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AEF985" w14:textId="77777777" w:rsidR="008B2CC1" w:rsidRPr="008B2CC1" w:rsidRDefault="00873EE5" w:rsidP="00F11D94">
      <w:pPr>
        <w:spacing w:after="120"/>
        <w:jc w:val="right"/>
      </w:pPr>
      <w:r>
        <w:rPr>
          <w:noProof/>
          <w:sz w:val="28"/>
          <w:szCs w:val="28"/>
          <w:lang w:eastAsia="en-US"/>
        </w:rPr>
        <w:drawing>
          <wp:inline distT="0" distB="0" distL="0" distR="0" wp14:anchorId="4FB91B72" wp14:editId="0B5EBA36">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4C1A5C45" wp14:editId="2A5294D1">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73C8D45"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14:paraId="1BA74EEA" w14:textId="77777777" w:rsidR="008B2CC1" w:rsidRPr="001024FE" w:rsidRDefault="00A9118D" w:rsidP="001024FE">
      <w:pPr>
        <w:jc w:val="right"/>
        <w:rPr>
          <w:rFonts w:ascii="Arial Black" w:hAnsi="Arial Black"/>
          <w:caps/>
          <w:sz w:val="15"/>
          <w:szCs w:val="15"/>
        </w:rPr>
      </w:pPr>
      <w:r>
        <w:rPr>
          <w:rFonts w:ascii="Arial Black" w:hAnsi="Arial Black"/>
          <w:caps/>
          <w:sz w:val="15"/>
          <w:szCs w:val="15"/>
        </w:rPr>
        <w:t>WO/GA/5</w:t>
      </w:r>
      <w:r w:rsidR="009D0DD1">
        <w:rPr>
          <w:rFonts w:ascii="Arial Black" w:hAnsi="Arial Black"/>
          <w:caps/>
          <w:sz w:val="15"/>
          <w:szCs w:val="15"/>
        </w:rPr>
        <w:t>6</w:t>
      </w:r>
      <w:r>
        <w:rPr>
          <w:rFonts w:ascii="Arial Black" w:hAnsi="Arial Black"/>
          <w:caps/>
          <w:sz w:val="15"/>
          <w:szCs w:val="15"/>
        </w:rPr>
        <w:t>/</w:t>
      </w:r>
      <w:bookmarkStart w:id="0" w:name="Code"/>
      <w:bookmarkEnd w:id="0"/>
      <w:r w:rsidR="0078115D">
        <w:rPr>
          <w:rFonts w:ascii="Arial Black" w:hAnsi="Arial Black"/>
          <w:caps/>
          <w:sz w:val="15"/>
          <w:szCs w:val="15"/>
        </w:rPr>
        <w:t>7</w:t>
      </w:r>
    </w:p>
    <w:p w14:paraId="7C8B3A8D" w14:textId="77777777"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78115D">
        <w:rPr>
          <w:rFonts w:ascii="Arial Black" w:hAnsi="Arial Black"/>
          <w:caps/>
          <w:sz w:val="15"/>
          <w:szCs w:val="15"/>
        </w:rPr>
        <w:t>English</w:t>
      </w:r>
    </w:p>
    <w:bookmarkEnd w:id="1"/>
    <w:p w14:paraId="0452215F" w14:textId="77777777"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78115D">
        <w:rPr>
          <w:rFonts w:ascii="Arial Black" w:hAnsi="Arial Black"/>
          <w:caps/>
          <w:sz w:val="15"/>
          <w:szCs w:val="15"/>
        </w:rPr>
        <w:t>May 5, 2023</w:t>
      </w:r>
    </w:p>
    <w:bookmarkEnd w:id="2"/>
    <w:p w14:paraId="5DD6ED96" w14:textId="77777777" w:rsidR="008B2CC1" w:rsidRPr="003845C1" w:rsidRDefault="00A9118D" w:rsidP="00CE65D4">
      <w:pPr>
        <w:spacing w:after="600"/>
        <w:rPr>
          <w:b/>
          <w:sz w:val="28"/>
          <w:szCs w:val="28"/>
        </w:rPr>
      </w:pPr>
      <w:r w:rsidRPr="00A9118D">
        <w:rPr>
          <w:b/>
          <w:sz w:val="28"/>
          <w:szCs w:val="28"/>
        </w:rPr>
        <w:t>WIPO General Assembly</w:t>
      </w:r>
    </w:p>
    <w:p w14:paraId="1965768D" w14:textId="77777777" w:rsidR="008B2CC1" w:rsidRPr="003845C1" w:rsidRDefault="00A9118D" w:rsidP="008B2CC1">
      <w:pPr>
        <w:rPr>
          <w:b/>
          <w:sz w:val="24"/>
          <w:szCs w:val="24"/>
        </w:rPr>
      </w:pPr>
      <w:r w:rsidRPr="00A9118D">
        <w:rPr>
          <w:b/>
          <w:sz w:val="24"/>
          <w:szCs w:val="24"/>
        </w:rPr>
        <w:t>Fifty-</w:t>
      </w:r>
      <w:r w:rsidR="009D0DD1">
        <w:rPr>
          <w:b/>
          <w:sz w:val="24"/>
          <w:szCs w:val="24"/>
        </w:rPr>
        <w:t>Sixth</w:t>
      </w:r>
      <w:r w:rsidRPr="00A9118D">
        <w:rPr>
          <w:b/>
          <w:sz w:val="24"/>
          <w:szCs w:val="24"/>
        </w:rPr>
        <w:t xml:space="preserve"> (</w:t>
      </w:r>
      <w:r w:rsidR="009D0DD1">
        <w:rPr>
          <w:b/>
          <w:sz w:val="24"/>
          <w:szCs w:val="24"/>
        </w:rPr>
        <w:t>26</w:t>
      </w:r>
      <w:r w:rsidRPr="009E02BF">
        <w:rPr>
          <w:b/>
          <w:sz w:val="24"/>
          <w:szCs w:val="24"/>
          <w:vertAlign w:val="superscript"/>
        </w:rPr>
        <w:t>th</w:t>
      </w:r>
      <w:r w:rsidRPr="00A9118D">
        <w:rPr>
          <w:b/>
          <w:sz w:val="24"/>
          <w:szCs w:val="24"/>
        </w:rPr>
        <w:t xml:space="preserve"> </w:t>
      </w:r>
      <w:r w:rsidR="009E02BF">
        <w:rPr>
          <w:b/>
          <w:sz w:val="24"/>
          <w:szCs w:val="24"/>
        </w:rPr>
        <w:t>O</w:t>
      </w:r>
      <w:r w:rsidRPr="00A9118D">
        <w:rPr>
          <w:b/>
          <w:sz w:val="24"/>
          <w:szCs w:val="24"/>
        </w:rPr>
        <w:t>rdinary) Session</w:t>
      </w:r>
    </w:p>
    <w:p w14:paraId="6481B7A4" w14:textId="77777777" w:rsidR="008B2CC1" w:rsidRPr="009F3BF9" w:rsidRDefault="00A9118D" w:rsidP="00CE65D4">
      <w:pPr>
        <w:spacing w:after="720"/>
      </w:pPr>
      <w:r w:rsidRPr="00A9118D">
        <w:rPr>
          <w:b/>
          <w:sz w:val="24"/>
          <w:szCs w:val="24"/>
        </w:rPr>
        <w:t xml:space="preserve">Geneva, July </w:t>
      </w:r>
      <w:r w:rsidR="009D0DD1">
        <w:rPr>
          <w:b/>
          <w:sz w:val="24"/>
          <w:szCs w:val="24"/>
        </w:rPr>
        <w:t>6</w:t>
      </w:r>
      <w:r w:rsidRPr="00A9118D">
        <w:rPr>
          <w:b/>
          <w:sz w:val="24"/>
          <w:szCs w:val="24"/>
        </w:rPr>
        <w:t xml:space="preserve"> to </w:t>
      </w:r>
      <w:r w:rsidR="009D0DD1">
        <w:rPr>
          <w:b/>
          <w:sz w:val="24"/>
          <w:szCs w:val="24"/>
        </w:rPr>
        <w:t>14, 2023</w:t>
      </w:r>
    </w:p>
    <w:p w14:paraId="5F6F0629" w14:textId="2ECF2270" w:rsidR="008B2CC1" w:rsidRPr="009F3BF9" w:rsidRDefault="00CC6BA0" w:rsidP="00CE65D4">
      <w:pPr>
        <w:spacing w:after="360"/>
        <w:rPr>
          <w:caps/>
          <w:sz w:val="24"/>
        </w:rPr>
      </w:pPr>
      <w:bookmarkStart w:id="3" w:name="TitleOfDoc"/>
      <w:r>
        <w:rPr>
          <w:caps/>
          <w:sz w:val="24"/>
        </w:rPr>
        <w:t>TECHnic</w:t>
      </w:r>
      <w:r w:rsidR="0078115D">
        <w:rPr>
          <w:caps/>
          <w:sz w:val="24"/>
        </w:rPr>
        <w:t>AL ASSISTANCE AND COOPERATION REGARDING THE PATENT LAW TREATY (plt)</w:t>
      </w:r>
      <w:bookmarkStart w:id="4" w:name="_GoBack"/>
      <w:bookmarkEnd w:id="4"/>
    </w:p>
    <w:p w14:paraId="414C4F33" w14:textId="77777777" w:rsidR="0078115D" w:rsidRPr="003847EA" w:rsidRDefault="0078115D" w:rsidP="0078115D">
      <w:pPr>
        <w:tabs>
          <w:tab w:val="left" w:pos="567"/>
        </w:tabs>
        <w:spacing w:after="960"/>
        <w:rPr>
          <w:i/>
        </w:rPr>
      </w:pPr>
      <w:bookmarkStart w:id="5" w:name="Prepared"/>
      <w:bookmarkEnd w:id="3"/>
      <w:r>
        <w:rPr>
          <w:i/>
        </w:rPr>
        <w:t xml:space="preserve">Document </w:t>
      </w:r>
      <w:r w:rsidRPr="003847EA">
        <w:rPr>
          <w:i/>
        </w:rPr>
        <w:t>prepared by the Secretariat</w:t>
      </w:r>
    </w:p>
    <w:p w14:paraId="27873E7B" w14:textId="3A4F538D" w:rsidR="0078115D" w:rsidRPr="0078115D" w:rsidRDefault="0078115D" w:rsidP="003151EA">
      <w:pPr>
        <w:numPr>
          <w:ilvl w:val="0"/>
          <w:numId w:val="5"/>
        </w:numPr>
        <w:spacing w:after="220"/>
      </w:pPr>
      <w:proofErr w:type="gramStart"/>
      <w:r w:rsidRPr="0078115D">
        <w:t>In its Agreed Statements regarding the Patent Law Treaty and the Regulations under the Patent Law Treaty, the Diplomatic Conference for the Adoption of the Patent Law Treaty (PLT), held in Geneva from May 11 to June 2, 2000, requested the General Assembly of the World Intellectual Property Organization (WIPO) and the Contracting Parties to provide the developing and least developed countries (LDCs) and countries in transition with additional technical assistance to meet their obligations under that Treaty, with a view to facilitating the implementation of Rule 8(1)(a) of the PLT.</w:t>
      </w:r>
      <w:r w:rsidRPr="0078115D">
        <w:rPr>
          <w:vertAlign w:val="superscript"/>
        </w:rPr>
        <w:footnoteReference w:id="2"/>
      </w:r>
      <w:proofErr w:type="gramEnd"/>
      <w:r w:rsidRPr="0078115D">
        <w:t xml:space="preserve">  Specifically, the Diplomatic Conference request</w:t>
      </w:r>
      <w:r w:rsidR="00A11D71">
        <w:t>ed</w:t>
      </w:r>
      <w:r w:rsidRPr="0078115D">
        <w:t xml:space="preserve"> the WIPO General Assembly to monitor and evaluate the progress of such cooperation at every ordinary session.</w:t>
      </w:r>
    </w:p>
    <w:p w14:paraId="0A74BE31" w14:textId="2D16A9E5" w:rsidR="0078115D" w:rsidRPr="0078115D" w:rsidRDefault="0078115D" w:rsidP="003151EA">
      <w:pPr>
        <w:numPr>
          <w:ilvl w:val="0"/>
          <w:numId w:val="5"/>
        </w:numPr>
        <w:spacing w:after="220"/>
      </w:pPr>
      <w:r w:rsidRPr="0078115D">
        <w:t>Based on the Agreed Statements, the Secretariat has regularly submitted to the WIPO General Assembly information on the relevant technical assistance and cooperation activities</w:t>
      </w:r>
      <w:r w:rsidR="00A11D71">
        <w:t xml:space="preserve"> the Secretariat has </w:t>
      </w:r>
      <w:r w:rsidRPr="0078115D">
        <w:t>carried out to facilitate filing of communications in electronic form.  The relevant activities for the period from June 20</w:t>
      </w:r>
      <w:r>
        <w:t>21</w:t>
      </w:r>
      <w:r w:rsidRPr="0078115D">
        <w:t xml:space="preserve"> to </w:t>
      </w:r>
      <w:r>
        <w:t>March</w:t>
      </w:r>
      <w:r w:rsidRPr="0078115D">
        <w:t xml:space="preserve"> 202</w:t>
      </w:r>
      <w:r>
        <w:t>3</w:t>
      </w:r>
      <w:r w:rsidRPr="0078115D">
        <w:t xml:space="preserve"> are included in Annex I to this document.  A list of the PLT Contracting Parties, as of Ma</w:t>
      </w:r>
      <w:r>
        <w:t>rch</w:t>
      </w:r>
      <w:r w:rsidRPr="0078115D">
        <w:t xml:space="preserve"> 202</w:t>
      </w:r>
      <w:r>
        <w:t>3</w:t>
      </w:r>
      <w:r w:rsidRPr="0078115D">
        <w:t>, is contained in Annex II, for information purposes.</w:t>
      </w:r>
    </w:p>
    <w:p w14:paraId="3BB1188C" w14:textId="59808889" w:rsidR="0078115D" w:rsidRPr="0078115D" w:rsidRDefault="0078115D" w:rsidP="003151EA">
      <w:pPr>
        <w:numPr>
          <w:ilvl w:val="0"/>
          <w:numId w:val="5"/>
        </w:numPr>
        <w:spacing w:after="220"/>
      </w:pPr>
      <w:r w:rsidRPr="0078115D">
        <w:t xml:space="preserve">In addition, </w:t>
      </w:r>
      <w:r w:rsidR="00A11D71">
        <w:t xml:space="preserve">it is recalled that </w:t>
      </w:r>
      <w:r w:rsidRPr="0078115D">
        <w:t xml:space="preserve">“industrialized market economy countries” referred to in paragraph </w:t>
      </w:r>
      <w:proofErr w:type="gramStart"/>
      <w:r w:rsidRPr="0078115D">
        <w:t>3,</w:t>
      </w:r>
      <w:proofErr w:type="gramEnd"/>
      <w:r w:rsidRPr="0078115D">
        <w:t xml:space="preserve"> item 4 of the Agreed Statements are invited to provide information</w:t>
      </w:r>
      <w:r w:rsidR="00A11D71">
        <w:t>,</w:t>
      </w:r>
      <w:r w:rsidRPr="0078115D">
        <w:t xml:space="preserve"> as set forth in </w:t>
      </w:r>
      <w:r w:rsidRPr="0078115D">
        <w:lastRenderedPageBreak/>
        <w:t>that paragraph</w:t>
      </w:r>
      <w:r w:rsidR="00A11D71">
        <w:t>,</w:t>
      </w:r>
      <w:r w:rsidRPr="0078115D">
        <w:t xml:space="preserve"> to the WIPO General Assembly so that it </w:t>
      </w:r>
      <w:r w:rsidR="00A11D71">
        <w:t>can</w:t>
      </w:r>
      <w:r w:rsidR="00A11D71" w:rsidRPr="0078115D">
        <w:t xml:space="preserve"> </w:t>
      </w:r>
      <w:r w:rsidRPr="0078115D">
        <w:t>monitor and evaluate the progress of the cooperation.</w:t>
      </w:r>
    </w:p>
    <w:p w14:paraId="140775EC" w14:textId="77777777" w:rsidR="0078115D" w:rsidRPr="0078115D" w:rsidRDefault="0078115D" w:rsidP="0078115D">
      <w:pPr>
        <w:numPr>
          <w:ilvl w:val="0"/>
          <w:numId w:val="5"/>
        </w:numPr>
        <w:tabs>
          <w:tab w:val="clear" w:pos="567"/>
          <w:tab w:val="num" w:pos="360"/>
          <w:tab w:val="left" w:pos="6096"/>
        </w:tabs>
        <w:spacing w:after="220"/>
        <w:ind w:left="5529"/>
        <w:rPr>
          <w:i/>
        </w:rPr>
      </w:pPr>
      <w:r w:rsidRPr="0078115D">
        <w:rPr>
          <w:i/>
        </w:rPr>
        <w:t xml:space="preserve">The WIPO General Assembly </w:t>
      </w:r>
      <w:proofErr w:type="gramStart"/>
      <w:r w:rsidRPr="0078115D">
        <w:rPr>
          <w:i/>
        </w:rPr>
        <w:t>is invited</w:t>
      </w:r>
      <w:proofErr w:type="gramEnd"/>
      <w:r w:rsidRPr="0078115D">
        <w:rPr>
          <w:i/>
        </w:rPr>
        <w:t xml:space="preserve"> to take note of the information on “Technical Assistance and Cooperation regarding the Patent Law Treaty (PLT)” (document WO/GA/5</w:t>
      </w:r>
      <w:r>
        <w:rPr>
          <w:i/>
        </w:rPr>
        <w:t>6/7</w:t>
      </w:r>
      <w:r w:rsidRPr="0078115D">
        <w:rPr>
          <w:i/>
        </w:rPr>
        <w:t>).</w:t>
      </w:r>
    </w:p>
    <w:p w14:paraId="7D43A803" w14:textId="77777777" w:rsidR="0078115D" w:rsidRPr="0078115D" w:rsidRDefault="0078115D" w:rsidP="0078115D">
      <w:pPr>
        <w:tabs>
          <w:tab w:val="left" w:pos="567"/>
        </w:tabs>
        <w:spacing w:before="720"/>
        <w:ind w:left="5533"/>
      </w:pPr>
      <w:r w:rsidRPr="0078115D">
        <w:t>[Annexes follow]</w:t>
      </w:r>
    </w:p>
    <w:p w14:paraId="27916DA8" w14:textId="77777777" w:rsidR="0078115D" w:rsidRPr="0078115D" w:rsidRDefault="0078115D" w:rsidP="0078115D">
      <w:pPr>
        <w:tabs>
          <w:tab w:val="left" w:pos="567"/>
        </w:tabs>
      </w:pPr>
    </w:p>
    <w:p w14:paraId="11289589" w14:textId="77777777" w:rsidR="0078115D" w:rsidRPr="0078115D" w:rsidRDefault="0078115D" w:rsidP="0078115D">
      <w:pPr>
        <w:tabs>
          <w:tab w:val="left" w:pos="567"/>
        </w:tabs>
        <w:sectPr w:rsidR="0078115D" w:rsidRPr="0078115D" w:rsidSect="00CB6E4E">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14:paraId="5CFD5187" w14:textId="77777777" w:rsidR="0078115D" w:rsidRPr="0078115D" w:rsidRDefault="0078115D" w:rsidP="0078115D">
      <w:pPr>
        <w:keepNext/>
        <w:spacing w:after="600"/>
        <w:outlineLvl w:val="0"/>
        <w:rPr>
          <w:bCs/>
          <w:kern w:val="32"/>
          <w:szCs w:val="22"/>
        </w:rPr>
      </w:pPr>
      <w:r w:rsidRPr="0078115D">
        <w:rPr>
          <w:bCs/>
          <w:kern w:val="32"/>
          <w:szCs w:val="22"/>
        </w:rPr>
        <w:lastRenderedPageBreak/>
        <w:t>TECHNICAL ASSISTANCE AND COOPERATION FOR DEVELOPING AND LEAST DEVELOPED COUNTRIES (LDCs) AND COUNTRIES IN TRANSITION TO FACILITATE THE IMPLEMENTATION OF RULE 8(1</w:t>
      </w:r>
      <w:proofErr w:type="gramStart"/>
      <w:r w:rsidRPr="0078115D">
        <w:rPr>
          <w:bCs/>
          <w:kern w:val="32"/>
          <w:szCs w:val="22"/>
        </w:rPr>
        <w:t>)(</w:t>
      </w:r>
      <w:proofErr w:type="gramEnd"/>
      <w:r w:rsidRPr="0078115D">
        <w:rPr>
          <w:bCs/>
          <w:kern w:val="32"/>
          <w:szCs w:val="22"/>
        </w:rPr>
        <w:t>A) OF THE PATENT LAW TREATY (PLT) FOR THE PERIOD FROM JUNE 20</w:t>
      </w:r>
      <w:r>
        <w:rPr>
          <w:bCs/>
          <w:kern w:val="32"/>
          <w:szCs w:val="22"/>
        </w:rPr>
        <w:t>21</w:t>
      </w:r>
      <w:r w:rsidRPr="0078115D">
        <w:rPr>
          <w:bCs/>
          <w:kern w:val="32"/>
          <w:szCs w:val="22"/>
        </w:rPr>
        <w:t xml:space="preserve"> TO MA</w:t>
      </w:r>
      <w:r>
        <w:rPr>
          <w:bCs/>
          <w:kern w:val="32"/>
          <w:szCs w:val="22"/>
        </w:rPr>
        <w:t xml:space="preserve">RCH </w:t>
      </w:r>
      <w:r w:rsidRPr="0078115D">
        <w:rPr>
          <w:bCs/>
          <w:kern w:val="32"/>
          <w:szCs w:val="22"/>
        </w:rPr>
        <w:t>202</w:t>
      </w:r>
      <w:r>
        <w:rPr>
          <w:bCs/>
          <w:kern w:val="32"/>
          <w:szCs w:val="22"/>
        </w:rPr>
        <w:t>3</w:t>
      </w:r>
    </w:p>
    <w:p w14:paraId="7D2DA10C" w14:textId="77777777" w:rsidR="0078115D" w:rsidRPr="0078115D" w:rsidRDefault="0078115D" w:rsidP="0078115D">
      <w:pPr>
        <w:numPr>
          <w:ilvl w:val="0"/>
          <w:numId w:val="7"/>
        </w:numPr>
        <w:tabs>
          <w:tab w:val="left" w:pos="567"/>
        </w:tabs>
        <w:spacing w:after="220"/>
        <w:rPr>
          <w:shd w:val="clear" w:color="auto" w:fill="FFFFFF"/>
        </w:rPr>
      </w:pPr>
      <w:proofErr w:type="gramStart"/>
      <w:r w:rsidRPr="0078115D">
        <w:rPr>
          <w:shd w:val="clear" w:color="auto" w:fill="FFFFFF"/>
        </w:rPr>
        <w:t>From June 20</w:t>
      </w:r>
      <w:r>
        <w:rPr>
          <w:shd w:val="clear" w:color="auto" w:fill="FFFFFF"/>
        </w:rPr>
        <w:t>21</w:t>
      </w:r>
      <w:r w:rsidRPr="0078115D">
        <w:rPr>
          <w:shd w:val="clear" w:color="auto" w:fill="FFFFFF"/>
        </w:rPr>
        <w:t xml:space="preserve"> to Ma</w:t>
      </w:r>
      <w:r>
        <w:rPr>
          <w:shd w:val="clear" w:color="auto" w:fill="FFFFFF"/>
        </w:rPr>
        <w:t xml:space="preserve">rch </w:t>
      </w:r>
      <w:r w:rsidRPr="0078115D">
        <w:rPr>
          <w:shd w:val="clear" w:color="auto" w:fill="FFFFFF"/>
        </w:rPr>
        <w:t>202</w:t>
      </w:r>
      <w:r>
        <w:rPr>
          <w:shd w:val="clear" w:color="auto" w:fill="FFFFFF"/>
        </w:rPr>
        <w:t>3</w:t>
      </w:r>
      <w:r w:rsidRPr="0078115D">
        <w:rPr>
          <w:shd w:val="clear" w:color="auto" w:fill="FFFFFF"/>
        </w:rPr>
        <w:t>, the WIPO Secretariat provided technical assistance and cooperation to developing and least developed countries (LDCs) and countries in transition</w:t>
      </w:r>
      <w:r w:rsidRPr="0078115D">
        <w:rPr>
          <w:shd w:val="clear" w:color="auto" w:fill="FFFFFF"/>
          <w:vertAlign w:val="superscript"/>
        </w:rPr>
        <w:footnoteReference w:id="3"/>
      </w:r>
      <w:r w:rsidRPr="0078115D">
        <w:rPr>
          <w:shd w:val="clear" w:color="auto" w:fill="FFFFFF"/>
        </w:rPr>
        <w:t xml:space="preserve"> to facilitate the implementation of Rule 8(1)(a) of the Patent Law Treat (PLT), i.e., facilitating the filing of electronic communications in those countries, with respect to the following areas:  (a)</w:t>
      </w:r>
      <w:r>
        <w:rPr>
          <w:shd w:val="clear" w:color="auto" w:fill="FFFFFF"/>
        </w:rPr>
        <w:t> </w:t>
      </w:r>
      <w:r w:rsidRPr="0078115D">
        <w:rPr>
          <w:shd w:val="clear" w:color="auto" w:fill="FFFFFF"/>
        </w:rPr>
        <w:t>technical infrastructure of national and regional IP Offices;  and (b) electronic communications under the Patent Cooperation Treaty (PCT).</w:t>
      </w:r>
      <w:proofErr w:type="gramEnd"/>
    </w:p>
    <w:p w14:paraId="5A8856F9" w14:textId="77777777" w:rsidR="0078115D" w:rsidRPr="0078115D" w:rsidRDefault="0078115D" w:rsidP="003151EA">
      <w:pPr>
        <w:numPr>
          <w:ilvl w:val="0"/>
          <w:numId w:val="5"/>
        </w:numPr>
        <w:spacing w:after="220"/>
        <w:rPr>
          <w:shd w:val="clear" w:color="auto" w:fill="FFFFFF"/>
        </w:rPr>
      </w:pPr>
      <w:r w:rsidRPr="0078115D">
        <w:rPr>
          <w:shd w:val="clear" w:color="auto" w:fill="FFFFFF"/>
        </w:rPr>
        <w:t xml:space="preserve">The activities </w:t>
      </w:r>
      <w:proofErr w:type="gramStart"/>
      <w:r w:rsidRPr="0078115D">
        <w:rPr>
          <w:shd w:val="clear" w:color="auto" w:fill="FFFFFF"/>
        </w:rPr>
        <w:t>were aligned</w:t>
      </w:r>
      <w:proofErr w:type="gramEnd"/>
      <w:r w:rsidRPr="0078115D">
        <w:rPr>
          <w:shd w:val="clear" w:color="auto" w:fill="FFFFFF"/>
        </w:rPr>
        <w:t xml:space="preserve"> with the Development Agenda </w:t>
      </w:r>
      <w:r w:rsidR="00B44576">
        <w:rPr>
          <w:shd w:val="clear" w:color="auto" w:fill="FFFFFF"/>
        </w:rPr>
        <w:t xml:space="preserve">(DA) </w:t>
      </w:r>
      <w:r w:rsidRPr="0078115D">
        <w:rPr>
          <w:shd w:val="clear" w:color="auto" w:fill="FFFFFF"/>
        </w:rPr>
        <w:t>recommendations aiming at strengthening institutional and technical infrastructure of IP offices and institutions.</w:t>
      </w:r>
      <w:r w:rsidRPr="0078115D">
        <w:rPr>
          <w:shd w:val="clear" w:color="auto" w:fill="FFFFFF"/>
          <w:vertAlign w:val="superscript"/>
        </w:rPr>
        <w:footnoteReference w:id="4"/>
      </w:r>
    </w:p>
    <w:p w14:paraId="3B7D73FC" w14:textId="77777777" w:rsidR="0078115D" w:rsidRPr="0078115D" w:rsidRDefault="0078115D" w:rsidP="0078115D">
      <w:pPr>
        <w:keepNext/>
        <w:tabs>
          <w:tab w:val="left" w:pos="567"/>
        </w:tabs>
        <w:spacing w:before="360" w:after="220"/>
        <w:ind w:left="540" w:hanging="540"/>
        <w:outlineLvl w:val="1"/>
        <w:rPr>
          <w:bCs/>
          <w:iCs/>
          <w:caps/>
          <w:szCs w:val="28"/>
          <w:shd w:val="clear" w:color="auto" w:fill="FFFFFF"/>
        </w:rPr>
      </w:pPr>
      <w:r w:rsidRPr="0078115D">
        <w:rPr>
          <w:bCs/>
          <w:iCs/>
          <w:caps/>
          <w:szCs w:val="28"/>
          <w:shd w:val="clear" w:color="auto" w:fill="FFFFFF"/>
        </w:rPr>
        <w:t>a.</w:t>
      </w:r>
      <w:r w:rsidRPr="0078115D">
        <w:rPr>
          <w:bCs/>
          <w:iCs/>
          <w:caps/>
          <w:szCs w:val="28"/>
          <w:shd w:val="clear" w:color="auto" w:fill="FFFFFF"/>
        </w:rPr>
        <w:tab/>
        <w:t>Technical Infrastructure of National and Regional Intellectual Property Offices</w:t>
      </w:r>
    </w:p>
    <w:p w14:paraId="56D7691B" w14:textId="700AE902" w:rsidR="001C3BA6" w:rsidRPr="0015788E" w:rsidRDefault="001C3BA6" w:rsidP="001C3BA6">
      <w:pPr>
        <w:pStyle w:val="ONUME"/>
        <w:rPr>
          <w:color w:val="000000" w:themeColor="text1"/>
          <w:u w:val="single"/>
        </w:rPr>
      </w:pPr>
      <w:r w:rsidRPr="001A2B93">
        <w:t xml:space="preserve">During the reporting period, the Secretariat continued to support enhancement of national and regional IP Offices’ IP business systems </w:t>
      </w:r>
      <w:proofErr w:type="gramStart"/>
      <w:r w:rsidRPr="001A2B93">
        <w:t>so as to</w:t>
      </w:r>
      <w:proofErr w:type="gramEnd"/>
      <w:r w:rsidRPr="001A2B93">
        <w:t xml:space="preserve"> help them develop digital registries for IP management and deliver fully online services to their stakeholders. </w:t>
      </w:r>
      <w:r w:rsidR="00731167">
        <w:t xml:space="preserve"> </w:t>
      </w:r>
      <w:r w:rsidRPr="001A2B93">
        <w:t>A key focus of the Program for the current biennium is to support the digital transformation of IP Offices by upgrading the WIPO IP Office Suite of applications (WIPO File, WIPO Publish and IPAS) to modern and fully</w:t>
      </w:r>
      <w:r w:rsidR="00B44576">
        <w:noBreakHyphen/>
      </w:r>
      <w:r w:rsidRPr="001A2B93">
        <w:t xml:space="preserve">functional technologies. </w:t>
      </w:r>
      <w:r w:rsidR="00731167">
        <w:t xml:space="preserve"> </w:t>
      </w:r>
      <w:r w:rsidRPr="001A2B93">
        <w:t>More information is available on the website of WIPO’s technical assistance program for IP Offices at:</w:t>
      </w:r>
      <w:hyperlink r:id="rId15" w:history="1">
        <w:r w:rsidR="00B44576" w:rsidRPr="0015788E">
          <w:rPr>
            <w:rStyle w:val="Hyperlink"/>
            <w:color w:val="000000" w:themeColor="text1"/>
            <w:u w:val="none"/>
          </w:rPr>
          <w:t>http://www.wipo.int/global_ip/en/activities/technicalassistance/</w:t>
        </w:r>
      </w:hyperlink>
      <w:r w:rsidR="00B44576" w:rsidRPr="0015788E">
        <w:rPr>
          <w:color w:val="000000" w:themeColor="text1"/>
        </w:rPr>
        <w:t xml:space="preserve"> </w:t>
      </w:r>
    </w:p>
    <w:p w14:paraId="20E8137E" w14:textId="77777777" w:rsidR="001C3BA6" w:rsidRPr="001A2B93" w:rsidRDefault="001C3BA6" w:rsidP="001C3BA6">
      <w:pPr>
        <w:pStyle w:val="ONUME"/>
      </w:pPr>
      <w:proofErr w:type="gramStart"/>
      <w:r w:rsidRPr="001A2B93">
        <w:t>The technical assistance and cooperation provided include</w:t>
      </w:r>
      <w:r w:rsidR="00731167">
        <w:t xml:space="preserve">: </w:t>
      </w:r>
      <w:r w:rsidRPr="001A2B93">
        <w:t xml:space="preserve"> </w:t>
      </w:r>
      <w:r w:rsidR="00731167">
        <w:t>(</w:t>
      </w:r>
      <w:proofErr w:type="spellStart"/>
      <w:r w:rsidR="00731167">
        <w:t>i</w:t>
      </w:r>
      <w:proofErr w:type="spellEnd"/>
      <w:r w:rsidR="00731167">
        <w:t xml:space="preserve">) </w:t>
      </w:r>
      <w:r w:rsidRPr="001A2B93">
        <w:t>technical consultancy;</w:t>
      </w:r>
      <w:r w:rsidR="00731167">
        <w:t xml:space="preserve"> </w:t>
      </w:r>
      <w:r w:rsidRPr="001A2B93">
        <w:t xml:space="preserve"> </w:t>
      </w:r>
      <w:r w:rsidR="00731167">
        <w:t>(ii) </w:t>
      </w:r>
      <w:r w:rsidRPr="001A2B93">
        <w:t xml:space="preserve">business needs assessment; </w:t>
      </w:r>
      <w:r w:rsidR="00731167">
        <w:t xml:space="preserve"> (iii) </w:t>
      </w:r>
      <w:r w:rsidRPr="001A2B93">
        <w:t xml:space="preserve">project scoping and planning; </w:t>
      </w:r>
      <w:r w:rsidR="00731167">
        <w:t xml:space="preserve"> (iv) </w:t>
      </w:r>
      <w:r w:rsidRPr="001A2B93">
        <w:t xml:space="preserve">business process analysis; </w:t>
      </w:r>
      <w:r w:rsidR="00731167">
        <w:t xml:space="preserve"> (v) </w:t>
      </w:r>
      <w:r w:rsidRPr="001A2B93">
        <w:t xml:space="preserve">ongoing development and deployment of customized business systems solutions for the administration of IP rights and for the exchange of priority documents, and of search and examination results; </w:t>
      </w:r>
      <w:r w:rsidR="00731167">
        <w:t xml:space="preserve"> (vi) </w:t>
      </w:r>
      <w:r w:rsidRPr="001A2B93">
        <w:t xml:space="preserve">establishment of IP databases; assistance with digitization of IP records and preparation of data for online publications and electronic data exchange; </w:t>
      </w:r>
      <w:r w:rsidR="00731167">
        <w:t xml:space="preserve"> (vii) </w:t>
      </w:r>
      <w:r w:rsidRPr="001A2B93">
        <w:t xml:space="preserve">training and knowledge transfer to staff of IP institutions; </w:t>
      </w:r>
      <w:r w:rsidR="00731167">
        <w:t xml:space="preserve"> </w:t>
      </w:r>
      <w:r w:rsidRPr="001A2B93">
        <w:t xml:space="preserve">and </w:t>
      </w:r>
      <w:r w:rsidR="00731167">
        <w:t xml:space="preserve">(viii) </w:t>
      </w:r>
      <w:r w:rsidRPr="001A2B93">
        <w:t>support for the systems provided by WIPO.</w:t>
      </w:r>
      <w:proofErr w:type="gramEnd"/>
      <w:r w:rsidR="00731167">
        <w:t xml:space="preserve"> </w:t>
      </w:r>
      <w:r w:rsidRPr="001A2B93">
        <w:t xml:space="preserve"> The assistance takes into account WIPO Standards on IP data and information where appropriate. </w:t>
      </w:r>
      <w:r w:rsidR="00731167">
        <w:t xml:space="preserve"> </w:t>
      </w:r>
      <w:r w:rsidRPr="001A2B93">
        <w:t>On-site training, mentoring and regional training workshops account for a significant portion of the Secretariat’s activities and are critical in achieving the desired results.</w:t>
      </w:r>
    </w:p>
    <w:p w14:paraId="024084B8" w14:textId="77777777" w:rsidR="0078115D" w:rsidRPr="001A2B93" w:rsidRDefault="001C3BA6" w:rsidP="001C3BA6">
      <w:pPr>
        <w:pStyle w:val="ONUME"/>
      </w:pPr>
      <w:r w:rsidRPr="001A2B93">
        <w:t>To date, 90 IPOs from developing countries, LDCs and countries in transition in all regions are actively using WIPO Business Solutions for the administration of their IP rights, in which WIPO Standards are integrated.</w:t>
      </w:r>
      <w:r w:rsidR="0078115D" w:rsidRPr="001A2B93">
        <w:t xml:space="preserve">  </w:t>
      </w:r>
    </w:p>
    <w:p w14:paraId="00304650" w14:textId="77777777" w:rsidR="0078115D" w:rsidRPr="001A2B93" w:rsidRDefault="0078115D" w:rsidP="0078115D">
      <w:pPr>
        <w:keepNext/>
        <w:tabs>
          <w:tab w:val="left" w:pos="567"/>
        </w:tabs>
        <w:spacing w:before="360" w:after="220"/>
        <w:ind w:left="540" w:hanging="540"/>
        <w:outlineLvl w:val="1"/>
        <w:rPr>
          <w:bCs/>
          <w:iCs/>
          <w:caps/>
          <w:szCs w:val="28"/>
          <w:shd w:val="clear" w:color="auto" w:fill="FFFFFF"/>
        </w:rPr>
      </w:pPr>
      <w:r w:rsidRPr="0078115D">
        <w:rPr>
          <w:bCs/>
          <w:iCs/>
          <w:caps/>
          <w:szCs w:val="28"/>
          <w:shd w:val="clear" w:color="auto" w:fill="FFFFFF"/>
        </w:rPr>
        <w:t>B.</w:t>
      </w:r>
      <w:r w:rsidRPr="0078115D">
        <w:rPr>
          <w:bCs/>
          <w:iCs/>
          <w:caps/>
          <w:szCs w:val="28"/>
          <w:shd w:val="clear" w:color="auto" w:fill="FFFFFF"/>
        </w:rPr>
        <w:tab/>
      </w:r>
      <w:r w:rsidRPr="001A2B93">
        <w:rPr>
          <w:bCs/>
          <w:iCs/>
          <w:caps/>
          <w:szCs w:val="28"/>
          <w:shd w:val="clear" w:color="auto" w:fill="FFFFFF"/>
        </w:rPr>
        <w:t>Electronic Communications under the Patent Cooperation Treaty (PCT)</w:t>
      </w:r>
    </w:p>
    <w:p w14:paraId="570618C5" w14:textId="77777777" w:rsidR="001C3BA6" w:rsidRPr="001A2B93" w:rsidRDefault="0078115D" w:rsidP="001C3BA6">
      <w:pPr>
        <w:pStyle w:val="ONUME"/>
      </w:pPr>
      <w:r w:rsidRPr="001A2B93">
        <w:t xml:space="preserve">Given the strong relationship between the PLT and the PCT, the following developments during the reporting period in the context of the PCT </w:t>
      </w:r>
      <w:proofErr w:type="gramStart"/>
      <w:r w:rsidRPr="001A2B93">
        <w:t>should be noted</w:t>
      </w:r>
      <w:proofErr w:type="gramEnd"/>
      <w:r w:rsidRPr="001A2B93">
        <w:t xml:space="preserve">.  </w:t>
      </w:r>
    </w:p>
    <w:p w14:paraId="1FF126C3" w14:textId="3C05D21E" w:rsidR="001A2B93" w:rsidRPr="001A2B93" w:rsidRDefault="001A2B93" w:rsidP="001A2B93">
      <w:pPr>
        <w:pStyle w:val="ONUME"/>
      </w:pPr>
      <w:r w:rsidRPr="001A2B93">
        <w:lastRenderedPageBreak/>
        <w:t xml:space="preserve">The International Bureau (IB) has continued to develop and deploy the </w:t>
      </w:r>
      <w:proofErr w:type="spellStart"/>
      <w:r w:rsidRPr="001A2B93">
        <w:t>ePCT</w:t>
      </w:r>
      <w:proofErr w:type="spellEnd"/>
      <w:r w:rsidRPr="001A2B93">
        <w:t xml:space="preserve"> system.</w:t>
      </w:r>
      <w:r>
        <w:t xml:space="preserve">  </w:t>
      </w:r>
      <w:r w:rsidR="00834B65">
        <w:t>Currently, t</w:t>
      </w:r>
      <w:r w:rsidRPr="001A2B93">
        <w:t>here are over 25,000 registered active users in</w:t>
      </w:r>
      <w:r w:rsidR="0016510B">
        <w:t xml:space="preserve"> the</w:t>
      </w:r>
      <w:r w:rsidRPr="001A2B93">
        <w:t xml:space="preserve"> last </w:t>
      </w:r>
      <w:r>
        <w:t>one</w:t>
      </w:r>
      <w:r w:rsidRPr="001A2B93">
        <w:t xml:space="preserve"> year from over 170 different countries using </w:t>
      </w:r>
      <w:proofErr w:type="spellStart"/>
      <w:r w:rsidRPr="001A2B93">
        <w:t>ePCT</w:t>
      </w:r>
      <w:proofErr w:type="spellEnd"/>
      <w:r w:rsidRPr="001A2B93">
        <w:t>.  The system is also open to national/regional Offices, which can now access the service in their roles as receiving Office (RO), International Searching Authority (ISA) and International Preliminary Examining Authority (IPEA) as well as designated Office (DO).  To date, 103 IP Offices are using these additional services.</w:t>
      </w:r>
    </w:p>
    <w:p w14:paraId="0168D153" w14:textId="77777777" w:rsidR="001A2B93" w:rsidRPr="007C3A48" w:rsidRDefault="001A2B93" w:rsidP="001A2B93">
      <w:pPr>
        <w:pStyle w:val="ONUME"/>
      </w:pPr>
      <w:r w:rsidRPr="007C3A48">
        <w:t xml:space="preserve">In addition, the web based filing solution, </w:t>
      </w:r>
      <w:proofErr w:type="spellStart"/>
      <w:r w:rsidRPr="007C3A48">
        <w:t>ePCT</w:t>
      </w:r>
      <w:proofErr w:type="spellEnd"/>
      <w:r w:rsidRPr="007C3A48">
        <w:t xml:space="preserve">-Filing, which provides all offices with the ability to offer an electronic filing solution to applicants, </w:t>
      </w:r>
      <w:proofErr w:type="gramStart"/>
      <w:r w:rsidRPr="007C3A48">
        <w:t>is accepted</w:t>
      </w:r>
      <w:proofErr w:type="gramEnd"/>
      <w:r w:rsidRPr="007C3A48">
        <w:t xml:space="preserve"> by 86 ROs (as of February</w:t>
      </w:r>
      <w:r w:rsidR="00504963">
        <w:t> </w:t>
      </w:r>
      <w:r w:rsidRPr="007C3A48">
        <w:t xml:space="preserve">1, 2023).  The </w:t>
      </w:r>
      <w:proofErr w:type="spellStart"/>
      <w:r w:rsidRPr="007C3A48">
        <w:t>ePCT</w:t>
      </w:r>
      <w:proofErr w:type="spellEnd"/>
      <w:r w:rsidRPr="007C3A48">
        <w:t xml:space="preserve"> user interface is available in all languages of international publication under the PCT</w:t>
      </w:r>
      <w:r w:rsidR="00731167">
        <w:t>, i.e.,</w:t>
      </w:r>
      <w:r w:rsidRPr="007C3A48">
        <w:t xml:space="preserve"> English, Arabic, Chinese, French, German, Japanese, Korean, Portuguese, Russian and Spanish.</w:t>
      </w:r>
    </w:p>
    <w:p w14:paraId="2D32FF65" w14:textId="465AA476" w:rsidR="001C3BA6" w:rsidRPr="004D446C" w:rsidRDefault="001C3BA6" w:rsidP="001A2B93">
      <w:pPr>
        <w:pStyle w:val="ONUME"/>
      </w:pPr>
      <w:r w:rsidRPr="004D446C">
        <w:t xml:space="preserve">Furthermore, the IB offers fully hosted </w:t>
      </w:r>
      <w:proofErr w:type="spellStart"/>
      <w:r w:rsidRPr="004D446C">
        <w:t>ePCT</w:t>
      </w:r>
      <w:proofErr w:type="spellEnd"/>
      <w:r w:rsidRPr="004D446C">
        <w:t xml:space="preserve"> RO services compatible with the </w:t>
      </w:r>
      <w:proofErr w:type="spellStart"/>
      <w:r w:rsidRPr="004D446C">
        <w:t>ePCT</w:t>
      </w:r>
      <w:proofErr w:type="spellEnd"/>
      <w:r w:rsidRPr="004D446C">
        <w:t xml:space="preserve">-Filing web filing solution. </w:t>
      </w:r>
      <w:r w:rsidR="007C3A48" w:rsidRPr="004D446C">
        <w:t xml:space="preserve"> </w:t>
      </w:r>
      <w:r w:rsidRPr="004D446C">
        <w:t xml:space="preserve">These services are available to offices of all Member States, which do not have the capacity or desire to develop, operate and maintain local IT infrastructure for RO operations, allowing them to offer their applicants the same level of service as that enjoyed at highly automated offices. </w:t>
      </w:r>
      <w:r w:rsidR="007C3A48" w:rsidRPr="004D446C">
        <w:t xml:space="preserve"> </w:t>
      </w:r>
      <w:r w:rsidRPr="004D446C">
        <w:t xml:space="preserve">Participating offices only require a standard web browser and Internet connection (plus scanner for handling documents filed on paper). </w:t>
      </w:r>
      <w:r w:rsidR="001A2B93" w:rsidRPr="007C3A48">
        <w:t xml:space="preserve"> The </w:t>
      </w:r>
      <w:r w:rsidR="007C3A48" w:rsidRPr="007C3A48">
        <w:t xml:space="preserve">national IP offices from the </w:t>
      </w:r>
      <w:r w:rsidR="001A2B93" w:rsidRPr="004D446C">
        <w:t xml:space="preserve">following </w:t>
      </w:r>
      <w:r w:rsidR="007C3A48" w:rsidRPr="004D446C">
        <w:t xml:space="preserve">countries as well as the African Intellectual Property Organization </w:t>
      </w:r>
      <w:r w:rsidR="00D446D4">
        <w:t xml:space="preserve">(OAPI) </w:t>
      </w:r>
      <w:r w:rsidR="007C3A48" w:rsidRPr="004D446C">
        <w:t xml:space="preserve">started utilizing the </w:t>
      </w:r>
      <w:proofErr w:type="spellStart"/>
      <w:r w:rsidR="007C3A48" w:rsidRPr="004D446C">
        <w:t>ePCT</w:t>
      </w:r>
      <w:proofErr w:type="spellEnd"/>
      <w:r w:rsidR="007C3A48" w:rsidRPr="004D446C">
        <w:t>-Filing in 202</w:t>
      </w:r>
      <w:r w:rsidR="007C3A48" w:rsidRPr="007C3A48">
        <w:t xml:space="preserve">2 and in the first quarter of 2023:  </w:t>
      </w:r>
      <w:r w:rsidR="001A2B93" w:rsidRPr="007C3A48">
        <w:t>Albania,</w:t>
      </w:r>
      <w:r w:rsidR="007C3A48" w:rsidRPr="007C3A48">
        <w:t xml:space="preserve"> </w:t>
      </w:r>
      <w:r w:rsidR="001A2B93" w:rsidRPr="007C3A48">
        <w:t>Cabo</w:t>
      </w:r>
      <w:r w:rsidR="00316715">
        <w:t> </w:t>
      </w:r>
      <w:r w:rsidR="001A2B93" w:rsidRPr="007C3A48">
        <w:t xml:space="preserve">Verde, Djibouti, Estonia, Germany, Iraq, </w:t>
      </w:r>
      <w:r w:rsidR="001A2B93" w:rsidRPr="004D446C">
        <w:t xml:space="preserve">Jamaica, Latvia, North Macedonia, Samoa, Syrian Arab Republic, Thailand, Trinidad and Tobago, United Kingdom </w:t>
      </w:r>
      <w:r w:rsidR="007C3A48" w:rsidRPr="004D446C">
        <w:t xml:space="preserve">and </w:t>
      </w:r>
      <w:r w:rsidR="001A2B93" w:rsidRPr="004D446C">
        <w:t>Zambia.</w:t>
      </w:r>
    </w:p>
    <w:p w14:paraId="187C9FE9" w14:textId="77777777" w:rsidR="001C3BA6" w:rsidRPr="004D446C" w:rsidRDefault="001C3BA6" w:rsidP="00FD0370">
      <w:pPr>
        <w:pStyle w:val="ONUME"/>
        <w:numPr>
          <w:ilvl w:val="0"/>
          <w:numId w:val="0"/>
        </w:numPr>
      </w:pPr>
      <w:r w:rsidRPr="004D446C">
        <w:t xml:space="preserve">10. </w:t>
      </w:r>
      <w:r w:rsidR="007C3A48" w:rsidRPr="004D446C">
        <w:tab/>
      </w:r>
      <w:r w:rsidRPr="004D446C">
        <w:t xml:space="preserve">In addition to the services listed above, WIPO </w:t>
      </w:r>
      <w:proofErr w:type="gramStart"/>
      <w:r w:rsidRPr="004D446C">
        <w:t>offers assistance</w:t>
      </w:r>
      <w:proofErr w:type="gramEnd"/>
      <w:r w:rsidRPr="004D446C">
        <w:t xml:space="preserve"> to Offices in their preparations for </w:t>
      </w:r>
      <w:proofErr w:type="spellStart"/>
      <w:r w:rsidRPr="004D446C">
        <w:t>ePCT</w:t>
      </w:r>
      <w:proofErr w:type="spellEnd"/>
      <w:r w:rsidRPr="004D446C">
        <w:t xml:space="preserve"> services to enter into effect. </w:t>
      </w:r>
      <w:r w:rsidR="00731167">
        <w:t xml:space="preserve"> </w:t>
      </w:r>
      <w:r w:rsidRPr="004D446C">
        <w:t>This includes technical assistance, e.g.,</w:t>
      </w:r>
      <w:r w:rsidR="007C3A48" w:rsidRPr="004D446C">
        <w:t> </w:t>
      </w:r>
      <w:r w:rsidRPr="004D446C">
        <w:t xml:space="preserve">providing test environments to the RO in order to test the end-to-end filing process, transmittal of record copy packages to the IB, as well as legal and procedural assistance. </w:t>
      </w:r>
    </w:p>
    <w:p w14:paraId="000F60F0" w14:textId="0ED1EFF3" w:rsidR="0078115D" w:rsidRPr="00FD0370" w:rsidRDefault="001C3BA6" w:rsidP="00FD0370">
      <w:pPr>
        <w:pStyle w:val="ONUME"/>
        <w:numPr>
          <w:ilvl w:val="0"/>
          <w:numId w:val="0"/>
        </w:numPr>
        <w:rPr>
          <w:highlight w:val="yellow"/>
        </w:rPr>
      </w:pPr>
      <w:r w:rsidRPr="004D446C">
        <w:t xml:space="preserve">11. </w:t>
      </w:r>
      <w:r w:rsidR="007C3A48" w:rsidRPr="004D446C">
        <w:tab/>
        <w:t>As</w:t>
      </w:r>
      <w:r w:rsidR="007C3A48" w:rsidRPr="007C3A48">
        <w:t xml:space="preserve"> of </w:t>
      </w:r>
      <w:r w:rsidR="00357685" w:rsidRPr="007C3A48">
        <w:t>July</w:t>
      </w:r>
      <w:r w:rsidR="00357685">
        <w:t xml:space="preserve"> </w:t>
      </w:r>
      <w:r w:rsidR="00303229">
        <w:t>1,</w:t>
      </w:r>
      <w:r w:rsidR="007C3A48" w:rsidRPr="007C3A48">
        <w:t xml:space="preserve"> 2022</w:t>
      </w:r>
      <w:r w:rsidR="00303229">
        <w:t>,</w:t>
      </w:r>
      <w:r w:rsidR="007C3A48" w:rsidRPr="007C3A48">
        <w:t xml:space="preserve"> </w:t>
      </w:r>
      <w:r w:rsidR="000432E7">
        <w:t xml:space="preserve">the IB no longer develops, distributes or supports </w:t>
      </w:r>
      <w:r w:rsidR="007C3A48" w:rsidRPr="007C3A48">
        <w:t xml:space="preserve">PCT-SAFE </w:t>
      </w:r>
      <w:proofErr w:type="gramStart"/>
      <w:r w:rsidR="000432E7">
        <w:t>software which</w:t>
      </w:r>
      <w:proofErr w:type="gramEnd"/>
      <w:r w:rsidR="000432E7">
        <w:t xml:space="preserve"> </w:t>
      </w:r>
      <w:r w:rsidR="007C3A48" w:rsidRPr="007C3A48">
        <w:t xml:space="preserve">has been superseded by </w:t>
      </w:r>
      <w:proofErr w:type="spellStart"/>
      <w:r w:rsidR="007C3A48" w:rsidRPr="007C3A48">
        <w:t>ePCT</w:t>
      </w:r>
      <w:proofErr w:type="spellEnd"/>
      <w:r w:rsidR="007C3A48" w:rsidRPr="007C3A48">
        <w:t>, as previously planned.</w:t>
      </w:r>
      <w:r w:rsidR="007C3A48">
        <w:t xml:space="preserve"> </w:t>
      </w:r>
      <w:r w:rsidR="007C3A48" w:rsidRPr="007C3A48">
        <w:t xml:space="preserve"> Increased communication, training and outreach eased the transition.</w:t>
      </w:r>
    </w:p>
    <w:p w14:paraId="69068441" w14:textId="77777777" w:rsidR="0078115D" w:rsidRPr="0078115D" w:rsidRDefault="0078115D" w:rsidP="0078115D">
      <w:pPr>
        <w:tabs>
          <w:tab w:val="left" w:pos="567"/>
        </w:tabs>
        <w:spacing w:before="720"/>
        <w:ind w:left="5530"/>
      </w:pPr>
      <w:r w:rsidRPr="0078115D">
        <w:t>[Annex II follows]</w:t>
      </w:r>
    </w:p>
    <w:p w14:paraId="3A0CA87D" w14:textId="77777777" w:rsidR="0078115D" w:rsidRPr="0078115D" w:rsidRDefault="0078115D" w:rsidP="0078115D">
      <w:pPr>
        <w:tabs>
          <w:tab w:val="left" w:pos="567"/>
        </w:tabs>
        <w:sectPr w:rsidR="0078115D" w:rsidRPr="0078115D" w:rsidSect="00B006A3">
          <w:headerReference w:type="default" r:id="rId16"/>
          <w:headerReference w:type="first" r:id="rId17"/>
          <w:endnotePr>
            <w:numFmt w:val="decimal"/>
          </w:endnotePr>
          <w:pgSz w:w="11907" w:h="16840" w:code="9"/>
          <w:pgMar w:top="567" w:right="1134" w:bottom="1418" w:left="1418" w:header="510" w:footer="1021" w:gutter="0"/>
          <w:cols w:space="720"/>
          <w:titlePg/>
          <w:docGrid w:linePitch="299"/>
        </w:sectPr>
      </w:pPr>
    </w:p>
    <w:p w14:paraId="12A89E60" w14:textId="77777777" w:rsidR="0078115D" w:rsidRPr="0078115D" w:rsidRDefault="0078115D" w:rsidP="003151EA">
      <w:pPr>
        <w:tabs>
          <w:tab w:val="left" w:pos="0"/>
        </w:tabs>
        <w:autoSpaceDE w:val="0"/>
        <w:autoSpaceDN w:val="0"/>
        <w:adjustRightInd w:val="0"/>
        <w:jc w:val="center"/>
        <w:rPr>
          <w:color w:val="000000"/>
          <w:szCs w:val="24"/>
        </w:rPr>
      </w:pPr>
      <w:r w:rsidRPr="0078115D">
        <w:rPr>
          <w:bCs/>
          <w:color w:val="000000"/>
          <w:szCs w:val="24"/>
        </w:rPr>
        <w:lastRenderedPageBreak/>
        <w:t>Patent Law Treaty</w:t>
      </w:r>
      <w:r w:rsidRPr="0078115D">
        <w:rPr>
          <w:bCs/>
          <w:color w:val="000000"/>
          <w:szCs w:val="24"/>
          <w:vertAlign w:val="superscript"/>
        </w:rPr>
        <w:footnoteReference w:id="5"/>
      </w:r>
    </w:p>
    <w:p w14:paraId="69D08FFB" w14:textId="77777777" w:rsidR="0078115D" w:rsidRPr="0078115D" w:rsidRDefault="0078115D" w:rsidP="0078115D">
      <w:pPr>
        <w:tabs>
          <w:tab w:val="left" w:pos="567"/>
        </w:tabs>
        <w:autoSpaceDE w:val="0"/>
        <w:autoSpaceDN w:val="0"/>
        <w:adjustRightInd w:val="0"/>
        <w:jc w:val="center"/>
        <w:rPr>
          <w:color w:val="000000"/>
          <w:szCs w:val="24"/>
        </w:rPr>
      </w:pPr>
      <w:r w:rsidRPr="0078115D">
        <w:rPr>
          <w:color w:val="000000"/>
          <w:szCs w:val="24"/>
        </w:rPr>
        <w:t xml:space="preserve">(Geneva, 2000) </w:t>
      </w:r>
    </w:p>
    <w:p w14:paraId="0130787D" w14:textId="77777777" w:rsidR="0078115D" w:rsidRPr="0078115D" w:rsidRDefault="0078115D" w:rsidP="0078115D">
      <w:pPr>
        <w:tabs>
          <w:tab w:val="left" w:pos="567"/>
        </w:tabs>
        <w:autoSpaceDE w:val="0"/>
        <w:autoSpaceDN w:val="0"/>
        <w:adjustRightInd w:val="0"/>
        <w:jc w:val="center"/>
        <w:rPr>
          <w:szCs w:val="24"/>
        </w:rPr>
      </w:pPr>
      <w:r w:rsidRPr="0078115D">
        <w:rPr>
          <w:bCs/>
          <w:szCs w:val="24"/>
        </w:rPr>
        <w:t xml:space="preserve">Status on </w:t>
      </w:r>
      <w:r w:rsidR="003E29E3">
        <w:rPr>
          <w:bCs/>
          <w:szCs w:val="24"/>
        </w:rPr>
        <w:t>April 3,</w:t>
      </w:r>
      <w:r w:rsidRPr="0078115D">
        <w:rPr>
          <w:bCs/>
          <w:szCs w:val="24"/>
        </w:rPr>
        <w:t xml:space="preserve"> 202</w:t>
      </w:r>
      <w:r w:rsidR="003E29E3">
        <w:rPr>
          <w:bCs/>
          <w:szCs w:val="24"/>
        </w:rPr>
        <w:t>3</w:t>
      </w:r>
    </w:p>
    <w:p w14:paraId="3B8B00E4" w14:textId="77777777" w:rsidR="0078115D" w:rsidRPr="0078115D" w:rsidRDefault="0078115D" w:rsidP="0078115D">
      <w:pPr>
        <w:tabs>
          <w:tab w:val="left" w:pos="567"/>
        </w:tabs>
        <w:autoSpaceDE w:val="0"/>
        <w:autoSpaceDN w:val="0"/>
        <w:adjustRightInd w:val="0"/>
        <w:jc w:val="center"/>
        <w:rPr>
          <w:color w:val="000000"/>
          <w:szCs w:val="24"/>
        </w:rPr>
      </w:pPr>
    </w:p>
    <w:p w14:paraId="5EAE0E7B" w14:textId="77777777" w:rsidR="0078115D" w:rsidRPr="0078115D" w:rsidRDefault="0078115D" w:rsidP="0078115D">
      <w:pPr>
        <w:tabs>
          <w:tab w:val="left" w:pos="567"/>
        </w:tabs>
        <w:autoSpaceDE w:val="0"/>
        <w:autoSpaceDN w:val="0"/>
        <w:adjustRightInd w:val="0"/>
        <w:jc w:val="center"/>
        <w:rPr>
          <w:color w:val="000000"/>
          <w:szCs w:val="24"/>
        </w:rPr>
      </w:pPr>
    </w:p>
    <w:p w14:paraId="566E8050" w14:textId="77777777" w:rsidR="0078115D" w:rsidRPr="0078115D" w:rsidRDefault="0078115D" w:rsidP="0078115D">
      <w:pPr>
        <w:tabs>
          <w:tab w:val="left" w:pos="567"/>
        </w:tabs>
        <w:ind w:left="4536" w:hanging="4536"/>
        <w:rPr>
          <w:b/>
          <w:szCs w:val="22"/>
        </w:rPr>
      </w:pPr>
      <w:r w:rsidRPr="0078115D">
        <w:rPr>
          <w:b/>
          <w:szCs w:val="22"/>
        </w:rPr>
        <w:t>State</w:t>
      </w:r>
      <w:r w:rsidRPr="0078115D">
        <w:rPr>
          <w:szCs w:val="22"/>
        </w:rPr>
        <w:tab/>
      </w:r>
      <w:r w:rsidRPr="0078115D">
        <w:rPr>
          <w:szCs w:val="22"/>
        </w:rPr>
        <w:tab/>
      </w:r>
      <w:r w:rsidRPr="0078115D">
        <w:rPr>
          <w:b/>
          <w:szCs w:val="22"/>
        </w:rPr>
        <w:t>Date on which State became party to the Patent Law Treaty</w:t>
      </w:r>
    </w:p>
    <w:p w14:paraId="683D7206" w14:textId="77777777" w:rsidR="0078115D" w:rsidRPr="0078115D" w:rsidRDefault="0078115D" w:rsidP="0078115D">
      <w:pPr>
        <w:tabs>
          <w:tab w:val="left" w:pos="567"/>
        </w:tabs>
        <w:ind w:left="4536" w:hanging="4536"/>
        <w:rPr>
          <w:b/>
          <w:szCs w:val="22"/>
        </w:rPr>
      </w:pPr>
    </w:p>
    <w:p w14:paraId="184C3EC7" w14:textId="77777777" w:rsidR="0078115D" w:rsidRPr="0078115D" w:rsidRDefault="0078115D" w:rsidP="0078115D">
      <w:pPr>
        <w:tabs>
          <w:tab w:val="left" w:pos="567"/>
        </w:tabs>
        <w:rPr>
          <w:sz w:val="20"/>
        </w:rPr>
      </w:pPr>
      <w:r w:rsidRPr="0078115D">
        <w:rPr>
          <w:sz w:val="20"/>
        </w:rPr>
        <w:t>Albania</w:t>
      </w:r>
      <w:r w:rsidRPr="0078115D">
        <w:rPr>
          <w:sz w:val="20"/>
        </w:rPr>
        <w:tab/>
      </w:r>
      <w:r w:rsidR="009E39D5">
        <w:rPr>
          <w:sz w:val="20"/>
        </w:rPr>
        <w:tab/>
      </w:r>
      <w:r w:rsidR="009E39D5">
        <w:rPr>
          <w:sz w:val="20"/>
        </w:rPr>
        <w:tab/>
      </w:r>
      <w:r w:rsidR="009E39D5">
        <w:rPr>
          <w:sz w:val="20"/>
        </w:rPr>
        <w:tab/>
      </w:r>
      <w:r w:rsidR="009E39D5">
        <w:rPr>
          <w:sz w:val="20"/>
        </w:rPr>
        <w:tab/>
      </w:r>
      <w:r w:rsidR="009E39D5">
        <w:rPr>
          <w:sz w:val="20"/>
        </w:rPr>
        <w:tab/>
      </w:r>
      <w:r w:rsidR="009E39D5">
        <w:rPr>
          <w:sz w:val="20"/>
        </w:rPr>
        <w:tab/>
      </w:r>
      <w:r w:rsidRPr="0078115D">
        <w:rPr>
          <w:sz w:val="20"/>
        </w:rPr>
        <w:t>May 17, 2010</w:t>
      </w:r>
    </w:p>
    <w:p w14:paraId="40110FAA" w14:textId="77777777" w:rsidR="0078115D" w:rsidRPr="0078115D" w:rsidRDefault="0078115D" w:rsidP="0078115D">
      <w:pPr>
        <w:tabs>
          <w:tab w:val="left" w:pos="567"/>
        </w:tabs>
        <w:rPr>
          <w:sz w:val="20"/>
        </w:rPr>
      </w:pPr>
      <w:r w:rsidRPr="0078115D">
        <w:rPr>
          <w:sz w:val="20"/>
        </w:rPr>
        <w:t>Antigua and Barbuda</w:t>
      </w:r>
      <w:r w:rsidRPr="0078115D">
        <w:rPr>
          <w:sz w:val="20"/>
        </w:rPr>
        <w:tab/>
      </w:r>
      <w:r w:rsidR="009E39D5">
        <w:rPr>
          <w:sz w:val="20"/>
        </w:rPr>
        <w:tab/>
      </w:r>
      <w:r w:rsidR="009E39D5">
        <w:rPr>
          <w:sz w:val="20"/>
        </w:rPr>
        <w:tab/>
      </w:r>
      <w:r w:rsidR="009E39D5">
        <w:rPr>
          <w:sz w:val="20"/>
        </w:rPr>
        <w:tab/>
      </w:r>
      <w:r w:rsidR="009E39D5">
        <w:rPr>
          <w:sz w:val="20"/>
        </w:rPr>
        <w:tab/>
      </w:r>
      <w:r w:rsidRPr="0078115D">
        <w:rPr>
          <w:sz w:val="20"/>
        </w:rPr>
        <w:t>June 25, 2019</w:t>
      </w:r>
    </w:p>
    <w:p w14:paraId="6992CF83" w14:textId="77777777" w:rsidR="0078115D" w:rsidRPr="0078115D" w:rsidRDefault="0078115D" w:rsidP="0078115D">
      <w:pPr>
        <w:tabs>
          <w:tab w:val="left" w:pos="567"/>
        </w:tabs>
        <w:rPr>
          <w:sz w:val="20"/>
        </w:rPr>
      </w:pPr>
      <w:r w:rsidRPr="0078115D">
        <w:rPr>
          <w:sz w:val="20"/>
        </w:rPr>
        <w:t>Armenia</w:t>
      </w:r>
      <w:r w:rsidRPr="0078115D">
        <w:rPr>
          <w:sz w:val="20"/>
        </w:rPr>
        <w:tab/>
      </w:r>
      <w:r w:rsidR="009E39D5">
        <w:rPr>
          <w:sz w:val="20"/>
        </w:rPr>
        <w:tab/>
      </w:r>
      <w:r w:rsidR="009E39D5">
        <w:rPr>
          <w:sz w:val="20"/>
        </w:rPr>
        <w:tab/>
      </w:r>
      <w:r w:rsidR="009E39D5">
        <w:rPr>
          <w:sz w:val="20"/>
        </w:rPr>
        <w:tab/>
      </w:r>
      <w:r w:rsidR="009E39D5">
        <w:rPr>
          <w:sz w:val="20"/>
        </w:rPr>
        <w:tab/>
      </w:r>
      <w:r w:rsidR="009E39D5">
        <w:rPr>
          <w:sz w:val="20"/>
        </w:rPr>
        <w:tab/>
      </w:r>
      <w:r w:rsidR="009E39D5">
        <w:rPr>
          <w:sz w:val="20"/>
        </w:rPr>
        <w:tab/>
      </w:r>
      <w:r w:rsidRPr="0078115D">
        <w:rPr>
          <w:sz w:val="20"/>
        </w:rPr>
        <w:t>September 17, 2013</w:t>
      </w:r>
    </w:p>
    <w:p w14:paraId="402FBDDD" w14:textId="77777777" w:rsidR="0078115D" w:rsidRPr="0078115D" w:rsidRDefault="0078115D" w:rsidP="0078115D">
      <w:pPr>
        <w:tabs>
          <w:tab w:val="left" w:pos="567"/>
        </w:tabs>
        <w:rPr>
          <w:sz w:val="20"/>
        </w:rPr>
      </w:pPr>
      <w:r w:rsidRPr="0078115D">
        <w:rPr>
          <w:sz w:val="20"/>
        </w:rPr>
        <w:t>Australia</w:t>
      </w:r>
      <w:r w:rsidRPr="0078115D">
        <w:rPr>
          <w:sz w:val="20"/>
        </w:rPr>
        <w:tab/>
      </w:r>
      <w:r w:rsidR="009E39D5">
        <w:rPr>
          <w:sz w:val="20"/>
        </w:rPr>
        <w:tab/>
      </w:r>
      <w:r w:rsidR="009E39D5">
        <w:rPr>
          <w:sz w:val="20"/>
        </w:rPr>
        <w:tab/>
      </w:r>
      <w:r w:rsidR="009E39D5">
        <w:rPr>
          <w:sz w:val="20"/>
        </w:rPr>
        <w:tab/>
      </w:r>
      <w:r w:rsidR="009E39D5">
        <w:rPr>
          <w:sz w:val="20"/>
        </w:rPr>
        <w:tab/>
      </w:r>
      <w:r w:rsidR="009E39D5">
        <w:rPr>
          <w:sz w:val="20"/>
        </w:rPr>
        <w:tab/>
      </w:r>
      <w:r w:rsidR="009E39D5">
        <w:rPr>
          <w:sz w:val="20"/>
        </w:rPr>
        <w:tab/>
      </w:r>
      <w:r w:rsidRPr="0078115D">
        <w:rPr>
          <w:sz w:val="20"/>
        </w:rPr>
        <w:t>March 16, 2009</w:t>
      </w:r>
    </w:p>
    <w:p w14:paraId="0293A8FF" w14:textId="77777777" w:rsidR="0078115D" w:rsidRPr="0078115D" w:rsidRDefault="0078115D" w:rsidP="0078115D">
      <w:pPr>
        <w:tabs>
          <w:tab w:val="left" w:pos="567"/>
        </w:tabs>
        <w:rPr>
          <w:sz w:val="20"/>
        </w:rPr>
      </w:pPr>
      <w:r w:rsidRPr="0078115D">
        <w:rPr>
          <w:sz w:val="20"/>
        </w:rPr>
        <w:t>Bahrain</w:t>
      </w:r>
      <w:r w:rsidRPr="0078115D">
        <w:rPr>
          <w:sz w:val="20"/>
        </w:rPr>
        <w:tab/>
      </w:r>
      <w:r w:rsidR="009E39D5">
        <w:rPr>
          <w:sz w:val="20"/>
        </w:rPr>
        <w:tab/>
      </w:r>
      <w:r w:rsidR="009E39D5">
        <w:rPr>
          <w:sz w:val="20"/>
        </w:rPr>
        <w:tab/>
      </w:r>
      <w:r w:rsidR="009E39D5">
        <w:rPr>
          <w:sz w:val="20"/>
        </w:rPr>
        <w:tab/>
      </w:r>
      <w:r w:rsidR="009E39D5">
        <w:rPr>
          <w:sz w:val="20"/>
        </w:rPr>
        <w:tab/>
      </w:r>
      <w:r w:rsidR="009E39D5">
        <w:rPr>
          <w:sz w:val="20"/>
        </w:rPr>
        <w:tab/>
      </w:r>
      <w:r w:rsidR="009E39D5">
        <w:rPr>
          <w:sz w:val="20"/>
        </w:rPr>
        <w:tab/>
      </w:r>
      <w:r w:rsidRPr="0078115D">
        <w:rPr>
          <w:sz w:val="20"/>
        </w:rPr>
        <w:t>December 15, 2005</w:t>
      </w:r>
    </w:p>
    <w:p w14:paraId="75C6ECB7" w14:textId="77777777" w:rsidR="0078115D" w:rsidRPr="0078115D" w:rsidRDefault="0078115D" w:rsidP="0078115D">
      <w:pPr>
        <w:tabs>
          <w:tab w:val="left" w:pos="567"/>
        </w:tabs>
        <w:rPr>
          <w:sz w:val="20"/>
        </w:rPr>
      </w:pPr>
      <w:r w:rsidRPr="0078115D">
        <w:rPr>
          <w:sz w:val="20"/>
        </w:rPr>
        <w:t>Belarus</w:t>
      </w:r>
      <w:r w:rsidRPr="0078115D">
        <w:rPr>
          <w:sz w:val="20"/>
        </w:rPr>
        <w:tab/>
      </w:r>
      <w:r w:rsidR="009E39D5">
        <w:rPr>
          <w:sz w:val="20"/>
        </w:rPr>
        <w:tab/>
      </w:r>
      <w:r w:rsidR="009E39D5">
        <w:rPr>
          <w:sz w:val="20"/>
        </w:rPr>
        <w:tab/>
      </w:r>
      <w:r w:rsidR="009E39D5">
        <w:rPr>
          <w:sz w:val="20"/>
        </w:rPr>
        <w:tab/>
      </w:r>
      <w:r w:rsidR="009E39D5">
        <w:rPr>
          <w:sz w:val="20"/>
        </w:rPr>
        <w:tab/>
      </w:r>
      <w:r w:rsidR="009E39D5">
        <w:rPr>
          <w:sz w:val="20"/>
        </w:rPr>
        <w:tab/>
      </w:r>
      <w:r w:rsidR="009E39D5">
        <w:rPr>
          <w:sz w:val="20"/>
        </w:rPr>
        <w:tab/>
      </w:r>
      <w:r w:rsidRPr="0078115D">
        <w:rPr>
          <w:sz w:val="20"/>
        </w:rPr>
        <w:t>October 21, 2016</w:t>
      </w:r>
    </w:p>
    <w:p w14:paraId="6B741D85" w14:textId="77777777" w:rsidR="0078115D" w:rsidRPr="0078115D" w:rsidRDefault="0078115D" w:rsidP="0078115D">
      <w:pPr>
        <w:tabs>
          <w:tab w:val="left" w:pos="567"/>
        </w:tabs>
        <w:rPr>
          <w:sz w:val="20"/>
        </w:rPr>
      </w:pPr>
      <w:r w:rsidRPr="0078115D">
        <w:rPr>
          <w:sz w:val="20"/>
        </w:rPr>
        <w:t>Bosnia and Herzegovina</w:t>
      </w:r>
      <w:r w:rsidRPr="0078115D">
        <w:rPr>
          <w:sz w:val="20"/>
        </w:rPr>
        <w:tab/>
      </w:r>
      <w:r w:rsidR="009E39D5">
        <w:rPr>
          <w:sz w:val="20"/>
        </w:rPr>
        <w:tab/>
      </w:r>
      <w:r w:rsidR="009E39D5">
        <w:rPr>
          <w:sz w:val="20"/>
        </w:rPr>
        <w:tab/>
      </w:r>
      <w:r w:rsidR="009E39D5">
        <w:rPr>
          <w:sz w:val="20"/>
        </w:rPr>
        <w:tab/>
      </w:r>
      <w:r w:rsidR="009E39D5">
        <w:rPr>
          <w:sz w:val="20"/>
        </w:rPr>
        <w:tab/>
      </w:r>
      <w:r w:rsidRPr="0078115D">
        <w:rPr>
          <w:sz w:val="20"/>
        </w:rPr>
        <w:t>May 9, 2012</w:t>
      </w:r>
    </w:p>
    <w:p w14:paraId="609D5D98" w14:textId="77777777" w:rsidR="0078115D" w:rsidRPr="0078115D" w:rsidRDefault="0078115D" w:rsidP="0078115D">
      <w:pPr>
        <w:tabs>
          <w:tab w:val="left" w:pos="567"/>
        </w:tabs>
        <w:rPr>
          <w:sz w:val="20"/>
        </w:rPr>
      </w:pPr>
      <w:r w:rsidRPr="0078115D">
        <w:rPr>
          <w:sz w:val="20"/>
        </w:rPr>
        <w:t>Canada</w:t>
      </w:r>
      <w:r w:rsidRPr="0078115D">
        <w:rPr>
          <w:sz w:val="20"/>
        </w:rPr>
        <w:tab/>
      </w:r>
      <w:r w:rsidR="009E39D5">
        <w:rPr>
          <w:sz w:val="20"/>
        </w:rPr>
        <w:tab/>
      </w:r>
      <w:r w:rsidR="009E39D5">
        <w:rPr>
          <w:sz w:val="20"/>
        </w:rPr>
        <w:tab/>
      </w:r>
      <w:r w:rsidR="009E39D5">
        <w:rPr>
          <w:sz w:val="20"/>
        </w:rPr>
        <w:tab/>
      </w:r>
      <w:r w:rsidR="009E39D5">
        <w:rPr>
          <w:sz w:val="20"/>
        </w:rPr>
        <w:tab/>
      </w:r>
      <w:r w:rsidR="009E39D5">
        <w:rPr>
          <w:sz w:val="20"/>
        </w:rPr>
        <w:tab/>
      </w:r>
      <w:r w:rsidR="009E39D5">
        <w:rPr>
          <w:sz w:val="20"/>
        </w:rPr>
        <w:tab/>
      </w:r>
      <w:r w:rsidRPr="0078115D">
        <w:rPr>
          <w:sz w:val="20"/>
        </w:rPr>
        <w:t>October 30, 2019</w:t>
      </w:r>
    </w:p>
    <w:p w14:paraId="101C67D0" w14:textId="77777777" w:rsidR="0078115D" w:rsidRPr="0078115D" w:rsidRDefault="0078115D" w:rsidP="0078115D">
      <w:pPr>
        <w:tabs>
          <w:tab w:val="left" w:pos="567"/>
        </w:tabs>
        <w:rPr>
          <w:sz w:val="20"/>
        </w:rPr>
      </w:pPr>
      <w:r w:rsidRPr="0078115D">
        <w:rPr>
          <w:sz w:val="20"/>
        </w:rPr>
        <w:t>Croatia</w:t>
      </w:r>
      <w:r w:rsidRPr="0078115D">
        <w:rPr>
          <w:sz w:val="20"/>
        </w:rPr>
        <w:tab/>
      </w:r>
      <w:r w:rsidR="009E39D5">
        <w:rPr>
          <w:sz w:val="20"/>
        </w:rPr>
        <w:tab/>
      </w:r>
      <w:r w:rsidR="009E39D5">
        <w:rPr>
          <w:sz w:val="20"/>
        </w:rPr>
        <w:tab/>
      </w:r>
      <w:r w:rsidR="009E39D5">
        <w:rPr>
          <w:sz w:val="20"/>
        </w:rPr>
        <w:tab/>
      </w:r>
      <w:r w:rsidR="009E39D5">
        <w:rPr>
          <w:sz w:val="20"/>
        </w:rPr>
        <w:tab/>
      </w:r>
      <w:r w:rsidR="009E39D5">
        <w:rPr>
          <w:sz w:val="20"/>
        </w:rPr>
        <w:tab/>
      </w:r>
      <w:r w:rsidR="009E39D5">
        <w:rPr>
          <w:sz w:val="20"/>
        </w:rPr>
        <w:tab/>
      </w:r>
      <w:r w:rsidRPr="0078115D">
        <w:rPr>
          <w:sz w:val="20"/>
        </w:rPr>
        <w:t>April 28, 2005</w:t>
      </w:r>
    </w:p>
    <w:p w14:paraId="2CC75701" w14:textId="77777777" w:rsidR="0078115D" w:rsidRPr="0078115D" w:rsidRDefault="0078115D" w:rsidP="0078115D">
      <w:pPr>
        <w:tabs>
          <w:tab w:val="left" w:pos="567"/>
        </w:tabs>
        <w:rPr>
          <w:sz w:val="20"/>
        </w:rPr>
      </w:pPr>
      <w:r w:rsidRPr="0078115D">
        <w:rPr>
          <w:sz w:val="20"/>
        </w:rPr>
        <w:t>Democratic People’s Republic of Korea</w:t>
      </w:r>
      <w:r w:rsidRPr="0078115D">
        <w:rPr>
          <w:sz w:val="20"/>
        </w:rPr>
        <w:tab/>
      </w:r>
      <w:r w:rsidR="009E39D5">
        <w:rPr>
          <w:sz w:val="20"/>
        </w:rPr>
        <w:tab/>
      </w:r>
      <w:r w:rsidRPr="0078115D">
        <w:rPr>
          <w:sz w:val="20"/>
        </w:rPr>
        <w:t>August 22, 2018</w:t>
      </w:r>
    </w:p>
    <w:p w14:paraId="76617CEE" w14:textId="77777777" w:rsidR="0078115D" w:rsidRPr="0078115D" w:rsidRDefault="0078115D" w:rsidP="0078115D">
      <w:pPr>
        <w:tabs>
          <w:tab w:val="left" w:pos="567"/>
        </w:tabs>
        <w:rPr>
          <w:sz w:val="20"/>
        </w:rPr>
      </w:pPr>
      <w:r w:rsidRPr="0078115D">
        <w:rPr>
          <w:sz w:val="20"/>
        </w:rPr>
        <w:t>Denmark</w:t>
      </w:r>
      <w:r w:rsidRPr="0078115D">
        <w:rPr>
          <w:sz w:val="20"/>
        </w:rPr>
        <w:tab/>
      </w:r>
      <w:r w:rsidR="009E39D5">
        <w:rPr>
          <w:sz w:val="20"/>
        </w:rPr>
        <w:tab/>
      </w:r>
      <w:r w:rsidR="009E39D5">
        <w:rPr>
          <w:sz w:val="20"/>
        </w:rPr>
        <w:tab/>
      </w:r>
      <w:r w:rsidR="009E39D5">
        <w:rPr>
          <w:sz w:val="20"/>
        </w:rPr>
        <w:tab/>
      </w:r>
      <w:r w:rsidR="009E39D5">
        <w:rPr>
          <w:sz w:val="20"/>
        </w:rPr>
        <w:tab/>
      </w:r>
      <w:r w:rsidR="009E39D5">
        <w:rPr>
          <w:sz w:val="20"/>
        </w:rPr>
        <w:tab/>
      </w:r>
      <w:r w:rsidR="009E39D5">
        <w:rPr>
          <w:sz w:val="20"/>
        </w:rPr>
        <w:tab/>
      </w:r>
      <w:r w:rsidRPr="0078115D">
        <w:rPr>
          <w:sz w:val="20"/>
        </w:rPr>
        <w:t>April 28, 2005</w:t>
      </w:r>
    </w:p>
    <w:p w14:paraId="15029FD0" w14:textId="77777777" w:rsidR="0078115D" w:rsidRPr="0078115D" w:rsidRDefault="0078115D" w:rsidP="0078115D">
      <w:pPr>
        <w:tabs>
          <w:tab w:val="left" w:pos="567"/>
        </w:tabs>
        <w:rPr>
          <w:sz w:val="20"/>
        </w:rPr>
      </w:pPr>
      <w:r w:rsidRPr="0078115D">
        <w:rPr>
          <w:sz w:val="20"/>
        </w:rPr>
        <w:t>Estonia</w:t>
      </w:r>
      <w:r w:rsidRPr="0078115D">
        <w:rPr>
          <w:sz w:val="20"/>
        </w:rPr>
        <w:tab/>
      </w:r>
      <w:r w:rsidR="009E39D5">
        <w:rPr>
          <w:sz w:val="20"/>
        </w:rPr>
        <w:tab/>
      </w:r>
      <w:r w:rsidR="009E39D5">
        <w:rPr>
          <w:sz w:val="20"/>
        </w:rPr>
        <w:tab/>
      </w:r>
      <w:r w:rsidR="009E39D5">
        <w:rPr>
          <w:sz w:val="20"/>
        </w:rPr>
        <w:tab/>
      </w:r>
      <w:r w:rsidR="009E39D5">
        <w:rPr>
          <w:sz w:val="20"/>
        </w:rPr>
        <w:tab/>
      </w:r>
      <w:r w:rsidR="009E39D5">
        <w:rPr>
          <w:sz w:val="20"/>
        </w:rPr>
        <w:tab/>
      </w:r>
      <w:r w:rsidR="009E39D5">
        <w:rPr>
          <w:sz w:val="20"/>
        </w:rPr>
        <w:tab/>
      </w:r>
      <w:r w:rsidRPr="0078115D">
        <w:rPr>
          <w:sz w:val="20"/>
        </w:rPr>
        <w:t>April 28, 2005</w:t>
      </w:r>
    </w:p>
    <w:p w14:paraId="20B9B107" w14:textId="77777777" w:rsidR="0078115D" w:rsidRPr="0078115D" w:rsidRDefault="0078115D" w:rsidP="0078115D">
      <w:pPr>
        <w:tabs>
          <w:tab w:val="left" w:pos="567"/>
        </w:tabs>
        <w:rPr>
          <w:sz w:val="20"/>
        </w:rPr>
      </w:pPr>
      <w:r w:rsidRPr="0078115D">
        <w:rPr>
          <w:sz w:val="20"/>
        </w:rPr>
        <w:t>Finland</w:t>
      </w:r>
      <w:r w:rsidRPr="0078115D">
        <w:rPr>
          <w:sz w:val="20"/>
        </w:rPr>
        <w:tab/>
      </w:r>
      <w:r w:rsidR="009E39D5">
        <w:rPr>
          <w:sz w:val="20"/>
        </w:rPr>
        <w:tab/>
      </w:r>
      <w:r w:rsidR="009E39D5">
        <w:rPr>
          <w:sz w:val="20"/>
        </w:rPr>
        <w:tab/>
      </w:r>
      <w:r w:rsidR="009E39D5">
        <w:rPr>
          <w:sz w:val="20"/>
        </w:rPr>
        <w:tab/>
      </w:r>
      <w:r w:rsidR="009E39D5">
        <w:rPr>
          <w:sz w:val="20"/>
        </w:rPr>
        <w:tab/>
      </w:r>
      <w:r w:rsidR="009E39D5">
        <w:rPr>
          <w:sz w:val="20"/>
        </w:rPr>
        <w:tab/>
      </w:r>
      <w:r w:rsidR="009E39D5">
        <w:rPr>
          <w:sz w:val="20"/>
        </w:rPr>
        <w:tab/>
      </w:r>
      <w:r w:rsidRPr="0078115D">
        <w:rPr>
          <w:sz w:val="20"/>
        </w:rPr>
        <w:t>March 6, 2006</w:t>
      </w:r>
    </w:p>
    <w:p w14:paraId="0EC91171" w14:textId="77777777" w:rsidR="0078115D" w:rsidRPr="0078115D" w:rsidRDefault="0078115D" w:rsidP="0078115D">
      <w:pPr>
        <w:tabs>
          <w:tab w:val="left" w:pos="567"/>
        </w:tabs>
        <w:rPr>
          <w:sz w:val="20"/>
        </w:rPr>
      </w:pPr>
      <w:r w:rsidRPr="0078115D">
        <w:rPr>
          <w:sz w:val="20"/>
        </w:rPr>
        <w:t>France</w:t>
      </w:r>
      <w:r w:rsidRPr="0078115D">
        <w:rPr>
          <w:sz w:val="20"/>
        </w:rPr>
        <w:tab/>
      </w:r>
      <w:r w:rsidR="009E39D5">
        <w:rPr>
          <w:sz w:val="20"/>
        </w:rPr>
        <w:tab/>
      </w:r>
      <w:r w:rsidR="009E39D5">
        <w:rPr>
          <w:sz w:val="20"/>
        </w:rPr>
        <w:tab/>
      </w:r>
      <w:r w:rsidR="009E39D5">
        <w:rPr>
          <w:sz w:val="20"/>
        </w:rPr>
        <w:tab/>
      </w:r>
      <w:r w:rsidR="009E39D5">
        <w:rPr>
          <w:sz w:val="20"/>
        </w:rPr>
        <w:tab/>
      </w:r>
      <w:r w:rsidR="009E39D5">
        <w:rPr>
          <w:sz w:val="20"/>
        </w:rPr>
        <w:tab/>
      </w:r>
      <w:r w:rsidR="009E39D5">
        <w:rPr>
          <w:sz w:val="20"/>
        </w:rPr>
        <w:tab/>
      </w:r>
      <w:r w:rsidRPr="0078115D">
        <w:rPr>
          <w:sz w:val="20"/>
        </w:rPr>
        <w:t>January 5, 2010</w:t>
      </w:r>
    </w:p>
    <w:p w14:paraId="52AEE2DB" w14:textId="77777777" w:rsidR="0078115D" w:rsidRPr="0078115D" w:rsidRDefault="0078115D" w:rsidP="0078115D">
      <w:pPr>
        <w:tabs>
          <w:tab w:val="left" w:pos="567"/>
        </w:tabs>
        <w:rPr>
          <w:sz w:val="20"/>
        </w:rPr>
      </w:pPr>
      <w:r w:rsidRPr="0078115D">
        <w:rPr>
          <w:sz w:val="20"/>
        </w:rPr>
        <w:t>Hungary</w:t>
      </w:r>
      <w:r w:rsidRPr="0078115D">
        <w:rPr>
          <w:sz w:val="20"/>
        </w:rPr>
        <w:tab/>
      </w:r>
      <w:r w:rsidR="009E39D5">
        <w:rPr>
          <w:sz w:val="20"/>
        </w:rPr>
        <w:tab/>
      </w:r>
      <w:r w:rsidR="009E39D5">
        <w:rPr>
          <w:sz w:val="20"/>
        </w:rPr>
        <w:tab/>
      </w:r>
      <w:r w:rsidR="009E39D5">
        <w:rPr>
          <w:sz w:val="20"/>
        </w:rPr>
        <w:tab/>
      </w:r>
      <w:r w:rsidR="009E39D5">
        <w:rPr>
          <w:sz w:val="20"/>
        </w:rPr>
        <w:tab/>
      </w:r>
      <w:r w:rsidR="009E39D5">
        <w:rPr>
          <w:sz w:val="20"/>
        </w:rPr>
        <w:tab/>
      </w:r>
      <w:r w:rsidR="009E39D5">
        <w:rPr>
          <w:sz w:val="20"/>
        </w:rPr>
        <w:tab/>
      </w:r>
      <w:r w:rsidRPr="0078115D">
        <w:rPr>
          <w:sz w:val="20"/>
        </w:rPr>
        <w:t>March 12, 2008</w:t>
      </w:r>
    </w:p>
    <w:p w14:paraId="1A41DE5A" w14:textId="77777777" w:rsidR="0078115D" w:rsidRPr="0078115D" w:rsidRDefault="0078115D" w:rsidP="0078115D">
      <w:pPr>
        <w:tabs>
          <w:tab w:val="left" w:pos="567"/>
        </w:tabs>
        <w:rPr>
          <w:sz w:val="20"/>
        </w:rPr>
      </w:pPr>
      <w:r w:rsidRPr="0078115D">
        <w:rPr>
          <w:sz w:val="20"/>
        </w:rPr>
        <w:t>Ireland</w:t>
      </w:r>
      <w:r w:rsidRPr="0078115D">
        <w:rPr>
          <w:sz w:val="20"/>
        </w:rPr>
        <w:tab/>
      </w:r>
      <w:r w:rsidR="009E39D5">
        <w:rPr>
          <w:sz w:val="20"/>
        </w:rPr>
        <w:tab/>
      </w:r>
      <w:r w:rsidR="009E39D5">
        <w:rPr>
          <w:sz w:val="20"/>
        </w:rPr>
        <w:tab/>
      </w:r>
      <w:r w:rsidR="009E39D5">
        <w:rPr>
          <w:sz w:val="20"/>
        </w:rPr>
        <w:tab/>
      </w:r>
      <w:r w:rsidR="009E39D5">
        <w:rPr>
          <w:sz w:val="20"/>
        </w:rPr>
        <w:tab/>
      </w:r>
      <w:r w:rsidR="009E39D5">
        <w:rPr>
          <w:sz w:val="20"/>
        </w:rPr>
        <w:tab/>
      </w:r>
      <w:r w:rsidR="009E39D5">
        <w:rPr>
          <w:sz w:val="20"/>
        </w:rPr>
        <w:tab/>
      </w:r>
      <w:r w:rsidRPr="0078115D">
        <w:rPr>
          <w:sz w:val="20"/>
        </w:rPr>
        <w:t>May 27, 2012</w:t>
      </w:r>
    </w:p>
    <w:p w14:paraId="6BFBE0A9" w14:textId="77777777" w:rsidR="0078115D" w:rsidRPr="0078115D" w:rsidRDefault="0078115D" w:rsidP="0078115D">
      <w:pPr>
        <w:tabs>
          <w:tab w:val="left" w:pos="4536"/>
        </w:tabs>
        <w:rPr>
          <w:sz w:val="20"/>
        </w:rPr>
      </w:pPr>
      <w:r w:rsidRPr="0078115D">
        <w:rPr>
          <w:sz w:val="20"/>
        </w:rPr>
        <w:t>Japan</w:t>
      </w:r>
      <w:r w:rsidRPr="0078115D">
        <w:rPr>
          <w:sz w:val="20"/>
        </w:rPr>
        <w:tab/>
        <w:t>June 11, 2016</w:t>
      </w:r>
    </w:p>
    <w:p w14:paraId="38E6958D" w14:textId="77777777" w:rsidR="0078115D" w:rsidRPr="0078115D" w:rsidRDefault="0078115D" w:rsidP="0078115D">
      <w:pPr>
        <w:tabs>
          <w:tab w:val="left" w:pos="567"/>
        </w:tabs>
        <w:rPr>
          <w:sz w:val="20"/>
        </w:rPr>
      </w:pPr>
      <w:r w:rsidRPr="0078115D">
        <w:rPr>
          <w:sz w:val="20"/>
        </w:rPr>
        <w:t>Kazakhstan</w:t>
      </w:r>
      <w:r w:rsidRPr="0078115D">
        <w:rPr>
          <w:sz w:val="20"/>
          <w:vertAlign w:val="superscript"/>
        </w:rPr>
        <w:footnoteReference w:id="6"/>
      </w:r>
      <w:r w:rsidRPr="0078115D">
        <w:rPr>
          <w:sz w:val="20"/>
        </w:rPr>
        <w:tab/>
      </w:r>
      <w:r w:rsidR="009E39D5">
        <w:rPr>
          <w:sz w:val="20"/>
        </w:rPr>
        <w:tab/>
      </w:r>
      <w:r w:rsidR="009E39D5">
        <w:rPr>
          <w:sz w:val="20"/>
        </w:rPr>
        <w:tab/>
      </w:r>
      <w:r w:rsidR="009E39D5">
        <w:rPr>
          <w:sz w:val="20"/>
        </w:rPr>
        <w:tab/>
      </w:r>
      <w:r w:rsidR="009E39D5">
        <w:rPr>
          <w:sz w:val="20"/>
        </w:rPr>
        <w:tab/>
      </w:r>
      <w:r w:rsidR="009E39D5">
        <w:rPr>
          <w:sz w:val="20"/>
        </w:rPr>
        <w:tab/>
      </w:r>
      <w:r w:rsidR="009E39D5">
        <w:rPr>
          <w:sz w:val="20"/>
        </w:rPr>
        <w:tab/>
      </w:r>
      <w:r w:rsidRPr="0078115D">
        <w:rPr>
          <w:sz w:val="20"/>
        </w:rPr>
        <w:t>October 19, 2011</w:t>
      </w:r>
    </w:p>
    <w:p w14:paraId="01041A44" w14:textId="77777777" w:rsidR="0078115D" w:rsidRPr="0078115D" w:rsidRDefault="0078115D" w:rsidP="0078115D">
      <w:pPr>
        <w:tabs>
          <w:tab w:val="left" w:pos="567"/>
        </w:tabs>
        <w:rPr>
          <w:sz w:val="20"/>
        </w:rPr>
      </w:pPr>
      <w:r w:rsidRPr="0078115D">
        <w:rPr>
          <w:sz w:val="20"/>
        </w:rPr>
        <w:t>Kyrgyzstan</w:t>
      </w:r>
      <w:r w:rsidRPr="0078115D">
        <w:rPr>
          <w:sz w:val="20"/>
        </w:rPr>
        <w:tab/>
      </w:r>
      <w:r w:rsidR="009E39D5">
        <w:rPr>
          <w:sz w:val="20"/>
        </w:rPr>
        <w:tab/>
      </w:r>
      <w:r w:rsidR="009E39D5">
        <w:rPr>
          <w:sz w:val="20"/>
        </w:rPr>
        <w:tab/>
      </w:r>
      <w:r w:rsidR="009E39D5">
        <w:rPr>
          <w:sz w:val="20"/>
        </w:rPr>
        <w:tab/>
      </w:r>
      <w:r w:rsidR="009E39D5">
        <w:rPr>
          <w:sz w:val="20"/>
        </w:rPr>
        <w:tab/>
      </w:r>
      <w:r w:rsidR="009E39D5">
        <w:rPr>
          <w:sz w:val="20"/>
        </w:rPr>
        <w:tab/>
      </w:r>
      <w:r w:rsidR="009E39D5">
        <w:rPr>
          <w:sz w:val="20"/>
        </w:rPr>
        <w:tab/>
      </w:r>
      <w:r w:rsidRPr="0078115D">
        <w:rPr>
          <w:sz w:val="20"/>
        </w:rPr>
        <w:t>April 28, 2005</w:t>
      </w:r>
    </w:p>
    <w:p w14:paraId="15706697" w14:textId="77777777" w:rsidR="0078115D" w:rsidRPr="0078115D" w:rsidRDefault="0078115D" w:rsidP="0078115D">
      <w:pPr>
        <w:tabs>
          <w:tab w:val="left" w:pos="4536"/>
        </w:tabs>
        <w:rPr>
          <w:sz w:val="20"/>
        </w:rPr>
      </w:pPr>
      <w:r w:rsidRPr="0078115D">
        <w:rPr>
          <w:sz w:val="20"/>
        </w:rPr>
        <w:t>Latvia</w:t>
      </w:r>
      <w:r w:rsidRPr="0078115D">
        <w:rPr>
          <w:sz w:val="20"/>
        </w:rPr>
        <w:tab/>
        <w:t>June 12, 2010</w:t>
      </w:r>
    </w:p>
    <w:p w14:paraId="141C7811" w14:textId="77777777" w:rsidR="0078115D" w:rsidRPr="0078115D" w:rsidRDefault="0078115D" w:rsidP="0078115D">
      <w:pPr>
        <w:tabs>
          <w:tab w:val="left" w:pos="567"/>
        </w:tabs>
        <w:rPr>
          <w:sz w:val="20"/>
        </w:rPr>
      </w:pPr>
      <w:r w:rsidRPr="0078115D">
        <w:rPr>
          <w:sz w:val="20"/>
        </w:rPr>
        <w:t>Liberia</w:t>
      </w:r>
      <w:r w:rsidRPr="0078115D">
        <w:rPr>
          <w:sz w:val="20"/>
        </w:rPr>
        <w:tab/>
      </w:r>
      <w:r w:rsidR="009E39D5">
        <w:rPr>
          <w:sz w:val="20"/>
        </w:rPr>
        <w:tab/>
      </w:r>
      <w:r w:rsidR="009E39D5">
        <w:rPr>
          <w:sz w:val="20"/>
        </w:rPr>
        <w:tab/>
      </w:r>
      <w:r w:rsidR="009E39D5">
        <w:rPr>
          <w:sz w:val="20"/>
        </w:rPr>
        <w:tab/>
      </w:r>
      <w:r w:rsidR="009E39D5">
        <w:rPr>
          <w:sz w:val="20"/>
        </w:rPr>
        <w:tab/>
      </w:r>
      <w:r w:rsidR="009E39D5">
        <w:rPr>
          <w:sz w:val="20"/>
        </w:rPr>
        <w:tab/>
      </w:r>
      <w:r w:rsidR="009E39D5">
        <w:rPr>
          <w:sz w:val="20"/>
        </w:rPr>
        <w:tab/>
      </w:r>
      <w:r w:rsidRPr="0078115D">
        <w:rPr>
          <w:sz w:val="20"/>
        </w:rPr>
        <w:t>January 4, 2017</w:t>
      </w:r>
    </w:p>
    <w:p w14:paraId="2336CE8D" w14:textId="77777777" w:rsidR="0078115D" w:rsidRPr="0078115D" w:rsidRDefault="0078115D" w:rsidP="0078115D">
      <w:pPr>
        <w:tabs>
          <w:tab w:val="left" w:pos="567"/>
        </w:tabs>
        <w:rPr>
          <w:sz w:val="20"/>
        </w:rPr>
      </w:pPr>
      <w:r w:rsidRPr="0078115D">
        <w:rPr>
          <w:sz w:val="20"/>
        </w:rPr>
        <w:t>Liechtenstein</w:t>
      </w:r>
      <w:r w:rsidRPr="0078115D">
        <w:rPr>
          <w:sz w:val="20"/>
        </w:rPr>
        <w:tab/>
      </w:r>
      <w:r w:rsidR="009E39D5">
        <w:rPr>
          <w:sz w:val="20"/>
        </w:rPr>
        <w:tab/>
      </w:r>
      <w:r w:rsidR="009E39D5">
        <w:rPr>
          <w:sz w:val="20"/>
        </w:rPr>
        <w:tab/>
      </w:r>
      <w:r w:rsidR="009E39D5">
        <w:rPr>
          <w:sz w:val="20"/>
        </w:rPr>
        <w:tab/>
      </w:r>
      <w:r w:rsidR="009E39D5">
        <w:rPr>
          <w:sz w:val="20"/>
        </w:rPr>
        <w:tab/>
      </w:r>
      <w:r w:rsidR="009E39D5">
        <w:rPr>
          <w:sz w:val="20"/>
        </w:rPr>
        <w:tab/>
      </w:r>
      <w:r w:rsidRPr="0078115D">
        <w:rPr>
          <w:sz w:val="20"/>
        </w:rPr>
        <w:t>December 18, 2009</w:t>
      </w:r>
    </w:p>
    <w:p w14:paraId="089EB30E" w14:textId="77777777" w:rsidR="0078115D" w:rsidRPr="0078115D" w:rsidRDefault="0078115D" w:rsidP="0078115D">
      <w:pPr>
        <w:tabs>
          <w:tab w:val="left" w:pos="567"/>
        </w:tabs>
        <w:rPr>
          <w:sz w:val="20"/>
        </w:rPr>
      </w:pPr>
      <w:r w:rsidRPr="0078115D">
        <w:rPr>
          <w:sz w:val="20"/>
        </w:rPr>
        <w:t>Lithuania</w:t>
      </w:r>
      <w:r w:rsidRPr="0078115D">
        <w:rPr>
          <w:sz w:val="20"/>
        </w:rPr>
        <w:tab/>
      </w:r>
      <w:r w:rsidR="009E39D5">
        <w:rPr>
          <w:sz w:val="20"/>
        </w:rPr>
        <w:tab/>
      </w:r>
      <w:r w:rsidR="009E39D5">
        <w:rPr>
          <w:sz w:val="20"/>
        </w:rPr>
        <w:tab/>
      </w:r>
      <w:r w:rsidR="009E39D5">
        <w:rPr>
          <w:sz w:val="20"/>
        </w:rPr>
        <w:tab/>
      </w:r>
      <w:r w:rsidR="009E39D5">
        <w:rPr>
          <w:sz w:val="20"/>
        </w:rPr>
        <w:tab/>
      </w:r>
      <w:r w:rsidR="009E39D5">
        <w:rPr>
          <w:sz w:val="20"/>
        </w:rPr>
        <w:tab/>
      </w:r>
      <w:r w:rsidR="009E39D5">
        <w:rPr>
          <w:sz w:val="20"/>
        </w:rPr>
        <w:tab/>
      </w:r>
      <w:r w:rsidRPr="0078115D">
        <w:rPr>
          <w:sz w:val="20"/>
        </w:rPr>
        <w:t>February 3, 2012</w:t>
      </w:r>
    </w:p>
    <w:p w14:paraId="4B47E847" w14:textId="77777777" w:rsidR="0078115D" w:rsidRPr="0078115D" w:rsidRDefault="0078115D" w:rsidP="0078115D">
      <w:pPr>
        <w:tabs>
          <w:tab w:val="left" w:pos="567"/>
        </w:tabs>
        <w:rPr>
          <w:sz w:val="20"/>
        </w:rPr>
      </w:pPr>
      <w:r w:rsidRPr="0078115D">
        <w:rPr>
          <w:sz w:val="20"/>
        </w:rPr>
        <w:t>Montenegro</w:t>
      </w:r>
      <w:r w:rsidRPr="0078115D">
        <w:rPr>
          <w:sz w:val="20"/>
        </w:rPr>
        <w:tab/>
      </w:r>
      <w:r w:rsidR="009E39D5">
        <w:rPr>
          <w:sz w:val="20"/>
        </w:rPr>
        <w:tab/>
      </w:r>
      <w:r w:rsidR="009E39D5">
        <w:rPr>
          <w:sz w:val="20"/>
        </w:rPr>
        <w:tab/>
      </w:r>
      <w:r w:rsidR="009E39D5">
        <w:rPr>
          <w:sz w:val="20"/>
        </w:rPr>
        <w:tab/>
      </w:r>
      <w:r w:rsidR="009E39D5">
        <w:rPr>
          <w:sz w:val="20"/>
        </w:rPr>
        <w:tab/>
      </w:r>
      <w:r w:rsidR="009E39D5">
        <w:rPr>
          <w:sz w:val="20"/>
        </w:rPr>
        <w:tab/>
      </w:r>
      <w:r w:rsidR="009E39D5">
        <w:rPr>
          <w:sz w:val="20"/>
        </w:rPr>
        <w:tab/>
      </w:r>
      <w:r w:rsidRPr="0078115D">
        <w:rPr>
          <w:sz w:val="20"/>
        </w:rPr>
        <w:t>March 9, 2012</w:t>
      </w:r>
    </w:p>
    <w:p w14:paraId="20A6D93A" w14:textId="77777777" w:rsidR="0078115D" w:rsidRPr="0078115D" w:rsidRDefault="0078115D" w:rsidP="0078115D">
      <w:pPr>
        <w:tabs>
          <w:tab w:val="left" w:pos="567"/>
        </w:tabs>
        <w:rPr>
          <w:sz w:val="20"/>
        </w:rPr>
      </w:pPr>
      <w:r w:rsidRPr="0078115D">
        <w:rPr>
          <w:sz w:val="20"/>
        </w:rPr>
        <w:t>Netherlands</w:t>
      </w:r>
      <w:r w:rsidRPr="0078115D">
        <w:rPr>
          <w:sz w:val="20"/>
        </w:rPr>
        <w:tab/>
      </w:r>
      <w:r w:rsidR="009E39D5">
        <w:rPr>
          <w:sz w:val="20"/>
        </w:rPr>
        <w:tab/>
      </w:r>
      <w:r w:rsidR="009E39D5">
        <w:rPr>
          <w:sz w:val="20"/>
        </w:rPr>
        <w:tab/>
      </w:r>
      <w:r w:rsidR="009E39D5">
        <w:rPr>
          <w:sz w:val="20"/>
        </w:rPr>
        <w:tab/>
      </w:r>
      <w:r w:rsidR="009E39D5">
        <w:rPr>
          <w:sz w:val="20"/>
        </w:rPr>
        <w:tab/>
      </w:r>
      <w:r w:rsidR="009E39D5">
        <w:rPr>
          <w:sz w:val="20"/>
        </w:rPr>
        <w:tab/>
      </w:r>
      <w:r w:rsidR="009E39D5">
        <w:rPr>
          <w:sz w:val="20"/>
        </w:rPr>
        <w:tab/>
      </w:r>
      <w:r w:rsidRPr="0078115D">
        <w:rPr>
          <w:sz w:val="20"/>
        </w:rPr>
        <w:t>December 27, 2010</w:t>
      </w:r>
    </w:p>
    <w:p w14:paraId="3BE857BE" w14:textId="77777777" w:rsidR="0078115D" w:rsidRPr="0078115D" w:rsidRDefault="0078115D" w:rsidP="0078115D">
      <w:pPr>
        <w:tabs>
          <w:tab w:val="left" w:pos="567"/>
        </w:tabs>
        <w:rPr>
          <w:sz w:val="20"/>
        </w:rPr>
      </w:pPr>
      <w:r w:rsidRPr="0078115D">
        <w:rPr>
          <w:sz w:val="20"/>
        </w:rPr>
        <w:t>Nigeria</w:t>
      </w:r>
      <w:r w:rsidRPr="0078115D">
        <w:rPr>
          <w:sz w:val="20"/>
        </w:rPr>
        <w:tab/>
      </w:r>
      <w:r w:rsidR="009E39D5">
        <w:rPr>
          <w:sz w:val="20"/>
        </w:rPr>
        <w:tab/>
      </w:r>
      <w:r w:rsidR="009E39D5">
        <w:rPr>
          <w:sz w:val="20"/>
        </w:rPr>
        <w:tab/>
      </w:r>
      <w:r w:rsidR="009E39D5">
        <w:rPr>
          <w:sz w:val="20"/>
        </w:rPr>
        <w:tab/>
      </w:r>
      <w:r w:rsidR="009E39D5">
        <w:rPr>
          <w:sz w:val="20"/>
        </w:rPr>
        <w:tab/>
      </w:r>
      <w:r w:rsidR="009E39D5">
        <w:rPr>
          <w:sz w:val="20"/>
        </w:rPr>
        <w:tab/>
      </w:r>
      <w:r w:rsidR="009E39D5">
        <w:rPr>
          <w:sz w:val="20"/>
        </w:rPr>
        <w:tab/>
      </w:r>
      <w:r w:rsidRPr="0078115D">
        <w:rPr>
          <w:sz w:val="20"/>
        </w:rPr>
        <w:t>April 28, 2005</w:t>
      </w:r>
    </w:p>
    <w:p w14:paraId="5B7AED69" w14:textId="77777777" w:rsidR="0078115D" w:rsidRPr="0078115D" w:rsidRDefault="0078115D" w:rsidP="0078115D">
      <w:pPr>
        <w:tabs>
          <w:tab w:val="left" w:pos="567"/>
        </w:tabs>
        <w:rPr>
          <w:sz w:val="20"/>
        </w:rPr>
      </w:pPr>
      <w:r w:rsidRPr="0078115D">
        <w:rPr>
          <w:sz w:val="20"/>
        </w:rPr>
        <w:t>North Macedonia</w:t>
      </w:r>
      <w:r w:rsidRPr="0078115D">
        <w:rPr>
          <w:sz w:val="20"/>
        </w:rPr>
        <w:tab/>
      </w:r>
      <w:r w:rsidR="009E39D5">
        <w:rPr>
          <w:sz w:val="20"/>
        </w:rPr>
        <w:tab/>
      </w:r>
      <w:r w:rsidR="009E39D5">
        <w:rPr>
          <w:sz w:val="20"/>
        </w:rPr>
        <w:tab/>
      </w:r>
      <w:r w:rsidR="009E39D5">
        <w:rPr>
          <w:sz w:val="20"/>
        </w:rPr>
        <w:tab/>
      </w:r>
      <w:r w:rsidR="009E39D5">
        <w:rPr>
          <w:sz w:val="20"/>
        </w:rPr>
        <w:tab/>
      </w:r>
      <w:r w:rsidR="009E39D5">
        <w:rPr>
          <w:sz w:val="20"/>
        </w:rPr>
        <w:tab/>
      </w:r>
      <w:r w:rsidRPr="0078115D">
        <w:rPr>
          <w:sz w:val="20"/>
        </w:rPr>
        <w:t>April 22, 2010</w:t>
      </w:r>
    </w:p>
    <w:p w14:paraId="15F2C9BC" w14:textId="77777777" w:rsidR="0078115D" w:rsidRPr="0078115D" w:rsidRDefault="0078115D" w:rsidP="0078115D">
      <w:pPr>
        <w:tabs>
          <w:tab w:val="left" w:pos="4536"/>
        </w:tabs>
        <w:rPr>
          <w:sz w:val="20"/>
        </w:rPr>
      </w:pPr>
      <w:r w:rsidRPr="0078115D">
        <w:rPr>
          <w:sz w:val="20"/>
        </w:rPr>
        <w:t>Oman</w:t>
      </w:r>
      <w:r w:rsidRPr="0078115D">
        <w:rPr>
          <w:sz w:val="20"/>
        </w:rPr>
        <w:tab/>
        <w:t>October 16, 2007</w:t>
      </w:r>
    </w:p>
    <w:p w14:paraId="1E31FD0D" w14:textId="77777777" w:rsidR="0078115D" w:rsidRPr="0078115D" w:rsidRDefault="0078115D" w:rsidP="0078115D">
      <w:pPr>
        <w:tabs>
          <w:tab w:val="left" w:pos="567"/>
        </w:tabs>
        <w:rPr>
          <w:sz w:val="20"/>
        </w:rPr>
      </w:pPr>
      <w:r w:rsidRPr="0078115D">
        <w:rPr>
          <w:sz w:val="20"/>
        </w:rPr>
        <w:t>Republic of Moldova</w:t>
      </w:r>
      <w:r w:rsidRPr="0078115D">
        <w:rPr>
          <w:sz w:val="20"/>
        </w:rPr>
        <w:tab/>
      </w:r>
      <w:r w:rsidR="009E39D5">
        <w:rPr>
          <w:sz w:val="20"/>
        </w:rPr>
        <w:tab/>
      </w:r>
      <w:r w:rsidR="009E39D5">
        <w:rPr>
          <w:sz w:val="20"/>
        </w:rPr>
        <w:tab/>
      </w:r>
      <w:r w:rsidR="009E39D5">
        <w:rPr>
          <w:sz w:val="20"/>
        </w:rPr>
        <w:tab/>
      </w:r>
      <w:r w:rsidR="009E39D5">
        <w:rPr>
          <w:sz w:val="20"/>
        </w:rPr>
        <w:tab/>
      </w:r>
      <w:r w:rsidRPr="0078115D">
        <w:rPr>
          <w:sz w:val="20"/>
        </w:rPr>
        <w:t>April 28, 2005</w:t>
      </w:r>
    </w:p>
    <w:p w14:paraId="7EC5A7B2" w14:textId="77777777" w:rsidR="0078115D" w:rsidRPr="0078115D" w:rsidRDefault="0078115D" w:rsidP="0078115D">
      <w:pPr>
        <w:tabs>
          <w:tab w:val="left" w:pos="567"/>
        </w:tabs>
        <w:rPr>
          <w:sz w:val="20"/>
        </w:rPr>
      </w:pPr>
      <w:r w:rsidRPr="0078115D">
        <w:rPr>
          <w:sz w:val="20"/>
        </w:rPr>
        <w:t>Romania</w:t>
      </w:r>
      <w:r w:rsidRPr="0078115D">
        <w:rPr>
          <w:sz w:val="20"/>
        </w:rPr>
        <w:tab/>
      </w:r>
      <w:r w:rsidR="009E39D5">
        <w:rPr>
          <w:sz w:val="20"/>
        </w:rPr>
        <w:tab/>
      </w:r>
      <w:r w:rsidR="009E39D5">
        <w:rPr>
          <w:sz w:val="20"/>
        </w:rPr>
        <w:tab/>
      </w:r>
      <w:r w:rsidR="009E39D5">
        <w:rPr>
          <w:sz w:val="20"/>
        </w:rPr>
        <w:tab/>
      </w:r>
      <w:r w:rsidR="009E39D5">
        <w:rPr>
          <w:sz w:val="20"/>
        </w:rPr>
        <w:tab/>
      </w:r>
      <w:r w:rsidR="009E39D5">
        <w:rPr>
          <w:sz w:val="20"/>
        </w:rPr>
        <w:tab/>
      </w:r>
      <w:r w:rsidR="009E39D5">
        <w:rPr>
          <w:sz w:val="20"/>
        </w:rPr>
        <w:tab/>
      </w:r>
      <w:r w:rsidRPr="0078115D">
        <w:rPr>
          <w:sz w:val="20"/>
        </w:rPr>
        <w:t>April 28, 2005</w:t>
      </w:r>
    </w:p>
    <w:p w14:paraId="7FBF5EE8" w14:textId="77777777" w:rsidR="0078115D" w:rsidRPr="0078115D" w:rsidRDefault="0078115D" w:rsidP="0078115D">
      <w:pPr>
        <w:tabs>
          <w:tab w:val="left" w:pos="567"/>
        </w:tabs>
        <w:rPr>
          <w:sz w:val="20"/>
        </w:rPr>
      </w:pPr>
      <w:r w:rsidRPr="0078115D">
        <w:rPr>
          <w:sz w:val="20"/>
        </w:rPr>
        <w:t>Russian Federation</w:t>
      </w:r>
      <w:r w:rsidRPr="0078115D">
        <w:rPr>
          <w:sz w:val="20"/>
          <w:vertAlign w:val="superscript"/>
        </w:rPr>
        <w:t>2</w:t>
      </w:r>
      <w:r w:rsidRPr="0078115D">
        <w:rPr>
          <w:sz w:val="20"/>
        </w:rPr>
        <w:tab/>
      </w:r>
      <w:r w:rsidR="009E39D5">
        <w:rPr>
          <w:sz w:val="20"/>
        </w:rPr>
        <w:tab/>
      </w:r>
      <w:r w:rsidR="009E39D5">
        <w:rPr>
          <w:sz w:val="20"/>
        </w:rPr>
        <w:tab/>
      </w:r>
      <w:r w:rsidR="009E39D5">
        <w:rPr>
          <w:sz w:val="20"/>
        </w:rPr>
        <w:tab/>
      </w:r>
      <w:r w:rsidR="009E39D5">
        <w:rPr>
          <w:sz w:val="20"/>
        </w:rPr>
        <w:tab/>
      </w:r>
      <w:r w:rsidRPr="0078115D">
        <w:rPr>
          <w:sz w:val="20"/>
        </w:rPr>
        <w:t>August 12, 2009</w:t>
      </w:r>
    </w:p>
    <w:p w14:paraId="6BA8E53C" w14:textId="77777777" w:rsidR="0078115D" w:rsidRPr="0078115D" w:rsidRDefault="0078115D" w:rsidP="0078115D">
      <w:pPr>
        <w:tabs>
          <w:tab w:val="left" w:pos="567"/>
        </w:tabs>
        <w:rPr>
          <w:sz w:val="20"/>
        </w:rPr>
      </w:pPr>
      <w:r w:rsidRPr="0078115D">
        <w:rPr>
          <w:sz w:val="20"/>
        </w:rPr>
        <w:t>Saudi Arabia</w:t>
      </w:r>
      <w:r w:rsidRPr="0078115D">
        <w:rPr>
          <w:sz w:val="20"/>
        </w:rPr>
        <w:tab/>
      </w:r>
      <w:r w:rsidR="009E39D5">
        <w:rPr>
          <w:sz w:val="20"/>
        </w:rPr>
        <w:tab/>
      </w:r>
      <w:r w:rsidR="009E39D5">
        <w:rPr>
          <w:sz w:val="20"/>
        </w:rPr>
        <w:tab/>
      </w:r>
      <w:r w:rsidR="009E39D5">
        <w:rPr>
          <w:sz w:val="20"/>
        </w:rPr>
        <w:tab/>
      </w:r>
      <w:r w:rsidR="009E39D5">
        <w:rPr>
          <w:sz w:val="20"/>
        </w:rPr>
        <w:tab/>
      </w:r>
      <w:r w:rsidR="009E39D5">
        <w:rPr>
          <w:sz w:val="20"/>
        </w:rPr>
        <w:tab/>
      </w:r>
      <w:r w:rsidRPr="0078115D">
        <w:rPr>
          <w:sz w:val="20"/>
        </w:rPr>
        <w:t>August 3, 2013</w:t>
      </w:r>
    </w:p>
    <w:p w14:paraId="496F31D9" w14:textId="77777777" w:rsidR="0078115D" w:rsidRPr="0078115D" w:rsidRDefault="0078115D" w:rsidP="0078115D">
      <w:pPr>
        <w:tabs>
          <w:tab w:val="left" w:pos="567"/>
        </w:tabs>
        <w:rPr>
          <w:sz w:val="20"/>
        </w:rPr>
      </w:pPr>
      <w:r w:rsidRPr="0078115D">
        <w:rPr>
          <w:sz w:val="20"/>
        </w:rPr>
        <w:t>Serbia</w:t>
      </w:r>
      <w:r w:rsidRPr="0078115D">
        <w:rPr>
          <w:sz w:val="20"/>
        </w:rPr>
        <w:tab/>
      </w:r>
      <w:r w:rsidR="009E39D5">
        <w:rPr>
          <w:sz w:val="20"/>
        </w:rPr>
        <w:tab/>
      </w:r>
      <w:r w:rsidR="009E39D5">
        <w:rPr>
          <w:sz w:val="20"/>
        </w:rPr>
        <w:tab/>
      </w:r>
      <w:r w:rsidR="009E39D5">
        <w:rPr>
          <w:sz w:val="20"/>
        </w:rPr>
        <w:tab/>
      </w:r>
      <w:r w:rsidR="009E39D5">
        <w:rPr>
          <w:sz w:val="20"/>
        </w:rPr>
        <w:tab/>
      </w:r>
      <w:r w:rsidR="009E39D5">
        <w:rPr>
          <w:sz w:val="20"/>
        </w:rPr>
        <w:tab/>
      </w:r>
      <w:r w:rsidR="009E39D5">
        <w:rPr>
          <w:sz w:val="20"/>
        </w:rPr>
        <w:tab/>
      </w:r>
      <w:r w:rsidRPr="0078115D">
        <w:rPr>
          <w:sz w:val="20"/>
        </w:rPr>
        <w:t>August 20, 2010</w:t>
      </w:r>
    </w:p>
    <w:p w14:paraId="49D81FD5" w14:textId="77777777" w:rsidR="0078115D" w:rsidRPr="0078115D" w:rsidRDefault="0078115D" w:rsidP="0078115D">
      <w:pPr>
        <w:tabs>
          <w:tab w:val="left" w:pos="567"/>
        </w:tabs>
        <w:rPr>
          <w:sz w:val="20"/>
        </w:rPr>
      </w:pPr>
      <w:r w:rsidRPr="0078115D">
        <w:rPr>
          <w:sz w:val="20"/>
        </w:rPr>
        <w:t>Slovakia</w:t>
      </w:r>
      <w:r w:rsidRPr="0078115D">
        <w:rPr>
          <w:sz w:val="20"/>
        </w:rPr>
        <w:tab/>
      </w:r>
      <w:r w:rsidR="009E39D5">
        <w:rPr>
          <w:sz w:val="20"/>
        </w:rPr>
        <w:tab/>
      </w:r>
      <w:r w:rsidR="009E39D5">
        <w:rPr>
          <w:sz w:val="20"/>
        </w:rPr>
        <w:tab/>
      </w:r>
      <w:r w:rsidR="009E39D5">
        <w:rPr>
          <w:sz w:val="20"/>
        </w:rPr>
        <w:tab/>
      </w:r>
      <w:r w:rsidR="009E39D5">
        <w:rPr>
          <w:sz w:val="20"/>
        </w:rPr>
        <w:tab/>
      </w:r>
      <w:r w:rsidR="009E39D5">
        <w:rPr>
          <w:sz w:val="20"/>
        </w:rPr>
        <w:tab/>
      </w:r>
      <w:r w:rsidR="009E39D5">
        <w:rPr>
          <w:sz w:val="20"/>
        </w:rPr>
        <w:tab/>
      </w:r>
      <w:r w:rsidRPr="0078115D">
        <w:rPr>
          <w:sz w:val="20"/>
        </w:rPr>
        <w:t>April 28, 2005</w:t>
      </w:r>
    </w:p>
    <w:p w14:paraId="034A0B98" w14:textId="77777777" w:rsidR="0078115D" w:rsidRPr="0078115D" w:rsidRDefault="0078115D" w:rsidP="0078115D">
      <w:pPr>
        <w:tabs>
          <w:tab w:val="left" w:pos="567"/>
        </w:tabs>
        <w:rPr>
          <w:sz w:val="20"/>
        </w:rPr>
      </w:pPr>
      <w:r w:rsidRPr="0078115D">
        <w:rPr>
          <w:sz w:val="20"/>
        </w:rPr>
        <w:t>Slovenia</w:t>
      </w:r>
      <w:r w:rsidRPr="0078115D">
        <w:rPr>
          <w:sz w:val="20"/>
        </w:rPr>
        <w:tab/>
      </w:r>
      <w:r w:rsidR="009E39D5">
        <w:rPr>
          <w:sz w:val="20"/>
        </w:rPr>
        <w:tab/>
      </w:r>
      <w:r w:rsidR="009E39D5">
        <w:rPr>
          <w:sz w:val="20"/>
        </w:rPr>
        <w:tab/>
      </w:r>
      <w:r w:rsidR="009E39D5">
        <w:rPr>
          <w:sz w:val="20"/>
        </w:rPr>
        <w:tab/>
      </w:r>
      <w:r w:rsidR="009E39D5">
        <w:rPr>
          <w:sz w:val="20"/>
        </w:rPr>
        <w:tab/>
      </w:r>
      <w:r w:rsidR="009E39D5">
        <w:rPr>
          <w:sz w:val="20"/>
        </w:rPr>
        <w:tab/>
      </w:r>
      <w:r w:rsidR="009E39D5">
        <w:rPr>
          <w:sz w:val="20"/>
        </w:rPr>
        <w:tab/>
      </w:r>
      <w:r w:rsidRPr="0078115D">
        <w:rPr>
          <w:sz w:val="20"/>
        </w:rPr>
        <w:t>April 28, 2005</w:t>
      </w:r>
    </w:p>
    <w:p w14:paraId="4AAB7832" w14:textId="77777777" w:rsidR="0078115D" w:rsidRPr="0078115D" w:rsidRDefault="0078115D" w:rsidP="0078115D">
      <w:pPr>
        <w:tabs>
          <w:tab w:val="left" w:pos="4536"/>
        </w:tabs>
        <w:rPr>
          <w:sz w:val="20"/>
        </w:rPr>
      </w:pPr>
      <w:r w:rsidRPr="0078115D">
        <w:rPr>
          <w:sz w:val="20"/>
        </w:rPr>
        <w:t>Spain</w:t>
      </w:r>
      <w:r w:rsidRPr="0078115D">
        <w:rPr>
          <w:sz w:val="20"/>
        </w:rPr>
        <w:tab/>
        <w:t>November 6, 2013</w:t>
      </w:r>
    </w:p>
    <w:p w14:paraId="2F2EF5ED" w14:textId="77777777" w:rsidR="0078115D" w:rsidRPr="0078115D" w:rsidRDefault="0078115D" w:rsidP="0078115D">
      <w:pPr>
        <w:tabs>
          <w:tab w:val="left" w:pos="567"/>
        </w:tabs>
        <w:rPr>
          <w:sz w:val="20"/>
        </w:rPr>
      </w:pPr>
      <w:r w:rsidRPr="0078115D">
        <w:rPr>
          <w:sz w:val="20"/>
        </w:rPr>
        <w:t>Sweden</w:t>
      </w:r>
      <w:r w:rsidRPr="0078115D">
        <w:rPr>
          <w:sz w:val="20"/>
        </w:rPr>
        <w:tab/>
      </w:r>
      <w:r w:rsidR="009E39D5">
        <w:rPr>
          <w:sz w:val="20"/>
        </w:rPr>
        <w:tab/>
      </w:r>
      <w:r w:rsidR="009E39D5">
        <w:rPr>
          <w:sz w:val="20"/>
        </w:rPr>
        <w:tab/>
      </w:r>
      <w:r w:rsidR="009E39D5">
        <w:rPr>
          <w:sz w:val="20"/>
        </w:rPr>
        <w:tab/>
      </w:r>
      <w:r w:rsidR="009E39D5">
        <w:rPr>
          <w:sz w:val="20"/>
        </w:rPr>
        <w:tab/>
      </w:r>
      <w:r w:rsidR="009E39D5">
        <w:rPr>
          <w:sz w:val="20"/>
        </w:rPr>
        <w:tab/>
      </w:r>
      <w:r w:rsidR="009E39D5">
        <w:rPr>
          <w:sz w:val="20"/>
        </w:rPr>
        <w:tab/>
      </w:r>
      <w:r w:rsidRPr="0078115D">
        <w:rPr>
          <w:sz w:val="20"/>
        </w:rPr>
        <w:t>December 27, 2007</w:t>
      </w:r>
    </w:p>
    <w:p w14:paraId="379D54D2" w14:textId="77777777" w:rsidR="0078115D" w:rsidRPr="0078115D" w:rsidRDefault="0078115D" w:rsidP="0078115D">
      <w:pPr>
        <w:tabs>
          <w:tab w:val="left" w:pos="567"/>
        </w:tabs>
        <w:rPr>
          <w:sz w:val="20"/>
        </w:rPr>
      </w:pPr>
      <w:r w:rsidRPr="0078115D">
        <w:rPr>
          <w:sz w:val="20"/>
        </w:rPr>
        <w:t>Switzerland</w:t>
      </w:r>
      <w:r w:rsidRPr="0078115D">
        <w:rPr>
          <w:sz w:val="20"/>
        </w:rPr>
        <w:tab/>
      </w:r>
      <w:r w:rsidR="009E39D5">
        <w:rPr>
          <w:sz w:val="20"/>
        </w:rPr>
        <w:tab/>
      </w:r>
      <w:r w:rsidR="009E39D5">
        <w:rPr>
          <w:sz w:val="20"/>
        </w:rPr>
        <w:tab/>
      </w:r>
      <w:r w:rsidR="009E39D5">
        <w:rPr>
          <w:sz w:val="20"/>
        </w:rPr>
        <w:tab/>
      </w:r>
      <w:r w:rsidR="009E39D5">
        <w:rPr>
          <w:sz w:val="20"/>
        </w:rPr>
        <w:tab/>
      </w:r>
      <w:r w:rsidR="009E39D5">
        <w:rPr>
          <w:sz w:val="20"/>
        </w:rPr>
        <w:tab/>
      </w:r>
      <w:r w:rsidR="009E39D5">
        <w:rPr>
          <w:sz w:val="20"/>
        </w:rPr>
        <w:tab/>
      </w:r>
      <w:r w:rsidRPr="0078115D">
        <w:rPr>
          <w:sz w:val="20"/>
        </w:rPr>
        <w:t>July 1, 2008</w:t>
      </w:r>
    </w:p>
    <w:p w14:paraId="29CBE052" w14:textId="77777777" w:rsidR="0078115D" w:rsidRPr="0078115D" w:rsidRDefault="0078115D" w:rsidP="0078115D">
      <w:pPr>
        <w:tabs>
          <w:tab w:val="left" w:pos="567"/>
        </w:tabs>
        <w:rPr>
          <w:sz w:val="20"/>
        </w:rPr>
      </w:pPr>
      <w:r w:rsidRPr="0078115D">
        <w:rPr>
          <w:sz w:val="20"/>
        </w:rPr>
        <w:t>Turkmenistan</w:t>
      </w:r>
      <w:r w:rsidRPr="0078115D">
        <w:rPr>
          <w:sz w:val="20"/>
        </w:rPr>
        <w:tab/>
      </w:r>
      <w:r w:rsidR="009E39D5">
        <w:rPr>
          <w:sz w:val="20"/>
        </w:rPr>
        <w:tab/>
      </w:r>
      <w:r w:rsidR="009E39D5">
        <w:rPr>
          <w:sz w:val="20"/>
        </w:rPr>
        <w:tab/>
      </w:r>
      <w:r w:rsidR="009E39D5">
        <w:rPr>
          <w:sz w:val="20"/>
        </w:rPr>
        <w:tab/>
      </w:r>
      <w:r w:rsidR="009E39D5">
        <w:rPr>
          <w:sz w:val="20"/>
        </w:rPr>
        <w:tab/>
      </w:r>
      <w:r w:rsidR="009E39D5">
        <w:rPr>
          <w:sz w:val="20"/>
        </w:rPr>
        <w:tab/>
      </w:r>
      <w:r w:rsidRPr="0078115D">
        <w:rPr>
          <w:sz w:val="20"/>
        </w:rPr>
        <w:t>July 19, 2021</w:t>
      </w:r>
    </w:p>
    <w:p w14:paraId="0D697013" w14:textId="77777777" w:rsidR="0078115D" w:rsidRPr="0078115D" w:rsidRDefault="0078115D" w:rsidP="0078115D">
      <w:pPr>
        <w:tabs>
          <w:tab w:val="left" w:pos="567"/>
        </w:tabs>
        <w:rPr>
          <w:sz w:val="20"/>
        </w:rPr>
      </w:pPr>
      <w:r w:rsidRPr="0078115D">
        <w:rPr>
          <w:sz w:val="20"/>
        </w:rPr>
        <w:t>Ukraine</w:t>
      </w:r>
      <w:r w:rsidRPr="0078115D">
        <w:rPr>
          <w:sz w:val="20"/>
        </w:rPr>
        <w:tab/>
      </w:r>
      <w:r w:rsidR="009E39D5">
        <w:rPr>
          <w:sz w:val="20"/>
        </w:rPr>
        <w:tab/>
      </w:r>
      <w:r w:rsidR="009E39D5">
        <w:rPr>
          <w:sz w:val="20"/>
        </w:rPr>
        <w:tab/>
      </w:r>
      <w:r w:rsidR="009E39D5">
        <w:rPr>
          <w:sz w:val="20"/>
        </w:rPr>
        <w:tab/>
      </w:r>
      <w:r w:rsidR="009E39D5">
        <w:rPr>
          <w:sz w:val="20"/>
        </w:rPr>
        <w:tab/>
      </w:r>
      <w:r w:rsidR="009E39D5">
        <w:rPr>
          <w:sz w:val="20"/>
        </w:rPr>
        <w:tab/>
      </w:r>
      <w:r w:rsidR="009E39D5">
        <w:rPr>
          <w:sz w:val="20"/>
        </w:rPr>
        <w:tab/>
      </w:r>
      <w:r w:rsidRPr="0078115D">
        <w:rPr>
          <w:sz w:val="20"/>
        </w:rPr>
        <w:t>April 28, 2005</w:t>
      </w:r>
    </w:p>
    <w:p w14:paraId="20FD4AEB" w14:textId="77777777" w:rsidR="0078115D" w:rsidRPr="0078115D" w:rsidRDefault="0078115D" w:rsidP="0078115D">
      <w:pPr>
        <w:tabs>
          <w:tab w:val="left" w:pos="567"/>
        </w:tabs>
        <w:rPr>
          <w:sz w:val="20"/>
        </w:rPr>
      </w:pPr>
      <w:r w:rsidRPr="0078115D">
        <w:rPr>
          <w:sz w:val="20"/>
        </w:rPr>
        <w:t>United Kingdom</w:t>
      </w:r>
      <w:r w:rsidRPr="0078115D">
        <w:rPr>
          <w:sz w:val="20"/>
          <w:vertAlign w:val="superscript"/>
        </w:rPr>
        <w:footnoteReference w:id="7"/>
      </w:r>
      <w:r w:rsidRPr="0078115D">
        <w:rPr>
          <w:sz w:val="20"/>
        </w:rPr>
        <w:tab/>
      </w:r>
      <w:r w:rsidR="009E39D5">
        <w:rPr>
          <w:sz w:val="20"/>
        </w:rPr>
        <w:tab/>
      </w:r>
      <w:r w:rsidR="009E39D5">
        <w:rPr>
          <w:sz w:val="20"/>
        </w:rPr>
        <w:tab/>
      </w:r>
      <w:r w:rsidR="009E39D5">
        <w:rPr>
          <w:sz w:val="20"/>
        </w:rPr>
        <w:tab/>
      </w:r>
      <w:r w:rsidR="009E39D5">
        <w:rPr>
          <w:sz w:val="20"/>
        </w:rPr>
        <w:tab/>
      </w:r>
      <w:r w:rsidR="009E39D5">
        <w:rPr>
          <w:sz w:val="20"/>
        </w:rPr>
        <w:tab/>
      </w:r>
      <w:r w:rsidRPr="0078115D">
        <w:rPr>
          <w:sz w:val="20"/>
        </w:rPr>
        <w:t>March 22, 2006</w:t>
      </w:r>
    </w:p>
    <w:p w14:paraId="302FCDD2" w14:textId="77777777" w:rsidR="0078115D" w:rsidRPr="0078115D" w:rsidRDefault="0078115D" w:rsidP="0078115D">
      <w:pPr>
        <w:tabs>
          <w:tab w:val="left" w:pos="567"/>
        </w:tabs>
        <w:rPr>
          <w:sz w:val="20"/>
        </w:rPr>
      </w:pPr>
      <w:r w:rsidRPr="0078115D">
        <w:rPr>
          <w:sz w:val="20"/>
        </w:rPr>
        <w:t>United States of America</w:t>
      </w:r>
      <w:r w:rsidRPr="0078115D">
        <w:rPr>
          <w:sz w:val="20"/>
          <w:vertAlign w:val="superscript"/>
        </w:rPr>
        <w:t>2</w:t>
      </w:r>
      <w:r w:rsidRPr="0078115D">
        <w:rPr>
          <w:sz w:val="20"/>
        </w:rPr>
        <w:tab/>
      </w:r>
      <w:r w:rsidR="009E39D5">
        <w:rPr>
          <w:sz w:val="20"/>
        </w:rPr>
        <w:tab/>
      </w:r>
      <w:r w:rsidR="009E39D5">
        <w:rPr>
          <w:sz w:val="20"/>
        </w:rPr>
        <w:tab/>
      </w:r>
      <w:r w:rsidR="009E39D5">
        <w:rPr>
          <w:sz w:val="20"/>
        </w:rPr>
        <w:tab/>
      </w:r>
      <w:r w:rsidRPr="0078115D">
        <w:rPr>
          <w:sz w:val="20"/>
        </w:rPr>
        <w:t>December 18, 2013</w:t>
      </w:r>
    </w:p>
    <w:p w14:paraId="34F7D0D3" w14:textId="77777777" w:rsidR="0078115D" w:rsidRPr="0078115D" w:rsidRDefault="0078115D" w:rsidP="0078115D">
      <w:pPr>
        <w:tabs>
          <w:tab w:val="left" w:pos="567"/>
        </w:tabs>
        <w:rPr>
          <w:sz w:val="20"/>
        </w:rPr>
      </w:pPr>
      <w:r w:rsidRPr="0078115D">
        <w:rPr>
          <w:sz w:val="20"/>
        </w:rPr>
        <w:t>Uzbekistan</w:t>
      </w:r>
      <w:r w:rsidRPr="0078115D">
        <w:rPr>
          <w:sz w:val="20"/>
        </w:rPr>
        <w:tab/>
      </w:r>
      <w:r w:rsidR="009E39D5">
        <w:rPr>
          <w:sz w:val="20"/>
        </w:rPr>
        <w:tab/>
      </w:r>
      <w:r w:rsidR="009E39D5">
        <w:rPr>
          <w:sz w:val="20"/>
        </w:rPr>
        <w:tab/>
      </w:r>
      <w:r w:rsidR="009E39D5">
        <w:rPr>
          <w:sz w:val="20"/>
        </w:rPr>
        <w:tab/>
      </w:r>
      <w:r w:rsidR="009E39D5">
        <w:rPr>
          <w:sz w:val="20"/>
        </w:rPr>
        <w:tab/>
      </w:r>
      <w:r w:rsidR="009E39D5">
        <w:rPr>
          <w:sz w:val="20"/>
        </w:rPr>
        <w:tab/>
      </w:r>
      <w:r w:rsidR="009E39D5">
        <w:rPr>
          <w:sz w:val="20"/>
        </w:rPr>
        <w:tab/>
      </w:r>
      <w:r w:rsidRPr="0078115D">
        <w:rPr>
          <w:sz w:val="20"/>
        </w:rPr>
        <w:t>July 19, 2006</w:t>
      </w:r>
    </w:p>
    <w:p w14:paraId="2212F8D5" w14:textId="77777777" w:rsidR="0078115D" w:rsidRPr="0078115D" w:rsidRDefault="0078115D" w:rsidP="0078115D">
      <w:pPr>
        <w:tabs>
          <w:tab w:val="left" w:pos="567"/>
        </w:tabs>
        <w:rPr>
          <w:sz w:val="20"/>
        </w:rPr>
      </w:pPr>
    </w:p>
    <w:p w14:paraId="4CE0D679" w14:textId="77777777" w:rsidR="0078115D" w:rsidRPr="0078115D" w:rsidRDefault="0078115D" w:rsidP="0078115D">
      <w:pPr>
        <w:tabs>
          <w:tab w:val="left" w:pos="567"/>
        </w:tabs>
        <w:rPr>
          <w:sz w:val="20"/>
        </w:rPr>
      </w:pPr>
      <w:r w:rsidRPr="0078115D">
        <w:rPr>
          <w:sz w:val="20"/>
        </w:rPr>
        <w:t>(Total:  43 States)</w:t>
      </w:r>
    </w:p>
    <w:p w14:paraId="6890CAA7" w14:textId="77777777" w:rsidR="0078115D" w:rsidRPr="0078115D" w:rsidRDefault="0078115D" w:rsidP="0078115D">
      <w:pPr>
        <w:tabs>
          <w:tab w:val="left" w:pos="567"/>
        </w:tabs>
        <w:rPr>
          <w:sz w:val="20"/>
        </w:rPr>
      </w:pPr>
    </w:p>
    <w:p w14:paraId="15BB5BB0" w14:textId="77777777" w:rsidR="002928D3" w:rsidRDefault="0078115D" w:rsidP="009E39D5">
      <w:pPr>
        <w:tabs>
          <w:tab w:val="left" w:pos="567"/>
        </w:tabs>
        <w:ind w:left="4536"/>
        <w:jc w:val="center"/>
      </w:pPr>
      <w:r w:rsidRPr="0078115D">
        <w:rPr>
          <w:rFonts w:eastAsia="Times New Roman"/>
          <w:szCs w:val="22"/>
          <w:lang w:eastAsia="en-US"/>
        </w:rPr>
        <w:t>[End of Annex II and of document]</w:t>
      </w:r>
      <w:bookmarkEnd w:id="5"/>
    </w:p>
    <w:sectPr w:rsidR="002928D3" w:rsidSect="0078115D">
      <w:headerReference w:type="default" r:id="rId18"/>
      <w:headerReference w:type="first" r:id="rId19"/>
      <w:footnotePr>
        <w:numRestart w:val="eachSect"/>
      </w:footnotePr>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40130B" w14:textId="77777777" w:rsidR="001471F7" w:rsidRDefault="001471F7">
      <w:r>
        <w:separator/>
      </w:r>
    </w:p>
  </w:endnote>
  <w:endnote w:type="continuationSeparator" w:id="0">
    <w:p w14:paraId="24A9BC8A" w14:textId="77777777" w:rsidR="001471F7" w:rsidRDefault="001471F7" w:rsidP="003B38C1">
      <w:r>
        <w:separator/>
      </w:r>
    </w:p>
    <w:p w14:paraId="1EB2B64D" w14:textId="77777777" w:rsidR="001471F7" w:rsidRPr="003B38C1" w:rsidRDefault="001471F7" w:rsidP="003B38C1">
      <w:pPr>
        <w:spacing w:after="60"/>
        <w:rPr>
          <w:sz w:val="17"/>
        </w:rPr>
      </w:pPr>
      <w:r>
        <w:rPr>
          <w:sz w:val="17"/>
        </w:rPr>
        <w:t>[Endnote continued from previous page]</w:t>
      </w:r>
    </w:p>
  </w:endnote>
  <w:endnote w:type="continuationNotice" w:id="1">
    <w:p w14:paraId="659703AC" w14:textId="77777777" w:rsidR="001471F7" w:rsidRPr="003B38C1" w:rsidRDefault="001471F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DE0E3" w14:textId="77777777" w:rsidR="00504963" w:rsidRDefault="005049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A8675" w14:textId="77777777" w:rsidR="00504963" w:rsidRDefault="005049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B0E18" w14:textId="77777777" w:rsidR="00504963" w:rsidRDefault="005049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FF48F9" w14:textId="77777777" w:rsidR="001471F7" w:rsidRDefault="001471F7">
      <w:r>
        <w:separator/>
      </w:r>
    </w:p>
  </w:footnote>
  <w:footnote w:type="continuationSeparator" w:id="0">
    <w:p w14:paraId="6D110BB2" w14:textId="77777777" w:rsidR="001471F7" w:rsidRDefault="001471F7" w:rsidP="008B60B2">
      <w:r>
        <w:separator/>
      </w:r>
    </w:p>
    <w:p w14:paraId="41FA910B" w14:textId="77777777" w:rsidR="001471F7" w:rsidRPr="00ED77FB" w:rsidRDefault="001471F7" w:rsidP="008B60B2">
      <w:pPr>
        <w:spacing w:after="60"/>
        <w:rPr>
          <w:sz w:val="17"/>
          <w:szCs w:val="17"/>
        </w:rPr>
      </w:pPr>
      <w:r w:rsidRPr="00ED77FB">
        <w:rPr>
          <w:sz w:val="17"/>
          <w:szCs w:val="17"/>
        </w:rPr>
        <w:t>[Footnote continued from previous page]</w:t>
      </w:r>
    </w:p>
  </w:footnote>
  <w:footnote w:type="continuationNotice" w:id="1">
    <w:p w14:paraId="0EB52F32" w14:textId="77777777" w:rsidR="001471F7" w:rsidRPr="00ED77FB" w:rsidRDefault="001471F7" w:rsidP="008B60B2">
      <w:pPr>
        <w:spacing w:before="60"/>
        <w:jc w:val="right"/>
        <w:rPr>
          <w:sz w:val="17"/>
          <w:szCs w:val="17"/>
        </w:rPr>
      </w:pPr>
      <w:r w:rsidRPr="00ED77FB">
        <w:rPr>
          <w:sz w:val="17"/>
          <w:szCs w:val="17"/>
        </w:rPr>
        <w:t>[Footnote continued on next page]</w:t>
      </w:r>
    </w:p>
  </w:footnote>
  <w:footnote w:id="2">
    <w:p w14:paraId="18A4F2C3" w14:textId="05456A6D" w:rsidR="0078115D" w:rsidRDefault="0078115D" w:rsidP="005C423E">
      <w:pPr>
        <w:pStyle w:val="FootnoteText"/>
      </w:pPr>
      <w:r>
        <w:rPr>
          <w:rStyle w:val="FootnoteReference"/>
        </w:rPr>
        <w:footnoteRef/>
      </w:r>
      <w:r w:rsidR="005C423E">
        <w:t xml:space="preserve"> </w:t>
      </w:r>
      <w:r w:rsidR="005C423E">
        <w:tab/>
      </w:r>
      <w:r>
        <w:t xml:space="preserve">Item </w:t>
      </w:r>
      <w:proofErr w:type="gramStart"/>
      <w:r>
        <w:t>4</w:t>
      </w:r>
      <w:proofErr w:type="gramEnd"/>
      <w:r>
        <w:t xml:space="preserve"> of the </w:t>
      </w:r>
      <w:r w:rsidRPr="00417461">
        <w:t>Agreed Statements regarding the Patent Law Treaty and the Regulations under the Patent</w:t>
      </w:r>
      <w:r>
        <w:t> </w:t>
      </w:r>
      <w:r w:rsidRPr="00417461">
        <w:t>Law</w:t>
      </w:r>
      <w:r>
        <w:t> </w:t>
      </w:r>
      <w:r w:rsidRPr="00417461">
        <w:t>Treaty</w:t>
      </w:r>
      <w:r>
        <w:t>.</w:t>
      </w:r>
    </w:p>
  </w:footnote>
  <w:footnote w:id="3">
    <w:p w14:paraId="0B01E707" w14:textId="77777777" w:rsidR="0078115D" w:rsidRPr="000C689D" w:rsidRDefault="0078115D" w:rsidP="005C423E">
      <w:pPr>
        <w:pStyle w:val="FootnoteText"/>
      </w:pPr>
      <w:r>
        <w:rPr>
          <w:rStyle w:val="FootnoteReference"/>
        </w:rPr>
        <w:footnoteRef/>
      </w:r>
      <w:r>
        <w:tab/>
        <w:t xml:space="preserve">The technical assistance and cooperation was provided both to PLT members and to countries that are not yet </w:t>
      </w:r>
      <w:r w:rsidRPr="000C689D">
        <w:t>members, independently of whether or not they were in the process of acceding to, or ratifying, the PLT.</w:t>
      </w:r>
    </w:p>
  </w:footnote>
  <w:footnote w:id="4">
    <w:p w14:paraId="6308B642" w14:textId="17357599" w:rsidR="0078115D" w:rsidRDefault="0078115D" w:rsidP="0078115D">
      <w:pPr>
        <w:pStyle w:val="FootnoteText"/>
        <w:ind w:left="540" w:hanging="540"/>
      </w:pPr>
      <w:r w:rsidRPr="000C689D">
        <w:rPr>
          <w:rStyle w:val="FootnoteReference"/>
        </w:rPr>
        <w:footnoteRef/>
      </w:r>
      <w:r w:rsidRPr="000C689D">
        <w:tab/>
        <w:t xml:space="preserve">See, in particular, Recommendations 10 and 24 of the WIPO </w:t>
      </w:r>
      <w:r w:rsidR="00177C4E">
        <w:t>DA</w:t>
      </w:r>
      <w:r>
        <w:t>.</w:t>
      </w:r>
    </w:p>
  </w:footnote>
  <w:footnote w:id="5">
    <w:p w14:paraId="6044DD16" w14:textId="77777777" w:rsidR="0078115D" w:rsidRPr="005B4AC5" w:rsidRDefault="0078115D" w:rsidP="0078115D">
      <w:pPr>
        <w:tabs>
          <w:tab w:val="left" w:pos="567"/>
        </w:tabs>
        <w:rPr>
          <w:sz w:val="18"/>
          <w:szCs w:val="18"/>
        </w:rPr>
      </w:pPr>
      <w:r w:rsidRPr="005B4AC5">
        <w:rPr>
          <w:rStyle w:val="FootnoteReference"/>
          <w:sz w:val="18"/>
          <w:szCs w:val="18"/>
        </w:rPr>
        <w:footnoteRef/>
      </w:r>
      <w:r>
        <w:rPr>
          <w:sz w:val="18"/>
          <w:szCs w:val="18"/>
        </w:rPr>
        <w:tab/>
      </w:r>
      <w:r w:rsidRPr="005B4AC5">
        <w:rPr>
          <w:sz w:val="18"/>
          <w:szCs w:val="18"/>
        </w:rPr>
        <w:t>Entered into force on April 28, 2005.</w:t>
      </w:r>
    </w:p>
  </w:footnote>
  <w:footnote w:id="6">
    <w:p w14:paraId="4CE29066" w14:textId="77777777" w:rsidR="0078115D" w:rsidRPr="003937E8" w:rsidRDefault="0078115D" w:rsidP="0078115D">
      <w:pPr>
        <w:pStyle w:val="FootnoteText"/>
        <w:ind w:left="567" w:hanging="567"/>
      </w:pPr>
      <w:r>
        <w:rPr>
          <w:rStyle w:val="FootnoteReference"/>
        </w:rPr>
        <w:footnoteRef/>
      </w:r>
      <w:r>
        <w:tab/>
        <w:t>With the reservation under Article 23(1).</w:t>
      </w:r>
    </w:p>
  </w:footnote>
  <w:footnote w:id="7">
    <w:p w14:paraId="2ACA791D" w14:textId="77777777" w:rsidR="0078115D" w:rsidRPr="00FB6146" w:rsidRDefault="0078115D" w:rsidP="0078115D">
      <w:pPr>
        <w:pStyle w:val="FootnoteText"/>
        <w:tabs>
          <w:tab w:val="left" w:pos="567"/>
        </w:tabs>
      </w:pPr>
      <w:r>
        <w:rPr>
          <w:rStyle w:val="FootnoteReference"/>
        </w:rPr>
        <w:footnoteRef/>
      </w:r>
      <w:r>
        <w:t xml:space="preserve"> </w:t>
      </w:r>
      <w:r w:rsidRPr="00FB6146">
        <w:tab/>
      </w:r>
      <w:r w:rsidRPr="005B4AC5">
        <w:rPr>
          <w:szCs w:val="18"/>
        </w:rPr>
        <w:t>Ratification in respect of the United Kingdom of Great Britain and Northern Ireland and the Isle of Man.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1F267" w14:textId="77777777" w:rsidR="00504963" w:rsidRDefault="005049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06406" w14:textId="77777777" w:rsidR="0078115D" w:rsidRPr="00307ECA" w:rsidRDefault="0078115D" w:rsidP="00477D6B">
    <w:pPr>
      <w:jc w:val="right"/>
    </w:pPr>
    <w:r w:rsidRPr="00307ECA">
      <w:t>WO/GA/5</w:t>
    </w:r>
    <w:r>
      <w:t>6</w:t>
    </w:r>
    <w:r w:rsidRPr="00307ECA">
      <w:t>/</w:t>
    </w:r>
    <w:r>
      <w:t>7</w:t>
    </w:r>
  </w:p>
  <w:p w14:paraId="21E9F1EE" w14:textId="77777777" w:rsidR="0078115D" w:rsidRPr="00307ECA" w:rsidRDefault="0078115D" w:rsidP="00477D6B">
    <w:pPr>
      <w:jc w:val="right"/>
    </w:pPr>
    <w:proofErr w:type="gramStart"/>
    <w:r w:rsidRPr="00307ECA">
      <w:t>page</w:t>
    </w:r>
    <w:proofErr w:type="gramEnd"/>
    <w:r w:rsidRPr="00307ECA">
      <w:t xml:space="preserve"> 2</w:t>
    </w:r>
  </w:p>
  <w:p w14:paraId="26F2F055" w14:textId="77777777" w:rsidR="0078115D" w:rsidRPr="00307ECA" w:rsidRDefault="0078115D" w:rsidP="00477D6B">
    <w:pPr>
      <w:jc w:val="right"/>
    </w:pPr>
  </w:p>
  <w:p w14:paraId="50FAC18C" w14:textId="77777777" w:rsidR="0078115D" w:rsidRPr="00307ECA" w:rsidRDefault="0078115D"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62590" w14:textId="77777777" w:rsidR="00504963" w:rsidRDefault="0050496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E36A0" w14:textId="77777777" w:rsidR="0078115D" w:rsidRPr="0055430C" w:rsidRDefault="0078115D" w:rsidP="00477D6B">
    <w:pPr>
      <w:jc w:val="right"/>
      <w:rPr>
        <w:lang w:val="it-CH"/>
      </w:rPr>
    </w:pPr>
    <w:r w:rsidRPr="0055430C">
      <w:rPr>
        <w:lang w:val="it-CH"/>
      </w:rPr>
      <w:t>WO/GA/5</w:t>
    </w:r>
    <w:r w:rsidR="00731167">
      <w:rPr>
        <w:lang w:val="it-CH"/>
      </w:rPr>
      <w:t>6</w:t>
    </w:r>
    <w:r w:rsidRPr="0055430C">
      <w:rPr>
        <w:lang w:val="it-CH"/>
      </w:rPr>
      <w:t>/</w:t>
    </w:r>
    <w:r w:rsidR="00731167">
      <w:rPr>
        <w:lang w:val="it-CH"/>
      </w:rPr>
      <w:t>7</w:t>
    </w:r>
  </w:p>
  <w:p w14:paraId="74D25CD5" w14:textId="77777777" w:rsidR="0078115D" w:rsidRDefault="0078115D" w:rsidP="008032B6">
    <w:pPr>
      <w:jc w:val="right"/>
      <w:rPr>
        <w:lang w:val="it-CH"/>
      </w:rPr>
    </w:pPr>
    <w:r w:rsidRPr="0055430C">
      <w:rPr>
        <w:lang w:val="it-CH"/>
      </w:rPr>
      <w:t>Annex I, page 2</w:t>
    </w:r>
  </w:p>
  <w:p w14:paraId="4540553D" w14:textId="77777777" w:rsidR="0078115D" w:rsidRDefault="0078115D" w:rsidP="008032B6">
    <w:pPr>
      <w:jc w:val="right"/>
      <w:rPr>
        <w:lang w:val="it-CH"/>
      </w:rPr>
    </w:pPr>
  </w:p>
  <w:p w14:paraId="5012ECEF" w14:textId="77777777" w:rsidR="0078115D" w:rsidRPr="0055430C" w:rsidRDefault="0078115D" w:rsidP="008032B6">
    <w:pPr>
      <w:jc w:val="right"/>
      <w:rPr>
        <w:lang w:val="it-CH"/>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1938A" w14:textId="77777777" w:rsidR="0078115D" w:rsidRDefault="0078115D" w:rsidP="0045753D">
    <w:pPr>
      <w:jc w:val="right"/>
    </w:pPr>
    <w:r>
      <w:t>WO/GA/56/7</w:t>
    </w:r>
  </w:p>
  <w:p w14:paraId="5735DC51" w14:textId="77777777" w:rsidR="0078115D" w:rsidRDefault="0078115D" w:rsidP="0045753D">
    <w:pPr>
      <w:jc w:val="right"/>
    </w:pPr>
    <w:r>
      <w:t>ANNEX I</w:t>
    </w:r>
  </w:p>
  <w:p w14:paraId="4851E3D5" w14:textId="77777777" w:rsidR="0078115D" w:rsidRDefault="0078115D" w:rsidP="0045753D">
    <w:pPr>
      <w:jc w:val="right"/>
    </w:pPr>
  </w:p>
  <w:p w14:paraId="089E40CB" w14:textId="77777777" w:rsidR="0078115D" w:rsidRDefault="0078115D" w:rsidP="0045753D">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6682C" w14:textId="77777777" w:rsidR="00EC4E49" w:rsidRDefault="0078115D" w:rsidP="00477D6B">
    <w:pPr>
      <w:jc w:val="right"/>
    </w:pPr>
    <w:bookmarkStart w:id="6" w:name="Code2"/>
    <w:bookmarkEnd w:id="6"/>
    <w:r>
      <w:t>WO/GA/56/7</w:t>
    </w:r>
  </w:p>
  <w:p w14:paraId="2BA74510" w14:textId="77777777"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191B1F">
      <w:rPr>
        <w:noProof/>
      </w:rPr>
      <w:t>5</w:t>
    </w:r>
    <w:r>
      <w:fldChar w:fldCharType="end"/>
    </w:r>
  </w:p>
  <w:p w14:paraId="4B1151ED" w14:textId="77777777" w:rsidR="00EC4E49" w:rsidRDefault="00EC4E49" w:rsidP="00477D6B">
    <w:pPr>
      <w:jc w:val="right"/>
    </w:pPr>
  </w:p>
  <w:p w14:paraId="7280C623" w14:textId="77777777" w:rsidR="00B50B99" w:rsidRDefault="00B50B99" w:rsidP="00477D6B">
    <w:pP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C9A75" w14:textId="77777777" w:rsidR="009E39D5" w:rsidRDefault="009E39D5" w:rsidP="0045753D">
    <w:pPr>
      <w:jc w:val="right"/>
    </w:pPr>
    <w:r>
      <w:t>WO/GA/56/7</w:t>
    </w:r>
  </w:p>
  <w:p w14:paraId="61FE650D" w14:textId="77777777" w:rsidR="009E39D5" w:rsidRDefault="009E39D5" w:rsidP="0045753D">
    <w:pPr>
      <w:jc w:val="right"/>
    </w:pPr>
    <w:r>
      <w:t>ANNEX II</w:t>
    </w:r>
  </w:p>
  <w:p w14:paraId="777788CC" w14:textId="77777777" w:rsidR="009E39D5" w:rsidRDefault="009E39D5" w:rsidP="0045753D">
    <w:pPr>
      <w:jc w:val="right"/>
    </w:pPr>
  </w:p>
  <w:p w14:paraId="3FC7FB96" w14:textId="77777777" w:rsidR="009E39D5" w:rsidRDefault="009E39D5" w:rsidP="0045753D">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15D"/>
    <w:rsid w:val="0001647B"/>
    <w:rsid w:val="000432E7"/>
    <w:rsid w:val="00043510"/>
    <w:rsid w:val="00043CAA"/>
    <w:rsid w:val="00075432"/>
    <w:rsid w:val="0008389B"/>
    <w:rsid w:val="000968ED"/>
    <w:rsid w:val="000A7ED5"/>
    <w:rsid w:val="000D09D2"/>
    <w:rsid w:val="000F5E56"/>
    <w:rsid w:val="001024FE"/>
    <w:rsid w:val="001362EE"/>
    <w:rsid w:val="001379DE"/>
    <w:rsid w:val="00142868"/>
    <w:rsid w:val="001471F7"/>
    <w:rsid w:val="0015788E"/>
    <w:rsid w:val="0016510B"/>
    <w:rsid w:val="00177C4E"/>
    <w:rsid w:val="001832A6"/>
    <w:rsid w:val="00191B1F"/>
    <w:rsid w:val="001A0023"/>
    <w:rsid w:val="001A2B93"/>
    <w:rsid w:val="001C3BA6"/>
    <w:rsid w:val="001C4F3F"/>
    <w:rsid w:val="001C6808"/>
    <w:rsid w:val="002121FA"/>
    <w:rsid w:val="002634C4"/>
    <w:rsid w:val="002928D3"/>
    <w:rsid w:val="002F1FE6"/>
    <w:rsid w:val="002F4E68"/>
    <w:rsid w:val="00303229"/>
    <w:rsid w:val="0030499F"/>
    <w:rsid w:val="00312F7F"/>
    <w:rsid w:val="003151EA"/>
    <w:rsid w:val="00316715"/>
    <w:rsid w:val="003228B7"/>
    <w:rsid w:val="003508A3"/>
    <w:rsid w:val="00357685"/>
    <w:rsid w:val="003673CF"/>
    <w:rsid w:val="003845C1"/>
    <w:rsid w:val="003A6F89"/>
    <w:rsid w:val="003B38C1"/>
    <w:rsid w:val="003E29E3"/>
    <w:rsid w:val="003E78EC"/>
    <w:rsid w:val="00407A3A"/>
    <w:rsid w:val="00423E3E"/>
    <w:rsid w:val="00427AF4"/>
    <w:rsid w:val="004400E2"/>
    <w:rsid w:val="00461632"/>
    <w:rsid w:val="004647DA"/>
    <w:rsid w:val="00474062"/>
    <w:rsid w:val="00477D6B"/>
    <w:rsid w:val="004D39C4"/>
    <w:rsid w:val="004D446C"/>
    <w:rsid w:val="004F0356"/>
    <w:rsid w:val="004F3407"/>
    <w:rsid w:val="00504963"/>
    <w:rsid w:val="00524FDD"/>
    <w:rsid w:val="0053057A"/>
    <w:rsid w:val="00560A29"/>
    <w:rsid w:val="00594D27"/>
    <w:rsid w:val="005C423E"/>
    <w:rsid w:val="00601760"/>
    <w:rsid w:val="00605827"/>
    <w:rsid w:val="0062702A"/>
    <w:rsid w:val="00646050"/>
    <w:rsid w:val="006713CA"/>
    <w:rsid w:val="00676C5C"/>
    <w:rsid w:val="00695558"/>
    <w:rsid w:val="006D5E0F"/>
    <w:rsid w:val="007058FB"/>
    <w:rsid w:val="00731167"/>
    <w:rsid w:val="0078115D"/>
    <w:rsid w:val="007A3A7C"/>
    <w:rsid w:val="007B560A"/>
    <w:rsid w:val="007B6A58"/>
    <w:rsid w:val="007C3A48"/>
    <w:rsid w:val="007D1613"/>
    <w:rsid w:val="00834B65"/>
    <w:rsid w:val="00873EE5"/>
    <w:rsid w:val="00876559"/>
    <w:rsid w:val="008B2CC1"/>
    <w:rsid w:val="008B4B5E"/>
    <w:rsid w:val="008B60B2"/>
    <w:rsid w:val="0090731E"/>
    <w:rsid w:val="00916EE2"/>
    <w:rsid w:val="00966A22"/>
    <w:rsid w:val="0096722F"/>
    <w:rsid w:val="00980843"/>
    <w:rsid w:val="009D0DD1"/>
    <w:rsid w:val="009E02BF"/>
    <w:rsid w:val="009E2791"/>
    <w:rsid w:val="009E39D5"/>
    <w:rsid w:val="009E3F6F"/>
    <w:rsid w:val="009F3BF9"/>
    <w:rsid w:val="009F499F"/>
    <w:rsid w:val="00A11D71"/>
    <w:rsid w:val="00A42DAF"/>
    <w:rsid w:val="00A45BD8"/>
    <w:rsid w:val="00A778BF"/>
    <w:rsid w:val="00A85B8E"/>
    <w:rsid w:val="00A9118D"/>
    <w:rsid w:val="00AC205C"/>
    <w:rsid w:val="00AF5C73"/>
    <w:rsid w:val="00B05A69"/>
    <w:rsid w:val="00B40598"/>
    <w:rsid w:val="00B43B31"/>
    <w:rsid w:val="00B44576"/>
    <w:rsid w:val="00B50B99"/>
    <w:rsid w:val="00B607D1"/>
    <w:rsid w:val="00B62CD9"/>
    <w:rsid w:val="00B9734B"/>
    <w:rsid w:val="00BD3AEC"/>
    <w:rsid w:val="00C11BFE"/>
    <w:rsid w:val="00C91860"/>
    <w:rsid w:val="00C94629"/>
    <w:rsid w:val="00CC6BA0"/>
    <w:rsid w:val="00CE65D4"/>
    <w:rsid w:val="00D446D4"/>
    <w:rsid w:val="00D45252"/>
    <w:rsid w:val="00D71B4D"/>
    <w:rsid w:val="00D93D55"/>
    <w:rsid w:val="00DF48A6"/>
    <w:rsid w:val="00E03EAD"/>
    <w:rsid w:val="00E161A2"/>
    <w:rsid w:val="00E2550D"/>
    <w:rsid w:val="00E335FE"/>
    <w:rsid w:val="00E5021F"/>
    <w:rsid w:val="00E671A6"/>
    <w:rsid w:val="00EC4E49"/>
    <w:rsid w:val="00ED77FB"/>
    <w:rsid w:val="00F021A6"/>
    <w:rsid w:val="00F11D94"/>
    <w:rsid w:val="00F45171"/>
    <w:rsid w:val="00F45B69"/>
    <w:rsid w:val="00F66152"/>
    <w:rsid w:val="00FD0370"/>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66162E7"/>
  <w15:docId w15:val="{FF029C76-FD0D-47AB-8A15-46DBEB89E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erChar">
    <w:name w:val="Footer Char"/>
    <w:basedOn w:val="DefaultParagraphFont"/>
    <w:link w:val="Footer"/>
    <w:semiHidden/>
    <w:rsid w:val="0078115D"/>
    <w:rPr>
      <w:rFonts w:ascii="Arial" w:eastAsia="SimSun" w:hAnsi="Arial" w:cs="Arial"/>
      <w:sz w:val="22"/>
      <w:lang w:val="en-US" w:eastAsia="zh-CN"/>
    </w:rPr>
  </w:style>
  <w:style w:type="character" w:customStyle="1" w:styleId="FootnoteTextChar">
    <w:name w:val="Footnote Text Char"/>
    <w:basedOn w:val="DefaultParagraphFont"/>
    <w:link w:val="FootnoteText"/>
    <w:semiHidden/>
    <w:rsid w:val="0078115D"/>
    <w:rPr>
      <w:rFonts w:ascii="Arial" w:eastAsia="SimSun" w:hAnsi="Arial" w:cs="Arial"/>
      <w:sz w:val="18"/>
      <w:lang w:val="en-US" w:eastAsia="zh-CN"/>
    </w:rPr>
  </w:style>
  <w:style w:type="character" w:customStyle="1" w:styleId="HeaderChar">
    <w:name w:val="Header Char"/>
    <w:basedOn w:val="DefaultParagraphFont"/>
    <w:link w:val="Header"/>
    <w:rsid w:val="0078115D"/>
    <w:rPr>
      <w:rFonts w:ascii="Arial" w:eastAsia="SimSun" w:hAnsi="Arial" w:cs="Arial"/>
      <w:sz w:val="22"/>
      <w:lang w:val="en-US" w:eastAsia="zh-CN"/>
    </w:rPr>
  </w:style>
  <w:style w:type="character" w:styleId="FootnoteReference">
    <w:name w:val="footnote reference"/>
    <w:basedOn w:val="DefaultParagraphFont"/>
    <w:unhideWhenUsed/>
    <w:rsid w:val="0078115D"/>
    <w:rPr>
      <w:vertAlign w:val="superscript"/>
    </w:rPr>
  </w:style>
  <w:style w:type="character" w:styleId="Hyperlink">
    <w:name w:val="Hyperlink"/>
    <w:basedOn w:val="DefaultParagraphFont"/>
    <w:unhideWhenUsed/>
    <w:rsid w:val="0078115D"/>
    <w:rPr>
      <w:color w:val="0000FF" w:themeColor="hyperlink"/>
      <w:u w:val="single"/>
    </w:rPr>
  </w:style>
  <w:style w:type="paragraph" w:styleId="BalloonText">
    <w:name w:val="Balloon Text"/>
    <w:basedOn w:val="Normal"/>
    <w:link w:val="BalloonTextChar"/>
    <w:semiHidden/>
    <w:unhideWhenUsed/>
    <w:rsid w:val="007C3A48"/>
    <w:rPr>
      <w:rFonts w:ascii="Segoe UI" w:hAnsi="Segoe UI" w:cs="Segoe UI"/>
      <w:sz w:val="18"/>
      <w:szCs w:val="18"/>
    </w:rPr>
  </w:style>
  <w:style w:type="character" w:customStyle="1" w:styleId="BalloonTextChar">
    <w:name w:val="Balloon Text Char"/>
    <w:basedOn w:val="DefaultParagraphFont"/>
    <w:link w:val="BalloonText"/>
    <w:semiHidden/>
    <w:rsid w:val="007C3A48"/>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731167"/>
    <w:rPr>
      <w:sz w:val="16"/>
      <w:szCs w:val="16"/>
    </w:rPr>
  </w:style>
  <w:style w:type="paragraph" w:styleId="CommentSubject">
    <w:name w:val="annotation subject"/>
    <w:basedOn w:val="CommentText"/>
    <w:next w:val="CommentText"/>
    <w:link w:val="CommentSubjectChar"/>
    <w:semiHidden/>
    <w:unhideWhenUsed/>
    <w:rsid w:val="00731167"/>
    <w:rPr>
      <w:b/>
      <w:bCs/>
      <w:sz w:val="20"/>
    </w:rPr>
  </w:style>
  <w:style w:type="character" w:customStyle="1" w:styleId="CommentTextChar">
    <w:name w:val="Comment Text Char"/>
    <w:basedOn w:val="DefaultParagraphFont"/>
    <w:link w:val="CommentText"/>
    <w:semiHidden/>
    <w:rsid w:val="00731167"/>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731167"/>
    <w:rPr>
      <w:rFonts w:ascii="Arial" w:eastAsia="SimSun" w:hAnsi="Arial" w:cs="Arial"/>
      <w:b/>
      <w:bCs/>
      <w:sz w:val="18"/>
      <w:lang w:val="en-US" w:eastAsia="zh-CN"/>
    </w:rPr>
  </w:style>
  <w:style w:type="character" w:styleId="FollowedHyperlink">
    <w:name w:val="FollowedHyperlink"/>
    <w:basedOn w:val="DefaultParagraphFont"/>
    <w:semiHidden/>
    <w:unhideWhenUsed/>
    <w:rsid w:val="00B44576"/>
    <w:rPr>
      <w:color w:val="800080" w:themeColor="followedHyperlink"/>
      <w:u w:val="single"/>
    </w:rPr>
  </w:style>
  <w:style w:type="paragraph" w:styleId="Revision">
    <w:name w:val="Revision"/>
    <w:hidden/>
    <w:uiPriority w:val="99"/>
    <w:semiHidden/>
    <w:rsid w:val="00A11D71"/>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168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wipo.int/global_ip/en/activities/technicalassistance/" TargetMode="Externa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57F1D-DEDD-40A4-9A64-E6B286BA6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56 (E)</Template>
  <TotalTime>27</TotalTime>
  <Pages>5</Pages>
  <Words>1337</Words>
  <Characters>7801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WO/GA/56/7</vt:lpstr>
    </vt:vector>
  </TitlesOfParts>
  <Company>WIPO</Company>
  <LinksUpToDate>false</LinksUpToDate>
  <CharactersWithSpaces>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WO/GA/56/7</dc:title>
  <dc:creator>WIPO</dc:creator>
  <cp:keywords>PUBLIC</cp:keywords>
  <cp:lastModifiedBy>HÄFLIGER Patience</cp:lastModifiedBy>
  <cp:revision>7</cp:revision>
  <cp:lastPrinted>2023-04-03T07:14:00Z</cp:lastPrinted>
  <dcterms:created xsi:type="dcterms:W3CDTF">2023-04-20T07:14:00Z</dcterms:created>
  <dcterms:modified xsi:type="dcterms:W3CDTF">2023-04-27T12:48:00Z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d35cd687-17c1-431f-b6ef-1d8b33a5c598</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