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71AC1" w14:textId="77777777" w:rsidR="008B2CC1" w:rsidRPr="008B2CC1" w:rsidRDefault="00873EE5" w:rsidP="00F11D94">
      <w:pPr>
        <w:spacing w:after="120"/>
        <w:jc w:val="right"/>
      </w:pPr>
      <w:r>
        <w:rPr>
          <w:noProof/>
          <w:sz w:val="28"/>
          <w:szCs w:val="28"/>
          <w:lang w:eastAsia="en-US"/>
        </w:rPr>
        <w:drawing>
          <wp:inline distT="0" distB="0" distL="0" distR="0" wp14:anchorId="11671FDC" wp14:editId="3C3DF4D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FE6C59B" wp14:editId="43379B8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3231B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A9A3614"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0" w:name="Code"/>
      <w:bookmarkEnd w:id="0"/>
      <w:r w:rsidR="00161553">
        <w:rPr>
          <w:rFonts w:ascii="Arial Black" w:hAnsi="Arial Black"/>
          <w:caps/>
          <w:sz w:val="15"/>
          <w:szCs w:val="15"/>
        </w:rPr>
        <w:t>4</w:t>
      </w:r>
    </w:p>
    <w:p w14:paraId="4919808C"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61553">
        <w:rPr>
          <w:rFonts w:ascii="Arial Black" w:hAnsi="Arial Black"/>
          <w:caps/>
          <w:sz w:val="15"/>
          <w:szCs w:val="15"/>
        </w:rPr>
        <w:t>English</w:t>
      </w:r>
    </w:p>
    <w:bookmarkEnd w:id="1"/>
    <w:p w14:paraId="7265482F"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61553">
        <w:rPr>
          <w:rFonts w:ascii="Arial Black" w:hAnsi="Arial Black"/>
          <w:caps/>
          <w:sz w:val="15"/>
          <w:szCs w:val="15"/>
        </w:rPr>
        <w:t>April 12, 2023</w:t>
      </w:r>
    </w:p>
    <w:bookmarkEnd w:id="2"/>
    <w:p w14:paraId="328F1E4C" w14:textId="77777777" w:rsidR="008B2CC1" w:rsidRPr="003845C1" w:rsidRDefault="00A9118D" w:rsidP="00CE65D4">
      <w:pPr>
        <w:spacing w:after="600"/>
        <w:rPr>
          <w:b/>
          <w:sz w:val="28"/>
          <w:szCs w:val="28"/>
        </w:rPr>
      </w:pPr>
      <w:r w:rsidRPr="00A9118D">
        <w:rPr>
          <w:b/>
          <w:sz w:val="28"/>
          <w:szCs w:val="28"/>
        </w:rPr>
        <w:t>WIPO General Assembly</w:t>
      </w:r>
    </w:p>
    <w:p w14:paraId="378A20C0" w14:textId="77777777"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4917491B" w14:textId="77777777"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1D5C651B" w14:textId="77777777" w:rsidR="008B2CC1" w:rsidRPr="009F3BF9" w:rsidRDefault="00161553" w:rsidP="00CE65D4">
      <w:pPr>
        <w:spacing w:after="360"/>
        <w:rPr>
          <w:caps/>
          <w:sz w:val="24"/>
        </w:rPr>
      </w:pPr>
      <w:bookmarkStart w:id="3" w:name="TitleOfDoc"/>
      <w:r>
        <w:rPr>
          <w:caps/>
          <w:sz w:val="24"/>
        </w:rPr>
        <w:t>Appointment of the External Auditor</w:t>
      </w:r>
    </w:p>
    <w:p w14:paraId="7C9F7D8B" w14:textId="77777777" w:rsidR="008B2CC1" w:rsidRPr="004D39C4" w:rsidRDefault="00161553" w:rsidP="00CE65D4">
      <w:pPr>
        <w:spacing w:after="960"/>
        <w:rPr>
          <w:i/>
        </w:rPr>
      </w:pPr>
      <w:bookmarkStart w:id="4" w:name="Prepared"/>
      <w:bookmarkEnd w:id="3"/>
      <w:r>
        <w:rPr>
          <w:i/>
        </w:rPr>
        <w:t>Document prepared by the Selection Panel</w:t>
      </w:r>
    </w:p>
    <w:bookmarkEnd w:id="4"/>
    <w:p w14:paraId="0DA03B4E" w14:textId="77777777" w:rsidR="006604FD" w:rsidRDefault="006604FD" w:rsidP="006604FD">
      <w:pPr>
        <w:autoSpaceDE w:val="0"/>
        <w:autoSpaceDN w:val="0"/>
        <w:adjustRightInd w:val="0"/>
        <w:rPr>
          <w:rFonts w:eastAsia="Times New Roman"/>
          <w:color w:val="000000"/>
          <w:szCs w:val="22"/>
          <w:lang w:eastAsia="en-US"/>
        </w:rPr>
      </w:pPr>
      <w:r>
        <w:rPr>
          <w:rFonts w:eastAsia="Times New Roman"/>
          <w:color w:val="000000"/>
          <w:szCs w:val="22"/>
          <w:lang w:eastAsia="en-US"/>
        </w:rPr>
        <w:t>1.</w:t>
      </w:r>
      <w:r>
        <w:rPr>
          <w:rFonts w:eastAsia="Times New Roman"/>
          <w:color w:val="000000"/>
          <w:szCs w:val="22"/>
          <w:lang w:eastAsia="en-US"/>
        </w:rPr>
        <w:tab/>
        <w:t xml:space="preserve">The present document contains the Report of the Selection Panel for the Appointment of the WIPO External Auditor, which provides an overview of the selection process conducted by the Panel, and the recommendation of the Selection Panel for the appointment of the next WIPO External Auditor. </w:t>
      </w:r>
    </w:p>
    <w:p w14:paraId="570FD1E9" w14:textId="77777777" w:rsidR="006604FD" w:rsidRDefault="006604FD" w:rsidP="006604FD">
      <w:pPr>
        <w:autoSpaceDE w:val="0"/>
        <w:autoSpaceDN w:val="0"/>
        <w:adjustRightInd w:val="0"/>
        <w:rPr>
          <w:rFonts w:eastAsia="Times New Roman"/>
          <w:color w:val="000000"/>
          <w:szCs w:val="22"/>
          <w:lang w:eastAsia="en-US"/>
        </w:rPr>
      </w:pPr>
    </w:p>
    <w:p w14:paraId="400B173B" w14:textId="31BDB42C" w:rsidR="006604FD" w:rsidRDefault="006604FD" w:rsidP="006604FD">
      <w:pPr>
        <w:autoSpaceDE w:val="0"/>
        <w:autoSpaceDN w:val="0"/>
        <w:adjustRightInd w:val="0"/>
        <w:ind w:left="5520"/>
        <w:rPr>
          <w:rFonts w:eastAsia="Times New Roman"/>
          <w:color w:val="000000"/>
          <w:szCs w:val="22"/>
          <w:lang w:eastAsia="en-US"/>
        </w:rPr>
      </w:pPr>
      <w:r>
        <w:rPr>
          <w:rFonts w:eastAsia="Times New Roman"/>
          <w:i/>
          <w:iCs/>
          <w:color w:val="000000"/>
          <w:szCs w:val="22"/>
          <w:lang w:eastAsia="en-US"/>
        </w:rPr>
        <w:t>2.</w:t>
      </w:r>
      <w:r w:rsidR="00324104">
        <w:rPr>
          <w:rFonts w:eastAsia="Times New Roman"/>
          <w:i/>
          <w:iCs/>
          <w:color w:val="000000"/>
          <w:szCs w:val="22"/>
          <w:lang w:eastAsia="en-US"/>
        </w:rPr>
        <w:tab/>
      </w:r>
      <w:r>
        <w:rPr>
          <w:rFonts w:eastAsia="Times New Roman"/>
          <w:i/>
          <w:iCs/>
          <w:color w:val="000000"/>
          <w:szCs w:val="22"/>
          <w:lang w:eastAsia="en-US"/>
        </w:rPr>
        <w:t xml:space="preserve">The </w:t>
      </w:r>
      <w:r w:rsidR="00597989">
        <w:rPr>
          <w:rFonts w:eastAsia="Times New Roman"/>
          <w:i/>
          <w:iCs/>
          <w:color w:val="000000"/>
          <w:szCs w:val="22"/>
          <w:lang w:eastAsia="en-US"/>
        </w:rPr>
        <w:t xml:space="preserve">WIPO </w:t>
      </w:r>
      <w:r>
        <w:rPr>
          <w:rFonts w:eastAsia="Times New Roman"/>
          <w:i/>
          <w:iCs/>
          <w:color w:val="000000"/>
          <w:szCs w:val="22"/>
          <w:lang w:eastAsia="en-US"/>
        </w:rPr>
        <w:t xml:space="preserve">General Assembly </w:t>
      </w:r>
      <w:proofErr w:type="gramStart"/>
      <w:r>
        <w:rPr>
          <w:rFonts w:eastAsia="Times New Roman"/>
          <w:i/>
          <w:iCs/>
          <w:color w:val="000000"/>
          <w:szCs w:val="22"/>
          <w:lang w:eastAsia="en-US"/>
        </w:rPr>
        <w:t>is invited</w:t>
      </w:r>
      <w:proofErr w:type="gramEnd"/>
      <w:r>
        <w:rPr>
          <w:rFonts w:eastAsia="Times New Roman"/>
          <w:i/>
          <w:iCs/>
          <w:color w:val="000000"/>
          <w:szCs w:val="22"/>
          <w:lang w:eastAsia="en-US"/>
        </w:rPr>
        <w:t xml:space="preserve"> to approve the recommendation of the Selection Panel for the Appointment of the WIPO External Auditor, as recorded in paragraph 16 of the Selection Panel’s Report. </w:t>
      </w:r>
    </w:p>
    <w:p w14:paraId="04870216" w14:textId="77777777" w:rsidR="006604FD" w:rsidRDefault="006604FD" w:rsidP="006604FD">
      <w:pPr>
        <w:autoSpaceDE w:val="0"/>
        <w:autoSpaceDN w:val="0"/>
        <w:adjustRightInd w:val="0"/>
        <w:ind w:left="5520"/>
        <w:rPr>
          <w:rFonts w:eastAsia="Times New Roman"/>
          <w:color w:val="000000"/>
          <w:szCs w:val="22"/>
          <w:lang w:eastAsia="en-US"/>
        </w:rPr>
      </w:pPr>
    </w:p>
    <w:p w14:paraId="4A67BCB1" w14:textId="77777777" w:rsidR="006604FD" w:rsidRDefault="006604FD" w:rsidP="006604FD">
      <w:pPr>
        <w:autoSpaceDE w:val="0"/>
        <w:autoSpaceDN w:val="0"/>
        <w:adjustRightInd w:val="0"/>
        <w:ind w:left="5520"/>
        <w:rPr>
          <w:rFonts w:eastAsia="Times New Roman"/>
          <w:color w:val="000000"/>
          <w:szCs w:val="22"/>
          <w:lang w:eastAsia="en-US"/>
        </w:rPr>
      </w:pPr>
    </w:p>
    <w:p w14:paraId="08BE9CB5" w14:textId="77777777" w:rsidR="006604FD" w:rsidRDefault="006604FD" w:rsidP="006604FD">
      <w:pPr>
        <w:autoSpaceDE w:val="0"/>
        <w:autoSpaceDN w:val="0"/>
        <w:adjustRightInd w:val="0"/>
        <w:ind w:left="5520"/>
        <w:rPr>
          <w:rFonts w:eastAsia="Times New Roman"/>
          <w:color w:val="000000"/>
          <w:szCs w:val="22"/>
          <w:lang w:eastAsia="en-US"/>
        </w:rPr>
      </w:pPr>
    </w:p>
    <w:p w14:paraId="138E8D65" w14:textId="77777777" w:rsidR="006604FD" w:rsidRDefault="006604FD" w:rsidP="006604FD">
      <w:pPr>
        <w:autoSpaceDE w:val="0"/>
        <w:autoSpaceDN w:val="0"/>
        <w:adjustRightInd w:val="0"/>
        <w:ind w:left="5520"/>
        <w:rPr>
          <w:rFonts w:eastAsia="Times New Roman"/>
          <w:color w:val="000000"/>
          <w:szCs w:val="22"/>
          <w:lang w:eastAsia="en-US"/>
        </w:rPr>
      </w:pPr>
      <w:r>
        <w:rPr>
          <w:rFonts w:eastAsia="Times New Roman"/>
          <w:color w:val="000000"/>
          <w:szCs w:val="22"/>
          <w:lang w:eastAsia="en-US"/>
        </w:rPr>
        <w:t>[Report of the Selection Panel follows]</w:t>
      </w:r>
    </w:p>
    <w:p w14:paraId="5ED313A9" w14:textId="77777777" w:rsidR="006604FD" w:rsidRDefault="006604FD">
      <w:r>
        <w:br w:type="page"/>
      </w:r>
    </w:p>
    <w:p w14:paraId="62A62E88" w14:textId="77777777" w:rsidR="006604FD" w:rsidRDefault="006604FD" w:rsidP="006604FD">
      <w:pPr>
        <w:autoSpaceDE w:val="0"/>
        <w:autoSpaceDN w:val="0"/>
        <w:adjustRightInd w:val="0"/>
        <w:jc w:val="center"/>
        <w:rPr>
          <w:rFonts w:eastAsia="Times New Roman"/>
          <w:b/>
          <w:color w:val="000000"/>
          <w:sz w:val="23"/>
          <w:szCs w:val="23"/>
          <w:lang w:eastAsia="en-US"/>
        </w:rPr>
      </w:pPr>
      <w:r>
        <w:rPr>
          <w:rFonts w:eastAsia="Times New Roman"/>
          <w:b/>
          <w:color w:val="000000"/>
          <w:sz w:val="23"/>
          <w:szCs w:val="23"/>
          <w:lang w:eastAsia="en-US"/>
        </w:rPr>
        <w:lastRenderedPageBreak/>
        <w:t>REPORT OF THE SELECTION PANEL FOR THE APPOINTMENT</w:t>
      </w:r>
    </w:p>
    <w:p w14:paraId="1C540614" w14:textId="77777777" w:rsidR="006604FD" w:rsidRDefault="006604FD" w:rsidP="006604FD">
      <w:pPr>
        <w:autoSpaceDE w:val="0"/>
        <w:autoSpaceDN w:val="0"/>
        <w:adjustRightInd w:val="0"/>
        <w:jc w:val="center"/>
        <w:rPr>
          <w:rFonts w:eastAsia="Times New Roman"/>
          <w:b/>
          <w:color w:val="000000"/>
          <w:szCs w:val="22"/>
          <w:lang w:eastAsia="en-US"/>
        </w:rPr>
      </w:pPr>
      <w:r>
        <w:rPr>
          <w:rFonts w:eastAsia="Times New Roman"/>
          <w:b/>
          <w:color w:val="000000"/>
          <w:sz w:val="23"/>
          <w:szCs w:val="23"/>
          <w:lang w:eastAsia="en-US"/>
        </w:rPr>
        <w:t>OF THE WIPO EXTERNAL AUDITOR</w:t>
      </w:r>
    </w:p>
    <w:p w14:paraId="5E79EB9B" w14:textId="77777777" w:rsidR="006604FD" w:rsidRDefault="006604FD" w:rsidP="006604FD">
      <w:pPr>
        <w:autoSpaceDE w:val="0"/>
        <w:autoSpaceDN w:val="0"/>
        <w:adjustRightInd w:val="0"/>
        <w:rPr>
          <w:rFonts w:eastAsia="Times New Roman"/>
          <w:color w:val="000000"/>
          <w:sz w:val="18"/>
          <w:szCs w:val="18"/>
          <w:lang w:eastAsia="en-US"/>
        </w:rPr>
      </w:pPr>
    </w:p>
    <w:p w14:paraId="065077F2" w14:textId="77777777" w:rsidR="006604FD" w:rsidRDefault="006604FD" w:rsidP="006604F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Background</w:t>
      </w:r>
    </w:p>
    <w:p w14:paraId="58164233" w14:textId="77777777" w:rsidR="006604FD" w:rsidRDefault="006604FD" w:rsidP="006604FD">
      <w:pPr>
        <w:autoSpaceDE w:val="0"/>
        <w:autoSpaceDN w:val="0"/>
        <w:adjustRightInd w:val="0"/>
        <w:rPr>
          <w:rFonts w:eastAsia="Times New Roman"/>
          <w:color w:val="000000"/>
          <w:szCs w:val="22"/>
          <w:lang w:eastAsia="en-US"/>
        </w:rPr>
      </w:pPr>
    </w:p>
    <w:p w14:paraId="68F67CB6" w14:textId="3C7CA9F4" w:rsidR="006604FD" w:rsidRDefault="006604FD" w:rsidP="006604FD">
      <w:pPr>
        <w:numPr>
          <w:ilvl w:val="0"/>
          <w:numId w:val="7"/>
        </w:numPr>
        <w:autoSpaceDE w:val="0"/>
        <w:autoSpaceDN w:val="0"/>
        <w:adjustRightInd w:val="0"/>
        <w:ind w:left="0" w:right="-95" w:firstLine="0"/>
        <w:contextualSpacing/>
        <w:rPr>
          <w:rFonts w:eastAsia="Times New Roman"/>
          <w:szCs w:val="22"/>
          <w:lang w:eastAsia="en-US"/>
        </w:rPr>
      </w:pPr>
      <w:r>
        <w:rPr>
          <w:rFonts w:eastAsia="Times New Roman"/>
          <w:szCs w:val="22"/>
          <w:lang w:eastAsia="en-US"/>
        </w:rPr>
        <w:t xml:space="preserve">The mandate of the current WIPO External Auditor – namely the Comptroller and Auditor General of the United Kingdom – will end on December 31, 2023.  Under Regulation 6.3 of </w:t>
      </w:r>
      <w:r w:rsidR="006C199C">
        <w:rPr>
          <w:rFonts w:eastAsia="Times New Roman"/>
          <w:szCs w:val="22"/>
          <w:lang w:eastAsia="en-US"/>
        </w:rPr>
        <w:t xml:space="preserve">the </w:t>
      </w:r>
      <w:r>
        <w:rPr>
          <w:rFonts w:eastAsia="Times New Roman"/>
          <w:szCs w:val="22"/>
          <w:lang w:eastAsia="en-US"/>
        </w:rPr>
        <w:t>WIPO Financial Regulations and Rules, the appointment as External Auditor of WIPO is limited to a term of office of six years non-renewable consecutively.  As a result, it was necessary to launch a selection process in order to appoint a new External Auditor for another six-year period (covering the financial periods from 2024 to 2029), in accordance with the selection process approved by the General Assembly on October 1, 2009 (document WO/GA/38/20).</w:t>
      </w:r>
    </w:p>
    <w:p w14:paraId="531B3852" w14:textId="77777777" w:rsidR="006604FD" w:rsidRDefault="006604FD" w:rsidP="006604FD">
      <w:pPr>
        <w:autoSpaceDE w:val="0"/>
        <w:autoSpaceDN w:val="0"/>
        <w:adjustRightInd w:val="0"/>
        <w:rPr>
          <w:rFonts w:eastAsia="Times New Roman"/>
          <w:color w:val="000000"/>
          <w:szCs w:val="22"/>
          <w:lang w:eastAsia="en-US"/>
        </w:rPr>
      </w:pPr>
    </w:p>
    <w:p w14:paraId="564C7256" w14:textId="77777777" w:rsidR="006604FD" w:rsidRDefault="006604FD" w:rsidP="006604FD">
      <w:pPr>
        <w:autoSpaceDE w:val="0"/>
        <w:autoSpaceDN w:val="0"/>
        <w:adjustRightInd w:val="0"/>
        <w:rPr>
          <w:rFonts w:eastAsia="Times New Roman"/>
          <w:color w:val="000000"/>
          <w:szCs w:val="22"/>
          <w:lang w:eastAsia="en-US"/>
        </w:rPr>
      </w:pPr>
    </w:p>
    <w:p w14:paraId="4DCB3132" w14:textId="77777777" w:rsidR="006604FD" w:rsidRDefault="006604FD" w:rsidP="006604F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Invitation to WIPO Member States to Nominate a Candidate</w:t>
      </w:r>
    </w:p>
    <w:p w14:paraId="072B30D8" w14:textId="77777777" w:rsidR="006604FD" w:rsidRDefault="006604FD" w:rsidP="006604FD">
      <w:pPr>
        <w:autoSpaceDE w:val="0"/>
        <w:autoSpaceDN w:val="0"/>
        <w:adjustRightInd w:val="0"/>
        <w:rPr>
          <w:rFonts w:eastAsia="Times New Roman"/>
          <w:color w:val="000000"/>
          <w:szCs w:val="22"/>
          <w:lang w:eastAsia="en-US"/>
        </w:rPr>
      </w:pPr>
    </w:p>
    <w:p w14:paraId="1EFD949B" w14:textId="77777777" w:rsidR="006604FD" w:rsidRDefault="006604FD" w:rsidP="006604FD">
      <w:pPr>
        <w:autoSpaceDE w:val="0"/>
        <w:autoSpaceDN w:val="0"/>
        <w:adjustRightInd w:val="0"/>
        <w:ind w:right="265"/>
        <w:rPr>
          <w:rFonts w:eastAsia="Times New Roman"/>
          <w:color w:val="000000"/>
          <w:szCs w:val="22"/>
          <w:lang w:eastAsia="en-US"/>
        </w:rPr>
      </w:pPr>
      <w:r>
        <w:rPr>
          <w:rFonts w:eastAsia="Times New Roman"/>
          <w:color w:val="000000"/>
          <w:szCs w:val="22"/>
          <w:lang w:eastAsia="en-US"/>
        </w:rPr>
        <w:t>2.</w:t>
      </w:r>
      <w:r>
        <w:rPr>
          <w:rFonts w:eastAsia="Times New Roman"/>
          <w:color w:val="000000"/>
          <w:szCs w:val="22"/>
          <w:lang w:eastAsia="en-US"/>
        </w:rPr>
        <w:tab/>
        <w:t xml:space="preserve">On February 10, 2022, the Director General of WIPO invited WIPO Member States to nominate a candidate for the appointment of WIPO External Auditor for the financial periods from 2024 to 2029. </w:t>
      </w:r>
      <w:r w:rsidR="00597989">
        <w:rPr>
          <w:rFonts w:eastAsia="Times New Roman"/>
          <w:color w:val="000000"/>
          <w:szCs w:val="22"/>
          <w:lang w:eastAsia="en-US"/>
        </w:rPr>
        <w:t xml:space="preserve"> </w:t>
      </w:r>
      <w:r>
        <w:rPr>
          <w:rFonts w:eastAsia="Times New Roman"/>
          <w:color w:val="000000"/>
          <w:szCs w:val="22"/>
          <w:lang w:eastAsia="en-US"/>
        </w:rPr>
        <w:t>Pursuant to Financial Regulation 6.2, the nominated candidate should be the Auditor General (or official holding the equivalent title) of the Member State concerned.</w:t>
      </w:r>
    </w:p>
    <w:p w14:paraId="013AB263" w14:textId="77777777" w:rsidR="006604FD" w:rsidRDefault="006604FD" w:rsidP="006604FD">
      <w:pPr>
        <w:autoSpaceDE w:val="0"/>
        <w:autoSpaceDN w:val="0"/>
        <w:adjustRightInd w:val="0"/>
        <w:rPr>
          <w:rFonts w:eastAsia="Times New Roman"/>
          <w:color w:val="000000"/>
          <w:szCs w:val="22"/>
          <w:lang w:eastAsia="en-US"/>
        </w:rPr>
      </w:pPr>
    </w:p>
    <w:p w14:paraId="43DA3CA8" w14:textId="77777777" w:rsidR="006604FD" w:rsidRDefault="006604FD" w:rsidP="006604FD">
      <w:pPr>
        <w:autoSpaceDE w:val="0"/>
        <w:autoSpaceDN w:val="0"/>
        <w:adjustRightInd w:val="0"/>
        <w:rPr>
          <w:rFonts w:eastAsia="Times New Roman"/>
          <w:color w:val="000000"/>
          <w:szCs w:val="22"/>
          <w:lang w:eastAsia="en-US"/>
        </w:rPr>
      </w:pPr>
    </w:p>
    <w:p w14:paraId="2655D7D2" w14:textId="77777777" w:rsidR="006604FD" w:rsidRDefault="006604FD" w:rsidP="006604F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Establishment and Membership of the Selection Panel</w:t>
      </w:r>
    </w:p>
    <w:p w14:paraId="4645499D" w14:textId="77777777" w:rsidR="006604FD" w:rsidRDefault="006604FD" w:rsidP="006604FD">
      <w:pPr>
        <w:autoSpaceDE w:val="0"/>
        <w:autoSpaceDN w:val="0"/>
        <w:adjustRightInd w:val="0"/>
        <w:rPr>
          <w:rFonts w:eastAsia="Times New Roman"/>
          <w:color w:val="000000"/>
          <w:sz w:val="18"/>
          <w:szCs w:val="18"/>
          <w:u w:val="single"/>
          <w:lang w:eastAsia="en-US"/>
        </w:rPr>
      </w:pPr>
    </w:p>
    <w:p w14:paraId="6B25D9F5" w14:textId="1590CA50" w:rsidR="006604FD" w:rsidRDefault="006604FD" w:rsidP="006604FD">
      <w:pPr>
        <w:pStyle w:val="ListParagraph"/>
        <w:numPr>
          <w:ilvl w:val="0"/>
          <w:numId w:val="8"/>
        </w:numPr>
        <w:autoSpaceDE w:val="0"/>
        <w:autoSpaceDN w:val="0"/>
        <w:adjustRightInd w:val="0"/>
        <w:ind w:left="0" w:right="175" w:firstLine="0"/>
        <w:rPr>
          <w:rFonts w:eastAsia="Times New Roman"/>
          <w:color w:val="000000"/>
          <w:szCs w:val="22"/>
          <w:lang w:eastAsia="en-US"/>
        </w:rPr>
      </w:pPr>
      <w:r>
        <w:rPr>
          <w:rFonts w:eastAsia="Times New Roman"/>
          <w:color w:val="000000"/>
          <w:szCs w:val="22"/>
          <w:lang w:eastAsia="en-US"/>
        </w:rPr>
        <w:t xml:space="preserve">On April 14, 2022, an invitation to serve as Members of the Selection Panel for the Appointment of the WIPO External Auditor </w:t>
      </w:r>
      <w:proofErr w:type="gramStart"/>
      <w:r>
        <w:rPr>
          <w:rFonts w:eastAsia="Times New Roman"/>
          <w:color w:val="000000"/>
          <w:szCs w:val="22"/>
          <w:lang w:eastAsia="en-US"/>
        </w:rPr>
        <w:t>was sent</w:t>
      </w:r>
      <w:proofErr w:type="gramEnd"/>
      <w:r>
        <w:rPr>
          <w:rFonts w:eastAsia="Times New Roman"/>
          <w:color w:val="000000"/>
          <w:szCs w:val="22"/>
          <w:lang w:eastAsia="en-US"/>
        </w:rPr>
        <w:t xml:space="preserve"> by the Director General to those WIPO Member States </w:t>
      </w:r>
      <w:r w:rsidR="006C199C">
        <w:rPr>
          <w:rFonts w:eastAsia="Times New Roman"/>
          <w:color w:val="000000"/>
          <w:szCs w:val="22"/>
          <w:lang w:eastAsia="en-US"/>
        </w:rPr>
        <w:t xml:space="preserve">that </w:t>
      </w:r>
      <w:r>
        <w:rPr>
          <w:rFonts w:eastAsia="Times New Roman"/>
          <w:color w:val="000000"/>
          <w:szCs w:val="22"/>
          <w:lang w:eastAsia="en-US"/>
        </w:rPr>
        <w:t>were then acting as the Coordinator of each of the seven Groups of countries of WIPO Member States.</w:t>
      </w:r>
    </w:p>
    <w:p w14:paraId="2627889D" w14:textId="77777777" w:rsidR="006604FD" w:rsidRDefault="006604FD" w:rsidP="006604FD">
      <w:pPr>
        <w:autoSpaceDE w:val="0"/>
        <w:autoSpaceDN w:val="0"/>
        <w:adjustRightInd w:val="0"/>
        <w:rPr>
          <w:rFonts w:eastAsia="Times New Roman"/>
          <w:color w:val="000000"/>
          <w:sz w:val="18"/>
          <w:szCs w:val="18"/>
          <w:lang w:eastAsia="en-US"/>
        </w:rPr>
      </w:pPr>
    </w:p>
    <w:p w14:paraId="55B0A535" w14:textId="77777777" w:rsidR="006604FD" w:rsidRDefault="006604FD" w:rsidP="006604FD">
      <w:pPr>
        <w:numPr>
          <w:ilvl w:val="0"/>
          <w:numId w:val="8"/>
        </w:numPr>
        <w:autoSpaceDE w:val="0"/>
        <w:autoSpaceDN w:val="0"/>
        <w:adjustRightInd w:val="0"/>
        <w:ind w:left="0" w:right="175" w:firstLine="0"/>
        <w:contextualSpacing/>
        <w:rPr>
          <w:rFonts w:eastAsia="Times New Roman"/>
          <w:color w:val="000000"/>
          <w:szCs w:val="22"/>
          <w:lang w:eastAsia="en-US"/>
        </w:rPr>
      </w:pPr>
      <w:r>
        <w:rPr>
          <w:rFonts w:eastAsia="Times New Roman"/>
          <w:color w:val="000000"/>
          <w:szCs w:val="22"/>
          <w:lang w:eastAsia="en-US"/>
        </w:rPr>
        <w:t>With respect to the Group of Central Asian, Caucasus, and Eastern European Countries (CACEEC), its Coordinator at the time – the Republic of Tajikistan – informed the WIPO Secretariat that it was unable to fulfill this role and that the CACEEC Group had agreed to nominate another country from this same Group to serve on the Selection Panel, namely the Russian Federation.</w:t>
      </w:r>
    </w:p>
    <w:p w14:paraId="74BEC89A" w14:textId="77777777" w:rsidR="006604FD" w:rsidRDefault="006604FD" w:rsidP="006604FD">
      <w:pPr>
        <w:autoSpaceDE w:val="0"/>
        <w:autoSpaceDN w:val="0"/>
        <w:adjustRightInd w:val="0"/>
        <w:rPr>
          <w:rFonts w:eastAsia="Times New Roman"/>
          <w:color w:val="000000"/>
          <w:sz w:val="18"/>
          <w:szCs w:val="18"/>
          <w:lang w:eastAsia="en-US"/>
        </w:rPr>
      </w:pPr>
    </w:p>
    <w:p w14:paraId="5622C0CB"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As a result, the seven WIPO Member States that served as Members of the Selection Panel</w:t>
      </w:r>
      <w:r>
        <w:rPr>
          <w:rFonts w:eastAsia="Times New Roman"/>
          <w:lang w:eastAsia="en-US"/>
        </w:rPr>
        <w:t xml:space="preserve"> were as follows</w:t>
      </w:r>
      <w:r>
        <w:rPr>
          <w:rFonts w:eastAsia="Times New Roman"/>
          <w:color w:val="000000"/>
          <w:szCs w:val="22"/>
          <w:lang w:eastAsia="en-US"/>
        </w:rPr>
        <w:t>:</w:t>
      </w:r>
    </w:p>
    <w:p w14:paraId="0E4B0789" w14:textId="77777777" w:rsidR="006604FD" w:rsidRDefault="006604FD" w:rsidP="006604FD">
      <w:pPr>
        <w:rPr>
          <w:rFonts w:eastAsia="Times New Roman"/>
          <w:sz w:val="18"/>
          <w:szCs w:val="18"/>
          <w:lang w:eastAsia="en-US"/>
        </w:rPr>
      </w:pPr>
    </w:p>
    <w:p w14:paraId="6F6CD9CD" w14:textId="77777777" w:rsidR="006604FD" w:rsidRDefault="006604FD" w:rsidP="006604FD">
      <w:pPr>
        <w:numPr>
          <w:ilvl w:val="0"/>
          <w:numId w:val="9"/>
        </w:numPr>
        <w:tabs>
          <w:tab w:val="left" w:pos="567"/>
        </w:tabs>
        <w:ind w:left="567" w:hanging="283"/>
        <w:contextualSpacing/>
        <w:rPr>
          <w:rFonts w:eastAsia="Times New Roman"/>
          <w:lang w:eastAsia="en-US"/>
        </w:rPr>
      </w:pPr>
      <w:r>
        <w:rPr>
          <w:rFonts w:eastAsia="Times New Roman"/>
          <w:lang w:eastAsia="en-US"/>
        </w:rPr>
        <w:t>Algeria, Coordinator of the African Group, represented by Mr. Mohamed BAKIR;</w:t>
      </w:r>
    </w:p>
    <w:p w14:paraId="3DEC6ECE" w14:textId="77777777" w:rsidR="006604FD" w:rsidRDefault="006604FD" w:rsidP="006604FD">
      <w:pPr>
        <w:tabs>
          <w:tab w:val="left" w:pos="720"/>
        </w:tabs>
        <w:rPr>
          <w:rFonts w:eastAsia="Times New Roman"/>
          <w:sz w:val="18"/>
          <w:szCs w:val="18"/>
          <w:lang w:eastAsia="en-US"/>
        </w:rPr>
      </w:pPr>
    </w:p>
    <w:p w14:paraId="3263ACE1" w14:textId="77777777" w:rsidR="006604FD" w:rsidRDefault="006604FD" w:rsidP="006604FD">
      <w:pPr>
        <w:numPr>
          <w:ilvl w:val="0"/>
          <w:numId w:val="9"/>
        </w:numPr>
        <w:tabs>
          <w:tab w:val="left" w:pos="567"/>
        </w:tabs>
        <w:ind w:left="567" w:right="265" w:hanging="283"/>
        <w:contextualSpacing/>
        <w:rPr>
          <w:rFonts w:eastAsia="Times New Roman"/>
          <w:lang w:eastAsia="en-US"/>
        </w:rPr>
      </w:pPr>
      <w:r>
        <w:rPr>
          <w:rFonts w:eastAsia="Times New Roman"/>
          <w:lang w:eastAsia="en-US"/>
        </w:rPr>
        <w:t>Dominican Republic, Coordinator of the Group of Latin American and Caribbean Countries, represented by Mr. Cesar HERRERA (until December 2022) and Ms. Nicole JACOBO (as from January 2023);</w:t>
      </w:r>
    </w:p>
    <w:p w14:paraId="34EBF7A0" w14:textId="77777777" w:rsidR="006604FD" w:rsidRDefault="006604FD" w:rsidP="006604FD">
      <w:pPr>
        <w:tabs>
          <w:tab w:val="left" w:pos="720"/>
        </w:tabs>
        <w:rPr>
          <w:rFonts w:eastAsia="Times New Roman"/>
          <w:sz w:val="18"/>
          <w:szCs w:val="18"/>
          <w:lang w:eastAsia="en-US"/>
        </w:rPr>
      </w:pPr>
    </w:p>
    <w:p w14:paraId="5B877E54" w14:textId="77777777" w:rsidR="006604FD" w:rsidRDefault="006604FD" w:rsidP="006604FD">
      <w:pPr>
        <w:numPr>
          <w:ilvl w:val="0"/>
          <w:numId w:val="9"/>
        </w:numPr>
        <w:tabs>
          <w:tab w:val="left" w:pos="567"/>
        </w:tabs>
        <w:ind w:left="567" w:hanging="283"/>
        <w:contextualSpacing/>
        <w:rPr>
          <w:rFonts w:eastAsia="Times New Roman"/>
          <w:lang w:eastAsia="en-US"/>
        </w:rPr>
      </w:pPr>
      <w:r>
        <w:rPr>
          <w:rFonts w:eastAsia="Times New Roman"/>
          <w:lang w:eastAsia="en-US"/>
        </w:rPr>
        <w:t>Germany, Coordinator of Group B, represented by Mr. Jan TECHERT;</w:t>
      </w:r>
    </w:p>
    <w:p w14:paraId="7806481C" w14:textId="77777777" w:rsidR="006604FD" w:rsidRDefault="006604FD" w:rsidP="006604FD">
      <w:pPr>
        <w:rPr>
          <w:rFonts w:eastAsia="Times New Roman"/>
          <w:sz w:val="18"/>
          <w:szCs w:val="18"/>
          <w:lang w:eastAsia="en-US"/>
        </w:rPr>
      </w:pPr>
    </w:p>
    <w:p w14:paraId="24095415" w14:textId="77777777" w:rsidR="006604FD" w:rsidRDefault="006604FD" w:rsidP="006604FD">
      <w:pPr>
        <w:numPr>
          <w:ilvl w:val="0"/>
          <w:numId w:val="9"/>
        </w:numPr>
        <w:tabs>
          <w:tab w:val="left" w:pos="567"/>
        </w:tabs>
        <w:ind w:left="567" w:right="265" w:hanging="283"/>
        <w:contextualSpacing/>
        <w:rPr>
          <w:rFonts w:eastAsia="Times New Roman"/>
          <w:lang w:eastAsia="en-US"/>
        </w:rPr>
      </w:pPr>
      <w:r>
        <w:rPr>
          <w:rFonts w:eastAsia="Times New Roman"/>
          <w:lang w:eastAsia="en-US"/>
        </w:rPr>
        <w:t>India, Coordinator of the Asia and the Pacific Group, represented by Ms. Garima PAUL;</w:t>
      </w:r>
    </w:p>
    <w:p w14:paraId="14EB717D" w14:textId="77777777" w:rsidR="006604FD" w:rsidRDefault="006604FD" w:rsidP="006604FD">
      <w:pPr>
        <w:pStyle w:val="ListParagraph"/>
        <w:ind w:left="0"/>
        <w:rPr>
          <w:rFonts w:eastAsia="Times New Roman"/>
          <w:sz w:val="18"/>
          <w:szCs w:val="18"/>
          <w:lang w:eastAsia="en-US"/>
        </w:rPr>
      </w:pPr>
    </w:p>
    <w:p w14:paraId="276D834E" w14:textId="77777777" w:rsidR="006604FD" w:rsidRDefault="006604FD" w:rsidP="006604FD">
      <w:pPr>
        <w:numPr>
          <w:ilvl w:val="0"/>
          <w:numId w:val="9"/>
        </w:numPr>
        <w:tabs>
          <w:tab w:val="left" w:pos="567"/>
        </w:tabs>
        <w:ind w:left="567" w:hanging="283"/>
        <w:contextualSpacing/>
        <w:rPr>
          <w:rFonts w:eastAsia="Times New Roman"/>
          <w:lang w:eastAsia="en-US"/>
        </w:rPr>
      </w:pPr>
      <w:r>
        <w:rPr>
          <w:rFonts w:eastAsia="Times New Roman"/>
          <w:lang w:eastAsia="en-US"/>
        </w:rPr>
        <w:t>People's Republic of China, represented by Mr. Xiang HE;</w:t>
      </w:r>
    </w:p>
    <w:p w14:paraId="2F531856" w14:textId="77777777" w:rsidR="006604FD" w:rsidRDefault="006604FD" w:rsidP="006604FD">
      <w:pPr>
        <w:rPr>
          <w:rFonts w:eastAsia="Times New Roman"/>
          <w:sz w:val="18"/>
          <w:szCs w:val="18"/>
          <w:lang w:eastAsia="en-US"/>
        </w:rPr>
      </w:pPr>
    </w:p>
    <w:p w14:paraId="21D95C48" w14:textId="77777777" w:rsidR="006604FD" w:rsidRDefault="006604FD" w:rsidP="00BB4139">
      <w:pPr>
        <w:numPr>
          <w:ilvl w:val="0"/>
          <w:numId w:val="9"/>
        </w:numPr>
        <w:tabs>
          <w:tab w:val="left" w:pos="567"/>
        </w:tabs>
        <w:ind w:left="630" w:hanging="346"/>
        <w:contextualSpacing/>
        <w:rPr>
          <w:rFonts w:eastAsia="Times New Roman"/>
          <w:lang w:eastAsia="en-US"/>
        </w:rPr>
      </w:pPr>
      <w:r>
        <w:rPr>
          <w:rFonts w:eastAsia="Times New Roman"/>
          <w:lang w:eastAsia="en-US"/>
        </w:rPr>
        <w:t>Russi</w:t>
      </w:r>
      <w:bookmarkStart w:id="5" w:name="_GoBack"/>
      <w:bookmarkEnd w:id="5"/>
      <w:r>
        <w:rPr>
          <w:rFonts w:eastAsia="Times New Roman"/>
          <w:lang w:eastAsia="en-US"/>
        </w:rPr>
        <w:t>an Federation, Group of Central Asian, Caucasus, and Eastern European Countries, represented by Mr. Ivan TARUTIN;</w:t>
      </w:r>
    </w:p>
    <w:p w14:paraId="2AB6031C" w14:textId="77777777" w:rsidR="006604FD" w:rsidRDefault="006604FD" w:rsidP="006604FD">
      <w:pPr>
        <w:pStyle w:val="ListParagraph"/>
        <w:ind w:left="0"/>
        <w:rPr>
          <w:rFonts w:eastAsia="Times New Roman"/>
          <w:sz w:val="18"/>
          <w:szCs w:val="18"/>
          <w:lang w:eastAsia="en-US"/>
        </w:rPr>
      </w:pPr>
    </w:p>
    <w:p w14:paraId="15228480" w14:textId="77777777" w:rsidR="002A4D5A" w:rsidRDefault="006604FD" w:rsidP="006604FD">
      <w:pPr>
        <w:numPr>
          <w:ilvl w:val="0"/>
          <w:numId w:val="9"/>
        </w:numPr>
        <w:tabs>
          <w:tab w:val="left" w:pos="810"/>
        </w:tabs>
        <w:ind w:left="540" w:hanging="270"/>
        <w:contextualSpacing/>
        <w:rPr>
          <w:rFonts w:eastAsia="Times New Roman"/>
          <w:lang w:eastAsia="en-US"/>
        </w:rPr>
        <w:sectPr w:rsidR="002A4D5A" w:rsidSect="0016155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Pr>
          <w:rFonts w:eastAsia="Times New Roman"/>
          <w:lang w:eastAsia="en-US"/>
        </w:rPr>
        <w:t xml:space="preserve">Slovak Republic, Coordinator of the Group of Central European and Baltic States, represented by Mr. Jakub SLOVÁK (until December 2022) and Mr. </w:t>
      </w:r>
      <w:proofErr w:type="spellStart"/>
      <w:r>
        <w:rPr>
          <w:rFonts w:eastAsia="Times New Roman"/>
          <w:lang w:eastAsia="en-US"/>
        </w:rPr>
        <w:t>Ján</w:t>
      </w:r>
      <w:proofErr w:type="spellEnd"/>
      <w:r>
        <w:rPr>
          <w:rFonts w:eastAsia="Times New Roman"/>
          <w:lang w:eastAsia="en-US"/>
        </w:rPr>
        <w:t xml:space="preserve"> GALBAVÝ (as from January 2023).</w:t>
      </w:r>
    </w:p>
    <w:p w14:paraId="1B8839E6"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lastRenderedPageBreak/>
        <w:t>The Director General of WIPO appointed Mr. Denis COHEN, Head, Contracts and General Legal Section, Office of the Legal Counsel, as Secretary to the Selection Panel.</w:t>
      </w:r>
    </w:p>
    <w:p w14:paraId="5421E0B4" w14:textId="77777777" w:rsidR="006604FD" w:rsidRDefault="006604FD" w:rsidP="006604FD">
      <w:pPr>
        <w:autoSpaceDE w:val="0"/>
        <w:autoSpaceDN w:val="0"/>
        <w:adjustRightInd w:val="0"/>
        <w:rPr>
          <w:rFonts w:eastAsia="Times New Roman"/>
          <w:color w:val="000000"/>
          <w:szCs w:val="22"/>
          <w:lang w:eastAsia="en-US"/>
        </w:rPr>
      </w:pPr>
    </w:p>
    <w:p w14:paraId="32B6436A" w14:textId="77777777" w:rsidR="006604FD" w:rsidRDefault="006604FD" w:rsidP="006604FD">
      <w:pPr>
        <w:numPr>
          <w:ilvl w:val="0"/>
          <w:numId w:val="8"/>
        </w:numPr>
        <w:tabs>
          <w:tab w:val="left" w:pos="450"/>
        </w:tabs>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The Selection Panel met initially on July 8, 2022.  During this first meeting, the Panel adopted its Rules of Procedure and elected Mr. Jakub SLOVÁK as President and Mr. Mohamed BAKIR as Vice-President of the Panel.  Following the departure of Mr. Jakub SLOVÁK from the Permanent Mission of the Slovak Republic in Geneva at the end of 2022, Mr. Mohamed BAKIR, in his capacity as Vice President, served as Acting President of the Selection Panel as from January 2023.</w:t>
      </w:r>
    </w:p>
    <w:p w14:paraId="1545142D" w14:textId="77777777" w:rsidR="006604FD" w:rsidRDefault="006604FD" w:rsidP="006604FD">
      <w:pPr>
        <w:autoSpaceDE w:val="0"/>
        <w:autoSpaceDN w:val="0"/>
        <w:adjustRightInd w:val="0"/>
        <w:rPr>
          <w:rFonts w:eastAsia="Times New Roman"/>
          <w:color w:val="000000"/>
          <w:szCs w:val="22"/>
          <w:lang w:eastAsia="en-US"/>
        </w:rPr>
      </w:pPr>
    </w:p>
    <w:p w14:paraId="1623AD96" w14:textId="77777777" w:rsidR="006604FD" w:rsidRDefault="006604FD" w:rsidP="006604FD">
      <w:pPr>
        <w:autoSpaceDE w:val="0"/>
        <w:autoSpaceDN w:val="0"/>
        <w:adjustRightInd w:val="0"/>
        <w:rPr>
          <w:rFonts w:eastAsia="Times New Roman"/>
          <w:color w:val="000000"/>
          <w:szCs w:val="22"/>
          <w:lang w:eastAsia="en-US"/>
        </w:rPr>
      </w:pPr>
    </w:p>
    <w:p w14:paraId="71C6FF8C" w14:textId="77777777" w:rsidR="006604FD" w:rsidRDefault="006604FD" w:rsidP="006604FD">
      <w:pPr>
        <w:autoSpaceDE w:val="0"/>
        <w:autoSpaceDN w:val="0"/>
        <w:adjustRightInd w:val="0"/>
        <w:jc w:val="both"/>
        <w:rPr>
          <w:rFonts w:eastAsia="Times New Roman"/>
          <w:color w:val="000000"/>
          <w:szCs w:val="22"/>
          <w:u w:val="single"/>
          <w:lang w:eastAsia="en-US"/>
        </w:rPr>
      </w:pPr>
      <w:r>
        <w:rPr>
          <w:rFonts w:eastAsia="Times New Roman"/>
          <w:color w:val="000000"/>
          <w:szCs w:val="22"/>
          <w:u w:val="single"/>
          <w:lang w:eastAsia="en-US"/>
        </w:rPr>
        <w:t>Evaluation Matrix and Evaluation Process</w:t>
      </w:r>
    </w:p>
    <w:p w14:paraId="7A469691" w14:textId="77777777" w:rsidR="006604FD" w:rsidRDefault="006604FD" w:rsidP="006604FD">
      <w:pPr>
        <w:autoSpaceDE w:val="0"/>
        <w:autoSpaceDN w:val="0"/>
        <w:adjustRightInd w:val="0"/>
        <w:rPr>
          <w:rFonts w:eastAsia="Times New Roman"/>
          <w:color w:val="000000"/>
          <w:szCs w:val="22"/>
          <w:lang w:eastAsia="en-US"/>
        </w:rPr>
      </w:pPr>
    </w:p>
    <w:p w14:paraId="010B2A7F"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To establish the criteria on the basis of which the candidates’ proposals would be evaluated, the Selection Panel reviewed the evaluation matrix prepared by the WIPO Secretariat and the Independent Advisory Oversight Committee (IAOC), and agreed on the following selection criteria:</w:t>
      </w:r>
    </w:p>
    <w:p w14:paraId="2469FA51" w14:textId="77777777" w:rsidR="006604FD" w:rsidRDefault="006604FD" w:rsidP="006604FD">
      <w:pPr>
        <w:autoSpaceDE w:val="0"/>
        <w:autoSpaceDN w:val="0"/>
        <w:adjustRightInd w:val="0"/>
        <w:rPr>
          <w:rFonts w:eastAsia="Times New Roman"/>
          <w:color w:val="000000"/>
          <w:szCs w:val="22"/>
          <w:lang w:eastAsia="en-US"/>
        </w:rPr>
      </w:pPr>
    </w:p>
    <w:p w14:paraId="10B4C767" w14:textId="3EA815DE" w:rsidR="006604FD" w:rsidRDefault="006604FD" w:rsidP="006604FD">
      <w:pPr>
        <w:pStyle w:val="ListParagraph"/>
        <w:numPr>
          <w:ilvl w:val="0"/>
          <w:numId w:val="10"/>
        </w:numPr>
        <w:autoSpaceDE w:val="0"/>
        <w:autoSpaceDN w:val="0"/>
        <w:adjustRightInd w:val="0"/>
        <w:ind w:left="810" w:right="175"/>
        <w:rPr>
          <w:rFonts w:eastAsia="Times New Roman"/>
          <w:color w:val="000000"/>
          <w:szCs w:val="22"/>
          <w:lang w:eastAsia="en-US"/>
        </w:rPr>
      </w:pPr>
      <w:r>
        <w:rPr>
          <w:rFonts w:eastAsia="Times New Roman"/>
          <w:color w:val="000000"/>
          <w:szCs w:val="22"/>
          <w:u w:val="single"/>
          <w:lang w:eastAsia="en-US"/>
        </w:rPr>
        <w:t>Independence</w:t>
      </w:r>
      <w:r>
        <w:rPr>
          <w:rFonts w:eastAsia="Times New Roman"/>
          <w:color w:val="000000"/>
          <w:szCs w:val="22"/>
          <w:lang w:eastAsia="en-US"/>
        </w:rPr>
        <w:t>:  autonomy from other institutions or bodies of the government; integrity; objectivity in the discharge of duties and re</w:t>
      </w:r>
      <w:r w:rsidR="002A4D5A">
        <w:rPr>
          <w:rFonts w:eastAsia="Times New Roman"/>
          <w:color w:val="000000"/>
          <w:szCs w:val="22"/>
          <w:lang w:eastAsia="en-US"/>
        </w:rPr>
        <w:t>sponsibilities; ability to self</w:t>
      </w:r>
      <w:r w:rsidR="002A4D5A">
        <w:rPr>
          <w:rFonts w:eastAsia="Times New Roman"/>
          <w:color w:val="000000"/>
          <w:szCs w:val="22"/>
          <w:lang w:eastAsia="en-US"/>
        </w:rPr>
        <w:noBreakHyphen/>
      </w:r>
      <w:r>
        <w:rPr>
          <w:rFonts w:eastAsia="Times New Roman"/>
          <w:color w:val="000000"/>
          <w:szCs w:val="22"/>
          <w:lang w:eastAsia="en-US"/>
        </w:rPr>
        <w:t>determine scope of audit.</w:t>
      </w:r>
    </w:p>
    <w:p w14:paraId="02526E76" w14:textId="77777777" w:rsidR="006604FD" w:rsidRDefault="006604FD" w:rsidP="006604FD">
      <w:pPr>
        <w:pStyle w:val="ListParagraph"/>
        <w:autoSpaceDE w:val="0"/>
        <w:autoSpaceDN w:val="0"/>
        <w:adjustRightInd w:val="0"/>
        <w:ind w:left="810" w:right="175"/>
        <w:rPr>
          <w:rFonts w:eastAsia="Times New Roman"/>
          <w:color w:val="000000"/>
          <w:szCs w:val="22"/>
          <w:lang w:eastAsia="en-US"/>
        </w:rPr>
      </w:pPr>
    </w:p>
    <w:p w14:paraId="2F644AE5" w14:textId="085C9E13" w:rsidR="006604FD" w:rsidRDefault="006604FD" w:rsidP="006604FD">
      <w:pPr>
        <w:pStyle w:val="ListParagraph"/>
        <w:numPr>
          <w:ilvl w:val="0"/>
          <w:numId w:val="10"/>
        </w:numPr>
        <w:autoSpaceDE w:val="0"/>
        <w:autoSpaceDN w:val="0"/>
        <w:adjustRightInd w:val="0"/>
        <w:ind w:left="810" w:right="175"/>
        <w:rPr>
          <w:rFonts w:eastAsia="Times New Roman"/>
          <w:color w:val="000000"/>
          <w:szCs w:val="22"/>
          <w:lang w:eastAsia="en-US"/>
        </w:rPr>
      </w:pPr>
      <w:proofErr w:type="gramStart"/>
      <w:r>
        <w:rPr>
          <w:rFonts w:eastAsia="Times New Roman"/>
          <w:color w:val="000000"/>
          <w:szCs w:val="22"/>
          <w:u w:val="single"/>
          <w:lang w:eastAsia="en-US"/>
        </w:rPr>
        <w:t>Qualifications and Training of Staff</w:t>
      </w:r>
      <w:r>
        <w:rPr>
          <w:rFonts w:eastAsia="Times New Roman"/>
          <w:color w:val="000000"/>
          <w:szCs w:val="22"/>
          <w:lang w:eastAsia="en-US"/>
        </w:rPr>
        <w:t xml:space="preserve">:  conformity to the auditing standards of the United Nations Panel of External Auditors and the ethics governing their work;  professional qualifications, skills, and size of work force; size of the proposed team and continuity of team members; membership in internationally recognized accounting or auditing bodies such as the International Organization of the Supreme Audit Institutions (INTOSAI), the International Federation of Accountants (IFAC), etc.;  proficiency in English and preferably in one other official UN language;  knowledge of </w:t>
      </w:r>
      <w:r w:rsidR="00D973C2">
        <w:rPr>
          <w:rFonts w:eastAsia="Times New Roman"/>
          <w:color w:val="000000"/>
          <w:szCs w:val="22"/>
          <w:lang w:eastAsia="en-US"/>
        </w:rPr>
        <w:t>International Public Sector Accounting Standards (</w:t>
      </w:r>
      <w:r>
        <w:rPr>
          <w:rFonts w:eastAsia="Times New Roman"/>
          <w:color w:val="000000"/>
          <w:szCs w:val="22"/>
          <w:lang w:eastAsia="en-US"/>
        </w:rPr>
        <w:t>IPSAS</w:t>
      </w:r>
      <w:r w:rsidR="00D973C2">
        <w:rPr>
          <w:rFonts w:eastAsia="Times New Roman"/>
          <w:color w:val="000000"/>
          <w:szCs w:val="22"/>
          <w:lang w:eastAsia="en-US"/>
        </w:rPr>
        <w:t>)</w:t>
      </w:r>
      <w:r>
        <w:rPr>
          <w:rFonts w:eastAsia="Times New Roman"/>
          <w:color w:val="000000"/>
          <w:szCs w:val="22"/>
          <w:lang w:eastAsia="en-US"/>
        </w:rPr>
        <w:t xml:space="preserve">; </w:t>
      </w:r>
      <w:r w:rsidR="006C199C">
        <w:rPr>
          <w:rFonts w:eastAsia="Times New Roman"/>
          <w:color w:val="000000"/>
          <w:szCs w:val="22"/>
          <w:lang w:eastAsia="en-US"/>
        </w:rPr>
        <w:t xml:space="preserve">and </w:t>
      </w:r>
      <w:r>
        <w:rPr>
          <w:rFonts w:eastAsia="Times New Roman"/>
          <w:color w:val="000000"/>
          <w:szCs w:val="22"/>
          <w:lang w:eastAsia="en-US"/>
        </w:rPr>
        <w:t>existence of a program for continuing professional education for staff.</w:t>
      </w:r>
      <w:proofErr w:type="gramEnd"/>
    </w:p>
    <w:p w14:paraId="359A00DC" w14:textId="77777777" w:rsidR="006604FD" w:rsidRDefault="006604FD" w:rsidP="006604FD">
      <w:pPr>
        <w:pStyle w:val="ListParagraph"/>
        <w:ind w:left="810" w:right="175"/>
        <w:rPr>
          <w:rFonts w:eastAsia="Times New Roman"/>
          <w:color w:val="000000"/>
          <w:szCs w:val="22"/>
          <w:lang w:eastAsia="en-US"/>
        </w:rPr>
      </w:pPr>
    </w:p>
    <w:p w14:paraId="701FB998" w14:textId="31E8D74B" w:rsidR="006604FD" w:rsidRDefault="006604FD" w:rsidP="006604FD">
      <w:pPr>
        <w:pStyle w:val="ListParagraph"/>
        <w:numPr>
          <w:ilvl w:val="0"/>
          <w:numId w:val="10"/>
        </w:numPr>
        <w:autoSpaceDE w:val="0"/>
        <w:autoSpaceDN w:val="0"/>
        <w:adjustRightInd w:val="0"/>
        <w:ind w:left="810" w:right="175"/>
        <w:rPr>
          <w:rFonts w:eastAsia="Times New Roman"/>
          <w:color w:val="000000"/>
          <w:szCs w:val="22"/>
          <w:lang w:eastAsia="en-US"/>
        </w:rPr>
      </w:pPr>
      <w:r>
        <w:rPr>
          <w:rFonts w:eastAsia="Times New Roman"/>
          <w:color w:val="000000"/>
          <w:szCs w:val="22"/>
          <w:u w:val="single"/>
          <w:lang w:eastAsia="en-US"/>
        </w:rPr>
        <w:t>Experience and Capacity</w:t>
      </w:r>
      <w:r>
        <w:rPr>
          <w:rFonts w:eastAsia="Times New Roman"/>
          <w:color w:val="000000"/>
          <w:szCs w:val="22"/>
          <w:lang w:eastAsia="en-US"/>
        </w:rPr>
        <w:t>:  experience in the audit of United Nations organizations or other national or international public sector or non-governmental organizations; experience of audits carried out in accordance with</w:t>
      </w:r>
      <w:r w:rsidR="00D973C2">
        <w:rPr>
          <w:rFonts w:eastAsia="Times New Roman"/>
          <w:color w:val="000000"/>
          <w:szCs w:val="22"/>
          <w:lang w:eastAsia="en-US"/>
        </w:rPr>
        <w:t xml:space="preserve"> International Financial Reporting Standards</w:t>
      </w:r>
      <w:r>
        <w:rPr>
          <w:rFonts w:eastAsia="Times New Roman"/>
          <w:color w:val="000000"/>
          <w:szCs w:val="22"/>
          <w:lang w:eastAsia="en-US"/>
        </w:rPr>
        <w:t xml:space="preserve"> </w:t>
      </w:r>
      <w:r w:rsidR="00D973C2">
        <w:rPr>
          <w:rFonts w:eastAsia="Times New Roman"/>
          <w:color w:val="000000"/>
          <w:szCs w:val="22"/>
          <w:lang w:eastAsia="en-US"/>
        </w:rPr>
        <w:t>(</w:t>
      </w:r>
      <w:r>
        <w:rPr>
          <w:rFonts w:eastAsia="Times New Roman"/>
          <w:color w:val="000000"/>
          <w:szCs w:val="22"/>
          <w:lang w:eastAsia="en-US"/>
        </w:rPr>
        <w:t>IFRS</w:t>
      </w:r>
      <w:r w:rsidR="00D973C2">
        <w:rPr>
          <w:rFonts w:eastAsia="Times New Roman"/>
          <w:color w:val="000000"/>
          <w:szCs w:val="22"/>
          <w:lang w:eastAsia="en-US"/>
        </w:rPr>
        <w:t>)</w:t>
      </w:r>
      <w:r>
        <w:rPr>
          <w:rFonts w:eastAsia="Times New Roman"/>
          <w:color w:val="000000"/>
          <w:szCs w:val="22"/>
          <w:lang w:eastAsia="en-US"/>
        </w:rPr>
        <w:t xml:space="preserve">/IPSAS; experience in auditing </w:t>
      </w:r>
      <w:r w:rsidR="00D973C2">
        <w:rPr>
          <w:rFonts w:eastAsia="Times New Roman"/>
          <w:color w:val="000000"/>
          <w:szCs w:val="22"/>
          <w:lang w:eastAsia="en-US"/>
        </w:rPr>
        <w:t>Enterprise Resource Planning (</w:t>
      </w:r>
      <w:r>
        <w:rPr>
          <w:rFonts w:eastAsia="Times New Roman"/>
          <w:color w:val="000000"/>
          <w:szCs w:val="22"/>
          <w:lang w:eastAsia="en-US"/>
        </w:rPr>
        <w:t>ERP</w:t>
      </w:r>
      <w:r w:rsidR="00D973C2">
        <w:rPr>
          <w:rFonts w:eastAsia="Times New Roman"/>
          <w:color w:val="000000"/>
          <w:szCs w:val="22"/>
          <w:lang w:eastAsia="en-US"/>
        </w:rPr>
        <w:t>)</w:t>
      </w:r>
      <w:r>
        <w:rPr>
          <w:rFonts w:eastAsia="Times New Roman"/>
          <w:color w:val="000000"/>
          <w:szCs w:val="22"/>
          <w:lang w:eastAsia="en-US"/>
        </w:rPr>
        <w:t xml:space="preserve"> systems.</w:t>
      </w:r>
    </w:p>
    <w:p w14:paraId="0C1FF143" w14:textId="77777777" w:rsidR="006604FD" w:rsidRDefault="006604FD" w:rsidP="006604FD">
      <w:pPr>
        <w:pStyle w:val="ListParagraph"/>
        <w:ind w:left="810" w:right="175"/>
        <w:rPr>
          <w:rFonts w:eastAsia="Times New Roman"/>
          <w:color w:val="000000"/>
          <w:szCs w:val="22"/>
          <w:lang w:eastAsia="en-US"/>
        </w:rPr>
      </w:pPr>
    </w:p>
    <w:p w14:paraId="40774053" w14:textId="77777777" w:rsidR="006604FD" w:rsidRDefault="006604FD" w:rsidP="006604FD">
      <w:pPr>
        <w:pStyle w:val="ListParagraph"/>
        <w:numPr>
          <w:ilvl w:val="0"/>
          <w:numId w:val="10"/>
        </w:numPr>
        <w:autoSpaceDE w:val="0"/>
        <w:autoSpaceDN w:val="0"/>
        <w:adjustRightInd w:val="0"/>
        <w:ind w:left="810" w:right="175"/>
        <w:rPr>
          <w:rFonts w:eastAsia="Times New Roman"/>
          <w:color w:val="000000"/>
          <w:szCs w:val="22"/>
          <w:lang w:eastAsia="en-US"/>
        </w:rPr>
      </w:pPr>
      <w:r>
        <w:rPr>
          <w:rFonts w:eastAsia="Times New Roman"/>
          <w:bCs/>
          <w:color w:val="000000"/>
          <w:szCs w:val="22"/>
          <w:u w:val="single"/>
          <w:lang w:eastAsia="en-US"/>
        </w:rPr>
        <w:t>Audit Approach and Strategy</w:t>
      </w:r>
      <w:r>
        <w:rPr>
          <w:rFonts w:eastAsia="Times New Roman"/>
          <w:bCs/>
          <w:color w:val="000000"/>
          <w:szCs w:val="22"/>
          <w:lang w:eastAsia="en-US"/>
        </w:rPr>
        <w:t>:  comprehensive work plans to ensure adequate audit coverage of all WIPO resources; performance of financial and compliance audits as well as economy, efficiency and value-for-money (performance) audits, collaboration with WIPO’s Internal Oversight Division (IOD) to optimize the use of limited audit resources; and communication with management, Member States and IAOC on critical audit areas.</w:t>
      </w:r>
    </w:p>
    <w:p w14:paraId="39EB97B4" w14:textId="77777777" w:rsidR="006604FD" w:rsidRDefault="006604FD" w:rsidP="006604FD">
      <w:pPr>
        <w:pStyle w:val="ListParagraph"/>
        <w:ind w:left="810" w:right="175"/>
        <w:rPr>
          <w:rFonts w:eastAsia="Times New Roman"/>
          <w:color w:val="000000"/>
          <w:szCs w:val="22"/>
          <w:lang w:eastAsia="en-US"/>
        </w:rPr>
      </w:pPr>
    </w:p>
    <w:p w14:paraId="1E27AF48" w14:textId="77777777" w:rsidR="006604FD" w:rsidRDefault="006604FD" w:rsidP="006604FD">
      <w:pPr>
        <w:pStyle w:val="ListParagraph"/>
        <w:numPr>
          <w:ilvl w:val="0"/>
          <w:numId w:val="10"/>
        </w:numPr>
        <w:autoSpaceDE w:val="0"/>
        <w:autoSpaceDN w:val="0"/>
        <w:adjustRightInd w:val="0"/>
        <w:ind w:left="810" w:right="175"/>
        <w:rPr>
          <w:rFonts w:eastAsia="Times New Roman"/>
          <w:color w:val="000000"/>
          <w:szCs w:val="22"/>
          <w:lang w:eastAsia="en-US"/>
        </w:rPr>
      </w:pPr>
      <w:r>
        <w:rPr>
          <w:rFonts w:eastAsia="Times New Roman"/>
          <w:bCs/>
          <w:color w:val="000000"/>
          <w:szCs w:val="22"/>
          <w:u w:val="single"/>
          <w:lang w:eastAsia="en-US"/>
        </w:rPr>
        <w:t>Proposed Audit Reports Structure/Timing</w:t>
      </w:r>
      <w:r>
        <w:rPr>
          <w:rFonts w:eastAsia="Times New Roman"/>
          <w:bCs/>
          <w:color w:val="000000"/>
          <w:szCs w:val="22"/>
          <w:lang w:eastAsia="en-US"/>
        </w:rPr>
        <w:t xml:space="preserve">:  proposed structure and format of reports and management letters by which the results of audit work </w:t>
      </w:r>
      <w:proofErr w:type="gramStart"/>
      <w:r>
        <w:rPr>
          <w:rFonts w:eastAsia="Times New Roman"/>
          <w:bCs/>
          <w:color w:val="000000"/>
          <w:szCs w:val="22"/>
          <w:lang w:eastAsia="en-US"/>
        </w:rPr>
        <w:t>will be communicated</w:t>
      </w:r>
      <w:proofErr w:type="gramEnd"/>
      <w:r>
        <w:rPr>
          <w:rFonts w:eastAsia="Times New Roman"/>
          <w:bCs/>
          <w:color w:val="000000"/>
          <w:szCs w:val="22"/>
          <w:lang w:eastAsia="en-US"/>
        </w:rPr>
        <w:t xml:space="preserve"> to management and to WIPO’s competent bodies. Proven ability to adhere to timelines established in coordination with audited entity.</w:t>
      </w:r>
    </w:p>
    <w:p w14:paraId="737C1D4B" w14:textId="77777777" w:rsidR="006604FD" w:rsidRDefault="006604FD" w:rsidP="006604FD">
      <w:pPr>
        <w:pStyle w:val="ListParagraph"/>
        <w:ind w:left="810"/>
        <w:rPr>
          <w:rFonts w:eastAsia="Times New Roman"/>
          <w:color w:val="000000"/>
          <w:szCs w:val="22"/>
          <w:lang w:eastAsia="en-US"/>
        </w:rPr>
      </w:pPr>
    </w:p>
    <w:p w14:paraId="7B7CB2AA" w14:textId="77777777" w:rsidR="006604FD" w:rsidRDefault="006604FD" w:rsidP="006604FD">
      <w:pPr>
        <w:pStyle w:val="ListParagraph"/>
        <w:numPr>
          <w:ilvl w:val="0"/>
          <w:numId w:val="10"/>
        </w:numPr>
        <w:autoSpaceDE w:val="0"/>
        <w:autoSpaceDN w:val="0"/>
        <w:adjustRightInd w:val="0"/>
        <w:ind w:left="810"/>
        <w:rPr>
          <w:rFonts w:eastAsia="Times New Roman"/>
          <w:color w:val="000000"/>
          <w:szCs w:val="22"/>
          <w:lang w:eastAsia="en-US"/>
        </w:rPr>
      </w:pPr>
      <w:r>
        <w:rPr>
          <w:rFonts w:eastAsia="Times New Roman"/>
          <w:color w:val="000000"/>
          <w:szCs w:val="22"/>
          <w:u w:val="single"/>
          <w:lang w:eastAsia="en-US"/>
        </w:rPr>
        <w:t>Cost</w:t>
      </w:r>
      <w:r>
        <w:rPr>
          <w:rFonts w:eastAsia="Times New Roman"/>
          <w:color w:val="000000"/>
          <w:szCs w:val="22"/>
          <w:lang w:eastAsia="en-US"/>
        </w:rPr>
        <w:t>:  the most competitive fees.</w:t>
      </w:r>
    </w:p>
    <w:p w14:paraId="79DF1DAA" w14:textId="77777777" w:rsidR="006604FD" w:rsidRDefault="006604FD" w:rsidP="006604FD">
      <w:pPr>
        <w:pStyle w:val="ListParagraph"/>
        <w:tabs>
          <w:tab w:val="left" w:pos="810"/>
        </w:tabs>
        <w:autoSpaceDE w:val="0"/>
        <w:autoSpaceDN w:val="0"/>
        <w:adjustRightInd w:val="0"/>
        <w:ind w:left="0"/>
        <w:rPr>
          <w:rFonts w:eastAsia="Times New Roman"/>
          <w:color w:val="000000"/>
          <w:szCs w:val="22"/>
          <w:lang w:eastAsia="en-US"/>
        </w:rPr>
      </w:pPr>
    </w:p>
    <w:p w14:paraId="7F81F0F9" w14:textId="4552A75D"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 xml:space="preserve">By the applicable deadline, five proposals for the position of WIPO External Auditor </w:t>
      </w:r>
      <w:proofErr w:type="gramStart"/>
      <w:r>
        <w:rPr>
          <w:rFonts w:eastAsia="Times New Roman"/>
          <w:color w:val="000000"/>
          <w:szCs w:val="22"/>
          <w:lang w:eastAsia="en-US"/>
        </w:rPr>
        <w:t>were received</w:t>
      </w:r>
      <w:proofErr w:type="gramEnd"/>
      <w:r>
        <w:rPr>
          <w:rFonts w:eastAsia="Times New Roman"/>
          <w:color w:val="000000"/>
          <w:szCs w:val="22"/>
          <w:lang w:eastAsia="en-US"/>
        </w:rPr>
        <w:t xml:space="preserve"> by the WIPO Secretariat. </w:t>
      </w:r>
      <w:r w:rsidR="00597989">
        <w:rPr>
          <w:rFonts w:eastAsia="Times New Roman"/>
          <w:color w:val="000000"/>
          <w:szCs w:val="22"/>
          <w:lang w:eastAsia="en-US"/>
        </w:rPr>
        <w:t xml:space="preserve"> </w:t>
      </w:r>
      <w:r>
        <w:rPr>
          <w:rFonts w:eastAsia="Times New Roman"/>
          <w:color w:val="000000"/>
          <w:szCs w:val="22"/>
          <w:lang w:eastAsia="en-US"/>
        </w:rPr>
        <w:t xml:space="preserve">These proposals </w:t>
      </w:r>
      <w:proofErr w:type="gramStart"/>
      <w:r>
        <w:rPr>
          <w:rFonts w:eastAsia="Times New Roman"/>
          <w:color w:val="000000"/>
          <w:szCs w:val="22"/>
          <w:lang w:eastAsia="en-US"/>
        </w:rPr>
        <w:t>were opened</w:t>
      </w:r>
      <w:proofErr w:type="gramEnd"/>
      <w:r>
        <w:rPr>
          <w:rFonts w:eastAsia="Times New Roman"/>
          <w:color w:val="000000"/>
          <w:szCs w:val="22"/>
          <w:lang w:eastAsia="en-US"/>
        </w:rPr>
        <w:t xml:space="preserve"> according to</w:t>
      </w:r>
      <w:r w:rsidR="006C199C">
        <w:rPr>
          <w:rFonts w:eastAsia="Times New Roman"/>
          <w:color w:val="000000"/>
          <w:szCs w:val="22"/>
          <w:lang w:eastAsia="en-US"/>
        </w:rPr>
        <w:t xml:space="preserve"> the</w:t>
      </w:r>
      <w:r>
        <w:rPr>
          <w:rFonts w:eastAsia="Times New Roman"/>
          <w:color w:val="000000"/>
          <w:szCs w:val="22"/>
          <w:lang w:eastAsia="en-US"/>
        </w:rPr>
        <w:t xml:space="preserve"> standard </w:t>
      </w:r>
      <w:r>
        <w:rPr>
          <w:rFonts w:eastAsia="Times New Roman"/>
          <w:color w:val="000000"/>
          <w:szCs w:val="22"/>
          <w:lang w:eastAsia="en-US"/>
        </w:rPr>
        <w:lastRenderedPageBreak/>
        <w:t xml:space="preserve">procurement procedure on July 15, 2022, in </w:t>
      </w:r>
      <w:r w:rsidR="006C199C">
        <w:rPr>
          <w:rFonts w:eastAsia="Times New Roman"/>
          <w:color w:val="000000"/>
          <w:szCs w:val="22"/>
          <w:lang w:eastAsia="en-US"/>
        </w:rPr>
        <w:t xml:space="preserve">the </w:t>
      </w:r>
      <w:r>
        <w:rPr>
          <w:rFonts w:eastAsia="Times New Roman"/>
          <w:color w:val="000000"/>
          <w:szCs w:val="22"/>
          <w:lang w:eastAsia="en-US"/>
        </w:rPr>
        <w:t>presence of WIPO officials and two Members of the Panel (including the President).</w:t>
      </w:r>
    </w:p>
    <w:p w14:paraId="0EEB7B25" w14:textId="77777777" w:rsidR="00CF2CCF" w:rsidRDefault="00CF2CCF" w:rsidP="00CF2CCF">
      <w:pPr>
        <w:autoSpaceDE w:val="0"/>
        <w:autoSpaceDN w:val="0"/>
        <w:adjustRightInd w:val="0"/>
        <w:contextualSpacing/>
        <w:rPr>
          <w:rFonts w:eastAsia="Times New Roman"/>
          <w:color w:val="000000"/>
          <w:szCs w:val="22"/>
          <w:lang w:eastAsia="en-US"/>
        </w:rPr>
      </w:pPr>
    </w:p>
    <w:p w14:paraId="37068827"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proofErr w:type="gramStart"/>
      <w:r>
        <w:rPr>
          <w:rFonts w:eastAsia="Times New Roman"/>
          <w:color w:val="000000"/>
          <w:szCs w:val="22"/>
          <w:lang w:eastAsia="en-US"/>
        </w:rPr>
        <w:t>On the basis of</w:t>
      </w:r>
      <w:proofErr w:type="gramEnd"/>
      <w:r>
        <w:rPr>
          <w:rFonts w:eastAsia="Times New Roman"/>
          <w:color w:val="000000"/>
          <w:szCs w:val="22"/>
          <w:lang w:eastAsia="en-US"/>
        </w:rPr>
        <w:t xml:space="preserve"> the selection criteria approved by the Panel, a preliminary evaluation of the candidates’ proposals was performed by the WIPO Secretariat (the Finance Division and IOD), reviewed by IAOC, and submitted to the Selection Panel for its consideration.</w:t>
      </w:r>
    </w:p>
    <w:p w14:paraId="10A21836" w14:textId="77777777" w:rsidR="006604FD" w:rsidRDefault="006604FD" w:rsidP="006604FD">
      <w:pPr>
        <w:autoSpaceDE w:val="0"/>
        <w:autoSpaceDN w:val="0"/>
        <w:adjustRightInd w:val="0"/>
        <w:rPr>
          <w:rFonts w:eastAsia="Times New Roman"/>
          <w:color w:val="000000"/>
          <w:sz w:val="20"/>
          <w:lang w:eastAsia="en-US"/>
        </w:rPr>
      </w:pPr>
    </w:p>
    <w:p w14:paraId="35879381" w14:textId="77777777" w:rsidR="006604FD" w:rsidRDefault="006604FD" w:rsidP="006604FD">
      <w:pPr>
        <w:autoSpaceDE w:val="0"/>
        <w:autoSpaceDN w:val="0"/>
        <w:adjustRightInd w:val="0"/>
        <w:rPr>
          <w:rFonts w:eastAsia="Times New Roman"/>
          <w:color w:val="000000"/>
          <w:sz w:val="20"/>
          <w:lang w:eastAsia="en-US"/>
        </w:rPr>
      </w:pPr>
    </w:p>
    <w:p w14:paraId="2D328512" w14:textId="77777777" w:rsidR="006604FD" w:rsidRDefault="006604FD" w:rsidP="006604F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Shortlisted Candidates and Oral Presentations</w:t>
      </w:r>
    </w:p>
    <w:p w14:paraId="0627C8C7" w14:textId="77777777" w:rsidR="006604FD" w:rsidRDefault="006604FD" w:rsidP="006604FD">
      <w:pPr>
        <w:autoSpaceDE w:val="0"/>
        <w:autoSpaceDN w:val="0"/>
        <w:adjustRightInd w:val="0"/>
        <w:rPr>
          <w:rFonts w:eastAsia="Times New Roman"/>
          <w:color w:val="000000"/>
          <w:szCs w:val="22"/>
          <w:lang w:eastAsia="en-US"/>
        </w:rPr>
      </w:pPr>
    </w:p>
    <w:p w14:paraId="3F4E277A"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The Selection Panel reviewed the preliminary evaluation</w:t>
      </w:r>
      <w:r>
        <w:t xml:space="preserve"> </w:t>
      </w:r>
      <w:r>
        <w:rPr>
          <w:rFonts w:eastAsia="Times New Roman"/>
          <w:color w:val="000000"/>
          <w:szCs w:val="22"/>
          <w:lang w:eastAsia="en-US"/>
        </w:rPr>
        <w:t>carried out by the WIPO Secretariat and IAOC, and agreed upon the shortlist of the following candidates:</w:t>
      </w:r>
    </w:p>
    <w:p w14:paraId="344D3B1A" w14:textId="77777777" w:rsidR="006604FD" w:rsidRDefault="006604FD" w:rsidP="006604FD">
      <w:pPr>
        <w:autoSpaceDE w:val="0"/>
        <w:autoSpaceDN w:val="0"/>
        <w:adjustRightInd w:val="0"/>
        <w:rPr>
          <w:rFonts w:eastAsia="Times New Roman"/>
          <w:color w:val="000000"/>
          <w:szCs w:val="22"/>
          <w:lang w:eastAsia="en-US"/>
        </w:rPr>
      </w:pPr>
    </w:p>
    <w:p w14:paraId="11E12EBD" w14:textId="77777777" w:rsidR="006604FD" w:rsidRDefault="006604FD" w:rsidP="006604FD">
      <w:pPr>
        <w:pStyle w:val="ListParagraph"/>
        <w:numPr>
          <w:ilvl w:val="0"/>
          <w:numId w:val="11"/>
        </w:numPr>
        <w:autoSpaceDE w:val="0"/>
        <w:autoSpaceDN w:val="0"/>
        <w:adjustRightInd w:val="0"/>
        <w:rPr>
          <w:rFonts w:eastAsia="Times New Roman"/>
          <w:color w:val="000000"/>
          <w:szCs w:val="22"/>
          <w:lang w:eastAsia="en-US"/>
        </w:rPr>
      </w:pPr>
      <w:r>
        <w:rPr>
          <w:rFonts w:eastAsia="Times New Roman"/>
          <w:color w:val="000000"/>
          <w:szCs w:val="22"/>
          <w:lang w:eastAsia="en-US"/>
        </w:rPr>
        <w:t>the Audit Board of Indonesia;</w:t>
      </w:r>
    </w:p>
    <w:p w14:paraId="06CAB76B" w14:textId="77777777" w:rsidR="006604FD" w:rsidRDefault="006604FD" w:rsidP="006604FD">
      <w:pPr>
        <w:pStyle w:val="ListParagraph"/>
        <w:numPr>
          <w:ilvl w:val="0"/>
          <w:numId w:val="11"/>
        </w:numPr>
        <w:autoSpaceDE w:val="0"/>
        <w:autoSpaceDN w:val="0"/>
        <w:adjustRightInd w:val="0"/>
        <w:rPr>
          <w:rFonts w:eastAsia="Times New Roman"/>
          <w:color w:val="000000"/>
          <w:szCs w:val="22"/>
          <w:lang w:eastAsia="en-US"/>
        </w:rPr>
      </w:pPr>
      <w:r>
        <w:rPr>
          <w:rFonts w:eastAsia="Times New Roman"/>
          <w:color w:val="000000"/>
          <w:szCs w:val="22"/>
          <w:lang w:eastAsia="en-US"/>
        </w:rPr>
        <w:t>the Auditor General of Kenya; and</w:t>
      </w:r>
    </w:p>
    <w:p w14:paraId="29EB4489" w14:textId="77777777" w:rsidR="006604FD" w:rsidRDefault="006604FD" w:rsidP="006604FD">
      <w:pPr>
        <w:pStyle w:val="ListParagraph"/>
        <w:numPr>
          <w:ilvl w:val="0"/>
          <w:numId w:val="11"/>
        </w:numPr>
        <w:autoSpaceDE w:val="0"/>
        <w:autoSpaceDN w:val="0"/>
        <w:adjustRightInd w:val="0"/>
        <w:rPr>
          <w:rFonts w:eastAsia="Times New Roman"/>
          <w:color w:val="000000"/>
          <w:szCs w:val="22"/>
          <w:lang w:eastAsia="en-US"/>
        </w:rPr>
      </w:pPr>
      <w:proofErr w:type="gramStart"/>
      <w:r>
        <w:rPr>
          <w:rFonts w:eastAsia="Times New Roman"/>
          <w:color w:val="000000"/>
          <w:szCs w:val="22"/>
          <w:lang w:eastAsia="en-US"/>
        </w:rPr>
        <w:t>the</w:t>
      </w:r>
      <w:proofErr w:type="gramEnd"/>
      <w:r>
        <w:rPr>
          <w:rFonts w:eastAsia="Times New Roman"/>
          <w:color w:val="000000"/>
          <w:szCs w:val="22"/>
          <w:lang w:eastAsia="en-US"/>
        </w:rPr>
        <w:t xml:space="preserve"> Comptroller General of Chile.</w:t>
      </w:r>
    </w:p>
    <w:p w14:paraId="41B10C3E" w14:textId="77777777" w:rsidR="006604FD" w:rsidRDefault="006604FD" w:rsidP="006604FD">
      <w:pPr>
        <w:autoSpaceDE w:val="0"/>
        <w:autoSpaceDN w:val="0"/>
        <w:adjustRightInd w:val="0"/>
        <w:rPr>
          <w:rFonts w:eastAsia="Times New Roman"/>
          <w:color w:val="000000"/>
          <w:szCs w:val="22"/>
          <w:lang w:eastAsia="en-US"/>
        </w:rPr>
      </w:pPr>
    </w:p>
    <w:p w14:paraId="402F8382"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 xml:space="preserve">The three shortlisted candidates </w:t>
      </w:r>
      <w:proofErr w:type="gramStart"/>
      <w:r>
        <w:rPr>
          <w:rFonts w:eastAsia="Times New Roman"/>
          <w:color w:val="000000"/>
          <w:szCs w:val="22"/>
          <w:lang w:eastAsia="en-US"/>
        </w:rPr>
        <w:t>were invited</w:t>
      </w:r>
      <w:proofErr w:type="gramEnd"/>
      <w:r>
        <w:rPr>
          <w:rFonts w:eastAsia="Times New Roman"/>
          <w:color w:val="000000"/>
          <w:szCs w:val="22"/>
          <w:lang w:eastAsia="en-US"/>
        </w:rPr>
        <w:t xml:space="preserve"> to Geneva to make an oral presentation to the Selection Panel, followed by a question and answer session.  The purpose of the oral presentations was to enable Panel Members to have a better appreciation of the proposals and to provide an opportunity to seek additional information and clarification in order to facilitate the selection process.</w:t>
      </w:r>
    </w:p>
    <w:p w14:paraId="79D4FC06" w14:textId="77777777" w:rsidR="006604FD" w:rsidRDefault="006604FD" w:rsidP="006604FD">
      <w:pPr>
        <w:autoSpaceDE w:val="0"/>
        <w:autoSpaceDN w:val="0"/>
        <w:adjustRightInd w:val="0"/>
        <w:rPr>
          <w:rFonts w:eastAsia="Times New Roman"/>
          <w:color w:val="000000"/>
          <w:szCs w:val="22"/>
          <w:lang w:eastAsia="en-US"/>
        </w:rPr>
      </w:pPr>
    </w:p>
    <w:p w14:paraId="7AD55E4C" w14:textId="77777777" w:rsidR="006604FD" w:rsidRDefault="006604FD" w:rsidP="006604FD">
      <w:pPr>
        <w:numPr>
          <w:ilvl w:val="0"/>
          <w:numId w:val="8"/>
        </w:numPr>
        <w:autoSpaceDE w:val="0"/>
        <w:autoSpaceDN w:val="0"/>
        <w:adjustRightInd w:val="0"/>
        <w:ind w:left="0" w:firstLine="0"/>
        <w:contextualSpacing/>
        <w:rPr>
          <w:rFonts w:eastAsia="Times New Roman"/>
          <w:color w:val="000000"/>
          <w:szCs w:val="22"/>
          <w:lang w:eastAsia="en-US"/>
        </w:rPr>
      </w:pPr>
      <w:r>
        <w:rPr>
          <w:rFonts w:eastAsia="Times New Roman"/>
          <w:color w:val="000000"/>
          <w:szCs w:val="22"/>
          <w:lang w:eastAsia="en-US"/>
        </w:rPr>
        <w:t>The oral presentations made by the candidates from Chile, Kenya and Indonesia were held, respectively, on January 24, January 31, and February 10, 2023, at the headquarters of WIPO in Geneva.</w:t>
      </w:r>
    </w:p>
    <w:p w14:paraId="668F8E01" w14:textId="77777777" w:rsidR="006604FD" w:rsidRDefault="006604FD" w:rsidP="006604FD">
      <w:pPr>
        <w:pStyle w:val="ListParagraph"/>
        <w:ind w:left="0"/>
        <w:rPr>
          <w:rFonts w:eastAsia="Times New Roman"/>
          <w:color w:val="000000"/>
          <w:szCs w:val="22"/>
          <w:lang w:eastAsia="en-US"/>
        </w:rPr>
      </w:pPr>
    </w:p>
    <w:p w14:paraId="2C47BB12" w14:textId="77777777" w:rsidR="006604FD" w:rsidRDefault="006604FD" w:rsidP="006604FD">
      <w:pPr>
        <w:pStyle w:val="ListParagraph"/>
        <w:ind w:left="0"/>
        <w:rPr>
          <w:rFonts w:eastAsia="Times New Roman"/>
          <w:color w:val="000000"/>
          <w:szCs w:val="22"/>
          <w:lang w:eastAsia="en-US"/>
        </w:rPr>
      </w:pPr>
    </w:p>
    <w:p w14:paraId="56E05AEF" w14:textId="77777777" w:rsidR="006604FD" w:rsidRDefault="006604FD" w:rsidP="006604FD">
      <w:pPr>
        <w:autoSpaceDE w:val="0"/>
        <w:autoSpaceDN w:val="0"/>
        <w:adjustRightInd w:val="0"/>
        <w:rPr>
          <w:rFonts w:eastAsia="Times New Roman"/>
          <w:color w:val="000000"/>
          <w:szCs w:val="22"/>
          <w:u w:val="single"/>
          <w:lang w:eastAsia="en-US"/>
        </w:rPr>
      </w:pPr>
      <w:r>
        <w:rPr>
          <w:rFonts w:eastAsia="Times New Roman"/>
          <w:color w:val="000000"/>
          <w:szCs w:val="22"/>
          <w:u w:val="single"/>
          <w:lang w:eastAsia="en-US"/>
        </w:rPr>
        <w:t>Recommendation of the Selection Panel</w:t>
      </w:r>
    </w:p>
    <w:p w14:paraId="780D61E8" w14:textId="77777777" w:rsidR="006604FD" w:rsidRDefault="006604FD" w:rsidP="006604FD">
      <w:pPr>
        <w:autoSpaceDE w:val="0"/>
        <w:autoSpaceDN w:val="0"/>
        <w:adjustRightInd w:val="0"/>
        <w:rPr>
          <w:rFonts w:eastAsia="Times New Roman"/>
          <w:color w:val="000000"/>
          <w:szCs w:val="22"/>
          <w:lang w:eastAsia="en-US"/>
        </w:rPr>
      </w:pPr>
    </w:p>
    <w:p w14:paraId="3471EE61" w14:textId="77777777" w:rsidR="006604FD" w:rsidRDefault="006604FD" w:rsidP="006604FD">
      <w:pPr>
        <w:numPr>
          <w:ilvl w:val="0"/>
          <w:numId w:val="8"/>
        </w:numPr>
        <w:autoSpaceDE w:val="0"/>
        <w:autoSpaceDN w:val="0"/>
        <w:adjustRightInd w:val="0"/>
        <w:ind w:left="0" w:right="355" w:firstLine="0"/>
        <w:contextualSpacing/>
        <w:rPr>
          <w:rFonts w:eastAsia="Times New Roman"/>
          <w:color w:val="000000"/>
          <w:szCs w:val="22"/>
          <w:lang w:eastAsia="en-US"/>
        </w:rPr>
      </w:pPr>
      <w:r>
        <w:rPr>
          <w:rFonts w:eastAsia="Times New Roman"/>
          <w:color w:val="000000"/>
          <w:szCs w:val="22"/>
          <w:lang w:eastAsia="en-US"/>
        </w:rPr>
        <w:t>Based on information resulting from the oral presentations and written submissions of the shortlisted candidates, the Selection Panel undertook a thorough review and assessment of each candidate’s proposal and deliberated on its recommendation on February 17, 2023.</w:t>
      </w:r>
    </w:p>
    <w:p w14:paraId="11D2C4B3" w14:textId="77777777" w:rsidR="006604FD" w:rsidRDefault="006604FD" w:rsidP="006604FD">
      <w:pPr>
        <w:autoSpaceDE w:val="0"/>
        <w:autoSpaceDN w:val="0"/>
        <w:adjustRightInd w:val="0"/>
        <w:ind w:right="355"/>
        <w:rPr>
          <w:rFonts w:eastAsia="Times New Roman"/>
          <w:color w:val="000000"/>
          <w:szCs w:val="22"/>
          <w:lang w:eastAsia="en-US"/>
        </w:rPr>
      </w:pPr>
    </w:p>
    <w:p w14:paraId="5DD0C91D" w14:textId="77777777" w:rsidR="006604FD" w:rsidRDefault="006604FD" w:rsidP="006604FD">
      <w:pPr>
        <w:numPr>
          <w:ilvl w:val="0"/>
          <w:numId w:val="8"/>
        </w:numPr>
        <w:autoSpaceDE w:val="0"/>
        <w:autoSpaceDN w:val="0"/>
        <w:adjustRightInd w:val="0"/>
        <w:ind w:left="0" w:right="355" w:firstLine="0"/>
        <w:contextualSpacing/>
        <w:rPr>
          <w:rFonts w:eastAsia="Times New Roman"/>
          <w:color w:val="000000"/>
          <w:szCs w:val="22"/>
          <w:lang w:eastAsia="en-US"/>
        </w:rPr>
      </w:pPr>
      <w:r>
        <w:rPr>
          <w:rFonts w:eastAsia="Times New Roman"/>
          <w:color w:val="000000"/>
          <w:szCs w:val="22"/>
          <w:lang w:eastAsia="en-US"/>
        </w:rPr>
        <w:t>In this respect, the Panel considered that the three shortlisted candidates submitted thorough, serious and solid proposals, from which it appeared that they would all be fit to fulfill the position of External Auditor at WIPO and deliver high quality external audit services.</w:t>
      </w:r>
      <w:r w:rsidR="00597989">
        <w:rPr>
          <w:rFonts w:eastAsia="Times New Roman"/>
          <w:color w:val="000000"/>
          <w:szCs w:val="22"/>
          <w:lang w:eastAsia="en-US"/>
        </w:rPr>
        <w:t xml:space="preserve"> </w:t>
      </w:r>
      <w:r>
        <w:t xml:space="preserve"> </w:t>
      </w:r>
      <w:r>
        <w:rPr>
          <w:rFonts w:eastAsia="Times New Roman"/>
          <w:color w:val="000000"/>
          <w:szCs w:val="22"/>
          <w:lang w:eastAsia="en-US"/>
        </w:rPr>
        <w:t xml:space="preserve">In particular, the Panel considered that the three shortlisted candidates equally demonstrated strong independence, work objectivity and high professionalism in the discharge of their duties and responsibilities. </w:t>
      </w:r>
      <w:r w:rsidR="00597989">
        <w:rPr>
          <w:rFonts w:eastAsia="Times New Roman"/>
          <w:color w:val="000000"/>
          <w:szCs w:val="22"/>
          <w:lang w:eastAsia="en-US"/>
        </w:rPr>
        <w:t xml:space="preserve"> </w:t>
      </w:r>
      <w:r>
        <w:rPr>
          <w:rFonts w:eastAsia="Times New Roman"/>
          <w:color w:val="000000"/>
          <w:szCs w:val="22"/>
          <w:lang w:eastAsia="en-US"/>
        </w:rPr>
        <w:t>They all displayed extensive relevant knowledge and professional qualifications, as well as an appropriate size of work force.</w:t>
      </w:r>
    </w:p>
    <w:p w14:paraId="2DC03F51" w14:textId="77777777" w:rsidR="006604FD" w:rsidRDefault="006604FD" w:rsidP="006604FD">
      <w:pPr>
        <w:autoSpaceDE w:val="0"/>
        <w:autoSpaceDN w:val="0"/>
        <w:adjustRightInd w:val="0"/>
        <w:rPr>
          <w:rFonts w:eastAsia="Times New Roman"/>
          <w:color w:val="000000"/>
          <w:szCs w:val="22"/>
          <w:lang w:eastAsia="en-US"/>
        </w:rPr>
      </w:pPr>
    </w:p>
    <w:p w14:paraId="4349E1D7" w14:textId="77777777" w:rsidR="006604FD" w:rsidRDefault="006604FD" w:rsidP="006604FD">
      <w:pPr>
        <w:numPr>
          <w:ilvl w:val="0"/>
          <w:numId w:val="8"/>
        </w:numPr>
        <w:autoSpaceDE w:val="0"/>
        <w:autoSpaceDN w:val="0"/>
        <w:adjustRightInd w:val="0"/>
        <w:ind w:left="0" w:right="535" w:firstLine="0"/>
        <w:contextualSpacing/>
        <w:rPr>
          <w:rFonts w:eastAsia="Times New Roman"/>
          <w:lang w:eastAsia="en-US"/>
        </w:rPr>
      </w:pPr>
      <w:r>
        <w:rPr>
          <w:rFonts w:eastAsia="Times New Roman"/>
          <w:color w:val="000000"/>
          <w:szCs w:val="22"/>
          <w:lang w:eastAsia="en-US"/>
        </w:rPr>
        <w:t>F</w:t>
      </w:r>
      <w:r>
        <w:rPr>
          <w:rFonts w:eastAsia="Times New Roman"/>
          <w:lang w:eastAsia="en-US"/>
        </w:rPr>
        <w:t xml:space="preserve">ollowing the deliberation process, a consensus </w:t>
      </w:r>
      <w:proofErr w:type="gramStart"/>
      <w:r>
        <w:rPr>
          <w:rFonts w:eastAsia="Times New Roman"/>
          <w:lang w:eastAsia="en-US"/>
        </w:rPr>
        <w:t>was reached</w:t>
      </w:r>
      <w:proofErr w:type="gramEnd"/>
      <w:r>
        <w:rPr>
          <w:rFonts w:eastAsia="Times New Roman"/>
          <w:lang w:eastAsia="en-US"/>
        </w:rPr>
        <w:t xml:space="preserve"> among Members of the Panel.  In accordance with this consensus, the Selection Panel recommends to the WIPO General Assembly, as WIPO External Auditor for a period of six years to begin on January 1, 2024, the appointment of:</w:t>
      </w:r>
    </w:p>
    <w:p w14:paraId="0469BFAA" w14:textId="77777777" w:rsidR="006604FD" w:rsidRDefault="006604FD" w:rsidP="006604FD">
      <w:pPr>
        <w:rPr>
          <w:rFonts w:eastAsia="Times New Roman"/>
          <w:lang w:eastAsia="en-US"/>
        </w:rPr>
      </w:pPr>
    </w:p>
    <w:p w14:paraId="67EA85F7" w14:textId="77777777" w:rsidR="006604FD" w:rsidRDefault="006604FD" w:rsidP="006604FD">
      <w:pPr>
        <w:jc w:val="center"/>
        <w:rPr>
          <w:rFonts w:eastAsia="Times New Roman"/>
          <w:u w:val="single"/>
          <w:lang w:eastAsia="en-US"/>
        </w:rPr>
      </w:pPr>
      <w:proofErr w:type="gramStart"/>
      <w:r>
        <w:rPr>
          <w:rFonts w:eastAsia="Times New Roman"/>
          <w:b/>
          <w:u w:val="single"/>
          <w:lang w:eastAsia="en-US"/>
        </w:rPr>
        <w:t>the</w:t>
      </w:r>
      <w:proofErr w:type="gramEnd"/>
      <w:r>
        <w:rPr>
          <w:rFonts w:eastAsia="Times New Roman"/>
          <w:b/>
          <w:u w:val="single"/>
          <w:lang w:eastAsia="en-US"/>
        </w:rPr>
        <w:t xml:space="preserve"> Audit Board of Indonesia</w:t>
      </w:r>
    </w:p>
    <w:p w14:paraId="2B225130" w14:textId="77777777" w:rsidR="006604FD" w:rsidRDefault="006604FD" w:rsidP="006604FD">
      <w:pPr>
        <w:rPr>
          <w:rFonts w:eastAsia="Times New Roman"/>
          <w:lang w:eastAsia="en-US"/>
        </w:rPr>
      </w:pPr>
    </w:p>
    <w:p w14:paraId="5E916CF6" w14:textId="77777777" w:rsidR="006604FD" w:rsidRDefault="006604FD" w:rsidP="006604FD">
      <w:pPr>
        <w:rPr>
          <w:rFonts w:eastAsia="Times New Roman"/>
          <w:lang w:eastAsia="en-US"/>
        </w:rPr>
      </w:pPr>
    </w:p>
    <w:p w14:paraId="0C0E00FF" w14:textId="77777777" w:rsidR="006604FD" w:rsidRDefault="006604FD" w:rsidP="006604FD">
      <w:pPr>
        <w:numPr>
          <w:ilvl w:val="0"/>
          <w:numId w:val="8"/>
        </w:numPr>
        <w:autoSpaceDE w:val="0"/>
        <w:autoSpaceDN w:val="0"/>
        <w:adjustRightInd w:val="0"/>
        <w:ind w:left="0" w:firstLine="0"/>
        <w:contextualSpacing/>
        <w:rPr>
          <w:rFonts w:eastAsia="Times New Roman"/>
          <w:lang w:eastAsia="en-US"/>
        </w:rPr>
      </w:pPr>
      <w:r>
        <w:rPr>
          <w:rFonts w:eastAsia="Times New Roman"/>
          <w:lang w:eastAsia="en-US"/>
        </w:rPr>
        <w:t>The Selection Panel adopte</w:t>
      </w:r>
      <w:r w:rsidR="00D12430">
        <w:rPr>
          <w:rFonts w:eastAsia="Times New Roman"/>
          <w:lang w:eastAsia="en-US"/>
        </w:rPr>
        <w:t>d the present Report on March 13</w:t>
      </w:r>
      <w:r>
        <w:rPr>
          <w:rFonts w:eastAsia="Times New Roman"/>
          <w:lang w:eastAsia="en-US"/>
        </w:rPr>
        <w:t>, 2023.</w:t>
      </w:r>
    </w:p>
    <w:p w14:paraId="1048F222" w14:textId="77777777" w:rsidR="006604FD" w:rsidRDefault="006604FD" w:rsidP="006604FD">
      <w:pPr>
        <w:rPr>
          <w:rFonts w:eastAsia="Times New Roman"/>
          <w:lang w:eastAsia="en-US"/>
        </w:rPr>
      </w:pPr>
    </w:p>
    <w:p w14:paraId="597DBE5E" w14:textId="77777777" w:rsidR="006604FD" w:rsidRDefault="006604FD" w:rsidP="006604FD">
      <w:pPr>
        <w:rPr>
          <w:rFonts w:eastAsia="Times New Roman"/>
          <w:lang w:eastAsia="en-US"/>
        </w:rPr>
      </w:pPr>
    </w:p>
    <w:p w14:paraId="514CFBDD" w14:textId="5924BC62" w:rsidR="002928D3" w:rsidRDefault="003C0858" w:rsidP="00CF2CCF">
      <w:pPr>
        <w:ind w:left="5529"/>
      </w:pPr>
      <w:r>
        <w:rPr>
          <w:rFonts w:eastAsia="Times New Roman"/>
          <w:color w:val="000000"/>
          <w:szCs w:val="22"/>
          <w:lang w:eastAsia="en-US"/>
        </w:rPr>
        <w:t>[End of Annex and of d</w:t>
      </w:r>
      <w:r w:rsidR="006604FD">
        <w:rPr>
          <w:rFonts w:eastAsia="Times New Roman"/>
          <w:color w:val="000000"/>
          <w:szCs w:val="22"/>
          <w:lang w:eastAsia="en-US"/>
        </w:rPr>
        <w:t>ocument</w:t>
      </w:r>
      <w:r w:rsidR="00324104">
        <w:rPr>
          <w:rFonts w:eastAsia="Times New Roman"/>
          <w:color w:val="000000"/>
          <w:szCs w:val="22"/>
          <w:lang w:eastAsia="en-US"/>
        </w:rPr>
        <w:t>]</w:t>
      </w:r>
      <w:r w:rsidR="00CF2CCF">
        <w:t xml:space="preserve"> </w:t>
      </w:r>
    </w:p>
    <w:sectPr w:rsidR="002928D3" w:rsidSect="002A4D5A">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97EF" w14:textId="77777777" w:rsidR="00D85AFA" w:rsidRDefault="00D85AFA">
      <w:r>
        <w:separator/>
      </w:r>
    </w:p>
  </w:endnote>
  <w:endnote w:type="continuationSeparator" w:id="0">
    <w:p w14:paraId="577BFAE1" w14:textId="77777777" w:rsidR="00D85AFA" w:rsidRDefault="00D85AFA" w:rsidP="003B38C1">
      <w:r>
        <w:separator/>
      </w:r>
    </w:p>
    <w:p w14:paraId="4A546CDE" w14:textId="77777777" w:rsidR="00D85AFA" w:rsidRPr="003B38C1" w:rsidRDefault="00D85AFA" w:rsidP="003B38C1">
      <w:pPr>
        <w:spacing w:after="60"/>
        <w:rPr>
          <w:sz w:val="17"/>
        </w:rPr>
      </w:pPr>
      <w:r>
        <w:rPr>
          <w:sz w:val="17"/>
        </w:rPr>
        <w:t>[Endnote continued from previous page]</w:t>
      </w:r>
    </w:p>
  </w:endnote>
  <w:endnote w:type="continuationNotice" w:id="1">
    <w:p w14:paraId="19224A86" w14:textId="77777777" w:rsidR="00D85AFA" w:rsidRPr="003B38C1" w:rsidRDefault="00D85A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211C" w14:textId="77777777" w:rsidR="00BB4139" w:rsidRDefault="00BB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658D" w14:textId="77777777" w:rsidR="00BB4139" w:rsidRDefault="00BB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796F" w14:textId="77777777" w:rsidR="00BB4139" w:rsidRDefault="00BB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A689" w14:textId="77777777" w:rsidR="00D85AFA" w:rsidRDefault="00D85AFA">
      <w:r>
        <w:separator/>
      </w:r>
    </w:p>
  </w:footnote>
  <w:footnote w:type="continuationSeparator" w:id="0">
    <w:p w14:paraId="6B3764C9" w14:textId="77777777" w:rsidR="00D85AFA" w:rsidRDefault="00D85AFA" w:rsidP="008B60B2">
      <w:r>
        <w:separator/>
      </w:r>
    </w:p>
    <w:p w14:paraId="4722628D" w14:textId="77777777" w:rsidR="00D85AFA" w:rsidRPr="00ED77FB" w:rsidRDefault="00D85AFA" w:rsidP="008B60B2">
      <w:pPr>
        <w:spacing w:after="60"/>
        <w:rPr>
          <w:sz w:val="17"/>
          <w:szCs w:val="17"/>
        </w:rPr>
      </w:pPr>
      <w:r w:rsidRPr="00ED77FB">
        <w:rPr>
          <w:sz w:val="17"/>
          <w:szCs w:val="17"/>
        </w:rPr>
        <w:t>[Footnote continued from previous page]</w:t>
      </w:r>
    </w:p>
  </w:footnote>
  <w:footnote w:type="continuationNotice" w:id="1">
    <w:p w14:paraId="5B4A60C3" w14:textId="77777777" w:rsidR="00D85AFA" w:rsidRPr="00ED77FB" w:rsidRDefault="00D85A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C045" w14:textId="77777777" w:rsidR="00BB4139" w:rsidRDefault="00BB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C5E7" w14:textId="77777777" w:rsidR="00EC4E49" w:rsidRDefault="00161553" w:rsidP="00477D6B">
    <w:pPr>
      <w:jc w:val="right"/>
    </w:pPr>
    <w:bookmarkStart w:id="6" w:name="Code2"/>
    <w:bookmarkEnd w:id="6"/>
    <w:r>
      <w:t>WO/GA/56/4</w:t>
    </w:r>
  </w:p>
  <w:p w14:paraId="773A0442" w14:textId="72841A3B" w:rsidR="00EC4E49" w:rsidRDefault="002A4D5A" w:rsidP="00477D6B">
    <w:pPr>
      <w:jc w:val="right"/>
    </w:pPr>
    <w:r>
      <w:t>ANNEX</w:t>
    </w:r>
  </w:p>
  <w:p w14:paraId="07C253E9" w14:textId="77777777" w:rsidR="00EC4E49" w:rsidRDefault="00EC4E49" w:rsidP="00477D6B">
    <w:pPr>
      <w:jc w:val="right"/>
    </w:pPr>
  </w:p>
  <w:p w14:paraId="4519D5E7"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B37BA" w14:textId="77777777" w:rsidR="002A4D5A" w:rsidRDefault="002A4D5A" w:rsidP="002A4D5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F6C9" w14:textId="77777777" w:rsidR="002A4D5A" w:rsidRDefault="002A4D5A" w:rsidP="00477D6B">
    <w:pPr>
      <w:jc w:val="right"/>
    </w:pPr>
    <w:r>
      <w:t>WO/GA/56/4</w:t>
    </w:r>
  </w:p>
  <w:p w14:paraId="0E991A3D" w14:textId="4A8ADD3D" w:rsidR="002A4D5A" w:rsidRPr="002A4D5A" w:rsidRDefault="002A4D5A" w:rsidP="002A4D5A">
    <w:pPr>
      <w:jc w:val="right"/>
    </w:pPr>
    <w:r w:rsidRPr="002A4D5A">
      <w:t xml:space="preserve">Annex, page </w:t>
    </w:r>
    <w:r w:rsidRPr="002A4D5A">
      <w:fldChar w:fldCharType="begin"/>
    </w:r>
    <w:r w:rsidRPr="002A4D5A">
      <w:instrText xml:space="preserve"> PAGE  \* MERGEFORMAT </w:instrText>
    </w:r>
    <w:r w:rsidRPr="002A4D5A">
      <w:fldChar w:fldCharType="separate"/>
    </w:r>
    <w:r w:rsidR="00BB4139">
      <w:rPr>
        <w:noProof/>
      </w:rPr>
      <w:t>3</w:t>
    </w:r>
    <w:r w:rsidRPr="002A4D5A">
      <w:fldChar w:fldCharType="end"/>
    </w:r>
  </w:p>
  <w:p w14:paraId="5EF93D73" w14:textId="77777777" w:rsidR="002A4D5A" w:rsidRDefault="002A4D5A" w:rsidP="00477D6B">
    <w:pPr>
      <w:jc w:val="right"/>
    </w:pPr>
  </w:p>
  <w:p w14:paraId="1AB74417" w14:textId="77777777" w:rsidR="002A4D5A" w:rsidRDefault="002A4D5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C60CD" w14:textId="77777777" w:rsidR="00DC5B07" w:rsidRDefault="00DC5B07" w:rsidP="00DC5B07">
    <w:pPr>
      <w:jc w:val="right"/>
    </w:pPr>
    <w:r>
      <w:t>WO/GA/56/4</w:t>
    </w:r>
  </w:p>
  <w:p w14:paraId="0355C0DF" w14:textId="01E7DEB6" w:rsidR="00DC5B07" w:rsidRDefault="00DC5B07" w:rsidP="00DC5B07">
    <w:pPr>
      <w:pStyle w:val="Header"/>
      <w:jc w:val="right"/>
    </w:pPr>
    <w:r>
      <w:t xml:space="preserve">Annex, page </w:t>
    </w:r>
    <w:r>
      <w:fldChar w:fldCharType="begin"/>
    </w:r>
    <w:r>
      <w:instrText xml:space="preserve"> PAGE  \* MERGEFORMAT </w:instrText>
    </w:r>
    <w:r>
      <w:fldChar w:fldCharType="separate"/>
    </w:r>
    <w:r w:rsidR="00BB4139">
      <w:rPr>
        <w:noProof/>
      </w:rPr>
      <w:t>2</w:t>
    </w:r>
    <w:r>
      <w:fldChar w:fldCharType="end"/>
    </w:r>
  </w:p>
  <w:p w14:paraId="103B5D82" w14:textId="0DA2AEF3" w:rsidR="00DC5B07" w:rsidRDefault="00DC5B07" w:rsidP="00DC5B07">
    <w:pPr>
      <w:pStyle w:val="Header"/>
      <w:jc w:val="right"/>
    </w:pPr>
  </w:p>
  <w:p w14:paraId="351E601E" w14:textId="77777777" w:rsidR="00DC5B07" w:rsidRDefault="00DC5B07" w:rsidP="00DC5B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2199A"/>
    <w:multiLevelType w:val="hybridMultilevel"/>
    <w:tmpl w:val="19C2A724"/>
    <w:lvl w:ilvl="0" w:tplc="E5F0DD66">
      <w:start w:val="1"/>
      <w:numFmt w:val="lowerLetter"/>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41A60"/>
    <w:multiLevelType w:val="hybridMultilevel"/>
    <w:tmpl w:val="53E280F8"/>
    <w:lvl w:ilvl="0" w:tplc="0478E686">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A15BCF"/>
    <w:multiLevelType w:val="hybridMultilevel"/>
    <w:tmpl w:val="992EEE1C"/>
    <w:lvl w:ilvl="0" w:tplc="AFF26B5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915D9C"/>
    <w:multiLevelType w:val="hybridMultilevel"/>
    <w:tmpl w:val="AAA406D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77548D"/>
    <w:multiLevelType w:val="hybridMultilevel"/>
    <w:tmpl w:val="4EF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53"/>
    <w:rsid w:val="000157CB"/>
    <w:rsid w:val="0001647B"/>
    <w:rsid w:val="00043CAA"/>
    <w:rsid w:val="000608A9"/>
    <w:rsid w:val="00075432"/>
    <w:rsid w:val="000968ED"/>
    <w:rsid w:val="000C09DE"/>
    <w:rsid w:val="000F5E56"/>
    <w:rsid w:val="001024FE"/>
    <w:rsid w:val="001362EE"/>
    <w:rsid w:val="00142868"/>
    <w:rsid w:val="00154010"/>
    <w:rsid w:val="00161553"/>
    <w:rsid w:val="001832A6"/>
    <w:rsid w:val="001C6808"/>
    <w:rsid w:val="002121FA"/>
    <w:rsid w:val="002634C4"/>
    <w:rsid w:val="002928D3"/>
    <w:rsid w:val="002A4D5A"/>
    <w:rsid w:val="002F1FE6"/>
    <w:rsid w:val="002F4E68"/>
    <w:rsid w:val="0030499F"/>
    <w:rsid w:val="00312F7F"/>
    <w:rsid w:val="003228B7"/>
    <w:rsid w:val="00324104"/>
    <w:rsid w:val="003508A3"/>
    <w:rsid w:val="003673CF"/>
    <w:rsid w:val="003845C1"/>
    <w:rsid w:val="003A6F89"/>
    <w:rsid w:val="003B38C1"/>
    <w:rsid w:val="003C0858"/>
    <w:rsid w:val="00423E3E"/>
    <w:rsid w:val="00427AF4"/>
    <w:rsid w:val="004400E2"/>
    <w:rsid w:val="00461632"/>
    <w:rsid w:val="004647DA"/>
    <w:rsid w:val="00474062"/>
    <w:rsid w:val="00477D6B"/>
    <w:rsid w:val="004D39C4"/>
    <w:rsid w:val="0053057A"/>
    <w:rsid w:val="00560A29"/>
    <w:rsid w:val="00585AA9"/>
    <w:rsid w:val="00594D27"/>
    <w:rsid w:val="00597989"/>
    <w:rsid w:val="00601760"/>
    <w:rsid w:val="00605827"/>
    <w:rsid w:val="0062702A"/>
    <w:rsid w:val="00646050"/>
    <w:rsid w:val="006604FD"/>
    <w:rsid w:val="006713CA"/>
    <w:rsid w:val="006747A7"/>
    <w:rsid w:val="00676C5C"/>
    <w:rsid w:val="00695558"/>
    <w:rsid w:val="006C199C"/>
    <w:rsid w:val="006D5E0F"/>
    <w:rsid w:val="007058FB"/>
    <w:rsid w:val="007B6A58"/>
    <w:rsid w:val="007D1613"/>
    <w:rsid w:val="008047A7"/>
    <w:rsid w:val="00852D5A"/>
    <w:rsid w:val="00873EE5"/>
    <w:rsid w:val="008B2CC1"/>
    <w:rsid w:val="008B4B5E"/>
    <w:rsid w:val="008B60B2"/>
    <w:rsid w:val="0090731E"/>
    <w:rsid w:val="00916EE2"/>
    <w:rsid w:val="00966A22"/>
    <w:rsid w:val="0096722F"/>
    <w:rsid w:val="00980843"/>
    <w:rsid w:val="009D0DD1"/>
    <w:rsid w:val="009E02BF"/>
    <w:rsid w:val="009E2791"/>
    <w:rsid w:val="009E3F6F"/>
    <w:rsid w:val="009F3BF9"/>
    <w:rsid w:val="009F499F"/>
    <w:rsid w:val="00A42DAF"/>
    <w:rsid w:val="00A45BD8"/>
    <w:rsid w:val="00A67A52"/>
    <w:rsid w:val="00A778BF"/>
    <w:rsid w:val="00A85B8E"/>
    <w:rsid w:val="00A9118D"/>
    <w:rsid w:val="00AA3297"/>
    <w:rsid w:val="00AC205C"/>
    <w:rsid w:val="00AF5C73"/>
    <w:rsid w:val="00B05A69"/>
    <w:rsid w:val="00B23DD8"/>
    <w:rsid w:val="00B40598"/>
    <w:rsid w:val="00B50B99"/>
    <w:rsid w:val="00B62CD9"/>
    <w:rsid w:val="00B9734B"/>
    <w:rsid w:val="00BB4139"/>
    <w:rsid w:val="00C11BFE"/>
    <w:rsid w:val="00C94629"/>
    <w:rsid w:val="00CE65D4"/>
    <w:rsid w:val="00CF2CCF"/>
    <w:rsid w:val="00D104BB"/>
    <w:rsid w:val="00D12430"/>
    <w:rsid w:val="00D45252"/>
    <w:rsid w:val="00D71B4D"/>
    <w:rsid w:val="00D85AFA"/>
    <w:rsid w:val="00D93D55"/>
    <w:rsid w:val="00D973C2"/>
    <w:rsid w:val="00DC5B07"/>
    <w:rsid w:val="00E161A2"/>
    <w:rsid w:val="00E335FE"/>
    <w:rsid w:val="00E5021F"/>
    <w:rsid w:val="00E671A6"/>
    <w:rsid w:val="00EC4E49"/>
    <w:rsid w:val="00ED77FB"/>
    <w:rsid w:val="00F021A6"/>
    <w:rsid w:val="00F11D94"/>
    <w:rsid w:val="00F45B69"/>
    <w:rsid w:val="00F66152"/>
    <w:rsid w:val="00F87E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8AA065"/>
  <w15:docId w15:val="{92FEE9A4-B660-4252-A070-6B9979C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604FD"/>
    <w:pPr>
      <w:ind w:left="720"/>
      <w:contextualSpacing/>
    </w:pPr>
  </w:style>
  <w:style w:type="character" w:styleId="CommentReference">
    <w:name w:val="annotation reference"/>
    <w:basedOn w:val="DefaultParagraphFont"/>
    <w:semiHidden/>
    <w:unhideWhenUsed/>
    <w:rsid w:val="006C199C"/>
    <w:rPr>
      <w:sz w:val="16"/>
      <w:szCs w:val="16"/>
    </w:rPr>
  </w:style>
  <w:style w:type="paragraph" w:styleId="CommentSubject">
    <w:name w:val="annotation subject"/>
    <w:basedOn w:val="CommentText"/>
    <w:next w:val="CommentText"/>
    <w:link w:val="CommentSubjectChar"/>
    <w:semiHidden/>
    <w:unhideWhenUsed/>
    <w:rsid w:val="006C199C"/>
    <w:rPr>
      <w:b/>
      <w:bCs/>
      <w:sz w:val="20"/>
    </w:rPr>
  </w:style>
  <w:style w:type="character" w:customStyle="1" w:styleId="CommentTextChar">
    <w:name w:val="Comment Text Char"/>
    <w:basedOn w:val="DefaultParagraphFont"/>
    <w:link w:val="CommentText"/>
    <w:semiHidden/>
    <w:rsid w:val="006C19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C199C"/>
    <w:rPr>
      <w:rFonts w:ascii="Arial" w:eastAsia="SimSun" w:hAnsi="Arial" w:cs="Arial"/>
      <w:b/>
      <w:bCs/>
      <w:sz w:val="18"/>
      <w:lang w:val="en-US" w:eastAsia="zh-CN"/>
    </w:rPr>
  </w:style>
  <w:style w:type="paragraph" w:styleId="BalloonText">
    <w:name w:val="Balloon Text"/>
    <w:basedOn w:val="Normal"/>
    <w:link w:val="BalloonTextChar"/>
    <w:semiHidden/>
    <w:unhideWhenUsed/>
    <w:rsid w:val="006C199C"/>
    <w:rPr>
      <w:rFonts w:ascii="Segoe UI" w:hAnsi="Segoe UI" w:cs="Segoe UI"/>
      <w:sz w:val="18"/>
      <w:szCs w:val="18"/>
    </w:rPr>
  </w:style>
  <w:style w:type="character" w:customStyle="1" w:styleId="BalloonTextChar">
    <w:name w:val="Balloon Text Char"/>
    <w:basedOn w:val="DefaultParagraphFont"/>
    <w:link w:val="BalloonText"/>
    <w:semiHidden/>
    <w:rsid w:val="006C199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7560">
      <w:bodyDiv w:val="1"/>
      <w:marLeft w:val="0"/>
      <w:marRight w:val="0"/>
      <w:marTop w:val="0"/>
      <w:marBottom w:val="0"/>
      <w:divBdr>
        <w:top w:val="none" w:sz="0" w:space="0" w:color="auto"/>
        <w:left w:val="none" w:sz="0" w:space="0" w:color="auto"/>
        <w:bottom w:val="none" w:sz="0" w:space="0" w:color="auto"/>
        <w:right w:val="none" w:sz="0" w:space="0" w:color="auto"/>
      </w:divBdr>
    </w:div>
    <w:div w:id="9273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E788-D5CC-40FC-9A74-C9714146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23</TotalTime>
  <Pages>4</Pages>
  <Words>1429</Words>
  <Characters>7895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WO/GA/56/4</vt:lpstr>
    </vt:vector>
  </TitlesOfParts>
  <Company>WIPO</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WO/GA/56/4</dc:title>
  <dc:creator>WIPO</dc:creator>
  <cp:keywords>PUBLIC</cp:keywords>
  <cp:lastModifiedBy>MARIN-CUDRAZ DAVI Nicoletta</cp:lastModifiedBy>
  <cp:revision>15</cp:revision>
  <cp:lastPrinted>2011-02-15T11:56:00Z</cp:lastPrinted>
  <dcterms:created xsi:type="dcterms:W3CDTF">2023-03-15T08:48:00Z</dcterms:created>
  <dcterms:modified xsi:type="dcterms:W3CDTF">2023-03-23T13:19:00Z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63fcb480-d879-495b-ab30-73ca2ed19b29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