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4E1A" w14:textId="77777777" w:rsidR="006E4F5F" w:rsidRPr="00123893" w:rsidRDefault="006E4F5F" w:rsidP="006E4F5F">
      <w:pPr>
        <w:widowControl w:val="0"/>
        <w:jc w:val="right"/>
        <w:rPr>
          <w:b/>
          <w:sz w:val="2"/>
          <w:szCs w:val="40"/>
        </w:rPr>
      </w:pPr>
      <w:r w:rsidRPr="00605827">
        <w:rPr>
          <w:b/>
          <w:sz w:val="40"/>
          <w:szCs w:val="40"/>
        </w:rPr>
        <w:t>E</w:t>
      </w:r>
    </w:p>
    <w:p w14:paraId="3CC3F36B"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152E6D0" wp14:editId="646D69E4">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445E1DA6" w14:textId="38EE7C68" w:rsidR="006E4F5F" w:rsidRPr="006E4F5F" w:rsidRDefault="0008577B" w:rsidP="00AA2DD4">
      <w:pPr>
        <w:pBdr>
          <w:top w:val="single" w:sz="4" w:space="10" w:color="auto"/>
        </w:pBdr>
        <w:spacing w:before="120"/>
        <w:jc w:val="right"/>
        <w:rPr>
          <w:rFonts w:ascii="Arial Black" w:hAnsi="Arial Black"/>
          <w:b/>
          <w:caps/>
          <w:sz w:val="15"/>
        </w:rPr>
      </w:pPr>
      <w:r>
        <w:rPr>
          <w:rFonts w:ascii="Arial Black" w:hAnsi="Arial Black"/>
          <w:b/>
          <w:caps/>
          <w:sz w:val="15"/>
        </w:rPr>
        <w:t>WO/GA/5</w:t>
      </w:r>
      <w:bookmarkStart w:id="0" w:name="Code"/>
      <w:bookmarkEnd w:id="0"/>
      <w:r w:rsidR="00D4418E">
        <w:rPr>
          <w:rFonts w:ascii="Arial Black" w:hAnsi="Arial Black"/>
          <w:b/>
          <w:caps/>
          <w:sz w:val="15"/>
        </w:rPr>
        <w:t>4/4</w:t>
      </w:r>
    </w:p>
    <w:p w14:paraId="69A4319C"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64C9D">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251F6A">
        <w:rPr>
          <w:rFonts w:ascii="Arial Black" w:hAnsi="Arial Black"/>
          <w:b/>
          <w:caps/>
          <w:sz w:val="15"/>
        </w:rPr>
        <w:t>English</w:t>
      </w:r>
    </w:p>
    <w:p w14:paraId="5B101260" w14:textId="2944F7D5"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364C9D">
        <w:rPr>
          <w:rFonts w:ascii="Arial Black" w:hAnsi="Arial Black"/>
          <w:b/>
          <w:caps/>
          <w:sz w:val="15"/>
        </w:rPr>
        <w:t xml:space="preserve"> </w:t>
      </w:r>
      <w:r w:rsidR="00D4418E">
        <w:rPr>
          <w:rFonts w:ascii="Arial Black" w:hAnsi="Arial Black"/>
          <w:b/>
          <w:caps/>
          <w:sz w:val="15"/>
        </w:rPr>
        <w:t>august 3</w:t>
      </w:r>
      <w:r w:rsidR="00B17DF0">
        <w:rPr>
          <w:rFonts w:ascii="Arial Black" w:hAnsi="Arial Black"/>
          <w:b/>
          <w:caps/>
          <w:sz w:val="15"/>
        </w:rPr>
        <w:t>, 2021</w:t>
      </w:r>
    </w:p>
    <w:p w14:paraId="129DCB83" w14:textId="77777777" w:rsidR="00852677" w:rsidRPr="00C04946" w:rsidRDefault="00852677" w:rsidP="00137861">
      <w:pPr>
        <w:pStyle w:val="Heading1"/>
      </w:pPr>
      <w:r w:rsidRPr="00C04946">
        <w:t>WIPO General Assembly</w:t>
      </w:r>
    </w:p>
    <w:p w14:paraId="4A9523E0" w14:textId="77777777" w:rsidR="00852677" w:rsidRPr="00852677" w:rsidRDefault="006612A1" w:rsidP="00852677">
      <w:pPr>
        <w:spacing w:after="720"/>
        <w:rPr>
          <w:b/>
          <w:sz w:val="24"/>
        </w:rPr>
      </w:pPr>
      <w:r>
        <w:rPr>
          <w:b/>
          <w:sz w:val="24"/>
        </w:rPr>
        <w:t>Fifty-F</w:t>
      </w:r>
      <w:r w:rsidR="00B17DF0">
        <w:rPr>
          <w:b/>
          <w:sz w:val="24"/>
        </w:rPr>
        <w:t>ourth</w:t>
      </w:r>
      <w:r w:rsidR="00F52E2A">
        <w:rPr>
          <w:b/>
          <w:sz w:val="24"/>
        </w:rPr>
        <w:t xml:space="preserve"> </w:t>
      </w:r>
      <w:r w:rsidR="00B17DF0">
        <w:rPr>
          <w:b/>
          <w:sz w:val="24"/>
        </w:rPr>
        <w:t>(25</w:t>
      </w:r>
      <w:r w:rsidRPr="006612A1">
        <w:rPr>
          <w:b/>
          <w:sz w:val="24"/>
          <w:vertAlign w:val="superscript"/>
        </w:rPr>
        <w:t>th</w:t>
      </w:r>
      <w:r>
        <w:rPr>
          <w:b/>
          <w:sz w:val="24"/>
        </w:rPr>
        <w:t xml:space="preserve"> Ordinary) </w:t>
      </w:r>
      <w:r w:rsidR="00852677" w:rsidRPr="00852677">
        <w:rPr>
          <w:b/>
          <w:sz w:val="24"/>
        </w:rPr>
        <w:t>Session</w:t>
      </w:r>
      <w:r w:rsidR="00852677" w:rsidRPr="00852677">
        <w:rPr>
          <w:b/>
          <w:sz w:val="24"/>
        </w:rPr>
        <w:br/>
        <w:t>Geneva,</w:t>
      </w:r>
      <w:r w:rsidR="00F52E2A">
        <w:rPr>
          <w:b/>
          <w:sz w:val="24"/>
        </w:rPr>
        <w:t xml:space="preserve"> </w:t>
      </w:r>
      <w:r w:rsidR="00B17DF0">
        <w:rPr>
          <w:b/>
          <w:sz w:val="24"/>
        </w:rPr>
        <w:t>October 4 to 8, 2021</w:t>
      </w:r>
    </w:p>
    <w:p w14:paraId="568E268F" w14:textId="77777777" w:rsidR="00501D33" w:rsidRPr="009C127D" w:rsidRDefault="00251F6A" w:rsidP="00364C9D">
      <w:pPr>
        <w:spacing w:before="240" w:after="360"/>
        <w:rPr>
          <w:caps/>
          <w:sz w:val="24"/>
        </w:rPr>
      </w:pPr>
      <w:bookmarkStart w:id="3" w:name="TitleOfDoc"/>
      <w:bookmarkEnd w:id="3"/>
      <w:r>
        <w:rPr>
          <w:caps/>
          <w:sz w:val="24"/>
        </w:rPr>
        <w:t>REPORT ON THE STANDING COMMITTEE O</w:t>
      </w:r>
      <w:r w:rsidR="003154B4">
        <w:rPr>
          <w:caps/>
          <w:sz w:val="24"/>
        </w:rPr>
        <w:t>N</w:t>
      </w:r>
      <w:r>
        <w:rPr>
          <w:caps/>
          <w:sz w:val="24"/>
        </w:rPr>
        <w:t xml:space="preserve"> COPYRIGHT AND RELATED RIGHTS (SCCR)</w:t>
      </w:r>
    </w:p>
    <w:p w14:paraId="266A2227" w14:textId="77777777" w:rsidR="008B2CC1" w:rsidRDefault="00251F6A" w:rsidP="00364C9D">
      <w:pPr>
        <w:spacing w:before="240" w:after="960"/>
        <w:rPr>
          <w:i/>
        </w:rPr>
      </w:pPr>
      <w:bookmarkStart w:id="4" w:name="Prepared"/>
      <w:bookmarkEnd w:id="4"/>
      <w:proofErr w:type="gramStart"/>
      <w:r>
        <w:rPr>
          <w:i/>
        </w:rPr>
        <w:t>prepared</w:t>
      </w:r>
      <w:proofErr w:type="gramEnd"/>
      <w:r>
        <w:rPr>
          <w:i/>
        </w:rPr>
        <w:t xml:space="preserve"> by the Secretariat </w:t>
      </w:r>
    </w:p>
    <w:p w14:paraId="50AD02B7" w14:textId="0BBE27B9" w:rsidR="00251F6A" w:rsidRPr="00874756" w:rsidRDefault="00251F6A" w:rsidP="00874756">
      <w:pPr>
        <w:pStyle w:val="ONUME"/>
        <w:rPr>
          <w:szCs w:val="22"/>
        </w:rPr>
      </w:pPr>
      <w:r>
        <w:t>The Standing Committee on Copyright and Related Righ</w:t>
      </w:r>
      <w:r w:rsidR="00B17DF0">
        <w:t>ts (SCCR or Committee) met three times</w:t>
      </w:r>
      <w:r w:rsidR="005204BA">
        <w:t xml:space="preserve"> since the Fifty-First Session</w:t>
      </w:r>
      <w:r w:rsidR="00A84983">
        <w:t xml:space="preserve"> of the WIPO General Assembly</w:t>
      </w:r>
      <w:r w:rsidR="005204BA">
        <w:t>, the last session</w:t>
      </w:r>
      <w:r w:rsidR="002625CD">
        <w:t xml:space="preserve"> at which the SCCR reported its progress</w:t>
      </w:r>
      <w:r w:rsidR="005204BA">
        <w:t xml:space="preserve">.  Those meetings </w:t>
      </w:r>
      <w:proofErr w:type="gramStart"/>
      <w:r w:rsidR="005204BA">
        <w:t>were held</w:t>
      </w:r>
      <w:proofErr w:type="gramEnd"/>
      <w:r w:rsidR="00B17DF0">
        <w:t xml:space="preserve"> in </w:t>
      </w:r>
      <w:r w:rsidR="00B76CBC">
        <w:t>October 2019, November </w:t>
      </w:r>
      <w:r w:rsidR="005204BA">
        <w:t>2020, and June</w:t>
      </w:r>
      <w:r w:rsidR="00D26296">
        <w:t>/July</w:t>
      </w:r>
      <w:r w:rsidR="005204BA">
        <w:t xml:space="preserve"> 2021, with the latter two taking place under hybrid conditions</w:t>
      </w:r>
      <w:r>
        <w:t xml:space="preserve">.  The Committee expects to hold </w:t>
      </w:r>
      <w:r w:rsidR="00B17DF0">
        <w:t>two ordinary sessions in 2022</w:t>
      </w:r>
      <w:r>
        <w:t>.</w:t>
      </w:r>
    </w:p>
    <w:p w14:paraId="184E0A70" w14:textId="6983D84F" w:rsidR="00D1493A" w:rsidRPr="00874756" w:rsidRDefault="00251F6A" w:rsidP="00874756">
      <w:pPr>
        <w:pStyle w:val="ONUME"/>
        <w:rPr>
          <w:rFonts w:eastAsia="Calibri"/>
          <w:szCs w:val="22"/>
        </w:rPr>
      </w:pPr>
      <w:r w:rsidRPr="00D96BEB">
        <w:t xml:space="preserve">At </w:t>
      </w:r>
      <w:r w:rsidR="005204BA">
        <w:t>its Fifty-First</w:t>
      </w:r>
      <w:r w:rsidRPr="00D96BEB">
        <w:t xml:space="preserve"> Session, which took place </w:t>
      </w:r>
      <w:r w:rsidR="004F62DD">
        <w:t>from</w:t>
      </w:r>
      <w:r w:rsidR="004F62DD" w:rsidRPr="00D96BEB">
        <w:t xml:space="preserve"> </w:t>
      </w:r>
      <w:r w:rsidR="001F153C">
        <w:t xml:space="preserve">September </w:t>
      </w:r>
      <w:r w:rsidR="004F62DD">
        <w:t>30</w:t>
      </w:r>
      <w:r w:rsidR="004F62DD" w:rsidRPr="00D96BEB">
        <w:t xml:space="preserve"> </w:t>
      </w:r>
      <w:r w:rsidR="004F62DD">
        <w:t>to</w:t>
      </w:r>
      <w:r w:rsidR="004F62DD" w:rsidRPr="00D96BEB">
        <w:t xml:space="preserve"> </w:t>
      </w:r>
      <w:r w:rsidR="00F52E2A">
        <w:t>October</w:t>
      </w:r>
      <w:r w:rsidR="004F62DD">
        <w:t> </w:t>
      </w:r>
      <w:r w:rsidR="001F153C">
        <w:t>9</w:t>
      </w:r>
      <w:r w:rsidRPr="00D96BEB">
        <w:t>, 201</w:t>
      </w:r>
      <w:r w:rsidR="001F153C">
        <w:t>9</w:t>
      </w:r>
      <w:r w:rsidRPr="00D96BEB">
        <w:t>, the WIPO General Assembly</w:t>
      </w:r>
      <w:r>
        <w:t xml:space="preserve"> considered the</w:t>
      </w:r>
      <w:r w:rsidRPr="00D96BEB">
        <w:t xml:space="preserve"> </w:t>
      </w:r>
      <w:r>
        <w:t xml:space="preserve">report on the </w:t>
      </w:r>
      <w:r w:rsidRPr="00D96BEB">
        <w:t>status of the work of the SCCR</w:t>
      </w:r>
      <w:r w:rsidR="0035646F">
        <w:t xml:space="preserve"> (document </w:t>
      </w:r>
      <w:r w:rsidR="001F153C">
        <w:t>WO/GA/51/5 R</w:t>
      </w:r>
      <w:r w:rsidR="004F62DD">
        <w:t>ev.</w:t>
      </w:r>
      <w:r>
        <w:t>)</w:t>
      </w:r>
      <w:r w:rsidRPr="00D96BEB">
        <w:t xml:space="preserve">, </w:t>
      </w:r>
      <w:r>
        <w:t xml:space="preserve">including discussions on </w:t>
      </w:r>
      <w:r w:rsidRPr="00D96BEB">
        <w:t>the protection of broadcasting organizations and limitations and exceptions to copyright and related rights.</w:t>
      </w:r>
      <w:r w:rsidRPr="0009136D">
        <w:rPr>
          <w:szCs w:val="22"/>
        </w:rPr>
        <w:t xml:space="preserve">  It</w:t>
      </w:r>
      <w:r w:rsidRPr="0009136D">
        <w:rPr>
          <w:rFonts w:eastAsia="Times New Roman"/>
          <w:szCs w:val="22"/>
        </w:rPr>
        <w:t xml:space="preserve"> t</w:t>
      </w:r>
      <w:r w:rsidR="00BA7D8C">
        <w:rPr>
          <w:rFonts w:eastAsia="Times New Roman"/>
          <w:szCs w:val="22"/>
        </w:rPr>
        <w:t>ook</w:t>
      </w:r>
      <w:r w:rsidRPr="0009136D">
        <w:rPr>
          <w:rFonts w:eastAsia="Times New Roman"/>
          <w:szCs w:val="22"/>
        </w:rPr>
        <w:t xml:space="preserve"> note of the </w:t>
      </w:r>
      <w:r w:rsidR="00070BE3">
        <w:rPr>
          <w:rFonts w:eastAsia="Times New Roman"/>
          <w:szCs w:val="22"/>
        </w:rPr>
        <w:t>r</w:t>
      </w:r>
      <w:r w:rsidR="00BA7D8C">
        <w:rPr>
          <w:rFonts w:eastAsia="Times New Roman"/>
          <w:szCs w:val="22"/>
        </w:rPr>
        <w:t xml:space="preserve">eport </w:t>
      </w:r>
      <w:r w:rsidR="0035646F">
        <w:rPr>
          <w:rFonts w:eastAsia="Times New Roman"/>
          <w:szCs w:val="22"/>
        </w:rPr>
        <w:t xml:space="preserve">and </w:t>
      </w:r>
      <w:r w:rsidRPr="0009136D">
        <w:rPr>
          <w:rFonts w:eastAsia="Times New Roman"/>
          <w:szCs w:val="22"/>
        </w:rPr>
        <w:t>direct</w:t>
      </w:r>
      <w:r w:rsidR="00BA7D8C">
        <w:rPr>
          <w:rFonts w:eastAsia="Times New Roman"/>
          <w:szCs w:val="22"/>
        </w:rPr>
        <w:t>ed</w:t>
      </w:r>
      <w:r w:rsidRPr="0009136D">
        <w:rPr>
          <w:rFonts w:eastAsia="Times New Roman"/>
          <w:szCs w:val="22"/>
        </w:rPr>
        <w:t xml:space="preserve"> th</w:t>
      </w:r>
      <w:r w:rsidR="001F153C">
        <w:rPr>
          <w:rFonts w:eastAsia="Times New Roman"/>
          <w:szCs w:val="22"/>
        </w:rPr>
        <w:t>e SCCR to continue its work on all issues addressed in the report</w:t>
      </w:r>
      <w:r w:rsidRPr="0009136D">
        <w:rPr>
          <w:szCs w:val="22"/>
        </w:rPr>
        <w:t>.</w:t>
      </w:r>
    </w:p>
    <w:p w14:paraId="04F32A01" w14:textId="77777777" w:rsidR="00251F6A" w:rsidRPr="00FD593C" w:rsidRDefault="00251F6A" w:rsidP="00874756">
      <w:pPr>
        <w:pStyle w:val="ONUME"/>
        <w:rPr>
          <w:rFonts w:eastAsia="Calibri"/>
          <w:szCs w:val="22"/>
        </w:rPr>
      </w:pPr>
      <w:r>
        <w:t>This document provides an update on the status of the work of the SCCR.</w:t>
      </w:r>
      <w:r w:rsidRPr="00D1493A">
        <w:rPr>
          <w:szCs w:val="22"/>
        </w:rPr>
        <w:t xml:space="preserve">  The S</w:t>
      </w:r>
      <w:r w:rsidR="00B17DF0">
        <w:rPr>
          <w:szCs w:val="22"/>
        </w:rPr>
        <w:t>ummaries by the Chair for the 39</w:t>
      </w:r>
      <w:r w:rsidRPr="00D1493A">
        <w:rPr>
          <w:szCs w:val="22"/>
          <w:vertAlign w:val="superscript"/>
        </w:rPr>
        <w:t>th</w:t>
      </w:r>
      <w:r w:rsidR="00B17DF0">
        <w:rPr>
          <w:szCs w:val="22"/>
          <w:vertAlign w:val="superscript"/>
        </w:rPr>
        <w:t xml:space="preserve">, </w:t>
      </w:r>
      <w:r w:rsidR="00B17DF0">
        <w:rPr>
          <w:szCs w:val="22"/>
        </w:rPr>
        <w:t>40</w:t>
      </w:r>
      <w:r w:rsidR="00B17DF0">
        <w:rPr>
          <w:szCs w:val="22"/>
          <w:vertAlign w:val="superscript"/>
        </w:rPr>
        <w:t>th</w:t>
      </w:r>
      <w:r w:rsidR="001F153C">
        <w:rPr>
          <w:szCs w:val="22"/>
          <w:vertAlign w:val="superscript"/>
        </w:rPr>
        <w:t>,</w:t>
      </w:r>
      <w:r w:rsidR="00B17DF0">
        <w:rPr>
          <w:szCs w:val="22"/>
        </w:rPr>
        <w:t xml:space="preserve"> and 41</w:t>
      </w:r>
      <w:r w:rsidR="00B17DF0">
        <w:rPr>
          <w:szCs w:val="22"/>
          <w:vertAlign w:val="superscript"/>
        </w:rPr>
        <w:t>st</w:t>
      </w:r>
      <w:r w:rsidRPr="00D1493A">
        <w:rPr>
          <w:szCs w:val="22"/>
        </w:rPr>
        <w:t xml:space="preserve"> sessions of the SCCR </w:t>
      </w:r>
      <w:proofErr w:type="gramStart"/>
      <w:r w:rsidRPr="00D1493A">
        <w:rPr>
          <w:szCs w:val="22"/>
        </w:rPr>
        <w:t>are attached</w:t>
      </w:r>
      <w:proofErr w:type="gramEnd"/>
      <w:r w:rsidRPr="00D1493A">
        <w:rPr>
          <w:szCs w:val="22"/>
        </w:rPr>
        <w:t>.</w:t>
      </w:r>
    </w:p>
    <w:p w14:paraId="7F9F2E7E" w14:textId="77777777" w:rsidR="00137861" w:rsidRPr="00137861" w:rsidRDefault="00FD593C" w:rsidP="00874756">
      <w:pPr>
        <w:pStyle w:val="Heading2"/>
      </w:pPr>
      <w:r w:rsidRPr="001C2279">
        <w:t>PROTECTION OF BROADCASTING ORGANIZATIONS</w:t>
      </w:r>
    </w:p>
    <w:p w14:paraId="18C79894" w14:textId="77777777" w:rsidR="00D1493A" w:rsidRPr="00874756" w:rsidRDefault="00FD593C" w:rsidP="00D1493A">
      <w:pPr>
        <w:pStyle w:val="ONUME"/>
        <w:rPr>
          <w:rFonts w:eastAsia="Calibri"/>
          <w:szCs w:val="22"/>
        </w:rPr>
      </w:pPr>
      <w:r w:rsidRPr="00D1493A">
        <w:rPr>
          <w:rFonts w:eastAsia="Calibri"/>
          <w:szCs w:val="21"/>
          <w:lang w:eastAsia="en-US"/>
        </w:rPr>
        <w:t xml:space="preserve">The </w:t>
      </w:r>
      <w:r w:rsidRPr="00526349">
        <w:rPr>
          <w:rFonts w:eastAsia="Calibri"/>
          <w:szCs w:val="21"/>
          <w:lang w:eastAsia="en-US"/>
        </w:rPr>
        <w:t>updating</w:t>
      </w:r>
      <w:r w:rsidRPr="00674FCA">
        <w:rPr>
          <w:rFonts w:eastAsia="Calibri"/>
          <w:szCs w:val="21"/>
          <w:lang w:eastAsia="en-US"/>
        </w:rPr>
        <w:t xml:space="preserve"> </w:t>
      </w:r>
      <w:r w:rsidRPr="00D1493A">
        <w:rPr>
          <w:rFonts w:eastAsia="Calibri"/>
          <w:szCs w:val="21"/>
          <w:lang w:eastAsia="en-US"/>
        </w:rPr>
        <w:t>of the protection of broadcasting organizations in response to technological developments has been under discussion in all SCCR sessions since 1998, including two special sessions exclusively d</w:t>
      </w:r>
      <w:r>
        <w:rPr>
          <w:rFonts w:eastAsia="Calibri"/>
          <w:szCs w:val="21"/>
          <w:lang w:eastAsia="en-US"/>
        </w:rPr>
        <w:t>evoted to that subject in 2007.</w:t>
      </w:r>
    </w:p>
    <w:p w14:paraId="3C352288" w14:textId="758C1869" w:rsidR="00D26296" w:rsidRDefault="00222660" w:rsidP="00810145">
      <w:pPr>
        <w:pStyle w:val="ONUME"/>
        <w:rPr>
          <w:color w:val="000000"/>
          <w:szCs w:val="22"/>
        </w:rPr>
      </w:pPr>
      <w:proofErr w:type="gramStart"/>
      <w:r w:rsidRPr="00D96BEB">
        <w:lastRenderedPageBreak/>
        <w:t xml:space="preserve">At </w:t>
      </w:r>
      <w:r>
        <w:t>its Fifty-First</w:t>
      </w:r>
      <w:r w:rsidRPr="00D96BEB">
        <w:t xml:space="preserve"> Session</w:t>
      </w:r>
      <w:r w:rsidR="00D26296">
        <w:rPr>
          <w:rFonts w:eastAsia="Times New Roman"/>
          <w:color w:val="000000"/>
          <w:szCs w:val="22"/>
        </w:rPr>
        <w:t xml:space="preserve">, the </w:t>
      </w:r>
      <w:r w:rsidR="004F62DD">
        <w:rPr>
          <w:rFonts w:eastAsia="Times New Roman"/>
          <w:color w:val="000000"/>
          <w:szCs w:val="22"/>
        </w:rPr>
        <w:t xml:space="preserve">WIPO </w:t>
      </w:r>
      <w:r w:rsidR="00D26296">
        <w:rPr>
          <w:rFonts w:eastAsia="Times New Roman"/>
          <w:color w:val="000000"/>
          <w:szCs w:val="22"/>
        </w:rPr>
        <w:t>General Assembly “invited the SCCR to continue its work towards convening a Diplomatic Conference for the adoption of a treaty on the protection of broadcasting organizations, aiming for the 2020/2021 biennium, subject to Member States reaching consensus in the SCCR on the fundamental issues, including specific scope, object and protection and rights to be granted.” </w:t>
      </w:r>
      <w:proofErr w:type="gramEnd"/>
    </w:p>
    <w:p w14:paraId="5D7AA128" w14:textId="5CEFFFBB" w:rsidR="003B30D7" w:rsidRDefault="003B30D7" w:rsidP="003B30D7">
      <w:pPr>
        <w:pStyle w:val="ONUME"/>
        <w:rPr>
          <w:color w:val="000000"/>
          <w:szCs w:val="22"/>
        </w:rPr>
      </w:pPr>
      <w:r>
        <w:rPr>
          <w:rFonts w:eastAsia="Calibri"/>
          <w:color w:val="000000"/>
          <w:szCs w:val="21"/>
        </w:rPr>
        <w:t>At its 39</w:t>
      </w:r>
      <w:r>
        <w:rPr>
          <w:rFonts w:eastAsia="Calibri"/>
          <w:color w:val="000000"/>
          <w:szCs w:val="21"/>
          <w:vertAlign w:val="superscript"/>
        </w:rPr>
        <w:t>th</w:t>
      </w:r>
      <w:r>
        <w:rPr>
          <w:rFonts w:eastAsia="Calibri"/>
          <w:color w:val="000000"/>
          <w:szCs w:val="21"/>
        </w:rPr>
        <w:t xml:space="preserve"> session, held in October 2019, </w:t>
      </w:r>
      <w:r>
        <w:rPr>
          <w:color w:val="000000"/>
          <w:szCs w:val="22"/>
        </w:rPr>
        <w:t xml:space="preserve">the SCCR considered document SCCR/39/4 prepared by the Chair, entitled “Revised Consolidated Text on Definitions, Object of Protection, and Rights to be Granted and Other Issues”.  </w:t>
      </w:r>
      <w:proofErr w:type="gramStart"/>
      <w:r>
        <w:rPr>
          <w:color w:val="000000"/>
          <w:szCs w:val="22"/>
        </w:rPr>
        <w:t>The Committee also considered previously submitted documents SCCR/37/2, entitled “Proposal from Argentina”, from the Delegation of Argentina</w:t>
      </w:r>
      <w:r w:rsidR="00222660">
        <w:rPr>
          <w:color w:val="000000"/>
          <w:szCs w:val="22"/>
        </w:rPr>
        <w:t>,</w:t>
      </w:r>
      <w:r>
        <w:rPr>
          <w:color w:val="000000"/>
          <w:szCs w:val="22"/>
        </w:rPr>
        <w:t xml:space="preserve"> and SCCR/37/7, entitled “Proposal of the United States of America on the Scope and Implementation of Rights, WIPO Draft Treaty on the Protection of Broadcasting Organizations”, from the Delegation of the United States of America, as well as new textual proposals presented by several delegations during the deliberations.</w:t>
      </w:r>
      <w:proofErr w:type="gramEnd"/>
      <w:r>
        <w:rPr>
          <w:color w:val="000000"/>
          <w:szCs w:val="22"/>
        </w:rPr>
        <w:t xml:space="preserve">  The Committee continued discussions on definitions, object of protection, rights to </w:t>
      </w:r>
      <w:proofErr w:type="gramStart"/>
      <w:r>
        <w:rPr>
          <w:color w:val="000000"/>
          <w:szCs w:val="22"/>
        </w:rPr>
        <w:t>be granted</w:t>
      </w:r>
      <w:proofErr w:type="gramEnd"/>
      <w:r>
        <w:rPr>
          <w:color w:val="000000"/>
          <w:szCs w:val="22"/>
        </w:rPr>
        <w:t xml:space="preserve"> and other issues, with a view to further clarifying various technical issues and delegations’ positions.  Following these discussions, the Chair prepared a revised version of document SCCR/39/4 to reflect his understanding of the state of discussions (document SCCR/39/7). </w:t>
      </w:r>
    </w:p>
    <w:p w14:paraId="44856EFF" w14:textId="77777777" w:rsidR="003B30D7" w:rsidRDefault="003B30D7" w:rsidP="003B30D7">
      <w:pPr>
        <w:pStyle w:val="ONUME"/>
        <w:rPr>
          <w:color w:val="000000"/>
          <w:szCs w:val="22"/>
        </w:rPr>
      </w:pPr>
      <w:r>
        <w:rPr>
          <w:rFonts w:eastAsia="Calibri"/>
          <w:color w:val="000000"/>
          <w:szCs w:val="21"/>
        </w:rPr>
        <w:t>At its 40</w:t>
      </w:r>
      <w:r>
        <w:rPr>
          <w:rFonts w:eastAsia="Calibri"/>
          <w:color w:val="000000"/>
          <w:szCs w:val="21"/>
          <w:vertAlign w:val="superscript"/>
        </w:rPr>
        <w:t>th</w:t>
      </w:r>
      <w:r>
        <w:rPr>
          <w:rFonts w:eastAsia="Calibri"/>
          <w:color w:val="000000"/>
          <w:szCs w:val="21"/>
        </w:rPr>
        <w:t xml:space="preserve"> session, t</w:t>
      </w:r>
      <w:r>
        <w:rPr>
          <w:color w:val="000000"/>
          <w:szCs w:val="22"/>
          <w:lang w:eastAsia="en-GB"/>
        </w:rPr>
        <w:t xml:space="preserve">he Committee took note of the recap given by the Secretariat of document SCCR/39/7, entitled “Revised Consolidated Text on Definitions, Object of Protection, and Rights to be </w:t>
      </w:r>
      <w:proofErr w:type="gramStart"/>
      <w:r>
        <w:rPr>
          <w:color w:val="000000"/>
          <w:szCs w:val="22"/>
          <w:lang w:eastAsia="en-GB"/>
        </w:rPr>
        <w:t>Granted</w:t>
      </w:r>
      <w:proofErr w:type="gramEnd"/>
      <w:r>
        <w:rPr>
          <w:color w:val="000000"/>
          <w:szCs w:val="22"/>
          <w:lang w:eastAsia="en-GB"/>
        </w:rPr>
        <w:t xml:space="preserve"> and Other Issues”. </w:t>
      </w:r>
      <w:r w:rsidR="009B3E77">
        <w:rPr>
          <w:color w:val="000000"/>
          <w:szCs w:val="22"/>
          <w:lang w:eastAsia="en-GB"/>
        </w:rPr>
        <w:t xml:space="preserve"> </w:t>
      </w:r>
      <w:r>
        <w:rPr>
          <w:color w:val="000000"/>
          <w:szCs w:val="22"/>
          <w:lang w:eastAsia="en-GB"/>
        </w:rPr>
        <w:t xml:space="preserve">Due to the hybrid </w:t>
      </w:r>
      <w:r w:rsidR="009B3E77">
        <w:rPr>
          <w:color w:val="000000"/>
          <w:szCs w:val="22"/>
          <w:lang w:eastAsia="en-GB"/>
        </w:rPr>
        <w:t>conditions, SCCR Member</w:t>
      </w:r>
      <w:r>
        <w:rPr>
          <w:color w:val="000000"/>
          <w:szCs w:val="22"/>
          <w:lang w:eastAsia="en-GB"/>
        </w:rPr>
        <w:t>s decided not to hold substantive discussions or make decisions during the session.</w:t>
      </w:r>
    </w:p>
    <w:p w14:paraId="4E0002F4" w14:textId="1B9B65AA" w:rsidR="003B30D7" w:rsidRPr="00D1493A" w:rsidRDefault="003B30D7" w:rsidP="003B30D7">
      <w:pPr>
        <w:pStyle w:val="ONUME"/>
        <w:rPr>
          <w:rFonts w:eastAsia="Calibri"/>
          <w:szCs w:val="21"/>
        </w:rPr>
      </w:pPr>
      <w:r>
        <w:rPr>
          <w:rFonts w:eastAsia="Calibri"/>
          <w:color w:val="000000"/>
          <w:szCs w:val="21"/>
        </w:rPr>
        <w:t>At its 41</w:t>
      </w:r>
      <w:r w:rsidR="008331D7">
        <w:rPr>
          <w:rFonts w:eastAsia="Calibri"/>
          <w:color w:val="000000"/>
          <w:szCs w:val="21"/>
          <w:vertAlign w:val="superscript"/>
        </w:rPr>
        <w:t>st</w:t>
      </w:r>
      <w:r>
        <w:rPr>
          <w:rFonts w:eastAsia="Calibri"/>
          <w:color w:val="000000"/>
          <w:szCs w:val="21"/>
        </w:rPr>
        <w:t xml:space="preserve"> session, the Committee heard an update on ongoing informal work</w:t>
      </w:r>
      <w:r w:rsidR="00222660">
        <w:rPr>
          <w:rFonts w:eastAsia="Calibri"/>
          <w:color w:val="000000"/>
          <w:szCs w:val="21"/>
        </w:rPr>
        <w:t>,</w:t>
      </w:r>
      <w:r>
        <w:rPr>
          <w:rFonts w:eastAsia="Calibri"/>
          <w:color w:val="000000"/>
          <w:szCs w:val="21"/>
        </w:rPr>
        <w:t xml:space="preserve"> and the Chair and Vice-Chair of the SCCR responded to questions raised in statements from delegations</w:t>
      </w:r>
      <w:r w:rsidRPr="00D1493A">
        <w:rPr>
          <w:rFonts w:eastAsia="Calibri"/>
          <w:szCs w:val="21"/>
        </w:rPr>
        <w:t>.</w:t>
      </w:r>
      <w:r>
        <w:rPr>
          <w:rFonts w:eastAsia="Calibri"/>
          <w:szCs w:val="21"/>
        </w:rPr>
        <w:t xml:space="preserve">  </w:t>
      </w:r>
      <w:r>
        <w:rPr>
          <w:color w:val="000000"/>
          <w:szCs w:val="22"/>
          <w:lang w:eastAsia="en-GB"/>
        </w:rPr>
        <w:t xml:space="preserve">Due to the hybrid conditions, </w:t>
      </w:r>
      <w:r w:rsidR="009B3E77">
        <w:rPr>
          <w:color w:val="000000"/>
          <w:szCs w:val="22"/>
          <w:lang w:eastAsia="en-GB"/>
        </w:rPr>
        <w:t>SCCR Member</w:t>
      </w:r>
      <w:r>
        <w:rPr>
          <w:color w:val="000000"/>
          <w:szCs w:val="22"/>
          <w:lang w:eastAsia="en-GB"/>
        </w:rPr>
        <w:t>s decided not to hold substantive discussions or make decisions during the session.</w:t>
      </w:r>
    </w:p>
    <w:p w14:paraId="717E2E11" w14:textId="77777777" w:rsidR="00A634E9" w:rsidRPr="003B30D7" w:rsidRDefault="00A634E9" w:rsidP="003B30D7">
      <w:pPr>
        <w:pStyle w:val="ONUME"/>
        <w:rPr>
          <w:rFonts w:eastAsiaTheme="minorHAnsi"/>
          <w:color w:val="000000"/>
          <w:szCs w:val="22"/>
        </w:rPr>
      </w:pPr>
      <w:r w:rsidRPr="003B30D7">
        <w:rPr>
          <w:color w:val="000000"/>
          <w:szCs w:val="22"/>
        </w:rPr>
        <w:t>Th</w:t>
      </w:r>
      <w:r w:rsidRPr="003B30D7">
        <w:rPr>
          <w:rFonts w:eastAsia="Calibri"/>
          <w:color w:val="000000"/>
          <w:szCs w:val="21"/>
        </w:rPr>
        <w:t xml:space="preserve">e topic of protection of broadcasting organizations </w:t>
      </w:r>
      <w:proofErr w:type="gramStart"/>
      <w:r w:rsidRPr="003B30D7">
        <w:rPr>
          <w:rFonts w:eastAsia="Calibri"/>
          <w:color w:val="000000"/>
          <w:szCs w:val="21"/>
        </w:rPr>
        <w:t>will be maintained</w:t>
      </w:r>
      <w:proofErr w:type="gramEnd"/>
      <w:r w:rsidRPr="003B30D7">
        <w:rPr>
          <w:rFonts w:eastAsia="Calibri"/>
          <w:color w:val="000000"/>
          <w:szCs w:val="21"/>
        </w:rPr>
        <w:t xml:space="preserve"> on the agenda of the 42</w:t>
      </w:r>
      <w:r w:rsidRPr="003B30D7">
        <w:rPr>
          <w:rFonts w:eastAsia="Calibri"/>
          <w:color w:val="000000"/>
          <w:szCs w:val="21"/>
          <w:vertAlign w:val="superscript"/>
        </w:rPr>
        <w:t>nd</w:t>
      </w:r>
      <w:r w:rsidR="00D516C7" w:rsidRPr="003B30D7">
        <w:rPr>
          <w:rFonts w:eastAsia="Calibri"/>
          <w:color w:val="000000"/>
          <w:szCs w:val="21"/>
        </w:rPr>
        <w:t xml:space="preserve"> s</w:t>
      </w:r>
      <w:r w:rsidRPr="003B30D7">
        <w:rPr>
          <w:rFonts w:eastAsia="Calibri"/>
          <w:color w:val="000000"/>
          <w:szCs w:val="21"/>
        </w:rPr>
        <w:t>ession of the SCCR.</w:t>
      </w:r>
    </w:p>
    <w:p w14:paraId="10BA43CE" w14:textId="77777777" w:rsidR="0070417F" w:rsidRPr="00874756" w:rsidRDefault="0070417F" w:rsidP="00874756">
      <w:pPr>
        <w:pStyle w:val="Heading2"/>
        <w:rPr>
          <w:sz w:val="24"/>
          <w:szCs w:val="24"/>
        </w:rPr>
      </w:pPr>
      <w:r w:rsidRPr="002C1EA5">
        <w:t>LIMITATIONS AND EXCEPTIONS</w:t>
      </w:r>
    </w:p>
    <w:p w14:paraId="54C7F29A" w14:textId="77777777" w:rsidR="00501D33" w:rsidRPr="00874756" w:rsidRDefault="00271FAB" w:rsidP="00874756">
      <w:pPr>
        <w:pStyle w:val="ONUME"/>
        <w:rPr>
          <w:rFonts w:eastAsia="Calibri"/>
        </w:rPr>
      </w:pPr>
      <w:r w:rsidRPr="0070417F">
        <w:t>T</w:t>
      </w:r>
      <w:r w:rsidR="00251F6A" w:rsidRPr="0070417F">
        <w:t xml:space="preserve">he SCCR has </w:t>
      </w:r>
      <w:r w:rsidRPr="0070417F">
        <w:t xml:space="preserve">been addressing </w:t>
      </w:r>
      <w:r w:rsidR="00251F6A" w:rsidRPr="0070417F">
        <w:t>the issue of limitations and exceptions to copyright</w:t>
      </w:r>
      <w:r w:rsidR="00364C9D">
        <w:t xml:space="preserve"> since </w:t>
      </w:r>
      <w:r w:rsidR="003432E1">
        <w:t>2004</w:t>
      </w:r>
      <w:r w:rsidR="00251F6A" w:rsidRPr="0070417F">
        <w:t xml:space="preserve"> and</w:t>
      </w:r>
      <w:r w:rsidR="006A4E2B">
        <w:t xml:space="preserve"> has been addressing</w:t>
      </w:r>
      <w:r w:rsidR="003432E1">
        <w:t xml:space="preserve"> </w:t>
      </w:r>
      <w:r w:rsidR="006A4E2B" w:rsidRPr="0070417F">
        <w:t>limitations and exceptions to copyright</w:t>
      </w:r>
      <w:r w:rsidR="006A4E2B">
        <w:t xml:space="preserve"> </w:t>
      </w:r>
      <w:r w:rsidR="00251F6A" w:rsidRPr="0070417F">
        <w:t>for libraries and archives, education</w:t>
      </w:r>
      <w:r w:rsidR="00674FCA" w:rsidRPr="0070417F">
        <w:t>al and research institutions,</w:t>
      </w:r>
      <w:r w:rsidR="00251F6A" w:rsidRPr="0070417F">
        <w:t xml:space="preserve"> and persons with other disabilities</w:t>
      </w:r>
      <w:r w:rsidR="00370CEC" w:rsidRPr="00370CEC">
        <w:t xml:space="preserve"> </w:t>
      </w:r>
      <w:r w:rsidR="00370CEC">
        <w:t>at every session since 2012</w:t>
      </w:r>
      <w:r w:rsidR="006A4E2B">
        <w:t>.</w:t>
      </w:r>
    </w:p>
    <w:p w14:paraId="15B2E3B3" w14:textId="77777777" w:rsidR="00D1493A" w:rsidRDefault="00D1493A" w:rsidP="008956F0">
      <w:pPr>
        <w:pStyle w:val="Heading3"/>
      </w:pPr>
      <w:r w:rsidRPr="008956F0">
        <w:t>LIMITATIONS AND EXCEPT</w:t>
      </w:r>
      <w:r w:rsidR="00FD593C" w:rsidRPr="008956F0">
        <w:t>IONS FOR LIBRARIES AND ARCHIVES</w:t>
      </w:r>
    </w:p>
    <w:p w14:paraId="0AD61722" w14:textId="77777777" w:rsidR="00810145" w:rsidRDefault="00810145" w:rsidP="00810145">
      <w:pPr>
        <w:ind w:left="567"/>
      </w:pPr>
      <w:r w:rsidRPr="00312D9F">
        <w:t>LIMITATIONS AND EXCEPTIONS FOR EDUCATIONAL AND RESEARCH INSTITUTIONS AND PERSONS WITH OTHER DISABILITIES</w:t>
      </w:r>
    </w:p>
    <w:p w14:paraId="5242234E" w14:textId="77777777" w:rsidR="00810145" w:rsidRPr="00810145" w:rsidRDefault="00810145" w:rsidP="00810145">
      <w:pPr>
        <w:ind w:left="567"/>
      </w:pPr>
    </w:p>
    <w:p w14:paraId="4E514AC4" w14:textId="1A917C38" w:rsidR="00810145" w:rsidRDefault="00222660" w:rsidP="00D1757F">
      <w:pPr>
        <w:pStyle w:val="ONUME"/>
        <w:rPr>
          <w:rFonts w:eastAsiaTheme="minorHAnsi"/>
          <w:color w:val="000000"/>
          <w:szCs w:val="22"/>
          <w:lang w:eastAsia="en-US"/>
        </w:rPr>
      </w:pPr>
      <w:r w:rsidRPr="00D96BEB">
        <w:t xml:space="preserve">At </w:t>
      </w:r>
      <w:r>
        <w:t>its Fifty-First</w:t>
      </w:r>
      <w:r w:rsidRPr="00D96BEB">
        <w:t xml:space="preserve"> Session</w:t>
      </w:r>
      <w:r w:rsidR="00810145">
        <w:rPr>
          <w:rFonts w:eastAsia="Times New Roman"/>
          <w:color w:val="000000"/>
          <w:szCs w:val="22"/>
        </w:rPr>
        <w:t xml:space="preserve">, the </w:t>
      </w:r>
      <w:r w:rsidR="00FB3FF2">
        <w:rPr>
          <w:rFonts w:eastAsia="Times New Roman"/>
          <w:color w:val="000000"/>
          <w:szCs w:val="22"/>
        </w:rPr>
        <w:t xml:space="preserve">WIPO </w:t>
      </w:r>
      <w:r w:rsidR="00810145">
        <w:rPr>
          <w:rFonts w:eastAsia="Times New Roman"/>
          <w:color w:val="000000"/>
          <w:szCs w:val="22"/>
        </w:rPr>
        <w:t xml:space="preserve">General Assembly </w:t>
      </w:r>
      <w:r w:rsidR="00810145">
        <w:rPr>
          <w:color w:val="000000"/>
          <w:szCs w:val="22"/>
          <w:lang w:eastAsia="en-GB"/>
        </w:rPr>
        <w:t xml:space="preserve">directed the SCCR to continue its work </w:t>
      </w:r>
      <w:r w:rsidR="00D1757F">
        <w:rPr>
          <w:color w:val="000000"/>
          <w:szCs w:val="22"/>
          <w:lang w:eastAsia="en-GB"/>
        </w:rPr>
        <w:t>on these two</w:t>
      </w:r>
      <w:r w:rsidR="00810145">
        <w:rPr>
          <w:color w:val="000000"/>
          <w:szCs w:val="22"/>
          <w:lang w:eastAsia="en-GB"/>
        </w:rPr>
        <w:t xml:space="preserve"> topic</w:t>
      </w:r>
      <w:r w:rsidR="00D1757F">
        <w:rPr>
          <w:color w:val="000000"/>
          <w:szCs w:val="22"/>
          <w:lang w:eastAsia="en-GB"/>
        </w:rPr>
        <w:t>s</w:t>
      </w:r>
      <w:r w:rsidR="00810145">
        <w:rPr>
          <w:color w:val="000000"/>
          <w:szCs w:val="22"/>
          <w:lang w:eastAsia="en-GB"/>
        </w:rPr>
        <w:t>. </w:t>
      </w:r>
    </w:p>
    <w:p w14:paraId="1FAE1C78" w14:textId="5A573580" w:rsidR="00175611" w:rsidRDefault="00175611" w:rsidP="00175611">
      <w:pPr>
        <w:pStyle w:val="ONUME"/>
        <w:rPr>
          <w:color w:val="000000"/>
          <w:szCs w:val="22"/>
        </w:rPr>
      </w:pPr>
      <w:proofErr w:type="gramStart"/>
      <w:r>
        <w:rPr>
          <w:rFonts w:eastAsia="Calibri"/>
          <w:color w:val="000000"/>
          <w:szCs w:val="21"/>
        </w:rPr>
        <w:t xml:space="preserve">At </w:t>
      </w:r>
      <w:r w:rsidR="00222660">
        <w:rPr>
          <w:rFonts w:eastAsia="Calibri"/>
          <w:color w:val="000000"/>
          <w:szCs w:val="21"/>
        </w:rPr>
        <w:t xml:space="preserve">the </w:t>
      </w:r>
      <w:r>
        <w:rPr>
          <w:rFonts w:eastAsia="Calibri"/>
          <w:color w:val="000000"/>
          <w:szCs w:val="21"/>
        </w:rPr>
        <w:t>39</w:t>
      </w:r>
      <w:r>
        <w:rPr>
          <w:rFonts w:eastAsia="Calibri"/>
          <w:color w:val="000000"/>
          <w:szCs w:val="21"/>
          <w:vertAlign w:val="superscript"/>
        </w:rPr>
        <w:t>th</w:t>
      </w:r>
      <w:r>
        <w:rPr>
          <w:rFonts w:eastAsia="Calibri"/>
          <w:color w:val="000000"/>
          <w:szCs w:val="21"/>
        </w:rPr>
        <w:t xml:space="preserve"> session</w:t>
      </w:r>
      <w:r w:rsidR="00222660">
        <w:rPr>
          <w:rFonts w:eastAsia="Calibri"/>
          <w:color w:val="000000"/>
          <w:szCs w:val="21"/>
        </w:rPr>
        <w:t xml:space="preserve"> of the Committee</w:t>
      </w:r>
      <w:r>
        <w:rPr>
          <w:rFonts w:eastAsia="Calibri"/>
          <w:color w:val="000000"/>
          <w:szCs w:val="21"/>
        </w:rPr>
        <w:t>, held in October 2019, t</w:t>
      </w:r>
      <w:r>
        <w:rPr>
          <w:color w:val="000000"/>
          <w:szCs w:val="22"/>
        </w:rPr>
        <w:t>he Secretariat reported on the various items of the “Action Plan – Libraries, Archives, and Museums” and the “Action Plan – Educational and Research Institutions and Persons with Other Disabilities” (both found in document SCCR/36/7), including the three regional seminars held in 2019 in Singap</w:t>
      </w:r>
      <w:r w:rsidR="000C3C06">
        <w:rPr>
          <w:color w:val="000000"/>
          <w:szCs w:val="22"/>
        </w:rPr>
        <w:t xml:space="preserve">ore, Nairobi, and Santo Domingo,  as well as </w:t>
      </w:r>
      <w:r>
        <w:rPr>
          <w:color w:val="000000"/>
          <w:szCs w:val="22"/>
        </w:rPr>
        <w:t>the 2019 International Conference on Copyright Limitations and Exceptions for Libraries, Archives, Museums and Educational &amp; Research Institutions, held in Geneva.</w:t>
      </w:r>
      <w:proofErr w:type="gramEnd"/>
      <w:r>
        <w:rPr>
          <w:color w:val="000000"/>
          <w:szCs w:val="22"/>
        </w:rPr>
        <w:t xml:space="preserve">  The Secretariat </w:t>
      </w:r>
      <w:proofErr w:type="gramStart"/>
      <w:r>
        <w:rPr>
          <w:color w:val="000000"/>
          <w:szCs w:val="22"/>
        </w:rPr>
        <w:t>was requested</w:t>
      </w:r>
      <w:proofErr w:type="gramEnd"/>
      <w:r>
        <w:rPr>
          <w:color w:val="000000"/>
          <w:szCs w:val="22"/>
        </w:rPr>
        <w:t xml:space="preserve"> to prepare a factual report with the results of the three regional seminars and the International Conference for the consideration of the Committee.   </w:t>
      </w:r>
    </w:p>
    <w:p w14:paraId="7586E435" w14:textId="77777777" w:rsidR="00175611" w:rsidRDefault="00175611" w:rsidP="00175611">
      <w:pPr>
        <w:pStyle w:val="ONUME"/>
        <w:rPr>
          <w:color w:val="000000"/>
          <w:szCs w:val="22"/>
        </w:rPr>
      </w:pPr>
      <w:r>
        <w:rPr>
          <w:rFonts w:eastAsia="Calibri"/>
          <w:color w:val="000000"/>
          <w:szCs w:val="21"/>
        </w:rPr>
        <w:lastRenderedPageBreak/>
        <w:t>At its 40</w:t>
      </w:r>
      <w:r>
        <w:rPr>
          <w:rFonts w:eastAsia="Calibri"/>
          <w:color w:val="000000"/>
          <w:szCs w:val="21"/>
          <w:vertAlign w:val="superscript"/>
        </w:rPr>
        <w:t>th</w:t>
      </w:r>
      <w:r>
        <w:rPr>
          <w:rFonts w:eastAsia="Calibri"/>
          <w:color w:val="000000"/>
          <w:szCs w:val="21"/>
        </w:rPr>
        <w:t xml:space="preserve"> session, t</w:t>
      </w:r>
      <w:r>
        <w:rPr>
          <w:color w:val="000000"/>
          <w:szCs w:val="22"/>
        </w:rPr>
        <w:t>he Committee took note of the “Report on Regional Seminars and International Conference” (document SCCR/40/2), which was presented by the Secretariat.  The report reflected analysis and proposals from practitioners, experts and Member States.  The report also covered the points highlighted throughout the process and inputs at the end of the Conference on the future way forward.  </w:t>
      </w:r>
      <w:r>
        <w:rPr>
          <w:color w:val="000000"/>
          <w:szCs w:val="22"/>
          <w:lang w:eastAsia="en-GB"/>
        </w:rPr>
        <w:t xml:space="preserve">Due to the hybrid </w:t>
      </w:r>
      <w:r w:rsidR="009B3E77">
        <w:rPr>
          <w:color w:val="000000"/>
          <w:szCs w:val="22"/>
          <w:lang w:eastAsia="en-GB"/>
        </w:rPr>
        <w:t>conditions, SCCR Member</w:t>
      </w:r>
      <w:r>
        <w:rPr>
          <w:color w:val="000000"/>
          <w:szCs w:val="22"/>
          <w:lang w:eastAsia="en-GB"/>
        </w:rPr>
        <w:t>s decided not to hold substantive discussions or make decisions during the session.</w:t>
      </w:r>
    </w:p>
    <w:p w14:paraId="52EDC36F" w14:textId="5EAC6270" w:rsidR="00175611" w:rsidRDefault="00175611" w:rsidP="00175611">
      <w:pPr>
        <w:pStyle w:val="ONUME"/>
        <w:rPr>
          <w:color w:val="000000"/>
          <w:szCs w:val="22"/>
        </w:rPr>
      </w:pPr>
      <w:r w:rsidRPr="00810145">
        <w:rPr>
          <w:rFonts w:eastAsia="Calibri"/>
          <w:color w:val="000000"/>
          <w:szCs w:val="21"/>
        </w:rPr>
        <w:t>A</w:t>
      </w:r>
      <w:r>
        <w:rPr>
          <w:rFonts w:eastAsia="Calibri"/>
          <w:color w:val="000000"/>
          <w:szCs w:val="21"/>
        </w:rPr>
        <w:t>t its 41</w:t>
      </w:r>
      <w:r w:rsidR="00FE180A">
        <w:rPr>
          <w:rFonts w:eastAsia="Calibri"/>
          <w:color w:val="000000"/>
          <w:szCs w:val="21"/>
          <w:vertAlign w:val="superscript"/>
        </w:rPr>
        <w:t>st</w:t>
      </w:r>
      <w:r>
        <w:rPr>
          <w:rFonts w:eastAsia="Calibri"/>
          <w:color w:val="000000"/>
          <w:szCs w:val="21"/>
        </w:rPr>
        <w:t xml:space="preserve"> session, </w:t>
      </w:r>
      <w:r>
        <w:rPr>
          <w:color w:val="000000"/>
          <w:szCs w:val="22"/>
          <w:lang w:eastAsia="en-GB"/>
        </w:rPr>
        <w:t>the Committee discussed a proposal for the Sec</w:t>
      </w:r>
      <w:r w:rsidR="00FE180A">
        <w:rPr>
          <w:color w:val="000000"/>
          <w:szCs w:val="22"/>
          <w:lang w:eastAsia="en-GB"/>
        </w:rPr>
        <w:t xml:space="preserve">retariat to organize an </w:t>
      </w:r>
      <w:r>
        <w:rPr>
          <w:color w:val="000000"/>
          <w:szCs w:val="22"/>
          <w:lang w:eastAsia="en-GB"/>
        </w:rPr>
        <w:t xml:space="preserve">information session on the topic of the impact of Covid-19 on the </w:t>
      </w:r>
      <w:r w:rsidR="00FE180A" w:rsidRPr="00113993">
        <w:rPr>
          <w:szCs w:val="22"/>
        </w:rPr>
        <w:t>copyright framework, including rights, related rights, and limitations and exceptions</w:t>
      </w:r>
      <w:r w:rsidR="00FE180A">
        <w:rPr>
          <w:color w:val="000000"/>
          <w:szCs w:val="22"/>
          <w:lang w:eastAsia="en-GB"/>
        </w:rPr>
        <w:t xml:space="preserve">, during the </w:t>
      </w:r>
      <w:r>
        <w:rPr>
          <w:rFonts w:eastAsia="Calibri"/>
          <w:color w:val="000000"/>
          <w:szCs w:val="21"/>
        </w:rPr>
        <w:t>42</w:t>
      </w:r>
      <w:r>
        <w:rPr>
          <w:rFonts w:eastAsia="Calibri"/>
          <w:color w:val="000000"/>
          <w:szCs w:val="21"/>
          <w:vertAlign w:val="superscript"/>
        </w:rPr>
        <w:t>nd</w:t>
      </w:r>
      <w:r>
        <w:rPr>
          <w:rFonts w:eastAsia="Calibri"/>
          <w:color w:val="000000"/>
          <w:szCs w:val="21"/>
        </w:rPr>
        <w:t xml:space="preserve"> </w:t>
      </w:r>
      <w:r>
        <w:rPr>
          <w:color w:val="000000"/>
          <w:szCs w:val="22"/>
          <w:lang w:eastAsia="en-GB"/>
        </w:rPr>
        <w:t>session of the Committee.  (</w:t>
      </w:r>
      <w:proofErr w:type="gramStart"/>
      <w:r w:rsidR="00FB3FF2">
        <w:rPr>
          <w:color w:val="000000"/>
          <w:szCs w:val="22"/>
          <w:lang w:eastAsia="en-GB"/>
        </w:rPr>
        <w:t>s</w:t>
      </w:r>
      <w:r>
        <w:rPr>
          <w:color w:val="000000"/>
          <w:szCs w:val="22"/>
          <w:lang w:eastAsia="en-GB"/>
        </w:rPr>
        <w:t>ee</w:t>
      </w:r>
      <w:proofErr w:type="gramEnd"/>
      <w:r>
        <w:rPr>
          <w:color w:val="000000"/>
          <w:szCs w:val="22"/>
          <w:lang w:eastAsia="en-GB"/>
        </w:rPr>
        <w:t xml:space="preserve"> paragraph 35 below f</w:t>
      </w:r>
      <w:r w:rsidR="00FE180A">
        <w:rPr>
          <w:color w:val="000000"/>
          <w:szCs w:val="22"/>
          <w:lang w:eastAsia="en-GB"/>
        </w:rPr>
        <w:t>or the decision of the Committee</w:t>
      </w:r>
      <w:r>
        <w:rPr>
          <w:color w:val="000000"/>
          <w:szCs w:val="22"/>
          <w:lang w:eastAsia="en-GB"/>
        </w:rPr>
        <w:t>.)</w:t>
      </w:r>
    </w:p>
    <w:p w14:paraId="066F4EAC" w14:textId="77777777" w:rsidR="00501D33" w:rsidRPr="00175611" w:rsidRDefault="00175611" w:rsidP="00175611">
      <w:pPr>
        <w:pStyle w:val="ONUME"/>
      </w:pPr>
      <w:r>
        <w:rPr>
          <w:color w:val="000000"/>
          <w:szCs w:val="22"/>
        </w:rPr>
        <w:t>The topics of limitations and exceptions for libraries and archives and limitations and exceptions for educational and research institutions and persons with other disabilities will be maintained on the agenda of the 42</w:t>
      </w:r>
      <w:r>
        <w:rPr>
          <w:color w:val="000000"/>
          <w:szCs w:val="22"/>
          <w:vertAlign w:val="superscript"/>
        </w:rPr>
        <w:t>nd</w:t>
      </w:r>
      <w:r>
        <w:rPr>
          <w:color w:val="000000"/>
          <w:szCs w:val="22"/>
        </w:rPr>
        <w:t xml:space="preserve"> session of the SCCR</w:t>
      </w:r>
      <w:r w:rsidR="00251F6A" w:rsidRPr="006111CD">
        <w:t>.</w:t>
      </w:r>
    </w:p>
    <w:p w14:paraId="7729CBB0" w14:textId="77777777" w:rsidR="00137861" w:rsidRDefault="00262FE4" w:rsidP="00874756">
      <w:pPr>
        <w:pStyle w:val="Heading2"/>
      </w:pPr>
      <w:r w:rsidRPr="002C1EA5">
        <w:t>OTHER MATTERS</w:t>
      </w:r>
    </w:p>
    <w:p w14:paraId="1978096A" w14:textId="77777777" w:rsidR="00175611" w:rsidRPr="00175611" w:rsidRDefault="00175611" w:rsidP="00175611">
      <w:pPr>
        <w:pStyle w:val="ONUME"/>
      </w:pPr>
      <w:r>
        <w:rPr>
          <w:color w:val="000000"/>
          <w:szCs w:val="22"/>
          <w:lang w:eastAsia="en-GB"/>
        </w:rPr>
        <w:t>Due to the hybrid conditions, SCCR Members decided not to hold substantive discussions or make decisions on the Other Matters during the session.</w:t>
      </w:r>
    </w:p>
    <w:p w14:paraId="2D0DDF55" w14:textId="77777777" w:rsidR="00501D33" w:rsidRPr="00113E08" w:rsidRDefault="00FD593C" w:rsidP="008956F0">
      <w:pPr>
        <w:pStyle w:val="Heading3"/>
      </w:pPr>
      <w:r w:rsidRPr="00FD593C">
        <w:t>ANALYSIS OF COPYRIGHT RELATED TO THE DIGITAL ENVIRONMENT</w:t>
      </w:r>
    </w:p>
    <w:p w14:paraId="083D7FB9" w14:textId="77777777" w:rsidR="00D516C7" w:rsidRDefault="00D516C7" w:rsidP="00E13491">
      <w:pPr>
        <w:pStyle w:val="ONUME"/>
        <w:rPr>
          <w:rFonts w:eastAsiaTheme="minorHAnsi"/>
        </w:rPr>
      </w:pPr>
      <w:r>
        <w:t xml:space="preserve">The Analysis of Copyright Related to the Digital Environment </w:t>
      </w:r>
      <w:proofErr w:type="gramStart"/>
      <w:r>
        <w:t>has been discussed</w:t>
      </w:r>
      <w:proofErr w:type="gramEnd"/>
      <w:r>
        <w:t xml:space="preserve"> under the agenda item “Other Matters” since the 31</w:t>
      </w:r>
      <w:r>
        <w:rPr>
          <w:vertAlign w:val="superscript"/>
        </w:rPr>
        <w:t>st</w:t>
      </w:r>
      <w:r>
        <w:t xml:space="preserve"> session of the SCCR in December 2015.</w:t>
      </w:r>
    </w:p>
    <w:p w14:paraId="3A598664" w14:textId="1488F447" w:rsidR="00D516C7" w:rsidRDefault="00D516C7" w:rsidP="00E13491">
      <w:pPr>
        <w:pStyle w:val="ONUME"/>
      </w:pPr>
      <w:r>
        <w:t>At its 39</w:t>
      </w:r>
      <w:r>
        <w:rPr>
          <w:vertAlign w:val="superscript"/>
        </w:rPr>
        <w:t>th</w:t>
      </w:r>
      <w:r>
        <w:t xml:space="preserve"> session, the Committee welcomed the presentation on “An Introduction to the Global Digital Music Market” (document SCCR/39/3) given by Ms. Susan Butler.</w:t>
      </w:r>
    </w:p>
    <w:p w14:paraId="17858E49" w14:textId="7450C5FD" w:rsidR="00D516C7" w:rsidRDefault="00D516C7" w:rsidP="00E13491">
      <w:pPr>
        <w:pStyle w:val="ONUME"/>
      </w:pPr>
      <w:r>
        <w:t>At its 40</w:t>
      </w:r>
      <w:r>
        <w:rPr>
          <w:vertAlign w:val="superscript"/>
        </w:rPr>
        <w:t>th</w:t>
      </w:r>
      <w:r>
        <w:t xml:space="preserve"> session, the Committee </w:t>
      </w:r>
      <w:r w:rsidR="005D705C">
        <w:t>took note of</w:t>
      </w:r>
      <w:r>
        <w:t xml:space="preserve"> an update from the Secretariat on the progress of the work</w:t>
      </w:r>
      <w:r>
        <w:rPr>
          <w:lang w:eastAsia="en-US"/>
        </w:rPr>
        <w:t>.</w:t>
      </w:r>
    </w:p>
    <w:p w14:paraId="79B045D5" w14:textId="164954F5" w:rsidR="00D516C7" w:rsidRDefault="00D516C7" w:rsidP="00E13491">
      <w:pPr>
        <w:pStyle w:val="ONUME"/>
        <w:rPr>
          <w:lang w:eastAsia="en-US"/>
        </w:rPr>
      </w:pPr>
      <w:proofErr w:type="gramStart"/>
      <w:r>
        <w:rPr>
          <w:lang w:eastAsia="en-US"/>
        </w:rPr>
        <w:t>At its 41</w:t>
      </w:r>
      <w:r>
        <w:rPr>
          <w:vertAlign w:val="superscript"/>
          <w:lang w:eastAsia="en-US"/>
        </w:rPr>
        <w:t>st</w:t>
      </w:r>
      <w:r>
        <w:rPr>
          <w:lang w:eastAsia="en-US"/>
        </w:rPr>
        <w:t xml:space="preserve"> sess</w:t>
      </w:r>
      <w:r w:rsidR="0088691C">
        <w:rPr>
          <w:lang w:eastAsia="en-US"/>
        </w:rPr>
        <w:t xml:space="preserve">ion, the Committee welcomed </w:t>
      </w:r>
      <w:r>
        <w:rPr>
          <w:lang w:eastAsia="en-US"/>
        </w:rPr>
        <w:t xml:space="preserve">video presentations on “Inside the Global Digital Music Market” (document SCCR/41/2) by Ms. Susan Butler; </w:t>
      </w:r>
      <w:r w:rsidR="00FB3FF2">
        <w:rPr>
          <w:lang w:eastAsia="en-US"/>
        </w:rPr>
        <w:t xml:space="preserve"> </w:t>
      </w:r>
      <w:r>
        <w:rPr>
          <w:lang w:eastAsia="en-US"/>
        </w:rPr>
        <w:t xml:space="preserve">“Study on the Artists in the Digital Music Marketplace: </w:t>
      </w:r>
      <w:r w:rsidR="00FB3FF2">
        <w:rPr>
          <w:lang w:eastAsia="en-US"/>
        </w:rPr>
        <w:t xml:space="preserve"> </w:t>
      </w:r>
      <w:r>
        <w:rPr>
          <w:lang w:eastAsia="en-US"/>
        </w:rPr>
        <w:t>Economic and Legal Considerations” (document SCCR/41/3) by Mr.</w:t>
      </w:r>
      <w:r w:rsidR="00FB3FF2">
        <w:rPr>
          <w:lang w:eastAsia="en-US"/>
        </w:rPr>
        <w:t> </w:t>
      </w:r>
      <w:r>
        <w:rPr>
          <w:lang w:eastAsia="en-US"/>
        </w:rPr>
        <w:t xml:space="preserve">Christian Castle and Professor Claudio </w:t>
      </w:r>
      <w:proofErr w:type="spellStart"/>
      <w:r>
        <w:rPr>
          <w:lang w:eastAsia="en-US"/>
        </w:rPr>
        <w:t>Feijoo</w:t>
      </w:r>
      <w:proofErr w:type="spellEnd"/>
      <w:r>
        <w:rPr>
          <w:lang w:eastAsia="en-US"/>
        </w:rPr>
        <w:t>;</w:t>
      </w:r>
      <w:r w:rsidR="00FB3FF2">
        <w:rPr>
          <w:lang w:eastAsia="en-US"/>
        </w:rPr>
        <w:t xml:space="preserve"> </w:t>
      </w:r>
      <w:r>
        <w:rPr>
          <w:lang w:eastAsia="en-US"/>
        </w:rPr>
        <w:t xml:space="preserve"> “The Latin American Music Market” (document SCCR/41/4) by Ms. Leila </w:t>
      </w:r>
      <w:proofErr w:type="spellStart"/>
      <w:r>
        <w:rPr>
          <w:lang w:eastAsia="en-US"/>
        </w:rPr>
        <w:t>Cobo</w:t>
      </w:r>
      <w:proofErr w:type="spellEnd"/>
      <w:r>
        <w:rPr>
          <w:lang w:eastAsia="en-US"/>
        </w:rPr>
        <w:t>;</w:t>
      </w:r>
      <w:r w:rsidR="00FB3FF2">
        <w:rPr>
          <w:lang w:eastAsia="en-US"/>
        </w:rPr>
        <w:t xml:space="preserve"> </w:t>
      </w:r>
      <w:r>
        <w:rPr>
          <w:lang w:eastAsia="en-US"/>
        </w:rPr>
        <w:t xml:space="preserve"> “</w:t>
      </w:r>
      <w:r>
        <w:rPr>
          <w:i/>
          <w:iCs/>
          <w:lang w:eastAsia="en-US"/>
        </w:rPr>
        <w:t xml:space="preserve">Etude </w:t>
      </w:r>
      <w:proofErr w:type="spellStart"/>
      <w:r>
        <w:rPr>
          <w:i/>
          <w:iCs/>
          <w:lang w:eastAsia="en-US"/>
        </w:rPr>
        <w:t>Portant</w:t>
      </w:r>
      <w:proofErr w:type="spellEnd"/>
      <w:r>
        <w:rPr>
          <w:i/>
          <w:iCs/>
          <w:lang w:eastAsia="en-US"/>
        </w:rPr>
        <w:t xml:space="preserve"> sur le Marché </w:t>
      </w:r>
      <w:proofErr w:type="spellStart"/>
      <w:r>
        <w:rPr>
          <w:i/>
          <w:iCs/>
          <w:lang w:eastAsia="en-US"/>
        </w:rPr>
        <w:t>Numérique</w:t>
      </w:r>
      <w:proofErr w:type="spellEnd"/>
      <w:r>
        <w:rPr>
          <w:i/>
          <w:iCs/>
          <w:lang w:eastAsia="en-US"/>
        </w:rPr>
        <w:t xml:space="preserve"> de la </w:t>
      </w:r>
      <w:proofErr w:type="spellStart"/>
      <w:r>
        <w:rPr>
          <w:i/>
          <w:iCs/>
          <w:lang w:eastAsia="en-US"/>
        </w:rPr>
        <w:t>Musique</w:t>
      </w:r>
      <w:proofErr w:type="spellEnd"/>
      <w:r>
        <w:rPr>
          <w:i/>
          <w:iCs/>
          <w:lang w:eastAsia="en-US"/>
        </w:rPr>
        <w:t xml:space="preserve"> </w:t>
      </w:r>
      <w:proofErr w:type="spellStart"/>
      <w:r>
        <w:rPr>
          <w:i/>
          <w:iCs/>
          <w:lang w:eastAsia="en-US"/>
        </w:rPr>
        <w:t>en</w:t>
      </w:r>
      <w:proofErr w:type="spellEnd"/>
      <w:r>
        <w:rPr>
          <w:i/>
          <w:iCs/>
          <w:lang w:eastAsia="en-US"/>
        </w:rPr>
        <w:t xml:space="preserve"> </w:t>
      </w:r>
      <w:proofErr w:type="spellStart"/>
      <w:r>
        <w:rPr>
          <w:i/>
          <w:iCs/>
          <w:lang w:eastAsia="en-US"/>
        </w:rPr>
        <w:t>Afrique</w:t>
      </w:r>
      <w:proofErr w:type="spellEnd"/>
      <w:r>
        <w:rPr>
          <w:i/>
          <w:iCs/>
          <w:lang w:eastAsia="en-US"/>
        </w:rPr>
        <w:t xml:space="preserve"> de </w:t>
      </w:r>
      <w:proofErr w:type="spellStart"/>
      <w:r>
        <w:rPr>
          <w:i/>
          <w:iCs/>
          <w:lang w:eastAsia="en-US"/>
        </w:rPr>
        <w:t>L’Ouest</w:t>
      </w:r>
      <w:proofErr w:type="spellEnd"/>
      <w:r>
        <w:rPr>
          <w:i/>
          <w:iCs/>
          <w:lang w:eastAsia="en-US"/>
        </w:rPr>
        <w:t>”</w:t>
      </w:r>
      <w:r>
        <w:rPr>
          <w:lang w:eastAsia="en-US"/>
        </w:rPr>
        <w:t xml:space="preserve"> (document SCCR/41/6) by Mr. El H. Mansour Jacques </w:t>
      </w:r>
      <w:proofErr w:type="spellStart"/>
      <w:r>
        <w:rPr>
          <w:lang w:eastAsia="en-US"/>
        </w:rPr>
        <w:t>Sagna</w:t>
      </w:r>
      <w:proofErr w:type="spellEnd"/>
      <w:r>
        <w:rPr>
          <w:lang w:eastAsia="en-US"/>
        </w:rPr>
        <w:t xml:space="preserve">; and “Report on the Online Music Market and Main Business Models in Asia: </w:t>
      </w:r>
      <w:r w:rsidR="00FB3FF2">
        <w:rPr>
          <w:lang w:eastAsia="en-US"/>
        </w:rPr>
        <w:t xml:space="preserve"> </w:t>
      </w:r>
      <w:r>
        <w:rPr>
          <w:lang w:eastAsia="en-US"/>
        </w:rPr>
        <w:t xml:space="preserve">Overview and General Trends” (document SCCR/41/7) by Ms. Irene </w:t>
      </w:r>
      <w:proofErr w:type="spellStart"/>
      <w:r>
        <w:rPr>
          <w:lang w:eastAsia="en-US"/>
        </w:rPr>
        <w:t>Calboli</w:t>
      </w:r>
      <w:proofErr w:type="spellEnd"/>
      <w:r>
        <w:rPr>
          <w:lang w:eastAsia="en-US"/>
        </w:rPr>
        <w:t xml:space="preserve"> and Mr. George Hwang.</w:t>
      </w:r>
      <w:proofErr w:type="gramEnd"/>
      <w:r>
        <w:rPr>
          <w:lang w:eastAsia="en-US"/>
        </w:rPr>
        <w:t xml:space="preserve"> </w:t>
      </w:r>
    </w:p>
    <w:p w14:paraId="7A73E8DF" w14:textId="77777777" w:rsidR="00262FE4" w:rsidRPr="00D516C7" w:rsidRDefault="00D516C7" w:rsidP="00D516C7">
      <w:pPr>
        <w:pStyle w:val="ONUME"/>
      </w:pPr>
      <w:r>
        <w:t xml:space="preserve">The topic </w:t>
      </w:r>
      <w:r w:rsidR="00251F6A" w:rsidRPr="00262FE4">
        <w:t xml:space="preserve">of the Analysis of Copyright Related to the Digital Environment </w:t>
      </w:r>
      <w:proofErr w:type="gramStart"/>
      <w:r w:rsidR="00251F6A" w:rsidRPr="00262FE4">
        <w:t>will be ma</w:t>
      </w:r>
      <w:r>
        <w:t>intained</w:t>
      </w:r>
      <w:proofErr w:type="gramEnd"/>
      <w:r>
        <w:t xml:space="preserve"> on the agenda of the 42</w:t>
      </w:r>
      <w:r>
        <w:rPr>
          <w:vertAlign w:val="superscript"/>
        </w:rPr>
        <w:t>nd</w:t>
      </w:r>
      <w:r w:rsidR="00251F6A" w:rsidRPr="00262FE4">
        <w:t xml:space="preserve"> session of the SCCR.</w:t>
      </w:r>
    </w:p>
    <w:p w14:paraId="4BB9B3D0" w14:textId="77777777" w:rsidR="00262FE4" w:rsidRDefault="00262FE4" w:rsidP="008956F0">
      <w:pPr>
        <w:pStyle w:val="Heading3"/>
      </w:pPr>
      <w:r>
        <w:t>RESALE RIGHT</w:t>
      </w:r>
    </w:p>
    <w:p w14:paraId="2E3415B2" w14:textId="77777777" w:rsidR="00262FE4" w:rsidRPr="00874756" w:rsidRDefault="00E07805" w:rsidP="00874756">
      <w:pPr>
        <w:pStyle w:val="ONUME"/>
        <w:rPr>
          <w:rFonts w:eastAsia="Calibri"/>
        </w:rPr>
      </w:pPr>
      <w:r>
        <w:t xml:space="preserve">The Resale Right </w:t>
      </w:r>
      <w:proofErr w:type="gramStart"/>
      <w:r>
        <w:t>has been discussed</w:t>
      </w:r>
      <w:proofErr w:type="gramEnd"/>
      <w:r>
        <w:t xml:space="preserve"> under the agenda item “Other Matters” since the 31</w:t>
      </w:r>
      <w:r>
        <w:rPr>
          <w:vertAlign w:val="superscript"/>
        </w:rPr>
        <w:t>st</w:t>
      </w:r>
      <w:r>
        <w:t xml:space="preserve"> session of the SCCR in December 2015</w:t>
      </w:r>
      <w:r w:rsidR="00251F6A" w:rsidRPr="00262FE4">
        <w:t>.</w:t>
      </w:r>
    </w:p>
    <w:p w14:paraId="4B92E028" w14:textId="77777777" w:rsidR="00724737" w:rsidRPr="00E529BA" w:rsidRDefault="00724737" w:rsidP="00724737">
      <w:pPr>
        <w:pStyle w:val="ONUME"/>
        <w:keepNext/>
        <w:keepLines/>
        <w:rPr>
          <w:rFonts w:eastAsia="Calibri"/>
        </w:rPr>
      </w:pPr>
      <w:r>
        <w:lastRenderedPageBreak/>
        <w:t>A</w:t>
      </w:r>
      <w:r w:rsidRPr="00262FE4">
        <w:t>t its 3</w:t>
      </w:r>
      <w:r>
        <w:t>6</w:t>
      </w:r>
      <w:r w:rsidRPr="00262FE4">
        <w:rPr>
          <w:vertAlign w:val="superscript"/>
        </w:rPr>
        <w:t>th</w:t>
      </w:r>
      <w:r w:rsidRPr="00262FE4">
        <w:t xml:space="preserve"> session, the </w:t>
      </w:r>
      <w:r>
        <w:rPr>
          <w:rFonts w:eastAsiaTheme="minorHAnsi"/>
          <w:lang w:eastAsia="en-US"/>
        </w:rPr>
        <w:t>Committee</w:t>
      </w:r>
      <w:r w:rsidRPr="00262FE4">
        <w:rPr>
          <w:rFonts w:eastAsiaTheme="minorHAnsi"/>
          <w:lang w:eastAsia="en-US"/>
        </w:rPr>
        <w:t xml:space="preserve"> agreed to set up</w:t>
      </w:r>
      <w:r>
        <w:rPr>
          <w:rFonts w:eastAsiaTheme="minorHAnsi"/>
          <w:lang w:eastAsia="en-US"/>
        </w:rPr>
        <w:t xml:space="preserve"> the</w:t>
      </w:r>
      <w:r w:rsidRPr="00262FE4">
        <w:rPr>
          <w:rFonts w:eastAsiaTheme="minorHAnsi"/>
          <w:lang w:eastAsia="en-US"/>
        </w:rPr>
        <w:t xml:space="preserve"> </w:t>
      </w:r>
      <w:r w:rsidRPr="004E4648">
        <w:rPr>
          <w:iCs/>
          <w:szCs w:val="22"/>
        </w:rPr>
        <w:t>Task Force on the Artist’s Resale Royalty Right</w:t>
      </w:r>
      <w:r>
        <w:rPr>
          <w:iCs/>
          <w:szCs w:val="22"/>
        </w:rPr>
        <w:t xml:space="preserve"> (Task Force)</w:t>
      </w:r>
      <w:r>
        <w:rPr>
          <w:rFonts w:eastAsiaTheme="minorHAnsi"/>
          <w:lang w:eastAsia="en-US"/>
        </w:rPr>
        <w:t xml:space="preserve"> </w:t>
      </w:r>
      <w:r w:rsidRPr="00262FE4">
        <w:rPr>
          <w:rFonts w:eastAsiaTheme="minorHAnsi"/>
          <w:lang w:eastAsia="en-US"/>
        </w:rPr>
        <w:t xml:space="preserve">to </w:t>
      </w:r>
      <w:proofErr w:type="gramStart"/>
      <w:r w:rsidRPr="00262FE4">
        <w:rPr>
          <w:rFonts w:eastAsiaTheme="minorHAnsi"/>
          <w:lang w:eastAsia="en-US"/>
        </w:rPr>
        <w:t>report back</w:t>
      </w:r>
      <w:proofErr w:type="gramEnd"/>
      <w:r w:rsidRPr="00262FE4">
        <w:rPr>
          <w:rFonts w:eastAsiaTheme="minorHAnsi"/>
          <w:lang w:eastAsia="en-US"/>
        </w:rPr>
        <w:t xml:space="preserve"> to the Committee regarding the practical elements of the artists’ resale royalty right.  </w:t>
      </w:r>
    </w:p>
    <w:p w14:paraId="5CAE3765" w14:textId="128424D6" w:rsidR="00724737" w:rsidRPr="00FA321D" w:rsidRDefault="00724737" w:rsidP="00724737">
      <w:pPr>
        <w:pStyle w:val="ONUME"/>
        <w:keepNext/>
        <w:keepLines/>
        <w:rPr>
          <w:rFonts w:eastAsia="Calibri"/>
        </w:rPr>
      </w:pPr>
      <w:r>
        <w:rPr>
          <w:szCs w:val="22"/>
        </w:rPr>
        <w:t>At its 39</w:t>
      </w:r>
      <w:r w:rsidRPr="00CF1B79">
        <w:rPr>
          <w:szCs w:val="22"/>
          <w:vertAlign w:val="superscript"/>
        </w:rPr>
        <w:t>th</w:t>
      </w:r>
      <w:r w:rsidRPr="00CF1B79">
        <w:rPr>
          <w:szCs w:val="22"/>
        </w:rPr>
        <w:t xml:space="preserve"> session, the Secretariat presented an update on the ong</w:t>
      </w:r>
      <w:r>
        <w:rPr>
          <w:szCs w:val="22"/>
        </w:rPr>
        <w:t>oing work of the Task Force</w:t>
      </w:r>
      <w:r w:rsidRPr="00CF1B79">
        <w:rPr>
          <w:szCs w:val="22"/>
        </w:rPr>
        <w:t>.</w:t>
      </w:r>
      <w:r w:rsidR="005D705C">
        <w:rPr>
          <w:szCs w:val="22"/>
        </w:rPr>
        <w:t xml:space="preserve">  </w:t>
      </w:r>
    </w:p>
    <w:p w14:paraId="229007DE" w14:textId="3494CED0" w:rsidR="00724737" w:rsidRPr="00FA321D" w:rsidRDefault="00724737" w:rsidP="00724737">
      <w:pPr>
        <w:pStyle w:val="ONUME"/>
        <w:rPr>
          <w:rFonts w:eastAsia="Calibri"/>
        </w:rPr>
      </w:pPr>
      <w:r w:rsidRPr="00262FE4">
        <w:rPr>
          <w:rFonts w:eastAsiaTheme="minorHAnsi"/>
          <w:lang w:eastAsia="en-US"/>
        </w:rPr>
        <w:t xml:space="preserve"> </w:t>
      </w:r>
      <w:r>
        <w:t>At its 40</w:t>
      </w:r>
      <w:r w:rsidRPr="00CF1B79">
        <w:rPr>
          <w:vertAlign w:val="superscript"/>
        </w:rPr>
        <w:t>th</w:t>
      </w:r>
      <w:r>
        <w:t xml:space="preserve"> session, </w:t>
      </w:r>
      <w:r w:rsidR="00812221">
        <w:t xml:space="preserve">the Committee took note of the update given by </w:t>
      </w:r>
      <w:r>
        <w:t>le</w:t>
      </w:r>
      <w:r w:rsidR="00812221">
        <w:t>aders of three</w:t>
      </w:r>
      <w:r>
        <w:t xml:space="preserve"> Task Force working groups </w:t>
      </w:r>
      <w:r w:rsidR="00812221">
        <w:t>(documents SCCR/40/6, SCCR/40/7, and SCCR/40/8)</w:t>
      </w:r>
      <w:r w:rsidRPr="00CF1B79">
        <w:t>.</w:t>
      </w:r>
      <w:r w:rsidR="005D705C">
        <w:t xml:space="preserve">  </w:t>
      </w:r>
    </w:p>
    <w:p w14:paraId="6818318A" w14:textId="402F0DA0" w:rsidR="00FA321D" w:rsidRPr="00222660" w:rsidRDefault="00724737" w:rsidP="00724737">
      <w:pPr>
        <w:pStyle w:val="ONUME"/>
        <w:keepNext/>
        <w:keepLines/>
        <w:rPr>
          <w:rFonts w:eastAsia="Calibri"/>
          <w:szCs w:val="22"/>
        </w:rPr>
      </w:pPr>
      <w:r>
        <w:t>At its 41</w:t>
      </w:r>
      <w:r w:rsidR="00FE180A">
        <w:rPr>
          <w:vertAlign w:val="superscript"/>
        </w:rPr>
        <w:t>st</w:t>
      </w:r>
      <w:r w:rsidRPr="00CF1B79">
        <w:t xml:space="preserve"> session, </w:t>
      </w:r>
      <w:r>
        <w:rPr>
          <w:lang w:eastAsia="en-US"/>
        </w:rPr>
        <w:t xml:space="preserve">the </w:t>
      </w:r>
      <w:r w:rsidR="00B33981">
        <w:rPr>
          <w:lang w:eastAsia="en-US"/>
        </w:rPr>
        <w:t>Committee welcomed the video presentation by Ms. Marie-Anne Ferry-Fall on the</w:t>
      </w:r>
      <w:r>
        <w:rPr>
          <w:lang w:eastAsia="en-US"/>
        </w:rPr>
        <w:t xml:space="preserve"> document </w:t>
      </w:r>
      <w:r w:rsidRPr="004A0B6C">
        <w:rPr>
          <w:lang w:eastAsia="en-US"/>
        </w:rPr>
        <w:t xml:space="preserve">entitled </w:t>
      </w:r>
      <w:r w:rsidRPr="00222660">
        <w:rPr>
          <w:szCs w:val="22"/>
          <w:lang w:eastAsia="en-US"/>
        </w:rPr>
        <w:t>“</w:t>
      </w:r>
      <w:r w:rsidRPr="00D84118">
        <w:rPr>
          <w:szCs w:val="22"/>
        </w:rPr>
        <w:t xml:space="preserve">Clarifications </w:t>
      </w:r>
      <w:r w:rsidR="00B33981" w:rsidRPr="00D84118">
        <w:rPr>
          <w:szCs w:val="22"/>
        </w:rPr>
        <w:t>P</w:t>
      </w:r>
      <w:r w:rsidRPr="00D84118">
        <w:rPr>
          <w:szCs w:val="22"/>
        </w:rPr>
        <w:t xml:space="preserve">rovided by the </w:t>
      </w:r>
      <w:r w:rsidR="00B33981" w:rsidRPr="00D84118">
        <w:rPr>
          <w:szCs w:val="22"/>
        </w:rPr>
        <w:t>T</w:t>
      </w:r>
      <w:r w:rsidRPr="00D84118">
        <w:rPr>
          <w:szCs w:val="22"/>
        </w:rPr>
        <w:t xml:space="preserve">ask </w:t>
      </w:r>
      <w:r w:rsidR="00B33981" w:rsidRPr="00D84118">
        <w:rPr>
          <w:szCs w:val="22"/>
        </w:rPr>
        <w:t>F</w:t>
      </w:r>
      <w:r w:rsidRPr="00D84118">
        <w:rPr>
          <w:szCs w:val="22"/>
        </w:rPr>
        <w:t xml:space="preserve">orce on the </w:t>
      </w:r>
      <w:r w:rsidR="00B33981" w:rsidRPr="00D84118">
        <w:rPr>
          <w:szCs w:val="22"/>
        </w:rPr>
        <w:t>A</w:t>
      </w:r>
      <w:r w:rsidRPr="00D84118">
        <w:rPr>
          <w:szCs w:val="22"/>
        </w:rPr>
        <w:t xml:space="preserve">rtist’s </w:t>
      </w:r>
      <w:r w:rsidR="00B33981" w:rsidRPr="00D84118">
        <w:rPr>
          <w:szCs w:val="22"/>
        </w:rPr>
        <w:t>R</w:t>
      </w:r>
      <w:r w:rsidRPr="00D84118">
        <w:rPr>
          <w:szCs w:val="22"/>
        </w:rPr>
        <w:t xml:space="preserve">esale </w:t>
      </w:r>
      <w:r w:rsidR="00B33981" w:rsidRPr="00D84118">
        <w:rPr>
          <w:szCs w:val="22"/>
        </w:rPr>
        <w:t>R</w:t>
      </w:r>
      <w:r w:rsidRPr="00D84118">
        <w:rPr>
          <w:szCs w:val="22"/>
        </w:rPr>
        <w:t xml:space="preserve">oyalty </w:t>
      </w:r>
      <w:r w:rsidR="00B33981" w:rsidRPr="00D84118">
        <w:rPr>
          <w:szCs w:val="22"/>
        </w:rPr>
        <w:t>R</w:t>
      </w:r>
      <w:r w:rsidRPr="00D84118">
        <w:rPr>
          <w:szCs w:val="22"/>
        </w:rPr>
        <w:t xml:space="preserve">ight in </w:t>
      </w:r>
      <w:r w:rsidR="00B33981" w:rsidRPr="00D84118">
        <w:rPr>
          <w:szCs w:val="22"/>
        </w:rPr>
        <w:t>R</w:t>
      </w:r>
      <w:r w:rsidRPr="00D84118">
        <w:rPr>
          <w:szCs w:val="22"/>
        </w:rPr>
        <w:t xml:space="preserve">esponse to </w:t>
      </w:r>
      <w:r w:rsidR="00B33981" w:rsidRPr="00D84118">
        <w:rPr>
          <w:szCs w:val="22"/>
        </w:rPr>
        <w:t>Q</w:t>
      </w:r>
      <w:r w:rsidRPr="00D84118">
        <w:rPr>
          <w:szCs w:val="22"/>
        </w:rPr>
        <w:t xml:space="preserve">uestions </w:t>
      </w:r>
      <w:r w:rsidR="00B33981" w:rsidRPr="00D84118">
        <w:rPr>
          <w:szCs w:val="22"/>
        </w:rPr>
        <w:t>R</w:t>
      </w:r>
      <w:r w:rsidRPr="00D84118">
        <w:rPr>
          <w:szCs w:val="22"/>
        </w:rPr>
        <w:t xml:space="preserve">aised by the Japanese </w:t>
      </w:r>
      <w:r w:rsidR="00B33981" w:rsidRPr="00D84118">
        <w:rPr>
          <w:szCs w:val="22"/>
        </w:rPr>
        <w:t>D</w:t>
      </w:r>
      <w:r w:rsidRPr="00D84118">
        <w:rPr>
          <w:szCs w:val="22"/>
        </w:rPr>
        <w:t xml:space="preserve">elegation” </w:t>
      </w:r>
      <w:r w:rsidR="00B33981" w:rsidRPr="00D84118">
        <w:rPr>
          <w:szCs w:val="22"/>
        </w:rPr>
        <w:t xml:space="preserve">prepared by Ms. Ferry-Fall and Professor Sam </w:t>
      </w:r>
      <w:proofErr w:type="spellStart"/>
      <w:r w:rsidR="00B33981" w:rsidRPr="00D84118">
        <w:rPr>
          <w:szCs w:val="22"/>
        </w:rPr>
        <w:t>Ricketson</w:t>
      </w:r>
      <w:proofErr w:type="spellEnd"/>
      <w:r w:rsidR="00B33981" w:rsidRPr="00D84118">
        <w:rPr>
          <w:szCs w:val="22"/>
        </w:rPr>
        <w:t xml:space="preserve"> (document SCCR/41/9</w:t>
      </w:r>
      <w:r w:rsidRPr="00D84118">
        <w:rPr>
          <w:szCs w:val="22"/>
        </w:rPr>
        <w:t>).</w:t>
      </w:r>
      <w:r w:rsidR="00B33981" w:rsidRPr="00D84118">
        <w:rPr>
          <w:szCs w:val="22"/>
        </w:rPr>
        <w:t xml:space="preserve"> </w:t>
      </w:r>
    </w:p>
    <w:p w14:paraId="03317CC3" w14:textId="77777777" w:rsidR="00362326" w:rsidRPr="00874756" w:rsidRDefault="00251F6A" w:rsidP="00E728BE">
      <w:pPr>
        <w:pStyle w:val="ONUME"/>
        <w:keepNext/>
        <w:keepLines/>
        <w:rPr>
          <w:rFonts w:eastAsia="Calibri"/>
        </w:rPr>
      </w:pPr>
      <w:r w:rsidRPr="00262FE4">
        <w:t xml:space="preserve">The topic of the Resale Right </w:t>
      </w:r>
      <w:proofErr w:type="gramStart"/>
      <w:r w:rsidRPr="00262FE4">
        <w:t>will be ma</w:t>
      </w:r>
      <w:r w:rsidR="004458D3">
        <w:t>intained</w:t>
      </w:r>
      <w:proofErr w:type="gramEnd"/>
      <w:r w:rsidR="004458D3">
        <w:t xml:space="preserve"> on the agenda of the </w:t>
      </w:r>
      <w:r w:rsidR="001E5AA5">
        <w:t>42</w:t>
      </w:r>
      <w:r w:rsidR="001E5AA5">
        <w:rPr>
          <w:vertAlign w:val="superscript"/>
        </w:rPr>
        <w:t>nd</w:t>
      </w:r>
      <w:r w:rsidRPr="00262FE4">
        <w:t xml:space="preserve"> session of the SCCR.</w:t>
      </w:r>
    </w:p>
    <w:p w14:paraId="1C8C0176" w14:textId="77777777" w:rsidR="00262FE4" w:rsidRPr="00FB6D3F" w:rsidRDefault="00262FE4" w:rsidP="008956F0">
      <w:pPr>
        <w:pStyle w:val="Heading3"/>
      </w:pPr>
      <w:r w:rsidRPr="00504D86">
        <w:t>Protection of Theatre Directors’ Rights</w:t>
      </w:r>
    </w:p>
    <w:p w14:paraId="4220BD53" w14:textId="77777777" w:rsidR="00A322E1" w:rsidRPr="00050FD6" w:rsidRDefault="00E07805" w:rsidP="00A322E1">
      <w:pPr>
        <w:pStyle w:val="ONUME"/>
        <w:rPr>
          <w:rFonts w:eastAsia="Calibri"/>
          <w:szCs w:val="22"/>
        </w:rPr>
      </w:pPr>
      <w:r>
        <w:t xml:space="preserve">The </w:t>
      </w:r>
      <w:r w:rsidR="00A322E1" w:rsidRPr="00050FD6">
        <w:rPr>
          <w:szCs w:val="22"/>
        </w:rPr>
        <w:t xml:space="preserve">Protection of Theatre Directors’ Rights </w:t>
      </w:r>
      <w:proofErr w:type="gramStart"/>
      <w:r w:rsidR="0088691C">
        <w:t>has been discussed</w:t>
      </w:r>
      <w:proofErr w:type="gramEnd"/>
      <w:r w:rsidR="0088691C">
        <w:t xml:space="preserve"> under the agenda item “Other Matters” since the 35</w:t>
      </w:r>
      <w:r w:rsidR="0088691C">
        <w:rPr>
          <w:vertAlign w:val="superscript"/>
        </w:rPr>
        <w:t>th</w:t>
      </w:r>
      <w:r w:rsidR="0088691C">
        <w:t xml:space="preserve"> session of the SCCR in November 2017</w:t>
      </w:r>
      <w:r w:rsidR="00A322E1" w:rsidRPr="00050FD6">
        <w:rPr>
          <w:szCs w:val="22"/>
        </w:rPr>
        <w:t>.</w:t>
      </w:r>
      <w:r w:rsidR="0088691C">
        <w:rPr>
          <w:szCs w:val="22"/>
        </w:rPr>
        <w:t xml:space="preserve">  </w:t>
      </w:r>
    </w:p>
    <w:p w14:paraId="139C2976" w14:textId="77777777" w:rsidR="00812221" w:rsidRDefault="00A322E1" w:rsidP="0088691C">
      <w:pPr>
        <w:pStyle w:val="ONUME"/>
        <w:rPr>
          <w:szCs w:val="22"/>
        </w:rPr>
      </w:pPr>
      <w:r w:rsidRPr="00050FD6">
        <w:rPr>
          <w:szCs w:val="22"/>
        </w:rPr>
        <w:t>At its</w:t>
      </w:r>
      <w:r w:rsidR="0088691C">
        <w:rPr>
          <w:szCs w:val="22"/>
        </w:rPr>
        <w:t xml:space="preserve"> </w:t>
      </w:r>
      <w:r w:rsidR="0088691C">
        <w:t>39</w:t>
      </w:r>
      <w:r w:rsidR="0088691C" w:rsidRPr="00050FD6">
        <w:rPr>
          <w:vertAlign w:val="superscript"/>
        </w:rPr>
        <w:t>th</w:t>
      </w:r>
      <w:r w:rsidR="0088691C" w:rsidRPr="00050FD6">
        <w:t xml:space="preserve"> </w:t>
      </w:r>
      <w:r w:rsidR="00812221">
        <w:t xml:space="preserve">session, </w:t>
      </w:r>
      <w:r w:rsidRPr="0088691C">
        <w:rPr>
          <w:szCs w:val="22"/>
        </w:rPr>
        <w:t>the Committe</w:t>
      </w:r>
      <w:r w:rsidR="0088691C">
        <w:rPr>
          <w:szCs w:val="22"/>
        </w:rPr>
        <w:t xml:space="preserve">e </w:t>
      </w:r>
      <w:r w:rsidR="00812221">
        <w:rPr>
          <w:szCs w:val="22"/>
        </w:rPr>
        <w:t>welcomed</w:t>
      </w:r>
      <w:r w:rsidR="0088691C">
        <w:rPr>
          <w:szCs w:val="22"/>
        </w:rPr>
        <w:t xml:space="preserve"> </w:t>
      </w:r>
      <w:r w:rsidR="00812221">
        <w:rPr>
          <w:szCs w:val="22"/>
        </w:rPr>
        <w:t xml:space="preserve">an </w:t>
      </w:r>
      <w:r w:rsidR="005D705C">
        <w:rPr>
          <w:szCs w:val="22"/>
        </w:rPr>
        <w:t>interim</w:t>
      </w:r>
      <w:r w:rsidR="0088691C" w:rsidRPr="0088691C">
        <w:rPr>
          <w:szCs w:val="22"/>
        </w:rPr>
        <w:t xml:space="preserve"> report</w:t>
      </w:r>
      <w:r w:rsidR="00812221">
        <w:rPr>
          <w:szCs w:val="22"/>
        </w:rPr>
        <w:t xml:space="preserve"> by videoconference</w:t>
      </w:r>
      <w:r w:rsidR="00FA321D">
        <w:rPr>
          <w:szCs w:val="22"/>
        </w:rPr>
        <w:t xml:space="preserve"> </w:t>
      </w:r>
      <w:r w:rsidR="005D705C">
        <w:rPr>
          <w:szCs w:val="22"/>
        </w:rPr>
        <w:t xml:space="preserve">from the study authors </w:t>
      </w:r>
      <w:r w:rsidR="00FA321D">
        <w:rPr>
          <w:szCs w:val="22"/>
        </w:rPr>
        <w:t>on the</w:t>
      </w:r>
      <w:r w:rsidR="0088691C" w:rsidRPr="0088691C">
        <w:rPr>
          <w:szCs w:val="22"/>
        </w:rPr>
        <w:t xml:space="preserve"> scoping</w:t>
      </w:r>
      <w:r w:rsidRPr="0088691C">
        <w:rPr>
          <w:szCs w:val="22"/>
        </w:rPr>
        <w:t xml:space="preserve"> study </w:t>
      </w:r>
      <w:r w:rsidR="0088691C">
        <w:rPr>
          <w:szCs w:val="22"/>
        </w:rPr>
        <w:t>that was under preparation</w:t>
      </w:r>
      <w:r w:rsidR="00812221">
        <w:rPr>
          <w:szCs w:val="22"/>
        </w:rPr>
        <w:t>.</w:t>
      </w:r>
    </w:p>
    <w:p w14:paraId="7D0BDF22" w14:textId="3A8CF80B" w:rsidR="0088691C" w:rsidRDefault="00812221" w:rsidP="0088691C">
      <w:pPr>
        <w:pStyle w:val="ONUME"/>
        <w:rPr>
          <w:szCs w:val="22"/>
        </w:rPr>
      </w:pPr>
      <w:r>
        <w:rPr>
          <w:szCs w:val="22"/>
        </w:rPr>
        <w:t>At its 40</w:t>
      </w:r>
      <w:r w:rsidRPr="00812221">
        <w:rPr>
          <w:szCs w:val="22"/>
          <w:vertAlign w:val="superscript"/>
        </w:rPr>
        <w:t>th</w:t>
      </w:r>
      <w:r>
        <w:rPr>
          <w:szCs w:val="22"/>
        </w:rPr>
        <w:t xml:space="preserve"> session, the Committee took note of an interim report on the scoping study given by the study authors (document SCCR/40/5)</w:t>
      </w:r>
      <w:r w:rsidR="0088691C">
        <w:rPr>
          <w:szCs w:val="22"/>
        </w:rPr>
        <w:t>.</w:t>
      </w:r>
      <w:r>
        <w:rPr>
          <w:szCs w:val="22"/>
        </w:rPr>
        <w:t xml:space="preserve">  </w:t>
      </w:r>
    </w:p>
    <w:p w14:paraId="4B7C0E37" w14:textId="6FC2E1D7" w:rsidR="00A322E1" w:rsidRPr="0088691C" w:rsidRDefault="001E5AA5" w:rsidP="0088691C">
      <w:pPr>
        <w:pStyle w:val="ONUME"/>
        <w:rPr>
          <w:szCs w:val="22"/>
        </w:rPr>
      </w:pPr>
      <w:r>
        <w:rPr>
          <w:szCs w:val="22"/>
        </w:rPr>
        <w:t>At its</w:t>
      </w:r>
      <w:r w:rsidR="0088691C">
        <w:rPr>
          <w:szCs w:val="22"/>
        </w:rPr>
        <w:t xml:space="preserve"> 41</w:t>
      </w:r>
      <w:r w:rsidR="0088691C">
        <w:rPr>
          <w:szCs w:val="22"/>
          <w:vertAlign w:val="superscript"/>
        </w:rPr>
        <w:t>st</w:t>
      </w:r>
      <w:r w:rsidR="0088691C">
        <w:rPr>
          <w:szCs w:val="22"/>
        </w:rPr>
        <w:t xml:space="preserve"> session, the Committee welcomed video presentations on the</w:t>
      </w:r>
      <w:r w:rsidR="00724737">
        <w:rPr>
          <w:szCs w:val="22"/>
        </w:rPr>
        <w:t xml:space="preserve"> completed</w:t>
      </w:r>
      <w:r w:rsidR="0088691C">
        <w:rPr>
          <w:szCs w:val="22"/>
        </w:rPr>
        <w:t xml:space="preserve"> “</w:t>
      </w:r>
      <w:r w:rsidR="0088691C" w:rsidRPr="0088691C">
        <w:rPr>
          <w:rFonts w:eastAsia="MS Mincho"/>
          <w:lang w:eastAsia="ja-JP"/>
        </w:rPr>
        <w:t>Study on the Rights of Stage Directors of Theatrical Productions</w:t>
      </w:r>
      <w:r w:rsidR="0088691C">
        <w:rPr>
          <w:rFonts w:eastAsia="MS Mincho"/>
          <w:lang w:eastAsia="ja-JP"/>
        </w:rPr>
        <w:t>”</w:t>
      </w:r>
      <w:r w:rsidR="0088691C">
        <w:rPr>
          <w:rFonts w:eastAsia="MS Mincho"/>
          <w:i/>
          <w:lang w:eastAsia="ja-JP"/>
        </w:rPr>
        <w:t xml:space="preserve"> </w:t>
      </w:r>
      <w:r w:rsidR="0088691C" w:rsidRPr="00B6253A">
        <w:rPr>
          <w:rFonts w:eastAsia="MS Mincho"/>
          <w:lang w:eastAsia="ja-JP"/>
        </w:rPr>
        <w:t xml:space="preserve">(document </w:t>
      </w:r>
      <w:r w:rsidR="0088691C">
        <w:rPr>
          <w:rFonts w:eastAsia="MS Mincho"/>
        </w:rPr>
        <w:t>SCCR/41/5</w:t>
      </w:r>
      <w:r w:rsidR="0088691C" w:rsidRPr="00B6253A">
        <w:rPr>
          <w:rFonts w:eastAsia="MS Mincho"/>
        </w:rPr>
        <w:t>)</w:t>
      </w:r>
      <w:r w:rsidR="0088691C">
        <w:rPr>
          <w:rFonts w:eastAsia="MS Mincho"/>
        </w:rPr>
        <w:t xml:space="preserve"> by Professors </w:t>
      </w:r>
      <w:proofErr w:type="spellStart"/>
      <w:r w:rsidR="0088691C">
        <w:rPr>
          <w:rFonts w:eastAsia="MS Mincho"/>
        </w:rPr>
        <w:t>Ysolde</w:t>
      </w:r>
      <w:proofErr w:type="spellEnd"/>
      <w:r w:rsidR="0088691C">
        <w:rPr>
          <w:rFonts w:eastAsia="MS Mincho"/>
        </w:rPr>
        <w:t xml:space="preserve"> </w:t>
      </w:r>
      <w:proofErr w:type="spellStart"/>
      <w:r w:rsidR="0088691C">
        <w:rPr>
          <w:rFonts w:eastAsia="MS Mincho"/>
        </w:rPr>
        <w:t>Gendreau</w:t>
      </w:r>
      <w:proofErr w:type="spellEnd"/>
      <w:r w:rsidR="0088691C">
        <w:rPr>
          <w:rFonts w:eastAsia="MS Mincho"/>
        </w:rPr>
        <w:t xml:space="preserve"> and Anton </w:t>
      </w:r>
      <w:proofErr w:type="spellStart"/>
      <w:r w:rsidR="0088691C">
        <w:rPr>
          <w:rFonts w:eastAsia="MS Mincho"/>
        </w:rPr>
        <w:t>Sergo</w:t>
      </w:r>
      <w:proofErr w:type="spellEnd"/>
      <w:r w:rsidR="00A322E1" w:rsidRPr="0088691C">
        <w:rPr>
          <w:szCs w:val="22"/>
        </w:rPr>
        <w:t>.</w:t>
      </w:r>
    </w:p>
    <w:p w14:paraId="713A3F5A" w14:textId="77777777" w:rsidR="00262FE4" w:rsidRPr="0046397D" w:rsidRDefault="00251F6A" w:rsidP="00262FE4">
      <w:pPr>
        <w:pStyle w:val="ONUME"/>
        <w:rPr>
          <w:rFonts w:eastAsia="Calibri"/>
          <w:szCs w:val="22"/>
        </w:rPr>
      </w:pPr>
      <w:r w:rsidRPr="00262FE4">
        <w:rPr>
          <w:szCs w:val="22"/>
        </w:rPr>
        <w:t xml:space="preserve">The topic of the </w:t>
      </w:r>
      <w:r w:rsidRPr="00274CE6">
        <w:rPr>
          <w:lang w:eastAsia="en-US"/>
        </w:rPr>
        <w:t xml:space="preserve">Protection of Theatre Directors’ Rights </w:t>
      </w:r>
      <w:proofErr w:type="gramStart"/>
      <w:r w:rsidRPr="00262FE4">
        <w:rPr>
          <w:szCs w:val="22"/>
        </w:rPr>
        <w:t>will be maintained</w:t>
      </w:r>
      <w:proofErr w:type="gramEnd"/>
      <w:r w:rsidRPr="00262FE4">
        <w:rPr>
          <w:szCs w:val="22"/>
        </w:rPr>
        <w:t xml:space="preserve"> on the agenda of the </w:t>
      </w:r>
      <w:r w:rsidR="001E5AA5">
        <w:rPr>
          <w:szCs w:val="22"/>
        </w:rPr>
        <w:t>42</w:t>
      </w:r>
      <w:r w:rsidR="001E5AA5">
        <w:rPr>
          <w:szCs w:val="22"/>
          <w:vertAlign w:val="superscript"/>
        </w:rPr>
        <w:t>nd</w:t>
      </w:r>
      <w:r w:rsidRPr="00262FE4">
        <w:rPr>
          <w:szCs w:val="22"/>
        </w:rPr>
        <w:t xml:space="preserve"> session of the SCCR.</w:t>
      </w:r>
    </w:p>
    <w:p w14:paraId="629D44B2" w14:textId="77777777" w:rsidR="0046397D" w:rsidRPr="00B8609F" w:rsidRDefault="0046397D" w:rsidP="0046397D">
      <w:pPr>
        <w:pStyle w:val="ONUME"/>
        <w:numPr>
          <w:ilvl w:val="0"/>
          <w:numId w:val="0"/>
        </w:numPr>
        <w:ind w:left="567"/>
      </w:pPr>
      <w:r>
        <w:t>PUBLIC LENDING RIGHT</w:t>
      </w:r>
    </w:p>
    <w:p w14:paraId="46615B2C" w14:textId="77777777" w:rsidR="00E14081" w:rsidRPr="00E14081" w:rsidRDefault="00E14081" w:rsidP="00262FE4">
      <w:pPr>
        <w:pStyle w:val="ONUME"/>
        <w:rPr>
          <w:rFonts w:eastAsia="Calibri"/>
          <w:szCs w:val="22"/>
        </w:rPr>
      </w:pPr>
      <w:r>
        <w:t xml:space="preserve">The </w:t>
      </w:r>
      <w:r w:rsidRPr="00050FD6">
        <w:rPr>
          <w:szCs w:val="22"/>
        </w:rPr>
        <w:t>P</w:t>
      </w:r>
      <w:r w:rsidR="00FC2C4D">
        <w:rPr>
          <w:szCs w:val="22"/>
        </w:rPr>
        <w:t>ublic Lending Right</w:t>
      </w:r>
      <w:r w:rsidRPr="00050FD6">
        <w:rPr>
          <w:szCs w:val="22"/>
        </w:rPr>
        <w:t xml:space="preserve"> </w:t>
      </w:r>
      <w:proofErr w:type="gramStart"/>
      <w:r>
        <w:t>has been discussed</w:t>
      </w:r>
      <w:proofErr w:type="gramEnd"/>
      <w:r>
        <w:t xml:space="preserve"> under the agenda i</w:t>
      </w:r>
      <w:r w:rsidR="00FC2C4D">
        <w:t>tem “Other Matters” since the 40</w:t>
      </w:r>
      <w:r>
        <w:rPr>
          <w:vertAlign w:val="superscript"/>
        </w:rPr>
        <w:t>th</w:t>
      </w:r>
      <w:r>
        <w:t xml:space="preserve"> session of the SCCR in Nov</w:t>
      </w:r>
      <w:r w:rsidR="00FC2C4D">
        <w:t>ember 2020</w:t>
      </w:r>
      <w:r w:rsidRPr="00050FD6">
        <w:rPr>
          <w:szCs w:val="22"/>
        </w:rPr>
        <w:t>.</w:t>
      </w:r>
    </w:p>
    <w:p w14:paraId="1FF38027" w14:textId="164CEE8F" w:rsidR="00B8609F" w:rsidRPr="001E5AA5" w:rsidRDefault="0046397D" w:rsidP="00262FE4">
      <w:pPr>
        <w:pStyle w:val="ONUME"/>
        <w:rPr>
          <w:rFonts w:eastAsia="Calibri"/>
          <w:szCs w:val="22"/>
        </w:rPr>
      </w:pPr>
      <w:r>
        <w:rPr>
          <w:szCs w:val="22"/>
        </w:rPr>
        <w:t>At the 40</w:t>
      </w:r>
      <w:r w:rsidRPr="0046397D">
        <w:rPr>
          <w:szCs w:val="22"/>
          <w:vertAlign w:val="superscript"/>
        </w:rPr>
        <w:t>th</w:t>
      </w:r>
      <w:r>
        <w:rPr>
          <w:szCs w:val="22"/>
        </w:rPr>
        <w:t xml:space="preserve"> and 41</w:t>
      </w:r>
      <w:r w:rsidRPr="0046397D">
        <w:rPr>
          <w:szCs w:val="22"/>
          <w:vertAlign w:val="superscript"/>
        </w:rPr>
        <w:t>st</w:t>
      </w:r>
      <w:r>
        <w:rPr>
          <w:szCs w:val="22"/>
        </w:rPr>
        <w:t xml:space="preserve"> sessions, the </w:t>
      </w:r>
      <w:r w:rsidR="00FC2C4D">
        <w:rPr>
          <w:szCs w:val="22"/>
        </w:rPr>
        <w:t xml:space="preserve">Committee </w:t>
      </w:r>
      <w:r w:rsidR="00E14081" w:rsidRPr="0011278F">
        <w:t xml:space="preserve">took note </w:t>
      </w:r>
      <w:r w:rsidR="00E14081">
        <w:t>of</w:t>
      </w:r>
      <w:r w:rsidR="00E14081" w:rsidRPr="0011278F">
        <w:t xml:space="preserve"> the </w:t>
      </w:r>
      <w:r w:rsidR="00E14081">
        <w:t>“</w:t>
      </w:r>
      <w:r w:rsidR="00E14081" w:rsidRPr="00E14081">
        <w:t>Proposal for a Study Focused on Public Lending Right in the Agenda and Future Work of the Standing Committee on Copyright and Related Rights of the World Intellectual Property Organization (WIPO)</w:t>
      </w:r>
      <w:r w:rsidR="00E14081">
        <w:t xml:space="preserve">” (document SCCR/40/3 </w:t>
      </w:r>
      <w:r w:rsidR="00FB3FF2">
        <w:t>Rev</w:t>
      </w:r>
      <w:r w:rsidR="00E14081">
        <w:t>. 2) presented</w:t>
      </w:r>
      <w:r w:rsidR="00E14081" w:rsidRPr="00AE692F">
        <w:t xml:space="preserve"> by the delegations of Sierra Leo</w:t>
      </w:r>
      <w:r w:rsidR="00E14081">
        <w:t>ne, Panama and Malawi</w:t>
      </w:r>
      <w:r w:rsidR="00E14081">
        <w:rPr>
          <w:szCs w:val="22"/>
        </w:rPr>
        <w:t>.</w:t>
      </w:r>
    </w:p>
    <w:p w14:paraId="5B88117D" w14:textId="77777777" w:rsidR="001E5AA5" w:rsidRPr="001E5AA5" w:rsidRDefault="001E5AA5" w:rsidP="00262FE4">
      <w:pPr>
        <w:pStyle w:val="ONUME"/>
        <w:rPr>
          <w:rFonts w:eastAsia="Calibri"/>
          <w:szCs w:val="22"/>
        </w:rPr>
      </w:pPr>
      <w:r w:rsidRPr="00262FE4">
        <w:rPr>
          <w:szCs w:val="22"/>
        </w:rPr>
        <w:t xml:space="preserve">The topic of the </w:t>
      </w:r>
      <w:r w:rsidRPr="00274CE6">
        <w:rPr>
          <w:lang w:eastAsia="en-US"/>
        </w:rPr>
        <w:t>P</w:t>
      </w:r>
      <w:r w:rsidR="00FA321D">
        <w:rPr>
          <w:lang w:eastAsia="en-US"/>
        </w:rPr>
        <w:t>ublic Lending Right</w:t>
      </w:r>
      <w:r w:rsidRPr="00274CE6">
        <w:rPr>
          <w:lang w:eastAsia="en-US"/>
        </w:rPr>
        <w:t xml:space="preserve"> </w:t>
      </w:r>
      <w:proofErr w:type="gramStart"/>
      <w:r w:rsidRPr="00262FE4">
        <w:rPr>
          <w:szCs w:val="22"/>
        </w:rPr>
        <w:t>will be maintained</w:t>
      </w:r>
      <w:proofErr w:type="gramEnd"/>
      <w:r w:rsidRPr="00262FE4">
        <w:rPr>
          <w:szCs w:val="22"/>
        </w:rPr>
        <w:t xml:space="preserve"> on the agenda of the </w:t>
      </w:r>
      <w:r>
        <w:rPr>
          <w:szCs w:val="22"/>
        </w:rPr>
        <w:t>42</w:t>
      </w:r>
      <w:r>
        <w:rPr>
          <w:szCs w:val="22"/>
          <w:vertAlign w:val="superscript"/>
        </w:rPr>
        <w:t>nd</w:t>
      </w:r>
      <w:r w:rsidRPr="00262FE4">
        <w:rPr>
          <w:szCs w:val="22"/>
        </w:rPr>
        <w:t xml:space="preserve"> session of the SCCR</w:t>
      </w:r>
      <w:r w:rsidR="00FA321D">
        <w:rPr>
          <w:szCs w:val="22"/>
        </w:rPr>
        <w:t>.</w:t>
      </w:r>
    </w:p>
    <w:p w14:paraId="0E13C087" w14:textId="77777777" w:rsidR="001E5AA5" w:rsidRPr="001E5AA5" w:rsidRDefault="001E5AA5" w:rsidP="001E5AA5">
      <w:pPr>
        <w:ind w:left="567"/>
        <w:rPr>
          <w:caps/>
          <w:szCs w:val="22"/>
        </w:rPr>
      </w:pPr>
      <w:r w:rsidRPr="001E5AA5">
        <w:rPr>
          <w:caps/>
          <w:szCs w:val="22"/>
        </w:rPr>
        <w:t xml:space="preserve">INFORMATION SESSION </w:t>
      </w:r>
    </w:p>
    <w:p w14:paraId="26CDC5E6" w14:textId="77777777" w:rsidR="001E5AA5" w:rsidRPr="006870D8" w:rsidRDefault="001E5AA5" w:rsidP="001E5AA5">
      <w:pPr>
        <w:rPr>
          <w:b/>
          <w:caps/>
          <w:szCs w:val="22"/>
        </w:rPr>
      </w:pPr>
    </w:p>
    <w:p w14:paraId="3F2DCDA4" w14:textId="0645087C" w:rsidR="001E5AA5" w:rsidRPr="00C53ADD" w:rsidRDefault="00724737" w:rsidP="00FA321D">
      <w:pPr>
        <w:pStyle w:val="ONUME"/>
      </w:pPr>
      <w:r>
        <w:t>At its 41</w:t>
      </w:r>
      <w:r>
        <w:rPr>
          <w:vertAlign w:val="superscript"/>
        </w:rPr>
        <w:t xml:space="preserve">st </w:t>
      </w:r>
      <w:r>
        <w:t xml:space="preserve">session (see above, paragraph 11), the </w:t>
      </w:r>
      <w:r w:rsidRPr="00C53ADD">
        <w:t xml:space="preserve">Committee </w:t>
      </w:r>
      <w:r w:rsidR="001E5AA5" w:rsidRPr="00C53ADD">
        <w:t>requested the Secretariat to organize a</w:t>
      </w:r>
      <w:r w:rsidR="001E5AA5">
        <w:t xml:space="preserve"> half-day</w:t>
      </w:r>
      <w:r w:rsidR="001E5AA5" w:rsidRPr="00C53ADD">
        <w:t xml:space="preserve"> inform</w:t>
      </w:r>
      <w:r w:rsidR="001E5AA5">
        <w:t xml:space="preserve">ation session on </w:t>
      </w:r>
      <w:r w:rsidR="001E5AA5" w:rsidRPr="00C53ADD">
        <w:t>the topic of the impact of Covid-19 on the cultural</w:t>
      </w:r>
      <w:r w:rsidR="001E5AA5">
        <w:t xml:space="preserve">, </w:t>
      </w:r>
      <w:r w:rsidR="001E5AA5" w:rsidRPr="00C53ADD">
        <w:t>creative</w:t>
      </w:r>
      <w:r w:rsidR="001E5AA5">
        <w:t xml:space="preserve"> and educational ecosystem</w:t>
      </w:r>
      <w:r w:rsidR="001E5AA5" w:rsidRPr="00C53ADD">
        <w:t>, including copyright, related rights</w:t>
      </w:r>
      <w:r w:rsidR="001E5AA5">
        <w:t>,</w:t>
      </w:r>
      <w:r w:rsidR="001E5AA5" w:rsidRPr="00C53ADD">
        <w:t xml:space="preserve"> and limitations and except</w:t>
      </w:r>
      <w:r w:rsidR="001E5AA5">
        <w:t>ions, during the week</w:t>
      </w:r>
      <w:r w:rsidR="00FC2C4D">
        <w:t xml:space="preserve"> of the 42</w:t>
      </w:r>
      <w:r w:rsidR="00FC2C4D">
        <w:rPr>
          <w:vertAlign w:val="superscript"/>
        </w:rPr>
        <w:t>nd</w:t>
      </w:r>
      <w:r w:rsidR="001E5AA5" w:rsidRPr="00C53ADD">
        <w:t xml:space="preserve"> session of the Committee.  </w:t>
      </w:r>
    </w:p>
    <w:p w14:paraId="612A4B76" w14:textId="77777777" w:rsidR="001E5AA5" w:rsidRPr="00874756" w:rsidRDefault="001E5AA5" w:rsidP="001E5AA5">
      <w:pPr>
        <w:pStyle w:val="ONUME"/>
        <w:numPr>
          <w:ilvl w:val="0"/>
          <w:numId w:val="0"/>
        </w:numPr>
        <w:rPr>
          <w:rFonts w:eastAsia="Calibri"/>
          <w:szCs w:val="22"/>
        </w:rPr>
      </w:pPr>
    </w:p>
    <w:p w14:paraId="2E9DC768" w14:textId="5E411C85" w:rsidR="00251F6A" w:rsidRPr="00874756" w:rsidRDefault="00E13491" w:rsidP="000C41DF">
      <w:pPr>
        <w:pStyle w:val="ListParagraph"/>
        <w:keepNext/>
        <w:keepLines/>
        <w:tabs>
          <w:tab w:val="left" w:pos="6096"/>
        </w:tabs>
        <w:ind w:left="5533"/>
        <w:rPr>
          <w:rFonts w:eastAsia="Calibri"/>
          <w:i/>
          <w:szCs w:val="22"/>
        </w:rPr>
      </w:pPr>
      <w:r>
        <w:rPr>
          <w:i/>
        </w:rPr>
        <w:t>3</w:t>
      </w:r>
      <w:r w:rsidR="00565C8D">
        <w:rPr>
          <w:i/>
        </w:rPr>
        <w:t>7</w:t>
      </w:r>
      <w:r w:rsidR="000C41DF">
        <w:rPr>
          <w:i/>
        </w:rPr>
        <w:t>.</w:t>
      </w:r>
      <w:r w:rsidR="000C41DF">
        <w:rPr>
          <w:i/>
        </w:rPr>
        <w:tab/>
      </w:r>
      <w:r w:rsidR="00251F6A" w:rsidRPr="00874756">
        <w:rPr>
          <w:i/>
        </w:rPr>
        <w:t xml:space="preserve">The WIPO General Assembly </w:t>
      </w:r>
      <w:proofErr w:type="gramStart"/>
      <w:r w:rsidR="00251F6A" w:rsidRPr="00874756">
        <w:rPr>
          <w:i/>
        </w:rPr>
        <w:t>is invited</w:t>
      </w:r>
      <w:proofErr w:type="gramEnd"/>
      <w:r w:rsidR="00251F6A" w:rsidRPr="00874756">
        <w:rPr>
          <w:i/>
        </w:rPr>
        <w:t xml:space="preserve"> to:</w:t>
      </w:r>
    </w:p>
    <w:p w14:paraId="75F7BCF1" w14:textId="77777777" w:rsidR="00251F6A" w:rsidRPr="00874756" w:rsidRDefault="00251F6A" w:rsidP="00874756">
      <w:pPr>
        <w:ind w:left="5533"/>
        <w:rPr>
          <w:i/>
        </w:rPr>
      </w:pPr>
    </w:p>
    <w:p w14:paraId="3C18536D" w14:textId="529DF83A" w:rsidR="00A90FB2" w:rsidRPr="00874756" w:rsidRDefault="00251F6A" w:rsidP="000C41DF">
      <w:pPr>
        <w:pStyle w:val="ListParagraph"/>
        <w:numPr>
          <w:ilvl w:val="0"/>
          <w:numId w:val="9"/>
        </w:numPr>
        <w:tabs>
          <w:tab w:val="left" w:pos="6237"/>
        </w:tabs>
        <w:ind w:left="6096" w:firstLine="0"/>
        <w:rPr>
          <w:i/>
        </w:rPr>
      </w:pPr>
      <w:r w:rsidRPr="00874756">
        <w:rPr>
          <w:i/>
        </w:rPr>
        <w:t>take note of the “</w:t>
      </w:r>
      <w:r w:rsidR="00262FE4" w:rsidRPr="00874756">
        <w:rPr>
          <w:i/>
        </w:rPr>
        <w:t xml:space="preserve">Report on </w:t>
      </w:r>
      <w:r w:rsidRPr="00874756">
        <w:rPr>
          <w:i/>
        </w:rPr>
        <w:t>the Standing Committee on Copyright and Related Rights”</w:t>
      </w:r>
      <w:r w:rsidRPr="00874756" w:rsidDel="007C07E3">
        <w:rPr>
          <w:i/>
        </w:rPr>
        <w:t xml:space="preserve"> </w:t>
      </w:r>
      <w:r w:rsidR="00E11B30">
        <w:rPr>
          <w:i/>
        </w:rPr>
        <w:t>(document WO/GA/54/4</w:t>
      </w:r>
      <w:r w:rsidRPr="00874756">
        <w:rPr>
          <w:i/>
        </w:rPr>
        <w:t>)</w:t>
      </w:r>
      <w:r w:rsidR="009B1105" w:rsidRPr="00874756">
        <w:rPr>
          <w:i/>
        </w:rPr>
        <w:t>;</w:t>
      </w:r>
      <w:r w:rsidR="00A90FB2" w:rsidRPr="00874756">
        <w:rPr>
          <w:i/>
        </w:rPr>
        <w:t xml:space="preserve"> </w:t>
      </w:r>
      <w:r w:rsidR="00FB3FF2">
        <w:rPr>
          <w:i/>
        </w:rPr>
        <w:t xml:space="preserve"> </w:t>
      </w:r>
      <w:r w:rsidR="0071518D">
        <w:rPr>
          <w:i/>
        </w:rPr>
        <w:t>and</w:t>
      </w:r>
    </w:p>
    <w:p w14:paraId="0C454967" w14:textId="77777777" w:rsidR="00A90FB2" w:rsidRPr="00874756" w:rsidRDefault="00A90FB2" w:rsidP="000C41DF">
      <w:pPr>
        <w:tabs>
          <w:tab w:val="left" w:pos="6096"/>
          <w:tab w:val="left" w:pos="6663"/>
        </w:tabs>
        <w:ind w:left="6096"/>
        <w:rPr>
          <w:i/>
        </w:rPr>
      </w:pPr>
    </w:p>
    <w:p w14:paraId="591DAEDC" w14:textId="2794DCC7" w:rsidR="009B1105" w:rsidRPr="00A15B0C" w:rsidRDefault="009B1105" w:rsidP="00A15B0C">
      <w:pPr>
        <w:pStyle w:val="ListParagraph"/>
        <w:numPr>
          <w:ilvl w:val="0"/>
          <w:numId w:val="9"/>
        </w:numPr>
        <w:tabs>
          <w:tab w:val="left" w:pos="6237"/>
        </w:tabs>
        <w:ind w:left="6096" w:firstLine="0"/>
        <w:rPr>
          <w:i/>
          <w:szCs w:val="22"/>
        </w:rPr>
      </w:pPr>
      <w:proofErr w:type="gramStart"/>
      <w:r w:rsidRPr="00A15B0C">
        <w:rPr>
          <w:i/>
        </w:rPr>
        <w:t>direct</w:t>
      </w:r>
      <w:proofErr w:type="gramEnd"/>
      <w:r w:rsidRPr="00A15B0C">
        <w:rPr>
          <w:i/>
        </w:rPr>
        <w:t xml:space="preserve"> the SCCR to </w:t>
      </w:r>
      <w:r w:rsidR="007A4F02">
        <w:rPr>
          <w:i/>
        </w:rPr>
        <w:t xml:space="preserve">continue its work regarding all </w:t>
      </w:r>
      <w:r w:rsidRPr="00A15B0C">
        <w:rPr>
          <w:i/>
        </w:rPr>
        <w:t>issues re</w:t>
      </w:r>
      <w:r w:rsidR="00AB1783" w:rsidRPr="00A15B0C">
        <w:rPr>
          <w:i/>
        </w:rPr>
        <w:t>po</w:t>
      </w:r>
      <w:r w:rsidR="00D1666D" w:rsidRPr="00A15B0C">
        <w:rPr>
          <w:i/>
        </w:rPr>
        <w:t>rted on in document WO/GA/5</w:t>
      </w:r>
      <w:r w:rsidR="00E11B30">
        <w:rPr>
          <w:i/>
        </w:rPr>
        <w:t>4/4</w:t>
      </w:r>
      <w:r w:rsidR="00D1666D" w:rsidRPr="00A15B0C">
        <w:rPr>
          <w:i/>
        </w:rPr>
        <w:t>.</w:t>
      </w:r>
    </w:p>
    <w:p w14:paraId="62CA21D6" w14:textId="77777777" w:rsidR="00E529BA" w:rsidRPr="00E529BA" w:rsidRDefault="00E529BA" w:rsidP="00E529BA">
      <w:pPr>
        <w:pStyle w:val="ListParagraph"/>
        <w:rPr>
          <w:i/>
        </w:rPr>
      </w:pPr>
    </w:p>
    <w:p w14:paraId="7F80E881" w14:textId="77777777" w:rsidR="00251F6A" w:rsidRDefault="00251F6A" w:rsidP="00192D67">
      <w:pPr>
        <w:pStyle w:val="Endofdocument-Annex"/>
        <w:spacing w:before="440" w:after="240"/>
        <w:ind w:left="5529"/>
        <w:sectPr w:rsidR="00251F6A" w:rsidSect="004E4C7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t>[</w:t>
      </w:r>
      <w:r>
        <w:rPr>
          <w:szCs w:val="22"/>
        </w:rPr>
        <w:t xml:space="preserve">Summaries by the Chair </w:t>
      </w:r>
      <w:r w:rsidR="00AB1783">
        <w:rPr>
          <w:szCs w:val="22"/>
        </w:rPr>
        <w:t xml:space="preserve">of the </w:t>
      </w:r>
      <w:r w:rsidR="00A15B0C">
        <w:rPr>
          <w:szCs w:val="22"/>
        </w:rPr>
        <w:t>39</w:t>
      </w:r>
      <w:r w:rsidR="000E530F" w:rsidRPr="003F6C59">
        <w:rPr>
          <w:szCs w:val="22"/>
          <w:vertAlign w:val="superscript"/>
        </w:rPr>
        <w:t>th</w:t>
      </w:r>
      <w:r w:rsidR="00A15B0C">
        <w:rPr>
          <w:szCs w:val="22"/>
        </w:rPr>
        <w:t>,</w:t>
      </w:r>
      <w:r w:rsidR="00A15B0C">
        <w:rPr>
          <w:szCs w:val="22"/>
          <w:vertAlign w:val="superscript"/>
        </w:rPr>
        <w:t xml:space="preserve"> </w:t>
      </w:r>
      <w:r w:rsidR="00A15B0C" w:rsidRPr="00A15B0C">
        <w:rPr>
          <w:szCs w:val="22"/>
        </w:rPr>
        <w:t>40</w:t>
      </w:r>
      <w:r w:rsidR="00A15B0C" w:rsidRPr="00A15B0C">
        <w:rPr>
          <w:szCs w:val="22"/>
          <w:vertAlign w:val="superscript"/>
        </w:rPr>
        <w:t>th</w:t>
      </w:r>
      <w:r w:rsidR="00A15B0C">
        <w:rPr>
          <w:szCs w:val="22"/>
        </w:rPr>
        <w:t xml:space="preserve">, </w:t>
      </w:r>
      <w:r w:rsidR="00AB1783" w:rsidRPr="00A15B0C">
        <w:rPr>
          <w:szCs w:val="22"/>
        </w:rPr>
        <w:t>and</w:t>
      </w:r>
      <w:r w:rsidR="00AB1783">
        <w:rPr>
          <w:szCs w:val="22"/>
        </w:rPr>
        <w:t xml:space="preserve"> </w:t>
      </w:r>
      <w:r w:rsidR="00A15B0C" w:rsidRPr="00A15B0C">
        <w:rPr>
          <w:szCs w:val="22"/>
        </w:rPr>
        <w:t>41</w:t>
      </w:r>
      <w:r w:rsidR="00A15B0C">
        <w:rPr>
          <w:szCs w:val="22"/>
          <w:vertAlign w:val="superscript"/>
        </w:rPr>
        <w:t>s</w:t>
      </w:r>
      <w:r w:rsidR="00A15B0C" w:rsidRPr="00A15B0C">
        <w:rPr>
          <w:szCs w:val="22"/>
          <w:vertAlign w:val="superscript"/>
        </w:rPr>
        <w:t>t</w:t>
      </w:r>
      <w:r w:rsidR="000E530F">
        <w:rPr>
          <w:szCs w:val="22"/>
        </w:rPr>
        <w:t xml:space="preserve"> sessions of the SCCR </w:t>
      </w:r>
      <w:r>
        <w:t>follow]</w:t>
      </w:r>
    </w:p>
    <w:tbl>
      <w:tblPr>
        <w:tblW w:w="9356" w:type="dxa"/>
        <w:tblInd w:w="108" w:type="dxa"/>
        <w:tblLayout w:type="fixed"/>
        <w:tblLook w:val="01E0" w:firstRow="1" w:lastRow="1" w:firstColumn="1" w:lastColumn="1" w:noHBand="0" w:noVBand="0"/>
      </w:tblPr>
      <w:tblGrid>
        <w:gridCol w:w="4513"/>
        <w:gridCol w:w="4337"/>
        <w:gridCol w:w="506"/>
      </w:tblGrid>
      <w:tr w:rsidR="00121E11" w:rsidRPr="008B2CC1" w14:paraId="52EBB5DD" w14:textId="77777777" w:rsidTr="00214D8B">
        <w:tc>
          <w:tcPr>
            <w:tcW w:w="4513" w:type="dxa"/>
            <w:tcBorders>
              <w:bottom w:val="single" w:sz="4" w:space="0" w:color="auto"/>
            </w:tcBorders>
            <w:tcMar>
              <w:bottom w:w="170" w:type="dxa"/>
            </w:tcMar>
          </w:tcPr>
          <w:p w14:paraId="0F648DEF" w14:textId="77777777" w:rsidR="00121E11" w:rsidRPr="008B2CC1" w:rsidRDefault="00121E11" w:rsidP="003F6B48"/>
        </w:tc>
        <w:tc>
          <w:tcPr>
            <w:tcW w:w="4337" w:type="dxa"/>
            <w:tcBorders>
              <w:bottom w:val="single" w:sz="4" w:space="0" w:color="auto"/>
            </w:tcBorders>
            <w:tcMar>
              <w:left w:w="0" w:type="dxa"/>
              <w:right w:w="0" w:type="dxa"/>
            </w:tcMar>
          </w:tcPr>
          <w:p w14:paraId="1FA5C10C" w14:textId="77777777" w:rsidR="00121E11" w:rsidRPr="008B2CC1" w:rsidRDefault="00121E11" w:rsidP="003F6B48">
            <w:r>
              <w:rPr>
                <w:noProof/>
                <w:lang w:eastAsia="en-US"/>
              </w:rPr>
              <w:drawing>
                <wp:inline distT="0" distB="0" distL="0" distR="0" wp14:anchorId="54842FBD" wp14:editId="6E2837C7">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4EBBE2E" w14:textId="77777777" w:rsidR="00121E11" w:rsidRPr="008B2CC1" w:rsidRDefault="00121E11" w:rsidP="003F6B48">
            <w:pPr>
              <w:jc w:val="right"/>
            </w:pPr>
            <w:r w:rsidRPr="00605827">
              <w:rPr>
                <w:b/>
                <w:sz w:val="40"/>
                <w:szCs w:val="40"/>
              </w:rPr>
              <w:t>E</w:t>
            </w:r>
          </w:p>
        </w:tc>
      </w:tr>
      <w:tr w:rsidR="00214D8B" w:rsidRPr="001832A6" w14:paraId="7957E602" w14:textId="77777777" w:rsidTr="004F4053">
        <w:trPr>
          <w:trHeight w:hRule="exact" w:val="170"/>
        </w:trPr>
        <w:tc>
          <w:tcPr>
            <w:tcW w:w="9356" w:type="dxa"/>
            <w:gridSpan w:val="3"/>
            <w:noWrap/>
            <w:tcMar>
              <w:left w:w="0" w:type="dxa"/>
              <w:right w:w="0" w:type="dxa"/>
            </w:tcMar>
            <w:vAlign w:val="bottom"/>
          </w:tcPr>
          <w:p w14:paraId="37ACC03E" w14:textId="77777777" w:rsidR="00214D8B" w:rsidRPr="0090731E" w:rsidRDefault="00214D8B" w:rsidP="004F405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214D8B" w:rsidRPr="001832A6" w14:paraId="2BDF9C7D" w14:textId="77777777" w:rsidTr="004F4053">
        <w:trPr>
          <w:trHeight w:hRule="exact" w:val="198"/>
        </w:trPr>
        <w:tc>
          <w:tcPr>
            <w:tcW w:w="9356" w:type="dxa"/>
            <w:gridSpan w:val="3"/>
            <w:tcMar>
              <w:left w:w="0" w:type="dxa"/>
              <w:right w:w="0" w:type="dxa"/>
            </w:tcMar>
            <w:vAlign w:val="bottom"/>
          </w:tcPr>
          <w:p w14:paraId="3C1FD29D" w14:textId="77777777" w:rsidR="00214D8B" w:rsidRPr="0090731E" w:rsidRDefault="00214D8B" w:rsidP="004F405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october 25, 2019</w:t>
            </w:r>
          </w:p>
        </w:tc>
      </w:tr>
    </w:tbl>
    <w:p w14:paraId="3C833DE1" w14:textId="77777777" w:rsidR="00214D8B" w:rsidRPr="008B2CC1" w:rsidRDefault="00214D8B" w:rsidP="00214D8B"/>
    <w:p w14:paraId="11E9ABBF" w14:textId="77777777" w:rsidR="00214D8B" w:rsidRDefault="00214D8B" w:rsidP="00214D8B"/>
    <w:p w14:paraId="4C6E6B0B" w14:textId="77777777" w:rsidR="00214D8B" w:rsidRPr="001D5FC9" w:rsidRDefault="00214D8B" w:rsidP="00214D8B">
      <w:pPr>
        <w:rPr>
          <w:b/>
        </w:rPr>
      </w:pPr>
    </w:p>
    <w:p w14:paraId="430D68BA" w14:textId="77777777" w:rsidR="00214D8B" w:rsidRPr="008B2CC1" w:rsidRDefault="00214D8B" w:rsidP="00214D8B"/>
    <w:p w14:paraId="74777857" w14:textId="77777777" w:rsidR="00214D8B" w:rsidRDefault="00214D8B" w:rsidP="00214D8B">
      <w:r w:rsidRPr="008B36D5">
        <w:rPr>
          <w:b/>
          <w:sz w:val="28"/>
          <w:szCs w:val="28"/>
        </w:rPr>
        <w:t>Standing Committee on Copyright and Related Rights</w:t>
      </w:r>
    </w:p>
    <w:p w14:paraId="26509A77" w14:textId="77777777" w:rsidR="00214D8B" w:rsidRDefault="00214D8B" w:rsidP="00214D8B"/>
    <w:p w14:paraId="7D42A09E" w14:textId="77777777" w:rsidR="00214D8B" w:rsidRDefault="00214D8B" w:rsidP="00214D8B">
      <w:pPr>
        <w:rPr>
          <w:b/>
          <w:sz w:val="24"/>
          <w:szCs w:val="24"/>
        </w:rPr>
      </w:pPr>
      <w:r>
        <w:rPr>
          <w:b/>
          <w:sz w:val="24"/>
          <w:szCs w:val="24"/>
        </w:rPr>
        <w:t xml:space="preserve">Thirty-Ninth </w:t>
      </w:r>
      <w:r w:rsidRPr="008B36D5">
        <w:rPr>
          <w:b/>
          <w:sz w:val="24"/>
          <w:szCs w:val="24"/>
        </w:rPr>
        <w:t>Session</w:t>
      </w:r>
    </w:p>
    <w:p w14:paraId="0018C1FE" w14:textId="77777777" w:rsidR="00214D8B" w:rsidRPr="008B2CC1" w:rsidRDefault="00214D8B" w:rsidP="00214D8B">
      <w:r>
        <w:rPr>
          <w:b/>
          <w:sz w:val="24"/>
          <w:szCs w:val="24"/>
        </w:rPr>
        <w:t>Geneva, October 21-25, 2019</w:t>
      </w:r>
    </w:p>
    <w:p w14:paraId="50D6D2A9" w14:textId="77777777" w:rsidR="00214D8B" w:rsidRDefault="00214D8B" w:rsidP="00214D8B">
      <w:pPr>
        <w:rPr>
          <w:b/>
          <w:caps/>
          <w:sz w:val="24"/>
        </w:rPr>
      </w:pPr>
    </w:p>
    <w:p w14:paraId="5C5C8FBC" w14:textId="77777777" w:rsidR="00214D8B" w:rsidRDefault="00214D8B" w:rsidP="00214D8B">
      <w:pPr>
        <w:rPr>
          <w:b/>
          <w:caps/>
          <w:sz w:val="24"/>
        </w:rPr>
      </w:pPr>
    </w:p>
    <w:p w14:paraId="66030DD0" w14:textId="77777777" w:rsidR="00214D8B" w:rsidRPr="00F71016" w:rsidRDefault="00214D8B" w:rsidP="00214D8B">
      <w:pPr>
        <w:rPr>
          <w:b/>
          <w:caps/>
          <w:sz w:val="24"/>
        </w:rPr>
      </w:pPr>
      <w:r w:rsidRPr="00F71016">
        <w:rPr>
          <w:b/>
          <w:caps/>
          <w:sz w:val="24"/>
        </w:rPr>
        <w:t xml:space="preserve">Summary by the chair </w:t>
      </w:r>
    </w:p>
    <w:p w14:paraId="1E35E1B2" w14:textId="77777777" w:rsidR="00214D8B" w:rsidRDefault="00214D8B" w:rsidP="00214D8B">
      <w:pPr>
        <w:rPr>
          <w:caps/>
          <w:sz w:val="24"/>
        </w:rPr>
      </w:pPr>
    </w:p>
    <w:p w14:paraId="14202A2E" w14:textId="77777777" w:rsidR="00214D8B" w:rsidRPr="003845C1" w:rsidRDefault="00214D8B" w:rsidP="00214D8B">
      <w:pPr>
        <w:rPr>
          <w:caps/>
          <w:sz w:val="24"/>
        </w:rPr>
      </w:pPr>
    </w:p>
    <w:p w14:paraId="30FEE940" w14:textId="77777777" w:rsidR="00214D8B" w:rsidRPr="008B2CC1" w:rsidRDefault="00214D8B" w:rsidP="00214D8B"/>
    <w:p w14:paraId="3E46FB1E" w14:textId="77777777" w:rsidR="00214D8B" w:rsidRDefault="00214D8B" w:rsidP="00214D8B">
      <w:pPr>
        <w:rPr>
          <w:b/>
          <w:szCs w:val="22"/>
        </w:rPr>
      </w:pPr>
      <w:r>
        <w:rPr>
          <w:b/>
          <w:szCs w:val="22"/>
        </w:rPr>
        <w:br w:type="page"/>
      </w:r>
    </w:p>
    <w:p w14:paraId="441C7096" w14:textId="77777777" w:rsidR="00214D8B" w:rsidRPr="008F4DEC" w:rsidRDefault="00214D8B" w:rsidP="00214D8B">
      <w:pPr>
        <w:rPr>
          <w:b/>
          <w:caps/>
          <w:szCs w:val="22"/>
        </w:rPr>
      </w:pPr>
      <w:r w:rsidRPr="008F4DEC">
        <w:rPr>
          <w:b/>
          <w:szCs w:val="22"/>
        </w:rPr>
        <w:lastRenderedPageBreak/>
        <w:t xml:space="preserve">AGENDA ITEM 1:  </w:t>
      </w:r>
      <w:r w:rsidRPr="008F4DEC">
        <w:rPr>
          <w:b/>
          <w:caps/>
          <w:szCs w:val="22"/>
        </w:rPr>
        <w:t>Opening of the session</w:t>
      </w:r>
    </w:p>
    <w:p w14:paraId="1217F74C" w14:textId="77777777" w:rsidR="00214D8B" w:rsidRPr="006870D8" w:rsidRDefault="00214D8B" w:rsidP="00214D8B">
      <w:pPr>
        <w:rPr>
          <w:szCs w:val="22"/>
        </w:rPr>
      </w:pPr>
    </w:p>
    <w:p w14:paraId="3C76D90E" w14:textId="77777777" w:rsidR="00214D8B" w:rsidRPr="00AA6D0A" w:rsidRDefault="00214D8B" w:rsidP="00214D8B">
      <w:pPr>
        <w:pStyle w:val="ListParagraph"/>
        <w:numPr>
          <w:ilvl w:val="0"/>
          <w:numId w:val="35"/>
        </w:numPr>
        <w:rPr>
          <w:rFonts w:eastAsia="Times New Roman"/>
          <w:szCs w:val="22"/>
          <w:lang w:eastAsia="en-US"/>
        </w:rPr>
      </w:pPr>
      <w:proofErr w:type="gramStart"/>
      <w:r w:rsidRPr="00AA6D0A">
        <w:rPr>
          <w:rFonts w:eastAsia="Times New Roman"/>
          <w:szCs w:val="22"/>
          <w:lang w:eastAsia="en-US"/>
        </w:rPr>
        <w:t xml:space="preserve">The Thirty-Ninth Session of the Standing Committee on Copyright and Related Rights (“SCCR” or “Committee”) was opened by Ms. Sylvie </w:t>
      </w:r>
      <w:proofErr w:type="spellStart"/>
      <w:r w:rsidRPr="00AA6D0A">
        <w:rPr>
          <w:rFonts w:eastAsia="Times New Roman"/>
          <w:szCs w:val="22"/>
          <w:lang w:eastAsia="en-US"/>
        </w:rPr>
        <w:t>Forbin</w:t>
      </w:r>
      <w:proofErr w:type="spellEnd"/>
      <w:r w:rsidRPr="00AA6D0A">
        <w:rPr>
          <w:rFonts w:eastAsia="Times New Roman"/>
          <w:szCs w:val="22"/>
          <w:lang w:eastAsia="en-US"/>
        </w:rPr>
        <w:t>, Deputy Director General</w:t>
      </w:r>
      <w:proofErr w:type="gramEnd"/>
      <w:r w:rsidRPr="00AA6D0A">
        <w:rPr>
          <w:rFonts w:eastAsia="Times New Roman"/>
          <w:szCs w:val="22"/>
          <w:lang w:eastAsia="en-US"/>
        </w:rPr>
        <w:t xml:space="preserve">.  Mr. Daren Tang </w:t>
      </w:r>
      <w:proofErr w:type="spellStart"/>
      <w:r w:rsidRPr="00AA6D0A">
        <w:rPr>
          <w:rFonts w:eastAsia="Times New Roman"/>
          <w:szCs w:val="22"/>
          <w:lang w:eastAsia="en-US"/>
        </w:rPr>
        <w:t>Heng</w:t>
      </w:r>
      <w:proofErr w:type="spellEnd"/>
      <w:r w:rsidRPr="00AA6D0A">
        <w:rPr>
          <w:rFonts w:eastAsia="Times New Roman"/>
          <w:szCs w:val="22"/>
          <w:lang w:eastAsia="en-US"/>
        </w:rPr>
        <w:t xml:space="preserve"> Shim acted as Chair and Mr. </w:t>
      </w:r>
      <w:proofErr w:type="spellStart"/>
      <w:r w:rsidRPr="00AA6D0A">
        <w:rPr>
          <w:rFonts w:eastAsia="Times New Roman"/>
          <w:szCs w:val="22"/>
          <w:lang w:eastAsia="en-US"/>
        </w:rPr>
        <w:t>Abdoul</w:t>
      </w:r>
      <w:proofErr w:type="spellEnd"/>
      <w:r w:rsidRPr="00AA6D0A">
        <w:rPr>
          <w:rFonts w:eastAsia="Times New Roman"/>
          <w:szCs w:val="22"/>
          <w:lang w:eastAsia="en-US"/>
        </w:rPr>
        <w:t xml:space="preserve"> Aziz </w:t>
      </w:r>
      <w:proofErr w:type="spellStart"/>
      <w:r w:rsidRPr="00AA6D0A">
        <w:rPr>
          <w:rFonts w:eastAsia="Times New Roman"/>
          <w:szCs w:val="22"/>
          <w:lang w:eastAsia="en-US"/>
        </w:rPr>
        <w:t>Dieng</w:t>
      </w:r>
      <w:proofErr w:type="spellEnd"/>
      <w:r w:rsidRPr="00AA6D0A">
        <w:rPr>
          <w:rFonts w:eastAsia="Times New Roman"/>
          <w:szCs w:val="22"/>
          <w:lang w:eastAsia="en-US"/>
        </w:rPr>
        <w:t xml:space="preserve"> and Mr. Peter </w:t>
      </w:r>
      <w:proofErr w:type="spellStart"/>
      <w:r w:rsidRPr="00AA6D0A">
        <w:rPr>
          <w:rFonts w:eastAsia="Times New Roman"/>
          <w:szCs w:val="22"/>
          <w:lang w:eastAsia="en-US"/>
        </w:rPr>
        <w:t>Labody</w:t>
      </w:r>
      <w:proofErr w:type="spellEnd"/>
      <w:r w:rsidRPr="00AA6D0A">
        <w:rPr>
          <w:rFonts w:eastAsia="Times New Roman"/>
          <w:szCs w:val="22"/>
          <w:lang w:eastAsia="en-US"/>
        </w:rPr>
        <w:t xml:space="preserve"> served as Vice-Chairs.  Ms. Michele Woods (WIPO) acted as Secretary.</w:t>
      </w:r>
    </w:p>
    <w:p w14:paraId="3671BBA3" w14:textId="77777777" w:rsidR="00214D8B" w:rsidRPr="006870D8" w:rsidRDefault="00214D8B" w:rsidP="00214D8B">
      <w:pPr>
        <w:rPr>
          <w:rFonts w:eastAsia="Times New Roman"/>
          <w:szCs w:val="22"/>
          <w:lang w:eastAsia="en-US"/>
        </w:rPr>
      </w:pPr>
    </w:p>
    <w:p w14:paraId="443835FB" w14:textId="77777777" w:rsidR="00214D8B" w:rsidRPr="006870D8" w:rsidRDefault="00214D8B" w:rsidP="00214D8B">
      <w:pPr>
        <w:rPr>
          <w:rFonts w:eastAsia="Times New Roman"/>
          <w:szCs w:val="22"/>
          <w:lang w:eastAsia="en-US"/>
        </w:rPr>
      </w:pPr>
    </w:p>
    <w:p w14:paraId="3B7BA8E3" w14:textId="77777777" w:rsidR="00214D8B" w:rsidRPr="006870D8" w:rsidRDefault="00214D8B" w:rsidP="00214D8B">
      <w:pPr>
        <w:rPr>
          <w:b/>
          <w:caps/>
          <w:szCs w:val="22"/>
        </w:rPr>
      </w:pPr>
      <w:r w:rsidRPr="006870D8">
        <w:rPr>
          <w:b/>
          <w:szCs w:val="22"/>
        </w:rPr>
        <w:t xml:space="preserve">AGENDA ITEM 2:  </w:t>
      </w:r>
      <w:r w:rsidRPr="006870D8">
        <w:rPr>
          <w:b/>
          <w:caps/>
          <w:szCs w:val="22"/>
        </w:rPr>
        <w:t>Adoption of the agenda of the thirty-</w:t>
      </w:r>
      <w:r>
        <w:rPr>
          <w:b/>
          <w:caps/>
          <w:szCs w:val="22"/>
        </w:rPr>
        <w:t>NINTH</w:t>
      </w:r>
      <w:r w:rsidRPr="006870D8">
        <w:rPr>
          <w:b/>
          <w:caps/>
          <w:szCs w:val="22"/>
        </w:rPr>
        <w:t xml:space="preserve"> session</w:t>
      </w:r>
    </w:p>
    <w:p w14:paraId="120AE9FA" w14:textId="77777777" w:rsidR="00214D8B" w:rsidRPr="006870D8" w:rsidRDefault="00214D8B" w:rsidP="00214D8B">
      <w:pPr>
        <w:rPr>
          <w:b/>
          <w:szCs w:val="22"/>
        </w:rPr>
      </w:pPr>
    </w:p>
    <w:p w14:paraId="47BEE9AC" w14:textId="77777777" w:rsidR="00214D8B" w:rsidRPr="006870D8" w:rsidRDefault="00214D8B" w:rsidP="00214D8B">
      <w:pPr>
        <w:pStyle w:val="ListParagraph"/>
        <w:numPr>
          <w:ilvl w:val="0"/>
          <w:numId w:val="35"/>
        </w:numPr>
        <w:rPr>
          <w:szCs w:val="22"/>
        </w:rPr>
      </w:pPr>
      <w:r w:rsidRPr="006870D8">
        <w:rPr>
          <w:szCs w:val="22"/>
        </w:rPr>
        <w:t>The Committee adopted the draft Agenda (document SCCR/3</w:t>
      </w:r>
      <w:r>
        <w:rPr>
          <w:szCs w:val="22"/>
        </w:rPr>
        <w:t>9</w:t>
      </w:r>
      <w:r w:rsidRPr="006870D8">
        <w:rPr>
          <w:szCs w:val="22"/>
        </w:rPr>
        <w:t xml:space="preserve">/1 PROV.). </w:t>
      </w:r>
      <w:r>
        <w:rPr>
          <w:szCs w:val="22"/>
        </w:rPr>
        <w:t xml:space="preserve"> </w:t>
      </w:r>
    </w:p>
    <w:p w14:paraId="02173AC3" w14:textId="77777777" w:rsidR="00214D8B" w:rsidRPr="006870D8" w:rsidRDefault="00214D8B" w:rsidP="00214D8B">
      <w:pPr>
        <w:rPr>
          <w:szCs w:val="22"/>
        </w:rPr>
      </w:pPr>
    </w:p>
    <w:p w14:paraId="5036050F" w14:textId="77777777" w:rsidR="00214D8B" w:rsidRPr="006870D8" w:rsidRDefault="00214D8B" w:rsidP="00214D8B">
      <w:pPr>
        <w:rPr>
          <w:szCs w:val="22"/>
        </w:rPr>
      </w:pPr>
    </w:p>
    <w:p w14:paraId="436CEF76" w14:textId="77777777" w:rsidR="00214D8B" w:rsidRPr="006870D8" w:rsidRDefault="00214D8B" w:rsidP="00214D8B">
      <w:pPr>
        <w:rPr>
          <w:b/>
          <w:caps/>
          <w:szCs w:val="22"/>
        </w:rPr>
      </w:pPr>
      <w:r w:rsidRPr="006870D8">
        <w:rPr>
          <w:b/>
          <w:szCs w:val="22"/>
        </w:rPr>
        <w:t xml:space="preserve">AGENDA ITEM 3:  </w:t>
      </w:r>
      <w:r w:rsidRPr="006870D8">
        <w:rPr>
          <w:b/>
          <w:caps/>
          <w:szCs w:val="22"/>
        </w:rPr>
        <w:t>Accreditation of new non</w:t>
      </w:r>
      <w:r w:rsidRPr="006870D8">
        <w:rPr>
          <w:b/>
          <w:caps/>
          <w:szCs w:val="22"/>
        </w:rPr>
        <w:noBreakHyphen/>
        <w:t>governmental organizations</w:t>
      </w:r>
    </w:p>
    <w:p w14:paraId="452B58A2" w14:textId="77777777" w:rsidR="00214D8B" w:rsidRPr="006870D8" w:rsidRDefault="00214D8B" w:rsidP="00214D8B">
      <w:pPr>
        <w:rPr>
          <w:b/>
          <w:caps/>
          <w:szCs w:val="22"/>
        </w:rPr>
      </w:pPr>
    </w:p>
    <w:p w14:paraId="2AF425BB" w14:textId="77777777" w:rsidR="00214D8B" w:rsidRPr="00371D7B" w:rsidRDefault="00214D8B" w:rsidP="00214D8B">
      <w:pPr>
        <w:pStyle w:val="ListParagraph"/>
        <w:numPr>
          <w:ilvl w:val="0"/>
          <w:numId w:val="35"/>
        </w:numPr>
        <w:rPr>
          <w:szCs w:val="22"/>
        </w:rPr>
      </w:pPr>
      <w:r w:rsidRPr="006870D8">
        <w:rPr>
          <w:szCs w:val="22"/>
        </w:rPr>
        <w:t>The Committee approved the accreditation as SCCR observers of the non-governmental organizations referred to in the Annex to document SCCR/3</w:t>
      </w:r>
      <w:r>
        <w:rPr>
          <w:szCs w:val="22"/>
        </w:rPr>
        <w:t>9/2</w:t>
      </w:r>
      <w:r w:rsidRPr="006870D8">
        <w:rPr>
          <w:szCs w:val="22"/>
        </w:rPr>
        <w:t>,</w:t>
      </w:r>
      <w:r w:rsidRPr="006870D8">
        <w:rPr>
          <w:bCs/>
          <w:szCs w:val="22"/>
        </w:rPr>
        <w:t xml:space="preserve"> namely</w:t>
      </w:r>
      <w:r w:rsidRPr="00AA6D0A">
        <w:rPr>
          <w:szCs w:val="22"/>
        </w:rPr>
        <w:t xml:space="preserve"> </w:t>
      </w:r>
      <w:r w:rsidRPr="00371D7B">
        <w:rPr>
          <w:rFonts w:eastAsia="Times New Roman"/>
          <w:szCs w:val="22"/>
        </w:rPr>
        <w:t>The International Federation of Computer Law Associations (IFCLA) and The Italian Audiovisual and Multimedia Content Protection Federation (FAPAV)</w:t>
      </w:r>
      <w:r w:rsidRPr="00371D7B">
        <w:rPr>
          <w:szCs w:val="22"/>
        </w:rPr>
        <w:t xml:space="preserve">. </w:t>
      </w:r>
    </w:p>
    <w:p w14:paraId="73583978" w14:textId="77777777" w:rsidR="00214D8B" w:rsidRPr="006870D8" w:rsidRDefault="00214D8B" w:rsidP="00214D8B">
      <w:pPr>
        <w:tabs>
          <w:tab w:val="left" w:pos="1800"/>
        </w:tabs>
        <w:spacing w:before="240"/>
        <w:rPr>
          <w:b/>
          <w:caps/>
          <w:szCs w:val="22"/>
        </w:rPr>
      </w:pPr>
    </w:p>
    <w:p w14:paraId="1AA195D3" w14:textId="77777777" w:rsidR="00214D8B" w:rsidRPr="006870D8" w:rsidRDefault="00214D8B" w:rsidP="00214D8B">
      <w:pPr>
        <w:rPr>
          <w:b/>
          <w:caps/>
          <w:szCs w:val="22"/>
        </w:rPr>
      </w:pPr>
      <w:r w:rsidRPr="006870D8">
        <w:rPr>
          <w:b/>
          <w:caps/>
          <w:szCs w:val="22"/>
        </w:rPr>
        <w:t xml:space="preserve">AGENDA ITEM </w:t>
      </w:r>
      <w:r>
        <w:rPr>
          <w:b/>
          <w:caps/>
          <w:szCs w:val="22"/>
        </w:rPr>
        <w:t>4</w:t>
      </w:r>
      <w:r w:rsidRPr="006870D8">
        <w:rPr>
          <w:b/>
          <w:caps/>
          <w:szCs w:val="22"/>
        </w:rPr>
        <w:t>:  Adoption of the DRAFT Report of THE THIRTy-</w:t>
      </w:r>
      <w:r>
        <w:rPr>
          <w:b/>
          <w:caps/>
          <w:szCs w:val="22"/>
        </w:rPr>
        <w:t>eighth</w:t>
      </w:r>
      <w:r w:rsidRPr="006870D8">
        <w:rPr>
          <w:b/>
          <w:caps/>
          <w:szCs w:val="22"/>
        </w:rPr>
        <w:t xml:space="preserve"> Session </w:t>
      </w:r>
    </w:p>
    <w:p w14:paraId="43FD826A" w14:textId="77777777" w:rsidR="00214D8B" w:rsidRPr="006870D8" w:rsidRDefault="00214D8B" w:rsidP="00214D8B">
      <w:pPr>
        <w:rPr>
          <w:b/>
          <w:caps/>
          <w:szCs w:val="22"/>
        </w:rPr>
      </w:pPr>
    </w:p>
    <w:p w14:paraId="6F80F046" w14:textId="77777777" w:rsidR="00214D8B" w:rsidRPr="006870D8" w:rsidRDefault="00214D8B" w:rsidP="00214D8B">
      <w:pPr>
        <w:pStyle w:val="ListParagraph"/>
        <w:numPr>
          <w:ilvl w:val="0"/>
          <w:numId w:val="35"/>
        </w:numPr>
        <w:rPr>
          <w:szCs w:val="22"/>
        </w:rPr>
      </w:pPr>
      <w:r w:rsidRPr="006870D8">
        <w:rPr>
          <w:szCs w:val="22"/>
        </w:rPr>
        <w:t>The Committee approved the draft report of its thirty-</w:t>
      </w:r>
      <w:r>
        <w:rPr>
          <w:szCs w:val="22"/>
        </w:rPr>
        <w:t>eigh</w:t>
      </w:r>
      <w:r w:rsidRPr="006870D8">
        <w:rPr>
          <w:szCs w:val="22"/>
        </w:rPr>
        <w:t>th session (document SCCR/3</w:t>
      </w:r>
      <w:r>
        <w:rPr>
          <w:szCs w:val="22"/>
        </w:rPr>
        <w:t>8/11</w:t>
      </w:r>
      <w:r w:rsidRPr="006870D8">
        <w:rPr>
          <w:szCs w:val="22"/>
        </w:rPr>
        <w:t xml:space="preserve">).  Delegations and observers </w:t>
      </w:r>
      <w:proofErr w:type="gramStart"/>
      <w:r w:rsidRPr="006870D8">
        <w:rPr>
          <w:szCs w:val="22"/>
        </w:rPr>
        <w:t>were invited</w:t>
      </w:r>
      <w:proofErr w:type="gramEnd"/>
      <w:r w:rsidRPr="006870D8">
        <w:rPr>
          <w:szCs w:val="22"/>
        </w:rPr>
        <w:t xml:space="preserve"> to send any comments on their statements to the Secretariat at </w:t>
      </w:r>
      <w:r w:rsidRPr="006870D8">
        <w:rPr>
          <w:rStyle w:val="Hyperlink"/>
          <w:szCs w:val="22"/>
        </w:rPr>
        <w:t>copyright.mail@wipo.int</w:t>
      </w:r>
      <w:r w:rsidRPr="006870D8">
        <w:rPr>
          <w:szCs w:val="22"/>
        </w:rPr>
        <w:t xml:space="preserve"> </w:t>
      </w:r>
      <w:r>
        <w:rPr>
          <w:szCs w:val="22"/>
        </w:rPr>
        <w:t>by November</w:t>
      </w:r>
      <w:r w:rsidRPr="006870D8">
        <w:rPr>
          <w:szCs w:val="22"/>
        </w:rPr>
        <w:t xml:space="preserve"> 1</w:t>
      </w:r>
      <w:r>
        <w:rPr>
          <w:szCs w:val="22"/>
        </w:rPr>
        <w:t>5</w:t>
      </w:r>
      <w:r w:rsidRPr="006870D8">
        <w:rPr>
          <w:szCs w:val="22"/>
        </w:rPr>
        <w:t>, 2019.</w:t>
      </w:r>
    </w:p>
    <w:p w14:paraId="408EB07B" w14:textId="77777777" w:rsidR="00214D8B" w:rsidRPr="006870D8" w:rsidRDefault="00214D8B" w:rsidP="00214D8B">
      <w:pPr>
        <w:rPr>
          <w:szCs w:val="22"/>
        </w:rPr>
      </w:pPr>
    </w:p>
    <w:p w14:paraId="3D152CAF" w14:textId="77777777" w:rsidR="00214D8B" w:rsidRPr="006870D8" w:rsidRDefault="00214D8B" w:rsidP="00214D8B">
      <w:pPr>
        <w:rPr>
          <w:szCs w:val="22"/>
        </w:rPr>
      </w:pPr>
    </w:p>
    <w:p w14:paraId="706012C8" w14:textId="77777777" w:rsidR="00214D8B" w:rsidRPr="000E44EB" w:rsidRDefault="00214D8B" w:rsidP="00214D8B">
      <w:pPr>
        <w:rPr>
          <w:b/>
          <w:caps/>
          <w:szCs w:val="22"/>
        </w:rPr>
      </w:pPr>
      <w:r w:rsidRPr="000E44EB">
        <w:rPr>
          <w:b/>
          <w:caps/>
          <w:szCs w:val="22"/>
        </w:rPr>
        <w:t xml:space="preserve">AGENDA ITEM </w:t>
      </w:r>
      <w:r>
        <w:rPr>
          <w:b/>
          <w:caps/>
          <w:szCs w:val="22"/>
        </w:rPr>
        <w:t>5</w:t>
      </w:r>
      <w:r w:rsidRPr="000E44EB">
        <w:rPr>
          <w:b/>
          <w:caps/>
          <w:szCs w:val="22"/>
        </w:rPr>
        <w:t>:  Limitations and exceptions for libraries and archives</w:t>
      </w:r>
    </w:p>
    <w:p w14:paraId="30BD815C" w14:textId="77777777" w:rsidR="00214D8B" w:rsidRPr="000E44EB" w:rsidRDefault="00214D8B" w:rsidP="00214D8B">
      <w:pPr>
        <w:pStyle w:val="Default"/>
        <w:rPr>
          <w:color w:val="auto"/>
          <w:sz w:val="22"/>
          <w:szCs w:val="22"/>
        </w:rPr>
      </w:pPr>
    </w:p>
    <w:p w14:paraId="71188641" w14:textId="77777777" w:rsidR="00214D8B" w:rsidRPr="000E44EB" w:rsidRDefault="00214D8B" w:rsidP="00214D8B">
      <w:pPr>
        <w:pStyle w:val="ListParagraph"/>
        <w:numPr>
          <w:ilvl w:val="0"/>
          <w:numId w:val="35"/>
        </w:numPr>
        <w:rPr>
          <w:szCs w:val="22"/>
        </w:rPr>
      </w:pPr>
      <w:r w:rsidRPr="000E44EB">
        <w:rPr>
          <w:szCs w:val="22"/>
        </w:rPr>
        <w:t>The documents related to this agenda item were SCCR/26/3, SCCR/26/8, SCCR/29/4, SCCR/30/2, SCCR/30/3, SCCR/33/4, SCCR/34/5, SCCR/35/6, SCCR/35/9, SCCR/36/3, SCCR/36/7, SCCR/37/6, SCCR/38/4</w:t>
      </w:r>
      <w:r>
        <w:rPr>
          <w:szCs w:val="22"/>
        </w:rPr>
        <w:t xml:space="preserve">, SCCR/38/5, SCCR/38/6, </w:t>
      </w:r>
      <w:r w:rsidRPr="000E44EB">
        <w:rPr>
          <w:szCs w:val="22"/>
        </w:rPr>
        <w:t>SCCR/38/7</w:t>
      </w:r>
      <w:r>
        <w:rPr>
          <w:szCs w:val="22"/>
        </w:rPr>
        <w:t>, and SCCR/39/5</w:t>
      </w:r>
      <w:r w:rsidRPr="000E44EB">
        <w:rPr>
          <w:szCs w:val="22"/>
        </w:rPr>
        <w:t xml:space="preserve">.  </w:t>
      </w:r>
    </w:p>
    <w:p w14:paraId="54E351AA" w14:textId="77777777" w:rsidR="00214D8B" w:rsidRPr="000E44EB" w:rsidRDefault="00214D8B" w:rsidP="00214D8B">
      <w:pPr>
        <w:pStyle w:val="Default"/>
        <w:rPr>
          <w:sz w:val="22"/>
          <w:szCs w:val="22"/>
        </w:rPr>
      </w:pPr>
    </w:p>
    <w:p w14:paraId="2FC0CFE2" w14:textId="77777777" w:rsidR="00214D8B" w:rsidRDefault="00214D8B" w:rsidP="00214D8B">
      <w:pPr>
        <w:pStyle w:val="ListParagraph"/>
        <w:numPr>
          <w:ilvl w:val="0"/>
          <w:numId w:val="35"/>
        </w:numPr>
        <w:rPr>
          <w:szCs w:val="22"/>
        </w:rPr>
      </w:pPr>
      <w:r w:rsidRPr="000E44EB">
        <w:rPr>
          <w:szCs w:val="22"/>
        </w:rPr>
        <w:t>The Committee welcomed the presentation on</w:t>
      </w:r>
      <w:r>
        <w:rPr>
          <w:szCs w:val="22"/>
        </w:rPr>
        <w:t xml:space="preserve"> </w:t>
      </w:r>
      <w:r w:rsidRPr="002E07DC">
        <w:rPr>
          <w:i/>
          <w:szCs w:val="22"/>
        </w:rPr>
        <w:t>Archives Copyright</w:t>
      </w:r>
      <w:r>
        <w:rPr>
          <w:szCs w:val="22"/>
        </w:rPr>
        <w:t xml:space="preserve"> </w:t>
      </w:r>
      <w:r w:rsidRPr="000E44EB">
        <w:rPr>
          <w:i/>
          <w:szCs w:val="22"/>
        </w:rPr>
        <w:t>Exc</w:t>
      </w:r>
      <w:r>
        <w:rPr>
          <w:i/>
          <w:szCs w:val="22"/>
        </w:rPr>
        <w:t>eptions</w:t>
      </w:r>
      <w:r w:rsidRPr="000E44EB">
        <w:rPr>
          <w:i/>
          <w:szCs w:val="22"/>
        </w:rPr>
        <w:t>: Typology Analysis</w:t>
      </w:r>
      <w:r w:rsidRPr="000E44EB">
        <w:rPr>
          <w:szCs w:val="22"/>
        </w:rPr>
        <w:t xml:space="preserve"> </w:t>
      </w:r>
      <w:r>
        <w:rPr>
          <w:szCs w:val="22"/>
        </w:rPr>
        <w:t>(document SCCR/39/5</w:t>
      </w:r>
      <w:r w:rsidRPr="000E44EB">
        <w:rPr>
          <w:szCs w:val="22"/>
        </w:rPr>
        <w:t xml:space="preserve">) (part of item 1, </w:t>
      </w:r>
      <w:r w:rsidRPr="000E44EB">
        <w:rPr>
          <w:i/>
          <w:szCs w:val="22"/>
        </w:rPr>
        <w:t>Action Plan – Libraries, Archives, and Museums</w:t>
      </w:r>
      <w:r>
        <w:rPr>
          <w:i/>
          <w:szCs w:val="22"/>
        </w:rPr>
        <w:t>,</w:t>
      </w:r>
      <w:r>
        <w:rPr>
          <w:szCs w:val="22"/>
        </w:rPr>
        <w:t xml:space="preserve"> in document SCCR/36/7</w:t>
      </w:r>
      <w:r w:rsidRPr="000E44EB">
        <w:rPr>
          <w:szCs w:val="22"/>
        </w:rPr>
        <w:t xml:space="preserve">) given by Dr. Kenneth Crews and participated in </w:t>
      </w:r>
      <w:r>
        <w:rPr>
          <w:szCs w:val="22"/>
        </w:rPr>
        <w:t>a question-and-answer session</w:t>
      </w:r>
      <w:r w:rsidRPr="000E44EB">
        <w:rPr>
          <w:szCs w:val="22"/>
        </w:rPr>
        <w:t xml:space="preserve"> with Dr. Crews.</w:t>
      </w:r>
    </w:p>
    <w:p w14:paraId="12F3E4E0" w14:textId="77777777" w:rsidR="00214D8B" w:rsidRPr="00CC4D8B" w:rsidRDefault="00214D8B" w:rsidP="00214D8B">
      <w:pPr>
        <w:pStyle w:val="ListParagraph"/>
        <w:rPr>
          <w:szCs w:val="22"/>
        </w:rPr>
      </w:pPr>
    </w:p>
    <w:p w14:paraId="31A01BB3" w14:textId="77777777" w:rsidR="00214D8B" w:rsidRDefault="00214D8B" w:rsidP="00214D8B">
      <w:pPr>
        <w:pStyle w:val="ListParagraph"/>
        <w:numPr>
          <w:ilvl w:val="0"/>
          <w:numId w:val="35"/>
        </w:numPr>
        <w:rPr>
          <w:szCs w:val="22"/>
        </w:rPr>
      </w:pPr>
      <w:proofErr w:type="gramStart"/>
      <w:r>
        <w:rPr>
          <w:szCs w:val="22"/>
        </w:rPr>
        <w:t xml:space="preserve">The Secretariat reported on the three regional seminars held in Singapore, Nairobi, and Santo Domingo pursuant to the </w:t>
      </w:r>
      <w:r w:rsidRPr="00634B4C">
        <w:rPr>
          <w:i/>
          <w:szCs w:val="22"/>
        </w:rPr>
        <w:t>Action Plan for Libraries, Archives, and Museums</w:t>
      </w:r>
      <w:r>
        <w:rPr>
          <w:szCs w:val="22"/>
        </w:rPr>
        <w:t xml:space="preserve"> (item 5) and the </w:t>
      </w:r>
      <w:r w:rsidRPr="00634B4C">
        <w:rPr>
          <w:i/>
          <w:szCs w:val="22"/>
        </w:rPr>
        <w:t>Action Plan for Educational and Research Institutions and Persons with Other Disabilities</w:t>
      </w:r>
      <w:r>
        <w:rPr>
          <w:szCs w:val="22"/>
        </w:rPr>
        <w:t xml:space="preserve"> (item 3) (document SCCR/36/7):  </w:t>
      </w:r>
      <w:r w:rsidRPr="00CC4D8B">
        <w:rPr>
          <w:i/>
          <w:szCs w:val="22"/>
        </w:rPr>
        <w:t>Regional Seminar for the Asia Pacific Group on Libraries, Archives, Museums and Educational &amp; Research Institutions in the Field of Copyright</w:t>
      </w:r>
      <w:r>
        <w:rPr>
          <w:i/>
          <w:szCs w:val="22"/>
        </w:rPr>
        <w:t xml:space="preserve"> (April 29 and 30);</w:t>
      </w:r>
      <w:r w:rsidRPr="00CC4D8B">
        <w:rPr>
          <w:i/>
          <w:szCs w:val="22"/>
        </w:rPr>
        <w:t xml:space="preserve"> Regional Seminar for the A</w:t>
      </w:r>
      <w:r>
        <w:rPr>
          <w:i/>
          <w:szCs w:val="22"/>
        </w:rPr>
        <w:t>frican</w:t>
      </w:r>
      <w:r w:rsidRPr="00CC4D8B">
        <w:rPr>
          <w:i/>
          <w:szCs w:val="22"/>
        </w:rPr>
        <w:t xml:space="preserve"> Group on Libraries, Archives, Museums and Educational &amp; Research Institutions in the Field of Copyright</w:t>
      </w:r>
      <w:r>
        <w:rPr>
          <w:i/>
          <w:szCs w:val="22"/>
        </w:rPr>
        <w:t xml:space="preserve"> </w:t>
      </w:r>
      <w:r>
        <w:rPr>
          <w:szCs w:val="22"/>
        </w:rPr>
        <w:t>(June 12 and 13)</w:t>
      </w:r>
      <w:r>
        <w:rPr>
          <w:i/>
          <w:szCs w:val="22"/>
        </w:rPr>
        <w:t>;</w:t>
      </w:r>
      <w:r w:rsidRPr="00CC4D8B">
        <w:rPr>
          <w:i/>
          <w:szCs w:val="22"/>
        </w:rPr>
        <w:t xml:space="preserve"> Regional Seminar for the </w:t>
      </w:r>
      <w:r>
        <w:rPr>
          <w:i/>
          <w:szCs w:val="22"/>
        </w:rPr>
        <w:t>Latin America and Caribbean</w:t>
      </w:r>
      <w:r w:rsidRPr="00CC4D8B">
        <w:rPr>
          <w:i/>
          <w:szCs w:val="22"/>
        </w:rPr>
        <w:t xml:space="preserve"> Group on Libraries, Archives, Museums and Educational &amp; Research Institutions in the Field of Copyright</w:t>
      </w:r>
      <w:r>
        <w:rPr>
          <w:i/>
          <w:szCs w:val="22"/>
        </w:rPr>
        <w:t xml:space="preserve"> </w:t>
      </w:r>
      <w:r>
        <w:rPr>
          <w:szCs w:val="22"/>
        </w:rPr>
        <w:t>(July 4 and 5).</w:t>
      </w:r>
      <w:proofErr w:type="gramEnd"/>
      <w:r w:rsidRPr="000E44EB">
        <w:rPr>
          <w:szCs w:val="22"/>
        </w:rPr>
        <w:t xml:space="preserve"> </w:t>
      </w:r>
      <w:r>
        <w:rPr>
          <w:szCs w:val="22"/>
        </w:rPr>
        <w:t xml:space="preserve"> Chairs and Rapporteurs from the working groups at the regional seminars reported on the discussions held in their groups, and representatives of the host </w:t>
      </w:r>
      <w:proofErr w:type="gramStart"/>
      <w:r>
        <w:rPr>
          <w:szCs w:val="22"/>
        </w:rPr>
        <w:t>countries also</w:t>
      </w:r>
      <w:proofErr w:type="gramEnd"/>
      <w:r>
        <w:rPr>
          <w:szCs w:val="22"/>
        </w:rPr>
        <w:t xml:space="preserve"> shared their views on the seminars.</w:t>
      </w:r>
      <w:r w:rsidRPr="000E44EB">
        <w:rPr>
          <w:szCs w:val="22"/>
        </w:rPr>
        <w:t xml:space="preserve"> </w:t>
      </w:r>
    </w:p>
    <w:p w14:paraId="66536FF3" w14:textId="77777777" w:rsidR="00214D8B" w:rsidRPr="00634B4C" w:rsidRDefault="00214D8B" w:rsidP="00214D8B">
      <w:pPr>
        <w:pStyle w:val="ListParagraph"/>
        <w:rPr>
          <w:szCs w:val="22"/>
        </w:rPr>
      </w:pPr>
    </w:p>
    <w:p w14:paraId="29FAB9E2" w14:textId="77777777" w:rsidR="00214D8B" w:rsidRDefault="00214D8B" w:rsidP="00214D8B">
      <w:pPr>
        <w:pStyle w:val="ListParagraph"/>
        <w:numPr>
          <w:ilvl w:val="0"/>
          <w:numId w:val="35"/>
        </w:numPr>
        <w:rPr>
          <w:szCs w:val="22"/>
        </w:rPr>
      </w:pPr>
      <w:proofErr w:type="gramStart"/>
      <w:r>
        <w:rPr>
          <w:szCs w:val="22"/>
        </w:rPr>
        <w:t xml:space="preserve">The Secretariat described the </w:t>
      </w:r>
      <w:r w:rsidRPr="00C17FDB">
        <w:rPr>
          <w:i/>
          <w:szCs w:val="22"/>
        </w:rPr>
        <w:t>International Conference on Copyright Limitations and Exceptions for</w:t>
      </w:r>
      <w:r>
        <w:rPr>
          <w:szCs w:val="22"/>
        </w:rPr>
        <w:t xml:space="preserve"> </w:t>
      </w:r>
      <w:r w:rsidRPr="00CC4D8B">
        <w:rPr>
          <w:i/>
          <w:szCs w:val="22"/>
        </w:rPr>
        <w:t>Libraries, Archives, Museums and Educ</w:t>
      </w:r>
      <w:r>
        <w:rPr>
          <w:i/>
          <w:szCs w:val="22"/>
        </w:rPr>
        <w:t xml:space="preserve">ational &amp; Research Institutions, </w:t>
      </w:r>
      <w:r>
        <w:rPr>
          <w:szCs w:val="22"/>
        </w:rPr>
        <w:t xml:space="preserve">held </w:t>
      </w:r>
      <w:r>
        <w:rPr>
          <w:szCs w:val="22"/>
        </w:rPr>
        <w:lastRenderedPageBreak/>
        <w:t>on October 18 and 19 in Geneva</w:t>
      </w:r>
      <w:r w:rsidRPr="00C17FDB">
        <w:rPr>
          <w:szCs w:val="22"/>
        </w:rPr>
        <w:t xml:space="preserve"> </w:t>
      </w:r>
      <w:r>
        <w:rPr>
          <w:szCs w:val="22"/>
        </w:rPr>
        <w:t xml:space="preserve">pursuant to the </w:t>
      </w:r>
      <w:r w:rsidRPr="00634B4C">
        <w:rPr>
          <w:i/>
          <w:szCs w:val="22"/>
        </w:rPr>
        <w:t>Action Plan for Libraries, Archives, and Museums</w:t>
      </w:r>
      <w:r>
        <w:rPr>
          <w:szCs w:val="22"/>
        </w:rPr>
        <w:t xml:space="preserve"> (item 6) and the </w:t>
      </w:r>
      <w:r w:rsidRPr="00634B4C">
        <w:rPr>
          <w:i/>
          <w:szCs w:val="22"/>
        </w:rPr>
        <w:t>Action Plan for Educational and Research Institutions and Persons with Other Disabilities</w:t>
      </w:r>
      <w:r>
        <w:rPr>
          <w:szCs w:val="22"/>
        </w:rPr>
        <w:t xml:space="preserve"> (item 4) (document SCCR/36/7), and reported on the discussions in the final panel of the International Conference.</w:t>
      </w:r>
      <w:proofErr w:type="gramEnd"/>
    </w:p>
    <w:p w14:paraId="12B9EF91" w14:textId="77777777" w:rsidR="00214D8B" w:rsidRPr="002E07DC" w:rsidRDefault="00214D8B" w:rsidP="00214D8B">
      <w:pPr>
        <w:rPr>
          <w:szCs w:val="22"/>
        </w:rPr>
      </w:pPr>
    </w:p>
    <w:p w14:paraId="022846B3" w14:textId="77777777" w:rsidR="00214D8B" w:rsidRPr="000F0D6C" w:rsidRDefault="00214D8B" w:rsidP="00214D8B">
      <w:pPr>
        <w:pStyle w:val="ListParagraph"/>
        <w:numPr>
          <w:ilvl w:val="0"/>
          <w:numId w:val="35"/>
        </w:numPr>
        <w:rPr>
          <w:szCs w:val="22"/>
        </w:rPr>
      </w:pPr>
      <w:r w:rsidRPr="006870D8">
        <w:rPr>
          <w:rFonts w:eastAsia="Times New Roman"/>
          <w:szCs w:val="22"/>
          <w:lang w:eastAsia="fr-FR"/>
        </w:rPr>
        <w:t xml:space="preserve">Discussions </w:t>
      </w:r>
      <w:r>
        <w:rPr>
          <w:rFonts w:eastAsia="Times New Roman"/>
          <w:szCs w:val="22"/>
          <w:lang w:eastAsia="fr-FR"/>
        </w:rPr>
        <w:t xml:space="preserve">on the next steps for agenda items 5 and 6 </w:t>
      </w:r>
      <w:proofErr w:type="gramStart"/>
      <w:r w:rsidRPr="006870D8">
        <w:rPr>
          <w:rFonts w:eastAsia="Times New Roman"/>
          <w:szCs w:val="22"/>
          <w:lang w:eastAsia="fr-FR"/>
        </w:rPr>
        <w:t>were held</w:t>
      </w:r>
      <w:proofErr w:type="gramEnd"/>
      <w:r w:rsidRPr="006870D8">
        <w:rPr>
          <w:rFonts w:eastAsia="Times New Roman"/>
          <w:szCs w:val="22"/>
          <w:lang w:eastAsia="fr-FR"/>
        </w:rPr>
        <w:t xml:space="preserve"> in informal sessions of the Committee.</w:t>
      </w:r>
      <w:r>
        <w:rPr>
          <w:rFonts w:eastAsia="Times New Roman"/>
          <w:szCs w:val="22"/>
          <w:lang w:eastAsia="fr-FR"/>
        </w:rPr>
        <w:t xml:space="preserve"> </w:t>
      </w:r>
    </w:p>
    <w:p w14:paraId="5E2CFD45" w14:textId="77777777" w:rsidR="00214D8B" w:rsidRPr="000F0D6C" w:rsidRDefault="00214D8B" w:rsidP="00214D8B">
      <w:pPr>
        <w:rPr>
          <w:szCs w:val="22"/>
        </w:rPr>
      </w:pPr>
    </w:p>
    <w:p w14:paraId="7EFD1B67" w14:textId="77777777" w:rsidR="00214D8B" w:rsidRPr="00AB52DC" w:rsidRDefault="00214D8B" w:rsidP="00214D8B">
      <w:pPr>
        <w:pStyle w:val="ListParagraph"/>
        <w:numPr>
          <w:ilvl w:val="0"/>
          <w:numId w:val="35"/>
        </w:numPr>
        <w:rPr>
          <w:szCs w:val="22"/>
        </w:rPr>
      </w:pPr>
      <w:r>
        <w:t xml:space="preserve">The Secretariat will prepare a factual report with the results of the three regional seminars and the International Conference for the consideration of the Committee.  The report will encompass the four main areas covered – libraries, archives, museums, and educational and research institutions – and will reflect the analysis and proposals from the practitioners, experts and Member States in these four fields from all over the world who gathered throughout the process.  The report will also cover the points highlighted and inputs at the end of the Conference on the future way forward.  The report </w:t>
      </w:r>
      <w:proofErr w:type="gramStart"/>
      <w:r>
        <w:t>will be posted</w:t>
      </w:r>
      <w:proofErr w:type="gramEnd"/>
      <w:r>
        <w:t xml:space="preserve"> in all languages as soon as possible, but at the latest two months before SCCR/40.  The Committee will continue discussions on the future SCCR work program on this agenda item based on the prior work of the Committee and existing SCCR documents, including the report of the results of the three regional seminars and the International Conference, which concluded the work carried out under the Action Plans.</w:t>
      </w:r>
    </w:p>
    <w:p w14:paraId="4F113F5E" w14:textId="77777777" w:rsidR="00214D8B" w:rsidRPr="00AB52DC" w:rsidRDefault="00214D8B" w:rsidP="00214D8B">
      <w:pPr>
        <w:rPr>
          <w:szCs w:val="22"/>
        </w:rPr>
      </w:pPr>
    </w:p>
    <w:p w14:paraId="63B8EA37" w14:textId="77777777" w:rsidR="00214D8B" w:rsidRPr="000E44EB" w:rsidRDefault="00214D8B" w:rsidP="00214D8B">
      <w:pPr>
        <w:pStyle w:val="ListParagraph"/>
        <w:numPr>
          <w:ilvl w:val="0"/>
          <w:numId w:val="35"/>
        </w:numPr>
        <w:rPr>
          <w:szCs w:val="22"/>
        </w:rPr>
      </w:pPr>
      <w:r w:rsidRPr="000E44EB">
        <w:rPr>
          <w:szCs w:val="22"/>
        </w:rPr>
        <w:t xml:space="preserve">This item </w:t>
      </w:r>
      <w:proofErr w:type="gramStart"/>
      <w:r w:rsidRPr="000E44EB">
        <w:rPr>
          <w:szCs w:val="22"/>
        </w:rPr>
        <w:t>will be maintained</w:t>
      </w:r>
      <w:proofErr w:type="gramEnd"/>
      <w:r w:rsidRPr="000E44EB">
        <w:rPr>
          <w:szCs w:val="22"/>
        </w:rPr>
        <w:t xml:space="preserve"> on the agenda of the </w:t>
      </w:r>
      <w:r>
        <w:rPr>
          <w:szCs w:val="22"/>
        </w:rPr>
        <w:t>fortieth</w:t>
      </w:r>
      <w:r w:rsidRPr="000E44EB">
        <w:rPr>
          <w:szCs w:val="22"/>
        </w:rPr>
        <w:t xml:space="preserve"> session of the SCCR.</w:t>
      </w:r>
    </w:p>
    <w:p w14:paraId="47FE1D7E" w14:textId="77777777" w:rsidR="00214D8B" w:rsidRPr="000E44EB" w:rsidRDefault="00214D8B" w:rsidP="00214D8B">
      <w:pPr>
        <w:rPr>
          <w:szCs w:val="22"/>
        </w:rPr>
      </w:pPr>
    </w:p>
    <w:p w14:paraId="7ABE389F" w14:textId="77777777" w:rsidR="00214D8B" w:rsidRPr="000E44EB" w:rsidRDefault="00214D8B" w:rsidP="00214D8B">
      <w:pPr>
        <w:rPr>
          <w:b/>
          <w:caps/>
          <w:szCs w:val="22"/>
        </w:rPr>
      </w:pPr>
    </w:p>
    <w:p w14:paraId="6E8F2166" w14:textId="77777777" w:rsidR="00214D8B" w:rsidRPr="000E44EB" w:rsidRDefault="00214D8B" w:rsidP="00214D8B">
      <w:pPr>
        <w:rPr>
          <w:b/>
          <w:caps/>
          <w:szCs w:val="22"/>
        </w:rPr>
      </w:pPr>
      <w:r w:rsidRPr="000E44EB">
        <w:rPr>
          <w:b/>
          <w:caps/>
          <w:szCs w:val="22"/>
        </w:rPr>
        <w:t xml:space="preserve">AGENDA ITEM </w:t>
      </w:r>
      <w:r>
        <w:rPr>
          <w:b/>
          <w:caps/>
          <w:szCs w:val="22"/>
        </w:rPr>
        <w:t>6</w:t>
      </w:r>
      <w:r w:rsidRPr="000E44EB">
        <w:rPr>
          <w:b/>
          <w:caps/>
          <w:szCs w:val="22"/>
        </w:rPr>
        <w:t>:  Limitations and exceptions for educational and research institutions and for persons with other disabilities</w:t>
      </w:r>
    </w:p>
    <w:p w14:paraId="040126CB" w14:textId="77777777" w:rsidR="00214D8B" w:rsidRPr="000E44EB" w:rsidRDefault="00214D8B" w:rsidP="00214D8B">
      <w:pPr>
        <w:pStyle w:val="Default"/>
        <w:ind w:left="930"/>
        <w:rPr>
          <w:sz w:val="22"/>
          <w:szCs w:val="22"/>
          <w:highlight w:val="lightGray"/>
        </w:rPr>
      </w:pPr>
    </w:p>
    <w:p w14:paraId="3B39DA0A" w14:textId="77777777" w:rsidR="00214D8B" w:rsidRDefault="00214D8B" w:rsidP="00214D8B">
      <w:pPr>
        <w:pStyle w:val="Default"/>
        <w:numPr>
          <w:ilvl w:val="0"/>
          <w:numId w:val="35"/>
        </w:numPr>
        <w:rPr>
          <w:sz w:val="22"/>
          <w:szCs w:val="22"/>
        </w:rPr>
      </w:pPr>
      <w:r w:rsidRPr="00267EE4">
        <w:rPr>
          <w:sz w:val="22"/>
          <w:szCs w:val="22"/>
        </w:rPr>
        <w:t>The documents related to this agenda item were SCCR/26/4 PROV., SCCR/27/8, SCCR/32/4, SCCR/33/4, SCCR/33/6, SCCR/34/6, SCCR/35/3, SCCR/35/5 REV., SCCR/35/9, SCCR/36/3, SCCR/36/7, SCCR/38/3, SCCR/38/8, SCCR/38/9 and SCCR/39/6.</w:t>
      </w:r>
    </w:p>
    <w:p w14:paraId="356E967D" w14:textId="77777777" w:rsidR="00214D8B" w:rsidRDefault="00214D8B" w:rsidP="00214D8B">
      <w:pPr>
        <w:pStyle w:val="ListParagraph"/>
        <w:ind w:left="360"/>
        <w:rPr>
          <w:szCs w:val="22"/>
        </w:rPr>
      </w:pPr>
    </w:p>
    <w:p w14:paraId="6E8FFF9E" w14:textId="77777777" w:rsidR="00214D8B" w:rsidRDefault="00214D8B" w:rsidP="00214D8B">
      <w:pPr>
        <w:pStyle w:val="ListParagraph"/>
        <w:numPr>
          <w:ilvl w:val="0"/>
          <w:numId w:val="35"/>
        </w:numPr>
        <w:rPr>
          <w:szCs w:val="22"/>
        </w:rPr>
      </w:pPr>
      <w:proofErr w:type="gramStart"/>
      <w:r w:rsidRPr="000E44EB">
        <w:rPr>
          <w:szCs w:val="22"/>
        </w:rPr>
        <w:t xml:space="preserve">The Committee welcomed the report on </w:t>
      </w:r>
      <w:r>
        <w:rPr>
          <w:szCs w:val="22"/>
        </w:rPr>
        <w:t>document SCCR/39/6,</w:t>
      </w:r>
      <w:r w:rsidRPr="00B50770">
        <w:rPr>
          <w:szCs w:val="22"/>
        </w:rPr>
        <w:t xml:space="preserve"> </w:t>
      </w:r>
      <w:r w:rsidRPr="00C71686">
        <w:rPr>
          <w:i/>
          <w:szCs w:val="22"/>
        </w:rPr>
        <w:t>Report on Practices and</w:t>
      </w:r>
      <w:r w:rsidRPr="000E44EB">
        <w:rPr>
          <w:i/>
          <w:szCs w:val="22"/>
        </w:rPr>
        <w:t xml:space="preserve"> Challenges in Relation to Online Distance Education and Research Activities </w:t>
      </w:r>
      <w:r w:rsidRPr="000E44EB">
        <w:rPr>
          <w:szCs w:val="22"/>
        </w:rPr>
        <w:t>(item 2</w:t>
      </w:r>
      <w:r>
        <w:rPr>
          <w:szCs w:val="22"/>
        </w:rPr>
        <w:t>(a)</w:t>
      </w:r>
      <w:r w:rsidRPr="000E44EB">
        <w:rPr>
          <w:szCs w:val="22"/>
        </w:rPr>
        <w:t xml:space="preserve">, </w:t>
      </w:r>
      <w:r w:rsidRPr="000E44EB">
        <w:rPr>
          <w:i/>
          <w:szCs w:val="22"/>
        </w:rPr>
        <w:t>Action Plan –  Educational and Research Institutions and Persons with Other Disabilities</w:t>
      </w:r>
      <w:r>
        <w:rPr>
          <w:i/>
          <w:szCs w:val="22"/>
        </w:rPr>
        <w:t xml:space="preserve"> </w:t>
      </w:r>
      <w:r>
        <w:rPr>
          <w:szCs w:val="22"/>
        </w:rPr>
        <w:t>(document SCCR/36/7</w:t>
      </w:r>
      <w:r w:rsidRPr="000E44EB">
        <w:rPr>
          <w:szCs w:val="22"/>
        </w:rPr>
        <w:t xml:space="preserve">), given by Professor Raquel </w:t>
      </w:r>
      <w:proofErr w:type="spellStart"/>
      <w:r w:rsidRPr="000E44EB">
        <w:rPr>
          <w:szCs w:val="22"/>
        </w:rPr>
        <w:t>Xalabarder</w:t>
      </w:r>
      <w:proofErr w:type="spellEnd"/>
      <w:r>
        <w:rPr>
          <w:szCs w:val="22"/>
        </w:rPr>
        <w:t xml:space="preserve"> and Ms. Monica Torres</w:t>
      </w:r>
      <w:r w:rsidRPr="000E44EB">
        <w:rPr>
          <w:szCs w:val="22"/>
        </w:rPr>
        <w:t xml:space="preserve">, and participated in a question-and-answer process with Professor </w:t>
      </w:r>
      <w:proofErr w:type="spellStart"/>
      <w:r w:rsidRPr="000E44EB">
        <w:rPr>
          <w:szCs w:val="22"/>
        </w:rPr>
        <w:t>Xalabarder</w:t>
      </w:r>
      <w:proofErr w:type="spellEnd"/>
      <w:r>
        <w:rPr>
          <w:szCs w:val="22"/>
        </w:rPr>
        <w:t xml:space="preserve"> and Ms. Torres.</w:t>
      </w:r>
      <w:proofErr w:type="gramEnd"/>
    </w:p>
    <w:p w14:paraId="254E31CF" w14:textId="77777777" w:rsidR="00214D8B" w:rsidRPr="00634B4C" w:rsidRDefault="00214D8B" w:rsidP="00214D8B">
      <w:pPr>
        <w:pStyle w:val="ListParagraph"/>
        <w:rPr>
          <w:szCs w:val="22"/>
        </w:rPr>
      </w:pPr>
    </w:p>
    <w:p w14:paraId="43D98AC5" w14:textId="77777777" w:rsidR="00214D8B" w:rsidRDefault="00214D8B" w:rsidP="00214D8B">
      <w:pPr>
        <w:pStyle w:val="ListParagraph"/>
        <w:numPr>
          <w:ilvl w:val="0"/>
          <w:numId w:val="35"/>
        </w:numPr>
        <w:rPr>
          <w:szCs w:val="22"/>
        </w:rPr>
      </w:pPr>
      <w:proofErr w:type="gramStart"/>
      <w:r>
        <w:rPr>
          <w:szCs w:val="22"/>
        </w:rPr>
        <w:t xml:space="preserve">The Secretariat reported on the three regional seminars held in Singapore, Nairobi, and Santo Domingo pursuant to the </w:t>
      </w:r>
      <w:r w:rsidRPr="00634B4C">
        <w:rPr>
          <w:i/>
          <w:szCs w:val="22"/>
        </w:rPr>
        <w:t>Action Plan for Libraries, Archives, and Museums</w:t>
      </w:r>
      <w:r>
        <w:rPr>
          <w:szCs w:val="22"/>
        </w:rPr>
        <w:t xml:space="preserve"> (item 5) and the </w:t>
      </w:r>
      <w:r w:rsidRPr="00634B4C">
        <w:rPr>
          <w:i/>
          <w:szCs w:val="22"/>
        </w:rPr>
        <w:t>Action Plan for Educational and Research Institutions and Persons with Other Disabilities</w:t>
      </w:r>
      <w:r>
        <w:rPr>
          <w:szCs w:val="22"/>
        </w:rPr>
        <w:t xml:space="preserve"> (item 3) (document SCCR/36/7):  </w:t>
      </w:r>
      <w:r w:rsidRPr="00CC4D8B">
        <w:rPr>
          <w:i/>
          <w:szCs w:val="22"/>
        </w:rPr>
        <w:t>Regional Seminar for the Asia Pacific Group on Libraries, Archives, Museums and Educational &amp; Research Institutions in the Field of Copyright</w:t>
      </w:r>
      <w:r>
        <w:rPr>
          <w:i/>
          <w:szCs w:val="22"/>
        </w:rPr>
        <w:t xml:space="preserve"> (April 29 and 30);</w:t>
      </w:r>
      <w:r w:rsidRPr="00CC4D8B">
        <w:rPr>
          <w:i/>
          <w:szCs w:val="22"/>
        </w:rPr>
        <w:t xml:space="preserve"> Regional Seminar for the A</w:t>
      </w:r>
      <w:r>
        <w:rPr>
          <w:i/>
          <w:szCs w:val="22"/>
        </w:rPr>
        <w:t>frican</w:t>
      </w:r>
      <w:r w:rsidRPr="00CC4D8B">
        <w:rPr>
          <w:i/>
          <w:szCs w:val="22"/>
        </w:rPr>
        <w:t xml:space="preserve"> Group on Libraries, Archives, Museums and Educational &amp; Research Institutions in the Field of Copyright</w:t>
      </w:r>
      <w:r>
        <w:rPr>
          <w:i/>
          <w:szCs w:val="22"/>
        </w:rPr>
        <w:t xml:space="preserve"> </w:t>
      </w:r>
      <w:r>
        <w:rPr>
          <w:szCs w:val="22"/>
        </w:rPr>
        <w:t>(June 12 and 13)</w:t>
      </w:r>
      <w:r>
        <w:rPr>
          <w:i/>
          <w:szCs w:val="22"/>
        </w:rPr>
        <w:t>;</w:t>
      </w:r>
      <w:r w:rsidRPr="00CC4D8B">
        <w:rPr>
          <w:i/>
          <w:szCs w:val="22"/>
        </w:rPr>
        <w:t xml:space="preserve"> Regional Seminar for the </w:t>
      </w:r>
      <w:r>
        <w:rPr>
          <w:i/>
          <w:szCs w:val="22"/>
        </w:rPr>
        <w:t>Latin America and Caribbean</w:t>
      </w:r>
      <w:r w:rsidRPr="00CC4D8B">
        <w:rPr>
          <w:i/>
          <w:szCs w:val="22"/>
        </w:rPr>
        <w:t xml:space="preserve"> Group on Libraries, Archives, Museums and Educational &amp; Research Institutions in the Field of Copyright</w:t>
      </w:r>
      <w:r>
        <w:rPr>
          <w:i/>
          <w:szCs w:val="22"/>
        </w:rPr>
        <w:t xml:space="preserve"> </w:t>
      </w:r>
      <w:r>
        <w:rPr>
          <w:szCs w:val="22"/>
        </w:rPr>
        <w:t>(July 4 and 5).</w:t>
      </w:r>
      <w:proofErr w:type="gramEnd"/>
      <w:r w:rsidRPr="000E44EB">
        <w:rPr>
          <w:szCs w:val="22"/>
        </w:rPr>
        <w:t xml:space="preserve"> </w:t>
      </w:r>
      <w:r>
        <w:rPr>
          <w:szCs w:val="22"/>
        </w:rPr>
        <w:t xml:space="preserve"> Chairs and Rapporteurs from the working groups at the regional seminars reported on the discussions held in their groups, and representatives of the host </w:t>
      </w:r>
      <w:proofErr w:type="gramStart"/>
      <w:r>
        <w:rPr>
          <w:szCs w:val="22"/>
        </w:rPr>
        <w:t>countries also</w:t>
      </w:r>
      <w:proofErr w:type="gramEnd"/>
      <w:r>
        <w:rPr>
          <w:szCs w:val="22"/>
        </w:rPr>
        <w:t xml:space="preserve"> shared their views on the seminars.</w:t>
      </w:r>
      <w:r w:rsidRPr="000E44EB">
        <w:rPr>
          <w:szCs w:val="22"/>
        </w:rPr>
        <w:t xml:space="preserve"> </w:t>
      </w:r>
    </w:p>
    <w:p w14:paraId="0BAD86BB" w14:textId="77777777" w:rsidR="00214D8B" w:rsidRPr="00634B4C" w:rsidRDefault="00214D8B" w:rsidP="00214D8B">
      <w:pPr>
        <w:pStyle w:val="ListParagraph"/>
        <w:rPr>
          <w:szCs w:val="22"/>
        </w:rPr>
      </w:pPr>
    </w:p>
    <w:p w14:paraId="1B165B46" w14:textId="77777777" w:rsidR="00214D8B" w:rsidRDefault="00214D8B" w:rsidP="00214D8B">
      <w:pPr>
        <w:pStyle w:val="ListParagraph"/>
        <w:numPr>
          <w:ilvl w:val="0"/>
          <w:numId w:val="35"/>
        </w:numPr>
        <w:rPr>
          <w:szCs w:val="22"/>
        </w:rPr>
      </w:pPr>
      <w:proofErr w:type="gramStart"/>
      <w:r>
        <w:rPr>
          <w:szCs w:val="22"/>
        </w:rPr>
        <w:t xml:space="preserve">The Secretariat described the </w:t>
      </w:r>
      <w:r w:rsidRPr="00C17FDB">
        <w:rPr>
          <w:i/>
          <w:szCs w:val="22"/>
        </w:rPr>
        <w:t>International Conference on Copyright Limitations and Exceptions for</w:t>
      </w:r>
      <w:r>
        <w:rPr>
          <w:szCs w:val="22"/>
        </w:rPr>
        <w:t xml:space="preserve"> </w:t>
      </w:r>
      <w:r w:rsidRPr="00CC4D8B">
        <w:rPr>
          <w:i/>
          <w:szCs w:val="22"/>
        </w:rPr>
        <w:t>Libraries, Archives, Museums and Educ</w:t>
      </w:r>
      <w:r>
        <w:rPr>
          <w:i/>
          <w:szCs w:val="22"/>
        </w:rPr>
        <w:t xml:space="preserve">ational &amp; Research Institutions, </w:t>
      </w:r>
      <w:r>
        <w:rPr>
          <w:szCs w:val="22"/>
        </w:rPr>
        <w:t>held on October 18 and 19 in Geneva</w:t>
      </w:r>
      <w:r w:rsidRPr="00C17FDB">
        <w:rPr>
          <w:szCs w:val="22"/>
        </w:rPr>
        <w:t xml:space="preserve"> </w:t>
      </w:r>
      <w:r>
        <w:rPr>
          <w:szCs w:val="22"/>
        </w:rPr>
        <w:t xml:space="preserve">pursuant to the </w:t>
      </w:r>
      <w:r w:rsidRPr="00634B4C">
        <w:rPr>
          <w:i/>
          <w:szCs w:val="22"/>
        </w:rPr>
        <w:t>Action Plan for Libraries, Archives, and Museums</w:t>
      </w:r>
      <w:r>
        <w:rPr>
          <w:szCs w:val="22"/>
        </w:rPr>
        <w:t xml:space="preserve"> (item 6) and the </w:t>
      </w:r>
      <w:r w:rsidRPr="00634B4C">
        <w:rPr>
          <w:i/>
          <w:szCs w:val="22"/>
        </w:rPr>
        <w:t>Action Plan for Educational and Research Institutions and Persons with Other Disabilities</w:t>
      </w:r>
      <w:r>
        <w:rPr>
          <w:szCs w:val="22"/>
        </w:rPr>
        <w:t xml:space="preserve"> (item 4) (document SCCR/36/7), and reported on the discussions in the final panel of the International Conference.</w:t>
      </w:r>
      <w:proofErr w:type="gramEnd"/>
      <w:r>
        <w:rPr>
          <w:szCs w:val="22"/>
        </w:rPr>
        <w:t xml:space="preserve">  </w:t>
      </w:r>
    </w:p>
    <w:p w14:paraId="43B84DC4" w14:textId="77777777" w:rsidR="00214D8B" w:rsidRPr="002E07DC" w:rsidRDefault="00214D8B" w:rsidP="00214D8B">
      <w:pPr>
        <w:pStyle w:val="ListParagraph"/>
        <w:rPr>
          <w:szCs w:val="22"/>
        </w:rPr>
      </w:pPr>
    </w:p>
    <w:p w14:paraId="108C4108" w14:textId="77777777" w:rsidR="00214D8B" w:rsidRPr="000F0D6C" w:rsidRDefault="00214D8B" w:rsidP="00214D8B">
      <w:pPr>
        <w:pStyle w:val="ListParagraph"/>
        <w:numPr>
          <w:ilvl w:val="0"/>
          <w:numId w:val="35"/>
        </w:numPr>
        <w:rPr>
          <w:szCs w:val="22"/>
        </w:rPr>
      </w:pPr>
      <w:r w:rsidRPr="006870D8">
        <w:rPr>
          <w:rFonts w:eastAsia="Times New Roman"/>
          <w:szCs w:val="22"/>
          <w:lang w:eastAsia="fr-FR"/>
        </w:rPr>
        <w:t>Discussions</w:t>
      </w:r>
      <w:r w:rsidRPr="008F24DF">
        <w:rPr>
          <w:rFonts w:eastAsia="Times New Roman"/>
          <w:szCs w:val="22"/>
          <w:lang w:eastAsia="fr-FR"/>
        </w:rPr>
        <w:t xml:space="preserve"> </w:t>
      </w:r>
      <w:r>
        <w:rPr>
          <w:rFonts w:eastAsia="Times New Roman"/>
          <w:szCs w:val="22"/>
          <w:lang w:eastAsia="fr-FR"/>
        </w:rPr>
        <w:t>on the next steps for agenda items 5 and 6</w:t>
      </w:r>
      <w:r w:rsidRPr="006870D8">
        <w:rPr>
          <w:rFonts w:eastAsia="Times New Roman"/>
          <w:szCs w:val="22"/>
          <w:lang w:eastAsia="fr-FR"/>
        </w:rPr>
        <w:t xml:space="preserve"> </w:t>
      </w:r>
      <w:proofErr w:type="gramStart"/>
      <w:r w:rsidRPr="006870D8">
        <w:rPr>
          <w:rFonts w:eastAsia="Times New Roman"/>
          <w:szCs w:val="22"/>
          <w:lang w:eastAsia="fr-FR"/>
        </w:rPr>
        <w:t>were held</w:t>
      </w:r>
      <w:proofErr w:type="gramEnd"/>
      <w:r w:rsidRPr="006870D8">
        <w:rPr>
          <w:rFonts w:eastAsia="Times New Roman"/>
          <w:szCs w:val="22"/>
          <w:lang w:eastAsia="fr-FR"/>
        </w:rPr>
        <w:t xml:space="preserve"> in informal sessions of the Committee.</w:t>
      </w:r>
    </w:p>
    <w:p w14:paraId="6FA787CD" w14:textId="77777777" w:rsidR="00214D8B" w:rsidRPr="000F0D6C" w:rsidRDefault="00214D8B" w:rsidP="00214D8B">
      <w:pPr>
        <w:rPr>
          <w:szCs w:val="22"/>
        </w:rPr>
      </w:pPr>
    </w:p>
    <w:p w14:paraId="0911B0A6" w14:textId="77777777" w:rsidR="00214D8B" w:rsidRPr="00AB52DC" w:rsidRDefault="00214D8B" w:rsidP="00214D8B">
      <w:pPr>
        <w:pStyle w:val="ListParagraph"/>
        <w:numPr>
          <w:ilvl w:val="0"/>
          <w:numId w:val="35"/>
        </w:numPr>
        <w:rPr>
          <w:szCs w:val="22"/>
        </w:rPr>
      </w:pPr>
      <w:r>
        <w:t xml:space="preserve">The Secretariat will prepare a factual report with the results of the three regional seminars and the International Conference for the consideration of the Committee.  The report will encompass the four main areas covered – libraries, archives, museums, and educational and research institutions – and will reflect the analysis and proposals from the practitioners, experts and Member States in these four fields from all over the world who gathered throughout the process.  The report will also cover the points highlighted and inputs at the end of the Conference on the future way forward.  The report </w:t>
      </w:r>
      <w:proofErr w:type="gramStart"/>
      <w:r>
        <w:t>will be posted</w:t>
      </w:r>
      <w:proofErr w:type="gramEnd"/>
      <w:r>
        <w:t xml:space="preserve"> in all languages as soon as possible, but at the latest two months before SCCR/40.  The Committee will continue discussions on the future SCCR work program on this agenda item based on the prior work of the Committee and existing SCCR documents, including the report of the results of the three regional seminars and the International Conference, which concluded the work carried out under the Action Plans.</w:t>
      </w:r>
    </w:p>
    <w:p w14:paraId="06B27672" w14:textId="77777777" w:rsidR="00214D8B" w:rsidRPr="000E44EB" w:rsidRDefault="00214D8B" w:rsidP="00214D8B">
      <w:pPr>
        <w:pStyle w:val="Default"/>
        <w:rPr>
          <w:sz w:val="22"/>
          <w:szCs w:val="22"/>
          <w:highlight w:val="lightGray"/>
        </w:rPr>
      </w:pPr>
    </w:p>
    <w:p w14:paraId="0776B85A" w14:textId="77777777" w:rsidR="00214D8B" w:rsidRPr="000E44EB" w:rsidRDefault="00214D8B" w:rsidP="00214D8B">
      <w:pPr>
        <w:pStyle w:val="ListParagraph"/>
        <w:numPr>
          <w:ilvl w:val="0"/>
          <w:numId w:val="35"/>
        </w:numPr>
        <w:rPr>
          <w:szCs w:val="22"/>
        </w:rPr>
      </w:pPr>
      <w:r w:rsidRPr="000E44EB">
        <w:rPr>
          <w:szCs w:val="22"/>
        </w:rPr>
        <w:t xml:space="preserve">This item </w:t>
      </w:r>
      <w:proofErr w:type="gramStart"/>
      <w:r w:rsidRPr="000E44EB">
        <w:rPr>
          <w:szCs w:val="22"/>
        </w:rPr>
        <w:t>will be maintained</w:t>
      </w:r>
      <w:proofErr w:type="gramEnd"/>
      <w:r w:rsidRPr="000E44EB">
        <w:rPr>
          <w:szCs w:val="22"/>
        </w:rPr>
        <w:t xml:space="preserve"> on the agenda of the </w:t>
      </w:r>
      <w:r>
        <w:rPr>
          <w:szCs w:val="22"/>
        </w:rPr>
        <w:t>fortieth</w:t>
      </w:r>
      <w:r w:rsidRPr="000E44EB">
        <w:rPr>
          <w:szCs w:val="22"/>
        </w:rPr>
        <w:t xml:space="preserve"> session of the SCCR.</w:t>
      </w:r>
    </w:p>
    <w:p w14:paraId="708B0C5D" w14:textId="77777777" w:rsidR="00214D8B" w:rsidRDefault="00214D8B" w:rsidP="00214D8B">
      <w:pPr>
        <w:rPr>
          <w:b/>
          <w:caps/>
          <w:szCs w:val="22"/>
        </w:rPr>
      </w:pPr>
    </w:p>
    <w:p w14:paraId="21664A6B" w14:textId="77777777" w:rsidR="00214D8B" w:rsidRDefault="00214D8B" w:rsidP="00214D8B">
      <w:pPr>
        <w:rPr>
          <w:b/>
          <w:caps/>
          <w:szCs w:val="22"/>
        </w:rPr>
      </w:pPr>
    </w:p>
    <w:p w14:paraId="6C419D72" w14:textId="77777777" w:rsidR="00214D8B" w:rsidRPr="006870D8" w:rsidRDefault="00214D8B" w:rsidP="00214D8B">
      <w:pPr>
        <w:rPr>
          <w:b/>
          <w:caps/>
          <w:szCs w:val="22"/>
        </w:rPr>
      </w:pPr>
      <w:r w:rsidRPr="006870D8">
        <w:rPr>
          <w:b/>
          <w:caps/>
          <w:szCs w:val="22"/>
        </w:rPr>
        <w:t xml:space="preserve">AGENDA ITEM </w:t>
      </w:r>
      <w:r>
        <w:rPr>
          <w:b/>
          <w:caps/>
          <w:szCs w:val="22"/>
        </w:rPr>
        <w:t>7</w:t>
      </w:r>
      <w:r w:rsidRPr="006870D8">
        <w:rPr>
          <w:b/>
          <w:caps/>
          <w:szCs w:val="22"/>
        </w:rPr>
        <w:t>:  Protection of broadcasting organizations</w:t>
      </w:r>
    </w:p>
    <w:p w14:paraId="2C420F8F" w14:textId="77777777" w:rsidR="00214D8B" w:rsidRPr="006870D8" w:rsidRDefault="00214D8B" w:rsidP="00214D8B">
      <w:pPr>
        <w:pStyle w:val="Default"/>
        <w:rPr>
          <w:rFonts w:eastAsia="SimSun"/>
          <w:b/>
          <w:caps/>
          <w:color w:val="auto"/>
          <w:sz w:val="22"/>
          <w:szCs w:val="22"/>
          <w:lang w:eastAsia="zh-CN"/>
        </w:rPr>
      </w:pPr>
    </w:p>
    <w:p w14:paraId="7D5B9F36" w14:textId="77777777" w:rsidR="00214D8B" w:rsidRPr="006870D8" w:rsidRDefault="00214D8B" w:rsidP="00214D8B">
      <w:pPr>
        <w:pStyle w:val="ListParagraph"/>
        <w:numPr>
          <w:ilvl w:val="0"/>
          <w:numId w:val="35"/>
        </w:numPr>
        <w:rPr>
          <w:szCs w:val="22"/>
        </w:rPr>
      </w:pPr>
      <w:proofErr w:type="gramStart"/>
      <w:r w:rsidRPr="006870D8">
        <w:rPr>
          <w:szCs w:val="22"/>
        </w:rPr>
        <w:t>The documents related to this agenda item were SCCR/27/2 REV., SCCR/27/6, SCCR/30/5, SCCR/31/3, SCCR/32/3, SCCR/33/3, SCCR/33/5, SCCR/34/3, SCCR/34/4, SCCR/35/10, SCCR/35/12, SCCR/36/5, SCCR/36/6, SCCR/37/2, SCCR/37/7, SCCR/37/8</w:t>
      </w:r>
      <w:r>
        <w:rPr>
          <w:szCs w:val="22"/>
        </w:rPr>
        <w:t>,</w:t>
      </w:r>
      <w:r w:rsidRPr="006870D8">
        <w:rPr>
          <w:szCs w:val="22"/>
        </w:rPr>
        <w:t xml:space="preserve"> </w:t>
      </w:r>
      <w:r>
        <w:rPr>
          <w:szCs w:val="22"/>
        </w:rPr>
        <w:t>SCCR/38/</w:t>
      </w:r>
      <w:r w:rsidRPr="00631439">
        <w:rPr>
          <w:szCs w:val="22"/>
        </w:rPr>
        <w:t>10,</w:t>
      </w:r>
      <w:r>
        <w:rPr>
          <w:szCs w:val="22"/>
        </w:rPr>
        <w:t xml:space="preserve"> SCCR/39/4, and SCCR/39/7, </w:t>
      </w:r>
      <w:r w:rsidRPr="006870D8">
        <w:rPr>
          <w:szCs w:val="22"/>
        </w:rPr>
        <w:t>as well as informal charts and non-papers prepared during previous meetings.</w:t>
      </w:r>
      <w:proofErr w:type="gramEnd"/>
    </w:p>
    <w:p w14:paraId="3EF7D8A6" w14:textId="77777777" w:rsidR="00214D8B" w:rsidRPr="006870D8" w:rsidRDefault="00214D8B" w:rsidP="00214D8B">
      <w:pPr>
        <w:pStyle w:val="Default"/>
        <w:rPr>
          <w:color w:val="auto"/>
          <w:sz w:val="22"/>
          <w:szCs w:val="22"/>
        </w:rPr>
      </w:pPr>
    </w:p>
    <w:p w14:paraId="453F1FDC" w14:textId="77777777" w:rsidR="00214D8B" w:rsidRPr="006870D8" w:rsidRDefault="00214D8B" w:rsidP="00214D8B">
      <w:pPr>
        <w:pStyle w:val="ListParagraph"/>
        <w:numPr>
          <w:ilvl w:val="0"/>
          <w:numId w:val="35"/>
        </w:numPr>
        <w:rPr>
          <w:rFonts w:eastAsia="Times New Roman"/>
          <w:szCs w:val="22"/>
          <w:lang w:val="en-GB" w:eastAsia="fr-FR"/>
        </w:rPr>
      </w:pPr>
      <w:r w:rsidRPr="006870D8">
        <w:rPr>
          <w:rFonts w:eastAsia="Times New Roman"/>
          <w:szCs w:val="22"/>
          <w:lang w:val="en-GB" w:eastAsia="fr-FR"/>
        </w:rPr>
        <w:t>The Committee</w:t>
      </w:r>
      <w:r>
        <w:rPr>
          <w:rFonts w:eastAsia="Times New Roman"/>
          <w:szCs w:val="22"/>
          <w:lang w:val="en-GB" w:eastAsia="fr-FR"/>
        </w:rPr>
        <w:t xml:space="preserve"> considered document SCCR/39/4</w:t>
      </w:r>
      <w:r w:rsidRPr="006870D8">
        <w:rPr>
          <w:rFonts w:eastAsia="Times New Roman"/>
          <w:szCs w:val="22"/>
          <w:lang w:val="en-GB" w:eastAsia="fr-FR"/>
        </w:rPr>
        <w:t xml:space="preserve"> prepared by the Chair, entitled </w:t>
      </w:r>
      <w:r w:rsidRPr="006870D8">
        <w:rPr>
          <w:rFonts w:eastAsia="Times New Roman"/>
          <w:i/>
          <w:szCs w:val="22"/>
          <w:lang w:val="en-GB" w:eastAsia="fr-FR"/>
        </w:rPr>
        <w:t>Revised Consolidated Text on Definitions, Object of Protection, and Rights to be Granted and Other Issues</w:t>
      </w:r>
      <w:r w:rsidRPr="006870D8">
        <w:rPr>
          <w:rFonts w:eastAsia="Times New Roman"/>
          <w:szCs w:val="22"/>
          <w:lang w:val="en-GB" w:eastAsia="fr-FR"/>
        </w:rPr>
        <w:t xml:space="preserve">.  </w:t>
      </w:r>
      <w:proofErr w:type="gramStart"/>
      <w:r w:rsidRPr="006870D8">
        <w:rPr>
          <w:szCs w:val="22"/>
        </w:rPr>
        <w:t xml:space="preserve">The Committee also considered previously considered documents SCCR/37/2, entitled </w:t>
      </w:r>
      <w:r w:rsidRPr="006870D8">
        <w:rPr>
          <w:i/>
          <w:szCs w:val="22"/>
        </w:rPr>
        <w:t>Proposal from Argentina</w:t>
      </w:r>
      <w:r w:rsidRPr="006870D8">
        <w:rPr>
          <w:szCs w:val="22"/>
        </w:rPr>
        <w:t xml:space="preserve">, from the Delegation of Argentina and SCCR/37/7, entitled </w:t>
      </w:r>
      <w:r w:rsidRPr="000E44EB">
        <w:rPr>
          <w:i/>
          <w:szCs w:val="22"/>
        </w:rPr>
        <w:t>Proposal of the United States of America on the Scope and Implementation of Rights, WIPO Draft Treaty on the Protection of Broadcasting Organizations</w:t>
      </w:r>
      <w:r w:rsidRPr="006870D8">
        <w:rPr>
          <w:szCs w:val="22"/>
        </w:rPr>
        <w:t>, from the Delegation of the United States of America, as well as new textual proposals presented by several delegations during the deliberations.</w:t>
      </w:r>
      <w:proofErr w:type="gramEnd"/>
    </w:p>
    <w:p w14:paraId="21B626AC" w14:textId="77777777" w:rsidR="00214D8B" w:rsidRPr="006870D8" w:rsidRDefault="00214D8B" w:rsidP="00214D8B">
      <w:pPr>
        <w:pStyle w:val="Default"/>
        <w:rPr>
          <w:rFonts w:eastAsia="Times New Roman"/>
          <w:sz w:val="22"/>
          <w:szCs w:val="22"/>
        </w:rPr>
      </w:pPr>
    </w:p>
    <w:p w14:paraId="63F64F9A" w14:textId="77777777" w:rsidR="00214D8B" w:rsidRPr="006870D8" w:rsidRDefault="00214D8B" w:rsidP="00214D8B">
      <w:pPr>
        <w:pStyle w:val="ListParagraph"/>
        <w:numPr>
          <w:ilvl w:val="0"/>
          <w:numId w:val="35"/>
        </w:numPr>
        <w:rPr>
          <w:rFonts w:eastAsia="Times New Roman"/>
          <w:szCs w:val="22"/>
          <w:lang w:eastAsia="fr-FR"/>
        </w:rPr>
      </w:pPr>
      <w:r w:rsidRPr="006870D8">
        <w:rPr>
          <w:rFonts w:eastAsia="Times New Roman"/>
          <w:szCs w:val="22"/>
          <w:lang w:eastAsia="fr-FR"/>
        </w:rPr>
        <w:t xml:space="preserve">Discussions </w:t>
      </w:r>
      <w:proofErr w:type="gramStart"/>
      <w:r w:rsidRPr="006870D8">
        <w:rPr>
          <w:rFonts w:eastAsia="Times New Roman"/>
          <w:szCs w:val="22"/>
          <w:lang w:eastAsia="fr-FR"/>
        </w:rPr>
        <w:t>were held</w:t>
      </w:r>
      <w:proofErr w:type="gramEnd"/>
      <w:r w:rsidRPr="006870D8">
        <w:rPr>
          <w:rFonts w:eastAsia="Times New Roman"/>
          <w:szCs w:val="22"/>
          <w:lang w:eastAsia="fr-FR"/>
        </w:rPr>
        <w:t xml:space="preserve"> in informal sessions of the Committee.  The Committee continued discussions </w:t>
      </w:r>
      <w:r w:rsidRPr="006870D8">
        <w:rPr>
          <w:szCs w:val="22"/>
        </w:rPr>
        <w:t xml:space="preserve">on </w:t>
      </w:r>
      <w:r w:rsidRPr="006870D8">
        <w:rPr>
          <w:rFonts w:eastAsia="Times New Roman"/>
          <w:szCs w:val="22"/>
          <w:lang w:eastAsia="fr-FR"/>
        </w:rPr>
        <w:t xml:space="preserve">definitions, object of protection, rights to </w:t>
      </w:r>
      <w:proofErr w:type="gramStart"/>
      <w:r w:rsidRPr="006870D8">
        <w:rPr>
          <w:rFonts w:eastAsia="Times New Roman"/>
          <w:szCs w:val="22"/>
          <w:lang w:eastAsia="fr-FR"/>
        </w:rPr>
        <w:t>be granted</w:t>
      </w:r>
      <w:proofErr w:type="gramEnd"/>
      <w:r w:rsidRPr="006870D8">
        <w:rPr>
          <w:rFonts w:eastAsia="Times New Roman"/>
          <w:szCs w:val="22"/>
          <w:lang w:eastAsia="fr-FR"/>
        </w:rPr>
        <w:t xml:space="preserve"> and other issues, </w:t>
      </w:r>
      <w:r w:rsidRPr="006870D8">
        <w:rPr>
          <w:szCs w:val="22"/>
        </w:rPr>
        <w:t xml:space="preserve">with a view to further clarifying various technical issues and delegations’ positions. </w:t>
      </w:r>
      <w:r w:rsidRPr="006870D8">
        <w:rPr>
          <w:rFonts w:eastAsia="Times New Roman"/>
          <w:szCs w:val="22"/>
          <w:lang w:eastAsia="fr-FR"/>
        </w:rPr>
        <w:t xml:space="preserve"> Following these discussions, the Chair prepared a rev</w:t>
      </w:r>
      <w:r>
        <w:rPr>
          <w:rFonts w:eastAsia="Times New Roman"/>
          <w:szCs w:val="22"/>
          <w:lang w:eastAsia="fr-FR"/>
        </w:rPr>
        <w:t>ised version of document SCCR/39/4</w:t>
      </w:r>
      <w:r w:rsidRPr="006870D8">
        <w:rPr>
          <w:rFonts w:eastAsia="Times New Roman"/>
          <w:szCs w:val="22"/>
          <w:lang w:eastAsia="fr-FR"/>
        </w:rPr>
        <w:t xml:space="preserve"> to reflect his understanding of the state of discussions</w:t>
      </w:r>
      <w:r>
        <w:rPr>
          <w:rFonts w:eastAsia="Times New Roman"/>
          <w:szCs w:val="22"/>
          <w:lang w:eastAsia="fr-FR"/>
        </w:rPr>
        <w:t xml:space="preserve"> (document SCCR/39</w:t>
      </w:r>
      <w:r w:rsidRPr="006870D8">
        <w:rPr>
          <w:rFonts w:eastAsia="Times New Roman"/>
          <w:szCs w:val="22"/>
          <w:lang w:eastAsia="fr-FR"/>
        </w:rPr>
        <w:t>/</w:t>
      </w:r>
      <w:r>
        <w:rPr>
          <w:rFonts w:eastAsia="Times New Roman"/>
          <w:szCs w:val="22"/>
          <w:lang w:eastAsia="fr-FR"/>
        </w:rPr>
        <w:t>7</w:t>
      </w:r>
      <w:r w:rsidRPr="006870D8">
        <w:rPr>
          <w:rFonts w:eastAsia="Times New Roman"/>
          <w:szCs w:val="22"/>
          <w:lang w:eastAsia="fr-FR"/>
        </w:rPr>
        <w:t>).</w:t>
      </w:r>
    </w:p>
    <w:p w14:paraId="7B58ACD8" w14:textId="77777777" w:rsidR="00214D8B" w:rsidRPr="006870D8" w:rsidRDefault="00214D8B" w:rsidP="00214D8B">
      <w:pPr>
        <w:pStyle w:val="Default"/>
        <w:rPr>
          <w:rFonts w:eastAsia="Times New Roman"/>
          <w:sz w:val="22"/>
          <w:szCs w:val="22"/>
          <w:lang w:eastAsia="fr-FR"/>
        </w:rPr>
      </w:pPr>
    </w:p>
    <w:p w14:paraId="13EBDBDF" w14:textId="77777777" w:rsidR="00214D8B" w:rsidRPr="006870D8" w:rsidRDefault="00214D8B" w:rsidP="00214D8B">
      <w:pPr>
        <w:pStyle w:val="ListParagraph"/>
        <w:numPr>
          <w:ilvl w:val="0"/>
          <w:numId w:val="35"/>
        </w:numPr>
        <w:rPr>
          <w:szCs w:val="22"/>
        </w:rPr>
      </w:pPr>
      <w:r w:rsidRPr="006870D8">
        <w:rPr>
          <w:szCs w:val="22"/>
        </w:rPr>
        <w:t xml:space="preserve">This item </w:t>
      </w:r>
      <w:proofErr w:type="gramStart"/>
      <w:r w:rsidRPr="006870D8">
        <w:rPr>
          <w:szCs w:val="22"/>
        </w:rPr>
        <w:t>will be maintained</w:t>
      </w:r>
      <w:proofErr w:type="gramEnd"/>
      <w:r w:rsidRPr="006870D8">
        <w:rPr>
          <w:szCs w:val="22"/>
        </w:rPr>
        <w:t xml:space="preserve"> on the agenda of the </w:t>
      </w:r>
      <w:r>
        <w:rPr>
          <w:szCs w:val="22"/>
        </w:rPr>
        <w:t>fortieth</w:t>
      </w:r>
      <w:r w:rsidRPr="006870D8">
        <w:rPr>
          <w:szCs w:val="22"/>
        </w:rPr>
        <w:t xml:space="preserve"> session of the SCCR.</w:t>
      </w:r>
    </w:p>
    <w:p w14:paraId="5A5EC829" w14:textId="77777777" w:rsidR="00214D8B" w:rsidRPr="006870D8" w:rsidRDefault="00214D8B" w:rsidP="00214D8B">
      <w:pPr>
        <w:rPr>
          <w:rFonts w:eastAsiaTheme="minorHAnsi"/>
          <w:color w:val="000000"/>
          <w:szCs w:val="22"/>
          <w:lang w:eastAsia="en-US"/>
        </w:rPr>
      </w:pPr>
    </w:p>
    <w:p w14:paraId="0131B80C" w14:textId="77777777" w:rsidR="00214D8B" w:rsidRPr="006870D8" w:rsidRDefault="00214D8B" w:rsidP="00214D8B">
      <w:pPr>
        <w:rPr>
          <w:b/>
          <w:caps/>
          <w:szCs w:val="22"/>
        </w:rPr>
      </w:pPr>
    </w:p>
    <w:p w14:paraId="6B6E4E18" w14:textId="77777777" w:rsidR="00214D8B" w:rsidRPr="006870D8" w:rsidRDefault="00214D8B" w:rsidP="00214D8B">
      <w:pPr>
        <w:rPr>
          <w:b/>
          <w:caps/>
          <w:szCs w:val="22"/>
        </w:rPr>
      </w:pPr>
      <w:r w:rsidRPr="006870D8">
        <w:rPr>
          <w:b/>
          <w:caps/>
          <w:szCs w:val="22"/>
        </w:rPr>
        <w:t xml:space="preserve">AGENDA ITEM </w:t>
      </w:r>
      <w:r>
        <w:rPr>
          <w:b/>
          <w:caps/>
          <w:szCs w:val="22"/>
        </w:rPr>
        <w:t>8</w:t>
      </w:r>
      <w:r w:rsidRPr="006870D8">
        <w:rPr>
          <w:b/>
          <w:caps/>
          <w:szCs w:val="22"/>
        </w:rPr>
        <w:t>:  Other matters</w:t>
      </w:r>
    </w:p>
    <w:p w14:paraId="01B6CF3B" w14:textId="77777777" w:rsidR="00214D8B" w:rsidRPr="006870D8" w:rsidRDefault="00214D8B" w:rsidP="00214D8B">
      <w:pPr>
        <w:rPr>
          <w:rFonts w:eastAsiaTheme="minorHAnsi"/>
          <w:szCs w:val="22"/>
          <w:lang w:eastAsia="en-US"/>
        </w:rPr>
      </w:pPr>
    </w:p>
    <w:p w14:paraId="5D38C7A6" w14:textId="77777777" w:rsidR="00214D8B" w:rsidRPr="006870D8" w:rsidRDefault="00214D8B" w:rsidP="00214D8B">
      <w:pPr>
        <w:pStyle w:val="ListParagraph"/>
        <w:numPr>
          <w:ilvl w:val="0"/>
          <w:numId w:val="35"/>
        </w:numPr>
        <w:rPr>
          <w:rFonts w:eastAsiaTheme="minorHAnsi"/>
          <w:szCs w:val="22"/>
          <w:lang w:eastAsia="en-US"/>
        </w:rPr>
      </w:pPr>
      <w:r w:rsidRPr="006870D8">
        <w:rPr>
          <w:rFonts w:eastAsiaTheme="minorHAnsi"/>
          <w:szCs w:val="22"/>
          <w:lang w:eastAsia="en-US"/>
        </w:rPr>
        <w:t>The Documents related to this agenda item were SCCR/31/4, SCCR/31/5,</w:t>
      </w:r>
      <w:r w:rsidRPr="006870D8">
        <w:rPr>
          <w:szCs w:val="22"/>
        </w:rPr>
        <w:t xml:space="preserve"> SCCR/35/4, SCCR/35/7, SCCR/35/8, SCCR/35/Summary Presentation Rev., SCCR/36/4</w:t>
      </w:r>
      <w:r>
        <w:rPr>
          <w:szCs w:val="22"/>
        </w:rPr>
        <w:t xml:space="preserve">, SCCR/37/3, SCCR/37/4, </w:t>
      </w:r>
      <w:r w:rsidRPr="006870D8">
        <w:rPr>
          <w:szCs w:val="22"/>
        </w:rPr>
        <w:t>SCCR/37/5</w:t>
      </w:r>
      <w:r>
        <w:rPr>
          <w:szCs w:val="22"/>
        </w:rPr>
        <w:t>, SCCR/38/INF and SCCR/39/3</w:t>
      </w:r>
      <w:r w:rsidRPr="006870D8">
        <w:rPr>
          <w:szCs w:val="22"/>
        </w:rPr>
        <w:t>.</w:t>
      </w:r>
      <w:r w:rsidRPr="006870D8">
        <w:rPr>
          <w:rFonts w:eastAsiaTheme="minorHAnsi"/>
          <w:szCs w:val="22"/>
          <w:lang w:eastAsia="en-US"/>
        </w:rPr>
        <w:tab/>
      </w:r>
    </w:p>
    <w:p w14:paraId="66501481" w14:textId="77777777" w:rsidR="00214D8B" w:rsidRPr="006870D8" w:rsidRDefault="00214D8B" w:rsidP="00214D8B">
      <w:pPr>
        <w:rPr>
          <w:rFonts w:eastAsiaTheme="minorHAnsi"/>
          <w:szCs w:val="22"/>
          <w:lang w:eastAsia="en-US"/>
        </w:rPr>
      </w:pPr>
    </w:p>
    <w:p w14:paraId="292F8A9B" w14:textId="77777777" w:rsidR="00214D8B" w:rsidRPr="006870D8" w:rsidRDefault="00214D8B" w:rsidP="00214D8B">
      <w:pPr>
        <w:pStyle w:val="ListParagraph"/>
        <w:numPr>
          <w:ilvl w:val="0"/>
          <w:numId w:val="35"/>
        </w:numPr>
        <w:rPr>
          <w:szCs w:val="22"/>
        </w:rPr>
      </w:pPr>
      <w:r w:rsidRPr="006870D8">
        <w:rPr>
          <w:szCs w:val="22"/>
        </w:rPr>
        <w:t xml:space="preserve">Regarding the topic of Copyright in the Digital Environment, </w:t>
      </w:r>
      <w:r w:rsidRPr="006870D8">
        <w:rPr>
          <w:rFonts w:eastAsiaTheme="minorHAnsi"/>
          <w:szCs w:val="22"/>
          <w:lang w:eastAsia="en-US"/>
        </w:rPr>
        <w:t xml:space="preserve">the Committee </w:t>
      </w:r>
      <w:r w:rsidRPr="000E44EB">
        <w:rPr>
          <w:szCs w:val="22"/>
        </w:rPr>
        <w:t>welcomed the presentation on</w:t>
      </w:r>
      <w:r>
        <w:rPr>
          <w:szCs w:val="22"/>
        </w:rPr>
        <w:t xml:space="preserve"> </w:t>
      </w:r>
      <w:r>
        <w:rPr>
          <w:i/>
          <w:szCs w:val="22"/>
        </w:rPr>
        <w:t xml:space="preserve">An Introduction to the Global Digital Music Market </w:t>
      </w:r>
      <w:r>
        <w:rPr>
          <w:szCs w:val="22"/>
        </w:rPr>
        <w:t>(document SCCR/39/3</w:t>
      </w:r>
      <w:r w:rsidRPr="000E44EB">
        <w:rPr>
          <w:szCs w:val="22"/>
        </w:rPr>
        <w:t xml:space="preserve">) given by </w:t>
      </w:r>
      <w:r>
        <w:rPr>
          <w:szCs w:val="22"/>
        </w:rPr>
        <w:t>Ms. Susan Butler</w:t>
      </w:r>
      <w:r w:rsidRPr="000E44EB">
        <w:rPr>
          <w:szCs w:val="22"/>
        </w:rPr>
        <w:t xml:space="preserve"> and participated in </w:t>
      </w:r>
      <w:r>
        <w:rPr>
          <w:szCs w:val="22"/>
        </w:rPr>
        <w:t>a question-and-answer session</w:t>
      </w:r>
      <w:r w:rsidRPr="000E44EB">
        <w:rPr>
          <w:szCs w:val="22"/>
        </w:rPr>
        <w:t xml:space="preserve"> with </w:t>
      </w:r>
      <w:r>
        <w:rPr>
          <w:szCs w:val="22"/>
        </w:rPr>
        <w:t>Ms. Butler</w:t>
      </w:r>
      <w:r w:rsidRPr="000E44EB">
        <w:rPr>
          <w:szCs w:val="22"/>
        </w:rPr>
        <w:t xml:space="preserve">.  </w:t>
      </w:r>
      <w:r>
        <w:rPr>
          <w:szCs w:val="22"/>
        </w:rPr>
        <w:t xml:space="preserve">The next phase of the music scoping study </w:t>
      </w:r>
      <w:proofErr w:type="gramStart"/>
      <w:r>
        <w:rPr>
          <w:szCs w:val="22"/>
        </w:rPr>
        <w:t>will be presented</w:t>
      </w:r>
      <w:proofErr w:type="gramEnd"/>
      <w:r>
        <w:rPr>
          <w:szCs w:val="22"/>
        </w:rPr>
        <w:t xml:space="preserve"> at SCCR/40</w:t>
      </w:r>
      <w:r w:rsidRPr="000E44EB">
        <w:rPr>
          <w:szCs w:val="22"/>
        </w:rPr>
        <w:t>.</w:t>
      </w:r>
    </w:p>
    <w:p w14:paraId="1FE52BCF" w14:textId="77777777" w:rsidR="00214D8B" w:rsidRPr="006870D8" w:rsidRDefault="00214D8B" w:rsidP="00214D8B">
      <w:pPr>
        <w:rPr>
          <w:szCs w:val="22"/>
        </w:rPr>
      </w:pPr>
    </w:p>
    <w:p w14:paraId="35CE7353" w14:textId="77777777" w:rsidR="00214D8B" w:rsidRPr="006870D8" w:rsidRDefault="00214D8B" w:rsidP="00214D8B">
      <w:pPr>
        <w:pStyle w:val="ListParagraph"/>
        <w:numPr>
          <w:ilvl w:val="0"/>
          <w:numId w:val="35"/>
        </w:numPr>
        <w:rPr>
          <w:rFonts w:eastAsiaTheme="minorHAnsi"/>
          <w:szCs w:val="22"/>
          <w:lang w:eastAsia="en-US"/>
        </w:rPr>
      </w:pPr>
      <w:r w:rsidRPr="006870D8">
        <w:rPr>
          <w:szCs w:val="22"/>
        </w:rPr>
        <w:t xml:space="preserve">Regarding the topic of </w:t>
      </w:r>
      <w:r>
        <w:rPr>
          <w:szCs w:val="22"/>
        </w:rPr>
        <w:t xml:space="preserve">Artist’s </w:t>
      </w:r>
      <w:r w:rsidRPr="006870D8">
        <w:rPr>
          <w:szCs w:val="22"/>
        </w:rPr>
        <w:t xml:space="preserve">Resale Royalty Right, </w:t>
      </w:r>
      <w:r w:rsidRPr="006870D8">
        <w:rPr>
          <w:rFonts w:eastAsiaTheme="minorHAnsi"/>
          <w:szCs w:val="22"/>
          <w:lang w:eastAsia="en-US"/>
        </w:rPr>
        <w:t xml:space="preserve">the Secretariat presented an update on the ongoing work of the </w:t>
      </w:r>
      <w:r w:rsidRPr="000E44EB">
        <w:rPr>
          <w:szCs w:val="22"/>
        </w:rPr>
        <w:t xml:space="preserve">Task Force on the Artist’s Resale Royalty Right.  </w:t>
      </w:r>
      <w:r>
        <w:rPr>
          <w:szCs w:val="22"/>
        </w:rPr>
        <w:t>The Task Force will continue its work and a</w:t>
      </w:r>
      <w:r w:rsidRPr="000E44EB">
        <w:rPr>
          <w:szCs w:val="22"/>
        </w:rPr>
        <w:t xml:space="preserve"> further update</w:t>
      </w:r>
      <w:r>
        <w:rPr>
          <w:szCs w:val="22"/>
        </w:rPr>
        <w:t xml:space="preserve"> </w:t>
      </w:r>
      <w:proofErr w:type="gramStart"/>
      <w:r>
        <w:rPr>
          <w:szCs w:val="22"/>
        </w:rPr>
        <w:t>will be given</w:t>
      </w:r>
      <w:proofErr w:type="gramEnd"/>
      <w:r>
        <w:rPr>
          <w:szCs w:val="22"/>
        </w:rPr>
        <w:t xml:space="preserve"> at SCCR/40</w:t>
      </w:r>
      <w:r w:rsidRPr="000E44EB">
        <w:rPr>
          <w:szCs w:val="22"/>
        </w:rPr>
        <w:t>.</w:t>
      </w:r>
    </w:p>
    <w:p w14:paraId="4C2B09CC" w14:textId="77777777" w:rsidR="00214D8B" w:rsidRPr="006870D8" w:rsidRDefault="00214D8B" w:rsidP="00214D8B">
      <w:pPr>
        <w:rPr>
          <w:i/>
          <w:szCs w:val="22"/>
        </w:rPr>
      </w:pPr>
    </w:p>
    <w:p w14:paraId="2A23BE5D" w14:textId="77777777" w:rsidR="00214D8B" w:rsidRPr="002576E7" w:rsidRDefault="00214D8B" w:rsidP="00214D8B">
      <w:pPr>
        <w:pStyle w:val="ListParagraph"/>
        <w:numPr>
          <w:ilvl w:val="0"/>
          <w:numId w:val="35"/>
        </w:numPr>
        <w:rPr>
          <w:szCs w:val="22"/>
        </w:rPr>
      </w:pPr>
      <w:proofErr w:type="gramStart"/>
      <w:r w:rsidRPr="006870D8">
        <w:rPr>
          <w:rFonts w:eastAsiaTheme="minorHAnsi"/>
          <w:szCs w:val="22"/>
          <w:lang w:eastAsia="en-US"/>
        </w:rPr>
        <w:t xml:space="preserve">Regarding the topic of Strengthening the Protection of Theatre Directors’ Rights, the Committee welcomed the interim report on the study on the protection of theatre directors’ rights presented via videoconference by study authors Professors Anton </w:t>
      </w:r>
      <w:proofErr w:type="spellStart"/>
      <w:r w:rsidRPr="006870D8">
        <w:rPr>
          <w:rFonts w:eastAsiaTheme="minorHAnsi"/>
          <w:szCs w:val="22"/>
          <w:lang w:eastAsia="en-US"/>
        </w:rPr>
        <w:t>Sergo</w:t>
      </w:r>
      <w:proofErr w:type="spellEnd"/>
      <w:r w:rsidRPr="006870D8">
        <w:rPr>
          <w:rFonts w:eastAsiaTheme="minorHAnsi"/>
          <w:szCs w:val="22"/>
          <w:lang w:eastAsia="en-US"/>
        </w:rPr>
        <w:t xml:space="preserve"> and </w:t>
      </w:r>
      <w:proofErr w:type="spellStart"/>
      <w:r w:rsidRPr="006870D8">
        <w:rPr>
          <w:rFonts w:eastAsiaTheme="minorHAnsi"/>
          <w:szCs w:val="22"/>
          <w:lang w:eastAsia="en-US"/>
        </w:rPr>
        <w:t>Ysolde</w:t>
      </w:r>
      <w:proofErr w:type="spellEnd"/>
      <w:r w:rsidRPr="006870D8">
        <w:rPr>
          <w:rFonts w:eastAsiaTheme="minorHAnsi"/>
          <w:szCs w:val="22"/>
          <w:lang w:eastAsia="en-US"/>
        </w:rPr>
        <w:t xml:space="preserve"> </w:t>
      </w:r>
      <w:proofErr w:type="spellStart"/>
      <w:r w:rsidRPr="006870D8">
        <w:rPr>
          <w:rFonts w:eastAsiaTheme="minorHAnsi"/>
          <w:szCs w:val="22"/>
          <w:lang w:eastAsia="en-US"/>
        </w:rPr>
        <w:t>Gendreau</w:t>
      </w:r>
      <w:proofErr w:type="spellEnd"/>
      <w:r w:rsidRPr="006870D8">
        <w:rPr>
          <w:rFonts w:eastAsiaTheme="minorHAnsi"/>
          <w:szCs w:val="22"/>
          <w:lang w:eastAsia="en-US"/>
        </w:rPr>
        <w:t xml:space="preserve">, and representatives of the Russian State Academy of Intellectual Property Rector Ivan </w:t>
      </w:r>
      <w:proofErr w:type="spellStart"/>
      <w:r w:rsidRPr="006870D8">
        <w:rPr>
          <w:rFonts w:eastAsiaTheme="minorHAnsi"/>
          <w:szCs w:val="22"/>
          <w:lang w:eastAsia="en-US"/>
        </w:rPr>
        <w:t>Bliznets</w:t>
      </w:r>
      <w:proofErr w:type="spellEnd"/>
      <w:r w:rsidRPr="006870D8">
        <w:rPr>
          <w:rFonts w:eastAsiaTheme="minorHAnsi"/>
          <w:szCs w:val="22"/>
          <w:lang w:eastAsia="en-US"/>
        </w:rPr>
        <w:t xml:space="preserve"> and Deputy Head of the Copyright Department </w:t>
      </w:r>
      <w:proofErr w:type="spellStart"/>
      <w:r w:rsidRPr="006870D8">
        <w:rPr>
          <w:rFonts w:eastAsiaTheme="minorHAnsi"/>
          <w:szCs w:val="22"/>
          <w:lang w:eastAsia="en-US"/>
        </w:rPr>
        <w:t>Viktoriia</w:t>
      </w:r>
      <w:proofErr w:type="spellEnd"/>
      <w:r w:rsidRPr="006870D8">
        <w:rPr>
          <w:rFonts w:eastAsiaTheme="minorHAnsi"/>
          <w:szCs w:val="22"/>
          <w:lang w:eastAsia="en-US"/>
        </w:rPr>
        <w:t xml:space="preserve"> </w:t>
      </w:r>
      <w:proofErr w:type="spellStart"/>
      <w:r w:rsidRPr="006870D8">
        <w:rPr>
          <w:rFonts w:eastAsiaTheme="minorHAnsi"/>
          <w:szCs w:val="22"/>
          <w:lang w:eastAsia="en-US"/>
        </w:rPr>
        <w:t>Savina</w:t>
      </w:r>
      <w:proofErr w:type="spellEnd"/>
      <w:r w:rsidRPr="006870D8">
        <w:rPr>
          <w:rFonts w:eastAsiaTheme="minorHAnsi"/>
          <w:szCs w:val="22"/>
          <w:lang w:eastAsia="en-US"/>
        </w:rPr>
        <w:t>.</w:t>
      </w:r>
      <w:proofErr w:type="gramEnd"/>
      <w:r w:rsidRPr="006870D8">
        <w:rPr>
          <w:rFonts w:eastAsiaTheme="minorHAnsi"/>
          <w:szCs w:val="22"/>
          <w:lang w:eastAsia="en-US"/>
        </w:rPr>
        <w:t xml:space="preserve">  The presentation </w:t>
      </w:r>
      <w:proofErr w:type="gramStart"/>
      <w:r w:rsidRPr="006870D8">
        <w:rPr>
          <w:rFonts w:eastAsiaTheme="minorHAnsi"/>
          <w:szCs w:val="22"/>
          <w:lang w:eastAsia="en-US"/>
        </w:rPr>
        <w:t>was followed</w:t>
      </w:r>
      <w:proofErr w:type="gramEnd"/>
      <w:r w:rsidRPr="006870D8">
        <w:rPr>
          <w:rFonts w:eastAsiaTheme="minorHAnsi"/>
          <w:szCs w:val="22"/>
          <w:lang w:eastAsia="en-US"/>
        </w:rPr>
        <w:t xml:space="preserve"> by a question-and-answer session.</w:t>
      </w:r>
      <w:r w:rsidRPr="00EC4148">
        <w:rPr>
          <w:rFonts w:eastAsiaTheme="minorHAnsi"/>
          <w:szCs w:val="22"/>
          <w:lang w:eastAsia="en-US"/>
        </w:rPr>
        <w:t xml:space="preserve"> </w:t>
      </w:r>
      <w:r>
        <w:rPr>
          <w:rFonts w:eastAsiaTheme="minorHAnsi"/>
          <w:szCs w:val="22"/>
          <w:lang w:eastAsia="en-US"/>
        </w:rPr>
        <w:t xml:space="preserve"> The report </w:t>
      </w:r>
      <w:proofErr w:type="gramStart"/>
      <w:r>
        <w:rPr>
          <w:szCs w:val="22"/>
        </w:rPr>
        <w:t>will be presented</w:t>
      </w:r>
      <w:proofErr w:type="gramEnd"/>
      <w:r>
        <w:rPr>
          <w:szCs w:val="22"/>
        </w:rPr>
        <w:t xml:space="preserve"> at SCCR/40</w:t>
      </w:r>
      <w:r w:rsidRPr="000E44EB">
        <w:rPr>
          <w:szCs w:val="22"/>
        </w:rPr>
        <w:t>.</w:t>
      </w:r>
    </w:p>
    <w:p w14:paraId="384AB4CD" w14:textId="77777777" w:rsidR="00214D8B" w:rsidRPr="002576E7" w:rsidRDefault="00214D8B" w:rsidP="00214D8B">
      <w:pPr>
        <w:pStyle w:val="ListParagraph"/>
        <w:rPr>
          <w:rFonts w:eastAsiaTheme="minorHAnsi"/>
          <w:szCs w:val="22"/>
          <w:lang w:eastAsia="en-US"/>
        </w:rPr>
      </w:pPr>
    </w:p>
    <w:p w14:paraId="2506ED19" w14:textId="77777777" w:rsidR="00214D8B" w:rsidRDefault="00214D8B" w:rsidP="00214D8B">
      <w:pPr>
        <w:pStyle w:val="ListParagraph"/>
        <w:numPr>
          <w:ilvl w:val="0"/>
          <w:numId w:val="35"/>
        </w:numPr>
        <w:rPr>
          <w:rFonts w:eastAsiaTheme="minorHAnsi"/>
          <w:szCs w:val="22"/>
          <w:lang w:eastAsia="en-US"/>
        </w:rPr>
      </w:pPr>
      <w:r w:rsidRPr="006870D8">
        <w:rPr>
          <w:rFonts w:eastAsiaTheme="minorHAnsi"/>
          <w:szCs w:val="22"/>
          <w:lang w:eastAsia="en-US"/>
        </w:rPr>
        <w:t xml:space="preserve">These three topics </w:t>
      </w:r>
      <w:proofErr w:type="gramStart"/>
      <w:r w:rsidRPr="006870D8">
        <w:rPr>
          <w:rFonts w:eastAsiaTheme="minorHAnsi"/>
          <w:szCs w:val="22"/>
          <w:lang w:eastAsia="en-US"/>
        </w:rPr>
        <w:t>will be maintained</w:t>
      </w:r>
      <w:proofErr w:type="gramEnd"/>
      <w:r w:rsidRPr="006870D8">
        <w:rPr>
          <w:rFonts w:eastAsiaTheme="minorHAnsi"/>
          <w:szCs w:val="22"/>
          <w:lang w:eastAsia="en-US"/>
        </w:rPr>
        <w:t xml:space="preserve"> under this item of the agenda of the </w:t>
      </w:r>
      <w:r>
        <w:rPr>
          <w:szCs w:val="22"/>
        </w:rPr>
        <w:t>fortieth</w:t>
      </w:r>
      <w:r w:rsidRPr="006870D8">
        <w:rPr>
          <w:rFonts w:eastAsiaTheme="minorHAnsi"/>
          <w:szCs w:val="22"/>
          <w:lang w:eastAsia="en-US"/>
        </w:rPr>
        <w:t xml:space="preserve"> session of the SCCR. </w:t>
      </w:r>
    </w:p>
    <w:p w14:paraId="15C29CA5" w14:textId="77777777" w:rsidR="00214D8B" w:rsidRPr="002576E7" w:rsidRDefault="00214D8B" w:rsidP="00214D8B">
      <w:pPr>
        <w:pStyle w:val="ListParagraph"/>
        <w:rPr>
          <w:rFonts w:eastAsiaTheme="minorHAnsi"/>
          <w:szCs w:val="22"/>
          <w:lang w:eastAsia="en-US"/>
        </w:rPr>
      </w:pPr>
    </w:p>
    <w:p w14:paraId="66002122" w14:textId="77777777" w:rsidR="00214D8B" w:rsidRPr="006870D8" w:rsidRDefault="00214D8B" w:rsidP="00214D8B">
      <w:pPr>
        <w:pStyle w:val="ListParagraph"/>
        <w:numPr>
          <w:ilvl w:val="0"/>
          <w:numId w:val="35"/>
        </w:numPr>
        <w:rPr>
          <w:szCs w:val="22"/>
        </w:rPr>
      </w:pPr>
      <w:r>
        <w:rPr>
          <w:rFonts w:eastAsiaTheme="minorHAnsi"/>
          <w:szCs w:val="22"/>
          <w:lang w:eastAsia="en-US"/>
        </w:rPr>
        <w:t xml:space="preserve">The subject of the public lending right </w:t>
      </w:r>
      <w:proofErr w:type="gramStart"/>
      <w:r>
        <w:rPr>
          <w:rFonts w:eastAsiaTheme="minorHAnsi"/>
          <w:szCs w:val="22"/>
          <w:lang w:eastAsia="en-US"/>
        </w:rPr>
        <w:t>was raised</w:t>
      </w:r>
      <w:proofErr w:type="gramEnd"/>
      <w:r>
        <w:rPr>
          <w:rFonts w:eastAsiaTheme="minorHAnsi"/>
          <w:szCs w:val="22"/>
          <w:lang w:eastAsia="en-US"/>
        </w:rPr>
        <w:t xml:space="preserve"> as a possible agenda item.  The Committee would welcome a formal proposal on this matter at a future Committee meeting. </w:t>
      </w:r>
      <w:r w:rsidRPr="006870D8">
        <w:rPr>
          <w:rFonts w:eastAsiaTheme="minorHAnsi"/>
          <w:szCs w:val="22"/>
          <w:lang w:eastAsia="en-US"/>
        </w:rPr>
        <w:t xml:space="preserve">    </w:t>
      </w:r>
    </w:p>
    <w:p w14:paraId="2E040239" w14:textId="77777777" w:rsidR="00214D8B" w:rsidRPr="006870D8" w:rsidRDefault="00214D8B" w:rsidP="00214D8B">
      <w:pPr>
        <w:rPr>
          <w:rFonts w:eastAsiaTheme="minorHAnsi"/>
          <w:szCs w:val="22"/>
          <w:lang w:eastAsia="en-US"/>
        </w:rPr>
      </w:pPr>
    </w:p>
    <w:p w14:paraId="6AD61B9F" w14:textId="77777777" w:rsidR="00214D8B" w:rsidRPr="006870D8" w:rsidRDefault="00214D8B" w:rsidP="00214D8B">
      <w:pPr>
        <w:rPr>
          <w:szCs w:val="22"/>
        </w:rPr>
      </w:pPr>
    </w:p>
    <w:p w14:paraId="32EE9793" w14:textId="77777777" w:rsidR="00214D8B" w:rsidRPr="006870D8" w:rsidRDefault="00214D8B" w:rsidP="00214D8B">
      <w:pPr>
        <w:rPr>
          <w:caps/>
          <w:szCs w:val="22"/>
        </w:rPr>
      </w:pPr>
      <w:r w:rsidRPr="006870D8">
        <w:rPr>
          <w:b/>
          <w:caps/>
          <w:szCs w:val="22"/>
        </w:rPr>
        <w:t>SUMMARY BY THE CHAIR</w:t>
      </w:r>
    </w:p>
    <w:p w14:paraId="0639C323" w14:textId="77777777" w:rsidR="00214D8B" w:rsidRPr="006870D8" w:rsidRDefault="00214D8B" w:rsidP="00214D8B">
      <w:pPr>
        <w:rPr>
          <w:b/>
          <w:caps/>
          <w:szCs w:val="22"/>
        </w:rPr>
      </w:pPr>
    </w:p>
    <w:p w14:paraId="70FFDC4B" w14:textId="77777777" w:rsidR="00214D8B" w:rsidRPr="006870D8" w:rsidRDefault="00214D8B" w:rsidP="00214D8B">
      <w:pPr>
        <w:pStyle w:val="ListParagraph"/>
        <w:numPr>
          <w:ilvl w:val="0"/>
          <w:numId w:val="35"/>
        </w:numPr>
        <w:rPr>
          <w:szCs w:val="22"/>
        </w:rPr>
      </w:pPr>
      <w:r w:rsidRPr="006870D8">
        <w:rPr>
          <w:szCs w:val="22"/>
        </w:rPr>
        <w:t>The Committee took note of the contents of this Summary by the Chair.  The Chair clarified that this summary reflected the Chair's views on the results of the thirty-</w:t>
      </w:r>
      <w:r>
        <w:rPr>
          <w:szCs w:val="22"/>
        </w:rPr>
        <w:t>ninth</w:t>
      </w:r>
      <w:r w:rsidRPr="006870D8">
        <w:rPr>
          <w:szCs w:val="22"/>
        </w:rPr>
        <w:t xml:space="preserve"> session of the SCCR and that, in consequence, it was not subject to approval by the Committee.</w:t>
      </w:r>
    </w:p>
    <w:p w14:paraId="22B32D7F" w14:textId="77777777" w:rsidR="00214D8B" w:rsidRPr="006870D8" w:rsidRDefault="00214D8B" w:rsidP="00214D8B">
      <w:pPr>
        <w:rPr>
          <w:rFonts w:eastAsiaTheme="minorHAnsi"/>
          <w:color w:val="000000"/>
          <w:szCs w:val="22"/>
          <w:lang w:eastAsia="en-US"/>
        </w:rPr>
      </w:pPr>
    </w:p>
    <w:p w14:paraId="4EE52B8A" w14:textId="77777777" w:rsidR="00214D8B" w:rsidRPr="006870D8" w:rsidRDefault="00214D8B" w:rsidP="00214D8B">
      <w:pPr>
        <w:pStyle w:val="Default"/>
        <w:rPr>
          <w:sz w:val="22"/>
          <w:szCs w:val="22"/>
        </w:rPr>
      </w:pPr>
    </w:p>
    <w:p w14:paraId="48C43522" w14:textId="77777777" w:rsidR="00214D8B" w:rsidRPr="006870D8" w:rsidRDefault="00214D8B" w:rsidP="00214D8B">
      <w:pPr>
        <w:rPr>
          <w:b/>
          <w:caps/>
          <w:szCs w:val="22"/>
        </w:rPr>
      </w:pPr>
      <w:r w:rsidRPr="006870D8">
        <w:rPr>
          <w:b/>
          <w:caps/>
          <w:szCs w:val="22"/>
        </w:rPr>
        <w:t xml:space="preserve">AGENDA ITEM </w:t>
      </w:r>
      <w:r>
        <w:rPr>
          <w:b/>
          <w:caps/>
          <w:szCs w:val="22"/>
        </w:rPr>
        <w:t>9</w:t>
      </w:r>
      <w:r w:rsidRPr="006870D8">
        <w:rPr>
          <w:b/>
          <w:caps/>
          <w:szCs w:val="22"/>
        </w:rPr>
        <w:t>:  CLOSING of the session</w:t>
      </w:r>
    </w:p>
    <w:p w14:paraId="2A3737B0" w14:textId="77777777" w:rsidR="00214D8B" w:rsidRPr="006870D8" w:rsidRDefault="00214D8B" w:rsidP="00214D8B">
      <w:pPr>
        <w:rPr>
          <w:b/>
          <w:caps/>
          <w:szCs w:val="22"/>
        </w:rPr>
      </w:pPr>
    </w:p>
    <w:p w14:paraId="236028B7" w14:textId="77777777" w:rsidR="00214D8B" w:rsidRPr="006870D8" w:rsidRDefault="00214D8B" w:rsidP="00214D8B">
      <w:pPr>
        <w:pStyle w:val="ListParagraph"/>
        <w:numPr>
          <w:ilvl w:val="0"/>
          <w:numId w:val="35"/>
        </w:numPr>
        <w:rPr>
          <w:szCs w:val="22"/>
        </w:rPr>
      </w:pPr>
      <w:r w:rsidRPr="006870D8">
        <w:rPr>
          <w:szCs w:val="22"/>
        </w:rPr>
        <w:t xml:space="preserve">The next session of the Committee will take place </w:t>
      </w:r>
      <w:r>
        <w:rPr>
          <w:szCs w:val="22"/>
        </w:rPr>
        <w:t>in the first half of 2020</w:t>
      </w:r>
      <w:r w:rsidRPr="006870D8">
        <w:rPr>
          <w:szCs w:val="22"/>
        </w:rPr>
        <w:t>.</w:t>
      </w:r>
    </w:p>
    <w:p w14:paraId="3B06BCC9" w14:textId="77777777" w:rsidR="00214D8B" w:rsidRPr="006870D8" w:rsidRDefault="00214D8B" w:rsidP="00214D8B">
      <w:pPr>
        <w:pStyle w:val="Default"/>
        <w:rPr>
          <w:sz w:val="22"/>
          <w:szCs w:val="22"/>
        </w:rPr>
      </w:pPr>
    </w:p>
    <w:p w14:paraId="0C854FBA" w14:textId="77777777" w:rsidR="00214D8B" w:rsidRPr="006870D8" w:rsidRDefault="00214D8B" w:rsidP="00214D8B">
      <w:pPr>
        <w:pStyle w:val="Default"/>
        <w:rPr>
          <w:sz w:val="22"/>
          <w:szCs w:val="22"/>
        </w:rPr>
      </w:pPr>
    </w:p>
    <w:p w14:paraId="71504AD7" w14:textId="77777777" w:rsidR="00214D8B" w:rsidRPr="006870D8" w:rsidRDefault="00214D8B" w:rsidP="00214D8B">
      <w:pPr>
        <w:pStyle w:val="Default"/>
        <w:rPr>
          <w:sz w:val="22"/>
          <w:szCs w:val="22"/>
        </w:rPr>
      </w:pPr>
    </w:p>
    <w:p w14:paraId="305403C1" w14:textId="77777777" w:rsidR="006612A1" w:rsidRPr="008F4DEC" w:rsidRDefault="006612A1" w:rsidP="006612A1">
      <w:pPr>
        <w:pStyle w:val="Default"/>
        <w:rPr>
          <w:sz w:val="22"/>
          <w:szCs w:val="22"/>
        </w:rPr>
      </w:pPr>
    </w:p>
    <w:p w14:paraId="2220E173" w14:textId="77777777" w:rsidR="006612A1" w:rsidRPr="008F4DEC" w:rsidRDefault="006612A1" w:rsidP="006612A1">
      <w:pPr>
        <w:pStyle w:val="Endofdocument"/>
        <w:rPr>
          <w:rFonts w:cs="Arial"/>
          <w:sz w:val="22"/>
          <w:szCs w:val="22"/>
        </w:rPr>
      </w:pPr>
      <w:r w:rsidRPr="008F4DEC">
        <w:rPr>
          <w:rFonts w:cs="Arial"/>
          <w:sz w:val="22"/>
          <w:szCs w:val="22"/>
        </w:rPr>
        <w:t>[End of document]</w:t>
      </w:r>
    </w:p>
    <w:p w14:paraId="6275C68D" w14:textId="77777777" w:rsidR="006612A1" w:rsidRPr="008F4DEC" w:rsidRDefault="006612A1" w:rsidP="006612A1">
      <w:pPr>
        <w:rPr>
          <w:szCs w:val="22"/>
        </w:rPr>
      </w:pPr>
    </w:p>
    <w:p w14:paraId="5B4EFDE4" w14:textId="77777777" w:rsidR="0070417F" w:rsidRPr="0070417F" w:rsidRDefault="0070417F" w:rsidP="0070417F">
      <w:pPr>
        <w:pStyle w:val="Endofdocument"/>
        <w:rPr>
          <w:rFonts w:cs="Arial"/>
          <w:sz w:val="22"/>
          <w:szCs w:val="22"/>
        </w:rPr>
        <w:sectPr w:rsidR="0070417F" w:rsidRPr="0070417F" w:rsidSect="00EC3F4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14:paraId="006EF889" w14:textId="77777777" w:rsidR="006612A1" w:rsidRDefault="006612A1" w:rsidP="006612A1">
      <w:pPr>
        <w:rPr>
          <w:b/>
          <w:szCs w:val="22"/>
        </w:rPr>
      </w:pPr>
    </w:p>
    <w:tbl>
      <w:tblPr>
        <w:tblW w:w="9356" w:type="dxa"/>
        <w:tblInd w:w="108" w:type="dxa"/>
        <w:tblLayout w:type="fixed"/>
        <w:tblLook w:val="01E0" w:firstRow="1" w:lastRow="1" w:firstColumn="1" w:lastColumn="1" w:noHBand="0" w:noVBand="0"/>
      </w:tblPr>
      <w:tblGrid>
        <w:gridCol w:w="4513"/>
        <w:gridCol w:w="4337"/>
        <w:gridCol w:w="506"/>
      </w:tblGrid>
      <w:tr w:rsidR="00214D8B" w:rsidRPr="008B2CC1" w14:paraId="7235ED05" w14:textId="77777777" w:rsidTr="004F4053">
        <w:tc>
          <w:tcPr>
            <w:tcW w:w="4513" w:type="dxa"/>
            <w:tcBorders>
              <w:bottom w:val="single" w:sz="4" w:space="0" w:color="auto"/>
            </w:tcBorders>
            <w:tcMar>
              <w:bottom w:w="170" w:type="dxa"/>
            </w:tcMar>
          </w:tcPr>
          <w:p w14:paraId="3C41580B" w14:textId="77777777" w:rsidR="00214D8B" w:rsidRPr="008B2CC1" w:rsidRDefault="00214D8B" w:rsidP="004F4053"/>
        </w:tc>
        <w:tc>
          <w:tcPr>
            <w:tcW w:w="4337" w:type="dxa"/>
            <w:tcBorders>
              <w:bottom w:val="single" w:sz="4" w:space="0" w:color="auto"/>
            </w:tcBorders>
            <w:tcMar>
              <w:left w:w="0" w:type="dxa"/>
              <w:right w:w="0" w:type="dxa"/>
            </w:tcMar>
          </w:tcPr>
          <w:p w14:paraId="31DB6149" w14:textId="77777777" w:rsidR="00214D8B" w:rsidRPr="008B2CC1" w:rsidRDefault="00214D8B" w:rsidP="004F4053">
            <w:r>
              <w:rPr>
                <w:noProof/>
                <w:lang w:eastAsia="en-US"/>
              </w:rPr>
              <w:drawing>
                <wp:inline distT="0" distB="0" distL="0" distR="0" wp14:anchorId="17F0D07F" wp14:editId="0C7B4DB7">
                  <wp:extent cx="1857375" cy="1323975"/>
                  <wp:effectExtent l="0" t="0" r="9525" b="9525"/>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82FF0CE" w14:textId="77777777" w:rsidR="00214D8B" w:rsidRPr="008B2CC1" w:rsidRDefault="00214D8B" w:rsidP="004F4053">
            <w:pPr>
              <w:jc w:val="right"/>
            </w:pPr>
            <w:r w:rsidRPr="00605827">
              <w:rPr>
                <w:b/>
                <w:sz w:val="40"/>
                <w:szCs w:val="40"/>
              </w:rPr>
              <w:t>E</w:t>
            </w:r>
          </w:p>
        </w:tc>
      </w:tr>
      <w:tr w:rsidR="00214D8B" w:rsidRPr="001832A6" w14:paraId="44F6F35D" w14:textId="77777777" w:rsidTr="004F4053">
        <w:trPr>
          <w:trHeight w:hRule="exact" w:val="340"/>
        </w:trPr>
        <w:tc>
          <w:tcPr>
            <w:tcW w:w="9356" w:type="dxa"/>
            <w:gridSpan w:val="3"/>
            <w:tcBorders>
              <w:top w:val="single" w:sz="4" w:space="0" w:color="auto"/>
            </w:tcBorders>
            <w:tcMar>
              <w:top w:w="170" w:type="dxa"/>
              <w:left w:w="0" w:type="dxa"/>
              <w:right w:w="0" w:type="dxa"/>
            </w:tcMar>
            <w:vAlign w:val="bottom"/>
          </w:tcPr>
          <w:p w14:paraId="19D2BF05" w14:textId="77777777" w:rsidR="00214D8B" w:rsidRPr="0090731E" w:rsidRDefault="00214D8B" w:rsidP="004F4053">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214D8B" w:rsidRPr="001832A6" w14:paraId="3385AA57" w14:textId="77777777" w:rsidTr="004F4053">
        <w:trPr>
          <w:trHeight w:hRule="exact" w:val="170"/>
        </w:trPr>
        <w:tc>
          <w:tcPr>
            <w:tcW w:w="9356" w:type="dxa"/>
            <w:gridSpan w:val="3"/>
            <w:noWrap/>
            <w:tcMar>
              <w:left w:w="0" w:type="dxa"/>
              <w:right w:w="0" w:type="dxa"/>
            </w:tcMar>
            <w:vAlign w:val="bottom"/>
          </w:tcPr>
          <w:p w14:paraId="50E31ABD" w14:textId="77777777" w:rsidR="00214D8B" w:rsidRPr="0090731E" w:rsidRDefault="00214D8B" w:rsidP="004F405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214D8B" w:rsidRPr="001832A6" w14:paraId="40B7DA19" w14:textId="77777777" w:rsidTr="004F4053">
        <w:trPr>
          <w:trHeight w:hRule="exact" w:val="198"/>
        </w:trPr>
        <w:tc>
          <w:tcPr>
            <w:tcW w:w="9356" w:type="dxa"/>
            <w:gridSpan w:val="3"/>
            <w:tcMar>
              <w:left w:w="0" w:type="dxa"/>
              <w:right w:w="0" w:type="dxa"/>
            </w:tcMar>
            <w:vAlign w:val="bottom"/>
          </w:tcPr>
          <w:p w14:paraId="29E491BD" w14:textId="77777777" w:rsidR="00214D8B" w:rsidRPr="0090731E" w:rsidRDefault="00214D8B" w:rsidP="004F405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novembeR 20, 2020</w:t>
            </w:r>
          </w:p>
        </w:tc>
      </w:tr>
    </w:tbl>
    <w:p w14:paraId="6836D423" w14:textId="77777777" w:rsidR="00214D8B" w:rsidRPr="008B2CC1" w:rsidRDefault="00214D8B" w:rsidP="00214D8B"/>
    <w:p w14:paraId="1A752180" w14:textId="77777777" w:rsidR="00214D8B" w:rsidRDefault="00214D8B" w:rsidP="00214D8B"/>
    <w:p w14:paraId="1A92FCBA" w14:textId="77777777" w:rsidR="00214D8B" w:rsidRPr="008B2CC1" w:rsidRDefault="00214D8B" w:rsidP="00214D8B"/>
    <w:p w14:paraId="13F61B27" w14:textId="77777777" w:rsidR="00214D8B" w:rsidRDefault="00214D8B" w:rsidP="00214D8B">
      <w:r w:rsidRPr="008B36D5">
        <w:rPr>
          <w:b/>
          <w:sz w:val="28"/>
          <w:szCs w:val="28"/>
        </w:rPr>
        <w:t>Standing Committee on Copyright and Related Rights</w:t>
      </w:r>
    </w:p>
    <w:p w14:paraId="637C67C1" w14:textId="77777777" w:rsidR="00214D8B" w:rsidRDefault="00214D8B" w:rsidP="00214D8B"/>
    <w:p w14:paraId="36A546FB" w14:textId="77777777" w:rsidR="00214D8B" w:rsidRDefault="00214D8B" w:rsidP="00214D8B">
      <w:pPr>
        <w:rPr>
          <w:b/>
          <w:sz w:val="24"/>
          <w:szCs w:val="24"/>
        </w:rPr>
      </w:pPr>
      <w:r>
        <w:rPr>
          <w:b/>
          <w:sz w:val="24"/>
          <w:szCs w:val="24"/>
        </w:rPr>
        <w:t xml:space="preserve">Fortieth </w:t>
      </w:r>
      <w:r w:rsidRPr="008B36D5">
        <w:rPr>
          <w:b/>
          <w:sz w:val="24"/>
          <w:szCs w:val="24"/>
        </w:rPr>
        <w:t>Session</w:t>
      </w:r>
    </w:p>
    <w:p w14:paraId="7DA0EC4A" w14:textId="77777777" w:rsidR="00214D8B" w:rsidRPr="008B2CC1" w:rsidRDefault="00214D8B" w:rsidP="00214D8B">
      <w:r>
        <w:rPr>
          <w:b/>
          <w:sz w:val="24"/>
          <w:szCs w:val="24"/>
        </w:rPr>
        <w:t>Geneva, November 16-20, 2020</w:t>
      </w:r>
    </w:p>
    <w:p w14:paraId="2195BC4F" w14:textId="77777777" w:rsidR="00214D8B" w:rsidRDefault="00214D8B" w:rsidP="00214D8B">
      <w:pPr>
        <w:rPr>
          <w:b/>
          <w:caps/>
          <w:sz w:val="24"/>
        </w:rPr>
      </w:pPr>
    </w:p>
    <w:p w14:paraId="0865EC0F" w14:textId="77777777" w:rsidR="00214D8B" w:rsidRDefault="00214D8B" w:rsidP="00214D8B">
      <w:pPr>
        <w:rPr>
          <w:b/>
          <w:caps/>
          <w:sz w:val="24"/>
        </w:rPr>
      </w:pPr>
    </w:p>
    <w:p w14:paraId="491DA842" w14:textId="77777777" w:rsidR="00214D8B" w:rsidRPr="00F71016" w:rsidRDefault="00214D8B" w:rsidP="00214D8B">
      <w:pPr>
        <w:rPr>
          <w:b/>
          <w:caps/>
          <w:sz w:val="24"/>
        </w:rPr>
      </w:pPr>
      <w:r w:rsidRPr="00F71016">
        <w:rPr>
          <w:b/>
          <w:caps/>
          <w:sz w:val="24"/>
        </w:rPr>
        <w:t xml:space="preserve">Summary by the chair </w:t>
      </w:r>
    </w:p>
    <w:p w14:paraId="11CCB748" w14:textId="77777777" w:rsidR="00214D8B" w:rsidRDefault="00214D8B" w:rsidP="00214D8B">
      <w:pPr>
        <w:rPr>
          <w:caps/>
          <w:sz w:val="24"/>
        </w:rPr>
      </w:pPr>
    </w:p>
    <w:p w14:paraId="75A00DAF" w14:textId="77777777" w:rsidR="00214D8B" w:rsidRPr="003845C1" w:rsidRDefault="00214D8B" w:rsidP="00214D8B">
      <w:pPr>
        <w:rPr>
          <w:caps/>
          <w:sz w:val="24"/>
        </w:rPr>
      </w:pPr>
    </w:p>
    <w:p w14:paraId="1839EC30" w14:textId="77777777" w:rsidR="00214D8B" w:rsidRPr="008B2CC1" w:rsidRDefault="00214D8B" w:rsidP="00214D8B"/>
    <w:p w14:paraId="0126996D" w14:textId="77777777" w:rsidR="00214D8B" w:rsidRDefault="00214D8B" w:rsidP="00214D8B">
      <w:pPr>
        <w:rPr>
          <w:b/>
          <w:szCs w:val="22"/>
        </w:rPr>
      </w:pPr>
      <w:r>
        <w:rPr>
          <w:b/>
          <w:szCs w:val="22"/>
        </w:rPr>
        <w:br w:type="page"/>
      </w:r>
    </w:p>
    <w:p w14:paraId="40D88F9D" w14:textId="77777777" w:rsidR="00214D8B" w:rsidRPr="008F4DEC" w:rsidRDefault="00214D8B" w:rsidP="00214D8B">
      <w:pPr>
        <w:rPr>
          <w:b/>
          <w:caps/>
          <w:szCs w:val="22"/>
        </w:rPr>
      </w:pPr>
      <w:r w:rsidRPr="008F4DEC">
        <w:rPr>
          <w:b/>
          <w:szCs w:val="22"/>
        </w:rPr>
        <w:lastRenderedPageBreak/>
        <w:t xml:space="preserve">AGENDA ITEM 1:  </w:t>
      </w:r>
      <w:r w:rsidRPr="008F4DEC">
        <w:rPr>
          <w:b/>
          <w:caps/>
          <w:szCs w:val="22"/>
        </w:rPr>
        <w:t>Opening of the session</w:t>
      </w:r>
    </w:p>
    <w:p w14:paraId="4F0A4989" w14:textId="77777777" w:rsidR="00214D8B" w:rsidRPr="006870D8" w:rsidRDefault="00214D8B" w:rsidP="00214D8B">
      <w:pPr>
        <w:rPr>
          <w:szCs w:val="22"/>
        </w:rPr>
      </w:pPr>
    </w:p>
    <w:p w14:paraId="58B3E75B" w14:textId="77777777" w:rsidR="00214D8B" w:rsidRPr="00AA6D0A" w:rsidRDefault="00214D8B" w:rsidP="0017703D">
      <w:pPr>
        <w:pStyle w:val="ListParagraph"/>
        <w:numPr>
          <w:ilvl w:val="0"/>
          <w:numId w:val="39"/>
        </w:numPr>
        <w:rPr>
          <w:rFonts w:eastAsia="Times New Roman"/>
          <w:szCs w:val="22"/>
          <w:lang w:eastAsia="en-US"/>
        </w:rPr>
      </w:pPr>
      <w:r w:rsidRPr="00AA6D0A">
        <w:rPr>
          <w:rFonts w:eastAsia="Times New Roman"/>
          <w:szCs w:val="22"/>
          <w:lang w:eastAsia="en-US"/>
        </w:rPr>
        <w:t xml:space="preserve">The </w:t>
      </w:r>
      <w:proofErr w:type="gramStart"/>
      <w:r>
        <w:rPr>
          <w:rFonts w:eastAsia="Times New Roman"/>
          <w:szCs w:val="22"/>
          <w:lang w:eastAsia="en-US"/>
        </w:rPr>
        <w:t>Fortieth</w:t>
      </w:r>
      <w:r w:rsidRPr="00AA6D0A">
        <w:rPr>
          <w:rFonts w:eastAsia="Times New Roman"/>
          <w:szCs w:val="22"/>
          <w:lang w:eastAsia="en-US"/>
        </w:rPr>
        <w:t xml:space="preserve"> Session of the Standing Committee on Copyright and Related Rights (“SCCR” or “Committee”) was opened by </w:t>
      </w:r>
      <w:r>
        <w:rPr>
          <w:rFonts w:eastAsia="Times New Roman"/>
          <w:szCs w:val="22"/>
          <w:lang w:eastAsia="en-US"/>
        </w:rPr>
        <w:t>the Director General, Daren Tang</w:t>
      </w:r>
      <w:proofErr w:type="gramEnd"/>
      <w:r>
        <w:rPr>
          <w:rFonts w:eastAsia="Times New Roman"/>
          <w:szCs w:val="22"/>
          <w:lang w:eastAsia="en-US"/>
        </w:rPr>
        <w:t xml:space="preserve">.  Mr. </w:t>
      </w:r>
      <w:r w:rsidRPr="00AA6D0A">
        <w:rPr>
          <w:rFonts w:eastAsia="Times New Roman"/>
          <w:szCs w:val="22"/>
          <w:lang w:eastAsia="en-US"/>
        </w:rPr>
        <w:t xml:space="preserve">Aziz </w:t>
      </w:r>
      <w:proofErr w:type="spellStart"/>
      <w:r w:rsidRPr="00AA6D0A">
        <w:rPr>
          <w:rFonts w:eastAsia="Times New Roman"/>
          <w:szCs w:val="22"/>
          <w:lang w:eastAsia="en-US"/>
        </w:rPr>
        <w:t>Dieng</w:t>
      </w:r>
      <w:proofErr w:type="spellEnd"/>
      <w:r w:rsidRPr="00AA6D0A">
        <w:rPr>
          <w:rFonts w:eastAsia="Times New Roman"/>
          <w:szCs w:val="22"/>
          <w:lang w:eastAsia="en-US"/>
        </w:rPr>
        <w:t xml:space="preserve"> acted as Chair and Mr. Peter </w:t>
      </w:r>
      <w:proofErr w:type="spellStart"/>
      <w:r w:rsidRPr="00AA6D0A">
        <w:rPr>
          <w:rFonts w:eastAsia="Times New Roman"/>
          <w:szCs w:val="22"/>
          <w:lang w:eastAsia="en-US"/>
        </w:rPr>
        <w:t>Labody</w:t>
      </w:r>
      <w:proofErr w:type="spellEnd"/>
      <w:r w:rsidRPr="00AA6D0A">
        <w:rPr>
          <w:rFonts w:eastAsia="Times New Roman"/>
          <w:szCs w:val="22"/>
          <w:lang w:eastAsia="en-US"/>
        </w:rPr>
        <w:t xml:space="preserve"> served </w:t>
      </w:r>
      <w:r>
        <w:rPr>
          <w:rFonts w:eastAsia="Times New Roman"/>
          <w:szCs w:val="22"/>
          <w:lang w:eastAsia="en-US"/>
        </w:rPr>
        <w:t>as Vice-Chair</w:t>
      </w:r>
      <w:r w:rsidRPr="00AA6D0A">
        <w:rPr>
          <w:rFonts w:eastAsia="Times New Roman"/>
          <w:szCs w:val="22"/>
          <w:lang w:eastAsia="en-US"/>
        </w:rPr>
        <w:t>.  Ms. Michele Woods (WIPO) acted as Secretary.</w:t>
      </w:r>
    </w:p>
    <w:p w14:paraId="08BF7F0E" w14:textId="77777777" w:rsidR="00214D8B" w:rsidRPr="006870D8" w:rsidRDefault="00214D8B" w:rsidP="00214D8B">
      <w:pPr>
        <w:rPr>
          <w:rFonts w:eastAsia="Times New Roman"/>
          <w:szCs w:val="22"/>
          <w:lang w:eastAsia="en-US"/>
        </w:rPr>
      </w:pPr>
    </w:p>
    <w:p w14:paraId="3579EC44" w14:textId="77777777" w:rsidR="00214D8B" w:rsidRPr="006870D8" w:rsidRDefault="00214D8B" w:rsidP="00214D8B">
      <w:pPr>
        <w:rPr>
          <w:rFonts w:eastAsia="Times New Roman"/>
          <w:szCs w:val="22"/>
          <w:lang w:eastAsia="en-US"/>
        </w:rPr>
      </w:pPr>
    </w:p>
    <w:p w14:paraId="2169BEAD" w14:textId="77777777" w:rsidR="00214D8B" w:rsidRPr="006870D8" w:rsidRDefault="00214D8B" w:rsidP="00214D8B">
      <w:pPr>
        <w:rPr>
          <w:b/>
          <w:caps/>
          <w:szCs w:val="22"/>
        </w:rPr>
      </w:pPr>
      <w:r w:rsidRPr="006870D8">
        <w:rPr>
          <w:b/>
          <w:szCs w:val="22"/>
        </w:rPr>
        <w:t xml:space="preserve">AGENDA ITEM 2:  </w:t>
      </w:r>
      <w:r w:rsidRPr="006870D8">
        <w:rPr>
          <w:b/>
          <w:caps/>
          <w:szCs w:val="22"/>
        </w:rPr>
        <w:t xml:space="preserve">Adoption of the agenda of the </w:t>
      </w:r>
      <w:r>
        <w:rPr>
          <w:b/>
          <w:caps/>
          <w:szCs w:val="22"/>
        </w:rPr>
        <w:t>FORTIETH</w:t>
      </w:r>
      <w:r w:rsidRPr="006870D8">
        <w:rPr>
          <w:b/>
          <w:caps/>
          <w:szCs w:val="22"/>
        </w:rPr>
        <w:t xml:space="preserve"> session</w:t>
      </w:r>
    </w:p>
    <w:p w14:paraId="70C4C1BF" w14:textId="77777777" w:rsidR="00214D8B" w:rsidRPr="006870D8" w:rsidRDefault="00214D8B" w:rsidP="00214D8B">
      <w:pPr>
        <w:rPr>
          <w:b/>
          <w:szCs w:val="22"/>
        </w:rPr>
      </w:pPr>
    </w:p>
    <w:p w14:paraId="4749A07E" w14:textId="77777777" w:rsidR="00214D8B" w:rsidRPr="006870D8" w:rsidRDefault="00214D8B" w:rsidP="0017703D">
      <w:pPr>
        <w:pStyle w:val="ListParagraph"/>
        <w:numPr>
          <w:ilvl w:val="0"/>
          <w:numId w:val="39"/>
        </w:numPr>
        <w:rPr>
          <w:szCs w:val="22"/>
        </w:rPr>
      </w:pPr>
      <w:r w:rsidRPr="006870D8">
        <w:rPr>
          <w:szCs w:val="22"/>
        </w:rPr>
        <w:t>The Committee adopted the draft Agenda (d</w:t>
      </w:r>
      <w:r>
        <w:rPr>
          <w:szCs w:val="22"/>
        </w:rPr>
        <w:t>ocument SCCR/40</w:t>
      </w:r>
      <w:r w:rsidRPr="006870D8">
        <w:rPr>
          <w:szCs w:val="22"/>
        </w:rPr>
        <w:t>/1 PROV.</w:t>
      </w:r>
      <w:r>
        <w:rPr>
          <w:szCs w:val="22"/>
        </w:rPr>
        <w:t xml:space="preserve"> 2</w:t>
      </w:r>
      <w:r w:rsidRPr="006870D8">
        <w:rPr>
          <w:szCs w:val="22"/>
        </w:rPr>
        <w:t xml:space="preserve">). </w:t>
      </w:r>
      <w:r>
        <w:rPr>
          <w:szCs w:val="22"/>
        </w:rPr>
        <w:t xml:space="preserve"> </w:t>
      </w:r>
    </w:p>
    <w:p w14:paraId="6E9ECF06" w14:textId="77777777" w:rsidR="00214D8B" w:rsidRPr="006870D8" w:rsidRDefault="00214D8B" w:rsidP="00214D8B">
      <w:pPr>
        <w:rPr>
          <w:szCs w:val="22"/>
        </w:rPr>
      </w:pPr>
    </w:p>
    <w:p w14:paraId="5D78FD6F" w14:textId="77777777" w:rsidR="00214D8B" w:rsidRPr="006870D8" w:rsidRDefault="00214D8B" w:rsidP="00214D8B">
      <w:pPr>
        <w:rPr>
          <w:szCs w:val="22"/>
        </w:rPr>
      </w:pPr>
    </w:p>
    <w:p w14:paraId="059F66AA" w14:textId="77777777" w:rsidR="00214D8B" w:rsidRPr="006870D8" w:rsidRDefault="00214D8B" w:rsidP="00214D8B">
      <w:pPr>
        <w:rPr>
          <w:b/>
          <w:caps/>
          <w:szCs w:val="22"/>
        </w:rPr>
      </w:pPr>
      <w:r w:rsidRPr="006870D8">
        <w:rPr>
          <w:b/>
          <w:szCs w:val="22"/>
        </w:rPr>
        <w:t xml:space="preserve">AGENDA ITEM 3:  </w:t>
      </w:r>
      <w:r w:rsidRPr="006870D8">
        <w:rPr>
          <w:b/>
          <w:caps/>
          <w:szCs w:val="22"/>
        </w:rPr>
        <w:t>Accreditation of new non</w:t>
      </w:r>
      <w:r w:rsidRPr="006870D8">
        <w:rPr>
          <w:b/>
          <w:caps/>
          <w:szCs w:val="22"/>
        </w:rPr>
        <w:noBreakHyphen/>
        <w:t>governmental organizations</w:t>
      </w:r>
    </w:p>
    <w:p w14:paraId="4F324B58" w14:textId="77777777" w:rsidR="00214D8B" w:rsidRPr="006870D8" w:rsidRDefault="00214D8B" w:rsidP="00214D8B">
      <w:pPr>
        <w:rPr>
          <w:b/>
          <w:caps/>
          <w:szCs w:val="22"/>
        </w:rPr>
      </w:pPr>
    </w:p>
    <w:p w14:paraId="578142AA" w14:textId="77777777" w:rsidR="00214D8B" w:rsidRPr="00AE0F4F" w:rsidRDefault="00214D8B" w:rsidP="0017703D">
      <w:pPr>
        <w:pStyle w:val="ListParagraph"/>
        <w:numPr>
          <w:ilvl w:val="0"/>
          <w:numId w:val="39"/>
        </w:numPr>
        <w:rPr>
          <w:szCs w:val="22"/>
        </w:rPr>
      </w:pPr>
      <w:proofErr w:type="gramStart"/>
      <w:r w:rsidRPr="00AE0F4F">
        <w:rPr>
          <w:szCs w:val="22"/>
        </w:rPr>
        <w:t>The Committee approved the accreditation as SCCR observers of the non-governmental organizations referred to in the Annex to document SCCR/40/4,</w:t>
      </w:r>
      <w:r w:rsidRPr="00AE0F4F">
        <w:rPr>
          <w:bCs/>
          <w:szCs w:val="22"/>
        </w:rPr>
        <w:t xml:space="preserve"> namely </w:t>
      </w:r>
      <w:r w:rsidRPr="00AE0F4F">
        <w:rPr>
          <w:szCs w:val="22"/>
        </w:rPr>
        <w:t>Artists Rights Society (ARS), The Authors Guild, </w:t>
      </w:r>
      <w:proofErr w:type="spellStart"/>
      <w:r w:rsidRPr="00AE0F4F">
        <w:rPr>
          <w:szCs w:val="22"/>
        </w:rPr>
        <w:t>Bildupphovsrätt</w:t>
      </w:r>
      <w:proofErr w:type="spellEnd"/>
      <w:r w:rsidRPr="00AE0F4F">
        <w:rPr>
          <w:szCs w:val="22"/>
        </w:rPr>
        <w:t xml:space="preserve"> I </w:t>
      </w:r>
      <w:proofErr w:type="spellStart"/>
      <w:r w:rsidRPr="00AE0F4F">
        <w:rPr>
          <w:szCs w:val="22"/>
        </w:rPr>
        <w:t>Sverige</w:t>
      </w:r>
      <w:proofErr w:type="spellEnd"/>
      <w:r w:rsidRPr="00AE0F4F">
        <w:rPr>
          <w:szCs w:val="22"/>
        </w:rPr>
        <w:t xml:space="preserve"> </w:t>
      </w:r>
      <w:proofErr w:type="spellStart"/>
      <w:r w:rsidRPr="00AE0F4F">
        <w:rPr>
          <w:szCs w:val="22"/>
        </w:rPr>
        <w:t>ek</w:t>
      </w:r>
      <w:proofErr w:type="spellEnd"/>
      <w:r w:rsidRPr="00AE0F4F">
        <w:rPr>
          <w:szCs w:val="22"/>
        </w:rPr>
        <w:t xml:space="preserve"> </w:t>
      </w:r>
      <w:proofErr w:type="spellStart"/>
      <w:r w:rsidRPr="00AE0F4F">
        <w:rPr>
          <w:szCs w:val="22"/>
        </w:rPr>
        <w:t>för</w:t>
      </w:r>
      <w:proofErr w:type="spellEnd"/>
      <w:r w:rsidRPr="00AE0F4F">
        <w:rPr>
          <w:szCs w:val="22"/>
        </w:rPr>
        <w:t xml:space="preserve"> (formerly BUS) (Swedish CMO), The </w:t>
      </w:r>
      <w:r>
        <w:rPr>
          <w:szCs w:val="22"/>
        </w:rPr>
        <w:t>European Students’ Union (ESU),</w:t>
      </w:r>
      <w:r w:rsidRPr="00AE0F4F">
        <w:rPr>
          <w:szCs w:val="22"/>
        </w:rPr>
        <w:t xml:space="preserve"> Independent Alliance For Artist Rights (IAFAR),  Indian Sin</w:t>
      </w:r>
      <w:r>
        <w:rPr>
          <w:szCs w:val="22"/>
        </w:rPr>
        <w:t>gers Rights Association (ISRA),</w:t>
      </w:r>
      <w:r w:rsidRPr="00AE0F4F">
        <w:rPr>
          <w:szCs w:val="22"/>
        </w:rPr>
        <w:t xml:space="preserve"> Multimedia Society for Authors of Visual Arts (SOFAM), Society o</w:t>
      </w:r>
      <w:r>
        <w:rPr>
          <w:szCs w:val="22"/>
        </w:rPr>
        <w:t>f Audiovisual Authors (SAA), </w:t>
      </w:r>
      <w:proofErr w:type="spellStart"/>
      <w:r w:rsidRPr="00AE0F4F">
        <w:rPr>
          <w:szCs w:val="22"/>
        </w:rPr>
        <w:t>Sti</w:t>
      </w:r>
      <w:r>
        <w:rPr>
          <w:szCs w:val="22"/>
        </w:rPr>
        <w:t>chting</w:t>
      </w:r>
      <w:proofErr w:type="spellEnd"/>
      <w:r>
        <w:rPr>
          <w:szCs w:val="22"/>
        </w:rPr>
        <w:t xml:space="preserve"> </w:t>
      </w:r>
      <w:proofErr w:type="spellStart"/>
      <w:r>
        <w:rPr>
          <w:szCs w:val="22"/>
        </w:rPr>
        <w:t>Pictoright</w:t>
      </w:r>
      <w:proofErr w:type="spellEnd"/>
      <w:r>
        <w:rPr>
          <w:szCs w:val="22"/>
        </w:rPr>
        <w:t xml:space="preserve"> (</w:t>
      </w:r>
      <w:proofErr w:type="spellStart"/>
      <w:r>
        <w:rPr>
          <w:szCs w:val="22"/>
        </w:rPr>
        <w:t>Pictoright</w:t>
      </w:r>
      <w:proofErr w:type="spellEnd"/>
      <w:r>
        <w:rPr>
          <w:szCs w:val="22"/>
        </w:rPr>
        <w:t>),</w:t>
      </w:r>
      <w:r w:rsidRPr="00AE0F4F">
        <w:rPr>
          <w:szCs w:val="22"/>
        </w:rPr>
        <w:t xml:space="preserve"> </w:t>
      </w:r>
      <w:proofErr w:type="spellStart"/>
      <w:r w:rsidRPr="00AE0F4F">
        <w:rPr>
          <w:szCs w:val="22"/>
        </w:rPr>
        <w:t>Societe</w:t>
      </w:r>
      <w:proofErr w:type="spellEnd"/>
      <w:r w:rsidRPr="00AE0F4F">
        <w:rPr>
          <w:szCs w:val="22"/>
        </w:rPr>
        <w:t xml:space="preserve"> des Auteurs </w:t>
      </w:r>
      <w:proofErr w:type="spellStart"/>
      <w:r w:rsidRPr="00AE0F4F">
        <w:rPr>
          <w:szCs w:val="22"/>
        </w:rPr>
        <w:t>dans</w:t>
      </w:r>
      <w:proofErr w:type="spellEnd"/>
      <w:r w:rsidRPr="00AE0F4F">
        <w:rPr>
          <w:szCs w:val="22"/>
        </w:rPr>
        <w:t xml:space="preserve"> les Arts </w:t>
      </w:r>
      <w:proofErr w:type="spellStart"/>
      <w:r w:rsidRPr="00AE0F4F">
        <w:rPr>
          <w:szCs w:val="22"/>
        </w:rPr>
        <w:t>Graphiques</w:t>
      </w:r>
      <w:proofErr w:type="spellEnd"/>
      <w:r w:rsidRPr="00AE0F4F">
        <w:rPr>
          <w:szCs w:val="22"/>
        </w:rPr>
        <w:t xml:space="preserve"> et </w:t>
      </w:r>
      <w:proofErr w:type="spellStart"/>
      <w:r w:rsidRPr="00AE0F4F">
        <w:rPr>
          <w:szCs w:val="22"/>
        </w:rPr>
        <w:t>Plastiques</w:t>
      </w:r>
      <w:proofErr w:type="spellEnd"/>
      <w:r w:rsidRPr="00AE0F4F">
        <w:rPr>
          <w:szCs w:val="22"/>
        </w:rPr>
        <w:t xml:space="preserve"> (ADAGP), </w:t>
      </w:r>
      <w:proofErr w:type="spellStart"/>
      <w:r w:rsidRPr="00AE0F4F">
        <w:rPr>
          <w:szCs w:val="22"/>
        </w:rPr>
        <w:t>Sightsavers</w:t>
      </w:r>
      <w:proofErr w:type="spellEnd"/>
      <w:r w:rsidRPr="00AE0F4F">
        <w:rPr>
          <w:szCs w:val="22"/>
        </w:rPr>
        <w:t xml:space="preserve">, </w:t>
      </w:r>
      <w:r>
        <w:rPr>
          <w:szCs w:val="22"/>
        </w:rPr>
        <w:t xml:space="preserve">and </w:t>
      </w:r>
      <w:r w:rsidRPr="00AE0F4F">
        <w:rPr>
          <w:szCs w:val="22"/>
        </w:rPr>
        <w:t xml:space="preserve">Visual </w:t>
      </w:r>
      <w:proofErr w:type="spellStart"/>
      <w:r w:rsidRPr="00AE0F4F">
        <w:rPr>
          <w:szCs w:val="22"/>
        </w:rPr>
        <w:t>Entidad</w:t>
      </w:r>
      <w:proofErr w:type="spellEnd"/>
      <w:r w:rsidRPr="00AE0F4F">
        <w:rPr>
          <w:szCs w:val="22"/>
        </w:rPr>
        <w:t xml:space="preserve"> de </w:t>
      </w:r>
      <w:proofErr w:type="spellStart"/>
      <w:r w:rsidRPr="00AE0F4F">
        <w:rPr>
          <w:szCs w:val="22"/>
        </w:rPr>
        <w:t>Gestión</w:t>
      </w:r>
      <w:proofErr w:type="spellEnd"/>
      <w:r w:rsidRPr="00AE0F4F">
        <w:rPr>
          <w:szCs w:val="22"/>
        </w:rPr>
        <w:t xml:space="preserve"> de </w:t>
      </w:r>
      <w:proofErr w:type="spellStart"/>
      <w:r w:rsidRPr="00AE0F4F">
        <w:rPr>
          <w:szCs w:val="22"/>
        </w:rPr>
        <w:t>Artistas</w:t>
      </w:r>
      <w:proofErr w:type="spellEnd"/>
      <w:r w:rsidRPr="00AE0F4F">
        <w:rPr>
          <w:szCs w:val="22"/>
        </w:rPr>
        <w:t xml:space="preserve"> </w:t>
      </w:r>
      <w:proofErr w:type="spellStart"/>
      <w:r w:rsidRPr="00AE0F4F">
        <w:rPr>
          <w:szCs w:val="22"/>
        </w:rPr>
        <w:t>Plásticos</w:t>
      </w:r>
      <w:proofErr w:type="spellEnd"/>
      <w:r w:rsidRPr="00AE0F4F">
        <w:rPr>
          <w:szCs w:val="22"/>
        </w:rPr>
        <w:t xml:space="preserve"> (VEGAP)</w:t>
      </w:r>
      <w:r>
        <w:rPr>
          <w:bCs/>
          <w:szCs w:val="22"/>
        </w:rPr>
        <w:t>.</w:t>
      </w:r>
      <w:proofErr w:type="gramEnd"/>
    </w:p>
    <w:p w14:paraId="14E7497B" w14:textId="77777777" w:rsidR="00214D8B" w:rsidRPr="00AE0F4F" w:rsidRDefault="00214D8B" w:rsidP="00214D8B">
      <w:pPr>
        <w:tabs>
          <w:tab w:val="left" w:pos="1800"/>
        </w:tabs>
        <w:spacing w:before="240"/>
        <w:rPr>
          <w:b/>
          <w:caps/>
          <w:szCs w:val="22"/>
        </w:rPr>
      </w:pPr>
    </w:p>
    <w:p w14:paraId="07FA9F5F" w14:textId="77777777" w:rsidR="00214D8B" w:rsidRPr="006870D8" w:rsidRDefault="00214D8B" w:rsidP="00214D8B">
      <w:pPr>
        <w:rPr>
          <w:b/>
          <w:caps/>
          <w:szCs w:val="22"/>
        </w:rPr>
      </w:pPr>
      <w:r w:rsidRPr="006870D8">
        <w:rPr>
          <w:b/>
          <w:caps/>
          <w:szCs w:val="22"/>
        </w:rPr>
        <w:t xml:space="preserve">AGENDA ITEM </w:t>
      </w:r>
      <w:r>
        <w:rPr>
          <w:b/>
          <w:caps/>
          <w:szCs w:val="22"/>
        </w:rPr>
        <w:t>4</w:t>
      </w:r>
      <w:r w:rsidRPr="006870D8">
        <w:rPr>
          <w:b/>
          <w:caps/>
          <w:szCs w:val="22"/>
        </w:rPr>
        <w:t>:  Adoption of the DRAFT Report of THE THIRTy-</w:t>
      </w:r>
      <w:r>
        <w:rPr>
          <w:b/>
          <w:caps/>
          <w:szCs w:val="22"/>
        </w:rPr>
        <w:t>ninth</w:t>
      </w:r>
      <w:r w:rsidRPr="006870D8">
        <w:rPr>
          <w:b/>
          <w:caps/>
          <w:szCs w:val="22"/>
        </w:rPr>
        <w:t xml:space="preserve"> Session </w:t>
      </w:r>
    </w:p>
    <w:p w14:paraId="34C0AF04" w14:textId="77777777" w:rsidR="00214D8B" w:rsidRPr="006870D8" w:rsidRDefault="00214D8B" w:rsidP="00214D8B">
      <w:pPr>
        <w:rPr>
          <w:b/>
          <w:caps/>
          <w:szCs w:val="22"/>
        </w:rPr>
      </w:pPr>
    </w:p>
    <w:p w14:paraId="5F070C6F" w14:textId="77777777" w:rsidR="00214D8B" w:rsidRPr="006870D8" w:rsidRDefault="00214D8B" w:rsidP="0017703D">
      <w:pPr>
        <w:pStyle w:val="ListParagraph"/>
        <w:numPr>
          <w:ilvl w:val="0"/>
          <w:numId w:val="39"/>
        </w:numPr>
        <w:rPr>
          <w:szCs w:val="22"/>
        </w:rPr>
      </w:pPr>
      <w:r w:rsidRPr="006870D8">
        <w:rPr>
          <w:szCs w:val="22"/>
        </w:rPr>
        <w:t>The Committee approved the draft report of its thirty-</w:t>
      </w:r>
      <w:r>
        <w:rPr>
          <w:szCs w:val="22"/>
        </w:rPr>
        <w:t>ninth</w:t>
      </w:r>
      <w:r w:rsidRPr="006870D8">
        <w:rPr>
          <w:szCs w:val="22"/>
        </w:rPr>
        <w:t xml:space="preserve"> session (document SCCR/3</w:t>
      </w:r>
      <w:r>
        <w:rPr>
          <w:szCs w:val="22"/>
        </w:rPr>
        <w:t>9/8</w:t>
      </w:r>
      <w:r w:rsidRPr="006870D8">
        <w:rPr>
          <w:szCs w:val="22"/>
        </w:rPr>
        <w:t xml:space="preserve">).  Delegations and observers </w:t>
      </w:r>
      <w:proofErr w:type="gramStart"/>
      <w:r w:rsidRPr="006870D8">
        <w:rPr>
          <w:szCs w:val="22"/>
        </w:rPr>
        <w:t>were invited</w:t>
      </w:r>
      <w:proofErr w:type="gramEnd"/>
      <w:r w:rsidRPr="006870D8">
        <w:rPr>
          <w:szCs w:val="22"/>
        </w:rPr>
        <w:t xml:space="preserve"> to send any comments on their statements to the Secretariat at </w:t>
      </w:r>
      <w:r w:rsidRPr="006870D8">
        <w:rPr>
          <w:rStyle w:val="Hyperlink"/>
          <w:szCs w:val="22"/>
        </w:rPr>
        <w:t>copyright.mail@wipo.int</w:t>
      </w:r>
      <w:r w:rsidRPr="006870D8">
        <w:rPr>
          <w:szCs w:val="22"/>
        </w:rPr>
        <w:t xml:space="preserve"> </w:t>
      </w:r>
      <w:r>
        <w:rPr>
          <w:szCs w:val="22"/>
        </w:rPr>
        <w:t>by January 31, 2021</w:t>
      </w:r>
      <w:r w:rsidRPr="006870D8">
        <w:rPr>
          <w:szCs w:val="22"/>
        </w:rPr>
        <w:t>.</w:t>
      </w:r>
    </w:p>
    <w:p w14:paraId="2C74F251" w14:textId="77777777" w:rsidR="00214D8B" w:rsidRPr="006870D8" w:rsidRDefault="00214D8B" w:rsidP="00214D8B">
      <w:pPr>
        <w:rPr>
          <w:szCs w:val="22"/>
        </w:rPr>
      </w:pPr>
    </w:p>
    <w:p w14:paraId="1D80C7CC" w14:textId="77777777" w:rsidR="00214D8B" w:rsidRPr="006870D8" w:rsidRDefault="00214D8B" w:rsidP="00214D8B">
      <w:pPr>
        <w:rPr>
          <w:szCs w:val="22"/>
        </w:rPr>
      </w:pPr>
    </w:p>
    <w:p w14:paraId="707DA3B0" w14:textId="77777777" w:rsidR="00214D8B" w:rsidRPr="006870D8" w:rsidRDefault="00214D8B" w:rsidP="00214D8B">
      <w:pPr>
        <w:rPr>
          <w:b/>
          <w:caps/>
          <w:szCs w:val="22"/>
        </w:rPr>
      </w:pPr>
      <w:r w:rsidRPr="006870D8">
        <w:rPr>
          <w:b/>
          <w:caps/>
          <w:szCs w:val="22"/>
        </w:rPr>
        <w:t xml:space="preserve">AGENDA ITEM </w:t>
      </w:r>
      <w:r>
        <w:rPr>
          <w:b/>
          <w:caps/>
          <w:szCs w:val="22"/>
        </w:rPr>
        <w:t>5</w:t>
      </w:r>
      <w:r w:rsidRPr="006870D8">
        <w:rPr>
          <w:b/>
          <w:caps/>
          <w:szCs w:val="22"/>
        </w:rPr>
        <w:t>:  Protection of broadcasting organizations</w:t>
      </w:r>
    </w:p>
    <w:p w14:paraId="1EFD9B30" w14:textId="77777777" w:rsidR="00214D8B" w:rsidRPr="006870D8" w:rsidRDefault="00214D8B" w:rsidP="00214D8B">
      <w:pPr>
        <w:pStyle w:val="Default"/>
        <w:rPr>
          <w:rFonts w:eastAsia="SimSun"/>
          <w:b/>
          <w:caps/>
          <w:color w:val="auto"/>
          <w:sz w:val="22"/>
          <w:szCs w:val="22"/>
          <w:lang w:eastAsia="zh-CN"/>
        </w:rPr>
      </w:pPr>
    </w:p>
    <w:p w14:paraId="02374AD8" w14:textId="77777777" w:rsidR="00214D8B" w:rsidRPr="006870D8" w:rsidRDefault="00214D8B" w:rsidP="0017703D">
      <w:pPr>
        <w:pStyle w:val="ListParagraph"/>
        <w:numPr>
          <w:ilvl w:val="0"/>
          <w:numId w:val="39"/>
        </w:numPr>
        <w:rPr>
          <w:szCs w:val="22"/>
        </w:rPr>
      </w:pPr>
      <w:proofErr w:type="gramStart"/>
      <w:r w:rsidRPr="006870D8">
        <w:rPr>
          <w:szCs w:val="22"/>
        </w:rPr>
        <w:t>The documents related to this agenda item were SCCR/27/2 REV., SCCR/27/6, SCCR/30/5, SCCR/31/3, SCCR/32/3, SCCR/33/3, SCCR/33/5, SCCR/34/3, SCCR/34/4, SCCR/35/10, SCCR/35/12, SCCR/36/5, SCCR/36/6, SCCR/37/2, SCCR/37/7, SCCR/37/8</w:t>
      </w:r>
      <w:r>
        <w:rPr>
          <w:szCs w:val="22"/>
        </w:rPr>
        <w:t>,</w:t>
      </w:r>
      <w:r w:rsidRPr="006870D8">
        <w:rPr>
          <w:szCs w:val="22"/>
        </w:rPr>
        <w:t xml:space="preserve"> </w:t>
      </w:r>
      <w:r>
        <w:rPr>
          <w:szCs w:val="22"/>
        </w:rPr>
        <w:t>SCCR/38/</w:t>
      </w:r>
      <w:r w:rsidRPr="00631439">
        <w:rPr>
          <w:szCs w:val="22"/>
        </w:rPr>
        <w:t>10,</w:t>
      </w:r>
      <w:r>
        <w:rPr>
          <w:szCs w:val="22"/>
        </w:rPr>
        <w:t xml:space="preserve"> SCCR/39/4, and SCCR/39/7, </w:t>
      </w:r>
      <w:r w:rsidRPr="006870D8">
        <w:rPr>
          <w:szCs w:val="22"/>
        </w:rPr>
        <w:t>as well as informal charts and non-papers prepared during previous meetings.</w:t>
      </w:r>
      <w:proofErr w:type="gramEnd"/>
    </w:p>
    <w:p w14:paraId="1E3F021C" w14:textId="77777777" w:rsidR="00214D8B" w:rsidRPr="006870D8" w:rsidRDefault="00214D8B" w:rsidP="00214D8B">
      <w:pPr>
        <w:pStyle w:val="Default"/>
        <w:rPr>
          <w:color w:val="auto"/>
          <w:sz w:val="22"/>
          <w:szCs w:val="22"/>
        </w:rPr>
      </w:pPr>
    </w:p>
    <w:p w14:paraId="7240A425" w14:textId="77777777" w:rsidR="00214D8B" w:rsidRPr="00AE0F4F" w:rsidRDefault="00214D8B" w:rsidP="0017703D">
      <w:pPr>
        <w:pStyle w:val="ListParagraph"/>
        <w:numPr>
          <w:ilvl w:val="0"/>
          <w:numId w:val="39"/>
        </w:numPr>
        <w:rPr>
          <w:rFonts w:eastAsia="Times New Roman"/>
          <w:szCs w:val="22"/>
          <w:lang w:eastAsia="fr-FR"/>
        </w:rPr>
      </w:pPr>
      <w:r>
        <w:rPr>
          <w:rFonts w:eastAsia="Times New Roman"/>
          <w:szCs w:val="22"/>
          <w:lang w:val="en-GB" w:eastAsia="fr-FR"/>
        </w:rPr>
        <w:t xml:space="preserve">The </w:t>
      </w:r>
      <w:r w:rsidRPr="00480017">
        <w:rPr>
          <w:rFonts w:eastAsia="Times New Roman"/>
          <w:szCs w:val="22"/>
          <w:lang w:val="en-GB" w:eastAsia="fr-FR"/>
        </w:rPr>
        <w:t xml:space="preserve">Secretariat </w:t>
      </w:r>
      <w:r>
        <w:rPr>
          <w:rFonts w:eastAsia="Times New Roman"/>
          <w:szCs w:val="22"/>
          <w:lang w:val="en-GB" w:eastAsia="fr-FR"/>
        </w:rPr>
        <w:t xml:space="preserve">was invited by the Chair to present a recap </w:t>
      </w:r>
      <w:r w:rsidRPr="00480017">
        <w:rPr>
          <w:rFonts w:eastAsia="Times New Roman"/>
          <w:szCs w:val="22"/>
          <w:lang w:val="en-GB" w:eastAsia="fr-FR"/>
        </w:rPr>
        <w:t xml:space="preserve">of document SCCR/39/7, entitled </w:t>
      </w:r>
      <w:r w:rsidRPr="00480017">
        <w:rPr>
          <w:rFonts w:eastAsia="Times New Roman"/>
          <w:i/>
          <w:szCs w:val="22"/>
          <w:lang w:val="en-GB" w:eastAsia="fr-FR"/>
        </w:rPr>
        <w:t xml:space="preserve">Revised Consolidated Text on Definitions, Object of Protection, and Rights to be </w:t>
      </w:r>
      <w:proofErr w:type="gramStart"/>
      <w:r w:rsidRPr="00480017">
        <w:rPr>
          <w:rFonts w:eastAsia="Times New Roman"/>
          <w:i/>
          <w:szCs w:val="22"/>
          <w:lang w:val="en-GB" w:eastAsia="fr-FR"/>
        </w:rPr>
        <w:t>Granted</w:t>
      </w:r>
      <w:proofErr w:type="gramEnd"/>
      <w:r w:rsidRPr="00480017">
        <w:rPr>
          <w:rFonts w:eastAsia="Times New Roman"/>
          <w:i/>
          <w:szCs w:val="22"/>
          <w:lang w:val="en-GB" w:eastAsia="fr-FR"/>
        </w:rPr>
        <w:t xml:space="preserve"> and Other Issues</w:t>
      </w:r>
      <w:r>
        <w:rPr>
          <w:rFonts w:eastAsia="Times New Roman"/>
          <w:i/>
          <w:szCs w:val="22"/>
          <w:lang w:val="en-GB" w:eastAsia="fr-FR"/>
        </w:rPr>
        <w:t>.</w:t>
      </w:r>
    </w:p>
    <w:p w14:paraId="34E60439" w14:textId="77777777" w:rsidR="00214D8B" w:rsidRPr="00AE0F4F" w:rsidRDefault="00214D8B" w:rsidP="00214D8B">
      <w:pPr>
        <w:pStyle w:val="ListParagraph"/>
        <w:rPr>
          <w:rFonts w:eastAsia="Times New Roman"/>
          <w:i/>
          <w:szCs w:val="22"/>
          <w:lang w:val="en-GB" w:eastAsia="fr-FR"/>
        </w:rPr>
      </w:pPr>
    </w:p>
    <w:p w14:paraId="773CBE05" w14:textId="77777777" w:rsidR="00214D8B" w:rsidRPr="00AE0F4F" w:rsidRDefault="00214D8B" w:rsidP="0017703D">
      <w:pPr>
        <w:pStyle w:val="ListParagraph"/>
        <w:numPr>
          <w:ilvl w:val="0"/>
          <w:numId w:val="39"/>
        </w:numPr>
        <w:rPr>
          <w:rFonts w:eastAsia="Times New Roman"/>
          <w:szCs w:val="22"/>
          <w:lang w:eastAsia="fr-FR"/>
        </w:rPr>
      </w:pPr>
      <w:r>
        <w:rPr>
          <w:rFonts w:eastAsia="Times New Roman"/>
          <w:szCs w:val="22"/>
          <w:lang w:val="en-GB" w:eastAsia="fr-FR"/>
        </w:rPr>
        <w:t>The Chair opened the floor for general comments from participants in the session.</w:t>
      </w:r>
    </w:p>
    <w:p w14:paraId="7052B24F" w14:textId="77777777" w:rsidR="00214D8B" w:rsidRPr="00AE0F4F" w:rsidRDefault="00214D8B" w:rsidP="00214D8B">
      <w:pPr>
        <w:pStyle w:val="ListParagraph"/>
        <w:rPr>
          <w:rFonts w:eastAsia="Times New Roman"/>
          <w:szCs w:val="22"/>
          <w:lang w:val="en-GB" w:eastAsia="fr-FR"/>
        </w:rPr>
      </w:pPr>
    </w:p>
    <w:p w14:paraId="2F8F8181" w14:textId="77777777" w:rsidR="00214D8B" w:rsidRPr="00480017" w:rsidRDefault="00214D8B" w:rsidP="0017703D">
      <w:pPr>
        <w:pStyle w:val="ListParagraph"/>
        <w:numPr>
          <w:ilvl w:val="0"/>
          <w:numId w:val="39"/>
        </w:numPr>
        <w:rPr>
          <w:rFonts w:eastAsia="Times New Roman"/>
          <w:szCs w:val="22"/>
          <w:lang w:eastAsia="fr-FR"/>
        </w:rPr>
      </w:pPr>
      <w:r>
        <w:rPr>
          <w:rFonts w:eastAsia="Times New Roman"/>
          <w:szCs w:val="22"/>
          <w:lang w:val="en-GB" w:eastAsia="fr-FR"/>
        </w:rPr>
        <w:t xml:space="preserve">The Committee took note of the recap given by the Secretariat </w:t>
      </w:r>
      <w:r w:rsidRPr="00480017">
        <w:rPr>
          <w:rFonts w:eastAsia="Times New Roman"/>
          <w:szCs w:val="22"/>
          <w:lang w:val="en-GB" w:eastAsia="fr-FR"/>
        </w:rPr>
        <w:t>of document SCCR/39/7</w:t>
      </w:r>
      <w:r>
        <w:rPr>
          <w:rFonts w:eastAsia="Times New Roman"/>
          <w:szCs w:val="22"/>
          <w:lang w:val="en-GB" w:eastAsia="fr-FR"/>
        </w:rPr>
        <w:t>,</w:t>
      </w:r>
      <w:r w:rsidRPr="00480017">
        <w:rPr>
          <w:rFonts w:eastAsia="Times New Roman"/>
          <w:szCs w:val="22"/>
          <w:lang w:val="en-GB" w:eastAsia="fr-FR"/>
        </w:rPr>
        <w:t xml:space="preserve"> entitled </w:t>
      </w:r>
      <w:r w:rsidRPr="00480017">
        <w:rPr>
          <w:rFonts w:eastAsia="Times New Roman"/>
          <w:i/>
          <w:szCs w:val="22"/>
          <w:lang w:val="en-GB" w:eastAsia="fr-FR"/>
        </w:rPr>
        <w:t>Revised Consolidated Text on Definitions, Object of Protection, and Rights to be Granted and Other Issues</w:t>
      </w:r>
      <w:r>
        <w:rPr>
          <w:rFonts w:eastAsia="Times New Roman"/>
          <w:i/>
          <w:szCs w:val="22"/>
          <w:lang w:val="en-GB" w:eastAsia="fr-FR"/>
        </w:rPr>
        <w:t xml:space="preserve"> </w:t>
      </w:r>
      <w:r w:rsidRPr="0098160B">
        <w:rPr>
          <w:rFonts w:eastAsia="Times New Roman"/>
          <w:szCs w:val="22"/>
          <w:lang w:val="en-GB" w:eastAsia="fr-FR"/>
        </w:rPr>
        <w:t>and of the statements made by delegations</w:t>
      </w:r>
      <w:r>
        <w:rPr>
          <w:rFonts w:eastAsia="Times New Roman"/>
          <w:i/>
          <w:szCs w:val="22"/>
          <w:lang w:val="en-GB" w:eastAsia="fr-FR"/>
        </w:rPr>
        <w:t>.</w:t>
      </w:r>
    </w:p>
    <w:p w14:paraId="2F67EEA2" w14:textId="77777777" w:rsidR="00214D8B" w:rsidRPr="00480017" w:rsidRDefault="00214D8B" w:rsidP="00214D8B">
      <w:pPr>
        <w:rPr>
          <w:rFonts w:eastAsia="Times New Roman"/>
          <w:szCs w:val="22"/>
          <w:lang w:eastAsia="fr-FR"/>
        </w:rPr>
      </w:pPr>
    </w:p>
    <w:p w14:paraId="413A7C3E" w14:textId="77777777" w:rsidR="00214D8B" w:rsidRPr="006870D8" w:rsidRDefault="00214D8B" w:rsidP="0017703D">
      <w:pPr>
        <w:pStyle w:val="ListParagraph"/>
        <w:numPr>
          <w:ilvl w:val="0"/>
          <w:numId w:val="39"/>
        </w:numPr>
        <w:rPr>
          <w:szCs w:val="22"/>
        </w:rPr>
      </w:pPr>
      <w:r w:rsidRPr="006870D8">
        <w:rPr>
          <w:szCs w:val="22"/>
        </w:rPr>
        <w:t xml:space="preserve">This item </w:t>
      </w:r>
      <w:proofErr w:type="gramStart"/>
      <w:r w:rsidRPr="006870D8">
        <w:rPr>
          <w:szCs w:val="22"/>
        </w:rPr>
        <w:t>will be maintained</w:t>
      </w:r>
      <w:proofErr w:type="gramEnd"/>
      <w:r w:rsidRPr="006870D8">
        <w:rPr>
          <w:szCs w:val="22"/>
        </w:rPr>
        <w:t xml:space="preserve"> on the agenda of the </w:t>
      </w:r>
      <w:r>
        <w:rPr>
          <w:szCs w:val="22"/>
        </w:rPr>
        <w:t>forty-first</w:t>
      </w:r>
      <w:r w:rsidRPr="006870D8">
        <w:rPr>
          <w:szCs w:val="22"/>
        </w:rPr>
        <w:t xml:space="preserve"> session of the SCCR.</w:t>
      </w:r>
    </w:p>
    <w:p w14:paraId="7BBD239F" w14:textId="77777777" w:rsidR="00214D8B" w:rsidRPr="006870D8" w:rsidRDefault="00214D8B" w:rsidP="00214D8B">
      <w:pPr>
        <w:rPr>
          <w:rFonts w:eastAsiaTheme="minorHAnsi"/>
          <w:color w:val="000000"/>
          <w:szCs w:val="22"/>
          <w:lang w:eastAsia="en-US"/>
        </w:rPr>
      </w:pPr>
    </w:p>
    <w:p w14:paraId="220C8772" w14:textId="77777777" w:rsidR="00214D8B" w:rsidRDefault="00214D8B" w:rsidP="00214D8B">
      <w:pPr>
        <w:rPr>
          <w:b/>
          <w:caps/>
          <w:szCs w:val="22"/>
        </w:rPr>
      </w:pPr>
    </w:p>
    <w:p w14:paraId="55B4DD7B" w14:textId="77777777" w:rsidR="00214D8B" w:rsidRDefault="00214D8B" w:rsidP="00214D8B">
      <w:pPr>
        <w:rPr>
          <w:b/>
          <w:caps/>
          <w:szCs w:val="22"/>
        </w:rPr>
      </w:pPr>
    </w:p>
    <w:p w14:paraId="16A192F3" w14:textId="77777777" w:rsidR="00214D8B" w:rsidRDefault="00214D8B" w:rsidP="00214D8B">
      <w:pPr>
        <w:rPr>
          <w:b/>
          <w:caps/>
          <w:szCs w:val="22"/>
        </w:rPr>
      </w:pPr>
    </w:p>
    <w:p w14:paraId="4F8F30E5" w14:textId="77777777" w:rsidR="00214D8B" w:rsidRDefault="00214D8B" w:rsidP="00214D8B">
      <w:pPr>
        <w:rPr>
          <w:b/>
          <w:caps/>
          <w:szCs w:val="22"/>
        </w:rPr>
      </w:pPr>
    </w:p>
    <w:p w14:paraId="7921B711" w14:textId="77777777" w:rsidR="00214D8B" w:rsidRPr="000E44EB" w:rsidRDefault="00214D8B" w:rsidP="00214D8B">
      <w:pPr>
        <w:rPr>
          <w:b/>
          <w:caps/>
          <w:szCs w:val="22"/>
        </w:rPr>
      </w:pPr>
      <w:bookmarkStart w:id="5" w:name="_GoBack"/>
      <w:bookmarkEnd w:id="5"/>
      <w:r w:rsidRPr="000E44EB">
        <w:rPr>
          <w:b/>
          <w:caps/>
          <w:szCs w:val="22"/>
        </w:rPr>
        <w:lastRenderedPageBreak/>
        <w:t xml:space="preserve">AGENDA ITEM </w:t>
      </w:r>
      <w:r>
        <w:rPr>
          <w:b/>
          <w:caps/>
          <w:szCs w:val="22"/>
        </w:rPr>
        <w:t>6</w:t>
      </w:r>
      <w:r w:rsidRPr="000E44EB">
        <w:rPr>
          <w:b/>
          <w:caps/>
          <w:szCs w:val="22"/>
        </w:rPr>
        <w:t>:  Limitations and exceptions for libraries and archives</w:t>
      </w:r>
    </w:p>
    <w:p w14:paraId="1D79031C" w14:textId="77777777" w:rsidR="00214D8B" w:rsidRPr="000E44EB" w:rsidRDefault="00214D8B" w:rsidP="00214D8B">
      <w:pPr>
        <w:pStyle w:val="Default"/>
        <w:rPr>
          <w:color w:val="auto"/>
          <w:sz w:val="22"/>
          <w:szCs w:val="22"/>
        </w:rPr>
      </w:pPr>
    </w:p>
    <w:p w14:paraId="46790D6E" w14:textId="77777777" w:rsidR="00214D8B" w:rsidRPr="000E44EB" w:rsidRDefault="00214D8B" w:rsidP="0017703D">
      <w:pPr>
        <w:pStyle w:val="ListParagraph"/>
        <w:numPr>
          <w:ilvl w:val="0"/>
          <w:numId w:val="39"/>
        </w:numPr>
        <w:rPr>
          <w:szCs w:val="22"/>
        </w:rPr>
      </w:pPr>
      <w:proofErr w:type="gramStart"/>
      <w:r w:rsidRPr="000E44EB">
        <w:rPr>
          <w:szCs w:val="22"/>
        </w:rPr>
        <w:t>The documents related to this agenda item were SCCR/26/3, SCCR/26/8, SCCR/29/4, SCCR/30/2, SCCR/30/3, SCCR/33/4, SCCR/34/5, SCCR/35/6, SCCR/35/9, SCCR/36/3, SCCR/36/7, SCCR/37/6, SCCR/38/4</w:t>
      </w:r>
      <w:r>
        <w:rPr>
          <w:szCs w:val="22"/>
        </w:rPr>
        <w:t xml:space="preserve">, SCCR/38/5, SCCR/38/6, </w:t>
      </w:r>
      <w:r w:rsidRPr="000E44EB">
        <w:rPr>
          <w:szCs w:val="22"/>
        </w:rPr>
        <w:t>SCCR/38/7</w:t>
      </w:r>
      <w:r>
        <w:rPr>
          <w:szCs w:val="22"/>
        </w:rPr>
        <w:t>, SCCR/39/5, and SCCR/40/2</w:t>
      </w:r>
      <w:r w:rsidRPr="000E44EB">
        <w:rPr>
          <w:szCs w:val="22"/>
        </w:rPr>
        <w:t>.</w:t>
      </w:r>
      <w:proofErr w:type="gramEnd"/>
      <w:r w:rsidRPr="000E44EB">
        <w:rPr>
          <w:szCs w:val="22"/>
        </w:rPr>
        <w:t xml:space="preserve">  </w:t>
      </w:r>
    </w:p>
    <w:p w14:paraId="2D052102" w14:textId="77777777" w:rsidR="00214D8B" w:rsidRPr="006F32F1" w:rsidRDefault="00214D8B" w:rsidP="00214D8B">
      <w:pPr>
        <w:pStyle w:val="ListParagraph"/>
        <w:rPr>
          <w:szCs w:val="22"/>
        </w:rPr>
      </w:pPr>
    </w:p>
    <w:p w14:paraId="38D020B8" w14:textId="77777777" w:rsidR="00214D8B" w:rsidRPr="00AF4690" w:rsidRDefault="00214D8B" w:rsidP="0017703D">
      <w:pPr>
        <w:pStyle w:val="ListParagraph"/>
        <w:numPr>
          <w:ilvl w:val="0"/>
          <w:numId w:val="39"/>
        </w:numPr>
        <w:rPr>
          <w:szCs w:val="22"/>
        </w:rPr>
      </w:pPr>
      <w:r>
        <w:t xml:space="preserve">The Secretariat </w:t>
      </w:r>
      <w:proofErr w:type="gramStart"/>
      <w:r>
        <w:t>was invited</w:t>
      </w:r>
      <w:proofErr w:type="gramEnd"/>
      <w:r>
        <w:t xml:space="preserve"> by the Chair to present </w:t>
      </w:r>
      <w:r w:rsidRPr="00AE692F">
        <w:t xml:space="preserve">the </w:t>
      </w:r>
      <w:r w:rsidRPr="00AE692F">
        <w:rPr>
          <w:i/>
        </w:rPr>
        <w:t>Report on Regional Seminars and International Conference</w:t>
      </w:r>
      <w:r w:rsidRPr="00AE692F">
        <w:t xml:space="preserve"> (document SCCR/40/2).</w:t>
      </w:r>
    </w:p>
    <w:p w14:paraId="23840844" w14:textId="77777777" w:rsidR="00214D8B" w:rsidRPr="00AF4690" w:rsidRDefault="00214D8B" w:rsidP="00214D8B">
      <w:pPr>
        <w:pStyle w:val="ListParagraph"/>
        <w:rPr>
          <w:szCs w:val="22"/>
        </w:rPr>
      </w:pPr>
    </w:p>
    <w:p w14:paraId="1B3DCEE1" w14:textId="77777777" w:rsidR="00214D8B" w:rsidRPr="00AE0F4F" w:rsidRDefault="00214D8B" w:rsidP="0017703D">
      <w:pPr>
        <w:pStyle w:val="ListParagraph"/>
        <w:numPr>
          <w:ilvl w:val="0"/>
          <w:numId w:val="39"/>
        </w:numPr>
        <w:rPr>
          <w:rFonts w:eastAsia="Times New Roman"/>
          <w:szCs w:val="22"/>
          <w:lang w:eastAsia="fr-FR"/>
        </w:rPr>
      </w:pPr>
      <w:r>
        <w:rPr>
          <w:rFonts w:eastAsia="Times New Roman"/>
          <w:szCs w:val="22"/>
          <w:lang w:val="en-GB" w:eastAsia="fr-FR"/>
        </w:rPr>
        <w:t>The Chair opened the floor for general comments from participants in the session.</w:t>
      </w:r>
    </w:p>
    <w:p w14:paraId="2D364DBB" w14:textId="77777777" w:rsidR="00214D8B" w:rsidRPr="00AF4690" w:rsidRDefault="00214D8B" w:rsidP="00214D8B">
      <w:pPr>
        <w:rPr>
          <w:szCs w:val="22"/>
        </w:rPr>
      </w:pPr>
    </w:p>
    <w:p w14:paraId="1750B70F" w14:textId="77777777" w:rsidR="00214D8B" w:rsidRPr="00AB52DC" w:rsidRDefault="00214D8B" w:rsidP="0017703D">
      <w:pPr>
        <w:pStyle w:val="ListParagraph"/>
        <w:numPr>
          <w:ilvl w:val="0"/>
          <w:numId w:val="39"/>
        </w:numPr>
        <w:rPr>
          <w:szCs w:val="22"/>
        </w:rPr>
      </w:pPr>
      <w:r w:rsidRPr="00AE692F">
        <w:t xml:space="preserve">The Committee took note of the </w:t>
      </w:r>
      <w:r w:rsidRPr="00AE692F">
        <w:rPr>
          <w:i/>
        </w:rPr>
        <w:t>Report on Regional Seminars and International Conference</w:t>
      </w:r>
      <w:r w:rsidRPr="00AE692F">
        <w:t xml:space="preserve"> (document SCCR/40/2)</w:t>
      </w:r>
      <w:r>
        <w:t xml:space="preserve">, the presentation given by the Secretariat, </w:t>
      </w:r>
      <w:r>
        <w:rPr>
          <w:rFonts w:eastAsia="Times New Roman"/>
          <w:szCs w:val="22"/>
          <w:lang w:val="en-GB" w:eastAsia="fr-FR"/>
        </w:rPr>
        <w:t xml:space="preserve">and </w:t>
      </w:r>
      <w:r w:rsidRPr="007F33F2">
        <w:rPr>
          <w:rFonts w:eastAsia="Times New Roman"/>
          <w:szCs w:val="22"/>
          <w:lang w:val="en-GB" w:eastAsia="fr-FR"/>
        </w:rPr>
        <w:t>the statements made by delegations</w:t>
      </w:r>
      <w:r w:rsidRPr="00AE692F">
        <w:t>.</w:t>
      </w:r>
    </w:p>
    <w:p w14:paraId="0E8B6FCD" w14:textId="77777777" w:rsidR="00214D8B" w:rsidRPr="00AB52DC" w:rsidRDefault="00214D8B" w:rsidP="00214D8B">
      <w:pPr>
        <w:rPr>
          <w:szCs w:val="22"/>
        </w:rPr>
      </w:pPr>
    </w:p>
    <w:p w14:paraId="164CCB8A" w14:textId="77777777" w:rsidR="00214D8B" w:rsidRPr="000E44EB" w:rsidRDefault="00214D8B" w:rsidP="0017703D">
      <w:pPr>
        <w:pStyle w:val="ListParagraph"/>
        <w:numPr>
          <w:ilvl w:val="0"/>
          <w:numId w:val="39"/>
        </w:numPr>
        <w:rPr>
          <w:szCs w:val="22"/>
        </w:rPr>
      </w:pPr>
      <w:r w:rsidRPr="000E44EB">
        <w:rPr>
          <w:szCs w:val="22"/>
        </w:rPr>
        <w:t xml:space="preserve">This item </w:t>
      </w:r>
      <w:proofErr w:type="gramStart"/>
      <w:r w:rsidRPr="000E44EB">
        <w:rPr>
          <w:szCs w:val="22"/>
        </w:rPr>
        <w:t>will be maintained</w:t>
      </w:r>
      <w:proofErr w:type="gramEnd"/>
      <w:r w:rsidRPr="000E44EB">
        <w:rPr>
          <w:szCs w:val="22"/>
        </w:rPr>
        <w:t xml:space="preserve"> on the agenda of the </w:t>
      </w:r>
      <w:r>
        <w:rPr>
          <w:szCs w:val="22"/>
        </w:rPr>
        <w:t>forty-first</w:t>
      </w:r>
      <w:r w:rsidRPr="006870D8">
        <w:rPr>
          <w:szCs w:val="22"/>
        </w:rPr>
        <w:t xml:space="preserve"> </w:t>
      </w:r>
      <w:r w:rsidRPr="000E44EB">
        <w:rPr>
          <w:szCs w:val="22"/>
        </w:rPr>
        <w:t>session of the SCCR.</w:t>
      </w:r>
    </w:p>
    <w:p w14:paraId="1B292C3A" w14:textId="77777777" w:rsidR="00214D8B" w:rsidRPr="000E44EB" w:rsidRDefault="00214D8B" w:rsidP="00214D8B">
      <w:pPr>
        <w:rPr>
          <w:szCs w:val="22"/>
        </w:rPr>
      </w:pPr>
    </w:p>
    <w:p w14:paraId="15925E4D" w14:textId="77777777" w:rsidR="00214D8B" w:rsidRPr="000E44EB" w:rsidRDefault="00214D8B" w:rsidP="00214D8B">
      <w:pPr>
        <w:rPr>
          <w:b/>
          <w:caps/>
          <w:szCs w:val="22"/>
        </w:rPr>
      </w:pPr>
    </w:p>
    <w:p w14:paraId="2B38706A" w14:textId="77777777" w:rsidR="00214D8B" w:rsidRPr="000E44EB" w:rsidRDefault="00214D8B" w:rsidP="00214D8B">
      <w:pPr>
        <w:rPr>
          <w:b/>
          <w:caps/>
          <w:szCs w:val="22"/>
        </w:rPr>
      </w:pPr>
      <w:r w:rsidRPr="000E44EB">
        <w:rPr>
          <w:b/>
          <w:caps/>
          <w:szCs w:val="22"/>
        </w:rPr>
        <w:t xml:space="preserve">AGENDA ITEM </w:t>
      </w:r>
      <w:r>
        <w:rPr>
          <w:b/>
          <w:caps/>
          <w:szCs w:val="22"/>
        </w:rPr>
        <w:t>7</w:t>
      </w:r>
      <w:r w:rsidRPr="000E44EB">
        <w:rPr>
          <w:b/>
          <w:caps/>
          <w:szCs w:val="22"/>
        </w:rPr>
        <w:t>:  Limitations and exceptions for educational and research institutions and for persons with other disabilities</w:t>
      </w:r>
    </w:p>
    <w:p w14:paraId="2F3D4E14" w14:textId="77777777" w:rsidR="00214D8B" w:rsidRPr="000E44EB" w:rsidRDefault="00214D8B" w:rsidP="00214D8B">
      <w:pPr>
        <w:pStyle w:val="Default"/>
        <w:ind w:left="930"/>
        <w:rPr>
          <w:sz w:val="22"/>
          <w:szCs w:val="22"/>
          <w:highlight w:val="lightGray"/>
        </w:rPr>
      </w:pPr>
    </w:p>
    <w:p w14:paraId="5DE91840" w14:textId="77777777" w:rsidR="00214D8B" w:rsidRPr="00AF4690" w:rsidRDefault="00214D8B" w:rsidP="0017703D">
      <w:pPr>
        <w:pStyle w:val="ListParagraph"/>
        <w:numPr>
          <w:ilvl w:val="0"/>
          <w:numId w:val="39"/>
        </w:numPr>
        <w:rPr>
          <w:szCs w:val="22"/>
        </w:rPr>
      </w:pPr>
      <w:r w:rsidRPr="00267EE4">
        <w:rPr>
          <w:szCs w:val="22"/>
        </w:rPr>
        <w:t>The documents related to this agenda item were SCCR/26/4 PROV., SCCR/27/8, SCCR/32/4, SCCR/33/4, SCCR/33/6, SCCR/34/6, SCCR/35/3, SCCR/35/5 REV., SCCR/35/9, SCCR/36/3, SCCR/36/7, SCCR</w:t>
      </w:r>
      <w:r>
        <w:rPr>
          <w:szCs w:val="22"/>
        </w:rPr>
        <w:t xml:space="preserve">/38/3, SCCR/38/8, SCCR/38/9, </w:t>
      </w:r>
      <w:r w:rsidRPr="00267EE4">
        <w:rPr>
          <w:szCs w:val="22"/>
        </w:rPr>
        <w:t>SCCR/39/6</w:t>
      </w:r>
      <w:r>
        <w:rPr>
          <w:szCs w:val="22"/>
        </w:rPr>
        <w:t>, and SCCR/40/2</w:t>
      </w:r>
      <w:r w:rsidRPr="00267EE4">
        <w:rPr>
          <w:szCs w:val="22"/>
        </w:rPr>
        <w:t>.</w:t>
      </w:r>
      <w:r w:rsidRPr="00AF4690">
        <w:t xml:space="preserve"> </w:t>
      </w:r>
    </w:p>
    <w:p w14:paraId="525437ED" w14:textId="77777777" w:rsidR="00214D8B" w:rsidRPr="00AF4690" w:rsidRDefault="00214D8B" w:rsidP="00214D8B">
      <w:pPr>
        <w:rPr>
          <w:szCs w:val="22"/>
        </w:rPr>
      </w:pPr>
    </w:p>
    <w:p w14:paraId="03F24F6D" w14:textId="77777777" w:rsidR="00214D8B" w:rsidRPr="00AF4690" w:rsidRDefault="00214D8B" w:rsidP="0017703D">
      <w:pPr>
        <w:pStyle w:val="ListParagraph"/>
        <w:numPr>
          <w:ilvl w:val="0"/>
          <w:numId w:val="39"/>
        </w:numPr>
        <w:rPr>
          <w:szCs w:val="22"/>
        </w:rPr>
      </w:pPr>
      <w:r>
        <w:t xml:space="preserve">The Secretariat </w:t>
      </w:r>
      <w:proofErr w:type="gramStart"/>
      <w:r>
        <w:t>was invited</w:t>
      </w:r>
      <w:proofErr w:type="gramEnd"/>
      <w:r>
        <w:t xml:space="preserve"> by the Chair to present </w:t>
      </w:r>
      <w:r w:rsidRPr="00AE692F">
        <w:t xml:space="preserve">the </w:t>
      </w:r>
      <w:r w:rsidRPr="00AE692F">
        <w:rPr>
          <w:i/>
        </w:rPr>
        <w:t>Report on Regional Seminars and International Conference</w:t>
      </w:r>
      <w:r w:rsidRPr="00AE692F">
        <w:t xml:space="preserve"> (document SCCR/40/2).</w:t>
      </w:r>
    </w:p>
    <w:p w14:paraId="01DDB14A" w14:textId="77777777" w:rsidR="00214D8B" w:rsidRPr="00AF4690" w:rsidRDefault="00214D8B" w:rsidP="00214D8B">
      <w:pPr>
        <w:pStyle w:val="ListParagraph"/>
        <w:rPr>
          <w:szCs w:val="22"/>
        </w:rPr>
      </w:pPr>
    </w:p>
    <w:p w14:paraId="30E70933" w14:textId="77777777" w:rsidR="00214D8B" w:rsidRPr="00AE0F4F" w:rsidRDefault="00214D8B" w:rsidP="0017703D">
      <w:pPr>
        <w:pStyle w:val="ListParagraph"/>
        <w:numPr>
          <w:ilvl w:val="0"/>
          <w:numId w:val="39"/>
        </w:numPr>
        <w:rPr>
          <w:rFonts w:eastAsia="Times New Roman"/>
          <w:szCs w:val="22"/>
          <w:lang w:eastAsia="fr-FR"/>
        </w:rPr>
      </w:pPr>
      <w:r>
        <w:rPr>
          <w:rFonts w:eastAsia="Times New Roman"/>
          <w:szCs w:val="22"/>
          <w:lang w:val="en-GB" w:eastAsia="fr-FR"/>
        </w:rPr>
        <w:t>The Chair opened the floor for general comments from participants in the session.</w:t>
      </w:r>
    </w:p>
    <w:p w14:paraId="2A58AE8A" w14:textId="77777777" w:rsidR="00214D8B" w:rsidRDefault="00214D8B" w:rsidP="00214D8B">
      <w:pPr>
        <w:pStyle w:val="Default"/>
        <w:rPr>
          <w:sz w:val="22"/>
          <w:szCs w:val="22"/>
        </w:rPr>
      </w:pPr>
    </w:p>
    <w:p w14:paraId="272CB9C7" w14:textId="77777777" w:rsidR="00214D8B" w:rsidRPr="00AB52DC" w:rsidRDefault="00214D8B" w:rsidP="0017703D">
      <w:pPr>
        <w:pStyle w:val="ListParagraph"/>
        <w:numPr>
          <w:ilvl w:val="0"/>
          <w:numId w:val="39"/>
        </w:numPr>
        <w:rPr>
          <w:szCs w:val="22"/>
        </w:rPr>
      </w:pPr>
      <w:r w:rsidRPr="00AE692F">
        <w:t xml:space="preserve">The Committee took note of the </w:t>
      </w:r>
      <w:r w:rsidRPr="00AE692F">
        <w:rPr>
          <w:i/>
        </w:rPr>
        <w:t>Report on Regional Seminars and International Conference</w:t>
      </w:r>
      <w:r w:rsidRPr="00AE692F">
        <w:t xml:space="preserve"> (document SCCR/40/2)</w:t>
      </w:r>
      <w:r>
        <w:t>, the presentation given by the Secretariat,</w:t>
      </w:r>
      <w:r w:rsidRPr="00AA02E0">
        <w:rPr>
          <w:rFonts w:eastAsia="Times New Roman"/>
          <w:szCs w:val="22"/>
          <w:lang w:val="en-GB" w:eastAsia="fr-FR"/>
        </w:rPr>
        <w:t xml:space="preserve"> </w:t>
      </w:r>
      <w:r>
        <w:rPr>
          <w:rFonts w:eastAsia="Times New Roman"/>
          <w:szCs w:val="22"/>
          <w:lang w:val="en-GB" w:eastAsia="fr-FR"/>
        </w:rPr>
        <w:t xml:space="preserve">and </w:t>
      </w:r>
      <w:r w:rsidRPr="007F33F2">
        <w:rPr>
          <w:rFonts w:eastAsia="Times New Roman"/>
          <w:szCs w:val="22"/>
          <w:lang w:val="en-GB" w:eastAsia="fr-FR"/>
        </w:rPr>
        <w:t>the statements made by delegations</w:t>
      </w:r>
      <w:r w:rsidRPr="00AE692F">
        <w:t>.</w:t>
      </w:r>
    </w:p>
    <w:p w14:paraId="79DFD25E" w14:textId="77777777" w:rsidR="00214D8B" w:rsidRPr="000E44EB" w:rsidRDefault="00214D8B" w:rsidP="00214D8B">
      <w:pPr>
        <w:pStyle w:val="Default"/>
        <w:rPr>
          <w:sz w:val="22"/>
          <w:szCs w:val="22"/>
          <w:highlight w:val="lightGray"/>
        </w:rPr>
      </w:pPr>
    </w:p>
    <w:p w14:paraId="1A966081" w14:textId="77777777" w:rsidR="00214D8B" w:rsidRPr="000E44EB" w:rsidRDefault="00214D8B" w:rsidP="0017703D">
      <w:pPr>
        <w:pStyle w:val="ListParagraph"/>
        <w:numPr>
          <w:ilvl w:val="0"/>
          <w:numId w:val="39"/>
        </w:numPr>
        <w:rPr>
          <w:szCs w:val="22"/>
        </w:rPr>
      </w:pPr>
      <w:r w:rsidRPr="000E44EB">
        <w:rPr>
          <w:szCs w:val="22"/>
        </w:rPr>
        <w:t xml:space="preserve">This item </w:t>
      </w:r>
      <w:proofErr w:type="gramStart"/>
      <w:r w:rsidRPr="000E44EB">
        <w:rPr>
          <w:szCs w:val="22"/>
        </w:rPr>
        <w:t>will be maintained</w:t>
      </w:r>
      <w:proofErr w:type="gramEnd"/>
      <w:r w:rsidRPr="000E44EB">
        <w:rPr>
          <w:szCs w:val="22"/>
        </w:rPr>
        <w:t xml:space="preserve"> on the agenda of the </w:t>
      </w:r>
      <w:r>
        <w:rPr>
          <w:szCs w:val="22"/>
        </w:rPr>
        <w:t>forty-first</w:t>
      </w:r>
      <w:r w:rsidRPr="006870D8">
        <w:rPr>
          <w:szCs w:val="22"/>
        </w:rPr>
        <w:t xml:space="preserve"> </w:t>
      </w:r>
      <w:r w:rsidRPr="000E44EB">
        <w:rPr>
          <w:szCs w:val="22"/>
        </w:rPr>
        <w:t>session of the SCCR.</w:t>
      </w:r>
    </w:p>
    <w:p w14:paraId="1600EE30" w14:textId="77777777" w:rsidR="00214D8B" w:rsidRDefault="00214D8B" w:rsidP="00214D8B">
      <w:pPr>
        <w:rPr>
          <w:b/>
          <w:caps/>
          <w:szCs w:val="22"/>
        </w:rPr>
      </w:pPr>
    </w:p>
    <w:p w14:paraId="3CBE5931" w14:textId="77777777" w:rsidR="00214D8B" w:rsidRDefault="00214D8B" w:rsidP="00214D8B">
      <w:pPr>
        <w:rPr>
          <w:b/>
          <w:caps/>
          <w:szCs w:val="22"/>
        </w:rPr>
      </w:pPr>
    </w:p>
    <w:p w14:paraId="6D7077A7" w14:textId="77777777" w:rsidR="00214D8B" w:rsidRPr="006870D8" w:rsidRDefault="00214D8B" w:rsidP="00214D8B">
      <w:pPr>
        <w:rPr>
          <w:b/>
          <w:caps/>
          <w:szCs w:val="22"/>
        </w:rPr>
      </w:pPr>
      <w:r w:rsidRPr="006870D8">
        <w:rPr>
          <w:b/>
          <w:caps/>
          <w:szCs w:val="22"/>
        </w:rPr>
        <w:t xml:space="preserve">AGENDA ITEM </w:t>
      </w:r>
      <w:r>
        <w:rPr>
          <w:b/>
          <w:caps/>
          <w:szCs w:val="22"/>
        </w:rPr>
        <w:t>8</w:t>
      </w:r>
      <w:r w:rsidRPr="006870D8">
        <w:rPr>
          <w:b/>
          <w:caps/>
          <w:szCs w:val="22"/>
        </w:rPr>
        <w:t>:  Other matters</w:t>
      </w:r>
    </w:p>
    <w:p w14:paraId="0EAB2D1E" w14:textId="77777777" w:rsidR="00214D8B" w:rsidRPr="006870D8" w:rsidRDefault="00214D8B" w:rsidP="00214D8B">
      <w:pPr>
        <w:rPr>
          <w:rFonts w:eastAsiaTheme="minorHAnsi"/>
          <w:szCs w:val="22"/>
          <w:lang w:eastAsia="en-US"/>
        </w:rPr>
      </w:pPr>
    </w:p>
    <w:p w14:paraId="57EE9DA8" w14:textId="77777777" w:rsidR="00214D8B" w:rsidRPr="006870D8" w:rsidRDefault="00214D8B" w:rsidP="0017703D">
      <w:pPr>
        <w:pStyle w:val="ListParagraph"/>
        <w:numPr>
          <w:ilvl w:val="0"/>
          <w:numId w:val="39"/>
        </w:numPr>
        <w:rPr>
          <w:rFonts w:eastAsiaTheme="minorHAnsi"/>
          <w:szCs w:val="22"/>
          <w:lang w:eastAsia="en-US"/>
        </w:rPr>
      </w:pPr>
      <w:proofErr w:type="gramStart"/>
      <w:r w:rsidRPr="006870D8">
        <w:rPr>
          <w:rFonts w:eastAsiaTheme="minorHAnsi"/>
          <w:szCs w:val="22"/>
          <w:lang w:eastAsia="en-US"/>
        </w:rPr>
        <w:t>The Documents related to this agenda item were SCCR/31/4, SCCR/31/5,</w:t>
      </w:r>
      <w:r w:rsidRPr="006870D8">
        <w:rPr>
          <w:szCs w:val="22"/>
        </w:rPr>
        <w:t xml:space="preserve"> SCCR/35/4, SCCR/35/7, SCCR/35/8, SCCR/35/Summary Presentation Rev., SCCR/36/4</w:t>
      </w:r>
      <w:r>
        <w:rPr>
          <w:szCs w:val="22"/>
        </w:rPr>
        <w:t xml:space="preserve">, SCCR/37/3, SCCR/37/4, </w:t>
      </w:r>
      <w:r w:rsidRPr="006870D8">
        <w:rPr>
          <w:szCs w:val="22"/>
        </w:rPr>
        <w:t>SCCR/37/5</w:t>
      </w:r>
      <w:r>
        <w:rPr>
          <w:szCs w:val="22"/>
        </w:rPr>
        <w:t>, SCCR/38/INF, SCCR/39/3, SCCR/40/3/ Rev. 2, SCCR/40/5,</w:t>
      </w:r>
      <w:r w:rsidRPr="00C72FBF">
        <w:rPr>
          <w:szCs w:val="22"/>
        </w:rPr>
        <w:t xml:space="preserve"> </w:t>
      </w:r>
      <w:r>
        <w:rPr>
          <w:szCs w:val="22"/>
        </w:rPr>
        <w:t>SCCR/40/6,</w:t>
      </w:r>
      <w:r w:rsidRPr="00C72FBF">
        <w:rPr>
          <w:szCs w:val="22"/>
        </w:rPr>
        <w:t xml:space="preserve"> </w:t>
      </w:r>
      <w:r>
        <w:rPr>
          <w:szCs w:val="22"/>
        </w:rPr>
        <w:t>SCCR/40/7, and SCCR/40/8.</w:t>
      </w:r>
      <w:proofErr w:type="gramEnd"/>
    </w:p>
    <w:p w14:paraId="782313FD" w14:textId="77777777" w:rsidR="00214D8B" w:rsidRPr="006870D8" w:rsidRDefault="00214D8B" w:rsidP="00214D8B">
      <w:pPr>
        <w:rPr>
          <w:rFonts w:eastAsiaTheme="minorHAnsi"/>
          <w:szCs w:val="22"/>
          <w:lang w:eastAsia="en-US"/>
        </w:rPr>
      </w:pPr>
    </w:p>
    <w:p w14:paraId="74C2C891" w14:textId="77777777" w:rsidR="00214D8B" w:rsidRPr="006870D8" w:rsidRDefault="00214D8B" w:rsidP="0017703D">
      <w:pPr>
        <w:pStyle w:val="ListParagraph"/>
        <w:numPr>
          <w:ilvl w:val="0"/>
          <w:numId w:val="39"/>
        </w:numPr>
        <w:rPr>
          <w:szCs w:val="22"/>
        </w:rPr>
      </w:pPr>
      <w:r w:rsidRPr="00AE692F">
        <w:t>Regarding the topic of Copyright in the Digital Environment, the Committee took note of an update from the Secretariat on the progress of the work</w:t>
      </w:r>
      <w:r>
        <w:t xml:space="preserve">, </w:t>
      </w:r>
      <w:r w:rsidRPr="007F33F2">
        <w:rPr>
          <w:rFonts w:eastAsia="Times New Roman"/>
          <w:szCs w:val="22"/>
          <w:lang w:val="en-GB" w:eastAsia="fr-FR"/>
        </w:rPr>
        <w:t>and of the statements made by delegations</w:t>
      </w:r>
      <w:r w:rsidRPr="00AE692F">
        <w:t>.</w:t>
      </w:r>
      <w:r>
        <w:t xml:space="preserve">  </w:t>
      </w:r>
    </w:p>
    <w:p w14:paraId="6F956606" w14:textId="77777777" w:rsidR="00214D8B" w:rsidRPr="006870D8" w:rsidRDefault="00214D8B" w:rsidP="00214D8B">
      <w:pPr>
        <w:rPr>
          <w:szCs w:val="22"/>
        </w:rPr>
      </w:pPr>
    </w:p>
    <w:p w14:paraId="5177DE0D" w14:textId="77777777" w:rsidR="00214D8B" w:rsidRPr="006870D8" w:rsidRDefault="00214D8B" w:rsidP="0017703D">
      <w:pPr>
        <w:pStyle w:val="ListParagraph"/>
        <w:numPr>
          <w:ilvl w:val="0"/>
          <w:numId w:val="39"/>
        </w:numPr>
        <w:rPr>
          <w:rFonts w:eastAsiaTheme="minorHAnsi"/>
          <w:szCs w:val="22"/>
          <w:lang w:eastAsia="en-US"/>
        </w:rPr>
      </w:pPr>
      <w:r w:rsidRPr="00AE692F">
        <w:t>Regarding the topic of the Resale Royalty Right, the Committee took note of the update given by members of the Task Force on the Artist’s Resale Royalty Right</w:t>
      </w:r>
      <w:r>
        <w:t>, and of the statements made by delegations</w:t>
      </w:r>
      <w:r w:rsidRPr="00AE692F">
        <w:t>.</w:t>
      </w:r>
    </w:p>
    <w:p w14:paraId="7E8E8BE2" w14:textId="77777777" w:rsidR="00214D8B" w:rsidRPr="006F32F1" w:rsidRDefault="00214D8B" w:rsidP="00214D8B">
      <w:pPr>
        <w:pStyle w:val="ListParagraph"/>
        <w:rPr>
          <w:szCs w:val="22"/>
        </w:rPr>
      </w:pPr>
    </w:p>
    <w:p w14:paraId="3D996446" w14:textId="77777777" w:rsidR="00214D8B" w:rsidRPr="0030494A" w:rsidRDefault="00214D8B" w:rsidP="0017703D">
      <w:pPr>
        <w:pStyle w:val="ListParagraph"/>
        <w:numPr>
          <w:ilvl w:val="0"/>
          <w:numId w:val="39"/>
        </w:numPr>
        <w:rPr>
          <w:szCs w:val="22"/>
        </w:rPr>
      </w:pPr>
      <w:r w:rsidRPr="00AE692F">
        <w:lastRenderedPageBreak/>
        <w:t xml:space="preserve">Regarding the topic of </w:t>
      </w:r>
      <w:proofErr w:type="gramStart"/>
      <w:r>
        <w:t>S</w:t>
      </w:r>
      <w:r w:rsidRPr="00AE692F">
        <w:t>trengthening</w:t>
      </w:r>
      <w:proofErr w:type="gramEnd"/>
      <w:r w:rsidRPr="00AE692F">
        <w:t xml:space="preserve"> the Protection of Theatre Directors’ Rights, the Committee took note of the interim report on the study on the protection of theatre directors’ rights given by the study authors</w:t>
      </w:r>
      <w:r>
        <w:t xml:space="preserve">, </w:t>
      </w:r>
      <w:r w:rsidRPr="007F33F2">
        <w:rPr>
          <w:rFonts w:eastAsia="Times New Roman"/>
          <w:szCs w:val="22"/>
          <w:lang w:val="en-GB" w:eastAsia="fr-FR"/>
        </w:rPr>
        <w:t>and of the statements made by delegations</w:t>
      </w:r>
      <w:r w:rsidRPr="00AE692F">
        <w:t>.</w:t>
      </w:r>
    </w:p>
    <w:p w14:paraId="40A89EFB" w14:textId="77777777" w:rsidR="00214D8B" w:rsidRDefault="00214D8B" w:rsidP="00214D8B">
      <w:pPr>
        <w:rPr>
          <w:szCs w:val="22"/>
        </w:rPr>
      </w:pPr>
    </w:p>
    <w:p w14:paraId="1FE7DCF3" w14:textId="77777777" w:rsidR="00214D8B" w:rsidRPr="0087325D" w:rsidRDefault="00214D8B" w:rsidP="0017703D">
      <w:pPr>
        <w:pStyle w:val="ListParagraph"/>
        <w:numPr>
          <w:ilvl w:val="0"/>
          <w:numId w:val="39"/>
        </w:numPr>
        <w:rPr>
          <w:szCs w:val="22"/>
        </w:rPr>
      </w:pPr>
      <w:r w:rsidRPr="00AE692F">
        <w:t xml:space="preserve">The </w:t>
      </w:r>
      <w:r w:rsidRPr="0011278F">
        <w:t xml:space="preserve">Committee took note </w:t>
      </w:r>
      <w:r>
        <w:t>of</w:t>
      </w:r>
      <w:r w:rsidRPr="0011278F">
        <w:t xml:space="preserve"> the </w:t>
      </w:r>
      <w:r w:rsidRPr="003D05BF">
        <w:rPr>
          <w:i/>
        </w:rPr>
        <w:t>Proposal for a Study Focused on Public Lending Right in the Agenda and Future Work of the Standing Committee on Copyright and Related Rights of the World Intellectual Property Organization (WIPO)</w:t>
      </w:r>
      <w:r>
        <w:t xml:space="preserve"> (document SCCR/40/3 Rev. 2) proposed</w:t>
      </w:r>
      <w:r w:rsidRPr="00AE692F">
        <w:t xml:space="preserve"> by the delegations of Sierra Leo</w:t>
      </w:r>
      <w:r>
        <w:t>ne, Panama and Malawi,</w:t>
      </w:r>
      <w:r w:rsidRPr="00AA02E0">
        <w:rPr>
          <w:rFonts w:eastAsia="Times New Roman"/>
          <w:szCs w:val="22"/>
          <w:lang w:val="en-GB" w:eastAsia="fr-FR"/>
        </w:rPr>
        <w:t xml:space="preserve"> </w:t>
      </w:r>
      <w:r w:rsidRPr="007F33F2">
        <w:rPr>
          <w:rFonts w:eastAsia="Times New Roman"/>
          <w:szCs w:val="22"/>
          <w:lang w:val="en-GB" w:eastAsia="fr-FR"/>
        </w:rPr>
        <w:t>and of the statements made by delegations</w:t>
      </w:r>
      <w:r>
        <w:t xml:space="preserve">.  </w:t>
      </w:r>
    </w:p>
    <w:p w14:paraId="1D1420FC" w14:textId="77777777" w:rsidR="00214D8B" w:rsidRPr="0087325D" w:rsidRDefault="00214D8B" w:rsidP="00214D8B">
      <w:pPr>
        <w:rPr>
          <w:szCs w:val="22"/>
        </w:rPr>
      </w:pPr>
    </w:p>
    <w:p w14:paraId="28421AB2" w14:textId="77777777" w:rsidR="00214D8B" w:rsidRDefault="00214D8B" w:rsidP="0017703D">
      <w:pPr>
        <w:pStyle w:val="ListParagraph"/>
        <w:numPr>
          <w:ilvl w:val="0"/>
          <w:numId w:val="39"/>
        </w:numPr>
        <w:rPr>
          <w:rFonts w:eastAsiaTheme="minorHAnsi"/>
          <w:szCs w:val="22"/>
          <w:lang w:eastAsia="en-US"/>
        </w:rPr>
      </w:pPr>
      <w:r w:rsidRPr="006870D8">
        <w:rPr>
          <w:rFonts w:eastAsiaTheme="minorHAnsi"/>
          <w:szCs w:val="22"/>
          <w:lang w:eastAsia="en-US"/>
        </w:rPr>
        <w:t xml:space="preserve">These </w:t>
      </w:r>
      <w:r>
        <w:rPr>
          <w:rFonts w:eastAsiaTheme="minorHAnsi"/>
          <w:szCs w:val="22"/>
          <w:lang w:eastAsia="en-US"/>
        </w:rPr>
        <w:t xml:space="preserve">four </w:t>
      </w:r>
      <w:r w:rsidRPr="006870D8">
        <w:rPr>
          <w:rFonts w:eastAsiaTheme="minorHAnsi"/>
          <w:szCs w:val="22"/>
          <w:lang w:eastAsia="en-US"/>
        </w:rPr>
        <w:t xml:space="preserve">topics </w:t>
      </w:r>
      <w:proofErr w:type="gramStart"/>
      <w:r w:rsidRPr="006870D8">
        <w:rPr>
          <w:rFonts w:eastAsiaTheme="minorHAnsi"/>
          <w:szCs w:val="22"/>
          <w:lang w:eastAsia="en-US"/>
        </w:rPr>
        <w:t>will be maintained</w:t>
      </w:r>
      <w:proofErr w:type="gramEnd"/>
      <w:r w:rsidRPr="006870D8">
        <w:rPr>
          <w:rFonts w:eastAsiaTheme="minorHAnsi"/>
          <w:szCs w:val="22"/>
          <w:lang w:eastAsia="en-US"/>
        </w:rPr>
        <w:t xml:space="preserve"> under this item of the agenda of the </w:t>
      </w:r>
      <w:r>
        <w:rPr>
          <w:szCs w:val="22"/>
        </w:rPr>
        <w:t>forty-first</w:t>
      </w:r>
      <w:r w:rsidRPr="006870D8">
        <w:rPr>
          <w:szCs w:val="22"/>
        </w:rPr>
        <w:t xml:space="preserve"> </w:t>
      </w:r>
      <w:r w:rsidRPr="006870D8">
        <w:rPr>
          <w:rFonts w:eastAsiaTheme="minorHAnsi"/>
          <w:szCs w:val="22"/>
          <w:lang w:eastAsia="en-US"/>
        </w:rPr>
        <w:t xml:space="preserve">session of the SCCR. </w:t>
      </w:r>
    </w:p>
    <w:p w14:paraId="0B06EC85" w14:textId="77777777" w:rsidR="00214D8B" w:rsidRPr="002576E7" w:rsidRDefault="00214D8B" w:rsidP="00214D8B">
      <w:pPr>
        <w:pStyle w:val="ListParagraph"/>
        <w:rPr>
          <w:rFonts w:eastAsiaTheme="minorHAnsi"/>
          <w:szCs w:val="22"/>
          <w:lang w:eastAsia="en-US"/>
        </w:rPr>
      </w:pPr>
    </w:p>
    <w:p w14:paraId="23AC533B" w14:textId="77777777" w:rsidR="00214D8B" w:rsidRDefault="00214D8B" w:rsidP="00214D8B">
      <w:pPr>
        <w:rPr>
          <w:b/>
          <w:caps/>
          <w:szCs w:val="22"/>
        </w:rPr>
      </w:pPr>
    </w:p>
    <w:p w14:paraId="2501B8A8" w14:textId="77777777" w:rsidR="00214D8B" w:rsidRPr="006F32F1" w:rsidRDefault="00214D8B" w:rsidP="00214D8B">
      <w:pPr>
        <w:rPr>
          <w:caps/>
          <w:szCs w:val="22"/>
        </w:rPr>
      </w:pPr>
      <w:r w:rsidRPr="006F32F1">
        <w:rPr>
          <w:b/>
          <w:caps/>
          <w:szCs w:val="22"/>
        </w:rPr>
        <w:t>SUMMARY BY THE CHAIR</w:t>
      </w:r>
    </w:p>
    <w:p w14:paraId="4E15BDAD" w14:textId="77777777" w:rsidR="00214D8B" w:rsidRPr="006870D8" w:rsidRDefault="00214D8B" w:rsidP="00214D8B">
      <w:pPr>
        <w:rPr>
          <w:b/>
          <w:caps/>
          <w:szCs w:val="22"/>
        </w:rPr>
      </w:pPr>
    </w:p>
    <w:p w14:paraId="331A7BFA" w14:textId="77777777" w:rsidR="00214D8B" w:rsidRPr="006870D8" w:rsidRDefault="00214D8B" w:rsidP="0017703D">
      <w:pPr>
        <w:pStyle w:val="ListParagraph"/>
        <w:numPr>
          <w:ilvl w:val="0"/>
          <w:numId w:val="39"/>
        </w:numPr>
        <w:rPr>
          <w:szCs w:val="22"/>
        </w:rPr>
      </w:pPr>
      <w:r w:rsidRPr="006870D8">
        <w:rPr>
          <w:szCs w:val="22"/>
        </w:rPr>
        <w:t xml:space="preserve">The Committee took note of the contents of this Summary by the Chair.  The Chair clarified that this summary reflected the Chair's views on the results of the </w:t>
      </w:r>
      <w:r>
        <w:rPr>
          <w:szCs w:val="22"/>
        </w:rPr>
        <w:t>fortieth</w:t>
      </w:r>
      <w:r w:rsidRPr="006870D8">
        <w:rPr>
          <w:szCs w:val="22"/>
        </w:rPr>
        <w:t xml:space="preserve"> session of the SCCR and that, in consequence, it was not subject to approval by the Committee.</w:t>
      </w:r>
    </w:p>
    <w:p w14:paraId="1A12EF67" w14:textId="77777777" w:rsidR="00214D8B" w:rsidRPr="006870D8" w:rsidRDefault="00214D8B" w:rsidP="00214D8B">
      <w:pPr>
        <w:rPr>
          <w:rFonts w:eastAsiaTheme="minorHAnsi"/>
          <w:color w:val="000000"/>
          <w:szCs w:val="22"/>
          <w:lang w:eastAsia="en-US"/>
        </w:rPr>
      </w:pPr>
    </w:p>
    <w:p w14:paraId="63770421" w14:textId="77777777" w:rsidR="00214D8B" w:rsidRPr="006870D8" w:rsidRDefault="00214D8B" w:rsidP="00214D8B">
      <w:pPr>
        <w:pStyle w:val="Default"/>
        <w:rPr>
          <w:sz w:val="22"/>
          <w:szCs w:val="22"/>
        </w:rPr>
      </w:pPr>
    </w:p>
    <w:p w14:paraId="67E64B4A" w14:textId="77777777" w:rsidR="00214D8B" w:rsidRPr="006870D8" w:rsidRDefault="00214D8B" w:rsidP="00214D8B">
      <w:pPr>
        <w:rPr>
          <w:b/>
          <w:caps/>
          <w:szCs w:val="22"/>
        </w:rPr>
      </w:pPr>
      <w:r w:rsidRPr="006870D8">
        <w:rPr>
          <w:b/>
          <w:caps/>
          <w:szCs w:val="22"/>
        </w:rPr>
        <w:t xml:space="preserve">AGENDA ITEM </w:t>
      </w:r>
      <w:r>
        <w:rPr>
          <w:b/>
          <w:caps/>
          <w:szCs w:val="22"/>
        </w:rPr>
        <w:t>9</w:t>
      </w:r>
      <w:r w:rsidRPr="006870D8">
        <w:rPr>
          <w:b/>
          <w:caps/>
          <w:szCs w:val="22"/>
        </w:rPr>
        <w:t>:  CLOSING of the session</w:t>
      </w:r>
    </w:p>
    <w:p w14:paraId="08E345E7" w14:textId="77777777" w:rsidR="00214D8B" w:rsidRPr="006870D8" w:rsidRDefault="00214D8B" w:rsidP="00214D8B">
      <w:pPr>
        <w:rPr>
          <w:b/>
          <w:caps/>
          <w:szCs w:val="22"/>
        </w:rPr>
      </w:pPr>
    </w:p>
    <w:p w14:paraId="11FD779A" w14:textId="77777777" w:rsidR="00214D8B" w:rsidRPr="006870D8" w:rsidRDefault="00214D8B" w:rsidP="0017703D">
      <w:pPr>
        <w:pStyle w:val="ListParagraph"/>
        <w:numPr>
          <w:ilvl w:val="0"/>
          <w:numId w:val="39"/>
        </w:numPr>
        <w:rPr>
          <w:szCs w:val="22"/>
        </w:rPr>
      </w:pPr>
      <w:r w:rsidRPr="006870D8">
        <w:rPr>
          <w:szCs w:val="22"/>
        </w:rPr>
        <w:t xml:space="preserve">The next session of the Committee will take place </w:t>
      </w:r>
      <w:r>
        <w:rPr>
          <w:szCs w:val="22"/>
        </w:rPr>
        <w:t>in 2021</w:t>
      </w:r>
      <w:r w:rsidRPr="006870D8">
        <w:rPr>
          <w:szCs w:val="22"/>
        </w:rPr>
        <w:t>.</w:t>
      </w:r>
    </w:p>
    <w:p w14:paraId="43E209C4" w14:textId="77777777" w:rsidR="00214D8B" w:rsidRPr="006870D8" w:rsidRDefault="00214D8B" w:rsidP="00214D8B">
      <w:pPr>
        <w:pStyle w:val="Default"/>
        <w:rPr>
          <w:sz w:val="22"/>
          <w:szCs w:val="22"/>
        </w:rPr>
      </w:pPr>
    </w:p>
    <w:p w14:paraId="519D6E3B" w14:textId="77777777" w:rsidR="00214D8B" w:rsidRPr="006870D8" w:rsidRDefault="00214D8B" w:rsidP="00214D8B">
      <w:pPr>
        <w:pStyle w:val="Default"/>
        <w:rPr>
          <w:sz w:val="22"/>
          <w:szCs w:val="22"/>
        </w:rPr>
      </w:pPr>
    </w:p>
    <w:p w14:paraId="1F9AB8F5" w14:textId="77777777" w:rsidR="006612A1" w:rsidRPr="006870D8" w:rsidRDefault="006612A1" w:rsidP="006612A1">
      <w:pPr>
        <w:pStyle w:val="Endofdocument"/>
        <w:rPr>
          <w:rFonts w:cs="Arial"/>
          <w:sz w:val="22"/>
          <w:szCs w:val="22"/>
        </w:rPr>
      </w:pPr>
      <w:r w:rsidRPr="006870D8">
        <w:rPr>
          <w:rFonts w:cs="Arial"/>
          <w:sz w:val="22"/>
          <w:szCs w:val="22"/>
        </w:rPr>
        <w:t>[End of document]</w:t>
      </w:r>
    </w:p>
    <w:p w14:paraId="0DB65B96" w14:textId="77777777" w:rsidR="00113993" w:rsidRDefault="00113993" w:rsidP="006612A1">
      <w:pPr>
        <w:rPr>
          <w:szCs w:val="22"/>
        </w:rPr>
        <w:sectPr w:rsidR="00113993" w:rsidSect="00EC3F4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13993" w:rsidRPr="00113993" w14:paraId="6839E6CD" w14:textId="77777777" w:rsidTr="004F4053">
        <w:tc>
          <w:tcPr>
            <w:tcW w:w="4513" w:type="dxa"/>
            <w:tcBorders>
              <w:bottom w:val="single" w:sz="4" w:space="0" w:color="auto"/>
            </w:tcBorders>
            <w:tcMar>
              <w:bottom w:w="170" w:type="dxa"/>
            </w:tcMar>
          </w:tcPr>
          <w:p w14:paraId="27E42F08" w14:textId="77777777" w:rsidR="00113993" w:rsidRPr="00113993" w:rsidRDefault="00113993" w:rsidP="00113993"/>
        </w:tc>
        <w:tc>
          <w:tcPr>
            <w:tcW w:w="4337" w:type="dxa"/>
            <w:tcBorders>
              <w:bottom w:val="single" w:sz="4" w:space="0" w:color="auto"/>
            </w:tcBorders>
            <w:tcMar>
              <w:left w:w="0" w:type="dxa"/>
              <w:right w:w="0" w:type="dxa"/>
            </w:tcMar>
          </w:tcPr>
          <w:p w14:paraId="77ED1FD1" w14:textId="77777777" w:rsidR="00113993" w:rsidRPr="00113993" w:rsidRDefault="00113993" w:rsidP="00113993">
            <w:r w:rsidRPr="00113993">
              <w:rPr>
                <w:noProof/>
                <w:lang w:eastAsia="en-US"/>
              </w:rPr>
              <w:drawing>
                <wp:inline distT="0" distB="0" distL="0" distR="0" wp14:anchorId="71611415" wp14:editId="344C6915">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EA93ED" w14:textId="77777777" w:rsidR="00113993" w:rsidRPr="00113993" w:rsidRDefault="00113993" w:rsidP="00113993">
            <w:pPr>
              <w:jc w:val="right"/>
            </w:pPr>
            <w:r w:rsidRPr="00113993">
              <w:rPr>
                <w:b/>
                <w:sz w:val="40"/>
                <w:szCs w:val="40"/>
              </w:rPr>
              <w:t>E</w:t>
            </w:r>
          </w:p>
        </w:tc>
      </w:tr>
      <w:tr w:rsidR="00113993" w:rsidRPr="00113993" w14:paraId="24F853E5" w14:textId="77777777" w:rsidTr="004F4053">
        <w:trPr>
          <w:trHeight w:hRule="exact" w:val="340"/>
        </w:trPr>
        <w:tc>
          <w:tcPr>
            <w:tcW w:w="9356" w:type="dxa"/>
            <w:gridSpan w:val="3"/>
            <w:tcBorders>
              <w:top w:val="single" w:sz="4" w:space="0" w:color="auto"/>
            </w:tcBorders>
            <w:tcMar>
              <w:top w:w="170" w:type="dxa"/>
              <w:left w:w="0" w:type="dxa"/>
              <w:right w:w="0" w:type="dxa"/>
            </w:tcMar>
            <w:vAlign w:val="bottom"/>
          </w:tcPr>
          <w:p w14:paraId="10584268" w14:textId="77777777" w:rsidR="00113993" w:rsidRPr="00113993" w:rsidRDefault="00113993" w:rsidP="00113993">
            <w:pPr>
              <w:jc w:val="right"/>
              <w:rPr>
                <w:rFonts w:ascii="Arial Black" w:hAnsi="Arial Black"/>
                <w:caps/>
                <w:sz w:val="15"/>
              </w:rPr>
            </w:pPr>
            <w:r w:rsidRPr="00113993">
              <w:rPr>
                <w:rFonts w:ascii="Arial Black" w:hAnsi="Arial Black"/>
                <w:caps/>
                <w:sz w:val="15"/>
              </w:rPr>
              <w:t xml:space="preserve">    </w:t>
            </w:r>
          </w:p>
        </w:tc>
      </w:tr>
      <w:tr w:rsidR="00113993" w:rsidRPr="00113993" w14:paraId="3FB6E96C" w14:textId="77777777" w:rsidTr="004F4053">
        <w:trPr>
          <w:trHeight w:hRule="exact" w:val="170"/>
        </w:trPr>
        <w:tc>
          <w:tcPr>
            <w:tcW w:w="9356" w:type="dxa"/>
            <w:gridSpan w:val="3"/>
            <w:noWrap/>
            <w:tcMar>
              <w:left w:w="0" w:type="dxa"/>
              <w:right w:w="0" w:type="dxa"/>
            </w:tcMar>
            <w:vAlign w:val="bottom"/>
          </w:tcPr>
          <w:p w14:paraId="65B72FF0" w14:textId="77777777" w:rsidR="00113993" w:rsidRPr="00113993" w:rsidRDefault="00113993" w:rsidP="00113993">
            <w:pPr>
              <w:jc w:val="right"/>
              <w:rPr>
                <w:rFonts w:ascii="Arial Black" w:hAnsi="Arial Black"/>
                <w:caps/>
                <w:sz w:val="15"/>
              </w:rPr>
            </w:pPr>
            <w:r w:rsidRPr="00113993">
              <w:rPr>
                <w:rFonts w:ascii="Arial Black" w:hAnsi="Arial Black"/>
                <w:caps/>
                <w:sz w:val="15"/>
              </w:rPr>
              <w:t>ORIGINAL:  English</w:t>
            </w:r>
          </w:p>
        </w:tc>
      </w:tr>
      <w:tr w:rsidR="00113993" w:rsidRPr="00113993" w14:paraId="2ACD8980" w14:textId="77777777" w:rsidTr="004F4053">
        <w:trPr>
          <w:trHeight w:hRule="exact" w:val="198"/>
        </w:trPr>
        <w:tc>
          <w:tcPr>
            <w:tcW w:w="9356" w:type="dxa"/>
            <w:gridSpan w:val="3"/>
            <w:tcMar>
              <w:left w:w="0" w:type="dxa"/>
              <w:right w:w="0" w:type="dxa"/>
            </w:tcMar>
            <w:vAlign w:val="bottom"/>
          </w:tcPr>
          <w:p w14:paraId="6725A8E7" w14:textId="77777777" w:rsidR="00113993" w:rsidRPr="00113993" w:rsidRDefault="00113993" w:rsidP="008B4BCA">
            <w:pPr>
              <w:jc w:val="right"/>
              <w:rPr>
                <w:rFonts w:ascii="Arial Black" w:hAnsi="Arial Black"/>
                <w:caps/>
                <w:sz w:val="15"/>
              </w:rPr>
            </w:pPr>
            <w:r w:rsidRPr="00113993">
              <w:rPr>
                <w:rFonts w:ascii="Arial Black" w:hAnsi="Arial Black"/>
                <w:caps/>
                <w:sz w:val="15"/>
              </w:rPr>
              <w:t>DATE:  july 1, 202</w:t>
            </w:r>
            <w:r w:rsidR="008B4BCA">
              <w:rPr>
                <w:rFonts w:ascii="Arial Black" w:hAnsi="Arial Black"/>
                <w:caps/>
                <w:sz w:val="15"/>
              </w:rPr>
              <w:t>1</w:t>
            </w:r>
          </w:p>
        </w:tc>
      </w:tr>
    </w:tbl>
    <w:p w14:paraId="2A20B656" w14:textId="77777777" w:rsidR="00113993" w:rsidRPr="00113993" w:rsidRDefault="00113993" w:rsidP="00113993"/>
    <w:p w14:paraId="43FFDBFB" w14:textId="77777777" w:rsidR="00113993" w:rsidRPr="00113993" w:rsidRDefault="00113993" w:rsidP="00113993"/>
    <w:p w14:paraId="49A704C0" w14:textId="77777777" w:rsidR="00113993" w:rsidRPr="00113993" w:rsidRDefault="00113993" w:rsidP="00113993"/>
    <w:p w14:paraId="276E080D" w14:textId="77777777" w:rsidR="00113993" w:rsidRPr="00113993" w:rsidRDefault="00113993" w:rsidP="00113993">
      <w:r w:rsidRPr="00113993">
        <w:rPr>
          <w:b/>
          <w:sz w:val="28"/>
          <w:szCs w:val="28"/>
        </w:rPr>
        <w:t>Standing Committee on Copyright and Related Rights</w:t>
      </w:r>
    </w:p>
    <w:p w14:paraId="4337AD72" w14:textId="77777777" w:rsidR="00113993" w:rsidRPr="00113993" w:rsidRDefault="00113993" w:rsidP="00113993"/>
    <w:p w14:paraId="4A05B645" w14:textId="77777777" w:rsidR="00113993" w:rsidRPr="00113993" w:rsidRDefault="00113993" w:rsidP="00113993">
      <w:pPr>
        <w:rPr>
          <w:b/>
          <w:sz w:val="24"/>
          <w:szCs w:val="24"/>
        </w:rPr>
      </w:pPr>
      <w:r w:rsidRPr="00113993">
        <w:rPr>
          <w:b/>
          <w:sz w:val="24"/>
          <w:szCs w:val="24"/>
        </w:rPr>
        <w:t>Forty-first Session</w:t>
      </w:r>
    </w:p>
    <w:p w14:paraId="582E5652" w14:textId="77777777" w:rsidR="00113993" w:rsidRPr="00113993" w:rsidRDefault="00113993" w:rsidP="00113993">
      <w:r w:rsidRPr="00113993">
        <w:rPr>
          <w:b/>
          <w:sz w:val="24"/>
          <w:szCs w:val="24"/>
        </w:rPr>
        <w:t>Geneva, June 28 – July 1, 2021</w:t>
      </w:r>
    </w:p>
    <w:p w14:paraId="04B27F27" w14:textId="77777777" w:rsidR="00113993" w:rsidRPr="00113993" w:rsidRDefault="00113993" w:rsidP="00113993">
      <w:pPr>
        <w:rPr>
          <w:b/>
          <w:caps/>
          <w:sz w:val="24"/>
        </w:rPr>
      </w:pPr>
    </w:p>
    <w:p w14:paraId="4EC4BC35" w14:textId="77777777" w:rsidR="00113993" w:rsidRPr="00113993" w:rsidRDefault="00113993" w:rsidP="00113993">
      <w:pPr>
        <w:rPr>
          <w:b/>
          <w:caps/>
          <w:sz w:val="24"/>
        </w:rPr>
      </w:pPr>
    </w:p>
    <w:p w14:paraId="6C750A34" w14:textId="77777777" w:rsidR="00113993" w:rsidRPr="00113993" w:rsidRDefault="00113993" w:rsidP="00113993">
      <w:pPr>
        <w:rPr>
          <w:b/>
          <w:caps/>
          <w:sz w:val="24"/>
        </w:rPr>
      </w:pPr>
      <w:r w:rsidRPr="00113993">
        <w:rPr>
          <w:b/>
          <w:caps/>
          <w:sz w:val="24"/>
        </w:rPr>
        <w:t xml:space="preserve">Summary by the chair </w:t>
      </w:r>
    </w:p>
    <w:p w14:paraId="61155BA2" w14:textId="77777777" w:rsidR="00113993" w:rsidRPr="00113993" w:rsidRDefault="00113993" w:rsidP="00113993">
      <w:pPr>
        <w:rPr>
          <w:caps/>
          <w:sz w:val="24"/>
        </w:rPr>
      </w:pPr>
    </w:p>
    <w:p w14:paraId="0B6941AD" w14:textId="77777777" w:rsidR="00113993" w:rsidRPr="00113993" w:rsidRDefault="00113993" w:rsidP="00113993"/>
    <w:p w14:paraId="60094BEF" w14:textId="77777777" w:rsidR="00113993" w:rsidRPr="00113993" w:rsidRDefault="00113993" w:rsidP="00113993">
      <w:pPr>
        <w:rPr>
          <w:b/>
          <w:szCs w:val="22"/>
        </w:rPr>
      </w:pPr>
      <w:r w:rsidRPr="00113993">
        <w:rPr>
          <w:b/>
          <w:szCs w:val="22"/>
        </w:rPr>
        <w:br w:type="page"/>
      </w:r>
    </w:p>
    <w:p w14:paraId="5FB2F19B" w14:textId="77777777" w:rsidR="00113993" w:rsidRPr="00113993" w:rsidRDefault="00113993" w:rsidP="00113993">
      <w:pPr>
        <w:rPr>
          <w:b/>
          <w:caps/>
          <w:szCs w:val="22"/>
        </w:rPr>
      </w:pPr>
      <w:r w:rsidRPr="00113993">
        <w:rPr>
          <w:b/>
          <w:szCs w:val="22"/>
        </w:rPr>
        <w:lastRenderedPageBreak/>
        <w:t xml:space="preserve">AGENDA ITEM 1:  </w:t>
      </w:r>
      <w:r w:rsidRPr="00113993">
        <w:rPr>
          <w:b/>
          <w:caps/>
          <w:szCs w:val="22"/>
        </w:rPr>
        <w:t>Opening of the session</w:t>
      </w:r>
    </w:p>
    <w:p w14:paraId="6EEBA2B8" w14:textId="77777777" w:rsidR="00113993" w:rsidRPr="00113993" w:rsidRDefault="00113993" w:rsidP="00113993">
      <w:pPr>
        <w:rPr>
          <w:szCs w:val="22"/>
        </w:rPr>
      </w:pPr>
    </w:p>
    <w:p w14:paraId="60CE5DC2" w14:textId="77777777" w:rsidR="00113993" w:rsidRPr="00113993" w:rsidRDefault="00113993" w:rsidP="0017703D">
      <w:pPr>
        <w:numPr>
          <w:ilvl w:val="0"/>
          <w:numId w:val="38"/>
        </w:numPr>
        <w:contextualSpacing/>
        <w:rPr>
          <w:rFonts w:eastAsia="Times New Roman"/>
          <w:szCs w:val="22"/>
          <w:lang w:eastAsia="en-US"/>
        </w:rPr>
      </w:pPr>
      <w:r w:rsidRPr="00113993">
        <w:rPr>
          <w:rFonts w:eastAsia="Times New Roman"/>
          <w:szCs w:val="22"/>
          <w:lang w:eastAsia="en-US"/>
        </w:rPr>
        <w:t xml:space="preserve">The </w:t>
      </w:r>
      <w:proofErr w:type="gramStart"/>
      <w:r w:rsidRPr="00113993">
        <w:rPr>
          <w:rFonts w:eastAsia="Times New Roman"/>
          <w:szCs w:val="22"/>
          <w:lang w:eastAsia="en-US"/>
        </w:rPr>
        <w:t xml:space="preserve">Forty-first Session of the Standing Committee on Copyright and Related Rights (“SCCR” or “Committee”) was opened by the Deputy Director General, Sylvie </w:t>
      </w:r>
      <w:proofErr w:type="spellStart"/>
      <w:r w:rsidRPr="00113993">
        <w:rPr>
          <w:rFonts w:eastAsia="Times New Roman"/>
          <w:szCs w:val="22"/>
          <w:lang w:eastAsia="en-US"/>
        </w:rPr>
        <w:t>Forbin</w:t>
      </w:r>
      <w:proofErr w:type="spellEnd"/>
      <w:proofErr w:type="gramEnd"/>
      <w:r w:rsidRPr="00113993">
        <w:rPr>
          <w:rFonts w:eastAsia="Times New Roman"/>
          <w:szCs w:val="22"/>
          <w:lang w:eastAsia="en-US"/>
        </w:rPr>
        <w:t xml:space="preserve">.  Mr. Aziz </w:t>
      </w:r>
      <w:proofErr w:type="spellStart"/>
      <w:r w:rsidRPr="00113993">
        <w:rPr>
          <w:rFonts w:eastAsia="Times New Roman"/>
          <w:szCs w:val="22"/>
          <w:lang w:eastAsia="en-US"/>
        </w:rPr>
        <w:t>Dieng</w:t>
      </w:r>
      <w:proofErr w:type="spellEnd"/>
      <w:r w:rsidRPr="00113993">
        <w:rPr>
          <w:rFonts w:eastAsia="Times New Roman"/>
          <w:szCs w:val="22"/>
          <w:lang w:eastAsia="en-US"/>
        </w:rPr>
        <w:t xml:space="preserve"> acted as Chair and Mr. Peter </w:t>
      </w:r>
      <w:proofErr w:type="spellStart"/>
      <w:r w:rsidRPr="00113993">
        <w:rPr>
          <w:rFonts w:eastAsia="Times New Roman"/>
          <w:szCs w:val="22"/>
          <w:lang w:eastAsia="en-US"/>
        </w:rPr>
        <w:t>Labody</w:t>
      </w:r>
      <w:proofErr w:type="spellEnd"/>
      <w:r w:rsidRPr="00113993">
        <w:rPr>
          <w:rFonts w:eastAsia="Times New Roman"/>
          <w:szCs w:val="22"/>
          <w:lang w:eastAsia="en-US"/>
        </w:rPr>
        <w:t xml:space="preserve"> served as Vice-Chair.  Ms. Michele Woods (WIPO) acted as Secretary.</w:t>
      </w:r>
    </w:p>
    <w:p w14:paraId="67EFD17D" w14:textId="77777777" w:rsidR="00113993" w:rsidRPr="00113993" w:rsidRDefault="00113993" w:rsidP="00113993">
      <w:pPr>
        <w:rPr>
          <w:rFonts w:eastAsia="Times New Roman"/>
          <w:szCs w:val="22"/>
          <w:lang w:eastAsia="en-US"/>
        </w:rPr>
      </w:pPr>
    </w:p>
    <w:p w14:paraId="76448578" w14:textId="77777777" w:rsidR="00113993" w:rsidRPr="00113993" w:rsidRDefault="00113993" w:rsidP="00113993">
      <w:pPr>
        <w:rPr>
          <w:rFonts w:eastAsia="Times New Roman"/>
          <w:szCs w:val="22"/>
          <w:lang w:eastAsia="en-US"/>
        </w:rPr>
      </w:pPr>
    </w:p>
    <w:p w14:paraId="3DC13D5C" w14:textId="77777777" w:rsidR="00113993" w:rsidRPr="00113993" w:rsidRDefault="00113993" w:rsidP="00113993">
      <w:pPr>
        <w:rPr>
          <w:b/>
          <w:caps/>
          <w:szCs w:val="22"/>
        </w:rPr>
      </w:pPr>
      <w:r w:rsidRPr="00113993">
        <w:rPr>
          <w:b/>
          <w:szCs w:val="22"/>
        </w:rPr>
        <w:t xml:space="preserve">AGENDA ITEM 2:  </w:t>
      </w:r>
      <w:r w:rsidRPr="00113993">
        <w:rPr>
          <w:b/>
          <w:caps/>
          <w:szCs w:val="22"/>
        </w:rPr>
        <w:t>Adoption of the agenda of the FORTy-first session</w:t>
      </w:r>
    </w:p>
    <w:p w14:paraId="395BDA7F" w14:textId="77777777" w:rsidR="00113993" w:rsidRPr="00113993" w:rsidRDefault="00113993" w:rsidP="00113993">
      <w:pPr>
        <w:rPr>
          <w:b/>
          <w:szCs w:val="22"/>
        </w:rPr>
      </w:pPr>
    </w:p>
    <w:p w14:paraId="13DA1F71" w14:textId="77777777" w:rsidR="00113993" w:rsidRPr="00113993" w:rsidRDefault="00113993" w:rsidP="0017703D">
      <w:pPr>
        <w:numPr>
          <w:ilvl w:val="0"/>
          <w:numId w:val="38"/>
        </w:numPr>
        <w:contextualSpacing/>
        <w:rPr>
          <w:szCs w:val="22"/>
        </w:rPr>
      </w:pPr>
      <w:r w:rsidRPr="00113993">
        <w:rPr>
          <w:szCs w:val="22"/>
        </w:rPr>
        <w:t xml:space="preserve">The Committee adopted the draft Agenda (document SCCR/41/1 PROV.).  </w:t>
      </w:r>
    </w:p>
    <w:p w14:paraId="31F4FBB5" w14:textId="77777777" w:rsidR="00113993" w:rsidRPr="00113993" w:rsidRDefault="00113993" w:rsidP="00113993">
      <w:pPr>
        <w:rPr>
          <w:szCs w:val="22"/>
        </w:rPr>
      </w:pPr>
    </w:p>
    <w:p w14:paraId="1E691770" w14:textId="77777777" w:rsidR="00113993" w:rsidRPr="00113993" w:rsidRDefault="00113993" w:rsidP="00113993">
      <w:pPr>
        <w:rPr>
          <w:szCs w:val="22"/>
        </w:rPr>
      </w:pPr>
    </w:p>
    <w:p w14:paraId="40B4DE82" w14:textId="77777777" w:rsidR="00113993" w:rsidRPr="00113993" w:rsidRDefault="00113993" w:rsidP="00113993">
      <w:pPr>
        <w:rPr>
          <w:b/>
          <w:caps/>
          <w:szCs w:val="22"/>
        </w:rPr>
      </w:pPr>
      <w:r w:rsidRPr="00113993">
        <w:rPr>
          <w:b/>
          <w:szCs w:val="22"/>
        </w:rPr>
        <w:t xml:space="preserve">AGENDA ITEM 3:  </w:t>
      </w:r>
      <w:r w:rsidRPr="00113993">
        <w:rPr>
          <w:b/>
          <w:caps/>
          <w:szCs w:val="22"/>
        </w:rPr>
        <w:t>Accreditation of new non</w:t>
      </w:r>
      <w:r w:rsidRPr="00113993">
        <w:rPr>
          <w:b/>
          <w:caps/>
          <w:szCs w:val="22"/>
        </w:rPr>
        <w:noBreakHyphen/>
        <w:t>governmental organizations</w:t>
      </w:r>
    </w:p>
    <w:p w14:paraId="75C8EB41" w14:textId="77777777" w:rsidR="00113993" w:rsidRPr="00113993" w:rsidRDefault="00113993" w:rsidP="00113993">
      <w:pPr>
        <w:rPr>
          <w:b/>
          <w:caps/>
          <w:szCs w:val="22"/>
        </w:rPr>
      </w:pPr>
    </w:p>
    <w:p w14:paraId="37F60823" w14:textId="77777777" w:rsidR="00113993" w:rsidRPr="00113993" w:rsidRDefault="00113993" w:rsidP="0017703D">
      <w:pPr>
        <w:numPr>
          <w:ilvl w:val="0"/>
          <w:numId w:val="38"/>
        </w:numPr>
        <w:contextualSpacing/>
        <w:rPr>
          <w:szCs w:val="22"/>
        </w:rPr>
      </w:pPr>
      <w:proofErr w:type="gramStart"/>
      <w:r w:rsidRPr="00113993">
        <w:rPr>
          <w:szCs w:val="22"/>
        </w:rPr>
        <w:t>The Committee approved the accreditation as SCCR observers of the non-governmental organizations referred to in the Annex to document SCCR/41/8 REV., namely Artists’ Collecting Society (ACS), Latin American Audiovisual Authors Societies Federation (FESAAL), Featured Artists Coalition (FAC), Screen Actors Guild - American Federation of Television &amp; Radio Artists (SAG-AFTRA), Copyright Society of China (CSC), and Independent Music Publishers International Forum (IMPF).</w:t>
      </w:r>
      <w:proofErr w:type="gramEnd"/>
      <w:r w:rsidRPr="00113993">
        <w:rPr>
          <w:szCs w:val="22"/>
        </w:rPr>
        <w:t xml:space="preserve">  </w:t>
      </w:r>
    </w:p>
    <w:p w14:paraId="74A2F35D" w14:textId="77777777" w:rsidR="00113993" w:rsidRPr="00113993" w:rsidRDefault="00113993" w:rsidP="00113993">
      <w:pPr>
        <w:spacing w:before="10" w:after="220"/>
        <w:rPr>
          <w:i/>
        </w:rPr>
      </w:pPr>
    </w:p>
    <w:p w14:paraId="2A5F3005" w14:textId="77777777" w:rsidR="00113993" w:rsidRPr="00113993" w:rsidRDefault="00113993" w:rsidP="00113993">
      <w:pPr>
        <w:rPr>
          <w:b/>
          <w:caps/>
          <w:szCs w:val="22"/>
        </w:rPr>
      </w:pPr>
      <w:r w:rsidRPr="00113993">
        <w:rPr>
          <w:b/>
          <w:caps/>
          <w:szCs w:val="22"/>
        </w:rPr>
        <w:t xml:space="preserve">AGENDA ITEM 4:  Adoption of the DRAFT Report of THE Fortieth Session </w:t>
      </w:r>
    </w:p>
    <w:p w14:paraId="20C205C3" w14:textId="77777777" w:rsidR="00113993" w:rsidRPr="00113993" w:rsidRDefault="00113993" w:rsidP="00113993">
      <w:pPr>
        <w:rPr>
          <w:b/>
          <w:caps/>
          <w:szCs w:val="22"/>
        </w:rPr>
      </w:pPr>
    </w:p>
    <w:p w14:paraId="4E63CA6D" w14:textId="77777777" w:rsidR="00113993" w:rsidRPr="00113993" w:rsidRDefault="00113993" w:rsidP="0017703D">
      <w:pPr>
        <w:numPr>
          <w:ilvl w:val="0"/>
          <w:numId w:val="38"/>
        </w:numPr>
        <w:contextualSpacing/>
        <w:rPr>
          <w:szCs w:val="22"/>
        </w:rPr>
      </w:pPr>
      <w:r w:rsidRPr="00113993">
        <w:rPr>
          <w:szCs w:val="22"/>
        </w:rPr>
        <w:t xml:space="preserve">The Committee approved the draft report of its fortieth session (document SCCR/40/9).  Delegations and observers </w:t>
      </w:r>
      <w:proofErr w:type="gramStart"/>
      <w:r w:rsidRPr="00113993">
        <w:rPr>
          <w:szCs w:val="22"/>
        </w:rPr>
        <w:t>were invited</w:t>
      </w:r>
      <w:proofErr w:type="gramEnd"/>
      <w:r w:rsidRPr="00113993">
        <w:rPr>
          <w:szCs w:val="22"/>
        </w:rPr>
        <w:t xml:space="preserve"> to send any comments on their statements to the Secretariat at </w:t>
      </w:r>
      <w:r w:rsidRPr="00113993">
        <w:rPr>
          <w:szCs w:val="22"/>
          <w:u w:val="single"/>
        </w:rPr>
        <w:t>copyright.mail@wipo.int</w:t>
      </w:r>
      <w:r w:rsidRPr="00113993">
        <w:rPr>
          <w:szCs w:val="22"/>
        </w:rPr>
        <w:t xml:space="preserve"> by September 30, 2021.</w:t>
      </w:r>
    </w:p>
    <w:p w14:paraId="6559A777" w14:textId="77777777" w:rsidR="00113993" w:rsidRPr="00113993" w:rsidRDefault="00113993" w:rsidP="00113993">
      <w:pPr>
        <w:rPr>
          <w:szCs w:val="22"/>
        </w:rPr>
      </w:pPr>
    </w:p>
    <w:p w14:paraId="3B7A6157" w14:textId="77777777" w:rsidR="00113993" w:rsidRPr="00113993" w:rsidRDefault="00113993" w:rsidP="00113993">
      <w:pPr>
        <w:rPr>
          <w:szCs w:val="22"/>
        </w:rPr>
      </w:pPr>
    </w:p>
    <w:p w14:paraId="60F509AA" w14:textId="77777777" w:rsidR="00113993" w:rsidRPr="00113993" w:rsidRDefault="00113993" w:rsidP="00113993">
      <w:pPr>
        <w:rPr>
          <w:b/>
          <w:caps/>
          <w:szCs w:val="22"/>
        </w:rPr>
      </w:pPr>
      <w:r w:rsidRPr="00113993">
        <w:rPr>
          <w:b/>
          <w:caps/>
          <w:szCs w:val="22"/>
        </w:rPr>
        <w:t>AGENDA ITEM 5:  Protection of broadcasting organizations</w:t>
      </w:r>
    </w:p>
    <w:p w14:paraId="3380AE67" w14:textId="77777777" w:rsidR="00113993" w:rsidRPr="00113993" w:rsidRDefault="00113993" w:rsidP="00113993">
      <w:pPr>
        <w:autoSpaceDE w:val="0"/>
        <w:autoSpaceDN w:val="0"/>
        <w:adjustRightInd w:val="0"/>
        <w:rPr>
          <w:b/>
          <w:caps/>
          <w:szCs w:val="22"/>
        </w:rPr>
      </w:pPr>
    </w:p>
    <w:p w14:paraId="6AAF719E" w14:textId="77777777" w:rsidR="00113993" w:rsidRPr="00113993" w:rsidRDefault="00113993" w:rsidP="0017703D">
      <w:pPr>
        <w:numPr>
          <w:ilvl w:val="0"/>
          <w:numId w:val="38"/>
        </w:numPr>
        <w:contextualSpacing/>
        <w:rPr>
          <w:szCs w:val="22"/>
        </w:rPr>
      </w:pPr>
      <w:r w:rsidRPr="00113993">
        <w:rPr>
          <w:szCs w:val="22"/>
        </w:rPr>
        <w:t xml:space="preserve">The documents from previous sessions related to this agenda item are available on the dedicated web page for SCCR/41 at https://www.wipo.int/meetings/en/details.jsp?meeting_id=63929. </w:t>
      </w:r>
    </w:p>
    <w:p w14:paraId="67A6B02F" w14:textId="77777777" w:rsidR="00113993" w:rsidRPr="00113993" w:rsidRDefault="00113993" w:rsidP="00113993">
      <w:pPr>
        <w:rPr>
          <w:szCs w:val="22"/>
        </w:rPr>
      </w:pPr>
    </w:p>
    <w:p w14:paraId="00C1E999" w14:textId="77777777" w:rsidR="00113993" w:rsidRPr="00113993" w:rsidRDefault="00113993" w:rsidP="0017703D">
      <w:pPr>
        <w:numPr>
          <w:ilvl w:val="0"/>
          <w:numId w:val="38"/>
        </w:numPr>
        <w:contextualSpacing/>
        <w:rPr>
          <w:rFonts w:eastAsia="Times New Roman"/>
          <w:szCs w:val="22"/>
          <w:lang w:eastAsia="fr-FR"/>
        </w:rPr>
      </w:pPr>
      <w:r w:rsidRPr="00113993">
        <w:rPr>
          <w:rFonts w:eastAsia="Times New Roman"/>
          <w:szCs w:val="22"/>
          <w:lang w:val="en-GB" w:eastAsia="fr-FR"/>
        </w:rPr>
        <w:t>The Vice Chair provided an update on ongoing informal work and responded to questions raised in statements from delegations</w:t>
      </w:r>
      <w:r w:rsidRPr="00113993">
        <w:rPr>
          <w:rFonts w:eastAsia="Times New Roman"/>
          <w:i/>
          <w:szCs w:val="22"/>
          <w:lang w:val="en-GB" w:eastAsia="fr-FR"/>
        </w:rPr>
        <w:t>.</w:t>
      </w:r>
      <w:r w:rsidRPr="00113993">
        <w:t xml:space="preserve">  </w:t>
      </w:r>
    </w:p>
    <w:p w14:paraId="2A2B42FD" w14:textId="77777777" w:rsidR="00113993" w:rsidRPr="00113993" w:rsidRDefault="00113993" w:rsidP="00113993">
      <w:pPr>
        <w:ind w:left="720"/>
        <w:contextualSpacing/>
        <w:rPr>
          <w:rFonts w:eastAsia="Times New Roman"/>
          <w:i/>
          <w:szCs w:val="22"/>
          <w:lang w:val="en-GB" w:eastAsia="fr-FR"/>
        </w:rPr>
      </w:pPr>
    </w:p>
    <w:p w14:paraId="58B5A46C" w14:textId="77777777" w:rsidR="00113993" w:rsidRPr="00113993" w:rsidRDefault="00113993" w:rsidP="0017703D">
      <w:pPr>
        <w:numPr>
          <w:ilvl w:val="0"/>
          <w:numId w:val="38"/>
        </w:numPr>
        <w:contextualSpacing/>
        <w:rPr>
          <w:rFonts w:eastAsia="Times New Roman"/>
          <w:szCs w:val="22"/>
          <w:lang w:eastAsia="fr-FR"/>
        </w:rPr>
      </w:pPr>
      <w:r w:rsidRPr="00113993">
        <w:rPr>
          <w:rFonts w:eastAsia="Times New Roman"/>
          <w:szCs w:val="22"/>
          <w:lang w:val="en-GB" w:eastAsia="fr-FR"/>
        </w:rPr>
        <w:t>The Chair opened the floor for general comments from participants in the session.</w:t>
      </w:r>
    </w:p>
    <w:p w14:paraId="4B71B7A3" w14:textId="77777777" w:rsidR="00113993" w:rsidRPr="00113993" w:rsidRDefault="00113993" w:rsidP="00113993">
      <w:pPr>
        <w:ind w:left="720"/>
        <w:contextualSpacing/>
        <w:rPr>
          <w:rFonts w:eastAsia="Times New Roman"/>
          <w:szCs w:val="22"/>
          <w:lang w:val="en-GB" w:eastAsia="fr-FR"/>
        </w:rPr>
      </w:pPr>
    </w:p>
    <w:p w14:paraId="649EB5B0" w14:textId="77777777" w:rsidR="00113993" w:rsidRPr="00113993" w:rsidRDefault="00113993" w:rsidP="0017703D">
      <w:pPr>
        <w:numPr>
          <w:ilvl w:val="0"/>
          <w:numId w:val="38"/>
        </w:numPr>
        <w:contextualSpacing/>
        <w:rPr>
          <w:rFonts w:eastAsia="Times New Roman"/>
          <w:szCs w:val="22"/>
          <w:lang w:eastAsia="fr-FR"/>
        </w:rPr>
      </w:pPr>
      <w:r w:rsidRPr="00113993">
        <w:rPr>
          <w:rFonts w:eastAsia="Times New Roman"/>
          <w:szCs w:val="22"/>
          <w:lang w:val="en-GB" w:eastAsia="fr-FR"/>
        </w:rPr>
        <w:t>The Committee took note of the statements made by delegations.</w:t>
      </w:r>
    </w:p>
    <w:p w14:paraId="37AD1A19" w14:textId="77777777" w:rsidR="00113993" w:rsidRPr="00113993" w:rsidRDefault="00113993" w:rsidP="00113993">
      <w:pPr>
        <w:ind w:left="720"/>
        <w:contextualSpacing/>
        <w:rPr>
          <w:rFonts w:eastAsia="Times New Roman"/>
          <w:i/>
          <w:szCs w:val="22"/>
          <w:lang w:val="en-GB" w:eastAsia="fr-FR"/>
        </w:rPr>
      </w:pPr>
    </w:p>
    <w:p w14:paraId="06CEFFE9" w14:textId="77777777" w:rsidR="00113993" w:rsidRPr="00113993" w:rsidRDefault="00113993" w:rsidP="0017703D">
      <w:pPr>
        <w:numPr>
          <w:ilvl w:val="0"/>
          <w:numId w:val="38"/>
        </w:numPr>
        <w:contextualSpacing/>
        <w:rPr>
          <w:rFonts w:eastAsia="Times New Roman"/>
          <w:szCs w:val="22"/>
          <w:lang w:eastAsia="fr-FR"/>
        </w:rPr>
      </w:pPr>
      <w:r w:rsidRPr="00113993">
        <w:rPr>
          <w:rFonts w:eastAsia="Times New Roman"/>
          <w:szCs w:val="22"/>
          <w:lang w:eastAsia="fr-FR"/>
        </w:rPr>
        <w:t xml:space="preserve">The Chair and Vice Chair will take the views expressed during the session on the modalities of the informal work into consideration, including the need to uphold the principles of transparency and inclusivity.  </w:t>
      </w:r>
    </w:p>
    <w:p w14:paraId="4E3C446B" w14:textId="77777777" w:rsidR="00113993" w:rsidRPr="00113993" w:rsidRDefault="00113993" w:rsidP="00113993">
      <w:pPr>
        <w:rPr>
          <w:rFonts w:eastAsia="Times New Roman"/>
          <w:szCs w:val="22"/>
          <w:lang w:eastAsia="fr-FR"/>
        </w:rPr>
      </w:pPr>
    </w:p>
    <w:p w14:paraId="79198E3D" w14:textId="77777777" w:rsidR="00113993" w:rsidRPr="00113993" w:rsidRDefault="00113993" w:rsidP="0017703D">
      <w:pPr>
        <w:numPr>
          <w:ilvl w:val="0"/>
          <w:numId w:val="38"/>
        </w:numPr>
        <w:contextualSpacing/>
        <w:rPr>
          <w:szCs w:val="22"/>
        </w:rPr>
      </w:pPr>
      <w:r w:rsidRPr="00113993">
        <w:rPr>
          <w:szCs w:val="22"/>
        </w:rPr>
        <w:t xml:space="preserve">This item </w:t>
      </w:r>
      <w:proofErr w:type="gramStart"/>
      <w:r w:rsidRPr="00113993">
        <w:rPr>
          <w:szCs w:val="22"/>
        </w:rPr>
        <w:t>will be maintained</w:t>
      </w:r>
      <w:proofErr w:type="gramEnd"/>
      <w:r w:rsidRPr="00113993">
        <w:rPr>
          <w:szCs w:val="22"/>
        </w:rPr>
        <w:t xml:space="preserve"> on the agenda of the forty-second session of the SCCR.</w:t>
      </w:r>
    </w:p>
    <w:p w14:paraId="6472C467" w14:textId="77777777" w:rsidR="00113993" w:rsidRPr="00113993" w:rsidRDefault="00113993" w:rsidP="00113993">
      <w:pPr>
        <w:rPr>
          <w:rFonts w:eastAsiaTheme="minorHAnsi"/>
          <w:color w:val="000000"/>
          <w:szCs w:val="22"/>
          <w:lang w:eastAsia="en-US"/>
        </w:rPr>
      </w:pPr>
    </w:p>
    <w:p w14:paraId="21E58234" w14:textId="77777777" w:rsidR="00113993" w:rsidRPr="00113993" w:rsidRDefault="00113993" w:rsidP="00113993">
      <w:pPr>
        <w:rPr>
          <w:b/>
          <w:caps/>
          <w:szCs w:val="22"/>
        </w:rPr>
      </w:pPr>
    </w:p>
    <w:p w14:paraId="7CC0D61C" w14:textId="77777777" w:rsidR="00113993" w:rsidRPr="00113993" w:rsidRDefault="00113993" w:rsidP="00113993">
      <w:pPr>
        <w:rPr>
          <w:b/>
          <w:caps/>
          <w:szCs w:val="22"/>
        </w:rPr>
      </w:pPr>
      <w:r w:rsidRPr="00113993">
        <w:rPr>
          <w:b/>
          <w:caps/>
          <w:szCs w:val="22"/>
        </w:rPr>
        <w:t>AGENDA ITEM 6:  Limitations and exceptions for libraries and archives</w:t>
      </w:r>
    </w:p>
    <w:p w14:paraId="0CE2EC7B" w14:textId="77777777" w:rsidR="00113993" w:rsidRPr="00113993" w:rsidRDefault="00113993" w:rsidP="00113993">
      <w:pPr>
        <w:autoSpaceDE w:val="0"/>
        <w:autoSpaceDN w:val="0"/>
        <w:adjustRightInd w:val="0"/>
        <w:rPr>
          <w:rFonts w:eastAsiaTheme="minorHAnsi"/>
          <w:szCs w:val="22"/>
          <w:lang w:eastAsia="en-US"/>
        </w:rPr>
      </w:pPr>
    </w:p>
    <w:p w14:paraId="7896EB58" w14:textId="77777777" w:rsidR="00113993" w:rsidRPr="00113993" w:rsidRDefault="00113993" w:rsidP="0017703D">
      <w:pPr>
        <w:numPr>
          <w:ilvl w:val="0"/>
          <w:numId w:val="38"/>
        </w:numPr>
        <w:contextualSpacing/>
        <w:rPr>
          <w:szCs w:val="22"/>
        </w:rPr>
      </w:pPr>
      <w:r w:rsidRPr="00113993">
        <w:rPr>
          <w:szCs w:val="22"/>
        </w:rPr>
        <w:t xml:space="preserve">The documents from previous sessions related to this agenda item are available on the dedicated web page for SCCR/41 at </w:t>
      </w:r>
      <w:hyperlink r:id="rId27" w:history="1">
        <w:r w:rsidRPr="00113993">
          <w:rPr>
            <w:color w:val="0000FF" w:themeColor="hyperlink"/>
            <w:szCs w:val="22"/>
            <w:u w:val="single"/>
          </w:rPr>
          <w:t>https://www.wipo.int/meetings/en/details.jsp?meeting_id=63929</w:t>
        </w:r>
      </w:hyperlink>
      <w:r w:rsidRPr="00113993">
        <w:rPr>
          <w:szCs w:val="22"/>
        </w:rPr>
        <w:t xml:space="preserve">. </w:t>
      </w:r>
    </w:p>
    <w:p w14:paraId="50CF85CE" w14:textId="77777777" w:rsidR="00113993" w:rsidRPr="00113993" w:rsidRDefault="00113993" w:rsidP="00113993">
      <w:pPr>
        <w:rPr>
          <w:szCs w:val="22"/>
        </w:rPr>
      </w:pPr>
      <w:r w:rsidRPr="00113993">
        <w:rPr>
          <w:szCs w:val="22"/>
        </w:rPr>
        <w:t xml:space="preserve">  </w:t>
      </w:r>
    </w:p>
    <w:p w14:paraId="444D0CF9" w14:textId="77777777" w:rsidR="00113993" w:rsidRPr="00113993" w:rsidRDefault="00113993" w:rsidP="00113993">
      <w:pPr>
        <w:ind w:left="720"/>
        <w:contextualSpacing/>
        <w:rPr>
          <w:szCs w:val="22"/>
        </w:rPr>
      </w:pPr>
    </w:p>
    <w:p w14:paraId="5AF77DD4" w14:textId="77777777" w:rsidR="00113993" w:rsidRPr="00113993" w:rsidRDefault="00113993" w:rsidP="0017703D">
      <w:pPr>
        <w:numPr>
          <w:ilvl w:val="0"/>
          <w:numId w:val="38"/>
        </w:numPr>
        <w:contextualSpacing/>
        <w:rPr>
          <w:rFonts w:eastAsia="Times New Roman"/>
          <w:szCs w:val="22"/>
          <w:lang w:val="en-GB" w:eastAsia="fr-FR"/>
        </w:rPr>
      </w:pPr>
      <w:r w:rsidRPr="00113993">
        <w:lastRenderedPageBreak/>
        <w:t xml:space="preserve">The </w:t>
      </w:r>
      <w:r w:rsidRPr="00113993">
        <w:rPr>
          <w:rFonts w:eastAsia="Times New Roman"/>
          <w:szCs w:val="22"/>
          <w:lang w:val="en-GB" w:eastAsia="fr-FR"/>
        </w:rPr>
        <w:t>Chair opened the floor for general comments from participants in the session.</w:t>
      </w:r>
    </w:p>
    <w:p w14:paraId="63A311E5" w14:textId="77777777" w:rsidR="00113993" w:rsidRPr="00113993" w:rsidRDefault="00113993" w:rsidP="00113993">
      <w:pPr>
        <w:rPr>
          <w:szCs w:val="22"/>
        </w:rPr>
      </w:pPr>
    </w:p>
    <w:p w14:paraId="01F25CE8" w14:textId="77777777" w:rsidR="00113993" w:rsidRPr="00113993" w:rsidRDefault="00113993" w:rsidP="0017703D">
      <w:pPr>
        <w:numPr>
          <w:ilvl w:val="0"/>
          <w:numId w:val="38"/>
        </w:numPr>
        <w:contextualSpacing/>
        <w:rPr>
          <w:szCs w:val="22"/>
        </w:rPr>
      </w:pPr>
      <w:r w:rsidRPr="00113993">
        <w:t xml:space="preserve">The Committee took note of the </w:t>
      </w:r>
      <w:r w:rsidRPr="00113993">
        <w:rPr>
          <w:rFonts w:eastAsia="Times New Roman"/>
          <w:szCs w:val="22"/>
          <w:lang w:val="en-GB" w:eastAsia="fr-FR"/>
        </w:rPr>
        <w:t>statements made by delegations</w:t>
      </w:r>
      <w:r w:rsidRPr="00113993">
        <w:t xml:space="preserve">.  </w:t>
      </w:r>
    </w:p>
    <w:p w14:paraId="49E2D42C" w14:textId="77777777" w:rsidR="00113993" w:rsidRPr="00113993" w:rsidRDefault="00113993" w:rsidP="00113993">
      <w:pPr>
        <w:ind w:left="720"/>
        <w:contextualSpacing/>
        <w:rPr>
          <w:szCs w:val="22"/>
        </w:rPr>
      </w:pPr>
    </w:p>
    <w:p w14:paraId="1DF2760E" w14:textId="77777777" w:rsidR="00113993" w:rsidRPr="00113993" w:rsidRDefault="00113993" w:rsidP="0017703D">
      <w:pPr>
        <w:numPr>
          <w:ilvl w:val="0"/>
          <w:numId w:val="38"/>
        </w:numPr>
        <w:contextualSpacing/>
        <w:rPr>
          <w:szCs w:val="22"/>
        </w:rPr>
      </w:pPr>
      <w:r w:rsidRPr="00113993">
        <w:rPr>
          <w:szCs w:val="22"/>
        </w:rPr>
        <w:t xml:space="preserve">The Asia and Pacific Group proposed the holding of an information session at SCCR/42 on the impact of the Covid-19 pandemic on the copyright framework, including rights, related rights, and limitations and exceptions.  The proposal </w:t>
      </w:r>
      <w:proofErr w:type="gramStart"/>
      <w:r w:rsidRPr="00113993">
        <w:rPr>
          <w:szCs w:val="22"/>
        </w:rPr>
        <w:t>was discussed</w:t>
      </w:r>
      <w:proofErr w:type="gramEnd"/>
      <w:r w:rsidRPr="00113993">
        <w:rPr>
          <w:szCs w:val="22"/>
        </w:rPr>
        <w:t xml:space="preserve"> during the session and the decision of the Committee on this topic is described below in paragraph 27.</w:t>
      </w:r>
    </w:p>
    <w:p w14:paraId="79A7A7F0" w14:textId="77777777" w:rsidR="00113993" w:rsidRPr="00113993" w:rsidRDefault="00113993" w:rsidP="00113993">
      <w:pPr>
        <w:rPr>
          <w:szCs w:val="22"/>
        </w:rPr>
      </w:pPr>
    </w:p>
    <w:p w14:paraId="2FE28C83" w14:textId="77777777" w:rsidR="00113993" w:rsidRPr="00113993" w:rsidRDefault="00113993" w:rsidP="0017703D">
      <w:pPr>
        <w:numPr>
          <w:ilvl w:val="0"/>
          <w:numId w:val="38"/>
        </w:numPr>
        <w:contextualSpacing/>
        <w:rPr>
          <w:szCs w:val="22"/>
        </w:rPr>
      </w:pPr>
      <w:r w:rsidRPr="00113993">
        <w:rPr>
          <w:szCs w:val="22"/>
        </w:rPr>
        <w:t xml:space="preserve">The agenda item on limitations and exceptions for libraries and archives </w:t>
      </w:r>
      <w:proofErr w:type="gramStart"/>
      <w:r w:rsidRPr="00113993">
        <w:rPr>
          <w:szCs w:val="22"/>
        </w:rPr>
        <w:t>will be maintained</w:t>
      </w:r>
      <w:proofErr w:type="gramEnd"/>
      <w:r w:rsidRPr="00113993">
        <w:rPr>
          <w:szCs w:val="22"/>
        </w:rPr>
        <w:t xml:space="preserve"> on the agenda of the forty-second session of the SCCR.</w:t>
      </w:r>
    </w:p>
    <w:p w14:paraId="21354DD7" w14:textId="77777777" w:rsidR="00113993" w:rsidRPr="00113993" w:rsidRDefault="00113993" w:rsidP="00113993">
      <w:pPr>
        <w:rPr>
          <w:szCs w:val="22"/>
        </w:rPr>
      </w:pPr>
    </w:p>
    <w:p w14:paraId="14F7F930" w14:textId="77777777" w:rsidR="00113993" w:rsidRPr="00113993" w:rsidRDefault="00113993" w:rsidP="00113993">
      <w:pPr>
        <w:rPr>
          <w:b/>
          <w:caps/>
          <w:szCs w:val="22"/>
        </w:rPr>
      </w:pPr>
    </w:p>
    <w:p w14:paraId="081F763D" w14:textId="77777777" w:rsidR="00113993" w:rsidRPr="00113993" w:rsidRDefault="00113993" w:rsidP="00113993">
      <w:pPr>
        <w:rPr>
          <w:b/>
          <w:caps/>
          <w:szCs w:val="22"/>
        </w:rPr>
      </w:pPr>
      <w:r w:rsidRPr="00113993">
        <w:rPr>
          <w:b/>
          <w:caps/>
          <w:szCs w:val="22"/>
        </w:rPr>
        <w:t>AGENDA ITEM 7:  Limitations and exceptions for educational and research institutions and for persons with other disabilities</w:t>
      </w:r>
    </w:p>
    <w:p w14:paraId="3A07C6CC" w14:textId="77777777" w:rsidR="00113993" w:rsidRPr="00113993" w:rsidRDefault="00113993" w:rsidP="00113993">
      <w:pPr>
        <w:autoSpaceDE w:val="0"/>
        <w:autoSpaceDN w:val="0"/>
        <w:adjustRightInd w:val="0"/>
        <w:ind w:left="930"/>
        <w:rPr>
          <w:rFonts w:eastAsiaTheme="minorHAnsi"/>
          <w:color w:val="000000"/>
          <w:szCs w:val="22"/>
          <w:highlight w:val="lightGray"/>
          <w:lang w:eastAsia="en-US"/>
        </w:rPr>
      </w:pPr>
    </w:p>
    <w:p w14:paraId="57624245" w14:textId="77777777" w:rsidR="00113993" w:rsidRPr="00113993" w:rsidRDefault="00113993" w:rsidP="0017703D">
      <w:pPr>
        <w:numPr>
          <w:ilvl w:val="0"/>
          <w:numId w:val="38"/>
        </w:numPr>
        <w:contextualSpacing/>
        <w:rPr>
          <w:szCs w:val="22"/>
        </w:rPr>
      </w:pPr>
      <w:r w:rsidRPr="00113993">
        <w:rPr>
          <w:szCs w:val="22"/>
        </w:rPr>
        <w:t>The documents from previous sessions related to this agenda item are available on the dedicated web page for SCCR/41 at https://www.wipo.int/meetings/en/details.jsp?meeting_id=63929.</w:t>
      </w:r>
      <w:r w:rsidRPr="00113993">
        <w:t xml:space="preserve"> </w:t>
      </w:r>
    </w:p>
    <w:p w14:paraId="6F9539D0" w14:textId="77777777" w:rsidR="00113993" w:rsidRPr="00113993" w:rsidRDefault="00113993" w:rsidP="00113993">
      <w:pPr>
        <w:rPr>
          <w:szCs w:val="22"/>
        </w:rPr>
      </w:pPr>
    </w:p>
    <w:p w14:paraId="4AD7DE38" w14:textId="77777777" w:rsidR="00113993" w:rsidRPr="00113993" w:rsidRDefault="00113993" w:rsidP="0017703D">
      <w:pPr>
        <w:numPr>
          <w:ilvl w:val="0"/>
          <w:numId w:val="38"/>
        </w:numPr>
        <w:contextualSpacing/>
        <w:rPr>
          <w:rFonts w:eastAsia="Times New Roman"/>
          <w:szCs w:val="22"/>
          <w:lang w:val="en-GB" w:eastAsia="fr-FR"/>
        </w:rPr>
      </w:pPr>
      <w:r w:rsidRPr="00113993">
        <w:t xml:space="preserve">The </w:t>
      </w:r>
      <w:r w:rsidRPr="00113993">
        <w:rPr>
          <w:rFonts w:eastAsia="Times New Roman"/>
          <w:szCs w:val="22"/>
          <w:lang w:val="en-GB" w:eastAsia="fr-FR"/>
        </w:rPr>
        <w:t>Chair opened the floor for general comments from participants in the session.</w:t>
      </w:r>
    </w:p>
    <w:p w14:paraId="5674D559" w14:textId="77777777" w:rsidR="00113993" w:rsidRPr="00113993" w:rsidRDefault="00113993" w:rsidP="00113993">
      <w:pPr>
        <w:rPr>
          <w:szCs w:val="22"/>
        </w:rPr>
      </w:pPr>
    </w:p>
    <w:p w14:paraId="5B298A5A" w14:textId="77777777" w:rsidR="00113993" w:rsidRPr="00113993" w:rsidRDefault="00113993" w:rsidP="0017703D">
      <w:pPr>
        <w:numPr>
          <w:ilvl w:val="0"/>
          <w:numId w:val="38"/>
        </w:numPr>
        <w:contextualSpacing/>
        <w:rPr>
          <w:szCs w:val="22"/>
        </w:rPr>
      </w:pPr>
      <w:r w:rsidRPr="00113993">
        <w:t xml:space="preserve">The Committee took note of the </w:t>
      </w:r>
      <w:r w:rsidRPr="00113993">
        <w:rPr>
          <w:rFonts w:eastAsia="Times New Roman"/>
          <w:szCs w:val="22"/>
          <w:lang w:val="en-GB" w:eastAsia="fr-FR"/>
        </w:rPr>
        <w:t>statements made by delegations</w:t>
      </w:r>
      <w:r w:rsidRPr="00113993">
        <w:t xml:space="preserve">.  </w:t>
      </w:r>
    </w:p>
    <w:p w14:paraId="63AD826C" w14:textId="77777777" w:rsidR="00113993" w:rsidRPr="00113993" w:rsidRDefault="00113993" w:rsidP="00113993">
      <w:pPr>
        <w:ind w:left="720"/>
        <w:contextualSpacing/>
        <w:rPr>
          <w:szCs w:val="22"/>
        </w:rPr>
      </w:pPr>
    </w:p>
    <w:p w14:paraId="12716060" w14:textId="77777777" w:rsidR="00113993" w:rsidRPr="00113993" w:rsidRDefault="00113993" w:rsidP="0017703D">
      <w:pPr>
        <w:numPr>
          <w:ilvl w:val="0"/>
          <w:numId w:val="38"/>
        </w:numPr>
        <w:contextualSpacing/>
        <w:rPr>
          <w:szCs w:val="22"/>
        </w:rPr>
      </w:pPr>
      <w:r w:rsidRPr="00113993">
        <w:rPr>
          <w:szCs w:val="22"/>
        </w:rPr>
        <w:t xml:space="preserve">The Asia and Pacific Group proposed the holding of an information session at SCCR/42 on the impact of the Covid-19 pandemic on the copyright framework, including rights, related rights, and limitations and exceptions.  The proposal </w:t>
      </w:r>
      <w:proofErr w:type="gramStart"/>
      <w:r w:rsidRPr="00113993">
        <w:rPr>
          <w:szCs w:val="22"/>
        </w:rPr>
        <w:t>was discussed</w:t>
      </w:r>
      <w:proofErr w:type="gramEnd"/>
      <w:r w:rsidRPr="00113993">
        <w:rPr>
          <w:szCs w:val="22"/>
        </w:rPr>
        <w:t xml:space="preserve"> during the session and the decision of the Committee on this topic is described below in paragraph 27.</w:t>
      </w:r>
    </w:p>
    <w:p w14:paraId="228AEF03" w14:textId="77777777" w:rsidR="00113993" w:rsidRPr="00113993" w:rsidRDefault="00113993" w:rsidP="00113993">
      <w:pPr>
        <w:rPr>
          <w:szCs w:val="22"/>
        </w:rPr>
      </w:pPr>
    </w:p>
    <w:p w14:paraId="46FFF90A" w14:textId="77777777" w:rsidR="00113993" w:rsidRPr="00113993" w:rsidRDefault="00113993" w:rsidP="0017703D">
      <w:pPr>
        <w:numPr>
          <w:ilvl w:val="0"/>
          <w:numId w:val="38"/>
        </w:numPr>
        <w:contextualSpacing/>
        <w:rPr>
          <w:szCs w:val="22"/>
        </w:rPr>
      </w:pPr>
      <w:r w:rsidRPr="00113993">
        <w:rPr>
          <w:szCs w:val="22"/>
        </w:rPr>
        <w:t xml:space="preserve">The agenda item on limitations and exceptions for educational and research institutions and persons with other disabilities </w:t>
      </w:r>
      <w:proofErr w:type="gramStart"/>
      <w:r w:rsidRPr="00113993">
        <w:rPr>
          <w:szCs w:val="22"/>
        </w:rPr>
        <w:t>will be maintained</w:t>
      </w:r>
      <w:proofErr w:type="gramEnd"/>
      <w:r w:rsidRPr="00113993">
        <w:rPr>
          <w:szCs w:val="22"/>
        </w:rPr>
        <w:t xml:space="preserve"> on the agenda of the forty-second session of the SCCR.</w:t>
      </w:r>
    </w:p>
    <w:p w14:paraId="6501E240" w14:textId="77777777" w:rsidR="00113993" w:rsidRPr="00113993" w:rsidRDefault="00113993" w:rsidP="00113993">
      <w:pPr>
        <w:rPr>
          <w:b/>
          <w:caps/>
          <w:szCs w:val="22"/>
        </w:rPr>
      </w:pPr>
    </w:p>
    <w:p w14:paraId="1451A77D" w14:textId="77777777" w:rsidR="00113993" w:rsidRPr="00113993" w:rsidRDefault="00113993" w:rsidP="00113993">
      <w:pPr>
        <w:rPr>
          <w:b/>
          <w:caps/>
          <w:szCs w:val="22"/>
        </w:rPr>
      </w:pPr>
    </w:p>
    <w:p w14:paraId="1B933204" w14:textId="77777777" w:rsidR="00113993" w:rsidRPr="00113993" w:rsidRDefault="00113993" w:rsidP="00113993">
      <w:pPr>
        <w:rPr>
          <w:b/>
          <w:caps/>
          <w:szCs w:val="22"/>
        </w:rPr>
      </w:pPr>
      <w:r w:rsidRPr="00113993">
        <w:rPr>
          <w:b/>
          <w:caps/>
          <w:szCs w:val="22"/>
        </w:rPr>
        <w:t>AGENDA ITEM 8:  Other matters</w:t>
      </w:r>
    </w:p>
    <w:p w14:paraId="78F2817E" w14:textId="77777777" w:rsidR="00113993" w:rsidRPr="00113993" w:rsidRDefault="00113993" w:rsidP="00113993">
      <w:pPr>
        <w:rPr>
          <w:rFonts w:eastAsiaTheme="minorHAnsi"/>
          <w:szCs w:val="22"/>
          <w:lang w:eastAsia="en-US"/>
        </w:rPr>
      </w:pPr>
    </w:p>
    <w:p w14:paraId="0A5EA7E7" w14:textId="77777777" w:rsidR="00113993" w:rsidRPr="00113993" w:rsidRDefault="00113993" w:rsidP="0017703D">
      <w:pPr>
        <w:numPr>
          <w:ilvl w:val="0"/>
          <w:numId w:val="38"/>
        </w:numPr>
        <w:contextualSpacing/>
        <w:rPr>
          <w:rFonts w:eastAsiaTheme="minorHAnsi"/>
          <w:szCs w:val="22"/>
          <w:lang w:eastAsia="en-US"/>
        </w:rPr>
      </w:pPr>
      <w:r w:rsidRPr="00113993">
        <w:rPr>
          <w:szCs w:val="22"/>
        </w:rPr>
        <w:t>The documents from previous sessions related to this agenda item are available on the dedicated web page for SCCR/41 at https://www.wipo.int/meetings/en/details.jsp?meeting_id=63929.</w:t>
      </w:r>
    </w:p>
    <w:p w14:paraId="6C5BF666" w14:textId="77777777" w:rsidR="00113993" w:rsidRPr="00113993" w:rsidRDefault="00113993" w:rsidP="00113993">
      <w:pPr>
        <w:rPr>
          <w:rFonts w:eastAsiaTheme="minorHAnsi"/>
          <w:szCs w:val="22"/>
          <w:lang w:eastAsia="en-US"/>
        </w:rPr>
      </w:pPr>
    </w:p>
    <w:p w14:paraId="1F088AB6" w14:textId="77777777" w:rsidR="00113993" w:rsidRPr="00113993" w:rsidRDefault="00113993" w:rsidP="0017703D">
      <w:pPr>
        <w:numPr>
          <w:ilvl w:val="0"/>
          <w:numId w:val="38"/>
        </w:numPr>
        <w:contextualSpacing/>
        <w:rPr>
          <w:szCs w:val="22"/>
        </w:rPr>
      </w:pPr>
      <w:proofErr w:type="gramStart"/>
      <w:r w:rsidRPr="00113993">
        <w:t xml:space="preserve">Regarding the topic of Copyright in the Digital Environment, </w:t>
      </w:r>
      <w:r w:rsidRPr="00113993">
        <w:rPr>
          <w:rFonts w:eastAsiaTheme="minorHAnsi"/>
          <w:szCs w:val="22"/>
          <w:lang w:eastAsia="en-US"/>
        </w:rPr>
        <w:t xml:space="preserve">the Committee </w:t>
      </w:r>
      <w:r w:rsidRPr="00113993">
        <w:rPr>
          <w:szCs w:val="22"/>
        </w:rPr>
        <w:t>welcomed the video presentations on</w:t>
      </w:r>
      <w:r w:rsidRPr="00113993">
        <w:rPr>
          <w:i/>
        </w:rPr>
        <w:t xml:space="preserve"> Inside the Global Digital Music Market (SCCR/41/2)</w:t>
      </w:r>
      <w:r w:rsidRPr="00113993">
        <w:t xml:space="preserve"> by Ms. Susan Butler</w:t>
      </w:r>
      <w:r w:rsidRPr="00113993">
        <w:rPr>
          <w:i/>
        </w:rPr>
        <w:t>; Study on the Artists in the Digital Music Marketplace: Economic and Legal Considerations</w:t>
      </w:r>
      <w:r w:rsidRPr="00113993">
        <w:t xml:space="preserve"> (SCCR/41/3) by Mr. Christian Castle and Professor Claudio </w:t>
      </w:r>
      <w:proofErr w:type="spellStart"/>
      <w:r w:rsidRPr="00113993">
        <w:t>Feijoo</w:t>
      </w:r>
      <w:proofErr w:type="spellEnd"/>
      <w:r w:rsidRPr="00113993">
        <w:t xml:space="preserve">; </w:t>
      </w:r>
      <w:r w:rsidRPr="00113993">
        <w:rPr>
          <w:i/>
        </w:rPr>
        <w:t xml:space="preserve">The Latin American Music Market </w:t>
      </w:r>
      <w:r w:rsidRPr="00113993">
        <w:t xml:space="preserve">(SCCR/41/4) by Ms. Leila </w:t>
      </w:r>
      <w:proofErr w:type="spellStart"/>
      <w:r w:rsidRPr="00113993">
        <w:t>Cobo</w:t>
      </w:r>
      <w:proofErr w:type="spellEnd"/>
      <w:r w:rsidRPr="00113993">
        <w:t xml:space="preserve">; </w:t>
      </w:r>
      <w:r w:rsidRPr="00113993">
        <w:rPr>
          <w:i/>
        </w:rPr>
        <w:t xml:space="preserve">Etude </w:t>
      </w:r>
      <w:proofErr w:type="spellStart"/>
      <w:r w:rsidRPr="00113993">
        <w:rPr>
          <w:i/>
        </w:rPr>
        <w:t>Portant</w:t>
      </w:r>
      <w:proofErr w:type="spellEnd"/>
      <w:r w:rsidRPr="00113993">
        <w:rPr>
          <w:i/>
        </w:rPr>
        <w:t xml:space="preserve"> sur le March</w:t>
      </w:r>
      <w:r w:rsidRPr="00113993">
        <w:rPr>
          <w:rFonts w:ascii="Book Antiqua" w:hAnsi="Book Antiqua"/>
          <w:i/>
          <w:sz w:val="25"/>
          <w:szCs w:val="25"/>
        </w:rPr>
        <w:t>é</w:t>
      </w:r>
      <w:r w:rsidRPr="00113993">
        <w:rPr>
          <w:i/>
        </w:rPr>
        <w:t xml:space="preserve"> </w:t>
      </w:r>
      <w:proofErr w:type="spellStart"/>
      <w:r w:rsidRPr="00113993">
        <w:rPr>
          <w:i/>
        </w:rPr>
        <w:t>Num</w:t>
      </w:r>
      <w:r w:rsidRPr="00113993">
        <w:rPr>
          <w:rFonts w:ascii="Book Antiqua" w:hAnsi="Book Antiqua"/>
          <w:i/>
          <w:sz w:val="25"/>
          <w:szCs w:val="25"/>
        </w:rPr>
        <w:t>é</w:t>
      </w:r>
      <w:r w:rsidRPr="00113993">
        <w:rPr>
          <w:i/>
        </w:rPr>
        <w:t>rique</w:t>
      </w:r>
      <w:proofErr w:type="spellEnd"/>
      <w:r w:rsidRPr="00113993">
        <w:rPr>
          <w:i/>
        </w:rPr>
        <w:t xml:space="preserve"> de la </w:t>
      </w:r>
      <w:proofErr w:type="spellStart"/>
      <w:r w:rsidRPr="00113993">
        <w:rPr>
          <w:i/>
        </w:rPr>
        <w:t>Musique</w:t>
      </w:r>
      <w:proofErr w:type="spellEnd"/>
      <w:r w:rsidRPr="00113993">
        <w:rPr>
          <w:i/>
        </w:rPr>
        <w:t xml:space="preserve"> </w:t>
      </w:r>
      <w:proofErr w:type="spellStart"/>
      <w:r w:rsidRPr="00113993">
        <w:rPr>
          <w:i/>
        </w:rPr>
        <w:t>en</w:t>
      </w:r>
      <w:proofErr w:type="spellEnd"/>
      <w:r w:rsidRPr="00113993">
        <w:rPr>
          <w:i/>
        </w:rPr>
        <w:t xml:space="preserve"> </w:t>
      </w:r>
      <w:proofErr w:type="spellStart"/>
      <w:r w:rsidRPr="00113993">
        <w:rPr>
          <w:i/>
        </w:rPr>
        <w:t>Afrique</w:t>
      </w:r>
      <w:proofErr w:type="spellEnd"/>
      <w:r w:rsidRPr="00113993">
        <w:rPr>
          <w:i/>
        </w:rPr>
        <w:t xml:space="preserve"> de </w:t>
      </w:r>
      <w:proofErr w:type="spellStart"/>
      <w:r w:rsidRPr="00113993">
        <w:rPr>
          <w:i/>
        </w:rPr>
        <w:t>L’Ouest</w:t>
      </w:r>
      <w:proofErr w:type="spellEnd"/>
      <w:r w:rsidRPr="00113993">
        <w:rPr>
          <w:i/>
        </w:rPr>
        <w:t xml:space="preserve"> </w:t>
      </w:r>
      <w:r w:rsidRPr="00113993">
        <w:t xml:space="preserve">(SCCR/41/6) by Mr. El H. Mansour Jacques </w:t>
      </w:r>
      <w:proofErr w:type="spellStart"/>
      <w:r w:rsidRPr="00113993">
        <w:t>Sagna</w:t>
      </w:r>
      <w:proofErr w:type="spellEnd"/>
      <w:r w:rsidRPr="00113993">
        <w:t xml:space="preserve">; and </w:t>
      </w:r>
      <w:r w:rsidRPr="00113993">
        <w:rPr>
          <w:i/>
        </w:rPr>
        <w:t xml:space="preserve">Report on the Online Music Market and Main Business Models in Asia: Overview and General Trends </w:t>
      </w:r>
      <w:r w:rsidRPr="00113993">
        <w:t xml:space="preserve">(SCCR/41/7) by Ms. Irene </w:t>
      </w:r>
      <w:proofErr w:type="spellStart"/>
      <w:r w:rsidRPr="00113993">
        <w:t>Calboli</w:t>
      </w:r>
      <w:proofErr w:type="spellEnd"/>
      <w:r w:rsidRPr="00113993">
        <w:t xml:space="preserve"> and Mr. George Hwang.</w:t>
      </w:r>
      <w:proofErr w:type="gramEnd"/>
      <w:r w:rsidRPr="00113993">
        <w:t xml:space="preserve">  </w:t>
      </w:r>
      <w:proofErr w:type="gramStart"/>
      <w:r w:rsidRPr="00113993">
        <w:t>The video presentations were followed by statements</w:t>
      </w:r>
      <w:proofErr w:type="gramEnd"/>
      <w:r w:rsidRPr="00113993">
        <w:t xml:space="preserve"> from delegations and a question-and-answer session with some of the study authors.</w:t>
      </w:r>
    </w:p>
    <w:p w14:paraId="25BE3213" w14:textId="77777777" w:rsidR="00113993" w:rsidRPr="00113993" w:rsidRDefault="00113993" w:rsidP="00113993">
      <w:pPr>
        <w:rPr>
          <w:szCs w:val="22"/>
        </w:rPr>
      </w:pPr>
    </w:p>
    <w:p w14:paraId="0C93C119" w14:textId="77777777" w:rsidR="00113993" w:rsidRPr="00113993" w:rsidRDefault="00113993" w:rsidP="0017703D">
      <w:pPr>
        <w:numPr>
          <w:ilvl w:val="0"/>
          <w:numId w:val="38"/>
        </w:numPr>
        <w:contextualSpacing/>
      </w:pPr>
      <w:r w:rsidRPr="00113993">
        <w:t xml:space="preserve">Regarding the topic of the Resale Royalty Right, the Committee welcomed the video presentation by Ms. Marie-Anne Ferry-Fall on the </w:t>
      </w:r>
      <w:r w:rsidRPr="00113993">
        <w:rPr>
          <w:i/>
        </w:rPr>
        <w:t xml:space="preserve">Clarifications Provided by the Task Force on the Artist’s Resale Royalty Right in Response to Questions Raised by the Japanese </w:t>
      </w:r>
      <w:r w:rsidRPr="00113993">
        <w:rPr>
          <w:i/>
        </w:rPr>
        <w:lastRenderedPageBreak/>
        <w:t>Delegation</w:t>
      </w:r>
      <w:r w:rsidRPr="00113993">
        <w:t xml:space="preserve"> (SCCR/41/9) prepared by Ms. Ferry-Fall and Professor Sam </w:t>
      </w:r>
      <w:proofErr w:type="spellStart"/>
      <w:r w:rsidRPr="00113993">
        <w:t>Ricketson</w:t>
      </w:r>
      <w:proofErr w:type="spellEnd"/>
      <w:r w:rsidRPr="00113993">
        <w:t xml:space="preserve">.  </w:t>
      </w:r>
      <w:proofErr w:type="gramStart"/>
      <w:r w:rsidRPr="00113993">
        <w:t>The video presentation was followed by statements</w:t>
      </w:r>
      <w:proofErr w:type="gramEnd"/>
      <w:r w:rsidRPr="00113993">
        <w:t xml:space="preserve"> from delegations.</w:t>
      </w:r>
    </w:p>
    <w:p w14:paraId="1B63866B" w14:textId="77777777" w:rsidR="00113993" w:rsidRPr="00113993" w:rsidRDefault="00113993" w:rsidP="00113993">
      <w:pPr>
        <w:ind w:left="720"/>
        <w:contextualSpacing/>
        <w:rPr>
          <w:szCs w:val="22"/>
        </w:rPr>
      </w:pPr>
    </w:p>
    <w:p w14:paraId="54288266" w14:textId="77777777" w:rsidR="00113993" w:rsidRPr="00113993" w:rsidRDefault="00113993" w:rsidP="0017703D">
      <w:pPr>
        <w:numPr>
          <w:ilvl w:val="0"/>
          <w:numId w:val="38"/>
        </w:numPr>
        <w:contextualSpacing/>
        <w:rPr>
          <w:szCs w:val="22"/>
        </w:rPr>
      </w:pPr>
      <w:r w:rsidRPr="00113993">
        <w:t xml:space="preserve">Regarding the topic of </w:t>
      </w:r>
      <w:proofErr w:type="gramStart"/>
      <w:r w:rsidRPr="00113993">
        <w:t>Strengthening</w:t>
      </w:r>
      <w:proofErr w:type="gramEnd"/>
      <w:r w:rsidRPr="00113993">
        <w:t xml:space="preserve"> the Protection of Theatre Directors’ Rights, the Committee welcomed the video presentations on the </w:t>
      </w:r>
      <w:r w:rsidRPr="00113993">
        <w:rPr>
          <w:rFonts w:eastAsia="MS Mincho"/>
          <w:i/>
          <w:lang w:eastAsia="ja-JP"/>
        </w:rPr>
        <w:t>Study on the Rights</w:t>
      </w:r>
      <w:r w:rsidRPr="00113993">
        <w:rPr>
          <w:rFonts w:eastAsia="MS Mincho"/>
          <w:lang w:eastAsia="ja-JP"/>
        </w:rPr>
        <w:t xml:space="preserve"> </w:t>
      </w:r>
      <w:r w:rsidRPr="00113993">
        <w:rPr>
          <w:rFonts w:eastAsia="MS Mincho"/>
          <w:i/>
          <w:lang w:eastAsia="ja-JP"/>
        </w:rPr>
        <w:t xml:space="preserve">of Stage Directors of Theatrical Productions </w:t>
      </w:r>
      <w:r w:rsidRPr="00113993">
        <w:rPr>
          <w:rFonts w:eastAsia="MS Mincho"/>
          <w:lang w:eastAsia="ja-JP"/>
        </w:rPr>
        <w:t xml:space="preserve">(document </w:t>
      </w:r>
      <w:r w:rsidRPr="00113993">
        <w:rPr>
          <w:rFonts w:eastAsia="MS Mincho"/>
        </w:rPr>
        <w:t xml:space="preserve">SCCR/41/5) by Professors </w:t>
      </w:r>
      <w:proofErr w:type="spellStart"/>
      <w:r w:rsidRPr="00113993">
        <w:rPr>
          <w:rFonts w:eastAsia="MS Mincho"/>
        </w:rPr>
        <w:t>Ysolde</w:t>
      </w:r>
      <w:proofErr w:type="spellEnd"/>
      <w:r w:rsidRPr="00113993">
        <w:rPr>
          <w:rFonts w:eastAsia="MS Mincho"/>
        </w:rPr>
        <w:t xml:space="preserve"> </w:t>
      </w:r>
      <w:proofErr w:type="spellStart"/>
      <w:r w:rsidRPr="00113993">
        <w:rPr>
          <w:rFonts w:eastAsia="MS Mincho"/>
        </w:rPr>
        <w:t>Gendreau</w:t>
      </w:r>
      <w:proofErr w:type="spellEnd"/>
      <w:r w:rsidRPr="00113993">
        <w:rPr>
          <w:rFonts w:eastAsia="MS Mincho"/>
        </w:rPr>
        <w:t xml:space="preserve"> and Anton </w:t>
      </w:r>
      <w:proofErr w:type="spellStart"/>
      <w:r w:rsidRPr="00113993">
        <w:rPr>
          <w:rFonts w:eastAsia="MS Mincho"/>
        </w:rPr>
        <w:t>Sergo</w:t>
      </w:r>
      <w:proofErr w:type="spellEnd"/>
      <w:r w:rsidRPr="00113993">
        <w:rPr>
          <w:rFonts w:eastAsia="MS Mincho"/>
        </w:rPr>
        <w:t xml:space="preserve">. </w:t>
      </w:r>
      <w:proofErr w:type="gramStart"/>
      <w:r w:rsidRPr="00113993">
        <w:t>The video presentations were followed by statements</w:t>
      </w:r>
      <w:proofErr w:type="gramEnd"/>
      <w:r w:rsidRPr="00113993">
        <w:t xml:space="preserve"> from delegations and a question-and-answer session with Professor </w:t>
      </w:r>
      <w:proofErr w:type="spellStart"/>
      <w:r w:rsidRPr="00113993">
        <w:t>Gendreau</w:t>
      </w:r>
      <w:proofErr w:type="spellEnd"/>
      <w:r w:rsidRPr="00113993">
        <w:t>.</w:t>
      </w:r>
      <w:r w:rsidRPr="00113993">
        <w:rPr>
          <w:rFonts w:eastAsia="MS Mincho"/>
        </w:rPr>
        <w:t xml:space="preserve">  </w:t>
      </w:r>
    </w:p>
    <w:p w14:paraId="311F607E" w14:textId="77777777" w:rsidR="00113993" w:rsidRPr="00113993" w:rsidRDefault="00113993" w:rsidP="00113993">
      <w:pPr>
        <w:rPr>
          <w:szCs w:val="22"/>
        </w:rPr>
      </w:pPr>
    </w:p>
    <w:p w14:paraId="1BC588A8" w14:textId="77777777" w:rsidR="00113993" w:rsidRPr="00113993" w:rsidRDefault="00113993" w:rsidP="0017703D">
      <w:pPr>
        <w:numPr>
          <w:ilvl w:val="0"/>
          <w:numId w:val="38"/>
        </w:numPr>
        <w:contextualSpacing/>
        <w:rPr>
          <w:szCs w:val="22"/>
        </w:rPr>
      </w:pPr>
      <w:r w:rsidRPr="00113993">
        <w:t xml:space="preserve">The Committee took note of the </w:t>
      </w:r>
      <w:r w:rsidRPr="00113993">
        <w:rPr>
          <w:i/>
        </w:rPr>
        <w:t>Proposal for a Study Focused on Public Lending Right in the Agenda and Future Work of the Standing Committee on Copyright and Related Rights of the World Intellectual Property Organization (WIPO)</w:t>
      </w:r>
      <w:r w:rsidRPr="00113993">
        <w:t xml:space="preserve"> (document SCCR/40/3 REV. 2) proposed by the delegations of Sierra Leone, Panama and Malawi,</w:t>
      </w:r>
      <w:r w:rsidRPr="00113993">
        <w:rPr>
          <w:rFonts w:eastAsia="Times New Roman"/>
          <w:szCs w:val="22"/>
          <w:lang w:val="en-GB" w:eastAsia="fr-FR"/>
        </w:rPr>
        <w:t xml:space="preserve"> and of the statements made by delegations</w:t>
      </w:r>
      <w:r w:rsidRPr="00113993">
        <w:t>.</w:t>
      </w:r>
      <w:r w:rsidRPr="00113993">
        <w:rPr>
          <w:szCs w:val="22"/>
        </w:rPr>
        <w:t xml:space="preserve">  </w:t>
      </w:r>
    </w:p>
    <w:p w14:paraId="0418686E" w14:textId="77777777" w:rsidR="00113993" w:rsidRPr="00113993" w:rsidRDefault="00113993" w:rsidP="00113993">
      <w:pPr>
        <w:ind w:left="720"/>
        <w:contextualSpacing/>
        <w:rPr>
          <w:szCs w:val="22"/>
        </w:rPr>
      </w:pPr>
    </w:p>
    <w:p w14:paraId="376AFDCE" w14:textId="77777777" w:rsidR="00113993" w:rsidRPr="00113993" w:rsidRDefault="00113993" w:rsidP="0017703D">
      <w:pPr>
        <w:numPr>
          <w:ilvl w:val="0"/>
          <w:numId w:val="38"/>
        </w:numPr>
        <w:contextualSpacing/>
        <w:rPr>
          <w:rFonts w:eastAsiaTheme="minorHAnsi"/>
          <w:szCs w:val="22"/>
          <w:lang w:eastAsia="en-US"/>
        </w:rPr>
      </w:pPr>
      <w:r w:rsidRPr="00113993">
        <w:rPr>
          <w:rFonts w:eastAsiaTheme="minorHAnsi"/>
          <w:szCs w:val="22"/>
          <w:lang w:eastAsia="en-US"/>
        </w:rPr>
        <w:t xml:space="preserve">These four topics </w:t>
      </w:r>
      <w:proofErr w:type="gramStart"/>
      <w:r w:rsidRPr="00113993">
        <w:rPr>
          <w:rFonts w:eastAsiaTheme="minorHAnsi"/>
          <w:szCs w:val="22"/>
          <w:lang w:eastAsia="en-US"/>
        </w:rPr>
        <w:t>will be maintained</w:t>
      </w:r>
      <w:proofErr w:type="gramEnd"/>
      <w:r w:rsidRPr="00113993">
        <w:rPr>
          <w:rFonts w:eastAsiaTheme="minorHAnsi"/>
          <w:szCs w:val="22"/>
          <w:lang w:eastAsia="en-US"/>
        </w:rPr>
        <w:t xml:space="preserve"> under this item of the agenda of the </w:t>
      </w:r>
      <w:r w:rsidRPr="00113993">
        <w:rPr>
          <w:szCs w:val="22"/>
        </w:rPr>
        <w:t xml:space="preserve">forty-second </w:t>
      </w:r>
      <w:r w:rsidRPr="00113993">
        <w:rPr>
          <w:rFonts w:eastAsiaTheme="minorHAnsi"/>
          <w:szCs w:val="22"/>
          <w:lang w:eastAsia="en-US"/>
        </w:rPr>
        <w:t xml:space="preserve">session of the SCCR. </w:t>
      </w:r>
    </w:p>
    <w:p w14:paraId="1E97AA5E" w14:textId="77777777" w:rsidR="00113993" w:rsidRPr="00113993" w:rsidRDefault="00113993" w:rsidP="00113993">
      <w:pPr>
        <w:ind w:left="720"/>
        <w:contextualSpacing/>
        <w:rPr>
          <w:rFonts w:eastAsiaTheme="minorHAnsi"/>
          <w:szCs w:val="22"/>
          <w:lang w:eastAsia="en-US"/>
        </w:rPr>
      </w:pPr>
    </w:p>
    <w:p w14:paraId="3B6FAC85" w14:textId="77777777" w:rsidR="00113993" w:rsidRPr="00113993" w:rsidRDefault="00113993" w:rsidP="00113993">
      <w:pPr>
        <w:rPr>
          <w:b/>
          <w:caps/>
          <w:szCs w:val="22"/>
        </w:rPr>
      </w:pPr>
    </w:p>
    <w:p w14:paraId="463A3206" w14:textId="77777777" w:rsidR="00113993" w:rsidRPr="00113993" w:rsidRDefault="00113993" w:rsidP="00113993">
      <w:pPr>
        <w:rPr>
          <w:caps/>
          <w:szCs w:val="22"/>
        </w:rPr>
      </w:pPr>
      <w:r w:rsidRPr="00113993">
        <w:rPr>
          <w:b/>
          <w:caps/>
          <w:szCs w:val="22"/>
        </w:rPr>
        <w:t xml:space="preserve">INFORMATION SESSION </w:t>
      </w:r>
    </w:p>
    <w:p w14:paraId="419DE380" w14:textId="77777777" w:rsidR="00113993" w:rsidRPr="00113993" w:rsidRDefault="00113993" w:rsidP="00113993">
      <w:pPr>
        <w:rPr>
          <w:b/>
          <w:caps/>
          <w:szCs w:val="22"/>
        </w:rPr>
      </w:pPr>
    </w:p>
    <w:p w14:paraId="612D7EBD" w14:textId="77777777" w:rsidR="00113993" w:rsidRPr="00113993" w:rsidRDefault="00113993" w:rsidP="0017703D">
      <w:pPr>
        <w:numPr>
          <w:ilvl w:val="0"/>
          <w:numId w:val="38"/>
        </w:numPr>
        <w:contextualSpacing/>
      </w:pPr>
      <w:r w:rsidRPr="00113993">
        <w:t>The Committee requested the Secretariat to organize a half-day information session</w:t>
      </w:r>
      <w:r w:rsidRPr="00113993">
        <w:rPr>
          <w:vertAlign w:val="superscript"/>
        </w:rPr>
        <w:footnoteReference w:id="2"/>
      </w:r>
      <w:r w:rsidRPr="00113993">
        <w:t xml:space="preserve"> on the topic of the impact of Covid-19 on the cultural, creative and educational ecosystem, including copyright, related rights, and limitations and exceptions, during the week of the forty-second session of the Committee.  </w:t>
      </w:r>
    </w:p>
    <w:p w14:paraId="2963FF50" w14:textId="77777777" w:rsidR="00113993" w:rsidRPr="00113993" w:rsidRDefault="00113993" w:rsidP="00113993"/>
    <w:p w14:paraId="7C46740E" w14:textId="77777777" w:rsidR="00113993" w:rsidRPr="00113993" w:rsidRDefault="00113993" w:rsidP="00113993">
      <w:pPr>
        <w:ind w:left="360"/>
      </w:pPr>
      <w:r w:rsidRPr="00113993">
        <w:t>During the session, following presentations from experts, Member States will have the opportunity to exchange views and experiences.</w:t>
      </w:r>
    </w:p>
    <w:p w14:paraId="35DF2EAE" w14:textId="77777777" w:rsidR="00113993" w:rsidRPr="00113993" w:rsidRDefault="00113993" w:rsidP="00113993">
      <w:pPr>
        <w:ind w:left="360"/>
      </w:pPr>
    </w:p>
    <w:p w14:paraId="4E0E8AC6" w14:textId="77777777" w:rsidR="00113993" w:rsidRPr="00113993" w:rsidRDefault="00113993" w:rsidP="00113993">
      <w:pPr>
        <w:ind w:left="360"/>
      </w:pPr>
      <w:r w:rsidRPr="00113993">
        <w:t xml:space="preserve">This process </w:t>
      </w:r>
      <w:proofErr w:type="gramStart"/>
      <w:r w:rsidRPr="00113993">
        <w:t>will be guided</w:t>
      </w:r>
      <w:proofErr w:type="gramEnd"/>
      <w:r w:rsidRPr="00113993">
        <w:t xml:space="preserve"> by a holistic and balanced approach.</w:t>
      </w:r>
    </w:p>
    <w:p w14:paraId="1EEEA54C" w14:textId="77777777" w:rsidR="00113993" w:rsidRPr="00113993" w:rsidRDefault="00113993" w:rsidP="00113993">
      <w:pPr>
        <w:ind w:left="720"/>
        <w:contextualSpacing/>
        <w:rPr>
          <w:szCs w:val="22"/>
        </w:rPr>
      </w:pPr>
    </w:p>
    <w:p w14:paraId="44482682" w14:textId="77777777" w:rsidR="00113993" w:rsidRPr="00113993" w:rsidRDefault="00113993" w:rsidP="00113993">
      <w:pPr>
        <w:ind w:left="360"/>
      </w:pPr>
      <w:r w:rsidRPr="00113993">
        <w:t xml:space="preserve">The information session </w:t>
      </w:r>
      <w:proofErr w:type="gramStart"/>
      <w:r w:rsidRPr="00113993">
        <w:t>will be separated</w:t>
      </w:r>
      <w:proofErr w:type="gramEnd"/>
      <w:r w:rsidRPr="00113993">
        <w:t xml:space="preserve"> from the rest of the agenda during the forty-second session.</w:t>
      </w:r>
    </w:p>
    <w:p w14:paraId="1EFA1129" w14:textId="77777777" w:rsidR="00113993" w:rsidRPr="00113993" w:rsidRDefault="00113993" w:rsidP="00113993">
      <w:pPr>
        <w:rPr>
          <w:szCs w:val="22"/>
        </w:rPr>
      </w:pPr>
    </w:p>
    <w:p w14:paraId="7A7113C1" w14:textId="77777777" w:rsidR="00113993" w:rsidRPr="00113993" w:rsidRDefault="00113993" w:rsidP="00113993">
      <w:pPr>
        <w:rPr>
          <w:szCs w:val="22"/>
        </w:rPr>
      </w:pPr>
    </w:p>
    <w:p w14:paraId="5F0FC65A" w14:textId="77777777" w:rsidR="00113993" w:rsidRPr="00113993" w:rsidRDefault="00113993" w:rsidP="00113993">
      <w:pPr>
        <w:rPr>
          <w:b/>
          <w:caps/>
          <w:szCs w:val="22"/>
        </w:rPr>
      </w:pPr>
      <w:r w:rsidRPr="00113993">
        <w:rPr>
          <w:b/>
          <w:caps/>
          <w:szCs w:val="22"/>
        </w:rPr>
        <w:t>SUMMARY BY THE CHAIR</w:t>
      </w:r>
    </w:p>
    <w:p w14:paraId="7B39529E" w14:textId="77777777" w:rsidR="00113993" w:rsidRPr="00113993" w:rsidRDefault="00113993" w:rsidP="00113993">
      <w:pPr>
        <w:rPr>
          <w:szCs w:val="22"/>
        </w:rPr>
      </w:pPr>
    </w:p>
    <w:p w14:paraId="61237520" w14:textId="77777777" w:rsidR="00113993" w:rsidRPr="00113993" w:rsidRDefault="00113993" w:rsidP="0017703D">
      <w:pPr>
        <w:numPr>
          <w:ilvl w:val="0"/>
          <w:numId w:val="38"/>
        </w:numPr>
        <w:contextualSpacing/>
        <w:rPr>
          <w:szCs w:val="22"/>
        </w:rPr>
      </w:pPr>
      <w:r w:rsidRPr="00113993">
        <w:rPr>
          <w:szCs w:val="22"/>
        </w:rPr>
        <w:t>The Committee took note of the contents of this Summary by the Chair.  The Chair clarified that this summary reflected the Chair's views on the results of the forty-first session of the SCCR and that, in consequence, it was not subject to approval by the Committee.</w:t>
      </w:r>
    </w:p>
    <w:p w14:paraId="28514509" w14:textId="77777777" w:rsidR="00113993" w:rsidRPr="00113993" w:rsidRDefault="00113993" w:rsidP="00113993">
      <w:pPr>
        <w:rPr>
          <w:szCs w:val="22"/>
        </w:rPr>
      </w:pPr>
    </w:p>
    <w:p w14:paraId="50D24023" w14:textId="77777777" w:rsidR="00113993" w:rsidRPr="00113993" w:rsidRDefault="00113993" w:rsidP="00113993">
      <w:pPr>
        <w:autoSpaceDE w:val="0"/>
        <w:autoSpaceDN w:val="0"/>
        <w:adjustRightInd w:val="0"/>
        <w:rPr>
          <w:rFonts w:eastAsiaTheme="minorHAnsi"/>
          <w:color w:val="000000"/>
          <w:szCs w:val="22"/>
          <w:lang w:eastAsia="en-US"/>
        </w:rPr>
      </w:pPr>
    </w:p>
    <w:p w14:paraId="2CF35EB3" w14:textId="77777777" w:rsidR="00113993" w:rsidRPr="00113993" w:rsidRDefault="00113993" w:rsidP="00113993">
      <w:pPr>
        <w:rPr>
          <w:b/>
          <w:caps/>
          <w:szCs w:val="22"/>
        </w:rPr>
      </w:pPr>
      <w:r w:rsidRPr="00113993">
        <w:rPr>
          <w:b/>
          <w:caps/>
          <w:szCs w:val="22"/>
        </w:rPr>
        <w:t>AGENDA ITEM 9:  CLOSING of the session</w:t>
      </w:r>
    </w:p>
    <w:p w14:paraId="0F84C6A8" w14:textId="77777777" w:rsidR="00113993" w:rsidRPr="00113993" w:rsidRDefault="00113993" w:rsidP="00113993">
      <w:pPr>
        <w:rPr>
          <w:b/>
          <w:caps/>
          <w:szCs w:val="22"/>
        </w:rPr>
      </w:pPr>
    </w:p>
    <w:p w14:paraId="73C5D566" w14:textId="77777777" w:rsidR="00113993" w:rsidRPr="00113993" w:rsidRDefault="00113993" w:rsidP="0017703D">
      <w:pPr>
        <w:numPr>
          <w:ilvl w:val="0"/>
          <w:numId w:val="38"/>
        </w:numPr>
        <w:contextualSpacing/>
        <w:rPr>
          <w:szCs w:val="22"/>
        </w:rPr>
      </w:pPr>
      <w:r w:rsidRPr="00113993">
        <w:rPr>
          <w:szCs w:val="22"/>
        </w:rPr>
        <w:t>The next session of the Committee will take place in 2022.</w:t>
      </w:r>
    </w:p>
    <w:p w14:paraId="07989701" w14:textId="77777777" w:rsidR="00113993" w:rsidRPr="00113993" w:rsidRDefault="00113993" w:rsidP="00113993">
      <w:pPr>
        <w:autoSpaceDE w:val="0"/>
        <w:autoSpaceDN w:val="0"/>
        <w:adjustRightInd w:val="0"/>
        <w:rPr>
          <w:rFonts w:eastAsiaTheme="minorHAnsi"/>
          <w:color w:val="000000"/>
          <w:szCs w:val="22"/>
          <w:lang w:eastAsia="en-US"/>
        </w:rPr>
      </w:pPr>
    </w:p>
    <w:p w14:paraId="03E5B90A" w14:textId="77777777" w:rsidR="00113993" w:rsidRPr="00113993" w:rsidRDefault="00113993" w:rsidP="00113993">
      <w:pPr>
        <w:autoSpaceDE w:val="0"/>
        <w:autoSpaceDN w:val="0"/>
        <w:adjustRightInd w:val="0"/>
        <w:rPr>
          <w:rFonts w:eastAsiaTheme="minorHAnsi"/>
          <w:color w:val="000000"/>
          <w:szCs w:val="22"/>
          <w:lang w:eastAsia="en-US"/>
        </w:rPr>
      </w:pPr>
    </w:p>
    <w:p w14:paraId="1EF8668A" w14:textId="77777777" w:rsidR="00113993" w:rsidRPr="00113993" w:rsidRDefault="00113993" w:rsidP="00113993">
      <w:pPr>
        <w:autoSpaceDE w:val="0"/>
        <w:autoSpaceDN w:val="0"/>
        <w:adjustRightInd w:val="0"/>
        <w:rPr>
          <w:rFonts w:eastAsiaTheme="minorHAnsi"/>
          <w:color w:val="000000"/>
          <w:szCs w:val="22"/>
          <w:lang w:eastAsia="en-US"/>
        </w:rPr>
      </w:pPr>
    </w:p>
    <w:p w14:paraId="3A826E8F" w14:textId="77777777" w:rsidR="00113993" w:rsidRPr="00113993" w:rsidRDefault="00113993" w:rsidP="00113993">
      <w:pPr>
        <w:spacing w:after="120" w:line="260" w:lineRule="atLeast"/>
        <w:ind w:left="5534"/>
        <w:contextualSpacing/>
        <w:rPr>
          <w:rFonts w:eastAsia="Times New Roman"/>
          <w:szCs w:val="22"/>
          <w:lang w:eastAsia="en-US"/>
        </w:rPr>
      </w:pPr>
      <w:r w:rsidRPr="00113993">
        <w:rPr>
          <w:rFonts w:eastAsia="Times New Roman"/>
          <w:szCs w:val="22"/>
          <w:lang w:eastAsia="en-US"/>
        </w:rPr>
        <w:t>[End of document]</w:t>
      </w:r>
    </w:p>
    <w:p w14:paraId="38D84728" w14:textId="77777777" w:rsidR="00113993" w:rsidRPr="00113993" w:rsidRDefault="00113993" w:rsidP="00113993">
      <w:pPr>
        <w:rPr>
          <w:szCs w:val="22"/>
        </w:rPr>
      </w:pPr>
    </w:p>
    <w:p w14:paraId="5C2E8FE3" w14:textId="77777777" w:rsidR="006612A1" w:rsidRPr="006870D8" w:rsidRDefault="006612A1" w:rsidP="006612A1">
      <w:pPr>
        <w:rPr>
          <w:szCs w:val="22"/>
        </w:rPr>
      </w:pPr>
    </w:p>
    <w:sectPr w:rsidR="006612A1" w:rsidRPr="006870D8" w:rsidSect="00113993">
      <w:headerReference w:type="even" r:id="rId28"/>
      <w:headerReference w:type="defaul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470CC" w14:textId="77777777" w:rsidR="001E2DBB" w:rsidRDefault="001E2DBB">
      <w:r>
        <w:separator/>
      </w:r>
    </w:p>
  </w:endnote>
  <w:endnote w:type="continuationSeparator" w:id="0">
    <w:p w14:paraId="653F91AC" w14:textId="77777777" w:rsidR="001E2DBB" w:rsidRDefault="001E2DBB" w:rsidP="003B38C1">
      <w:r>
        <w:separator/>
      </w:r>
    </w:p>
    <w:p w14:paraId="52C4635A" w14:textId="77777777" w:rsidR="001E2DBB" w:rsidRPr="003B38C1" w:rsidRDefault="001E2DBB" w:rsidP="003B38C1">
      <w:pPr>
        <w:spacing w:after="60"/>
        <w:rPr>
          <w:sz w:val="17"/>
        </w:rPr>
      </w:pPr>
      <w:r>
        <w:rPr>
          <w:sz w:val="17"/>
        </w:rPr>
        <w:t>[Endnote continued from previous page]</w:t>
      </w:r>
    </w:p>
  </w:endnote>
  <w:endnote w:type="continuationNotice" w:id="1">
    <w:p w14:paraId="33D625E6" w14:textId="77777777" w:rsidR="001E2DBB" w:rsidRPr="003B38C1" w:rsidRDefault="001E2D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5851" w14:textId="77777777" w:rsidR="00D4418E" w:rsidRDefault="00D44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FB0A" w14:textId="77777777" w:rsidR="00D4418E" w:rsidRDefault="00D44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2116" w14:textId="77777777" w:rsidR="00D4418E" w:rsidRDefault="00D441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0E0B" w14:textId="77777777" w:rsidR="004E4C7A" w:rsidRDefault="004E4C7A" w:rsidP="004E4C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A916" w14:textId="77777777" w:rsidR="004E4C7A" w:rsidRDefault="004E4C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0CCD" w14:textId="77777777" w:rsidR="004E4C7A" w:rsidRDefault="004E4C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29CD" w14:textId="77777777" w:rsidR="004E4C7A" w:rsidRDefault="004E4C7A" w:rsidP="004E4C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80F2" w14:textId="77777777" w:rsidR="004E4C7A" w:rsidRDefault="004E4C7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EFB4" w14:textId="77777777" w:rsidR="004E4C7A" w:rsidRDefault="004E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BBDC" w14:textId="77777777" w:rsidR="001E2DBB" w:rsidRDefault="001E2DBB">
      <w:r>
        <w:separator/>
      </w:r>
    </w:p>
  </w:footnote>
  <w:footnote w:type="continuationSeparator" w:id="0">
    <w:p w14:paraId="08500FD6" w14:textId="77777777" w:rsidR="001E2DBB" w:rsidRDefault="001E2DBB" w:rsidP="008B60B2">
      <w:r>
        <w:separator/>
      </w:r>
    </w:p>
    <w:p w14:paraId="027C2797" w14:textId="77777777" w:rsidR="001E2DBB" w:rsidRPr="00ED77FB" w:rsidRDefault="001E2DBB" w:rsidP="008B60B2">
      <w:pPr>
        <w:spacing w:after="60"/>
        <w:rPr>
          <w:sz w:val="17"/>
          <w:szCs w:val="17"/>
        </w:rPr>
      </w:pPr>
      <w:r w:rsidRPr="00ED77FB">
        <w:rPr>
          <w:sz w:val="17"/>
          <w:szCs w:val="17"/>
        </w:rPr>
        <w:t>[Footnote continued from previous page]</w:t>
      </w:r>
    </w:p>
  </w:footnote>
  <w:footnote w:type="continuationNotice" w:id="1">
    <w:p w14:paraId="6796351E" w14:textId="77777777" w:rsidR="001E2DBB" w:rsidRPr="00ED77FB" w:rsidRDefault="001E2DBB" w:rsidP="008B60B2">
      <w:pPr>
        <w:spacing w:before="60"/>
        <w:jc w:val="right"/>
        <w:rPr>
          <w:sz w:val="17"/>
          <w:szCs w:val="17"/>
        </w:rPr>
      </w:pPr>
      <w:r w:rsidRPr="00ED77FB">
        <w:rPr>
          <w:sz w:val="17"/>
          <w:szCs w:val="17"/>
        </w:rPr>
        <w:t>[Footnote continued on next page]</w:t>
      </w:r>
    </w:p>
  </w:footnote>
  <w:footnote w:id="2">
    <w:p w14:paraId="0B119A25" w14:textId="77777777" w:rsidR="00113993" w:rsidRDefault="00113993" w:rsidP="00113993">
      <w:pPr>
        <w:pStyle w:val="FootnoteText"/>
      </w:pPr>
      <w:r>
        <w:rPr>
          <w:rStyle w:val="FootnoteReference"/>
        </w:rPr>
        <w:footnoteRef/>
      </w:r>
      <w:r>
        <w:t xml:space="preserve"> The reference to “half-day” </w:t>
      </w:r>
      <w:proofErr w:type="gramStart"/>
      <w:r>
        <w:t>is based</w:t>
      </w:r>
      <w:proofErr w:type="gramEnd"/>
      <w:r>
        <w:t xml:space="preserve"> on a meeting day with two three-hour sessions.  In case SCCR/42 has truncated meeting days with single daily sessions of up to three hours, the information session could take place during one entire day.</w:t>
      </w:r>
      <w:r w:rsidRPr="003E30A7">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34DC" w14:textId="626F5544" w:rsidR="004E4C7A" w:rsidRDefault="00D4418E" w:rsidP="004E4C7A">
    <w:pPr>
      <w:tabs>
        <w:tab w:val="left" w:pos="7938"/>
        <w:tab w:val="left" w:pos="8080"/>
        <w:tab w:val="left" w:pos="8222"/>
      </w:tabs>
      <w:jc w:val="right"/>
    </w:pPr>
    <w:r>
      <w:t>WO/GA/54/4</w:t>
    </w:r>
  </w:p>
  <w:p w14:paraId="356BBFE1" w14:textId="5A1B75B6" w:rsidR="004E4C7A" w:rsidRDefault="004E4C7A" w:rsidP="004E4C7A">
    <w:pPr>
      <w:jc w:val="right"/>
    </w:pPr>
    <w:proofErr w:type="gramStart"/>
    <w:r>
      <w:t>page</w:t>
    </w:r>
    <w:proofErr w:type="gramEnd"/>
    <w:r>
      <w:t xml:space="preserve"> </w:t>
    </w:r>
    <w:r>
      <w:fldChar w:fldCharType="begin"/>
    </w:r>
    <w:r>
      <w:instrText xml:space="preserve"> PAGE  \* MERGEFORMAT </w:instrText>
    </w:r>
    <w:r>
      <w:fldChar w:fldCharType="separate"/>
    </w:r>
    <w:r w:rsidR="00A9648E">
      <w:rPr>
        <w:noProof/>
      </w:rPr>
      <w:t>4</w:t>
    </w:r>
    <w:r>
      <w:fldChar w:fldCharType="end"/>
    </w:r>
  </w:p>
  <w:p w14:paraId="01ACDA35" w14:textId="77777777" w:rsidR="004E4C7A" w:rsidRDefault="004E4C7A" w:rsidP="00650EAA">
    <w:pPr>
      <w:tabs>
        <w:tab w:val="left" w:pos="5349"/>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95BE" w14:textId="5B532ABD" w:rsidR="00F01A07" w:rsidRDefault="004E6540" w:rsidP="00F01A07">
    <w:pPr>
      <w:jc w:val="right"/>
    </w:pPr>
    <w:proofErr w:type="gramStart"/>
    <w:r>
      <w:t>page</w:t>
    </w:r>
    <w:proofErr w:type="gramEnd"/>
    <w:r>
      <w:t xml:space="preserve"> </w:t>
    </w:r>
    <w:r>
      <w:fldChar w:fldCharType="begin"/>
    </w:r>
    <w:r>
      <w:instrText xml:space="preserve"> PAGE  \* MERGEFORMAT </w:instrText>
    </w:r>
    <w:r>
      <w:fldChar w:fldCharType="separate"/>
    </w:r>
    <w:r w:rsidR="00A9648E">
      <w:rPr>
        <w:noProof/>
      </w:rPr>
      <w:t>4</w:t>
    </w:r>
    <w:r>
      <w:fldChar w:fldCharType="end"/>
    </w:r>
  </w:p>
  <w:p w14:paraId="31A657FE" w14:textId="77777777" w:rsidR="00F01A07" w:rsidRDefault="00A9648E" w:rsidP="00F01A07">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CF11" w14:textId="77777777" w:rsidR="00FE1269" w:rsidRDefault="00A9648E" w:rsidP="00477D6B">
    <w:pPr>
      <w:jc w:val="right"/>
    </w:pPr>
  </w:p>
  <w:p w14:paraId="69349B7C" w14:textId="0AF28279" w:rsidR="00FE1269" w:rsidRDefault="004E6540" w:rsidP="00477D6B">
    <w:pPr>
      <w:jc w:val="right"/>
    </w:pPr>
    <w:proofErr w:type="gramStart"/>
    <w:r>
      <w:t>page</w:t>
    </w:r>
    <w:proofErr w:type="gramEnd"/>
    <w:r>
      <w:t xml:space="preserve"> </w:t>
    </w:r>
    <w:r>
      <w:fldChar w:fldCharType="begin"/>
    </w:r>
    <w:r>
      <w:instrText xml:space="preserve"> PAGE  \* MERGEFORMAT </w:instrText>
    </w:r>
    <w:r>
      <w:fldChar w:fldCharType="separate"/>
    </w:r>
    <w:r w:rsidR="00A9648E">
      <w:rPr>
        <w:noProof/>
      </w:rPr>
      <w:t>3</w:t>
    </w:r>
    <w:r>
      <w:fldChar w:fldCharType="end"/>
    </w:r>
  </w:p>
  <w:p w14:paraId="223DDBDC" w14:textId="77777777" w:rsidR="00FE1269" w:rsidRDefault="00A9648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3F92" w14:textId="3B56924B" w:rsidR="00251F6A" w:rsidRDefault="005B5349" w:rsidP="00603042">
    <w:pPr>
      <w:tabs>
        <w:tab w:val="left" w:pos="7938"/>
        <w:tab w:val="left" w:pos="8080"/>
        <w:tab w:val="left" w:pos="8222"/>
      </w:tabs>
      <w:jc w:val="right"/>
    </w:pPr>
    <w:r>
      <w:t>WO/</w:t>
    </w:r>
    <w:r w:rsidR="00D4418E">
      <w:t>GA/54/4</w:t>
    </w:r>
  </w:p>
  <w:p w14:paraId="7AAF721E" w14:textId="40DAFFCF" w:rsidR="00251F6A" w:rsidRDefault="00251F6A" w:rsidP="00477D6B">
    <w:pPr>
      <w:jc w:val="right"/>
    </w:pPr>
    <w:proofErr w:type="gramStart"/>
    <w:r>
      <w:t>page</w:t>
    </w:r>
    <w:proofErr w:type="gramEnd"/>
    <w:r>
      <w:t xml:space="preserve"> </w:t>
    </w:r>
    <w:r>
      <w:fldChar w:fldCharType="begin"/>
    </w:r>
    <w:r>
      <w:instrText xml:space="preserve"> PAGE  \* MERGEFORMAT </w:instrText>
    </w:r>
    <w:r>
      <w:fldChar w:fldCharType="separate"/>
    </w:r>
    <w:r w:rsidR="00A9648E">
      <w:rPr>
        <w:noProof/>
      </w:rPr>
      <w:t>5</w:t>
    </w:r>
    <w:r>
      <w:fldChar w:fldCharType="end"/>
    </w:r>
  </w:p>
  <w:p w14:paraId="37B9DDF0" w14:textId="77777777" w:rsidR="00251F6A" w:rsidRDefault="00251F6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FD0D3" w14:textId="77777777" w:rsidR="00D4418E" w:rsidRDefault="00D441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E253" w14:textId="57ED7034" w:rsidR="004E4C7A" w:rsidRDefault="004E4C7A" w:rsidP="004E4C7A">
    <w:pPr>
      <w:pStyle w:val="Header"/>
      <w:jc w:val="right"/>
    </w:pPr>
    <w:proofErr w:type="gramStart"/>
    <w:r>
      <w:t>page</w:t>
    </w:r>
    <w:proofErr w:type="gramEnd"/>
    <w:r>
      <w:t xml:space="preserve"> </w:t>
    </w:r>
    <w:sdt>
      <w:sdtPr>
        <w:id w:val="-1837291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648E">
          <w:rPr>
            <w:noProof/>
          </w:rPr>
          <w:t>4</w:t>
        </w:r>
        <w:r>
          <w:rPr>
            <w:noProof/>
          </w:rPr>
          <w:fldChar w:fldCharType="end"/>
        </w:r>
      </w:sdtContent>
    </w:sdt>
  </w:p>
  <w:p w14:paraId="747B3ED3" w14:textId="77777777" w:rsidR="004E4C7A" w:rsidRDefault="004E4C7A" w:rsidP="004E4C7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6BAF" w14:textId="6898CA88" w:rsidR="004248A0" w:rsidRDefault="004248A0">
    <w:pPr>
      <w:pStyle w:val="Header"/>
      <w:jc w:val="right"/>
    </w:pPr>
    <w:proofErr w:type="gramStart"/>
    <w:r>
      <w:t>page</w:t>
    </w:r>
    <w:proofErr w:type="gramEnd"/>
    <w:r>
      <w:t xml:space="preserve"> </w:t>
    </w:r>
    <w:sdt>
      <w:sdtPr>
        <w:id w:val="1766181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648E">
          <w:rPr>
            <w:noProof/>
          </w:rPr>
          <w:t>5</w:t>
        </w:r>
        <w:r>
          <w:rPr>
            <w:noProof/>
          </w:rPr>
          <w:fldChar w:fldCharType="end"/>
        </w:r>
      </w:sdtContent>
    </w:sdt>
  </w:p>
  <w:p w14:paraId="7138FABA" w14:textId="77777777" w:rsidR="00FE1269" w:rsidRDefault="00A9648E"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FD1C" w14:textId="77777777" w:rsidR="004E4C7A" w:rsidRDefault="004E4C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D3CB" w14:textId="107639C7" w:rsidR="004E4C7A" w:rsidRDefault="004E4C7A" w:rsidP="004E4C7A">
    <w:pPr>
      <w:pStyle w:val="Header"/>
      <w:jc w:val="right"/>
    </w:pPr>
    <w:proofErr w:type="gramStart"/>
    <w:r>
      <w:t>page</w:t>
    </w:r>
    <w:proofErr w:type="gramEnd"/>
    <w:r>
      <w:t xml:space="preserve"> </w:t>
    </w:r>
    <w:sdt>
      <w:sdtPr>
        <w:id w:val="-17080930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648E">
          <w:rPr>
            <w:noProof/>
          </w:rPr>
          <w:t>4</w:t>
        </w:r>
        <w:r>
          <w:rPr>
            <w:noProof/>
          </w:rPr>
          <w:fldChar w:fldCharType="end"/>
        </w:r>
      </w:sdtContent>
    </w:sdt>
  </w:p>
  <w:p w14:paraId="392EE970" w14:textId="77777777" w:rsidR="004E4C7A" w:rsidRDefault="004E4C7A" w:rsidP="004E4C7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AD3D" w14:textId="7549DCF3" w:rsidR="004E4C7A" w:rsidRDefault="004E4C7A">
    <w:pPr>
      <w:pStyle w:val="Header"/>
      <w:jc w:val="right"/>
    </w:pPr>
    <w:proofErr w:type="gramStart"/>
    <w:r>
      <w:t>page</w:t>
    </w:r>
    <w:proofErr w:type="gramEnd"/>
    <w:r>
      <w:t xml:space="preserve"> </w:t>
    </w:r>
    <w:sdt>
      <w:sdtPr>
        <w:id w:val="1584638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648E">
          <w:rPr>
            <w:noProof/>
          </w:rPr>
          <w:t>3</w:t>
        </w:r>
        <w:r>
          <w:rPr>
            <w:noProof/>
          </w:rPr>
          <w:fldChar w:fldCharType="end"/>
        </w:r>
      </w:sdtContent>
    </w:sdt>
  </w:p>
  <w:p w14:paraId="1A09E204" w14:textId="77777777" w:rsidR="004E4C7A" w:rsidRDefault="004E4C7A"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5DF4" w14:textId="77777777" w:rsidR="004E4C7A" w:rsidRDefault="004E4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41846"/>
    <w:multiLevelType w:val="hybridMultilevel"/>
    <w:tmpl w:val="E7A89A98"/>
    <w:lvl w:ilvl="0" w:tplc="F43AD62A">
      <w:start w:val="1"/>
      <w:numFmt w:val="decimal"/>
      <w:lvlText w:val="%1."/>
      <w:lvlJc w:val="left"/>
      <w:pPr>
        <w:ind w:left="19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50E2A"/>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F4001"/>
    <w:multiLevelType w:val="hybridMultilevel"/>
    <w:tmpl w:val="B44AEF9A"/>
    <w:lvl w:ilvl="0" w:tplc="A7922D18">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37122C"/>
    <w:multiLevelType w:val="hybridMultilevel"/>
    <w:tmpl w:val="0A9EA1D0"/>
    <w:lvl w:ilvl="0" w:tplc="44F86E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58541F"/>
    <w:multiLevelType w:val="hybridMultilevel"/>
    <w:tmpl w:val="843EDD6A"/>
    <w:lvl w:ilvl="0" w:tplc="3B803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C7827"/>
    <w:multiLevelType w:val="hybridMultilevel"/>
    <w:tmpl w:val="C16861EA"/>
    <w:lvl w:ilvl="0" w:tplc="22F2159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6" w15:restartNumberingAfterBreak="0">
    <w:nsid w:val="6092025E"/>
    <w:multiLevelType w:val="hybridMultilevel"/>
    <w:tmpl w:val="443AE298"/>
    <w:lvl w:ilvl="0" w:tplc="F43AD62A">
      <w:start w:val="1"/>
      <w:numFmt w:val="decimal"/>
      <w:lvlText w:val="%1."/>
      <w:lvlJc w:val="left"/>
      <w:pPr>
        <w:ind w:left="9149" w:hanging="360"/>
      </w:pPr>
      <w:rPr>
        <w:b w:val="0"/>
      </w:rPr>
    </w:lvl>
    <w:lvl w:ilvl="1" w:tplc="84F886CC">
      <w:start w:val="1"/>
      <w:numFmt w:val="lowerLetter"/>
      <w:lvlText w:val="%2)"/>
      <w:lvlJc w:val="left"/>
      <w:pPr>
        <w:ind w:left="8669" w:hanging="360"/>
      </w:pPr>
      <w:rPr>
        <w:rFonts w:hint="default"/>
      </w:rPr>
    </w:lvl>
    <w:lvl w:ilvl="2" w:tplc="0409001B">
      <w:start w:val="1"/>
      <w:numFmt w:val="lowerRoman"/>
      <w:lvlText w:val="%3."/>
      <w:lvlJc w:val="right"/>
      <w:pPr>
        <w:ind w:left="9389" w:hanging="180"/>
      </w:pPr>
    </w:lvl>
    <w:lvl w:ilvl="3" w:tplc="0409000F">
      <w:start w:val="1"/>
      <w:numFmt w:val="decimal"/>
      <w:lvlText w:val="%4."/>
      <w:lvlJc w:val="left"/>
      <w:pPr>
        <w:ind w:left="10109" w:hanging="360"/>
      </w:pPr>
    </w:lvl>
    <w:lvl w:ilvl="4" w:tplc="04090019">
      <w:start w:val="1"/>
      <w:numFmt w:val="lowerLetter"/>
      <w:lvlText w:val="%5."/>
      <w:lvlJc w:val="left"/>
      <w:pPr>
        <w:ind w:left="10829" w:hanging="360"/>
      </w:pPr>
    </w:lvl>
    <w:lvl w:ilvl="5" w:tplc="0409001B">
      <w:start w:val="1"/>
      <w:numFmt w:val="lowerRoman"/>
      <w:lvlText w:val="%6."/>
      <w:lvlJc w:val="right"/>
      <w:pPr>
        <w:ind w:left="11549" w:hanging="180"/>
      </w:pPr>
    </w:lvl>
    <w:lvl w:ilvl="6" w:tplc="0409000F">
      <w:start w:val="1"/>
      <w:numFmt w:val="decimal"/>
      <w:lvlText w:val="%7."/>
      <w:lvlJc w:val="left"/>
      <w:pPr>
        <w:ind w:left="12269" w:hanging="360"/>
      </w:pPr>
    </w:lvl>
    <w:lvl w:ilvl="7" w:tplc="04090019">
      <w:start w:val="1"/>
      <w:numFmt w:val="lowerLetter"/>
      <w:lvlText w:val="%8."/>
      <w:lvlJc w:val="left"/>
      <w:pPr>
        <w:ind w:left="12989" w:hanging="360"/>
      </w:pPr>
    </w:lvl>
    <w:lvl w:ilvl="8" w:tplc="0409001B" w:tentative="1">
      <w:start w:val="1"/>
      <w:numFmt w:val="lowerRoman"/>
      <w:lvlText w:val="%9."/>
      <w:lvlJc w:val="right"/>
      <w:pPr>
        <w:ind w:left="13709" w:hanging="180"/>
      </w:pPr>
    </w:lvl>
  </w:abstractNum>
  <w:abstractNum w:abstractNumId="17" w15:restartNumberingAfterBreak="0">
    <w:nsid w:val="67CA7244"/>
    <w:multiLevelType w:val="hybridMultilevel"/>
    <w:tmpl w:val="8430BF54"/>
    <w:lvl w:ilvl="0" w:tplc="2D3A849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E0F633A"/>
    <w:multiLevelType w:val="hybridMultilevel"/>
    <w:tmpl w:val="6DBE6FFE"/>
    <w:lvl w:ilvl="0" w:tplc="00FE52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0"/>
  </w:num>
  <w:num w:numId="4">
    <w:abstractNumId w:val="14"/>
  </w:num>
  <w:num w:numId="5">
    <w:abstractNumId w:val="1"/>
  </w:num>
  <w:num w:numId="6">
    <w:abstractNumId w:val="8"/>
  </w:num>
  <w:num w:numId="7">
    <w:abstractNumId w:val="16"/>
  </w:num>
  <w:num w:numId="8">
    <w:abstractNumId w:val="4"/>
  </w:num>
  <w:num w:numId="9">
    <w:abstractNumId w:val="15"/>
  </w:num>
  <w:num w:numId="10">
    <w:abstractNumId w:val="11"/>
  </w:num>
  <w:num w:numId="11">
    <w:abstractNumId w:val="3"/>
  </w:num>
  <w:num w:numId="12">
    <w:abstractNumId w:val="2"/>
  </w:num>
  <w:num w:numId="13">
    <w:abstractNumId w:val="19"/>
  </w:num>
  <w:num w:numId="14">
    <w:abstractNumId w:val="10"/>
  </w:num>
  <w:num w:numId="15">
    <w:abstractNumId w:val="10"/>
    <w:lvlOverride w:ilvl="0">
      <w:startOverride w:val="1"/>
    </w:lvlOverride>
  </w:num>
  <w:num w:numId="16">
    <w:abstractNumId w:val="10"/>
    <w:lvlOverride w:ilvl="0">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9"/>
  </w:num>
  <w:num w:numId="36">
    <w:abstractNumId w:val="1"/>
  </w:num>
  <w:num w:numId="37">
    <w:abstractNumId w:val="1"/>
  </w:num>
  <w:num w:numId="38">
    <w:abstractNumId w:val="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6A"/>
    <w:rsid w:val="00005F8F"/>
    <w:rsid w:val="00011B75"/>
    <w:rsid w:val="000145A2"/>
    <w:rsid w:val="000215C6"/>
    <w:rsid w:val="000231EF"/>
    <w:rsid w:val="000331D9"/>
    <w:rsid w:val="00041891"/>
    <w:rsid w:val="00042A47"/>
    <w:rsid w:val="00043CAA"/>
    <w:rsid w:val="000540E0"/>
    <w:rsid w:val="00057BE6"/>
    <w:rsid w:val="00070BE3"/>
    <w:rsid w:val="00075432"/>
    <w:rsid w:val="00075CD2"/>
    <w:rsid w:val="000765C4"/>
    <w:rsid w:val="00076D76"/>
    <w:rsid w:val="0008577B"/>
    <w:rsid w:val="00095E5C"/>
    <w:rsid w:val="000968ED"/>
    <w:rsid w:val="0009752A"/>
    <w:rsid w:val="000A5FC6"/>
    <w:rsid w:val="000C117A"/>
    <w:rsid w:val="000C3C06"/>
    <w:rsid w:val="000C41DF"/>
    <w:rsid w:val="000E530F"/>
    <w:rsid w:val="000F03EE"/>
    <w:rsid w:val="000F3E42"/>
    <w:rsid w:val="000F4660"/>
    <w:rsid w:val="000F5E56"/>
    <w:rsid w:val="001030E5"/>
    <w:rsid w:val="00113993"/>
    <w:rsid w:val="00113E08"/>
    <w:rsid w:val="00121E11"/>
    <w:rsid w:val="00133520"/>
    <w:rsid w:val="00134AA7"/>
    <w:rsid w:val="001362EE"/>
    <w:rsid w:val="00137861"/>
    <w:rsid w:val="00156693"/>
    <w:rsid w:val="001647D5"/>
    <w:rsid w:val="00175611"/>
    <w:rsid w:val="0017703D"/>
    <w:rsid w:val="001832A6"/>
    <w:rsid w:val="00192D67"/>
    <w:rsid w:val="001C2279"/>
    <w:rsid w:val="001C4D89"/>
    <w:rsid w:val="001C69A6"/>
    <w:rsid w:val="001D0FF8"/>
    <w:rsid w:val="001E2DBB"/>
    <w:rsid w:val="001E5AA5"/>
    <w:rsid w:val="001F153C"/>
    <w:rsid w:val="001F7C8B"/>
    <w:rsid w:val="00202854"/>
    <w:rsid w:val="0021217E"/>
    <w:rsid w:val="0021254B"/>
    <w:rsid w:val="00214D8B"/>
    <w:rsid w:val="00222660"/>
    <w:rsid w:val="00236482"/>
    <w:rsid w:val="00251F6A"/>
    <w:rsid w:val="002625CD"/>
    <w:rsid w:val="00262FE4"/>
    <w:rsid w:val="002634C4"/>
    <w:rsid w:val="00267156"/>
    <w:rsid w:val="00271FAB"/>
    <w:rsid w:val="002801CA"/>
    <w:rsid w:val="002815E1"/>
    <w:rsid w:val="002928D3"/>
    <w:rsid w:val="0029520E"/>
    <w:rsid w:val="002C1EA5"/>
    <w:rsid w:val="002C7B8C"/>
    <w:rsid w:val="002F10B6"/>
    <w:rsid w:val="002F1FE6"/>
    <w:rsid w:val="002F4E68"/>
    <w:rsid w:val="00312F7F"/>
    <w:rsid w:val="003154B4"/>
    <w:rsid w:val="003432E1"/>
    <w:rsid w:val="00350AE2"/>
    <w:rsid w:val="0035646F"/>
    <w:rsid w:val="00361450"/>
    <w:rsid w:val="00361932"/>
    <w:rsid w:val="00362326"/>
    <w:rsid w:val="00364C9D"/>
    <w:rsid w:val="003673CF"/>
    <w:rsid w:val="00370CEC"/>
    <w:rsid w:val="003845C1"/>
    <w:rsid w:val="00390357"/>
    <w:rsid w:val="003A4E1F"/>
    <w:rsid w:val="003A6F89"/>
    <w:rsid w:val="003A737A"/>
    <w:rsid w:val="003B30D7"/>
    <w:rsid w:val="003B38C1"/>
    <w:rsid w:val="003D5524"/>
    <w:rsid w:val="003D57B0"/>
    <w:rsid w:val="003F6C59"/>
    <w:rsid w:val="00413ADC"/>
    <w:rsid w:val="00423E3E"/>
    <w:rsid w:val="004248A0"/>
    <w:rsid w:val="00427AF4"/>
    <w:rsid w:val="00436AB7"/>
    <w:rsid w:val="004458D3"/>
    <w:rsid w:val="0046397D"/>
    <w:rsid w:val="004647DA"/>
    <w:rsid w:val="00474062"/>
    <w:rsid w:val="00477D6B"/>
    <w:rsid w:val="0049022B"/>
    <w:rsid w:val="00496C5F"/>
    <w:rsid w:val="004A0B6C"/>
    <w:rsid w:val="004A6274"/>
    <w:rsid w:val="004B54DF"/>
    <w:rsid w:val="004C05DD"/>
    <w:rsid w:val="004C535F"/>
    <w:rsid w:val="004D32F2"/>
    <w:rsid w:val="004E2B52"/>
    <w:rsid w:val="004E4648"/>
    <w:rsid w:val="004E4C7A"/>
    <w:rsid w:val="004E6540"/>
    <w:rsid w:val="004F62DD"/>
    <w:rsid w:val="005019FF"/>
    <w:rsid w:val="00501D33"/>
    <w:rsid w:val="005204BA"/>
    <w:rsid w:val="00526349"/>
    <w:rsid w:val="0053057A"/>
    <w:rsid w:val="005356B6"/>
    <w:rsid w:val="0053663D"/>
    <w:rsid w:val="00541EC1"/>
    <w:rsid w:val="00560A29"/>
    <w:rsid w:val="00565C8D"/>
    <w:rsid w:val="005B5349"/>
    <w:rsid w:val="005C6649"/>
    <w:rsid w:val="005D705C"/>
    <w:rsid w:val="005D7C49"/>
    <w:rsid w:val="00604A57"/>
    <w:rsid w:val="00605827"/>
    <w:rsid w:val="006111CD"/>
    <w:rsid w:val="0062699B"/>
    <w:rsid w:val="00627D27"/>
    <w:rsid w:val="00645751"/>
    <w:rsid w:val="00646050"/>
    <w:rsid w:val="00650EAA"/>
    <w:rsid w:val="006612A1"/>
    <w:rsid w:val="006713CA"/>
    <w:rsid w:val="0067170F"/>
    <w:rsid w:val="00674FCA"/>
    <w:rsid w:val="00676C5C"/>
    <w:rsid w:val="0067753B"/>
    <w:rsid w:val="00685755"/>
    <w:rsid w:val="00692872"/>
    <w:rsid w:val="006977F1"/>
    <w:rsid w:val="006A4E2B"/>
    <w:rsid w:val="006B2CF7"/>
    <w:rsid w:val="006E4F5F"/>
    <w:rsid w:val="0070417F"/>
    <w:rsid w:val="0071518D"/>
    <w:rsid w:val="00723B39"/>
    <w:rsid w:val="00724737"/>
    <w:rsid w:val="00736B33"/>
    <w:rsid w:val="007460F8"/>
    <w:rsid w:val="00767EE1"/>
    <w:rsid w:val="0078522E"/>
    <w:rsid w:val="007A4F02"/>
    <w:rsid w:val="007C0196"/>
    <w:rsid w:val="007C4C54"/>
    <w:rsid w:val="007C62E8"/>
    <w:rsid w:val="007D1613"/>
    <w:rsid w:val="007E4C0E"/>
    <w:rsid w:val="007E7B1F"/>
    <w:rsid w:val="00810145"/>
    <w:rsid w:val="00812221"/>
    <w:rsid w:val="00812A4B"/>
    <w:rsid w:val="008135E2"/>
    <w:rsid w:val="0082230F"/>
    <w:rsid w:val="008234F9"/>
    <w:rsid w:val="008331D7"/>
    <w:rsid w:val="00835F81"/>
    <w:rsid w:val="00852677"/>
    <w:rsid w:val="008528B9"/>
    <w:rsid w:val="00860537"/>
    <w:rsid w:val="0086425D"/>
    <w:rsid w:val="00874756"/>
    <w:rsid w:val="00876CC1"/>
    <w:rsid w:val="00877718"/>
    <w:rsid w:val="00884FFD"/>
    <w:rsid w:val="0088691C"/>
    <w:rsid w:val="008956F0"/>
    <w:rsid w:val="008A134B"/>
    <w:rsid w:val="008B2CC1"/>
    <w:rsid w:val="008B4BCA"/>
    <w:rsid w:val="008B60B2"/>
    <w:rsid w:val="008B65D8"/>
    <w:rsid w:val="008D573B"/>
    <w:rsid w:val="008E2EED"/>
    <w:rsid w:val="008F63F1"/>
    <w:rsid w:val="009071E7"/>
    <w:rsid w:val="0090731E"/>
    <w:rsid w:val="00916D52"/>
    <w:rsid w:val="00916EE2"/>
    <w:rsid w:val="00924B19"/>
    <w:rsid w:val="009375FE"/>
    <w:rsid w:val="00952C09"/>
    <w:rsid w:val="00953E35"/>
    <w:rsid w:val="00954046"/>
    <w:rsid w:val="00964E72"/>
    <w:rsid w:val="00966A22"/>
    <w:rsid w:val="0096722F"/>
    <w:rsid w:val="00980843"/>
    <w:rsid w:val="009900DE"/>
    <w:rsid w:val="009973BD"/>
    <w:rsid w:val="009B1105"/>
    <w:rsid w:val="009B3E77"/>
    <w:rsid w:val="009C127D"/>
    <w:rsid w:val="009D6C14"/>
    <w:rsid w:val="009E2791"/>
    <w:rsid w:val="009E3F6F"/>
    <w:rsid w:val="009E74DF"/>
    <w:rsid w:val="009F3525"/>
    <w:rsid w:val="009F499F"/>
    <w:rsid w:val="00A05B3B"/>
    <w:rsid w:val="00A07EB9"/>
    <w:rsid w:val="00A14576"/>
    <w:rsid w:val="00A15B0C"/>
    <w:rsid w:val="00A21547"/>
    <w:rsid w:val="00A322E1"/>
    <w:rsid w:val="00A37342"/>
    <w:rsid w:val="00A42DAF"/>
    <w:rsid w:val="00A45BD8"/>
    <w:rsid w:val="00A634E9"/>
    <w:rsid w:val="00A7313B"/>
    <w:rsid w:val="00A83D60"/>
    <w:rsid w:val="00A84983"/>
    <w:rsid w:val="00A869B7"/>
    <w:rsid w:val="00A90FB2"/>
    <w:rsid w:val="00A929A6"/>
    <w:rsid w:val="00A9648E"/>
    <w:rsid w:val="00AA05FF"/>
    <w:rsid w:val="00AA2DD4"/>
    <w:rsid w:val="00AB1783"/>
    <w:rsid w:val="00AB41BB"/>
    <w:rsid w:val="00AC205C"/>
    <w:rsid w:val="00AF0A6B"/>
    <w:rsid w:val="00AF6C2C"/>
    <w:rsid w:val="00B01C3E"/>
    <w:rsid w:val="00B05A69"/>
    <w:rsid w:val="00B17DF0"/>
    <w:rsid w:val="00B33981"/>
    <w:rsid w:val="00B4763D"/>
    <w:rsid w:val="00B76CBC"/>
    <w:rsid w:val="00B81FB4"/>
    <w:rsid w:val="00B8609F"/>
    <w:rsid w:val="00B9734B"/>
    <w:rsid w:val="00BA13AB"/>
    <w:rsid w:val="00BA30E2"/>
    <w:rsid w:val="00BA6E77"/>
    <w:rsid w:val="00BA7D8C"/>
    <w:rsid w:val="00BC503C"/>
    <w:rsid w:val="00BD140D"/>
    <w:rsid w:val="00C04946"/>
    <w:rsid w:val="00C059F9"/>
    <w:rsid w:val="00C11BFE"/>
    <w:rsid w:val="00C1560B"/>
    <w:rsid w:val="00C1787F"/>
    <w:rsid w:val="00C32021"/>
    <w:rsid w:val="00C40673"/>
    <w:rsid w:val="00C42054"/>
    <w:rsid w:val="00C5068F"/>
    <w:rsid w:val="00C64BB8"/>
    <w:rsid w:val="00C71872"/>
    <w:rsid w:val="00C86D74"/>
    <w:rsid w:val="00CA4A3B"/>
    <w:rsid w:val="00CC5939"/>
    <w:rsid w:val="00CD04F1"/>
    <w:rsid w:val="00CD7F59"/>
    <w:rsid w:val="00CF5E44"/>
    <w:rsid w:val="00D04D63"/>
    <w:rsid w:val="00D1493A"/>
    <w:rsid w:val="00D162E2"/>
    <w:rsid w:val="00D1666D"/>
    <w:rsid w:val="00D1757F"/>
    <w:rsid w:val="00D26296"/>
    <w:rsid w:val="00D430F2"/>
    <w:rsid w:val="00D4418E"/>
    <w:rsid w:val="00D44A0B"/>
    <w:rsid w:val="00D45252"/>
    <w:rsid w:val="00D516C7"/>
    <w:rsid w:val="00D60AA4"/>
    <w:rsid w:val="00D6584D"/>
    <w:rsid w:val="00D66E37"/>
    <w:rsid w:val="00D71B4D"/>
    <w:rsid w:val="00D84118"/>
    <w:rsid w:val="00D930C9"/>
    <w:rsid w:val="00D93D55"/>
    <w:rsid w:val="00D966D7"/>
    <w:rsid w:val="00DC6E69"/>
    <w:rsid w:val="00DC7FD2"/>
    <w:rsid w:val="00DF023A"/>
    <w:rsid w:val="00DF383E"/>
    <w:rsid w:val="00E04A7C"/>
    <w:rsid w:val="00E07805"/>
    <w:rsid w:val="00E117C6"/>
    <w:rsid w:val="00E11B30"/>
    <w:rsid w:val="00E13491"/>
    <w:rsid w:val="00E14081"/>
    <w:rsid w:val="00E15015"/>
    <w:rsid w:val="00E31AF7"/>
    <w:rsid w:val="00E328B4"/>
    <w:rsid w:val="00E335FE"/>
    <w:rsid w:val="00E529BA"/>
    <w:rsid w:val="00E61551"/>
    <w:rsid w:val="00E728BE"/>
    <w:rsid w:val="00E85557"/>
    <w:rsid w:val="00EA212A"/>
    <w:rsid w:val="00EA40F8"/>
    <w:rsid w:val="00EA7D6E"/>
    <w:rsid w:val="00EC3F4C"/>
    <w:rsid w:val="00EC4E49"/>
    <w:rsid w:val="00ED4664"/>
    <w:rsid w:val="00ED77FB"/>
    <w:rsid w:val="00EE0F12"/>
    <w:rsid w:val="00EE45FA"/>
    <w:rsid w:val="00F01440"/>
    <w:rsid w:val="00F2631D"/>
    <w:rsid w:val="00F52E2A"/>
    <w:rsid w:val="00F64E7C"/>
    <w:rsid w:val="00F66152"/>
    <w:rsid w:val="00F7379B"/>
    <w:rsid w:val="00F9437B"/>
    <w:rsid w:val="00F96D69"/>
    <w:rsid w:val="00FA321D"/>
    <w:rsid w:val="00FB3FF2"/>
    <w:rsid w:val="00FB6929"/>
    <w:rsid w:val="00FB6D3F"/>
    <w:rsid w:val="00FC16F4"/>
    <w:rsid w:val="00FC2C4D"/>
    <w:rsid w:val="00FC5D7B"/>
    <w:rsid w:val="00FD593C"/>
    <w:rsid w:val="00FE180A"/>
    <w:rsid w:val="00FE63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7E4133"/>
  <w15:docId w15:val="{E1140689-E1E7-4189-BFDB-70272D48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874756"/>
    <w:pPr>
      <w:keepNext/>
      <w:tabs>
        <w:tab w:val="left" w:pos="0"/>
      </w:tabs>
      <w:spacing w:before="440" w:after="220"/>
      <w:outlineLvl w:val="1"/>
    </w:pPr>
    <w:rPr>
      <w:b/>
      <w:bCs/>
      <w:iCs/>
      <w:caps/>
      <w:kern w:val="32"/>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uiPriority w:val="99"/>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 w:type="paragraph" w:customStyle="1" w:styleId="onume0">
    <w:name w:val="onume"/>
    <w:basedOn w:val="Normal"/>
    <w:rsid w:val="00D262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1E5AA5"/>
    <w:rPr>
      <w:rFonts w:ascii="Arial" w:eastAsia="SimSun" w:hAnsi="Arial" w:cs="Arial"/>
      <w:sz w:val="18"/>
      <w:lang w:val="en-US" w:eastAsia="zh-CN"/>
    </w:rPr>
  </w:style>
  <w:style w:type="character" w:styleId="FootnoteReference">
    <w:name w:val="footnote reference"/>
    <w:basedOn w:val="DefaultParagraphFont"/>
    <w:uiPriority w:val="99"/>
    <w:unhideWhenUsed/>
    <w:rsid w:val="001E5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8839">
      <w:bodyDiv w:val="1"/>
      <w:marLeft w:val="0"/>
      <w:marRight w:val="0"/>
      <w:marTop w:val="0"/>
      <w:marBottom w:val="0"/>
      <w:divBdr>
        <w:top w:val="none" w:sz="0" w:space="0" w:color="auto"/>
        <w:left w:val="none" w:sz="0" w:space="0" w:color="auto"/>
        <w:bottom w:val="none" w:sz="0" w:space="0" w:color="auto"/>
        <w:right w:val="none" w:sz="0" w:space="0" w:color="auto"/>
      </w:divBdr>
    </w:div>
    <w:div w:id="351493572">
      <w:bodyDiv w:val="1"/>
      <w:marLeft w:val="0"/>
      <w:marRight w:val="0"/>
      <w:marTop w:val="0"/>
      <w:marBottom w:val="0"/>
      <w:divBdr>
        <w:top w:val="none" w:sz="0" w:space="0" w:color="auto"/>
        <w:left w:val="none" w:sz="0" w:space="0" w:color="auto"/>
        <w:bottom w:val="none" w:sz="0" w:space="0" w:color="auto"/>
        <w:right w:val="none" w:sz="0" w:space="0" w:color="auto"/>
      </w:divBdr>
    </w:div>
    <w:div w:id="617759147">
      <w:bodyDiv w:val="1"/>
      <w:marLeft w:val="0"/>
      <w:marRight w:val="0"/>
      <w:marTop w:val="0"/>
      <w:marBottom w:val="0"/>
      <w:divBdr>
        <w:top w:val="none" w:sz="0" w:space="0" w:color="auto"/>
        <w:left w:val="none" w:sz="0" w:space="0" w:color="auto"/>
        <w:bottom w:val="none" w:sz="0" w:space="0" w:color="auto"/>
        <w:right w:val="none" w:sz="0" w:space="0" w:color="auto"/>
      </w:divBdr>
    </w:div>
    <w:div w:id="1077750950">
      <w:bodyDiv w:val="1"/>
      <w:marLeft w:val="0"/>
      <w:marRight w:val="0"/>
      <w:marTop w:val="0"/>
      <w:marBottom w:val="0"/>
      <w:divBdr>
        <w:top w:val="none" w:sz="0" w:space="0" w:color="auto"/>
        <w:left w:val="none" w:sz="0" w:space="0" w:color="auto"/>
        <w:bottom w:val="none" w:sz="0" w:space="0" w:color="auto"/>
        <w:right w:val="none" w:sz="0" w:space="0" w:color="auto"/>
      </w:divBdr>
    </w:div>
    <w:div w:id="1098990039">
      <w:bodyDiv w:val="1"/>
      <w:marLeft w:val="0"/>
      <w:marRight w:val="0"/>
      <w:marTop w:val="0"/>
      <w:marBottom w:val="0"/>
      <w:divBdr>
        <w:top w:val="none" w:sz="0" w:space="0" w:color="auto"/>
        <w:left w:val="none" w:sz="0" w:space="0" w:color="auto"/>
        <w:bottom w:val="none" w:sz="0" w:space="0" w:color="auto"/>
        <w:right w:val="none" w:sz="0" w:space="0" w:color="auto"/>
      </w:divBdr>
    </w:div>
    <w:div w:id="1217204316">
      <w:bodyDiv w:val="1"/>
      <w:marLeft w:val="0"/>
      <w:marRight w:val="0"/>
      <w:marTop w:val="0"/>
      <w:marBottom w:val="0"/>
      <w:divBdr>
        <w:top w:val="none" w:sz="0" w:space="0" w:color="auto"/>
        <w:left w:val="none" w:sz="0" w:space="0" w:color="auto"/>
        <w:bottom w:val="none" w:sz="0" w:space="0" w:color="auto"/>
        <w:right w:val="none" w:sz="0" w:space="0" w:color="auto"/>
      </w:divBdr>
    </w:div>
    <w:div w:id="1296368448">
      <w:bodyDiv w:val="1"/>
      <w:marLeft w:val="0"/>
      <w:marRight w:val="0"/>
      <w:marTop w:val="0"/>
      <w:marBottom w:val="0"/>
      <w:divBdr>
        <w:top w:val="none" w:sz="0" w:space="0" w:color="auto"/>
        <w:left w:val="none" w:sz="0" w:space="0" w:color="auto"/>
        <w:bottom w:val="none" w:sz="0" w:space="0" w:color="auto"/>
        <w:right w:val="none" w:sz="0" w:space="0" w:color="auto"/>
      </w:divBdr>
    </w:div>
    <w:div w:id="21057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wipo.int/meetings/en/details.jsp?meeting_id=6392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0596-20FC-4A65-B54D-6F59F99F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5569</Words>
  <Characters>31094</Characters>
  <Application>Microsoft Office Word</Application>
  <DocSecurity>0</DocSecurity>
  <Lines>730</Lines>
  <Paragraphs>202</Paragraphs>
  <ScaleCrop>false</ScaleCrop>
  <HeadingPairs>
    <vt:vector size="2" baseType="variant">
      <vt:variant>
        <vt:lpstr>Title</vt:lpstr>
      </vt:variant>
      <vt:variant>
        <vt:i4>1</vt:i4>
      </vt:variant>
    </vt:vector>
  </HeadingPairs>
  <TitlesOfParts>
    <vt:vector size="1" baseType="lpstr">
      <vt:lpstr>WO/GA/54/4</vt:lpstr>
    </vt:vector>
  </TitlesOfParts>
  <Company>WIPO</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dc:title>
  <dc:subject>Sixty-Second Series of Meetings</dc:subject>
  <dc:creator>WIPO</dc:creator>
  <cp:keywords>PUBLIC</cp:keywords>
  <cp:lastModifiedBy>MARIN-CUDRAZ DAVI Nicoletta</cp:lastModifiedBy>
  <cp:revision>9</cp:revision>
  <cp:lastPrinted>2019-09-13T14:38:00Z</cp:lastPrinted>
  <dcterms:created xsi:type="dcterms:W3CDTF">2021-07-22T06:55:00Z</dcterms:created>
  <dcterms:modified xsi:type="dcterms:W3CDTF">2021-07-27T08:08:00Z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ed94f023-54b5-46f8-868d-f5826e2d15c4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