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BA87C" w14:textId="77777777" w:rsidR="00E5566B" w:rsidRPr="00123893" w:rsidRDefault="00E5566B" w:rsidP="00E5566B">
      <w:pPr>
        <w:widowControl w:val="0"/>
        <w:jc w:val="right"/>
        <w:rPr>
          <w:b/>
          <w:sz w:val="2"/>
          <w:szCs w:val="40"/>
        </w:rPr>
      </w:pPr>
      <w:r>
        <w:rPr>
          <w:b/>
          <w:sz w:val="40"/>
          <w:szCs w:val="40"/>
        </w:rPr>
        <w:t>E</w:t>
      </w:r>
    </w:p>
    <w:p w14:paraId="7D1B8C2A" w14:textId="77777777"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7600AFF5" wp14:editId="136B3F1F">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24DD0F69" w14:textId="00813500" w:rsidR="006E4F5F" w:rsidRPr="006E4F5F" w:rsidRDefault="00B61109" w:rsidP="00AA2DD4">
      <w:pPr>
        <w:pBdr>
          <w:top w:val="single" w:sz="4" w:space="10" w:color="auto"/>
        </w:pBdr>
        <w:spacing w:before="120"/>
        <w:jc w:val="right"/>
        <w:rPr>
          <w:rFonts w:ascii="Arial Black" w:hAnsi="Arial Black"/>
          <w:b/>
          <w:caps/>
          <w:sz w:val="15"/>
        </w:rPr>
      </w:pPr>
      <w:r w:rsidRPr="00B61109">
        <w:rPr>
          <w:rFonts w:ascii="Arial Black" w:hAnsi="Arial Black"/>
          <w:b/>
          <w:caps/>
          <w:sz w:val="15"/>
        </w:rPr>
        <w:t>WO/GA</w:t>
      </w:r>
      <w:r w:rsidRPr="006F175C">
        <w:rPr>
          <w:rFonts w:ascii="Arial Black" w:hAnsi="Arial Black"/>
          <w:b/>
          <w:caps/>
          <w:sz w:val="15"/>
        </w:rPr>
        <w:t>/</w:t>
      </w:r>
      <w:r w:rsidR="00F670BD" w:rsidRPr="0025345D">
        <w:rPr>
          <w:rFonts w:ascii="Arial Black" w:hAnsi="Arial Black"/>
          <w:b/>
          <w:caps/>
          <w:sz w:val="15"/>
        </w:rPr>
        <w:t>54</w:t>
      </w:r>
      <w:r w:rsidR="006E4F5F" w:rsidRPr="0025345D">
        <w:rPr>
          <w:rFonts w:ascii="Arial Black" w:hAnsi="Arial Black"/>
          <w:b/>
          <w:caps/>
          <w:sz w:val="15"/>
        </w:rPr>
        <w:t>/</w:t>
      </w:r>
      <w:bookmarkStart w:id="0" w:name="Code"/>
      <w:bookmarkEnd w:id="0"/>
      <w:r w:rsidR="006F175C" w:rsidRPr="0025345D">
        <w:rPr>
          <w:rFonts w:ascii="Arial Black" w:hAnsi="Arial Black"/>
          <w:b/>
          <w:caps/>
          <w:sz w:val="15"/>
        </w:rPr>
        <w:t>11</w:t>
      </w:r>
    </w:p>
    <w:p w14:paraId="4FA4F534"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F967F0">
        <w:rPr>
          <w:rFonts w:ascii="Arial Black" w:hAnsi="Arial Black"/>
          <w:b/>
          <w:caps/>
          <w:sz w:val="15"/>
        </w:rPr>
        <w:t xml:space="preserve"> </w:t>
      </w:r>
      <w:r w:rsidRPr="006E4F5F">
        <w:rPr>
          <w:rFonts w:ascii="Arial Black" w:hAnsi="Arial Black"/>
          <w:b/>
          <w:caps/>
          <w:sz w:val="15"/>
        </w:rPr>
        <w:t xml:space="preserve"> </w:t>
      </w:r>
      <w:bookmarkStart w:id="1" w:name="Original"/>
      <w:bookmarkEnd w:id="1"/>
      <w:r w:rsidR="00595DCF">
        <w:rPr>
          <w:rFonts w:ascii="Arial Black" w:hAnsi="Arial Black"/>
          <w:b/>
          <w:caps/>
          <w:sz w:val="15"/>
        </w:rPr>
        <w:t>English</w:t>
      </w:r>
    </w:p>
    <w:p w14:paraId="065F9F5D" w14:textId="6572FC7B"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F967F0">
        <w:rPr>
          <w:rFonts w:ascii="Arial Black" w:hAnsi="Arial Black"/>
          <w:b/>
          <w:caps/>
          <w:sz w:val="15"/>
        </w:rPr>
        <w:t xml:space="preserve"> </w:t>
      </w:r>
      <w:r w:rsidRPr="006E4F5F">
        <w:rPr>
          <w:rFonts w:ascii="Arial Black" w:hAnsi="Arial Black"/>
          <w:b/>
          <w:caps/>
          <w:sz w:val="15"/>
        </w:rPr>
        <w:t xml:space="preserve"> </w:t>
      </w:r>
      <w:bookmarkStart w:id="2" w:name="Date"/>
      <w:bookmarkEnd w:id="2"/>
      <w:r w:rsidR="006F175C">
        <w:rPr>
          <w:rFonts w:ascii="Arial Black" w:hAnsi="Arial Black"/>
          <w:b/>
          <w:caps/>
          <w:sz w:val="15"/>
        </w:rPr>
        <w:t>july 2,</w:t>
      </w:r>
      <w:r w:rsidR="00A508CC">
        <w:rPr>
          <w:rFonts w:ascii="Arial Black" w:hAnsi="Arial Black"/>
          <w:b/>
          <w:caps/>
          <w:sz w:val="15"/>
        </w:rPr>
        <w:t xml:space="preserve"> 20</w:t>
      </w:r>
      <w:r w:rsidR="00F670BD">
        <w:rPr>
          <w:rFonts w:ascii="Arial Black" w:hAnsi="Arial Black"/>
          <w:b/>
          <w:caps/>
          <w:sz w:val="15"/>
        </w:rPr>
        <w:t>21</w:t>
      </w:r>
    </w:p>
    <w:p w14:paraId="1D71739A" w14:textId="77777777" w:rsidR="008B2CC1" w:rsidRPr="003D57B0" w:rsidRDefault="00B61109" w:rsidP="000C117A">
      <w:pPr>
        <w:pStyle w:val="Heading1"/>
      </w:pPr>
      <w:r w:rsidRPr="00B61109">
        <w:t>WIPO General Assembly</w:t>
      </w:r>
    </w:p>
    <w:p w14:paraId="246C92FE" w14:textId="2B595525" w:rsidR="008B2CC1" w:rsidRPr="009C127D" w:rsidRDefault="00F670BD" w:rsidP="003D2030">
      <w:pPr>
        <w:spacing w:after="720"/>
        <w:rPr>
          <w:b/>
          <w:sz w:val="24"/>
        </w:rPr>
      </w:pPr>
      <w:r w:rsidRPr="00F670BD">
        <w:rPr>
          <w:b/>
          <w:sz w:val="24"/>
        </w:rPr>
        <w:t>Fifty-Fourth (25</w:t>
      </w:r>
      <w:r w:rsidR="00DD77F7" w:rsidRPr="0025345D">
        <w:rPr>
          <w:b/>
          <w:sz w:val="24"/>
          <w:vertAlign w:val="superscript"/>
        </w:rPr>
        <w:t>th</w:t>
      </w:r>
      <w:r w:rsidRPr="00F670BD">
        <w:rPr>
          <w:b/>
          <w:sz w:val="24"/>
        </w:rPr>
        <w:t xml:space="preserve"> Ordinary)</w:t>
      </w:r>
      <w:r w:rsidR="00B61109" w:rsidRPr="00B61109">
        <w:rPr>
          <w:b/>
          <w:sz w:val="24"/>
        </w:rPr>
        <w:t xml:space="preserve"> Session</w:t>
      </w:r>
      <w:r w:rsidR="003D57B0" w:rsidRPr="009C127D">
        <w:rPr>
          <w:b/>
          <w:sz w:val="24"/>
        </w:rPr>
        <w:br/>
      </w:r>
      <w:r w:rsidR="00B61109" w:rsidRPr="00B61109">
        <w:rPr>
          <w:b/>
          <w:sz w:val="24"/>
        </w:rPr>
        <w:t xml:space="preserve">Geneva, </w:t>
      </w:r>
      <w:r>
        <w:rPr>
          <w:b/>
          <w:sz w:val="24"/>
        </w:rPr>
        <w:t>October 4</w:t>
      </w:r>
      <w:r w:rsidR="00B61109" w:rsidRPr="00B61109">
        <w:rPr>
          <w:b/>
          <w:sz w:val="24"/>
        </w:rPr>
        <w:t xml:space="preserve"> to </w:t>
      </w:r>
      <w:r>
        <w:rPr>
          <w:b/>
          <w:sz w:val="24"/>
        </w:rPr>
        <w:t>8</w:t>
      </w:r>
      <w:r w:rsidR="00B61109" w:rsidRPr="00B61109">
        <w:rPr>
          <w:b/>
          <w:sz w:val="24"/>
        </w:rPr>
        <w:t>, 20</w:t>
      </w:r>
      <w:r>
        <w:rPr>
          <w:b/>
          <w:sz w:val="24"/>
        </w:rPr>
        <w:t>21</w:t>
      </w:r>
    </w:p>
    <w:p w14:paraId="744FEF04" w14:textId="77777777" w:rsidR="008B2CC1" w:rsidRDefault="00595DCF" w:rsidP="003D2030">
      <w:pPr>
        <w:spacing w:after="360"/>
        <w:rPr>
          <w:caps/>
          <w:sz w:val="24"/>
        </w:rPr>
      </w:pPr>
      <w:bookmarkStart w:id="3" w:name="TitleOfDoc"/>
      <w:bookmarkEnd w:id="3"/>
      <w:r>
        <w:rPr>
          <w:caps/>
          <w:sz w:val="24"/>
        </w:rPr>
        <w:t>REPORT ON THE COMMITTEE ON WIPO STANDARDS (CWS)</w:t>
      </w:r>
    </w:p>
    <w:p w14:paraId="39915700" w14:textId="77777777" w:rsidR="00D13862" w:rsidRDefault="00D13862" w:rsidP="00D13862">
      <w:pPr>
        <w:spacing w:after="960"/>
        <w:rPr>
          <w:i/>
        </w:rPr>
      </w:pPr>
      <w:bookmarkStart w:id="4" w:name="Prepared"/>
      <w:bookmarkStart w:id="5" w:name="_GoBack"/>
      <w:bookmarkEnd w:id="4"/>
      <w:proofErr w:type="gramStart"/>
      <w:r>
        <w:rPr>
          <w:i/>
        </w:rPr>
        <w:t>prepared</w:t>
      </w:r>
      <w:proofErr w:type="gramEnd"/>
      <w:r>
        <w:rPr>
          <w:i/>
        </w:rPr>
        <w:t xml:space="preserve"> by the Secretariat</w:t>
      </w:r>
    </w:p>
    <w:bookmarkEnd w:id="5"/>
    <w:p w14:paraId="421B1A1F" w14:textId="2F861EAD" w:rsidR="00595DCF" w:rsidRDefault="00595DCF" w:rsidP="00B1750B">
      <w:pPr>
        <w:pStyle w:val="Heading2"/>
      </w:pPr>
      <w:r w:rsidRPr="004B19E1">
        <w:t>Introduction</w:t>
      </w:r>
    </w:p>
    <w:p w14:paraId="24C5E411" w14:textId="3E6C9781" w:rsidR="00595DCF" w:rsidRPr="00574645" w:rsidRDefault="00595DCF" w:rsidP="00655DAA">
      <w:pPr>
        <w:pStyle w:val="ONUME"/>
      </w:pPr>
      <w:r w:rsidRPr="00574645">
        <w:t>During the period under consideration, the Committee on WIPO Standards (</w:t>
      </w:r>
      <w:r w:rsidR="002058C5">
        <w:t xml:space="preserve">hereinafter referred to as “the Committee”, or “the </w:t>
      </w:r>
      <w:r w:rsidRPr="00574645">
        <w:t>CWS</w:t>
      </w:r>
      <w:r w:rsidR="002058C5">
        <w:t>”</w:t>
      </w:r>
      <w:r w:rsidRPr="00574645">
        <w:t>) held its </w:t>
      </w:r>
      <w:r w:rsidR="00965BF1">
        <w:t>eighth</w:t>
      </w:r>
      <w:r>
        <w:t xml:space="preserve"> session from </w:t>
      </w:r>
      <w:r w:rsidR="00965BF1" w:rsidRPr="00965BF1">
        <w:t>November 30 to December 4, 2020</w:t>
      </w:r>
      <w:r w:rsidR="00965BF1">
        <w:t xml:space="preserve">, which </w:t>
      </w:r>
      <w:proofErr w:type="gramStart"/>
      <w:r>
        <w:t>was chaired</w:t>
      </w:r>
      <w:proofErr w:type="gramEnd"/>
      <w:r>
        <w:t xml:space="preserve"> by Mr. </w:t>
      </w:r>
      <w:r w:rsidRPr="007634A0">
        <w:t>Jean-Charles</w:t>
      </w:r>
      <w:r>
        <w:t xml:space="preserve"> </w:t>
      </w:r>
      <w:proofErr w:type="spellStart"/>
      <w:r>
        <w:t>Daoust</w:t>
      </w:r>
      <w:proofErr w:type="spellEnd"/>
      <w:r>
        <w:t xml:space="preserve"> </w:t>
      </w:r>
      <w:r w:rsidRPr="00574645">
        <w:t>(</w:t>
      </w:r>
      <w:r>
        <w:t>Canada</w:t>
      </w:r>
      <w:r w:rsidRPr="00574645">
        <w:t>).</w:t>
      </w:r>
    </w:p>
    <w:p w14:paraId="56CB1A9E" w14:textId="10C6B38B" w:rsidR="00595DCF" w:rsidRDefault="00595DCF" w:rsidP="00595DCF">
      <w:pPr>
        <w:pStyle w:val="ONUME"/>
      </w:pPr>
      <w:r w:rsidRPr="004738C6">
        <w:t xml:space="preserve">The session continued </w:t>
      </w:r>
      <w:r>
        <w:t>the</w:t>
      </w:r>
      <w:r w:rsidRPr="004738C6">
        <w:t xml:space="preserve"> exchange </w:t>
      </w:r>
      <w:r>
        <w:t xml:space="preserve">of </w:t>
      </w:r>
      <w:r w:rsidRPr="004738C6">
        <w:t xml:space="preserve">views on </w:t>
      </w:r>
      <w:r w:rsidR="00781721">
        <w:t xml:space="preserve">the </w:t>
      </w:r>
      <w:r>
        <w:t xml:space="preserve">development of </w:t>
      </w:r>
      <w:r w:rsidRPr="004738C6">
        <w:t xml:space="preserve">WIPO Standards, </w:t>
      </w:r>
      <w:r>
        <w:t xml:space="preserve">implementation of Standards by the </w:t>
      </w:r>
      <w:r w:rsidR="006E0FD7">
        <w:t>intellectual property (</w:t>
      </w:r>
      <w:r>
        <w:t>IP</w:t>
      </w:r>
      <w:r w:rsidR="006E0FD7">
        <w:t>)</w:t>
      </w:r>
      <w:r>
        <w:t xml:space="preserve"> community,</w:t>
      </w:r>
      <w:r w:rsidRPr="004738C6">
        <w:t xml:space="preserve"> as well as on other matters relating to </w:t>
      </w:r>
      <w:r>
        <w:t>IP</w:t>
      </w:r>
      <w:r w:rsidRPr="004738C6">
        <w:t xml:space="preserve"> </w:t>
      </w:r>
      <w:r>
        <w:t>data.  The CWS considered emerging technologies</w:t>
      </w:r>
      <w:r w:rsidR="00D25A3B">
        <w:t>,</w:t>
      </w:r>
      <w:r>
        <w:t xml:space="preserve"> such as </w:t>
      </w:r>
      <w:proofErr w:type="spellStart"/>
      <w:r>
        <w:t>Blockchain</w:t>
      </w:r>
      <w:proofErr w:type="spellEnd"/>
      <w:r w:rsidR="00D25A3B">
        <w:t>,</w:t>
      </w:r>
      <w:r>
        <w:t xml:space="preserve"> in its work and projects</w:t>
      </w:r>
      <w:r w:rsidRPr="004738C6">
        <w:t xml:space="preserve">.  </w:t>
      </w:r>
    </w:p>
    <w:p w14:paraId="64F6BDD3" w14:textId="6D885EE2" w:rsidR="00E729A3" w:rsidRDefault="00595DCF" w:rsidP="00E364DE">
      <w:pPr>
        <w:pStyle w:val="ONUME"/>
      </w:pPr>
      <w:r w:rsidRPr="00127E45">
        <w:t xml:space="preserve">The adopted report of the </w:t>
      </w:r>
      <w:r w:rsidR="00D34CD4">
        <w:t>eighth</w:t>
      </w:r>
      <w:r w:rsidRPr="00127E45">
        <w:t xml:space="preserve"> session</w:t>
      </w:r>
      <w:r>
        <w:t xml:space="preserve"> </w:t>
      </w:r>
      <w:r w:rsidR="00D34CD4">
        <w:t>is</w:t>
      </w:r>
      <w:r w:rsidRPr="00127E45">
        <w:t xml:space="preserve"> available </w:t>
      </w:r>
      <w:r>
        <w:t>on the</w:t>
      </w:r>
      <w:r w:rsidRPr="00127E45">
        <w:t xml:space="preserve"> WIPO website</w:t>
      </w:r>
      <w:r w:rsidR="00781B40">
        <w:rPr>
          <w:rStyle w:val="FootnoteReference"/>
        </w:rPr>
        <w:footnoteReference w:id="2"/>
      </w:r>
      <w:r w:rsidRPr="00127E45">
        <w:t>.</w:t>
      </w:r>
    </w:p>
    <w:p w14:paraId="23ACF2D9" w14:textId="4591AFB3" w:rsidR="00DD07E9" w:rsidRDefault="00DD07E9">
      <w:r>
        <w:br w:type="page"/>
      </w:r>
    </w:p>
    <w:p w14:paraId="68DD38B8" w14:textId="77777777" w:rsidR="00595DCF" w:rsidRPr="004738C6" w:rsidRDefault="00595DCF" w:rsidP="00E729A3">
      <w:pPr>
        <w:pStyle w:val="Heading2"/>
        <w:keepNext w:val="0"/>
      </w:pPr>
      <w:r>
        <w:lastRenderedPageBreak/>
        <w:t>Development of WIPO Standards</w:t>
      </w:r>
    </w:p>
    <w:p w14:paraId="09D5C85C" w14:textId="77777777" w:rsidR="00D34CD4" w:rsidRDefault="00595DCF" w:rsidP="00D34CD4">
      <w:pPr>
        <w:pStyle w:val="ONUME"/>
      </w:pPr>
      <w:r>
        <w:t xml:space="preserve">The CWS considered proposals for new WIPO Standards and revision of existing </w:t>
      </w:r>
      <w:r w:rsidR="00D25A3B">
        <w:t>S</w:t>
      </w:r>
      <w:r>
        <w:t>tandards to cope with new demands from IP Offices</w:t>
      </w:r>
      <w:r w:rsidR="00D34CD4">
        <w:t xml:space="preserve">, other stakeholders and </w:t>
      </w:r>
      <w:r>
        <w:t xml:space="preserve">IP users.  At its </w:t>
      </w:r>
      <w:r w:rsidR="00D34CD4">
        <w:t xml:space="preserve">eighth </w:t>
      </w:r>
      <w:r>
        <w:t xml:space="preserve">session, </w:t>
      </w:r>
      <w:r w:rsidR="00D34CD4">
        <w:t>d</w:t>
      </w:r>
      <w:r w:rsidR="00D34CD4" w:rsidRPr="00D34CD4">
        <w:t xml:space="preserve">espite the restrictions of working in a </w:t>
      </w:r>
      <w:r w:rsidR="00AA57E6">
        <w:t xml:space="preserve">hybrid </w:t>
      </w:r>
      <w:r w:rsidR="00D34CD4" w:rsidRPr="00D34CD4">
        <w:t>format, the Committee adopted four new WIPO Standards reflecting the demands of the digital era</w:t>
      </w:r>
      <w:r w:rsidR="00D34CD4">
        <w:t xml:space="preserve"> and approved the revisions of three existing Standards</w:t>
      </w:r>
      <w:r w:rsidR="00D34CD4" w:rsidRPr="00D34CD4">
        <w:t>.</w:t>
      </w:r>
    </w:p>
    <w:p w14:paraId="697418E8" w14:textId="77777777" w:rsidR="002E3F4B" w:rsidRPr="00B1750B" w:rsidRDefault="002E3F4B" w:rsidP="002E3F4B">
      <w:pPr>
        <w:pStyle w:val="Heading3"/>
      </w:pPr>
      <w:r w:rsidRPr="00B1750B">
        <w:t xml:space="preserve">Adopted </w:t>
      </w:r>
      <w:r>
        <w:t xml:space="preserve">New </w:t>
      </w:r>
      <w:r w:rsidRPr="00B1750B">
        <w:t>WIPO Standards</w:t>
      </w:r>
    </w:p>
    <w:p w14:paraId="25EC71EC" w14:textId="77777777" w:rsidR="00D34CD4" w:rsidRDefault="00D34CD4" w:rsidP="00D34CD4">
      <w:pPr>
        <w:pStyle w:val="ONUME"/>
      </w:pPr>
      <w:r>
        <w:t>The four new WIPO Standards available on the WIPO website</w:t>
      </w:r>
      <w:r w:rsidR="00716427">
        <w:rPr>
          <w:rStyle w:val="FootnoteReference"/>
        </w:rPr>
        <w:footnoteReference w:id="3"/>
      </w:r>
      <w:r>
        <w:t xml:space="preserve"> can be summarized as follows:</w:t>
      </w:r>
    </w:p>
    <w:p w14:paraId="7ADB24F3" w14:textId="4143A74D" w:rsidR="00D34CD4" w:rsidRDefault="00D34CD4" w:rsidP="00D34CD4">
      <w:pPr>
        <w:pStyle w:val="ONUME"/>
        <w:numPr>
          <w:ilvl w:val="1"/>
          <w:numId w:val="5"/>
        </w:numPr>
      </w:pPr>
      <w:r>
        <w:t xml:space="preserve">WIPO Standard ST.90 on Web Application Programming Interface (API) provides recommendations to facilitate the processing and exchange of IP data </w:t>
      </w:r>
      <w:r w:rsidRPr="0025345D">
        <w:rPr>
          <w:i/>
        </w:rPr>
        <w:t>via</w:t>
      </w:r>
      <w:r>
        <w:t xml:space="preserve"> machine</w:t>
      </w:r>
      <w:r w:rsidR="006E0FD7">
        <w:noBreakHyphen/>
      </w:r>
      <w:r>
        <w:t>to</w:t>
      </w:r>
      <w:r w:rsidR="006E0FD7">
        <w:noBreakHyphen/>
      </w:r>
      <w:r>
        <w:t xml:space="preserve">machine communication over the web. </w:t>
      </w:r>
      <w:r w:rsidR="00781721">
        <w:t xml:space="preserve"> </w:t>
      </w:r>
      <w:r>
        <w:t xml:space="preserve">This promotes consistency by establishing uniform </w:t>
      </w:r>
      <w:proofErr w:type="gramStart"/>
      <w:r>
        <w:t>web service design principles</w:t>
      </w:r>
      <w:proofErr w:type="gramEnd"/>
      <w:r>
        <w:t xml:space="preserve"> and interoperability among web service partners in the IP community.</w:t>
      </w:r>
    </w:p>
    <w:p w14:paraId="442583A6" w14:textId="77777777" w:rsidR="00D34CD4" w:rsidRDefault="00D34CD4" w:rsidP="00D34CD4">
      <w:pPr>
        <w:pStyle w:val="ONUME"/>
        <w:numPr>
          <w:ilvl w:val="1"/>
          <w:numId w:val="5"/>
        </w:numPr>
      </w:pPr>
      <w:r>
        <w:t xml:space="preserve">WIPO Standard ST.69 on multimedia marks provides recommendations on applications </w:t>
      </w:r>
      <w:r w:rsidR="004B35F9">
        <w:t xml:space="preserve">for the electronic management </w:t>
      </w:r>
      <w:r>
        <w:t xml:space="preserve">of motion and multimedia marks. </w:t>
      </w:r>
      <w:r w:rsidR="00952CCB">
        <w:t xml:space="preserve"> </w:t>
      </w:r>
      <w:r>
        <w:t>It helps applicants and IP Offices agree on common multimedia formats and practices for handling and publishing multimedia files.</w:t>
      </w:r>
    </w:p>
    <w:p w14:paraId="6E385D6E" w14:textId="0F93EC3A" w:rsidR="00D34CD4" w:rsidRDefault="00D34CD4" w:rsidP="00D34CD4">
      <w:pPr>
        <w:pStyle w:val="ONUME"/>
        <w:numPr>
          <w:ilvl w:val="1"/>
          <w:numId w:val="5"/>
        </w:numPr>
      </w:pPr>
      <w:r>
        <w:t xml:space="preserve">WIPO Standard ST.61 on trademark legal status data provides recommendations to improve worldwide availability, reliability and comparability of legal status data for trademarks across jurisdictions, including the Madrid System. </w:t>
      </w:r>
      <w:r w:rsidR="00952CCB">
        <w:t xml:space="preserve"> </w:t>
      </w:r>
      <w:r>
        <w:t xml:space="preserve">Once implemented, </w:t>
      </w:r>
      <w:r w:rsidR="00AA57E6">
        <w:t>a</w:t>
      </w:r>
      <w:r w:rsidR="004B7BE8">
        <w:t xml:space="preserve">ll </w:t>
      </w:r>
      <w:r>
        <w:t xml:space="preserve">IP information </w:t>
      </w:r>
      <w:r w:rsidR="004B7BE8">
        <w:t xml:space="preserve">providers and </w:t>
      </w:r>
      <w:r>
        <w:t>users</w:t>
      </w:r>
      <w:r w:rsidR="004B7BE8">
        <w:t xml:space="preserve"> </w:t>
      </w:r>
      <w:r>
        <w:t xml:space="preserve">will benefit from easier access to data on </w:t>
      </w:r>
      <w:r w:rsidR="004B7BE8">
        <w:t xml:space="preserve">legal status of </w:t>
      </w:r>
      <w:r>
        <w:t>trademark filings and registrations.</w:t>
      </w:r>
      <w:r w:rsidR="00952CCB">
        <w:t xml:space="preserve"> </w:t>
      </w:r>
      <w:r>
        <w:t xml:space="preserve"> Its approval completes</w:t>
      </w:r>
      <w:r w:rsidR="00952CCB">
        <w:t xml:space="preserve"> the set of three legal status S</w:t>
      </w:r>
      <w:r>
        <w:t xml:space="preserve">tandards for the major types of industrial property: </w:t>
      </w:r>
      <w:r w:rsidR="009C0E51">
        <w:t xml:space="preserve"> </w:t>
      </w:r>
      <w:r>
        <w:t>patents (WIPO ST.27), industrial designs (WIPO S</w:t>
      </w:r>
      <w:r w:rsidR="00952CCB">
        <w:t>T.87) and trademarks (this new S</w:t>
      </w:r>
      <w:r>
        <w:t>tandard, WIPO ST.61).</w:t>
      </w:r>
    </w:p>
    <w:p w14:paraId="036534E8" w14:textId="77777777" w:rsidR="00D34CD4" w:rsidRDefault="00D34CD4" w:rsidP="00D34CD4">
      <w:pPr>
        <w:pStyle w:val="ONUME"/>
        <w:numPr>
          <w:ilvl w:val="1"/>
          <w:numId w:val="5"/>
        </w:numPr>
      </w:pPr>
      <w:r>
        <w:t>WIPO Standard ST.88 on electronic representations of industrial designs provides recommendations on how to create, store, display, manage, publish, and exchange electronic images and videos of industrial designs.</w:t>
      </w:r>
      <w:r w:rsidR="00952CCB">
        <w:t xml:space="preserve"> </w:t>
      </w:r>
      <w:r>
        <w:t xml:space="preserve"> The </w:t>
      </w:r>
      <w:r w:rsidR="00781721">
        <w:t>S</w:t>
      </w:r>
      <w:r>
        <w:t>tandard helps applicants and IP Offices agree on common formats to simplify filing the same design at multiple Offices.  It also provides common guidelines for IP Offices to exchange data, publish, and enhance automated search of images and video for designs.</w:t>
      </w:r>
    </w:p>
    <w:p w14:paraId="5CAB6A24" w14:textId="77777777" w:rsidR="002E3F4B" w:rsidRDefault="002E3F4B" w:rsidP="002E3F4B">
      <w:pPr>
        <w:pStyle w:val="Heading3"/>
      </w:pPr>
      <w:r w:rsidRPr="00B1750B">
        <w:t>Revised WIPO Standards</w:t>
      </w:r>
    </w:p>
    <w:p w14:paraId="3713DA52" w14:textId="2FA1A32A" w:rsidR="00595DCF" w:rsidRPr="005849B7" w:rsidRDefault="00F646BF" w:rsidP="00D34CD4">
      <w:pPr>
        <w:pStyle w:val="ONUME"/>
      </w:pPr>
      <w:r>
        <w:t>The revision of the following three Standards was approved</w:t>
      </w:r>
      <w:r w:rsidR="00595DCF">
        <w:t>:</w:t>
      </w:r>
    </w:p>
    <w:p w14:paraId="0FAB3D34" w14:textId="77777777" w:rsidR="00595DCF" w:rsidRDefault="00595DCF" w:rsidP="00B1750B">
      <w:pPr>
        <w:pStyle w:val="ONUME"/>
        <w:numPr>
          <w:ilvl w:val="0"/>
          <w:numId w:val="9"/>
        </w:numPr>
        <w:tabs>
          <w:tab w:val="left" w:pos="990"/>
        </w:tabs>
        <w:ind w:left="540" w:firstLine="0"/>
      </w:pPr>
      <w:r w:rsidRPr="005849B7">
        <w:t>WIPO Standard ST.26</w:t>
      </w:r>
      <w:r>
        <w:t xml:space="preserve"> </w:t>
      </w:r>
      <w:r w:rsidRPr="004738C6">
        <w:t>(nucleotide and amino acid sequence listings in XML format)</w:t>
      </w:r>
      <w:r>
        <w:t>;</w:t>
      </w:r>
    </w:p>
    <w:p w14:paraId="3757BD52" w14:textId="5461240D" w:rsidR="00595DCF" w:rsidRDefault="00595DCF" w:rsidP="00B1750B">
      <w:pPr>
        <w:pStyle w:val="ONUME"/>
        <w:numPr>
          <w:ilvl w:val="0"/>
          <w:numId w:val="9"/>
        </w:numPr>
        <w:tabs>
          <w:tab w:val="left" w:pos="990"/>
        </w:tabs>
        <w:ind w:left="540" w:firstLine="0"/>
      </w:pPr>
      <w:r w:rsidRPr="005849B7">
        <w:t>WIPO Standard ST.27</w:t>
      </w:r>
      <w:r>
        <w:t xml:space="preserve"> </w:t>
      </w:r>
      <w:r w:rsidRPr="003D3336">
        <w:t>(the exchange of patent legal status data)</w:t>
      </w:r>
      <w:r>
        <w:t>;</w:t>
      </w:r>
      <w:r w:rsidR="00F646BF">
        <w:t xml:space="preserve"> </w:t>
      </w:r>
      <w:r w:rsidR="006E0FD7">
        <w:t xml:space="preserve"> </w:t>
      </w:r>
      <w:r w:rsidR="00F646BF">
        <w:t>and</w:t>
      </w:r>
    </w:p>
    <w:p w14:paraId="3C06CCEE" w14:textId="0CA4AAC1" w:rsidR="00595DCF" w:rsidRDefault="00595DCF" w:rsidP="0004087D">
      <w:pPr>
        <w:pStyle w:val="ONUME"/>
        <w:numPr>
          <w:ilvl w:val="0"/>
          <w:numId w:val="9"/>
        </w:numPr>
        <w:tabs>
          <w:tab w:val="left" w:pos="990"/>
        </w:tabs>
        <w:ind w:left="540" w:firstLine="0"/>
      </w:pPr>
      <w:r w:rsidRPr="005849B7">
        <w:t>WIPO Standard ST.37</w:t>
      </w:r>
      <w:r>
        <w:t xml:space="preserve"> </w:t>
      </w:r>
      <w:r w:rsidRPr="003D3336">
        <w:t>(authority file of published patent documents)</w:t>
      </w:r>
      <w:r>
        <w:t>.</w:t>
      </w:r>
    </w:p>
    <w:p w14:paraId="12A0B885" w14:textId="77777777" w:rsidR="001023DE" w:rsidRDefault="001023DE">
      <w:r>
        <w:br w:type="page"/>
      </w:r>
    </w:p>
    <w:p w14:paraId="6BF08DA4" w14:textId="6E4971D4" w:rsidR="00EC3DCD" w:rsidRPr="00EC3DCD" w:rsidRDefault="00F646BF" w:rsidP="00C526FB">
      <w:pPr>
        <w:pStyle w:val="ONUME"/>
      </w:pPr>
      <w:r w:rsidRPr="00EC3DCD">
        <w:lastRenderedPageBreak/>
        <w:t xml:space="preserve">The CWS noted </w:t>
      </w:r>
      <w:r w:rsidR="00EC3DCD" w:rsidRPr="00EC3DCD">
        <w:t xml:space="preserve">that </w:t>
      </w:r>
      <w:proofErr w:type="gramStart"/>
      <w:r w:rsidRPr="00EC3DCD">
        <w:t xml:space="preserve">the revision of WIPO Standard ST.96 </w:t>
      </w:r>
      <w:r w:rsidR="00EC3DCD" w:rsidRPr="00EC3DCD">
        <w:t xml:space="preserve">was </w:t>
      </w:r>
      <w:r w:rsidRPr="00EC3DCD">
        <w:t>approved by its XML4IP Task Force</w:t>
      </w:r>
      <w:proofErr w:type="gramEnd"/>
      <w:r w:rsidRPr="00EC3DCD">
        <w:t xml:space="preserve"> in 2020 and the latest version is 4.0</w:t>
      </w:r>
      <w:r w:rsidR="00EC3DCD">
        <w:t xml:space="preserve">, according to the </w:t>
      </w:r>
      <w:r w:rsidR="00D23139">
        <w:t xml:space="preserve">CWS </w:t>
      </w:r>
      <w:r w:rsidR="00EC3DCD">
        <w:t>special arrangement</w:t>
      </w:r>
      <w:r w:rsidR="00D23139">
        <w:t xml:space="preserve"> that the XML4IP Task Force is temporarily authorized to </w:t>
      </w:r>
      <w:r w:rsidR="00A41419">
        <w:t xml:space="preserve">approve </w:t>
      </w:r>
      <w:r w:rsidR="00D23139">
        <w:t>revisions of WIPO Standard ST.96</w:t>
      </w:r>
      <w:r w:rsidR="00EC3DCD">
        <w:t xml:space="preserve"> </w:t>
      </w:r>
      <w:r w:rsidR="00D25A3B">
        <w:t>to expedite the</w:t>
      </w:r>
      <w:r w:rsidR="00EC3DCD">
        <w:t xml:space="preserve"> revision </w:t>
      </w:r>
      <w:r w:rsidR="00D23139">
        <w:t>process</w:t>
      </w:r>
      <w:r w:rsidRPr="00EC3DCD">
        <w:t xml:space="preserve">.  </w:t>
      </w:r>
      <w:r w:rsidR="00D25A3B">
        <w:t>One</w:t>
      </w:r>
      <w:r w:rsidR="00EC3DCD" w:rsidRPr="00EC3DCD">
        <w:t xml:space="preserve"> of the </w:t>
      </w:r>
      <w:r w:rsidR="00C526FB">
        <w:t>significant</w:t>
      </w:r>
      <w:r w:rsidR="00D25A3B">
        <w:t xml:space="preserve"> outcomes of this new version is that</w:t>
      </w:r>
      <w:r w:rsidR="00EC3DCD" w:rsidRPr="00EC3DCD">
        <w:t xml:space="preserve"> the scope of Standard ST.96 has been expanded</w:t>
      </w:r>
      <w:r w:rsidR="00C526FB">
        <w:t xml:space="preserve"> to metadata related to </w:t>
      </w:r>
      <w:r w:rsidR="00C526FB" w:rsidRPr="00C526FB">
        <w:t>geographical indications and copyright orphan works</w:t>
      </w:r>
      <w:r w:rsidR="00C526FB">
        <w:t>,</w:t>
      </w:r>
      <w:r w:rsidR="00EC3DCD" w:rsidRPr="00EC3DCD">
        <w:t xml:space="preserve"> and the title of ST.96 has been amended </w:t>
      </w:r>
      <w:r w:rsidR="00C526FB">
        <w:t>from</w:t>
      </w:r>
      <w:r w:rsidR="00EC3DCD" w:rsidRPr="00EC3DCD">
        <w:t xml:space="preserve"> ‘Industrial Property’ </w:t>
      </w:r>
      <w:r w:rsidR="00C526FB">
        <w:t>to</w:t>
      </w:r>
      <w:r w:rsidR="00EC3DCD" w:rsidRPr="00EC3DCD">
        <w:t xml:space="preserve"> ‘Intellectual Property</w:t>
      </w:r>
      <w:r w:rsidR="00C96DCF" w:rsidRPr="00EC3DCD">
        <w:t>’</w:t>
      </w:r>
      <w:r w:rsidR="00C526FB">
        <w:t xml:space="preserve"> so as to reflect such an expansion</w:t>
      </w:r>
      <w:r w:rsidR="00C96DCF">
        <w:t>.</w:t>
      </w:r>
      <w:r w:rsidR="00D23139">
        <w:t xml:space="preserve">  </w:t>
      </w:r>
    </w:p>
    <w:p w14:paraId="0676BBDA" w14:textId="31A0405E" w:rsidR="00595DCF" w:rsidRDefault="00CF3127" w:rsidP="00CF3127">
      <w:pPr>
        <w:pStyle w:val="ONUME"/>
      </w:pPr>
      <w:r w:rsidRPr="004D6F0F">
        <w:t xml:space="preserve">The CWS noted that as of March 31, 2021, the WIPO ST.96 format (version 4.0 onwards) </w:t>
      </w:r>
      <w:r>
        <w:t>would</w:t>
      </w:r>
      <w:r w:rsidRPr="004D6F0F">
        <w:t xml:space="preserve"> be the only authoritative and supported source of structured data for </w:t>
      </w:r>
      <w:proofErr w:type="gramStart"/>
      <w:r w:rsidR="001A77D6">
        <w:t>the</w:t>
      </w:r>
      <w:proofErr w:type="gramEnd"/>
      <w:r w:rsidR="001A77D6">
        <w:t xml:space="preserve"> </w:t>
      </w:r>
      <w:r w:rsidRPr="004D6F0F">
        <w:t xml:space="preserve">Hague </w:t>
      </w:r>
      <w:r>
        <w:t xml:space="preserve">System </w:t>
      </w:r>
      <w:r w:rsidRPr="004D6F0F">
        <w:t xml:space="preserve">bilateral data exchange </w:t>
      </w:r>
      <w:r w:rsidR="00D25A3B">
        <w:t>between</w:t>
      </w:r>
      <w:r w:rsidR="00D25A3B" w:rsidRPr="004D6F0F">
        <w:t xml:space="preserve"> </w:t>
      </w:r>
      <w:r w:rsidRPr="004D6F0F">
        <w:t xml:space="preserve">Offices </w:t>
      </w:r>
      <w:r w:rsidR="00D25A3B">
        <w:t>and</w:t>
      </w:r>
      <w:r w:rsidRPr="004D6F0F">
        <w:t xml:space="preserve"> the International Bureau. </w:t>
      </w:r>
    </w:p>
    <w:p w14:paraId="141143A2" w14:textId="77777777" w:rsidR="001B2962" w:rsidRDefault="00B71A4E" w:rsidP="001B2962">
      <w:pPr>
        <w:pStyle w:val="Heading2"/>
      </w:pPr>
      <w:r>
        <w:t xml:space="preserve">implementation </w:t>
      </w:r>
      <w:r w:rsidR="001B2962">
        <w:t xml:space="preserve">of WIPO Standards </w:t>
      </w:r>
      <w:r>
        <w:t>and O</w:t>
      </w:r>
      <w:r w:rsidR="00387B39">
        <w:t>ffices practices</w:t>
      </w:r>
    </w:p>
    <w:p w14:paraId="755C627C" w14:textId="3637BB46" w:rsidR="001B2962" w:rsidRDefault="001B2962" w:rsidP="001B2962">
      <w:pPr>
        <w:pStyle w:val="ONUME"/>
      </w:pPr>
      <w:r>
        <w:t xml:space="preserve">The CWS approved the publication of the following three survey results on </w:t>
      </w:r>
      <w:r w:rsidR="001A77D6">
        <w:t xml:space="preserve">the </w:t>
      </w:r>
      <w:r>
        <w:t xml:space="preserve">WIPO website, which </w:t>
      </w:r>
      <w:r w:rsidR="007726C9">
        <w:t>now form</w:t>
      </w:r>
      <w:r>
        <w:t xml:space="preserve"> part of </w:t>
      </w:r>
      <w:r w:rsidRPr="009877BC">
        <w:t>Part 7 of the WIPO Handbook</w:t>
      </w:r>
      <w:r>
        <w:rPr>
          <w:rStyle w:val="FootnoteReference"/>
        </w:rPr>
        <w:footnoteReference w:id="4"/>
      </w:r>
      <w:r>
        <w:t>:</w:t>
      </w:r>
    </w:p>
    <w:p w14:paraId="743B1792" w14:textId="77777777" w:rsidR="001B2962" w:rsidRDefault="001B2962" w:rsidP="001B2962">
      <w:pPr>
        <w:pStyle w:val="ONUME"/>
        <w:numPr>
          <w:ilvl w:val="0"/>
          <w:numId w:val="15"/>
        </w:numPr>
      </w:pPr>
      <w:r>
        <w:t xml:space="preserve">3D digital models and images; </w:t>
      </w:r>
    </w:p>
    <w:p w14:paraId="1A0424DE" w14:textId="28D99AB5" w:rsidR="001B2962" w:rsidRDefault="001B2962" w:rsidP="001B2962">
      <w:pPr>
        <w:pStyle w:val="ONUME"/>
        <w:numPr>
          <w:ilvl w:val="0"/>
          <w:numId w:val="15"/>
        </w:numPr>
      </w:pPr>
      <w:r>
        <w:t>public access to patent information, part 1;</w:t>
      </w:r>
      <w:r w:rsidR="001A77D6">
        <w:t xml:space="preserve"> </w:t>
      </w:r>
      <w:r>
        <w:t xml:space="preserve"> and</w:t>
      </w:r>
    </w:p>
    <w:p w14:paraId="2C07109F" w14:textId="77777777" w:rsidR="001B2962" w:rsidRDefault="001B2962" w:rsidP="001B2962">
      <w:pPr>
        <w:pStyle w:val="ONUME"/>
        <w:numPr>
          <w:ilvl w:val="0"/>
          <w:numId w:val="15"/>
        </w:numPr>
      </w:pPr>
      <w:proofErr w:type="gramStart"/>
      <w:r>
        <w:t>numbering</w:t>
      </w:r>
      <w:proofErr w:type="gramEnd"/>
      <w:r>
        <w:t xml:space="preserve"> systems used by IPOs for published documents and registered rights.</w:t>
      </w:r>
    </w:p>
    <w:p w14:paraId="2615718A" w14:textId="553E450E" w:rsidR="001B2962" w:rsidRDefault="00C526FB" w:rsidP="001B2962">
      <w:pPr>
        <w:pStyle w:val="ONUME"/>
      </w:pPr>
      <w:r>
        <w:t>In order to respond to the requests at th</w:t>
      </w:r>
      <w:r w:rsidR="004B35F9">
        <w:t>is session</w:t>
      </w:r>
      <w:r>
        <w:t xml:space="preserve"> for </w:t>
      </w:r>
      <w:r w:rsidR="001B2962">
        <w:t>training to support the transition from Standard ST.25 to ST.26, the International Bureau provided four training webinars and one workshop</w:t>
      </w:r>
      <w:r w:rsidR="005E3125">
        <w:t xml:space="preserve"> in English during</w:t>
      </w:r>
      <w:r w:rsidR="001B2962">
        <w:t xml:space="preserve"> April and May 2021.  The recorded videos of webinars, presentations and other training materials </w:t>
      </w:r>
      <w:proofErr w:type="gramStart"/>
      <w:r w:rsidR="001B2962">
        <w:t>are made</w:t>
      </w:r>
      <w:proofErr w:type="gramEnd"/>
      <w:r w:rsidR="001B2962">
        <w:t xml:space="preserve"> available on</w:t>
      </w:r>
      <w:r w:rsidR="005F2654">
        <w:t xml:space="preserve"> the</w:t>
      </w:r>
      <w:r w:rsidR="001B2962">
        <w:t xml:space="preserve"> WIPO website</w:t>
      </w:r>
      <w:r w:rsidR="005E3125">
        <w:rPr>
          <w:rStyle w:val="FootnoteReference"/>
        </w:rPr>
        <w:footnoteReference w:id="5"/>
      </w:r>
      <w:r w:rsidR="001B2962">
        <w:t xml:space="preserve"> .   Furthermore, in order to support the implementation of ST.26, the frequently asked questions (FAQs) </w:t>
      </w:r>
      <w:proofErr w:type="gramStart"/>
      <w:r w:rsidR="009C07B2">
        <w:t xml:space="preserve">would be </w:t>
      </w:r>
      <w:r w:rsidR="001B2962">
        <w:t>published</w:t>
      </w:r>
      <w:proofErr w:type="gramEnd"/>
      <w:r w:rsidR="001B2962">
        <w:t xml:space="preserve"> on</w:t>
      </w:r>
      <w:r w:rsidR="005F2654">
        <w:t xml:space="preserve"> the</w:t>
      </w:r>
      <w:r w:rsidR="001B2962">
        <w:t xml:space="preserve"> WIPO website in all 10 PCT languages.</w:t>
      </w:r>
    </w:p>
    <w:p w14:paraId="1FB18371" w14:textId="77777777" w:rsidR="001B2962" w:rsidRDefault="001B2962" w:rsidP="001B2962">
      <w:pPr>
        <w:pStyle w:val="ONUME"/>
      </w:pPr>
      <w:r>
        <w:t>With regard to</w:t>
      </w:r>
      <w:r w:rsidRPr="008C23A8">
        <w:t xml:space="preserve"> ST.96</w:t>
      </w:r>
      <w:r>
        <w:t xml:space="preserve"> (processing of IP data using XML)</w:t>
      </w:r>
      <w:r w:rsidRPr="008C23A8">
        <w:t xml:space="preserve">, the CWS </w:t>
      </w:r>
      <w:r>
        <w:t xml:space="preserve">noted the importance of </w:t>
      </w:r>
      <w:r w:rsidRPr="008C23A8">
        <w:t xml:space="preserve">interoperable implementation of ST.96 by IP Offices and </w:t>
      </w:r>
      <w:r>
        <w:t xml:space="preserve">agreed that </w:t>
      </w:r>
      <w:r w:rsidRPr="00223AA1">
        <w:t>the I</w:t>
      </w:r>
      <w:r>
        <w:t xml:space="preserve">nternational Bureau </w:t>
      </w:r>
      <w:r w:rsidR="009C07B2">
        <w:t>would</w:t>
      </w:r>
      <w:r w:rsidR="00523A4D">
        <w:t xml:space="preserve"> </w:t>
      </w:r>
      <w:r>
        <w:t xml:space="preserve">host </w:t>
      </w:r>
      <w:r w:rsidRPr="00223AA1">
        <w:t>the centralized repository</w:t>
      </w:r>
      <w:r w:rsidRPr="005013FE">
        <w:t xml:space="preserve"> collecting Office-specific implementations of ST.96</w:t>
      </w:r>
      <w:r w:rsidRPr="00223AA1">
        <w:t>.</w:t>
      </w:r>
      <w:r w:rsidRPr="00F217B8">
        <w:t xml:space="preserve"> </w:t>
      </w:r>
    </w:p>
    <w:p w14:paraId="780C4463" w14:textId="77777777" w:rsidR="001B2962" w:rsidRDefault="001B2962" w:rsidP="001B2962">
      <w:pPr>
        <w:pStyle w:val="Heading3"/>
      </w:pPr>
      <w:r>
        <w:t>T</w:t>
      </w:r>
      <w:r w:rsidRPr="004738C6">
        <w:t>echnical Advice and Assistance for Capacity Building</w:t>
      </w:r>
    </w:p>
    <w:p w14:paraId="09A88EF7" w14:textId="77777777" w:rsidR="001B2962" w:rsidRPr="008C23A8" w:rsidRDefault="001B2962" w:rsidP="001B2962">
      <w:pPr>
        <w:pStyle w:val="ONUME"/>
        <w:ind w:right="-143"/>
      </w:pPr>
      <w:r w:rsidRPr="004738C6">
        <w:t>Concerning the provision of technical advice and assistance for capacity building to IPOs in relation to WIPO Standards, the CWS took note of the report</w:t>
      </w:r>
      <w:r w:rsidR="00130EA5">
        <w:t xml:space="preserve"> (see annexed document</w:t>
      </w:r>
      <w:r>
        <w:t> </w:t>
      </w:r>
      <w:r w:rsidRPr="004738C6">
        <w:t>CWS/</w:t>
      </w:r>
      <w:r>
        <w:t>8</w:t>
      </w:r>
      <w:r w:rsidRPr="004738C6">
        <w:t>/</w:t>
      </w:r>
      <w:r>
        <w:t>22)</w:t>
      </w:r>
      <w:r w:rsidRPr="004738C6">
        <w:t xml:space="preserve"> on activities of the International Bureau undertaken during the year 201</w:t>
      </w:r>
      <w:r>
        <w:t>9</w:t>
      </w:r>
      <w:r w:rsidRPr="004738C6">
        <w:t xml:space="preserve">, as requested by the WIPO General Assembly at its </w:t>
      </w:r>
      <w:r>
        <w:t>fortie</w:t>
      </w:r>
      <w:r w:rsidRPr="004738C6">
        <w:t>th session held in October</w:t>
      </w:r>
      <w:r>
        <w:t> </w:t>
      </w:r>
      <w:r w:rsidRPr="004738C6">
        <w:t>2011.</w:t>
      </w:r>
      <w:r w:rsidRPr="001022F7">
        <w:t xml:space="preserve"> </w:t>
      </w:r>
      <w:r>
        <w:br w:type="page"/>
      </w:r>
    </w:p>
    <w:p w14:paraId="22815D18" w14:textId="77777777" w:rsidR="002E3F4B" w:rsidRPr="00875AEE" w:rsidRDefault="00875AEE" w:rsidP="00BD7085">
      <w:pPr>
        <w:pStyle w:val="Heading2"/>
      </w:pPr>
      <w:r>
        <w:lastRenderedPageBreak/>
        <w:t>Work program and</w:t>
      </w:r>
      <w:r w:rsidR="008979B7" w:rsidRPr="00875AEE">
        <w:t xml:space="preserve"> </w:t>
      </w:r>
      <w:r>
        <w:t xml:space="preserve">Other </w:t>
      </w:r>
      <w:r w:rsidR="008979B7" w:rsidRPr="00875AEE">
        <w:t>Outstanding activities</w:t>
      </w:r>
    </w:p>
    <w:p w14:paraId="57DD2082" w14:textId="77777777" w:rsidR="00595DCF" w:rsidRPr="00875AEE" w:rsidRDefault="00387B39" w:rsidP="00B1750B">
      <w:pPr>
        <w:pStyle w:val="Heading3"/>
      </w:pPr>
      <w:r w:rsidRPr="00875AEE">
        <w:t xml:space="preserve">CWS </w:t>
      </w:r>
      <w:r w:rsidR="00BD7085" w:rsidRPr="00875AEE">
        <w:t>Tasks</w:t>
      </w:r>
      <w:r w:rsidR="00595DCF" w:rsidRPr="00875AEE">
        <w:t xml:space="preserve"> </w:t>
      </w:r>
    </w:p>
    <w:p w14:paraId="5934FD4E" w14:textId="67E38CA8" w:rsidR="002E3F4B" w:rsidRPr="00875AEE" w:rsidRDefault="00FC22D3" w:rsidP="002E3F4B">
      <w:pPr>
        <w:pStyle w:val="ONUME"/>
      </w:pPr>
      <w:r>
        <w:t>Twenty-seven</w:t>
      </w:r>
      <w:r w:rsidRPr="00875AEE">
        <w:t xml:space="preserve"> </w:t>
      </w:r>
      <w:r w:rsidR="003162BF" w:rsidRPr="00875AEE">
        <w:t xml:space="preserve">Tasks and 17 Task Forces </w:t>
      </w:r>
      <w:proofErr w:type="gramStart"/>
      <w:r w:rsidR="003162BF" w:rsidRPr="00875AEE">
        <w:t>are currently established</w:t>
      </w:r>
      <w:proofErr w:type="gramEnd"/>
      <w:r w:rsidR="00B414C9">
        <w:t xml:space="preserve"> under the Committee</w:t>
      </w:r>
      <w:r w:rsidR="003162BF" w:rsidRPr="00875AEE">
        <w:t xml:space="preserve">.  </w:t>
      </w:r>
      <w:r w:rsidR="00D25A3B">
        <w:t xml:space="preserve">The </w:t>
      </w:r>
      <w:r w:rsidR="002E3F4B" w:rsidRPr="00875AEE">
        <w:t xml:space="preserve">summary of the </w:t>
      </w:r>
      <w:r w:rsidR="00BD7085" w:rsidRPr="00875AEE">
        <w:t>agreed amendments to the Work Program</w:t>
      </w:r>
      <w:r w:rsidR="0034707D">
        <w:t xml:space="preserve"> is as follows</w:t>
      </w:r>
      <w:r w:rsidR="002E3F4B" w:rsidRPr="00875AEE">
        <w:t>:</w:t>
      </w:r>
    </w:p>
    <w:p w14:paraId="60E6909F" w14:textId="0A5DB074" w:rsidR="002E3F4B" w:rsidRPr="00875AEE" w:rsidRDefault="002E3F4B" w:rsidP="00B414C9">
      <w:pPr>
        <w:pStyle w:val="ONUME"/>
        <w:numPr>
          <w:ilvl w:val="1"/>
          <w:numId w:val="5"/>
        </w:numPr>
      </w:pPr>
      <w:r w:rsidRPr="00875AEE">
        <w:t>Two Tasks</w:t>
      </w:r>
      <w:r w:rsidR="00203BA1" w:rsidRPr="00875AEE">
        <w:t xml:space="preserve"> No. 49 </w:t>
      </w:r>
      <w:r w:rsidR="00B414C9">
        <w:t xml:space="preserve">(preparation of a new standard on multimedia marks) </w:t>
      </w:r>
      <w:r w:rsidR="00203BA1" w:rsidRPr="00875AEE">
        <w:t>and No. 53</w:t>
      </w:r>
      <w:r w:rsidR="00B414C9">
        <w:t xml:space="preserve"> (development of </w:t>
      </w:r>
      <w:r w:rsidR="00B414C9" w:rsidRPr="00B414C9">
        <w:t>XML for geographical indications</w:t>
      </w:r>
      <w:r w:rsidR="00B414C9">
        <w:t>)</w:t>
      </w:r>
      <w:r w:rsidRPr="00875AEE">
        <w:t xml:space="preserve"> </w:t>
      </w:r>
      <w:r w:rsidR="00203BA1" w:rsidRPr="00875AEE">
        <w:t xml:space="preserve">were </w:t>
      </w:r>
      <w:r w:rsidRPr="00875AEE">
        <w:t xml:space="preserve">discontinued as they </w:t>
      </w:r>
      <w:r w:rsidR="00D25A3B">
        <w:t>have been</w:t>
      </w:r>
      <w:r w:rsidRPr="00875AEE">
        <w:t xml:space="preserve"> </w:t>
      </w:r>
      <w:r w:rsidR="003162BF" w:rsidRPr="00875AEE">
        <w:t>completed</w:t>
      </w:r>
      <w:r w:rsidR="00876638">
        <w:t>; and</w:t>
      </w:r>
    </w:p>
    <w:p w14:paraId="08470433" w14:textId="77777777" w:rsidR="002E3F4B" w:rsidRPr="00875AEE" w:rsidRDefault="001B2962" w:rsidP="002E3F4B">
      <w:pPr>
        <w:pStyle w:val="ONUME"/>
        <w:numPr>
          <w:ilvl w:val="1"/>
          <w:numId w:val="5"/>
        </w:numPr>
      </w:pPr>
      <w:r w:rsidRPr="00875AEE">
        <w:t>The mandate of f</w:t>
      </w:r>
      <w:r w:rsidR="002E3F4B" w:rsidRPr="00875AEE">
        <w:t>ive Tasks</w:t>
      </w:r>
      <w:r w:rsidR="00716427" w:rsidRPr="00875AEE">
        <w:t xml:space="preserve"> </w:t>
      </w:r>
      <w:r w:rsidRPr="00875AEE">
        <w:t xml:space="preserve">was revised to address new demands and the agreed new descriptions are as follows: </w:t>
      </w:r>
    </w:p>
    <w:p w14:paraId="2778C33D" w14:textId="77777777" w:rsidR="002E3F4B" w:rsidRDefault="001B2962" w:rsidP="001B2962">
      <w:pPr>
        <w:pStyle w:val="ListParagraph"/>
        <w:keepNext/>
        <w:keepLines/>
        <w:numPr>
          <w:ilvl w:val="0"/>
          <w:numId w:val="17"/>
        </w:numPr>
        <w:spacing w:after="120"/>
      </w:pPr>
      <w:r w:rsidRPr="00875AEE">
        <w:t xml:space="preserve">Task No. 47: </w:t>
      </w:r>
      <w:r w:rsidR="002E3F4B" w:rsidRPr="00875AEE">
        <w:t>Ensure the necessary revisions and updates of WIPO Standards</w:t>
      </w:r>
      <w:r w:rsidR="002E3F4B" w:rsidRPr="00355A86">
        <w:t xml:space="preserve"> ST.27, ST.87, and ST.61; prepare supporting materials to assist the use of those Standards in IP community; analyze the </w:t>
      </w:r>
      <w:r w:rsidR="00876638">
        <w:t>potential of merging the three S</w:t>
      </w:r>
      <w:r w:rsidR="002E3F4B" w:rsidRPr="00355A86">
        <w:t>tandards ST.27, ST.87, and ST.61; and support the XML4IP Task Force to develop XML components for legal status event data.</w:t>
      </w:r>
    </w:p>
    <w:p w14:paraId="5EE6C32A" w14:textId="77777777" w:rsidR="002E3F4B" w:rsidRDefault="002E3F4B" w:rsidP="001B2962">
      <w:pPr>
        <w:pStyle w:val="ListParagraph"/>
        <w:keepNext/>
        <w:keepLines/>
        <w:numPr>
          <w:ilvl w:val="0"/>
          <w:numId w:val="17"/>
        </w:numPr>
        <w:spacing w:after="120"/>
      </w:pPr>
      <w:r w:rsidRPr="00355A86">
        <w:t>Task No. 56:</w:t>
      </w:r>
      <w:r w:rsidRPr="00355A86">
        <w:tab/>
        <w:t xml:space="preserve">Ensure the necessary revisions and updates of WIPO Standard ST.90; </w:t>
      </w:r>
      <w:r>
        <w:t>s</w:t>
      </w:r>
      <w:r w:rsidRPr="00355A86">
        <w:t xml:space="preserve">upport the International Bureau in developing a unified catalog of APIs that </w:t>
      </w:r>
      <w:proofErr w:type="gramStart"/>
      <w:r w:rsidRPr="00355A86">
        <w:t>are made</w:t>
      </w:r>
      <w:proofErr w:type="gramEnd"/>
      <w:r w:rsidRPr="00355A86">
        <w:t xml:space="preserve"> available by Offices; and </w:t>
      </w:r>
      <w:r>
        <w:t>s</w:t>
      </w:r>
      <w:r w:rsidRPr="00355A86">
        <w:t>upport the International Bureau in promoting and implementing WIPO Standard ST.90.</w:t>
      </w:r>
    </w:p>
    <w:p w14:paraId="55DA1173" w14:textId="77777777" w:rsidR="002E3F4B" w:rsidRDefault="002E3F4B" w:rsidP="001B2962">
      <w:pPr>
        <w:pStyle w:val="ListParagraph"/>
        <w:numPr>
          <w:ilvl w:val="0"/>
          <w:numId w:val="17"/>
        </w:numPr>
        <w:spacing w:after="120"/>
      </w:pPr>
      <w:r w:rsidRPr="00097FB6">
        <w:t>Task No. 57:</w:t>
      </w:r>
      <w:r w:rsidRPr="00097FB6">
        <w:tab/>
        <w:t>Ensure the necessary revisions and updates of WIPO Standard ST.88.</w:t>
      </w:r>
    </w:p>
    <w:p w14:paraId="29DC57E6" w14:textId="75D82D1E" w:rsidR="002E3F4B" w:rsidRDefault="002E3F4B" w:rsidP="001B2962">
      <w:pPr>
        <w:pStyle w:val="ListParagraph"/>
        <w:numPr>
          <w:ilvl w:val="0"/>
          <w:numId w:val="17"/>
        </w:numPr>
        <w:spacing w:after="120"/>
      </w:pPr>
      <w:r w:rsidRPr="002701DD">
        <w:t>Task No. 61:</w:t>
      </w:r>
      <w:r w:rsidRPr="002701DD">
        <w:tab/>
      </w:r>
      <w:r w:rsidRPr="00355A86">
        <w:t>Prepare a proposal for recommendations on digital three</w:t>
      </w:r>
      <w:r w:rsidR="00FC22D3">
        <w:noBreakHyphen/>
      </w:r>
      <w:r w:rsidRPr="00355A86">
        <w:t>dimensional (3D) models and images, including methods of sear</w:t>
      </w:r>
      <w:r>
        <w:t>ch for 3D models and 3D images.</w:t>
      </w:r>
    </w:p>
    <w:p w14:paraId="0524D458" w14:textId="77777777" w:rsidR="002E3F4B" w:rsidRPr="00355A86" w:rsidRDefault="002E3F4B" w:rsidP="001B2962">
      <w:pPr>
        <w:pStyle w:val="ListParagraph"/>
        <w:keepLines/>
        <w:numPr>
          <w:ilvl w:val="0"/>
          <w:numId w:val="17"/>
        </w:numPr>
        <w:spacing w:after="220"/>
      </w:pPr>
      <w:r w:rsidRPr="002701DD">
        <w:t>Task No. 62:</w:t>
      </w:r>
      <w:r w:rsidRPr="002701DD">
        <w:tab/>
      </w:r>
      <w:r w:rsidRPr="00355A86">
        <w:t>Review WIPO Standards: ST.6, ST.8, ST.10, ST.11, ST.15, ST.17, ST.18, ST.63 and ST.81, and WIPO Handbook Part 6, in view of electronic publication of IP documentation; and propose revisions of those Sta</w:t>
      </w:r>
      <w:r>
        <w:t>ndards and materials if needed.</w:t>
      </w:r>
    </w:p>
    <w:p w14:paraId="70F2F9E0" w14:textId="77777777" w:rsidR="00595DCF" w:rsidRPr="00BD7085" w:rsidRDefault="00BD7085" w:rsidP="00595DCF">
      <w:pPr>
        <w:pStyle w:val="ONUME"/>
      </w:pPr>
      <w:r w:rsidRPr="00BD7085">
        <w:t xml:space="preserve">The CWS also agreed </w:t>
      </w:r>
      <w:r w:rsidR="00523A4D">
        <w:t>to continue work on</w:t>
      </w:r>
      <w:r w:rsidRPr="00BD7085">
        <w:t xml:space="preserve"> the following eight Tasks</w:t>
      </w:r>
      <w:r w:rsidR="00595DCF" w:rsidRPr="00BD7085">
        <w:t xml:space="preserve">: </w:t>
      </w:r>
    </w:p>
    <w:p w14:paraId="3468F246" w14:textId="77777777" w:rsidR="00554072" w:rsidRPr="00BD7085" w:rsidRDefault="00554072" w:rsidP="00B1750B">
      <w:pPr>
        <w:pStyle w:val="ONUME"/>
        <w:numPr>
          <w:ilvl w:val="0"/>
          <w:numId w:val="9"/>
        </w:numPr>
        <w:ind w:left="990" w:hanging="450"/>
      </w:pPr>
      <w:r w:rsidRPr="00BD7085">
        <w:t>Support the development of WIPO Sequence software and the revision of the PCT Administrative Instructions; and prepare necessary revisions of WIPO Standard ST.26 (Task No. 44);</w:t>
      </w:r>
    </w:p>
    <w:p w14:paraId="3923307C" w14:textId="77777777" w:rsidR="00554072" w:rsidRPr="00BD7085" w:rsidRDefault="00554072" w:rsidP="00B1750B">
      <w:pPr>
        <w:pStyle w:val="ONUME"/>
        <w:numPr>
          <w:ilvl w:val="0"/>
          <w:numId w:val="9"/>
        </w:numPr>
        <w:ind w:left="990" w:hanging="450"/>
      </w:pPr>
      <w:r w:rsidRPr="00BD7085">
        <w:t>Survey on publicly available patent information and prepare recommendations for systems for providing access to that information (Task No. 52);</w:t>
      </w:r>
    </w:p>
    <w:p w14:paraId="1607E2B6" w14:textId="77777777" w:rsidR="00BD7085" w:rsidRPr="00BD7085" w:rsidRDefault="00BD7085" w:rsidP="00B1750B">
      <w:pPr>
        <w:pStyle w:val="ONUME"/>
        <w:numPr>
          <w:ilvl w:val="0"/>
          <w:numId w:val="9"/>
        </w:numPr>
        <w:ind w:left="990" w:hanging="450"/>
      </w:pPr>
      <w:r w:rsidRPr="00BD7085">
        <w:t>Standardization of a</w:t>
      </w:r>
      <w:r w:rsidR="00876638">
        <w:t xml:space="preserve">pplicant names in IP documents </w:t>
      </w:r>
      <w:r w:rsidRPr="00BD7085">
        <w:t>(Task No. 55)</w:t>
      </w:r>
      <w:r w:rsidR="00876638">
        <w:t>;</w:t>
      </w:r>
    </w:p>
    <w:p w14:paraId="4791158A" w14:textId="77777777" w:rsidR="00595DCF" w:rsidRPr="00BD7085" w:rsidRDefault="00595DCF" w:rsidP="00B1750B">
      <w:pPr>
        <w:pStyle w:val="ONUME"/>
        <w:numPr>
          <w:ilvl w:val="0"/>
          <w:numId w:val="9"/>
        </w:numPr>
        <w:ind w:left="990" w:hanging="450"/>
      </w:pPr>
      <w:r w:rsidRPr="00BD7085">
        <w:t>ICT Strategies and WIPO Standards for effective production, sharing, and utilization of IP data by IP community (Task No. 58);</w:t>
      </w:r>
    </w:p>
    <w:p w14:paraId="23F43C88" w14:textId="77777777" w:rsidR="00595DCF" w:rsidRPr="00BD7085" w:rsidRDefault="00595DCF" w:rsidP="00B1750B">
      <w:pPr>
        <w:pStyle w:val="ONUME"/>
        <w:numPr>
          <w:ilvl w:val="0"/>
          <w:numId w:val="9"/>
        </w:numPr>
        <w:ind w:left="990" w:hanging="450"/>
      </w:pPr>
      <w:proofErr w:type="spellStart"/>
      <w:r w:rsidRPr="00BD7085">
        <w:t>Blockchain</w:t>
      </w:r>
      <w:proofErr w:type="spellEnd"/>
      <w:r w:rsidRPr="00BD7085">
        <w:t xml:space="preserve"> for IP </w:t>
      </w:r>
      <w:r w:rsidR="00554072" w:rsidRPr="00BD7085">
        <w:t xml:space="preserve">ecosystem </w:t>
      </w:r>
      <w:r w:rsidRPr="00BD7085">
        <w:t xml:space="preserve">in providing IP rights protection, processing information about IP objects and their use (Task No. 59); </w:t>
      </w:r>
    </w:p>
    <w:p w14:paraId="6BC2E85F" w14:textId="77777777" w:rsidR="00595DCF" w:rsidRPr="00BD7085" w:rsidRDefault="00595DCF" w:rsidP="00B1750B">
      <w:pPr>
        <w:pStyle w:val="ONUME"/>
        <w:numPr>
          <w:ilvl w:val="0"/>
          <w:numId w:val="9"/>
        </w:numPr>
        <w:ind w:left="990" w:hanging="450"/>
      </w:pPr>
      <w:r w:rsidRPr="00BD7085">
        <w:t>Internationally agreed Numbers for the Identification of (bibliographic) Data (INID) codes for new trademark types (Task No. 60);</w:t>
      </w:r>
    </w:p>
    <w:p w14:paraId="2F5982D8" w14:textId="77777777" w:rsidR="00554072" w:rsidRPr="00BD7085" w:rsidRDefault="00595DCF" w:rsidP="00B1750B">
      <w:pPr>
        <w:pStyle w:val="ONUME"/>
        <w:numPr>
          <w:ilvl w:val="0"/>
          <w:numId w:val="9"/>
        </w:numPr>
        <w:ind w:left="990" w:hanging="450"/>
      </w:pPr>
      <w:r w:rsidRPr="00BD7085">
        <w:t>Visual representation of XML data based on WIPO XML Standards (Task No. 63)</w:t>
      </w:r>
      <w:r w:rsidR="00BD7085" w:rsidRPr="00BD7085">
        <w:t>; and</w:t>
      </w:r>
    </w:p>
    <w:p w14:paraId="17FD558A" w14:textId="1F97F109" w:rsidR="00595DCF" w:rsidRDefault="00554072" w:rsidP="00B1750B">
      <w:pPr>
        <w:pStyle w:val="ONUME"/>
        <w:numPr>
          <w:ilvl w:val="0"/>
          <w:numId w:val="9"/>
        </w:numPr>
        <w:ind w:left="990" w:hanging="450"/>
      </w:pPr>
      <w:r w:rsidRPr="00BD7085">
        <w:lastRenderedPageBreak/>
        <w:t xml:space="preserve">Recommendations for JavaScript Object Notation (JSON) resources compatible with WIPO Standard ST.96 to be used for filing, processing, publication and/or exchange </w:t>
      </w:r>
      <w:r w:rsidR="00FC22D3">
        <w:t>IP</w:t>
      </w:r>
      <w:r w:rsidRPr="00BD7085">
        <w:t xml:space="preserve"> information (Task No. 64</w:t>
      </w:r>
      <w:r w:rsidR="00BD7085" w:rsidRPr="00BD7085">
        <w:t>)</w:t>
      </w:r>
      <w:r w:rsidR="00595DCF" w:rsidRPr="00BD7085">
        <w:t>.</w:t>
      </w:r>
    </w:p>
    <w:p w14:paraId="6CC74408" w14:textId="3C46C77D" w:rsidR="00924086" w:rsidRDefault="00F561E6" w:rsidP="00DB1D38">
      <w:pPr>
        <w:pStyle w:val="Heading3"/>
      </w:pPr>
      <w:r>
        <w:t>Task Forces</w:t>
      </w:r>
      <w:r w:rsidR="00FD62A7">
        <w:t xml:space="preserve"> and other activities</w:t>
      </w:r>
    </w:p>
    <w:p w14:paraId="3389C9E3" w14:textId="77777777" w:rsidR="00CF3127" w:rsidRDefault="0034707D" w:rsidP="00CF3127">
      <w:pPr>
        <w:pStyle w:val="ONUME"/>
      </w:pPr>
      <w:r>
        <w:t>T</w:t>
      </w:r>
      <w:r w:rsidR="00924086">
        <w:t xml:space="preserve">he CWS received progress reports from its nine Task Forces: ICT Strategy for Standards, XML4IP, </w:t>
      </w:r>
      <w:proofErr w:type="spellStart"/>
      <w:r w:rsidR="00924086">
        <w:t>Blockchain</w:t>
      </w:r>
      <w:proofErr w:type="spellEnd"/>
      <w:r w:rsidR="00924086">
        <w:t xml:space="preserve">, Name Standardization, </w:t>
      </w:r>
      <w:proofErr w:type="gramStart"/>
      <w:r w:rsidR="00924086">
        <w:t>3D</w:t>
      </w:r>
      <w:proofErr w:type="gramEnd"/>
      <w:r w:rsidR="00924086">
        <w:t>, Digital Transformation, L</w:t>
      </w:r>
      <w:r w:rsidR="00CF3127">
        <w:t>egal Status</w:t>
      </w:r>
      <w:r w:rsidR="00924086">
        <w:t xml:space="preserve">, Trademark </w:t>
      </w:r>
      <w:r w:rsidR="00CF3127">
        <w:t>Standardization</w:t>
      </w:r>
      <w:r w:rsidR="00924086">
        <w:t>,</w:t>
      </w:r>
      <w:r w:rsidR="00CF3127">
        <w:t xml:space="preserve"> and</w:t>
      </w:r>
      <w:r w:rsidR="00924086">
        <w:t xml:space="preserve"> P</w:t>
      </w:r>
      <w:r w:rsidR="00CF3127">
        <w:t xml:space="preserve">ublic Access Patent Information (PAPI). </w:t>
      </w:r>
    </w:p>
    <w:p w14:paraId="4812E15B" w14:textId="77777777" w:rsidR="00A000C5" w:rsidRDefault="00D810CD" w:rsidP="00CF3127">
      <w:pPr>
        <w:pStyle w:val="ONUME"/>
      </w:pPr>
      <w:r>
        <w:t>The Committee requested:</w:t>
      </w:r>
    </w:p>
    <w:p w14:paraId="175C3C60" w14:textId="77777777" w:rsidR="00D810CD" w:rsidRDefault="00924086" w:rsidP="003F6114">
      <w:pPr>
        <w:pStyle w:val="ONUME"/>
        <w:numPr>
          <w:ilvl w:val="1"/>
          <w:numId w:val="5"/>
        </w:numPr>
      </w:pPr>
      <w:r>
        <w:t xml:space="preserve"> </w:t>
      </w:r>
      <w:r w:rsidR="00CF3127" w:rsidRPr="004D6F0F">
        <w:t xml:space="preserve">the XML4IP Task Force </w:t>
      </w:r>
      <w:r w:rsidR="003F6114">
        <w:t xml:space="preserve">to </w:t>
      </w:r>
      <w:r w:rsidR="00CF3127" w:rsidRPr="004D6F0F">
        <w:t>present a proposal at the ninth session for an appropriate platform to engage with external developers</w:t>
      </w:r>
      <w:r w:rsidR="003F6114">
        <w:t xml:space="preserve">; </w:t>
      </w:r>
    </w:p>
    <w:p w14:paraId="4884D9F5" w14:textId="77777777" w:rsidR="00CF3127" w:rsidRDefault="00D810CD" w:rsidP="003F6114">
      <w:pPr>
        <w:pStyle w:val="ONUME"/>
        <w:numPr>
          <w:ilvl w:val="1"/>
          <w:numId w:val="5"/>
        </w:numPr>
      </w:pPr>
      <w:r w:rsidRPr="004D6F0F">
        <w:t xml:space="preserve">the </w:t>
      </w:r>
      <w:r>
        <w:t xml:space="preserve">Name Standardization </w:t>
      </w:r>
      <w:r w:rsidRPr="004D6F0F">
        <w:t>Task Force to prepare proposed recommendations for quality of applicant data to support name standardization at the next session of the CWS, as indicated in paragraph 4 of document CWS/8/16</w:t>
      </w:r>
      <w:r w:rsidR="003F6114">
        <w:t>;</w:t>
      </w:r>
    </w:p>
    <w:p w14:paraId="2BAA76DA" w14:textId="77777777" w:rsidR="003F6114" w:rsidRDefault="00D810CD" w:rsidP="003F6114">
      <w:pPr>
        <w:pStyle w:val="ONUME"/>
        <w:numPr>
          <w:ilvl w:val="1"/>
          <w:numId w:val="5"/>
        </w:numPr>
      </w:pPr>
      <w:r w:rsidRPr="004D6F0F">
        <w:t>the Legal Status Task Force to present a proposal for use of reserved characters in WIPO ST.27 at the next session of the CWS</w:t>
      </w:r>
      <w:r w:rsidR="003F6114">
        <w:t xml:space="preserve">; </w:t>
      </w:r>
    </w:p>
    <w:p w14:paraId="459E63C9" w14:textId="77777777" w:rsidR="00D810CD" w:rsidRDefault="003F6114" w:rsidP="003F6114">
      <w:pPr>
        <w:pStyle w:val="ONUME"/>
        <w:numPr>
          <w:ilvl w:val="1"/>
          <w:numId w:val="5"/>
        </w:numPr>
      </w:pPr>
      <w:r w:rsidRPr="004D6F0F">
        <w:t xml:space="preserve">the Secretariat to issue a circular inviting IPOs to assess their business practices and IT systems with regard to WIPO </w:t>
      </w:r>
      <w:r>
        <w:t xml:space="preserve">Standard </w:t>
      </w:r>
      <w:r w:rsidRPr="004D6F0F">
        <w:t>ST.61</w:t>
      </w:r>
      <w:r>
        <w:t xml:space="preserve"> (trademark legal status data)</w:t>
      </w:r>
      <w:r w:rsidRPr="004D6F0F">
        <w:t>, and submit an implementation plan and mapping table for their Office</w:t>
      </w:r>
      <w:r w:rsidR="00692EE0">
        <w:t>;</w:t>
      </w:r>
    </w:p>
    <w:p w14:paraId="6866E0A5" w14:textId="77777777" w:rsidR="00D810CD" w:rsidRDefault="00D810CD" w:rsidP="003F6114">
      <w:pPr>
        <w:pStyle w:val="ONUME"/>
        <w:numPr>
          <w:ilvl w:val="1"/>
          <w:numId w:val="5"/>
        </w:numPr>
      </w:pPr>
      <w:r w:rsidRPr="004D6F0F">
        <w:t xml:space="preserve">the </w:t>
      </w:r>
      <w:r>
        <w:t xml:space="preserve">Trademark Standardization </w:t>
      </w:r>
      <w:r w:rsidRPr="004D6F0F">
        <w:t>Task Force to present a recommendation on whether to maintain or split INID code 551 for collective, certification, and guarantee marks in WIPO Standard ST.60 at the next session of the CWS</w:t>
      </w:r>
      <w:r w:rsidR="003F6114">
        <w:t>;</w:t>
      </w:r>
    </w:p>
    <w:p w14:paraId="4DC516D9" w14:textId="77777777" w:rsidR="00537C1F" w:rsidRPr="004D6F0F" w:rsidRDefault="00537C1F" w:rsidP="003F6114">
      <w:pPr>
        <w:pStyle w:val="ONUME"/>
        <w:numPr>
          <w:ilvl w:val="1"/>
          <w:numId w:val="5"/>
        </w:numPr>
      </w:pPr>
      <w:r w:rsidRPr="004D6F0F">
        <w:t xml:space="preserve">the </w:t>
      </w:r>
      <w:r w:rsidR="003F6114">
        <w:t xml:space="preserve">Secretariat </w:t>
      </w:r>
      <w:r w:rsidRPr="004D6F0F">
        <w:t>to invit</w:t>
      </w:r>
      <w:r>
        <w:t>e</w:t>
      </w:r>
      <w:r w:rsidRPr="004D6F0F">
        <w:t xml:space="preserve"> all Offices to respond </w:t>
      </w:r>
      <w:r>
        <w:t xml:space="preserve">to </w:t>
      </w:r>
      <w:r w:rsidRPr="004D6F0F">
        <w:t xml:space="preserve">the survey on priority of 40 Recommendations and </w:t>
      </w:r>
      <w:r w:rsidR="005C29E3">
        <w:t>the ICT Strategy for Standards Task Force</w:t>
      </w:r>
      <w:r w:rsidR="005C29E3" w:rsidRPr="004D6F0F">
        <w:t xml:space="preserve"> </w:t>
      </w:r>
      <w:r w:rsidRPr="004D6F0F">
        <w:t>to report the result</w:t>
      </w:r>
      <w:r>
        <w:t>s</w:t>
      </w:r>
      <w:r w:rsidRPr="004D6F0F">
        <w:t xml:space="preserve"> of survey at its ninth session</w:t>
      </w:r>
      <w:r w:rsidR="003F6114">
        <w:t>;</w:t>
      </w:r>
    </w:p>
    <w:p w14:paraId="1D0A54CE" w14:textId="77777777" w:rsidR="00537C1F" w:rsidRDefault="00537C1F" w:rsidP="003F6114">
      <w:pPr>
        <w:pStyle w:val="ONUME"/>
        <w:numPr>
          <w:ilvl w:val="1"/>
          <w:numId w:val="5"/>
        </w:numPr>
      </w:pPr>
      <w:r w:rsidRPr="004D6F0F">
        <w:t>the Secretariat to issue a circular inviting IP</w:t>
      </w:r>
      <w:r>
        <w:t>Os</w:t>
      </w:r>
      <w:r w:rsidRPr="004D6F0F">
        <w:t xml:space="preserve"> to take part in the survey</w:t>
      </w:r>
      <w:r>
        <w:t xml:space="preserve"> on the PAPI Part 2</w:t>
      </w:r>
      <w:r w:rsidR="003F6114">
        <w:t>; and</w:t>
      </w:r>
    </w:p>
    <w:p w14:paraId="306431BD" w14:textId="67B79D1B" w:rsidR="00537C1F" w:rsidRDefault="00537C1F" w:rsidP="003F6114">
      <w:pPr>
        <w:pStyle w:val="ONUME"/>
        <w:numPr>
          <w:ilvl w:val="1"/>
          <w:numId w:val="5"/>
        </w:numPr>
      </w:pPr>
      <w:proofErr w:type="gramStart"/>
      <w:r w:rsidRPr="004D6F0F">
        <w:t>the</w:t>
      </w:r>
      <w:proofErr w:type="gramEnd"/>
      <w:r w:rsidRPr="004D6F0F">
        <w:t xml:space="preserve"> Secretariat to issue a circular inviting IPOs to update their authority file information.</w:t>
      </w:r>
      <w:r w:rsidR="00F561E6">
        <w:t xml:space="preserve">  </w:t>
      </w:r>
      <w:proofErr w:type="gramStart"/>
      <w:r w:rsidR="00F561E6">
        <w:t xml:space="preserve">As </w:t>
      </w:r>
      <w:r w:rsidR="00692EE0">
        <w:t>a result</w:t>
      </w:r>
      <w:proofErr w:type="gramEnd"/>
      <w:r w:rsidR="00F561E6">
        <w:t xml:space="preserve"> of the </w:t>
      </w:r>
      <w:r w:rsidR="00F33538">
        <w:t xml:space="preserve">responses to the circular, the </w:t>
      </w:r>
      <w:r w:rsidR="00F33538" w:rsidRPr="00716427">
        <w:t>Patent Authority File portal</w:t>
      </w:r>
      <w:r w:rsidR="00716427">
        <w:rPr>
          <w:rStyle w:val="FootnoteReference"/>
        </w:rPr>
        <w:footnoteReference w:id="6"/>
      </w:r>
      <w:r w:rsidR="00F33538">
        <w:t xml:space="preserve"> </w:t>
      </w:r>
      <w:r w:rsidR="00692EE0">
        <w:t>was</w:t>
      </w:r>
      <w:r w:rsidR="00F33538">
        <w:t xml:space="preserve"> </w:t>
      </w:r>
      <w:r w:rsidR="00387B39">
        <w:t xml:space="preserve">updated </w:t>
      </w:r>
      <w:r w:rsidR="00F33538">
        <w:t>on March 30, 2021</w:t>
      </w:r>
      <w:r w:rsidR="00447C72">
        <w:t>,</w:t>
      </w:r>
      <w:r w:rsidR="00F33538">
        <w:t xml:space="preserve"> with four new entries and </w:t>
      </w:r>
      <w:r w:rsidR="00692EE0">
        <w:t>up-to-date</w:t>
      </w:r>
      <w:r w:rsidR="00F33538">
        <w:t xml:space="preserve"> information from 16</w:t>
      </w:r>
      <w:r w:rsidR="00447C72">
        <w:t> </w:t>
      </w:r>
      <w:r w:rsidR="00F33538">
        <w:t xml:space="preserve">Offices, </w:t>
      </w:r>
      <w:r w:rsidR="00523A4D">
        <w:t xml:space="preserve">with </w:t>
      </w:r>
      <w:r w:rsidR="00F33538">
        <w:t xml:space="preserve">25 </w:t>
      </w:r>
      <w:r w:rsidR="00387B39">
        <w:t xml:space="preserve">Offices </w:t>
      </w:r>
      <w:r w:rsidR="00523A4D">
        <w:t xml:space="preserve">now represented </w:t>
      </w:r>
      <w:r w:rsidR="00387B39">
        <w:t xml:space="preserve">in the portal. </w:t>
      </w:r>
      <w:r w:rsidR="00F33538">
        <w:t xml:space="preserve"> </w:t>
      </w:r>
    </w:p>
    <w:p w14:paraId="0ED4DD68" w14:textId="77777777" w:rsidR="00537C1F" w:rsidRDefault="003F6114" w:rsidP="00D810CD">
      <w:pPr>
        <w:pStyle w:val="ONUME"/>
      </w:pPr>
      <w:r>
        <w:t>The Committee noted that</w:t>
      </w:r>
      <w:r w:rsidR="00692EE0">
        <w:t>:</w:t>
      </w:r>
      <w:r>
        <w:t xml:space="preserve"> </w:t>
      </w:r>
    </w:p>
    <w:p w14:paraId="173E85AC" w14:textId="77777777" w:rsidR="00203BA1" w:rsidRDefault="00203BA1" w:rsidP="00203BA1">
      <w:pPr>
        <w:pStyle w:val="ONUME"/>
        <w:numPr>
          <w:ilvl w:val="1"/>
          <w:numId w:val="5"/>
        </w:numPr>
      </w:pPr>
      <w:r>
        <w:t xml:space="preserve">the API Task Force </w:t>
      </w:r>
      <w:r w:rsidR="008979B7">
        <w:t xml:space="preserve">would </w:t>
      </w:r>
      <w:r w:rsidRPr="00203BA1">
        <w:t>support the International Bureau in developing a unified catalog of APIs that are made available by Offices</w:t>
      </w:r>
      <w:r>
        <w:t xml:space="preserve">; </w:t>
      </w:r>
    </w:p>
    <w:p w14:paraId="549AD560" w14:textId="77777777" w:rsidR="00C32AC9" w:rsidRDefault="00C32AC9" w:rsidP="003F6114">
      <w:pPr>
        <w:pStyle w:val="ONUME"/>
        <w:numPr>
          <w:ilvl w:val="1"/>
          <w:numId w:val="5"/>
        </w:numPr>
      </w:pPr>
      <w:r w:rsidRPr="004D6F0F">
        <w:t>the progress of developing WIPO Sequence software tools</w:t>
      </w:r>
      <w:r w:rsidR="00DD3E55">
        <w:t xml:space="preserve"> by the International Bureau in close collaboration with Offices</w:t>
      </w:r>
      <w:r w:rsidR="008979B7">
        <w:t xml:space="preserve"> for</w:t>
      </w:r>
      <w:r w:rsidRPr="004D6F0F">
        <w:t xml:space="preserve"> </w:t>
      </w:r>
      <w:r w:rsidR="00DD3E55">
        <w:t xml:space="preserve">patent </w:t>
      </w:r>
      <w:r w:rsidRPr="004D6F0F">
        <w:t xml:space="preserve">applicants and Offices around the world to author and </w:t>
      </w:r>
      <w:r w:rsidR="00D25A3B">
        <w:t>validate</w:t>
      </w:r>
      <w:r w:rsidR="00D25A3B" w:rsidRPr="004D6F0F">
        <w:t xml:space="preserve"> </w:t>
      </w:r>
      <w:r w:rsidRPr="004D6F0F">
        <w:t>WIPO ST</w:t>
      </w:r>
      <w:r w:rsidR="008979B7">
        <w:t>.26-compliant sequence listings;</w:t>
      </w:r>
    </w:p>
    <w:p w14:paraId="52F89F10" w14:textId="77777777" w:rsidR="00D810CD" w:rsidRDefault="003F6114" w:rsidP="003F6114">
      <w:pPr>
        <w:pStyle w:val="ONUME"/>
        <w:numPr>
          <w:ilvl w:val="1"/>
          <w:numId w:val="5"/>
        </w:numPr>
      </w:pPr>
      <w:r>
        <w:t>t</w:t>
      </w:r>
      <w:r w:rsidR="00D810CD" w:rsidRPr="004D6F0F">
        <w:t xml:space="preserve">he </w:t>
      </w:r>
      <w:r w:rsidR="00D810CD">
        <w:t xml:space="preserve">3D </w:t>
      </w:r>
      <w:r w:rsidR="00D810CD" w:rsidRPr="004D6F0F">
        <w:t xml:space="preserve">Task Force </w:t>
      </w:r>
      <w:r w:rsidR="00D810CD">
        <w:t xml:space="preserve">plans </w:t>
      </w:r>
      <w:r w:rsidR="00D810CD" w:rsidRPr="004D6F0F">
        <w:t>to present a revised draft in 2021 for consideration of adoption by the CWS</w:t>
      </w:r>
      <w:r>
        <w:t>; and</w:t>
      </w:r>
    </w:p>
    <w:p w14:paraId="26FB04D4" w14:textId="77777777" w:rsidR="00BD7085" w:rsidRPr="00BD7085" w:rsidRDefault="00CF3127" w:rsidP="00C32AC9">
      <w:pPr>
        <w:pStyle w:val="ONUME"/>
        <w:numPr>
          <w:ilvl w:val="1"/>
          <w:numId w:val="5"/>
        </w:numPr>
      </w:pPr>
      <w:proofErr w:type="gramStart"/>
      <w:r w:rsidRPr="006A00F1">
        <w:rPr>
          <w:szCs w:val="22"/>
        </w:rPr>
        <w:lastRenderedPageBreak/>
        <w:t>the</w:t>
      </w:r>
      <w:proofErr w:type="gramEnd"/>
      <w:r w:rsidRPr="006A00F1">
        <w:rPr>
          <w:szCs w:val="22"/>
        </w:rPr>
        <w:t xml:space="preserve"> International Bureau </w:t>
      </w:r>
      <w:r w:rsidR="003F6114">
        <w:rPr>
          <w:szCs w:val="22"/>
        </w:rPr>
        <w:t xml:space="preserve">has been </w:t>
      </w:r>
      <w:r w:rsidRPr="006A00F1">
        <w:rPr>
          <w:szCs w:val="22"/>
        </w:rPr>
        <w:t xml:space="preserve">preparing </w:t>
      </w:r>
      <w:r w:rsidR="00C32AC9">
        <w:rPr>
          <w:szCs w:val="22"/>
        </w:rPr>
        <w:t xml:space="preserve">a </w:t>
      </w:r>
      <w:proofErr w:type="spellStart"/>
      <w:r w:rsidR="00C32AC9">
        <w:rPr>
          <w:szCs w:val="22"/>
        </w:rPr>
        <w:t>Blockchain</w:t>
      </w:r>
      <w:proofErr w:type="spellEnd"/>
      <w:r w:rsidR="00C32AC9">
        <w:rPr>
          <w:szCs w:val="22"/>
        </w:rPr>
        <w:t xml:space="preserve"> whitepaper for </w:t>
      </w:r>
      <w:r w:rsidR="005C29E3">
        <w:rPr>
          <w:szCs w:val="22"/>
        </w:rPr>
        <w:t xml:space="preserve">use in </w:t>
      </w:r>
      <w:r w:rsidR="00C32AC9">
        <w:rPr>
          <w:szCs w:val="22"/>
        </w:rPr>
        <w:t xml:space="preserve">IP ecosystem which would </w:t>
      </w:r>
      <w:r w:rsidRPr="006A00F1">
        <w:rPr>
          <w:szCs w:val="22"/>
        </w:rPr>
        <w:t>encompass all types of IP rights</w:t>
      </w:r>
      <w:r w:rsidR="003F6114">
        <w:rPr>
          <w:szCs w:val="22"/>
        </w:rPr>
        <w:t>, and</w:t>
      </w:r>
      <w:r w:rsidRPr="002A7971">
        <w:t xml:space="preserve"> the International Bureau plans to organize the second </w:t>
      </w:r>
      <w:r>
        <w:t>w</w:t>
      </w:r>
      <w:r w:rsidRPr="002A7971">
        <w:t xml:space="preserve">ebinar on the </w:t>
      </w:r>
      <w:proofErr w:type="spellStart"/>
      <w:r w:rsidRPr="002A7971">
        <w:t>Blockchain</w:t>
      </w:r>
      <w:proofErr w:type="spellEnd"/>
      <w:r w:rsidRPr="002A7971">
        <w:t xml:space="preserve"> once the whitepaper is ready</w:t>
      </w:r>
      <w:r>
        <w:t>.</w:t>
      </w:r>
    </w:p>
    <w:p w14:paraId="06F4EE98" w14:textId="77777777" w:rsidR="00595DCF" w:rsidRDefault="00595DCF" w:rsidP="00E729A3">
      <w:pPr>
        <w:pStyle w:val="Heading2"/>
      </w:pPr>
      <w:r>
        <w:t>Conclusions</w:t>
      </w:r>
    </w:p>
    <w:p w14:paraId="7D71EBD2" w14:textId="3908DB43" w:rsidR="00595DCF" w:rsidRDefault="00595DCF" w:rsidP="00E729A3">
      <w:pPr>
        <w:pStyle w:val="ONUME"/>
        <w:keepNext/>
      </w:pPr>
      <w:r>
        <w:t xml:space="preserve">In conclusion, the </w:t>
      </w:r>
      <w:r w:rsidR="0068201D">
        <w:t>eigh</w:t>
      </w:r>
      <w:r>
        <w:t xml:space="preserve">th </w:t>
      </w:r>
      <w:r w:rsidRPr="004738C6">
        <w:t xml:space="preserve">session made significant progress by adopting and revising </w:t>
      </w:r>
      <w:r w:rsidR="001C3A53">
        <w:t xml:space="preserve">seven </w:t>
      </w:r>
      <w:r w:rsidRPr="004738C6">
        <w:t xml:space="preserve">WIPO </w:t>
      </w:r>
      <w:proofErr w:type="gramStart"/>
      <w:r w:rsidRPr="004738C6">
        <w:t>Standards which</w:t>
      </w:r>
      <w:proofErr w:type="gramEnd"/>
      <w:r w:rsidRPr="004738C6">
        <w:t xml:space="preserve"> will contribute to </w:t>
      </w:r>
      <w:r w:rsidR="00D25A3B">
        <w:t>supporting</w:t>
      </w:r>
      <w:r w:rsidRPr="004738C6">
        <w:t xml:space="preserve"> dissemination of IP information</w:t>
      </w:r>
      <w:r w:rsidR="00447C72">
        <w:t>,</w:t>
      </w:r>
      <w:r w:rsidRPr="004738C6">
        <w:t xml:space="preserve"> and by </w:t>
      </w:r>
      <w:r w:rsidR="00D25A3B">
        <w:t xml:space="preserve">intensifying </w:t>
      </w:r>
      <w:r w:rsidR="001C3A53">
        <w:t xml:space="preserve">the Secretariat’s </w:t>
      </w:r>
      <w:r w:rsidRPr="004738C6">
        <w:t xml:space="preserve">efforts </w:t>
      </w:r>
      <w:r w:rsidR="00D25A3B">
        <w:t>to raise awareness</w:t>
      </w:r>
      <w:r w:rsidRPr="004738C6">
        <w:t xml:space="preserve"> </w:t>
      </w:r>
      <w:r w:rsidR="003A5EFD">
        <w:t xml:space="preserve">of WIPO Standards and </w:t>
      </w:r>
      <w:r w:rsidR="001C3A53">
        <w:t xml:space="preserve">other recommendations and to provide </w:t>
      </w:r>
      <w:r w:rsidRPr="004738C6">
        <w:t xml:space="preserve">technical assistance for IPOs upon request and subject to available resources. </w:t>
      </w:r>
      <w:r>
        <w:t xml:space="preserve"> </w:t>
      </w:r>
      <w:r w:rsidRPr="004738C6">
        <w:t xml:space="preserve">The session also established </w:t>
      </w:r>
      <w:r w:rsidR="00D25A3B">
        <w:t xml:space="preserve">a </w:t>
      </w:r>
      <w:r w:rsidRPr="004738C6">
        <w:t xml:space="preserve">rich future work program, which </w:t>
      </w:r>
      <w:r w:rsidR="00D25A3B">
        <w:t xml:space="preserve">will allow </w:t>
      </w:r>
      <w:r w:rsidR="001C3A53">
        <w:t>the Committee</w:t>
      </w:r>
      <w:r w:rsidR="00D25A3B">
        <w:t xml:space="preserve"> to </w:t>
      </w:r>
      <w:r w:rsidR="001C3A53">
        <w:t>respond</w:t>
      </w:r>
      <w:r w:rsidR="00D25A3B">
        <w:t xml:space="preserve"> </w:t>
      </w:r>
      <w:r w:rsidR="005F2EC3">
        <w:t xml:space="preserve">to </w:t>
      </w:r>
      <w:r w:rsidR="00D25A3B">
        <w:t>potential disruptions caused by</w:t>
      </w:r>
      <w:r w:rsidR="00D25A3B" w:rsidRPr="004738C6">
        <w:t xml:space="preserve"> </w:t>
      </w:r>
      <w:r w:rsidR="00D25A3B">
        <w:t xml:space="preserve">new </w:t>
      </w:r>
      <w:r w:rsidR="0068201D">
        <w:t xml:space="preserve">digital </w:t>
      </w:r>
      <w:r w:rsidR="00D25A3B">
        <w:t>technologies</w:t>
      </w:r>
      <w:r>
        <w:t>.</w:t>
      </w:r>
    </w:p>
    <w:p w14:paraId="1670D6BF" w14:textId="23069E3E" w:rsidR="00595DCF" w:rsidRPr="004738C6" w:rsidRDefault="00595DCF" w:rsidP="00595DCF">
      <w:pPr>
        <w:pStyle w:val="ONUME"/>
        <w:keepLines/>
        <w:spacing w:after="0"/>
        <w:ind w:left="5533"/>
        <w:rPr>
          <w:i/>
        </w:rPr>
      </w:pPr>
      <w:r w:rsidRPr="004738C6">
        <w:rPr>
          <w:i/>
        </w:rPr>
        <w:t xml:space="preserve">The WIPO General Assembly </w:t>
      </w:r>
      <w:proofErr w:type="gramStart"/>
      <w:r w:rsidRPr="004738C6">
        <w:rPr>
          <w:i/>
        </w:rPr>
        <w:t>is invited</w:t>
      </w:r>
      <w:proofErr w:type="gramEnd"/>
      <w:r w:rsidRPr="004738C6">
        <w:rPr>
          <w:i/>
        </w:rPr>
        <w:t xml:space="preserve"> to take note of the </w:t>
      </w:r>
      <w:r w:rsidR="00E729A3">
        <w:rPr>
          <w:i/>
        </w:rPr>
        <w:t>“</w:t>
      </w:r>
      <w:r w:rsidRPr="004738C6">
        <w:rPr>
          <w:i/>
        </w:rPr>
        <w:t>Report on the Committee on WIPO Standards</w:t>
      </w:r>
      <w:r w:rsidR="00E729A3">
        <w:rPr>
          <w:i/>
        </w:rPr>
        <w:t>”</w:t>
      </w:r>
      <w:r w:rsidRPr="004738C6">
        <w:rPr>
          <w:i/>
        </w:rPr>
        <w:t xml:space="preserve"> (document WO/GA/</w:t>
      </w:r>
      <w:r w:rsidR="00D34CD4" w:rsidRPr="0025345D">
        <w:rPr>
          <w:i/>
        </w:rPr>
        <w:t>54</w:t>
      </w:r>
      <w:r w:rsidRPr="0025345D">
        <w:rPr>
          <w:i/>
        </w:rPr>
        <w:t>/</w:t>
      </w:r>
      <w:r w:rsidR="0049091C">
        <w:rPr>
          <w:i/>
        </w:rPr>
        <w:t>11</w:t>
      </w:r>
      <w:r>
        <w:rPr>
          <w:i/>
        </w:rPr>
        <w:t>)</w:t>
      </w:r>
      <w:r w:rsidRPr="004738C6">
        <w:rPr>
          <w:i/>
        </w:rPr>
        <w:t>.</w:t>
      </w:r>
    </w:p>
    <w:p w14:paraId="01EB0FD1" w14:textId="77777777" w:rsidR="00595DCF" w:rsidRDefault="00595DCF" w:rsidP="00595DCF">
      <w:pPr>
        <w:pStyle w:val="Endofdocument-Annex"/>
      </w:pPr>
      <w:r w:rsidRPr="008C6860">
        <w:t>[</w:t>
      </w:r>
      <w:r>
        <w:t>Documen</w:t>
      </w:r>
      <w:r w:rsidR="00D34CD4">
        <w:t xml:space="preserve">t </w:t>
      </w:r>
      <w:r w:rsidR="00D34CD4" w:rsidRPr="00130EA5">
        <w:t>CWS/8</w:t>
      </w:r>
      <w:r w:rsidRPr="00130EA5">
        <w:t>/</w:t>
      </w:r>
      <w:r w:rsidR="00D34CD4" w:rsidRPr="00130EA5">
        <w:t>22</w:t>
      </w:r>
      <w:r>
        <w:t> follow</w:t>
      </w:r>
      <w:r w:rsidR="00D34CD4">
        <w:t>s</w:t>
      </w:r>
      <w:r>
        <w:t>]</w:t>
      </w:r>
    </w:p>
    <w:p w14:paraId="31CA81C5" w14:textId="77777777" w:rsidR="00595DCF" w:rsidRDefault="00595DCF" w:rsidP="00100020">
      <w:pPr>
        <w:pStyle w:val="Endofdocument"/>
        <w:rPr>
          <w:sz w:val="22"/>
          <w:szCs w:val="22"/>
        </w:rPr>
        <w:sectPr w:rsidR="00595DCF" w:rsidSect="00595DCF">
          <w:headerReference w:type="default" r:id="rId9"/>
          <w:endnotePr>
            <w:numFmt w:val="decimal"/>
          </w:endnotePr>
          <w:pgSz w:w="11907" w:h="16840" w:code="9"/>
          <w:pgMar w:top="567" w:right="1134" w:bottom="1418" w:left="1418" w:header="510" w:footer="1021" w:gutter="0"/>
          <w:pgNumType w:start="1"/>
          <w:cols w:space="720"/>
          <w:titlePg/>
          <w:docGrid w:linePitch="299"/>
        </w:sectPr>
      </w:pPr>
    </w:p>
    <w:p w14:paraId="40E128ED" w14:textId="77777777" w:rsidR="00595DCF" w:rsidRDefault="00595DCF" w:rsidP="00100020">
      <w:pPr>
        <w:pStyle w:val="Endofdocument"/>
        <w:ind w:left="0"/>
        <w:rPr>
          <w:szCs w:val="22"/>
        </w:rPr>
        <w:sectPr w:rsidR="00595DCF" w:rsidSect="00711AE2">
          <w:headerReference w:type="default" r:id="rId10"/>
          <w:endnotePr>
            <w:numFmt w:val="decimal"/>
          </w:endnotePr>
          <w:type w:val="continuous"/>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8201D" w:rsidRPr="00596EE4" w14:paraId="71ADE9E9" w14:textId="77777777" w:rsidTr="009C4C9C">
        <w:tc>
          <w:tcPr>
            <w:tcW w:w="4513" w:type="dxa"/>
            <w:tcBorders>
              <w:bottom w:val="single" w:sz="4" w:space="0" w:color="auto"/>
            </w:tcBorders>
            <w:tcMar>
              <w:bottom w:w="170" w:type="dxa"/>
            </w:tcMar>
          </w:tcPr>
          <w:p w14:paraId="18EBEC15" w14:textId="77777777" w:rsidR="0068201D" w:rsidRPr="00D25461" w:rsidRDefault="0068201D" w:rsidP="009C4C9C">
            <w:pPr>
              <w:rPr>
                <w:lang w:val="fr-CH"/>
              </w:rPr>
            </w:pPr>
          </w:p>
        </w:tc>
        <w:tc>
          <w:tcPr>
            <w:tcW w:w="4337" w:type="dxa"/>
            <w:tcBorders>
              <w:bottom w:val="single" w:sz="4" w:space="0" w:color="auto"/>
            </w:tcBorders>
            <w:tcMar>
              <w:left w:w="0" w:type="dxa"/>
              <w:right w:w="0" w:type="dxa"/>
            </w:tcMar>
          </w:tcPr>
          <w:p w14:paraId="2DCCAF42" w14:textId="77777777" w:rsidR="0068201D" w:rsidRPr="00596EE4" w:rsidRDefault="0068201D" w:rsidP="009C4C9C">
            <w:r w:rsidRPr="00596EE4">
              <w:rPr>
                <w:noProof/>
                <w:lang w:eastAsia="en-US"/>
              </w:rPr>
              <w:drawing>
                <wp:inline distT="0" distB="0" distL="0" distR="0" wp14:anchorId="14613825" wp14:editId="70B39989">
                  <wp:extent cx="1855470" cy="1326515"/>
                  <wp:effectExtent l="0" t="0" r="0" b="698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206C3159" w14:textId="77777777" w:rsidR="0068201D" w:rsidRPr="00596EE4" w:rsidRDefault="0068201D" w:rsidP="009C4C9C">
            <w:pPr>
              <w:jc w:val="right"/>
            </w:pPr>
            <w:r w:rsidRPr="00596EE4">
              <w:rPr>
                <w:b/>
                <w:sz w:val="40"/>
                <w:szCs w:val="40"/>
              </w:rPr>
              <w:t>E</w:t>
            </w:r>
          </w:p>
        </w:tc>
      </w:tr>
      <w:tr w:rsidR="0068201D" w:rsidRPr="00DE5A7B" w14:paraId="167D8299" w14:textId="77777777" w:rsidTr="009C4C9C">
        <w:trPr>
          <w:trHeight w:hRule="exact" w:val="357"/>
        </w:trPr>
        <w:tc>
          <w:tcPr>
            <w:tcW w:w="9356" w:type="dxa"/>
            <w:gridSpan w:val="3"/>
            <w:tcBorders>
              <w:top w:val="single" w:sz="4" w:space="0" w:color="auto"/>
            </w:tcBorders>
            <w:tcMar>
              <w:top w:w="170" w:type="dxa"/>
              <w:left w:w="0" w:type="dxa"/>
              <w:right w:w="0" w:type="dxa"/>
            </w:tcMar>
            <w:vAlign w:val="bottom"/>
          </w:tcPr>
          <w:p w14:paraId="37F393E5" w14:textId="77777777" w:rsidR="0068201D" w:rsidRPr="00DE5A7B" w:rsidRDefault="0068201D" w:rsidP="009C4C9C">
            <w:pPr>
              <w:jc w:val="right"/>
              <w:rPr>
                <w:rFonts w:ascii="Arial Black" w:hAnsi="Arial Black"/>
                <w:caps/>
                <w:sz w:val="15"/>
              </w:rPr>
            </w:pPr>
            <w:r w:rsidRPr="00DE5A7B">
              <w:rPr>
                <w:rFonts w:ascii="Arial Black" w:hAnsi="Arial Black"/>
                <w:caps/>
                <w:sz w:val="15"/>
              </w:rPr>
              <w:t>CWS/8/</w:t>
            </w:r>
            <w:r>
              <w:rPr>
                <w:rFonts w:ascii="Arial Black" w:hAnsi="Arial Black"/>
                <w:caps/>
                <w:sz w:val="15"/>
              </w:rPr>
              <w:t>22</w:t>
            </w:r>
            <w:r w:rsidRPr="00DE5A7B">
              <w:rPr>
                <w:rFonts w:ascii="Arial Black" w:hAnsi="Arial Black"/>
                <w:caps/>
                <w:sz w:val="15"/>
              </w:rPr>
              <w:t xml:space="preserve">    </w:t>
            </w:r>
          </w:p>
        </w:tc>
      </w:tr>
      <w:tr w:rsidR="0068201D" w:rsidRPr="00DE5A7B" w14:paraId="128AE7AE" w14:textId="77777777" w:rsidTr="009C4C9C">
        <w:trPr>
          <w:trHeight w:hRule="exact" w:val="170"/>
        </w:trPr>
        <w:tc>
          <w:tcPr>
            <w:tcW w:w="9356" w:type="dxa"/>
            <w:gridSpan w:val="3"/>
            <w:noWrap/>
            <w:tcMar>
              <w:left w:w="0" w:type="dxa"/>
              <w:right w:w="0" w:type="dxa"/>
            </w:tcMar>
            <w:vAlign w:val="bottom"/>
          </w:tcPr>
          <w:p w14:paraId="6807E938" w14:textId="77777777" w:rsidR="0068201D" w:rsidRPr="00DE5A7B" w:rsidRDefault="0068201D" w:rsidP="009C4C9C">
            <w:pPr>
              <w:jc w:val="right"/>
              <w:rPr>
                <w:rFonts w:ascii="Arial Black" w:hAnsi="Arial Black"/>
                <w:caps/>
                <w:sz w:val="15"/>
              </w:rPr>
            </w:pPr>
            <w:r w:rsidRPr="00DE5A7B">
              <w:rPr>
                <w:rFonts w:ascii="Arial Black" w:hAnsi="Arial Black"/>
                <w:caps/>
                <w:sz w:val="15"/>
              </w:rPr>
              <w:t>ORIGINAL:  english</w:t>
            </w:r>
          </w:p>
        </w:tc>
      </w:tr>
      <w:tr w:rsidR="0068201D" w:rsidRPr="00DE5A7B" w14:paraId="322C7138" w14:textId="77777777" w:rsidTr="009C4C9C">
        <w:trPr>
          <w:trHeight w:hRule="exact" w:val="170"/>
        </w:trPr>
        <w:tc>
          <w:tcPr>
            <w:tcW w:w="9356" w:type="dxa"/>
            <w:gridSpan w:val="3"/>
            <w:noWrap/>
            <w:tcMar>
              <w:left w:w="0" w:type="dxa"/>
              <w:right w:w="0" w:type="dxa"/>
            </w:tcMar>
            <w:vAlign w:val="bottom"/>
          </w:tcPr>
          <w:p w14:paraId="75E6CBFC" w14:textId="77777777" w:rsidR="0068201D" w:rsidRPr="00DE5A7B" w:rsidRDefault="0068201D" w:rsidP="009C4C9C">
            <w:pPr>
              <w:jc w:val="right"/>
              <w:rPr>
                <w:rFonts w:ascii="Arial Black" w:hAnsi="Arial Black"/>
                <w:caps/>
                <w:sz w:val="15"/>
              </w:rPr>
            </w:pPr>
            <w:r w:rsidRPr="00DE5A7B">
              <w:rPr>
                <w:rFonts w:ascii="Arial Black" w:hAnsi="Arial Black"/>
                <w:caps/>
                <w:sz w:val="15"/>
              </w:rPr>
              <w:t xml:space="preserve">DATE:  </w:t>
            </w:r>
            <w:r>
              <w:rPr>
                <w:rFonts w:ascii="Arial Black" w:hAnsi="Arial Black"/>
                <w:caps/>
                <w:sz w:val="15"/>
              </w:rPr>
              <w:t>october 19</w:t>
            </w:r>
            <w:r w:rsidRPr="00DE5A7B">
              <w:rPr>
                <w:rFonts w:ascii="Arial Black" w:hAnsi="Arial Black"/>
                <w:caps/>
                <w:sz w:val="15"/>
              </w:rPr>
              <w:t xml:space="preserve">, 2020 </w:t>
            </w:r>
          </w:p>
        </w:tc>
      </w:tr>
    </w:tbl>
    <w:p w14:paraId="6E002FC2" w14:textId="77777777" w:rsidR="0068201D" w:rsidRPr="00DE5A7B" w:rsidRDefault="0068201D" w:rsidP="0068201D"/>
    <w:p w14:paraId="18350B15" w14:textId="77777777" w:rsidR="0068201D" w:rsidRPr="00DE5A7B" w:rsidRDefault="0068201D" w:rsidP="0068201D"/>
    <w:p w14:paraId="45F6E3CB" w14:textId="77777777" w:rsidR="0068201D" w:rsidRPr="00DE5A7B" w:rsidRDefault="0068201D" w:rsidP="0068201D"/>
    <w:p w14:paraId="2B8DC14F" w14:textId="77777777" w:rsidR="0068201D" w:rsidRPr="00DE5A7B" w:rsidRDefault="0068201D" w:rsidP="0068201D"/>
    <w:p w14:paraId="783DB003" w14:textId="77777777" w:rsidR="0068201D" w:rsidRPr="00DE5A7B" w:rsidRDefault="0068201D" w:rsidP="0068201D">
      <w:pPr>
        <w:rPr>
          <w:b/>
          <w:sz w:val="28"/>
          <w:szCs w:val="28"/>
        </w:rPr>
      </w:pPr>
      <w:r w:rsidRPr="00DE5A7B">
        <w:rPr>
          <w:b/>
          <w:sz w:val="28"/>
          <w:szCs w:val="28"/>
        </w:rPr>
        <w:t>Committee on WIPO Standards (CWS)</w:t>
      </w:r>
    </w:p>
    <w:p w14:paraId="71966BC2" w14:textId="77777777" w:rsidR="0068201D" w:rsidRPr="00DE5A7B" w:rsidRDefault="0068201D" w:rsidP="0068201D"/>
    <w:p w14:paraId="32B0D74E" w14:textId="77777777" w:rsidR="0068201D" w:rsidRPr="00DE5A7B" w:rsidRDefault="0068201D" w:rsidP="0068201D"/>
    <w:p w14:paraId="45409F7B" w14:textId="77777777" w:rsidR="0068201D" w:rsidRPr="00DE5A7B" w:rsidRDefault="0068201D" w:rsidP="0068201D">
      <w:pPr>
        <w:rPr>
          <w:b/>
          <w:sz w:val="24"/>
          <w:szCs w:val="24"/>
        </w:rPr>
      </w:pPr>
      <w:r>
        <w:rPr>
          <w:b/>
          <w:sz w:val="24"/>
          <w:szCs w:val="24"/>
        </w:rPr>
        <w:t>Eighth</w:t>
      </w:r>
      <w:r w:rsidRPr="00DE5A7B">
        <w:rPr>
          <w:b/>
          <w:sz w:val="24"/>
          <w:szCs w:val="24"/>
        </w:rPr>
        <w:t xml:space="preserve"> Session</w:t>
      </w:r>
    </w:p>
    <w:p w14:paraId="5B330AD9" w14:textId="77777777" w:rsidR="0068201D" w:rsidRPr="00596EE4" w:rsidRDefault="0068201D" w:rsidP="0068201D">
      <w:pPr>
        <w:rPr>
          <w:b/>
          <w:sz w:val="24"/>
          <w:szCs w:val="24"/>
        </w:rPr>
      </w:pPr>
      <w:r w:rsidRPr="00DE5A7B">
        <w:rPr>
          <w:b/>
          <w:sz w:val="24"/>
          <w:szCs w:val="24"/>
        </w:rPr>
        <w:t xml:space="preserve">Geneva, </w:t>
      </w:r>
      <w:r>
        <w:rPr>
          <w:b/>
          <w:sz w:val="24"/>
          <w:szCs w:val="24"/>
        </w:rPr>
        <w:t>November 30 to December 4</w:t>
      </w:r>
      <w:r w:rsidRPr="00DE5A7B">
        <w:rPr>
          <w:b/>
          <w:sz w:val="24"/>
          <w:szCs w:val="24"/>
        </w:rPr>
        <w:t>, 2020</w:t>
      </w:r>
    </w:p>
    <w:p w14:paraId="50340684" w14:textId="77777777" w:rsidR="0068201D" w:rsidRPr="008B2CC1" w:rsidRDefault="0068201D" w:rsidP="0068201D"/>
    <w:p w14:paraId="76EACE11" w14:textId="77777777" w:rsidR="0068201D" w:rsidRPr="008B2CC1" w:rsidRDefault="0068201D" w:rsidP="0068201D"/>
    <w:p w14:paraId="28F05365" w14:textId="77777777" w:rsidR="0068201D" w:rsidRPr="008B2CC1" w:rsidRDefault="0068201D" w:rsidP="0068201D"/>
    <w:p w14:paraId="26BC0EDA" w14:textId="77777777" w:rsidR="0068201D" w:rsidRPr="00767E4C" w:rsidRDefault="0068201D" w:rsidP="0068201D">
      <w:pPr>
        <w:rPr>
          <w:caps/>
          <w:sz w:val="24"/>
          <w:szCs w:val="24"/>
        </w:rPr>
      </w:pPr>
      <w:r>
        <w:rPr>
          <w:sz w:val="24"/>
          <w:szCs w:val="24"/>
        </w:rPr>
        <w:t>REPORT ON THE PROVISION OF TECHNICAL ADVICE A</w:t>
      </w:r>
      <w:r w:rsidRPr="00767E4C">
        <w:rPr>
          <w:sz w:val="24"/>
          <w:szCs w:val="24"/>
        </w:rPr>
        <w:t xml:space="preserve">ND ASSISTANCE </w:t>
      </w:r>
      <w:r>
        <w:rPr>
          <w:sz w:val="24"/>
          <w:szCs w:val="24"/>
        </w:rPr>
        <w:t>F</w:t>
      </w:r>
      <w:r w:rsidRPr="00767E4C">
        <w:rPr>
          <w:sz w:val="24"/>
          <w:szCs w:val="24"/>
        </w:rPr>
        <w:t xml:space="preserve">OR CAPACITY BUILDING </w:t>
      </w:r>
      <w:r>
        <w:rPr>
          <w:sz w:val="24"/>
          <w:szCs w:val="24"/>
        </w:rPr>
        <w:t>T</w:t>
      </w:r>
      <w:r w:rsidRPr="00767E4C">
        <w:rPr>
          <w:sz w:val="24"/>
          <w:szCs w:val="24"/>
        </w:rPr>
        <w:t xml:space="preserve">O </w:t>
      </w:r>
      <w:r>
        <w:rPr>
          <w:sz w:val="24"/>
          <w:szCs w:val="24"/>
        </w:rPr>
        <w:t>I</w:t>
      </w:r>
      <w:r w:rsidRPr="00767E4C">
        <w:rPr>
          <w:sz w:val="24"/>
          <w:szCs w:val="24"/>
        </w:rPr>
        <w:t xml:space="preserve">NDUSTRIAL </w:t>
      </w:r>
      <w:r>
        <w:rPr>
          <w:sz w:val="24"/>
          <w:szCs w:val="24"/>
        </w:rPr>
        <w:t>P</w:t>
      </w:r>
      <w:r w:rsidRPr="00767E4C">
        <w:rPr>
          <w:sz w:val="24"/>
          <w:szCs w:val="24"/>
        </w:rPr>
        <w:t xml:space="preserve">ROPERTY </w:t>
      </w:r>
      <w:r>
        <w:rPr>
          <w:sz w:val="24"/>
          <w:szCs w:val="24"/>
        </w:rPr>
        <w:t>OFFICES IN C</w:t>
      </w:r>
      <w:r w:rsidRPr="00767E4C">
        <w:rPr>
          <w:sz w:val="24"/>
          <w:szCs w:val="24"/>
        </w:rPr>
        <w:t xml:space="preserve">ONNECTION </w:t>
      </w:r>
      <w:r>
        <w:rPr>
          <w:sz w:val="24"/>
          <w:szCs w:val="24"/>
        </w:rPr>
        <w:t>W</w:t>
      </w:r>
      <w:r w:rsidRPr="00767E4C">
        <w:rPr>
          <w:sz w:val="24"/>
          <w:szCs w:val="24"/>
        </w:rPr>
        <w:t xml:space="preserve">ITH </w:t>
      </w:r>
      <w:r>
        <w:rPr>
          <w:sz w:val="24"/>
          <w:szCs w:val="24"/>
        </w:rPr>
        <w:t>THE MANDATE O</w:t>
      </w:r>
      <w:r w:rsidRPr="00767E4C">
        <w:rPr>
          <w:sz w:val="24"/>
          <w:szCs w:val="24"/>
        </w:rPr>
        <w:t xml:space="preserve">F </w:t>
      </w:r>
      <w:r>
        <w:rPr>
          <w:sz w:val="24"/>
          <w:szCs w:val="24"/>
        </w:rPr>
        <w:t>T</w:t>
      </w:r>
      <w:r w:rsidRPr="00767E4C">
        <w:rPr>
          <w:sz w:val="24"/>
          <w:szCs w:val="24"/>
        </w:rPr>
        <w:t xml:space="preserve">HE </w:t>
      </w:r>
      <w:r>
        <w:rPr>
          <w:sz w:val="24"/>
          <w:szCs w:val="24"/>
        </w:rPr>
        <w:t>CWS</w:t>
      </w:r>
    </w:p>
    <w:p w14:paraId="17928DC6" w14:textId="77777777" w:rsidR="0068201D" w:rsidRDefault="0068201D" w:rsidP="0068201D"/>
    <w:p w14:paraId="6C55B0D4" w14:textId="77777777" w:rsidR="0068201D" w:rsidRPr="008B2CC1" w:rsidRDefault="0068201D" w:rsidP="0068201D">
      <w:pPr>
        <w:rPr>
          <w:i/>
        </w:rPr>
      </w:pPr>
      <w:r>
        <w:rPr>
          <w:i/>
        </w:rPr>
        <w:t>Document prepared by the International Bureau</w:t>
      </w:r>
    </w:p>
    <w:p w14:paraId="2E6DB54B" w14:textId="77777777" w:rsidR="0068201D" w:rsidRDefault="0068201D" w:rsidP="0068201D"/>
    <w:p w14:paraId="41D0D6E3" w14:textId="77777777" w:rsidR="0068201D" w:rsidRDefault="0068201D" w:rsidP="0068201D"/>
    <w:p w14:paraId="03D097BD" w14:textId="77777777" w:rsidR="0068201D" w:rsidRPr="00FA4AB4" w:rsidRDefault="0068201D" w:rsidP="0068201D">
      <w:pPr>
        <w:rPr>
          <w:szCs w:val="22"/>
          <w:u w:val="single"/>
        </w:rPr>
      </w:pPr>
    </w:p>
    <w:p w14:paraId="7459D5E5" w14:textId="77777777" w:rsidR="0068201D" w:rsidRDefault="0068201D" w:rsidP="0068201D"/>
    <w:p w14:paraId="356FA0C9" w14:textId="77777777" w:rsidR="0068201D" w:rsidRDefault="0068201D" w:rsidP="0068201D"/>
    <w:p w14:paraId="16781CC2" w14:textId="77777777" w:rsidR="0068201D" w:rsidRDefault="0068201D" w:rsidP="0068201D">
      <w:pPr>
        <w:pStyle w:val="Heading2"/>
        <w:spacing w:before="0"/>
        <w:rPr>
          <w:caps w:val="0"/>
        </w:rPr>
      </w:pPr>
      <w:r>
        <w:rPr>
          <w:caps w:val="0"/>
        </w:rPr>
        <w:t>INTRODUCTION</w:t>
      </w:r>
    </w:p>
    <w:p w14:paraId="18F3FADF" w14:textId="77777777" w:rsidR="0068201D" w:rsidRPr="000C1A15" w:rsidRDefault="0068201D" w:rsidP="00100020">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Pr="000C1A15">
        <w:rPr>
          <w:lang w:eastAsia="en-US"/>
        </w:rPr>
        <w:t xml:space="preserve">This report aims to </w:t>
      </w:r>
      <w:r>
        <w:rPr>
          <w:lang w:eastAsia="en-US"/>
        </w:rPr>
        <w:t xml:space="preserve">implement the decision taken by the General Assembly in 2011 relating to the mandate of </w:t>
      </w:r>
      <w:r w:rsidRPr="000C1A15">
        <w:rPr>
          <w:lang w:eastAsia="en-US"/>
        </w:rPr>
        <w:t xml:space="preserve">the </w:t>
      </w:r>
      <w:r>
        <w:rPr>
          <w:lang w:eastAsia="en-US"/>
        </w:rPr>
        <w:t>Committee on WIPO Standards (</w:t>
      </w:r>
      <w:r w:rsidRPr="000C1A15">
        <w:rPr>
          <w:lang w:eastAsia="en-US"/>
        </w:rPr>
        <w:t>CWS</w:t>
      </w:r>
      <w:r>
        <w:rPr>
          <w:lang w:eastAsia="en-US"/>
        </w:rPr>
        <w:t>), and to provide</w:t>
      </w:r>
      <w:r w:rsidRPr="000C1A15">
        <w:rPr>
          <w:lang w:eastAsia="en-US"/>
        </w:rPr>
        <w:t xml:space="preserve"> </w:t>
      </w:r>
      <w:r>
        <w:rPr>
          <w:lang w:eastAsia="en-US"/>
        </w:rPr>
        <w:t xml:space="preserve">regular written reports on the details of activities undertaken during the year 2019 in which the Secretariat or the International Bureau of WIPO “endeavored to provide </w:t>
      </w:r>
      <w:r w:rsidRPr="000C1A15">
        <w:rPr>
          <w:lang w:eastAsia="en-US"/>
        </w:rPr>
        <w:t xml:space="preserve">technical advice and assistance for capacity building to </w:t>
      </w:r>
      <w:r w:rsidRPr="001B28FE">
        <w:rPr>
          <w:lang w:eastAsia="en-US"/>
        </w:rPr>
        <w:t>I</w:t>
      </w:r>
      <w:r>
        <w:rPr>
          <w:lang w:eastAsia="en-US"/>
        </w:rPr>
        <w:t xml:space="preserve">ndustrial </w:t>
      </w:r>
      <w:r w:rsidRPr="001B28FE">
        <w:rPr>
          <w:lang w:eastAsia="en-US"/>
        </w:rPr>
        <w:t>P</w:t>
      </w:r>
      <w:r>
        <w:rPr>
          <w:lang w:eastAsia="en-US"/>
        </w:rPr>
        <w:t xml:space="preserve">roperty </w:t>
      </w:r>
      <w:r w:rsidRPr="001B28FE">
        <w:rPr>
          <w:lang w:eastAsia="en-US"/>
        </w:rPr>
        <w:t>Offices</w:t>
      </w:r>
      <w:r>
        <w:rPr>
          <w:lang w:eastAsia="en-US"/>
        </w:rPr>
        <w:t xml:space="preserve"> (IPOs)</w:t>
      </w:r>
      <w:r w:rsidRPr="000C1A15">
        <w:rPr>
          <w:lang w:eastAsia="en-US"/>
        </w:rPr>
        <w:t xml:space="preserve"> </w:t>
      </w:r>
      <w:r>
        <w:rPr>
          <w:lang w:eastAsia="en-US"/>
        </w:rPr>
        <w:t xml:space="preserve">by undertaking projects regarding dissemination of </w:t>
      </w:r>
      <w:r w:rsidRPr="001B28FE">
        <w:rPr>
          <w:lang w:eastAsia="en-US"/>
        </w:rPr>
        <w:t>IP standards</w:t>
      </w:r>
      <w:r>
        <w:rPr>
          <w:lang w:eastAsia="en-US"/>
        </w:rPr>
        <w:t xml:space="preserve"> information” </w:t>
      </w:r>
      <w:r w:rsidRPr="000C1A15">
        <w:rPr>
          <w:lang w:eastAsia="en-US"/>
        </w:rPr>
        <w:t>(see paragraph</w:t>
      </w:r>
      <w:r>
        <w:rPr>
          <w:lang w:eastAsia="en-US"/>
        </w:rPr>
        <w:t> </w:t>
      </w:r>
      <w:r w:rsidRPr="000C1A15">
        <w:rPr>
          <w:lang w:eastAsia="en-US"/>
        </w:rPr>
        <w:t>190 of</w:t>
      </w:r>
      <w:r>
        <w:rPr>
          <w:lang w:eastAsia="en-US"/>
        </w:rPr>
        <w:t xml:space="preserve"> </w:t>
      </w:r>
      <w:r w:rsidRPr="000C1A15">
        <w:rPr>
          <w:lang w:eastAsia="en-US"/>
        </w:rPr>
        <w:t>document</w:t>
      </w:r>
      <w:r>
        <w:rPr>
          <w:lang w:eastAsia="en-US"/>
        </w:rPr>
        <w:t> </w:t>
      </w:r>
      <w:r w:rsidRPr="000C1A15">
        <w:rPr>
          <w:lang w:eastAsia="en-US"/>
        </w:rPr>
        <w:t>WO/GA/40/19)</w:t>
      </w:r>
      <w:r>
        <w:rPr>
          <w:lang w:eastAsia="en-US"/>
        </w:rPr>
        <w:t>.</w:t>
      </w:r>
      <w:proofErr w:type="gramEnd"/>
      <w:r w:rsidRPr="000C1A15">
        <w:rPr>
          <w:lang w:eastAsia="en-US"/>
        </w:rPr>
        <w:t xml:space="preserve">  </w:t>
      </w:r>
      <w:r>
        <w:rPr>
          <w:lang w:eastAsia="en-US"/>
        </w:rPr>
        <w:t>A complete list of such activities is available under the Technical Assistance Database (</w:t>
      </w:r>
      <w:hyperlink r:id="rId12" w:history="1">
        <w:r w:rsidRPr="00A14600">
          <w:rPr>
            <w:rStyle w:val="Hyperlink"/>
          </w:rPr>
          <w:t>www.wipo.int/tad</w:t>
        </w:r>
      </w:hyperlink>
      <w:r>
        <w:rPr>
          <w:lang w:eastAsia="en-US"/>
        </w:rPr>
        <w:t>).</w:t>
      </w:r>
      <w:r w:rsidRPr="00792380">
        <w:t xml:space="preserve"> </w:t>
      </w:r>
    </w:p>
    <w:p w14:paraId="62EBFFEC" w14:textId="77777777" w:rsidR="0068201D" w:rsidRPr="00A6078A" w:rsidRDefault="0068201D" w:rsidP="00100020">
      <w:pPr>
        <w:pStyle w:val="ONUME"/>
        <w:numPr>
          <w:ilvl w:val="0"/>
          <w:numId w:val="0"/>
        </w:numPr>
        <w:rPr>
          <w:lang w:eastAsia="en-US"/>
        </w:rPr>
      </w:pPr>
      <w:r w:rsidRPr="00A6078A">
        <w:rPr>
          <w:lang w:eastAsia="en-US"/>
        </w:rPr>
        <w:fldChar w:fldCharType="begin"/>
      </w:r>
      <w:r w:rsidRPr="00A6078A">
        <w:rPr>
          <w:lang w:eastAsia="en-US"/>
        </w:rPr>
        <w:instrText xml:space="preserve"> AUTONUM  </w:instrText>
      </w:r>
      <w:r w:rsidRPr="00A6078A">
        <w:rPr>
          <w:lang w:eastAsia="en-US"/>
        </w:rPr>
        <w:fldChar w:fldCharType="end"/>
      </w:r>
      <w:r w:rsidRPr="00A6078A">
        <w:rPr>
          <w:lang w:eastAsia="en-US"/>
        </w:rPr>
        <w:tab/>
        <w:t xml:space="preserve">As WIPO Standards </w:t>
      </w:r>
      <w:proofErr w:type="gramStart"/>
      <w:r w:rsidRPr="00A6078A">
        <w:rPr>
          <w:lang w:eastAsia="en-US"/>
        </w:rPr>
        <w:t>are implemented</w:t>
      </w:r>
      <w:proofErr w:type="gramEnd"/>
      <w:r w:rsidRPr="00A6078A">
        <w:rPr>
          <w:lang w:eastAsia="en-US"/>
        </w:rPr>
        <w:t xml:space="preserve"> in various systems and tools of WIPO such as </w:t>
      </w:r>
      <w:r>
        <w:rPr>
          <w:lang w:eastAsia="en-US"/>
        </w:rPr>
        <w:t xml:space="preserve">WIPO Sequence and </w:t>
      </w:r>
      <w:r w:rsidRPr="00A6078A">
        <w:rPr>
          <w:lang w:val="en" w:eastAsia="ja-JP"/>
        </w:rPr>
        <w:t>WIPO Business Solutions</w:t>
      </w:r>
      <w:r w:rsidRPr="00A6078A">
        <w:rPr>
          <w:lang w:eastAsia="en-US"/>
        </w:rPr>
        <w:t>, the following activities also implicitly cover dissemination of relevant IP standards information.</w:t>
      </w:r>
    </w:p>
    <w:p w14:paraId="12C5E272" w14:textId="77777777" w:rsidR="0068201D" w:rsidRPr="00A6078A" w:rsidRDefault="0068201D" w:rsidP="0068201D">
      <w:pPr>
        <w:pStyle w:val="Heading2"/>
      </w:pPr>
      <w:r w:rsidRPr="00A6078A">
        <w:rPr>
          <w:caps w:val="0"/>
        </w:rPr>
        <w:t>TRAINING AND TECHNICAL ADVICE ON THE USE OF WIPO STANDARDS</w:t>
      </w:r>
    </w:p>
    <w:p w14:paraId="4C8CDD7F" w14:textId="77777777" w:rsidR="0068201D" w:rsidRPr="00A6078A" w:rsidRDefault="0068201D" w:rsidP="00100020">
      <w:pPr>
        <w:pStyle w:val="ONUME"/>
        <w:numPr>
          <w:ilvl w:val="0"/>
          <w:numId w:val="0"/>
        </w:numPr>
      </w:pPr>
      <w:r w:rsidRPr="00A6078A">
        <w:fldChar w:fldCharType="begin"/>
      </w:r>
      <w:r w:rsidRPr="00A6078A">
        <w:instrText xml:space="preserve"> AUTONUM  </w:instrText>
      </w:r>
      <w:r w:rsidRPr="00A6078A">
        <w:fldChar w:fldCharType="end"/>
      </w:r>
      <w:r w:rsidRPr="00A6078A">
        <w:tab/>
        <w:t>In 201</w:t>
      </w:r>
      <w:r>
        <w:t>9</w:t>
      </w:r>
      <w:r w:rsidRPr="00A6078A">
        <w:t>, the International Bureau provided technical advice to assist several IPOs and users to u</w:t>
      </w:r>
      <w:r>
        <w:t xml:space="preserve">tilize </w:t>
      </w:r>
      <w:r w:rsidRPr="00A6078A">
        <w:t>WIPO Standards through emails</w:t>
      </w:r>
      <w:r>
        <w:t xml:space="preserve">, </w:t>
      </w:r>
      <w:r w:rsidRPr="00A6078A">
        <w:t>online conferences</w:t>
      </w:r>
      <w:r>
        <w:t xml:space="preserve"> and</w:t>
      </w:r>
      <w:r w:rsidRPr="00A6078A">
        <w:t xml:space="preserve"> </w:t>
      </w:r>
      <w:r>
        <w:t>during</w:t>
      </w:r>
      <w:r w:rsidRPr="00A6078A">
        <w:t xml:space="preserve"> face-to-face meetings.</w:t>
      </w:r>
    </w:p>
    <w:p w14:paraId="531A1FD0" w14:textId="77777777" w:rsidR="0068201D" w:rsidRDefault="0068201D" w:rsidP="0068201D">
      <w:pPr>
        <w:keepLines/>
        <w:spacing w:after="220"/>
      </w:pPr>
      <w:r w:rsidRPr="00A6078A">
        <w:lastRenderedPageBreak/>
        <w:fldChar w:fldCharType="begin"/>
      </w:r>
      <w:r w:rsidRPr="00A6078A">
        <w:instrText xml:space="preserve"> AUTONUM  </w:instrText>
      </w:r>
      <w:r w:rsidRPr="00A6078A">
        <w:fldChar w:fldCharType="end"/>
      </w:r>
      <w:r w:rsidRPr="00A6078A">
        <w:tab/>
        <w:t>The Secretariat has not received a request for technical assistance and training regarding WIPO Standards</w:t>
      </w:r>
      <w:r>
        <w:t xml:space="preserve"> since the last session of the CWS</w:t>
      </w:r>
      <w:r w:rsidRPr="00A6078A">
        <w:t>.</w:t>
      </w:r>
      <w:r>
        <w:t xml:space="preserve">  T</w:t>
      </w:r>
      <w:r w:rsidRPr="003767DE">
        <w:t>he Secretariat w</w:t>
      </w:r>
      <w:r>
        <w:t xml:space="preserve">ill </w:t>
      </w:r>
      <w:r w:rsidRPr="003767DE">
        <w:t>provide technical assistance and training regarding WIPO Standards on demand and depending on the availability of resources</w:t>
      </w:r>
      <w:r>
        <w:t>.</w:t>
      </w:r>
    </w:p>
    <w:p w14:paraId="2C433DC3" w14:textId="77777777" w:rsidR="0068201D" w:rsidRPr="00A6078A" w:rsidRDefault="0068201D" w:rsidP="0068201D">
      <w:pPr>
        <w:pStyle w:val="Heading2"/>
      </w:pPr>
      <w:r w:rsidRPr="00A6078A">
        <w:t>TECHNICAL ASSISTANCE FOR BUILDING INFRASTRUCTURE IN IP INSTITUTIONS using WIPO Standards</w:t>
      </w:r>
    </w:p>
    <w:p w14:paraId="2AA53B75" w14:textId="77777777" w:rsidR="0068201D" w:rsidRPr="00A6078A" w:rsidRDefault="0068201D" w:rsidP="00100020">
      <w:pPr>
        <w:pStyle w:val="ONUME"/>
        <w:numPr>
          <w:ilvl w:val="0"/>
          <w:numId w:val="0"/>
        </w:numPr>
        <w:rPr>
          <w:rFonts w:eastAsia="MS Mincho"/>
          <w:szCs w:val="22"/>
          <w:lang w:val="en" w:eastAsia="ja-JP"/>
        </w:rPr>
      </w:pPr>
      <w:r w:rsidRPr="00A6078A">
        <w:rPr>
          <w:rFonts w:eastAsia="MS Mincho"/>
          <w:szCs w:val="22"/>
          <w:lang w:val="en" w:eastAsia="ja-JP"/>
        </w:rPr>
        <w:fldChar w:fldCharType="begin"/>
      </w:r>
      <w:r w:rsidRPr="00A6078A">
        <w:rPr>
          <w:rFonts w:eastAsia="MS Mincho"/>
          <w:szCs w:val="22"/>
          <w:lang w:val="en" w:eastAsia="ja-JP"/>
        </w:rPr>
        <w:instrText xml:space="preserve"> AUTONUM  </w:instrText>
      </w:r>
      <w:r w:rsidRPr="00A6078A">
        <w:rPr>
          <w:rFonts w:eastAsia="MS Mincho"/>
          <w:szCs w:val="22"/>
          <w:lang w:val="en" w:eastAsia="ja-JP"/>
        </w:rPr>
        <w:fldChar w:fldCharType="end"/>
      </w:r>
      <w:r w:rsidRPr="00A6078A">
        <w:rPr>
          <w:rFonts w:eastAsia="MS Mincho"/>
          <w:szCs w:val="22"/>
          <w:lang w:val="en" w:eastAsia="ja-JP"/>
        </w:rPr>
        <w:tab/>
        <w:t xml:space="preserve">Program 15 aims to enhance national and regional IPOs’ business systems and technical infrastructure </w:t>
      </w:r>
      <w:r>
        <w:rPr>
          <w:rFonts w:eastAsia="MS Mincho"/>
          <w:szCs w:val="22"/>
          <w:lang w:val="en" w:eastAsia="ja-JP"/>
        </w:rPr>
        <w:t xml:space="preserve">in order </w:t>
      </w:r>
      <w:r w:rsidRPr="00A6078A">
        <w:rPr>
          <w:rFonts w:eastAsia="MS Mincho"/>
          <w:szCs w:val="22"/>
          <w:lang w:val="en" w:eastAsia="ja-JP"/>
        </w:rPr>
        <w:t xml:space="preserve">to help them provide more cost-effective and higher-quality services to their own stakeholders.  The assistance provided </w:t>
      </w:r>
      <w:proofErr w:type="gramStart"/>
      <w:r w:rsidRPr="00A6078A">
        <w:rPr>
          <w:rFonts w:eastAsia="MS Mincho"/>
          <w:szCs w:val="22"/>
          <w:lang w:val="en" w:eastAsia="ja-JP"/>
        </w:rPr>
        <w:t>is aligned</w:t>
      </w:r>
      <w:proofErr w:type="gramEnd"/>
      <w:r w:rsidRPr="00A6078A">
        <w:rPr>
          <w:rFonts w:eastAsia="MS Mincho"/>
          <w:szCs w:val="22"/>
          <w:lang w:val="en" w:eastAsia="ja-JP"/>
        </w:rPr>
        <w:t xml:space="preserve"> with the Development Agenda recommendations aiming at strengthening institutional and technical infrastructure of IPOs and institutions.  </w:t>
      </w:r>
      <w:proofErr w:type="gramStart"/>
      <w:r w:rsidRPr="00A6078A">
        <w:rPr>
          <w:rFonts w:eastAsia="MS Mincho"/>
          <w:szCs w:val="22"/>
          <w:lang w:val="en" w:eastAsia="ja-JP"/>
        </w:rPr>
        <w:t>The Program’s services include</w:t>
      </w:r>
      <w:r w:rsidRPr="00F83E07">
        <w:rPr>
          <w:szCs w:val="22"/>
        </w:rPr>
        <w:t xml:space="preserve"> technical consultancy;  business needs assessment;  project scoping and planning;  business process analysis;  ongoing development and deployment of customized business systems solutions for the administration of IP rights and for the exchange of priority documents and of search and examination results;  establishment of IP databases;  assistance with digitization of IP records and preparation of data for online publications and electronic data exchange;  training and knowledge transf</w:t>
      </w:r>
      <w:r>
        <w:rPr>
          <w:szCs w:val="22"/>
        </w:rPr>
        <w:t>er to staff of IP institutions</w:t>
      </w:r>
      <w:r w:rsidRPr="00F83E07">
        <w:rPr>
          <w:szCs w:val="22"/>
        </w:rPr>
        <w:t xml:space="preserve"> and support for the systems provided by WIPO.</w:t>
      </w:r>
      <w:proofErr w:type="gramEnd"/>
      <w:r w:rsidRPr="00A6078A">
        <w:rPr>
          <w:rFonts w:eastAsia="MS Mincho"/>
          <w:szCs w:val="22"/>
          <w:lang w:val="en" w:eastAsia="ja-JP"/>
        </w:rPr>
        <w:t xml:space="preserve">  The assistance takes into account WIPO Standards on IP data and information where appropriate.  On-site training, mentoring and regional training workshops account for a significant portion of the Program’s work and are critical in achieving the desired results.</w:t>
      </w:r>
    </w:p>
    <w:p w14:paraId="1FE6B446" w14:textId="77777777" w:rsidR="0068201D" w:rsidRDefault="0068201D" w:rsidP="00100020">
      <w:pPr>
        <w:pStyle w:val="ONUME"/>
        <w:numPr>
          <w:ilvl w:val="0"/>
          <w:numId w:val="0"/>
        </w:numPr>
        <w:rPr>
          <w:lang w:val="en-GB"/>
        </w:rPr>
      </w:pPr>
      <w:r w:rsidRPr="00A6078A">
        <w:rPr>
          <w:lang w:val="en" w:eastAsia="ja-JP"/>
        </w:rPr>
        <w:fldChar w:fldCharType="begin"/>
      </w:r>
      <w:r w:rsidRPr="00A6078A">
        <w:rPr>
          <w:lang w:val="en" w:eastAsia="ja-JP"/>
        </w:rPr>
        <w:instrText xml:space="preserve"> AUTONUM  </w:instrText>
      </w:r>
      <w:r w:rsidRPr="00A6078A">
        <w:rPr>
          <w:lang w:val="en" w:eastAsia="ja-JP"/>
        </w:rPr>
        <w:fldChar w:fldCharType="end"/>
      </w:r>
      <w:r w:rsidRPr="00A6078A">
        <w:rPr>
          <w:lang w:val="en" w:eastAsia="ja-JP"/>
        </w:rPr>
        <w:tab/>
        <w:t>At the end of 201</w:t>
      </w:r>
      <w:r>
        <w:rPr>
          <w:lang w:val="en" w:eastAsia="ja-JP"/>
        </w:rPr>
        <w:t>9</w:t>
      </w:r>
      <w:r w:rsidRPr="00A6078A">
        <w:rPr>
          <w:lang w:val="en" w:eastAsia="ja-JP"/>
        </w:rPr>
        <w:t>, 8</w:t>
      </w:r>
      <w:r>
        <w:rPr>
          <w:lang w:val="en" w:eastAsia="ja-JP"/>
        </w:rPr>
        <w:t>7</w:t>
      </w:r>
      <w:r w:rsidRPr="00A6078A">
        <w:rPr>
          <w:lang w:val="en" w:eastAsia="ja-JP"/>
        </w:rPr>
        <w:t xml:space="preserve"> IPOs from developing countries in all regions were actively using WIPO Business Solutions for the administration of their IP rights, in which WIPO Standards are integrated.  </w:t>
      </w:r>
      <w:r>
        <w:rPr>
          <w:lang w:val="en" w:eastAsia="ja-JP"/>
        </w:rPr>
        <w:t xml:space="preserve">Twelve workshops were organized across all regions with </w:t>
      </w:r>
      <w:proofErr w:type="gramStart"/>
      <w:r>
        <w:rPr>
          <w:lang w:val="en" w:eastAsia="ja-JP"/>
        </w:rPr>
        <w:t>a total of 166</w:t>
      </w:r>
      <w:proofErr w:type="gramEnd"/>
      <w:r>
        <w:rPr>
          <w:lang w:val="en" w:eastAsia="ja-JP"/>
        </w:rPr>
        <w:t xml:space="preserve"> participants.    </w:t>
      </w:r>
      <w:proofErr w:type="gramStart"/>
      <w:r>
        <w:rPr>
          <w:lang w:val="en" w:eastAsia="ja-JP"/>
        </w:rPr>
        <w:t>44</w:t>
      </w:r>
      <w:proofErr w:type="gramEnd"/>
      <w:r>
        <w:rPr>
          <w:lang w:val="en" w:eastAsia="ja-JP"/>
        </w:rPr>
        <w:t xml:space="preserve"> IPOs were participating in one of the online exchange platforms offered by WIPO (the Centralized Access to Search and Examination and the Digital Access Service).  </w:t>
      </w:r>
      <w:r w:rsidRPr="00A6078A">
        <w:rPr>
          <w:lang w:val="en" w:eastAsia="ja-JP"/>
        </w:rPr>
        <w:t xml:space="preserve">A key focus of the Program is to upgrade the service level </w:t>
      </w:r>
      <w:r>
        <w:rPr>
          <w:lang w:val="en" w:eastAsia="ja-JP"/>
        </w:rPr>
        <w:t>of IPOs by assisting them to mov</w:t>
      </w:r>
      <w:r w:rsidRPr="00A6078A">
        <w:rPr>
          <w:lang w:val="en" w:eastAsia="ja-JP"/>
        </w:rPr>
        <w:t>e to online services for filing and for IP information dissemination.  More info</w:t>
      </w:r>
      <w:r>
        <w:rPr>
          <w:lang w:val="en" w:eastAsia="ja-JP"/>
        </w:rPr>
        <w:t>rmation is available on the web</w:t>
      </w:r>
      <w:r w:rsidRPr="00A6078A">
        <w:rPr>
          <w:lang w:val="en" w:eastAsia="ja-JP"/>
        </w:rPr>
        <w:t>site of WIPO’s techni</w:t>
      </w:r>
      <w:r>
        <w:rPr>
          <w:lang w:val="en" w:eastAsia="ja-JP"/>
        </w:rPr>
        <w:t xml:space="preserve">cal assistance program for IPOs at: </w:t>
      </w:r>
      <w:hyperlink r:id="rId13" w:history="1">
        <w:r w:rsidRPr="00A6078A">
          <w:rPr>
            <w:rStyle w:val="Hyperlink"/>
            <w:lang w:val="en" w:eastAsia="ja-JP"/>
          </w:rPr>
          <w:t>http://www.wipo.int/global_ip/en/activities/technicalassistance/</w:t>
        </w:r>
      </w:hyperlink>
    </w:p>
    <w:p w14:paraId="709EA0D1" w14:textId="77777777" w:rsidR="0068201D" w:rsidRPr="00AC7DD2" w:rsidRDefault="0068201D" w:rsidP="00100020">
      <w:pPr>
        <w:pStyle w:val="ONUME"/>
        <w:numPr>
          <w:ilvl w:val="0"/>
          <w:numId w:val="0"/>
        </w:numPr>
        <w:rPr>
          <w:lang w:val="en" w:eastAsia="ja-JP"/>
        </w:rPr>
      </w:pPr>
      <w:r>
        <w:rPr>
          <w:color w:val="000000"/>
          <w:lang w:val="en-GB"/>
        </w:rPr>
        <w:fldChar w:fldCharType="begin"/>
      </w:r>
      <w:r>
        <w:rPr>
          <w:color w:val="000000"/>
          <w:lang w:val="en-GB"/>
        </w:rPr>
        <w:instrText xml:space="preserve"> AUTONUM  </w:instrText>
      </w:r>
      <w:r>
        <w:rPr>
          <w:color w:val="000000"/>
          <w:lang w:val="en-GB"/>
        </w:rPr>
        <w:fldChar w:fldCharType="end"/>
      </w:r>
      <w:r>
        <w:rPr>
          <w:color w:val="000000"/>
          <w:lang w:val="en-GB"/>
        </w:rPr>
        <w:tab/>
        <w:t xml:space="preserve">In addition, Program 13 ran a project jointly with the European Patent Office (EPO) to assist IPOs in producing searchable full text for their front file patent publication in WIPO ST.36 XML format with embedded TIFF images.  The International Bureau configured its OCR solution to each office’s specific requirements such as language, layout and bookmarks.  </w:t>
      </w:r>
      <w:proofErr w:type="gramStart"/>
      <w:r>
        <w:rPr>
          <w:color w:val="000000"/>
          <w:lang w:val="en-GB"/>
        </w:rPr>
        <w:t>34</w:t>
      </w:r>
      <w:proofErr w:type="gramEnd"/>
      <w:r>
        <w:rPr>
          <w:color w:val="000000"/>
          <w:lang w:val="en-GB"/>
        </w:rPr>
        <w:t xml:space="preserve"> IPOs have received the software and been trained to use it in the last three years, with 12 of them having managed to launch it in production.  As a result, the produced full text documents are included and made searchable </w:t>
      </w:r>
      <w:proofErr w:type="gramStart"/>
      <w:r>
        <w:rPr>
          <w:color w:val="000000"/>
          <w:lang w:val="en-GB"/>
        </w:rPr>
        <w:t>both in WIPO’s PATENTSCOPE and EPO’s</w:t>
      </w:r>
      <w:proofErr w:type="gramEnd"/>
      <w:r>
        <w:rPr>
          <w:color w:val="000000"/>
          <w:lang w:val="en-GB"/>
        </w:rPr>
        <w:t xml:space="preserve"> </w:t>
      </w:r>
      <w:proofErr w:type="spellStart"/>
      <w:r>
        <w:rPr>
          <w:color w:val="000000"/>
          <w:lang w:val="en-GB"/>
        </w:rPr>
        <w:t>Espacenet</w:t>
      </w:r>
      <w:proofErr w:type="spellEnd"/>
      <w:r>
        <w:rPr>
          <w:color w:val="000000"/>
          <w:lang w:val="en-GB"/>
        </w:rPr>
        <w:t>.</w:t>
      </w:r>
    </w:p>
    <w:p w14:paraId="108C6565" w14:textId="77777777" w:rsidR="0068201D" w:rsidRDefault="0068201D" w:rsidP="0068201D">
      <w:pPr>
        <w:pStyle w:val="Heading2"/>
        <w:spacing w:before="0"/>
      </w:pPr>
      <w:r>
        <w:rPr>
          <w:caps w:val="0"/>
        </w:rPr>
        <w:t>CAPACITY BUILDING OF IP OFFICERS AND EXAMINERS FOR THE UTILIZATION OF INTERNATIONAL TOOLS</w:t>
      </w:r>
    </w:p>
    <w:p w14:paraId="751A83B8" w14:textId="77777777" w:rsidR="0068201D" w:rsidRDefault="0068201D" w:rsidP="00100020">
      <w:pPr>
        <w:pStyle w:val="ONUME"/>
        <w:numPr>
          <w:ilvl w:val="0"/>
          <w:numId w:val="0"/>
        </w:numPr>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t>In collaboration with the Offices of the CWS Sequence Listing Task Force</w:t>
      </w:r>
      <w:r w:rsidRPr="000C288A">
        <w:rPr>
          <w:rFonts w:eastAsia="MS Mincho"/>
          <w:szCs w:val="22"/>
          <w:lang w:val="en" w:eastAsia="ja-JP"/>
        </w:rPr>
        <w:t xml:space="preserve">, the </w:t>
      </w:r>
      <w:r>
        <w:rPr>
          <w:rFonts w:eastAsia="MS Mincho"/>
          <w:szCs w:val="22"/>
          <w:lang w:val="en" w:eastAsia="ja-JP"/>
        </w:rPr>
        <w:t xml:space="preserve">International Bureau has been developing a free common software tool, WIPO Sequence, which will enable patent applicants around the world to prepare a nucleotide and amino acid sequence listing following WIPO Standard ST.26 and to support IPOs to process and examine the sequence listings.  The WIPO Sequence tool (Beta) </w:t>
      </w:r>
      <w:proofErr w:type="gramStart"/>
      <w:r>
        <w:rPr>
          <w:rFonts w:eastAsia="MS Mincho"/>
          <w:szCs w:val="22"/>
          <w:lang w:val="en" w:eastAsia="ja-JP"/>
        </w:rPr>
        <w:t>was deployed</w:t>
      </w:r>
      <w:proofErr w:type="gramEnd"/>
      <w:r>
        <w:rPr>
          <w:rFonts w:eastAsia="MS Mincho"/>
          <w:szCs w:val="22"/>
          <w:lang w:val="en" w:eastAsia="ja-JP"/>
        </w:rPr>
        <w:t xml:space="preserve"> in November 2019 in WIPO website at:  </w:t>
      </w:r>
      <w:hyperlink r:id="rId14" w:history="1">
        <w:r>
          <w:rPr>
            <w:rStyle w:val="Hyperlink"/>
          </w:rPr>
          <w:t>https://www.wipo.int/standards/en/sequence/index.html</w:t>
        </w:r>
      </w:hyperlink>
      <w:r>
        <w:rPr>
          <w:rFonts w:eastAsia="MS Mincho"/>
          <w:szCs w:val="22"/>
          <w:lang w:val="en" w:eastAsia="ja-JP"/>
        </w:rPr>
        <w:t xml:space="preserve">. </w:t>
      </w:r>
    </w:p>
    <w:p w14:paraId="153C143F" w14:textId="77777777" w:rsidR="0068201D" w:rsidRDefault="0068201D" w:rsidP="00100020">
      <w:pPr>
        <w:pStyle w:val="ONUME"/>
        <w:numPr>
          <w:ilvl w:val="0"/>
          <w:numId w:val="0"/>
        </w:numPr>
        <w:rPr>
          <w:rFonts w:eastAsia="MS Mincho"/>
          <w:szCs w:val="22"/>
          <w:lang w:val="en" w:eastAsia="ja-JP"/>
        </w:rPr>
      </w:pPr>
      <w:r>
        <w:rPr>
          <w:rFonts w:eastAsia="MS Mincho"/>
          <w:szCs w:val="22"/>
          <w:lang w:val="en" w:eastAsia="ja-JP"/>
        </w:rPr>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t xml:space="preserve">Following a request, the International Bureau provided a training workshop on </w:t>
      </w:r>
      <w:r w:rsidRPr="00AE210D">
        <w:rPr>
          <w:rFonts w:eastAsia="MS Mincho"/>
          <w:szCs w:val="22"/>
          <w:lang w:val="en" w:eastAsia="ja-JP"/>
        </w:rPr>
        <w:t xml:space="preserve">the </w:t>
      </w:r>
      <w:r w:rsidRPr="00813526">
        <w:rPr>
          <w:sz w:val="21"/>
          <w:szCs w:val="21"/>
          <w:shd w:val="clear" w:color="auto" w:fill="FFFFFF"/>
        </w:rPr>
        <w:t>International Patent Classification (</w:t>
      </w:r>
      <w:r w:rsidRPr="00AE210D">
        <w:rPr>
          <w:rFonts w:eastAsia="MS Mincho"/>
          <w:szCs w:val="22"/>
          <w:lang w:val="en" w:eastAsia="ja-JP"/>
        </w:rPr>
        <w:t>I</w:t>
      </w:r>
      <w:r>
        <w:rPr>
          <w:rFonts w:eastAsia="MS Mincho"/>
          <w:szCs w:val="22"/>
          <w:lang w:val="en" w:eastAsia="ja-JP"/>
        </w:rPr>
        <w:t xml:space="preserve">PC) for officials </w:t>
      </w:r>
      <w:r w:rsidRPr="00F557A9">
        <w:rPr>
          <w:rFonts w:eastAsia="MS Mincho"/>
          <w:szCs w:val="22"/>
          <w:lang w:val="en" w:eastAsia="ja-JP"/>
        </w:rPr>
        <w:t>from BRELA (Business Registrations and Licensing Agency), Tanzania</w:t>
      </w:r>
      <w:r>
        <w:rPr>
          <w:rFonts w:eastAsia="MS Mincho"/>
          <w:szCs w:val="22"/>
          <w:lang w:val="en" w:eastAsia="ja-JP"/>
        </w:rPr>
        <w:t>, in Geneva in March 2019. The training program included how to use the relevant WIPO Standards.</w:t>
      </w:r>
    </w:p>
    <w:p w14:paraId="3CE165AA" w14:textId="77777777" w:rsidR="0068201D" w:rsidRPr="00E351E2" w:rsidRDefault="0068201D" w:rsidP="00100020">
      <w:pPr>
        <w:pStyle w:val="ONUME"/>
        <w:numPr>
          <w:ilvl w:val="0"/>
          <w:numId w:val="0"/>
        </w:numPr>
        <w:spacing w:after="120"/>
        <w:rPr>
          <w:rFonts w:eastAsia="MS Mincho"/>
          <w:szCs w:val="22"/>
          <w:lang w:val="en" w:eastAsia="ja-JP"/>
        </w:rPr>
      </w:pPr>
      <w:r>
        <w:rPr>
          <w:rFonts w:eastAsia="MS Mincho"/>
          <w:szCs w:val="22"/>
          <w:lang w:val="en" w:eastAsia="ja-JP"/>
        </w:rPr>
        <w:lastRenderedPageBreak/>
        <w:fldChar w:fldCharType="begin"/>
      </w:r>
      <w:r>
        <w:rPr>
          <w:rFonts w:eastAsia="MS Mincho"/>
          <w:szCs w:val="22"/>
          <w:lang w:val="en" w:eastAsia="ja-JP"/>
        </w:rPr>
        <w:instrText xml:space="preserve"> AUTONUM  </w:instrText>
      </w:r>
      <w:r>
        <w:rPr>
          <w:rFonts w:eastAsia="MS Mincho"/>
          <w:szCs w:val="22"/>
          <w:lang w:val="en" w:eastAsia="ja-JP"/>
        </w:rPr>
        <w:fldChar w:fldCharType="end"/>
      </w:r>
      <w:r>
        <w:rPr>
          <w:rFonts w:eastAsia="MS Mincho"/>
          <w:szCs w:val="22"/>
          <w:lang w:val="en" w:eastAsia="ja-JP"/>
        </w:rPr>
        <w:tab/>
        <w:t>Following</w:t>
      </w:r>
      <w:r w:rsidRPr="00E351E2">
        <w:rPr>
          <w:rFonts w:eastAsia="MS Mincho"/>
          <w:szCs w:val="22"/>
          <w:lang w:val="en" w:eastAsia="ja-JP"/>
        </w:rPr>
        <w:t xml:space="preserve"> request</w:t>
      </w:r>
      <w:r>
        <w:rPr>
          <w:rFonts w:eastAsia="MS Mincho"/>
          <w:szCs w:val="22"/>
          <w:lang w:val="en" w:eastAsia="ja-JP"/>
        </w:rPr>
        <w:t>s</w:t>
      </w:r>
      <w:r w:rsidRPr="00E351E2">
        <w:rPr>
          <w:rFonts w:eastAsia="MS Mincho"/>
          <w:szCs w:val="22"/>
          <w:lang w:val="en" w:eastAsia="ja-JP"/>
        </w:rPr>
        <w:t xml:space="preserve">, the following training courses and seminars on the use of International Classifications for </w:t>
      </w:r>
      <w:r>
        <w:rPr>
          <w:rFonts w:eastAsia="MS Mincho"/>
          <w:szCs w:val="22"/>
          <w:lang w:val="en" w:eastAsia="ja-JP"/>
        </w:rPr>
        <w:t xml:space="preserve">trademarks for </w:t>
      </w:r>
      <w:r w:rsidRPr="00E351E2">
        <w:rPr>
          <w:rFonts w:eastAsia="MS Mincho"/>
          <w:szCs w:val="22"/>
          <w:lang w:val="en" w:eastAsia="ja-JP"/>
        </w:rPr>
        <w:t xml:space="preserve">officials and examiners of IPOs </w:t>
      </w:r>
      <w:proofErr w:type="gramStart"/>
      <w:r w:rsidRPr="00E351E2">
        <w:rPr>
          <w:rFonts w:eastAsia="MS Mincho"/>
          <w:szCs w:val="22"/>
          <w:lang w:val="en" w:eastAsia="ja-JP"/>
        </w:rPr>
        <w:t>were conducted</w:t>
      </w:r>
      <w:proofErr w:type="gramEnd"/>
      <w:r w:rsidRPr="00E351E2">
        <w:rPr>
          <w:rFonts w:eastAsia="MS Mincho"/>
          <w:szCs w:val="22"/>
          <w:lang w:val="en" w:eastAsia="ja-JP"/>
        </w:rPr>
        <w:t xml:space="preserve"> in 2019.  In this </w:t>
      </w:r>
      <w:proofErr w:type="gramStart"/>
      <w:r w:rsidRPr="00E351E2">
        <w:rPr>
          <w:rFonts w:eastAsia="MS Mincho"/>
          <w:szCs w:val="22"/>
          <w:lang w:val="en" w:eastAsia="ja-JP"/>
        </w:rPr>
        <w:t>context</w:t>
      </w:r>
      <w:proofErr w:type="gramEnd"/>
      <w:r w:rsidRPr="00E351E2">
        <w:rPr>
          <w:rFonts w:eastAsia="MS Mincho"/>
          <w:szCs w:val="22"/>
          <w:lang w:val="en" w:eastAsia="ja-JP"/>
        </w:rPr>
        <w:t xml:space="preserve"> the relevance of related WIPO Standards was explained.</w:t>
      </w:r>
    </w:p>
    <w:p w14:paraId="2E060E1D" w14:textId="77777777" w:rsidR="0068201D" w:rsidRPr="00813526" w:rsidRDefault="0068201D" w:rsidP="0068201D">
      <w:pPr>
        <w:pStyle w:val="ListParagraph"/>
        <w:numPr>
          <w:ilvl w:val="0"/>
          <w:numId w:val="16"/>
        </w:numPr>
        <w:rPr>
          <w:szCs w:val="22"/>
        </w:rPr>
      </w:pPr>
      <w:r w:rsidRPr="00813526">
        <w:rPr>
          <w:szCs w:val="22"/>
        </w:rPr>
        <w:t>Training on Vienna Classification for trademark examiner</w:t>
      </w:r>
      <w:r>
        <w:rPr>
          <w:szCs w:val="22"/>
        </w:rPr>
        <w:t>s</w:t>
      </w:r>
      <w:r w:rsidRPr="00813526">
        <w:rPr>
          <w:szCs w:val="22"/>
        </w:rPr>
        <w:t xml:space="preserve"> from Tanzania IP Office, Geneva, March 26 to 28, 2019; and</w:t>
      </w:r>
    </w:p>
    <w:p w14:paraId="395842D5" w14:textId="77777777" w:rsidR="0068201D" w:rsidRDefault="0068201D" w:rsidP="0068201D">
      <w:pPr>
        <w:pStyle w:val="ListParagraph"/>
        <w:numPr>
          <w:ilvl w:val="0"/>
          <w:numId w:val="16"/>
        </w:numPr>
        <w:spacing w:after="220"/>
        <w:rPr>
          <w:rFonts w:eastAsia="MS Mincho"/>
          <w:szCs w:val="22"/>
          <w:lang w:val="en" w:eastAsia="ja-JP"/>
        </w:rPr>
      </w:pPr>
      <w:r w:rsidRPr="00813526">
        <w:rPr>
          <w:szCs w:val="22"/>
        </w:rPr>
        <w:t>Training</w:t>
      </w:r>
      <w:r w:rsidRPr="00E351E2">
        <w:rPr>
          <w:rFonts w:eastAsia="MS Mincho"/>
          <w:szCs w:val="22"/>
          <w:lang w:val="en" w:eastAsia="ja-JP"/>
        </w:rPr>
        <w:t xml:space="preserve"> on Nice Classifications for trademark examiners, Abu Dhabi, UAE, September 9 to 12, 2019.</w:t>
      </w:r>
    </w:p>
    <w:p w14:paraId="0A08A61F" w14:textId="77777777" w:rsidR="0068201D" w:rsidRPr="001B28FE" w:rsidRDefault="0068201D" w:rsidP="0068201D">
      <w:pPr>
        <w:pStyle w:val="Heading2"/>
        <w:spacing w:before="0"/>
      </w:pPr>
      <w:r w:rsidRPr="001B28FE">
        <w:rPr>
          <w:caps w:val="0"/>
        </w:rPr>
        <w:t xml:space="preserve">BETTER UNDERSTANDING OF </w:t>
      </w:r>
      <w:r>
        <w:rPr>
          <w:caps w:val="0"/>
        </w:rPr>
        <w:t>WIPO</w:t>
      </w:r>
      <w:r w:rsidRPr="001B28FE">
        <w:rPr>
          <w:caps w:val="0"/>
        </w:rPr>
        <w:t xml:space="preserve"> STANDARDS</w:t>
      </w:r>
    </w:p>
    <w:p w14:paraId="08D9A458" w14:textId="77777777" w:rsidR="0068201D" w:rsidRDefault="0068201D" w:rsidP="00100020">
      <w:pPr>
        <w:pStyle w:val="ONUME"/>
        <w:numPr>
          <w:ilvl w:val="0"/>
          <w:numId w:val="0"/>
        </w:numPr>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proofErr w:type="gramStart"/>
      <w:r w:rsidRPr="001B28FE">
        <w:rPr>
          <w:lang w:eastAsia="en-US"/>
        </w:rPr>
        <w:t xml:space="preserve">In order to increase awareness of </w:t>
      </w:r>
      <w:r>
        <w:rPr>
          <w:lang w:eastAsia="en-US"/>
        </w:rPr>
        <w:t xml:space="preserve">WIPO Standards </w:t>
      </w:r>
      <w:r w:rsidRPr="001B28FE">
        <w:rPr>
          <w:lang w:eastAsia="en-US"/>
        </w:rPr>
        <w:t>in</w:t>
      </w:r>
      <w:r>
        <w:rPr>
          <w:lang w:eastAsia="en-US"/>
        </w:rPr>
        <w:t xml:space="preserve"> developing countries and to facilitate the physical participation by more developing countries in the preparation of new or revised WIPO Standard(s), following the decision of the General Assembly in October 2011, the participation at the seventh session of the CWS of </w:t>
      </w:r>
      <w:r w:rsidRPr="00E0045B">
        <w:rPr>
          <w:lang w:eastAsia="en-US"/>
        </w:rPr>
        <w:t>seven</w:t>
      </w:r>
      <w:r>
        <w:rPr>
          <w:lang w:eastAsia="en-US"/>
        </w:rPr>
        <w:t xml:space="preserve"> developing countries or </w:t>
      </w:r>
      <w:r>
        <w:t xml:space="preserve">least developed countries (LDCs) </w:t>
      </w:r>
      <w:r>
        <w:rPr>
          <w:lang w:eastAsia="en-US"/>
        </w:rPr>
        <w:t xml:space="preserve">was funded by the International </w:t>
      </w:r>
      <w:r w:rsidRPr="00EB048B">
        <w:rPr>
          <w:lang w:eastAsia="en-US"/>
        </w:rPr>
        <w:t>Bureau.</w:t>
      </w:r>
      <w:proofErr w:type="gramEnd"/>
    </w:p>
    <w:p w14:paraId="20827679" w14:textId="77777777" w:rsidR="0068201D" w:rsidRDefault="0068201D" w:rsidP="0068201D">
      <w:pPr>
        <w:pStyle w:val="Heading2"/>
        <w:spacing w:before="0"/>
      </w:pPr>
      <w:r>
        <w:rPr>
          <w:caps w:val="0"/>
        </w:rPr>
        <w:t>IP DATA EXCHANGE</w:t>
      </w:r>
    </w:p>
    <w:p w14:paraId="4807C3C4" w14:textId="77777777" w:rsidR="0068201D" w:rsidRDefault="0068201D" w:rsidP="00100020">
      <w:pPr>
        <w:pStyle w:val="ONUME"/>
        <w:numPr>
          <w:ilvl w:val="0"/>
          <w:numId w:val="0"/>
        </w:numPr>
        <w:rPr>
          <w:lang w:eastAsia="en-US"/>
        </w:rPr>
      </w:pPr>
      <w:r w:rsidRPr="0070471D">
        <w:rPr>
          <w:lang w:eastAsia="en-US"/>
        </w:rPr>
        <w:fldChar w:fldCharType="begin"/>
      </w:r>
      <w:r w:rsidRPr="0070471D">
        <w:rPr>
          <w:lang w:eastAsia="en-US"/>
        </w:rPr>
        <w:instrText xml:space="preserve"> AUTONUM  </w:instrText>
      </w:r>
      <w:r w:rsidRPr="0070471D">
        <w:rPr>
          <w:lang w:eastAsia="en-US"/>
        </w:rPr>
        <w:fldChar w:fldCharType="end"/>
      </w:r>
      <w:r w:rsidRPr="0070471D">
        <w:rPr>
          <w:lang w:eastAsia="en-US"/>
        </w:rPr>
        <w:tab/>
      </w:r>
      <w:r w:rsidRPr="00210A60">
        <w:rPr>
          <w:lang w:eastAsia="en-US"/>
        </w:rPr>
        <w:t>The International Bureau has been working together with many IPOs, particularly in certain groups of developing countries</w:t>
      </w:r>
      <w:r>
        <w:rPr>
          <w:lang w:eastAsia="en-US"/>
        </w:rPr>
        <w:t>,</w:t>
      </w:r>
      <w:r w:rsidRPr="00210A60">
        <w:rPr>
          <w:lang w:eastAsia="en-US"/>
        </w:rPr>
        <w:t xml:space="preserve"> to promote the exchange of IP data with a view to providing users in those countries with greater access to IP information originating from those IPOs.  The exchange of IP data </w:t>
      </w:r>
      <w:proofErr w:type="gramStart"/>
      <w:r w:rsidRPr="00210A60">
        <w:rPr>
          <w:lang w:eastAsia="en-US"/>
        </w:rPr>
        <w:t>was organized</w:t>
      </w:r>
      <w:proofErr w:type="gramEnd"/>
      <w:r w:rsidRPr="00210A60">
        <w:rPr>
          <w:lang w:eastAsia="en-US"/>
        </w:rPr>
        <w:t xml:space="preserve"> in accordance with relevant WIPO Standards.  The trademark collections of the following countries have been included in Global Brand Database during the year 201</w:t>
      </w:r>
      <w:r>
        <w:rPr>
          <w:lang w:eastAsia="en-US"/>
        </w:rPr>
        <w:t>9</w:t>
      </w:r>
      <w:r w:rsidRPr="00E5104B">
        <w:rPr>
          <w:color w:val="000000"/>
          <w:lang w:eastAsia="en-US"/>
        </w:rPr>
        <w:t xml:space="preserve"> </w:t>
      </w:r>
      <w:r>
        <w:rPr>
          <w:color w:val="000000"/>
          <w:lang w:eastAsia="en-US"/>
        </w:rPr>
        <w:t xml:space="preserve">in chronological order: Costa Rica, Botswana, </w:t>
      </w:r>
      <w:proofErr w:type="spellStart"/>
      <w:r>
        <w:rPr>
          <w:color w:val="000000"/>
          <w:lang w:eastAsia="en-US"/>
        </w:rPr>
        <w:t>Eswatini</w:t>
      </w:r>
      <w:proofErr w:type="spellEnd"/>
      <w:r>
        <w:rPr>
          <w:color w:val="000000"/>
          <w:lang w:eastAsia="en-US"/>
        </w:rPr>
        <w:t>, Gambia, Ghana, Kenya, Malawi, Mozambique, Namibia, Zimbabwe, Uruguay, Madagascar</w:t>
      </w:r>
      <w:r w:rsidRPr="00210A60">
        <w:rPr>
          <w:lang w:eastAsia="en-US"/>
        </w:rPr>
        <w:t>;  the patent collections of the following countries have been included in PATENTSCOPE during the year 201</w:t>
      </w:r>
      <w:r>
        <w:rPr>
          <w:lang w:eastAsia="en-US"/>
        </w:rPr>
        <w:t>9</w:t>
      </w:r>
      <w:r w:rsidRPr="00210A60">
        <w:rPr>
          <w:lang w:eastAsia="en-US"/>
        </w:rPr>
        <w:t xml:space="preserve">:  </w:t>
      </w:r>
      <w:r>
        <w:rPr>
          <w:color w:val="000000"/>
          <w:lang w:eastAsia="en-US"/>
        </w:rPr>
        <w:t>Greece, Latvia and Lithuania</w:t>
      </w:r>
      <w:r>
        <w:rPr>
          <w:lang w:eastAsia="en-US"/>
        </w:rPr>
        <w:t xml:space="preserve">.  </w:t>
      </w:r>
      <w:r w:rsidRPr="00210A60">
        <w:rPr>
          <w:lang w:eastAsia="en-US"/>
        </w:rPr>
        <w:t xml:space="preserve">The industrial design collections of </w:t>
      </w:r>
      <w:r>
        <w:rPr>
          <w:color w:val="000000"/>
          <w:lang w:eastAsia="en-US"/>
        </w:rPr>
        <w:t>China, Tunisia, Malaysia, Botswana, Kenya, Mozambique, Italy, Brunei Darussalam, Laos, Cambodia and Costa Rica</w:t>
      </w:r>
      <w:r w:rsidDel="00E5104B">
        <w:rPr>
          <w:lang w:eastAsia="en-US"/>
        </w:rPr>
        <w:t xml:space="preserve"> </w:t>
      </w:r>
      <w:proofErr w:type="gramStart"/>
      <w:r w:rsidRPr="00210A60">
        <w:rPr>
          <w:lang w:eastAsia="en-US"/>
        </w:rPr>
        <w:t>have also been added</w:t>
      </w:r>
      <w:proofErr w:type="gramEnd"/>
      <w:r w:rsidRPr="00210A60">
        <w:rPr>
          <w:lang w:eastAsia="en-US"/>
        </w:rPr>
        <w:t xml:space="preserve"> in WIPO's Global Design Database in 201</w:t>
      </w:r>
      <w:r>
        <w:rPr>
          <w:lang w:eastAsia="en-US"/>
        </w:rPr>
        <w:t>9</w:t>
      </w:r>
      <w:r w:rsidRPr="00210A60">
        <w:rPr>
          <w:lang w:eastAsia="en-US"/>
        </w:rPr>
        <w:t>.</w:t>
      </w:r>
    </w:p>
    <w:p w14:paraId="6CEE1ECD" w14:textId="77777777" w:rsidR="0068201D" w:rsidRPr="00100020" w:rsidRDefault="0068201D" w:rsidP="00C765FA">
      <w:pPr>
        <w:pStyle w:val="ONUME"/>
        <w:numPr>
          <w:ilvl w:val="0"/>
          <w:numId w:val="18"/>
        </w:numPr>
        <w:tabs>
          <w:tab w:val="left" w:pos="6237"/>
        </w:tabs>
        <w:spacing w:after="0"/>
        <w:ind w:left="5530"/>
        <w:rPr>
          <w:i/>
          <w:lang w:eastAsia="en-US"/>
        </w:rPr>
      </w:pPr>
      <w:r w:rsidRPr="00100020">
        <w:rPr>
          <w:i/>
          <w:lang w:eastAsia="en-US"/>
        </w:rPr>
        <w:tab/>
      </w:r>
      <w:r w:rsidRPr="00100020">
        <w:rPr>
          <w:i/>
          <w:szCs w:val="22"/>
        </w:rPr>
        <w:t>The</w:t>
      </w:r>
      <w:r w:rsidRPr="00100020">
        <w:rPr>
          <w:i/>
          <w:lang w:eastAsia="en-US"/>
        </w:rPr>
        <w:t xml:space="preserve"> </w:t>
      </w:r>
      <w:r w:rsidRPr="00100020">
        <w:rPr>
          <w:i/>
        </w:rPr>
        <w:t>CWS</w:t>
      </w:r>
      <w:r w:rsidRPr="00100020">
        <w:rPr>
          <w:i/>
          <w:lang w:eastAsia="en-US"/>
        </w:rPr>
        <w:t xml:space="preserve"> </w:t>
      </w:r>
      <w:proofErr w:type="gramStart"/>
      <w:r w:rsidRPr="00100020">
        <w:rPr>
          <w:i/>
          <w:lang w:eastAsia="en-US"/>
        </w:rPr>
        <w:t>is invited</w:t>
      </w:r>
      <w:proofErr w:type="gramEnd"/>
      <w:r w:rsidRPr="00100020">
        <w:rPr>
          <w:i/>
          <w:lang w:eastAsia="en-US"/>
        </w:rPr>
        <w:t xml:space="preserve"> to take note of the 2019 activities of the International Bureau, related to providing technical advice and assistance for capacity building to IPOs, regarding dissemination of IP standards information.  This document will serve as a basis of the relevant report to </w:t>
      </w:r>
      <w:proofErr w:type="gramStart"/>
      <w:r w:rsidRPr="00100020">
        <w:rPr>
          <w:i/>
          <w:lang w:eastAsia="en-US"/>
        </w:rPr>
        <w:t>be presented</w:t>
      </w:r>
      <w:proofErr w:type="gramEnd"/>
      <w:r w:rsidRPr="00100020">
        <w:rPr>
          <w:i/>
          <w:lang w:eastAsia="en-US"/>
        </w:rPr>
        <w:t xml:space="preserve"> to the WIPO General Assembly to be held in 2020, as requested at its 40</w:t>
      </w:r>
      <w:r w:rsidRPr="00100020">
        <w:rPr>
          <w:i/>
          <w:vertAlign w:val="superscript"/>
          <w:lang w:eastAsia="en-US"/>
        </w:rPr>
        <w:t>th </w:t>
      </w:r>
      <w:r w:rsidRPr="00100020">
        <w:rPr>
          <w:i/>
          <w:lang w:eastAsia="en-US"/>
        </w:rPr>
        <w:t>session held in October 2011 (see paragraph 190 of document WO/GA/40/19).</w:t>
      </w:r>
    </w:p>
    <w:p w14:paraId="06208E32" w14:textId="77777777" w:rsidR="0068201D" w:rsidRDefault="0068201D" w:rsidP="0068201D">
      <w:pPr>
        <w:pStyle w:val="BodyText"/>
        <w:spacing w:after="0"/>
        <w:ind w:left="5529"/>
        <w:rPr>
          <w:lang w:eastAsia="en-US"/>
        </w:rPr>
      </w:pPr>
    </w:p>
    <w:p w14:paraId="29FBC10C" w14:textId="77777777" w:rsidR="0068201D" w:rsidRPr="00CA34BE" w:rsidRDefault="0068201D" w:rsidP="0068201D">
      <w:pPr>
        <w:pStyle w:val="BodyText"/>
        <w:spacing w:after="0"/>
        <w:ind w:left="5529"/>
        <w:rPr>
          <w:lang w:eastAsia="en-US"/>
        </w:rPr>
      </w:pPr>
    </w:p>
    <w:p w14:paraId="3A29BBA2" w14:textId="77777777" w:rsidR="0068201D" w:rsidRPr="00130EA5" w:rsidRDefault="0068201D" w:rsidP="0068201D">
      <w:pPr>
        <w:pStyle w:val="Endofdocument"/>
        <w:ind w:left="5529"/>
        <w:rPr>
          <w:sz w:val="22"/>
        </w:rPr>
      </w:pPr>
      <w:r w:rsidRPr="00130EA5">
        <w:rPr>
          <w:sz w:val="22"/>
          <w:szCs w:val="22"/>
        </w:rPr>
        <w:t>[End of document]</w:t>
      </w:r>
    </w:p>
    <w:p w14:paraId="6E0FFA42" w14:textId="77777777" w:rsidR="00595DCF" w:rsidRDefault="00595DCF" w:rsidP="00595DCF">
      <w:pPr>
        <w:pStyle w:val="Endofdocument"/>
        <w:ind w:left="5529"/>
      </w:pPr>
    </w:p>
    <w:sectPr w:rsidR="00595DCF" w:rsidSect="0025345D">
      <w:headerReference w:type="even" r:id="rId15"/>
      <w:headerReference w:type="default" r:id="rId16"/>
      <w:footerReference w:type="even"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587B8" w14:textId="77777777" w:rsidR="00FD0B00" w:rsidRDefault="00FD0B00">
      <w:r>
        <w:separator/>
      </w:r>
    </w:p>
  </w:endnote>
  <w:endnote w:type="continuationSeparator" w:id="0">
    <w:p w14:paraId="6E6176D0" w14:textId="77777777" w:rsidR="00FD0B00" w:rsidRDefault="00FD0B00" w:rsidP="003B38C1">
      <w:r>
        <w:separator/>
      </w:r>
    </w:p>
    <w:p w14:paraId="2C180665" w14:textId="77777777" w:rsidR="00FD0B00" w:rsidRPr="003B38C1" w:rsidRDefault="00FD0B00" w:rsidP="003B38C1">
      <w:pPr>
        <w:spacing w:after="60"/>
        <w:rPr>
          <w:sz w:val="17"/>
        </w:rPr>
      </w:pPr>
      <w:r>
        <w:rPr>
          <w:sz w:val="17"/>
        </w:rPr>
        <w:t>[Endnote continued from previous page]</w:t>
      </w:r>
    </w:p>
  </w:endnote>
  <w:endnote w:type="continuationNotice" w:id="1">
    <w:p w14:paraId="6ECB0E6C" w14:textId="77777777" w:rsidR="00FD0B00" w:rsidRPr="003B38C1" w:rsidRDefault="00FD0B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897E4" w14:textId="77777777" w:rsidR="004A437F" w:rsidRDefault="00BD6C49" w:rsidP="004A437F">
    <w:pPr>
      <w:pStyle w:val="Footer"/>
    </w:pPr>
  </w:p>
  <w:p w14:paraId="1E47FE9D" w14:textId="77777777" w:rsidR="004A437F" w:rsidRDefault="00BD6C49" w:rsidP="004A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CD730" w14:textId="77777777" w:rsidR="00FD0B00" w:rsidRPr="00EB159D" w:rsidRDefault="00FD0B00" w:rsidP="00EB159D">
      <w:pPr>
        <w:pStyle w:val="Footer"/>
      </w:pPr>
    </w:p>
  </w:footnote>
  <w:footnote w:type="continuationSeparator" w:id="0">
    <w:p w14:paraId="69FA33F2" w14:textId="77777777" w:rsidR="00FD0B00" w:rsidRDefault="00FD0B00" w:rsidP="008B60B2">
      <w:r>
        <w:separator/>
      </w:r>
    </w:p>
    <w:p w14:paraId="3EA7A880" w14:textId="77777777" w:rsidR="00FD0B00" w:rsidRPr="00ED77FB" w:rsidRDefault="00FD0B00" w:rsidP="008B60B2">
      <w:pPr>
        <w:spacing w:after="60"/>
        <w:rPr>
          <w:sz w:val="17"/>
          <w:szCs w:val="17"/>
        </w:rPr>
      </w:pPr>
      <w:r w:rsidRPr="00ED77FB">
        <w:rPr>
          <w:sz w:val="17"/>
          <w:szCs w:val="17"/>
        </w:rPr>
        <w:t>[Footnote continued from previous page]</w:t>
      </w:r>
    </w:p>
  </w:footnote>
  <w:footnote w:type="continuationNotice" w:id="1">
    <w:p w14:paraId="06D713F2" w14:textId="77777777" w:rsidR="00FD0B00" w:rsidRPr="00ED77FB" w:rsidRDefault="00FD0B00" w:rsidP="008B60B2">
      <w:pPr>
        <w:spacing w:before="60"/>
        <w:jc w:val="right"/>
        <w:rPr>
          <w:sz w:val="17"/>
          <w:szCs w:val="17"/>
        </w:rPr>
      </w:pPr>
      <w:r w:rsidRPr="00ED77FB">
        <w:rPr>
          <w:sz w:val="17"/>
          <w:szCs w:val="17"/>
        </w:rPr>
        <w:t>[Footnote continued on next page]</w:t>
      </w:r>
    </w:p>
  </w:footnote>
  <w:footnote w:id="2">
    <w:p w14:paraId="485B29B3" w14:textId="77777777" w:rsidR="00781B40" w:rsidRPr="004A5117" w:rsidRDefault="00781B40" w:rsidP="00781B40">
      <w:pPr>
        <w:pStyle w:val="FootnoteText"/>
      </w:pPr>
      <w:r w:rsidRPr="004A5117">
        <w:rPr>
          <w:rStyle w:val="FootnoteReference"/>
        </w:rPr>
        <w:footnoteRef/>
      </w:r>
      <w:r w:rsidRPr="004A5117">
        <w:t xml:space="preserve"> </w:t>
      </w:r>
      <w:hyperlink r:id="rId1" w:history="1">
        <w:r w:rsidRPr="004A5117">
          <w:rPr>
            <w:rStyle w:val="Hyperlink"/>
            <w:color w:val="auto"/>
            <w:u w:val="none"/>
          </w:rPr>
          <w:t>https://www.wipo.int/meetings/en/details.jsp?meeting_id=57089</w:t>
        </w:r>
      </w:hyperlink>
      <w:r w:rsidRPr="004A5117">
        <w:t xml:space="preserve"> </w:t>
      </w:r>
    </w:p>
  </w:footnote>
  <w:footnote w:id="3">
    <w:p w14:paraId="6C5B8AAC" w14:textId="77777777" w:rsidR="00716427" w:rsidRPr="004A5117" w:rsidRDefault="00716427">
      <w:pPr>
        <w:pStyle w:val="FootnoteText"/>
      </w:pPr>
      <w:r>
        <w:rPr>
          <w:rStyle w:val="FootnoteReference"/>
        </w:rPr>
        <w:footnoteRef/>
      </w:r>
      <w:r>
        <w:t xml:space="preserve"> </w:t>
      </w:r>
      <w:hyperlink r:id="rId2" w:history="1">
        <w:r w:rsidRPr="004A5117">
          <w:rPr>
            <w:rStyle w:val="Hyperlink"/>
            <w:color w:val="auto"/>
            <w:u w:val="none"/>
          </w:rPr>
          <w:t>https://www.wipo.int/standards/en/part_03_standards.html</w:t>
        </w:r>
      </w:hyperlink>
      <w:r w:rsidRPr="004A5117">
        <w:t xml:space="preserve"> </w:t>
      </w:r>
    </w:p>
  </w:footnote>
  <w:footnote w:id="4">
    <w:p w14:paraId="0EE3CFBD" w14:textId="77777777" w:rsidR="001B2962" w:rsidRPr="004A5117" w:rsidRDefault="001B2962" w:rsidP="001B2962">
      <w:pPr>
        <w:pStyle w:val="FootnoteText"/>
      </w:pPr>
      <w:r w:rsidRPr="004A5117">
        <w:rPr>
          <w:rStyle w:val="FootnoteReference"/>
        </w:rPr>
        <w:footnoteRef/>
      </w:r>
      <w:r w:rsidRPr="004A5117">
        <w:t xml:space="preserve"> </w:t>
      </w:r>
      <w:hyperlink r:id="rId3" w:history="1">
        <w:r w:rsidRPr="004A5117">
          <w:rPr>
            <w:rStyle w:val="Hyperlink"/>
            <w:color w:val="auto"/>
            <w:u w:val="none"/>
          </w:rPr>
          <w:t>https://www.wipo.int/standards/en/part_07.html</w:t>
        </w:r>
      </w:hyperlink>
      <w:r w:rsidRPr="004A5117">
        <w:t xml:space="preserve"> </w:t>
      </w:r>
    </w:p>
  </w:footnote>
  <w:footnote w:id="5">
    <w:p w14:paraId="54A544D3" w14:textId="77777777" w:rsidR="005E3125" w:rsidRPr="004A5117" w:rsidRDefault="005E3125">
      <w:pPr>
        <w:pStyle w:val="FootnoteText"/>
      </w:pPr>
      <w:r w:rsidRPr="004A5117">
        <w:rPr>
          <w:rStyle w:val="FootnoteReference"/>
        </w:rPr>
        <w:footnoteRef/>
      </w:r>
      <w:r w:rsidRPr="004A5117">
        <w:t xml:space="preserve"> </w:t>
      </w:r>
      <w:hyperlink r:id="rId4" w:history="1">
        <w:r w:rsidRPr="004A5117">
          <w:rPr>
            <w:rStyle w:val="Hyperlink"/>
            <w:color w:val="auto"/>
            <w:u w:val="none"/>
          </w:rPr>
          <w:t>https://www.wipo.int/meetings/en/topic.jsp?group_id=330</w:t>
        </w:r>
      </w:hyperlink>
    </w:p>
  </w:footnote>
  <w:footnote w:id="6">
    <w:p w14:paraId="634E3136" w14:textId="77777777" w:rsidR="00716427" w:rsidRPr="00716427" w:rsidRDefault="0071642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981262"/>
      <w:docPartObj>
        <w:docPartGallery w:val="Page Numbers (Top of Page)"/>
        <w:docPartUnique/>
      </w:docPartObj>
    </w:sdtPr>
    <w:sdtEndPr>
      <w:rPr>
        <w:noProof/>
        <w:szCs w:val="22"/>
      </w:rPr>
    </w:sdtEndPr>
    <w:sdtContent>
      <w:p w14:paraId="0BDFF4E6" w14:textId="1C6C0AEB" w:rsidR="00595DCF" w:rsidRPr="00D34CD4" w:rsidRDefault="00595DCF">
        <w:pPr>
          <w:pStyle w:val="Header"/>
          <w:jc w:val="right"/>
          <w:rPr>
            <w:caps/>
            <w:szCs w:val="22"/>
            <w:lang w:val="fr-CH"/>
          </w:rPr>
        </w:pPr>
        <w:r w:rsidRPr="00D34CD4">
          <w:rPr>
            <w:caps/>
            <w:szCs w:val="22"/>
            <w:lang w:val="fr-CH"/>
          </w:rPr>
          <w:t>WO/GA/</w:t>
        </w:r>
        <w:r w:rsidRPr="0025345D">
          <w:rPr>
            <w:caps/>
            <w:szCs w:val="22"/>
            <w:lang w:val="fr-CH"/>
          </w:rPr>
          <w:t>5</w:t>
        </w:r>
        <w:r w:rsidR="00D34CD4" w:rsidRPr="0025345D">
          <w:rPr>
            <w:caps/>
            <w:szCs w:val="22"/>
            <w:lang w:val="fr-CH"/>
          </w:rPr>
          <w:t>4</w:t>
        </w:r>
        <w:r w:rsidRPr="0025345D">
          <w:rPr>
            <w:caps/>
            <w:szCs w:val="22"/>
            <w:lang w:val="fr-CH"/>
          </w:rPr>
          <w:t>/</w:t>
        </w:r>
        <w:r w:rsidR="00DD77F7" w:rsidRPr="0025345D">
          <w:rPr>
            <w:caps/>
            <w:szCs w:val="22"/>
            <w:lang w:val="fr-CH"/>
          </w:rPr>
          <w:t>11</w:t>
        </w:r>
      </w:p>
      <w:p w14:paraId="29C2C24B" w14:textId="75183880" w:rsidR="00595DCF" w:rsidRPr="00D34CD4" w:rsidRDefault="00595DCF">
        <w:pPr>
          <w:pStyle w:val="Header"/>
          <w:jc w:val="right"/>
          <w:rPr>
            <w:szCs w:val="22"/>
            <w:lang w:val="fr-CH"/>
          </w:rPr>
        </w:pPr>
        <w:r w:rsidRPr="00D34CD4">
          <w:rPr>
            <w:szCs w:val="22"/>
            <w:lang w:val="fr-CH"/>
          </w:rPr>
          <w:t xml:space="preserve">page </w:t>
        </w:r>
        <w:r w:rsidRPr="001A34C2">
          <w:rPr>
            <w:szCs w:val="22"/>
          </w:rPr>
          <w:fldChar w:fldCharType="begin"/>
        </w:r>
        <w:r w:rsidRPr="00D34CD4">
          <w:rPr>
            <w:szCs w:val="22"/>
            <w:lang w:val="fr-CH"/>
          </w:rPr>
          <w:instrText xml:space="preserve"> PAGE   \* MERGEFORMAT </w:instrText>
        </w:r>
        <w:r w:rsidRPr="001A34C2">
          <w:rPr>
            <w:szCs w:val="22"/>
          </w:rPr>
          <w:fldChar w:fldCharType="separate"/>
        </w:r>
        <w:r w:rsidR="00BD6C49">
          <w:rPr>
            <w:noProof/>
            <w:szCs w:val="22"/>
            <w:lang w:val="fr-CH"/>
          </w:rPr>
          <w:t>6</w:t>
        </w:r>
        <w:r w:rsidRPr="001A34C2">
          <w:rPr>
            <w:noProof/>
            <w:szCs w:val="22"/>
          </w:rPr>
          <w:fldChar w:fldCharType="end"/>
        </w:r>
      </w:p>
    </w:sdtContent>
  </w:sdt>
  <w:p w14:paraId="2FA48D91" w14:textId="77777777" w:rsidR="00595DCF" w:rsidRPr="00D34CD4" w:rsidRDefault="00595DCF" w:rsidP="00477D6B">
    <w:pPr>
      <w:jc w:val="right"/>
      <w:rPr>
        <w:lang w:val="fr-CH"/>
      </w:rPr>
    </w:pPr>
  </w:p>
  <w:p w14:paraId="56D7B0BE" w14:textId="77777777" w:rsidR="00595DCF" w:rsidRPr="00D34CD4" w:rsidRDefault="00595DCF" w:rsidP="00477D6B">
    <w:pP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98678"/>
      <w:docPartObj>
        <w:docPartGallery w:val="Page Numbers (Top of Page)"/>
        <w:docPartUnique/>
      </w:docPartObj>
    </w:sdtPr>
    <w:sdtEndPr>
      <w:rPr>
        <w:noProof/>
      </w:rPr>
    </w:sdtEndPr>
    <w:sdtContent>
      <w:p w14:paraId="68955F9E" w14:textId="77777777" w:rsidR="00595DCF" w:rsidRDefault="00595DCF">
        <w:pPr>
          <w:pStyle w:val="Header"/>
          <w:jc w:val="right"/>
        </w:pPr>
        <w:r>
          <w:t>CWS/6/31</w:t>
        </w:r>
      </w:p>
      <w:p w14:paraId="45821999" w14:textId="77777777" w:rsidR="00595DCF" w:rsidRDefault="00595DCF">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100020">
          <w:rPr>
            <w:noProof/>
          </w:rPr>
          <w:t>3</w:t>
        </w:r>
        <w:r>
          <w:rPr>
            <w:noProof/>
          </w:rPr>
          <w:fldChar w:fldCharType="end"/>
        </w:r>
      </w:p>
      <w:p w14:paraId="2B1CDD52" w14:textId="77777777" w:rsidR="00595DCF" w:rsidRDefault="00BD6C49">
        <w:pPr>
          <w:pStyle w:val="Header"/>
          <w:jc w:val="right"/>
        </w:pPr>
      </w:p>
    </w:sdtContent>
  </w:sdt>
  <w:p w14:paraId="0D636B5C" w14:textId="77777777" w:rsidR="00595DCF" w:rsidRPr="00E76CD4" w:rsidRDefault="00595DCF" w:rsidP="00711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9AC25" w14:textId="77777777" w:rsidR="004A437F" w:rsidRDefault="00B138FC" w:rsidP="004A437F">
    <w:pPr>
      <w:jc w:val="right"/>
    </w:pPr>
    <w:r>
      <w:t>CWS/8/22</w:t>
    </w:r>
  </w:p>
  <w:p w14:paraId="229DCF4D" w14:textId="77777777" w:rsidR="004A437F" w:rsidRDefault="00B138FC" w:rsidP="00DE5A7B">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1B2677DE" w14:textId="77777777" w:rsidR="004A437F" w:rsidRDefault="00BD6C49" w:rsidP="00DE5A7B">
    <w:pPr>
      <w:jc w:val="right"/>
    </w:pPr>
  </w:p>
  <w:p w14:paraId="2DD150A6" w14:textId="77777777" w:rsidR="004A437F" w:rsidRDefault="00BD6C49">
    <w:pPr>
      <w:jc w:val="right"/>
    </w:pPr>
  </w:p>
  <w:p w14:paraId="520FB157" w14:textId="77777777" w:rsidR="004A437F" w:rsidRDefault="00BD6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7AB1D" w14:textId="77777777" w:rsidR="00EC4E49" w:rsidRDefault="00B138FC" w:rsidP="0032490F">
    <w:pPr>
      <w:jc w:val="right"/>
    </w:pPr>
    <w:r>
      <w:t>CWS/8/22</w:t>
    </w:r>
  </w:p>
  <w:p w14:paraId="5B3C6335" w14:textId="4B7070B4"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BD6C49">
      <w:rPr>
        <w:noProof/>
      </w:rPr>
      <w:t>3</w:t>
    </w:r>
    <w:r>
      <w:fldChar w:fldCharType="end"/>
    </w:r>
  </w:p>
  <w:p w14:paraId="36B6C2C5" w14:textId="77777777" w:rsidR="00EC4E49" w:rsidRDefault="00EC4E49" w:rsidP="00477D6B">
    <w:pPr>
      <w:jc w:val="right"/>
    </w:pPr>
  </w:p>
  <w:p w14:paraId="1C5AC33B" w14:textId="77777777" w:rsidR="000D5E3C" w:rsidRDefault="00BD6C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12.45pt" o:bullet="t">
        <v:imagedata r:id="rId1" o:title="artBD1D"/>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611703"/>
    <w:multiLevelType w:val="hybridMultilevel"/>
    <w:tmpl w:val="0BE25FF0"/>
    <w:lvl w:ilvl="0" w:tplc="FCDC1358">
      <w:start w:val="1"/>
      <w:numFmt w:val="bullet"/>
      <w:lvlText w:val=""/>
      <w:lvlPicBulletId w:val="0"/>
      <w:lvlJc w:val="left"/>
      <w:pPr>
        <w:tabs>
          <w:tab w:val="num" w:pos="720"/>
        </w:tabs>
        <w:ind w:left="720" w:hanging="360"/>
      </w:pPr>
      <w:rPr>
        <w:rFonts w:ascii="Symbol" w:hAnsi="Symbol" w:hint="default"/>
      </w:rPr>
    </w:lvl>
    <w:lvl w:ilvl="1" w:tplc="867CB3FE">
      <w:start w:val="1"/>
      <w:numFmt w:val="bullet"/>
      <w:lvlText w:val=""/>
      <w:lvlPicBulletId w:val="0"/>
      <w:lvlJc w:val="left"/>
      <w:pPr>
        <w:tabs>
          <w:tab w:val="num" w:pos="1440"/>
        </w:tabs>
        <w:ind w:left="1440" w:hanging="360"/>
      </w:pPr>
      <w:rPr>
        <w:rFonts w:ascii="Symbol" w:hAnsi="Symbol" w:hint="default"/>
      </w:rPr>
    </w:lvl>
    <w:lvl w:ilvl="2" w:tplc="A964F51A" w:tentative="1">
      <w:start w:val="1"/>
      <w:numFmt w:val="bullet"/>
      <w:lvlText w:val=""/>
      <w:lvlPicBulletId w:val="0"/>
      <w:lvlJc w:val="left"/>
      <w:pPr>
        <w:tabs>
          <w:tab w:val="num" w:pos="2160"/>
        </w:tabs>
        <w:ind w:left="2160" w:hanging="360"/>
      </w:pPr>
      <w:rPr>
        <w:rFonts w:ascii="Symbol" w:hAnsi="Symbol" w:hint="default"/>
      </w:rPr>
    </w:lvl>
    <w:lvl w:ilvl="3" w:tplc="A17826AA" w:tentative="1">
      <w:start w:val="1"/>
      <w:numFmt w:val="bullet"/>
      <w:lvlText w:val=""/>
      <w:lvlPicBulletId w:val="0"/>
      <w:lvlJc w:val="left"/>
      <w:pPr>
        <w:tabs>
          <w:tab w:val="num" w:pos="2880"/>
        </w:tabs>
        <w:ind w:left="2880" w:hanging="360"/>
      </w:pPr>
      <w:rPr>
        <w:rFonts w:ascii="Symbol" w:hAnsi="Symbol" w:hint="default"/>
      </w:rPr>
    </w:lvl>
    <w:lvl w:ilvl="4" w:tplc="AA5AE62A" w:tentative="1">
      <w:start w:val="1"/>
      <w:numFmt w:val="bullet"/>
      <w:lvlText w:val=""/>
      <w:lvlPicBulletId w:val="0"/>
      <w:lvlJc w:val="left"/>
      <w:pPr>
        <w:tabs>
          <w:tab w:val="num" w:pos="3600"/>
        </w:tabs>
        <w:ind w:left="3600" w:hanging="360"/>
      </w:pPr>
      <w:rPr>
        <w:rFonts w:ascii="Symbol" w:hAnsi="Symbol" w:hint="default"/>
      </w:rPr>
    </w:lvl>
    <w:lvl w:ilvl="5" w:tplc="7A50E808" w:tentative="1">
      <w:start w:val="1"/>
      <w:numFmt w:val="bullet"/>
      <w:lvlText w:val=""/>
      <w:lvlPicBulletId w:val="0"/>
      <w:lvlJc w:val="left"/>
      <w:pPr>
        <w:tabs>
          <w:tab w:val="num" w:pos="4320"/>
        </w:tabs>
        <w:ind w:left="4320" w:hanging="360"/>
      </w:pPr>
      <w:rPr>
        <w:rFonts w:ascii="Symbol" w:hAnsi="Symbol" w:hint="default"/>
      </w:rPr>
    </w:lvl>
    <w:lvl w:ilvl="6" w:tplc="0858820A" w:tentative="1">
      <w:start w:val="1"/>
      <w:numFmt w:val="bullet"/>
      <w:lvlText w:val=""/>
      <w:lvlPicBulletId w:val="0"/>
      <w:lvlJc w:val="left"/>
      <w:pPr>
        <w:tabs>
          <w:tab w:val="num" w:pos="5040"/>
        </w:tabs>
        <w:ind w:left="5040" w:hanging="360"/>
      </w:pPr>
      <w:rPr>
        <w:rFonts w:ascii="Symbol" w:hAnsi="Symbol" w:hint="default"/>
      </w:rPr>
    </w:lvl>
    <w:lvl w:ilvl="7" w:tplc="22F6782E" w:tentative="1">
      <w:start w:val="1"/>
      <w:numFmt w:val="bullet"/>
      <w:lvlText w:val=""/>
      <w:lvlPicBulletId w:val="0"/>
      <w:lvlJc w:val="left"/>
      <w:pPr>
        <w:tabs>
          <w:tab w:val="num" w:pos="5760"/>
        </w:tabs>
        <w:ind w:left="5760" w:hanging="360"/>
      </w:pPr>
      <w:rPr>
        <w:rFonts w:ascii="Symbol" w:hAnsi="Symbol" w:hint="default"/>
      </w:rPr>
    </w:lvl>
    <w:lvl w:ilvl="8" w:tplc="E456331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4A358DD"/>
    <w:multiLevelType w:val="hybridMultilevel"/>
    <w:tmpl w:val="4160753A"/>
    <w:lvl w:ilvl="0" w:tplc="51603708">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59264D"/>
    <w:multiLevelType w:val="multilevel"/>
    <w:tmpl w:val="2F0652E8"/>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5"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1"/>
  </w:num>
  <w:num w:numId="8">
    <w:abstractNumId w:val="3"/>
  </w:num>
  <w:num w:numId="9">
    <w:abstractNumId w:val="12"/>
  </w:num>
  <w:num w:numId="10">
    <w:abstractNumId w:val="2"/>
  </w:num>
  <w:num w:numId="11">
    <w:abstractNumId w:val="15"/>
  </w:num>
  <w:num w:numId="12">
    <w:abstractNumId w:val="7"/>
  </w:num>
  <w:num w:numId="13">
    <w:abstractNumId w:val="5"/>
  </w:num>
  <w:num w:numId="14">
    <w:abstractNumId w:val="14"/>
  </w:num>
  <w:num w:numId="15">
    <w:abstractNumId w:val="10"/>
  </w:num>
  <w:num w:numId="16">
    <w:abstractNumId w:val="9"/>
  </w:num>
  <w:num w:numId="17">
    <w:abstractNumId w:val="8"/>
  </w:num>
  <w:num w:numId="1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F"/>
    <w:rsid w:val="000206C8"/>
    <w:rsid w:val="00036FFD"/>
    <w:rsid w:val="00043CAA"/>
    <w:rsid w:val="00054698"/>
    <w:rsid w:val="00074B8A"/>
    <w:rsid w:val="00075432"/>
    <w:rsid w:val="0007595F"/>
    <w:rsid w:val="000765C4"/>
    <w:rsid w:val="000873F7"/>
    <w:rsid w:val="000968ED"/>
    <w:rsid w:val="000C117A"/>
    <w:rsid w:val="000E6FDE"/>
    <w:rsid w:val="000F5E56"/>
    <w:rsid w:val="00100020"/>
    <w:rsid w:val="001023DE"/>
    <w:rsid w:val="0010331B"/>
    <w:rsid w:val="00130EA5"/>
    <w:rsid w:val="001362EE"/>
    <w:rsid w:val="00155A1A"/>
    <w:rsid w:val="00156693"/>
    <w:rsid w:val="001647D5"/>
    <w:rsid w:val="001832A6"/>
    <w:rsid w:val="001A77D6"/>
    <w:rsid w:val="001B2962"/>
    <w:rsid w:val="001C3A53"/>
    <w:rsid w:val="001E4E00"/>
    <w:rsid w:val="001F1665"/>
    <w:rsid w:val="00203BA1"/>
    <w:rsid w:val="002058C5"/>
    <w:rsid w:val="002101B8"/>
    <w:rsid w:val="0021217E"/>
    <w:rsid w:val="00214A27"/>
    <w:rsid w:val="00231BB0"/>
    <w:rsid w:val="0025345D"/>
    <w:rsid w:val="00256318"/>
    <w:rsid w:val="002634C4"/>
    <w:rsid w:val="00270CA1"/>
    <w:rsid w:val="00282ECF"/>
    <w:rsid w:val="002928D3"/>
    <w:rsid w:val="002E3F4B"/>
    <w:rsid w:val="002F1FE6"/>
    <w:rsid w:val="002F4E68"/>
    <w:rsid w:val="00312F7F"/>
    <w:rsid w:val="003162BF"/>
    <w:rsid w:val="003178BA"/>
    <w:rsid w:val="0034707D"/>
    <w:rsid w:val="00350AE2"/>
    <w:rsid w:val="00361450"/>
    <w:rsid w:val="003673CF"/>
    <w:rsid w:val="003845C1"/>
    <w:rsid w:val="00387B39"/>
    <w:rsid w:val="003A5EFD"/>
    <w:rsid w:val="003A6F89"/>
    <w:rsid w:val="003B38C1"/>
    <w:rsid w:val="003D2030"/>
    <w:rsid w:val="003D57B0"/>
    <w:rsid w:val="003D64F1"/>
    <w:rsid w:val="003F6114"/>
    <w:rsid w:val="004041B2"/>
    <w:rsid w:val="00423E3E"/>
    <w:rsid w:val="00424123"/>
    <w:rsid w:val="00427AF4"/>
    <w:rsid w:val="00447C72"/>
    <w:rsid w:val="00455CCA"/>
    <w:rsid w:val="004647DA"/>
    <w:rsid w:val="00474062"/>
    <w:rsid w:val="00477D6B"/>
    <w:rsid w:val="0049091C"/>
    <w:rsid w:val="004A5117"/>
    <w:rsid w:val="004B079A"/>
    <w:rsid w:val="004B19E1"/>
    <w:rsid w:val="004B35F9"/>
    <w:rsid w:val="004B7BE8"/>
    <w:rsid w:val="004D7E85"/>
    <w:rsid w:val="004F01A3"/>
    <w:rsid w:val="005019FF"/>
    <w:rsid w:val="00523A4D"/>
    <w:rsid w:val="0053057A"/>
    <w:rsid w:val="00537C1F"/>
    <w:rsid w:val="00554072"/>
    <w:rsid w:val="00560A29"/>
    <w:rsid w:val="00595DCF"/>
    <w:rsid w:val="005C29E3"/>
    <w:rsid w:val="005C6649"/>
    <w:rsid w:val="005E3125"/>
    <w:rsid w:val="005E3F5F"/>
    <w:rsid w:val="005F2654"/>
    <w:rsid w:val="005F2EC3"/>
    <w:rsid w:val="00605827"/>
    <w:rsid w:val="00616454"/>
    <w:rsid w:val="00646050"/>
    <w:rsid w:val="006713CA"/>
    <w:rsid w:val="00676C5C"/>
    <w:rsid w:val="00677F48"/>
    <w:rsid w:val="00681EB9"/>
    <w:rsid w:val="0068201D"/>
    <w:rsid w:val="00692CAB"/>
    <w:rsid w:val="00692EE0"/>
    <w:rsid w:val="006A00F1"/>
    <w:rsid w:val="006E0FD7"/>
    <w:rsid w:val="006E4F5F"/>
    <w:rsid w:val="006F175C"/>
    <w:rsid w:val="00711AE2"/>
    <w:rsid w:val="00716427"/>
    <w:rsid w:val="007507A1"/>
    <w:rsid w:val="007726C9"/>
    <w:rsid w:val="00781721"/>
    <w:rsid w:val="00781B40"/>
    <w:rsid w:val="007D1613"/>
    <w:rsid w:val="007E445E"/>
    <w:rsid w:val="007E4C0E"/>
    <w:rsid w:val="007F52E5"/>
    <w:rsid w:val="00826003"/>
    <w:rsid w:val="00860454"/>
    <w:rsid w:val="00860537"/>
    <w:rsid w:val="00875AEE"/>
    <w:rsid w:val="00876638"/>
    <w:rsid w:val="00877718"/>
    <w:rsid w:val="00890FAF"/>
    <w:rsid w:val="008979B7"/>
    <w:rsid w:val="008A134B"/>
    <w:rsid w:val="008B2CC1"/>
    <w:rsid w:val="008B60B2"/>
    <w:rsid w:val="008E225C"/>
    <w:rsid w:val="009061DF"/>
    <w:rsid w:val="0090731E"/>
    <w:rsid w:val="00916EE2"/>
    <w:rsid w:val="00924086"/>
    <w:rsid w:val="00952CCB"/>
    <w:rsid w:val="00965BF1"/>
    <w:rsid w:val="00966A22"/>
    <w:rsid w:val="0096722F"/>
    <w:rsid w:val="00980843"/>
    <w:rsid w:val="009877BC"/>
    <w:rsid w:val="00992551"/>
    <w:rsid w:val="00994E1F"/>
    <w:rsid w:val="009B6777"/>
    <w:rsid w:val="009C07B2"/>
    <w:rsid w:val="009C0E51"/>
    <w:rsid w:val="009C127D"/>
    <w:rsid w:val="009E2791"/>
    <w:rsid w:val="009E3F6F"/>
    <w:rsid w:val="009F3221"/>
    <w:rsid w:val="009F499F"/>
    <w:rsid w:val="009F7DB0"/>
    <w:rsid w:val="00A000C5"/>
    <w:rsid w:val="00A2745F"/>
    <w:rsid w:val="00A37342"/>
    <w:rsid w:val="00A41419"/>
    <w:rsid w:val="00A42DAF"/>
    <w:rsid w:val="00A45BD8"/>
    <w:rsid w:val="00A508CC"/>
    <w:rsid w:val="00A802ED"/>
    <w:rsid w:val="00A869B7"/>
    <w:rsid w:val="00AA2DD4"/>
    <w:rsid w:val="00AA57E6"/>
    <w:rsid w:val="00AC205C"/>
    <w:rsid w:val="00AF0A6B"/>
    <w:rsid w:val="00B0044B"/>
    <w:rsid w:val="00B05A69"/>
    <w:rsid w:val="00B138FC"/>
    <w:rsid w:val="00B1750B"/>
    <w:rsid w:val="00B3073C"/>
    <w:rsid w:val="00B414C9"/>
    <w:rsid w:val="00B61109"/>
    <w:rsid w:val="00B63C0B"/>
    <w:rsid w:val="00B71A4E"/>
    <w:rsid w:val="00B74B00"/>
    <w:rsid w:val="00B9734B"/>
    <w:rsid w:val="00BA30E2"/>
    <w:rsid w:val="00BA40E5"/>
    <w:rsid w:val="00BD6C49"/>
    <w:rsid w:val="00BD7085"/>
    <w:rsid w:val="00BF6B53"/>
    <w:rsid w:val="00C11BFE"/>
    <w:rsid w:val="00C32AC9"/>
    <w:rsid w:val="00C5068F"/>
    <w:rsid w:val="00C526FB"/>
    <w:rsid w:val="00C765FA"/>
    <w:rsid w:val="00C86D74"/>
    <w:rsid w:val="00C96DCF"/>
    <w:rsid w:val="00CD04F1"/>
    <w:rsid w:val="00CD7F59"/>
    <w:rsid w:val="00CE78BA"/>
    <w:rsid w:val="00CF3127"/>
    <w:rsid w:val="00D13862"/>
    <w:rsid w:val="00D23139"/>
    <w:rsid w:val="00D24BED"/>
    <w:rsid w:val="00D25A3B"/>
    <w:rsid w:val="00D34CD4"/>
    <w:rsid w:val="00D44A0B"/>
    <w:rsid w:val="00D45252"/>
    <w:rsid w:val="00D66E37"/>
    <w:rsid w:val="00D67C0D"/>
    <w:rsid w:val="00D71B4D"/>
    <w:rsid w:val="00D810CD"/>
    <w:rsid w:val="00D93D55"/>
    <w:rsid w:val="00DB1D38"/>
    <w:rsid w:val="00DC0E7C"/>
    <w:rsid w:val="00DD07E9"/>
    <w:rsid w:val="00DD3E55"/>
    <w:rsid w:val="00DD77F7"/>
    <w:rsid w:val="00DF023A"/>
    <w:rsid w:val="00DF383E"/>
    <w:rsid w:val="00E12CC8"/>
    <w:rsid w:val="00E13F3B"/>
    <w:rsid w:val="00E15015"/>
    <w:rsid w:val="00E20E2F"/>
    <w:rsid w:val="00E25010"/>
    <w:rsid w:val="00E262B6"/>
    <w:rsid w:val="00E335FE"/>
    <w:rsid w:val="00E364DE"/>
    <w:rsid w:val="00E5566B"/>
    <w:rsid w:val="00E729A3"/>
    <w:rsid w:val="00E85557"/>
    <w:rsid w:val="00EA7D6E"/>
    <w:rsid w:val="00EB0FCF"/>
    <w:rsid w:val="00EB159D"/>
    <w:rsid w:val="00EB2210"/>
    <w:rsid w:val="00EC3DCD"/>
    <w:rsid w:val="00EC4A02"/>
    <w:rsid w:val="00EC4E49"/>
    <w:rsid w:val="00ED03BE"/>
    <w:rsid w:val="00ED77FB"/>
    <w:rsid w:val="00EE45FA"/>
    <w:rsid w:val="00EE6BB6"/>
    <w:rsid w:val="00EF6055"/>
    <w:rsid w:val="00F33538"/>
    <w:rsid w:val="00F55ED7"/>
    <w:rsid w:val="00F561E6"/>
    <w:rsid w:val="00F646BF"/>
    <w:rsid w:val="00F66152"/>
    <w:rsid w:val="00F670BD"/>
    <w:rsid w:val="00F9212D"/>
    <w:rsid w:val="00F967F0"/>
    <w:rsid w:val="00FA41DE"/>
    <w:rsid w:val="00FC22D3"/>
    <w:rsid w:val="00FD0B00"/>
    <w:rsid w:val="00FD53CC"/>
    <w:rsid w:val="00FD62A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E4431"/>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B19E1"/>
    <w:pPr>
      <w:keepNext/>
      <w:spacing w:before="240" w:after="220"/>
      <w:outlineLvl w:val="1"/>
    </w:pPr>
    <w:rPr>
      <w:bCs/>
      <w:iCs/>
      <w:caps/>
      <w:szCs w:val="28"/>
    </w:rPr>
  </w:style>
  <w:style w:type="paragraph" w:styleId="Heading3">
    <w:name w:val="heading 3"/>
    <w:basedOn w:val="Normal"/>
    <w:next w:val="Normal"/>
    <w:autoRedefine/>
    <w:qFormat/>
    <w:rsid w:val="00B1750B"/>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595DCF"/>
    <w:rPr>
      <w:rFonts w:ascii="Arial" w:eastAsia="SimSun" w:hAnsi="Arial" w:cs="Arial"/>
      <w:sz w:val="18"/>
      <w:lang w:val="en-US" w:eastAsia="zh-CN"/>
    </w:rPr>
  </w:style>
  <w:style w:type="character" w:customStyle="1" w:styleId="HeaderChar">
    <w:name w:val="Header Char"/>
    <w:basedOn w:val="DefaultParagraphFont"/>
    <w:link w:val="Header"/>
    <w:uiPriority w:val="99"/>
    <w:rsid w:val="00595DCF"/>
    <w:rPr>
      <w:rFonts w:ascii="Arial" w:eastAsia="SimSun" w:hAnsi="Arial" w:cs="Arial"/>
      <w:sz w:val="22"/>
      <w:lang w:val="en-US" w:eastAsia="zh-CN"/>
    </w:rPr>
  </w:style>
  <w:style w:type="character" w:styleId="FootnoteReference">
    <w:name w:val="footnote reference"/>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en-US"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en-US" w:eastAsia="zh-CN"/>
    </w:rPr>
  </w:style>
  <w:style w:type="paragraph" w:styleId="Revision">
    <w:name w:val="Revision"/>
    <w:hidden/>
    <w:uiPriority w:val="99"/>
    <w:semiHidden/>
    <w:rsid w:val="00781B40"/>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ipo.int/global_ip/en/activities/technicalassist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ta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standards/en/sequence/index.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standards/en/part_07.html" TargetMode="External"/><Relationship Id="rId2" Type="http://schemas.openxmlformats.org/officeDocument/2006/relationships/hyperlink" Target="https://www.wipo.int/standards/en/part_03_standards.html" TargetMode="External"/><Relationship Id="rId1" Type="http://schemas.openxmlformats.org/officeDocument/2006/relationships/hyperlink" Target="https://www.wipo.int/meetings/en/details.jsp?meeting_id=57089" TargetMode="External"/><Relationship Id="rId4" Type="http://schemas.openxmlformats.org/officeDocument/2006/relationships/hyperlink" Target="https://www.wipo.int/meetings/en/topic.jsp?group_id=3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43BA6-296C-4912-8C4D-3C836475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3029</Words>
  <Characters>16735</Characters>
  <Application>Microsoft Office Word</Application>
  <DocSecurity>0</DocSecurity>
  <Lines>317</Lines>
  <Paragraphs>106</Paragraphs>
  <ScaleCrop>false</ScaleCrop>
  <HeadingPairs>
    <vt:vector size="2" baseType="variant">
      <vt:variant>
        <vt:lpstr>Title</vt:lpstr>
      </vt:variant>
      <vt:variant>
        <vt:i4>1</vt:i4>
      </vt:variant>
    </vt:vector>
  </HeadingPairs>
  <TitlesOfParts>
    <vt:vector size="1" baseType="lpstr">
      <vt:lpstr>WO/GA/54/11</vt:lpstr>
    </vt:vector>
  </TitlesOfParts>
  <Company>WIPO</Company>
  <LinksUpToDate>false</LinksUpToDate>
  <CharactersWithSpaces>19735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WO/GA/54/11</dc:title>
  <dc:subject>Sixty-Second Series of Meetings</dc:subject>
  <dc:creator>WIPO</dc:creator>
  <cp:keywords>PUBLIC</cp:keywords>
  <dc:description/>
  <cp:lastModifiedBy>MARIN-CUDRAZ DAVI Nicoletta</cp:lastModifiedBy>
  <cp:revision>7</cp:revision>
  <cp:lastPrinted>2019-07-18T17:00:00Z</cp:lastPrinted>
  <dcterms:created xsi:type="dcterms:W3CDTF">2021-06-14T08:29:00Z</dcterms:created>
  <dcterms:modified xsi:type="dcterms:W3CDTF">2021-06-30T08:05:00Z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3b5ef092-450b-42b1-9d4d-b5e9b019d09d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