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5E27B1" w:rsidRDefault="006961B9" w:rsidP="00F84B14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5E27B1">
        <w:rPr>
          <w:rFonts w:ascii="Arial Black" w:hAnsi="Arial Black"/>
          <w:caps/>
          <w:sz w:val="15"/>
          <w:szCs w:val="15"/>
        </w:rPr>
        <w:t>WO/GA/5</w:t>
      </w:r>
      <w:r w:rsidR="0054689B">
        <w:rPr>
          <w:rFonts w:ascii="Arial Black" w:hAnsi="Arial Black"/>
          <w:caps/>
          <w:sz w:val="15"/>
          <w:szCs w:val="15"/>
        </w:rPr>
        <w:t>4/</w:t>
      </w:r>
      <w:bookmarkStart w:id="1" w:name="Code"/>
      <w:bookmarkEnd w:id="1"/>
      <w:r w:rsidR="005556FA">
        <w:rPr>
          <w:rFonts w:ascii="Arial Black" w:hAnsi="Arial Black"/>
          <w:caps/>
          <w:sz w:val="15"/>
          <w:szCs w:val="15"/>
        </w:rPr>
        <w:t>1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ORIGINAL:</w:t>
      </w:r>
      <w:r w:rsidR="009C11A2">
        <w:rPr>
          <w:rFonts w:ascii="Arial Black" w:hAnsi="Arial Black"/>
          <w:caps/>
          <w:sz w:val="15"/>
          <w:szCs w:val="15"/>
        </w:rPr>
        <w:t xml:space="preserve"> 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5556FA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r w:rsidR="009C11A2">
        <w:rPr>
          <w:rFonts w:ascii="Arial Black" w:hAnsi="Arial Black"/>
          <w:caps/>
          <w:sz w:val="15"/>
          <w:szCs w:val="15"/>
        </w:rPr>
        <w:t xml:space="preserve"> 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951358">
        <w:rPr>
          <w:rFonts w:ascii="Arial Black" w:hAnsi="Arial Black"/>
          <w:caps/>
          <w:sz w:val="15"/>
          <w:szCs w:val="15"/>
        </w:rPr>
        <w:t>august 3</w:t>
      </w:r>
      <w:r w:rsidR="00860F82">
        <w:rPr>
          <w:rFonts w:ascii="Arial Black" w:hAnsi="Arial Black"/>
          <w:caps/>
          <w:sz w:val="15"/>
          <w:szCs w:val="15"/>
        </w:rPr>
        <w:t>,</w:t>
      </w:r>
      <w:r w:rsidR="005556FA">
        <w:rPr>
          <w:rFonts w:ascii="Arial Black" w:hAnsi="Arial Black"/>
          <w:caps/>
          <w:sz w:val="15"/>
          <w:szCs w:val="15"/>
        </w:rPr>
        <w:t xml:space="preserve"> 2021</w:t>
      </w:r>
    </w:p>
    <w:bookmarkEnd w:id="3"/>
    <w:p w:rsidR="008B2CC1" w:rsidRPr="00720EFD" w:rsidRDefault="00217391" w:rsidP="00217391">
      <w:pPr>
        <w:pStyle w:val="Heading1"/>
        <w:spacing w:before="0" w:after="600"/>
        <w:rPr>
          <w:sz w:val="28"/>
          <w:szCs w:val="28"/>
        </w:rPr>
      </w:pPr>
      <w:r w:rsidRPr="006961B9">
        <w:rPr>
          <w:caps w:val="0"/>
          <w:sz w:val="28"/>
          <w:szCs w:val="28"/>
        </w:rPr>
        <w:t>WIPO General Assembly</w:t>
      </w:r>
    </w:p>
    <w:p w:rsidR="008B2CC1" w:rsidRPr="003845C1" w:rsidRDefault="004D0364" w:rsidP="004D0364">
      <w:pPr>
        <w:spacing w:after="720"/>
        <w:outlineLvl w:val="1"/>
        <w:rPr>
          <w:b/>
          <w:sz w:val="24"/>
          <w:szCs w:val="24"/>
        </w:rPr>
      </w:pPr>
      <w:r w:rsidRPr="004D0364">
        <w:rPr>
          <w:b/>
          <w:sz w:val="24"/>
          <w:szCs w:val="24"/>
        </w:rPr>
        <w:t>Fifty-</w:t>
      </w:r>
      <w:r w:rsidR="0054689B">
        <w:rPr>
          <w:b/>
          <w:sz w:val="24"/>
        </w:rPr>
        <w:t>Fourth</w:t>
      </w:r>
      <w:r w:rsidR="0054689B" w:rsidRPr="00F96D69">
        <w:rPr>
          <w:b/>
          <w:sz w:val="24"/>
        </w:rPr>
        <w:t xml:space="preserve"> </w:t>
      </w:r>
      <w:r w:rsidRPr="004D0364">
        <w:rPr>
          <w:b/>
          <w:sz w:val="24"/>
          <w:szCs w:val="24"/>
        </w:rPr>
        <w:t>(</w:t>
      </w:r>
      <w:r w:rsidR="0054689B" w:rsidRPr="00F96D69">
        <w:rPr>
          <w:b/>
          <w:sz w:val="24"/>
        </w:rPr>
        <w:t>2</w:t>
      </w:r>
      <w:r w:rsidR="0054689B">
        <w:rPr>
          <w:b/>
          <w:sz w:val="24"/>
        </w:rPr>
        <w:t>5</w:t>
      </w:r>
      <w:r w:rsidR="0054689B" w:rsidRPr="00A63BE4">
        <w:rPr>
          <w:b/>
          <w:sz w:val="24"/>
          <w:vertAlign w:val="superscript"/>
        </w:rPr>
        <w:t>th</w:t>
      </w:r>
      <w:r w:rsidR="0054689B">
        <w:rPr>
          <w:b/>
          <w:sz w:val="24"/>
        </w:rPr>
        <w:t xml:space="preserve"> O</w:t>
      </w:r>
      <w:r w:rsidR="0054689B" w:rsidRPr="00F96D69">
        <w:rPr>
          <w:b/>
          <w:sz w:val="24"/>
        </w:rPr>
        <w:t>rdinary</w:t>
      </w:r>
      <w:r w:rsidR="00912860" w:rsidRPr="004D0364">
        <w:rPr>
          <w:b/>
          <w:sz w:val="24"/>
          <w:szCs w:val="24"/>
        </w:rPr>
        <w:t xml:space="preserve">) </w:t>
      </w:r>
      <w:r w:rsidR="006D33BA" w:rsidRPr="004D0364">
        <w:rPr>
          <w:b/>
          <w:sz w:val="24"/>
          <w:szCs w:val="24"/>
        </w:rPr>
        <w:t>Session</w:t>
      </w:r>
      <w:r>
        <w:rPr>
          <w:b/>
          <w:sz w:val="24"/>
          <w:szCs w:val="24"/>
        </w:rPr>
        <w:br/>
      </w:r>
      <w:r w:rsidR="0054689B" w:rsidRPr="009C127D">
        <w:rPr>
          <w:b/>
          <w:sz w:val="24"/>
        </w:rPr>
        <w:t xml:space="preserve">Geneva, </w:t>
      </w:r>
      <w:r w:rsidR="0054689B">
        <w:rPr>
          <w:b/>
          <w:sz w:val="24"/>
        </w:rPr>
        <w:t>October 4 to 8, 2021</w:t>
      </w:r>
    </w:p>
    <w:p w:rsidR="008B2CC1" w:rsidRPr="003845C1" w:rsidRDefault="005556FA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composition of the program and budget committee</w:t>
      </w:r>
    </w:p>
    <w:p w:rsidR="002928D3" w:rsidRPr="00F9165B" w:rsidRDefault="005556FA" w:rsidP="00217391">
      <w:pPr>
        <w:spacing w:after="960"/>
        <w:rPr>
          <w:i/>
        </w:rPr>
      </w:pPr>
      <w:bookmarkStart w:id="5" w:name="Prepared"/>
      <w:bookmarkEnd w:id="4"/>
      <w:r>
        <w:rPr>
          <w:i/>
        </w:rPr>
        <w:t xml:space="preserve">Document prepared by the </w:t>
      </w:r>
      <w:r w:rsidR="001F11EB">
        <w:rPr>
          <w:i/>
        </w:rPr>
        <w:t>S</w:t>
      </w:r>
      <w:r>
        <w:rPr>
          <w:i/>
        </w:rPr>
        <w:t>ecretariat</w:t>
      </w:r>
    </w:p>
    <w:bookmarkEnd w:id="5"/>
    <w:p w:rsidR="001D4107" w:rsidRDefault="005556FA" w:rsidP="00664D02">
      <w:pPr>
        <w:spacing w:after="220"/>
        <w:rPr>
          <w:lang w:val="it-IT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>
        <w:rPr>
          <w:lang w:val="it-IT"/>
        </w:rPr>
        <w:t>The members of the WIPO Program and Budget Committee (PBC) are elected for a period of two years.</w:t>
      </w:r>
    </w:p>
    <w:p w:rsidR="00E55EDC" w:rsidRDefault="00E55EDC" w:rsidP="00664D02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proofErr w:type="gramStart"/>
      <w:r w:rsidR="005556FA" w:rsidRPr="00916CDE">
        <w:rPr>
          <w:szCs w:val="22"/>
        </w:rPr>
        <w:t>At its meeting in October </w:t>
      </w:r>
      <w:r w:rsidR="005556FA">
        <w:rPr>
          <w:szCs w:val="22"/>
        </w:rPr>
        <w:t>2019</w:t>
      </w:r>
      <w:r w:rsidR="005556FA" w:rsidRPr="00916CDE">
        <w:rPr>
          <w:szCs w:val="22"/>
        </w:rPr>
        <w:t>, the WIPO General Assembly unanimously elected the following States as members of the PBC for the period from October </w:t>
      </w:r>
      <w:r w:rsidR="005556FA">
        <w:rPr>
          <w:szCs w:val="22"/>
        </w:rPr>
        <w:t>2019 to October</w:t>
      </w:r>
      <w:r w:rsidR="005556FA" w:rsidRPr="00916CDE">
        <w:rPr>
          <w:szCs w:val="22"/>
        </w:rPr>
        <w:t> </w:t>
      </w:r>
      <w:r w:rsidR="005556FA">
        <w:rPr>
          <w:szCs w:val="22"/>
        </w:rPr>
        <w:t>2021:</w:t>
      </w:r>
      <w:r>
        <w:rPr>
          <w:szCs w:val="22"/>
        </w:rPr>
        <w:t>  </w:t>
      </w:r>
      <w:r w:rsidR="005556FA" w:rsidRPr="00842BB7">
        <w:rPr>
          <w:color w:val="000000"/>
          <w:szCs w:val="22"/>
          <w:lang w:val="lv-LV"/>
        </w:rPr>
        <w:t xml:space="preserve">Algeria, Angola, </w:t>
      </w:r>
      <w:r w:rsidR="005556FA" w:rsidRPr="00842BB7">
        <w:rPr>
          <w:szCs w:val="22"/>
        </w:rPr>
        <w:t>Azerbaijan,</w:t>
      </w:r>
      <w:r w:rsidR="005556FA" w:rsidRPr="00842BB7">
        <w:rPr>
          <w:color w:val="000000"/>
          <w:szCs w:val="22"/>
        </w:rPr>
        <w:t xml:space="preserve"> Bangladesh</w:t>
      </w:r>
      <w:bookmarkStart w:id="6" w:name="_Ref24465776"/>
      <w:r w:rsidR="005556FA" w:rsidRPr="00842BB7">
        <w:rPr>
          <w:color w:val="000000"/>
          <w:szCs w:val="22"/>
        </w:rPr>
        <w:t xml:space="preserve"> (2020</w:t>
      </w:r>
      <w:r w:rsidR="005556FA" w:rsidRPr="00842BB7">
        <w:rPr>
          <w:color w:val="000000"/>
          <w:szCs w:val="22"/>
        </w:rPr>
        <w:noBreakHyphen/>
        <w:t>2021)</w:t>
      </w:r>
      <w:bookmarkEnd w:id="6"/>
      <w:r w:rsidR="005556FA" w:rsidRPr="00842BB7">
        <w:rPr>
          <w:color w:val="000000"/>
          <w:szCs w:val="22"/>
        </w:rPr>
        <w:t xml:space="preserve">, </w:t>
      </w:r>
      <w:r w:rsidR="005556FA" w:rsidRPr="00842BB7">
        <w:rPr>
          <w:szCs w:val="22"/>
        </w:rPr>
        <w:t>Belarus,</w:t>
      </w:r>
      <w:r w:rsidR="005556FA" w:rsidRPr="00842BB7">
        <w:rPr>
          <w:color w:val="000000"/>
          <w:szCs w:val="22"/>
        </w:rPr>
        <w:t xml:space="preserve"> Brazil, </w:t>
      </w:r>
      <w:r w:rsidR="005556FA" w:rsidRPr="00842BB7">
        <w:rPr>
          <w:szCs w:val="22"/>
          <w:lang w:eastAsia="ja-JP"/>
        </w:rPr>
        <w:t>Canada,</w:t>
      </w:r>
      <w:r w:rsidR="005556FA" w:rsidRPr="00842BB7">
        <w:rPr>
          <w:color w:val="000000"/>
          <w:szCs w:val="22"/>
        </w:rPr>
        <w:t xml:space="preserve"> Chile,</w:t>
      </w:r>
      <w:r w:rsidR="005556FA" w:rsidRPr="00842BB7">
        <w:rPr>
          <w:szCs w:val="22"/>
          <w:lang w:eastAsia="ja-JP"/>
        </w:rPr>
        <w:t xml:space="preserve"> China, </w:t>
      </w:r>
      <w:r w:rsidR="005556FA" w:rsidRPr="00842BB7">
        <w:rPr>
          <w:color w:val="000000"/>
          <w:szCs w:val="22"/>
        </w:rPr>
        <w:t>Czech</w:t>
      </w:r>
      <w:r w:rsidR="005556FA">
        <w:rPr>
          <w:color w:val="000000"/>
          <w:szCs w:val="22"/>
        </w:rPr>
        <w:t> </w:t>
      </w:r>
      <w:r w:rsidR="005556FA" w:rsidRPr="00842BB7">
        <w:rPr>
          <w:color w:val="000000"/>
          <w:szCs w:val="22"/>
        </w:rPr>
        <w:t>Republic, Dominican Republic,</w:t>
      </w:r>
      <w:r w:rsidR="005556FA" w:rsidRPr="00842BB7">
        <w:rPr>
          <w:color w:val="000000"/>
          <w:szCs w:val="22"/>
          <w:lang w:val="lv-LV"/>
        </w:rPr>
        <w:t xml:space="preserve"> Egypt, </w:t>
      </w:r>
      <w:r w:rsidR="005556FA" w:rsidRPr="00842BB7">
        <w:rPr>
          <w:color w:val="000000"/>
          <w:szCs w:val="22"/>
        </w:rPr>
        <w:t>El Salvador,</w:t>
      </w:r>
      <w:r w:rsidR="005556FA" w:rsidRPr="00842BB7">
        <w:rPr>
          <w:color w:val="000000"/>
          <w:szCs w:val="22"/>
          <w:lang w:val="lv-LV"/>
        </w:rPr>
        <w:t xml:space="preserve"> </w:t>
      </w:r>
      <w:r w:rsidR="005556FA" w:rsidRPr="00842BB7">
        <w:rPr>
          <w:szCs w:val="22"/>
          <w:lang w:eastAsia="ja-JP"/>
        </w:rPr>
        <w:t xml:space="preserve">France, </w:t>
      </w:r>
      <w:r w:rsidR="005556FA" w:rsidRPr="00842BB7">
        <w:rPr>
          <w:color w:val="000000"/>
          <w:szCs w:val="22"/>
          <w:lang w:val="lv-LV"/>
        </w:rPr>
        <w:t xml:space="preserve">Gabon, </w:t>
      </w:r>
      <w:r w:rsidR="005556FA" w:rsidRPr="00842BB7">
        <w:rPr>
          <w:szCs w:val="22"/>
          <w:lang w:eastAsia="ja-JP"/>
        </w:rPr>
        <w:t>Germany, Greece,</w:t>
      </w:r>
      <w:r w:rsidR="005556FA" w:rsidRPr="00842BB7">
        <w:rPr>
          <w:color w:val="000000"/>
          <w:szCs w:val="22"/>
          <w:lang w:val="lv-LV"/>
        </w:rPr>
        <w:t xml:space="preserve"> </w:t>
      </w:r>
      <w:r w:rsidR="005556FA" w:rsidRPr="00842BB7">
        <w:rPr>
          <w:color w:val="000000"/>
          <w:szCs w:val="22"/>
        </w:rPr>
        <w:t>Guatemala, Hungary, India (2019</w:t>
      </w:r>
      <w:r w:rsidR="005556FA" w:rsidRPr="00842BB7">
        <w:rPr>
          <w:color w:val="000000"/>
          <w:szCs w:val="22"/>
        </w:rPr>
        <w:noBreakHyphen/>
        <w:t>2020), Indonesia, Iran</w:t>
      </w:r>
      <w:r>
        <w:rPr>
          <w:color w:val="000000"/>
          <w:szCs w:val="22"/>
        </w:rPr>
        <w:t> </w:t>
      </w:r>
      <w:r w:rsidR="005556FA" w:rsidRPr="00842BB7">
        <w:rPr>
          <w:color w:val="000000"/>
          <w:szCs w:val="22"/>
        </w:rPr>
        <w:t>(Islamic</w:t>
      </w:r>
      <w:r>
        <w:rPr>
          <w:color w:val="000000"/>
          <w:szCs w:val="22"/>
        </w:rPr>
        <w:t> </w:t>
      </w:r>
      <w:r w:rsidR="005556FA" w:rsidRPr="00842BB7">
        <w:rPr>
          <w:color w:val="000000"/>
          <w:szCs w:val="22"/>
        </w:rPr>
        <w:t>Republic</w:t>
      </w:r>
      <w:r>
        <w:rPr>
          <w:color w:val="000000"/>
          <w:szCs w:val="22"/>
        </w:rPr>
        <w:t> </w:t>
      </w:r>
      <w:r w:rsidR="005556FA" w:rsidRPr="00842BB7">
        <w:rPr>
          <w:color w:val="000000"/>
          <w:szCs w:val="22"/>
        </w:rPr>
        <w:t>of) (2020</w:t>
      </w:r>
      <w:r w:rsidR="005556FA" w:rsidRPr="00842BB7">
        <w:rPr>
          <w:color w:val="000000"/>
          <w:szCs w:val="22"/>
        </w:rPr>
        <w:noBreakHyphen/>
        <w:t xml:space="preserve">2021), </w:t>
      </w:r>
      <w:r w:rsidR="005556FA" w:rsidRPr="00842BB7">
        <w:rPr>
          <w:szCs w:val="22"/>
          <w:lang w:eastAsia="ja-JP"/>
        </w:rPr>
        <w:t>Italy, Japan,</w:t>
      </w:r>
      <w:r w:rsidR="005556FA" w:rsidRPr="00842BB7">
        <w:rPr>
          <w:color w:val="000000"/>
          <w:szCs w:val="22"/>
          <w:lang w:val="lv-LV"/>
        </w:rPr>
        <w:t xml:space="preserve"> </w:t>
      </w:r>
      <w:r w:rsidR="005556FA" w:rsidRPr="00842BB7">
        <w:rPr>
          <w:szCs w:val="22"/>
        </w:rPr>
        <w:t>Kazakhstan,</w:t>
      </w:r>
      <w:r w:rsidR="005556FA" w:rsidRPr="00842BB7">
        <w:rPr>
          <w:color w:val="000000"/>
          <w:szCs w:val="22"/>
          <w:lang w:val="lv-LV"/>
        </w:rPr>
        <w:t xml:space="preserve"> Kenya,</w:t>
      </w:r>
      <w:r w:rsidR="005556FA" w:rsidRPr="00842BB7">
        <w:rPr>
          <w:color w:val="000000"/>
          <w:szCs w:val="22"/>
        </w:rPr>
        <w:t xml:space="preserve"> Latvia, Malaysia (2020</w:t>
      </w:r>
      <w:r w:rsidR="005556FA" w:rsidRPr="00842BB7">
        <w:rPr>
          <w:color w:val="000000"/>
          <w:szCs w:val="22"/>
        </w:rPr>
        <w:noBreakHyphen/>
        <w:t xml:space="preserve">2021), Mexico, </w:t>
      </w:r>
      <w:r w:rsidR="005556FA" w:rsidRPr="00842BB7">
        <w:rPr>
          <w:color w:val="000000"/>
          <w:szCs w:val="22"/>
          <w:lang w:val="lv-LV"/>
        </w:rPr>
        <w:t>Morocco, Nepal, Nigeria, Oman (2019</w:t>
      </w:r>
      <w:r w:rsidR="005556FA" w:rsidRPr="00842BB7">
        <w:rPr>
          <w:color w:val="000000"/>
          <w:szCs w:val="22"/>
          <w:lang w:val="lv-LV"/>
        </w:rPr>
        <w:noBreakHyphen/>
        <w:t>2020)</w:t>
      </w:r>
      <w:r w:rsidR="005556FA" w:rsidRPr="00842BB7">
        <w:rPr>
          <w:color w:val="000000"/>
          <w:szCs w:val="22"/>
          <w:vertAlign w:val="subscript"/>
          <w:lang w:val="lv-LV"/>
        </w:rPr>
        <w:t xml:space="preserve">, </w:t>
      </w:r>
      <w:r w:rsidR="005556FA" w:rsidRPr="00842BB7">
        <w:rPr>
          <w:color w:val="000000"/>
          <w:szCs w:val="22"/>
          <w:vertAlign w:val="superscript"/>
          <w:lang w:val="lv-LV"/>
        </w:rPr>
        <w:t xml:space="preserve"> </w:t>
      </w:r>
      <w:r w:rsidR="005556FA" w:rsidRPr="00842BB7">
        <w:rPr>
          <w:color w:val="000000"/>
          <w:szCs w:val="22"/>
          <w:lang w:val="lv-LV"/>
        </w:rPr>
        <w:t xml:space="preserve">Pakistan, </w:t>
      </w:r>
      <w:r w:rsidR="005556FA" w:rsidRPr="00842BB7">
        <w:rPr>
          <w:color w:val="000000"/>
          <w:szCs w:val="22"/>
        </w:rPr>
        <w:t>Panama, Peru, Philippines (2019</w:t>
      </w:r>
      <w:r w:rsidR="005556FA" w:rsidRPr="00842BB7">
        <w:rPr>
          <w:color w:val="000000"/>
          <w:szCs w:val="22"/>
        </w:rPr>
        <w:noBreakHyphen/>
        <w:t>2020),</w:t>
      </w:r>
      <w:r w:rsidR="005556FA" w:rsidRPr="00842BB7">
        <w:rPr>
          <w:color w:val="000000"/>
          <w:szCs w:val="22"/>
          <w:vertAlign w:val="subscript"/>
        </w:rPr>
        <w:t xml:space="preserve"> </w:t>
      </w:r>
      <w:r w:rsidR="005556FA" w:rsidRPr="00842BB7">
        <w:rPr>
          <w:color w:val="000000"/>
          <w:szCs w:val="22"/>
        </w:rPr>
        <w:t xml:space="preserve"> Republic</w:t>
      </w:r>
      <w:r w:rsidR="005556FA">
        <w:rPr>
          <w:color w:val="000000"/>
          <w:szCs w:val="22"/>
        </w:rPr>
        <w:t> </w:t>
      </w:r>
      <w:r w:rsidR="005556FA" w:rsidRPr="00842BB7">
        <w:rPr>
          <w:color w:val="000000"/>
          <w:szCs w:val="22"/>
        </w:rPr>
        <w:t>of</w:t>
      </w:r>
      <w:r w:rsidR="005556FA">
        <w:rPr>
          <w:color w:val="000000"/>
          <w:szCs w:val="22"/>
        </w:rPr>
        <w:t> </w:t>
      </w:r>
      <w:r w:rsidR="005556FA" w:rsidRPr="00842BB7">
        <w:rPr>
          <w:color w:val="000000"/>
          <w:szCs w:val="22"/>
        </w:rPr>
        <w:t>Korea (2019</w:t>
      </w:r>
      <w:r w:rsidR="005556FA" w:rsidRPr="00842BB7">
        <w:rPr>
          <w:color w:val="000000"/>
          <w:szCs w:val="22"/>
        </w:rPr>
        <w:noBreakHyphen/>
        <w:t>2020)</w:t>
      </w:r>
      <w:r w:rsidR="005556FA" w:rsidRPr="00842BB7">
        <w:rPr>
          <w:color w:val="000000"/>
          <w:szCs w:val="22"/>
          <w:vertAlign w:val="subscript"/>
        </w:rPr>
        <w:t>,</w:t>
      </w:r>
      <w:r w:rsidR="005556FA" w:rsidRPr="00842BB7">
        <w:rPr>
          <w:color w:val="000000"/>
          <w:szCs w:val="22"/>
        </w:rPr>
        <w:t xml:space="preserve"> Republic of Moldova, Romania,</w:t>
      </w:r>
      <w:r w:rsidR="005556FA" w:rsidRPr="00842BB7">
        <w:rPr>
          <w:szCs w:val="22"/>
          <w:lang w:eastAsia="ja-JP"/>
        </w:rPr>
        <w:t xml:space="preserve"> </w:t>
      </w:r>
      <w:r w:rsidR="005556FA" w:rsidRPr="00842BB7">
        <w:rPr>
          <w:szCs w:val="22"/>
        </w:rPr>
        <w:t>Russian Federation,</w:t>
      </w:r>
      <w:r w:rsidR="005556FA" w:rsidRPr="00842BB7">
        <w:rPr>
          <w:color w:val="000000"/>
          <w:szCs w:val="22"/>
          <w:lang w:val="lv-LV"/>
        </w:rPr>
        <w:t xml:space="preserve"> Senegal, </w:t>
      </w:r>
      <w:r w:rsidR="005556FA" w:rsidRPr="00842BB7">
        <w:rPr>
          <w:color w:val="000000"/>
          <w:szCs w:val="22"/>
        </w:rPr>
        <w:t>Serbia, Singapore (2019</w:t>
      </w:r>
      <w:r w:rsidR="005556FA" w:rsidRPr="00842BB7">
        <w:rPr>
          <w:color w:val="000000"/>
          <w:szCs w:val="22"/>
        </w:rPr>
        <w:noBreakHyphen/>
        <w:t xml:space="preserve">2020), Slovakia, </w:t>
      </w:r>
      <w:r w:rsidR="005556FA" w:rsidRPr="00842BB7">
        <w:rPr>
          <w:color w:val="000000"/>
          <w:szCs w:val="22"/>
          <w:lang w:val="lv-LV"/>
        </w:rPr>
        <w:t xml:space="preserve">South Africa, </w:t>
      </w:r>
      <w:r w:rsidR="005556FA" w:rsidRPr="00842BB7">
        <w:rPr>
          <w:szCs w:val="22"/>
          <w:lang w:eastAsia="ja-JP"/>
        </w:rPr>
        <w:t>Spain, Sweden, Switzerland (</w:t>
      </w:r>
      <w:r w:rsidR="005556FA" w:rsidRPr="00842BB7">
        <w:rPr>
          <w:i/>
          <w:iCs/>
          <w:szCs w:val="22"/>
          <w:lang w:eastAsia="ja-JP"/>
        </w:rPr>
        <w:t>ex officio</w:t>
      </w:r>
      <w:r w:rsidR="005556FA" w:rsidRPr="00842BB7">
        <w:rPr>
          <w:szCs w:val="22"/>
          <w:lang w:eastAsia="ja-JP"/>
        </w:rPr>
        <w:t xml:space="preserve">), </w:t>
      </w:r>
      <w:r w:rsidR="005556FA" w:rsidRPr="00842BB7">
        <w:rPr>
          <w:szCs w:val="22"/>
        </w:rPr>
        <w:t>Tajikistan,</w:t>
      </w:r>
      <w:r w:rsidR="005556FA" w:rsidRPr="00842BB7">
        <w:rPr>
          <w:color w:val="000000"/>
          <w:szCs w:val="22"/>
          <w:lang w:val="lv-LV"/>
        </w:rPr>
        <w:t xml:space="preserve"> Thailand (2020</w:t>
      </w:r>
      <w:r w:rsidR="005556FA" w:rsidRPr="00842BB7">
        <w:rPr>
          <w:color w:val="000000"/>
          <w:szCs w:val="22"/>
          <w:lang w:val="lv-LV"/>
        </w:rPr>
        <w:noBreakHyphen/>
        <w:t xml:space="preserve">2021), Tunisia, </w:t>
      </w:r>
      <w:r w:rsidR="005556FA" w:rsidRPr="00842BB7">
        <w:rPr>
          <w:szCs w:val="22"/>
          <w:lang w:eastAsia="ja-JP"/>
        </w:rPr>
        <w:t>Turkey, United Arab Emirates (2020</w:t>
      </w:r>
      <w:r w:rsidR="005556FA" w:rsidRPr="00842BB7">
        <w:rPr>
          <w:szCs w:val="22"/>
          <w:lang w:eastAsia="ja-JP"/>
        </w:rPr>
        <w:noBreakHyphen/>
        <w:t xml:space="preserve">2021), United Kingdom, United States of America, </w:t>
      </w:r>
      <w:r w:rsidR="005556FA" w:rsidRPr="00842BB7">
        <w:rPr>
          <w:color w:val="000000"/>
          <w:szCs w:val="22"/>
        </w:rPr>
        <w:t>Uruguay, Viet</w:t>
      </w:r>
      <w:r>
        <w:rPr>
          <w:color w:val="000000"/>
          <w:szCs w:val="22"/>
        </w:rPr>
        <w:t> </w:t>
      </w:r>
      <w:r w:rsidR="005556FA" w:rsidRPr="00842BB7">
        <w:rPr>
          <w:color w:val="000000"/>
          <w:szCs w:val="22"/>
        </w:rPr>
        <w:t>Nam</w:t>
      </w:r>
      <w:r w:rsidR="005556FA" w:rsidRPr="00CA21C9">
        <w:rPr>
          <w:szCs w:val="22"/>
        </w:rPr>
        <w:t xml:space="preserve"> (53).</w:t>
      </w:r>
      <w:proofErr w:type="gramEnd"/>
    </w:p>
    <w:p w:rsidR="00E55EDC" w:rsidRDefault="00E55EDC">
      <w:pPr>
        <w:rPr>
          <w:szCs w:val="22"/>
        </w:rPr>
      </w:pPr>
      <w:r>
        <w:rPr>
          <w:szCs w:val="22"/>
        </w:rPr>
        <w:br w:type="page"/>
      </w:r>
    </w:p>
    <w:p w:rsidR="005556FA" w:rsidRDefault="005556FA" w:rsidP="00664D02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As the mandate of the current members of the PBC expires in October 2021, </w:t>
      </w:r>
      <w:proofErr w:type="gramStart"/>
      <w:r>
        <w:t>new members must be elected by the WIPO General Assembly</w:t>
      </w:r>
      <w:proofErr w:type="gramEnd"/>
      <w:r>
        <w:t xml:space="preserve"> for the period from October 2021 to October 2023.</w:t>
      </w:r>
    </w:p>
    <w:p w:rsidR="005556FA" w:rsidRDefault="005556FA" w:rsidP="001F11EB">
      <w:pPr>
        <w:pStyle w:val="Endofdocument-Annex"/>
        <w:spacing w:after="720"/>
        <w:ind w:left="5530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Pr="00BB55BE">
        <w:rPr>
          <w:i/>
        </w:rPr>
        <w:t xml:space="preserve">The WIPO General Assembly </w:t>
      </w:r>
      <w:proofErr w:type="gramStart"/>
      <w:r w:rsidRPr="00BB55BE">
        <w:rPr>
          <w:i/>
        </w:rPr>
        <w:t>is invited</w:t>
      </w:r>
      <w:proofErr w:type="gramEnd"/>
      <w:r w:rsidRPr="00BB55BE">
        <w:rPr>
          <w:i/>
        </w:rPr>
        <w:t xml:space="preserve"> to decide on the membership and composition of the Program and Budget Committee for the period from October </w:t>
      </w:r>
      <w:r>
        <w:rPr>
          <w:i/>
        </w:rPr>
        <w:t>2021</w:t>
      </w:r>
      <w:r w:rsidRPr="00BB55BE">
        <w:rPr>
          <w:i/>
        </w:rPr>
        <w:t xml:space="preserve"> to October </w:t>
      </w:r>
      <w:r>
        <w:rPr>
          <w:i/>
        </w:rPr>
        <w:t>2023</w:t>
      </w:r>
      <w:r w:rsidRPr="00BB55BE">
        <w:rPr>
          <w:i/>
        </w:rPr>
        <w:t>.</w:t>
      </w:r>
    </w:p>
    <w:p w:rsidR="001F11EB" w:rsidRPr="001F11EB" w:rsidRDefault="001F11EB" w:rsidP="001F11EB">
      <w:pPr>
        <w:pStyle w:val="Endofdocument-Annex"/>
        <w:spacing w:after="720"/>
        <w:ind w:left="5530"/>
      </w:pPr>
      <w:r w:rsidRPr="001F11EB">
        <w:t>[End of document]</w:t>
      </w:r>
    </w:p>
    <w:sectPr w:rsidR="001F11EB" w:rsidRPr="001F11EB" w:rsidSect="005556F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10" w:rsidRDefault="00C97A10">
      <w:r>
        <w:separator/>
      </w:r>
    </w:p>
  </w:endnote>
  <w:endnote w:type="continuationSeparator" w:id="0">
    <w:p w:rsidR="00C97A10" w:rsidRDefault="00C97A10" w:rsidP="003B38C1">
      <w:r>
        <w:separator/>
      </w:r>
    </w:p>
    <w:p w:rsidR="00C97A10" w:rsidRPr="003B38C1" w:rsidRDefault="00C97A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7A10" w:rsidRPr="003B38C1" w:rsidRDefault="00C97A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10" w:rsidRDefault="00C97A10">
      <w:r>
        <w:separator/>
      </w:r>
    </w:p>
  </w:footnote>
  <w:footnote w:type="continuationSeparator" w:id="0">
    <w:p w:rsidR="00C97A10" w:rsidRDefault="00C97A10" w:rsidP="008B60B2">
      <w:r>
        <w:separator/>
      </w:r>
    </w:p>
    <w:p w:rsidR="00C97A10" w:rsidRPr="00ED77FB" w:rsidRDefault="00C97A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7A10" w:rsidRPr="00ED77FB" w:rsidRDefault="00C97A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5556FA" w:rsidP="00477D6B">
    <w:pPr>
      <w:jc w:val="right"/>
    </w:pPr>
    <w:bookmarkStart w:id="7" w:name="Code2"/>
    <w:r>
      <w:t>WO/GA/54/1</w:t>
    </w:r>
  </w:p>
  <w:bookmarkEnd w:id="7"/>
  <w:p w:rsidR="00D07C78" w:rsidRDefault="00D07C78" w:rsidP="001F11EB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C5EC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FA"/>
    <w:rsid w:val="00004205"/>
    <w:rsid w:val="00012405"/>
    <w:rsid w:val="000309A0"/>
    <w:rsid w:val="00043CAA"/>
    <w:rsid w:val="00046931"/>
    <w:rsid w:val="00056816"/>
    <w:rsid w:val="000617F3"/>
    <w:rsid w:val="00075432"/>
    <w:rsid w:val="000968ED"/>
    <w:rsid w:val="000A3D97"/>
    <w:rsid w:val="000A7A2D"/>
    <w:rsid w:val="000C5EC9"/>
    <w:rsid w:val="000D7426"/>
    <w:rsid w:val="000E4F44"/>
    <w:rsid w:val="000F5E56"/>
    <w:rsid w:val="001362EE"/>
    <w:rsid w:val="001647D5"/>
    <w:rsid w:val="001832A6"/>
    <w:rsid w:val="001C797E"/>
    <w:rsid w:val="001D4107"/>
    <w:rsid w:val="001F11EB"/>
    <w:rsid w:val="00203D24"/>
    <w:rsid w:val="0021217E"/>
    <w:rsid w:val="00217391"/>
    <w:rsid w:val="002415DC"/>
    <w:rsid w:val="00243430"/>
    <w:rsid w:val="002634C4"/>
    <w:rsid w:val="002928D3"/>
    <w:rsid w:val="002F1FE6"/>
    <w:rsid w:val="002F4E68"/>
    <w:rsid w:val="00312F7F"/>
    <w:rsid w:val="00314EC3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D0364"/>
    <w:rsid w:val="005019FF"/>
    <w:rsid w:val="0053057A"/>
    <w:rsid w:val="00531A5E"/>
    <w:rsid w:val="005361A2"/>
    <w:rsid w:val="0054689B"/>
    <w:rsid w:val="005556FA"/>
    <w:rsid w:val="00556076"/>
    <w:rsid w:val="00560A29"/>
    <w:rsid w:val="005A291B"/>
    <w:rsid w:val="005B535D"/>
    <w:rsid w:val="005C6649"/>
    <w:rsid w:val="005D13DE"/>
    <w:rsid w:val="005D5AC8"/>
    <w:rsid w:val="005E27B1"/>
    <w:rsid w:val="00605827"/>
    <w:rsid w:val="00645AA5"/>
    <w:rsid w:val="00646050"/>
    <w:rsid w:val="00664D02"/>
    <w:rsid w:val="006713CA"/>
    <w:rsid w:val="00676C5C"/>
    <w:rsid w:val="006961B9"/>
    <w:rsid w:val="006D33BA"/>
    <w:rsid w:val="00720EFD"/>
    <w:rsid w:val="00793A7C"/>
    <w:rsid w:val="007A398A"/>
    <w:rsid w:val="007D1613"/>
    <w:rsid w:val="007E0F29"/>
    <w:rsid w:val="007E4C0E"/>
    <w:rsid w:val="00805BD5"/>
    <w:rsid w:val="00860F82"/>
    <w:rsid w:val="00863505"/>
    <w:rsid w:val="008676B7"/>
    <w:rsid w:val="008A134B"/>
    <w:rsid w:val="008B2CC1"/>
    <w:rsid w:val="008B60B2"/>
    <w:rsid w:val="00904EB2"/>
    <w:rsid w:val="0090731E"/>
    <w:rsid w:val="00912860"/>
    <w:rsid w:val="00916EE2"/>
    <w:rsid w:val="00951358"/>
    <w:rsid w:val="00966A22"/>
    <w:rsid w:val="0096722F"/>
    <w:rsid w:val="00980843"/>
    <w:rsid w:val="009B2754"/>
    <w:rsid w:val="009C11A2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3311C"/>
    <w:rsid w:val="00B75281"/>
    <w:rsid w:val="00B92F1F"/>
    <w:rsid w:val="00B9734B"/>
    <w:rsid w:val="00BA30E2"/>
    <w:rsid w:val="00BE619B"/>
    <w:rsid w:val="00C11BFE"/>
    <w:rsid w:val="00C274D7"/>
    <w:rsid w:val="00C5068F"/>
    <w:rsid w:val="00C86D74"/>
    <w:rsid w:val="00C97A10"/>
    <w:rsid w:val="00CB3542"/>
    <w:rsid w:val="00CB610D"/>
    <w:rsid w:val="00CD04F1"/>
    <w:rsid w:val="00CF681A"/>
    <w:rsid w:val="00D07C78"/>
    <w:rsid w:val="00D2528E"/>
    <w:rsid w:val="00D444C7"/>
    <w:rsid w:val="00D45252"/>
    <w:rsid w:val="00D71B4D"/>
    <w:rsid w:val="00D93D55"/>
    <w:rsid w:val="00DD7B7F"/>
    <w:rsid w:val="00E15015"/>
    <w:rsid w:val="00E335FE"/>
    <w:rsid w:val="00E55EDC"/>
    <w:rsid w:val="00EA7D6E"/>
    <w:rsid w:val="00EB2F76"/>
    <w:rsid w:val="00EC4E49"/>
    <w:rsid w:val="00ED77FB"/>
    <w:rsid w:val="00EE45FA"/>
    <w:rsid w:val="00F043DE"/>
    <w:rsid w:val="00F53A2A"/>
    <w:rsid w:val="00F66152"/>
    <w:rsid w:val="00F84B14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9996E435-162E-4FD5-9350-274B81CA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43DE-0760-4BCF-B370-9C3E2C6C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WO_GA_54 (E)</Template>
  <TotalTime>7</TotalTime>
  <Pages>2</Pages>
  <Words>237</Words>
  <Characters>1399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WO/GA/54/1</vt:lpstr>
    </vt:vector>
  </TitlesOfParts>
  <Manager/>
  <Company>WIPO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</dc:title>
  <dc:subject>Sixty-Second Series of Meetings</dc:subject>
  <dc:creator>WIPO</dc:creator>
  <cp:keywords>PUBLIC</cp:keywords>
  <cp:lastModifiedBy>MARIN-CUDRAZ DAVI Nicoletta</cp:lastModifiedBy>
  <cp:revision>14</cp:revision>
  <cp:lastPrinted>2021-06-04T10:30:00Z</cp:lastPrinted>
  <dcterms:created xsi:type="dcterms:W3CDTF">2021-06-14T08:33:00Z</dcterms:created>
  <dcterms:modified xsi:type="dcterms:W3CDTF">2021-08-02T07:45:00Z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b2a01d7b-19b0-45b4-a5d7-26acfaaf09b2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