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0" w:name="Code"/>
      <w:bookmarkEnd w:id="0"/>
      <w:r w:rsidR="000274B1">
        <w:rPr>
          <w:rFonts w:ascii="Arial Black" w:hAnsi="Arial Black"/>
          <w:b/>
          <w:caps/>
          <w:sz w:val="15"/>
        </w:rPr>
        <w:t>7</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0274B1">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0274B1">
        <w:rPr>
          <w:rFonts w:ascii="Arial Black" w:hAnsi="Arial Black"/>
          <w:b/>
          <w:caps/>
          <w:sz w:val="15"/>
        </w:rPr>
        <w:t>June 28, 2019</w:t>
      </w:r>
    </w:p>
    <w:p w:rsidR="008B2CC1" w:rsidRPr="003D57B0" w:rsidRDefault="00B61109" w:rsidP="000C117A">
      <w:pPr>
        <w:pStyle w:val="Heading1"/>
      </w:pPr>
      <w:r w:rsidRPr="00B61109">
        <w:t>WIPO General Assembly</w:t>
      </w:r>
    </w:p>
    <w:p w:rsidR="008B2CC1" w:rsidRPr="009C127D" w:rsidRDefault="00B61109" w:rsidP="003D2030">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rsidR="000274B1" w:rsidRPr="00130F14" w:rsidRDefault="000274B1" w:rsidP="00EC744F">
      <w:pPr>
        <w:spacing w:after="360"/>
        <w:rPr>
          <w:i/>
          <w:szCs w:val="22"/>
        </w:rPr>
      </w:pPr>
      <w:bookmarkStart w:id="3" w:name="TitleOfDoc"/>
      <w:bookmarkEnd w:id="3"/>
      <w:r w:rsidRPr="00130F14">
        <w:rPr>
          <w:caps/>
          <w:szCs w:val="22"/>
        </w:rPr>
        <w:t>Report on the Standing Committee on the Law of Trademarks, Industrial Designs and Geographical Indications (SCT)</w:t>
      </w:r>
    </w:p>
    <w:p w:rsidR="008B2CC1" w:rsidRPr="009C127D" w:rsidRDefault="000274B1" w:rsidP="009C127D">
      <w:pPr>
        <w:spacing w:after="960"/>
        <w:rPr>
          <w:i/>
        </w:rPr>
      </w:pPr>
      <w:bookmarkStart w:id="4" w:name="Prepared"/>
      <w:bookmarkStart w:id="5" w:name="_GoBack"/>
      <w:bookmarkEnd w:id="4"/>
      <w:bookmarkEnd w:id="5"/>
      <w:r>
        <w:rPr>
          <w:i/>
        </w:rPr>
        <w:t>prepared by the Secretariat</w:t>
      </w:r>
    </w:p>
    <w:p w:rsidR="005A3B89" w:rsidRPr="00130F14" w:rsidRDefault="005A3B89" w:rsidP="009A5D01">
      <w:pPr>
        <w:pStyle w:val="ONUME"/>
        <w:numPr>
          <w:ilvl w:val="0"/>
          <w:numId w:val="0"/>
        </w:numPr>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 xml:space="preserve">During the period under consideration, the Standing Committee on the Law of Trademarks, Industrial Designs and Geographical Indications (SCT) held two sessions, namely the fortieth session (November 12 to 16, 2018) and the forty-first session (April 8 to 11, 2019).  </w:t>
      </w:r>
      <w:proofErr w:type="gramStart"/>
      <w:r w:rsidRPr="00130F14">
        <w:rPr>
          <w:szCs w:val="22"/>
        </w:rPr>
        <w:t xml:space="preserve">Both sessions were chaired by Mr. Alfredo </w:t>
      </w:r>
      <w:proofErr w:type="spellStart"/>
      <w:r w:rsidRPr="00130F14">
        <w:rPr>
          <w:szCs w:val="22"/>
        </w:rPr>
        <w:t>Rendón</w:t>
      </w:r>
      <w:proofErr w:type="spellEnd"/>
      <w:r w:rsidRPr="00130F14">
        <w:rPr>
          <w:szCs w:val="22"/>
        </w:rPr>
        <w:t xml:space="preserve"> </w:t>
      </w:r>
      <w:proofErr w:type="spellStart"/>
      <w:r w:rsidRPr="00130F14">
        <w:rPr>
          <w:szCs w:val="22"/>
        </w:rPr>
        <w:t>Algara</w:t>
      </w:r>
      <w:proofErr w:type="spellEnd"/>
      <w:r w:rsidRPr="00130F14">
        <w:rPr>
          <w:szCs w:val="22"/>
        </w:rPr>
        <w:t xml:space="preserve"> (Mexico)</w:t>
      </w:r>
      <w:proofErr w:type="gramEnd"/>
      <w:r w:rsidRPr="00130F14">
        <w:rPr>
          <w:szCs w:val="22"/>
        </w:rPr>
        <w:t>.</w:t>
      </w:r>
    </w:p>
    <w:p w:rsidR="005A3B89" w:rsidRPr="009A5D01" w:rsidRDefault="005A3B89" w:rsidP="009A5D01">
      <w:pPr>
        <w:pStyle w:val="Heading2"/>
      </w:pPr>
      <w:r w:rsidRPr="009A5D01">
        <w:t>TRADEMARKS</w:t>
      </w:r>
    </w:p>
    <w:p w:rsidR="005A3B89" w:rsidRPr="00130F14" w:rsidRDefault="005A3B89" w:rsidP="005A3B89">
      <w:pPr>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r>
      <w:proofErr w:type="gramStart"/>
      <w:r w:rsidRPr="00130F14">
        <w:rPr>
          <w:szCs w:val="22"/>
        </w:rPr>
        <w:t xml:space="preserve">At its fortieth session, the SCT considered </w:t>
      </w:r>
      <w:r>
        <w:t xml:space="preserve">document SCT/32/2 (Revised Proposal by the Delegation of Jamaica), </w:t>
      </w:r>
      <w:r w:rsidR="00EA0477">
        <w:t xml:space="preserve">document </w:t>
      </w:r>
      <w:r>
        <w:t xml:space="preserve">SCT/39/8 Rev.2 </w:t>
      </w:r>
      <w:r w:rsidRPr="00130F14">
        <w:rPr>
          <w:szCs w:val="22"/>
        </w:rPr>
        <w:t xml:space="preserve">(Proposal by the Delegations of Georgia, Iceland, Indonesia, Italy, Jamaica, </w:t>
      </w:r>
      <w:r w:rsidR="004E3CD1" w:rsidRPr="0000425F">
        <w:rPr>
          <w:szCs w:val="22"/>
        </w:rPr>
        <w:t>Liechtenstein</w:t>
      </w:r>
      <w:r w:rsidR="004E3CD1" w:rsidRPr="004E3CD1">
        <w:rPr>
          <w:sz w:val="20"/>
        </w:rPr>
        <w:t>,</w:t>
      </w:r>
      <w:r w:rsidR="004E3CD1">
        <w:rPr>
          <w:sz w:val="20"/>
        </w:rPr>
        <w:t xml:space="preserve"> </w:t>
      </w:r>
      <w:r w:rsidRPr="00130F14">
        <w:rPr>
          <w:szCs w:val="22"/>
        </w:rPr>
        <w:t xml:space="preserve">Malaysia, Mexico, Monaco, Peru, </w:t>
      </w:r>
      <w:r w:rsidR="004E3CD1">
        <w:rPr>
          <w:szCs w:val="22"/>
        </w:rPr>
        <w:t xml:space="preserve">Senegal, </w:t>
      </w:r>
      <w:r w:rsidRPr="00130F14">
        <w:rPr>
          <w:szCs w:val="22"/>
        </w:rPr>
        <w:t>Switzerland and</w:t>
      </w:r>
      <w:r w:rsidR="00902035">
        <w:rPr>
          <w:szCs w:val="22"/>
        </w:rPr>
        <w:t xml:space="preserve"> the</w:t>
      </w:r>
      <w:r w:rsidR="00340A4C">
        <w:rPr>
          <w:szCs w:val="22"/>
        </w:rPr>
        <w:t xml:space="preserve"> United </w:t>
      </w:r>
      <w:r w:rsidRPr="00130F14">
        <w:rPr>
          <w:szCs w:val="22"/>
        </w:rPr>
        <w:t>Arab Emirates Concerning the Protection of Country Names and Geographical Names of National Significance)</w:t>
      </w:r>
      <w:r>
        <w:t xml:space="preserve">, document SCT/39/9 </w:t>
      </w:r>
      <w:r w:rsidRPr="00130F14">
        <w:rPr>
          <w:szCs w:val="22"/>
        </w:rPr>
        <w:t>(Proposal by the Delegation of Peru for the Recognition and Protection of National Brands)</w:t>
      </w:r>
      <w:r>
        <w:rPr>
          <w:szCs w:val="22"/>
        </w:rPr>
        <w:t xml:space="preserve">, </w:t>
      </w:r>
      <w:r>
        <w:t>and document</w:t>
      </w:r>
      <w:r w:rsidR="00EC744F">
        <w:t> </w:t>
      </w:r>
      <w:r>
        <w:t>SCT/40/3</w:t>
      </w:r>
      <w:r w:rsidRPr="00130F14">
        <w:rPr>
          <w:szCs w:val="22"/>
        </w:rPr>
        <w:t xml:space="preserve"> (Summary of the Various Examination Practices Regarding Trademarks Consisting of, or Containing, Country Names)</w:t>
      </w:r>
      <w:r>
        <w:rPr>
          <w:szCs w:val="22"/>
        </w:rPr>
        <w:t>.</w:t>
      </w:r>
      <w:proofErr w:type="gramEnd"/>
    </w:p>
    <w:p w:rsidR="005A3B89" w:rsidRDefault="005A3B89">
      <w:pPr>
        <w:rPr>
          <w:szCs w:val="22"/>
        </w:rPr>
      </w:pPr>
      <w:r>
        <w:rPr>
          <w:szCs w:val="22"/>
        </w:rPr>
        <w:br w:type="page"/>
      </w:r>
    </w:p>
    <w:p w:rsidR="005A3B89" w:rsidRPr="00130F14" w:rsidRDefault="005A3B89" w:rsidP="009A5D01">
      <w:pPr>
        <w:keepNext/>
        <w:tabs>
          <w:tab w:val="left" w:pos="540"/>
        </w:tabs>
        <w:spacing w:after="220"/>
        <w:rPr>
          <w:szCs w:val="22"/>
        </w:rPr>
      </w:pPr>
      <w:r w:rsidRPr="00130F14">
        <w:rPr>
          <w:szCs w:val="22"/>
        </w:rPr>
        <w:lastRenderedPageBreak/>
        <w:fldChar w:fldCharType="begin"/>
      </w:r>
      <w:r w:rsidRPr="00130F14">
        <w:rPr>
          <w:szCs w:val="22"/>
        </w:rPr>
        <w:instrText xml:space="preserve"> AUTONUM  </w:instrText>
      </w:r>
      <w:r w:rsidRPr="00130F14">
        <w:rPr>
          <w:szCs w:val="22"/>
        </w:rPr>
        <w:fldChar w:fldCharType="end"/>
      </w:r>
      <w:r w:rsidRPr="00130F14">
        <w:rPr>
          <w:szCs w:val="22"/>
        </w:rPr>
        <w:tab/>
      </w:r>
      <w:proofErr w:type="gramStart"/>
      <w:r w:rsidRPr="00130F14">
        <w:rPr>
          <w:szCs w:val="22"/>
        </w:rPr>
        <w:t>At the end of the session, the Chair concluded that the</w:t>
      </w:r>
      <w:r w:rsidR="00103986">
        <w:rPr>
          <w:szCs w:val="22"/>
        </w:rPr>
        <w:t xml:space="preserve"> SCT had taken note of document </w:t>
      </w:r>
      <w:r w:rsidRPr="00130F14">
        <w:rPr>
          <w:szCs w:val="22"/>
        </w:rPr>
        <w:t xml:space="preserve">SCT/40/3, that discussions on documents SCT/32/2 and SCT/39/8 Rev.2 would continue at the forty-first session of the SCT, and that </w:t>
      </w:r>
      <w:r w:rsidR="0073575C">
        <w:rPr>
          <w:szCs w:val="22"/>
        </w:rPr>
        <w:t>t</w:t>
      </w:r>
      <w:r w:rsidRPr="00130F14">
        <w:rPr>
          <w:szCs w:val="22"/>
        </w:rPr>
        <w:t>he Delegation of Peru would present a revised version of document SCT/39/9 for consideration at a future session.</w:t>
      </w:r>
      <w:proofErr w:type="gramEnd"/>
    </w:p>
    <w:p w:rsidR="005A3B89" w:rsidRPr="00130F14" w:rsidRDefault="005A3B89" w:rsidP="009A5D01">
      <w:pPr>
        <w:keepNext/>
        <w:tabs>
          <w:tab w:val="left" w:pos="540"/>
        </w:tabs>
        <w:spacing w:after="220"/>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 xml:space="preserve">At </w:t>
      </w:r>
      <w:r>
        <w:rPr>
          <w:szCs w:val="22"/>
        </w:rPr>
        <w:t>its</w:t>
      </w:r>
      <w:r w:rsidRPr="00130F14">
        <w:rPr>
          <w:szCs w:val="22"/>
        </w:rPr>
        <w:t xml:space="preserve"> forty-first session, the SCT considered document SCT/32/2 (</w:t>
      </w:r>
      <w:r w:rsidRPr="00130F14">
        <w:rPr>
          <w:iCs/>
          <w:szCs w:val="22"/>
        </w:rPr>
        <w:t>Revised Proposal by the Delegation of Jamaica</w:t>
      </w:r>
      <w:r w:rsidRPr="00130F14">
        <w:rPr>
          <w:szCs w:val="22"/>
        </w:rPr>
        <w:t>).  The Chair concluded that the Delegation of Jamaica would present a revised version of th</w:t>
      </w:r>
      <w:r>
        <w:rPr>
          <w:szCs w:val="22"/>
        </w:rPr>
        <w:t>at</w:t>
      </w:r>
      <w:r w:rsidRPr="00130F14">
        <w:rPr>
          <w:szCs w:val="22"/>
        </w:rPr>
        <w:t xml:space="preserve"> document to the next session of the SCT in light of the comments made during the session.</w:t>
      </w:r>
    </w:p>
    <w:p w:rsidR="005A3B89" w:rsidRPr="00130F14" w:rsidRDefault="005A3B89" w:rsidP="009A5D01">
      <w:pPr>
        <w:keepNext/>
        <w:tabs>
          <w:tab w:val="left" w:pos="540"/>
        </w:tabs>
        <w:spacing w:after="220"/>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r>
      <w:proofErr w:type="gramStart"/>
      <w:r w:rsidRPr="00130F14">
        <w:rPr>
          <w:szCs w:val="22"/>
        </w:rPr>
        <w:t>The SCT also considered document SCT/39/8 Rev.3</w:t>
      </w:r>
      <w:r w:rsidRPr="00130F14">
        <w:rPr>
          <w:i/>
          <w:szCs w:val="22"/>
        </w:rPr>
        <w:t xml:space="preserve"> </w:t>
      </w:r>
      <w:r w:rsidRPr="00130F14">
        <w:rPr>
          <w:szCs w:val="22"/>
        </w:rPr>
        <w:t xml:space="preserve">(Proposal by the Delegations of Georgia, Iceland, Indonesia, Jamaica, Liechtenstein, Malaysia, Mexico, Monaco, Peru, Senegal, Switzerland and the United Arab Emirates Concerning the Protection of Country Names and Geographical Names of National Significance) and document SCT/41/6 (Proposal by the Delegations of Georgia, Iceland, Indonesia, Jamaica, Liechtenstein, Malaysia, Mexico, Monaco, Peru, Senegal, Switzerland and the United Arab Emirates Concerning the Protection of Country Names and Geographical Names of National Significance in the DNS), as well as the revisions of the latter document proposed by the co-sponsors </w:t>
      </w:r>
      <w:r w:rsidRPr="00130F14">
        <w:rPr>
          <w:rStyle w:val="null1"/>
          <w:szCs w:val="22"/>
        </w:rPr>
        <w:t>in response to questions and concerns raised during the discussion</w:t>
      </w:r>
      <w:r w:rsidRPr="00130F14">
        <w:rPr>
          <w:szCs w:val="22"/>
        </w:rPr>
        <w:t>.</w:t>
      </w:r>
      <w:proofErr w:type="gramEnd"/>
      <w:r w:rsidRPr="00130F14">
        <w:rPr>
          <w:szCs w:val="22"/>
        </w:rPr>
        <w:t xml:space="preserve">  The Chair concluded that the </w:t>
      </w:r>
      <w:r w:rsidRPr="00130F14">
        <w:rPr>
          <w:rStyle w:val="null1"/>
          <w:szCs w:val="22"/>
        </w:rPr>
        <w:t>discussion on both document</w:t>
      </w:r>
      <w:r w:rsidR="00103986">
        <w:rPr>
          <w:rStyle w:val="null1"/>
          <w:szCs w:val="22"/>
        </w:rPr>
        <w:t>s </w:t>
      </w:r>
      <w:r w:rsidRPr="00130F14">
        <w:rPr>
          <w:szCs w:val="22"/>
        </w:rPr>
        <w:t>SCT/39/8 Rev.3</w:t>
      </w:r>
      <w:r w:rsidRPr="00130F14">
        <w:rPr>
          <w:i/>
          <w:szCs w:val="22"/>
        </w:rPr>
        <w:t xml:space="preserve"> </w:t>
      </w:r>
      <w:r w:rsidRPr="00130F14">
        <w:rPr>
          <w:szCs w:val="22"/>
        </w:rPr>
        <w:t xml:space="preserve">and SCT/41/6 </w:t>
      </w:r>
      <w:r>
        <w:rPr>
          <w:rStyle w:val="null1"/>
          <w:szCs w:val="22"/>
        </w:rPr>
        <w:t>wou</w:t>
      </w:r>
      <w:r w:rsidRPr="00130F14">
        <w:rPr>
          <w:rStyle w:val="null1"/>
          <w:szCs w:val="22"/>
        </w:rPr>
        <w:t>l</w:t>
      </w:r>
      <w:r>
        <w:rPr>
          <w:rStyle w:val="null1"/>
          <w:szCs w:val="22"/>
        </w:rPr>
        <w:t>d</w:t>
      </w:r>
      <w:r w:rsidRPr="00130F14">
        <w:rPr>
          <w:rStyle w:val="null1"/>
          <w:szCs w:val="22"/>
        </w:rPr>
        <w:t xml:space="preserve"> continue at the forty-second session of the SCT.</w:t>
      </w:r>
    </w:p>
    <w:p w:rsidR="005A3B89" w:rsidRPr="00130F14" w:rsidRDefault="005A3B89" w:rsidP="009A5D01">
      <w:pPr>
        <w:keepNext/>
        <w:tabs>
          <w:tab w:val="left" w:pos="540"/>
        </w:tabs>
        <w:spacing w:after="220"/>
        <w:rPr>
          <w:iCs/>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r>
      <w:r w:rsidR="003E43C1">
        <w:rPr>
          <w:szCs w:val="22"/>
        </w:rPr>
        <w:t>Moreover</w:t>
      </w:r>
      <w:r w:rsidRPr="00130F14">
        <w:rPr>
          <w:szCs w:val="22"/>
        </w:rPr>
        <w:t xml:space="preserve">, at both sessions, the Secretariat </w:t>
      </w:r>
      <w:r w:rsidRPr="00130F14">
        <w:rPr>
          <w:iCs/>
          <w:szCs w:val="22"/>
        </w:rPr>
        <w:t>informed the SCT on the developments concerning the exchange of International Nonproprietary Names for Pharmaceutical Substances (INNs) data between the World Health Organization (WHO) and WIPO.  At the forty-first session, the SCT considered document SCT/41/4 on this topic (Update on International Nonproprietary Names for Pharmaceutical Substances (INNs).  The Secretariat also made presentations at both sessions demonstrating the inclusion of INN data in the WIPO Global Brands Database.</w:t>
      </w:r>
    </w:p>
    <w:p w:rsidR="005A3B89" w:rsidRPr="00130F14" w:rsidRDefault="005A3B89" w:rsidP="009A5D01">
      <w:pPr>
        <w:keepNext/>
        <w:tabs>
          <w:tab w:val="left" w:pos="540"/>
        </w:tabs>
        <w:spacing w:after="220"/>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During both sessions, the Secretariat also presented updates on trademark</w:t>
      </w:r>
      <w:r w:rsidRPr="00130F14">
        <w:rPr>
          <w:szCs w:val="22"/>
        </w:rPr>
        <w:noBreakHyphen/>
        <w:t xml:space="preserve">related aspects in the Internet Domain Name System (DNS), of which the SCT took note with a request to be </w:t>
      </w:r>
      <w:proofErr w:type="gramStart"/>
      <w:r w:rsidRPr="00130F14">
        <w:rPr>
          <w:szCs w:val="22"/>
        </w:rPr>
        <w:t>kept</w:t>
      </w:r>
      <w:proofErr w:type="gramEnd"/>
      <w:r w:rsidRPr="00130F14">
        <w:rPr>
          <w:szCs w:val="22"/>
        </w:rPr>
        <w:t xml:space="preserve"> informed of future developments.</w:t>
      </w:r>
    </w:p>
    <w:p w:rsidR="005A3B89" w:rsidRPr="00130F14" w:rsidRDefault="005A3B89" w:rsidP="009A5D01">
      <w:pPr>
        <w:pStyle w:val="Heading2"/>
      </w:pPr>
      <w:r w:rsidRPr="00130F14">
        <w:t>INDUSTRIAL DESIGNS</w:t>
      </w:r>
    </w:p>
    <w:p w:rsidR="005A3B89" w:rsidRPr="00130F14" w:rsidRDefault="005A3B89" w:rsidP="009A5D01">
      <w:pPr>
        <w:keepNext/>
        <w:tabs>
          <w:tab w:val="left" w:pos="540"/>
        </w:tabs>
        <w:spacing w:after="220"/>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 xml:space="preserve">Regarding the draft Design Law Treaty (DLT), reference </w:t>
      </w:r>
      <w:proofErr w:type="gramStart"/>
      <w:r w:rsidRPr="00130F14">
        <w:rPr>
          <w:szCs w:val="22"/>
        </w:rPr>
        <w:t>is made</w:t>
      </w:r>
      <w:proofErr w:type="gramEnd"/>
      <w:r w:rsidRPr="00130F14">
        <w:rPr>
          <w:szCs w:val="22"/>
        </w:rPr>
        <w:t xml:space="preserve"> to document WO/GA/51/</w:t>
      </w:r>
      <w:r w:rsidR="00EA0477">
        <w:rPr>
          <w:szCs w:val="22"/>
        </w:rPr>
        <w:t>8</w:t>
      </w:r>
      <w:r w:rsidRPr="00130F14">
        <w:rPr>
          <w:szCs w:val="22"/>
        </w:rPr>
        <w:t xml:space="preserve"> (Matters Concerning the Convening of a Diplomatic Conference for the Adoption of a Design Law Treaty).</w:t>
      </w:r>
    </w:p>
    <w:p w:rsidR="005A3B89" w:rsidRPr="00130F14" w:rsidRDefault="005A3B89" w:rsidP="009A5D01">
      <w:pPr>
        <w:tabs>
          <w:tab w:val="left" w:pos="540"/>
        </w:tabs>
        <w:spacing w:after="220" w:line="260" w:lineRule="atLeast"/>
        <w:contextualSpacing/>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 xml:space="preserve">At its fortieth session, the SCT considered documents SCT/40/2 and SCT/40/2 Rev. </w:t>
      </w:r>
      <w:r w:rsidRPr="00130F14">
        <w:rPr>
          <w:szCs w:val="22"/>
          <w:lang w:val="fr-CH"/>
        </w:rPr>
        <w:t>(</w:t>
      </w:r>
      <w:proofErr w:type="spellStart"/>
      <w:r w:rsidRPr="00130F14">
        <w:rPr>
          <w:szCs w:val="22"/>
          <w:lang w:val="fr-CH"/>
        </w:rPr>
        <w:t>Graphical</w:t>
      </w:r>
      <w:proofErr w:type="spellEnd"/>
      <w:r w:rsidRPr="00130F14">
        <w:rPr>
          <w:szCs w:val="22"/>
          <w:lang w:val="fr-CH"/>
        </w:rPr>
        <w:t xml:space="preserve"> User Interface (GUI), </w:t>
      </w:r>
      <w:proofErr w:type="spellStart"/>
      <w:r w:rsidRPr="00130F14">
        <w:rPr>
          <w:szCs w:val="22"/>
          <w:lang w:val="fr-CH"/>
        </w:rPr>
        <w:t>Icon</w:t>
      </w:r>
      <w:proofErr w:type="spellEnd"/>
      <w:r w:rsidRPr="00130F14">
        <w:rPr>
          <w:szCs w:val="22"/>
          <w:lang w:val="fr-CH"/>
        </w:rPr>
        <w:t xml:space="preserve">, </w:t>
      </w:r>
      <w:proofErr w:type="spellStart"/>
      <w:r w:rsidRPr="00130F14">
        <w:rPr>
          <w:szCs w:val="22"/>
          <w:lang w:val="fr-CH"/>
        </w:rPr>
        <w:t>Typeface</w:t>
      </w:r>
      <w:proofErr w:type="spellEnd"/>
      <w:r w:rsidRPr="00130F14">
        <w:rPr>
          <w:szCs w:val="22"/>
          <w:lang w:val="fr-CH"/>
        </w:rPr>
        <w:t xml:space="preserve">/Type Font Designs:  </w:t>
      </w:r>
      <w:proofErr w:type="spellStart"/>
      <w:r w:rsidRPr="00130F14">
        <w:rPr>
          <w:szCs w:val="22"/>
          <w:lang w:val="fr-CH"/>
        </w:rPr>
        <w:t>Draft</w:t>
      </w:r>
      <w:proofErr w:type="spellEnd"/>
      <w:r w:rsidRPr="00130F14">
        <w:rPr>
          <w:szCs w:val="22"/>
          <w:lang w:val="fr-CH"/>
        </w:rPr>
        <w:t xml:space="preserve"> Questionnaire).  </w:t>
      </w:r>
      <w:r w:rsidRPr="00130F14">
        <w:rPr>
          <w:szCs w:val="22"/>
        </w:rPr>
        <w:t xml:space="preserve">At the end of the session, the Secretariat </w:t>
      </w:r>
      <w:proofErr w:type="gramStart"/>
      <w:r w:rsidRPr="00130F14">
        <w:rPr>
          <w:szCs w:val="22"/>
        </w:rPr>
        <w:t>was requested</w:t>
      </w:r>
      <w:proofErr w:type="gramEnd"/>
      <w:r w:rsidRPr="00130F14">
        <w:rPr>
          <w:szCs w:val="22"/>
        </w:rPr>
        <w:t xml:space="preserve"> to circulate the questionnaire as contained in document SCT/40/2 Rev. to SCT members and </w:t>
      </w:r>
      <w:r w:rsidRPr="00130F14">
        <w:rPr>
          <w:iCs/>
          <w:szCs w:val="22"/>
        </w:rPr>
        <w:t>Intergovernmental Intellectual Property Organizations with observer status</w:t>
      </w:r>
      <w:r w:rsidRPr="00130F14">
        <w:rPr>
          <w:szCs w:val="22"/>
        </w:rPr>
        <w:t>, and to compile all returns into a document for consideration by the forty-first session of the SCT.</w:t>
      </w:r>
    </w:p>
    <w:p w:rsidR="005A3B89" w:rsidRPr="00130F14" w:rsidRDefault="005A3B89" w:rsidP="009A5D01">
      <w:pPr>
        <w:pStyle w:val="BodyText"/>
      </w:pPr>
      <w:r w:rsidRPr="00130F14">
        <w:fldChar w:fldCharType="begin"/>
      </w:r>
      <w:r w:rsidRPr="00130F14">
        <w:instrText xml:space="preserve"> AUTONUM  </w:instrText>
      </w:r>
      <w:r w:rsidRPr="00130F14">
        <w:fldChar w:fldCharType="end"/>
      </w:r>
      <w:r w:rsidRPr="00130F14">
        <w:tab/>
      </w:r>
      <w:r>
        <w:t>T</w:t>
      </w:r>
      <w:r w:rsidRPr="00130F14">
        <w:t xml:space="preserve">he SCT also considered document SCT/40/8 (Proposal by the Delegation of Spain </w:t>
      </w:r>
      <w:proofErr w:type="gramStart"/>
      <w:r w:rsidRPr="00130F14">
        <w:t>for a Study on the Protection of Industrial Designs at Trade Shows in Member States</w:t>
      </w:r>
      <w:proofErr w:type="gramEnd"/>
      <w:r w:rsidRPr="00130F14">
        <w:t>) and requested the Secretariat to prepare a draft questionnaire concerning that proposal, for consideration by the Committee at its next session.</w:t>
      </w:r>
    </w:p>
    <w:p w:rsidR="005A3B89" w:rsidRDefault="005A3B89">
      <w:pPr>
        <w:rPr>
          <w:szCs w:val="22"/>
        </w:rPr>
      </w:pPr>
      <w:r>
        <w:rPr>
          <w:szCs w:val="22"/>
        </w:rPr>
        <w:br w:type="page"/>
      </w:r>
    </w:p>
    <w:p w:rsidR="005A3B89" w:rsidRPr="00130F14" w:rsidRDefault="005A3B89" w:rsidP="009A5D01">
      <w:pPr>
        <w:tabs>
          <w:tab w:val="left" w:pos="540"/>
        </w:tabs>
        <w:spacing w:after="220" w:line="260" w:lineRule="atLeast"/>
        <w:contextualSpacing/>
        <w:rPr>
          <w:szCs w:val="22"/>
        </w:rPr>
      </w:pPr>
      <w:r w:rsidRPr="00130F14">
        <w:rPr>
          <w:szCs w:val="22"/>
        </w:rPr>
        <w:lastRenderedPageBreak/>
        <w:fldChar w:fldCharType="begin"/>
      </w:r>
      <w:r w:rsidRPr="00130F14">
        <w:rPr>
          <w:szCs w:val="22"/>
        </w:rPr>
        <w:instrText xml:space="preserve"> AUTONUM  </w:instrText>
      </w:r>
      <w:r w:rsidRPr="00130F14">
        <w:rPr>
          <w:szCs w:val="22"/>
        </w:rPr>
        <w:fldChar w:fldCharType="end"/>
      </w:r>
      <w:r w:rsidRPr="00130F14">
        <w:rPr>
          <w:szCs w:val="22"/>
        </w:rPr>
        <w:tab/>
        <w:t>At its forty-first session, the SCT considered document SCT/41/2 Prov. (Compilation of the Returns to the Questionnaire on Graphical User Interface (GUI), Icon and Typeface/</w:t>
      </w:r>
      <w:proofErr w:type="spellStart"/>
      <w:r w:rsidRPr="00130F14">
        <w:rPr>
          <w:szCs w:val="22"/>
        </w:rPr>
        <w:t>Typefont</w:t>
      </w:r>
      <w:proofErr w:type="spellEnd"/>
      <w:r w:rsidRPr="00130F14">
        <w:rPr>
          <w:szCs w:val="22"/>
        </w:rPr>
        <w:t xml:space="preserve"> Designs).  At the end of the session, the Secretariat </w:t>
      </w:r>
      <w:proofErr w:type="gramStart"/>
      <w:r w:rsidRPr="00130F14">
        <w:rPr>
          <w:szCs w:val="22"/>
        </w:rPr>
        <w:t>was requested</w:t>
      </w:r>
      <w:proofErr w:type="gramEnd"/>
      <w:r w:rsidRPr="00130F14">
        <w:rPr>
          <w:szCs w:val="22"/>
        </w:rPr>
        <w:t xml:space="preserve"> to keep the document open until July 31, 2019, for contributions by delegations, </w:t>
      </w:r>
      <w:r>
        <w:rPr>
          <w:szCs w:val="22"/>
        </w:rPr>
        <w:t xml:space="preserve">to </w:t>
      </w:r>
      <w:r w:rsidRPr="00130F14">
        <w:rPr>
          <w:szCs w:val="22"/>
        </w:rPr>
        <w:t xml:space="preserve">finalize the document thereafter, and </w:t>
      </w:r>
      <w:r>
        <w:rPr>
          <w:szCs w:val="22"/>
        </w:rPr>
        <w:t xml:space="preserve">to </w:t>
      </w:r>
      <w:r w:rsidRPr="00130F14">
        <w:rPr>
          <w:szCs w:val="22"/>
        </w:rPr>
        <w:t>present it for consideration by the forty</w:t>
      </w:r>
      <w:r w:rsidRPr="00130F14">
        <w:rPr>
          <w:szCs w:val="22"/>
        </w:rPr>
        <w:noBreakHyphen/>
        <w:t xml:space="preserve">second session of the SCT.  Furthermore, SCT members </w:t>
      </w:r>
      <w:proofErr w:type="gramStart"/>
      <w:r w:rsidRPr="00130F14">
        <w:rPr>
          <w:szCs w:val="22"/>
        </w:rPr>
        <w:t>were invited</w:t>
      </w:r>
      <w:proofErr w:type="gramEnd"/>
      <w:r w:rsidRPr="00130F14">
        <w:rPr>
          <w:szCs w:val="22"/>
        </w:rPr>
        <w:t xml:space="preserve"> to present proposals for future work on GU</w:t>
      </w:r>
      <w:r w:rsidR="00716CAF">
        <w:rPr>
          <w:szCs w:val="22"/>
        </w:rPr>
        <w:t>I</w:t>
      </w:r>
      <w:r w:rsidRPr="00130F14">
        <w:rPr>
          <w:szCs w:val="22"/>
        </w:rPr>
        <w:t>, icon and typeface/</w:t>
      </w:r>
      <w:proofErr w:type="spellStart"/>
      <w:r w:rsidRPr="00130F14">
        <w:rPr>
          <w:szCs w:val="22"/>
        </w:rPr>
        <w:t>typefont</w:t>
      </w:r>
      <w:proofErr w:type="spellEnd"/>
      <w:r w:rsidRPr="00130F14">
        <w:rPr>
          <w:szCs w:val="22"/>
        </w:rPr>
        <w:t xml:space="preserve"> designs to the forty-second session of the SCT.</w:t>
      </w:r>
    </w:p>
    <w:p w:rsidR="005A3B89" w:rsidRPr="00130F14" w:rsidRDefault="005A3B89" w:rsidP="009A5D01">
      <w:pPr>
        <w:pStyle w:val="ListParagraph"/>
        <w:tabs>
          <w:tab w:val="left" w:pos="0"/>
        </w:tabs>
        <w:spacing w:after="220" w:line="240" w:lineRule="auto"/>
        <w:ind w:left="0"/>
        <w:rPr>
          <w:rFonts w:ascii="Arial" w:hAnsi="Arial" w:cs="Arial"/>
        </w:rPr>
      </w:pPr>
      <w:r w:rsidRPr="00130F14">
        <w:rPr>
          <w:rFonts w:ascii="Arial" w:hAnsi="Arial" w:cs="Arial"/>
        </w:rPr>
        <w:fldChar w:fldCharType="begin"/>
      </w:r>
      <w:r w:rsidRPr="00130F14">
        <w:rPr>
          <w:rFonts w:ascii="Arial" w:hAnsi="Arial" w:cs="Arial"/>
        </w:rPr>
        <w:instrText xml:space="preserve"> AUTONUM  </w:instrText>
      </w:r>
      <w:r w:rsidRPr="00130F14">
        <w:rPr>
          <w:rFonts w:ascii="Arial" w:hAnsi="Arial" w:cs="Arial"/>
        </w:rPr>
        <w:fldChar w:fldCharType="end"/>
      </w:r>
      <w:r w:rsidRPr="00130F14">
        <w:rPr>
          <w:rFonts w:ascii="Arial" w:hAnsi="Arial" w:cs="Arial"/>
        </w:rPr>
        <w:tab/>
      </w:r>
      <w:r>
        <w:rPr>
          <w:rFonts w:ascii="Arial" w:hAnsi="Arial" w:cs="Arial"/>
        </w:rPr>
        <w:t>In addition</w:t>
      </w:r>
      <w:r w:rsidRPr="00130F14">
        <w:rPr>
          <w:rFonts w:ascii="Arial" w:hAnsi="Arial" w:cs="Arial"/>
        </w:rPr>
        <w:t>, the SCT considered document SCT/41/3 (</w:t>
      </w:r>
      <w:r w:rsidRPr="00130F14">
        <w:rPr>
          <w:rFonts w:ascii="Arial" w:hAnsi="Arial" w:cs="Arial"/>
          <w:iCs/>
        </w:rPr>
        <w:t>Temporary Protection Provided to Industrial Designs at Certain International Exhibitions Under Article 11 of the Paris Convention for the Protection of Industrial Property:  Draft Questionnaire</w:t>
      </w:r>
      <w:r>
        <w:rPr>
          <w:rFonts w:ascii="Arial" w:hAnsi="Arial" w:cs="Arial"/>
          <w:iCs/>
        </w:rPr>
        <w:t xml:space="preserve">).  At the end of the session, the SCT </w:t>
      </w:r>
      <w:r w:rsidRPr="00130F14">
        <w:rPr>
          <w:rFonts w:ascii="Arial" w:hAnsi="Arial" w:cs="Arial"/>
          <w:iCs/>
        </w:rPr>
        <w:t xml:space="preserve">requested the Secretariat to </w:t>
      </w:r>
      <w:r w:rsidRPr="00130F14">
        <w:rPr>
          <w:rFonts w:ascii="Arial" w:hAnsi="Arial" w:cs="Arial"/>
        </w:rPr>
        <w:t>circulate the questionnaire,</w:t>
      </w:r>
      <w:r w:rsidR="00103986">
        <w:rPr>
          <w:rFonts w:ascii="Arial" w:hAnsi="Arial" w:cs="Arial"/>
        </w:rPr>
        <w:t xml:space="preserve"> as contained in document </w:t>
      </w:r>
      <w:r w:rsidRPr="00130F14">
        <w:rPr>
          <w:rFonts w:ascii="Arial" w:hAnsi="Arial" w:cs="Arial"/>
        </w:rPr>
        <w:t>SCT/41/3 Rev., to SCT members and Intergovernmental Intellectual Property Organizations with observer status, for returns by July 31, 2019</w:t>
      </w:r>
      <w:r>
        <w:rPr>
          <w:rFonts w:ascii="Arial" w:hAnsi="Arial" w:cs="Arial"/>
        </w:rPr>
        <w:t>, and</w:t>
      </w:r>
      <w:r w:rsidRPr="00130F14">
        <w:rPr>
          <w:rFonts w:ascii="Arial" w:hAnsi="Arial" w:cs="Arial"/>
        </w:rPr>
        <w:t xml:space="preserve"> to compile all returns into a document for consideration by the forty-second session of the SCT.</w:t>
      </w:r>
    </w:p>
    <w:p w:rsidR="005A3B89" w:rsidRPr="00130F14" w:rsidRDefault="005A3B89" w:rsidP="009A5D01">
      <w:pPr>
        <w:pStyle w:val="BodyText"/>
      </w:pPr>
      <w:r w:rsidRPr="00130F14">
        <w:fldChar w:fldCharType="begin"/>
      </w:r>
      <w:r w:rsidRPr="00130F14">
        <w:instrText xml:space="preserve"> AUTONUM  </w:instrText>
      </w:r>
      <w:r w:rsidRPr="00130F14">
        <w:fldChar w:fldCharType="end"/>
      </w:r>
      <w:r w:rsidRPr="00130F14">
        <w:tab/>
      </w:r>
      <w:r w:rsidR="00356FC6">
        <w:t>Furthermore</w:t>
      </w:r>
      <w:r w:rsidRPr="00130F14">
        <w:t>, at both sessions, the SCT noted the progress in the implementation of the Digital Access Service for Priority Documents (DAS) for industrial designs by Members.  The Chair concluded that the SCT would revert to this item for an update at its next session.</w:t>
      </w:r>
    </w:p>
    <w:p w:rsidR="005A3B89" w:rsidRPr="00130F14" w:rsidRDefault="005A3B89" w:rsidP="009A5D01">
      <w:pPr>
        <w:pStyle w:val="Heading2"/>
      </w:pPr>
      <w:r w:rsidRPr="00130F14">
        <w:t>GEOGRAPHICAL INDICATIONS</w:t>
      </w:r>
    </w:p>
    <w:p w:rsidR="005A3B89" w:rsidRPr="00130F14" w:rsidRDefault="005A3B89" w:rsidP="009A5D01">
      <w:pPr>
        <w:tabs>
          <w:tab w:val="left" w:pos="630"/>
        </w:tabs>
        <w:spacing w:after="220"/>
        <w:rPr>
          <w:iCs/>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r>
      <w:proofErr w:type="gramStart"/>
      <w:r w:rsidRPr="00130F14">
        <w:rPr>
          <w:szCs w:val="22"/>
        </w:rPr>
        <w:t xml:space="preserve">At its fortieth session, the SCT considered document SCT/40/5 Prov. 2 (Compilation of the Replies to Questionnaire I on the National and Regional Systems that </w:t>
      </w:r>
      <w:r w:rsidR="00902035">
        <w:rPr>
          <w:szCs w:val="22"/>
        </w:rPr>
        <w:t>c</w:t>
      </w:r>
      <w:r w:rsidRPr="00130F14">
        <w:rPr>
          <w:szCs w:val="22"/>
        </w:rPr>
        <w:t>an Provide a Certain Protection to Geographical Indications) and</w:t>
      </w:r>
      <w:r>
        <w:rPr>
          <w:szCs w:val="22"/>
        </w:rPr>
        <w:t xml:space="preserve"> document</w:t>
      </w:r>
      <w:r w:rsidRPr="00130F14">
        <w:rPr>
          <w:szCs w:val="22"/>
        </w:rPr>
        <w:t xml:space="preserve"> SCT/40/6 Prov. 2 (Compilation of the Replies to Questionnaire II on the Use/Misuse of Geographical Indications, Country Names and Geographical Terms on the Internet and in the DNS).</w:t>
      </w:r>
      <w:proofErr w:type="gramEnd"/>
      <w:r w:rsidRPr="00130F14">
        <w:rPr>
          <w:szCs w:val="22"/>
        </w:rPr>
        <w:t xml:space="preserve">  </w:t>
      </w:r>
      <w:proofErr w:type="gramStart"/>
      <w:r w:rsidRPr="00130F14">
        <w:rPr>
          <w:szCs w:val="22"/>
        </w:rPr>
        <w:t xml:space="preserve">At the </w:t>
      </w:r>
      <w:r w:rsidR="00356FC6">
        <w:rPr>
          <w:szCs w:val="22"/>
        </w:rPr>
        <w:t>conclusion</w:t>
      </w:r>
      <w:r w:rsidRPr="00130F14">
        <w:rPr>
          <w:szCs w:val="22"/>
        </w:rPr>
        <w:t xml:space="preserve"> of the session, t</w:t>
      </w:r>
      <w:r w:rsidRPr="00130F14">
        <w:rPr>
          <w:iCs/>
          <w:szCs w:val="22"/>
        </w:rPr>
        <w:t xml:space="preserve">he Chair requested the Secretariat to invite members and Intergovernmental Intellectual Property Organizations with observer status to submit additional or revised replies to Questionnaires I and II, </w:t>
      </w:r>
      <w:r>
        <w:rPr>
          <w:iCs/>
          <w:szCs w:val="22"/>
        </w:rPr>
        <w:t xml:space="preserve">to </w:t>
      </w:r>
      <w:r w:rsidRPr="00130F14">
        <w:rPr>
          <w:iCs/>
          <w:szCs w:val="22"/>
        </w:rPr>
        <w:t xml:space="preserve">finalize documents </w:t>
      </w:r>
      <w:r w:rsidRPr="00130F14">
        <w:rPr>
          <w:szCs w:val="22"/>
        </w:rPr>
        <w:t xml:space="preserve">SCT/40/5 Prov. 2 and SCT/40/6 Prov. 2., </w:t>
      </w:r>
      <w:r w:rsidRPr="00130F14">
        <w:rPr>
          <w:iCs/>
          <w:szCs w:val="22"/>
        </w:rPr>
        <w:t xml:space="preserve">for consideration at the </w:t>
      </w:r>
      <w:r>
        <w:rPr>
          <w:iCs/>
          <w:szCs w:val="22"/>
        </w:rPr>
        <w:t>forty-first</w:t>
      </w:r>
      <w:r w:rsidRPr="00130F14">
        <w:rPr>
          <w:iCs/>
          <w:szCs w:val="22"/>
        </w:rPr>
        <w:t xml:space="preserve"> session of the SCT, and </w:t>
      </w:r>
      <w:r>
        <w:rPr>
          <w:iCs/>
          <w:szCs w:val="22"/>
        </w:rPr>
        <w:t xml:space="preserve">to </w:t>
      </w:r>
      <w:r w:rsidRPr="00130F14">
        <w:rPr>
          <w:iCs/>
          <w:szCs w:val="22"/>
        </w:rPr>
        <w:t>present the information contained in both documents in a database.</w:t>
      </w:r>
      <w:proofErr w:type="gramEnd"/>
      <w:r w:rsidRPr="00130F14">
        <w:rPr>
          <w:iCs/>
          <w:szCs w:val="22"/>
        </w:rPr>
        <w:t xml:space="preserve">  The Chair also concluded that half-day information sessions on geographical indications </w:t>
      </w:r>
      <w:proofErr w:type="gramStart"/>
      <w:r w:rsidRPr="00130F14">
        <w:rPr>
          <w:iCs/>
          <w:szCs w:val="22"/>
        </w:rPr>
        <w:t>would be organized</w:t>
      </w:r>
      <w:proofErr w:type="gramEnd"/>
      <w:r w:rsidRPr="00130F14">
        <w:rPr>
          <w:iCs/>
          <w:szCs w:val="22"/>
        </w:rPr>
        <w:t xml:space="preserve"> within the framework of the SCT, the topics of which would be discussed at the forty-first session of the SCT.  To that effect, Members and Intergovernmental Intellectual Property Organizations </w:t>
      </w:r>
      <w:proofErr w:type="gramStart"/>
      <w:r w:rsidRPr="00130F14">
        <w:rPr>
          <w:iCs/>
          <w:szCs w:val="22"/>
        </w:rPr>
        <w:t>were asked</w:t>
      </w:r>
      <w:proofErr w:type="gramEnd"/>
      <w:r w:rsidRPr="00130F14">
        <w:rPr>
          <w:iCs/>
          <w:szCs w:val="22"/>
        </w:rPr>
        <w:t xml:space="preserve"> to propose possible topics for such information meetings ahead of the forty-first session of the SCT.</w:t>
      </w:r>
    </w:p>
    <w:p w:rsidR="005A3B89" w:rsidRPr="00130F14" w:rsidRDefault="005A3B89" w:rsidP="009A5D01">
      <w:pPr>
        <w:tabs>
          <w:tab w:val="left" w:pos="540"/>
        </w:tabs>
        <w:spacing w:after="220"/>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r>
      <w:proofErr w:type="gramStart"/>
      <w:r w:rsidRPr="00130F14">
        <w:rPr>
          <w:szCs w:val="22"/>
        </w:rPr>
        <w:t xml:space="preserve">At its forty-first session, the SCT considered document SCT/40/5 (Compilation of the Replies to Questionnaire I on the National and Regional Systems that </w:t>
      </w:r>
      <w:r w:rsidR="00902035">
        <w:rPr>
          <w:szCs w:val="22"/>
        </w:rPr>
        <w:t>c</w:t>
      </w:r>
      <w:r w:rsidRPr="00130F14">
        <w:rPr>
          <w:szCs w:val="22"/>
        </w:rPr>
        <w:t xml:space="preserve">an Provide a Certain Protection to Geographical Indications) and </w:t>
      </w:r>
      <w:r>
        <w:rPr>
          <w:szCs w:val="22"/>
        </w:rPr>
        <w:t xml:space="preserve">document </w:t>
      </w:r>
      <w:r w:rsidRPr="00130F14">
        <w:rPr>
          <w:szCs w:val="22"/>
        </w:rPr>
        <w:t>SCT/40/6 (Compilation of the Replies to Questionnaire II on the Use/Misuse of Geographical Indications, Country Names and Geographical Terms on the Internet and in the DNS).</w:t>
      </w:r>
      <w:proofErr w:type="gramEnd"/>
    </w:p>
    <w:p w:rsidR="005A3B89" w:rsidRPr="00130F14" w:rsidRDefault="005A3B89" w:rsidP="009A5D01">
      <w:pPr>
        <w:tabs>
          <w:tab w:val="left" w:pos="540"/>
        </w:tabs>
        <w:spacing w:after="220"/>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 xml:space="preserve">Furthermore, the Secretariat presented a test version of a database reproducing all returns to </w:t>
      </w:r>
      <w:r w:rsidR="009F550D">
        <w:rPr>
          <w:szCs w:val="22"/>
        </w:rPr>
        <w:t xml:space="preserve">the aforementioned </w:t>
      </w:r>
      <w:r w:rsidRPr="00130F14">
        <w:rPr>
          <w:szCs w:val="22"/>
        </w:rPr>
        <w:t>Questionnaire I and Questionnaire II.</w:t>
      </w:r>
    </w:p>
    <w:p w:rsidR="005A3B89" w:rsidRPr="00130F14" w:rsidRDefault="005A3B89" w:rsidP="009A5D01">
      <w:pPr>
        <w:tabs>
          <w:tab w:val="left" w:pos="540"/>
        </w:tabs>
        <w:spacing w:after="220"/>
        <w:rPr>
          <w:szCs w:val="22"/>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 xml:space="preserve">At the end of the session, the Chair concluded that SCT members </w:t>
      </w:r>
      <w:proofErr w:type="gramStart"/>
      <w:r w:rsidRPr="00130F14">
        <w:rPr>
          <w:szCs w:val="22"/>
        </w:rPr>
        <w:t>were invited</w:t>
      </w:r>
      <w:proofErr w:type="gramEnd"/>
      <w:r w:rsidRPr="00130F14">
        <w:rPr>
          <w:szCs w:val="22"/>
        </w:rPr>
        <w:t xml:space="preserve"> to review the test version of the database and inform the Secretariat of any required changes and to submit returns to the questionnaires in case they have not yet done so, for inclusion in the database.  Furthermore, the SCT will consider an updated version of the database at its forty</w:t>
      </w:r>
      <w:r w:rsidRPr="00130F14">
        <w:rPr>
          <w:szCs w:val="22"/>
        </w:rPr>
        <w:noBreakHyphen/>
        <w:t>second session.</w:t>
      </w:r>
    </w:p>
    <w:p w:rsidR="005A3B89" w:rsidRPr="00130F14" w:rsidRDefault="005A3B89" w:rsidP="009A5D01">
      <w:pPr>
        <w:tabs>
          <w:tab w:val="left" w:pos="720"/>
        </w:tabs>
        <w:spacing w:after="220"/>
        <w:rPr>
          <w:rFonts w:eastAsia="Calibri"/>
          <w:szCs w:val="22"/>
          <w:lang w:eastAsia="en-US"/>
        </w:rPr>
      </w:pPr>
      <w:r w:rsidRPr="00130F14">
        <w:rPr>
          <w:szCs w:val="22"/>
        </w:rPr>
        <w:fldChar w:fldCharType="begin"/>
      </w:r>
      <w:r w:rsidRPr="00130F14">
        <w:rPr>
          <w:szCs w:val="22"/>
        </w:rPr>
        <w:instrText xml:space="preserve"> AUTONUM  </w:instrText>
      </w:r>
      <w:r w:rsidRPr="00130F14">
        <w:rPr>
          <w:szCs w:val="22"/>
        </w:rPr>
        <w:fldChar w:fldCharType="end"/>
      </w:r>
      <w:r w:rsidRPr="00130F14">
        <w:rPr>
          <w:szCs w:val="22"/>
        </w:rPr>
        <w:tab/>
        <w:t xml:space="preserve">In addition, </w:t>
      </w:r>
      <w:r>
        <w:rPr>
          <w:szCs w:val="22"/>
        </w:rPr>
        <w:t xml:space="preserve">at its forty-first session, </w:t>
      </w:r>
      <w:r w:rsidR="00EA0477">
        <w:rPr>
          <w:szCs w:val="22"/>
        </w:rPr>
        <w:t>the SCT considered document</w:t>
      </w:r>
      <w:r w:rsidRPr="00130F14">
        <w:rPr>
          <w:szCs w:val="22"/>
        </w:rPr>
        <w:t xml:space="preserve"> SCT/41/7 (Proposal by the </w:t>
      </w:r>
      <w:r w:rsidRPr="00130F14">
        <w:rPr>
          <w:rFonts w:eastAsia="Calibri"/>
          <w:szCs w:val="22"/>
          <w:lang w:eastAsia="en-US"/>
        </w:rPr>
        <w:t>Delegation of the United States</w:t>
      </w:r>
      <w:r w:rsidR="00902035">
        <w:rPr>
          <w:rFonts w:eastAsia="Calibri"/>
          <w:szCs w:val="22"/>
          <w:lang w:eastAsia="en-US"/>
        </w:rPr>
        <w:t xml:space="preserve"> of America</w:t>
      </w:r>
      <w:r w:rsidRPr="00130F14">
        <w:rPr>
          <w:rFonts w:eastAsia="Calibri"/>
          <w:szCs w:val="22"/>
          <w:lang w:eastAsia="en-US"/>
        </w:rPr>
        <w:t>)</w:t>
      </w:r>
      <w:r w:rsidRPr="00130F14">
        <w:rPr>
          <w:szCs w:val="22"/>
        </w:rPr>
        <w:t xml:space="preserve">, </w:t>
      </w:r>
      <w:r w:rsidR="009F550D">
        <w:rPr>
          <w:szCs w:val="22"/>
        </w:rPr>
        <w:t xml:space="preserve">document </w:t>
      </w:r>
      <w:r w:rsidRPr="00130F14">
        <w:rPr>
          <w:szCs w:val="22"/>
        </w:rPr>
        <w:t xml:space="preserve">SCT/41/8 (Proposal by the Delegation of Switzerland) and </w:t>
      </w:r>
      <w:r w:rsidR="0077152C">
        <w:rPr>
          <w:szCs w:val="22"/>
        </w:rPr>
        <w:t xml:space="preserve">document </w:t>
      </w:r>
      <w:r w:rsidRPr="00130F14">
        <w:rPr>
          <w:szCs w:val="22"/>
        </w:rPr>
        <w:t xml:space="preserve">SCT/41/9 (Proposal by the Delegation of the </w:t>
      </w:r>
      <w:r w:rsidRPr="00130F14">
        <w:rPr>
          <w:szCs w:val="22"/>
        </w:rPr>
        <w:lastRenderedPageBreak/>
        <w:t>European Union and its member states).</w:t>
      </w:r>
      <w:r w:rsidRPr="00130F14">
        <w:rPr>
          <w:rFonts w:eastAsia="Calibri"/>
          <w:szCs w:val="22"/>
          <w:lang w:eastAsia="en-US"/>
        </w:rPr>
        <w:t xml:space="preserve">  The three proposals concerned possible topics for discussion in information sessions on geographical indications.</w:t>
      </w:r>
    </w:p>
    <w:p w:rsidR="005A3B89" w:rsidRPr="00130F14" w:rsidRDefault="005A3B89" w:rsidP="009A5D01">
      <w:pPr>
        <w:pStyle w:val="BodyText"/>
      </w:pPr>
      <w:r w:rsidRPr="00130F14">
        <w:fldChar w:fldCharType="begin"/>
      </w:r>
      <w:r w:rsidRPr="00130F14">
        <w:instrText xml:space="preserve"> AUTONUM  </w:instrText>
      </w:r>
      <w:r w:rsidRPr="00130F14">
        <w:fldChar w:fldCharType="end"/>
      </w:r>
      <w:r w:rsidRPr="00130F14">
        <w:tab/>
        <w:t xml:space="preserve">At the end of the session, the Chair concluded that the SCT agreed to hold a half-day information session on geographical indications in conjunction with the forty-second session of the SCT.  </w:t>
      </w:r>
      <w:r w:rsidR="005C02E6">
        <w:t>T</w:t>
      </w:r>
      <w:r w:rsidRPr="00130F14">
        <w:t xml:space="preserve">he program for that information session would comprise </w:t>
      </w:r>
      <w:r w:rsidR="00DE3702">
        <w:t xml:space="preserve">of </w:t>
      </w:r>
      <w:r w:rsidRPr="00130F14">
        <w:t xml:space="preserve">three panels on the following topics:  evaluation of </w:t>
      </w:r>
      <w:proofErr w:type="spellStart"/>
      <w:r w:rsidRPr="00130F14">
        <w:t>genericness</w:t>
      </w:r>
      <w:proofErr w:type="spellEnd"/>
      <w:proofErr w:type="gramStart"/>
      <w:r w:rsidRPr="00130F14">
        <w:t>;  geographical</w:t>
      </w:r>
      <w:proofErr w:type="gramEnd"/>
      <w:r w:rsidRPr="00130F14">
        <w:t xml:space="preserve"> indications as intellectual property titles in the operation of DNS and in the dispute resolution policies;  notions of identity, similarity and imitation between geographical indications and trademarks in the context of registration and commercial use.  Finally</w:t>
      </w:r>
      <w:r>
        <w:t>,</w:t>
      </w:r>
      <w:r w:rsidRPr="00130F14">
        <w:t xml:space="preserve"> the SCT agreed that, at its forty-second session, it would consider possible future information sessions on geographical indications.</w:t>
      </w:r>
    </w:p>
    <w:p w:rsidR="005A3B89" w:rsidRDefault="005A3B89" w:rsidP="000301EC">
      <w:pPr>
        <w:pStyle w:val="ListParagraph"/>
        <w:spacing w:after="720" w:line="240" w:lineRule="auto"/>
        <w:ind w:left="5490"/>
        <w:rPr>
          <w:rFonts w:ascii="Arial" w:hAnsi="Arial" w:cs="Arial"/>
          <w:i/>
        </w:rPr>
      </w:pPr>
      <w:r w:rsidRPr="00AB2320">
        <w:rPr>
          <w:rFonts w:ascii="Arial" w:hAnsi="Arial" w:cs="Arial"/>
          <w:i/>
        </w:rPr>
        <w:fldChar w:fldCharType="begin"/>
      </w:r>
      <w:r w:rsidRPr="00AB2320">
        <w:rPr>
          <w:rFonts w:ascii="Arial" w:hAnsi="Arial" w:cs="Arial"/>
          <w:i/>
        </w:rPr>
        <w:instrText xml:space="preserve"> AUTONUM  </w:instrText>
      </w:r>
      <w:r w:rsidRPr="00AB2320">
        <w:rPr>
          <w:rFonts w:ascii="Arial" w:hAnsi="Arial" w:cs="Arial"/>
          <w:i/>
        </w:rPr>
        <w:fldChar w:fldCharType="end"/>
      </w:r>
      <w:r w:rsidRPr="00AB2320">
        <w:rPr>
          <w:rFonts w:ascii="Arial" w:hAnsi="Arial" w:cs="Arial"/>
          <w:i/>
        </w:rPr>
        <w:tab/>
        <w:t xml:space="preserve">The WIPO General Assembly </w:t>
      </w:r>
      <w:proofErr w:type="gramStart"/>
      <w:r w:rsidRPr="00AB2320">
        <w:rPr>
          <w:rFonts w:ascii="Arial" w:hAnsi="Arial" w:cs="Arial"/>
          <w:i/>
        </w:rPr>
        <w:t>is invited</w:t>
      </w:r>
      <w:proofErr w:type="gramEnd"/>
      <w:r w:rsidRPr="00AB2320">
        <w:rPr>
          <w:rFonts w:ascii="Arial" w:hAnsi="Arial" w:cs="Arial"/>
          <w:i/>
        </w:rPr>
        <w:t xml:space="preserve"> to take note of the “Report on the Standing Committee on the Law of Trademarks, Industrial Designs and Geographical Indications” (docum</w:t>
      </w:r>
      <w:r>
        <w:rPr>
          <w:rFonts w:ascii="Arial" w:hAnsi="Arial" w:cs="Arial"/>
          <w:i/>
        </w:rPr>
        <w:t>ent WO/GA/51</w:t>
      </w:r>
      <w:r w:rsidRPr="00AB2320">
        <w:rPr>
          <w:rFonts w:ascii="Arial" w:hAnsi="Arial" w:cs="Arial"/>
          <w:i/>
        </w:rPr>
        <w:t>/</w:t>
      </w:r>
      <w:r w:rsidR="00EA0477">
        <w:rPr>
          <w:rFonts w:ascii="Arial" w:hAnsi="Arial" w:cs="Arial"/>
          <w:i/>
        </w:rPr>
        <w:t>7</w:t>
      </w:r>
      <w:r w:rsidRPr="00AB2320">
        <w:rPr>
          <w:rFonts w:ascii="Arial" w:hAnsi="Arial" w:cs="Arial"/>
          <w:i/>
        </w:rPr>
        <w:t>)</w:t>
      </w:r>
      <w:r>
        <w:rPr>
          <w:rFonts w:ascii="Arial" w:hAnsi="Arial" w:cs="Arial"/>
          <w:i/>
        </w:rPr>
        <w:t>.</w:t>
      </w:r>
    </w:p>
    <w:p w:rsidR="00936322" w:rsidRPr="005A3B89" w:rsidRDefault="0077152C" w:rsidP="000301EC">
      <w:pPr>
        <w:pStyle w:val="Endofdocument-Annex"/>
        <w:spacing w:before="0"/>
        <w:ind w:left="5490"/>
      </w:pPr>
      <w:r>
        <w:t>[End of document]</w:t>
      </w:r>
    </w:p>
    <w:sectPr w:rsidR="00936322" w:rsidRPr="005A3B89" w:rsidSect="000274B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B1" w:rsidRDefault="000274B1">
      <w:r>
        <w:separator/>
      </w:r>
    </w:p>
  </w:endnote>
  <w:endnote w:type="continuationSeparator" w:id="0">
    <w:p w:rsidR="000274B1" w:rsidRDefault="000274B1" w:rsidP="003B38C1">
      <w:r>
        <w:separator/>
      </w:r>
    </w:p>
    <w:p w:rsidR="000274B1" w:rsidRPr="003B38C1" w:rsidRDefault="000274B1" w:rsidP="003B38C1">
      <w:pPr>
        <w:spacing w:after="60"/>
        <w:rPr>
          <w:sz w:val="17"/>
        </w:rPr>
      </w:pPr>
      <w:r>
        <w:rPr>
          <w:sz w:val="17"/>
        </w:rPr>
        <w:t>[Endnote continued from previous page]</w:t>
      </w:r>
    </w:p>
  </w:endnote>
  <w:endnote w:type="continuationNotice" w:id="1">
    <w:p w:rsidR="000274B1" w:rsidRPr="003B38C1" w:rsidRDefault="000274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B1" w:rsidRDefault="000274B1">
      <w:r>
        <w:separator/>
      </w:r>
    </w:p>
  </w:footnote>
  <w:footnote w:type="continuationSeparator" w:id="0">
    <w:p w:rsidR="000274B1" w:rsidRDefault="000274B1" w:rsidP="008B60B2">
      <w:r>
        <w:separator/>
      </w:r>
    </w:p>
    <w:p w:rsidR="000274B1" w:rsidRPr="00ED77FB" w:rsidRDefault="000274B1" w:rsidP="008B60B2">
      <w:pPr>
        <w:spacing w:after="60"/>
        <w:rPr>
          <w:sz w:val="17"/>
          <w:szCs w:val="17"/>
        </w:rPr>
      </w:pPr>
      <w:r w:rsidRPr="00ED77FB">
        <w:rPr>
          <w:sz w:val="17"/>
          <w:szCs w:val="17"/>
        </w:rPr>
        <w:t>[Footnote continued from previous page]</w:t>
      </w:r>
    </w:p>
  </w:footnote>
  <w:footnote w:type="continuationNotice" w:id="1">
    <w:p w:rsidR="000274B1" w:rsidRPr="00ED77FB" w:rsidRDefault="000274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0274B1" w:rsidP="00477D6B">
    <w:pPr>
      <w:jc w:val="right"/>
    </w:pPr>
    <w:bookmarkStart w:id="6" w:name="Code2"/>
    <w:bookmarkEnd w:id="6"/>
    <w:r>
      <w:t>WO/GA/51/7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83C55">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B1"/>
    <w:rsid w:val="0000425F"/>
    <w:rsid w:val="000274B1"/>
    <w:rsid w:val="000301EC"/>
    <w:rsid w:val="00043CAA"/>
    <w:rsid w:val="00075432"/>
    <w:rsid w:val="000765C4"/>
    <w:rsid w:val="000968ED"/>
    <w:rsid w:val="000B405A"/>
    <w:rsid w:val="000C117A"/>
    <w:rsid w:val="000E6FDE"/>
    <w:rsid w:val="000F5E56"/>
    <w:rsid w:val="0010331B"/>
    <w:rsid w:val="00103986"/>
    <w:rsid w:val="001362EE"/>
    <w:rsid w:val="00156693"/>
    <w:rsid w:val="001647D5"/>
    <w:rsid w:val="001832A6"/>
    <w:rsid w:val="001E4E00"/>
    <w:rsid w:val="0021217E"/>
    <w:rsid w:val="00231BB0"/>
    <w:rsid w:val="00245E83"/>
    <w:rsid w:val="002634C4"/>
    <w:rsid w:val="002928D3"/>
    <w:rsid w:val="002F1FE6"/>
    <w:rsid w:val="002F4E68"/>
    <w:rsid w:val="00312F7F"/>
    <w:rsid w:val="003178BA"/>
    <w:rsid w:val="00340A4C"/>
    <w:rsid w:val="00350AE2"/>
    <w:rsid w:val="00356FC6"/>
    <w:rsid w:val="00361450"/>
    <w:rsid w:val="003673CF"/>
    <w:rsid w:val="003845C1"/>
    <w:rsid w:val="003A6F89"/>
    <w:rsid w:val="003B38C1"/>
    <w:rsid w:val="003D2030"/>
    <w:rsid w:val="003D57B0"/>
    <w:rsid w:val="003E43C1"/>
    <w:rsid w:val="00423E3E"/>
    <w:rsid w:val="00427AF4"/>
    <w:rsid w:val="004647DA"/>
    <w:rsid w:val="00474062"/>
    <w:rsid w:val="00477D6B"/>
    <w:rsid w:val="004B600B"/>
    <w:rsid w:val="004E3CD1"/>
    <w:rsid w:val="005019FF"/>
    <w:rsid w:val="0053057A"/>
    <w:rsid w:val="00560A29"/>
    <w:rsid w:val="005A3B89"/>
    <w:rsid w:val="005C02E6"/>
    <w:rsid w:val="005C6649"/>
    <w:rsid w:val="00605827"/>
    <w:rsid w:val="00625E6C"/>
    <w:rsid w:val="00646050"/>
    <w:rsid w:val="006713CA"/>
    <w:rsid w:val="00676C5C"/>
    <w:rsid w:val="006E4F5F"/>
    <w:rsid w:val="00716CAF"/>
    <w:rsid w:val="0073575C"/>
    <w:rsid w:val="0077152C"/>
    <w:rsid w:val="007D1613"/>
    <w:rsid w:val="007E4C0E"/>
    <w:rsid w:val="00811C37"/>
    <w:rsid w:val="00860537"/>
    <w:rsid w:val="00877718"/>
    <w:rsid w:val="008A134B"/>
    <w:rsid w:val="008B2CC1"/>
    <w:rsid w:val="008B60B2"/>
    <w:rsid w:val="00902035"/>
    <w:rsid w:val="0090731E"/>
    <w:rsid w:val="00916EE2"/>
    <w:rsid w:val="00936322"/>
    <w:rsid w:val="00966A22"/>
    <w:rsid w:val="0096722F"/>
    <w:rsid w:val="00980843"/>
    <w:rsid w:val="009A5D01"/>
    <w:rsid w:val="009B6777"/>
    <w:rsid w:val="009B78E5"/>
    <w:rsid w:val="009C127D"/>
    <w:rsid w:val="009E2791"/>
    <w:rsid w:val="009E3F6F"/>
    <w:rsid w:val="009F499F"/>
    <w:rsid w:val="009F550D"/>
    <w:rsid w:val="009F7DB0"/>
    <w:rsid w:val="00A37342"/>
    <w:rsid w:val="00A42DAF"/>
    <w:rsid w:val="00A45BD8"/>
    <w:rsid w:val="00A869B7"/>
    <w:rsid w:val="00AA2DD4"/>
    <w:rsid w:val="00AC205C"/>
    <w:rsid w:val="00AF0A6B"/>
    <w:rsid w:val="00B05A69"/>
    <w:rsid w:val="00B61109"/>
    <w:rsid w:val="00B84FF1"/>
    <w:rsid w:val="00B9734B"/>
    <w:rsid w:val="00BA30E2"/>
    <w:rsid w:val="00C11BFE"/>
    <w:rsid w:val="00C26DB5"/>
    <w:rsid w:val="00C5068F"/>
    <w:rsid w:val="00C86D74"/>
    <w:rsid w:val="00CD04F1"/>
    <w:rsid w:val="00CD5687"/>
    <w:rsid w:val="00CD7F59"/>
    <w:rsid w:val="00D44A0B"/>
    <w:rsid w:val="00D45252"/>
    <w:rsid w:val="00D66E37"/>
    <w:rsid w:val="00D71B4D"/>
    <w:rsid w:val="00D93D55"/>
    <w:rsid w:val="00DC0E7C"/>
    <w:rsid w:val="00DE3702"/>
    <w:rsid w:val="00DF023A"/>
    <w:rsid w:val="00DF383E"/>
    <w:rsid w:val="00E15015"/>
    <w:rsid w:val="00E24921"/>
    <w:rsid w:val="00E335FE"/>
    <w:rsid w:val="00E5566B"/>
    <w:rsid w:val="00E83C55"/>
    <w:rsid w:val="00E85557"/>
    <w:rsid w:val="00EA0477"/>
    <w:rsid w:val="00EA7D6E"/>
    <w:rsid w:val="00EB2210"/>
    <w:rsid w:val="00EC4E49"/>
    <w:rsid w:val="00EC744F"/>
    <w:rsid w:val="00ED77FB"/>
    <w:rsid w:val="00EE45FA"/>
    <w:rsid w:val="00F37C9C"/>
    <w:rsid w:val="00F66152"/>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556EF2B-BE97-4158-B2E8-10390ADA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A5D01"/>
    <w:pPr>
      <w:keepNext/>
      <w:spacing w:before="240" w:after="220"/>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A3B89"/>
    <w:rPr>
      <w:rFonts w:ascii="Arial" w:eastAsia="SimSun" w:hAnsi="Arial" w:cs="Arial"/>
      <w:sz w:val="22"/>
      <w:lang w:val="en-US" w:eastAsia="zh-CN"/>
    </w:rPr>
  </w:style>
  <w:style w:type="paragraph" w:styleId="ListParagraph">
    <w:name w:val="List Paragraph"/>
    <w:basedOn w:val="Normal"/>
    <w:uiPriority w:val="34"/>
    <w:qFormat/>
    <w:rsid w:val="005A3B89"/>
    <w:pPr>
      <w:spacing w:after="200" w:line="276" w:lineRule="auto"/>
      <w:ind w:left="720"/>
      <w:contextualSpacing/>
    </w:pPr>
    <w:rPr>
      <w:rFonts w:ascii="Calibri" w:eastAsia="Calibri" w:hAnsi="Calibri" w:cs="Times New Roman"/>
      <w:szCs w:val="22"/>
      <w:lang w:eastAsia="en-US"/>
    </w:rPr>
  </w:style>
  <w:style w:type="character" w:customStyle="1" w:styleId="null1">
    <w:name w:val="null1"/>
    <w:basedOn w:val="DefaultParagraphFont"/>
    <w:rsid w:val="005A3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2245-240B-4182-B8EB-0390651A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TotalTime>
  <Pages>4</Pages>
  <Words>1256</Words>
  <Characters>8623</Characters>
  <Application>Microsoft Office Word</Application>
  <DocSecurity>0</DocSecurity>
  <Lines>153</Lines>
  <Paragraphs>36</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LUGRIN Aurélie</dc:creator>
  <cp:keywords>FOR OFFICIAL USE ONLY</cp:keywords>
  <cp:lastModifiedBy>HÄFLIGER Patience</cp:lastModifiedBy>
  <cp:revision>3</cp:revision>
  <cp:lastPrinted>2019-05-29T10:24:00Z</cp:lastPrinted>
  <dcterms:created xsi:type="dcterms:W3CDTF">2019-06-03T12:42:00Z</dcterms:created>
  <dcterms:modified xsi:type="dcterms:W3CDTF">2019-06-06T08:41:00Z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