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96D69" w:rsidP="00AA2DD4">
      <w:pPr>
        <w:pBdr>
          <w:top w:val="single" w:sz="4" w:space="10" w:color="auto"/>
        </w:pBdr>
        <w:spacing w:before="120"/>
        <w:jc w:val="right"/>
        <w:rPr>
          <w:rFonts w:ascii="Arial Black" w:hAnsi="Arial Black"/>
          <w:b/>
          <w:caps/>
          <w:sz w:val="15"/>
        </w:rPr>
      </w:pPr>
      <w:r>
        <w:rPr>
          <w:rFonts w:ascii="Arial Black" w:hAnsi="Arial Black"/>
          <w:b/>
          <w:caps/>
          <w:sz w:val="15"/>
        </w:rPr>
        <w:t>WO/GA/50</w:t>
      </w:r>
      <w:r w:rsidR="006E4F5F" w:rsidRPr="006E4F5F">
        <w:rPr>
          <w:rFonts w:ascii="Arial Black" w:hAnsi="Arial Black"/>
          <w:b/>
          <w:caps/>
          <w:sz w:val="15"/>
        </w:rPr>
        <w:t>/</w:t>
      </w:r>
      <w:bookmarkStart w:id="0" w:name="Code"/>
      <w:bookmarkEnd w:id="0"/>
      <w:r w:rsidR="00600567">
        <w:rPr>
          <w:rFonts w:ascii="Arial Black" w:hAnsi="Arial Black"/>
          <w:b/>
          <w:caps/>
          <w:sz w:val="15"/>
        </w:rPr>
        <w:t>14</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600567">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600567">
        <w:rPr>
          <w:rFonts w:ascii="Arial Black" w:hAnsi="Arial Black"/>
          <w:b/>
          <w:caps/>
          <w:sz w:val="15"/>
        </w:rPr>
        <w:t>September 2</w:t>
      </w:r>
      <w:r w:rsidR="00F61FEB">
        <w:rPr>
          <w:rFonts w:ascii="Arial Black" w:hAnsi="Arial Black"/>
          <w:b/>
          <w:caps/>
          <w:sz w:val="15"/>
        </w:rPr>
        <w:t>1</w:t>
      </w:r>
      <w:bookmarkStart w:id="3" w:name="_GoBack"/>
      <w:bookmarkEnd w:id="3"/>
      <w:r w:rsidR="00600567">
        <w:rPr>
          <w:rFonts w:ascii="Arial Black" w:hAnsi="Arial Black"/>
          <w:b/>
          <w:caps/>
          <w:sz w:val="15"/>
        </w:rPr>
        <w:t>, 2018</w:t>
      </w:r>
    </w:p>
    <w:p w:rsidR="00F96D69" w:rsidRPr="00F96D69" w:rsidRDefault="00F96D69" w:rsidP="00F96D69">
      <w:pPr>
        <w:pStyle w:val="Heading1"/>
      </w:pPr>
      <w:r w:rsidRPr="00F96D69">
        <w:t>WIPO General Assembly</w:t>
      </w:r>
    </w:p>
    <w:p w:rsidR="008B2CC1" w:rsidRPr="009C127D" w:rsidRDefault="00F96D69" w:rsidP="00A21547">
      <w:pPr>
        <w:spacing w:after="720"/>
        <w:rPr>
          <w:b/>
          <w:sz w:val="24"/>
        </w:rPr>
      </w:pPr>
      <w:r w:rsidRPr="00F96D69">
        <w:rPr>
          <w:b/>
          <w:sz w:val="24"/>
        </w:rPr>
        <w:t>Fiftieth (27</w:t>
      </w:r>
      <w:r w:rsidRPr="00F96D69">
        <w:rPr>
          <w:b/>
          <w:sz w:val="24"/>
          <w:vertAlign w:val="superscript"/>
        </w:rPr>
        <w:t>th</w:t>
      </w:r>
      <w:r w:rsidRPr="00F96D69">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600567" w:rsidP="00A21547">
      <w:pPr>
        <w:spacing w:after="360"/>
        <w:rPr>
          <w:caps/>
          <w:sz w:val="24"/>
        </w:rPr>
      </w:pPr>
      <w:bookmarkStart w:id="4" w:name="TitleOfDoc"/>
      <w:bookmarkEnd w:id="4"/>
      <w:r w:rsidRPr="00600567">
        <w:rPr>
          <w:caps/>
          <w:sz w:val="24"/>
        </w:rPr>
        <w:t xml:space="preserve">proposal OF THE ASIA AND THE PACIFIC GROUP ON THE COMPOSITION OF </w:t>
      </w:r>
      <w:r w:rsidR="000A4F4F" w:rsidRPr="000A4F4F">
        <w:rPr>
          <w:caps/>
          <w:sz w:val="24"/>
          <w:lang w:val="en"/>
        </w:rPr>
        <w:t>Program and Budget Committee</w:t>
      </w:r>
    </w:p>
    <w:p w:rsidR="008B2CC1" w:rsidRPr="009C127D" w:rsidRDefault="00600567" w:rsidP="009C127D">
      <w:pPr>
        <w:spacing w:after="960"/>
        <w:rPr>
          <w:i/>
        </w:rPr>
      </w:pPr>
      <w:bookmarkStart w:id="5" w:name="Prepared"/>
      <w:bookmarkEnd w:id="5"/>
      <w:proofErr w:type="gramStart"/>
      <w:r w:rsidRPr="00600567">
        <w:rPr>
          <w:i/>
        </w:rPr>
        <w:t>submitted</w:t>
      </w:r>
      <w:proofErr w:type="gramEnd"/>
      <w:r w:rsidRPr="00600567">
        <w:rPr>
          <w:i/>
        </w:rPr>
        <w:t xml:space="preserve"> by the Asia and the Pacific Group</w:t>
      </w:r>
    </w:p>
    <w:p w:rsidR="00600567" w:rsidRPr="00600567" w:rsidRDefault="00600567" w:rsidP="00600567">
      <w:pPr>
        <w:spacing w:after="720"/>
      </w:pPr>
      <w:r w:rsidRPr="00600567">
        <w:t xml:space="preserve">In a communication to the Secretariat received on September 20, 2018, the Delegation of Indonesia, on behalf of the Asia and the Pacific Group, submitted the enclosed proposal in the framework of Agenda Item </w:t>
      </w:r>
      <w:r>
        <w:t>10</w:t>
      </w:r>
      <w:r w:rsidRPr="00600567">
        <w:t>, “</w:t>
      </w:r>
      <w:r w:rsidRPr="00600567">
        <w:rPr>
          <w:lang w:val="en"/>
        </w:rPr>
        <w:t>Composition of the Program and Budget Committee</w:t>
      </w:r>
      <w:r w:rsidRPr="00600567">
        <w:t>”.</w:t>
      </w:r>
    </w:p>
    <w:p w:rsidR="00600567" w:rsidRPr="00626388" w:rsidRDefault="00600567" w:rsidP="00600567">
      <w:pPr>
        <w:spacing w:after="960"/>
        <w:ind w:left="5533"/>
        <w:rPr>
          <w:i/>
        </w:rPr>
      </w:pPr>
      <w:r>
        <w:t>[Annex follows]</w:t>
      </w:r>
    </w:p>
    <w:p w:rsidR="00600567" w:rsidRDefault="00600567" w:rsidP="000765C4">
      <w:pPr>
        <w:sectPr w:rsidR="00600567" w:rsidSect="00600567">
          <w:headerReference w:type="default" r:id="rId9"/>
          <w:endnotePr>
            <w:numFmt w:val="decimal"/>
          </w:endnotePr>
          <w:pgSz w:w="11907" w:h="16840" w:code="9"/>
          <w:pgMar w:top="567" w:right="1134" w:bottom="1418" w:left="1418" w:header="510" w:footer="1021" w:gutter="0"/>
          <w:cols w:space="720"/>
          <w:titlePg/>
          <w:docGrid w:linePitch="299"/>
        </w:sectPr>
      </w:pPr>
    </w:p>
    <w:p w:rsidR="00600567" w:rsidRPr="00600567" w:rsidRDefault="00600567" w:rsidP="00600567">
      <w:pPr>
        <w:pBdr>
          <w:top w:val="nil"/>
          <w:left w:val="nil"/>
          <w:bottom w:val="nil"/>
          <w:right w:val="nil"/>
          <w:between w:val="nil"/>
          <w:bar w:val="nil"/>
        </w:pBdr>
        <w:shd w:val="clear" w:color="auto" w:fill="FFFFFF"/>
        <w:jc w:val="both"/>
        <w:rPr>
          <w:rFonts w:ascii="Calibri" w:eastAsia="Calibri" w:hAnsi="Calibri" w:cs="Calibri"/>
          <w:color w:val="000000"/>
          <w:szCs w:val="22"/>
          <w:u w:color="000000"/>
          <w:bdr w:val="nil"/>
          <w:lang w:val="fr-CH" w:eastAsia="fr-CH"/>
        </w:rPr>
      </w:pPr>
    </w:p>
    <w:p w:rsidR="00600567" w:rsidRPr="00600567" w:rsidRDefault="00600567" w:rsidP="00600567">
      <w:pPr>
        <w:pBdr>
          <w:top w:val="nil"/>
          <w:left w:val="nil"/>
          <w:bottom w:val="nil"/>
          <w:right w:val="nil"/>
          <w:between w:val="nil"/>
          <w:bar w:val="nil"/>
        </w:pBdr>
        <w:shd w:val="clear" w:color="auto" w:fill="FFFFFF"/>
        <w:jc w:val="both"/>
        <w:rPr>
          <w:rFonts w:ascii="Calibri" w:eastAsia="Calibri" w:hAnsi="Calibri" w:cs="Calibri"/>
          <w:color w:val="000000"/>
          <w:szCs w:val="22"/>
          <w:u w:color="000000"/>
          <w:bdr w:val="nil"/>
          <w:lang w:val="fr-CH" w:eastAsia="fr-CH"/>
        </w:rPr>
      </w:pPr>
    </w:p>
    <w:p w:rsidR="00600567" w:rsidRPr="00600567" w:rsidRDefault="00600567" w:rsidP="00600567">
      <w:pPr>
        <w:pBdr>
          <w:top w:val="nil"/>
          <w:left w:val="nil"/>
          <w:bottom w:val="nil"/>
          <w:right w:val="nil"/>
          <w:between w:val="nil"/>
          <w:bar w:val="nil"/>
        </w:pBdr>
        <w:shd w:val="clear" w:color="auto" w:fill="FFFFFF"/>
        <w:jc w:val="both"/>
        <w:rPr>
          <w:rFonts w:eastAsia="Calibri"/>
          <w:b/>
          <w:bCs/>
          <w:color w:val="000000"/>
          <w:szCs w:val="22"/>
          <w:u w:color="000000"/>
          <w:bdr w:val="nil"/>
          <w:lang w:eastAsia="fr-CH"/>
        </w:rPr>
      </w:pPr>
      <w:r w:rsidRPr="00600567">
        <w:rPr>
          <w:rFonts w:eastAsia="Calibri"/>
          <w:b/>
          <w:bCs/>
          <w:color w:val="000000"/>
          <w:szCs w:val="22"/>
          <w:u w:color="000000"/>
          <w:bdr w:val="nil"/>
          <w:lang w:eastAsia="fr-CH"/>
        </w:rPr>
        <w:t>Submission of the Asia and the Pacific Group (the APG)</w:t>
      </w:r>
    </w:p>
    <w:p w:rsidR="00600567" w:rsidRPr="00600567" w:rsidRDefault="00600567" w:rsidP="00600567">
      <w:pPr>
        <w:pBdr>
          <w:top w:val="nil"/>
          <w:left w:val="nil"/>
          <w:bottom w:val="nil"/>
          <w:right w:val="nil"/>
          <w:between w:val="nil"/>
          <w:bar w:val="nil"/>
        </w:pBdr>
        <w:shd w:val="clear" w:color="auto" w:fill="FFFFFF"/>
        <w:jc w:val="both"/>
        <w:rPr>
          <w:rFonts w:eastAsia="Calibri"/>
          <w:b/>
          <w:bCs/>
          <w:color w:val="000000"/>
          <w:szCs w:val="22"/>
          <w:u w:color="000000"/>
          <w:bdr w:val="nil"/>
          <w:lang w:eastAsia="fr-CH"/>
        </w:rPr>
      </w:pPr>
    </w:p>
    <w:p w:rsidR="00600567" w:rsidRPr="00600567" w:rsidRDefault="00600567" w:rsidP="00600567">
      <w:pPr>
        <w:pBdr>
          <w:top w:val="nil"/>
          <w:left w:val="nil"/>
          <w:bottom w:val="nil"/>
          <w:right w:val="nil"/>
          <w:between w:val="nil"/>
          <w:bar w:val="nil"/>
        </w:pBdr>
        <w:shd w:val="clear" w:color="auto" w:fill="FFFFFF"/>
        <w:jc w:val="both"/>
        <w:rPr>
          <w:rFonts w:eastAsia="Calibri"/>
          <w:b/>
          <w:bCs/>
          <w:color w:val="000000"/>
          <w:szCs w:val="22"/>
          <w:u w:color="000000"/>
          <w:bdr w:val="nil"/>
          <w:lang w:eastAsia="fr-CH"/>
        </w:rPr>
      </w:pPr>
      <w:r w:rsidRPr="00600567">
        <w:rPr>
          <w:rFonts w:eastAsia="Calibri"/>
          <w:b/>
          <w:bCs/>
          <w:color w:val="000000"/>
          <w:sz w:val="24"/>
          <w:szCs w:val="24"/>
          <w:u w:color="000000"/>
          <w:bdr w:val="nil"/>
          <w:lang w:eastAsia="fr-CH"/>
        </w:rPr>
        <w:t>Composition of the Program and Budget Committee (PBC)</w:t>
      </w:r>
    </w:p>
    <w:p w:rsidR="00600567" w:rsidRPr="00600567" w:rsidRDefault="00600567" w:rsidP="00600567">
      <w:p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600567">
        <w:rPr>
          <w:rFonts w:eastAsia="Calibri" w:cs="Calibri"/>
          <w:color w:val="000000"/>
          <w:sz w:val="24"/>
          <w:szCs w:val="24"/>
          <w:u w:color="000000"/>
          <w:bdr w:val="nil"/>
          <w:lang w:eastAsia="fr-CH"/>
        </w:rPr>
        <w:t> </w:t>
      </w:r>
    </w:p>
    <w:p w:rsidR="00600567" w:rsidRPr="00600567" w:rsidRDefault="00600567" w:rsidP="007772D0">
      <w:pPr>
        <w:numPr>
          <w:ilvl w:val="0"/>
          <w:numId w:val="8"/>
        </w:numPr>
        <w:pBdr>
          <w:top w:val="nil"/>
          <w:left w:val="nil"/>
          <w:bottom w:val="nil"/>
          <w:right w:val="nil"/>
          <w:between w:val="nil"/>
          <w:bar w:val="nil"/>
        </w:pBdr>
        <w:shd w:val="clear" w:color="auto" w:fill="FFFFFF"/>
        <w:spacing w:after="240"/>
        <w:jc w:val="both"/>
        <w:rPr>
          <w:rFonts w:eastAsia="Arial"/>
          <w:color w:val="000000"/>
          <w:sz w:val="24"/>
          <w:szCs w:val="24"/>
          <w:u w:color="000000"/>
          <w:bdr w:val="nil"/>
          <w:lang w:eastAsia="fr-CH"/>
        </w:rPr>
      </w:pPr>
      <w:proofErr w:type="gramStart"/>
      <w:r w:rsidRPr="00600567">
        <w:rPr>
          <w:rFonts w:eastAsia="Calibri" w:cs="Calibri"/>
          <w:color w:val="000000"/>
          <w:sz w:val="24"/>
          <w:szCs w:val="24"/>
          <w:u w:color="000000"/>
          <w:bdr w:val="nil"/>
          <w:lang w:eastAsia="fr-CH"/>
        </w:rPr>
        <w:t>The APG noted the Legal Counsel’s office explanation, during a consultation with the APG, that there were no rules governing the overall composition or election of the PBC, and that while the PBC had grown in size from 33 to 53 Members over time, there was no legal basis for the determination of the number of PBC seats, nor the allocation to each regional group. </w:t>
      </w:r>
      <w:proofErr w:type="gramEnd"/>
      <w:r w:rsidRPr="00600567">
        <w:rPr>
          <w:rFonts w:eastAsia="Calibri" w:cs="Calibri"/>
          <w:color w:val="000000"/>
          <w:sz w:val="24"/>
          <w:szCs w:val="24"/>
          <w:u w:color="000000"/>
          <w:bdr w:val="nil"/>
          <w:lang w:eastAsia="fr-CH"/>
        </w:rPr>
        <w:t xml:space="preserve"> The current allocation is not fairly proportioned and representative of the relative size of regional groups in WIPO.  </w:t>
      </w:r>
    </w:p>
    <w:p w:rsidR="00600567" w:rsidRPr="00600567" w:rsidRDefault="00600567" w:rsidP="007772D0">
      <w:pPr>
        <w:numPr>
          <w:ilvl w:val="0"/>
          <w:numId w:val="8"/>
        </w:numPr>
        <w:pBdr>
          <w:top w:val="nil"/>
          <w:left w:val="nil"/>
          <w:bottom w:val="nil"/>
          <w:right w:val="nil"/>
          <w:between w:val="nil"/>
          <w:bar w:val="nil"/>
        </w:pBdr>
        <w:shd w:val="clear" w:color="auto" w:fill="FFFFFF"/>
        <w:spacing w:after="240"/>
        <w:jc w:val="both"/>
        <w:rPr>
          <w:rFonts w:eastAsia="Arial"/>
          <w:color w:val="000000"/>
          <w:sz w:val="24"/>
          <w:szCs w:val="24"/>
          <w:u w:color="000000"/>
          <w:bdr w:val="nil"/>
          <w:lang w:eastAsia="fr-CH"/>
        </w:rPr>
      </w:pPr>
      <w:r w:rsidRPr="00600567">
        <w:rPr>
          <w:rFonts w:eastAsia="Calibri" w:cs="Calibri"/>
          <w:color w:val="000000"/>
          <w:sz w:val="24"/>
          <w:szCs w:val="24"/>
          <w:u w:color="000000"/>
          <w:bdr w:val="nil"/>
          <w:lang w:eastAsia="fr-CH"/>
        </w:rPr>
        <w:t xml:space="preserve">With regard to the above, the APG is inclined to invite Regional Groups and Member States to further discuss the following: </w:t>
      </w:r>
    </w:p>
    <w:p w:rsidR="00600567" w:rsidRPr="00600567" w:rsidRDefault="00600567" w:rsidP="007772D0">
      <w:pPr>
        <w:numPr>
          <w:ilvl w:val="0"/>
          <w:numId w:val="9"/>
        </w:numPr>
        <w:pBdr>
          <w:top w:val="nil"/>
          <w:left w:val="nil"/>
          <w:bottom w:val="nil"/>
          <w:right w:val="nil"/>
          <w:between w:val="nil"/>
          <w:bar w:val="nil"/>
        </w:pBdr>
        <w:shd w:val="clear" w:color="auto" w:fill="FFFFFF"/>
        <w:spacing w:after="240"/>
        <w:jc w:val="both"/>
        <w:rPr>
          <w:rFonts w:eastAsia="Arial"/>
          <w:color w:val="000000"/>
          <w:sz w:val="24"/>
          <w:szCs w:val="24"/>
          <w:u w:color="000000"/>
          <w:bdr w:val="nil"/>
          <w:lang w:eastAsia="fr-CH"/>
        </w:rPr>
      </w:pPr>
      <w:r w:rsidRPr="00600567">
        <w:rPr>
          <w:rFonts w:eastAsia="Calibri" w:cs="Calibri"/>
          <w:color w:val="000000"/>
          <w:sz w:val="24"/>
          <w:szCs w:val="24"/>
          <w:u w:color="000000"/>
          <w:bdr w:val="nil"/>
          <w:lang w:eastAsia="fr-CH"/>
        </w:rPr>
        <w:t>The PBC should be open to the full participation of all interested WIPO Members.  The decisions made by the PBC – a key WIPO governing body - are directly relevant to all Members.  All Members who wish to be involved should therefore be able to contribute in full, as neither WIPO’s Rules of Procedure nor existing guidelines provide a legal basis for the current limitation on neither the number of seats in the PBC, nor the allocation of seats to each regional group.</w:t>
      </w:r>
    </w:p>
    <w:p w:rsidR="00600567" w:rsidRPr="00600567" w:rsidRDefault="00600567" w:rsidP="007772D0">
      <w:pPr>
        <w:numPr>
          <w:ilvl w:val="0"/>
          <w:numId w:val="9"/>
        </w:numPr>
        <w:pBdr>
          <w:top w:val="nil"/>
          <w:left w:val="nil"/>
          <w:bottom w:val="nil"/>
          <w:right w:val="nil"/>
          <w:between w:val="nil"/>
          <w:bar w:val="nil"/>
        </w:pBdr>
        <w:shd w:val="clear" w:color="auto" w:fill="FFFFFF"/>
        <w:spacing w:after="240"/>
        <w:jc w:val="both"/>
        <w:rPr>
          <w:rFonts w:eastAsia="Arial"/>
          <w:color w:val="000000"/>
          <w:sz w:val="24"/>
          <w:szCs w:val="24"/>
          <w:u w:color="000000"/>
          <w:bdr w:val="nil"/>
          <w:lang w:eastAsia="fr-CH"/>
        </w:rPr>
      </w:pPr>
      <w:r w:rsidRPr="00600567">
        <w:rPr>
          <w:rFonts w:eastAsia="Calibri" w:cs="Calibri"/>
          <w:color w:val="000000"/>
          <w:sz w:val="24"/>
          <w:szCs w:val="24"/>
          <w:u w:color="000000"/>
          <w:bdr w:val="nil"/>
          <w:lang w:eastAsia="fr-CH"/>
        </w:rPr>
        <w:t>Noting, however, that Members may need more time to consider the above, the APG proposes the following for the 2018/19 biennium:</w:t>
      </w:r>
    </w:p>
    <w:p w:rsidR="00600567" w:rsidRPr="00600567" w:rsidRDefault="00600567" w:rsidP="007772D0">
      <w:pPr>
        <w:numPr>
          <w:ilvl w:val="1"/>
          <w:numId w:val="10"/>
        </w:numPr>
        <w:pBdr>
          <w:top w:val="nil"/>
          <w:left w:val="nil"/>
          <w:bottom w:val="nil"/>
          <w:right w:val="nil"/>
          <w:between w:val="nil"/>
          <w:bar w:val="nil"/>
        </w:pBdr>
        <w:shd w:val="clear" w:color="auto" w:fill="FFFFFF"/>
        <w:spacing w:after="240"/>
        <w:jc w:val="both"/>
        <w:rPr>
          <w:rFonts w:eastAsia="Arial"/>
          <w:color w:val="000000"/>
          <w:sz w:val="24"/>
          <w:szCs w:val="24"/>
          <w:u w:color="000000"/>
          <w:bdr w:val="nil"/>
          <w:lang w:eastAsia="fr-CH"/>
        </w:rPr>
      </w:pPr>
      <w:r w:rsidRPr="00600567">
        <w:rPr>
          <w:rFonts w:eastAsia="Calibri" w:cs="Calibri"/>
          <w:color w:val="000000"/>
          <w:sz w:val="24"/>
          <w:szCs w:val="24"/>
          <w:u w:color="000000"/>
          <w:bdr w:val="nil"/>
          <w:lang w:eastAsia="fr-CH"/>
        </w:rPr>
        <w:t xml:space="preserve">The APG recalls the precedent for the expansion of the PBC in 2003 and 2007.  We note that when the PBC had last expanded from 41 to 53 Members in 2007, each regional group (except China) </w:t>
      </w:r>
      <w:proofErr w:type="gramStart"/>
      <w:r w:rsidRPr="00600567">
        <w:rPr>
          <w:rFonts w:eastAsia="Calibri" w:cs="Calibri"/>
          <w:color w:val="000000"/>
          <w:sz w:val="24"/>
          <w:szCs w:val="24"/>
          <w:u w:color="000000"/>
          <w:bdr w:val="nil"/>
          <w:lang w:eastAsia="fr-CH"/>
        </w:rPr>
        <w:t>was allocated</w:t>
      </w:r>
      <w:proofErr w:type="gramEnd"/>
      <w:r w:rsidRPr="00600567">
        <w:rPr>
          <w:rFonts w:eastAsia="Calibri" w:cs="Calibri"/>
          <w:color w:val="000000"/>
          <w:sz w:val="24"/>
          <w:szCs w:val="24"/>
          <w:u w:color="000000"/>
          <w:bdr w:val="nil"/>
          <w:lang w:eastAsia="fr-CH"/>
        </w:rPr>
        <w:t xml:space="preserve"> two extra seats. In 2003, the APG and the African Group </w:t>
      </w:r>
      <w:proofErr w:type="gramStart"/>
      <w:r w:rsidRPr="00600567">
        <w:rPr>
          <w:rFonts w:eastAsia="Calibri" w:cs="Calibri"/>
          <w:color w:val="000000"/>
          <w:sz w:val="24"/>
          <w:szCs w:val="24"/>
          <w:u w:color="000000"/>
          <w:bdr w:val="nil"/>
          <w:lang w:eastAsia="fr-CH"/>
        </w:rPr>
        <w:t>were allocated</w:t>
      </w:r>
      <w:proofErr w:type="gramEnd"/>
      <w:r w:rsidRPr="00600567">
        <w:rPr>
          <w:rFonts w:eastAsia="Calibri" w:cs="Calibri"/>
          <w:color w:val="000000"/>
          <w:sz w:val="24"/>
          <w:szCs w:val="24"/>
          <w:u w:color="000000"/>
          <w:bdr w:val="nil"/>
          <w:lang w:eastAsia="fr-CH"/>
        </w:rPr>
        <w:t xml:space="preserve"> one more seat than other regional groups to reflect the size of the two groupings.</w:t>
      </w:r>
    </w:p>
    <w:p w:rsidR="00600567" w:rsidRPr="00600567" w:rsidRDefault="00600567" w:rsidP="007772D0">
      <w:pPr>
        <w:numPr>
          <w:ilvl w:val="1"/>
          <w:numId w:val="10"/>
        </w:numPr>
        <w:pBdr>
          <w:top w:val="nil"/>
          <w:left w:val="nil"/>
          <w:bottom w:val="nil"/>
          <w:right w:val="nil"/>
          <w:between w:val="nil"/>
          <w:bar w:val="nil"/>
        </w:pBdr>
        <w:shd w:val="clear" w:color="auto" w:fill="FFFFFF"/>
        <w:spacing w:after="240"/>
        <w:jc w:val="both"/>
        <w:rPr>
          <w:rFonts w:eastAsia="Arial"/>
          <w:color w:val="000000"/>
          <w:sz w:val="24"/>
          <w:szCs w:val="24"/>
          <w:u w:color="000000"/>
          <w:bdr w:val="nil"/>
          <w:lang w:eastAsia="fr-CH"/>
        </w:rPr>
      </w:pPr>
      <w:r w:rsidRPr="00600567">
        <w:rPr>
          <w:rFonts w:eastAsia="Calibri" w:cs="Calibri"/>
          <w:color w:val="000000"/>
          <w:sz w:val="24"/>
          <w:szCs w:val="24"/>
          <w:u w:color="000000"/>
          <w:bdr w:val="nil"/>
          <w:lang w:eastAsia="fr-CH"/>
        </w:rPr>
        <w:t xml:space="preserve">As it has been 10 years since the regional group allocations at the PBC </w:t>
      </w:r>
      <w:proofErr w:type="gramStart"/>
      <w:r w:rsidRPr="00600567">
        <w:rPr>
          <w:rFonts w:eastAsia="Calibri" w:cs="Calibri"/>
          <w:color w:val="000000"/>
          <w:sz w:val="24"/>
          <w:szCs w:val="24"/>
          <w:u w:color="000000"/>
          <w:bdr w:val="nil"/>
          <w:lang w:eastAsia="fr-CH"/>
        </w:rPr>
        <w:t>was last considered</w:t>
      </w:r>
      <w:proofErr w:type="gramEnd"/>
      <w:r w:rsidRPr="00600567">
        <w:rPr>
          <w:rFonts w:eastAsia="Calibri" w:cs="Calibri"/>
          <w:color w:val="000000"/>
          <w:sz w:val="24"/>
          <w:szCs w:val="24"/>
          <w:u w:color="000000"/>
          <w:bdr w:val="nil"/>
          <w:lang w:eastAsia="fr-CH"/>
        </w:rPr>
        <w:t xml:space="preserve">, the APG is of the view that an expansion of the PBC Membership in line with current realities is a timely step to take.  Since the number of Members in certain regional groupings in WIPO has grown, the number of seats allocated to each group </w:t>
      </w:r>
      <w:proofErr w:type="gramStart"/>
      <w:r w:rsidRPr="00600567">
        <w:rPr>
          <w:rFonts w:eastAsia="Calibri" w:cs="Calibri"/>
          <w:color w:val="000000"/>
          <w:sz w:val="24"/>
          <w:szCs w:val="24"/>
          <w:u w:color="000000"/>
          <w:bdr w:val="nil"/>
          <w:lang w:eastAsia="fr-CH"/>
        </w:rPr>
        <w:t>should also be adjusted</w:t>
      </w:r>
      <w:proofErr w:type="gramEnd"/>
      <w:r w:rsidRPr="00600567">
        <w:rPr>
          <w:rFonts w:eastAsia="Calibri" w:cs="Calibri"/>
          <w:color w:val="000000"/>
          <w:sz w:val="24"/>
          <w:szCs w:val="24"/>
          <w:u w:color="000000"/>
          <w:bdr w:val="nil"/>
          <w:lang w:eastAsia="fr-CH"/>
        </w:rPr>
        <w:t xml:space="preserve"> proportionately based on equal representation principle, while reaffirming that every regional group should be represented in the PBC and the Coordination Committee.</w:t>
      </w:r>
    </w:p>
    <w:p w:rsidR="00600567" w:rsidRPr="00600567" w:rsidRDefault="00600567" w:rsidP="00600567">
      <w:pPr>
        <w:numPr>
          <w:ilvl w:val="1"/>
          <w:numId w:val="10"/>
        </w:num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600567">
        <w:rPr>
          <w:rFonts w:eastAsia="Calibri" w:cs="Calibri"/>
          <w:color w:val="000000"/>
          <w:sz w:val="24"/>
          <w:szCs w:val="24"/>
          <w:u w:color="000000"/>
          <w:bdr w:val="nil"/>
          <w:lang w:eastAsia="fr-CH"/>
        </w:rPr>
        <w:t xml:space="preserve">The allocation of seats in the PBC from the 2018/19 biennium should accurately reflect the WIPO Membership and relative sizes of WIPO Regional </w:t>
      </w:r>
      <w:proofErr w:type="gramStart"/>
      <w:r w:rsidRPr="00600567">
        <w:rPr>
          <w:rFonts w:eastAsia="Calibri" w:cs="Calibri"/>
          <w:color w:val="000000"/>
          <w:sz w:val="24"/>
          <w:szCs w:val="24"/>
          <w:u w:color="000000"/>
          <w:bdr w:val="nil"/>
          <w:lang w:eastAsia="fr-CH"/>
        </w:rPr>
        <w:t>Groups,</w:t>
      </w:r>
      <w:proofErr w:type="gramEnd"/>
      <w:r w:rsidRPr="00600567">
        <w:rPr>
          <w:rFonts w:eastAsia="Calibri" w:cs="Calibri"/>
          <w:color w:val="000000"/>
          <w:sz w:val="24"/>
          <w:szCs w:val="24"/>
          <w:u w:color="000000"/>
          <w:bdr w:val="nil"/>
          <w:lang w:eastAsia="fr-CH"/>
        </w:rPr>
        <w:t xml:space="preserve"> and in doing so address the imbalance in the current allocation. </w:t>
      </w:r>
    </w:p>
    <w:p w:rsidR="000A4F4F" w:rsidRDefault="000A4F4F" w:rsidP="00600567">
      <w:pPr>
        <w:pBdr>
          <w:top w:val="nil"/>
          <w:left w:val="nil"/>
          <w:bottom w:val="nil"/>
          <w:right w:val="nil"/>
          <w:between w:val="nil"/>
          <w:bar w:val="nil"/>
        </w:pBdr>
        <w:shd w:val="clear" w:color="auto" w:fill="FFFFFF"/>
        <w:jc w:val="both"/>
        <w:rPr>
          <w:rFonts w:eastAsia="Arial"/>
          <w:color w:val="000000"/>
          <w:sz w:val="24"/>
          <w:szCs w:val="24"/>
          <w:u w:color="000000"/>
          <w:bdr w:val="nil"/>
          <w:lang w:eastAsia="fr-CH"/>
        </w:rPr>
        <w:sectPr w:rsidR="000A4F4F" w:rsidSect="00EB0B56">
          <w:headerReference w:type="default" r:id="rId10"/>
          <w:footerReference w:type="default" r:id="rId11"/>
          <w:pgSz w:w="16840" w:h="11900" w:orient="landscape"/>
          <w:pgMar w:top="720" w:right="720" w:bottom="720" w:left="720" w:header="708" w:footer="708" w:gutter="0"/>
          <w:cols w:space="720"/>
          <w:docGrid w:linePitch="326"/>
        </w:sectPr>
      </w:pPr>
    </w:p>
    <w:tbl>
      <w:tblPr>
        <w:tblW w:w="157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51"/>
        <w:gridCol w:w="1559"/>
        <w:gridCol w:w="1134"/>
        <w:gridCol w:w="993"/>
        <w:gridCol w:w="1134"/>
        <w:gridCol w:w="1134"/>
        <w:gridCol w:w="1134"/>
        <w:gridCol w:w="1134"/>
        <w:gridCol w:w="1134"/>
      </w:tblGrid>
      <w:tr w:rsidR="00600567" w:rsidRPr="00600567" w:rsidTr="00247B4F">
        <w:trPr>
          <w:trHeight w:val="500"/>
        </w:trPr>
        <w:tc>
          <w:tcPr>
            <w:tcW w:w="63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lastRenderedPageBreak/>
              <w:t>COCO</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600567">
              <w:rPr>
                <w:rFonts w:ascii="Calibri" w:eastAsia="Calibri" w:hAnsi="Calibri" w:cs="Calibri"/>
                <w:b/>
                <w:bCs/>
                <w:color w:val="000000"/>
                <w:szCs w:val="22"/>
                <w:u w:color="000000"/>
                <w:bdr w:val="nil"/>
                <w:lang w:val="fr-FR" w:eastAsia="fr-CH"/>
              </w:rPr>
              <w:t>Group</w:t>
            </w:r>
            <w:proofErr w:type="spellEnd"/>
            <w:r w:rsidRPr="00600567">
              <w:rPr>
                <w:rFonts w:ascii="Calibri" w:eastAsia="Calibri" w:hAnsi="Calibri" w:cs="Calibri"/>
                <w:b/>
                <w:bCs/>
                <w:color w:val="000000"/>
                <w:szCs w:val="22"/>
                <w:u w:color="000000"/>
                <w:bdr w:val="nil"/>
                <w:lang w:val="fr-FR" w:eastAsia="fr-CH"/>
              </w:rPr>
              <w:t xml:space="preserve"> 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600567">
              <w:rPr>
                <w:rFonts w:ascii="Calibri" w:eastAsia="Calibri" w:hAnsi="Calibri" w:cs="Calibri"/>
                <w:b/>
                <w:bCs/>
                <w:color w:val="000000"/>
                <w:szCs w:val="22"/>
                <w:u w:color="000000"/>
                <w:bdr w:val="nil"/>
                <w:lang w:val="fr-FR" w:eastAsia="fr-CH"/>
              </w:rPr>
              <w:t>Africa</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CACEEC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CEBS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GRULAC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APG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China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255"/>
        </w:trPr>
        <w:tc>
          <w:tcPr>
            <w:tcW w:w="6351"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xml:space="preserve">Total </w:t>
            </w:r>
            <w:proofErr w:type="spellStart"/>
            <w:r w:rsidRPr="00600567">
              <w:rPr>
                <w:rFonts w:ascii="Calibri" w:eastAsia="Calibri" w:hAnsi="Calibri" w:cs="Calibri"/>
                <w:color w:val="000000"/>
                <w:szCs w:val="22"/>
                <w:u w:color="000000"/>
                <w:bdr w:val="nil"/>
                <w:lang w:val="fr-FR" w:eastAsia="fr-CH"/>
              </w:rPr>
              <w:t>Members</w:t>
            </w:r>
            <w:proofErr w:type="spellEnd"/>
            <w:r w:rsidRPr="00600567">
              <w:rPr>
                <w:rFonts w:ascii="Calibri" w:eastAsia="Calibri" w:hAnsi="Calibri" w:cs="Calibri"/>
                <w:color w:val="000000"/>
                <w:szCs w:val="22"/>
                <w:u w:color="000000"/>
                <w:bdr w:val="nil"/>
                <w:lang w:val="fr-FR" w:eastAsia="fr-CH"/>
              </w:rPr>
              <w:t xml:space="preserve"> in group</w:t>
            </w:r>
          </w:p>
        </w:tc>
        <w:tc>
          <w:tcPr>
            <w:tcW w:w="155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32</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53</w:t>
            </w:r>
          </w:p>
        </w:tc>
        <w:tc>
          <w:tcPr>
            <w:tcW w:w="993"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10</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18</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33</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44</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191</w:t>
            </w:r>
          </w:p>
        </w:tc>
      </w:tr>
      <w:tr w:rsidR="00600567" w:rsidRPr="00600567" w:rsidTr="00247B4F">
        <w:trPr>
          <w:trHeight w:val="25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600567">
              <w:rPr>
                <w:rFonts w:ascii="Calibri" w:eastAsia="Calibri" w:hAnsi="Calibri" w:cs="Calibri"/>
                <w:color w:val="000000"/>
                <w:szCs w:val="22"/>
                <w:u w:color="000000"/>
                <w:bdr w:val="nil"/>
                <w:lang w:val="fr-FR" w:eastAsia="fr-CH"/>
              </w:rPr>
              <w:t>Allocated</w:t>
            </w:r>
            <w:proofErr w:type="spellEnd"/>
            <w:r w:rsidRPr="00600567">
              <w:rPr>
                <w:rFonts w:ascii="Calibri" w:eastAsia="Calibri" w:hAnsi="Calibri" w:cs="Calibri"/>
                <w:color w:val="000000"/>
                <w:szCs w:val="22"/>
                <w:u w:color="000000"/>
                <w:bdr w:val="nil"/>
                <w:lang w:val="fr-FR" w:eastAsia="fr-CH"/>
              </w:rPr>
              <w:t xml:space="preserve"> </w:t>
            </w:r>
            <w:proofErr w:type="spellStart"/>
            <w:r w:rsidRPr="00600567">
              <w:rPr>
                <w:rFonts w:ascii="Calibri" w:eastAsia="Calibri" w:hAnsi="Calibri" w:cs="Calibri"/>
                <w:color w:val="000000"/>
                <w:szCs w:val="22"/>
                <w:u w:color="000000"/>
                <w:bdr w:val="nil"/>
                <w:lang w:val="fr-FR" w:eastAsia="fr-CH"/>
              </w:rPr>
              <w:t>seats</w:t>
            </w:r>
            <w:proofErr w:type="spellEnd"/>
            <w:r w:rsidRPr="00600567">
              <w:rPr>
                <w:rFonts w:ascii="Calibri" w:eastAsia="Calibri" w:hAnsi="Calibri" w:cs="Calibri"/>
                <w:color w:val="000000"/>
                <w:szCs w:val="22"/>
                <w:u w:color="000000"/>
                <w:bdr w:val="nil"/>
                <w:lang w:val="fr-FR" w:eastAsia="fr-CH"/>
              </w:rPr>
              <w:t xml:space="preserve"> for COCO</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23</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19</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4</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83</w:t>
            </w:r>
          </w:p>
        </w:tc>
      </w:tr>
      <w:tr w:rsidR="00600567" w:rsidRPr="00600567" w:rsidTr="00247B4F">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eastAsia="fr-CH"/>
              </w:rPr>
            </w:pPr>
            <w:r w:rsidRPr="00600567">
              <w:rPr>
                <w:rFonts w:ascii="Calibri" w:eastAsia="Calibri" w:hAnsi="Calibri" w:cs="Calibri"/>
                <w:color w:val="000000"/>
                <w:szCs w:val="22"/>
                <w:u w:color="000000"/>
                <w:bdr w:val="nil"/>
                <w:lang w:eastAsia="fr-CH"/>
              </w:rPr>
              <w:t>Percentage of seats within group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0.71875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0.358491</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0.40000</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0.333333</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0.454545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0.340909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NA</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eastAsia="fr-CH"/>
              </w:rPr>
            </w:pPr>
            <w:r w:rsidRPr="00600567">
              <w:rPr>
                <w:rFonts w:ascii="Calibri" w:eastAsia="Calibri" w:hAnsi="Calibri" w:cs="Calibri"/>
                <w:color w:val="000000"/>
                <w:szCs w:val="22"/>
                <w:u w:color="000000"/>
                <w:bdr w:val="nil"/>
                <w:lang w:eastAsia="fr-CH"/>
              </w:rPr>
              <w:t>Group proportion of WIPO Membership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0.167539267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0.277487</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0.052356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0.094240</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0.172775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0.230366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NA</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25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eastAsia="fr-CH"/>
              </w:rPr>
            </w:pPr>
            <w:r w:rsidRPr="00600567">
              <w:rPr>
                <w:rFonts w:ascii="Calibri" w:eastAsia="Calibri" w:hAnsi="Calibri" w:cs="Calibri"/>
                <w:color w:val="000000"/>
                <w:szCs w:val="22"/>
                <w:u w:color="000000"/>
                <w:bdr w:val="nil"/>
                <w:lang w:eastAsia="fr-CH"/>
              </w:rPr>
              <w:t>Number of seats if according to proportion of WIPO Membership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13.91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23.03</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4.35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7.82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14.34</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19.12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NA</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25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600567">
              <w:rPr>
                <w:rFonts w:ascii="Calibri" w:eastAsia="Calibri" w:hAnsi="Calibri" w:cs="Calibri"/>
                <w:color w:val="000000"/>
                <w:szCs w:val="22"/>
                <w:u w:color="000000"/>
                <w:bdr w:val="nil"/>
                <w:lang w:val="fr-FR" w:eastAsia="fr-CH"/>
              </w:rPr>
              <w:t>Differential</w:t>
            </w:r>
            <w:proofErr w:type="spellEnd"/>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-9.09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4.03</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0.35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1.82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-0.66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4.12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NA</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255"/>
        </w:trPr>
        <w:tc>
          <w:tcPr>
            <w:tcW w:w="6351"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c>
          <w:tcPr>
            <w:tcW w:w="1559"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c>
          <w:tcPr>
            <w:tcW w:w="993"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500"/>
        </w:trPr>
        <w:tc>
          <w:tcPr>
            <w:tcW w:w="63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PBC</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600567">
              <w:rPr>
                <w:rFonts w:ascii="Calibri" w:eastAsia="Calibri" w:hAnsi="Calibri" w:cs="Calibri"/>
                <w:b/>
                <w:bCs/>
                <w:color w:val="000000"/>
                <w:szCs w:val="22"/>
                <w:u w:color="000000"/>
                <w:bdr w:val="nil"/>
                <w:lang w:val="fr-FR" w:eastAsia="fr-CH"/>
              </w:rPr>
              <w:t>Group</w:t>
            </w:r>
            <w:proofErr w:type="spellEnd"/>
            <w:r w:rsidRPr="00600567">
              <w:rPr>
                <w:rFonts w:ascii="Calibri" w:eastAsia="Calibri" w:hAnsi="Calibri" w:cs="Calibri"/>
                <w:b/>
                <w:bCs/>
                <w:color w:val="000000"/>
                <w:szCs w:val="22"/>
                <w:u w:color="000000"/>
                <w:bdr w:val="nil"/>
                <w:lang w:val="fr-FR" w:eastAsia="fr-CH"/>
              </w:rPr>
              <w:t xml:space="preserve"> 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600567">
              <w:rPr>
                <w:rFonts w:ascii="Calibri" w:eastAsia="Calibri" w:hAnsi="Calibri" w:cs="Calibri"/>
                <w:b/>
                <w:bCs/>
                <w:color w:val="000000"/>
                <w:szCs w:val="22"/>
                <w:u w:color="000000"/>
                <w:bdr w:val="nil"/>
                <w:lang w:val="fr-FR" w:eastAsia="fr-CH"/>
              </w:rPr>
              <w:t>Africa</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CACEEC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CEBS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GRULAC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APG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b/>
                <w:bCs/>
                <w:color w:val="000000"/>
                <w:szCs w:val="22"/>
                <w:u w:color="000000"/>
                <w:bdr w:val="nil"/>
                <w:lang w:val="fr-FR" w:eastAsia="fr-CH"/>
              </w:rPr>
              <w:t>China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255"/>
        </w:trPr>
        <w:tc>
          <w:tcPr>
            <w:tcW w:w="6351"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xml:space="preserve">Total </w:t>
            </w:r>
            <w:proofErr w:type="spellStart"/>
            <w:r w:rsidRPr="00600567">
              <w:rPr>
                <w:rFonts w:ascii="Calibri" w:eastAsia="Calibri" w:hAnsi="Calibri" w:cs="Calibri"/>
                <w:color w:val="000000"/>
                <w:szCs w:val="22"/>
                <w:u w:color="000000"/>
                <w:bdr w:val="nil"/>
                <w:lang w:val="fr-FR" w:eastAsia="fr-CH"/>
              </w:rPr>
              <w:t>Members</w:t>
            </w:r>
            <w:proofErr w:type="spellEnd"/>
            <w:r w:rsidRPr="00600567">
              <w:rPr>
                <w:rFonts w:ascii="Calibri" w:eastAsia="Calibri" w:hAnsi="Calibri" w:cs="Calibri"/>
                <w:color w:val="000000"/>
                <w:szCs w:val="22"/>
                <w:u w:color="000000"/>
                <w:bdr w:val="nil"/>
                <w:lang w:val="fr-FR" w:eastAsia="fr-CH"/>
              </w:rPr>
              <w:t xml:space="preserve"> in group</w:t>
            </w:r>
          </w:p>
        </w:tc>
        <w:tc>
          <w:tcPr>
            <w:tcW w:w="155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32</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53</w:t>
            </w:r>
          </w:p>
        </w:tc>
        <w:tc>
          <w:tcPr>
            <w:tcW w:w="993"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10</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18</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33</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44</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191</w:t>
            </w:r>
          </w:p>
        </w:tc>
      </w:tr>
      <w:tr w:rsidR="00600567" w:rsidRPr="00600567" w:rsidTr="00247B4F">
        <w:trPr>
          <w:trHeight w:val="25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600567">
              <w:rPr>
                <w:rFonts w:ascii="Calibri" w:eastAsia="Calibri" w:hAnsi="Calibri" w:cs="Calibri"/>
                <w:color w:val="000000"/>
                <w:szCs w:val="22"/>
                <w:u w:color="000000"/>
                <w:bdr w:val="nil"/>
                <w:lang w:val="fr-FR" w:eastAsia="fr-CH"/>
              </w:rPr>
              <w:t>Allocated</w:t>
            </w:r>
            <w:proofErr w:type="spellEnd"/>
            <w:r w:rsidRPr="00600567">
              <w:rPr>
                <w:rFonts w:ascii="Calibri" w:eastAsia="Calibri" w:hAnsi="Calibri" w:cs="Calibri"/>
                <w:color w:val="000000"/>
                <w:szCs w:val="22"/>
                <w:u w:color="000000"/>
                <w:bdr w:val="nil"/>
                <w:lang w:val="fr-FR" w:eastAsia="fr-CH"/>
              </w:rPr>
              <w:t xml:space="preserve"> </w:t>
            </w:r>
            <w:proofErr w:type="spellStart"/>
            <w:r w:rsidRPr="00600567">
              <w:rPr>
                <w:rFonts w:ascii="Calibri" w:eastAsia="Calibri" w:hAnsi="Calibri" w:cs="Calibri"/>
                <w:color w:val="000000"/>
                <w:szCs w:val="22"/>
                <w:u w:color="000000"/>
                <w:bdr w:val="nil"/>
                <w:lang w:val="fr-FR" w:eastAsia="fr-CH"/>
              </w:rPr>
              <w:t>seats</w:t>
            </w:r>
            <w:proofErr w:type="spellEnd"/>
            <w:r w:rsidRPr="00600567">
              <w:rPr>
                <w:rFonts w:ascii="Calibri" w:eastAsia="Calibri" w:hAnsi="Calibri" w:cs="Calibri"/>
                <w:color w:val="000000"/>
                <w:szCs w:val="22"/>
                <w:u w:color="000000"/>
                <w:bdr w:val="nil"/>
                <w:lang w:val="fr-FR" w:eastAsia="fr-CH"/>
              </w:rPr>
              <w:t xml:space="preserve"> for PBC</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10</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53</w:t>
            </w:r>
          </w:p>
        </w:tc>
      </w:tr>
      <w:tr w:rsidR="00600567" w:rsidRPr="00600567" w:rsidTr="00247B4F">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eastAsia="fr-CH"/>
              </w:rPr>
            </w:pPr>
            <w:r w:rsidRPr="00600567">
              <w:rPr>
                <w:rFonts w:ascii="Calibri" w:eastAsia="Calibri" w:hAnsi="Calibri" w:cs="Calibri"/>
                <w:color w:val="000000"/>
                <w:szCs w:val="22"/>
                <w:u w:color="000000"/>
                <w:bdr w:val="nil"/>
                <w:lang w:eastAsia="fr-CH"/>
              </w:rPr>
              <w:t>Percentage of seats within group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0.375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0.188679</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0.50000</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0.388889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0.272727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0.204545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NA</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eastAsia="fr-CH"/>
              </w:rPr>
            </w:pPr>
            <w:r w:rsidRPr="00600567">
              <w:rPr>
                <w:rFonts w:ascii="Calibri" w:eastAsia="Calibri" w:hAnsi="Calibri" w:cs="Calibri"/>
                <w:color w:val="000000"/>
                <w:szCs w:val="22"/>
                <w:u w:color="000000"/>
                <w:bdr w:val="nil"/>
                <w:lang w:eastAsia="fr-CH"/>
              </w:rPr>
              <w:t>Group proportion of WIPO Membership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0.167539267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0.277487</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0.052356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0.094240</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0.172775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0.230366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NA</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eastAsia="fr-CH"/>
              </w:rPr>
            </w:pPr>
            <w:r w:rsidRPr="00600567">
              <w:rPr>
                <w:rFonts w:ascii="Calibri" w:eastAsia="Calibri" w:hAnsi="Calibri" w:cs="Calibri"/>
                <w:color w:val="000000"/>
                <w:szCs w:val="22"/>
                <w:u w:color="000000"/>
                <w:bdr w:val="nil"/>
                <w:lang w:eastAsia="fr-CH"/>
              </w:rPr>
              <w:t>Number of seats if according to proportion of WIPO Membership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8.879581152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14.70681</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2.77487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4.99476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9.157068</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12.20942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NA</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r w:rsidR="00600567" w:rsidRPr="00600567" w:rsidTr="00247B4F">
        <w:trPr>
          <w:trHeight w:val="495"/>
        </w:trPr>
        <w:tc>
          <w:tcPr>
            <w:tcW w:w="6351"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600567">
              <w:rPr>
                <w:rFonts w:ascii="Calibri" w:eastAsia="Calibri" w:hAnsi="Calibri" w:cs="Calibri"/>
                <w:color w:val="000000"/>
                <w:szCs w:val="22"/>
                <w:u w:color="000000"/>
                <w:bdr w:val="nil"/>
                <w:lang w:val="fr-FR" w:eastAsia="fr-CH"/>
              </w:rPr>
              <w:t>Differential</w:t>
            </w:r>
            <w:proofErr w:type="spellEnd"/>
          </w:p>
        </w:tc>
        <w:tc>
          <w:tcPr>
            <w:tcW w:w="1559"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-3.120418848</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4.706806</w:t>
            </w:r>
          </w:p>
        </w:tc>
        <w:tc>
          <w:tcPr>
            <w:tcW w:w="993"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-2.2513</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-2.00523</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0.157068</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3.209424</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NA</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600567" w:rsidRPr="00600567" w:rsidRDefault="00600567" w:rsidP="00600567">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600567">
              <w:rPr>
                <w:rFonts w:ascii="Calibri" w:eastAsia="Calibri" w:hAnsi="Calibri" w:cs="Calibri"/>
                <w:color w:val="000000"/>
                <w:szCs w:val="22"/>
                <w:u w:color="000000"/>
                <w:bdr w:val="nil"/>
                <w:lang w:val="fr-FR" w:eastAsia="fr-CH"/>
              </w:rPr>
              <w:t> -</w:t>
            </w:r>
          </w:p>
        </w:tc>
      </w:tr>
    </w:tbl>
    <w:p w:rsidR="000765C4" w:rsidRPr="000A4F4F" w:rsidRDefault="000A4F4F" w:rsidP="007772D0">
      <w:pPr>
        <w:spacing w:before="600"/>
        <w:ind w:left="10636" w:firstLine="137"/>
        <w:rPr>
          <w:szCs w:val="22"/>
        </w:rPr>
      </w:pPr>
      <w:r w:rsidRPr="000A4F4F">
        <w:rPr>
          <w:rFonts w:eastAsia="Arial Unicode MS"/>
          <w:szCs w:val="22"/>
          <w:bdr w:val="nil"/>
          <w:lang w:eastAsia="en-US"/>
        </w:rPr>
        <w:t>[End of Annex and of document]</w:t>
      </w:r>
    </w:p>
    <w:sectPr w:rsidR="000765C4" w:rsidRPr="000A4F4F" w:rsidSect="00EB0B56">
      <w:headerReference w:type="default" r:id="rId12"/>
      <w:pgSz w:w="16840" w:h="11900" w:orient="landscape"/>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567" w:rsidRDefault="00600567">
      <w:r>
        <w:separator/>
      </w:r>
    </w:p>
  </w:endnote>
  <w:endnote w:type="continuationSeparator" w:id="0">
    <w:p w:rsidR="00600567" w:rsidRDefault="00600567" w:rsidP="003B38C1">
      <w:r>
        <w:separator/>
      </w:r>
    </w:p>
    <w:p w:rsidR="00600567" w:rsidRPr="003B38C1" w:rsidRDefault="00600567" w:rsidP="003B38C1">
      <w:pPr>
        <w:spacing w:after="60"/>
        <w:rPr>
          <w:sz w:val="17"/>
        </w:rPr>
      </w:pPr>
      <w:r>
        <w:rPr>
          <w:sz w:val="17"/>
        </w:rPr>
        <w:t>[Endnote continued from previous page]</w:t>
      </w:r>
    </w:p>
  </w:endnote>
  <w:endnote w:type="continuationNotice" w:id="1">
    <w:p w:rsidR="00600567" w:rsidRPr="003B38C1" w:rsidRDefault="006005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5A" w:rsidRDefault="00F61FEB">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567" w:rsidRDefault="00600567">
      <w:r>
        <w:separator/>
      </w:r>
    </w:p>
  </w:footnote>
  <w:footnote w:type="continuationSeparator" w:id="0">
    <w:p w:rsidR="00600567" w:rsidRDefault="00600567" w:rsidP="008B60B2">
      <w:r>
        <w:separator/>
      </w:r>
    </w:p>
    <w:p w:rsidR="00600567" w:rsidRPr="00ED77FB" w:rsidRDefault="00600567" w:rsidP="008B60B2">
      <w:pPr>
        <w:spacing w:after="60"/>
        <w:rPr>
          <w:sz w:val="17"/>
          <w:szCs w:val="17"/>
        </w:rPr>
      </w:pPr>
      <w:r w:rsidRPr="00ED77FB">
        <w:rPr>
          <w:sz w:val="17"/>
          <w:szCs w:val="17"/>
        </w:rPr>
        <w:t>[Footnote continued from previous page]</w:t>
      </w:r>
    </w:p>
  </w:footnote>
  <w:footnote w:type="continuationNotice" w:id="1">
    <w:p w:rsidR="00600567" w:rsidRPr="00ED77FB" w:rsidRDefault="0060056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47" w:rsidRDefault="00600567" w:rsidP="00477D6B">
    <w:pPr>
      <w:jc w:val="right"/>
    </w:pPr>
    <w:bookmarkStart w:id="6" w:name="Code2"/>
    <w:bookmarkEnd w:id="6"/>
    <w:r>
      <w:t>WO/GA/50/14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00567">
      <w:rPr>
        <w:noProof/>
      </w:rPr>
      <w:t>1</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5A" w:rsidRPr="000A4F4F" w:rsidRDefault="000A4F4F" w:rsidP="000A4F4F">
    <w:pPr>
      <w:pStyle w:val="HeaderFooter"/>
      <w:jc w:val="right"/>
      <w:rPr>
        <w:rFonts w:ascii="Arial" w:hAnsi="Arial" w:cs="Arial"/>
        <w:sz w:val="22"/>
        <w:szCs w:val="22"/>
      </w:rPr>
    </w:pPr>
    <w:r w:rsidRPr="000A4F4F">
      <w:rPr>
        <w:rFonts w:ascii="Arial" w:hAnsi="Arial" w:cs="Arial"/>
        <w:sz w:val="22"/>
        <w:szCs w:val="22"/>
      </w:rPr>
      <w:t>WO/GA/50/14</w:t>
    </w:r>
  </w:p>
  <w:p w:rsidR="000A4F4F" w:rsidRPr="000A4F4F" w:rsidRDefault="000A4F4F" w:rsidP="000A4F4F">
    <w:pPr>
      <w:pStyle w:val="HeaderFooter"/>
      <w:jc w:val="right"/>
      <w:rPr>
        <w:rFonts w:ascii="Arial" w:hAnsi="Arial" w:cs="Arial"/>
        <w:sz w:val="22"/>
        <w:szCs w:val="22"/>
      </w:rPr>
    </w:pPr>
    <w:r w:rsidRPr="000A4F4F">
      <w:rPr>
        <w:rFonts w:ascii="Arial" w:hAnsi="Arial" w:cs="Arial"/>
        <w:sz w:val="22"/>
        <w:szCs w:val="22"/>
      </w:rPr>
      <w:t>ANNEX</w:t>
    </w:r>
  </w:p>
  <w:p w:rsidR="000A4F4F" w:rsidRPr="000A4F4F" w:rsidRDefault="000A4F4F" w:rsidP="000A4F4F">
    <w:pPr>
      <w:pStyle w:val="HeaderFooter"/>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4F" w:rsidRPr="000A4F4F" w:rsidRDefault="000A4F4F" w:rsidP="000A4F4F">
    <w:pPr>
      <w:pStyle w:val="HeaderFooter"/>
      <w:jc w:val="right"/>
      <w:rPr>
        <w:rFonts w:ascii="Arial" w:hAnsi="Arial" w:cs="Arial"/>
        <w:sz w:val="22"/>
        <w:szCs w:val="22"/>
      </w:rPr>
    </w:pPr>
    <w:r w:rsidRPr="000A4F4F">
      <w:rPr>
        <w:rFonts w:ascii="Arial" w:hAnsi="Arial" w:cs="Arial"/>
        <w:sz w:val="22"/>
        <w:szCs w:val="22"/>
      </w:rPr>
      <w:t>WO/GA/50/14</w:t>
    </w:r>
  </w:p>
  <w:p w:rsidR="000A4F4F" w:rsidRPr="000A4F4F" w:rsidRDefault="000A4F4F" w:rsidP="000A4F4F">
    <w:pPr>
      <w:pStyle w:val="HeaderFooter"/>
      <w:jc w:val="right"/>
      <w:rPr>
        <w:rFonts w:ascii="Arial" w:hAnsi="Arial" w:cs="Arial"/>
        <w:sz w:val="22"/>
        <w:szCs w:val="22"/>
      </w:rPr>
    </w:pPr>
    <w:proofErr w:type="spellStart"/>
    <w:r w:rsidRPr="000A4F4F">
      <w:rPr>
        <w:rFonts w:ascii="Arial" w:hAnsi="Arial" w:cs="Arial"/>
        <w:sz w:val="22"/>
        <w:szCs w:val="22"/>
      </w:rPr>
      <w:t>Annex</w:t>
    </w:r>
    <w:proofErr w:type="spellEnd"/>
    <w:r>
      <w:rPr>
        <w:rFonts w:ascii="Arial" w:hAnsi="Arial" w:cs="Arial"/>
        <w:sz w:val="22"/>
        <w:szCs w:val="22"/>
      </w:rPr>
      <w:t>, page 2</w:t>
    </w:r>
  </w:p>
  <w:p w:rsidR="000A4F4F" w:rsidRPr="000A4F4F" w:rsidRDefault="000A4F4F" w:rsidP="000A4F4F">
    <w:pPr>
      <w:pStyle w:val="HeaderFoot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C378DF"/>
    <w:multiLevelType w:val="multilevel"/>
    <w:tmpl w:val="B0BA4028"/>
    <w:lvl w:ilvl="0">
      <w:start w:val="1"/>
      <w:numFmt w:val="lowerLetter"/>
      <w:lvlText w:val="%1)"/>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491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3A7CE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454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A8EE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4FE9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CEB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4FE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B4D7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617620"/>
    <w:multiLevelType w:val="hybridMultilevel"/>
    <w:tmpl w:val="C4BE40AA"/>
    <w:lvl w:ilvl="0" w:tplc="100C001B">
      <w:start w:val="1"/>
      <w:numFmt w:val="lowerRoman"/>
      <w:lvlText w:val="%1."/>
      <w:lvlJc w:val="right"/>
      <w:pPr>
        <w:ind w:left="720" w:hanging="360"/>
      </w:pPr>
    </w:lvl>
    <w:lvl w:ilvl="1" w:tplc="100C001B">
      <w:start w:val="1"/>
      <w:numFmt w:val="lowerRoman"/>
      <w:lvlText w:val="%2."/>
      <w:lvlJc w:val="righ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D4253E4"/>
    <w:multiLevelType w:val="multilevel"/>
    <w:tmpl w:val="9C4CB296"/>
    <w:numStyleLink w:val="ImportedStyle2"/>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67"/>
    <w:rsid w:val="00043CAA"/>
    <w:rsid w:val="00075432"/>
    <w:rsid w:val="000765C4"/>
    <w:rsid w:val="000968ED"/>
    <w:rsid w:val="000A4F4F"/>
    <w:rsid w:val="000C117A"/>
    <w:rsid w:val="000F5E56"/>
    <w:rsid w:val="001362EE"/>
    <w:rsid w:val="00156693"/>
    <w:rsid w:val="001647D5"/>
    <w:rsid w:val="001832A6"/>
    <w:rsid w:val="0021217E"/>
    <w:rsid w:val="002634C4"/>
    <w:rsid w:val="002928D3"/>
    <w:rsid w:val="002F1FE6"/>
    <w:rsid w:val="002F4E68"/>
    <w:rsid w:val="00312F7F"/>
    <w:rsid w:val="00350AE2"/>
    <w:rsid w:val="00361450"/>
    <w:rsid w:val="003673CF"/>
    <w:rsid w:val="003845C1"/>
    <w:rsid w:val="003A6F89"/>
    <w:rsid w:val="003B38C1"/>
    <w:rsid w:val="003D57B0"/>
    <w:rsid w:val="00423E3E"/>
    <w:rsid w:val="00427AF4"/>
    <w:rsid w:val="004647DA"/>
    <w:rsid w:val="00474062"/>
    <w:rsid w:val="00477D6B"/>
    <w:rsid w:val="005019FF"/>
    <w:rsid w:val="0053057A"/>
    <w:rsid w:val="00560A29"/>
    <w:rsid w:val="005C6649"/>
    <w:rsid w:val="00600567"/>
    <w:rsid w:val="00605827"/>
    <w:rsid w:val="00646050"/>
    <w:rsid w:val="006713CA"/>
    <w:rsid w:val="00676C5C"/>
    <w:rsid w:val="006E4F5F"/>
    <w:rsid w:val="007772D0"/>
    <w:rsid w:val="007D1613"/>
    <w:rsid w:val="007E4C0E"/>
    <w:rsid w:val="00860537"/>
    <w:rsid w:val="0086425D"/>
    <w:rsid w:val="00877718"/>
    <w:rsid w:val="008A134B"/>
    <w:rsid w:val="008B2CC1"/>
    <w:rsid w:val="008B60B2"/>
    <w:rsid w:val="0090731E"/>
    <w:rsid w:val="00916EE2"/>
    <w:rsid w:val="00966A22"/>
    <w:rsid w:val="0096722F"/>
    <w:rsid w:val="00980843"/>
    <w:rsid w:val="009973BD"/>
    <w:rsid w:val="009C127D"/>
    <w:rsid w:val="009E2791"/>
    <w:rsid w:val="009E3F6F"/>
    <w:rsid w:val="009F499F"/>
    <w:rsid w:val="00A21547"/>
    <w:rsid w:val="00A37342"/>
    <w:rsid w:val="00A42DAF"/>
    <w:rsid w:val="00A45BD8"/>
    <w:rsid w:val="00A869B7"/>
    <w:rsid w:val="00AA2DD4"/>
    <w:rsid w:val="00AC205C"/>
    <w:rsid w:val="00AF0A6B"/>
    <w:rsid w:val="00B05A69"/>
    <w:rsid w:val="00B9734B"/>
    <w:rsid w:val="00BA30E2"/>
    <w:rsid w:val="00C11BFE"/>
    <w:rsid w:val="00C5068F"/>
    <w:rsid w:val="00C86D74"/>
    <w:rsid w:val="00CD04F1"/>
    <w:rsid w:val="00CD7F59"/>
    <w:rsid w:val="00CF5E44"/>
    <w:rsid w:val="00D44A0B"/>
    <w:rsid w:val="00D45252"/>
    <w:rsid w:val="00D66E37"/>
    <w:rsid w:val="00D71B4D"/>
    <w:rsid w:val="00D93D55"/>
    <w:rsid w:val="00DF023A"/>
    <w:rsid w:val="00DF383E"/>
    <w:rsid w:val="00E15015"/>
    <w:rsid w:val="00E335FE"/>
    <w:rsid w:val="00E85557"/>
    <w:rsid w:val="00EA7D6E"/>
    <w:rsid w:val="00EC4E49"/>
    <w:rsid w:val="00ED77FB"/>
    <w:rsid w:val="00EE45FA"/>
    <w:rsid w:val="00F61FEB"/>
    <w:rsid w:val="00F66152"/>
    <w:rsid w:val="00F96D6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404BFA"/>
  <w15:docId w15:val="{45273EFD-8B33-488E-B087-6E933CA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HeaderFooter">
    <w:name w:val="Header &amp; Footer"/>
    <w:rsid w:val="0060056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ImportedStyle2">
    <w:name w:val="Imported Style 2"/>
    <w:rsid w:val="0060056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E4331-37E1-484D-B182-3DD356B0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10</TotalTime>
  <Pages>3</Pages>
  <Words>689</Words>
  <Characters>3389</Characters>
  <Application>Microsoft Office Word</Application>
  <DocSecurity>0</DocSecurity>
  <Lines>188</Lines>
  <Paragraphs>169</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HÄFLIGER Patience</dc:creator>
  <cp:lastModifiedBy>HÄFLIGER Patience</cp:lastModifiedBy>
  <cp:revision>4</cp:revision>
  <cp:lastPrinted>2011-02-15T11:56:00Z</cp:lastPrinted>
  <dcterms:created xsi:type="dcterms:W3CDTF">2018-09-20T13:50:00Z</dcterms:created>
  <dcterms:modified xsi:type="dcterms:W3CDTF">2018-09-21T09:45:00Z</dcterms:modified>
  <cp:category>WIPO General Assembly</cp:category>
</cp:coreProperties>
</file>