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51E" w:rsidRPr="007B751E" w:rsidRDefault="007B751E" w:rsidP="007B751E">
      <w:pPr>
        <w:widowControl w:val="0"/>
        <w:jc w:val="right"/>
        <w:rPr>
          <w:b/>
          <w:sz w:val="2"/>
          <w:szCs w:val="40"/>
        </w:rPr>
      </w:pPr>
      <w:r w:rsidRPr="007B751E">
        <w:rPr>
          <w:b/>
          <w:sz w:val="40"/>
          <w:szCs w:val="40"/>
        </w:rPr>
        <w:t>E</w:t>
      </w:r>
    </w:p>
    <w:p w:rsidR="007B751E" w:rsidRPr="007B751E" w:rsidRDefault="007B751E" w:rsidP="007B751E">
      <w:pPr>
        <w:spacing w:line="360" w:lineRule="auto"/>
        <w:ind w:left="4592"/>
        <w:rPr>
          <w:rFonts w:ascii="Arial Black" w:hAnsi="Arial Black"/>
          <w:caps/>
          <w:sz w:val="15"/>
        </w:rPr>
      </w:pPr>
      <w:r w:rsidRPr="007B751E">
        <w:rPr>
          <w:noProof/>
          <w:lang w:eastAsia="en-US"/>
        </w:rPr>
        <w:drawing>
          <wp:inline distT="0" distB="0" distL="0" distR="0" wp14:anchorId="1E342C94" wp14:editId="529EFA2A">
            <wp:extent cx="1857600" cy="1324800"/>
            <wp:effectExtent l="0" t="0" r="0" b="889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7B751E" w:rsidRPr="007B751E" w:rsidRDefault="007B751E" w:rsidP="007B751E">
      <w:pPr>
        <w:pBdr>
          <w:top w:val="single" w:sz="4" w:space="10" w:color="auto"/>
        </w:pBdr>
        <w:spacing w:before="120"/>
        <w:jc w:val="right"/>
        <w:rPr>
          <w:rFonts w:ascii="Arial Black" w:hAnsi="Arial Black"/>
          <w:b/>
          <w:caps/>
          <w:sz w:val="15"/>
        </w:rPr>
      </w:pPr>
      <w:r w:rsidRPr="007B751E">
        <w:rPr>
          <w:rFonts w:ascii="Arial Black" w:hAnsi="Arial Black"/>
          <w:b/>
          <w:caps/>
          <w:sz w:val="15"/>
        </w:rPr>
        <w:t>WO/GA/50/</w:t>
      </w:r>
      <w:bookmarkStart w:id="0" w:name="Code"/>
      <w:bookmarkEnd w:id="0"/>
      <w:r w:rsidR="009A3C73">
        <w:rPr>
          <w:rFonts w:ascii="Arial Black" w:hAnsi="Arial Black"/>
          <w:b/>
          <w:caps/>
          <w:sz w:val="15"/>
        </w:rPr>
        <w:t>13</w:t>
      </w:r>
    </w:p>
    <w:p w:rsidR="007B751E" w:rsidRPr="007B751E" w:rsidRDefault="007B751E" w:rsidP="007B751E">
      <w:pPr>
        <w:jc w:val="right"/>
        <w:rPr>
          <w:rFonts w:ascii="Arial Black" w:hAnsi="Arial Black"/>
          <w:b/>
          <w:caps/>
          <w:sz w:val="15"/>
        </w:rPr>
      </w:pPr>
      <w:r w:rsidRPr="007B751E">
        <w:rPr>
          <w:rFonts w:ascii="Arial Black" w:hAnsi="Arial Black"/>
          <w:b/>
          <w:caps/>
          <w:sz w:val="15"/>
        </w:rPr>
        <w:t>ORIGINAL:</w:t>
      </w:r>
      <w:bookmarkStart w:id="1" w:name="Original"/>
      <w:bookmarkEnd w:id="1"/>
      <w:r>
        <w:rPr>
          <w:rFonts w:ascii="Arial Black" w:hAnsi="Arial Black"/>
          <w:b/>
          <w:caps/>
          <w:sz w:val="15"/>
        </w:rPr>
        <w:t xml:space="preserve">  </w:t>
      </w:r>
      <w:r w:rsidRPr="007B751E">
        <w:rPr>
          <w:rFonts w:ascii="Arial Black" w:hAnsi="Arial Black"/>
          <w:b/>
          <w:caps/>
          <w:sz w:val="15"/>
        </w:rPr>
        <w:t xml:space="preserve">English </w:t>
      </w:r>
    </w:p>
    <w:p w:rsidR="007B751E" w:rsidRPr="007B751E" w:rsidRDefault="007B751E" w:rsidP="007B751E">
      <w:pPr>
        <w:spacing w:line="1680" w:lineRule="auto"/>
        <w:jc w:val="right"/>
        <w:rPr>
          <w:rFonts w:ascii="Arial Black" w:hAnsi="Arial Black"/>
          <w:b/>
          <w:caps/>
          <w:sz w:val="15"/>
        </w:rPr>
      </w:pPr>
      <w:r w:rsidRPr="007B751E">
        <w:rPr>
          <w:rFonts w:ascii="Arial Black" w:hAnsi="Arial Black"/>
          <w:b/>
          <w:caps/>
          <w:sz w:val="15"/>
        </w:rPr>
        <w:t>DATE:</w:t>
      </w:r>
      <w:r w:rsidR="00720D28">
        <w:rPr>
          <w:rFonts w:ascii="Arial Black" w:hAnsi="Arial Black"/>
          <w:b/>
          <w:caps/>
          <w:sz w:val="15"/>
        </w:rPr>
        <w:t xml:space="preserve"> </w:t>
      </w:r>
      <w:r w:rsidRPr="007B751E">
        <w:rPr>
          <w:rFonts w:ascii="Arial Black" w:hAnsi="Arial Black"/>
          <w:b/>
          <w:caps/>
          <w:sz w:val="15"/>
        </w:rPr>
        <w:t xml:space="preserve"> </w:t>
      </w:r>
      <w:bookmarkStart w:id="2" w:name="Date"/>
      <w:bookmarkEnd w:id="2"/>
      <w:r w:rsidR="00BA374C" w:rsidRPr="00506CC2">
        <w:rPr>
          <w:rFonts w:ascii="Arial Black" w:hAnsi="Arial Black"/>
          <w:b/>
          <w:caps/>
          <w:sz w:val="15"/>
        </w:rPr>
        <w:t xml:space="preserve">SEPTEMBER </w:t>
      </w:r>
      <w:r w:rsidR="00C05F37">
        <w:rPr>
          <w:rFonts w:ascii="Arial Black" w:hAnsi="Arial Black"/>
          <w:b/>
          <w:caps/>
          <w:sz w:val="15"/>
        </w:rPr>
        <w:t>1</w:t>
      </w:r>
      <w:r w:rsidR="002E5D17">
        <w:rPr>
          <w:rFonts w:ascii="Arial Black" w:hAnsi="Arial Black"/>
          <w:b/>
          <w:caps/>
          <w:sz w:val="15"/>
        </w:rPr>
        <w:t>3</w:t>
      </w:r>
      <w:r w:rsidRPr="00506CC2">
        <w:rPr>
          <w:rFonts w:ascii="Arial Black" w:hAnsi="Arial Black"/>
          <w:b/>
          <w:caps/>
          <w:sz w:val="15"/>
        </w:rPr>
        <w:t>, 2018</w:t>
      </w:r>
    </w:p>
    <w:p w:rsidR="007B751E" w:rsidRPr="007B751E" w:rsidRDefault="007B751E" w:rsidP="007B751E">
      <w:pPr>
        <w:keepNext/>
        <w:spacing w:after="600"/>
        <w:outlineLvl w:val="0"/>
        <w:rPr>
          <w:b/>
          <w:bCs/>
          <w:kern w:val="32"/>
          <w:sz w:val="28"/>
          <w:szCs w:val="32"/>
        </w:rPr>
      </w:pPr>
      <w:r w:rsidRPr="007B751E">
        <w:rPr>
          <w:b/>
          <w:bCs/>
          <w:kern w:val="32"/>
          <w:sz w:val="28"/>
          <w:szCs w:val="32"/>
        </w:rPr>
        <w:t>WIPO General Assembly</w:t>
      </w:r>
    </w:p>
    <w:p w:rsidR="007B751E" w:rsidRPr="007B751E" w:rsidRDefault="007B751E" w:rsidP="007B751E">
      <w:pPr>
        <w:spacing w:after="720"/>
        <w:rPr>
          <w:b/>
          <w:sz w:val="24"/>
        </w:rPr>
      </w:pPr>
      <w:r w:rsidRPr="007B751E">
        <w:rPr>
          <w:b/>
          <w:sz w:val="24"/>
        </w:rPr>
        <w:t>Fiftieth (27</w:t>
      </w:r>
      <w:r w:rsidRPr="007B751E">
        <w:rPr>
          <w:b/>
          <w:sz w:val="24"/>
          <w:vertAlign w:val="superscript"/>
        </w:rPr>
        <w:t>th</w:t>
      </w:r>
      <w:r w:rsidRPr="007B751E">
        <w:rPr>
          <w:b/>
          <w:sz w:val="24"/>
        </w:rPr>
        <w:t xml:space="preserve"> Extraordinary) Session</w:t>
      </w:r>
      <w:r w:rsidRPr="007B751E">
        <w:rPr>
          <w:b/>
          <w:sz w:val="24"/>
        </w:rPr>
        <w:br/>
        <w:t>Geneva, September 24 to October 2, 2018</w:t>
      </w:r>
    </w:p>
    <w:p w:rsidR="007B751E" w:rsidRPr="007B751E" w:rsidRDefault="009A3C73" w:rsidP="007B751E">
      <w:pPr>
        <w:spacing w:after="360"/>
        <w:rPr>
          <w:caps/>
          <w:sz w:val="24"/>
        </w:rPr>
      </w:pPr>
      <w:bookmarkStart w:id="3" w:name="TitleOfDoc"/>
      <w:bookmarkEnd w:id="3"/>
      <w:r>
        <w:rPr>
          <w:caps/>
          <w:sz w:val="24"/>
        </w:rPr>
        <w:t>CONTRIBUTION OF THE RELEVANT WIPO BODIES TO THE IMPLEMENTATION OF THE RESPECTIVE DEVELOPMENT AGENDA RECOMMENDATIONS</w:t>
      </w:r>
    </w:p>
    <w:p w:rsidR="007B751E" w:rsidRDefault="00AB3451" w:rsidP="00E25FC4">
      <w:pPr>
        <w:spacing w:after="960"/>
        <w:rPr>
          <w:i/>
        </w:rPr>
      </w:pPr>
      <w:bookmarkStart w:id="4" w:name="Prepared"/>
      <w:bookmarkEnd w:id="4"/>
      <w:r>
        <w:rPr>
          <w:i/>
        </w:rPr>
        <w:t xml:space="preserve">Document </w:t>
      </w:r>
      <w:r w:rsidR="007B751E" w:rsidRPr="007B751E">
        <w:rPr>
          <w:i/>
        </w:rPr>
        <w:t>prepared by the Secretariat</w:t>
      </w:r>
    </w:p>
    <w:p w:rsidR="002526B9" w:rsidRPr="00BA374C" w:rsidRDefault="002526B9" w:rsidP="008867CB">
      <w:pPr>
        <w:pStyle w:val="ListParagraph"/>
        <w:numPr>
          <w:ilvl w:val="0"/>
          <w:numId w:val="38"/>
        </w:numPr>
        <w:spacing w:after="220"/>
        <w:ind w:left="0" w:firstLine="0"/>
      </w:pPr>
      <w:r w:rsidRPr="00BA374C">
        <w:t>The World Intellectual Property Organization (WIPO) General Assembly, at its thirty-ninth (20</w:t>
      </w:r>
      <w:r w:rsidRPr="00BA374C">
        <w:rPr>
          <w:vertAlign w:val="superscript"/>
        </w:rPr>
        <w:t>th</w:t>
      </w:r>
      <w:r w:rsidRPr="00BA374C">
        <w:t xml:space="preserve"> extraordinary) session held from September 20 to 29, 2010, approved the “Coordination Mechanisms and Monitoring, Assessing and Reporting Modalities” contained in Annex II to document WO/GA/39/7, entitled Report of the Committee on Development and Intellectual Property (CDIP).  </w:t>
      </w:r>
    </w:p>
    <w:p w:rsidR="002526B9" w:rsidRDefault="002526B9" w:rsidP="008867CB">
      <w:pPr>
        <w:spacing w:after="220"/>
      </w:pPr>
      <w:r>
        <w:t>2.</w:t>
      </w:r>
      <w:r>
        <w:tab/>
        <w:t xml:space="preserve">The approved </w:t>
      </w:r>
      <w:r w:rsidRPr="000448A6">
        <w:t xml:space="preserve">Coordination Mechanisms and Monitoring, Assessing and Reporting Modalities </w:t>
      </w:r>
      <w:r>
        <w:t xml:space="preserve">Coordination, stated </w:t>
      </w:r>
      <w:r>
        <w:rPr>
          <w:i/>
        </w:rPr>
        <w:t>inter alia</w:t>
      </w:r>
      <w:r>
        <w:t>:</w:t>
      </w:r>
    </w:p>
    <w:p w:rsidR="002526B9" w:rsidRDefault="002526B9" w:rsidP="008867CB">
      <w:pPr>
        <w:spacing w:after="220"/>
        <w:ind w:left="567"/>
      </w:pPr>
      <w:r>
        <w:t>“</w:t>
      </w:r>
      <w:proofErr w:type="gramStart"/>
      <w:r>
        <w:t>to</w:t>
      </w:r>
      <w:proofErr w:type="gramEnd"/>
      <w:r>
        <w:t xml:space="preserve"> instruct the relevant WIPO bodies to include in their annual report to the Assemblies, a description of their contribution to the implementation of the respective Development Agenda Recommendations.  The General Assembly shall forward the reports to the CDIP for discussion under the first substantive item of its Agenda.  The General Assembly may request the Chairs of the relevant WIPO bodies to provide it with any information or clarification on the report that may be required”.</w:t>
      </w:r>
    </w:p>
    <w:p w:rsidR="002526B9" w:rsidRDefault="002526B9" w:rsidP="008867CB">
      <w:pPr>
        <w:spacing w:after="220"/>
        <w:rPr>
          <w:rFonts w:eastAsia="Times New Roman"/>
          <w:szCs w:val="22"/>
          <w:highlight w:val="yellow"/>
          <w:lang w:eastAsia="en-US"/>
        </w:rPr>
      </w:pPr>
      <w:proofErr w:type="gramStart"/>
      <w:r>
        <w:t>3.</w:t>
      </w:r>
      <w:r>
        <w:tab/>
      </w:r>
      <w:r w:rsidRPr="00F57C78">
        <w:t>Since the forty-</w:t>
      </w:r>
      <w:r w:rsidR="00F57C78" w:rsidRPr="00F57C78">
        <w:t>ninth</w:t>
      </w:r>
      <w:r w:rsidRPr="00F57C78">
        <w:t xml:space="preserve"> (2</w:t>
      </w:r>
      <w:r w:rsidR="00F57C78" w:rsidRPr="00F57C78">
        <w:t>3</w:t>
      </w:r>
      <w:r w:rsidR="00F57C78" w:rsidRPr="00F57C78">
        <w:rPr>
          <w:vertAlign w:val="superscript"/>
        </w:rPr>
        <w:t>rd</w:t>
      </w:r>
      <w:r w:rsidR="00F57C78" w:rsidRPr="00F57C78">
        <w:t xml:space="preserve"> ordinary</w:t>
      </w:r>
      <w:r w:rsidRPr="00F57C78">
        <w:t>) session of the WIPO General</w:t>
      </w:r>
      <w:r>
        <w:t xml:space="preserve"> Assembly, </w:t>
      </w:r>
      <w:r w:rsidRPr="00B25217">
        <w:t xml:space="preserve">the </w:t>
      </w:r>
      <w:r w:rsidRPr="00237212">
        <w:t>Intergovernmental Committee on Intellectual Property and Genetic Resources, Traditional Knowledge and Folklore (IGC)</w:t>
      </w:r>
      <w:r>
        <w:t xml:space="preserve"> discussed </w:t>
      </w:r>
      <w:r w:rsidRPr="00237212">
        <w:t>the implementation of the Development Agenda</w:t>
      </w:r>
      <w:r>
        <w:t xml:space="preserve"> Recommendations, which is </w:t>
      </w:r>
      <w:r w:rsidR="008E25AC">
        <w:t>reflected</w:t>
      </w:r>
      <w:r w:rsidRPr="006448C4">
        <w:t xml:space="preserve"> in </w:t>
      </w:r>
      <w:r w:rsidR="002E5D17">
        <w:t>Section V</w:t>
      </w:r>
      <w:r w:rsidR="00120324">
        <w:t>, paragraphs 14 and 15,</w:t>
      </w:r>
      <w:r w:rsidR="002E5D17">
        <w:t xml:space="preserve"> of </w:t>
      </w:r>
      <w:r w:rsidRPr="006448C4">
        <w:t>document</w:t>
      </w:r>
      <w:r w:rsidR="00EE7541">
        <w:t> </w:t>
      </w:r>
      <w:r w:rsidRPr="006448C4">
        <w:t>WO/GA/</w:t>
      </w:r>
      <w:r w:rsidR="00F57C78" w:rsidRPr="006448C4">
        <w:t>50</w:t>
      </w:r>
      <w:r w:rsidRPr="006448C4">
        <w:t>/</w:t>
      </w:r>
      <w:r w:rsidR="006448C4" w:rsidRPr="006448C4">
        <w:t>8</w:t>
      </w:r>
      <w:r w:rsidRPr="006448C4">
        <w:t xml:space="preserve"> </w:t>
      </w:r>
      <w:r w:rsidRPr="006448C4">
        <w:rPr>
          <w:iCs/>
        </w:rPr>
        <w:t>“Report on the Intergovernmental Com</w:t>
      </w:r>
      <w:r w:rsidRPr="00832354">
        <w:rPr>
          <w:iCs/>
        </w:rPr>
        <w:t>mittee on Intellectual Property and Genetic Resources, Traditional Knowledge and Folklore (IGC)</w:t>
      </w:r>
      <w:r>
        <w:rPr>
          <w:iCs/>
        </w:rPr>
        <w:t>”</w:t>
      </w:r>
      <w:r w:rsidRPr="00832354">
        <w:rPr>
          <w:iCs/>
        </w:rPr>
        <w:t>.</w:t>
      </w:r>
      <w:proofErr w:type="gramEnd"/>
    </w:p>
    <w:p w:rsidR="004E265E" w:rsidRPr="004E265E" w:rsidRDefault="000F416F" w:rsidP="008867CB">
      <w:pPr>
        <w:pStyle w:val="DecisionInvitationPara"/>
        <w:numPr>
          <w:ilvl w:val="0"/>
          <w:numId w:val="39"/>
        </w:numPr>
        <w:spacing w:after="220"/>
        <w:ind w:left="5529" w:firstLine="0"/>
        <w:rPr>
          <w:szCs w:val="22"/>
        </w:rPr>
      </w:pPr>
      <w:r w:rsidRPr="004E265E">
        <w:rPr>
          <w:szCs w:val="22"/>
        </w:rPr>
        <w:lastRenderedPageBreak/>
        <w:t>The WIPO General Assembly is invited to</w:t>
      </w:r>
      <w:r w:rsidR="004E265E" w:rsidRPr="004E265E">
        <w:rPr>
          <w:szCs w:val="22"/>
        </w:rPr>
        <w:t>:</w:t>
      </w:r>
    </w:p>
    <w:p w:rsidR="000F416F" w:rsidRPr="004E265E" w:rsidRDefault="000F416F" w:rsidP="003C6775">
      <w:pPr>
        <w:pStyle w:val="DecisionInvitationPara"/>
        <w:numPr>
          <w:ilvl w:val="0"/>
          <w:numId w:val="40"/>
        </w:numPr>
        <w:spacing w:after="220"/>
        <w:ind w:left="6300" w:firstLine="0"/>
        <w:rPr>
          <w:szCs w:val="22"/>
        </w:rPr>
      </w:pPr>
      <w:r w:rsidRPr="004E265E">
        <w:rPr>
          <w:szCs w:val="22"/>
        </w:rPr>
        <w:t xml:space="preserve">take note of the </w:t>
      </w:r>
      <w:r w:rsidR="00E95B90">
        <w:rPr>
          <w:szCs w:val="22"/>
        </w:rPr>
        <w:t xml:space="preserve">information contained in the </w:t>
      </w:r>
      <w:r w:rsidRPr="004E265E">
        <w:rPr>
          <w:szCs w:val="22"/>
        </w:rPr>
        <w:t>“</w:t>
      </w:r>
      <w:r w:rsidR="004E265E" w:rsidRPr="004E265E">
        <w:rPr>
          <w:szCs w:val="22"/>
        </w:rPr>
        <w:t xml:space="preserve">Contribution of the Relevant </w:t>
      </w:r>
      <w:bookmarkStart w:id="5" w:name="_GoBack"/>
      <w:bookmarkEnd w:id="5"/>
      <w:r w:rsidR="004E265E" w:rsidRPr="004E265E">
        <w:rPr>
          <w:szCs w:val="22"/>
        </w:rPr>
        <w:t>WIPO Bodies to the Implementation of the Respective Development Agenda Recommendations</w:t>
      </w:r>
      <w:r w:rsidR="00545F0C" w:rsidRPr="004E265E">
        <w:rPr>
          <w:szCs w:val="22"/>
        </w:rPr>
        <w:t>” (document</w:t>
      </w:r>
      <w:r w:rsidR="004367D8" w:rsidRPr="004E265E">
        <w:rPr>
          <w:szCs w:val="22"/>
        </w:rPr>
        <w:t> </w:t>
      </w:r>
      <w:r w:rsidR="00545F0C" w:rsidRPr="004E265E">
        <w:rPr>
          <w:szCs w:val="22"/>
        </w:rPr>
        <w:t>WO/GA/50/</w:t>
      </w:r>
      <w:r w:rsidR="004E265E" w:rsidRPr="004E265E">
        <w:rPr>
          <w:szCs w:val="22"/>
        </w:rPr>
        <w:t>13</w:t>
      </w:r>
      <w:r w:rsidRPr="004E265E">
        <w:rPr>
          <w:szCs w:val="22"/>
        </w:rPr>
        <w:t>)</w:t>
      </w:r>
      <w:r w:rsidR="004E265E" w:rsidRPr="004E265E">
        <w:rPr>
          <w:szCs w:val="22"/>
        </w:rPr>
        <w:t xml:space="preserve">; </w:t>
      </w:r>
      <w:r w:rsidR="00E95B90">
        <w:rPr>
          <w:szCs w:val="22"/>
        </w:rPr>
        <w:t xml:space="preserve"> </w:t>
      </w:r>
      <w:r w:rsidR="004E265E" w:rsidRPr="004E265E">
        <w:rPr>
          <w:szCs w:val="22"/>
        </w:rPr>
        <w:t>and</w:t>
      </w:r>
    </w:p>
    <w:p w:rsidR="004E265E" w:rsidRPr="004E265E" w:rsidRDefault="004E265E" w:rsidP="003C6775">
      <w:pPr>
        <w:pStyle w:val="DecisionInvitationPara"/>
        <w:numPr>
          <w:ilvl w:val="0"/>
          <w:numId w:val="40"/>
        </w:numPr>
        <w:spacing w:after="720"/>
        <w:ind w:left="6300" w:firstLine="0"/>
        <w:rPr>
          <w:szCs w:val="22"/>
        </w:rPr>
      </w:pPr>
      <w:proofErr w:type="gramStart"/>
      <w:r w:rsidRPr="004E265E">
        <w:rPr>
          <w:szCs w:val="22"/>
        </w:rPr>
        <w:t>forward</w:t>
      </w:r>
      <w:proofErr w:type="gramEnd"/>
      <w:r w:rsidRPr="004E265E">
        <w:rPr>
          <w:szCs w:val="22"/>
        </w:rPr>
        <w:t xml:space="preserve"> to the CDIP the report referred in that </w:t>
      </w:r>
      <w:r w:rsidR="00E95B90">
        <w:rPr>
          <w:szCs w:val="22"/>
        </w:rPr>
        <w:t>d</w:t>
      </w:r>
      <w:r w:rsidRPr="004E265E">
        <w:rPr>
          <w:szCs w:val="22"/>
        </w:rPr>
        <w:t>ocument.</w:t>
      </w:r>
    </w:p>
    <w:p w:rsidR="000F416F" w:rsidRDefault="00F57C78" w:rsidP="004A2A40">
      <w:pPr>
        <w:ind w:left="5533" w:firstLine="5"/>
      </w:pPr>
      <w:r>
        <w:rPr>
          <w:lang w:eastAsia="en-US"/>
        </w:rPr>
        <w:t>[</w:t>
      </w:r>
      <w:r w:rsidR="00BA374C" w:rsidRPr="00BA374C">
        <w:rPr>
          <w:lang w:eastAsia="en-US"/>
        </w:rPr>
        <w:t>End of document</w:t>
      </w:r>
      <w:r w:rsidR="000F416F" w:rsidRPr="00BA374C">
        <w:rPr>
          <w:lang w:eastAsia="en-US"/>
        </w:rPr>
        <w:t>]</w:t>
      </w:r>
    </w:p>
    <w:sectPr w:rsidR="000F416F" w:rsidSect="002526B9">
      <w:headerReference w:type="default" r:id="rId9"/>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C91" w:rsidRDefault="00ED0C91">
      <w:r>
        <w:separator/>
      </w:r>
    </w:p>
  </w:endnote>
  <w:endnote w:type="continuationSeparator" w:id="0">
    <w:p w:rsidR="00ED0C91" w:rsidRDefault="00ED0C91" w:rsidP="003B38C1">
      <w:r>
        <w:separator/>
      </w:r>
    </w:p>
    <w:p w:rsidR="00ED0C91" w:rsidRPr="003B38C1" w:rsidRDefault="00ED0C91" w:rsidP="003B38C1">
      <w:pPr>
        <w:spacing w:after="60"/>
        <w:rPr>
          <w:sz w:val="17"/>
        </w:rPr>
      </w:pPr>
      <w:r>
        <w:rPr>
          <w:sz w:val="17"/>
        </w:rPr>
        <w:t>[Endnote continued from previous page]</w:t>
      </w:r>
    </w:p>
  </w:endnote>
  <w:endnote w:type="continuationNotice" w:id="1">
    <w:p w:rsidR="00ED0C91" w:rsidRPr="003B38C1" w:rsidRDefault="00ED0C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C91" w:rsidRDefault="00ED0C91">
      <w:r>
        <w:separator/>
      </w:r>
    </w:p>
  </w:footnote>
  <w:footnote w:type="continuationSeparator" w:id="0">
    <w:p w:rsidR="00ED0C91" w:rsidRDefault="00ED0C91" w:rsidP="008B60B2">
      <w:r>
        <w:separator/>
      </w:r>
    </w:p>
    <w:p w:rsidR="00ED0C91" w:rsidRPr="00ED77FB" w:rsidRDefault="00ED0C91" w:rsidP="008B60B2">
      <w:pPr>
        <w:spacing w:after="60"/>
        <w:rPr>
          <w:sz w:val="17"/>
          <w:szCs w:val="17"/>
        </w:rPr>
      </w:pPr>
      <w:r w:rsidRPr="00ED77FB">
        <w:rPr>
          <w:sz w:val="17"/>
          <w:szCs w:val="17"/>
        </w:rPr>
        <w:t>[Footnote continued from previous page]</w:t>
      </w:r>
    </w:p>
  </w:footnote>
  <w:footnote w:type="continuationNotice" w:id="1">
    <w:p w:rsidR="00ED0C91" w:rsidRPr="00ED77FB" w:rsidRDefault="00ED0C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87848"/>
      <w:docPartObj>
        <w:docPartGallery w:val="Page Numbers (Top of Page)"/>
        <w:docPartUnique/>
      </w:docPartObj>
    </w:sdtPr>
    <w:sdtEndPr>
      <w:rPr>
        <w:noProof/>
      </w:rPr>
    </w:sdtEndPr>
    <w:sdtContent>
      <w:p w:rsidR="00B90CF2" w:rsidRDefault="00E95B90">
        <w:pPr>
          <w:pStyle w:val="Header"/>
          <w:jc w:val="right"/>
        </w:pPr>
        <w:r>
          <w:t>WO</w:t>
        </w:r>
        <w:r w:rsidR="00B90CF2">
          <w:t>/</w:t>
        </w:r>
        <w:r>
          <w:t>GA</w:t>
        </w:r>
        <w:r w:rsidR="00B90CF2">
          <w:t>/</w:t>
        </w:r>
        <w:r>
          <w:t>50/13</w:t>
        </w:r>
      </w:p>
      <w:p w:rsidR="00B90CF2" w:rsidRDefault="006A2502" w:rsidP="00B90CF2">
        <w:pPr>
          <w:pStyle w:val="Header"/>
          <w:jc w:val="right"/>
        </w:pPr>
        <w:proofErr w:type="gramStart"/>
        <w:r>
          <w:t>p</w:t>
        </w:r>
        <w:r w:rsidR="00B90CF2">
          <w:t>age</w:t>
        </w:r>
        <w:proofErr w:type="gramEnd"/>
        <w:r>
          <w:t xml:space="preserve"> </w:t>
        </w:r>
        <w:r w:rsidR="00B90CF2">
          <w:fldChar w:fldCharType="begin"/>
        </w:r>
        <w:r w:rsidR="00B90CF2">
          <w:instrText xml:space="preserve"> PAGE   \* MERGEFORMAT </w:instrText>
        </w:r>
        <w:r w:rsidR="00B90CF2">
          <w:fldChar w:fldCharType="separate"/>
        </w:r>
        <w:r w:rsidR="004A2A40">
          <w:rPr>
            <w:noProof/>
          </w:rPr>
          <w:t>2</w:t>
        </w:r>
        <w:r w:rsidR="00B90CF2">
          <w:rPr>
            <w:noProof/>
          </w:rPr>
          <w:fldChar w:fldCharType="end"/>
        </w:r>
      </w:p>
    </w:sdtContent>
  </w:sdt>
  <w:p w:rsidR="00B90CF2" w:rsidRDefault="00B90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0B3A7245"/>
    <w:multiLevelType w:val="hybridMultilevel"/>
    <w:tmpl w:val="45E4A6F0"/>
    <w:lvl w:ilvl="0" w:tplc="C284FEDC">
      <w:start w:val="1"/>
      <w:numFmt w:val="lowerRoman"/>
      <w:lvlText w:val="(%1)"/>
      <w:lvlJc w:val="left"/>
      <w:pPr>
        <w:ind w:left="7383"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EA74B0"/>
    <w:multiLevelType w:val="hybridMultilevel"/>
    <w:tmpl w:val="CB3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6" w15:restartNumberingAfterBreak="0">
    <w:nsid w:val="378520B9"/>
    <w:multiLevelType w:val="hybridMultilevel"/>
    <w:tmpl w:val="C6322216"/>
    <w:lvl w:ilvl="0" w:tplc="DA8CE08A">
      <w:start w:val="1"/>
      <w:numFmt w:val="low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7" w15:restartNumberingAfterBreak="0">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4" w15:restartNumberingAfterBreak="0">
    <w:nsid w:val="4CD42AF2"/>
    <w:multiLevelType w:val="hybridMultilevel"/>
    <w:tmpl w:val="4328D680"/>
    <w:lvl w:ilvl="0" w:tplc="A4DADB2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9097B"/>
    <w:multiLevelType w:val="hybridMultilevel"/>
    <w:tmpl w:val="686EC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8"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3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4"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5" w15:restartNumberingAfterBreak="0">
    <w:nsid w:val="75D11C28"/>
    <w:multiLevelType w:val="multilevel"/>
    <w:tmpl w:val="84E6DB64"/>
    <w:lvl w:ilvl="0">
      <w:start w:val="1"/>
      <w:numFmt w:val="decimal"/>
      <w:lvlRestart w:val="0"/>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6"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E845239"/>
    <w:multiLevelType w:val="hybridMultilevel"/>
    <w:tmpl w:val="1900541C"/>
    <w:lvl w:ilvl="0" w:tplc="816EC210">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9"/>
  </w:num>
  <w:num w:numId="4">
    <w:abstractNumId w:val="14"/>
  </w:num>
  <w:num w:numId="5">
    <w:abstractNumId w:val="2"/>
  </w:num>
  <w:num w:numId="6">
    <w:abstractNumId w:val="4"/>
  </w:num>
  <w:num w:numId="7">
    <w:abstractNumId w:val="0"/>
  </w:num>
  <w:num w:numId="8">
    <w:abstractNumId w:val="6"/>
  </w:num>
  <w:num w:numId="9">
    <w:abstractNumId w:val="33"/>
  </w:num>
  <w:num w:numId="10">
    <w:abstractNumId w:val="8"/>
  </w:num>
  <w:num w:numId="11">
    <w:abstractNumId w:val="30"/>
  </w:num>
  <w:num w:numId="12">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1"/>
  </w:num>
  <w:num w:numId="14">
    <w:abstractNumId w:val="3"/>
  </w:num>
  <w:num w:numId="15">
    <w:abstractNumId w:val="7"/>
  </w:num>
  <w:num w:numId="16">
    <w:abstractNumId w:val="23"/>
  </w:num>
  <w:num w:numId="17">
    <w:abstractNumId w:val="17"/>
  </w:num>
  <w:num w:numId="18">
    <w:abstractNumId w:val="5"/>
  </w:num>
  <w:num w:numId="19">
    <w:abstractNumId w:val="19"/>
  </w:num>
  <w:num w:numId="20">
    <w:abstractNumId w:val="13"/>
  </w:num>
  <w:num w:numId="21">
    <w:abstractNumId w:val="20"/>
  </w:num>
  <w:num w:numId="22">
    <w:abstractNumId w:val="10"/>
  </w:num>
  <w:num w:numId="23">
    <w:abstractNumId w:val="27"/>
  </w:num>
  <w:num w:numId="24">
    <w:abstractNumId w:val="18"/>
  </w:num>
  <w:num w:numId="25">
    <w:abstractNumId w:val="38"/>
  </w:num>
  <w:num w:numId="26">
    <w:abstractNumId w:val="37"/>
  </w:num>
  <w:num w:numId="27">
    <w:abstractNumId w:val="25"/>
  </w:num>
  <w:num w:numId="28">
    <w:abstractNumId w:val="11"/>
  </w:num>
  <w:num w:numId="29">
    <w:abstractNumId w:val="36"/>
  </w:num>
  <w:num w:numId="30">
    <w:abstractNumId w:val="2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35"/>
  </w:num>
  <w:num w:numId="34">
    <w:abstractNumId w:val="32"/>
  </w:num>
  <w:num w:numId="35">
    <w:abstractNumId w:val="29"/>
  </w:num>
  <w:num w:numId="36">
    <w:abstractNumId w:val="24"/>
  </w:num>
  <w:num w:numId="37">
    <w:abstractNumId w:val="12"/>
  </w:num>
  <w:num w:numId="38">
    <w:abstractNumId w:val="26"/>
  </w:num>
  <w:num w:numId="39">
    <w:abstractNumId w:val="31"/>
  </w:num>
  <w:num w:numId="4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0C"/>
    <w:rsid w:val="00006972"/>
    <w:rsid w:val="00043CAA"/>
    <w:rsid w:val="000558AF"/>
    <w:rsid w:val="00075432"/>
    <w:rsid w:val="000968ED"/>
    <w:rsid w:val="000A2D72"/>
    <w:rsid w:val="000B4859"/>
    <w:rsid w:val="000C3227"/>
    <w:rsid w:val="000F416F"/>
    <w:rsid w:val="000F5E56"/>
    <w:rsid w:val="00120324"/>
    <w:rsid w:val="001362EE"/>
    <w:rsid w:val="001647D5"/>
    <w:rsid w:val="001832A6"/>
    <w:rsid w:val="001870C8"/>
    <w:rsid w:val="001C2892"/>
    <w:rsid w:val="0021217E"/>
    <w:rsid w:val="002414CB"/>
    <w:rsid w:val="00241BCD"/>
    <w:rsid w:val="002468BE"/>
    <w:rsid w:val="002526B9"/>
    <w:rsid w:val="002634C4"/>
    <w:rsid w:val="002642DA"/>
    <w:rsid w:val="0026763D"/>
    <w:rsid w:val="00277551"/>
    <w:rsid w:val="002928D3"/>
    <w:rsid w:val="002E1ED8"/>
    <w:rsid w:val="002E5D17"/>
    <w:rsid w:val="002F1FE6"/>
    <w:rsid w:val="002F3B18"/>
    <w:rsid w:val="002F4E68"/>
    <w:rsid w:val="002F69D7"/>
    <w:rsid w:val="003042AE"/>
    <w:rsid w:val="00306A2E"/>
    <w:rsid w:val="00312F7F"/>
    <w:rsid w:val="003214A1"/>
    <w:rsid w:val="0032726E"/>
    <w:rsid w:val="003318C3"/>
    <w:rsid w:val="00361450"/>
    <w:rsid w:val="003673CF"/>
    <w:rsid w:val="003845C1"/>
    <w:rsid w:val="003A6F89"/>
    <w:rsid w:val="003B38C1"/>
    <w:rsid w:val="003C0459"/>
    <w:rsid w:val="003C6775"/>
    <w:rsid w:val="00400E16"/>
    <w:rsid w:val="00401057"/>
    <w:rsid w:val="00423E3E"/>
    <w:rsid w:val="004241E5"/>
    <w:rsid w:val="00427AF4"/>
    <w:rsid w:val="00433BC6"/>
    <w:rsid w:val="00435CD4"/>
    <w:rsid w:val="004367D8"/>
    <w:rsid w:val="004405A5"/>
    <w:rsid w:val="00440B0F"/>
    <w:rsid w:val="00460E15"/>
    <w:rsid w:val="0046316E"/>
    <w:rsid w:val="004647DA"/>
    <w:rsid w:val="00474062"/>
    <w:rsid w:val="00477D6B"/>
    <w:rsid w:val="004A031B"/>
    <w:rsid w:val="004A075B"/>
    <w:rsid w:val="004A2A40"/>
    <w:rsid w:val="004B4450"/>
    <w:rsid w:val="004E265E"/>
    <w:rsid w:val="004E543A"/>
    <w:rsid w:val="005019FF"/>
    <w:rsid w:val="00506CC2"/>
    <w:rsid w:val="005256F9"/>
    <w:rsid w:val="00527E79"/>
    <w:rsid w:val="0053057A"/>
    <w:rsid w:val="00545F0C"/>
    <w:rsid w:val="00546364"/>
    <w:rsid w:val="00560A29"/>
    <w:rsid w:val="0056360A"/>
    <w:rsid w:val="00581F99"/>
    <w:rsid w:val="005B32CD"/>
    <w:rsid w:val="005C6649"/>
    <w:rsid w:val="005C6D41"/>
    <w:rsid w:val="005D6784"/>
    <w:rsid w:val="005E18D2"/>
    <w:rsid w:val="005E24D9"/>
    <w:rsid w:val="00605827"/>
    <w:rsid w:val="006448C4"/>
    <w:rsid w:val="00646050"/>
    <w:rsid w:val="0065700C"/>
    <w:rsid w:val="006713CA"/>
    <w:rsid w:val="00676C5C"/>
    <w:rsid w:val="006A2502"/>
    <w:rsid w:val="006A2983"/>
    <w:rsid w:val="006B3BD9"/>
    <w:rsid w:val="006F3112"/>
    <w:rsid w:val="00701BF7"/>
    <w:rsid w:val="00720D28"/>
    <w:rsid w:val="00723B2F"/>
    <w:rsid w:val="00726A45"/>
    <w:rsid w:val="007557A7"/>
    <w:rsid w:val="007A4190"/>
    <w:rsid w:val="007B751E"/>
    <w:rsid w:val="007D0DB4"/>
    <w:rsid w:val="007D1613"/>
    <w:rsid w:val="007E2D2A"/>
    <w:rsid w:val="007E4C0E"/>
    <w:rsid w:val="008023C5"/>
    <w:rsid w:val="00823402"/>
    <w:rsid w:val="00842726"/>
    <w:rsid w:val="008725B0"/>
    <w:rsid w:val="008763F3"/>
    <w:rsid w:val="008867CB"/>
    <w:rsid w:val="008959A7"/>
    <w:rsid w:val="008A134B"/>
    <w:rsid w:val="008B2CC1"/>
    <w:rsid w:val="008B60B2"/>
    <w:rsid w:val="008E25AC"/>
    <w:rsid w:val="0090731E"/>
    <w:rsid w:val="00916EE2"/>
    <w:rsid w:val="009342BB"/>
    <w:rsid w:val="00941B5F"/>
    <w:rsid w:val="00944E37"/>
    <w:rsid w:val="00964139"/>
    <w:rsid w:val="00966A22"/>
    <w:rsid w:val="0096722F"/>
    <w:rsid w:val="00967602"/>
    <w:rsid w:val="00980843"/>
    <w:rsid w:val="009A2225"/>
    <w:rsid w:val="009A3C73"/>
    <w:rsid w:val="009B0743"/>
    <w:rsid w:val="009B5150"/>
    <w:rsid w:val="009E2791"/>
    <w:rsid w:val="009E3F6F"/>
    <w:rsid w:val="009E69E8"/>
    <w:rsid w:val="009F2306"/>
    <w:rsid w:val="009F499F"/>
    <w:rsid w:val="00A02D8B"/>
    <w:rsid w:val="00A07E46"/>
    <w:rsid w:val="00A23F5C"/>
    <w:rsid w:val="00A42DAF"/>
    <w:rsid w:val="00A45BD8"/>
    <w:rsid w:val="00A5303D"/>
    <w:rsid w:val="00A55CFB"/>
    <w:rsid w:val="00A74994"/>
    <w:rsid w:val="00A869B7"/>
    <w:rsid w:val="00A9500D"/>
    <w:rsid w:val="00AA1EFC"/>
    <w:rsid w:val="00AB3451"/>
    <w:rsid w:val="00AB5A8D"/>
    <w:rsid w:val="00AB66F5"/>
    <w:rsid w:val="00AC205C"/>
    <w:rsid w:val="00AC5FF8"/>
    <w:rsid w:val="00AF0A6B"/>
    <w:rsid w:val="00B05A69"/>
    <w:rsid w:val="00B2401A"/>
    <w:rsid w:val="00B7158D"/>
    <w:rsid w:val="00B728D9"/>
    <w:rsid w:val="00B87DAE"/>
    <w:rsid w:val="00B90CF2"/>
    <w:rsid w:val="00B9734B"/>
    <w:rsid w:val="00BA30E2"/>
    <w:rsid w:val="00BA374C"/>
    <w:rsid w:val="00BB10C6"/>
    <w:rsid w:val="00BD02F0"/>
    <w:rsid w:val="00BD2D52"/>
    <w:rsid w:val="00BD63C7"/>
    <w:rsid w:val="00BD6CC1"/>
    <w:rsid w:val="00BF2491"/>
    <w:rsid w:val="00C05F37"/>
    <w:rsid w:val="00C11BFE"/>
    <w:rsid w:val="00C210CB"/>
    <w:rsid w:val="00C5068F"/>
    <w:rsid w:val="00C8692A"/>
    <w:rsid w:val="00C86D74"/>
    <w:rsid w:val="00CA5DC5"/>
    <w:rsid w:val="00CD04F1"/>
    <w:rsid w:val="00D45252"/>
    <w:rsid w:val="00D71B4D"/>
    <w:rsid w:val="00D729A9"/>
    <w:rsid w:val="00D93D55"/>
    <w:rsid w:val="00D979DF"/>
    <w:rsid w:val="00DA77F7"/>
    <w:rsid w:val="00DB6C87"/>
    <w:rsid w:val="00DC0055"/>
    <w:rsid w:val="00DD11C8"/>
    <w:rsid w:val="00DD1526"/>
    <w:rsid w:val="00DD535B"/>
    <w:rsid w:val="00DE173D"/>
    <w:rsid w:val="00E15015"/>
    <w:rsid w:val="00E170D3"/>
    <w:rsid w:val="00E25FC4"/>
    <w:rsid w:val="00E2617F"/>
    <w:rsid w:val="00E27D53"/>
    <w:rsid w:val="00E3009E"/>
    <w:rsid w:val="00E335FE"/>
    <w:rsid w:val="00E479FB"/>
    <w:rsid w:val="00E8124C"/>
    <w:rsid w:val="00E90021"/>
    <w:rsid w:val="00E95B90"/>
    <w:rsid w:val="00EA7D6E"/>
    <w:rsid w:val="00EC4E49"/>
    <w:rsid w:val="00ED0C91"/>
    <w:rsid w:val="00ED77FB"/>
    <w:rsid w:val="00EE45FA"/>
    <w:rsid w:val="00EE7541"/>
    <w:rsid w:val="00EF7818"/>
    <w:rsid w:val="00F310C4"/>
    <w:rsid w:val="00F41B3E"/>
    <w:rsid w:val="00F44992"/>
    <w:rsid w:val="00F464F9"/>
    <w:rsid w:val="00F57C78"/>
    <w:rsid w:val="00F60408"/>
    <w:rsid w:val="00F66152"/>
    <w:rsid w:val="00F76416"/>
    <w:rsid w:val="00F80E8F"/>
    <w:rsid w:val="00FB43EE"/>
    <w:rsid w:val="00FB6D8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17859BF-3523-488F-B588-27DBFF42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rsid w:val="00B87DAE"/>
    <w:rPr>
      <w:rFonts w:ascii="Arial" w:eastAsia="SimSun" w:hAnsi="Arial" w:cs="Arial"/>
      <w:sz w:val="18"/>
      <w:lang w:val="en-US" w:eastAsia="zh-CN"/>
    </w:rPr>
  </w:style>
  <w:style w:type="character" w:styleId="FootnoteReference">
    <w:name w:val="footnote reference"/>
    <w:aliases w:val="callout"/>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 w:type="character" w:customStyle="1" w:styleId="Heading2Char">
    <w:name w:val="Heading 2 Char"/>
    <w:basedOn w:val="DefaultParagraphFont"/>
    <w:link w:val="Heading2"/>
    <w:rsid w:val="00E261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2617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2617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E2617F"/>
    <w:rPr>
      <w:rFonts w:ascii="Arial" w:eastAsia="SimSun" w:hAnsi="Arial" w:cs="Arial"/>
      <w:sz w:val="18"/>
      <w:lang w:val="en-US" w:eastAsia="zh-CN"/>
    </w:rPr>
  </w:style>
  <w:style w:type="character" w:customStyle="1" w:styleId="SalutationChar">
    <w:name w:val="Salutation Char"/>
    <w:basedOn w:val="DefaultParagraphFont"/>
    <w:link w:val="Salutation"/>
    <w:semiHidden/>
    <w:rsid w:val="00E2617F"/>
    <w:rPr>
      <w:rFonts w:ascii="Arial" w:eastAsia="SimSun" w:hAnsi="Arial" w:cs="Arial"/>
      <w:sz w:val="22"/>
      <w:lang w:val="en-US" w:eastAsia="zh-CN"/>
    </w:rPr>
  </w:style>
  <w:style w:type="character" w:customStyle="1" w:styleId="SignatureChar">
    <w:name w:val="Signature Char"/>
    <w:basedOn w:val="DefaultParagraphFont"/>
    <w:link w:val="Signature"/>
    <w:semiHidden/>
    <w:rsid w:val="00E2617F"/>
    <w:rPr>
      <w:rFonts w:ascii="Arial" w:eastAsia="SimSun" w:hAnsi="Arial" w:cs="Arial"/>
      <w:sz w:val="22"/>
      <w:lang w:val="en-US" w:eastAsia="zh-CN"/>
    </w:rPr>
  </w:style>
  <w:style w:type="character" w:customStyle="1" w:styleId="CommentTextChar1">
    <w:name w:val="Comment Text Char1"/>
    <w:basedOn w:val="DefaultParagraphFont"/>
    <w:semiHidden/>
    <w:rsid w:val="00E2617F"/>
    <w:rPr>
      <w:rFonts w:ascii="Arial" w:hAnsi="Arial" w:cs="Arial"/>
      <w:sz w:val="18"/>
    </w:rPr>
  </w:style>
  <w:style w:type="numbering" w:customStyle="1" w:styleId="NoList1111">
    <w:name w:val="No List1111"/>
    <w:next w:val="NoList"/>
    <w:uiPriority w:val="99"/>
    <w:semiHidden/>
    <w:unhideWhenUsed/>
    <w:rsid w:val="00E2617F"/>
  </w:style>
  <w:style w:type="numbering" w:customStyle="1" w:styleId="NoList3">
    <w:name w:val="No List3"/>
    <w:next w:val="NoList"/>
    <w:uiPriority w:val="99"/>
    <w:semiHidden/>
    <w:unhideWhenUsed/>
    <w:rsid w:val="00E2617F"/>
  </w:style>
  <w:style w:type="numbering" w:customStyle="1" w:styleId="NoList12">
    <w:name w:val="No List12"/>
    <w:next w:val="NoList"/>
    <w:uiPriority w:val="99"/>
    <w:semiHidden/>
    <w:unhideWhenUsed/>
    <w:rsid w:val="00E2617F"/>
  </w:style>
  <w:style w:type="numbering" w:customStyle="1" w:styleId="NoList21">
    <w:name w:val="No List21"/>
    <w:next w:val="NoList"/>
    <w:uiPriority w:val="99"/>
    <w:semiHidden/>
    <w:unhideWhenUsed/>
    <w:rsid w:val="00E2617F"/>
  </w:style>
  <w:style w:type="numbering" w:customStyle="1" w:styleId="NoList112">
    <w:name w:val="No List112"/>
    <w:next w:val="NoList"/>
    <w:uiPriority w:val="99"/>
    <w:semiHidden/>
    <w:unhideWhenUsed/>
    <w:rsid w:val="00E2617F"/>
  </w:style>
  <w:style w:type="numbering" w:customStyle="1" w:styleId="NoList1112">
    <w:name w:val="No List1112"/>
    <w:next w:val="NoList"/>
    <w:uiPriority w:val="99"/>
    <w:semiHidden/>
    <w:unhideWhenUsed/>
    <w:rsid w:val="00E2617F"/>
  </w:style>
  <w:style w:type="numbering" w:customStyle="1" w:styleId="NoList4">
    <w:name w:val="No List4"/>
    <w:next w:val="NoList"/>
    <w:uiPriority w:val="99"/>
    <w:semiHidden/>
    <w:unhideWhenUsed/>
    <w:rsid w:val="00E2617F"/>
  </w:style>
  <w:style w:type="numbering" w:customStyle="1" w:styleId="NoList13">
    <w:name w:val="No List13"/>
    <w:next w:val="NoList"/>
    <w:uiPriority w:val="99"/>
    <w:semiHidden/>
    <w:unhideWhenUsed/>
    <w:rsid w:val="00E2617F"/>
  </w:style>
  <w:style w:type="numbering" w:customStyle="1" w:styleId="NoList22">
    <w:name w:val="No List22"/>
    <w:next w:val="NoList"/>
    <w:uiPriority w:val="99"/>
    <w:semiHidden/>
    <w:unhideWhenUsed/>
    <w:rsid w:val="00E2617F"/>
  </w:style>
  <w:style w:type="numbering" w:customStyle="1" w:styleId="NoList113">
    <w:name w:val="No List113"/>
    <w:next w:val="NoList"/>
    <w:uiPriority w:val="99"/>
    <w:semiHidden/>
    <w:unhideWhenUsed/>
    <w:rsid w:val="00E2617F"/>
  </w:style>
  <w:style w:type="numbering" w:customStyle="1" w:styleId="NoList1113">
    <w:name w:val="No List1113"/>
    <w:next w:val="NoList"/>
    <w:uiPriority w:val="99"/>
    <w:semiHidden/>
    <w:unhideWhenUsed/>
    <w:rsid w:val="00E2617F"/>
  </w:style>
  <w:style w:type="character" w:styleId="EndnoteReference">
    <w:name w:val="endnote reference"/>
    <w:basedOn w:val="DefaultParagraphFont"/>
    <w:rsid w:val="00E26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581E01-092B-406D-8711-EC9FEED6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1801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BRACI Biljana</dc:creator>
  <cp:lastModifiedBy>HÄFLIGER Patience</cp:lastModifiedBy>
  <cp:revision>7</cp:revision>
  <cp:lastPrinted>2018-09-10T07:59:00Z</cp:lastPrinted>
  <dcterms:created xsi:type="dcterms:W3CDTF">2018-09-13T09:43:00Z</dcterms:created>
  <dcterms:modified xsi:type="dcterms:W3CDTF">2018-09-13T09:53:00Z</dcterms:modified>
</cp:coreProperties>
</file>