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C750CF" w:rsidP="00916EE2">
            <w:r>
              <w:rPr>
                <w:noProof/>
                <w:lang w:eastAsia="en-US"/>
              </w:rPr>
              <w:drawing>
                <wp:inline distT="0" distB="0" distL="0" distR="0" wp14:anchorId="7FD1DFC9" wp14:editId="31832838">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750CF" w:rsidP="00431BA8">
            <w:pPr>
              <w:jc w:val="right"/>
              <w:rPr>
                <w:rFonts w:ascii="Arial Black" w:hAnsi="Arial Black"/>
                <w:caps/>
                <w:sz w:val="15"/>
              </w:rPr>
            </w:pPr>
            <w:r>
              <w:rPr>
                <w:rFonts w:ascii="Arial Black" w:hAnsi="Arial Black"/>
                <w:caps/>
                <w:sz w:val="15"/>
              </w:rPr>
              <w:t>WO/CC/74/</w:t>
            </w:r>
            <w:bookmarkStart w:id="1" w:name="Code"/>
            <w:bookmarkEnd w:id="1"/>
            <w:r w:rsidR="00431BA8">
              <w:rPr>
                <w:rFonts w:ascii="Arial Black" w:hAnsi="Arial Black"/>
                <w:caps/>
                <w:sz w:val="15"/>
              </w:rPr>
              <w:t>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AA5B11">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27C94">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227C94">
              <w:rPr>
                <w:rFonts w:ascii="Arial Black" w:hAnsi="Arial Black"/>
                <w:caps/>
                <w:sz w:val="15"/>
              </w:rPr>
              <w:t>AUGUST</w:t>
            </w:r>
            <w:r w:rsidR="00606558">
              <w:rPr>
                <w:rFonts w:ascii="Arial Black" w:hAnsi="Arial Black"/>
                <w:caps/>
                <w:sz w:val="15"/>
              </w:rPr>
              <w:t xml:space="preserve"> </w:t>
            </w:r>
            <w:r w:rsidR="00227C94">
              <w:rPr>
                <w:rFonts w:ascii="Arial Black" w:hAnsi="Arial Black"/>
                <w:caps/>
                <w:sz w:val="15"/>
              </w:rPr>
              <w:t>2</w:t>
            </w:r>
            <w:r w:rsidR="00AA5B11">
              <w:rPr>
                <w:rFonts w:ascii="Arial Black" w:hAnsi="Arial Black"/>
                <w:caps/>
                <w:sz w:val="15"/>
              </w:rPr>
              <w:t>,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750CF" w:rsidP="008B2CC1">
      <w:pPr>
        <w:rPr>
          <w:b/>
          <w:sz w:val="28"/>
          <w:szCs w:val="28"/>
        </w:rPr>
      </w:pPr>
      <w:r w:rsidRPr="00C750CF">
        <w:rPr>
          <w:b/>
          <w:sz w:val="28"/>
          <w:szCs w:val="28"/>
        </w:rPr>
        <w:t>WIPO Coordination Committee</w:t>
      </w:r>
    </w:p>
    <w:p w:rsidR="003845C1" w:rsidRDefault="003845C1" w:rsidP="003845C1"/>
    <w:p w:rsidR="003845C1" w:rsidRDefault="003845C1" w:rsidP="003845C1"/>
    <w:p w:rsidR="00C750CF" w:rsidRPr="00C750CF" w:rsidRDefault="00C750CF" w:rsidP="00C750CF">
      <w:pPr>
        <w:rPr>
          <w:b/>
          <w:sz w:val="24"/>
          <w:szCs w:val="24"/>
        </w:rPr>
      </w:pPr>
      <w:r w:rsidRPr="00C750CF">
        <w:rPr>
          <w:b/>
          <w:sz w:val="24"/>
          <w:szCs w:val="24"/>
        </w:rPr>
        <w:t>Seventy-Fourth (48</w:t>
      </w:r>
      <w:r w:rsidRPr="00C750CF">
        <w:rPr>
          <w:b/>
          <w:sz w:val="24"/>
          <w:szCs w:val="24"/>
          <w:vertAlign w:val="superscript"/>
        </w:rPr>
        <w:t>th</w:t>
      </w:r>
      <w:r w:rsidRPr="00C750CF">
        <w:rPr>
          <w:b/>
          <w:sz w:val="24"/>
          <w:szCs w:val="24"/>
        </w:rPr>
        <w:t xml:space="preserve"> Ordinary) Session</w:t>
      </w:r>
    </w:p>
    <w:p w:rsidR="008B2CC1" w:rsidRPr="003845C1" w:rsidRDefault="00C750CF" w:rsidP="00C750CF">
      <w:pPr>
        <w:rPr>
          <w:b/>
          <w:sz w:val="24"/>
          <w:szCs w:val="24"/>
        </w:rPr>
      </w:pPr>
      <w:r w:rsidRPr="00C750CF">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AA5B11" w:rsidP="008B2CC1">
      <w:pPr>
        <w:rPr>
          <w:caps/>
          <w:sz w:val="24"/>
        </w:rPr>
      </w:pPr>
      <w:bookmarkStart w:id="4" w:name="TitleOfDoc"/>
      <w:bookmarkEnd w:id="4"/>
      <w:r>
        <w:rPr>
          <w:caps/>
          <w:sz w:val="24"/>
        </w:rPr>
        <w:t>Approval of Agreements</w:t>
      </w:r>
    </w:p>
    <w:p w:rsidR="008B2CC1" w:rsidRPr="008B2CC1" w:rsidRDefault="008B2CC1" w:rsidP="008B2CC1"/>
    <w:p w:rsidR="008B2CC1" w:rsidRPr="008B2CC1" w:rsidRDefault="001C30E7"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Default="002928D3" w:rsidP="0053057A"/>
    <w:p w:rsidR="005E7920" w:rsidRDefault="00EC3DA0" w:rsidP="00507DFB">
      <w:r>
        <w:fldChar w:fldCharType="begin"/>
      </w:r>
      <w:r>
        <w:instrText xml:space="preserve"> AUTONUM  </w:instrText>
      </w:r>
      <w:r>
        <w:fldChar w:fldCharType="end"/>
      </w:r>
      <w:r>
        <w:tab/>
      </w:r>
      <w:r w:rsidRPr="005F187B">
        <w:t xml:space="preserve">In accordance with Article 13(1) of the Convention Establishing the World Intellectual Property Organization, any </w:t>
      </w:r>
      <w:r w:rsidR="00F008A8">
        <w:t xml:space="preserve">general </w:t>
      </w:r>
      <w:r w:rsidRPr="005F187B">
        <w:t>agreement entered into with a view to establishing working relations and cooperation with other intergovernmental organizations shall be concluded by the Director General after approval by the WIPO Coordination Committee</w:t>
      </w:r>
      <w:r w:rsidR="002D3D06">
        <w:t>.</w:t>
      </w:r>
      <w:r w:rsidR="005E7920">
        <w:t xml:space="preserve"> </w:t>
      </w:r>
      <w:r w:rsidR="00507DFB">
        <w:t xml:space="preserve"> </w:t>
      </w:r>
      <w:r w:rsidR="00431BA8" w:rsidRPr="00682EA4">
        <w:t>In this respect</w:t>
      </w:r>
      <w:r w:rsidR="00507DFB">
        <w:t>:</w:t>
      </w:r>
      <w:r w:rsidR="00431BA8" w:rsidRPr="00682EA4">
        <w:t xml:space="preserve"> </w:t>
      </w:r>
    </w:p>
    <w:p w:rsidR="00507DFB" w:rsidRPr="007F63A0" w:rsidRDefault="00507DFB" w:rsidP="00507DFB"/>
    <w:p w:rsidR="007F63A0" w:rsidRDefault="00507DFB" w:rsidP="00793056">
      <w:pPr>
        <w:pStyle w:val="ListParagraph"/>
        <w:numPr>
          <w:ilvl w:val="0"/>
          <w:numId w:val="33"/>
        </w:numPr>
        <w:spacing w:line="240" w:lineRule="auto"/>
        <w:ind w:left="567" w:firstLine="0"/>
        <w:rPr>
          <w:rFonts w:ascii="Arial" w:hAnsi="Arial" w:cs="Arial"/>
        </w:rPr>
      </w:pPr>
      <w:r w:rsidRPr="007F63A0">
        <w:rPr>
          <w:rFonts w:ascii="Arial" w:hAnsi="Arial" w:cs="Arial"/>
        </w:rPr>
        <w:t>t</w:t>
      </w:r>
      <w:r w:rsidRPr="007F63A0">
        <w:rPr>
          <w:rFonts w:ascii="Arial" w:eastAsia="Times New Roman" w:hAnsi="Arial" w:cs="Arial"/>
          <w:lang w:eastAsia="en-US"/>
        </w:rPr>
        <w:t>he Director General of WIPO and</w:t>
      </w:r>
      <w:r w:rsidRPr="007F63A0">
        <w:rPr>
          <w:rFonts w:ascii="Arial" w:hAnsi="Arial" w:cs="Arial"/>
        </w:rPr>
        <w:t xml:space="preserve"> </w:t>
      </w:r>
      <w:r w:rsidR="00176437" w:rsidRPr="007F63A0">
        <w:rPr>
          <w:rFonts w:ascii="Arial" w:hAnsi="Arial" w:cs="Arial"/>
        </w:rPr>
        <w:t>the Commission President of the Economic  Community of West African States (ECOWAS) have prepared a Memorandum of Understanding (M</w:t>
      </w:r>
      <w:r w:rsidR="00114D5D">
        <w:rPr>
          <w:rFonts w:ascii="Arial" w:hAnsi="Arial" w:cs="Arial"/>
        </w:rPr>
        <w:t>o</w:t>
      </w:r>
      <w:r w:rsidR="00176437" w:rsidRPr="007F63A0">
        <w:rPr>
          <w:rFonts w:ascii="Arial" w:hAnsi="Arial" w:cs="Arial"/>
        </w:rPr>
        <w:t xml:space="preserve">U) to strengthen their collaboration through the </w:t>
      </w:r>
      <w:r w:rsidR="00176437" w:rsidRPr="007F63A0">
        <w:rPr>
          <w:rFonts w:ascii="Arial" w:hAnsi="Arial" w:cs="Arial"/>
          <w:lang w:val="en"/>
        </w:rPr>
        <w:t xml:space="preserve">implementation of joint activities and programs, within </w:t>
      </w:r>
      <w:r w:rsidR="00176437" w:rsidRPr="007F63A0">
        <w:rPr>
          <w:rFonts w:ascii="Arial" w:hAnsi="Arial" w:cs="Arial"/>
        </w:rPr>
        <w:t xml:space="preserve">the mandates assigned to them and for the benefit of </w:t>
      </w:r>
      <w:r w:rsidR="00F008A8">
        <w:rPr>
          <w:rFonts w:ascii="Arial" w:hAnsi="Arial" w:cs="Arial"/>
        </w:rPr>
        <w:t>West</w:t>
      </w:r>
      <w:r w:rsidR="00793056">
        <w:rPr>
          <w:rFonts w:ascii="Arial" w:hAnsi="Arial" w:cs="Arial"/>
        </w:rPr>
        <w:t> </w:t>
      </w:r>
      <w:r w:rsidR="00F008A8">
        <w:rPr>
          <w:rFonts w:ascii="Arial" w:hAnsi="Arial" w:cs="Arial"/>
        </w:rPr>
        <w:t xml:space="preserve">African </w:t>
      </w:r>
      <w:r w:rsidR="00176437" w:rsidRPr="007F63A0">
        <w:rPr>
          <w:rFonts w:ascii="Arial" w:hAnsi="Arial" w:cs="Arial"/>
        </w:rPr>
        <w:t>States.  The text of the MoU is set forth as Annex I to the present document</w:t>
      </w:r>
      <w:r w:rsidR="009F1CAA">
        <w:rPr>
          <w:rFonts w:ascii="Arial" w:hAnsi="Arial" w:cs="Arial"/>
        </w:rPr>
        <w:t>;</w:t>
      </w:r>
    </w:p>
    <w:p w:rsidR="007F63A0" w:rsidRPr="007F63A0" w:rsidRDefault="007F63A0" w:rsidP="007F63A0">
      <w:pPr>
        <w:pStyle w:val="ListParagraph"/>
        <w:rPr>
          <w:rFonts w:ascii="Arial" w:hAnsi="Arial" w:cs="Arial"/>
        </w:rPr>
      </w:pPr>
    </w:p>
    <w:p w:rsidR="007F63A0" w:rsidRDefault="00507DFB" w:rsidP="002E1D8A">
      <w:pPr>
        <w:pStyle w:val="ListParagraph"/>
        <w:numPr>
          <w:ilvl w:val="0"/>
          <w:numId w:val="33"/>
        </w:numPr>
        <w:spacing w:line="240" w:lineRule="auto"/>
        <w:ind w:left="567" w:firstLine="0"/>
        <w:rPr>
          <w:rFonts w:ascii="Arial" w:hAnsi="Arial" w:cs="Arial"/>
        </w:rPr>
      </w:pPr>
      <w:r w:rsidRPr="007F63A0">
        <w:rPr>
          <w:rFonts w:ascii="Arial" w:hAnsi="Arial" w:cs="Arial"/>
        </w:rPr>
        <w:t>t</w:t>
      </w:r>
      <w:r w:rsidRPr="007F63A0">
        <w:rPr>
          <w:rFonts w:ascii="Arial" w:eastAsia="Times New Roman" w:hAnsi="Arial" w:cs="Arial"/>
          <w:lang w:eastAsia="en-US"/>
        </w:rPr>
        <w:t>he Director General of WIPO and</w:t>
      </w:r>
      <w:r w:rsidRPr="007F63A0">
        <w:rPr>
          <w:rFonts w:ascii="Arial" w:hAnsi="Arial" w:cs="Arial"/>
        </w:rPr>
        <w:t xml:space="preserve"> </w:t>
      </w:r>
      <w:r w:rsidR="005E7920" w:rsidRPr="007F63A0">
        <w:rPr>
          <w:rFonts w:ascii="Arial" w:hAnsi="Arial" w:cs="Arial"/>
        </w:rPr>
        <w:t xml:space="preserve">the Chairperson of </w:t>
      </w:r>
      <w:r w:rsidR="00E968DA">
        <w:rPr>
          <w:rFonts w:ascii="Arial" w:hAnsi="Arial" w:cs="Arial"/>
        </w:rPr>
        <w:t xml:space="preserve">the </w:t>
      </w:r>
      <w:proofErr w:type="spellStart"/>
      <w:r w:rsidR="005E7920" w:rsidRPr="007F63A0">
        <w:rPr>
          <w:rFonts w:ascii="Arial" w:hAnsi="Arial" w:cs="Arial"/>
        </w:rPr>
        <w:t>Interparliamentary</w:t>
      </w:r>
      <w:proofErr w:type="spellEnd"/>
      <w:r w:rsidR="005E7920" w:rsidRPr="007F63A0">
        <w:rPr>
          <w:rFonts w:ascii="Arial" w:hAnsi="Arial" w:cs="Arial"/>
        </w:rPr>
        <w:t xml:space="preserve"> Assembly of Member Nations of the Commonwealth of Independent States (IPA CIS) have prepared a Cooperation Agreement aimed at the development of the normative framework f</w:t>
      </w:r>
      <w:r w:rsidR="00CF7E4F">
        <w:rPr>
          <w:rFonts w:ascii="Arial" w:hAnsi="Arial" w:cs="Arial"/>
        </w:rPr>
        <w:t xml:space="preserve">or </w:t>
      </w:r>
      <w:r w:rsidR="00DC17DA">
        <w:rPr>
          <w:rFonts w:ascii="Arial" w:hAnsi="Arial" w:cs="Arial"/>
        </w:rPr>
        <w:t>intellectual property (IP)</w:t>
      </w:r>
      <w:r w:rsidR="00CF7E4F">
        <w:rPr>
          <w:rFonts w:ascii="Arial" w:hAnsi="Arial" w:cs="Arial"/>
        </w:rPr>
        <w:t xml:space="preserve"> in the IPA CIS countries;  </w:t>
      </w:r>
      <w:r w:rsidR="00E968DA">
        <w:rPr>
          <w:rFonts w:ascii="Arial" w:hAnsi="Arial" w:cs="Arial"/>
        </w:rPr>
        <w:t xml:space="preserve">the </w:t>
      </w:r>
      <w:r w:rsidR="005E7920" w:rsidRPr="007F63A0">
        <w:rPr>
          <w:rFonts w:ascii="Arial" w:hAnsi="Arial" w:cs="Arial"/>
        </w:rPr>
        <w:t xml:space="preserve">strengthening and development of human resources in the field of </w:t>
      </w:r>
      <w:r w:rsidR="00DC17DA">
        <w:rPr>
          <w:rFonts w:ascii="Arial" w:hAnsi="Arial" w:cs="Arial"/>
        </w:rPr>
        <w:t>IP</w:t>
      </w:r>
      <w:r w:rsidR="005E7920" w:rsidRPr="007F63A0">
        <w:rPr>
          <w:rFonts w:ascii="Arial" w:hAnsi="Arial" w:cs="Arial"/>
        </w:rPr>
        <w:t xml:space="preserve"> in the IPA CIS countries as well as </w:t>
      </w:r>
      <w:r w:rsidR="00A36BA9">
        <w:rPr>
          <w:rFonts w:ascii="Arial" w:hAnsi="Arial" w:cs="Arial"/>
        </w:rPr>
        <w:t xml:space="preserve">awareness raising and building </w:t>
      </w:r>
      <w:r w:rsidR="005E7920" w:rsidRPr="007F63A0">
        <w:rPr>
          <w:rFonts w:ascii="Arial" w:hAnsi="Arial" w:cs="Arial"/>
        </w:rPr>
        <w:t>respect for IP in the IPA CIS</w:t>
      </w:r>
      <w:r w:rsidR="00926118">
        <w:rPr>
          <w:rFonts w:ascii="Arial" w:hAnsi="Arial" w:cs="Arial"/>
        </w:rPr>
        <w:t xml:space="preserve"> countries</w:t>
      </w:r>
      <w:r w:rsidR="005E7920" w:rsidRPr="007F63A0">
        <w:rPr>
          <w:rFonts w:ascii="Arial" w:hAnsi="Arial" w:cs="Arial"/>
        </w:rPr>
        <w:t>.  The text of the Cooperation Agreement is set forth as Annex II to</w:t>
      </w:r>
      <w:r w:rsidR="00251E46">
        <w:rPr>
          <w:rFonts w:ascii="Arial" w:hAnsi="Arial" w:cs="Arial"/>
        </w:rPr>
        <w:t xml:space="preserve"> the</w:t>
      </w:r>
      <w:r w:rsidR="005E7920" w:rsidRPr="007F63A0">
        <w:rPr>
          <w:rFonts w:ascii="Arial" w:hAnsi="Arial" w:cs="Arial"/>
        </w:rPr>
        <w:t xml:space="preserve"> present document</w:t>
      </w:r>
      <w:r w:rsidR="00251E46">
        <w:rPr>
          <w:rFonts w:ascii="Arial" w:hAnsi="Arial" w:cs="Arial"/>
        </w:rPr>
        <w:t xml:space="preserve"> and not to present the document</w:t>
      </w:r>
      <w:r w:rsidR="007F63A0">
        <w:rPr>
          <w:rFonts w:ascii="Arial" w:hAnsi="Arial" w:cs="Arial"/>
        </w:rPr>
        <w:t>;</w:t>
      </w:r>
    </w:p>
    <w:p w:rsidR="00507DFB" w:rsidRPr="00507DFB" w:rsidRDefault="00507DFB" w:rsidP="00507DFB">
      <w:pPr>
        <w:pStyle w:val="ListParagraph"/>
        <w:rPr>
          <w:rFonts w:ascii="Arial" w:hAnsi="Arial" w:cs="Arial"/>
        </w:rPr>
      </w:pPr>
    </w:p>
    <w:p w:rsidR="007F63A0" w:rsidRDefault="00507DFB" w:rsidP="00793056">
      <w:pPr>
        <w:pStyle w:val="ListParagraph"/>
        <w:numPr>
          <w:ilvl w:val="0"/>
          <w:numId w:val="33"/>
        </w:numPr>
        <w:spacing w:line="240" w:lineRule="auto"/>
        <w:ind w:left="567" w:firstLine="0"/>
        <w:rPr>
          <w:rFonts w:ascii="Arial" w:hAnsi="Arial" w:cs="Arial"/>
        </w:rPr>
      </w:pPr>
      <w:r w:rsidRPr="007F63A0">
        <w:rPr>
          <w:rFonts w:ascii="Arial" w:hAnsi="Arial" w:cs="Arial"/>
        </w:rPr>
        <w:t>t</w:t>
      </w:r>
      <w:r w:rsidRPr="007F63A0">
        <w:rPr>
          <w:rFonts w:ascii="Arial" w:eastAsia="Times New Roman" w:hAnsi="Arial" w:cs="Arial"/>
          <w:lang w:eastAsia="en-US"/>
        </w:rPr>
        <w:t>he Director General of WIPO and</w:t>
      </w:r>
      <w:r w:rsidRPr="007F63A0">
        <w:rPr>
          <w:rFonts w:ascii="Arial" w:hAnsi="Arial" w:cs="Arial"/>
        </w:rPr>
        <w:t xml:space="preserve"> </w:t>
      </w:r>
      <w:r w:rsidR="00A35F4E" w:rsidRPr="007F63A0">
        <w:rPr>
          <w:rFonts w:ascii="Arial" w:hAnsi="Arial" w:cs="Arial"/>
        </w:rPr>
        <w:t>the Secretary General of the Economic Cooperation Organization</w:t>
      </w:r>
      <w:r w:rsidR="00147567">
        <w:rPr>
          <w:rFonts w:ascii="Arial" w:hAnsi="Arial" w:cs="Arial"/>
        </w:rPr>
        <w:t xml:space="preserve"> (ECO)</w:t>
      </w:r>
      <w:r w:rsidR="00A35F4E" w:rsidRPr="007F63A0">
        <w:rPr>
          <w:rFonts w:ascii="Arial" w:hAnsi="Arial" w:cs="Arial"/>
        </w:rPr>
        <w:t xml:space="preserve"> have prepared a</w:t>
      </w:r>
      <w:r w:rsidR="000958FC">
        <w:rPr>
          <w:rFonts w:ascii="Arial" w:hAnsi="Arial" w:cs="Arial"/>
        </w:rPr>
        <w:t>n</w:t>
      </w:r>
      <w:r w:rsidR="00A35F4E" w:rsidRPr="007F63A0">
        <w:rPr>
          <w:rFonts w:ascii="Arial" w:hAnsi="Arial" w:cs="Arial"/>
        </w:rPr>
        <w:t xml:space="preserve"> </w:t>
      </w:r>
      <w:r w:rsidR="00147567">
        <w:rPr>
          <w:rFonts w:ascii="Arial" w:hAnsi="Arial" w:cs="Arial"/>
        </w:rPr>
        <w:t>M</w:t>
      </w:r>
      <w:r w:rsidR="00114D5D">
        <w:rPr>
          <w:rFonts w:ascii="Arial" w:hAnsi="Arial" w:cs="Arial"/>
        </w:rPr>
        <w:t>o</w:t>
      </w:r>
      <w:r w:rsidR="00147567">
        <w:rPr>
          <w:rFonts w:ascii="Arial" w:hAnsi="Arial" w:cs="Arial"/>
        </w:rPr>
        <w:t>U</w:t>
      </w:r>
      <w:r w:rsidR="00A35F4E" w:rsidRPr="007F63A0">
        <w:rPr>
          <w:rFonts w:ascii="Arial" w:hAnsi="Arial" w:cs="Arial"/>
        </w:rPr>
        <w:t xml:space="preserve"> to provide a framework for cooperation between ECO and WIPO</w:t>
      </w:r>
      <w:r w:rsidR="001C30E7">
        <w:rPr>
          <w:rFonts w:ascii="Arial" w:hAnsi="Arial" w:cs="Arial"/>
        </w:rPr>
        <w:t>,</w:t>
      </w:r>
      <w:r w:rsidR="00A35F4E" w:rsidRPr="007F63A0">
        <w:rPr>
          <w:rFonts w:ascii="Arial" w:hAnsi="Arial" w:cs="Arial"/>
        </w:rPr>
        <w:t xml:space="preserve"> thereby helping ECO Member States and the ECO</w:t>
      </w:r>
      <w:r w:rsidR="00793056">
        <w:rPr>
          <w:rFonts w:ascii="Arial" w:hAnsi="Arial" w:cs="Arial"/>
        </w:rPr>
        <w:t> </w:t>
      </w:r>
      <w:r w:rsidR="00A35F4E" w:rsidRPr="007F63A0">
        <w:rPr>
          <w:rFonts w:ascii="Arial" w:hAnsi="Arial" w:cs="Arial"/>
        </w:rPr>
        <w:t>Region as a whole to more effectively realize the benefits of the global IP system for their economic development.  The text of the MoU is set forth as Annex I</w:t>
      </w:r>
      <w:r w:rsidR="00D62D18">
        <w:rPr>
          <w:rFonts w:ascii="Arial" w:hAnsi="Arial" w:cs="Arial"/>
        </w:rPr>
        <w:t>II</w:t>
      </w:r>
      <w:r w:rsidR="003006E9" w:rsidRPr="007F63A0">
        <w:rPr>
          <w:rFonts w:ascii="Arial" w:hAnsi="Arial" w:cs="Arial"/>
        </w:rPr>
        <w:t xml:space="preserve"> to the present document</w:t>
      </w:r>
      <w:r w:rsidR="009F1CAA">
        <w:rPr>
          <w:rFonts w:ascii="Arial" w:hAnsi="Arial" w:cs="Arial"/>
        </w:rPr>
        <w:t>;</w:t>
      </w:r>
    </w:p>
    <w:p w:rsidR="007F63A0" w:rsidRPr="007F63A0" w:rsidRDefault="007F63A0" w:rsidP="007F63A0">
      <w:pPr>
        <w:pStyle w:val="ListParagraph"/>
        <w:rPr>
          <w:rFonts w:ascii="Arial" w:hAnsi="Arial" w:cs="Arial"/>
        </w:rPr>
      </w:pPr>
    </w:p>
    <w:p w:rsidR="007F63A0" w:rsidRDefault="005E7920" w:rsidP="002E1D8A">
      <w:pPr>
        <w:pStyle w:val="ListParagraph"/>
        <w:numPr>
          <w:ilvl w:val="0"/>
          <w:numId w:val="33"/>
        </w:numPr>
        <w:spacing w:line="240" w:lineRule="auto"/>
        <w:ind w:left="567" w:firstLine="0"/>
        <w:rPr>
          <w:rFonts w:ascii="Arial" w:hAnsi="Arial" w:cs="Arial"/>
        </w:rPr>
      </w:pPr>
      <w:r w:rsidRPr="007F63A0">
        <w:rPr>
          <w:rFonts w:ascii="Arial" w:hAnsi="Arial" w:cs="Arial"/>
        </w:rPr>
        <w:t>t</w:t>
      </w:r>
      <w:r w:rsidR="0053228C" w:rsidRPr="007F63A0">
        <w:rPr>
          <w:rFonts w:ascii="Arial" w:eastAsia="Times New Roman" w:hAnsi="Arial" w:cs="Arial"/>
          <w:lang w:eastAsia="en-US"/>
        </w:rPr>
        <w:t xml:space="preserve">he Director General of WIPO and the Secretary General of the </w:t>
      </w:r>
      <w:r w:rsidR="00BB031D" w:rsidRPr="007F63A0">
        <w:rPr>
          <w:rFonts w:ascii="Arial" w:eastAsia="Times New Roman" w:hAnsi="Arial" w:cs="Arial"/>
          <w:lang w:eastAsia="en-US"/>
        </w:rPr>
        <w:t xml:space="preserve">League </w:t>
      </w:r>
      <w:r w:rsidR="0053228C" w:rsidRPr="007F63A0">
        <w:rPr>
          <w:rFonts w:ascii="Arial" w:eastAsia="Times New Roman" w:hAnsi="Arial" w:cs="Arial"/>
          <w:lang w:eastAsia="en-US"/>
        </w:rPr>
        <w:t xml:space="preserve">of </w:t>
      </w:r>
      <w:r w:rsidR="00E968DA" w:rsidRPr="007F63A0">
        <w:rPr>
          <w:rFonts w:ascii="Arial" w:eastAsia="Times New Roman" w:hAnsi="Arial" w:cs="Arial"/>
          <w:lang w:eastAsia="en-US"/>
        </w:rPr>
        <w:t xml:space="preserve">Arab </w:t>
      </w:r>
      <w:r w:rsidR="0053228C" w:rsidRPr="007F63A0">
        <w:rPr>
          <w:rFonts w:ascii="Arial" w:eastAsia="Times New Roman" w:hAnsi="Arial" w:cs="Arial"/>
          <w:lang w:eastAsia="en-US"/>
        </w:rPr>
        <w:t xml:space="preserve">States (LAS) </w:t>
      </w:r>
      <w:r w:rsidR="00114D5D">
        <w:rPr>
          <w:rFonts w:ascii="Arial" w:hAnsi="Arial" w:cs="Arial"/>
          <w:lang w:bidi="ar-EG"/>
        </w:rPr>
        <w:t>have prepared an Mo</w:t>
      </w:r>
      <w:r w:rsidR="000F0754" w:rsidRPr="007F63A0">
        <w:rPr>
          <w:rFonts w:ascii="Arial" w:hAnsi="Arial" w:cs="Arial"/>
          <w:lang w:bidi="ar-EG"/>
        </w:rPr>
        <w:t xml:space="preserve">U </w:t>
      </w:r>
      <w:r w:rsidR="003C387E" w:rsidRPr="007F63A0">
        <w:rPr>
          <w:rFonts w:ascii="Arial" w:hAnsi="Arial" w:cs="Arial"/>
          <w:lang w:bidi="ar-EG"/>
        </w:rPr>
        <w:t>with a view of</w:t>
      </w:r>
      <w:r w:rsidR="000F0754" w:rsidRPr="007F63A0">
        <w:rPr>
          <w:rFonts w:ascii="Arial" w:hAnsi="Arial" w:cs="Arial"/>
          <w:lang w:bidi="ar-EG"/>
        </w:rPr>
        <w:t xml:space="preserve"> </w:t>
      </w:r>
      <w:r w:rsidR="003C387E" w:rsidRPr="007F63A0">
        <w:rPr>
          <w:rFonts w:ascii="Arial" w:hAnsi="Arial" w:cs="Arial"/>
          <w:lang w:bidi="ar-EG"/>
        </w:rPr>
        <w:t>strengthening</w:t>
      </w:r>
      <w:r w:rsidR="0053228C" w:rsidRPr="007F63A0">
        <w:rPr>
          <w:rFonts w:ascii="Arial" w:hAnsi="Arial" w:cs="Arial"/>
          <w:lang w:bidi="ar-EG"/>
        </w:rPr>
        <w:t xml:space="preserve"> and enhanc</w:t>
      </w:r>
      <w:r w:rsidR="003C387E" w:rsidRPr="007F63A0">
        <w:rPr>
          <w:rFonts w:ascii="Arial" w:hAnsi="Arial" w:cs="Arial"/>
          <w:lang w:bidi="ar-EG"/>
        </w:rPr>
        <w:t>ing</w:t>
      </w:r>
      <w:r w:rsidR="0053228C" w:rsidRPr="007F63A0">
        <w:rPr>
          <w:rFonts w:ascii="Arial" w:hAnsi="Arial" w:cs="Arial"/>
          <w:lang w:bidi="ar-EG"/>
        </w:rPr>
        <w:t xml:space="preserve"> their cooperation, coordination and collaboration on matters of mutual interest in the field of intellectual property</w:t>
      </w:r>
      <w:r w:rsidR="000F0754" w:rsidRPr="007F63A0">
        <w:rPr>
          <w:rFonts w:ascii="Arial" w:hAnsi="Arial" w:cs="Arial"/>
          <w:lang w:bidi="ar-EG"/>
        </w:rPr>
        <w:t xml:space="preserve">.  The </w:t>
      </w:r>
      <w:r w:rsidR="00114D5D">
        <w:rPr>
          <w:rFonts w:ascii="Arial" w:hAnsi="Arial" w:cs="Arial"/>
          <w:lang w:bidi="ar-EG"/>
        </w:rPr>
        <w:t>t</w:t>
      </w:r>
      <w:r w:rsidR="000F0754" w:rsidRPr="007F63A0">
        <w:rPr>
          <w:rFonts w:ascii="Arial" w:hAnsi="Arial" w:cs="Arial"/>
          <w:lang w:bidi="ar-EG"/>
        </w:rPr>
        <w:t xml:space="preserve">ext of </w:t>
      </w:r>
      <w:r w:rsidR="003C387E" w:rsidRPr="007F63A0">
        <w:rPr>
          <w:rFonts w:ascii="Arial" w:hAnsi="Arial" w:cs="Arial"/>
          <w:lang w:bidi="ar-EG"/>
        </w:rPr>
        <w:t>the M</w:t>
      </w:r>
      <w:r w:rsidR="00114D5D">
        <w:rPr>
          <w:rFonts w:ascii="Arial" w:hAnsi="Arial" w:cs="Arial"/>
          <w:lang w:bidi="ar-EG"/>
        </w:rPr>
        <w:t>o</w:t>
      </w:r>
      <w:r w:rsidR="003C387E" w:rsidRPr="007F63A0">
        <w:rPr>
          <w:rFonts w:ascii="Arial" w:hAnsi="Arial" w:cs="Arial"/>
          <w:lang w:bidi="ar-EG"/>
        </w:rPr>
        <w:t>U is set forth as Ann</w:t>
      </w:r>
      <w:r w:rsidRPr="007F63A0">
        <w:rPr>
          <w:rFonts w:ascii="Arial" w:hAnsi="Arial" w:cs="Arial"/>
          <w:lang w:bidi="ar-EG"/>
        </w:rPr>
        <w:t xml:space="preserve">ex </w:t>
      </w:r>
      <w:r w:rsidR="00D62D18">
        <w:rPr>
          <w:rFonts w:ascii="Arial" w:hAnsi="Arial" w:cs="Arial"/>
          <w:lang w:bidi="ar-EG"/>
        </w:rPr>
        <w:t>I</w:t>
      </w:r>
      <w:r w:rsidRPr="007F63A0">
        <w:rPr>
          <w:rFonts w:ascii="Arial" w:hAnsi="Arial" w:cs="Arial"/>
          <w:lang w:bidi="ar-EG"/>
        </w:rPr>
        <w:t>V</w:t>
      </w:r>
      <w:r w:rsidR="008442F5">
        <w:rPr>
          <w:rFonts w:ascii="Arial" w:hAnsi="Arial" w:cs="Arial"/>
          <w:lang w:bidi="ar-EG"/>
        </w:rPr>
        <w:t xml:space="preserve"> to the present document;  </w:t>
      </w:r>
    </w:p>
    <w:p w:rsidR="007F63A0" w:rsidRPr="007F63A0" w:rsidRDefault="007F63A0" w:rsidP="007F63A0">
      <w:pPr>
        <w:pStyle w:val="ListParagraph"/>
        <w:rPr>
          <w:rFonts w:ascii="Arial" w:hAnsi="Arial" w:cs="Arial"/>
        </w:rPr>
      </w:pPr>
    </w:p>
    <w:p w:rsidR="00CD59B6" w:rsidRPr="00D62D18" w:rsidRDefault="007F63A0" w:rsidP="00793056">
      <w:pPr>
        <w:pStyle w:val="ListParagraph"/>
        <w:numPr>
          <w:ilvl w:val="0"/>
          <w:numId w:val="33"/>
        </w:numPr>
        <w:spacing w:line="240" w:lineRule="auto"/>
        <w:ind w:left="567" w:firstLine="0"/>
        <w:rPr>
          <w:rFonts w:ascii="Arial" w:hAnsi="Arial" w:cs="Arial"/>
        </w:rPr>
      </w:pPr>
      <w:r w:rsidRPr="007F63A0">
        <w:rPr>
          <w:rFonts w:ascii="Arial" w:hAnsi="Arial" w:cs="Arial"/>
          <w:lang w:bidi="ar-EG"/>
        </w:rPr>
        <w:t>t</w:t>
      </w:r>
      <w:r w:rsidR="00CD59B6" w:rsidRPr="007F63A0">
        <w:rPr>
          <w:rFonts w:ascii="Arial" w:eastAsia="Times New Roman" w:hAnsi="Arial" w:cs="Arial"/>
          <w:lang w:eastAsia="en-US"/>
        </w:rPr>
        <w:t>he Director General of WIPO and the Director-Genera</w:t>
      </w:r>
      <w:r w:rsidR="00CD59B6" w:rsidRPr="007F63A0">
        <w:rPr>
          <w:rFonts w:ascii="Arial" w:hAnsi="Arial" w:cs="Arial"/>
        </w:rPr>
        <w:t xml:space="preserve">l of </w:t>
      </w:r>
      <w:r w:rsidR="00E968DA">
        <w:rPr>
          <w:rFonts w:ascii="Arial" w:hAnsi="Arial" w:cs="Arial"/>
        </w:rPr>
        <w:t xml:space="preserve">the </w:t>
      </w:r>
      <w:r w:rsidR="00CD59B6" w:rsidRPr="007F63A0">
        <w:rPr>
          <w:rFonts w:ascii="Arial" w:hAnsi="Arial" w:cs="Arial"/>
        </w:rPr>
        <w:t>International Renewable Energy Agency (IRENA)</w:t>
      </w:r>
      <w:r w:rsidR="00BB031D">
        <w:rPr>
          <w:rFonts w:ascii="Arial" w:hAnsi="Arial" w:cs="Arial"/>
        </w:rPr>
        <w:t xml:space="preserve"> have </w:t>
      </w:r>
      <w:r w:rsidR="00147567">
        <w:rPr>
          <w:rFonts w:ascii="Arial" w:hAnsi="Arial" w:cs="Arial"/>
        </w:rPr>
        <w:t>prepared an M</w:t>
      </w:r>
      <w:r w:rsidR="00114D5D">
        <w:rPr>
          <w:rFonts w:ascii="Arial" w:hAnsi="Arial" w:cs="Arial"/>
        </w:rPr>
        <w:t>o</w:t>
      </w:r>
      <w:r w:rsidR="00147567">
        <w:rPr>
          <w:rFonts w:ascii="Arial" w:hAnsi="Arial" w:cs="Arial"/>
        </w:rPr>
        <w:t xml:space="preserve">U </w:t>
      </w:r>
      <w:r w:rsidR="00CD59B6" w:rsidRPr="007F63A0">
        <w:rPr>
          <w:rFonts w:ascii="Arial" w:hAnsi="Arial" w:cs="Arial"/>
        </w:rPr>
        <w:t xml:space="preserve">with the objective of </w:t>
      </w:r>
      <w:r w:rsidR="00CD59B6" w:rsidRPr="007F63A0">
        <w:rPr>
          <w:rFonts w:ascii="Arial" w:hAnsi="Arial" w:cs="Arial"/>
          <w:lang w:val="en"/>
        </w:rPr>
        <w:t>strengthening their collaboration within the framework of the mandates assigned to them and for the benefit of their respective Members</w:t>
      </w:r>
      <w:r w:rsidR="00B41C3C" w:rsidRPr="007F63A0">
        <w:rPr>
          <w:rFonts w:ascii="Arial" w:hAnsi="Arial" w:cs="Arial"/>
          <w:lang w:val="en"/>
        </w:rPr>
        <w:t>.  The text of the M</w:t>
      </w:r>
      <w:r w:rsidR="00114D5D">
        <w:rPr>
          <w:rFonts w:ascii="Arial" w:hAnsi="Arial" w:cs="Arial"/>
          <w:lang w:val="en"/>
        </w:rPr>
        <w:t>o</w:t>
      </w:r>
      <w:r w:rsidR="00B41C3C" w:rsidRPr="007F63A0">
        <w:rPr>
          <w:rFonts w:ascii="Arial" w:hAnsi="Arial" w:cs="Arial"/>
          <w:lang w:val="en"/>
        </w:rPr>
        <w:t>U</w:t>
      </w:r>
      <w:r w:rsidR="0053228C" w:rsidRPr="007F63A0">
        <w:rPr>
          <w:rFonts w:ascii="Arial" w:hAnsi="Arial" w:cs="Arial"/>
          <w:lang w:val="en"/>
        </w:rPr>
        <w:t xml:space="preserve"> is set forth as Annex</w:t>
      </w:r>
      <w:r w:rsidR="00793056">
        <w:rPr>
          <w:rFonts w:ascii="Arial" w:hAnsi="Arial" w:cs="Arial"/>
          <w:lang w:val="en"/>
        </w:rPr>
        <w:t> </w:t>
      </w:r>
      <w:r w:rsidR="0053228C" w:rsidRPr="007F63A0">
        <w:rPr>
          <w:rFonts w:ascii="Arial" w:hAnsi="Arial" w:cs="Arial"/>
          <w:lang w:val="en"/>
        </w:rPr>
        <w:t>V to the present document</w:t>
      </w:r>
      <w:r w:rsidR="00D62D18">
        <w:rPr>
          <w:rFonts w:ascii="Arial" w:hAnsi="Arial" w:cs="Arial"/>
          <w:lang w:val="en"/>
        </w:rPr>
        <w:t>;  and</w:t>
      </w:r>
    </w:p>
    <w:p w:rsidR="00D62D18" w:rsidRPr="00D62D18" w:rsidRDefault="00D62D18" w:rsidP="00D62D18">
      <w:pPr>
        <w:pStyle w:val="ListParagraph"/>
        <w:rPr>
          <w:rFonts w:ascii="Arial" w:hAnsi="Arial" w:cs="Arial"/>
        </w:rPr>
      </w:pPr>
    </w:p>
    <w:p w:rsidR="00D62D18" w:rsidRDefault="00D62D18" w:rsidP="00B0455C">
      <w:pPr>
        <w:pStyle w:val="ListParagraph"/>
        <w:numPr>
          <w:ilvl w:val="0"/>
          <w:numId w:val="33"/>
        </w:numPr>
        <w:spacing w:line="240" w:lineRule="auto"/>
        <w:ind w:left="567" w:firstLine="0"/>
        <w:rPr>
          <w:rFonts w:ascii="Arial" w:hAnsi="Arial" w:cs="Arial"/>
          <w:lang w:bidi="ar-EG"/>
        </w:rPr>
      </w:pPr>
      <w:r w:rsidRPr="007F63A0">
        <w:rPr>
          <w:rFonts w:ascii="Arial" w:hAnsi="Arial" w:cs="Arial"/>
          <w:lang w:bidi="ar-EG"/>
        </w:rPr>
        <w:t>t</w:t>
      </w:r>
      <w:r w:rsidRPr="00D62D18">
        <w:rPr>
          <w:rFonts w:ascii="Arial" w:hAnsi="Arial" w:cs="Arial"/>
          <w:lang w:bidi="ar-EG"/>
        </w:rPr>
        <w:t xml:space="preserve">he Director General of WIPO </w:t>
      </w:r>
      <w:r w:rsidR="00B0455C">
        <w:rPr>
          <w:rFonts w:ascii="Arial" w:hAnsi="Arial" w:cs="Arial"/>
          <w:lang w:bidi="ar-EG"/>
        </w:rPr>
        <w:t>intends</w:t>
      </w:r>
      <w:r w:rsidRPr="00D62D18">
        <w:rPr>
          <w:rFonts w:ascii="Arial" w:hAnsi="Arial" w:cs="Arial"/>
          <w:lang w:bidi="ar-EG"/>
        </w:rPr>
        <w:t xml:space="preserve"> to partner with</w:t>
      </w:r>
      <w:r w:rsidRPr="007F63A0">
        <w:rPr>
          <w:rFonts w:ascii="Arial" w:hAnsi="Arial" w:cs="Arial"/>
          <w:lang w:bidi="ar-EG"/>
        </w:rPr>
        <w:t xml:space="preserve"> </w:t>
      </w:r>
      <w:r>
        <w:rPr>
          <w:rFonts w:ascii="Arial" w:hAnsi="Arial" w:cs="Arial"/>
          <w:lang w:bidi="ar-EG"/>
        </w:rPr>
        <w:t>the Heads of certain international o</w:t>
      </w:r>
      <w:r w:rsidRPr="007F63A0">
        <w:rPr>
          <w:rFonts w:ascii="Arial" w:hAnsi="Arial" w:cs="Arial"/>
          <w:lang w:bidi="ar-EG"/>
        </w:rPr>
        <w:t xml:space="preserve">rganizations </w:t>
      </w:r>
      <w:r>
        <w:rPr>
          <w:rFonts w:ascii="Arial" w:hAnsi="Arial" w:cs="Arial"/>
          <w:lang w:bidi="ar-EG"/>
        </w:rPr>
        <w:t xml:space="preserve">in </w:t>
      </w:r>
      <w:r w:rsidRPr="007F63A0">
        <w:rPr>
          <w:rFonts w:ascii="Arial" w:hAnsi="Arial" w:cs="Arial"/>
          <w:lang w:bidi="ar-EG"/>
        </w:rPr>
        <w:t xml:space="preserve">a Joint Declaration to </w:t>
      </w:r>
      <w:r>
        <w:rPr>
          <w:rFonts w:ascii="Arial" w:hAnsi="Arial" w:cs="Arial"/>
          <w:lang w:bidi="ar-EG"/>
        </w:rPr>
        <w:t>collaborate</w:t>
      </w:r>
      <w:r w:rsidRPr="007F63A0">
        <w:rPr>
          <w:rFonts w:ascii="Arial" w:hAnsi="Arial" w:cs="Arial"/>
          <w:lang w:bidi="ar-EG"/>
        </w:rPr>
        <w:t xml:space="preserve"> </w:t>
      </w:r>
      <w:r>
        <w:rPr>
          <w:rFonts w:ascii="Arial" w:hAnsi="Arial" w:cs="Arial"/>
          <w:lang w:bidi="ar-EG"/>
        </w:rPr>
        <w:t>on the multi</w:t>
      </w:r>
      <w:r>
        <w:rPr>
          <w:rFonts w:ascii="Arial" w:hAnsi="Arial" w:cs="Arial"/>
          <w:lang w:bidi="ar-EG"/>
        </w:rPr>
        <w:noBreakHyphen/>
        <w:t>stakeholder,</w:t>
      </w:r>
      <w:r w:rsidRPr="007F63A0">
        <w:rPr>
          <w:rFonts w:ascii="Arial" w:hAnsi="Arial" w:cs="Arial"/>
          <w:lang w:bidi="ar-EG"/>
        </w:rPr>
        <w:t xml:space="preserve"> global initiative “</w:t>
      </w:r>
      <w:proofErr w:type="spellStart"/>
      <w:r w:rsidRPr="007F63A0">
        <w:rPr>
          <w:rFonts w:ascii="Arial" w:hAnsi="Arial" w:cs="Arial"/>
          <w:lang w:bidi="ar-EG"/>
        </w:rPr>
        <w:t>eTrade</w:t>
      </w:r>
      <w:proofErr w:type="spellEnd"/>
      <w:r w:rsidRPr="007F63A0">
        <w:rPr>
          <w:rFonts w:ascii="Arial" w:hAnsi="Arial" w:cs="Arial"/>
          <w:lang w:bidi="ar-EG"/>
        </w:rPr>
        <w:t xml:space="preserve"> for </w:t>
      </w:r>
      <w:r>
        <w:rPr>
          <w:rFonts w:ascii="Arial" w:hAnsi="Arial" w:cs="Arial"/>
          <w:lang w:bidi="ar-EG"/>
        </w:rPr>
        <w:t>A</w:t>
      </w:r>
      <w:r w:rsidRPr="007F63A0">
        <w:rPr>
          <w:rFonts w:ascii="Arial" w:hAnsi="Arial" w:cs="Arial"/>
          <w:lang w:bidi="ar-EG"/>
        </w:rPr>
        <w:t>ll” with the aim to improve the ability of developing countries and countries with economies in trans</w:t>
      </w:r>
      <w:r>
        <w:rPr>
          <w:rFonts w:ascii="Arial" w:hAnsi="Arial" w:cs="Arial"/>
          <w:lang w:bidi="ar-EG"/>
        </w:rPr>
        <w:t>ition to use and benefit from e</w:t>
      </w:r>
      <w:r>
        <w:rPr>
          <w:rFonts w:ascii="Arial" w:hAnsi="Arial" w:cs="Arial"/>
          <w:lang w:bidi="ar-EG"/>
        </w:rPr>
        <w:noBreakHyphen/>
      </w:r>
      <w:r w:rsidRPr="007F63A0">
        <w:rPr>
          <w:rFonts w:ascii="Arial" w:hAnsi="Arial" w:cs="Arial"/>
          <w:lang w:bidi="ar-EG"/>
        </w:rPr>
        <w:t>commerce by scaling up collaboration in the field of e-commerce globally.  The text of the Joint Dec</w:t>
      </w:r>
      <w:r>
        <w:rPr>
          <w:rFonts w:ascii="Arial" w:hAnsi="Arial" w:cs="Arial"/>
          <w:lang w:bidi="ar-EG"/>
        </w:rPr>
        <w:t>laration is set forth as Annex VI</w:t>
      </w:r>
      <w:r w:rsidRPr="007F63A0">
        <w:rPr>
          <w:rFonts w:ascii="Arial" w:hAnsi="Arial" w:cs="Arial"/>
          <w:lang w:bidi="ar-EG"/>
        </w:rPr>
        <w:t xml:space="preserve"> to the present document</w:t>
      </w:r>
      <w:r>
        <w:rPr>
          <w:rFonts w:ascii="Arial" w:hAnsi="Arial" w:cs="Arial"/>
          <w:lang w:bidi="ar-EG"/>
        </w:rPr>
        <w:t>.</w:t>
      </w:r>
    </w:p>
    <w:p w:rsidR="00CD59B6" w:rsidRDefault="00CD59B6" w:rsidP="00E812FB">
      <w:pPr>
        <w:pStyle w:val="ListParagraph"/>
        <w:ind w:left="567"/>
        <w:rPr>
          <w:rFonts w:ascii="Arial" w:hAnsi="Arial" w:cs="Arial"/>
          <w:lang w:bidi="ar-EG"/>
        </w:rPr>
      </w:pPr>
    </w:p>
    <w:p w:rsidR="00B0455C" w:rsidRPr="002E1D8A" w:rsidRDefault="00B0455C" w:rsidP="00400A4F">
      <w:pPr>
        <w:pStyle w:val="ONUME"/>
        <w:rPr>
          <w:lang w:bidi="ar-EG"/>
        </w:rPr>
      </w:pPr>
    </w:p>
    <w:p w:rsidR="00F95DDC" w:rsidRPr="005F187B" w:rsidRDefault="00F95DDC" w:rsidP="00B0455C">
      <w:pPr>
        <w:pStyle w:val="Endofdocument"/>
        <w:spacing w:after="0" w:line="240" w:lineRule="auto"/>
        <w:rPr>
          <w:sz w:val="22"/>
          <w:szCs w:val="22"/>
        </w:rPr>
      </w:pPr>
      <w:r w:rsidRPr="005F187B">
        <w:rPr>
          <w:i/>
          <w:iCs/>
          <w:sz w:val="22"/>
          <w:szCs w:val="22"/>
        </w:rPr>
        <w:fldChar w:fldCharType="begin"/>
      </w:r>
      <w:r w:rsidRPr="005F187B">
        <w:rPr>
          <w:i/>
          <w:iCs/>
          <w:sz w:val="22"/>
          <w:szCs w:val="22"/>
        </w:rPr>
        <w:instrText xml:space="preserve"> AUTONUM  </w:instrText>
      </w:r>
      <w:r w:rsidRPr="005F187B">
        <w:rPr>
          <w:i/>
          <w:iCs/>
          <w:sz w:val="22"/>
          <w:szCs w:val="22"/>
        </w:rPr>
        <w:fldChar w:fldCharType="end"/>
      </w:r>
      <w:r w:rsidRPr="005F187B">
        <w:rPr>
          <w:sz w:val="22"/>
          <w:szCs w:val="22"/>
        </w:rPr>
        <w:tab/>
      </w:r>
      <w:r w:rsidRPr="005F187B">
        <w:rPr>
          <w:i/>
          <w:iCs/>
          <w:sz w:val="22"/>
          <w:szCs w:val="22"/>
        </w:rPr>
        <w:t>The</w:t>
      </w:r>
      <w:r w:rsidR="00EC7998">
        <w:rPr>
          <w:i/>
          <w:iCs/>
          <w:sz w:val="22"/>
          <w:szCs w:val="22"/>
        </w:rPr>
        <w:t xml:space="preserve"> WIPO</w:t>
      </w:r>
      <w:r w:rsidRPr="005F187B">
        <w:rPr>
          <w:i/>
          <w:iCs/>
          <w:sz w:val="22"/>
          <w:szCs w:val="22"/>
        </w:rPr>
        <w:t xml:space="preserve"> Coordination </w:t>
      </w:r>
      <w:r w:rsidR="009F1CAA">
        <w:rPr>
          <w:i/>
          <w:iCs/>
          <w:sz w:val="22"/>
          <w:szCs w:val="22"/>
        </w:rPr>
        <w:t xml:space="preserve">Committee is invited to approve </w:t>
      </w:r>
      <w:r w:rsidRPr="005F187B">
        <w:rPr>
          <w:i/>
          <w:iCs/>
          <w:sz w:val="22"/>
          <w:szCs w:val="22"/>
        </w:rPr>
        <w:t xml:space="preserve">the MoU between WIPO and </w:t>
      </w:r>
      <w:r w:rsidR="003C387E">
        <w:rPr>
          <w:i/>
          <w:iCs/>
          <w:sz w:val="22"/>
          <w:szCs w:val="22"/>
        </w:rPr>
        <w:t xml:space="preserve">ECOWAS; </w:t>
      </w:r>
      <w:r w:rsidR="003440FE">
        <w:rPr>
          <w:i/>
          <w:iCs/>
          <w:sz w:val="22"/>
          <w:szCs w:val="22"/>
        </w:rPr>
        <w:t xml:space="preserve"> </w:t>
      </w:r>
      <w:r w:rsidR="003C387E">
        <w:rPr>
          <w:i/>
          <w:iCs/>
          <w:sz w:val="22"/>
          <w:szCs w:val="22"/>
        </w:rPr>
        <w:t>the Cooperation Agreement between WIPO and IPA</w:t>
      </w:r>
      <w:r w:rsidR="00CA1B28">
        <w:rPr>
          <w:i/>
          <w:iCs/>
          <w:sz w:val="22"/>
          <w:szCs w:val="22"/>
        </w:rPr>
        <w:t> </w:t>
      </w:r>
      <w:r w:rsidR="003C387E">
        <w:rPr>
          <w:i/>
          <w:iCs/>
          <w:sz w:val="22"/>
          <w:szCs w:val="22"/>
        </w:rPr>
        <w:t>CIS</w:t>
      </w:r>
      <w:r w:rsidR="003440FE">
        <w:rPr>
          <w:i/>
          <w:iCs/>
          <w:sz w:val="22"/>
          <w:szCs w:val="22"/>
        </w:rPr>
        <w:t xml:space="preserve">;  </w:t>
      </w:r>
      <w:r w:rsidR="003C387E">
        <w:rPr>
          <w:i/>
          <w:iCs/>
          <w:sz w:val="22"/>
          <w:szCs w:val="22"/>
        </w:rPr>
        <w:t>the M</w:t>
      </w:r>
      <w:r w:rsidR="00EC7998">
        <w:rPr>
          <w:i/>
          <w:iCs/>
          <w:sz w:val="22"/>
          <w:szCs w:val="22"/>
        </w:rPr>
        <w:t>o</w:t>
      </w:r>
      <w:r w:rsidR="003C387E">
        <w:rPr>
          <w:i/>
          <w:iCs/>
          <w:sz w:val="22"/>
          <w:szCs w:val="22"/>
        </w:rPr>
        <w:t>U between WIPO and ECO</w:t>
      </w:r>
      <w:r w:rsidR="003440FE">
        <w:rPr>
          <w:i/>
          <w:iCs/>
          <w:sz w:val="22"/>
          <w:szCs w:val="22"/>
        </w:rPr>
        <w:t xml:space="preserve">; </w:t>
      </w:r>
      <w:r w:rsidR="00C05B10">
        <w:rPr>
          <w:i/>
          <w:iCs/>
          <w:sz w:val="22"/>
          <w:szCs w:val="22"/>
        </w:rPr>
        <w:t xml:space="preserve"> </w:t>
      </w:r>
      <w:r w:rsidR="003C387E">
        <w:rPr>
          <w:i/>
          <w:iCs/>
          <w:sz w:val="22"/>
          <w:szCs w:val="22"/>
        </w:rPr>
        <w:t>the M</w:t>
      </w:r>
      <w:r w:rsidR="00EC7998">
        <w:rPr>
          <w:i/>
          <w:iCs/>
          <w:sz w:val="22"/>
          <w:szCs w:val="22"/>
        </w:rPr>
        <w:t>o</w:t>
      </w:r>
      <w:r w:rsidR="003C387E">
        <w:rPr>
          <w:i/>
          <w:iCs/>
          <w:sz w:val="22"/>
          <w:szCs w:val="22"/>
        </w:rPr>
        <w:t>U between WIPO and LAS</w:t>
      </w:r>
      <w:r w:rsidR="003440FE">
        <w:rPr>
          <w:i/>
          <w:iCs/>
          <w:sz w:val="22"/>
          <w:szCs w:val="22"/>
        </w:rPr>
        <w:t xml:space="preserve">;  </w:t>
      </w:r>
      <w:r w:rsidR="003C387E">
        <w:rPr>
          <w:i/>
          <w:iCs/>
          <w:sz w:val="22"/>
          <w:szCs w:val="22"/>
        </w:rPr>
        <w:t>the M</w:t>
      </w:r>
      <w:r w:rsidR="00EC7998">
        <w:rPr>
          <w:i/>
          <w:iCs/>
          <w:sz w:val="22"/>
          <w:szCs w:val="22"/>
        </w:rPr>
        <w:t>o</w:t>
      </w:r>
      <w:r w:rsidR="003C387E">
        <w:rPr>
          <w:i/>
          <w:iCs/>
          <w:sz w:val="22"/>
          <w:szCs w:val="22"/>
        </w:rPr>
        <w:t>U between WIPO and IRENA</w:t>
      </w:r>
      <w:r w:rsidR="00D62D18">
        <w:rPr>
          <w:i/>
          <w:iCs/>
          <w:sz w:val="22"/>
          <w:szCs w:val="22"/>
        </w:rPr>
        <w:t xml:space="preserve">; </w:t>
      </w:r>
      <w:r w:rsidR="00DC17DA">
        <w:rPr>
          <w:i/>
          <w:iCs/>
          <w:sz w:val="22"/>
          <w:szCs w:val="22"/>
        </w:rPr>
        <w:t xml:space="preserve"> </w:t>
      </w:r>
      <w:r w:rsidR="00D62D18">
        <w:rPr>
          <w:i/>
          <w:iCs/>
          <w:sz w:val="22"/>
          <w:szCs w:val="22"/>
        </w:rPr>
        <w:t xml:space="preserve">and </w:t>
      </w:r>
      <w:r w:rsidR="00793056">
        <w:rPr>
          <w:i/>
          <w:iCs/>
          <w:sz w:val="22"/>
          <w:szCs w:val="22"/>
        </w:rPr>
        <w:t xml:space="preserve">the partnership of WIPO in </w:t>
      </w:r>
      <w:r w:rsidR="00D62D18">
        <w:rPr>
          <w:i/>
          <w:iCs/>
          <w:sz w:val="22"/>
          <w:szCs w:val="22"/>
        </w:rPr>
        <w:t xml:space="preserve">the Joint </w:t>
      </w:r>
      <w:r w:rsidR="00793056">
        <w:rPr>
          <w:i/>
          <w:iCs/>
          <w:sz w:val="22"/>
          <w:szCs w:val="22"/>
        </w:rPr>
        <w:t>D</w:t>
      </w:r>
      <w:r w:rsidR="00D62D18">
        <w:rPr>
          <w:i/>
          <w:iCs/>
          <w:sz w:val="22"/>
          <w:szCs w:val="22"/>
        </w:rPr>
        <w:t xml:space="preserve">eclaration </w:t>
      </w:r>
      <w:r w:rsidR="00793056">
        <w:rPr>
          <w:i/>
          <w:iCs/>
          <w:sz w:val="22"/>
          <w:szCs w:val="22"/>
        </w:rPr>
        <w:t>with</w:t>
      </w:r>
      <w:r w:rsidR="00D62D18">
        <w:rPr>
          <w:i/>
          <w:iCs/>
          <w:sz w:val="22"/>
          <w:szCs w:val="22"/>
        </w:rPr>
        <w:t xml:space="preserve"> </w:t>
      </w:r>
      <w:r w:rsidR="00793056">
        <w:rPr>
          <w:i/>
          <w:iCs/>
          <w:sz w:val="22"/>
          <w:szCs w:val="22"/>
        </w:rPr>
        <w:t xml:space="preserve">Heads of certain </w:t>
      </w:r>
      <w:r w:rsidR="00D62D18">
        <w:rPr>
          <w:i/>
          <w:iCs/>
          <w:sz w:val="22"/>
          <w:szCs w:val="22"/>
        </w:rPr>
        <w:t>international organizations</w:t>
      </w:r>
      <w:r w:rsidR="009301BC">
        <w:rPr>
          <w:i/>
          <w:iCs/>
          <w:sz w:val="22"/>
          <w:szCs w:val="22"/>
        </w:rPr>
        <w:t>,</w:t>
      </w:r>
      <w:r w:rsidR="00D62D18">
        <w:rPr>
          <w:i/>
          <w:iCs/>
          <w:sz w:val="22"/>
          <w:szCs w:val="22"/>
        </w:rPr>
        <w:t xml:space="preserve"> </w:t>
      </w:r>
      <w:r w:rsidR="009301BC">
        <w:rPr>
          <w:i/>
          <w:iCs/>
          <w:sz w:val="22"/>
          <w:szCs w:val="22"/>
        </w:rPr>
        <w:t xml:space="preserve">as </w:t>
      </w:r>
      <w:r w:rsidR="003C387E">
        <w:rPr>
          <w:i/>
          <w:iCs/>
          <w:sz w:val="22"/>
          <w:szCs w:val="22"/>
        </w:rPr>
        <w:t xml:space="preserve">set forth in Annexes I, </w:t>
      </w:r>
      <w:r w:rsidRPr="005F187B">
        <w:rPr>
          <w:i/>
          <w:iCs/>
          <w:sz w:val="22"/>
          <w:szCs w:val="22"/>
        </w:rPr>
        <w:t>II</w:t>
      </w:r>
      <w:r w:rsidR="003C387E">
        <w:rPr>
          <w:i/>
          <w:iCs/>
          <w:sz w:val="22"/>
          <w:szCs w:val="22"/>
        </w:rPr>
        <w:t>, III, IV, V and VI</w:t>
      </w:r>
      <w:r w:rsidR="00B0455C">
        <w:rPr>
          <w:i/>
          <w:iCs/>
          <w:sz w:val="22"/>
          <w:szCs w:val="22"/>
        </w:rPr>
        <w:t>, respectively,</w:t>
      </w:r>
      <w:r w:rsidRPr="005F187B">
        <w:rPr>
          <w:i/>
          <w:iCs/>
          <w:sz w:val="22"/>
          <w:szCs w:val="22"/>
        </w:rPr>
        <w:t xml:space="preserve"> of document</w:t>
      </w:r>
      <w:r w:rsidR="00EC7998">
        <w:rPr>
          <w:i/>
          <w:iCs/>
          <w:sz w:val="22"/>
          <w:szCs w:val="22"/>
        </w:rPr>
        <w:t xml:space="preserve"> WO/CC/74/1</w:t>
      </w:r>
      <w:r w:rsidRPr="005F187B">
        <w:rPr>
          <w:sz w:val="22"/>
          <w:szCs w:val="22"/>
        </w:rPr>
        <w:t>.</w:t>
      </w:r>
    </w:p>
    <w:p w:rsidR="00F95DDC" w:rsidRDefault="00F95DDC" w:rsidP="009301BC">
      <w:pPr>
        <w:pStyle w:val="Endofdocument"/>
        <w:spacing w:after="0" w:line="240" w:lineRule="auto"/>
        <w:rPr>
          <w:sz w:val="22"/>
          <w:szCs w:val="22"/>
        </w:rPr>
      </w:pPr>
    </w:p>
    <w:p w:rsidR="009301BC" w:rsidRPr="005F187B" w:rsidRDefault="009301BC" w:rsidP="009301BC">
      <w:pPr>
        <w:pStyle w:val="Endofdocument"/>
        <w:spacing w:after="0" w:line="240" w:lineRule="auto"/>
        <w:rPr>
          <w:sz w:val="22"/>
          <w:szCs w:val="22"/>
        </w:rPr>
      </w:pPr>
    </w:p>
    <w:p w:rsidR="00F95DDC" w:rsidRPr="005F187B" w:rsidRDefault="00F95DDC" w:rsidP="009301BC">
      <w:pPr>
        <w:pStyle w:val="Endofdocument"/>
        <w:spacing w:after="0" w:line="240" w:lineRule="auto"/>
        <w:rPr>
          <w:sz w:val="22"/>
          <w:szCs w:val="22"/>
        </w:rPr>
      </w:pPr>
    </w:p>
    <w:p w:rsidR="00F95DDC" w:rsidRPr="005F187B" w:rsidRDefault="00F95DDC" w:rsidP="00F95DDC">
      <w:pPr>
        <w:pStyle w:val="Endofdocument"/>
        <w:spacing w:after="0" w:line="360" w:lineRule="auto"/>
        <w:rPr>
          <w:sz w:val="22"/>
          <w:szCs w:val="22"/>
        </w:rPr>
      </w:pPr>
      <w:r w:rsidRPr="005F187B">
        <w:rPr>
          <w:sz w:val="22"/>
          <w:szCs w:val="22"/>
        </w:rPr>
        <w:t>[Annexes follow]</w:t>
      </w:r>
    </w:p>
    <w:p w:rsidR="00EC3DA0" w:rsidRDefault="00EC3DA0"/>
    <w:p w:rsidR="00B8320D" w:rsidRDefault="00B8320D">
      <w:pPr>
        <w:rPr>
          <w:rFonts w:asciiTheme="majorBidi" w:hAnsiTheme="majorBidi" w:cstheme="majorBidi"/>
          <w:sz w:val="24"/>
          <w:szCs w:val="24"/>
        </w:rPr>
        <w:sectPr w:rsidR="00B8320D" w:rsidSect="00A029AF">
          <w:headerReference w:type="default" r:id="rId10"/>
          <w:endnotePr>
            <w:numFmt w:val="decimal"/>
          </w:endnotePr>
          <w:type w:val="continuous"/>
          <w:pgSz w:w="11907" w:h="16840" w:code="9"/>
          <w:pgMar w:top="567" w:right="1134" w:bottom="1418" w:left="1418" w:header="510" w:footer="1021" w:gutter="0"/>
          <w:cols w:space="720"/>
          <w:titlePg/>
          <w:docGrid w:linePitch="299"/>
        </w:sectPr>
      </w:pPr>
    </w:p>
    <w:p w:rsidR="00F97E59" w:rsidRDefault="00A029AF" w:rsidP="00431BA8">
      <w:pPr>
        <w:jc w:val="right"/>
        <w:rPr>
          <w:szCs w:val="22"/>
        </w:rPr>
      </w:pPr>
      <w:r>
        <w:rPr>
          <w:szCs w:val="22"/>
        </w:rPr>
        <w:lastRenderedPageBreak/>
        <w:t>WO/CC/74/</w:t>
      </w:r>
      <w:r w:rsidR="00431BA8">
        <w:rPr>
          <w:szCs w:val="22"/>
        </w:rPr>
        <w:t>1</w:t>
      </w:r>
    </w:p>
    <w:p w:rsidR="00A029AF" w:rsidRDefault="00A029AF" w:rsidP="002E1D8A">
      <w:pPr>
        <w:jc w:val="right"/>
        <w:rPr>
          <w:szCs w:val="22"/>
        </w:rPr>
      </w:pPr>
      <w:r>
        <w:rPr>
          <w:szCs w:val="22"/>
        </w:rPr>
        <w:t>ANNEX I</w:t>
      </w:r>
    </w:p>
    <w:p w:rsidR="00B8320D" w:rsidRDefault="00B8320D" w:rsidP="00A029AF">
      <w:pPr>
        <w:jc w:val="right"/>
        <w:rPr>
          <w:szCs w:val="22"/>
        </w:r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F97E59" w:rsidRPr="00A223C6" w:rsidTr="00BA7D20">
        <w:trPr>
          <w:trHeight w:hRule="exact" w:val="1508"/>
        </w:trPr>
        <w:tc>
          <w:tcPr>
            <w:tcW w:w="4594" w:type="dxa"/>
            <w:tcMar>
              <w:left w:w="0" w:type="dxa"/>
              <w:bottom w:w="0" w:type="dxa"/>
              <w:right w:w="0" w:type="dxa"/>
            </w:tcMar>
            <w:vAlign w:val="center"/>
          </w:tcPr>
          <w:p w:rsidR="00F97E59" w:rsidRPr="00A223C6" w:rsidRDefault="00F97E59" w:rsidP="00BA7D20">
            <w:r>
              <w:rPr>
                <w:noProof/>
                <w:lang w:eastAsia="en-US"/>
              </w:rPr>
              <w:drawing>
                <wp:inline distT="0" distB="0" distL="0" distR="0" wp14:anchorId="3AD7D6DB" wp14:editId="055A643B">
                  <wp:extent cx="946150" cy="863600"/>
                  <wp:effectExtent l="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0" cy="863600"/>
                          </a:xfrm>
                          <a:prstGeom prst="rect">
                            <a:avLst/>
                          </a:prstGeom>
                          <a:noFill/>
                          <a:ln>
                            <a:noFill/>
                          </a:ln>
                        </pic:spPr>
                      </pic:pic>
                    </a:graphicData>
                  </a:graphic>
                </wp:inline>
              </w:drawing>
            </w:r>
          </w:p>
        </w:tc>
        <w:tc>
          <w:tcPr>
            <w:tcW w:w="4762" w:type="dxa"/>
            <w:vMerge w:val="restart"/>
            <w:tcMar>
              <w:left w:w="0" w:type="dxa"/>
              <w:right w:w="0" w:type="dxa"/>
            </w:tcMar>
          </w:tcPr>
          <w:p w:rsidR="00F97E59" w:rsidRPr="00A223C6" w:rsidRDefault="00855CF8" w:rsidP="00BA7D20">
            <w:r>
              <w:rPr>
                <w:noProof/>
                <w:lang w:eastAsia="en-US"/>
              </w:rPr>
              <w:drawing>
                <wp:inline distT="0" distB="0" distL="0" distR="0" wp14:anchorId="65A1AF4C">
                  <wp:extent cx="1767840" cy="1231265"/>
                  <wp:effectExtent l="0" t="0" r="381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7840" cy="1231265"/>
                          </a:xfrm>
                          <a:prstGeom prst="rect">
                            <a:avLst/>
                          </a:prstGeom>
                          <a:noFill/>
                        </pic:spPr>
                      </pic:pic>
                    </a:graphicData>
                  </a:graphic>
                </wp:inline>
              </w:drawing>
            </w:r>
          </w:p>
        </w:tc>
      </w:tr>
      <w:tr w:rsidR="00F97E59" w:rsidRPr="00A223C6" w:rsidTr="00BA7D20">
        <w:trPr>
          <w:trHeight w:val="510"/>
        </w:trPr>
        <w:tc>
          <w:tcPr>
            <w:tcW w:w="4594" w:type="dxa"/>
            <w:tcMar>
              <w:left w:w="0" w:type="dxa"/>
              <w:bottom w:w="0" w:type="dxa"/>
              <w:right w:w="0" w:type="dxa"/>
            </w:tcMar>
          </w:tcPr>
          <w:p w:rsidR="00F97E59" w:rsidRPr="00271D12" w:rsidRDefault="000F1BA7" w:rsidP="00BA7D20">
            <w:pPr>
              <w:spacing w:line="160" w:lineRule="exact"/>
              <w:rPr>
                <w:caps/>
                <w:sz w:val="15"/>
              </w:rPr>
            </w:pPr>
            <w:r w:rsidRPr="00271D12">
              <w:rPr>
                <w:caps/>
                <w:sz w:val="15"/>
              </w:rPr>
              <w:t>ECONOMIC COMMUNITY</w:t>
            </w:r>
          </w:p>
          <w:p w:rsidR="00F97E59" w:rsidRPr="00271D12" w:rsidRDefault="000F1BA7" w:rsidP="00BA7D20">
            <w:pPr>
              <w:spacing w:line="160" w:lineRule="exact"/>
              <w:rPr>
                <w:caps/>
                <w:sz w:val="15"/>
              </w:rPr>
            </w:pPr>
            <w:r w:rsidRPr="00271D12">
              <w:rPr>
                <w:caps/>
                <w:sz w:val="15"/>
              </w:rPr>
              <w:t>of west african</w:t>
            </w:r>
            <w:r w:rsidR="00F97E59" w:rsidRPr="00271D12">
              <w:rPr>
                <w:caps/>
                <w:sz w:val="15"/>
              </w:rPr>
              <w:t xml:space="preserve"> </w:t>
            </w:r>
          </w:p>
          <w:p w:rsidR="00F97E59" w:rsidRPr="00A223C6" w:rsidRDefault="000F1BA7" w:rsidP="00BA7D20">
            <w:pPr>
              <w:spacing w:line="160" w:lineRule="exact"/>
              <w:rPr>
                <w:caps/>
                <w:sz w:val="15"/>
              </w:rPr>
            </w:pPr>
            <w:r>
              <w:rPr>
                <w:caps/>
                <w:sz w:val="15"/>
              </w:rPr>
              <w:t>states</w:t>
            </w:r>
            <w:r w:rsidR="00F97E59">
              <w:rPr>
                <w:caps/>
                <w:sz w:val="15"/>
              </w:rPr>
              <w:t xml:space="preserve"> </w:t>
            </w:r>
          </w:p>
        </w:tc>
        <w:tc>
          <w:tcPr>
            <w:tcW w:w="4762" w:type="dxa"/>
            <w:vMerge/>
            <w:tcMar>
              <w:left w:w="0" w:type="dxa"/>
              <w:right w:w="0" w:type="dxa"/>
            </w:tcMar>
          </w:tcPr>
          <w:p w:rsidR="00F97E59" w:rsidRPr="00A223C6" w:rsidRDefault="00F97E59" w:rsidP="00BA7D20"/>
        </w:tc>
      </w:tr>
    </w:tbl>
    <w:p w:rsidR="00F97E59" w:rsidRPr="008236A5" w:rsidRDefault="00F97E59" w:rsidP="00F97E59">
      <w:pPr>
        <w:rPr>
          <w:rFonts w:eastAsia="Times New Roman"/>
          <w:b/>
          <w:bCs/>
          <w:lang w:eastAsia="en-US"/>
        </w:rPr>
      </w:pPr>
    </w:p>
    <w:p w:rsidR="00F97E59" w:rsidRDefault="00F97E59" w:rsidP="00F97E59">
      <w:pPr>
        <w:jc w:val="center"/>
        <w:rPr>
          <w:rFonts w:eastAsia="Times New Roman"/>
          <w:b/>
          <w:bCs/>
          <w:lang w:eastAsia="en-US"/>
        </w:rPr>
      </w:pPr>
    </w:p>
    <w:p w:rsidR="00F97E59" w:rsidRPr="008C6D49" w:rsidRDefault="004D0E0D" w:rsidP="00F97E59">
      <w:pPr>
        <w:spacing w:line="336" w:lineRule="exact"/>
        <w:rPr>
          <w:b/>
          <w:bCs/>
          <w:caps/>
          <w:color w:val="006092"/>
          <w:sz w:val="28"/>
          <w:szCs w:val="28"/>
        </w:rPr>
      </w:pPr>
      <w:r w:rsidRPr="008C6D49">
        <w:rPr>
          <w:b/>
          <w:bCs/>
          <w:caps/>
          <w:color w:val="006092"/>
          <w:sz w:val="28"/>
          <w:szCs w:val="28"/>
        </w:rPr>
        <w:t xml:space="preserve">MEMORANDUM OF UNDERSTANDING BETWEEN THE WORLD INTELLECTUAL pROPERTY </w:t>
      </w:r>
      <w:proofErr w:type="gramStart"/>
      <w:r w:rsidRPr="008C6D49">
        <w:rPr>
          <w:b/>
          <w:bCs/>
          <w:caps/>
          <w:color w:val="006092"/>
          <w:sz w:val="28"/>
          <w:szCs w:val="28"/>
        </w:rPr>
        <w:t>ORGANIZATION</w:t>
      </w:r>
      <w:proofErr w:type="gramEnd"/>
      <w:r w:rsidR="00F97E59" w:rsidRPr="008C6D49">
        <w:rPr>
          <w:b/>
          <w:bCs/>
          <w:caps/>
          <w:color w:val="006092"/>
          <w:sz w:val="28"/>
          <w:szCs w:val="28"/>
        </w:rPr>
        <w:t xml:space="preserve"> (</w:t>
      </w:r>
      <w:r w:rsidRPr="008C6D49">
        <w:rPr>
          <w:b/>
          <w:bCs/>
          <w:caps/>
          <w:color w:val="006092"/>
          <w:sz w:val="28"/>
          <w:szCs w:val="28"/>
        </w:rPr>
        <w:t>wipo</w:t>
      </w:r>
      <w:r w:rsidR="00F97E59" w:rsidRPr="008C6D49">
        <w:rPr>
          <w:b/>
          <w:bCs/>
          <w:caps/>
          <w:color w:val="006092"/>
          <w:sz w:val="28"/>
          <w:szCs w:val="28"/>
        </w:rPr>
        <w:t>)</w:t>
      </w:r>
    </w:p>
    <w:p w:rsidR="00F97E59" w:rsidRPr="008C6D49" w:rsidRDefault="004D0E0D" w:rsidP="00F97E59">
      <w:pPr>
        <w:spacing w:line="336" w:lineRule="exact"/>
        <w:rPr>
          <w:b/>
          <w:bCs/>
          <w:caps/>
          <w:color w:val="006092"/>
          <w:sz w:val="28"/>
          <w:szCs w:val="28"/>
        </w:rPr>
      </w:pPr>
      <w:r w:rsidRPr="008C6D49">
        <w:rPr>
          <w:b/>
          <w:bCs/>
          <w:caps/>
          <w:color w:val="006092"/>
          <w:sz w:val="28"/>
          <w:szCs w:val="28"/>
        </w:rPr>
        <w:t>AND</w:t>
      </w:r>
    </w:p>
    <w:p w:rsidR="00F97E59" w:rsidRPr="008C6D49" w:rsidRDefault="00CC2564" w:rsidP="00F97E59">
      <w:pPr>
        <w:spacing w:line="276" w:lineRule="auto"/>
        <w:rPr>
          <w:b/>
          <w:bCs/>
          <w:caps/>
          <w:color w:val="006092"/>
          <w:sz w:val="28"/>
          <w:szCs w:val="28"/>
        </w:rPr>
      </w:pPr>
      <w:r w:rsidRPr="008C6D49">
        <w:rPr>
          <w:b/>
          <w:bCs/>
          <w:caps/>
          <w:color w:val="006092"/>
          <w:sz w:val="28"/>
          <w:szCs w:val="28"/>
        </w:rPr>
        <w:t>the economic community of west african States (ECOWAS)</w:t>
      </w:r>
    </w:p>
    <w:p w:rsidR="00F97E59" w:rsidRPr="008C6D49" w:rsidRDefault="00F97E59" w:rsidP="00F97E59">
      <w:pPr>
        <w:spacing w:line="276" w:lineRule="auto"/>
        <w:rPr>
          <w:b/>
          <w:bCs/>
          <w:caps/>
          <w:color w:val="006092"/>
          <w:sz w:val="28"/>
          <w:szCs w:val="28"/>
        </w:rPr>
      </w:pPr>
    </w:p>
    <w:p w:rsidR="00F97E59" w:rsidRPr="008C6D49" w:rsidRDefault="00F97E59" w:rsidP="00F97E59">
      <w:pPr>
        <w:spacing w:line="276" w:lineRule="auto"/>
        <w:rPr>
          <w:szCs w:val="22"/>
        </w:rPr>
      </w:pPr>
    </w:p>
    <w:p w:rsidR="00633484" w:rsidRPr="008C6D49" w:rsidRDefault="00CC2564" w:rsidP="00F97E59">
      <w:pPr>
        <w:spacing w:line="276" w:lineRule="auto"/>
        <w:rPr>
          <w:rFonts w:eastAsia="Times New Roman"/>
          <w:lang w:eastAsia="en-US"/>
        </w:rPr>
      </w:pPr>
      <w:r w:rsidRPr="008C6D49">
        <w:rPr>
          <w:rFonts w:eastAsia="Times New Roman"/>
          <w:lang w:eastAsia="en-US"/>
        </w:rPr>
        <w:t>The World Intellectual Property Organization</w:t>
      </w:r>
      <w:r w:rsidR="00F97E59" w:rsidRPr="008C6D49">
        <w:rPr>
          <w:rFonts w:eastAsia="Times New Roman"/>
          <w:lang w:eastAsia="en-US"/>
        </w:rPr>
        <w:t xml:space="preserve"> (</w:t>
      </w:r>
      <w:r w:rsidRPr="008C6D49">
        <w:rPr>
          <w:rFonts w:eastAsia="Times New Roman"/>
          <w:lang w:eastAsia="en-US"/>
        </w:rPr>
        <w:t>WIPO</w:t>
      </w:r>
      <w:r w:rsidR="00F97E59" w:rsidRPr="008C6D49">
        <w:rPr>
          <w:rFonts w:eastAsia="Times New Roman"/>
          <w:lang w:eastAsia="en-US"/>
        </w:rPr>
        <w:t>)</w:t>
      </w:r>
      <w:r w:rsidRPr="008C6D49">
        <w:rPr>
          <w:rFonts w:eastAsia="Times New Roman"/>
          <w:lang w:eastAsia="en-US"/>
        </w:rPr>
        <w:t>, hereinafter referred to as</w:t>
      </w:r>
      <w:r w:rsidR="00F97E59" w:rsidRPr="008C6D49">
        <w:rPr>
          <w:rFonts w:eastAsia="Times New Roman"/>
          <w:lang w:eastAsia="en-US"/>
        </w:rPr>
        <w:t xml:space="preserve"> “</w:t>
      </w:r>
      <w:r w:rsidRPr="008C6D49">
        <w:rPr>
          <w:rFonts w:eastAsia="Times New Roman"/>
          <w:lang w:eastAsia="en-US"/>
        </w:rPr>
        <w:t>WIPO</w:t>
      </w:r>
      <w:r w:rsidR="00F97E59" w:rsidRPr="008C6D49">
        <w:rPr>
          <w:rFonts w:eastAsia="Times New Roman"/>
          <w:lang w:eastAsia="en-US"/>
        </w:rPr>
        <w:t>”</w:t>
      </w:r>
      <w:r w:rsidR="00C020E3" w:rsidRPr="008C6D49">
        <w:rPr>
          <w:rFonts w:eastAsia="Times New Roman"/>
          <w:lang w:eastAsia="en-US"/>
        </w:rPr>
        <w:t>,</w:t>
      </w:r>
      <w:r w:rsidR="00F97E59" w:rsidRPr="008C6D49">
        <w:rPr>
          <w:rFonts w:eastAsia="Times New Roman"/>
          <w:lang w:eastAsia="en-US"/>
        </w:rPr>
        <w:t xml:space="preserve"> </w:t>
      </w:r>
      <w:r w:rsidRPr="008C6D49">
        <w:rPr>
          <w:rFonts w:eastAsia="Times New Roman"/>
          <w:lang w:eastAsia="en-US"/>
        </w:rPr>
        <w:t>whose headquarters are</w:t>
      </w:r>
      <w:r w:rsidR="00F97E59" w:rsidRPr="008C6D49">
        <w:rPr>
          <w:rFonts w:eastAsia="Times New Roman"/>
          <w:lang w:eastAsia="en-US"/>
        </w:rPr>
        <w:t xml:space="preserve"> </w:t>
      </w:r>
      <w:r w:rsidRPr="008C6D49">
        <w:rPr>
          <w:rFonts w:eastAsia="Times New Roman"/>
          <w:lang w:eastAsia="en-US"/>
        </w:rPr>
        <w:t xml:space="preserve">located at </w:t>
      </w:r>
      <w:r w:rsidR="00F97E59" w:rsidRPr="008C6D49">
        <w:rPr>
          <w:rFonts w:eastAsia="Times New Roman"/>
          <w:lang w:eastAsia="en-US"/>
        </w:rPr>
        <w:t xml:space="preserve">34, </w:t>
      </w:r>
      <w:proofErr w:type="spellStart"/>
      <w:r w:rsidR="00F97E59" w:rsidRPr="008C6D49">
        <w:rPr>
          <w:rFonts w:eastAsia="Times New Roman"/>
          <w:lang w:eastAsia="en-US"/>
        </w:rPr>
        <w:t>Chemin</w:t>
      </w:r>
      <w:proofErr w:type="spellEnd"/>
      <w:r w:rsidR="00F97E59" w:rsidRPr="008C6D49">
        <w:rPr>
          <w:rFonts w:eastAsia="Times New Roman"/>
          <w:lang w:eastAsia="en-US"/>
        </w:rPr>
        <w:t xml:space="preserve"> des </w:t>
      </w:r>
      <w:proofErr w:type="spellStart"/>
      <w:r w:rsidR="00F97E59" w:rsidRPr="008C6D49">
        <w:rPr>
          <w:rFonts w:eastAsia="Times New Roman"/>
          <w:lang w:eastAsia="en-US"/>
        </w:rPr>
        <w:t>Colombettes</w:t>
      </w:r>
      <w:proofErr w:type="spellEnd"/>
      <w:r w:rsidR="00F97E59" w:rsidRPr="008C6D49">
        <w:rPr>
          <w:rFonts w:eastAsia="Times New Roman"/>
          <w:lang w:eastAsia="en-US"/>
        </w:rPr>
        <w:t xml:space="preserve">, 1211 Geneva 20, </w:t>
      </w:r>
      <w:r w:rsidRPr="008C6D49">
        <w:rPr>
          <w:rFonts w:eastAsia="Times New Roman"/>
          <w:lang w:eastAsia="en-US"/>
        </w:rPr>
        <w:t>Switzerland</w:t>
      </w:r>
      <w:r w:rsidR="00F97E59" w:rsidRPr="008C6D49">
        <w:rPr>
          <w:rFonts w:eastAsia="Times New Roman"/>
          <w:lang w:eastAsia="en-US"/>
        </w:rPr>
        <w:t xml:space="preserve">, </w:t>
      </w:r>
      <w:r w:rsidRPr="008C6D49">
        <w:rPr>
          <w:rFonts w:eastAsia="Times New Roman"/>
          <w:lang w:eastAsia="en-US"/>
        </w:rPr>
        <w:t>and which is represented by its Director General</w:t>
      </w:r>
      <w:r w:rsidR="00F97E59" w:rsidRPr="008C6D49">
        <w:rPr>
          <w:rFonts w:eastAsia="Times New Roman"/>
          <w:lang w:eastAsia="en-US"/>
        </w:rPr>
        <w:t xml:space="preserve">, </w:t>
      </w:r>
      <w:r w:rsidRPr="008C6D49">
        <w:rPr>
          <w:rFonts w:eastAsia="Times New Roman"/>
          <w:lang w:eastAsia="en-US"/>
        </w:rPr>
        <w:t>Mr</w:t>
      </w:r>
      <w:r w:rsidR="00C24F58" w:rsidRPr="008C6D49">
        <w:rPr>
          <w:rFonts w:eastAsia="Times New Roman"/>
          <w:lang w:eastAsia="en-US"/>
        </w:rPr>
        <w:t>.</w:t>
      </w:r>
      <w:r w:rsidRPr="008C6D49">
        <w:rPr>
          <w:rFonts w:eastAsia="Times New Roman"/>
          <w:lang w:eastAsia="en-US"/>
        </w:rPr>
        <w:t xml:space="preserve"> Francis </w:t>
      </w:r>
      <w:proofErr w:type="spellStart"/>
      <w:r w:rsidRPr="008C6D49">
        <w:rPr>
          <w:rFonts w:eastAsia="Times New Roman"/>
          <w:lang w:eastAsia="en-US"/>
        </w:rPr>
        <w:t>Gurry</w:t>
      </w:r>
      <w:proofErr w:type="spellEnd"/>
      <w:r w:rsidR="00F97E59" w:rsidRPr="008C6D49">
        <w:rPr>
          <w:rFonts w:eastAsia="Times New Roman"/>
          <w:lang w:eastAsia="en-US"/>
        </w:rPr>
        <w:t xml:space="preserve">, </w:t>
      </w:r>
    </w:p>
    <w:p w:rsidR="00633484" w:rsidRPr="008C6D49" w:rsidRDefault="00633484" w:rsidP="00F97E59">
      <w:pPr>
        <w:spacing w:line="276" w:lineRule="auto"/>
        <w:rPr>
          <w:rFonts w:eastAsia="Times New Roman"/>
          <w:lang w:eastAsia="en-US"/>
        </w:rPr>
      </w:pPr>
    </w:p>
    <w:p w:rsidR="00F97E59" w:rsidRPr="008C6D49" w:rsidRDefault="00271D12" w:rsidP="00F97E59">
      <w:pPr>
        <w:spacing w:line="276" w:lineRule="auto"/>
        <w:rPr>
          <w:rFonts w:eastAsia="Times New Roman"/>
          <w:lang w:eastAsia="en-US"/>
        </w:rPr>
      </w:pPr>
      <w:proofErr w:type="gramStart"/>
      <w:r w:rsidRPr="008C6D49">
        <w:rPr>
          <w:rFonts w:eastAsia="Times New Roman"/>
          <w:lang w:eastAsia="en-US"/>
        </w:rPr>
        <w:t>a</w:t>
      </w:r>
      <w:r w:rsidR="00C24F58" w:rsidRPr="008C6D49">
        <w:rPr>
          <w:rFonts w:eastAsia="Times New Roman"/>
          <w:lang w:eastAsia="en-US"/>
        </w:rPr>
        <w:t>nd</w:t>
      </w:r>
      <w:proofErr w:type="gramEnd"/>
      <w:r w:rsidRPr="008C6D49">
        <w:rPr>
          <w:rFonts w:eastAsia="Times New Roman"/>
          <w:lang w:eastAsia="en-US"/>
        </w:rPr>
        <w:t xml:space="preserve"> </w:t>
      </w:r>
    </w:p>
    <w:p w:rsidR="00C24F58" w:rsidRPr="008C6D49" w:rsidRDefault="00C24F58" w:rsidP="00F97E59">
      <w:pPr>
        <w:spacing w:line="276" w:lineRule="auto"/>
        <w:rPr>
          <w:rFonts w:eastAsia="Times New Roman"/>
          <w:lang w:eastAsia="en-US"/>
        </w:rPr>
      </w:pPr>
    </w:p>
    <w:p w:rsidR="00F97E59" w:rsidRPr="008C6D49" w:rsidRDefault="00CC2564" w:rsidP="00F97E59">
      <w:pPr>
        <w:rPr>
          <w:rFonts w:eastAsia="Times New Roman"/>
          <w:lang w:eastAsia="en-US"/>
        </w:rPr>
      </w:pPr>
      <w:r w:rsidRPr="008C6D49">
        <w:rPr>
          <w:rFonts w:eastAsia="Times New Roman"/>
          <w:lang w:eastAsia="en-US"/>
        </w:rPr>
        <w:t>The Economic Community of West African States</w:t>
      </w:r>
      <w:r w:rsidR="00F97E59" w:rsidRPr="008C6D49">
        <w:rPr>
          <w:rFonts w:eastAsia="Times New Roman"/>
          <w:lang w:eastAsia="en-US"/>
        </w:rPr>
        <w:t xml:space="preserve"> (</w:t>
      </w:r>
      <w:r w:rsidRPr="008C6D49">
        <w:rPr>
          <w:rFonts w:eastAsia="Times New Roman"/>
          <w:lang w:eastAsia="en-US"/>
        </w:rPr>
        <w:t>ECOWAS</w:t>
      </w:r>
      <w:r w:rsidR="00F97E59" w:rsidRPr="008C6D49">
        <w:rPr>
          <w:rFonts w:eastAsia="Times New Roman"/>
          <w:lang w:eastAsia="en-US"/>
        </w:rPr>
        <w:t>)</w:t>
      </w:r>
      <w:r w:rsidR="00DB7F63" w:rsidRPr="008C6D49">
        <w:rPr>
          <w:rFonts w:eastAsia="Times New Roman"/>
          <w:lang w:eastAsia="en-US"/>
        </w:rPr>
        <w:t>,</w:t>
      </w:r>
      <w:r w:rsidR="00F97E59" w:rsidRPr="008C6D49">
        <w:rPr>
          <w:rFonts w:eastAsia="Times New Roman"/>
          <w:lang w:eastAsia="en-US"/>
        </w:rPr>
        <w:t xml:space="preserve"> </w:t>
      </w:r>
      <w:r w:rsidRPr="008C6D49">
        <w:rPr>
          <w:rFonts w:eastAsia="Times New Roman"/>
          <w:lang w:eastAsia="en-US"/>
        </w:rPr>
        <w:t xml:space="preserve">hereinafter referred to as </w:t>
      </w:r>
      <w:r w:rsidR="00F97E59" w:rsidRPr="008C6D49">
        <w:rPr>
          <w:rFonts w:eastAsia="Times New Roman"/>
          <w:lang w:eastAsia="en-US"/>
        </w:rPr>
        <w:t>“</w:t>
      </w:r>
      <w:r w:rsidR="00C24F58" w:rsidRPr="008C6D49">
        <w:rPr>
          <w:rFonts w:eastAsia="Times New Roman"/>
          <w:lang w:eastAsia="en-US"/>
        </w:rPr>
        <w:t>ECOWAS</w:t>
      </w:r>
      <w:r w:rsidR="00F97E59" w:rsidRPr="008C6D49">
        <w:rPr>
          <w:rFonts w:eastAsia="Times New Roman"/>
          <w:lang w:eastAsia="en-US"/>
        </w:rPr>
        <w:t xml:space="preserve">” </w:t>
      </w:r>
      <w:r w:rsidR="00C24F58" w:rsidRPr="008C6D49">
        <w:rPr>
          <w:rFonts w:eastAsia="Times New Roman"/>
          <w:lang w:eastAsia="en-US"/>
        </w:rPr>
        <w:t>whose headquarters are located at</w:t>
      </w:r>
      <w:r w:rsidR="00F97E59" w:rsidRPr="008C6D49">
        <w:rPr>
          <w:rFonts w:eastAsia="Times New Roman"/>
          <w:lang w:eastAsia="en-US"/>
        </w:rPr>
        <w:t xml:space="preserve"> 101, </w:t>
      </w:r>
      <w:proofErr w:type="spellStart"/>
      <w:r w:rsidR="00F97E59" w:rsidRPr="008C6D49">
        <w:rPr>
          <w:rFonts w:eastAsia="Times New Roman"/>
          <w:lang w:eastAsia="en-US"/>
        </w:rPr>
        <w:t>Yakubu</w:t>
      </w:r>
      <w:proofErr w:type="spellEnd"/>
      <w:r w:rsidR="00F97E59" w:rsidRPr="008C6D49">
        <w:rPr>
          <w:rFonts w:eastAsia="Times New Roman"/>
          <w:lang w:eastAsia="en-US"/>
        </w:rPr>
        <w:t xml:space="preserve"> Gowon </w:t>
      </w:r>
      <w:proofErr w:type="spellStart"/>
      <w:r w:rsidR="00F97E59" w:rsidRPr="008C6D49">
        <w:rPr>
          <w:rFonts w:eastAsia="Times New Roman"/>
          <w:lang w:eastAsia="en-US"/>
        </w:rPr>
        <w:t>Cresent</w:t>
      </w:r>
      <w:proofErr w:type="spellEnd"/>
      <w:r w:rsidR="00F97E59" w:rsidRPr="008C6D49">
        <w:rPr>
          <w:rFonts w:eastAsia="Times New Roman"/>
          <w:lang w:eastAsia="en-US"/>
        </w:rPr>
        <w:t xml:space="preserve">, </w:t>
      </w:r>
      <w:proofErr w:type="spellStart"/>
      <w:r w:rsidR="00F97E59" w:rsidRPr="008C6D49">
        <w:rPr>
          <w:rFonts w:eastAsia="Times New Roman"/>
          <w:lang w:eastAsia="en-US"/>
        </w:rPr>
        <w:t>Asokoro</w:t>
      </w:r>
      <w:proofErr w:type="spellEnd"/>
      <w:r w:rsidR="00F97E59" w:rsidRPr="008C6D49">
        <w:rPr>
          <w:rFonts w:eastAsia="Times New Roman"/>
          <w:lang w:eastAsia="en-US"/>
        </w:rPr>
        <w:t xml:space="preserve"> District, P.M.B. 401, Abuja, </w:t>
      </w:r>
      <w:r w:rsidR="00C24F58" w:rsidRPr="008C6D49">
        <w:rPr>
          <w:rFonts w:eastAsia="Times New Roman"/>
          <w:lang w:eastAsia="en-US"/>
        </w:rPr>
        <w:t>Federal Republic of Nigeria</w:t>
      </w:r>
      <w:r w:rsidR="00F97E59" w:rsidRPr="008C6D49">
        <w:rPr>
          <w:rFonts w:eastAsia="Times New Roman"/>
          <w:lang w:eastAsia="en-US"/>
        </w:rPr>
        <w:t xml:space="preserve">, </w:t>
      </w:r>
      <w:r w:rsidR="00C24F58" w:rsidRPr="008C6D49">
        <w:rPr>
          <w:rFonts w:eastAsia="Times New Roman"/>
          <w:lang w:eastAsia="en-US"/>
        </w:rPr>
        <w:t>a</w:t>
      </w:r>
      <w:r w:rsidR="00105EC0" w:rsidRPr="008C6D49">
        <w:rPr>
          <w:rFonts w:eastAsia="Times New Roman"/>
          <w:lang w:eastAsia="en-US"/>
        </w:rPr>
        <w:t xml:space="preserve">nd which is represented by its </w:t>
      </w:r>
      <w:r w:rsidR="00C24F58" w:rsidRPr="008C6D49">
        <w:rPr>
          <w:rFonts w:eastAsia="Times New Roman"/>
          <w:lang w:eastAsia="en-US"/>
        </w:rPr>
        <w:t>President</w:t>
      </w:r>
      <w:r w:rsidR="00562C69">
        <w:rPr>
          <w:rFonts w:eastAsia="Times New Roman"/>
          <w:lang w:eastAsia="en-US"/>
        </w:rPr>
        <w:t xml:space="preserve"> of the Commission</w:t>
      </w:r>
      <w:r w:rsidR="00F97E59" w:rsidRPr="008C6D49">
        <w:rPr>
          <w:rFonts w:eastAsia="Times New Roman"/>
          <w:lang w:eastAsia="en-US"/>
        </w:rPr>
        <w:t xml:space="preserve">, </w:t>
      </w:r>
      <w:r w:rsidR="00AA43B9" w:rsidRPr="008C6D49">
        <w:rPr>
          <w:rFonts w:eastAsia="Times New Roman"/>
          <w:lang w:eastAsia="en-US"/>
        </w:rPr>
        <w:t xml:space="preserve">Mr. </w:t>
      </w:r>
      <w:r w:rsidR="00F97E59" w:rsidRPr="008C6D49">
        <w:rPr>
          <w:rFonts w:eastAsia="Times New Roman"/>
          <w:lang w:eastAsia="en-US"/>
        </w:rPr>
        <w:t>Marcel Alain de Souza;</w:t>
      </w:r>
    </w:p>
    <w:p w:rsidR="00F97E59" w:rsidRPr="008C6D49" w:rsidRDefault="00F97E59" w:rsidP="00F97E59">
      <w:pPr>
        <w:rPr>
          <w:rFonts w:eastAsia="Times New Roman"/>
          <w:lang w:eastAsia="en-US"/>
        </w:rPr>
      </w:pPr>
    </w:p>
    <w:p w:rsidR="00F97E59" w:rsidRPr="008C6D49" w:rsidRDefault="0058799E" w:rsidP="00F97E59">
      <w:pPr>
        <w:rPr>
          <w:rFonts w:eastAsia="Times New Roman"/>
          <w:lang w:eastAsia="en-US"/>
        </w:rPr>
      </w:pPr>
      <w:r w:rsidRPr="008C6D49">
        <w:rPr>
          <w:rFonts w:eastAsia="Times New Roman"/>
          <w:lang w:eastAsia="en-US"/>
        </w:rPr>
        <w:t>Hereinafter collectively referred to as the</w:t>
      </w:r>
      <w:r w:rsidR="00F97E59" w:rsidRPr="008C6D49">
        <w:rPr>
          <w:rFonts w:eastAsia="Times New Roman"/>
          <w:lang w:eastAsia="en-US"/>
        </w:rPr>
        <w:t xml:space="preserve"> “Parties”;</w:t>
      </w:r>
    </w:p>
    <w:p w:rsidR="00F97E59" w:rsidRPr="008C6D49" w:rsidRDefault="00F97E59" w:rsidP="00F97E59">
      <w:pPr>
        <w:rPr>
          <w:rFonts w:eastAsia="Times New Roman"/>
          <w:lang w:eastAsia="en-US"/>
        </w:rPr>
      </w:pPr>
    </w:p>
    <w:p w:rsidR="00F97E59" w:rsidRPr="008C6D49" w:rsidRDefault="0058799E" w:rsidP="00F97E59">
      <w:pPr>
        <w:rPr>
          <w:rFonts w:eastAsia="Times New Roman"/>
          <w:b/>
          <w:lang w:eastAsia="en-US"/>
        </w:rPr>
      </w:pPr>
      <w:r w:rsidRPr="008C6D49">
        <w:rPr>
          <w:rFonts w:eastAsia="Times New Roman"/>
          <w:b/>
          <w:lang w:eastAsia="en-US"/>
        </w:rPr>
        <w:t>PREAMBLE</w:t>
      </w:r>
    </w:p>
    <w:p w:rsidR="00F97E59" w:rsidRPr="008C6D49" w:rsidRDefault="00F97E59" w:rsidP="00F97E59">
      <w:pPr>
        <w:rPr>
          <w:rFonts w:eastAsia="Times New Roman"/>
          <w:lang w:eastAsia="en-US"/>
        </w:rPr>
      </w:pPr>
    </w:p>
    <w:p w:rsidR="00F97E59" w:rsidRPr="008C6D49" w:rsidRDefault="00237C80" w:rsidP="00F97E59">
      <w:pPr>
        <w:rPr>
          <w:rFonts w:eastAsia="Times New Roman"/>
          <w:lang w:eastAsia="en-US"/>
        </w:rPr>
      </w:pPr>
      <w:r>
        <w:rPr>
          <w:rFonts w:eastAsia="Times New Roman"/>
          <w:i/>
          <w:lang w:eastAsia="en-US"/>
        </w:rPr>
        <w:t>Noting</w:t>
      </w:r>
      <w:r w:rsidRPr="008C6D49">
        <w:rPr>
          <w:rFonts w:eastAsia="Times New Roman"/>
          <w:i/>
          <w:lang w:eastAsia="en-US"/>
        </w:rPr>
        <w:t xml:space="preserve"> </w:t>
      </w:r>
      <w:r w:rsidR="00C020E3" w:rsidRPr="008C6D49">
        <w:rPr>
          <w:rFonts w:eastAsia="Times New Roman"/>
          <w:lang w:eastAsia="en-US"/>
        </w:rPr>
        <w:t>the Convention establishing the World Intellectual Property Organization</w:t>
      </w:r>
      <w:r w:rsidR="00F97E59" w:rsidRPr="008C6D49">
        <w:rPr>
          <w:rFonts w:eastAsia="Times New Roman"/>
          <w:lang w:eastAsia="en-US"/>
        </w:rPr>
        <w:t xml:space="preserve"> (</w:t>
      </w:r>
      <w:r w:rsidR="00C020E3" w:rsidRPr="008C6D49">
        <w:rPr>
          <w:rFonts w:eastAsia="Times New Roman"/>
          <w:lang w:eastAsia="en-US"/>
        </w:rPr>
        <w:t>WIPO</w:t>
      </w:r>
      <w:r w:rsidR="00A94185">
        <w:rPr>
          <w:rFonts w:eastAsia="Times New Roman"/>
          <w:lang w:eastAsia="en-US"/>
        </w:rPr>
        <w:t>)</w:t>
      </w:r>
      <w:r w:rsidR="00F97E59" w:rsidRPr="008C6D49">
        <w:rPr>
          <w:rFonts w:eastAsia="Times New Roman"/>
          <w:lang w:eastAsia="en-US"/>
        </w:rPr>
        <w:t>;</w:t>
      </w:r>
      <w:r w:rsidR="00A94185">
        <w:rPr>
          <w:rFonts w:eastAsia="Times New Roman"/>
          <w:lang w:eastAsia="en-US"/>
        </w:rPr>
        <w:t xml:space="preserve">  </w:t>
      </w:r>
    </w:p>
    <w:p w:rsidR="00F97E59" w:rsidRPr="008C6D49" w:rsidRDefault="00F97E59" w:rsidP="00237C80">
      <w:pPr>
        <w:rPr>
          <w:rFonts w:eastAsia="Times New Roman"/>
          <w:lang w:eastAsia="en-US"/>
        </w:rPr>
      </w:pPr>
    </w:p>
    <w:p w:rsidR="00F97E59" w:rsidRPr="008C6D49" w:rsidRDefault="00237C80" w:rsidP="00F97E59">
      <w:pPr>
        <w:rPr>
          <w:rFonts w:eastAsia="Times New Roman"/>
          <w:lang w:eastAsia="en-US"/>
        </w:rPr>
      </w:pPr>
      <w:r>
        <w:rPr>
          <w:rFonts w:eastAsia="Times New Roman"/>
          <w:i/>
          <w:lang w:eastAsia="en-US"/>
        </w:rPr>
        <w:t>Noting</w:t>
      </w:r>
      <w:r w:rsidRPr="008C6D49">
        <w:rPr>
          <w:rFonts w:eastAsia="Times New Roman"/>
          <w:i/>
          <w:lang w:eastAsia="en-US"/>
        </w:rPr>
        <w:t xml:space="preserve"> </w:t>
      </w:r>
      <w:r w:rsidR="00A56692" w:rsidRPr="008C6D49">
        <w:rPr>
          <w:rFonts w:eastAsia="Times New Roman"/>
          <w:lang w:eastAsia="en-US"/>
        </w:rPr>
        <w:t>the provisions of</w:t>
      </w:r>
      <w:r w:rsidR="0072031A" w:rsidRPr="008C6D49">
        <w:rPr>
          <w:rFonts w:eastAsia="Times New Roman"/>
          <w:lang w:eastAsia="en-US"/>
        </w:rPr>
        <w:t xml:space="preserve"> Article 3 of the </w:t>
      </w:r>
      <w:r w:rsidR="002270E9" w:rsidRPr="008C6D49">
        <w:rPr>
          <w:rFonts w:eastAsia="Times New Roman"/>
          <w:lang w:eastAsia="en-US"/>
        </w:rPr>
        <w:t>R</w:t>
      </w:r>
      <w:r w:rsidR="0072031A" w:rsidRPr="008C6D49">
        <w:rPr>
          <w:rFonts w:eastAsia="Times New Roman"/>
          <w:lang w:eastAsia="en-US"/>
        </w:rPr>
        <w:t xml:space="preserve">evised Treaty relating to </w:t>
      </w:r>
      <w:r w:rsidR="00DB7F63" w:rsidRPr="008C6D49">
        <w:rPr>
          <w:rFonts w:eastAsia="Times New Roman"/>
          <w:lang w:eastAsia="en-US"/>
        </w:rPr>
        <w:t>the</w:t>
      </w:r>
      <w:r w:rsidR="0072031A" w:rsidRPr="008C6D49">
        <w:rPr>
          <w:rFonts w:eastAsia="Times New Roman"/>
          <w:lang w:eastAsia="en-US"/>
        </w:rPr>
        <w:t xml:space="preserve"> aims and objectives</w:t>
      </w:r>
      <w:r w:rsidR="00DB7F63" w:rsidRPr="008C6D49">
        <w:rPr>
          <w:rFonts w:eastAsia="Times New Roman"/>
          <w:lang w:eastAsia="en-US"/>
        </w:rPr>
        <w:t xml:space="preserve"> of ECOWAS</w:t>
      </w:r>
      <w:r w:rsidR="002270E9" w:rsidRPr="008C6D49">
        <w:rPr>
          <w:rFonts w:eastAsia="Times New Roman"/>
          <w:lang w:eastAsia="en-US"/>
        </w:rPr>
        <w:t xml:space="preserve">, </w:t>
      </w:r>
      <w:r w:rsidR="0072031A" w:rsidRPr="008C6D49">
        <w:rPr>
          <w:rFonts w:eastAsia="Times New Roman"/>
          <w:lang w:eastAsia="en-US"/>
        </w:rPr>
        <w:t xml:space="preserve">in particular paragraph </w:t>
      </w:r>
      <w:r w:rsidR="00F97E59" w:rsidRPr="008C6D49">
        <w:rPr>
          <w:rFonts w:eastAsia="Times New Roman"/>
          <w:lang w:eastAsia="en-US"/>
        </w:rPr>
        <w:t xml:space="preserve">2(a) </w:t>
      </w:r>
      <w:r w:rsidR="0072031A" w:rsidRPr="008C6D49">
        <w:rPr>
          <w:rFonts w:eastAsia="Times New Roman"/>
          <w:lang w:eastAsia="en-US"/>
        </w:rPr>
        <w:t>which addresses the areas of competence of ECOWAS</w:t>
      </w:r>
      <w:r w:rsidR="00F97E59" w:rsidRPr="008C6D49">
        <w:rPr>
          <w:rFonts w:eastAsia="Times New Roman"/>
          <w:lang w:eastAsia="en-US"/>
        </w:rPr>
        <w:t>;</w:t>
      </w:r>
    </w:p>
    <w:p w:rsidR="00F97E59" w:rsidRPr="008C6D49" w:rsidRDefault="00F97E59" w:rsidP="00F97E59">
      <w:pPr>
        <w:rPr>
          <w:rFonts w:eastAsia="Times New Roman"/>
          <w:lang w:eastAsia="en-US"/>
        </w:rPr>
      </w:pPr>
    </w:p>
    <w:p w:rsidR="00F97E59" w:rsidRDefault="00237C80" w:rsidP="00F97E59">
      <w:pPr>
        <w:rPr>
          <w:rFonts w:eastAsia="Times New Roman"/>
          <w:lang w:eastAsia="en-US"/>
        </w:rPr>
      </w:pPr>
      <w:r>
        <w:rPr>
          <w:rFonts w:eastAsia="Times New Roman"/>
          <w:i/>
          <w:lang w:eastAsia="en-US"/>
        </w:rPr>
        <w:t>Noting</w:t>
      </w:r>
      <w:r w:rsidRPr="008C6D49">
        <w:rPr>
          <w:rFonts w:eastAsia="Times New Roman"/>
          <w:i/>
          <w:lang w:eastAsia="en-US"/>
        </w:rPr>
        <w:t xml:space="preserve"> </w:t>
      </w:r>
      <w:r w:rsidR="002270E9" w:rsidRPr="008C6D49">
        <w:rPr>
          <w:rFonts w:eastAsia="Times New Roman"/>
          <w:lang w:eastAsia="en-US"/>
        </w:rPr>
        <w:t>the provisions</w:t>
      </w:r>
      <w:r w:rsidR="00F97E59" w:rsidRPr="008C6D49">
        <w:rPr>
          <w:rFonts w:eastAsia="Times New Roman"/>
          <w:lang w:eastAsia="en-US"/>
        </w:rPr>
        <w:t xml:space="preserve"> </w:t>
      </w:r>
      <w:r w:rsidR="002270E9" w:rsidRPr="008C6D49">
        <w:rPr>
          <w:rFonts w:eastAsia="Times New Roman"/>
          <w:lang w:eastAsia="en-US"/>
        </w:rPr>
        <w:t>of Article</w:t>
      </w:r>
      <w:r w:rsidR="00F97E59" w:rsidRPr="008C6D49">
        <w:rPr>
          <w:rFonts w:eastAsia="Times New Roman"/>
          <w:lang w:eastAsia="en-US"/>
        </w:rPr>
        <w:t xml:space="preserve"> 62 </w:t>
      </w:r>
      <w:r w:rsidR="002270E9" w:rsidRPr="008C6D49">
        <w:rPr>
          <w:rFonts w:eastAsia="Times New Roman"/>
          <w:lang w:eastAsia="en-US"/>
        </w:rPr>
        <w:t>of the Revised Treaty</w:t>
      </w:r>
      <w:r w:rsidR="00F97E59" w:rsidRPr="008C6D49">
        <w:rPr>
          <w:rFonts w:eastAsia="Times New Roman"/>
          <w:lang w:eastAsia="en-US"/>
        </w:rPr>
        <w:t xml:space="preserve"> </w:t>
      </w:r>
      <w:r w:rsidR="002270E9" w:rsidRPr="008C6D49">
        <w:rPr>
          <w:rFonts w:eastAsia="Times New Roman"/>
          <w:lang w:eastAsia="en-US"/>
        </w:rPr>
        <w:t>which requires Member States to promote, develop and, where necessary, improve structures and mechanisms for the production, propagation and utili</w:t>
      </w:r>
      <w:r w:rsidR="00DB7F63" w:rsidRPr="008C6D49">
        <w:rPr>
          <w:rFonts w:eastAsia="Times New Roman"/>
          <w:lang w:eastAsia="en-US"/>
        </w:rPr>
        <w:t>z</w:t>
      </w:r>
      <w:r w:rsidR="007C3CC7">
        <w:rPr>
          <w:rFonts w:eastAsia="Times New Roman"/>
          <w:lang w:eastAsia="en-US"/>
        </w:rPr>
        <w:t>ation of cultural industries</w:t>
      </w:r>
      <w:r w:rsidR="00F97E59" w:rsidRPr="008C6D49">
        <w:rPr>
          <w:rFonts w:eastAsia="Times New Roman"/>
          <w:lang w:eastAsia="en-US"/>
        </w:rPr>
        <w:t>;</w:t>
      </w:r>
    </w:p>
    <w:p w:rsidR="00EE2B0B" w:rsidRPr="008C6D49" w:rsidRDefault="00EE2B0B" w:rsidP="00F97E59">
      <w:pPr>
        <w:rPr>
          <w:rFonts w:eastAsia="Times New Roman"/>
          <w:lang w:eastAsia="en-US"/>
        </w:rPr>
      </w:pPr>
    </w:p>
    <w:p w:rsidR="00F97E59" w:rsidRPr="008C6D49" w:rsidRDefault="00237C80" w:rsidP="00F97E59">
      <w:pPr>
        <w:rPr>
          <w:rFonts w:eastAsia="Calibri"/>
          <w:szCs w:val="22"/>
          <w:lang w:eastAsia="en-US"/>
        </w:rPr>
      </w:pPr>
      <w:r>
        <w:rPr>
          <w:rFonts w:eastAsia="Times New Roman"/>
          <w:i/>
          <w:lang w:eastAsia="en-US"/>
        </w:rPr>
        <w:t>Noting</w:t>
      </w:r>
      <w:r w:rsidRPr="008C6D49">
        <w:rPr>
          <w:rFonts w:eastAsia="Times New Roman"/>
          <w:i/>
          <w:lang w:eastAsia="en-US"/>
        </w:rPr>
        <w:t xml:space="preserve"> </w:t>
      </w:r>
      <w:r w:rsidR="002270E9" w:rsidRPr="008C6D49">
        <w:rPr>
          <w:rFonts w:eastAsia="Calibri"/>
          <w:szCs w:val="22"/>
          <w:lang w:eastAsia="en-US"/>
        </w:rPr>
        <w:t>Regulation</w:t>
      </w:r>
      <w:r w:rsidR="00F97E59" w:rsidRPr="008C6D49">
        <w:rPr>
          <w:rFonts w:eastAsia="Calibri"/>
          <w:szCs w:val="22"/>
          <w:lang w:eastAsia="en-US"/>
        </w:rPr>
        <w:t xml:space="preserve"> C/REG3/15/15/ </w:t>
      </w:r>
      <w:r w:rsidR="002270E9" w:rsidRPr="008C6D49">
        <w:rPr>
          <w:rFonts w:eastAsia="Calibri"/>
          <w:szCs w:val="22"/>
          <w:lang w:eastAsia="en-US"/>
        </w:rPr>
        <w:t xml:space="preserve">of May 16, </w:t>
      </w:r>
      <w:r w:rsidR="00F97E59" w:rsidRPr="008C6D49">
        <w:rPr>
          <w:rFonts w:eastAsia="Calibri"/>
          <w:szCs w:val="22"/>
          <w:lang w:eastAsia="en-US"/>
        </w:rPr>
        <w:t xml:space="preserve">2015, </w:t>
      </w:r>
      <w:r w:rsidR="002270E9" w:rsidRPr="008C6D49">
        <w:rPr>
          <w:rFonts w:eastAsia="Calibri"/>
          <w:szCs w:val="22"/>
          <w:lang w:eastAsia="en-US"/>
        </w:rPr>
        <w:t>creating</w:t>
      </w:r>
      <w:r w:rsidR="00F97E59" w:rsidRPr="008C6D49">
        <w:rPr>
          <w:rFonts w:eastAsia="Calibri"/>
          <w:szCs w:val="22"/>
          <w:lang w:eastAsia="en-US"/>
        </w:rPr>
        <w:t xml:space="preserve"> </w:t>
      </w:r>
      <w:r w:rsidR="002270E9" w:rsidRPr="008C6D49">
        <w:rPr>
          <w:rFonts w:eastAsia="Calibri"/>
          <w:szCs w:val="22"/>
          <w:lang w:eastAsia="en-US"/>
        </w:rPr>
        <w:t xml:space="preserve">the ECOWAS </w:t>
      </w:r>
      <w:r w:rsidR="00AA43B9" w:rsidRPr="008C6D49">
        <w:rPr>
          <w:rFonts w:eastAsia="Calibri"/>
          <w:szCs w:val="22"/>
          <w:lang w:eastAsia="en-US"/>
        </w:rPr>
        <w:t xml:space="preserve">Regional Intellectual Property Observatory </w:t>
      </w:r>
      <w:r w:rsidR="00F97E59" w:rsidRPr="008C6D49">
        <w:rPr>
          <w:rFonts w:eastAsia="Calibri"/>
          <w:szCs w:val="22"/>
          <w:lang w:eastAsia="en-US"/>
        </w:rPr>
        <w:t>(ORPIC);</w:t>
      </w:r>
    </w:p>
    <w:p w:rsidR="00F97E59" w:rsidRPr="008C6D49" w:rsidRDefault="00F97E59" w:rsidP="00F97E59">
      <w:pPr>
        <w:rPr>
          <w:rFonts w:eastAsia="Calibri"/>
          <w:szCs w:val="22"/>
          <w:lang w:eastAsia="en-US"/>
        </w:rPr>
      </w:pPr>
    </w:p>
    <w:p w:rsidR="00F97E59" w:rsidRPr="008C6D49" w:rsidDel="003218F2" w:rsidRDefault="00237C80" w:rsidP="00F97E59">
      <w:pPr>
        <w:rPr>
          <w:rFonts w:eastAsia="Times New Roman"/>
          <w:lang w:eastAsia="en-US"/>
        </w:rPr>
      </w:pPr>
      <w:r>
        <w:rPr>
          <w:rFonts w:eastAsia="Times New Roman"/>
          <w:i/>
          <w:lang w:eastAsia="en-US"/>
        </w:rPr>
        <w:t>Noting</w:t>
      </w:r>
      <w:r w:rsidRPr="008C6D49">
        <w:rPr>
          <w:rFonts w:eastAsia="Times New Roman"/>
          <w:i/>
          <w:lang w:eastAsia="en-US"/>
        </w:rPr>
        <w:t xml:space="preserve"> </w:t>
      </w:r>
      <w:r w:rsidR="00AA43B9" w:rsidRPr="008C6D49">
        <w:rPr>
          <w:rFonts w:eastAsia="Times New Roman"/>
          <w:lang w:eastAsia="en-US"/>
        </w:rPr>
        <w:t>Article</w:t>
      </w:r>
      <w:r w:rsidR="00F97E59" w:rsidRPr="008C6D49" w:rsidDel="003218F2">
        <w:rPr>
          <w:rFonts w:eastAsia="Times New Roman"/>
          <w:lang w:eastAsia="en-US"/>
        </w:rPr>
        <w:t xml:space="preserve"> 83 </w:t>
      </w:r>
      <w:r w:rsidR="00AA43B9" w:rsidRPr="008C6D49">
        <w:rPr>
          <w:rFonts w:eastAsia="Times New Roman"/>
          <w:lang w:eastAsia="en-US"/>
        </w:rPr>
        <w:t>of th</w:t>
      </w:r>
      <w:r w:rsidR="00EE2B0B">
        <w:rPr>
          <w:rFonts w:eastAsia="Times New Roman"/>
          <w:lang w:eastAsia="en-US"/>
        </w:rPr>
        <w:t>at</w:t>
      </w:r>
      <w:r w:rsidR="00F97E59" w:rsidRPr="008C6D49" w:rsidDel="003218F2">
        <w:rPr>
          <w:rFonts w:eastAsia="Times New Roman"/>
          <w:lang w:eastAsia="en-US"/>
        </w:rPr>
        <w:t xml:space="preserve"> </w:t>
      </w:r>
      <w:r w:rsidR="00AA43B9" w:rsidRPr="008C6D49">
        <w:rPr>
          <w:rFonts w:eastAsia="Times New Roman"/>
          <w:lang w:eastAsia="en-US"/>
        </w:rPr>
        <w:t>Treaty</w:t>
      </w:r>
      <w:r w:rsidR="00F97E59" w:rsidRPr="008C6D49" w:rsidDel="003218F2">
        <w:rPr>
          <w:rFonts w:eastAsia="Times New Roman"/>
          <w:lang w:eastAsia="en-US"/>
        </w:rPr>
        <w:t xml:space="preserve"> </w:t>
      </w:r>
      <w:r w:rsidR="00AA43B9" w:rsidRPr="008C6D49">
        <w:rPr>
          <w:rFonts w:eastAsia="Times New Roman"/>
          <w:lang w:eastAsia="en-US"/>
        </w:rPr>
        <w:t>which authorizes the President of the</w:t>
      </w:r>
      <w:r w:rsidR="00F97E59" w:rsidRPr="008C6D49" w:rsidDel="003218F2">
        <w:rPr>
          <w:rFonts w:eastAsia="Times New Roman"/>
          <w:lang w:eastAsia="en-US"/>
        </w:rPr>
        <w:t xml:space="preserve"> </w:t>
      </w:r>
      <w:r w:rsidR="00AA43B9" w:rsidRPr="008C6D49">
        <w:rPr>
          <w:rFonts w:eastAsia="Times New Roman"/>
          <w:lang w:eastAsia="en-US"/>
        </w:rPr>
        <w:t>Commission to conclude international co</w:t>
      </w:r>
      <w:r w:rsidR="00F62395" w:rsidRPr="008C6D49">
        <w:rPr>
          <w:rFonts w:eastAsia="Times New Roman"/>
          <w:lang w:eastAsia="en-US"/>
        </w:rPr>
        <w:t>-</w:t>
      </w:r>
      <w:r w:rsidR="00AA43B9" w:rsidRPr="008C6D49">
        <w:rPr>
          <w:rFonts w:eastAsia="Times New Roman"/>
          <w:lang w:eastAsia="en-US"/>
        </w:rPr>
        <w:t xml:space="preserve">operation agreements </w:t>
      </w:r>
      <w:r w:rsidR="00F62395" w:rsidRPr="008C6D49">
        <w:rPr>
          <w:rFonts w:eastAsia="Times New Roman"/>
          <w:lang w:eastAsia="en-US"/>
        </w:rPr>
        <w:t xml:space="preserve">and </w:t>
      </w:r>
      <w:r w:rsidR="00DB7F63" w:rsidRPr="008C6D49">
        <w:rPr>
          <w:rFonts w:eastAsia="Times New Roman"/>
          <w:lang w:eastAsia="en-US"/>
        </w:rPr>
        <w:t xml:space="preserve">to </w:t>
      </w:r>
      <w:r w:rsidR="00F62395" w:rsidRPr="008C6D49">
        <w:rPr>
          <w:rFonts w:eastAsia="Times New Roman"/>
          <w:lang w:eastAsia="en-US"/>
        </w:rPr>
        <w:t>rep</w:t>
      </w:r>
      <w:r w:rsidR="00D944DA">
        <w:rPr>
          <w:rFonts w:eastAsia="Times New Roman"/>
          <w:lang w:eastAsia="en-US"/>
        </w:rPr>
        <w:t>ort to the Council of Ministers</w:t>
      </w:r>
      <w:r>
        <w:rPr>
          <w:rFonts w:eastAsia="Times New Roman"/>
          <w:lang w:eastAsia="en-US"/>
        </w:rPr>
        <w:t>;</w:t>
      </w:r>
    </w:p>
    <w:p w:rsidR="00F97E59" w:rsidRPr="008C6D49" w:rsidRDefault="00F97E59" w:rsidP="00F97E59">
      <w:pPr>
        <w:rPr>
          <w:rFonts w:eastAsia="Times New Roman"/>
          <w:lang w:eastAsia="en-US"/>
        </w:rPr>
      </w:pPr>
    </w:p>
    <w:p w:rsidR="00185D04" w:rsidRPr="008C6D49" w:rsidRDefault="00105EC0" w:rsidP="00A029AF">
      <w:pPr>
        <w:numPr>
          <w:ilvl w:val="0"/>
          <w:numId w:val="9"/>
        </w:numPr>
        <w:rPr>
          <w:rFonts w:eastAsia="Times New Roman"/>
          <w:lang w:eastAsia="en-US"/>
        </w:rPr>
      </w:pPr>
      <w:r w:rsidRPr="008C6D49">
        <w:rPr>
          <w:rFonts w:eastAsia="Times New Roman"/>
          <w:i/>
          <w:lang w:eastAsia="en-US"/>
        </w:rPr>
        <w:t>Considering</w:t>
      </w:r>
      <w:r w:rsidR="00F97E59" w:rsidRPr="008C6D49">
        <w:rPr>
          <w:rFonts w:eastAsia="Times New Roman"/>
          <w:lang w:eastAsia="en-US"/>
        </w:rPr>
        <w:t xml:space="preserve"> </w:t>
      </w:r>
      <w:r w:rsidRPr="008C6D49">
        <w:rPr>
          <w:rFonts w:eastAsia="Times New Roman"/>
          <w:lang w:eastAsia="en-US"/>
        </w:rPr>
        <w:t xml:space="preserve">that WIPO’s mandate is to lead the development of a balanced and effective international and accessible intellectual property system </w:t>
      </w:r>
      <w:r w:rsidR="008B3E1C" w:rsidRPr="008C6D49">
        <w:rPr>
          <w:rFonts w:eastAsia="Times New Roman"/>
          <w:lang w:eastAsia="en-US"/>
        </w:rPr>
        <w:t xml:space="preserve">which rewards creativity, stimulates </w:t>
      </w:r>
      <w:r w:rsidR="00BF3FCA" w:rsidRPr="008C6D49">
        <w:rPr>
          <w:rFonts w:eastAsia="Times New Roman"/>
          <w:lang w:eastAsia="en-US"/>
        </w:rPr>
        <w:t>innovation and contributes to economic development</w:t>
      </w:r>
      <w:r w:rsidR="006E156B" w:rsidRPr="008C6D49">
        <w:rPr>
          <w:rFonts w:eastAsia="Times New Roman"/>
          <w:lang w:eastAsia="en-US"/>
        </w:rPr>
        <w:t>, while satisfying the public interest,</w:t>
      </w:r>
      <w:r w:rsidR="00BF3FCA" w:rsidRPr="008C6D49">
        <w:rPr>
          <w:rFonts w:eastAsia="Times New Roman"/>
          <w:lang w:eastAsia="en-US"/>
        </w:rPr>
        <w:t xml:space="preserve"> </w:t>
      </w:r>
      <w:r w:rsidR="006E156B" w:rsidRPr="008C6D49">
        <w:rPr>
          <w:rFonts w:eastAsia="Times New Roman"/>
          <w:lang w:eastAsia="en-US"/>
        </w:rPr>
        <w:lastRenderedPageBreak/>
        <w:t>through cooperation among States, and, where appropriate, in collaboration with any other international organization</w:t>
      </w:r>
      <w:r w:rsidR="00F97E59" w:rsidRPr="008C6D49">
        <w:rPr>
          <w:rFonts w:eastAsia="Times New Roman"/>
          <w:lang w:eastAsia="en-US"/>
        </w:rPr>
        <w:t>;</w:t>
      </w:r>
      <w:r w:rsidR="00A94185">
        <w:rPr>
          <w:rFonts w:eastAsia="Times New Roman"/>
          <w:lang w:eastAsia="en-US"/>
        </w:rPr>
        <w:t xml:space="preserve">  </w:t>
      </w:r>
    </w:p>
    <w:p w:rsidR="00F97E59" w:rsidRPr="008C6D49" w:rsidRDefault="00F97E59" w:rsidP="00185D04">
      <w:pPr>
        <w:tabs>
          <w:tab w:val="left" w:pos="8570"/>
        </w:tabs>
        <w:rPr>
          <w:rFonts w:eastAsia="Times New Roman"/>
          <w:lang w:eastAsia="en-US"/>
        </w:rPr>
      </w:pPr>
    </w:p>
    <w:p w:rsidR="00F97E59" w:rsidRDefault="006E156B" w:rsidP="00F97E59">
      <w:pPr>
        <w:numPr>
          <w:ilvl w:val="0"/>
          <w:numId w:val="9"/>
        </w:numPr>
        <w:rPr>
          <w:rFonts w:eastAsia="Times New Roman"/>
          <w:lang w:eastAsia="en-US"/>
        </w:rPr>
      </w:pPr>
      <w:r w:rsidRPr="008C6D49">
        <w:rPr>
          <w:rFonts w:eastAsia="Times New Roman"/>
          <w:i/>
          <w:lang w:eastAsia="en-US"/>
        </w:rPr>
        <w:t>Considering</w:t>
      </w:r>
      <w:r w:rsidR="00F97E59" w:rsidRPr="008C6D49">
        <w:rPr>
          <w:rFonts w:eastAsia="Times New Roman"/>
          <w:b/>
          <w:lang w:eastAsia="en-US"/>
        </w:rPr>
        <w:t xml:space="preserve"> </w:t>
      </w:r>
      <w:r w:rsidRPr="008C6D49">
        <w:rPr>
          <w:rFonts w:eastAsia="Times New Roman"/>
          <w:lang w:eastAsia="en-US"/>
        </w:rPr>
        <w:t xml:space="preserve">the WIPO Development Agenda, adopted </w:t>
      </w:r>
      <w:r w:rsidR="008166F6" w:rsidRPr="008C6D49">
        <w:rPr>
          <w:rFonts w:eastAsia="Times New Roman"/>
          <w:lang w:eastAsia="en-US"/>
        </w:rPr>
        <w:t xml:space="preserve">in 2007 </w:t>
      </w:r>
      <w:r w:rsidRPr="008C6D49">
        <w:rPr>
          <w:rFonts w:eastAsia="Times New Roman"/>
          <w:lang w:eastAsia="en-US"/>
        </w:rPr>
        <w:t>by Member States</w:t>
      </w:r>
      <w:r w:rsidR="0055703E">
        <w:rPr>
          <w:rFonts w:eastAsia="Times New Roman"/>
          <w:lang w:eastAsia="en-US"/>
        </w:rPr>
        <w:t xml:space="preserve"> and</w:t>
      </w:r>
      <w:r w:rsidRPr="008C6D49">
        <w:rPr>
          <w:rFonts w:eastAsia="Times New Roman"/>
          <w:lang w:eastAsia="en-US"/>
        </w:rPr>
        <w:t xml:space="preserve"> </w:t>
      </w:r>
      <w:r w:rsidR="00562C69">
        <w:rPr>
          <w:rFonts w:eastAsia="Times New Roman"/>
          <w:lang w:eastAsia="en-US"/>
        </w:rPr>
        <w:t>requesting</w:t>
      </w:r>
      <w:r w:rsidR="009C1A0A" w:rsidRPr="008C6D49">
        <w:rPr>
          <w:rFonts w:eastAsia="Times New Roman"/>
          <w:lang w:eastAsia="en-US"/>
        </w:rPr>
        <w:t xml:space="preserve"> that WIPO take</w:t>
      </w:r>
      <w:r w:rsidR="00633484" w:rsidRPr="008C6D49">
        <w:rPr>
          <w:rFonts w:eastAsia="Times New Roman"/>
          <w:lang w:eastAsia="en-US"/>
        </w:rPr>
        <w:t xml:space="preserve"> better account of</w:t>
      </w:r>
      <w:r w:rsidR="009C1A0A" w:rsidRPr="008C6D49">
        <w:rPr>
          <w:rFonts w:eastAsia="Times New Roman"/>
          <w:lang w:eastAsia="en-US"/>
        </w:rPr>
        <w:t xml:space="preserve"> development issues </w:t>
      </w:r>
      <w:r w:rsidR="00633484" w:rsidRPr="008C6D49">
        <w:rPr>
          <w:rFonts w:eastAsia="Times New Roman"/>
          <w:lang w:eastAsia="en-US"/>
        </w:rPr>
        <w:t>in all of its programs</w:t>
      </w:r>
      <w:r w:rsidR="00F97E59" w:rsidRPr="008C6D49">
        <w:rPr>
          <w:rFonts w:eastAsia="Times New Roman"/>
          <w:lang w:eastAsia="en-US"/>
        </w:rPr>
        <w:t>;</w:t>
      </w:r>
    </w:p>
    <w:p w:rsidR="0055703E" w:rsidRPr="008C6D49" w:rsidRDefault="0055703E" w:rsidP="007E720C">
      <w:pPr>
        <w:rPr>
          <w:rFonts w:eastAsia="Times New Roman"/>
          <w:lang w:eastAsia="en-US"/>
        </w:rPr>
      </w:pPr>
    </w:p>
    <w:p w:rsidR="0055703E" w:rsidRDefault="00F97E59" w:rsidP="00F97E59">
      <w:pPr>
        <w:numPr>
          <w:ilvl w:val="0"/>
          <w:numId w:val="9"/>
        </w:numPr>
        <w:rPr>
          <w:rFonts w:eastAsia="Times New Roman"/>
          <w:lang w:eastAsia="en-US"/>
        </w:rPr>
      </w:pPr>
      <w:r w:rsidRPr="008C6D49">
        <w:rPr>
          <w:rFonts w:eastAsia="Times New Roman"/>
          <w:i/>
          <w:lang w:eastAsia="en-US"/>
        </w:rPr>
        <w:t>Consid</w:t>
      </w:r>
      <w:r w:rsidR="00633484" w:rsidRPr="008C6D49">
        <w:rPr>
          <w:rFonts w:eastAsia="Times New Roman"/>
          <w:i/>
          <w:lang w:eastAsia="en-US"/>
        </w:rPr>
        <w:t>ering</w:t>
      </w:r>
      <w:r w:rsidRPr="008C6D49">
        <w:rPr>
          <w:rFonts w:eastAsia="Times New Roman"/>
          <w:b/>
          <w:lang w:eastAsia="en-US"/>
        </w:rPr>
        <w:t xml:space="preserve"> </w:t>
      </w:r>
      <w:r w:rsidR="00633484" w:rsidRPr="008C6D49">
        <w:rPr>
          <w:rFonts w:eastAsia="Times New Roman"/>
          <w:lang w:eastAsia="en-US"/>
        </w:rPr>
        <w:t xml:space="preserve">Strategic </w:t>
      </w:r>
      <w:r w:rsidR="00651936">
        <w:rPr>
          <w:rFonts w:eastAsia="Times New Roman"/>
          <w:lang w:eastAsia="en-US"/>
        </w:rPr>
        <w:t>G</w:t>
      </w:r>
      <w:r w:rsidR="00633484" w:rsidRPr="008C6D49">
        <w:rPr>
          <w:rFonts w:eastAsia="Times New Roman"/>
          <w:lang w:eastAsia="en-US"/>
        </w:rPr>
        <w:t>oal III of the WIPO Program and Budget</w:t>
      </w:r>
      <w:r w:rsidR="00651936">
        <w:rPr>
          <w:rFonts w:eastAsia="Times New Roman"/>
          <w:lang w:eastAsia="en-US"/>
        </w:rPr>
        <w:t>,</w:t>
      </w:r>
      <w:r w:rsidR="00633484" w:rsidRPr="008C6D49">
        <w:rPr>
          <w:rFonts w:eastAsia="Times New Roman"/>
          <w:lang w:eastAsia="en-US"/>
        </w:rPr>
        <w:t xml:space="preserve"> which is designed to facilitate the use of intellectual property for the development of least developed and developing countries</w:t>
      </w:r>
      <w:r w:rsidRPr="008C6D49">
        <w:rPr>
          <w:rFonts w:eastAsia="Times New Roman"/>
          <w:lang w:eastAsia="en-US"/>
        </w:rPr>
        <w:t>;</w:t>
      </w:r>
    </w:p>
    <w:p w:rsidR="00F97E59" w:rsidRPr="008C6D49" w:rsidRDefault="00F97E59" w:rsidP="007E720C">
      <w:pPr>
        <w:ind w:left="360"/>
        <w:rPr>
          <w:rFonts w:eastAsia="Times New Roman"/>
          <w:lang w:eastAsia="en-US"/>
        </w:rPr>
      </w:pPr>
    </w:p>
    <w:p w:rsidR="00F97E59" w:rsidRPr="008C6D49" w:rsidRDefault="00633484" w:rsidP="00F97E59">
      <w:pPr>
        <w:numPr>
          <w:ilvl w:val="0"/>
          <w:numId w:val="9"/>
        </w:numPr>
        <w:rPr>
          <w:rFonts w:eastAsia="Times New Roman"/>
          <w:lang w:eastAsia="en-US"/>
        </w:rPr>
      </w:pPr>
      <w:r w:rsidRPr="008C6D49">
        <w:rPr>
          <w:rFonts w:eastAsia="Times New Roman"/>
          <w:i/>
          <w:lang w:eastAsia="en-US"/>
        </w:rPr>
        <w:t>Recognizing</w:t>
      </w:r>
      <w:r w:rsidR="00F97E59" w:rsidRPr="008C6D49">
        <w:rPr>
          <w:rFonts w:eastAsia="Times New Roman"/>
          <w:b/>
          <w:lang w:eastAsia="en-US"/>
        </w:rPr>
        <w:t xml:space="preserve"> </w:t>
      </w:r>
      <w:r w:rsidRPr="008C6D49">
        <w:rPr>
          <w:rFonts w:eastAsia="Times New Roman"/>
          <w:lang w:eastAsia="en-US"/>
        </w:rPr>
        <w:t>t</w:t>
      </w:r>
      <w:r w:rsidR="00924086" w:rsidRPr="008C6D49">
        <w:rPr>
          <w:rFonts w:eastAsia="Times New Roman"/>
          <w:lang w:eastAsia="en-US"/>
        </w:rPr>
        <w:t xml:space="preserve">he </w:t>
      </w:r>
      <w:r w:rsidR="00D63298" w:rsidRPr="008C6D49">
        <w:rPr>
          <w:rFonts w:eastAsia="Times New Roman"/>
          <w:lang w:eastAsia="en-US"/>
        </w:rPr>
        <w:t xml:space="preserve">mandate of </w:t>
      </w:r>
      <w:r w:rsidR="00924086" w:rsidRPr="008C6D49">
        <w:rPr>
          <w:rFonts w:eastAsia="Times New Roman"/>
          <w:lang w:eastAsia="en-US"/>
        </w:rPr>
        <w:t>ECOWAS</w:t>
      </w:r>
      <w:r w:rsidR="00F97E59" w:rsidRPr="008C6D49">
        <w:rPr>
          <w:rFonts w:eastAsia="Times New Roman"/>
          <w:lang w:eastAsia="en-US"/>
        </w:rPr>
        <w:t xml:space="preserve"> </w:t>
      </w:r>
      <w:r w:rsidR="00924086" w:rsidRPr="008C6D49">
        <w:rPr>
          <w:rFonts w:eastAsia="Times New Roman"/>
          <w:lang w:eastAsia="en-US"/>
        </w:rPr>
        <w:t>t</w:t>
      </w:r>
      <w:r w:rsidR="007B040B">
        <w:rPr>
          <w:rFonts w:eastAsia="Times New Roman"/>
          <w:lang w:eastAsia="en-US"/>
        </w:rPr>
        <w:t>o promote co</w:t>
      </w:r>
      <w:r w:rsidR="00924086" w:rsidRPr="008C6D49">
        <w:rPr>
          <w:rFonts w:eastAsia="Times New Roman"/>
          <w:lang w:eastAsia="en-US"/>
        </w:rPr>
        <w:t>operation and integration leading to the establishment of an economic union in West Africa in order to raise the living standards of its peoples and to maintain and enhance economic stability, foster relations among Member States and contribute to the progress and development of the African continent</w:t>
      </w:r>
      <w:r w:rsidR="00F97E59" w:rsidRPr="008C6D49">
        <w:rPr>
          <w:rFonts w:eastAsia="Times New Roman"/>
          <w:lang w:eastAsia="en-US"/>
        </w:rPr>
        <w:t>;</w:t>
      </w:r>
    </w:p>
    <w:p w:rsidR="00F97E59" w:rsidRPr="008C6D49" w:rsidRDefault="00F97E59" w:rsidP="00F97E59">
      <w:pPr>
        <w:ind w:left="360"/>
        <w:rPr>
          <w:rFonts w:eastAsia="Times New Roman"/>
          <w:lang w:eastAsia="en-US"/>
        </w:rPr>
      </w:pPr>
    </w:p>
    <w:p w:rsidR="00BB6983" w:rsidRDefault="00F97E59" w:rsidP="00F97E59">
      <w:pPr>
        <w:numPr>
          <w:ilvl w:val="0"/>
          <w:numId w:val="9"/>
        </w:numPr>
        <w:rPr>
          <w:rFonts w:eastAsia="Times New Roman"/>
          <w:lang w:eastAsia="en-US"/>
        </w:rPr>
      </w:pPr>
      <w:r w:rsidRPr="008C6D49">
        <w:rPr>
          <w:rFonts w:eastAsia="Times New Roman"/>
          <w:i/>
          <w:lang w:eastAsia="en-US"/>
        </w:rPr>
        <w:t>R</w:t>
      </w:r>
      <w:r w:rsidR="00924086" w:rsidRPr="008C6D49">
        <w:rPr>
          <w:rFonts w:eastAsia="Times New Roman"/>
          <w:i/>
          <w:lang w:eastAsia="en-US"/>
        </w:rPr>
        <w:t>ecalling</w:t>
      </w:r>
      <w:r w:rsidRPr="008C6D49">
        <w:rPr>
          <w:rFonts w:eastAsia="Times New Roman"/>
          <w:i/>
          <w:lang w:eastAsia="en-US"/>
        </w:rPr>
        <w:t xml:space="preserve"> </w:t>
      </w:r>
      <w:r w:rsidR="00924086" w:rsidRPr="008C6D49">
        <w:rPr>
          <w:rFonts w:eastAsia="Times New Roman"/>
          <w:lang w:eastAsia="en-US"/>
        </w:rPr>
        <w:t>Re</w:t>
      </w:r>
      <w:r w:rsidRPr="008C6D49">
        <w:rPr>
          <w:rFonts w:eastAsia="Times New Roman"/>
          <w:lang w:eastAsia="en-US"/>
        </w:rPr>
        <w:t xml:space="preserve">solution Dec.591 (XXVI) </w:t>
      </w:r>
      <w:r w:rsidR="009B53F4">
        <w:rPr>
          <w:rFonts w:eastAsia="Times New Roman"/>
          <w:lang w:eastAsia="en-US"/>
        </w:rPr>
        <w:t>passed</w:t>
      </w:r>
      <w:r w:rsidR="00BB6983">
        <w:rPr>
          <w:rFonts w:eastAsia="Times New Roman"/>
          <w:lang w:eastAsia="en-US"/>
        </w:rPr>
        <w:t xml:space="preserve"> </w:t>
      </w:r>
      <w:r w:rsidR="00C41143" w:rsidRPr="008C6D49">
        <w:rPr>
          <w:rFonts w:eastAsia="Times New Roman"/>
          <w:lang w:eastAsia="en-US"/>
        </w:rPr>
        <w:t xml:space="preserve">at the </w:t>
      </w:r>
      <w:r w:rsidR="00651936">
        <w:rPr>
          <w:rFonts w:eastAsia="Times New Roman"/>
          <w:lang w:eastAsia="en-US"/>
        </w:rPr>
        <w:t>T</w:t>
      </w:r>
      <w:r w:rsidR="00C41143" w:rsidRPr="008C6D49">
        <w:rPr>
          <w:rFonts w:eastAsia="Times New Roman"/>
          <w:lang w:eastAsia="en-US"/>
        </w:rPr>
        <w:t>wenty-</w:t>
      </w:r>
      <w:r w:rsidR="00651936">
        <w:rPr>
          <w:rFonts w:eastAsia="Times New Roman"/>
          <w:lang w:eastAsia="en-US"/>
        </w:rPr>
        <w:t>S</w:t>
      </w:r>
      <w:r w:rsidR="00C41143" w:rsidRPr="008C6D49">
        <w:rPr>
          <w:rFonts w:eastAsia="Times New Roman"/>
          <w:lang w:eastAsia="en-US"/>
        </w:rPr>
        <w:t xml:space="preserve">ixth </w:t>
      </w:r>
      <w:r w:rsidR="00562C69">
        <w:rPr>
          <w:rFonts w:eastAsia="Times New Roman"/>
          <w:lang w:eastAsia="en-US"/>
        </w:rPr>
        <w:t>O</w:t>
      </w:r>
      <w:r w:rsidR="00C41143" w:rsidRPr="008C6D49">
        <w:rPr>
          <w:rFonts w:eastAsia="Times New Roman"/>
          <w:lang w:eastAsia="en-US"/>
        </w:rPr>
        <w:t xml:space="preserve">rdinary </w:t>
      </w:r>
      <w:r w:rsidR="00562C69">
        <w:rPr>
          <w:rFonts w:eastAsia="Times New Roman"/>
          <w:lang w:eastAsia="en-US"/>
        </w:rPr>
        <w:t>S</w:t>
      </w:r>
      <w:r w:rsidR="00C41143" w:rsidRPr="008C6D49">
        <w:rPr>
          <w:rFonts w:eastAsia="Times New Roman"/>
          <w:lang w:eastAsia="en-US"/>
        </w:rPr>
        <w:t>ession of the Assemb</w:t>
      </w:r>
      <w:r w:rsidR="00D140BC" w:rsidRPr="008C6D49">
        <w:rPr>
          <w:rFonts w:eastAsia="Times New Roman"/>
          <w:lang w:eastAsia="en-US"/>
        </w:rPr>
        <w:t>l</w:t>
      </w:r>
      <w:r w:rsidR="00C41143" w:rsidRPr="008C6D49">
        <w:rPr>
          <w:rFonts w:eastAsia="Times New Roman"/>
          <w:lang w:eastAsia="en-US"/>
        </w:rPr>
        <w:t>y of the African</w:t>
      </w:r>
      <w:r w:rsidR="00D140BC" w:rsidRPr="008C6D49">
        <w:rPr>
          <w:rFonts w:eastAsia="Times New Roman"/>
          <w:lang w:eastAsia="en-US"/>
        </w:rPr>
        <w:t xml:space="preserve"> Union relating to the </w:t>
      </w:r>
      <w:r w:rsidR="00D140BC" w:rsidRPr="008C6D49">
        <w:rPr>
          <w:rFonts w:eastAsia="Times New Roman"/>
          <w:i/>
          <w:lang w:eastAsia="en-US"/>
        </w:rPr>
        <w:t xml:space="preserve">African </w:t>
      </w:r>
      <w:r w:rsidR="00C41143" w:rsidRPr="008C6D49">
        <w:rPr>
          <w:rFonts w:eastAsia="Times New Roman"/>
          <w:i/>
          <w:lang w:eastAsia="en-US"/>
        </w:rPr>
        <w:t xml:space="preserve">Ministerial Conference on Intellectual Property for an Emerging Africa </w:t>
      </w:r>
      <w:r w:rsidRPr="008C6D49">
        <w:rPr>
          <w:rFonts w:eastAsia="Times New Roman"/>
          <w:lang w:eastAsia="en-US"/>
        </w:rPr>
        <w:t xml:space="preserve">(Dakar, </w:t>
      </w:r>
      <w:r w:rsidR="00C41143" w:rsidRPr="008C6D49">
        <w:rPr>
          <w:rFonts w:eastAsia="Times New Roman"/>
          <w:lang w:eastAsia="en-US"/>
        </w:rPr>
        <w:t>November 3 to 5, 2015</w:t>
      </w:r>
      <w:r w:rsidRPr="008C6D49">
        <w:rPr>
          <w:rFonts w:eastAsia="Times New Roman"/>
          <w:lang w:eastAsia="en-US"/>
        </w:rPr>
        <w:t>)</w:t>
      </w:r>
      <w:r w:rsidR="00562C69">
        <w:rPr>
          <w:rFonts w:eastAsia="Times New Roman"/>
          <w:lang w:eastAsia="en-US"/>
        </w:rPr>
        <w:t>,</w:t>
      </w:r>
      <w:r w:rsidRPr="008C6D49">
        <w:rPr>
          <w:rFonts w:eastAsia="Times New Roman"/>
          <w:lang w:eastAsia="en-US"/>
        </w:rPr>
        <w:t xml:space="preserve"> </w:t>
      </w:r>
      <w:r w:rsidR="00C41143" w:rsidRPr="008C6D49">
        <w:rPr>
          <w:rFonts w:eastAsia="Times New Roman"/>
          <w:lang w:eastAsia="en-US"/>
        </w:rPr>
        <w:t>highlighting the importance of intellectual property</w:t>
      </w:r>
      <w:r w:rsidR="00855CF8" w:rsidRPr="008C6D49">
        <w:rPr>
          <w:rFonts w:eastAsia="Times New Roman"/>
          <w:lang w:eastAsia="en-US"/>
        </w:rPr>
        <w:t xml:space="preserve"> in the implementation of Ag</w:t>
      </w:r>
      <w:r w:rsidR="00C41143" w:rsidRPr="008C6D49">
        <w:rPr>
          <w:rFonts w:eastAsia="Times New Roman"/>
          <w:lang w:eastAsia="en-US"/>
        </w:rPr>
        <w:t>enda 2063</w:t>
      </w:r>
      <w:r w:rsidRPr="008C6D49">
        <w:rPr>
          <w:rFonts w:eastAsia="Times New Roman"/>
          <w:lang w:eastAsia="en-US"/>
        </w:rPr>
        <w:t xml:space="preserve"> </w:t>
      </w:r>
      <w:r w:rsidR="00D140BC" w:rsidRPr="008C6D49">
        <w:rPr>
          <w:rFonts w:eastAsia="Times New Roman"/>
          <w:lang w:eastAsia="en-US"/>
        </w:rPr>
        <w:t xml:space="preserve">and </w:t>
      </w:r>
      <w:r w:rsidR="00C41143" w:rsidRPr="008C6D49">
        <w:rPr>
          <w:rFonts w:eastAsia="Times New Roman"/>
          <w:lang w:eastAsia="en-US"/>
        </w:rPr>
        <w:t xml:space="preserve">calling upon WIPO </w:t>
      </w:r>
      <w:r w:rsidR="00062FFE" w:rsidRPr="008C6D49">
        <w:rPr>
          <w:rFonts w:eastAsia="Times New Roman"/>
          <w:lang w:eastAsia="en-US"/>
        </w:rPr>
        <w:t>to strengthen its partnership with the African Union</w:t>
      </w:r>
      <w:r w:rsidRPr="008C6D49">
        <w:rPr>
          <w:rFonts w:eastAsia="Times New Roman"/>
          <w:lang w:eastAsia="en-US"/>
        </w:rPr>
        <w:t xml:space="preserve">, </w:t>
      </w:r>
      <w:r w:rsidR="00062FFE" w:rsidRPr="008C6D49">
        <w:rPr>
          <w:rFonts w:eastAsia="Times New Roman"/>
          <w:lang w:eastAsia="en-US"/>
        </w:rPr>
        <w:t>its Member States and regional economic communities in order to respond to the challenge</w:t>
      </w:r>
      <w:r w:rsidR="00CD2E48" w:rsidRPr="008C6D49">
        <w:rPr>
          <w:rFonts w:eastAsia="Times New Roman"/>
          <w:lang w:eastAsia="en-US"/>
        </w:rPr>
        <w:t>s</w:t>
      </w:r>
      <w:r w:rsidR="00062FFE" w:rsidRPr="008C6D49">
        <w:rPr>
          <w:rFonts w:eastAsia="Times New Roman"/>
          <w:lang w:eastAsia="en-US"/>
        </w:rPr>
        <w:t xml:space="preserve"> of intellectual property in the development of Africa and reinforce its technical assistance</w:t>
      </w:r>
      <w:r w:rsidRPr="008C6D49">
        <w:rPr>
          <w:rFonts w:eastAsia="Times New Roman"/>
          <w:lang w:eastAsia="en-US"/>
        </w:rPr>
        <w:t>;</w:t>
      </w:r>
    </w:p>
    <w:p w:rsidR="00F97E59" w:rsidRPr="008C6D49" w:rsidRDefault="00F97E59" w:rsidP="007E720C">
      <w:pPr>
        <w:rPr>
          <w:rFonts w:eastAsia="Times New Roman"/>
          <w:lang w:eastAsia="en-US"/>
        </w:rPr>
      </w:pPr>
    </w:p>
    <w:p w:rsidR="00F97E59" w:rsidRPr="008C6D49" w:rsidRDefault="00C41143" w:rsidP="00F97E59">
      <w:pPr>
        <w:numPr>
          <w:ilvl w:val="0"/>
          <w:numId w:val="9"/>
        </w:numPr>
        <w:rPr>
          <w:rFonts w:eastAsia="Times New Roman"/>
          <w:lang w:eastAsia="en-US"/>
        </w:rPr>
      </w:pPr>
      <w:r w:rsidRPr="008C6D49">
        <w:rPr>
          <w:rFonts w:eastAsia="Times New Roman"/>
          <w:i/>
          <w:lang w:eastAsia="en-US"/>
        </w:rPr>
        <w:t>Further considering</w:t>
      </w:r>
      <w:r w:rsidR="00F97E59" w:rsidRPr="008C6D49">
        <w:rPr>
          <w:rFonts w:eastAsia="Times New Roman"/>
          <w:b/>
          <w:lang w:eastAsia="en-US"/>
        </w:rPr>
        <w:t xml:space="preserve"> </w:t>
      </w:r>
      <w:r w:rsidR="00062FFE" w:rsidRPr="008C6D49">
        <w:rPr>
          <w:rFonts w:eastAsia="Times New Roman"/>
          <w:lang w:eastAsia="en-US"/>
        </w:rPr>
        <w:t xml:space="preserve">the </w:t>
      </w:r>
      <w:r w:rsidR="00C53DB7" w:rsidRPr="008C6D49">
        <w:rPr>
          <w:rFonts w:eastAsia="Times New Roman"/>
          <w:lang w:eastAsia="en-US"/>
        </w:rPr>
        <w:t>mandate</w:t>
      </w:r>
      <w:r w:rsidR="00D63298" w:rsidRPr="008C6D49">
        <w:rPr>
          <w:rFonts w:eastAsia="Times New Roman"/>
          <w:lang w:eastAsia="en-US"/>
        </w:rPr>
        <w:t xml:space="preserve"> of ECOWAS</w:t>
      </w:r>
      <w:r w:rsidR="00062FFE" w:rsidRPr="008C6D49">
        <w:rPr>
          <w:rFonts w:eastAsia="Times New Roman"/>
          <w:lang w:eastAsia="en-US"/>
        </w:rPr>
        <w:t xml:space="preserve"> to achieve economic, social and cultural integration by harmonizing and c</w:t>
      </w:r>
      <w:r w:rsidR="00651936">
        <w:rPr>
          <w:rFonts w:eastAsia="Times New Roman"/>
          <w:lang w:eastAsia="en-US"/>
        </w:rPr>
        <w:t xml:space="preserve">onsolidating national policies </w:t>
      </w:r>
      <w:r w:rsidR="00062FFE" w:rsidRPr="008C6D49">
        <w:rPr>
          <w:rFonts w:eastAsia="Times New Roman"/>
          <w:lang w:eastAsia="en-US"/>
        </w:rPr>
        <w:t>for the promotion of programs, pr</w:t>
      </w:r>
      <w:r w:rsidR="00D944DA">
        <w:rPr>
          <w:rFonts w:eastAsia="Times New Roman"/>
          <w:lang w:eastAsia="en-US"/>
        </w:rPr>
        <w:t>ojects and activities</w:t>
      </w:r>
      <w:r w:rsidR="00062FFE" w:rsidRPr="008C6D49">
        <w:rPr>
          <w:rFonts w:eastAsia="Times New Roman"/>
          <w:lang w:eastAsia="en-US"/>
        </w:rPr>
        <w:t>;</w:t>
      </w:r>
    </w:p>
    <w:p w:rsidR="00F97E59" w:rsidRPr="008C6D49" w:rsidRDefault="00F97E59" w:rsidP="00F97E59">
      <w:pPr>
        <w:rPr>
          <w:rFonts w:eastAsia="Times New Roman"/>
          <w:lang w:eastAsia="en-US"/>
        </w:rPr>
      </w:pPr>
    </w:p>
    <w:p w:rsidR="00F97E59" w:rsidRPr="008C6D49" w:rsidRDefault="00F97E59" w:rsidP="00F97E59">
      <w:pPr>
        <w:numPr>
          <w:ilvl w:val="0"/>
          <w:numId w:val="9"/>
        </w:numPr>
        <w:rPr>
          <w:rFonts w:eastAsia="Times New Roman"/>
          <w:lang w:eastAsia="en-US"/>
        </w:rPr>
      </w:pPr>
      <w:r w:rsidRPr="008C6D49">
        <w:rPr>
          <w:rFonts w:eastAsia="Times New Roman"/>
          <w:i/>
          <w:lang w:eastAsia="en-US"/>
        </w:rPr>
        <w:t>Conv</w:t>
      </w:r>
      <w:r w:rsidR="00D140BC" w:rsidRPr="008C6D49">
        <w:rPr>
          <w:rFonts w:eastAsia="Times New Roman"/>
          <w:i/>
          <w:lang w:eastAsia="en-US"/>
        </w:rPr>
        <w:t>inced</w:t>
      </w:r>
      <w:r w:rsidR="00D140BC" w:rsidRPr="008C6D49">
        <w:rPr>
          <w:rFonts w:eastAsia="Times New Roman"/>
          <w:b/>
          <w:lang w:eastAsia="en-US"/>
        </w:rPr>
        <w:t xml:space="preserve"> </w:t>
      </w:r>
      <w:r w:rsidR="00D140BC" w:rsidRPr="008C6D49">
        <w:rPr>
          <w:rFonts w:eastAsia="Times New Roman"/>
          <w:lang w:eastAsia="en-US"/>
        </w:rPr>
        <w:t xml:space="preserve">of the </w:t>
      </w:r>
      <w:r w:rsidR="00A8579A">
        <w:rPr>
          <w:rFonts w:eastAsia="Times New Roman"/>
          <w:lang w:eastAsia="en-US"/>
        </w:rPr>
        <w:t>significant</w:t>
      </w:r>
      <w:r w:rsidR="00D140BC" w:rsidRPr="008C6D49">
        <w:rPr>
          <w:rFonts w:eastAsia="Times New Roman"/>
          <w:lang w:eastAsia="en-US"/>
        </w:rPr>
        <w:t xml:space="preserve"> contribution </w:t>
      </w:r>
      <w:r w:rsidR="00A8579A">
        <w:rPr>
          <w:rFonts w:eastAsia="Times New Roman"/>
          <w:lang w:eastAsia="en-US"/>
        </w:rPr>
        <w:t>of</w:t>
      </w:r>
      <w:r w:rsidR="00A8579A" w:rsidRPr="008C6D49">
        <w:rPr>
          <w:rFonts w:eastAsia="Times New Roman"/>
          <w:lang w:eastAsia="en-US"/>
        </w:rPr>
        <w:t xml:space="preserve"> </w:t>
      </w:r>
      <w:r w:rsidR="00D140BC" w:rsidRPr="008C6D49">
        <w:rPr>
          <w:rFonts w:eastAsia="Times New Roman"/>
          <w:lang w:eastAsia="en-US"/>
        </w:rPr>
        <w:t xml:space="preserve">intellectual property </w:t>
      </w:r>
      <w:r w:rsidR="00A8579A">
        <w:rPr>
          <w:rFonts w:eastAsia="Times New Roman"/>
          <w:lang w:eastAsia="en-US"/>
        </w:rPr>
        <w:t>to the</w:t>
      </w:r>
      <w:r w:rsidR="00D140BC" w:rsidRPr="008C6D49">
        <w:rPr>
          <w:rFonts w:eastAsia="Times New Roman"/>
          <w:lang w:eastAsia="en-US"/>
        </w:rPr>
        <w:t xml:space="preserve"> economic, social, cultural and technological development </w:t>
      </w:r>
      <w:r w:rsidR="00A8579A">
        <w:rPr>
          <w:rFonts w:eastAsia="Times New Roman"/>
          <w:lang w:eastAsia="en-US"/>
        </w:rPr>
        <w:t>of</w:t>
      </w:r>
      <w:r w:rsidR="00A8579A" w:rsidRPr="008C6D49">
        <w:rPr>
          <w:rFonts w:eastAsia="Times New Roman"/>
          <w:lang w:eastAsia="en-US"/>
        </w:rPr>
        <w:t xml:space="preserve"> </w:t>
      </w:r>
      <w:r w:rsidR="00D140BC" w:rsidRPr="008C6D49">
        <w:rPr>
          <w:rFonts w:eastAsia="Times New Roman"/>
          <w:lang w:eastAsia="en-US"/>
        </w:rPr>
        <w:t xml:space="preserve">Member States in a global </w:t>
      </w:r>
      <w:r w:rsidR="00A8579A" w:rsidRPr="008C6D49">
        <w:rPr>
          <w:rFonts w:eastAsia="Times New Roman"/>
          <w:lang w:eastAsia="en-US"/>
        </w:rPr>
        <w:t xml:space="preserve">economy based </w:t>
      </w:r>
      <w:r w:rsidR="00A8579A">
        <w:rPr>
          <w:rFonts w:eastAsia="Times New Roman"/>
          <w:lang w:eastAsia="en-US"/>
        </w:rPr>
        <w:t xml:space="preserve">on </w:t>
      </w:r>
      <w:r w:rsidR="00D140BC" w:rsidRPr="008C6D49">
        <w:rPr>
          <w:rFonts w:eastAsia="Times New Roman"/>
          <w:lang w:eastAsia="en-US"/>
        </w:rPr>
        <w:t xml:space="preserve">knowledge and technological innovation </w:t>
      </w:r>
      <w:r w:rsidRPr="008C6D49">
        <w:rPr>
          <w:rFonts w:eastAsia="Times New Roman"/>
          <w:lang w:eastAsia="en-US"/>
        </w:rPr>
        <w:t>;</w:t>
      </w:r>
      <w:r w:rsidR="0030521E">
        <w:rPr>
          <w:rFonts w:eastAsia="Times New Roman"/>
          <w:lang w:eastAsia="en-US"/>
        </w:rPr>
        <w:t xml:space="preserve">  </w:t>
      </w:r>
    </w:p>
    <w:p w:rsidR="00F97E59" w:rsidRPr="008C6D49" w:rsidRDefault="00F97E59" w:rsidP="00F97E59">
      <w:pPr>
        <w:rPr>
          <w:rFonts w:eastAsia="Times New Roman"/>
          <w:lang w:eastAsia="en-US"/>
        </w:rPr>
      </w:pPr>
    </w:p>
    <w:p w:rsidR="00F97E59" w:rsidRPr="008C6D49" w:rsidRDefault="00A8579A" w:rsidP="00F97E59">
      <w:pPr>
        <w:numPr>
          <w:ilvl w:val="0"/>
          <w:numId w:val="9"/>
        </w:numPr>
        <w:rPr>
          <w:rFonts w:eastAsia="Times New Roman"/>
          <w:lang w:eastAsia="en-US"/>
        </w:rPr>
      </w:pPr>
      <w:r>
        <w:rPr>
          <w:rFonts w:eastAsia="Times New Roman"/>
          <w:i/>
          <w:lang w:eastAsia="en-US"/>
        </w:rPr>
        <w:t>Desirous of</w:t>
      </w:r>
      <w:r w:rsidR="00D140BC" w:rsidRPr="008C6D49">
        <w:rPr>
          <w:rFonts w:eastAsia="Times New Roman"/>
          <w:lang w:eastAsia="en-US"/>
        </w:rPr>
        <w:t xml:space="preserve"> </w:t>
      </w:r>
      <w:r w:rsidR="00C159D4" w:rsidRPr="008C6D49">
        <w:rPr>
          <w:rFonts w:eastAsia="Times New Roman"/>
          <w:lang w:eastAsia="en-US"/>
        </w:rPr>
        <w:t>enter</w:t>
      </w:r>
      <w:r>
        <w:rPr>
          <w:rFonts w:eastAsia="Times New Roman"/>
          <w:lang w:eastAsia="en-US"/>
        </w:rPr>
        <w:t>ing</w:t>
      </w:r>
      <w:r w:rsidR="00C159D4" w:rsidRPr="008C6D49">
        <w:rPr>
          <w:rFonts w:eastAsia="Times New Roman"/>
          <w:lang w:eastAsia="en-US"/>
        </w:rPr>
        <w:t xml:space="preserve"> into a continuous cooperation </w:t>
      </w:r>
      <w:r w:rsidR="00651936">
        <w:rPr>
          <w:rFonts w:eastAsia="Times New Roman"/>
          <w:lang w:eastAsia="en-US"/>
        </w:rPr>
        <w:t xml:space="preserve">framework </w:t>
      </w:r>
      <w:r w:rsidR="00C159D4" w:rsidRPr="008C6D49">
        <w:rPr>
          <w:rFonts w:eastAsia="Times New Roman"/>
          <w:lang w:eastAsia="en-US"/>
        </w:rPr>
        <w:t>agreement</w:t>
      </w:r>
      <w:r w:rsidR="00F97E59" w:rsidRPr="008C6D49">
        <w:rPr>
          <w:rFonts w:eastAsia="Times New Roman"/>
          <w:lang w:eastAsia="en-US"/>
        </w:rPr>
        <w:t>;</w:t>
      </w:r>
    </w:p>
    <w:p w:rsidR="00F97E59" w:rsidRPr="008C6D49" w:rsidRDefault="00F97E59" w:rsidP="00F97E59">
      <w:pPr>
        <w:rPr>
          <w:rFonts w:eastAsia="Times New Roman"/>
          <w:lang w:eastAsia="en-US"/>
        </w:rPr>
      </w:pPr>
    </w:p>
    <w:p w:rsidR="00F97E59" w:rsidRPr="008C6D49" w:rsidRDefault="00C159D4" w:rsidP="00F97E59">
      <w:pPr>
        <w:ind w:left="360" w:hanging="360"/>
        <w:rPr>
          <w:rFonts w:eastAsia="Times New Roman"/>
          <w:lang w:eastAsia="en-US"/>
        </w:rPr>
      </w:pPr>
      <w:r w:rsidRPr="008C6D49">
        <w:rPr>
          <w:rFonts w:eastAsia="Times New Roman"/>
          <w:lang w:eastAsia="en-US"/>
        </w:rPr>
        <w:t>Agree as follows</w:t>
      </w:r>
      <w:r w:rsidR="00A8579A">
        <w:rPr>
          <w:rFonts w:eastAsia="Times New Roman"/>
          <w:lang w:eastAsia="en-US"/>
        </w:rPr>
        <w:t>.</w:t>
      </w:r>
    </w:p>
    <w:p w:rsidR="00F97E59" w:rsidRPr="008C6D49" w:rsidRDefault="00F97E59" w:rsidP="00F97E59">
      <w:pPr>
        <w:rPr>
          <w:rFonts w:eastAsia="Times New Roman"/>
          <w:i/>
          <w:u w:val="single"/>
          <w:lang w:eastAsia="en-US"/>
        </w:rPr>
      </w:pPr>
    </w:p>
    <w:p w:rsidR="00F97E59" w:rsidRPr="008C6D49" w:rsidRDefault="00F97E59" w:rsidP="00F97E59">
      <w:pPr>
        <w:rPr>
          <w:rFonts w:eastAsia="Times New Roman"/>
          <w:i/>
          <w:u w:val="single"/>
          <w:lang w:eastAsia="en-US"/>
        </w:rPr>
      </w:pPr>
    </w:p>
    <w:p w:rsidR="00F97E59" w:rsidRPr="008C6D49" w:rsidRDefault="0030521E" w:rsidP="00F97E59">
      <w:pPr>
        <w:rPr>
          <w:rFonts w:eastAsia="Times New Roman"/>
          <w:b/>
          <w:iCs/>
          <w:lang w:eastAsia="en-US"/>
        </w:rPr>
      </w:pPr>
      <w:r>
        <w:rPr>
          <w:rFonts w:eastAsia="Times New Roman"/>
          <w:b/>
          <w:iCs/>
          <w:lang w:eastAsia="en-US"/>
        </w:rPr>
        <w:t>ARTICLE 1</w:t>
      </w:r>
    </w:p>
    <w:p w:rsidR="00F97E59" w:rsidRPr="008C6D49" w:rsidRDefault="00C159D4" w:rsidP="00F97E59">
      <w:pPr>
        <w:rPr>
          <w:rFonts w:eastAsia="Times New Roman"/>
          <w:iCs/>
          <w:lang w:eastAsia="en-US"/>
        </w:rPr>
      </w:pPr>
      <w:r w:rsidRPr="008C6D49">
        <w:rPr>
          <w:rFonts w:eastAsia="Times New Roman"/>
          <w:iCs/>
          <w:lang w:eastAsia="en-US"/>
        </w:rPr>
        <w:t>P</w:t>
      </w:r>
      <w:r w:rsidR="008361B0">
        <w:rPr>
          <w:rFonts w:eastAsia="Times New Roman"/>
          <w:iCs/>
          <w:lang w:eastAsia="en-US"/>
        </w:rPr>
        <w:t>URPOSE OF CO</w:t>
      </w:r>
      <w:r w:rsidRPr="008C6D49">
        <w:rPr>
          <w:rFonts w:eastAsia="Times New Roman"/>
          <w:iCs/>
          <w:lang w:eastAsia="en-US"/>
        </w:rPr>
        <w:t>OPERATION</w:t>
      </w:r>
    </w:p>
    <w:p w:rsidR="00F97E59" w:rsidRPr="008C6D49" w:rsidRDefault="00F97E59" w:rsidP="00F97E59">
      <w:pPr>
        <w:rPr>
          <w:rFonts w:eastAsia="Times New Roman"/>
          <w:i/>
          <w:u w:val="single"/>
          <w:lang w:eastAsia="en-US"/>
        </w:rPr>
      </w:pPr>
    </w:p>
    <w:p w:rsidR="00F97E59" w:rsidRPr="008C6D49" w:rsidRDefault="00C159D4" w:rsidP="00F97E59">
      <w:pPr>
        <w:rPr>
          <w:rFonts w:eastAsia="Times New Roman"/>
          <w:iCs/>
          <w:lang w:eastAsia="en-US"/>
        </w:rPr>
      </w:pPr>
      <w:r w:rsidRPr="008C6D49">
        <w:rPr>
          <w:rFonts w:eastAsia="Times New Roman"/>
          <w:iCs/>
          <w:lang w:eastAsia="en-US"/>
        </w:rPr>
        <w:t xml:space="preserve">The </w:t>
      </w:r>
      <w:r w:rsidR="00855CF8" w:rsidRPr="008C6D49">
        <w:rPr>
          <w:rFonts w:eastAsia="Times New Roman"/>
          <w:iCs/>
          <w:lang w:eastAsia="en-US"/>
        </w:rPr>
        <w:t>P</w:t>
      </w:r>
      <w:r w:rsidRPr="008C6D49">
        <w:rPr>
          <w:rFonts w:eastAsia="Times New Roman"/>
          <w:iCs/>
          <w:lang w:eastAsia="en-US"/>
        </w:rPr>
        <w:t xml:space="preserve">arties </w:t>
      </w:r>
      <w:r w:rsidR="00290915">
        <w:rPr>
          <w:rFonts w:eastAsia="Times New Roman"/>
          <w:iCs/>
          <w:lang w:eastAsia="en-US"/>
        </w:rPr>
        <w:t xml:space="preserve">hereby </w:t>
      </w:r>
      <w:r w:rsidRPr="008C6D49">
        <w:rPr>
          <w:rFonts w:eastAsia="Times New Roman"/>
          <w:iCs/>
          <w:lang w:eastAsia="en-US"/>
        </w:rPr>
        <w:t>agree to enhance</w:t>
      </w:r>
      <w:r w:rsidR="008361B0">
        <w:rPr>
          <w:rFonts w:eastAsia="Times New Roman"/>
          <w:iCs/>
          <w:lang w:eastAsia="en-US"/>
        </w:rPr>
        <w:t xml:space="preserve"> </w:t>
      </w:r>
      <w:r w:rsidR="00290915">
        <w:rPr>
          <w:rFonts w:eastAsia="Times New Roman"/>
          <w:iCs/>
          <w:lang w:eastAsia="en-US"/>
        </w:rPr>
        <w:t xml:space="preserve">their </w:t>
      </w:r>
      <w:r w:rsidR="008361B0">
        <w:rPr>
          <w:rFonts w:eastAsia="Times New Roman"/>
          <w:iCs/>
          <w:lang w:eastAsia="en-US"/>
        </w:rPr>
        <w:t>co</w:t>
      </w:r>
      <w:r w:rsidRPr="008C6D49">
        <w:rPr>
          <w:rFonts w:eastAsia="Times New Roman"/>
          <w:iCs/>
          <w:lang w:eastAsia="en-US"/>
        </w:rPr>
        <w:t xml:space="preserve">operation and </w:t>
      </w:r>
      <w:r w:rsidR="008A49D4" w:rsidRPr="008C6D49">
        <w:rPr>
          <w:rFonts w:eastAsia="Times New Roman"/>
          <w:iCs/>
          <w:lang w:eastAsia="en-US"/>
        </w:rPr>
        <w:t xml:space="preserve">to </w:t>
      </w:r>
      <w:r w:rsidRPr="008C6D49">
        <w:rPr>
          <w:rFonts w:eastAsia="Times New Roman"/>
          <w:iCs/>
          <w:lang w:eastAsia="en-US"/>
        </w:rPr>
        <w:t xml:space="preserve">coordinate efforts </w:t>
      </w:r>
      <w:r w:rsidR="00000D48" w:rsidRPr="008C6D49">
        <w:rPr>
          <w:rFonts w:eastAsia="Times New Roman"/>
          <w:iCs/>
          <w:lang w:eastAsia="en-US"/>
        </w:rPr>
        <w:t xml:space="preserve">for the </w:t>
      </w:r>
      <w:r w:rsidR="00290915">
        <w:rPr>
          <w:rFonts w:eastAsia="Times New Roman"/>
          <w:iCs/>
          <w:lang w:eastAsia="en-US"/>
        </w:rPr>
        <w:t xml:space="preserve">protection and </w:t>
      </w:r>
      <w:r w:rsidR="00000D48" w:rsidRPr="008C6D49">
        <w:rPr>
          <w:rFonts w:eastAsia="Times New Roman"/>
          <w:iCs/>
          <w:lang w:eastAsia="en-US"/>
        </w:rPr>
        <w:t xml:space="preserve">effective use of intellectual property, </w:t>
      </w:r>
      <w:r w:rsidR="007057A8">
        <w:rPr>
          <w:rFonts w:eastAsia="Times New Roman"/>
          <w:iCs/>
          <w:lang w:eastAsia="en-US"/>
        </w:rPr>
        <w:t>having regard to</w:t>
      </w:r>
      <w:r w:rsidR="00000D48" w:rsidRPr="008C6D49">
        <w:rPr>
          <w:rFonts w:eastAsia="Times New Roman"/>
          <w:iCs/>
          <w:lang w:eastAsia="en-US"/>
        </w:rPr>
        <w:t xml:space="preserve"> their respective mandates, </w:t>
      </w:r>
      <w:r w:rsidR="008A49D4" w:rsidRPr="008C6D49">
        <w:rPr>
          <w:rFonts w:eastAsia="Times New Roman"/>
          <w:iCs/>
          <w:lang w:eastAsia="en-US"/>
        </w:rPr>
        <w:t>so that</w:t>
      </w:r>
      <w:r w:rsidR="00000D48" w:rsidRPr="008C6D49">
        <w:rPr>
          <w:rFonts w:eastAsia="Times New Roman"/>
          <w:iCs/>
          <w:lang w:eastAsia="en-US"/>
        </w:rPr>
        <w:t xml:space="preserve"> ECOWAS Member States </w:t>
      </w:r>
      <w:r w:rsidR="008A49D4" w:rsidRPr="008C6D49">
        <w:rPr>
          <w:rFonts w:eastAsia="Times New Roman"/>
          <w:iCs/>
          <w:lang w:eastAsia="en-US"/>
        </w:rPr>
        <w:t>can</w:t>
      </w:r>
      <w:r w:rsidR="00000D48" w:rsidRPr="008C6D49">
        <w:rPr>
          <w:rFonts w:eastAsia="Times New Roman"/>
          <w:iCs/>
          <w:lang w:eastAsia="en-US"/>
        </w:rPr>
        <w:t xml:space="preserve"> benefit from the effective and appropriate use of intellectual property for their development</w:t>
      </w:r>
      <w:r w:rsidR="00F97E59" w:rsidRPr="008C6D49">
        <w:rPr>
          <w:rFonts w:eastAsia="Times New Roman"/>
          <w:iCs/>
          <w:lang w:eastAsia="en-US"/>
        </w:rPr>
        <w:t>.</w:t>
      </w:r>
    </w:p>
    <w:p w:rsidR="00F97E59" w:rsidRPr="008C6D49" w:rsidRDefault="00F97E59" w:rsidP="00F97E59">
      <w:pPr>
        <w:rPr>
          <w:rFonts w:eastAsia="Times New Roman"/>
          <w:iCs/>
          <w:lang w:eastAsia="en-US"/>
        </w:rPr>
      </w:pPr>
    </w:p>
    <w:p w:rsidR="00F97E59" w:rsidRPr="008C6D49" w:rsidRDefault="0030521E" w:rsidP="00F97E59">
      <w:pPr>
        <w:rPr>
          <w:rFonts w:eastAsia="Times New Roman"/>
          <w:b/>
          <w:iCs/>
          <w:lang w:eastAsia="en-US"/>
        </w:rPr>
      </w:pPr>
      <w:r>
        <w:rPr>
          <w:rFonts w:eastAsia="Times New Roman"/>
          <w:b/>
          <w:iCs/>
          <w:lang w:eastAsia="en-US"/>
        </w:rPr>
        <w:t>ARTICLE 2</w:t>
      </w:r>
    </w:p>
    <w:p w:rsidR="00F97E59" w:rsidRPr="008C6D49" w:rsidRDefault="00000D48" w:rsidP="00F97E59">
      <w:pPr>
        <w:rPr>
          <w:rFonts w:eastAsia="Times New Roman"/>
          <w:iCs/>
          <w:lang w:eastAsia="en-US"/>
        </w:rPr>
      </w:pPr>
      <w:r w:rsidRPr="008C6D49">
        <w:rPr>
          <w:rFonts w:eastAsia="Times New Roman"/>
          <w:iCs/>
          <w:lang w:eastAsia="en-US"/>
        </w:rPr>
        <w:t>C</w:t>
      </w:r>
      <w:r w:rsidR="008361B0">
        <w:rPr>
          <w:rFonts w:eastAsia="Times New Roman"/>
          <w:iCs/>
          <w:lang w:eastAsia="en-US"/>
        </w:rPr>
        <w:t>O</w:t>
      </w:r>
      <w:r w:rsidRPr="008C6D49">
        <w:rPr>
          <w:rFonts w:eastAsia="Times New Roman"/>
          <w:iCs/>
          <w:lang w:eastAsia="en-US"/>
        </w:rPr>
        <w:t>OPERATION ARRANGEMENTS</w:t>
      </w:r>
    </w:p>
    <w:p w:rsidR="00F97E59" w:rsidRPr="008C6D49" w:rsidRDefault="00F97E59" w:rsidP="00F97E59">
      <w:pPr>
        <w:rPr>
          <w:rFonts w:eastAsia="Times New Roman"/>
          <w:lang w:eastAsia="en-US"/>
        </w:rPr>
      </w:pPr>
    </w:p>
    <w:p w:rsidR="00B9683B" w:rsidRPr="008C6D49" w:rsidRDefault="00D5351D" w:rsidP="008B4A65">
      <w:pPr>
        <w:numPr>
          <w:ilvl w:val="0"/>
          <w:numId w:val="10"/>
        </w:numPr>
        <w:rPr>
          <w:rFonts w:eastAsia="Times New Roman"/>
          <w:lang w:eastAsia="en-US"/>
        </w:rPr>
      </w:pPr>
      <w:r>
        <w:rPr>
          <w:rFonts w:eastAsia="Times New Roman"/>
          <w:lang w:eastAsia="en-US"/>
        </w:rPr>
        <w:t xml:space="preserve">At a time to be </w:t>
      </w:r>
      <w:r w:rsidR="00A62437">
        <w:rPr>
          <w:rFonts w:eastAsia="Times New Roman"/>
          <w:lang w:eastAsia="en-US"/>
        </w:rPr>
        <w:t>mutually agreed</w:t>
      </w:r>
      <w:r>
        <w:rPr>
          <w:rFonts w:eastAsia="Times New Roman"/>
          <w:lang w:eastAsia="en-US"/>
        </w:rPr>
        <w:t xml:space="preserve"> </w:t>
      </w:r>
      <w:r w:rsidRPr="008C6D49">
        <w:rPr>
          <w:rFonts w:eastAsia="Times New Roman"/>
          <w:lang w:eastAsia="en-US"/>
        </w:rPr>
        <w:t>once every two years</w:t>
      </w:r>
      <w:r>
        <w:rPr>
          <w:rFonts w:eastAsia="Times New Roman"/>
          <w:lang w:eastAsia="en-US"/>
        </w:rPr>
        <w:t>,</w:t>
      </w:r>
      <w:r w:rsidRPr="008C6D49">
        <w:rPr>
          <w:rFonts w:eastAsia="Times New Roman"/>
          <w:lang w:eastAsia="en-US"/>
        </w:rPr>
        <w:t xml:space="preserve"> </w:t>
      </w:r>
      <w:r>
        <w:rPr>
          <w:rFonts w:eastAsia="Times New Roman"/>
          <w:lang w:eastAsia="en-US"/>
        </w:rPr>
        <w:t>t</w:t>
      </w:r>
      <w:r w:rsidR="008A49D4" w:rsidRPr="008C6D49">
        <w:rPr>
          <w:rFonts w:eastAsia="Times New Roman"/>
          <w:lang w:eastAsia="en-US"/>
        </w:rPr>
        <w:t xml:space="preserve">he </w:t>
      </w:r>
      <w:r w:rsidR="00855CF8" w:rsidRPr="008C6D49">
        <w:rPr>
          <w:rFonts w:eastAsia="Times New Roman"/>
          <w:lang w:eastAsia="en-US"/>
        </w:rPr>
        <w:t>P</w:t>
      </w:r>
      <w:r w:rsidR="008A49D4" w:rsidRPr="008C6D49">
        <w:rPr>
          <w:rFonts w:eastAsia="Times New Roman"/>
          <w:lang w:eastAsia="en-US"/>
        </w:rPr>
        <w:t xml:space="preserve">arties shall </w:t>
      </w:r>
      <w:r w:rsidR="00A62437">
        <w:rPr>
          <w:rFonts w:eastAsia="Times New Roman"/>
          <w:lang w:eastAsia="en-US"/>
        </w:rPr>
        <w:t xml:space="preserve">determine </w:t>
      </w:r>
      <w:r w:rsidR="00137F83" w:rsidRPr="008C6D49">
        <w:rPr>
          <w:rFonts w:eastAsia="Times New Roman"/>
          <w:lang w:eastAsia="en-US"/>
        </w:rPr>
        <w:t>the activities or projects to be implemented in order to fulfil the objectives of this Memorandum of Understanding</w:t>
      </w:r>
      <w:r w:rsidR="00F97E59" w:rsidRPr="008C6D49">
        <w:rPr>
          <w:rFonts w:eastAsia="Times New Roman"/>
          <w:lang w:eastAsia="en-US"/>
        </w:rPr>
        <w:t xml:space="preserve">.  </w:t>
      </w:r>
      <w:r w:rsidR="00137F83" w:rsidRPr="008C6D49">
        <w:rPr>
          <w:rFonts w:eastAsia="Times New Roman"/>
          <w:lang w:eastAsia="en-US"/>
        </w:rPr>
        <w:t>The program of activities</w:t>
      </w:r>
      <w:r w:rsidR="00F97E59" w:rsidRPr="008C6D49">
        <w:rPr>
          <w:rFonts w:eastAsia="Times New Roman"/>
          <w:lang w:eastAsia="en-US"/>
        </w:rPr>
        <w:t xml:space="preserve">, </w:t>
      </w:r>
      <w:r w:rsidR="00A62437">
        <w:rPr>
          <w:rFonts w:eastAsia="Times New Roman"/>
          <w:lang w:eastAsia="en-US"/>
        </w:rPr>
        <w:t>prepared</w:t>
      </w:r>
      <w:r w:rsidR="00A62437" w:rsidRPr="008C6D49">
        <w:rPr>
          <w:rFonts w:eastAsia="Times New Roman"/>
          <w:lang w:eastAsia="en-US"/>
        </w:rPr>
        <w:t xml:space="preserve"> </w:t>
      </w:r>
      <w:r w:rsidR="00137F83" w:rsidRPr="008C6D49">
        <w:rPr>
          <w:rFonts w:eastAsia="Times New Roman"/>
          <w:lang w:eastAsia="en-US"/>
        </w:rPr>
        <w:t xml:space="preserve">and signed by the Parties, </w:t>
      </w:r>
      <w:r w:rsidR="008B4A65" w:rsidRPr="008C6D49">
        <w:rPr>
          <w:rFonts w:eastAsia="Times New Roman"/>
          <w:lang w:eastAsia="en-US"/>
        </w:rPr>
        <w:t>forms</w:t>
      </w:r>
      <w:r w:rsidR="00137F83" w:rsidRPr="008C6D49">
        <w:rPr>
          <w:rFonts w:eastAsia="Times New Roman"/>
          <w:lang w:eastAsia="en-US"/>
        </w:rPr>
        <w:t xml:space="preserve"> an integral part of this Memorandum</w:t>
      </w:r>
      <w:r w:rsidR="008B4A65" w:rsidRPr="008C6D49">
        <w:rPr>
          <w:rFonts w:eastAsia="Times New Roman"/>
          <w:lang w:eastAsia="en-US"/>
        </w:rPr>
        <w:t>.</w:t>
      </w:r>
      <w:r w:rsidR="00B9683B" w:rsidRPr="008C6D49">
        <w:rPr>
          <w:rFonts w:eastAsia="Times New Roman"/>
          <w:lang w:eastAsia="en-US"/>
        </w:rPr>
        <w:br w:type="page"/>
      </w:r>
    </w:p>
    <w:p w:rsidR="00F97E59" w:rsidRPr="008C6D49" w:rsidRDefault="008B4A65" w:rsidP="00F97E59">
      <w:pPr>
        <w:numPr>
          <w:ilvl w:val="0"/>
          <w:numId w:val="10"/>
        </w:numPr>
        <w:rPr>
          <w:rFonts w:eastAsia="Times New Roman"/>
          <w:lang w:eastAsia="en-US"/>
        </w:rPr>
      </w:pPr>
      <w:r w:rsidRPr="008C6D49">
        <w:rPr>
          <w:rFonts w:eastAsia="Times New Roman"/>
          <w:lang w:eastAsia="en-US"/>
        </w:rPr>
        <w:lastRenderedPageBreak/>
        <w:t>Funding</w:t>
      </w:r>
    </w:p>
    <w:p w:rsidR="00F97E59" w:rsidRPr="008C6D49" w:rsidRDefault="00F97E59" w:rsidP="00F97E59">
      <w:pPr>
        <w:rPr>
          <w:rFonts w:eastAsia="Times New Roman"/>
          <w:lang w:eastAsia="en-US"/>
        </w:rPr>
      </w:pPr>
    </w:p>
    <w:p w:rsidR="00F97E59" w:rsidRPr="008C6D49" w:rsidRDefault="00232CF4" w:rsidP="00F97E59">
      <w:pPr>
        <w:numPr>
          <w:ilvl w:val="0"/>
          <w:numId w:val="11"/>
        </w:numPr>
        <w:ind w:hanging="654"/>
        <w:rPr>
          <w:rFonts w:eastAsia="Times New Roman"/>
          <w:lang w:eastAsia="en-US"/>
        </w:rPr>
      </w:pPr>
      <w:r w:rsidRPr="008C6D49">
        <w:rPr>
          <w:rFonts w:eastAsia="Times New Roman"/>
          <w:lang w:eastAsia="en-US"/>
        </w:rPr>
        <w:t xml:space="preserve">The </w:t>
      </w:r>
      <w:r w:rsidR="00855CF8" w:rsidRPr="008C6D49">
        <w:rPr>
          <w:rFonts w:eastAsia="Times New Roman"/>
          <w:lang w:eastAsia="en-US"/>
        </w:rPr>
        <w:t>P</w:t>
      </w:r>
      <w:r w:rsidRPr="008C6D49">
        <w:rPr>
          <w:rFonts w:eastAsia="Times New Roman"/>
          <w:lang w:eastAsia="en-US"/>
        </w:rPr>
        <w:t xml:space="preserve">arties </w:t>
      </w:r>
      <w:r w:rsidR="00C84BA0">
        <w:rPr>
          <w:rFonts w:eastAsia="Times New Roman"/>
          <w:lang w:eastAsia="en-US"/>
        </w:rPr>
        <w:t>shall</w:t>
      </w:r>
      <w:r w:rsidR="00C84BA0" w:rsidRPr="008C6D49">
        <w:rPr>
          <w:rFonts w:eastAsia="Times New Roman"/>
          <w:lang w:eastAsia="en-US"/>
        </w:rPr>
        <w:t xml:space="preserve"> </w:t>
      </w:r>
      <w:r w:rsidRPr="008C6D49">
        <w:rPr>
          <w:rFonts w:eastAsia="Times New Roman"/>
          <w:lang w:eastAsia="en-US"/>
        </w:rPr>
        <w:t xml:space="preserve">contribute, according to </w:t>
      </w:r>
      <w:r w:rsidR="002705D9">
        <w:rPr>
          <w:rFonts w:eastAsia="Times New Roman"/>
          <w:lang w:eastAsia="en-US"/>
        </w:rPr>
        <w:t>funding arrangements</w:t>
      </w:r>
      <w:r w:rsidR="002705D9" w:rsidRPr="008C6D49">
        <w:rPr>
          <w:rFonts w:eastAsia="Times New Roman"/>
          <w:lang w:eastAsia="en-US"/>
        </w:rPr>
        <w:t xml:space="preserve"> </w:t>
      </w:r>
      <w:r w:rsidRPr="008C6D49">
        <w:rPr>
          <w:rFonts w:eastAsia="Times New Roman"/>
          <w:lang w:eastAsia="en-US"/>
        </w:rPr>
        <w:t>to be determined</w:t>
      </w:r>
      <w:r w:rsidR="00C84BA0">
        <w:rPr>
          <w:rFonts w:eastAsia="Times New Roman"/>
          <w:lang w:eastAsia="en-US"/>
        </w:rPr>
        <w:t xml:space="preserve"> subsequently</w:t>
      </w:r>
      <w:r w:rsidRPr="008C6D49">
        <w:rPr>
          <w:rFonts w:eastAsia="Times New Roman"/>
          <w:lang w:eastAsia="en-US"/>
        </w:rPr>
        <w:t xml:space="preserve">, </w:t>
      </w:r>
      <w:r w:rsidR="00C84BA0">
        <w:rPr>
          <w:rFonts w:eastAsia="Times New Roman"/>
          <w:lang w:eastAsia="en-US"/>
        </w:rPr>
        <w:t>to the budget required</w:t>
      </w:r>
      <w:r w:rsidRPr="008C6D49">
        <w:rPr>
          <w:rFonts w:eastAsia="Times New Roman"/>
          <w:lang w:eastAsia="en-US"/>
        </w:rPr>
        <w:t xml:space="preserve"> to implement the activities and projects defined </w:t>
      </w:r>
      <w:r w:rsidR="00855CF8" w:rsidRPr="008C6D49">
        <w:rPr>
          <w:rFonts w:eastAsia="Times New Roman"/>
          <w:lang w:eastAsia="en-US"/>
        </w:rPr>
        <w:t>under</w:t>
      </w:r>
      <w:r w:rsidRPr="008C6D49">
        <w:rPr>
          <w:rFonts w:eastAsia="Times New Roman"/>
          <w:lang w:eastAsia="en-US"/>
        </w:rPr>
        <w:t xml:space="preserve"> </w:t>
      </w:r>
      <w:r w:rsidR="002705D9">
        <w:rPr>
          <w:rFonts w:eastAsia="Times New Roman"/>
          <w:lang w:eastAsia="en-US"/>
        </w:rPr>
        <w:t>Article 2(1) above</w:t>
      </w:r>
      <w:r w:rsidR="00F97E59" w:rsidRPr="008C6D49">
        <w:rPr>
          <w:rFonts w:eastAsia="Times New Roman"/>
          <w:lang w:eastAsia="en-US"/>
        </w:rPr>
        <w:t>.</w:t>
      </w:r>
    </w:p>
    <w:p w:rsidR="00F97E59" w:rsidRPr="008C6D49" w:rsidRDefault="00F97E59" w:rsidP="00F97E59">
      <w:pPr>
        <w:rPr>
          <w:rFonts w:eastAsia="Times New Roman"/>
          <w:lang w:eastAsia="en-US"/>
        </w:rPr>
      </w:pPr>
    </w:p>
    <w:p w:rsidR="00F97E59" w:rsidRPr="008C6D49" w:rsidRDefault="00232CF4" w:rsidP="00F97E59">
      <w:pPr>
        <w:numPr>
          <w:ilvl w:val="0"/>
          <w:numId w:val="11"/>
        </w:numPr>
        <w:ind w:hanging="654"/>
        <w:rPr>
          <w:rFonts w:eastAsia="Times New Roman"/>
          <w:lang w:eastAsia="en-US"/>
        </w:rPr>
      </w:pPr>
      <w:r w:rsidRPr="008C6D49">
        <w:rPr>
          <w:rFonts w:eastAsia="Times New Roman"/>
          <w:lang w:eastAsia="en-US"/>
        </w:rPr>
        <w:t xml:space="preserve">The </w:t>
      </w:r>
      <w:r w:rsidR="002C2B5E" w:rsidRPr="008C6D49">
        <w:rPr>
          <w:rFonts w:eastAsia="Times New Roman"/>
          <w:lang w:eastAsia="en-US"/>
        </w:rPr>
        <w:t xml:space="preserve">Parties </w:t>
      </w:r>
      <w:r w:rsidR="002705D9">
        <w:rPr>
          <w:rFonts w:eastAsia="Times New Roman"/>
          <w:lang w:eastAsia="en-US"/>
        </w:rPr>
        <w:t>shall</w:t>
      </w:r>
      <w:r w:rsidR="002705D9" w:rsidRPr="008C6D49">
        <w:rPr>
          <w:rFonts w:eastAsia="Times New Roman"/>
          <w:lang w:eastAsia="en-US"/>
        </w:rPr>
        <w:t xml:space="preserve"> </w:t>
      </w:r>
      <w:r w:rsidR="002C2B5E" w:rsidRPr="008C6D49">
        <w:rPr>
          <w:rFonts w:eastAsia="Times New Roman"/>
          <w:lang w:eastAsia="en-US"/>
        </w:rPr>
        <w:t xml:space="preserve">contribute </w:t>
      </w:r>
      <w:r w:rsidRPr="008C6D49">
        <w:rPr>
          <w:rFonts w:eastAsia="Times New Roman"/>
          <w:lang w:eastAsia="en-US"/>
        </w:rPr>
        <w:t xml:space="preserve">to the budget </w:t>
      </w:r>
      <w:r w:rsidR="002C2B5E" w:rsidRPr="008C6D49">
        <w:rPr>
          <w:rFonts w:eastAsia="Times New Roman"/>
          <w:lang w:eastAsia="en-US"/>
        </w:rPr>
        <w:t>for the implementat</w:t>
      </w:r>
      <w:r w:rsidR="00BC57A6" w:rsidRPr="008C6D49">
        <w:rPr>
          <w:rFonts w:eastAsia="Times New Roman"/>
          <w:lang w:eastAsia="en-US"/>
        </w:rPr>
        <w:t>i</w:t>
      </w:r>
      <w:r w:rsidR="002C2B5E" w:rsidRPr="008C6D49">
        <w:rPr>
          <w:rFonts w:eastAsia="Times New Roman"/>
          <w:lang w:eastAsia="en-US"/>
        </w:rPr>
        <w:t>on of</w:t>
      </w:r>
      <w:r w:rsidRPr="008C6D49">
        <w:rPr>
          <w:rFonts w:eastAsia="Times New Roman"/>
          <w:lang w:eastAsia="en-US"/>
        </w:rPr>
        <w:t xml:space="preserve"> the activities and </w:t>
      </w:r>
      <w:r w:rsidR="002C2B5E" w:rsidRPr="008C6D49">
        <w:rPr>
          <w:rFonts w:eastAsia="Times New Roman"/>
          <w:lang w:eastAsia="en-US"/>
        </w:rPr>
        <w:t xml:space="preserve">within the limits of the available resources for this purpose. </w:t>
      </w:r>
      <w:r w:rsidR="00F97E59" w:rsidRPr="008C6D49">
        <w:rPr>
          <w:rFonts w:eastAsia="Times New Roman"/>
          <w:lang w:eastAsia="en-US"/>
        </w:rPr>
        <w:t xml:space="preserve"> </w:t>
      </w:r>
    </w:p>
    <w:p w:rsidR="00F97E59" w:rsidRPr="008C6D49" w:rsidRDefault="00F97E59" w:rsidP="00F97E59">
      <w:pPr>
        <w:rPr>
          <w:rFonts w:eastAsia="Times New Roman"/>
          <w:lang w:eastAsia="en-US"/>
        </w:rPr>
      </w:pPr>
    </w:p>
    <w:p w:rsidR="00F97E59" w:rsidRPr="008C6D49" w:rsidRDefault="002C2B5E" w:rsidP="00F97E59">
      <w:pPr>
        <w:numPr>
          <w:ilvl w:val="0"/>
          <w:numId w:val="10"/>
        </w:numPr>
        <w:rPr>
          <w:rFonts w:eastAsia="Times New Roman"/>
          <w:lang w:eastAsia="en-US"/>
        </w:rPr>
      </w:pPr>
      <w:r w:rsidRPr="008C6D49">
        <w:rPr>
          <w:rFonts w:eastAsia="Times New Roman"/>
          <w:lang w:eastAsia="en-US"/>
        </w:rPr>
        <w:t>Evaluation of the implementation</w:t>
      </w:r>
    </w:p>
    <w:p w:rsidR="00F97E59" w:rsidRPr="008C6D49" w:rsidRDefault="00F97E59" w:rsidP="00F97E59">
      <w:pPr>
        <w:rPr>
          <w:rFonts w:eastAsia="Times New Roman"/>
          <w:lang w:eastAsia="en-US"/>
        </w:rPr>
      </w:pPr>
    </w:p>
    <w:p w:rsidR="00F97E59" w:rsidRPr="008C6D49" w:rsidRDefault="002C2B5E" w:rsidP="00F97E59">
      <w:pPr>
        <w:ind w:left="360"/>
        <w:rPr>
          <w:rFonts w:eastAsia="Times New Roman"/>
          <w:lang w:eastAsia="en-US"/>
        </w:rPr>
      </w:pPr>
      <w:r w:rsidRPr="008C6D49">
        <w:rPr>
          <w:rFonts w:eastAsia="Times New Roman"/>
          <w:lang w:eastAsia="en-US"/>
        </w:rPr>
        <w:t xml:space="preserve">The activities and projects carried out </w:t>
      </w:r>
      <w:r w:rsidR="00551475">
        <w:rPr>
          <w:rFonts w:eastAsia="Times New Roman"/>
          <w:lang w:eastAsia="en-US"/>
        </w:rPr>
        <w:t>under</w:t>
      </w:r>
      <w:r w:rsidRPr="008C6D49">
        <w:rPr>
          <w:rFonts w:eastAsia="Times New Roman"/>
          <w:lang w:eastAsia="en-US"/>
        </w:rPr>
        <w:t xml:space="preserve"> th</w:t>
      </w:r>
      <w:r w:rsidR="00913D29" w:rsidRPr="008C6D49">
        <w:rPr>
          <w:rFonts w:eastAsia="Times New Roman"/>
          <w:lang w:eastAsia="en-US"/>
        </w:rPr>
        <w:t xml:space="preserve">is Memorandum of Understanding </w:t>
      </w:r>
      <w:r w:rsidRPr="008C6D49">
        <w:rPr>
          <w:rFonts w:eastAsia="Times New Roman"/>
          <w:lang w:eastAsia="en-US"/>
        </w:rPr>
        <w:t>shall be designed and implemented according to the</w:t>
      </w:r>
      <w:r w:rsidR="00913D29" w:rsidRPr="008C6D49">
        <w:rPr>
          <w:rFonts w:eastAsia="Times New Roman"/>
          <w:lang w:eastAsia="en-US"/>
        </w:rPr>
        <w:t xml:space="preserve"> </w:t>
      </w:r>
      <w:r w:rsidRPr="008C6D49">
        <w:rPr>
          <w:rFonts w:eastAsia="Times New Roman"/>
          <w:lang w:eastAsia="en-US"/>
        </w:rPr>
        <w:t xml:space="preserve">results-based management </w:t>
      </w:r>
      <w:r w:rsidR="00551475" w:rsidRPr="008C6D49">
        <w:rPr>
          <w:rFonts w:eastAsia="Times New Roman"/>
          <w:lang w:eastAsia="en-US"/>
        </w:rPr>
        <w:t xml:space="preserve">method </w:t>
      </w:r>
      <w:r w:rsidR="00913D29" w:rsidRPr="008C6D49">
        <w:rPr>
          <w:rFonts w:eastAsia="Times New Roman"/>
          <w:lang w:eastAsia="en-US"/>
        </w:rPr>
        <w:t>and in compliance with existing</w:t>
      </w:r>
      <w:r w:rsidRPr="008C6D49">
        <w:rPr>
          <w:rFonts w:eastAsia="Times New Roman"/>
          <w:lang w:eastAsia="en-US"/>
        </w:rPr>
        <w:t xml:space="preserve"> </w:t>
      </w:r>
      <w:r w:rsidR="00913D29" w:rsidRPr="008C6D49">
        <w:rPr>
          <w:rFonts w:eastAsia="Times New Roman"/>
          <w:lang w:eastAsia="en-US"/>
        </w:rPr>
        <w:t>procedures in each of the Parties for the conclusion of a cooperation agreement.  The projects shall be evaluated periodic</w:t>
      </w:r>
      <w:r w:rsidR="00551475">
        <w:rPr>
          <w:rFonts w:eastAsia="Times New Roman"/>
          <w:lang w:eastAsia="en-US"/>
        </w:rPr>
        <w:t>ally</w:t>
      </w:r>
      <w:r w:rsidR="00913D29" w:rsidRPr="008C6D49">
        <w:rPr>
          <w:rFonts w:eastAsia="Times New Roman"/>
          <w:lang w:eastAsia="en-US"/>
        </w:rPr>
        <w:t xml:space="preserve"> by mutual agreement.</w:t>
      </w:r>
    </w:p>
    <w:p w:rsidR="00F97E59" w:rsidRPr="008C6D49" w:rsidRDefault="00F97E59" w:rsidP="00F97E59">
      <w:pPr>
        <w:rPr>
          <w:rFonts w:eastAsia="Times New Roman"/>
          <w:lang w:eastAsia="en-US"/>
        </w:rPr>
      </w:pPr>
    </w:p>
    <w:p w:rsidR="00F97E59" w:rsidRPr="008C6D49" w:rsidRDefault="00F97E59" w:rsidP="00F97E59">
      <w:pPr>
        <w:rPr>
          <w:rFonts w:eastAsia="Times New Roman"/>
          <w:lang w:eastAsia="en-US"/>
        </w:rPr>
      </w:pPr>
    </w:p>
    <w:p w:rsidR="00F97E59" w:rsidRPr="008C6D49" w:rsidRDefault="00F97E59" w:rsidP="00F97E59">
      <w:pPr>
        <w:rPr>
          <w:rFonts w:eastAsia="Times New Roman"/>
          <w:iCs/>
          <w:lang w:eastAsia="en-US"/>
        </w:rPr>
      </w:pPr>
      <w:r w:rsidRPr="008C6D49">
        <w:rPr>
          <w:rFonts w:eastAsia="Times New Roman"/>
          <w:b/>
          <w:iCs/>
          <w:lang w:eastAsia="en-US"/>
        </w:rPr>
        <w:t>ARTICLE 3</w:t>
      </w:r>
    </w:p>
    <w:p w:rsidR="00F97E59" w:rsidRPr="008C6D49" w:rsidRDefault="00913D29" w:rsidP="00F97E59">
      <w:pPr>
        <w:rPr>
          <w:rFonts w:eastAsia="Times New Roman"/>
          <w:iCs/>
          <w:lang w:eastAsia="en-US"/>
        </w:rPr>
      </w:pPr>
      <w:r w:rsidRPr="008C6D49">
        <w:rPr>
          <w:rFonts w:eastAsia="Times New Roman"/>
          <w:iCs/>
          <w:lang w:eastAsia="en-US"/>
        </w:rPr>
        <w:t>MUTUAL EXCHANGE OF INFORMATION</w:t>
      </w:r>
      <w:r w:rsidR="00F97E59" w:rsidRPr="008C6D49">
        <w:rPr>
          <w:rFonts w:eastAsia="Times New Roman"/>
          <w:iCs/>
          <w:lang w:eastAsia="en-US"/>
        </w:rPr>
        <w:t>, REPR</w:t>
      </w:r>
      <w:r w:rsidRPr="008C6D49">
        <w:rPr>
          <w:rFonts w:eastAsia="Times New Roman"/>
          <w:iCs/>
          <w:lang w:eastAsia="en-US"/>
        </w:rPr>
        <w:t>E</w:t>
      </w:r>
      <w:r w:rsidR="00F97E59" w:rsidRPr="008C6D49">
        <w:rPr>
          <w:rFonts w:eastAsia="Times New Roman"/>
          <w:iCs/>
          <w:lang w:eastAsia="en-US"/>
        </w:rPr>
        <w:t xml:space="preserve">SENTATION </w:t>
      </w:r>
      <w:r w:rsidRPr="008C6D49">
        <w:rPr>
          <w:rFonts w:eastAsia="Times New Roman"/>
          <w:iCs/>
          <w:lang w:eastAsia="en-US"/>
        </w:rPr>
        <w:t>AND</w:t>
      </w:r>
      <w:r w:rsidR="00F97E59" w:rsidRPr="008C6D49">
        <w:rPr>
          <w:rFonts w:eastAsia="Times New Roman"/>
          <w:iCs/>
          <w:lang w:eastAsia="en-US"/>
        </w:rPr>
        <w:t xml:space="preserve"> CONSULTATION</w:t>
      </w:r>
      <w:r w:rsidR="00D05D72" w:rsidRPr="008C6D49">
        <w:rPr>
          <w:rFonts w:eastAsia="Times New Roman"/>
          <w:iCs/>
          <w:lang w:eastAsia="en-US"/>
        </w:rPr>
        <w:t>S</w:t>
      </w:r>
    </w:p>
    <w:p w:rsidR="00F97E59" w:rsidRPr="008C6D49" w:rsidRDefault="00F97E59" w:rsidP="00F97E59">
      <w:pPr>
        <w:rPr>
          <w:rFonts w:eastAsia="Times New Roman"/>
          <w:lang w:eastAsia="en-US"/>
        </w:rPr>
      </w:pPr>
    </w:p>
    <w:p w:rsidR="00F97E59" w:rsidRPr="008C6D49" w:rsidRDefault="00BC57A6" w:rsidP="00F97E59">
      <w:pPr>
        <w:rPr>
          <w:rFonts w:eastAsia="Times New Roman"/>
          <w:lang w:eastAsia="en-US"/>
        </w:rPr>
      </w:pPr>
      <w:r w:rsidRPr="008C6D49">
        <w:rPr>
          <w:rFonts w:eastAsia="Times New Roman"/>
          <w:lang w:eastAsia="en-US"/>
        </w:rPr>
        <w:t>Where appropriate, the parties shall share information and documents relating to the activities</w:t>
      </w:r>
      <w:r w:rsidR="00651936">
        <w:rPr>
          <w:rFonts w:eastAsia="Times New Roman"/>
          <w:lang w:eastAsia="en-US"/>
        </w:rPr>
        <w:t xml:space="preserve"> and projects</w:t>
      </w:r>
      <w:r w:rsidRPr="008C6D49">
        <w:rPr>
          <w:rFonts w:eastAsia="Times New Roman"/>
          <w:lang w:eastAsia="en-US"/>
        </w:rPr>
        <w:t xml:space="preserve"> carried out within the framework of this Memorandum of Understanding, subject to </w:t>
      </w:r>
      <w:r w:rsidR="00855CF8" w:rsidRPr="008C6D49">
        <w:rPr>
          <w:rFonts w:eastAsia="Times New Roman"/>
          <w:lang w:eastAsia="en-US"/>
        </w:rPr>
        <w:t xml:space="preserve">any </w:t>
      </w:r>
      <w:r w:rsidRPr="008C6D49">
        <w:rPr>
          <w:rFonts w:eastAsia="Times New Roman"/>
          <w:lang w:eastAsia="en-US"/>
        </w:rPr>
        <w:t>arrangements which may be necessary</w:t>
      </w:r>
      <w:r w:rsidR="00DC00C5">
        <w:rPr>
          <w:rFonts w:eastAsia="Times New Roman"/>
          <w:lang w:eastAsia="en-US"/>
        </w:rPr>
        <w:t xml:space="preserve"> in order</w:t>
      </w:r>
      <w:r w:rsidRPr="008C6D49">
        <w:rPr>
          <w:rFonts w:eastAsia="Times New Roman"/>
          <w:lang w:eastAsia="en-US"/>
        </w:rPr>
        <w:t xml:space="preserve"> to ensure the confidentiality of certain documents or information.</w:t>
      </w:r>
    </w:p>
    <w:p w:rsidR="00F97E59" w:rsidRPr="008C6D49" w:rsidRDefault="00F97E59" w:rsidP="00F97E59">
      <w:pPr>
        <w:rPr>
          <w:rFonts w:eastAsia="Times New Roman"/>
          <w:lang w:eastAsia="en-US"/>
        </w:rPr>
      </w:pPr>
    </w:p>
    <w:p w:rsidR="00F97E59" w:rsidRPr="008C6D49" w:rsidRDefault="00F97E59" w:rsidP="00F97E59">
      <w:pPr>
        <w:rPr>
          <w:rFonts w:eastAsia="Times New Roman"/>
          <w:iCs/>
          <w:lang w:eastAsia="en-US"/>
        </w:rPr>
      </w:pPr>
      <w:r w:rsidRPr="008C6D49">
        <w:rPr>
          <w:rFonts w:eastAsia="Times New Roman"/>
          <w:b/>
          <w:iCs/>
          <w:lang w:eastAsia="en-US"/>
        </w:rPr>
        <w:t>ARTICLE 4</w:t>
      </w:r>
    </w:p>
    <w:p w:rsidR="00F97E59" w:rsidRPr="008C6D49" w:rsidRDefault="00BC57A6" w:rsidP="00F97E59">
      <w:pPr>
        <w:rPr>
          <w:rFonts w:eastAsia="Times New Roman"/>
          <w:iCs/>
          <w:lang w:eastAsia="en-US"/>
        </w:rPr>
      </w:pPr>
      <w:r w:rsidRPr="008C6D49">
        <w:rPr>
          <w:rFonts w:eastAsia="Times New Roman"/>
          <w:iCs/>
          <w:lang w:eastAsia="en-US"/>
        </w:rPr>
        <w:t>OBSERVER STATUS</w:t>
      </w:r>
    </w:p>
    <w:p w:rsidR="00F97E59" w:rsidRPr="008C6D49" w:rsidRDefault="00F97E59" w:rsidP="00F97E59">
      <w:pPr>
        <w:rPr>
          <w:rFonts w:eastAsia="Times New Roman"/>
          <w:iCs/>
          <w:lang w:eastAsia="en-US"/>
        </w:rPr>
      </w:pPr>
    </w:p>
    <w:p w:rsidR="00F97E59" w:rsidRPr="008C6D49" w:rsidRDefault="00BC57A6" w:rsidP="00F97E59">
      <w:pPr>
        <w:rPr>
          <w:rFonts w:eastAsia="Times New Roman"/>
          <w:lang w:eastAsia="en-US"/>
        </w:rPr>
      </w:pPr>
      <w:r w:rsidRPr="008C6D49">
        <w:rPr>
          <w:rFonts w:eastAsia="Times New Roman"/>
          <w:lang w:eastAsia="en-US"/>
        </w:rPr>
        <w:t xml:space="preserve">Subject to existing procedures and practices, each Party </w:t>
      </w:r>
      <w:r w:rsidR="00F36F51" w:rsidRPr="008C6D49">
        <w:rPr>
          <w:rFonts w:eastAsia="Times New Roman"/>
          <w:lang w:eastAsia="en-US"/>
        </w:rPr>
        <w:t>may</w:t>
      </w:r>
      <w:r w:rsidRPr="008C6D49">
        <w:rPr>
          <w:rFonts w:eastAsia="Times New Roman"/>
          <w:lang w:eastAsia="en-US"/>
        </w:rPr>
        <w:t xml:space="preserve"> </w:t>
      </w:r>
      <w:r w:rsidR="00F36F51" w:rsidRPr="008C6D49">
        <w:rPr>
          <w:rFonts w:eastAsia="Times New Roman"/>
          <w:lang w:eastAsia="en-US"/>
        </w:rPr>
        <w:t xml:space="preserve">invite the other to </w:t>
      </w:r>
      <w:r w:rsidR="002A1C73">
        <w:rPr>
          <w:rFonts w:eastAsia="Times New Roman"/>
          <w:lang w:eastAsia="en-US"/>
        </w:rPr>
        <w:t>attend,</w:t>
      </w:r>
      <w:r w:rsidR="00F36F51" w:rsidRPr="008C6D49">
        <w:rPr>
          <w:rFonts w:eastAsia="Times New Roman"/>
          <w:lang w:eastAsia="en-US"/>
        </w:rPr>
        <w:t xml:space="preserve"> as an observer</w:t>
      </w:r>
      <w:r w:rsidR="002A1C73">
        <w:rPr>
          <w:rFonts w:eastAsia="Times New Roman"/>
          <w:lang w:eastAsia="en-US"/>
        </w:rPr>
        <w:t>,</w:t>
      </w:r>
      <w:r w:rsidR="00F36F51" w:rsidRPr="008C6D49">
        <w:rPr>
          <w:rFonts w:eastAsia="Times New Roman"/>
          <w:lang w:eastAsia="en-US"/>
        </w:rPr>
        <w:t xml:space="preserve"> conferences and meetings </w:t>
      </w:r>
      <w:r w:rsidR="002A1C73">
        <w:rPr>
          <w:rFonts w:eastAsia="Times New Roman"/>
          <w:lang w:eastAsia="en-US"/>
        </w:rPr>
        <w:t xml:space="preserve">it </w:t>
      </w:r>
      <w:r w:rsidR="00F36F51" w:rsidRPr="008C6D49">
        <w:rPr>
          <w:rFonts w:eastAsia="Times New Roman"/>
          <w:lang w:eastAsia="en-US"/>
        </w:rPr>
        <w:t>organize</w:t>
      </w:r>
      <w:r w:rsidR="002A1C73">
        <w:rPr>
          <w:rFonts w:eastAsia="Times New Roman"/>
          <w:lang w:eastAsia="en-US"/>
        </w:rPr>
        <w:t>s</w:t>
      </w:r>
      <w:r w:rsidR="00F36F51" w:rsidRPr="008C6D49">
        <w:rPr>
          <w:rFonts w:eastAsia="Times New Roman"/>
          <w:lang w:eastAsia="en-US"/>
        </w:rPr>
        <w:t xml:space="preserve"> on issues of common interest.</w:t>
      </w:r>
    </w:p>
    <w:p w:rsidR="00F97E59" w:rsidRPr="008C6D49" w:rsidRDefault="00F97E59" w:rsidP="00F97E59">
      <w:pPr>
        <w:rPr>
          <w:rFonts w:eastAsia="Times New Roman"/>
          <w:lang w:eastAsia="en-US"/>
        </w:rPr>
      </w:pPr>
    </w:p>
    <w:p w:rsidR="00F97E59" w:rsidRPr="008C6D49" w:rsidRDefault="00F97E59" w:rsidP="00F97E59">
      <w:pPr>
        <w:rPr>
          <w:rFonts w:eastAsia="Times New Roman"/>
          <w:iCs/>
          <w:lang w:eastAsia="en-US"/>
        </w:rPr>
      </w:pPr>
      <w:r w:rsidRPr="008C6D49">
        <w:rPr>
          <w:rFonts w:eastAsia="Times New Roman"/>
          <w:b/>
          <w:iCs/>
          <w:lang w:eastAsia="en-US"/>
        </w:rPr>
        <w:t>ARTICLE 5</w:t>
      </w:r>
      <w:r w:rsidRPr="008C6D49">
        <w:rPr>
          <w:rFonts w:eastAsia="Times New Roman"/>
          <w:iCs/>
          <w:lang w:eastAsia="en-US"/>
        </w:rPr>
        <w:t>:</w:t>
      </w:r>
    </w:p>
    <w:p w:rsidR="00F97E59" w:rsidRPr="008C6D49" w:rsidRDefault="00F36F51" w:rsidP="00F97E59">
      <w:pPr>
        <w:rPr>
          <w:rFonts w:eastAsia="Times New Roman"/>
          <w:lang w:eastAsia="en-US"/>
        </w:rPr>
      </w:pPr>
      <w:r w:rsidRPr="008C6D49">
        <w:rPr>
          <w:rFonts w:eastAsia="Times New Roman"/>
          <w:lang w:eastAsia="en-US"/>
        </w:rPr>
        <w:t>TECHNICAL ASSISTANCE ON ISSUES OF COMMON INTEREST</w:t>
      </w:r>
    </w:p>
    <w:p w:rsidR="00F36F51" w:rsidRPr="008C6D49" w:rsidRDefault="00F36F51" w:rsidP="00F97E59">
      <w:pPr>
        <w:rPr>
          <w:rFonts w:eastAsia="Times New Roman"/>
          <w:lang w:eastAsia="en-US"/>
        </w:rPr>
      </w:pPr>
    </w:p>
    <w:p w:rsidR="00F97E59" w:rsidRPr="008C6D49" w:rsidRDefault="00F36F51" w:rsidP="00F97E59">
      <w:pPr>
        <w:rPr>
          <w:rFonts w:eastAsia="Times New Roman"/>
          <w:lang w:eastAsia="en-US"/>
        </w:rPr>
      </w:pPr>
      <w:r w:rsidRPr="008C6D49">
        <w:rPr>
          <w:rFonts w:eastAsia="Times New Roman"/>
          <w:lang w:eastAsia="en-US"/>
        </w:rPr>
        <w:t xml:space="preserve">Where necessary, the Parties shall provide technical assistance or </w:t>
      </w:r>
      <w:r w:rsidR="00855CF8" w:rsidRPr="008C6D49">
        <w:rPr>
          <w:rFonts w:eastAsia="Times New Roman"/>
          <w:lang w:eastAsia="en-US"/>
        </w:rPr>
        <w:t xml:space="preserve">engage in </w:t>
      </w:r>
      <w:r w:rsidRPr="008C6D49">
        <w:rPr>
          <w:rFonts w:eastAsia="Times New Roman"/>
          <w:lang w:eastAsia="en-US"/>
        </w:rPr>
        <w:t>consultations on issues of common interest or matters</w:t>
      </w:r>
      <w:r w:rsidR="008361B0">
        <w:rPr>
          <w:rFonts w:eastAsia="Times New Roman"/>
          <w:lang w:eastAsia="en-US"/>
        </w:rPr>
        <w:t xml:space="preserve"> relating to </w:t>
      </w:r>
      <w:r w:rsidR="00752636">
        <w:rPr>
          <w:rFonts w:eastAsia="Times New Roman"/>
          <w:lang w:eastAsia="en-US"/>
        </w:rPr>
        <w:t xml:space="preserve">their </w:t>
      </w:r>
      <w:r w:rsidR="008361B0">
        <w:rPr>
          <w:rFonts w:eastAsia="Times New Roman"/>
          <w:lang w:eastAsia="en-US"/>
        </w:rPr>
        <w:t>co</w:t>
      </w:r>
      <w:r w:rsidRPr="008C6D49">
        <w:rPr>
          <w:rFonts w:eastAsia="Times New Roman"/>
          <w:lang w:eastAsia="en-US"/>
        </w:rPr>
        <w:t>operation.</w:t>
      </w:r>
    </w:p>
    <w:p w:rsidR="00F36F51" w:rsidRPr="008C6D49" w:rsidRDefault="00F36F51" w:rsidP="00F97E59">
      <w:pPr>
        <w:rPr>
          <w:rFonts w:eastAsia="Times New Roman"/>
          <w:lang w:eastAsia="en-US"/>
        </w:rPr>
      </w:pPr>
    </w:p>
    <w:p w:rsidR="00F97E59" w:rsidRPr="008C6D49" w:rsidRDefault="00F97E59" w:rsidP="00F97E59">
      <w:pPr>
        <w:rPr>
          <w:rFonts w:eastAsia="Times New Roman"/>
          <w:lang w:eastAsia="en-US"/>
        </w:rPr>
      </w:pPr>
      <w:r w:rsidRPr="008C6D49">
        <w:rPr>
          <w:rFonts w:eastAsia="Times New Roman"/>
          <w:b/>
          <w:lang w:eastAsia="en-US"/>
        </w:rPr>
        <w:t>ARTICLE 6</w:t>
      </w:r>
    </w:p>
    <w:p w:rsidR="00F97E59" w:rsidRPr="008C6D49" w:rsidRDefault="00C02DCF" w:rsidP="00F97E59">
      <w:pPr>
        <w:rPr>
          <w:rFonts w:eastAsia="Times New Roman"/>
          <w:lang w:eastAsia="en-US"/>
        </w:rPr>
      </w:pPr>
      <w:r>
        <w:rPr>
          <w:rFonts w:eastAsia="Times New Roman"/>
          <w:lang w:eastAsia="en-US"/>
        </w:rPr>
        <w:t>AMENDMENTS</w:t>
      </w:r>
    </w:p>
    <w:p w:rsidR="00F97E59" w:rsidRPr="008C6D49" w:rsidRDefault="00F97E59" w:rsidP="00F97E59">
      <w:pPr>
        <w:rPr>
          <w:rFonts w:eastAsia="Times New Roman"/>
          <w:lang w:eastAsia="en-US"/>
        </w:rPr>
      </w:pPr>
    </w:p>
    <w:p w:rsidR="00F97E59" w:rsidRPr="008C6D49" w:rsidRDefault="00F36F51" w:rsidP="00F97E59">
      <w:pPr>
        <w:rPr>
          <w:rFonts w:eastAsia="Times New Roman"/>
          <w:lang w:eastAsia="en-US"/>
        </w:rPr>
      </w:pPr>
      <w:r w:rsidRPr="008C6D49">
        <w:rPr>
          <w:rFonts w:eastAsia="Times New Roman"/>
          <w:lang w:eastAsia="en-US"/>
        </w:rPr>
        <w:t xml:space="preserve">Any provision of this Memorandum of Understanding may be </w:t>
      </w:r>
      <w:r w:rsidR="00C02DCF">
        <w:rPr>
          <w:rFonts w:eastAsia="Times New Roman"/>
          <w:lang w:eastAsia="en-US"/>
        </w:rPr>
        <w:t>amended</w:t>
      </w:r>
      <w:r w:rsidR="00C02DCF" w:rsidRPr="008C6D49">
        <w:rPr>
          <w:rFonts w:eastAsia="Times New Roman"/>
          <w:lang w:eastAsia="en-US"/>
        </w:rPr>
        <w:t xml:space="preserve"> </w:t>
      </w:r>
      <w:r w:rsidR="00A7103A" w:rsidRPr="008C6D49">
        <w:rPr>
          <w:rFonts w:eastAsia="Times New Roman"/>
          <w:lang w:eastAsia="en-US"/>
        </w:rPr>
        <w:t>in writing</w:t>
      </w:r>
      <w:r w:rsidRPr="008C6D49">
        <w:rPr>
          <w:rFonts w:eastAsia="Times New Roman"/>
          <w:lang w:eastAsia="en-US"/>
        </w:rPr>
        <w:t xml:space="preserve"> </w:t>
      </w:r>
      <w:r w:rsidR="00A7103A" w:rsidRPr="008C6D49">
        <w:rPr>
          <w:rFonts w:eastAsia="Times New Roman"/>
          <w:lang w:eastAsia="en-US"/>
        </w:rPr>
        <w:t>by mutual consent of the Parties</w:t>
      </w:r>
      <w:r w:rsidR="00F97E59" w:rsidRPr="008C6D49">
        <w:rPr>
          <w:rFonts w:eastAsia="Times New Roman"/>
          <w:lang w:eastAsia="en-US"/>
        </w:rPr>
        <w:t>.</w:t>
      </w:r>
    </w:p>
    <w:p w:rsidR="00F97E59" w:rsidRPr="008C6D49" w:rsidRDefault="00F97E59" w:rsidP="00F97E59">
      <w:pPr>
        <w:rPr>
          <w:rFonts w:eastAsia="Times New Roman"/>
          <w:lang w:eastAsia="en-US"/>
        </w:rPr>
      </w:pPr>
    </w:p>
    <w:p w:rsidR="00F97E59" w:rsidRPr="008C6D49" w:rsidRDefault="00F97E59" w:rsidP="00F97E59">
      <w:pPr>
        <w:rPr>
          <w:rFonts w:eastAsia="Times New Roman"/>
          <w:lang w:eastAsia="en-US"/>
        </w:rPr>
      </w:pPr>
    </w:p>
    <w:p w:rsidR="00F97E59" w:rsidRPr="008C6D49" w:rsidRDefault="00F97E59" w:rsidP="00F97E59">
      <w:pPr>
        <w:rPr>
          <w:rFonts w:eastAsia="Times New Roman"/>
          <w:lang w:eastAsia="en-US"/>
        </w:rPr>
      </w:pPr>
      <w:r w:rsidRPr="008C6D49">
        <w:rPr>
          <w:rFonts w:eastAsia="Times New Roman"/>
          <w:b/>
          <w:lang w:eastAsia="en-US"/>
        </w:rPr>
        <w:t>ARTICLE 7</w:t>
      </w:r>
      <w:r w:rsidRPr="008C6D49">
        <w:rPr>
          <w:rFonts w:eastAsia="Times New Roman"/>
          <w:lang w:eastAsia="en-US"/>
        </w:rPr>
        <w:t xml:space="preserve">: </w:t>
      </w:r>
    </w:p>
    <w:p w:rsidR="00F97E59" w:rsidRPr="008C6D49" w:rsidRDefault="00CC122A" w:rsidP="00F97E59">
      <w:pPr>
        <w:rPr>
          <w:rFonts w:eastAsia="Times New Roman"/>
          <w:lang w:eastAsia="en-US"/>
        </w:rPr>
      </w:pPr>
      <w:r w:rsidRPr="008C6D49">
        <w:rPr>
          <w:rFonts w:eastAsia="Times New Roman"/>
          <w:lang w:eastAsia="en-US"/>
        </w:rPr>
        <w:t xml:space="preserve">DISPUTE </w:t>
      </w:r>
      <w:r w:rsidR="00C02DCF">
        <w:rPr>
          <w:rFonts w:eastAsia="Times New Roman"/>
          <w:lang w:eastAsia="en-US"/>
        </w:rPr>
        <w:t>SETTLEMENT</w:t>
      </w:r>
    </w:p>
    <w:p w:rsidR="00F97E59" w:rsidRPr="008C6D49" w:rsidRDefault="00F97E59" w:rsidP="00F97E59">
      <w:pPr>
        <w:rPr>
          <w:rFonts w:eastAsia="Times New Roman"/>
          <w:lang w:eastAsia="en-US"/>
        </w:rPr>
      </w:pPr>
    </w:p>
    <w:p w:rsidR="00B8320D" w:rsidRPr="008C6D49" w:rsidRDefault="00CC122A" w:rsidP="00B117C0">
      <w:pPr>
        <w:rPr>
          <w:rFonts w:eastAsia="Times New Roman"/>
          <w:b/>
          <w:iCs/>
          <w:lang w:eastAsia="en-US"/>
        </w:rPr>
      </w:pPr>
      <w:r w:rsidRPr="008C6D49">
        <w:rPr>
          <w:rFonts w:eastAsia="Times New Roman"/>
          <w:lang w:eastAsia="en-US"/>
        </w:rPr>
        <w:t xml:space="preserve">Any dispute arising from the </w:t>
      </w:r>
      <w:r w:rsidR="00C02DCF">
        <w:rPr>
          <w:rFonts w:eastAsia="Times New Roman"/>
          <w:lang w:eastAsia="en-US"/>
        </w:rPr>
        <w:t>implementation</w:t>
      </w:r>
      <w:r w:rsidR="00C02DCF" w:rsidRPr="008C6D49">
        <w:rPr>
          <w:rFonts w:eastAsia="Times New Roman"/>
          <w:lang w:eastAsia="en-US"/>
        </w:rPr>
        <w:t xml:space="preserve"> </w:t>
      </w:r>
      <w:r w:rsidRPr="008C6D49">
        <w:rPr>
          <w:rFonts w:eastAsia="Times New Roman"/>
          <w:lang w:eastAsia="en-US"/>
        </w:rPr>
        <w:t xml:space="preserve">or interpretation of this Memorandum of Understanding </w:t>
      </w:r>
      <w:r w:rsidR="00C02DCF">
        <w:rPr>
          <w:rFonts w:eastAsia="Times New Roman"/>
          <w:lang w:eastAsia="en-US"/>
        </w:rPr>
        <w:t>shall</w:t>
      </w:r>
      <w:r w:rsidR="00C02DCF" w:rsidRPr="008C6D49">
        <w:rPr>
          <w:rFonts w:eastAsia="Times New Roman"/>
          <w:lang w:eastAsia="en-US"/>
        </w:rPr>
        <w:t xml:space="preserve"> </w:t>
      </w:r>
      <w:r w:rsidRPr="008C6D49">
        <w:rPr>
          <w:rFonts w:eastAsia="Times New Roman"/>
          <w:lang w:eastAsia="en-US"/>
        </w:rPr>
        <w:t>be settled amicably</w:t>
      </w:r>
      <w:r w:rsidR="00C02DCF">
        <w:rPr>
          <w:rFonts w:eastAsia="Times New Roman"/>
          <w:lang w:eastAsia="en-US"/>
        </w:rPr>
        <w:t xml:space="preserve"> through</w:t>
      </w:r>
      <w:r w:rsidRPr="008C6D49">
        <w:rPr>
          <w:rFonts w:eastAsia="Times New Roman"/>
          <w:lang w:eastAsia="en-US"/>
        </w:rPr>
        <w:t xml:space="preserve"> negotiations between the Parties</w:t>
      </w:r>
      <w:r w:rsidR="00F97E59" w:rsidRPr="008C6D49">
        <w:rPr>
          <w:rFonts w:eastAsia="Times New Roman"/>
          <w:lang w:eastAsia="en-US"/>
        </w:rPr>
        <w:t>.</w:t>
      </w:r>
      <w:r w:rsidR="00B8320D" w:rsidRPr="008C6D49">
        <w:rPr>
          <w:rFonts w:eastAsia="Times New Roman"/>
          <w:b/>
          <w:iCs/>
          <w:lang w:eastAsia="en-US"/>
        </w:rPr>
        <w:br w:type="page"/>
      </w:r>
    </w:p>
    <w:p w:rsidR="00F97E59" w:rsidRPr="008C6D49" w:rsidRDefault="00F97E59" w:rsidP="00F97E59">
      <w:pPr>
        <w:rPr>
          <w:rFonts w:eastAsia="Times New Roman"/>
          <w:b/>
          <w:iCs/>
          <w:lang w:eastAsia="en-US"/>
        </w:rPr>
      </w:pPr>
      <w:r w:rsidRPr="008C6D49">
        <w:rPr>
          <w:rFonts w:eastAsia="Times New Roman"/>
          <w:b/>
          <w:iCs/>
          <w:lang w:eastAsia="en-US"/>
        </w:rPr>
        <w:lastRenderedPageBreak/>
        <w:t>ARTICLE 8</w:t>
      </w:r>
    </w:p>
    <w:p w:rsidR="00F97E59" w:rsidRPr="008C6D49" w:rsidRDefault="00906C60" w:rsidP="00F97E59">
      <w:pPr>
        <w:rPr>
          <w:rFonts w:eastAsia="Times New Roman"/>
          <w:b/>
          <w:lang w:eastAsia="en-US"/>
        </w:rPr>
      </w:pPr>
      <w:r w:rsidRPr="008C6D49">
        <w:rPr>
          <w:rFonts w:eastAsia="Times New Roman"/>
          <w:b/>
          <w:lang w:eastAsia="en-US"/>
        </w:rPr>
        <w:t>ENTRY INTO FORCE</w:t>
      </w:r>
      <w:r w:rsidR="00F97E59" w:rsidRPr="008C6D49">
        <w:rPr>
          <w:rFonts w:eastAsia="Times New Roman"/>
          <w:b/>
          <w:lang w:eastAsia="en-US"/>
        </w:rPr>
        <w:t>, DUR</w:t>
      </w:r>
      <w:r w:rsidRPr="008C6D49">
        <w:rPr>
          <w:rFonts w:eastAsia="Times New Roman"/>
          <w:b/>
          <w:lang w:eastAsia="en-US"/>
        </w:rPr>
        <w:t>ATION</w:t>
      </w:r>
      <w:r w:rsidR="00F97E59" w:rsidRPr="008C6D49">
        <w:rPr>
          <w:rFonts w:eastAsia="Times New Roman"/>
          <w:b/>
          <w:lang w:eastAsia="en-US"/>
        </w:rPr>
        <w:t xml:space="preserve"> </w:t>
      </w:r>
      <w:r w:rsidRPr="008C6D49">
        <w:rPr>
          <w:rFonts w:eastAsia="Times New Roman"/>
          <w:b/>
          <w:lang w:eastAsia="en-US"/>
        </w:rPr>
        <w:t>AND TERMINATION</w:t>
      </w:r>
    </w:p>
    <w:p w:rsidR="00F97E59" w:rsidRPr="008C6D49" w:rsidRDefault="00F97E59" w:rsidP="00F97E59">
      <w:pPr>
        <w:rPr>
          <w:rFonts w:eastAsia="Times New Roman"/>
          <w:lang w:eastAsia="en-US"/>
        </w:rPr>
      </w:pPr>
    </w:p>
    <w:p w:rsidR="00F97E59" w:rsidRPr="008C6D49" w:rsidRDefault="00906C60" w:rsidP="00F97E59">
      <w:pPr>
        <w:rPr>
          <w:rFonts w:eastAsia="Times New Roman"/>
          <w:lang w:eastAsia="en-US"/>
        </w:rPr>
      </w:pPr>
      <w:r w:rsidRPr="008C6D49">
        <w:rPr>
          <w:rFonts w:eastAsia="Times New Roman"/>
          <w:lang w:eastAsia="en-US"/>
        </w:rPr>
        <w:t xml:space="preserve">This Memorandum of Understanding shall enter into force </w:t>
      </w:r>
      <w:r w:rsidR="0020410D">
        <w:rPr>
          <w:rFonts w:eastAsia="Times New Roman"/>
          <w:lang w:eastAsia="en-US"/>
        </w:rPr>
        <w:t>upon signature by</w:t>
      </w:r>
      <w:r w:rsidR="0020410D" w:rsidRPr="008C6D49">
        <w:rPr>
          <w:rFonts w:eastAsia="Times New Roman"/>
          <w:lang w:eastAsia="en-US"/>
        </w:rPr>
        <w:t xml:space="preserve"> </w:t>
      </w:r>
      <w:r w:rsidRPr="008C6D49">
        <w:rPr>
          <w:rFonts w:eastAsia="Times New Roman"/>
          <w:lang w:eastAsia="en-US"/>
        </w:rPr>
        <w:t xml:space="preserve">the competent authorities of both </w:t>
      </w:r>
      <w:r w:rsidR="0071171A" w:rsidRPr="008C6D49">
        <w:rPr>
          <w:rFonts w:eastAsia="Times New Roman"/>
          <w:lang w:eastAsia="en-US"/>
        </w:rPr>
        <w:t>Parties</w:t>
      </w:r>
      <w:r w:rsidRPr="008C6D49">
        <w:rPr>
          <w:rFonts w:eastAsia="Times New Roman"/>
          <w:lang w:eastAsia="en-US"/>
        </w:rPr>
        <w:t>.</w:t>
      </w:r>
      <w:r w:rsidR="00F97E59" w:rsidRPr="008C6D49">
        <w:rPr>
          <w:rFonts w:eastAsia="Times New Roman"/>
          <w:lang w:eastAsia="en-US"/>
        </w:rPr>
        <w:t xml:space="preserve">  </w:t>
      </w:r>
      <w:r w:rsidR="0071171A" w:rsidRPr="008C6D49">
        <w:rPr>
          <w:rFonts w:eastAsia="Times New Roman"/>
          <w:lang w:eastAsia="en-US"/>
        </w:rPr>
        <w:t xml:space="preserve">Its duration </w:t>
      </w:r>
      <w:r w:rsidR="000C7FE4" w:rsidRPr="008C6D49">
        <w:rPr>
          <w:rFonts w:eastAsia="Times New Roman"/>
          <w:lang w:eastAsia="en-US"/>
        </w:rPr>
        <w:t>is not limited</w:t>
      </w:r>
      <w:r w:rsidR="00F97E59" w:rsidRPr="008C6D49">
        <w:rPr>
          <w:rFonts w:eastAsia="Times New Roman"/>
          <w:lang w:eastAsia="en-US"/>
        </w:rPr>
        <w:t xml:space="preserve">.  </w:t>
      </w:r>
      <w:r w:rsidR="0071171A" w:rsidRPr="008C6D49">
        <w:rPr>
          <w:rFonts w:eastAsia="Times New Roman"/>
          <w:lang w:eastAsia="en-US"/>
        </w:rPr>
        <w:t xml:space="preserve">WIPO and ECOWAS may </w:t>
      </w:r>
      <w:r w:rsidR="000C7FE4" w:rsidRPr="008C6D49">
        <w:rPr>
          <w:rFonts w:eastAsia="Times New Roman"/>
          <w:lang w:eastAsia="en-US"/>
        </w:rPr>
        <w:t>terminate</w:t>
      </w:r>
      <w:r w:rsidR="0071171A" w:rsidRPr="008C6D49">
        <w:rPr>
          <w:rFonts w:eastAsia="Times New Roman"/>
          <w:lang w:eastAsia="en-US"/>
        </w:rPr>
        <w:t xml:space="preserve"> this Memorandum of Understanding by providing three months</w:t>
      </w:r>
      <w:r w:rsidR="00DC00C5">
        <w:rPr>
          <w:rFonts w:eastAsia="Times New Roman"/>
          <w:lang w:eastAsia="en-US"/>
        </w:rPr>
        <w:t>’</w:t>
      </w:r>
      <w:r w:rsidR="0071171A" w:rsidRPr="008C6D49">
        <w:rPr>
          <w:rFonts w:eastAsia="Times New Roman"/>
          <w:lang w:eastAsia="en-US"/>
        </w:rPr>
        <w:t xml:space="preserve"> written notice from either Party</w:t>
      </w:r>
      <w:r w:rsidR="00F97E59" w:rsidRPr="008C6D49">
        <w:rPr>
          <w:rFonts w:eastAsia="Times New Roman"/>
          <w:lang w:eastAsia="en-US"/>
        </w:rPr>
        <w:t xml:space="preserve">.  </w:t>
      </w:r>
      <w:r w:rsidR="003647B0">
        <w:rPr>
          <w:rFonts w:eastAsia="Times New Roman"/>
          <w:lang w:eastAsia="en-US"/>
        </w:rPr>
        <w:t>U</w:t>
      </w:r>
      <w:r w:rsidR="0071171A" w:rsidRPr="008C6D49">
        <w:rPr>
          <w:rFonts w:eastAsia="Times New Roman"/>
          <w:lang w:eastAsia="en-US"/>
        </w:rPr>
        <w:t>nless expressly agreed otherwise</w:t>
      </w:r>
      <w:r w:rsidR="00F97E59" w:rsidRPr="008C6D49">
        <w:rPr>
          <w:rFonts w:eastAsia="Times New Roman"/>
          <w:lang w:eastAsia="en-US"/>
        </w:rPr>
        <w:t xml:space="preserve">, </w:t>
      </w:r>
      <w:r w:rsidR="003647B0">
        <w:rPr>
          <w:rFonts w:eastAsia="Times New Roman"/>
          <w:lang w:eastAsia="en-US"/>
        </w:rPr>
        <w:t xml:space="preserve">the termination shall not affect </w:t>
      </w:r>
      <w:r w:rsidR="000C7FE4" w:rsidRPr="008C6D49">
        <w:rPr>
          <w:rFonts w:eastAsia="Times New Roman"/>
          <w:lang w:eastAsia="en-US"/>
        </w:rPr>
        <w:t xml:space="preserve">any prior or ongoing activities </w:t>
      </w:r>
      <w:r w:rsidR="009D79B2">
        <w:rPr>
          <w:rFonts w:eastAsia="Times New Roman"/>
          <w:lang w:eastAsia="en-US"/>
        </w:rPr>
        <w:t>undertaken</w:t>
      </w:r>
      <w:r w:rsidR="000C7FE4" w:rsidRPr="008C6D49">
        <w:rPr>
          <w:rFonts w:eastAsia="Times New Roman"/>
          <w:lang w:eastAsia="en-US"/>
        </w:rPr>
        <w:t xml:space="preserve"> </w:t>
      </w:r>
      <w:r w:rsidR="009D79B2">
        <w:rPr>
          <w:rFonts w:eastAsia="Times New Roman"/>
          <w:lang w:eastAsia="en-US"/>
        </w:rPr>
        <w:t>under</w:t>
      </w:r>
      <w:r w:rsidR="000C7FE4" w:rsidRPr="008C6D49">
        <w:rPr>
          <w:rFonts w:eastAsia="Times New Roman"/>
          <w:lang w:eastAsia="en-US"/>
        </w:rPr>
        <w:t xml:space="preserve"> this Memorandum of Understanding</w:t>
      </w:r>
      <w:r w:rsidR="00F97E59" w:rsidRPr="008C6D49">
        <w:rPr>
          <w:rFonts w:eastAsia="Times New Roman"/>
          <w:lang w:eastAsia="en-US"/>
        </w:rPr>
        <w:t>.</w:t>
      </w:r>
    </w:p>
    <w:p w:rsidR="00F97E59" w:rsidRPr="008C6D49" w:rsidRDefault="00F97E59" w:rsidP="00F97E59">
      <w:pPr>
        <w:rPr>
          <w:rFonts w:eastAsia="Times New Roman"/>
          <w:lang w:eastAsia="en-US"/>
        </w:rPr>
      </w:pPr>
    </w:p>
    <w:p w:rsidR="00F97E59" w:rsidRPr="008C6D49" w:rsidRDefault="00F97E59" w:rsidP="00F97E59">
      <w:pPr>
        <w:rPr>
          <w:rFonts w:eastAsia="Times New Roman"/>
          <w:lang w:eastAsia="en-US"/>
        </w:rPr>
      </w:pPr>
    </w:p>
    <w:p w:rsidR="00F97E59" w:rsidRPr="008C6D49" w:rsidRDefault="003A3179" w:rsidP="00F97E59">
      <w:pPr>
        <w:rPr>
          <w:rFonts w:eastAsia="Times New Roman"/>
          <w:lang w:eastAsia="en-US"/>
        </w:rPr>
      </w:pPr>
      <w:r w:rsidRPr="008C6D49">
        <w:rPr>
          <w:rFonts w:eastAsia="Times New Roman"/>
          <w:lang w:eastAsia="en-US"/>
        </w:rPr>
        <w:t>Signed in Geneva</w:t>
      </w:r>
      <w:r w:rsidR="00F97E59" w:rsidRPr="008C6D49">
        <w:rPr>
          <w:rFonts w:eastAsia="Times New Roman"/>
          <w:lang w:eastAsia="en-US"/>
        </w:rPr>
        <w:t xml:space="preserve">, </w:t>
      </w:r>
      <w:r w:rsidRPr="008C6D49">
        <w:rPr>
          <w:rFonts w:eastAsia="Times New Roman"/>
          <w:lang w:eastAsia="en-US"/>
        </w:rPr>
        <w:t>on</w:t>
      </w:r>
      <w:r w:rsidR="00F97E59" w:rsidRPr="008C6D49">
        <w:rPr>
          <w:rFonts w:eastAsia="Times New Roman"/>
          <w:lang w:eastAsia="en-US"/>
        </w:rPr>
        <w:t xml:space="preserve"> ……………………………2017, </w:t>
      </w:r>
      <w:r w:rsidRPr="008C6D49">
        <w:rPr>
          <w:rFonts w:eastAsia="Times New Roman"/>
          <w:lang w:eastAsia="en-US"/>
        </w:rPr>
        <w:t>in two original copies in French.</w:t>
      </w:r>
      <w:r w:rsidR="00F97E59" w:rsidRPr="008C6D49">
        <w:rPr>
          <w:rFonts w:eastAsia="Times New Roman"/>
          <w:lang w:eastAsia="en-US"/>
        </w:rPr>
        <w:t xml:space="preserve"> </w:t>
      </w:r>
      <w:r w:rsidR="0030521E">
        <w:rPr>
          <w:rFonts w:eastAsia="Times New Roman"/>
          <w:lang w:eastAsia="en-US"/>
        </w:rPr>
        <w:t xml:space="preserve"> </w:t>
      </w:r>
    </w:p>
    <w:tbl>
      <w:tblPr>
        <w:tblW w:w="9356" w:type="dxa"/>
        <w:tblLayout w:type="fixed"/>
        <w:tblLook w:val="01E0" w:firstRow="1" w:lastRow="1" w:firstColumn="1" w:lastColumn="1" w:noHBand="0" w:noVBand="0"/>
      </w:tblPr>
      <w:tblGrid>
        <w:gridCol w:w="4592"/>
        <w:gridCol w:w="4764"/>
      </w:tblGrid>
      <w:tr w:rsidR="00F97E59" w:rsidRPr="008C6D49" w:rsidTr="00BA7D20">
        <w:trPr>
          <w:trHeight w:val="567"/>
        </w:trPr>
        <w:tc>
          <w:tcPr>
            <w:tcW w:w="4592" w:type="dxa"/>
            <w:tcMar>
              <w:left w:w="0" w:type="dxa"/>
              <w:bottom w:w="0" w:type="dxa"/>
              <w:right w:w="227" w:type="dxa"/>
            </w:tcMar>
          </w:tcPr>
          <w:p w:rsidR="00F97E59" w:rsidRPr="008C6D49" w:rsidRDefault="00F97E59" w:rsidP="00BA7D20">
            <w:pPr>
              <w:keepNext/>
              <w:keepLines/>
            </w:pPr>
          </w:p>
          <w:p w:rsidR="00F97E59" w:rsidRPr="008C6D49" w:rsidRDefault="00F97E59" w:rsidP="00BA7D20">
            <w:pPr>
              <w:keepNext/>
              <w:keepLines/>
            </w:pPr>
          </w:p>
          <w:p w:rsidR="00F97E59" w:rsidRPr="008C6D49" w:rsidRDefault="003A3179" w:rsidP="003A3179">
            <w:pPr>
              <w:keepNext/>
              <w:keepLines/>
            </w:pPr>
            <w:r w:rsidRPr="008C6D49">
              <w:t>For the Economic Community of West African States</w:t>
            </w:r>
            <w:r w:rsidR="00F97E59" w:rsidRPr="008C6D49">
              <w:t xml:space="preserve"> (</w:t>
            </w:r>
            <w:r w:rsidRPr="008C6D49">
              <w:t>ECOWAS</w:t>
            </w:r>
            <w:r w:rsidR="00F97E59" w:rsidRPr="008C6D49">
              <w:t>)</w:t>
            </w:r>
          </w:p>
        </w:tc>
        <w:tc>
          <w:tcPr>
            <w:tcW w:w="4764" w:type="dxa"/>
            <w:tcMar>
              <w:left w:w="0" w:type="dxa"/>
              <w:right w:w="0" w:type="dxa"/>
            </w:tcMar>
          </w:tcPr>
          <w:p w:rsidR="00F97E59" w:rsidRPr="008C6D49" w:rsidRDefault="00F97E59" w:rsidP="00BA7D20">
            <w:pPr>
              <w:keepNext/>
              <w:keepLines/>
            </w:pPr>
          </w:p>
          <w:p w:rsidR="00F97E59" w:rsidRPr="008C6D49" w:rsidRDefault="00F97E59" w:rsidP="00BA7D20">
            <w:pPr>
              <w:keepNext/>
              <w:keepLines/>
            </w:pPr>
          </w:p>
          <w:p w:rsidR="00F97E59" w:rsidRPr="008C6D49" w:rsidRDefault="003A3179" w:rsidP="003A3179">
            <w:pPr>
              <w:keepNext/>
              <w:keepLines/>
            </w:pPr>
            <w:r w:rsidRPr="008C6D49">
              <w:t>For the World Intellectual Property Organization</w:t>
            </w:r>
            <w:r w:rsidR="00F97E59" w:rsidRPr="008C6D49">
              <w:t xml:space="preserve"> (</w:t>
            </w:r>
            <w:r w:rsidRPr="008C6D49">
              <w:t>WIPO</w:t>
            </w:r>
            <w:r w:rsidR="00F97E59" w:rsidRPr="008C6D49">
              <w:t>)</w:t>
            </w:r>
          </w:p>
        </w:tc>
      </w:tr>
      <w:tr w:rsidR="00F97E59" w:rsidRPr="008C6D49" w:rsidTr="00BA7D20">
        <w:trPr>
          <w:trHeight w:hRule="exact" w:val="1418"/>
        </w:trPr>
        <w:tc>
          <w:tcPr>
            <w:tcW w:w="4592" w:type="dxa"/>
            <w:tcMar>
              <w:left w:w="0" w:type="dxa"/>
              <w:bottom w:w="0" w:type="dxa"/>
              <w:right w:w="227" w:type="dxa"/>
            </w:tcMar>
          </w:tcPr>
          <w:p w:rsidR="00F97E59" w:rsidRPr="008C6D49" w:rsidRDefault="00F97E59" w:rsidP="00BA7D20">
            <w:pPr>
              <w:keepNext/>
              <w:keepLines/>
              <w:rPr>
                <w:caps/>
                <w:szCs w:val="22"/>
              </w:rPr>
            </w:pPr>
          </w:p>
        </w:tc>
        <w:tc>
          <w:tcPr>
            <w:tcW w:w="4764" w:type="dxa"/>
            <w:tcMar>
              <w:left w:w="0" w:type="dxa"/>
              <w:right w:w="0" w:type="dxa"/>
            </w:tcMar>
          </w:tcPr>
          <w:p w:rsidR="00F97E59" w:rsidRPr="008C6D49" w:rsidRDefault="00F97E59" w:rsidP="00BA7D20">
            <w:pPr>
              <w:keepNext/>
              <w:keepLines/>
            </w:pPr>
          </w:p>
        </w:tc>
      </w:tr>
      <w:tr w:rsidR="00F97E59" w:rsidRPr="008C6D49" w:rsidTr="00BA7D20">
        <w:trPr>
          <w:trHeight w:val="567"/>
        </w:trPr>
        <w:tc>
          <w:tcPr>
            <w:tcW w:w="4592" w:type="dxa"/>
            <w:tcMar>
              <w:top w:w="0" w:type="dxa"/>
              <w:left w:w="0" w:type="dxa"/>
              <w:bottom w:w="0" w:type="dxa"/>
              <w:right w:w="227" w:type="dxa"/>
            </w:tcMar>
          </w:tcPr>
          <w:p w:rsidR="00F97E59" w:rsidRPr="008C6D49" w:rsidRDefault="003A3179" w:rsidP="00BA7D20">
            <w:pPr>
              <w:keepNext/>
              <w:keepLines/>
              <w:rPr>
                <w:rFonts w:ascii="ArialMT" w:eastAsia="Times New Roman" w:hAnsi="ArialMT" w:cs="ArialMT"/>
                <w:szCs w:val="22"/>
                <w:lang w:eastAsia="en-US"/>
              </w:rPr>
            </w:pPr>
            <w:r w:rsidRPr="008C6D49">
              <w:rPr>
                <w:rFonts w:ascii="ArialMT" w:eastAsia="Times New Roman" w:hAnsi="ArialMT" w:cs="ArialMT"/>
                <w:szCs w:val="22"/>
                <w:lang w:eastAsia="en-US"/>
              </w:rPr>
              <w:t>Mr. Marcel Alain De Souza</w:t>
            </w:r>
          </w:p>
          <w:p w:rsidR="00F97E59" w:rsidRPr="008C6D49" w:rsidRDefault="003A3179" w:rsidP="00BA7D20">
            <w:pPr>
              <w:keepNext/>
              <w:keepLines/>
              <w:rPr>
                <w:caps/>
                <w:szCs w:val="22"/>
              </w:rPr>
            </w:pPr>
            <w:r w:rsidRPr="008C6D49">
              <w:rPr>
                <w:rFonts w:ascii="ArialMT" w:eastAsia="Times New Roman" w:hAnsi="ArialMT" w:cs="ArialMT"/>
                <w:szCs w:val="22"/>
                <w:lang w:eastAsia="en-US"/>
              </w:rPr>
              <w:t>President of the Commission</w:t>
            </w:r>
          </w:p>
        </w:tc>
        <w:tc>
          <w:tcPr>
            <w:tcW w:w="4764" w:type="dxa"/>
            <w:tcMar>
              <w:left w:w="0" w:type="dxa"/>
              <w:right w:w="0" w:type="dxa"/>
            </w:tcMar>
          </w:tcPr>
          <w:p w:rsidR="00F97E59" w:rsidRPr="008C6D49" w:rsidRDefault="003A3179" w:rsidP="00BA7D20">
            <w:pPr>
              <w:keepNext/>
              <w:keepLines/>
              <w:rPr>
                <w:rFonts w:ascii="ArialMT" w:eastAsia="Times New Roman" w:hAnsi="ArialMT" w:cs="ArialMT"/>
                <w:szCs w:val="22"/>
                <w:lang w:eastAsia="en-US"/>
              </w:rPr>
            </w:pPr>
            <w:r w:rsidRPr="008C6D49">
              <w:rPr>
                <w:rFonts w:ascii="ArialMT" w:eastAsia="Times New Roman" w:hAnsi="ArialMT" w:cs="ArialMT"/>
                <w:szCs w:val="22"/>
                <w:lang w:eastAsia="en-US"/>
              </w:rPr>
              <w:t xml:space="preserve">Mr. Francis </w:t>
            </w:r>
            <w:proofErr w:type="spellStart"/>
            <w:r w:rsidRPr="008C6D49">
              <w:rPr>
                <w:rFonts w:ascii="ArialMT" w:eastAsia="Times New Roman" w:hAnsi="ArialMT" w:cs="ArialMT"/>
                <w:szCs w:val="22"/>
                <w:lang w:eastAsia="en-US"/>
              </w:rPr>
              <w:t>Gurry</w:t>
            </w:r>
            <w:proofErr w:type="spellEnd"/>
          </w:p>
          <w:p w:rsidR="00F97E59" w:rsidRPr="008C6D49" w:rsidRDefault="003A3179" w:rsidP="00BA7D20">
            <w:pPr>
              <w:keepNext/>
              <w:keepLines/>
              <w:rPr>
                <w:caps/>
                <w:szCs w:val="22"/>
              </w:rPr>
            </w:pPr>
            <w:r w:rsidRPr="008C6D49">
              <w:rPr>
                <w:rFonts w:ascii="ArialMT" w:eastAsia="Times New Roman" w:hAnsi="ArialMT" w:cs="ArialMT"/>
                <w:szCs w:val="22"/>
                <w:lang w:eastAsia="en-US"/>
              </w:rPr>
              <w:t>Director General</w:t>
            </w:r>
          </w:p>
        </w:tc>
      </w:tr>
    </w:tbl>
    <w:p w:rsidR="00F97E59" w:rsidRPr="008C6D49" w:rsidRDefault="00F97E59" w:rsidP="00F97E59">
      <w:pPr>
        <w:rPr>
          <w:rFonts w:eastAsia="Times New Roman"/>
          <w:lang w:eastAsia="en-US"/>
        </w:rPr>
      </w:pPr>
    </w:p>
    <w:p w:rsidR="00F97E59" w:rsidRPr="008C6D49" w:rsidRDefault="00F97E59" w:rsidP="00F97E59">
      <w:pPr>
        <w:rPr>
          <w:rFonts w:eastAsia="Times New Roman"/>
          <w:lang w:eastAsia="en-US"/>
        </w:rPr>
      </w:pPr>
    </w:p>
    <w:p w:rsidR="00F97E59" w:rsidRPr="003A3179" w:rsidRDefault="00F97E59" w:rsidP="00F97E59">
      <w:pPr>
        <w:rPr>
          <w:szCs w:val="22"/>
        </w:rPr>
      </w:pPr>
    </w:p>
    <w:p w:rsidR="00F97E59" w:rsidRPr="003A3179" w:rsidRDefault="00F97E59" w:rsidP="00F97E59">
      <w:pPr>
        <w:rPr>
          <w:szCs w:val="22"/>
        </w:rPr>
      </w:pPr>
    </w:p>
    <w:p w:rsidR="00921D12" w:rsidRDefault="00F97E59" w:rsidP="002E1D8A">
      <w:pPr>
        <w:pStyle w:val="Endofdocument"/>
        <w:rPr>
          <w:lang w:val="fr-CH"/>
        </w:rPr>
        <w:sectPr w:rsidR="00921D12" w:rsidSect="00B8320D">
          <w:headerReference w:type="default" r:id="rId13"/>
          <w:footerReference w:type="defaul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r>
        <w:rPr>
          <w:lang w:val="fr-CH"/>
        </w:rPr>
        <w:t>[</w:t>
      </w:r>
      <w:proofErr w:type="spellStart"/>
      <w:r>
        <w:rPr>
          <w:lang w:val="fr-CH"/>
        </w:rPr>
        <w:t>Annex</w:t>
      </w:r>
      <w:proofErr w:type="spellEnd"/>
      <w:r>
        <w:rPr>
          <w:lang w:val="fr-CH"/>
        </w:rPr>
        <w:t xml:space="preserve"> II </w:t>
      </w:r>
      <w:proofErr w:type="spellStart"/>
      <w:r>
        <w:rPr>
          <w:lang w:val="fr-CH"/>
        </w:rPr>
        <w:t>follows</w:t>
      </w:r>
      <w:proofErr w:type="spellEnd"/>
      <w:r>
        <w:rPr>
          <w:lang w:val="fr-CH"/>
        </w:rPr>
        <w:t>]</w:t>
      </w: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921D12" w:rsidRPr="008B2CC1" w:rsidTr="00BA7D20">
        <w:trPr>
          <w:trHeight w:hRule="exact" w:val="1508"/>
        </w:trPr>
        <w:tc>
          <w:tcPr>
            <w:tcW w:w="4594" w:type="dxa"/>
            <w:tcMar>
              <w:left w:w="0" w:type="dxa"/>
              <w:bottom w:w="0" w:type="dxa"/>
              <w:right w:w="0" w:type="dxa"/>
            </w:tcMar>
            <w:vAlign w:val="center"/>
          </w:tcPr>
          <w:p w:rsidR="00921D12" w:rsidRPr="008B2CC1" w:rsidRDefault="00921D12" w:rsidP="00BA7D20">
            <w:r>
              <w:rPr>
                <w:noProof/>
                <w:lang w:eastAsia="en-US"/>
              </w:rPr>
              <w:lastRenderedPageBreak/>
              <w:drawing>
                <wp:inline distT="0" distB="0" distL="0" distR="0" wp14:anchorId="74354C2C" wp14:editId="3BB818B0">
                  <wp:extent cx="942981" cy="939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1465" cy="948255"/>
                          </a:xfrm>
                          <a:prstGeom prst="rect">
                            <a:avLst/>
                          </a:prstGeom>
                          <a:noFill/>
                          <a:ln>
                            <a:noFill/>
                          </a:ln>
                        </pic:spPr>
                      </pic:pic>
                    </a:graphicData>
                  </a:graphic>
                </wp:inline>
              </w:drawing>
            </w:r>
          </w:p>
        </w:tc>
        <w:tc>
          <w:tcPr>
            <w:tcW w:w="4762" w:type="dxa"/>
            <w:vMerge w:val="restart"/>
            <w:tcMar>
              <w:left w:w="0" w:type="dxa"/>
              <w:right w:w="0" w:type="dxa"/>
            </w:tcMar>
          </w:tcPr>
          <w:p w:rsidR="00921D12" w:rsidRPr="008B2CC1" w:rsidRDefault="00921D12" w:rsidP="00BA7D20">
            <w:r>
              <w:rPr>
                <w:noProof/>
                <w:lang w:eastAsia="en-US"/>
              </w:rPr>
              <w:drawing>
                <wp:inline distT="0" distB="0" distL="0" distR="0" wp14:anchorId="2097F693" wp14:editId="00DB28B1">
                  <wp:extent cx="1768475" cy="1233805"/>
                  <wp:effectExtent l="0" t="0" r="3175" b="4445"/>
                  <wp:docPr id="6" name="Picture 6"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8475" cy="1233805"/>
                          </a:xfrm>
                          <a:prstGeom prst="rect">
                            <a:avLst/>
                          </a:prstGeom>
                          <a:noFill/>
                          <a:ln>
                            <a:noFill/>
                          </a:ln>
                        </pic:spPr>
                      </pic:pic>
                    </a:graphicData>
                  </a:graphic>
                </wp:inline>
              </w:drawing>
            </w:r>
          </w:p>
        </w:tc>
      </w:tr>
      <w:tr w:rsidR="00921D12" w:rsidRPr="008B2CC1" w:rsidTr="00BA7D20">
        <w:trPr>
          <w:trHeight w:val="510"/>
        </w:trPr>
        <w:tc>
          <w:tcPr>
            <w:tcW w:w="4594" w:type="dxa"/>
            <w:tcMar>
              <w:left w:w="0" w:type="dxa"/>
              <w:bottom w:w="0" w:type="dxa"/>
              <w:right w:w="0" w:type="dxa"/>
            </w:tcMar>
          </w:tcPr>
          <w:p w:rsidR="00921D12" w:rsidRPr="00D2117B" w:rsidRDefault="00921D12" w:rsidP="00BA7D20">
            <w:pPr>
              <w:spacing w:line="160" w:lineRule="exact"/>
              <w:rPr>
                <w:caps/>
                <w:sz w:val="15"/>
              </w:rPr>
            </w:pPr>
            <w:r w:rsidRPr="002F3DB5">
              <w:rPr>
                <w:caps/>
                <w:sz w:val="15"/>
              </w:rPr>
              <w:t>INTERPARLIAMENTARY ASSEMBLY OF MEMBER NATIONS</w:t>
            </w:r>
            <w:r>
              <w:rPr>
                <w:caps/>
                <w:sz w:val="15"/>
              </w:rPr>
              <w:t xml:space="preserve">   </w:t>
            </w:r>
            <w:r w:rsidRPr="002F3DB5">
              <w:rPr>
                <w:caps/>
                <w:sz w:val="15"/>
              </w:rPr>
              <w:t xml:space="preserve"> OF THE COMMONWEALTH OF INDEPENDENT STATES</w:t>
            </w:r>
          </w:p>
        </w:tc>
        <w:tc>
          <w:tcPr>
            <w:tcW w:w="4762" w:type="dxa"/>
            <w:vMerge/>
            <w:tcMar>
              <w:left w:w="0" w:type="dxa"/>
              <w:right w:w="0" w:type="dxa"/>
            </w:tcMar>
          </w:tcPr>
          <w:p w:rsidR="00921D12" w:rsidRDefault="00921D12" w:rsidP="00BA7D20"/>
        </w:tc>
      </w:tr>
    </w:tbl>
    <w:p w:rsidR="00921D12" w:rsidRPr="000A3582" w:rsidRDefault="00921D12" w:rsidP="00921D12">
      <w:pPr>
        <w:spacing w:line="336" w:lineRule="exact"/>
        <w:rPr>
          <w:b/>
          <w:bCs/>
          <w:caps/>
          <w:color w:val="006092"/>
          <w:sz w:val="28"/>
          <w:szCs w:val="28"/>
        </w:rPr>
      </w:pPr>
      <w:r>
        <w:rPr>
          <w:b/>
          <w:bCs/>
          <w:caps/>
          <w:color w:val="006092"/>
          <w:sz w:val="28"/>
          <w:szCs w:val="28"/>
        </w:rPr>
        <w:t xml:space="preserve">Cooperation agreement </w:t>
      </w:r>
      <w:r w:rsidRPr="000A3582">
        <w:rPr>
          <w:b/>
          <w:bCs/>
          <w:caps/>
          <w:color w:val="006092"/>
          <w:sz w:val="28"/>
          <w:szCs w:val="28"/>
        </w:rPr>
        <w:t>BETWEEN</w:t>
      </w:r>
      <w:r>
        <w:rPr>
          <w:b/>
          <w:bCs/>
          <w:caps/>
          <w:color w:val="006092"/>
          <w:sz w:val="28"/>
          <w:szCs w:val="28"/>
        </w:rPr>
        <w:t xml:space="preserve"> </w:t>
      </w:r>
      <w:r w:rsidRPr="00E70783">
        <w:rPr>
          <w:b/>
          <w:bCs/>
          <w:caps/>
          <w:color w:val="006092"/>
          <w:sz w:val="28"/>
          <w:szCs w:val="28"/>
        </w:rPr>
        <w:t>THE WORLD INTELLECTUAL PROPERTY ORGANIZATION (WIPO) and the INTERPARLIAMENTARY ASSEMBLY OF MEMBER NATIONS OF THE COMMONWEALTH OF INDEPENDENT STATES (IPA CIS)</w:t>
      </w:r>
    </w:p>
    <w:p w:rsidR="00921D12" w:rsidRDefault="00921D12" w:rsidP="00921D12"/>
    <w:p w:rsidR="00921D12" w:rsidRPr="00066274" w:rsidRDefault="00921D12" w:rsidP="00921D12">
      <w:pPr>
        <w:rPr>
          <w:szCs w:val="22"/>
        </w:rPr>
      </w:pPr>
      <w:r w:rsidRPr="00066274">
        <w:rPr>
          <w:szCs w:val="22"/>
        </w:rPr>
        <w:t xml:space="preserve">The World Intellectual Property Organization (WIPO) and the </w:t>
      </w:r>
      <w:proofErr w:type="spellStart"/>
      <w:r w:rsidRPr="00F00C96">
        <w:rPr>
          <w:szCs w:val="22"/>
        </w:rPr>
        <w:t>Interparliamentary</w:t>
      </w:r>
      <w:proofErr w:type="spellEnd"/>
      <w:r w:rsidRPr="00F00C96">
        <w:rPr>
          <w:szCs w:val="22"/>
        </w:rPr>
        <w:t xml:space="preserve"> Assembly of Member Nations of the Commonwealth </w:t>
      </w:r>
      <w:r>
        <w:rPr>
          <w:szCs w:val="22"/>
        </w:rPr>
        <w:t xml:space="preserve">of Independent </w:t>
      </w:r>
      <w:r w:rsidRPr="00E70783">
        <w:rPr>
          <w:szCs w:val="22"/>
        </w:rPr>
        <w:t xml:space="preserve">States (IPA CIS), hereinafter </w:t>
      </w:r>
      <w:r>
        <w:rPr>
          <w:szCs w:val="22"/>
        </w:rPr>
        <w:t>referred to as “the Parties”</w:t>
      </w:r>
      <w:r w:rsidRPr="00066274">
        <w:rPr>
          <w:szCs w:val="22"/>
        </w:rPr>
        <w:t>,</w:t>
      </w:r>
    </w:p>
    <w:p w:rsidR="00921D12" w:rsidRDefault="00921D12" w:rsidP="00921D12">
      <w:pPr>
        <w:rPr>
          <w:szCs w:val="22"/>
        </w:rPr>
      </w:pPr>
    </w:p>
    <w:p w:rsidR="00921D12" w:rsidRPr="00066274" w:rsidRDefault="00921D12" w:rsidP="00921D12">
      <w:pPr>
        <w:rPr>
          <w:szCs w:val="22"/>
        </w:rPr>
      </w:pPr>
      <w:r w:rsidRPr="00066274">
        <w:rPr>
          <w:i/>
          <w:iCs/>
          <w:szCs w:val="22"/>
        </w:rPr>
        <w:t>Considering</w:t>
      </w:r>
      <w:r w:rsidRPr="00066274">
        <w:rPr>
          <w:szCs w:val="22"/>
        </w:rPr>
        <w:t xml:space="preserve"> intellectual property (IP) as an important driver of innovation, socio-economic and cultural development,</w:t>
      </w:r>
    </w:p>
    <w:p w:rsidR="00921D12" w:rsidRDefault="00921D12" w:rsidP="00921D12">
      <w:pPr>
        <w:rPr>
          <w:szCs w:val="22"/>
        </w:rPr>
      </w:pPr>
    </w:p>
    <w:p w:rsidR="00921D12" w:rsidRPr="000E74D9" w:rsidRDefault="00921D12" w:rsidP="00921D12">
      <w:pPr>
        <w:rPr>
          <w:szCs w:val="22"/>
        </w:rPr>
      </w:pPr>
      <w:r w:rsidRPr="000E74D9">
        <w:rPr>
          <w:i/>
          <w:szCs w:val="22"/>
        </w:rPr>
        <w:t>Realizing</w:t>
      </w:r>
      <w:r w:rsidRPr="000E74D9">
        <w:rPr>
          <w:szCs w:val="22"/>
        </w:rPr>
        <w:t xml:space="preserve"> the importance of efficient </w:t>
      </w:r>
      <w:r w:rsidRPr="009B7E50">
        <w:rPr>
          <w:szCs w:val="22"/>
        </w:rPr>
        <w:t xml:space="preserve">legal protection and enforcement of </w:t>
      </w:r>
      <w:r w:rsidRPr="000E74D9">
        <w:rPr>
          <w:szCs w:val="22"/>
        </w:rPr>
        <w:t>IP to promote mutually beneficial trade and economic cooperation among states,</w:t>
      </w:r>
    </w:p>
    <w:p w:rsidR="00921D12" w:rsidRPr="00066274" w:rsidRDefault="00921D12" w:rsidP="00921D12">
      <w:pPr>
        <w:rPr>
          <w:szCs w:val="22"/>
        </w:rPr>
      </w:pPr>
    </w:p>
    <w:p w:rsidR="00921D12" w:rsidRPr="00066274" w:rsidRDefault="00921D12" w:rsidP="00921D12">
      <w:pPr>
        <w:rPr>
          <w:szCs w:val="22"/>
        </w:rPr>
      </w:pPr>
      <w:r w:rsidRPr="00066274">
        <w:rPr>
          <w:i/>
          <w:szCs w:val="22"/>
        </w:rPr>
        <w:t xml:space="preserve">Bearing </w:t>
      </w:r>
      <w:r w:rsidRPr="00066274">
        <w:rPr>
          <w:szCs w:val="22"/>
        </w:rPr>
        <w:t>in mind that WIPO is a specialized agency of the United Nations dedicated to the promotion of innovation and creativity for the economic, social and cultural development of all countries, through a balanced and effective international IP system,</w:t>
      </w:r>
    </w:p>
    <w:p w:rsidR="00921D12" w:rsidRPr="00066274" w:rsidRDefault="00921D12" w:rsidP="00921D12">
      <w:pPr>
        <w:rPr>
          <w:szCs w:val="22"/>
        </w:rPr>
      </w:pPr>
    </w:p>
    <w:p w:rsidR="00921D12" w:rsidRPr="000E74D9" w:rsidRDefault="00921D12" w:rsidP="00921D12">
      <w:pPr>
        <w:rPr>
          <w:szCs w:val="22"/>
        </w:rPr>
      </w:pPr>
      <w:r w:rsidRPr="00066274">
        <w:rPr>
          <w:i/>
          <w:szCs w:val="22"/>
        </w:rPr>
        <w:t xml:space="preserve">Recognizing </w:t>
      </w:r>
      <w:r w:rsidRPr="009B7E50">
        <w:rPr>
          <w:szCs w:val="22"/>
        </w:rPr>
        <w:t xml:space="preserve">the role of IPA CIS in developing model legislative acts for the harmonization and alignment of the national laws of the IPA CIS countries, adopting recommendations on bringing the laws of the IPA CIS Member Nations in line with the provisions of international treaties signed by the Member Nations in </w:t>
      </w:r>
      <w:r w:rsidRPr="000E74D9">
        <w:rPr>
          <w:szCs w:val="22"/>
        </w:rPr>
        <w:t>the framework of the Commonwealth of Independents States,</w:t>
      </w:r>
    </w:p>
    <w:p w:rsidR="00921D12" w:rsidRPr="00066274" w:rsidRDefault="00921D12" w:rsidP="00921D12">
      <w:pPr>
        <w:rPr>
          <w:szCs w:val="22"/>
        </w:rPr>
      </w:pPr>
    </w:p>
    <w:p w:rsidR="00921D12" w:rsidRPr="00066274" w:rsidRDefault="00921D12" w:rsidP="00921D12">
      <w:pPr>
        <w:rPr>
          <w:szCs w:val="22"/>
        </w:rPr>
      </w:pPr>
      <w:r w:rsidRPr="00066274">
        <w:rPr>
          <w:i/>
          <w:iCs/>
          <w:szCs w:val="22"/>
        </w:rPr>
        <w:t xml:space="preserve">Having regard to </w:t>
      </w:r>
      <w:r w:rsidRPr="00066274">
        <w:rPr>
          <w:iCs/>
          <w:szCs w:val="22"/>
        </w:rPr>
        <w:t xml:space="preserve">the WIPO experience related to the balanced evolution of the international normative framework for IP, providing technical assistance in the development of national legislation in the field of IP, organizing capacity building activities and training in the field of IP, </w:t>
      </w:r>
      <w:r>
        <w:rPr>
          <w:iCs/>
          <w:szCs w:val="22"/>
        </w:rPr>
        <w:t xml:space="preserve">and </w:t>
      </w:r>
      <w:r w:rsidRPr="00066274">
        <w:rPr>
          <w:iCs/>
          <w:szCs w:val="22"/>
        </w:rPr>
        <w:t>building respect for IP</w:t>
      </w:r>
      <w:r w:rsidRPr="00066274">
        <w:rPr>
          <w:szCs w:val="22"/>
        </w:rPr>
        <w:t>,</w:t>
      </w:r>
    </w:p>
    <w:p w:rsidR="00921D12" w:rsidRPr="009B7E50" w:rsidRDefault="00921D12" w:rsidP="00921D12">
      <w:pPr>
        <w:rPr>
          <w:szCs w:val="22"/>
        </w:rPr>
      </w:pPr>
    </w:p>
    <w:p w:rsidR="00921D12" w:rsidRPr="009B7E50" w:rsidRDefault="00921D12" w:rsidP="00921D12">
      <w:pPr>
        <w:rPr>
          <w:szCs w:val="22"/>
        </w:rPr>
      </w:pPr>
      <w:r w:rsidRPr="009B7E50">
        <w:rPr>
          <w:i/>
          <w:szCs w:val="22"/>
        </w:rPr>
        <w:t>Emphasizing</w:t>
      </w:r>
      <w:r w:rsidRPr="009B7E50">
        <w:rPr>
          <w:szCs w:val="22"/>
        </w:rPr>
        <w:t xml:space="preserve"> the importance of the cooperation between WIPO and IPA CIS aiming at the development and promotion of the IP system, including the development of mechanisms for legal protection and enforcement of IP,</w:t>
      </w:r>
    </w:p>
    <w:p w:rsidR="00921D12" w:rsidRPr="00066274" w:rsidRDefault="00921D12" w:rsidP="00921D12">
      <w:pPr>
        <w:rPr>
          <w:szCs w:val="22"/>
        </w:rPr>
      </w:pPr>
    </w:p>
    <w:p w:rsidR="00921D12" w:rsidRPr="00AF07F7" w:rsidRDefault="00921D12" w:rsidP="00921D12">
      <w:pPr>
        <w:rPr>
          <w:szCs w:val="22"/>
        </w:rPr>
      </w:pPr>
      <w:r w:rsidRPr="00AF07F7">
        <w:rPr>
          <w:iCs/>
          <w:szCs w:val="22"/>
        </w:rPr>
        <w:t>Have decided</w:t>
      </w:r>
      <w:r w:rsidRPr="00AF07F7">
        <w:rPr>
          <w:szCs w:val="22"/>
        </w:rPr>
        <w:t xml:space="preserve"> to sign the following Cooperation Agreement (hereinafter referred to as the “Agreement”):</w:t>
      </w:r>
    </w:p>
    <w:p w:rsidR="00921D12" w:rsidRDefault="00921D12" w:rsidP="00921D12">
      <w:pPr>
        <w:rPr>
          <w:szCs w:val="22"/>
        </w:rPr>
      </w:pPr>
    </w:p>
    <w:p w:rsidR="00781FCA" w:rsidRPr="00066274" w:rsidRDefault="00781FCA" w:rsidP="00921D12">
      <w:pPr>
        <w:rPr>
          <w:szCs w:val="22"/>
        </w:rPr>
      </w:pPr>
    </w:p>
    <w:p w:rsidR="00921D12" w:rsidRPr="00066274" w:rsidRDefault="00921D12" w:rsidP="00921D12">
      <w:pPr>
        <w:rPr>
          <w:b/>
          <w:szCs w:val="22"/>
        </w:rPr>
      </w:pPr>
      <w:r w:rsidRPr="00066274">
        <w:rPr>
          <w:b/>
          <w:szCs w:val="22"/>
        </w:rPr>
        <w:t>I.</w:t>
      </w:r>
      <w:r w:rsidRPr="00066274">
        <w:rPr>
          <w:b/>
          <w:szCs w:val="22"/>
        </w:rPr>
        <w:tab/>
        <w:t>OBJECTIVE</w:t>
      </w:r>
    </w:p>
    <w:p w:rsidR="00921D12" w:rsidRPr="00066274" w:rsidRDefault="00921D12" w:rsidP="00921D12">
      <w:pPr>
        <w:rPr>
          <w:szCs w:val="22"/>
          <w:lang w:val="en-GB"/>
        </w:rPr>
      </w:pPr>
    </w:p>
    <w:p w:rsidR="00921D12" w:rsidRPr="00066274" w:rsidRDefault="00921D12" w:rsidP="00921D12">
      <w:pPr>
        <w:rPr>
          <w:szCs w:val="22"/>
        </w:rPr>
      </w:pPr>
      <w:r w:rsidRPr="00066274">
        <w:rPr>
          <w:szCs w:val="22"/>
        </w:rPr>
        <w:t xml:space="preserve">The objective of </w:t>
      </w:r>
      <w:r w:rsidRPr="00465857">
        <w:rPr>
          <w:szCs w:val="22"/>
        </w:rPr>
        <w:t xml:space="preserve">this Agreement </w:t>
      </w:r>
      <w:r w:rsidRPr="00066274">
        <w:rPr>
          <w:szCs w:val="22"/>
        </w:rPr>
        <w:t>is to establish a framework for mutually beneficial cooperation between the Parties aiming at:</w:t>
      </w:r>
    </w:p>
    <w:p w:rsidR="00921D12" w:rsidRPr="00066274" w:rsidRDefault="00921D12" w:rsidP="00921D12">
      <w:pPr>
        <w:rPr>
          <w:szCs w:val="22"/>
        </w:rPr>
      </w:pPr>
    </w:p>
    <w:p w:rsidR="00921D12" w:rsidRPr="00066274" w:rsidRDefault="00921D12" w:rsidP="00921D12">
      <w:pPr>
        <w:numPr>
          <w:ilvl w:val="0"/>
          <w:numId w:val="12"/>
        </w:numPr>
        <w:spacing w:after="120"/>
        <w:rPr>
          <w:szCs w:val="22"/>
        </w:rPr>
      </w:pPr>
      <w:r w:rsidRPr="00066274">
        <w:rPr>
          <w:szCs w:val="22"/>
        </w:rPr>
        <w:t xml:space="preserve">Development of the normative framework for IP in </w:t>
      </w:r>
      <w:r w:rsidRPr="00465857">
        <w:rPr>
          <w:szCs w:val="22"/>
        </w:rPr>
        <w:t xml:space="preserve">the IPA </w:t>
      </w:r>
      <w:r w:rsidRPr="00066274">
        <w:rPr>
          <w:szCs w:val="22"/>
        </w:rPr>
        <w:t>CIS countries;</w:t>
      </w:r>
    </w:p>
    <w:p w:rsidR="00921D12" w:rsidRPr="00066274" w:rsidRDefault="00921D12" w:rsidP="00921D12">
      <w:pPr>
        <w:numPr>
          <w:ilvl w:val="0"/>
          <w:numId w:val="12"/>
        </w:numPr>
        <w:spacing w:after="120"/>
        <w:rPr>
          <w:szCs w:val="22"/>
        </w:rPr>
      </w:pPr>
      <w:r w:rsidRPr="00465857">
        <w:rPr>
          <w:szCs w:val="22"/>
        </w:rPr>
        <w:t xml:space="preserve">Strengthening and development </w:t>
      </w:r>
      <w:r w:rsidRPr="00066274">
        <w:rPr>
          <w:szCs w:val="22"/>
        </w:rPr>
        <w:t>of human resources in the field of IP</w:t>
      </w:r>
      <w:r w:rsidRPr="00577F9F">
        <w:t xml:space="preserve"> </w:t>
      </w:r>
      <w:r w:rsidRPr="00577F9F">
        <w:rPr>
          <w:szCs w:val="22"/>
        </w:rPr>
        <w:t xml:space="preserve">in the </w:t>
      </w:r>
      <w:r w:rsidRPr="00465857">
        <w:rPr>
          <w:szCs w:val="22"/>
        </w:rPr>
        <w:t xml:space="preserve">IPA CIS </w:t>
      </w:r>
      <w:r w:rsidRPr="00577F9F">
        <w:rPr>
          <w:szCs w:val="22"/>
        </w:rPr>
        <w:t>countries</w:t>
      </w:r>
      <w:r w:rsidRPr="00066274">
        <w:rPr>
          <w:szCs w:val="22"/>
        </w:rPr>
        <w:t>;</w:t>
      </w:r>
    </w:p>
    <w:p w:rsidR="00921D12" w:rsidRDefault="00921D12" w:rsidP="00921D12">
      <w:pPr>
        <w:numPr>
          <w:ilvl w:val="0"/>
          <w:numId w:val="12"/>
        </w:numPr>
        <w:tabs>
          <w:tab w:val="num" w:pos="927"/>
        </w:tabs>
        <w:rPr>
          <w:szCs w:val="22"/>
        </w:rPr>
        <w:sectPr w:rsidR="00921D12" w:rsidSect="00BA7D20">
          <w:headerReference w:type="default" r:id="rId18"/>
          <w:pgSz w:w="11907" w:h="16840" w:code="9"/>
          <w:pgMar w:top="567" w:right="1134" w:bottom="1134" w:left="1418" w:header="510" w:footer="1021" w:gutter="0"/>
          <w:cols w:space="720"/>
        </w:sectPr>
      </w:pPr>
      <w:r w:rsidRPr="00066274">
        <w:rPr>
          <w:szCs w:val="22"/>
        </w:rPr>
        <w:t xml:space="preserve">Strengthening IP awareness and building respect for IP in the </w:t>
      </w:r>
      <w:r w:rsidRPr="00465857">
        <w:rPr>
          <w:szCs w:val="22"/>
        </w:rPr>
        <w:t xml:space="preserve">IPA CIS </w:t>
      </w:r>
      <w:r w:rsidRPr="00066274">
        <w:rPr>
          <w:szCs w:val="22"/>
        </w:rPr>
        <w:t>countries.</w:t>
      </w:r>
    </w:p>
    <w:p w:rsidR="00921D12" w:rsidRPr="00066274" w:rsidRDefault="00921D12" w:rsidP="00921D12">
      <w:pPr>
        <w:rPr>
          <w:b/>
          <w:szCs w:val="22"/>
        </w:rPr>
      </w:pPr>
      <w:r w:rsidRPr="00066274">
        <w:rPr>
          <w:b/>
          <w:szCs w:val="22"/>
        </w:rPr>
        <w:lastRenderedPageBreak/>
        <w:t>II.</w:t>
      </w:r>
      <w:r w:rsidRPr="00066274">
        <w:rPr>
          <w:b/>
          <w:szCs w:val="22"/>
        </w:rPr>
        <w:tab/>
        <w:t>SCOPE OF COOPERATION</w:t>
      </w:r>
    </w:p>
    <w:p w:rsidR="00921D12" w:rsidRPr="00066274" w:rsidRDefault="00921D12" w:rsidP="00921D12">
      <w:pPr>
        <w:rPr>
          <w:szCs w:val="22"/>
        </w:rPr>
      </w:pPr>
    </w:p>
    <w:p w:rsidR="00921D12" w:rsidRPr="009B7E50" w:rsidRDefault="00921D12" w:rsidP="00921D12">
      <w:pPr>
        <w:rPr>
          <w:szCs w:val="22"/>
        </w:rPr>
      </w:pPr>
      <w:r w:rsidRPr="00DA3383">
        <w:rPr>
          <w:szCs w:val="22"/>
        </w:rPr>
        <w:t xml:space="preserve">The Parties will implement joint </w:t>
      </w:r>
      <w:r w:rsidRPr="001F1A26">
        <w:rPr>
          <w:szCs w:val="22"/>
        </w:rPr>
        <w:t xml:space="preserve">projects and activities </w:t>
      </w:r>
      <w:r w:rsidRPr="00DA3383">
        <w:rPr>
          <w:szCs w:val="22"/>
        </w:rPr>
        <w:t xml:space="preserve">for the attainment of the objective of the </w:t>
      </w:r>
      <w:r w:rsidRPr="001F1A26">
        <w:rPr>
          <w:szCs w:val="22"/>
        </w:rPr>
        <w:t>Agreement</w:t>
      </w:r>
      <w:r w:rsidRPr="009B7E50">
        <w:rPr>
          <w:szCs w:val="22"/>
        </w:rPr>
        <w:t>.  Any joint project and activity shall be taken upon mutual consent of the Parties and with due account paid to budgetary and personnel limitations faced by each Party.</w:t>
      </w:r>
    </w:p>
    <w:p w:rsidR="00921D12" w:rsidRPr="009B7E50" w:rsidRDefault="00921D12" w:rsidP="00921D12">
      <w:pPr>
        <w:rPr>
          <w:szCs w:val="22"/>
        </w:rPr>
      </w:pPr>
    </w:p>
    <w:p w:rsidR="00921D12" w:rsidRPr="009B7E50" w:rsidRDefault="00921D12" w:rsidP="00921D12">
      <w:pPr>
        <w:spacing w:after="120"/>
        <w:rPr>
          <w:rFonts w:eastAsiaTheme="minorHAnsi"/>
          <w:szCs w:val="22"/>
          <w:lang w:eastAsia="en-US"/>
        </w:rPr>
      </w:pPr>
      <w:r w:rsidRPr="009B7E50">
        <w:rPr>
          <w:rFonts w:eastAsiaTheme="minorHAnsi"/>
          <w:szCs w:val="22"/>
          <w:lang w:eastAsia="en-US"/>
        </w:rPr>
        <w:t>In particular, the Parties in the framework of this Agreement will:</w:t>
      </w:r>
    </w:p>
    <w:p w:rsidR="00921D12" w:rsidRPr="002B3AA9" w:rsidRDefault="00921D12" w:rsidP="00921D12">
      <w:pPr>
        <w:numPr>
          <w:ilvl w:val="0"/>
          <w:numId w:val="12"/>
        </w:numPr>
        <w:spacing w:after="120"/>
        <w:rPr>
          <w:szCs w:val="22"/>
        </w:rPr>
      </w:pPr>
      <w:r w:rsidRPr="00066274">
        <w:rPr>
          <w:szCs w:val="22"/>
        </w:rPr>
        <w:t>Ensure the p</w:t>
      </w:r>
      <w:r w:rsidRPr="002B3AA9">
        <w:rPr>
          <w:szCs w:val="22"/>
        </w:rPr>
        <w:t xml:space="preserve">romotion of </w:t>
      </w:r>
      <w:r w:rsidRPr="00066274">
        <w:rPr>
          <w:szCs w:val="22"/>
        </w:rPr>
        <w:t xml:space="preserve">the </w:t>
      </w:r>
      <w:r w:rsidRPr="002B3AA9">
        <w:rPr>
          <w:szCs w:val="22"/>
        </w:rPr>
        <w:t>international treaties</w:t>
      </w:r>
      <w:r w:rsidRPr="00066274">
        <w:rPr>
          <w:szCs w:val="22"/>
        </w:rPr>
        <w:t xml:space="preserve"> </w:t>
      </w:r>
      <w:r w:rsidRPr="002B3AA9">
        <w:rPr>
          <w:szCs w:val="22"/>
        </w:rPr>
        <w:t>administrated</w:t>
      </w:r>
      <w:r w:rsidRPr="00066274">
        <w:rPr>
          <w:szCs w:val="22"/>
        </w:rPr>
        <w:t xml:space="preserve"> by WIPO among </w:t>
      </w:r>
      <w:r w:rsidRPr="004870DA">
        <w:rPr>
          <w:szCs w:val="22"/>
        </w:rPr>
        <w:t xml:space="preserve">the IPA </w:t>
      </w:r>
      <w:r w:rsidRPr="00FC32CF">
        <w:rPr>
          <w:szCs w:val="22"/>
        </w:rPr>
        <w:t>CIS countries</w:t>
      </w:r>
      <w:r w:rsidRPr="002B3AA9">
        <w:rPr>
          <w:szCs w:val="22"/>
        </w:rPr>
        <w:t>;</w:t>
      </w:r>
    </w:p>
    <w:p w:rsidR="00921D12" w:rsidRPr="002B3AA9" w:rsidRDefault="00921D12" w:rsidP="00921D12">
      <w:pPr>
        <w:numPr>
          <w:ilvl w:val="0"/>
          <w:numId w:val="12"/>
        </w:numPr>
        <w:tabs>
          <w:tab w:val="clear" w:pos="720"/>
        </w:tabs>
        <w:spacing w:after="120"/>
        <w:rPr>
          <w:szCs w:val="22"/>
        </w:rPr>
      </w:pPr>
      <w:r w:rsidRPr="002B3AA9">
        <w:rPr>
          <w:szCs w:val="22"/>
        </w:rPr>
        <w:t>Organiz</w:t>
      </w:r>
      <w:r w:rsidRPr="00066274">
        <w:rPr>
          <w:szCs w:val="22"/>
        </w:rPr>
        <w:t xml:space="preserve">e </w:t>
      </w:r>
      <w:r w:rsidRPr="002B3AA9">
        <w:rPr>
          <w:szCs w:val="22"/>
        </w:rPr>
        <w:t xml:space="preserve">joint capacity building activities, such as trainings, seminars, workshops, roundtables, </w:t>
      </w:r>
      <w:r w:rsidRPr="00066274">
        <w:rPr>
          <w:szCs w:val="22"/>
        </w:rPr>
        <w:t>on different aspects of IP</w:t>
      </w:r>
      <w:r w:rsidRPr="002B3AA9">
        <w:rPr>
          <w:szCs w:val="22"/>
        </w:rPr>
        <w:t>;</w:t>
      </w:r>
    </w:p>
    <w:p w:rsidR="00921D12" w:rsidRPr="002B3AA9" w:rsidRDefault="00921D12" w:rsidP="00921D12">
      <w:pPr>
        <w:numPr>
          <w:ilvl w:val="0"/>
          <w:numId w:val="12"/>
        </w:numPr>
        <w:spacing w:after="120"/>
        <w:rPr>
          <w:szCs w:val="22"/>
        </w:rPr>
      </w:pPr>
      <w:r w:rsidRPr="00066274">
        <w:rPr>
          <w:szCs w:val="22"/>
        </w:rPr>
        <w:t>Facilitate</w:t>
      </w:r>
      <w:r>
        <w:rPr>
          <w:szCs w:val="22"/>
        </w:rPr>
        <w:t>,</w:t>
      </w:r>
      <w:r w:rsidRPr="00066274">
        <w:rPr>
          <w:szCs w:val="22"/>
        </w:rPr>
        <w:t xml:space="preserve"> </w:t>
      </w:r>
      <w:r w:rsidRPr="008C74D4">
        <w:rPr>
          <w:szCs w:val="22"/>
        </w:rPr>
        <w:t>where applicable</w:t>
      </w:r>
      <w:r>
        <w:rPr>
          <w:szCs w:val="22"/>
        </w:rPr>
        <w:t>,</w:t>
      </w:r>
      <w:r w:rsidRPr="008C74D4">
        <w:rPr>
          <w:szCs w:val="22"/>
        </w:rPr>
        <w:t xml:space="preserve"> </w:t>
      </w:r>
      <w:r w:rsidRPr="00066274">
        <w:rPr>
          <w:szCs w:val="22"/>
        </w:rPr>
        <w:t>t</w:t>
      </w:r>
      <w:r w:rsidRPr="002B3AA9">
        <w:rPr>
          <w:szCs w:val="22"/>
        </w:rPr>
        <w:t xml:space="preserve">echnical assistance in the </w:t>
      </w:r>
      <w:r w:rsidRPr="004870DA">
        <w:rPr>
          <w:szCs w:val="22"/>
        </w:rPr>
        <w:t xml:space="preserve">elaboration of IP-related model </w:t>
      </w:r>
      <w:r w:rsidRPr="002B3AA9">
        <w:rPr>
          <w:szCs w:val="22"/>
        </w:rPr>
        <w:t>laws</w:t>
      </w:r>
      <w:r w:rsidRPr="00066274">
        <w:rPr>
          <w:szCs w:val="22"/>
        </w:rPr>
        <w:t xml:space="preserve"> </w:t>
      </w:r>
      <w:r w:rsidRPr="004870DA">
        <w:rPr>
          <w:szCs w:val="22"/>
        </w:rPr>
        <w:t xml:space="preserve">for the IPA </w:t>
      </w:r>
      <w:r>
        <w:rPr>
          <w:szCs w:val="22"/>
        </w:rPr>
        <w:t>CIS countries</w:t>
      </w:r>
      <w:r w:rsidRPr="002B3AA9">
        <w:rPr>
          <w:szCs w:val="22"/>
        </w:rPr>
        <w:t>;</w:t>
      </w:r>
    </w:p>
    <w:p w:rsidR="00921D12" w:rsidRPr="002B3AA9" w:rsidRDefault="00921D12" w:rsidP="00921D12">
      <w:pPr>
        <w:numPr>
          <w:ilvl w:val="0"/>
          <w:numId w:val="12"/>
        </w:numPr>
        <w:spacing w:after="120"/>
        <w:rPr>
          <w:szCs w:val="22"/>
        </w:rPr>
      </w:pPr>
      <w:r w:rsidRPr="002B3AA9">
        <w:rPr>
          <w:szCs w:val="22"/>
        </w:rPr>
        <w:t>Shar</w:t>
      </w:r>
      <w:r w:rsidRPr="00066274">
        <w:rPr>
          <w:szCs w:val="22"/>
        </w:rPr>
        <w:t>e</w:t>
      </w:r>
      <w:r>
        <w:rPr>
          <w:szCs w:val="22"/>
        </w:rPr>
        <w:t xml:space="preserve">, as appropriate, </w:t>
      </w:r>
      <w:r w:rsidRPr="002B3AA9">
        <w:rPr>
          <w:szCs w:val="22"/>
        </w:rPr>
        <w:t xml:space="preserve">relevant information, </w:t>
      </w:r>
      <w:r w:rsidRPr="00066274">
        <w:rPr>
          <w:szCs w:val="22"/>
        </w:rPr>
        <w:t>b</w:t>
      </w:r>
      <w:r w:rsidRPr="002B3AA9">
        <w:rPr>
          <w:szCs w:val="22"/>
        </w:rPr>
        <w:t>est practices, expertise</w:t>
      </w:r>
      <w:r w:rsidRPr="00066274">
        <w:rPr>
          <w:szCs w:val="22"/>
        </w:rPr>
        <w:t xml:space="preserve"> and analytics</w:t>
      </w:r>
      <w:r w:rsidRPr="002B3AA9">
        <w:rPr>
          <w:szCs w:val="22"/>
        </w:rPr>
        <w:t>;</w:t>
      </w:r>
    </w:p>
    <w:p w:rsidR="00921D12" w:rsidRPr="002B3AA9" w:rsidRDefault="00921D12" w:rsidP="00921D12">
      <w:pPr>
        <w:numPr>
          <w:ilvl w:val="0"/>
          <w:numId w:val="12"/>
        </w:numPr>
        <w:tabs>
          <w:tab w:val="clear" w:pos="720"/>
        </w:tabs>
        <w:rPr>
          <w:szCs w:val="22"/>
        </w:rPr>
      </w:pPr>
      <w:r w:rsidRPr="00066274">
        <w:rPr>
          <w:szCs w:val="22"/>
        </w:rPr>
        <w:t xml:space="preserve">Hold </w:t>
      </w:r>
      <w:r w:rsidRPr="002B3AA9">
        <w:rPr>
          <w:szCs w:val="22"/>
        </w:rPr>
        <w:t>meetings</w:t>
      </w:r>
      <w:r w:rsidRPr="00066274">
        <w:rPr>
          <w:szCs w:val="22"/>
        </w:rPr>
        <w:t xml:space="preserve"> and </w:t>
      </w:r>
      <w:r w:rsidRPr="002B3AA9">
        <w:rPr>
          <w:szCs w:val="22"/>
        </w:rPr>
        <w:t>consultations</w:t>
      </w:r>
      <w:r>
        <w:rPr>
          <w:szCs w:val="22"/>
        </w:rPr>
        <w:t>, where necessary,</w:t>
      </w:r>
      <w:r w:rsidRPr="002B3AA9">
        <w:rPr>
          <w:szCs w:val="22"/>
        </w:rPr>
        <w:t xml:space="preserve"> to discuss matters of mutual interest.</w:t>
      </w:r>
    </w:p>
    <w:p w:rsidR="00921D12" w:rsidRPr="002B3AA9" w:rsidRDefault="00921D12" w:rsidP="00921D12">
      <w:pPr>
        <w:ind w:left="720"/>
        <w:rPr>
          <w:rFonts w:eastAsiaTheme="minorHAnsi"/>
          <w:szCs w:val="22"/>
          <w:lang w:eastAsia="en-US"/>
        </w:rPr>
      </w:pPr>
    </w:p>
    <w:p w:rsidR="00921D12" w:rsidRPr="009B7E50" w:rsidRDefault="00921D12" w:rsidP="00921D12">
      <w:pPr>
        <w:rPr>
          <w:rFonts w:eastAsiaTheme="minorHAnsi"/>
          <w:szCs w:val="22"/>
          <w:lang w:eastAsia="en-US"/>
        </w:rPr>
      </w:pPr>
      <w:r w:rsidRPr="00FC32CF">
        <w:rPr>
          <w:rFonts w:eastAsiaTheme="minorHAnsi"/>
          <w:szCs w:val="22"/>
          <w:lang w:eastAsia="en-US"/>
        </w:rPr>
        <w:t xml:space="preserve">Whenever deemed </w:t>
      </w:r>
      <w:r w:rsidRPr="004870DA">
        <w:rPr>
          <w:rFonts w:eastAsiaTheme="minorHAnsi"/>
          <w:szCs w:val="22"/>
          <w:lang w:eastAsia="en-US"/>
        </w:rPr>
        <w:t xml:space="preserve">necessary for </w:t>
      </w:r>
      <w:r w:rsidRPr="00FC32CF">
        <w:rPr>
          <w:rFonts w:eastAsiaTheme="minorHAnsi"/>
          <w:szCs w:val="22"/>
          <w:lang w:eastAsia="en-US"/>
        </w:rPr>
        <w:t xml:space="preserve">the achievement of the objective of </w:t>
      </w:r>
      <w:r w:rsidRPr="004870DA">
        <w:rPr>
          <w:rFonts w:eastAsiaTheme="minorHAnsi"/>
          <w:szCs w:val="22"/>
          <w:lang w:eastAsia="en-US"/>
        </w:rPr>
        <w:t xml:space="preserve">the Agreement, </w:t>
      </w:r>
      <w:r w:rsidRPr="00FC32CF">
        <w:rPr>
          <w:rFonts w:eastAsiaTheme="minorHAnsi"/>
          <w:szCs w:val="22"/>
          <w:lang w:eastAsia="en-US"/>
        </w:rPr>
        <w:t xml:space="preserve">the </w:t>
      </w:r>
      <w:r w:rsidRPr="009B7E50">
        <w:rPr>
          <w:rFonts w:eastAsiaTheme="minorHAnsi"/>
          <w:szCs w:val="22"/>
          <w:lang w:eastAsia="en-US"/>
        </w:rPr>
        <w:t>Parties may establish other forms of cooperation.</w:t>
      </w:r>
    </w:p>
    <w:p w:rsidR="00921D12" w:rsidRPr="009B7E50" w:rsidRDefault="00921D12" w:rsidP="00921D12">
      <w:pPr>
        <w:rPr>
          <w:rFonts w:eastAsiaTheme="minorHAnsi"/>
          <w:szCs w:val="22"/>
          <w:lang w:eastAsia="en-US"/>
        </w:rPr>
      </w:pPr>
    </w:p>
    <w:p w:rsidR="00921D12" w:rsidRPr="009B7E50" w:rsidRDefault="00921D12" w:rsidP="00921D12">
      <w:pPr>
        <w:rPr>
          <w:rFonts w:eastAsiaTheme="minorHAnsi"/>
          <w:szCs w:val="22"/>
          <w:lang w:eastAsia="en-US"/>
        </w:rPr>
      </w:pPr>
      <w:r w:rsidRPr="009B7E50">
        <w:rPr>
          <w:rFonts w:eastAsiaTheme="minorHAnsi"/>
          <w:szCs w:val="22"/>
          <w:lang w:eastAsia="en-US"/>
        </w:rPr>
        <w:t>The Parties shall agree on the procedures, terms and financial arrangements of the implementation of joint projects and activities on a case-by-case basis.</w:t>
      </w:r>
    </w:p>
    <w:p w:rsidR="00921D12" w:rsidRPr="009B7E50" w:rsidRDefault="00921D12" w:rsidP="00921D12">
      <w:pPr>
        <w:rPr>
          <w:rFonts w:eastAsiaTheme="minorHAnsi"/>
          <w:szCs w:val="22"/>
          <w:lang w:eastAsia="en-US"/>
        </w:rPr>
      </w:pPr>
    </w:p>
    <w:p w:rsidR="00921D12" w:rsidRDefault="00921D12" w:rsidP="00921D12">
      <w:pPr>
        <w:rPr>
          <w:szCs w:val="22"/>
        </w:rPr>
      </w:pPr>
    </w:p>
    <w:p w:rsidR="00921D12" w:rsidRPr="003A1B62" w:rsidRDefault="00921D12" w:rsidP="00921D12">
      <w:pPr>
        <w:rPr>
          <w:b/>
          <w:szCs w:val="22"/>
        </w:rPr>
      </w:pPr>
      <w:r w:rsidRPr="003A1B62">
        <w:rPr>
          <w:b/>
          <w:szCs w:val="22"/>
        </w:rPr>
        <w:t>III.</w:t>
      </w:r>
      <w:r w:rsidRPr="003A1B62">
        <w:rPr>
          <w:b/>
          <w:szCs w:val="22"/>
        </w:rPr>
        <w:tab/>
        <w:t>PRIVILEGES AND IMMUNITIES</w:t>
      </w:r>
    </w:p>
    <w:p w:rsidR="00921D12" w:rsidRPr="003A1B62" w:rsidRDefault="00921D12" w:rsidP="00921D12">
      <w:pPr>
        <w:rPr>
          <w:szCs w:val="22"/>
        </w:rPr>
      </w:pPr>
    </w:p>
    <w:p w:rsidR="00921D12" w:rsidRPr="009B7E50" w:rsidRDefault="00921D12" w:rsidP="00921D12">
      <w:pPr>
        <w:rPr>
          <w:szCs w:val="22"/>
        </w:rPr>
      </w:pPr>
      <w:r w:rsidRPr="009B7E50">
        <w:rPr>
          <w:szCs w:val="22"/>
        </w:rPr>
        <w:t>Nothing in, or relating to, this Agreement shall be deemed a waiver, express or implied, of any of the privileges and immunities of the Parties defined by their statutory documents or the international law.</w:t>
      </w:r>
    </w:p>
    <w:p w:rsidR="00921D12" w:rsidRDefault="00921D12" w:rsidP="00921D12">
      <w:pPr>
        <w:rPr>
          <w:szCs w:val="22"/>
        </w:rPr>
      </w:pPr>
    </w:p>
    <w:p w:rsidR="00921D12" w:rsidRPr="00066274" w:rsidRDefault="00921D12" w:rsidP="00921D12">
      <w:pPr>
        <w:rPr>
          <w:szCs w:val="22"/>
        </w:rPr>
      </w:pPr>
    </w:p>
    <w:p w:rsidR="00921D12" w:rsidRPr="00066274" w:rsidRDefault="00921D12" w:rsidP="00921D12">
      <w:pPr>
        <w:rPr>
          <w:b/>
          <w:szCs w:val="22"/>
        </w:rPr>
      </w:pPr>
      <w:r>
        <w:rPr>
          <w:b/>
          <w:szCs w:val="22"/>
        </w:rPr>
        <w:t>IV</w:t>
      </w:r>
      <w:r w:rsidRPr="00066274">
        <w:rPr>
          <w:b/>
          <w:szCs w:val="22"/>
        </w:rPr>
        <w:t>.</w:t>
      </w:r>
      <w:r w:rsidRPr="00066274">
        <w:rPr>
          <w:b/>
          <w:szCs w:val="22"/>
        </w:rPr>
        <w:tab/>
        <w:t>AMENDMENTS</w:t>
      </w:r>
    </w:p>
    <w:p w:rsidR="00921D12" w:rsidRPr="00066274" w:rsidRDefault="00921D12" w:rsidP="00921D12">
      <w:pPr>
        <w:rPr>
          <w:szCs w:val="22"/>
        </w:rPr>
      </w:pPr>
    </w:p>
    <w:p w:rsidR="00921D12" w:rsidRPr="009B7E50" w:rsidRDefault="00921D12" w:rsidP="00921D12">
      <w:pPr>
        <w:rPr>
          <w:szCs w:val="22"/>
        </w:rPr>
      </w:pPr>
      <w:r w:rsidRPr="00D87349">
        <w:rPr>
          <w:szCs w:val="22"/>
        </w:rPr>
        <w:t xml:space="preserve">This Agreement may be </w:t>
      </w:r>
      <w:r w:rsidRPr="009B7E50">
        <w:rPr>
          <w:szCs w:val="22"/>
        </w:rPr>
        <w:t>amended by mutual consent of both Parties, expressed in writing.</w:t>
      </w:r>
    </w:p>
    <w:p w:rsidR="00921D12" w:rsidRPr="009B7E50" w:rsidRDefault="00921D12" w:rsidP="00921D12">
      <w:pPr>
        <w:rPr>
          <w:szCs w:val="22"/>
        </w:rPr>
      </w:pPr>
    </w:p>
    <w:p w:rsidR="00921D12" w:rsidRPr="009B7E50" w:rsidRDefault="00921D12" w:rsidP="00921D12">
      <w:pPr>
        <w:rPr>
          <w:szCs w:val="22"/>
        </w:rPr>
      </w:pPr>
    </w:p>
    <w:p w:rsidR="00921D12" w:rsidRPr="009B7E50" w:rsidRDefault="00921D12" w:rsidP="00921D12">
      <w:pPr>
        <w:rPr>
          <w:b/>
          <w:szCs w:val="22"/>
        </w:rPr>
      </w:pPr>
      <w:r w:rsidRPr="009B7E50">
        <w:rPr>
          <w:b/>
          <w:szCs w:val="22"/>
        </w:rPr>
        <w:t>V.</w:t>
      </w:r>
      <w:r w:rsidRPr="009B7E50">
        <w:rPr>
          <w:b/>
          <w:szCs w:val="22"/>
        </w:rPr>
        <w:tab/>
        <w:t>DISPUTE SETTLEMENT</w:t>
      </w:r>
    </w:p>
    <w:p w:rsidR="00921D12" w:rsidRPr="009B7E50" w:rsidRDefault="00921D12" w:rsidP="00921D12">
      <w:pPr>
        <w:rPr>
          <w:szCs w:val="22"/>
        </w:rPr>
      </w:pPr>
    </w:p>
    <w:p w:rsidR="00921D12" w:rsidRPr="00066274" w:rsidRDefault="00921D12" w:rsidP="00921D12">
      <w:pPr>
        <w:rPr>
          <w:szCs w:val="22"/>
        </w:rPr>
      </w:pPr>
      <w:r w:rsidRPr="009B7E50">
        <w:rPr>
          <w:szCs w:val="22"/>
        </w:rPr>
        <w:t xml:space="preserve">Any dispute or disagreement arising from the interpretation and (or) implementation of this Agreement shall be settled amicably through negotiations between </w:t>
      </w:r>
      <w:r w:rsidRPr="00FC32CF">
        <w:rPr>
          <w:szCs w:val="22"/>
        </w:rPr>
        <w:t>the Parties.</w:t>
      </w:r>
    </w:p>
    <w:p w:rsidR="00921D12" w:rsidRDefault="00921D12" w:rsidP="00921D12">
      <w:pPr>
        <w:spacing w:after="200" w:line="276" w:lineRule="auto"/>
        <w:rPr>
          <w:szCs w:val="22"/>
        </w:rPr>
      </w:pPr>
      <w:r>
        <w:rPr>
          <w:szCs w:val="22"/>
        </w:rPr>
        <w:br w:type="page"/>
      </w:r>
    </w:p>
    <w:p w:rsidR="00921D12" w:rsidRPr="00066274" w:rsidRDefault="00921D12" w:rsidP="00921D12">
      <w:pPr>
        <w:rPr>
          <w:b/>
          <w:szCs w:val="22"/>
        </w:rPr>
      </w:pPr>
      <w:r w:rsidRPr="00066274">
        <w:rPr>
          <w:b/>
          <w:szCs w:val="22"/>
        </w:rPr>
        <w:lastRenderedPageBreak/>
        <w:t>V</w:t>
      </w:r>
      <w:r>
        <w:rPr>
          <w:b/>
          <w:szCs w:val="22"/>
        </w:rPr>
        <w:t>I</w:t>
      </w:r>
      <w:r w:rsidRPr="00066274">
        <w:rPr>
          <w:b/>
          <w:szCs w:val="22"/>
        </w:rPr>
        <w:t>.</w:t>
      </w:r>
      <w:r w:rsidRPr="00066274">
        <w:rPr>
          <w:b/>
          <w:szCs w:val="22"/>
        </w:rPr>
        <w:tab/>
        <w:t>ENTRY INTO FORCE, DURATION AND TERMINATION</w:t>
      </w:r>
    </w:p>
    <w:p w:rsidR="00921D12" w:rsidRPr="00066274" w:rsidRDefault="00921D12" w:rsidP="00921D12">
      <w:pPr>
        <w:rPr>
          <w:szCs w:val="22"/>
        </w:rPr>
      </w:pPr>
    </w:p>
    <w:p w:rsidR="00921D12" w:rsidRPr="009B7E50" w:rsidRDefault="00921D12" w:rsidP="00921D12">
      <w:pPr>
        <w:rPr>
          <w:rFonts w:eastAsia="Times New Roman"/>
          <w:szCs w:val="22"/>
          <w:lang w:eastAsia="en-US" w:bidi="he-IL"/>
        </w:rPr>
      </w:pPr>
      <w:r w:rsidRPr="00FC32CF">
        <w:rPr>
          <w:rFonts w:eastAsia="Times New Roman"/>
          <w:color w:val="000000"/>
          <w:szCs w:val="22"/>
          <w:lang w:eastAsia="en-US" w:bidi="he-IL"/>
        </w:rPr>
        <w:t xml:space="preserve">This Agreement will come into effect upon signature by the Parties. The duration of the Agreement is not limited.  Either Party may terminate this Agreement, subject to two months written </w:t>
      </w:r>
      <w:r w:rsidRPr="009B7E50">
        <w:rPr>
          <w:rFonts w:eastAsia="Times New Roman"/>
          <w:szCs w:val="22"/>
          <w:lang w:eastAsia="en-US" w:bidi="he-IL"/>
        </w:rPr>
        <w:t>notice prior to the termination date.</w:t>
      </w:r>
    </w:p>
    <w:p w:rsidR="00921D12" w:rsidRPr="009B7E50" w:rsidRDefault="00921D12" w:rsidP="00921D12">
      <w:pPr>
        <w:rPr>
          <w:rFonts w:eastAsia="Times New Roman"/>
          <w:szCs w:val="22"/>
          <w:lang w:eastAsia="en-US" w:bidi="he-IL"/>
        </w:rPr>
      </w:pPr>
    </w:p>
    <w:p w:rsidR="00921D12" w:rsidRPr="009B7E50" w:rsidRDefault="00921D12" w:rsidP="00921D12">
      <w:pPr>
        <w:rPr>
          <w:rFonts w:eastAsia="Times New Roman"/>
          <w:szCs w:val="22"/>
          <w:lang w:eastAsia="en-US" w:bidi="he-IL"/>
        </w:rPr>
      </w:pPr>
      <w:r w:rsidRPr="009B7E50">
        <w:rPr>
          <w:rFonts w:eastAsia="Times New Roman"/>
          <w:szCs w:val="22"/>
          <w:lang w:eastAsia="en-US" w:bidi="he-IL"/>
        </w:rPr>
        <w:t>The termination of this Agreement by one of the Parties shall not affect the obligations previously entered into force through projects or activities being implemented under separate arrangements agreed by the Parties in accordance with paragraph 4 Article II of this Agreement, unless otherwise agreed.</w:t>
      </w:r>
    </w:p>
    <w:p w:rsidR="00921D12" w:rsidRPr="00A043C8" w:rsidRDefault="00921D12" w:rsidP="00921D12">
      <w:pPr>
        <w:rPr>
          <w:rFonts w:eastAsia="Times New Roman"/>
          <w:szCs w:val="22"/>
          <w:lang w:eastAsia="en-US" w:bidi="he-IL"/>
        </w:rPr>
      </w:pPr>
    </w:p>
    <w:p w:rsidR="00921D12" w:rsidRPr="00A043C8" w:rsidRDefault="00921D12" w:rsidP="00921D12">
      <w:pPr>
        <w:rPr>
          <w:rFonts w:eastAsia="Times New Roman"/>
          <w:szCs w:val="22"/>
          <w:lang w:eastAsia="en-US" w:bidi="he-IL"/>
        </w:rPr>
      </w:pPr>
    </w:p>
    <w:p w:rsidR="00921D12" w:rsidRPr="00066274" w:rsidRDefault="00921D12" w:rsidP="00921D12">
      <w:pPr>
        <w:rPr>
          <w:b/>
          <w:szCs w:val="22"/>
        </w:rPr>
      </w:pPr>
      <w:r w:rsidRPr="00066274">
        <w:rPr>
          <w:b/>
          <w:szCs w:val="22"/>
        </w:rPr>
        <w:t>V</w:t>
      </w:r>
      <w:r>
        <w:rPr>
          <w:b/>
          <w:szCs w:val="22"/>
        </w:rPr>
        <w:t>II</w:t>
      </w:r>
      <w:r w:rsidRPr="00066274">
        <w:rPr>
          <w:b/>
          <w:szCs w:val="22"/>
        </w:rPr>
        <w:t>.</w:t>
      </w:r>
      <w:r w:rsidRPr="00066274">
        <w:rPr>
          <w:b/>
          <w:szCs w:val="22"/>
        </w:rPr>
        <w:tab/>
      </w:r>
      <w:r>
        <w:rPr>
          <w:b/>
          <w:szCs w:val="22"/>
        </w:rPr>
        <w:t>FINAL PROVISIONS</w:t>
      </w:r>
    </w:p>
    <w:p w:rsidR="00921D12" w:rsidRDefault="00921D12" w:rsidP="00921D12">
      <w:pPr>
        <w:autoSpaceDE w:val="0"/>
        <w:autoSpaceDN w:val="0"/>
        <w:adjustRightInd w:val="0"/>
        <w:rPr>
          <w:rFonts w:eastAsia="Times New Roman"/>
          <w:color w:val="000000"/>
          <w:szCs w:val="22"/>
          <w:lang w:eastAsia="en-US" w:bidi="he-IL"/>
        </w:rPr>
      </w:pPr>
    </w:p>
    <w:p w:rsidR="00921D12" w:rsidRPr="00A36E87" w:rsidRDefault="00921D12" w:rsidP="00921D12">
      <w:pPr>
        <w:autoSpaceDE w:val="0"/>
        <w:autoSpaceDN w:val="0"/>
        <w:adjustRightInd w:val="0"/>
        <w:rPr>
          <w:rFonts w:eastAsia="Times New Roman"/>
          <w:szCs w:val="22"/>
          <w:lang w:eastAsia="en-US" w:bidi="he-IL"/>
        </w:rPr>
      </w:pPr>
      <w:r w:rsidRPr="00A36E87">
        <w:rPr>
          <w:rFonts w:eastAsia="Times New Roman"/>
          <w:szCs w:val="22"/>
          <w:lang w:eastAsia="en-US" w:bidi="he-IL"/>
        </w:rPr>
        <w:t xml:space="preserve">This Agreement </w:t>
      </w:r>
      <w:r w:rsidRPr="009B7E50">
        <w:rPr>
          <w:rFonts w:eastAsia="Times New Roman"/>
          <w:szCs w:val="22"/>
          <w:lang w:eastAsia="en-US" w:bidi="he-IL"/>
        </w:rPr>
        <w:t>shall not be considered as an international treaty, and it shall not create any rights and obligations under the international law.  Furthermore, this Agreement shall not impose any financial obligations on the Parties</w:t>
      </w:r>
      <w:r w:rsidRPr="00A36E87">
        <w:rPr>
          <w:rFonts w:eastAsia="Times New Roman"/>
          <w:szCs w:val="22"/>
          <w:lang w:eastAsia="en-US" w:bidi="he-IL"/>
        </w:rPr>
        <w:t>.</w:t>
      </w:r>
    </w:p>
    <w:p w:rsidR="00921D12" w:rsidRDefault="00921D12" w:rsidP="00921D12">
      <w:pPr>
        <w:autoSpaceDE w:val="0"/>
        <w:autoSpaceDN w:val="0"/>
        <w:adjustRightInd w:val="0"/>
        <w:rPr>
          <w:rFonts w:eastAsia="Times New Roman"/>
          <w:color w:val="000000"/>
          <w:szCs w:val="22"/>
          <w:lang w:eastAsia="en-US" w:bidi="he-IL"/>
        </w:rPr>
      </w:pPr>
    </w:p>
    <w:p w:rsidR="00921D12" w:rsidRPr="009B7E50" w:rsidRDefault="00921D12" w:rsidP="00921D12">
      <w:pPr>
        <w:autoSpaceDE w:val="0"/>
        <w:autoSpaceDN w:val="0"/>
        <w:adjustRightInd w:val="0"/>
        <w:rPr>
          <w:rFonts w:eastAsia="Times New Roman"/>
          <w:szCs w:val="22"/>
          <w:lang w:eastAsia="en-US" w:bidi="he-IL"/>
        </w:rPr>
      </w:pPr>
      <w:r w:rsidRPr="008B2848">
        <w:rPr>
          <w:rFonts w:eastAsia="Times New Roman"/>
          <w:color w:val="000000"/>
          <w:szCs w:val="22"/>
          <w:lang w:eastAsia="en-US" w:bidi="he-IL"/>
        </w:rPr>
        <w:t xml:space="preserve">Any matters that </w:t>
      </w:r>
      <w:r w:rsidRPr="009B7E50">
        <w:rPr>
          <w:rFonts w:eastAsia="Times New Roman"/>
          <w:szCs w:val="22"/>
          <w:lang w:eastAsia="en-US" w:bidi="he-IL"/>
        </w:rPr>
        <w:t>are not described in the Agreement shall be subject to discussion and agreement by the Parties.</w:t>
      </w:r>
    </w:p>
    <w:p w:rsidR="00921D12" w:rsidRPr="009B7E50" w:rsidRDefault="00921D12" w:rsidP="00921D12">
      <w:pPr>
        <w:autoSpaceDE w:val="0"/>
        <w:autoSpaceDN w:val="0"/>
        <w:adjustRightInd w:val="0"/>
        <w:rPr>
          <w:rFonts w:eastAsia="Times New Roman"/>
          <w:szCs w:val="22"/>
          <w:lang w:eastAsia="en-US" w:bidi="he-IL"/>
        </w:rPr>
      </w:pPr>
    </w:p>
    <w:p w:rsidR="00921D12" w:rsidRPr="009B7E50" w:rsidRDefault="00921D12" w:rsidP="00921D12">
      <w:pPr>
        <w:autoSpaceDE w:val="0"/>
        <w:autoSpaceDN w:val="0"/>
        <w:adjustRightInd w:val="0"/>
        <w:rPr>
          <w:rFonts w:eastAsia="Times New Roman"/>
          <w:szCs w:val="22"/>
          <w:lang w:eastAsia="en-US" w:bidi="he-IL"/>
        </w:rPr>
      </w:pPr>
      <w:r w:rsidRPr="009B7E50">
        <w:rPr>
          <w:rFonts w:eastAsia="Times New Roman"/>
          <w:szCs w:val="22"/>
          <w:lang w:eastAsia="en-US" w:bidi="he-IL"/>
        </w:rPr>
        <w:t xml:space="preserve">Upon coming into effect, this Agreement supersedes the </w:t>
      </w:r>
      <w:r w:rsidRPr="009B7E50">
        <w:rPr>
          <w:rFonts w:eastAsia="Times New Roman"/>
          <w:i/>
          <w:szCs w:val="22"/>
          <w:lang w:eastAsia="en-US" w:bidi="he-IL"/>
        </w:rPr>
        <w:t xml:space="preserve">Memorandum of Cooperation between the International Bureau of the World Intellectual Property Organization and the Secretariat of the Council of </w:t>
      </w:r>
      <w:proofErr w:type="spellStart"/>
      <w:r w:rsidRPr="009B7E50">
        <w:rPr>
          <w:rFonts w:eastAsia="Times New Roman"/>
          <w:i/>
          <w:szCs w:val="22"/>
          <w:lang w:eastAsia="en-US" w:bidi="he-IL"/>
        </w:rPr>
        <w:t>Interparliamentary</w:t>
      </w:r>
      <w:proofErr w:type="spellEnd"/>
      <w:r w:rsidRPr="009B7E50">
        <w:rPr>
          <w:rFonts w:eastAsia="Times New Roman"/>
          <w:i/>
          <w:szCs w:val="22"/>
          <w:lang w:eastAsia="en-US" w:bidi="he-IL"/>
        </w:rPr>
        <w:t xml:space="preserve"> Assembly of the Member States of the Commonwealth of Independent States </w:t>
      </w:r>
      <w:r w:rsidRPr="009B7E50">
        <w:rPr>
          <w:rFonts w:eastAsia="Times New Roman"/>
          <w:szCs w:val="22"/>
          <w:lang w:eastAsia="en-US" w:bidi="he-IL"/>
        </w:rPr>
        <w:t>of July 2, 1998.</w:t>
      </w:r>
    </w:p>
    <w:p w:rsidR="00921D12" w:rsidRPr="00840314" w:rsidRDefault="00921D12" w:rsidP="00921D12">
      <w:pPr>
        <w:rPr>
          <w:szCs w:val="22"/>
        </w:rPr>
      </w:pPr>
    </w:p>
    <w:p w:rsidR="00921D12" w:rsidRPr="0086489A" w:rsidRDefault="00921D12" w:rsidP="00921D12">
      <w:pPr>
        <w:rPr>
          <w:szCs w:val="22"/>
        </w:rPr>
      </w:pPr>
      <w:r w:rsidRPr="0086489A">
        <w:rPr>
          <w:szCs w:val="22"/>
        </w:rPr>
        <w:t>Signed on ………. 2017 in the city of……….. in four original copies</w:t>
      </w:r>
      <w:r>
        <w:rPr>
          <w:szCs w:val="22"/>
        </w:rPr>
        <w:t xml:space="preserve">, </w:t>
      </w:r>
      <w:r w:rsidRPr="0086489A">
        <w:rPr>
          <w:szCs w:val="22"/>
        </w:rPr>
        <w:t>two in English and two in Russian languages, both texts being equally authentic.</w:t>
      </w:r>
    </w:p>
    <w:p w:rsidR="00921D12" w:rsidRPr="0086489A" w:rsidRDefault="00921D12" w:rsidP="00921D12">
      <w:pPr>
        <w:rPr>
          <w:szCs w:val="22"/>
        </w:rPr>
      </w:pPr>
    </w:p>
    <w:p w:rsidR="00921D12" w:rsidRPr="00840314" w:rsidRDefault="00921D12" w:rsidP="00921D12">
      <w:pPr>
        <w:rPr>
          <w:szCs w:val="22"/>
          <w:lang w:val="en"/>
        </w:rPr>
      </w:pPr>
    </w:p>
    <w:p w:rsidR="00921D12" w:rsidRPr="00840314" w:rsidRDefault="00921D12" w:rsidP="00921D12">
      <w:pPr>
        <w:rPr>
          <w:szCs w:val="22"/>
          <w:lang w:val="en"/>
        </w:rPr>
      </w:pPr>
    </w:p>
    <w:tbl>
      <w:tblPr>
        <w:tblW w:w="9356" w:type="dxa"/>
        <w:tblLayout w:type="fixed"/>
        <w:tblLook w:val="01E0" w:firstRow="1" w:lastRow="1" w:firstColumn="1" w:lastColumn="1" w:noHBand="0" w:noVBand="0"/>
      </w:tblPr>
      <w:tblGrid>
        <w:gridCol w:w="4592"/>
        <w:gridCol w:w="4764"/>
      </w:tblGrid>
      <w:tr w:rsidR="00921D12" w:rsidRPr="00840314" w:rsidTr="00BA7D20">
        <w:trPr>
          <w:trHeight w:val="567"/>
        </w:trPr>
        <w:tc>
          <w:tcPr>
            <w:tcW w:w="4594" w:type="dxa"/>
            <w:tcMar>
              <w:left w:w="0" w:type="dxa"/>
              <w:bottom w:w="0" w:type="dxa"/>
              <w:right w:w="227" w:type="dxa"/>
            </w:tcMar>
          </w:tcPr>
          <w:p w:rsidR="00921D12" w:rsidRPr="00840314" w:rsidRDefault="00921D12" w:rsidP="00BA7D20">
            <w:pPr>
              <w:keepNext/>
              <w:keepLines/>
              <w:rPr>
                <w:szCs w:val="22"/>
              </w:rPr>
            </w:pPr>
            <w:r w:rsidRPr="00840314">
              <w:rPr>
                <w:szCs w:val="22"/>
              </w:rPr>
              <w:t>For the World Intellectual</w:t>
            </w:r>
          </w:p>
          <w:p w:rsidR="00921D12" w:rsidRPr="00840314" w:rsidRDefault="00921D12" w:rsidP="00BA7D20">
            <w:pPr>
              <w:keepNext/>
              <w:keepLines/>
              <w:rPr>
                <w:szCs w:val="22"/>
              </w:rPr>
            </w:pPr>
            <w:r w:rsidRPr="00840314">
              <w:rPr>
                <w:szCs w:val="22"/>
              </w:rPr>
              <w:t>Property Organization</w:t>
            </w:r>
          </w:p>
          <w:p w:rsidR="00921D12" w:rsidRPr="00840314" w:rsidRDefault="00921D12" w:rsidP="00BA7D20">
            <w:pPr>
              <w:keepNext/>
              <w:keepLines/>
              <w:rPr>
                <w:szCs w:val="22"/>
              </w:rPr>
            </w:pPr>
            <w:r w:rsidRPr="00840314">
              <w:rPr>
                <w:szCs w:val="22"/>
              </w:rPr>
              <w:t>(WIPO)</w:t>
            </w:r>
          </w:p>
        </w:tc>
        <w:tc>
          <w:tcPr>
            <w:tcW w:w="4762" w:type="dxa"/>
            <w:tcMar>
              <w:left w:w="0" w:type="dxa"/>
              <w:right w:w="0" w:type="dxa"/>
            </w:tcMar>
          </w:tcPr>
          <w:p w:rsidR="00921D12" w:rsidRDefault="00921D12" w:rsidP="00BA7D20">
            <w:pPr>
              <w:keepNext/>
              <w:keepLines/>
              <w:rPr>
                <w:szCs w:val="22"/>
                <w:lang w:val="en"/>
              </w:rPr>
            </w:pPr>
            <w:r w:rsidRPr="00840314">
              <w:rPr>
                <w:szCs w:val="22"/>
                <w:lang w:val="en"/>
              </w:rPr>
              <w:t xml:space="preserve">For the </w:t>
            </w:r>
            <w:proofErr w:type="spellStart"/>
            <w:r w:rsidRPr="00F00C96">
              <w:rPr>
                <w:szCs w:val="22"/>
                <w:lang w:val="en"/>
              </w:rPr>
              <w:t>Interparliamentary</w:t>
            </w:r>
            <w:proofErr w:type="spellEnd"/>
            <w:r w:rsidRPr="00F00C96">
              <w:rPr>
                <w:szCs w:val="22"/>
                <w:lang w:val="en"/>
              </w:rPr>
              <w:t xml:space="preserve"> Assembly</w:t>
            </w:r>
          </w:p>
          <w:p w:rsidR="00921D12" w:rsidRDefault="00921D12" w:rsidP="00BA7D20">
            <w:pPr>
              <w:keepNext/>
              <w:keepLines/>
              <w:rPr>
                <w:szCs w:val="22"/>
                <w:lang w:val="en"/>
              </w:rPr>
            </w:pPr>
            <w:r w:rsidRPr="00F00C96">
              <w:rPr>
                <w:szCs w:val="22"/>
                <w:lang w:val="en"/>
              </w:rPr>
              <w:t>of Member Nations of the Commonwealth</w:t>
            </w:r>
          </w:p>
          <w:p w:rsidR="00921D12" w:rsidRPr="00840314" w:rsidRDefault="00921D12" w:rsidP="00BA7D20">
            <w:pPr>
              <w:keepNext/>
              <w:keepLines/>
              <w:rPr>
                <w:szCs w:val="22"/>
              </w:rPr>
            </w:pPr>
            <w:r>
              <w:rPr>
                <w:szCs w:val="22"/>
                <w:lang w:val="en"/>
              </w:rPr>
              <w:t xml:space="preserve">of Independent States </w:t>
            </w:r>
            <w:r w:rsidRPr="0086489A">
              <w:rPr>
                <w:szCs w:val="22"/>
                <w:lang w:val="en"/>
              </w:rPr>
              <w:t>(IPA CIS)</w:t>
            </w:r>
          </w:p>
        </w:tc>
      </w:tr>
      <w:tr w:rsidR="00921D12" w:rsidRPr="00840314" w:rsidTr="00BA7D20">
        <w:trPr>
          <w:trHeight w:hRule="exact" w:val="1418"/>
        </w:trPr>
        <w:tc>
          <w:tcPr>
            <w:tcW w:w="4594" w:type="dxa"/>
            <w:tcMar>
              <w:left w:w="0" w:type="dxa"/>
              <w:bottom w:w="0" w:type="dxa"/>
              <w:right w:w="227" w:type="dxa"/>
            </w:tcMar>
          </w:tcPr>
          <w:p w:rsidR="00921D12" w:rsidRPr="00840314" w:rsidRDefault="00921D12" w:rsidP="00BA7D20">
            <w:pPr>
              <w:keepNext/>
              <w:keepLines/>
              <w:rPr>
                <w:caps/>
                <w:szCs w:val="22"/>
              </w:rPr>
            </w:pPr>
          </w:p>
        </w:tc>
        <w:tc>
          <w:tcPr>
            <w:tcW w:w="4762" w:type="dxa"/>
            <w:tcMar>
              <w:left w:w="0" w:type="dxa"/>
              <w:right w:w="0" w:type="dxa"/>
            </w:tcMar>
          </w:tcPr>
          <w:p w:rsidR="00921D12" w:rsidRPr="00840314" w:rsidRDefault="00921D12" w:rsidP="00BA7D20">
            <w:pPr>
              <w:keepNext/>
              <w:keepLines/>
              <w:rPr>
                <w:szCs w:val="22"/>
              </w:rPr>
            </w:pPr>
          </w:p>
        </w:tc>
      </w:tr>
      <w:tr w:rsidR="00921D12" w:rsidRPr="00840314" w:rsidTr="00BA7D20">
        <w:trPr>
          <w:trHeight w:val="567"/>
        </w:trPr>
        <w:tc>
          <w:tcPr>
            <w:tcW w:w="4590" w:type="dxa"/>
            <w:tcMar>
              <w:top w:w="0" w:type="dxa"/>
              <w:left w:w="0" w:type="dxa"/>
              <w:bottom w:w="0" w:type="dxa"/>
              <w:right w:w="227" w:type="dxa"/>
            </w:tcMar>
          </w:tcPr>
          <w:p w:rsidR="00921D12" w:rsidRPr="00840314" w:rsidRDefault="00921D12" w:rsidP="00BA7D20">
            <w:pPr>
              <w:keepNext/>
              <w:keepLines/>
              <w:rPr>
                <w:rFonts w:eastAsia="Times New Roman"/>
                <w:szCs w:val="22"/>
                <w:lang w:eastAsia="en-US"/>
              </w:rPr>
            </w:pPr>
            <w:r w:rsidRPr="00840314">
              <w:rPr>
                <w:rFonts w:eastAsia="Times New Roman"/>
                <w:szCs w:val="22"/>
                <w:lang w:eastAsia="en-US"/>
              </w:rPr>
              <w:t>Mr. Francis Gurry</w:t>
            </w:r>
          </w:p>
          <w:p w:rsidR="00921D12" w:rsidRPr="00840314" w:rsidRDefault="00921D12" w:rsidP="00BA7D20">
            <w:pPr>
              <w:keepNext/>
              <w:keepLines/>
              <w:rPr>
                <w:caps/>
                <w:szCs w:val="22"/>
              </w:rPr>
            </w:pPr>
            <w:r w:rsidRPr="00840314">
              <w:rPr>
                <w:rFonts w:eastAsia="Times New Roman"/>
                <w:szCs w:val="22"/>
                <w:lang w:eastAsia="en-US"/>
              </w:rPr>
              <w:t>Director General</w:t>
            </w:r>
          </w:p>
        </w:tc>
        <w:tc>
          <w:tcPr>
            <w:tcW w:w="4766" w:type="dxa"/>
            <w:tcMar>
              <w:left w:w="0" w:type="dxa"/>
              <w:right w:w="0" w:type="dxa"/>
            </w:tcMar>
          </w:tcPr>
          <w:p w:rsidR="00921D12" w:rsidRPr="0086489A" w:rsidRDefault="00921D12" w:rsidP="00BA7D20">
            <w:pPr>
              <w:keepNext/>
              <w:keepLines/>
              <w:rPr>
                <w:rFonts w:eastAsia="Times New Roman"/>
                <w:szCs w:val="22"/>
                <w:lang w:eastAsia="en-US"/>
              </w:rPr>
            </w:pPr>
            <w:r w:rsidRPr="0086489A">
              <w:rPr>
                <w:rFonts w:eastAsia="Times New Roman"/>
                <w:szCs w:val="22"/>
                <w:lang w:eastAsia="en-US"/>
              </w:rPr>
              <w:t xml:space="preserve">Ms. Valentina </w:t>
            </w:r>
            <w:proofErr w:type="spellStart"/>
            <w:r w:rsidRPr="0086489A">
              <w:rPr>
                <w:rFonts w:eastAsia="Times New Roman"/>
                <w:szCs w:val="22"/>
                <w:lang w:eastAsia="en-US"/>
              </w:rPr>
              <w:t>Matvienko</w:t>
            </w:r>
            <w:proofErr w:type="spellEnd"/>
          </w:p>
          <w:p w:rsidR="00921D12" w:rsidRPr="00F00578" w:rsidRDefault="00921D12" w:rsidP="00BA7D20">
            <w:pPr>
              <w:keepNext/>
              <w:keepLines/>
              <w:rPr>
                <w:caps/>
                <w:szCs w:val="22"/>
              </w:rPr>
            </w:pPr>
            <w:r w:rsidRPr="0086489A">
              <w:rPr>
                <w:rFonts w:eastAsia="Times New Roman"/>
                <w:szCs w:val="22"/>
                <w:lang w:eastAsia="en-US"/>
              </w:rPr>
              <w:t>Chairperson</w:t>
            </w:r>
            <w:r w:rsidRPr="00F00578">
              <w:rPr>
                <w:rFonts w:eastAsia="Times New Roman"/>
                <w:szCs w:val="22"/>
                <w:lang w:eastAsia="en-US"/>
              </w:rPr>
              <w:t xml:space="preserve"> </w:t>
            </w:r>
            <w:r>
              <w:rPr>
                <w:rFonts w:eastAsia="Times New Roman"/>
                <w:szCs w:val="22"/>
                <w:lang w:eastAsia="en-US"/>
              </w:rPr>
              <w:t xml:space="preserve">of the </w:t>
            </w:r>
            <w:r w:rsidRPr="00F00578">
              <w:rPr>
                <w:rFonts w:eastAsia="Times New Roman"/>
                <w:szCs w:val="22"/>
                <w:lang w:eastAsia="en-US"/>
              </w:rPr>
              <w:t>IPA CIS</w:t>
            </w:r>
            <w:r>
              <w:rPr>
                <w:rFonts w:eastAsia="Times New Roman"/>
                <w:szCs w:val="22"/>
                <w:lang w:eastAsia="en-US"/>
              </w:rPr>
              <w:t xml:space="preserve"> Council</w:t>
            </w:r>
          </w:p>
        </w:tc>
      </w:tr>
    </w:tbl>
    <w:p w:rsidR="00921D12" w:rsidRPr="00840314" w:rsidRDefault="00921D12" w:rsidP="00921D12">
      <w:pPr>
        <w:rPr>
          <w:szCs w:val="22"/>
          <w:lang w:val="en"/>
        </w:rPr>
      </w:pPr>
    </w:p>
    <w:p w:rsidR="00921D12" w:rsidRPr="00840314" w:rsidRDefault="00921D12" w:rsidP="00921D12">
      <w:pPr>
        <w:spacing w:line="336" w:lineRule="exact"/>
        <w:rPr>
          <w:szCs w:val="22"/>
          <w:lang w:val="en"/>
        </w:rPr>
      </w:pPr>
    </w:p>
    <w:p w:rsidR="00F97E59" w:rsidRDefault="00F97E59" w:rsidP="005F55F7">
      <w:pPr>
        <w:pStyle w:val="Endofdocument"/>
        <w:rPr>
          <w:lang w:val="en"/>
        </w:rPr>
      </w:pPr>
    </w:p>
    <w:p w:rsidR="005F55F7" w:rsidRDefault="00641297" w:rsidP="00E812FB">
      <w:pPr>
        <w:pStyle w:val="Endofdocument"/>
        <w:rPr>
          <w:lang w:val="en"/>
        </w:rPr>
        <w:sectPr w:rsidR="005F55F7" w:rsidSect="00921D12">
          <w:headerReference w:type="default" r:id="rId19"/>
          <w:footerReference w:type="default" r:id="rId20"/>
          <w:pgSz w:w="11907" w:h="16840" w:code="9"/>
          <w:pgMar w:top="567" w:right="1134" w:bottom="1134" w:left="1418" w:header="510" w:footer="1021" w:gutter="0"/>
          <w:pgNumType w:start="2"/>
          <w:cols w:space="720"/>
        </w:sectPr>
      </w:pPr>
      <w:r>
        <w:rPr>
          <w:lang w:val="en"/>
        </w:rPr>
        <w:t>[Annex I</w:t>
      </w:r>
      <w:r w:rsidR="00E812FB">
        <w:rPr>
          <w:lang w:val="en"/>
        </w:rPr>
        <w:t>II</w:t>
      </w:r>
      <w:r>
        <w:rPr>
          <w:lang w:val="en"/>
        </w:rPr>
        <w:t xml:space="preserve"> follows]</w:t>
      </w: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5F55F7" w:rsidRPr="008B2CC1" w:rsidTr="00BA7D20">
        <w:trPr>
          <w:trHeight w:hRule="exact" w:val="1701"/>
        </w:trPr>
        <w:tc>
          <w:tcPr>
            <w:tcW w:w="4594" w:type="dxa"/>
            <w:tcMar>
              <w:left w:w="0" w:type="dxa"/>
              <w:bottom w:w="0" w:type="dxa"/>
              <w:right w:w="0" w:type="dxa"/>
            </w:tcMar>
            <w:vAlign w:val="center"/>
          </w:tcPr>
          <w:p w:rsidR="005F55F7" w:rsidRPr="008B2CC1" w:rsidRDefault="005F55F7" w:rsidP="00BA7D20">
            <w:r>
              <w:rPr>
                <w:noProof/>
                <w:lang w:eastAsia="en-US"/>
              </w:rPr>
              <w:lastRenderedPageBreak/>
              <w:drawing>
                <wp:inline distT="0" distB="0" distL="0" distR="0" wp14:anchorId="72B4C61F" wp14:editId="1C217978">
                  <wp:extent cx="2781300" cy="112159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37055" cy="1144078"/>
                          </a:xfrm>
                          <a:prstGeom prst="rect">
                            <a:avLst/>
                          </a:prstGeom>
                          <a:noFill/>
                          <a:ln>
                            <a:noFill/>
                          </a:ln>
                        </pic:spPr>
                      </pic:pic>
                    </a:graphicData>
                  </a:graphic>
                </wp:inline>
              </w:drawing>
            </w:r>
          </w:p>
        </w:tc>
        <w:tc>
          <w:tcPr>
            <w:tcW w:w="4762" w:type="dxa"/>
            <w:vMerge w:val="restart"/>
            <w:tcMar>
              <w:left w:w="0" w:type="dxa"/>
              <w:right w:w="0" w:type="dxa"/>
            </w:tcMar>
          </w:tcPr>
          <w:p w:rsidR="005F55F7" w:rsidRPr="008B2CC1" w:rsidRDefault="005F55F7" w:rsidP="00BA7D20">
            <w:pPr>
              <w:jc w:val="right"/>
            </w:pPr>
            <w:r>
              <w:rPr>
                <w:noProof/>
                <w:lang w:eastAsia="en-US"/>
              </w:rPr>
              <w:drawing>
                <wp:inline distT="0" distB="0" distL="0" distR="0" wp14:anchorId="4B3DA651" wp14:editId="17225455">
                  <wp:extent cx="1771650" cy="1238250"/>
                  <wp:effectExtent l="0" t="0" r="0" b="0"/>
                  <wp:docPr id="8" name="Picture 8"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tc>
      </w:tr>
      <w:tr w:rsidR="005F55F7" w:rsidRPr="008B2CC1" w:rsidTr="00BA7D20">
        <w:trPr>
          <w:trHeight w:val="510"/>
        </w:trPr>
        <w:tc>
          <w:tcPr>
            <w:tcW w:w="4594" w:type="dxa"/>
            <w:tcMar>
              <w:left w:w="0" w:type="dxa"/>
              <w:bottom w:w="0" w:type="dxa"/>
              <w:right w:w="0" w:type="dxa"/>
            </w:tcMar>
          </w:tcPr>
          <w:p w:rsidR="005F55F7" w:rsidRPr="00D43F86" w:rsidRDefault="005F55F7" w:rsidP="00BA7D20">
            <w:pPr>
              <w:spacing w:line="160" w:lineRule="exact"/>
              <w:rPr>
                <w:caps/>
                <w:sz w:val="15"/>
              </w:rPr>
            </w:pPr>
          </w:p>
        </w:tc>
        <w:tc>
          <w:tcPr>
            <w:tcW w:w="4762" w:type="dxa"/>
            <w:vMerge/>
            <w:tcMar>
              <w:left w:w="0" w:type="dxa"/>
              <w:right w:w="0" w:type="dxa"/>
            </w:tcMar>
          </w:tcPr>
          <w:p w:rsidR="005F55F7" w:rsidRDefault="005F55F7" w:rsidP="00BA7D20"/>
        </w:tc>
      </w:tr>
    </w:tbl>
    <w:p w:rsidR="005F55F7" w:rsidRPr="008B2CC1" w:rsidRDefault="005F55F7" w:rsidP="005F55F7"/>
    <w:p w:rsidR="005F55F7" w:rsidRDefault="005F55F7" w:rsidP="005F55F7">
      <w:pPr>
        <w:spacing w:line="336" w:lineRule="exact"/>
        <w:rPr>
          <w:b/>
          <w:bCs/>
          <w:caps/>
          <w:color w:val="006092"/>
          <w:sz w:val="28"/>
          <w:szCs w:val="28"/>
        </w:rPr>
      </w:pPr>
      <w:r>
        <w:rPr>
          <w:b/>
          <w:bCs/>
          <w:caps/>
          <w:color w:val="006092"/>
          <w:sz w:val="28"/>
          <w:szCs w:val="28"/>
        </w:rPr>
        <w:t xml:space="preserve">MEMORANDUM OF UNDERSTANDING </w:t>
      </w:r>
    </w:p>
    <w:p w:rsidR="005F55F7" w:rsidRDefault="005F55F7" w:rsidP="005F55F7">
      <w:pPr>
        <w:spacing w:line="336" w:lineRule="exact"/>
        <w:rPr>
          <w:b/>
          <w:bCs/>
          <w:caps/>
          <w:color w:val="006092"/>
          <w:sz w:val="28"/>
          <w:szCs w:val="28"/>
        </w:rPr>
      </w:pPr>
    </w:p>
    <w:p w:rsidR="005F55F7" w:rsidRDefault="005F55F7" w:rsidP="005F55F7">
      <w:pPr>
        <w:spacing w:line="336" w:lineRule="exact"/>
        <w:rPr>
          <w:b/>
          <w:bCs/>
          <w:caps/>
          <w:color w:val="006092"/>
          <w:sz w:val="28"/>
          <w:szCs w:val="28"/>
        </w:rPr>
      </w:pPr>
      <w:r>
        <w:rPr>
          <w:b/>
          <w:bCs/>
          <w:caps/>
          <w:color w:val="006092"/>
          <w:sz w:val="28"/>
          <w:szCs w:val="28"/>
        </w:rPr>
        <w:t xml:space="preserve">BETWEEN </w:t>
      </w:r>
    </w:p>
    <w:p w:rsidR="005F55F7" w:rsidRDefault="005F55F7" w:rsidP="005F55F7">
      <w:pPr>
        <w:spacing w:line="336" w:lineRule="exact"/>
        <w:rPr>
          <w:b/>
          <w:bCs/>
          <w:caps/>
          <w:color w:val="006092"/>
          <w:sz w:val="28"/>
          <w:szCs w:val="28"/>
        </w:rPr>
      </w:pPr>
    </w:p>
    <w:p w:rsidR="005F55F7" w:rsidRPr="00EE6559" w:rsidRDefault="005F55F7" w:rsidP="005F55F7">
      <w:pPr>
        <w:spacing w:line="336" w:lineRule="exact"/>
        <w:rPr>
          <w:b/>
          <w:bCs/>
          <w:caps/>
          <w:color w:val="006092"/>
          <w:sz w:val="28"/>
          <w:szCs w:val="28"/>
        </w:rPr>
      </w:pPr>
      <w:r>
        <w:rPr>
          <w:b/>
          <w:bCs/>
          <w:caps/>
          <w:color w:val="006092"/>
          <w:sz w:val="28"/>
          <w:szCs w:val="28"/>
        </w:rPr>
        <w:t xml:space="preserve">the </w:t>
      </w:r>
      <w:r w:rsidRPr="00D43F86">
        <w:rPr>
          <w:b/>
          <w:bCs/>
          <w:caps/>
          <w:color w:val="006092"/>
          <w:sz w:val="28"/>
          <w:szCs w:val="28"/>
        </w:rPr>
        <w:t>World Intellectual Property Organization</w:t>
      </w:r>
      <w:r>
        <w:rPr>
          <w:b/>
          <w:bCs/>
          <w:caps/>
          <w:color w:val="006092"/>
          <w:sz w:val="28"/>
          <w:szCs w:val="28"/>
        </w:rPr>
        <w:t xml:space="preserve"> (WIPO)</w:t>
      </w:r>
    </w:p>
    <w:p w:rsidR="005F55F7" w:rsidRDefault="005F55F7" w:rsidP="005F55F7">
      <w:pPr>
        <w:spacing w:line="336" w:lineRule="exact"/>
        <w:rPr>
          <w:b/>
          <w:bCs/>
          <w:caps/>
          <w:color w:val="006092"/>
          <w:sz w:val="28"/>
          <w:szCs w:val="28"/>
        </w:rPr>
      </w:pPr>
    </w:p>
    <w:p w:rsidR="005F55F7" w:rsidRDefault="005F55F7" w:rsidP="005F55F7">
      <w:pPr>
        <w:spacing w:line="336" w:lineRule="exact"/>
        <w:rPr>
          <w:b/>
          <w:bCs/>
          <w:caps/>
          <w:color w:val="006092"/>
          <w:sz w:val="28"/>
          <w:szCs w:val="28"/>
        </w:rPr>
      </w:pPr>
      <w:r>
        <w:rPr>
          <w:b/>
          <w:bCs/>
          <w:caps/>
          <w:color w:val="006092"/>
          <w:sz w:val="28"/>
          <w:szCs w:val="28"/>
        </w:rPr>
        <w:t xml:space="preserve">and </w:t>
      </w:r>
    </w:p>
    <w:p w:rsidR="005F55F7" w:rsidRDefault="005F55F7" w:rsidP="005F55F7">
      <w:pPr>
        <w:spacing w:line="336" w:lineRule="exact"/>
        <w:rPr>
          <w:b/>
          <w:bCs/>
          <w:caps/>
          <w:color w:val="006092"/>
          <w:sz w:val="28"/>
          <w:szCs w:val="28"/>
        </w:rPr>
      </w:pPr>
    </w:p>
    <w:p w:rsidR="005F55F7" w:rsidRDefault="005F55F7" w:rsidP="005F55F7">
      <w:pPr>
        <w:spacing w:line="336" w:lineRule="exact"/>
        <w:rPr>
          <w:b/>
          <w:bCs/>
          <w:caps/>
          <w:color w:val="006092"/>
          <w:sz w:val="28"/>
          <w:szCs w:val="28"/>
        </w:rPr>
      </w:pPr>
      <w:r>
        <w:rPr>
          <w:b/>
          <w:bCs/>
          <w:caps/>
          <w:color w:val="006092"/>
          <w:sz w:val="28"/>
          <w:szCs w:val="28"/>
        </w:rPr>
        <w:t>THE ECONOMIC COOPERATION ORGANIZATION (ECO)</w:t>
      </w:r>
    </w:p>
    <w:p w:rsidR="005F55F7" w:rsidRDefault="005F55F7" w:rsidP="005F55F7"/>
    <w:p w:rsidR="005F55F7" w:rsidRDefault="005F55F7" w:rsidP="005F55F7">
      <w:pPr>
        <w:rPr>
          <w:b/>
          <w:lang w:val="en"/>
        </w:rPr>
      </w:pPr>
    </w:p>
    <w:p w:rsidR="005F55F7" w:rsidRPr="003A5B78" w:rsidRDefault="005F55F7" w:rsidP="005F55F7">
      <w:pPr>
        <w:rPr>
          <w:b/>
          <w:lang w:val="en"/>
        </w:rPr>
      </w:pPr>
      <w:r w:rsidRPr="003A5B78">
        <w:rPr>
          <w:b/>
          <w:lang w:val="en"/>
        </w:rPr>
        <w:t>PREAMBLE</w:t>
      </w:r>
    </w:p>
    <w:p w:rsidR="005F55F7" w:rsidRPr="003A5B78" w:rsidRDefault="005F55F7" w:rsidP="005F55F7">
      <w:pPr>
        <w:rPr>
          <w:lang w:val="en"/>
        </w:rPr>
      </w:pPr>
    </w:p>
    <w:p w:rsidR="005F55F7" w:rsidRDefault="005F55F7" w:rsidP="005F55F7">
      <w:r w:rsidRPr="00490759">
        <w:t>The World Intellectual Property Organization and the Economic Cooperation Organization, hereinafter individually referred to as “WIPO” and “ECO” and collectively as “Parties”</w:t>
      </w:r>
      <w:r>
        <w:t>;</w:t>
      </w:r>
    </w:p>
    <w:p w:rsidR="005F55F7" w:rsidRPr="00490759" w:rsidRDefault="005F55F7" w:rsidP="005F55F7"/>
    <w:p w:rsidR="005F55F7" w:rsidRDefault="005F55F7" w:rsidP="005F55F7">
      <w:r w:rsidRPr="00490759">
        <w:t xml:space="preserve">Recognizing the leading role of WIPO on the development of a balanced and effective international intellectual </w:t>
      </w:r>
      <w:r>
        <w:t>p</w:t>
      </w:r>
      <w:r w:rsidRPr="00490759">
        <w:t>roperty (IP) system that enables innovation and cr</w:t>
      </w:r>
      <w:r>
        <w:t>eativity for the benefit of all;</w:t>
      </w:r>
    </w:p>
    <w:p w:rsidR="005F55F7" w:rsidRPr="00490759" w:rsidRDefault="005F55F7" w:rsidP="005F55F7"/>
    <w:p w:rsidR="005F55F7" w:rsidRPr="00490759" w:rsidRDefault="005F55F7" w:rsidP="005F55F7">
      <w:pPr>
        <w:rPr>
          <w:szCs w:val="28"/>
        </w:rPr>
      </w:pPr>
      <w:r w:rsidRPr="00490759">
        <w:t xml:space="preserve">Recalling that one of the objectives of WIPO enshrined in the WIPO Convention is </w:t>
      </w:r>
      <w:r w:rsidRPr="00490759">
        <w:rPr>
          <w:szCs w:val="28"/>
          <w:shd w:val="clear" w:color="auto" w:fill="FAFAFA"/>
        </w:rPr>
        <w:t xml:space="preserve">to promote the protection of </w:t>
      </w:r>
      <w:r>
        <w:rPr>
          <w:szCs w:val="28"/>
          <w:shd w:val="clear" w:color="auto" w:fill="FAFAFA"/>
        </w:rPr>
        <w:t>IP</w:t>
      </w:r>
      <w:r w:rsidRPr="00490759">
        <w:rPr>
          <w:szCs w:val="28"/>
          <w:shd w:val="clear" w:color="auto" w:fill="FAFAFA"/>
        </w:rPr>
        <w:t xml:space="preserve"> throughout the world through cooperation among States and, where appropriate, in collaboration with any o</w:t>
      </w:r>
      <w:r>
        <w:rPr>
          <w:szCs w:val="28"/>
          <w:shd w:val="clear" w:color="auto" w:fill="FAFAFA"/>
        </w:rPr>
        <w:t>ther international organization;</w:t>
      </w:r>
    </w:p>
    <w:p w:rsidR="005F55F7" w:rsidRDefault="005F55F7" w:rsidP="005F55F7">
      <w:pPr>
        <w:spacing w:before="100" w:beforeAutospacing="1" w:after="100" w:afterAutospacing="1"/>
      </w:pPr>
      <w:r w:rsidRPr="00490759">
        <w:t xml:space="preserve">Considering that one of the objectives of ECO enshrined in the Treaty of Izmir is to promote conditions for sustainable economic development and to raise on this basis the standard of living and quality of life in the Member States through mobilization of economic and </w:t>
      </w:r>
      <w:r>
        <w:t>social potentials of the region;</w:t>
      </w:r>
    </w:p>
    <w:p w:rsidR="005F55F7" w:rsidRPr="00490759" w:rsidRDefault="005F55F7" w:rsidP="005F55F7">
      <w:pPr>
        <w:spacing w:before="100" w:beforeAutospacing="1" w:after="100" w:afterAutospacing="1"/>
      </w:pPr>
      <w:r w:rsidRPr="00490759">
        <w:t xml:space="preserve">Underlining that protection of </w:t>
      </w:r>
      <w:r>
        <w:t>IP</w:t>
      </w:r>
      <w:r w:rsidRPr="00490759">
        <w:t xml:space="preserve"> is one of the major drive</w:t>
      </w:r>
      <w:r>
        <w:t>r</w:t>
      </w:r>
      <w:r w:rsidRPr="00490759">
        <w:t>s for sustainable economic development</w:t>
      </w:r>
      <w:r>
        <w:t>;</w:t>
      </w:r>
    </w:p>
    <w:p w:rsidR="005F55F7" w:rsidRDefault="005F55F7" w:rsidP="005F55F7">
      <w:pPr>
        <w:spacing w:before="100" w:beforeAutospacing="1" w:after="100" w:afterAutospacing="1"/>
      </w:pPr>
      <w:r w:rsidRPr="00490759">
        <w:t xml:space="preserve">Taking into account that cooperative relationship between ECO and WIPO can facilitate the efforts of ECO Member States aimed at addressing challenges related to protection of </w:t>
      </w:r>
      <w:r>
        <w:t>IP</w:t>
      </w:r>
      <w:r w:rsidRPr="00490759">
        <w:t xml:space="preserve"> rights when striving to make progress towards gradual and smooth integration of their economies into the world economy</w:t>
      </w:r>
      <w:r>
        <w:t>;</w:t>
      </w:r>
    </w:p>
    <w:p w:rsidR="005F55F7" w:rsidRDefault="005F55F7" w:rsidP="005F55F7">
      <w:pPr>
        <w:spacing w:before="100" w:beforeAutospacing="1" w:after="100" w:afterAutospacing="1"/>
        <w:jc w:val="both"/>
      </w:pPr>
    </w:p>
    <w:p w:rsidR="005F55F7" w:rsidRDefault="005F55F7" w:rsidP="005F55F7">
      <w:pPr>
        <w:sectPr w:rsidR="005F55F7" w:rsidSect="005F55F7">
          <w:headerReference w:type="default" r:id="rId23"/>
          <w:footerReference w:type="default" r:id="rId24"/>
          <w:pgSz w:w="11907" w:h="16840" w:code="9"/>
          <w:pgMar w:top="567" w:right="1134" w:bottom="1418" w:left="1418" w:header="510" w:footer="1021" w:gutter="0"/>
          <w:cols w:space="720"/>
        </w:sectPr>
      </w:pPr>
    </w:p>
    <w:p w:rsidR="005F55F7" w:rsidRPr="00490759" w:rsidRDefault="005F55F7" w:rsidP="005F55F7">
      <w:r w:rsidRPr="00490759">
        <w:lastRenderedPageBreak/>
        <w:t>Have agreed to conclude this Memorandum of Understanding (hereinafter referred to as MoU) as follows:</w:t>
      </w:r>
    </w:p>
    <w:p w:rsidR="005F55F7" w:rsidRDefault="005F55F7" w:rsidP="005F55F7">
      <w:pPr>
        <w:rPr>
          <w:lang w:val="en"/>
        </w:rPr>
      </w:pPr>
    </w:p>
    <w:p w:rsidR="005F55F7" w:rsidRPr="003A5B78" w:rsidRDefault="005F55F7" w:rsidP="005F55F7">
      <w:pPr>
        <w:rPr>
          <w:lang w:val="en"/>
        </w:rPr>
      </w:pPr>
    </w:p>
    <w:p w:rsidR="005F55F7" w:rsidRPr="003A5B78" w:rsidRDefault="005F55F7" w:rsidP="005F55F7">
      <w:pPr>
        <w:rPr>
          <w:b/>
          <w:lang w:val="en"/>
        </w:rPr>
      </w:pPr>
      <w:r w:rsidRPr="003A5B78">
        <w:rPr>
          <w:b/>
          <w:lang w:val="en"/>
        </w:rPr>
        <w:t>ARTICLE I</w:t>
      </w:r>
    </w:p>
    <w:p w:rsidR="005F55F7" w:rsidRPr="00490759" w:rsidRDefault="005F55F7" w:rsidP="005F55F7">
      <w:pPr>
        <w:rPr>
          <w:b/>
          <w:bCs/>
        </w:rPr>
      </w:pPr>
      <w:r w:rsidRPr="00490759">
        <w:rPr>
          <w:b/>
          <w:bCs/>
        </w:rPr>
        <w:t>P</w:t>
      </w:r>
      <w:r>
        <w:rPr>
          <w:b/>
          <w:bCs/>
        </w:rPr>
        <w:t>URPOSE</w:t>
      </w:r>
      <w:r w:rsidRPr="00490759">
        <w:rPr>
          <w:b/>
          <w:bCs/>
        </w:rPr>
        <w:t xml:space="preserve">  </w:t>
      </w:r>
    </w:p>
    <w:p w:rsidR="005F55F7" w:rsidRDefault="005F55F7" w:rsidP="005F55F7">
      <w:r w:rsidRPr="00490759">
        <w:t xml:space="preserve">The purpose of this MoU is to provide a framework for cooperation between ECO and WIPO thereby helping ECO Member States and the ECO Region as a whole to more effectively realize the benefits of the global </w:t>
      </w:r>
      <w:r>
        <w:t>IP</w:t>
      </w:r>
      <w:r w:rsidRPr="00490759">
        <w:t xml:space="preserve"> system for their economic development</w:t>
      </w:r>
      <w:r>
        <w:t>.</w:t>
      </w:r>
    </w:p>
    <w:p w:rsidR="005F55F7" w:rsidRDefault="005F55F7" w:rsidP="005F55F7">
      <w:pPr>
        <w:rPr>
          <w:lang w:val="en"/>
        </w:rPr>
      </w:pPr>
    </w:p>
    <w:p w:rsidR="005F55F7" w:rsidRDefault="005F55F7" w:rsidP="005F55F7">
      <w:pPr>
        <w:rPr>
          <w:lang w:val="en"/>
        </w:rPr>
      </w:pPr>
    </w:p>
    <w:p w:rsidR="005F55F7" w:rsidRPr="003A5B78" w:rsidRDefault="005F55F7" w:rsidP="005F55F7">
      <w:pPr>
        <w:rPr>
          <w:b/>
          <w:lang w:val="en"/>
        </w:rPr>
      </w:pPr>
      <w:r w:rsidRPr="003A5B78">
        <w:rPr>
          <w:b/>
          <w:lang w:val="en"/>
        </w:rPr>
        <w:t>ARTICLE II</w:t>
      </w:r>
    </w:p>
    <w:p w:rsidR="005F55F7" w:rsidRPr="003A5B78" w:rsidRDefault="005F55F7" w:rsidP="005F55F7">
      <w:pPr>
        <w:rPr>
          <w:b/>
          <w:lang w:val="en"/>
        </w:rPr>
      </w:pPr>
      <w:r>
        <w:rPr>
          <w:b/>
          <w:lang w:val="en"/>
        </w:rPr>
        <w:t>SCOPE OF COOPERATION</w:t>
      </w:r>
    </w:p>
    <w:p w:rsidR="005F55F7" w:rsidRPr="003A5B78" w:rsidRDefault="005F55F7" w:rsidP="005F55F7">
      <w:pPr>
        <w:rPr>
          <w:lang w:val="en"/>
        </w:rPr>
      </w:pPr>
    </w:p>
    <w:p w:rsidR="005F55F7" w:rsidRDefault="005F55F7" w:rsidP="005F55F7">
      <w:pPr>
        <w:rPr>
          <w:lang w:val="en"/>
        </w:rPr>
      </w:pPr>
      <w:r w:rsidRPr="00490759">
        <w:t xml:space="preserve">The scope of this MoU is to fulfill the purpose set out in </w:t>
      </w:r>
      <w:r>
        <w:t>A</w:t>
      </w:r>
      <w:r w:rsidRPr="00490759">
        <w:t>rticle I through provision of technical assistance, capacity and awareness building support, legislative and policy advice, IP strategies’ assistance and development of IP infrastructures by ways and means to be developed by</w:t>
      </w:r>
      <w:r>
        <w:t xml:space="preserve"> the </w:t>
      </w:r>
      <w:r w:rsidRPr="00490759">
        <w:t xml:space="preserve">work </w:t>
      </w:r>
      <w:proofErr w:type="spellStart"/>
      <w:r w:rsidRPr="00490759">
        <w:t>programmes</w:t>
      </w:r>
      <w:proofErr w:type="spellEnd"/>
      <w:r w:rsidRPr="00490759">
        <w:t xml:space="preserve"> referred to in Article IV below</w:t>
      </w:r>
      <w:r>
        <w:t>.</w:t>
      </w:r>
    </w:p>
    <w:p w:rsidR="005F55F7" w:rsidRDefault="005F55F7" w:rsidP="005F55F7">
      <w:pPr>
        <w:rPr>
          <w:b/>
          <w:lang w:val="en"/>
        </w:rPr>
      </w:pPr>
    </w:p>
    <w:p w:rsidR="005F55F7" w:rsidRDefault="005F55F7" w:rsidP="005F55F7">
      <w:pPr>
        <w:rPr>
          <w:b/>
          <w:lang w:val="en"/>
        </w:rPr>
      </w:pPr>
    </w:p>
    <w:p w:rsidR="005F55F7" w:rsidRPr="003A5B78" w:rsidRDefault="005F55F7" w:rsidP="005F55F7">
      <w:pPr>
        <w:rPr>
          <w:b/>
          <w:lang w:val="en"/>
        </w:rPr>
      </w:pPr>
      <w:r w:rsidRPr="003A5B78">
        <w:rPr>
          <w:b/>
          <w:lang w:val="en"/>
        </w:rPr>
        <w:t>ARTICLE III</w:t>
      </w:r>
    </w:p>
    <w:p w:rsidR="005F55F7" w:rsidRPr="003A5B78" w:rsidRDefault="005F55F7" w:rsidP="005F55F7">
      <w:pPr>
        <w:rPr>
          <w:lang w:val="en"/>
        </w:rPr>
      </w:pPr>
      <w:r>
        <w:rPr>
          <w:b/>
          <w:lang w:val="en"/>
        </w:rPr>
        <w:t xml:space="preserve">AREAS OF COOPERATION </w:t>
      </w:r>
    </w:p>
    <w:p w:rsidR="005F55F7" w:rsidRDefault="005F55F7" w:rsidP="005F55F7">
      <w:pPr>
        <w:rPr>
          <w:lang w:val="en"/>
        </w:rPr>
      </w:pPr>
    </w:p>
    <w:p w:rsidR="005F55F7" w:rsidRPr="00490759" w:rsidRDefault="005F55F7" w:rsidP="005F55F7">
      <w:r w:rsidRPr="00490759">
        <w:t>The Parties will</w:t>
      </w:r>
      <w:r>
        <w:t>:</w:t>
      </w:r>
      <w:r w:rsidRPr="00490759">
        <w:t xml:space="preserve"> </w:t>
      </w:r>
    </w:p>
    <w:p w:rsidR="005F55F7" w:rsidRPr="00490759" w:rsidRDefault="005F55F7" w:rsidP="005F55F7">
      <w:pPr>
        <w:pStyle w:val="ListParagraph"/>
        <w:spacing w:after="0" w:line="240" w:lineRule="auto"/>
      </w:pPr>
    </w:p>
    <w:p w:rsidR="005F55F7" w:rsidRPr="00340868" w:rsidRDefault="005F55F7" w:rsidP="005F55F7">
      <w:pPr>
        <w:pStyle w:val="ListParagraph"/>
        <w:tabs>
          <w:tab w:val="left" w:pos="567"/>
        </w:tabs>
        <w:ind w:left="567"/>
        <w:rPr>
          <w:rFonts w:ascii="Arial" w:hAnsi="Arial" w:cs="Arial"/>
        </w:rPr>
      </w:pPr>
      <w:r>
        <w:rPr>
          <w:rFonts w:ascii="Arial" w:hAnsi="Arial" w:cs="Arial"/>
        </w:rPr>
        <w:t>(a)</w:t>
      </w:r>
      <w:r>
        <w:rPr>
          <w:rFonts w:ascii="Arial" w:hAnsi="Arial" w:cs="Arial"/>
        </w:rPr>
        <w:tab/>
      </w:r>
      <w:r w:rsidRPr="00340868">
        <w:rPr>
          <w:rFonts w:ascii="Arial" w:hAnsi="Arial" w:cs="Arial"/>
        </w:rPr>
        <w:t xml:space="preserve">Develop joint projects for implementation of this MoU, in accordance with their </w:t>
      </w:r>
      <w:r>
        <w:rPr>
          <w:rFonts w:ascii="Arial" w:hAnsi="Arial" w:cs="Arial"/>
        </w:rPr>
        <w:tab/>
      </w:r>
      <w:r w:rsidRPr="00340868">
        <w:rPr>
          <w:rFonts w:ascii="Arial" w:hAnsi="Arial" w:cs="Arial"/>
        </w:rPr>
        <w:t xml:space="preserve">respective rules and regulations. </w:t>
      </w:r>
    </w:p>
    <w:p w:rsidR="005F55F7" w:rsidRPr="00340868" w:rsidRDefault="005F55F7" w:rsidP="005F55F7">
      <w:pPr>
        <w:pStyle w:val="ListParagraph"/>
        <w:spacing w:after="0" w:line="240" w:lineRule="auto"/>
        <w:ind w:left="1080"/>
        <w:rPr>
          <w:rFonts w:ascii="Arial" w:hAnsi="Arial" w:cs="Arial"/>
        </w:rPr>
      </w:pPr>
    </w:p>
    <w:p w:rsidR="005F55F7" w:rsidRPr="00340868" w:rsidRDefault="005F55F7" w:rsidP="005F55F7">
      <w:pPr>
        <w:ind w:left="567"/>
      </w:pPr>
      <w:r>
        <w:t>(b)</w:t>
      </w:r>
      <w:r>
        <w:tab/>
      </w:r>
      <w:r w:rsidRPr="00340868">
        <w:t xml:space="preserve">Exchange information and documents, subject to the restrictions and arrangements </w:t>
      </w:r>
      <w:r>
        <w:tab/>
      </w:r>
      <w:r w:rsidRPr="00340868">
        <w:t xml:space="preserve">as may be considered necessary by either party to preserve the confidential nature </w:t>
      </w:r>
      <w:r>
        <w:tab/>
      </w:r>
      <w:r w:rsidRPr="00340868">
        <w:t>of certain information and documents.</w:t>
      </w:r>
    </w:p>
    <w:p w:rsidR="005F55F7" w:rsidRPr="00340868" w:rsidRDefault="005F55F7" w:rsidP="005F55F7">
      <w:pPr>
        <w:pStyle w:val="ListParagraph"/>
        <w:spacing w:after="0" w:line="240" w:lineRule="auto"/>
        <w:rPr>
          <w:rFonts w:ascii="Arial" w:hAnsi="Arial" w:cs="Arial"/>
        </w:rPr>
      </w:pPr>
    </w:p>
    <w:p w:rsidR="005F55F7" w:rsidRPr="00340868" w:rsidRDefault="005F55F7" w:rsidP="005F55F7">
      <w:pPr>
        <w:ind w:left="567"/>
      </w:pPr>
      <w:r>
        <w:t>(c)</w:t>
      </w:r>
      <w:r>
        <w:tab/>
      </w:r>
      <w:r w:rsidRPr="00340868">
        <w:t xml:space="preserve">Participate in each other’s meetings, as and when permitted by their respective rules </w:t>
      </w:r>
      <w:r>
        <w:tab/>
      </w:r>
      <w:r w:rsidRPr="00340868">
        <w:t xml:space="preserve">and regulations, or as implementation of this MoU and its work </w:t>
      </w:r>
      <w:proofErr w:type="spellStart"/>
      <w:r w:rsidRPr="00340868">
        <w:t>programmes</w:t>
      </w:r>
      <w:proofErr w:type="spellEnd"/>
      <w:r w:rsidRPr="00340868">
        <w:t xml:space="preserve"> so </w:t>
      </w:r>
      <w:r>
        <w:tab/>
      </w:r>
      <w:r w:rsidRPr="00340868">
        <w:t>require.</w:t>
      </w:r>
    </w:p>
    <w:p w:rsidR="005F55F7" w:rsidRPr="00340868" w:rsidRDefault="005F55F7" w:rsidP="005F55F7">
      <w:pPr>
        <w:pStyle w:val="ListParagraph"/>
        <w:spacing w:after="0" w:line="240" w:lineRule="auto"/>
        <w:rPr>
          <w:rFonts w:ascii="Arial" w:hAnsi="Arial" w:cs="Arial"/>
        </w:rPr>
      </w:pPr>
    </w:p>
    <w:p w:rsidR="005F55F7" w:rsidRPr="00340868" w:rsidRDefault="005F55F7" w:rsidP="005F55F7">
      <w:pPr>
        <w:ind w:left="567"/>
      </w:pPr>
      <w:r>
        <w:t>(d)</w:t>
      </w:r>
      <w:r>
        <w:tab/>
      </w:r>
      <w:r w:rsidRPr="00340868">
        <w:t>Organize joint events on issues of common interest.</w:t>
      </w:r>
    </w:p>
    <w:p w:rsidR="005F55F7" w:rsidRDefault="005F55F7" w:rsidP="005F55F7"/>
    <w:p w:rsidR="005F55F7" w:rsidRPr="00340868" w:rsidRDefault="005F55F7" w:rsidP="005F55F7"/>
    <w:p w:rsidR="005F55F7" w:rsidRPr="003A5B78" w:rsidRDefault="005F55F7" w:rsidP="005F55F7">
      <w:pPr>
        <w:rPr>
          <w:b/>
          <w:lang w:val="en"/>
        </w:rPr>
      </w:pPr>
      <w:r w:rsidRPr="003A5B78">
        <w:rPr>
          <w:b/>
          <w:lang w:val="en"/>
        </w:rPr>
        <w:t>ARTICLE IV</w:t>
      </w:r>
    </w:p>
    <w:p w:rsidR="005F55F7" w:rsidRPr="003A5B78" w:rsidRDefault="005F55F7" w:rsidP="005F55F7">
      <w:pPr>
        <w:rPr>
          <w:b/>
          <w:lang w:val="en"/>
        </w:rPr>
      </w:pPr>
      <w:r>
        <w:rPr>
          <w:b/>
          <w:lang w:val="en"/>
        </w:rPr>
        <w:t>WORK PROGRAMMES</w:t>
      </w:r>
    </w:p>
    <w:p w:rsidR="005F55F7" w:rsidRPr="00D44C2A" w:rsidRDefault="005F55F7" w:rsidP="005F55F7">
      <w:pPr>
        <w:tabs>
          <w:tab w:val="left" w:pos="567"/>
        </w:tabs>
        <w:rPr>
          <w:lang w:val="en"/>
        </w:rPr>
      </w:pPr>
    </w:p>
    <w:p w:rsidR="005F55F7" w:rsidRDefault="005F55F7" w:rsidP="005F55F7">
      <w:pPr>
        <w:pStyle w:val="ListParagraph"/>
        <w:spacing w:after="0" w:line="240" w:lineRule="auto"/>
        <w:ind w:left="567"/>
        <w:rPr>
          <w:rFonts w:ascii="Arial" w:hAnsi="Arial" w:cs="Arial"/>
        </w:rPr>
      </w:pPr>
      <w:r>
        <w:rPr>
          <w:rFonts w:ascii="Arial" w:hAnsi="Arial" w:cs="Arial"/>
        </w:rPr>
        <w:t>(a)</w:t>
      </w:r>
      <w:r>
        <w:rPr>
          <w:rFonts w:ascii="Arial" w:hAnsi="Arial" w:cs="Arial"/>
        </w:rPr>
        <w:tab/>
      </w:r>
      <w:r w:rsidRPr="00340868">
        <w:rPr>
          <w:rFonts w:ascii="Arial" w:hAnsi="Arial" w:cs="Arial"/>
        </w:rPr>
        <w:t xml:space="preserve">The Parties will jointly develop work </w:t>
      </w:r>
      <w:proofErr w:type="spellStart"/>
      <w:r w:rsidRPr="00340868">
        <w:rPr>
          <w:rFonts w:ascii="Arial" w:hAnsi="Arial" w:cs="Arial"/>
        </w:rPr>
        <w:t>programmes</w:t>
      </w:r>
      <w:proofErr w:type="spellEnd"/>
      <w:r w:rsidRPr="00340868">
        <w:rPr>
          <w:rFonts w:ascii="Arial" w:hAnsi="Arial" w:cs="Arial"/>
        </w:rPr>
        <w:t xml:space="preserve"> for the implementation of this </w:t>
      </w:r>
      <w:r>
        <w:rPr>
          <w:rFonts w:ascii="Arial" w:hAnsi="Arial" w:cs="Arial"/>
        </w:rPr>
        <w:tab/>
      </w:r>
      <w:r w:rsidRPr="00340868">
        <w:rPr>
          <w:rFonts w:ascii="Arial" w:hAnsi="Arial" w:cs="Arial"/>
        </w:rPr>
        <w:t xml:space="preserve">MoU. </w:t>
      </w:r>
    </w:p>
    <w:p w:rsidR="005F55F7" w:rsidRPr="00340868" w:rsidRDefault="005F55F7" w:rsidP="005F55F7">
      <w:pPr>
        <w:pStyle w:val="ListParagraph"/>
        <w:spacing w:after="0" w:line="240" w:lineRule="auto"/>
        <w:ind w:left="567"/>
        <w:jc w:val="both"/>
        <w:rPr>
          <w:rFonts w:ascii="Arial" w:hAnsi="Arial" w:cs="Arial"/>
        </w:rPr>
      </w:pPr>
    </w:p>
    <w:p w:rsidR="005F55F7" w:rsidRDefault="005F55F7" w:rsidP="005F55F7">
      <w:pPr>
        <w:ind w:left="360"/>
        <w:jc w:val="both"/>
      </w:pPr>
      <w:r>
        <w:tab/>
        <w:t>(b)</w:t>
      </w:r>
      <w:r>
        <w:tab/>
      </w:r>
      <w:r w:rsidRPr="00340868">
        <w:t xml:space="preserve">The Parties will hold regular consultations on the implementation of the MoU and </w:t>
      </w:r>
      <w:r>
        <w:tab/>
      </w:r>
      <w:r>
        <w:tab/>
      </w:r>
      <w:r>
        <w:tab/>
      </w:r>
      <w:r w:rsidRPr="00340868">
        <w:t xml:space="preserve">work </w:t>
      </w:r>
      <w:proofErr w:type="spellStart"/>
      <w:r w:rsidRPr="00340868">
        <w:t>programmes</w:t>
      </w:r>
      <w:proofErr w:type="spellEnd"/>
      <w:r w:rsidRPr="00340868">
        <w:t xml:space="preserve">.  </w:t>
      </w:r>
    </w:p>
    <w:p w:rsidR="005F55F7" w:rsidRPr="00340868" w:rsidRDefault="005F55F7" w:rsidP="005F55F7">
      <w:pPr>
        <w:ind w:left="360"/>
        <w:jc w:val="both"/>
      </w:pPr>
    </w:p>
    <w:p w:rsidR="005F55F7" w:rsidRPr="003A5B78" w:rsidRDefault="005F55F7" w:rsidP="005F55F7">
      <w:pPr>
        <w:keepNext/>
        <w:rPr>
          <w:b/>
          <w:lang w:val="en"/>
        </w:rPr>
      </w:pPr>
      <w:r w:rsidRPr="003A5B78">
        <w:rPr>
          <w:b/>
          <w:lang w:val="en"/>
        </w:rPr>
        <w:t>ARTICLE V</w:t>
      </w:r>
    </w:p>
    <w:p w:rsidR="005F55F7" w:rsidRPr="00340868" w:rsidRDefault="005F55F7" w:rsidP="005F55F7">
      <w:pPr>
        <w:pStyle w:val="ListParagraph"/>
        <w:spacing w:after="0" w:line="240" w:lineRule="auto"/>
        <w:ind w:left="0"/>
        <w:rPr>
          <w:rFonts w:ascii="Arial" w:hAnsi="Arial" w:cs="Arial"/>
          <w:b/>
          <w:bCs/>
        </w:rPr>
      </w:pPr>
      <w:r w:rsidRPr="00340868">
        <w:rPr>
          <w:rFonts w:ascii="Arial" w:hAnsi="Arial" w:cs="Arial"/>
          <w:b/>
          <w:bCs/>
        </w:rPr>
        <w:t xml:space="preserve">FOCAL POINTS </w:t>
      </w:r>
    </w:p>
    <w:p w:rsidR="005F55F7" w:rsidRPr="00340868" w:rsidRDefault="005F55F7" w:rsidP="005F55F7">
      <w:pPr>
        <w:pStyle w:val="ListParagraph"/>
        <w:spacing w:after="0" w:line="240" w:lineRule="auto"/>
        <w:ind w:left="0"/>
        <w:rPr>
          <w:rFonts w:ascii="Arial" w:hAnsi="Arial" w:cs="Arial"/>
          <w:b/>
          <w:bCs/>
        </w:rPr>
      </w:pPr>
    </w:p>
    <w:p w:rsidR="005F55F7" w:rsidRPr="00340868" w:rsidRDefault="005F55F7" w:rsidP="005F55F7">
      <w:pPr>
        <w:pStyle w:val="ListParagraph"/>
        <w:spacing w:after="0" w:line="240" w:lineRule="auto"/>
        <w:ind w:left="0"/>
        <w:rPr>
          <w:rFonts w:ascii="Arial" w:hAnsi="Arial" w:cs="Arial"/>
        </w:rPr>
      </w:pPr>
      <w:r w:rsidRPr="00340868">
        <w:rPr>
          <w:rFonts w:ascii="Arial" w:hAnsi="Arial" w:cs="Arial"/>
        </w:rPr>
        <w:t>The</w:t>
      </w:r>
      <w:r>
        <w:rPr>
          <w:rFonts w:ascii="Arial" w:hAnsi="Arial" w:cs="Arial"/>
        </w:rPr>
        <w:t xml:space="preserve"> </w:t>
      </w:r>
      <w:r w:rsidRPr="00340868">
        <w:rPr>
          <w:rFonts w:ascii="Arial" w:hAnsi="Arial" w:cs="Arial"/>
        </w:rPr>
        <w:t>Parties shall each designate a person to act as a focal point with a view to ensuring the implementation of the provisions of the present MoU.</w:t>
      </w:r>
    </w:p>
    <w:p w:rsidR="005F55F7" w:rsidRDefault="005F55F7" w:rsidP="005F55F7">
      <w:pPr>
        <w:rPr>
          <w:b/>
        </w:rPr>
      </w:pPr>
    </w:p>
    <w:p w:rsidR="00985733" w:rsidRDefault="00985733">
      <w:pPr>
        <w:rPr>
          <w:b/>
        </w:rPr>
      </w:pPr>
      <w:r>
        <w:rPr>
          <w:b/>
        </w:rPr>
        <w:br w:type="page"/>
      </w:r>
    </w:p>
    <w:p w:rsidR="005F55F7" w:rsidRPr="00946193" w:rsidRDefault="005F55F7" w:rsidP="005F55F7">
      <w:pPr>
        <w:rPr>
          <w:b/>
        </w:rPr>
      </w:pPr>
      <w:r>
        <w:rPr>
          <w:b/>
        </w:rPr>
        <w:lastRenderedPageBreak/>
        <w:t>ARTICLE VI</w:t>
      </w:r>
    </w:p>
    <w:p w:rsidR="005F55F7" w:rsidRDefault="005F55F7" w:rsidP="005F55F7">
      <w:pPr>
        <w:rPr>
          <w:b/>
        </w:rPr>
      </w:pPr>
      <w:r>
        <w:rPr>
          <w:b/>
        </w:rPr>
        <w:t>FINANCIAL COMMITMENTS</w:t>
      </w:r>
    </w:p>
    <w:p w:rsidR="005F55F7" w:rsidRDefault="005F55F7" w:rsidP="005F55F7">
      <w:pPr>
        <w:rPr>
          <w:b/>
        </w:rPr>
      </w:pPr>
    </w:p>
    <w:p w:rsidR="005F55F7" w:rsidRPr="00340868" w:rsidRDefault="005F55F7" w:rsidP="005F55F7">
      <w:pPr>
        <w:pStyle w:val="ListParagraph"/>
        <w:spacing w:after="0" w:line="240" w:lineRule="auto"/>
        <w:ind w:left="0"/>
        <w:rPr>
          <w:rFonts w:ascii="Arial" w:hAnsi="Arial" w:cs="Arial"/>
        </w:rPr>
      </w:pPr>
      <w:r w:rsidRPr="00340868">
        <w:rPr>
          <w:rFonts w:ascii="Arial" w:hAnsi="Arial" w:cs="Arial"/>
        </w:rPr>
        <w:t xml:space="preserve">This MoU shall not involve any financial commitment by the Parties nor the obligation to finance the activities which, where appropriate, shall be undertaken under this MOU. </w:t>
      </w:r>
      <w:r>
        <w:rPr>
          <w:rFonts w:ascii="Arial" w:hAnsi="Arial" w:cs="Arial"/>
        </w:rPr>
        <w:t xml:space="preserve"> </w:t>
      </w:r>
      <w:r w:rsidRPr="00340868">
        <w:rPr>
          <w:rFonts w:ascii="Arial" w:hAnsi="Arial" w:cs="Arial"/>
        </w:rPr>
        <w:t>Any undertaking of that kind shall be reflected in separate arrangements, as agreed by the Parties.</w:t>
      </w:r>
    </w:p>
    <w:p w:rsidR="005F55F7" w:rsidRDefault="005F55F7" w:rsidP="005F55F7"/>
    <w:p w:rsidR="005F55F7" w:rsidRPr="003A5B78" w:rsidRDefault="005F55F7" w:rsidP="005F55F7">
      <w:pPr>
        <w:rPr>
          <w:b/>
          <w:lang w:val="en"/>
        </w:rPr>
      </w:pPr>
      <w:r w:rsidRPr="003A5B78">
        <w:rPr>
          <w:b/>
          <w:lang w:val="en"/>
        </w:rPr>
        <w:t>ARTICLE VI</w:t>
      </w:r>
      <w:r>
        <w:rPr>
          <w:b/>
          <w:lang w:val="en"/>
        </w:rPr>
        <w:t>I</w:t>
      </w:r>
    </w:p>
    <w:p w:rsidR="005F55F7" w:rsidRPr="00340868" w:rsidRDefault="005F55F7" w:rsidP="005F55F7">
      <w:pPr>
        <w:pStyle w:val="ListParagraph"/>
        <w:spacing w:after="0" w:line="240" w:lineRule="auto"/>
        <w:ind w:left="0"/>
        <w:rPr>
          <w:rFonts w:ascii="Arial" w:hAnsi="Arial" w:cs="Arial"/>
          <w:b/>
          <w:bCs/>
        </w:rPr>
      </w:pPr>
      <w:r w:rsidRPr="00340868">
        <w:rPr>
          <w:rFonts w:ascii="Arial" w:hAnsi="Arial" w:cs="Arial"/>
          <w:b/>
          <w:bCs/>
        </w:rPr>
        <w:t>E</w:t>
      </w:r>
      <w:r>
        <w:rPr>
          <w:rFonts w:ascii="Arial" w:hAnsi="Arial" w:cs="Arial"/>
          <w:b/>
          <w:bCs/>
        </w:rPr>
        <w:t>NTRY INTO FORCE</w:t>
      </w:r>
      <w:r w:rsidRPr="00340868">
        <w:rPr>
          <w:rFonts w:ascii="Arial" w:hAnsi="Arial" w:cs="Arial"/>
          <w:b/>
          <w:bCs/>
        </w:rPr>
        <w:t>, T</w:t>
      </w:r>
      <w:r>
        <w:rPr>
          <w:rFonts w:ascii="Arial" w:hAnsi="Arial" w:cs="Arial"/>
          <w:b/>
          <w:bCs/>
        </w:rPr>
        <w:t>ERMINATION AND MODIFICATION</w:t>
      </w:r>
    </w:p>
    <w:p w:rsidR="005F55F7" w:rsidRPr="00340868" w:rsidRDefault="005F55F7" w:rsidP="005F55F7">
      <w:pPr>
        <w:pStyle w:val="ListParagraph"/>
        <w:spacing w:after="0" w:line="240" w:lineRule="auto"/>
        <w:ind w:left="0"/>
        <w:rPr>
          <w:rFonts w:ascii="Arial" w:hAnsi="Arial" w:cs="Arial"/>
        </w:rPr>
      </w:pPr>
    </w:p>
    <w:p w:rsidR="005F55F7" w:rsidRDefault="005F55F7" w:rsidP="005F55F7">
      <w:pPr>
        <w:tabs>
          <w:tab w:val="left" w:pos="1134"/>
        </w:tabs>
        <w:ind w:left="360"/>
      </w:pPr>
      <w:r>
        <w:t>(a)</w:t>
      </w:r>
      <w:r>
        <w:tab/>
      </w:r>
      <w:r w:rsidRPr="00340868">
        <w:t xml:space="preserve">This MoU shall enter into force once both parties have affixed their signatures and </w:t>
      </w:r>
      <w:r>
        <w:tab/>
      </w:r>
      <w:r w:rsidRPr="00340868">
        <w:t xml:space="preserve">will remain in force until it is terminated either by mutual consent or by written notice </w:t>
      </w:r>
      <w:r>
        <w:tab/>
      </w:r>
      <w:r w:rsidRPr="00340868">
        <w:t xml:space="preserve">by either party. The termination of the MoU shall not affect the implementation of </w:t>
      </w:r>
    </w:p>
    <w:p w:rsidR="005F55F7" w:rsidRDefault="005F55F7" w:rsidP="005F55F7">
      <w:pPr>
        <w:tabs>
          <w:tab w:val="left" w:pos="1134"/>
        </w:tabs>
        <w:ind w:left="360"/>
      </w:pPr>
      <w:r>
        <w:tab/>
      </w:r>
      <w:proofErr w:type="gramStart"/>
      <w:r w:rsidRPr="00340868">
        <w:t>ongoing</w:t>
      </w:r>
      <w:proofErr w:type="gramEnd"/>
      <w:r w:rsidRPr="00340868">
        <w:t xml:space="preserve"> activities, which have been agreed upon prior to the date of the </w:t>
      </w:r>
      <w:r>
        <w:tab/>
      </w:r>
      <w:r w:rsidRPr="00340868">
        <w:t>termination of the MoU.</w:t>
      </w:r>
    </w:p>
    <w:p w:rsidR="005F55F7" w:rsidRPr="00340868" w:rsidRDefault="005F55F7" w:rsidP="005F55F7">
      <w:pPr>
        <w:tabs>
          <w:tab w:val="left" w:pos="1134"/>
        </w:tabs>
        <w:ind w:left="360"/>
      </w:pPr>
    </w:p>
    <w:p w:rsidR="005F55F7" w:rsidRPr="00340868" w:rsidRDefault="005F55F7" w:rsidP="005F55F7">
      <w:pPr>
        <w:ind w:left="360"/>
      </w:pPr>
      <w:r>
        <w:t>(b)</w:t>
      </w:r>
      <w:r>
        <w:tab/>
      </w:r>
      <w:r w:rsidRPr="00340868">
        <w:t xml:space="preserve">This MoU may be modified by agreement between the </w:t>
      </w:r>
      <w:r>
        <w:t>P</w:t>
      </w:r>
      <w:r w:rsidRPr="00340868">
        <w:t xml:space="preserve">arties, expressed in writing. </w:t>
      </w:r>
      <w:r>
        <w:tab/>
      </w:r>
      <w:r>
        <w:tab/>
      </w:r>
      <w:r w:rsidRPr="00340868">
        <w:t xml:space="preserve">Unless otherwise specified, any such modification shall enter into force in the same </w:t>
      </w:r>
      <w:r>
        <w:tab/>
      </w:r>
      <w:r>
        <w:tab/>
      </w:r>
      <w:r w:rsidRPr="00340868">
        <w:t>manner as this MoU.</w:t>
      </w:r>
    </w:p>
    <w:p w:rsidR="005F55F7" w:rsidRPr="003A5B78" w:rsidRDefault="005F55F7" w:rsidP="005F55F7">
      <w:pPr>
        <w:rPr>
          <w:lang w:val="en"/>
        </w:rPr>
      </w:pPr>
    </w:p>
    <w:p w:rsidR="005F55F7" w:rsidRPr="003A5B78" w:rsidRDefault="005F55F7" w:rsidP="005F55F7">
      <w:pPr>
        <w:rPr>
          <w:b/>
          <w:lang w:val="en"/>
        </w:rPr>
      </w:pPr>
      <w:r w:rsidRPr="003A5B78">
        <w:rPr>
          <w:b/>
          <w:lang w:val="en"/>
        </w:rPr>
        <w:t>ARTICLE VII</w:t>
      </w:r>
      <w:r>
        <w:rPr>
          <w:b/>
          <w:lang w:val="en"/>
        </w:rPr>
        <w:t>I</w:t>
      </w:r>
    </w:p>
    <w:p w:rsidR="005F55F7" w:rsidRDefault="005F55F7" w:rsidP="005F55F7">
      <w:pPr>
        <w:rPr>
          <w:b/>
          <w:lang w:val="en"/>
        </w:rPr>
      </w:pPr>
      <w:r>
        <w:rPr>
          <w:b/>
          <w:lang w:val="en"/>
        </w:rPr>
        <w:t>SETTLEMENT OF DISPUTES</w:t>
      </w:r>
    </w:p>
    <w:p w:rsidR="005F55F7" w:rsidRDefault="005F55F7" w:rsidP="005F55F7">
      <w:pPr>
        <w:rPr>
          <w:b/>
          <w:lang w:val="en"/>
        </w:rPr>
      </w:pPr>
    </w:p>
    <w:p w:rsidR="005F55F7" w:rsidRDefault="005F55F7" w:rsidP="005F55F7">
      <w:pPr>
        <w:pStyle w:val="ListParagraph"/>
        <w:spacing w:after="0" w:line="240" w:lineRule="auto"/>
        <w:ind w:left="0"/>
        <w:rPr>
          <w:rFonts w:ascii="Arial" w:hAnsi="Arial" w:cs="Arial"/>
        </w:rPr>
      </w:pPr>
      <w:r w:rsidRPr="00340868">
        <w:rPr>
          <w:rFonts w:ascii="Arial" w:hAnsi="Arial" w:cs="Arial"/>
        </w:rPr>
        <w:t>Any dispute regarding the implementation or interpretation of this MoU shall be settled amicably through negotiations between the Parties.</w:t>
      </w:r>
    </w:p>
    <w:p w:rsidR="005F55F7" w:rsidRDefault="005F55F7" w:rsidP="005F55F7">
      <w:pPr>
        <w:pStyle w:val="ListParagraph"/>
        <w:spacing w:after="0" w:line="240" w:lineRule="auto"/>
        <w:ind w:left="0"/>
        <w:rPr>
          <w:rFonts w:ascii="Arial" w:hAnsi="Arial" w:cs="Arial"/>
        </w:rPr>
      </w:pPr>
    </w:p>
    <w:p w:rsidR="005F55F7" w:rsidRDefault="005F55F7" w:rsidP="005F55F7">
      <w:pPr>
        <w:pStyle w:val="ListParagraph"/>
        <w:spacing w:after="0" w:line="240" w:lineRule="auto"/>
        <w:ind w:left="0"/>
        <w:rPr>
          <w:rFonts w:ascii="Arial" w:hAnsi="Arial" w:cs="Arial"/>
          <w:b/>
        </w:rPr>
      </w:pPr>
      <w:r w:rsidRPr="00340868">
        <w:rPr>
          <w:rFonts w:ascii="Arial" w:hAnsi="Arial" w:cs="Arial"/>
          <w:b/>
        </w:rPr>
        <w:t xml:space="preserve">ARTICLE IX </w:t>
      </w:r>
    </w:p>
    <w:p w:rsidR="005F55F7" w:rsidRPr="00340868" w:rsidRDefault="005F55F7" w:rsidP="005F55F7">
      <w:pPr>
        <w:pStyle w:val="ListParagraph"/>
        <w:spacing w:after="0" w:line="240" w:lineRule="auto"/>
        <w:ind w:left="0"/>
        <w:rPr>
          <w:rFonts w:ascii="Arial" w:hAnsi="Arial" w:cs="Arial"/>
          <w:b/>
          <w:bCs/>
        </w:rPr>
      </w:pPr>
      <w:r w:rsidRPr="00340868">
        <w:rPr>
          <w:rFonts w:ascii="Arial" w:hAnsi="Arial" w:cs="Arial"/>
          <w:b/>
          <w:bCs/>
        </w:rPr>
        <w:t xml:space="preserve">PRIVILEGES AND IMMUNITIES </w:t>
      </w:r>
    </w:p>
    <w:p w:rsidR="005F55F7" w:rsidRPr="00490759" w:rsidRDefault="005F55F7" w:rsidP="005F55F7">
      <w:pPr>
        <w:pStyle w:val="ListParagraph"/>
        <w:spacing w:after="0" w:line="240" w:lineRule="auto"/>
        <w:ind w:left="0"/>
      </w:pPr>
    </w:p>
    <w:p w:rsidR="005F55F7" w:rsidRDefault="005F55F7" w:rsidP="005F55F7">
      <w:pPr>
        <w:pStyle w:val="ListParagraph"/>
        <w:spacing w:after="0" w:line="240" w:lineRule="auto"/>
        <w:ind w:left="0"/>
        <w:rPr>
          <w:rFonts w:ascii="Arial" w:hAnsi="Arial" w:cs="Arial"/>
        </w:rPr>
      </w:pPr>
      <w:r w:rsidRPr="00340868">
        <w:rPr>
          <w:rFonts w:ascii="Arial" w:hAnsi="Arial" w:cs="Arial"/>
        </w:rPr>
        <w:t>Nothing in or relating to this MoU shall be deemed a waiver of any of the privileges and immunities of WIPO in conformity with Convention on the Privileges and Immunities of the Specialized Agencies approved by the General Assembly of the United Nations on</w:t>
      </w:r>
    </w:p>
    <w:p w:rsidR="005F55F7" w:rsidRDefault="005F55F7" w:rsidP="005F55F7">
      <w:pPr>
        <w:pStyle w:val="ListParagraph"/>
        <w:spacing w:after="0" w:line="240" w:lineRule="auto"/>
        <w:ind w:left="0"/>
        <w:rPr>
          <w:rFonts w:ascii="Arial" w:hAnsi="Arial" w:cs="Arial"/>
        </w:rPr>
      </w:pPr>
      <w:r w:rsidRPr="00340868">
        <w:rPr>
          <w:rFonts w:ascii="Arial" w:hAnsi="Arial" w:cs="Arial"/>
        </w:rPr>
        <w:t>November 21, 1947</w:t>
      </w:r>
      <w:r>
        <w:rPr>
          <w:rFonts w:ascii="Arial" w:hAnsi="Arial" w:cs="Arial"/>
        </w:rPr>
        <w:t>,</w:t>
      </w:r>
      <w:r w:rsidRPr="00340868">
        <w:rPr>
          <w:rFonts w:ascii="Arial" w:hAnsi="Arial" w:cs="Arial"/>
        </w:rPr>
        <w:t xml:space="preserve"> and with the provisions of the Agreement between the Swiss Federal Council and WIPO to determine the Organization’s ju</w:t>
      </w:r>
      <w:r>
        <w:rPr>
          <w:rFonts w:ascii="Arial" w:hAnsi="Arial" w:cs="Arial"/>
        </w:rPr>
        <w:t>ri</w:t>
      </w:r>
      <w:r w:rsidRPr="00340868">
        <w:rPr>
          <w:rFonts w:ascii="Arial" w:hAnsi="Arial" w:cs="Arial"/>
        </w:rPr>
        <w:t>dical status in Switzerland of</w:t>
      </w:r>
    </w:p>
    <w:p w:rsidR="005F55F7" w:rsidRPr="00340868" w:rsidRDefault="005F55F7" w:rsidP="005F55F7">
      <w:pPr>
        <w:pStyle w:val="ListParagraph"/>
        <w:spacing w:before="100" w:beforeAutospacing="1" w:after="100" w:afterAutospacing="1" w:line="240" w:lineRule="auto"/>
        <w:ind w:left="0"/>
        <w:rPr>
          <w:rFonts w:ascii="Arial" w:hAnsi="Arial" w:cs="Arial"/>
        </w:rPr>
      </w:pPr>
      <w:proofErr w:type="gramStart"/>
      <w:r w:rsidRPr="00340868">
        <w:rPr>
          <w:rFonts w:ascii="Arial" w:hAnsi="Arial" w:cs="Arial"/>
        </w:rPr>
        <w:t>December 9, 1970, and of the Implementation Arrangement of the same date related thereto.</w:t>
      </w:r>
      <w:proofErr w:type="gramEnd"/>
    </w:p>
    <w:p w:rsidR="005F55F7" w:rsidRDefault="005F55F7" w:rsidP="005F55F7">
      <w:pPr>
        <w:pStyle w:val="ListParagraph"/>
        <w:spacing w:before="100" w:beforeAutospacing="1" w:after="100" w:afterAutospacing="1" w:line="240" w:lineRule="auto"/>
        <w:ind w:left="0"/>
        <w:jc w:val="both"/>
        <w:rPr>
          <w:rFonts w:ascii="Arial" w:hAnsi="Arial" w:cs="Arial"/>
        </w:rPr>
      </w:pPr>
    </w:p>
    <w:p w:rsidR="005F55F7" w:rsidRPr="00490759" w:rsidRDefault="005F55F7" w:rsidP="005F55F7">
      <w:pPr>
        <w:pStyle w:val="ListParagraph"/>
        <w:spacing w:before="100" w:beforeAutospacing="1" w:after="100" w:afterAutospacing="1" w:line="240" w:lineRule="auto"/>
        <w:ind w:left="0"/>
      </w:pPr>
      <w:r w:rsidRPr="00340868">
        <w:rPr>
          <w:rFonts w:ascii="Arial" w:hAnsi="Arial" w:cs="Arial"/>
        </w:rPr>
        <w:t xml:space="preserve">In witness </w:t>
      </w:r>
      <w:r>
        <w:rPr>
          <w:rFonts w:ascii="Arial" w:hAnsi="Arial" w:cs="Arial"/>
        </w:rPr>
        <w:t>whe</w:t>
      </w:r>
      <w:r w:rsidRPr="00340868">
        <w:rPr>
          <w:rFonts w:ascii="Arial" w:hAnsi="Arial" w:cs="Arial"/>
        </w:rPr>
        <w:t>reof, the Secretary General of the ECO and the Director General of the WIPO have signed the present MoU in duplicate, in English, on the dates appearing under their respective signatures</w:t>
      </w:r>
      <w:r w:rsidRPr="00490759">
        <w:t>.</w:t>
      </w:r>
    </w:p>
    <w:p w:rsidR="005F55F7" w:rsidRDefault="005F55F7" w:rsidP="005F55F7">
      <w:pPr>
        <w:pStyle w:val="ListParagraph"/>
        <w:spacing w:after="0" w:line="240" w:lineRule="auto"/>
        <w:ind w:left="0"/>
        <w:jc w:val="both"/>
        <w:rPr>
          <w:rFonts w:ascii="Arial" w:hAnsi="Arial" w:cs="Arial"/>
          <w:b/>
        </w:rPr>
      </w:pPr>
    </w:p>
    <w:p w:rsidR="005F55F7" w:rsidRDefault="005F55F7" w:rsidP="005F55F7">
      <w:pPr>
        <w:pStyle w:val="ListParagraph"/>
        <w:spacing w:after="0" w:line="240" w:lineRule="auto"/>
        <w:ind w:left="0"/>
        <w:jc w:val="both"/>
        <w:rPr>
          <w:rFonts w:ascii="Arial" w:hAnsi="Arial" w:cs="Arial"/>
          <w:b/>
        </w:rPr>
      </w:pPr>
    </w:p>
    <w:p w:rsidR="005F55F7" w:rsidRPr="00340868" w:rsidRDefault="005F55F7" w:rsidP="005F55F7">
      <w:pPr>
        <w:pStyle w:val="ListParagraph"/>
        <w:spacing w:after="0" w:line="240" w:lineRule="auto"/>
        <w:ind w:left="0"/>
        <w:jc w:val="both"/>
        <w:rPr>
          <w:rFonts w:ascii="Arial" w:hAnsi="Arial" w:cs="Arial"/>
          <w:b/>
        </w:rPr>
      </w:pPr>
    </w:p>
    <w:tbl>
      <w:tblPr>
        <w:tblW w:w="9356" w:type="dxa"/>
        <w:tblLayout w:type="fixed"/>
        <w:tblLook w:val="01E0" w:firstRow="1" w:lastRow="1" w:firstColumn="1" w:lastColumn="1" w:noHBand="0" w:noVBand="0"/>
      </w:tblPr>
      <w:tblGrid>
        <w:gridCol w:w="4845"/>
        <w:gridCol w:w="4511"/>
      </w:tblGrid>
      <w:tr w:rsidR="005F55F7" w:rsidRPr="00C12B86" w:rsidTr="00BA7D20">
        <w:trPr>
          <w:trHeight w:val="567"/>
        </w:trPr>
        <w:tc>
          <w:tcPr>
            <w:tcW w:w="5103" w:type="dxa"/>
            <w:tcMar>
              <w:left w:w="0" w:type="dxa"/>
              <w:bottom w:w="0" w:type="dxa"/>
              <w:right w:w="227" w:type="dxa"/>
            </w:tcMar>
          </w:tcPr>
          <w:p w:rsidR="005F55F7" w:rsidRDefault="005F55F7" w:rsidP="00BA7D20">
            <w:pPr>
              <w:keepNext/>
              <w:keepLines/>
            </w:pPr>
            <w:r w:rsidRPr="00C12B86">
              <w:t xml:space="preserve">For the </w:t>
            </w:r>
            <w:r>
              <w:t>Economic Cooperation</w:t>
            </w:r>
          </w:p>
          <w:p w:rsidR="005F55F7" w:rsidRDefault="005F55F7" w:rsidP="00BA7D20">
            <w:pPr>
              <w:keepNext/>
              <w:keepLines/>
            </w:pPr>
            <w:r>
              <w:t>Organization (ECO)</w:t>
            </w:r>
          </w:p>
          <w:p w:rsidR="005F55F7" w:rsidRPr="00C12B86" w:rsidRDefault="005F55F7" w:rsidP="00BA7D20">
            <w:pPr>
              <w:keepNext/>
              <w:keepLines/>
              <w:rPr>
                <w:lang w:val="en"/>
              </w:rPr>
            </w:pPr>
          </w:p>
        </w:tc>
        <w:tc>
          <w:tcPr>
            <w:tcW w:w="4764" w:type="dxa"/>
            <w:tcMar>
              <w:left w:w="0" w:type="dxa"/>
              <w:right w:w="0" w:type="dxa"/>
            </w:tcMar>
          </w:tcPr>
          <w:p w:rsidR="005F55F7" w:rsidRDefault="005F55F7" w:rsidP="00BA7D20">
            <w:pPr>
              <w:keepNext/>
              <w:keepLines/>
              <w:rPr>
                <w:lang w:val="en"/>
              </w:rPr>
            </w:pPr>
            <w:r w:rsidRPr="00C12B86">
              <w:rPr>
                <w:lang w:val="en"/>
              </w:rPr>
              <w:t xml:space="preserve">For the </w:t>
            </w:r>
            <w:r>
              <w:rPr>
                <w:lang w:val="en"/>
              </w:rPr>
              <w:t>World Intellectual</w:t>
            </w:r>
          </w:p>
          <w:p w:rsidR="005F55F7" w:rsidRPr="00C12B86" w:rsidRDefault="005F55F7" w:rsidP="00BA7D20">
            <w:pPr>
              <w:keepNext/>
              <w:keepLines/>
              <w:rPr>
                <w:lang w:val="en"/>
              </w:rPr>
            </w:pPr>
            <w:r>
              <w:rPr>
                <w:lang w:val="en"/>
              </w:rPr>
              <w:t>Property Organization</w:t>
            </w:r>
          </w:p>
          <w:p w:rsidR="005F55F7" w:rsidRPr="00C12B86" w:rsidRDefault="005F55F7" w:rsidP="00BA7D20">
            <w:pPr>
              <w:keepNext/>
              <w:keepLines/>
            </w:pPr>
            <w:r>
              <w:rPr>
                <w:lang w:val="en"/>
              </w:rPr>
              <w:t>(WIPO)</w:t>
            </w:r>
          </w:p>
        </w:tc>
      </w:tr>
      <w:tr w:rsidR="005F55F7" w:rsidRPr="00C12B86" w:rsidTr="005F55F7">
        <w:trPr>
          <w:trHeight w:val="567"/>
        </w:trPr>
        <w:tc>
          <w:tcPr>
            <w:tcW w:w="4536" w:type="dxa"/>
            <w:tcMar>
              <w:left w:w="0" w:type="dxa"/>
              <w:bottom w:w="0" w:type="dxa"/>
              <w:right w:w="227" w:type="dxa"/>
            </w:tcMar>
          </w:tcPr>
          <w:p w:rsidR="005F55F7" w:rsidRDefault="005F55F7" w:rsidP="00BA7D20">
            <w:pPr>
              <w:keepNext/>
              <w:keepLines/>
              <w:rPr>
                <w:rFonts w:eastAsia="Times New Roman"/>
                <w:szCs w:val="22"/>
                <w:lang w:eastAsia="en-US"/>
              </w:rPr>
            </w:pPr>
          </w:p>
          <w:p w:rsidR="005F55F7" w:rsidRDefault="005F55F7" w:rsidP="00BA7D20">
            <w:pPr>
              <w:keepNext/>
              <w:keepLines/>
              <w:rPr>
                <w:rFonts w:eastAsia="Times New Roman"/>
                <w:szCs w:val="22"/>
                <w:lang w:eastAsia="en-US"/>
              </w:rPr>
            </w:pPr>
          </w:p>
          <w:p w:rsidR="005F55F7" w:rsidRPr="00C12B86" w:rsidRDefault="005F55F7" w:rsidP="00BA7D20">
            <w:pPr>
              <w:keepNext/>
              <w:keepLines/>
              <w:rPr>
                <w:rFonts w:eastAsia="Times New Roman"/>
                <w:szCs w:val="22"/>
                <w:lang w:eastAsia="en-US"/>
              </w:rPr>
            </w:pPr>
            <w:r>
              <w:rPr>
                <w:rFonts w:eastAsia="Times New Roman"/>
                <w:szCs w:val="22"/>
                <w:lang w:eastAsia="en-US"/>
              </w:rPr>
              <w:t xml:space="preserve">Ambassador Halil Ibrahim </w:t>
            </w:r>
            <w:proofErr w:type="spellStart"/>
            <w:r>
              <w:rPr>
                <w:rFonts w:eastAsia="Times New Roman"/>
                <w:szCs w:val="22"/>
                <w:lang w:eastAsia="en-US"/>
              </w:rPr>
              <w:t>Akca</w:t>
            </w:r>
            <w:proofErr w:type="spellEnd"/>
          </w:p>
          <w:p w:rsidR="005F55F7" w:rsidRPr="00C12B86" w:rsidRDefault="005F55F7" w:rsidP="00BA7D20">
            <w:pPr>
              <w:keepNext/>
              <w:keepLines/>
            </w:pPr>
            <w:r>
              <w:rPr>
                <w:rFonts w:eastAsia="Times New Roman"/>
                <w:szCs w:val="22"/>
                <w:lang w:eastAsia="en-US"/>
              </w:rPr>
              <w:t>Secretary General</w:t>
            </w:r>
          </w:p>
        </w:tc>
        <w:tc>
          <w:tcPr>
            <w:tcW w:w="4764" w:type="dxa"/>
            <w:tcMar>
              <w:left w:w="0" w:type="dxa"/>
              <w:right w:w="0" w:type="dxa"/>
            </w:tcMar>
          </w:tcPr>
          <w:p w:rsidR="005F55F7" w:rsidRDefault="005F55F7" w:rsidP="00BA7D20">
            <w:pPr>
              <w:keepNext/>
              <w:keepLines/>
              <w:rPr>
                <w:rFonts w:eastAsia="Times New Roman"/>
                <w:szCs w:val="22"/>
                <w:lang w:eastAsia="en-US"/>
              </w:rPr>
            </w:pPr>
          </w:p>
          <w:p w:rsidR="005F55F7" w:rsidRDefault="005F55F7" w:rsidP="00BA7D20">
            <w:pPr>
              <w:keepNext/>
              <w:keepLines/>
              <w:rPr>
                <w:rFonts w:eastAsia="Times New Roman"/>
                <w:szCs w:val="22"/>
                <w:lang w:eastAsia="en-US"/>
              </w:rPr>
            </w:pPr>
          </w:p>
          <w:p w:rsidR="005F55F7" w:rsidRDefault="005F55F7" w:rsidP="00BA7D20">
            <w:pPr>
              <w:keepNext/>
              <w:keepLines/>
              <w:rPr>
                <w:rFonts w:eastAsia="Times New Roman"/>
                <w:szCs w:val="22"/>
                <w:lang w:eastAsia="en-US"/>
              </w:rPr>
            </w:pPr>
            <w:r>
              <w:rPr>
                <w:rFonts w:eastAsia="Times New Roman"/>
                <w:szCs w:val="22"/>
                <w:lang w:eastAsia="en-US"/>
              </w:rPr>
              <w:t>Mr. Francis Gurry</w:t>
            </w:r>
          </w:p>
          <w:p w:rsidR="005F55F7" w:rsidRPr="00C12B86" w:rsidRDefault="005F55F7" w:rsidP="005F55F7">
            <w:pPr>
              <w:keepNext/>
              <w:keepLines/>
              <w:rPr>
                <w:lang w:val="en"/>
              </w:rPr>
            </w:pPr>
            <w:r w:rsidRPr="00C12B86">
              <w:rPr>
                <w:rFonts w:eastAsia="Times New Roman"/>
                <w:szCs w:val="22"/>
                <w:lang w:eastAsia="en-US"/>
              </w:rPr>
              <w:t>Director</w:t>
            </w:r>
            <w:r>
              <w:rPr>
                <w:rFonts w:eastAsia="Times New Roman"/>
                <w:szCs w:val="22"/>
                <w:lang w:eastAsia="en-US"/>
              </w:rPr>
              <w:t xml:space="preserve"> </w:t>
            </w:r>
            <w:r w:rsidRPr="00C12B86">
              <w:rPr>
                <w:rFonts w:eastAsia="Times New Roman"/>
                <w:szCs w:val="22"/>
                <w:lang w:eastAsia="en-US"/>
              </w:rPr>
              <w:t>General</w:t>
            </w:r>
          </w:p>
        </w:tc>
      </w:tr>
      <w:tr w:rsidR="005F55F7" w:rsidRPr="00C12B86" w:rsidTr="005F55F7">
        <w:trPr>
          <w:trHeight w:val="567"/>
        </w:trPr>
        <w:tc>
          <w:tcPr>
            <w:tcW w:w="4536" w:type="dxa"/>
            <w:tcMar>
              <w:left w:w="0" w:type="dxa"/>
              <w:bottom w:w="0" w:type="dxa"/>
              <w:right w:w="227" w:type="dxa"/>
            </w:tcMar>
          </w:tcPr>
          <w:p w:rsidR="005F55F7" w:rsidRDefault="005F55F7" w:rsidP="00BA7D20">
            <w:pPr>
              <w:keepNext/>
              <w:keepLines/>
              <w:rPr>
                <w:rFonts w:eastAsia="Times New Roman"/>
                <w:szCs w:val="22"/>
                <w:lang w:eastAsia="en-US"/>
              </w:rPr>
            </w:pPr>
          </w:p>
          <w:p w:rsidR="005F55F7" w:rsidRDefault="005F55F7" w:rsidP="00BA7D20">
            <w:pPr>
              <w:keepNext/>
              <w:keepLines/>
              <w:rPr>
                <w:rFonts w:eastAsia="Times New Roman"/>
                <w:szCs w:val="22"/>
                <w:lang w:eastAsia="en-US"/>
              </w:rPr>
            </w:pPr>
            <w:r w:rsidRPr="00C12B86">
              <w:rPr>
                <w:rFonts w:eastAsia="Times New Roman"/>
                <w:szCs w:val="22"/>
                <w:lang w:eastAsia="en-US"/>
              </w:rPr>
              <w:t>Date: _____________________</w:t>
            </w:r>
          </w:p>
        </w:tc>
        <w:tc>
          <w:tcPr>
            <w:tcW w:w="4764" w:type="dxa"/>
            <w:tcMar>
              <w:left w:w="0" w:type="dxa"/>
              <w:right w:w="0" w:type="dxa"/>
            </w:tcMar>
          </w:tcPr>
          <w:p w:rsidR="005F55F7" w:rsidRDefault="005F55F7" w:rsidP="00BA7D20">
            <w:pPr>
              <w:keepNext/>
              <w:keepLines/>
              <w:rPr>
                <w:rFonts w:eastAsia="Times New Roman"/>
                <w:szCs w:val="22"/>
                <w:lang w:eastAsia="en-US"/>
              </w:rPr>
            </w:pPr>
          </w:p>
          <w:p w:rsidR="005F55F7" w:rsidRDefault="005F55F7" w:rsidP="00BA7D20">
            <w:pPr>
              <w:keepNext/>
              <w:keepLines/>
              <w:rPr>
                <w:rFonts w:eastAsia="Times New Roman"/>
                <w:szCs w:val="22"/>
                <w:lang w:eastAsia="en-US"/>
              </w:rPr>
            </w:pPr>
            <w:r w:rsidRPr="00C12B86">
              <w:rPr>
                <w:rFonts w:eastAsia="Times New Roman"/>
                <w:szCs w:val="22"/>
                <w:lang w:eastAsia="en-US"/>
              </w:rPr>
              <w:t>Date: _____________________</w:t>
            </w:r>
          </w:p>
        </w:tc>
      </w:tr>
    </w:tbl>
    <w:p w:rsidR="005F55F7" w:rsidRDefault="005F55F7" w:rsidP="005F55F7">
      <w:pPr>
        <w:rPr>
          <w:lang w:val="en"/>
        </w:rPr>
      </w:pPr>
    </w:p>
    <w:p w:rsidR="005F55F7" w:rsidRDefault="005F55F7" w:rsidP="005F55F7">
      <w:pPr>
        <w:rPr>
          <w:lang w:val="en"/>
        </w:rPr>
      </w:pPr>
    </w:p>
    <w:p w:rsidR="005F55F7" w:rsidRDefault="005F55F7" w:rsidP="005F55F7">
      <w:pPr>
        <w:rPr>
          <w:lang w:val="en"/>
        </w:rPr>
      </w:pPr>
    </w:p>
    <w:p w:rsidR="00DA4C9B" w:rsidRDefault="005F55F7" w:rsidP="005F55F7">
      <w:pPr>
        <w:pStyle w:val="Endofdocument-Annex"/>
        <w:rPr>
          <w:lang w:val="en"/>
        </w:rPr>
        <w:sectPr w:rsidR="00DA4C9B" w:rsidSect="00BA7D20">
          <w:headerReference w:type="default" r:id="rId25"/>
          <w:footerReference w:type="default" r:id="rId26"/>
          <w:pgSz w:w="11907" w:h="16840" w:code="9"/>
          <w:pgMar w:top="567" w:right="1134" w:bottom="1418" w:left="1418" w:header="510" w:footer="1021" w:gutter="0"/>
          <w:pgNumType w:start="2"/>
          <w:cols w:space="720"/>
        </w:sectPr>
      </w:pPr>
      <w:r>
        <w:rPr>
          <w:lang w:val="en"/>
        </w:rPr>
        <w:t xml:space="preserve">[Annex </w:t>
      </w:r>
      <w:r w:rsidR="00E812FB">
        <w:rPr>
          <w:lang w:val="en"/>
        </w:rPr>
        <w:t>I</w:t>
      </w:r>
      <w:r>
        <w:rPr>
          <w:lang w:val="en"/>
        </w:rPr>
        <w:t>V follows]</w:t>
      </w:r>
    </w:p>
    <w:p w:rsidR="007B558D" w:rsidRDefault="007B558D" w:rsidP="007B558D">
      <w:pPr>
        <w:spacing w:before="2040" w:after="360"/>
        <w:jc w:val="center"/>
        <w:rPr>
          <w:rFonts w:asciiTheme="minorBidi" w:hAnsiTheme="minorBidi" w:cstheme="minorBidi"/>
          <w:b/>
          <w:bCs/>
          <w:caps/>
          <w:sz w:val="28"/>
          <w:szCs w:val="28"/>
          <w:rtl/>
          <w:lang w:bidi="ar-EG"/>
        </w:rPr>
      </w:pPr>
      <w:r w:rsidRPr="007A7B75">
        <w:rPr>
          <w:rFonts w:asciiTheme="minorBidi" w:hAnsiTheme="minorBidi" w:cstheme="minorBidi"/>
          <w:b/>
          <w:bCs/>
          <w:caps/>
          <w:sz w:val="28"/>
          <w:szCs w:val="28"/>
          <w:lang w:bidi="ar-EG"/>
        </w:rPr>
        <w:lastRenderedPageBreak/>
        <w:t>Memorandum of Understanding</w:t>
      </w:r>
    </w:p>
    <w:p w:rsidR="007B558D" w:rsidRDefault="007B558D" w:rsidP="007B558D">
      <w:pPr>
        <w:spacing w:after="360"/>
        <w:jc w:val="center"/>
        <w:rPr>
          <w:rFonts w:asciiTheme="minorBidi" w:hAnsiTheme="minorBidi" w:cstheme="minorBidi"/>
          <w:b/>
          <w:bCs/>
          <w:caps/>
          <w:sz w:val="28"/>
          <w:szCs w:val="28"/>
          <w:rtl/>
          <w:lang w:bidi="ar-EG"/>
        </w:rPr>
      </w:pPr>
      <w:r w:rsidRPr="007A7B75">
        <w:rPr>
          <w:rFonts w:asciiTheme="minorBidi" w:hAnsiTheme="minorBidi" w:cstheme="minorBidi"/>
          <w:b/>
          <w:bCs/>
          <w:caps/>
          <w:sz w:val="28"/>
          <w:szCs w:val="28"/>
          <w:lang w:bidi="ar-EG"/>
        </w:rPr>
        <w:t>between</w:t>
      </w:r>
    </w:p>
    <w:p w:rsidR="007B558D" w:rsidRDefault="007B558D" w:rsidP="007B558D">
      <w:pPr>
        <w:spacing w:after="360"/>
        <w:jc w:val="center"/>
        <w:rPr>
          <w:rFonts w:asciiTheme="minorBidi" w:hAnsiTheme="minorBidi" w:cstheme="minorBidi"/>
          <w:b/>
          <w:bCs/>
          <w:caps/>
          <w:spacing w:val="-6"/>
          <w:sz w:val="28"/>
          <w:szCs w:val="28"/>
          <w:lang w:bidi="ar-EG"/>
        </w:rPr>
      </w:pPr>
      <w:r>
        <w:rPr>
          <w:rFonts w:asciiTheme="minorBidi" w:hAnsiTheme="minorBidi" w:cstheme="minorBidi"/>
          <w:b/>
          <w:bCs/>
          <w:caps/>
          <w:spacing w:val="-6"/>
          <w:sz w:val="28"/>
          <w:szCs w:val="28"/>
          <w:lang w:bidi="ar-EG"/>
        </w:rPr>
        <w:t>t</w:t>
      </w:r>
      <w:r w:rsidRPr="007A7B75">
        <w:rPr>
          <w:rFonts w:asciiTheme="minorBidi" w:hAnsiTheme="minorBidi" w:cstheme="minorBidi"/>
          <w:b/>
          <w:bCs/>
          <w:caps/>
          <w:spacing w:val="-6"/>
          <w:sz w:val="28"/>
          <w:szCs w:val="28"/>
          <w:lang w:bidi="ar-EG"/>
        </w:rPr>
        <w:t>he League of Arab States</w:t>
      </w:r>
    </w:p>
    <w:p w:rsidR="007B558D" w:rsidRDefault="007B558D" w:rsidP="007B558D">
      <w:pPr>
        <w:spacing w:after="360"/>
        <w:jc w:val="center"/>
        <w:rPr>
          <w:rFonts w:asciiTheme="minorBidi" w:hAnsiTheme="minorBidi" w:cstheme="minorBidi"/>
          <w:b/>
          <w:bCs/>
          <w:caps/>
          <w:sz w:val="28"/>
          <w:szCs w:val="28"/>
          <w:rtl/>
          <w:lang w:bidi="ar-EG"/>
        </w:rPr>
      </w:pPr>
      <w:r w:rsidRPr="007A7B75">
        <w:rPr>
          <w:rFonts w:asciiTheme="minorBidi" w:hAnsiTheme="minorBidi" w:cstheme="minorBidi"/>
          <w:b/>
          <w:bCs/>
          <w:caps/>
          <w:sz w:val="28"/>
          <w:szCs w:val="28"/>
          <w:lang w:bidi="ar-EG"/>
        </w:rPr>
        <w:t>(las)</w:t>
      </w:r>
    </w:p>
    <w:p w:rsidR="007B558D" w:rsidRDefault="007B558D" w:rsidP="007B558D">
      <w:pPr>
        <w:spacing w:after="360"/>
        <w:jc w:val="center"/>
        <w:rPr>
          <w:rFonts w:asciiTheme="minorBidi" w:hAnsiTheme="minorBidi" w:cstheme="minorBidi"/>
          <w:b/>
          <w:bCs/>
          <w:caps/>
          <w:sz w:val="28"/>
          <w:szCs w:val="28"/>
          <w:rtl/>
          <w:lang w:bidi="ar-EG"/>
        </w:rPr>
      </w:pPr>
      <w:r w:rsidRPr="007A7B75">
        <w:rPr>
          <w:rFonts w:asciiTheme="minorBidi" w:hAnsiTheme="minorBidi" w:cstheme="minorBidi"/>
          <w:b/>
          <w:bCs/>
          <w:caps/>
          <w:sz w:val="28"/>
          <w:szCs w:val="28"/>
          <w:lang w:bidi="ar-EG"/>
        </w:rPr>
        <w:t>and</w:t>
      </w:r>
    </w:p>
    <w:p w:rsidR="007B558D" w:rsidRDefault="007B558D" w:rsidP="007B558D">
      <w:pPr>
        <w:spacing w:after="360"/>
        <w:jc w:val="center"/>
        <w:rPr>
          <w:rFonts w:asciiTheme="minorBidi" w:hAnsiTheme="minorBidi" w:cstheme="minorBidi"/>
          <w:b/>
          <w:bCs/>
          <w:caps/>
          <w:sz w:val="28"/>
          <w:szCs w:val="28"/>
          <w:rtl/>
          <w:lang w:bidi="ar-EG"/>
        </w:rPr>
      </w:pPr>
      <w:r w:rsidRPr="007A7B75">
        <w:rPr>
          <w:rFonts w:asciiTheme="minorBidi" w:hAnsiTheme="minorBidi" w:cstheme="minorBidi"/>
          <w:b/>
          <w:bCs/>
          <w:caps/>
          <w:sz w:val="28"/>
          <w:szCs w:val="28"/>
          <w:lang w:bidi="ar-EG"/>
        </w:rPr>
        <w:t>the World Intellectual Property Organization (wipo)</w:t>
      </w:r>
    </w:p>
    <w:p w:rsidR="007B558D" w:rsidRDefault="007B558D" w:rsidP="007B558D">
      <w:pPr>
        <w:jc w:val="center"/>
        <w:rPr>
          <w:rFonts w:asciiTheme="minorBidi" w:hAnsiTheme="minorBidi" w:cstheme="minorBidi"/>
          <w:sz w:val="56"/>
          <w:szCs w:val="56"/>
          <w:rtl/>
          <w:lang w:bidi="ar-EG"/>
        </w:rPr>
        <w:sectPr w:rsidR="007B558D" w:rsidSect="00BA7D20">
          <w:headerReference w:type="default" r:id="rId27"/>
          <w:headerReference w:type="first" r:id="rId28"/>
          <w:footerReference w:type="first" r:id="rId29"/>
          <w:endnotePr>
            <w:numFmt w:val="decimal"/>
          </w:endnotePr>
          <w:pgSz w:w="11907" w:h="16840" w:code="9"/>
          <w:pgMar w:top="567" w:right="1134" w:bottom="1418" w:left="1418" w:header="510" w:footer="1021" w:gutter="0"/>
          <w:cols w:space="720"/>
          <w:titlePg/>
          <w:docGrid w:linePitch="299"/>
        </w:sectPr>
      </w:pPr>
      <w:r w:rsidRPr="007A7B75">
        <w:rPr>
          <w:rFonts w:asciiTheme="minorBidi" w:hAnsiTheme="minorBidi" w:cstheme="minorBidi"/>
          <w:sz w:val="56"/>
          <w:szCs w:val="56"/>
          <w:rtl/>
          <w:lang w:bidi="ar-EG"/>
        </w:rPr>
        <w:t>ــ</w:t>
      </w:r>
    </w:p>
    <w:p w:rsidR="007B558D" w:rsidRPr="00225260" w:rsidRDefault="007B558D" w:rsidP="007B558D">
      <w:pPr>
        <w:spacing w:after="120"/>
        <w:jc w:val="center"/>
        <w:rPr>
          <w:rFonts w:asciiTheme="minorBidi" w:hAnsiTheme="minorBidi" w:cstheme="minorBidi"/>
          <w:b/>
          <w:bCs/>
          <w:szCs w:val="22"/>
          <w:lang w:bidi="ar-EG"/>
        </w:rPr>
      </w:pPr>
      <w:r w:rsidRPr="00225260">
        <w:rPr>
          <w:rFonts w:asciiTheme="minorBidi" w:hAnsiTheme="minorBidi" w:cstheme="minorBidi"/>
          <w:b/>
          <w:bCs/>
          <w:szCs w:val="22"/>
          <w:lang w:bidi="ar-EG"/>
        </w:rPr>
        <w:lastRenderedPageBreak/>
        <w:t>MEMORANDUM OF UNDERSTANDING</w:t>
      </w:r>
    </w:p>
    <w:p w:rsidR="007B558D" w:rsidRPr="00225260" w:rsidRDefault="007B558D" w:rsidP="007B558D">
      <w:pPr>
        <w:spacing w:after="120"/>
        <w:jc w:val="center"/>
        <w:rPr>
          <w:rFonts w:asciiTheme="minorBidi" w:hAnsiTheme="minorBidi" w:cstheme="minorBidi"/>
          <w:b/>
          <w:bCs/>
          <w:szCs w:val="22"/>
          <w:lang w:bidi="ar-EG"/>
        </w:rPr>
      </w:pPr>
    </w:p>
    <w:p w:rsidR="007B558D" w:rsidRPr="00225260" w:rsidRDefault="007B558D" w:rsidP="007B558D">
      <w:pPr>
        <w:spacing w:after="120"/>
        <w:jc w:val="center"/>
        <w:rPr>
          <w:rFonts w:asciiTheme="minorBidi" w:hAnsiTheme="minorBidi" w:cstheme="minorBidi"/>
          <w:b/>
          <w:bCs/>
          <w:szCs w:val="22"/>
          <w:lang w:bidi="ar-EG"/>
        </w:rPr>
      </w:pPr>
      <w:r w:rsidRPr="00225260">
        <w:rPr>
          <w:rFonts w:asciiTheme="minorBidi" w:hAnsiTheme="minorBidi" w:cstheme="minorBidi"/>
          <w:b/>
          <w:bCs/>
          <w:szCs w:val="22"/>
          <w:lang w:bidi="ar-EG"/>
        </w:rPr>
        <w:t>BETWEEN</w:t>
      </w:r>
    </w:p>
    <w:p w:rsidR="007B558D" w:rsidRPr="00225260" w:rsidRDefault="007B558D" w:rsidP="007B558D">
      <w:pPr>
        <w:spacing w:after="120"/>
        <w:jc w:val="center"/>
        <w:rPr>
          <w:rFonts w:asciiTheme="minorBidi" w:hAnsiTheme="minorBidi" w:cstheme="minorBidi"/>
          <w:b/>
          <w:bCs/>
          <w:szCs w:val="22"/>
          <w:lang w:bidi="ar-EG"/>
        </w:rPr>
      </w:pPr>
    </w:p>
    <w:p w:rsidR="007B558D" w:rsidRPr="00225260" w:rsidRDefault="007B558D" w:rsidP="007B558D">
      <w:pPr>
        <w:spacing w:after="120"/>
        <w:jc w:val="center"/>
        <w:rPr>
          <w:rFonts w:asciiTheme="minorBidi" w:hAnsiTheme="minorBidi" w:cstheme="minorBidi"/>
          <w:b/>
          <w:bCs/>
          <w:szCs w:val="22"/>
          <w:lang w:bidi="ar-EG"/>
        </w:rPr>
      </w:pPr>
      <w:r w:rsidRPr="00225260">
        <w:rPr>
          <w:rFonts w:asciiTheme="minorBidi" w:hAnsiTheme="minorBidi" w:cstheme="minorBidi"/>
          <w:b/>
          <w:bCs/>
          <w:szCs w:val="22"/>
          <w:lang w:bidi="ar-EG"/>
        </w:rPr>
        <w:t>THE LEAGUE OF ARAB STATES (LAS)</w:t>
      </w:r>
    </w:p>
    <w:p w:rsidR="007B558D" w:rsidRPr="00225260" w:rsidRDefault="007B558D" w:rsidP="007B558D">
      <w:pPr>
        <w:spacing w:after="120"/>
        <w:jc w:val="center"/>
        <w:rPr>
          <w:rFonts w:asciiTheme="minorBidi" w:hAnsiTheme="minorBidi" w:cstheme="minorBidi"/>
          <w:b/>
          <w:bCs/>
          <w:szCs w:val="22"/>
          <w:lang w:bidi="ar-EG"/>
        </w:rPr>
      </w:pPr>
    </w:p>
    <w:p w:rsidR="007B558D" w:rsidRPr="00225260" w:rsidRDefault="007B558D" w:rsidP="007B558D">
      <w:pPr>
        <w:spacing w:after="120"/>
        <w:jc w:val="center"/>
        <w:rPr>
          <w:rFonts w:asciiTheme="minorBidi" w:hAnsiTheme="minorBidi" w:cstheme="minorBidi"/>
          <w:b/>
          <w:bCs/>
          <w:szCs w:val="22"/>
          <w:lang w:bidi="ar-EG"/>
        </w:rPr>
      </w:pPr>
      <w:r w:rsidRPr="00225260">
        <w:rPr>
          <w:rFonts w:asciiTheme="minorBidi" w:hAnsiTheme="minorBidi" w:cstheme="minorBidi"/>
          <w:b/>
          <w:bCs/>
          <w:szCs w:val="22"/>
          <w:lang w:bidi="ar-EG"/>
        </w:rPr>
        <w:t>AND</w:t>
      </w:r>
    </w:p>
    <w:p w:rsidR="007B558D" w:rsidRPr="00225260" w:rsidRDefault="007B558D" w:rsidP="007B558D">
      <w:pPr>
        <w:spacing w:after="120"/>
        <w:jc w:val="center"/>
        <w:rPr>
          <w:rFonts w:asciiTheme="minorBidi" w:hAnsiTheme="minorBidi" w:cstheme="minorBidi"/>
          <w:b/>
          <w:bCs/>
          <w:szCs w:val="22"/>
          <w:lang w:bidi="ar-EG"/>
        </w:rPr>
      </w:pPr>
    </w:p>
    <w:p w:rsidR="007B558D" w:rsidRPr="00225260" w:rsidRDefault="007B558D" w:rsidP="007B558D">
      <w:pPr>
        <w:jc w:val="center"/>
        <w:rPr>
          <w:rFonts w:asciiTheme="minorBidi" w:hAnsiTheme="minorBidi" w:cstheme="minorBidi"/>
          <w:b/>
          <w:bCs/>
          <w:szCs w:val="22"/>
          <w:rtl/>
          <w:lang w:bidi="ar-EG"/>
        </w:rPr>
      </w:pPr>
      <w:r w:rsidRPr="00225260">
        <w:rPr>
          <w:rFonts w:asciiTheme="minorBidi" w:hAnsiTheme="minorBidi" w:cstheme="minorBidi"/>
          <w:b/>
          <w:bCs/>
          <w:szCs w:val="22"/>
          <w:lang w:bidi="ar-EG"/>
        </w:rPr>
        <w:t>THE WORLD INTELLECTUAL PROPERTY ORGANIZATION (WIPO)</w:t>
      </w:r>
    </w:p>
    <w:p w:rsidR="007B558D" w:rsidRPr="00225260" w:rsidRDefault="007B558D" w:rsidP="007B558D">
      <w:pPr>
        <w:jc w:val="center"/>
        <w:rPr>
          <w:rFonts w:asciiTheme="minorBidi" w:hAnsiTheme="minorBidi" w:cstheme="minorBidi"/>
          <w:b/>
          <w:bCs/>
          <w:szCs w:val="22"/>
          <w:rtl/>
          <w:lang w:bidi="ar-EG"/>
        </w:rPr>
      </w:pPr>
    </w:p>
    <w:p w:rsidR="007B558D" w:rsidRPr="00225260" w:rsidRDefault="007B558D" w:rsidP="007B558D">
      <w:pPr>
        <w:jc w:val="center"/>
        <w:rPr>
          <w:rFonts w:asciiTheme="minorBidi" w:hAnsiTheme="minorBidi" w:cstheme="minorBidi"/>
          <w:b/>
          <w:bCs/>
          <w:szCs w:val="22"/>
          <w:rtl/>
          <w:lang w:bidi="ar-EG"/>
        </w:rPr>
      </w:pPr>
      <w:r w:rsidRPr="00225260">
        <w:rPr>
          <w:rFonts w:asciiTheme="minorBidi" w:hAnsiTheme="minorBidi" w:cstheme="minorBidi"/>
          <w:b/>
          <w:bCs/>
          <w:szCs w:val="22"/>
          <w:rtl/>
          <w:lang w:bidi="ar-EG"/>
        </w:rPr>
        <w:t>ــــــــــــــــــــــــــــ</w:t>
      </w:r>
    </w:p>
    <w:p w:rsidR="007B558D" w:rsidRPr="00225260" w:rsidRDefault="007B558D" w:rsidP="007B558D">
      <w:pPr>
        <w:jc w:val="center"/>
        <w:rPr>
          <w:rFonts w:asciiTheme="minorBidi" w:hAnsiTheme="minorBidi" w:cstheme="minorBidi"/>
          <w:b/>
          <w:bCs/>
          <w:szCs w:val="22"/>
          <w:rtl/>
          <w:lang w:bidi="ar-EG"/>
        </w:rPr>
      </w:pPr>
    </w:p>
    <w:p w:rsidR="007B558D" w:rsidRDefault="007B558D" w:rsidP="007B558D">
      <w:pPr>
        <w:rPr>
          <w:rFonts w:asciiTheme="minorBidi" w:hAnsiTheme="minorBidi" w:cstheme="minorBidi"/>
          <w:b/>
          <w:bCs/>
          <w:szCs w:val="22"/>
          <w:lang w:bidi="ar-EG"/>
        </w:rPr>
      </w:pPr>
    </w:p>
    <w:p w:rsidR="007B558D" w:rsidRPr="00E50091" w:rsidRDefault="007B558D" w:rsidP="007B558D">
      <w:pPr>
        <w:pStyle w:val="Heading1"/>
        <w:jc w:val="both"/>
        <w:rPr>
          <w:rFonts w:asciiTheme="minorBidi" w:hAnsiTheme="minorBidi" w:cstheme="minorBidi"/>
          <w:szCs w:val="22"/>
          <w:lang w:bidi="ar-EG"/>
        </w:rPr>
      </w:pPr>
      <w:r w:rsidRPr="00E50091">
        <w:rPr>
          <w:rFonts w:asciiTheme="minorBidi" w:hAnsiTheme="minorBidi" w:cstheme="minorBidi"/>
          <w:szCs w:val="22"/>
          <w:lang w:bidi="ar-EG"/>
        </w:rPr>
        <w:t>Preamble</w:t>
      </w:r>
    </w:p>
    <w:p w:rsidR="007B558D" w:rsidRDefault="007B558D" w:rsidP="007B558D">
      <w:pPr>
        <w:rPr>
          <w:rFonts w:asciiTheme="minorBidi" w:hAnsiTheme="minorBidi" w:cstheme="minorBidi"/>
          <w:b/>
          <w:bCs/>
          <w:szCs w:val="22"/>
          <w:lang w:bidi="ar-EG"/>
        </w:rPr>
      </w:pPr>
    </w:p>
    <w:p w:rsidR="007B558D" w:rsidRDefault="007B558D" w:rsidP="0053228C">
      <w:pPr>
        <w:rPr>
          <w:rFonts w:asciiTheme="minorBidi" w:hAnsiTheme="minorBidi" w:cstheme="minorBidi"/>
          <w:szCs w:val="22"/>
          <w:lang w:bidi="ar-EG"/>
        </w:rPr>
      </w:pPr>
      <w:r w:rsidRPr="007A7B75">
        <w:rPr>
          <w:rFonts w:asciiTheme="minorBidi" w:hAnsiTheme="minorBidi" w:cstheme="minorBidi"/>
          <w:szCs w:val="22"/>
          <w:lang w:bidi="ar-EG"/>
        </w:rPr>
        <w:t>The League of Arab States</w:t>
      </w:r>
      <w:r>
        <w:rPr>
          <w:rFonts w:asciiTheme="minorBidi" w:hAnsiTheme="minorBidi" w:cstheme="minorBidi"/>
          <w:szCs w:val="22"/>
          <w:lang w:bidi="ar-EG"/>
        </w:rPr>
        <w:t xml:space="preserve"> (LAS) </w:t>
      </w:r>
      <w:r w:rsidRPr="007A7B75">
        <w:rPr>
          <w:rFonts w:asciiTheme="minorBidi" w:hAnsiTheme="minorBidi" w:cstheme="minorBidi"/>
          <w:szCs w:val="22"/>
          <w:lang w:bidi="ar-EG"/>
        </w:rPr>
        <w:t>and the World Intellectual Property Organization (“WIPO”), hereinafter jointly referred to as “Parties”,</w:t>
      </w:r>
    </w:p>
    <w:p w:rsidR="007B558D" w:rsidRDefault="007B558D" w:rsidP="0053228C">
      <w:pPr>
        <w:rPr>
          <w:rFonts w:asciiTheme="minorBidi" w:hAnsiTheme="minorBidi" w:cstheme="minorBidi"/>
          <w:szCs w:val="22"/>
          <w:lang w:bidi="ar-EG"/>
        </w:rPr>
      </w:pPr>
    </w:p>
    <w:p w:rsidR="007B558D" w:rsidRDefault="007B558D" w:rsidP="0053228C">
      <w:pPr>
        <w:rPr>
          <w:rFonts w:asciiTheme="minorBidi" w:hAnsiTheme="minorBidi" w:cstheme="minorBidi"/>
          <w:szCs w:val="22"/>
          <w:lang w:bidi="ar-EG"/>
        </w:rPr>
      </w:pPr>
      <w:r w:rsidRPr="007A7B75">
        <w:rPr>
          <w:rFonts w:asciiTheme="minorBidi" w:hAnsiTheme="minorBidi" w:cstheme="minorBidi"/>
          <w:i/>
          <w:iCs/>
          <w:szCs w:val="22"/>
          <w:lang w:bidi="ar-EG"/>
        </w:rPr>
        <w:t>Believing</w:t>
      </w:r>
      <w:r w:rsidRPr="007A7B75">
        <w:rPr>
          <w:rFonts w:asciiTheme="minorBidi" w:hAnsiTheme="minorBidi" w:cstheme="minorBidi"/>
          <w:szCs w:val="22"/>
          <w:lang w:bidi="ar-EG"/>
        </w:rPr>
        <w:t xml:space="preserve"> </w:t>
      </w:r>
      <w:r w:rsidRPr="00BB439B">
        <w:rPr>
          <w:rFonts w:asciiTheme="minorBidi" w:hAnsiTheme="minorBidi" w:cstheme="minorBidi"/>
          <w:szCs w:val="22"/>
          <w:lang w:bidi="ar-EG"/>
        </w:rPr>
        <w:t>in</w:t>
      </w:r>
      <w:r w:rsidRPr="007A7B75">
        <w:rPr>
          <w:rFonts w:asciiTheme="minorBidi" w:hAnsiTheme="minorBidi" w:cstheme="minorBidi"/>
          <w:szCs w:val="22"/>
          <w:lang w:bidi="ar-EG"/>
        </w:rPr>
        <w:t xml:space="preserve"> the importance of strengthening and enhancing their cooperation, coordination and collaboration on matters of mutual interest in the field of intellectual property, taking into account the </w:t>
      </w:r>
      <w:r>
        <w:rPr>
          <w:rFonts w:asciiTheme="minorBidi" w:hAnsiTheme="minorBidi" w:cstheme="minorBidi"/>
          <w:szCs w:val="22"/>
          <w:lang w:bidi="ar-EG"/>
        </w:rPr>
        <w:t>aims</w:t>
      </w:r>
      <w:r w:rsidRPr="007A7B75">
        <w:rPr>
          <w:rFonts w:asciiTheme="minorBidi" w:hAnsiTheme="minorBidi" w:cstheme="minorBidi"/>
          <w:szCs w:val="22"/>
          <w:lang w:bidi="ar-EG"/>
        </w:rPr>
        <w:t xml:space="preserve"> of the Charter of the League of Arab States and</w:t>
      </w:r>
      <w:r>
        <w:rPr>
          <w:rFonts w:asciiTheme="minorBidi" w:hAnsiTheme="minorBidi" w:cstheme="minorBidi"/>
          <w:szCs w:val="22"/>
          <w:lang w:bidi="ar-EG"/>
        </w:rPr>
        <w:t xml:space="preserve"> the </w:t>
      </w:r>
      <w:r w:rsidRPr="00F97EA5">
        <w:rPr>
          <w:rFonts w:asciiTheme="minorBidi" w:hAnsiTheme="minorBidi" w:cstheme="minorBidi"/>
          <w:szCs w:val="22"/>
          <w:lang w:bidi="ar-EG"/>
        </w:rPr>
        <w:t>Convention Establishing the</w:t>
      </w:r>
      <w:r>
        <w:rPr>
          <w:rFonts w:asciiTheme="minorBidi" w:hAnsiTheme="minorBidi" w:cstheme="minorBidi"/>
          <w:szCs w:val="22"/>
          <w:lang w:bidi="ar-EG"/>
        </w:rPr>
        <w:t xml:space="preserve"> </w:t>
      </w:r>
      <w:r w:rsidRPr="00F97EA5">
        <w:rPr>
          <w:rFonts w:asciiTheme="minorBidi" w:hAnsiTheme="minorBidi" w:cstheme="minorBidi"/>
          <w:szCs w:val="22"/>
          <w:lang w:bidi="ar-EG"/>
        </w:rPr>
        <w:t>World Intellectual Property Organization</w:t>
      </w:r>
      <w:r w:rsidRPr="007A7B75">
        <w:rPr>
          <w:rFonts w:asciiTheme="minorBidi" w:hAnsiTheme="minorBidi" w:cstheme="minorBidi"/>
          <w:szCs w:val="22"/>
          <w:lang w:bidi="ar-EG"/>
        </w:rPr>
        <w:t>,</w:t>
      </w:r>
    </w:p>
    <w:p w:rsidR="007B558D" w:rsidRDefault="007B558D" w:rsidP="0053228C">
      <w:pPr>
        <w:rPr>
          <w:rFonts w:asciiTheme="minorBidi" w:hAnsiTheme="minorBidi" w:cstheme="minorBidi"/>
          <w:szCs w:val="22"/>
          <w:lang w:bidi="ar-EG"/>
        </w:rPr>
      </w:pPr>
    </w:p>
    <w:p w:rsidR="007B558D" w:rsidRPr="00605A5F" w:rsidRDefault="007B558D" w:rsidP="0053228C">
      <w:pPr>
        <w:rPr>
          <w:rFonts w:asciiTheme="minorBidi" w:hAnsiTheme="minorBidi" w:cstheme="minorBidi"/>
          <w:szCs w:val="22"/>
          <w:lang w:bidi="ar-EG"/>
        </w:rPr>
      </w:pPr>
      <w:r w:rsidRPr="00605A5F">
        <w:rPr>
          <w:rFonts w:asciiTheme="minorBidi" w:hAnsiTheme="minorBidi" w:cstheme="minorBidi"/>
          <w:i/>
          <w:iCs/>
          <w:szCs w:val="22"/>
          <w:lang w:bidi="ar-EG"/>
        </w:rPr>
        <w:t>Convinced</w:t>
      </w:r>
      <w:r w:rsidRPr="00605A5F">
        <w:rPr>
          <w:rFonts w:asciiTheme="minorBidi" w:hAnsiTheme="minorBidi" w:cstheme="minorBidi"/>
          <w:szCs w:val="22"/>
          <w:lang w:bidi="ar-EG"/>
        </w:rPr>
        <w:t xml:space="preserve"> that a</w:t>
      </w:r>
      <w:r>
        <w:rPr>
          <w:rFonts w:asciiTheme="minorBidi" w:hAnsiTheme="minorBidi" w:cstheme="minorBidi"/>
          <w:szCs w:val="22"/>
          <w:lang w:bidi="ar-EG"/>
        </w:rPr>
        <w:t xml:space="preserve"> </w:t>
      </w:r>
      <w:r w:rsidRPr="00605A5F">
        <w:rPr>
          <w:rFonts w:asciiTheme="minorBidi" w:hAnsiTheme="minorBidi" w:cstheme="minorBidi"/>
          <w:szCs w:val="22"/>
          <w:lang w:bidi="ar-EG"/>
        </w:rPr>
        <w:t>cooperation framework would enable the Parties to comply, in a more efficient manner, with their respective commitments in fields of economic and social development insofar as intellectual property (IP) and IP industries of the Arab region are concerned</w:t>
      </w:r>
      <w:r>
        <w:rPr>
          <w:rFonts w:asciiTheme="minorBidi" w:hAnsiTheme="minorBidi" w:cstheme="minorBidi"/>
          <w:szCs w:val="22"/>
          <w:lang w:bidi="ar-EG"/>
        </w:rPr>
        <w:t xml:space="preserve">, enabling </w:t>
      </w:r>
      <w:r w:rsidRPr="00605A5F">
        <w:rPr>
          <w:rFonts w:asciiTheme="minorBidi" w:hAnsiTheme="minorBidi" w:cstheme="minorBidi"/>
          <w:szCs w:val="22"/>
          <w:lang w:bidi="ar-EG"/>
        </w:rPr>
        <w:t>LAS Member States to achieve further gains by adopting a regional approach in facing major challenges, and that cooperation in such fields allows for more bene</w:t>
      </w:r>
      <w:r>
        <w:rPr>
          <w:rFonts w:asciiTheme="minorBidi" w:hAnsiTheme="minorBidi" w:cstheme="minorBidi"/>
          <w:szCs w:val="22"/>
          <w:lang w:bidi="ar-EG"/>
        </w:rPr>
        <w:t>fits and exchange of expertise,</w:t>
      </w:r>
    </w:p>
    <w:p w:rsidR="007B558D" w:rsidRPr="00605A5F" w:rsidRDefault="007B558D" w:rsidP="0053228C">
      <w:pPr>
        <w:rPr>
          <w:rFonts w:asciiTheme="minorBidi" w:hAnsiTheme="minorBidi" w:cstheme="minorBidi"/>
          <w:szCs w:val="22"/>
          <w:lang w:bidi="ar-EG"/>
        </w:rPr>
      </w:pPr>
    </w:p>
    <w:p w:rsidR="007B558D" w:rsidRDefault="007B558D" w:rsidP="0053228C">
      <w:pPr>
        <w:rPr>
          <w:rFonts w:asciiTheme="minorBidi" w:hAnsiTheme="minorBidi" w:cstheme="minorBidi"/>
          <w:szCs w:val="22"/>
          <w:lang w:bidi="ar-EG"/>
        </w:rPr>
      </w:pPr>
      <w:r w:rsidRPr="007A7B75">
        <w:rPr>
          <w:rFonts w:asciiTheme="minorBidi" w:hAnsiTheme="minorBidi" w:cstheme="minorBidi"/>
          <w:i/>
          <w:iCs/>
          <w:szCs w:val="22"/>
          <w:lang w:bidi="ar-EG"/>
        </w:rPr>
        <w:t>Bearing in mind</w:t>
      </w:r>
      <w:r w:rsidRPr="007A7B75">
        <w:rPr>
          <w:rFonts w:asciiTheme="minorBidi" w:hAnsiTheme="minorBidi" w:cstheme="minorBidi"/>
          <w:szCs w:val="22"/>
          <w:lang w:bidi="ar-EG"/>
        </w:rPr>
        <w:t xml:space="preserve"> recent </w:t>
      </w:r>
      <w:r>
        <w:rPr>
          <w:rFonts w:asciiTheme="minorBidi" w:hAnsiTheme="minorBidi" w:cstheme="minorBidi"/>
          <w:szCs w:val="22"/>
          <w:lang w:bidi="ar-EG"/>
        </w:rPr>
        <w:t xml:space="preserve">international </w:t>
      </w:r>
      <w:r w:rsidRPr="007A7B75">
        <w:rPr>
          <w:rFonts w:asciiTheme="minorBidi" w:hAnsiTheme="minorBidi" w:cstheme="minorBidi"/>
          <w:szCs w:val="22"/>
          <w:lang w:bidi="ar-EG"/>
        </w:rPr>
        <w:t xml:space="preserve">developments which require enhanced coordination and collaboration between </w:t>
      </w:r>
      <w:r>
        <w:rPr>
          <w:rFonts w:asciiTheme="minorBidi" w:hAnsiTheme="minorBidi" w:cstheme="minorBidi"/>
          <w:szCs w:val="22"/>
          <w:lang w:bidi="ar-EG"/>
        </w:rPr>
        <w:t>the</w:t>
      </w:r>
      <w:r w:rsidRPr="007A7B75">
        <w:rPr>
          <w:rFonts w:asciiTheme="minorBidi" w:hAnsiTheme="minorBidi" w:cstheme="minorBidi"/>
          <w:szCs w:val="22"/>
          <w:lang w:bidi="ar-EG"/>
        </w:rPr>
        <w:t xml:space="preserve"> </w:t>
      </w:r>
      <w:r>
        <w:rPr>
          <w:rFonts w:asciiTheme="minorBidi" w:hAnsiTheme="minorBidi" w:cstheme="minorBidi"/>
          <w:szCs w:val="22"/>
          <w:lang w:bidi="ar-EG"/>
        </w:rPr>
        <w:t>P</w:t>
      </w:r>
      <w:r w:rsidRPr="007A7B75">
        <w:rPr>
          <w:rFonts w:asciiTheme="minorBidi" w:hAnsiTheme="minorBidi" w:cstheme="minorBidi"/>
          <w:szCs w:val="22"/>
          <w:lang w:bidi="ar-EG"/>
        </w:rPr>
        <w:t>arties,</w:t>
      </w:r>
    </w:p>
    <w:p w:rsidR="007B558D" w:rsidRDefault="007B558D" w:rsidP="0053228C">
      <w:pPr>
        <w:rPr>
          <w:rFonts w:asciiTheme="minorBidi" w:hAnsiTheme="minorBidi" w:cstheme="minorBidi"/>
          <w:szCs w:val="22"/>
          <w:lang w:bidi="ar-EG"/>
        </w:rPr>
      </w:pPr>
    </w:p>
    <w:p w:rsidR="007B558D" w:rsidRDefault="007B558D" w:rsidP="0053228C">
      <w:pPr>
        <w:rPr>
          <w:rFonts w:asciiTheme="minorBidi" w:hAnsiTheme="minorBidi" w:cstheme="minorBidi"/>
          <w:szCs w:val="22"/>
          <w:lang w:bidi="ar-EG"/>
        </w:rPr>
      </w:pPr>
      <w:r w:rsidRPr="00605A5F">
        <w:rPr>
          <w:rFonts w:asciiTheme="minorBidi" w:hAnsiTheme="minorBidi" w:cstheme="minorBidi"/>
          <w:i/>
          <w:iCs/>
          <w:szCs w:val="22"/>
          <w:lang w:bidi="ar-EG"/>
        </w:rPr>
        <w:t>Affirming</w:t>
      </w:r>
      <w:r w:rsidRPr="00605A5F">
        <w:rPr>
          <w:rFonts w:asciiTheme="minorBidi" w:hAnsiTheme="minorBidi" w:cstheme="minorBidi"/>
          <w:szCs w:val="22"/>
          <w:lang w:bidi="ar-EG"/>
        </w:rPr>
        <w:t xml:space="preserve"> the continuing cooperation between </w:t>
      </w:r>
      <w:r>
        <w:rPr>
          <w:rFonts w:asciiTheme="minorBidi" w:hAnsiTheme="minorBidi" w:cstheme="minorBidi"/>
          <w:szCs w:val="22"/>
          <w:lang w:bidi="ar-EG"/>
        </w:rPr>
        <w:t xml:space="preserve">the </w:t>
      </w:r>
      <w:r w:rsidRPr="00605A5F">
        <w:rPr>
          <w:rFonts w:asciiTheme="minorBidi" w:hAnsiTheme="minorBidi" w:cstheme="minorBidi"/>
          <w:szCs w:val="22"/>
          <w:lang w:bidi="ar-EG"/>
        </w:rPr>
        <w:t xml:space="preserve">Parties under </w:t>
      </w:r>
      <w:r>
        <w:rPr>
          <w:rFonts w:asciiTheme="minorBidi" w:hAnsiTheme="minorBidi" w:cstheme="minorBidi"/>
          <w:szCs w:val="22"/>
          <w:lang w:bidi="ar-EG"/>
        </w:rPr>
        <w:t xml:space="preserve">the </w:t>
      </w:r>
      <w:r w:rsidRPr="00E50091">
        <w:rPr>
          <w:rFonts w:asciiTheme="minorBidi" w:hAnsiTheme="minorBidi" w:cstheme="minorBidi"/>
          <w:szCs w:val="22"/>
          <w:lang w:bidi="ar-EG"/>
        </w:rPr>
        <w:t>Memorandum of Understanding</w:t>
      </w:r>
      <w:r>
        <w:rPr>
          <w:rFonts w:asciiTheme="minorBidi" w:hAnsiTheme="minorBidi" w:cstheme="minorBidi"/>
          <w:szCs w:val="22"/>
          <w:lang w:bidi="ar-EG"/>
        </w:rPr>
        <w:t xml:space="preserve"> (MoU)</w:t>
      </w:r>
      <w:r w:rsidRPr="00E50091">
        <w:rPr>
          <w:rFonts w:asciiTheme="minorBidi" w:hAnsiTheme="minorBidi" w:cstheme="minorBidi"/>
          <w:szCs w:val="22"/>
          <w:lang w:bidi="ar-EG"/>
        </w:rPr>
        <w:t xml:space="preserve"> concluded in 2000</w:t>
      </w:r>
      <w:r>
        <w:rPr>
          <w:rFonts w:asciiTheme="minorBidi" w:hAnsiTheme="minorBidi" w:cstheme="minorBidi"/>
          <w:szCs w:val="22"/>
          <w:lang w:bidi="ar-EG"/>
        </w:rPr>
        <w:t>,</w:t>
      </w:r>
    </w:p>
    <w:p w:rsidR="007B558D" w:rsidRDefault="007B558D" w:rsidP="0053228C">
      <w:pPr>
        <w:rPr>
          <w:rFonts w:asciiTheme="minorBidi" w:hAnsiTheme="minorBidi" w:cstheme="minorBidi"/>
          <w:i/>
          <w:iCs/>
          <w:szCs w:val="22"/>
          <w:lang w:bidi="ar-EG"/>
        </w:rPr>
      </w:pPr>
    </w:p>
    <w:p w:rsidR="007B558D" w:rsidRDefault="007B558D" w:rsidP="0053228C">
      <w:pPr>
        <w:rPr>
          <w:rFonts w:asciiTheme="minorBidi" w:hAnsiTheme="minorBidi" w:cstheme="minorBidi"/>
          <w:szCs w:val="22"/>
          <w:rtl/>
          <w:lang w:bidi="ar-EG"/>
        </w:rPr>
      </w:pPr>
      <w:r w:rsidRPr="007A7B75">
        <w:rPr>
          <w:rFonts w:asciiTheme="minorBidi" w:hAnsiTheme="minorBidi" w:cstheme="minorBidi"/>
          <w:szCs w:val="22"/>
          <w:lang w:bidi="ar-EG"/>
        </w:rPr>
        <w:t>Have agreed as follows:</w:t>
      </w:r>
    </w:p>
    <w:p w:rsidR="007B558D" w:rsidRDefault="007B558D" w:rsidP="007B558D">
      <w:pPr>
        <w:rPr>
          <w:rFonts w:asciiTheme="minorBidi" w:hAnsiTheme="minorBidi" w:cstheme="minorBidi"/>
          <w:szCs w:val="22"/>
          <w:rtl/>
          <w:lang w:bidi="ar-EG"/>
        </w:rPr>
      </w:pPr>
    </w:p>
    <w:p w:rsidR="00362131" w:rsidRDefault="007B558D" w:rsidP="00362131">
      <w:pPr>
        <w:jc w:val="center"/>
        <w:rPr>
          <w:rFonts w:asciiTheme="minorBidi" w:hAnsiTheme="minorBidi" w:cstheme="minorBidi"/>
          <w:b/>
          <w:bCs/>
          <w:szCs w:val="22"/>
          <w:lang w:bidi="ar-EG"/>
        </w:rPr>
      </w:pPr>
      <w:r w:rsidRPr="007A7B75">
        <w:rPr>
          <w:rFonts w:asciiTheme="minorBidi" w:hAnsiTheme="minorBidi" w:cstheme="minorBidi"/>
          <w:b/>
          <w:bCs/>
          <w:szCs w:val="22"/>
          <w:rtl/>
          <w:lang w:bidi="ar-EG"/>
        </w:rPr>
        <w:br w:type="page"/>
      </w:r>
      <w:r w:rsidR="00362131" w:rsidRPr="00362131">
        <w:rPr>
          <w:rFonts w:asciiTheme="minorBidi" w:hAnsiTheme="minorBidi" w:cstheme="minorBidi"/>
          <w:b/>
          <w:bCs/>
          <w:szCs w:val="22"/>
          <w:lang w:bidi="ar-EG"/>
        </w:rPr>
        <w:lastRenderedPageBreak/>
        <w:t>ARTICLE I</w:t>
      </w:r>
    </w:p>
    <w:p w:rsidR="007B558D" w:rsidRPr="00362131" w:rsidRDefault="00362131" w:rsidP="00362131">
      <w:pPr>
        <w:jc w:val="center"/>
        <w:rPr>
          <w:rFonts w:asciiTheme="minorBidi" w:hAnsiTheme="minorBidi" w:cstheme="minorBidi"/>
          <w:b/>
          <w:bCs/>
          <w:szCs w:val="22"/>
          <w:lang w:bidi="ar-EG"/>
        </w:rPr>
      </w:pPr>
      <w:r w:rsidRPr="00362131">
        <w:rPr>
          <w:rFonts w:asciiTheme="minorBidi" w:hAnsiTheme="minorBidi" w:cstheme="minorBidi"/>
          <w:b/>
          <w:bCs/>
          <w:szCs w:val="22"/>
          <w:lang w:bidi="ar-EG"/>
        </w:rPr>
        <w:t>OBJECTIVES AND AREAS OF COOPERATION</w:t>
      </w:r>
    </w:p>
    <w:p w:rsidR="007B558D" w:rsidRDefault="007B558D" w:rsidP="007B558D">
      <w:pPr>
        <w:pStyle w:val="ListParagraph"/>
        <w:ind w:left="0"/>
        <w:jc w:val="both"/>
        <w:rPr>
          <w:rFonts w:asciiTheme="minorBidi" w:hAnsiTheme="minorBidi"/>
          <w:lang w:bidi="ar-EG"/>
        </w:rPr>
      </w:pPr>
    </w:p>
    <w:p w:rsidR="007B558D" w:rsidRPr="00673716" w:rsidRDefault="007B558D" w:rsidP="007B558D">
      <w:pPr>
        <w:pStyle w:val="ListParagraph"/>
        <w:numPr>
          <w:ilvl w:val="3"/>
          <w:numId w:val="13"/>
        </w:numPr>
        <w:spacing w:after="0" w:line="240" w:lineRule="auto"/>
        <w:ind w:left="567" w:hanging="567"/>
        <w:contextualSpacing w:val="0"/>
        <w:jc w:val="both"/>
        <w:rPr>
          <w:rFonts w:asciiTheme="minorBidi" w:hAnsiTheme="minorBidi"/>
          <w:lang w:bidi="ar-EG"/>
        </w:rPr>
      </w:pPr>
      <w:r w:rsidRPr="00673716">
        <w:rPr>
          <w:rFonts w:asciiTheme="minorBidi" w:hAnsiTheme="minorBidi"/>
          <w:lang w:bidi="ar-EG"/>
        </w:rPr>
        <w:t>Promotion of regional cooperation between Arab states in the field of intellectual property with emphasis on the exchange of information and experience on legal and administrative reforms, and incentive frameworks adopted by governments for IP promotion and enhancement of IP systems supporting policies in the fields of technological, economic</w:t>
      </w:r>
      <w:r>
        <w:rPr>
          <w:rFonts w:asciiTheme="minorBidi" w:hAnsiTheme="minorBidi"/>
          <w:lang w:bidi="ar-EG"/>
        </w:rPr>
        <w:t>,</w:t>
      </w:r>
      <w:r w:rsidRPr="00673716">
        <w:rPr>
          <w:rFonts w:asciiTheme="minorBidi" w:hAnsiTheme="minorBidi"/>
          <w:lang w:bidi="ar-EG"/>
        </w:rPr>
        <w:t xml:space="preserve"> social</w:t>
      </w:r>
      <w:r>
        <w:rPr>
          <w:rFonts w:asciiTheme="minorBidi" w:hAnsiTheme="minorBidi"/>
          <w:lang w:bidi="ar-EG"/>
        </w:rPr>
        <w:t xml:space="preserve"> and cultural</w:t>
      </w:r>
      <w:r w:rsidRPr="00673716">
        <w:rPr>
          <w:rFonts w:asciiTheme="minorBidi" w:hAnsiTheme="minorBidi"/>
          <w:lang w:bidi="ar-EG"/>
        </w:rPr>
        <w:t xml:space="preserve"> development.</w:t>
      </w:r>
    </w:p>
    <w:p w:rsidR="007B558D" w:rsidRDefault="007B558D" w:rsidP="007B558D">
      <w:pPr>
        <w:pStyle w:val="ListParagraph"/>
        <w:ind w:left="0"/>
        <w:jc w:val="both"/>
        <w:rPr>
          <w:rFonts w:asciiTheme="minorBidi" w:hAnsiTheme="minorBidi"/>
          <w:lang w:bidi="ar-EG"/>
        </w:rPr>
      </w:pPr>
    </w:p>
    <w:p w:rsidR="007B558D" w:rsidRDefault="007B558D" w:rsidP="007B558D">
      <w:pPr>
        <w:pStyle w:val="ListParagraph"/>
        <w:numPr>
          <w:ilvl w:val="3"/>
          <w:numId w:val="13"/>
        </w:numPr>
        <w:spacing w:after="0" w:line="240" w:lineRule="auto"/>
        <w:ind w:left="567" w:hanging="567"/>
        <w:contextualSpacing w:val="0"/>
        <w:jc w:val="both"/>
        <w:rPr>
          <w:rFonts w:asciiTheme="minorBidi" w:hAnsiTheme="minorBidi"/>
          <w:lang w:bidi="ar-EG"/>
        </w:rPr>
      </w:pPr>
      <w:r w:rsidRPr="007A7B75">
        <w:rPr>
          <w:rFonts w:asciiTheme="minorBidi" w:hAnsiTheme="minorBidi"/>
          <w:lang w:bidi="ar-EG"/>
        </w:rPr>
        <w:t>Development of activities in the field of intellectual property rights</w:t>
      </w:r>
      <w:r>
        <w:rPr>
          <w:rFonts w:asciiTheme="minorBidi" w:hAnsiTheme="minorBidi"/>
          <w:lang w:bidi="ar-EG"/>
        </w:rPr>
        <w:t xml:space="preserve"> (IPRs)</w:t>
      </w:r>
      <w:r w:rsidRPr="007A7B75">
        <w:rPr>
          <w:rFonts w:asciiTheme="minorBidi" w:hAnsiTheme="minorBidi"/>
          <w:lang w:bidi="ar-EG"/>
        </w:rPr>
        <w:t xml:space="preserve"> across LAS</w:t>
      </w:r>
      <w:r>
        <w:rPr>
          <w:rFonts w:asciiTheme="minorBidi" w:hAnsiTheme="minorBidi"/>
          <w:lang w:bidi="ar-EG"/>
        </w:rPr>
        <w:t> membership</w:t>
      </w:r>
      <w:r w:rsidRPr="007A7B75">
        <w:rPr>
          <w:rFonts w:asciiTheme="minorBidi" w:hAnsiTheme="minorBidi"/>
          <w:lang w:bidi="ar-EG"/>
        </w:rPr>
        <w:t>.</w:t>
      </w:r>
    </w:p>
    <w:p w:rsidR="007B558D" w:rsidRDefault="007B558D" w:rsidP="007B558D">
      <w:pPr>
        <w:pStyle w:val="ListParagraph"/>
        <w:ind w:left="0"/>
        <w:jc w:val="both"/>
        <w:rPr>
          <w:rFonts w:asciiTheme="minorBidi" w:hAnsiTheme="minorBidi"/>
          <w:lang w:bidi="ar-EG"/>
        </w:rPr>
      </w:pPr>
    </w:p>
    <w:p w:rsidR="007B558D" w:rsidRDefault="007B558D" w:rsidP="007B558D">
      <w:pPr>
        <w:pStyle w:val="ListParagraph"/>
        <w:numPr>
          <w:ilvl w:val="3"/>
          <w:numId w:val="13"/>
        </w:numPr>
        <w:spacing w:after="0" w:line="240" w:lineRule="auto"/>
        <w:ind w:left="567" w:hanging="567"/>
        <w:contextualSpacing w:val="0"/>
        <w:jc w:val="both"/>
        <w:rPr>
          <w:rFonts w:asciiTheme="minorBidi" w:hAnsiTheme="minorBidi"/>
          <w:lang w:bidi="ar-EG"/>
        </w:rPr>
      </w:pPr>
      <w:r w:rsidRPr="007A7B75">
        <w:rPr>
          <w:rFonts w:asciiTheme="minorBidi" w:hAnsiTheme="minorBidi"/>
          <w:lang w:bidi="ar-EG"/>
        </w:rPr>
        <w:t xml:space="preserve">Adoption, </w:t>
      </w:r>
      <w:r>
        <w:rPr>
          <w:rFonts w:asciiTheme="minorBidi" w:hAnsiTheme="minorBidi"/>
          <w:lang w:bidi="ar-EG"/>
        </w:rPr>
        <w:t>dissemination</w:t>
      </w:r>
      <w:r w:rsidRPr="007A7B75">
        <w:rPr>
          <w:rFonts w:asciiTheme="minorBidi" w:hAnsiTheme="minorBidi"/>
          <w:lang w:bidi="ar-EG"/>
        </w:rPr>
        <w:t xml:space="preserve"> and </w:t>
      </w:r>
      <w:r>
        <w:rPr>
          <w:rFonts w:asciiTheme="minorBidi" w:hAnsiTheme="minorBidi"/>
          <w:lang w:bidi="ar-EG"/>
        </w:rPr>
        <w:t>implementation of development</w:t>
      </w:r>
      <w:r w:rsidRPr="007A7B75">
        <w:rPr>
          <w:rFonts w:asciiTheme="minorBidi" w:hAnsiTheme="minorBidi"/>
          <w:lang w:bidi="ar-EG"/>
        </w:rPr>
        <w:t xml:space="preserve"> initiatives development, </w:t>
      </w:r>
      <w:r>
        <w:rPr>
          <w:rFonts w:asciiTheme="minorBidi" w:hAnsiTheme="minorBidi"/>
          <w:lang w:bidi="ar-EG"/>
        </w:rPr>
        <w:t>with a view to</w:t>
      </w:r>
      <w:r w:rsidRPr="007A7B75">
        <w:rPr>
          <w:rFonts w:asciiTheme="minorBidi" w:hAnsiTheme="minorBidi"/>
          <w:lang w:bidi="ar-EG"/>
        </w:rPr>
        <w:t xml:space="preserve"> create new areas for </w:t>
      </w:r>
      <w:r>
        <w:rPr>
          <w:rFonts w:asciiTheme="minorBidi" w:hAnsiTheme="minorBidi"/>
          <w:lang w:bidi="ar-EG"/>
        </w:rPr>
        <w:t>innovation</w:t>
      </w:r>
      <w:r w:rsidRPr="007A7B75">
        <w:rPr>
          <w:rFonts w:asciiTheme="minorBidi" w:hAnsiTheme="minorBidi"/>
          <w:lang w:bidi="ar-EG"/>
        </w:rPr>
        <w:t xml:space="preserve"> commercialization and transfer of</w:t>
      </w:r>
      <w:r>
        <w:rPr>
          <w:rFonts w:asciiTheme="minorBidi" w:hAnsiTheme="minorBidi"/>
          <w:lang w:bidi="ar-EG"/>
        </w:rPr>
        <w:t> </w:t>
      </w:r>
      <w:r w:rsidRPr="007A7B75">
        <w:rPr>
          <w:rFonts w:asciiTheme="minorBidi" w:hAnsiTheme="minorBidi"/>
          <w:lang w:bidi="ar-EG"/>
        </w:rPr>
        <w:t>technology.</w:t>
      </w:r>
    </w:p>
    <w:p w:rsidR="007B558D" w:rsidRDefault="007B558D" w:rsidP="007B558D">
      <w:pPr>
        <w:pStyle w:val="ListParagraph"/>
        <w:ind w:left="0"/>
        <w:jc w:val="both"/>
        <w:rPr>
          <w:rFonts w:asciiTheme="minorBidi" w:hAnsiTheme="minorBidi"/>
          <w:lang w:bidi="ar-EG"/>
        </w:rPr>
      </w:pPr>
    </w:p>
    <w:p w:rsidR="007B558D" w:rsidRDefault="007B558D" w:rsidP="007B558D">
      <w:pPr>
        <w:pStyle w:val="ListParagraph"/>
        <w:numPr>
          <w:ilvl w:val="3"/>
          <w:numId w:val="13"/>
        </w:numPr>
        <w:spacing w:after="0" w:line="240" w:lineRule="auto"/>
        <w:ind w:left="567" w:hanging="567"/>
        <w:contextualSpacing w:val="0"/>
        <w:jc w:val="both"/>
        <w:rPr>
          <w:rFonts w:asciiTheme="minorBidi" w:hAnsiTheme="minorBidi"/>
          <w:lang w:bidi="ar-EG"/>
        </w:rPr>
      </w:pPr>
      <w:r>
        <w:rPr>
          <w:rFonts w:asciiTheme="minorBidi" w:hAnsiTheme="minorBidi"/>
          <w:lang w:bidi="ar-EG"/>
        </w:rPr>
        <w:t>Organization of</w:t>
      </w:r>
      <w:r w:rsidRPr="007A7B75">
        <w:rPr>
          <w:rFonts w:asciiTheme="minorBidi" w:hAnsiTheme="minorBidi"/>
          <w:lang w:bidi="ar-EG"/>
        </w:rPr>
        <w:t xml:space="preserve"> conferences, seminars, exhibitions, workshops and training programs on IP-related </w:t>
      </w:r>
      <w:r>
        <w:rPr>
          <w:rFonts w:asciiTheme="minorBidi" w:hAnsiTheme="minorBidi"/>
          <w:lang w:bidi="ar-EG"/>
        </w:rPr>
        <w:t>issues for:</w:t>
      </w:r>
    </w:p>
    <w:p w:rsidR="007B558D" w:rsidRDefault="007B558D" w:rsidP="007B558D">
      <w:pPr>
        <w:pStyle w:val="ListParagraph"/>
        <w:ind w:left="0"/>
        <w:jc w:val="both"/>
        <w:rPr>
          <w:rFonts w:asciiTheme="minorBidi" w:hAnsiTheme="minorBidi"/>
          <w:lang w:bidi="ar-EG"/>
        </w:rPr>
      </w:pPr>
    </w:p>
    <w:p w:rsidR="007B558D" w:rsidRDefault="007B558D" w:rsidP="007B558D">
      <w:pPr>
        <w:pStyle w:val="ListParagraph"/>
        <w:numPr>
          <w:ilvl w:val="0"/>
          <w:numId w:val="14"/>
        </w:numPr>
        <w:spacing w:after="0" w:line="240" w:lineRule="auto"/>
        <w:ind w:left="1701" w:hanging="567"/>
        <w:contextualSpacing w:val="0"/>
        <w:jc w:val="both"/>
        <w:rPr>
          <w:rFonts w:asciiTheme="minorBidi" w:hAnsiTheme="minorBidi"/>
          <w:lang w:bidi="ar-EG"/>
        </w:rPr>
      </w:pPr>
      <w:r>
        <w:rPr>
          <w:rFonts w:asciiTheme="minorBidi" w:hAnsiTheme="minorBidi"/>
          <w:lang w:bidi="ar-EG"/>
        </w:rPr>
        <w:t>National IP officers and legislators;</w:t>
      </w:r>
    </w:p>
    <w:p w:rsidR="007B558D" w:rsidRPr="00673716" w:rsidRDefault="007B558D" w:rsidP="007B558D">
      <w:pPr>
        <w:jc w:val="both"/>
        <w:rPr>
          <w:rFonts w:asciiTheme="minorBidi" w:hAnsiTheme="minorBidi" w:cstheme="minorBidi"/>
          <w:szCs w:val="22"/>
          <w:lang w:bidi="ar-EG"/>
        </w:rPr>
      </w:pPr>
    </w:p>
    <w:p w:rsidR="007B558D" w:rsidRDefault="007B558D" w:rsidP="007B558D">
      <w:pPr>
        <w:pStyle w:val="ListParagraph"/>
        <w:numPr>
          <w:ilvl w:val="0"/>
          <w:numId w:val="14"/>
        </w:numPr>
        <w:spacing w:after="0" w:line="240" w:lineRule="auto"/>
        <w:ind w:left="1701" w:hanging="567"/>
        <w:contextualSpacing w:val="0"/>
        <w:jc w:val="both"/>
        <w:rPr>
          <w:rFonts w:asciiTheme="minorBidi" w:hAnsiTheme="minorBidi"/>
          <w:lang w:bidi="ar-EG"/>
        </w:rPr>
      </w:pPr>
      <w:r>
        <w:rPr>
          <w:rFonts w:asciiTheme="minorBidi" w:hAnsiTheme="minorBidi"/>
          <w:lang w:bidi="ar-EG"/>
        </w:rPr>
        <w:t xml:space="preserve">The judiciary, police and customs officials </w:t>
      </w:r>
      <w:r w:rsidRPr="00673716">
        <w:rPr>
          <w:rFonts w:asciiTheme="minorBidi" w:hAnsiTheme="minorBidi"/>
          <w:lang w:bidi="ar-EG"/>
        </w:rPr>
        <w:t>involved in the enforcement of IP laws</w:t>
      </w:r>
      <w:r>
        <w:rPr>
          <w:rFonts w:asciiTheme="minorBidi" w:hAnsiTheme="minorBidi"/>
          <w:lang w:bidi="ar-EG"/>
        </w:rPr>
        <w:t>; and</w:t>
      </w:r>
    </w:p>
    <w:p w:rsidR="007B558D" w:rsidRPr="00673716" w:rsidRDefault="007B558D" w:rsidP="007B558D">
      <w:pPr>
        <w:jc w:val="both"/>
        <w:rPr>
          <w:rFonts w:asciiTheme="minorBidi" w:hAnsiTheme="minorBidi" w:cstheme="minorBidi"/>
          <w:szCs w:val="22"/>
          <w:lang w:bidi="ar-EG"/>
        </w:rPr>
      </w:pPr>
    </w:p>
    <w:p w:rsidR="007B558D" w:rsidRDefault="007B558D" w:rsidP="007B558D">
      <w:pPr>
        <w:pStyle w:val="ListParagraph"/>
        <w:numPr>
          <w:ilvl w:val="0"/>
          <w:numId w:val="14"/>
        </w:numPr>
        <w:spacing w:after="0" w:line="240" w:lineRule="auto"/>
        <w:ind w:left="1701" w:hanging="567"/>
        <w:contextualSpacing w:val="0"/>
        <w:jc w:val="both"/>
        <w:rPr>
          <w:rFonts w:asciiTheme="minorBidi" w:hAnsiTheme="minorBidi"/>
          <w:lang w:bidi="ar-EG"/>
        </w:rPr>
      </w:pPr>
      <w:r>
        <w:rPr>
          <w:rFonts w:asciiTheme="minorBidi" w:hAnsiTheme="minorBidi"/>
          <w:lang w:bidi="ar-EG"/>
        </w:rPr>
        <w:t>E</w:t>
      </w:r>
      <w:r w:rsidRPr="007A7B75">
        <w:rPr>
          <w:rFonts w:asciiTheme="minorBidi" w:hAnsiTheme="minorBidi"/>
          <w:lang w:bidi="ar-EG"/>
        </w:rPr>
        <w:t xml:space="preserve">nd-users </w:t>
      </w:r>
      <w:r>
        <w:rPr>
          <w:rFonts w:asciiTheme="minorBidi" w:hAnsiTheme="minorBidi"/>
          <w:lang w:bidi="ar-EG"/>
        </w:rPr>
        <w:t xml:space="preserve">in </w:t>
      </w:r>
      <w:r w:rsidRPr="00673716">
        <w:rPr>
          <w:rFonts w:asciiTheme="minorBidi" w:hAnsiTheme="minorBidi"/>
          <w:lang w:bidi="ar-EG"/>
        </w:rPr>
        <w:t>industry, trade, research and development institutions and universities</w:t>
      </w:r>
      <w:r>
        <w:rPr>
          <w:rFonts w:asciiTheme="minorBidi" w:hAnsiTheme="minorBidi"/>
          <w:lang w:bidi="ar-EG"/>
        </w:rPr>
        <w:t>.</w:t>
      </w:r>
    </w:p>
    <w:p w:rsidR="007B558D" w:rsidRPr="009872C4" w:rsidRDefault="007B558D" w:rsidP="007B558D">
      <w:pPr>
        <w:pStyle w:val="ListParagraph"/>
        <w:rPr>
          <w:rFonts w:asciiTheme="minorBidi" w:hAnsiTheme="minorBidi"/>
          <w:lang w:bidi="ar-EG"/>
        </w:rPr>
      </w:pPr>
    </w:p>
    <w:p w:rsidR="007B558D" w:rsidRDefault="007B558D" w:rsidP="007B558D">
      <w:pPr>
        <w:pStyle w:val="ListParagraph"/>
        <w:numPr>
          <w:ilvl w:val="0"/>
          <w:numId w:val="14"/>
        </w:numPr>
        <w:spacing w:after="0" w:line="240" w:lineRule="auto"/>
        <w:ind w:left="1701" w:hanging="567"/>
        <w:contextualSpacing w:val="0"/>
        <w:jc w:val="both"/>
        <w:rPr>
          <w:rFonts w:asciiTheme="minorBidi" w:hAnsiTheme="minorBidi"/>
          <w:lang w:bidi="ar-EG"/>
        </w:rPr>
      </w:pPr>
      <w:r>
        <w:rPr>
          <w:rFonts w:asciiTheme="minorBidi" w:hAnsiTheme="minorBidi"/>
          <w:lang w:bidi="ar-EG"/>
        </w:rPr>
        <w:t xml:space="preserve"> Other sectors which are directly or indirectly concerned with IP such as press and media, women, youth, universities and research institutions….etc.</w:t>
      </w:r>
    </w:p>
    <w:p w:rsidR="007B558D" w:rsidRPr="00E50091" w:rsidRDefault="007B558D" w:rsidP="007B558D">
      <w:pPr>
        <w:jc w:val="both"/>
        <w:rPr>
          <w:rFonts w:asciiTheme="minorBidi" w:hAnsiTheme="minorBidi" w:cstheme="minorBidi"/>
          <w:szCs w:val="22"/>
          <w:lang w:bidi="ar-EG"/>
        </w:rPr>
      </w:pPr>
    </w:p>
    <w:p w:rsidR="00362131" w:rsidRDefault="007B558D" w:rsidP="00362131">
      <w:pPr>
        <w:pStyle w:val="Heading1"/>
        <w:jc w:val="center"/>
        <w:rPr>
          <w:rFonts w:asciiTheme="minorBidi" w:hAnsiTheme="minorBidi" w:cstheme="minorBidi"/>
          <w:szCs w:val="22"/>
          <w:lang w:bidi="ar-EG"/>
        </w:rPr>
      </w:pPr>
      <w:r w:rsidRPr="00E50091">
        <w:rPr>
          <w:rFonts w:asciiTheme="minorBidi" w:hAnsiTheme="minorBidi" w:cstheme="minorBidi"/>
          <w:szCs w:val="22"/>
          <w:lang w:bidi="ar-EG"/>
        </w:rPr>
        <w:t xml:space="preserve">Article </w:t>
      </w:r>
      <w:r>
        <w:rPr>
          <w:rFonts w:asciiTheme="minorBidi" w:hAnsiTheme="minorBidi" w:cstheme="minorBidi"/>
          <w:szCs w:val="22"/>
          <w:lang w:bidi="ar-EG"/>
        </w:rPr>
        <w:t>II</w:t>
      </w:r>
    </w:p>
    <w:p w:rsidR="007B558D" w:rsidRPr="00E50091" w:rsidRDefault="007B558D" w:rsidP="00362131">
      <w:pPr>
        <w:pStyle w:val="Heading1"/>
        <w:spacing w:before="0" w:after="0"/>
        <w:jc w:val="center"/>
        <w:rPr>
          <w:rFonts w:asciiTheme="minorBidi" w:hAnsiTheme="minorBidi" w:cstheme="minorBidi"/>
          <w:szCs w:val="22"/>
          <w:lang w:bidi="ar-EG"/>
        </w:rPr>
      </w:pPr>
      <w:r>
        <w:rPr>
          <w:rFonts w:asciiTheme="minorBidi" w:hAnsiTheme="minorBidi" w:cstheme="minorBidi"/>
          <w:szCs w:val="22"/>
          <w:lang w:bidi="ar-EG"/>
        </w:rPr>
        <w:t>Representation and P</w:t>
      </w:r>
      <w:r w:rsidRPr="00E50091">
        <w:rPr>
          <w:rFonts w:asciiTheme="minorBidi" w:hAnsiTheme="minorBidi" w:cstheme="minorBidi"/>
          <w:szCs w:val="22"/>
          <w:lang w:bidi="ar-EG"/>
        </w:rPr>
        <w:t>articipation</w:t>
      </w:r>
    </w:p>
    <w:p w:rsidR="007B558D" w:rsidRDefault="007B558D" w:rsidP="007B558D">
      <w:pPr>
        <w:rPr>
          <w:rFonts w:asciiTheme="minorBidi" w:hAnsiTheme="minorBidi" w:cstheme="minorBidi"/>
          <w:szCs w:val="22"/>
          <w:lang w:bidi="ar-EG"/>
        </w:rPr>
      </w:pPr>
    </w:p>
    <w:p w:rsidR="007B558D" w:rsidRPr="00AA7D25" w:rsidRDefault="007B558D" w:rsidP="007B558D">
      <w:pPr>
        <w:pStyle w:val="ListParagraph"/>
        <w:numPr>
          <w:ilvl w:val="0"/>
          <w:numId w:val="15"/>
        </w:numPr>
        <w:spacing w:after="0" w:line="240" w:lineRule="auto"/>
        <w:ind w:left="567" w:hanging="567"/>
        <w:contextualSpacing w:val="0"/>
        <w:jc w:val="both"/>
        <w:rPr>
          <w:rFonts w:asciiTheme="minorBidi" w:hAnsiTheme="minorBidi"/>
          <w:lang w:bidi="ar-EG"/>
        </w:rPr>
      </w:pPr>
      <w:r w:rsidRPr="00AA7D25">
        <w:rPr>
          <w:rFonts w:asciiTheme="minorBidi" w:hAnsiTheme="minorBidi"/>
          <w:lang w:bidi="ar-EG"/>
        </w:rPr>
        <w:t xml:space="preserve"> </w:t>
      </w:r>
      <w:r>
        <w:rPr>
          <w:rFonts w:asciiTheme="minorBidi" w:hAnsiTheme="minorBidi"/>
          <w:lang w:bidi="ar-EG"/>
        </w:rPr>
        <w:t xml:space="preserve">LAS </w:t>
      </w:r>
      <w:r w:rsidRPr="00AA7D25">
        <w:rPr>
          <w:rFonts w:asciiTheme="minorBidi" w:hAnsiTheme="minorBidi"/>
          <w:lang w:bidi="ar-EG"/>
        </w:rPr>
        <w:t xml:space="preserve">may participate in </w:t>
      </w:r>
      <w:r>
        <w:rPr>
          <w:rFonts w:asciiTheme="minorBidi" w:hAnsiTheme="minorBidi"/>
          <w:lang w:bidi="ar-EG"/>
        </w:rPr>
        <w:t>IPRs-</w:t>
      </w:r>
      <w:r w:rsidRPr="00AA7D25">
        <w:rPr>
          <w:rFonts w:asciiTheme="minorBidi" w:hAnsiTheme="minorBidi"/>
          <w:lang w:bidi="ar-EG"/>
        </w:rPr>
        <w:t>related events organized between WIPO and its Arab member states.</w:t>
      </w:r>
    </w:p>
    <w:p w:rsidR="007B558D" w:rsidRPr="00E50091" w:rsidRDefault="007B558D" w:rsidP="007B558D">
      <w:pPr>
        <w:jc w:val="both"/>
        <w:rPr>
          <w:rFonts w:asciiTheme="minorBidi" w:hAnsiTheme="minorBidi" w:cstheme="minorBidi"/>
          <w:szCs w:val="22"/>
          <w:lang w:bidi="ar-EG"/>
        </w:rPr>
      </w:pPr>
    </w:p>
    <w:p w:rsidR="007B558D" w:rsidRDefault="007B558D" w:rsidP="007B558D">
      <w:pPr>
        <w:pStyle w:val="ListParagraph"/>
        <w:numPr>
          <w:ilvl w:val="0"/>
          <w:numId w:val="15"/>
        </w:numPr>
        <w:spacing w:after="0" w:line="240" w:lineRule="auto"/>
        <w:ind w:left="567" w:hanging="567"/>
        <w:contextualSpacing w:val="0"/>
        <w:jc w:val="both"/>
        <w:rPr>
          <w:rFonts w:asciiTheme="minorBidi" w:hAnsiTheme="minorBidi"/>
          <w:lang w:bidi="ar-EG"/>
        </w:rPr>
      </w:pPr>
      <w:r w:rsidRPr="007A7B75">
        <w:rPr>
          <w:rFonts w:asciiTheme="minorBidi" w:hAnsiTheme="minorBidi"/>
          <w:lang w:bidi="ar-EG"/>
        </w:rPr>
        <w:t xml:space="preserve"> </w:t>
      </w:r>
      <w:r>
        <w:rPr>
          <w:rFonts w:asciiTheme="minorBidi" w:hAnsiTheme="minorBidi"/>
          <w:lang w:bidi="ar-EG"/>
        </w:rPr>
        <w:t xml:space="preserve">LAS </w:t>
      </w:r>
      <w:r w:rsidRPr="007A7B75">
        <w:rPr>
          <w:rFonts w:asciiTheme="minorBidi" w:hAnsiTheme="minorBidi"/>
          <w:lang w:bidi="ar-EG"/>
        </w:rPr>
        <w:t xml:space="preserve">may </w:t>
      </w:r>
      <w:r>
        <w:rPr>
          <w:rFonts w:asciiTheme="minorBidi" w:hAnsiTheme="minorBidi"/>
          <w:lang w:bidi="ar-EG"/>
        </w:rPr>
        <w:t>participate, as an observer without the right to vote,</w:t>
      </w:r>
      <w:r w:rsidRPr="007A7B75">
        <w:rPr>
          <w:rFonts w:asciiTheme="minorBidi" w:hAnsiTheme="minorBidi"/>
          <w:lang w:bidi="ar-EG"/>
        </w:rPr>
        <w:t xml:space="preserve"> </w:t>
      </w:r>
      <w:r>
        <w:rPr>
          <w:rFonts w:asciiTheme="minorBidi" w:hAnsiTheme="minorBidi"/>
          <w:lang w:bidi="ar-EG"/>
        </w:rPr>
        <w:t xml:space="preserve">in </w:t>
      </w:r>
      <w:r w:rsidRPr="007A7B75">
        <w:rPr>
          <w:rFonts w:asciiTheme="minorBidi" w:hAnsiTheme="minorBidi"/>
          <w:lang w:bidi="ar-EG"/>
        </w:rPr>
        <w:t>WIPO committees</w:t>
      </w:r>
      <w:r>
        <w:rPr>
          <w:rFonts w:asciiTheme="minorBidi" w:hAnsiTheme="minorBidi"/>
          <w:lang w:bidi="ar-EG"/>
        </w:rPr>
        <w:t xml:space="preserve">’ meetings, </w:t>
      </w:r>
      <w:r w:rsidRPr="007A7B75">
        <w:rPr>
          <w:rFonts w:asciiTheme="minorBidi" w:hAnsiTheme="minorBidi"/>
          <w:lang w:bidi="ar-EG"/>
        </w:rPr>
        <w:t>diplomatic conference</w:t>
      </w:r>
      <w:r>
        <w:rPr>
          <w:rFonts w:asciiTheme="minorBidi" w:hAnsiTheme="minorBidi"/>
          <w:lang w:bidi="ar-EG"/>
        </w:rPr>
        <w:t>s</w:t>
      </w:r>
      <w:r w:rsidRPr="007A7B75">
        <w:rPr>
          <w:rFonts w:asciiTheme="minorBidi" w:hAnsiTheme="minorBidi"/>
          <w:lang w:bidi="ar-EG"/>
        </w:rPr>
        <w:t xml:space="preserve"> and other </w:t>
      </w:r>
      <w:r>
        <w:rPr>
          <w:rFonts w:asciiTheme="minorBidi" w:hAnsiTheme="minorBidi"/>
          <w:lang w:bidi="ar-EG"/>
        </w:rPr>
        <w:t>events of interest to its field of activity.</w:t>
      </w:r>
    </w:p>
    <w:p w:rsidR="007B558D" w:rsidRDefault="007B558D" w:rsidP="007B558D">
      <w:pPr>
        <w:pStyle w:val="ListParagraph"/>
        <w:ind w:left="0"/>
        <w:jc w:val="both"/>
        <w:rPr>
          <w:rFonts w:asciiTheme="minorBidi" w:hAnsiTheme="minorBidi"/>
          <w:lang w:bidi="ar-EG"/>
        </w:rPr>
      </w:pPr>
    </w:p>
    <w:p w:rsidR="007B558D" w:rsidRDefault="007B558D" w:rsidP="007B558D">
      <w:pPr>
        <w:pStyle w:val="ListParagraph"/>
        <w:numPr>
          <w:ilvl w:val="0"/>
          <w:numId w:val="15"/>
        </w:numPr>
        <w:spacing w:after="0" w:line="240" w:lineRule="auto"/>
        <w:ind w:left="567" w:hanging="567"/>
        <w:contextualSpacing w:val="0"/>
        <w:jc w:val="both"/>
        <w:rPr>
          <w:rFonts w:asciiTheme="minorBidi" w:hAnsiTheme="minorBidi"/>
          <w:lang w:bidi="ar-EG"/>
        </w:rPr>
      </w:pPr>
      <w:r w:rsidRPr="007A7B75">
        <w:rPr>
          <w:rFonts w:asciiTheme="minorBidi" w:hAnsiTheme="minorBidi"/>
          <w:lang w:bidi="ar-EG"/>
        </w:rPr>
        <w:t>WIPO may participate</w:t>
      </w:r>
      <w:r>
        <w:rPr>
          <w:rFonts w:asciiTheme="minorBidi" w:hAnsiTheme="minorBidi"/>
          <w:lang w:bidi="ar-EG"/>
        </w:rPr>
        <w:t xml:space="preserve">, </w:t>
      </w:r>
      <w:r w:rsidRPr="007A7B75">
        <w:rPr>
          <w:rFonts w:asciiTheme="minorBidi" w:hAnsiTheme="minorBidi"/>
          <w:lang w:bidi="ar-EG"/>
        </w:rPr>
        <w:t>without</w:t>
      </w:r>
      <w:r>
        <w:rPr>
          <w:rFonts w:asciiTheme="minorBidi" w:hAnsiTheme="minorBidi"/>
          <w:lang w:bidi="ar-EG"/>
        </w:rPr>
        <w:t xml:space="preserve"> the right to vote,</w:t>
      </w:r>
      <w:r w:rsidRPr="007A7B75">
        <w:rPr>
          <w:rFonts w:asciiTheme="minorBidi" w:hAnsiTheme="minorBidi"/>
          <w:lang w:bidi="ar-EG"/>
        </w:rPr>
        <w:t xml:space="preserve"> </w:t>
      </w:r>
      <w:r>
        <w:rPr>
          <w:rFonts w:asciiTheme="minorBidi" w:hAnsiTheme="minorBidi"/>
          <w:lang w:bidi="ar-EG"/>
        </w:rPr>
        <w:t>in</w:t>
      </w:r>
      <w:r w:rsidRPr="007A7B75">
        <w:rPr>
          <w:rFonts w:asciiTheme="minorBidi" w:hAnsiTheme="minorBidi"/>
          <w:lang w:bidi="ar-EG"/>
        </w:rPr>
        <w:t xml:space="preserve"> LAS bodies</w:t>
      </w:r>
      <w:r>
        <w:rPr>
          <w:rFonts w:asciiTheme="minorBidi" w:hAnsiTheme="minorBidi"/>
          <w:lang w:bidi="ar-EG"/>
        </w:rPr>
        <w:t>’ meetings of interest</w:t>
      </w:r>
      <w:r w:rsidRPr="007A7B75">
        <w:rPr>
          <w:rFonts w:asciiTheme="minorBidi" w:hAnsiTheme="minorBidi"/>
          <w:lang w:bidi="ar-EG"/>
        </w:rPr>
        <w:t>.</w:t>
      </w:r>
    </w:p>
    <w:p w:rsidR="007B558D" w:rsidRPr="00E50091" w:rsidRDefault="007B558D" w:rsidP="007B558D">
      <w:pPr>
        <w:jc w:val="both"/>
        <w:rPr>
          <w:rFonts w:asciiTheme="minorBidi" w:hAnsiTheme="minorBidi" w:cstheme="minorBidi"/>
          <w:szCs w:val="22"/>
          <w:lang w:bidi="ar-EG"/>
        </w:rPr>
      </w:pPr>
    </w:p>
    <w:p w:rsidR="007B558D" w:rsidRDefault="007B558D" w:rsidP="007B558D">
      <w:pPr>
        <w:rPr>
          <w:rFonts w:asciiTheme="minorBidi" w:hAnsiTheme="minorBidi" w:cstheme="minorBidi"/>
          <w:b/>
          <w:bCs/>
          <w:caps/>
          <w:kern w:val="32"/>
          <w:szCs w:val="22"/>
          <w:lang w:bidi="ar-EG"/>
        </w:rPr>
      </w:pPr>
      <w:r>
        <w:rPr>
          <w:rFonts w:asciiTheme="minorBidi" w:hAnsiTheme="minorBidi" w:cstheme="minorBidi"/>
          <w:szCs w:val="22"/>
          <w:lang w:bidi="ar-EG"/>
        </w:rPr>
        <w:br w:type="page"/>
      </w:r>
    </w:p>
    <w:p w:rsidR="00362131" w:rsidRDefault="007B558D" w:rsidP="00362131">
      <w:pPr>
        <w:pStyle w:val="Heading1"/>
        <w:spacing w:before="0" w:after="0"/>
        <w:jc w:val="center"/>
        <w:rPr>
          <w:rFonts w:asciiTheme="minorBidi" w:hAnsiTheme="minorBidi" w:cstheme="minorBidi"/>
          <w:szCs w:val="22"/>
          <w:lang w:bidi="ar-EG"/>
        </w:rPr>
      </w:pPr>
      <w:r w:rsidRPr="00B93985">
        <w:rPr>
          <w:rFonts w:asciiTheme="minorBidi" w:hAnsiTheme="minorBidi" w:cstheme="minorBidi"/>
          <w:szCs w:val="22"/>
          <w:lang w:bidi="ar-EG"/>
        </w:rPr>
        <w:lastRenderedPageBreak/>
        <w:t xml:space="preserve">Article </w:t>
      </w:r>
      <w:r>
        <w:rPr>
          <w:rFonts w:asciiTheme="minorBidi" w:hAnsiTheme="minorBidi" w:cstheme="minorBidi"/>
          <w:szCs w:val="22"/>
          <w:lang w:bidi="ar-EG"/>
        </w:rPr>
        <w:t>III</w:t>
      </w:r>
    </w:p>
    <w:p w:rsidR="007B558D" w:rsidRPr="00B93985" w:rsidRDefault="007B558D" w:rsidP="00362131">
      <w:pPr>
        <w:pStyle w:val="Heading1"/>
        <w:spacing w:before="0" w:after="0"/>
        <w:jc w:val="center"/>
        <w:rPr>
          <w:rFonts w:asciiTheme="minorBidi" w:hAnsiTheme="minorBidi" w:cstheme="minorBidi"/>
          <w:szCs w:val="22"/>
          <w:lang w:bidi="ar-EG"/>
        </w:rPr>
      </w:pPr>
      <w:r w:rsidRPr="00B93985">
        <w:rPr>
          <w:rFonts w:asciiTheme="minorBidi" w:hAnsiTheme="minorBidi" w:cstheme="minorBidi"/>
          <w:szCs w:val="22"/>
          <w:lang w:bidi="ar-EG"/>
        </w:rPr>
        <w:t>Exchange of documents and information</w:t>
      </w:r>
    </w:p>
    <w:p w:rsidR="007B558D" w:rsidRDefault="007B558D" w:rsidP="007B558D">
      <w:pPr>
        <w:jc w:val="both"/>
        <w:rPr>
          <w:rFonts w:asciiTheme="minorBidi" w:hAnsiTheme="minorBidi" w:cstheme="minorBidi"/>
          <w:szCs w:val="22"/>
          <w:lang w:bidi="ar-EG"/>
        </w:rPr>
      </w:pPr>
    </w:p>
    <w:p w:rsidR="007B558D" w:rsidRDefault="007B558D" w:rsidP="007B558D">
      <w:pPr>
        <w:pStyle w:val="ListParagraph"/>
        <w:numPr>
          <w:ilvl w:val="0"/>
          <w:numId w:val="16"/>
        </w:numPr>
        <w:spacing w:after="0" w:line="240" w:lineRule="auto"/>
        <w:ind w:left="567" w:hanging="567"/>
        <w:contextualSpacing w:val="0"/>
        <w:jc w:val="both"/>
        <w:rPr>
          <w:rFonts w:asciiTheme="minorBidi" w:hAnsiTheme="minorBidi"/>
          <w:lang w:bidi="ar-EG"/>
        </w:rPr>
      </w:pPr>
      <w:r w:rsidRPr="007A7B75">
        <w:rPr>
          <w:rFonts w:asciiTheme="minorBidi" w:hAnsiTheme="minorBidi"/>
          <w:lang w:bidi="ar-EG"/>
        </w:rPr>
        <w:t xml:space="preserve">Exchange of information and documents </w:t>
      </w:r>
      <w:r>
        <w:rPr>
          <w:rFonts w:asciiTheme="minorBidi" w:hAnsiTheme="minorBidi"/>
          <w:lang w:bidi="ar-EG"/>
        </w:rPr>
        <w:t>on</w:t>
      </w:r>
      <w:r w:rsidRPr="007A7B75">
        <w:rPr>
          <w:rFonts w:asciiTheme="minorBidi" w:hAnsiTheme="minorBidi"/>
          <w:lang w:bidi="ar-EG"/>
        </w:rPr>
        <w:t xml:space="preserve"> IPRs, while preserving </w:t>
      </w:r>
      <w:r>
        <w:rPr>
          <w:rFonts w:asciiTheme="minorBidi" w:hAnsiTheme="minorBidi"/>
          <w:lang w:bidi="ar-EG"/>
        </w:rPr>
        <w:t>its</w:t>
      </w:r>
      <w:r w:rsidRPr="007A7B75">
        <w:rPr>
          <w:rFonts w:asciiTheme="minorBidi" w:hAnsiTheme="minorBidi"/>
          <w:lang w:bidi="ar-EG"/>
        </w:rPr>
        <w:t xml:space="preserve"> confidentiality as needed.</w:t>
      </w:r>
    </w:p>
    <w:p w:rsidR="007B558D" w:rsidRDefault="007B558D" w:rsidP="007B558D">
      <w:pPr>
        <w:jc w:val="both"/>
        <w:rPr>
          <w:rFonts w:asciiTheme="minorBidi" w:hAnsiTheme="minorBidi" w:cstheme="minorBidi"/>
          <w:szCs w:val="22"/>
          <w:lang w:bidi="ar-EG"/>
        </w:rPr>
      </w:pPr>
    </w:p>
    <w:p w:rsidR="007B558D" w:rsidRDefault="007B558D" w:rsidP="007B558D">
      <w:pPr>
        <w:pStyle w:val="ListParagraph"/>
        <w:numPr>
          <w:ilvl w:val="0"/>
          <w:numId w:val="16"/>
        </w:numPr>
        <w:spacing w:after="0" w:line="240" w:lineRule="auto"/>
        <w:ind w:left="567" w:hanging="567"/>
        <w:contextualSpacing w:val="0"/>
        <w:jc w:val="both"/>
        <w:rPr>
          <w:rFonts w:asciiTheme="minorBidi" w:hAnsiTheme="minorBidi"/>
          <w:lang w:bidi="ar-EG"/>
        </w:rPr>
      </w:pPr>
      <w:r w:rsidRPr="007A7B75">
        <w:rPr>
          <w:rFonts w:asciiTheme="minorBidi" w:hAnsiTheme="minorBidi"/>
          <w:lang w:bidi="ar-EG"/>
        </w:rPr>
        <w:t xml:space="preserve">Update information on </w:t>
      </w:r>
      <w:r>
        <w:rPr>
          <w:rFonts w:asciiTheme="minorBidi" w:hAnsiTheme="minorBidi"/>
          <w:lang w:bidi="ar-EG"/>
        </w:rPr>
        <w:t xml:space="preserve">IPRs-related </w:t>
      </w:r>
      <w:r w:rsidRPr="007A7B75">
        <w:rPr>
          <w:rFonts w:asciiTheme="minorBidi" w:hAnsiTheme="minorBidi"/>
          <w:lang w:bidi="ar-EG"/>
        </w:rPr>
        <w:t xml:space="preserve">laws and regulations in </w:t>
      </w:r>
      <w:r>
        <w:rPr>
          <w:rFonts w:asciiTheme="minorBidi" w:hAnsiTheme="minorBidi"/>
          <w:lang w:bidi="ar-EG"/>
        </w:rPr>
        <w:t xml:space="preserve"> LAS’ field of activity</w:t>
      </w:r>
      <w:r w:rsidRPr="007A7B75">
        <w:rPr>
          <w:rFonts w:asciiTheme="minorBidi" w:hAnsiTheme="minorBidi"/>
          <w:lang w:bidi="ar-EG"/>
        </w:rPr>
        <w:t>.</w:t>
      </w:r>
    </w:p>
    <w:p w:rsidR="007B558D" w:rsidRDefault="007B558D" w:rsidP="007B558D">
      <w:pPr>
        <w:jc w:val="both"/>
        <w:rPr>
          <w:rFonts w:asciiTheme="minorBidi" w:hAnsiTheme="minorBidi" w:cstheme="minorBidi"/>
          <w:szCs w:val="22"/>
          <w:lang w:bidi="ar-EG"/>
        </w:rPr>
      </w:pPr>
    </w:p>
    <w:p w:rsidR="007B558D" w:rsidRDefault="007B558D" w:rsidP="007B558D">
      <w:pPr>
        <w:pStyle w:val="ListParagraph"/>
        <w:numPr>
          <w:ilvl w:val="0"/>
          <w:numId w:val="16"/>
        </w:numPr>
        <w:spacing w:after="0" w:line="240" w:lineRule="auto"/>
        <w:ind w:left="567" w:hanging="567"/>
        <w:contextualSpacing w:val="0"/>
        <w:jc w:val="both"/>
        <w:rPr>
          <w:rFonts w:asciiTheme="minorBidi" w:hAnsiTheme="minorBidi"/>
          <w:lang w:bidi="ar-EG"/>
        </w:rPr>
      </w:pPr>
      <w:r>
        <w:rPr>
          <w:rFonts w:asciiTheme="minorBidi" w:hAnsiTheme="minorBidi"/>
          <w:lang w:bidi="ar-EG"/>
        </w:rPr>
        <w:t>Preparation</w:t>
      </w:r>
      <w:r w:rsidRPr="007A7B75">
        <w:rPr>
          <w:rFonts w:asciiTheme="minorBidi" w:hAnsiTheme="minorBidi"/>
          <w:lang w:bidi="ar-EG"/>
        </w:rPr>
        <w:t xml:space="preserve"> and </w:t>
      </w:r>
      <w:r>
        <w:rPr>
          <w:rFonts w:asciiTheme="minorBidi" w:hAnsiTheme="minorBidi"/>
          <w:lang w:bidi="ar-EG"/>
        </w:rPr>
        <w:t>dissemination of</w:t>
      </w:r>
      <w:r w:rsidRPr="007A7B75">
        <w:rPr>
          <w:rFonts w:asciiTheme="minorBidi" w:hAnsiTheme="minorBidi"/>
          <w:lang w:bidi="ar-EG"/>
        </w:rPr>
        <w:t xml:space="preserve"> reference materials, information and studies in Arabic on various </w:t>
      </w:r>
      <w:r>
        <w:rPr>
          <w:rFonts w:asciiTheme="minorBidi" w:hAnsiTheme="minorBidi"/>
          <w:lang w:bidi="ar-EG"/>
        </w:rPr>
        <w:t xml:space="preserve">IP </w:t>
      </w:r>
      <w:r w:rsidRPr="007A7B75">
        <w:rPr>
          <w:rFonts w:asciiTheme="minorBidi" w:hAnsiTheme="minorBidi"/>
          <w:lang w:bidi="ar-EG"/>
        </w:rPr>
        <w:t xml:space="preserve">aspects, </w:t>
      </w:r>
      <w:r>
        <w:rPr>
          <w:rFonts w:asciiTheme="minorBidi" w:hAnsiTheme="minorBidi"/>
          <w:lang w:bidi="ar-EG"/>
        </w:rPr>
        <w:t>to be used</w:t>
      </w:r>
      <w:r w:rsidRPr="007A7B75">
        <w:rPr>
          <w:rFonts w:asciiTheme="minorBidi" w:hAnsiTheme="minorBidi"/>
          <w:lang w:bidi="ar-EG"/>
        </w:rPr>
        <w:t xml:space="preserve"> by public </w:t>
      </w:r>
      <w:r>
        <w:rPr>
          <w:rFonts w:asciiTheme="minorBidi" w:hAnsiTheme="minorBidi"/>
          <w:lang w:bidi="ar-EG"/>
        </w:rPr>
        <w:t>authorities</w:t>
      </w:r>
      <w:r w:rsidRPr="007A7B75">
        <w:rPr>
          <w:rFonts w:asciiTheme="minorBidi" w:hAnsiTheme="minorBidi"/>
          <w:lang w:bidi="ar-EG"/>
        </w:rPr>
        <w:t xml:space="preserve">, educational institutions and </w:t>
      </w:r>
      <w:r>
        <w:rPr>
          <w:rFonts w:asciiTheme="minorBidi" w:hAnsiTheme="minorBidi"/>
          <w:lang w:bidi="ar-EG"/>
        </w:rPr>
        <w:t xml:space="preserve">the </w:t>
      </w:r>
      <w:r w:rsidRPr="007A7B75">
        <w:rPr>
          <w:rFonts w:asciiTheme="minorBidi" w:hAnsiTheme="minorBidi"/>
          <w:lang w:bidi="ar-EG"/>
        </w:rPr>
        <w:t>private sector.</w:t>
      </w:r>
    </w:p>
    <w:p w:rsidR="007B558D" w:rsidRPr="00E50091" w:rsidRDefault="007B558D" w:rsidP="007B558D">
      <w:pPr>
        <w:jc w:val="both"/>
        <w:rPr>
          <w:rFonts w:asciiTheme="minorBidi" w:hAnsiTheme="minorBidi" w:cstheme="minorBidi"/>
          <w:szCs w:val="22"/>
          <w:lang w:bidi="ar-EG"/>
        </w:rPr>
      </w:pPr>
    </w:p>
    <w:p w:rsidR="00362131" w:rsidRDefault="007B558D" w:rsidP="00362131">
      <w:pPr>
        <w:pStyle w:val="Heading1"/>
        <w:spacing w:before="0" w:after="0"/>
        <w:jc w:val="center"/>
        <w:rPr>
          <w:rFonts w:asciiTheme="minorBidi" w:hAnsiTheme="minorBidi" w:cstheme="minorBidi"/>
          <w:szCs w:val="22"/>
          <w:lang w:bidi="ar-EG"/>
        </w:rPr>
      </w:pPr>
      <w:r w:rsidRPr="00B93985">
        <w:rPr>
          <w:rFonts w:asciiTheme="minorBidi" w:hAnsiTheme="minorBidi" w:cstheme="minorBidi"/>
          <w:szCs w:val="22"/>
          <w:lang w:bidi="ar-EG"/>
        </w:rPr>
        <w:t xml:space="preserve">Article </w:t>
      </w:r>
      <w:r>
        <w:rPr>
          <w:rFonts w:asciiTheme="minorBidi" w:hAnsiTheme="minorBidi" w:cstheme="minorBidi"/>
          <w:szCs w:val="22"/>
          <w:lang w:bidi="ar-EG"/>
        </w:rPr>
        <w:t>IV</w:t>
      </w:r>
    </w:p>
    <w:p w:rsidR="007B558D" w:rsidRDefault="007B558D" w:rsidP="00362131">
      <w:pPr>
        <w:pStyle w:val="Heading1"/>
        <w:spacing w:before="0" w:after="0"/>
        <w:jc w:val="center"/>
        <w:rPr>
          <w:rFonts w:asciiTheme="minorBidi" w:hAnsiTheme="minorBidi" w:cstheme="minorBidi"/>
          <w:szCs w:val="22"/>
          <w:lang w:bidi="ar-EG"/>
        </w:rPr>
      </w:pPr>
      <w:r w:rsidRPr="00B93985">
        <w:rPr>
          <w:rFonts w:asciiTheme="minorBidi" w:hAnsiTheme="minorBidi" w:cstheme="minorBidi"/>
          <w:szCs w:val="22"/>
          <w:lang w:bidi="ar-EG"/>
        </w:rPr>
        <w:t>Consultation</w:t>
      </w:r>
    </w:p>
    <w:p w:rsidR="007B558D" w:rsidRDefault="007B558D" w:rsidP="007B558D">
      <w:pPr>
        <w:jc w:val="both"/>
        <w:rPr>
          <w:rFonts w:asciiTheme="minorBidi" w:hAnsiTheme="minorBidi" w:cstheme="minorBidi"/>
          <w:szCs w:val="22"/>
          <w:lang w:bidi="ar-EG"/>
        </w:rPr>
      </w:pPr>
    </w:p>
    <w:p w:rsidR="007B558D" w:rsidRDefault="007B558D" w:rsidP="007B558D">
      <w:pPr>
        <w:ind w:firstLine="567"/>
        <w:jc w:val="both"/>
        <w:rPr>
          <w:rFonts w:asciiTheme="minorBidi" w:hAnsiTheme="minorBidi" w:cstheme="minorBidi"/>
          <w:szCs w:val="22"/>
          <w:lang w:val="en" w:eastAsia="fr-CH"/>
        </w:rPr>
      </w:pPr>
      <w:r w:rsidRPr="007A7B75">
        <w:rPr>
          <w:rFonts w:asciiTheme="minorBidi" w:hAnsiTheme="minorBidi" w:cstheme="minorBidi"/>
          <w:szCs w:val="22"/>
          <w:lang w:bidi="ar-EG"/>
        </w:rPr>
        <w:t xml:space="preserve">The Parties shall </w:t>
      </w:r>
      <w:r>
        <w:rPr>
          <w:rFonts w:asciiTheme="minorBidi" w:hAnsiTheme="minorBidi" w:cstheme="minorBidi"/>
          <w:szCs w:val="22"/>
          <w:lang w:bidi="ar-EG"/>
        </w:rPr>
        <w:t>meet periodically</w:t>
      </w:r>
      <w:r w:rsidRPr="007A7B75">
        <w:rPr>
          <w:rFonts w:asciiTheme="minorBidi" w:hAnsiTheme="minorBidi" w:cstheme="minorBidi"/>
          <w:szCs w:val="22"/>
          <w:lang w:bidi="ar-EG"/>
        </w:rPr>
        <w:t xml:space="preserve"> in Geneva </w:t>
      </w:r>
      <w:r>
        <w:rPr>
          <w:rFonts w:asciiTheme="minorBidi" w:hAnsiTheme="minorBidi" w:cstheme="minorBidi"/>
          <w:szCs w:val="22"/>
          <w:lang w:bidi="ar-EG"/>
        </w:rPr>
        <w:t>and/</w:t>
      </w:r>
      <w:r w:rsidRPr="007A7B75">
        <w:rPr>
          <w:rFonts w:asciiTheme="minorBidi" w:hAnsiTheme="minorBidi" w:cstheme="minorBidi"/>
          <w:szCs w:val="22"/>
          <w:lang w:bidi="ar-EG"/>
        </w:rPr>
        <w:t xml:space="preserve">or Cairo </w:t>
      </w:r>
      <w:r>
        <w:rPr>
          <w:rFonts w:asciiTheme="minorBidi" w:hAnsiTheme="minorBidi" w:cstheme="minorBidi"/>
          <w:szCs w:val="22"/>
          <w:lang w:bidi="ar-EG"/>
        </w:rPr>
        <w:t>in order to</w:t>
      </w:r>
      <w:r w:rsidRPr="007A7B75">
        <w:rPr>
          <w:rFonts w:asciiTheme="minorBidi" w:hAnsiTheme="minorBidi" w:cstheme="minorBidi"/>
          <w:szCs w:val="22"/>
          <w:lang w:bidi="ar-EG"/>
        </w:rPr>
        <w:t xml:space="preserve"> review and evaluate </w:t>
      </w:r>
      <w:r w:rsidRPr="007A7B75">
        <w:rPr>
          <w:rFonts w:asciiTheme="minorBidi" w:hAnsiTheme="minorBidi" w:cstheme="minorBidi"/>
          <w:szCs w:val="22"/>
          <w:lang w:val="en" w:eastAsia="fr-CH"/>
        </w:rPr>
        <w:t>coordination and cooperation efforts and to make appropriate recommendations thereon.</w:t>
      </w:r>
    </w:p>
    <w:p w:rsidR="007B558D" w:rsidRDefault="007B558D" w:rsidP="007B558D">
      <w:pPr>
        <w:ind w:firstLine="567"/>
        <w:jc w:val="both"/>
        <w:rPr>
          <w:rFonts w:asciiTheme="minorBidi" w:hAnsiTheme="minorBidi" w:cstheme="minorBidi"/>
          <w:szCs w:val="22"/>
          <w:lang w:bidi="ar-EG"/>
        </w:rPr>
      </w:pPr>
    </w:p>
    <w:p w:rsidR="007B558D" w:rsidRDefault="007B558D" w:rsidP="007B558D">
      <w:pPr>
        <w:pStyle w:val="Heading1"/>
        <w:spacing w:before="0" w:after="0"/>
        <w:jc w:val="center"/>
        <w:rPr>
          <w:rFonts w:asciiTheme="minorBidi" w:hAnsiTheme="minorBidi" w:cstheme="minorBidi"/>
          <w:szCs w:val="22"/>
          <w:lang w:bidi="ar-EG"/>
        </w:rPr>
      </w:pPr>
      <w:r w:rsidRPr="00B93985">
        <w:rPr>
          <w:rFonts w:asciiTheme="minorBidi" w:hAnsiTheme="minorBidi" w:cstheme="minorBidi"/>
          <w:szCs w:val="22"/>
          <w:lang w:bidi="ar-EG"/>
        </w:rPr>
        <w:t xml:space="preserve">Article </w:t>
      </w:r>
      <w:r>
        <w:rPr>
          <w:rFonts w:asciiTheme="minorBidi" w:hAnsiTheme="minorBidi" w:cstheme="minorBidi"/>
          <w:szCs w:val="22"/>
          <w:lang w:bidi="ar-EG"/>
        </w:rPr>
        <w:t>V</w:t>
      </w:r>
    </w:p>
    <w:p w:rsidR="007B558D" w:rsidRPr="00B93985" w:rsidRDefault="007B558D" w:rsidP="007B558D">
      <w:pPr>
        <w:pStyle w:val="Heading1"/>
        <w:spacing w:before="0" w:after="0"/>
        <w:jc w:val="center"/>
        <w:rPr>
          <w:rFonts w:asciiTheme="minorBidi" w:hAnsiTheme="minorBidi" w:cstheme="minorBidi"/>
          <w:szCs w:val="22"/>
          <w:lang w:bidi="ar-EG"/>
        </w:rPr>
      </w:pPr>
      <w:r>
        <w:rPr>
          <w:rFonts w:asciiTheme="minorBidi" w:hAnsiTheme="minorBidi" w:cstheme="minorBidi"/>
          <w:szCs w:val="22"/>
          <w:lang w:bidi="ar-EG"/>
        </w:rPr>
        <w:t xml:space="preserve"> Implementation</w:t>
      </w:r>
    </w:p>
    <w:p w:rsidR="007B558D" w:rsidRDefault="007B558D" w:rsidP="007B558D">
      <w:pPr>
        <w:ind w:firstLine="567"/>
        <w:jc w:val="both"/>
        <w:rPr>
          <w:rFonts w:asciiTheme="minorBidi" w:hAnsiTheme="minorBidi" w:cstheme="minorBidi"/>
          <w:szCs w:val="22"/>
          <w:lang w:val="en" w:eastAsia="fr-CH"/>
        </w:rPr>
      </w:pPr>
    </w:p>
    <w:p w:rsidR="007B558D" w:rsidRPr="009872C4" w:rsidRDefault="007B558D" w:rsidP="007B558D">
      <w:pPr>
        <w:pStyle w:val="ListParagraph"/>
        <w:numPr>
          <w:ilvl w:val="0"/>
          <w:numId w:val="17"/>
        </w:numPr>
        <w:spacing w:after="0" w:line="240" w:lineRule="auto"/>
        <w:contextualSpacing w:val="0"/>
        <w:jc w:val="both"/>
        <w:rPr>
          <w:rFonts w:asciiTheme="minorBidi" w:hAnsiTheme="minorBidi"/>
          <w:lang w:bidi="ar-EG"/>
        </w:rPr>
      </w:pPr>
      <w:r w:rsidRPr="009872C4">
        <w:rPr>
          <w:rFonts w:asciiTheme="minorBidi" w:hAnsiTheme="minorBidi"/>
          <w:lang w:bidi="ar-EG"/>
        </w:rPr>
        <w:t>The terms and concrete conditions for implementing the programs and activities referred to in the present MoU shall require supplementary arrangements that shall establish the operational and financial responsibilities of each Party;</w:t>
      </w:r>
    </w:p>
    <w:p w:rsidR="007B558D" w:rsidRDefault="007B558D" w:rsidP="007B558D">
      <w:pPr>
        <w:jc w:val="both"/>
        <w:rPr>
          <w:rFonts w:asciiTheme="minorBidi" w:hAnsiTheme="minorBidi" w:cstheme="minorBidi"/>
          <w:szCs w:val="22"/>
          <w:lang w:bidi="ar-EG"/>
        </w:rPr>
      </w:pPr>
    </w:p>
    <w:p w:rsidR="007B558D" w:rsidRDefault="007B558D" w:rsidP="007B558D">
      <w:pPr>
        <w:pStyle w:val="ListParagraph"/>
        <w:numPr>
          <w:ilvl w:val="0"/>
          <w:numId w:val="17"/>
        </w:numPr>
        <w:spacing w:after="0" w:line="240" w:lineRule="auto"/>
        <w:contextualSpacing w:val="0"/>
        <w:jc w:val="both"/>
        <w:rPr>
          <w:rFonts w:asciiTheme="minorBidi" w:hAnsiTheme="minorBidi"/>
          <w:lang w:bidi="ar-EG"/>
        </w:rPr>
      </w:pPr>
      <w:r w:rsidRPr="009872C4">
        <w:rPr>
          <w:rFonts w:asciiTheme="minorBidi" w:hAnsiTheme="minorBidi"/>
          <w:lang w:bidi="ar-EG"/>
        </w:rPr>
        <w:t>For the implementation of the provisions of this MoU, The Regional Bureau for Arab Countries will serve as the focal point for WIPO while the IP and Competitiveness Department will serve as the focal point for LAS.</w:t>
      </w:r>
    </w:p>
    <w:p w:rsidR="007B558D" w:rsidRPr="007B558D" w:rsidRDefault="007B558D" w:rsidP="007B558D">
      <w:pPr>
        <w:pStyle w:val="ListParagraph"/>
        <w:rPr>
          <w:rFonts w:asciiTheme="minorBidi" w:hAnsiTheme="minorBidi"/>
          <w:lang w:bidi="ar-EG"/>
        </w:rPr>
      </w:pPr>
    </w:p>
    <w:p w:rsidR="007B558D" w:rsidRDefault="007B558D" w:rsidP="007B558D">
      <w:pPr>
        <w:pStyle w:val="Heading1"/>
        <w:jc w:val="center"/>
        <w:rPr>
          <w:rFonts w:asciiTheme="minorBidi" w:hAnsiTheme="minorBidi" w:cstheme="minorBidi"/>
          <w:szCs w:val="22"/>
          <w:lang w:bidi="ar-EG"/>
        </w:rPr>
      </w:pPr>
      <w:r w:rsidRPr="00B93985">
        <w:rPr>
          <w:rFonts w:asciiTheme="minorBidi" w:hAnsiTheme="minorBidi" w:cstheme="minorBidi"/>
          <w:szCs w:val="22"/>
          <w:lang w:bidi="ar-EG"/>
        </w:rPr>
        <w:t xml:space="preserve">Article </w:t>
      </w:r>
      <w:r>
        <w:rPr>
          <w:rFonts w:asciiTheme="minorBidi" w:hAnsiTheme="minorBidi" w:cstheme="minorBidi"/>
          <w:szCs w:val="22"/>
          <w:lang w:bidi="ar-EG"/>
        </w:rPr>
        <w:t>VI</w:t>
      </w:r>
    </w:p>
    <w:p w:rsidR="007B558D" w:rsidRPr="00B93985" w:rsidRDefault="007B558D" w:rsidP="007B558D">
      <w:pPr>
        <w:pStyle w:val="Heading1"/>
        <w:spacing w:before="0" w:after="0"/>
        <w:jc w:val="center"/>
        <w:rPr>
          <w:rFonts w:asciiTheme="minorBidi" w:hAnsiTheme="minorBidi" w:cstheme="minorBidi"/>
          <w:szCs w:val="22"/>
          <w:lang w:bidi="ar-EG"/>
        </w:rPr>
      </w:pPr>
      <w:r w:rsidRPr="00B93985">
        <w:rPr>
          <w:rFonts w:asciiTheme="minorBidi" w:hAnsiTheme="minorBidi" w:cstheme="minorBidi"/>
          <w:szCs w:val="22"/>
          <w:lang w:bidi="ar-EG"/>
        </w:rPr>
        <w:t xml:space="preserve">Dispute </w:t>
      </w:r>
      <w:r>
        <w:rPr>
          <w:rFonts w:asciiTheme="minorBidi" w:hAnsiTheme="minorBidi" w:cstheme="minorBidi"/>
          <w:szCs w:val="22"/>
          <w:lang w:bidi="ar-EG"/>
        </w:rPr>
        <w:t>R</w:t>
      </w:r>
      <w:r w:rsidRPr="00B93985">
        <w:rPr>
          <w:rFonts w:asciiTheme="minorBidi" w:hAnsiTheme="minorBidi" w:cstheme="minorBidi"/>
          <w:szCs w:val="22"/>
          <w:lang w:bidi="ar-EG"/>
        </w:rPr>
        <w:t>esolution</w:t>
      </w:r>
    </w:p>
    <w:p w:rsidR="007B558D" w:rsidRDefault="007B558D" w:rsidP="007B558D">
      <w:pPr>
        <w:rPr>
          <w:rFonts w:asciiTheme="minorBidi" w:hAnsiTheme="minorBidi" w:cstheme="minorBidi"/>
          <w:szCs w:val="22"/>
          <w:lang w:bidi="ar-EG"/>
        </w:rPr>
      </w:pPr>
    </w:p>
    <w:p w:rsidR="007B558D" w:rsidRDefault="007B558D" w:rsidP="007B558D">
      <w:pPr>
        <w:ind w:firstLine="567"/>
        <w:jc w:val="both"/>
        <w:rPr>
          <w:rFonts w:asciiTheme="minorBidi" w:hAnsiTheme="minorBidi" w:cstheme="minorBidi"/>
          <w:szCs w:val="22"/>
          <w:lang w:bidi="ar-EG"/>
        </w:rPr>
      </w:pPr>
      <w:r w:rsidRPr="007A7B75">
        <w:rPr>
          <w:rFonts w:asciiTheme="minorBidi" w:hAnsiTheme="minorBidi" w:cstheme="minorBidi"/>
          <w:szCs w:val="22"/>
          <w:lang w:bidi="ar-EG"/>
        </w:rPr>
        <w:t>Any dispute arising out of the interpretation or</w:t>
      </w:r>
      <w:r>
        <w:rPr>
          <w:rFonts w:asciiTheme="minorBidi" w:hAnsiTheme="minorBidi" w:cstheme="minorBidi"/>
          <w:szCs w:val="22"/>
          <w:lang w:bidi="ar-EG"/>
        </w:rPr>
        <w:t xml:space="preserve"> implementation</w:t>
      </w:r>
      <w:r w:rsidRPr="007A7B75">
        <w:rPr>
          <w:rFonts w:asciiTheme="minorBidi" w:hAnsiTheme="minorBidi" w:cstheme="minorBidi"/>
          <w:szCs w:val="22"/>
          <w:lang w:bidi="ar-EG"/>
        </w:rPr>
        <w:t xml:space="preserve"> of this MoU shall be </w:t>
      </w:r>
      <w:r>
        <w:rPr>
          <w:rFonts w:asciiTheme="minorBidi" w:hAnsiTheme="minorBidi" w:cstheme="minorBidi"/>
          <w:szCs w:val="22"/>
          <w:lang w:bidi="ar-EG"/>
        </w:rPr>
        <w:t>settled by the Parties</w:t>
      </w:r>
      <w:r w:rsidRPr="007A7B75">
        <w:rPr>
          <w:rFonts w:asciiTheme="minorBidi" w:hAnsiTheme="minorBidi" w:cstheme="minorBidi"/>
          <w:szCs w:val="22"/>
          <w:lang w:bidi="ar-EG"/>
        </w:rPr>
        <w:t xml:space="preserve"> amicably and </w:t>
      </w:r>
      <w:r>
        <w:rPr>
          <w:rFonts w:asciiTheme="minorBidi" w:hAnsiTheme="minorBidi" w:cstheme="minorBidi"/>
          <w:szCs w:val="22"/>
          <w:lang w:bidi="ar-EG"/>
        </w:rPr>
        <w:t>by way of negotiation.</w:t>
      </w:r>
    </w:p>
    <w:p w:rsidR="007B558D" w:rsidRDefault="007B558D" w:rsidP="007B558D">
      <w:pPr>
        <w:jc w:val="both"/>
        <w:rPr>
          <w:rFonts w:asciiTheme="minorBidi" w:hAnsiTheme="minorBidi" w:cstheme="minorBidi"/>
          <w:szCs w:val="22"/>
          <w:lang w:bidi="ar-EG"/>
        </w:rPr>
      </w:pPr>
    </w:p>
    <w:p w:rsidR="007B558D" w:rsidRDefault="007B558D" w:rsidP="007B558D">
      <w:pPr>
        <w:rPr>
          <w:rFonts w:asciiTheme="minorBidi" w:hAnsiTheme="minorBidi" w:cstheme="minorBidi"/>
          <w:b/>
          <w:bCs/>
          <w:caps/>
          <w:kern w:val="32"/>
          <w:szCs w:val="22"/>
          <w:lang w:bidi="ar-EG"/>
        </w:rPr>
      </w:pPr>
      <w:r>
        <w:rPr>
          <w:rFonts w:asciiTheme="minorBidi" w:hAnsiTheme="minorBidi" w:cstheme="minorBidi"/>
          <w:szCs w:val="22"/>
          <w:lang w:bidi="ar-EG"/>
        </w:rPr>
        <w:br w:type="page"/>
      </w:r>
    </w:p>
    <w:p w:rsidR="007B558D" w:rsidRDefault="007B558D" w:rsidP="00BA7D20">
      <w:pPr>
        <w:pStyle w:val="Heading1"/>
        <w:keepNext w:val="0"/>
        <w:spacing w:before="0" w:after="0"/>
        <w:jc w:val="center"/>
        <w:rPr>
          <w:rFonts w:asciiTheme="minorBidi" w:hAnsiTheme="minorBidi" w:cstheme="minorBidi"/>
          <w:szCs w:val="22"/>
          <w:lang w:bidi="ar-EG"/>
        </w:rPr>
      </w:pPr>
      <w:r w:rsidRPr="00B93985">
        <w:rPr>
          <w:rFonts w:asciiTheme="minorBidi" w:hAnsiTheme="minorBidi" w:cstheme="minorBidi"/>
          <w:szCs w:val="22"/>
          <w:lang w:bidi="ar-EG"/>
        </w:rPr>
        <w:lastRenderedPageBreak/>
        <w:t xml:space="preserve">Article </w:t>
      </w:r>
      <w:r>
        <w:rPr>
          <w:rFonts w:asciiTheme="minorBidi" w:hAnsiTheme="minorBidi" w:cstheme="minorBidi"/>
          <w:szCs w:val="22"/>
          <w:lang w:bidi="ar-EG"/>
        </w:rPr>
        <w:t>VII</w:t>
      </w:r>
    </w:p>
    <w:p w:rsidR="007B558D" w:rsidRPr="00B93985" w:rsidRDefault="007B558D" w:rsidP="007B558D">
      <w:pPr>
        <w:pStyle w:val="Heading1"/>
        <w:keepNext w:val="0"/>
        <w:spacing w:before="0" w:after="0"/>
        <w:jc w:val="center"/>
        <w:rPr>
          <w:rFonts w:asciiTheme="minorBidi" w:hAnsiTheme="minorBidi" w:cstheme="minorBidi"/>
          <w:szCs w:val="22"/>
          <w:lang w:bidi="ar-EG"/>
        </w:rPr>
      </w:pPr>
      <w:r w:rsidRPr="00B93985">
        <w:rPr>
          <w:rFonts w:asciiTheme="minorBidi" w:hAnsiTheme="minorBidi" w:cstheme="minorBidi"/>
          <w:szCs w:val="22"/>
          <w:lang w:bidi="ar-EG"/>
        </w:rPr>
        <w:t>unities</w:t>
      </w:r>
    </w:p>
    <w:p w:rsidR="007B558D" w:rsidRPr="00B93985" w:rsidRDefault="007B558D" w:rsidP="007B558D">
      <w:pPr>
        <w:jc w:val="both"/>
        <w:rPr>
          <w:rFonts w:asciiTheme="minorBidi" w:hAnsiTheme="minorBidi" w:cstheme="minorBidi"/>
          <w:szCs w:val="22"/>
          <w:lang w:bidi="ar-EG"/>
        </w:rPr>
      </w:pPr>
    </w:p>
    <w:p w:rsidR="007B558D" w:rsidRDefault="007B558D" w:rsidP="007B558D">
      <w:pPr>
        <w:ind w:firstLine="567"/>
        <w:jc w:val="both"/>
        <w:rPr>
          <w:rFonts w:asciiTheme="minorBidi" w:hAnsiTheme="minorBidi" w:cstheme="minorBidi"/>
          <w:szCs w:val="22"/>
          <w:lang w:bidi="ar-EG"/>
        </w:rPr>
      </w:pPr>
      <w:r w:rsidRPr="007A7B75">
        <w:rPr>
          <w:rFonts w:asciiTheme="minorBidi" w:hAnsiTheme="minorBidi" w:cstheme="minorBidi"/>
          <w:szCs w:val="22"/>
          <w:lang w:bidi="ar-EG"/>
        </w:rPr>
        <w:t xml:space="preserve">This </w:t>
      </w:r>
      <w:r>
        <w:rPr>
          <w:rFonts w:asciiTheme="minorBidi" w:hAnsiTheme="minorBidi" w:cstheme="minorBidi"/>
          <w:szCs w:val="22"/>
          <w:lang w:bidi="ar-EG"/>
        </w:rPr>
        <w:t>MoU</w:t>
      </w:r>
      <w:r w:rsidRPr="007A7B75">
        <w:rPr>
          <w:rFonts w:asciiTheme="minorBidi" w:hAnsiTheme="minorBidi" w:cstheme="minorBidi"/>
          <w:szCs w:val="22"/>
          <w:lang w:bidi="ar-EG"/>
        </w:rPr>
        <w:t xml:space="preserve"> shall not result in any waiver of the immunities</w:t>
      </w:r>
      <w:r>
        <w:rPr>
          <w:rFonts w:asciiTheme="minorBidi" w:hAnsiTheme="minorBidi" w:cstheme="minorBidi"/>
          <w:szCs w:val="22"/>
          <w:lang w:bidi="ar-EG"/>
        </w:rPr>
        <w:t xml:space="preserve"> and</w:t>
      </w:r>
      <w:r w:rsidRPr="007A7B75">
        <w:rPr>
          <w:rFonts w:asciiTheme="minorBidi" w:hAnsiTheme="minorBidi" w:cstheme="minorBidi"/>
          <w:szCs w:val="22"/>
          <w:lang w:bidi="ar-EG"/>
        </w:rPr>
        <w:t xml:space="preserve"> privileges enjoyed by LAS</w:t>
      </w:r>
      <w:r>
        <w:rPr>
          <w:rFonts w:asciiTheme="minorBidi" w:hAnsiTheme="minorBidi" w:cstheme="minorBidi"/>
          <w:szCs w:val="22"/>
          <w:lang w:bidi="ar-EG"/>
        </w:rPr>
        <w:t xml:space="preserve"> </w:t>
      </w:r>
      <w:r w:rsidRPr="007A7B75">
        <w:rPr>
          <w:rFonts w:asciiTheme="minorBidi" w:hAnsiTheme="minorBidi" w:cstheme="minorBidi"/>
          <w:szCs w:val="22"/>
          <w:lang w:bidi="ar-EG"/>
        </w:rPr>
        <w:t xml:space="preserve">or </w:t>
      </w:r>
      <w:r>
        <w:rPr>
          <w:rFonts w:asciiTheme="minorBidi" w:hAnsiTheme="minorBidi" w:cstheme="minorBidi"/>
          <w:szCs w:val="22"/>
          <w:lang w:bidi="ar-EG"/>
        </w:rPr>
        <w:t>WIPO</w:t>
      </w:r>
      <w:r w:rsidRPr="007A7B75">
        <w:rPr>
          <w:rFonts w:asciiTheme="minorBidi" w:hAnsiTheme="minorBidi" w:cstheme="minorBidi"/>
          <w:szCs w:val="22"/>
          <w:lang w:bidi="ar-EG"/>
        </w:rPr>
        <w:t>.</w:t>
      </w:r>
    </w:p>
    <w:p w:rsidR="007B558D" w:rsidRDefault="007B558D" w:rsidP="007B558D">
      <w:pPr>
        <w:jc w:val="both"/>
        <w:rPr>
          <w:rFonts w:asciiTheme="minorBidi" w:hAnsiTheme="minorBidi" w:cstheme="minorBidi"/>
          <w:szCs w:val="22"/>
          <w:lang w:bidi="ar-EG"/>
        </w:rPr>
      </w:pPr>
    </w:p>
    <w:p w:rsidR="007B558D" w:rsidRDefault="007B558D" w:rsidP="007B558D">
      <w:pPr>
        <w:pStyle w:val="Heading1"/>
        <w:spacing w:before="0" w:after="0"/>
        <w:jc w:val="center"/>
        <w:rPr>
          <w:rFonts w:asciiTheme="minorBidi" w:hAnsiTheme="minorBidi" w:cstheme="minorBidi"/>
          <w:szCs w:val="22"/>
          <w:lang w:bidi="ar-EG"/>
        </w:rPr>
      </w:pPr>
      <w:r w:rsidRPr="00B93985">
        <w:rPr>
          <w:rFonts w:asciiTheme="minorBidi" w:hAnsiTheme="minorBidi" w:cstheme="minorBidi"/>
          <w:szCs w:val="22"/>
          <w:lang w:bidi="ar-EG"/>
        </w:rPr>
        <w:t xml:space="preserve">Article </w:t>
      </w:r>
      <w:r>
        <w:rPr>
          <w:rFonts w:asciiTheme="minorBidi" w:hAnsiTheme="minorBidi" w:cstheme="minorBidi"/>
          <w:szCs w:val="22"/>
          <w:lang w:bidi="ar-EG"/>
        </w:rPr>
        <w:t>VIII</w:t>
      </w:r>
    </w:p>
    <w:p w:rsidR="007B558D" w:rsidRPr="00B93985" w:rsidRDefault="007B558D" w:rsidP="007B558D">
      <w:pPr>
        <w:pStyle w:val="Heading1"/>
        <w:spacing w:before="0" w:after="0"/>
        <w:jc w:val="center"/>
        <w:rPr>
          <w:rFonts w:asciiTheme="minorBidi" w:hAnsiTheme="minorBidi" w:cstheme="minorBidi"/>
          <w:szCs w:val="22"/>
          <w:lang w:bidi="ar-EG"/>
        </w:rPr>
      </w:pPr>
      <w:r>
        <w:rPr>
          <w:rFonts w:asciiTheme="minorBidi" w:hAnsiTheme="minorBidi" w:cstheme="minorBidi"/>
          <w:szCs w:val="22"/>
          <w:lang w:bidi="ar-EG"/>
        </w:rPr>
        <w:t>Replacement</w:t>
      </w:r>
    </w:p>
    <w:p w:rsidR="007B558D" w:rsidRDefault="007B558D" w:rsidP="007B558D">
      <w:pPr>
        <w:rPr>
          <w:rFonts w:asciiTheme="minorBidi" w:hAnsiTheme="minorBidi" w:cstheme="minorBidi"/>
          <w:szCs w:val="22"/>
          <w:lang w:bidi="ar-EG"/>
        </w:rPr>
      </w:pPr>
    </w:p>
    <w:p w:rsidR="007B558D" w:rsidRDefault="007B558D" w:rsidP="007B558D">
      <w:pPr>
        <w:ind w:firstLine="567"/>
        <w:jc w:val="both"/>
        <w:rPr>
          <w:rFonts w:asciiTheme="minorBidi" w:hAnsiTheme="minorBidi" w:cstheme="minorBidi"/>
          <w:szCs w:val="22"/>
          <w:lang w:bidi="ar-EG"/>
        </w:rPr>
      </w:pPr>
      <w:r w:rsidRPr="007A7B75">
        <w:rPr>
          <w:rFonts w:asciiTheme="minorBidi" w:hAnsiTheme="minorBidi" w:cstheme="minorBidi"/>
          <w:szCs w:val="22"/>
          <w:lang w:bidi="ar-EG"/>
        </w:rPr>
        <w:t xml:space="preserve">This MoU shall supersede and replace the previous MoU concluded on July 16, 2000 and any obligations </w:t>
      </w:r>
      <w:r>
        <w:rPr>
          <w:rFonts w:asciiTheme="minorBidi" w:hAnsiTheme="minorBidi" w:cstheme="minorBidi"/>
          <w:szCs w:val="22"/>
          <w:lang w:bidi="ar-EG"/>
        </w:rPr>
        <w:t>arising</w:t>
      </w:r>
      <w:r w:rsidRPr="007A7B75">
        <w:rPr>
          <w:rFonts w:asciiTheme="minorBidi" w:hAnsiTheme="minorBidi" w:cstheme="minorBidi"/>
          <w:szCs w:val="22"/>
          <w:lang w:bidi="ar-EG"/>
        </w:rPr>
        <w:t xml:space="preserve"> therefrom.</w:t>
      </w:r>
    </w:p>
    <w:p w:rsidR="007B558D" w:rsidRDefault="007B558D" w:rsidP="007B558D">
      <w:pPr>
        <w:jc w:val="both"/>
        <w:rPr>
          <w:rFonts w:asciiTheme="minorBidi" w:hAnsiTheme="minorBidi" w:cstheme="minorBidi"/>
          <w:szCs w:val="22"/>
          <w:lang w:bidi="ar-EG"/>
        </w:rPr>
      </w:pPr>
    </w:p>
    <w:p w:rsidR="007B558D" w:rsidRDefault="007B558D" w:rsidP="007B558D">
      <w:pPr>
        <w:rPr>
          <w:rFonts w:asciiTheme="minorBidi" w:hAnsiTheme="minorBidi" w:cstheme="minorBidi"/>
          <w:szCs w:val="22"/>
          <w:lang w:bidi="ar-EG"/>
        </w:rPr>
      </w:pPr>
    </w:p>
    <w:p w:rsidR="007B558D" w:rsidRPr="004B7C5D" w:rsidRDefault="007B558D" w:rsidP="007B558D">
      <w:pPr>
        <w:jc w:val="center"/>
        <w:rPr>
          <w:rFonts w:asciiTheme="minorBidi" w:hAnsiTheme="minorBidi" w:cstheme="minorBidi"/>
          <w:b/>
          <w:bCs/>
          <w:caps/>
          <w:szCs w:val="22"/>
          <w:lang w:bidi="ar-EG"/>
        </w:rPr>
      </w:pPr>
      <w:r w:rsidRPr="004B7C5D">
        <w:rPr>
          <w:rFonts w:asciiTheme="minorBidi" w:hAnsiTheme="minorBidi" w:cstheme="minorBidi"/>
          <w:b/>
          <w:bCs/>
          <w:caps/>
          <w:szCs w:val="22"/>
          <w:lang w:bidi="ar-EG"/>
        </w:rPr>
        <w:t>Final provisions</w:t>
      </w:r>
    </w:p>
    <w:p w:rsidR="007B558D" w:rsidRDefault="007B558D" w:rsidP="007B558D">
      <w:pPr>
        <w:jc w:val="center"/>
        <w:rPr>
          <w:rFonts w:asciiTheme="minorBidi" w:hAnsiTheme="minorBidi" w:cstheme="minorBidi"/>
          <w:szCs w:val="22"/>
          <w:lang w:bidi="ar-EG"/>
        </w:rPr>
      </w:pPr>
    </w:p>
    <w:p w:rsidR="007B558D" w:rsidRDefault="007B558D" w:rsidP="007B558D">
      <w:pPr>
        <w:pStyle w:val="Heading1"/>
        <w:spacing w:before="0" w:after="0"/>
        <w:jc w:val="center"/>
        <w:rPr>
          <w:rFonts w:asciiTheme="minorBidi" w:hAnsiTheme="minorBidi" w:cstheme="minorBidi"/>
          <w:szCs w:val="22"/>
          <w:lang w:bidi="ar-EG"/>
        </w:rPr>
      </w:pPr>
      <w:r w:rsidRPr="00B93985">
        <w:rPr>
          <w:rFonts w:asciiTheme="minorBidi" w:hAnsiTheme="minorBidi" w:cstheme="minorBidi"/>
          <w:szCs w:val="22"/>
          <w:lang w:bidi="ar-EG"/>
        </w:rPr>
        <w:t xml:space="preserve">Article </w:t>
      </w:r>
      <w:r>
        <w:rPr>
          <w:rFonts w:asciiTheme="minorBidi" w:hAnsiTheme="minorBidi" w:cstheme="minorBidi"/>
          <w:szCs w:val="22"/>
          <w:lang w:bidi="ar-EG"/>
        </w:rPr>
        <w:t>IX</w:t>
      </w:r>
    </w:p>
    <w:p w:rsidR="007B558D" w:rsidRPr="00B93985" w:rsidRDefault="007B558D" w:rsidP="007B558D">
      <w:pPr>
        <w:pStyle w:val="Heading1"/>
        <w:spacing w:before="0" w:after="0"/>
        <w:jc w:val="center"/>
        <w:rPr>
          <w:rFonts w:asciiTheme="minorBidi" w:hAnsiTheme="minorBidi" w:cstheme="minorBidi"/>
          <w:szCs w:val="22"/>
          <w:lang w:bidi="ar-EG"/>
        </w:rPr>
      </w:pPr>
      <w:r w:rsidRPr="00B93985">
        <w:rPr>
          <w:rFonts w:asciiTheme="minorBidi" w:hAnsiTheme="minorBidi" w:cstheme="minorBidi"/>
          <w:szCs w:val="22"/>
          <w:lang w:bidi="ar-EG"/>
        </w:rPr>
        <w:t>Entry into force</w:t>
      </w:r>
    </w:p>
    <w:p w:rsidR="007B558D" w:rsidRDefault="007B558D" w:rsidP="007B558D">
      <w:pPr>
        <w:rPr>
          <w:rFonts w:asciiTheme="minorBidi" w:hAnsiTheme="minorBidi" w:cstheme="minorBidi"/>
          <w:szCs w:val="22"/>
          <w:lang w:bidi="ar-EG"/>
        </w:rPr>
      </w:pPr>
    </w:p>
    <w:p w:rsidR="007B558D" w:rsidRDefault="007B558D" w:rsidP="007B558D">
      <w:pPr>
        <w:ind w:firstLine="567"/>
        <w:jc w:val="both"/>
        <w:rPr>
          <w:rFonts w:asciiTheme="minorBidi" w:hAnsiTheme="minorBidi" w:cstheme="minorBidi"/>
          <w:szCs w:val="22"/>
          <w:lang w:bidi="ar-EG"/>
        </w:rPr>
      </w:pPr>
      <w:r w:rsidRPr="007A7B75">
        <w:rPr>
          <w:rFonts w:asciiTheme="minorBidi" w:hAnsiTheme="minorBidi" w:cstheme="minorBidi"/>
          <w:szCs w:val="22"/>
          <w:lang w:bidi="ar-EG"/>
        </w:rPr>
        <w:t xml:space="preserve">This MoU shall enter into force on the date of signature by </w:t>
      </w:r>
      <w:r>
        <w:rPr>
          <w:rFonts w:asciiTheme="minorBidi" w:hAnsiTheme="minorBidi" w:cstheme="minorBidi"/>
          <w:szCs w:val="22"/>
          <w:lang w:bidi="ar-EG"/>
        </w:rPr>
        <w:t>the P</w:t>
      </w:r>
      <w:r w:rsidRPr="007A7B75">
        <w:rPr>
          <w:rFonts w:asciiTheme="minorBidi" w:hAnsiTheme="minorBidi" w:cstheme="minorBidi"/>
          <w:szCs w:val="22"/>
          <w:lang w:bidi="ar-EG"/>
        </w:rPr>
        <w:t>arties.</w:t>
      </w:r>
    </w:p>
    <w:p w:rsidR="007B558D" w:rsidRDefault="007B558D" w:rsidP="007B558D">
      <w:pPr>
        <w:jc w:val="both"/>
        <w:rPr>
          <w:rFonts w:asciiTheme="minorBidi" w:hAnsiTheme="minorBidi" w:cstheme="minorBidi"/>
          <w:szCs w:val="22"/>
          <w:lang w:bidi="ar-EG"/>
        </w:rPr>
      </w:pPr>
    </w:p>
    <w:p w:rsidR="007B558D" w:rsidRDefault="007B558D" w:rsidP="007B558D">
      <w:pPr>
        <w:pStyle w:val="Heading1"/>
        <w:spacing w:before="0" w:after="0"/>
        <w:jc w:val="center"/>
        <w:rPr>
          <w:rFonts w:asciiTheme="minorBidi" w:hAnsiTheme="minorBidi" w:cstheme="minorBidi"/>
          <w:szCs w:val="22"/>
          <w:lang w:bidi="ar-EG"/>
        </w:rPr>
      </w:pPr>
      <w:r w:rsidRPr="00B93985">
        <w:rPr>
          <w:rFonts w:asciiTheme="minorBidi" w:hAnsiTheme="minorBidi" w:cstheme="minorBidi"/>
          <w:szCs w:val="22"/>
          <w:lang w:bidi="ar-EG"/>
        </w:rPr>
        <w:t xml:space="preserve">Article </w:t>
      </w:r>
      <w:r>
        <w:rPr>
          <w:rFonts w:asciiTheme="minorBidi" w:hAnsiTheme="minorBidi" w:cstheme="minorBidi"/>
          <w:szCs w:val="22"/>
          <w:lang w:bidi="ar-EG"/>
        </w:rPr>
        <w:t>X</w:t>
      </w:r>
    </w:p>
    <w:p w:rsidR="007B558D" w:rsidRPr="00B93985" w:rsidRDefault="007B558D" w:rsidP="007B558D">
      <w:pPr>
        <w:pStyle w:val="Heading1"/>
        <w:spacing w:before="0" w:after="0"/>
        <w:jc w:val="center"/>
        <w:rPr>
          <w:rFonts w:asciiTheme="minorBidi" w:hAnsiTheme="minorBidi" w:cstheme="minorBidi"/>
          <w:szCs w:val="22"/>
          <w:lang w:bidi="ar-EG"/>
        </w:rPr>
      </w:pPr>
      <w:r>
        <w:rPr>
          <w:rFonts w:asciiTheme="minorBidi" w:hAnsiTheme="minorBidi" w:cstheme="minorBidi"/>
          <w:szCs w:val="22"/>
          <w:lang w:bidi="ar-EG"/>
        </w:rPr>
        <w:t>Amendments</w:t>
      </w:r>
    </w:p>
    <w:p w:rsidR="007B558D" w:rsidRDefault="007B558D" w:rsidP="007B558D">
      <w:pPr>
        <w:rPr>
          <w:rFonts w:asciiTheme="minorBidi" w:hAnsiTheme="minorBidi" w:cstheme="minorBidi"/>
          <w:szCs w:val="22"/>
          <w:lang w:bidi="ar-EG"/>
        </w:rPr>
      </w:pPr>
    </w:p>
    <w:p w:rsidR="007B558D" w:rsidRDefault="007B558D" w:rsidP="007B558D">
      <w:pPr>
        <w:ind w:firstLine="567"/>
        <w:jc w:val="both"/>
        <w:rPr>
          <w:rFonts w:asciiTheme="minorBidi" w:hAnsiTheme="minorBidi" w:cstheme="minorBidi"/>
          <w:szCs w:val="22"/>
          <w:lang w:val="en"/>
        </w:rPr>
      </w:pPr>
      <w:r w:rsidRPr="00CD1D9A">
        <w:rPr>
          <w:rFonts w:asciiTheme="minorBidi" w:hAnsiTheme="minorBidi" w:cstheme="minorBidi"/>
          <w:szCs w:val="22"/>
          <w:lang w:val="en"/>
        </w:rPr>
        <w:t xml:space="preserve">This MoU may be </w:t>
      </w:r>
      <w:r>
        <w:rPr>
          <w:rFonts w:asciiTheme="minorBidi" w:hAnsiTheme="minorBidi" w:cstheme="minorBidi"/>
          <w:szCs w:val="22"/>
          <w:lang w:val="en"/>
        </w:rPr>
        <w:t>amended</w:t>
      </w:r>
      <w:r w:rsidRPr="00CD1D9A">
        <w:rPr>
          <w:rFonts w:asciiTheme="minorBidi" w:hAnsiTheme="minorBidi" w:cstheme="minorBidi"/>
          <w:szCs w:val="22"/>
          <w:lang w:val="en"/>
        </w:rPr>
        <w:t xml:space="preserve"> by mutual consent</w:t>
      </w:r>
      <w:r>
        <w:rPr>
          <w:rFonts w:asciiTheme="minorBidi" w:hAnsiTheme="minorBidi" w:cstheme="minorBidi"/>
          <w:szCs w:val="22"/>
          <w:lang w:val="en"/>
        </w:rPr>
        <w:t xml:space="preserve"> of the parties</w:t>
      </w:r>
      <w:r w:rsidRPr="00CD1D9A">
        <w:rPr>
          <w:rFonts w:asciiTheme="minorBidi" w:hAnsiTheme="minorBidi" w:cstheme="minorBidi"/>
          <w:szCs w:val="22"/>
          <w:lang w:val="en"/>
        </w:rPr>
        <w:t xml:space="preserve"> expressed in writing</w:t>
      </w:r>
      <w:r>
        <w:rPr>
          <w:rFonts w:asciiTheme="minorBidi" w:hAnsiTheme="minorBidi" w:cstheme="minorBidi"/>
          <w:szCs w:val="22"/>
          <w:lang w:val="en"/>
        </w:rPr>
        <w:t xml:space="preserve">. </w:t>
      </w:r>
    </w:p>
    <w:p w:rsidR="007B558D" w:rsidRDefault="007B558D" w:rsidP="007B558D">
      <w:pPr>
        <w:rPr>
          <w:rFonts w:asciiTheme="minorBidi" w:hAnsiTheme="minorBidi" w:cstheme="minorBidi"/>
          <w:szCs w:val="22"/>
          <w:lang w:val="en"/>
        </w:rPr>
      </w:pPr>
    </w:p>
    <w:p w:rsidR="007B558D" w:rsidRDefault="007B558D" w:rsidP="007B558D">
      <w:pPr>
        <w:pStyle w:val="Heading1"/>
        <w:spacing w:before="0" w:after="0"/>
        <w:jc w:val="center"/>
        <w:rPr>
          <w:rFonts w:asciiTheme="minorBidi" w:hAnsiTheme="minorBidi" w:cstheme="minorBidi"/>
          <w:szCs w:val="22"/>
          <w:lang w:bidi="ar-EG"/>
        </w:rPr>
      </w:pPr>
      <w:r w:rsidRPr="00B93985">
        <w:rPr>
          <w:rFonts w:asciiTheme="minorBidi" w:hAnsiTheme="minorBidi" w:cstheme="minorBidi"/>
          <w:szCs w:val="22"/>
          <w:lang w:bidi="ar-EG"/>
        </w:rPr>
        <w:t xml:space="preserve">Article </w:t>
      </w:r>
      <w:r>
        <w:rPr>
          <w:rFonts w:asciiTheme="minorBidi" w:hAnsiTheme="minorBidi" w:cstheme="minorBidi"/>
          <w:szCs w:val="22"/>
          <w:lang w:bidi="ar-EG"/>
        </w:rPr>
        <w:t>XI</w:t>
      </w:r>
    </w:p>
    <w:p w:rsidR="007B558D" w:rsidRPr="00B93985" w:rsidRDefault="007B558D" w:rsidP="007B558D">
      <w:pPr>
        <w:pStyle w:val="Heading1"/>
        <w:spacing w:before="0" w:after="0"/>
        <w:jc w:val="center"/>
        <w:rPr>
          <w:rFonts w:asciiTheme="minorBidi" w:hAnsiTheme="minorBidi" w:cstheme="minorBidi"/>
          <w:szCs w:val="22"/>
          <w:lang w:bidi="ar-EG"/>
        </w:rPr>
      </w:pPr>
      <w:r w:rsidRPr="00B93985">
        <w:rPr>
          <w:rFonts w:asciiTheme="minorBidi" w:hAnsiTheme="minorBidi" w:cstheme="minorBidi"/>
          <w:szCs w:val="22"/>
          <w:lang w:bidi="ar-EG"/>
        </w:rPr>
        <w:t>Termination</w:t>
      </w:r>
    </w:p>
    <w:p w:rsidR="007B558D" w:rsidRDefault="007B558D" w:rsidP="007B558D">
      <w:pPr>
        <w:rPr>
          <w:rFonts w:asciiTheme="minorBidi" w:hAnsiTheme="minorBidi" w:cstheme="minorBidi"/>
          <w:szCs w:val="22"/>
          <w:lang w:bidi="ar-EG"/>
        </w:rPr>
      </w:pPr>
    </w:p>
    <w:p w:rsidR="007B558D" w:rsidRDefault="007B558D" w:rsidP="007B558D">
      <w:pPr>
        <w:ind w:firstLine="567"/>
        <w:jc w:val="both"/>
        <w:rPr>
          <w:rFonts w:asciiTheme="minorBidi" w:hAnsiTheme="minorBidi" w:cstheme="minorBidi"/>
          <w:szCs w:val="22"/>
          <w:lang w:bidi="ar-EG"/>
        </w:rPr>
      </w:pPr>
      <w:r w:rsidRPr="007A7B75">
        <w:rPr>
          <w:rFonts w:asciiTheme="minorBidi" w:hAnsiTheme="minorBidi" w:cstheme="minorBidi"/>
          <w:szCs w:val="22"/>
          <w:lang w:val="en"/>
        </w:rPr>
        <w:t>Either Party may terminate this MoU, subject to six months’ written notice.  Commitments entered into under this MoU, prior to such notice, shall not be affected thereby.</w:t>
      </w:r>
    </w:p>
    <w:p w:rsidR="007B558D" w:rsidRDefault="007B558D" w:rsidP="007B558D">
      <w:pPr>
        <w:jc w:val="both"/>
        <w:rPr>
          <w:rFonts w:asciiTheme="minorBidi" w:hAnsiTheme="minorBidi" w:cstheme="minorBidi"/>
          <w:szCs w:val="22"/>
          <w:lang w:bidi="ar-EG"/>
        </w:rPr>
      </w:pPr>
    </w:p>
    <w:p w:rsidR="007B558D" w:rsidRDefault="007B558D" w:rsidP="007B558D">
      <w:pPr>
        <w:jc w:val="both"/>
        <w:rPr>
          <w:rFonts w:asciiTheme="minorBidi" w:hAnsiTheme="minorBidi" w:cstheme="minorBidi"/>
          <w:szCs w:val="22"/>
          <w:lang w:bidi="ar-EG"/>
        </w:rPr>
      </w:pPr>
    </w:p>
    <w:p w:rsidR="007B558D" w:rsidRDefault="007B558D" w:rsidP="007B558D">
      <w:pPr>
        <w:rPr>
          <w:rFonts w:asciiTheme="minorBidi" w:hAnsiTheme="minorBidi" w:cstheme="minorBidi"/>
          <w:szCs w:val="22"/>
          <w:lang w:val="en"/>
        </w:rPr>
      </w:pPr>
      <w:r>
        <w:rPr>
          <w:rFonts w:asciiTheme="minorBidi" w:hAnsiTheme="minorBidi" w:cstheme="minorBidi"/>
          <w:szCs w:val="22"/>
          <w:lang w:val="en"/>
        </w:rPr>
        <w:br w:type="page"/>
      </w:r>
    </w:p>
    <w:p w:rsidR="007B558D" w:rsidRDefault="007B558D" w:rsidP="007B558D">
      <w:pPr>
        <w:rPr>
          <w:rFonts w:asciiTheme="minorBidi" w:hAnsiTheme="minorBidi" w:cstheme="minorBidi"/>
          <w:szCs w:val="22"/>
          <w:lang w:val="en"/>
        </w:rPr>
      </w:pPr>
      <w:r w:rsidRPr="007A7B75">
        <w:rPr>
          <w:rFonts w:asciiTheme="minorBidi" w:hAnsiTheme="minorBidi" w:cstheme="minorBidi"/>
          <w:szCs w:val="22"/>
          <w:lang w:val="en"/>
        </w:rPr>
        <w:lastRenderedPageBreak/>
        <w:t>IN WITNESS WHEREOF this MoU has been signed in three original copies in Arabic, English and French, all texts being equally authentic.</w:t>
      </w:r>
    </w:p>
    <w:p w:rsidR="007B558D" w:rsidRDefault="007B558D" w:rsidP="007B558D">
      <w:pPr>
        <w:rPr>
          <w:rFonts w:asciiTheme="minorBidi" w:hAnsiTheme="minorBidi" w:cstheme="minorBidi"/>
          <w:szCs w:val="22"/>
          <w:lang w:val="en"/>
        </w:rPr>
      </w:pPr>
    </w:p>
    <w:p w:rsidR="007B558D" w:rsidRPr="007A7B75" w:rsidRDefault="007B558D" w:rsidP="007B558D">
      <w:pPr>
        <w:rPr>
          <w:rFonts w:asciiTheme="minorBidi" w:hAnsiTheme="minorBidi" w:cstheme="minorBidi"/>
          <w:szCs w:val="22"/>
          <w:lang w:val="en"/>
        </w:rPr>
      </w:pPr>
    </w:p>
    <w:tbl>
      <w:tblPr>
        <w:tblW w:w="0" w:type="auto"/>
        <w:tblLook w:val="01E0" w:firstRow="1" w:lastRow="1" w:firstColumn="1" w:lastColumn="1" w:noHBand="0" w:noVBand="0"/>
      </w:tblPr>
      <w:tblGrid>
        <w:gridCol w:w="3934"/>
        <w:gridCol w:w="1277"/>
        <w:gridCol w:w="3259"/>
      </w:tblGrid>
      <w:tr w:rsidR="007B558D" w:rsidRPr="007A7B75" w:rsidTr="00BA7D20">
        <w:tc>
          <w:tcPr>
            <w:tcW w:w="3934" w:type="dxa"/>
            <w:shd w:val="clear" w:color="auto" w:fill="auto"/>
          </w:tcPr>
          <w:p w:rsidR="007B558D" w:rsidRPr="007A7B75" w:rsidRDefault="007B558D" w:rsidP="00BA7D20">
            <w:pPr>
              <w:keepNext/>
              <w:keepLines/>
              <w:ind w:right="883"/>
              <w:rPr>
                <w:rFonts w:asciiTheme="minorBidi" w:hAnsiTheme="minorBidi" w:cstheme="minorBidi"/>
                <w:szCs w:val="22"/>
                <w:rtl/>
                <w:lang w:bidi="ar-EG"/>
              </w:rPr>
            </w:pPr>
            <w:r w:rsidRPr="007A7B75">
              <w:rPr>
                <w:rFonts w:asciiTheme="minorBidi" w:hAnsiTheme="minorBidi" w:cstheme="minorBidi"/>
                <w:szCs w:val="22"/>
                <w:lang w:val="en"/>
              </w:rPr>
              <w:t xml:space="preserve">For </w:t>
            </w:r>
            <w:r w:rsidRPr="007A7B75">
              <w:rPr>
                <w:rFonts w:asciiTheme="minorBidi" w:hAnsiTheme="minorBidi" w:cstheme="minorBidi"/>
                <w:szCs w:val="22"/>
              </w:rPr>
              <w:t>the World Intellectual</w:t>
            </w:r>
            <w:r>
              <w:rPr>
                <w:rFonts w:asciiTheme="minorBidi" w:hAnsiTheme="minorBidi" w:cstheme="minorBidi"/>
                <w:szCs w:val="22"/>
              </w:rPr>
              <w:t xml:space="preserve"> </w:t>
            </w:r>
            <w:r w:rsidRPr="007A7B75">
              <w:rPr>
                <w:rFonts w:asciiTheme="minorBidi" w:hAnsiTheme="minorBidi" w:cstheme="minorBidi"/>
                <w:szCs w:val="22"/>
              </w:rPr>
              <w:t>Property</w:t>
            </w:r>
            <w:r>
              <w:rPr>
                <w:rFonts w:asciiTheme="minorBidi" w:hAnsiTheme="minorBidi" w:cstheme="minorBidi"/>
                <w:szCs w:val="22"/>
              </w:rPr>
              <w:t> </w:t>
            </w:r>
            <w:r w:rsidRPr="007A7B75">
              <w:rPr>
                <w:rFonts w:asciiTheme="minorBidi" w:hAnsiTheme="minorBidi" w:cstheme="minorBidi"/>
                <w:szCs w:val="22"/>
              </w:rPr>
              <w:t>Organization</w:t>
            </w:r>
            <w:r>
              <w:rPr>
                <w:rFonts w:asciiTheme="minorBidi" w:hAnsiTheme="minorBidi" w:cstheme="minorBidi"/>
                <w:szCs w:val="22"/>
              </w:rPr>
              <w:t xml:space="preserve"> </w:t>
            </w:r>
            <w:r w:rsidRPr="007A7B75">
              <w:rPr>
                <w:rFonts w:asciiTheme="minorBidi" w:hAnsiTheme="minorBidi" w:cstheme="minorBidi"/>
                <w:szCs w:val="22"/>
              </w:rPr>
              <w:t>(WIPO)</w:t>
            </w:r>
          </w:p>
        </w:tc>
        <w:tc>
          <w:tcPr>
            <w:tcW w:w="1277" w:type="dxa"/>
          </w:tcPr>
          <w:p w:rsidR="007B558D" w:rsidRPr="007A7B75" w:rsidRDefault="007B558D" w:rsidP="00BA7D20">
            <w:pPr>
              <w:jc w:val="center"/>
              <w:rPr>
                <w:rFonts w:asciiTheme="minorBidi" w:hAnsiTheme="minorBidi" w:cstheme="minorBidi"/>
                <w:szCs w:val="22"/>
                <w:rtl/>
                <w:lang w:bidi="ar-EG"/>
              </w:rPr>
            </w:pPr>
          </w:p>
        </w:tc>
        <w:tc>
          <w:tcPr>
            <w:tcW w:w="3259" w:type="dxa"/>
            <w:shd w:val="clear" w:color="auto" w:fill="auto"/>
          </w:tcPr>
          <w:p w:rsidR="007B558D" w:rsidRDefault="007B558D" w:rsidP="00BA7D20">
            <w:pPr>
              <w:keepNext/>
              <w:keepLines/>
              <w:rPr>
                <w:rFonts w:asciiTheme="minorBidi" w:hAnsiTheme="minorBidi" w:cstheme="minorBidi"/>
                <w:szCs w:val="22"/>
              </w:rPr>
            </w:pPr>
            <w:r w:rsidRPr="007A7B75">
              <w:rPr>
                <w:rFonts w:asciiTheme="minorBidi" w:hAnsiTheme="minorBidi" w:cstheme="minorBidi"/>
                <w:szCs w:val="22"/>
              </w:rPr>
              <w:t>For the League of Arab States</w:t>
            </w:r>
            <w:r>
              <w:rPr>
                <w:rFonts w:asciiTheme="minorBidi" w:hAnsiTheme="minorBidi" w:cstheme="minorBidi"/>
                <w:szCs w:val="22"/>
              </w:rPr>
              <w:t xml:space="preserve"> </w:t>
            </w:r>
            <w:r w:rsidRPr="007A7B75">
              <w:rPr>
                <w:rFonts w:asciiTheme="minorBidi" w:hAnsiTheme="minorBidi" w:cstheme="minorBidi"/>
                <w:szCs w:val="22"/>
              </w:rPr>
              <w:t>(LAS)</w:t>
            </w:r>
          </w:p>
          <w:p w:rsidR="007B558D" w:rsidRPr="007A7B75" w:rsidRDefault="007B558D" w:rsidP="00BA7D20">
            <w:pPr>
              <w:keepNext/>
              <w:keepLines/>
              <w:rPr>
                <w:rFonts w:asciiTheme="minorBidi" w:hAnsiTheme="minorBidi" w:cstheme="minorBidi"/>
                <w:szCs w:val="22"/>
                <w:rtl/>
              </w:rPr>
            </w:pPr>
          </w:p>
        </w:tc>
      </w:tr>
      <w:tr w:rsidR="007B558D" w:rsidRPr="007A7B75" w:rsidTr="00BA7D20">
        <w:tc>
          <w:tcPr>
            <w:tcW w:w="3934" w:type="dxa"/>
            <w:shd w:val="clear" w:color="auto" w:fill="auto"/>
          </w:tcPr>
          <w:p w:rsidR="007B558D" w:rsidRPr="007A7B75" w:rsidRDefault="007B558D" w:rsidP="00BA7D20">
            <w:pPr>
              <w:keepNext/>
              <w:keepLines/>
              <w:spacing w:after="1800"/>
              <w:rPr>
                <w:rFonts w:asciiTheme="minorBidi" w:hAnsiTheme="minorBidi" w:cstheme="minorBidi"/>
                <w:szCs w:val="22"/>
                <w:lang w:val="en"/>
              </w:rPr>
            </w:pPr>
          </w:p>
        </w:tc>
        <w:tc>
          <w:tcPr>
            <w:tcW w:w="1277" w:type="dxa"/>
          </w:tcPr>
          <w:p w:rsidR="007B558D" w:rsidRPr="007A7B75" w:rsidRDefault="007B558D" w:rsidP="00BA7D20">
            <w:pPr>
              <w:jc w:val="center"/>
              <w:rPr>
                <w:rFonts w:asciiTheme="minorBidi" w:hAnsiTheme="minorBidi" w:cstheme="minorBidi"/>
                <w:szCs w:val="22"/>
                <w:rtl/>
                <w:lang w:bidi="ar-EG"/>
              </w:rPr>
            </w:pPr>
          </w:p>
        </w:tc>
        <w:tc>
          <w:tcPr>
            <w:tcW w:w="3259" w:type="dxa"/>
            <w:shd w:val="clear" w:color="auto" w:fill="auto"/>
          </w:tcPr>
          <w:p w:rsidR="007B558D" w:rsidRPr="007A7B75" w:rsidRDefault="007B558D" w:rsidP="00BA7D20">
            <w:pPr>
              <w:keepNext/>
              <w:keepLines/>
              <w:rPr>
                <w:rFonts w:asciiTheme="minorBidi" w:hAnsiTheme="minorBidi" w:cstheme="minorBidi"/>
                <w:szCs w:val="22"/>
              </w:rPr>
            </w:pPr>
          </w:p>
        </w:tc>
      </w:tr>
      <w:tr w:rsidR="007B558D" w:rsidRPr="007A7B75" w:rsidTr="00BA7D20">
        <w:tc>
          <w:tcPr>
            <w:tcW w:w="3934" w:type="dxa"/>
            <w:shd w:val="clear" w:color="auto" w:fill="auto"/>
          </w:tcPr>
          <w:p w:rsidR="007B558D" w:rsidRDefault="007B558D" w:rsidP="00BA7D20">
            <w:pPr>
              <w:keepNext/>
              <w:keepLines/>
              <w:rPr>
                <w:rFonts w:asciiTheme="minorBidi" w:hAnsiTheme="minorBidi" w:cstheme="minorBidi"/>
                <w:szCs w:val="22"/>
              </w:rPr>
            </w:pPr>
            <w:r w:rsidRPr="007A7B75">
              <w:rPr>
                <w:rFonts w:asciiTheme="minorBidi" w:hAnsiTheme="minorBidi" w:cstheme="minorBidi"/>
                <w:szCs w:val="22"/>
              </w:rPr>
              <w:t>Mr. Francis Gurry</w:t>
            </w:r>
          </w:p>
          <w:p w:rsidR="007B558D" w:rsidRPr="007A7B75" w:rsidRDefault="007B558D" w:rsidP="00BA7D20">
            <w:pPr>
              <w:rPr>
                <w:rFonts w:asciiTheme="minorBidi" w:hAnsiTheme="minorBidi" w:cstheme="minorBidi"/>
                <w:szCs w:val="22"/>
                <w:rtl/>
                <w:lang w:bidi="ar-EG"/>
              </w:rPr>
            </w:pPr>
            <w:r w:rsidRPr="007A7B75">
              <w:rPr>
                <w:rFonts w:asciiTheme="minorBidi" w:hAnsiTheme="minorBidi" w:cstheme="minorBidi"/>
                <w:szCs w:val="22"/>
              </w:rPr>
              <w:t>Director General</w:t>
            </w:r>
          </w:p>
        </w:tc>
        <w:tc>
          <w:tcPr>
            <w:tcW w:w="1277" w:type="dxa"/>
          </w:tcPr>
          <w:p w:rsidR="007B558D" w:rsidRPr="007A7B75" w:rsidRDefault="007B558D" w:rsidP="00BA7D20">
            <w:pPr>
              <w:jc w:val="center"/>
              <w:rPr>
                <w:rFonts w:asciiTheme="minorBidi" w:hAnsiTheme="minorBidi" w:cstheme="minorBidi"/>
                <w:szCs w:val="22"/>
                <w:rtl/>
                <w:lang w:bidi="ar-EG"/>
              </w:rPr>
            </w:pPr>
          </w:p>
        </w:tc>
        <w:tc>
          <w:tcPr>
            <w:tcW w:w="3259" w:type="dxa"/>
            <w:shd w:val="clear" w:color="auto" w:fill="auto"/>
          </w:tcPr>
          <w:p w:rsidR="007B558D" w:rsidRDefault="007B558D" w:rsidP="00BA7D20">
            <w:pPr>
              <w:keepNext/>
              <w:keepLines/>
              <w:rPr>
                <w:rFonts w:asciiTheme="minorBidi" w:hAnsiTheme="minorBidi" w:cstheme="minorBidi"/>
                <w:szCs w:val="22"/>
              </w:rPr>
            </w:pPr>
            <w:r>
              <w:rPr>
                <w:rFonts w:asciiTheme="minorBidi" w:hAnsiTheme="minorBidi" w:cstheme="minorBidi"/>
                <w:szCs w:val="22"/>
              </w:rPr>
              <w:t xml:space="preserve">Ahmed </w:t>
            </w:r>
            <w:proofErr w:type="spellStart"/>
            <w:r>
              <w:rPr>
                <w:rFonts w:asciiTheme="minorBidi" w:hAnsiTheme="minorBidi" w:cstheme="minorBidi"/>
                <w:szCs w:val="22"/>
              </w:rPr>
              <w:t>Aboul-</w:t>
            </w:r>
            <w:r w:rsidRPr="007A7B75">
              <w:rPr>
                <w:rFonts w:asciiTheme="minorBidi" w:hAnsiTheme="minorBidi" w:cstheme="minorBidi"/>
                <w:szCs w:val="22"/>
              </w:rPr>
              <w:t>Gheit</w:t>
            </w:r>
            <w:proofErr w:type="spellEnd"/>
          </w:p>
          <w:p w:rsidR="007B558D" w:rsidRPr="007A7B75" w:rsidRDefault="007B558D" w:rsidP="00BA7D20">
            <w:pPr>
              <w:rPr>
                <w:rFonts w:asciiTheme="minorBidi" w:hAnsiTheme="minorBidi" w:cstheme="minorBidi"/>
                <w:szCs w:val="22"/>
                <w:rtl/>
                <w:lang w:bidi="ar-EG"/>
              </w:rPr>
            </w:pPr>
            <w:r w:rsidRPr="007A7B75">
              <w:rPr>
                <w:rFonts w:asciiTheme="minorBidi" w:hAnsiTheme="minorBidi" w:cstheme="minorBidi"/>
                <w:szCs w:val="22"/>
              </w:rPr>
              <w:t>Secretary General</w:t>
            </w:r>
            <w:r w:rsidRPr="007A7B75">
              <w:rPr>
                <w:rFonts w:asciiTheme="minorBidi" w:hAnsiTheme="minorBidi" w:cstheme="minorBidi"/>
                <w:szCs w:val="22"/>
                <w:rtl/>
                <w:lang w:bidi="ar-EG"/>
              </w:rPr>
              <w:t xml:space="preserve"> </w:t>
            </w:r>
          </w:p>
        </w:tc>
      </w:tr>
    </w:tbl>
    <w:p w:rsidR="007B558D" w:rsidRDefault="007B558D" w:rsidP="007B558D">
      <w:pPr>
        <w:rPr>
          <w:rFonts w:asciiTheme="minorBidi" w:hAnsiTheme="minorBidi" w:cstheme="minorBidi"/>
          <w:szCs w:val="22"/>
          <w:lang w:val="en"/>
        </w:rPr>
      </w:pPr>
    </w:p>
    <w:p w:rsidR="007B558D" w:rsidRPr="00225260" w:rsidRDefault="007B558D" w:rsidP="007B558D">
      <w:pPr>
        <w:rPr>
          <w:rFonts w:asciiTheme="minorBidi" w:hAnsiTheme="minorBidi" w:cstheme="minorBidi"/>
          <w:szCs w:val="22"/>
          <w:lang w:val="en"/>
        </w:rPr>
      </w:pPr>
    </w:p>
    <w:p w:rsidR="007B558D" w:rsidRPr="00225260" w:rsidRDefault="007B558D" w:rsidP="007B558D">
      <w:pPr>
        <w:rPr>
          <w:rFonts w:asciiTheme="minorBidi" w:hAnsiTheme="minorBidi" w:cstheme="minorBidi"/>
          <w:szCs w:val="22"/>
          <w:lang w:val="en"/>
        </w:rPr>
      </w:pPr>
      <w:r w:rsidRPr="00225260">
        <w:rPr>
          <w:rFonts w:asciiTheme="minorBidi" w:hAnsiTheme="minorBidi" w:cstheme="minorBidi"/>
          <w:szCs w:val="22"/>
          <w:lang w:val="en"/>
        </w:rPr>
        <w:t>Done in Cairo, on ……………..2017</w:t>
      </w:r>
    </w:p>
    <w:p w:rsidR="00DA4C9B" w:rsidRDefault="00DA4C9B" w:rsidP="00E33D94">
      <w:pPr>
        <w:pStyle w:val="Endofdocument-Annex"/>
        <w:ind w:left="0"/>
        <w:rPr>
          <w:lang w:val="en"/>
        </w:rPr>
      </w:pPr>
    </w:p>
    <w:p w:rsidR="007B558D" w:rsidRDefault="007B558D" w:rsidP="00E33D94">
      <w:pPr>
        <w:pStyle w:val="Endofdocument-Annex"/>
        <w:ind w:left="0"/>
        <w:rPr>
          <w:lang w:val="en"/>
        </w:rPr>
      </w:pPr>
    </w:p>
    <w:p w:rsidR="00CD59B6" w:rsidRDefault="00CD59B6" w:rsidP="00E33D94">
      <w:pPr>
        <w:pStyle w:val="Endofdocument-Annex"/>
        <w:ind w:left="0"/>
        <w:rPr>
          <w:lang w:val="en"/>
        </w:rPr>
      </w:pPr>
    </w:p>
    <w:p w:rsidR="00CD59B6" w:rsidRDefault="00CD59B6" w:rsidP="00E33D94">
      <w:pPr>
        <w:pStyle w:val="Endofdocument-Annex"/>
        <w:ind w:left="0"/>
        <w:rPr>
          <w:lang w:val="en"/>
        </w:rPr>
      </w:pPr>
    </w:p>
    <w:p w:rsidR="00CD59B6" w:rsidRDefault="00CD59B6" w:rsidP="00E812FB">
      <w:pPr>
        <w:pStyle w:val="Endofdocument-Annex"/>
        <w:rPr>
          <w:lang w:val="en"/>
        </w:rPr>
      </w:pPr>
      <w:r>
        <w:rPr>
          <w:lang w:val="en"/>
        </w:rPr>
        <w:t>[Annex V follows]</w:t>
      </w:r>
    </w:p>
    <w:p w:rsidR="007B558D" w:rsidRDefault="007B558D" w:rsidP="00E33D94">
      <w:pPr>
        <w:pStyle w:val="Endofdocument-Annex"/>
        <w:ind w:left="0"/>
        <w:rPr>
          <w:lang w:val="en"/>
        </w:rPr>
      </w:pPr>
    </w:p>
    <w:p w:rsidR="00F57C0B" w:rsidRDefault="00F57C0B" w:rsidP="00E33D94">
      <w:pPr>
        <w:pStyle w:val="Endofdocument-Annex"/>
        <w:ind w:left="0"/>
        <w:rPr>
          <w:lang w:val="en"/>
        </w:rPr>
        <w:sectPr w:rsidR="00F57C0B" w:rsidSect="00BA7D20">
          <w:headerReference w:type="default" r:id="rId30"/>
          <w:footerReference w:type="default" r:id="rId31"/>
          <w:pgSz w:w="11907" w:h="16840" w:code="9"/>
          <w:pgMar w:top="567" w:right="1134" w:bottom="1418" w:left="1418" w:header="510" w:footer="1021" w:gutter="0"/>
          <w:pgNumType w:start="2"/>
          <w:cols w:space="720"/>
        </w:sect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376ECC" w:rsidRPr="008B2CC1" w:rsidTr="00431BA8">
        <w:trPr>
          <w:trHeight w:hRule="exact" w:val="1701"/>
        </w:trPr>
        <w:tc>
          <w:tcPr>
            <w:tcW w:w="4594" w:type="dxa"/>
            <w:tcMar>
              <w:left w:w="0" w:type="dxa"/>
              <w:bottom w:w="0" w:type="dxa"/>
              <w:right w:w="0" w:type="dxa"/>
            </w:tcMar>
            <w:vAlign w:val="center"/>
          </w:tcPr>
          <w:p w:rsidR="00376ECC" w:rsidRPr="008B2CC1" w:rsidRDefault="00376ECC" w:rsidP="00431BA8">
            <w:r>
              <w:rPr>
                <w:noProof/>
                <w:color w:val="0000FF"/>
                <w:lang w:eastAsia="en-US"/>
              </w:rPr>
              <w:lastRenderedPageBreak/>
              <w:drawing>
                <wp:anchor distT="0" distB="0" distL="114300" distR="114300" simplePos="0" relativeHeight="251661312" behindDoc="0" locked="0" layoutInCell="1" allowOverlap="1" wp14:anchorId="1B0A11BB" wp14:editId="6C56E608">
                  <wp:simplePos x="0" y="0"/>
                  <wp:positionH relativeFrom="column">
                    <wp:posOffset>-2538730</wp:posOffset>
                  </wp:positionH>
                  <wp:positionV relativeFrom="paragraph">
                    <wp:posOffset>118745</wp:posOffset>
                  </wp:positionV>
                  <wp:extent cx="2423160" cy="789940"/>
                  <wp:effectExtent l="0" t="0" r="0" b="0"/>
                  <wp:wrapSquare wrapText="bothSides"/>
                  <wp:docPr id="22" name="Picture 22" descr="Résultat de recherche d'images pour &quot;Logo International renewable energy agency (IRENA)&quo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International renewable energy agency (IRENA)&quot;">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23160" cy="789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2" w:type="dxa"/>
            <w:vMerge w:val="restart"/>
            <w:tcMar>
              <w:left w:w="0" w:type="dxa"/>
              <w:right w:w="0" w:type="dxa"/>
            </w:tcMar>
          </w:tcPr>
          <w:p w:rsidR="00376ECC" w:rsidRPr="008B2CC1" w:rsidRDefault="00376ECC" w:rsidP="00431BA8">
            <w:pPr>
              <w:jc w:val="right"/>
            </w:pPr>
            <w:r>
              <w:rPr>
                <w:noProof/>
                <w:lang w:eastAsia="en-US"/>
              </w:rPr>
              <w:drawing>
                <wp:inline distT="0" distB="0" distL="0" distR="0" wp14:anchorId="5CC3BC76" wp14:editId="5C21E8EF">
                  <wp:extent cx="1771650" cy="1238250"/>
                  <wp:effectExtent l="0" t="0" r="0" b="0"/>
                  <wp:docPr id="23" name="Picture 2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tc>
      </w:tr>
      <w:tr w:rsidR="00376ECC" w:rsidRPr="008B2CC1" w:rsidTr="00431BA8">
        <w:trPr>
          <w:trHeight w:val="510"/>
        </w:trPr>
        <w:tc>
          <w:tcPr>
            <w:tcW w:w="4594" w:type="dxa"/>
            <w:tcMar>
              <w:left w:w="0" w:type="dxa"/>
              <w:bottom w:w="0" w:type="dxa"/>
              <w:right w:w="0" w:type="dxa"/>
            </w:tcMar>
          </w:tcPr>
          <w:p w:rsidR="00376ECC" w:rsidRPr="00D43F86" w:rsidRDefault="00376ECC" w:rsidP="00431BA8">
            <w:pPr>
              <w:spacing w:line="160" w:lineRule="exact"/>
              <w:rPr>
                <w:caps/>
                <w:sz w:val="15"/>
              </w:rPr>
            </w:pPr>
          </w:p>
        </w:tc>
        <w:tc>
          <w:tcPr>
            <w:tcW w:w="4762" w:type="dxa"/>
            <w:vMerge/>
            <w:tcMar>
              <w:left w:w="0" w:type="dxa"/>
              <w:right w:w="0" w:type="dxa"/>
            </w:tcMar>
          </w:tcPr>
          <w:p w:rsidR="00376ECC" w:rsidRDefault="00376ECC" w:rsidP="00431BA8"/>
        </w:tc>
      </w:tr>
    </w:tbl>
    <w:p w:rsidR="00376ECC" w:rsidRPr="008B2CC1" w:rsidRDefault="00376ECC" w:rsidP="00376ECC"/>
    <w:p w:rsidR="00376ECC" w:rsidRDefault="00376ECC" w:rsidP="00376ECC">
      <w:pPr>
        <w:spacing w:line="336" w:lineRule="exact"/>
        <w:rPr>
          <w:b/>
          <w:bCs/>
          <w:caps/>
          <w:color w:val="006092"/>
          <w:sz w:val="28"/>
          <w:szCs w:val="28"/>
        </w:rPr>
      </w:pPr>
      <w:r>
        <w:rPr>
          <w:b/>
          <w:bCs/>
          <w:caps/>
          <w:color w:val="006092"/>
          <w:sz w:val="28"/>
          <w:szCs w:val="28"/>
        </w:rPr>
        <w:t xml:space="preserve">MEMORANDUM OF UNDERSTANDING </w:t>
      </w:r>
    </w:p>
    <w:p w:rsidR="00376ECC" w:rsidRDefault="00376ECC" w:rsidP="00376ECC">
      <w:pPr>
        <w:spacing w:line="336" w:lineRule="exact"/>
        <w:rPr>
          <w:b/>
          <w:bCs/>
          <w:caps/>
          <w:color w:val="006092"/>
          <w:sz w:val="28"/>
          <w:szCs w:val="28"/>
        </w:rPr>
      </w:pPr>
    </w:p>
    <w:p w:rsidR="00376ECC" w:rsidRDefault="00376ECC" w:rsidP="00376ECC">
      <w:pPr>
        <w:spacing w:line="336" w:lineRule="exact"/>
        <w:rPr>
          <w:b/>
          <w:bCs/>
          <w:caps/>
          <w:color w:val="006092"/>
          <w:sz w:val="28"/>
          <w:szCs w:val="28"/>
        </w:rPr>
      </w:pPr>
      <w:r>
        <w:rPr>
          <w:b/>
          <w:bCs/>
          <w:caps/>
          <w:color w:val="006092"/>
          <w:sz w:val="28"/>
          <w:szCs w:val="28"/>
        </w:rPr>
        <w:t xml:space="preserve">BETWEEN </w:t>
      </w:r>
    </w:p>
    <w:p w:rsidR="00376ECC" w:rsidRDefault="00376ECC" w:rsidP="00376ECC">
      <w:pPr>
        <w:spacing w:line="336" w:lineRule="exact"/>
        <w:rPr>
          <w:b/>
          <w:bCs/>
          <w:caps/>
          <w:color w:val="006092"/>
          <w:sz w:val="28"/>
          <w:szCs w:val="28"/>
        </w:rPr>
      </w:pPr>
    </w:p>
    <w:p w:rsidR="00376ECC" w:rsidRPr="00EE6559" w:rsidRDefault="00376ECC" w:rsidP="00376ECC">
      <w:pPr>
        <w:spacing w:line="336" w:lineRule="exact"/>
        <w:rPr>
          <w:b/>
          <w:bCs/>
          <w:caps/>
          <w:color w:val="006092"/>
          <w:sz w:val="28"/>
          <w:szCs w:val="28"/>
        </w:rPr>
      </w:pPr>
      <w:r>
        <w:rPr>
          <w:b/>
          <w:bCs/>
          <w:caps/>
          <w:color w:val="006092"/>
          <w:sz w:val="28"/>
          <w:szCs w:val="28"/>
        </w:rPr>
        <w:t xml:space="preserve">the </w:t>
      </w:r>
      <w:r w:rsidRPr="00D43F86">
        <w:rPr>
          <w:b/>
          <w:bCs/>
          <w:caps/>
          <w:color w:val="006092"/>
          <w:sz w:val="28"/>
          <w:szCs w:val="28"/>
        </w:rPr>
        <w:t>World Intellectual Property Organization</w:t>
      </w:r>
      <w:r>
        <w:rPr>
          <w:b/>
          <w:bCs/>
          <w:caps/>
          <w:color w:val="006092"/>
          <w:sz w:val="28"/>
          <w:szCs w:val="28"/>
        </w:rPr>
        <w:t xml:space="preserve"> (WIPO)</w:t>
      </w:r>
    </w:p>
    <w:p w:rsidR="00376ECC" w:rsidRDefault="00376ECC" w:rsidP="00376ECC">
      <w:pPr>
        <w:spacing w:line="336" w:lineRule="exact"/>
        <w:rPr>
          <w:b/>
          <w:bCs/>
          <w:caps/>
          <w:color w:val="006092"/>
          <w:sz w:val="28"/>
          <w:szCs w:val="28"/>
        </w:rPr>
      </w:pPr>
    </w:p>
    <w:p w:rsidR="00376ECC" w:rsidRDefault="00376ECC" w:rsidP="00376ECC">
      <w:pPr>
        <w:spacing w:line="336" w:lineRule="exact"/>
        <w:rPr>
          <w:b/>
          <w:bCs/>
          <w:caps/>
          <w:color w:val="006092"/>
          <w:sz w:val="28"/>
          <w:szCs w:val="28"/>
        </w:rPr>
      </w:pPr>
      <w:r>
        <w:rPr>
          <w:b/>
          <w:bCs/>
          <w:caps/>
          <w:color w:val="006092"/>
          <w:sz w:val="28"/>
          <w:szCs w:val="28"/>
        </w:rPr>
        <w:t xml:space="preserve">and </w:t>
      </w:r>
    </w:p>
    <w:p w:rsidR="00376ECC" w:rsidRDefault="00376ECC" w:rsidP="00376ECC">
      <w:pPr>
        <w:spacing w:line="336" w:lineRule="exact"/>
        <w:rPr>
          <w:b/>
          <w:bCs/>
          <w:caps/>
          <w:color w:val="006092"/>
          <w:sz w:val="28"/>
          <w:szCs w:val="28"/>
        </w:rPr>
      </w:pPr>
    </w:p>
    <w:p w:rsidR="00376ECC" w:rsidRDefault="00376ECC" w:rsidP="00376ECC">
      <w:pPr>
        <w:spacing w:line="336" w:lineRule="exact"/>
        <w:rPr>
          <w:b/>
          <w:bCs/>
          <w:caps/>
          <w:color w:val="006092"/>
          <w:sz w:val="28"/>
          <w:szCs w:val="28"/>
        </w:rPr>
      </w:pPr>
      <w:r>
        <w:rPr>
          <w:b/>
          <w:bCs/>
          <w:caps/>
          <w:color w:val="006092"/>
          <w:sz w:val="28"/>
          <w:szCs w:val="28"/>
        </w:rPr>
        <w:t>THE INTERNATIONAL RENEWABLE ENERGY AGENCY (IRENA)</w:t>
      </w:r>
    </w:p>
    <w:p w:rsidR="00376ECC" w:rsidRDefault="00376ECC" w:rsidP="00376ECC"/>
    <w:p w:rsidR="00376ECC" w:rsidRPr="003A5B78" w:rsidRDefault="00376ECC" w:rsidP="00376ECC">
      <w:pPr>
        <w:rPr>
          <w:b/>
          <w:lang w:val="en"/>
        </w:rPr>
      </w:pPr>
      <w:r w:rsidRPr="003A5B78">
        <w:rPr>
          <w:b/>
          <w:lang w:val="en"/>
        </w:rPr>
        <w:t>PREAMBLE</w:t>
      </w:r>
    </w:p>
    <w:p w:rsidR="00376ECC" w:rsidRPr="003A5B78" w:rsidRDefault="00376ECC" w:rsidP="00376ECC">
      <w:pPr>
        <w:rPr>
          <w:lang w:val="en"/>
        </w:rPr>
      </w:pPr>
    </w:p>
    <w:p w:rsidR="00376ECC" w:rsidRPr="003A5B78" w:rsidRDefault="00376ECC" w:rsidP="00376ECC">
      <w:pPr>
        <w:rPr>
          <w:lang w:val="en"/>
        </w:rPr>
      </w:pPr>
      <w:r w:rsidRPr="003A5B78">
        <w:rPr>
          <w:lang w:val="en"/>
        </w:rPr>
        <w:t xml:space="preserve">The World Intellectual Property Organization (hereinafter referred to as </w:t>
      </w:r>
      <w:r>
        <w:rPr>
          <w:lang w:val="en"/>
        </w:rPr>
        <w:t>“</w:t>
      </w:r>
      <w:r w:rsidRPr="003A5B78">
        <w:rPr>
          <w:lang w:val="en"/>
        </w:rPr>
        <w:t>WIPO</w:t>
      </w:r>
      <w:r>
        <w:rPr>
          <w:lang w:val="en"/>
        </w:rPr>
        <w:t>”</w:t>
      </w:r>
      <w:r w:rsidRPr="003A5B78">
        <w:rPr>
          <w:lang w:val="en"/>
        </w:rPr>
        <w:t xml:space="preserve">) and the </w:t>
      </w:r>
      <w:r>
        <w:rPr>
          <w:lang w:val="en"/>
        </w:rPr>
        <w:t>International Renewable Energy Agency</w:t>
      </w:r>
      <w:r w:rsidRPr="003A5B78">
        <w:rPr>
          <w:lang w:val="en"/>
        </w:rPr>
        <w:t xml:space="preserve"> (hereinafter referred to as </w:t>
      </w:r>
      <w:r>
        <w:rPr>
          <w:lang w:val="en"/>
        </w:rPr>
        <w:t>“IRENA”, collectively with WIPO as “the Parties”</w:t>
      </w:r>
      <w:r w:rsidRPr="003A5B78">
        <w:rPr>
          <w:lang w:val="en"/>
        </w:rPr>
        <w:t>)</w:t>
      </w:r>
      <w:r>
        <w:rPr>
          <w:lang w:val="en"/>
        </w:rPr>
        <w:t>;</w:t>
      </w:r>
    </w:p>
    <w:p w:rsidR="00376ECC" w:rsidRPr="003A5B78" w:rsidRDefault="00376ECC" w:rsidP="00376ECC">
      <w:pPr>
        <w:rPr>
          <w:lang w:val="en"/>
        </w:rPr>
      </w:pPr>
    </w:p>
    <w:p w:rsidR="00376ECC" w:rsidRPr="003A5B78" w:rsidRDefault="00376ECC" w:rsidP="00376ECC">
      <w:pPr>
        <w:rPr>
          <w:lang w:val="en"/>
        </w:rPr>
      </w:pPr>
      <w:r w:rsidRPr="003A5B78">
        <w:rPr>
          <w:i/>
          <w:lang w:val="en"/>
        </w:rPr>
        <w:t>Recognizing</w:t>
      </w:r>
      <w:r w:rsidRPr="003A5B78">
        <w:rPr>
          <w:lang w:val="en"/>
        </w:rPr>
        <w:t xml:space="preserve"> that WIPO is</w:t>
      </w:r>
      <w:r w:rsidRPr="00D66A94">
        <w:t xml:space="preserve"> </w:t>
      </w:r>
      <w:r w:rsidRPr="00D66A94">
        <w:rPr>
          <w:lang w:val="en"/>
        </w:rPr>
        <w:t>a specialized agency of the United Nations dedicated to developing a balanced and accessible international intellectual property system, which rewards creativity, stimulates innovation and contributes to economic development</w:t>
      </w:r>
      <w:r>
        <w:rPr>
          <w:lang w:val="en"/>
        </w:rPr>
        <w:t xml:space="preserve"> through cooperation among States and, where appropriate, in collaboration with other international organizations;</w:t>
      </w:r>
    </w:p>
    <w:p w:rsidR="00376ECC" w:rsidRPr="003A5B78" w:rsidRDefault="00376ECC" w:rsidP="00376ECC">
      <w:pPr>
        <w:rPr>
          <w:lang w:val="en"/>
        </w:rPr>
      </w:pPr>
    </w:p>
    <w:p w:rsidR="00376ECC" w:rsidRPr="003A5B78" w:rsidRDefault="00376ECC" w:rsidP="00376ECC">
      <w:pPr>
        <w:rPr>
          <w:lang w:val="en"/>
        </w:rPr>
      </w:pPr>
      <w:r w:rsidRPr="003A5B78">
        <w:rPr>
          <w:i/>
          <w:lang w:val="en"/>
        </w:rPr>
        <w:t>Recognizing</w:t>
      </w:r>
      <w:r w:rsidRPr="003A5B78">
        <w:rPr>
          <w:lang w:val="en"/>
        </w:rPr>
        <w:t xml:space="preserve"> that </w:t>
      </w:r>
      <w:r>
        <w:rPr>
          <w:lang w:val="en"/>
        </w:rPr>
        <w:t>IRENA</w:t>
      </w:r>
      <w:r w:rsidRPr="003A5B78">
        <w:rPr>
          <w:lang w:val="en"/>
        </w:rPr>
        <w:t xml:space="preserve"> is </w:t>
      </w:r>
      <w:r w:rsidRPr="003A5B78">
        <w:t>an intergovernmental organization</w:t>
      </w:r>
      <w:r>
        <w:rPr>
          <w:szCs w:val="22"/>
        </w:rPr>
        <w:t xml:space="preserve"> </w:t>
      </w:r>
      <w:r w:rsidRPr="00A12E59">
        <w:rPr>
          <w:lang w:val="en-GB"/>
        </w:rPr>
        <w:t xml:space="preserve">mandated to promote the widespread and increased adoption and </w:t>
      </w:r>
      <w:r>
        <w:rPr>
          <w:lang w:val="en-GB"/>
        </w:rPr>
        <w:t xml:space="preserve">the </w:t>
      </w:r>
      <w:r w:rsidRPr="00A12E59">
        <w:rPr>
          <w:lang w:val="en-GB"/>
        </w:rPr>
        <w:t>sustainable use of all forms of renewable energy</w:t>
      </w:r>
      <w:r>
        <w:rPr>
          <w:lang w:val="en-GB"/>
        </w:rPr>
        <w:t xml:space="preserve"> and </w:t>
      </w:r>
      <w:r w:rsidRPr="003A5B78">
        <w:t>that supports countries in their transition to a sustainable energy future</w:t>
      </w:r>
      <w:r>
        <w:rPr>
          <w:szCs w:val="22"/>
        </w:rPr>
        <w:t xml:space="preserve"> and serves as the principal platform for international co-operation, a </w:t>
      </w:r>
      <w:proofErr w:type="spellStart"/>
      <w:r>
        <w:rPr>
          <w:szCs w:val="22"/>
        </w:rPr>
        <w:t>centre</w:t>
      </w:r>
      <w:proofErr w:type="spellEnd"/>
      <w:r>
        <w:rPr>
          <w:szCs w:val="22"/>
        </w:rPr>
        <w:t xml:space="preserve"> of excellence, and a repository of policy, technology, resource and financial knowledge on renewable energy</w:t>
      </w:r>
      <w:r>
        <w:rPr>
          <w:lang w:val="en"/>
        </w:rPr>
        <w:t>;</w:t>
      </w:r>
    </w:p>
    <w:p w:rsidR="00376ECC" w:rsidRPr="003A5B78" w:rsidRDefault="00376ECC" w:rsidP="00376ECC">
      <w:pPr>
        <w:rPr>
          <w:lang w:val="en"/>
        </w:rPr>
      </w:pPr>
    </w:p>
    <w:p w:rsidR="00376ECC" w:rsidRPr="003A5B78" w:rsidRDefault="00376ECC" w:rsidP="00376ECC">
      <w:pPr>
        <w:rPr>
          <w:lang w:val="en"/>
        </w:rPr>
      </w:pPr>
      <w:r w:rsidRPr="003A5B78">
        <w:rPr>
          <w:i/>
          <w:lang w:val="en"/>
        </w:rPr>
        <w:t>Wishing</w:t>
      </w:r>
      <w:r w:rsidRPr="003A5B78">
        <w:rPr>
          <w:lang w:val="en"/>
        </w:rPr>
        <w:t xml:space="preserve"> to strengthen their collaboration within the framework of the mandates assigned to them and for the benefit of their respective Member</w:t>
      </w:r>
      <w:r>
        <w:rPr>
          <w:lang w:val="en"/>
        </w:rPr>
        <w:t>s;</w:t>
      </w:r>
    </w:p>
    <w:p w:rsidR="00376ECC" w:rsidRPr="003A5B78" w:rsidRDefault="00376ECC" w:rsidP="00376ECC">
      <w:pPr>
        <w:rPr>
          <w:lang w:val="en"/>
        </w:rPr>
      </w:pPr>
    </w:p>
    <w:p w:rsidR="00376ECC" w:rsidRPr="003A5B78" w:rsidRDefault="00376ECC" w:rsidP="00376ECC">
      <w:pPr>
        <w:rPr>
          <w:lang w:val="en"/>
        </w:rPr>
      </w:pPr>
      <w:r w:rsidRPr="003A5B78">
        <w:rPr>
          <w:lang w:val="en"/>
        </w:rPr>
        <w:t>Have agreed on the following:</w:t>
      </w:r>
    </w:p>
    <w:p w:rsidR="00376ECC" w:rsidRPr="003A5B78" w:rsidRDefault="00376ECC" w:rsidP="00376ECC">
      <w:pPr>
        <w:rPr>
          <w:lang w:val="en"/>
        </w:rPr>
      </w:pPr>
    </w:p>
    <w:p w:rsidR="00376ECC" w:rsidRPr="003A5B78" w:rsidRDefault="00376ECC" w:rsidP="00376ECC">
      <w:pPr>
        <w:rPr>
          <w:b/>
          <w:lang w:val="en"/>
        </w:rPr>
      </w:pPr>
      <w:r w:rsidRPr="003A5B78">
        <w:rPr>
          <w:b/>
          <w:lang w:val="en"/>
        </w:rPr>
        <w:t>ARTICLE I</w:t>
      </w:r>
    </w:p>
    <w:p w:rsidR="00376ECC" w:rsidRPr="003A5B78" w:rsidRDefault="00376ECC" w:rsidP="00376ECC">
      <w:pPr>
        <w:rPr>
          <w:b/>
          <w:lang w:val="en"/>
        </w:rPr>
      </w:pPr>
      <w:r w:rsidRPr="003A5B78">
        <w:rPr>
          <w:b/>
          <w:lang w:val="en"/>
        </w:rPr>
        <w:t>COOPERATION</w:t>
      </w:r>
    </w:p>
    <w:p w:rsidR="00376ECC" w:rsidRPr="003A5B78" w:rsidRDefault="00376ECC" w:rsidP="00376ECC">
      <w:pPr>
        <w:rPr>
          <w:b/>
          <w:lang w:val="en"/>
        </w:rPr>
      </w:pPr>
    </w:p>
    <w:p w:rsidR="00376ECC" w:rsidRDefault="00376ECC" w:rsidP="00376ECC">
      <w:pPr>
        <w:rPr>
          <w:lang w:val="en"/>
        </w:rPr>
      </w:pPr>
      <w:r>
        <w:rPr>
          <w:lang w:val="en"/>
        </w:rPr>
        <w:t>1.1</w:t>
      </w:r>
      <w:r>
        <w:rPr>
          <w:lang w:val="en"/>
        </w:rPr>
        <w:tab/>
      </w:r>
      <w:r w:rsidRPr="003A5B78">
        <w:rPr>
          <w:lang w:val="en"/>
        </w:rPr>
        <w:t xml:space="preserve">The Secretariats of WIPO and </w:t>
      </w:r>
      <w:r>
        <w:rPr>
          <w:lang w:val="en"/>
        </w:rPr>
        <w:t>IRENA</w:t>
      </w:r>
      <w:r w:rsidRPr="003A5B78">
        <w:rPr>
          <w:lang w:val="en"/>
        </w:rPr>
        <w:t xml:space="preserve">, with a view to promoting the attainment of the objectives </w:t>
      </w:r>
      <w:proofErr w:type="gramStart"/>
      <w:r w:rsidRPr="003A5B78">
        <w:rPr>
          <w:lang w:val="en"/>
        </w:rPr>
        <w:t>laid</w:t>
      </w:r>
      <w:proofErr w:type="gramEnd"/>
      <w:r w:rsidRPr="003A5B78">
        <w:rPr>
          <w:lang w:val="en"/>
        </w:rPr>
        <w:t xml:space="preserve"> down by the Convention Establishing WIPO and the </w:t>
      </w:r>
      <w:r>
        <w:rPr>
          <w:lang w:val="en"/>
        </w:rPr>
        <w:t>Statute of IRENA</w:t>
      </w:r>
      <w:r w:rsidRPr="003A5B78">
        <w:rPr>
          <w:lang w:val="en"/>
        </w:rPr>
        <w:t xml:space="preserve"> and to increasing the effectiveness of their individual activities, agree to strengthen their cooperation</w:t>
      </w:r>
      <w:r>
        <w:rPr>
          <w:lang w:val="en"/>
        </w:rPr>
        <w:t xml:space="preserve"> on matters of mutual interest.</w:t>
      </w:r>
    </w:p>
    <w:p w:rsidR="00376ECC" w:rsidRDefault="00376ECC" w:rsidP="00376ECC">
      <w:pPr>
        <w:rPr>
          <w:lang w:val="en"/>
        </w:rPr>
        <w:sectPr w:rsidR="00376ECC" w:rsidSect="00376ECC">
          <w:headerReference w:type="default" r:id="rId34"/>
          <w:footerReference w:type="default" r:id="rId35"/>
          <w:pgSz w:w="11907" w:h="16840" w:code="9"/>
          <w:pgMar w:top="567" w:right="1134" w:bottom="1134" w:left="1418" w:header="510" w:footer="1021" w:gutter="0"/>
          <w:cols w:space="720"/>
        </w:sectPr>
      </w:pPr>
    </w:p>
    <w:p w:rsidR="00376ECC" w:rsidRDefault="00376ECC" w:rsidP="00376ECC">
      <w:pPr>
        <w:rPr>
          <w:lang w:val="en"/>
        </w:rPr>
      </w:pPr>
      <w:r>
        <w:rPr>
          <w:lang w:val="en"/>
        </w:rPr>
        <w:lastRenderedPageBreak/>
        <w:t>1.2</w:t>
      </w:r>
      <w:r>
        <w:rPr>
          <w:lang w:val="en"/>
        </w:rPr>
        <w:tab/>
        <w:t>This</w:t>
      </w:r>
      <w:r w:rsidRPr="00D66A94">
        <w:rPr>
          <w:lang w:val="en"/>
        </w:rPr>
        <w:t xml:space="preserve"> </w:t>
      </w:r>
      <w:r>
        <w:rPr>
          <w:lang w:val="en"/>
        </w:rPr>
        <w:t>Memorandum of Understanding (hereinafter referred to as “MOU”) shall</w:t>
      </w:r>
      <w:r w:rsidRPr="00D66A94">
        <w:rPr>
          <w:lang w:val="en"/>
        </w:rPr>
        <w:t xml:space="preserve"> establish a framework for cooperation in supporting the development of activities and projects to promote innovation, transfer and diffusion of climate change technologies, specifically renewable energy, and the understanding and use of th</w:t>
      </w:r>
      <w:r>
        <w:rPr>
          <w:lang w:val="en"/>
        </w:rPr>
        <w:t>e intellectual property system in regard to such activities and projects.</w:t>
      </w:r>
    </w:p>
    <w:p w:rsidR="00376ECC" w:rsidRDefault="00376ECC" w:rsidP="00376ECC">
      <w:pPr>
        <w:rPr>
          <w:lang w:val="en"/>
        </w:rPr>
      </w:pPr>
    </w:p>
    <w:p w:rsidR="00376ECC" w:rsidRPr="003A5B78" w:rsidRDefault="00376ECC" w:rsidP="00376ECC">
      <w:pPr>
        <w:rPr>
          <w:b/>
          <w:lang w:val="en"/>
        </w:rPr>
      </w:pPr>
      <w:r w:rsidRPr="003A5B78">
        <w:rPr>
          <w:b/>
          <w:lang w:val="en"/>
        </w:rPr>
        <w:t>ARTICLE II</w:t>
      </w:r>
    </w:p>
    <w:p w:rsidR="00376ECC" w:rsidRPr="003A5B78" w:rsidRDefault="00376ECC" w:rsidP="00376ECC">
      <w:pPr>
        <w:rPr>
          <w:b/>
          <w:lang w:val="en"/>
        </w:rPr>
      </w:pPr>
      <w:r w:rsidRPr="003A5B78">
        <w:rPr>
          <w:b/>
          <w:lang w:val="en"/>
        </w:rPr>
        <w:t>FIELDS OF COOPERATION</w:t>
      </w:r>
    </w:p>
    <w:p w:rsidR="00376ECC" w:rsidRPr="003A5B78" w:rsidRDefault="00376ECC" w:rsidP="00376ECC">
      <w:pPr>
        <w:rPr>
          <w:lang w:val="en"/>
        </w:rPr>
      </w:pPr>
    </w:p>
    <w:p w:rsidR="00376ECC" w:rsidRPr="003A5B78" w:rsidRDefault="00376ECC" w:rsidP="00376ECC">
      <w:pPr>
        <w:rPr>
          <w:lang w:val="en"/>
        </w:rPr>
      </w:pPr>
      <w:r w:rsidRPr="003A5B78">
        <w:rPr>
          <w:lang w:val="en"/>
        </w:rPr>
        <w:t xml:space="preserve">The following non-exhaustive list includes fields to which cooperation shall relate, in the context set forth in Article I, </w:t>
      </w:r>
      <w:r>
        <w:rPr>
          <w:lang w:val="en"/>
        </w:rPr>
        <w:t>and in which specific activities will</w:t>
      </w:r>
      <w:r w:rsidRPr="003A5B78">
        <w:rPr>
          <w:lang w:val="en"/>
        </w:rPr>
        <w:t xml:space="preserve"> be elaborated by the Secretariats of WIPO and </w:t>
      </w:r>
      <w:r>
        <w:rPr>
          <w:lang w:val="en"/>
        </w:rPr>
        <w:t>IRENA</w:t>
      </w:r>
      <w:r w:rsidRPr="003A5B78">
        <w:rPr>
          <w:lang w:val="en"/>
        </w:rPr>
        <w:t>:</w:t>
      </w:r>
    </w:p>
    <w:p w:rsidR="00376ECC" w:rsidRPr="003A5B78" w:rsidRDefault="00376ECC" w:rsidP="00376ECC">
      <w:pPr>
        <w:rPr>
          <w:lang w:val="en"/>
        </w:rPr>
      </w:pPr>
    </w:p>
    <w:p w:rsidR="00376ECC" w:rsidRPr="006B4DC3" w:rsidRDefault="00376ECC" w:rsidP="00376ECC">
      <w:pPr>
        <w:rPr>
          <w:lang w:val="en"/>
        </w:rPr>
      </w:pPr>
      <w:r w:rsidRPr="00F167F5">
        <w:rPr>
          <w:lang w:val="en"/>
        </w:rPr>
        <w:t>(a</w:t>
      </w:r>
      <w:r>
        <w:rPr>
          <w:lang w:val="en"/>
        </w:rPr>
        <w:t>)</w:t>
      </w:r>
      <w:r>
        <w:rPr>
          <w:lang w:val="en"/>
        </w:rPr>
        <w:tab/>
        <w:t xml:space="preserve">Linking </w:t>
      </w:r>
      <w:r w:rsidRPr="00830215">
        <w:rPr>
          <w:rFonts w:eastAsia="Times New Roman"/>
          <w:lang w:eastAsia="ko-KR"/>
        </w:rPr>
        <w:t>networks</w:t>
      </w:r>
      <w:r>
        <w:rPr>
          <w:rFonts w:eastAsia="Times New Roman"/>
          <w:lang w:eastAsia="ko-KR"/>
        </w:rPr>
        <w:t xml:space="preserve"> and databases such as WIPO GREEN and the IRENA International Standards and </w:t>
      </w:r>
      <w:r w:rsidRPr="006B4DC3">
        <w:rPr>
          <w:rFonts w:eastAsia="Times New Roman"/>
          <w:lang w:eastAsia="ko-KR"/>
        </w:rPr>
        <w:t xml:space="preserve">Patents in Renewable Energy (hereinafter referred to as “INSPIRE”) where there is a mutual programmatic advantage with a view to </w:t>
      </w:r>
      <w:r w:rsidRPr="006B4DC3">
        <w:rPr>
          <w:rFonts w:eastAsia="Times New Roman" w:hint="eastAsia"/>
          <w:lang w:eastAsia="ko-KR"/>
        </w:rPr>
        <w:t>contribut</w:t>
      </w:r>
      <w:r w:rsidRPr="006B4DC3">
        <w:rPr>
          <w:rFonts w:eastAsia="Times New Roman"/>
          <w:lang w:eastAsia="ko-KR"/>
        </w:rPr>
        <w:t>ing</w:t>
      </w:r>
      <w:r w:rsidRPr="006B4DC3">
        <w:rPr>
          <w:rFonts w:eastAsia="Times New Roman" w:hint="eastAsia"/>
          <w:lang w:eastAsia="ko-KR"/>
        </w:rPr>
        <w:t xml:space="preserve"> to increasing </w:t>
      </w:r>
      <w:r w:rsidRPr="006B4DC3">
        <w:rPr>
          <w:rFonts w:eastAsia="Times New Roman"/>
          <w:lang w:eastAsia="ko-KR"/>
        </w:rPr>
        <w:t xml:space="preserve">innovation, transfer and diffusion of </w:t>
      </w:r>
      <w:r w:rsidRPr="006B4DC3">
        <w:t>climate change mitigation and renewable energy technologies</w:t>
      </w:r>
      <w:r w:rsidRPr="006B4DC3">
        <w:rPr>
          <w:rFonts w:eastAsia="Times New Roman"/>
          <w:lang w:eastAsia="ko-KR"/>
        </w:rPr>
        <w:t>;</w:t>
      </w:r>
    </w:p>
    <w:p w:rsidR="00376ECC" w:rsidRPr="006B4DC3" w:rsidRDefault="00376ECC" w:rsidP="00376ECC">
      <w:pPr>
        <w:rPr>
          <w:lang w:val="en"/>
        </w:rPr>
      </w:pPr>
    </w:p>
    <w:p w:rsidR="00376ECC" w:rsidRPr="006B4DC3" w:rsidRDefault="00376ECC" w:rsidP="00376ECC">
      <w:pPr>
        <w:rPr>
          <w:lang w:val="en"/>
        </w:rPr>
      </w:pPr>
      <w:r w:rsidRPr="006B4DC3">
        <w:rPr>
          <w:lang w:val="en"/>
        </w:rPr>
        <w:t>(b)</w:t>
      </w:r>
      <w:r w:rsidRPr="006B4DC3">
        <w:rPr>
          <w:lang w:val="en"/>
        </w:rPr>
        <w:tab/>
        <w:t xml:space="preserve">Capacity-building on </w:t>
      </w:r>
      <w:r w:rsidRPr="002E2467">
        <w:rPr>
          <w:lang w:val="en"/>
        </w:rPr>
        <w:t xml:space="preserve">the protection and use of intellectual property (hereinafter referred to as “IP”) </w:t>
      </w:r>
      <w:r w:rsidRPr="002E2467">
        <w:t xml:space="preserve">to foster innovation in </w:t>
      </w:r>
      <w:r w:rsidRPr="006B4DC3">
        <w:rPr>
          <w:lang w:val="en"/>
        </w:rPr>
        <w:t xml:space="preserve">climate change </w:t>
      </w:r>
      <w:r w:rsidRPr="006B4DC3">
        <w:t xml:space="preserve">mitigation </w:t>
      </w:r>
      <w:r w:rsidRPr="006B4DC3">
        <w:rPr>
          <w:lang w:val="en"/>
        </w:rPr>
        <w:t>and renewable energy</w:t>
      </w:r>
      <w:r>
        <w:rPr>
          <w:lang w:val="en"/>
        </w:rPr>
        <w:t xml:space="preserve"> technologies</w:t>
      </w:r>
      <w:r w:rsidRPr="006B4DC3">
        <w:rPr>
          <w:lang w:val="en"/>
        </w:rPr>
        <w:t>;</w:t>
      </w:r>
    </w:p>
    <w:p w:rsidR="001817CD" w:rsidRDefault="001817CD" w:rsidP="00376ECC">
      <w:pPr>
        <w:rPr>
          <w:lang w:val="en"/>
        </w:rPr>
      </w:pPr>
    </w:p>
    <w:p w:rsidR="00376ECC" w:rsidRPr="006B4DC3" w:rsidRDefault="00376ECC" w:rsidP="00376ECC">
      <w:pPr>
        <w:rPr>
          <w:lang w:val="en"/>
        </w:rPr>
      </w:pPr>
      <w:r w:rsidRPr="006B4DC3">
        <w:rPr>
          <w:lang w:val="en"/>
        </w:rPr>
        <w:t>(</w:t>
      </w:r>
      <w:r>
        <w:rPr>
          <w:lang w:val="en"/>
        </w:rPr>
        <w:t>c</w:t>
      </w:r>
      <w:r w:rsidRPr="006B4DC3">
        <w:rPr>
          <w:lang w:val="en"/>
        </w:rPr>
        <w:t>)</w:t>
      </w:r>
      <w:r w:rsidRPr="006B4DC3">
        <w:rPr>
          <w:lang w:val="en"/>
        </w:rPr>
        <w:tab/>
        <w:t xml:space="preserve">Development of educational and public awareness materials on IP issues pertaining to climate change </w:t>
      </w:r>
      <w:r>
        <w:rPr>
          <w:lang w:val="en"/>
        </w:rPr>
        <w:t>mitigation</w:t>
      </w:r>
      <w:r w:rsidRPr="006B4DC3">
        <w:rPr>
          <w:lang w:val="en"/>
        </w:rPr>
        <w:t xml:space="preserve"> and renewable energy</w:t>
      </w:r>
      <w:r>
        <w:rPr>
          <w:lang w:val="en"/>
        </w:rPr>
        <w:t xml:space="preserve"> technologies</w:t>
      </w:r>
      <w:r w:rsidRPr="006B4DC3">
        <w:rPr>
          <w:lang w:val="en"/>
        </w:rPr>
        <w:t>; and</w:t>
      </w:r>
    </w:p>
    <w:p w:rsidR="00376ECC" w:rsidRPr="006B4DC3" w:rsidRDefault="00376ECC" w:rsidP="00376ECC">
      <w:pPr>
        <w:rPr>
          <w:lang w:val="en"/>
        </w:rPr>
      </w:pPr>
    </w:p>
    <w:p w:rsidR="00376ECC" w:rsidRDefault="00376ECC" w:rsidP="00376ECC">
      <w:pPr>
        <w:rPr>
          <w:lang w:val="en"/>
        </w:rPr>
      </w:pPr>
      <w:r w:rsidRPr="006B4DC3">
        <w:rPr>
          <w:lang w:val="en"/>
        </w:rPr>
        <w:t>(</w:t>
      </w:r>
      <w:r>
        <w:rPr>
          <w:lang w:val="en"/>
        </w:rPr>
        <w:t>d</w:t>
      </w:r>
      <w:r w:rsidRPr="006B4DC3">
        <w:rPr>
          <w:lang w:val="en"/>
        </w:rPr>
        <w:t>)</w:t>
      </w:r>
      <w:r w:rsidRPr="006B4DC3">
        <w:rPr>
          <w:lang w:val="en"/>
        </w:rPr>
        <w:tab/>
        <w:t>Development of joint programs</w:t>
      </w:r>
      <w:r>
        <w:rPr>
          <w:lang w:val="en"/>
        </w:rPr>
        <w:t xml:space="preserve"> that contribute to the achievement of relevant sustainable development goals of the Agenda 2030 for Sustainable Development.</w:t>
      </w:r>
    </w:p>
    <w:p w:rsidR="001817CD" w:rsidRDefault="001817CD" w:rsidP="00376ECC">
      <w:pPr>
        <w:rPr>
          <w:b/>
          <w:lang w:val="en"/>
        </w:rPr>
      </w:pPr>
    </w:p>
    <w:p w:rsidR="00376ECC" w:rsidRPr="003A5B78" w:rsidRDefault="00376ECC" w:rsidP="00376ECC">
      <w:pPr>
        <w:rPr>
          <w:b/>
          <w:lang w:val="en"/>
        </w:rPr>
      </w:pPr>
      <w:r w:rsidRPr="003A5B78">
        <w:rPr>
          <w:b/>
          <w:lang w:val="en"/>
        </w:rPr>
        <w:t>ARTICLE III</w:t>
      </w:r>
    </w:p>
    <w:p w:rsidR="00376ECC" w:rsidRPr="003A5B78" w:rsidRDefault="00376ECC" w:rsidP="00376ECC">
      <w:pPr>
        <w:rPr>
          <w:b/>
          <w:lang w:val="en"/>
        </w:rPr>
      </w:pPr>
      <w:r w:rsidRPr="003A5B78">
        <w:rPr>
          <w:b/>
          <w:lang w:val="en"/>
        </w:rPr>
        <w:t>RECIPROCAL REPRESENTATION</w:t>
      </w:r>
    </w:p>
    <w:p w:rsidR="00376ECC" w:rsidRPr="003A5B78" w:rsidRDefault="00376ECC" w:rsidP="00376ECC">
      <w:pPr>
        <w:rPr>
          <w:lang w:val="en"/>
        </w:rPr>
      </w:pPr>
    </w:p>
    <w:p w:rsidR="00376ECC" w:rsidRPr="003A5B78" w:rsidRDefault="00376ECC" w:rsidP="00376ECC">
      <w:pPr>
        <w:rPr>
          <w:lang w:val="en"/>
        </w:rPr>
      </w:pPr>
      <w:r w:rsidRPr="003A5B78">
        <w:rPr>
          <w:lang w:val="en"/>
        </w:rPr>
        <w:t xml:space="preserve">The Secretariats of WIPO and </w:t>
      </w:r>
      <w:r>
        <w:rPr>
          <w:lang w:val="en"/>
        </w:rPr>
        <w:t xml:space="preserve">IRENA </w:t>
      </w:r>
      <w:r w:rsidRPr="003A5B78">
        <w:rPr>
          <w:lang w:val="en"/>
        </w:rPr>
        <w:t>shall send each other invitations to participate in meetings organized by them individually on matters of common interest, and may jointly sponsor such meetings where they see fit</w:t>
      </w:r>
      <w:r>
        <w:rPr>
          <w:lang w:val="en"/>
        </w:rPr>
        <w:t>, subject to Article V below</w:t>
      </w:r>
      <w:r w:rsidRPr="003A5B78">
        <w:rPr>
          <w:lang w:val="en"/>
        </w:rPr>
        <w:t xml:space="preserve">.  For this purpose, WIPO and </w:t>
      </w:r>
      <w:r>
        <w:rPr>
          <w:lang w:val="en"/>
        </w:rPr>
        <w:t>IRENA</w:t>
      </w:r>
      <w:r w:rsidRPr="003A5B78">
        <w:rPr>
          <w:lang w:val="en"/>
        </w:rPr>
        <w:t xml:space="preserve"> </w:t>
      </w:r>
      <w:r>
        <w:rPr>
          <w:lang w:val="en"/>
        </w:rPr>
        <w:t xml:space="preserve">may </w:t>
      </w:r>
      <w:r w:rsidRPr="003A5B78">
        <w:rPr>
          <w:lang w:val="en"/>
        </w:rPr>
        <w:t>also make any necessary arrangements for ensuring reciprocal representation at appropriate meetings convened under their respective auspices.</w:t>
      </w:r>
    </w:p>
    <w:p w:rsidR="00376ECC" w:rsidRPr="003A5B78" w:rsidRDefault="00376ECC" w:rsidP="00376ECC">
      <w:pPr>
        <w:rPr>
          <w:lang w:val="en"/>
        </w:rPr>
      </w:pPr>
    </w:p>
    <w:p w:rsidR="00376ECC" w:rsidRPr="003A5B78" w:rsidRDefault="00376ECC" w:rsidP="00376ECC">
      <w:pPr>
        <w:rPr>
          <w:b/>
          <w:lang w:val="en"/>
        </w:rPr>
      </w:pPr>
      <w:r w:rsidRPr="003A5B78">
        <w:rPr>
          <w:b/>
          <w:lang w:val="en"/>
        </w:rPr>
        <w:t>ARTICLE IV</w:t>
      </w:r>
    </w:p>
    <w:p w:rsidR="00376ECC" w:rsidRPr="003A5B78" w:rsidRDefault="00376ECC" w:rsidP="00376ECC">
      <w:pPr>
        <w:rPr>
          <w:b/>
          <w:lang w:val="en"/>
        </w:rPr>
      </w:pPr>
      <w:r>
        <w:rPr>
          <w:b/>
          <w:lang w:val="en"/>
        </w:rPr>
        <w:t xml:space="preserve">EXCHANGE OF INFORMATION, </w:t>
      </w:r>
      <w:r w:rsidRPr="003A5B78">
        <w:rPr>
          <w:b/>
          <w:lang w:val="en"/>
        </w:rPr>
        <w:t>DOCUMENTS</w:t>
      </w:r>
      <w:r>
        <w:rPr>
          <w:b/>
          <w:lang w:val="en"/>
        </w:rPr>
        <w:t xml:space="preserve"> AND EXPERTISE</w:t>
      </w:r>
    </w:p>
    <w:p w:rsidR="00376ECC" w:rsidRPr="003A5B78" w:rsidRDefault="00376ECC" w:rsidP="00376ECC">
      <w:pPr>
        <w:rPr>
          <w:lang w:val="en"/>
        </w:rPr>
      </w:pPr>
    </w:p>
    <w:p w:rsidR="00376ECC" w:rsidRDefault="00376ECC" w:rsidP="00376ECC">
      <w:pPr>
        <w:rPr>
          <w:lang w:val="en"/>
        </w:rPr>
      </w:pPr>
      <w:r>
        <w:rPr>
          <w:lang w:val="en"/>
        </w:rPr>
        <w:t>4.1</w:t>
      </w:r>
      <w:r>
        <w:rPr>
          <w:lang w:val="en"/>
        </w:rPr>
        <w:tab/>
      </w:r>
      <w:r w:rsidRPr="003A5B78">
        <w:rPr>
          <w:lang w:val="en"/>
        </w:rPr>
        <w:t xml:space="preserve">The Secretariats of WIPO and </w:t>
      </w:r>
      <w:r>
        <w:rPr>
          <w:lang w:val="en"/>
        </w:rPr>
        <w:t>IRENA</w:t>
      </w:r>
      <w:r w:rsidRPr="003A5B78">
        <w:rPr>
          <w:lang w:val="en"/>
        </w:rPr>
        <w:t xml:space="preserve"> shall undertake </w:t>
      </w:r>
      <w:r>
        <w:rPr>
          <w:lang w:val="en"/>
        </w:rPr>
        <w:t>to</w:t>
      </w:r>
      <w:r w:rsidRPr="003A5B78">
        <w:rPr>
          <w:lang w:val="en"/>
        </w:rPr>
        <w:t xml:space="preserve"> exchange relevant information and documents, subject to such restrictions and arrangements as may be considered necessary by either Party to preserve the confidential nature of certain information and documents.</w:t>
      </w:r>
    </w:p>
    <w:p w:rsidR="00376ECC" w:rsidRDefault="00376ECC" w:rsidP="00376ECC">
      <w:pPr>
        <w:rPr>
          <w:lang w:val="en"/>
        </w:rPr>
      </w:pPr>
    </w:p>
    <w:p w:rsidR="00376ECC" w:rsidRDefault="00376ECC" w:rsidP="00376ECC">
      <w:r>
        <w:rPr>
          <w:lang w:val="en"/>
        </w:rPr>
        <w:t>4.2</w:t>
      </w:r>
      <w:r>
        <w:rPr>
          <w:lang w:val="en"/>
        </w:rPr>
        <w:tab/>
        <w:t xml:space="preserve">The </w:t>
      </w:r>
      <w:r w:rsidRPr="003A5B78">
        <w:rPr>
          <w:lang w:val="en"/>
        </w:rPr>
        <w:t xml:space="preserve">Secretariats of WIPO and </w:t>
      </w:r>
      <w:r>
        <w:rPr>
          <w:lang w:val="en"/>
        </w:rPr>
        <w:t>IRENA</w:t>
      </w:r>
      <w:r w:rsidRPr="003A5B78">
        <w:rPr>
          <w:lang w:val="en"/>
        </w:rPr>
        <w:t xml:space="preserve"> </w:t>
      </w:r>
      <w:r>
        <w:rPr>
          <w:lang w:val="en"/>
        </w:rPr>
        <w:t xml:space="preserve">shall </w:t>
      </w:r>
      <w:r w:rsidRPr="006B4DC3">
        <w:rPr>
          <w:lang w:val="en"/>
        </w:rPr>
        <w:t xml:space="preserve">also share </w:t>
      </w:r>
      <w:r w:rsidRPr="006B4DC3">
        <w:t>expertise,</w:t>
      </w:r>
      <w:r w:rsidRPr="006B4DC3">
        <w:rPr>
          <w:lang w:val="en"/>
        </w:rPr>
        <w:t xml:space="preserve"> </w:t>
      </w:r>
      <w:r w:rsidRPr="006B4DC3">
        <w:t xml:space="preserve">best practices, knowledge and information available in web-based platforms </w:t>
      </w:r>
      <w:r>
        <w:t>administer</w:t>
      </w:r>
      <w:r w:rsidRPr="006B4DC3">
        <w:t>ed by the Parties, in particular INSPIRE and WIPO GREEN, for promoting climate change mitigation and renewable energy technologies</w:t>
      </w:r>
      <w:r w:rsidRPr="006B4DC3" w:rsidDel="00EF7439">
        <w:t xml:space="preserve"> </w:t>
      </w:r>
      <w:r w:rsidRPr="006B4DC3">
        <w:t>where relevant and appropriate.</w:t>
      </w:r>
    </w:p>
    <w:p w:rsidR="00CD59B6" w:rsidRDefault="00CD59B6">
      <w:pPr>
        <w:rPr>
          <w:b/>
          <w:lang w:val="en"/>
        </w:rPr>
      </w:pPr>
    </w:p>
    <w:p w:rsidR="00376ECC" w:rsidRPr="003A5B78" w:rsidRDefault="00376ECC" w:rsidP="00376ECC">
      <w:pPr>
        <w:keepNext/>
        <w:rPr>
          <w:b/>
          <w:lang w:val="en"/>
        </w:rPr>
      </w:pPr>
      <w:r w:rsidRPr="003A5B78">
        <w:rPr>
          <w:b/>
          <w:lang w:val="en"/>
        </w:rPr>
        <w:t>ARTICLE V</w:t>
      </w:r>
    </w:p>
    <w:p w:rsidR="00376ECC" w:rsidRPr="003A5B78" w:rsidRDefault="00376ECC" w:rsidP="00376ECC">
      <w:pPr>
        <w:keepNext/>
        <w:rPr>
          <w:b/>
          <w:lang w:val="en"/>
        </w:rPr>
      </w:pPr>
      <w:r w:rsidRPr="003A5B78">
        <w:rPr>
          <w:b/>
          <w:lang w:val="en"/>
        </w:rPr>
        <w:t>FINANCIAL IMPLICATIONS</w:t>
      </w:r>
    </w:p>
    <w:p w:rsidR="00376ECC" w:rsidRDefault="00376ECC" w:rsidP="00376ECC">
      <w:pPr>
        <w:rPr>
          <w:lang w:val="en-GB"/>
        </w:rPr>
      </w:pPr>
    </w:p>
    <w:p w:rsidR="00376ECC" w:rsidRPr="00DF7573" w:rsidRDefault="004E130D" w:rsidP="004E130D">
      <w:pPr>
        <w:rPr>
          <w:lang w:val="en"/>
        </w:rPr>
      </w:pPr>
      <w:r>
        <w:rPr>
          <w:lang w:val="en-GB"/>
        </w:rPr>
        <w:t>T</w:t>
      </w:r>
      <w:r w:rsidR="00376ECC" w:rsidRPr="00990E84">
        <w:rPr>
          <w:lang w:val="en-GB"/>
        </w:rPr>
        <w:t>his MOU does not in any way commit either Party to financial or human resource obligations.</w:t>
      </w:r>
      <w:r w:rsidR="00376ECC" w:rsidRPr="00990E84">
        <w:t xml:space="preserve"> </w:t>
      </w:r>
      <w:r w:rsidR="00376ECC" w:rsidRPr="00990E84">
        <w:rPr>
          <w:lang w:val="en-GB"/>
        </w:rPr>
        <w:t>The terms and concrete conditions for implementing the cooperation activities referred to in this MOU, including, as applicable, the operational and financial responsibilities of each Party, shall be agreed in writing by the Parties on a case-by-case basis.</w:t>
      </w:r>
      <w:r w:rsidR="00376ECC" w:rsidRPr="00DF7573">
        <w:rPr>
          <w:lang w:val="en-GB"/>
        </w:rPr>
        <w:t xml:space="preserve"> </w:t>
      </w:r>
    </w:p>
    <w:p w:rsidR="00376ECC" w:rsidRPr="00946193" w:rsidRDefault="00376ECC" w:rsidP="00376ECC">
      <w:pPr>
        <w:rPr>
          <w:b/>
        </w:rPr>
      </w:pPr>
      <w:r>
        <w:rPr>
          <w:b/>
        </w:rPr>
        <w:lastRenderedPageBreak/>
        <w:t>ARTICLE VI</w:t>
      </w:r>
    </w:p>
    <w:p w:rsidR="00376ECC" w:rsidRDefault="00376ECC" w:rsidP="00376ECC">
      <w:pPr>
        <w:rPr>
          <w:b/>
        </w:rPr>
      </w:pPr>
      <w:r>
        <w:rPr>
          <w:b/>
        </w:rPr>
        <w:t>DISPUTE RESOLUTION</w:t>
      </w:r>
    </w:p>
    <w:p w:rsidR="00376ECC" w:rsidRPr="00946193" w:rsidRDefault="00376ECC" w:rsidP="00376ECC">
      <w:pPr>
        <w:rPr>
          <w:b/>
        </w:rPr>
      </w:pPr>
    </w:p>
    <w:p w:rsidR="00376ECC" w:rsidRDefault="00376ECC" w:rsidP="00376ECC">
      <w:r w:rsidRPr="00946193">
        <w:t>Any dispute regarding the interpretation or implementation of this</w:t>
      </w:r>
      <w:r>
        <w:t xml:space="preserve"> MOU</w:t>
      </w:r>
      <w:r w:rsidRPr="00946193">
        <w:t xml:space="preserve"> shall be settled amicably among the Parties.</w:t>
      </w:r>
    </w:p>
    <w:p w:rsidR="00376ECC" w:rsidRDefault="00376ECC" w:rsidP="00376ECC"/>
    <w:p w:rsidR="00376ECC" w:rsidRPr="003A5B78" w:rsidRDefault="00376ECC" w:rsidP="00376ECC">
      <w:pPr>
        <w:rPr>
          <w:b/>
          <w:lang w:val="en"/>
        </w:rPr>
      </w:pPr>
      <w:r w:rsidRPr="003A5B78">
        <w:rPr>
          <w:b/>
          <w:lang w:val="en"/>
        </w:rPr>
        <w:t>ARTICLE VI</w:t>
      </w:r>
      <w:r>
        <w:rPr>
          <w:b/>
          <w:lang w:val="en"/>
        </w:rPr>
        <w:t>I</w:t>
      </w:r>
    </w:p>
    <w:p w:rsidR="00376ECC" w:rsidRPr="003A5B78" w:rsidRDefault="00376ECC" w:rsidP="00376ECC">
      <w:pPr>
        <w:rPr>
          <w:b/>
          <w:lang w:val="en"/>
        </w:rPr>
      </w:pPr>
      <w:r w:rsidRPr="003A5B78">
        <w:rPr>
          <w:b/>
          <w:lang w:val="en"/>
        </w:rPr>
        <w:t>ENTRY INTO FORCE</w:t>
      </w:r>
      <w:r>
        <w:rPr>
          <w:b/>
          <w:lang w:val="en"/>
        </w:rPr>
        <w:t xml:space="preserve"> AND TERM</w:t>
      </w:r>
    </w:p>
    <w:p w:rsidR="00376ECC" w:rsidRPr="003A5B78" w:rsidRDefault="00376ECC" w:rsidP="00376ECC">
      <w:pPr>
        <w:rPr>
          <w:lang w:val="en"/>
        </w:rPr>
      </w:pPr>
    </w:p>
    <w:p w:rsidR="00376ECC" w:rsidRDefault="00376ECC" w:rsidP="00376ECC">
      <w:pPr>
        <w:rPr>
          <w:lang w:val="en"/>
        </w:rPr>
      </w:pPr>
      <w:r w:rsidRPr="003A5B78">
        <w:rPr>
          <w:lang w:val="en"/>
        </w:rPr>
        <w:t xml:space="preserve">This </w:t>
      </w:r>
      <w:r>
        <w:rPr>
          <w:lang w:val="en"/>
        </w:rPr>
        <w:t>MOU</w:t>
      </w:r>
      <w:r w:rsidRPr="003A5B78">
        <w:rPr>
          <w:lang w:val="en"/>
        </w:rPr>
        <w:t xml:space="preserve"> shall enter into force on the date on which it is signed by the Director General of WIPO and the Director-General of </w:t>
      </w:r>
      <w:r>
        <w:rPr>
          <w:lang w:val="en"/>
        </w:rPr>
        <w:t>IRENA</w:t>
      </w:r>
      <w:r w:rsidR="001817CD">
        <w:rPr>
          <w:lang w:val="en"/>
        </w:rPr>
        <w:t xml:space="preserve"> </w:t>
      </w:r>
      <w:r>
        <w:rPr>
          <w:lang w:val="en"/>
        </w:rPr>
        <w:t>for a period of three (3) years unless terminated at an earlier date in accordance with Article IX below.</w:t>
      </w:r>
    </w:p>
    <w:p w:rsidR="00376ECC" w:rsidRPr="003A5B78" w:rsidRDefault="00376ECC" w:rsidP="00376ECC">
      <w:pPr>
        <w:rPr>
          <w:lang w:val="en"/>
        </w:rPr>
      </w:pPr>
    </w:p>
    <w:p w:rsidR="00376ECC" w:rsidRPr="003A5B78" w:rsidRDefault="00376ECC" w:rsidP="00376ECC">
      <w:pPr>
        <w:rPr>
          <w:b/>
          <w:lang w:val="en"/>
        </w:rPr>
      </w:pPr>
      <w:r w:rsidRPr="003A5B78">
        <w:rPr>
          <w:b/>
          <w:lang w:val="en"/>
        </w:rPr>
        <w:t>ARTICLE VII</w:t>
      </w:r>
      <w:r>
        <w:rPr>
          <w:b/>
          <w:lang w:val="en"/>
        </w:rPr>
        <w:t>I</w:t>
      </w:r>
    </w:p>
    <w:p w:rsidR="00376ECC" w:rsidRPr="003A5B78" w:rsidRDefault="00376ECC" w:rsidP="00376ECC">
      <w:pPr>
        <w:rPr>
          <w:b/>
          <w:lang w:val="en"/>
        </w:rPr>
      </w:pPr>
      <w:r w:rsidRPr="003A5B78">
        <w:rPr>
          <w:b/>
          <w:lang w:val="en"/>
        </w:rPr>
        <w:t xml:space="preserve">AMENDMENT </w:t>
      </w:r>
    </w:p>
    <w:p w:rsidR="00376ECC" w:rsidRPr="003A5B78" w:rsidRDefault="00376ECC" w:rsidP="00376ECC">
      <w:pPr>
        <w:rPr>
          <w:lang w:val="en"/>
        </w:rPr>
      </w:pPr>
    </w:p>
    <w:p w:rsidR="00376ECC" w:rsidRPr="003A5B78" w:rsidRDefault="00376ECC" w:rsidP="00376ECC">
      <w:pPr>
        <w:rPr>
          <w:lang w:val="en"/>
        </w:rPr>
      </w:pPr>
      <w:r w:rsidRPr="003A5B78">
        <w:rPr>
          <w:lang w:val="en"/>
        </w:rPr>
        <w:t xml:space="preserve">The present </w:t>
      </w:r>
      <w:r>
        <w:rPr>
          <w:lang w:val="en"/>
        </w:rPr>
        <w:t>MOU</w:t>
      </w:r>
      <w:r w:rsidRPr="003A5B78">
        <w:rPr>
          <w:lang w:val="en"/>
        </w:rPr>
        <w:t xml:space="preserve"> may be amended by mutual </w:t>
      </w:r>
      <w:r>
        <w:rPr>
          <w:lang w:val="en"/>
        </w:rPr>
        <w:t xml:space="preserve">written </w:t>
      </w:r>
      <w:r w:rsidRPr="003A5B78">
        <w:rPr>
          <w:lang w:val="en"/>
        </w:rPr>
        <w:t>consent of the Parties</w:t>
      </w:r>
      <w:r>
        <w:rPr>
          <w:lang w:val="en"/>
        </w:rPr>
        <w:t xml:space="preserve"> formalized through an exchange of letters specifying the date of which the concerned amendment is effective.</w:t>
      </w:r>
    </w:p>
    <w:p w:rsidR="00376ECC" w:rsidRDefault="00376ECC" w:rsidP="00376ECC">
      <w:pPr>
        <w:rPr>
          <w:b/>
          <w:lang w:val="en"/>
        </w:rPr>
      </w:pPr>
    </w:p>
    <w:p w:rsidR="00376ECC" w:rsidRPr="003A5B78" w:rsidRDefault="00376ECC" w:rsidP="00376ECC">
      <w:pPr>
        <w:keepNext/>
        <w:rPr>
          <w:b/>
          <w:lang w:val="en"/>
        </w:rPr>
      </w:pPr>
      <w:r w:rsidRPr="003A5B78">
        <w:rPr>
          <w:b/>
          <w:lang w:val="en"/>
        </w:rPr>
        <w:t xml:space="preserve">ARTICLE </w:t>
      </w:r>
      <w:r>
        <w:rPr>
          <w:b/>
          <w:lang w:val="en"/>
        </w:rPr>
        <w:t>IX</w:t>
      </w:r>
    </w:p>
    <w:p w:rsidR="00376ECC" w:rsidRPr="003A5B78" w:rsidRDefault="00376ECC" w:rsidP="00376ECC">
      <w:pPr>
        <w:keepNext/>
        <w:rPr>
          <w:b/>
          <w:lang w:val="en"/>
        </w:rPr>
      </w:pPr>
      <w:r w:rsidRPr="003A5B78">
        <w:rPr>
          <w:b/>
          <w:lang w:val="en"/>
        </w:rPr>
        <w:t xml:space="preserve">TERMINATION OF THE </w:t>
      </w:r>
      <w:r>
        <w:rPr>
          <w:b/>
          <w:lang w:val="en"/>
        </w:rPr>
        <w:t>MOU</w:t>
      </w:r>
    </w:p>
    <w:p w:rsidR="00376ECC" w:rsidRPr="003A5B78" w:rsidRDefault="00376ECC" w:rsidP="00376ECC">
      <w:pPr>
        <w:keepNext/>
        <w:rPr>
          <w:lang w:val="en"/>
        </w:rPr>
      </w:pPr>
    </w:p>
    <w:p w:rsidR="00376ECC" w:rsidRDefault="00376ECC" w:rsidP="00376ECC">
      <w:pPr>
        <w:rPr>
          <w:lang w:val="en"/>
        </w:rPr>
      </w:pPr>
      <w:r w:rsidRPr="003A5B78">
        <w:rPr>
          <w:lang w:val="en"/>
        </w:rPr>
        <w:t xml:space="preserve">Either Party may terminate this </w:t>
      </w:r>
      <w:r>
        <w:rPr>
          <w:lang w:val="en"/>
        </w:rPr>
        <w:t>MOU</w:t>
      </w:r>
      <w:r w:rsidRPr="003A5B78">
        <w:rPr>
          <w:lang w:val="en"/>
        </w:rPr>
        <w:t xml:space="preserve">, subject to </w:t>
      </w:r>
      <w:r>
        <w:rPr>
          <w:lang w:val="en"/>
        </w:rPr>
        <w:t>sixty (60) days’</w:t>
      </w:r>
      <w:r w:rsidRPr="003A5B78">
        <w:rPr>
          <w:lang w:val="en"/>
        </w:rPr>
        <w:t xml:space="preserve"> written notice. Such notice of termination of the </w:t>
      </w:r>
      <w:r>
        <w:rPr>
          <w:lang w:val="en"/>
        </w:rPr>
        <w:t>MOU</w:t>
      </w:r>
      <w:r w:rsidRPr="003A5B78">
        <w:rPr>
          <w:lang w:val="en"/>
        </w:rPr>
        <w:t xml:space="preserve"> by one of the Parties shall not affect the obligations previously entered into in the context of projects im</w:t>
      </w:r>
      <w:r>
        <w:rPr>
          <w:lang w:val="en"/>
        </w:rPr>
        <w:t>plemented under this MOU.</w:t>
      </w:r>
    </w:p>
    <w:p w:rsidR="00376ECC" w:rsidRDefault="00376ECC" w:rsidP="00376ECC">
      <w:pPr>
        <w:rPr>
          <w:lang w:val="en"/>
        </w:rPr>
      </w:pPr>
    </w:p>
    <w:p w:rsidR="00376ECC" w:rsidRDefault="00376ECC" w:rsidP="00376ECC">
      <w:pPr>
        <w:keepNext/>
        <w:rPr>
          <w:b/>
          <w:lang w:val="en"/>
        </w:rPr>
      </w:pPr>
      <w:r>
        <w:rPr>
          <w:b/>
          <w:lang w:val="en"/>
        </w:rPr>
        <w:t>ARTICLE X</w:t>
      </w:r>
    </w:p>
    <w:p w:rsidR="00376ECC" w:rsidRDefault="00376ECC" w:rsidP="00376ECC">
      <w:pPr>
        <w:keepNext/>
        <w:rPr>
          <w:lang w:val="en"/>
        </w:rPr>
      </w:pPr>
      <w:r>
        <w:rPr>
          <w:b/>
          <w:lang w:val="en"/>
        </w:rPr>
        <w:t>INTELLECTUAL PROPERTY RIGHTS</w:t>
      </w:r>
    </w:p>
    <w:p w:rsidR="00376ECC" w:rsidRDefault="00376ECC" w:rsidP="00376ECC">
      <w:pPr>
        <w:keepNext/>
        <w:rPr>
          <w:lang w:val="en"/>
        </w:rPr>
      </w:pPr>
    </w:p>
    <w:p w:rsidR="00376ECC" w:rsidRPr="009B2D93" w:rsidRDefault="00376ECC" w:rsidP="00376ECC">
      <w:pPr>
        <w:rPr>
          <w:iCs/>
          <w:lang w:val="en-GB"/>
        </w:rPr>
      </w:pPr>
      <w:r>
        <w:rPr>
          <w:lang w:val="en"/>
        </w:rPr>
        <w:t>10.1</w:t>
      </w:r>
      <w:r>
        <w:rPr>
          <w:lang w:val="en"/>
        </w:rPr>
        <w:tab/>
        <w:t xml:space="preserve">Nothing </w:t>
      </w:r>
      <w:r>
        <w:rPr>
          <w:iCs/>
          <w:lang w:val="en-GB"/>
        </w:rPr>
        <w:t>in this</w:t>
      </w:r>
      <w:r w:rsidRPr="009B2D93">
        <w:rPr>
          <w:iCs/>
          <w:lang w:val="en-GB"/>
        </w:rPr>
        <w:t xml:space="preserve"> M</w:t>
      </w:r>
      <w:r>
        <w:rPr>
          <w:iCs/>
          <w:lang w:val="en-GB"/>
        </w:rPr>
        <w:t>O</w:t>
      </w:r>
      <w:r w:rsidRPr="009B2D93">
        <w:rPr>
          <w:iCs/>
          <w:lang w:val="en-GB"/>
        </w:rPr>
        <w:t xml:space="preserve">U shall be construed as granting or implying rights to, or interest in, </w:t>
      </w:r>
      <w:r>
        <w:rPr>
          <w:iCs/>
          <w:lang w:val="en-GB"/>
        </w:rPr>
        <w:t>IP</w:t>
      </w:r>
      <w:r w:rsidRPr="009B2D93">
        <w:rPr>
          <w:iCs/>
          <w:lang w:val="en-GB"/>
        </w:rPr>
        <w:t xml:space="preserve"> of the Parties, except as otherwise provided in</w:t>
      </w:r>
      <w:r>
        <w:rPr>
          <w:iCs/>
          <w:lang w:val="en-GB"/>
        </w:rPr>
        <w:t xml:space="preserve"> </w:t>
      </w:r>
      <w:r w:rsidRPr="009B2D93">
        <w:rPr>
          <w:iCs/>
          <w:lang w:val="en-GB"/>
        </w:rPr>
        <w:t xml:space="preserve">paragraph </w:t>
      </w:r>
      <w:r>
        <w:rPr>
          <w:iCs/>
          <w:lang w:val="en-GB"/>
        </w:rPr>
        <w:t xml:space="preserve">10.2 </w:t>
      </w:r>
      <w:r w:rsidRPr="009B2D93">
        <w:rPr>
          <w:iCs/>
          <w:lang w:val="en-GB"/>
        </w:rPr>
        <w:t xml:space="preserve">below. </w:t>
      </w:r>
    </w:p>
    <w:p w:rsidR="00376ECC" w:rsidRPr="009B2D93" w:rsidRDefault="00376ECC" w:rsidP="00376ECC">
      <w:pPr>
        <w:rPr>
          <w:iCs/>
          <w:lang w:val="en-GB"/>
        </w:rPr>
      </w:pPr>
    </w:p>
    <w:p w:rsidR="00376ECC" w:rsidRDefault="00376ECC" w:rsidP="00376ECC">
      <w:pPr>
        <w:rPr>
          <w:iCs/>
          <w:lang w:val="en-GB"/>
        </w:rPr>
      </w:pPr>
      <w:r>
        <w:rPr>
          <w:iCs/>
          <w:lang w:val="en-GB"/>
        </w:rPr>
        <w:t>10.2</w:t>
      </w:r>
      <w:r>
        <w:rPr>
          <w:iCs/>
          <w:lang w:val="en-GB"/>
        </w:rPr>
        <w:tab/>
      </w:r>
      <w:r w:rsidRPr="009B2D93">
        <w:rPr>
          <w:iCs/>
          <w:lang w:val="en-GB"/>
        </w:rPr>
        <w:t xml:space="preserve">In the event that the Parties </w:t>
      </w:r>
      <w:r w:rsidRPr="009B2D93">
        <w:rPr>
          <w:lang w:val="en-GB"/>
        </w:rPr>
        <w:t>foresee</w:t>
      </w:r>
      <w:r w:rsidRPr="009B2D93">
        <w:rPr>
          <w:iCs/>
          <w:lang w:val="en-GB"/>
        </w:rPr>
        <w:t xml:space="preserve"> that </w:t>
      </w:r>
      <w:r>
        <w:rPr>
          <w:iCs/>
          <w:lang w:val="en-GB"/>
        </w:rPr>
        <w:t>IP</w:t>
      </w:r>
      <w:r w:rsidRPr="009B2D93">
        <w:rPr>
          <w:iCs/>
          <w:lang w:val="en-GB"/>
        </w:rPr>
        <w:t xml:space="preserve"> that can be protected will be created in relation to a particular activity or project to be carried out under this M</w:t>
      </w:r>
      <w:r>
        <w:rPr>
          <w:iCs/>
          <w:lang w:val="en-GB"/>
        </w:rPr>
        <w:t>O</w:t>
      </w:r>
      <w:r w:rsidRPr="009B2D93">
        <w:rPr>
          <w:iCs/>
          <w:lang w:val="en-GB"/>
        </w:rPr>
        <w:t>U, the Parties shall negotiate and agree on terms of its ownership and use in the relevant legal instrument c</w:t>
      </w:r>
      <w:r>
        <w:rPr>
          <w:iCs/>
          <w:lang w:val="en-GB"/>
        </w:rPr>
        <w:t>oncluded pursuant to Article V</w:t>
      </w:r>
      <w:r w:rsidRPr="009B2D93">
        <w:rPr>
          <w:iCs/>
          <w:lang w:val="en-GB"/>
        </w:rPr>
        <w:t xml:space="preserve"> above.</w:t>
      </w:r>
    </w:p>
    <w:p w:rsidR="00376ECC" w:rsidRDefault="00376ECC" w:rsidP="00376ECC">
      <w:pPr>
        <w:rPr>
          <w:b/>
          <w:iCs/>
          <w:lang w:val="en-GB"/>
        </w:rPr>
      </w:pPr>
    </w:p>
    <w:p w:rsidR="00376ECC" w:rsidRDefault="00376ECC" w:rsidP="00376ECC">
      <w:pPr>
        <w:rPr>
          <w:b/>
          <w:iCs/>
          <w:lang w:val="en-GB"/>
        </w:rPr>
      </w:pPr>
      <w:r>
        <w:rPr>
          <w:b/>
          <w:iCs/>
          <w:lang w:val="en-GB"/>
        </w:rPr>
        <w:t>ARTICLE XI</w:t>
      </w:r>
    </w:p>
    <w:p w:rsidR="00376ECC" w:rsidRDefault="00376ECC" w:rsidP="00376ECC">
      <w:pPr>
        <w:rPr>
          <w:b/>
          <w:iCs/>
          <w:lang w:val="en-GB"/>
        </w:rPr>
      </w:pPr>
      <w:r>
        <w:rPr>
          <w:b/>
          <w:iCs/>
          <w:lang w:val="en-GB"/>
        </w:rPr>
        <w:t>GENERAL RESPONSIBILITIES OF THE PARTIES</w:t>
      </w:r>
    </w:p>
    <w:p w:rsidR="00376ECC" w:rsidRDefault="00376ECC" w:rsidP="00376ECC">
      <w:pPr>
        <w:rPr>
          <w:b/>
          <w:iCs/>
          <w:lang w:val="en-GB"/>
        </w:rPr>
      </w:pPr>
    </w:p>
    <w:p w:rsidR="00376ECC" w:rsidRPr="009B2D93" w:rsidRDefault="00376ECC" w:rsidP="00376ECC">
      <w:pPr>
        <w:rPr>
          <w:lang w:val="en"/>
        </w:rPr>
      </w:pPr>
      <w:r>
        <w:rPr>
          <w:lang w:val="en"/>
        </w:rPr>
        <w:t>11.1</w:t>
      </w:r>
      <w:r>
        <w:rPr>
          <w:lang w:val="en"/>
        </w:rPr>
        <w:tab/>
      </w:r>
      <w:r w:rsidRPr="009B2D93">
        <w:rPr>
          <w:lang w:val="en"/>
        </w:rPr>
        <w:t>The Parties shall refrain from any action that may adversely affect the interests of the other Party and shall fulfil their commitments with fullest regard for the terms and conditions of this M</w:t>
      </w:r>
      <w:r>
        <w:rPr>
          <w:lang w:val="en"/>
        </w:rPr>
        <w:t>O</w:t>
      </w:r>
      <w:r w:rsidRPr="009B2D93">
        <w:rPr>
          <w:lang w:val="en"/>
        </w:rPr>
        <w:t>U.</w:t>
      </w:r>
    </w:p>
    <w:p w:rsidR="00376ECC" w:rsidRPr="009B2D93" w:rsidRDefault="00376ECC" w:rsidP="00376ECC">
      <w:pPr>
        <w:rPr>
          <w:lang w:val="en"/>
        </w:rPr>
      </w:pPr>
    </w:p>
    <w:p w:rsidR="00376ECC" w:rsidRPr="009B2D93" w:rsidRDefault="00376ECC" w:rsidP="00376ECC">
      <w:pPr>
        <w:rPr>
          <w:lang w:val="en"/>
        </w:rPr>
      </w:pPr>
      <w:r>
        <w:rPr>
          <w:lang w:val="en"/>
        </w:rPr>
        <w:t>11.2</w:t>
      </w:r>
      <w:r>
        <w:rPr>
          <w:lang w:val="en"/>
        </w:rPr>
        <w:tab/>
      </w:r>
      <w:r w:rsidRPr="009B2D93">
        <w:rPr>
          <w:lang w:val="en"/>
        </w:rPr>
        <w:t>Unless in relation to their collaboration o</w:t>
      </w:r>
      <w:r>
        <w:rPr>
          <w:lang w:val="en"/>
        </w:rPr>
        <w:t>r joint activities under this MO</w:t>
      </w:r>
      <w:r w:rsidRPr="009B2D93">
        <w:rPr>
          <w:lang w:val="en"/>
        </w:rPr>
        <w:t>U or otherwise expressly authorized by the other Party in writing, neither Party shall, in any manner whatsoever, use the name, emblem or official seal of the other Party, or any abbreviation thereof in connection with their business or otherwise.</w:t>
      </w:r>
    </w:p>
    <w:p w:rsidR="00376ECC" w:rsidRPr="009B2D93" w:rsidRDefault="00376ECC" w:rsidP="00376ECC">
      <w:pPr>
        <w:rPr>
          <w:lang w:val="en"/>
        </w:rPr>
      </w:pPr>
    </w:p>
    <w:p w:rsidR="00376ECC" w:rsidRDefault="00376ECC" w:rsidP="00376ECC">
      <w:pPr>
        <w:rPr>
          <w:lang w:val="en"/>
        </w:rPr>
      </w:pPr>
      <w:r>
        <w:rPr>
          <w:lang w:val="en"/>
        </w:rPr>
        <w:t>11.3</w:t>
      </w:r>
      <w:r>
        <w:rPr>
          <w:lang w:val="en"/>
        </w:rPr>
        <w:tab/>
      </w:r>
      <w:r w:rsidRPr="009B2D93">
        <w:rPr>
          <w:lang w:val="en"/>
        </w:rPr>
        <w:t>All press releases or public statements relating to this M</w:t>
      </w:r>
      <w:r>
        <w:rPr>
          <w:lang w:val="en"/>
        </w:rPr>
        <w:t>O</w:t>
      </w:r>
      <w:r w:rsidRPr="009B2D93">
        <w:rPr>
          <w:lang w:val="en"/>
        </w:rPr>
        <w:t>U or its implementation shall be approved by both Parties, in writing, prior to release or disclosure</w:t>
      </w:r>
      <w:r>
        <w:rPr>
          <w:lang w:val="en"/>
        </w:rPr>
        <w:t>.</w:t>
      </w:r>
    </w:p>
    <w:p w:rsidR="00376ECC" w:rsidRDefault="00376ECC" w:rsidP="00376ECC">
      <w:pPr>
        <w:rPr>
          <w:lang w:val="en"/>
        </w:rPr>
      </w:pPr>
    </w:p>
    <w:p w:rsidR="00CD59B6" w:rsidRDefault="00CD59B6">
      <w:pPr>
        <w:rPr>
          <w:b/>
          <w:lang w:val="en"/>
        </w:rPr>
      </w:pPr>
      <w:r>
        <w:rPr>
          <w:b/>
          <w:lang w:val="en"/>
        </w:rPr>
        <w:br w:type="page"/>
      </w:r>
    </w:p>
    <w:p w:rsidR="00376ECC" w:rsidRDefault="00376ECC" w:rsidP="00376ECC">
      <w:pPr>
        <w:rPr>
          <w:b/>
          <w:lang w:val="en"/>
        </w:rPr>
      </w:pPr>
      <w:r>
        <w:rPr>
          <w:b/>
          <w:lang w:val="en"/>
        </w:rPr>
        <w:lastRenderedPageBreak/>
        <w:t>ARTICLE XII</w:t>
      </w:r>
    </w:p>
    <w:p w:rsidR="00376ECC" w:rsidRDefault="00376ECC" w:rsidP="00376ECC">
      <w:pPr>
        <w:rPr>
          <w:b/>
          <w:lang w:val="en"/>
        </w:rPr>
      </w:pPr>
      <w:r>
        <w:rPr>
          <w:b/>
          <w:lang w:val="en"/>
        </w:rPr>
        <w:t>PRIVILEGES AND IMMUNITIES</w:t>
      </w:r>
    </w:p>
    <w:p w:rsidR="00376ECC" w:rsidRDefault="00376ECC" w:rsidP="00376ECC">
      <w:pPr>
        <w:rPr>
          <w:lang w:val="en"/>
        </w:rPr>
      </w:pPr>
    </w:p>
    <w:p w:rsidR="00376ECC" w:rsidRDefault="00376ECC" w:rsidP="00376ECC">
      <w:pPr>
        <w:rPr>
          <w:lang w:val="en"/>
        </w:rPr>
      </w:pPr>
      <w:r>
        <w:rPr>
          <w:lang w:val="en"/>
        </w:rPr>
        <w:t>Nothing in this MOU shall be deemed to be a waiver, express or implied, of any of the privileges and immunities of IRENA or WIPO.</w:t>
      </w:r>
    </w:p>
    <w:p w:rsidR="00376ECC" w:rsidRDefault="00376ECC" w:rsidP="00376ECC">
      <w:pPr>
        <w:rPr>
          <w:lang w:val="en"/>
        </w:rPr>
      </w:pPr>
    </w:p>
    <w:p w:rsidR="00376ECC" w:rsidRDefault="00376ECC" w:rsidP="00376ECC">
      <w:pPr>
        <w:rPr>
          <w:lang w:val="en"/>
        </w:rPr>
      </w:pPr>
      <w:r w:rsidRPr="003A5B78">
        <w:rPr>
          <w:lang w:val="en"/>
        </w:rPr>
        <w:t xml:space="preserve">In witness whereof, the Director General of the World Intellectual Property Organization and the Director-General of the </w:t>
      </w:r>
      <w:r>
        <w:rPr>
          <w:lang w:val="en"/>
        </w:rPr>
        <w:t>International Renewable Energy Agency</w:t>
      </w:r>
      <w:r w:rsidRPr="003A5B78">
        <w:rPr>
          <w:lang w:val="en"/>
        </w:rPr>
        <w:t xml:space="preserve"> have signed the present </w:t>
      </w:r>
      <w:r>
        <w:rPr>
          <w:lang w:val="en"/>
        </w:rPr>
        <w:t>MOU</w:t>
      </w:r>
      <w:r w:rsidRPr="003A5B78">
        <w:rPr>
          <w:lang w:val="en"/>
        </w:rPr>
        <w:t xml:space="preserve"> in two originals, in English, on the dates appearing under their respective signatures.</w:t>
      </w:r>
    </w:p>
    <w:p w:rsidR="00DD144D" w:rsidRDefault="00DD144D" w:rsidP="00376ECC">
      <w:pPr>
        <w:rPr>
          <w:lang w:val="en"/>
        </w:rPr>
      </w:pPr>
    </w:p>
    <w:p w:rsidR="00DD144D" w:rsidRPr="003A5B78" w:rsidRDefault="00DD144D" w:rsidP="00376ECC">
      <w:pPr>
        <w:rPr>
          <w:lang w:val="en"/>
        </w:rPr>
      </w:pPr>
    </w:p>
    <w:tbl>
      <w:tblPr>
        <w:tblW w:w="9356" w:type="dxa"/>
        <w:tblLayout w:type="fixed"/>
        <w:tblLook w:val="01E0" w:firstRow="1" w:lastRow="1" w:firstColumn="1" w:lastColumn="1" w:noHBand="0" w:noVBand="0"/>
      </w:tblPr>
      <w:tblGrid>
        <w:gridCol w:w="4592"/>
        <w:gridCol w:w="4764"/>
      </w:tblGrid>
      <w:tr w:rsidR="00376ECC" w:rsidRPr="00C12B86" w:rsidTr="00431BA8">
        <w:trPr>
          <w:trHeight w:val="567"/>
        </w:trPr>
        <w:tc>
          <w:tcPr>
            <w:tcW w:w="4594" w:type="dxa"/>
            <w:tcMar>
              <w:left w:w="0" w:type="dxa"/>
              <w:bottom w:w="0" w:type="dxa"/>
              <w:right w:w="227" w:type="dxa"/>
            </w:tcMar>
          </w:tcPr>
          <w:p w:rsidR="00376ECC" w:rsidRPr="00C12B86" w:rsidRDefault="00376ECC" w:rsidP="00431BA8">
            <w:pPr>
              <w:keepNext/>
              <w:keepLines/>
            </w:pPr>
            <w:r w:rsidRPr="00C12B86">
              <w:t xml:space="preserve">For the </w:t>
            </w:r>
            <w:r>
              <w:t>International Renewable</w:t>
            </w:r>
          </w:p>
          <w:p w:rsidR="00376ECC" w:rsidRPr="006B1433" w:rsidRDefault="00376ECC" w:rsidP="00431BA8">
            <w:pPr>
              <w:keepNext/>
              <w:keepLines/>
            </w:pPr>
            <w:r>
              <w:t>Energy Agency (IRENA)</w:t>
            </w:r>
          </w:p>
          <w:p w:rsidR="00376ECC" w:rsidRPr="006B1433" w:rsidRDefault="00376ECC" w:rsidP="00431BA8">
            <w:pPr>
              <w:keepNext/>
              <w:keepLines/>
              <w:rPr>
                <w:lang w:val="en"/>
              </w:rPr>
            </w:pPr>
          </w:p>
          <w:p w:rsidR="00376ECC" w:rsidRPr="00C12B86" w:rsidRDefault="00376ECC" w:rsidP="00431BA8">
            <w:pPr>
              <w:keepNext/>
              <w:keepLines/>
              <w:rPr>
                <w:lang w:val="en"/>
              </w:rPr>
            </w:pPr>
          </w:p>
        </w:tc>
        <w:tc>
          <w:tcPr>
            <w:tcW w:w="4762" w:type="dxa"/>
            <w:tcMar>
              <w:left w:w="0" w:type="dxa"/>
              <w:right w:w="0" w:type="dxa"/>
            </w:tcMar>
          </w:tcPr>
          <w:p w:rsidR="00376ECC" w:rsidRPr="00C12B86" w:rsidRDefault="00376ECC" w:rsidP="00431BA8">
            <w:pPr>
              <w:keepNext/>
              <w:keepLines/>
              <w:rPr>
                <w:lang w:val="en"/>
              </w:rPr>
            </w:pPr>
            <w:r w:rsidRPr="00C12B86">
              <w:rPr>
                <w:lang w:val="en"/>
              </w:rPr>
              <w:t xml:space="preserve">For the </w:t>
            </w:r>
            <w:r>
              <w:rPr>
                <w:lang w:val="en"/>
              </w:rPr>
              <w:t xml:space="preserve">World Intellectual Property </w:t>
            </w:r>
          </w:p>
          <w:p w:rsidR="00376ECC" w:rsidRPr="00C12B86" w:rsidRDefault="00376ECC" w:rsidP="00431BA8">
            <w:pPr>
              <w:keepNext/>
              <w:keepLines/>
            </w:pPr>
            <w:r>
              <w:rPr>
                <w:lang w:val="en"/>
              </w:rPr>
              <w:t>Organization (WIPO)</w:t>
            </w:r>
          </w:p>
        </w:tc>
      </w:tr>
      <w:tr w:rsidR="00376ECC" w:rsidRPr="00C12B86" w:rsidTr="00431BA8">
        <w:trPr>
          <w:trHeight w:hRule="exact" w:val="1418"/>
        </w:trPr>
        <w:tc>
          <w:tcPr>
            <w:tcW w:w="4594" w:type="dxa"/>
            <w:tcMar>
              <w:left w:w="0" w:type="dxa"/>
              <w:bottom w:w="0" w:type="dxa"/>
              <w:right w:w="227" w:type="dxa"/>
            </w:tcMar>
          </w:tcPr>
          <w:p w:rsidR="00376ECC" w:rsidRPr="00C12B86" w:rsidRDefault="00376ECC" w:rsidP="00431BA8">
            <w:pPr>
              <w:keepNext/>
              <w:keepLines/>
              <w:rPr>
                <w:caps/>
                <w:szCs w:val="22"/>
              </w:rPr>
            </w:pPr>
          </w:p>
        </w:tc>
        <w:tc>
          <w:tcPr>
            <w:tcW w:w="4762" w:type="dxa"/>
            <w:tcMar>
              <w:left w:w="0" w:type="dxa"/>
              <w:right w:w="0" w:type="dxa"/>
            </w:tcMar>
          </w:tcPr>
          <w:p w:rsidR="00376ECC" w:rsidRPr="00C12B86" w:rsidRDefault="00376ECC" w:rsidP="00431BA8">
            <w:pPr>
              <w:keepNext/>
              <w:keepLines/>
            </w:pPr>
          </w:p>
        </w:tc>
      </w:tr>
      <w:tr w:rsidR="00376ECC" w:rsidRPr="00C12B86" w:rsidTr="00DD144D">
        <w:trPr>
          <w:trHeight w:val="567"/>
        </w:trPr>
        <w:tc>
          <w:tcPr>
            <w:tcW w:w="3969" w:type="dxa"/>
            <w:tcMar>
              <w:top w:w="0" w:type="dxa"/>
              <w:left w:w="0" w:type="dxa"/>
              <w:bottom w:w="0" w:type="dxa"/>
              <w:right w:w="227" w:type="dxa"/>
            </w:tcMar>
          </w:tcPr>
          <w:p w:rsidR="00376ECC" w:rsidRPr="00C12B86" w:rsidRDefault="00376ECC" w:rsidP="00431BA8">
            <w:pPr>
              <w:keepNext/>
              <w:keepLines/>
              <w:rPr>
                <w:rFonts w:eastAsia="Times New Roman"/>
                <w:szCs w:val="22"/>
                <w:lang w:eastAsia="en-US"/>
              </w:rPr>
            </w:pPr>
            <w:r>
              <w:rPr>
                <w:rFonts w:eastAsia="Times New Roman"/>
                <w:szCs w:val="22"/>
                <w:lang w:eastAsia="en-US"/>
              </w:rPr>
              <w:t>Mr. Adnan Z. Amin</w:t>
            </w:r>
          </w:p>
          <w:p w:rsidR="00376ECC" w:rsidRPr="00C12B86" w:rsidRDefault="00376ECC" w:rsidP="00431BA8">
            <w:pPr>
              <w:keepNext/>
              <w:keepLines/>
              <w:rPr>
                <w:rFonts w:eastAsia="Times New Roman"/>
                <w:szCs w:val="22"/>
                <w:lang w:eastAsia="en-US"/>
              </w:rPr>
            </w:pPr>
            <w:r>
              <w:rPr>
                <w:rFonts w:eastAsia="Times New Roman"/>
                <w:szCs w:val="22"/>
                <w:lang w:eastAsia="en-US"/>
              </w:rPr>
              <w:t>Director-General</w:t>
            </w:r>
          </w:p>
          <w:p w:rsidR="00376ECC" w:rsidRPr="00C12B86" w:rsidRDefault="00376ECC" w:rsidP="00431BA8">
            <w:pPr>
              <w:keepNext/>
              <w:keepLines/>
              <w:rPr>
                <w:caps/>
                <w:szCs w:val="22"/>
              </w:rPr>
            </w:pPr>
          </w:p>
        </w:tc>
        <w:tc>
          <w:tcPr>
            <w:tcW w:w="4766" w:type="dxa"/>
            <w:tcMar>
              <w:left w:w="0" w:type="dxa"/>
              <w:right w:w="0" w:type="dxa"/>
            </w:tcMar>
          </w:tcPr>
          <w:p w:rsidR="00376ECC" w:rsidRPr="00C12B86" w:rsidRDefault="00376ECC" w:rsidP="00431BA8">
            <w:pPr>
              <w:keepNext/>
              <w:keepLines/>
              <w:rPr>
                <w:rFonts w:eastAsia="Times New Roman"/>
                <w:szCs w:val="22"/>
                <w:lang w:eastAsia="en-US"/>
              </w:rPr>
            </w:pPr>
            <w:r>
              <w:rPr>
                <w:rFonts w:eastAsia="Times New Roman"/>
                <w:szCs w:val="22"/>
                <w:lang w:eastAsia="en-US"/>
              </w:rPr>
              <w:t>Mr. Francis Gurry</w:t>
            </w:r>
          </w:p>
          <w:p w:rsidR="00376ECC" w:rsidRPr="00C12B86" w:rsidRDefault="00376ECC" w:rsidP="00431BA8">
            <w:pPr>
              <w:keepNext/>
              <w:keepLines/>
              <w:rPr>
                <w:rFonts w:eastAsia="Times New Roman"/>
                <w:szCs w:val="22"/>
                <w:lang w:eastAsia="en-US"/>
              </w:rPr>
            </w:pPr>
            <w:r w:rsidRPr="00C12B86">
              <w:rPr>
                <w:rFonts w:eastAsia="Times New Roman"/>
                <w:szCs w:val="22"/>
                <w:lang w:eastAsia="en-US"/>
              </w:rPr>
              <w:t>Director</w:t>
            </w:r>
            <w:r>
              <w:rPr>
                <w:rFonts w:eastAsia="Times New Roman"/>
                <w:szCs w:val="22"/>
                <w:lang w:eastAsia="en-US"/>
              </w:rPr>
              <w:t xml:space="preserve"> </w:t>
            </w:r>
            <w:r w:rsidRPr="00C12B86">
              <w:rPr>
                <w:rFonts w:eastAsia="Times New Roman"/>
                <w:szCs w:val="22"/>
                <w:lang w:eastAsia="en-US"/>
              </w:rPr>
              <w:t>General</w:t>
            </w:r>
          </w:p>
          <w:p w:rsidR="00376ECC" w:rsidRPr="00C12B86" w:rsidRDefault="00376ECC" w:rsidP="00431BA8">
            <w:pPr>
              <w:keepNext/>
              <w:keepLines/>
              <w:rPr>
                <w:caps/>
                <w:szCs w:val="22"/>
              </w:rPr>
            </w:pPr>
          </w:p>
        </w:tc>
      </w:tr>
      <w:tr w:rsidR="00376ECC" w:rsidRPr="00C12B86" w:rsidTr="00431BA8">
        <w:trPr>
          <w:trHeight w:val="567"/>
        </w:trPr>
        <w:tc>
          <w:tcPr>
            <w:tcW w:w="4590" w:type="dxa"/>
            <w:tcMar>
              <w:top w:w="0" w:type="dxa"/>
              <w:left w:w="0" w:type="dxa"/>
              <w:bottom w:w="0" w:type="dxa"/>
              <w:right w:w="227" w:type="dxa"/>
            </w:tcMar>
          </w:tcPr>
          <w:p w:rsidR="00376ECC" w:rsidRPr="00C12B86" w:rsidRDefault="00376ECC" w:rsidP="00431BA8">
            <w:pPr>
              <w:keepNext/>
              <w:keepLines/>
              <w:rPr>
                <w:rFonts w:eastAsia="Times New Roman"/>
                <w:szCs w:val="22"/>
                <w:lang w:eastAsia="en-US"/>
              </w:rPr>
            </w:pPr>
            <w:r w:rsidRPr="00C12B86">
              <w:rPr>
                <w:rFonts w:eastAsia="Times New Roman"/>
                <w:szCs w:val="22"/>
                <w:lang w:eastAsia="en-US"/>
              </w:rPr>
              <w:t>Date: _____________________</w:t>
            </w:r>
          </w:p>
        </w:tc>
        <w:tc>
          <w:tcPr>
            <w:tcW w:w="4766" w:type="dxa"/>
            <w:tcMar>
              <w:left w:w="0" w:type="dxa"/>
              <w:right w:w="0" w:type="dxa"/>
            </w:tcMar>
          </w:tcPr>
          <w:p w:rsidR="00376ECC" w:rsidRPr="00C12B86" w:rsidRDefault="00376ECC" w:rsidP="00431BA8">
            <w:pPr>
              <w:keepNext/>
              <w:keepLines/>
              <w:rPr>
                <w:rFonts w:eastAsia="Times New Roman"/>
                <w:szCs w:val="22"/>
                <w:lang w:eastAsia="en-US"/>
              </w:rPr>
            </w:pPr>
            <w:r w:rsidRPr="00C12B86">
              <w:rPr>
                <w:rFonts w:eastAsia="Times New Roman"/>
                <w:szCs w:val="22"/>
                <w:lang w:eastAsia="en-US"/>
              </w:rPr>
              <w:t>Date: _____________________</w:t>
            </w:r>
          </w:p>
        </w:tc>
      </w:tr>
    </w:tbl>
    <w:p w:rsidR="002E1D8A" w:rsidRDefault="002E1D8A" w:rsidP="002E1D8A">
      <w:pPr>
        <w:rPr>
          <w:lang w:val="en"/>
        </w:rPr>
      </w:pPr>
    </w:p>
    <w:p w:rsidR="002E1D8A" w:rsidRDefault="002E1D8A" w:rsidP="002E1D8A">
      <w:pPr>
        <w:rPr>
          <w:lang w:val="en"/>
        </w:rPr>
      </w:pPr>
    </w:p>
    <w:p w:rsidR="002E1D8A" w:rsidRDefault="002E1D8A" w:rsidP="002E1D8A">
      <w:pPr>
        <w:rPr>
          <w:lang w:val="en"/>
        </w:rPr>
      </w:pPr>
    </w:p>
    <w:p w:rsidR="002E1D8A" w:rsidRPr="002E1D8A" w:rsidRDefault="002E1D8A" w:rsidP="002E1D8A">
      <w:pPr>
        <w:pStyle w:val="Endofdocument-Annex"/>
      </w:pPr>
      <w:r>
        <w:t>[Annex VI follows]</w:t>
      </w:r>
    </w:p>
    <w:p w:rsidR="002E1D8A" w:rsidRDefault="002E1D8A" w:rsidP="002E1D8A">
      <w:pPr>
        <w:rPr>
          <w:lang w:val="en"/>
        </w:rPr>
      </w:pPr>
    </w:p>
    <w:p w:rsidR="002E1D8A" w:rsidRDefault="002E1D8A" w:rsidP="002E1D8A">
      <w:pPr>
        <w:rPr>
          <w:lang w:val="en"/>
        </w:rPr>
        <w:sectPr w:rsidR="002E1D8A" w:rsidSect="00376ECC">
          <w:headerReference w:type="default" r:id="rId36"/>
          <w:footerReference w:type="default" r:id="rId37"/>
          <w:pgSz w:w="11907" w:h="16840" w:code="9"/>
          <w:pgMar w:top="567" w:right="1134" w:bottom="1134" w:left="1418" w:header="510" w:footer="1021" w:gutter="0"/>
          <w:pgNumType w:start="2"/>
          <w:cols w:space="720"/>
        </w:sectPr>
      </w:pPr>
    </w:p>
    <w:p w:rsidR="002E1D8A" w:rsidRDefault="002E1D8A" w:rsidP="002E1D8A">
      <w:pPr>
        <w:jc w:val="right"/>
        <w:rPr>
          <w:rFonts w:asciiTheme="majorBidi" w:hAnsiTheme="majorBidi" w:cstheme="majorBidi"/>
          <w:sz w:val="24"/>
          <w:szCs w:val="24"/>
        </w:rPr>
      </w:pPr>
      <w:r>
        <w:rPr>
          <w:rFonts w:asciiTheme="majorBidi" w:hAnsiTheme="majorBidi" w:cstheme="majorBidi"/>
          <w:sz w:val="24"/>
          <w:szCs w:val="24"/>
        </w:rPr>
        <w:lastRenderedPageBreak/>
        <w:t>WO/CC/74/1</w:t>
      </w:r>
    </w:p>
    <w:p w:rsidR="002E1D8A" w:rsidRDefault="002E1D8A" w:rsidP="00E812FB">
      <w:pPr>
        <w:jc w:val="right"/>
        <w:rPr>
          <w:rFonts w:asciiTheme="majorBidi" w:hAnsiTheme="majorBidi" w:cstheme="majorBidi"/>
          <w:sz w:val="24"/>
          <w:szCs w:val="24"/>
        </w:rPr>
      </w:pPr>
      <w:r>
        <w:rPr>
          <w:rFonts w:asciiTheme="majorBidi" w:hAnsiTheme="majorBidi" w:cstheme="majorBidi"/>
          <w:sz w:val="24"/>
          <w:szCs w:val="24"/>
        </w:rPr>
        <w:t>ANNEX</w:t>
      </w:r>
      <w:r w:rsidR="00E812FB">
        <w:rPr>
          <w:rFonts w:asciiTheme="majorBidi" w:hAnsiTheme="majorBidi" w:cstheme="majorBidi"/>
          <w:sz w:val="24"/>
          <w:szCs w:val="24"/>
        </w:rPr>
        <w:t xml:space="preserve"> V</w:t>
      </w:r>
      <w:r>
        <w:rPr>
          <w:rFonts w:asciiTheme="majorBidi" w:hAnsiTheme="majorBidi" w:cstheme="majorBidi"/>
          <w:sz w:val="24"/>
          <w:szCs w:val="24"/>
        </w:rPr>
        <w:t>I</w:t>
      </w:r>
    </w:p>
    <w:p w:rsidR="002E1D8A" w:rsidRDefault="002E1D8A" w:rsidP="002E1D8A">
      <w:pPr>
        <w:jc w:val="right"/>
        <w:rPr>
          <w:rFonts w:asciiTheme="majorBidi" w:hAnsiTheme="majorBidi" w:cstheme="majorBidi"/>
          <w:sz w:val="24"/>
          <w:szCs w:val="24"/>
        </w:rPr>
      </w:pPr>
    </w:p>
    <w:p w:rsidR="002E1D8A" w:rsidRDefault="002E1D8A" w:rsidP="002E1D8A">
      <w:pPr>
        <w:rPr>
          <w:rFonts w:asciiTheme="majorBidi" w:hAnsiTheme="majorBidi" w:cstheme="majorBidi"/>
          <w:sz w:val="24"/>
          <w:szCs w:val="24"/>
        </w:rPr>
      </w:pPr>
    </w:p>
    <w:p w:rsidR="002E1D8A" w:rsidRDefault="002E1D8A" w:rsidP="002E1D8A">
      <w:pPr>
        <w:rPr>
          <w:rFonts w:asciiTheme="majorBidi" w:hAnsiTheme="majorBidi" w:cstheme="majorBidi"/>
          <w:sz w:val="24"/>
          <w:szCs w:val="24"/>
        </w:rPr>
      </w:pPr>
      <w:r>
        <w:rPr>
          <w:rFonts w:asciiTheme="majorBidi" w:hAnsiTheme="majorBidi" w:cstheme="majorBidi"/>
          <w:sz w:val="24"/>
          <w:szCs w:val="24"/>
        </w:rPr>
        <w:t>JOINT DECLARATION BY INTERNATIONAL ORGANIZATIONS</w:t>
      </w:r>
    </w:p>
    <w:p w:rsidR="002E1D8A" w:rsidRDefault="002E1D8A" w:rsidP="002E1D8A">
      <w:pPr>
        <w:rPr>
          <w:rFonts w:asciiTheme="majorBidi" w:hAnsiTheme="majorBidi" w:cstheme="majorBidi"/>
          <w:sz w:val="24"/>
          <w:szCs w:val="24"/>
        </w:rPr>
      </w:pPr>
    </w:p>
    <w:p w:rsidR="002E1D8A" w:rsidRDefault="002E1D8A" w:rsidP="002E1D8A">
      <w:pPr>
        <w:jc w:val="center"/>
        <w:rPr>
          <w:rFonts w:asciiTheme="majorBidi" w:hAnsiTheme="majorBidi" w:cstheme="majorBidi"/>
          <w:sz w:val="24"/>
          <w:szCs w:val="24"/>
        </w:rPr>
      </w:pPr>
      <w:r>
        <w:rPr>
          <w:noProof/>
          <w:lang w:eastAsia="en-US"/>
        </w:rPr>
        <w:drawing>
          <wp:inline distT="0" distB="0" distL="0" distR="0" wp14:anchorId="4AC594DE" wp14:editId="18ECE2A4">
            <wp:extent cx="915767" cy="4247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uly2016.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17463" cy="425503"/>
                    </a:xfrm>
                    <a:prstGeom prst="rect">
                      <a:avLst/>
                    </a:prstGeom>
                  </pic:spPr>
                </pic:pic>
              </a:graphicData>
            </a:graphic>
          </wp:inline>
        </w:drawing>
      </w:r>
    </w:p>
    <w:p w:rsidR="002E1D8A" w:rsidRDefault="002E1D8A" w:rsidP="002E1D8A">
      <w:pPr>
        <w:jc w:val="center"/>
        <w:rPr>
          <w:rFonts w:asciiTheme="majorBidi" w:hAnsiTheme="majorBidi" w:cstheme="majorBidi"/>
          <w:sz w:val="24"/>
          <w:szCs w:val="24"/>
        </w:rPr>
      </w:pPr>
    </w:p>
    <w:p w:rsidR="002E1D8A" w:rsidRPr="002D3D06" w:rsidRDefault="002E1D8A" w:rsidP="002E1D8A">
      <w:pPr>
        <w:jc w:val="center"/>
        <w:rPr>
          <w:rFonts w:asciiTheme="majorBidi" w:hAnsiTheme="majorBidi" w:cstheme="majorBidi"/>
          <w:sz w:val="24"/>
          <w:szCs w:val="24"/>
        </w:rPr>
      </w:pPr>
      <w:proofErr w:type="spellStart"/>
      <w:proofErr w:type="gramStart"/>
      <w:r w:rsidRPr="002D3D06">
        <w:rPr>
          <w:rFonts w:asciiTheme="majorBidi" w:hAnsiTheme="majorBidi" w:cstheme="majorBidi"/>
          <w:sz w:val="24"/>
          <w:szCs w:val="24"/>
        </w:rPr>
        <w:t>eTRADE</w:t>
      </w:r>
      <w:proofErr w:type="spellEnd"/>
      <w:proofErr w:type="gramEnd"/>
      <w:r w:rsidRPr="002D3D06">
        <w:rPr>
          <w:rFonts w:asciiTheme="majorBidi" w:hAnsiTheme="majorBidi" w:cstheme="majorBidi"/>
          <w:sz w:val="24"/>
          <w:szCs w:val="24"/>
        </w:rPr>
        <w:t xml:space="preserve"> FOR ALL</w:t>
      </w:r>
    </w:p>
    <w:p w:rsidR="002E1D8A" w:rsidRPr="002D3D06" w:rsidRDefault="002E1D8A" w:rsidP="002E1D8A">
      <w:pPr>
        <w:jc w:val="center"/>
        <w:rPr>
          <w:caps/>
          <w:szCs w:val="22"/>
        </w:rPr>
      </w:pPr>
      <w:r w:rsidRPr="002D3D06">
        <w:rPr>
          <w:rFonts w:asciiTheme="majorBidi" w:hAnsiTheme="majorBidi" w:cstheme="majorBidi"/>
          <w:sz w:val="24"/>
          <w:szCs w:val="24"/>
        </w:rPr>
        <w:t>JOINT DECLARATION</w:t>
      </w:r>
    </w:p>
    <w:p w:rsidR="002E1D8A" w:rsidRDefault="002E1D8A" w:rsidP="002E1D8A"/>
    <w:p w:rsidR="002E1D8A" w:rsidRPr="00454732" w:rsidRDefault="002E1D8A" w:rsidP="002E1D8A">
      <w:pPr>
        <w:rPr>
          <w:szCs w:val="22"/>
        </w:rPr>
      </w:pPr>
      <w:r w:rsidRPr="00454732">
        <w:rPr>
          <w:szCs w:val="22"/>
        </w:rPr>
        <w:t>By the following Founding Partners:</w:t>
      </w:r>
    </w:p>
    <w:p w:rsidR="002E1D8A" w:rsidRDefault="002E1D8A" w:rsidP="002E1D8A">
      <w:pPr>
        <w:rPr>
          <w:szCs w:val="22"/>
        </w:rPr>
      </w:pPr>
      <w:r w:rsidRPr="00454732">
        <w:rPr>
          <w:szCs w:val="22"/>
        </w:rPr>
        <w:t>The African Development Bank, the Enhanced Integrated Framework (WTO), E-Residency (Estonia), the International Islamic Trade Finance Corporation, the International Telecommunication Union, the International Trade Centre, the United Nations Conference on Trade and Development, the United Nations Economic Commission for Europe, the United Nations Economic and Social Commission for Asia and the Pacific, the United Nations Economic and Social Commission for Western Asia, the United Nations Social Impact Fund, the Universal Postal Union, the World Bank Group, the World Customs Organization and the World Trade Organization</w:t>
      </w:r>
    </w:p>
    <w:p w:rsidR="002E1D8A" w:rsidRPr="00454732" w:rsidRDefault="002E1D8A" w:rsidP="002E1D8A">
      <w:pPr>
        <w:jc w:val="both"/>
        <w:rPr>
          <w:szCs w:val="22"/>
        </w:rPr>
      </w:pPr>
    </w:p>
    <w:p w:rsidR="002E1D8A" w:rsidRPr="00454732" w:rsidRDefault="002E1D8A" w:rsidP="002E1D8A">
      <w:pPr>
        <w:rPr>
          <w:szCs w:val="22"/>
        </w:rPr>
      </w:pPr>
      <w:proofErr w:type="gramStart"/>
      <w:r w:rsidRPr="00454732">
        <w:rPr>
          <w:szCs w:val="22"/>
        </w:rPr>
        <w:t>hereby</w:t>
      </w:r>
      <w:proofErr w:type="gramEnd"/>
      <w:r w:rsidRPr="00454732">
        <w:rPr>
          <w:szCs w:val="22"/>
        </w:rPr>
        <w:t xml:space="preserve"> declare their intention to collaborate on the multi-stakeholder, global initiative </w:t>
      </w:r>
      <w:proofErr w:type="spellStart"/>
      <w:r w:rsidRPr="00454732">
        <w:rPr>
          <w:b/>
          <w:bCs/>
          <w:szCs w:val="22"/>
        </w:rPr>
        <w:t>eTrade</w:t>
      </w:r>
      <w:proofErr w:type="spellEnd"/>
      <w:r w:rsidRPr="00454732">
        <w:rPr>
          <w:b/>
          <w:bCs/>
          <w:szCs w:val="22"/>
        </w:rPr>
        <w:t xml:space="preserve"> for All</w:t>
      </w:r>
      <w:r w:rsidRPr="00454732">
        <w:rPr>
          <w:szCs w:val="22"/>
        </w:rPr>
        <w:t xml:space="preserve"> as follows:</w:t>
      </w:r>
    </w:p>
    <w:p w:rsidR="002E1D8A" w:rsidRDefault="002E1D8A" w:rsidP="002E1D8A">
      <w:pPr>
        <w:rPr>
          <w:i/>
          <w:iCs/>
          <w:szCs w:val="22"/>
        </w:rPr>
      </w:pPr>
    </w:p>
    <w:p w:rsidR="002E1D8A" w:rsidRDefault="002E1D8A" w:rsidP="002E1D8A">
      <w:pPr>
        <w:rPr>
          <w:i/>
          <w:iCs/>
          <w:szCs w:val="22"/>
        </w:rPr>
      </w:pPr>
      <w:r w:rsidRPr="00454732">
        <w:rPr>
          <w:i/>
          <w:iCs/>
          <w:szCs w:val="22"/>
        </w:rPr>
        <w:t>Background</w:t>
      </w:r>
    </w:p>
    <w:p w:rsidR="002E1D8A" w:rsidRPr="00454732" w:rsidRDefault="002E1D8A" w:rsidP="002E1D8A">
      <w:pPr>
        <w:rPr>
          <w:i/>
          <w:iCs/>
          <w:szCs w:val="22"/>
        </w:rPr>
      </w:pPr>
    </w:p>
    <w:p w:rsidR="002E1D8A" w:rsidRDefault="002E1D8A" w:rsidP="002E1D8A">
      <w:pPr>
        <w:rPr>
          <w:rFonts w:asciiTheme="majorBidi" w:hAnsiTheme="majorBidi" w:cstheme="majorBidi"/>
          <w:sz w:val="24"/>
          <w:szCs w:val="24"/>
        </w:rPr>
      </w:pPr>
      <w:proofErr w:type="spellStart"/>
      <w:proofErr w:type="gramStart"/>
      <w:r w:rsidRPr="00454732">
        <w:rPr>
          <w:b/>
          <w:bCs/>
          <w:szCs w:val="22"/>
        </w:rPr>
        <w:t>eTrade</w:t>
      </w:r>
      <w:proofErr w:type="spellEnd"/>
      <w:proofErr w:type="gramEnd"/>
      <w:r w:rsidRPr="00454732">
        <w:rPr>
          <w:b/>
          <w:bCs/>
          <w:szCs w:val="22"/>
        </w:rPr>
        <w:t xml:space="preserve"> for All</w:t>
      </w:r>
      <w:r w:rsidRPr="00454732">
        <w:rPr>
          <w:szCs w:val="22"/>
        </w:rPr>
        <w:t xml:space="preserve"> is a multi-stakeholder initiative that aims to improve the ability of developing countries and countries with economies in transition to use and benefit from e-commerce by scaling up collaboration in the field of e-commerce globally</w:t>
      </w:r>
      <w:r w:rsidRPr="00AE0B9C">
        <w:rPr>
          <w:rFonts w:asciiTheme="majorBidi" w:hAnsiTheme="majorBidi" w:cstheme="majorBidi"/>
          <w:sz w:val="24"/>
          <w:szCs w:val="24"/>
        </w:rPr>
        <w:t>.</w:t>
      </w:r>
    </w:p>
    <w:p w:rsidR="002E1D8A" w:rsidRPr="00AE0B9C" w:rsidRDefault="002E1D8A" w:rsidP="002E1D8A">
      <w:pPr>
        <w:jc w:val="both"/>
        <w:rPr>
          <w:rFonts w:asciiTheme="majorBidi" w:hAnsiTheme="majorBidi" w:cstheme="majorBidi"/>
          <w:sz w:val="24"/>
          <w:szCs w:val="24"/>
        </w:rPr>
      </w:pPr>
    </w:p>
    <w:p w:rsidR="002E1D8A" w:rsidRDefault="002E1D8A" w:rsidP="002E1D8A">
      <w:pPr>
        <w:rPr>
          <w:szCs w:val="22"/>
        </w:rPr>
      </w:pPr>
      <w:r w:rsidRPr="00454732">
        <w:rPr>
          <w:szCs w:val="22"/>
        </w:rPr>
        <w:t xml:space="preserve">It brings together donor agencies, as well as regional and international organizations involved in implementing projects or </w:t>
      </w:r>
      <w:proofErr w:type="spellStart"/>
      <w:r w:rsidRPr="00454732">
        <w:rPr>
          <w:szCs w:val="22"/>
        </w:rPr>
        <w:t>programmes</w:t>
      </w:r>
      <w:proofErr w:type="spellEnd"/>
      <w:r w:rsidRPr="00454732">
        <w:rPr>
          <w:szCs w:val="22"/>
        </w:rPr>
        <w:t xml:space="preserve"> in support of greater development gains from e-commerce. While seeking to create synergies and avoid duplication of work, the activities of each institution will continue to be undertaken according to its respective procedures, priorities and work </w:t>
      </w:r>
      <w:proofErr w:type="spellStart"/>
      <w:r w:rsidRPr="00454732">
        <w:rPr>
          <w:szCs w:val="22"/>
        </w:rPr>
        <w:t>programmes</w:t>
      </w:r>
      <w:proofErr w:type="spellEnd"/>
      <w:r w:rsidRPr="00454732">
        <w:rPr>
          <w:szCs w:val="22"/>
        </w:rPr>
        <w:t>. The initiative does not constitute a binding obligation by any partnering institution to provide support for any individual project, activity or product.</w:t>
      </w:r>
    </w:p>
    <w:p w:rsidR="002E1D8A" w:rsidRPr="00454732" w:rsidRDefault="002E1D8A" w:rsidP="002E1D8A">
      <w:pPr>
        <w:jc w:val="both"/>
        <w:rPr>
          <w:szCs w:val="22"/>
        </w:rPr>
      </w:pPr>
    </w:p>
    <w:p w:rsidR="002E1D8A" w:rsidRDefault="002E1D8A" w:rsidP="002E1D8A">
      <w:pPr>
        <w:jc w:val="both"/>
        <w:rPr>
          <w:szCs w:val="22"/>
        </w:rPr>
      </w:pPr>
      <w:proofErr w:type="spellStart"/>
      <w:proofErr w:type="gramStart"/>
      <w:r w:rsidRPr="00454732">
        <w:rPr>
          <w:b/>
          <w:bCs/>
          <w:szCs w:val="22"/>
        </w:rPr>
        <w:t>eTrade</w:t>
      </w:r>
      <w:proofErr w:type="spellEnd"/>
      <w:proofErr w:type="gramEnd"/>
      <w:r w:rsidRPr="00454732">
        <w:rPr>
          <w:b/>
          <w:bCs/>
          <w:szCs w:val="22"/>
        </w:rPr>
        <w:t xml:space="preserve"> for All</w:t>
      </w:r>
      <w:r w:rsidRPr="00454732">
        <w:rPr>
          <w:szCs w:val="22"/>
        </w:rPr>
        <w:t xml:space="preserve"> supports the implementation of Agenda 2030 on Sustainable Development by helping to attain internationally agreed development goals, including the Sustainable Development Goals.</w:t>
      </w:r>
    </w:p>
    <w:p w:rsidR="002E1D8A" w:rsidRPr="00454732" w:rsidRDefault="002E1D8A" w:rsidP="002E1D8A">
      <w:pPr>
        <w:jc w:val="both"/>
        <w:rPr>
          <w:szCs w:val="22"/>
        </w:rPr>
      </w:pPr>
    </w:p>
    <w:p w:rsidR="002E1D8A" w:rsidRDefault="002E1D8A" w:rsidP="002E1D8A">
      <w:pPr>
        <w:rPr>
          <w:i/>
          <w:iCs/>
          <w:szCs w:val="22"/>
        </w:rPr>
      </w:pPr>
      <w:r w:rsidRPr="00454732">
        <w:rPr>
          <w:i/>
          <w:iCs/>
          <w:szCs w:val="22"/>
        </w:rPr>
        <w:t>Objectives</w:t>
      </w:r>
    </w:p>
    <w:p w:rsidR="002E1D8A" w:rsidRPr="00454732" w:rsidRDefault="002E1D8A" w:rsidP="002E1D8A">
      <w:pPr>
        <w:rPr>
          <w:i/>
          <w:iCs/>
          <w:szCs w:val="22"/>
        </w:rPr>
      </w:pPr>
    </w:p>
    <w:p w:rsidR="002E1D8A" w:rsidRDefault="002E1D8A" w:rsidP="002E1D8A">
      <w:pPr>
        <w:rPr>
          <w:szCs w:val="22"/>
        </w:rPr>
      </w:pPr>
      <w:r w:rsidRPr="00454732">
        <w:rPr>
          <w:szCs w:val="22"/>
        </w:rPr>
        <w:t xml:space="preserve">The overall objectives of </w:t>
      </w:r>
      <w:proofErr w:type="spellStart"/>
      <w:r w:rsidRPr="00454732">
        <w:rPr>
          <w:b/>
          <w:bCs/>
          <w:szCs w:val="22"/>
        </w:rPr>
        <w:t>eTrade</w:t>
      </w:r>
      <w:proofErr w:type="spellEnd"/>
      <w:r w:rsidRPr="00454732">
        <w:rPr>
          <w:b/>
          <w:bCs/>
          <w:szCs w:val="22"/>
        </w:rPr>
        <w:t xml:space="preserve"> for All</w:t>
      </w:r>
      <w:r w:rsidRPr="00454732">
        <w:rPr>
          <w:szCs w:val="22"/>
        </w:rPr>
        <w:t xml:space="preserve"> are to: 1) raise awareness of opportunities, challenges and potential solutions including best practices related to leveraging e-commerce in developing countries; 2) mobilize and make more effective use of financial and human resources to implement e-commerce projects in developing countries and countries with economies in transition; 3) strengthen coherence and synergies among partners’ activities with a view to increasing impact, avoiding duplication of work and enhancing aid efficiency.</w:t>
      </w:r>
    </w:p>
    <w:p w:rsidR="002E1D8A" w:rsidRDefault="002E1D8A" w:rsidP="002E1D8A">
      <w:pPr>
        <w:jc w:val="both"/>
        <w:rPr>
          <w:szCs w:val="22"/>
        </w:rPr>
        <w:sectPr w:rsidR="002E1D8A" w:rsidSect="00376ECC">
          <w:headerReference w:type="default" r:id="rId39"/>
          <w:footerReference w:type="default" r:id="rId40"/>
          <w:pgSz w:w="11907" w:h="16840" w:code="9"/>
          <w:pgMar w:top="567" w:right="1134" w:bottom="1134" w:left="1418" w:header="510" w:footer="1021" w:gutter="0"/>
          <w:pgNumType w:start="2"/>
          <w:cols w:space="720"/>
        </w:sectPr>
      </w:pPr>
    </w:p>
    <w:p w:rsidR="002E1D8A" w:rsidRPr="00454732" w:rsidRDefault="002E1D8A" w:rsidP="002E1D8A">
      <w:pPr>
        <w:rPr>
          <w:szCs w:val="22"/>
        </w:rPr>
      </w:pPr>
      <w:proofErr w:type="spellStart"/>
      <w:r w:rsidRPr="00454732">
        <w:rPr>
          <w:b/>
          <w:bCs/>
          <w:szCs w:val="22"/>
        </w:rPr>
        <w:lastRenderedPageBreak/>
        <w:t>eTrade</w:t>
      </w:r>
      <w:proofErr w:type="spellEnd"/>
      <w:r w:rsidRPr="00454732">
        <w:rPr>
          <w:b/>
          <w:bCs/>
          <w:szCs w:val="22"/>
        </w:rPr>
        <w:t xml:space="preserve"> for All</w:t>
      </w:r>
      <w:r w:rsidRPr="00454732">
        <w:rPr>
          <w:szCs w:val="22"/>
        </w:rPr>
        <w:t xml:space="preserve"> will help developing countries and countries with economies in transition to navigate more easily the supply of technical and financial cooperation from the international community while, at the same time, giving donors a clear picture of technical assistance </w:t>
      </w:r>
      <w:proofErr w:type="spellStart"/>
      <w:r w:rsidRPr="00454732">
        <w:rPr>
          <w:szCs w:val="22"/>
        </w:rPr>
        <w:t>programmes</w:t>
      </w:r>
      <w:proofErr w:type="spellEnd"/>
      <w:r w:rsidRPr="00454732">
        <w:rPr>
          <w:szCs w:val="22"/>
        </w:rPr>
        <w:t xml:space="preserve"> that they can fund and helping them evaluate the results they deliver. This should lead to greater transparency and aid efficiency as well as increased development impact.</w:t>
      </w:r>
    </w:p>
    <w:p w:rsidR="002E1D8A" w:rsidRDefault="002E1D8A" w:rsidP="002E1D8A">
      <w:pPr>
        <w:rPr>
          <w:i/>
          <w:iCs/>
          <w:szCs w:val="22"/>
        </w:rPr>
      </w:pPr>
    </w:p>
    <w:p w:rsidR="002E1D8A" w:rsidRDefault="002E1D8A" w:rsidP="002E1D8A">
      <w:pPr>
        <w:jc w:val="center"/>
        <w:rPr>
          <w:i/>
          <w:iCs/>
          <w:szCs w:val="22"/>
        </w:rPr>
      </w:pPr>
      <w:r>
        <w:rPr>
          <w:noProof/>
          <w:lang w:eastAsia="en-US"/>
        </w:rPr>
        <w:drawing>
          <wp:inline distT="0" distB="0" distL="0" distR="0" wp14:anchorId="2673CA7B" wp14:editId="432B9A6A">
            <wp:extent cx="915767" cy="42471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uly2016.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17463" cy="425503"/>
                    </a:xfrm>
                    <a:prstGeom prst="rect">
                      <a:avLst/>
                    </a:prstGeom>
                  </pic:spPr>
                </pic:pic>
              </a:graphicData>
            </a:graphic>
          </wp:inline>
        </w:drawing>
      </w:r>
    </w:p>
    <w:p w:rsidR="002E1D8A" w:rsidRPr="00454732" w:rsidRDefault="002E1D8A" w:rsidP="002E1D8A">
      <w:pPr>
        <w:rPr>
          <w:i/>
          <w:iCs/>
          <w:szCs w:val="22"/>
        </w:rPr>
      </w:pPr>
      <w:r w:rsidRPr="00454732">
        <w:rPr>
          <w:i/>
          <w:iCs/>
          <w:szCs w:val="22"/>
        </w:rPr>
        <w:t>Seven policy areas in focus</w:t>
      </w:r>
    </w:p>
    <w:p w:rsidR="002E1D8A" w:rsidRDefault="002E1D8A" w:rsidP="002E1D8A">
      <w:pPr>
        <w:jc w:val="both"/>
        <w:rPr>
          <w:b/>
          <w:bCs/>
          <w:szCs w:val="22"/>
        </w:rPr>
      </w:pPr>
    </w:p>
    <w:p w:rsidR="002E1D8A" w:rsidRPr="00454732" w:rsidRDefault="002E1D8A" w:rsidP="002E1D8A">
      <w:pPr>
        <w:jc w:val="both"/>
        <w:rPr>
          <w:szCs w:val="22"/>
        </w:rPr>
      </w:pPr>
      <w:proofErr w:type="spellStart"/>
      <w:proofErr w:type="gramStart"/>
      <w:r w:rsidRPr="00454732">
        <w:rPr>
          <w:b/>
          <w:bCs/>
          <w:szCs w:val="22"/>
        </w:rPr>
        <w:t>eTrade</w:t>
      </w:r>
      <w:proofErr w:type="spellEnd"/>
      <w:proofErr w:type="gramEnd"/>
      <w:r w:rsidRPr="00454732">
        <w:rPr>
          <w:b/>
          <w:bCs/>
          <w:szCs w:val="22"/>
        </w:rPr>
        <w:t xml:space="preserve"> for All</w:t>
      </w:r>
      <w:r w:rsidRPr="00454732">
        <w:rPr>
          <w:szCs w:val="22"/>
        </w:rPr>
        <w:t xml:space="preserve"> will focus on seven key policy areas of particular relevance to e-commerce development. </w:t>
      </w:r>
    </w:p>
    <w:p w:rsidR="002E1D8A" w:rsidRPr="00454732" w:rsidRDefault="002E1D8A" w:rsidP="002E1D8A">
      <w:pPr>
        <w:pStyle w:val="ListParagraph"/>
        <w:numPr>
          <w:ilvl w:val="0"/>
          <w:numId w:val="8"/>
        </w:numPr>
        <w:spacing w:after="120" w:line="240" w:lineRule="auto"/>
        <w:rPr>
          <w:rFonts w:ascii="Arial" w:hAnsi="Arial" w:cs="Arial"/>
        </w:rPr>
      </w:pPr>
      <w:r w:rsidRPr="00454732">
        <w:rPr>
          <w:rFonts w:ascii="Arial" w:hAnsi="Arial" w:cs="Arial"/>
        </w:rPr>
        <w:t xml:space="preserve">e-Commerce readiness assessments and strategy formulation </w:t>
      </w:r>
    </w:p>
    <w:p w:rsidR="002E1D8A" w:rsidRPr="00454732" w:rsidRDefault="002E1D8A" w:rsidP="002E1D8A">
      <w:pPr>
        <w:pStyle w:val="ListParagraph"/>
        <w:numPr>
          <w:ilvl w:val="0"/>
          <w:numId w:val="8"/>
        </w:numPr>
        <w:spacing w:after="120" w:line="240" w:lineRule="auto"/>
        <w:rPr>
          <w:rFonts w:ascii="Arial" w:hAnsi="Arial" w:cs="Arial"/>
        </w:rPr>
      </w:pPr>
      <w:r w:rsidRPr="00454732">
        <w:rPr>
          <w:rFonts w:ascii="Arial" w:hAnsi="Arial" w:cs="Arial"/>
        </w:rPr>
        <w:t xml:space="preserve">ICT infrastructure and services </w:t>
      </w:r>
    </w:p>
    <w:p w:rsidR="002E1D8A" w:rsidRPr="00454732" w:rsidRDefault="002E1D8A" w:rsidP="002E1D8A">
      <w:pPr>
        <w:pStyle w:val="ListParagraph"/>
        <w:numPr>
          <w:ilvl w:val="0"/>
          <w:numId w:val="8"/>
        </w:numPr>
        <w:spacing w:after="120" w:line="240" w:lineRule="auto"/>
        <w:rPr>
          <w:rFonts w:ascii="Arial" w:hAnsi="Arial" w:cs="Arial"/>
        </w:rPr>
      </w:pPr>
      <w:r w:rsidRPr="00454732">
        <w:rPr>
          <w:rFonts w:ascii="Arial" w:hAnsi="Arial" w:cs="Arial"/>
        </w:rPr>
        <w:t xml:space="preserve">Trade logistics and trade facilitation </w:t>
      </w:r>
    </w:p>
    <w:p w:rsidR="002E1D8A" w:rsidRPr="00454732" w:rsidRDefault="002E1D8A" w:rsidP="002E1D8A">
      <w:pPr>
        <w:pStyle w:val="ListParagraph"/>
        <w:numPr>
          <w:ilvl w:val="0"/>
          <w:numId w:val="8"/>
        </w:numPr>
        <w:spacing w:after="120" w:line="240" w:lineRule="auto"/>
        <w:rPr>
          <w:rFonts w:ascii="Arial" w:hAnsi="Arial" w:cs="Arial"/>
        </w:rPr>
      </w:pPr>
      <w:r w:rsidRPr="00454732">
        <w:rPr>
          <w:rFonts w:ascii="Arial" w:hAnsi="Arial" w:cs="Arial"/>
        </w:rPr>
        <w:t xml:space="preserve">Payment solutions </w:t>
      </w:r>
    </w:p>
    <w:p w:rsidR="002E1D8A" w:rsidRPr="00454732" w:rsidRDefault="002E1D8A" w:rsidP="002E1D8A">
      <w:pPr>
        <w:pStyle w:val="ListParagraph"/>
        <w:numPr>
          <w:ilvl w:val="0"/>
          <w:numId w:val="8"/>
        </w:numPr>
        <w:spacing w:after="120" w:line="240" w:lineRule="auto"/>
        <w:rPr>
          <w:rFonts w:ascii="Arial" w:hAnsi="Arial" w:cs="Arial"/>
        </w:rPr>
      </w:pPr>
      <w:r w:rsidRPr="00454732">
        <w:rPr>
          <w:rFonts w:ascii="Arial" w:hAnsi="Arial" w:cs="Arial"/>
        </w:rPr>
        <w:t xml:space="preserve">Legal and regulatory frameworks </w:t>
      </w:r>
    </w:p>
    <w:p w:rsidR="002E1D8A" w:rsidRPr="00454732" w:rsidRDefault="002E1D8A" w:rsidP="002E1D8A">
      <w:pPr>
        <w:pStyle w:val="ListParagraph"/>
        <w:numPr>
          <w:ilvl w:val="0"/>
          <w:numId w:val="8"/>
        </w:numPr>
        <w:spacing w:after="120" w:line="240" w:lineRule="auto"/>
        <w:rPr>
          <w:rFonts w:ascii="Arial" w:hAnsi="Arial" w:cs="Arial"/>
        </w:rPr>
      </w:pPr>
      <w:r w:rsidRPr="00454732">
        <w:rPr>
          <w:rFonts w:ascii="Arial" w:hAnsi="Arial" w:cs="Arial"/>
        </w:rPr>
        <w:t>e-Commerce skills development and</w:t>
      </w:r>
    </w:p>
    <w:p w:rsidR="002E1D8A" w:rsidRPr="00454732" w:rsidRDefault="002E1D8A" w:rsidP="002E1D8A">
      <w:pPr>
        <w:pStyle w:val="ListParagraph"/>
        <w:numPr>
          <w:ilvl w:val="0"/>
          <w:numId w:val="8"/>
        </w:numPr>
        <w:spacing w:after="120" w:line="240" w:lineRule="auto"/>
        <w:rPr>
          <w:rFonts w:ascii="Arial" w:hAnsi="Arial" w:cs="Arial"/>
        </w:rPr>
      </w:pPr>
      <w:r w:rsidRPr="00454732">
        <w:rPr>
          <w:rFonts w:ascii="Arial" w:hAnsi="Arial" w:cs="Arial"/>
        </w:rPr>
        <w:t xml:space="preserve">Access to financing. </w:t>
      </w:r>
    </w:p>
    <w:p w:rsidR="002E1D8A" w:rsidRDefault="002E1D8A" w:rsidP="002E1D8A">
      <w:pPr>
        <w:rPr>
          <w:szCs w:val="22"/>
        </w:rPr>
      </w:pPr>
      <w:r w:rsidRPr="00454732">
        <w:rPr>
          <w:szCs w:val="22"/>
        </w:rPr>
        <w:t>Participating institutions will contribute to activities in subsets of the above seven areas, based upon their expertise and priorities in the area of e-commerce development, as well as upon the demands they receive from stakeholders. Partnering institutions may decide to add new policy areas at a later stage.</w:t>
      </w:r>
    </w:p>
    <w:p w:rsidR="002E1D8A" w:rsidRPr="00454732" w:rsidRDefault="002E1D8A" w:rsidP="002E1D8A">
      <w:pPr>
        <w:jc w:val="both"/>
        <w:rPr>
          <w:szCs w:val="22"/>
        </w:rPr>
      </w:pPr>
    </w:p>
    <w:p w:rsidR="002E1D8A" w:rsidRPr="00454732" w:rsidRDefault="002E1D8A" w:rsidP="002E1D8A">
      <w:pPr>
        <w:rPr>
          <w:i/>
          <w:iCs/>
          <w:szCs w:val="22"/>
        </w:rPr>
      </w:pPr>
      <w:r w:rsidRPr="00454732">
        <w:rPr>
          <w:i/>
          <w:iCs/>
          <w:szCs w:val="22"/>
        </w:rPr>
        <w:t>Platform for collaboration</w:t>
      </w:r>
    </w:p>
    <w:p w:rsidR="002E1D8A" w:rsidRDefault="002E1D8A" w:rsidP="002E1D8A">
      <w:pPr>
        <w:jc w:val="both"/>
        <w:rPr>
          <w:szCs w:val="22"/>
        </w:rPr>
      </w:pPr>
    </w:p>
    <w:p w:rsidR="002E1D8A" w:rsidRPr="00454732" w:rsidRDefault="002E1D8A" w:rsidP="002E1D8A">
      <w:pPr>
        <w:rPr>
          <w:szCs w:val="22"/>
        </w:rPr>
      </w:pPr>
      <w:r w:rsidRPr="00454732">
        <w:rPr>
          <w:szCs w:val="22"/>
        </w:rPr>
        <w:t xml:space="preserve">Partnering institutions will, to the extent possible and as appropriate, contribute towards the objectives of </w:t>
      </w:r>
      <w:proofErr w:type="spellStart"/>
      <w:r w:rsidRPr="00454732">
        <w:rPr>
          <w:b/>
          <w:bCs/>
          <w:szCs w:val="22"/>
        </w:rPr>
        <w:t>eTrade</w:t>
      </w:r>
      <w:proofErr w:type="spellEnd"/>
      <w:r w:rsidRPr="00454732">
        <w:rPr>
          <w:b/>
          <w:bCs/>
          <w:szCs w:val="22"/>
        </w:rPr>
        <w:t xml:space="preserve"> for </w:t>
      </w:r>
      <w:proofErr w:type="gramStart"/>
      <w:r w:rsidRPr="00454732">
        <w:rPr>
          <w:b/>
          <w:bCs/>
          <w:szCs w:val="22"/>
        </w:rPr>
        <w:t>All</w:t>
      </w:r>
      <w:proofErr w:type="gramEnd"/>
      <w:r w:rsidRPr="00454732">
        <w:rPr>
          <w:szCs w:val="22"/>
        </w:rPr>
        <w:t xml:space="preserve">, making use of their respective expertise. </w:t>
      </w:r>
      <w:proofErr w:type="spellStart"/>
      <w:proofErr w:type="gramStart"/>
      <w:r w:rsidRPr="00454732">
        <w:rPr>
          <w:b/>
          <w:bCs/>
          <w:szCs w:val="22"/>
        </w:rPr>
        <w:t>eTrade</w:t>
      </w:r>
      <w:proofErr w:type="spellEnd"/>
      <w:proofErr w:type="gramEnd"/>
      <w:r w:rsidRPr="00454732">
        <w:rPr>
          <w:b/>
          <w:bCs/>
          <w:szCs w:val="22"/>
        </w:rPr>
        <w:t xml:space="preserve"> for All</w:t>
      </w:r>
      <w:r w:rsidRPr="00454732">
        <w:rPr>
          <w:szCs w:val="22"/>
        </w:rPr>
        <w:t xml:space="preserve"> creates opportunities for partnering institutions to exchange information, share experience, discuss questions of common interest, and provide feedback on issues related to e-commerce and development.</w:t>
      </w:r>
    </w:p>
    <w:p w:rsidR="002E1D8A" w:rsidRDefault="002E1D8A" w:rsidP="002E1D8A">
      <w:pPr>
        <w:rPr>
          <w:i/>
          <w:iCs/>
          <w:szCs w:val="22"/>
        </w:rPr>
      </w:pPr>
    </w:p>
    <w:p w:rsidR="002E1D8A" w:rsidRDefault="002E1D8A" w:rsidP="002E1D8A">
      <w:pPr>
        <w:rPr>
          <w:i/>
          <w:iCs/>
          <w:szCs w:val="22"/>
        </w:rPr>
      </w:pPr>
      <w:r w:rsidRPr="00454732">
        <w:rPr>
          <w:i/>
          <w:iCs/>
          <w:szCs w:val="22"/>
        </w:rPr>
        <w:t>Governance and role of partnering institutions</w:t>
      </w:r>
    </w:p>
    <w:p w:rsidR="002E1D8A" w:rsidRPr="00454732" w:rsidRDefault="002E1D8A" w:rsidP="002E1D8A">
      <w:pPr>
        <w:rPr>
          <w:i/>
          <w:iCs/>
          <w:szCs w:val="22"/>
        </w:rPr>
      </w:pPr>
    </w:p>
    <w:p w:rsidR="002E1D8A" w:rsidRPr="00454732" w:rsidRDefault="002E1D8A" w:rsidP="002E1D8A">
      <w:pPr>
        <w:rPr>
          <w:szCs w:val="22"/>
        </w:rPr>
      </w:pPr>
      <w:r w:rsidRPr="00454732">
        <w:rPr>
          <w:szCs w:val="22"/>
        </w:rPr>
        <w:t>Physical and virtual meetings are open to all partnering institutions. A minimum quorum (half of all partners plus one) is required for making decisions, including on the admission of new partners. At least one representative appointed by the Private Sector Advisory Council/</w:t>
      </w:r>
      <w:r w:rsidRPr="00454732">
        <w:rPr>
          <w:i/>
          <w:iCs/>
          <w:szCs w:val="22"/>
        </w:rPr>
        <w:t xml:space="preserve">Business for </w:t>
      </w:r>
      <w:proofErr w:type="spellStart"/>
      <w:r w:rsidRPr="00454732">
        <w:rPr>
          <w:i/>
          <w:iCs/>
          <w:szCs w:val="22"/>
        </w:rPr>
        <w:t>eTrade</w:t>
      </w:r>
      <w:proofErr w:type="spellEnd"/>
      <w:r w:rsidRPr="00454732">
        <w:rPr>
          <w:i/>
          <w:iCs/>
          <w:szCs w:val="22"/>
        </w:rPr>
        <w:t xml:space="preserve"> Development</w:t>
      </w:r>
      <w:r w:rsidRPr="00454732">
        <w:rPr>
          <w:szCs w:val="22"/>
        </w:rPr>
        <w:t xml:space="preserve"> will be invited to participate in meetings (see below).</w:t>
      </w:r>
    </w:p>
    <w:p w:rsidR="002E1D8A" w:rsidRDefault="002E1D8A" w:rsidP="002E1D8A">
      <w:pPr>
        <w:rPr>
          <w:rFonts w:asciiTheme="majorBidi" w:hAnsiTheme="majorBidi" w:cstheme="majorBidi"/>
          <w:sz w:val="24"/>
          <w:szCs w:val="24"/>
        </w:rPr>
      </w:pPr>
    </w:p>
    <w:p w:rsidR="002E1D8A" w:rsidRDefault="002E1D8A" w:rsidP="002E1D8A">
      <w:pPr>
        <w:rPr>
          <w:szCs w:val="22"/>
        </w:rPr>
      </w:pPr>
      <w:r w:rsidRPr="00454732">
        <w:rPr>
          <w:szCs w:val="22"/>
        </w:rPr>
        <w:t xml:space="preserve">Partnering institutions will: </w:t>
      </w:r>
    </w:p>
    <w:p w:rsidR="002E1D8A" w:rsidRPr="00454732" w:rsidRDefault="002E1D8A" w:rsidP="002E1D8A">
      <w:pPr>
        <w:rPr>
          <w:szCs w:val="22"/>
        </w:rPr>
      </w:pPr>
    </w:p>
    <w:p w:rsidR="002E1D8A" w:rsidRPr="00454732" w:rsidRDefault="002E1D8A" w:rsidP="002E1D8A">
      <w:pPr>
        <w:pStyle w:val="ListParagraph"/>
        <w:numPr>
          <w:ilvl w:val="0"/>
          <w:numId w:val="7"/>
        </w:numPr>
        <w:spacing w:after="120"/>
        <w:ind w:left="851" w:hanging="491"/>
        <w:rPr>
          <w:rFonts w:ascii="Arial" w:hAnsi="Arial" w:cs="Arial"/>
        </w:rPr>
      </w:pPr>
      <w:r w:rsidRPr="00454732">
        <w:rPr>
          <w:rFonts w:ascii="Arial" w:hAnsi="Arial" w:cs="Arial"/>
        </w:rPr>
        <w:t xml:space="preserve">Provide information about their technical assistance </w:t>
      </w:r>
      <w:proofErr w:type="spellStart"/>
      <w:r w:rsidRPr="00454732">
        <w:rPr>
          <w:rFonts w:ascii="Arial" w:hAnsi="Arial" w:cs="Arial"/>
        </w:rPr>
        <w:t>programmes</w:t>
      </w:r>
      <w:proofErr w:type="spellEnd"/>
      <w:r w:rsidRPr="00454732">
        <w:rPr>
          <w:rFonts w:ascii="Arial" w:hAnsi="Arial" w:cs="Arial"/>
        </w:rPr>
        <w:t xml:space="preserve"> and projects under the relevant policy areas and respond to requests for assistance, as appropriate;</w:t>
      </w:r>
    </w:p>
    <w:p w:rsidR="002E1D8A" w:rsidRPr="00454732" w:rsidRDefault="002E1D8A" w:rsidP="002E1D8A">
      <w:pPr>
        <w:pStyle w:val="ListParagraph"/>
        <w:numPr>
          <w:ilvl w:val="0"/>
          <w:numId w:val="7"/>
        </w:numPr>
        <w:spacing w:after="120"/>
        <w:ind w:left="851" w:hanging="491"/>
        <w:rPr>
          <w:rFonts w:ascii="Arial" w:hAnsi="Arial" w:cs="Arial"/>
        </w:rPr>
      </w:pPr>
      <w:r w:rsidRPr="00454732">
        <w:rPr>
          <w:rFonts w:ascii="Arial" w:hAnsi="Arial" w:cs="Arial"/>
        </w:rPr>
        <w:t xml:space="preserve">Represent </w:t>
      </w:r>
      <w:proofErr w:type="spellStart"/>
      <w:r w:rsidRPr="00454732">
        <w:rPr>
          <w:rFonts w:ascii="Arial" w:hAnsi="Arial" w:cs="Arial"/>
          <w:b/>
          <w:bCs/>
        </w:rPr>
        <w:t>eTrade</w:t>
      </w:r>
      <w:proofErr w:type="spellEnd"/>
      <w:r w:rsidRPr="00454732">
        <w:rPr>
          <w:rFonts w:ascii="Arial" w:hAnsi="Arial" w:cs="Arial"/>
          <w:b/>
          <w:bCs/>
        </w:rPr>
        <w:t xml:space="preserve"> for All</w:t>
      </w:r>
      <w:r w:rsidRPr="00454732">
        <w:rPr>
          <w:rFonts w:ascii="Arial" w:hAnsi="Arial" w:cs="Arial"/>
        </w:rPr>
        <w:t xml:space="preserve"> as and when required, including at meetings and conferences;</w:t>
      </w:r>
    </w:p>
    <w:p w:rsidR="002E1D8A" w:rsidRPr="00454732" w:rsidRDefault="002E1D8A" w:rsidP="002E1D8A">
      <w:pPr>
        <w:pStyle w:val="ListParagraph"/>
        <w:numPr>
          <w:ilvl w:val="0"/>
          <w:numId w:val="7"/>
        </w:numPr>
        <w:spacing w:after="120"/>
        <w:ind w:left="851" w:hanging="491"/>
        <w:rPr>
          <w:rFonts w:ascii="Arial" w:hAnsi="Arial" w:cs="Arial"/>
        </w:rPr>
      </w:pPr>
      <w:r w:rsidRPr="00454732">
        <w:rPr>
          <w:rFonts w:ascii="Arial" w:hAnsi="Arial" w:cs="Arial"/>
        </w:rPr>
        <w:t xml:space="preserve">agree on an annual work </w:t>
      </w:r>
      <w:proofErr w:type="spellStart"/>
      <w:r w:rsidRPr="00454732">
        <w:rPr>
          <w:rFonts w:ascii="Arial" w:hAnsi="Arial" w:cs="Arial"/>
        </w:rPr>
        <w:t>programme</w:t>
      </w:r>
      <w:proofErr w:type="spellEnd"/>
      <w:r w:rsidRPr="00454732">
        <w:rPr>
          <w:rFonts w:ascii="Arial" w:hAnsi="Arial" w:cs="Arial"/>
        </w:rPr>
        <w:t xml:space="preserve"> for </w:t>
      </w:r>
      <w:proofErr w:type="spellStart"/>
      <w:r w:rsidRPr="00454732">
        <w:rPr>
          <w:rFonts w:ascii="Arial" w:hAnsi="Arial" w:cs="Arial"/>
          <w:b/>
          <w:bCs/>
        </w:rPr>
        <w:t>eTrade</w:t>
      </w:r>
      <w:proofErr w:type="spellEnd"/>
      <w:r w:rsidRPr="00454732">
        <w:rPr>
          <w:rFonts w:ascii="Arial" w:hAnsi="Arial" w:cs="Arial"/>
          <w:b/>
          <w:bCs/>
        </w:rPr>
        <w:t xml:space="preserve"> for All</w:t>
      </w:r>
      <w:r w:rsidRPr="00454732">
        <w:rPr>
          <w:rFonts w:ascii="Arial" w:hAnsi="Arial" w:cs="Arial"/>
        </w:rPr>
        <w:t xml:space="preserve">, including overall strategies and proposals built around the core objectives of the initiative and common goals; </w:t>
      </w:r>
    </w:p>
    <w:p w:rsidR="002E1D8A" w:rsidRPr="00454732" w:rsidRDefault="002E1D8A" w:rsidP="002E1D8A">
      <w:pPr>
        <w:pStyle w:val="ListParagraph"/>
        <w:numPr>
          <w:ilvl w:val="0"/>
          <w:numId w:val="7"/>
        </w:numPr>
        <w:spacing w:after="120"/>
        <w:ind w:left="851" w:hanging="491"/>
        <w:rPr>
          <w:rFonts w:ascii="Arial" w:hAnsi="Arial" w:cs="Arial"/>
        </w:rPr>
      </w:pPr>
      <w:r w:rsidRPr="00454732">
        <w:rPr>
          <w:rFonts w:ascii="Arial" w:hAnsi="Arial" w:cs="Arial"/>
        </w:rPr>
        <w:t xml:space="preserve">Form as appropriate, and on a voluntary basis, task groups to prepare for or undertake specific joint activities in line with the overall objectives of </w:t>
      </w:r>
      <w:proofErr w:type="spellStart"/>
      <w:r w:rsidRPr="00454732">
        <w:rPr>
          <w:rFonts w:ascii="Arial" w:hAnsi="Arial" w:cs="Arial"/>
          <w:b/>
          <w:bCs/>
        </w:rPr>
        <w:t>eTrade</w:t>
      </w:r>
      <w:proofErr w:type="spellEnd"/>
      <w:r w:rsidRPr="00454732">
        <w:rPr>
          <w:rFonts w:ascii="Arial" w:hAnsi="Arial" w:cs="Arial"/>
          <w:b/>
          <w:bCs/>
        </w:rPr>
        <w:t xml:space="preserve"> for All</w:t>
      </w:r>
      <w:r w:rsidRPr="00454732">
        <w:rPr>
          <w:rFonts w:ascii="Arial" w:hAnsi="Arial" w:cs="Arial"/>
        </w:rPr>
        <w:t xml:space="preserve">; </w:t>
      </w:r>
    </w:p>
    <w:p w:rsidR="002E1D8A" w:rsidRPr="00454732" w:rsidRDefault="002E1D8A" w:rsidP="002E1D8A">
      <w:pPr>
        <w:pStyle w:val="ListParagraph"/>
        <w:numPr>
          <w:ilvl w:val="0"/>
          <w:numId w:val="7"/>
        </w:numPr>
        <w:spacing w:after="120"/>
        <w:ind w:left="851" w:hanging="491"/>
        <w:rPr>
          <w:rFonts w:ascii="Arial" w:hAnsi="Arial" w:cs="Arial"/>
        </w:rPr>
      </w:pPr>
      <w:r w:rsidRPr="00454732">
        <w:rPr>
          <w:rFonts w:ascii="Arial" w:hAnsi="Arial" w:cs="Arial"/>
        </w:rPr>
        <w:t xml:space="preserve">Contribute inputs to an end of year report with relevant information on activities undertaken in the context of </w:t>
      </w:r>
      <w:proofErr w:type="spellStart"/>
      <w:r w:rsidRPr="00454732">
        <w:rPr>
          <w:rFonts w:ascii="Arial" w:hAnsi="Arial" w:cs="Arial"/>
          <w:b/>
          <w:bCs/>
        </w:rPr>
        <w:t>eTrade</w:t>
      </w:r>
      <w:proofErr w:type="spellEnd"/>
      <w:r w:rsidRPr="00454732">
        <w:rPr>
          <w:rFonts w:ascii="Arial" w:hAnsi="Arial" w:cs="Arial"/>
          <w:b/>
          <w:bCs/>
        </w:rPr>
        <w:t xml:space="preserve"> for </w:t>
      </w:r>
      <w:proofErr w:type="gramStart"/>
      <w:r w:rsidRPr="00454732">
        <w:rPr>
          <w:rFonts w:ascii="Arial" w:hAnsi="Arial" w:cs="Arial"/>
          <w:b/>
          <w:bCs/>
        </w:rPr>
        <w:t>All</w:t>
      </w:r>
      <w:proofErr w:type="gramEnd"/>
      <w:r w:rsidRPr="00454732">
        <w:rPr>
          <w:rFonts w:ascii="Arial" w:hAnsi="Arial" w:cs="Arial"/>
        </w:rPr>
        <w:t>.</w:t>
      </w:r>
    </w:p>
    <w:p w:rsidR="002E1D8A" w:rsidRPr="00454732" w:rsidRDefault="002E1D8A" w:rsidP="002E1D8A">
      <w:pPr>
        <w:pStyle w:val="ListParagraph"/>
        <w:numPr>
          <w:ilvl w:val="0"/>
          <w:numId w:val="7"/>
        </w:numPr>
        <w:spacing w:after="120"/>
        <w:ind w:left="851" w:hanging="491"/>
        <w:rPr>
          <w:rFonts w:ascii="Arial" w:hAnsi="Arial" w:cs="Arial"/>
        </w:rPr>
      </w:pPr>
      <w:r w:rsidRPr="00454732">
        <w:rPr>
          <w:rFonts w:ascii="Arial" w:hAnsi="Arial" w:cs="Arial"/>
        </w:rPr>
        <w:t xml:space="preserve">Review applications by institutions wishing to partner with </w:t>
      </w:r>
      <w:proofErr w:type="spellStart"/>
      <w:r w:rsidRPr="00454732">
        <w:rPr>
          <w:rFonts w:ascii="Arial" w:hAnsi="Arial" w:cs="Arial"/>
          <w:b/>
          <w:bCs/>
        </w:rPr>
        <w:t>eTrade</w:t>
      </w:r>
      <w:proofErr w:type="spellEnd"/>
      <w:r w:rsidRPr="00454732">
        <w:rPr>
          <w:rFonts w:ascii="Arial" w:hAnsi="Arial" w:cs="Arial"/>
          <w:b/>
          <w:bCs/>
        </w:rPr>
        <w:t xml:space="preserve"> for </w:t>
      </w:r>
      <w:proofErr w:type="gramStart"/>
      <w:r w:rsidRPr="00454732">
        <w:rPr>
          <w:rFonts w:ascii="Arial" w:hAnsi="Arial" w:cs="Arial"/>
          <w:b/>
          <w:bCs/>
        </w:rPr>
        <w:t>All</w:t>
      </w:r>
      <w:proofErr w:type="gramEnd"/>
      <w:r w:rsidRPr="00454732">
        <w:rPr>
          <w:rFonts w:ascii="Arial" w:hAnsi="Arial" w:cs="Arial"/>
        </w:rPr>
        <w:t>.</w:t>
      </w:r>
    </w:p>
    <w:p w:rsidR="002E1D8A" w:rsidRDefault="002E1D8A" w:rsidP="002E1D8A">
      <w:pPr>
        <w:jc w:val="center"/>
        <w:rPr>
          <w:i/>
          <w:iCs/>
          <w:szCs w:val="22"/>
        </w:rPr>
      </w:pPr>
      <w:r>
        <w:rPr>
          <w:noProof/>
          <w:lang w:eastAsia="en-US"/>
        </w:rPr>
        <w:lastRenderedPageBreak/>
        <w:drawing>
          <wp:inline distT="0" distB="0" distL="0" distR="0" wp14:anchorId="7ACFA427" wp14:editId="0AD96F99">
            <wp:extent cx="915767" cy="42471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uly2016.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17463" cy="425503"/>
                    </a:xfrm>
                    <a:prstGeom prst="rect">
                      <a:avLst/>
                    </a:prstGeom>
                  </pic:spPr>
                </pic:pic>
              </a:graphicData>
            </a:graphic>
          </wp:inline>
        </w:drawing>
      </w:r>
    </w:p>
    <w:p w:rsidR="002E1D8A" w:rsidRDefault="002E1D8A" w:rsidP="002E1D8A">
      <w:pPr>
        <w:rPr>
          <w:i/>
          <w:iCs/>
          <w:szCs w:val="22"/>
        </w:rPr>
      </w:pPr>
      <w:r w:rsidRPr="00454732">
        <w:rPr>
          <w:i/>
          <w:iCs/>
          <w:szCs w:val="22"/>
        </w:rPr>
        <w:t>Administrative support</w:t>
      </w:r>
    </w:p>
    <w:p w:rsidR="002E1D8A" w:rsidRPr="00454732" w:rsidRDefault="002E1D8A" w:rsidP="002E1D8A">
      <w:pPr>
        <w:rPr>
          <w:i/>
          <w:iCs/>
          <w:szCs w:val="22"/>
        </w:rPr>
      </w:pPr>
    </w:p>
    <w:p w:rsidR="002E1D8A" w:rsidRDefault="002E1D8A" w:rsidP="002E1D8A">
      <w:pPr>
        <w:rPr>
          <w:szCs w:val="22"/>
        </w:rPr>
      </w:pPr>
      <w:r w:rsidRPr="00454732">
        <w:rPr>
          <w:szCs w:val="22"/>
        </w:rPr>
        <w:t xml:space="preserve">UNCTAD provides administrative support for </w:t>
      </w:r>
      <w:proofErr w:type="spellStart"/>
      <w:r w:rsidRPr="00454732">
        <w:rPr>
          <w:b/>
          <w:bCs/>
          <w:szCs w:val="22"/>
        </w:rPr>
        <w:t>eTrade</w:t>
      </w:r>
      <w:proofErr w:type="spellEnd"/>
      <w:r w:rsidRPr="00454732">
        <w:rPr>
          <w:b/>
          <w:bCs/>
          <w:szCs w:val="22"/>
        </w:rPr>
        <w:t xml:space="preserve"> for </w:t>
      </w:r>
      <w:proofErr w:type="gramStart"/>
      <w:r w:rsidRPr="00454732">
        <w:rPr>
          <w:b/>
          <w:bCs/>
          <w:szCs w:val="22"/>
        </w:rPr>
        <w:t>All</w:t>
      </w:r>
      <w:proofErr w:type="gramEnd"/>
      <w:r w:rsidRPr="00454732">
        <w:rPr>
          <w:szCs w:val="22"/>
        </w:rPr>
        <w:t xml:space="preserve"> by:</w:t>
      </w:r>
    </w:p>
    <w:p w:rsidR="002E1D8A" w:rsidRPr="00454732" w:rsidRDefault="002E1D8A" w:rsidP="002E1D8A">
      <w:pPr>
        <w:rPr>
          <w:szCs w:val="22"/>
        </w:rPr>
      </w:pPr>
    </w:p>
    <w:p w:rsidR="002E1D8A" w:rsidRPr="00454732" w:rsidRDefault="002E1D8A" w:rsidP="002E1D8A">
      <w:pPr>
        <w:pStyle w:val="ListParagraph"/>
        <w:numPr>
          <w:ilvl w:val="0"/>
          <w:numId w:val="7"/>
        </w:numPr>
        <w:spacing w:after="120"/>
        <w:ind w:left="851" w:hanging="491"/>
        <w:rPr>
          <w:rFonts w:ascii="Arial" w:hAnsi="Arial" w:cs="Arial"/>
        </w:rPr>
      </w:pPr>
      <w:r w:rsidRPr="00454732">
        <w:rPr>
          <w:rFonts w:ascii="Arial" w:hAnsi="Arial" w:cs="Arial"/>
        </w:rPr>
        <w:t xml:space="preserve">Establishing and managing a dedicated online platform branded as </w:t>
      </w:r>
      <w:proofErr w:type="spellStart"/>
      <w:r w:rsidRPr="00454732">
        <w:rPr>
          <w:rFonts w:ascii="Arial" w:hAnsi="Arial" w:cs="Arial"/>
          <w:b/>
          <w:bCs/>
        </w:rPr>
        <w:t>eTrade</w:t>
      </w:r>
      <w:proofErr w:type="spellEnd"/>
      <w:r w:rsidRPr="00454732">
        <w:rPr>
          <w:rFonts w:ascii="Arial" w:hAnsi="Arial" w:cs="Arial"/>
          <w:b/>
          <w:bCs/>
        </w:rPr>
        <w:t xml:space="preserve"> for All</w:t>
      </w:r>
      <w:r w:rsidRPr="00454732">
        <w:rPr>
          <w:rFonts w:ascii="Arial" w:hAnsi="Arial" w:cs="Arial"/>
        </w:rPr>
        <w:t xml:space="preserve"> with information on available e-commerce assistance;</w:t>
      </w:r>
    </w:p>
    <w:p w:rsidR="002E1D8A" w:rsidRPr="00454732" w:rsidRDefault="002E1D8A" w:rsidP="002E1D8A">
      <w:pPr>
        <w:pStyle w:val="ListParagraph"/>
        <w:numPr>
          <w:ilvl w:val="0"/>
          <w:numId w:val="7"/>
        </w:numPr>
        <w:spacing w:after="120"/>
        <w:ind w:left="851" w:hanging="491"/>
        <w:rPr>
          <w:rFonts w:ascii="Arial" w:hAnsi="Arial" w:cs="Arial"/>
        </w:rPr>
      </w:pPr>
      <w:r w:rsidRPr="00454732">
        <w:rPr>
          <w:rFonts w:ascii="Arial" w:hAnsi="Arial" w:cs="Arial"/>
        </w:rPr>
        <w:t>Supporting the collection and analysis of information on the demands for assistance from developing countries and countries with economies in transition with regard to e-commerce-related activities in the policy areas identified above;</w:t>
      </w:r>
    </w:p>
    <w:p w:rsidR="002E1D8A" w:rsidRPr="00454732" w:rsidRDefault="002E1D8A" w:rsidP="002E1D8A">
      <w:pPr>
        <w:pStyle w:val="ListParagraph"/>
        <w:numPr>
          <w:ilvl w:val="0"/>
          <w:numId w:val="7"/>
        </w:numPr>
        <w:spacing w:after="120"/>
        <w:ind w:left="851" w:hanging="491"/>
        <w:rPr>
          <w:rFonts w:ascii="Arial" w:hAnsi="Arial" w:cs="Arial"/>
        </w:rPr>
      </w:pPr>
      <w:r w:rsidRPr="00454732">
        <w:rPr>
          <w:rFonts w:ascii="Arial" w:hAnsi="Arial" w:cs="Arial"/>
        </w:rPr>
        <w:t xml:space="preserve">Collecting relevant information on projects and </w:t>
      </w:r>
      <w:proofErr w:type="spellStart"/>
      <w:r w:rsidRPr="00454732">
        <w:rPr>
          <w:rFonts w:ascii="Arial" w:hAnsi="Arial" w:cs="Arial"/>
        </w:rPr>
        <w:t>programmes</w:t>
      </w:r>
      <w:proofErr w:type="spellEnd"/>
      <w:r w:rsidRPr="00454732">
        <w:rPr>
          <w:rFonts w:ascii="Arial" w:hAnsi="Arial" w:cs="Arial"/>
        </w:rPr>
        <w:t xml:space="preserve"> of partnering institutions as shared by them to support e-commerce development in the policy areas identified above; </w:t>
      </w:r>
    </w:p>
    <w:p w:rsidR="002E1D8A" w:rsidRPr="00454732" w:rsidRDefault="002E1D8A" w:rsidP="002E1D8A">
      <w:pPr>
        <w:pStyle w:val="ListParagraph"/>
        <w:numPr>
          <w:ilvl w:val="0"/>
          <w:numId w:val="7"/>
        </w:numPr>
        <w:spacing w:after="120"/>
        <w:ind w:left="851" w:hanging="491"/>
        <w:rPr>
          <w:rFonts w:ascii="Arial" w:hAnsi="Arial" w:cs="Arial"/>
        </w:rPr>
      </w:pPr>
      <w:r w:rsidRPr="00454732">
        <w:rPr>
          <w:rFonts w:ascii="Arial" w:hAnsi="Arial" w:cs="Arial"/>
        </w:rPr>
        <w:t>Facilitating communication and information-sharing among partnering institutions, by maintaining an electronic mailing list, arranging face-to-face meetings and audio conferences, preparing agendas and minutes.</w:t>
      </w:r>
    </w:p>
    <w:p w:rsidR="002E1D8A" w:rsidRPr="00454732" w:rsidRDefault="002E1D8A" w:rsidP="002E1D8A">
      <w:pPr>
        <w:pStyle w:val="ListParagraph"/>
        <w:numPr>
          <w:ilvl w:val="0"/>
          <w:numId w:val="7"/>
        </w:numPr>
        <w:spacing w:after="120"/>
        <w:ind w:left="851" w:hanging="491"/>
        <w:rPr>
          <w:rFonts w:ascii="Arial" w:hAnsi="Arial" w:cs="Arial"/>
        </w:rPr>
      </w:pPr>
      <w:r w:rsidRPr="00454732">
        <w:rPr>
          <w:rFonts w:ascii="Arial" w:hAnsi="Arial" w:cs="Arial"/>
        </w:rPr>
        <w:t xml:space="preserve">In order to fulfill its accountability requirements, a formal end of year activity report will be prepared by partnering institutions, under the coordination of UNCTAD. The report will include all relevant information on </w:t>
      </w:r>
      <w:proofErr w:type="spellStart"/>
      <w:r w:rsidRPr="00454732">
        <w:rPr>
          <w:rFonts w:ascii="Arial" w:hAnsi="Arial" w:cs="Arial"/>
          <w:b/>
          <w:bCs/>
        </w:rPr>
        <w:t>eTrade</w:t>
      </w:r>
      <w:proofErr w:type="spellEnd"/>
      <w:r w:rsidRPr="00454732">
        <w:rPr>
          <w:rFonts w:ascii="Arial" w:hAnsi="Arial" w:cs="Arial"/>
          <w:b/>
          <w:bCs/>
        </w:rPr>
        <w:t xml:space="preserve"> For All</w:t>
      </w:r>
      <w:r w:rsidRPr="00454732">
        <w:rPr>
          <w:rFonts w:ascii="Arial" w:hAnsi="Arial" w:cs="Arial"/>
        </w:rPr>
        <w:t xml:space="preserve"> activities, and will also comprise an activity report produced by the Private Sector Advisory Council. </w:t>
      </w:r>
    </w:p>
    <w:p w:rsidR="002E1D8A" w:rsidRDefault="002E1D8A" w:rsidP="002E1D8A">
      <w:pPr>
        <w:rPr>
          <w:i/>
          <w:iCs/>
          <w:szCs w:val="22"/>
        </w:rPr>
      </w:pPr>
    </w:p>
    <w:p w:rsidR="002E1D8A" w:rsidRDefault="002E1D8A" w:rsidP="002E1D8A">
      <w:pPr>
        <w:rPr>
          <w:i/>
          <w:iCs/>
          <w:szCs w:val="22"/>
        </w:rPr>
      </w:pPr>
      <w:r w:rsidRPr="00454732">
        <w:rPr>
          <w:i/>
          <w:iCs/>
          <w:szCs w:val="22"/>
        </w:rPr>
        <w:t xml:space="preserve">Link to Private Sector Advisory Council/Business for </w:t>
      </w:r>
      <w:proofErr w:type="spellStart"/>
      <w:r w:rsidRPr="00454732">
        <w:rPr>
          <w:i/>
          <w:iCs/>
          <w:szCs w:val="22"/>
        </w:rPr>
        <w:t>eTrade</w:t>
      </w:r>
      <w:proofErr w:type="spellEnd"/>
      <w:r w:rsidRPr="00454732">
        <w:rPr>
          <w:i/>
          <w:iCs/>
          <w:szCs w:val="22"/>
        </w:rPr>
        <w:t xml:space="preserve"> Development</w:t>
      </w:r>
    </w:p>
    <w:p w:rsidR="002E1D8A" w:rsidRPr="00454732" w:rsidRDefault="002E1D8A" w:rsidP="002E1D8A">
      <w:pPr>
        <w:rPr>
          <w:i/>
          <w:iCs/>
          <w:szCs w:val="22"/>
        </w:rPr>
      </w:pPr>
    </w:p>
    <w:p w:rsidR="002E1D8A" w:rsidRPr="00AE0B9C" w:rsidRDefault="002E1D8A" w:rsidP="002E1D8A">
      <w:pPr>
        <w:rPr>
          <w:rFonts w:asciiTheme="majorBidi" w:hAnsiTheme="majorBidi" w:cstheme="majorBidi"/>
          <w:sz w:val="24"/>
          <w:szCs w:val="24"/>
        </w:rPr>
      </w:pPr>
      <w:r w:rsidRPr="00454732">
        <w:rPr>
          <w:szCs w:val="22"/>
        </w:rPr>
        <w:t>To ensure effective public-private dialogue, and in accordance with the UN Guidelines on Business Cooperation,</w:t>
      </w:r>
      <w:r w:rsidRPr="00454732">
        <w:rPr>
          <w:rStyle w:val="FootnoteReference"/>
          <w:szCs w:val="22"/>
        </w:rPr>
        <w:footnoteReference w:id="2"/>
      </w:r>
      <w:r w:rsidRPr="00454732">
        <w:rPr>
          <w:szCs w:val="22"/>
        </w:rPr>
        <w:t xml:space="preserve"> </w:t>
      </w:r>
      <w:proofErr w:type="spellStart"/>
      <w:r w:rsidRPr="00454732">
        <w:rPr>
          <w:b/>
          <w:bCs/>
          <w:szCs w:val="22"/>
        </w:rPr>
        <w:t>eTrade</w:t>
      </w:r>
      <w:proofErr w:type="spellEnd"/>
      <w:r w:rsidRPr="00454732">
        <w:rPr>
          <w:b/>
          <w:bCs/>
          <w:szCs w:val="22"/>
        </w:rPr>
        <w:t xml:space="preserve"> for All</w:t>
      </w:r>
      <w:r w:rsidRPr="00454732">
        <w:rPr>
          <w:szCs w:val="22"/>
        </w:rPr>
        <w:t xml:space="preserve"> will work in close partnership with a Private Sector Advisory Council (PSAC)/</w:t>
      </w:r>
      <w:r w:rsidRPr="00454732">
        <w:rPr>
          <w:i/>
          <w:iCs/>
          <w:szCs w:val="22"/>
        </w:rPr>
        <w:t xml:space="preserve">Business for </w:t>
      </w:r>
      <w:proofErr w:type="spellStart"/>
      <w:r w:rsidRPr="00454732">
        <w:rPr>
          <w:i/>
          <w:iCs/>
          <w:szCs w:val="22"/>
        </w:rPr>
        <w:t>eTrade</w:t>
      </w:r>
      <w:proofErr w:type="spellEnd"/>
      <w:r w:rsidRPr="00454732">
        <w:rPr>
          <w:i/>
          <w:iCs/>
          <w:szCs w:val="22"/>
        </w:rPr>
        <w:t xml:space="preserve"> Development</w:t>
      </w:r>
      <w:r w:rsidRPr="00454732">
        <w:rPr>
          <w:szCs w:val="22"/>
        </w:rPr>
        <w:t xml:space="preserve">, which has been established and managed independently by the private sector. Regular private sector meetings will be convened and ideas emanating from these meetings will serve as inputs to discussions and meetings of </w:t>
      </w:r>
      <w:proofErr w:type="spellStart"/>
      <w:r w:rsidRPr="00454732">
        <w:rPr>
          <w:b/>
          <w:bCs/>
          <w:szCs w:val="22"/>
        </w:rPr>
        <w:t>eTrade</w:t>
      </w:r>
      <w:proofErr w:type="spellEnd"/>
      <w:r w:rsidRPr="00454732">
        <w:rPr>
          <w:b/>
          <w:bCs/>
          <w:szCs w:val="22"/>
        </w:rPr>
        <w:t xml:space="preserve"> for </w:t>
      </w:r>
      <w:proofErr w:type="gramStart"/>
      <w:r w:rsidRPr="00454732">
        <w:rPr>
          <w:b/>
          <w:bCs/>
          <w:szCs w:val="22"/>
        </w:rPr>
        <w:t>All</w:t>
      </w:r>
      <w:proofErr w:type="gramEnd"/>
      <w:r w:rsidRPr="00454732">
        <w:rPr>
          <w:szCs w:val="22"/>
        </w:rPr>
        <w:t xml:space="preserve">. </w:t>
      </w:r>
    </w:p>
    <w:p w:rsidR="002E1D8A" w:rsidRDefault="002E1D8A" w:rsidP="002E1D8A">
      <w:pPr>
        <w:rPr>
          <w:rFonts w:asciiTheme="majorBidi" w:hAnsiTheme="majorBidi" w:cstheme="majorBidi"/>
          <w:i/>
          <w:iCs/>
          <w:sz w:val="24"/>
          <w:szCs w:val="24"/>
        </w:rPr>
      </w:pPr>
    </w:p>
    <w:p w:rsidR="002E1D8A" w:rsidRDefault="002E1D8A" w:rsidP="002E1D8A">
      <w:pPr>
        <w:rPr>
          <w:i/>
          <w:iCs/>
          <w:szCs w:val="22"/>
        </w:rPr>
      </w:pPr>
      <w:r w:rsidRPr="00454732">
        <w:rPr>
          <w:i/>
          <w:iCs/>
          <w:szCs w:val="22"/>
        </w:rPr>
        <w:t>Admission of new partnering institutions</w:t>
      </w:r>
    </w:p>
    <w:p w:rsidR="002E1D8A" w:rsidRPr="00454732" w:rsidRDefault="002E1D8A" w:rsidP="002E1D8A">
      <w:pPr>
        <w:rPr>
          <w:i/>
          <w:iCs/>
          <w:szCs w:val="22"/>
        </w:rPr>
      </w:pPr>
    </w:p>
    <w:p w:rsidR="002E1D8A" w:rsidRDefault="002E1D8A" w:rsidP="002E1D8A">
      <w:pPr>
        <w:rPr>
          <w:szCs w:val="22"/>
        </w:rPr>
      </w:pPr>
      <w:r w:rsidRPr="00454732">
        <w:rPr>
          <w:szCs w:val="22"/>
        </w:rPr>
        <w:t xml:space="preserve">Donor agencies, regional and international organizations involved in the provision of financial and technical assistance for the development of e-commerce may partner with </w:t>
      </w:r>
      <w:proofErr w:type="spellStart"/>
      <w:r w:rsidRPr="00454732">
        <w:rPr>
          <w:b/>
          <w:bCs/>
          <w:szCs w:val="22"/>
        </w:rPr>
        <w:t>eTrade</w:t>
      </w:r>
      <w:proofErr w:type="spellEnd"/>
      <w:r w:rsidRPr="00454732">
        <w:rPr>
          <w:b/>
          <w:bCs/>
          <w:szCs w:val="22"/>
        </w:rPr>
        <w:t xml:space="preserve"> for </w:t>
      </w:r>
      <w:proofErr w:type="gramStart"/>
      <w:r w:rsidRPr="00454732">
        <w:rPr>
          <w:b/>
          <w:bCs/>
          <w:szCs w:val="22"/>
        </w:rPr>
        <w:t>All</w:t>
      </w:r>
      <w:proofErr w:type="gramEnd"/>
      <w:r w:rsidRPr="00454732">
        <w:rPr>
          <w:szCs w:val="22"/>
        </w:rPr>
        <w:t>.</w:t>
      </w:r>
    </w:p>
    <w:p w:rsidR="002E1D8A" w:rsidRPr="00454732" w:rsidRDefault="002E1D8A" w:rsidP="002E1D8A">
      <w:pPr>
        <w:rPr>
          <w:szCs w:val="22"/>
        </w:rPr>
      </w:pPr>
    </w:p>
    <w:p w:rsidR="002E1D8A" w:rsidRPr="00454732" w:rsidRDefault="002E1D8A" w:rsidP="002E1D8A">
      <w:pPr>
        <w:rPr>
          <w:szCs w:val="22"/>
        </w:rPr>
      </w:pPr>
      <w:r w:rsidRPr="00454732">
        <w:rPr>
          <w:szCs w:val="22"/>
        </w:rPr>
        <w:t xml:space="preserve">An application for admission by potential partnering institutions (other than the founding partners) is to be made in writing to UNCTAD. The application will state the reason for joining </w:t>
      </w:r>
      <w:proofErr w:type="spellStart"/>
      <w:r w:rsidRPr="00454732">
        <w:rPr>
          <w:b/>
          <w:bCs/>
          <w:szCs w:val="22"/>
        </w:rPr>
        <w:t>eTrade</w:t>
      </w:r>
      <w:proofErr w:type="spellEnd"/>
      <w:r w:rsidRPr="00454732">
        <w:rPr>
          <w:b/>
          <w:bCs/>
          <w:szCs w:val="22"/>
        </w:rPr>
        <w:t xml:space="preserve"> for </w:t>
      </w:r>
      <w:proofErr w:type="gramStart"/>
      <w:r w:rsidRPr="00454732">
        <w:rPr>
          <w:b/>
          <w:bCs/>
          <w:szCs w:val="22"/>
        </w:rPr>
        <w:t>All</w:t>
      </w:r>
      <w:proofErr w:type="gramEnd"/>
      <w:r w:rsidRPr="00454732">
        <w:rPr>
          <w:szCs w:val="22"/>
        </w:rPr>
        <w:t>, as well as explain how it will contribute to the provision of assistance aimed at the development of e-commerce. The application will state that the applicant conforms to this Joint Declaration.</w:t>
      </w:r>
    </w:p>
    <w:p w:rsidR="002E1D8A" w:rsidRPr="00454732" w:rsidRDefault="002E1D8A" w:rsidP="002E1D8A">
      <w:pPr>
        <w:rPr>
          <w:szCs w:val="22"/>
        </w:rPr>
      </w:pPr>
    </w:p>
    <w:p w:rsidR="002E1D8A" w:rsidRPr="00454732" w:rsidRDefault="002E1D8A" w:rsidP="002E1D8A">
      <w:pPr>
        <w:rPr>
          <w:szCs w:val="22"/>
        </w:rPr>
      </w:pPr>
      <w:r w:rsidRPr="00454732">
        <w:rPr>
          <w:szCs w:val="22"/>
        </w:rPr>
        <w:t xml:space="preserve">UNCTAD will submit applications to the entire membership of </w:t>
      </w:r>
      <w:proofErr w:type="spellStart"/>
      <w:r w:rsidRPr="00454732">
        <w:rPr>
          <w:b/>
          <w:bCs/>
          <w:szCs w:val="22"/>
        </w:rPr>
        <w:t>eTrade</w:t>
      </w:r>
      <w:proofErr w:type="spellEnd"/>
      <w:r w:rsidRPr="00454732">
        <w:rPr>
          <w:b/>
          <w:bCs/>
          <w:szCs w:val="22"/>
        </w:rPr>
        <w:t xml:space="preserve"> for </w:t>
      </w:r>
      <w:proofErr w:type="gramStart"/>
      <w:r w:rsidRPr="00454732">
        <w:rPr>
          <w:b/>
          <w:bCs/>
          <w:szCs w:val="22"/>
        </w:rPr>
        <w:t>All</w:t>
      </w:r>
      <w:proofErr w:type="gramEnd"/>
      <w:r w:rsidRPr="00454732">
        <w:rPr>
          <w:szCs w:val="22"/>
        </w:rPr>
        <w:t xml:space="preserve"> for consideration and possible approval. The private sector representative should not participate in decisions on the admissions of new partnering institutions. UNCTAD will notify the interested institution in writing about the results of the application.</w:t>
      </w:r>
    </w:p>
    <w:p w:rsidR="002E1D8A" w:rsidRDefault="002E1D8A" w:rsidP="002E1D8A">
      <w:pPr>
        <w:rPr>
          <w:i/>
          <w:iCs/>
          <w:szCs w:val="22"/>
        </w:rPr>
      </w:pPr>
    </w:p>
    <w:p w:rsidR="002E1D8A" w:rsidRDefault="002E1D8A" w:rsidP="002E1D8A">
      <w:pPr>
        <w:jc w:val="center"/>
        <w:rPr>
          <w:i/>
          <w:iCs/>
          <w:szCs w:val="22"/>
        </w:rPr>
      </w:pPr>
      <w:r>
        <w:rPr>
          <w:noProof/>
          <w:lang w:eastAsia="en-US"/>
        </w:rPr>
        <w:lastRenderedPageBreak/>
        <w:drawing>
          <wp:inline distT="0" distB="0" distL="0" distR="0" wp14:anchorId="529AE49F" wp14:editId="1B418FC4">
            <wp:extent cx="915767" cy="4247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uly2016.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17463" cy="425503"/>
                    </a:xfrm>
                    <a:prstGeom prst="rect">
                      <a:avLst/>
                    </a:prstGeom>
                  </pic:spPr>
                </pic:pic>
              </a:graphicData>
            </a:graphic>
          </wp:inline>
        </w:drawing>
      </w:r>
    </w:p>
    <w:p w:rsidR="002E1D8A" w:rsidRPr="00454732" w:rsidRDefault="002E1D8A" w:rsidP="002E1D8A">
      <w:pPr>
        <w:rPr>
          <w:i/>
          <w:iCs/>
          <w:szCs w:val="22"/>
        </w:rPr>
      </w:pPr>
      <w:r w:rsidRPr="00454732">
        <w:rPr>
          <w:i/>
          <w:iCs/>
          <w:szCs w:val="22"/>
        </w:rPr>
        <w:t>Financing of activities</w:t>
      </w:r>
    </w:p>
    <w:p w:rsidR="002E1D8A" w:rsidRDefault="002E1D8A" w:rsidP="002E1D8A">
      <w:pPr>
        <w:rPr>
          <w:szCs w:val="22"/>
        </w:rPr>
      </w:pPr>
    </w:p>
    <w:p w:rsidR="002E1D8A" w:rsidRPr="00454732" w:rsidRDefault="002E1D8A" w:rsidP="002E1D8A">
      <w:pPr>
        <w:rPr>
          <w:szCs w:val="22"/>
        </w:rPr>
      </w:pPr>
      <w:r w:rsidRPr="00454732">
        <w:rPr>
          <w:szCs w:val="22"/>
        </w:rPr>
        <w:t xml:space="preserve">The financing of activities that might be carried out will be agreed upon on an </w:t>
      </w:r>
      <w:r w:rsidRPr="00454732">
        <w:rPr>
          <w:i/>
          <w:iCs/>
          <w:szCs w:val="22"/>
        </w:rPr>
        <w:t>ad hoc</w:t>
      </w:r>
      <w:r w:rsidRPr="00454732">
        <w:rPr>
          <w:szCs w:val="22"/>
        </w:rPr>
        <w:t xml:space="preserve"> basis according to the terms and conditions of specific activity agreements. Partnering institutions will cooperate as appropriate in identifying financial resources, apply their own administrative and financial regulations, and comply with their own practices for results-based management.</w:t>
      </w:r>
    </w:p>
    <w:p w:rsidR="002E1D8A" w:rsidRDefault="002E1D8A" w:rsidP="002E1D8A">
      <w:pPr>
        <w:rPr>
          <w:i/>
          <w:iCs/>
          <w:szCs w:val="22"/>
        </w:rPr>
      </w:pPr>
    </w:p>
    <w:p w:rsidR="002E1D8A" w:rsidRPr="00454732" w:rsidRDefault="002E1D8A" w:rsidP="002E1D8A">
      <w:pPr>
        <w:rPr>
          <w:i/>
          <w:iCs/>
          <w:szCs w:val="22"/>
        </w:rPr>
      </w:pPr>
      <w:r w:rsidRPr="00454732">
        <w:rPr>
          <w:i/>
          <w:iCs/>
          <w:szCs w:val="22"/>
        </w:rPr>
        <w:t>Copyright</w:t>
      </w:r>
    </w:p>
    <w:p w:rsidR="002E1D8A" w:rsidRDefault="002E1D8A" w:rsidP="002E1D8A">
      <w:pPr>
        <w:rPr>
          <w:szCs w:val="22"/>
        </w:rPr>
      </w:pPr>
    </w:p>
    <w:p w:rsidR="002E1D8A" w:rsidRDefault="002E1D8A" w:rsidP="002E1D8A">
      <w:pPr>
        <w:rPr>
          <w:szCs w:val="22"/>
        </w:rPr>
      </w:pPr>
      <w:r w:rsidRPr="00454732">
        <w:rPr>
          <w:szCs w:val="22"/>
        </w:rPr>
        <w:t xml:space="preserve">Partnering institutions are responsible for the information provided and will use their best efforts to ensure that this information is accurate and up to date, does not infringe any copyright, trademarks or other intellectual property rights of any third party, and is not in breach of applicable laws or resolutions. </w:t>
      </w:r>
    </w:p>
    <w:p w:rsidR="002E1D8A" w:rsidRPr="00454732" w:rsidRDefault="002E1D8A" w:rsidP="002E1D8A">
      <w:pPr>
        <w:rPr>
          <w:szCs w:val="22"/>
        </w:rPr>
      </w:pPr>
    </w:p>
    <w:p w:rsidR="002E1D8A" w:rsidRDefault="002E1D8A" w:rsidP="002E1D8A">
      <w:pPr>
        <w:rPr>
          <w:szCs w:val="22"/>
        </w:rPr>
      </w:pPr>
      <w:r w:rsidRPr="00454732">
        <w:rPr>
          <w:szCs w:val="22"/>
        </w:rPr>
        <w:t xml:space="preserve">Partnering institutions may further authorize, on a case by case basis, other partnering institutions to quote, reproduce, adjust and translate the material, data or other information provided to </w:t>
      </w:r>
      <w:proofErr w:type="spellStart"/>
      <w:r w:rsidRPr="00454732">
        <w:rPr>
          <w:b/>
          <w:bCs/>
          <w:szCs w:val="22"/>
        </w:rPr>
        <w:t>eTrade</w:t>
      </w:r>
      <w:proofErr w:type="spellEnd"/>
      <w:r w:rsidRPr="00454732">
        <w:rPr>
          <w:b/>
          <w:bCs/>
          <w:szCs w:val="22"/>
        </w:rPr>
        <w:t xml:space="preserve"> for All</w:t>
      </w:r>
      <w:r w:rsidRPr="00454732">
        <w:rPr>
          <w:szCs w:val="22"/>
        </w:rPr>
        <w:t>, with proper acknowledgement of the source and its copyright.</w:t>
      </w:r>
    </w:p>
    <w:p w:rsidR="002E1D8A" w:rsidRPr="00454732" w:rsidRDefault="002E1D8A" w:rsidP="002E1D8A">
      <w:pPr>
        <w:rPr>
          <w:szCs w:val="22"/>
        </w:rPr>
      </w:pPr>
    </w:p>
    <w:p w:rsidR="002E1D8A" w:rsidRDefault="002E1D8A" w:rsidP="002E1D8A">
      <w:pPr>
        <w:rPr>
          <w:i/>
          <w:iCs/>
          <w:szCs w:val="22"/>
        </w:rPr>
      </w:pPr>
    </w:p>
    <w:p w:rsidR="002E1D8A" w:rsidRDefault="002E1D8A" w:rsidP="002E1D8A">
      <w:pPr>
        <w:rPr>
          <w:i/>
          <w:iCs/>
          <w:szCs w:val="22"/>
        </w:rPr>
      </w:pPr>
      <w:r w:rsidRPr="00454732">
        <w:rPr>
          <w:i/>
          <w:iCs/>
          <w:szCs w:val="22"/>
        </w:rPr>
        <w:t>Status of the Joint Declaration, Partnership and Partners</w:t>
      </w:r>
    </w:p>
    <w:p w:rsidR="002E1D8A" w:rsidRPr="00454732" w:rsidRDefault="002E1D8A" w:rsidP="002E1D8A">
      <w:pPr>
        <w:rPr>
          <w:i/>
          <w:iCs/>
          <w:szCs w:val="22"/>
        </w:rPr>
      </w:pPr>
    </w:p>
    <w:p w:rsidR="002E1D8A" w:rsidRPr="00454732" w:rsidRDefault="002E1D8A" w:rsidP="002E1D8A">
      <w:pPr>
        <w:rPr>
          <w:szCs w:val="22"/>
        </w:rPr>
      </w:pPr>
      <w:r w:rsidRPr="00454732">
        <w:rPr>
          <w:szCs w:val="22"/>
        </w:rPr>
        <w:t>This Joint Declaration will not be deemed or construed to create, or have been intended to create, legally binding obligations between or among the partnering institutions. Nothing in this Joint Declaration will be construed so as to in any way interfere with the Partnering institutions’ respective decision-making processes with regard to their own respective affairs and operations. Each partnering institution will bear its own costs incurred in the implementation of its responsibilities under this collaboration.</w:t>
      </w:r>
    </w:p>
    <w:p w:rsidR="002E1D8A" w:rsidRPr="00454732" w:rsidRDefault="002E1D8A" w:rsidP="002E1D8A">
      <w:pPr>
        <w:rPr>
          <w:i/>
          <w:iCs/>
          <w:szCs w:val="22"/>
        </w:rPr>
      </w:pPr>
    </w:p>
    <w:p w:rsidR="002E1D8A" w:rsidRPr="00454732" w:rsidRDefault="002E1D8A" w:rsidP="002E1D8A">
      <w:pPr>
        <w:rPr>
          <w:i/>
          <w:iCs/>
          <w:szCs w:val="22"/>
        </w:rPr>
      </w:pPr>
      <w:r w:rsidRPr="00454732">
        <w:rPr>
          <w:i/>
          <w:iCs/>
          <w:szCs w:val="22"/>
        </w:rPr>
        <w:t xml:space="preserve">Use of the name and logo of </w:t>
      </w:r>
      <w:proofErr w:type="spellStart"/>
      <w:r w:rsidRPr="00454732">
        <w:rPr>
          <w:i/>
          <w:iCs/>
          <w:szCs w:val="22"/>
        </w:rPr>
        <w:t>eTrade</w:t>
      </w:r>
      <w:proofErr w:type="spellEnd"/>
      <w:r w:rsidRPr="00454732">
        <w:rPr>
          <w:i/>
          <w:iCs/>
          <w:szCs w:val="22"/>
        </w:rPr>
        <w:t xml:space="preserve"> for </w:t>
      </w:r>
      <w:proofErr w:type="gramStart"/>
      <w:r w:rsidRPr="00454732">
        <w:rPr>
          <w:i/>
          <w:iCs/>
          <w:szCs w:val="22"/>
        </w:rPr>
        <w:t>All</w:t>
      </w:r>
      <w:proofErr w:type="gramEnd"/>
    </w:p>
    <w:p w:rsidR="002E1D8A" w:rsidRDefault="002E1D8A" w:rsidP="002E1D8A">
      <w:pPr>
        <w:rPr>
          <w:szCs w:val="22"/>
        </w:rPr>
      </w:pPr>
    </w:p>
    <w:p w:rsidR="002E1D8A" w:rsidRPr="00454732" w:rsidRDefault="002E1D8A" w:rsidP="002E1D8A">
      <w:pPr>
        <w:rPr>
          <w:szCs w:val="22"/>
        </w:rPr>
      </w:pPr>
      <w:r w:rsidRPr="00454732">
        <w:rPr>
          <w:szCs w:val="22"/>
        </w:rPr>
        <w:t xml:space="preserve">Partnering institutions may use the name and logo of </w:t>
      </w:r>
      <w:proofErr w:type="spellStart"/>
      <w:r w:rsidRPr="00454732">
        <w:rPr>
          <w:b/>
          <w:bCs/>
          <w:szCs w:val="22"/>
        </w:rPr>
        <w:t>eTrade</w:t>
      </w:r>
      <w:proofErr w:type="spellEnd"/>
      <w:r w:rsidRPr="00454732">
        <w:rPr>
          <w:b/>
          <w:bCs/>
          <w:szCs w:val="22"/>
        </w:rPr>
        <w:t xml:space="preserve"> for </w:t>
      </w:r>
      <w:proofErr w:type="gramStart"/>
      <w:r w:rsidRPr="00454732">
        <w:rPr>
          <w:b/>
          <w:bCs/>
          <w:szCs w:val="22"/>
        </w:rPr>
        <w:t>All</w:t>
      </w:r>
      <w:proofErr w:type="gramEnd"/>
      <w:r w:rsidRPr="00454732">
        <w:rPr>
          <w:szCs w:val="22"/>
        </w:rPr>
        <w:t xml:space="preserve"> exclusively in connection with activities associated with </w:t>
      </w:r>
      <w:proofErr w:type="spellStart"/>
      <w:r w:rsidRPr="00454732">
        <w:rPr>
          <w:b/>
          <w:bCs/>
          <w:szCs w:val="22"/>
        </w:rPr>
        <w:t>eTrade</w:t>
      </w:r>
      <w:proofErr w:type="spellEnd"/>
      <w:r w:rsidRPr="00454732">
        <w:rPr>
          <w:b/>
          <w:bCs/>
          <w:szCs w:val="22"/>
        </w:rPr>
        <w:t xml:space="preserve"> for All</w:t>
      </w:r>
      <w:r w:rsidRPr="00454732">
        <w:rPr>
          <w:szCs w:val="22"/>
        </w:rPr>
        <w:t>.</w:t>
      </w:r>
    </w:p>
    <w:p w:rsidR="002E1D8A" w:rsidRDefault="002E1D8A" w:rsidP="002E1D8A">
      <w:pPr>
        <w:rPr>
          <w:i/>
          <w:iCs/>
          <w:szCs w:val="22"/>
        </w:rPr>
      </w:pPr>
    </w:p>
    <w:p w:rsidR="002E1D8A" w:rsidRPr="00454732" w:rsidRDefault="002E1D8A" w:rsidP="002E1D8A">
      <w:pPr>
        <w:rPr>
          <w:i/>
          <w:iCs/>
          <w:szCs w:val="22"/>
        </w:rPr>
      </w:pPr>
      <w:r w:rsidRPr="00454732">
        <w:rPr>
          <w:i/>
          <w:iCs/>
          <w:szCs w:val="22"/>
        </w:rPr>
        <w:t>Entry into force and termination</w:t>
      </w:r>
    </w:p>
    <w:p w:rsidR="002E1D8A" w:rsidRDefault="002E1D8A" w:rsidP="002E1D8A">
      <w:pPr>
        <w:rPr>
          <w:szCs w:val="22"/>
        </w:rPr>
      </w:pPr>
    </w:p>
    <w:p w:rsidR="002E1D8A" w:rsidRDefault="002E1D8A" w:rsidP="002E1D8A">
      <w:pPr>
        <w:rPr>
          <w:szCs w:val="22"/>
        </w:rPr>
      </w:pPr>
      <w:r w:rsidRPr="00454732">
        <w:rPr>
          <w:szCs w:val="22"/>
        </w:rPr>
        <w:t xml:space="preserve">The </w:t>
      </w:r>
      <w:proofErr w:type="spellStart"/>
      <w:r w:rsidRPr="00454732">
        <w:rPr>
          <w:b/>
          <w:bCs/>
          <w:szCs w:val="22"/>
        </w:rPr>
        <w:t>eTrade</w:t>
      </w:r>
      <w:proofErr w:type="spellEnd"/>
      <w:r w:rsidRPr="00454732">
        <w:rPr>
          <w:b/>
          <w:bCs/>
          <w:szCs w:val="22"/>
        </w:rPr>
        <w:t xml:space="preserve"> for </w:t>
      </w:r>
      <w:proofErr w:type="gramStart"/>
      <w:r w:rsidRPr="00454732">
        <w:rPr>
          <w:b/>
          <w:bCs/>
          <w:szCs w:val="22"/>
        </w:rPr>
        <w:t>All</w:t>
      </w:r>
      <w:proofErr w:type="gramEnd"/>
      <w:r w:rsidRPr="00454732">
        <w:rPr>
          <w:szCs w:val="22"/>
        </w:rPr>
        <w:t xml:space="preserve"> initiative will enter into force for each Partner upon signature by that Partner of the form of consent, and provided at least two Partners have signed it.</w:t>
      </w:r>
    </w:p>
    <w:p w:rsidR="002E1D8A" w:rsidRPr="00454732" w:rsidRDefault="002E1D8A" w:rsidP="002E1D8A">
      <w:pPr>
        <w:rPr>
          <w:szCs w:val="22"/>
        </w:rPr>
      </w:pPr>
    </w:p>
    <w:p w:rsidR="002E1D8A" w:rsidRPr="00454732" w:rsidRDefault="002E1D8A" w:rsidP="002E1D8A">
      <w:pPr>
        <w:rPr>
          <w:szCs w:val="22"/>
        </w:rPr>
      </w:pPr>
      <w:r w:rsidRPr="00454732">
        <w:rPr>
          <w:szCs w:val="22"/>
        </w:rPr>
        <w:t xml:space="preserve">A partnering institution may terminate its membership of </w:t>
      </w:r>
      <w:proofErr w:type="spellStart"/>
      <w:r w:rsidRPr="00454732">
        <w:rPr>
          <w:b/>
          <w:bCs/>
          <w:szCs w:val="22"/>
        </w:rPr>
        <w:t>eTrade</w:t>
      </w:r>
      <w:proofErr w:type="spellEnd"/>
      <w:r w:rsidRPr="00454732">
        <w:rPr>
          <w:b/>
          <w:bCs/>
          <w:szCs w:val="22"/>
        </w:rPr>
        <w:t xml:space="preserve"> for </w:t>
      </w:r>
      <w:proofErr w:type="gramStart"/>
      <w:r w:rsidRPr="00454732">
        <w:rPr>
          <w:b/>
          <w:bCs/>
          <w:szCs w:val="22"/>
        </w:rPr>
        <w:t>All</w:t>
      </w:r>
      <w:proofErr w:type="gramEnd"/>
      <w:r w:rsidRPr="00454732">
        <w:rPr>
          <w:szCs w:val="22"/>
        </w:rPr>
        <w:t xml:space="preserve"> by providing a written notice of at least three months in advance to UNCTAD.</w:t>
      </w:r>
    </w:p>
    <w:p w:rsidR="002E1D8A" w:rsidRDefault="002E1D8A" w:rsidP="002E1D8A">
      <w:pPr>
        <w:rPr>
          <w:szCs w:val="22"/>
        </w:rPr>
      </w:pPr>
    </w:p>
    <w:p w:rsidR="002E1D8A" w:rsidRPr="00454732" w:rsidRDefault="002E1D8A" w:rsidP="002E1D8A">
      <w:pPr>
        <w:rPr>
          <w:szCs w:val="22"/>
        </w:rPr>
      </w:pPr>
      <w:r w:rsidRPr="00454732">
        <w:rPr>
          <w:szCs w:val="22"/>
        </w:rPr>
        <w:t xml:space="preserve">Steps will be taken to ensure that termination will not be prejudicial to any activities, </w:t>
      </w:r>
      <w:proofErr w:type="spellStart"/>
      <w:r w:rsidRPr="00454732">
        <w:rPr>
          <w:szCs w:val="22"/>
        </w:rPr>
        <w:t>programmes</w:t>
      </w:r>
      <w:proofErr w:type="spellEnd"/>
      <w:r w:rsidRPr="00454732">
        <w:rPr>
          <w:szCs w:val="22"/>
        </w:rPr>
        <w:t xml:space="preserve"> or obligations undertaken or assumed within the framework of this Joint Declaration, which have commenced prior to the receipt of the notice of termination.</w:t>
      </w:r>
    </w:p>
    <w:p w:rsidR="002E1D8A" w:rsidRDefault="002E1D8A" w:rsidP="002E1D8A">
      <w:pPr>
        <w:rPr>
          <w:i/>
          <w:iCs/>
          <w:szCs w:val="22"/>
        </w:rPr>
      </w:pPr>
    </w:p>
    <w:p w:rsidR="002E1D8A" w:rsidRPr="00454732" w:rsidRDefault="002E1D8A" w:rsidP="002E1D8A">
      <w:pPr>
        <w:rPr>
          <w:i/>
          <w:iCs/>
          <w:szCs w:val="22"/>
        </w:rPr>
      </w:pPr>
      <w:r w:rsidRPr="00454732">
        <w:rPr>
          <w:i/>
          <w:iCs/>
          <w:szCs w:val="22"/>
        </w:rPr>
        <w:t>Dispute resolution</w:t>
      </w:r>
    </w:p>
    <w:p w:rsidR="002E1D8A" w:rsidRDefault="002E1D8A" w:rsidP="002E1D8A">
      <w:pPr>
        <w:rPr>
          <w:szCs w:val="22"/>
        </w:rPr>
      </w:pPr>
    </w:p>
    <w:p w:rsidR="002E1D8A" w:rsidRPr="00454732" w:rsidRDefault="002E1D8A" w:rsidP="002E1D8A">
      <w:pPr>
        <w:rPr>
          <w:szCs w:val="22"/>
        </w:rPr>
      </w:pPr>
      <w:r w:rsidRPr="00454732">
        <w:rPr>
          <w:szCs w:val="22"/>
        </w:rPr>
        <w:t>Any dispute arising from or in connection with this Joint Declaration, including interpretation or application of any provision herein contained, will be settled amicably by the partnering institutions and will not be referred to any national or international tribunal or third party for settlement.</w:t>
      </w:r>
    </w:p>
    <w:p w:rsidR="002E1D8A" w:rsidRDefault="002E1D8A" w:rsidP="002E1D8A">
      <w:pPr>
        <w:jc w:val="center"/>
        <w:rPr>
          <w:i/>
          <w:iCs/>
          <w:szCs w:val="22"/>
        </w:rPr>
      </w:pPr>
      <w:r>
        <w:rPr>
          <w:noProof/>
          <w:lang w:eastAsia="en-US"/>
        </w:rPr>
        <w:lastRenderedPageBreak/>
        <w:drawing>
          <wp:inline distT="0" distB="0" distL="0" distR="0" wp14:anchorId="3D350A2D" wp14:editId="36D42E20">
            <wp:extent cx="915767" cy="42471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uly2016.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17463" cy="425503"/>
                    </a:xfrm>
                    <a:prstGeom prst="rect">
                      <a:avLst/>
                    </a:prstGeom>
                  </pic:spPr>
                </pic:pic>
              </a:graphicData>
            </a:graphic>
          </wp:inline>
        </w:drawing>
      </w:r>
    </w:p>
    <w:p w:rsidR="002E1D8A" w:rsidRDefault="002E1D8A" w:rsidP="002E1D8A">
      <w:pPr>
        <w:rPr>
          <w:i/>
          <w:iCs/>
          <w:szCs w:val="22"/>
        </w:rPr>
      </w:pPr>
    </w:p>
    <w:p w:rsidR="002E1D8A" w:rsidRPr="00454732" w:rsidRDefault="002E1D8A" w:rsidP="002E1D8A">
      <w:pPr>
        <w:rPr>
          <w:i/>
          <w:iCs/>
          <w:szCs w:val="22"/>
        </w:rPr>
      </w:pPr>
      <w:r w:rsidRPr="00454732">
        <w:rPr>
          <w:i/>
          <w:iCs/>
          <w:szCs w:val="22"/>
        </w:rPr>
        <w:t>Privileges and immunities</w:t>
      </w:r>
    </w:p>
    <w:p w:rsidR="002E1D8A" w:rsidRDefault="002E1D8A" w:rsidP="002E1D8A">
      <w:pPr>
        <w:rPr>
          <w:szCs w:val="22"/>
        </w:rPr>
      </w:pPr>
    </w:p>
    <w:p w:rsidR="002E1D8A" w:rsidRPr="00454732" w:rsidRDefault="002E1D8A" w:rsidP="002E1D8A">
      <w:pPr>
        <w:rPr>
          <w:szCs w:val="22"/>
        </w:rPr>
      </w:pPr>
      <w:r w:rsidRPr="00454732">
        <w:rPr>
          <w:szCs w:val="22"/>
        </w:rPr>
        <w:t>Nothing in or relating to this Joint Declaration will be construed as a waiver, express or implied, of any of the privileges and immunities accorded to any Partnering institution hereto by its constituent documents, national or international law.</w:t>
      </w:r>
    </w:p>
    <w:p w:rsidR="002E1D8A" w:rsidRDefault="002E1D8A" w:rsidP="002E1D8A">
      <w:pPr>
        <w:rPr>
          <w:i/>
          <w:iCs/>
          <w:szCs w:val="22"/>
        </w:rPr>
      </w:pPr>
    </w:p>
    <w:p w:rsidR="002E1D8A" w:rsidRPr="00454732" w:rsidRDefault="002E1D8A" w:rsidP="002E1D8A">
      <w:pPr>
        <w:rPr>
          <w:i/>
          <w:iCs/>
          <w:szCs w:val="22"/>
        </w:rPr>
      </w:pPr>
      <w:r w:rsidRPr="00454732">
        <w:rPr>
          <w:i/>
          <w:iCs/>
          <w:szCs w:val="22"/>
        </w:rPr>
        <w:t>Amendments</w:t>
      </w:r>
    </w:p>
    <w:p w:rsidR="002E1D8A" w:rsidRDefault="002E1D8A" w:rsidP="002E1D8A">
      <w:pPr>
        <w:rPr>
          <w:szCs w:val="22"/>
        </w:rPr>
      </w:pPr>
    </w:p>
    <w:p w:rsidR="002E1D8A" w:rsidRPr="00454732" w:rsidRDefault="002E1D8A" w:rsidP="002E1D8A">
      <w:pPr>
        <w:rPr>
          <w:szCs w:val="22"/>
        </w:rPr>
      </w:pPr>
      <w:r w:rsidRPr="00454732">
        <w:rPr>
          <w:szCs w:val="22"/>
        </w:rPr>
        <w:t xml:space="preserve">This Joint Declaration may be amended by mutual written agreement of all partnering institutions. </w:t>
      </w:r>
      <w:r>
        <w:rPr>
          <w:szCs w:val="22"/>
        </w:rPr>
        <w:t xml:space="preserve"> </w:t>
      </w:r>
      <w:r w:rsidRPr="00454732">
        <w:rPr>
          <w:szCs w:val="22"/>
        </w:rPr>
        <w:t>Unless otherwise agreed, amendments may apply only to activities that have not yet been implemented.</w:t>
      </w:r>
    </w:p>
    <w:p w:rsidR="00E812FB" w:rsidRDefault="00E812FB">
      <w:pPr>
        <w:rPr>
          <w:szCs w:val="22"/>
        </w:rPr>
      </w:pPr>
      <w:r>
        <w:rPr>
          <w:szCs w:val="22"/>
        </w:rPr>
        <w:br w:type="page"/>
      </w:r>
    </w:p>
    <w:p w:rsidR="002E1D8A" w:rsidRDefault="002E1D8A" w:rsidP="002E1D8A">
      <w:pPr>
        <w:rPr>
          <w:szCs w:val="22"/>
        </w:rPr>
      </w:pPr>
    </w:p>
    <w:p w:rsidR="002E1D8A" w:rsidRPr="0032064B" w:rsidRDefault="002E1D8A" w:rsidP="002E1D8A">
      <w:pPr>
        <w:jc w:val="center"/>
        <w:rPr>
          <w:b/>
        </w:rPr>
      </w:pPr>
      <w:r w:rsidRPr="0032064B">
        <w:rPr>
          <w:b/>
        </w:rPr>
        <w:t xml:space="preserve">FORM OF CONSENT TO BECOME A PARTNER OF </w:t>
      </w:r>
      <w:proofErr w:type="spellStart"/>
      <w:r>
        <w:rPr>
          <w:b/>
        </w:rPr>
        <w:t>eTRADE</w:t>
      </w:r>
      <w:proofErr w:type="spellEnd"/>
      <w:r>
        <w:rPr>
          <w:b/>
        </w:rPr>
        <w:t xml:space="preserve"> FOR ALL</w:t>
      </w:r>
    </w:p>
    <w:p w:rsidR="002E1D8A" w:rsidRDefault="002E1D8A" w:rsidP="002E1D8A"/>
    <w:p w:rsidR="002E1D8A" w:rsidRDefault="002E1D8A" w:rsidP="002E1D8A"/>
    <w:p w:rsidR="002E1D8A" w:rsidRDefault="002E1D8A" w:rsidP="002E1D8A"/>
    <w:p w:rsidR="002E1D8A" w:rsidRDefault="002E1D8A" w:rsidP="002E1D8A"/>
    <w:p w:rsidR="002E1D8A" w:rsidRDefault="002E1D8A" w:rsidP="002E1D8A">
      <w:pPr>
        <w:spacing w:line="360" w:lineRule="auto"/>
      </w:pPr>
      <w:r>
        <w:t>Mr</w:t>
      </w:r>
      <w:proofErr w:type="gramStart"/>
      <w:r>
        <w:t>./</w:t>
      </w:r>
      <w:proofErr w:type="spellStart"/>
      <w:proofErr w:type="gramEnd"/>
      <w:r>
        <w:t>Ms</w:t>
      </w:r>
      <w:proofErr w:type="spellEnd"/>
      <w:r>
        <w:t xml:space="preserve"> ……………… [HEAD OF THE ORGANIZATION – NAME AND EXACT TITLE] hereby confirms that ……………………………. [NAME OF THE ORGANIZATION] accepts without reservation all the provisions of the Joint Declaration on </w:t>
      </w:r>
      <w:proofErr w:type="spellStart"/>
      <w:r>
        <w:t>eTrade</w:t>
      </w:r>
      <w:proofErr w:type="spellEnd"/>
      <w:r>
        <w:t xml:space="preserve"> For All, dated June 2016, and undertakes faithfully to perform and carry out all the stipulations therein contained.</w:t>
      </w:r>
    </w:p>
    <w:p w:rsidR="002E1D8A" w:rsidRDefault="002E1D8A" w:rsidP="002E1D8A"/>
    <w:p w:rsidR="002E1D8A" w:rsidRDefault="002E1D8A" w:rsidP="002E1D8A"/>
    <w:p w:rsidR="002E1D8A" w:rsidRDefault="002E1D8A" w:rsidP="002E1D8A"/>
    <w:p w:rsidR="002E1D8A" w:rsidRDefault="002E1D8A" w:rsidP="002E1D8A"/>
    <w:p w:rsidR="002E1D8A" w:rsidRDefault="002E1D8A" w:rsidP="002E1D8A"/>
    <w:p w:rsidR="002E1D8A" w:rsidRDefault="002E1D8A" w:rsidP="002E1D8A">
      <w:r>
        <w:t>--------------------------------</w:t>
      </w:r>
      <w:r>
        <w:tab/>
      </w:r>
      <w:r>
        <w:tab/>
      </w:r>
      <w:r>
        <w:tab/>
      </w:r>
      <w:r>
        <w:tab/>
        <w:t>------------------------------------------</w:t>
      </w:r>
    </w:p>
    <w:p w:rsidR="002E1D8A" w:rsidRDefault="002E1D8A" w:rsidP="002E1D8A">
      <w:r>
        <w:t>(SIGNATURE)</w:t>
      </w:r>
      <w:r>
        <w:tab/>
      </w:r>
      <w:r>
        <w:tab/>
      </w:r>
      <w:r>
        <w:tab/>
      </w:r>
      <w:r>
        <w:tab/>
      </w:r>
      <w:r>
        <w:tab/>
      </w:r>
      <w:r>
        <w:tab/>
        <w:t>(LOCATION AND DATE)</w:t>
      </w:r>
    </w:p>
    <w:p w:rsidR="002E1D8A" w:rsidRDefault="002E1D8A" w:rsidP="002E1D8A"/>
    <w:p w:rsidR="002E1D8A" w:rsidRDefault="002E1D8A" w:rsidP="002E1D8A"/>
    <w:p w:rsidR="002E1D8A" w:rsidRDefault="002E1D8A" w:rsidP="002E1D8A"/>
    <w:p w:rsidR="002E1D8A" w:rsidRDefault="002E1D8A" w:rsidP="002E1D8A"/>
    <w:p w:rsidR="007B558D" w:rsidRDefault="007B558D" w:rsidP="00376ECC">
      <w:pPr>
        <w:pStyle w:val="Endofdocument-Annex"/>
        <w:rPr>
          <w:lang w:val="en"/>
        </w:rPr>
      </w:pPr>
    </w:p>
    <w:p w:rsidR="00376ECC" w:rsidRDefault="00376ECC" w:rsidP="00376ECC">
      <w:pPr>
        <w:pStyle w:val="Endofdocument-Annex"/>
        <w:rPr>
          <w:lang w:val="en"/>
        </w:rPr>
      </w:pPr>
    </w:p>
    <w:p w:rsidR="00376ECC" w:rsidRDefault="00376ECC" w:rsidP="00376ECC">
      <w:pPr>
        <w:pStyle w:val="Endofdocument-Annex"/>
        <w:rPr>
          <w:lang w:val="en"/>
        </w:rPr>
      </w:pPr>
    </w:p>
    <w:p w:rsidR="00376ECC" w:rsidRPr="00921D12" w:rsidRDefault="00376ECC" w:rsidP="00376ECC">
      <w:pPr>
        <w:pStyle w:val="Endofdocument-Annex"/>
        <w:rPr>
          <w:lang w:val="en"/>
        </w:rPr>
      </w:pPr>
      <w:r>
        <w:rPr>
          <w:lang w:val="en"/>
        </w:rPr>
        <w:t>[End of Annex</w:t>
      </w:r>
      <w:r w:rsidR="005B1392">
        <w:rPr>
          <w:lang w:val="en"/>
        </w:rPr>
        <w:t xml:space="preserve"> </w:t>
      </w:r>
      <w:r w:rsidR="0061015C">
        <w:rPr>
          <w:lang w:val="en"/>
        </w:rPr>
        <w:t>VI</w:t>
      </w:r>
      <w:r>
        <w:rPr>
          <w:lang w:val="en"/>
        </w:rPr>
        <w:t xml:space="preserve"> and of document]</w:t>
      </w:r>
    </w:p>
    <w:sectPr w:rsidR="00376ECC" w:rsidRPr="00921D12" w:rsidSect="00376ECC">
      <w:headerReference w:type="default" r:id="rId41"/>
      <w:pgSz w:w="11907" w:h="16840" w:code="9"/>
      <w:pgMar w:top="567" w:right="1134" w:bottom="1134" w:left="1418" w:header="510" w:footer="1021"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FCB" w:rsidRDefault="00371FCB">
      <w:r>
        <w:separator/>
      </w:r>
    </w:p>
  </w:endnote>
  <w:endnote w:type="continuationSeparator" w:id="0">
    <w:p w:rsidR="00371FCB" w:rsidRDefault="00371FCB" w:rsidP="003B38C1">
      <w:r>
        <w:separator/>
      </w:r>
    </w:p>
    <w:p w:rsidR="00371FCB" w:rsidRPr="003B38C1" w:rsidRDefault="00371FCB" w:rsidP="003B38C1">
      <w:pPr>
        <w:spacing w:after="60"/>
        <w:rPr>
          <w:sz w:val="17"/>
        </w:rPr>
      </w:pPr>
      <w:r>
        <w:rPr>
          <w:sz w:val="17"/>
        </w:rPr>
        <w:t>[Endnote continued from previous page]</w:t>
      </w:r>
    </w:p>
  </w:endnote>
  <w:endnote w:type="continuationNotice" w:id="1">
    <w:p w:rsidR="00371FCB" w:rsidRPr="003B38C1" w:rsidRDefault="00371F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rsidP="00376ECC">
    <w:pPr>
      <w:pStyle w:val="Footer"/>
      <w:jc w:val="right"/>
    </w:pPr>
  </w:p>
  <w:p w:rsidR="00371FCB" w:rsidRDefault="00371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rsidP="00BA7D20">
    <w:pPr>
      <w:pStyle w:val="Footer"/>
      <w:jc w:val="right"/>
    </w:pPr>
  </w:p>
  <w:p w:rsidR="00371FCB" w:rsidRDefault="00371FC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rsidP="00BA7D20">
    <w:pPr>
      <w:pStyle w:val="Footer"/>
      <w:jc w:val="right"/>
    </w:pPr>
  </w:p>
  <w:p w:rsidR="00371FCB" w:rsidRDefault="00371FC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rsidP="00BA7D20">
    <w:pPr>
      <w:pStyle w:val="Footer"/>
      <w:jc w:val="right"/>
    </w:pPr>
  </w:p>
  <w:p w:rsidR="00371FCB" w:rsidRDefault="00371FC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rsidP="00376ECC">
    <w:pPr>
      <w:pStyle w:val="Footer"/>
      <w:jc w:val="right"/>
    </w:pPr>
  </w:p>
  <w:p w:rsidR="00371FCB" w:rsidRDefault="00371FC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rsidP="00376ECC">
    <w:pPr>
      <w:pStyle w:val="Footer"/>
      <w:jc w:val="right"/>
    </w:pPr>
  </w:p>
  <w:p w:rsidR="00371FCB" w:rsidRDefault="00371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FCB" w:rsidRDefault="00371FCB">
      <w:r>
        <w:separator/>
      </w:r>
    </w:p>
  </w:footnote>
  <w:footnote w:type="continuationSeparator" w:id="0">
    <w:p w:rsidR="00371FCB" w:rsidRDefault="00371FCB" w:rsidP="008B60B2">
      <w:r>
        <w:separator/>
      </w:r>
    </w:p>
    <w:p w:rsidR="00371FCB" w:rsidRPr="00ED77FB" w:rsidRDefault="00371FCB" w:rsidP="008B60B2">
      <w:pPr>
        <w:spacing w:after="60"/>
        <w:rPr>
          <w:sz w:val="17"/>
          <w:szCs w:val="17"/>
        </w:rPr>
      </w:pPr>
      <w:r w:rsidRPr="00ED77FB">
        <w:rPr>
          <w:sz w:val="17"/>
          <w:szCs w:val="17"/>
        </w:rPr>
        <w:t>[Footnote continued from previous page]</w:t>
      </w:r>
    </w:p>
  </w:footnote>
  <w:footnote w:type="continuationNotice" w:id="1">
    <w:p w:rsidR="00371FCB" w:rsidRPr="00ED77FB" w:rsidRDefault="00371FCB" w:rsidP="008B60B2">
      <w:pPr>
        <w:spacing w:before="60"/>
        <w:jc w:val="right"/>
        <w:rPr>
          <w:sz w:val="17"/>
          <w:szCs w:val="17"/>
        </w:rPr>
      </w:pPr>
      <w:r w:rsidRPr="00ED77FB">
        <w:rPr>
          <w:sz w:val="17"/>
          <w:szCs w:val="17"/>
        </w:rPr>
        <w:t>[Footnote continued on next page]</w:t>
      </w:r>
    </w:p>
  </w:footnote>
  <w:footnote w:id="2">
    <w:p w:rsidR="00371FCB" w:rsidRPr="004B1BAD" w:rsidRDefault="00371FCB" w:rsidP="002E1D8A">
      <w:pPr>
        <w:pStyle w:val="FootnoteText"/>
        <w:rPr>
          <w:lang w:val="fr-CH"/>
        </w:rPr>
      </w:pPr>
      <w:r>
        <w:rPr>
          <w:rStyle w:val="FootnoteReference"/>
        </w:rPr>
        <w:footnoteRef/>
      </w:r>
      <w:r>
        <w:t xml:space="preserve"> </w:t>
      </w:r>
      <w:hyperlink r:id="rId1" w:history="1">
        <w:r w:rsidRPr="00DA5655">
          <w:rPr>
            <w:rStyle w:val="Hyperlink"/>
          </w:rPr>
          <w:t>http://www.un.org/ar/business/pdf/Guidelines_on_UN_Business_Cooperation.pdf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rsidP="00431BA8">
    <w:pPr>
      <w:jc w:val="right"/>
    </w:pPr>
    <w:bookmarkStart w:id="6" w:name="Code2"/>
    <w:bookmarkEnd w:id="6"/>
    <w:r>
      <w:t>WO/CC/74/1</w:t>
    </w:r>
  </w:p>
  <w:p w:rsidR="00371FCB" w:rsidRDefault="00371FCB" w:rsidP="00B8320D">
    <w:pPr>
      <w:jc w:val="right"/>
    </w:pPr>
    <w:proofErr w:type="gramStart"/>
    <w:r>
      <w:t>page</w:t>
    </w:r>
    <w:proofErr w:type="gramEnd"/>
    <w:r>
      <w:t xml:space="preserve"> </w:t>
    </w:r>
    <w:r>
      <w:fldChar w:fldCharType="begin"/>
    </w:r>
    <w:r>
      <w:instrText xml:space="preserve"> PAGE  \* MERGEFORMAT </w:instrText>
    </w:r>
    <w:r>
      <w:fldChar w:fldCharType="separate"/>
    </w:r>
    <w:r w:rsidR="000562E5">
      <w:rPr>
        <w:noProof/>
      </w:rPr>
      <w:t>2</w:t>
    </w:r>
    <w:r>
      <w:fldChar w:fldCharType="end"/>
    </w:r>
  </w:p>
  <w:p w:rsidR="00371FCB" w:rsidRDefault="00371FCB" w:rsidP="00477D6B">
    <w:pPr>
      <w:jc w:val="right"/>
    </w:pPr>
  </w:p>
  <w:p w:rsidR="00371FCB" w:rsidRDefault="00371FCB"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rsidP="00431BA8">
    <w:pPr>
      <w:jc w:val="right"/>
      <w:rPr>
        <w:szCs w:val="22"/>
      </w:rPr>
    </w:pPr>
    <w:r>
      <w:rPr>
        <w:szCs w:val="22"/>
      </w:rPr>
      <w:t>WO/CC/74/1</w:t>
    </w:r>
  </w:p>
  <w:p w:rsidR="00371FCB" w:rsidRPr="004B42B7" w:rsidRDefault="00371FCB" w:rsidP="002E1D8A">
    <w:pPr>
      <w:jc w:val="right"/>
      <w:rPr>
        <w:szCs w:val="22"/>
      </w:rPr>
    </w:pPr>
    <w:r>
      <w:rPr>
        <w:szCs w:val="22"/>
      </w:rPr>
      <w:t>ANNEX V</w:t>
    </w:r>
  </w:p>
  <w:p w:rsidR="00371FCB" w:rsidRPr="004B42B7" w:rsidRDefault="00371FCB" w:rsidP="00431BA8">
    <w:pPr>
      <w:jc w:val="right"/>
      <w:rPr>
        <w:szCs w:val="22"/>
      </w:rPr>
    </w:pPr>
  </w:p>
  <w:p w:rsidR="00371FCB" w:rsidRPr="004B42B7" w:rsidRDefault="00371FCB" w:rsidP="00431BA8">
    <w:pPr>
      <w:jc w:val="right"/>
      <w:rPr>
        <w:szCs w:val="22"/>
      </w:rPr>
    </w:pPr>
  </w:p>
  <w:p w:rsidR="00371FCB" w:rsidRPr="004B42B7" w:rsidRDefault="00371FCB" w:rsidP="00431BA8">
    <w:pPr>
      <w:jc w:val="right"/>
      <w:rPr>
        <w:szCs w:val="22"/>
      </w:rPr>
    </w:pPr>
  </w:p>
  <w:p w:rsidR="00371FCB" w:rsidRPr="004B42B7" w:rsidRDefault="00371FCB" w:rsidP="00431BA8">
    <w:pPr>
      <w:jc w:val="right"/>
      <w:rPr>
        <w:szCs w:val="22"/>
      </w:rPr>
    </w:pPr>
  </w:p>
  <w:p w:rsidR="00371FCB" w:rsidRPr="004B42B7" w:rsidRDefault="00371FCB" w:rsidP="00431BA8">
    <w:pPr>
      <w:jc w:val="right"/>
      <w:rPr>
        <w:szCs w:val="22"/>
      </w:rPr>
    </w:pPr>
  </w:p>
  <w:p w:rsidR="00371FCB" w:rsidRPr="004B42B7" w:rsidRDefault="00371FCB" w:rsidP="00431BA8">
    <w:pPr>
      <w:jc w:val="right"/>
      <w:rPr>
        <w:szCs w:val="22"/>
      </w:rPr>
    </w:pPr>
  </w:p>
  <w:p w:rsidR="00371FCB" w:rsidRPr="004B42B7" w:rsidRDefault="00371FCB" w:rsidP="00431BA8">
    <w:pPr>
      <w:jc w:val="right"/>
      <w:rPr>
        <w:szCs w:val="22"/>
      </w:rPr>
    </w:pPr>
  </w:p>
  <w:p w:rsidR="00371FCB" w:rsidRPr="004B42B7" w:rsidRDefault="00371FCB" w:rsidP="00431BA8">
    <w:pPr>
      <w:jc w:val="right"/>
      <w:rPr>
        <w:sz w:val="20"/>
      </w:rPr>
    </w:pPr>
  </w:p>
  <w:p w:rsidR="00371FCB" w:rsidRPr="004B42B7" w:rsidRDefault="00371FCB" w:rsidP="00431BA8">
    <w:pPr>
      <w:jc w:val="right"/>
      <w:rPr>
        <w:sz w:val="20"/>
      </w:rPr>
    </w:pPr>
  </w:p>
  <w:p w:rsidR="00371FCB" w:rsidRDefault="00371FCB" w:rsidP="00431BA8">
    <w:pPr>
      <w:jc w:val="right"/>
      <w:rPr>
        <w:sz w:val="20"/>
      </w:rPr>
    </w:pPr>
  </w:p>
  <w:p w:rsidR="00371FCB" w:rsidRDefault="00371FCB" w:rsidP="00431BA8">
    <w:pPr>
      <w:jc w:val="right"/>
      <w:rPr>
        <w:sz w:val="20"/>
      </w:rPr>
    </w:pPr>
  </w:p>
  <w:p w:rsidR="00371FCB" w:rsidRPr="004D2377" w:rsidRDefault="00371FCB" w:rsidP="00431BA8">
    <w:pPr>
      <w:pBdr>
        <w:top w:val="single" w:sz="4" w:space="4" w:color="7E91A3"/>
      </w:pBdr>
      <w:jc w:val="right"/>
      <w:rPr>
        <w:color w:val="7E91A3"/>
        <w:sz w:val="15"/>
        <w:szCs w:val="15"/>
      </w:rPr>
    </w:pPr>
    <w:r w:rsidRPr="004D2377">
      <w:rPr>
        <w:rStyle w:val="PageNumber"/>
        <w:color w:val="7E91A3"/>
        <w:sz w:val="15"/>
        <w:szCs w:val="15"/>
      </w:rPr>
      <w:fldChar w:fldCharType="begin"/>
    </w:r>
    <w:r w:rsidRPr="004D2377">
      <w:rPr>
        <w:rStyle w:val="PageNumber"/>
        <w:color w:val="7E91A3"/>
        <w:sz w:val="15"/>
        <w:szCs w:val="15"/>
      </w:rPr>
      <w:instrText xml:space="preserve"> PAGE </w:instrText>
    </w:r>
    <w:r w:rsidRPr="004D2377">
      <w:rPr>
        <w:rStyle w:val="PageNumber"/>
        <w:color w:val="7E91A3"/>
        <w:sz w:val="15"/>
        <w:szCs w:val="15"/>
      </w:rPr>
      <w:fldChar w:fldCharType="separate"/>
    </w:r>
    <w:r w:rsidR="000562E5">
      <w:rPr>
        <w:rStyle w:val="PageNumber"/>
        <w:noProof/>
        <w:color w:val="7E91A3"/>
        <w:sz w:val="15"/>
        <w:szCs w:val="15"/>
      </w:rPr>
      <w:t>7</w:t>
    </w:r>
    <w:r w:rsidRPr="004D2377">
      <w:rPr>
        <w:rStyle w:val="PageNumber"/>
        <w:color w:val="7E91A3"/>
        <w:sz w:val="15"/>
        <w:szCs w:val="15"/>
      </w:rPr>
      <w:fldChar w:fldCharType="end"/>
    </w:r>
    <w:r w:rsidRPr="004D2377">
      <w:rPr>
        <w:rStyle w:val="PageNumber"/>
        <w:color w:val="7E91A3"/>
        <w:sz w:val="15"/>
        <w:szCs w:val="15"/>
      </w:rPr>
      <w:t>/</w:t>
    </w:r>
    <w:r w:rsidRPr="004D2377">
      <w:rPr>
        <w:rStyle w:val="PageNumber"/>
        <w:color w:val="7E91A3"/>
        <w:sz w:val="15"/>
        <w:szCs w:val="15"/>
      </w:rPr>
      <w:fldChar w:fldCharType="begin"/>
    </w:r>
    <w:r w:rsidRPr="004D2377">
      <w:rPr>
        <w:rStyle w:val="PageNumber"/>
        <w:color w:val="7E91A3"/>
        <w:sz w:val="15"/>
        <w:szCs w:val="15"/>
      </w:rPr>
      <w:instrText xml:space="preserve"> NUMPAGES </w:instrText>
    </w:r>
    <w:r w:rsidRPr="004D2377">
      <w:rPr>
        <w:rStyle w:val="PageNumber"/>
        <w:color w:val="7E91A3"/>
        <w:sz w:val="15"/>
        <w:szCs w:val="15"/>
      </w:rPr>
      <w:fldChar w:fldCharType="separate"/>
    </w:r>
    <w:r w:rsidR="000562E5">
      <w:rPr>
        <w:rStyle w:val="PageNumber"/>
        <w:noProof/>
        <w:color w:val="7E91A3"/>
        <w:sz w:val="15"/>
        <w:szCs w:val="15"/>
      </w:rPr>
      <w:t>28</w:t>
    </w:r>
    <w:r w:rsidRPr="004D2377">
      <w:rPr>
        <w:rStyle w:val="PageNumber"/>
        <w:color w:val="7E91A3"/>
        <w:sz w:val="15"/>
        <w:szCs w:val="15"/>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626177"/>
      <w:docPartObj>
        <w:docPartGallery w:val="Page Numbers (Top of Page)"/>
        <w:docPartUnique/>
      </w:docPartObj>
    </w:sdtPr>
    <w:sdtEndPr>
      <w:rPr>
        <w:noProof/>
      </w:rPr>
    </w:sdtEndPr>
    <w:sdtContent>
      <w:p w:rsidR="00371FCB" w:rsidRPr="00A36BA9" w:rsidRDefault="00371FCB" w:rsidP="00431BA8">
        <w:pPr>
          <w:pStyle w:val="Header"/>
          <w:jc w:val="right"/>
          <w:rPr>
            <w:lang w:val="fr-CH"/>
          </w:rPr>
        </w:pPr>
        <w:r w:rsidRPr="00A36BA9">
          <w:rPr>
            <w:lang w:val="fr-CH"/>
          </w:rPr>
          <w:t>WO/CC/74/1</w:t>
        </w:r>
      </w:p>
      <w:p w:rsidR="00371FCB" w:rsidRPr="00A36BA9" w:rsidRDefault="00371FCB" w:rsidP="002E1D8A">
        <w:pPr>
          <w:pStyle w:val="Header"/>
          <w:jc w:val="right"/>
          <w:rPr>
            <w:lang w:val="fr-CH"/>
          </w:rPr>
        </w:pPr>
        <w:proofErr w:type="spellStart"/>
        <w:r w:rsidRPr="00A36BA9">
          <w:rPr>
            <w:lang w:val="fr-CH"/>
          </w:rPr>
          <w:t>Annex</w:t>
        </w:r>
        <w:proofErr w:type="spellEnd"/>
        <w:r w:rsidRPr="00A36BA9">
          <w:rPr>
            <w:lang w:val="fr-CH"/>
          </w:rPr>
          <w:t xml:space="preserve"> V, page </w:t>
        </w:r>
        <w:r>
          <w:fldChar w:fldCharType="begin"/>
        </w:r>
        <w:r w:rsidRPr="00A36BA9">
          <w:rPr>
            <w:lang w:val="fr-CH"/>
          </w:rPr>
          <w:instrText xml:space="preserve"> PAGE   \* MERGEFORMAT </w:instrText>
        </w:r>
        <w:r>
          <w:fldChar w:fldCharType="separate"/>
        </w:r>
        <w:r w:rsidR="000562E5">
          <w:rPr>
            <w:noProof/>
            <w:lang w:val="fr-CH"/>
          </w:rPr>
          <w:t>4</w:t>
        </w:r>
        <w:r>
          <w:rPr>
            <w:noProof/>
          </w:rPr>
          <w:fldChar w:fldCharType="end"/>
        </w:r>
      </w:p>
    </w:sdtContent>
  </w:sdt>
  <w:p w:rsidR="00371FCB" w:rsidRPr="00A36BA9" w:rsidRDefault="00371FCB" w:rsidP="00431BA8">
    <w:pPr>
      <w:pBdr>
        <w:top w:val="single" w:sz="4" w:space="4" w:color="7E91A3"/>
      </w:pBdr>
      <w:jc w:val="right"/>
      <w:rPr>
        <w:color w:val="7E91A3"/>
        <w:sz w:val="15"/>
        <w:szCs w:val="15"/>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Pr="002E1D8A" w:rsidRDefault="00371FCB" w:rsidP="002E1D8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Pr="00605621" w:rsidRDefault="00371FCB" w:rsidP="0061015C">
    <w:pPr>
      <w:pStyle w:val="Header"/>
      <w:jc w:val="right"/>
      <w:rPr>
        <w:lang w:val="fr-CH"/>
      </w:rPr>
    </w:pPr>
    <w:r w:rsidRPr="00605621">
      <w:rPr>
        <w:lang w:val="fr-CH"/>
      </w:rPr>
      <w:t>WO/CC/74/1</w:t>
    </w:r>
  </w:p>
  <w:p w:rsidR="00371FCB" w:rsidRPr="0061015C" w:rsidRDefault="00371FCB" w:rsidP="0061015C">
    <w:pPr>
      <w:pStyle w:val="Header"/>
      <w:jc w:val="right"/>
      <w:rPr>
        <w:lang w:val="fr-CH"/>
      </w:rPr>
    </w:pPr>
    <w:proofErr w:type="spellStart"/>
    <w:r w:rsidRPr="00605621">
      <w:rPr>
        <w:lang w:val="fr-CH"/>
      </w:rPr>
      <w:t>An</w:t>
    </w:r>
    <w:r>
      <w:rPr>
        <w:lang w:val="fr-CH"/>
      </w:rPr>
      <w:t>nex</w:t>
    </w:r>
    <w:proofErr w:type="spellEnd"/>
    <w:r>
      <w:rPr>
        <w:lang w:val="fr-CH"/>
      </w:rPr>
      <w:t xml:space="preserve"> VI, page</w:t>
    </w:r>
    <w:r w:rsidRPr="0061015C">
      <w:rPr>
        <w:lang w:val="fr-CH"/>
      </w:rPr>
      <w:t xml:space="preserve"> </w:t>
    </w:r>
    <w:sdt>
      <w:sdtPr>
        <w:id w:val="-143504852"/>
        <w:docPartObj>
          <w:docPartGallery w:val="Page Numbers (Top of Page)"/>
          <w:docPartUnique/>
        </w:docPartObj>
      </w:sdtPr>
      <w:sdtEndPr>
        <w:rPr>
          <w:noProof/>
        </w:rPr>
      </w:sdtEndPr>
      <w:sdtContent>
        <w:r>
          <w:fldChar w:fldCharType="begin"/>
        </w:r>
        <w:r w:rsidRPr="0061015C">
          <w:rPr>
            <w:lang w:val="fr-CH"/>
          </w:rPr>
          <w:instrText xml:space="preserve"> PAGE   \* MERGEFORMAT </w:instrText>
        </w:r>
        <w:r>
          <w:fldChar w:fldCharType="separate"/>
        </w:r>
        <w:r w:rsidR="000562E5">
          <w:rPr>
            <w:noProof/>
            <w:lang w:val="fr-CH"/>
          </w:rPr>
          <w:t>3</w:t>
        </w:r>
        <w:r>
          <w:rPr>
            <w:noProof/>
          </w:rPr>
          <w:fldChar w:fldCharType="end"/>
        </w:r>
      </w:sdtContent>
    </w:sdt>
  </w:p>
  <w:p w:rsidR="00371FCB" w:rsidRPr="00605621" w:rsidRDefault="00371FCB" w:rsidP="002E1D8A">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Pr="00114D5D" w:rsidRDefault="00371FCB" w:rsidP="00431BA8">
    <w:pPr>
      <w:jc w:val="right"/>
    </w:pPr>
    <w:r w:rsidRPr="00114D5D">
      <w:t>WO/CC/74/1</w:t>
    </w:r>
  </w:p>
  <w:p w:rsidR="00371FCB" w:rsidRPr="00114D5D" w:rsidRDefault="00371FCB" w:rsidP="002E1D8A">
    <w:pPr>
      <w:jc w:val="right"/>
    </w:pPr>
    <w:r w:rsidRPr="00114D5D">
      <w:t xml:space="preserve">Annex I, page </w:t>
    </w:r>
    <w:r>
      <w:fldChar w:fldCharType="begin"/>
    </w:r>
    <w:r w:rsidRPr="00114D5D">
      <w:instrText xml:space="preserve"> PAGE  \* MERGEFORMAT </w:instrText>
    </w:r>
    <w:r>
      <w:fldChar w:fldCharType="separate"/>
    </w:r>
    <w:r w:rsidR="000562E5">
      <w:rPr>
        <w:noProof/>
      </w:rPr>
      <w:t>4</w:t>
    </w:r>
    <w:r>
      <w:fldChar w:fldCharType="end"/>
    </w:r>
  </w:p>
  <w:p w:rsidR="00371FCB" w:rsidRPr="00114D5D" w:rsidRDefault="00371FC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rsidP="00431BA8">
    <w:pPr>
      <w:pStyle w:val="Header"/>
      <w:jc w:val="right"/>
    </w:pPr>
    <w:r>
      <w:t>WO/CC/74/1</w:t>
    </w:r>
  </w:p>
  <w:p w:rsidR="00371FCB" w:rsidRDefault="00371FCB" w:rsidP="00E812FB">
    <w:pPr>
      <w:pStyle w:val="Header"/>
      <w:jc w:val="right"/>
    </w:pPr>
    <w:r>
      <w:t>ANNEX II</w:t>
    </w:r>
  </w:p>
  <w:p w:rsidR="00371FCB" w:rsidRPr="000A3582" w:rsidRDefault="00371FCB" w:rsidP="00BA7D20">
    <w:pPr>
      <w:pBdr>
        <w:top w:val="single" w:sz="4" w:space="4" w:color="7E91A3"/>
      </w:pBdr>
      <w:jc w:val="right"/>
      <w:rPr>
        <w:color w:val="7E91A3"/>
        <w:sz w:val="15"/>
        <w:szCs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Pr="00A36BA9" w:rsidRDefault="00371FCB" w:rsidP="00431BA8">
    <w:pPr>
      <w:pStyle w:val="Header"/>
      <w:jc w:val="right"/>
      <w:rPr>
        <w:lang w:val="fr-CH"/>
      </w:rPr>
    </w:pPr>
    <w:r w:rsidRPr="00A36BA9">
      <w:rPr>
        <w:lang w:val="fr-CH"/>
      </w:rPr>
      <w:t>WO/CC/74/1</w:t>
    </w:r>
  </w:p>
  <w:p w:rsidR="00371FCB" w:rsidRPr="00A36BA9" w:rsidRDefault="00371FCB" w:rsidP="00E812FB">
    <w:pPr>
      <w:pStyle w:val="Header"/>
      <w:jc w:val="right"/>
      <w:rPr>
        <w:lang w:val="fr-CH"/>
      </w:rPr>
    </w:pPr>
    <w:proofErr w:type="spellStart"/>
    <w:r w:rsidRPr="00A36BA9">
      <w:rPr>
        <w:lang w:val="fr-CH"/>
      </w:rPr>
      <w:t>Annex</w:t>
    </w:r>
    <w:proofErr w:type="spellEnd"/>
    <w:r w:rsidRPr="00A36BA9">
      <w:rPr>
        <w:lang w:val="fr-CH"/>
      </w:rPr>
      <w:t xml:space="preserve"> II, page </w:t>
    </w:r>
    <w:sdt>
      <w:sdtPr>
        <w:id w:val="-1063406311"/>
        <w:docPartObj>
          <w:docPartGallery w:val="Page Numbers (Top of Page)"/>
          <w:docPartUnique/>
        </w:docPartObj>
      </w:sdtPr>
      <w:sdtEndPr>
        <w:rPr>
          <w:noProof/>
        </w:rPr>
      </w:sdtEndPr>
      <w:sdtContent>
        <w:r>
          <w:fldChar w:fldCharType="begin"/>
        </w:r>
        <w:r w:rsidRPr="00A36BA9">
          <w:rPr>
            <w:lang w:val="fr-CH"/>
          </w:rPr>
          <w:instrText xml:space="preserve"> PAGE   \* MERGEFORMAT </w:instrText>
        </w:r>
        <w:r>
          <w:fldChar w:fldCharType="separate"/>
        </w:r>
        <w:r w:rsidR="000562E5">
          <w:rPr>
            <w:noProof/>
            <w:lang w:val="fr-CH"/>
          </w:rPr>
          <w:t>3</w:t>
        </w:r>
        <w:r>
          <w:rPr>
            <w:noProof/>
          </w:rPr>
          <w:fldChar w:fldCharType="end"/>
        </w:r>
      </w:sdtContent>
    </w:sdt>
  </w:p>
  <w:p w:rsidR="00371FCB" w:rsidRPr="00A36BA9" w:rsidRDefault="00371FCB" w:rsidP="00BA7D20">
    <w:pPr>
      <w:pBdr>
        <w:top w:val="single" w:sz="4" w:space="4" w:color="7E91A3"/>
      </w:pBdr>
      <w:jc w:val="right"/>
      <w:rPr>
        <w:color w:val="7E91A3"/>
        <w:sz w:val="15"/>
        <w:szCs w:val="15"/>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Pr="00FA06B3" w:rsidRDefault="00371FCB" w:rsidP="00431BA8">
    <w:pPr>
      <w:jc w:val="right"/>
      <w:rPr>
        <w:szCs w:val="22"/>
      </w:rPr>
    </w:pPr>
    <w:r w:rsidRPr="00FA06B3">
      <w:rPr>
        <w:szCs w:val="22"/>
      </w:rPr>
      <w:t>WO/CC/</w:t>
    </w:r>
    <w:r>
      <w:rPr>
        <w:szCs w:val="22"/>
      </w:rPr>
      <w:t>74</w:t>
    </w:r>
    <w:r w:rsidRPr="00FA06B3">
      <w:rPr>
        <w:szCs w:val="22"/>
      </w:rPr>
      <w:t>/</w:t>
    </w:r>
    <w:r>
      <w:rPr>
        <w:szCs w:val="22"/>
      </w:rPr>
      <w:t>1</w:t>
    </w:r>
  </w:p>
  <w:p w:rsidR="00371FCB" w:rsidRPr="00FA06B3" w:rsidRDefault="00371FCB" w:rsidP="002E1D8A">
    <w:pPr>
      <w:jc w:val="right"/>
      <w:rPr>
        <w:szCs w:val="22"/>
      </w:rPr>
    </w:pPr>
    <w:r w:rsidRPr="00FA06B3">
      <w:rPr>
        <w:szCs w:val="22"/>
      </w:rPr>
      <w:t>ANNEX I</w:t>
    </w:r>
    <w:r>
      <w:rPr>
        <w:szCs w:val="22"/>
      </w:rPr>
      <w:t>II</w:t>
    </w:r>
  </w:p>
  <w:p w:rsidR="00371FCB" w:rsidRPr="004B42B7" w:rsidRDefault="00371FCB" w:rsidP="00BA7D20">
    <w:pPr>
      <w:jc w:val="right"/>
      <w:rPr>
        <w:szCs w:val="22"/>
      </w:rPr>
    </w:pPr>
  </w:p>
  <w:p w:rsidR="00371FCB" w:rsidRPr="004B42B7" w:rsidRDefault="00371FCB" w:rsidP="00BA7D20">
    <w:pPr>
      <w:jc w:val="right"/>
      <w:rPr>
        <w:szCs w:val="22"/>
      </w:rPr>
    </w:pPr>
  </w:p>
  <w:p w:rsidR="00371FCB" w:rsidRPr="004B42B7" w:rsidRDefault="00371FCB" w:rsidP="00BA7D20">
    <w:pPr>
      <w:jc w:val="right"/>
      <w:rPr>
        <w:szCs w:val="22"/>
      </w:rPr>
    </w:pPr>
  </w:p>
  <w:p w:rsidR="00371FCB" w:rsidRPr="004B42B7" w:rsidRDefault="00371FCB" w:rsidP="00BA7D20">
    <w:pPr>
      <w:jc w:val="right"/>
      <w:rPr>
        <w:szCs w:val="22"/>
      </w:rPr>
    </w:pPr>
  </w:p>
  <w:p w:rsidR="00371FCB" w:rsidRPr="004B42B7" w:rsidRDefault="00371FCB" w:rsidP="00BA7D20">
    <w:pPr>
      <w:jc w:val="right"/>
      <w:rPr>
        <w:szCs w:val="22"/>
      </w:rPr>
    </w:pPr>
  </w:p>
  <w:p w:rsidR="00371FCB" w:rsidRPr="004B42B7" w:rsidRDefault="00371FCB" w:rsidP="00BA7D20">
    <w:pPr>
      <w:jc w:val="right"/>
      <w:rPr>
        <w:szCs w:val="22"/>
      </w:rPr>
    </w:pPr>
  </w:p>
  <w:p w:rsidR="00371FCB" w:rsidRPr="004B42B7" w:rsidRDefault="00371FCB" w:rsidP="00BA7D20">
    <w:pPr>
      <w:jc w:val="right"/>
      <w:rPr>
        <w:szCs w:val="22"/>
      </w:rPr>
    </w:pPr>
  </w:p>
  <w:p w:rsidR="00371FCB" w:rsidRPr="004B42B7" w:rsidRDefault="00371FCB" w:rsidP="00BA7D20">
    <w:pPr>
      <w:jc w:val="right"/>
      <w:rPr>
        <w:sz w:val="20"/>
      </w:rPr>
    </w:pPr>
  </w:p>
  <w:p w:rsidR="00371FCB" w:rsidRPr="004B42B7" w:rsidRDefault="00371FCB" w:rsidP="00BA7D20">
    <w:pPr>
      <w:jc w:val="right"/>
      <w:rPr>
        <w:sz w:val="20"/>
      </w:rPr>
    </w:pPr>
  </w:p>
  <w:p w:rsidR="00371FCB" w:rsidRDefault="00371FCB" w:rsidP="00BA7D20">
    <w:pPr>
      <w:jc w:val="right"/>
      <w:rPr>
        <w:sz w:val="20"/>
      </w:rPr>
    </w:pPr>
  </w:p>
  <w:p w:rsidR="00371FCB" w:rsidRDefault="00371FCB" w:rsidP="00BA7D20">
    <w:pP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681164"/>
      <w:docPartObj>
        <w:docPartGallery w:val="Page Numbers (Top of Page)"/>
        <w:docPartUnique/>
      </w:docPartObj>
    </w:sdtPr>
    <w:sdtEndPr>
      <w:rPr>
        <w:noProof/>
      </w:rPr>
    </w:sdtEndPr>
    <w:sdtContent>
      <w:p w:rsidR="00371FCB" w:rsidRPr="00A36BA9" w:rsidRDefault="00371FCB" w:rsidP="00431BA8">
        <w:pPr>
          <w:pStyle w:val="Header"/>
          <w:jc w:val="right"/>
          <w:rPr>
            <w:lang w:val="fr-CH"/>
          </w:rPr>
        </w:pPr>
        <w:r w:rsidRPr="00A36BA9">
          <w:rPr>
            <w:lang w:val="fr-CH"/>
          </w:rPr>
          <w:t>WO/CC/74/1</w:t>
        </w:r>
      </w:p>
      <w:p w:rsidR="00371FCB" w:rsidRPr="00A36BA9" w:rsidRDefault="00371FCB" w:rsidP="002E1D8A">
        <w:pPr>
          <w:pStyle w:val="Header"/>
          <w:jc w:val="right"/>
          <w:rPr>
            <w:noProof/>
            <w:lang w:val="fr-CH"/>
          </w:rPr>
        </w:pPr>
        <w:proofErr w:type="spellStart"/>
        <w:r w:rsidRPr="00A36BA9">
          <w:rPr>
            <w:lang w:val="fr-CH"/>
          </w:rPr>
          <w:t>Annex</w:t>
        </w:r>
        <w:proofErr w:type="spellEnd"/>
        <w:r w:rsidRPr="00A36BA9">
          <w:rPr>
            <w:lang w:val="fr-CH"/>
          </w:rPr>
          <w:t xml:space="preserve"> I</w:t>
        </w:r>
        <w:r>
          <w:rPr>
            <w:lang w:val="fr-CH"/>
          </w:rPr>
          <w:t>II</w:t>
        </w:r>
        <w:r w:rsidRPr="00A36BA9">
          <w:rPr>
            <w:lang w:val="fr-CH"/>
          </w:rPr>
          <w:t xml:space="preserve">, page </w:t>
        </w:r>
        <w:r>
          <w:fldChar w:fldCharType="begin"/>
        </w:r>
        <w:r w:rsidRPr="00A36BA9">
          <w:rPr>
            <w:lang w:val="fr-CH"/>
          </w:rPr>
          <w:instrText xml:space="preserve"> PAGE   \* MERGEFORMAT </w:instrText>
        </w:r>
        <w:r>
          <w:fldChar w:fldCharType="separate"/>
        </w:r>
        <w:r w:rsidR="000562E5">
          <w:rPr>
            <w:noProof/>
            <w:lang w:val="fr-CH"/>
          </w:rPr>
          <w:t>3</w:t>
        </w:r>
        <w:r>
          <w:rPr>
            <w:noProof/>
          </w:rPr>
          <w:fldChar w:fldCharType="end"/>
        </w:r>
      </w:p>
    </w:sdtContent>
  </w:sdt>
  <w:p w:rsidR="00371FCB" w:rsidRPr="00A36BA9" w:rsidRDefault="00371FCB">
    <w:pPr>
      <w:pStyle w:val="Heade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rsidP="00477D6B">
    <w:pPr>
      <w:jc w:val="right"/>
    </w:pPr>
    <w:r>
      <w:t>WO/CC/74/</w:t>
    </w:r>
  </w:p>
  <w:p w:rsidR="00371FCB" w:rsidRDefault="00371FCB" w:rsidP="00477D6B">
    <w:pPr>
      <w:jc w:val="right"/>
    </w:pPr>
    <w:r>
      <w:t>ANNEX V</w:t>
    </w:r>
  </w:p>
  <w:p w:rsidR="00371FCB" w:rsidRDefault="00371FCB" w:rsidP="00477D6B">
    <w:pPr>
      <w:jc w:val="right"/>
    </w:pPr>
  </w:p>
  <w:p w:rsidR="00371FCB" w:rsidRDefault="00371FCB" w:rsidP="00477D6B">
    <w:pPr>
      <w:jc w:val="right"/>
    </w:pPr>
  </w:p>
  <w:p w:rsidR="00371FCB" w:rsidRDefault="00371FCB" w:rsidP="00BA7D20">
    <w:pPr>
      <w:jc w:val="right"/>
    </w:pPr>
    <w:r>
      <w:rPr>
        <w:noProof/>
        <w:rtl/>
        <w:lang w:eastAsia="en-US"/>
      </w:rPr>
      <w:drawing>
        <wp:anchor distT="0" distB="0" distL="114300" distR="114300" simplePos="0" relativeHeight="251659264" behindDoc="0" locked="0" layoutInCell="1" allowOverlap="1" wp14:anchorId="0D1D6F19" wp14:editId="3D3BCBA1">
          <wp:simplePos x="0" y="0"/>
          <wp:positionH relativeFrom="column">
            <wp:posOffset>-42545</wp:posOffset>
          </wp:positionH>
          <wp:positionV relativeFrom="paragraph">
            <wp:posOffset>-43180</wp:posOffset>
          </wp:positionV>
          <wp:extent cx="1189990" cy="1077595"/>
          <wp:effectExtent l="0" t="0" r="0" b="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90" cy="10775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inline distT="0" distB="0" distL="0" distR="0" wp14:anchorId="39FFA625" wp14:editId="1F95BE4C">
          <wp:extent cx="1710047" cy="1436914"/>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9929" cy="1436815"/>
                  </a:xfrm>
                  <a:prstGeom prst="rect">
                    <a:avLst/>
                  </a:prstGeom>
                  <a:noFill/>
                </pic:spPr>
              </pic:pic>
            </a:graphicData>
          </a:graphic>
        </wp:inline>
      </w:drawing>
    </w:r>
  </w:p>
  <w:p w:rsidR="00371FCB" w:rsidRDefault="00371FCB" w:rsidP="00477D6B">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Default="00371FCB" w:rsidP="00BA7D20">
    <w:pPr>
      <w:jc w:val="right"/>
    </w:pPr>
    <w:r>
      <w:t>WO/CC/74/1</w:t>
    </w:r>
  </w:p>
  <w:p w:rsidR="00371FCB" w:rsidRDefault="00371FCB" w:rsidP="00BA7D20">
    <w:pPr>
      <w:jc w:val="right"/>
    </w:pPr>
    <w:r>
      <w:t>ANNEX IV</w:t>
    </w:r>
  </w:p>
  <w:p w:rsidR="00371FCB" w:rsidRDefault="00371FCB" w:rsidP="00BA7D20">
    <w:pPr>
      <w:jc w:val="right"/>
    </w:pPr>
  </w:p>
  <w:p w:rsidR="00371FCB" w:rsidRDefault="00371FCB" w:rsidP="00BA7D20">
    <w:r>
      <w:rPr>
        <w:noProof/>
        <w:rtl/>
        <w:lang w:eastAsia="en-US"/>
      </w:rPr>
      <w:drawing>
        <wp:anchor distT="0" distB="0" distL="114300" distR="114300" simplePos="0" relativeHeight="251660288" behindDoc="0" locked="0" layoutInCell="1" allowOverlap="1" wp14:anchorId="4B08B7B3" wp14:editId="287C1BCE">
          <wp:simplePos x="0" y="0"/>
          <wp:positionH relativeFrom="column">
            <wp:posOffset>109855</wp:posOffset>
          </wp:positionH>
          <wp:positionV relativeFrom="paragraph">
            <wp:posOffset>269875</wp:posOffset>
          </wp:positionV>
          <wp:extent cx="1189990" cy="1077595"/>
          <wp:effectExtent l="0" t="0" r="0" b="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90" cy="1077595"/>
                  </a:xfrm>
                  <a:prstGeom prst="rect">
                    <a:avLst/>
                  </a:prstGeom>
                  <a:noFill/>
                </pic:spPr>
              </pic:pic>
            </a:graphicData>
          </a:graphic>
          <wp14:sizeRelH relativeFrom="page">
            <wp14:pctWidth>0</wp14:pctWidth>
          </wp14:sizeRelH>
          <wp14:sizeRelV relativeFrom="page">
            <wp14:pctHeight>0</wp14:pctHeight>
          </wp14:sizeRelV>
        </wp:anchor>
      </w:drawing>
    </w:r>
  </w:p>
  <w:p w:rsidR="00371FCB" w:rsidRDefault="00371FCB" w:rsidP="00BA7D20">
    <w:pPr>
      <w:jc w:val="right"/>
    </w:pPr>
    <w:r>
      <w:rPr>
        <w:noProof/>
        <w:lang w:eastAsia="en-US"/>
      </w:rPr>
      <w:drawing>
        <wp:inline distT="0" distB="0" distL="0" distR="0" wp14:anchorId="3C437624" wp14:editId="031827C9">
          <wp:extent cx="1710047" cy="1436914"/>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9929" cy="1436815"/>
                  </a:xfrm>
                  <a:prstGeom prst="rect">
                    <a:avLst/>
                  </a:prstGeom>
                  <a:noFill/>
                </pic:spPr>
              </pic:pic>
            </a:graphicData>
          </a:graphic>
        </wp:inline>
      </w:drawing>
    </w:r>
  </w:p>
  <w:p w:rsidR="00371FCB" w:rsidRDefault="00371FCB" w:rsidP="00BA7D2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FCB" w:rsidRPr="00A36BA9" w:rsidRDefault="00371FCB" w:rsidP="00431BA8">
    <w:pPr>
      <w:pStyle w:val="Header"/>
      <w:jc w:val="right"/>
      <w:rPr>
        <w:lang w:val="fr-CH"/>
      </w:rPr>
    </w:pPr>
    <w:r w:rsidRPr="00A36BA9">
      <w:rPr>
        <w:lang w:val="fr-CH"/>
      </w:rPr>
      <w:t>WO/CC/74/1</w:t>
    </w:r>
  </w:p>
  <w:p w:rsidR="00371FCB" w:rsidRPr="00A36BA9" w:rsidRDefault="00371FCB">
    <w:pPr>
      <w:pStyle w:val="Header"/>
      <w:jc w:val="right"/>
      <w:rPr>
        <w:lang w:val="fr-CH"/>
      </w:rPr>
    </w:pPr>
    <w:proofErr w:type="spellStart"/>
    <w:r w:rsidRPr="00A36BA9">
      <w:rPr>
        <w:lang w:val="fr-CH"/>
      </w:rPr>
      <w:t>Annex</w:t>
    </w:r>
    <w:proofErr w:type="spellEnd"/>
    <w:r w:rsidRPr="00A36BA9">
      <w:rPr>
        <w:lang w:val="fr-CH"/>
      </w:rPr>
      <w:t xml:space="preserve"> </w:t>
    </w:r>
    <w:r>
      <w:rPr>
        <w:lang w:val="fr-CH"/>
      </w:rPr>
      <w:t>I</w:t>
    </w:r>
    <w:r w:rsidRPr="00A36BA9">
      <w:rPr>
        <w:lang w:val="fr-CH"/>
      </w:rPr>
      <w:t xml:space="preserve">V, page </w:t>
    </w:r>
    <w:sdt>
      <w:sdtPr>
        <w:id w:val="-1321576340"/>
        <w:docPartObj>
          <w:docPartGallery w:val="Page Numbers (Top of Page)"/>
          <w:docPartUnique/>
        </w:docPartObj>
      </w:sdtPr>
      <w:sdtEndPr>
        <w:rPr>
          <w:noProof/>
        </w:rPr>
      </w:sdtEndPr>
      <w:sdtContent>
        <w:r>
          <w:fldChar w:fldCharType="begin"/>
        </w:r>
        <w:r w:rsidRPr="00A36BA9">
          <w:rPr>
            <w:lang w:val="fr-CH"/>
          </w:rPr>
          <w:instrText xml:space="preserve"> PAGE   \* MERGEFORMAT </w:instrText>
        </w:r>
        <w:r>
          <w:fldChar w:fldCharType="separate"/>
        </w:r>
        <w:r w:rsidR="000562E5">
          <w:rPr>
            <w:noProof/>
            <w:lang w:val="fr-CH"/>
          </w:rPr>
          <w:t>6</w:t>
        </w:r>
        <w:r>
          <w:rPr>
            <w:noProof/>
          </w:rPr>
          <w:fldChar w:fldCharType="end"/>
        </w:r>
      </w:sdtContent>
    </w:sdt>
  </w:p>
  <w:p w:rsidR="00371FCB" w:rsidRPr="00A36BA9" w:rsidRDefault="00371FCB" w:rsidP="007B558D">
    <w:pPr>
      <w:pStyle w:val="Header"/>
      <w:rPr>
        <w:lang w:val="fr-CH"/>
      </w:rPr>
    </w:pPr>
  </w:p>
  <w:p w:rsidR="00371FCB" w:rsidRDefault="00371FCB" w:rsidP="007B558D">
    <w:pPr>
      <w:pStyle w:val="Header"/>
      <w:jc w:val="right"/>
    </w:pPr>
    <w:r>
      <w:rPr>
        <w:noProof/>
        <w:rtl/>
        <w:lang w:eastAsia="en-US"/>
      </w:rPr>
      <w:drawing>
        <wp:anchor distT="0" distB="0" distL="114300" distR="114300" simplePos="0" relativeHeight="251662336" behindDoc="0" locked="0" layoutInCell="1" allowOverlap="1" wp14:anchorId="5E905F00" wp14:editId="63997916">
          <wp:simplePos x="0" y="0"/>
          <wp:positionH relativeFrom="column">
            <wp:posOffset>262255</wp:posOffset>
          </wp:positionH>
          <wp:positionV relativeFrom="paragraph">
            <wp:posOffset>422275</wp:posOffset>
          </wp:positionV>
          <wp:extent cx="1189990" cy="1077595"/>
          <wp:effectExtent l="0" t="0" r="0" b="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90" cy="10775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inline distT="0" distB="0" distL="0" distR="0" wp14:anchorId="11C72506" wp14:editId="1FE41D77">
          <wp:extent cx="1710047" cy="1436914"/>
          <wp:effectExtent l="0" t="0" r="508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9929" cy="1436815"/>
                  </a:xfrm>
                  <a:prstGeom prst="rect">
                    <a:avLst/>
                  </a:prstGeom>
                  <a:noFill/>
                </pic:spPr>
              </pic:pic>
            </a:graphicData>
          </a:graphic>
        </wp:inline>
      </w:drawing>
    </w:r>
  </w:p>
  <w:p w:rsidR="00371FCB" w:rsidRDefault="00371FCB" w:rsidP="007B558D">
    <w:pPr>
      <w:pStyle w:val="Header"/>
      <w:jc w:val="right"/>
    </w:pPr>
  </w:p>
  <w:p w:rsidR="00371FCB" w:rsidRPr="007B558D" w:rsidRDefault="00371FCB" w:rsidP="007B55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EF21AB"/>
    <w:multiLevelType w:val="multilevel"/>
    <w:tmpl w:val="26D4FB54"/>
    <w:lvl w:ilvl="0">
      <w:start w:val="1"/>
      <w:numFmt w:val="decimal"/>
      <w:lvlText w:val="%1."/>
      <w:lvlJc w:val="left"/>
      <w:pPr>
        <w:ind w:left="360" w:hanging="360"/>
      </w:pPr>
      <w:rPr>
        <w:rFonts w:hint="default"/>
      </w:r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AB34E4"/>
    <w:multiLevelType w:val="hybridMultilevel"/>
    <w:tmpl w:val="73E0C3F0"/>
    <w:lvl w:ilvl="0" w:tplc="7204926E">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2270894E"/>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731284"/>
    <w:multiLevelType w:val="hybridMultilevel"/>
    <w:tmpl w:val="ECE0D2EA"/>
    <w:lvl w:ilvl="0" w:tplc="7C1219E2">
      <w:start w:val="1"/>
      <w:numFmt w:val="lowerRoman"/>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
    <w:nsid w:val="104F5135"/>
    <w:multiLevelType w:val="hybridMultilevel"/>
    <w:tmpl w:val="3B409994"/>
    <w:lvl w:ilvl="0" w:tplc="7C1219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17572D1"/>
    <w:multiLevelType w:val="hybridMultilevel"/>
    <w:tmpl w:val="077C878A"/>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A850AC8"/>
    <w:multiLevelType w:val="hybridMultilevel"/>
    <w:tmpl w:val="8654A904"/>
    <w:lvl w:ilvl="0" w:tplc="FBC8B67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334C4"/>
    <w:multiLevelType w:val="hybridMultilevel"/>
    <w:tmpl w:val="0B24C196"/>
    <w:lvl w:ilvl="0" w:tplc="62060B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0738A"/>
    <w:multiLevelType w:val="hybridMultilevel"/>
    <w:tmpl w:val="9308485C"/>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A7637"/>
    <w:multiLevelType w:val="hybridMultilevel"/>
    <w:tmpl w:val="E05A99F0"/>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59051F1"/>
    <w:multiLevelType w:val="hybridMultilevel"/>
    <w:tmpl w:val="BDEED264"/>
    <w:lvl w:ilvl="0" w:tplc="7C1219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25B559D4"/>
    <w:multiLevelType w:val="hybridMultilevel"/>
    <w:tmpl w:val="92B6B6E8"/>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5">
    <w:nsid w:val="2ACD27E5"/>
    <w:multiLevelType w:val="hybridMultilevel"/>
    <w:tmpl w:val="54C69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821AFF"/>
    <w:multiLevelType w:val="hybridMultilevel"/>
    <w:tmpl w:val="D20A55C4"/>
    <w:lvl w:ilvl="0" w:tplc="436048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F91E14"/>
    <w:multiLevelType w:val="hybridMultilevel"/>
    <w:tmpl w:val="3BF0BD42"/>
    <w:lvl w:ilvl="0" w:tplc="7C1219E2">
      <w:start w:val="1"/>
      <w:numFmt w:val="lowerRoman"/>
      <w:lvlText w:val="(%1)"/>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8">
    <w:nsid w:val="436F3B5B"/>
    <w:multiLevelType w:val="hybridMultilevel"/>
    <w:tmpl w:val="92B6B6E8"/>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51D1CB9"/>
    <w:multiLevelType w:val="hybridMultilevel"/>
    <w:tmpl w:val="98C4417C"/>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1075D9"/>
    <w:multiLevelType w:val="hybridMultilevel"/>
    <w:tmpl w:val="D4CEA16E"/>
    <w:lvl w:ilvl="0" w:tplc="5C4C25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74D19"/>
    <w:multiLevelType w:val="hybridMultilevel"/>
    <w:tmpl w:val="10DE9AF4"/>
    <w:lvl w:ilvl="0" w:tplc="7C1219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3A6162"/>
    <w:multiLevelType w:val="hybridMultilevel"/>
    <w:tmpl w:val="AC5837AC"/>
    <w:lvl w:ilvl="0" w:tplc="121C19A8">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2A68FE"/>
    <w:multiLevelType w:val="hybridMultilevel"/>
    <w:tmpl w:val="67D6DEE0"/>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F3640"/>
    <w:multiLevelType w:val="hybridMultilevel"/>
    <w:tmpl w:val="BB30D2B0"/>
    <w:lvl w:ilvl="0" w:tplc="4574E4E4">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668709BF"/>
    <w:multiLevelType w:val="hybridMultilevel"/>
    <w:tmpl w:val="0E065122"/>
    <w:lvl w:ilvl="0" w:tplc="2CBEE5D8">
      <w:start w:val="1"/>
      <w:numFmt w:val="lowerRoman"/>
      <w:lvlText w:val="(%1)"/>
      <w:lvlJc w:val="left"/>
      <w:pPr>
        <w:ind w:left="107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8F079A"/>
    <w:multiLevelType w:val="hybridMultilevel"/>
    <w:tmpl w:val="945E6092"/>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477988"/>
    <w:multiLevelType w:val="hybridMultilevel"/>
    <w:tmpl w:val="76C00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9135B8"/>
    <w:multiLevelType w:val="hybridMultilevel"/>
    <w:tmpl w:val="40964BA4"/>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6E5E41"/>
    <w:multiLevelType w:val="hybridMultilevel"/>
    <w:tmpl w:val="77F8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611B54"/>
    <w:multiLevelType w:val="hybridMultilevel"/>
    <w:tmpl w:val="86E6AD3C"/>
    <w:lvl w:ilvl="0" w:tplc="53066ECC">
      <w:start w:val="1"/>
      <w:numFmt w:val="lowerRoman"/>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3B48A3"/>
    <w:multiLevelType w:val="hybridMultilevel"/>
    <w:tmpl w:val="D0D052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9"/>
  </w:num>
  <w:num w:numId="3">
    <w:abstractNumId w:val="0"/>
  </w:num>
  <w:num w:numId="4">
    <w:abstractNumId w:val="23"/>
  </w:num>
  <w:num w:numId="5">
    <w:abstractNumId w:val="3"/>
  </w:num>
  <w:num w:numId="6">
    <w:abstractNumId w:val="12"/>
  </w:num>
  <w:num w:numId="7">
    <w:abstractNumId w:val="24"/>
  </w:num>
  <w:num w:numId="8">
    <w:abstractNumId w:val="31"/>
  </w:num>
  <w:num w:numId="9">
    <w:abstractNumId w:val="15"/>
  </w:num>
  <w:num w:numId="10">
    <w:abstractNumId w:val="1"/>
  </w:num>
  <w:num w:numId="11">
    <w:abstractNumId w:val="33"/>
  </w:num>
  <w:num w:numId="12">
    <w:abstractNumId w:val="16"/>
  </w:num>
  <w:num w:numId="13">
    <w:abstractNumId w:val="26"/>
  </w:num>
  <w:num w:numId="14">
    <w:abstractNumId w:val="21"/>
  </w:num>
  <w:num w:numId="15">
    <w:abstractNumId w:val="18"/>
  </w:num>
  <w:num w:numId="16">
    <w:abstractNumId w:val="14"/>
  </w:num>
  <w:num w:numId="17">
    <w:abstractNumId w:val="29"/>
  </w:num>
  <w:num w:numId="18">
    <w:abstractNumId w:val="8"/>
  </w:num>
  <w:num w:numId="19">
    <w:abstractNumId w:val="27"/>
  </w:num>
  <w:num w:numId="20">
    <w:abstractNumId w:val="20"/>
  </w:num>
  <w:num w:numId="21">
    <w:abstractNumId w:val="30"/>
  </w:num>
  <w:num w:numId="22">
    <w:abstractNumId w:val="2"/>
  </w:num>
  <w:num w:numId="23">
    <w:abstractNumId w:val="28"/>
  </w:num>
  <w:num w:numId="24">
    <w:abstractNumId w:val="13"/>
  </w:num>
  <w:num w:numId="25">
    <w:abstractNumId w:val="4"/>
  </w:num>
  <w:num w:numId="26">
    <w:abstractNumId w:val="11"/>
  </w:num>
  <w:num w:numId="27">
    <w:abstractNumId w:val="5"/>
  </w:num>
  <w:num w:numId="28">
    <w:abstractNumId w:val="22"/>
  </w:num>
  <w:num w:numId="29">
    <w:abstractNumId w:val="10"/>
  </w:num>
  <w:num w:numId="30">
    <w:abstractNumId w:val="25"/>
  </w:num>
  <w:num w:numId="31">
    <w:abstractNumId w:val="32"/>
  </w:num>
  <w:num w:numId="32">
    <w:abstractNumId w:val="6"/>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11"/>
    <w:rsid w:val="00000D48"/>
    <w:rsid w:val="00005425"/>
    <w:rsid w:val="00041978"/>
    <w:rsid w:val="00043CAA"/>
    <w:rsid w:val="000562E5"/>
    <w:rsid w:val="00062FFE"/>
    <w:rsid w:val="00075432"/>
    <w:rsid w:val="00080686"/>
    <w:rsid w:val="00082E5C"/>
    <w:rsid w:val="000958FC"/>
    <w:rsid w:val="000968ED"/>
    <w:rsid w:val="000C7FE4"/>
    <w:rsid w:val="000F0754"/>
    <w:rsid w:val="000F1BA7"/>
    <w:rsid w:val="000F5E56"/>
    <w:rsid w:val="00105EC0"/>
    <w:rsid w:val="00114D5D"/>
    <w:rsid w:val="001362EE"/>
    <w:rsid w:val="00137F83"/>
    <w:rsid w:val="00147567"/>
    <w:rsid w:val="001647D5"/>
    <w:rsid w:val="00176437"/>
    <w:rsid w:val="001817CD"/>
    <w:rsid w:val="001832A6"/>
    <w:rsid w:val="001851BA"/>
    <w:rsid w:val="00185D04"/>
    <w:rsid w:val="00191C29"/>
    <w:rsid w:val="001C30E7"/>
    <w:rsid w:val="0020410D"/>
    <w:rsid w:val="0021217E"/>
    <w:rsid w:val="002270E9"/>
    <w:rsid w:val="00227C94"/>
    <w:rsid w:val="00232CF4"/>
    <w:rsid w:val="00237C80"/>
    <w:rsid w:val="00251E46"/>
    <w:rsid w:val="002634C4"/>
    <w:rsid w:val="002705D9"/>
    <w:rsid w:val="00271D12"/>
    <w:rsid w:val="00290915"/>
    <w:rsid w:val="002928D3"/>
    <w:rsid w:val="002A1C73"/>
    <w:rsid w:val="002C2B5E"/>
    <w:rsid w:val="002D2AD8"/>
    <w:rsid w:val="002D3D06"/>
    <w:rsid w:val="002E1D8A"/>
    <w:rsid w:val="002F1FE6"/>
    <w:rsid w:val="002F4E68"/>
    <w:rsid w:val="003006E9"/>
    <w:rsid w:val="00301517"/>
    <w:rsid w:val="0030521E"/>
    <w:rsid w:val="00312F7F"/>
    <w:rsid w:val="003440FE"/>
    <w:rsid w:val="00361450"/>
    <w:rsid w:val="00362131"/>
    <w:rsid w:val="003647B0"/>
    <w:rsid w:val="003673CF"/>
    <w:rsid w:val="00371FCB"/>
    <w:rsid w:val="00376ECC"/>
    <w:rsid w:val="003845C1"/>
    <w:rsid w:val="003A3179"/>
    <w:rsid w:val="003A6F89"/>
    <w:rsid w:val="003B38C1"/>
    <w:rsid w:val="003C387E"/>
    <w:rsid w:val="00400A4F"/>
    <w:rsid w:val="004012E2"/>
    <w:rsid w:val="00420387"/>
    <w:rsid w:val="00423E3E"/>
    <w:rsid w:val="00427AF4"/>
    <w:rsid w:val="00431BA8"/>
    <w:rsid w:val="00433C16"/>
    <w:rsid w:val="004419A4"/>
    <w:rsid w:val="00454732"/>
    <w:rsid w:val="004647DA"/>
    <w:rsid w:val="00474062"/>
    <w:rsid w:val="00477D6B"/>
    <w:rsid w:val="004A608A"/>
    <w:rsid w:val="004D0E0D"/>
    <w:rsid w:val="004E130D"/>
    <w:rsid w:val="005019FF"/>
    <w:rsid w:val="00507DFB"/>
    <w:rsid w:val="0052590F"/>
    <w:rsid w:val="0053057A"/>
    <w:rsid w:val="0053228C"/>
    <w:rsid w:val="005401E5"/>
    <w:rsid w:val="00551475"/>
    <w:rsid w:val="0055703E"/>
    <w:rsid w:val="00560A29"/>
    <w:rsid w:val="00562C69"/>
    <w:rsid w:val="0058799E"/>
    <w:rsid w:val="005B1392"/>
    <w:rsid w:val="005B67F6"/>
    <w:rsid w:val="005C6649"/>
    <w:rsid w:val="005E7920"/>
    <w:rsid w:val="005F55F7"/>
    <w:rsid w:val="00605621"/>
    <w:rsid w:val="00605827"/>
    <w:rsid w:val="00606558"/>
    <w:rsid w:val="0061015C"/>
    <w:rsid w:val="00624DF9"/>
    <w:rsid w:val="00625BAF"/>
    <w:rsid w:val="00633484"/>
    <w:rsid w:val="00637326"/>
    <w:rsid w:val="00641297"/>
    <w:rsid w:val="00643B1C"/>
    <w:rsid w:val="00646050"/>
    <w:rsid w:val="00651936"/>
    <w:rsid w:val="006713CA"/>
    <w:rsid w:val="00676C5C"/>
    <w:rsid w:val="00682EA4"/>
    <w:rsid w:val="006E156B"/>
    <w:rsid w:val="006F2F83"/>
    <w:rsid w:val="007057A8"/>
    <w:rsid w:val="0071171A"/>
    <w:rsid w:val="0072031A"/>
    <w:rsid w:val="00752636"/>
    <w:rsid w:val="00781FCA"/>
    <w:rsid w:val="00793056"/>
    <w:rsid w:val="007B040B"/>
    <w:rsid w:val="007B558D"/>
    <w:rsid w:val="007C3CC7"/>
    <w:rsid w:val="007D1613"/>
    <w:rsid w:val="007E4C0E"/>
    <w:rsid w:val="007E720C"/>
    <w:rsid w:val="007F63A0"/>
    <w:rsid w:val="008166F6"/>
    <w:rsid w:val="008361B0"/>
    <w:rsid w:val="008442F5"/>
    <w:rsid w:val="00855CF8"/>
    <w:rsid w:val="00871870"/>
    <w:rsid w:val="008A49D4"/>
    <w:rsid w:val="008B2CC1"/>
    <w:rsid w:val="008B3E1C"/>
    <w:rsid w:val="008B4A65"/>
    <w:rsid w:val="008B60B2"/>
    <w:rsid w:val="008C5E6C"/>
    <w:rsid w:val="008C6D49"/>
    <w:rsid w:val="008F343B"/>
    <w:rsid w:val="00906C60"/>
    <w:rsid w:val="0090731E"/>
    <w:rsid w:val="00913D29"/>
    <w:rsid w:val="00916EE2"/>
    <w:rsid w:val="00921D12"/>
    <w:rsid w:val="00924086"/>
    <w:rsid w:val="00926118"/>
    <w:rsid w:val="009301BC"/>
    <w:rsid w:val="00955CDE"/>
    <w:rsid w:val="00966A22"/>
    <w:rsid w:val="0096722F"/>
    <w:rsid w:val="00980843"/>
    <w:rsid w:val="00985733"/>
    <w:rsid w:val="00990E84"/>
    <w:rsid w:val="009B53F4"/>
    <w:rsid w:val="009C1A0A"/>
    <w:rsid w:val="009D79B2"/>
    <w:rsid w:val="009E2791"/>
    <w:rsid w:val="009E3F6F"/>
    <w:rsid w:val="009F1CAA"/>
    <w:rsid w:val="009F499F"/>
    <w:rsid w:val="009F7BE8"/>
    <w:rsid w:val="00A029AF"/>
    <w:rsid w:val="00A03941"/>
    <w:rsid w:val="00A35F4E"/>
    <w:rsid w:val="00A36BA9"/>
    <w:rsid w:val="00A42DAF"/>
    <w:rsid w:val="00A45BD8"/>
    <w:rsid w:val="00A56692"/>
    <w:rsid w:val="00A62437"/>
    <w:rsid w:val="00A7103A"/>
    <w:rsid w:val="00A8579A"/>
    <w:rsid w:val="00A869B7"/>
    <w:rsid w:val="00A94185"/>
    <w:rsid w:val="00AA43B9"/>
    <w:rsid w:val="00AA5B11"/>
    <w:rsid w:val="00AC205C"/>
    <w:rsid w:val="00AD020C"/>
    <w:rsid w:val="00AF0A6B"/>
    <w:rsid w:val="00B0455C"/>
    <w:rsid w:val="00B05A69"/>
    <w:rsid w:val="00B101CE"/>
    <w:rsid w:val="00B117C0"/>
    <w:rsid w:val="00B41C3C"/>
    <w:rsid w:val="00B8320D"/>
    <w:rsid w:val="00B83611"/>
    <w:rsid w:val="00B9683B"/>
    <w:rsid w:val="00B9734B"/>
    <w:rsid w:val="00BA30E2"/>
    <w:rsid w:val="00BA7D20"/>
    <w:rsid w:val="00BB031D"/>
    <w:rsid w:val="00BB6983"/>
    <w:rsid w:val="00BC57A6"/>
    <w:rsid w:val="00BF3FCA"/>
    <w:rsid w:val="00C020E3"/>
    <w:rsid w:val="00C02DCF"/>
    <w:rsid w:val="00C05B10"/>
    <w:rsid w:val="00C11BFE"/>
    <w:rsid w:val="00C159D4"/>
    <w:rsid w:val="00C24F58"/>
    <w:rsid w:val="00C41143"/>
    <w:rsid w:val="00C420AD"/>
    <w:rsid w:val="00C5068F"/>
    <w:rsid w:val="00C53DB7"/>
    <w:rsid w:val="00C70CF3"/>
    <w:rsid w:val="00C750CF"/>
    <w:rsid w:val="00C84BA0"/>
    <w:rsid w:val="00C86D74"/>
    <w:rsid w:val="00CA1B28"/>
    <w:rsid w:val="00CC122A"/>
    <w:rsid w:val="00CC2564"/>
    <w:rsid w:val="00CD04F1"/>
    <w:rsid w:val="00CD2E48"/>
    <w:rsid w:val="00CD59B6"/>
    <w:rsid w:val="00CD7186"/>
    <w:rsid w:val="00CD7B5E"/>
    <w:rsid w:val="00CF7E4F"/>
    <w:rsid w:val="00D05D72"/>
    <w:rsid w:val="00D140BC"/>
    <w:rsid w:val="00D212DC"/>
    <w:rsid w:val="00D24FCC"/>
    <w:rsid w:val="00D45252"/>
    <w:rsid w:val="00D46937"/>
    <w:rsid w:val="00D5351D"/>
    <w:rsid w:val="00D62D18"/>
    <w:rsid w:val="00D63298"/>
    <w:rsid w:val="00D71B4D"/>
    <w:rsid w:val="00D75A3D"/>
    <w:rsid w:val="00D914D7"/>
    <w:rsid w:val="00D93D55"/>
    <w:rsid w:val="00D944DA"/>
    <w:rsid w:val="00DA4C9B"/>
    <w:rsid w:val="00DB7F63"/>
    <w:rsid w:val="00DC00C5"/>
    <w:rsid w:val="00DC17DA"/>
    <w:rsid w:val="00DD144D"/>
    <w:rsid w:val="00DF7573"/>
    <w:rsid w:val="00E1118F"/>
    <w:rsid w:val="00E15015"/>
    <w:rsid w:val="00E335FE"/>
    <w:rsid w:val="00E33D94"/>
    <w:rsid w:val="00E434D0"/>
    <w:rsid w:val="00E812FB"/>
    <w:rsid w:val="00E968DA"/>
    <w:rsid w:val="00EC3DA0"/>
    <w:rsid w:val="00EC4E49"/>
    <w:rsid w:val="00EC7998"/>
    <w:rsid w:val="00ED77FB"/>
    <w:rsid w:val="00EE2B0B"/>
    <w:rsid w:val="00EE45FA"/>
    <w:rsid w:val="00EF399A"/>
    <w:rsid w:val="00F008A8"/>
    <w:rsid w:val="00F223F1"/>
    <w:rsid w:val="00F36F51"/>
    <w:rsid w:val="00F54AAB"/>
    <w:rsid w:val="00F57C0B"/>
    <w:rsid w:val="00F62395"/>
    <w:rsid w:val="00F66152"/>
    <w:rsid w:val="00F95DDC"/>
    <w:rsid w:val="00F97E5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paragraph" w:styleId="ListParagraph">
    <w:name w:val="List Paragraph"/>
    <w:basedOn w:val="Normal"/>
    <w:uiPriority w:val="34"/>
    <w:qFormat/>
    <w:rsid w:val="00454732"/>
    <w:pPr>
      <w:spacing w:after="200" w:line="276" w:lineRule="auto"/>
      <w:ind w:left="720"/>
      <w:contextualSpacing/>
    </w:pPr>
    <w:rPr>
      <w:rFonts w:asciiTheme="minorHAnsi" w:eastAsiaTheme="minorEastAsia" w:hAnsiTheme="minorHAnsi" w:cstheme="minorBidi"/>
      <w:szCs w:val="22"/>
    </w:rPr>
  </w:style>
  <w:style w:type="character" w:customStyle="1" w:styleId="FootnoteTextChar">
    <w:name w:val="Footnote Text Char"/>
    <w:basedOn w:val="DefaultParagraphFont"/>
    <w:link w:val="FootnoteText"/>
    <w:uiPriority w:val="99"/>
    <w:semiHidden/>
    <w:rsid w:val="00454732"/>
    <w:rPr>
      <w:rFonts w:ascii="Arial" w:eastAsia="SimSun" w:hAnsi="Arial" w:cs="Arial"/>
      <w:sz w:val="18"/>
      <w:lang w:val="en-US" w:eastAsia="zh-CN"/>
    </w:rPr>
  </w:style>
  <w:style w:type="character" w:styleId="FootnoteReference">
    <w:name w:val="footnote reference"/>
    <w:basedOn w:val="DefaultParagraphFont"/>
    <w:uiPriority w:val="99"/>
    <w:unhideWhenUsed/>
    <w:rsid w:val="00454732"/>
    <w:rPr>
      <w:vertAlign w:val="superscript"/>
    </w:rPr>
  </w:style>
  <w:style w:type="character" w:styleId="Hyperlink">
    <w:name w:val="Hyperlink"/>
    <w:basedOn w:val="DefaultParagraphFont"/>
    <w:uiPriority w:val="99"/>
    <w:unhideWhenUsed/>
    <w:rsid w:val="00454732"/>
    <w:rPr>
      <w:color w:val="0000FF" w:themeColor="hyperlink"/>
      <w:u w:val="single"/>
    </w:rPr>
  </w:style>
  <w:style w:type="paragraph" w:customStyle="1" w:styleId="Endofdocument">
    <w:name w:val="End of document"/>
    <w:basedOn w:val="Normal"/>
    <w:rsid w:val="00F95DDC"/>
    <w:pPr>
      <w:spacing w:after="120" w:line="260" w:lineRule="atLeast"/>
      <w:ind w:left="5534"/>
      <w:contextualSpacing/>
    </w:pPr>
    <w:rPr>
      <w:rFonts w:eastAsia="Times New Roman" w:cs="Times New Roman"/>
      <w:sz w:val="20"/>
      <w:lang w:eastAsia="en-US"/>
    </w:rPr>
  </w:style>
  <w:style w:type="character" w:customStyle="1" w:styleId="HeaderChar">
    <w:name w:val="Header Char"/>
    <w:basedOn w:val="DefaultParagraphFont"/>
    <w:link w:val="Header"/>
    <w:uiPriority w:val="99"/>
    <w:rsid w:val="00921D12"/>
    <w:rPr>
      <w:rFonts w:ascii="Arial" w:eastAsia="SimSun" w:hAnsi="Arial" w:cs="Arial"/>
      <w:sz w:val="22"/>
      <w:lang w:val="en-US" w:eastAsia="zh-CN"/>
    </w:rPr>
  </w:style>
  <w:style w:type="character" w:customStyle="1" w:styleId="FooterChar">
    <w:name w:val="Footer Char"/>
    <w:basedOn w:val="DefaultParagraphFont"/>
    <w:link w:val="Footer"/>
    <w:uiPriority w:val="99"/>
    <w:rsid w:val="005F55F7"/>
    <w:rPr>
      <w:rFonts w:ascii="Arial" w:eastAsia="SimSun" w:hAnsi="Arial" w:cs="Arial"/>
      <w:sz w:val="22"/>
      <w:lang w:val="en-US" w:eastAsia="zh-CN"/>
    </w:rPr>
  </w:style>
  <w:style w:type="character" w:styleId="PageNumber">
    <w:name w:val="page number"/>
    <w:basedOn w:val="DefaultParagraphFont"/>
    <w:rsid w:val="00F57C0B"/>
  </w:style>
  <w:style w:type="character" w:styleId="CommentReference">
    <w:name w:val="annotation reference"/>
    <w:basedOn w:val="DefaultParagraphFont"/>
    <w:unhideWhenUsed/>
    <w:rsid w:val="00F57C0B"/>
    <w:rPr>
      <w:sz w:val="16"/>
      <w:szCs w:val="16"/>
    </w:rPr>
  </w:style>
  <w:style w:type="character" w:customStyle="1" w:styleId="CommentTextChar">
    <w:name w:val="Comment Text Char"/>
    <w:basedOn w:val="DefaultParagraphFont"/>
    <w:link w:val="CommentText"/>
    <w:semiHidden/>
    <w:rsid w:val="00F57C0B"/>
    <w:rPr>
      <w:rFonts w:ascii="Arial" w:eastAsia="SimSun" w:hAnsi="Arial" w:cs="Arial"/>
      <w:sz w:val="18"/>
      <w:lang w:val="en-US" w:eastAsia="zh-CN"/>
    </w:rPr>
  </w:style>
  <w:style w:type="paragraph" w:styleId="NormalWeb">
    <w:name w:val="Normal (Web)"/>
    <w:basedOn w:val="Normal"/>
    <w:uiPriority w:val="99"/>
    <w:unhideWhenUsed/>
    <w:rsid w:val="00F57C0B"/>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rsid w:val="00237C80"/>
    <w:rPr>
      <w:b/>
      <w:bCs/>
      <w:sz w:val="20"/>
    </w:rPr>
  </w:style>
  <w:style w:type="character" w:customStyle="1" w:styleId="CommentSubjectChar">
    <w:name w:val="Comment Subject Char"/>
    <w:basedOn w:val="CommentTextChar"/>
    <w:link w:val="CommentSubject"/>
    <w:rsid w:val="00237C80"/>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paragraph" w:styleId="ListParagraph">
    <w:name w:val="List Paragraph"/>
    <w:basedOn w:val="Normal"/>
    <w:uiPriority w:val="34"/>
    <w:qFormat/>
    <w:rsid w:val="00454732"/>
    <w:pPr>
      <w:spacing w:after="200" w:line="276" w:lineRule="auto"/>
      <w:ind w:left="720"/>
      <w:contextualSpacing/>
    </w:pPr>
    <w:rPr>
      <w:rFonts w:asciiTheme="minorHAnsi" w:eastAsiaTheme="minorEastAsia" w:hAnsiTheme="minorHAnsi" w:cstheme="minorBidi"/>
      <w:szCs w:val="22"/>
    </w:rPr>
  </w:style>
  <w:style w:type="character" w:customStyle="1" w:styleId="FootnoteTextChar">
    <w:name w:val="Footnote Text Char"/>
    <w:basedOn w:val="DefaultParagraphFont"/>
    <w:link w:val="FootnoteText"/>
    <w:uiPriority w:val="99"/>
    <w:semiHidden/>
    <w:rsid w:val="00454732"/>
    <w:rPr>
      <w:rFonts w:ascii="Arial" w:eastAsia="SimSun" w:hAnsi="Arial" w:cs="Arial"/>
      <w:sz w:val="18"/>
      <w:lang w:val="en-US" w:eastAsia="zh-CN"/>
    </w:rPr>
  </w:style>
  <w:style w:type="character" w:styleId="FootnoteReference">
    <w:name w:val="footnote reference"/>
    <w:basedOn w:val="DefaultParagraphFont"/>
    <w:uiPriority w:val="99"/>
    <w:unhideWhenUsed/>
    <w:rsid w:val="00454732"/>
    <w:rPr>
      <w:vertAlign w:val="superscript"/>
    </w:rPr>
  </w:style>
  <w:style w:type="character" w:styleId="Hyperlink">
    <w:name w:val="Hyperlink"/>
    <w:basedOn w:val="DefaultParagraphFont"/>
    <w:uiPriority w:val="99"/>
    <w:unhideWhenUsed/>
    <w:rsid w:val="00454732"/>
    <w:rPr>
      <w:color w:val="0000FF" w:themeColor="hyperlink"/>
      <w:u w:val="single"/>
    </w:rPr>
  </w:style>
  <w:style w:type="paragraph" w:customStyle="1" w:styleId="Endofdocument">
    <w:name w:val="End of document"/>
    <w:basedOn w:val="Normal"/>
    <w:rsid w:val="00F95DDC"/>
    <w:pPr>
      <w:spacing w:after="120" w:line="260" w:lineRule="atLeast"/>
      <w:ind w:left="5534"/>
      <w:contextualSpacing/>
    </w:pPr>
    <w:rPr>
      <w:rFonts w:eastAsia="Times New Roman" w:cs="Times New Roman"/>
      <w:sz w:val="20"/>
      <w:lang w:eastAsia="en-US"/>
    </w:rPr>
  </w:style>
  <w:style w:type="character" w:customStyle="1" w:styleId="HeaderChar">
    <w:name w:val="Header Char"/>
    <w:basedOn w:val="DefaultParagraphFont"/>
    <w:link w:val="Header"/>
    <w:uiPriority w:val="99"/>
    <w:rsid w:val="00921D12"/>
    <w:rPr>
      <w:rFonts w:ascii="Arial" w:eastAsia="SimSun" w:hAnsi="Arial" w:cs="Arial"/>
      <w:sz w:val="22"/>
      <w:lang w:val="en-US" w:eastAsia="zh-CN"/>
    </w:rPr>
  </w:style>
  <w:style w:type="character" w:customStyle="1" w:styleId="FooterChar">
    <w:name w:val="Footer Char"/>
    <w:basedOn w:val="DefaultParagraphFont"/>
    <w:link w:val="Footer"/>
    <w:uiPriority w:val="99"/>
    <w:rsid w:val="005F55F7"/>
    <w:rPr>
      <w:rFonts w:ascii="Arial" w:eastAsia="SimSun" w:hAnsi="Arial" w:cs="Arial"/>
      <w:sz w:val="22"/>
      <w:lang w:val="en-US" w:eastAsia="zh-CN"/>
    </w:rPr>
  </w:style>
  <w:style w:type="character" w:styleId="PageNumber">
    <w:name w:val="page number"/>
    <w:basedOn w:val="DefaultParagraphFont"/>
    <w:rsid w:val="00F57C0B"/>
  </w:style>
  <w:style w:type="character" w:styleId="CommentReference">
    <w:name w:val="annotation reference"/>
    <w:basedOn w:val="DefaultParagraphFont"/>
    <w:unhideWhenUsed/>
    <w:rsid w:val="00F57C0B"/>
    <w:rPr>
      <w:sz w:val="16"/>
      <w:szCs w:val="16"/>
    </w:rPr>
  </w:style>
  <w:style w:type="character" w:customStyle="1" w:styleId="CommentTextChar">
    <w:name w:val="Comment Text Char"/>
    <w:basedOn w:val="DefaultParagraphFont"/>
    <w:link w:val="CommentText"/>
    <w:semiHidden/>
    <w:rsid w:val="00F57C0B"/>
    <w:rPr>
      <w:rFonts w:ascii="Arial" w:eastAsia="SimSun" w:hAnsi="Arial" w:cs="Arial"/>
      <w:sz w:val="18"/>
      <w:lang w:val="en-US" w:eastAsia="zh-CN"/>
    </w:rPr>
  </w:style>
  <w:style w:type="paragraph" w:styleId="NormalWeb">
    <w:name w:val="Normal (Web)"/>
    <w:basedOn w:val="Normal"/>
    <w:uiPriority w:val="99"/>
    <w:unhideWhenUsed/>
    <w:rsid w:val="00F57C0B"/>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rsid w:val="00237C80"/>
    <w:rPr>
      <w:b/>
      <w:bCs/>
      <w:sz w:val="20"/>
    </w:rPr>
  </w:style>
  <w:style w:type="character" w:customStyle="1" w:styleId="CommentSubjectChar">
    <w:name w:val="Comment Subject Char"/>
    <w:basedOn w:val="CommentTextChar"/>
    <w:link w:val="CommentSubject"/>
    <w:rsid w:val="00237C8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eader" Target="header6.xml"/><Relationship Id="rId33" Type="http://schemas.openxmlformats.org/officeDocument/2006/relationships/image" Target="media/image10.png"/><Relationship Id="rId38"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3.xml"/><Relationship Id="rId29" Type="http://schemas.openxmlformats.org/officeDocument/2006/relationships/footer" Target="footer6.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hyperlink" Target="http://www.google.ch/url?sa=i&amp;rct=j&amp;q=&amp;esrc=s&amp;source=images&amp;cd=&amp;ved=0ahUKEwi-77bEyeTPAhVHVBQKHaIYDOUQjRwIBw&amp;url=http://www.se4all.org/hubs_irena&amp;psig=AFQjCNFiZUEbvLvvHymxDlkJ1W5FtZ-vIQ&amp;ust=1476887690676707" TargetMode="External"/><Relationship Id="rId37" Type="http://schemas.openxmlformats.org/officeDocument/2006/relationships/footer" Target="footer9.xml"/><Relationship Id="rId40"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oter" Target="footer8.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ar/business/pdf/Guidelines_on_UN_Business_Cooperation.pdf" TargetMode="External"/></Relationships>
</file>

<file path=word/_rels/header7.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8.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9.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5E482-AFB2-4C24-8646-21665FE1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74 (E)</Template>
  <TotalTime>3</TotalTime>
  <Pages>28</Pages>
  <Words>6910</Words>
  <Characters>40031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WO/CC/74/</vt:lpstr>
    </vt:vector>
  </TitlesOfParts>
  <Company>WIPO</Company>
  <LinksUpToDate>false</LinksUpToDate>
  <CharactersWithSpaces>46848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dc:title>
  <dc:creator>HAPPY-DUMAS Juliet</dc:creator>
  <cp:lastModifiedBy>HÄFLIGER Patience</cp:lastModifiedBy>
  <cp:revision>5</cp:revision>
  <cp:lastPrinted>2017-07-20T12:21:00Z</cp:lastPrinted>
  <dcterms:created xsi:type="dcterms:W3CDTF">2017-07-20T11:37:00Z</dcterms:created>
  <dcterms:modified xsi:type="dcterms:W3CDTF">2017-07-20T12:21:00Z</dcterms:modified>
</cp:coreProperties>
</file>