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9E6CC0" w:rsidP="00AA2DD4">
      <w:pPr>
        <w:pBdr>
          <w:top w:val="single" w:sz="4" w:space="10" w:color="auto"/>
        </w:pBdr>
        <w:spacing w:before="120"/>
        <w:jc w:val="right"/>
        <w:rPr>
          <w:rFonts w:ascii="Arial Black" w:hAnsi="Arial Black"/>
          <w:b/>
          <w:caps/>
          <w:sz w:val="15"/>
        </w:rPr>
      </w:pPr>
      <w:r>
        <w:rPr>
          <w:rFonts w:ascii="Arial Black" w:hAnsi="Arial Black"/>
          <w:b/>
          <w:caps/>
          <w:sz w:val="15"/>
        </w:rPr>
        <w:t>PCT/A/50</w:t>
      </w:r>
      <w:r w:rsidR="006E4F5F" w:rsidRPr="006E4F5F">
        <w:rPr>
          <w:rFonts w:ascii="Arial Black" w:hAnsi="Arial Black"/>
          <w:b/>
          <w:caps/>
          <w:sz w:val="15"/>
        </w:rPr>
        <w:t>/</w:t>
      </w:r>
      <w:bookmarkStart w:id="1" w:name="Code"/>
      <w:bookmarkEnd w:id="1"/>
      <w:r w:rsidR="005E1FE8">
        <w:rPr>
          <w:rFonts w:ascii="Arial Black" w:hAnsi="Arial Black"/>
          <w:b/>
          <w:caps/>
          <w:sz w:val="15"/>
        </w:rPr>
        <w:t>5</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5E1FE8">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7E365E">
        <w:rPr>
          <w:rFonts w:ascii="Arial Black" w:hAnsi="Arial Black"/>
          <w:b/>
          <w:caps/>
          <w:sz w:val="15"/>
        </w:rPr>
        <w:t>December 7</w:t>
      </w:r>
      <w:r w:rsidR="005E1FE8">
        <w:rPr>
          <w:rFonts w:ascii="Arial Black" w:hAnsi="Arial Black"/>
          <w:b/>
          <w:caps/>
          <w:sz w:val="15"/>
        </w:rPr>
        <w:t>, 2018</w:t>
      </w:r>
    </w:p>
    <w:p w:rsidR="009E6CC0" w:rsidRDefault="009E6CC0" w:rsidP="009E6CC0">
      <w:pPr>
        <w:pStyle w:val="Heading1"/>
      </w:pPr>
      <w:r w:rsidRPr="009E6CC0">
        <w:t>International Patent Cooperation Union (PCT Union)</w:t>
      </w:r>
    </w:p>
    <w:p w:rsidR="009E6CC0" w:rsidRPr="009E6CC0" w:rsidRDefault="009E6CC0" w:rsidP="009E6CC0">
      <w:pPr>
        <w:pStyle w:val="Heading1"/>
      </w:pPr>
      <w:r>
        <w:t>Assembly</w:t>
      </w:r>
    </w:p>
    <w:p w:rsidR="008B2CC1" w:rsidRPr="009C127D" w:rsidRDefault="009E6CC0" w:rsidP="00F63082">
      <w:pPr>
        <w:spacing w:after="720"/>
        <w:rPr>
          <w:b/>
          <w:sz w:val="24"/>
        </w:rPr>
      </w:pPr>
      <w:r w:rsidRPr="009E6CC0">
        <w:rPr>
          <w:b/>
          <w:sz w:val="24"/>
        </w:rPr>
        <w:t>Fiftieth (29</w:t>
      </w:r>
      <w:r w:rsidRPr="009E6CC0">
        <w:rPr>
          <w:b/>
          <w:sz w:val="24"/>
          <w:vertAlign w:val="superscript"/>
        </w:rPr>
        <w:t>th</w:t>
      </w:r>
      <w:r w:rsidRPr="009E6CC0">
        <w:rPr>
          <w:b/>
          <w:sz w:val="24"/>
        </w:rPr>
        <w:t xml:space="preserve"> Extraordinary) Session</w:t>
      </w:r>
      <w:r w:rsidR="003D57B0" w:rsidRPr="009C127D">
        <w:rPr>
          <w:b/>
          <w:sz w:val="24"/>
        </w:rPr>
        <w:br/>
      </w:r>
      <w:r w:rsidR="00DF023A" w:rsidRPr="009C127D">
        <w:rPr>
          <w:b/>
          <w:sz w:val="24"/>
        </w:rPr>
        <w:t>Geneva, September 24 to October 2, 2018</w:t>
      </w:r>
    </w:p>
    <w:p w:rsidR="008B2CC1" w:rsidRPr="009C127D" w:rsidRDefault="005E1FE8" w:rsidP="00F63082">
      <w:pPr>
        <w:spacing w:after="360"/>
        <w:rPr>
          <w:caps/>
          <w:sz w:val="24"/>
        </w:rPr>
      </w:pPr>
      <w:bookmarkStart w:id="4" w:name="TitleOfDoc"/>
      <w:bookmarkEnd w:id="4"/>
      <w:r>
        <w:rPr>
          <w:caps/>
          <w:sz w:val="24"/>
        </w:rPr>
        <w:t>Report</w:t>
      </w:r>
    </w:p>
    <w:p w:rsidR="008B2CC1" w:rsidRPr="009C127D" w:rsidRDefault="007E365E" w:rsidP="009C127D">
      <w:pPr>
        <w:spacing w:after="960"/>
        <w:rPr>
          <w:i/>
        </w:rPr>
      </w:pPr>
      <w:bookmarkStart w:id="5" w:name="Prepared"/>
      <w:bookmarkEnd w:id="5"/>
      <w:r>
        <w:rPr>
          <w:i/>
        </w:rPr>
        <w:t xml:space="preserve">adopted </w:t>
      </w:r>
      <w:r w:rsidR="005E1FE8">
        <w:rPr>
          <w:i/>
        </w:rPr>
        <w:t xml:space="preserve">by the </w:t>
      </w:r>
      <w:r>
        <w:rPr>
          <w:i/>
        </w:rPr>
        <w:t>Assembly</w:t>
      </w:r>
    </w:p>
    <w:p w:rsidR="000129B4" w:rsidRDefault="000129B4" w:rsidP="000129B4">
      <w:pPr>
        <w:pStyle w:val="ONUME"/>
      </w:pPr>
      <w:r w:rsidRPr="000129B4">
        <w:t>The Assembly was concerned with the following items of the Consolidated Agenda</w:t>
      </w:r>
      <w:r>
        <w:t xml:space="preserve"> (document A/58/1):  1, 2, 4, 5, 6, 11(ii), 12, 21, 29 and 30.</w:t>
      </w:r>
    </w:p>
    <w:p w:rsidR="000129B4" w:rsidRDefault="000129B4" w:rsidP="000129B4">
      <w:pPr>
        <w:pStyle w:val="ONUME"/>
      </w:pPr>
      <w:r>
        <w:t>The report</w:t>
      </w:r>
      <w:r w:rsidR="00D86FD3">
        <w:t>s</w:t>
      </w:r>
      <w:r>
        <w:t xml:space="preserve"> on the said items, with the exception of item 21, </w:t>
      </w:r>
      <w:r w:rsidR="00D86FD3">
        <w:t xml:space="preserve">are </w:t>
      </w:r>
      <w:r>
        <w:t>contained in the General Report (document A/58/</w:t>
      </w:r>
      <w:r w:rsidR="00300BD7">
        <w:t>11</w:t>
      </w:r>
      <w:r>
        <w:t>).</w:t>
      </w:r>
    </w:p>
    <w:p w:rsidR="000129B4" w:rsidRDefault="000129B4" w:rsidP="000129B4">
      <w:pPr>
        <w:pStyle w:val="ONUME"/>
      </w:pPr>
      <w:r>
        <w:t>The report on item 21 is contained in the present document.</w:t>
      </w:r>
    </w:p>
    <w:p w:rsidR="000129B4" w:rsidRDefault="007B2BBF" w:rsidP="007B2BBF">
      <w:pPr>
        <w:pStyle w:val="ONUME"/>
      </w:pPr>
      <w:r w:rsidRPr="007B2BBF">
        <w:t>Mr. Sandris Laganovskis (Latvia)</w:t>
      </w:r>
      <w:r>
        <w:t>, Chair of the PCT Assembly</w:t>
      </w:r>
      <w:r w:rsidR="00D86FD3">
        <w:t>, presided over the meeting</w:t>
      </w:r>
      <w:r>
        <w:t>.</w:t>
      </w:r>
    </w:p>
    <w:p w:rsidR="003E2A93" w:rsidRDefault="003E2A93">
      <w:pPr>
        <w:rPr>
          <w:b/>
          <w:bCs/>
          <w:iCs/>
          <w:caps/>
          <w:szCs w:val="28"/>
        </w:rPr>
      </w:pPr>
      <w:r>
        <w:br w:type="page"/>
      </w:r>
    </w:p>
    <w:p w:rsidR="001F776E" w:rsidRDefault="001F776E" w:rsidP="001F776E">
      <w:pPr>
        <w:keepNext/>
        <w:spacing w:before="240" w:after="60" w:line="480" w:lineRule="auto"/>
        <w:outlineLvl w:val="2"/>
      </w:pPr>
      <w:r w:rsidRPr="001F776E">
        <w:rPr>
          <w:bCs/>
          <w:caps/>
          <w:szCs w:val="26"/>
        </w:rPr>
        <w:lastRenderedPageBreak/>
        <w:t>ITEM 2</w:t>
      </w:r>
      <w:r>
        <w:rPr>
          <w:bCs/>
          <w:caps/>
          <w:szCs w:val="26"/>
        </w:rPr>
        <w:t>1</w:t>
      </w:r>
      <w:r w:rsidRPr="001F776E">
        <w:rPr>
          <w:bCs/>
          <w:caps/>
          <w:szCs w:val="26"/>
        </w:rPr>
        <w:t xml:space="preserve"> OF THE CONSOLIDATED AGENDA</w:t>
      </w:r>
      <w:r w:rsidRPr="001F776E">
        <w:rPr>
          <w:bCs/>
          <w:caps/>
          <w:szCs w:val="26"/>
        </w:rPr>
        <w:br/>
      </w:r>
      <w:r>
        <w:t>PCT SYSTEM</w:t>
      </w:r>
    </w:p>
    <w:p w:rsidR="001F776E" w:rsidRPr="00F77C8D" w:rsidRDefault="001F776E" w:rsidP="00F77C8D">
      <w:pPr>
        <w:pStyle w:val="Heading3"/>
      </w:pPr>
      <w:r w:rsidRPr="00F77C8D">
        <w:t>Report on the PCT Working Group</w:t>
      </w:r>
    </w:p>
    <w:p w:rsidR="007B2BBF" w:rsidRDefault="007B2BBF" w:rsidP="007B2BBF">
      <w:pPr>
        <w:pStyle w:val="ONUME"/>
      </w:pPr>
      <w:r>
        <w:t>Discussions were based on document PCT/A/50/1.</w:t>
      </w:r>
    </w:p>
    <w:p w:rsidR="007B2BBF" w:rsidRDefault="007B2BBF" w:rsidP="00B513A6">
      <w:pPr>
        <w:pStyle w:val="ONUME"/>
      </w:pPr>
      <w:r>
        <w:t>The Secretariat introduced the document</w:t>
      </w:r>
      <w:r w:rsidR="00B513A6" w:rsidRPr="00B513A6">
        <w:t>, whi</w:t>
      </w:r>
      <w:r w:rsidR="00B513A6">
        <w:t>ch set out a report of the eleventh</w:t>
      </w:r>
      <w:r w:rsidR="00B513A6" w:rsidRPr="00B513A6">
        <w:t xml:space="preserve"> session of the PCT Working Group.  The se</w:t>
      </w:r>
      <w:r w:rsidR="00B513A6">
        <w:t>ssion had a full agenda, with 29 agenda items and 25</w:t>
      </w:r>
      <w:r w:rsidR="00B513A6" w:rsidRPr="00B513A6">
        <w:t xml:space="preserve"> working documents.  This demonstrated the continued interest in the development of the PCT System as the central pillar of the international patent system to bring about further improvements for the benefit of Offices and users.  A separa</w:t>
      </w:r>
      <w:r w:rsidR="00B513A6">
        <w:t>te document (document PCT/A/50/2</w:t>
      </w:r>
      <w:r w:rsidR="00B513A6" w:rsidRPr="00B513A6">
        <w:t xml:space="preserve">), setting out changes to the PCT Regulations approved by the Working Group, had been submitted to the Assembly for decision.  </w:t>
      </w:r>
      <w:r w:rsidR="00B513A6">
        <w:t xml:space="preserve">The Working Group had also invited the International Bureau to prepare a document (document PCT/A/50/3) for consideration by the Assembly proposing to introduce an application form for appointment as an International Searching and Preliminary Examining Authority under the PCT.  </w:t>
      </w:r>
      <w:r w:rsidR="00B513A6" w:rsidRPr="00B513A6">
        <w:t>An overview of all items discussed during the session was provided in the Summary by the Chair attached to the document.</w:t>
      </w:r>
    </w:p>
    <w:p w:rsidR="007B2BBF" w:rsidRDefault="007A2CFC" w:rsidP="007B2BBF">
      <w:pPr>
        <w:pStyle w:val="ONUME"/>
      </w:pPr>
      <w:r>
        <w:t>The Delegation of El Salvador, speaking on behalf of the Group of Latin America and Caribbean</w:t>
      </w:r>
      <w:r w:rsidR="000F0791">
        <w:t xml:space="preserve"> Countries</w:t>
      </w:r>
      <w:r>
        <w:t xml:space="preserve"> (GRULAC), reiterated its support for the</w:t>
      </w:r>
      <w:r w:rsidR="00A02FD3">
        <w:t xml:space="preserve"> proposal by Brazil in document </w:t>
      </w:r>
      <w:r>
        <w:t xml:space="preserve">PCT/WG/11/18 on PCT fees to encourage patent applications by universities.  The proposal was based on </w:t>
      </w:r>
      <w:r w:rsidR="009B6B45">
        <w:t xml:space="preserve">solid estimations carried out by the WIPO Economic and Statistics Division and supported by other documentation.  As indicated in studies by the WIPO Chief Economist, universities of developing countries were </w:t>
      </w:r>
      <w:r w:rsidR="0009012A">
        <w:t xml:space="preserve">seven times </w:t>
      </w:r>
      <w:r w:rsidR="009B6B45">
        <w:t xml:space="preserve">more sensitive to fee levels than other applicants.  This implied that a fee reduction for these applicants was the most effective way to </w:t>
      </w:r>
      <w:r w:rsidR="00ED575F">
        <w:t xml:space="preserve">help them </w:t>
      </w:r>
      <w:r w:rsidR="009B6B45">
        <w:t xml:space="preserve">increase PCT filings.  The revised proposal </w:t>
      </w:r>
      <w:r w:rsidR="00E40A91">
        <w:t>included language</w:t>
      </w:r>
      <w:r w:rsidR="00ED575F">
        <w:t xml:space="preserve"> which took into account comments and observations made</w:t>
      </w:r>
      <w:r w:rsidR="00B24A9B">
        <w:t xml:space="preserve"> by delegations during the ninth and tenth sessions of the Working Group regarding the beneficiaries and financial impact of the proposed reduction.  T</w:t>
      </w:r>
      <w:r w:rsidR="00E40A91">
        <w:t xml:space="preserve">he changes that had been made broadened the beneficiaries to include universities in both developing and developed countries.  In addition, the fee reductions were limited to a maximum number of applications for a university </w:t>
      </w:r>
      <w:r w:rsidR="00FC2739">
        <w:t>in a given</w:t>
      </w:r>
      <w:r w:rsidR="00ED575F">
        <w:t xml:space="preserve"> year</w:t>
      </w:r>
      <w:r w:rsidR="00B16B33">
        <w:t>,</w:t>
      </w:r>
      <w:r w:rsidR="00FC2739">
        <w:t xml:space="preserve"> with a different ceiling </w:t>
      </w:r>
      <w:r w:rsidR="00E40A91">
        <w:t xml:space="preserve">for </w:t>
      </w:r>
      <w:r w:rsidR="00FC2739">
        <w:t xml:space="preserve">universities in </w:t>
      </w:r>
      <w:r w:rsidR="00E40A91">
        <w:t>de</w:t>
      </w:r>
      <w:r w:rsidR="00ED575F">
        <w:t>veloping and developed countries.  This</w:t>
      </w:r>
      <w:r w:rsidR="00FC2739">
        <w:t xml:space="preserve"> therefore </w:t>
      </w:r>
      <w:r w:rsidR="00E40A91">
        <w:t>took into account concerns regarding the financial implications</w:t>
      </w:r>
      <w:r w:rsidR="00773C76">
        <w:t xml:space="preserve"> to</w:t>
      </w:r>
      <w:r w:rsidR="00E40A91">
        <w:t xml:space="preserve"> WIPO of reducing fees.  The implementation of a fee reduction would enable the use of a </w:t>
      </w:r>
      <w:r w:rsidR="00ED575F">
        <w:t>great</w:t>
      </w:r>
      <w:r w:rsidR="00E40A91">
        <w:t xml:space="preserve"> reserve of talent </w:t>
      </w:r>
      <w:r w:rsidR="00773C76">
        <w:t>and ability at universities and meet a real need to make better use of knowledge resources and encourage research into new products and services.  GRULAC therefore urged the proposal to be given due consideration.</w:t>
      </w:r>
    </w:p>
    <w:p w:rsidR="00AA2ABA" w:rsidRDefault="00773C76" w:rsidP="00AA2ABA">
      <w:pPr>
        <w:pStyle w:val="ONUME"/>
      </w:pPr>
      <w:r>
        <w:t>The Delegation of Brazil thanked the Delegation of El Salvador for the statement that it had made on beh</w:t>
      </w:r>
      <w:r w:rsidR="00FC2739">
        <w:t>alf of GRU</w:t>
      </w:r>
      <w:r>
        <w:t xml:space="preserve">LAC in support of Brazil’s proposal on fee reductions for universities.  The positive impact of universities on productivity growth in national economies </w:t>
      </w:r>
      <w:r w:rsidR="00D5381F">
        <w:t>was</w:t>
      </w:r>
      <w:r>
        <w:t xml:space="preserve"> consolidated in academic literature.  Studies ha</w:t>
      </w:r>
      <w:r w:rsidR="00D5381F">
        <w:t>d</w:t>
      </w:r>
      <w:r>
        <w:t xml:space="preserve"> consistently found that the knowledge ge</w:t>
      </w:r>
      <w:r w:rsidR="00D5381F">
        <w:t>nerated by universities enhance</w:t>
      </w:r>
      <w:r w:rsidR="00FC2739">
        <w:t>d</w:t>
      </w:r>
      <w:r w:rsidR="00D5381F">
        <w:t xml:space="preserve"> the</w:t>
      </w:r>
      <w:r>
        <w:t xml:space="preserve"> output</w:t>
      </w:r>
      <w:r w:rsidR="00D5381F">
        <w:t xml:space="preserve"> of industry</w:t>
      </w:r>
      <w:r>
        <w:t>,</w:t>
      </w:r>
      <w:r w:rsidR="00D5381F">
        <w:t xml:space="preserve"> with </w:t>
      </w:r>
      <w:r w:rsidR="00D827C3">
        <w:t xml:space="preserve">a </w:t>
      </w:r>
      <w:r w:rsidR="00D5381F">
        <w:t>strong and positive spill</w:t>
      </w:r>
      <w:r>
        <w:t>over effect on innovation across the economy.</w:t>
      </w:r>
      <w:r w:rsidR="00D5381F">
        <w:t xml:space="preserve">  This had led to countries adopting numerous policies aimed at encouraging research and development</w:t>
      </w:r>
      <w:r w:rsidR="00DF0509">
        <w:t xml:space="preserve"> efforts by universities.  Yet</w:t>
      </w:r>
      <w:r>
        <w:t xml:space="preserve"> the share of universities i</w:t>
      </w:r>
      <w:r w:rsidR="00D5381F">
        <w:t xml:space="preserve">n </w:t>
      </w:r>
      <w:r w:rsidR="00DF0509">
        <w:t xml:space="preserve">the </w:t>
      </w:r>
      <w:r w:rsidR="00D5381F">
        <w:t xml:space="preserve">total </w:t>
      </w:r>
      <w:r w:rsidR="00DF0509">
        <w:t xml:space="preserve">number of </w:t>
      </w:r>
      <w:r w:rsidR="00D5381F">
        <w:t>PCT applications remained</w:t>
      </w:r>
      <w:r w:rsidR="00DF0509">
        <w:t xml:space="preserve"> stubbornly low</w:t>
      </w:r>
      <w:r w:rsidR="00FC2739">
        <w:t xml:space="preserve"> </w:t>
      </w:r>
      <w:r w:rsidR="00EA4ACF">
        <w:t>–</w:t>
      </w:r>
      <w:r w:rsidR="00DF0509">
        <w:t xml:space="preserve"> </w:t>
      </w:r>
      <w:r>
        <w:t>4.15</w:t>
      </w:r>
      <w:r w:rsidR="00DF0509">
        <w:t> </w:t>
      </w:r>
      <w:r w:rsidR="000F0791">
        <w:t>per </w:t>
      </w:r>
      <w:r w:rsidR="00DF0509">
        <w:t>cent in</w:t>
      </w:r>
      <w:r w:rsidR="00300BD7">
        <w:t> </w:t>
      </w:r>
      <w:r w:rsidR="00DF0509">
        <w:t>2016.  This indicated that universities</w:t>
      </w:r>
      <w:r>
        <w:t xml:space="preserve"> still face</w:t>
      </w:r>
      <w:r w:rsidR="00DF0509">
        <w:t>d</w:t>
      </w:r>
      <w:r>
        <w:t xml:space="preserve"> many challenges in the process of patent filings.  </w:t>
      </w:r>
      <w:r w:rsidR="00DF0509">
        <w:t>Moreover, a</w:t>
      </w:r>
      <w:r>
        <w:t xml:space="preserve"> study by the European Commission highlighted that patent costs </w:t>
      </w:r>
      <w:r w:rsidR="00DF0509">
        <w:t>were</w:t>
      </w:r>
      <w:r>
        <w:t xml:space="preserve"> the main barrier to patenting for universities in the </w:t>
      </w:r>
      <w:r w:rsidR="00DF0509">
        <w:t>United States of America</w:t>
      </w:r>
      <w:r>
        <w:t xml:space="preserve">, </w:t>
      </w:r>
      <w:r w:rsidR="00DF0509">
        <w:t xml:space="preserve">the </w:t>
      </w:r>
      <w:r>
        <w:t>U</w:t>
      </w:r>
      <w:r w:rsidR="00DF0509">
        <w:t xml:space="preserve">nited </w:t>
      </w:r>
      <w:r>
        <w:t>K</w:t>
      </w:r>
      <w:r w:rsidR="00DF0509">
        <w:t>ingdom</w:t>
      </w:r>
      <w:r>
        <w:t>, Germany, France, Spain, Sw</w:t>
      </w:r>
      <w:r w:rsidR="00DF0509">
        <w:t>eden, Poland, India, the Republic of Korea</w:t>
      </w:r>
      <w:r>
        <w:t>, Japan and China.</w:t>
      </w:r>
      <w:r w:rsidR="00DF0509">
        <w:t xml:space="preserve">  If that was </w:t>
      </w:r>
      <w:r>
        <w:t>th</w:t>
      </w:r>
      <w:r w:rsidR="00DF0509">
        <w:t xml:space="preserve">e case in these countries, it was even more so in countries </w:t>
      </w:r>
      <w:r>
        <w:t>with fewer res</w:t>
      </w:r>
      <w:r w:rsidR="00DF0509">
        <w:t>ources.  Based on such evidence</w:t>
      </w:r>
      <w:r w:rsidR="00FC2739">
        <w:t xml:space="preserve"> and to complement </w:t>
      </w:r>
      <w:r>
        <w:t>policies adopt</w:t>
      </w:r>
      <w:r w:rsidR="00DF0509">
        <w:t>ed at domestic level, Brazil had</w:t>
      </w:r>
      <w:r>
        <w:t xml:space="preserve"> tabled a proposal to facilitate acc</w:t>
      </w:r>
      <w:r w:rsidR="00FC2739">
        <w:t>ess of universities to the PCT S</w:t>
      </w:r>
      <w:r>
        <w:t xml:space="preserve">ystem.  </w:t>
      </w:r>
      <w:r w:rsidR="00DF0509">
        <w:t>The proposal aimed</w:t>
      </w:r>
      <w:r>
        <w:t xml:space="preserve"> at </w:t>
      </w:r>
      <w:r>
        <w:lastRenderedPageBreak/>
        <w:t>making full use of PCT fees as a regulatory tool, positively influencing the filing behavior of universities, but without substantially affecting the cost</w:t>
      </w:r>
      <w:r w:rsidR="00DF0509">
        <w:t xml:space="preserve"> recovery function of PCT fees.  </w:t>
      </w:r>
      <w:r w:rsidR="00C653C5">
        <w:t>Consequently, the</w:t>
      </w:r>
      <w:r>
        <w:t xml:space="preserve"> targeted fee reduction would generate </w:t>
      </w:r>
      <w:r w:rsidR="00DF0509">
        <w:t xml:space="preserve">a </w:t>
      </w:r>
      <w:r>
        <w:t>concrete</w:t>
      </w:r>
      <w:r w:rsidR="00DF0509">
        <w:t xml:space="preserve"> effect in the form</w:t>
      </w:r>
      <w:r>
        <w:t xml:space="preserve"> of a 7</w:t>
      </w:r>
      <w:r w:rsidR="00DF0509">
        <w:t> </w:t>
      </w:r>
      <w:r w:rsidR="000F0791">
        <w:t>per </w:t>
      </w:r>
      <w:r>
        <w:t xml:space="preserve">cent increase </w:t>
      </w:r>
      <w:r w:rsidR="00DF0509">
        <w:t>of</w:t>
      </w:r>
      <w:r>
        <w:t xml:space="preserve"> PCT applications from universities, mos</w:t>
      </w:r>
      <w:r w:rsidR="00DF0509">
        <w:t>t notably from developing countries</w:t>
      </w:r>
      <w:r>
        <w:t xml:space="preserve">, advancing innovation and </w:t>
      </w:r>
      <w:r w:rsidR="00DF0509">
        <w:t>stimulating creativity, which were</w:t>
      </w:r>
      <w:r>
        <w:t xml:space="preserve"> among the core goals of </w:t>
      </w:r>
      <w:r w:rsidR="00C653C5">
        <w:t>WIPO.  It would</w:t>
      </w:r>
      <w:r>
        <w:t xml:space="preserve"> positively influence the filing behavior of universities, without substantially affecting the flow of revenues.  </w:t>
      </w:r>
      <w:r w:rsidR="00FC2739">
        <w:t xml:space="preserve">The fee reduction was also </w:t>
      </w:r>
      <w:r>
        <w:t xml:space="preserve">in line with several </w:t>
      </w:r>
      <w:r w:rsidR="00C653C5">
        <w:t>of WIPO’s Strategic Goals, such as Strategic Goals II (Provision of Premier Global IP Services), III</w:t>
      </w:r>
      <w:r w:rsidR="002C1076">
        <w:t> </w:t>
      </w:r>
      <w:r w:rsidR="00C653C5">
        <w:t>(Facilitating the Use of IP for Development), V (World Reference Source for IP Information and Analysis) and VII (Addressing IP in Relation to Global Policy Issues)</w:t>
      </w:r>
      <w:r>
        <w:t>, as well as</w:t>
      </w:r>
      <w:r w:rsidR="00FC2739">
        <w:t xml:space="preserve"> with the stated goal of WIPO </w:t>
      </w:r>
      <w:r w:rsidR="00D827C3">
        <w:t>of</w:t>
      </w:r>
      <w:r w:rsidR="00FC2739">
        <w:t xml:space="preserve"> ensur</w:t>
      </w:r>
      <w:r w:rsidR="00D827C3">
        <w:t>ing</w:t>
      </w:r>
      <w:r>
        <w:t xml:space="preserve"> a more widespread use of </w:t>
      </w:r>
      <w:r w:rsidR="00C653C5">
        <w:t>the services provided by the O</w:t>
      </w:r>
      <w:r>
        <w:t>rganization</w:t>
      </w:r>
      <w:r w:rsidR="00C653C5">
        <w:t xml:space="preserve">'s global registration systems.  In the eleventh </w:t>
      </w:r>
      <w:r>
        <w:t xml:space="preserve">session of the PCT Working Group, the proposal </w:t>
      </w:r>
      <w:r w:rsidR="00B16B33">
        <w:t xml:space="preserve">had </w:t>
      </w:r>
      <w:r>
        <w:t>received the support of 108</w:t>
      </w:r>
      <w:r w:rsidR="00C653C5">
        <w:t xml:space="preserve"> </w:t>
      </w:r>
      <w:r>
        <w:t>countries, representing more than two</w:t>
      </w:r>
      <w:r w:rsidR="000F0791">
        <w:noBreakHyphen/>
      </w:r>
      <w:r>
        <w:t xml:space="preserve">thirds of all PCT </w:t>
      </w:r>
      <w:r w:rsidR="00C653C5">
        <w:t>Contracting</w:t>
      </w:r>
      <w:r>
        <w:t xml:space="preserve"> States.  There </w:t>
      </w:r>
      <w:r w:rsidR="00C653C5">
        <w:t>was therefore</w:t>
      </w:r>
      <w:r>
        <w:t xml:space="preserve"> a</w:t>
      </w:r>
      <w:r w:rsidR="00C653C5">
        <w:t>n urgent need to provide</w:t>
      </w:r>
      <w:r>
        <w:t xml:space="preserve"> a response to the legitimate expectations of these countries which c</w:t>
      </w:r>
      <w:r w:rsidR="00C653C5">
        <w:t>ame</w:t>
      </w:r>
      <w:r>
        <w:t xml:space="preserve"> from different</w:t>
      </w:r>
      <w:r w:rsidR="00C653C5">
        <w:t xml:space="preserve"> world</w:t>
      </w:r>
      <w:r>
        <w:t xml:space="preserve"> regions </w:t>
      </w:r>
      <w:r w:rsidR="00C653C5">
        <w:t>with differing</w:t>
      </w:r>
      <w:r>
        <w:t xml:space="preserve"> levels of development.</w:t>
      </w:r>
      <w:r w:rsidR="00C653C5">
        <w:t xml:space="preserve">  The Delegation understood</w:t>
      </w:r>
      <w:r>
        <w:t xml:space="preserve"> that fee reductions for universities from developed</w:t>
      </w:r>
      <w:r w:rsidR="00C653C5">
        <w:t xml:space="preserve"> countries could be discussed</w:t>
      </w:r>
      <w:r w:rsidR="00D827C3">
        <w:t>,</w:t>
      </w:r>
      <w:r>
        <w:t xml:space="preserve"> again taking into accoun</w:t>
      </w:r>
      <w:r w:rsidR="00C653C5">
        <w:t xml:space="preserve">t the estimations made by </w:t>
      </w:r>
      <w:r w:rsidR="00B16B33">
        <w:t xml:space="preserve">the </w:t>
      </w:r>
      <w:r w:rsidR="00C653C5">
        <w:t>WIPO Chief E</w:t>
      </w:r>
      <w:r>
        <w:t xml:space="preserve">conomist </w:t>
      </w:r>
      <w:r w:rsidR="00C653C5">
        <w:t>on the financial impact to the O</w:t>
      </w:r>
      <w:r>
        <w:t>rganization</w:t>
      </w:r>
      <w:r w:rsidR="00FC2739">
        <w:t>.  T</w:t>
      </w:r>
      <w:r>
        <w:t>he openness of all regional groups to dis</w:t>
      </w:r>
      <w:r w:rsidR="00AA2ABA">
        <w:t xml:space="preserve">cuss the proposal encouraged the Delegation </w:t>
      </w:r>
      <w:r>
        <w:t>to continue this discussion in the nex</w:t>
      </w:r>
      <w:r w:rsidR="00AA2ABA">
        <w:t>t session of the Working Group.  The</w:t>
      </w:r>
      <w:r>
        <w:t xml:space="preserve"> implement</w:t>
      </w:r>
      <w:r w:rsidR="00AA2ABA">
        <w:t xml:space="preserve">ation of such a fee policy would </w:t>
      </w:r>
      <w:r>
        <w:t>enable the use of a large pool of scientific a</w:t>
      </w:r>
      <w:r w:rsidR="00AA2ABA">
        <w:t xml:space="preserve">nd technological talent in </w:t>
      </w:r>
      <w:r w:rsidR="00D827C3">
        <w:t xml:space="preserve">these </w:t>
      </w:r>
      <w:r w:rsidR="00AA2ABA">
        <w:t>universities, where there was</w:t>
      </w:r>
      <w:r>
        <w:t xml:space="preserve"> a genuine need to tap this knowledge source and to create additional incentives for the production of innovative products and services. </w:t>
      </w:r>
      <w:r w:rsidR="00AA2ABA">
        <w:t xml:space="preserve"> The proposed fee reduction would encourage the use of the PCT S</w:t>
      </w:r>
      <w:r>
        <w:t>ystem and increase the diversity in the geograph</w:t>
      </w:r>
      <w:r w:rsidR="00AA2ABA">
        <w:t>ical composition of app</w:t>
      </w:r>
      <w:r w:rsidR="00D827C3">
        <w:t>lications</w:t>
      </w:r>
      <w:r>
        <w:t>, thus generating additional demand in th</w:t>
      </w:r>
      <w:r w:rsidR="00AA2ABA">
        <w:t>e medium term for PCT services.  This was</w:t>
      </w:r>
      <w:r>
        <w:t xml:space="preserve"> fully in line with WIPO's mission.  Finally, </w:t>
      </w:r>
      <w:r w:rsidR="00AA2ABA">
        <w:t>the Delegation called</w:t>
      </w:r>
      <w:r>
        <w:t xml:space="preserve"> on all Member States to support an</w:t>
      </w:r>
      <w:r w:rsidR="00D827C3">
        <w:t xml:space="preserve">d approve </w:t>
      </w:r>
      <w:r w:rsidR="00AA2ABA">
        <w:t>discussion of the</w:t>
      </w:r>
      <w:r w:rsidR="00D827C3">
        <w:t xml:space="preserve"> proposal.  W</w:t>
      </w:r>
      <w:r>
        <w:t>hen implemented</w:t>
      </w:r>
      <w:r w:rsidR="00F912E4">
        <w:t xml:space="preserve">, taking into account </w:t>
      </w:r>
      <w:r w:rsidR="00D827C3">
        <w:t xml:space="preserve">input made by </w:t>
      </w:r>
      <w:r w:rsidR="00F912E4">
        <w:t>all Member States</w:t>
      </w:r>
      <w:r w:rsidR="00D827C3">
        <w:t xml:space="preserve">, the proposal </w:t>
      </w:r>
      <w:r w:rsidR="00AA2ABA">
        <w:t>would</w:t>
      </w:r>
      <w:r>
        <w:t xml:space="preserve"> create a smart fee reduction for the benefit of the international community, </w:t>
      </w:r>
      <w:r w:rsidR="00F912E4">
        <w:t xml:space="preserve">thereby </w:t>
      </w:r>
      <w:r>
        <w:t xml:space="preserve">promoting the use of the patent system and taking </w:t>
      </w:r>
      <w:r w:rsidR="00AA2ABA">
        <w:t>a</w:t>
      </w:r>
      <w:r>
        <w:t xml:space="preserve"> first concrete step </w:t>
      </w:r>
      <w:r w:rsidR="00EA4ACF">
        <w:t xml:space="preserve">on </w:t>
      </w:r>
      <w:r>
        <w:t>discussions related to PCT fee elasticity.</w:t>
      </w:r>
      <w:r w:rsidR="00AA2ABA">
        <w:t xml:space="preserve">  The Delegation underlined that every Member State should be </w:t>
      </w:r>
      <w:r>
        <w:t xml:space="preserve">encouraged to share </w:t>
      </w:r>
      <w:r w:rsidR="00AA2ABA">
        <w:t>its</w:t>
      </w:r>
      <w:r>
        <w:t xml:space="preserve"> own experiences</w:t>
      </w:r>
      <w:r w:rsidR="00AA2ABA">
        <w:t xml:space="preserve"> and thoughts, and contribute to the discussions so that an inclusive proposal could be reach</w:t>
      </w:r>
      <w:r w:rsidR="00FC2739">
        <w:t>ed</w:t>
      </w:r>
      <w:r w:rsidR="00AA2ABA">
        <w:t xml:space="preserve"> that reflected </w:t>
      </w:r>
      <w:r w:rsidR="00957662">
        <w:t>everyone’s</w:t>
      </w:r>
      <w:r w:rsidR="00AA2ABA">
        <w:t xml:space="preserve"> views to the extent possible.</w:t>
      </w:r>
    </w:p>
    <w:p w:rsidR="00AA2ABA" w:rsidRDefault="00AA2ABA" w:rsidP="00AA2ABA">
      <w:pPr>
        <w:pStyle w:val="ONUME"/>
      </w:pPr>
      <w:r>
        <w:t>The Delegation of Cuba expressed its support for the proposal by Brazil on fee reductions for universities.</w:t>
      </w:r>
    </w:p>
    <w:p w:rsidR="00773C76" w:rsidRDefault="00AA2ABA" w:rsidP="004E37AB">
      <w:pPr>
        <w:pStyle w:val="ONUME"/>
      </w:pPr>
      <w:r>
        <w:t xml:space="preserve">The Delegation of the Democratic People’s Republic of Korea </w:t>
      </w:r>
      <w:r w:rsidR="006D2C43">
        <w:t xml:space="preserve">referred to the agenda item </w:t>
      </w:r>
      <w:r w:rsidR="00B16B33">
        <w:t>discussed in</w:t>
      </w:r>
      <w:r w:rsidR="006D2C43">
        <w:t xml:space="preserve"> the </w:t>
      </w:r>
      <w:r w:rsidR="008C36F5">
        <w:t xml:space="preserve">PCT </w:t>
      </w:r>
      <w:r w:rsidR="006D2C43">
        <w:t xml:space="preserve">Working Group titled “International Applications Linked to United Nations Security Council Sanctions” and reiterated its position in this regard.  </w:t>
      </w:r>
      <w:r w:rsidR="006D2C43" w:rsidRPr="006D2C43">
        <w:t xml:space="preserve">First, the </w:t>
      </w:r>
      <w:r w:rsidR="00791F1D">
        <w:t xml:space="preserve">Delegation stated that the </w:t>
      </w:r>
      <w:r w:rsidR="006D2C43" w:rsidRPr="006D2C43">
        <w:t xml:space="preserve">Democratic People's Republic of Korea had consistently </w:t>
      </w:r>
      <w:r w:rsidR="00EA4ACF">
        <w:t xml:space="preserve">rejected </w:t>
      </w:r>
      <w:r w:rsidR="006D2C43" w:rsidRPr="006D2C43">
        <w:t>United Nations Security Council resolutions on sanctions against the Democr</w:t>
      </w:r>
      <w:r w:rsidR="00EF0730">
        <w:t>atic People's Republic of Korea</w:t>
      </w:r>
      <w:r w:rsidR="006D2C43" w:rsidRPr="006D2C43">
        <w:t xml:space="preserve"> as they had no legal grounds and </w:t>
      </w:r>
      <w:r w:rsidR="004E37AB">
        <w:t>no</w:t>
      </w:r>
      <w:r w:rsidR="006D2C43" w:rsidRPr="006D2C43">
        <w:t xml:space="preserve"> impartiality.  </w:t>
      </w:r>
      <w:r w:rsidR="00C15124">
        <w:t xml:space="preserve">Meanwhile, </w:t>
      </w:r>
      <w:r w:rsidR="006D2C43" w:rsidRPr="006D2C43">
        <w:t xml:space="preserve">the </w:t>
      </w:r>
      <w:r w:rsidR="00EA4ACF">
        <w:t xml:space="preserve">Delegation stated that the </w:t>
      </w:r>
      <w:r w:rsidR="006D2C43" w:rsidRPr="006D2C43">
        <w:t xml:space="preserve">international environment </w:t>
      </w:r>
      <w:r w:rsidR="00C15124">
        <w:t>was now</w:t>
      </w:r>
      <w:r w:rsidR="006D2C43" w:rsidRPr="006D2C43">
        <w:t xml:space="preserve"> greatly improving in </w:t>
      </w:r>
      <w:r w:rsidR="00C15124">
        <w:t>creating</w:t>
      </w:r>
      <w:r w:rsidR="006D2C43" w:rsidRPr="006D2C43">
        <w:t xml:space="preserve"> peace on the Korean peninsula, </w:t>
      </w:r>
      <w:r w:rsidR="00C15124">
        <w:t xml:space="preserve">and </w:t>
      </w:r>
      <w:r w:rsidR="00EA4ACF">
        <w:t xml:space="preserve">that </w:t>
      </w:r>
      <w:r w:rsidR="006D2C43" w:rsidRPr="006D2C43">
        <w:t xml:space="preserve">the voices to stop the </w:t>
      </w:r>
      <w:r w:rsidR="00C15124">
        <w:t xml:space="preserve">brutal </w:t>
      </w:r>
      <w:r w:rsidR="006D2C43" w:rsidRPr="006D2C43">
        <w:t>United Nations sanctions against the Democratic Peo</w:t>
      </w:r>
      <w:r w:rsidR="00C15124">
        <w:t>ple's Republic of Korea were</w:t>
      </w:r>
      <w:r w:rsidR="006D2C43" w:rsidRPr="006D2C43">
        <w:t xml:space="preserve"> </w:t>
      </w:r>
      <w:r w:rsidR="00C15124">
        <w:t xml:space="preserve">ever </w:t>
      </w:r>
      <w:r w:rsidR="006D2C43" w:rsidRPr="006D2C43">
        <w:t xml:space="preserve">increasing among </w:t>
      </w:r>
      <w:r w:rsidR="00C15124">
        <w:t>UN Member States</w:t>
      </w:r>
      <w:r w:rsidR="006D2C43" w:rsidRPr="006D2C43">
        <w:t xml:space="preserve">.  </w:t>
      </w:r>
      <w:r w:rsidR="00C15124">
        <w:t>Second</w:t>
      </w:r>
      <w:r w:rsidR="006D2C43" w:rsidRPr="006D2C43">
        <w:t xml:space="preserve">, </w:t>
      </w:r>
      <w:r w:rsidR="00791F1D">
        <w:t xml:space="preserve">the Delegation stated that </w:t>
      </w:r>
      <w:r w:rsidR="006D2C43" w:rsidRPr="006D2C43">
        <w:t>patents were not themse</w:t>
      </w:r>
      <w:r w:rsidR="004E37AB">
        <w:t>lves materials or services</w:t>
      </w:r>
      <w:r w:rsidR="00A70E3B">
        <w:t xml:space="preserve"> but</w:t>
      </w:r>
      <w:r w:rsidR="004E37AB">
        <w:t xml:space="preserve"> instead</w:t>
      </w:r>
      <w:r w:rsidR="00A70E3B">
        <w:t xml:space="preserve"> </w:t>
      </w:r>
      <w:r w:rsidR="006D2C43" w:rsidRPr="006D2C43">
        <w:t xml:space="preserve">were solely intended to protect the intellectual property of human beings.  </w:t>
      </w:r>
      <w:r w:rsidR="00C15124">
        <w:t>Therefore</w:t>
      </w:r>
      <w:r w:rsidR="00D83945">
        <w:t>,</w:t>
      </w:r>
      <w:r w:rsidR="00C15124">
        <w:t xml:space="preserve"> </w:t>
      </w:r>
      <w:r w:rsidR="00791F1D">
        <w:t xml:space="preserve">the Delegation stated that </w:t>
      </w:r>
      <w:r w:rsidR="00C15124">
        <w:t>deleg</w:t>
      </w:r>
      <w:r w:rsidR="008C36F5">
        <w:t>ations at the PCT Working Group</w:t>
      </w:r>
      <w:r w:rsidR="004E37AB">
        <w:t xml:space="preserve"> meeting</w:t>
      </w:r>
      <w:r w:rsidR="008C36F5">
        <w:t xml:space="preserve"> </w:t>
      </w:r>
      <w:r w:rsidR="00D83945">
        <w:t xml:space="preserve">had </w:t>
      </w:r>
      <w:r w:rsidR="00C15124">
        <w:t xml:space="preserve">emphasized that </w:t>
      </w:r>
      <w:r w:rsidR="00D83945">
        <w:t xml:space="preserve">the </w:t>
      </w:r>
      <w:r w:rsidR="00C15124">
        <w:t xml:space="preserve">recommendations of the Panel of Experts </w:t>
      </w:r>
      <w:r w:rsidR="008C36F5">
        <w:t xml:space="preserve">should not have a negative impact on the PCT System </w:t>
      </w:r>
      <w:r w:rsidR="004E37AB">
        <w:t xml:space="preserve">and the mandate of WIPO for an effective </w:t>
      </w:r>
      <w:r w:rsidR="00F912E4">
        <w:t xml:space="preserve">international </w:t>
      </w:r>
      <w:r w:rsidR="004E37AB">
        <w:t>IP system</w:t>
      </w:r>
      <w:r w:rsidR="00B16B33">
        <w:t>;</w:t>
      </w:r>
      <w:r w:rsidR="004E37AB">
        <w:t xml:space="preserve"> </w:t>
      </w:r>
      <w:r w:rsidR="00B16B33">
        <w:t xml:space="preserve"> </w:t>
      </w:r>
      <w:r w:rsidR="00791F1D">
        <w:t xml:space="preserve">it further noted that </w:t>
      </w:r>
      <w:r w:rsidR="004E37AB">
        <w:t xml:space="preserve">some delegations even raised concerns about going beyond the requirements of the UN sanctions.  Proceeding from this perspective, the Delegation once again urged that UN sanctions should not be applied at WIPO in the field of IP protection, including patents, under </w:t>
      </w:r>
      <w:r w:rsidR="004E37AB">
        <w:lastRenderedPageBreak/>
        <w:t xml:space="preserve">any circumstances, and that such an agenda item related to illegal and illogical recommendations should be removed from the </w:t>
      </w:r>
      <w:r w:rsidR="00EA4ACF">
        <w:t xml:space="preserve">agenda </w:t>
      </w:r>
      <w:r w:rsidR="004E37AB">
        <w:t xml:space="preserve">of the PCT Working Group. </w:t>
      </w:r>
    </w:p>
    <w:p w:rsidR="00AA2ABA" w:rsidRDefault="00AA2ABA" w:rsidP="006D2C43">
      <w:pPr>
        <w:pStyle w:val="ONUME"/>
      </w:pPr>
      <w:r>
        <w:t>The Delegation of Uganda expressed appreciat</w:t>
      </w:r>
      <w:r w:rsidR="002F7E93">
        <w:t>ion to</w:t>
      </w:r>
      <w:r>
        <w:t xml:space="preserve"> the Director General of WIPO and the Secretariat for the robust performance of the PCT System.  For the system to remain robust, continuous improvement needed to take place to correspond to new challenges and changing needs of users.  At the same time, it should be conducive and inclusive to innovation and ensure accessibility to any interested user, especially those wit</w:t>
      </w:r>
      <w:r w:rsidR="002F7E93">
        <w:t xml:space="preserve">h limited financial resources.  </w:t>
      </w:r>
      <w:r>
        <w:t xml:space="preserve">In line with this, </w:t>
      </w:r>
      <w:r w:rsidR="002F7E93">
        <w:t>the Delegation was</w:t>
      </w:r>
      <w:r>
        <w:t xml:space="preserve"> particularly impressed with the ongoing discussions on fee reduction</w:t>
      </w:r>
      <w:r w:rsidR="002F7E93">
        <w:t>s</w:t>
      </w:r>
      <w:r>
        <w:t xml:space="preserve"> for certain applicants from certain countries, notably developing </w:t>
      </w:r>
      <w:r w:rsidR="00A02FD3">
        <w:t>countries and least </w:t>
      </w:r>
      <w:r>
        <w:t>developed countries</w:t>
      </w:r>
      <w:r w:rsidR="00300BD7">
        <w:t xml:space="preserve"> (LDCs)</w:t>
      </w:r>
      <w:r>
        <w:t xml:space="preserve">. </w:t>
      </w:r>
      <w:r w:rsidR="002F7E93">
        <w:t xml:space="preserve"> The Delegation</w:t>
      </w:r>
      <w:r>
        <w:t xml:space="preserve"> strongly believe</w:t>
      </w:r>
      <w:r w:rsidR="002F7E93">
        <w:t>d</w:t>
      </w:r>
      <w:r>
        <w:t xml:space="preserve"> that </w:t>
      </w:r>
      <w:r w:rsidR="00D12F80">
        <w:t xml:space="preserve">a </w:t>
      </w:r>
      <w:r>
        <w:t>f</w:t>
      </w:r>
      <w:r w:rsidR="002F7E93">
        <w:t xml:space="preserve">ee reduction for applicants </w:t>
      </w:r>
      <w:r w:rsidR="00D12F80">
        <w:t xml:space="preserve">from </w:t>
      </w:r>
      <w:r w:rsidR="002F7E93">
        <w:t>u</w:t>
      </w:r>
      <w:r>
        <w:t xml:space="preserve">niversities in Uganda, and in many developing </w:t>
      </w:r>
      <w:r w:rsidR="00A02FD3">
        <w:t xml:space="preserve">countries </w:t>
      </w:r>
      <w:r>
        <w:t>an</w:t>
      </w:r>
      <w:r w:rsidR="006D2C43">
        <w:t>d</w:t>
      </w:r>
      <w:r w:rsidR="00A02FD3">
        <w:t xml:space="preserve"> </w:t>
      </w:r>
      <w:r w:rsidR="00300BD7">
        <w:t>LDCs</w:t>
      </w:r>
      <w:r w:rsidR="00B16B33">
        <w:t>,</w:t>
      </w:r>
      <w:r w:rsidR="006D2C43">
        <w:t xml:space="preserve"> could</w:t>
      </w:r>
      <w:r>
        <w:t xml:space="preserve"> go a long way in increasing the use o</w:t>
      </w:r>
      <w:r w:rsidR="006D2C43">
        <w:t>f this system.  The reduction could also</w:t>
      </w:r>
      <w:r w:rsidR="00FC2739">
        <w:t xml:space="preserve"> greatly contribute to university</w:t>
      </w:r>
      <w:r w:rsidR="00FC2739">
        <w:noBreakHyphen/>
      </w:r>
      <w:r>
        <w:t xml:space="preserve">driven innovation in Uganda. </w:t>
      </w:r>
      <w:r w:rsidR="006D2C43">
        <w:t xml:space="preserve"> The Delegation</w:t>
      </w:r>
      <w:r>
        <w:t xml:space="preserve"> believe</w:t>
      </w:r>
      <w:r w:rsidR="006D2C43">
        <w:t>d</w:t>
      </w:r>
      <w:r w:rsidR="00FC2739">
        <w:t xml:space="preserve"> that the fee reduction could</w:t>
      </w:r>
      <w:r>
        <w:t xml:space="preserve"> be compensated by the increase </w:t>
      </w:r>
      <w:r w:rsidR="006D2C43">
        <w:t xml:space="preserve">in the number of applications.  </w:t>
      </w:r>
      <w:r>
        <w:t xml:space="preserve">Regarding </w:t>
      </w:r>
      <w:r w:rsidR="006D2C43">
        <w:t>future developments of the PCT System, Uganda had been and would</w:t>
      </w:r>
      <w:r>
        <w:t xml:space="preserve"> remain open to legal developments necessary to support the impleme</w:t>
      </w:r>
      <w:r w:rsidR="006D2C43">
        <w:t>ntation of technical assistance</w:t>
      </w:r>
      <w:r w:rsidR="006D2C43">
        <w:noBreakHyphen/>
      </w:r>
      <w:r>
        <w:t xml:space="preserve">related recommendations of the PCT Roadmap and the WIPO Development Agenda to eliminate differences in search and examination. </w:t>
      </w:r>
      <w:r w:rsidR="006D2C43">
        <w:t xml:space="preserve"> </w:t>
      </w:r>
      <w:r>
        <w:t>On a case by</w:t>
      </w:r>
      <w:r w:rsidR="006D2C43">
        <w:t>-case basis and in line with the Industrial Property Act 2014, patent examiners in Uganda were</w:t>
      </w:r>
      <w:r>
        <w:t xml:space="preserve"> currently using sear</w:t>
      </w:r>
      <w:r w:rsidR="006D2C43">
        <w:t>ch results from other Offices.  The Uganda Registration Services Bureau was</w:t>
      </w:r>
      <w:r>
        <w:t xml:space="preserve"> interested in receiving technical support on systems to assist national phase entry, and </w:t>
      </w:r>
      <w:r w:rsidR="00FC2739">
        <w:t xml:space="preserve">on </w:t>
      </w:r>
      <w:r>
        <w:t>PCT o</w:t>
      </w:r>
      <w:r w:rsidR="006D2C43">
        <w:t>nline services to strengthen its role as a receiving Office.  The Delegation concluded by reiterating its</w:t>
      </w:r>
      <w:r>
        <w:t xml:space="preserve"> commitment to the continuous development and utilization of the PCT system.</w:t>
      </w:r>
    </w:p>
    <w:p w:rsidR="007B2BBF" w:rsidRDefault="007B2BBF" w:rsidP="007B2BBF">
      <w:pPr>
        <w:pStyle w:val="ONUME"/>
        <w:ind w:left="567"/>
      </w:pPr>
      <w:r>
        <w:t>The Assembly of the PCT Union:</w:t>
      </w:r>
    </w:p>
    <w:p w:rsidR="007B2BBF" w:rsidRDefault="007B2BBF" w:rsidP="00CC26BD">
      <w:pPr>
        <w:pStyle w:val="ONUME"/>
        <w:numPr>
          <w:ilvl w:val="2"/>
          <w:numId w:val="5"/>
        </w:numPr>
      </w:pPr>
      <w:r>
        <w:t xml:space="preserve">took note of the "Report on the PCT Working Group" (document PCT/A/50/1);  and </w:t>
      </w:r>
    </w:p>
    <w:p w:rsidR="007B2BBF" w:rsidRDefault="007B2BBF" w:rsidP="00CC26BD">
      <w:pPr>
        <w:pStyle w:val="ONUME"/>
        <w:numPr>
          <w:ilvl w:val="2"/>
          <w:numId w:val="5"/>
        </w:numPr>
      </w:pPr>
      <w:r>
        <w:t>approved the convening of a session of the PCT Working Group, as set out in paragraph 8 of that document.</w:t>
      </w:r>
    </w:p>
    <w:p w:rsidR="009D4405" w:rsidRDefault="009D4405" w:rsidP="00F77C8D">
      <w:pPr>
        <w:pStyle w:val="Heading3"/>
      </w:pPr>
      <w:r>
        <w:t>Proposed Amendments to the PCT Regulations</w:t>
      </w:r>
    </w:p>
    <w:p w:rsidR="007B2BBF" w:rsidRDefault="00B95719" w:rsidP="007B2BBF">
      <w:pPr>
        <w:pStyle w:val="ONUME"/>
      </w:pPr>
      <w:r>
        <w:t>Discussions were based on document PCT/A/50/2.</w:t>
      </w:r>
    </w:p>
    <w:p w:rsidR="00B95719" w:rsidRDefault="00B95719" w:rsidP="00B513A6">
      <w:pPr>
        <w:pStyle w:val="ONUME"/>
      </w:pPr>
      <w:r>
        <w:t>The Secre</w:t>
      </w:r>
      <w:r w:rsidR="00B513A6">
        <w:t xml:space="preserve">tariat introduced the document, </w:t>
      </w:r>
      <w:r w:rsidR="00B513A6" w:rsidRPr="00B513A6">
        <w:t>whic</w:t>
      </w:r>
      <w:r w:rsidR="00B513A6">
        <w:t>h set out proposed amendments to Rule 69 of the</w:t>
      </w:r>
      <w:r w:rsidR="00B513A6" w:rsidRPr="00B513A6">
        <w:t xml:space="preserve"> PCT Regulations.  The amendments</w:t>
      </w:r>
      <w:r w:rsidR="00E37D2F">
        <w:t xml:space="preserve"> </w:t>
      </w:r>
      <w:r w:rsidR="00B513A6" w:rsidRPr="00B513A6">
        <w:t xml:space="preserve">had been discussed by the PCT Working Group, </w:t>
      </w:r>
      <w:r w:rsidR="005B0D3C">
        <w:t>w</w:t>
      </w:r>
      <w:r w:rsidR="00E37D2F">
        <w:t xml:space="preserve">hich </w:t>
      </w:r>
      <w:r w:rsidR="00B513A6" w:rsidRPr="00B513A6">
        <w:t>had unanimously agreed to recommend that this Assembly should adopt the amendments as proposed.  The proposed amendments</w:t>
      </w:r>
      <w:r w:rsidR="00E37D2F">
        <w:t>, as set out in Annex I to the document,</w:t>
      </w:r>
      <w:r w:rsidR="00B513A6" w:rsidRPr="00B513A6">
        <w:t xml:space="preserve"> </w:t>
      </w:r>
      <w:r w:rsidR="00B513A6">
        <w:t xml:space="preserve">aimed to increase the time available for dialogue between the applicant and the examiner during international preliminary examination.  The amendments would allow the International Preliminary Examining Authority to start the international preliminary examination as soon as it had received all the required documents and fees, without needing to wait until the time limit had expired for filing a demand for international preliminary examination. </w:t>
      </w:r>
    </w:p>
    <w:p w:rsidR="0068223A" w:rsidRDefault="00B95719" w:rsidP="009B7BA2">
      <w:pPr>
        <w:pStyle w:val="ONUME"/>
      </w:pPr>
      <w:r>
        <w:t xml:space="preserve">The Delegation of </w:t>
      </w:r>
      <w:r w:rsidR="0068223A">
        <w:t xml:space="preserve">Austria highlighted the </w:t>
      </w:r>
      <w:r w:rsidR="009B7BA2">
        <w:t xml:space="preserve">specific role of Austria in the framework of the PCT through the </w:t>
      </w:r>
      <w:r w:rsidR="00D12F80">
        <w:t xml:space="preserve">long </w:t>
      </w:r>
      <w:r w:rsidR="0068223A">
        <w:t xml:space="preserve">experience of </w:t>
      </w:r>
      <w:r w:rsidR="009B7BA2">
        <w:t>the Austrian Patent Office as an International Searching and Preliminary Examining Authority under the PCT.  Serving as an International A</w:t>
      </w:r>
      <w:r w:rsidR="0068223A">
        <w:t xml:space="preserve">uthority </w:t>
      </w:r>
      <w:r w:rsidR="009B7BA2">
        <w:t>had proven</w:t>
      </w:r>
      <w:r w:rsidR="0068223A">
        <w:t xml:space="preserve"> to be beneficial bot</w:t>
      </w:r>
      <w:r w:rsidR="009B7BA2">
        <w:t>h for applicants using the Austrian Patent O</w:t>
      </w:r>
      <w:r w:rsidR="0068223A">
        <w:t xml:space="preserve">ffice </w:t>
      </w:r>
      <w:r w:rsidR="009B7BA2">
        <w:t xml:space="preserve">as </w:t>
      </w:r>
      <w:r w:rsidR="00CA6DCB">
        <w:t>an</w:t>
      </w:r>
      <w:r w:rsidR="009B7BA2">
        <w:t xml:space="preserve"> International S</w:t>
      </w:r>
      <w:r w:rsidR="0068223A">
        <w:t>earch</w:t>
      </w:r>
      <w:r w:rsidR="009B7BA2">
        <w:t>ing</w:t>
      </w:r>
      <w:r w:rsidR="0068223A">
        <w:t xml:space="preserve"> </w:t>
      </w:r>
      <w:r w:rsidR="009B7BA2">
        <w:t xml:space="preserve">Authority </w:t>
      </w:r>
      <w:r w:rsidR="0068223A">
        <w:t xml:space="preserve">or </w:t>
      </w:r>
      <w:r w:rsidR="009B7BA2">
        <w:t>International Preliminary Examining Authority, as well as for the Austrian Patent Office</w:t>
      </w:r>
      <w:r w:rsidR="00CA6DCB">
        <w:t xml:space="preserve"> itself</w:t>
      </w:r>
      <w:r w:rsidR="009B7BA2">
        <w:t>, where providing these services w</w:t>
      </w:r>
      <w:r w:rsidR="0068223A">
        <w:t>as an incentive to consta</w:t>
      </w:r>
      <w:r w:rsidR="009B7BA2">
        <w:t xml:space="preserve">ntly improve the quality of </w:t>
      </w:r>
      <w:r w:rsidR="0068223A">
        <w:t>patent search and examination</w:t>
      </w:r>
      <w:r w:rsidR="009B7BA2">
        <w:t>.  In its</w:t>
      </w:r>
      <w:r w:rsidR="0068223A">
        <w:t xml:space="preserve"> endeavor to serve the PCT community, </w:t>
      </w:r>
      <w:r w:rsidR="009B7BA2">
        <w:t>the Austrian Patent Office was</w:t>
      </w:r>
      <w:r w:rsidR="0068223A">
        <w:t xml:space="preserve"> obliged to provi</w:t>
      </w:r>
      <w:r w:rsidR="009B7BA2">
        <w:t xml:space="preserve">de </w:t>
      </w:r>
      <w:r w:rsidR="0068223A">
        <w:t xml:space="preserve">search and </w:t>
      </w:r>
      <w:r w:rsidR="009B7BA2">
        <w:t xml:space="preserve">preliminary examination reports which </w:t>
      </w:r>
      <w:r w:rsidR="009B7BA2">
        <w:lastRenderedPageBreak/>
        <w:t>would</w:t>
      </w:r>
      <w:r w:rsidR="0068223A">
        <w:t xml:space="preserve"> usually decide the fate of a PCT application.</w:t>
      </w:r>
      <w:r w:rsidR="009B7BA2">
        <w:t xml:space="preserve">  While it was</w:t>
      </w:r>
      <w:r w:rsidR="0068223A">
        <w:t xml:space="preserve"> obvious that the different national patent rules and legal provisions provide</w:t>
      </w:r>
      <w:r w:rsidR="009B7BA2">
        <w:t>d</w:t>
      </w:r>
      <w:r w:rsidR="0068223A">
        <w:t xml:space="preserve"> the ultimate reason whet</w:t>
      </w:r>
      <w:r w:rsidR="00CA6DCB">
        <w:t xml:space="preserve">her or not a patent application </w:t>
      </w:r>
      <w:r w:rsidR="00D12F80">
        <w:t xml:space="preserve">should </w:t>
      </w:r>
      <w:r w:rsidR="00CA6DCB">
        <w:t>become</w:t>
      </w:r>
      <w:r w:rsidR="0068223A">
        <w:t xml:space="preserve"> a granted patent, in most cases</w:t>
      </w:r>
      <w:r w:rsidR="00CA6DCB">
        <w:t>,</w:t>
      </w:r>
      <w:r w:rsidR="0068223A">
        <w:t xml:space="preserve"> the assessment of novelty and inventiveness of a</w:t>
      </w:r>
      <w:r w:rsidR="009B7BA2">
        <w:t>n application in prac</w:t>
      </w:r>
      <w:r w:rsidR="00CA6DCB">
        <w:t>tice</w:t>
      </w:r>
      <w:r w:rsidR="009B7BA2">
        <w:t xml:space="preserve"> proved</w:t>
      </w:r>
      <w:r w:rsidR="0068223A">
        <w:t xml:space="preserve"> </w:t>
      </w:r>
      <w:r w:rsidR="009B7BA2">
        <w:t xml:space="preserve">to be of utmost importance.  The Delegation thus had </w:t>
      </w:r>
      <w:r w:rsidR="0068223A">
        <w:t>a special interest</w:t>
      </w:r>
      <w:r w:rsidR="009B7BA2">
        <w:t xml:space="preserve"> in the development of the PCT S</w:t>
      </w:r>
      <w:r w:rsidR="0068223A">
        <w:t>yst</w:t>
      </w:r>
      <w:r w:rsidR="00CA6DCB">
        <w:t>em and its constant development</w:t>
      </w:r>
      <w:r w:rsidR="0068223A">
        <w:t xml:space="preserve"> to serve the inter</w:t>
      </w:r>
      <w:r w:rsidR="00F36513">
        <w:t>national community.  Austria had</w:t>
      </w:r>
      <w:r w:rsidR="0068223A">
        <w:t xml:space="preserve"> been able to participate </w:t>
      </w:r>
      <w:r w:rsidR="00CA6DCB">
        <w:t>actively in</w:t>
      </w:r>
      <w:r w:rsidR="0068223A">
        <w:t xml:space="preserve"> the considerations and endeavo</w:t>
      </w:r>
      <w:r w:rsidR="009B7BA2">
        <w:t>rs of the PCT Working Group.  The Delegation</w:t>
      </w:r>
      <w:r w:rsidR="0068223A">
        <w:t xml:space="preserve"> welcome</w:t>
      </w:r>
      <w:r w:rsidR="009B7BA2">
        <w:t>d and supported the</w:t>
      </w:r>
      <w:r w:rsidR="0068223A">
        <w:t xml:space="preserve"> </w:t>
      </w:r>
      <w:r w:rsidR="009B7BA2">
        <w:t>proposed amendments to the PCT R</w:t>
      </w:r>
      <w:r w:rsidR="0068223A">
        <w:t>egulations, as conta</w:t>
      </w:r>
      <w:r w:rsidR="009B7BA2">
        <w:t>ined in document</w:t>
      </w:r>
      <w:r w:rsidR="0067107E">
        <w:t> </w:t>
      </w:r>
      <w:r w:rsidR="009B7BA2">
        <w:t>PCT/A/50/2, along with the</w:t>
      </w:r>
      <w:r w:rsidR="0068223A">
        <w:t xml:space="preserve"> recommendations concerning future work of the PCT Workin</w:t>
      </w:r>
      <w:r w:rsidR="009B7BA2">
        <w:t xml:space="preserve">g Group in document PCT/A/50/1.  </w:t>
      </w:r>
      <w:r w:rsidR="0068223A">
        <w:t>Further</w:t>
      </w:r>
      <w:r w:rsidR="00CA6DCB">
        <w:t>more</w:t>
      </w:r>
      <w:r w:rsidR="0068223A">
        <w:t>, as a</w:t>
      </w:r>
      <w:r w:rsidR="009B7BA2">
        <w:t>n</w:t>
      </w:r>
      <w:r w:rsidR="0068223A">
        <w:t xml:space="preserve"> </w:t>
      </w:r>
      <w:r w:rsidR="009B7BA2">
        <w:t xml:space="preserve">International </w:t>
      </w:r>
      <w:r w:rsidR="00CA6DCB">
        <w:t>S</w:t>
      </w:r>
      <w:r w:rsidR="0068223A">
        <w:t>earch</w:t>
      </w:r>
      <w:r w:rsidR="009B7BA2">
        <w:t>ing</w:t>
      </w:r>
      <w:r w:rsidR="0068223A">
        <w:t xml:space="preserve"> and </w:t>
      </w:r>
      <w:r w:rsidR="009B7BA2">
        <w:t>Preliminary Examining A</w:t>
      </w:r>
      <w:r w:rsidR="0068223A">
        <w:t>utho</w:t>
      </w:r>
      <w:r w:rsidR="009B7BA2">
        <w:t xml:space="preserve">rity under PCT, the </w:t>
      </w:r>
      <w:r w:rsidR="00F912E4">
        <w:t>Austrian Patent Office</w:t>
      </w:r>
      <w:r w:rsidR="009B7BA2">
        <w:t xml:space="preserve"> was</w:t>
      </w:r>
      <w:r w:rsidR="0068223A">
        <w:t xml:space="preserve"> especially satisfied with the Working Group's decision to entrust the International Bureau with the preparation of a proposal for consideration by the Assembly in relation to the intr</w:t>
      </w:r>
      <w:r w:rsidR="009B7BA2">
        <w:t>oduction of an application form</w:t>
      </w:r>
      <w:r w:rsidR="0068223A">
        <w:t xml:space="preserve"> for the appointment </w:t>
      </w:r>
      <w:r w:rsidR="009B7BA2">
        <w:t>of an Office or intergovernmental organization as an In</w:t>
      </w:r>
      <w:r w:rsidR="00CA6DCB">
        <w:t xml:space="preserve">ternational Searching and Preliminary Examining Authority, as </w:t>
      </w:r>
      <w:r w:rsidR="00F912E4">
        <w:t>contained</w:t>
      </w:r>
      <w:r w:rsidR="00CA6DCB">
        <w:t xml:space="preserve"> in document </w:t>
      </w:r>
      <w:r w:rsidR="0068223A">
        <w:t>PCT/A/50/3.</w:t>
      </w:r>
      <w:r w:rsidR="00CA6DCB">
        <w:t xml:space="preserve">  In summary, the Delegation looked forward to continuing its service as a reliable partner in the PCT System.</w:t>
      </w:r>
    </w:p>
    <w:p w:rsidR="007B2BBF" w:rsidRDefault="00B95719" w:rsidP="00087A32">
      <w:pPr>
        <w:pStyle w:val="ONUME"/>
        <w:ind w:left="567"/>
      </w:pPr>
      <w:r>
        <w:t xml:space="preserve">The Assembly of </w:t>
      </w:r>
      <w:r w:rsidRPr="00B95719">
        <w:t>the PCT Union adopt</w:t>
      </w:r>
      <w:r>
        <w:t>ed</w:t>
      </w:r>
      <w:r w:rsidRPr="00B95719">
        <w:t xml:space="preserve"> the proposed amendments to the Regulations under the PCT set out in Annex</w:t>
      </w:r>
      <w:r>
        <w:t> </w:t>
      </w:r>
      <w:r w:rsidRPr="00B95719">
        <w:t>I to document</w:t>
      </w:r>
      <w:r>
        <w:t> </w:t>
      </w:r>
      <w:r w:rsidRPr="00B95719">
        <w:t>PCT/A/50/2, and the entry into force and transitional arrangements set out in paragraph</w:t>
      </w:r>
      <w:r>
        <w:t> </w:t>
      </w:r>
      <w:r w:rsidRPr="00B95719">
        <w:t>4 of the same document.</w:t>
      </w:r>
    </w:p>
    <w:p w:rsidR="009D4405" w:rsidRDefault="009D4405" w:rsidP="00F77C8D">
      <w:pPr>
        <w:pStyle w:val="Heading3"/>
      </w:pPr>
      <w:r>
        <w:t>Application Form for Appointment as an International Searching and Preliminary Examining Authority under the PCT</w:t>
      </w:r>
    </w:p>
    <w:p w:rsidR="00B95719" w:rsidRDefault="00B95719" w:rsidP="007B2BBF">
      <w:pPr>
        <w:pStyle w:val="ONUME"/>
      </w:pPr>
      <w:r>
        <w:t>Discussions were based on document PCT/A/50/3.</w:t>
      </w:r>
    </w:p>
    <w:p w:rsidR="00B95719" w:rsidRDefault="00B95719" w:rsidP="00CA6DCB">
      <w:pPr>
        <w:pStyle w:val="ONUME"/>
      </w:pPr>
      <w:r>
        <w:t>The Secr</w:t>
      </w:r>
      <w:r w:rsidR="00E37D2F">
        <w:t>etariat introduced the document, which set out a proposal to introduce an application form for an Office or intergovernmental organization to use when seeking appointment as an International Searching and Preliminary Examining Authority under the PCT.  The draft application form, which was set out in the Annex to the document, had been used in an earlier version as the basis for the applications by the Turkish Patent and Trademark Office and the Intellectual Property Office of the Philippines for appointment by the Assembly as International Searching and Pre</w:t>
      </w:r>
      <w:r w:rsidR="008E386A">
        <w:t>liminary Examining Authorities.  In addition, the form had also been used by many International Searching and Preliminary Examining Authorities in their applications for extension of appointment at the forty</w:t>
      </w:r>
      <w:r w:rsidR="008E386A">
        <w:noBreakHyphen/>
        <w:t>ninth session of the Assembly in 2017.  To introduce the draft application form into the procedure for appointment of an International Authority, the document proposed that the Assembly adopt a decision to modify paragraph (e) of the Understanding concerning procedures</w:t>
      </w:r>
      <w:r w:rsidR="00DA11BA">
        <w:t xml:space="preserve"> for appointment of International Authorities that was adopted by the Assembly at its forty</w:t>
      </w:r>
      <w:r w:rsidR="00DA11BA">
        <w:noBreakHyphen/>
        <w:t>sixth session in 2015.  In addition, the decision set out the procedure for modifying the application form in the future.</w:t>
      </w:r>
    </w:p>
    <w:p w:rsidR="00B95719" w:rsidRPr="00B95719" w:rsidRDefault="00B95719" w:rsidP="00B95719">
      <w:pPr>
        <w:pStyle w:val="ONUME"/>
        <w:ind w:left="567"/>
      </w:pPr>
      <w:r w:rsidRPr="00B95719">
        <w:t>The Assembly of the PCT Union adopt</w:t>
      </w:r>
      <w:r>
        <w:t>ed</w:t>
      </w:r>
      <w:r w:rsidRPr="00B95719">
        <w:t xml:space="preserve"> the proposed decision set out in paragraph</w:t>
      </w:r>
      <w:r>
        <w:t> </w:t>
      </w:r>
      <w:r w:rsidRPr="00B95719">
        <w:t>10 of document PCT/A/50/3, relating to the introduction of an application form for appointment of an Office or intergovernmental organization as an International Searching and Preliminary Examining Authority under the PCT.</w:t>
      </w:r>
    </w:p>
    <w:p w:rsidR="009D4405" w:rsidRDefault="009D4405" w:rsidP="00F77C8D">
      <w:pPr>
        <w:pStyle w:val="Heading3"/>
      </w:pPr>
      <w:r>
        <w:t xml:space="preserve">Amendment of the Agreement in Relation to the Functioning of the Canadian Commissioner of Patents as an International Searching and Preliminary Examining Authority </w:t>
      </w:r>
      <w:r w:rsidR="00B80C33">
        <w:t>u</w:t>
      </w:r>
      <w:r>
        <w:t xml:space="preserve">nder the PCT </w:t>
      </w:r>
    </w:p>
    <w:p w:rsidR="00B95719" w:rsidRDefault="00B95719" w:rsidP="007B2BBF">
      <w:pPr>
        <w:pStyle w:val="ONUME"/>
      </w:pPr>
      <w:r>
        <w:t>Discussions were based on document PCT/A/50/4.</w:t>
      </w:r>
    </w:p>
    <w:p w:rsidR="00B95719" w:rsidRDefault="00B95719" w:rsidP="007B2BBF">
      <w:pPr>
        <w:pStyle w:val="ONUME"/>
      </w:pPr>
      <w:r>
        <w:t xml:space="preserve">The Secretariat introduced the </w:t>
      </w:r>
      <w:r w:rsidR="00DA11BA">
        <w:t>document</w:t>
      </w:r>
      <w:r w:rsidR="008E29B5">
        <w:t xml:space="preserve"> by referring to the extension by the Assembly at its forty</w:t>
      </w:r>
      <w:r w:rsidR="008E29B5">
        <w:noBreakHyphen/>
        <w:t xml:space="preserve">ninth session in 2017 of the appointment of </w:t>
      </w:r>
      <w:r w:rsidR="001642E2">
        <w:t xml:space="preserve">all </w:t>
      </w:r>
      <w:r w:rsidR="008E29B5">
        <w:t xml:space="preserve">International Searching and Preliminary Examining Authorities until the end of 2027.  At that session, the Assembly had approved a new agreement in relation to the functioning of the Canadian Commissioner of Patents as an </w:t>
      </w:r>
      <w:r w:rsidR="008E29B5">
        <w:lastRenderedPageBreak/>
        <w:t xml:space="preserve">International Searching and Preliminary Examining Authority.  In addition, as it had not been possible for Canada to complete the relevant national processes for ratification of the new agreement, the Assembly had approved an extension of the existing agreement between the Canadian Commissioner of Patents and the International Bureau until the end of 2018, pending completion of the necessary procedures.  During the ratification of the new agreement in Canada, it had become apparent that it might not be possible to complete the procedure for ratification of the new agreement by the end of 2018.  In addition, in order to complete the ratification, the Government of Canada required amendment to certain procedural and formal matters in the agreement that had been approved by the </w:t>
      </w:r>
      <w:r w:rsidR="001642E2">
        <w:t>Assembly.  Consequently, the document invited the Assembly to approve a draft amendment to the existing agreement between the Canadian Commissioner of Patents and the International Bureau,</w:t>
      </w:r>
      <w:r w:rsidR="001642E2" w:rsidRPr="001642E2">
        <w:t xml:space="preserve"> </w:t>
      </w:r>
      <w:r w:rsidR="001642E2">
        <w:t>as set out in Annex I of the document, to extend it for a further period of one year pending ratification of the new agreement.  In addition, the document invited the Assembly to approve the proposed amendments to the new agreement that was approved by the Assembly in 2017, as set out in Annex II to the document.</w:t>
      </w:r>
    </w:p>
    <w:p w:rsidR="00B95719" w:rsidRDefault="000F25E5" w:rsidP="00CA6DCB">
      <w:pPr>
        <w:pStyle w:val="ONUME"/>
        <w:keepNext/>
        <w:ind w:left="567"/>
      </w:pPr>
      <w:r>
        <w:t>The Assembly of the PCT Union:</w:t>
      </w:r>
    </w:p>
    <w:p w:rsidR="000F25E5" w:rsidRDefault="000F25E5" w:rsidP="00CA6DCB">
      <w:pPr>
        <w:pStyle w:val="ONUME"/>
        <w:keepNext/>
        <w:numPr>
          <w:ilvl w:val="2"/>
          <w:numId w:val="5"/>
        </w:numPr>
      </w:pPr>
      <w:r w:rsidRPr="000F25E5">
        <w:t>approve</w:t>
      </w:r>
      <w:r>
        <w:t>d</w:t>
      </w:r>
      <w:r w:rsidRPr="000F25E5">
        <w:t xml:space="preserve"> the text of the draft amendment to the agreement in relation to the functioning of the Canadian Commissioner of Patents as an International Searching and Preliminary Examining Authority, as set out in Annex</w:t>
      </w:r>
      <w:r>
        <w:t> </w:t>
      </w:r>
      <w:r w:rsidRPr="000F25E5">
        <w:t>I to document PCT/A/50/4</w:t>
      </w:r>
      <w:r>
        <w:t>;  and</w:t>
      </w:r>
    </w:p>
    <w:p w:rsidR="000F25E5" w:rsidRDefault="000F25E5" w:rsidP="00F77C8D">
      <w:pPr>
        <w:pStyle w:val="ONUME"/>
        <w:numPr>
          <w:ilvl w:val="2"/>
          <w:numId w:val="5"/>
        </w:numPr>
        <w:spacing w:after="480"/>
      </w:pPr>
      <w:r w:rsidRPr="000F25E5">
        <w:t>approve</w:t>
      </w:r>
      <w:r>
        <w:t>d</w:t>
      </w:r>
      <w:r w:rsidRPr="000F25E5">
        <w:t xml:space="preserve"> the proposed amendments to the agreement in relation to the functioning of the Canadian Commissioner of Patents as an International Searching and Preliminary Examining Authority, as set out in Annex II to the same document.</w:t>
      </w:r>
    </w:p>
    <w:p w:rsidR="000F25E5" w:rsidRDefault="000F25E5" w:rsidP="000F25E5">
      <w:pPr>
        <w:pStyle w:val="Endofdocument-Annex"/>
      </w:pPr>
      <w:r>
        <w:t>[</w:t>
      </w:r>
      <w:r w:rsidR="00087A32">
        <w:t>End of document</w:t>
      </w:r>
      <w:r>
        <w:t>]</w:t>
      </w:r>
    </w:p>
    <w:sectPr w:rsidR="000F25E5" w:rsidSect="005E1FE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FE8" w:rsidRDefault="005E1FE8">
      <w:r>
        <w:separator/>
      </w:r>
    </w:p>
  </w:endnote>
  <w:endnote w:type="continuationSeparator" w:id="0">
    <w:p w:rsidR="005E1FE8" w:rsidRDefault="005E1FE8" w:rsidP="003B38C1">
      <w:r>
        <w:separator/>
      </w:r>
    </w:p>
    <w:p w:rsidR="005E1FE8" w:rsidRPr="003B38C1" w:rsidRDefault="005E1FE8" w:rsidP="003B38C1">
      <w:pPr>
        <w:spacing w:after="60"/>
        <w:rPr>
          <w:sz w:val="17"/>
        </w:rPr>
      </w:pPr>
      <w:r>
        <w:rPr>
          <w:sz w:val="17"/>
        </w:rPr>
        <w:t>[Endnote continued from previous page]</w:t>
      </w:r>
    </w:p>
  </w:endnote>
  <w:endnote w:type="continuationNotice" w:id="1">
    <w:p w:rsidR="005E1FE8" w:rsidRPr="003B38C1" w:rsidRDefault="005E1F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FE8" w:rsidRDefault="005E1FE8">
      <w:r>
        <w:separator/>
      </w:r>
    </w:p>
  </w:footnote>
  <w:footnote w:type="continuationSeparator" w:id="0">
    <w:p w:rsidR="005E1FE8" w:rsidRDefault="005E1FE8" w:rsidP="008B60B2">
      <w:r>
        <w:separator/>
      </w:r>
    </w:p>
    <w:p w:rsidR="005E1FE8" w:rsidRPr="00ED77FB" w:rsidRDefault="005E1FE8" w:rsidP="008B60B2">
      <w:pPr>
        <w:spacing w:after="60"/>
        <w:rPr>
          <w:sz w:val="17"/>
          <w:szCs w:val="17"/>
        </w:rPr>
      </w:pPr>
      <w:r w:rsidRPr="00ED77FB">
        <w:rPr>
          <w:sz w:val="17"/>
          <w:szCs w:val="17"/>
        </w:rPr>
        <w:t>[Footnote continued from previous page]</w:t>
      </w:r>
    </w:p>
  </w:footnote>
  <w:footnote w:type="continuationNotice" w:id="1">
    <w:p w:rsidR="005E1FE8" w:rsidRPr="00ED77FB" w:rsidRDefault="005E1F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82" w:rsidRDefault="005E1FE8" w:rsidP="00477D6B">
    <w:pPr>
      <w:jc w:val="right"/>
    </w:pPr>
    <w:bookmarkStart w:id="6" w:name="Code2"/>
    <w:bookmarkEnd w:id="6"/>
    <w:r>
      <w:t>PCT/A/50/5</w:t>
    </w:r>
  </w:p>
  <w:p w:rsidR="00EC4E49" w:rsidRDefault="00EC4E49" w:rsidP="00477D6B">
    <w:pPr>
      <w:jc w:val="right"/>
    </w:pPr>
    <w:r>
      <w:t xml:space="preserve">page </w:t>
    </w:r>
    <w:r>
      <w:fldChar w:fldCharType="begin"/>
    </w:r>
    <w:r>
      <w:instrText xml:space="preserve"> PAGE  \* MERGEFORMAT </w:instrText>
    </w:r>
    <w:r>
      <w:fldChar w:fldCharType="separate"/>
    </w:r>
    <w:r w:rsidR="003F3D9F">
      <w:rPr>
        <w:noProof/>
      </w:rPr>
      <w:t>6</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E8"/>
    <w:rsid w:val="00010EB8"/>
    <w:rsid w:val="000129B4"/>
    <w:rsid w:val="00013F3A"/>
    <w:rsid w:val="00043CAA"/>
    <w:rsid w:val="00075432"/>
    <w:rsid w:val="000765C4"/>
    <w:rsid w:val="00087A32"/>
    <w:rsid w:val="0009012A"/>
    <w:rsid w:val="00090BFC"/>
    <w:rsid w:val="000968ED"/>
    <w:rsid w:val="000C117A"/>
    <w:rsid w:val="000F0791"/>
    <w:rsid w:val="000F25E5"/>
    <w:rsid w:val="000F5E56"/>
    <w:rsid w:val="0011585F"/>
    <w:rsid w:val="001362EE"/>
    <w:rsid w:val="00156693"/>
    <w:rsid w:val="001642E2"/>
    <w:rsid w:val="001647D5"/>
    <w:rsid w:val="00180E55"/>
    <w:rsid w:val="001832A6"/>
    <w:rsid w:val="00193776"/>
    <w:rsid w:val="001E65E9"/>
    <w:rsid w:val="001F776E"/>
    <w:rsid w:val="0021217E"/>
    <w:rsid w:val="002634C4"/>
    <w:rsid w:val="00272F45"/>
    <w:rsid w:val="002928D3"/>
    <w:rsid w:val="002A0497"/>
    <w:rsid w:val="002C1076"/>
    <w:rsid w:val="002F1FE6"/>
    <w:rsid w:val="002F4E68"/>
    <w:rsid w:val="002F7E93"/>
    <w:rsid w:val="00300BD7"/>
    <w:rsid w:val="00312F7F"/>
    <w:rsid w:val="00350AE2"/>
    <w:rsid w:val="00361450"/>
    <w:rsid w:val="003673CF"/>
    <w:rsid w:val="003845C1"/>
    <w:rsid w:val="003A6F89"/>
    <w:rsid w:val="003B38C1"/>
    <w:rsid w:val="003D57B0"/>
    <w:rsid w:val="003E2A93"/>
    <w:rsid w:val="003F3D9F"/>
    <w:rsid w:val="00401A44"/>
    <w:rsid w:val="00423E3E"/>
    <w:rsid w:val="00427AF4"/>
    <w:rsid w:val="00451176"/>
    <w:rsid w:val="004647DA"/>
    <w:rsid w:val="00474062"/>
    <w:rsid w:val="00477D6B"/>
    <w:rsid w:val="004A27D9"/>
    <w:rsid w:val="004E37AB"/>
    <w:rsid w:val="005019FF"/>
    <w:rsid w:val="0053057A"/>
    <w:rsid w:val="005478CA"/>
    <w:rsid w:val="00560A29"/>
    <w:rsid w:val="005B0D3C"/>
    <w:rsid w:val="005C34E5"/>
    <w:rsid w:val="005C3FC8"/>
    <w:rsid w:val="005C6649"/>
    <w:rsid w:val="005E1FE8"/>
    <w:rsid w:val="00605827"/>
    <w:rsid w:val="00646050"/>
    <w:rsid w:val="0067107E"/>
    <w:rsid w:val="006713CA"/>
    <w:rsid w:val="00676C5C"/>
    <w:rsid w:val="0068223A"/>
    <w:rsid w:val="006B20FF"/>
    <w:rsid w:val="006D2C43"/>
    <w:rsid w:val="006E4F5F"/>
    <w:rsid w:val="007205B7"/>
    <w:rsid w:val="00773C76"/>
    <w:rsid w:val="00791F1D"/>
    <w:rsid w:val="007A2CFC"/>
    <w:rsid w:val="007A3C3B"/>
    <w:rsid w:val="007B2BBF"/>
    <w:rsid w:val="007D1613"/>
    <w:rsid w:val="007E365E"/>
    <w:rsid w:val="007E4C0E"/>
    <w:rsid w:val="00860537"/>
    <w:rsid w:val="0086425D"/>
    <w:rsid w:val="00877718"/>
    <w:rsid w:val="008A134B"/>
    <w:rsid w:val="008B2CC1"/>
    <w:rsid w:val="008B5689"/>
    <w:rsid w:val="008B60B2"/>
    <w:rsid w:val="008C36F5"/>
    <w:rsid w:val="008E29B5"/>
    <w:rsid w:val="008E386A"/>
    <w:rsid w:val="008F3D79"/>
    <w:rsid w:val="0090731E"/>
    <w:rsid w:val="00916EE2"/>
    <w:rsid w:val="00957662"/>
    <w:rsid w:val="00966A22"/>
    <w:rsid w:val="0096722F"/>
    <w:rsid w:val="00980843"/>
    <w:rsid w:val="009A1779"/>
    <w:rsid w:val="009B6B45"/>
    <w:rsid w:val="009B7BA2"/>
    <w:rsid w:val="009C127D"/>
    <w:rsid w:val="009D4405"/>
    <w:rsid w:val="009E2791"/>
    <w:rsid w:val="009E3F6F"/>
    <w:rsid w:val="009E6CC0"/>
    <w:rsid w:val="009F499F"/>
    <w:rsid w:val="00A02FD3"/>
    <w:rsid w:val="00A37342"/>
    <w:rsid w:val="00A42DAF"/>
    <w:rsid w:val="00A45BD8"/>
    <w:rsid w:val="00A607F7"/>
    <w:rsid w:val="00A70E3B"/>
    <w:rsid w:val="00A869B7"/>
    <w:rsid w:val="00AA2ABA"/>
    <w:rsid w:val="00AA2DD4"/>
    <w:rsid w:val="00AC205C"/>
    <w:rsid w:val="00AF0A6B"/>
    <w:rsid w:val="00B05A69"/>
    <w:rsid w:val="00B16B33"/>
    <w:rsid w:val="00B24A9B"/>
    <w:rsid w:val="00B32EFA"/>
    <w:rsid w:val="00B513A6"/>
    <w:rsid w:val="00B80C33"/>
    <w:rsid w:val="00B95719"/>
    <w:rsid w:val="00B9734B"/>
    <w:rsid w:val="00BA30E2"/>
    <w:rsid w:val="00C11BFE"/>
    <w:rsid w:val="00C15124"/>
    <w:rsid w:val="00C5068F"/>
    <w:rsid w:val="00C653C5"/>
    <w:rsid w:val="00C86D74"/>
    <w:rsid w:val="00CA6DCB"/>
    <w:rsid w:val="00CC26BD"/>
    <w:rsid w:val="00CD04F1"/>
    <w:rsid w:val="00CD14AB"/>
    <w:rsid w:val="00CD7F59"/>
    <w:rsid w:val="00D12F80"/>
    <w:rsid w:val="00D44A0B"/>
    <w:rsid w:val="00D45252"/>
    <w:rsid w:val="00D5381F"/>
    <w:rsid w:val="00D66E37"/>
    <w:rsid w:val="00D71B4D"/>
    <w:rsid w:val="00D827C3"/>
    <w:rsid w:val="00D83945"/>
    <w:rsid w:val="00D86FD3"/>
    <w:rsid w:val="00D93D55"/>
    <w:rsid w:val="00DA11BA"/>
    <w:rsid w:val="00DF023A"/>
    <w:rsid w:val="00DF0509"/>
    <w:rsid w:val="00DF383E"/>
    <w:rsid w:val="00E15015"/>
    <w:rsid w:val="00E17BDF"/>
    <w:rsid w:val="00E335FE"/>
    <w:rsid w:val="00E37D2F"/>
    <w:rsid w:val="00E40A91"/>
    <w:rsid w:val="00E6099D"/>
    <w:rsid w:val="00E85557"/>
    <w:rsid w:val="00EA4ACF"/>
    <w:rsid w:val="00EA7D6E"/>
    <w:rsid w:val="00EC4E49"/>
    <w:rsid w:val="00ED575F"/>
    <w:rsid w:val="00ED77FB"/>
    <w:rsid w:val="00EE45FA"/>
    <w:rsid w:val="00EF0730"/>
    <w:rsid w:val="00F36513"/>
    <w:rsid w:val="00F63082"/>
    <w:rsid w:val="00F66152"/>
    <w:rsid w:val="00F77C8D"/>
    <w:rsid w:val="00F912E4"/>
    <w:rsid w:val="00FC2739"/>
    <w:rsid w:val="00FE34D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7BDB0B31-364D-4A28-9EB2-F5DB58CC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1F776E"/>
    <w:pPr>
      <w:keepNext/>
      <w:spacing w:before="240" w:after="220"/>
      <w:outlineLvl w:val="2"/>
    </w:pPr>
    <w:rPr>
      <w:bCs/>
      <w:szCs w:val="26"/>
      <w:u w:val="single"/>
    </w:rPr>
  </w:style>
  <w:style w:type="paragraph" w:styleId="Heading4">
    <w:name w:val="heading 4"/>
    <w:basedOn w:val="Normal"/>
    <w:next w:val="Normal"/>
    <w:autoRedefine/>
    <w:qFormat/>
    <w:rsid w:val="001F776E"/>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6F9F6-354D-4070-A81F-5CC3F042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(E)</Template>
  <TotalTime>0</TotalTime>
  <Pages>6</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PCT/A/50/5 Prov.</vt:lpstr>
    </vt:vector>
  </TitlesOfParts>
  <Company>WIPO</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PCT/A/50/5 Prov.</dc:title>
  <dc:subject>Fiftieth (29th Extraordinary) Session</dc:subject>
  <dc:creator>Marlow</dc:creator>
  <cp:lastModifiedBy>HÄFLIGER Patience</cp:lastModifiedBy>
  <cp:revision>2</cp:revision>
  <cp:lastPrinted>2018-09-28T14:40:00Z</cp:lastPrinted>
  <dcterms:created xsi:type="dcterms:W3CDTF">2018-11-26T10:32:00Z</dcterms:created>
  <dcterms:modified xsi:type="dcterms:W3CDTF">2018-11-26T10:32:00Z</dcterms:modified>
  <cp:category>International Patent Cooperation Union (PCT Union)</cp:category>
</cp:coreProperties>
</file>