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9E6CC0" w:rsidP="00AA2DD4">
      <w:pPr>
        <w:pBdr>
          <w:top w:val="single" w:sz="4" w:space="10" w:color="auto"/>
        </w:pBdr>
        <w:spacing w:before="120"/>
        <w:jc w:val="right"/>
        <w:rPr>
          <w:rFonts w:ascii="Arial Black" w:hAnsi="Arial Black"/>
          <w:b/>
          <w:caps/>
          <w:sz w:val="15"/>
        </w:rPr>
      </w:pPr>
      <w:r>
        <w:rPr>
          <w:rFonts w:ascii="Arial Black" w:hAnsi="Arial Black"/>
          <w:b/>
          <w:caps/>
          <w:sz w:val="15"/>
        </w:rPr>
        <w:t>PCT/A/50</w:t>
      </w:r>
      <w:r w:rsidR="006E4F5F" w:rsidRPr="006E4F5F">
        <w:rPr>
          <w:rFonts w:ascii="Arial Black" w:hAnsi="Arial Black"/>
          <w:b/>
          <w:caps/>
          <w:sz w:val="15"/>
        </w:rPr>
        <w:t>/</w:t>
      </w:r>
      <w:bookmarkStart w:id="1" w:name="Code"/>
      <w:bookmarkEnd w:id="1"/>
      <w:r w:rsidR="00396E15">
        <w:rPr>
          <w:rFonts w:ascii="Arial Black" w:hAnsi="Arial Black"/>
          <w:b/>
          <w:caps/>
          <w:sz w:val="15"/>
        </w:rPr>
        <w:t>4</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396E15">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396E15">
        <w:rPr>
          <w:rFonts w:ascii="Arial Black" w:hAnsi="Arial Black"/>
          <w:b/>
          <w:caps/>
          <w:sz w:val="15"/>
        </w:rPr>
        <w:t>July 23, 2018</w:t>
      </w:r>
    </w:p>
    <w:p w:rsidR="009E6CC0" w:rsidRDefault="009E6CC0" w:rsidP="009E6CC0">
      <w:pPr>
        <w:pStyle w:val="Heading1"/>
      </w:pPr>
      <w:r w:rsidRPr="009E6CC0">
        <w:t>International Patent Cooperation Union (PCT Union)</w:t>
      </w:r>
    </w:p>
    <w:p w:rsidR="009E6CC0" w:rsidRPr="009E6CC0" w:rsidRDefault="009E6CC0" w:rsidP="009E6CC0">
      <w:pPr>
        <w:pStyle w:val="Heading1"/>
      </w:pPr>
      <w:r>
        <w:t>Assembly</w:t>
      </w:r>
    </w:p>
    <w:p w:rsidR="008B2CC1" w:rsidRPr="009C127D" w:rsidRDefault="009E6CC0" w:rsidP="00F63082">
      <w:pPr>
        <w:spacing w:after="720"/>
        <w:rPr>
          <w:b/>
          <w:sz w:val="24"/>
        </w:rPr>
      </w:pPr>
      <w:r w:rsidRPr="009E6CC0">
        <w:rPr>
          <w:b/>
          <w:sz w:val="24"/>
        </w:rPr>
        <w:t>Fiftieth (29</w:t>
      </w:r>
      <w:r w:rsidRPr="009E6CC0">
        <w:rPr>
          <w:b/>
          <w:sz w:val="24"/>
          <w:vertAlign w:val="superscript"/>
        </w:rPr>
        <w:t>th</w:t>
      </w:r>
      <w:r w:rsidRPr="009E6CC0">
        <w:rPr>
          <w:b/>
          <w:sz w:val="24"/>
        </w:rPr>
        <w:t xml:space="preserve"> Extraordinary) Session</w:t>
      </w:r>
      <w:r w:rsidR="003D57B0" w:rsidRPr="009C127D">
        <w:rPr>
          <w:b/>
          <w:sz w:val="24"/>
        </w:rPr>
        <w:br/>
      </w:r>
      <w:r w:rsidR="00DF023A" w:rsidRPr="009C127D">
        <w:rPr>
          <w:b/>
          <w:sz w:val="24"/>
        </w:rPr>
        <w:t>Geneva, September 24 to October 2, 2018</w:t>
      </w:r>
    </w:p>
    <w:p w:rsidR="008B2CC1" w:rsidRPr="009C127D" w:rsidRDefault="00396E15" w:rsidP="00F63082">
      <w:pPr>
        <w:spacing w:after="360"/>
        <w:rPr>
          <w:caps/>
          <w:sz w:val="24"/>
        </w:rPr>
      </w:pPr>
      <w:bookmarkStart w:id="4" w:name="TitleOfDoc"/>
      <w:bookmarkEnd w:id="4"/>
      <w:r>
        <w:rPr>
          <w:caps/>
          <w:sz w:val="24"/>
        </w:rPr>
        <w:t xml:space="preserve">Amendment of the Agreement </w:t>
      </w:r>
      <w:r w:rsidR="00114B27">
        <w:rPr>
          <w:caps/>
          <w:sz w:val="24"/>
        </w:rPr>
        <w:t>in Relation to</w:t>
      </w:r>
      <w:r>
        <w:rPr>
          <w:caps/>
          <w:sz w:val="24"/>
        </w:rPr>
        <w:t xml:space="preserve"> the Functioning of the Canadian Commissioner of Patents as an International Searching and Preliminary Examining Authority Under the PCT</w:t>
      </w:r>
    </w:p>
    <w:p w:rsidR="008B2CC1" w:rsidRPr="009C127D" w:rsidRDefault="00396E15" w:rsidP="009C127D">
      <w:pPr>
        <w:spacing w:after="960"/>
        <w:rPr>
          <w:i/>
        </w:rPr>
      </w:pPr>
      <w:bookmarkStart w:id="5" w:name="Prepared"/>
      <w:bookmarkEnd w:id="5"/>
      <w:r>
        <w:rPr>
          <w:i/>
        </w:rPr>
        <w:t>Document prepared by the International Bureau</w:t>
      </w:r>
    </w:p>
    <w:p w:rsidR="000765C4" w:rsidRDefault="00652519" w:rsidP="00652519">
      <w:pPr>
        <w:pStyle w:val="Heading2"/>
      </w:pPr>
      <w:r>
        <w:t>Background</w:t>
      </w:r>
    </w:p>
    <w:p w:rsidR="00652519" w:rsidRDefault="00652519" w:rsidP="00B52269">
      <w:pPr>
        <w:pStyle w:val="ONUME"/>
      </w:pPr>
      <w:r>
        <w:t>The Assembly, at its forty</w:t>
      </w:r>
      <w:r>
        <w:noBreakHyphen/>
        <w:t>ninth session, held in Geneva from October 2 to 11, 2017, extended the appointment of the Canadian Commissioner of Patents as an International Searching and Preliminary Examining Authority until December 31, 2027</w:t>
      </w:r>
      <w:r w:rsidR="00B52269">
        <w:t xml:space="preserve"> and </w:t>
      </w:r>
      <w:r>
        <w:t xml:space="preserve">approved the text of a </w:t>
      </w:r>
      <w:r w:rsidR="00EA5F8E">
        <w:t xml:space="preserve">new </w:t>
      </w:r>
      <w:r w:rsidR="00382EB1">
        <w:t>draft a</w:t>
      </w:r>
      <w:r>
        <w:t xml:space="preserve">greement </w:t>
      </w:r>
      <w:r w:rsidR="00B52269" w:rsidRPr="00B52269">
        <w:t>in relation to th</w:t>
      </w:r>
      <w:r w:rsidR="00F83272">
        <w:t>e</w:t>
      </w:r>
      <w:r w:rsidR="00B52269" w:rsidRPr="00B52269">
        <w:t xml:space="preserve"> functioning</w:t>
      </w:r>
      <w:r w:rsidR="00B52269">
        <w:t xml:space="preserve"> </w:t>
      </w:r>
      <w:r w:rsidR="00F83272">
        <w:t>of the Canadian Commissioner of Patents in that capacity</w:t>
      </w:r>
      <w:r w:rsidR="00B52269">
        <w:t xml:space="preserve">. </w:t>
      </w:r>
      <w:r w:rsidR="00F83272">
        <w:t xml:space="preserve"> </w:t>
      </w:r>
      <w:r w:rsidR="00B52269">
        <w:t>At the same time</w:t>
      </w:r>
      <w:r>
        <w:t xml:space="preserve">, </w:t>
      </w:r>
      <w:r w:rsidR="00B52269">
        <w:t xml:space="preserve">the Assembly approved </w:t>
      </w:r>
      <w:r w:rsidR="00EA5F8E">
        <w:t xml:space="preserve">an extension of the existing agreement </w:t>
      </w:r>
      <w:r w:rsidR="00470BC6">
        <w:t>until December 31, 2018, or until the day before the entry into force of the new Agreement</w:t>
      </w:r>
      <w:r w:rsidR="00EA5F8E">
        <w:t xml:space="preserve">, as set out in document PCT/A/49/2 Corr. </w:t>
      </w:r>
      <w:r>
        <w:t>(see paragraph 43 of the Report of the se</w:t>
      </w:r>
      <w:r w:rsidR="00EA5F8E">
        <w:t>ssion, document PCT/A/49/5).</w:t>
      </w:r>
    </w:p>
    <w:p w:rsidR="00990074" w:rsidRDefault="00470BC6" w:rsidP="00990074">
      <w:pPr>
        <w:pStyle w:val="Heading2"/>
      </w:pPr>
      <w:r>
        <w:t>Extension</w:t>
      </w:r>
      <w:r w:rsidR="00990074">
        <w:t xml:space="preserve"> of the </w:t>
      </w:r>
      <w:r>
        <w:t xml:space="preserve">Existing </w:t>
      </w:r>
      <w:r w:rsidR="00990074">
        <w:t>Agreement</w:t>
      </w:r>
    </w:p>
    <w:p w:rsidR="00470BC6" w:rsidRDefault="00382EB1" w:rsidP="00382EB1">
      <w:pPr>
        <w:pStyle w:val="ONUME"/>
      </w:pPr>
      <w:r>
        <w:t xml:space="preserve">The </w:t>
      </w:r>
      <w:r w:rsidR="00470BC6">
        <w:t xml:space="preserve">Canadian Commissioner of Patents has informed the International Bureau that </w:t>
      </w:r>
      <w:r w:rsidR="002855BC">
        <w:t>it may</w:t>
      </w:r>
      <w:r w:rsidR="00470BC6">
        <w:t xml:space="preserve"> not be possible to complete the relevant national processes for approval </w:t>
      </w:r>
      <w:r w:rsidR="00E43C6B">
        <w:t xml:space="preserve">of the new agreement </w:t>
      </w:r>
      <w:r w:rsidR="00470BC6">
        <w:t xml:space="preserve">before December 31, 2018.  </w:t>
      </w:r>
    </w:p>
    <w:p w:rsidR="00470BC6" w:rsidRDefault="00470BC6" w:rsidP="0001683F">
      <w:pPr>
        <w:pStyle w:val="ONUME"/>
        <w:keepLines/>
      </w:pPr>
      <w:r>
        <w:lastRenderedPageBreak/>
        <w:t>Consequent</w:t>
      </w:r>
      <w:r w:rsidR="00E43C6B">
        <w:t>ly, it is proposed to approve a further</w:t>
      </w:r>
      <w:r>
        <w:t xml:space="preserve"> extension of the existing agreement between the International Bureau and the Canadian Commissioner of Patents </w:t>
      </w:r>
      <w:r w:rsidR="00052224">
        <w:t>for a</w:t>
      </w:r>
      <w:r>
        <w:t xml:space="preserve"> period of up to one year pending the ratification of the new agreement, with the existing agreement ceasing automatically on entry into force of the new agreement.</w:t>
      </w:r>
    </w:p>
    <w:p w:rsidR="00E43C6B" w:rsidRDefault="00E43C6B" w:rsidP="00382EB1">
      <w:pPr>
        <w:pStyle w:val="ONUME"/>
      </w:pPr>
      <w:r>
        <w:t xml:space="preserve">Annex I to this document sets out a draft extension of the </w:t>
      </w:r>
      <w:r w:rsidR="00594C89">
        <w:t xml:space="preserve">existing </w:t>
      </w:r>
      <w:r>
        <w:t>agreement.</w:t>
      </w:r>
      <w:r w:rsidR="00E01FE0">
        <w:t xml:space="preserve">  This takes a similar form to the extension agreed by the Assembly in 2017 set out in the Annex to document PCT/A/49/2 Cor.</w:t>
      </w:r>
    </w:p>
    <w:p w:rsidR="00470BC6" w:rsidRDefault="00470BC6" w:rsidP="00470BC6">
      <w:pPr>
        <w:pStyle w:val="Heading2"/>
      </w:pPr>
      <w:r>
        <w:t>Amendment of the Agreement</w:t>
      </w:r>
    </w:p>
    <w:p w:rsidR="00FA352E" w:rsidRDefault="00470BC6" w:rsidP="00382EB1">
      <w:pPr>
        <w:pStyle w:val="ONUME"/>
      </w:pPr>
      <w:r>
        <w:t>In order to complete the ratification of the new agreement</w:t>
      </w:r>
      <w:r w:rsidR="00E43C6B">
        <w:t>, t</w:t>
      </w:r>
      <w:r w:rsidR="00382EB1">
        <w:t xml:space="preserve">he Government of Canada </w:t>
      </w:r>
      <w:r>
        <w:t xml:space="preserve">would </w:t>
      </w:r>
      <w:r w:rsidR="00B52269">
        <w:t xml:space="preserve">require </w:t>
      </w:r>
      <w:r w:rsidR="0099546E">
        <w:t>amendment of</w:t>
      </w:r>
      <w:r w:rsidR="00382EB1">
        <w:t xml:space="preserve"> the </w:t>
      </w:r>
      <w:r w:rsidR="00EB71E2">
        <w:t xml:space="preserve">text of the </w:t>
      </w:r>
      <w:r w:rsidR="00382EB1">
        <w:t>agreement</w:t>
      </w:r>
      <w:r w:rsidR="00114B27">
        <w:t xml:space="preserve"> </w:t>
      </w:r>
      <w:r w:rsidR="00EB71E2">
        <w:t xml:space="preserve">approved at the last session </w:t>
      </w:r>
      <w:r w:rsidR="00114B27">
        <w:t>in relation to certain procedural and formal matters</w:t>
      </w:r>
      <w:r w:rsidR="00FA352E">
        <w:t>, as follows:</w:t>
      </w:r>
    </w:p>
    <w:p w:rsidR="00B52269" w:rsidRDefault="00B52269" w:rsidP="00FA352E">
      <w:pPr>
        <w:pStyle w:val="ONUME"/>
        <w:numPr>
          <w:ilvl w:val="1"/>
          <w:numId w:val="5"/>
        </w:numPr>
      </w:pPr>
      <w:r>
        <w:t>the party to the agreement with the International Bureau has been changed from the Canadian Commissioner of Patents to the Government of Canada;</w:t>
      </w:r>
    </w:p>
    <w:p w:rsidR="00B52269" w:rsidRDefault="00B52269" w:rsidP="00FA352E">
      <w:pPr>
        <w:pStyle w:val="ONUME"/>
        <w:numPr>
          <w:ilvl w:val="1"/>
          <w:numId w:val="5"/>
        </w:numPr>
      </w:pPr>
      <w:r>
        <w:t>the Preamble explicitly defines “the Parties” and includes the date of signature of the PCT; and</w:t>
      </w:r>
    </w:p>
    <w:p w:rsidR="00FA352E" w:rsidRDefault="0050723D" w:rsidP="00F83272">
      <w:pPr>
        <w:pStyle w:val="ONUME"/>
        <w:numPr>
          <w:ilvl w:val="1"/>
          <w:numId w:val="5"/>
        </w:numPr>
      </w:pPr>
      <w:proofErr w:type="gramStart"/>
      <w:r>
        <w:t>a</w:t>
      </w:r>
      <w:r w:rsidR="00FA352E">
        <w:t>mendments</w:t>
      </w:r>
      <w:proofErr w:type="gramEnd"/>
      <w:r w:rsidR="00FA352E">
        <w:t xml:space="preserve"> are proposed to Article 9 and </w:t>
      </w:r>
      <w:r w:rsidR="00CC16C0">
        <w:t>Articles </w:t>
      </w:r>
      <w:r w:rsidR="00FA352E">
        <w:t xml:space="preserve">11(1) and (2) relating to </w:t>
      </w:r>
      <w:r w:rsidR="0091162E">
        <w:t xml:space="preserve">the process for entry into force </w:t>
      </w:r>
      <w:r w:rsidR="00FA352E">
        <w:t>of the agreement and subsequent amendments to the agreement other than those listed in Article </w:t>
      </w:r>
      <w:r>
        <w:t>11(3)</w:t>
      </w:r>
      <w:r w:rsidR="00EB71E2">
        <w:t>.</w:t>
      </w:r>
    </w:p>
    <w:p w:rsidR="0050723D" w:rsidRDefault="0050723D" w:rsidP="00382EB1">
      <w:pPr>
        <w:pStyle w:val="ONUME"/>
      </w:pPr>
      <w:r>
        <w:t>Annex</w:t>
      </w:r>
      <w:r w:rsidR="00594C89">
        <w:t> II</w:t>
      </w:r>
      <w:r>
        <w:t xml:space="preserve"> to this document se</w:t>
      </w:r>
      <w:r w:rsidR="00E01FE0">
        <w:t>ts out the proposed amendments.</w:t>
      </w:r>
      <w:r w:rsidR="006C4EF5">
        <w:t xml:space="preserve">  Annex III to this document sets out a “clean” version of the draft agreement incorporating these amendments.</w:t>
      </w:r>
    </w:p>
    <w:p w:rsidR="00052224" w:rsidRDefault="00052224" w:rsidP="00052224">
      <w:pPr>
        <w:pStyle w:val="Heading2"/>
      </w:pPr>
      <w:r>
        <w:t>Approval by the Assembly</w:t>
      </w:r>
    </w:p>
    <w:p w:rsidR="00382EB1" w:rsidRDefault="00EB71E2" w:rsidP="00382EB1">
      <w:pPr>
        <w:pStyle w:val="ONUME"/>
      </w:pPr>
      <w:r>
        <w:t xml:space="preserve">It is recalled that </w:t>
      </w:r>
      <w:r w:rsidR="00382EB1">
        <w:t xml:space="preserve">Article 11(1) of the </w:t>
      </w:r>
      <w:r>
        <w:t xml:space="preserve">existing </w:t>
      </w:r>
      <w:r w:rsidR="00052224">
        <w:t xml:space="preserve">and new </w:t>
      </w:r>
      <w:r w:rsidR="00382EB1">
        <w:t>agreement</w:t>
      </w:r>
      <w:r w:rsidR="00052224">
        <w:t>s</w:t>
      </w:r>
      <w:r w:rsidR="00382EB1">
        <w:t xml:space="preserve"> </w:t>
      </w:r>
      <w:r w:rsidR="00052224">
        <w:t>requires</w:t>
      </w:r>
      <w:r>
        <w:t xml:space="preserve"> </w:t>
      </w:r>
      <w:r w:rsidR="00382EB1">
        <w:t>that amendments to the main body of the agreement</w:t>
      </w:r>
      <w:r w:rsidR="00C64967">
        <w:t>s</w:t>
      </w:r>
      <w:r w:rsidR="00382EB1">
        <w:t xml:space="preserve"> </w:t>
      </w:r>
      <w:r>
        <w:t xml:space="preserve">be </w:t>
      </w:r>
      <w:r w:rsidR="00382EB1">
        <w:t xml:space="preserve">subject to approval </w:t>
      </w:r>
      <w:r w:rsidR="0050723D">
        <w:t>by the Assembly.</w:t>
      </w:r>
    </w:p>
    <w:p w:rsidR="00052224" w:rsidRDefault="0050723D" w:rsidP="005E08C7">
      <w:pPr>
        <w:pStyle w:val="ONUME"/>
        <w:ind w:left="5533"/>
        <w:rPr>
          <w:i/>
        </w:rPr>
      </w:pPr>
      <w:r w:rsidRPr="0050723D">
        <w:rPr>
          <w:i/>
        </w:rPr>
        <w:t>The Assembly of the PCT Union is invited</w:t>
      </w:r>
      <w:r w:rsidR="005E08C7">
        <w:rPr>
          <w:i/>
        </w:rPr>
        <w:t xml:space="preserve"> </w:t>
      </w:r>
      <w:r w:rsidR="00052224">
        <w:rPr>
          <w:i/>
        </w:rPr>
        <w:t>to:</w:t>
      </w:r>
    </w:p>
    <w:p w:rsidR="00052224" w:rsidRDefault="00052224" w:rsidP="00E01FE0">
      <w:pPr>
        <w:pStyle w:val="ONUME"/>
        <w:numPr>
          <w:ilvl w:val="0"/>
          <w:numId w:val="0"/>
        </w:numPr>
        <w:ind w:left="6101"/>
        <w:rPr>
          <w:i/>
        </w:rPr>
      </w:pPr>
      <w:r>
        <w:rPr>
          <w:i/>
        </w:rPr>
        <w:t>(</w:t>
      </w:r>
      <w:proofErr w:type="spellStart"/>
      <w:r>
        <w:rPr>
          <w:i/>
        </w:rPr>
        <w:t>i</w:t>
      </w:r>
      <w:proofErr w:type="spellEnd"/>
      <w:r>
        <w:rPr>
          <w:i/>
        </w:rPr>
        <w:t xml:space="preserve">) </w:t>
      </w:r>
      <w:r w:rsidR="00E01FE0">
        <w:rPr>
          <w:i/>
        </w:rPr>
        <w:t xml:space="preserve"> </w:t>
      </w:r>
      <w:r>
        <w:rPr>
          <w:i/>
        </w:rPr>
        <w:t xml:space="preserve">approve the </w:t>
      </w:r>
      <w:r w:rsidR="00E01FE0">
        <w:rPr>
          <w:i/>
        </w:rPr>
        <w:t xml:space="preserve">text of the draft </w:t>
      </w:r>
      <w:r>
        <w:rPr>
          <w:i/>
        </w:rPr>
        <w:t xml:space="preserve">amendment </w:t>
      </w:r>
      <w:r w:rsidR="00E01FE0">
        <w:rPr>
          <w:i/>
        </w:rPr>
        <w:t xml:space="preserve">to the agreement in relation to the functioning of the Canadian Commissioner of Patents as an International Searching and Preliminary Examining Authority, as set out in </w:t>
      </w:r>
      <w:r w:rsidR="00215AB6">
        <w:rPr>
          <w:i/>
        </w:rPr>
        <w:t>Annex I</w:t>
      </w:r>
      <w:r w:rsidR="00A9736C">
        <w:rPr>
          <w:i/>
        </w:rPr>
        <w:t xml:space="preserve"> to document PCT/A/50/</w:t>
      </w:r>
      <w:r w:rsidR="00FE3B1B">
        <w:rPr>
          <w:i/>
        </w:rPr>
        <w:t>4</w:t>
      </w:r>
      <w:r w:rsidR="00A9736C">
        <w:rPr>
          <w:i/>
        </w:rPr>
        <w:t>;</w:t>
      </w:r>
      <w:r w:rsidR="00E01FE0">
        <w:rPr>
          <w:i/>
        </w:rPr>
        <w:t xml:space="preserve">  and</w:t>
      </w:r>
    </w:p>
    <w:p w:rsidR="0050723D" w:rsidRPr="005E08C7" w:rsidRDefault="00E01FE0" w:rsidP="00E01FE0">
      <w:pPr>
        <w:pStyle w:val="ONUME"/>
        <w:numPr>
          <w:ilvl w:val="0"/>
          <w:numId w:val="0"/>
        </w:numPr>
        <w:ind w:left="6101"/>
        <w:rPr>
          <w:i/>
        </w:rPr>
      </w:pPr>
      <w:r>
        <w:rPr>
          <w:i/>
        </w:rPr>
        <w:t xml:space="preserve">(ii)  </w:t>
      </w:r>
      <w:proofErr w:type="gramStart"/>
      <w:r w:rsidR="005E08C7">
        <w:rPr>
          <w:i/>
        </w:rPr>
        <w:t>approve</w:t>
      </w:r>
      <w:proofErr w:type="gramEnd"/>
      <w:r w:rsidR="005E08C7">
        <w:rPr>
          <w:i/>
        </w:rPr>
        <w:t xml:space="preserve"> the </w:t>
      </w:r>
      <w:r w:rsidR="00A56015">
        <w:rPr>
          <w:i/>
        </w:rPr>
        <w:t xml:space="preserve">proposed </w:t>
      </w:r>
      <w:r w:rsidR="005E08C7" w:rsidRPr="0050723D">
        <w:rPr>
          <w:i/>
        </w:rPr>
        <w:t>amendments to the agreement in relation to the functioning of the Canadian Commissioner of Patents as an International Searching and Preliminary Examini</w:t>
      </w:r>
      <w:r w:rsidR="00215AB6">
        <w:rPr>
          <w:i/>
        </w:rPr>
        <w:t xml:space="preserve">ng Authority, as set out in </w:t>
      </w:r>
      <w:r w:rsidR="005E08C7" w:rsidRPr="0050723D">
        <w:rPr>
          <w:i/>
        </w:rPr>
        <w:t>Annex</w:t>
      </w:r>
      <w:r w:rsidR="00215AB6">
        <w:rPr>
          <w:i/>
        </w:rPr>
        <w:t> II to the same document</w:t>
      </w:r>
      <w:r w:rsidR="005E08C7">
        <w:rPr>
          <w:i/>
        </w:rPr>
        <w:t>.</w:t>
      </w:r>
    </w:p>
    <w:p w:rsidR="002F69DE" w:rsidRDefault="002F69DE" w:rsidP="0050723D">
      <w:pPr>
        <w:pStyle w:val="ONUME"/>
        <w:numPr>
          <w:ilvl w:val="0"/>
          <w:numId w:val="0"/>
        </w:numPr>
        <w:ind w:left="5533"/>
        <w:sectPr w:rsidR="002F69DE" w:rsidSect="00396E15">
          <w:headerReference w:type="default" r:id="rId10"/>
          <w:endnotePr>
            <w:numFmt w:val="decimal"/>
          </w:endnotePr>
          <w:pgSz w:w="11907" w:h="16840" w:code="9"/>
          <w:pgMar w:top="567" w:right="1134" w:bottom="1418" w:left="1418" w:header="510" w:footer="1021" w:gutter="0"/>
          <w:cols w:space="720"/>
          <w:titlePg/>
          <w:docGrid w:linePitch="299"/>
        </w:sectPr>
      </w:pPr>
      <w:r>
        <w:t>[Annex</w:t>
      </w:r>
      <w:r w:rsidR="00E66F85">
        <w:t>es follow</w:t>
      </w:r>
      <w:r>
        <w:t>]</w:t>
      </w:r>
    </w:p>
    <w:p w:rsidR="00E66F85" w:rsidRDefault="00E66F85" w:rsidP="00E66F85">
      <w:pPr>
        <w:pStyle w:val="AgreementText"/>
        <w:jc w:val="center"/>
        <w:rPr>
          <w:rFonts w:cs="Arial"/>
          <w:szCs w:val="22"/>
        </w:rPr>
      </w:pPr>
      <w:r>
        <w:rPr>
          <w:rFonts w:cs="Arial"/>
          <w:szCs w:val="22"/>
        </w:rPr>
        <w:lastRenderedPageBreak/>
        <w:t>Amendment to the Agreement</w:t>
      </w:r>
    </w:p>
    <w:p w:rsidR="00E66F85" w:rsidRDefault="00E66F85" w:rsidP="00E66F85">
      <w:pPr>
        <w:pStyle w:val="AgreementText"/>
        <w:jc w:val="center"/>
        <w:rPr>
          <w:rFonts w:cs="Arial"/>
          <w:szCs w:val="22"/>
        </w:rPr>
      </w:pPr>
      <w:proofErr w:type="gramStart"/>
      <w:r>
        <w:rPr>
          <w:rFonts w:cs="Arial"/>
          <w:szCs w:val="22"/>
        </w:rPr>
        <w:t>between</w:t>
      </w:r>
      <w:proofErr w:type="gramEnd"/>
      <w:r>
        <w:rPr>
          <w:rFonts w:cs="Arial"/>
          <w:szCs w:val="22"/>
        </w:rPr>
        <w:t xml:space="preserve"> the Canadian Commissioner of Patents</w:t>
      </w:r>
      <w:r>
        <w:rPr>
          <w:rFonts w:cs="Arial"/>
          <w:szCs w:val="22"/>
        </w:rPr>
        <w:br/>
        <w:t>and the International Bureau of the World Intellectual Property Organization</w:t>
      </w:r>
    </w:p>
    <w:p w:rsidR="00E66F85" w:rsidRDefault="00E66F85" w:rsidP="00E66F85">
      <w:pPr>
        <w:pStyle w:val="AgreementText"/>
        <w:jc w:val="center"/>
        <w:rPr>
          <w:rFonts w:cs="Arial"/>
          <w:szCs w:val="22"/>
        </w:rPr>
      </w:pPr>
      <w:r>
        <w:rPr>
          <w:rFonts w:cs="Arial"/>
          <w:szCs w:val="22"/>
        </w:rPr>
        <w:t>in relation to the functioning of the Canadian Commissioner of Patents</w:t>
      </w:r>
      <w:r>
        <w:rPr>
          <w:rFonts w:cs="Arial"/>
          <w:szCs w:val="22"/>
        </w:rPr>
        <w:br/>
        <w:t>as an International Searching Authority</w:t>
      </w:r>
      <w:r>
        <w:rPr>
          <w:rFonts w:cs="Arial"/>
          <w:szCs w:val="22"/>
        </w:rPr>
        <w:br/>
        <w:t>and International Preliminary Examining Authority</w:t>
      </w:r>
      <w:r>
        <w:rPr>
          <w:rFonts w:cs="Arial"/>
          <w:szCs w:val="22"/>
        </w:rPr>
        <w:br/>
        <w:t>under the Patent Cooperation Treaty</w:t>
      </w:r>
    </w:p>
    <w:p w:rsidR="00E66F85" w:rsidRDefault="00E66F85" w:rsidP="00E66F85">
      <w:pPr>
        <w:pStyle w:val="AgreementText"/>
        <w:tabs>
          <w:tab w:val="left" w:pos="2355"/>
        </w:tabs>
        <w:rPr>
          <w:rFonts w:cs="Arial"/>
          <w:szCs w:val="22"/>
        </w:rPr>
      </w:pPr>
      <w:r>
        <w:rPr>
          <w:rFonts w:cs="Arial"/>
          <w:szCs w:val="22"/>
        </w:rPr>
        <w:tab/>
      </w:r>
    </w:p>
    <w:p w:rsidR="00E66F85" w:rsidRDefault="00E66F85" w:rsidP="00E66F85">
      <w:pPr>
        <w:pStyle w:val="AgreementText"/>
        <w:keepLines w:val="0"/>
        <w:jc w:val="center"/>
        <w:rPr>
          <w:rFonts w:cs="Arial"/>
          <w:szCs w:val="22"/>
        </w:rPr>
      </w:pPr>
      <w:r>
        <w:rPr>
          <w:rFonts w:cs="Arial"/>
          <w:i/>
          <w:szCs w:val="22"/>
        </w:rPr>
        <w:t>Preamble</w:t>
      </w:r>
    </w:p>
    <w:p w:rsidR="00E66F85" w:rsidRDefault="00E66F85" w:rsidP="00E66F85">
      <w:pPr>
        <w:pStyle w:val="AgreementText"/>
        <w:keepLines w:val="0"/>
        <w:rPr>
          <w:rFonts w:cs="Arial"/>
          <w:szCs w:val="22"/>
        </w:rPr>
      </w:pPr>
      <w:r>
        <w:rPr>
          <w:rFonts w:cs="Arial"/>
          <w:szCs w:val="22"/>
        </w:rPr>
        <w:tab/>
        <w:t>The Canadian Commissioner of Patents and the International Bureau of the World Intellectual Property Organization,</w:t>
      </w:r>
    </w:p>
    <w:p w:rsidR="00E66F85" w:rsidRDefault="00E66F85" w:rsidP="00E66F85">
      <w:pPr>
        <w:pStyle w:val="AgreementText"/>
        <w:keepLines w:val="0"/>
        <w:rPr>
          <w:rFonts w:cs="Arial"/>
          <w:szCs w:val="22"/>
        </w:rPr>
      </w:pPr>
      <w:r>
        <w:rPr>
          <w:rFonts w:cs="Arial"/>
          <w:szCs w:val="22"/>
        </w:rPr>
        <w:tab/>
      </w:r>
      <w:r>
        <w:rPr>
          <w:rFonts w:cs="Arial"/>
          <w:i/>
          <w:szCs w:val="22"/>
        </w:rPr>
        <w:t>Considering</w:t>
      </w:r>
      <w:r>
        <w:rPr>
          <w:rFonts w:cs="Arial"/>
          <w:szCs w:val="22"/>
        </w:rPr>
        <w:t xml:space="preserve"> that the Agreement between the Canadian Commissioner of Patents and the International Bureau of WIPO in relation to the functioning of the Canadian Commissioner of Patents as an International Searching Authority and International Preliminary Examining Authority under the Patent Cooperation Treaty (PCT) of December 13, 2007 (the Agreement), made under PCT Articles 16(3</w:t>
      </w:r>
      <w:proofErr w:type="gramStart"/>
      <w:r>
        <w:rPr>
          <w:rFonts w:cs="Arial"/>
          <w:szCs w:val="22"/>
        </w:rPr>
        <w:t>)(</w:t>
      </w:r>
      <w:proofErr w:type="gramEnd"/>
      <w:r>
        <w:rPr>
          <w:rFonts w:cs="Arial"/>
          <w:szCs w:val="22"/>
        </w:rPr>
        <w:t xml:space="preserve">b) and 32(3), was concluded for a period of 10 years from January 1, 2008 to December 31, 2017, </w:t>
      </w:r>
    </w:p>
    <w:p w:rsidR="00215AB6" w:rsidRDefault="00E66F85" w:rsidP="00E66F85">
      <w:pPr>
        <w:pStyle w:val="AgreementText"/>
        <w:keepLines w:val="0"/>
        <w:rPr>
          <w:rFonts w:cs="Arial"/>
          <w:szCs w:val="22"/>
        </w:rPr>
      </w:pPr>
      <w:r>
        <w:rPr>
          <w:rFonts w:cs="Arial"/>
          <w:szCs w:val="22"/>
        </w:rPr>
        <w:tab/>
      </w:r>
      <w:r>
        <w:rPr>
          <w:rFonts w:cs="Arial"/>
          <w:i/>
          <w:szCs w:val="22"/>
        </w:rPr>
        <w:t>Considering</w:t>
      </w:r>
      <w:r>
        <w:rPr>
          <w:rFonts w:cs="Arial"/>
          <w:szCs w:val="22"/>
        </w:rPr>
        <w:t xml:space="preserve"> that the said Agreement has been amended in 2010, these amendments having been published in the PCT Gazette on July 22, 2010, </w:t>
      </w:r>
    </w:p>
    <w:p w:rsidR="00D5767D" w:rsidRDefault="00D5767D" w:rsidP="00D5767D">
      <w:pPr>
        <w:pStyle w:val="AgreementText"/>
        <w:keepLines w:val="0"/>
        <w:rPr>
          <w:rFonts w:cs="Arial"/>
          <w:szCs w:val="22"/>
        </w:rPr>
      </w:pPr>
      <w:r>
        <w:rPr>
          <w:rFonts w:cs="Arial"/>
          <w:szCs w:val="22"/>
        </w:rPr>
        <w:tab/>
      </w:r>
      <w:r>
        <w:rPr>
          <w:rFonts w:cs="Arial"/>
          <w:i/>
          <w:szCs w:val="22"/>
        </w:rPr>
        <w:t>Considering</w:t>
      </w:r>
      <w:r>
        <w:rPr>
          <w:rFonts w:cs="Arial"/>
          <w:szCs w:val="22"/>
        </w:rPr>
        <w:t xml:space="preserve"> that the Canadian Commissioner of Patents and the International Bureau of WIPO have already started negotiations for a new Agreement as provided under Article 10 therein,</w:t>
      </w:r>
    </w:p>
    <w:p w:rsidR="00E66F85" w:rsidRDefault="00215AB6" w:rsidP="00E66F85">
      <w:pPr>
        <w:pStyle w:val="AgreementText"/>
        <w:keepLines w:val="0"/>
        <w:rPr>
          <w:rFonts w:cs="Arial"/>
          <w:szCs w:val="22"/>
        </w:rPr>
      </w:pPr>
      <w:r>
        <w:rPr>
          <w:rFonts w:cs="Arial"/>
          <w:szCs w:val="22"/>
        </w:rPr>
        <w:tab/>
      </w:r>
      <w:r w:rsidRPr="00215AB6">
        <w:rPr>
          <w:rFonts w:cs="Arial"/>
          <w:i/>
          <w:szCs w:val="22"/>
        </w:rPr>
        <w:t>Considering</w:t>
      </w:r>
      <w:r>
        <w:rPr>
          <w:rFonts w:cs="Arial"/>
          <w:szCs w:val="22"/>
        </w:rPr>
        <w:t xml:space="preserve"> that an Amendment to the said Agreement was signed </w:t>
      </w:r>
      <w:r w:rsidR="0001683F">
        <w:rPr>
          <w:rFonts w:cs="Arial"/>
          <w:szCs w:val="22"/>
        </w:rPr>
        <w:t>on October 30, 20</w:t>
      </w:r>
      <w:r w:rsidR="00D5767D">
        <w:rPr>
          <w:rFonts w:cs="Arial"/>
          <w:szCs w:val="22"/>
        </w:rPr>
        <w:t>17 and December 13, 2017 to extend the said Agreement until December 31, 2018 or until the day before the entry into force of the said new Agreement on the same subject matter in accordance with PCT Articles 16(3</w:t>
      </w:r>
      <w:proofErr w:type="gramStart"/>
      <w:r w:rsidR="00D5767D">
        <w:rPr>
          <w:rFonts w:cs="Arial"/>
          <w:szCs w:val="22"/>
        </w:rPr>
        <w:t>)(</w:t>
      </w:r>
      <w:proofErr w:type="gramEnd"/>
      <w:r w:rsidR="00D5767D">
        <w:rPr>
          <w:rFonts w:cs="Arial"/>
          <w:szCs w:val="22"/>
        </w:rPr>
        <w:t>b) and  32(3),</w:t>
      </w:r>
      <w:r w:rsidR="00BC3EBD">
        <w:rPr>
          <w:rFonts w:cs="Arial"/>
          <w:szCs w:val="22"/>
        </w:rPr>
        <w:t xml:space="preserve"> said Amendment having been published in the PCT Gazette on January 18, 2018,</w:t>
      </w:r>
    </w:p>
    <w:p w:rsidR="00E66F85" w:rsidRDefault="00215AB6" w:rsidP="00E66F85">
      <w:pPr>
        <w:pStyle w:val="AgreementText"/>
        <w:keepLines w:val="0"/>
        <w:rPr>
          <w:rFonts w:cs="Arial"/>
          <w:szCs w:val="22"/>
        </w:rPr>
      </w:pPr>
      <w:r>
        <w:rPr>
          <w:rFonts w:cs="Arial"/>
          <w:szCs w:val="22"/>
        </w:rPr>
        <w:tab/>
      </w:r>
      <w:r w:rsidR="00E66F85">
        <w:rPr>
          <w:rFonts w:cs="Arial"/>
          <w:i/>
          <w:szCs w:val="22"/>
        </w:rPr>
        <w:t>Recognizing</w:t>
      </w:r>
      <w:r w:rsidR="00E66F85">
        <w:rPr>
          <w:rFonts w:cs="Arial"/>
          <w:szCs w:val="22"/>
        </w:rPr>
        <w:t xml:space="preserve"> that the </w:t>
      </w:r>
      <w:r w:rsidR="00D5767D">
        <w:rPr>
          <w:rFonts w:cs="Arial"/>
          <w:szCs w:val="22"/>
        </w:rPr>
        <w:t>Government of Canada</w:t>
      </w:r>
      <w:r w:rsidR="00E66F85">
        <w:rPr>
          <w:rFonts w:cs="Arial"/>
          <w:szCs w:val="22"/>
        </w:rPr>
        <w:t xml:space="preserve"> will not be able to complete the necessary domestic procedures to ratify a new Agreement in relation to the functioning of the Canadian Commissioner of Patents as an International Searching Authority and International Preliminary Examining Authority under the Patent Cooperation Treaty, prior to the expiration of the </w:t>
      </w:r>
      <w:r w:rsidR="00D5767D">
        <w:rPr>
          <w:rFonts w:cs="Arial"/>
          <w:szCs w:val="22"/>
        </w:rPr>
        <w:t>extended Agreement on December 31, 2018</w:t>
      </w:r>
      <w:r w:rsidR="00E66F85">
        <w:rPr>
          <w:rFonts w:cs="Arial"/>
          <w:szCs w:val="22"/>
        </w:rPr>
        <w:t>;</w:t>
      </w:r>
    </w:p>
    <w:p w:rsidR="00E66F85" w:rsidRDefault="00E66F85" w:rsidP="00E66F85">
      <w:pPr>
        <w:pStyle w:val="AgreementText"/>
        <w:keepLines w:val="0"/>
        <w:rPr>
          <w:rFonts w:cs="Arial"/>
          <w:i/>
          <w:szCs w:val="22"/>
        </w:rPr>
      </w:pPr>
      <w:r>
        <w:rPr>
          <w:rFonts w:cs="Arial"/>
          <w:szCs w:val="22"/>
        </w:rPr>
        <w:tab/>
      </w:r>
      <w:r>
        <w:rPr>
          <w:rFonts w:cs="Arial"/>
          <w:i/>
          <w:szCs w:val="22"/>
        </w:rPr>
        <w:t>Hereby agree as follows:</w:t>
      </w:r>
    </w:p>
    <w:p w:rsidR="00E66F85" w:rsidRDefault="00E66F85" w:rsidP="00E66F85">
      <w:pPr>
        <w:pStyle w:val="AgreementHeading"/>
      </w:pPr>
      <w:r>
        <w:lastRenderedPageBreak/>
        <w:t>Article 1</w:t>
      </w:r>
      <w:r>
        <w:br/>
        <w:t>Extension of the Agreement</w:t>
      </w:r>
    </w:p>
    <w:p w:rsidR="00E66F85" w:rsidRDefault="00E66F85" w:rsidP="00E66F85">
      <w:pPr>
        <w:pStyle w:val="AgreementText"/>
        <w:keepNext/>
        <w:rPr>
          <w:rFonts w:cs="Arial"/>
          <w:szCs w:val="22"/>
        </w:rPr>
      </w:pPr>
      <w:r>
        <w:rPr>
          <w:rFonts w:cs="Arial"/>
          <w:szCs w:val="22"/>
        </w:rPr>
        <w:tab/>
        <w:t>(1)</w:t>
      </w:r>
      <w:r>
        <w:rPr>
          <w:rFonts w:cs="Arial"/>
          <w:szCs w:val="22"/>
        </w:rPr>
        <w:tab/>
        <w:t>The Agreement between the Canadian Commissioner of Patents and the International Bureau of WIPO signed on December 13, 2007, includ</w:t>
      </w:r>
      <w:r w:rsidR="002855BC">
        <w:rPr>
          <w:rFonts w:cs="Arial"/>
          <w:szCs w:val="22"/>
        </w:rPr>
        <w:t>ing its amendments and Annexes</w:t>
      </w:r>
      <w:r w:rsidR="00BC3EBD">
        <w:rPr>
          <w:rFonts w:cs="Arial"/>
          <w:szCs w:val="22"/>
        </w:rPr>
        <w:t xml:space="preserve">, </w:t>
      </w:r>
      <w:r>
        <w:rPr>
          <w:rFonts w:cs="Arial"/>
          <w:szCs w:val="22"/>
        </w:rPr>
        <w:t xml:space="preserve">is hereby </w:t>
      </w:r>
      <w:r w:rsidR="00BC3EBD">
        <w:rPr>
          <w:rFonts w:cs="Arial"/>
          <w:szCs w:val="22"/>
        </w:rPr>
        <w:t xml:space="preserve">further </w:t>
      </w:r>
      <w:r w:rsidR="00215AB6">
        <w:rPr>
          <w:rFonts w:cs="Arial"/>
          <w:szCs w:val="22"/>
        </w:rPr>
        <w:t>extended until December 31, 2019</w:t>
      </w:r>
      <w:r w:rsidR="00C214A2">
        <w:rPr>
          <w:rFonts w:cs="Arial"/>
          <w:szCs w:val="22"/>
        </w:rPr>
        <w:t>,</w:t>
      </w:r>
      <w:r>
        <w:rPr>
          <w:rFonts w:cs="Arial"/>
          <w:szCs w:val="22"/>
        </w:rPr>
        <w:t xml:space="preserve"> or until the day before the entry into force of a new Agreement on the same subject matter in accordance with PCT Articles 16(3</w:t>
      </w:r>
      <w:proofErr w:type="gramStart"/>
      <w:r>
        <w:rPr>
          <w:rFonts w:cs="Arial"/>
          <w:szCs w:val="22"/>
        </w:rPr>
        <w:t>)(</w:t>
      </w:r>
      <w:proofErr w:type="gramEnd"/>
      <w:r>
        <w:rPr>
          <w:rFonts w:cs="Arial"/>
          <w:szCs w:val="22"/>
        </w:rPr>
        <w:t>b) and 32(3) and with the domestic legal and constitutional procedures of Canada, whichever is sooner.</w:t>
      </w:r>
    </w:p>
    <w:p w:rsidR="00E66F85" w:rsidRDefault="00E66F85" w:rsidP="00E66F85">
      <w:pPr>
        <w:pStyle w:val="AgreementText"/>
        <w:rPr>
          <w:rFonts w:cs="Arial"/>
          <w:szCs w:val="22"/>
        </w:rPr>
      </w:pPr>
      <w:r>
        <w:rPr>
          <w:rFonts w:cs="Arial"/>
          <w:szCs w:val="22"/>
        </w:rPr>
        <w:tab/>
        <w:t>(2)</w:t>
      </w:r>
      <w:r>
        <w:rPr>
          <w:rFonts w:cs="Arial"/>
          <w:szCs w:val="22"/>
        </w:rPr>
        <w:tab/>
        <w:t>Consequently, refer</w:t>
      </w:r>
      <w:r w:rsidR="00215AB6">
        <w:rPr>
          <w:rFonts w:cs="Arial"/>
          <w:szCs w:val="22"/>
        </w:rPr>
        <w:t>ences made to “December 31, 2018</w:t>
      </w:r>
      <w:r>
        <w:rPr>
          <w:rFonts w:cs="Arial"/>
          <w:szCs w:val="22"/>
        </w:rPr>
        <w:t>” under Articles 10 and 12 of the Agreement a</w:t>
      </w:r>
      <w:r w:rsidR="00215AB6">
        <w:rPr>
          <w:rFonts w:cs="Arial"/>
          <w:szCs w:val="22"/>
        </w:rPr>
        <w:t>re amended to “December 31, 2019</w:t>
      </w:r>
      <w:r>
        <w:rPr>
          <w:rFonts w:cs="Arial"/>
          <w:szCs w:val="22"/>
        </w:rPr>
        <w:t>”, accordingly.</w:t>
      </w:r>
    </w:p>
    <w:p w:rsidR="00E66F85" w:rsidRDefault="00E66F85" w:rsidP="00E66F85">
      <w:pPr>
        <w:pStyle w:val="AgreementHeading"/>
      </w:pPr>
      <w:r>
        <w:t>Article 2</w:t>
      </w:r>
      <w:r>
        <w:br/>
        <w:t>Approval and entry into force</w:t>
      </w:r>
    </w:p>
    <w:p w:rsidR="00E66F85" w:rsidRDefault="00E66F85" w:rsidP="00E66F85">
      <w:pPr>
        <w:pStyle w:val="AgreementText"/>
        <w:keepNext/>
        <w:rPr>
          <w:rFonts w:cs="Arial"/>
          <w:szCs w:val="22"/>
        </w:rPr>
      </w:pPr>
      <w:r>
        <w:rPr>
          <w:rFonts w:cs="Arial"/>
          <w:szCs w:val="22"/>
        </w:rPr>
        <w:tab/>
        <w:t>(1)</w:t>
      </w:r>
      <w:r>
        <w:rPr>
          <w:rFonts w:cs="Arial"/>
          <w:szCs w:val="22"/>
        </w:rPr>
        <w:tab/>
        <w:t>In accordance with Article 11(1) of the Agreement, this amendment shall be subject to the approval of the Assembly of the International Patent Cooperation Union.</w:t>
      </w:r>
    </w:p>
    <w:p w:rsidR="00E66F85" w:rsidRDefault="00E66F85" w:rsidP="00E66F85">
      <w:pPr>
        <w:pStyle w:val="AgreementText"/>
        <w:keepNext/>
        <w:rPr>
          <w:rFonts w:cs="Arial"/>
          <w:szCs w:val="22"/>
        </w:rPr>
      </w:pPr>
      <w:r>
        <w:rPr>
          <w:rFonts w:cs="Arial"/>
          <w:szCs w:val="22"/>
        </w:rPr>
        <w:tab/>
        <w:t>(2)</w:t>
      </w:r>
      <w:r>
        <w:rPr>
          <w:rFonts w:cs="Arial"/>
          <w:szCs w:val="22"/>
        </w:rPr>
        <w:tab/>
        <w:t xml:space="preserve">Subject to paragraph 1 of this Article, this amendment shall </w:t>
      </w:r>
      <w:r w:rsidR="00215AB6">
        <w:rPr>
          <w:rFonts w:cs="Arial"/>
          <w:szCs w:val="22"/>
        </w:rPr>
        <w:t>take effect on December 31, 2018</w:t>
      </w:r>
      <w:r>
        <w:rPr>
          <w:rFonts w:cs="Arial"/>
          <w:szCs w:val="22"/>
        </w:rPr>
        <w:t>.</w:t>
      </w:r>
    </w:p>
    <w:p w:rsidR="00E66F85" w:rsidRDefault="00E66F85" w:rsidP="00E66F85">
      <w:pPr>
        <w:pStyle w:val="AgreementText"/>
        <w:keepNext/>
        <w:ind w:firstLine="720"/>
        <w:rPr>
          <w:rFonts w:cs="Arial"/>
          <w:szCs w:val="22"/>
        </w:rPr>
      </w:pPr>
      <w:proofErr w:type="gramStart"/>
      <w:r>
        <w:rPr>
          <w:rFonts w:cs="Arial"/>
          <w:i/>
          <w:szCs w:val="22"/>
        </w:rPr>
        <w:t>In witness whereof</w:t>
      </w:r>
      <w:r>
        <w:rPr>
          <w:rFonts w:cs="Arial"/>
          <w:szCs w:val="22"/>
        </w:rPr>
        <w:t xml:space="preserve"> the parties hereto have executed this Agreement.</w:t>
      </w:r>
      <w:proofErr w:type="gramEnd"/>
    </w:p>
    <w:p w:rsidR="00E66F85" w:rsidRDefault="00E66F85" w:rsidP="00E66F85">
      <w:pPr>
        <w:pStyle w:val="AgreementText"/>
        <w:keepNext/>
        <w:keepLines w:val="0"/>
        <w:rPr>
          <w:rFonts w:cs="Arial"/>
          <w:szCs w:val="22"/>
        </w:rPr>
      </w:pPr>
      <w:r>
        <w:rPr>
          <w:rFonts w:cs="Arial"/>
          <w:szCs w:val="22"/>
        </w:rPr>
        <w:tab/>
        <w:t xml:space="preserve">Done at </w:t>
      </w:r>
      <w:r>
        <w:rPr>
          <w:rFonts w:cs="Arial"/>
          <w:i/>
          <w:szCs w:val="22"/>
        </w:rPr>
        <w:t>[city]</w:t>
      </w:r>
      <w:r>
        <w:rPr>
          <w:rFonts w:cs="Arial"/>
          <w:szCs w:val="22"/>
        </w:rPr>
        <w:t xml:space="preserve">, this </w:t>
      </w:r>
      <w:r>
        <w:rPr>
          <w:rFonts w:cs="Arial"/>
          <w:i/>
          <w:szCs w:val="22"/>
        </w:rPr>
        <w:t>[date]</w:t>
      </w:r>
      <w:r>
        <w:rPr>
          <w:rFonts w:cs="Arial"/>
          <w:szCs w:val="22"/>
        </w:rPr>
        <w:t>, in two originals in the English and French languages, each text being equally authentic.</w:t>
      </w:r>
    </w:p>
    <w:tbl>
      <w:tblPr>
        <w:tblW w:w="0" w:type="auto"/>
        <w:tblLayout w:type="fixed"/>
        <w:tblLook w:val="04A0" w:firstRow="1" w:lastRow="0" w:firstColumn="1" w:lastColumn="0" w:noHBand="0" w:noVBand="1"/>
      </w:tblPr>
      <w:tblGrid>
        <w:gridCol w:w="4643"/>
        <w:gridCol w:w="4643"/>
      </w:tblGrid>
      <w:tr w:rsidR="00E66F85" w:rsidTr="00E66F85">
        <w:trPr>
          <w:trHeight w:val="662"/>
        </w:trPr>
        <w:tc>
          <w:tcPr>
            <w:tcW w:w="4643" w:type="dxa"/>
            <w:hideMark/>
          </w:tcPr>
          <w:p w:rsidR="00E66F85" w:rsidRPr="00E66F85" w:rsidRDefault="00E66F85">
            <w:pPr>
              <w:pStyle w:val="AgreementText"/>
              <w:keepNext/>
              <w:keepLines w:val="0"/>
              <w:tabs>
                <w:tab w:val="left" w:pos="4536"/>
              </w:tabs>
              <w:rPr>
                <w:rFonts w:cs="Arial"/>
                <w:szCs w:val="22"/>
              </w:rPr>
            </w:pPr>
            <w:r w:rsidRPr="00E66F85">
              <w:rPr>
                <w:rFonts w:cs="Arial"/>
                <w:szCs w:val="22"/>
              </w:rPr>
              <w:t>For the Canadian Commissioner of Patents by:</w:t>
            </w:r>
          </w:p>
        </w:tc>
        <w:tc>
          <w:tcPr>
            <w:tcW w:w="4643" w:type="dxa"/>
            <w:hideMark/>
          </w:tcPr>
          <w:p w:rsidR="00E66F85" w:rsidRPr="00E66F85" w:rsidRDefault="00E66F85">
            <w:pPr>
              <w:pStyle w:val="AgreementText"/>
              <w:keepNext/>
              <w:keepLines w:val="0"/>
              <w:tabs>
                <w:tab w:val="left" w:pos="4536"/>
              </w:tabs>
              <w:rPr>
                <w:rFonts w:cs="Arial"/>
                <w:szCs w:val="22"/>
              </w:rPr>
            </w:pPr>
            <w:r w:rsidRPr="00E66F85">
              <w:rPr>
                <w:rFonts w:cs="Arial"/>
                <w:szCs w:val="22"/>
              </w:rPr>
              <w:t>For the International Bureau of the World Intellectual Property Organization by:</w:t>
            </w:r>
          </w:p>
        </w:tc>
      </w:tr>
    </w:tbl>
    <w:p w:rsidR="00E66F85" w:rsidRDefault="00E66F85" w:rsidP="00E66F85">
      <w:pPr>
        <w:pStyle w:val="AgreementText"/>
        <w:jc w:val="center"/>
        <w:rPr>
          <w:rFonts w:cs="Arial"/>
          <w:szCs w:val="22"/>
        </w:rPr>
      </w:pPr>
    </w:p>
    <w:p w:rsidR="00E66F85" w:rsidRPr="005E08C7" w:rsidRDefault="00E66F85" w:rsidP="00E66F85">
      <w:pPr>
        <w:pStyle w:val="ONUME"/>
        <w:numPr>
          <w:ilvl w:val="0"/>
          <w:numId w:val="0"/>
        </w:numPr>
        <w:ind w:left="6101"/>
        <w:rPr>
          <w:i/>
        </w:rPr>
      </w:pPr>
    </w:p>
    <w:p w:rsidR="00E66F85" w:rsidRDefault="00E66F85" w:rsidP="00E66F85">
      <w:pPr>
        <w:pStyle w:val="AgreementText"/>
        <w:ind w:left="5534"/>
        <w:rPr>
          <w:rFonts w:cs="Arial"/>
          <w:szCs w:val="22"/>
        </w:rPr>
        <w:sectPr w:rsidR="00E66F85" w:rsidSect="00071F4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 II follows]</w:t>
      </w:r>
    </w:p>
    <w:p w:rsidR="00071F42" w:rsidRDefault="00071F42" w:rsidP="005145E1">
      <w:pPr>
        <w:pStyle w:val="AgreementText"/>
        <w:jc w:val="center"/>
        <w:rPr>
          <w:rFonts w:cs="Arial"/>
          <w:szCs w:val="22"/>
        </w:rPr>
      </w:pPr>
      <w:r>
        <w:rPr>
          <w:rFonts w:cs="Arial"/>
          <w:szCs w:val="22"/>
        </w:rPr>
        <w:lastRenderedPageBreak/>
        <w:t>Draft Agreement</w:t>
      </w:r>
      <w:r w:rsidR="00D5767D">
        <w:rPr>
          <w:rStyle w:val="FootnoteReference"/>
          <w:rFonts w:cs="Arial"/>
          <w:szCs w:val="22"/>
        </w:rPr>
        <w:footnoteReference w:id="2"/>
      </w:r>
    </w:p>
    <w:p w:rsidR="00071F42" w:rsidRPr="0032612A" w:rsidRDefault="00071F42" w:rsidP="0032612A">
      <w:pPr>
        <w:pStyle w:val="AgreementText"/>
        <w:jc w:val="center"/>
      </w:pPr>
      <w:proofErr w:type="gramStart"/>
      <w:r w:rsidRPr="0032612A">
        <w:t>between</w:t>
      </w:r>
      <w:proofErr w:type="gramEnd"/>
      <w:r w:rsidRPr="0032612A">
        <w:t xml:space="preserve"> the </w:t>
      </w:r>
      <w:r w:rsidRPr="001704EB">
        <w:rPr>
          <w:rStyle w:val="DeletedtextChar"/>
        </w:rPr>
        <w:t>Canadian Commissioner of Patents</w:t>
      </w:r>
      <w:r w:rsidR="0032612A">
        <w:rPr>
          <w:strike/>
          <w:color w:val="FF0000"/>
        </w:rPr>
        <w:t xml:space="preserve"> </w:t>
      </w:r>
      <w:r w:rsidR="0032612A" w:rsidRPr="0032612A">
        <w:rPr>
          <w:color w:val="0000FF"/>
          <w:u w:val="single"/>
        </w:rPr>
        <w:t>Government of Canada</w:t>
      </w:r>
      <w:r w:rsidRPr="0032612A">
        <w:br/>
        <w:t>and the International Bureau of the World Intellectual Property Organization</w:t>
      </w:r>
    </w:p>
    <w:p w:rsidR="00071F42" w:rsidRPr="0032612A" w:rsidRDefault="00071F42" w:rsidP="0032612A">
      <w:pPr>
        <w:pStyle w:val="AgreementText"/>
        <w:jc w:val="center"/>
      </w:pPr>
      <w:r w:rsidRPr="0032612A">
        <w:t>in relation to the functioning of the Canadian Commissioner of Patents</w:t>
      </w:r>
      <w:r w:rsidRPr="0032612A">
        <w:br/>
        <w:t>as an International Searching Authority</w:t>
      </w:r>
      <w:r w:rsidRPr="0032612A">
        <w:br/>
        <w:t>and International Preliminary Examining Authority</w:t>
      </w:r>
      <w:r w:rsidRPr="0032612A">
        <w:br/>
        <w:t>under the Patent Cooperation Treaty</w:t>
      </w:r>
    </w:p>
    <w:p w:rsidR="00071F42" w:rsidRDefault="00071F42" w:rsidP="00071F42">
      <w:pPr>
        <w:pStyle w:val="AgreementText"/>
        <w:keepLines w:val="0"/>
        <w:jc w:val="center"/>
        <w:rPr>
          <w:rFonts w:cs="Arial"/>
          <w:szCs w:val="22"/>
        </w:rPr>
      </w:pPr>
      <w:r>
        <w:rPr>
          <w:rFonts w:cs="Arial"/>
          <w:i/>
          <w:szCs w:val="22"/>
        </w:rPr>
        <w:t>Preamble</w:t>
      </w:r>
    </w:p>
    <w:p w:rsidR="00071F42" w:rsidRDefault="00071F42" w:rsidP="00071F42">
      <w:pPr>
        <w:pStyle w:val="AgreementText"/>
        <w:keepLines w:val="0"/>
        <w:rPr>
          <w:rFonts w:cs="Arial"/>
          <w:szCs w:val="22"/>
        </w:rPr>
      </w:pPr>
      <w:r>
        <w:rPr>
          <w:rFonts w:cs="Arial"/>
          <w:szCs w:val="22"/>
        </w:rPr>
        <w:tab/>
        <w:t xml:space="preserve">The </w:t>
      </w:r>
      <w:r w:rsidR="0032612A" w:rsidRPr="001704EB">
        <w:rPr>
          <w:rStyle w:val="DeletedtextChar"/>
        </w:rPr>
        <w:t xml:space="preserve">Canadian Commissioner of Patents </w:t>
      </w:r>
      <w:r w:rsidR="0032612A" w:rsidRPr="0032612A">
        <w:rPr>
          <w:color w:val="0000FF"/>
          <w:u w:val="single"/>
        </w:rPr>
        <w:t>Government of Canada</w:t>
      </w:r>
      <w:r>
        <w:rPr>
          <w:rFonts w:cs="Arial"/>
          <w:szCs w:val="22"/>
        </w:rPr>
        <w:t xml:space="preserve"> and the International Bureau of the World Intellectual Property Organization,</w:t>
      </w:r>
      <w:r w:rsidR="001704EB">
        <w:rPr>
          <w:rFonts w:cs="Arial"/>
          <w:szCs w:val="22"/>
        </w:rPr>
        <w:t xml:space="preserve"> </w:t>
      </w:r>
      <w:r w:rsidR="001704EB" w:rsidRPr="001704EB">
        <w:rPr>
          <w:rStyle w:val="InsertedText"/>
        </w:rPr>
        <w:t>hereinafter referred to as the “Parties”,</w:t>
      </w:r>
    </w:p>
    <w:p w:rsidR="00071F42" w:rsidRDefault="00071F42" w:rsidP="00071F42">
      <w:pPr>
        <w:pStyle w:val="AgreementText"/>
        <w:keepLines w:val="0"/>
        <w:rPr>
          <w:rFonts w:cs="Arial"/>
          <w:szCs w:val="22"/>
        </w:rPr>
      </w:pPr>
      <w:r>
        <w:rPr>
          <w:rFonts w:cs="Arial"/>
          <w:szCs w:val="22"/>
        </w:rPr>
        <w:tab/>
      </w:r>
      <w:r>
        <w:rPr>
          <w:rFonts w:cs="Arial"/>
          <w:i/>
          <w:szCs w:val="22"/>
        </w:rPr>
        <w:t>Considering</w:t>
      </w:r>
      <w:r>
        <w:rPr>
          <w:rFonts w:cs="Arial"/>
          <w:szCs w:val="22"/>
        </w:rPr>
        <w:t xml:space="preserve"> that the </w:t>
      </w:r>
      <w:r w:rsidRPr="001704EB">
        <w:rPr>
          <w:rStyle w:val="DeletedtextChar"/>
        </w:rPr>
        <w:t xml:space="preserve">PCT </w:t>
      </w:r>
      <w:r w:rsidR="0032612A" w:rsidRPr="0032612A">
        <w:rPr>
          <w:color w:val="0000FF"/>
          <w:u w:val="single"/>
        </w:rPr>
        <w:t>Patent Cooperation Treaty</w:t>
      </w:r>
      <w:r w:rsidR="0032612A" w:rsidRPr="0032612A">
        <w:rPr>
          <w:rFonts w:cs="Arial"/>
          <w:color w:val="0000FF"/>
          <w:szCs w:val="22"/>
        </w:rPr>
        <w:t xml:space="preserve"> </w:t>
      </w:r>
      <w:r>
        <w:rPr>
          <w:rFonts w:cs="Arial"/>
          <w:szCs w:val="22"/>
        </w:rPr>
        <w:t>Assembly, having heard the advice of the PCT Committee for Technical Cooperation, has appointed the Canadian Commissioner of Patents as an International Searching and Preliminary Examining Authority under the Patent Cooperation Treaty</w:t>
      </w:r>
      <w:r w:rsidR="001704EB" w:rsidRPr="001704EB">
        <w:rPr>
          <w:rStyle w:val="InsertedText"/>
        </w:rPr>
        <w:t>, done at Washington, on June 19, 1970,</w:t>
      </w:r>
      <w:r>
        <w:rPr>
          <w:rFonts w:cs="Arial"/>
          <w:szCs w:val="22"/>
        </w:rPr>
        <w:t xml:space="preserve"> and approved this Agreement in accordance with Articles 16(3) and 32(3),</w:t>
      </w:r>
    </w:p>
    <w:p w:rsidR="00071F42" w:rsidRDefault="00071F42" w:rsidP="00071F42">
      <w:pPr>
        <w:pStyle w:val="AgreementText"/>
        <w:keepLines w:val="0"/>
        <w:rPr>
          <w:rFonts w:cs="Arial"/>
          <w:i/>
          <w:szCs w:val="22"/>
        </w:rPr>
      </w:pPr>
      <w:r>
        <w:rPr>
          <w:rFonts w:cs="Arial"/>
          <w:i/>
          <w:szCs w:val="22"/>
        </w:rPr>
        <w:tab/>
        <w:t>Hereby agree as follows:</w:t>
      </w:r>
    </w:p>
    <w:p w:rsidR="00071F42" w:rsidRDefault="00071F42" w:rsidP="00071F42">
      <w:pPr>
        <w:pStyle w:val="AgreementHeading"/>
        <w:keepNext w:val="0"/>
        <w:keepLines w:val="0"/>
      </w:pPr>
      <w:r>
        <w:t xml:space="preserve">Article </w:t>
      </w:r>
      <w:proofErr w:type="gramStart"/>
      <w:r>
        <w:t>1</w:t>
      </w:r>
      <w:r>
        <w:br/>
        <w:t>Terms</w:t>
      </w:r>
      <w:proofErr w:type="gramEnd"/>
      <w:r>
        <w:t xml:space="preserve"> and Expressions</w:t>
      </w:r>
    </w:p>
    <w:p w:rsidR="00071F42" w:rsidRDefault="00071F42" w:rsidP="00071F42">
      <w:pPr>
        <w:pStyle w:val="AgreementText"/>
        <w:keepLines w:val="0"/>
        <w:rPr>
          <w:rFonts w:cs="Arial"/>
          <w:szCs w:val="22"/>
        </w:rPr>
      </w:pPr>
      <w:r>
        <w:rPr>
          <w:rFonts w:cs="Arial"/>
          <w:szCs w:val="22"/>
        </w:rPr>
        <w:tab/>
        <w:t>(1)</w:t>
      </w:r>
      <w:r>
        <w:rPr>
          <w:rFonts w:cs="Arial"/>
          <w:szCs w:val="22"/>
        </w:rPr>
        <w:tab/>
        <w:t>For the purposes of this Agreement:</w:t>
      </w:r>
    </w:p>
    <w:p w:rsidR="00071F42" w:rsidRDefault="00071F42" w:rsidP="00071F42">
      <w:pPr>
        <w:pStyle w:val="AgreementText"/>
        <w:keepLines w:val="0"/>
        <w:rPr>
          <w:rFonts w:cs="Arial"/>
          <w:szCs w:val="22"/>
        </w:rPr>
      </w:pPr>
      <w:r>
        <w:rPr>
          <w:rFonts w:cs="Arial"/>
          <w:szCs w:val="22"/>
        </w:rPr>
        <w:tab/>
      </w:r>
      <w:r>
        <w:rPr>
          <w:rFonts w:cs="Arial"/>
          <w:szCs w:val="22"/>
        </w:rPr>
        <w:tab/>
        <w:t>(a)</w:t>
      </w:r>
      <w:r>
        <w:rPr>
          <w:rFonts w:cs="Arial"/>
          <w:szCs w:val="22"/>
        </w:rPr>
        <w:tab/>
        <w:t>“Treaty” means the Patent Cooperation Treaty</w:t>
      </w:r>
      <w:r w:rsidR="001704EB">
        <w:rPr>
          <w:rFonts w:cs="Arial"/>
          <w:szCs w:val="22"/>
        </w:rPr>
        <w:t xml:space="preserve"> </w:t>
      </w:r>
      <w:r w:rsidR="001704EB" w:rsidRPr="001704EB">
        <w:rPr>
          <w:rStyle w:val="InsertedText"/>
        </w:rPr>
        <w:t>(PCT)</w:t>
      </w:r>
      <w:r>
        <w:rPr>
          <w:rFonts w:cs="Arial"/>
          <w:szCs w:val="22"/>
        </w:rPr>
        <w:t>;</w:t>
      </w:r>
    </w:p>
    <w:p w:rsidR="00071F42" w:rsidRDefault="00071F42" w:rsidP="00071F42">
      <w:pPr>
        <w:pStyle w:val="AgreementText"/>
        <w:keepLines w:val="0"/>
        <w:rPr>
          <w:rFonts w:cs="Arial"/>
          <w:szCs w:val="22"/>
        </w:rPr>
      </w:pPr>
      <w:r>
        <w:rPr>
          <w:rFonts w:cs="Arial"/>
          <w:szCs w:val="22"/>
        </w:rPr>
        <w:tab/>
      </w:r>
      <w:r>
        <w:rPr>
          <w:rFonts w:cs="Arial"/>
          <w:szCs w:val="22"/>
        </w:rPr>
        <w:tab/>
        <w:t>(b)</w:t>
      </w:r>
      <w:r>
        <w:rPr>
          <w:rFonts w:cs="Arial"/>
          <w:szCs w:val="22"/>
        </w:rPr>
        <w:tab/>
        <w:t xml:space="preserve">“Regulations” </w:t>
      </w:r>
      <w:proofErr w:type="gramStart"/>
      <w:r>
        <w:rPr>
          <w:rFonts w:cs="Arial"/>
          <w:szCs w:val="22"/>
        </w:rPr>
        <w:t>means</w:t>
      </w:r>
      <w:proofErr w:type="gramEnd"/>
      <w:r>
        <w:rPr>
          <w:rFonts w:cs="Arial"/>
          <w:szCs w:val="22"/>
        </w:rPr>
        <w:t xml:space="preserve"> the Regulations under the Treaty;</w:t>
      </w:r>
    </w:p>
    <w:p w:rsidR="00071F42" w:rsidRDefault="00071F42" w:rsidP="00071F42">
      <w:pPr>
        <w:pStyle w:val="AgreementText"/>
        <w:keepLines w:val="0"/>
        <w:rPr>
          <w:rFonts w:cs="Arial"/>
          <w:szCs w:val="22"/>
        </w:rPr>
      </w:pPr>
      <w:r>
        <w:rPr>
          <w:rFonts w:cs="Arial"/>
          <w:szCs w:val="22"/>
        </w:rPr>
        <w:tab/>
      </w:r>
      <w:r>
        <w:rPr>
          <w:rFonts w:cs="Arial"/>
          <w:szCs w:val="22"/>
        </w:rPr>
        <w:tab/>
        <w:t>(c)</w:t>
      </w:r>
      <w:r>
        <w:rPr>
          <w:rFonts w:cs="Arial"/>
          <w:szCs w:val="22"/>
        </w:rPr>
        <w:tab/>
        <w:t>“Administrative Instructions” means the Administrative Instructions under the Treaty;</w:t>
      </w:r>
    </w:p>
    <w:p w:rsidR="00071F42" w:rsidRDefault="00071F42" w:rsidP="00071F42">
      <w:pPr>
        <w:pStyle w:val="AgreementText"/>
        <w:keepLines w:val="0"/>
        <w:rPr>
          <w:rFonts w:cs="Arial"/>
          <w:szCs w:val="22"/>
        </w:rPr>
      </w:pPr>
      <w:r>
        <w:rPr>
          <w:rFonts w:cs="Arial"/>
          <w:szCs w:val="22"/>
        </w:rPr>
        <w:tab/>
      </w:r>
      <w:r>
        <w:rPr>
          <w:rFonts w:cs="Arial"/>
          <w:szCs w:val="22"/>
        </w:rPr>
        <w:tab/>
        <w:t>(d)</w:t>
      </w:r>
      <w:r>
        <w:rPr>
          <w:rFonts w:cs="Arial"/>
          <w:szCs w:val="22"/>
        </w:rPr>
        <w:tab/>
        <w:t>“Article” (except where a specific reference is made to an Article of this Agreement) means an Article of the Treaty;</w:t>
      </w:r>
    </w:p>
    <w:p w:rsidR="00071F42" w:rsidRDefault="00071F42" w:rsidP="00071F42">
      <w:pPr>
        <w:pStyle w:val="AgreementText"/>
        <w:keepLines w:val="0"/>
        <w:rPr>
          <w:rFonts w:cs="Arial"/>
          <w:szCs w:val="22"/>
        </w:rPr>
      </w:pPr>
      <w:r>
        <w:rPr>
          <w:rFonts w:cs="Arial"/>
          <w:szCs w:val="22"/>
        </w:rPr>
        <w:tab/>
      </w:r>
      <w:r>
        <w:rPr>
          <w:rFonts w:cs="Arial"/>
          <w:szCs w:val="22"/>
        </w:rPr>
        <w:tab/>
        <w:t>(e)</w:t>
      </w:r>
      <w:r>
        <w:rPr>
          <w:rFonts w:cs="Arial"/>
          <w:szCs w:val="22"/>
        </w:rPr>
        <w:tab/>
        <w:t>“Rule” means a Rule of the Regulations;</w:t>
      </w:r>
    </w:p>
    <w:p w:rsidR="00071F42" w:rsidRDefault="00071F42" w:rsidP="00071F42">
      <w:pPr>
        <w:pStyle w:val="AgreementText"/>
        <w:keepLines w:val="0"/>
        <w:rPr>
          <w:rFonts w:cs="Arial"/>
          <w:szCs w:val="22"/>
        </w:rPr>
      </w:pPr>
      <w:r>
        <w:rPr>
          <w:rFonts w:cs="Arial"/>
          <w:szCs w:val="22"/>
        </w:rPr>
        <w:tab/>
      </w:r>
      <w:r>
        <w:rPr>
          <w:rFonts w:cs="Arial"/>
          <w:szCs w:val="22"/>
        </w:rPr>
        <w:tab/>
        <w:t>(f)</w:t>
      </w:r>
      <w:r>
        <w:rPr>
          <w:rFonts w:cs="Arial"/>
          <w:szCs w:val="22"/>
        </w:rPr>
        <w:tab/>
        <w:t>“Contracting State” means a State party to the Treaty;</w:t>
      </w:r>
    </w:p>
    <w:p w:rsidR="00071F42" w:rsidRDefault="00071F42" w:rsidP="00071F42">
      <w:pPr>
        <w:pStyle w:val="AgreementText"/>
        <w:keepLines w:val="0"/>
        <w:rPr>
          <w:rFonts w:cs="Arial"/>
          <w:szCs w:val="22"/>
        </w:rPr>
      </w:pPr>
      <w:r>
        <w:rPr>
          <w:rFonts w:cs="Arial"/>
          <w:szCs w:val="22"/>
        </w:rPr>
        <w:tab/>
      </w:r>
      <w:r>
        <w:rPr>
          <w:rFonts w:cs="Arial"/>
          <w:szCs w:val="22"/>
        </w:rPr>
        <w:tab/>
        <w:t>(g)</w:t>
      </w:r>
      <w:r>
        <w:rPr>
          <w:rFonts w:cs="Arial"/>
          <w:szCs w:val="22"/>
        </w:rPr>
        <w:tab/>
        <w:t>“</w:t>
      </w:r>
      <w:proofErr w:type="gramStart"/>
      <w:r>
        <w:rPr>
          <w:rFonts w:cs="Arial"/>
          <w:szCs w:val="22"/>
        </w:rPr>
        <w:t>the</w:t>
      </w:r>
      <w:proofErr w:type="gramEnd"/>
      <w:r>
        <w:rPr>
          <w:rFonts w:cs="Arial"/>
          <w:szCs w:val="22"/>
        </w:rPr>
        <w:t xml:space="preserve"> Authority” means the Canadian Commissioner of Patents;</w:t>
      </w:r>
    </w:p>
    <w:p w:rsidR="00071F42" w:rsidRDefault="00071F42" w:rsidP="00071F42">
      <w:pPr>
        <w:pStyle w:val="AgreementText"/>
        <w:keepLines w:val="0"/>
        <w:rPr>
          <w:rFonts w:cs="Arial"/>
          <w:szCs w:val="22"/>
        </w:rPr>
      </w:pPr>
      <w:r>
        <w:rPr>
          <w:rFonts w:cs="Arial"/>
          <w:szCs w:val="22"/>
        </w:rPr>
        <w:tab/>
      </w:r>
      <w:r>
        <w:rPr>
          <w:rFonts w:cs="Arial"/>
          <w:szCs w:val="22"/>
        </w:rPr>
        <w:tab/>
        <w:t>(h)</w:t>
      </w:r>
      <w:r>
        <w:rPr>
          <w:rFonts w:cs="Arial"/>
          <w:szCs w:val="22"/>
        </w:rPr>
        <w:tab/>
        <w:t>“</w:t>
      </w:r>
      <w:proofErr w:type="gramStart"/>
      <w:r>
        <w:rPr>
          <w:rFonts w:cs="Arial"/>
          <w:szCs w:val="22"/>
        </w:rPr>
        <w:t>the</w:t>
      </w:r>
      <w:proofErr w:type="gramEnd"/>
      <w:r>
        <w:rPr>
          <w:rFonts w:cs="Arial"/>
          <w:szCs w:val="22"/>
        </w:rPr>
        <w:t xml:space="preserve"> International Bureau” means the International Bureau of the World Intellectual Property Organization.</w:t>
      </w:r>
    </w:p>
    <w:p w:rsidR="00071F42" w:rsidRDefault="00071F42" w:rsidP="00071F42">
      <w:pPr>
        <w:pStyle w:val="AgreementText"/>
        <w:keepLines w:val="0"/>
        <w:rPr>
          <w:rFonts w:cs="Arial"/>
          <w:szCs w:val="22"/>
        </w:rPr>
      </w:pPr>
      <w:r>
        <w:rPr>
          <w:rFonts w:cs="Arial"/>
          <w:szCs w:val="22"/>
        </w:rPr>
        <w:tab/>
        <w:t>(2)</w:t>
      </w:r>
      <w:r>
        <w:rPr>
          <w:rFonts w:cs="Arial"/>
          <w:szCs w:val="22"/>
        </w:rPr>
        <w:tab/>
        <w:t>All other terms and expressions used in this Agreement which are also used in the Treaty, the Regulations or the Administrative Instructions have, for the purposes of this Agreement, the same meaning as in the Treaty, the Regulations and the Administrative Instructions.</w:t>
      </w:r>
    </w:p>
    <w:p w:rsidR="00071F42" w:rsidRDefault="00071F42" w:rsidP="00071F42">
      <w:pPr>
        <w:pStyle w:val="AgreementHeading"/>
      </w:pPr>
      <w:r>
        <w:lastRenderedPageBreak/>
        <w:t>Article 2</w:t>
      </w:r>
      <w:r>
        <w:br/>
        <w:t>Basic Obligations</w:t>
      </w:r>
    </w:p>
    <w:p w:rsidR="00071F42" w:rsidRDefault="00071F42" w:rsidP="00071F42">
      <w:pPr>
        <w:pStyle w:val="AgreementText"/>
        <w:keepNext/>
        <w:rPr>
          <w:rFonts w:cs="Arial"/>
          <w:szCs w:val="22"/>
        </w:rPr>
      </w:pPr>
      <w:r>
        <w:rPr>
          <w:rFonts w:cs="Arial"/>
          <w:szCs w:val="22"/>
        </w:rPr>
        <w:tab/>
        <w:t>(1)</w:t>
      </w:r>
      <w:r>
        <w:rPr>
          <w:rFonts w:cs="Arial"/>
          <w:szCs w:val="22"/>
        </w:rPr>
        <w:tab/>
        <w:t>The Authority shall carry out international search and international preliminary examination in accordance with, and perform such other functions of an International Searching Authority and International Preliminary Examining Authority as are provided under, the Treaty, the Regulations, the Administrative Instructions and this Agreement.</w:t>
      </w:r>
    </w:p>
    <w:p w:rsidR="00071F42" w:rsidRDefault="00071F42" w:rsidP="00071F42">
      <w:pPr>
        <w:pStyle w:val="AgreementText"/>
        <w:keepNext/>
        <w:rPr>
          <w:rFonts w:cs="Arial"/>
          <w:szCs w:val="22"/>
        </w:rPr>
      </w:pPr>
      <w:r>
        <w:rPr>
          <w:rFonts w:cs="Arial"/>
          <w:szCs w:val="22"/>
        </w:rPr>
        <w:tab/>
        <w:t>(2)</w:t>
      </w:r>
      <w:r>
        <w:rPr>
          <w:rFonts w:cs="Arial"/>
          <w:szCs w:val="22"/>
        </w:rPr>
        <w:tab/>
        <w:t>In carrying out international search and international preliminary examination, the Authority shall apply and observe all the common rules of international search and of international preliminary examination and, in particular, shall be guided by the PCT International Search and Preliminary Examination Guidelines.</w:t>
      </w:r>
    </w:p>
    <w:p w:rsidR="00071F42" w:rsidRDefault="00071F42" w:rsidP="00071F42">
      <w:pPr>
        <w:pStyle w:val="AgreementText"/>
        <w:keepNext/>
        <w:rPr>
          <w:rFonts w:cs="Arial"/>
          <w:szCs w:val="22"/>
        </w:rPr>
      </w:pPr>
      <w:r>
        <w:rPr>
          <w:rFonts w:cs="Arial"/>
          <w:szCs w:val="22"/>
        </w:rPr>
        <w:tab/>
        <w:t>(3)</w:t>
      </w:r>
      <w:r>
        <w:rPr>
          <w:rFonts w:cs="Arial"/>
          <w:szCs w:val="22"/>
        </w:rPr>
        <w:tab/>
        <w:t>The Authority shall maintain a quality management system in compliance with the requirements set out in the PCT International Search and Preliminary Examination Guidelines.</w:t>
      </w:r>
    </w:p>
    <w:p w:rsidR="00071F42" w:rsidRDefault="00071F42" w:rsidP="00071F42">
      <w:pPr>
        <w:pStyle w:val="AgreementText"/>
        <w:keepNext/>
        <w:rPr>
          <w:rFonts w:cs="Arial"/>
          <w:szCs w:val="22"/>
        </w:rPr>
      </w:pPr>
      <w:r>
        <w:rPr>
          <w:rFonts w:cs="Arial"/>
          <w:szCs w:val="22"/>
        </w:rPr>
        <w:tab/>
        <w:t>(4)</w:t>
      </w:r>
      <w:r>
        <w:rPr>
          <w:rFonts w:cs="Arial"/>
          <w:szCs w:val="22"/>
        </w:rPr>
        <w:tab/>
        <w:t>The Authority and the International Bureau shall, having regard to their respective functions under the Treaty, the Regulations, the Administrative Instructions and this Agreement, render, to the extent considered to be appropriate by both the Authority and the International Bureau, mutual assistance in the performance of their functions thereunder.</w:t>
      </w:r>
    </w:p>
    <w:p w:rsidR="00071F42" w:rsidRDefault="00071F42" w:rsidP="00071F42">
      <w:pPr>
        <w:pStyle w:val="AgreementHeading"/>
      </w:pPr>
      <w:r>
        <w:t>Article 3</w:t>
      </w:r>
      <w:r>
        <w:br/>
        <w:t>Competence of Authority</w:t>
      </w:r>
    </w:p>
    <w:p w:rsidR="00071F42" w:rsidRDefault="00071F42" w:rsidP="00071F42">
      <w:pPr>
        <w:pStyle w:val="AgreementText"/>
        <w:keepNext/>
        <w:rPr>
          <w:rFonts w:cs="Arial"/>
          <w:szCs w:val="22"/>
        </w:rPr>
      </w:pPr>
      <w:r>
        <w:rPr>
          <w:rFonts w:cs="Arial"/>
          <w:szCs w:val="22"/>
        </w:rPr>
        <w:tab/>
        <w:t>(1)</w:t>
      </w:r>
      <w:r>
        <w:rPr>
          <w:rFonts w:cs="Arial"/>
          <w:szCs w:val="22"/>
        </w:rPr>
        <w:tab/>
        <w:t xml:space="preserve">The Authority shall act as International Searching Authority for any international application filed with the receiving Office of, or acting for, any Contracting State specified in Annex A to this Agreement, provided that the receiving Office specifies the Authority for that purpose, that such application, or a translation thereof furnished for the purposes of international search, is in the language or one of the languages specified in Annex A to this Agreement and, where applicable, that the Authority has been chosen by the applicant </w:t>
      </w:r>
      <w:r>
        <w:rPr>
          <w:rFonts w:eastAsia="MS Mincho"/>
        </w:rPr>
        <w:t>and that any other requirements regarding such application as specified in Annex A to this Agreement have been met</w:t>
      </w:r>
      <w:r>
        <w:rPr>
          <w:rFonts w:cs="Arial"/>
          <w:szCs w:val="22"/>
        </w:rPr>
        <w:t>.</w:t>
      </w:r>
    </w:p>
    <w:p w:rsidR="00071F42" w:rsidRDefault="00071F42" w:rsidP="00071F42">
      <w:pPr>
        <w:pStyle w:val="AgreementText"/>
        <w:keepNext/>
        <w:rPr>
          <w:rFonts w:cs="Arial"/>
          <w:szCs w:val="22"/>
        </w:rPr>
      </w:pPr>
      <w:r>
        <w:rPr>
          <w:rFonts w:cs="Arial"/>
          <w:szCs w:val="22"/>
        </w:rPr>
        <w:tab/>
        <w:t>(2)</w:t>
      </w:r>
      <w:r>
        <w:rPr>
          <w:rFonts w:cs="Arial"/>
          <w:szCs w:val="22"/>
        </w:rPr>
        <w:tab/>
        <w:t xml:space="preserve">The Authority shall act as International Preliminary Examining Authority for any international application filed with the receiving Office of, or acting for, any Contracting State specified in Annex A to this Agreement, provided that the receiving Office specifies the Authority for that purpose, that such application, or a translation thereof furnished for the purposes of international preliminary examination, is in the language or one of the languages specified in Annex A to this Agreement and, where applicable, that the Authority has been chosen by the applicant </w:t>
      </w:r>
      <w:r>
        <w:rPr>
          <w:rFonts w:eastAsia="MS Mincho" w:cs="Arial"/>
          <w:szCs w:val="22"/>
          <w:lang w:eastAsia="ja-JP"/>
        </w:rPr>
        <w:t>and that any other requirements regarding such application as specified in Annex A to this Agreement have been met</w:t>
      </w:r>
      <w:r>
        <w:rPr>
          <w:rFonts w:cs="Arial"/>
          <w:szCs w:val="22"/>
        </w:rPr>
        <w:t xml:space="preserve">. </w:t>
      </w:r>
    </w:p>
    <w:p w:rsidR="00071F42" w:rsidRDefault="00071F42" w:rsidP="00071F42">
      <w:pPr>
        <w:pStyle w:val="AgreementText"/>
        <w:keepNext/>
        <w:rPr>
          <w:rFonts w:cs="Arial"/>
          <w:szCs w:val="22"/>
        </w:rPr>
      </w:pPr>
      <w:r>
        <w:rPr>
          <w:rFonts w:cs="Arial"/>
          <w:szCs w:val="22"/>
        </w:rPr>
        <w:tab/>
        <w:t>(3)</w:t>
      </w:r>
      <w:r>
        <w:rPr>
          <w:rFonts w:cs="Arial"/>
          <w:szCs w:val="22"/>
        </w:rPr>
        <w:tab/>
        <w:t>Where an international application is filed with the International Bureau as receiving Office under Rule 19.1(a)(iii), paragraphs (1) and (2) apply as if that application had been filed with a receiving Office which would have been competent under Rule 19.1(a)(</w:t>
      </w:r>
      <w:proofErr w:type="spellStart"/>
      <w:r>
        <w:rPr>
          <w:rFonts w:cs="Arial"/>
          <w:szCs w:val="22"/>
        </w:rPr>
        <w:t>i</w:t>
      </w:r>
      <w:proofErr w:type="spellEnd"/>
      <w:r>
        <w:rPr>
          <w:rFonts w:cs="Arial"/>
          <w:szCs w:val="22"/>
        </w:rPr>
        <w:t>) or (ii), (b) or (c) or Rule 19.2(</w:t>
      </w:r>
      <w:proofErr w:type="spellStart"/>
      <w:r>
        <w:rPr>
          <w:rFonts w:cs="Arial"/>
          <w:szCs w:val="22"/>
        </w:rPr>
        <w:t>i</w:t>
      </w:r>
      <w:proofErr w:type="spellEnd"/>
      <w:r>
        <w:rPr>
          <w:rFonts w:cs="Arial"/>
          <w:szCs w:val="22"/>
        </w:rPr>
        <w:t>).</w:t>
      </w:r>
      <w:r>
        <w:rPr>
          <w:szCs w:val="22"/>
        </w:rPr>
        <w:t xml:space="preserve"> </w:t>
      </w:r>
    </w:p>
    <w:p w:rsidR="00071F42" w:rsidRPr="00876DFC" w:rsidRDefault="00071F42" w:rsidP="00071F42">
      <w:pPr>
        <w:pStyle w:val="AgreementText"/>
      </w:pPr>
      <w:r>
        <w:tab/>
      </w:r>
      <w:r w:rsidRPr="005D5666">
        <w:t>(</w:t>
      </w:r>
      <w:r w:rsidRPr="00876DFC">
        <w:rPr>
          <w:rStyle w:val="InsertedText"/>
          <w:color w:val="auto"/>
          <w:u w:val="none"/>
        </w:rPr>
        <w:t>4)</w:t>
      </w:r>
      <w:r w:rsidRPr="00876DFC">
        <w:rPr>
          <w:rStyle w:val="InsertedText"/>
          <w:color w:val="auto"/>
          <w:u w:val="none"/>
        </w:rPr>
        <w:tab/>
        <w:t>The Authority shall conduct supplementary international searches in accordance with Rule 45</w:t>
      </w:r>
      <w:r w:rsidRPr="00876DFC">
        <w:rPr>
          <w:rStyle w:val="InsertedText"/>
          <w:i/>
          <w:color w:val="auto"/>
          <w:u w:val="none"/>
        </w:rPr>
        <w:t>bis</w:t>
      </w:r>
      <w:r w:rsidRPr="00876DFC">
        <w:rPr>
          <w:rStyle w:val="InsertedText"/>
          <w:color w:val="auto"/>
          <w:u w:val="none"/>
        </w:rPr>
        <w:t xml:space="preserve"> to the extent decided by it, as set out in Annex B to this Agreement</w:t>
      </w:r>
      <w:r w:rsidRPr="00876DFC">
        <w:t>.</w:t>
      </w:r>
    </w:p>
    <w:p w:rsidR="00071F42" w:rsidRDefault="00071F42" w:rsidP="00071F42">
      <w:pPr>
        <w:pStyle w:val="AgreementHeading"/>
      </w:pPr>
      <w:r>
        <w:lastRenderedPageBreak/>
        <w:t>Article 4</w:t>
      </w:r>
      <w:r>
        <w:br/>
        <w:t xml:space="preserve">Subject Matter Not Required </w:t>
      </w:r>
      <w:proofErr w:type="gramStart"/>
      <w:r>
        <w:t>to Be Searched or Examined</w:t>
      </w:r>
      <w:proofErr w:type="gramEnd"/>
    </w:p>
    <w:p w:rsidR="00071F42" w:rsidRDefault="00071F42" w:rsidP="00071F42">
      <w:pPr>
        <w:pStyle w:val="AgreementText"/>
        <w:rPr>
          <w:rFonts w:cs="Arial"/>
          <w:szCs w:val="22"/>
        </w:rPr>
      </w:pPr>
      <w:r>
        <w:rPr>
          <w:rFonts w:cs="Arial"/>
          <w:szCs w:val="22"/>
        </w:rPr>
        <w:tab/>
        <w:t>The Authority shall not be obliged to search, by virtue of Article 17(2</w:t>
      </w:r>
      <w:proofErr w:type="gramStart"/>
      <w:r>
        <w:rPr>
          <w:rFonts w:cs="Arial"/>
          <w:szCs w:val="22"/>
        </w:rPr>
        <w:t>)(</w:t>
      </w:r>
      <w:proofErr w:type="gramEnd"/>
      <w:r>
        <w:rPr>
          <w:rFonts w:cs="Arial"/>
          <w:szCs w:val="22"/>
        </w:rPr>
        <w:t>a)(</w:t>
      </w:r>
      <w:proofErr w:type="spellStart"/>
      <w:r>
        <w:rPr>
          <w:rFonts w:cs="Arial"/>
          <w:szCs w:val="22"/>
        </w:rPr>
        <w:t>i</w:t>
      </w:r>
      <w:proofErr w:type="spellEnd"/>
      <w:r>
        <w:rPr>
          <w:rFonts w:cs="Arial"/>
          <w:szCs w:val="22"/>
        </w:rPr>
        <w:t>), or examine, by virtue of Article 34(4)(a)(</w:t>
      </w:r>
      <w:proofErr w:type="spellStart"/>
      <w:r>
        <w:rPr>
          <w:rFonts w:cs="Arial"/>
          <w:szCs w:val="22"/>
        </w:rPr>
        <w:t>i</w:t>
      </w:r>
      <w:proofErr w:type="spellEnd"/>
      <w:r>
        <w:rPr>
          <w:rFonts w:cs="Arial"/>
          <w:szCs w:val="22"/>
        </w:rPr>
        <w:t>), any international application to the extent that it considers that such application relates to subject matter set forth in Rule 39.1 or 67.1, as the case may be, with the exception of the subject matter specified in Annex C to this Agreement.</w:t>
      </w:r>
    </w:p>
    <w:p w:rsidR="00071F42" w:rsidRDefault="00071F42" w:rsidP="00071F42">
      <w:pPr>
        <w:pStyle w:val="AgreementHeading"/>
      </w:pPr>
      <w:r>
        <w:t>Article 5</w:t>
      </w:r>
      <w:r>
        <w:br/>
        <w:t>Fees and Charges</w:t>
      </w:r>
    </w:p>
    <w:p w:rsidR="00071F42" w:rsidRDefault="00071F42" w:rsidP="00071F42">
      <w:pPr>
        <w:pStyle w:val="AgreementText"/>
        <w:rPr>
          <w:rFonts w:cs="Arial"/>
          <w:szCs w:val="22"/>
        </w:rPr>
      </w:pPr>
      <w:r>
        <w:rPr>
          <w:rFonts w:cs="Arial"/>
          <w:szCs w:val="22"/>
        </w:rPr>
        <w:tab/>
        <w:t>(1)</w:t>
      </w:r>
      <w:r>
        <w:rPr>
          <w:rFonts w:cs="Arial"/>
          <w:szCs w:val="22"/>
        </w:rPr>
        <w:tab/>
        <w:t>A schedule of all fees of the Authority, and all other charges which the Authority is entitled to make, in relation to its functions as an International Searching Authority and International Preliminary Examining Authority, is set out in Annex D to this Agreement.</w:t>
      </w:r>
    </w:p>
    <w:p w:rsidR="00071F42" w:rsidRDefault="00071F42" w:rsidP="00071F42">
      <w:pPr>
        <w:pStyle w:val="AgreementText"/>
        <w:rPr>
          <w:rFonts w:cs="Arial"/>
          <w:szCs w:val="22"/>
        </w:rPr>
      </w:pPr>
      <w:r>
        <w:rPr>
          <w:rFonts w:cs="Arial"/>
          <w:szCs w:val="22"/>
        </w:rPr>
        <w:tab/>
        <w:t>(2)</w:t>
      </w:r>
      <w:r>
        <w:rPr>
          <w:rFonts w:cs="Arial"/>
          <w:szCs w:val="22"/>
        </w:rPr>
        <w:tab/>
        <w:t>The Authority shall, under the conditions and to the extent set out in Annex D to this Agreement:</w:t>
      </w:r>
    </w:p>
    <w:p w:rsidR="00071F42" w:rsidRDefault="00071F42" w:rsidP="00071F42">
      <w:pPr>
        <w:pStyle w:val="AgreementText"/>
        <w:tabs>
          <w:tab w:val="right" w:pos="1276"/>
          <w:tab w:val="left" w:pos="1418"/>
        </w:tabs>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r>
      <w:r>
        <w:t>refund the whole or part of the search fee paid, or waive or reduce the search fee, where the international search report can be wholly or partly based on the results of an earlier search (Rules 16.3 and 41.1);</w:t>
      </w:r>
    </w:p>
    <w:p w:rsidR="00071F42" w:rsidRDefault="00071F42" w:rsidP="00071F42">
      <w:pPr>
        <w:pStyle w:val="AgreementText"/>
        <w:tabs>
          <w:tab w:val="right" w:pos="1276"/>
          <w:tab w:val="left" w:pos="1418"/>
        </w:tabs>
        <w:rPr>
          <w:rFonts w:cs="Arial"/>
          <w:szCs w:val="22"/>
        </w:rPr>
      </w:pPr>
      <w:r>
        <w:rPr>
          <w:rFonts w:cs="Arial"/>
          <w:szCs w:val="22"/>
        </w:rPr>
        <w:tab/>
        <w:t>(ii)</w:t>
      </w:r>
      <w:r>
        <w:rPr>
          <w:rFonts w:cs="Arial"/>
          <w:szCs w:val="22"/>
        </w:rPr>
        <w:tab/>
      </w:r>
      <w:proofErr w:type="gramStart"/>
      <w:r>
        <w:t>refund</w:t>
      </w:r>
      <w:proofErr w:type="gramEnd"/>
      <w:r>
        <w:t xml:space="preserve"> the search fee where the international application is withdrawn or considered withdrawn before the start of the international search.</w:t>
      </w:r>
    </w:p>
    <w:p w:rsidR="00071F42" w:rsidRDefault="00071F42" w:rsidP="00071F42">
      <w:pPr>
        <w:pStyle w:val="AgreementText"/>
      </w:pPr>
      <w:r>
        <w:rPr>
          <w:rFonts w:cs="Arial"/>
          <w:szCs w:val="22"/>
        </w:rPr>
        <w:tab/>
        <w:t>(3)</w:t>
      </w:r>
      <w:r>
        <w:rPr>
          <w:rFonts w:cs="Arial"/>
          <w:szCs w:val="22"/>
        </w:rPr>
        <w:tab/>
      </w:r>
      <w:r>
        <w:t>The Authority shall, under the conditions and to the extent set out in Annex D to this Agreement, refund the whole or part of the preliminary examination fee paid where the demand is considered as if it had not been submitted (Rule 58.3) or where the demand or the international application is withdrawn by the applicant before the start of the international preliminary examination.</w:t>
      </w:r>
    </w:p>
    <w:p w:rsidR="00071F42" w:rsidRDefault="00071F42" w:rsidP="00071F42">
      <w:pPr>
        <w:pStyle w:val="AgreementHeading"/>
      </w:pPr>
      <w:r>
        <w:t>Article 6</w:t>
      </w:r>
      <w:r>
        <w:br/>
        <w:t>Classification</w:t>
      </w:r>
    </w:p>
    <w:p w:rsidR="00071F42" w:rsidRDefault="00071F42" w:rsidP="00071F42">
      <w:pPr>
        <w:pStyle w:val="AgreementText"/>
        <w:rPr>
          <w:rFonts w:cs="Arial"/>
          <w:szCs w:val="22"/>
        </w:rPr>
      </w:pPr>
      <w:r>
        <w:rPr>
          <w:rFonts w:cs="Arial"/>
          <w:szCs w:val="22"/>
        </w:rPr>
        <w:tab/>
        <w:t xml:space="preserve">For the purposes of Rules 43.3(a) and 70.5(b), the Authority shall indicate </w:t>
      </w:r>
      <w:r>
        <w:t xml:space="preserve">the classification of the subject matter according to </w:t>
      </w:r>
      <w:r>
        <w:rPr>
          <w:rFonts w:cs="Arial"/>
          <w:szCs w:val="22"/>
        </w:rPr>
        <w:t xml:space="preserve">the International Patent Classification.  </w:t>
      </w:r>
      <w:r>
        <w:t>The Authority may, in addition, in accordance with Rules 43.3 and 70.5, indicate the classification of the subject matter according to any other patent classification specified in Annex E to this Agreement to the extent decided by it as set out in that Annex.</w:t>
      </w:r>
    </w:p>
    <w:p w:rsidR="00071F42" w:rsidRDefault="00071F42" w:rsidP="00071F42">
      <w:pPr>
        <w:pStyle w:val="AgreementHeading"/>
      </w:pPr>
      <w:r>
        <w:t>Article 7</w:t>
      </w:r>
      <w:r>
        <w:br/>
        <w:t>Languages of Correspondence Used by the Authority</w:t>
      </w:r>
    </w:p>
    <w:p w:rsidR="00071F42" w:rsidRDefault="00071F42" w:rsidP="00071F42">
      <w:pPr>
        <w:pStyle w:val="AgreementText"/>
        <w:rPr>
          <w:rFonts w:cs="Arial"/>
          <w:szCs w:val="22"/>
        </w:rPr>
      </w:pPr>
      <w:r>
        <w:rPr>
          <w:rFonts w:cs="Arial"/>
          <w:szCs w:val="22"/>
        </w:rPr>
        <w:tab/>
        <w:t>For the purposes of correspondence, including forms, other than with the International Bureau, the Authority shall use the language or one of the languages indicated, having regard to the language or languages indicated in Annex A and to the language or languages whose use is authorized by the Authority under Rule 92.2(b), in Annex F.</w:t>
      </w:r>
    </w:p>
    <w:p w:rsidR="00071F42" w:rsidRDefault="00071F42" w:rsidP="00071F42">
      <w:pPr>
        <w:pStyle w:val="AgreementHeading"/>
      </w:pPr>
      <w:r>
        <w:lastRenderedPageBreak/>
        <w:t>Article 8</w:t>
      </w:r>
      <w:r>
        <w:br/>
        <w:t>International-Type Search</w:t>
      </w:r>
    </w:p>
    <w:p w:rsidR="00071F42" w:rsidRDefault="00071F42" w:rsidP="00071F42">
      <w:pPr>
        <w:pStyle w:val="AgreementText"/>
        <w:rPr>
          <w:rFonts w:cs="Arial"/>
          <w:szCs w:val="22"/>
        </w:rPr>
      </w:pPr>
      <w:r>
        <w:rPr>
          <w:rFonts w:cs="Arial"/>
          <w:szCs w:val="22"/>
        </w:rPr>
        <w:tab/>
        <w:t xml:space="preserve">The Authority shall carry out international-type searches to the extent </w:t>
      </w:r>
      <w:r>
        <w:t>decided by it</w:t>
      </w:r>
      <w:r>
        <w:rPr>
          <w:rFonts w:cs="Arial"/>
          <w:szCs w:val="22"/>
        </w:rPr>
        <w:t xml:space="preserve"> </w:t>
      </w:r>
      <w:r>
        <w:t>as set out in Annex G to this Agreement</w:t>
      </w:r>
      <w:r>
        <w:rPr>
          <w:rFonts w:cs="Arial"/>
          <w:szCs w:val="22"/>
        </w:rPr>
        <w:t>.</w:t>
      </w:r>
    </w:p>
    <w:p w:rsidR="00071F42" w:rsidRDefault="00071F42" w:rsidP="00071F42">
      <w:pPr>
        <w:pStyle w:val="AgreementHeading"/>
      </w:pPr>
      <w:r>
        <w:t>Article 9</w:t>
      </w:r>
      <w:r>
        <w:br/>
        <w:t>Entry into Force</w:t>
      </w:r>
    </w:p>
    <w:p w:rsidR="00071F42" w:rsidRDefault="00071F42" w:rsidP="00071F42">
      <w:pPr>
        <w:pStyle w:val="AgreementText"/>
        <w:rPr>
          <w:rFonts w:cs="Arial"/>
          <w:i/>
          <w:szCs w:val="22"/>
        </w:rPr>
      </w:pPr>
      <w:r>
        <w:rPr>
          <w:rFonts w:cs="Arial"/>
          <w:szCs w:val="22"/>
        </w:rPr>
        <w:tab/>
        <w:t>This Agreement shall enter into force on</w:t>
      </w:r>
      <w:r w:rsidR="001704EB">
        <w:rPr>
          <w:rFonts w:cs="Arial"/>
          <w:szCs w:val="22"/>
        </w:rPr>
        <w:t xml:space="preserve"> </w:t>
      </w:r>
      <w:r w:rsidR="001704EB">
        <w:rPr>
          <w:rStyle w:val="InsertedText"/>
        </w:rPr>
        <w:t>the date specified in the written notification from the Government of Canada to the International Bureau of the World Intellectual Property Organization informing that it has completed its internal procedures necessary for the entry into force of this Agreement</w:t>
      </w:r>
      <w:r>
        <w:t>.</w:t>
      </w:r>
    </w:p>
    <w:p w:rsidR="00071F42" w:rsidRDefault="00071F42" w:rsidP="00071F42">
      <w:pPr>
        <w:pStyle w:val="AgreementHeading"/>
      </w:pPr>
      <w:r>
        <w:t xml:space="preserve">Article </w:t>
      </w:r>
      <w:proofErr w:type="gramStart"/>
      <w:r>
        <w:t>10</w:t>
      </w:r>
      <w:r>
        <w:br/>
        <w:t>Duration</w:t>
      </w:r>
      <w:proofErr w:type="gramEnd"/>
      <w:r>
        <w:t xml:space="preserve"> and Renewability</w:t>
      </w:r>
    </w:p>
    <w:p w:rsidR="00071F42" w:rsidRDefault="00071F42" w:rsidP="00071F42">
      <w:pPr>
        <w:pStyle w:val="AgreementText"/>
        <w:rPr>
          <w:rFonts w:cs="Arial"/>
          <w:szCs w:val="22"/>
        </w:rPr>
      </w:pPr>
      <w:r>
        <w:rPr>
          <w:rFonts w:cs="Arial"/>
          <w:szCs w:val="22"/>
        </w:rPr>
        <w:tab/>
        <w:t>This Agreement shall remain in force until December 31</w:t>
      </w:r>
      <w:r>
        <w:t>, 2027</w:t>
      </w:r>
      <w:r>
        <w:rPr>
          <w:rFonts w:cs="Arial"/>
          <w:szCs w:val="22"/>
        </w:rPr>
        <w:t xml:space="preserve">.  The </w:t>
      </w:r>
      <w:r w:rsidRPr="001704EB">
        <w:rPr>
          <w:rStyle w:val="DeletedtextChar"/>
        </w:rPr>
        <w:t>parties to this Agreement</w:t>
      </w:r>
      <w:r>
        <w:rPr>
          <w:rFonts w:cs="Arial"/>
          <w:szCs w:val="22"/>
        </w:rPr>
        <w:t xml:space="preserve"> </w:t>
      </w:r>
      <w:r w:rsidR="001704EB" w:rsidRPr="001704EB">
        <w:rPr>
          <w:rStyle w:val="InsertedText"/>
        </w:rPr>
        <w:t>Parties</w:t>
      </w:r>
      <w:r w:rsidR="001704EB">
        <w:rPr>
          <w:rFonts w:cs="Arial"/>
          <w:szCs w:val="22"/>
        </w:rPr>
        <w:t xml:space="preserve"> </w:t>
      </w:r>
      <w:r>
        <w:rPr>
          <w:rFonts w:cs="Arial"/>
          <w:szCs w:val="22"/>
        </w:rPr>
        <w:t>shall, no later than July</w:t>
      </w:r>
      <w:r>
        <w:t xml:space="preserve"> 2026</w:t>
      </w:r>
      <w:r>
        <w:rPr>
          <w:rFonts w:cs="Arial"/>
          <w:szCs w:val="22"/>
        </w:rPr>
        <w:t>, start negotiations for its renewal.</w:t>
      </w:r>
    </w:p>
    <w:p w:rsidR="00071F42" w:rsidRDefault="00071F42" w:rsidP="00071F42">
      <w:pPr>
        <w:pStyle w:val="AgreementHeading"/>
      </w:pPr>
      <w:r>
        <w:t>Article 11</w:t>
      </w:r>
      <w:r>
        <w:br/>
        <w:t>Amendment</w:t>
      </w:r>
    </w:p>
    <w:p w:rsidR="00071F42" w:rsidRDefault="00071F42" w:rsidP="00071F42">
      <w:pPr>
        <w:pStyle w:val="AgreementText"/>
        <w:rPr>
          <w:rFonts w:cs="Arial"/>
          <w:szCs w:val="22"/>
        </w:rPr>
      </w:pPr>
      <w:r>
        <w:rPr>
          <w:rFonts w:cs="Arial"/>
          <w:szCs w:val="22"/>
        </w:rPr>
        <w:tab/>
        <w:t>(1)</w:t>
      </w:r>
      <w:r>
        <w:rPr>
          <w:rFonts w:cs="Arial"/>
          <w:szCs w:val="22"/>
        </w:rPr>
        <w:tab/>
        <w:t xml:space="preserve">Without prejudice to paragraphs (2) and (3), amendments may, subject to approval by the Assembly of the International Patent Cooperation Union, be made to this Agreement by agreement between the </w:t>
      </w:r>
      <w:r w:rsidRPr="001704EB">
        <w:rPr>
          <w:rStyle w:val="DeletedtextChar"/>
        </w:rPr>
        <w:t>parties hereto</w:t>
      </w:r>
      <w:r w:rsidR="001704EB" w:rsidRPr="001704EB">
        <w:rPr>
          <w:rFonts w:eastAsia="SimSun"/>
        </w:rPr>
        <w:t xml:space="preserve"> </w:t>
      </w:r>
      <w:r w:rsidR="001704EB" w:rsidRPr="001704EB">
        <w:rPr>
          <w:rStyle w:val="InsertedText"/>
          <w:rFonts w:eastAsia="SimSun"/>
        </w:rPr>
        <w:t>Parties</w:t>
      </w:r>
      <w:r>
        <w:rPr>
          <w:rFonts w:cs="Arial"/>
          <w:szCs w:val="22"/>
        </w:rPr>
        <w:t xml:space="preserve">;  they shall take effect </w:t>
      </w:r>
      <w:r w:rsidRPr="001704EB">
        <w:rPr>
          <w:rStyle w:val="DeletedtextChar"/>
        </w:rPr>
        <w:t>on the date agreed upon by them</w:t>
      </w:r>
      <w:r w:rsidR="001704EB">
        <w:rPr>
          <w:rFonts w:cs="Arial"/>
          <w:szCs w:val="22"/>
        </w:rPr>
        <w:t xml:space="preserve"> </w:t>
      </w:r>
      <w:r w:rsidR="001704EB" w:rsidRPr="005D5666">
        <w:rPr>
          <w:rStyle w:val="InsertedText"/>
        </w:rPr>
        <w:t>in accordance with the process set out in Article 9 of this Agreement</w:t>
      </w:r>
      <w:r w:rsidR="001704EB">
        <w:rPr>
          <w:rFonts w:cs="Arial"/>
          <w:szCs w:val="22"/>
        </w:rPr>
        <w:t>.</w:t>
      </w:r>
    </w:p>
    <w:p w:rsidR="00071F42" w:rsidRDefault="00071F42" w:rsidP="00071F42">
      <w:pPr>
        <w:pStyle w:val="AgreementText"/>
        <w:rPr>
          <w:highlight w:val="yellow"/>
        </w:rPr>
      </w:pPr>
      <w:r>
        <w:tab/>
        <w:t>(2)</w:t>
      </w:r>
      <w:r>
        <w:tab/>
        <w:t xml:space="preserve">Without prejudice to paragraph (3), amendments may be made to the Annexes to this Agreement by agreement between the Director General of the World Intellectual Property Organization and the </w:t>
      </w:r>
      <w:r w:rsidRPr="005D5666">
        <w:rPr>
          <w:rStyle w:val="DeletedtextChar"/>
        </w:rPr>
        <w:t>Authority</w:t>
      </w:r>
      <w:r w:rsidR="005D5666" w:rsidRPr="005D5666">
        <w:rPr>
          <w:rFonts w:eastAsia="SimSun"/>
        </w:rPr>
        <w:t xml:space="preserve"> </w:t>
      </w:r>
      <w:r w:rsidR="005D5666" w:rsidRPr="005D5666">
        <w:rPr>
          <w:rStyle w:val="InsertedText"/>
          <w:rFonts w:eastAsia="SimSun"/>
        </w:rPr>
        <w:t>Government of Canada</w:t>
      </w:r>
      <w:proofErr w:type="gramStart"/>
      <w:r>
        <w:t>;  and</w:t>
      </w:r>
      <w:proofErr w:type="gramEnd"/>
      <w:r>
        <w:t xml:space="preserve">, notwithstanding paragraph (4), they shall take effect </w:t>
      </w:r>
      <w:r w:rsidR="005D5666" w:rsidRPr="001704EB">
        <w:rPr>
          <w:rStyle w:val="DeletedtextChar"/>
        </w:rPr>
        <w:t>on the date agreed upon by them</w:t>
      </w:r>
      <w:r w:rsidR="005D5666">
        <w:rPr>
          <w:rFonts w:cs="Arial"/>
          <w:szCs w:val="22"/>
        </w:rPr>
        <w:t xml:space="preserve"> </w:t>
      </w:r>
      <w:r w:rsidR="005D5666" w:rsidRPr="005D5666">
        <w:rPr>
          <w:rStyle w:val="InsertedText"/>
        </w:rPr>
        <w:t>in accordance with the process set out in Article 9 of this Agreement</w:t>
      </w:r>
      <w:r>
        <w:t>.</w:t>
      </w:r>
    </w:p>
    <w:p w:rsidR="00071F42" w:rsidRDefault="00071F42" w:rsidP="00071F42">
      <w:pPr>
        <w:pStyle w:val="AgreementText"/>
        <w:rPr>
          <w:rFonts w:cs="Arial"/>
          <w:szCs w:val="22"/>
        </w:rPr>
      </w:pPr>
      <w:r>
        <w:rPr>
          <w:rFonts w:cs="Arial"/>
          <w:szCs w:val="22"/>
        </w:rPr>
        <w:tab/>
        <w:t>(3)</w:t>
      </w:r>
      <w:r>
        <w:rPr>
          <w:rFonts w:cs="Arial"/>
          <w:szCs w:val="22"/>
        </w:rPr>
        <w:tab/>
        <w:t xml:space="preserve">The </w:t>
      </w:r>
      <w:r w:rsidR="005D5666" w:rsidRPr="005D5666">
        <w:rPr>
          <w:rStyle w:val="DeletedtextChar"/>
        </w:rPr>
        <w:t>Authority</w:t>
      </w:r>
      <w:r w:rsidR="005D5666" w:rsidRPr="005D5666">
        <w:rPr>
          <w:rFonts w:eastAsia="SimSun"/>
        </w:rPr>
        <w:t xml:space="preserve"> </w:t>
      </w:r>
      <w:r w:rsidR="005D5666" w:rsidRPr="005D5666">
        <w:rPr>
          <w:rStyle w:val="InsertedText"/>
          <w:rFonts w:eastAsia="SimSun"/>
        </w:rPr>
        <w:t>Government of Canada</w:t>
      </w:r>
      <w:r>
        <w:rPr>
          <w:rFonts w:cs="Arial"/>
          <w:szCs w:val="22"/>
        </w:rPr>
        <w:t xml:space="preserve"> may, by a notification to the </w:t>
      </w:r>
      <w:r>
        <w:t>Director General of the World Intellectual Property Organization</w:t>
      </w:r>
      <w:r>
        <w:rPr>
          <w:rFonts w:cs="Arial"/>
          <w:szCs w:val="22"/>
        </w:rPr>
        <w:t>:</w:t>
      </w:r>
    </w:p>
    <w:p w:rsidR="00071F42" w:rsidRDefault="00071F42" w:rsidP="00071F42">
      <w:pPr>
        <w:pStyle w:val="AgreementTexti"/>
      </w:pPr>
      <w:r>
        <w:tab/>
        <w:t>(</w:t>
      </w:r>
      <w:proofErr w:type="spellStart"/>
      <w:proofErr w:type="gramStart"/>
      <w:r>
        <w:t>i</w:t>
      </w:r>
      <w:proofErr w:type="spellEnd"/>
      <w:proofErr w:type="gramEnd"/>
      <w:r>
        <w:t>)</w:t>
      </w:r>
      <w:r>
        <w:tab/>
        <w:t>add to the indications of States and languages contained in Annex A to this Agreement;</w:t>
      </w:r>
    </w:p>
    <w:p w:rsidR="00071F42" w:rsidRDefault="00071F42" w:rsidP="00071F42">
      <w:pPr>
        <w:pStyle w:val="AgreementTexti"/>
      </w:pPr>
      <w:r>
        <w:tab/>
        <w:t>(ii)</w:t>
      </w:r>
      <w:r>
        <w:tab/>
      </w:r>
      <w:proofErr w:type="gramStart"/>
      <w:r>
        <w:t>amend</w:t>
      </w:r>
      <w:proofErr w:type="gramEnd"/>
      <w:r>
        <w:t xml:space="preserve"> the indications on supplementary international searches contained in Annex B to this Agreement; </w:t>
      </w:r>
    </w:p>
    <w:p w:rsidR="00071F42" w:rsidRDefault="00071F42" w:rsidP="00071F42">
      <w:pPr>
        <w:pStyle w:val="AgreementTexti"/>
      </w:pPr>
      <w:r>
        <w:tab/>
        <w:t>(iii)</w:t>
      </w:r>
      <w:r>
        <w:tab/>
      </w:r>
      <w:proofErr w:type="gramStart"/>
      <w:r>
        <w:t>amend</w:t>
      </w:r>
      <w:proofErr w:type="gramEnd"/>
      <w:r>
        <w:t xml:space="preserve"> the schedule of fees and charges contained in Annex D to this Agreement;</w:t>
      </w:r>
    </w:p>
    <w:p w:rsidR="00071F42" w:rsidRDefault="00071F42" w:rsidP="00071F42">
      <w:pPr>
        <w:pStyle w:val="AgreementTexti"/>
      </w:pPr>
      <w:r>
        <w:tab/>
        <w:t>(iv)</w:t>
      </w:r>
      <w:r>
        <w:tab/>
      </w:r>
      <w:proofErr w:type="gramStart"/>
      <w:r>
        <w:t>amend</w:t>
      </w:r>
      <w:proofErr w:type="gramEnd"/>
      <w:r>
        <w:t xml:space="preserve"> the indications on patent classification systems contained in Annex E to this Agreement;</w:t>
      </w:r>
    </w:p>
    <w:p w:rsidR="00071F42" w:rsidRDefault="00071F42" w:rsidP="00071F42">
      <w:pPr>
        <w:pStyle w:val="AgreementTexti"/>
      </w:pPr>
      <w:r>
        <w:tab/>
        <w:t>(v)</w:t>
      </w:r>
      <w:r>
        <w:tab/>
      </w:r>
      <w:proofErr w:type="gramStart"/>
      <w:r>
        <w:t>amend</w:t>
      </w:r>
      <w:proofErr w:type="gramEnd"/>
      <w:r>
        <w:t xml:space="preserve"> the indications on languages of correspondence contained in Annex F to this Agreement;</w:t>
      </w:r>
    </w:p>
    <w:p w:rsidR="00071F42" w:rsidRPr="00876DFC" w:rsidRDefault="00071F42" w:rsidP="00071F42">
      <w:pPr>
        <w:pStyle w:val="AgreementTexti"/>
      </w:pPr>
      <w:r>
        <w:lastRenderedPageBreak/>
        <w:tab/>
      </w:r>
      <w:r w:rsidRPr="00876DFC">
        <w:rPr>
          <w:rStyle w:val="InsertedText"/>
          <w:color w:val="auto"/>
          <w:u w:val="none"/>
        </w:rPr>
        <w:t>(vi)</w:t>
      </w:r>
      <w:r w:rsidRPr="00876DFC">
        <w:rPr>
          <w:rStyle w:val="InsertedText"/>
          <w:color w:val="auto"/>
          <w:u w:val="none"/>
        </w:rPr>
        <w:tab/>
      </w:r>
      <w:proofErr w:type="gramStart"/>
      <w:r w:rsidRPr="00876DFC">
        <w:rPr>
          <w:rStyle w:val="InsertedText"/>
          <w:color w:val="auto"/>
          <w:u w:val="none"/>
        </w:rPr>
        <w:t>amend</w:t>
      </w:r>
      <w:proofErr w:type="gramEnd"/>
      <w:r w:rsidRPr="00876DFC">
        <w:rPr>
          <w:rStyle w:val="InsertedText"/>
          <w:color w:val="auto"/>
          <w:u w:val="none"/>
        </w:rPr>
        <w:t xml:space="preserve"> the indications on international-type searches contained in Annex G to this Agreement</w:t>
      </w:r>
      <w:r w:rsidRPr="00876DFC">
        <w:t>.</w:t>
      </w:r>
    </w:p>
    <w:p w:rsidR="00071F42" w:rsidRPr="00876DFC" w:rsidRDefault="00071F42" w:rsidP="00071F42">
      <w:pPr>
        <w:pStyle w:val="AgreementText"/>
        <w:keepNext/>
        <w:rPr>
          <w:rStyle w:val="InsertedText"/>
          <w:color w:val="auto"/>
          <w:u w:val="none"/>
        </w:rPr>
      </w:pPr>
      <w:r>
        <w:tab/>
        <w:t>(4)</w:t>
      </w:r>
      <w:r>
        <w:tab/>
        <w:t xml:space="preserve">Any amendment notified under paragraph (3) shall take effect on the date specified in the notification, provided that: </w:t>
      </w:r>
    </w:p>
    <w:p w:rsidR="00071F42" w:rsidRPr="00876DFC" w:rsidRDefault="00071F42" w:rsidP="00071F42">
      <w:pPr>
        <w:pStyle w:val="AgreementTexti"/>
      </w:pPr>
      <w:r w:rsidRPr="00876DFC">
        <w:tab/>
      </w:r>
      <w:r w:rsidRPr="00876DFC">
        <w:rPr>
          <w:rStyle w:val="InsertedText"/>
          <w:color w:val="auto"/>
          <w:u w:val="none"/>
        </w:rPr>
        <w:t>(</w:t>
      </w:r>
      <w:proofErr w:type="spellStart"/>
      <w:r w:rsidRPr="00876DFC">
        <w:rPr>
          <w:rStyle w:val="InsertedText"/>
          <w:color w:val="auto"/>
          <w:u w:val="none"/>
        </w:rPr>
        <w:t>i</w:t>
      </w:r>
      <w:proofErr w:type="spellEnd"/>
      <w:r w:rsidRPr="00876DFC">
        <w:rPr>
          <w:rStyle w:val="InsertedText"/>
          <w:color w:val="auto"/>
          <w:u w:val="none"/>
        </w:rPr>
        <w:t>)</w:t>
      </w:r>
      <w:r w:rsidRPr="00876DFC">
        <w:rPr>
          <w:rStyle w:val="InsertedText"/>
          <w:color w:val="auto"/>
          <w:u w:val="none"/>
        </w:rPr>
        <w:tab/>
        <w:t>for an amendment to Annex B to the effect that the Authority shall no longer conduct supplementary international searches, that date is at least six months later than the date on which the notification is received by the International Bureau, and</w:t>
      </w:r>
    </w:p>
    <w:p w:rsidR="00071F42" w:rsidRDefault="00071F42" w:rsidP="00071F42">
      <w:pPr>
        <w:pStyle w:val="AgreementTexti"/>
      </w:pPr>
      <w:r w:rsidRPr="00876DFC">
        <w:tab/>
      </w:r>
      <w:r w:rsidRPr="00876DFC">
        <w:rPr>
          <w:rStyle w:val="InsertedText"/>
          <w:color w:val="auto"/>
          <w:u w:val="none"/>
        </w:rPr>
        <w:t>(ii)</w:t>
      </w:r>
      <w:r w:rsidRPr="00876DFC">
        <w:rPr>
          <w:rStyle w:val="InsertedText"/>
          <w:color w:val="auto"/>
          <w:u w:val="none"/>
        </w:rPr>
        <w:tab/>
      </w:r>
      <w:r>
        <w:t>for any change in the currency or amount of fees or charges contained in Annex D, for any addition of new fees or charges, and for any change in the conditions for and the extent of refunds or reductions of fees contained in Annex D, that date is at least two months later than the date on which the notification is received by the International Bureau.</w:t>
      </w:r>
    </w:p>
    <w:p w:rsidR="00071F42" w:rsidRDefault="00071F42" w:rsidP="00071F42">
      <w:pPr>
        <w:pStyle w:val="AgreementHeading"/>
      </w:pPr>
      <w:r>
        <w:t>Article 12</w:t>
      </w:r>
      <w:r>
        <w:br/>
        <w:t>Termination</w:t>
      </w:r>
    </w:p>
    <w:p w:rsidR="00071F42" w:rsidRDefault="00071F42" w:rsidP="00071F42">
      <w:pPr>
        <w:pStyle w:val="AgreementText"/>
        <w:keepNext/>
        <w:rPr>
          <w:rFonts w:cs="Arial"/>
          <w:szCs w:val="22"/>
        </w:rPr>
      </w:pPr>
      <w:r>
        <w:rPr>
          <w:rFonts w:cs="Arial"/>
          <w:szCs w:val="22"/>
        </w:rPr>
        <w:tab/>
        <w:t>(1)</w:t>
      </w:r>
      <w:r>
        <w:rPr>
          <w:rFonts w:cs="Arial"/>
          <w:szCs w:val="22"/>
        </w:rPr>
        <w:tab/>
        <w:t>This Agreement shall terminate before December 31,</w:t>
      </w:r>
      <w:r>
        <w:t xml:space="preserve"> 2027</w:t>
      </w:r>
      <w:r>
        <w:rPr>
          <w:rFonts w:cs="Arial"/>
          <w:szCs w:val="22"/>
        </w:rPr>
        <w:t>:</w:t>
      </w:r>
    </w:p>
    <w:p w:rsidR="00071F42" w:rsidRDefault="00071F42" w:rsidP="00071F42">
      <w:pPr>
        <w:pStyle w:val="AgreementText"/>
        <w:keepLines w:val="0"/>
        <w:tabs>
          <w:tab w:val="right" w:pos="1276"/>
          <w:tab w:val="left" w:pos="1418"/>
        </w:tabs>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t xml:space="preserve">if the </w:t>
      </w:r>
      <w:r w:rsidR="005D5666" w:rsidRPr="001704EB">
        <w:rPr>
          <w:rStyle w:val="DeletedtextChar"/>
        </w:rPr>
        <w:t>Canadian Commissioner of Patents</w:t>
      </w:r>
      <w:r w:rsidR="005D5666">
        <w:rPr>
          <w:strike/>
          <w:color w:val="FF0000"/>
        </w:rPr>
        <w:t xml:space="preserve"> </w:t>
      </w:r>
      <w:r w:rsidR="005D5666" w:rsidRPr="0032612A">
        <w:rPr>
          <w:color w:val="0000FF"/>
          <w:u w:val="single"/>
        </w:rPr>
        <w:t>Government of Canada</w:t>
      </w:r>
      <w:r w:rsidR="005D5666">
        <w:rPr>
          <w:rFonts w:cs="Arial"/>
          <w:szCs w:val="22"/>
        </w:rPr>
        <w:t xml:space="preserve"> </w:t>
      </w:r>
      <w:r>
        <w:rPr>
          <w:rFonts w:cs="Arial"/>
          <w:szCs w:val="22"/>
        </w:rPr>
        <w:t>gives the Director General of the World Intellectual Property Organization written notice to terminate this Agreement;  or</w:t>
      </w:r>
    </w:p>
    <w:p w:rsidR="00071F42" w:rsidRDefault="00071F42" w:rsidP="00071F42">
      <w:pPr>
        <w:pStyle w:val="AgreementText"/>
        <w:keepLines w:val="0"/>
        <w:tabs>
          <w:tab w:val="right" w:pos="1276"/>
          <w:tab w:val="left" w:pos="1418"/>
        </w:tabs>
        <w:rPr>
          <w:rFonts w:cs="Arial"/>
          <w:szCs w:val="22"/>
        </w:rPr>
      </w:pPr>
      <w:r>
        <w:rPr>
          <w:rFonts w:cs="Arial"/>
          <w:szCs w:val="22"/>
        </w:rPr>
        <w:tab/>
        <w:t>(ii)</w:t>
      </w:r>
      <w:r>
        <w:rPr>
          <w:rFonts w:cs="Arial"/>
          <w:szCs w:val="22"/>
        </w:rPr>
        <w:tab/>
      </w:r>
      <w:proofErr w:type="gramStart"/>
      <w:r>
        <w:rPr>
          <w:rFonts w:cs="Arial"/>
          <w:szCs w:val="22"/>
        </w:rPr>
        <w:t>if</w:t>
      </w:r>
      <w:proofErr w:type="gramEnd"/>
      <w:r>
        <w:rPr>
          <w:rFonts w:cs="Arial"/>
          <w:szCs w:val="22"/>
        </w:rPr>
        <w:t xml:space="preserve"> the Director General of the World Intellectual Property Organization gives the </w:t>
      </w:r>
      <w:r w:rsidR="005D5666" w:rsidRPr="001704EB">
        <w:rPr>
          <w:rStyle w:val="DeletedtextChar"/>
        </w:rPr>
        <w:t>Canadian Commissioner of Patents</w:t>
      </w:r>
      <w:r w:rsidR="005D5666">
        <w:rPr>
          <w:strike/>
          <w:color w:val="FF0000"/>
        </w:rPr>
        <w:t xml:space="preserve"> </w:t>
      </w:r>
      <w:r w:rsidR="005D5666" w:rsidRPr="0032612A">
        <w:rPr>
          <w:color w:val="0000FF"/>
          <w:u w:val="single"/>
        </w:rPr>
        <w:t>Government of Canada</w:t>
      </w:r>
      <w:r w:rsidR="005D5666">
        <w:rPr>
          <w:rFonts w:cs="Arial"/>
          <w:szCs w:val="22"/>
        </w:rPr>
        <w:t xml:space="preserve"> </w:t>
      </w:r>
      <w:r>
        <w:rPr>
          <w:rFonts w:cs="Arial"/>
          <w:szCs w:val="22"/>
        </w:rPr>
        <w:t>written notice to terminate this Agreement.</w:t>
      </w:r>
    </w:p>
    <w:p w:rsidR="00071F42" w:rsidRDefault="00071F42" w:rsidP="00071F42">
      <w:pPr>
        <w:pStyle w:val="AgreementText"/>
        <w:keepLines w:val="0"/>
        <w:rPr>
          <w:rFonts w:cs="Arial"/>
          <w:szCs w:val="22"/>
        </w:rPr>
      </w:pPr>
      <w:r>
        <w:rPr>
          <w:rFonts w:cs="Arial"/>
          <w:szCs w:val="22"/>
        </w:rPr>
        <w:tab/>
        <w:t>(2)</w:t>
      </w:r>
      <w:r>
        <w:rPr>
          <w:rFonts w:cs="Arial"/>
          <w:szCs w:val="22"/>
        </w:rPr>
        <w:tab/>
        <w:t>The termination of this Agreement under paragraph (1) shall take effect one year after receipt of the notice by the other party, unless a longer period is specified in such notice or unless both parties agree on a shorter period.</w:t>
      </w:r>
    </w:p>
    <w:p w:rsidR="00071F42" w:rsidRDefault="00071F42" w:rsidP="00071F42">
      <w:pPr>
        <w:pStyle w:val="AgreementText"/>
        <w:keepNext/>
        <w:ind w:firstLine="720"/>
        <w:rPr>
          <w:rFonts w:cs="Arial"/>
          <w:szCs w:val="22"/>
        </w:rPr>
      </w:pPr>
      <w:proofErr w:type="gramStart"/>
      <w:r>
        <w:rPr>
          <w:rFonts w:cs="Arial"/>
          <w:i/>
          <w:szCs w:val="22"/>
        </w:rPr>
        <w:t>In witness whereof</w:t>
      </w:r>
      <w:r>
        <w:rPr>
          <w:rFonts w:cs="Arial"/>
          <w:szCs w:val="22"/>
        </w:rPr>
        <w:t xml:space="preserve"> the parties hereto have executed this Agreement.</w:t>
      </w:r>
      <w:proofErr w:type="gramEnd"/>
    </w:p>
    <w:p w:rsidR="00071F42" w:rsidRDefault="00071F42" w:rsidP="00071F42">
      <w:pPr>
        <w:pStyle w:val="AgreementText"/>
        <w:keepNext/>
        <w:keepLines w:val="0"/>
        <w:rPr>
          <w:rFonts w:cs="Arial"/>
          <w:szCs w:val="22"/>
        </w:rPr>
      </w:pPr>
      <w:r>
        <w:rPr>
          <w:rFonts w:cs="Arial"/>
          <w:szCs w:val="22"/>
        </w:rPr>
        <w:tab/>
        <w:t xml:space="preserve">Done at </w:t>
      </w:r>
      <w:r>
        <w:rPr>
          <w:rFonts w:cs="Arial"/>
          <w:i/>
          <w:szCs w:val="22"/>
        </w:rPr>
        <w:t>[city]</w:t>
      </w:r>
      <w:r>
        <w:rPr>
          <w:rFonts w:cs="Arial"/>
          <w:szCs w:val="22"/>
        </w:rPr>
        <w:t xml:space="preserve">, this </w:t>
      </w:r>
      <w:r>
        <w:rPr>
          <w:rFonts w:cs="Arial"/>
          <w:i/>
          <w:szCs w:val="22"/>
        </w:rPr>
        <w:t>[date]</w:t>
      </w:r>
      <w:r>
        <w:rPr>
          <w:rFonts w:cs="Arial"/>
          <w:szCs w:val="22"/>
        </w:rPr>
        <w:t>, in two originals in the English and French languages, each text being equally authentic.</w:t>
      </w:r>
    </w:p>
    <w:tbl>
      <w:tblPr>
        <w:tblW w:w="0" w:type="auto"/>
        <w:tblLayout w:type="fixed"/>
        <w:tblLook w:val="04A0" w:firstRow="1" w:lastRow="0" w:firstColumn="1" w:lastColumn="0" w:noHBand="0" w:noVBand="1"/>
      </w:tblPr>
      <w:tblGrid>
        <w:gridCol w:w="4643"/>
        <w:gridCol w:w="4643"/>
      </w:tblGrid>
      <w:tr w:rsidR="00071F42" w:rsidTr="00071F42">
        <w:trPr>
          <w:trHeight w:val="662"/>
        </w:trPr>
        <w:tc>
          <w:tcPr>
            <w:tcW w:w="4643" w:type="dxa"/>
            <w:hideMark/>
          </w:tcPr>
          <w:p w:rsidR="00071F42" w:rsidRPr="00071F42" w:rsidRDefault="005D5666">
            <w:pPr>
              <w:pStyle w:val="AgreementText"/>
              <w:keepNext/>
              <w:keepLines w:val="0"/>
              <w:tabs>
                <w:tab w:val="left" w:pos="4536"/>
              </w:tabs>
              <w:rPr>
                <w:rFonts w:cs="Arial"/>
                <w:szCs w:val="22"/>
              </w:rPr>
            </w:pPr>
            <w:r w:rsidRPr="005D5666">
              <w:rPr>
                <w:rStyle w:val="InsertedText"/>
              </w:rPr>
              <w:t>For t</w:t>
            </w:r>
            <w:r>
              <w:rPr>
                <w:rStyle w:val="InsertedText"/>
              </w:rPr>
              <w:t>he</w:t>
            </w:r>
            <w:r w:rsidRPr="005D5666">
              <w:rPr>
                <w:rStyle w:val="InsertedText"/>
                <w:u w:val="none"/>
              </w:rPr>
              <w:t xml:space="preserve"> </w:t>
            </w:r>
            <w:proofErr w:type="spellStart"/>
            <w:r w:rsidRPr="005D5666">
              <w:rPr>
                <w:rStyle w:val="DeletedtextChar"/>
              </w:rPr>
              <w:t>T</w:t>
            </w:r>
            <w:r w:rsidR="00071F42" w:rsidRPr="005D5666">
              <w:rPr>
                <w:rStyle w:val="DeletedtextChar"/>
              </w:rPr>
              <w:t>he</w:t>
            </w:r>
            <w:proofErr w:type="spellEnd"/>
            <w:r w:rsidR="00071F42" w:rsidRPr="005D5666">
              <w:rPr>
                <w:rStyle w:val="DeletedtextChar"/>
              </w:rPr>
              <w:t xml:space="preserve"> </w:t>
            </w:r>
            <w:r w:rsidRPr="001704EB">
              <w:rPr>
                <w:rStyle w:val="DeletedtextChar"/>
              </w:rPr>
              <w:t>Canadian Commissioner of Patents</w:t>
            </w:r>
            <w:r>
              <w:rPr>
                <w:strike/>
                <w:color w:val="FF0000"/>
              </w:rPr>
              <w:t xml:space="preserve"> </w:t>
            </w:r>
            <w:r w:rsidRPr="0032612A">
              <w:rPr>
                <w:color w:val="0000FF"/>
                <w:u w:val="single"/>
              </w:rPr>
              <w:t>Government of Canada</w:t>
            </w:r>
            <w:r w:rsidR="00071F42" w:rsidRPr="00071F42">
              <w:rPr>
                <w:rFonts w:cs="Arial"/>
                <w:szCs w:val="22"/>
              </w:rPr>
              <w:t>:</w:t>
            </w:r>
          </w:p>
        </w:tc>
        <w:tc>
          <w:tcPr>
            <w:tcW w:w="4643" w:type="dxa"/>
            <w:hideMark/>
          </w:tcPr>
          <w:p w:rsidR="00071F42" w:rsidRPr="00071F42" w:rsidRDefault="00071F42">
            <w:pPr>
              <w:pStyle w:val="AgreementText"/>
              <w:keepNext/>
              <w:keepLines w:val="0"/>
              <w:tabs>
                <w:tab w:val="left" w:pos="4536"/>
              </w:tabs>
              <w:rPr>
                <w:rFonts w:cs="Arial"/>
                <w:szCs w:val="22"/>
              </w:rPr>
            </w:pPr>
            <w:r w:rsidRPr="00071F42">
              <w:rPr>
                <w:rFonts w:cs="Arial"/>
                <w:szCs w:val="22"/>
              </w:rPr>
              <w:t>For the International Bureau of the World Intellectual Property Organization by:</w:t>
            </w:r>
          </w:p>
        </w:tc>
      </w:tr>
    </w:tbl>
    <w:p w:rsidR="00D7689E" w:rsidRDefault="00D7689E" w:rsidP="00071F42"/>
    <w:p w:rsidR="00071F42" w:rsidRDefault="00D7689E" w:rsidP="00D7689E">
      <w:pPr>
        <w:rPr>
          <w:szCs w:val="22"/>
          <w:u w:val="single"/>
        </w:rPr>
      </w:pPr>
      <w:r w:rsidRPr="00D7689E">
        <w:rPr>
          <w:i/>
        </w:rPr>
        <w:t xml:space="preserve">[Annexes to the agreement </w:t>
      </w:r>
      <w:r>
        <w:rPr>
          <w:i/>
        </w:rPr>
        <w:t xml:space="preserve">are </w:t>
      </w:r>
      <w:r w:rsidRPr="00D7689E">
        <w:rPr>
          <w:i/>
        </w:rPr>
        <w:t>not reproduced here]</w:t>
      </w:r>
    </w:p>
    <w:p w:rsidR="00071F42" w:rsidRDefault="00071F42" w:rsidP="005D5666">
      <w:pPr>
        <w:pStyle w:val="AgreementText"/>
        <w:rPr>
          <w:rFonts w:cs="Arial"/>
          <w:szCs w:val="22"/>
        </w:rPr>
      </w:pPr>
    </w:p>
    <w:p w:rsidR="00D5767D" w:rsidRDefault="00D5767D" w:rsidP="00D5767D">
      <w:pPr>
        <w:pStyle w:val="Endofdocument-Annex"/>
        <w:sectPr w:rsidR="00D5767D" w:rsidSect="00071F4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t>[Annex III follows]</w:t>
      </w:r>
    </w:p>
    <w:p w:rsidR="00D5767D" w:rsidRDefault="00D5767D" w:rsidP="00D5767D">
      <w:pPr>
        <w:pStyle w:val="AgreementText"/>
        <w:jc w:val="center"/>
        <w:rPr>
          <w:rFonts w:cs="Arial"/>
          <w:szCs w:val="22"/>
        </w:rPr>
      </w:pPr>
      <w:r>
        <w:rPr>
          <w:rFonts w:cs="Arial"/>
          <w:szCs w:val="22"/>
        </w:rPr>
        <w:lastRenderedPageBreak/>
        <w:t>Draft Agreement</w:t>
      </w:r>
      <w:r w:rsidR="00C4565E">
        <w:rPr>
          <w:rStyle w:val="FootnoteReference"/>
          <w:rFonts w:cs="Arial"/>
          <w:szCs w:val="22"/>
        </w:rPr>
        <w:footnoteReference w:id="3"/>
      </w:r>
    </w:p>
    <w:p w:rsidR="00D5767D" w:rsidRPr="0032612A" w:rsidRDefault="00D5767D" w:rsidP="00D5767D">
      <w:pPr>
        <w:pStyle w:val="AgreementText"/>
        <w:jc w:val="center"/>
      </w:pPr>
      <w:proofErr w:type="gramStart"/>
      <w:r w:rsidRPr="0032612A">
        <w:t>between</w:t>
      </w:r>
      <w:proofErr w:type="gramEnd"/>
      <w:r w:rsidRPr="0032612A">
        <w:t xml:space="preserve"> the </w:t>
      </w:r>
      <w:r w:rsidRPr="00D5767D">
        <w:t>Government of Canada</w:t>
      </w:r>
      <w:r w:rsidRPr="0032612A">
        <w:br/>
        <w:t>and the International Bureau of the World Intellectual Property Organization</w:t>
      </w:r>
    </w:p>
    <w:p w:rsidR="00D5767D" w:rsidRPr="0032612A" w:rsidRDefault="00D5767D" w:rsidP="00D5767D">
      <w:pPr>
        <w:pStyle w:val="AgreementText"/>
        <w:jc w:val="center"/>
      </w:pPr>
      <w:r w:rsidRPr="0032612A">
        <w:t>in relation to the functioning of the Canadian Commissioner of Patents</w:t>
      </w:r>
      <w:r w:rsidRPr="0032612A">
        <w:br/>
        <w:t>as an International Searching Authority</w:t>
      </w:r>
      <w:r w:rsidRPr="0032612A">
        <w:br/>
        <w:t>and International Preliminary Examining Authority</w:t>
      </w:r>
      <w:r w:rsidRPr="0032612A">
        <w:br/>
        <w:t>under the Patent Cooperation Treaty</w:t>
      </w:r>
    </w:p>
    <w:p w:rsidR="00D5767D" w:rsidRDefault="00D5767D" w:rsidP="00D5767D">
      <w:pPr>
        <w:pStyle w:val="AgreementText"/>
        <w:keepLines w:val="0"/>
        <w:jc w:val="center"/>
        <w:rPr>
          <w:rFonts w:cs="Arial"/>
          <w:szCs w:val="22"/>
        </w:rPr>
      </w:pPr>
      <w:r>
        <w:rPr>
          <w:rFonts w:cs="Arial"/>
          <w:i/>
          <w:szCs w:val="22"/>
        </w:rPr>
        <w:t>Preamble</w:t>
      </w:r>
    </w:p>
    <w:p w:rsidR="00D5767D" w:rsidRDefault="00D5767D" w:rsidP="00D5767D">
      <w:pPr>
        <w:pStyle w:val="AgreementText"/>
        <w:keepLines w:val="0"/>
        <w:rPr>
          <w:rFonts w:cs="Arial"/>
          <w:szCs w:val="22"/>
        </w:rPr>
      </w:pPr>
      <w:r>
        <w:rPr>
          <w:rFonts w:cs="Arial"/>
          <w:szCs w:val="22"/>
        </w:rPr>
        <w:tab/>
        <w:t xml:space="preserve">The </w:t>
      </w:r>
      <w:r w:rsidRPr="00D5767D">
        <w:t>Government of Canada</w:t>
      </w:r>
      <w:r w:rsidRPr="00D5767D">
        <w:rPr>
          <w:rFonts w:cs="Arial"/>
          <w:szCs w:val="22"/>
        </w:rPr>
        <w:t xml:space="preserve"> </w:t>
      </w:r>
      <w:r>
        <w:rPr>
          <w:rFonts w:cs="Arial"/>
          <w:szCs w:val="22"/>
        </w:rPr>
        <w:t xml:space="preserve">and the International Bureau of the World Intellectual Property Organization, </w:t>
      </w:r>
      <w:r w:rsidRPr="00D5767D">
        <w:rPr>
          <w:rStyle w:val="InsertedText"/>
          <w:color w:val="auto"/>
          <w:u w:val="none"/>
        </w:rPr>
        <w:t>hereinafter referred to as the “Parties”,</w:t>
      </w:r>
    </w:p>
    <w:p w:rsidR="00D5767D" w:rsidRDefault="00D5767D" w:rsidP="00D5767D">
      <w:pPr>
        <w:pStyle w:val="AgreementText"/>
        <w:keepLines w:val="0"/>
        <w:rPr>
          <w:rFonts w:cs="Arial"/>
          <w:szCs w:val="22"/>
        </w:rPr>
      </w:pPr>
      <w:r>
        <w:rPr>
          <w:rFonts w:cs="Arial"/>
          <w:szCs w:val="22"/>
        </w:rPr>
        <w:tab/>
      </w:r>
      <w:r>
        <w:rPr>
          <w:rFonts w:cs="Arial"/>
          <w:i/>
          <w:szCs w:val="22"/>
        </w:rPr>
        <w:t>Considering</w:t>
      </w:r>
      <w:r>
        <w:rPr>
          <w:rFonts w:cs="Arial"/>
          <w:szCs w:val="22"/>
        </w:rPr>
        <w:t xml:space="preserve"> that the </w:t>
      </w:r>
      <w:r w:rsidRPr="00D5767D">
        <w:t>Patent Cooperation Treaty</w:t>
      </w:r>
      <w:r w:rsidRPr="00D5767D">
        <w:rPr>
          <w:rFonts w:cs="Arial"/>
          <w:szCs w:val="22"/>
        </w:rPr>
        <w:t xml:space="preserve"> </w:t>
      </w:r>
      <w:r>
        <w:rPr>
          <w:rFonts w:cs="Arial"/>
          <w:szCs w:val="22"/>
        </w:rPr>
        <w:t>Assembly, having heard the advice of the PCT Committee for Technical Cooperation, has appointed the Canadian Commissioner of Patents as an International Searching and Preliminary Examining Authority under the Patent Cooperation Treaty</w:t>
      </w:r>
      <w:r w:rsidRPr="00D5767D">
        <w:rPr>
          <w:rStyle w:val="InsertedText"/>
          <w:color w:val="auto"/>
          <w:u w:val="none"/>
        </w:rPr>
        <w:t>, done at Washington, on June 19, 1970</w:t>
      </w:r>
      <w:r w:rsidRPr="001704EB">
        <w:rPr>
          <w:rStyle w:val="InsertedText"/>
        </w:rPr>
        <w:t>,</w:t>
      </w:r>
      <w:r>
        <w:rPr>
          <w:rFonts w:cs="Arial"/>
          <w:szCs w:val="22"/>
        </w:rPr>
        <w:t xml:space="preserve"> and approved this Agreement in accordance with Articles 16(3) and 32(3),</w:t>
      </w:r>
    </w:p>
    <w:p w:rsidR="00D5767D" w:rsidRDefault="00D5767D" w:rsidP="00D5767D">
      <w:pPr>
        <w:pStyle w:val="AgreementText"/>
        <w:keepLines w:val="0"/>
        <w:rPr>
          <w:rFonts w:cs="Arial"/>
          <w:i/>
          <w:szCs w:val="22"/>
        </w:rPr>
      </w:pPr>
      <w:r>
        <w:rPr>
          <w:rFonts w:cs="Arial"/>
          <w:i/>
          <w:szCs w:val="22"/>
        </w:rPr>
        <w:tab/>
        <w:t>Hereby agree as follows:</w:t>
      </w:r>
    </w:p>
    <w:p w:rsidR="00D5767D" w:rsidRDefault="00D5767D" w:rsidP="00D5767D">
      <w:pPr>
        <w:pStyle w:val="AgreementHeading"/>
        <w:keepNext w:val="0"/>
        <w:keepLines w:val="0"/>
      </w:pPr>
      <w:r>
        <w:t xml:space="preserve">Article </w:t>
      </w:r>
      <w:proofErr w:type="gramStart"/>
      <w:r>
        <w:t>1</w:t>
      </w:r>
      <w:r>
        <w:br/>
        <w:t>Terms</w:t>
      </w:r>
      <w:proofErr w:type="gramEnd"/>
      <w:r>
        <w:t xml:space="preserve"> and Expressions</w:t>
      </w:r>
    </w:p>
    <w:p w:rsidR="00D5767D" w:rsidRDefault="00D5767D" w:rsidP="00D5767D">
      <w:pPr>
        <w:pStyle w:val="AgreementText"/>
        <w:keepLines w:val="0"/>
        <w:rPr>
          <w:rFonts w:cs="Arial"/>
          <w:szCs w:val="22"/>
        </w:rPr>
      </w:pPr>
      <w:r>
        <w:rPr>
          <w:rFonts w:cs="Arial"/>
          <w:szCs w:val="22"/>
        </w:rPr>
        <w:tab/>
        <w:t>(1)</w:t>
      </w:r>
      <w:r>
        <w:rPr>
          <w:rFonts w:cs="Arial"/>
          <w:szCs w:val="22"/>
        </w:rPr>
        <w:tab/>
        <w:t>For the purposes of this Agreement:</w:t>
      </w:r>
    </w:p>
    <w:p w:rsidR="00D5767D" w:rsidRDefault="00D5767D" w:rsidP="00D5767D">
      <w:pPr>
        <w:pStyle w:val="AgreementText"/>
        <w:keepLines w:val="0"/>
        <w:rPr>
          <w:rFonts w:cs="Arial"/>
          <w:szCs w:val="22"/>
        </w:rPr>
      </w:pPr>
      <w:r>
        <w:rPr>
          <w:rFonts w:cs="Arial"/>
          <w:szCs w:val="22"/>
        </w:rPr>
        <w:tab/>
      </w:r>
      <w:r>
        <w:rPr>
          <w:rFonts w:cs="Arial"/>
          <w:szCs w:val="22"/>
        </w:rPr>
        <w:tab/>
        <w:t>(a)</w:t>
      </w:r>
      <w:r>
        <w:rPr>
          <w:rFonts w:cs="Arial"/>
          <w:szCs w:val="22"/>
        </w:rPr>
        <w:tab/>
        <w:t xml:space="preserve">“Treaty” means the Patent Cooperation Treaty </w:t>
      </w:r>
      <w:r w:rsidRPr="00D5767D">
        <w:rPr>
          <w:rStyle w:val="InsertedText"/>
          <w:color w:val="auto"/>
          <w:u w:val="none"/>
        </w:rPr>
        <w:t>(PCT)</w:t>
      </w:r>
      <w:r w:rsidRPr="00D5767D">
        <w:rPr>
          <w:rFonts w:cs="Arial"/>
          <w:szCs w:val="22"/>
        </w:rPr>
        <w:t>;</w:t>
      </w:r>
    </w:p>
    <w:p w:rsidR="00D5767D" w:rsidRDefault="00D5767D" w:rsidP="00D5767D">
      <w:pPr>
        <w:pStyle w:val="AgreementText"/>
        <w:keepLines w:val="0"/>
        <w:rPr>
          <w:rFonts w:cs="Arial"/>
          <w:szCs w:val="22"/>
        </w:rPr>
      </w:pPr>
      <w:r>
        <w:rPr>
          <w:rFonts w:cs="Arial"/>
          <w:szCs w:val="22"/>
        </w:rPr>
        <w:tab/>
      </w:r>
      <w:r>
        <w:rPr>
          <w:rFonts w:cs="Arial"/>
          <w:szCs w:val="22"/>
        </w:rPr>
        <w:tab/>
        <w:t>(b)</w:t>
      </w:r>
      <w:r>
        <w:rPr>
          <w:rFonts w:cs="Arial"/>
          <w:szCs w:val="22"/>
        </w:rPr>
        <w:tab/>
        <w:t xml:space="preserve">“Regulations” </w:t>
      </w:r>
      <w:proofErr w:type="gramStart"/>
      <w:r>
        <w:rPr>
          <w:rFonts w:cs="Arial"/>
          <w:szCs w:val="22"/>
        </w:rPr>
        <w:t>means</w:t>
      </w:r>
      <w:proofErr w:type="gramEnd"/>
      <w:r>
        <w:rPr>
          <w:rFonts w:cs="Arial"/>
          <w:szCs w:val="22"/>
        </w:rPr>
        <w:t xml:space="preserve"> the Regulations under the Treaty;</w:t>
      </w:r>
    </w:p>
    <w:p w:rsidR="00D5767D" w:rsidRDefault="00D5767D" w:rsidP="00D5767D">
      <w:pPr>
        <w:pStyle w:val="AgreementText"/>
        <w:keepLines w:val="0"/>
        <w:rPr>
          <w:rFonts w:cs="Arial"/>
          <w:szCs w:val="22"/>
        </w:rPr>
      </w:pPr>
      <w:r>
        <w:rPr>
          <w:rFonts w:cs="Arial"/>
          <w:szCs w:val="22"/>
        </w:rPr>
        <w:tab/>
      </w:r>
      <w:r>
        <w:rPr>
          <w:rFonts w:cs="Arial"/>
          <w:szCs w:val="22"/>
        </w:rPr>
        <w:tab/>
        <w:t>(c)</w:t>
      </w:r>
      <w:r>
        <w:rPr>
          <w:rFonts w:cs="Arial"/>
          <w:szCs w:val="22"/>
        </w:rPr>
        <w:tab/>
        <w:t>“Administrative Instructions” means the Administrative Instructions under the Treaty;</w:t>
      </w:r>
    </w:p>
    <w:p w:rsidR="00D5767D" w:rsidRDefault="00D5767D" w:rsidP="00D5767D">
      <w:pPr>
        <w:pStyle w:val="AgreementText"/>
        <w:keepLines w:val="0"/>
        <w:rPr>
          <w:rFonts w:cs="Arial"/>
          <w:szCs w:val="22"/>
        </w:rPr>
      </w:pPr>
      <w:r>
        <w:rPr>
          <w:rFonts w:cs="Arial"/>
          <w:szCs w:val="22"/>
        </w:rPr>
        <w:tab/>
      </w:r>
      <w:r>
        <w:rPr>
          <w:rFonts w:cs="Arial"/>
          <w:szCs w:val="22"/>
        </w:rPr>
        <w:tab/>
        <w:t>(d)</w:t>
      </w:r>
      <w:r>
        <w:rPr>
          <w:rFonts w:cs="Arial"/>
          <w:szCs w:val="22"/>
        </w:rPr>
        <w:tab/>
        <w:t>“Article” (except where a specific reference is made to an Article of this Agreement) means an Article of the Treaty;</w:t>
      </w:r>
    </w:p>
    <w:p w:rsidR="00D5767D" w:rsidRDefault="00D5767D" w:rsidP="00D5767D">
      <w:pPr>
        <w:pStyle w:val="AgreementText"/>
        <w:keepLines w:val="0"/>
        <w:rPr>
          <w:rFonts w:cs="Arial"/>
          <w:szCs w:val="22"/>
        </w:rPr>
      </w:pPr>
      <w:r>
        <w:rPr>
          <w:rFonts w:cs="Arial"/>
          <w:szCs w:val="22"/>
        </w:rPr>
        <w:tab/>
      </w:r>
      <w:r>
        <w:rPr>
          <w:rFonts w:cs="Arial"/>
          <w:szCs w:val="22"/>
        </w:rPr>
        <w:tab/>
        <w:t>(e)</w:t>
      </w:r>
      <w:r>
        <w:rPr>
          <w:rFonts w:cs="Arial"/>
          <w:szCs w:val="22"/>
        </w:rPr>
        <w:tab/>
        <w:t>“Rule” means a Rule of the Regulations;</w:t>
      </w:r>
    </w:p>
    <w:p w:rsidR="00D5767D" w:rsidRDefault="00D5767D" w:rsidP="00D5767D">
      <w:pPr>
        <w:pStyle w:val="AgreementText"/>
        <w:keepLines w:val="0"/>
        <w:rPr>
          <w:rFonts w:cs="Arial"/>
          <w:szCs w:val="22"/>
        </w:rPr>
      </w:pPr>
      <w:r>
        <w:rPr>
          <w:rFonts w:cs="Arial"/>
          <w:szCs w:val="22"/>
        </w:rPr>
        <w:tab/>
      </w:r>
      <w:r>
        <w:rPr>
          <w:rFonts w:cs="Arial"/>
          <w:szCs w:val="22"/>
        </w:rPr>
        <w:tab/>
        <w:t>(f)</w:t>
      </w:r>
      <w:r>
        <w:rPr>
          <w:rFonts w:cs="Arial"/>
          <w:szCs w:val="22"/>
        </w:rPr>
        <w:tab/>
        <w:t>“Contracting State” means a State party to the Treaty;</w:t>
      </w:r>
    </w:p>
    <w:p w:rsidR="00D5767D" w:rsidRDefault="00D5767D" w:rsidP="00D5767D">
      <w:pPr>
        <w:pStyle w:val="AgreementText"/>
        <w:keepLines w:val="0"/>
        <w:rPr>
          <w:rFonts w:cs="Arial"/>
          <w:szCs w:val="22"/>
        </w:rPr>
      </w:pPr>
      <w:r>
        <w:rPr>
          <w:rFonts w:cs="Arial"/>
          <w:szCs w:val="22"/>
        </w:rPr>
        <w:tab/>
      </w:r>
      <w:r>
        <w:rPr>
          <w:rFonts w:cs="Arial"/>
          <w:szCs w:val="22"/>
        </w:rPr>
        <w:tab/>
        <w:t>(g)</w:t>
      </w:r>
      <w:r>
        <w:rPr>
          <w:rFonts w:cs="Arial"/>
          <w:szCs w:val="22"/>
        </w:rPr>
        <w:tab/>
        <w:t>“</w:t>
      </w:r>
      <w:proofErr w:type="gramStart"/>
      <w:r>
        <w:rPr>
          <w:rFonts w:cs="Arial"/>
          <w:szCs w:val="22"/>
        </w:rPr>
        <w:t>the</w:t>
      </w:r>
      <w:proofErr w:type="gramEnd"/>
      <w:r>
        <w:rPr>
          <w:rFonts w:cs="Arial"/>
          <w:szCs w:val="22"/>
        </w:rPr>
        <w:t xml:space="preserve"> Authority” means the Canadian Commissioner of Patents;</w:t>
      </w:r>
    </w:p>
    <w:p w:rsidR="00D5767D" w:rsidRDefault="00D5767D" w:rsidP="00D5767D">
      <w:pPr>
        <w:pStyle w:val="AgreementText"/>
        <w:keepLines w:val="0"/>
        <w:rPr>
          <w:rFonts w:cs="Arial"/>
          <w:szCs w:val="22"/>
        </w:rPr>
      </w:pPr>
      <w:r>
        <w:rPr>
          <w:rFonts w:cs="Arial"/>
          <w:szCs w:val="22"/>
        </w:rPr>
        <w:tab/>
      </w:r>
      <w:r>
        <w:rPr>
          <w:rFonts w:cs="Arial"/>
          <w:szCs w:val="22"/>
        </w:rPr>
        <w:tab/>
        <w:t>(h)</w:t>
      </w:r>
      <w:r>
        <w:rPr>
          <w:rFonts w:cs="Arial"/>
          <w:szCs w:val="22"/>
        </w:rPr>
        <w:tab/>
        <w:t>“</w:t>
      </w:r>
      <w:proofErr w:type="gramStart"/>
      <w:r>
        <w:rPr>
          <w:rFonts w:cs="Arial"/>
          <w:szCs w:val="22"/>
        </w:rPr>
        <w:t>the</w:t>
      </w:r>
      <w:proofErr w:type="gramEnd"/>
      <w:r>
        <w:rPr>
          <w:rFonts w:cs="Arial"/>
          <w:szCs w:val="22"/>
        </w:rPr>
        <w:t xml:space="preserve"> International Bureau” means the International Bureau of the World Intellectual Property Organization.</w:t>
      </w:r>
    </w:p>
    <w:p w:rsidR="00C64967" w:rsidRDefault="00D5767D" w:rsidP="00C4565E">
      <w:pPr>
        <w:pStyle w:val="AgreementText"/>
        <w:rPr>
          <w:rFonts w:cs="Arial"/>
          <w:szCs w:val="22"/>
        </w:rPr>
      </w:pPr>
      <w:r>
        <w:rPr>
          <w:rFonts w:cs="Arial"/>
          <w:szCs w:val="22"/>
        </w:rPr>
        <w:lastRenderedPageBreak/>
        <w:tab/>
        <w:t>(2)</w:t>
      </w:r>
      <w:r>
        <w:rPr>
          <w:rFonts w:cs="Arial"/>
          <w:szCs w:val="22"/>
        </w:rPr>
        <w:tab/>
        <w:t>All other terms and expressions used in this Agreement which are also used in the Treaty, the Regulations or the Administrative Instructions have, for the purposes of this Agreement, the same meaning as in the Treaty, the Regulations and the Administrative Instructions.</w:t>
      </w:r>
    </w:p>
    <w:p w:rsidR="00D5767D" w:rsidRDefault="00D5767D" w:rsidP="00C4565E">
      <w:pPr>
        <w:pStyle w:val="AgreementHeading"/>
        <w:keepNext w:val="0"/>
      </w:pPr>
      <w:r>
        <w:t>Article 2</w:t>
      </w:r>
      <w:r>
        <w:br/>
        <w:t>Basic Obligations</w:t>
      </w:r>
    </w:p>
    <w:p w:rsidR="00D5767D" w:rsidRDefault="00D5767D" w:rsidP="00C4565E">
      <w:pPr>
        <w:pStyle w:val="AgreementText"/>
        <w:rPr>
          <w:rFonts w:cs="Arial"/>
          <w:szCs w:val="22"/>
        </w:rPr>
      </w:pPr>
      <w:r>
        <w:rPr>
          <w:rFonts w:cs="Arial"/>
          <w:szCs w:val="22"/>
        </w:rPr>
        <w:tab/>
        <w:t>(1)</w:t>
      </w:r>
      <w:r>
        <w:rPr>
          <w:rFonts w:cs="Arial"/>
          <w:szCs w:val="22"/>
        </w:rPr>
        <w:tab/>
        <w:t>The Authority shall carry out international search and international preliminary examination in accordance with, and perform such other functions of an International Searching Authority and International Preliminary Examining Authority as are provided under, the Treaty, the Regulations, the Administrative Instructions and this Agreement.</w:t>
      </w:r>
    </w:p>
    <w:p w:rsidR="00D5767D" w:rsidRDefault="00D5767D" w:rsidP="00C4565E">
      <w:pPr>
        <w:pStyle w:val="AgreementText"/>
        <w:rPr>
          <w:rFonts w:cs="Arial"/>
          <w:szCs w:val="22"/>
        </w:rPr>
      </w:pPr>
      <w:r>
        <w:rPr>
          <w:rFonts w:cs="Arial"/>
          <w:szCs w:val="22"/>
        </w:rPr>
        <w:tab/>
        <w:t>(2)</w:t>
      </w:r>
      <w:r>
        <w:rPr>
          <w:rFonts w:cs="Arial"/>
          <w:szCs w:val="22"/>
        </w:rPr>
        <w:tab/>
        <w:t>In carrying out international search and international preliminary examination, the Authority shall apply and observe all the common rules of international search and of international preliminary examination and, in particular, shall be guided by the PCT International Search and Preliminary Examination Guidelines.</w:t>
      </w:r>
    </w:p>
    <w:p w:rsidR="00D5767D" w:rsidRDefault="00D5767D" w:rsidP="00C4565E">
      <w:pPr>
        <w:pStyle w:val="AgreementText"/>
        <w:rPr>
          <w:rFonts w:cs="Arial"/>
          <w:szCs w:val="22"/>
        </w:rPr>
      </w:pPr>
      <w:r>
        <w:rPr>
          <w:rFonts w:cs="Arial"/>
          <w:szCs w:val="22"/>
        </w:rPr>
        <w:tab/>
        <w:t>(3)</w:t>
      </w:r>
      <w:r>
        <w:rPr>
          <w:rFonts w:cs="Arial"/>
          <w:szCs w:val="22"/>
        </w:rPr>
        <w:tab/>
        <w:t>The Authority shall maintain a quality management system in compliance with the requirements set out in the PCT International Search and Preliminary Examination Guidelines.</w:t>
      </w:r>
    </w:p>
    <w:p w:rsidR="00D5767D" w:rsidRDefault="00D5767D" w:rsidP="00C4565E">
      <w:pPr>
        <w:pStyle w:val="AgreementText"/>
        <w:rPr>
          <w:rFonts w:cs="Arial"/>
          <w:szCs w:val="22"/>
        </w:rPr>
      </w:pPr>
      <w:r>
        <w:rPr>
          <w:rFonts w:cs="Arial"/>
          <w:szCs w:val="22"/>
        </w:rPr>
        <w:tab/>
        <w:t>(4)</w:t>
      </w:r>
      <w:r>
        <w:rPr>
          <w:rFonts w:cs="Arial"/>
          <w:szCs w:val="22"/>
        </w:rPr>
        <w:tab/>
        <w:t>The Authority and the International Bureau shall, having regard to their respective functions under the Treaty, the Regulations, the Administrative Instructions and this Agreement, render, to the extent considered to be appropriate by both the Authority and the International Bureau, mutual assistance in the performance of their functions thereunder.</w:t>
      </w:r>
    </w:p>
    <w:p w:rsidR="00D5767D" w:rsidRDefault="00D5767D" w:rsidP="00C4565E">
      <w:pPr>
        <w:pStyle w:val="AgreementHeading"/>
        <w:keepNext w:val="0"/>
      </w:pPr>
      <w:r>
        <w:t>Article 3</w:t>
      </w:r>
      <w:r>
        <w:br/>
        <w:t>Competence of Authority</w:t>
      </w:r>
    </w:p>
    <w:p w:rsidR="00D5767D" w:rsidRDefault="00D5767D" w:rsidP="00C4565E">
      <w:pPr>
        <w:pStyle w:val="AgreementText"/>
        <w:rPr>
          <w:rFonts w:cs="Arial"/>
          <w:szCs w:val="22"/>
        </w:rPr>
      </w:pPr>
      <w:r>
        <w:rPr>
          <w:rFonts w:cs="Arial"/>
          <w:szCs w:val="22"/>
        </w:rPr>
        <w:tab/>
        <w:t>(1)</w:t>
      </w:r>
      <w:r>
        <w:rPr>
          <w:rFonts w:cs="Arial"/>
          <w:szCs w:val="22"/>
        </w:rPr>
        <w:tab/>
        <w:t xml:space="preserve">The Authority shall act as International Searching Authority for any international application filed with the receiving Office of, or acting for, any Contracting State specified in Annex A to this Agreement, provided that the receiving Office specifies the Authority for that purpose, that such application, or a translation thereof furnished for the purposes of international search, is in the language or one of the languages specified in Annex A to this Agreement and, where applicable, that the Authority has been chosen by the applicant </w:t>
      </w:r>
      <w:r>
        <w:rPr>
          <w:rFonts w:eastAsia="MS Mincho"/>
        </w:rPr>
        <w:t>and that any other requirements regarding such application as specified in Annex A to this Agreement have been met</w:t>
      </w:r>
      <w:r>
        <w:rPr>
          <w:rFonts w:cs="Arial"/>
          <w:szCs w:val="22"/>
        </w:rPr>
        <w:t>.</w:t>
      </w:r>
    </w:p>
    <w:p w:rsidR="00D5767D" w:rsidRDefault="00D5767D" w:rsidP="00C4565E">
      <w:pPr>
        <w:pStyle w:val="AgreementText"/>
        <w:keepLines w:val="0"/>
        <w:rPr>
          <w:rFonts w:cs="Arial"/>
          <w:szCs w:val="22"/>
        </w:rPr>
      </w:pPr>
      <w:r>
        <w:rPr>
          <w:rFonts w:cs="Arial"/>
          <w:szCs w:val="22"/>
        </w:rPr>
        <w:tab/>
        <w:t>(2)</w:t>
      </w:r>
      <w:r>
        <w:rPr>
          <w:rFonts w:cs="Arial"/>
          <w:szCs w:val="22"/>
        </w:rPr>
        <w:tab/>
        <w:t xml:space="preserve">The Authority shall act as International Preliminary Examining Authority for any international application filed with the receiving Office of, or acting for, any Contracting State specified in Annex A to this Agreement, provided that the receiving Office specifies the Authority for that purpose, that such application, or a translation thereof furnished for the purposes of international preliminary examination, is in the language or one of the languages specified in Annex A to this Agreement and, where applicable, that the Authority has been chosen by the applicant </w:t>
      </w:r>
      <w:r>
        <w:rPr>
          <w:rFonts w:eastAsia="MS Mincho" w:cs="Arial"/>
          <w:szCs w:val="22"/>
          <w:lang w:eastAsia="ja-JP"/>
        </w:rPr>
        <w:t>and that any other requirements regarding such application as specified in Annex A to this Agreement have been met</w:t>
      </w:r>
      <w:r>
        <w:rPr>
          <w:rFonts w:cs="Arial"/>
          <w:szCs w:val="22"/>
        </w:rPr>
        <w:t xml:space="preserve">. </w:t>
      </w:r>
    </w:p>
    <w:p w:rsidR="00D5767D" w:rsidRDefault="00D5767D" w:rsidP="00D5767D">
      <w:pPr>
        <w:pStyle w:val="AgreementText"/>
        <w:keepNext/>
        <w:rPr>
          <w:rFonts w:cs="Arial"/>
          <w:szCs w:val="22"/>
        </w:rPr>
      </w:pPr>
      <w:r>
        <w:rPr>
          <w:rFonts w:cs="Arial"/>
          <w:szCs w:val="22"/>
        </w:rPr>
        <w:lastRenderedPageBreak/>
        <w:tab/>
        <w:t>(3)</w:t>
      </w:r>
      <w:r>
        <w:rPr>
          <w:rFonts w:cs="Arial"/>
          <w:szCs w:val="22"/>
        </w:rPr>
        <w:tab/>
        <w:t>Where an international application is filed with the International Bureau as receiving Office under Rule 19.1(a)(iii), paragraphs (1) and (2) apply as if that application had been filed with a receiving Office which would have been competent under Rule 19.1(a)(</w:t>
      </w:r>
      <w:proofErr w:type="spellStart"/>
      <w:r>
        <w:rPr>
          <w:rFonts w:cs="Arial"/>
          <w:szCs w:val="22"/>
        </w:rPr>
        <w:t>i</w:t>
      </w:r>
      <w:proofErr w:type="spellEnd"/>
      <w:r>
        <w:rPr>
          <w:rFonts w:cs="Arial"/>
          <w:szCs w:val="22"/>
        </w:rPr>
        <w:t>) or (ii), (b) or (c) or Rule 19.2(</w:t>
      </w:r>
      <w:proofErr w:type="spellStart"/>
      <w:r>
        <w:rPr>
          <w:rFonts w:cs="Arial"/>
          <w:szCs w:val="22"/>
        </w:rPr>
        <w:t>i</w:t>
      </w:r>
      <w:proofErr w:type="spellEnd"/>
      <w:r>
        <w:rPr>
          <w:rFonts w:cs="Arial"/>
          <w:szCs w:val="22"/>
        </w:rPr>
        <w:t>).</w:t>
      </w:r>
      <w:r>
        <w:rPr>
          <w:szCs w:val="22"/>
        </w:rPr>
        <w:t xml:space="preserve"> </w:t>
      </w:r>
    </w:p>
    <w:p w:rsidR="00D5767D" w:rsidRPr="00876DFC" w:rsidRDefault="00D5767D" w:rsidP="00D5767D">
      <w:pPr>
        <w:pStyle w:val="AgreementText"/>
      </w:pPr>
      <w:r>
        <w:tab/>
      </w:r>
      <w:r w:rsidRPr="005D5666">
        <w:t>(</w:t>
      </w:r>
      <w:r w:rsidRPr="00876DFC">
        <w:rPr>
          <w:rStyle w:val="InsertedText"/>
          <w:color w:val="auto"/>
          <w:u w:val="none"/>
        </w:rPr>
        <w:t>4)</w:t>
      </w:r>
      <w:r w:rsidRPr="00876DFC">
        <w:rPr>
          <w:rStyle w:val="InsertedText"/>
          <w:color w:val="auto"/>
          <w:u w:val="none"/>
        </w:rPr>
        <w:tab/>
        <w:t>The Authority shall conduct supplementary international searches in accordance with Rule 45</w:t>
      </w:r>
      <w:r w:rsidRPr="00876DFC">
        <w:rPr>
          <w:rStyle w:val="InsertedText"/>
          <w:i/>
          <w:color w:val="auto"/>
          <w:u w:val="none"/>
        </w:rPr>
        <w:t>bis</w:t>
      </w:r>
      <w:r w:rsidRPr="00876DFC">
        <w:rPr>
          <w:rStyle w:val="InsertedText"/>
          <w:color w:val="auto"/>
          <w:u w:val="none"/>
        </w:rPr>
        <w:t xml:space="preserve"> to the extent decided by it, as set out in Annex B to this Agreement</w:t>
      </w:r>
      <w:r w:rsidRPr="00876DFC">
        <w:t>.</w:t>
      </w:r>
    </w:p>
    <w:p w:rsidR="00D5767D" w:rsidRDefault="00D5767D" w:rsidP="00D5767D">
      <w:pPr>
        <w:pStyle w:val="AgreementHeading"/>
      </w:pPr>
      <w:r>
        <w:t>Article 4</w:t>
      </w:r>
      <w:r>
        <w:br/>
        <w:t xml:space="preserve">Subject Matter Not Required </w:t>
      </w:r>
      <w:proofErr w:type="gramStart"/>
      <w:r>
        <w:t>to Be Searched or Examined</w:t>
      </w:r>
      <w:proofErr w:type="gramEnd"/>
    </w:p>
    <w:p w:rsidR="00D5767D" w:rsidRDefault="00D5767D" w:rsidP="00D5767D">
      <w:pPr>
        <w:pStyle w:val="AgreementText"/>
        <w:rPr>
          <w:rFonts w:cs="Arial"/>
          <w:szCs w:val="22"/>
        </w:rPr>
      </w:pPr>
      <w:r>
        <w:rPr>
          <w:rFonts w:cs="Arial"/>
          <w:szCs w:val="22"/>
        </w:rPr>
        <w:tab/>
        <w:t>The Authority shall not be obliged to search, by virtue of Article 17(2</w:t>
      </w:r>
      <w:proofErr w:type="gramStart"/>
      <w:r>
        <w:rPr>
          <w:rFonts w:cs="Arial"/>
          <w:szCs w:val="22"/>
        </w:rPr>
        <w:t>)(</w:t>
      </w:r>
      <w:proofErr w:type="gramEnd"/>
      <w:r>
        <w:rPr>
          <w:rFonts w:cs="Arial"/>
          <w:szCs w:val="22"/>
        </w:rPr>
        <w:t>a)(</w:t>
      </w:r>
      <w:proofErr w:type="spellStart"/>
      <w:r>
        <w:rPr>
          <w:rFonts w:cs="Arial"/>
          <w:szCs w:val="22"/>
        </w:rPr>
        <w:t>i</w:t>
      </w:r>
      <w:proofErr w:type="spellEnd"/>
      <w:r>
        <w:rPr>
          <w:rFonts w:cs="Arial"/>
          <w:szCs w:val="22"/>
        </w:rPr>
        <w:t>), or examine, by virtue of Article 34(4)(a)(</w:t>
      </w:r>
      <w:proofErr w:type="spellStart"/>
      <w:r>
        <w:rPr>
          <w:rFonts w:cs="Arial"/>
          <w:szCs w:val="22"/>
        </w:rPr>
        <w:t>i</w:t>
      </w:r>
      <w:proofErr w:type="spellEnd"/>
      <w:r>
        <w:rPr>
          <w:rFonts w:cs="Arial"/>
          <w:szCs w:val="22"/>
        </w:rPr>
        <w:t>), any international application to the extent that it considers that such application relates to subject matter set forth in Rule 39.1 or 67.1, as the case may be, with the exception of the subject matter specified in Annex C to this Agreement.</w:t>
      </w:r>
    </w:p>
    <w:p w:rsidR="00D5767D" w:rsidRDefault="00D5767D" w:rsidP="00D5767D">
      <w:pPr>
        <w:pStyle w:val="AgreementHeading"/>
      </w:pPr>
      <w:r>
        <w:t>Article 5</w:t>
      </w:r>
      <w:r>
        <w:br/>
        <w:t>Fees and Charges</w:t>
      </w:r>
    </w:p>
    <w:p w:rsidR="00D5767D" w:rsidRDefault="00D5767D" w:rsidP="00D5767D">
      <w:pPr>
        <w:pStyle w:val="AgreementText"/>
        <w:rPr>
          <w:rFonts w:cs="Arial"/>
          <w:szCs w:val="22"/>
        </w:rPr>
      </w:pPr>
      <w:r>
        <w:rPr>
          <w:rFonts w:cs="Arial"/>
          <w:szCs w:val="22"/>
        </w:rPr>
        <w:tab/>
        <w:t>(1)</w:t>
      </w:r>
      <w:r>
        <w:rPr>
          <w:rFonts w:cs="Arial"/>
          <w:szCs w:val="22"/>
        </w:rPr>
        <w:tab/>
        <w:t>A schedule of all fees of the Authority, and all other charges which the Authority is entitled to make, in relation to its functions as an International Searching Authority and International Preliminary Examining Authority, is set out in Annex D to this Agreement.</w:t>
      </w:r>
    </w:p>
    <w:p w:rsidR="00D5767D" w:rsidRDefault="00D5767D" w:rsidP="00D5767D">
      <w:pPr>
        <w:pStyle w:val="AgreementText"/>
        <w:rPr>
          <w:rFonts w:cs="Arial"/>
          <w:szCs w:val="22"/>
        </w:rPr>
      </w:pPr>
      <w:r>
        <w:rPr>
          <w:rFonts w:cs="Arial"/>
          <w:szCs w:val="22"/>
        </w:rPr>
        <w:tab/>
        <w:t>(2)</w:t>
      </w:r>
      <w:r>
        <w:rPr>
          <w:rFonts w:cs="Arial"/>
          <w:szCs w:val="22"/>
        </w:rPr>
        <w:tab/>
        <w:t>The Authority shall, under the conditions and to the extent set out in Annex D to this Agreement:</w:t>
      </w:r>
    </w:p>
    <w:p w:rsidR="00D5767D" w:rsidRDefault="00D5767D" w:rsidP="00D5767D">
      <w:pPr>
        <w:pStyle w:val="AgreementText"/>
        <w:tabs>
          <w:tab w:val="right" w:pos="1276"/>
          <w:tab w:val="left" w:pos="1418"/>
        </w:tabs>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r>
      <w:r>
        <w:t>refund the whole or part of the search fee paid, or waive or reduce the search fee, where the international search report can be wholly or partly based on the results of an earlier search (Rules 16.3 and 41.1);</w:t>
      </w:r>
    </w:p>
    <w:p w:rsidR="00D5767D" w:rsidRDefault="00D5767D" w:rsidP="00D5767D">
      <w:pPr>
        <w:pStyle w:val="AgreementText"/>
        <w:tabs>
          <w:tab w:val="right" w:pos="1276"/>
          <w:tab w:val="left" w:pos="1418"/>
        </w:tabs>
        <w:rPr>
          <w:rFonts w:cs="Arial"/>
          <w:szCs w:val="22"/>
        </w:rPr>
      </w:pPr>
      <w:r>
        <w:rPr>
          <w:rFonts w:cs="Arial"/>
          <w:szCs w:val="22"/>
        </w:rPr>
        <w:tab/>
        <w:t>(ii)</w:t>
      </w:r>
      <w:r>
        <w:rPr>
          <w:rFonts w:cs="Arial"/>
          <w:szCs w:val="22"/>
        </w:rPr>
        <w:tab/>
      </w:r>
      <w:proofErr w:type="gramStart"/>
      <w:r>
        <w:t>refund</w:t>
      </w:r>
      <w:proofErr w:type="gramEnd"/>
      <w:r>
        <w:t xml:space="preserve"> the search fee where the international application is withdrawn or considered withdrawn before the start of the international search.</w:t>
      </w:r>
    </w:p>
    <w:p w:rsidR="00D5767D" w:rsidRDefault="00D5767D" w:rsidP="00D5767D">
      <w:pPr>
        <w:pStyle w:val="AgreementText"/>
      </w:pPr>
      <w:r>
        <w:rPr>
          <w:rFonts w:cs="Arial"/>
          <w:szCs w:val="22"/>
        </w:rPr>
        <w:tab/>
        <w:t>(3)</w:t>
      </w:r>
      <w:r>
        <w:rPr>
          <w:rFonts w:cs="Arial"/>
          <w:szCs w:val="22"/>
        </w:rPr>
        <w:tab/>
      </w:r>
      <w:r>
        <w:t>The Authority shall, under the conditions and to the extent set out in Annex D to this Agreement, refund the whole or part of the preliminary examination fee paid where the demand is considered as if it had not been submitted (Rule 58.3) or where the demand or the international application is withdrawn by the applicant before the start of the international preliminary examination.</w:t>
      </w:r>
    </w:p>
    <w:p w:rsidR="00D5767D" w:rsidRDefault="00D5767D" w:rsidP="00D5767D">
      <w:pPr>
        <w:pStyle w:val="AgreementHeading"/>
      </w:pPr>
      <w:r>
        <w:t>Article 6</w:t>
      </w:r>
      <w:r>
        <w:br/>
        <w:t>Classification</w:t>
      </w:r>
    </w:p>
    <w:p w:rsidR="00D5767D" w:rsidRDefault="00D5767D" w:rsidP="00D5767D">
      <w:pPr>
        <w:pStyle w:val="AgreementText"/>
        <w:rPr>
          <w:rFonts w:cs="Arial"/>
          <w:szCs w:val="22"/>
        </w:rPr>
      </w:pPr>
      <w:r>
        <w:rPr>
          <w:rFonts w:cs="Arial"/>
          <w:szCs w:val="22"/>
        </w:rPr>
        <w:tab/>
        <w:t xml:space="preserve">For the purposes of Rules 43.3(a) and 70.5(b), the Authority shall indicate </w:t>
      </w:r>
      <w:r>
        <w:t xml:space="preserve">the classification of the subject matter according to </w:t>
      </w:r>
      <w:r>
        <w:rPr>
          <w:rFonts w:cs="Arial"/>
          <w:szCs w:val="22"/>
        </w:rPr>
        <w:t xml:space="preserve">the International Patent Classification.  </w:t>
      </w:r>
      <w:r>
        <w:t>The Authority may, in addition, in accordance with Rules 43.3 and 70.5, indicate the classification of the subject matter according to any other patent classification specified in Annex E to this Agreement to the extent decided by it as set out in that Annex.</w:t>
      </w:r>
    </w:p>
    <w:p w:rsidR="00D5767D" w:rsidRDefault="00D5767D" w:rsidP="00D5767D">
      <w:pPr>
        <w:pStyle w:val="AgreementHeading"/>
      </w:pPr>
      <w:r>
        <w:lastRenderedPageBreak/>
        <w:t>Article 7</w:t>
      </w:r>
      <w:r>
        <w:br/>
        <w:t>Languages of Correspondence Used by the Authority</w:t>
      </w:r>
    </w:p>
    <w:p w:rsidR="00D5767D" w:rsidRDefault="00D5767D" w:rsidP="00D5767D">
      <w:pPr>
        <w:pStyle w:val="AgreementText"/>
        <w:rPr>
          <w:rFonts w:cs="Arial"/>
          <w:szCs w:val="22"/>
        </w:rPr>
      </w:pPr>
      <w:r>
        <w:rPr>
          <w:rFonts w:cs="Arial"/>
          <w:szCs w:val="22"/>
        </w:rPr>
        <w:tab/>
        <w:t>For the purposes of correspondence, including forms, other than with the International Bureau, the Authority shall use the language or one of the languages indicated, having regard to the language or languages indicated in Annex A and to the language or languages whose use is authorized by the Authority under Rule 92.2(b), in Annex F.</w:t>
      </w:r>
    </w:p>
    <w:p w:rsidR="00D5767D" w:rsidRDefault="00D5767D" w:rsidP="00D5767D">
      <w:pPr>
        <w:pStyle w:val="AgreementHeading"/>
      </w:pPr>
      <w:r>
        <w:t>Article 8</w:t>
      </w:r>
      <w:r>
        <w:br/>
        <w:t>International-Type Search</w:t>
      </w:r>
    </w:p>
    <w:p w:rsidR="00D5767D" w:rsidRDefault="00D5767D" w:rsidP="00D5767D">
      <w:pPr>
        <w:pStyle w:val="AgreementText"/>
        <w:rPr>
          <w:rFonts w:cs="Arial"/>
          <w:szCs w:val="22"/>
        </w:rPr>
      </w:pPr>
      <w:r>
        <w:rPr>
          <w:rFonts w:cs="Arial"/>
          <w:szCs w:val="22"/>
        </w:rPr>
        <w:tab/>
        <w:t xml:space="preserve">The Authority shall carry out international-type searches to the extent </w:t>
      </w:r>
      <w:r>
        <w:t>decided by it</w:t>
      </w:r>
      <w:r>
        <w:rPr>
          <w:rFonts w:cs="Arial"/>
          <w:szCs w:val="22"/>
        </w:rPr>
        <w:t xml:space="preserve"> </w:t>
      </w:r>
      <w:r>
        <w:t>as set out in Annex G to this Agreement</w:t>
      </w:r>
      <w:r>
        <w:rPr>
          <w:rFonts w:cs="Arial"/>
          <w:szCs w:val="22"/>
        </w:rPr>
        <w:t>.</w:t>
      </w:r>
    </w:p>
    <w:p w:rsidR="00D5767D" w:rsidRDefault="00D5767D" w:rsidP="00D5767D">
      <w:pPr>
        <w:pStyle w:val="AgreementHeading"/>
      </w:pPr>
      <w:r>
        <w:t>Article 9</w:t>
      </w:r>
      <w:r>
        <w:br/>
        <w:t>Entry into Force</w:t>
      </w:r>
    </w:p>
    <w:p w:rsidR="00D5767D" w:rsidRDefault="00D5767D" w:rsidP="00D5767D">
      <w:pPr>
        <w:pStyle w:val="AgreementText"/>
        <w:rPr>
          <w:rFonts w:cs="Arial"/>
          <w:i/>
          <w:szCs w:val="22"/>
        </w:rPr>
      </w:pPr>
      <w:r>
        <w:rPr>
          <w:rFonts w:cs="Arial"/>
          <w:szCs w:val="22"/>
        </w:rPr>
        <w:tab/>
        <w:t xml:space="preserve">This Agreement shall enter into force on </w:t>
      </w:r>
      <w:r w:rsidRPr="00C64967">
        <w:rPr>
          <w:rStyle w:val="InsertedText"/>
          <w:color w:val="auto"/>
          <w:u w:val="none"/>
        </w:rPr>
        <w:t>the date specified in the written notification from the Government of Canada to the International Bureau of the World Intellectual Property Organization informing that it has completed its internal procedures necessary for the entry into force of this Agreement</w:t>
      </w:r>
      <w:r w:rsidRPr="00C64967">
        <w:t>.</w:t>
      </w:r>
    </w:p>
    <w:p w:rsidR="00D5767D" w:rsidRDefault="00D5767D" w:rsidP="00D5767D">
      <w:pPr>
        <w:pStyle w:val="AgreementHeading"/>
      </w:pPr>
      <w:r>
        <w:t xml:space="preserve">Article </w:t>
      </w:r>
      <w:proofErr w:type="gramStart"/>
      <w:r>
        <w:t>10</w:t>
      </w:r>
      <w:r>
        <w:br/>
        <w:t>Duration</w:t>
      </w:r>
      <w:proofErr w:type="gramEnd"/>
      <w:r>
        <w:t xml:space="preserve"> and Renewability</w:t>
      </w:r>
    </w:p>
    <w:p w:rsidR="00D5767D" w:rsidRDefault="00D5767D" w:rsidP="00D5767D">
      <w:pPr>
        <w:pStyle w:val="AgreementText"/>
        <w:rPr>
          <w:rFonts w:cs="Arial"/>
          <w:szCs w:val="22"/>
        </w:rPr>
      </w:pPr>
      <w:r>
        <w:rPr>
          <w:rFonts w:cs="Arial"/>
          <w:szCs w:val="22"/>
        </w:rPr>
        <w:tab/>
        <w:t>This Agreement shall remain in force until December 31</w:t>
      </w:r>
      <w:r>
        <w:t>, 2027</w:t>
      </w:r>
      <w:r>
        <w:rPr>
          <w:rFonts w:cs="Arial"/>
          <w:szCs w:val="22"/>
        </w:rPr>
        <w:t xml:space="preserve">.  The </w:t>
      </w:r>
      <w:r w:rsidRPr="00C64967">
        <w:rPr>
          <w:rStyle w:val="InsertedText"/>
          <w:color w:val="auto"/>
          <w:u w:val="none"/>
        </w:rPr>
        <w:t>Parties</w:t>
      </w:r>
      <w:r>
        <w:rPr>
          <w:rFonts w:cs="Arial"/>
          <w:szCs w:val="22"/>
        </w:rPr>
        <w:t xml:space="preserve"> shall, no later than July</w:t>
      </w:r>
      <w:r>
        <w:t xml:space="preserve"> 2026</w:t>
      </w:r>
      <w:r>
        <w:rPr>
          <w:rFonts w:cs="Arial"/>
          <w:szCs w:val="22"/>
        </w:rPr>
        <w:t>, start negotiations for its renewal.</w:t>
      </w:r>
    </w:p>
    <w:p w:rsidR="00D5767D" w:rsidRDefault="00D5767D" w:rsidP="00D5767D">
      <w:pPr>
        <w:pStyle w:val="AgreementHeading"/>
      </w:pPr>
      <w:r>
        <w:t>Article 11</w:t>
      </w:r>
      <w:r>
        <w:br/>
        <w:t>Amendment</w:t>
      </w:r>
    </w:p>
    <w:p w:rsidR="00D5767D" w:rsidRDefault="00D5767D" w:rsidP="00D5767D">
      <w:pPr>
        <w:pStyle w:val="AgreementText"/>
        <w:rPr>
          <w:rFonts w:cs="Arial"/>
          <w:szCs w:val="22"/>
        </w:rPr>
      </w:pPr>
      <w:r>
        <w:rPr>
          <w:rFonts w:cs="Arial"/>
          <w:szCs w:val="22"/>
        </w:rPr>
        <w:tab/>
        <w:t>(1)</w:t>
      </w:r>
      <w:r>
        <w:rPr>
          <w:rFonts w:cs="Arial"/>
          <w:szCs w:val="22"/>
        </w:rPr>
        <w:tab/>
        <w:t xml:space="preserve">Without prejudice to paragraphs (2) and (3), amendments may, subject to approval by the Assembly of the International Patent Cooperation Union, be made to this Agreement by agreement between the </w:t>
      </w:r>
      <w:r w:rsidRPr="00C64967">
        <w:rPr>
          <w:rStyle w:val="InsertedText"/>
          <w:rFonts w:eastAsia="SimSun"/>
          <w:color w:val="auto"/>
          <w:u w:val="none"/>
        </w:rPr>
        <w:t>Parties</w:t>
      </w:r>
      <w:proofErr w:type="gramStart"/>
      <w:r>
        <w:rPr>
          <w:rFonts w:cs="Arial"/>
          <w:szCs w:val="22"/>
        </w:rPr>
        <w:t>;  they</w:t>
      </w:r>
      <w:proofErr w:type="gramEnd"/>
      <w:r>
        <w:rPr>
          <w:rFonts w:cs="Arial"/>
          <w:szCs w:val="22"/>
        </w:rPr>
        <w:t xml:space="preserve"> shall take effect </w:t>
      </w:r>
      <w:r w:rsidRPr="00C64967">
        <w:rPr>
          <w:rStyle w:val="InsertedText"/>
          <w:color w:val="auto"/>
          <w:u w:val="none"/>
        </w:rPr>
        <w:t>in accordance with the process set out in Article 9 of this Agreement</w:t>
      </w:r>
      <w:r>
        <w:rPr>
          <w:rFonts w:cs="Arial"/>
          <w:szCs w:val="22"/>
        </w:rPr>
        <w:t>.</w:t>
      </w:r>
    </w:p>
    <w:p w:rsidR="00D5767D" w:rsidRDefault="00D5767D" w:rsidP="00D5767D">
      <w:pPr>
        <w:pStyle w:val="AgreementText"/>
        <w:rPr>
          <w:highlight w:val="yellow"/>
        </w:rPr>
      </w:pPr>
      <w:r>
        <w:tab/>
        <w:t>(2)</w:t>
      </w:r>
      <w:r>
        <w:tab/>
        <w:t xml:space="preserve">Without prejudice to paragraph (3), amendments may be made to the Annexes to this Agreement by agreement between the Director General of the World Intellectual Property Organization and the </w:t>
      </w:r>
      <w:r w:rsidRPr="00C64967">
        <w:rPr>
          <w:rStyle w:val="InsertedText"/>
          <w:rFonts w:eastAsia="SimSun"/>
          <w:color w:val="auto"/>
          <w:u w:val="none"/>
        </w:rPr>
        <w:t>Government of Canada</w:t>
      </w:r>
      <w:proofErr w:type="gramStart"/>
      <w:r>
        <w:t>;  and</w:t>
      </w:r>
      <w:proofErr w:type="gramEnd"/>
      <w:r>
        <w:t xml:space="preserve">, notwithstanding paragraph (4), they shall take effect </w:t>
      </w:r>
      <w:r w:rsidRPr="00C64967">
        <w:rPr>
          <w:rStyle w:val="InsertedText"/>
          <w:color w:val="auto"/>
          <w:u w:val="none"/>
        </w:rPr>
        <w:t>in accordance with the process set out in Article 9 of this Agreement</w:t>
      </w:r>
      <w:r>
        <w:t>.</w:t>
      </w:r>
    </w:p>
    <w:p w:rsidR="00D5767D" w:rsidRDefault="00D5767D" w:rsidP="00D5767D">
      <w:pPr>
        <w:pStyle w:val="AgreementText"/>
        <w:rPr>
          <w:rFonts w:cs="Arial"/>
          <w:szCs w:val="22"/>
        </w:rPr>
      </w:pPr>
      <w:r>
        <w:rPr>
          <w:rFonts w:cs="Arial"/>
          <w:szCs w:val="22"/>
        </w:rPr>
        <w:tab/>
        <w:t>(3)</w:t>
      </w:r>
      <w:r>
        <w:rPr>
          <w:rFonts w:cs="Arial"/>
          <w:szCs w:val="22"/>
        </w:rPr>
        <w:tab/>
        <w:t xml:space="preserve">The </w:t>
      </w:r>
      <w:r w:rsidRPr="00C64967">
        <w:rPr>
          <w:rStyle w:val="InsertedText"/>
          <w:rFonts w:eastAsia="SimSun"/>
          <w:color w:val="auto"/>
          <w:u w:val="none"/>
        </w:rPr>
        <w:t>Government of Canada</w:t>
      </w:r>
      <w:r w:rsidRPr="00C64967">
        <w:rPr>
          <w:rFonts w:cs="Arial"/>
          <w:szCs w:val="22"/>
        </w:rPr>
        <w:t xml:space="preserve"> </w:t>
      </w:r>
      <w:r>
        <w:rPr>
          <w:rFonts w:cs="Arial"/>
          <w:szCs w:val="22"/>
        </w:rPr>
        <w:t xml:space="preserve">may, by a notification to the </w:t>
      </w:r>
      <w:r>
        <w:t>Director General of the World Intellectual Property Organization</w:t>
      </w:r>
      <w:r>
        <w:rPr>
          <w:rFonts w:cs="Arial"/>
          <w:szCs w:val="22"/>
        </w:rPr>
        <w:t>:</w:t>
      </w:r>
    </w:p>
    <w:p w:rsidR="00D5767D" w:rsidRDefault="00D5767D" w:rsidP="00D5767D">
      <w:pPr>
        <w:pStyle w:val="AgreementTexti"/>
      </w:pPr>
      <w:r>
        <w:tab/>
        <w:t>(</w:t>
      </w:r>
      <w:proofErr w:type="spellStart"/>
      <w:proofErr w:type="gramStart"/>
      <w:r>
        <w:t>i</w:t>
      </w:r>
      <w:proofErr w:type="spellEnd"/>
      <w:proofErr w:type="gramEnd"/>
      <w:r>
        <w:t>)</w:t>
      </w:r>
      <w:r>
        <w:tab/>
        <w:t>add to the indications of States and languages contained in Annex A to this Agreement;</w:t>
      </w:r>
    </w:p>
    <w:p w:rsidR="00D5767D" w:rsidRDefault="00D5767D" w:rsidP="00D5767D">
      <w:pPr>
        <w:pStyle w:val="AgreementTexti"/>
      </w:pPr>
      <w:r>
        <w:tab/>
        <w:t>(ii)</w:t>
      </w:r>
      <w:r>
        <w:tab/>
      </w:r>
      <w:proofErr w:type="gramStart"/>
      <w:r>
        <w:t>amend</w:t>
      </w:r>
      <w:proofErr w:type="gramEnd"/>
      <w:r>
        <w:t xml:space="preserve"> the indications on supplementary international searches contained in Annex B to this Agreement; </w:t>
      </w:r>
    </w:p>
    <w:p w:rsidR="00D5767D" w:rsidRDefault="00D5767D" w:rsidP="00D5767D">
      <w:pPr>
        <w:pStyle w:val="AgreementTexti"/>
      </w:pPr>
      <w:r>
        <w:lastRenderedPageBreak/>
        <w:tab/>
        <w:t>(iii)</w:t>
      </w:r>
      <w:r>
        <w:tab/>
      </w:r>
      <w:proofErr w:type="gramStart"/>
      <w:r>
        <w:t>amend</w:t>
      </w:r>
      <w:proofErr w:type="gramEnd"/>
      <w:r>
        <w:t xml:space="preserve"> the schedule of fees and charges contained in Annex D to this Agreement;</w:t>
      </w:r>
    </w:p>
    <w:p w:rsidR="00D5767D" w:rsidRDefault="00D5767D" w:rsidP="00D5767D">
      <w:pPr>
        <w:pStyle w:val="AgreementTexti"/>
      </w:pPr>
      <w:r>
        <w:tab/>
        <w:t>(iv)</w:t>
      </w:r>
      <w:r>
        <w:tab/>
      </w:r>
      <w:proofErr w:type="gramStart"/>
      <w:r>
        <w:t>amend</w:t>
      </w:r>
      <w:proofErr w:type="gramEnd"/>
      <w:r>
        <w:t xml:space="preserve"> the indications on patent classification systems contained in Annex E to this Agreement;</w:t>
      </w:r>
    </w:p>
    <w:p w:rsidR="00D5767D" w:rsidRDefault="00D5767D" w:rsidP="00D5767D">
      <w:pPr>
        <w:pStyle w:val="AgreementTexti"/>
      </w:pPr>
      <w:r>
        <w:tab/>
        <w:t>(v)</w:t>
      </w:r>
      <w:r>
        <w:tab/>
      </w:r>
      <w:proofErr w:type="gramStart"/>
      <w:r>
        <w:t>amend</w:t>
      </w:r>
      <w:proofErr w:type="gramEnd"/>
      <w:r>
        <w:t xml:space="preserve"> the indications on languages of correspondence contained in Annex F to this Agreement;</w:t>
      </w:r>
    </w:p>
    <w:p w:rsidR="00D5767D" w:rsidRPr="00876DFC" w:rsidRDefault="00D5767D" w:rsidP="00D5767D">
      <w:pPr>
        <w:pStyle w:val="AgreementTexti"/>
      </w:pPr>
      <w:r>
        <w:tab/>
      </w:r>
      <w:r w:rsidRPr="00876DFC">
        <w:rPr>
          <w:rStyle w:val="InsertedText"/>
          <w:color w:val="auto"/>
          <w:u w:val="none"/>
        </w:rPr>
        <w:t>(vi)</w:t>
      </w:r>
      <w:r w:rsidRPr="00876DFC">
        <w:rPr>
          <w:rStyle w:val="InsertedText"/>
          <w:color w:val="auto"/>
          <w:u w:val="none"/>
        </w:rPr>
        <w:tab/>
      </w:r>
      <w:proofErr w:type="gramStart"/>
      <w:r w:rsidRPr="00876DFC">
        <w:rPr>
          <w:rStyle w:val="InsertedText"/>
          <w:color w:val="auto"/>
          <w:u w:val="none"/>
        </w:rPr>
        <w:t>amend</w:t>
      </w:r>
      <w:proofErr w:type="gramEnd"/>
      <w:r w:rsidRPr="00876DFC">
        <w:rPr>
          <w:rStyle w:val="InsertedText"/>
          <w:color w:val="auto"/>
          <w:u w:val="none"/>
        </w:rPr>
        <w:t xml:space="preserve"> the indications on international-type searches contained in Annex G to this Agreement</w:t>
      </w:r>
      <w:r w:rsidRPr="00876DFC">
        <w:t>.</w:t>
      </w:r>
    </w:p>
    <w:p w:rsidR="00D5767D" w:rsidRPr="00876DFC" w:rsidRDefault="00D5767D" w:rsidP="00D5767D">
      <w:pPr>
        <w:pStyle w:val="AgreementText"/>
        <w:keepNext/>
        <w:rPr>
          <w:rStyle w:val="InsertedText"/>
          <w:color w:val="auto"/>
          <w:u w:val="none"/>
        </w:rPr>
      </w:pPr>
      <w:r>
        <w:tab/>
        <w:t>(4)</w:t>
      </w:r>
      <w:r>
        <w:tab/>
        <w:t xml:space="preserve">Any amendment notified under paragraph (3) shall take effect on the date specified in the notification, provided that: </w:t>
      </w:r>
    </w:p>
    <w:p w:rsidR="00D5767D" w:rsidRPr="00876DFC" w:rsidRDefault="00D5767D" w:rsidP="00D5767D">
      <w:pPr>
        <w:pStyle w:val="AgreementTexti"/>
      </w:pPr>
      <w:r w:rsidRPr="00876DFC">
        <w:tab/>
      </w:r>
      <w:r w:rsidRPr="00876DFC">
        <w:rPr>
          <w:rStyle w:val="InsertedText"/>
          <w:color w:val="auto"/>
          <w:u w:val="none"/>
        </w:rPr>
        <w:t>(</w:t>
      </w:r>
      <w:proofErr w:type="spellStart"/>
      <w:r w:rsidRPr="00876DFC">
        <w:rPr>
          <w:rStyle w:val="InsertedText"/>
          <w:color w:val="auto"/>
          <w:u w:val="none"/>
        </w:rPr>
        <w:t>i</w:t>
      </w:r>
      <w:proofErr w:type="spellEnd"/>
      <w:r w:rsidRPr="00876DFC">
        <w:rPr>
          <w:rStyle w:val="InsertedText"/>
          <w:color w:val="auto"/>
          <w:u w:val="none"/>
        </w:rPr>
        <w:t>)</w:t>
      </w:r>
      <w:r w:rsidRPr="00876DFC">
        <w:rPr>
          <w:rStyle w:val="InsertedText"/>
          <w:color w:val="auto"/>
          <w:u w:val="none"/>
        </w:rPr>
        <w:tab/>
        <w:t>for an amendment to Annex B to the effect that the Authority shall no longer conduct supplementary international searches, that date is at least six months later than the date on which the notification is received by the International Bureau, and</w:t>
      </w:r>
    </w:p>
    <w:p w:rsidR="00D5767D" w:rsidRDefault="00D5767D" w:rsidP="00D5767D">
      <w:pPr>
        <w:pStyle w:val="AgreementTexti"/>
      </w:pPr>
      <w:r w:rsidRPr="00876DFC">
        <w:tab/>
      </w:r>
      <w:r w:rsidRPr="00876DFC">
        <w:rPr>
          <w:rStyle w:val="InsertedText"/>
          <w:color w:val="auto"/>
          <w:u w:val="none"/>
        </w:rPr>
        <w:t>(ii)</w:t>
      </w:r>
      <w:r w:rsidRPr="00876DFC">
        <w:rPr>
          <w:rStyle w:val="InsertedText"/>
          <w:color w:val="auto"/>
          <w:u w:val="none"/>
        </w:rPr>
        <w:tab/>
      </w:r>
      <w:r>
        <w:t>for any change in the currency or amount of fees or charges contained in Annex D, for any addition of new fees or charges, and for any change in the conditions for and the extent of refunds or reductions of fees contained in Annex D, that date is at least two months later than the date on which the notification is received by the International Bureau.</w:t>
      </w:r>
    </w:p>
    <w:p w:rsidR="00D5767D" w:rsidRDefault="00D5767D" w:rsidP="00D5767D">
      <w:pPr>
        <w:pStyle w:val="AgreementHeading"/>
      </w:pPr>
      <w:r>
        <w:t>Article 12</w:t>
      </w:r>
      <w:r>
        <w:br/>
        <w:t>Termination</w:t>
      </w:r>
    </w:p>
    <w:p w:rsidR="00D5767D" w:rsidRDefault="00D5767D" w:rsidP="00D5767D">
      <w:pPr>
        <w:pStyle w:val="AgreementText"/>
        <w:keepNext/>
        <w:rPr>
          <w:rFonts w:cs="Arial"/>
          <w:szCs w:val="22"/>
        </w:rPr>
      </w:pPr>
      <w:r>
        <w:rPr>
          <w:rFonts w:cs="Arial"/>
          <w:szCs w:val="22"/>
        </w:rPr>
        <w:tab/>
        <w:t>(1)</w:t>
      </w:r>
      <w:r>
        <w:rPr>
          <w:rFonts w:cs="Arial"/>
          <w:szCs w:val="22"/>
        </w:rPr>
        <w:tab/>
        <w:t>This Agreement shall terminate before December 31,</w:t>
      </w:r>
      <w:r>
        <w:t xml:space="preserve"> 2027</w:t>
      </w:r>
      <w:r>
        <w:rPr>
          <w:rFonts w:cs="Arial"/>
          <w:szCs w:val="22"/>
        </w:rPr>
        <w:t>:</w:t>
      </w:r>
    </w:p>
    <w:p w:rsidR="00D5767D" w:rsidRDefault="00D5767D" w:rsidP="00D5767D">
      <w:pPr>
        <w:pStyle w:val="AgreementText"/>
        <w:keepLines w:val="0"/>
        <w:tabs>
          <w:tab w:val="right" w:pos="1276"/>
          <w:tab w:val="left" w:pos="1418"/>
        </w:tabs>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t xml:space="preserve">if the </w:t>
      </w:r>
      <w:r w:rsidRPr="00C64967">
        <w:t>Government of Canada</w:t>
      </w:r>
      <w:r w:rsidRPr="00C64967">
        <w:rPr>
          <w:rFonts w:cs="Arial"/>
          <w:szCs w:val="22"/>
        </w:rPr>
        <w:t xml:space="preserve"> </w:t>
      </w:r>
      <w:r>
        <w:rPr>
          <w:rFonts w:cs="Arial"/>
          <w:szCs w:val="22"/>
        </w:rPr>
        <w:t>gives the Director General of the World Intellectual Property Organization written notice to terminate this Agreement;  or</w:t>
      </w:r>
    </w:p>
    <w:p w:rsidR="00D5767D" w:rsidRDefault="00D5767D" w:rsidP="00D5767D">
      <w:pPr>
        <w:pStyle w:val="AgreementText"/>
        <w:keepLines w:val="0"/>
        <w:tabs>
          <w:tab w:val="right" w:pos="1276"/>
          <w:tab w:val="left" w:pos="1418"/>
        </w:tabs>
        <w:rPr>
          <w:rFonts w:cs="Arial"/>
          <w:szCs w:val="22"/>
        </w:rPr>
      </w:pPr>
      <w:r>
        <w:rPr>
          <w:rFonts w:cs="Arial"/>
          <w:szCs w:val="22"/>
        </w:rPr>
        <w:tab/>
        <w:t>(ii)</w:t>
      </w:r>
      <w:r>
        <w:rPr>
          <w:rFonts w:cs="Arial"/>
          <w:szCs w:val="22"/>
        </w:rPr>
        <w:tab/>
      </w:r>
      <w:proofErr w:type="gramStart"/>
      <w:r>
        <w:rPr>
          <w:rFonts w:cs="Arial"/>
          <w:szCs w:val="22"/>
        </w:rPr>
        <w:t>if</w:t>
      </w:r>
      <w:proofErr w:type="gramEnd"/>
      <w:r>
        <w:rPr>
          <w:rFonts w:cs="Arial"/>
          <w:szCs w:val="22"/>
        </w:rPr>
        <w:t xml:space="preserve"> the Director General of the World Intellectual Property Organization gives the </w:t>
      </w:r>
      <w:r w:rsidRPr="00C64967">
        <w:t>Government of Canada</w:t>
      </w:r>
      <w:r w:rsidRPr="00C64967">
        <w:rPr>
          <w:rFonts w:cs="Arial"/>
          <w:szCs w:val="22"/>
        </w:rPr>
        <w:t xml:space="preserve"> </w:t>
      </w:r>
      <w:r>
        <w:rPr>
          <w:rFonts w:cs="Arial"/>
          <w:szCs w:val="22"/>
        </w:rPr>
        <w:t>written notice to terminate this Agreement.</w:t>
      </w:r>
    </w:p>
    <w:p w:rsidR="00D5767D" w:rsidRDefault="00D5767D" w:rsidP="00D5767D">
      <w:pPr>
        <w:pStyle w:val="AgreementText"/>
        <w:keepLines w:val="0"/>
        <w:rPr>
          <w:rFonts w:cs="Arial"/>
          <w:szCs w:val="22"/>
        </w:rPr>
      </w:pPr>
      <w:r>
        <w:rPr>
          <w:rFonts w:cs="Arial"/>
          <w:szCs w:val="22"/>
        </w:rPr>
        <w:tab/>
        <w:t>(2)</w:t>
      </w:r>
      <w:r>
        <w:rPr>
          <w:rFonts w:cs="Arial"/>
          <w:szCs w:val="22"/>
        </w:rPr>
        <w:tab/>
        <w:t>The termination of this Agreement under paragraph (1) shall take effect one year after receipt of the notice by the other party, unless a longer period is specified in such notice or unless both parties agree on a shorter period.</w:t>
      </w:r>
    </w:p>
    <w:p w:rsidR="00D5767D" w:rsidRDefault="00D5767D" w:rsidP="00D5767D">
      <w:pPr>
        <w:pStyle w:val="AgreementText"/>
        <w:keepNext/>
        <w:ind w:firstLine="720"/>
        <w:rPr>
          <w:rFonts w:cs="Arial"/>
          <w:szCs w:val="22"/>
        </w:rPr>
      </w:pPr>
      <w:proofErr w:type="gramStart"/>
      <w:r>
        <w:rPr>
          <w:rFonts w:cs="Arial"/>
          <w:i/>
          <w:szCs w:val="22"/>
        </w:rPr>
        <w:t>In witness whereof</w:t>
      </w:r>
      <w:r>
        <w:rPr>
          <w:rFonts w:cs="Arial"/>
          <w:szCs w:val="22"/>
        </w:rPr>
        <w:t xml:space="preserve"> the parties hereto have executed this Agreement.</w:t>
      </w:r>
      <w:proofErr w:type="gramEnd"/>
    </w:p>
    <w:p w:rsidR="00D5767D" w:rsidRDefault="00D5767D" w:rsidP="00D5767D">
      <w:pPr>
        <w:pStyle w:val="AgreementText"/>
        <w:keepNext/>
        <w:keepLines w:val="0"/>
        <w:rPr>
          <w:rFonts w:cs="Arial"/>
          <w:szCs w:val="22"/>
        </w:rPr>
      </w:pPr>
      <w:r>
        <w:rPr>
          <w:rFonts w:cs="Arial"/>
          <w:szCs w:val="22"/>
        </w:rPr>
        <w:tab/>
        <w:t xml:space="preserve">Done at </w:t>
      </w:r>
      <w:r>
        <w:rPr>
          <w:rFonts w:cs="Arial"/>
          <w:i/>
          <w:szCs w:val="22"/>
        </w:rPr>
        <w:t>[city]</w:t>
      </w:r>
      <w:r>
        <w:rPr>
          <w:rFonts w:cs="Arial"/>
          <w:szCs w:val="22"/>
        </w:rPr>
        <w:t xml:space="preserve">, this </w:t>
      </w:r>
      <w:r>
        <w:rPr>
          <w:rFonts w:cs="Arial"/>
          <w:i/>
          <w:szCs w:val="22"/>
        </w:rPr>
        <w:t>[date]</w:t>
      </w:r>
      <w:r>
        <w:rPr>
          <w:rFonts w:cs="Arial"/>
          <w:szCs w:val="22"/>
        </w:rPr>
        <w:t>, in two originals in the English and French languages, each text being equally authentic.</w:t>
      </w:r>
    </w:p>
    <w:tbl>
      <w:tblPr>
        <w:tblW w:w="0" w:type="auto"/>
        <w:tblLayout w:type="fixed"/>
        <w:tblLook w:val="04A0" w:firstRow="1" w:lastRow="0" w:firstColumn="1" w:lastColumn="0" w:noHBand="0" w:noVBand="1"/>
      </w:tblPr>
      <w:tblGrid>
        <w:gridCol w:w="4643"/>
        <w:gridCol w:w="4643"/>
      </w:tblGrid>
      <w:tr w:rsidR="00D5767D" w:rsidTr="00DC7207">
        <w:trPr>
          <w:trHeight w:val="662"/>
        </w:trPr>
        <w:tc>
          <w:tcPr>
            <w:tcW w:w="4643" w:type="dxa"/>
            <w:hideMark/>
          </w:tcPr>
          <w:p w:rsidR="00D5767D" w:rsidRPr="00071F42" w:rsidRDefault="00D5767D" w:rsidP="00C64967">
            <w:pPr>
              <w:pStyle w:val="AgreementText"/>
              <w:keepNext/>
              <w:keepLines w:val="0"/>
              <w:tabs>
                <w:tab w:val="left" w:pos="4536"/>
              </w:tabs>
              <w:rPr>
                <w:rFonts w:cs="Arial"/>
                <w:szCs w:val="22"/>
              </w:rPr>
            </w:pPr>
            <w:r w:rsidRPr="00C64967">
              <w:rPr>
                <w:rStyle w:val="InsertedText"/>
                <w:color w:val="auto"/>
                <w:u w:val="none"/>
              </w:rPr>
              <w:t xml:space="preserve">For the </w:t>
            </w:r>
            <w:r w:rsidRPr="00C64967">
              <w:t>Government of Canada</w:t>
            </w:r>
            <w:r w:rsidRPr="00071F42">
              <w:rPr>
                <w:rFonts w:cs="Arial"/>
                <w:szCs w:val="22"/>
              </w:rPr>
              <w:t>:</w:t>
            </w:r>
          </w:p>
        </w:tc>
        <w:tc>
          <w:tcPr>
            <w:tcW w:w="4643" w:type="dxa"/>
            <w:hideMark/>
          </w:tcPr>
          <w:p w:rsidR="00D5767D" w:rsidRPr="00071F42" w:rsidRDefault="00D5767D" w:rsidP="00DC7207">
            <w:pPr>
              <w:pStyle w:val="AgreementText"/>
              <w:keepNext/>
              <w:keepLines w:val="0"/>
              <w:tabs>
                <w:tab w:val="left" w:pos="4536"/>
              </w:tabs>
              <w:rPr>
                <w:rFonts w:cs="Arial"/>
                <w:szCs w:val="22"/>
              </w:rPr>
            </w:pPr>
            <w:r w:rsidRPr="00071F42">
              <w:rPr>
                <w:rFonts w:cs="Arial"/>
                <w:szCs w:val="22"/>
              </w:rPr>
              <w:t>For the International Bureau of the World Intellectual Property Organization by:</w:t>
            </w:r>
          </w:p>
        </w:tc>
      </w:tr>
    </w:tbl>
    <w:p w:rsidR="00D5767D" w:rsidRDefault="00D5767D" w:rsidP="00D5767D"/>
    <w:p w:rsidR="00D5767D" w:rsidRDefault="00D5767D" w:rsidP="00D5767D">
      <w:pPr>
        <w:rPr>
          <w:szCs w:val="22"/>
          <w:u w:val="single"/>
        </w:rPr>
      </w:pPr>
      <w:r w:rsidRPr="00D7689E">
        <w:rPr>
          <w:i/>
        </w:rPr>
        <w:t xml:space="preserve">[Annexes to the agreement </w:t>
      </w:r>
      <w:r>
        <w:rPr>
          <w:i/>
        </w:rPr>
        <w:t xml:space="preserve">are </w:t>
      </w:r>
      <w:r w:rsidRPr="00D7689E">
        <w:rPr>
          <w:i/>
        </w:rPr>
        <w:t>not reproduced here]</w:t>
      </w:r>
    </w:p>
    <w:p w:rsidR="00D5767D" w:rsidRDefault="00D5767D" w:rsidP="00D5767D">
      <w:pPr>
        <w:pStyle w:val="Endofdocument-Annex"/>
      </w:pPr>
    </w:p>
    <w:p w:rsidR="00EA5F8E" w:rsidRPr="005D5666" w:rsidRDefault="005D5666" w:rsidP="005D5666">
      <w:pPr>
        <w:pStyle w:val="Endofdocument-Annex"/>
      </w:pPr>
      <w:r>
        <w:t>[End of Annex</w:t>
      </w:r>
      <w:r w:rsidR="00D5767D">
        <w:t xml:space="preserve"> III</w:t>
      </w:r>
      <w:r>
        <w:t xml:space="preserve"> and of document]</w:t>
      </w:r>
    </w:p>
    <w:sectPr w:rsidR="00EA5F8E" w:rsidRPr="005D5666" w:rsidSect="00071F42">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B5" w:rsidRDefault="00501CB5">
      <w:r>
        <w:separator/>
      </w:r>
    </w:p>
  </w:endnote>
  <w:endnote w:type="continuationSeparator" w:id="0">
    <w:p w:rsidR="00501CB5" w:rsidRDefault="00501CB5" w:rsidP="003B38C1">
      <w:r>
        <w:separator/>
      </w:r>
    </w:p>
    <w:p w:rsidR="00501CB5" w:rsidRPr="003B38C1" w:rsidRDefault="00501CB5" w:rsidP="003B38C1">
      <w:pPr>
        <w:spacing w:after="60"/>
        <w:rPr>
          <w:sz w:val="17"/>
        </w:rPr>
      </w:pPr>
      <w:r>
        <w:rPr>
          <w:sz w:val="17"/>
        </w:rPr>
        <w:t>[Endnote continued from previous page]</w:t>
      </w:r>
    </w:p>
  </w:endnote>
  <w:endnote w:type="continuationNotice" w:id="1">
    <w:p w:rsidR="00501CB5" w:rsidRPr="003B38C1" w:rsidRDefault="00501C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B5" w:rsidRDefault="00501CB5">
      <w:r>
        <w:separator/>
      </w:r>
    </w:p>
  </w:footnote>
  <w:footnote w:type="continuationSeparator" w:id="0">
    <w:p w:rsidR="00501CB5" w:rsidRDefault="00501CB5" w:rsidP="008B60B2">
      <w:r>
        <w:separator/>
      </w:r>
    </w:p>
    <w:p w:rsidR="00501CB5" w:rsidRPr="00ED77FB" w:rsidRDefault="00501CB5" w:rsidP="008B60B2">
      <w:pPr>
        <w:spacing w:after="60"/>
        <w:rPr>
          <w:sz w:val="17"/>
          <w:szCs w:val="17"/>
        </w:rPr>
      </w:pPr>
      <w:r w:rsidRPr="00ED77FB">
        <w:rPr>
          <w:sz w:val="17"/>
          <w:szCs w:val="17"/>
        </w:rPr>
        <w:t>[Footnote continued from previous page]</w:t>
      </w:r>
    </w:p>
  </w:footnote>
  <w:footnote w:type="continuationNotice" w:id="1">
    <w:p w:rsidR="00501CB5" w:rsidRPr="00ED77FB" w:rsidRDefault="00501CB5" w:rsidP="008B60B2">
      <w:pPr>
        <w:spacing w:before="60"/>
        <w:jc w:val="right"/>
        <w:rPr>
          <w:sz w:val="17"/>
          <w:szCs w:val="17"/>
        </w:rPr>
      </w:pPr>
      <w:r w:rsidRPr="00ED77FB">
        <w:rPr>
          <w:sz w:val="17"/>
          <w:szCs w:val="17"/>
        </w:rPr>
        <w:t>[Footnote continued on next page]</w:t>
      </w:r>
    </w:p>
  </w:footnote>
  <w:footnote w:id="2">
    <w:p w:rsidR="00D5767D" w:rsidRDefault="00D5767D">
      <w:pPr>
        <w:pStyle w:val="FootnoteText"/>
      </w:pPr>
      <w:r>
        <w:rPr>
          <w:rStyle w:val="FootnoteReference"/>
        </w:rPr>
        <w:footnoteRef/>
      </w:r>
      <w:r>
        <w:t xml:space="preserve"> </w:t>
      </w:r>
      <w:r w:rsidR="005145E1">
        <w:t xml:space="preserve">  </w:t>
      </w:r>
      <w:r>
        <w:t xml:space="preserve">Proposed additions and deletions are indicated, respectively, by underlining and striking through the text concerned.  </w:t>
      </w:r>
    </w:p>
  </w:footnote>
  <w:footnote w:id="3">
    <w:p w:rsidR="00C4565E" w:rsidRDefault="00C4565E">
      <w:pPr>
        <w:pStyle w:val="FootnoteText"/>
      </w:pPr>
      <w:r>
        <w:rPr>
          <w:rStyle w:val="FootnoteReference"/>
        </w:rPr>
        <w:footnoteRef/>
      </w:r>
      <w:r>
        <w:t xml:space="preserve">   Proposed amendments of the draft Agreement are set out in Annex II, in which additions and deletions are shown, respectively, by underlining and striking-through of the text concerned.  This Annex contains, for convenient reference, a “clean” text of the draft Agreement as it would stand after amendment</w:t>
      </w:r>
      <w:r w:rsidR="00C214A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82" w:rsidRDefault="00396E15" w:rsidP="00477D6B">
    <w:pPr>
      <w:jc w:val="right"/>
    </w:pPr>
    <w:bookmarkStart w:id="6" w:name="Code2"/>
    <w:bookmarkEnd w:id="6"/>
    <w:r>
      <w:t>PCT/A/50/4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C1EC8">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42" w:rsidRDefault="00071F42" w:rsidP="00477D6B">
    <w:pPr>
      <w:jc w:val="right"/>
    </w:pPr>
    <w:r>
      <w:t>PCT/A/50/4</w:t>
    </w:r>
  </w:p>
  <w:p w:rsidR="00071F42" w:rsidRDefault="00071F42" w:rsidP="00477D6B">
    <w:pPr>
      <w:jc w:val="right"/>
    </w:pPr>
    <w:r>
      <w:t>Annex</w:t>
    </w:r>
    <w:r w:rsidR="00E66F85">
      <w:t xml:space="preserve"> I</w:t>
    </w:r>
    <w:r>
      <w:t xml:space="preserve">, page </w:t>
    </w:r>
    <w:r>
      <w:fldChar w:fldCharType="begin"/>
    </w:r>
    <w:r>
      <w:instrText xml:space="preserve"> PAGE  \* MERGEFORMAT </w:instrText>
    </w:r>
    <w:r>
      <w:fldChar w:fldCharType="separate"/>
    </w:r>
    <w:r w:rsidR="004C1EC8">
      <w:rPr>
        <w:noProof/>
      </w:rPr>
      <w:t>2</w:t>
    </w:r>
    <w:r>
      <w:fldChar w:fldCharType="end"/>
    </w:r>
  </w:p>
  <w:p w:rsidR="00071F42" w:rsidRDefault="00071F42" w:rsidP="00477D6B">
    <w:pPr>
      <w:jc w:val="right"/>
    </w:pPr>
  </w:p>
  <w:p w:rsidR="00071F42" w:rsidRDefault="00071F4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42" w:rsidRDefault="00071F42" w:rsidP="00071F42">
    <w:pPr>
      <w:pStyle w:val="Header"/>
      <w:jc w:val="right"/>
    </w:pPr>
    <w:r>
      <w:t>PCT/A/50/4</w:t>
    </w:r>
  </w:p>
  <w:p w:rsidR="00071F42" w:rsidRDefault="00071F42" w:rsidP="00071F42">
    <w:pPr>
      <w:pStyle w:val="Header"/>
      <w:jc w:val="right"/>
    </w:pPr>
    <w:r>
      <w:t>ANNEX</w:t>
    </w:r>
    <w:r w:rsidR="00E66F85">
      <w:t xml:space="preserve"> I</w:t>
    </w:r>
  </w:p>
  <w:p w:rsidR="00071F42" w:rsidRDefault="00071F42" w:rsidP="00071F42">
    <w:pPr>
      <w:pStyle w:val="Header"/>
      <w:jc w:val="right"/>
    </w:pPr>
  </w:p>
  <w:p w:rsidR="00071F42" w:rsidRDefault="00071F42" w:rsidP="00071F4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5" w:rsidRPr="00E66F85" w:rsidRDefault="00E66F85" w:rsidP="00477D6B">
    <w:pPr>
      <w:jc w:val="right"/>
      <w:rPr>
        <w:lang w:val="fr-FR"/>
      </w:rPr>
    </w:pPr>
    <w:r w:rsidRPr="00E66F85">
      <w:rPr>
        <w:lang w:val="fr-FR"/>
      </w:rPr>
      <w:t>PCT/A/50/4</w:t>
    </w:r>
  </w:p>
  <w:p w:rsidR="00E66F85" w:rsidRPr="00E66F85" w:rsidRDefault="00E66F85" w:rsidP="00477D6B">
    <w:pPr>
      <w:jc w:val="right"/>
      <w:rPr>
        <w:lang w:val="fr-FR"/>
      </w:rPr>
    </w:pPr>
    <w:proofErr w:type="spellStart"/>
    <w:r w:rsidRPr="00E66F85">
      <w:rPr>
        <w:lang w:val="fr-FR"/>
      </w:rPr>
      <w:t>Annex</w:t>
    </w:r>
    <w:proofErr w:type="spellEnd"/>
    <w:r w:rsidRPr="00E66F85">
      <w:rPr>
        <w:lang w:val="fr-FR"/>
      </w:rPr>
      <w:t xml:space="preserve"> II, page </w:t>
    </w:r>
    <w:r>
      <w:fldChar w:fldCharType="begin"/>
    </w:r>
    <w:r w:rsidRPr="00E66F85">
      <w:rPr>
        <w:lang w:val="fr-FR"/>
      </w:rPr>
      <w:instrText xml:space="preserve"> PAGE  \* MERGEFORMAT </w:instrText>
    </w:r>
    <w:r>
      <w:fldChar w:fldCharType="separate"/>
    </w:r>
    <w:r w:rsidR="004C1EC8">
      <w:rPr>
        <w:noProof/>
        <w:lang w:val="fr-FR"/>
      </w:rPr>
      <w:t>5</w:t>
    </w:r>
    <w:r>
      <w:fldChar w:fldCharType="end"/>
    </w:r>
  </w:p>
  <w:p w:rsidR="00E66F85" w:rsidRPr="00E66F85" w:rsidRDefault="00E66F85" w:rsidP="00477D6B">
    <w:pPr>
      <w:jc w:val="right"/>
      <w:rPr>
        <w:lang w:val="fr-FR"/>
      </w:rPr>
    </w:pPr>
  </w:p>
  <w:p w:rsidR="00E66F85" w:rsidRPr="00E66F85" w:rsidRDefault="00E66F85"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5" w:rsidRDefault="00E66F85" w:rsidP="00071F42">
    <w:pPr>
      <w:pStyle w:val="Header"/>
      <w:jc w:val="right"/>
    </w:pPr>
    <w:r>
      <w:t>PCT/A/50/4</w:t>
    </w:r>
  </w:p>
  <w:p w:rsidR="00E66F85" w:rsidRDefault="00E66F85" w:rsidP="00071F42">
    <w:pPr>
      <w:pStyle w:val="Header"/>
      <w:jc w:val="right"/>
    </w:pPr>
    <w:r>
      <w:t>ANNEX II</w:t>
    </w:r>
  </w:p>
  <w:p w:rsidR="00E66F85" w:rsidRDefault="00E66F85" w:rsidP="00071F42">
    <w:pPr>
      <w:pStyle w:val="Header"/>
      <w:jc w:val="right"/>
    </w:pPr>
  </w:p>
  <w:p w:rsidR="00E66F85" w:rsidRDefault="00E66F85" w:rsidP="00071F4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7D" w:rsidRPr="00E66F85" w:rsidRDefault="00D5767D" w:rsidP="00477D6B">
    <w:pPr>
      <w:jc w:val="right"/>
      <w:rPr>
        <w:lang w:val="fr-FR"/>
      </w:rPr>
    </w:pPr>
    <w:r w:rsidRPr="00E66F85">
      <w:rPr>
        <w:lang w:val="fr-FR"/>
      </w:rPr>
      <w:t>PCT/A/50/4</w:t>
    </w:r>
  </w:p>
  <w:p w:rsidR="00D5767D" w:rsidRPr="00E66F85" w:rsidRDefault="00D5767D" w:rsidP="00477D6B">
    <w:pPr>
      <w:jc w:val="right"/>
      <w:rPr>
        <w:lang w:val="fr-FR"/>
      </w:rPr>
    </w:pPr>
    <w:proofErr w:type="spellStart"/>
    <w:r w:rsidRPr="00E66F85">
      <w:rPr>
        <w:lang w:val="fr-FR"/>
      </w:rPr>
      <w:t>Annex</w:t>
    </w:r>
    <w:proofErr w:type="spellEnd"/>
    <w:r w:rsidRPr="00E66F85">
      <w:rPr>
        <w:lang w:val="fr-FR"/>
      </w:rPr>
      <w:t xml:space="preserve"> II</w:t>
    </w:r>
    <w:r>
      <w:rPr>
        <w:lang w:val="fr-FR"/>
      </w:rPr>
      <w:t>I</w:t>
    </w:r>
    <w:r w:rsidRPr="00E66F85">
      <w:rPr>
        <w:lang w:val="fr-FR"/>
      </w:rPr>
      <w:t xml:space="preserve">, page </w:t>
    </w:r>
    <w:r>
      <w:fldChar w:fldCharType="begin"/>
    </w:r>
    <w:r w:rsidRPr="00E66F85">
      <w:rPr>
        <w:lang w:val="fr-FR"/>
      </w:rPr>
      <w:instrText xml:space="preserve"> PAGE  \* MERGEFORMAT </w:instrText>
    </w:r>
    <w:r>
      <w:fldChar w:fldCharType="separate"/>
    </w:r>
    <w:r w:rsidR="004C1EC8">
      <w:rPr>
        <w:noProof/>
        <w:lang w:val="fr-FR"/>
      </w:rPr>
      <w:t>5</w:t>
    </w:r>
    <w:r>
      <w:fldChar w:fldCharType="end"/>
    </w:r>
  </w:p>
  <w:p w:rsidR="00D5767D" w:rsidRPr="00E66F85" w:rsidRDefault="00D5767D" w:rsidP="00477D6B">
    <w:pPr>
      <w:jc w:val="right"/>
      <w:rPr>
        <w:lang w:val="fr-FR"/>
      </w:rPr>
    </w:pPr>
  </w:p>
  <w:p w:rsidR="00D5767D" w:rsidRPr="00E66F85" w:rsidRDefault="00D5767D" w:rsidP="00477D6B">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7D" w:rsidRDefault="00D5767D" w:rsidP="00071F42">
    <w:pPr>
      <w:pStyle w:val="Header"/>
      <w:jc w:val="right"/>
    </w:pPr>
    <w:r>
      <w:t>PCT/A/50/4</w:t>
    </w:r>
  </w:p>
  <w:p w:rsidR="00D5767D" w:rsidRDefault="00D5767D" w:rsidP="00071F42">
    <w:pPr>
      <w:pStyle w:val="Header"/>
      <w:jc w:val="right"/>
    </w:pPr>
    <w:r>
      <w:t>ANNEX III</w:t>
    </w:r>
  </w:p>
  <w:p w:rsidR="00D5767D" w:rsidRDefault="00D5767D" w:rsidP="00071F42">
    <w:pPr>
      <w:pStyle w:val="Header"/>
      <w:jc w:val="right"/>
    </w:pPr>
  </w:p>
  <w:p w:rsidR="00D5767D" w:rsidRDefault="00D5767D" w:rsidP="00071F4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15"/>
    <w:rsid w:val="0001683F"/>
    <w:rsid w:val="00043CAA"/>
    <w:rsid w:val="00052224"/>
    <w:rsid w:val="00071F42"/>
    <w:rsid w:val="00075432"/>
    <w:rsid w:val="000765C4"/>
    <w:rsid w:val="000968ED"/>
    <w:rsid w:val="000C117A"/>
    <w:rsid w:val="000F5E56"/>
    <w:rsid w:val="00114B27"/>
    <w:rsid w:val="001362EE"/>
    <w:rsid w:val="00156693"/>
    <w:rsid w:val="001647D5"/>
    <w:rsid w:val="001704EB"/>
    <w:rsid w:val="001832A6"/>
    <w:rsid w:val="0021217E"/>
    <w:rsid w:val="00215AB6"/>
    <w:rsid w:val="002634C4"/>
    <w:rsid w:val="002855BC"/>
    <w:rsid w:val="002928D3"/>
    <w:rsid w:val="002F1FE6"/>
    <w:rsid w:val="002F4E68"/>
    <w:rsid w:val="002F69DE"/>
    <w:rsid w:val="00312F7F"/>
    <w:rsid w:val="00314B60"/>
    <w:rsid w:val="0032612A"/>
    <w:rsid w:val="00350AE2"/>
    <w:rsid w:val="00361450"/>
    <w:rsid w:val="003673CF"/>
    <w:rsid w:val="00382EB1"/>
    <w:rsid w:val="003845C1"/>
    <w:rsid w:val="00396E15"/>
    <w:rsid w:val="003A6F89"/>
    <w:rsid w:val="003B38C1"/>
    <w:rsid w:val="003D57B0"/>
    <w:rsid w:val="00423E3E"/>
    <w:rsid w:val="00427AF4"/>
    <w:rsid w:val="004647DA"/>
    <w:rsid w:val="00470BC6"/>
    <w:rsid w:val="00474062"/>
    <w:rsid w:val="00477D6B"/>
    <w:rsid w:val="004C1EC8"/>
    <w:rsid w:val="005019FF"/>
    <w:rsid w:val="00501CB5"/>
    <w:rsid w:val="0050723D"/>
    <w:rsid w:val="005145E1"/>
    <w:rsid w:val="0053057A"/>
    <w:rsid w:val="005478CA"/>
    <w:rsid w:val="00560A29"/>
    <w:rsid w:val="00594C89"/>
    <w:rsid w:val="005C6649"/>
    <w:rsid w:val="005D5666"/>
    <w:rsid w:val="005E08C7"/>
    <w:rsid w:val="00605827"/>
    <w:rsid w:val="00627CD2"/>
    <w:rsid w:val="00646050"/>
    <w:rsid w:val="00652519"/>
    <w:rsid w:val="006713CA"/>
    <w:rsid w:val="00676C5C"/>
    <w:rsid w:val="006C4EF5"/>
    <w:rsid w:val="006E4F5F"/>
    <w:rsid w:val="00750666"/>
    <w:rsid w:val="007D1613"/>
    <w:rsid w:val="007E4C0E"/>
    <w:rsid w:val="00860537"/>
    <w:rsid w:val="0086425D"/>
    <w:rsid w:val="00876DFC"/>
    <w:rsid w:val="00877718"/>
    <w:rsid w:val="008A134B"/>
    <w:rsid w:val="008B2CC1"/>
    <w:rsid w:val="008B60B2"/>
    <w:rsid w:val="0090731E"/>
    <w:rsid w:val="0091162E"/>
    <w:rsid w:val="00916EE2"/>
    <w:rsid w:val="00966A22"/>
    <w:rsid w:val="0096722F"/>
    <w:rsid w:val="00980843"/>
    <w:rsid w:val="00990074"/>
    <w:rsid w:val="0099546E"/>
    <w:rsid w:val="009C127D"/>
    <w:rsid w:val="009E2791"/>
    <w:rsid w:val="009E3F6F"/>
    <w:rsid w:val="009E6CC0"/>
    <w:rsid w:val="009F424A"/>
    <w:rsid w:val="009F499F"/>
    <w:rsid w:val="00A03362"/>
    <w:rsid w:val="00A37342"/>
    <w:rsid w:val="00A42DAF"/>
    <w:rsid w:val="00A45BD8"/>
    <w:rsid w:val="00A56015"/>
    <w:rsid w:val="00A607F7"/>
    <w:rsid w:val="00A65B7C"/>
    <w:rsid w:val="00A869B7"/>
    <w:rsid w:val="00A9736C"/>
    <w:rsid w:val="00AA2DD4"/>
    <w:rsid w:val="00AC205C"/>
    <w:rsid w:val="00AF0A6B"/>
    <w:rsid w:val="00AF5A1F"/>
    <w:rsid w:val="00B05A69"/>
    <w:rsid w:val="00B52269"/>
    <w:rsid w:val="00B56EBA"/>
    <w:rsid w:val="00B9734B"/>
    <w:rsid w:val="00BA30E2"/>
    <w:rsid w:val="00BC3EBD"/>
    <w:rsid w:val="00C11BFE"/>
    <w:rsid w:val="00C214A2"/>
    <w:rsid w:val="00C4565E"/>
    <w:rsid w:val="00C5068F"/>
    <w:rsid w:val="00C64967"/>
    <w:rsid w:val="00C86D74"/>
    <w:rsid w:val="00CC16C0"/>
    <w:rsid w:val="00CD04F1"/>
    <w:rsid w:val="00CD7F59"/>
    <w:rsid w:val="00D44A0B"/>
    <w:rsid w:val="00D45252"/>
    <w:rsid w:val="00D5767D"/>
    <w:rsid w:val="00D630B0"/>
    <w:rsid w:val="00D66E37"/>
    <w:rsid w:val="00D71B4D"/>
    <w:rsid w:val="00D7689E"/>
    <w:rsid w:val="00D93D55"/>
    <w:rsid w:val="00DF023A"/>
    <w:rsid w:val="00DF383E"/>
    <w:rsid w:val="00E01FE0"/>
    <w:rsid w:val="00E15015"/>
    <w:rsid w:val="00E335FE"/>
    <w:rsid w:val="00E43C6B"/>
    <w:rsid w:val="00E66F85"/>
    <w:rsid w:val="00E85557"/>
    <w:rsid w:val="00EA5F8E"/>
    <w:rsid w:val="00EA7D6E"/>
    <w:rsid w:val="00EB71E2"/>
    <w:rsid w:val="00EC4E49"/>
    <w:rsid w:val="00ED77FB"/>
    <w:rsid w:val="00EE45FA"/>
    <w:rsid w:val="00F63082"/>
    <w:rsid w:val="00F66152"/>
    <w:rsid w:val="00F66557"/>
    <w:rsid w:val="00F83272"/>
    <w:rsid w:val="00FA352E"/>
    <w:rsid w:val="00FE3B1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071F42"/>
    <w:rPr>
      <w:rFonts w:ascii="Arial" w:eastAsia="SimSun" w:hAnsi="Arial" w:cs="Arial"/>
      <w:sz w:val="18"/>
      <w:lang w:val="en-US" w:eastAsia="zh-CN"/>
    </w:rPr>
  </w:style>
  <w:style w:type="paragraph" w:customStyle="1" w:styleId="AgreementText">
    <w:name w:val="Agreement Text"/>
    <w:basedOn w:val="BodyText"/>
    <w:link w:val="AgreementTextChar"/>
    <w:uiPriority w:val="99"/>
    <w:rsid w:val="00071F42"/>
    <w:pPr>
      <w:keepLines/>
      <w:widowControl w:val="0"/>
      <w:spacing w:after="240"/>
    </w:pPr>
    <w:rPr>
      <w:rFonts w:eastAsia="Times New Roman" w:cs="Times New Roman"/>
      <w:szCs w:val="24"/>
    </w:rPr>
  </w:style>
  <w:style w:type="paragraph" w:customStyle="1" w:styleId="AgreementHeading">
    <w:name w:val="Agreement Heading"/>
    <w:basedOn w:val="AgreementText"/>
    <w:rsid w:val="00071F42"/>
    <w:pPr>
      <w:keepNext/>
      <w:spacing w:before="480"/>
      <w:jc w:val="center"/>
    </w:pPr>
    <w:rPr>
      <w:rFonts w:cs="Arial"/>
      <w:bCs/>
      <w:szCs w:val="22"/>
    </w:rPr>
  </w:style>
  <w:style w:type="paragraph" w:customStyle="1" w:styleId="AgreementFeelist">
    <w:name w:val="Agreement Fee list"/>
    <w:basedOn w:val="AgreementText"/>
    <w:rsid w:val="00071F42"/>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071F42"/>
    <w:pPr>
      <w:spacing w:before="0"/>
      <w:jc w:val="left"/>
    </w:pPr>
    <w:rPr>
      <w:b/>
      <w:bCs w:val="0"/>
      <w:i/>
      <w:szCs w:val="20"/>
      <w:lang w:eastAsia="en-US"/>
    </w:rPr>
  </w:style>
  <w:style w:type="paragraph" w:customStyle="1" w:styleId="AgreementKindHeading">
    <w:name w:val="Agreement Kind Heading"/>
    <w:basedOn w:val="AgreementPartHeading"/>
    <w:rsid w:val="00071F42"/>
    <w:pPr>
      <w:tabs>
        <w:tab w:val="left" w:pos="567"/>
        <w:tab w:val="center" w:pos="7513"/>
      </w:tabs>
      <w:ind w:left="567"/>
    </w:pPr>
    <w:rPr>
      <w:i w:val="0"/>
    </w:rPr>
  </w:style>
  <w:style w:type="paragraph" w:customStyle="1" w:styleId="AgreementTexti">
    <w:name w:val="Agreement Text (i)"/>
    <w:basedOn w:val="AgreementText"/>
    <w:qFormat/>
    <w:rsid w:val="00071F42"/>
    <w:pPr>
      <w:tabs>
        <w:tab w:val="right" w:pos="1276"/>
        <w:tab w:val="left" w:pos="1418"/>
      </w:tabs>
    </w:pPr>
    <w:rPr>
      <w:rFonts w:cs="Arial"/>
      <w:szCs w:val="22"/>
    </w:rPr>
  </w:style>
  <w:style w:type="character" w:styleId="FootnoteReference">
    <w:name w:val="footnote reference"/>
    <w:basedOn w:val="DefaultParagraphFont"/>
    <w:semiHidden/>
    <w:unhideWhenUsed/>
    <w:rsid w:val="00071F42"/>
    <w:rPr>
      <w:vertAlign w:val="superscript"/>
    </w:rPr>
  </w:style>
  <w:style w:type="character" w:customStyle="1" w:styleId="InsertedText">
    <w:name w:val="Inserted Text"/>
    <w:basedOn w:val="DefaultParagraphFont"/>
    <w:uiPriority w:val="1"/>
    <w:qFormat/>
    <w:rsid w:val="00071F42"/>
    <w:rPr>
      <w:rFonts w:ascii="Arial" w:hAnsi="Arial" w:cs="Arial" w:hint="default"/>
      <w:color w:val="0000FF"/>
      <w:szCs w:val="22"/>
      <w:u w:val="single"/>
    </w:rPr>
  </w:style>
  <w:style w:type="paragraph" w:customStyle="1" w:styleId="Deletedtext">
    <w:name w:val="Deleted text"/>
    <w:basedOn w:val="AgreementText"/>
    <w:link w:val="DeletedtextChar"/>
    <w:qFormat/>
    <w:rsid w:val="0032612A"/>
    <w:pPr>
      <w:jc w:val="center"/>
    </w:pPr>
    <w:rPr>
      <w:rFonts w:cs="Arial"/>
      <w:strike/>
      <w:color w:val="FF0000"/>
      <w:szCs w:val="22"/>
    </w:rPr>
  </w:style>
  <w:style w:type="character" w:customStyle="1" w:styleId="BodyTextChar">
    <w:name w:val="Body Text Char"/>
    <w:basedOn w:val="DefaultParagraphFont"/>
    <w:link w:val="BodyText"/>
    <w:rsid w:val="001704EB"/>
    <w:rPr>
      <w:rFonts w:ascii="Arial" w:eastAsia="SimSun" w:hAnsi="Arial" w:cs="Arial"/>
      <w:sz w:val="22"/>
      <w:lang w:val="en-US" w:eastAsia="zh-CN"/>
    </w:rPr>
  </w:style>
  <w:style w:type="character" w:customStyle="1" w:styleId="AgreementTextChar">
    <w:name w:val="Agreement Text Char"/>
    <w:basedOn w:val="BodyTextChar"/>
    <w:link w:val="AgreementText"/>
    <w:uiPriority w:val="99"/>
    <w:rsid w:val="001704EB"/>
    <w:rPr>
      <w:rFonts w:ascii="Arial" w:eastAsia="SimSun" w:hAnsi="Arial" w:cs="Arial"/>
      <w:sz w:val="22"/>
      <w:szCs w:val="24"/>
      <w:lang w:val="en-US" w:eastAsia="zh-CN"/>
    </w:rPr>
  </w:style>
  <w:style w:type="character" w:customStyle="1" w:styleId="DeletedtextChar">
    <w:name w:val="Deleted text Char"/>
    <w:basedOn w:val="AgreementTextChar"/>
    <w:link w:val="Deletedtext"/>
    <w:rsid w:val="001704EB"/>
    <w:rPr>
      <w:rFonts w:ascii="Arial" w:eastAsia="SimSun" w:hAnsi="Arial" w:cs="Arial"/>
      <w:strike/>
      <w:color w:val="FF0000"/>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071F42"/>
    <w:rPr>
      <w:rFonts w:ascii="Arial" w:eastAsia="SimSun" w:hAnsi="Arial" w:cs="Arial"/>
      <w:sz w:val="18"/>
      <w:lang w:val="en-US" w:eastAsia="zh-CN"/>
    </w:rPr>
  </w:style>
  <w:style w:type="paragraph" w:customStyle="1" w:styleId="AgreementText">
    <w:name w:val="Agreement Text"/>
    <w:basedOn w:val="BodyText"/>
    <w:link w:val="AgreementTextChar"/>
    <w:uiPriority w:val="99"/>
    <w:rsid w:val="00071F42"/>
    <w:pPr>
      <w:keepLines/>
      <w:widowControl w:val="0"/>
      <w:spacing w:after="240"/>
    </w:pPr>
    <w:rPr>
      <w:rFonts w:eastAsia="Times New Roman" w:cs="Times New Roman"/>
      <w:szCs w:val="24"/>
    </w:rPr>
  </w:style>
  <w:style w:type="paragraph" w:customStyle="1" w:styleId="AgreementHeading">
    <w:name w:val="Agreement Heading"/>
    <w:basedOn w:val="AgreementText"/>
    <w:rsid w:val="00071F42"/>
    <w:pPr>
      <w:keepNext/>
      <w:spacing w:before="480"/>
      <w:jc w:val="center"/>
    </w:pPr>
    <w:rPr>
      <w:rFonts w:cs="Arial"/>
      <w:bCs/>
      <w:szCs w:val="22"/>
    </w:rPr>
  </w:style>
  <w:style w:type="paragraph" w:customStyle="1" w:styleId="AgreementFeelist">
    <w:name w:val="Agreement Fee list"/>
    <w:basedOn w:val="AgreementText"/>
    <w:rsid w:val="00071F42"/>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071F42"/>
    <w:pPr>
      <w:spacing w:before="0"/>
      <w:jc w:val="left"/>
    </w:pPr>
    <w:rPr>
      <w:b/>
      <w:bCs w:val="0"/>
      <w:i/>
      <w:szCs w:val="20"/>
      <w:lang w:eastAsia="en-US"/>
    </w:rPr>
  </w:style>
  <w:style w:type="paragraph" w:customStyle="1" w:styleId="AgreementKindHeading">
    <w:name w:val="Agreement Kind Heading"/>
    <w:basedOn w:val="AgreementPartHeading"/>
    <w:rsid w:val="00071F42"/>
    <w:pPr>
      <w:tabs>
        <w:tab w:val="left" w:pos="567"/>
        <w:tab w:val="center" w:pos="7513"/>
      </w:tabs>
      <w:ind w:left="567"/>
    </w:pPr>
    <w:rPr>
      <w:i w:val="0"/>
    </w:rPr>
  </w:style>
  <w:style w:type="paragraph" w:customStyle="1" w:styleId="AgreementTexti">
    <w:name w:val="Agreement Text (i)"/>
    <w:basedOn w:val="AgreementText"/>
    <w:qFormat/>
    <w:rsid w:val="00071F42"/>
    <w:pPr>
      <w:tabs>
        <w:tab w:val="right" w:pos="1276"/>
        <w:tab w:val="left" w:pos="1418"/>
      </w:tabs>
    </w:pPr>
    <w:rPr>
      <w:rFonts w:cs="Arial"/>
      <w:szCs w:val="22"/>
    </w:rPr>
  </w:style>
  <w:style w:type="character" w:styleId="FootnoteReference">
    <w:name w:val="footnote reference"/>
    <w:basedOn w:val="DefaultParagraphFont"/>
    <w:semiHidden/>
    <w:unhideWhenUsed/>
    <w:rsid w:val="00071F42"/>
    <w:rPr>
      <w:vertAlign w:val="superscript"/>
    </w:rPr>
  </w:style>
  <w:style w:type="character" w:customStyle="1" w:styleId="InsertedText">
    <w:name w:val="Inserted Text"/>
    <w:basedOn w:val="DefaultParagraphFont"/>
    <w:uiPriority w:val="1"/>
    <w:qFormat/>
    <w:rsid w:val="00071F42"/>
    <w:rPr>
      <w:rFonts w:ascii="Arial" w:hAnsi="Arial" w:cs="Arial" w:hint="default"/>
      <w:color w:val="0000FF"/>
      <w:szCs w:val="22"/>
      <w:u w:val="single"/>
    </w:rPr>
  </w:style>
  <w:style w:type="paragraph" w:customStyle="1" w:styleId="Deletedtext">
    <w:name w:val="Deleted text"/>
    <w:basedOn w:val="AgreementText"/>
    <w:link w:val="DeletedtextChar"/>
    <w:qFormat/>
    <w:rsid w:val="0032612A"/>
    <w:pPr>
      <w:jc w:val="center"/>
    </w:pPr>
    <w:rPr>
      <w:rFonts w:cs="Arial"/>
      <w:strike/>
      <w:color w:val="FF0000"/>
      <w:szCs w:val="22"/>
    </w:rPr>
  </w:style>
  <w:style w:type="character" w:customStyle="1" w:styleId="BodyTextChar">
    <w:name w:val="Body Text Char"/>
    <w:basedOn w:val="DefaultParagraphFont"/>
    <w:link w:val="BodyText"/>
    <w:rsid w:val="001704EB"/>
    <w:rPr>
      <w:rFonts w:ascii="Arial" w:eastAsia="SimSun" w:hAnsi="Arial" w:cs="Arial"/>
      <w:sz w:val="22"/>
      <w:lang w:val="en-US" w:eastAsia="zh-CN"/>
    </w:rPr>
  </w:style>
  <w:style w:type="character" w:customStyle="1" w:styleId="AgreementTextChar">
    <w:name w:val="Agreement Text Char"/>
    <w:basedOn w:val="BodyTextChar"/>
    <w:link w:val="AgreementText"/>
    <w:uiPriority w:val="99"/>
    <w:rsid w:val="001704EB"/>
    <w:rPr>
      <w:rFonts w:ascii="Arial" w:eastAsia="SimSun" w:hAnsi="Arial" w:cs="Arial"/>
      <w:sz w:val="22"/>
      <w:szCs w:val="24"/>
      <w:lang w:val="en-US" w:eastAsia="zh-CN"/>
    </w:rPr>
  </w:style>
  <w:style w:type="character" w:customStyle="1" w:styleId="DeletedtextChar">
    <w:name w:val="Deleted text Char"/>
    <w:basedOn w:val="AgreementTextChar"/>
    <w:link w:val="Deletedtext"/>
    <w:rsid w:val="001704EB"/>
    <w:rPr>
      <w:rFonts w:ascii="Arial" w:eastAsia="SimSun" w:hAnsi="Arial" w:cs="Arial"/>
      <w:strike/>
      <w:color w:val="FF000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58792">
      <w:bodyDiv w:val="1"/>
      <w:marLeft w:val="0"/>
      <w:marRight w:val="0"/>
      <w:marTop w:val="0"/>
      <w:marBottom w:val="0"/>
      <w:divBdr>
        <w:top w:val="none" w:sz="0" w:space="0" w:color="auto"/>
        <w:left w:val="none" w:sz="0" w:space="0" w:color="auto"/>
        <w:bottom w:val="none" w:sz="0" w:space="0" w:color="auto"/>
        <w:right w:val="none" w:sz="0" w:space="0" w:color="auto"/>
      </w:divBdr>
    </w:div>
    <w:div w:id="5356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868F-59F5-4EE7-936E-F6EAC670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172</TotalTime>
  <Pages>14</Pages>
  <Words>4588</Words>
  <Characters>25003</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PCT/A/50/4</vt:lpstr>
    </vt:vector>
  </TitlesOfParts>
  <Company>WIPO</Company>
  <LinksUpToDate>false</LinksUpToDate>
  <CharactersWithSpaces>29532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PCT/A/50/4</dc:title>
  <dc:subject>Fiftieth (29th Extraordinary) Session</dc:subject>
  <dc:creator>Marlow</dc:creator>
  <cp:lastModifiedBy>HÄFLIGER Patience</cp:lastModifiedBy>
  <cp:revision>11</cp:revision>
  <cp:lastPrinted>2018-07-19T15:52:00Z</cp:lastPrinted>
  <dcterms:created xsi:type="dcterms:W3CDTF">2018-07-17T08:05:00Z</dcterms:created>
  <dcterms:modified xsi:type="dcterms:W3CDTF">2018-07-19T15:52:00Z</dcterms:modified>
  <cp:category>International Patent Cooperation Union (PCT Union)</cp:category>
</cp:coreProperties>
</file>