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183202AE" wp14:editId="519D836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492F83">
            <w:pPr>
              <w:jc w:val="right"/>
              <w:rPr>
                <w:rFonts w:ascii="Arial Black" w:hAnsi="Arial Black"/>
                <w:caps/>
                <w:sz w:val="15"/>
              </w:rPr>
            </w:pPr>
            <w:r w:rsidRPr="00423793">
              <w:rPr>
                <w:rFonts w:ascii="Arial Black" w:hAnsi="Arial Black"/>
                <w:caps/>
                <w:sz w:val="15"/>
              </w:rPr>
              <w:t>PCT/A/47/</w:t>
            </w:r>
            <w:bookmarkStart w:id="0" w:name="Code"/>
            <w:bookmarkEnd w:id="0"/>
            <w:r w:rsidR="00492F83">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92F8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92F8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92F83">
              <w:rPr>
                <w:rFonts w:ascii="Arial Black" w:hAnsi="Arial Black"/>
                <w:caps/>
                <w:sz w:val="15"/>
              </w:rPr>
              <w:t>August 4,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492F83" w:rsidP="008B2CC1">
      <w:pPr>
        <w:rPr>
          <w:caps/>
          <w:sz w:val="24"/>
        </w:rPr>
      </w:pPr>
      <w:bookmarkStart w:id="3" w:name="TitleOfDoc"/>
      <w:bookmarkEnd w:id="3"/>
      <w:r>
        <w:rPr>
          <w:caps/>
          <w:sz w:val="24"/>
        </w:rPr>
        <w:t>Quality-Related Work by International Authorities</w:t>
      </w:r>
    </w:p>
    <w:p w:rsidR="008B2CC1" w:rsidRPr="008B2CC1" w:rsidRDefault="008B2CC1" w:rsidP="008B2CC1"/>
    <w:p w:rsidR="008B2CC1" w:rsidRPr="008B2CC1" w:rsidRDefault="00492F83"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492F83" w:rsidRDefault="00492F83" w:rsidP="00492F83">
      <w:pPr>
        <w:pStyle w:val="Heading1"/>
      </w:pPr>
      <w:r>
        <w:t>Summary</w:t>
      </w:r>
    </w:p>
    <w:p w:rsidR="00492F83" w:rsidRDefault="00492F83" w:rsidP="00492F83">
      <w:pPr>
        <w:pStyle w:val="ONUME"/>
      </w:pPr>
      <w:r w:rsidRPr="00624806">
        <w:t>This document contains a brief report on the ongoing quality related work by the  International Searching and Preliminary Examining Authorities under the PCT (“International Authorities”), pursued mainly through the work of the Quality Subgroup set up by the Meeting of International Authorities at its seventeenth session in 2009</w:t>
      </w:r>
      <w:r w:rsidR="000F53FC">
        <w:t xml:space="preserve"> (“the Subgroup”)</w:t>
      </w:r>
      <w:r w:rsidRPr="00624806">
        <w:t>.</w:t>
      </w:r>
    </w:p>
    <w:p w:rsidR="00492F83" w:rsidRDefault="00492F83" w:rsidP="00492F83">
      <w:pPr>
        <w:pStyle w:val="Heading1"/>
      </w:pPr>
      <w:r>
        <w:t>Ongoing Quality</w:t>
      </w:r>
      <w:r>
        <w:noBreakHyphen/>
        <w:t>Related Work</w:t>
      </w:r>
    </w:p>
    <w:p w:rsidR="00492F83" w:rsidRPr="00C014F4" w:rsidRDefault="00492F83" w:rsidP="00152095">
      <w:pPr>
        <w:pStyle w:val="ONUME"/>
      </w:pPr>
      <w:r w:rsidRPr="00C014F4">
        <w:t xml:space="preserve">A </w:t>
      </w:r>
      <w:r>
        <w:t xml:space="preserve">fifth </w:t>
      </w:r>
      <w:r w:rsidRPr="00C014F4">
        <w:t xml:space="preserve">informal session of the Subgroup took place in </w:t>
      </w:r>
      <w:r>
        <w:t xml:space="preserve">Tokyo </w:t>
      </w:r>
      <w:r w:rsidRPr="00C014F4">
        <w:t>in February 201</w:t>
      </w:r>
      <w:r>
        <w:t>5</w:t>
      </w:r>
      <w:r w:rsidRPr="00C014F4">
        <w:t>, just prior to the twent</w:t>
      </w:r>
      <w:r>
        <w:t>y-second</w:t>
      </w:r>
      <w:r w:rsidRPr="00C014F4">
        <w:t xml:space="preserve"> session of the Meeting of International Authorities</w:t>
      </w:r>
      <w:r>
        <w:t>.  The S</w:t>
      </w:r>
      <w:r w:rsidR="00152095">
        <w:t>ummaries</w:t>
      </w:r>
      <w:r w:rsidRPr="00C014F4">
        <w:t xml:space="preserve"> by the Chair of</w:t>
      </w:r>
      <w:r w:rsidR="00152095">
        <w:t xml:space="preserve"> both meetings</w:t>
      </w:r>
      <w:r w:rsidR="00152095" w:rsidRPr="00C014F4">
        <w:t xml:space="preserve"> </w:t>
      </w:r>
      <w:r w:rsidR="00152095">
        <w:t xml:space="preserve">can be found in </w:t>
      </w:r>
      <w:r w:rsidR="00152095" w:rsidRPr="00C014F4">
        <w:t>document PCT/MIA/2</w:t>
      </w:r>
      <w:r w:rsidR="00152095">
        <w:t>2</w:t>
      </w:r>
      <w:r w:rsidR="00152095" w:rsidRPr="00C014F4">
        <w:t>/</w:t>
      </w:r>
      <w:r w:rsidR="00152095">
        <w:t>22</w:t>
      </w:r>
      <w:r w:rsidR="00152095" w:rsidRPr="00C014F4">
        <w:t>)</w:t>
      </w:r>
      <w:r w:rsidR="00152095" w:rsidRPr="00C014F4">
        <w:rPr>
          <w:rStyle w:val="FootnoteReference"/>
        </w:rPr>
        <w:footnoteReference w:id="2"/>
      </w:r>
      <w:r w:rsidRPr="00C014F4">
        <w:t>.</w:t>
      </w:r>
    </w:p>
    <w:p w:rsidR="00492F83" w:rsidRDefault="00492F83" w:rsidP="000F53FC">
      <w:pPr>
        <w:pStyle w:val="ONUME"/>
      </w:pPr>
      <w:r w:rsidRPr="00C014F4">
        <w:t xml:space="preserve">Among the items discussed by the Subgroup at its </w:t>
      </w:r>
      <w:r>
        <w:t xml:space="preserve">fifth </w:t>
      </w:r>
      <w:r w:rsidRPr="00C014F4">
        <w:t>informal session w</w:t>
      </w:r>
      <w:r>
        <w:t xml:space="preserve">ere </w:t>
      </w:r>
      <w:r w:rsidRPr="001075AD">
        <w:t xml:space="preserve">various tasks in relation to </w:t>
      </w:r>
      <w:r>
        <w:t xml:space="preserve">improvement of quality </w:t>
      </w:r>
      <w:r w:rsidRPr="001075AD">
        <w:t>that have been taken up by the Subgroup at the request of the Meeting of International Authorities</w:t>
      </w:r>
      <w:r>
        <w:t>.</w:t>
      </w:r>
    </w:p>
    <w:p w:rsidR="007A6874" w:rsidRDefault="0029688B" w:rsidP="00152095">
      <w:pPr>
        <w:pStyle w:val="ONUME"/>
        <w:keepLines/>
      </w:pPr>
      <w:r>
        <w:t xml:space="preserve">Under the heading </w:t>
      </w:r>
      <w:r w:rsidR="003C2394">
        <w:t>“Quality Management Systems”</w:t>
      </w:r>
      <w:r>
        <w:t>, the Subgroup reviewed the annual reports on quality management systems</w:t>
      </w:r>
      <w:r>
        <w:rPr>
          <w:rStyle w:val="FootnoteReference"/>
        </w:rPr>
        <w:footnoteReference w:id="3"/>
      </w:r>
      <w:r w:rsidR="007A6874">
        <w:t xml:space="preserve"> and considered areas where further review and exchange of information might be of particular benefit (paragraphs 2 to 10 of </w:t>
      </w:r>
      <w:r w:rsidR="00152095">
        <w:t>Annex II to document PCT/MIA/22/22</w:t>
      </w:r>
      <w:r w:rsidR="007A6874">
        <w:t>).</w:t>
      </w:r>
    </w:p>
    <w:p w:rsidR="00492F83" w:rsidRDefault="007A6874" w:rsidP="00C60083">
      <w:pPr>
        <w:pStyle w:val="ONUME"/>
      </w:pPr>
      <w:r>
        <w:lastRenderedPageBreak/>
        <w:t>Under the heading</w:t>
      </w:r>
      <w:r w:rsidR="00492F83">
        <w:t xml:space="preserve"> “Better Understanding the Work of Other Offices”</w:t>
      </w:r>
      <w:r>
        <w:t xml:space="preserve">, the Subgroup </w:t>
      </w:r>
      <w:r w:rsidR="00C60083">
        <w:t xml:space="preserve">recommended </w:t>
      </w:r>
      <w:r>
        <w:t>follow</w:t>
      </w:r>
      <w:r w:rsidR="00C60083">
        <w:t>ing</w:t>
      </w:r>
      <w:r>
        <w:t xml:space="preserve"> a three track process to identify more effective and useful means for sharing of search strategies</w:t>
      </w:r>
      <w:r w:rsidR="00492F83">
        <w:t xml:space="preserve"> </w:t>
      </w:r>
      <w:r w:rsidR="00492F83" w:rsidRPr="001075AD">
        <w:t>(paragraph</w:t>
      </w:r>
      <w:r w:rsidR="00492F83">
        <w:t>s</w:t>
      </w:r>
      <w:r w:rsidR="00492F83" w:rsidRPr="001075AD">
        <w:t> </w:t>
      </w:r>
      <w:r>
        <w:t>11 to 17</w:t>
      </w:r>
      <w:r w:rsidR="00492F83" w:rsidRPr="001075AD">
        <w:t xml:space="preserve"> of </w:t>
      </w:r>
      <w:r w:rsidR="00152095">
        <w:t>Annex II to document PCT/MIA/22/22</w:t>
      </w:r>
      <w:r>
        <w:t>).  In addition, following earlier work by the Subgroup, standardized clauses for optional use in written opinions had now been adopted, but would require at least a year of use before any effective evaluation could begin</w:t>
      </w:r>
      <w:r w:rsidR="00492F83">
        <w:t xml:space="preserve"> </w:t>
      </w:r>
      <w:r w:rsidR="00492F83" w:rsidRPr="001075AD">
        <w:t>(paragraph</w:t>
      </w:r>
      <w:r w:rsidR="00492F83">
        <w:t>s</w:t>
      </w:r>
      <w:r w:rsidR="00492F83" w:rsidRPr="001075AD">
        <w:t> </w:t>
      </w:r>
      <w:r w:rsidR="00492F83">
        <w:t>1</w:t>
      </w:r>
      <w:r>
        <w:t>8</w:t>
      </w:r>
      <w:r w:rsidR="00492F83">
        <w:t xml:space="preserve"> to </w:t>
      </w:r>
      <w:r>
        <w:t>20</w:t>
      </w:r>
      <w:r w:rsidR="00492F83" w:rsidRPr="001075AD">
        <w:t xml:space="preserve"> of </w:t>
      </w:r>
      <w:r w:rsidR="00152095">
        <w:t>Annex II to document PCT/MIA/22/22</w:t>
      </w:r>
      <w:r w:rsidR="00492F83">
        <w:t>).</w:t>
      </w:r>
    </w:p>
    <w:p w:rsidR="00492F83" w:rsidRDefault="00492F83" w:rsidP="000F53FC">
      <w:pPr>
        <w:pStyle w:val="ONUME"/>
      </w:pPr>
      <w:r>
        <w:t xml:space="preserve">With regard to “Quality Improvement Measures”, the Subgroup </w:t>
      </w:r>
      <w:r w:rsidR="00FD0860">
        <w:t xml:space="preserve">reviewed a proposal to improve the current explanations and examples in the International Search and Preliminary Examination Guidelines regarding lack of unity of invention and recommended that work continue on the Subgroup’s electronic forum, to be followed up by a PCT Circular when sufficient progress had been made </w:t>
      </w:r>
      <w:r>
        <w:t>(paragraphs 2</w:t>
      </w:r>
      <w:r w:rsidR="00FD0860">
        <w:t>1</w:t>
      </w:r>
      <w:r>
        <w:t xml:space="preserve"> to 2</w:t>
      </w:r>
      <w:r w:rsidR="00FD0860">
        <w:t>4</w:t>
      </w:r>
      <w:r>
        <w:t xml:space="preserve"> of </w:t>
      </w:r>
      <w:r w:rsidR="00152095">
        <w:t>Annex II to document PCT/MIA/22/22</w:t>
      </w:r>
      <w:r>
        <w:t>)</w:t>
      </w:r>
      <w:r w:rsidR="00FD0860">
        <w:t>.  The Subgroup also reviewed a pilot study concerning feedback from designated Offices to the International Authority following the first action in the national phase</w:t>
      </w:r>
      <w:r>
        <w:t xml:space="preserve"> (paragraphs 26 </w:t>
      </w:r>
      <w:r w:rsidR="00FD0860">
        <w:t xml:space="preserve">to 28 </w:t>
      </w:r>
      <w:r>
        <w:t xml:space="preserve">of </w:t>
      </w:r>
      <w:r w:rsidR="00152095">
        <w:t>Annex II to document PCT/MIA/22/22</w:t>
      </w:r>
      <w:r>
        <w:t>).</w:t>
      </w:r>
    </w:p>
    <w:p w:rsidR="00492F83" w:rsidRPr="000F53FC" w:rsidRDefault="003C2394" w:rsidP="000F53FC">
      <w:pPr>
        <w:pStyle w:val="ONUME"/>
      </w:pPr>
      <w:r>
        <w:t>Under the heading</w:t>
      </w:r>
      <w:r w:rsidR="00492F83">
        <w:t xml:space="preserve"> “Quality Metrics”, </w:t>
      </w:r>
      <w:r w:rsidR="00874A12">
        <w:t>Authorities indicated that they had found the report on characteristics of international search reports (Circular C. PCT 1434) to be useful and noted that the International Bureau intended to continue producing similar reports on an annual basis</w:t>
      </w:r>
      <w:r w:rsidR="00492F83" w:rsidRPr="00874A12">
        <w:rPr>
          <w:szCs w:val="22"/>
        </w:rPr>
        <w:t xml:space="preserve"> (paragraphs </w:t>
      </w:r>
      <w:r w:rsidR="000F53FC">
        <w:rPr>
          <w:szCs w:val="22"/>
        </w:rPr>
        <w:t>29</w:t>
      </w:r>
      <w:r w:rsidR="00492F83" w:rsidRPr="00874A12">
        <w:rPr>
          <w:szCs w:val="22"/>
        </w:rPr>
        <w:t xml:space="preserve"> to </w:t>
      </w:r>
      <w:r w:rsidR="000F53FC">
        <w:rPr>
          <w:szCs w:val="22"/>
        </w:rPr>
        <w:t>32</w:t>
      </w:r>
      <w:r w:rsidR="00492F83" w:rsidRPr="00874A12">
        <w:rPr>
          <w:szCs w:val="22"/>
        </w:rPr>
        <w:t xml:space="preserve"> of </w:t>
      </w:r>
      <w:r w:rsidR="00152095">
        <w:rPr>
          <w:szCs w:val="22"/>
        </w:rPr>
        <w:t>Annex II to document PCT/MIA/22/22</w:t>
      </w:r>
      <w:r w:rsidR="00492F83" w:rsidRPr="00874A12">
        <w:rPr>
          <w:szCs w:val="22"/>
        </w:rPr>
        <w:t xml:space="preserve">).  </w:t>
      </w:r>
      <w:r w:rsidR="00874A12">
        <w:rPr>
          <w:szCs w:val="22"/>
        </w:rPr>
        <w:t xml:space="preserve">The Subgroup also recommended continued work on developing improved metrics to monitor the PCT </w:t>
      </w:r>
      <w:r w:rsidR="002E72B5">
        <w:rPr>
          <w:szCs w:val="22"/>
        </w:rPr>
        <w:t>System</w:t>
      </w:r>
      <w:r w:rsidR="00874A12">
        <w:rPr>
          <w:szCs w:val="22"/>
        </w:rPr>
        <w:t xml:space="preserve">, but noted the costs involved in collecting more complete data and the difficulty of establishing performance targets which properly reflected the </w:t>
      </w:r>
      <w:r w:rsidR="000F53FC">
        <w:rPr>
          <w:szCs w:val="22"/>
        </w:rPr>
        <w:t>issues faced by applicants and Offices</w:t>
      </w:r>
      <w:r w:rsidR="00492F83" w:rsidRPr="00874A12">
        <w:rPr>
          <w:szCs w:val="22"/>
        </w:rPr>
        <w:t xml:space="preserve"> (paragraphs </w:t>
      </w:r>
      <w:r w:rsidR="000F53FC">
        <w:rPr>
          <w:szCs w:val="22"/>
        </w:rPr>
        <w:t>33</w:t>
      </w:r>
      <w:r w:rsidR="00492F83" w:rsidRPr="00874A12">
        <w:rPr>
          <w:szCs w:val="22"/>
        </w:rPr>
        <w:t xml:space="preserve"> to 41 of </w:t>
      </w:r>
      <w:r w:rsidR="00152095">
        <w:rPr>
          <w:szCs w:val="22"/>
        </w:rPr>
        <w:t>Annex II to document PCT/MIA/22/22</w:t>
      </w:r>
      <w:r w:rsidR="00492F83" w:rsidRPr="00874A12">
        <w:rPr>
          <w:szCs w:val="22"/>
        </w:rPr>
        <w:t xml:space="preserve">).  </w:t>
      </w:r>
      <w:r w:rsidR="000F53FC">
        <w:rPr>
          <w:szCs w:val="22"/>
        </w:rPr>
        <w:t>Finally</w:t>
      </w:r>
      <w:r w:rsidR="00492F83" w:rsidRPr="00874A12">
        <w:rPr>
          <w:szCs w:val="22"/>
        </w:rPr>
        <w:t xml:space="preserve">, the Subgroup noted an update report on </w:t>
      </w:r>
      <w:r w:rsidR="000F53FC">
        <w:rPr>
          <w:szCs w:val="22"/>
        </w:rPr>
        <w:t xml:space="preserve">joint </w:t>
      </w:r>
      <w:r w:rsidR="00492F83" w:rsidRPr="00874A12">
        <w:rPr>
          <w:szCs w:val="22"/>
        </w:rPr>
        <w:t>collaborative metrics project carried out by the European Patent Office (EPO) and the Japan Patent Office (JPO) (paragraphs 42 to 4</w:t>
      </w:r>
      <w:r w:rsidR="000F53FC">
        <w:rPr>
          <w:szCs w:val="22"/>
        </w:rPr>
        <w:t>5</w:t>
      </w:r>
      <w:r w:rsidR="00492F83" w:rsidRPr="00874A12">
        <w:rPr>
          <w:szCs w:val="22"/>
        </w:rPr>
        <w:t xml:space="preserve"> of </w:t>
      </w:r>
      <w:r w:rsidR="00152095">
        <w:rPr>
          <w:szCs w:val="22"/>
        </w:rPr>
        <w:t>Annex II to document PCT/MIA/22/22</w:t>
      </w:r>
      <w:r w:rsidR="00492F83" w:rsidRPr="00874A12">
        <w:rPr>
          <w:szCs w:val="22"/>
        </w:rPr>
        <w:t>).</w:t>
      </w:r>
    </w:p>
    <w:p w:rsidR="000F53FC" w:rsidRPr="00C014F4" w:rsidRDefault="000F53FC" w:rsidP="000F53FC">
      <w:pPr>
        <w:pStyle w:val="ONUME"/>
      </w:pPr>
      <w:r>
        <w:rPr>
          <w:szCs w:val="22"/>
        </w:rPr>
        <w:t>Concerning “Criteria for Appointment of an International Authority”, the Subgroup considered that in view of the nature of the issues at stake, it was not appropriate to consider amendments to the existing requirements for appointment set out in the Regulations</w:t>
      </w:r>
      <w:proofErr w:type="gramStart"/>
      <w:r>
        <w:rPr>
          <w:szCs w:val="22"/>
        </w:rPr>
        <w:t>;  nor</w:t>
      </w:r>
      <w:proofErr w:type="gramEnd"/>
      <w:r>
        <w:rPr>
          <w:szCs w:val="22"/>
        </w:rPr>
        <w:t xml:space="preserve"> was it appropriate to suggest areas for consideration which would require a direct evaluation of the search and examination quality of an Office.  The recommendations for further work involved possible improvements to the requirements of quality management systems</w:t>
      </w:r>
      <w:r w:rsidRPr="00874A12">
        <w:rPr>
          <w:szCs w:val="22"/>
        </w:rPr>
        <w:t xml:space="preserve"> </w:t>
      </w:r>
      <w:r>
        <w:rPr>
          <w:szCs w:val="22"/>
        </w:rPr>
        <w:t>for International Authorities</w:t>
      </w:r>
      <w:r w:rsidR="00E768AF">
        <w:rPr>
          <w:szCs w:val="22"/>
        </w:rPr>
        <w:t xml:space="preserve"> and a possible standard application form for appointment as an International Authority</w:t>
      </w:r>
      <w:r>
        <w:rPr>
          <w:szCs w:val="22"/>
        </w:rPr>
        <w:t xml:space="preserve"> </w:t>
      </w:r>
      <w:r w:rsidRPr="00874A12">
        <w:rPr>
          <w:szCs w:val="22"/>
        </w:rPr>
        <w:t>(par</w:t>
      </w:r>
      <w:r>
        <w:rPr>
          <w:szCs w:val="22"/>
        </w:rPr>
        <w:t>agraphs 46 to 53</w:t>
      </w:r>
      <w:r w:rsidRPr="00874A12">
        <w:rPr>
          <w:szCs w:val="22"/>
        </w:rPr>
        <w:t xml:space="preserve"> of </w:t>
      </w:r>
      <w:r w:rsidR="00152095">
        <w:rPr>
          <w:szCs w:val="22"/>
        </w:rPr>
        <w:t>Annex II to document PCT/MIA/22/22</w:t>
      </w:r>
      <w:r w:rsidRPr="00874A12">
        <w:rPr>
          <w:szCs w:val="22"/>
        </w:rPr>
        <w:t>).</w:t>
      </w:r>
    </w:p>
    <w:p w:rsidR="00492F83" w:rsidRPr="00C014F4" w:rsidRDefault="00492F83" w:rsidP="00152095">
      <w:pPr>
        <w:pStyle w:val="ONUME"/>
      </w:pPr>
      <w:r w:rsidRPr="00C014F4">
        <w:t>At its twent</w:t>
      </w:r>
      <w:r>
        <w:t>y-</w:t>
      </w:r>
      <w:r w:rsidR="003C2394">
        <w:t>second</w:t>
      </w:r>
      <w:r w:rsidRPr="00C014F4">
        <w:t xml:space="preserve"> session, held in </w:t>
      </w:r>
      <w:r w:rsidR="003C2394">
        <w:t xml:space="preserve">Tokyo </w:t>
      </w:r>
      <w:r w:rsidRPr="00C014F4">
        <w:t>in February 201</w:t>
      </w:r>
      <w:r w:rsidR="00E768AF">
        <w:t>5</w:t>
      </w:r>
      <w:r w:rsidRPr="00C014F4">
        <w:t>, the Meeting of International Authorities noted with approval the</w:t>
      </w:r>
      <w:r>
        <w:t xml:space="preserve"> S</w:t>
      </w:r>
      <w:r w:rsidRPr="00C014F4">
        <w:t xml:space="preserve">ummary by the Chair of the </w:t>
      </w:r>
      <w:r w:rsidR="003C2394">
        <w:t xml:space="preserve">fifth </w:t>
      </w:r>
      <w:r w:rsidRPr="00C014F4">
        <w:t>informal session of the Subgroup and agreed with all recommendations of the Subgroup</w:t>
      </w:r>
      <w:r w:rsidR="00152095">
        <w:t>.</w:t>
      </w:r>
      <w:r w:rsidRPr="00C014F4">
        <w:t xml:space="preserve">  In addition, the Meeting of International Authorities approved the continuation of the Subgroup’s </w:t>
      </w:r>
      <w:proofErr w:type="gramStart"/>
      <w:r w:rsidRPr="00C014F4">
        <w:t>mandate,</w:t>
      </w:r>
      <w:proofErr w:type="gramEnd"/>
      <w:r w:rsidRPr="00C014F4">
        <w:t xml:space="preserve"> including the convening of a further physical informal session of the Subgroup in 201</w:t>
      </w:r>
      <w:r w:rsidR="003C2394">
        <w:t>6</w:t>
      </w:r>
      <w:r w:rsidR="00152095">
        <w:t xml:space="preserve"> (paragraphs 9 to 11 of document PCT/MIA/22/22)</w:t>
      </w:r>
      <w:r w:rsidRPr="00C014F4">
        <w:t>.</w:t>
      </w:r>
      <w:bookmarkStart w:id="5" w:name="_GoBack"/>
      <w:bookmarkEnd w:id="5"/>
    </w:p>
    <w:p w:rsidR="00492F83" w:rsidRDefault="00492F83" w:rsidP="00492F83">
      <w:pPr>
        <w:pStyle w:val="ONUME"/>
        <w:ind w:left="5533"/>
        <w:rPr>
          <w:i/>
        </w:rPr>
      </w:pPr>
      <w:r w:rsidRPr="00624806">
        <w:rPr>
          <w:i/>
        </w:rPr>
        <w:t xml:space="preserve">The Assembly of the PCT </w:t>
      </w:r>
      <w:r>
        <w:rPr>
          <w:i/>
        </w:rPr>
        <w:t xml:space="preserve">Union </w:t>
      </w:r>
      <w:r w:rsidRPr="00624806">
        <w:rPr>
          <w:i/>
        </w:rPr>
        <w:t xml:space="preserve">is invited to </w:t>
      </w:r>
      <w:r>
        <w:rPr>
          <w:i/>
        </w:rPr>
        <w:t xml:space="preserve">take </w:t>
      </w:r>
      <w:r w:rsidRPr="00624806">
        <w:rPr>
          <w:i/>
        </w:rPr>
        <w:t xml:space="preserve">note </w:t>
      </w:r>
      <w:r>
        <w:rPr>
          <w:i/>
        </w:rPr>
        <w:t xml:space="preserve">of </w:t>
      </w:r>
      <w:r w:rsidRPr="00624806">
        <w:rPr>
          <w:i/>
        </w:rPr>
        <w:t xml:space="preserve">the </w:t>
      </w:r>
      <w:r w:rsidR="002E72B5">
        <w:rPr>
          <w:i/>
        </w:rPr>
        <w:t>“</w:t>
      </w:r>
      <w:r>
        <w:rPr>
          <w:i/>
        </w:rPr>
        <w:t>Quality-Related Work by International Authorities</w:t>
      </w:r>
      <w:r w:rsidR="002E72B5">
        <w:rPr>
          <w:i/>
        </w:rPr>
        <w:t>”</w:t>
      </w:r>
      <w:r w:rsidR="003C2394">
        <w:rPr>
          <w:i/>
        </w:rPr>
        <w:t xml:space="preserve"> </w:t>
      </w:r>
      <w:r w:rsidR="002E72B5">
        <w:rPr>
          <w:i/>
        </w:rPr>
        <w:t>(</w:t>
      </w:r>
      <w:r w:rsidR="003C2394">
        <w:rPr>
          <w:i/>
        </w:rPr>
        <w:t>document PCT/A/47</w:t>
      </w:r>
      <w:r>
        <w:rPr>
          <w:i/>
        </w:rPr>
        <w:t>/2</w:t>
      </w:r>
      <w:r w:rsidR="002E72B5">
        <w:rPr>
          <w:i/>
        </w:rPr>
        <w:t>)</w:t>
      </w:r>
      <w:r w:rsidRPr="00624806">
        <w:rPr>
          <w:i/>
        </w:rPr>
        <w:t>.</w:t>
      </w:r>
    </w:p>
    <w:p w:rsidR="00492F83" w:rsidRDefault="00492F83" w:rsidP="00C60083"/>
    <w:p w:rsidR="00492F83" w:rsidRDefault="00152095" w:rsidP="00152095">
      <w:pPr>
        <w:pStyle w:val="Endofdocument-Annex"/>
      </w:pPr>
      <w:r>
        <w:t>[End of document]</w:t>
      </w:r>
    </w:p>
    <w:sectPr w:rsidR="00492F83" w:rsidSect="00152095">
      <w:headerReference w:type="default" r:id="rId9"/>
      <w:endnotePr>
        <w:numFmt w:val="decimal"/>
      </w:endnotePr>
      <w:pgSz w:w="11907" w:h="16840" w:code="9"/>
      <w:pgMar w:top="567" w:right="1134" w:bottom="96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83" w:rsidRDefault="00492F83">
      <w:r>
        <w:separator/>
      </w:r>
    </w:p>
  </w:endnote>
  <w:endnote w:type="continuationSeparator" w:id="0">
    <w:p w:rsidR="00492F83" w:rsidRDefault="00492F83" w:rsidP="003B38C1">
      <w:r>
        <w:separator/>
      </w:r>
    </w:p>
    <w:p w:rsidR="00492F83" w:rsidRPr="003B38C1" w:rsidRDefault="00492F83" w:rsidP="003B38C1">
      <w:pPr>
        <w:spacing w:after="60"/>
        <w:rPr>
          <w:sz w:val="17"/>
        </w:rPr>
      </w:pPr>
      <w:r>
        <w:rPr>
          <w:sz w:val="17"/>
        </w:rPr>
        <w:t>[Endnote continued from previous page]</w:t>
      </w:r>
    </w:p>
  </w:endnote>
  <w:endnote w:type="continuationNotice" w:id="1">
    <w:p w:rsidR="00492F83" w:rsidRPr="003B38C1" w:rsidRDefault="00492F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83" w:rsidRDefault="00492F83">
      <w:r>
        <w:separator/>
      </w:r>
    </w:p>
  </w:footnote>
  <w:footnote w:type="continuationSeparator" w:id="0">
    <w:p w:rsidR="00492F83" w:rsidRDefault="00492F83" w:rsidP="008B60B2">
      <w:r>
        <w:separator/>
      </w:r>
    </w:p>
    <w:p w:rsidR="00492F83" w:rsidRPr="00ED77FB" w:rsidRDefault="00492F83" w:rsidP="008B60B2">
      <w:pPr>
        <w:spacing w:after="60"/>
        <w:rPr>
          <w:sz w:val="17"/>
          <w:szCs w:val="17"/>
        </w:rPr>
      </w:pPr>
      <w:r w:rsidRPr="00ED77FB">
        <w:rPr>
          <w:sz w:val="17"/>
          <w:szCs w:val="17"/>
        </w:rPr>
        <w:t>[Footnote continued from previous page]</w:t>
      </w:r>
    </w:p>
  </w:footnote>
  <w:footnote w:type="continuationNotice" w:id="1">
    <w:p w:rsidR="00492F83" w:rsidRPr="00ED77FB" w:rsidRDefault="00492F83" w:rsidP="008B60B2">
      <w:pPr>
        <w:spacing w:before="60"/>
        <w:jc w:val="right"/>
        <w:rPr>
          <w:sz w:val="17"/>
          <w:szCs w:val="17"/>
        </w:rPr>
      </w:pPr>
      <w:r w:rsidRPr="00ED77FB">
        <w:rPr>
          <w:sz w:val="17"/>
          <w:szCs w:val="17"/>
        </w:rPr>
        <w:t>[Footnote continued on next page]</w:t>
      </w:r>
    </w:p>
  </w:footnote>
  <w:footnote w:id="2">
    <w:p w:rsidR="00152095" w:rsidRPr="00561376" w:rsidRDefault="00152095" w:rsidP="00152095">
      <w:pPr>
        <w:pStyle w:val="FootnoteText"/>
      </w:pPr>
      <w:r>
        <w:rPr>
          <w:rStyle w:val="FootnoteReference"/>
        </w:rPr>
        <w:footnoteRef/>
      </w:r>
      <w:r>
        <w:t xml:space="preserve"> </w:t>
      </w:r>
      <w:r>
        <w:tab/>
        <w:t xml:space="preserve">See </w:t>
      </w:r>
      <w:r w:rsidRPr="00287882">
        <w:rPr>
          <w:iCs/>
        </w:rPr>
        <w:t>http://www.wipo.int/meetings/en/details.jsp?meeting_id=</w:t>
      </w:r>
      <w:r w:rsidRPr="00E17894">
        <w:t xml:space="preserve"> </w:t>
      </w:r>
      <w:r w:rsidRPr="00E17894">
        <w:rPr>
          <w:iCs/>
        </w:rPr>
        <w:t>35263</w:t>
      </w:r>
      <w:r w:rsidRPr="003437D0">
        <w:t>.</w:t>
      </w:r>
    </w:p>
  </w:footnote>
  <w:footnote w:id="3">
    <w:p w:rsidR="0029688B" w:rsidRDefault="0029688B">
      <w:pPr>
        <w:pStyle w:val="FootnoteText"/>
      </w:pPr>
      <w:r>
        <w:rPr>
          <w:rStyle w:val="FootnoteReference"/>
        </w:rPr>
        <w:footnoteRef/>
      </w:r>
      <w:r>
        <w:t xml:space="preserve"> </w:t>
      </w:r>
      <w:r>
        <w:tab/>
        <w:t xml:space="preserve">The reports are available on the WIPO website at </w:t>
      </w:r>
      <w:hyperlink r:id="rId1" w:history="1">
        <w:r w:rsidRPr="0029688B">
          <w:rPr>
            <w:rStyle w:val="Hyperlink"/>
          </w:rPr>
          <w:t>http://www.wipo.int/pct/en/quality/authorities.html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3" w:rsidRDefault="00492F83" w:rsidP="00477D6B">
    <w:pPr>
      <w:jc w:val="right"/>
    </w:pPr>
    <w:r>
      <w:t>PCT/A/47/2</w:t>
    </w:r>
  </w:p>
  <w:p w:rsidR="00492F83" w:rsidRDefault="00492F83" w:rsidP="00477D6B">
    <w:pPr>
      <w:jc w:val="right"/>
    </w:pPr>
    <w:proofErr w:type="gramStart"/>
    <w:r>
      <w:t>page</w:t>
    </w:r>
    <w:proofErr w:type="gramEnd"/>
    <w:r>
      <w:t xml:space="preserve"> </w:t>
    </w:r>
    <w:r>
      <w:fldChar w:fldCharType="begin"/>
    </w:r>
    <w:r>
      <w:instrText xml:space="preserve"> PAGE  \* MERGEFORMAT </w:instrText>
    </w:r>
    <w:r>
      <w:fldChar w:fldCharType="separate"/>
    </w:r>
    <w:r w:rsidR="00B25B21">
      <w:rPr>
        <w:noProof/>
      </w:rPr>
      <w:t>2</w:t>
    </w:r>
    <w:r>
      <w:fldChar w:fldCharType="end"/>
    </w:r>
  </w:p>
  <w:p w:rsidR="00492F83" w:rsidRDefault="00492F8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83"/>
    <w:rsid w:val="00043CAA"/>
    <w:rsid w:val="000551C5"/>
    <w:rsid w:val="00075432"/>
    <w:rsid w:val="000968ED"/>
    <w:rsid w:val="000F53FC"/>
    <w:rsid w:val="000F5E56"/>
    <w:rsid w:val="001362EE"/>
    <w:rsid w:val="00152095"/>
    <w:rsid w:val="001832A6"/>
    <w:rsid w:val="002634C4"/>
    <w:rsid w:val="002928D3"/>
    <w:rsid w:val="0029688B"/>
    <w:rsid w:val="002E72B5"/>
    <w:rsid w:val="002F1FE6"/>
    <w:rsid w:val="002F4E68"/>
    <w:rsid w:val="00312F7F"/>
    <w:rsid w:val="003228B7"/>
    <w:rsid w:val="003673CF"/>
    <w:rsid w:val="003845C1"/>
    <w:rsid w:val="003A6F89"/>
    <w:rsid w:val="003B3899"/>
    <w:rsid w:val="003B38C1"/>
    <w:rsid w:val="003C2394"/>
    <w:rsid w:val="00423793"/>
    <w:rsid w:val="00423E3E"/>
    <w:rsid w:val="00427AF4"/>
    <w:rsid w:val="004400E2"/>
    <w:rsid w:val="004647DA"/>
    <w:rsid w:val="00474062"/>
    <w:rsid w:val="00477D6B"/>
    <w:rsid w:val="00492F83"/>
    <w:rsid w:val="0053057A"/>
    <w:rsid w:val="00560A29"/>
    <w:rsid w:val="00605827"/>
    <w:rsid w:val="00646050"/>
    <w:rsid w:val="006713CA"/>
    <w:rsid w:val="00676C5C"/>
    <w:rsid w:val="007058FB"/>
    <w:rsid w:val="007A6874"/>
    <w:rsid w:val="007B6A58"/>
    <w:rsid w:val="007D1613"/>
    <w:rsid w:val="00874A12"/>
    <w:rsid w:val="008B2CC1"/>
    <w:rsid w:val="008B60B2"/>
    <w:rsid w:val="0090731E"/>
    <w:rsid w:val="00916EE2"/>
    <w:rsid w:val="00966A22"/>
    <w:rsid w:val="0096722F"/>
    <w:rsid w:val="00980843"/>
    <w:rsid w:val="00985ECB"/>
    <w:rsid w:val="009E2791"/>
    <w:rsid w:val="009E3F6F"/>
    <w:rsid w:val="009F499F"/>
    <w:rsid w:val="00A42DAF"/>
    <w:rsid w:val="00A45BD8"/>
    <w:rsid w:val="00A85B8E"/>
    <w:rsid w:val="00AC205C"/>
    <w:rsid w:val="00B05A69"/>
    <w:rsid w:val="00B25B21"/>
    <w:rsid w:val="00B9734B"/>
    <w:rsid w:val="00C11BFE"/>
    <w:rsid w:val="00C60083"/>
    <w:rsid w:val="00C94629"/>
    <w:rsid w:val="00D45252"/>
    <w:rsid w:val="00D71B4D"/>
    <w:rsid w:val="00D93D55"/>
    <w:rsid w:val="00DC4340"/>
    <w:rsid w:val="00E17894"/>
    <w:rsid w:val="00E335FE"/>
    <w:rsid w:val="00E5021F"/>
    <w:rsid w:val="00E768AF"/>
    <w:rsid w:val="00EA1572"/>
    <w:rsid w:val="00EC4E49"/>
    <w:rsid w:val="00ED77FB"/>
    <w:rsid w:val="00F021A6"/>
    <w:rsid w:val="00F66152"/>
    <w:rsid w:val="00FD08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Hyperlink">
    <w:name w:val="Hyperlink"/>
    <w:basedOn w:val="DefaultParagraphFont"/>
    <w:rsid w:val="00492F83"/>
    <w:rPr>
      <w:color w:val="auto"/>
      <w:u w:val="none"/>
    </w:rPr>
  </w:style>
  <w:style w:type="character" w:styleId="FootnoteReference">
    <w:name w:val="footnote reference"/>
    <w:basedOn w:val="DefaultParagraphFont"/>
    <w:rsid w:val="00492F83"/>
    <w:rPr>
      <w:vertAlign w:val="superscript"/>
    </w:rPr>
  </w:style>
  <w:style w:type="character" w:customStyle="1" w:styleId="FootnoteTextChar">
    <w:name w:val="Footnote Text Char"/>
    <w:basedOn w:val="DefaultParagraphFont"/>
    <w:link w:val="FootnoteText"/>
    <w:semiHidden/>
    <w:rsid w:val="00492F83"/>
    <w:rPr>
      <w:rFonts w:ascii="Arial" w:eastAsia="SimSun" w:hAnsi="Arial" w:cs="Arial"/>
      <w:sz w:val="18"/>
    </w:rPr>
  </w:style>
  <w:style w:type="character" w:customStyle="1" w:styleId="ONUMEChar">
    <w:name w:val="ONUM E Char"/>
    <w:link w:val="ONUME"/>
    <w:uiPriority w:val="99"/>
    <w:rsid w:val="00492F83"/>
    <w:rPr>
      <w:rFonts w:ascii="Arial" w:eastAsia="SimSun" w:hAnsi="Arial" w:cs="Arial"/>
      <w:sz w:val="22"/>
    </w:rPr>
  </w:style>
  <w:style w:type="character" w:customStyle="1" w:styleId="Heading1Char">
    <w:name w:val="Heading 1 Char"/>
    <w:basedOn w:val="DefaultParagraphFont"/>
    <w:link w:val="Heading1"/>
    <w:rsid w:val="00492F83"/>
    <w:rPr>
      <w:rFonts w:ascii="Arial" w:eastAsia="SimSun" w:hAnsi="Arial" w:cs="Arial"/>
      <w:b/>
      <w:bCs/>
      <w:caps/>
      <w:kern w:val="32"/>
      <w:sz w:val="22"/>
      <w:szCs w:val="32"/>
    </w:rPr>
  </w:style>
  <w:style w:type="character" w:customStyle="1" w:styleId="HeaderChar">
    <w:name w:val="Header Char"/>
    <w:basedOn w:val="DefaultParagraphFont"/>
    <w:link w:val="Header"/>
    <w:rsid w:val="00492F8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Hyperlink">
    <w:name w:val="Hyperlink"/>
    <w:basedOn w:val="DefaultParagraphFont"/>
    <w:rsid w:val="00492F83"/>
    <w:rPr>
      <w:color w:val="auto"/>
      <w:u w:val="none"/>
    </w:rPr>
  </w:style>
  <w:style w:type="character" w:styleId="FootnoteReference">
    <w:name w:val="footnote reference"/>
    <w:basedOn w:val="DefaultParagraphFont"/>
    <w:rsid w:val="00492F83"/>
    <w:rPr>
      <w:vertAlign w:val="superscript"/>
    </w:rPr>
  </w:style>
  <w:style w:type="character" w:customStyle="1" w:styleId="FootnoteTextChar">
    <w:name w:val="Footnote Text Char"/>
    <w:basedOn w:val="DefaultParagraphFont"/>
    <w:link w:val="FootnoteText"/>
    <w:semiHidden/>
    <w:rsid w:val="00492F83"/>
    <w:rPr>
      <w:rFonts w:ascii="Arial" w:eastAsia="SimSun" w:hAnsi="Arial" w:cs="Arial"/>
      <w:sz w:val="18"/>
    </w:rPr>
  </w:style>
  <w:style w:type="character" w:customStyle="1" w:styleId="ONUMEChar">
    <w:name w:val="ONUM E Char"/>
    <w:link w:val="ONUME"/>
    <w:uiPriority w:val="99"/>
    <w:rsid w:val="00492F83"/>
    <w:rPr>
      <w:rFonts w:ascii="Arial" w:eastAsia="SimSun" w:hAnsi="Arial" w:cs="Arial"/>
      <w:sz w:val="22"/>
    </w:rPr>
  </w:style>
  <w:style w:type="character" w:customStyle="1" w:styleId="Heading1Char">
    <w:name w:val="Heading 1 Char"/>
    <w:basedOn w:val="DefaultParagraphFont"/>
    <w:link w:val="Heading1"/>
    <w:rsid w:val="00492F83"/>
    <w:rPr>
      <w:rFonts w:ascii="Arial" w:eastAsia="SimSun" w:hAnsi="Arial" w:cs="Arial"/>
      <w:b/>
      <w:bCs/>
      <w:caps/>
      <w:kern w:val="32"/>
      <w:sz w:val="22"/>
      <w:szCs w:val="32"/>
    </w:rPr>
  </w:style>
  <w:style w:type="character" w:customStyle="1" w:styleId="HeaderChar">
    <w:name w:val="Header Char"/>
    <w:basedOn w:val="DefaultParagraphFont"/>
    <w:link w:val="Header"/>
    <w:rsid w:val="00492F8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(E)</Template>
  <TotalTime>0</TotalTime>
  <Pages>2</Pages>
  <Words>746</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lastModifiedBy>HÄFLIGER Patience</cp:lastModifiedBy>
  <cp:revision>2</cp:revision>
  <cp:lastPrinted>2015-06-18T14:20:00Z</cp:lastPrinted>
  <dcterms:created xsi:type="dcterms:W3CDTF">2015-07-13T12:48:00Z</dcterms:created>
  <dcterms:modified xsi:type="dcterms:W3CDTF">2015-07-13T12:48:00Z</dcterms:modified>
</cp:coreProperties>
</file>