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2B64B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MVT/A/3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494759">
        <w:rPr>
          <w:rFonts w:ascii="Arial Black" w:hAnsi="Arial Black"/>
          <w:b/>
          <w:caps/>
          <w:sz w:val="15"/>
        </w:rPr>
        <w:t>1</w:t>
      </w:r>
      <w:r w:rsidR="00F857A1">
        <w:rPr>
          <w:rFonts w:ascii="Arial Black" w:hAnsi="Arial Black"/>
          <w:b/>
          <w:caps/>
          <w:sz w:val="15"/>
        </w:rPr>
        <w:t xml:space="preserve"> rev.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494759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050A29">
        <w:rPr>
          <w:rFonts w:ascii="Arial Black" w:hAnsi="Arial Black"/>
          <w:b/>
          <w:caps/>
          <w:sz w:val="15"/>
        </w:rPr>
        <w:t xml:space="preserve">SEPTEMBER </w:t>
      </w:r>
      <w:r w:rsidR="000D5970">
        <w:rPr>
          <w:rFonts w:ascii="Arial Black" w:hAnsi="Arial Black"/>
          <w:b/>
          <w:caps/>
          <w:sz w:val="15"/>
        </w:rPr>
        <w:t>2</w:t>
      </w:r>
      <w:r w:rsidR="007B59FB">
        <w:rPr>
          <w:rFonts w:ascii="Arial Black" w:hAnsi="Arial Black"/>
          <w:b/>
          <w:caps/>
          <w:sz w:val="15"/>
        </w:rPr>
        <w:t>1</w:t>
      </w:r>
      <w:r w:rsidR="00494759">
        <w:rPr>
          <w:rFonts w:ascii="Arial Black" w:hAnsi="Arial Black"/>
          <w:b/>
          <w:caps/>
          <w:sz w:val="15"/>
        </w:rPr>
        <w:t>, 2018</w:t>
      </w:r>
    </w:p>
    <w:p w:rsidR="002B64BF" w:rsidRPr="007409B9" w:rsidRDefault="002B64BF" w:rsidP="007409B9">
      <w:pPr>
        <w:pStyle w:val="Heading1"/>
      </w:pPr>
      <w:r w:rsidRPr="007409B9">
        <w:t>Marrakesh Treaty to Facilitate Access to Published Works for Persons Who Are Blind, Visually Impaired or Otherwise Print Disabled (MVT)</w:t>
      </w:r>
    </w:p>
    <w:p w:rsidR="002B64BF" w:rsidRPr="007409B9" w:rsidRDefault="002B64BF" w:rsidP="007409B9">
      <w:pPr>
        <w:pStyle w:val="Heading1"/>
      </w:pPr>
      <w:r w:rsidRPr="007409B9">
        <w:t>Assembly</w:t>
      </w:r>
    </w:p>
    <w:p w:rsidR="008B2CC1" w:rsidRPr="009C127D" w:rsidRDefault="002B64BF" w:rsidP="006562CE">
      <w:pPr>
        <w:spacing w:after="720"/>
        <w:rPr>
          <w:b/>
          <w:sz w:val="24"/>
        </w:rPr>
      </w:pPr>
      <w:r w:rsidRPr="002B64BF">
        <w:rPr>
          <w:b/>
          <w:sz w:val="24"/>
        </w:rPr>
        <w:t>Third (3</w:t>
      </w:r>
      <w:r w:rsidRPr="002B64BF">
        <w:rPr>
          <w:b/>
          <w:sz w:val="24"/>
          <w:vertAlign w:val="superscript"/>
        </w:rPr>
        <w:t>rd</w:t>
      </w:r>
      <w:r w:rsidRPr="002B64BF">
        <w:rPr>
          <w:b/>
          <w:sz w:val="24"/>
        </w:rPr>
        <w:t xml:space="preserve"> Ordinary) Session</w:t>
      </w:r>
      <w:r w:rsidR="003D57B0" w:rsidRPr="009C127D">
        <w:rPr>
          <w:b/>
          <w:sz w:val="24"/>
        </w:rPr>
        <w:br/>
      </w:r>
      <w:r w:rsidR="00DF023A" w:rsidRPr="009C127D">
        <w:rPr>
          <w:b/>
          <w:sz w:val="24"/>
        </w:rPr>
        <w:t>Geneva, September 24 to October 2, 2018</w:t>
      </w:r>
    </w:p>
    <w:p w:rsidR="008B2CC1" w:rsidRPr="009C127D" w:rsidRDefault="00494759" w:rsidP="008966EE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STATUS OF THE MARRAKESH TREATY</w:t>
      </w:r>
    </w:p>
    <w:p w:rsidR="008B2CC1" w:rsidRPr="009C127D" w:rsidRDefault="00EE72F7" w:rsidP="009C127D">
      <w:pPr>
        <w:spacing w:after="960"/>
        <w:rPr>
          <w:i/>
        </w:rPr>
      </w:pPr>
      <w:bookmarkStart w:id="4" w:name="Prepared"/>
      <w:bookmarkEnd w:id="4"/>
      <w:r>
        <w:rPr>
          <w:i/>
        </w:rPr>
        <w:t>D</w:t>
      </w:r>
      <w:r w:rsidR="00494759">
        <w:rPr>
          <w:i/>
        </w:rPr>
        <w:t>ocument prepared by the Secretariat</w:t>
      </w:r>
    </w:p>
    <w:p w:rsidR="00494759" w:rsidRPr="003678B0" w:rsidRDefault="00494759" w:rsidP="008966EE">
      <w:pPr>
        <w:spacing w:after="240"/>
      </w:pPr>
      <w:r>
        <w:t xml:space="preserve">This document provides information on signature as well as on ratification of, and accession to, the </w:t>
      </w:r>
      <w:r w:rsidRPr="00EF6488">
        <w:t>Marrakesh Treaty to Facilitate Access to Published Works for Persons Who Are Blind, Visually Impaired or Otherwise Print Disabled</w:t>
      </w:r>
      <w:r>
        <w:t xml:space="preserve"> </w:t>
      </w:r>
      <w:r w:rsidR="00DC604B">
        <w:t>(</w:t>
      </w:r>
      <w:r>
        <w:t>“Marrakesh Treaty”</w:t>
      </w:r>
      <w:r w:rsidR="00DC604B">
        <w:t>)</w:t>
      </w:r>
      <w:r>
        <w:t>.</w:t>
      </w:r>
      <w:r w:rsidR="00350561">
        <w:t xml:space="preserve"> </w:t>
      </w:r>
      <w:r>
        <w:t xml:space="preserve">It also </w:t>
      </w:r>
      <w:r w:rsidRPr="003678B0">
        <w:t xml:space="preserve">provides an </w:t>
      </w:r>
      <w:r>
        <w:t>update on the status of M</w:t>
      </w:r>
      <w:r w:rsidR="00A16100">
        <w:t>arrakesh Treaty</w:t>
      </w:r>
      <w:r>
        <w:t xml:space="preserve"> promotion and implementation</w:t>
      </w:r>
      <w:r w:rsidRPr="003678B0">
        <w:t>.</w:t>
      </w:r>
    </w:p>
    <w:p w:rsidR="00494759" w:rsidRPr="003678B0" w:rsidRDefault="00494759" w:rsidP="008966EE">
      <w:pPr>
        <w:keepNext/>
        <w:numPr>
          <w:ilvl w:val="0"/>
          <w:numId w:val="7"/>
        </w:numPr>
        <w:tabs>
          <w:tab w:val="num" w:pos="550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MARRAKESH</w:t>
      </w:r>
      <w:r w:rsidRPr="003678B0">
        <w:rPr>
          <w:b/>
          <w:bCs/>
          <w:caps/>
          <w:kern w:val="32"/>
          <w:szCs w:val="32"/>
        </w:rPr>
        <w:t xml:space="preserve"> Treaty Signature</w:t>
      </w:r>
    </w:p>
    <w:p w:rsidR="002C32AB" w:rsidRPr="002C32AB" w:rsidRDefault="00494759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szCs w:val="22"/>
        </w:rPr>
      </w:pPr>
      <w:r>
        <w:t>On June 27, 2013</w:t>
      </w:r>
      <w:r w:rsidRPr="003678B0">
        <w:t xml:space="preserve">, the </w:t>
      </w:r>
      <w:r w:rsidRPr="00EF6488">
        <w:t xml:space="preserve">Diplomatic Conference to Conclude a Treaty to Facilitate Access to Published Works by Visually Impaired Persons and Persons with Print Disabilities </w:t>
      </w:r>
      <w:r>
        <w:t xml:space="preserve">adopted by consensus the </w:t>
      </w:r>
      <w:r w:rsidR="00A16100">
        <w:t>Marrakesh Treaty</w:t>
      </w:r>
      <w:r>
        <w:t xml:space="preserve">, which </w:t>
      </w:r>
      <w:proofErr w:type="gramStart"/>
      <w:r w:rsidRPr="003678B0">
        <w:t>was</w:t>
      </w:r>
      <w:r>
        <w:t xml:space="preserve"> opened</w:t>
      </w:r>
      <w:proofErr w:type="gramEnd"/>
      <w:r>
        <w:t xml:space="preserve"> for signature on June 28, 2013.</w:t>
      </w:r>
      <w:r w:rsidR="00350561">
        <w:t xml:space="preserve"> </w:t>
      </w:r>
      <w:r>
        <w:t>In</w:t>
      </w:r>
      <w:r w:rsidR="00EE72F7">
        <w:t> </w:t>
      </w:r>
      <w:r>
        <w:t xml:space="preserve">accordance with Article 17 of the </w:t>
      </w:r>
      <w:r w:rsidR="00A16100">
        <w:t>Marrakesh Treaty</w:t>
      </w:r>
      <w:r w:rsidRPr="003678B0">
        <w:t xml:space="preserve">, the Treaty remained open for signature at the headquarters of WIPO for one year after its </w:t>
      </w:r>
      <w:r>
        <w:t>adoption, that is, until June 27, 2014</w:t>
      </w:r>
      <w:r w:rsidR="002C32AB">
        <w:t>.</w:t>
      </w:r>
    </w:p>
    <w:p w:rsidR="00494759" w:rsidRPr="002C32AB" w:rsidRDefault="00494759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szCs w:val="22"/>
        </w:rPr>
      </w:pPr>
      <w:r>
        <w:rPr>
          <w:lang w:eastAsia="en-US"/>
        </w:rPr>
        <w:t>As of June 27</w:t>
      </w:r>
      <w:r w:rsidRPr="003678B0">
        <w:rPr>
          <w:lang w:eastAsia="en-US"/>
        </w:rPr>
        <w:t>,</w:t>
      </w:r>
      <w:r>
        <w:rPr>
          <w:lang w:eastAsia="en-US"/>
        </w:rPr>
        <w:t xml:space="preserve"> 2014, the 80 eligible parties</w:t>
      </w:r>
      <w:r w:rsidRPr="003678B0">
        <w:rPr>
          <w:lang w:eastAsia="en-US"/>
        </w:rPr>
        <w:t xml:space="preserve"> listed in Annex </w:t>
      </w:r>
      <w:r>
        <w:rPr>
          <w:lang w:eastAsia="en-US"/>
        </w:rPr>
        <w:t xml:space="preserve">I </w:t>
      </w:r>
      <w:r w:rsidR="00A16100">
        <w:rPr>
          <w:lang w:eastAsia="en-US"/>
        </w:rPr>
        <w:t xml:space="preserve">had </w:t>
      </w:r>
      <w:r>
        <w:rPr>
          <w:lang w:eastAsia="en-US"/>
        </w:rPr>
        <w:t xml:space="preserve">signed </w:t>
      </w:r>
      <w:r w:rsidR="00A16100">
        <w:rPr>
          <w:lang w:eastAsia="en-US"/>
        </w:rPr>
        <w:t xml:space="preserve">the </w:t>
      </w:r>
      <w:r w:rsidR="00E044B1">
        <w:rPr>
          <w:lang w:eastAsia="en-US"/>
        </w:rPr>
        <w:t>T</w:t>
      </w:r>
      <w:r w:rsidR="00A16100">
        <w:rPr>
          <w:lang w:eastAsia="en-US"/>
        </w:rPr>
        <w:t>reaty.</w:t>
      </w:r>
    </w:p>
    <w:p w:rsidR="00FC1019" w:rsidRDefault="00FC1019">
      <w:pPr>
        <w:rPr>
          <w:szCs w:val="22"/>
        </w:rPr>
      </w:pPr>
      <w:r>
        <w:rPr>
          <w:szCs w:val="22"/>
        </w:rPr>
        <w:br w:type="page"/>
      </w:r>
    </w:p>
    <w:p w:rsidR="002C32AB" w:rsidRPr="003678B0" w:rsidRDefault="002C32AB" w:rsidP="008966EE">
      <w:pPr>
        <w:keepNext/>
        <w:numPr>
          <w:ilvl w:val="0"/>
          <w:numId w:val="7"/>
        </w:numPr>
        <w:tabs>
          <w:tab w:val="num" w:pos="550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lastRenderedPageBreak/>
        <w:t>MARRAKESH Treaty ENTRY INTO FORCE</w:t>
      </w:r>
    </w:p>
    <w:p w:rsidR="002C32AB" w:rsidRPr="002C32AB" w:rsidRDefault="00A16100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szCs w:val="22"/>
        </w:rPr>
      </w:pPr>
      <w:r>
        <w:rPr>
          <w:lang w:eastAsia="en-US"/>
        </w:rPr>
        <w:t xml:space="preserve">Article 18 </w:t>
      </w:r>
      <w:r w:rsidR="00494759">
        <w:rPr>
          <w:lang w:eastAsia="en-US"/>
        </w:rPr>
        <w:t>provides that the Treaty shall enter into force three months after 20 eligible parties have deposited their instruments of ratification or accession.</w:t>
      </w:r>
      <w:r w:rsidR="00350561">
        <w:rPr>
          <w:lang w:eastAsia="en-US"/>
        </w:rPr>
        <w:t xml:space="preserve"> </w:t>
      </w:r>
      <w:r w:rsidR="00494759">
        <w:rPr>
          <w:lang w:eastAsia="en-US"/>
        </w:rPr>
        <w:t xml:space="preserve">The twentieth deposit </w:t>
      </w:r>
      <w:proofErr w:type="gramStart"/>
      <w:r w:rsidR="00494759">
        <w:rPr>
          <w:lang w:eastAsia="en-US"/>
        </w:rPr>
        <w:t>was made</w:t>
      </w:r>
      <w:proofErr w:type="gramEnd"/>
      <w:r w:rsidR="00494759">
        <w:rPr>
          <w:lang w:eastAsia="en-US"/>
        </w:rPr>
        <w:t xml:space="preserve"> on June 30, 2016</w:t>
      </w:r>
      <w:r w:rsidR="002C32AB">
        <w:t>.</w:t>
      </w:r>
    </w:p>
    <w:p w:rsidR="00494759" w:rsidRPr="00134DDE" w:rsidRDefault="00494759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szCs w:val="22"/>
        </w:rPr>
      </w:pPr>
      <w:r>
        <w:rPr>
          <w:lang w:eastAsia="en-US"/>
        </w:rPr>
        <w:t xml:space="preserve">On September 30, </w:t>
      </w:r>
      <w:proofErr w:type="gramStart"/>
      <w:r>
        <w:rPr>
          <w:lang w:eastAsia="en-US"/>
        </w:rPr>
        <w:t>2016</w:t>
      </w:r>
      <w:proofErr w:type="gramEnd"/>
      <w:r>
        <w:rPr>
          <w:lang w:eastAsia="en-US"/>
        </w:rPr>
        <w:t xml:space="preserve"> the </w:t>
      </w:r>
      <w:r w:rsidR="00A16100">
        <w:t>Marrakesh Treaty</w:t>
      </w:r>
      <w:r>
        <w:rPr>
          <w:lang w:eastAsia="en-US"/>
        </w:rPr>
        <w:t xml:space="preserve"> entered into force</w:t>
      </w:r>
      <w:r w:rsidRPr="003678B0">
        <w:rPr>
          <w:lang w:eastAsia="en-US"/>
        </w:rPr>
        <w:t>.</w:t>
      </w:r>
    </w:p>
    <w:p w:rsidR="002D1B90" w:rsidRPr="002C32AB" w:rsidRDefault="002D1B90" w:rsidP="008966EE">
      <w:pPr>
        <w:keepNext/>
        <w:numPr>
          <w:ilvl w:val="0"/>
          <w:numId w:val="7"/>
        </w:numPr>
        <w:tabs>
          <w:tab w:val="num" w:pos="550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</w:rPr>
      </w:pPr>
      <w:r w:rsidRPr="002C32AB">
        <w:rPr>
          <w:b/>
          <w:bCs/>
          <w:caps/>
          <w:kern w:val="32"/>
          <w:szCs w:val="32"/>
        </w:rPr>
        <w:t>Marrakesh TREATY RATIFICATION AND ACCESSION</w:t>
      </w:r>
    </w:p>
    <w:p w:rsidR="002D1B90" w:rsidRPr="008966EE" w:rsidRDefault="002D1B90" w:rsidP="008966EE">
      <w:pPr>
        <w:pStyle w:val="ListParagraph"/>
        <w:keepNext/>
        <w:keepLines/>
        <w:numPr>
          <w:ilvl w:val="0"/>
          <w:numId w:val="8"/>
        </w:numPr>
        <w:spacing w:after="480"/>
        <w:ind w:left="0" w:firstLine="0"/>
        <w:contextualSpacing w:val="0"/>
        <w:rPr>
          <w:lang w:eastAsia="en-US"/>
        </w:rPr>
      </w:pPr>
      <w:r>
        <w:rPr>
          <w:lang w:eastAsia="en-US"/>
        </w:rPr>
        <w:t>As of the da</w:t>
      </w:r>
      <w:r w:rsidR="00A16100">
        <w:rPr>
          <w:lang w:eastAsia="en-US"/>
        </w:rPr>
        <w:t>te indicated in Annex II, the 4</w:t>
      </w:r>
      <w:r w:rsidR="004A1D0D">
        <w:rPr>
          <w:lang w:eastAsia="en-US"/>
        </w:rPr>
        <w:t>1</w:t>
      </w:r>
      <w:r>
        <w:rPr>
          <w:lang w:eastAsia="en-US"/>
        </w:rPr>
        <w:t xml:space="preserve"> WIPO Member States listed in Annex II have ratified or acceded to the Marrakesh Treaty</w:t>
      </w:r>
      <w:r w:rsidRPr="003678B0">
        <w:rPr>
          <w:lang w:eastAsia="en-US"/>
        </w:rPr>
        <w:t>.</w:t>
      </w:r>
    </w:p>
    <w:p w:rsidR="00243011" w:rsidRPr="002C32AB" w:rsidRDefault="00243011" w:rsidP="008966EE">
      <w:pPr>
        <w:keepNext/>
        <w:numPr>
          <w:ilvl w:val="0"/>
          <w:numId w:val="7"/>
        </w:numPr>
        <w:tabs>
          <w:tab w:val="num" w:pos="550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</w:rPr>
      </w:pPr>
      <w:r w:rsidRPr="002C32AB">
        <w:rPr>
          <w:b/>
          <w:bCs/>
          <w:caps/>
          <w:kern w:val="32"/>
          <w:szCs w:val="32"/>
        </w:rPr>
        <w:t>Marrakesh treaty information access point</w:t>
      </w:r>
    </w:p>
    <w:p w:rsidR="00243011" w:rsidRPr="008966EE" w:rsidRDefault="00243011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lang w:eastAsia="en-US"/>
        </w:rPr>
      </w:pPr>
      <w:r w:rsidRPr="008966EE">
        <w:rPr>
          <w:lang w:eastAsia="en-US"/>
        </w:rPr>
        <w:t>Article 9.1 of the Marrakesh Treaty provides that “contracting parties shall endeavor to foster the cross-border exchange of accessible format copies by encouraging the voluntary sharing of information to assist authorized entities in identifying one another.</w:t>
      </w:r>
      <w:r w:rsidR="00350561">
        <w:rPr>
          <w:lang w:eastAsia="en-US"/>
        </w:rPr>
        <w:t xml:space="preserve"> </w:t>
      </w:r>
      <w:r w:rsidRPr="008966EE">
        <w:rPr>
          <w:lang w:eastAsia="en-US"/>
        </w:rPr>
        <w:t>The International Bureau of WIPO shall establish an information access point for this purpose.”</w:t>
      </w:r>
    </w:p>
    <w:p w:rsidR="002D1B90" w:rsidRPr="008966EE" w:rsidRDefault="00243011" w:rsidP="008966EE">
      <w:pPr>
        <w:pStyle w:val="ListParagraph"/>
        <w:keepNext/>
        <w:keepLines/>
        <w:numPr>
          <w:ilvl w:val="0"/>
          <w:numId w:val="8"/>
        </w:numPr>
        <w:spacing w:after="480"/>
        <w:ind w:left="0" w:firstLine="0"/>
        <w:contextualSpacing w:val="0"/>
        <w:rPr>
          <w:lang w:eastAsia="en-US"/>
        </w:rPr>
      </w:pPr>
      <w:r w:rsidRPr="008966EE">
        <w:rPr>
          <w:lang w:eastAsia="en-US"/>
        </w:rPr>
        <w:t xml:space="preserve">In April 2018, the Marrakesh Treaty Information Access Point </w:t>
      </w:r>
      <w:proofErr w:type="gramStart"/>
      <w:r w:rsidRPr="008966EE">
        <w:rPr>
          <w:lang w:eastAsia="en-US"/>
        </w:rPr>
        <w:t>was established by the International Bureau of WIPO and published on the WIPO website</w:t>
      </w:r>
      <w:r w:rsidRPr="00243011">
        <w:rPr>
          <w:lang w:eastAsia="en-US"/>
        </w:rPr>
        <w:t xml:space="preserve"> </w:t>
      </w:r>
      <w:r>
        <w:rPr>
          <w:lang w:eastAsia="en-US"/>
        </w:rPr>
        <w:t xml:space="preserve">at </w:t>
      </w:r>
      <w:r w:rsidRPr="00DC75EB">
        <w:rPr>
          <w:lang w:eastAsia="en-US"/>
        </w:rPr>
        <w:t>http://www.wipo.int/marrakesh_treaty/en/</w:t>
      </w:r>
      <w:proofErr w:type="gramEnd"/>
      <w:r w:rsidRPr="008966EE">
        <w:rPr>
          <w:lang w:eastAsia="en-US"/>
        </w:rPr>
        <w:t>.</w:t>
      </w:r>
    </w:p>
    <w:p w:rsidR="002C32AB" w:rsidRDefault="002C32AB" w:rsidP="008966EE">
      <w:pPr>
        <w:keepNext/>
        <w:numPr>
          <w:ilvl w:val="0"/>
          <w:numId w:val="7"/>
        </w:numPr>
        <w:tabs>
          <w:tab w:val="num" w:pos="567"/>
        </w:tabs>
        <w:spacing w:before="240" w:after="24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MARRAKESH treaty PROMOTION</w:t>
      </w:r>
    </w:p>
    <w:p w:rsidR="002C32AB" w:rsidRPr="008966EE" w:rsidRDefault="00494759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lang w:eastAsia="en-US"/>
        </w:rPr>
      </w:pPr>
      <w:proofErr w:type="gramStart"/>
      <w:r>
        <w:rPr>
          <w:lang w:eastAsia="en-US"/>
        </w:rPr>
        <w:t>Since September 2017,</w:t>
      </w:r>
      <w:r w:rsidR="00A16100">
        <w:rPr>
          <w:lang w:eastAsia="en-US"/>
        </w:rPr>
        <w:t xml:space="preserve"> the Secretariat has organized 1</w:t>
      </w:r>
      <w:r w:rsidR="000D5970">
        <w:rPr>
          <w:lang w:eastAsia="en-US"/>
        </w:rPr>
        <w:t>1</w:t>
      </w:r>
      <w:r>
        <w:rPr>
          <w:lang w:eastAsia="en-US"/>
        </w:rPr>
        <w:t xml:space="preserve"> national, </w:t>
      </w:r>
      <w:r w:rsidR="002C32AB">
        <w:rPr>
          <w:lang w:eastAsia="en-US"/>
        </w:rPr>
        <w:t xml:space="preserve">regional and </w:t>
      </w:r>
      <w:r w:rsidR="00EE72F7">
        <w:rPr>
          <w:lang w:eastAsia="en-US"/>
        </w:rPr>
        <w:t>inter</w:t>
      </w:r>
      <w:r w:rsidR="00EE72F7">
        <w:rPr>
          <w:lang w:eastAsia="en-US"/>
        </w:rPr>
        <w:noBreakHyphen/>
      </w:r>
      <w:r>
        <w:rPr>
          <w:lang w:eastAsia="en-US"/>
        </w:rPr>
        <w:t>regional events for the promotion of the Marrakesh Treaty, namely in Bis</w:t>
      </w:r>
      <w:r w:rsidR="00A16100">
        <w:rPr>
          <w:lang w:eastAsia="en-US"/>
        </w:rPr>
        <w:t>hkek</w:t>
      </w:r>
      <w:r w:rsidR="00EE72F7">
        <w:rPr>
          <w:lang w:eastAsia="en-US"/>
        </w:rPr>
        <w:t> </w:t>
      </w:r>
      <w:r w:rsidR="00A16100">
        <w:rPr>
          <w:lang w:eastAsia="en-US"/>
        </w:rPr>
        <w:t>(Kyrgyzstan), Dubai (United</w:t>
      </w:r>
      <w:r w:rsidR="00EE72F7">
        <w:rPr>
          <w:lang w:eastAsia="en-US"/>
        </w:rPr>
        <w:t xml:space="preserve"> Arab</w:t>
      </w:r>
      <w:r w:rsidR="00A16100">
        <w:rPr>
          <w:lang w:eastAsia="en-US"/>
        </w:rPr>
        <w:t xml:space="preserve"> Emirates), </w:t>
      </w:r>
      <w:r w:rsidR="000D5970">
        <w:rPr>
          <w:lang w:eastAsia="en-US"/>
        </w:rPr>
        <w:t xml:space="preserve">Kuala Lumpur (Malaysia), </w:t>
      </w:r>
      <w:r w:rsidR="00A16100">
        <w:rPr>
          <w:lang w:eastAsia="en-US"/>
        </w:rPr>
        <w:t>Mexico City (Mexico),</w:t>
      </w:r>
      <w:r w:rsidR="003C66B6">
        <w:rPr>
          <w:lang w:eastAsia="en-US"/>
        </w:rPr>
        <w:t xml:space="preserve"> Punta Cana</w:t>
      </w:r>
      <w:r>
        <w:rPr>
          <w:lang w:eastAsia="en-US"/>
        </w:rPr>
        <w:t xml:space="preserve"> </w:t>
      </w:r>
      <w:r w:rsidR="00A16100">
        <w:rPr>
          <w:lang w:eastAsia="en-US"/>
        </w:rPr>
        <w:t>(</w:t>
      </w:r>
      <w:r w:rsidR="002D1B90">
        <w:rPr>
          <w:lang w:eastAsia="en-US"/>
        </w:rPr>
        <w:t>Dominican Republic</w:t>
      </w:r>
      <w:r w:rsidR="00A16100">
        <w:rPr>
          <w:lang w:eastAsia="en-US"/>
        </w:rPr>
        <w:t>)</w:t>
      </w:r>
      <w:r w:rsidR="002D1B90">
        <w:rPr>
          <w:lang w:eastAsia="en-US"/>
        </w:rPr>
        <w:t xml:space="preserve">, </w:t>
      </w:r>
      <w:r w:rsidR="00A16100">
        <w:rPr>
          <w:lang w:eastAsia="en-US"/>
        </w:rPr>
        <w:t xml:space="preserve">Moscow and </w:t>
      </w:r>
      <w:r w:rsidR="00E044B1">
        <w:rPr>
          <w:lang w:eastAsia="en-US"/>
        </w:rPr>
        <w:t>Saint Petersburg</w:t>
      </w:r>
      <w:r>
        <w:rPr>
          <w:lang w:eastAsia="en-US"/>
        </w:rPr>
        <w:t xml:space="preserve"> </w:t>
      </w:r>
      <w:r w:rsidR="00A16100">
        <w:rPr>
          <w:lang w:eastAsia="en-US"/>
        </w:rPr>
        <w:t>(</w:t>
      </w:r>
      <w:r w:rsidR="002D1B90">
        <w:rPr>
          <w:lang w:eastAsia="en-US"/>
        </w:rPr>
        <w:t>Russian Federation</w:t>
      </w:r>
      <w:r w:rsidR="00A16100">
        <w:rPr>
          <w:lang w:eastAsia="en-US"/>
        </w:rPr>
        <w:t>)</w:t>
      </w:r>
      <w:r w:rsidR="002D1B90">
        <w:rPr>
          <w:lang w:eastAsia="en-US"/>
        </w:rPr>
        <w:t xml:space="preserve">, </w:t>
      </w:r>
      <w:r w:rsidR="00A16100">
        <w:rPr>
          <w:lang w:eastAsia="en-US"/>
        </w:rPr>
        <w:t>Singapore, Sydney (</w:t>
      </w:r>
      <w:r w:rsidR="002D1B90">
        <w:rPr>
          <w:lang w:eastAsia="en-US"/>
        </w:rPr>
        <w:t>Australia</w:t>
      </w:r>
      <w:r w:rsidR="00A16100">
        <w:rPr>
          <w:lang w:eastAsia="en-US"/>
        </w:rPr>
        <w:t>)</w:t>
      </w:r>
      <w:r w:rsidR="002D1B90">
        <w:rPr>
          <w:lang w:eastAsia="en-US"/>
        </w:rPr>
        <w:t xml:space="preserve">, and </w:t>
      </w:r>
      <w:r>
        <w:rPr>
          <w:lang w:eastAsia="en-US"/>
        </w:rPr>
        <w:t>Tirana</w:t>
      </w:r>
      <w:r w:rsidR="00A16100">
        <w:rPr>
          <w:lang w:eastAsia="en-US"/>
        </w:rPr>
        <w:t xml:space="preserve"> (Albania)</w:t>
      </w:r>
      <w:r>
        <w:rPr>
          <w:lang w:eastAsia="en-US"/>
        </w:rPr>
        <w:t>, and has included the Marrakesh Treaty in a number of other programs and activities.</w:t>
      </w:r>
      <w:proofErr w:type="gramEnd"/>
      <w:r w:rsidR="00350561">
        <w:rPr>
          <w:lang w:eastAsia="en-US"/>
        </w:rPr>
        <w:t xml:space="preserve"> </w:t>
      </w:r>
      <w:r w:rsidR="00DC75EB">
        <w:rPr>
          <w:lang w:eastAsia="en-US"/>
        </w:rPr>
        <w:t>Further information about these events is available at the Marrakesh Treaty Information Access Point</w:t>
      </w:r>
      <w:r w:rsidR="00243011">
        <w:rPr>
          <w:lang w:eastAsia="en-US"/>
        </w:rPr>
        <w:t>.</w:t>
      </w:r>
      <w:r w:rsidR="00DC75EB">
        <w:rPr>
          <w:lang w:eastAsia="en-US"/>
        </w:rPr>
        <w:t xml:space="preserve"> </w:t>
      </w:r>
    </w:p>
    <w:p w:rsidR="002C32AB" w:rsidRPr="008966EE" w:rsidRDefault="00494759" w:rsidP="008966EE">
      <w:pPr>
        <w:pStyle w:val="ListParagraph"/>
        <w:keepNext/>
        <w:keepLines/>
        <w:numPr>
          <w:ilvl w:val="0"/>
          <w:numId w:val="8"/>
        </w:numPr>
        <w:spacing w:after="240"/>
        <w:ind w:left="0" w:firstLine="0"/>
        <w:contextualSpacing w:val="0"/>
        <w:rPr>
          <w:lang w:eastAsia="en-US"/>
        </w:rPr>
      </w:pPr>
      <w:r>
        <w:rPr>
          <w:lang w:eastAsia="en-US"/>
        </w:rPr>
        <w:t xml:space="preserve">The Secretariat has also engaged in a number of </w:t>
      </w:r>
      <w:r w:rsidR="00DC75EB">
        <w:rPr>
          <w:lang w:eastAsia="en-US"/>
        </w:rPr>
        <w:t xml:space="preserve">additional </w:t>
      </w:r>
      <w:r>
        <w:rPr>
          <w:lang w:eastAsia="en-US"/>
        </w:rPr>
        <w:t>activities, including legislative assistance, at the national level.</w:t>
      </w:r>
    </w:p>
    <w:p w:rsidR="00494759" w:rsidRPr="002C32AB" w:rsidRDefault="00494759" w:rsidP="002C32AB">
      <w:pPr>
        <w:pStyle w:val="ListParagraph"/>
        <w:keepNext/>
        <w:keepLines/>
        <w:numPr>
          <w:ilvl w:val="0"/>
          <w:numId w:val="8"/>
        </w:numPr>
        <w:ind w:left="5529" w:firstLine="0"/>
        <w:rPr>
          <w:szCs w:val="22"/>
        </w:rPr>
      </w:pPr>
      <w:r w:rsidRPr="002C32AB">
        <w:rPr>
          <w:i/>
        </w:rPr>
        <w:t>The Assembly of the Marrakesh Treaty is invited to take note of the “Status of the Marrakesh Treaty</w:t>
      </w:r>
      <w:r w:rsidR="00DC75EB">
        <w:rPr>
          <w:i/>
        </w:rPr>
        <w:t>”</w:t>
      </w:r>
      <w:r w:rsidRPr="002C32AB">
        <w:rPr>
          <w:i/>
        </w:rPr>
        <w:t xml:space="preserve"> </w:t>
      </w:r>
    </w:p>
    <w:p w:rsidR="00494759" w:rsidRPr="00991865" w:rsidRDefault="00494759" w:rsidP="008966EE">
      <w:pPr>
        <w:spacing w:after="240"/>
        <w:ind w:left="5529"/>
        <w:rPr>
          <w:i/>
        </w:rPr>
      </w:pPr>
      <w:r>
        <w:rPr>
          <w:i/>
        </w:rPr>
        <w:t>(</w:t>
      </w:r>
      <w:r w:rsidRPr="00A71004">
        <w:rPr>
          <w:i/>
        </w:rPr>
        <w:t>document MVT/A/</w:t>
      </w:r>
      <w:r>
        <w:rPr>
          <w:i/>
        </w:rPr>
        <w:t>3</w:t>
      </w:r>
      <w:r w:rsidRPr="006A72C7">
        <w:rPr>
          <w:i/>
        </w:rPr>
        <w:t>/1</w:t>
      </w:r>
      <w:r w:rsidR="009A2614">
        <w:rPr>
          <w:i/>
        </w:rPr>
        <w:t xml:space="preserve"> Rev.</w:t>
      </w:r>
      <w:bookmarkStart w:id="5" w:name="_GoBack"/>
      <w:bookmarkEnd w:id="5"/>
      <w:r>
        <w:rPr>
          <w:i/>
        </w:rPr>
        <w:t>)</w:t>
      </w:r>
    </w:p>
    <w:p w:rsidR="00494759" w:rsidRPr="003678B0" w:rsidRDefault="00494759" w:rsidP="008966EE">
      <w:pPr>
        <w:spacing w:before="360"/>
        <w:ind w:left="5533"/>
        <w:sectPr w:rsidR="00494759" w:rsidRPr="003678B0" w:rsidSect="00E65A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[Annexes follow]</w:t>
      </w:r>
    </w:p>
    <w:p w:rsidR="00494759" w:rsidRPr="002C32AB" w:rsidRDefault="00494759" w:rsidP="008966EE">
      <w:pPr>
        <w:pStyle w:val="Heading2"/>
        <w:spacing w:after="480"/>
      </w:pPr>
      <w:r w:rsidRPr="002C32AB">
        <w:lastRenderedPageBreak/>
        <w:t>SIGNATORIES OF THE MARRAKESH TREATY TO FACILITATE ACCESS TO PUBLISHED WORKS FOR PERSONS WHO ARE BLIND, VISUALLY IMPAIRED OR OTHERWISE PRINT DISABLED (</w:t>
      </w:r>
      <w:r w:rsidR="002C32AB" w:rsidRPr="002C32AB">
        <w:t>as of June 27, 2014</w:t>
      </w:r>
      <w:r w:rsidRPr="002C32AB">
        <w:t>)</w:t>
      </w:r>
    </w:p>
    <w:p w:rsidR="00494759" w:rsidRDefault="00494759" w:rsidP="00B21CC1">
      <w:pPr>
        <w:spacing w:before="240"/>
      </w:pPr>
      <w:proofErr w:type="gramStart"/>
      <w:r>
        <w:t>The following eligible parties</w:t>
      </w:r>
      <w:r w:rsidRPr="003678B0">
        <w:t xml:space="preserve"> signed the </w:t>
      </w:r>
      <w:r w:rsidRPr="008D356A">
        <w:t>Marrakesh Treaty to Facilitate Access to Published Works for Persons Who Are Blind, Visually Impaired or Otherwise Pri</w:t>
      </w:r>
      <w:r>
        <w:t>nt Disabled</w:t>
      </w:r>
      <w:r w:rsidRPr="003678B0">
        <w:t>:</w:t>
      </w:r>
      <w:r w:rsidR="00350561">
        <w:t xml:space="preserve"> </w:t>
      </w:r>
      <w:r>
        <w:t xml:space="preserve">Afghanistan, Argentina, Australia, Austria, Belgium, Bosnia and </w:t>
      </w:r>
      <w:r w:rsidRPr="008D356A">
        <w:t>Herzegovina, Brazil, B</w:t>
      </w:r>
      <w:r>
        <w:t xml:space="preserve">urkina Faso, Burundi, Cambodia, Cameroon, Central African Republic, Chad, Chile, China, Colombia, Comoros, Congo, Costa Rica, Côte d’Ivoire, Cyprus, Czech Republic, Democratic People’s Republic of Korea, </w:t>
      </w:r>
      <w:r w:rsidRPr="008D356A">
        <w:t xml:space="preserve">Denmark, Djibouti, Dominican </w:t>
      </w:r>
      <w:r>
        <w:t xml:space="preserve">Republic, Ecuador, El Salvador, Ethiopia, European Union, Finland, France, Germany, Ghana, </w:t>
      </w:r>
      <w:r w:rsidRPr="008D356A">
        <w:t>Greece, Guatemala, Guinea, Haiti, H</w:t>
      </w:r>
      <w:r>
        <w:t xml:space="preserve">oly See, India, Indonesia, Iran (Islamic Republic of), Ireland, Jordan, Kenya, Lebanon, Lithuania, </w:t>
      </w:r>
      <w:r w:rsidRPr="008D356A">
        <w:t>Luxembourg, Mali, Mauritani</w:t>
      </w:r>
      <w:r>
        <w:t xml:space="preserve">a, Mauritius, Mexico, Mongolia, </w:t>
      </w:r>
      <w:r w:rsidRPr="008D356A">
        <w:t>Morocco, Mozambique, N</w:t>
      </w:r>
      <w:r>
        <w:t xml:space="preserve">amibia, Nepal, Nigeria, Norway, Panama, Paraguay, Peru, Poland, Republic of Korea, Republic of </w:t>
      </w:r>
      <w:r w:rsidRPr="008D356A">
        <w:t xml:space="preserve">Moldova, </w:t>
      </w:r>
      <w:r w:rsidR="00B21CC1">
        <w:t>Sao Tome </w:t>
      </w:r>
      <w:r w:rsidRPr="008D356A">
        <w:t>and P</w:t>
      </w:r>
      <w:r>
        <w:t>rincipe, Senegal, Sierra Leone, Slovenia, Sudan, Switzerland, Syrian Arab Republic, Togo, Tunisia, Turkey, Uganda, United Kingdom, United States of Americ</w:t>
      </w:r>
      <w:r w:rsidR="007008F8">
        <w:t>a, Uruguay, and Zimbabwe (80).</w:t>
      </w:r>
      <w:proofErr w:type="gramEnd"/>
    </w:p>
    <w:p w:rsidR="00494759" w:rsidRPr="003678B0" w:rsidRDefault="00494759" w:rsidP="0020706F">
      <w:pPr>
        <w:pStyle w:val="Endofdocument"/>
        <w:spacing w:before="720"/>
        <w:ind w:left="5533"/>
        <w:rPr>
          <w:sz w:val="22"/>
          <w:szCs w:val="22"/>
        </w:rPr>
        <w:sectPr w:rsidR="00494759" w:rsidRPr="003678B0" w:rsidSect="00E65A4C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678B0">
        <w:rPr>
          <w:sz w:val="22"/>
          <w:szCs w:val="22"/>
        </w:rPr>
        <w:t>[Annex II follows]</w:t>
      </w:r>
    </w:p>
    <w:p w:rsidR="00494759" w:rsidRPr="003678B0" w:rsidRDefault="00494759">
      <w:pPr>
        <w:pStyle w:val="Heading2"/>
      </w:pPr>
      <w:r w:rsidRPr="003678B0">
        <w:lastRenderedPageBreak/>
        <w:t>RATIFICATIONS O</w:t>
      </w:r>
      <w:r w:rsidR="00790C1A">
        <w:t>R</w:t>
      </w:r>
      <w:r>
        <w:t xml:space="preserve"> Accessions TO </w:t>
      </w:r>
      <w:r w:rsidRPr="008D356A">
        <w:t>THE MARRAKESH TREATY TO FACILITATE ACCESS TO PUBLISHED WORKS FOR PERSONS WHO ARE BLIND, VISUALLY IMPAIRED OR OTHERWISE PRINT DISABLED</w:t>
      </w:r>
      <w:r>
        <w:t xml:space="preserve"> (</w:t>
      </w:r>
      <w:r w:rsidR="002C32AB">
        <w:t xml:space="preserve">as </w:t>
      </w:r>
      <w:r w:rsidR="002C32AB" w:rsidRPr="00A71004">
        <w:t>of</w:t>
      </w:r>
      <w:r w:rsidR="002C32AB">
        <w:t xml:space="preserve"> </w:t>
      </w:r>
      <w:r w:rsidR="004A1D0D">
        <w:t xml:space="preserve">SEPTEMBER </w:t>
      </w:r>
      <w:r w:rsidR="000D5970">
        <w:t>20</w:t>
      </w:r>
      <w:r w:rsidR="002C32AB" w:rsidRPr="006A72C7">
        <w:t>, 201</w:t>
      </w:r>
      <w:r w:rsidR="002C32AB">
        <w:t>8</w:t>
      </w:r>
      <w:r w:rsidRPr="003678B0">
        <w:t>)</w:t>
      </w:r>
    </w:p>
    <w:p w:rsidR="00494759" w:rsidRDefault="00494759" w:rsidP="00494759">
      <w:proofErr w:type="gramStart"/>
      <w:r w:rsidRPr="003678B0">
        <w:t>The following</w:t>
      </w:r>
      <w:r>
        <w:t xml:space="preserve"> Member States ratified or acceded to </w:t>
      </w:r>
      <w:r w:rsidRPr="008D356A">
        <w:t>the Marrakesh Treaty to Facilitate Access to Published Works for Persons Who Are Blind, Visually Impaired or Otherwise Print Disabled:</w:t>
      </w:r>
      <w:r w:rsidR="00350561">
        <w:t xml:space="preserve"> </w:t>
      </w:r>
      <w:r w:rsidR="00A74C0B">
        <w:t xml:space="preserve"> </w:t>
      </w:r>
      <w:r w:rsidR="00050A29">
        <w:t xml:space="preserve">Afghanistan, </w:t>
      </w:r>
      <w:r>
        <w:t xml:space="preserve">Argentina, Australia, Botswana, Brazil, </w:t>
      </w:r>
      <w:r w:rsidR="00DC75EB">
        <w:t xml:space="preserve">Burkina Faso, </w:t>
      </w:r>
      <w:r>
        <w:t>Canada</w:t>
      </w:r>
      <w:r w:rsidR="00A74C0B">
        <w:t>, Chile, Costa Rica, Democratic </w:t>
      </w:r>
      <w:r>
        <w:t xml:space="preserve">People’s Republic of Korea, Dominican Republic, Ecuador, El Salvador, Ghana, Guatemala, Honduras, India, Israel, </w:t>
      </w:r>
      <w:r w:rsidR="003C66B6">
        <w:t xml:space="preserve">Jordan, </w:t>
      </w:r>
      <w:r>
        <w:t>Kenya, Kyrgyzstan, Lesotho, Liberia, Malawi, Mali, Mexico, Mongolia, Nigeria, Panama, Paraguay, Peru, Republic of Korea, Republic of Moldova, Russian Federation, Saint Vincent and the Grenadines, Singapore, Sri Lanka, Tunisia, Uganda, Uni</w:t>
      </w:r>
      <w:r w:rsidR="004E1A81">
        <w:t>ted Arab Emirates and Uruguay (4</w:t>
      </w:r>
      <w:r w:rsidR="00AD0460">
        <w:t>1</w:t>
      </w:r>
      <w:r>
        <w:t>).</w:t>
      </w:r>
      <w:proofErr w:type="gramEnd"/>
    </w:p>
    <w:p w:rsidR="000765C4" w:rsidRPr="007008F8" w:rsidRDefault="00494759" w:rsidP="0020706F">
      <w:pPr>
        <w:pStyle w:val="Endofdocument"/>
        <w:spacing w:before="720"/>
        <w:ind w:left="5533"/>
        <w:rPr>
          <w:szCs w:val="22"/>
          <w:u w:val="single"/>
        </w:rPr>
      </w:pPr>
      <w:r w:rsidRPr="003678B0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Annex II and of document]</w:t>
      </w:r>
    </w:p>
    <w:sectPr w:rsidR="000765C4" w:rsidRPr="007008F8" w:rsidSect="00134DDE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BA" w:rsidRDefault="00C336BA">
      <w:r>
        <w:separator/>
      </w:r>
    </w:p>
  </w:endnote>
  <w:endnote w:type="continuationSeparator" w:id="0">
    <w:p w:rsidR="00C336BA" w:rsidRDefault="00C336BA" w:rsidP="003B38C1">
      <w:r>
        <w:separator/>
      </w:r>
    </w:p>
    <w:p w:rsidR="00C336BA" w:rsidRPr="003B38C1" w:rsidRDefault="00C336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36BA" w:rsidRPr="003B38C1" w:rsidRDefault="00C336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A1" w:rsidRDefault="00F85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A1" w:rsidRDefault="00F85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A1" w:rsidRDefault="00F85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BA" w:rsidRDefault="00C336BA">
      <w:r>
        <w:separator/>
      </w:r>
    </w:p>
  </w:footnote>
  <w:footnote w:type="continuationSeparator" w:id="0">
    <w:p w:rsidR="00C336BA" w:rsidRDefault="00C336BA" w:rsidP="008B60B2">
      <w:r>
        <w:separator/>
      </w:r>
    </w:p>
    <w:p w:rsidR="00C336BA" w:rsidRPr="00ED77FB" w:rsidRDefault="00C336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36BA" w:rsidRPr="00ED77FB" w:rsidRDefault="00C336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A1" w:rsidRDefault="00F857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Default="00494759" w:rsidP="00E65A4C">
    <w:pPr>
      <w:jc w:val="right"/>
    </w:pPr>
    <w:r w:rsidRPr="006A72C7">
      <w:t>MVT/A/</w:t>
    </w:r>
    <w:r>
      <w:t>3</w:t>
    </w:r>
    <w:r w:rsidRPr="006A72C7">
      <w:t>/1</w:t>
    </w:r>
    <w:r w:rsidR="00F857A1">
      <w:t xml:space="preserve"> Rev.</w:t>
    </w:r>
  </w:p>
  <w:p w:rsidR="00350561" w:rsidRDefault="0049475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A2614">
      <w:rPr>
        <w:noProof/>
      </w:rPr>
      <w:t>2</w:t>
    </w:r>
    <w:r>
      <w:fldChar w:fldCharType="end"/>
    </w:r>
  </w:p>
  <w:p w:rsidR="00494759" w:rsidRDefault="0049475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A1" w:rsidRDefault="00F857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Pr="003E35D7" w:rsidRDefault="00494759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350561" w:rsidRDefault="00494759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B302AB">
      <w:rPr>
        <w:noProof/>
        <w:lang w:val="it-IT"/>
      </w:rPr>
      <w:t>2</w:t>
    </w:r>
    <w:r>
      <w:fldChar w:fldCharType="end"/>
    </w:r>
  </w:p>
  <w:p w:rsidR="00494759" w:rsidRPr="003E35D7" w:rsidRDefault="00494759" w:rsidP="00477D6B">
    <w:pPr>
      <w:jc w:val="right"/>
      <w:rPr>
        <w:lang w:val="it-I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59" w:rsidRDefault="00494759" w:rsidP="00E65A4C">
    <w:pPr>
      <w:jc w:val="right"/>
    </w:pPr>
    <w:r>
      <w:t>MVT/A/3/1</w:t>
    </w:r>
    <w:r w:rsidR="00F857A1">
      <w:t xml:space="preserve"> Rev.</w:t>
    </w:r>
  </w:p>
  <w:p w:rsidR="00350561" w:rsidRDefault="00494759" w:rsidP="00E65A4C">
    <w:pPr>
      <w:jc w:val="right"/>
    </w:pPr>
    <w:r>
      <w:t>ANNEX I</w:t>
    </w:r>
  </w:p>
  <w:p w:rsidR="00494759" w:rsidRDefault="004947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759" w:rsidP="00696D8F">
    <w:pPr>
      <w:jc w:val="right"/>
    </w:pPr>
    <w:bookmarkStart w:id="6" w:name="Code2"/>
    <w:bookmarkEnd w:id="6"/>
    <w:r>
      <w:t>MVT/A/3/1</w:t>
    </w:r>
    <w:r w:rsidR="00F857A1">
      <w:t xml:space="preserve"> Rev.</w:t>
    </w:r>
  </w:p>
  <w:p w:rsidR="00350561" w:rsidRDefault="00696D8F" w:rsidP="00477D6B">
    <w:pPr>
      <w:jc w:val="right"/>
    </w:pPr>
    <w:r>
      <w:t>ANNEX II</w:t>
    </w:r>
  </w:p>
  <w:p w:rsidR="008A134B" w:rsidRDefault="008A134B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8F" w:rsidRDefault="00696D8F" w:rsidP="00E65A4C">
    <w:pPr>
      <w:jc w:val="right"/>
    </w:pPr>
    <w:r>
      <w:t xml:space="preserve">MVT/A/3/1 </w:t>
    </w:r>
  </w:p>
  <w:p w:rsidR="00350561" w:rsidRDefault="00696D8F" w:rsidP="00E65A4C">
    <w:pPr>
      <w:jc w:val="right"/>
    </w:pPr>
    <w:r>
      <w:t>ANNEX I</w:t>
    </w:r>
  </w:p>
  <w:p w:rsidR="00696D8F" w:rsidRDefault="00696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8F4001"/>
    <w:multiLevelType w:val="hybridMultilevel"/>
    <w:tmpl w:val="401E476A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59"/>
    <w:rsid w:val="0004127E"/>
    <w:rsid w:val="00043CAA"/>
    <w:rsid w:val="00050A29"/>
    <w:rsid w:val="00075432"/>
    <w:rsid w:val="000765C4"/>
    <w:rsid w:val="00077CB8"/>
    <w:rsid w:val="000968ED"/>
    <w:rsid w:val="000B6D46"/>
    <w:rsid w:val="000C117A"/>
    <w:rsid w:val="000D5970"/>
    <w:rsid w:val="000F5E56"/>
    <w:rsid w:val="001013F7"/>
    <w:rsid w:val="00134DDE"/>
    <w:rsid w:val="001362EE"/>
    <w:rsid w:val="00156693"/>
    <w:rsid w:val="001647D5"/>
    <w:rsid w:val="001832A6"/>
    <w:rsid w:val="0020706F"/>
    <w:rsid w:val="0021217E"/>
    <w:rsid w:val="00220A29"/>
    <w:rsid w:val="00243011"/>
    <w:rsid w:val="002634C4"/>
    <w:rsid w:val="002928D3"/>
    <w:rsid w:val="002B64BF"/>
    <w:rsid w:val="002C32AB"/>
    <w:rsid w:val="002D1B90"/>
    <w:rsid w:val="002F1FE6"/>
    <w:rsid w:val="002F4E68"/>
    <w:rsid w:val="00312F7F"/>
    <w:rsid w:val="00314235"/>
    <w:rsid w:val="00340052"/>
    <w:rsid w:val="00350561"/>
    <w:rsid w:val="00350AE2"/>
    <w:rsid w:val="00356DDC"/>
    <w:rsid w:val="00361450"/>
    <w:rsid w:val="003673CF"/>
    <w:rsid w:val="003845C1"/>
    <w:rsid w:val="003A6F89"/>
    <w:rsid w:val="003B38C1"/>
    <w:rsid w:val="003C66B6"/>
    <w:rsid w:val="003D57B0"/>
    <w:rsid w:val="003D676B"/>
    <w:rsid w:val="00423E3E"/>
    <w:rsid w:val="00427AF4"/>
    <w:rsid w:val="004647DA"/>
    <w:rsid w:val="00474062"/>
    <w:rsid w:val="00477D6B"/>
    <w:rsid w:val="00494759"/>
    <w:rsid w:val="004A1D0D"/>
    <w:rsid w:val="004E1A81"/>
    <w:rsid w:val="005019FF"/>
    <w:rsid w:val="0053057A"/>
    <w:rsid w:val="00560A29"/>
    <w:rsid w:val="005C6649"/>
    <w:rsid w:val="00605827"/>
    <w:rsid w:val="00646050"/>
    <w:rsid w:val="006562CE"/>
    <w:rsid w:val="006713CA"/>
    <w:rsid w:val="00676C5C"/>
    <w:rsid w:val="0068736C"/>
    <w:rsid w:val="00687CE9"/>
    <w:rsid w:val="00696D8F"/>
    <w:rsid w:val="006E4F5F"/>
    <w:rsid w:val="007008F8"/>
    <w:rsid w:val="007409B9"/>
    <w:rsid w:val="00790C1A"/>
    <w:rsid w:val="007B59FB"/>
    <w:rsid w:val="007D1613"/>
    <w:rsid w:val="007E4C0E"/>
    <w:rsid w:val="00835CB0"/>
    <w:rsid w:val="00860537"/>
    <w:rsid w:val="0086425D"/>
    <w:rsid w:val="0086428D"/>
    <w:rsid w:val="00877718"/>
    <w:rsid w:val="00890CBF"/>
    <w:rsid w:val="008966EE"/>
    <w:rsid w:val="008A134B"/>
    <w:rsid w:val="008B2CC1"/>
    <w:rsid w:val="008B60B2"/>
    <w:rsid w:val="0090731E"/>
    <w:rsid w:val="00916EE2"/>
    <w:rsid w:val="00964C7D"/>
    <w:rsid w:val="00966A22"/>
    <w:rsid w:val="0096722F"/>
    <w:rsid w:val="00980843"/>
    <w:rsid w:val="009A2614"/>
    <w:rsid w:val="009C127D"/>
    <w:rsid w:val="009E2791"/>
    <w:rsid w:val="009E3F6F"/>
    <w:rsid w:val="009F499F"/>
    <w:rsid w:val="00A16100"/>
    <w:rsid w:val="00A37342"/>
    <w:rsid w:val="00A42DAF"/>
    <w:rsid w:val="00A45BD8"/>
    <w:rsid w:val="00A74C0B"/>
    <w:rsid w:val="00A869B7"/>
    <w:rsid w:val="00AA2DD4"/>
    <w:rsid w:val="00AC205C"/>
    <w:rsid w:val="00AD0460"/>
    <w:rsid w:val="00AF0A6B"/>
    <w:rsid w:val="00B05A69"/>
    <w:rsid w:val="00B21CC1"/>
    <w:rsid w:val="00B302AB"/>
    <w:rsid w:val="00B9734B"/>
    <w:rsid w:val="00BA30E2"/>
    <w:rsid w:val="00C11BFE"/>
    <w:rsid w:val="00C336BA"/>
    <w:rsid w:val="00C5068F"/>
    <w:rsid w:val="00C86D74"/>
    <w:rsid w:val="00CD04F1"/>
    <w:rsid w:val="00CD7F59"/>
    <w:rsid w:val="00D43A88"/>
    <w:rsid w:val="00D44A0B"/>
    <w:rsid w:val="00D45252"/>
    <w:rsid w:val="00D5471C"/>
    <w:rsid w:val="00D66E37"/>
    <w:rsid w:val="00D71B4D"/>
    <w:rsid w:val="00D93D55"/>
    <w:rsid w:val="00DC604B"/>
    <w:rsid w:val="00DC75EB"/>
    <w:rsid w:val="00DF023A"/>
    <w:rsid w:val="00DF383E"/>
    <w:rsid w:val="00E044B1"/>
    <w:rsid w:val="00E15015"/>
    <w:rsid w:val="00E335FE"/>
    <w:rsid w:val="00E85557"/>
    <w:rsid w:val="00EA7D6E"/>
    <w:rsid w:val="00EB3890"/>
    <w:rsid w:val="00EC4E49"/>
    <w:rsid w:val="00ED77FB"/>
    <w:rsid w:val="00EE45FA"/>
    <w:rsid w:val="00EE72F7"/>
    <w:rsid w:val="00EF1D81"/>
    <w:rsid w:val="00F66152"/>
    <w:rsid w:val="00F857A1"/>
    <w:rsid w:val="00F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3425F6"/>
  <w15:docId w15:val="{31E70348-17CF-493C-A21B-F1E8159C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EF1D81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Endofdocument">
    <w:name w:val="End of document"/>
    <w:basedOn w:val="Normal"/>
    <w:rsid w:val="00494759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494759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ListParagraph">
    <w:name w:val="List Paragraph"/>
    <w:basedOn w:val="Normal"/>
    <w:qFormat/>
    <w:rsid w:val="002C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%20A%20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B6C2-F0C4-46A8-98D4-2CF3FB3A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MVT A 3 (E)</Template>
  <TotalTime>5</TotalTime>
  <Pages>4</Pages>
  <Words>787</Words>
  <Characters>4616</Characters>
  <Application>Microsoft Office Word</Application>
  <DocSecurity>0</DocSecurity>
  <Lines>131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MVT/A/3/</vt:lpstr>
    </vt:vector>
  </TitlesOfParts>
  <Company>WIPO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MVT/A/3/</dc:title>
  <dc:subject>Third (3rd Ordinary) Session</dc:subject>
  <dc:creator>KHONJE Eleanor</dc:creator>
  <cp:lastModifiedBy>HÄFLIGER Patience</cp:lastModifiedBy>
  <cp:revision>3</cp:revision>
  <cp:lastPrinted>2018-09-21T15:36:00Z</cp:lastPrinted>
  <dcterms:created xsi:type="dcterms:W3CDTF">2018-09-21T15:40:00Z</dcterms:created>
  <dcterms:modified xsi:type="dcterms:W3CDTF">2018-09-21T16:04:00Z</dcterms:modified>
  <cp:category>Marrakesh Treaty to Facilitate Access to Published Works for Persons Who Are Blind, Visually Impaired or Otherwise Print Disabled (MVT)</cp:category>
</cp:coreProperties>
</file>