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FC188" w14:textId="77777777" w:rsidR="008B2CC1" w:rsidRPr="008B2CC1" w:rsidRDefault="00873EE5" w:rsidP="00F11D94">
      <w:pPr>
        <w:spacing w:after="120"/>
        <w:jc w:val="right"/>
      </w:pPr>
      <w:r>
        <w:rPr>
          <w:noProof/>
          <w:sz w:val="28"/>
          <w:szCs w:val="28"/>
          <w:lang w:val="fr-CH" w:eastAsia="fr-CH"/>
        </w:rPr>
        <w:drawing>
          <wp:inline distT="0" distB="0" distL="0" distR="0" wp14:anchorId="2BC930FE" wp14:editId="60693BFD">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402F5032" wp14:editId="72246E98">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6988B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EA02AD7" w14:textId="15BB959D" w:rsidR="008B2CC1" w:rsidRPr="001024FE" w:rsidRDefault="005E02F4" w:rsidP="001024FE">
      <w:pPr>
        <w:jc w:val="right"/>
        <w:rPr>
          <w:rFonts w:ascii="Arial Black" w:hAnsi="Arial Black"/>
          <w:caps/>
          <w:sz w:val="15"/>
          <w:szCs w:val="15"/>
        </w:rPr>
      </w:pPr>
      <w:r>
        <w:rPr>
          <w:rFonts w:ascii="Arial Black" w:hAnsi="Arial Black"/>
          <w:caps/>
          <w:sz w:val="15"/>
          <w:szCs w:val="15"/>
        </w:rPr>
        <w:t>MVT/A/</w:t>
      </w:r>
      <w:r w:rsidR="00A10163">
        <w:rPr>
          <w:rFonts w:ascii="Arial Black" w:hAnsi="Arial Black"/>
          <w:caps/>
          <w:sz w:val="15"/>
          <w:szCs w:val="15"/>
        </w:rPr>
        <w:t>1</w:t>
      </w:r>
      <w:r w:rsidR="006D1404">
        <w:rPr>
          <w:rFonts w:ascii="Arial Black" w:hAnsi="Arial Black"/>
          <w:caps/>
          <w:sz w:val="15"/>
          <w:szCs w:val="15"/>
        </w:rPr>
        <w:t>1</w:t>
      </w:r>
      <w:r>
        <w:rPr>
          <w:rFonts w:ascii="Arial Black" w:hAnsi="Arial Black"/>
          <w:caps/>
          <w:sz w:val="15"/>
          <w:szCs w:val="15"/>
        </w:rPr>
        <w:t>/</w:t>
      </w:r>
      <w:bookmarkStart w:id="0" w:name="Code"/>
      <w:bookmarkEnd w:id="0"/>
      <w:r w:rsidR="007079E4">
        <w:rPr>
          <w:rFonts w:ascii="Arial Black" w:hAnsi="Arial Black"/>
          <w:caps/>
          <w:sz w:val="15"/>
          <w:szCs w:val="15"/>
        </w:rPr>
        <w:t>1</w:t>
      </w:r>
    </w:p>
    <w:p w14:paraId="719848EE" w14:textId="63232448"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F55D8B">
        <w:rPr>
          <w:rFonts w:ascii="Arial Black" w:hAnsi="Arial Black"/>
          <w:caps/>
          <w:sz w:val="15"/>
          <w:szCs w:val="15"/>
        </w:rPr>
        <w:t xml:space="preserve"> </w:t>
      </w:r>
      <w:r w:rsidR="007079E4">
        <w:rPr>
          <w:rFonts w:ascii="Arial Black" w:hAnsi="Arial Black"/>
          <w:caps/>
          <w:sz w:val="15"/>
          <w:szCs w:val="15"/>
        </w:rPr>
        <w:t>english</w:t>
      </w:r>
    </w:p>
    <w:bookmarkEnd w:id="1"/>
    <w:p w14:paraId="7A32C699" w14:textId="24C550E8"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w:t>
      </w:r>
      <w:r w:rsidR="00AA3BB2">
        <w:rPr>
          <w:rFonts w:ascii="Arial Black" w:hAnsi="Arial Black"/>
          <w:caps/>
          <w:sz w:val="15"/>
          <w:szCs w:val="15"/>
        </w:rPr>
        <w:t xml:space="preserve"> </w:t>
      </w:r>
      <w:r w:rsidR="00F55D8B">
        <w:rPr>
          <w:rFonts w:ascii="Arial Black" w:hAnsi="Arial Black"/>
          <w:caps/>
          <w:sz w:val="15"/>
          <w:szCs w:val="15"/>
        </w:rPr>
        <w:t xml:space="preserve"> </w:t>
      </w:r>
      <w:bookmarkStart w:id="2" w:name="Date"/>
      <w:r w:rsidR="004D4805">
        <w:rPr>
          <w:rFonts w:ascii="Arial Black" w:hAnsi="Arial Black"/>
          <w:caps/>
          <w:sz w:val="15"/>
          <w:szCs w:val="15"/>
        </w:rPr>
        <w:t>MAY</w:t>
      </w:r>
      <w:proofErr w:type="gramEnd"/>
      <w:r w:rsidR="004D4805">
        <w:rPr>
          <w:rFonts w:ascii="Arial Black" w:hAnsi="Arial Black"/>
          <w:caps/>
          <w:sz w:val="15"/>
          <w:szCs w:val="15"/>
        </w:rPr>
        <w:t xml:space="preserve"> 5</w:t>
      </w:r>
      <w:r w:rsidR="004C4FD9">
        <w:rPr>
          <w:rFonts w:ascii="Arial Black" w:hAnsi="Arial Black"/>
          <w:caps/>
          <w:sz w:val="15"/>
          <w:szCs w:val="15"/>
        </w:rPr>
        <w:t>,</w:t>
      </w:r>
      <w:r w:rsidR="007079E4">
        <w:rPr>
          <w:rFonts w:ascii="Arial Black" w:hAnsi="Arial Black"/>
          <w:caps/>
          <w:sz w:val="15"/>
          <w:szCs w:val="15"/>
        </w:rPr>
        <w:t xml:space="preserve"> 2026</w:t>
      </w:r>
    </w:p>
    <w:bookmarkEnd w:id="2"/>
    <w:p w14:paraId="08F9CA68" w14:textId="77777777" w:rsidR="008B2CC1" w:rsidRPr="003845C1" w:rsidRDefault="005E02F4" w:rsidP="00CE65D4">
      <w:pPr>
        <w:spacing w:after="600"/>
        <w:rPr>
          <w:b/>
          <w:sz w:val="28"/>
          <w:szCs w:val="28"/>
        </w:rPr>
      </w:pPr>
      <w:r w:rsidRPr="002A1FC8">
        <w:rPr>
          <w:b/>
          <w:sz w:val="28"/>
        </w:rPr>
        <w:t>Marrakesh Treaty to Facilitate Access to Published Works for Persons Who Are Blind, Visually Impaired or Otherwise Print Disabled (</w:t>
      </w:r>
      <w:r w:rsidR="00993636" w:rsidRPr="002A1FC8">
        <w:rPr>
          <w:b/>
          <w:sz w:val="28"/>
        </w:rPr>
        <w:t>Marrakesh Treaty</w:t>
      </w:r>
      <w:r w:rsidRPr="002A1FC8">
        <w:rPr>
          <w:b/>
          <w:sz w:val="28"/>
        </w:rPr>
        <w:t>)</w:t>
      </w:r>
    </w:p>
    <w:p w14:paraId="71D69DC4" w14:textId="77777777" w:rsidR="00A85B8E" w:rsidRPr="00A85B8E" w:rsidRDefault="00A85B8E" w:rsidP="00AF5C73">
      <w:pPr>
        <w:spacing w:after="720"/>
        <w:rPr>
          <w:b/>
          <w:sz w:val="28"/>
          <w:szCs w:val="28"/>
        </w:rPr>
      </w:pPr>
      <w:r w:rsidRPr="00A85B8E">
        <w:rPr>
          <w:b/>
          <w:sz w:val="28"/>
          <w:szCs w:val="28"/>
        </w:rPr>
        <w:t>Assembly</w:t>
      </w:r>
    </w:p>
    <w:p w14:paraId="516F6BED" w14:textId="77777777" w:rsidR="008B2CC1" w:rsidRPr="003845C1" w:rsidRDefault="006D1404" w:rsidP="008B2CC1">
      <w:pPr>
        <w:rPr>
          <w:b/>
          <w:sz w:val="24"/>
          <w:szCs w:val="24"/>
        </w:rPr>
      </w:pPr>
      <w:r>
        <w:rPr>
          <w:b/>
          <w:sz w:val="24"/>
        </w:rPr>
        <w:t>Elev</w:t>
      </w:r>
      <w:r w:rsidR="00A10163">
        <w:rPr>
          <w:b/>
          <w:sz w:val="24"/>
        </w:rPr>
        <w:t xml:space="preserve">enth </w:t>
      </w:r>
      <w:r w:rsidR="00BF45EE">
        <w:rPr>
          <w:b/>
          <w:sz w:val="24"/>
        </w:rPr>
        <w:t>(</w:t>
      </w:r>
      <w:r w:rsidR="00A10163">
        <w:rPr>
          <w:b/>
          <w:sz w:val="24"/>
        </w:rPr>
        <w:t>1</w:t>
      </w:r>
      <w:r>
        <w:rPr>
          <w:b/>
          <w:sz w:val="24"/>
        </w:rPr>
        <w:t>1</w:t>
      </w:r>
      <w:r w:rsidR="00BF45EE" w:rsidRPr="007D1F16">
        <w:rPr>
          <w:b/>
          <w:sz w:val="24"/>
          <w:vertAlign w:val="superscript"/>
        </w:rPr>
        <w:t>th</w:t>
      </w:r>
      <w:r w:rsidR="00BF45EE">
        <w:rPr>
          <w:b/>
          <w:sz w:val="24"/>
        </w:rPr>
        <w:t xml:space="preserve"> </w:t>
      </w:r>
      <w:r w:rsidR="00BF45EE" w:rsidRPr="002B64BF">
        <w:rPr>
          <w:b/>
          <w:sz w:val="24"/>
        </w:rPr>
        <w:t>Ordinary</w:t>
      </w:r>
      <w:r w:rsidR="005E02F4">
        <w:rPr>
          <w:b/>
          <w:sz w:val="24"/>
        </w:rPr>
        <w:t>)</w:t>
      </w:r>
      <w:r w:rsidR="005E02F4" w:rsidRPr="002B64BF">
        <w:rPr>
          <w:b/>
          <w:sz w:val="24"/>
        </w:rPr>
        <w:t xml:space="preserve"> Session</w:t>
      </w:r>
    </w:p>
    <w:p w14:paraId="3A8C4986" w14:textId="77777777" w:rsidR="008B2CC1" w:rsidRPr="009F3BF9" w:rsidRDefault="005E02F4" w:rsidP="00CE65D4">
      <w:pPr>
        <w:spacing w:after="720"/>
      </w:pPr>
      <w:r w:rsidRPr="009C127D">
        <w:rPr>
          <w:b/>
          <w:sz w:val="24"/>
        </w:rPr>
        <w:t xml:space="preserve">Geneva, </w:t>
      </w:r>
      <w:r w:rsidR="006D1404">
        <w:rPr>
          <w:b/>
          <w:sz w:val="24"/>
        </w:rPr>
        <w:t>July 7 to 15, 2026</w:t>
      </w:r>
    </w:p>
    <w:p w14:paraId="32ED7F22" w14:textId="44972641" w:rsidR="008B2CC1" w:rsidRPr="009F3BF9" w:rsidRDefault="007079E4" w:rsidP="004423F7">
      <w:pPr>
        <w:pStyle w:val="Heading1"/>
      </w:pPr>
      <w:bookmarkStart w:id="3" w:name="TitleOfDoc"/>
      <w:r w:rsidRPr="007079E4">
        <w:t>STATUS OF THE MARRAKESH TREATY</w:t>
      </w:r>
    </w:p>
    <w:p w14:paraId="5C3312F1" w14:textId="19C835AF" w:rsidR="008B2CC1" w:rsidRPr="004D39C4" w:rsidRDefault="007079E4" w:rsidP="004423F7">
      <w:pPr>
        <w:pStyle w:val="Preparedby"/>
      </w:pPr>
      <w:bookmarkStart w:id="4" w:name="Prepared"/>
      <w:bookmarkEnd w:id="3"/>
      <w:r>
        <w:t>Document prepared by the Secretariat</w:t>
      </w:r>
    </w:p>
    <w:bookmarkEnd w:id="4"/>
    <w:p w14:paraId="58889F47" w14:textId="77777777" w:rsidR="00BF77BC" w:rsidRDefault="00BF77BC" w:rsidP="004423F7">
      <w:pPr>
        <w:pStyle w:val="Text"/>
      </w:pPr>
      <w:r>
        <w:t xml:space="preserve">This document provides </w:t>
      </w:r>
      <w:r w:rsidRPr="008F4D9E">
        <w:t xml:space="preserve">information on signature as well as on ratification of, and accession to, the Marrakesh Treaty to Facilitate Access to Published Works for Persons Who Are Blind, Visually Impaired or Otherwise Print Disabled (“Marrakesh Treaty”). </w:t>
      </w:r>
      <w:r>
        <w:t xml:space="preserve"> </w:t>
      </w:r>
      <w:r w:rsidRPr="008F4D9E">
        <w:t>It also provides an update on the status of Marrakesh Treaty promotion and implementation.</w:t>
      </w:r>
    </w:p>
    <w:p w14:paraId="0C5354A4" w14:textId="77777777" w:rsidR="00BF77BC" w:rsidRDefault="00BF77BC" w:rsidP="004423F7">
      <w:pPr>
        <w:pStyle w:val="Heading3"/>
      </w:pPr>
      <w:r>
        <w:t>MARRAKESH TREATY SIGNATURE</w:t>
      </w:r>
    </w:p>
    <w:p w14:paraId="73E2D5FE" w14:textId="77777777" w:rsidR="00BF77BC" w:rsidRDefault="00BF77BC" w:rsidP="004423F7">
      <w:pPr>
        <w:pStyle w:val="Text"/>
      </w:pPr>
      <w:r>
        <w:t xml:space="preserve">On June 27, 2013, the </w:t>
      </w:r>
      <w:r w:rsidRPr="001714AE">
        <w:t xml:space="preserve">Diplomatic Conference to Conclude a Treaty to Facilitate Access to Published Works by Visually Impaired Persons and Persons with Print Disabilities adopted by consensus the Marrakesh Treaty, which was opened for signature on June 28, 2013. </w:t>
      </w:r>
      <w:r>
        <w:t xml:space="preserve"> </w:t>
      </w:r>
      <w:r w:rsidRPr="001714AE">
        <w:t>In accordance with Article 17 of the Marrakesh Treaty, the Treaty remained open for signature at the headquarters of WIPO for one year after its adoption, that is, until June 27, 2014.</w:t>
      </w:r>
    </w:p>
    <w:p w14:paraId="603856E0" w14:textId="38B63C11" w:rsidR="00BF77BC" w:rsidRDefault="00BF77BC" w:rsidP="004423F7">
      <w:pPr>
        <w:pStyle w:val="Text"/>
      </w:pPr>
      <w:r>
        <w:t xml:space="preserve">As of June 27, 2014, </w:t>
      </w:r>
      <w:r w:rsidRPr="001714AE">
        <w:t xml:space="preserve">the 80 eligible parties listed in Annex I </w:t>
      </w:r>
      <w:proofErr w:type="gramStart"/>
      <w:r w:rsidRPr="001714AE">
        <w:t>had signed</w:t>
      </w:r>
      <w:proofErr w:type="gramEnd"/>
      <w:r w:rsidRPr="001714AE">
        <w:t xml:space="preserve"> the Treaty.</w:t>
      </w:r>
    </w:p>
    <w:p w14:paraId="2E4DE07B" w14:textId="77777777" w:rsidR="00BF77BC" w:rsidRDefault="00BF77BC" w:rsidP="004423F7">
      <w:pPr>
        <w:pStyle w:val="Heading3"/>
      </w:pPr>
      <w:r>
        <w:lastRenderedPageBreak/>
        <w:t>MARRAKESH TREATY ENTRY INTO FORCE</w:t>
      </w:r>
    </w:p>
    <w:p w14:paraId="7CA98B26" w14:textId="77777777" w:rsidR="00BF77BC" w:rsidRDefault="00BF77BC" w:rsidP="004423F7">
      <w:pPr>
        <w:pStyle w:val="Text"/>
      </w:pPr>
      <w:r>
        <w:t xml:space="preserve">Article 18 provides </w:t>
      </w:r>
      <w:r w:rsidRPr="001714AE">
        <w:t xml:space="preserve">that the Treaty shall enter into force three months after 20 eligible parties have deposited their instruments of ratification or accession. </w:t>
      </w:r>
      <w:r>
        <w:t xml:space="preserve"> </w:t>
      </w:r>
      <w:r w:rsidRPr="001714AE">
        <w:t>The twentieth deposit was made on June 30, 2016.</w:t>
      </w:r>
    </w:p>
    <w:p w14:paraId="0F4C210D" w14:textId="77777777" w:rsidR="00BF77BC" w:rsidRDefault="00BF77BC" w:rsidP="004423F7">
      <w:pPr>
        <w:pStyle w:val="Text"/>
      </w:pPr>
      <w:r>
        <w:t xml:space="preserve">On September 30, 2016, the Marrakesh Treaty entered into force. </w:t>
      </w:r>
    </w:p>
    <w:p w14:paraId="746E76C8" w14:textId="79CF2467" w:rsidR="001B0146" w:rsidRDefault="001B0146" w:rsidP="001B0146">
      <w:pPr>
        <w:pStyle w:val="Text"/>
      </w:pPr>
      <w:r>
        <w:t>2026</w:t>
      </w:r>
      <w:r w:rsidRPr="00652EA0">
        <w:t xml:space="preserve"> marks the </w:t>
      </w:r>
      <w:r>
        <w:t>t</w:t>
      </w:r>
      <w:r w:rsidRPr="00652EA0">
        <w:t xml:space="preserve">enth </w:t>
      </w:r>
      <w:r>
        <w:t>a</w:t>
      </w:r>
      <w:r w:rsidRPr="00652EA0">
        <w:t xml:space="preserve">nniversary of the </w:t>
      </w:r>
      <w:r>
        <w:t xml:space="preserve">entry into force of the </w:t>
      </w:r>
      <w:r w:rsidRPr="00652EA0">
        <w:t>Marrakesh Treaty</w:t>
      </w:r>
      <w:r>
        <w:t>.  This milestone</w:t>
      </w:r>
      <w:r w:rsidRPr="00960CC5">
        <w:t xml:space="preserve"> will be </w:t>
      </w:r>
      <w:r>
        <w:t>celebrated</w:t>
      </w:r>
      <w:r w:rsidRPr="00960CC5">
        <w:t xml:space="preserve"> </w:t>
      </w:r>
      <w:r>
        <w:t>at</w:t>
      </w:r>
      <w:r w:rsidRPr="00960CC5">
        <w:t xml:space="preserve"> an event during the </w:t>
      </w:r>
      <w:r>
        <w:t>2026 WIPO Assemblies.</w:t>
      </w:r>
    </w:p>
    <w:p w14:paraId="769CA717" w14:textId="77777777" w:rsidR="00BF77BC" w:rsidRDefault="00BF77BC" w:rsidP="004423F7">
      <w:pPr>
        <w:pStyle w:val="Heading3"/>
      </w:pPr>
      <w:r>
        <w:t>MARRAKESH TREATY RATIFICATION AND ACCESSION</w:t>
      </w:r>
    </w:p>
    <w:p w14:paraId="72C32679" w14:textId="61C9CD43" w:rsidR="00BF77BC" w:rsidRDefault="00BF77BC" w:rsidP="004423F7">
      <w:pPr>
        <w:pStyle w:val="Text"/>
      </w:pPr>
      <w:r w:rsidRPr="00D22852">
        <w:t xml:space="preserve">As of </w:t>
      </w:r>
      <w:r w:rsidR="00D22852" w:rsidRPr="00D22852">
        <w:t>March</w:t>
      </w:r>
      <w:r w:rsidRPr="00D22852">
        <w:t xml:space="preserve"> </w:t>
      </w:r>
      <w:r w:rsidR="005579FE">
        <w:t>30</w:t>
      </w:r>
      <w:r w:rsidRPr="00D22852">
        <w:t>, 202</w:t>
      </w:r>
      <w:r w:rsidR="00D22852" w:rsidRPr="00D22852">
        <w:t>6</w:t>
      </w:r>
      <w:r w:rsidRPr="00D22852">
        <w:t xml:space="preserve">, the </w:t>
      </w:r>
      <w:r w:rsidR="00D22852">
        <w:t>10</w:t>
      </w:r>
      <w:r w:rsidR="00946EE4">
        <w:t>2</w:t>
      </w:r>
      <w:r>
        <w:t xml:space="preserve"> WIPO Member States listed in Annex II and the European Union have ratified or acceded to the Marrakesh Treaty.  The </w:t>
      </w:r>
      <w:r w:rsidR="00D22852">
        <w:t>10</w:t>
      </w:r>
      <w:r w:rsidR="00BF6DB9">
        <w:t>3</w:t>
      </w:r>
      <w:r>
        <w:t xml:space="preserve"> Contracting Parties to the Treaty cover 12</w:t>
      </w:r>
      <w:r w:rsidR="009C4D0E">
        <w:t>9</w:t>
      </w:r>
      <w:r>
        <w:t xml:space="preserve"> WIPO Member States.</w:t>
      </w:r>
    </w:p>
    <w:p w14:paraId="43A7D962" w14:textId="77777777" w:rsidR="00BF77BC" w:rsidRDefault="00BF77BC" w:rsidP="004423F7">
      <w:pPr>
        <w:pStyle w:val="Heading3"/>
      </w:pPr>
      <w:r>
        <w:t>MARRAKESH TREATY INFORMATION ACCESS POINT</w:t>
      </w:r>
    </w:p>
    <w:p w14:paraId="194B4DF6" w14:textId="77777777" w:rsidR="00BF77BC" w:rsidRDefault="00BF77BC" w:rsidP="004423F7">
      <w:pPr>
        <w:pStyle w:val="Text"/>
      </w:pPr>
      <w:r>
        <w:t xml:space="preserve">Article 9.1 of the Marrakesh Treaty provides that </w:t>
      </w:r>
      <w:r w:rsidRPr="00C45250">
        <w:t>“</w:t>
      </w:r>
      <w:r>
        <w:t>C</w:t>
      </w:r>
      <w:r w:rsidRPr="00C45250">
        <w:t xml:space="preserve">ontracting </w:t>
      </w:r>
      <w:r>
        <w:t>P</w:t>
      </w:r>
      <w:r w:rsidRPr="00C45250">
        <w:t xml:space="preserve">arties shall endeavor to foster the cross-border exchange of accessible format copies by encouraging the voluntary sharing of information to assist authorized entities in identifying one another. </w:t>
      </w:r>
      <w:r>
        <w:t xml:space="preserve"> </w:t>
      </w:r>
      <w:r w:rsidRPr="00C45250">
        <w:t xml:space="preserve">The International Bureau of WIPO shall establish an information access point for this </w:t>
      </w:r>
      <w:proofErr w:type="gramStart"/>
      <w:r w:rsidRPr="00C45250">
        <w:t>purpose.”</w:t>
      </w:r>
      <w:proofErr w:type="gramEnd"/>
    </w:p>
    <w:p w14:paraId="78FA832C" w14:textId="5F67BB04" w:rsidR="00BF77BC" w:rsidRDefault="00BF77BC" w:rsidP="004423F7">
      <w:pPr>
        <w:pStyle w:val="Text"/>
      </w:pPr>
      <w:r>
        <w:t>In April 2018</w:t>
      </w:r>
      <w:hyperlink r:id="rId14" w:history="1">
        <w:r w:rsidRPr="004D4995">
          <w:t>, the Marrakesh Treaty Information Access Point</w:t>
        </w:r>
      </w:hyperlink>
      <w:r w:rsidRPr="00C45250">
        <w:t xml:space="preserve"> was established by the</w:t>
      </w:r>
      <w:r w:rsidR="0068734E">
        <w:t> </w:t>
      </w:r>
      <w:r w:rsidRPr="00C45250">
        <w:t>International Bureau of WIPO and published on the WIPO website</w:t>
      </w:r>
      <w:r w:rsidR="002C53F8">
        <w:t xml:space="preserve"> at </w:t>
      </w:r>
      <w:hyperlink r:id="rId15" w:history="1">
        <w:r w:rsidR="00D73021" w:rsidRPr="0068734E">
          <w:rPr>
            <w:rStyle w:val="Hyperlink"/>
            <w:color w:val="0000FF" w:themeColor="hyperlink"/>
            <w:szCs w:val="20"/>
            <w:u w:val="single"/>
          </w:rPr>
          <w:t>https://www.wipo.int/en/web/marrakesh-treaty/</w:t>
        </w:r>
      </w:hyperlink>
      <w:r w:rsidR="00D73021">
        <w:t xml:space="preserve">. </w:t>
      </w:r>
    </w:p>
    <w:p w14:paraId="3D8720A7" w14:textId="77777777" w:rsidR="00BF77BC" w:rsidRDefault="00BF77BC" w:rsidP="004423F7">
      <w:pPr>
        <w:pStyle w:val="Heading3"/>
      </w:pPr>
      <w:r>
        <w:t>MARRAKESH TREATY PROMOTION</w:t>
      </w:r>
    </w:p>
    <w:p w14:paraId="03FC6F47" w14:textId="50CB2FAE" w:rsidR="00BF77BC" w:rsidRPr="00C9790C" w:rsidRDefault="00367D3A" w:rsidP="004423F7">
      <w:pPr>
        <w:pStyle w:val="Text"/>
      </w:pPr>
      <w:r w:rsidRPr="00C9790C">
        <w:t>Between October 2024 and December 2025, WIPO’s Copyright Law Division and the Secretariat of the Accessible Books Consortium (ABC) co-organized three major regional events aimed at moving from Marrakesh Treaty principles to practical outcomes.  By strengthening legal and technical capacities in the Pacific, the Caribbean and Arab countries, these events focused on improving access to information for persons with print disabilities through the ABC.</w:t>
      </w:r>
    </w:p>
    <w:p w14:paraId="0645AAA6" w14:textId="0200D42D" w:rsidR="00BF77BC" w:rsidRPr="00C9790C" w:rsidRDefault="00367D3A" w:rsidP="004423F7">
      <w:pPr>
        <w:pStyle w:val="Text"/>
      </w:pPr>
      <w:bookmarkStart w:id="5" w:name="_Hlk160635753"/>
      <w:r w:rsidRPr="00C9790C">
        <w:t xml:space="preserve">The Sub-regional “Right to Read” Conference for Pacific Island Countries – The Marrakesh Treaty and the ABC took place from October 30 to November 1, </w:t>
      </w:r>
      <w:r w:rsidR="3AD1EC5B">
        <w:t>202</w:t>
      </w:r>
      <w:r w:rsidR="46A83651">
        <w:t>4</w:t>
      </w:r>
      <w:r w:rsidRPr="00C9790C">
        <w:t xml:space="preserve">, in Sydney, Australia.  Supported by the WIPO-Australia Funds-in-Trust Program, the event brought together representatives from associations for persons with disabilities, including those for blind persons, and </w:t>
      </w:r>
      <w:r w:rsidR="003D687D" w:rsidRPr="00C9790C">
        <w:t>intellectual property (</w:t>
      </w:r>
      <w:r w:rsidRPr="00C9790C">
        <w:t>IP</w:t>
      </w:r>
      <w:r w:rsidR="003D687D" w:rsidRPr="00C9790C">
        <w:t>)</w:t>
      </w:r>
      <w:r w:rsidRPr="00C9790C">
        <w:t xml:space="preserve"> authorities from nine Pacific island countries.  Participants addressed challenges in improving reading for print-disabled individuals.  Discussions highlighted the importance of local collaboration and of leveraging resources like the ABC Global Book Service (GBS).</w:t>
      </w:r>
      <w:r w:rsidR="00BF77BC" w:rsidRPr="00C9790C">
        <w:t xml:space="preserve">  </w:t>
      </w:r>
    </w:p>
    <w:p w14:paraId="6B7EB263" w14:textId="74D87A64" w:rsidR="00367D3A" w:rsidRDefault="00367D3A" w:rsidP="004423F7">
      <w:pPr>
        <w:pStyle w:val="Text"/>
      </w:pPr>
      <w:r w:rsidRPr="00C9790C">
        <w:t>The</w:t>
      </w:r>
      <w:r w:rsidRPr="00367D3A">
        <w:t xml:space="preserve"> regional workshop for selected Caribbean countries Enabling Access – Unlocking the Potential of the Marrakesh Treaty took place in Port of Spain, Trinidad and Tobago, from November 25 to 27, 2025. </w:t>
      </w:r>
      <w:r>
        <w:t xml:space="preserve"> </w:t>
      </w:r>
      <w:r w:rsidRPr="00367D3A">
        <w:t xml:space="preserve">Co-hosted with the Trinidad and Tobago Intellectual Property Office (TTIPO) and the National Library and Information System Authority (NALIS), the event gathered representatives from 13 Caribbean countries.  Given that the region shares a common secondary school curriculum and examinations, the ability to share accessible educational </w:t>
      </w:r>
      <w:r w:rsidRPr="00367D3A">
        <w:lastRenderedPageBreak/>
        <w:t xml:space="preserve">materials offers significant potential to multiply the impact of the Marrakesh Treaty across the Caribbean.  </w:t>
      </w:r>
      <w:bookmarkStart w:id="6" w:name="_Hlk226450983"/>
      <w:r w:rsidRPr="00367D3A">
        <w:t>This was affirmed by the C</w:t>
      </w:r>
      <w:r w:rsidR="00C13182">
        <w:t xml:space="preserve">hief </w:t>
      </w:r>
      <w:r w:rsidRPr="00367D3A">
        <w:t>E</w:t>
      </w:r>
      <w:r w:rsidR="00C13182">
        <w:t xml:space="preserve">xecutive </w:t>
      </w:r>
      <w:r w:rsidRPr="00367D3A">
        <w:t>O</w:t>
      </w:r>
      <w:r w:rsidR="00C13182">
        <w:t>fficer</w:t>
      </w:r>
      <w:r w:rsidRPr="00367D3A">
        <w:t xml:space="preserve"> and Registrar of the Caribbean Examinations Council, who, speaking at the workshop</w:t>
      </w:r>
      <w:r w:rsidR="003D687D">
        <w:t>,</w:t>
      </w:r>
      <w:r w:rsidRPr="00367D3A">
        <w:t xml:space="preserve"> announced that the Council would make it explicit in all contractual arrangements with publishers that all learning resources be produced in accessible digital formats that are compatible with assistive technologies, including braille and large</w:t>
      </w:r>
      <w:r w:rsidR="00781477">
        <w:t xml:space="preserve"> print</w:t>
      </w:r>
      <w:r>
        <w:t>.</w:t>
      </w:r>
      <w:bookmarkEnd w:id="6"/>
    </w:p>
    <w:p w14:paraId="39B04A18" w14:textId="0AC40BE7" w:rsidR="00BF77BC" w:rsidRDefault="00367D3A" w:rsidP="004423F7">
      <w:pPr>
        <w:pStyle w:val="Text"/>
      </w:pPr>
      <w:r>
        <w:t xml:space="preserve">The </w:t>
      </w:r>
      <w:r w:rsidRPr="00367D3A">
        <w:t xml:space="preserve">regional workshop Enabling Access – Activating the Marrakesh Treaty in the Arab Region was held in Tunis, Tunisia, from December </w:t>
      </w:r>
      <w:r w:rsidR="004402B3">
        <w:t>8 to 10</w:t>
      </w:r>
      <w:r w:rsidRPr="00367D3A">
        <w:t>, 2025.  Organized in cooperation with the Tunisian Organism for the Protection of Copyrights and Related Rights (OTDAV), the workshop brought together representatives from copyright offices and libraries for the blind from 1</w:t>
      </w:r>
      <w:r w:rsidR="004402B3">
        <w:t>4</w:t>
      </w:r>
      <w:r w:rsidRPr="00367D3A">
        <w:t xml:space="preserve"> countries.  The discussions focused on accelerating accession to and implementation of the Marrakesh Treaty.  A critical </w:t>
      </w:r>
      <w:r w:rsidR="004402B3">
        <w:t xml:space="preserve">discussion concerned </w:t>
      </w:r>
      <w:r w:rsidRPr="00367D3A">
        <w:t xml:space="preserve">the underrepresentation of Arabic-language titles in the ABC Global Book Service catalogue. </w:t>
      </w:r>
    </w:p>
    <w:bookmarkEnd w:id="5"/>
    <w:p w14:paraId="3B173F81" w14:textId="77777777" w:rsidR="00BF77BC" w:rsidRDefault="00BF77BC" w:rsidP="004423F7">
      <w:pPr>
        <w:pStyle w:val="Text"/>
      </w:pPr>
      <w:r>
        <w:t xml:space="preserve">The </w:t>
      </w:r>
      <w:r w:rsidRPr="00C45250">
        <w:t>Secretariat has also engaged in a number of additional activities, including legislative assistance, at the national level.</w:t>
      </w:r>
    </w:p>
    <w:p w14:paraId="05EC07F7" w14:textId="2B71DF15" w:rsidR="00BF77BC" w:rsidRPr="004423F7" w:rsidRDefault="00BF77BC" w:rsidP="00896E3B">
      <w:pPr>
        <w:numPr>
          <w:ilvl w:val="1"/>
          <w:numId w:val="35"/>
        </w:numPr>
        <w:tabs>
          <w:tab w:val="clear" w:pos="567"/>
        </w:tabs>
        <w:spacing w:after="400"/>
        <w:ind w:left="5533"/>
        <w:rPr>
          <w:i/>
          <w:iCs/>
        </w:rPr>
      </w:pPr>
      <w:r w:rsidRPr="004423F7">
        <w:rPr>
          <w:i/>
          <w:iCs/>
        </w:rPr>
        <w:t>The Assembly of the Marrakesh Treaty is invited to take note of the “Status of the Marrakesh Treaty” (document MVT/A/</w:t>
      </w:r>
      <w:r w:rsidR="00B9186F" w:rsidRPr="004423F7">
        <w:rPr>
          <w:i/>
          <w:iCs/>
        </w:rPr>
        <w:t>11</w:t>
      </w:r>
      <w:r w:rsidRPr="004423F7">
        <w:rPr>
          <w:i/>
          <w:iCs/>
        </w:rPr>
        <w:t>/1).</w:t>
      </w:r>
    </w:p>
    <w:p w14:paraId="4AFA48E0" w14:textId="77777777" w:rsidR="00BF77BC" w:rsidRDefault="00BF77BC" w:rsidP="004423F7">
      <w:pPr>
        <w:pStyle w:val="Endofdocument-Annex"/>
        <w:sectPr w:rsidR="00BF77BC" w:rsidSect="00BF77BC">
          <w:headerReference w:type="even" r:id="rId16"/>
          <w:headerReference w:type="default" r:id="rId17"/>
          <w:endnotePr>
            <w:numFmt w:val="decimal"/>
          </w:endnotePr>
          <w:pgSz w:w="11907" w:h="16840" w:code="9"/>
          <w:pgMar w:top="567" w:right="1134" w:bottom="1418" w:left="1418" w:header="510" w:footer="1021" w:gutter="0"/>
          <w:cols w:space="720"/>
          <w:titlePg/>
          <w:docGrid w:linePitch="299"/>
        </w:sectPr>
      </w:pPr>
      <w:r>
        <w:t>[Annexes follow]</w:t>
      </w:r>
    </w:p>
    <w:p w14:paraId="7ECA916A" w14:textId="77777777" w:rsidR="00BF77BC" w:rsidRPr="002C32AB" w:rsidRDefault="00BF77BC" w:rsidP="004423F7">
      <w:pPr>
        <w:pStyle w:val="Heading1"/>
      </w:pPr>
      <w:r w:rsidRPr="002C32AB">
        <w:lastRenderedPageBreak/>
        <w:t>SIGNATORIES OF THE MARRAKESH TREATY TO FACILITATE ACCESS TO PUBLISHED WORKS FOR PERSONS WHO ARE BLIND, VISUALLY IMPAIRED OR OTHERWISE PRINT DISABLED (as of June 27, 2014)</w:t>
      </w:r>
    </w:p>
    <w:p w14:paraId="3C3979C2" w14:textId="77777777" w:rsidR="00BF77BC" w:rsidRDefault="00BF77BC" w:rsidP="004423F7">
      <w:pPr>
        <w:pStyle w:val="TextAbstract"/>
      </w:pPr>
      <w:r>
        <w:t>The following eligible parties</w:t>
      </w:r>
      <w:r w:rsidRPr="003678B0">
        <w:t xml:space="preserve"> signed the </w:t>
      </w:r>
      <w:r w:rsidRPr="008D356A">
        <w:t>Marrakesh Treaty to Facilitate Access to Published Works for Persons Who Are Blind, Visually Impaired or Otherwise Pri</w:t>
      </w:r>
      <w:r>
        <w:t>nt Disabled</w:t>
      </w:r>
      <w:r w:rsidRPr="003678B0">
        <w:t>:</w:t>
      </w:r>
      <w:r>
        <w:t xml:space="preserve">  Afghanistan, </w:t>
      </w:r>
      <w:r w:rsidRPr="009719FC">
        <w:t>Argentina, Australia, Austria, Belgium, Bosnia and Herzegovina, Brazil, Burkina Faso, Burundi, Cambodia, Cameroon, Central African Republic, Chad, Chile, China, Colombia, Comoros, Congo, Costa Rica, Côte d’Ivoire, Cyprus, Czech Republic, Democratic People’s Republic of Korea, Denmark, Djibouti, Dominican Republic, Ecuador, El Salvador, Ethiopia, European Union, Finland, France, Germany, Ghana, Greece, Guatemala, Guinea, Haiti, Holy See, India, Indonesia, Iran (Islamic Republic of), Ireland, Jordan, Kenya, Lebanon, Lithuania, Luxembourg, Mali, Mauritania, Mauritius, Mexico, Mongolia, Morocco, Mozambique, Namibia, Nepal, Nigeria, Norway, Panama, Paraguay, Peru, Poland, Republic of Korea, Republic of Moldova, Sao Tome and Principe, Senegal, Sierra Leone, Slovenia, Sudan, Switzerland, Syrian Arab Republic, Togo, Tunisia</w:t>
      </w:r>
      <w:r>
        <w:t xml:space="preserve">, </w:t>
      </w:r>
      <w:r w:rsidRPr="005977FE">
        <w:t>Türkiye</w:t>
      </w:r>
      <w:r w:rsidRPr="009719FC">
        <w:t>, Uganda, United Kingdom, United States of America, Uruguay, and Zimbabwe (80).</w:t>
      </w:r>
    </w:p>
    <w:p w14:paraId="0400D0D6" w14:textId="77777777" w:rsidR="00BF77BC" w:rsidRPr="003678B0" w:rsidRDefault="00BF77BC" w:rsidP="004423F7">
      <w:pPr>
        <w:pStyle w:val="Endofdocument-Annex"/>
        <w:sectPr w:rsidR="00BF77BC" w:rsidRPr="003678B0" w:rsidSect="00B05196">
          <w:headerReference w:type="even" r:id="rId18"/>
          <w:headerReference w:type="default" r:id="rId19"/>
          <w:footerReference w:type="even" r:id="rId20"/>
          <w:footerReference w:type="default" r:id="rId21"/>
          <w:headerReference w:type="first" r:id="rId22"/>
          <w:footerReference w:type="first" r:id="rId23"/>
          <w:endnotePr>
            <w:numFmt w:val="decimal"/>
          </w:endnotePr>
          <w:pgSz w:w="11907" w:h="16840" w:code="9"/>
          <w:pgMar w:top="567" w:right="1134" w:bottom="1418" w:left="1418" w:header="510" w:footer="1021" w:gutter="0"/>
          <w:pgNumType w:start="1"/>
          <w:cols w:space="720"/>
          <w:titlePg/>
          <w:docGrid w:linePitch="299"/>
        </w:sectPr>
      </w:pPr>
      <w:r w:rsidRPr="003678B0">
        <w:t>[Annex II follows]</w:t>
      </w:r>
    </w:p>
    <w:p w14:paraId="2E584E8D" w14:textId="4EC49CD0" w:rsidR="00BF77BC" w:rsidRDefault="00BF77BC" w:rsidP="004423F7">
      <w:pPr>
        <w:pStyle w:val="Heading1"/>
      </w:pPr>
      <w:bookmarkStart w:id="7" w:name="_Hlk159515623"/>
      <w:r w:rsidRPr="003678B0">
        <w:lastRenderedPageBreak/>
        <w:t>RATIFICATIONS O</w:t>
      </w:r>
      <w:r>
        <w:t xml:space="preserve">R Accessions TO </w:t>
      </w:r>
      <w:r w:rsidRPr="008D356A">
        <w:t>THE MARRAKESH TREATY</w:t>
      </w:r>
      <w:bookmarkEnd w:id="7"/>
      <w:r w:rsidRPr="008D356A">
        <w:t xml:space="preserve"> TO FACILITATE ACCESS TO PUBLISHED WORKS FOR PERSONS WHO ARE BLIND, VISUALLY IMPAIRED OR OTHERWISE PRINT DISABLED</w:t>
      </w:r>
      <w:r>
        <w:t xml:space="preserve"> (as </w:t>
      </w:r>
      <w:r w:rsidRPr="00A71004">
        <w:t>of</w:t>
      </w:r>
      <w:r>
        <w:t xml:space="preserve"> </w:t>
      </w:r>
      <w:r w:rsidR="00B6619C">
        <w:t xml:space="preserve">March </w:t>
      </w:r>
      <w:r w:rsidR="00345CE2">
        <w:t>30</w:t>
      </w:r>
      <w:r w:rsidRPr="006A72C7">
        <w:t>, 20</w:t>
      </w:r>
      <w:r>
        <w:t>2</w:t>
      </w:r>
      <w:r w:rsidR="00B6619C">
        <w:t>6</w:t>
      </w:r>
      <w:r w:rsidRPr="003678B0">
        <w:t>)</w:t>
      </w:r>
    </w:p>
    <w:p w14:paraId="4666FD93" w14:textId="13F4144A" w:rsidR="00BF77BC" w:rsidRDefault="00BF77BC" w:rsidP="004423F7">
      <w:pPr>
        <w:pStyle w:val="TextAbstract"/>
      </w:pPr>
      <w:r w:rsidRPr="003678B0">
        <w:t>The following</w:t>
      </w:r>
      <w:r>
        <w:t xml:space="preserve"> Member States and international organization ratified or acceded to </w:t>
      </w:r>
      <w:r w:rsidRPr="008D356A">
        <w:t>the Marrakesh Treaty to Facilitate Access to Published Works for Persons Who Are Blind, Visually Impaired or Otherwise Print Disabled:</w:t>
      </w:r>
      <w:r>
        <w:t xml:space="preserve">  </w:t>
      </w:r>
      <w:r w:rsidR="00B6619C" w:rsidRPr="00B6619C">
        <w:t xml:space="preserve">Afghanistan, </w:t>
      </w:r>
      <w:r w:rsidR="00CC05BD">
        <w:t xml:space="preserve">Angola, </w:t>
      </w:r>
      <w:r w:rsidR="00B6619C" w:rsidRPr="00B6619C">
        <w:t xml:space="preserve">Argentina, Armenia, Australia, Azerbaijan, Bangladesh, Barbados, Belarus, Belize, Bolivia (Plurinational State of), Bosnia and Herzegovina, Botswana, Brazil, Burkina Faso, Cabo Verde, Cameroon, Canada, Central African Republic, Chile, China, Colombia, Comoros, Cook Islands, Costa Rica, Côte d’Ivoire, </w:t>
      </w:r>
      <w:r w:rsidR="00345CE2">
        <w:t xml:space="preserve">Cuba, </w:t>
      </w:r>
      <w:r w:rsidR="00B6619C" w:rsidRPr="00B6619C">
        <w:t>Democratic People’s Republic of Korea, Dominican Republic, Ecuador, El Salvador, Ethiopia, Georgia, Ghana, Guatemala, Honduras, Iceland, India, Indonesia, Iraq, Israel, Jamaica, Japan, Jordan, Kazakhstan, Kenya, Kiribati, Kyrgyzstan, Lesotho, Liberia, Liechtenstein, Malawi, Malaysia, Mali, Marshall Islands, Mauritius, Mexico, Mongolia, Montenegro, Morocco, Mozambique, New Zealand, Nicaragua, Nigeria, Norway, Pakistan, Panama, Paraguay, Peru, Philippines, Qatar, Republic of Korea, Republic of Moldova, Russian Federation, Rwanda,  Saint Kitts and Nevis, Saint Lucia, Saint Vincent and the Grenadines, San Marino, Sao Tome and Principe, Saudi Arabia, Serbia, Singapore, Sri Lanka, Switzerland, Tajikistan, Thailand, Trinidad and Tobago, Tunisia, Turkmenistan, Uganda, Ukraine, United Arab Emirates, United Kingdom, United Republic of Tanzania, United States of America, Uruguay, Uzbekistan, Vanuatu, Venezuela (Bolivarian Republic of), Viet Nam, Zimbabwe</w:t>
      </w:r>
      <w:r w:rsidRPr="00FA7F17">
        <w:t>, and European Union (</w:t>
      </w:r>
      <w:r w:rsidR="00B6619C">
        <w:t>10</w:t>
      </w:r>
      <w:r w:rsidR="004423F7">
        <w:t>3</w:t>
      </w:r>
      <w:r w:rsidRPr="00FA7F17">
        <w:t>).</w:t>
      </w:r>
    </w:p>
    <w:p w14:paraId="2E6A8E5B" w14:textId="7A610801" w:rsidR="002928D3" w:rsidRDefault="00BF77BC" w:rsidP="004423F7">
      <w:pPr>
        <w:pStyle w:val="Endofdocument-Annex"/>
      </w:pPr>
      <w:r w:rsidRPr="003678B0">
        <w:t>[</w:t>
      </w:r>
      <w:r>
        <w:t>End of Annex II and of document]</w:t>
      </w:r>
    </w:p>
    <w:sectPr w:rsidR="002928D3" w:rsidSect="007079E4">
      <w:headerReference w:type="default" r:id="rId24"/>
      <w:headerReference w:type="first" r:id="rId2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36BF" w14:textId="77777777" w:rsidR="002E6B17" w:rsidRDefault="002E6B17">
      <w:r>
        <w:separator/>
      </w:r>
    </w:p>
  </w:endnote>
  <w:endnote w:type="continuationSeparator" w:id="0">
    <w:p w14:paraId="244BA6DA" w14:textId="77777777" w:rsidR="002E6B17" w:rsidRDefault="002E6B17" w:rsidP="003B38C1">
      <w:r>
        <w:separator/>
      </w:r>
    </w:p>
    <w:p w14:paraId="054CD210" w14:textId="77777777" w:rsidR="002E6B17" w:rsidRPr="003B38C1" w:rsidRDefault="002E6B17" w:rsidP="003B38C1">
      <w:pPr>
        <w:spacing w:after="60"/>
        <w:rPr>
          <w:sz w:val="17"/>
        </w:rPr>
      </w:pPr>
      <w:r>
        <w:rPr>
          <w:sz w:val="17"/>
        </w:rPr>
        <w:t>[Endnote continued from previous page]</w:t>
      </w:r>
    </w:p>
  </w:endnote>
  <w:endnote w:type="continuationNotice" w:id="1">
    <w:p w14:paraId="3E17835D" w14:textId="77777777" w:rsidR="002E6B17" w:rsidRPr="003B38C1" w:rsidRDefault="002E6B1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ligraph810 BT">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84EBB" w14:textId="77777777" w:rsidR="00BF77BC" w:rsidRDefault="00BF77BC" w:rsidP="00A456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CFA8E" w14:textId="77777777" w:rsidR="00BF77BC" w:rsidRDefault="00BF77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E49F" w14:textId="77777777" w:rsidR="00BF77BC" w:rsidRDefault="00BF77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B4108" w14:textId="77777777" w:rsidR="002E6B17" w:rsidRDefault="002E6B17">
      <w:r>
        <w:separator/>
      </w:r>
    </w:p>
  </w:footnote>
  <w:footnote w:type="continuationSeparator" w:id="0">
    <w:p w14:paraId="2063F410" w14:textId="77777777" w:rsidR="002E6B17" w:rsidRDefault="002E6B17" w:rsidP="008B60B2">
      <w:r>
        <w:separator/>
      </w:r>
    </w:p>
    <w:p w14:paraId="3596E05B" w14:textId="77777777" w:rsidR="002E6B17" w:rsidRPr="00ED77FB" w:rsidRDefault="002E6B17" w:rsidP="008B60B2">
      <w:pPr>
        <w:spacing w:after="60"/>
        <w:rPr>
          <w:sz w:val="17"/>
          <w:szCs w:val="17"/>
        </w:rPr>
      </w:pPr>
      <w:r w:rsidRPr="00ED77FB">
        <w:rPr>
          <w:sz w:val="17"/>
          <w:szCs w:val="17"/>
        </w:rPr>
        <w:t>[Footnote continued from previous page]</w:t>
      </w:r>
    </w:p>
  </w:footnote>
  <w:footnote w:type="continuationNotice" w:id="1">
    <w:p w14:paraId="77DE62CD" w14:textId="77777777" w:rsidR="002E6B17" w:rsidRPr="00ED77FB" w:rsidRDefault="002E6B1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EBA1" w14:textId="6FE77FA0" w:rsidR="00340D47" w:rsidRDefault="00340D47" w:rsidP="00340D47">
    <w:pPr>
      <w:jc w:val="right"/>
    </w:pPr>
    <w:r>
      <w:t>MVT/A/11/1</w:t>
    </w:r>
  </w:p>
  <w:p w14:paraId="4F98586D" w14:textId="77777777" w:rsidR="00340D47" w:rsidRDefault="00340D47" w:rsidP="00340D47">
    <w:pPr>
      <w:jc w:val="right"/>
    </w:pPr>
    <w:r>
      <w:t xml:space="preserve">page </w:t>
    </w:r>
    <w:r>
      <w:fldChar w:fldCharType="begin"/>
    </w:r>
    <w:r>
      <w:instrText xml:space="preserve"> PAGE  \* MERGEFORMAT </w:instrText>
    </w:r>
    <w:r>
      <w:fldChar w:fldCharType="separate"/>
    </w:r>
    <w:r>
      <w:t>2</w:t>
    </w:r>
    <w:r>
      <w:fldChar w:fldCharType="end"/>
    </w:r>
  </w:p>
  <w:p w14:paraId="5B92EF20" w14:textId="77777777" w:rsidR="00340D47" w:rsidRDefault="00340D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28A0" w14:textId="74FCF831" w:rsidR="00BF77BC" w:rsidRDefault="00BF77BC" w:rsidP="00477D6B">
    <w:pPr>
      <w:jc w:val="right"/>
    </w:pPr>
    <w:r>
      <w:t>MVT/A</w:t>
    </w:r>
    <w:r w:rsidR="00B05196">
      <w:t>/11</w:t>
    </w:r>
    <w:r>
      <w:t>/1</w:t>
    </w:r>
  </w:p>
  <w:p w14:paraId="1244590C" w14:textId="77777777" w:rsidR="00BF77BC" w:rsidRDefault="00BF77BC"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6318C972" w14:textId="77777777" w:rsidR="00BF77BC" w:rsidRDefault="00BF77BC" w:rsidP="00477D6B">
    <w:pPr>
      <w:jc w:val="right"/>
    </w:pPr>
  </w:p>
  <w:p w14:paraId="48F4FB12" w14:textId="77777777" w:rsidR="00BF77BC" w:rsidRDefault="00BF77BC"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DD022" w14:textId="77777777" w:rsidR="00BF77BC" w:rsidRPr="003E35D7" w:rsidRDefault="00BF77BC" w:rsidP="00A4566F">
    <w:pPr>
      <w:jc w:val="right"/>
      <w:rPr>
        <w:lang w:val="it-IT"/>
      </w:rPr>
    </w:pPr>
    <w:r w:rsidRPr="003E35D7">
      <w:rPr>
        <w:lang w:val="it-IT"/>
      </w:rPr>
      <w:t>WO/GA/41/11</w:t>
    </w:r>
    <w:r>
      <w:rPr>
        <w:lang w:val="it-IT"/>
      </w:rPr>
      <w:t xml:space="preserve"> Rev.</w:t>
    </w:r>
  </w:p>
  <w:p w14:paraId="27B66B7D" w14:textId="77777777" w:rsidR="00BF77BC" w:rsidRDefault="00BF77BC" w:rsidP="00A4566F">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Pr>
        <w:noProof/>
        <w:lang w:val="it-IT"/>
      </w:rPr>
      <w:t>2</w:t>
    </w:r>
    <w:r>
      <w:fldChar w:fldCharType="end"/>
    </w:r>
  </w:p>
  <w:p w14:paraId="1C466AA9" w14:textId="77777777" w:rsidR="00BF77BC" w:rsidRPr="003E35D7" w:rsidRDefault="00BF77BC" w:rsidP="00A4566F">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211E" w14:textId="77777777" w:rsidR="00BF77BC" w:rsidRPr="003E35D7" w:rsidRDefault="00BF77BC" w:rsidP="00477D6B">
    <w:pPr>
      <w:jc w:val="right"/>
      <w:rPr>
        <w:lang w:val="it-IT"/>
      </w:rPr>
    </w:pPr>
    <w:r w:rsidRPr="003E35D7">
      <w:rPr>
        <w:lang w:val="it-IT"/>
      </w:rPr>
      <w:t>WO/GA/41/11</w:t>
    </w:r>
    <w:r>
      <w:rPr>
        <w:lang w:val="it-IT"/>
      </w:rPr>
      <w:t xml:space="preserve"> </w:t>
    </w:r>
    <w:r>
      <w:rPr>
        <w:lang w:val="it-IT"/>
      </w:rPr>
      <w:t>Rev.</w:t>
    </w:r>
  </w:p>
  <w:p w14:paraId="18F766E6" w14:textId="77777777" w:rsidR="00BF77BC" w:rsidRDefault="00BF77BC"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Pr>
        <w:noProof/>
        <w:lang w:val="it-IT"/>
      </w:rPr>
      <w:t>2</w:t>
    </w:r>
    <w:r>
      <w:fldChar w:fldCharType="end"/>
    </w:r>
  </w:p>
  <w:p w14:paraId="663347B7" w14:textId="77777777" w:rsidR="00BF77BC" w:rsidRPr="003E35D7" w:rsidRDefault="00BF77BC" w:rsidP="00477D6B">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5384E" w14:textId="2D2E432F" w:rsidR="00BF77BC" w:rsidRDefault="00BF77BC" w:rsidP="00E65A4C">
    <w:pPr>
      <w:jc w:val="right"/>
    </w:pPr>
    <w:r>
      <w:t>MVT/A</w:t>
    </w:r>
    <w:r w:rsidR="00B05196">
      <w:t>/11</w:t>
    </w:r>
    <w:r>
      <w:t>/1</w:t>
    </w:r>
  </w:p>
  <w:p w14:paraId="4EBDB7FD" w14:textId="32B8EF76" w:rsidR="00BF77BC" w:rsidRDefault="00BF77BC" w:rsidP="00E65A4C">
    <w:pPr>
      <w:jc w:val="right"/>
    </w:pPr>
    <w:r>
      <w:t>ANNEX I</w:t>
    </w:r>
  </w:p>
  <w:p w14:paraId="5F4852D5" w14:textId="77777777" w:rsidR="00BF77BC" w:rsidRDefault="00BF77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626C" w14:textId="4C02BDA5" w:rsidR="00EC4E49" w:rsidRDefault="007079E4" w:rsidP="00477D6B">
    <w:pPr>
      <w:jc w:val="right"/>
    </w:pPr>
    <w:bookmarkStart w:id="8" w:name="Code2"/>
    <w:bookmarkEnd w:id="8"/>
    <w:r>
      <w:t>MVT/A/11/1</w:t>
    </w:r>
  </w:p>
  <w:p w14:paraId="252F7645"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8D8EEEA" w14:textId="77777777" w:rsidR="00EC4E49" w:rsidRDefault="00EC4E49" w:rsidP="00477D6B">
    <w:pPr>
      <w:jc w:val="right"/>
    </w:pPr>
  </w:p>
  <w:p w14:paraId="2552432D" w14:textId="77777777" w:rsidR="00B50B99" w:rsidRDefault="00B50B99"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4038" w14:textId="77777777" w:rsidR="00F87CDD" w:rsidRDefault="00F87CDD" w:rsidP="00E65A4C">
    <w:pPr>
      <w:jc w:val="right"/>
    </w:pPr>
    <w:r>
      <w:t>MVT/A/11/1</w:t>
    </w:r>
  </w:p>
  <w:p w14:paraId="1EF8611D" w14:textId="0970D534" w:rsidR="00F87CDD" w:rsidRDefault="00F87CDD" w:rsidP="00E65A4C">
    <w:pPr>
      <w:jc w:val="right"/>
    </w:pPr>
    <w:r>
      <w:t>ANNEX II</w:t>
    </w:r>
  </w:p>
  <w:p w14:paraId="39B254ED" w14:textId="77777777" w:rsidR="00F87CDD" w:rsidRDefault="00F87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930512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FB4398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1A447C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4622D8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CC42196"/>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40C7E51"/>
    <w:multiLevelType w:val="hybridMultilevel"/>
    <w:tmpl w:val="AB2A1B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0AF22320"/>
    <w:multiLevelType w:val="hybridMultilevel"/>
    <w:tmpl w:val="0A967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417E4949"/>
    <w:multiLevelType w:val="multilevel"/>
    <w:tmpl w:val="5A5E3CA6"/>
    <w:styleLink w:val="ListBullets"/>
    <w:lvl w:ilvl="0">
      <w:start w:val="1"/>
      <w:numFmt w:val="bullet"/>
      <w:pStyle w:val="ListBullet"/>
      <w:lvlText w:val=""/>
      <w:lvlJc w:val="left"/>
      <w:pPr>
        <w:tabs>
          <w:tab w:val="num" w:pos="624"/>
        </w:tabs>
        <w:ind w:left="1134" w:hanging="567"/>
      </w:pPr>
      <w:rPr>
        <w:rFonts w:ascii="Symbol" w:hAnsi="Symbol" w:hint="default"/>
      </w:rPr>
    </w:lvl>
    <w:lvl w:ilvl="1">
      <w:start w:val="1"/>
      <w:numFmt w:val="bullet"/>
      <w:pStyle w:val="ListBullet2"/>
      <w:lvlText w:val=""/>
      <w:lvlJc w:val="left"/>
      <w:pPr>
        <w:tabs>
          <w:tab w:val="num" w:pos="1191"/>
        </w:tabs>
        <w:ind w:left="1701" w:hanging="567"/>
      </w:pPr>
      <w:rPr>
        <w:rFonts w:ascii="Symbol" w:hAnsi="Symbol" w:hint="default"/>
      </w:rPr>
    </w:lvl>
    <w:lvl w:ilvl="2">
      <w:start w:val="1"/>
      <w:numFmt w:val="bullet"/>
      <w:pStyle w:val="ListBullet3"/>
      <w:lvlText w:val=""/>
      <w:lvlJc w:val="left"/>
      <w:pPr>
        <w:tabs>
          <w:tab w:val="num" w:pos="1758"/>
        </w:tabs>
        <w:ind w:left="2268" w:hanging="567"/>
      </w:pPr>
      <w:rPr>
        <w:rFonts w:ascii="Symbol" w:hAnsi="Symbol" w:hint="default"/>
      </w:rPr>
    </w:lvl>
    <w:lvl w:ilvl="3">
      <w:start w:val="1"/>
      <w:numFmt w:val="bullet"/>
      <w:pStyle w:val="ListBullet4"/>
      <w:lvlText w:val=""/>
      <w:lvlJc w:val="left"/>
      <w:pPr>
        <w:tabs>
          <w:tab w:val="num" w:pos="2325"/>
        </w:tabs>
        <w:ind w:left="2835" w:hanging="567"/>
      </w:pPr>
      <w:rPr>
        <w:rFonts w:ascii="Symbol" w:hAnsi="Symbol" w:hint="default"/>
      </w:rPr>
    </w:lvl>
    <w:lvl w:ilvl="4">
      <w:start w:val="1"/>
      <w:numFmt w:val="bullet"/>
      <w:pStyle w:val="ListBullet5"/>
      <w:lvlText w:val=""/>
      <w:lvlJc w:val="left"/>
      <w:pPr>
        <w:tabs>
          <w:tab w:val="num" w:pos="2892"/>
        </w:tabs>
        <w:ind w:left="3402" w:hanging="567"/>
      </w:pPr>
      <w:rPr>
        <w:rFonts w:ascii="Symbol" w:hAnsi="Symbol" w:hint="default"/>
      </w:rPr>
    </w:lvl>
    <w:lvl w:ilvl="5">
      <w:start w:val="1"/>
      <w:numFmt w:val="none"/>
      <w:lvlText w:val=""/>
      <w:lvlJc w:val="left"/>
      <w:pPr>
        <w:tabs>
          <w:tab w:val="num" w:pos="3459"/>
        </w:tabs>
        <w:ind w:left="3969" w:hanging="567"/>
      </w:pPr>
      <w:rPr>
        <w:rFonts w:hint="default"/>
      </w:rPr>
    </w:lvl>
    <w:lvl w:ilvl="6">
      <w:start w:val="1"/>
      <w:numFmt w:val="none"/>
      <w:lvlText w:val=""/>
      <w:lvlJc w:val="left"/>
      <w:pPr>
        <w:tabs>
          <w:tab w:val="num" w:pos="4026"/>
        </w:tabs>
        <w:ind w:left="4536" w:hanging="567"/>
      </w:pPr>
      <w:rPr>
        <w:rFonts w:hint="default"/>
      </w:rPr>
    </w:lvl>
    <w:lvl w:ilvl="7">
      <w:start w:val="1"/>
      <w:numFmt w:val="none"/>
      <w:lvlText w:val=""/>
      <w:lvlJc w:val="left"/>
      <w:pPr>
        <w:tabs>
          <w:tab w:val="num" w:pos="4593"/>
        </w:tabs>
        <w:ind w:left="5103" w:hanging="567"/>
      </w:pPr>
      <w:rPr>
        <w:rFonts w:hint="default"/>
      </w:rPr>
    </w:lvl>
    <w:lvl w:ilvl="8">
      <w:start w:val="1"/>
      <w:numFmt w:val="none"/>
      <w:lvlText w:val=""/>
      <w:lvlJc w:val="left"/>
      <w:pPr>
        <w:tabs>
          <w:tab w:val="num" w:pos="5160"/>
        </w:tabs>
        <w:ind w:left="5670" w:hanging="567"/>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591EAF"/>
    <w:multiLevelType w:val="multilevel"/>
    <w:tmpl w:val="D29C4F8A"/>
    <w:styleLink w:val="Headings"/>
    <w:lvl w:ilvl="0">
      <w:start w:val="1"/>
      <w:numFmt w:val="none"/>
      <w:pStyle w:val="Heading1"/>
      <w:lvlText w:val=""/>
      <w:lvlJc w:val="left"/>
      <w:pPr>
        <w:ind w:left="0" w:firstLine="0"/>
      </w:pPr>
      <w:rPr>
        <w:rFonts w:hint="default"/>
      </w:rPr>
    </w:lvl>
    <w:lvl w:ilvl="1">
      <w:start w:val="1"/>
      <w:numFmt w:val="none"/>
      <w:lvlRestart w:val="0"/>
      <w:pStyle w:val="Heading2"/>
      <w:lvlText w:val=""/>
      <w:lvlJc w:val="left"/>
      <w:pPr>
        <w:ind w:left="0" w:firstLine="0"/>
      </w:pPr>
      <w:rPr>
        <w:rFonts w:hint="default"/>
      </w:rPr>
    </w:lvl>
    <w:lvl w:ilvl="2">
      <w:start w:val="1"/>
      <w:numFmt w:val="upperRoman"/>
      <w:pStyle w:val="Heading3"/>
      <w:lvlText w:val="%3."/>
      <w:lvlJc w:val="left"/>
      <w:pPr>
        <w:tabs>
          <w:tab w:val="num" w:pos="567"/>
        </w:tabs>
        <w:ind w:left="567" w:hanging="567"/>
      </w:pPr>
      <w:rPr>
        <w:rFonts w:hint="default"/>
      </w:rPr>
    </w:lvl>
    <w:lvl w:ilvl="3">
      <w:start w:val="1"/>
      <w:numFmt w:val="upperLetter"/>
      <w:pStyle w:val="Heading4"/>
      <w:lvlText w:val="%4."/>
      <w:lvlJc w:val="left"/>
      <w:pPr>
        <w:tabs>
          <w:tab w:val="num" w:pos="567"/>
        </w:tabs>
        <w:ind w:left="567" w:hanging="567"/>
      </w:pPr>
      <w:rPr>
        <w:rFonts w:hint="default"/>
      </w:rPr>
    </w:lvl>
    <w:lvl w:ilvl="4">
      <w:start w:val="1"/>
      <w:numFmt w:val="lowerLetter"/>
      <w:pStyle w:val="Heading5"/>
      <w:lvlText w:val="%5)"/>
      <w:lvlJc w:val="left"/>
      <w:pPr>
        <w:tabs>
          <w:tab w:val="num" w:pos="567"/>
        </w:tabs>
        <w:ind w:left="567" w:hanging="567"/>
      </w:pPr>
      <w:rPr>
        <w:rFonts w:hint="default"/>
      </w:rPr>
    </w:lvl>
    <w:lvl w:ilvl="5">
      <w:start w:val="1"/>
      <w:numFmt w:val="none"/>
      <w:lvlRestart w:val="0"/>
      <w:pStyle w:val="Heading6"/>
      <w:lvlText w:val=""/>
      <w:lvlJc w:val="left"/>
      <w:pPr>
        <w:ind w:left="0" w:firstLine="0"/>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E8F68C1"/>
    <w:multiLevelType w:val="multilevel"/>
    <w:tmpl w:val="638A0484"/>
    <w:styleLink w:val="ContinuousNumbering"/>
    <w:lvl w:ilvl="0">
      <w:start w:val="1"/>
      <w:numFmt w:val="none"/>
      <w:pStyle w:val="Preparedby"/>
      <w:lvlText w:val=""/>
      <w:lvlJc w:val="left"/>
      <w:pPr>
        <w:ind w:left="0" w:firstLine="0"/>
      </w:pPr>
      <w:rPr>
        <w:rFonts w:hint="default"/>
      </w:rPr>
    </w:lvl>
    <w:lvl w:ilvl="1">
      <w:start w:val="1"/>
      <w:numFmt w:val="decimal"/>
      <w:pStyle w:val="Text"/>
      <w:lvlText w:val="%2."/>
      <w:lvlJc w:val="left"/>
      <w:pPr>
        <w:tabs>
          <w:tab w:val="num" w:pos="567"/>
        </w:tabs>
        <w:ind w:left="0" w:firstLine="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707878069">
    <w:abstractNumId w:val="9"/>
  </w:num>
  <w:num w:numId="2" w16cid:durableId="2081756303">
    <w:abstractNumId w:val="12"/>
  </w:num>
  <w:num w:numId="3" w16cid:durableId="1635599227">
    <w:abstractNumId w:val="4"/>
  </w:num>
  <w:num w:numId="4" w16cid:durableId="713584818">
    <w:abstractNumId w:val="14"/>
  </w:num>
  <w:num w:numId="5" w16cid:durableId="1314062453">
    <w:abstractNumId w:val="7"/>
  </w:num>
  <w:num w:numId="6" w16cid:durableId="559636072">
    <w:abstractNumId w:val="10"/>
  </w:num>
  <w:num w:numId="7" w16cid:durableId="574708263">
    <w:abstractNumId w:val="6"/>
  </w:num>
  <w:num w:numId="8" w16cid:durableId="1359505544">
    <w:abstractNumId w:val="8"/>
  </w:num>
  <w:num w:numId="9" w16cid:durableId="965820666">
    <w:abstractNumId w:val="15"/>
  </w:num>
  <w:num w:numId="10" w16cid:durableId="1798521853">
    <w:abstractNumId w:val="13"/>
  </w:num>
  <w:num w:numId="11" w16cid:durableId="2074423864">
    <w:abstractNumId w:val="13"/>
  </w:num>
  <w:num w:numId="12" w16cid:durableId="1328363257">
    <w:abstractNumId w:val="13"/>
  </w:num>
  <w:num w:numId="13" w16cid:durableId="1041589101">
    <w:abstractNumId w:val="13"/>
  </w:num>
  <w:num w:numId="14" w16cid:durableId="491484033">
    <w:abstractNumId w:val="13"/>
  </w:num>
  <w:num w:numId="15" w16cid:durableId="2015258927">
    <w:abstractNumId w:val="13"/>
  </w:num>
  <w:num w:numId="16" w16cid:durableId="119539789">
    <w:abstractNumId w:val="13"/>
  </w:num>
  <w:num w:numId="17" w16cid:durableId="898594815">
    <w:abstractNumId w:val="13"/>
  </w:num>
  <w:num w:numId="18" w16cid:durableId="1107384309">
    <w:abstractNumId w:val="13"/>
  </w:num>
  <w:num w:numId="19" w16cid:durableId="627397719">
    <w:abstractNumId w:val="13"/>
  </w:num>
  <w:num w:numId="20" w16cid:durableId="403529213">
    <w:abstractNumId w:val="5"/>
  </w:num>
  <w:num w:numId="21" w16cid:durableId="2019499427">
    <w:abstractNumId w:val="11"/>
  </w:num>
  <w:num w:numId="22" w16cid:durableId="1407414544">
    <w:abstractNumId w:val="3"/>
  </w:num>
  <w:num w:numId="23" w16cid:durableId="1241520732">
    <w:abstractNumId w:val="11"/>
  </w:num>
  <w:num w:numId="24" w16cid:durableId="103961422">
    <w:abstractNumId w:val="2"/>
  </w:num>
  <w:num w:numId="25" w16cid:durableId="930505302">
    <w:abstractNumId w:val="11"/>
  </w:num>
  <w:num w:numId="26" w16cid:durableId="1389501505">
    <w:abstractNumId w:val="1"/>
  </w:num>
  <w:num w:numId="27" w16cid:durableId="59521787">
    <w:abstractNumId w:val="11"/>
  </w:num>
  <w:num w:numId="28" w16cid:durableId="477577275">
    <w:abstractNumId w:val="0"/>
  </w:num>
  <w:num w:numId="29" w16cid:durableId="998389613">
    <w:abstractNumId w:val="11"/>
  </w:num>
  <w:num w:numId="30" w16cid:durableId="58525897">
    <w:abstractNumId w:val="14"/>
  </w:num>
  <w:num w:numId="31" w16cid:durableId="1060059074">
    <w:abstractNumId w:val="11"/>
  </w:num>
  <w:num w:numId="32" w16cid:durableId="1031759992">
    <w:abstractNumId w:val="7"/>
  </w:num>
  <w:num w:numId="33" w16cid:durableId="2117172093">
    <w:abstractNumId w:val="10"/>
  </w:num>
  <w:num w:numId="34" w16cid:durableId="1283150431">
    <w:abstractNumId w:val="15"/>
    <w:lvlOverride w:ilvl="1">
      <w:lvl w:ilvl="1">
        <w:start w:val="1"/>
        <w:numFmt w:val="decimal"/>
        <w:pStyle w:val="Text"/>
        <w:lvlText w:val="%2."/>
        <w:lvlJc w:val="left"/>
        <w:pPr>
          <w:tabs>
            <w:tab w:val="num" w:pos="567"/>
          </w:tabs>
          <w:ind w:left="0" w:firstLine="0"/>
        </w:pPr>
        <w:rPr>
          <w:rFonts w:hint="default"/>
          <w:i w:val="0"/>
          <w:iCs/>
          <w:lang w:val="en-US"/>
        </w:rPr>
      </w:lvl>
    </w:lvlOverride>
  </w:num>
  <w:num w:numId="35" w16cid:durableId="1389376767">
    <w:abstractNumId w:val="15"/>
    <w:lvlOverride w:ilvl="0">
      <w:lvl w:ilvl="0">
        <w:start w:val="1"/>
        <w:numFmt w:val="none"/>
        <w:pStyle w:val="Preparedby"/>
        <w:lvlText w:val=""/>
        <w:lvlJc w:val="left"/>
        <w:pPr>
          <w:ind w:left="0" w:firstLine="0"/>
        </w:pPr>
        <w:rPr>
          <w:rFonts w:hint="default"/>
        </w:rPr>
      </w:lvl>
    </w:lvlOverride>
    <w:lvlOverride w:ilvl="1">
      <w:lvl w:ilvl="1">
        <w:start w:val="1"/>
        <w:numFmt w:val="decimal"/>
        <w:pStyle w:val="Text"/>
        <w:lvlText w:val="%2."/>
        <w:lvlJc w:val="left"/>
        <w:pPr>
          <w:tabs>
            <w:tab w:val="num" w:pos="567"/>
          </w:tabs>
          <w:ind w:left="0" w:firstLine="0"/>
        </w:pPr>
        <w:rPr>
          <w:rFonts w:hint="default"/>
          <w:i w:val="0"/>
          <w:iCs/>
        </w:rPr>
      </w:lvl>
    </w:lvlOverride>
    <w:lvlOverride w:ilvl="2">
      <w:lvl w:ilvl="2">
        <w:start w:val="1"/>
        <w:numFmt w:val="none"/>
        <w:lvlText w:val=""/>
        <w:lvlJc w:val="left"/>
        <w:pPr>
          <w:ind w:left="1080" w:hanging="360"/>
        </w:pPr>
        <w:rPr>
          <w:rFonts w:hint="default"/>
        </w:rPr>
      </w:lvl>
    </w:lvlOverride>
    <w:lvlOverride w:ilvl="3">
      <w:lvl w:ilvl="3">
        <w:start w:val="1"/>
        <w:numFmt w:val="none"/>
        <w:lvlText w:val=""/>
        <w:lvlJc w:val="left"/>
        <w:pPr>
          <w:ind w:left="1440" w:hanging="360"/>
        </w:pPr>
        <w:rPr>
          <w:rFonts w:hint="default"/>
        </w:rPr>
      </w:lvl>
    </w:lvlOverride>
    <w:lvlOverride w:ilvl="4">
      <w:lvl w:ilvl="4">
        <w:start w:val="1"/>
        <w:numFmt w:val="none"/>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9E4"/>
    <w:rsid w:val="00013B5C"/>
    <w:rsid w:val="00014678"/>
    <w:rsid w:val="0001647B"/>
    <w:rsid w:val="00043CAA"/>
    <w:rsid w:val="00052C36"/>
    <w:rsid w:val="000651E7"/>
    <w:rsid w:val="0007507E"/>
    <w:rsid w:val="00075432"/>
    <w:rsid w:val="000923AE"/>
    <w:rsid w:val="000968ED"/>
    <w:rsid w:val="00096FB1"/>
    <w:rsid w:val="000B6484"/>
    <w:rsid w:val="000D75A5"/>
    <w:rsid w:val="000E1863"/>
    <w:rsid w:val="000E413E"/>
    <w:rsid w:val="000F5E56"/>
    <w:rsid w:val="001024FE"/>
    <w:rsid w:val="001362EE"/>
    <w:rsid w:val="00141C1A"/>
    <w:rsid w:val="00142868"/>
    <w:rsid w:val="0015702A"/>
    <w:rsid w:val="00180CA9"/>
    <w:rsid w:val="001832A6"/>
    <w:rsid w:val="001A3775"/>
    <w:rsid w:val="001B0146"/>
    <w:rsid w:val="001B238D"/>
    <w:rsid w:val="001C6808"/>
    <w:rsid w:val="001C7EB2"/>
    <w:rsid w:val="002121FA"/>
    <w:rsid w:val="002173A8"/>
    <w:rsid w:val="002268F9"/>
    <w:rsid w:val="002411BB"/>
    <w:rsid w:val="002538C5"/>
    <w:rsid w:val="00260D85"/>
    <w:rsid w:val="002634C4"/>
    <w:rsid w:val="002928D3"/>
    <w:rsid w:val="002941F5"/>
    <w:rsid w:val="002A23EF"/>
    <w:rsid w:val="002A4E46"/>
    <w:rsid w:val="002C28B0"/>
    <w:rsid w:val="002C374B"/>
    <w:rsid w:val="002C53F8"/>
    <w:rsid w:val="002E6B17"/>
    <w:rsid w:val="002F1FE6"/>
    <w:rsid w:val="002F4E68"/>
    <w:rsid w:val="00301347"/>
    <w:rsid w:val="00312F7F"/>
    <w:rsid w:val="003228B7"/>
    <w:rsid w:val="00323960"/>
    <w:rsid w:val="003239EE"/>
    <w:rsid w:val="00340D47"/>
    <w:rsid w:val="00341410"/>
    <w:rsid w:val="00345CE2"/>
    <w:rsid w:val="003508A3"/>
    <w:rsid w:val="00357A09"/>
    <w:rsid w:val="003673CF"/>
    <w:rsid w:val="00367D3A"/>
    <w:rsid w:val="00377490"/>
    <w:rsid w:val="003845C1"/>
    <w:rsid w:val="003A6F89"/>
    <w:rsid w:val="003B38C1"/>
    <w:rsid w:val="003D002D"/>
    <w:rsid w:val="003D352A"/>
    <w:rsid w:val="003D687D"/>
    <w:rsid w:val="00406D0A"/>
    <w:rsid w:val="0041017D"/>
    <w:rsid w:val="004203D6"/>
    <w:rsid w:val="00423E3E"/>
    <w:rsid w:val="00427AF4"/>
    <w:rsid w:val="004400E2"/>
    <w:rsid w:val="004402B3"/>
    <w:rsid w:val="004423F7"/>
    <w:rsid w:val="004467A5"/>
    <w:rsid w:val="00454856"/>
    <w:rsid w:val="004576CF"/>
    <w:rsid w:val="00461632"/>
    <w:rsid w:val="004619DF"/>
    <w:rsid w:val="004647DA"/>
    <w:rsid w:val="00474062"/>
    <w:rsid w:val="00477D6B"/>
    <w:rsid w:val="004A4301"/>
    <w:rsid w:val="004B2DB6"/>
    <w:rsid w:val="004C4FD9"/>
    <w:rsid w:val="004D02E8"/>
    <w:rsid w:val="004D39C4"/>
    <w:rsid w:val="004D4805"/>
    <w:rsid w:val="004D4995"/>
    <w:rsid w:val="005072A4"/>
    <w:rsid w:val="00510B88"/>
    <w:rsid w:val="005119A6"/>
    <w:rsid w:val="00517310"/>
    <w:rsid w:val="0053057A"/>
    <w:rsid w:val="005579FE"/>
    <w:rsid w:val="00560A29"/>
    <w:rsid w:val="00561B42"/>
    <w:rsid w:val="00582547"/>
    <w:rsid w:val="00592976"/>
    <w:rsid w:val="00594D27"/>
    <w:rsid w:val="005E02F4"/>
    <w:rsid w:val="00601760"/>
    <w:rsid w:val="006025BE"/>
    <w:rsid w:val="00605827"/>
    <w:rsid w:val="00625472"/>
    <w:rsid w:val="00626931"/>
    <w:rsid w:val="006323F0"/>
    <w:rsid w:val="006400D9"/>
    <w:rsid w:val="00646050"/>
    <w:rsid w:val="00652EA0"/>
    <w:rsid w:val="0066592E"/>
    <w:rsid w:val="006713CA"/>
    <w:rsid w:val="00676C5C"/>
    <w:rsid w:val="0068734E"/>
    <w:rsid w:val="00695558"/>
    <w:rsid w:val="006D1404"/>
    <w:rsid w:val="006D3581"/>
    <w:rsid w:val="006D5E0F"/>
    <w:rsid w:val="006E6FD7"/>
    <w:rsid w:val="006F1C5A"/>
    <w:rsid w:val="00703DF6"/>
    <w:rsid w:val="00704B29"/>
    <w:rsid w:val="00705579"/>
    <w:rsid w:val="007058FB"/>
    <w:rsid w:val="007079E4"/>
    <w:rsid w:val="00717513"/>
    <w:rsid w:val="00720346"/>
    <w:rsid w:val="00720B18"/>
    <w:rsid w:val="00763484"/>
    <w:rsid w:val="00781477"/>
    <w:rsid w:val="007814E2"/>
    <w:rsid w:val="007A13D9"/>
    <w:rsid w:val="007B6A58"/>
    <w:rsid w:val="007C61FF"/>
    <w:rsid w:val="007D1613"/>
    <w:rsid w:val="007E4CBA"/>
    <w:rsid w:val="007F621D"/>
    <w:rsid w:val="00816D36"/>
    <w:rsid w:val="008428C8"/>
    <w:rsid w:val="008628E2"/>
    <w:rsid w:val="008663F6"/>
    <w:rsid w:val="0087142A"/>
    <w:rsid w:val="00873EE5"/>
    <w:rsid w:val="00876649"/>
    <w:rsid w:val="0088384C"/>
    <w:rsid w:val="00892167"/>
    <w:rsid w:val="00896E3B"/>
    <w:rsid w:val="008B2CC1"/>
    <w:rsid w:val="008B4B5E"/>
    <w:rsid w:val="008B60B2"/>
    <w:rsid w:val="008E1E0F"/>
    <w:rsid w:val="0090731E"/>
    <w:rsid w:val="009167BD"/>
    <w:rsid w:val="00916EE2"/>
    <w:rsid w:val="00926D3C"/>
    <w:rsid w:val="00927270"/>
    <w:rsid w:val="00941766"/>
    <w:rsid w:val="00946EE4"/>
    <w:rsid w:val="00960CC5"/>
    <w:rsid w:val="00966A22"/>
    <w:rsid w:val="0096722F"/>
    <w:rsid w:val="00980843"/>
    <w:rsid w:val="00993636"/>
    <w:rsid w:val="009C00E0"/>
    <w:rsid w:val="009C4D0E"/>
    <w:rsid w:val="009D5952"/>
    <w:rsid w:val="009E2791"/>
    <w:rsid w:val="009E3F6F"/>
    <w:rsid w:val="009F10E2"/>
    <w:rsid w:val="009F274C"/>
    <w:rsid w:val="009F3BF9"/>
    <w:rsid w:val="009F499F"/>
    <w:rsid w:val="00A10163"/>
    <w:rsid w:val="00A11EBB"/>
    <w:rsid w:val="00A15C17"/>
    <w:rsid w:val="00A318CF"/>
    <w:rsid w:val="00A42DAF"/>
    <w:rsid w:val="00A45BD8"/>
    <w:rsid w:val="00A4628D"/>
    <w:rsid w:val="00A625B3"/>
    <w:rsid w:val="00A663FC"/>
    <w:rsid w:val="00A778BF"/>
    <w:rsid w:val="00A83CBD"/>
    <w:rsid w:val="00A85777"/>
    <w:rsid w:val="00A85B8E"/>
    <w:rsid w:val="00AA3BB2"/>
    <w:rsid w:val="00AA6390"/>
    <w:rsid w:val="00AA7802"/>
    <w:rsid w:val="00AC205C"/>
    <w:rsid w:val="00AF5C73"/>
    <w:rsid w:val="00B0395D"/>
    <w:rsid w:val="00B04A15"/>
    <w:rsid w:val="00B05196"/>
    <w:rsid w:val="00B05A69"/>
    <w:rsid w:val="00B40598"/>
    <w:rsid w:val="00B43A4E"/>
    <w:rsid w:val="00B50B99"/>
    <w:rsid w:val="00B51936"/>
    <w:rsid w:val="00B62CD9"/>
    <w:rsid w:val="00B6619C"/>
    <w:rsid w:val="00B77EDA"/>
    <w:rsid w:val="00B85A3F"/>
    <w:rsid w:val="00B9186F"/>
    <w:rsid w:val="00B9574A"/>
    <w:rsid w:val="00B9734B"/>
    <w:rsid w:val="00BC66DC"/>
    <w:rsid w:val="00BE2831"/>
    <w:rsid w:val="00BF3E11"/>
    <w:rsid w:val="00BF45EE"/>
    <w:rsid w:val="00BF6DB9"/>
    <w:rsid w:val="00BF77BC"/>
    <w:rsid w:val="00C11BFE"/>
    <w:rsid w:val="00C13182"/>
    <w:rsid w:val="00C2584D"/>
    <w:rsid w:val="00C26516"/>
    <w:rsid w:val="00C32DD8"/>
    <w:rsid w:val="00C346D4"/>
    <w:rsid w:val="00C57464"/>
    <w:rsid w:val="00C765CD"/>
    <w:rsid w:val="00C812E4"/>
    <w:rsid w:val="00C915ED"/>
    <w:rsid w:val="00C94629"/>
    <w:rsid w:val="00C94657"/>
    <w:rsid w:val="00C9790C"/>
    <w:rsid w:val="00CC05BD"/>
    <w:rsid w:val="00CC119B"/>
    <w:rsid w:val="00CD2886"/>
    <w:rsid w:val="00CE65D4"/>
    <w:rsid w:val="00CF3BCF"/>
    <w:rsid w:val="00D00D91"/>
    <w:rsid w:val="00D02AD3"/>
    <w:rsid w:val="00D22852"/>
    <w:rsid w:val="00D45252"/>
    <w:rsid w:val="00D646CF"/>
    <w:rsid w:val="00D71B4D"/>
    <w:rsid w:val="00D73021"/>
    <w:rsid w:val="00D9029A"/>
    <w:rsid w:val="00D906BB"/>
    <w:rsid w:val="00D93D55"/>
    <w:rsid w:val="00DA3C99"/>
    <w:rsid w:val="00DC0089"/>
    <w:rsid w:val="00DD606A"/>
    <w:rsid w:val="00DE1E00"/>
    <w:rsid w:val="00E13EC6"/>
    <w:rsid w:val="00E161A2"/>
    <w:rsid w:val="00E162F9"/>
    <w:rsid w:val="00E335FE"/>
    <w:rsid w:val="00E5021F"/>
    <w:rsid w:val="00E671A6"/>
    <w:rsid w:val="00EB110E"/>
    <w:rsid w:val="00EB179B"/>
    <w:rsid w:val="00EC4347"/>
    <w:rsid w:val="00EC4E49"/>
    <w:rsid w:val="00ED77FB"/>
    <w:rsid w:val="00EF6302"/>
    <w:rsid w:val="00F021A6"/>
    <w:rsid w:val="00F0507A"/>
    <w:rsid w:val="00F11D94"/>
    <w:rsid w:val="00F15260"/>
    <w:rsid w:val="00F20D64"/>
    <w:rsid w:val="00F376BA"/>
    <w:rsid w:val="00F40751"/>
    <w:rsid w:val="00F409C0"/>
    <w:rsid w:val="00F55D8B"/>
    <w:rsid w:val="00F66152"/>
    <w:rsid w:val="00F73562"/>
    <w:rsid w:val="00F75CED"/>
    <w:rsid w:val="00F87CDD"/>
    <w:rsid w:val="00FA2AAE"/>
    <w:rsid w:val="00FC5B09"/>
    <w:rsid w:val="03290A98"/>
    <w:rsid w:val="058E5606"/>
    <w:rsid w:val="159A6B56"/>
    <w:rsid w:val="1B03CE5C"/>
    <w:rsid w:val="25317241"/>
    <w:rsid w:val="2D2E2FE2"/>
    <w:rsid w:val="3AD1EC5B"/>
    <w:rsid w:val="46A83651"/>
    <w:rsid w:val="7DAC7FA4"/>
  </w:rsids>
  <m:mathPr>
    <m:mathFont m:val="Cambria Math"/>
    <m:brkBin m:val="before"/>
    <m:brkBinSub m:val="--"/>
    <m:smallFrac m:val="0"/>
    <m:dispDef/>
    <m:lMargin m:val="0"/>
    <m:rMargin m:val="0"/>
    <m:defJc m:val="centerGroup"/>
    <m:wrapIndent m:val="1440"/>
    <m:intLim m:val="subSup"/>
    <m:naryLim m:val="undOvr"/>
  </m:mathPr>
  <w:themeFontLang w:val="fr-CH"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C55068"/>
  <w15:docId w15:val="{F93F2F0C-3192-4E65-8F5F-2E367270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qFormat="1"/>
    <w:lsdException w:name="Smart Link" w:semiHidden="1" w:uiPriority="99" w:unhideWhenUsed="1"/>
  </w:latentStyles>
  <w:style w:type="paragraph" w:default="1" w:styleId="Normal">
    <w:name w:val="Normal"/>
    <w:qFormat/>
    <w:rsid w:val="007A13D9"/>
    <w:rPr>
      <w:rFonts w:ascii="Arial" w:eastAsia="SimSun" w:hAnsi="Arial" w:cs="Arial"/>
      <w:sz w:val="22"/>
      <w:lang w:val="en-US" w:eastAsia="zh-CN"/>
    </w:rPr>
  </w:style>
  <w:style w:type="paragraph" w:styleId="Heading1">
    <w:name w:val="heading 1"/>
    <w:next w:val="Normal"/>
    <w:link w:val="Heading1Char"/>
    <w:qFormat/>
    <w:rsid w:val="007A13D9"/>
    <w:pPr>
      <w:keepNext/>
      <w:numPr>
        <w:numId w:val="19"/>
      </w:numPr>
      <w:outlineLvl w:val="0"/>
    </w:pPr>
    <w:rPr>
      <w:rFonts w:ascii="Arial" w:eastAsia="SimSun" w:hAnsi="Arial" w:cs="Arial"/>
      <w:caps/>
      <w:sz w:val="24"/>
      <w:lang w:val="en-US" w:eastAsia="zh-CN"/>
    </w:rPr>
  </w:style>
  <w:style w:type="paragraph" w:styleId="Heading2">
    <w:name w:val="heading 2"/>
    <w:next w:val="Normal"/>
    <w:link w:val="Heading2Char"/>
    <w:qFormat/>
    <w:rsid w:val="007A13D9"/>
    <w:pPr>
      <w:keepNext/>
      <w:numPr>
        <w:ilvl w:val="1"/>
        <w:numId w:val="19"/>
      </w:numPr>
      <w:spacing w:after="313"/>
      <w:outlineLvl w:val="1"/>
    </w:pPr>
    <w:rPr>
      <w:rFonts w:ascii="Arial" w:eastAsia="SimSun" w:hAnsi="Arial" w:cs="Arial"/>
      <w:bCs/>
      <w:iCs/>
      <w:caps/>
      <w:sz w:val="24"/>
      <w:szCs w:val="28"/>
      <w:lang w:val="en-US" w:eastAsia="zh-CN"/>
    </w:rPr>
  </w:style>
  <w:style w:type="paragraph" w:styleId="Heading3">
    <w:name w:val="heading 3"/>
    <w:next w:val="Normal"/>
    <w:link w:val="Heading3Char"/>
    <w:qFormat/>
    <w:rsid w:val="007A13D9"/>
    <w:pPr>
      <w:keepNext/>
      <w:numPr>
        <w:ilvl w:val="2"/>
        <w:numId w:val="19"/>
      </w:numPr>
      <w:spacing w:before="493" w:after="313"/>
      <w:outlineLvl w:val="2"/>
    </w:pPr>
    <w:rPr>
      <w:rFonts w:ascii="Arial" w:eastAsia="SimSun" w:hAnsi="Arial" w:cs="Arial"/>
      <w:b/>
      <w:bCs/>
      <w:caps/>
      <w:sz w:val="22"/>
      <w:szCs w:val="26"/>
      <w:lang w:val="en-US" w:eastAsia="zh-CN"/>
    </w:rPr>
  </w:style>
  <w:style w:type="paragraph" w:styleId="Heading4">
    <w:name w:val="heading 4"/>
    <w:basedOn w:val="Normal"/>
    <w:next w:val="Normal"/>
    <w:link w:val="Heading4Char"/>
    <w:qFormat/>
    <w:rsid w:val="007A13D9"/>
    <w:pPr>
      <w:keepNext/>
      <w:numPr>
        <w:ilvl w:val="3"/>
        <w:numId w:val="19"/>
      </w:numPr>
      <w:spacing w:before="493" w:after="313"/>
      <w:outlineLvl w:val="3"/>
    </w:pPr>
    <w:rPr>
      <w:bCs/>
      <w:caps/>
      <w:szCs w:val="28"/>
    </w:rPr>
  </w:style>
  <w:style w:type="paragraph" w:styleId="Heading5">
    <w:name w:val="heading 5"/>
    <w:next w:val="Normal"/>
    <w:link w:val="Heading5Char"/>
    <w:unhideWhenUsed/>
    <w:qFormat/>
    <w:rsid w:val="007A13D9"/>
    <w:pPr>
      <w:keepNext/>
      <w:keepLines/>
      <w:numPr>
        <w:ilvl w:val="4"/>
        <w:numId w:val="19"/>
      </w:numPr>
      <w:spacing w:before="493" w:after="313"/>
      <w:outlineLvl w:val="4"/>
    </w:pPr>
    <w:rPr>
      <w:rFonts w:ascii="Arial" w:eastAsiaTheme="majorEastAsia" w:hAnsi="Arial" w:cstheme="majorBidi"/>
      <w:sz w:val="22"/>
      <w:u w:val="single"/>
      <w:lang w:val="en-US" w:eastAsia="zh-CN"/>
    </w:rPr>
  </w:style>
  <w:style w:type="paragraph" w:styleId="Heading6">
    <w:name w:val="heading 6"/>
    <w:basedOn w:val="Normal"/>
    <w:next w:val="Normal"/>
    <w:link w:val="Heading6Char"/>
    <w:unhideWhenUsed/>
    <w:qFormat/>
    <w:rsid w:val="007A13D9"/>
    <w:pPr>
      <w:keepNext/>
      <w:keepLines/>
      <w:numPr>
        <w:ilvl w:val="5"/>
        <w:numId w:val="19"/>
      </w:numPr>
      <w:spacing w:before="493" w:after="313"/>
      <w:outlineLvl w:val="5"/>
    </w:pPr>
    <w:rPr>
      <w:rFonts w:eastAsiaTheme="majorEastAsia"/>
      <w:i/>
      <w:u w:val="single"/>
    </w:rPr>
  </w:style>
  <w:style w:type="paragraph" w:styleId="Heading7">
    <w:name w:val="heading 7"/>
    <w:basedOn w:val="Normal"/>
    <w:next w:val="Normal"/>
    <w:link w:val="Heading7Char"/>
    <w:semiHidden/>
    <w:unhideWhenUsed/>
    <w:qFormat/>
    <w:rsid w:val="007A13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rsid w:val="007A13D9"/>
    <w:pPr>
      <w:spacing w:before="1012"/>
      <w:ind w:left="5534"/>
    </w:pPr>
    <w:rPr>
      <w:rFonts w:ascii="Arial" w:eastAsia="SimSun" w:hAnsi="Arial" w:cs="Arial"/>
      <w:sz w:val="22"/>
      <w:lang w:val="en-US" w:eastAsia="zh-CN"/>
    </w:rPr>
  </w:style>
  <w:style w:type="paragraph" w:styleId="BodyText">
    <w:name w:val="Body Text"/>
    <w:basedOn w:val="Normal"/>
    <w:link w:val="BodyTextChar"/>
    <w:rsid w:val="007A13D9"/>
    <w:pPr>
      <w:spacing w:after="220"/>
    </w:pPr>
  </w:style>
  <w:style w:type="paragraph" w:styleId="Caption">
    <w:name w:val="caption"/>
    <w:basedOn w:val="Normal"/>
    <w:next w:val="Normal"/>
    <w:rsid w:val="007A13D9"/>
    <w:rPr>
      <w:b/>
      <w:bCs/>
      <w:sz w:val="18"/>
    </w:rPr>
  </w:style>
  <w:style w:type="paragraph" w:styleId="CommentText">
    <w:name w:val="annotation text"/>
    <w:basedOn w:val="Normal"/>
    <w:link w:val="CommentTextChar1"/>
    <w:rsid w:val="007A13D9"/>
    <w:rPr>
      <w:sz w:val="18"/>
    </w:rPr>
  </w:style>
  <w:style w:type="paragraph" w:styleId="EndnoteText">
    <w:name w:val="endnote text"/>
    <w:basedOn w:val="Normal"/>
    <w:link w:val="EndnoteTextChar"/>
    <w:semiHidden/>
    <w:rsid w:val="007A13D9"/>
    <w:rPr>
      <w:sz w:val="18"/>
    </w:rPr>
  </w:style>
  <w:style w:type="paragraph" w:styleId="Footer">
    <w:name w:val="footer"/>
    <w:basedOn w:val="Normal"/>
    <w:link w:val="FooterChar"/>
    <w:rsid w:val="007A13D9"/>
    <w:pPr>
      <w:tabs>
        <w:tab w:val="center" w:pos="4320"/>
        <w:tab w:val="right" w:pos="8640"/>
      </w:tabs>
    </w:pPr>
  </w:style>
  <w:style w:type="paragraph" w:styleId="FootnoteText">
    <w:name w:val="footnote text"/>
    <w:basedOn w:val="TextAbstract"/>
    <w:link w:val="FootnoteTextChar"/>
    <w:uiPriority w:val="99"/>
    <w:rsid w:val="007A13D9"/>
    <w:pPr>
      <w:tabs>
        <w:tab w:val="left" w:pos="567"/>
      </w:tabs>
      <w:spacing w:before="0" w:after="0"/>
    </w:pPr>
    <w:rPr>
      <w:sz w:val="18"/>
    </w:rPr>
  </w:style>
  <w:style w:type="paragraph" w:styleId="Header">
    <w:name w:val="header"/>
    <w:basedOn w:val="Normal"/>
    <w:link w:val="HeaderChar"/>
    <w:uiPriority w:val="99"/>
    <w:rsid w:val="007A13D9"/>
    <w:pPr>
      <w:tabs>
        <w:tab w:val="center" w:pos="4536"/>
        <w:tab w:val="right" w:pos="9072"/>
      </w:tabs>
    </w:pPr>
  </w:style>
  <w:style w:type="paragraph" w:styleId="ListNumber">
    <w:name w:val="List Number"/>
    <w:basedOn w:val="Normal"/>
    <w:semiHidden/>
    <w:rsid w:val="007A13D9"/>
    <w:pPr>
      <w:numPr>
        <w:numId w:val="30"/>
      </w:numPr>
    </w:pPr>
  </w:style>
  <w:style w:type="paragraph" w:customStyle="1" w:styleId="ONUME">
    <w:name w:val="ONUM E"/>
    <w:basedOn w:val="BodyText"/>
    <w:rsid w:val="007A13D9"/>
    <w:pPr>
      <w:numPr>
        <w:numId w:val="32"/>
      </w:numPr>
    </w:pPr>
  </w:style>
  <w:style w:type="paragraph" w:customStyle="1" w:styleId="ONUMFS">
    <w:name w:val="ONUM FS"/>
    <w:basedOn w:val="BodyText"/>
    <w:rsid w:val="007A13D9"/>
    <w:pPr>
      <w:numPr>
        <w:numId w:val="33"/>
      </w:numPr>
    </w:pPr>
  </w:style>
  <w:style w:type="paragraph" w:styleId="Salutation">
    <w:name w:val="Salutation"/>
    <w:basedOn w:val="Normal"/>
    <w:next w:val="Normal"/>
    <w:link w:val="SalutationChar"/>
    <w:semiHidden/>
    <w:rsid w:val="007A13D9"/>
  </w:style>
  <w:style w:type="paragraph" w:styleId="Signature">
    <w:name w:val="Signature"/>
    <w:basedOn w:val="Normal"/>
    <w:link w:val="SignatureChar"/>
    <w:semiHidden/>
    <w:rsid w:val="007A13D9"/>
    <w:pPr>
      <w:ind w:left="5250"/>
    </w:pPr>
  </w:style>
  <w:style w:type="paragraph" w:styleId="ListParagraph">
    <w:name w:val="List Paragraph"/>
    <w:basedOn w:val="Normal"/>
    <w:link w:val="ListParagraphChar"/>
    <w:uiPriority w:val="34"/>
    <w:qFormat/>
    <w:rsid w:val="007A13D9"/>
    <w:pPr>
      <w:ind w:left="720"/>
      <w:contextualSpacing/>
    </w:pPr>
  </w:style>
  <w:style w:type="character" w:styleId="Hyperlink">
    <w:name w:val="Hyperlink"/>
    <w:basedOn w:val="DefaultParagraphFont"/>
    <w:rsid w:val="007A13D9"/>
    <w:rPr>
      <w:color w:val="auto"/>
      <w:u w:val="none"/>
    </w:rPr>
  </w:style>
  <w:style w:type="paragraph" w:customStyle="1" w:styleId="Endofdocument">
    <w:name w:val="End of document"/>
    <w:basedOn w:val="Normal"/>
    <w:rsid w:val="007A13D9"/>
    <w:pPr>
      <w:spacing w:after="120" w:line="260" w:lineRule="atLeast"/>
      <w:ind w:left="5534"/>
      <w:contextualSpacing/>
    </w:pPr>
    <w:rPr>
      <w:rFonts w:eastAsia="Batang" w:cs="Times New Roman"/>
      <w:sz w:val="20"/>
      <w:lang w:eastAsia="en-US"/>
    </w:rPr>
  </w:style>
  <w:style w:type="character" w:styleId="FollowedHyperlink">
    <w:name w:val="FollowedHyperlink"/>
    <w:basedOn w:val="DefaultParagraphFont"/>
    <w:uiPriority w:val="99"/>
    <w:semiHidden/>
    <w:unhideWhenUsed/>
    <w:rsid w:val="007A13D9"/>
    <w:rPr>
      <w:color w:val="800080" w:themeColor="followedHyperlink"/>
      <w:u w:val="single"/>
    </w:rPr>
  </w:style>
  <w:style w:type="paragraph" w:styleId="Revision">
    <w:name w:val="Revision"/>
    <w:uiPriority w:val="99"/>
    <w:semiHidden/>
    <w:qFormat/>
    <w:rsid w:val="007A13D9"/>
    <w:pPr>
      <w:suppressAutoHyphens/>
    </w:pPr>
    <w:rPr>
      <w:rFonts w:ascii="Arial" w:eastAsia="Arial" w:hAnsi="Arial" w:cs="Arial"/>
      <w:color w:val="000000"/>
      <w:sz w:val="22"/>
      <w:szCs w:val="22"/>
      <w:lang w:val="da-DK" w:eastAsia="da-DK"/>
    </w:rPr>
  </w:style>
  <w:style w:type="character" w:styleId="CommentReference">
    <w:name w:val="annotation reference"/>
    <w:rsid w:val="007A13D9"/>
    <w:rPr>
      <w:sz w:val="16"/>
      <w:szCs w:val="16"/>
    </w:rPr>
  </w:style>
  <w:style w:type="paragraph" w:styleId="CommentSubject">
    <w:name w:val="annotation subject"/>
    <w:basedOn w:val="CommentText"/>
    <w:next w:val="CommentText"/>
    <w:link w:val="CommentSubjectChar"/>
    <w:rsid w:val="007A13D9"/>
    <w:rPr>
      <w:b/>
      <w:bCs/>
    </w:rPr>
  </w:style>
  <w:style w:type="character" w:customStyle="1" w:styleId="CommentTextChar">
    <w:name w:val="Comment Text Char"/>
    <w:basedOn w:val="DefaultParagraphFont"/>
    <w:rsid w:val="007A13D9"/>
    <w:rPr>
      <w:rFonts w:ascii="Arial" w:eastAsia="SimSun" w:hAnsi="Arial" w:cs="Arial"/>
      <w:sz w:val="18"/>
      <w:lang w:eastAsia="zh-CN"/>
    </w:rPr>
  </w:style>
  <w:style w:type="character" w:customStyle="1" w:styleId="CommentSubjectChar">
    <w:name w:val="Comment Subject Char"/>
    <w:basedOn w:val="CommentTextChar1"/>
    <w:link w:val="CommentSubject"/>
    <w:rsid w:val="007A13D9"/>
    <w:rPr>
      <w:rFonts w:ascii="Arial" w:eastAsia="SimSun" w:hAnsi="Arial" w:cs="Arial"/>
      <w:b/>
      <w:bCs/>
      <w:sz w:val="18"/>
      <w:lang w:val="en-US" w:eastAsia="zh-CN"/>
    </w:rPr>
  </w:style>
  <w:style w:type="character" w:customStyle="1" w:styleId="A4">
    <w:name w:val="A4"/>
    <w:uiPriority w:val="99"/>
    <w:rsid w:val="007A13D9"/>
    <w:rPr>
      <w:rFonts w:cs="Calligraph810 BT"/>
      <w:color w:val="000000"/>
      <w:sz w:val="22"/>
      <w:szCs w:val="22"/>
    </w:rPr>
  </w:style>
  <w:style w:type="character" w:customStyle="1" w:styleId="apple-converted-space">
    <w:name w:val="apple-converted-space"/>
    <w:basedOn w:val="DefaultParagraphFont"/>
    <w:rsid w:val="007A13D9"/>
  </w:style>
  <w:style w:type="paragraph" w:styleId="BalloonText">
    <w:name w:val="Balloon Text"/>
    <w:basedOn w:val="Normal"/>
    <w:link w:val="BalloonTextChar"/>
    <w:rsid w:val="007A13D9"/>
    <w:rPr>
      <w:rFonts w:ascii="Tahoma" w:hAnsi="Tahoma" w:cs="Tahoma"/>
      <w:sz w:val="16"/>
      <w:szCs w:val="16"/>
    </w:rPr>
  </w:style>
  <w:style w:type="character" w:customStyle="1" w:styleId="BalloonTextChar">
    <w:name w:val="Balloon Text Char"/>
    <w:basedOn w:val="DefaultParagraphFont"/>
    <w:link w:val="BalloonText"/>
    <w:rsid w:val="007A13D9"/>
    <w:rPr>
      <w:rFonts w:ascii="Tahoma" w:eastAsia="SimSun" w:hAnsi="Tahoma" w:cs="Tahoma"/>
      <w:sz w:val="16"/>
      <w:szCs w:val="16"/>
      <w:lang w:val="en-US" w:eastAsia="zh-CN"/>
    </w:rPr>
  </w:style>
  <w:style w:type="character" w:customStyle="1" w:styleId="BodyTextChar">
    <w:name w:val="Body Text Char"/>
    <w:basedOn w:val="DefaultParagraphFont"/>
    <w:link w:val="BodyText"/>
    <w:rsid w:val="007A13D9"/>
    <w:rPr>
      <w:rFonts w:ascii="Arial" w:eastAsia="SimSun" w:hAnsi="Arial" w:cs="Arial"/>
      <w:sz w:val="22"/>
      <w:lang w:val="en-US" w:eastAsia="zh-CN"/>
    </w:rPr>
  </w:style>
  <w:style w:type="paragraph" w:styleId="BodyTextIndent">
    <w:name w:val="Body Text Indent"/>
    <w:basedOn w:val="Normal"/>
    <w:link w:val="BodyTextIndentChar"/>
    <w:semiHidden/>
    <w:unhideWhenUsed/>
    <w:rsid w:val="007A13D9"/>
    <w:pPr>
      <w:spacing w:after="120"/>
      <w:ind w:left="283"/>
    </w:pPr>
  </w:style>
  <w:style w:type="character" w:customStyle="1" w:styleId="BodyTextIndentChar">
    <w:name w:val="Body Text Indent Char"/>
    <w:basedOn w:val="DefaultParagraphFont"/>
    <w:link w:val="BodyTextIndent"/>
    <w:semiHidden/>
    <w:rsid w:val="007A13D9"/>
    <w:rPr>
      <w:rFonts w:ascii="Arial" w:eastAsia="SimSun" w:hAnsi="Arial" w:cs="Arial"/>
      <w:sz w:val="22"/>
      <w:lang w:val="en-US" w:eastAsia="zh-CN"/>
    </w:rPr>
  </w:style>
  <w:style w:type="paragraph" w:customStyle="1" w:styleId="Captiontextabovetableorfigure">
    <w:name w:val="Caption text above table or figure"/>
    <w:basedOn w:val="Normal"/>
    <w:link w:val="CaptiontextabovetableorfigureChar"/>
    <w:qFormat/>
    <w:rsid w:val="007A13D9"/>
    <w:pPr>
      <w:keepNext/>
      <w:spacing w:before="253" w:after="127"/>
      <w:jc w:val="both"/>
    </w:pPr>
    <w:rPr>
      <w:i/>
      <w:sz w:val="20"/>
    </w:rPr>
  </w:style>
  <w:style w:type="character" w:customStyle="1" w:styleId="CaptiontextabovetableorfigureChar">
    <w:name w:val="Caption text above table or figure Char"/>
    <w:basedOn w:val="DefaultParagraphFont"/>
    <w:link w:val="Captiontextabovetableorfigure"/>
    <w:rsid w:val="007A13D9"/>
    <w:rPr>
      <w:rFonts w:ascii="Arial" w:eastAsia="SimSun" w:hAnsi="Arial" w:cs="Arial"/>
      <w:i/>
      <w:lang w:val="en-US" w:eastAsia="zh-CN"/>
    </w:rPr>
  </w:style>
  <w:style w:type="paragraph" w:customStyle="1" w:styleId="Captiontextbelowtableorfigure">
    <w:name w:val="Caption text below table or figure"/>
    <w:basedOn w:val="Captiontextabovetableorfigure"/>
    <w:link w:val="CaptiontextbelowtableorfigureChar"/>
    <w:qFormat/>
    <w:rsid w:val="007A13D9"/>
    <w:pPr>
      <w:spacing w:before="127" w:after="253"/>
    </w:pPr>
  </w:style>
  <w:style w:type="character" w:customStyle="1" w:styleId="CaptiontextbelowtableorfigureChar">
    <w:name w:val="Caption text below table or figure Char"/>
    <w:basedOn w:val="CaptiontextabovetableorfigureChar"/>
    <w:link w:val="Captiontextbelowtableorfigure"/>
    <w:rsid w:val="007A13D9"/>
    <w:rPr>
      <w:rFonts w:ascii="Arial" w:eastAsia="SimSun" w:hAnsi="Arial" w:cs="Arial"/>
      <w:i/>
      <w:lang w:val="en-US" w:eastAsia="zh-CN"/>
    </w:rPr>
  </w:style>
  <w:style w:type="character" w:customStyle="1" w:styleId="CommentTextChar1">
    <w:name w:val="Comment Text Char1"/>
    <w:basedOn w:val="DefaultParagraphFont"/>
    <w:link w:val="CommentText"/>
    <w:rsid w:val="007A13D9"/>
    <w:rPr>
      <w:rFonts w:ascii="Arial" w:eastAsia="SimSun" w:hAnsi="Arial" w:cs="Arial"/>
      <w:sz w:val="18"/>
      <w:lang w:val="en-US" w:eastAsia="zh-CN"/>
    </w:rPr>
  </w:style>
  <w:style w:type="paragraph" w:customStyle="1" w:styleId="CommitteeInfo">
    <w:name w:val="Committee Info"/>
    <w:next w:val="Normal"/>
    <w:link w:val="CommitteeInfoChar"/>
    <w:qFormat/>
    <w:rsid w:val="007A13D9"/>
    <w:pPr>
      <w:spacing w:before="1260" w:after="504"/>
    </w:pPr>
    <w:rPr>
      <w:rFonts w:ascii="Arial" w:eastAsia="SimSun" w:hAnsi="Arial" w:cs="Arial"/>
      <w:b/>
      <w:sz w:val="28"/>
      <w:szCs w:val="28"/>
      <w:lang w:val="en-US" w:eastAsia="zh-CN"/>
    </w:rPr>
  </w:style>
  <w:style w:type="character" w:customStyle="1" w:styleId="CommitteeInfoChar">
    <w:name w:val="Committee Info Char"/>
    <w:basedOn w:val="DefaultParagraphFont"/>
    <w:link w:val="CommitteeInfo"/>
    <w:rsid w:val="007A13D9"/>
    <w:rPr>
      <w:rFonts w:ascii="Arial" w:eastAsia="SimSun" w:hAnsi="Arial" w:cs="Arial"/>
      <w:b/>
      <w:sz w:val="28"/>
      <w:szCs w:val="28"/>
      <w:lang w:val="en-US" w:eastAsia="zh-CN"/>
    </w:rPr>
  </w:style>
  <w:style w:type="numbering" w:customStyle="1" w:styleId="ContinuousNumbering">
    <w:name w:val="ContinuousNumbering"/>
    <w:uiPriority w:val="99"/>
    <w:rsid w:val="007A13D9"/>
    <w:pPr>
      <w:numPr>
        <w:numId w:val="9"/>
      </w:numPr>
    </w:pPr>
  </w:style>
  <w:style w:type="paragraph" w:customStyle="1" w:styleId="ContributionTitle">
    <w:name w:val="Contribution Title"/>
    <w:next w:val="Normal"/>
    <w:link w:val="ContributionTitleChar"/>
    <w:rsid w:val="007A13D9"/>
    <w:pPr>
      <w:keepNext/>
      <w:spacing w:after="312"/>
      <w:outlineLvl w:val="0"/>
    </w:pPr>
    <w:rPr>
      <w:rFonts w:ascii="Arial" w:eastAsia="SimSun" w:hAnsi="Arial" w:cs="Arial"/>
      <w:caps/>
      <w:sz w:val="22"/>
      <w:lang w:val="en-US" w:eastAsia="zh-CN"/>
    </w:rPr>
  </w:style>
  <w:style w:type="character" w:customStyle="1" w:styleId="ContributionTitleChar">
    <w:name w:val="Contribution Title Char"/>
    <w:basedOn w:val="DefaultParagraphFont"/>
    <w:link w:val="ContributionTitle"/>
    <w:rsid w:val="007A13D9"/>
    <w:rPr>
      <w:rFonts w:ascii="Arial" w:eastAsia="SimSun" w:hAnsi="Arial" w:cs="Arial"/>
      <w:caps/>
      <w:sz w:val="22"/>
      <w:lang w:val="en-US" w:eastAsia="zh-CN"/>
    </w:rPr>
  </w:style>
  <w:style w:type="paragraph" w:customStyle="1" w:styleId="Default">
    <w:name w:val="Default"/>
    <w:rsid w:val="007A13D9"/>
    <w:pPr>
      <w:autoSpaceDE w:val="0"/>
      <w:autoSpaceDN w:val="0"/>
      <w:adjustRightInd w:val="0"/>
    </w:pPr>
    <w:rPr>
      <w:rFonts w:ascii="Arial" w:eastAsiaTheme="minorHAnsi" w:hAnsi="Arial" w:cs="Arial"/>
      <w:color w:val="000000"/>
      <w:sz w:val="24"/>
      <w:szCs w:val="24"/>
      <w:lang w:val="fr-FR" w:eastAsia="en-US"/>
    </w:rPr>
  </w:style>
  <w:style w:type="paragraph" w:customStyle="1" w:styleId="DocumentTitle">
    <w:name w:val="Document Title"/>
    <w:link w:val="DocumentTitleChar"/>
    <w:rsid w:val="007A13D9"/>
    <w:pPr>
      <w:outlineLvl w:val="0"/>
    </w:pPr>
    <w:rPr>
      <w:rFonts w:ascii="Arial" w:eastAsia="SimSun" w:hAnsi="Arial" w:cs="Arial"/>
      <w:caps/>
      <w:sz w:val="24"/>
      <w:lang w:val="en-US" w:eastAsia="zh-CN"/>
    </w:rPr>
  </w:style>
  <w:style w:type="character" w:customStyle="1" w:styleId="DocumentTitleChar">
    <w:name w:val="Document Title Char"/>
    <w:basedOn w:val="DefaultParagraphFont"/>
    <w:link w:val="DocumentTitle"/>
    <w:rsid w:val="007A13D9"/>
    <w:rPr>
      <w:rFonts w:ascii="Arial" w:eastAsia="SimSun" w:hAnsi="Arial" w:cs="Arial"/>
      <w:caps/>
      <w:sz w:val="24"/>
      <w:lang w:val="en-US" w:eastAsia="zh-CN"/>
    </w:rPr>
  </w:style>
  <w:style w:type="character" w:styleId="Emphasis">
    <w:name w:val="Emphasis"/>
    <w:uiPriority w:val="20"/>
    <w:qFormat/>
    <w:rsid w:val="007A13D9"/>
    <w:rPr>
      <w:i/>
      <w:iCs/>
    </w:rPr>
  </w:style>
  <w:style w:type="character" w:styleId="EndnoteReference">
    <w:name w:val="endnote reference"/>
    <w:rsid w:val="007A13D9"/>
    <w:rPr>
      <w:vertAlign w:val="superscript"/>
    </w:rPr>
  </w:style>
  <w:style w:type="character" w:customStyle="1" w:styleId="EndnoteTextChar">
    <w:name w:val="Endnote Text Char"/>
    <w:basedOn w:val="DefaultParagraphFont"/>
    <w:link w:val="EndnoteText"/>
    <w:semiHidden/>
    <w:rsid w:val="007A13D9"/>
    <w:rPr>
      <w:rFonts w:ascii="Arial" w:eastAsia="SimSun" w:hAnsi="Arial" w:cs="Arial"/>
      <w:sz w:val="18"/>
      <w:lang w:val="en-US" w:eastAsia="zh-CN"/>
    </w:rPr>
  </w:style>
  <w:style w:type="character" w:customStyle="1" w:styleId="Fodnotetegn">
    <w:name w:val="Fodnotetegn"/>
    <w:basedOn w:val="DefaultParagraphFont"/>
    <w:uiPriority w:val="99"/>
    <w:semiHidden/>
    <w:unhideWhenUsed/>
    <w:qFormat/>
    <w:rsid w:val="007A13D9"/>
    <w:rPr>
      <w:vertAlign w:val="superscript"/>
    </w:rPr>
  </w:style>
  <w:style w:type="character" w:customStyle="1" w:styleId="FooterChar">
    <w:name w:val="Footer Char"/>
    <w:basedOn w:val="DefaultParagraphFont"/>
    <w:link w:val="Footer"/>
    <w:rsid w:val="007A13D9"/>
    <w:rPr>
      <w:rFonts w:ascii="Arial" w:eastAsia="SimSun" w:hAnsi="Arial" w:cs="Arial"/>
      <w:sz w:val="22"/>
      <w:lang w:val="en-US" w:eastAsia="zh-CN"/>
    </w:rPr>
  </w:style>
  <w:style w:type="character" w:styleId="FootnoteReference">
    <w:name w:val="footnote reference"/>
    <w:basedOn w:val="DefaultParagraphFont"/>
    <w:uiPriority w:val="99"/>
    <w:rsid w:val="007A13D9"/>
    <w:rPr>
      <w:vertAlign w:val="superscript"/>
    </w:rPr>
  </w:style>
  <w:style w:type="paragraph" w:customStyle="1" w:styleId="TextAbstract">
    <w:name w:val="Text Abstract"/>
    <w:link w:val="TextAbstractChar"/>
    <w:qFormat/>
    <w:rsid w:val="007A13D9"/>
    <w:pPr>
      <w:spacing w:before="253" w:after="253"/>
    </w:pPr>
    <w:rPr>
      <w:rFonts w:ascii="Arial" w:eastAsia="SimSun" w:hAnsi="Arial" w:cs="Arial"/>
      <w:sz w:val="22"/>
      <w:szCs w:val="22"/>
      <w:lang w:val="en" w:eastAsia="zh-CN"/>
    </w:rPr>
  </w:style>
  <w:style w:type="character" w:customStyle="1" w:styleId="TextAbstractChar">
    <w:name w:val="Text Abstract Char"/>
    <w:basedOn w:val="DefaultParagraphFont"/>
    <w:link w:val="TextAbstract"/>
    <w:rsid w:val="007A13D9"/>
    <w:rPr>
      <w:rFonts w:ascii="Arial" w:eastAsia="SimSun" w:hAnsi="Arial" w:cs="Arial"/>
      <w:sz w:val="22"/>
      <w:szCs w:val="22"/>
      <w:lang w:val="en" w:eastAsia="zh-CN"/>
    </w:rPr>
  </w:style>
  <w:style w:type="character" w:customStyle="1" w:styleId="FootnoteTextChar">
    <w:name w:val="Footnote Text Char"/>
    <w:basedOn w:val="DefaultParagraphFont"/>
    <w:link w:val="FootnoteText"/>
    <w:uiPriority w:val="99"/>
    <w:rsid w:val="007A13D9"/>
    <w:rPr>
      <w:rFonts w:ascii="Arial" w:eastAsia="SimSun" w:hAnsi="Arial" w:cs="Arial"/>
      <w:sz w:val="18"/>
      <w:szCs w:val="22"/>
      <w:lang w:val="en" w:eastAsia="zh-CN"/>
    </w:rPr>
  </w:style>
  <w:style w:type="character" w:customStyle="1" w:styleId="HeaderChar">
    <w:name w:val="Header Char"/>
    <w:basedOn w:val="DefaultParagraphFont"/>
    <w:link w:val="Header"/>
    <w:uiPriority w:val="99"/>
    <w:rsid w:val="007A13D9"/>
    <w:rPr>
      <w:rFonts w:ascii="Arial" w:eastAsia="SimSun" w:hAnsi="Arial" w:cs="Arial"/>
      <w:sz w:val="22"/>
      <w:lang w:val="en-US" w:eastAsia="zh-CN"/>
    </w:rPr>
  </w:style>
  <w:style w:type="paragraph" w:customStyle="1" w:styleId="HeaderText">
    <w:name w:val="Header Text"/>
    <w:link w:val="HeaderTextChar"/>
    <w:qFormat/>
    <w:rsid w:val="007A13D9"/>
    <w:pPr>
      <w:spacing w:after="504"/>
      <w:contextualSpacing/>
      <w:jc w:val="right"/>
    </w:pPr>
    <w:rPr>
      <w:rFonts w:ascii="Arial" w:eastAsia="SimSun" w:hAnsi="Arial" w:cs="Arial"/>
      <w:sz w:val="22"/>
      <w:lang w:val="pt-BR" w:eastAsia="zh-CN"/>
    </w:rPr>
  </w:style>
  <w:style w:type="character" w:customStyle="1" w:styleId="HeaderTextChar">
    <w:name w:val="Header Text Char"/>
    <w:basedOn w:val="DefaultParagraphFont"/>
    <w:link w:val="HeaderText"/>
    <w:rsid w:val="007A13D9"/>
    <w:rPr>
      <w:rFonts w:ascii="Arial" w:eastAsia="SimSun" w:hAnsi="Arial" w:cs="Arial"/>
      <w:sz w:val="22"/>
      <w:lang w:val="pt-BR" w:eastAsia="zh-CN"/>
    </w:rPr>
  </w:style>
  <w:style w:type="character" w:customStyle="1" w:styleId="Heading1Char">
    <w:name w:val="Heading 1 Char"/>
    <w:basedOn w:val="DefaultParagraphFont"/>
    <w:link w:val="Heading1"/>
    <w:rsid w:val="007A13D9"/>
    <w:rPr>
      <w:rFonts w:ascii="Arial" w:eastAsia="SimSun" w:hAnsi="Arial" w:cs="Arial"/>
      <w:caps/>
      <w:sz w:val="24"/>
      <w:lang w:val="en-US" w:eastAsia="zh-CN"/>
    </w:rPr>
  </w:style>
  <w:style w:type="character" w:customStyle="1" w:styleId="Heading2Char">
    <w:name w:val="Heading 2 Char"/>
    <w:basedOn w:val="DefaultParagraphFont"/>
    <w:link w:val="Heading2"/>
    <w:rsid w:val="007A13D9"/>
    <w:rPr>
      <w:rFonts w:ascii="Arial" w:eastAsia="SimSun" w:hAnsi="Arial" w:cs="Arial"/>
      <w:bCs/>
      <w:iCs/>
      <w:caps/>
      <w:sz w:val="24"/>
      <w:szCs w:val="28"/>
      <w:lang w:val="en-US" w:eastAsia="zh-CN"/>
    </w:rPr>
  </w:style>
  <w:style w:type="character" w:customStyle="1" w:styleId="Heading3Char">
    <w:name w:val="Heading 3 Char"/>
    <w:basedOn w:val="DefaultParagraphFont"/>
    <w:link w:val="Heading3"/>
    <w:rsid w:val="007A13D9"/>
    <w:rPr>
      <w:rFonts w:ascii="Arial" w:eastAsia="SimSun" w:hAnsi="Arial" w:cs="Arial"/>
      <w:b/>
      <w:bCs/>
      <w:caps/>
      <w:sz w:val="22"/>
      <w:szCs w:val="26"/>
      <w:lang w:val="en-US" w:eastAsia="zh-CN"/>
    </w:rPr>
  </w:style>
  <w:style w:type="paragraph" w:customStyle="1" w:styleId="Heading3Abstract">
    <w:name w:val="Heading 3 Abstract"/>
    <w:next w:val="TextAbstract"/>
    <w:link w:val="Heading3AbstractChar"/>
    <w:qFormat/>
    <w:rsid w:val="007A13D9"/>
    <w:pPr>
      <w:keepNext/>
      <w:spacing w:before="484" w:after="312"/>
      <w:outlineLvl w:val="2"/>
    </w:pPr>
    <w:rPr>
      <w:rFonts w:ascii="Arial" w:eastAsia="SimSun" w:hAnsi="Arial" w:cs="Arial"/>
      <w:b/>
      <w:caps/>
      <w:sz w:val="22"/>
      <w:lang w:val="en-US" w:eastAsia="zh-CN"/>
    </w:rPr>
  </w:style>
  <w:style w:type="character" w:customStyle="1" w:styleId="Heading3AbstractChar">
    <w:name w:val="Heading 3 Abstract Char"/>
    <w:basedOn w:val="DefaultParagraphFont"/>
    <w:link w:val="Heading3Abstract"/>
    <w:rsid w:val="007A13D9"/>
    <w:rPr>
      <w:rFonts w:ascii="Arial" w:eastAsia="SimSun" w:hAnsi="Arial" w:cs="Arial"/>
      <w:b/>
      <w:caps/>
      <w:sz w:val="22"/>
      <w:lang w:val="en-US" w:eastAsia="zh-CN"/>
    </w:rPr>
  </w:style>
  <w:style w:type="character" w:customStyle="1" w:styleId="Heading4Char">
    <w:name w:val="Heading 4 Char"/>
    <w:basedOn w:val="DefaultParagraphFont"/>
    <w:link w:val="Heading4"/>
    <w:rsid w:val="007A13D9"/>
    <w:rPr>
      <w:rFonts w:ascii="Arial" w:eastAsia="SimSun" w:hAnsi="Arial" w:cs="Arial"/>
      <w:bCs/>
      <w:caps/>
      <w:sz w:val="22"/>
      <w:szCs w:val="28"/>
      <w:lang w:val="en-US" w:eastAsia="zh-CN"/>
    </w:rPr>
  </w:style>
  <w:style w:type="paragraph" w:customStyle="1" w:styleId="Heading4onHeading3">
    <w:name w:val="Heading 4 on Heading 3"/>
    <w:basedOn w:val="Heading4"/>
    <w:next w:val="Normal"/>
    <w:link w:val="Heading4onHeading3Char"/>
    <w:qFormat/>
    <w:rsid w:val="007A13D9"/>
    <w:pPr>
      <w:spacing w:before="313"/>
      <w:ind w:left="562" w:hanging="562"/>
    </w:pPr>
    <w:rPr>
      <w:sz w:val="24"/>
    </w:rPr>
  </w:style>
  <w:style w:type="character" w:customStyle="1" w:styleId="Heading4onHeading3Char">
    <w:name w:val="Heading 4 on Heading 3 Char"/>
    <w:basedOn w:val="Heading2Char"/>
    <w:link w:val="Heading4onHeading3"/>
    <w:rsid w:val="007A13D9"/>
    <w:rPr>
      <w:rFonts w:ascii="Arial" w:eastAsia="SimSun" w:hAnsi="Arial" w:cs="Arial"/>
      <w:bCs/>
      <w:iCs w:val="0"/>
      <w:caps/>
      <w:sz w:val="24"/>
      <w:szCs w:val="28"/>
      <w:lang w:val="en-US" w:eastAsia="zh-CN"/>
    </w:rPr>
  </w:style>
  <w:style w:type="character" w:customStyle="1" w:styleId="Heading5Char">
    <w:name w:val="Heading 5 Char"/>
    <w:basedOn w:val="DefaultParagraphFont"/>
    <w:link w:val="Heading5"/>
    <w:rsid w:val="007A13D9"/>
    <w:rPr>
      <w:rFonts w:ascii="Arial" w:eastAsiaTheme="majorEastAsia" w:hAnsi="Arial" w:cstheme="majorBidi"/>
      <w:sz w:val="22"/>
      <w:u w:val="single"/>
      <w:lang w:val="en-US" w:eastAsia="zh-CN"/>
    </w:rPr>
  </w:style>
  <w:style w:type="paragraph" w:customStyle="1" w:styleId="Heading5onHeading4">
    <w:name w:val="Heading 5 on Heading 4"/>
    <w:basedOn w:val="Heading5"/>
    <w:next w:val="Normal"/>
    <w:link w:val="Heading5onHeading4Char"/>
    <w:qFormat/>
    <w:rsid w:val="007A13D9"/>
    <w:pPr>
      <w:spacing w:before="313"/>
    </w:pPr>
    <w:rPr>
      <w:szCs w:val="26"/>
    </w:rPr>
  </w:style>
  <w:style w:type="character" w:customStyle="1" w:styleId="Heading5onHeading4Char">
    <w:name w:val="Heading 5 on Heading 4 Char"/>
    <w:basedOn w:val="Heading3Char"/>
    <w:link w:val="Heading5onHeading4"/>
    <w:rsid w:val="007A13D9"/>
    <w:rPr>
      <w:rFonts w:ascii="Arial" w:eastAsiaTheme="majorEastAsia" w:hAnsi="Arial" w:cstheme="majorBidi"/>
      <w:b w:val="0"/>
      <w:bCs w:val="0"/>
      <w:caps w:val="0"/>
      <w:sz w:val="22"/>
      <w:szCs w:val="26"/>
      <w:u w:val="single"/>
      <w:lang w:val="en-US" w:eastAsia="zh-CN"/>
    </w:rPr>
  </w:style>
  <w:style w:type="character" w:customStyle="1" w:styleId="Heading6Char">
    <w:name w:val="Heading 6 Char"/>
    <w:basedOn w:val="DefaultParagraphFont"/>
    <w:link w:val="Heading6"/>
    <w:rsid w:val="007A13D9"/>
    <w:rPr>
      <w:rFonts w:ascii="Arial" w:eastAsiaTheme="majorEastAsia" w:hAnsi="Arial" w:cs="Arial"/>
      <w:i/>
      <w:sz w:val="22"/>
      <w:u w:val="single"/>
      <w:lang w:val="en-US" w:eastAsia="zh-CN"/>
    </w:rPr>
  </w:style>
  <w:style w:type="paragraph" w:customStyle="1" w:styleId="Heading6onHeading5">
    <w:name w:val="Heading 6 on Heading 5"/>
    <w:basedOn w:val="Heading6"/>
    <w:link w:val="Heading6onHeading5Char"/>
    <w:qFormat/>
    <w:rsid w:val="007A13D9"/>
    <w:pPr>
      <w:spacing w:before="313"/>
    </w:pPr>
  </w:style>
  <w:style w:type="character" w:customStyle="1" w:styleId="Heading6onHeading5Char">
    <w:name w:val="Heading 6 on Heading 5 Char"/>
    <w:basedOn w:val="Heading6Char"/>
    <w:link w:val="Heading6onHeading5"/>
    <w:rsid w:val="007A13D9"/>
    <w:rPr>
      <w:rFonts w:ascii="Arial" w:eastAsiaTheme="majorEastAsia" w:hAnsi="Arial" w:cs="Arial"/>
      <w:i/>
      <w:sz w:val="22"/>
      <w:u w:val="single"/>
      <w:lang w:val="en-US" w:eastAsia="zh-CN"/>
    </w:rPr>
  </w:style>
  <w:style w:type="character" w:customStyle="1" w:styleId="Heading7Char">
    <w:name w:val="Heading 7 Char"/>
    <w:basedOn w:val="DefaultParagraphFont"/>
    <w:link w:val="Heading7"/>
    <w:semiHidden/>
    <w:rsid w:val="007A13D9"/>
    <w:rPr>
      <w:rFonts w:asciiTheme="majorHAnsi" w:eastAsiaTheme="majorEastAsia" w:hAnsiTheme="majorHAnsi" w:cstheme="majorBidi"/>
      <w:i/>
      <w:iCs/>
      <w:color w:val="243F60" w:themeColor="accent1" w:themeShade="7F"/>
      <w:sz w:val="22"/>
      <w:lang w:val="en-US" w:eastAsia="zh-CN"/>
    </w:rPr>
  </w:style>
  <w:style w:type="numbering" w:customStyle="1" w:styleId="Headings">
    <w:name w:val="Headings"/>
    <w:uiPriority w:val="99"/>
    <w:rsid w:val="007A13D9"/>
    <w:pPr>
      <w:numPr>
        <w:numId w:val="10"/>
      </w:numPr>
    </w:pPr>
  </w:style>
  <w:style w:type="character" w:styleId="HTMLCite">
    <w:name w:val="HTML Cite"/>
    <w:uiPriority w:val="99"/>
    <w:semiHidden/>
    <w:unhideWhenUsed/>
    <w:rsid w:val="007A13D9"/>
    <w:rPr>
      <w:i/>
      <w:iCs/>
    </w:rPr>
  </w:style>
  <w:style w:type="paragraph" w:styleId="HTMLPreformatted">
    <w:name w:val="HTML Preformatted"/>
    <w:basedOn w:val="Normal"/>
    <w:link w:val="HTMLPreformattedChar"/>
    <w:uiPriority w:val="99"/>
    <w:unhideWhenUsed/>
    <w:rsid w:val="007A1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lang w:val="x-none" w:eastAsia="el-GR"/>
    </w:rPr>
  </w:style>
  <w:style w:type="character" w:customStyle="1" w:styleId="HTMLPreformattedChar">
    <w:name w:val="HTML Preformatted Char"/>
    <w:basedOn w:val="DefaultParagraphFont"/>
    <w:link w:val="HTMLPreformatted"/>
    <w:uiPriority w:val="99"/>
    <w:rsid w:val="007A13D9"/>
    <w:rPr>
      <w:rFonts w:ascii="Courier New" w:hAnsi="Courier New"/>
      <w:lang w:val="x-none" w:eastAsia="el-GR"/>
    </w:rPr>
  </w:style>
  <w:style w:type="numbering" w:customStyle="1" w:styleId="Ingenliste">
    <w:name w:val="Ingen liste"/>
    <w:uiPriority w:val="99"/>
    <w:semiHidden/>
    <w:unhideWhenUsed/>
    <w:qFormat/>
    <w:rsid w:val="007A13D9"/>
  </w:style>
  <w:style w:type="paragraph" w:styleId="List">
    <w:name w:val="List"/>
    <w:basedOn w:val="BodyText"/>
    <w:rsid w:val="007A13D9"/>
    <w:rPr>
      <w:rFonts w:cs="Lucida Sans"/>
    </w:rPr>
  </w:style>
  <w:style w:type="paragraph" w:styleId="List5">
    <w:name w:val="List 5"/>
    <w:basedOn w:val="Normal"/>
    <w:rsid w:val="007A13D9"/>
    <w:pPr>
      <w:ind w:left="1415" w:hanging="283"/>
      <w:contextualSpacing/>
    </w:pPr>
  </w:style>
  <w:style w:type="paragraph" w:styleId="ListBullet">
    <w:name w:val="List Bullet"/>
    <w:basedOn w:val="Normal"/>
    <w:link w:val="ListBulletChar"/>
    <w:unhideWhenUsed/>
    <w:rsid w:val="007A13D9"/>
    <w:pPr>
      <w:numPr>
        <w:numId w:val="31"/>
      </w:numPr>
      <w:spacing w:before="120" w:after="120"/>
    </w:pPr>
  </w:style>
  <w:style w:type="character" w:customStyle="1" w:styleId="ListBulletChar">
    <w:name w:val="List Bullet Char"/>
    <w:basedOn w:val="DefaultParagraphFont"/>
    <w:link w:val="ListBullet"/>
    <w:rsid w:val="007A13D9"/>
    <w:rPr>
      <w:rFonts w:ascii="Arial" w:eastAsia="SimSun" w:hAnsi="Arial" w:cs="Arial"/>
      <w:sz w:val="22"/>
      <w:lang w:val="en-US" w:eastAsia="zh-CN"/>
    </w:rPr>
  </w:style>
  <w:style w:type="paragraph" w:styleId="ListBullet2">
    <w:name w:val="List Bullet 2"/>
    <w:basedOn w:val="Normal"/>
    <w:unhideWhenUsed/>
    <w:rsid w:val="007A13D9"/>
    <w:pPr>
      <w:numPr>
        <w:ilvl w:val="1"/>
        <w:numId w:val="31"/>
      </w:numPr>
      <w:spacing w:after="60"/>
    </w:pPr>
  </w:style>
  <w:style w:type="paragraph" w:styleId="ListBullet3">
    <w:name w:val="List Bullet 3"/>
    <w:basedOn w:val="Normal"/>
    <w:unhideWhenUsed/>
    <w:rsid w:val="007A13D9"/>
    <w:pPr>
      <w:numPr>
        <w:ilvl w:val="2"/>
        <w:numId w:val="31"/>
      </w:numPr>
      <w:spacing w:after="60"/>
    </w:pPr>
  </w:style>
  <w:style w:type="paragraph" w:styleId="ListBullet4">
    <w:name w:val="List Bullet 4"/>
    <w:basedOn w:val="Normal"/>
    <w:unhideWhenUsed/>
    <w:rsid w:val="007A13D9"/>
    <w:pPr>
      <w:numPr>
        <w:ilvl w:val="3"/>
        <w:numId w:val="31"/>
      </w:numPr>
      <w:contextualSpacing/>
    </w:pPr>
  </w:style>
  <w:style w:type="paragraph" w:styleId="ListBullet5">
    <w:name w:val="List Bullet 5"/>
    <w:basedOn w:val="Normal"/>
    <w:unhideWhenUsed/>
    <w:rsid w:val="007A13D9"/>
    <w:pPr>
      <w:numPr>
        <w:ilvl w:val="4"/>
        <w:numId w:val="31"/>
      </w:numPr>
      <w:spacing w:after="60"/>
      <w:contextualSpacing/>
    </w:pPr>
  </w:style>
  <w:style w:type="character" w:customStyle="1" w:styleId="ListParagraphChar">
    <w:name w:val="List Paragraph Char"/>
    <w:link w:val="ListParagraph"/>
    <w:uiPriority w:val="34"/>
    <w:locked/>
    <w:rsid w:val="007A13D9"/>
    <w:rPr>
      <w:rFonts w:ascii="Arial" w:eastAsia="SimSun" w:hAnsi="Arial" w:cs="Arial"/>
      <w:sz w:val="22"/>
      <w:lang w:val="en-US" w:eastAsia="zh-CN"/>
    </w:rPr>
  </w:style>
  <w:style w:type="numbering" w:customStyle="1" w:styleId="ListBullets">
    <w:name w:val="ListBullets"/>
    <w:uiPriority w:val="99"/>
    <w:rsid w:val="007A13D9"/>
    <w:pPr>
      <w:numPr>
        <w:numId w:val="21"/>
      </w:numPr>
    </w:pPr>
  </w:style>
  <w:style w:type="paragraph" w:customStyle="1" w:styleId="Meetingtitle">
    <w:name w:val="Meeting title"/>
    <w:basedOn w:val="Normal"/>
    <w:next w:val="Normal"/>
    <w:rsid w:val="007A13D9"/>
    <w:pPr>
      <w:spacing w:line="336" w:lineRule="exact"/>
      <w:ind w:left="1021"/>
    </w:pPr>
    <w:rPr>
      <w:rFonts w:eastAsia="Batang" w:cs="Times New Roman"/>
      <w:b/>
      <w:sz w:val="28"/>
      <w:lang w:eastAsia="en-US"/>
    </w:rPr>
  </w:style>
  <w:style w:type="paragraph" w:customStyle="1" w:styleId="Sessiontitle">
    <w:name w:val="Session title"/>
    <w:basedOn w:val="Meetingtitle"/>
    <w:next w:val="Normal"/>
    <w:rsid w:val="007A13D9"/>
    <w:pPr>
      <w:spacing w:before="480"/>
      <w:contextualSpacing/>
    </w:pPr>
    <w:rPr>
      <w:sz w:val="24"/>
    </w:rPr>
  </w:style>
  <w:style w:type="paragraph" w:customStyle="1" w:styleId="Meetingplacedate">
    <w:name w:val="Meeting place &amp; date"/>
    <w:basedOn w:val="Sessiontitle"/>
    <w:next w:val="Normal"/>
    <w:rsid w:val="007A13D9"/>
    <w:pPr>
      <w:spacing w:before="0"/>
      <w:contextualSpacing w:val="0"/>
    </w:pPr>
  </w:style>
  <w:style w:type="paragraph" w:styleId="NormalWeb">
    <w:name w:val="Normal (Web)"/>
    <w:basedOn w:val="Normal"/>
    <w:uiPriority w:val="99"/>
    <w:unhideWhenUsed/>
    <w:rsid w:val="007A13D9"/>
    <w:pPr>
      <w:spacing w:before="100" w:beforeAutospacing="1" w:after="100" w:afterAutospacing="1"/>
    </w:pPr>
    <w:rPr>
      <w:rFonts w:ascii="Times New Roman" w:eastAsia="Times New Roman" w:hAnsi="Times New Roman" w:cs="Times New Roman"/>
      <w:sz w:val="24"/>
      <w:szCs w:val="24"/>
      <w:lang w:val="fr-FR" w:eastAsia="fr-FR"/>
    </w:rPr>
  </w:style>
  <w:style w:type="character" w:styleId="PageNumber">
    <w:name w:val="page number"/>
    <w:basedOn w:val="DefaultParagraphFont"/>
    <w:rsid w:val="007A13D9"/>
  </w:style>
  <w:style w:type="paragraph" w:styleId="PlainText">
    <w:name w:val="Plain Text"/>
    <w:basedOn w:val="Normal"/>
    <w:link w:val="PlainTextChar"/>
    <w:uiPriority w:val="99"/>
    <w:unhideWhenUsed/>
    <w:rsid w:val="007A13D9"/>
    <w:rPr>
      <w:rFonts w:ascii="Calibri" w:eastAsiaTheme="minorEastAsia" w:hAnsi="Calibri" w:cs="Consolas"/>
      <w:szCs w:val="21"/>
      <w:lang w:val="es-ES"/>
    </w:rPr>
  </w:style>
  <w:style w:type="character" w:customStyle="1" w:styleId="PlainTextChar">
    <w:name w:val="Plain Text Char"/>
    <w:basedOn w:val="DefaultParagraphFont"/>
    <w:link w:val="PlainText"/>
    <w:uiPriority w:val="99"/>
    <w:rsid w:val="007A13D9"/>
    <w:rPr>
      <w:rFonts w:ascii="Calibri" w:eastAsiaTheme="minorEastAsia" w:hAnsi="Calibri" w:cs="Consolas"/>
      <w:sz w:val="22"/>
      <w:szCs w:val="21"/>
      <w:lang w:val="es-ES" w:eastAsia="zh-CN"/>
    </w:rPr>
  </w:style>
  <w:style w:type="paragraph" w:customStyle="1" w:styleId="Preparedby">
    <w:name w:val="Prepared by"/>
    <w:next w:val="Heading3Abstract"/>
    <w:link w:val="PreparedbyChar"/>
    <w:qFormat/>
    <w:rsid w:val="007A13D9"/>
    <w:pPr>
      <w:numPr>
        <w:numId w:val="35"/>
      </w:numPr>
      <w:spacing w:before="252" w:after="756"/>
    </w:pPr>
    <w:rPr>
      <w:rFonts w:ascii="Arial" w:eastAsia="SimSun" w:hAnsi="Arial" w:cs="Arial"/>
      <w:i/>
      <w:sz w:val="22"/>
      <w:lang w:val="en-US" w:eastAsia="zh-CN"/>
    </w:rPr>
  </w:style>
  <w:style w:type="character" w:customStyle="1" w:styleId="PreparedbyChar">
    <w:name w:val="Prepared by Char"/>
    <w:basedOn w:val="DefaultParagraphFont"/>
    <w:link w:val="Preparedby"/>
    <w:rsid w:val="007A13D9"/>
    <w:rPr>
      <w:rFonts w:ascii="Arial" w:eastAsia="SimSun" w:hAnsi="Arial" w:cs="Arial"/>
      <w:i/>
      <w:sz w:val="22"/>
      <w:lang w:val="en-US" w:eastAsia="zh-CN"/>
    </w:rPr>
  </w:style>
  <w:style w:type="paragraph" w:customStyle="1" w:styleId="Rammeindhold">
    <w:name w:val="Rammeindhold"/>
    <w:basedOn w:val="Normal"/>
    <w:qFormat/>
    <w:rsid w:val="007A13D9"/>
  </w:style>
  <w:style w:type="paragraph" w:customStyle="1" w:styleId="Registerfortegnelse">
    <w:name w:val="Register/fortegnelse"/>
    <w:basedOn w:val="Normal"/>
    <w:qFormat/>
    <w:rsid w:val="007A13D9"/>
    <w:pPr>
      <w:suppressLineNumbers/>
    </w:pPr>
    <w:rPr>
      <w:rFonts w:cs="Lucida Sans"/>
    </w:rPr>
  </w:style>
  <w:style w:type="character" w:customStyle="1" w:styleId="SalutationChar">
    <w:name w:val="Salutation Char"/>
    <w:basedOn w:val="DefaultParagraphFont"/>
    <w:link w:val="Salutation"/>
    <w:semiHidden/>
    <w:rsid w:val="007A13D9"/>
    <w:rPr>
      <w:rFonts w:ascii="Arial" w:eastAsia="SimSun" w:hAnsi="Arial" w:cs="Arial"/>
      <w:sz w:val="22"/>
      <w:lang w:val="en-US" w:eastAsia="zh-CN"/>
    </w:rPr>
  </w:style>
  <w:style w:type="paragraph" w:customStyle="1" w:styleId="SessionInfo">
    <w:name w:val="Session Info"/>
    <w:link w:val="SessionInfoChar"/>
    <w:qFormat/>
    <w:rsid w:val="007A13D9"/>
    <w:pPr>
      <w:spacing w:after="756"/>
      <w:contextualSpacing/>
    </w:pPr>
    <w:rPr>
      <w:rFonts w:ascii="Arial" w:eastAsia="SimSun" w:hAnsi="Arial" w:cs="Arial"/>
      <w:b/>
      <w:sz w:val="24"/>
      <w:szCs w:val="24"/>
      <w:lang w:val="en-US" w:eastAsia="zh-CN"/>
    </w:rPr>
  </w:style>
  <w:style w:type="character" w:customStyle="1" w:styleId="SessionInfoChar">
    <w:name w:val="Session Info Char"/>
    <w:basedOn w:val="DefaultParagraphFont"/>
    <w:link w:val="SessionInfo"/>
    <w:rsid w:val="007A13D9"/>
    <w:rPr>
      <w:rFonts w:ascii="Arial" w:eastAsia="SimSun" w:hAnsi="Arial" w:cs="Arial"/>
      <w:b/>
      <w:sz w:val="24"/>
      <w:szCs w:val="24"/>
      <w:lang w:val="en-US" w:eastAsia="zh-CN"/>
    </w:rPr>
  </w:style>
  <w:style w:type="paragraph" w:customStyle="1" w:styleId="Sidehovedogsidefod">
    <w:name w:val="Sidehoved og sidefod"/>
    <w:basedOn w:val="Normal"/>
    <w:qFormat/>
    <w:rsid w:val="007A13D9"/>
  </w:style>
  <w:style w:type="character" w:customStyle="1" w:styleId="SignatureChar">
    <w:name w:val="Signature Char"/>
    <w:basedOn w:val="DefaultParagraphFont"/>
    <w:link w:val="Signature"/>
    <w:semiHidden/>
    <w:rsid w:val="007A13D9"/>
    <w:rPr>
      <w:rFonts w:ascii="Arial" w:eastAsia="SimSun" w:hAnsi="Arial" w:cs="Arial"/>
      <w:sz w:val="22"/>
      <w:lang w:val="en-US" w:eastAsia="zh-CN"/>
    </w:rPr>
  </w:style>
  <w:style w:type="character" w:customStyle="1" w:styleId="Slutnotetegn">
    <w:name w:val="Slutnotetegn"/>
    <w:qFormat/>
    <w:rsid w:val="007A13D9"/>
  </w:style>
  <w:style w:type="table" w:customStyle="1" w:styleId="Tabel-Gitter1">
    <w:name w:val="Tabel - Gitter1"/>
    <w:basedOn w:val="TableNormal"/>
    <w:uiPriority w:val="59"/>
    <w:rsid w:val="007A13D9"/>
    <w:pPr>
      <w:suppressAutoHyphens/>
    </w:pPr>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2">
    <w:name w:val="Tabel - Gitter2"/>
    <w:basedOn w:val="TableNormal"/>
    <w:uiPriority w:val="39"/>
    <w:rsid w:val="007A13D9"/>
    <w:pPr>
      <w:suppressAutoHyphens/>
    </w:pPr>
    <w:rPr>
      <w:rFonts w:asciiTheme="minorHAnsi" w:eastAsiaTheme="minorEastAsia" w:hAnsiTheme="minorHAnsi" w:cstheme="minorBidi"/>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A13D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13D9"/>
    <w:pPr>
      <w:widowControl w:val="0"/>
      <w:autoSpaceDE w:val="0"/>
      <w:autoSpaceDN w:val="0"/>
      <w:jc w:val="right"/>
    </w:pPr>
    <w:rPr>
      <w:rFonts w:ascii="Lucida Sans" w:eastAsia="Lucida Sans" w:hAnsi="Lucida Sans" w:cs="Lucida Sans"/>
      <w:szCs w:val="22"/>
      <w:lang w:val="pt-PT" w:eastAsia="pt-PT" w:bidi="pt-PT"/>
    </w:rPr>
  </w:style>
  <w:style w:type="paragraph" w:customStyle="1" w:styleId="Text">
    <w:name w:val="Text"/>
    <w:basedOn w:val="TextAbstract"/>
    <w:link w:val="TextChar"/>
    <w:qFormat/>
    <w:rsid w:val="007A13D9"/>
    <w:pPr>
      <w:numPr>
        <w:ilvl w:val="1"/>
        <w:numId w:val="35"/>
      </w:numPr>
    </w:pPr>
    <w:rPr>
      <w:lang w:val="en-US"/>
    </w:rPr>
  </w:style>
  <w:style w:type="character" w:customStyle="1" w:styleId="TextChar">
    <w:name w:val="Text Char"/>
    <w:basedOn w:val="DefaultParagraphFont"/>
    <w:link w:val="Text"/>
    <w:rsid w:val="007A13D9"/>
    <w:rPr>
      <w:rFonts w:ascii="Arial" w:eastAsia="SimSun" w:hAnsi="Arial" w:cs="Arial"/>
      <w:sz w:val="22"/>
      <w:szCs w:val="22"/>
      <w:lang w:val="en-US" w:eastAsia="zh-CN"/>
    </w:rPr>
  </w:style>
  <w:style w:type="paragraph" w:styleId="Title">
    <w:name w:val="Title"/>
    <w:basedOn w:val="Normal"/>
    <w:next w:val="Normal"/>
    <w:link w:val="TitleChar"/>
    <w:qFormat/>
    <w:rsid w:val="007A13D9"/>
    <w:rPr>
      <w:caps/>
      <w:sz w:val="24"/>
    </w:rPr>
  </w:style>
  <w:style w:type="character" w:customStyle="1" w:styleId="TitleChar">
    <w:name w:val="Title Char"/>
    <w:basedOn w:val="DefaultParagraphFont"/>
    <w:link w:val="Title"/>
    <w:rsid w:val="007A13D9"/>
    <w:rPr>
      <w:rFonts w:ascii="Arial" w:eastAsia="SimSun" w:hAnsi="Arial" w:cs="Arial"/>
      <w:caps/>
      <w:sz w:val="24"/>
      <w:lang w:val="en-US" w:eastAsia="zh-CN"/>
    </w:rPr>
  </w:style>
  <w:style w:type="paragraph" w:styleId="TOC1">
    <w:name w:val="toc 1"/>
    <w:basedOn w:val="Normal"/>
    <w:next w:val="Normal"/>
    <w:uiPriority w:val="39"/>
    <w:unhideWhenUsed/>
    <w:rsid w:val="007A13D9"/>
    <w:pPr>
      <w:tabs>
        <w:tab w:val="right" w:leader="dot" w:pos="9345"/>
      </w:tabs>
      <w:spacing w:after="120"/>
      <w:ind w:right="851"/>
    </w:pPr>
  </w:style>
  <w:style w:type="paragraph" w:styleId="TOCHeading">
    <w:name w:val="TOC Heading"/>
    <w:basedOn w:val="Normal"/>
    <w:next w:val="BodyText"/>
    <w:qFormat/>
    <w:rsid w:val="007A13D9"/>
    <w:pPr>
      <w:keepNext/>
      <w:spacing w:before="240" w:after="120"/>
    </w:pPr>
    <w:rPr>
      <w:rFonts w:ascii="Liberation Sans" w:eastAsia="Microsoft YaHei" w:hAnsi="Liberation Sans" w:cs="Lucida Sans"/>
      <w:sz w:val="28"/>
      <w:szCs w:val="28"/>
    </w:rPr>
  </w:style>
  <w:style w:type="character" w:customStyle="1" w:styleId="Ulstomtale1">
    <w:name w:val="Uløst omtale1"/>
    <w:basedOn w:val="DefaultParagraphFont"/>
    <w:uiPriority w:val="99"/>
    <w:semiHidden/>
    <w:unhideWhenUsed/>
    <w:qFormat/>
    <w:rsid w:val="007A13D9"/>
    <w:rPr>
      <w:color w:val="605E5C"/>
      <w:shd w:val="clear" w:color="auto" w:fill="E1DFDD"/>
    </w:rPr>
  </w:style>
  <w:style w:type="character" w:styleId="UnresolvedMention">
    <w:name w:val="Unresolved Mention"/>
    <w:basedOn w:val="DefaultParagraphFont"/>
    <w:uiPriority w:val="99"/>
    <w:semiHidden/>
    <w:unhideWhenUsed/>
    <w:qFormat/>
    <w:rsid w:val="007A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yperlink" Target="https://www.wipo.int/en/web/marrakesh-treaty/" TargetMode="Externa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wipo.int/marrakesh_treaty/en/" TargetMode="Externa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1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DEAADBFP-1499948599-54698</_dlc_DocId>
    <_dlc_DocIdUrl xmlns="afdacc0a-6563-489f-9b51-6fc9acac5c48">
      <Url>https://wipoprod.sharepoint.com/sites/SPS-INT-BFP-DEAAD-AsseAffa/_layouts/15/DocIdRedir.aspx?ID=DEAADBFP-1499948599-54698</Url>
      <Description>DEAADBFP-1499948599-54698</Description>
    </_dlc_DocIdUrl>
  </documentManagement>
</p:properti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107E13-B518-4B35-A7B5-BB5E9AF3517B}">
  <ds:schemaRefs>
    <ds:schemaRef ds:uri="http://schemas.microsoft.com/sharepoint/events"/>
  </ds:schemaRefs>
</ds:datastoreItem>
</file>

<file path=customXml/itemProps2.xml><?xml version="1.0" encoding="utf-8"?>
<ds:datastoreItem xmlns:ds="http://schemas.openxmlformats.org/officeDocument/2006/customXml" ds:itemID="{B097ECE6-B149-4F31-8669-BE66966B5871}">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customXml/itemProps3.xml><?xml version="1.0" encoding="utf-8"?>
<ds:datastoreItem xmlns:ds="http://schemas.openxmlformats.org/officeDocument/2006/customXml" ds:itemID="{A48CBF39-B70E-44DD-A45F-FEF59332D8D0}">
  <ds:schemaRefs>
    <ds:schemaRef ds:uri="Microsoft.SharePoint.Taxonomy.ContentTypeSync"/>
  </ds:schemaRefs>
</ds:datastoreItem>
</file>

<file path=customXml/itemProps4.xml><?xml version="1.0" encoding="utf-8"?>
<ds:datastoreItem xmlns:ds="http://schemas.openxmlformats.org/officeDocument/2006/customXml" ds:itemID="{37ABBE43-B387-4380-BCF8-DE9B7ABF3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60F109-8B8F-40BD-B705-D6355C2DD003}">
  <ds:schemaRefs>
    <ds:schemaRef ds:uri="http://schemas.openxmlformats.org/officeDocument/2006/bibliography"/>
  </ds:schemaRefs>
</ds:datastoreItem>
</file>

<file path=customXml/itemProps6.xml><?xml version="1.0" encoding="utf-8"?>
<ds:datastoreItem xmlns:ds="http://schemas.openxmlformats.org/officeDocument/2006/customXml" ds:itemID="{839C89C6-3088-4221-833F-EEE286385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MVT_A_11 (E)</Template>
  <TotalTime>2</TotalTime>
  <Pages>6</Pages>
  <Words>1310</Words>
  <Characters>7469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MVT/A/11/1</vt:lpstr>
    </vt:vector>
  </TitlesOfParts>
  <Company>WIPO</Company>
  <LinksUpToDate>false</LinksUpToDate>
  <CharactersWithSpaces>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MVT/A/11/1</dc:title>
  <dc:creator>WIPO</dc:creator>
  <cp:keywords/>
  <cp:lastModifiedBy>RUBAN Annaig</cp:lastModifiedBy>
  <cp:revision>5</cp:revision>
  <cp:lastPrinted>2026-05-01T11:34:00Z</cp:lastPrinted>
  <dcterms:created xsi:type="dcterms:W3CDTF">2026-05-01T11:33:00Z</dcterms:created>
  <dcterms:modified xsi:type="dcterms:W3CDTF">2026-05-01T12:50:00Z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0x01010043A0F979BE30A3469F998CB749C11FBD0F007FA3E1EBB780B94A848853097E393549</vt:lpwstr>
  </property>
  <property fmtid="{D5CDD505-2E9C-101B-9397-08002B2CF9AE}" pid="8" name="MediaServiceImageTags">
    <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2025-02-18T10:23:50Z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484fd88e-37de-441c-a6f1-478e39846b27</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RMClassification">
    <vt:lpwstr>7;#09 Official Meeting Documents|1c3d7eba-ea38-434e-9ba8-de39eb589212</vt:lpwstr>
  </property>
  <property fmtid="{D5CDD505-2E9C-101B-9397-08002B2CF9AE}" pid="19" name="Body1">
    <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325ee47e-b1d0-413c-84f2-ea02d81df2a5</vt:lpwstr>
  </property>
  <property fmtid="{D5CDD505-2E9C-101B-9397-08002B2CF9AE}" pid="23" name="docLang">
    <vt:lpwstr>en</vt:lpwstr>
  </property>
</Properties>
</file>