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8327" w14:textId="77777777" w:rsidR="008B2CC1" w:rsidRPr="008B2CC1" w:rsidRDefault="00873EE5" w:rsidP="00F11D94">
      <w:pPr>
        <w:spacing w:after="120"/>
        <w:jc w:val="right"/>
      </w:pPr>
      <w:r>
        <w:rPr>
          <w:noProof/>
          <w:sz w:val="28"/>
          <w:szCs w:val="28"/>
          <w:lang w:val="fr-CH" w:eastAsia="fr-CH"/>
        </w:rPr>
        <w:drawing>
          <wp:inline distT="0" distB="0" distL="0" distR="0" wp14:anchorId="6B60DA5C" wp14:editId="7DA5F208">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62430B6C" wp14:editId="411A2B7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40CEB3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88A134A" w14:textId="4D1DC864" w:rsidR="008B2CC1" w:rsidRPr="001024FE" w:rsidRDefault="00375997" w:rsidP="001024FE">
      <w:pPr>
        <w:jc w:val="right"/>
        <w:rPr>
          <w:rFonts w:ascii="Arial Black" w:hAnsi="Arial Black"/>
          <w:caps/>
          <w:sz w:val="15"/>
          <w:szCs w:val="15"/>
        </w:rPr>
      </w:pPr>
      <w:r>
        <w:rPr>
          <w:rFonts w:ascii="Arial Black" w:hAnsi="Arial Black"/>
          <w:caps/>
          <w:sz w:val="15"/>
          <w:szCs w:val="15"/>
        </w:rPr>
        <w:t>MM/A/</w:t>
      </w:r>
      <w:r w:rsidR="007A4004">
        <w:rPr>
          <w:rFonts w:ascii="Arial Black" w:hAnsi="Arial Black"/>
          <w:caps/>
          <w:sz w:val="15"/>
          <w:szCs w:val="15"/>
        </w:rPr>
        <w:t>60</w:t>
      </w:r>
      <w:r>
        <w:rPr>
          <w:rFonts w:ascii="Arial Black" w:hAnsi="Arial Black"/>
          <w:caps/>
          <w:sz w:val="15"/>
          <w:szCs w:val="15"/>
        </w:rPr>
        <w:t>/</w:t>
      </w:r>
      <w:bookmarkStart w:id="0" w:name="Code"/>
      <w:bookmarkEnd w:id="0"/>
      <w:r w:rsidR="004B56A8">
        <w:rPr>
          <w:rFonts w:ascii="Arial Black" w:hAnsi="Arial Black"/>
          <w:caps/>
          <w:sz w:val="15"/>
          <w:szCs w:val="15"/>
        </w:rPr>
        <w:t>INF/1</w:t>
      </w:r>
    </w:p>
    <w:p w14:paraId="0412AE82" w14:textId="2B605BB1"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A84508">
        <w:rPr>
          <w:rFonts w:ascii="Arial Black" w:hAnsi="Arial Black"/>
          <w:caps/>
          <w:sz w:val="15"/>
          <w:szCs w:val="15"/>
        </w:rPr>
        <w:t xml:space="preserve"> </w:t>
      </w:r>
      <w:r w:rsidR="004B56A8">
        <w:rPr>
          <w:rFonts w:ascii="Arial Black" w:hAnsi="Arial Black"/>
          <w:caps/>
          <w:sz w:val="15"/>
          <w:szCs w:val="15"/>
        </w:rPr>
        <w:t>ENGLISH</w:t>
      </w:r>
    </w:p>
    <w:bookmarkEnd w:id="1"/>
    <w:p w14:paraId="5BBD5108" w14:textId="2AAA61F4"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proofErr w:type="gramStart"/>
      <w:r w:rsidRPr="00CE65D4">
        <w:rPr>
          <w:rFonts w:ascii="Arial Black" w:hAnsi="Arial Black"/>
          <w:caps/>
          <w:sz w:val="15"/>
          <w:szCs w:val="15"/>
        </w:rPr>
        <w:t xml:space="preserve">: </w:t>
      </w:r>
      <w:bookmarkStart w:id="2" w:name="Date"/>
      <w:r w:rsidR="00A84508">
        <w:rPr>
          <w:rFonts w:ascii="Arial Black" w:hAnsi="Arial Black"/>
          <w:caps/>
          <w:sz w:val="15"/>
          <w:szCs w:val="15"/>
        </w:rPr>
        <w:t xml:space="preserve"> </w:t>
      </w:r>
      <w:r w:rsidR="004B56A8">
        <w:rPr>
          <w:rFonts w:ascii="Arial Black" w:hAnsi="Arial Black"/>
          <w:caps/>
          <w:sz w:val="15"/>
          <w:szCs w:val="15"/>
        </w:rPr>
        <w:t>MAY</w:t>
      </w:r>
      <w:proofErr w:type="gramEnd"/>
      <w:r w:rsidR="004B56A8">
        <w:rPr>
          <w:rFonts w:ascii="Arial Black" w:hAnsi="Arial Black"/>
          <w:caps/>
          <w:sz w:val="15"/>
          <w:szCs w:val="15"/>
        </w:rPr>
        <w:t xml:space="preserve"> 5, 2026</w:t>
      </w:r>
    </w:p>
    <w:bookmarkEnd w:id="2"/>
    <w:p w14:paraId="08DA9104" w14:textId="77777777" w:rsidR="008B2CC1" w:rsidRPr="003845C1" w:rsidRDefault="00375997" w:rsidP="00CE65D4">
      <w:pPr>
        <w:spacing w:after="600"/>
        <w:rPr>
          <w:b/>
          <w:sz w:val="28"/>
          <w:szCs w:val="28"/>
        </w:rPr>
      </w:pPr>
      <w:r w:rsidRPr="00A13902">
        <w:rPr>
          <w:b/>
          <w:sz w:val="28"/>
        </w:rPr>
        <w:t xml:space="preserve">Special Union for the International Registration of Marks </w:t>
      </w:r>
      <w:r w:rsidRPr="00A13902">
        <w:rPr>
          <w:b/>
          <w:sz w:val="28"/>
        </w:rPr>
        <w:br/>
        <w:t>(Madrid Union)</w:t>
      </w:r>
    </w:p>
    <w:p w14:paraId="43F9EDDE" w14:textId="77777777" w:rsidR="00A85B8E" w:rsidRPr="00A85B8E" w:rsidRDefault="00A85B8E" w:rsidP="00AF5C73">
      <w:pPr>
        <w:spacing w:after="720"/>
        <w:rPr>
          <w:b/>
          <w:sz w:val="28"/>
          <w:szCs w:val="28"/>
        </w:rPr>
      </w:pPr>
      <w:r w:rsidRPr="00A85B8E">
        <w:rPr>
          <w:b/>
          <w:sz w:val="28"/>
          <w:szCs w:val="28"/>
        </w:rPr>
        <w:t>Assembly</w:t>
      </w:r>
    </w:p>
    <w:p w14:paraId="662725F4" w14:textId="77777777" w:rsidR="008B2CC1" w:rsidRPr="003845C1" w:rsidRDefault="007A4004" w:rsidP="008B2CC1">
      <w:pPr>
        <w:rPr>
          <w:b/>
          <w:sz w:val="24"/>
          <w:szCs w:val="24"/>
        </w:rPr>
      </w:pPr>
      <w:r>
        <w:rPr>
          <w:b/>
          <w:sz w:val="24"/>
          <w:szCs w:val="24"/>
        </w:rPr>
        <w:t>Sixtieth</w:t>
      </w:r>
      <w:r w:rsidRPr="000B64D7">
        <w:rPr>
          <w:b/>
          <w:sz w:val="24"/>
          <w:szCs w:val="24"/>
        </w:rPr>
        <w:t xml:space="preserve"> (</w:t>
      </w:r>
      <w:r>
        <w:rPr>
          <w:b/>
          <w:sz w:val="24"/>
          <w:szCs w:val="24"/>
        </w:rPr>
        <w:t>34</w:t>
      </w:r>
      <w:r w:rsidRPr="008C11C3">
        <w:rPr>
          <w:b/>
          <w:sz w:val="24"/>
          <w:szCs w:val="24"/>
          <w:vertAlign w:val="superscript"/>
        </w:rPr>
        <w:t>th</w:t>
      </w:r>
      <w:r>
        <w:rPr>
          <w:b/>
          <w:sz w:val="24"/>
          <w:szCs w:val="24"/>
        </w:rPr>
        <w:t xml:space="preserve"> Extraor</w:t>
      </w:r>
      <w:r w:rsidRPr="00A213E9">
        <w:rPr>
          <w:b/>
          <w:sz w:val="24"/>
          <w:szCs w:val="24"/>
        </w:rPr>
        <w:t>dinary</w:t>
      </w:r>
      <w:r w:rsidR="00375997" w:rsidRPr="000B64D7">
        <w:rPr>
          <w:b/>
          <w:sz w:val="24"/>
          <w:szCs w:val="24"/>
        </w:rPr>
        <w:t>) Session</w:t>
      </w:r>
    </w:p>
    <w:p w14:paraId="06E7E659" w14:textId="77777777" w:rsidR="008B2CC1" w:rsidRPr="009F3BF9" w:rsidRDefault="00375997" w:rsidP="00CE65D4">
      <w:pPr>
        <w:spacing w:after="720"/>
      </w:pPr>
      <w:r w:rsidRPr="009C127D">
        <w:rPr>
          <w:b/>
          <w:sz w:val="24"/>
        </w:rPr>
        <w:t xml:space="preserve">Geneva, </w:t>
      </w:r>
      <w:r w:rsidR="007A4004">
        <w:rPr>
          <w:b/>
          <w:sz w:val="24"/>
        </w:rPr>
        <w:t>July 7 to 15, 2026</w:t>
      </w:r>
    </w:p>
    <w:p w14:paraId="097C9C9B" w14:textId="628039D8" w:rsidR="008B2CC1" w:rsidRPr="009F3BF9" w:rsidRDefault="004B56A8" w:rsidP="00CE65D4">
      <w:pPr>
        <w:spacing w:after="360"/>
        <w:rPr>
          <w:caps/>
          <w:sz w:val="24"/>
        </w:rPr>
      </w:pPr>
      <w:bookmarkStart w:id="3" w:name="TitleOfDoc"/>
      <w:r>
        <w:rPr>
          <w:caps/>
          <w:sz w:val="24"/>
        </w:rPr>
        <w:t>MADRID UNION SURPLUSES FOR THE 2024/25 BIENNIUM</w:t>
      </w:r>
    </w:p>
    <w:p w14:paraId="0C90A999" w14:textId="6C37FF23" w:rsidR="008B2CC1" w:rsidRPr="004D39C4" w:rsidRDefault="004B56A8" w:rsidP="00CE65D4">
      <w:pPr>
        <w:spacing w:after="960"/>
        <w:rPr>
          <w:i/>
        </w:rPr>
      </w:pPr>
      <w:bookmarkStart w:id="4" w:name="Prepared"/>
      <w:bookmarkEnd w:id="3"/>
      <w:r>
        <w:rPr>
          <w:i/>
        </w:rPr>
        <w:t>Document prepared by the Secretariat</w:t>
      </w:r>
    </w:p>
    <w:bookmarkEnd w:id="4"/>
    <w:p w14:paraId="18AE9082" w14:textId="532681FE" w:rsidR="004B56A8" w:rsidRDefault="004B56A8" w:rsidP="004B56A8">
      <w:pPr>
        <w:pStyle w:val="ListParagraph"/>
        <w:numPr>
          <w:ilvl w:val="0"/>
          <w:numId w:val="7"/>
        </w:numPr>
        <w:tabs>
          <w:tab w:val="left" w:pos="685"/>
        </w:tabs>
        <w:spacing w:before="184" w:line="251" w:lineRule="exact"/>
        <w:ind w:right="1238" w:firstLine="0"/>
      </w:pPr>
      <w:r w:rsidRPr="00075D33">
        <w:t xml:space="preserve">The present document provides </w:t>
      </w:r>
      <w:r w:rsidR="00EB1DE9">
        <w:t xml:space="preserve">members </w:t>
      </w:r>
      <w:r w:rsidRPr="00075D33">
        <w:t xml:space="preserve">with an update </w:t>
      </w:r>
      <w:r w:rsidR="00EB1DE9">
        <w:t xml:space="preserve">on the </w:t>
      </w:r>
      <w:r w:rsidRPr="00075D33">
        <w:t>status of Madrid Union surpluses for the 202</w:t>
      </w:r>
      <w:r>
        <w:t>4</w:t>
      </w:r>
      <w:r w:rsidRPr="00075D33">
        <w:t>/2</w:t>
      </w:r>
      <w:r>
        <w:t>5</w:t>
      </w:r>
      <w:r w:rsidRPr="00075D33">
        <w:t xml:space="preserve"> biennium and the Net Assets of the Madrid Union as </w:t>
      </w:r>
      <w:proofErr w:type="gramStart"/>
      <w:r w:rsidRPr="00075D33">
        <w:t>at</w:t>
      </w:r>
      <w:proofErr w:type="gramEnd"/>
      <w:r w:rsidRPr="00075D33">
        <w:t xml:space="preserve"> December 31, 202</w:t>
      </w:r>
      <w:r>
        <w:t xml:space="preserve">5.  </w:t>
      </w:r>
    </w:p>
    <w:p w14:paraId="7BEA7FBF" w14:textId="00EB9ED6" w:rsidR="004B56A8" w:rsidRDefault="004B56A8" w:rsidP="006971FB">
      <w:pPr>
        <w:pStyle w:val="ListParagraph"/>
        <w:numPr>
          <w:ilvl w:val="0"/>
          <w:numId w:val="7"/>
        </w:numPr>
        <w:tabs>
          <w:tab w:val="left" w:pos="685"/>
        </w:tabs>
        <w:spacing w:before="220" w:line="251" w:lineRule="exact"/>
        <w:ind w:right="1238" w:firstLine="0"/>
      </w:pPr>
      <w:r>
        <w:t>The surplus of income over expenditure for the Madrid Union</w:t>
      </w:r>
      <w:r>
        <w:rPr>
          <w:spacing w:val="-33"/>
        </w:rPr>
        <w:t xml:space="preserve"> </w:t>
      </w:r>
      <w:r>
        <w:rPr>
          <w:spacing w:val="-2"/>
        </w:rPr>
        <w:t>amounted to 19.2</w:t>
      </w:r>
      <w:r>
        <w:t xml:space="preserve"> million Swiss francs in the 2024/25 biennium, as indicated in the WIPO Performance Report (WPR) for 2024/25 (document </w:t>
      </w:r>
      <w:hyperlink r:id="rId14" w:history="1">
        <w:r w:rsidRPr="0049415E">
          <w:rPr>
            <w:rStyle w:val="Hyperlink"/>
          </w:rPr>
          <w:t>WO/PBC/40/6</w:t>
        </w:r>
      </w:hyperlink>
      <w:r w:rsidRPr="00CD66AF">
        <w:t xml:space="preserve">). </w:t>
      </w:r>
      <w:r w:rsidR="00A84508">
        <w:t xml:space="preserve"> </w:t>
      </w:r>
      <w:r>
        <w:t xml:space="preserve">The Net Assets of the Madrid Union as at </w:t>
      </w:r>
      <w:r w:rsidR="00AB5F33">
        <w:t xml:space="preserve">the </w:t>
      </w:r>
      <w:r>
        <w:t>end</w:t>
      </w:r>
      <w:r w:rsidR="008E4AF8">
        <w:t xml:space="preserve"> of</w:t>
      </w:r>
      <w:r>
        <w:t xml:space="preserve"> December 2025 amounted to 89.6 million</w:t>
      </w:r>
      <w:r w:rsidR="00796E34">
        <w:t xml:space="preserve"> Swiss francs</w:t>
      </w:r>
      <w:r>
        <w:t xml:space="preserve">, i.e. 48.8 million Swiss francs above the Reserve target for the biennium 2026/27. </w:t>
      </w:r>
    </w:p>
    <w:p w14:paraId="34FECAB1" w14:textId="77777777" w:rsidR="00E44AF9" w:rsidRDefault="004B56A8" w:rsidP="006971FB">
      <w:pPr>
        <w:pStyle w:val="ListParagraph"/>
        <w:numPr>
          <w:ilvl w:val="0"/>
          <w:numId w:val="7"/>
        </w:numPr>
        <w:tabs>
          <w:tab w:val="left" w:pos="685"/>
        </w:tabs>
        <w:spacing w:before="220" w:line="251" w:lineRule="exact"/>
        <w:ind w:right="1238" w:firstLine="0"/>
      </w:pPr>
      <w:r w:rsidRPr="00450412">
        <w:t xml:space="preserve">Article 8(4) of the Protocol Relating to the Madrid Agreement Concerning the International Registration of Marks provides that “[t]he annual product of the various receipts from international registration, with the exception of the receipts derived from the fees mentioned in paragraph (2)(ii) and (iii), shall be divided equally among the Contracting Parties by the International Bureau, after deduction of the expenses and charges necessitated by the implementation of this Protocol.” </w:t>
      </w:r>
      <w:r w:rsidR="00A84508">
        <w:t xml:space="preserve"> </w:t>
      </w:r>
      <w:r w:rsidRPr="00450412">
        <w:t>Regulation 3.13 of the Financial Regulations and Rules of WIPO provides that “[</w:t>
      </w:r>
      <w:proofErr w:type="spellStart"/>
      <w:r w:rsidRPr="00450412">
        <w:t>i</w:t>
      </w:r>
      <w:proofErr w:type="spellEnd"/>
      <w:r w:rsidRPr="00450412">
        <w:t xml:space="preserve">]f, after the closure of the financial period, any Union shows a </w:t>
      </w:r>
    </w:p>
    <w:p w14:paraId="5B8D5CB8" w14:textId="77777777" w:rsidR="00E44AF9" w:rsidRDefault="00E44AF9" w:rsidP="00E44AF9">
      <w:pPr>
        <w:pStyle w:val="ListParagraph"/>
        <w:tabs>
          <w:tab w:val="left" w:pos="685"/>
        </w:tabs>
        <w:spacing w:before="184" w:line="251" w:lineRule="exact"/>
        <w:ind w:right="1238"/>
      </w:pPr>
    </w:p>
    <w:p w14:paraId="6E33CF40" w14:textId="28E715C1" w:rsidR="004B56A8" w:rsidRDefault="004B56A8" w:rsidP="00E44AF9">
      <w:pPr>
        <w:pStyle w:val="ListParagraph"/>
        <w:tabs>
          <w:tab w:val="left" w:pos="685"/>
        </w:tabs>
        <w:spacing w:before="184" w:line="251" w:lineRule="exact"/>
        <w:ind w:right="1238"/>
      </w:pPr>
      <w:r w:rsidRPr="00450412">
        <w:lastRenderedPageBreak/>
        <w:t>surplus of income, such surplus shall be accounted for under the reserve funds, unless otherwise decided by the General Assembly or the Assembly of the Union concerned.”</w:t>
      </w:r>
    </w:p>
    <w:p w14:paraId="54A2B6AC" w14:textId="751138F6" w:rsidR="004B56A8" w:rsidRDefault="004B56A8" w:rsidP="006971FB">
      <w:pPr>
        <w:pStyle w:val="ListParagraph"/>
        <w:numPr>
          <w:ilvl w:val="0"/>
          <w:numId w:val="7"/>
        </w:numPr>
        <w:spacing w:before="220"/>
        <w:ind w:left="115" w:right="173" w:hanging="29"/>
      </w:pPr>
      <w:r>
        <w:t>The following approved Capital Master Plan (CMP) projects, amounting to 10.1 million Swiss francs, are currently funded by the Madrid Union:  (</w:t>
      </w:r>
      <w:proofErr w:type="spellStart"/>
      <w:r>
        <w:t>i</w:t>
      </w:r>
      <w:proofErr w:type="spellEnd"/>
      <w:r>
        <w:t xml:space="preserve">) Phase II of the Madrid IT </w:t>
      </w:r>
      <w:r w:rsidRPr="008768FD">
        <w:t>Platform project</w:t>
      </w:r>
      <w:r>
        <w:t>;  (ii) Phase II of the</w:t>
      </w:r>
      <w:r w:rsidR="00D91F42">
        <w:t xml:space="preserve"> Administration and Information Management System</w:t>
      </w:r>
      <w:r>
        <w:t xml:space="preserve"> </w:t>
      </w:r>
      <w:r w:rsidR="00D91F42">
        <w:t>(</w:t>
      </w:r>
      <w:r>
        <w:t>AIMS</w:t>
      </w:r>
      <w:r w:rsidR="00D91F42">
        <w:t>)</w:t>
      </w:r>
      <w:r>
        <w:t xml:space="preserve"> Transformation 2.0 project;  (iii) Building Management System for</w:t>
      </w:r>
      <w:r w:rsidR="00D91F42">
        <w:t xml:space="preserve"> Heating, Ventilation, Air Conditioning Systems</w:t>
      </w:r>
      <w:r>
        <w:t xml:space="preserve"> </w:t>
      </w:r>
      <w:r w:rsidR="00D91F42">
        <w:t>(</w:t>
      </w:r>
      <w:r>
        <w:t>HVACS</w:t>
      </w:r>
      <w:r w:rsidR="00D91F42">
        <w:t>)</w:t>
      </w:r>
      <w:r>
        <w:t xml:space="preserve"> Facilities and Lighting;  (iv) </w:t>
      </w:r>
      <w:r w:rsidRPr="00450412">
        <w:t>Enterprise Service Management (ESM)</w:t>
      </w:r>
      <w:r>
        <w:t xml:space="preserve">;  (v) </w:t>
      </w:r>
      <w:r w:rsidRPr="00450412">
        <w:t>Data Management and Governance</w:t>
      </w:r>
      <w:r>
        <w:t xml:space="preserve">;  and (vi) </w:t>
      </w:r>
      <w:r w:rsidRPr="00450412">
        <w:t>Integrated Conference Services Plat</w:t>
      </w:r>
      <w:r>
        <w:t>form.</w:t>
      </w:r>
    </w:p>
    <w:p w14:paraId="110ED2B1" w14:textId="6E9AD983" w:rsidR="004B56A8" w:rsidRDefault="004B56A8" w:rsidP="006971FB">
      <w:pPr>
        <w:pStyle w:val="ListParagraph"/>
        <w:numPr>
          <w:ilvl w:val="0"/>
          <w:numId w:val="7"/>
        </w:numPr>
        <w:spacing w:before="220"/>
        <w:ind w:left="90" w:firstLine="0"/>
      </w:pPr>
      <w:r>
        <w:t xml:space="preserve">Additional financial considerations for the Madrid Union include its ability to cover: </w:t>
      </w:r>
      <w:r>
        <w:br/>
        <w:t>(</w:t>
      </w:r>
      <w:proofErr w:type="spellStart"/>
      <w:r>
        <w:t>i</w:t>
      </w:r>
      <w:proofErr w:type="spellEnd"/>
      <w:r>
        <w:t xml:space="preserve">) </w:t>
      </w:r>
      <w:proofErr w:type="gramStart"/>
      <w:r>
        <w:t>its</w:t>
      </w:r>
      <w:proofErr w:type="gramEnd"/>
      <w:r>
        <w:t xml:space="preserve"> share of future CMP </w:t>
      </w:r>
      <w:proofErr w:type="gramStart"/>
      <w:r>
        <w:t>projects;  (</w:t>
      </w:r>
      <w:proofErr w:type="gramEnd"/>
      <w:r>
        <w:t>ii) its projected deficit for the biennium 2026/27</w:t>
      </w:r>
      <w:r>
        <w:rPr>
          <w:rStyle w:val="FootnoteReference"/>
        </w:rPr>
        <w:footnoteReference w:customMarkFollows="1" w:id="2"/>
        <w:t>*</w:t>
      </w:r>
      <w:r>
        <w:t xml:space="preserve">; </w:t>
      </w:r>
      <w:r w:rsidR="00A84508">
        <w:t xml:space="preserve"> </w:t>
      </w:r>
      <w:r>
        <w:t>and (iii)</w:t>
      </w:r>
      <w:r w:rsidR="00A84508">
        <w:t> </w:t>
      </w:r>
      <w:r>
        <w:t>global economic uncertainties that could impact filing levels</w:t>
      </w:r>
      <w:r w:rsidR="00A84508">
        <w:t>.</w:t>
      </w:r>
    </w:p>
    <w:p w14:paraId="4E9E85B1" w14:textId="542213B7" w:rsidR="004B56A8" w:rsidRDefault="004B56A8" w:rsidP="006971FB">
      <w:pPr>
        <w:pStyle w:val="ListParagraph"/>
        <w:spacing w:before="220" w:after="720"/>
        <w:ind w:left="90"/>
      </w:pPr>
      <w:r>
        <w:t>6.</w:t>
      </w:r>
      <w:r>
        <w:tab/>
        <w:t>With due consideration to financial prudence and in accordance with Financial Regulation 3.13, it is foreseen to retain the Madrid Union 2024/25 surpluses within the Reserves of the Madrid Union.</w:t>
      </w:r>
    </w:p>
    <w:p w14:paraId="327BA69D" w14:textId="77777777" w:rsidR="004B56A8" w:rsidRDefault="004B56A8" w:rsidP="006971FB">
      <w:pPr>
        <w:pStyle w:val="Endofdocument-Annex"/>
        <w:spacing w:after="720"/>
      </w:pPr>
      <w:r>
        <w:t>[End of document]</w:t>
      </w:r>
    </w:p>
    <w:sectPr w:rsidR="004B56A8" w:rsidSect="004B56A8">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15C84" w14:textId="77777777" w:rsidR="00AC5289" w:rsidRDefault="00AC5289">
      <w:r>
        <w:separator/>
      </w:r>
    </w:p>
  </w:endnote>
  <w:endnote w:type="continuationSeparator" w:id="0">
    <w:p w14:paraId="24C6D33E" w14:textId="77777777" w:rsidR="00AC5289" w:rsidRDefault="00AC5289" w:rsidP="003B38C1">
      <w:r>
        <w:separator/>
      </w:r>
    </w:p>
    <w:p w14:paraId="7AA2C285" w14:textId="77777777" w:rsidR="00AC5289" w:rsidRPr="003B38C1" w:rsidRDefault="00AC5289" w:rsidP="003B38C1">
      <w:pPr>
        <w:spacing w:after="60"/>
        <w:rPr>
          <w:sz w:val="17"/>
        </w:rPr>
      </w:pPr>
      <w:r>
        <w:rPr>
          <w:sz w:val="17"/>
        </w:rPr>
        <w:t>[Endnote continued from previous page]</w:t>
      </w:r>
    </w:p>
  </w:endnote>
  <w:endnote w:type="continuationNotice" w:id="1">
    <w:p w14:paraId="06B812CD" w14:textId="77777777" w:rsidR="00AC5289" w:rsidRPr="003B38C1" w:rsidRDefault="00AC528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F9811" w14:textId="77777777" w:rsidR="00AC5289" w:rsidRDefault="00AC5289">
      <w:r>
        <w:separator/>
      </w:r>
    </w:p>
  </w:footnote>
  <w:footnote w:type="continuationSeparator" w:id="0">
    <w:p w14:paraId="6FEC348F" w14:textId="77777777" w:rsidR="00AC5289" w:rsidRDefault="00AC5289" w:rsidP="008B60B2">
      <w:r>
        <w:separator/>
      </w:r>
    </w:p>
    <w:p w14:paraId="53A93BF9" w14:textId="77777777" w:rsidR="00AC5289" w:rsidRPr="00ED77FB" w:rsidRDefault="00AC5289" w:rsidP="008B60B2">
      <w:pPr>
        <w:spacing w:after="60"/>
        <w:rPr>
          <w:sz w:val="17"/>
          <w:szCs w:val="17"/>
        </w:rPr>
      </w:pPr>
      <w:r w:rsidRPr="00ED77FB">
        <w:rPr>
          <w:sz w:val="17"/>
          <w:szCs w:val="17"/>
        </w:rPr>
        <w:t>[Footnote continued from previous page]</w:t>
      </w:r>
    </w:p>
  </w:footnote>
  <w:footnote w:type="continuationNotice" w:id="1">
    <w:p w14:paraId="141E48BB" w14:textId="77777777" w:rsidR="00AC5289" w:rsidRPr="00ED77FB" w:rsidRDefault="00AC528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0B099E7B" w14:textId="3200BA01" w:rsidR="004B56A8" w:rsidRDefault="004B56A8">
      <w:pPr>
        <w:pStyle w:val="FootnoteText"/>
      </w:pPr>
      <w:r>
        <w:rPr>
          <w:rStyle w:val="FootnoteReference"/>
        </w:rPr>
        <w:t>*</w:t>
      </w:r>
      <w:r>
        <w:t xml:space="preserve"> </w:t>
      </w:r>
      <w:r>
        <w:tab/>
      </w:r>
      <w:hyperlink r:id="rId1" w:history="1">
        <w:r w:rsidRPr="00350FED">
          <w:rPr>
            <w:rStyle w:val="Hyperlink"/>
          </w:rPr>
          <w:t>https://www.wipo.int/documents/d/about-wipo/docs-en-budget-pdf-budget-2026-27.pdf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7FDC" w14:textId="3B43E298" w:rsidR="00EC4E49" w:rsidRDefault="004B56A8" w:rsidP="00477D6B">
    <w:pPr>
      <w:jc w:val="right"/>
    </w:pPr>
    <w:bookmarkStart w:id="5" w:name="Code2"/>
    <w:bookmarkEnd w:id="5"/>
    <w:r>
      <w:t>MM/A/60/INF/1</w:t>
    </w:r>
  </w:p>
  <w:p w14:paraId="1214E52E" w14:textId="77777777" w:rsidR="00EC4E49" w:rsidRDefault="00EC4E49" w:rsidP="00A84508">
    <w:pPr>
      <w:spacing w:after="440"/>
      <w:jc w:val="right"/>
    </w:pPr>
    <w:r>
      <w:t xml:space="preserve">page </w:t>
    </w:r>
    <w:r>
      <w:fldChar w:fldCharType="begin"/>
    </w:r>
    <w:r>
      <w:instrText xml:space="preserve"> PAGE  \* MERGEFORMAT </w:instrText>
    </w:r>
    <w:r>
      <w:fldChar w:fldCharType="separate"/>
    </w:r>
    <w:r w:rsidR="00E671A6">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84135D"/>
    <w:multiLevelType w:val="hybridMultilevel"/>
    <w:tmpl w:val="8FC8541A"/>
    <w:lvl w:ilvl="0" w:tplc="0409000F">
      <w:start w:val="1"/>
      <w:numFmt w:val="decimal"/>
      <w:lvlText w:val="%1."/>
      <w:lvlJc w:val="left"/>
      <w:pPr>
        <w:ind w:left="118" w:hanging="567"/>
      </w:pPr>
      <w:rPr>
        <w:spacing w:val="-1"/>
        <w:w w:val="100"/>
        <w:sz w:val="22"/>
        <w:szCs w:val="22"/>
        <w:lang w:val="en-US" w:eastAsia="en-US" w:bidi="en-US"/>
      </w:rPr>
    </w:lvl>
    <w:lvl w:ilvl="1" w:tplc="022211AA">
      <w:start w:val="1"/>
      <w:numFmt w:val="bullet"/>
      <w:lvlText w:val="-"/>
      <w:lvlJc w:val="left"/>
      <w:pPr>
        <w:ind w:left="1066" w:hanging="567"/>
      </w:pPr>
      <w:rPr>
        <w:rFonts w:ascii="Sitka Small" w:hAnsi="Sitka Small" w:hint="default"/>
        <w:lang w:val="en-US" w:eastAsia="en-US" w:bidi="en-US"/>
      </w:rPr>
    </w:lvl>
    <w:lvl w:ilvl="2" w:tplc="924CE908">
      <w:numFmt w:val="bullet"/>
      <w:lvlText w:val="•"/>
      <w:lvlJc w:val="left"/>
      <w:pPr>
        <w:ind w:left="2013" w:hanging="567"/>
      </w:pPr>
      <w:rPr>
        <w:lang w:val="en-US" w:eastAsia="en-US" w:bidi="en-US"/>
      </w:rPr>
    </w:lvl>
    <w:lvl w:ilvl="3" w:tplc="5CCC7DC6">
      <w:numFmt w:val="bullet"/>
      <w:lvlText w:val="•"/>
      <w:lvlJc w:val="left"/>
      <w:pPr>
        <w:ind w:left="2959" w:hanging="567"/>
      </w:pPr>
      <w:rPr>
        <w:lang w:val="en-US" w:eastAsia="en-US" w:bidi="en-US"/>
      </w:rPr>
    </w:lvl>
    <w:lvl w:ilvl="4" w:tplc="AE6A940E">
      <w:numFmt w:val="bullet"/>
      <w:lvlText w:val="•"/>
      <w:lvlJc w:val="left"/>
      <w:pPr>
        <w:ind w:left="3906" w:hanging="567"/>
      </w:pPr>
      <w:rPr>
        <w:lang w:val="en-US" w:eastAsia="en-US" w:bidi="en-US"/>
      </w:rPr>
    </w:lvl>
    <w:lvl w:ilvl="5" w:tplc="4FBA1F40">
      <w:numFmt w:val="bullet"/>
      <w:lvlText w:val="•"/>
      <w:lvlJc w:val="left"/>
      <w:pPr>
        <w:ind w:left="4853" w:hanging="567"/>
      </w:pPr>
      <w:rPr>
        <w:lang w:val="en-US" w:eastAsia="en-US" w:bidi="en-US"/>
      </w:rPr>
    </w:lvl>
    <w:lvl w:ilvl="6" w:tplc="4DEA797A">
      <w:numFmt w:val="bullet"/>
      <w:lvlText w:val="•"/>
      <w:lvlJc w:val="left"/>
      <w:pPr>
        <w:ind w:left="5799" w:hanging="567"/>
      </w:pPr>
      <w:rPr>
        <w:lang w:val="en-US" w:eastAsia="en-US" w:bidi="en-US"/>
      </w:rPr>
    </w:lvl>
    <w:lvl w:ilvl="7" w:tplc="C8201ACA">
      <w:numFmt w:val="bullet"/>
      <w:lvlText w:val="•"/>
      <w:lvlJc w:val="left"/>
      <w:pPr>
        <w:ind w:left="6746" w:hanging="567"/>
      </w:pPr>
      <w:rPr>
        <w:lang w:val="en-US" w:eastAsia="en-US" w:bidi="en-US"/>
      </w:rPr>
    </w:lvl>
    <w:lvl w:ilvl="8" w:tplc="FD122A7A">
      <w:numFmt w:val="bullet"/>
      <w:lvlText w:val="•"/>
      <w:lvlJc w:val="left"/>
      <w:pPr>
        <w:ind w:left="7693" w:hanging="567"/>
      </w:pPr>
      <w:rPr>
        <w:lang w:val="en-US" w:eastAsia="en-US" w:bidi="en-US"/>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5888962">
    <w:abstractNumId w:val="2"/>
  </w:num>
  <w:num w:numId="2" w16cid:durableId="864441441">
    <w:abstractNumId w:val="4"/>
  </w:num>
  <w:num w:numId="3" w16cid:durableId="553390270">
    <w:abstractNumId w:val="0"/>
  </w:num>
  <w:num w:numId="4" w16cid:durableId="1842743162">
    <w:abstractNumId w:val="6"/>
  </w:num>
  <w:num w:numId="5" w16cid:durableId="1663311112">
    <w:abstractNumId w:val="1"/>
  </w:num>
  <w:num w:numId="6" w16cid:durableId="311377115">
    <w:abstractNumId w:val="3"/>
  </w:num>
  <w:num w:numId="7" w16cid:durableId="1073430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A8"/>
    <w:rsid w:val="000133EE"/>
    <w:rsid w:val="0001647B"/>
    <w:rsid w:val="0003567D"/>
    <w:rsid w:val="00043CAA"/>
    <w:rsid w:val="00062F7C"/>
    <w:rsid w:val="00063E1C"/>
    <w:rsid w:val="00075432"/>
    <w:rsid w:val="000968ED"/>
    <w:rsid w:val="000B63D5"/>
    <w:rsid w:val="000C0C4D"/>
    <w:rsid w:val="000C6DE5"/>
    <w:rsid w:val="000F5E56"/>
    <w:rsid w:val="001024FE"/>
    <w:rsid w:val="001048F0"/>
    <w:rsid w:val="00120631"/>
    <w:rsid w:val="001362EE"/>
    <w:rsid w:val="00142868"/>
    <w:rsid w:val="001777CB"/>
    <w:rsid w:val="001832A6"/>
    <w:rsid w:val="001C6808"/>
    <w:rsid w:val="001F0D2E"/>
    <w:rsid w:val="00203BFF"/>
    <w:rsid w:val="002121FA"/>
    <w:rsid w:val="002355D2"/>
    <w:rsid w:val="002634C4"/>
    <w:rsid w:val="002928D3"/>
    <w:rsid w:val="002F1FE6"/>
    <w:rsid w:val="002F4E68"/>
    <w:rsid w:val="00312F7F"/>
    <w:rsid w:val="003228B7"/>
    <w:rsid w:val="003508A3"/>
    <w:rsid w:val="003673CF"/>
    <w:rsid w:val="00375997"/>
    <w:rsid w:val="003845C1"/>
    <w:rsid w:val="00394DEC"/>
    <w:rsid w:val="003A6F89"/>
    <w:rsid w:val="003B38C1"/>
    <w:rsid w:val="003B69B8"/>
    <w:rsid w:val="003D352A"/>
    <w:rsid w:val="00423E3E"/>
    <w:rsid w:val="00427AF4"/>
    <w:rsid w:val="004400E2"/>
    <w:rsid w:val="00461632"/>
    <w:rsid w:val="004647DA"/>
    <w:rsid w:val="00474062"/>
    <w:rsid w:val="00477D6B"/>
    <w:rsid w:val="0048615C"/>
    <w:rsid w:val="0049415E"/>
    <w:rsid w:val="004B56A8"/>
    <w:rsid w:val="004D39C4"/>
    <w:rsid w:val="004F2158"/>
    <w:rsid w:val="0053057A"/>
    <w:rsid w:val="00554DAE"/>
    <w:rsid w:val="00560A29"/>
    <w:rsid w:val="00582793"/>
    <w:rsid w:val="00594D27"/>
    <w:rsid w:val="005B691D"/>
    <w:rsid w:val="005F5A5D"/>
    <w:rsid w:val="00601760"/>
    <w:rsid w:val="00605827"/>
    <w:rsid w:val="00626B8C"/>
    <w:rsid w:val="00646050"/>
    <w:rsid w:val="006713CA"/>
    <w:rsid w:val="00676C5C"/>
    <w:rsid w:val="00694579"/>
    <w:rsid w:val="00695558"/>
    <w:rsid w:val="006971FB"/>
    <w:rsid w:val="006A0D87"/>
    <w:rsid w:val="006A62BE"/>
    <w:rsid w:val="006D5E0F"/>
    <w:rsid w:val="006E7923"/>
    <w:rsid w:val="006E7BF8"/>
    <w:rsid w:val="007058FB"/>
    <w:rsid w:val="00715FC5"/>
    <w:rsid w:val="00756E59"/>
    <w:rsid w:val="00796E34"/>
    <w:rsid w:val="007A4004"/>
    <w:rsid w:val="007B500B"/>
    <w:rsid w:val="007B6A58"/>
    <w:rsid w:val="007D1613"/>
    <w:rsid w:val="007D5F64"/>
    <w:rsid w:val="008033D4"/>
    <w:rsid w:val="0087352E"/>
    <w:rsid w:val="00873EE5"/>
    <w:rsid w:val="008B2CC1"/>
    <w:rsid w:val="008B4B5E"/>
    <w:rsid w:val="008B60B2"/>
    <w:rsid w:val="008C7863"/>
    <w:rsid w:val="008E4AF8"/>
    <w:rsid w:val="0090731E"/>
    <w:rsid w:val="00907561"/>
    <w:rsid w:val="00916EE2"/>
    <w:rsid w:val="00931B77"/>
    <w:rsid w:val="009629B4"/>
    <w:rsid w:val="00966A22"/>
    <w:rsid w:val="0096722F"/>
    <w:rsid w:val="009751A2"/>
    <w:rsid w:val="00980843"/>
    <w:rsid w:val="009E2791"/>
    <w:rsid w:val="009E3F6F"/>
    <w:rsid w:val="009F3621"/>
    <w:rsid w:val="009F3BF9"/>
    <w:rsid w:val="009F499F"/>
    <w:rsid w:val="00A42DAF"/>
    <w:rsid w:val="00A45BD8"/>
    <w:rsid w:val="00A67D08"/>
    <w:rsid w:val="00A71D9E"/>
    <w:rsid w:val="00A778BF"/>
    <w:rsid w:val="00A84508"/>
    <w:rsid w:val="00A85B8E"/>
    <w:rsid w:val="00AB5F33"/>
    <w:rsid w:val="00AC205C"/>
    <w:rsid w:val="00AC5289"/>
    <w:rsid w:val="00AC5482"/>
    <w:rsid w:val="00AE5F51"/>
    <w:rsid w:val="00AF5C73"/>
    <w:rsid w:val="00B05A69"/>
    <w:rsid w:val="00B40598"/>
    <w:rsid w:val="00B50B99"/>
    <w:rsid w:val="00B51C29"/>
    <w:rsid w:val="00B62CD9"/>
    <w:rsid w:val="00B9734B"/>
    <w:rsid w:val="00BA648D"/>
    <w:rsid w:val="00BE0FBB"/>
    <w:rsid w:val="00BE29D1"/>
    <w:rsid w:val="00C03DA0"/>
    <w:rsid w:val="00C11BFE"/>
    <w:rsid w:val="00C4280F"/>
    <w:rsid w:val="00C506DC"/>
    <w:rsid w:val="00C94629"/>
    <w:rsid w:val="00CC6CA4"/>
    <w:rsid w:val="00CE65D4"/>
    <w:rsid w:val="00CF5EAE"/>
    <w:rsid w:val="00D1013D"/>
    <w:rsid w:val="00D37368"/>
    <w:rsid w:val="00D45252"/>
    <w:rsid w:val="00D53099"/>
    <w:rsid w:val="00D71B4D"/>
    <w:rsid w:val="00D91F42"/>
    <w:rsid w:val="00D93D55"/>
    <w:rsid w:val="00DB2816"/>
    <w:rsid w:val="00DD4C6D"/>
    <w:rsid w:val="00E161A2"/>
    <w:rsid w:val="00E335FE"/>
    <w:rsid w:val="00E44AF9"/>
    <w:rsid w:val="00E5021F"/>
    <w:rsid w:val="00E671A6"/>
    <w:rsid w:val="00E70FE2"/>
    <w:rsid w:val="00EB11FE"/>
    <w:rsid w:val="00EB1DE9"/>
    <w:rsid w:val="00EC4E49"/>
    <w:rsid w:val="00ED7678"/>
    <w:rsid w:val="00ED77FB"/>
    <w:rsid w:val="00F021A6"/>
    <w:rsid w:val="00F1088E"/>
    <w:rsid w:val="00F11D94"/>
    <w:rsid w:val="00F23C02"/>
    <w:rsid w:val="00F66152"/>
    <w:rsid w:val="00F80612"/>
    <w:rsid w:val="00FA2BF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61A1C"/>
  <w15:docId w15:val="{BC1ACD0D-B32E-4E64-B098-96A2BE64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uiPriority w:val="99"/>
    <w:semiHidden/>
    <w:rsid w:val="004B56A8"/>
    <w:rPr>
      <w:rFonts w:ascii="Arial" w:eastAsia="SimSun" w:hAnsi="Arial" w:cs="Arial"/>
      <w:sz w:val="18"/>
      <w:lang w:val="en-US" w:eastAsia="zh-CN"/>
    </w:rPr>
  </w:style>
  <w:style w:type="paragraph" w:styleId="ListParagraph">
    <w:name w:val="List Paragraph"/>
    <w:aliases w:val="First level list"/>
    <w:basedOn w:val="Normal"/>
    <w:link w:val="ListParagraphChar"/>
    <w:uiPriority w:val="34"/>
    <w:qFormat/>
    <w:rsid w:val="004B56A8"/>
    <w:pPr>
      <w:widowControl w:val="0"/>
      <w:autoSpaceDE w:val="0"/>
      <w:autoSpaceDN w:val="0"/>
      <w:ind w:left="118" w:right="178"/>
    </w:pPr>
    <w:rPr>
      <w:rFonts w:eastAsia="Arial"/>
      <w:szCs w:val="22"/>
      <w:lang w:eastAsia="en-US" w:bidi="en-US"/>
    </w:rPr>
  </w:style>
  <w:style w:type="character" w:styleId="FootnoteReference">
    <w:name w:val="footnote reference"/>
    <w:basedOn w:val="DefaultParagraphFont"/>
    <w:uiPriority w:val="99"/>
    <w:semiHidden/>
    <w:unhideWhenUsed/>
    <w:rsid w:val="004B56A8"/>
    <w:rPr>
      <w:vertAlign w:val="superscript"/>
    </w:rPr>
  </w:style>
  <w:style w:type="character" w:customStyle="1" w:styleId="ListParagraphChar">
    <w:name w:val="List Paragraph Char"/>
    <w:aliases w:val="First level list Char"/>
    <w:basedOn w:val="DefaultParagraphFont"/>
    <w:link w:val="ListParagraph"/>
    <w:uiPriority w:val="34"/>
    <w:rsid w:val="004B56A8"/>
    <w:rPr>
      <w:rFonts w:ascii="Arial" w:eastAsia="Arial" w:hAnsi="Arial" w:cs="Arial"/>
      <w:sz w:val="22"/>
      <w:szCs w:val="22"/>
      <w:lang w:val="en-US" w:eastAsia="en-US" w:bidi="en-US"/>
    </w:rPr>
  </w:style>
  <w:style w:type="character" w:styleId="Hyperlink">
    <w:name w:val="Hyperlink"/>
    <w:basedOn w:val="DefaultParagraphFont"/>
    <w:uiPriority w:val="99"/>
    <w:unhideWhenUsed/>
    <w:rsid w:val="004B56A8"/>
    <w:rPr>
      <w:color w:val="0000FF"/>
      <w:u w:val="single"/>
    </w:rPr>
  </w:style>
  <w:style w:type="paragraph" w:styleId="Revision">
    <w:name w:val="Revision"/>
    <w:hidden/>
    <w:uiPriority w:val="99"/>
    <w:semiHidden/>
    <w:rsid w:val="00931B77"/>
    <w:rPr>
      <w:rFonts w:ascii="Arial" w:eastAsia="SimSun" w:hAnsi="Arial" w:cs="Arial"/>
      <w:sz w:val="22"/>
      <w:lang w:val="en-US" w:eastAsia="zh-CN"/>
    </w:rPr>
  </w:style>
  <w:style w:type="character" w:styleId="CommentReference">
    <w:name w:val="annotation reference"/>
    <w:basedOn w:val="DefaultParagraphFont"/>
    <w:semiHidden/>
    <w:unhideWhenUsed/>
    <w:rsid w:val="00931B77"/>
    <w:rPr>
      <w:sz w:val="16"/>
      <w:szCs w:val="16"/>
    </w:rPr>
  </w:style>
  <w:style w:type="paragraph" w:styleId="CommentSubject">
    <w:name w:val="annotation subject"/>
    <w:basedOn w:val="CommentText"/>
    <w:next w:val="CommentText"/>
    <w:link w:val="CommentSubjectChar"/>
    <w:semiHidden/>
    <w:unhideWhenUsed/>
    <w:rsid w:val="00931B77"/>
    <w:rPr>
      <w:b/>
      <w:bCs/>
      <w:sz w:val="20"/>
    </w:rPr>
  </w:style>
  <w:style w:type="character" w:customStyle="1" w:styleId="CommentTextChar">
    <w:name w:val="Comment Text Char"/>
    <w:basedOn w:val="DefaultParagraphFont"/>
    <w:link w:val="CommentText"/>
    <w:semiHidden/>
    <w:rsid w:val="00931B7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31B77"/>
    <w:rPr>
      <w:rFonts w:ascii="Arial" w:eastAsia="SimSun" w:hAnsi="Arial" w:cs="Arial"/>
      <w:b/>
      <w:bCs/>
      <w:sz w:val="18"/>
      <w:lang w:val="en-US" w:eastAsia="zh-CN"/>
    </w:rPr>
  </w:style>
  <w:style w:type="character" w:styleId="UnresolvedMention">
    <w:name w:val="Unresolved Mention"/>
    <w:basedOn w:val="DefaultParagraphFont"/>
    <w:uiPriority w:val="99"/>
    <w:semiHidden/>
    <w:unhideWhenUsed/>
    <w:rsid w:val="0049415E"/>
    <w:rPr>
      <w:color w:val="605E5C"/>
      <w:shd w:val="clear" w:color="auto" w:fill="E1DFDD"/>
    </w:rPr>
  </w:style>
  <w:style w:type="character" w:styleId="FollowedHyperlink">
    <w:name w:val="FollowedHyperlink"/>
    <w:basedOn w:val="DefaultParagraphFont"/>
    <w:semiHidden/>
    <w:unhideWhenUsed/>
    <w:rsid w:val="00EB11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edocs/mdocs/govbody/en/wo_pbc_40/wo_pbc_40_6.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documents/d/about-wipo/docs-en-budget-pdf-budget-2026-2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_A_6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DEAADBFP-1499948599-54842</_dlc_DocId>
    <_dlc_DocIdUrl xmlns="afdacc0a-6563-489f-9b51-6fc9acac5c48">
      <Url>https://wipoprod.sharepoint.com/sites/SPS-INT-BFP-DEAAD-AsseAffa/_layouts/15/DocIdRedir.aspx?ID=DEAADBFP-1499948599-54842</Url>
      <Description>DEAADBFP-1499948599-54842</Description>
    </_dlc_DocIdUrl>
  </documentManagement>
</p:properties>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CFD40B-11E2-4123-9375-88E94549274D}">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2.xml><?xml version="1.0" encoding="utf-8"?>
<ds:datastoreItem xmlns:ds="http://schemas.openxmlformats.org/officeDocument/2006/customXml" ds:itemID="{A5500069-1477-4B6A-A070-19C7EBE3EA57}">
  <ds:schemaRefs>
    <ds:schemaRef ds:uri="Microsoft.SharePoint.Taxonomy.ContentTypeSync"/>
  </ds:schemaRefs>
</ds:datastoreItem>
</file>

<file path=customXml/itemProps3.xml><?xml version="1.0" encoding="utf-8"?>
<ds:datastoreItem xmlns:ds="http://schemas.openxmlformats.org/officeDocument/2006/customXml" ds:itemID="{4E39969A-8583-4E29-9F61-EC1C5153FAB7}">
  <ds:schemaRefs>
    <ds:schemaRef ds:uri="http://schemas.microsoft.com/sharepoint/events"/>
  </ds:schemaRefs>
</ds:datastoreItem>
</file>

<file path=customXml/itemProps4.xml><?xml version="1.0" encoding="utf-8"?>
<ds:datastoreItem xmlns:ds="http://schemas.openxmlformats.org/officeDocument/2006/customXml" ds:itemID="{60F5C561-7E06-4DAE-A6C1-344C4E70813D}">
  <ds:schemaRefs>
    <ds:schemaRef ds:uri="http://schemas.openxmlformats.org/officeDocument/2006/bibliography"/>
  </ds:schemaRefs>
</ds:datastoreItem>
</file>

<file path=customXml/itemProps5.xml><?xml version="1.0" encoding="utf-8"?>
<ds:datastoreItem xmlns:ds="http://schemas.openxmlformats.org/officeDocument/2006/customXml" ds:itemID="{7272DFEA-25FD-4388-92C5-224863B71100}">
  <ds:schemaRefs>
    <ds:schemaRef ds:uri="http://schemas.microsoft.com/sharepoint/v3/contenttype/forms"/>
  </ds:schemaRefs>
</ds:datastoreItem>
</file>

<file path=customXml/itemProps6.xml><?xml version="1.0" encoding="utf-8"?>
<ds:datastoreItem xmlns:ds="http://schemas.openxmlformats.org/officeDocument/2006/customXml" ds:itemID="{4791E3E8-1BC2-4517-A1D1-A6748D3F5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MM_A_60 (E)</Template>
  <TotalTime>1</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MM/A/60/INF/1</vt:lpstr>
    </vt:vector>
  </TitlesOfParts>
  <Company>WIPO</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MM/A/60/INF/1</dc:title>
  <dc:subject>Sixtieth Series of Meetings of the Assemblies of WIPO</dc:subject>
  <dc:creator>WIPO</dc:creator>
  <cp:keywords/>
  <cp:lastModifiedBy>RUBAN Annaig</cp:lastModifiedBy>
  <cp:revision>4</cp:revision>
  <cp:lastPrinted>2026-05-06T11:25:00Z</cp:lastPrinted>
  <dcterms:created xsi:type="dcterms:W3CDTF">2026-05-06T11:25:00Z</dcterms:created>
  <dcterms:modified xsi:type="dcterms:W3CDTF">2026-05-06T11:58:00Z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8aa6cd9a-de7b-4545-9790-dddfb165c65f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2025-02-18T10:20:01Z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97173a4b-d507-45a6-a8ff-ad6fde1af024</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y fmtid="{D5CDD505-2E9C-101B-9397-08002B2CF9AE}" pid="18" name="BusinessUnit">
    <vt:lpwstr>3;#Diplomatic Engagement and Assemblies Affairs Division|c4a5cf71-800f-4e10-aab9-36d8b83eadc2</vt:lpwstr>
  </property>
  <property fmtid="{D5CDD505-2E9C-101B-9397-08002B2CF9AE}" pid="19" name="RMClassification">
    <vt:lpwstr>7;#09 Official Meeting Documents|1c3d7eba-ea38-434e-9ba8-de39eb589212</vt:lpwstr>
  </property>
  <property fmtid="{D5CDD505-2E9C-101B-9397-08002B2CF9AE}" pid="20" name="Languages">
    <vt:lpwstr>1;#English|950e6fa2-2df0-4983-a604-54e57c7a6d93</vt:lpwstr>
  </property>
  <property fmtid="{D5CDD505-2E9C-101B-9397-08002B2CF9AE}" pid="21" name="Body1">
    <vt:lpwstr/>
  </property>
  <property fmtid="{D5CDD505-2E9C-101B-9397-08002B2CF9AE}" pid="22" name="lcf76f155ced4ddcb4097134ff3c332f">
    <vt:lpwstr/>
  </property>
  <property fmtid="{D5CDD505-2E9C-101B-9397-08002B2CF9AE}" pid="23" name="_dlc_DocIdItemGuid">
    <vt:lpwstr>0d4bc686-fd01-4709-9576-2f36c1323a24</vt:lpwstr>
  </property>
</Properties>
</file>