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74FD4"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69FFDFF7" wp14:editId="183FFEB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A1A9EB8" wp14:editId="1A47F18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367F0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0DE5215" w14:textId="3661AE06" w:rsidR="008B2CC1" w:rsidRPr="001024FE" w:rsidRDefault="00531601" w:rsidP="001024FE">
      <w:pPr>
        <w:jc w:val="right"/>
        <w:rPr>
          <w:rFonts w:ascii="Arial Black" w:hAnsi="Arial Black"/>
          <w:caps/>
          <w:sz w:val="15"/>
          <w:szCs w:val="15"/>
        </w:rPr>
      </w:pPr>
      <w:r>
        <w:rPr>
          <w:rFonts w:ascii="Arial Black" w:hAnsi="Arial Black"/>
          <w:caps/>
          <w:sz w:val="15"/>
          <w:szCs w:val="15"/>
        </w:rPr>
        <w:t>BTAP/A/2/</w:t>
      </w:r>
      <w:bookmarkStart w:id="1" w:name="Code"/>
      <w:bookmarkEnd w:id="1"/>
      <w:r w:rsidR="008C109A">
        <w:rPr>
          <w:rFonts w:ascii="Arial Black" w:hAnsi="Arial Black"/>
          <w:caps/>
          <w:sz w:val="15"/>
          <w:szCs w:val="15"/>
        </w:rPr>
        <w:t>2</w:t>
      </w:r>
    </w:p>
    <w:p w14:paraId="3BFFAFD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2605FC">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8C109A">
        <w:rPr>
          <w:rFonts w:ascii="Arial Black" w:hAnsi="Arial Black"/>
          <w:caps/>
          <w:sz w:val="15"/>
          <w:szCs w:val="15"/>
        </w:rPr>
        <w:t>English</w:t>
      </w:r>
    </w:p>
    <w:bookmarkEnd w:id="2"/>
    <w:p w14:paraId="5B09BE7E" w14:textId="18EB0F90"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2605FC">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4C5B6E">
        <w:rPr>
          <w:rFonts w:ascii="Arial Black" w:hAnsi="Arial Black"/>
          <w:caps/>
          <w:sz w:val="15"/>
          <w:szCs w:val="15"/>
        </w:rPr>
        <w:t>DECEMBER 17</w:t>
      </w:r>
      <w:r w:rsidR="008C109A">
        <w:rPr>
          <w:rFonts w:ascii="Arial Black" w:hAnsi="Arial Black"/>
          <w:caps/>
          <w:sz w:val="15"/>
          <w:szCs w:val="15"/>
        </w:rPr>
        <w:t>, 2021</w:t>
      </w:r>
    </w:p>
    <w:bookmarkEnd w:id="3"/>
    <w:p w14:paraId="1FDDDD7D" w14:textId="77777777" w:rsidR="008B2CC1" w:rsidRPr="00531601" w:rsidRDefault="00531601" w:rsidP="00CE65D4">
      <w:pPr>
        <w:spacing w:after="600"/>
        <w:rPr>
          <w:b/>
          <w:sz w:val="28"/>
          <w:szCs w:val="28"/>
        </w:rPr>
      </w:pPr>
      <w:r w:rsidRPr="00531601">
        <w:rPr>
          <w:b/>
          <w:sz w:val="28"/>
        </w:rPr>
        <w:t>Beijing Treaty on Audiovisual Performances</w:t>
      </w:r>
    </w:p>
    <w:p w14:paraId="1D86C59A" w14:textId="77777777" w:rsidR="00A85B8E" w:rsidRPr="00A85B8E" w:rsidRDefault="00A85B8E" w:rsidP="00AF5C73">
      <w:pPr>
        <w:spacing w:after="720"/>
        <w:rPr>
          <w:b/>
          <w:sz w:val="28"/>
          <w:szCs w:val="28"/>
        </w:rPr>
      </w:pPr>
      <w:r w:rsidRPr="00A85B8E">
        <w:rPr>
          <w:b/>
          <w:sz w:val="28"/>
          <w:szCs w:val="28"/>
        </w:rPr>
        <w:t>Assembly</w:t>
      </w:r>
    </w:p>
    <w:p w14:paraId="56575978" w14:textId="77777777" w:rsidR="008B2CC1" w:rsidRPr="003845C1" w:rsidRDefault="00531601" w:rsidP="008B2CC1">
      <w:pPr>
        <w:rPr>
          <w:b/>
          <w:sz w:val="24"/>
          <w:szCs w:val="24"/>
        </w:rPr>
      </w:pPr>
      <w:r>
        <w:rPr>
          <w:b/>
          <w:sz w:val="24"/>
        </w:rPr>
        <w:t>Second</w:t>
      </w:r>
      <w:r w:rsidRPr="002B64BF">
        <w:rPr>
          <w:b/>
          <w:sz w:val="24"/>
        </w:rPr>
        <w:t xml:space="preserve"> (</w:t>
      </w:r>
      <w:r>
        <w:rPr>
          <w:b/>
          <w:sz w:val="24"/>
        </w:rPr>
        <w:t>2</w:t>
      </w:r>
      <w:r w:rsidRPr="00D9466F">
        <w:rPr>
          <w:b/>
          <w:sz w:val="24"/>
          <w:vertAlign w:val="superscript"/>
        </w:rPr>
        <w:t>nd</w:t>
      </w:r>
      <w:r w:rsidRPr="002B64BF">
        <w:rPr>
          <w:b/>
          <w:sz w:val="24"/>
        </w:rPr>
        <w:t xml:space="preserve"> Ordinary) Session</w:t>
      </w:r>
    </w:p>
    <w:p w14:paraId="70103718" w14:textId="77777777" w:rsidR="008B2CC1" w:rsidRPr="009F3BF9" w:rsidRDefault="00531601" w:rsidP="00CE65D4">
      <w:pPr>
        <w:spacing w:after="720"/>
      </w:pPr>
      <w:r w:rsidRPr="009C127D">
        <w:rPr>
          <w:b/>
          <w:sz w:val="24"/>
        </w:rPr>
        <w:t xml:space="preserve">Geneva, </w:t>
      </w:r>
      <w:r>
        <w:rPr>
          <w:b/>
          <w:sz w:val="24"/>
        </w:rPr>
        <w:t>October 4 to 8, 2021</w:t>
      </w:r>
    </w:p>
    <w:p w14:paraId="391E8024" w14:textId="3A5992D6" w:rsidR="008B2CC1" w:rsidRPr="009F3BF9" w:rsidRDefault="008C109A" w:rsidP="00CE65D4">
      <w:pPr>
        <w:spacing w:after="360"/>
        <w:rPr>
          <w:caps/>
          <w:sz w:val="24"/>
        </w:rPr>
      </w:pPr>
      <w:bookmarkStart w:id="4" w:name="TitleOfDoc"/>
      <w:r>
        <w:rPr>
          <w:caps/>
          <w:sz w:val="24"/>
        </w:rPr>
        <w:t>report</w:t>
      </w:r>
    </w:p>
    <w:p w14:paraId="6226B89F" w14:textId="1962F86E" w:rsidR="008B2CC1" w:rsidRPr="004D39C4" w:rsidRDefault="004C5B6E" w:rsidP="00CE65D4">
      <w:pPr>
        <w:spacing w:after="960"/>
        <w:rPr>
          <w:i/>
        </w:rPr>
      </w:pPr>
      <w:bookmarkStart w:id="5" w:name="Prepared"/>
      <w:bookmarkEnd w:id="4"/>
      <w:proofErr w:type="gramStart"/>
      <w:r w:rsidRPr="004C5B6E">
        <w:rPr>
          <w:i/>
        </w:rPr>
        <w:t>adopted</w:t>
      </w:r>
      <w:proofErr w:type="gramEnd"/>
      <w:r w:rsidRPr="004C5B6E">
        <w:rPr>
          <w:i/>
        </w:rPr>
        <w:t xml:space="preserve"> by the Assembly</w:t>
      </w:r>
    </w:p>
    <w:bookmarkEnd w:id="5"/>
    <w:p w14:paraId="028599E9" w14:textId="77777777" w:rsidR="008C109A" w:rsidRPr="00922F2B" w:rsidRDefault="008C109A" w:rsidP="008C109A">
      <w:pPr>
        <w:numPr>
          <w:ilvl w:val="0"/>
          <w:numId w:val="5"/>
        </w:numPr>
        <w:spacing w:after="220"/>
      </w:pPr>
      <w:r w:rsidRPr="00922F2B">
        <w:t>The Assembly was concerned with the following items of the Consolidated Agenda (document A/</w:t>
      </w:r>
      <w:r>
        <w:t>62</w:t>
      </w:r>
      <w:r w:rsidRPr="00922F2B">
        <w:t xml:space="preserve">/1):  </w:t>
      </w:r>
      <w:proofErr w:type="gramStart"/>
      <w:r w:rsidRPr="00922F2B">
        <w:t>1</w:t>
      </w:r>
      <w:proofErr w:type="gramEnd"/>
      <w:r w:rsidRPr="00922F2B">
        <w:t xml:space="preserve">, 2, </w:t>
      </w:r>
      <w:r>
        <w:t xml:space="preserve">3, 4, 5, 6, </w:t>
      </w:r>
      <w:r w:rsidRPr="00922F2B">
        <w:t>1</w:t>
      </w:r>
      <w:r>
        <w:t>0</w:t>
      </w:r>
      <w:r w:rsidRPr="00922F2B">
        <w:t xml:space="preserve">(ii), </w:t>
      </w:r>
      <w:r>
        <w:t>11,</w:t>
      </w:r>
      <w:r w:rsidRPr="00922F2B">
        <w:t xml:space="preserve"> </w:t>
      </w:r>
      <w:r>
        <w:t>12, 29, 32 and 33</w:t>
      </w:r>
      <w:r w:rsidRPr="00922F2B">
        <w:t>.</w:t>
      </w:r>
    </w:p>
    <w:p w14:paraId="5A6E3392" w14:textId="3145D789" w:rsidR="008C109A" w:rsidRPr="00922F2B" w:rsidRDefault="008C109A" w:rsidP="008C109A">
      <w:pPr>
        <w:numPr>
          <w:ilvl w:val="0"/>
          <w:numId w:val="5"/>
        </w:numPr>
        <w:spacing w:after="220"/>
      </w:pPr>
      <w:r w:rsidRPr="00922F2B">
        <w:t xml:space="preserve">The reports on the said items, with the exception of item </w:t>
      </w:r>
      <w:r>
        <w:t>29</w:t>
      </w:r>
      <w:r w:rsidRPr="00922F2B">
        <w:t>, are contained in the General Report (document A/</w:t>
      </w:r>
      <w:r>
        <w:t>62</w:t>
      </w:r>
      <w:r w:rsidRPr="00922F2B">
        <w:t>/1</w:t>
      </w:r>
      <w:r w:rsidR="00116784">
        <w:t>3</w:t>
      </w:r>
      <w:r w:rsidRPr="00922F2B">
        <w:t>).</w:t>
      </w:r>
    </w:p>
    <w:p w14:paraId="50BD3D29" w14:textId="77777777" w:rsidR="008C109A" w:rsidRPr="00922F2B" w:rsidRDefault="008C109A" w:rsidP="008C109A">
      <w:pPr>
        <w:numPr>
          <w:ilvl w:val="0"/>
          <w:numId w:val="5"/>
        </w:numPr>
        <w:spacing w:after="220"/>
      </w:pPr>
      <w:r w:rsidRPr="00922F2B">
        <w:t xml:space="preserve">The report on item </w:t>
      </w:r>
      <w:r>
        <w:t>29</w:t>
      </w:r>
      <w:r w:rsidRPr="00922F2B">
        <w:t xml:space="preserve"> is contained in the present document.</w:t>
      </w:r>
    </w:p>
    <w:p w14:paraId="06E02590" w14:textId="12F1F21B" w:rsidR="008C109A" w:rsidRPr="00922F2B" w:rsidRDefault="00430BE2" w:rsidP="008C109A">
      <w:pPr>
        <w:numPr>
          <w:ilvl w:val="0"/>
          <w:numId w:val="5"/>
        </w:numPr>
        <w:spacing w:after="220"/>
      </w:pPr>
      <w:r>
        <w:t xml:space="preserve">Ms. </w:t>
      </w:r>
      <w:proofErr w:type="spellStart"/>
      <w:r w:rsidRPr="00430BE2">
        <w:t>María</w:t>
      </w:r>
      <w:proofErr w:type="spellEnd"/>
      <w:r w:rsidRPr="00430BE2">
        <w:t xml:space="preserve"> Gabriela </w:t>
      </w:r>
      <w:proofErr w:type="spellStart"/>
      <w:r w:rsidRPr="00430BE2">
        <w:t>Campoverde</w:t>
      </w:r>
      <w:proofErr w:type="spellEnd"/>
      <w:r w:rsidRPr="00430BE2">
        <w:t xml:space="preserve"> </w:t>
      </w:r>
      <w:r w:rsidR="008C109A" w:rsidRPr="00922F2B">
        <w:t>(</w:t>
      </w:r>
      <w:r w:rsidRPr="00430BE2">
        <w:t>Ecuador</w:t>
      </w:r>
      <w:r w:rsidR="008C109A" w:rsidRPr="00922F2B">
        <w:t xml:space="preserve">) </w:t>
      </w:r>
      <w:proofErr w:type="gramStart"/>
      <w:r>
        <w:t>was elected</w:t>
      </w:r>
      <w:proofErr w:type="gramEnd"/>
      <w:r>
        <w:t xml:space="preserve"> </w:t>
      </w:r>
      <w:r w:rsidR="008C109A" w:rsidRPr="00922F2B">
        <w:t>Chair of the Assembly</w:t>
      </w:r>
      <w:r>
        <w:t>.</w:t>
      </w:r>
    </w:p>
    <w:p w14:paraId="600DCCB8" w14:textId="77777777" w:rsidR="008C109A" w:rsidRPr="00922F2B" w:rsidRDefault="008C109A" w:rsidP="008C109A">
      <w:pPr>
        <w:spacing w:after="220"/>
      </w:pPr>
      <w:r w:rsidRPr="00922F2B">
        <w:br w:type="page"/>
      </w:r>
    </w:p>
    <w:p w14:paraId="0C738CA8" w14:textId="77777777" w:rsidR="008C109A" w:rsidRPr="00563679" w:rsidRDefault="008C109A" w:rsidP="008C109A">
      <w:pPr>
        <w:pStyle w:val="Heading2"/>
      </w:pPr>
      <w:r>
        <w:lastRenderedPageBreak/>
        <w:t>ITEM 29</w:t>
      </w:r>
      <w:r w:rsidRPr="00563679">
        <w:t xml:space="preserve"> OF THE CONSOLIDATED AGENDA</w:t>
      </w:r>
    </w:p>
    <w:p w14:paraId="47E7CC64" w14:textId="77777777" w:rsidR="008C109A" w:rsidRPr="00563679" w:rsidRDefault="008C109A" w:rsidP="008C109A">
      <w:pPr>
        <w:pStyle w:val="Heading2"/>
        <w:spacing w:after="220"/>
      </w:pPr>
      <w:r w:rsidRPr="00E95598">
        <w:t xml:space="preserve">Beijing Treaty on </w:t>
      </w:r>
      <w:r w:rsidRPr="00E95598">
        <w:rPr>
          <w:lang w:val="en"/>
        </w:rPr>
        <w:t>Audiovisual Performances (BTAP)</w:t>
      </w:r>
    </w:p>
    <w:p w14:paraId="2298FD7C" w14:textId="189F139A" w:rsidR="008C109A" w:rsidRPr="00187011" w:rsidRDefault="008C109A" w:rsidP="008C109A">
      <w:pPr>
        <w:pStyle w:val="ONUME"/>
      </w:pPr>
      <w:r w:rsidRPr="008C109A">
        <w:t>Discussions were based on document</w:t>
      </w:r>
      <w:r w:rsidRPr="004C4B07">
        <w:t xml:space="preserve"> </w:t>
      </w:r>
      <w:hyperlink r:id="rId9" w:history="1">
        <w:r w:rsidRPr="004C4B07">
          <w:rPr>
            <w:rStyle w:val="Hyperlink"/>
            <w:color w:val="auto"/>
            <w:u w:val="none"/>
          </w:rPr>
          <w:t>BTAP/A/2</w:t>
        </w:r>
        <w:r w:rsidR="006F4469" w:rsidRPr="004C4B07">
          <w:rPr>
            <w:rStyle w:val="Hyperlink"/>
            <w:color w:val="auto"/>
            <w:u w:val="none"/>
          </w:rPr>
          <w:t>/1</w:t>
        </w:r>
        <w:r w:rsidR="00ED449E" w:rsidRPr="004C4B07">
          <w:rPr>
            <w:rStyle w:val="Hyperlink"/>
            <w:color w:val="auto"/>
            <w:u w:val="none"/>
          </w:rPr>
          <w:t xml:space="preserve"> Rev</w:t>
        </w:r>
        <w:r w:rsidRPr="004C4B07">
          <w:rPr>
            <w:rStyle w:val="Hyperlink"/>
            <w:color w:val="auto"/>
            <w:u w:val="none"/>
          </w:rPr>
          <w:t>.</w:t>
        </w:r>
      </w:hyperlink>
    </w:p>
    <w:p w14:paraId="624139C3" w14:textId="2030FDC7" w:rsidR="00430BE2" w:rsidRPr="0091521E" w:rsidRDefault="00430BE2" w:rsidP="00430BE2">
      <w:pPr>
        <w:pStyle w:val="ONUME"/>
      </w:pPr>
      <w:r w:rsidRPr="0091521E">
        <w:rPr>
          <w:lang w:val="en-GB" w:eastAsia="en-GB"/>
        </w:rPr>
        <w:t>The Chair thanked</w:t>
      </w:r>
      <w:r>
        <w:rPr>
          <w:lang w:val="en-GB" w:eastAsia="en-GB"/>
        </w:rPr>
        <w:t xml:space="preserve"> all the M</w:t>
      </w:r>
      <w:r w:rsidRPr="0091521E">
        <w:rPr>
          <w:lang w:val="en-GB" w:eastAsia="en-GB"/>
        </w:rPr>
        <w:t xml:space="preserve">embers for electing her </w:t>
      </w:r>
      <w:r>
        <w:rPr>
          <w:lang w:val="en-GB" w:eastAsia="en-GB"/>
        </w:rPr>
        <w:t>as Chair of the Beijing T</w:t>
      </w:r>
      <w:r w:rsidRPr="0091521E">
        <w:rPr>
          <w:lang w:val="en-GB" w:eastAsia="en-GB"/>
        </w:rPr>
        <w:t xml:space="preserve">reaty Assembly and welcomed new </w:t>
      </w:r>
      <w:r w:rsidR="00D63DA6">
        <w:rPr>
          <w:lang w:val="en-GB" w:eastAsia="en-GB"/>
        </w:rPr>
        <w:t>C</w:t>
      </w:r>
      <w:r w:rsidRPr="0091521E">
        <w:rPr>
          <w:lang w:val="en-GB" w:eastAsia="en-GB"/>
        </w:rPr>
        <w:t xml:space="preserve">ontracting </w:t>
      </w:r>
      <w:r w:rsidR="00D63DA6">
        <w:rPr>
          <w:lang w:val="en-GB" w:eastAsia="en-GB"/>
        </w:rPr>
        <w:t>P</w:t>
      </w:r>
      <w:r w:rsidRPr="0091521E">
        <w:rPr>
          <w:lang w:val="en-GB" w:eastAsia="en-GB"/>
        </w:rPr>
        <w:t xml:space="preserve">arties to the Treaty </w:t>
      </w:r>
      <w:r w:rsidRPr="007C265C">
        <w:rPr>
          <w:lang w:eastAsia="en-GB"/>
        </w:rPr>
        <w:t>since the previous session of the Assembly in September 2020</w:t>
      </w:r>
      <w:r w:rsidRPr="0091521E">
        <w:rPr>
          <w:lang w:val="en-GB" w:eastAsia="en-GB"/>
        </w:rPr>
        <w:t>.  The new State</w:t>
      </w:r>
      <w:r w:rsidR="00D63DA6">
        <w:rPr>
          <w:lang w:val="en-GB" w:eastAsia="en-GB"/>
        </w:rPr>
        <w:t>s party to the Treaty</w:t>
      </w:r>
      <w:r w:rsidRPr="0091521E">
        <w:rPr>
          <w:lang w:val="en-GB" w:eastAsia="en-GB"/>
        </w:rPr>
        <w:t xml:space="preserve"> were Armenia, Comoros, Costa</w:t>
      </w:r>
      <w:r>
        <w:rPr>
          <w:lang w:val="en-GB" w:eastAsia="en-GB"/>
        </w:rPr>
        <w:t> </w:t>
      </w:r>
      <w:r w:rsidRPr="0091521E">
        <w:rPr>
          <w:lang w:val="en-GB" w:eastAsia="en-GB"/>
        </w:rPr>
        <w:t>Rica, Ecuador, Kiribati, Liechtenstein, Philippines, S</w:t>
      </w:r>
      <w:r>
        <w:rPr>
          <w:lang w:val="en-GB" w:eastAsia="en-GB"/>
        </w:rPr>
        <w:t>a</w:t>
      </w:r>
      <w:r w:rsidRPr="0091521E">
        <w:rPr>
          <w:lang w:val="en-GB" w:eastAsia="en-GB"/>
        </w:rPr>
        <w:t>o Tom</w:t>
      </w:r>
      <w:r>
        <w:rPr>
          <w:lang w:val="en-GB" w:eastAsia="en-GB"/>
        </w:rPr>
        <w:t>e</w:t>
      </w:r>
      <w:r w:rsidRPr="0091521E">
        <w:rPr>
          <w:lang w:val="en-GB" w:eastAsia="en-GB"/>
        </w:rPr>
        <w:t xml:space="preserve"> and Principe, and Togo.  </w:t>
      </w:r>
      <w:r w:rsidRPr="007C265C">
        <w:rPr>
          <w:lang w:eastAsia="en-GB"/>
        </w:rPr>
        <w:t xml:space="preserve">The total number of Contracting Parties </w:t>
      </w:r>
      <w:r>
        <w:rPr>
          <w:lang w:eastAsia="en-GB"/>
        </w:rPr>
        <w:t>was</w:t>
      </w:r>
      <w:r w:rsidRPr="007C265C">
        <w:rPr>
          <w:lang w:eastAsia="en-GB"/>
        </w:rPr>
        <w:t xml:space="preserve"> </w:t>
      </w:r>
      <w:r>
        <w:rPr>
          <w:lang w:eastAsia="en-GB"/>
        </w:rPr>
        <w:t xml:space="preserve">43. </w:t>
      </w:r>
      <w:r w:rsidRPr="0091521E">
        <w:rPr>
          <w:lang w:val="en-GB" w:eastAsia="en-GB"/>
        </w:rPr>
        <w:t xml:space="preserve"> </w:t>
      </w:r>
    </w:p>
    <w:p w14:paraId="7B51E51F" w14:textId="68195A07" w:rsidR="00430BE2" w:rsidRPr="0091521E" w:rsidRDefault="00430BE2" w:rsidP="00430BE2">
      <w:pPr>
        <w:pStyle w:val="ONUME"/>
      </w:pPr>
      <w:r>
        <w:t xml:space="preserve">The Secretariat highlighted some important aspects that </w:t>
      </w:r>
      <w:proofErr w:type="gramStart"/>
      <w:r>
        <w:t>were outlined</w:t>
      </w:r>
      <w:proofErr w:type="gramEnd"/>
      <w:r>
        <w:t xml:space="preserve"> in d</w:t>
      </w:r>
      <w:r w:rsidRPr="00BD538A">
        <w:t>ocument</w:t>
      </w:r>
      <w:r>
        <w:t> </w:t>
      </w:r>
      <w:r w:rsidRPr="0091521E">
        <w:rPr>
          <w:lang w:val="en-GB" w:eastAsia="en-GB"/>
        </w:rPr>
        <w:t>BTAP/A/2/1</w:t>
      </w:r>
      <w:r>
        <w:rPr>
          <w:lang w:val="en-GB" w:eastAsia="en-GB"/>
        </w:rPr>
        <w:t xml:space="preserve"> Rev.  Adhesion to the Beijing T</w:t>
      </w:r>
      <w:r w:rsidRPr="0091521E">
        <w:rPr>
          <w:lang w:val="en-GB" w:eastAsia="en-GB"/>
        </w:rPr>
        <w:t xml:space="preserve">reaty </w:t>
      </w:r>
      <w:r>
        <w:rPr>
          <w:lang w:val="en-GB" w:eastAsia="en-GB"/>
        </w:rPr>
        <w:t xml:space="preserve">on </w:t>
      </w:r>
      <w:proofErr w:type="spellStart"/>
      <w:r>
        <w:rPr>
          <w:lang w:val="en-GB" w:eastAsia="en-GB"/>
        </w:rPr>
        <w:t>Audiovisual</w:t>
      </w:r>
      <w:proofErr w:type="spellEnd"/>
      <w:r>
        <w:rPr>
          <w:lang w:val="en-GB" w:eastAsia="en-GB"/>
        </w:rPr>
        <w:t xml:space="preserve"> Performances (Beijing Treaty or BTAP) </w:t>
      </w:r>
      <w:r w:rsidRPr="0091521E">
        <w:rPr>
          <w:lang w:val="en-GB" w:eastAsia="en-GB"/>
        </w:rPr>
        <w:t xml:space="preserve">continued to grow </w:t>
      </w:r>
      <w:r>
        <w:rPr>
          <w:lang w:val="en-GB" w:eastAsia="en-GB"/>
        </w:rPr>
        <w:t xml:space="preserve">and the Treaty </w:t>
      </w:r>
      <w:r w:rsidRPr="0091521E">
        <w:rPr>
          <w:lang w:val="en-GB" w:eastAsia="en-GB"/>
        </w:rPr>
        <w:t xml:space="preserve">currently had 43 </w:t>
      </w:r>
      <w:r w:rsidR="00D63DA6">
        <w:rPr>
          <w:lang w:val="en-GB" w:eastAsia="en-GB"/>
        </w:rPr>
        <w:t>C</w:t>
      </w:r>
      <w:r w:rsidRPr="0091521E">
        <w:rPr>
          <w:lang w:val="en-GB" w:eastAsia="en-GB"/>
        </w:rPr>
        <w:t xml:space="preserve">ontracting </w:t>
      </w:r>
      <w:r w:rsidR="00D63DA6">
        <w:rPr>
          <w:lang w:val="en-GB" w:eastAsia="en-GB"/>
        </w:rPr>
        <w:t>P</w:t>
      </w:r>
      <w:r w:rsidRPr="0091521E">
        <w:rPr>
          <w:lang w:val="en-GB" w:eastAsia="en-GB"/>
        </w:rPr>
        <w:t>arties, including nine new State</w:t>
      </w:r>
      <w:r w:rsidR="00D63DA6">
        <w:rPr>
          <w:lang w:val="en-GB" w:eastAsia="en-GB"/>
        </w:rPr>
        <w:t xml:space="preserve"> partie</w:t>
      </w:r>
      <w:r w:rsidRPr="0091521E">
        <w:rPr>
          <w:lang w:val="en-GB" w:eastAsia="en-GB"/>
        </w:rPr>
        <w:t xml:space="preserve">s since </w:t>
      </w:r>
      <w:r>
        <w:rPr>
          <w:lang w:val="en-GB" w:eastAsia="en-GB"/>
        </w:rPr>
        <w:t xml:space="preserve">September </w:t>
      </w:r>
      <w:r w:rsidRPr="0091521E">
        <w:rPr>
          <w:lang w:val="en-GB" w:eastAsia="en-GB"/>
        </w:rPr>
        <w:t xml:space="preserve">2020.  Since </w:t>
      </w:r>
      <w:r>
        <w:rPr>
          <w:lang w:val="en-GB" w:eastAsia="en-GB"/>
        </w:rPr>
        <w:t>its previous report to the WIPO General A</w:t>
      </w:r>
      <w:r w:rsidRPr="0091521E">
        <w:rPr>
          <w:lang w:val="en-GB" w:eastAsia="en-GB"/>
        </w:rPr>
        <w:t>ssembly, the Secretariat had org</w:t>
      </w:r>
      <w:r>
        <w:rPr>
          <w:lang w:val="en-GB" w:eastAsia="en-GB"/>
        </w:rPr>
        <w:t>aniz</w:t>
      </w:r>
      <w:r w:rsidRPr="0091521E">
        <w:rPr>
          <w:lang w:val="en-GB" w:eastAsia="en-GB"/>
        </w:rPr>
        <w:t xml:space="preserve">ed </w:t>
      </w:r>
      <w:r>
        <w:rPr>
          <w:lang w:val="en-GB" w:eastAsia="en-GB"/>
        </w:rPr>
        <w:t xml:space="preserve">or participated in </w:t>
      </w:r>
      <w:r w:rsidRPr="0091521E">
        <w:rPr>
          <w:lang w:val="en-GB" w:eastAsia="en-GB"/>
        </w:rPr>
        <w:t>10 virtual meetings</w:t>
      </w:r>
      <w:r>
        <w:rPr>
          <w:lang w:val="en-GB" w:eastAsia="en-GB"/>
        </w:rPr>
        <w:t xml:space="preserve"> about the Treaty</w:t>
      </w:r>
      <w:r w:rsidRPr="0091521E">
        <w:rPr>
          <w:lang w:val="en-GB" w:eastAsia="en-GB"/>
        </w:rPr>
        <w:t>, which</w:t>
      </w:r>
      <w:r>
        <w:rPr>
          <w:lang w:val="en-GB" w:eastAsia="en-GB"/>
        </w:rPr>
        <w:t xml:space="preserve"> </w:t>
      </w:r>
      <w:r w:rsidRPr="0091521E">
        <w:rPr>
          <w:lang w:val="en-GB" w:eastAsia="en-GB"/>
        </w:rPr>
        <w:t>had allowed Member States to hold discussions</w:t>
      </w:r>
      <w:r>
        <w:rPr>
          <w:lang w:val="en-GB" w:eastAsia="en-GB"/>
        </w:rPr>
        <w:t xml:space="preserve"> </w:t>
      </w:r>
      <w:r w:rsidRPr="0091521E">
        <w:rPr>
          <w:lang w:val="en-GB" w:eastAsia="en-GB"/>
        </w:rPr>
        <w:t>in spite of the pandemic.</w:t>
      </w:r>
    </w:p>
    <w:p w14:paraId="0FCFDD10" w14:textId="77777777" w:rsidR="00430BE2" w:rsidRPr="001A3C0E" w:rsidRDefault="00430BE2" w:rsidP="00430BE2">
      <w:pPr>
        <w:pStyle w:val="ONUME"/>
      </w:pPr>
      <w:r w:rsidRPr="0091521E">
        <w:rPr>
          <w:lang w:val="en-GB" w:eastAsia="en-GB"/>
        </w:rPr>
        <w:t xml:space="preserve">The Delegation of Panama </w:t>
      </w:r>
      <w:r>
        <w:rPr>
          <w:lang w:val="en-GB" w:eastAsia="en-GB"/>
        </w:rPr>
        <w:t xml:space="preserve">reported </w:t>
      </w:r>
      <w:r w:rsidRPr="0091521E">
        <w:rPr>
          <w:lang w:val="en-GB" w:eastAsia="en-GB"/>
        </w:rPr>
        <w:t>that its administration had pledged to strengthen the country's intellectual property</w:t>
      </w:r>
      <w:r>
        <w:rPr>
          <w:lang w:val="en-GB" w:eastAsia="en-GB"/>
        </w:rPr>
        <w:t xml:space="preserve"> (IP)</w:t>
      </w:r>
      <w:r w:rsidRPr="0091521E">
        <w:rPr>
          <w:lang w:val="en-GB" w:eastAsia="en-GB"/>
        </w:rPr>
        <w:t xml:space="preserve"> system and that since August 2019 the Ministry of Culture had been working on its mission, one </w:t>
      </w:r>
      <w:r>
        <w:rPr>
          <w:lang w:val="en-GB" w:eastAsia="en-GB"/>
        </w:rPr>
        <w:t xml:space="preserve">aspect </w:t>
      </w:r>
      <w:r w:rsidRPr="0091521E">
        <w:rPr>
          <w:lang w:val="en-GB" w:eastAsia="en-GB"/>
        </w:rPr>
        <w:t xml:space="preserve">of which </w:t>
      </w:r>
      <w:proofErr w:type="gramStart"/>
      <w:r w:rsidRPr="0091521E">
        <w:rPr>
          <w:lang w:val="en-GB" w:eastAsia="en-GB"/>
        </w:rPr>
        <w:t>was intended</w:t>
      </w:r>
      <w:proofErr w:type="gramEnd"/>
      <w:r w:rsidRPr="0091521E">
        <w:rPr>
          <w:lang w:val="en-GB" w:eastAsia="en-GB"/>
        </w:rPr>
        <w:t xml:space="preserve"> to be the promotion and protection of cultural rights, including copyright.  Among its specific goals, the Ministry had embarked on the ratification of the Beijing Treaty.  The Delegation informed members that on Tuesday, October 5, 2021, the </w:t>
      </w:r>
      <w:r>
        <w:rPr>
          <w:lang w:val="en-GB" w:eastAsia="en-GB"/>
        </w:rPr>
        <w:t xml:space="preserve">National </w:t>
      </w:r>
      <w:r w:rsidRPr="0091521E">
        <w:rPr>
          <w:lang w:val="en-GB" w:eastAsia="en-GB"/>
        </w:rPr>
        <w:t>Assembly of D</w:t>
      </w:r>
      <w:r>
        <w:rPr>
          <w:lang w:val="en-GB" w:eastAsia="en-GB"/>
        </w:rPr>
        <w:t>eputies in</w:t>
      </w:r>
      <w:r w:rsidRPr="0091521E">
        <w:rPr>
          <w:lang w:val="en-GB" w:eastAsia="en-GB"/>
        </w:rPr>
        <w:t xml:space="preserve"> Panama had approved ratification of the Beijing Treaty</w:t>
      </w:r>
      <w:r>
        <w:rPr>
          <w:lang w:val="en-GB" w:eastAsia="en-GB"/>
        </w:rPr>
        <w:t xml:space="preserve">.  It </w:t>
      </w:r>
      <w:proofErr w:type="gramStart"/>
      <w:r>
        <w:rPr>
          <w:lang w:val="en-GB" w:eastAsia="en-GB"/>
        </w:rPr>
        <w:t>was</w:t>
      </w:r>
      <w:r w:rsidRPr="0091521E">
        <w:rPr>
          <w:lang w:val="en-GB" w:eastAsia="en-GB"/>
        </w:rPr>
        <w:t xml:space="preserve"> expected</w:t>
      </w:r>
      <w:proofErr w:type="gramEnd"/>
      <w:r w:rsidRPr="0091521E">
        <w:rPr>
          <w:lang w:val="en-GB" w:eastAsia="en-GB"/>
        </w:rPr>
        <w:t xml:space="preserve"> that </w:t>
      </w:r>
      <w:r>
        <w:rPr>
          <w:lang w:val="en-GB" w:eastAsia="en-GB"/>
        </w:rPr>
        <w:t>the Treaty</w:t>
      </w:r>
      <w:r w:rsidRPr="0091521E">
        <w:rPr>
          <w:lang w:val="en-GB" w:eastAsia="en-GB"/>
        </w:rPr>
        <w:t xml:space="preserve"> would be approved by the President and deposited to WIPO in the following days.  The Delegation pointed out that the ratification of the Treaty was a clear evidence of the importance that Panama attached to protecting culture and recognizing </w:t>
      </w:r>
      <w:r>
        <w:rPr>
          <w:lang w:val="en-GB" w:eastAsia="en-GB"/>
        </w:rPr>
        <w:t xml:space="preserve">intellectual property </w:t>
      </w:r>
      <w:r w:rsidRPr="0091521E">
        <w:rPr>
          <w:lang w:val="en-GB" w:eastAsia="en-GB"/>
        </w:rPr>
        <w:t>rights</w:t>
      </w:r>
      <w:r>
        <w:rPr>
          <w:lang w:val="en-GB" w:eastAsia="en-GB"/>
        </w:rPr>
        <w:t xml:space="preserve"> (IPRs)</w:t>
      </w:r>
      <w:r w:rsidRPr="0091521E">
        <w:rPr>
          <w:lang w:val="en-GB" w:eastAsia="en-GB"/>
        </w:rPr>
        <w:t xml:space="preserve">.  </w:t>
      </w:r>
      <w:r>
        <w:rPr>
          <w:lang w:val="en-GB" w:eastAsia="en-GB"/>
        </w:rPr>
        <w:t xml:space="preserve">For </w:t>
      </w:r>
      <w:r w:rsidRPr="0091521E">
        <w:rPr>
          <w:lang w:val="en-GB" w:eastAsia="en-GB"/>
        </w:rPr>
        <w:t xml:space="preserve">actors and other </w:t>
      </w:r>
      <w:proofErr w:type="spellStart"/>
      <w:r w:rsidRPr="0091521E">
        <w:rPr>
          <w:lang w:val="en-GB" w:eastAsia="en-GB"/>
        </w:rPr>
        <w:t>audiovisual</w:t>
      </w:r>
      <w:proofErr w:type="spellEnd"/>
      <w:r w:rsidRPr="0091521E">
        <w:rPr>
          <w:lang w:val="en-GB" w:eastAsia="en-GB"/>
        </w:rPr>
        <w:t xml:space="preserve"> performers, the Treaty was an </w:t>
      </w:r>
      <w:r>
        <w:rPr>
          <w:lang w:val="en-GB" w:eastAsia="en-GB"/>
        </w:rPr>
        <w:t>instrument that</w:t>
      </w:r>
      <w:r w:rsidRPr="0091521E">
        <w:rPr>
          <w:lang w:val="en-GB" w:eastAsia="en-GB"/>
        </w:rPr>
        <w:t xml:space="preserve"> could not only bolster the legal framework but also could uphold Article 27 Paragraph 2</w:t>
      </w:r>
      <w:r>
        <w:rPr>
          <w:lang w:val="en-GB" w:eastAsia="en-GB"/>
        </w:rPr>
        <w:t xml:space="preserve"> of the Universal C</w:t>
      </w:r>
      <w:r w:rsidRPr="0091521E">
        <w:rPr>
          <w:lang w:val="en-GB" w:eastAsia="en-GB"/>
        </w:rPr>
        <w:t xml:space="preserve">onvention on </w:t>
      </w:r>
      <w:r>
        <w:rPr>
          <w:lang w:val="en-GB" w:eastAsia="en-GB"/>
        </w:rPr>
        <w:t>H</w:t>
      </w:r>
      <w:r w:rsidRPr="0091521E">
        <w:rPr>
          <w:lang w:val="en-GB" w:eastAsia="en-GB"/>
        </w:rPr>
        <w:t xml:space="preserve">uman </w:t>
      </w:r>
      <w:r>
        <w:rPr>
          <w:lang w:val="en-GB" w:eastAsia="en-GB"/>
        </w:rPr>
        <w:t>R</w:t>
      </w:r>
      <w:r w:rsidRPr="0091521E">
        <w:rPr>
          <w:lang w:val="en-GB" w:eastAsia="en-GB"/>
        </w:rPr>
        <w:t>ights.  The Delegation believed that the implementation of the Treaty would promote more inves</w:t>
      </w:r>
      <w:r>
        <w:rPr>
          <w:lang w:val="en-GB" w:eastAsia="en-GB"/>
        </w:rPr>
        <w:t xml:space="preserve">tment in the </w:t>
      </w:r>
      <w:proofErr w:type="spellStart"/>
      <w:r>
        <w:rPr>
          <w:lang w:val="en-GB" w:eastAsia="en-GB"/>
        </w:rPr>
        <w:t>audiovisual</w:t>
      </w:r>
      <w:proofErr w:type="spellEnd"/>
      <w:r>
        <w:rPr>
          <w:lang w:val="en-GB" w:eastAsia="en-GB"/>
        </w:rPr>
        <w:t xml:space="preserve"> sector</w:t>
      </w:r>
      <w:r w:rsidRPr="0091521E">
        <w:rPr>
          <w:lang w:val="en-GB" w:eastAsia="en-GB"/>
        </w:rPr>
        <w:t xml:space="preserve"> and would protect folklore.  Given the adverse economic repercussions unleashed by COVID-19 on the artistic and cultural sector, it was also an important instrument </w:t>
      </w:r>
      <w:r>
        <w:rPr>
          <w:lang w:val="en-GB" w:eastAsia="en-GB"/>
        </w:rPr>
        <w:t>to</w:t>
      </w:r>
      <w:r w:rsidRPr="0091521E">
        <w:rPr>
          <w:lang w:val="en-GB" w:eastAsia="en-GB"/>
        </w:rPr>
        <w:t xml:space="preserve"> </w:t>
      </w:r>
      <w:r>
        <w:rPr>
          <w:lang w:val="en-GB" w:eastAsia="en-GB"/>
        </w:rPr>
        <w:t>improve</w:t>
      </w:r>
      <w:r w:rsidRPr="0091521E">
        <w:rPr>
          <w:lang w:val="en-GB" w:eastAsia="en-GB"/>
        </w:rPr>
        <w:t xml:space="preserve"> the livelihoods of actors and other performers involved in </w:t>
      </w:r>
      <w:proofErr w:type="spellStart"/>
      <w:r w:rsidRPr="0091521E">
        <w:rPr>
          <w:lang w:val="en-GB" w:eastAsia="en-GB"/>
        </w:rPr>
        <w:t>audiovisual</w:t>
      </w:r>
      <w:proofErr w:type="spellEnd"/>
      <w:r w:rsidRPr="0091521E">
        <w:rPr>
          <w:lang w:val="en-GB" w:eastAsia="en-GB"/>
        </w:rPr>
        <w:t xml:space="preserve"> productions. </w:t>
      </w:r>
    </w:p>
    <w:p w14:paraId="34605999" w14:textId="77777777" w:rsidR="00430BE2" w:rsidRPr="003F6E7D" w:rsidRDefault="00430BE2" w:rsidP="00430BE2">
      <w:pPr>
        <w:pStyle w:val="ONUME"/>
      </w:pPr>
      <w:r w:rsidRPr="001A3C0E">
        <w:rPr>
          <w:lang w:val="en-GB" w:eastAsia="en-GB"/>
        </w:rPr>
        <w:t xml:space="preserve">The Delegation of Colombia noted that </w:t>
      </w:r>
      <w:r>
        <w:rPr>
          <w:lang w:val="en-GB" w:eastAsia="en-GB"/>
        </w:rPr>
        <w:t xml:space="preserve">it had the firm intention of ratifying </w:t>
      </w:r>
      <w:r w:rsidRPr="001A3C0E">
        <w:rPr>
          <w:lang w:val="en-GB" w:eastAsia="en-GB"/>
        </w:rPr>
        <w:t>the Beijing T</w:t>
      </w:r>
      <w:r>
        <w:rPr>
          <w:lang w:val="en-GB" w:eastAsia="en-GB"/>
        </w:rPr>
        <w:t>reaty</w:t>
      </w:r>
      <w:r w:rsidRPr="001A3C0E">
        <w:rPr>
          <w:lang w:val="en-GB" w:eastAsia="en-GB"/>
        </w:rPr>
        <w:t xml:space="preserve">.  In 2021, the </w:t>
      </w:r>
      <w:r>
        <w:rPr>
          <w:lang w:val="en-GB" w:eastAsia="en-GB"/>
        </w:rPr>
        <w:t>G</w:t>
      </w:r>
      <w:r w:rsidRPr="001A3C0E">
        <w:rPr>
          <w:lang w:val="en-GB" w:eastAsia="en-GB"/>
        </w:rPr>
        <w:t>overnment</w:t>
      </w:r>
      <w:r>
        <w:rPr>
          <w:lang w:val="en-GB" w:eastAsia="en-GB"/>
        </w:rPr>
        <w:t xml:space="preserve"> of Colombia</w:t>
      </w:r>
      <w:r w:rsidRPr="001A3C0E">
        <w:rPr>
          <w:lang w:val="en-GB" w:eastAsia="en-GB"/>
        </w:rPr>
        <w:t xml:space="preserve"> had </w:t>
      </w:r>
      <w:r>
        <w:rPr>
          <w:lang w:val="en-GB" w:eastAsia="en-GB"/>
        </w:rPr>
        <w:t xml:space="preserve">submitted the Beijing Treaty to </w:t>
      </w:r>
      <w:r w:rsidRPr="001A3C0E">
        <w:rPr>
          <w:lang w:val="en-GB" w:eastAsia="en-GB"/>
        </w:rPr>
        <w:t xml:space="preserve">the </w:t>
      </w:r>
      <w:r>
        <w:rPr>
          <w:lang w:val="en-GB" w:eastAsia="en-GB"/>
        </w:rPr>
        <w:t>Congress,</w:t>
      </w:r>
      <w:r w:rsidRPr="001A3C0E">
        <w:rPr>
          <w:lang w:val="en-GB" w:eastAsia="en-GB"/>
        </w:rPr>
        <w:t xml:space="preserve"> and it </w:t>
      </w:r>
      <w:proofErr w:type="gramStart"/>
      <w:r w:rsidRPr="001A3C0E">
        <w:rPr>
          <w:lang w:val="en-GB" w:eastAsia="en-GB"/>
        </w:rPr>
        <w:t>would soon be approved</w:t>
      </w:r>
      <w:proofErr w:type="gramEnd"/>
      <w:r>
        <w:rPr>
          <w:lang w:val="en-GB" w:eastAsia="en-GB"/>
        </w:rPr>
        <w:t>.</w:t>
      </w:r>
      <w:r w:rsidRPr="001A3C0E">
        <w:rPr>
          <w:lang w:val="en-GB" w:eastAsia="en-GB"/>
        </w:rPr>
        <w:t xml:space="preserve"> </w:t>
      </w:r>
      <w:r>
        <w:rPr>
          <w:lang w:val="en-GB" w:eastAsia="en-GB"/>
        </w:rPr>
        <w:t xml:space="preserve"> Domestically</w:t>
      </w:r>
      <w:r w:rsidRPr="001A3C0E">
        <w:rPr>
          <w:lang w:val="en-GB" w:eastAsia="en-GB"/>
        </w:rPr>
        <w:t xml:space="preserve">, </w:t>
      </w:r>
      <w:proofErr w:type="gramStart"/>
      <w:r w:rsidRPr="001A3C0E">
        <w:rPr>
          <w:lang w:val="en-GB" w:eastAsia="en-GB"/>
        </w:rPr>
        <w:t>there was an entity that was helping to implement the Beijing Treaty</w:t>
      </w:r>
      <w:r>
        <w:rPr>
          <w:lang w:val="en-GB" w:eastAsia="en-GB"/>
        </w:rPr>
        <w:t>,</w:t>
      </w:r>
      <w:proofErr w:type="gramEnd"/>
      <w:r w:rsidRPr="001A3C0E">
        <w:rPr>
          <w:lang w:val="en-GB" w:eastAsia="en-GB"/>
        </w:rPr>
        <w:t xml:space="preserve"> and there was a 2003 law that recognized </w:t>
      </w:r>
      <w:proofErr w:type="spellStart"/>
      <w:r w:rsidRPr="001A3C0E">
        <w:rPr>
          <w:lang w:val="en-GB" w:eastAsia="en-GB"/>
        </w:rPr>
        <w:t>audiovisual</w:t>
      </w:r>
      <w:proofErr w:type="spellEnd"/>
      <w:r w:rsidRPr="001A3C0E">
        <w:rPr>
          <w:lang w:val="en-GB" w:eastAsia="en-GB"/>
        </w:rPr>
        <w:t xml:space="preserve"> performers and their rights.  The idea was to ensure that </w:t>
      </w:r>
      <w:proofErr w:type="spellStart"/>
      <w:r w:rsidRPr="001A3C0E">
        <w:rPr>
          <w:lang w:val="en-GB" w:eastAsia="en-GB"/>
        </w:rPr>
        <w:t>audiovisual</w:t>
      </w:r>
      <w:proofErr w:type="spellEnd"/>
      <w:r w:rsidRPr="001A3C0E">
        <w:rPr>
          <w:lang w:val="en-GB" w:eastAsia="en-GB"/>
        </w:rPr>
        <w:t xml:space="preserve"> performers received equitable remuneration.  Given the situation </w:t>
      </w:r>
      <w:r>
        <w:rPr>
          <w:lang w:val="en-GB" w:eastAsia="en-GB"/>
        </w:rPr>
        <w:t xml:space="preserve">in </w:t>
      </w:r>
      <w:r w:rsidRPr="001A3C0E">
        <w:rPr>
          <w:lang w:val="en-GB" w:eastAsia="en-GB"/>
        </w:rPr>
        <w:t>Colombia</w:t>
      </w:r>
      <w:r>
        <w:rPr>
          <w:lang w:val="en-GB" w:eastAsia="en-GB"/>
        </w:rPr>
        <w:t>, the Delegation</w:t>
      </w:r>
      <w:r w:rsidRPr="001A3C0E">
        <w:rPr>
          <w:lang w:val="en-GB" w:eastAsia="en-GB"/>
        </w:rPr>
        <w:t xml:space="preserve"> hoped it would be able to deposit</w:t>
      </w:r>
      <w:r>
        <w:rPr>
          <w:lang w:val="en-GB" w:eastAsia="en-GB"/>
        </w:rPr>
        <w:t xml:space="preserve"> the</w:t>
      </w:r>
      <w:r w:rsidRPr="001A3C0E">
        <w:rPr>
          <w:lang w:val="en-GB" w:eastAsia="en-GB"/>
        </w:rPr>
        <w:t xml:space="preserve"> instrument of ratification as soon as possible. </w:t>
      </w:r>
    </w:p>
    <w:p w14:paraId="6F5A118E" w14:textId="77777777" w:rsidR="00430BE2" w:rsidRPr="003F6E7D" w:rsidRDefault="00430BE2" w:rsidP="00430BE2">
      <w:pPr>
        <w:pStyle w:val="ONUME"/>
      </w:pPr>
      <w:r w:rsidRPr="003F6E7D">
        <w:rPr>
          <w:lang w:val="en-GB" w:eastAsia="en-GB"/>
        </w:rPr>
        <w:t>The Delegation of the Republic of Korea was pleased that 43 Member States had ratified or acceded to the Beijing Treaty as of September 2021.  In recognition of the significance of protecting the r</w:t>
      </w:r>
      <w:r>
        <w:rPr>
          <w:lang w:val="en-GB" w:eastAsia="en-GB"/>
        </w:rPr>
        <w:t xml:space="preserve">ights of </w:t>
      </w:r>
      <w:proofErr w:type="spellStart"/>
      <w:r>
        <w:rPr>
          <w:lang w:val="en-GB" w:eastAsia="en-GB"/>
        </w:rPr>
        <w:t>audiovisual</w:t>
      </w:r>
      <w:proofErr w:type="spellEnd"/>
      <w:r>
        <w:rPr>
          <w:lang w:val="en-GB" w:eastAsia="en-GB"/>
        </w:rPr>
        <w:t xml:space="preserve"> performers</w:t>
      </w:r>
      <w:r w:rsidRPr="003F6E7D">
        <w:rPr>
          <w:lang w:val="en-GB" w:eastAsia="en-GB"/>
        </w:rPr>
        <w:t xml:space="preserve"> at the international level, the Republic of Korea acceded to the Beijing Treaty in April 2020 and </w:t>
      </w:r>
      <w:r>
        <w:rPr>
          <w:lang w:val="en-GB" w:eastAsia="en-GB"/>
        </w:rPr>
        <w:t>the Treaty</w:t>
      </w:r>
      <w:r w:rsidRPr="003F6E7D">
        <w:rPr>
          <w:lang w:val="en-GB" w:eastAsia="en-GB"/>
        </w:rPr>
        <w:t xml:space="preserve"> entered into force </w:t>
      </w:r>
      <w:r>
        <w:rPr>
          <w:lang w:val="en-GB" w:eastAsia="en-GB"/>
        </w:rPr>
        <w:t xml:space="preserve">for the country </w:t>
      </w:r>
      <w:r w:rsidRPr="003F6E7D">
        <w:rPr>
          <w:lang w:val="en-GB" w:eastAsia="en-GB"/>
        </w:rPr>
        <w:t xml:space="preserve">in July 2020.  </w:t>
      </w:r>
      <w:proofErr w:type="gramStart"/>
      <w:r w:rsidRPr="003F6E7D">
        <w:rPr>
          <w:lang w:val="en-GB" w:eastAsia="en-GB"/>
        </w:rPr>
        <w:t>As a party to the Treaty,</w:t>
      </w:r>
      <w:proofErr w:type="gramEnd"/>
      <w:r w:rsidRPr="003F6E7D">
        <w:rPr>
          <w:lang w:val="en-GB" w:eastAsia="en-GB"/>
        </w:rPr>
        <w:t xml:space="preserve"> </w:t>
      </w:r>
      <w:proofErr w:type="gramStart"/>
      <w:r w:rsidRPr="003F6E7D">
        <w:rPr>
          <w:lang w:val="en-GB" w:eastAsia="en-GB"/>
        </w:rPr>
        <w:t>the Delegation</w:t>
      </w:r>
      <w:proofErr w:type="gramEnd"/>
      <w:r w:rsidRPr="003F6E7D">
        <w:rPr>
          <w:lang w:val="en-GB" w:eastAsia="en-GB"/>
        </w:rPr>
        <w:t xml:space="preserve"> indicated that it would continue its efforts to effectively implement the Beijing Treaty.  </w:t>
      </w:r>
      <w:r>
        <w:rPr>
          <w:lang w:val="en-GB" w:eastAsia="en-GB"/>
        </w:rPr>
        <w:t>In addition</w:t>
      </w:r>
      <w:r w:rsidRPr="003F6E7D">
        <w:rPr>
          <w:lang w:val="en-GB" w:eastAsia="en-GB"/>
        </w:rPr>
        <w:t xml:space="preserve">, the Delegation pledged that it would further promote cooperation with other Member States and would work closely with them for the efficient implementation of the Treaty. </w:t>
      </w:r>
    </w:p>
    <w:p w14:paraId="6D605FA8" w14:textId="19B836DB" w:rsidR="00430BE2" w:rsidRPr="003F6E7D" w:rsidRDefault="00430BE2" w:rsidP="00430BE2">
      <w:pPr>
        <w:pStyle w:val="ONUME"/>
      </w:pPr>
      <w:r w:rsidRPr="003F6E7D">
        <w:rPr>
          <w:lang w:val="en-GB" w:eastAsia="en-GB"/>
        </w:rPr>
        <w:lastRenderedPageBreak/>
        <w:t xml:space="preserve">The Delegation of China </w:t>
      </w:r>
      <w:r>
        <w:rPr>
          <w:lang w:val="en-GB" w:eastAsia="en-GB"/>
        </w:rPr>
        <w:t>reminded the Assembly that t</w:t>
      </w:r>
      <w:r w:rsidRPr="003F6E7D">
        <w:rPr>
          <w:lang w:val="en-GB" w:eastAsia="en-GB"/>
        </w:rPr>
        <w:t>he Beijing T</w:t>
      </w:r>
      <w:r w:rsidRPr="003F6E7D">
        <w:rPr>
          <w:szCs w:val="22"/>
          <w:lang w:val="en-GB" w:eastAsia="en-GB"/>
        </w:rPr>
        <w:t xml:space="preserve">reaty </w:t>
      </w:r>
      <w:r>
        <w:rPr>
          <w:szCs w:val="22"/>
          <w:lang w:val="en-GB" w:eastAsia="en-GB"/>
        </w:rPr>
        <w:t xml:space="preserve">had </w:t>
      </w:r>
      <w:r>
        <w:rPr>
          <w:lang w:val="en-GB" w:eastAsia="en-GB"/>
        </w:rPr>
        <w:t>entered into force one and one-</w:t>
      </w:r>
      <w:r w:rsidRPr="003F6E7D">
        <w:rPr>
          <w:lang w:val="en-GB" w:eastAsia="en-GB"/>
        </w:rPr>
        <w:t>half</w:t>
      </w:r>
      <w:r w:rsidRPr="003F6E7D">
        <w:rPr>
          <w:szCs w:val="22"/>
          <w:lang w:val="en-GB" w:eastAsia="en-GB"/>
        </w:rPr>
        <w:t xml:space="preserve"> years ago</w:t>
      </w:r>
      <w:r>
        <w:rPr>
          <w:szCs w:val="22"/>
          <w:lang w:val="en-GB" w:eastAsia="en-GB"/>
        </w:rPr>
        <w:t>, and</w:t>
      </w:r>
      <w:r w:rsidRPr="003F6E7D">
        <w:rPr>
          <w:szCs w:val="22"/>
          <w:lang w:val="en-GB" w:eastAsia="en-GB"/>
        </w:rPr>
        <w:t xml:space="preserve"> with the efforts of WIPO and its </w:t>
      </w:r>
      <w:r w:rsidRPr="003F6E7D">
        <w:rPr>
          <w:lang w:val="en-GB" w:eastAsia="en-GB"/>
        </w:rPr>
        <w:t xml:space="preserve">Member States </w:t>
      </w:r>
      <w:r w:rsidRPr="003F6E7D">
        <w:rPr>
          <w:szCs w:val="22"/>
          <w:lang w:val="en-GB" w:eastAsia="en-GB"/>
        </w:rPr>
        <w:t xml:space="preserve">the number of </w:t>
      </w:r>
      <w:r w:rsidR="00D63DA6">
        <w:rPr>
          <w:szCs w:val="22"/>
          <w:lang w:val="en-GB" w:eastAsia="en-GB"/>
        </w:rPr>
        <w:t>C</w:t>
      </w:r>
      <w:r w:rsidRPr="003F6E7D">
        <w:rPr>
          <w:szCs w:val="22"/>
          <w:lang w:val="en-GB" w:eastAsia="en-GB"/>
        </w:rPr>
        <w:t xml:space="preserve">ontracting </w:t>
      </w:r>
      <w:r w:rsidR="00D63DA6">
        <w:rPr>
          <w:szCs w:val="22"/>
          <w:lang w:val="en-GB" w:eastAsia="en-GB"/>
        </w:rPr>
        <w:t>P</w:t>
      </w:r>
      <w:r w:rsidRPr="003F6E7D">
        <w:rPr>
          <w:szCs w:val="22"/>
          <w:lang w:val="en-GB" w:eastAsia="en-GB"/>
        </w:rPr>
        <w:t xml:space="preserve">arties to the </w:t>
      </w:r>
      <w:r w:rsidRPr="003F6E7D">
        <w:rPr>
          <w:lang w:val="en-GB" w:eastAsia="en-GB"/>
        </w:rPr>
        <w:t>Treaty stood</w:t>
      </w:r>
      <w:r w:rsidRPr="003F6E7D">
        <w:rPr>
          <w:szCs w:val="22"/>
          <w:lang w:val="en-GB" w:eastAsia="en-GB"/>
        </w:rPr>
        <w:t xml:space="preserve"> at </w:t>
      </w:r>
      <w:r w:rsidRPr="003F6E7D">
        <w:rPr>
          <w:lang w:val="en-GB" w:eastAsia="en-GB"/>
        </w:rPr>
        <w:t>43</w:t>
      </w:r>
      <w:r w:rsidRPr="003F6E7D">
        <w:rPr>
          <w:szCs w:val="22"/>
          <w:lang w:val="en-GB" w:eastAsia="en-GB"/>
        </w:rPr>
        <w:t>.</w:t>
      </w:r>
      <w:r w:rsidRPr="003F6E7D">
        <w:rPr>
          <w:lang w:val="en-GB" w:eastAsia="en-GB"/>
        </w:rPr>
        <w:t xml:space="preserve">  </w:t>
      </w:r>
      <w:proofErr w:type="spellStart"/>
      <w:r w:rsidRPr="003F6E7D">
        <w:rPr>
          <w:lang w:val="en-GB" w:eastAsia="en-GB"/>
        </w:rPr>
        <w:t>A</w:t>
      </w:r>
      <w:r w:rsidRPr="003F6E7D">
        <w:rPr>
          <w:szCs w:val="22"/>
          <w:lang w:val="en-GB" w:eastAsia="en-GB"/>
        </w:rPr>
        <w:t>udiovisual</w:t>
      </w:r>
      <w:proofErr w:type="spellEnd"/>
      <w:r w:rsidRPr="003F6E7D">
        <w:rPr>
          <w:szCs w:val="22"/>
          <w:lang w:val="en-GB" w:eastAsia="en-GB"/>
        </w:rPr>
        <w:t xml:space="preserve"> performance</w:t>
      </w:r>
      <w:r>
        <w:rPr>
          <w:szCs w:val="22"/>
          <w:lang w:val="en-GB" w:eastAsia="en-GB"/>
        </w:rPr>
        <w:t>s</w:t>
      </w:r>
      <w:r w:rsidRPr="003F6E7D">
        <w:rPr>
          <w:szCs w:val="22"/>
          <w:lang w:val="en-GB" w:eastAsia="en-GB"/>
        </w:rPr>
        <w:t xml:space="preserve"> and life experiences made </w:t>
      </w:r>
      <w:r>
        <w:rPr>
          <w:szCs w:val="22"/>
          <w:lang w:val="en-GB" w:eastAsia="en-GB"/>
        </w:rPr>
        <w:t>the economy more dynamic.  Prosperity and development also depended on</w:t>
      </w:r>
      <w:r w:rsidRPr="003F6E7D">
        <w:rPr>
          <w:szCs w:val="22"/>
          <w:lang w:val="en-GB" w:eastAsia="en-GB"/>
        </w:rPr>
        <w:t xml:space="preserve"> a </w:t>
      </w:r>
      <w:r>
        <w:rPr>
          <w:szCs w:val="22"/>
          <w:lang w:val="en-GB" w:eastAsia="en-GB"/>
        </w:rPr>
        <w:t>strong</w:t>
      </w:r>
      <w:r w:rsidRPr="003F6E7D">
        <w:rPr>
          <w:szCs w:val="22"/>
          <w:lang w:val="en-GB" w:eastAsia="en-GB"/>
        </w:rPr>
        <w:t xml:space="preserve"> copyright protection system, </w:t>
      </w:r>
      <w:r>
        <w:rPr>
          <w:szCs w:val="22"/>
          <w:lang w:val="en-GB" w:eastAsia="en-GB"/>
        </w:rPr>
        <w:t>including the effective</w:t>
      </w:r>
      <w:r w:rsidRPr="003F6E7D">
        <w:rPr>
          <w:szCs w:val="22"/>
          <w:lang w:val="en-GB" w:eastAsia="en-GB"/>
        </w:rPr>
        <w:t xml:space="preserve"> protection of the performers </w:t>
      </w:r>
      <w:r w:rsidRPr="003F6E7D">
        <w:rPr>
          <w:lang w:val="en-GB" w:eastAsia="en-GB"/>
        </w:rPr>
        <w:t>who benefited from</w:t>
      </w:r>
      <w:r>
        <w:rPr>
          <w:szCs w:val="22"/>
          <w:lang w:val="en-GB" w:eastAsia="en-GB"/>
        </w:rPr>
        <w:t xml:space="preserve"> the Beijing Tr</w:t>
      </w:r>
      <w:r w:rsidRPr="003F6E7D">
        <w:rPr>
          <w:szCs w:val="22"/>
          <w:lang w:val="en-GB" w:eastAsia="en-GB"/>
        </w:rPr>
        <w:t xml:space="preserve">eaty.  The Delegation </w:t>
      </w:r>
      <w:r w:rsidRPr="003F6E7D">
        <w:rPr>
          <w:lang w:val="en-GB" w:eastAsia="en-GB"/>
        </w:rPr>
        <w:t>expected more</w:t>
      </w:r>
      <w:r w:rsidRPr="003F6E7D">
        <w:rPr>
          <w:szCs w:val="22"/>
          <w:lang w:val="en-GB" w:eastAsia="en-GB"/>
        </w:rPr>
        <w:t xml:space="preserve"> </w:t>
      </w:r>
      <w:r w:rsidRPr="003F6E7D">
        <w:rPr>
          <w:lang w:val="en-GB" w:eastAsia="en-GB"/>
        </w:rPr>
        <w:t xml:space="preserve">Member States to ratify the Treaty.  The Delegation stated that it </w:t>
      </w:r>
      <w:r w:rsidRPr="003F6E7D">
        <w:rPr>
          <w:szCs w:val="22"/>
          <w:lang w:val="en-GB" w:eastAsia="en-GB"/>
        </w:rPr>
        <w:t xml:space="preserve">would further communicate and cooperate with WIPO and the </w:t>
      </w:r>
      <w:r w:rsidRPr="003F6E7D">
        <w:rPr>
          <w:lang w:val="en-GB" w:eastAsia="en-GB"/>
        </w:rPr>
        <w:t xml:space="preserve">Member States </w:t>
      </w:r>
      <w:r w:rsidRPr="003F6E7D">
        <w:rPr>
          <w:szCs w:val="22"/>
          <w:lang w:val="en-GB" w:eastAsia="en-GB"/>
        </w:rPr>
        <w:t xml:space="preserve">to </w:t>
      </w:r>
      <w:r w:rsidRPr="003F6E7D">
        <w:rPr>
          <w:lang w:val="en-GB" w:eastAsia="en-GB"/>
        </w:rPr>
        <w:t>make more contributions to the T</w:t>
      </w:r>
      <w:r w:rsidRPr="003F6E7D">
        <w:rPr>
          <w:szCs w:val="22"/>
          <w:lang w:val="en-GB" w:eastAsia="en-GB"/>
        </w:rPr>
        <w:t>reaty.</w:t>
      </w:r>
    </w:p>
    <w:p w14:paraId="25429F9A" w14:textId="77777777" w:rsidR="00430BE2" w:rsidRPr="003F6E7D" w:rsidRDefault="00430BE2" w:rsidP="00430BE2">
      <w:pPr>
        <w:pStyle w:val="ONUME"/>
      </w:pPr>
      <w:r w:rsidRPr="003F6E7D">
        <w:rPr>
          <w:lang w:val="en-GB" w:eastAsia="en-GB"/>
        </w:rPr>
        <w:t>The Representative of</w:t>
      </w:r>
      <w:r>
        <w:rPr>
          <w:lang w:val="en-GB" w:eastAsia="en-GB"/>
        </w:rPr>
        <w:t xml:space="preserve"> the </w:t>
      </w:r>
      <w:r w:rsidRPr="003F6E7D">
        <w:rPr>
          <w:lang w:val="en-GB" w:eastAsia="en-GB"/>
        </w:rPr>
        <w:t xml:space="preserve">Latin American School </w:t>
      </w:r>
      <w:r>
        <w:rPr>
          <w:lang w:val="en-GB" w:eastAsia="en-GB"/>
        </w:rPr>
        <w:t xml:space="preserve">of Intellectual Property </w:t>
      </w:r>
      <w:r w:rsidRPr="003F6E7D">
        <w:rPr>
          <w:lang w:val="en-GB" w:eastAsia="en-GB"/>
        </w:rPr>
        <w:t xml:space="preserve">(ELAPI) </w:t>
      </w:r>
      <w:r w:rsidRPr="003F6E7D">
        <w:rPr>
          <w:szCs w:val="22"/>
          <w:lang w:val="en-GB" w:eastAsia="en-GB"/>
        </w:rPr>
        <w:t xml:space="preserve">pointed out that it had welcomed the entry </w:t>
      </w:r>
      <w:r>
        <w:rPr>
          <w:szCs w:val="22"/>
          <w:lang w:val="en-GB" w:eastAsia="en-GB"/>
        </w:rPr>
        <w:t xml:space="preserve">into force </w:t>
      </w:r>
      <w:r w:rsidRPr="003F6E7D">
        <w:rPr>
          <w:szCs w:val="22"/>
          <w:lang w:val="en-GB" w:eastAsia="en-GB"/>
        </w:rPr>
        <w:t xml:space="preserve">of the </w:t>
      </w:r>
      <w:r w:rsidRPr="003F6E7D">
        <w:rPr>
          <w:lang w:val="en-GB" w:eastAsia="en-GB"/>
        </w:rPr>
        <w:t>Beijing Treaty, which finally recogniz</w:t>
      </w:r>
      <w:r w:rsidRPr="003F6E7D">
        <w:rPr>
          <w:szCs w:val="22"/>
          <w:lang w:val="en-GB" w:eastAsia="en-GB"/>
        </w:rPr>
        <w:t xml:space="preserve">ed equitable remuneration for </w:t>
      </w:r>
      <w:proofErr w:type="spellStart"/>
      <w:r w:rsidRPr="003F6E7D">
        <w:rPr>
          <w:szCs w:val="22"/>
          <w:lang w:val="en-GB" w:eastAsia="en-GB"/>
        </w:rPr>
        <w:t>audiovisual</w:t>
      </w:r>
      <w:proofErr w:type="spellEnd"/>
      <w:r w:rsidRPr="003F6E7D">
        <w:rPr>
          <w:szCs w:val="22"/>
          <w:lang w:val="en-GB" w:eastAsia="en-GB"/>
        </w:rPr>
        <w:t xml:space="preserve"> performers, thanks </w:t>
      </w:r>
      <w:r w:rsidRPr="003F6E7D">
        <w:rPr>
          <w:lang w:val="en-GB" w:eastAsia="en-GB"/>
        </w:rPr>
        <w:t>to its provisions</w:t>
      </w:r>
      <w:r w:rsidRPr="003F6E7D">
        <w:rPr>
          <w:szCs w:val="22"/>
          <w:lang w:val="en-GB" w:eastAsia="en-GB"/>
        </w:rPr>
        <w:t>.  Th</w:t>
      </w:r>
      <w:r w:rsidRPr="003F6E7D">
        <w:rPr>
          <w:lang w:val="en-GB" w:eastAsia="en-GB"/>
        </w:rPr>
        <w:t xml:space="preserve">ose </w:t>
      </w:r>
      <w:proofErr w:type="spellStart"/>
      <w:r w:rsidRPr="003F6E7D">
        <w:rPr>
          <w:lang w:val="en-GB" w:eastAsia="en-GB"/>
        </w:rPr>
        <w:t>rights</w:t>
      </w:r>
      <w:r w:rsidRPr="003F6E7D">
        <w:rPr>
          <w:szCs w:val="22"/>
          <w:lang w:val="en-GB" w:eastAsia="en-GB"/>
        </w:rPr>
        <w:t>holders</w:t>
      </w:r>
      <w:proofErr w:type="spellEnd"/>
      <w:r w:rsidRPr="003F6E7D">
        <w:rPr>
          <w:szCs w:val="22"/>
          <w:lang w:val="en-GB" w:eastAsia="en-GB"/>
        </w:rPr>
        <w:t xml:space="preserve"> were vulnerable</w:t>
      </w:r>
      <w:r>
        <w:rPr>
          <w:szCs w:val="22"/>
          <w:lang w:val="en-GB" w:eastAsia="en-GB"/>
        </w:rPr>
        <w:t>,</w:t>
      </w:r>
      <w:r w:rsidRPr="003F6E7D">
        <w:rPr>
          <w:lang w:val="en-GB" w:eastAsia="en-GB"/>
        </w:rPr>
        <w:t xml:space="preserve"> and</w:t>
      </w:r>
      <w:r w:rsidRPr="003F6E7D">
        <w:rPr>
          <w:szCs w:val="22"/>
          <w:lang w:val="en-GB" w:eastAsia="en-GB"/>
        </w:rPr>
        <w:t xml:space="preserve"> because</w:t>
      </w:r>
      <w:r w:rsidRPr="003F6E7D">
        <w:rPr>
          <w:lang w:val="en-GB" w:eastAsia="en-GB"/>
        </w:rPr>
        <w:t xml:space="preserve"> of </w:t>
      </w:r>
      <w:r w:rsidRPr="003F6E7D">
        <w:rPr>
          <w:szCs w:val="22"/>
          <w:lang w:val="en-GB" w:eastAsia="en-GB"/>
        </w:rPr>
        <w:t>digital technology</w:t>
      </w:r>
      <w:r w:rsidR="00E854D4">
        <w:rPr>
          <w:szCs w:val="22"/>
          <w:lang w:val="en-GB" w:eastAsia="en-GB"/>
        </w:rPr>
        <w:t>,</w:t>
      </w:r>
      <w:r w:rsidRPr="003F6E7D">
        <w:rPr>
          <w:szCs w:val="22"/>
          <w:lang w:val="en-GB" w:eastAsia="en-GB"/>
        </w:rPr>
        <w:t xml:space="preserve"> their works </w:t>
      </w:r>
      <w:r w:rsidRPr="003F6E7D">
        <w:rPr>
          <w:lang w:val="en-GB" w:eastAsia="en-GB"/>
        </w:rPr>
        <w:t>had started crossing borders</w:t>
      </w:r>
      <w:r>
        <w:rPr>
          <w:lang w:val="en-GB" w:eastAsia="en-GB"/>
        </w:rPr>
        <w:t>.  A</w:t>
      </w:r>
      <w:r w:rsidRPr="003F6E7D">
        <w:rPr>
          <w:lang w:val="en-GB" w:eastAsia="en-GB"/>
        </w:rPr>
        <w:t>s such, it was</w:t>
      </w:r>
      <w:r w:rsidRPr="003F6E7D">
        <w:rPr>
          <w:szCs w:val="22"/>
          <w:lang w:val="en-GB" w:eastAsia="en-GB"/>
        </w:rPr>
        <w:t xml:space="preserve"> even more important to deal with the digital divide.  Actors were</w:t>
      </w:r>
      <w:r w:rsidRPr="003F6E7D">
        <w:rPr>
          <w:lang w:val="en-GB" w:eastAsia="en-GB"/>
        </w:rPr>
        <w:t xml:space="preserve"> the </w:t>
      </w:r>
      <w:r>
        <w:rPr>
          <w:lang w:val="en-GB" w:eastAsia="en-GB"/>
        </w:rPr>
        <w:t>embodiment</w:t>
      </w:r>
      <w:r w:rsidRPr="003F6E7D">
        <w:rPr>
          <w:lang w:val="en-GB" w:eastAsia="en-GB"/>
        </w:rPr>
        <w:t xml:space="preserve"> of </w:t>
      </w:r>
      <w:proofErr w:type="spellStart"/>
      <w:r w:rsidRPr="003F6E7D">
        <w:rPr>
          <w:lang w:val="en-GB" w:eastAsia="en-GB"/>
        </w:rPr>
        <w:t>audio</w:t>
      </w:r>
      <w:r w:rsidRPr="003F6E7D">
        <w:rPr>
          <w:szCs w:val="22"/>
          <w:lang w:val="en-GB" w:eastAsia="en-GB"/>
        </w:rPr>
        <w:t>visual</w:t>
      </w:r>
      <w:proofErr w:type="spellEnd"/>
      <w:r w:rsidRPr="003F6E7D">
        <w:rPr>
          <w:szCs w:val="22"/>
          <w:lang w:val="en-GB" w:eastAsia="en-GB"/>
        </w:rPr>
        <w:t xml:space="preserve"> performances </w:t>
      </w:r>
      <w:r w:rsidRPr="003F6E7D">
        <w:rPr>
          <w:lang w:val="en-GB" w:eastAsia="en-GB"/>
        </w:rPr>
        <w:t>and they had</w:t>
      </w:r>
      <w:r w:rsidRPr="003F6E7D">
        <w:rPr>
          <w:szCs w:val="22"/>
          <w:lang w:val="en-GB" w:eastAsia="en-GB"/>
        </w:rPr>
        <w:t xml:space="preserve"> to cope with the uncertainty </w:t>
      </w:r>
      <w:r w:rsidRPr="003F6E7D">
        <w:rPr>
          <w:lang w:val="en-GB" w:eastAsia="en-GB"/>
        </w:rPr>
        <w:t xml:space="preserve">brought on by the COVID-19 </w:t>
      </w:r>
      <w:r w:rsidRPr="003F6E7D">
        <w:rPr>
          <w:szCs w:val="22"/>
          <w:lang w:val="en-GB" w:eastAsia="en-GB"/>
        </w:rPr>
        <w:t xml:space="preserve">pandemic.  That sector was one of the hardest hit by COVID-19 but they </w:t>
      </w:r>
      <w:proofErr w:type="gramStart"/>
      <w:r w:rsidRPr="003F6E7D">
        <w:rPr>
          <w:szCs w:val="22"/>
          <w:lang w:val="en-GB" w:eastAsia="en-GB"/>
        </w:rPr>
        <w:t>had</w:t>
      </w:r>
      <w:r>
        <w:rPr>
          <w:szCs w:val="22"/>
          <w:lang w:val="en-GB" w:eastAsia="en-GB"/>
        </w:rPr>
        <w:t xml:space="preserve"> not been given</w:t>
      </w:r>
      <w:proofErr w:type="gramEnd"/>
      <w:r>
        <w:rPr>
          <w:szCs w:val="22"/>
          <w:lang w:val="en-GB" w:eastAsia="en-GB"/>
        </w:rPr>
        <w:t xml:space="preserve"> </w:t>
      </w:r>
      <w:r w:rsidRPr="003F6E7D">
        <w:rPr>
          <w:szCs w:val="22"/>
          <w:lang w:val="en-GB" w:eastAsia="en-GB"/>
        </w:rPr>
        <w:t xml:space="preserve">adequate </w:t>
      </w:r>
      <w:r>
        <w:rPr>
          <w:szCs w:val="22"/>
          <w:lang w:val="en-GB" w:eastAsia="en-GB"/>
        </w:rPr>
        <w:t xml:space="preserve">national </w:t>
      </w:r>
      <w:r w:rsidRPr="003F6E7D">
        <w:rPr>
          <w:szCs w:val="22"/>
          <w:lang w:val="en-GB" w:eastAsia="en-GB"/>
        </w:rPr>
        <w:t xml:space="preserve">support.  ELAPI </w:t>
      </w:r>
      <w:r>
        <w:rPr>
          <w:szCs w:val="22"/>
          <w:lang w:val="en-GB" w:eastAsia="en-GB"/>
        </w:rPr>
        <w:t>said</w:t>
      </w:r>
      <w:r w:rsidRPr="003F6E7D">
        <w:rPr>
          <w:szCs w:val="22"/>
          <w:lang w:val="en-GB" w:eastAsia="en-GB"/>
        </w:rPr>
        <w:t xml:space="preserve"> th</w:t>
      </w:r>
      <w:r>
        <w:rPr>
          <w:szCs w:val="22"/>
          <w:lang w:val="en-GB" w:eastAsia="en-GB"/>
        </w:rPr>
        <w:t>at</w:t>
      </w:r>
      <w:r w:rsidRPr="003F6E7D">
        <w:rPr>
          <w:szCs w:val="22"/>
          <w:lang w:val="en-GB" w:eastAsia="en-GB"/>
        </w:rPr>
        <w:t xml:space="preserve"> area of </w:t>
      </w:r>
      <w:r>
        <w:rPr>
          <w:szCs w:val="22"/>
          <w:lang w:val="en-GB" w:eastAsia="en-GB"/>
        </w:rPr>
        <w:t>IP</w:t>
      </w:r>
      <w:r w:rsidRPr="003F6E7D">
        <w:rPr>
          <w:szCs w:val="22"/>
          <w:lang w:val="en-GB" w:eastAsia="en-GB"/>
        </w:rPr>
        <w:t xml:space="preserve"> was more important than ever</w:t>
      </w:r>
      <w:r w:rsidRPr="003F6E7D">
        <w:rPr>
          <w:lang w:val="en-GB" w:eastAsia="en-GB"/>
        </w:rPr>
        <w:t>,</w:t>
      </w:r>
      <w:r w:rsidRPr="003F6E7D">
        <w:rPr>
          <w:szCs w:val="22"/>
          <w:lang w:val="en-GB" w:eastAsia="en-GB"/>
        </w:rPr>
        <w:t xml:space="preserve"> and it was vital </w:t>
      </w:r>
      <w:r w:rsidRPr="003F6E7D">
        <w:rPr>
          <w:lang w:val="en-GB" w:eastAsia="en-GB"/>
        </w:rPr>
        <w:t>for</w:t>
      </w:r>
      <w:r w:rsidRPr="003F6E7D">
        <w:rPr>
          <w:szCs w:val="22"/>
          <w:lang w:val="en-GB" w:eastAsia="en-GB"/>
        </w:rPr>
        <w:t xml:space="preserve"> countries </w:t>
      </w:r>
      <w:r w:rsidRPr="003F6E7D">
        <w:rPr>
          <w:lang w:val="en-GB" w:eastAsia="en-GB"/>
        </w:rPr>
        <w:t xml:space="preserve">to accede to the Beijing Treaty </w:t>
      </w:r>
      <w:r w:rsidRPr="003F6E7D">
        <w:rPr>
          <w:szCs w:val="22"/>
          <w:lang w:val="en-GB" w:eastAsia="en-GB"/>
        </w:rPr>
        <w:t xml:space="preserve">to allow </w:t>
      </w:r>
      <w:proofErr w:type="spellStart"/>
      <w:r w:rsidRPr="003F6E7D">
        <w:rPr>
          <w:szCs w:val="22"/>
          <w:lang w:val="en-GB" w:eastAsia="en-GB"/>
        </w:rPr>
        <w:t>audiovisual</w:t>
      </w:r>
      <w:proofErr w:type="spellEnd"/>
      <w:r w:rsidRPr="003F6E7D">
        <w:rPr>
          <w:szCs w:val="22"/>
          <w:lang w:val="en-GB" w:eastAsia="en-GB"/>
        </w:rPr>
        <w:t xml:space="preserve"> performers to </w:t>
      </w:r>
      <w:r w:rsidRPr="003F6E7D">
        <w:rPr>
          <w:lang w:val="en-GB" w:eastAsia="en-GB"/>
        </w:rPr>
        <w:t>participate</w:t>
      </w:r>
      <w:r w:rsidRPr="003F6E7D">
        <w:rPr>
          <w:szCs w:val="22"/>
          <w:lang w:val="en-GB" w:eastAsia="en-GB"/>
        </w:rPr>
        <w:t xml:space="preserve"> appropriately in the economic wealth created by their work.  </w:t>
      </w:r>
      <w:r w:rsidRPr="003F6E7D">
        <w:rPr>
          <w:lang w:val="en-GB" w:eastAsia="en-GB"/>
        </w:rPr>
        <w:t>The Representative</w:t>
      </w:r>
      <w:r w:rsidRPr="003F6E7D">
        <w:rPr>
          <w:szCs w:val="22"/>
          <w:lang w:val="en-GB" w:eastAsia="en-GB"/>
        </w:rPr>
        <w:t xml:space="preserve"> called on Latin American countries to ratify th</w:t>
      </w:r>
      <w:r>
        <w:rPr>
          <w:szCs w:val="22"/>
          <w:lang w:val="en-GB" w:eastAsia="en-GB"/>
        </w:rPr>
        <w:t>e</w:t>
      </w:r>
      <w:r w:rsidRPr="003F6E7D">
        <w:rPr>
          <w:lang w:val="en-GB" w:eastAsia="en-GB"/>
        </w:rPr>
        <w:t xml:space="preserve"> Treaty, stating that </w:t>
      </w:r>
      <w:r w:rsidRPr="003F6E7D">
        <w:rPr>
          <w:szCs w:val="22"/>
          <w:lang w:val="en-GB" w:eastAsia="en-GB"/>
        </w:rPr>
        <w:t xml:space="preserve">Latin America </w:t>
      </w:r>
      <w:proofErr w:type="gramStart"/>
      <w:r w:rsidRPr="003F6E7D">
        <w:rPr>
          <w:szCs w:val="22"/>
          <w:lang w:val="en-GB" w:eastAsia="en-GB"/>
        </w:rPr>
        <w:t xml:space="preserve">should be </w:t>
      </w:r>
      <w:r w:rsidRPr="003F6E7D">
        <w:rPr>
          <w:lang w:val="en-GB" w:eastAsia="en-GB"/>
        </w:rPr>
        <w:t>characteriz</w:t>
      </w:r>
      <w:r w:rsidRPr="003F6E7D">
        <w:rPr>
          <w:szCs w:val="22"/>
          <w:lang w:val="en-GB" w:eastAsia="en-GB"/>
        </w:rPr>
        <w:t>ed</w:t>
      </w:r>
      <w:proofErr w:type="gramEnd"/>
      <w:r w:rsidRPr="003F6E7D">
        <w:rPr>
          <w:szCs w:val="22"/>
          <w:lang w:val="en-GB" w:eastAsia="en-GB"/>
        </w:rPr>
        <w:t xml:space="preserve"> by its high level of protection for </w:t>
      </w:r>
      <w:proofErr w:type="spellStart"/>
      <w:r w:rsidRPr="003F6E7D">
        <w:rPr>
          <w:lang w:val="en-GB" w:eastAsia="en-GB"/>
        </w:rPr>
        <w:t>audiovisual</w:t>
      </w:r>
      <w:proofErr w:type="spellEnd"/>
      <w:r w:rsidRPr="003F6E7D">
        <w:rPr>
          <w:lang w:val="en-GB" w:eastAsia="en-GB"/>
        </w:rPr>
        <w:t xml:space="preserve"> performers, </w:t>
      </w:r>
      <w:r w:rsidRPr="003F6E7D">
        <w:rPr>
          <w:szCs w:val="22"/>
          <w:lang w:val="en-GB" w:eastAsia="en-GB"/>
        </w:rPr>
        <w:t xml:space="preserve">and yet there were many legislations where those types </w:t>
      </w:r>
      <w:r w:rsidRPr="003F6E7D">
        <w:rPr>
          <w:lang w:val="en-GB" w:eastAsia="en-GB"/>
        </w:rPr>
        <w:t>of performers did</w:t>
      </w:r>
      <w:r w:rsidRPr="003F6E7D">
        <w:rPr>
          <w:szCs w:val="22"/>
          <w:lang w:val="en-GB" w:eastAsia="en-GB"/>
        </w:rPr>
        <w:t xml:space="preserve"> not have the appropriate level </w:t>
      </w:r>
      <w:r w:rsidRPr="003F6E7D">
        <w:rPr>
          <w:lang w:val="en-GB" w:eastAsia="en-GB"/>
        </w:rPr>
        <w:t xml:space="preserve">of recognition of their rights.  </w:t>
      </w:r>
      <w:r w:rsidRPr="003F6E7D">
        <w:rPr>
          <w:szCs w:val="22"/>
          <w:lang w:val="en-GB" w:eastAsia="en-GB"/>
        </w:rPr>
        <w:t xml:space="preserve">ELAPI pledged support </w:t>
      </w:r>
      <w:r w:rsidRPr="003F6E7D">
        <w:rPr>
          <w:lang w:val="en-GB" w:eastAsia="en-GB"/>
        </w:rPr>
        <w:t>to the A</w:t>
      </w:r>
      <w:r w:rsidRPr="003F6E7D">
        <w:rPr>
          <w:szCs w:val="22"/>
          <w:lang w:val="en-GB" w:eastAsia="en-GB"/>
        </w:rPr>
        <w:t>ssembly for that</w:t>
      </w:r>
      <w:r w:rsidRPr="003F6E7D">
        <w:rPr>
          <w:lang w:val="en-GB" w:eastAsia="en-GB"/>
        </w:rPr>
        <w:t xml:space="preserve"> purpose.</w:t>
      </w:r>
    </w:p>
    <w:p w14:paraId="07F19C42" w14:textId="5AC296FF" w:rsidR="00430BE2" w:rsidRPr="003F6E7D" w:rsidRDefault="00430BE2" w:rsidP="00430BE2">
      <w:pPr>
        <w:pStyle w:val="ONUME"/>
      </w:pPr>
      <w:r w:rsidRPr="003F6E7D">
        <w:rPr>
          <w:lang w:val="en-GB" w:eastAsia="en-GB"/>
        </w:rPr>
        <w:t xml:space="preserve">The Delegation of Japan was pleased that the number of </w:t>
      </w:r>
      <w:r w:rsidR="00D63DA6">
        <w:rPr>
          <w:lang w:val="en-GB" w:eastAsia="en-GB"/>
        </w:rPr>
        <w:t>C</w:t>
      </w:r>
      <w:r w:rsidRPr="003F6E7D">
        <w:rPr>
          <w:lang w:val="en-GB" w:eastAsia="en-GB"/>
        </w:rPr>
        <w:t xml:space="preserve">ontracting </w:t>
      </w:r>
      <w:r w:rsidR="00D63DA6">
        <w:rPr>
          <w:lang w:val="en-GB" w:eastAsia="en-GB"/>
        </w:rPr>
        <w:t>P</w:t>
      </w:r>
      <w:r w:rsidRPr="003F6E7D">
        <w:rPr>
          <w:lang w:val="en-GB" w:eastAsia="en-GB"/>
        </w:rPr>
        <w:t xml:space="preserve">arties of the Beijing Treaty had been increasing.  The Treaty was </w:t>
      </w:r>
      <w:r>
        <w:rPr>
          <w:lang w:val="en-GB" w:eastAsia="en-GB"/>
        </w:rPr>
        <w:t>important to provide</w:t>
      </w:r>
      <w:r w:rsidRPr="003F6E7D">
        <w:rPr>
          <w:lang w:val="en-GB" w:eastAsia="en-GB"/>
        </w:rPr>
        <w:t xml:space="preserve"> appropriate rights for </w:t>
      </w:r>
      <w:proofErr w:type="spellStart"/>
      <w:r w:rsidRPr="003F6E7D">
        <w:rPr>
          <w:lang w:val="en-GB" w:eastAsia="en-GB"/>
        </w:rPr>
        <w:t>audiovisual</w:t>
      </w:r>
      <w:proofErr w:type="spellEnd"/>
      <w:r w:rsidRPr="003F6E7D">
        <w:rPr>
          <w:lang w:val="en-GB" w:eastAsia="en-GB"/>
        </w:rPr>
        <w:t xml:space="preserve"> performers.  The Delegation hoped that more </w:t>
      </w:r>
      <w:r>
        <w:rPr>
          <w:lang w:val="en-GB" w:eastAsia="en-GB"/>
        </w:rPr>
        <w:t>M</w:t>
      </w:r>
      <w:r w:rsidRPr="003F6E7D">
        <w:rPr>
          <w:lang w:val="en-GB" w:eastAsia="en-GB"/>
        </w:rPr>
        <w:t xml:space="preserve">ember </w:t>
      </w:r>
      <w:r>
        <w:rPr>
          <w:lang w:val="en-GB" w:eastAsia="en-GB"/>
        </w:rPr>
        <w:t>S</w:t>
      </w:r>
      <w:r w:rsidRPr="003F6E7D">
        <w:rPr>
          <w:lang w:val="en-GB" w:eastAsia="en-GB"/>
        </w:rPr>
        <w:t>tates would accede to the</w:t>
      </w:r>
      <w:r>
        <w:rPr>
          <w:lang w:val="en-GB" w:eastAsia="en-GB"/>
        </w:rPr>
        <w:t xml:space="preserve"> Treaty and </w:t>
      </w:r>
      <w:proofErr w:type="spellStart"/>
      <w:r w:rsidRPr="003F6E7D">
        <w:rPr>
          <w:lang w:val="en-GB" w:eastAsia="en-GB"/>
        </w:rPr>
        <w:t>audiovisual</w:t>
      </w:r>
      <w:proofErr w:type="spellEnd"/>
      <w:r w:rsidRPr="003F6E7D">
        <w:rPr>
          <w:lang w:val="en-GB" w:eastAsia="en-GB"/>
        </w:rPr>
        <w:t xml:space="preserve"> performance </w:t>
      </w:r>
      <w:r>
        <w:rPr>
          <w:lang w:val="en-GB" w:eastAsia="en-GB"/>
        </w:rPr>
        <w:t xml:space="preserve">rights </w:t>
      </w:r>
      <w:proofErr w:type="gramStart"/>
      <w:r w:rsidRPr="003F6E7D">
        <w:rPr>
          <w:lang w:val="en-GB" w:eastAsia="en-GB"/>
        </w:rPr>
        <w:t>would be protected</w:t>
      </w:r>
      <w:proofErr w:type="gramEnd"/>
      <w:r w:rsidRPr="003F6E7D">
        <w:rPr>
          <w:lang w:val="en-GB" w:eastAsia="en-GB"/>
        </w:rPr>
        <w:t xml:space="preserve">.  </w:t>
      </w:r>
    </w:p>
    <w:p w14:paraId="5B044420" w14:textId="77777777" w:rsidR="00430BE2" w:rsidRPr="002F205D" w:rsidRDefault="00430BE2" w:rsidP="00E854D4">
      <w:pPr>
        <w:pStyle w:val="ONUME"/>
        <w:tabs>
          <w:tab w:val="clear" w:pos="567"/>
        </w:tabs>
        <w:spacing w:after="720"/>
        <w:ind w:left="720"/>
        <w:rPr>
          <w:lang w:val="en-GB" w:eastAsia="en-GB"/>
        </w:rPr>
      </w:pPr>
      <w:r>
        <w:t>T</w:t>
      </w:r>
      <w:r w:rsidRPr="00BD538A">
        <w:t xml:space="preserve">he Assembly of the Beijing Treaty took note of the </w:t>
      </w:r>
      <w:r>
        <w:t>“S</w:t>
      </w:r>
      <w:r w:rsidRPr="00BD538A">
        <w:t>tatus of the Beijing Treaty</w:t>
      </w:r>
      <w:r>
        <w:t>”</w:t>
      </w:r>
      <w:r w:rsidRPr="00BD538A">
        <w:t xml:space="preserve"> </w:t>
      </w:r>
      <w:r>
        <w:t>(</w:t>
      </w:r>
      <w:r w:rsidRPr="00BD538A">
        <w:t xml:space="preserve">document </w:t>
      </w:r>
      <w:r w:rsidRPr="002F205D">
        <w:rPr>
          <w:lang w:val="en-GB" w:eastAsia="en-GB"/>
        </w:rPr>
        <w:t>BTAP/A/2/1 R</w:t>
      </w:r>
      <w:r w:rsidRPr="002F205D">
        <w:rPr>
          <w:szCs w:val="22"/>
          <w:lang w:val="en-GB" w:eastAsia="en-GB"/>
        </w:rPr>
        <w:t>ev</w:t>
      </w:r>
      <w:r>
        <w:t xml:space="preserve">.). </w:t>
      </w:r>
    </w:p>
    <w:p w14:paraId="4DB669A6" w14:textId="77777777" w:rsidR="00430BE2" w:rsidRPr="0091521E" w:rsidRDefault="00E854D4" w:rsidP="00E854D4">
      <w:pPr>
        <w:ind w:left="5533"/>
        <w:rPr>
          <w:rFonts w:eastAsia="Times New Roman"/>
          <w:lang w:val="en-GB" w:eastAsia="en-GB"/>
        </w:rPr>
      </w:pPr>
      <w:r>
        <w:rPr>
          <w:rFonts w:eastAsia="Times New Roman"/>
          <w:lang w:val="en-GB" w:eastAsia="en-GB"/>
        </w:rPr>
        <w:t>[End of document]</w:t>
      </w:r>
    </w:p>
    <w:sectPr w:rsidR="00430BE2" w:rsidRPr="0091521E" w:rsidSect="008C109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97C4" w14:textId="77777777" w:rsidR="004128FA" w:rsidRDefault="004128FA">
      <w:r>
        <w:separator/>
      </w:r>
    </w:p>
  </w:endnote>
  <w:endnote w:type="continuationSeparator" w:id="0">
    <w:p w14:paraId="41037102" w14:textId="77777777" w:rsidR="004128FA" w:rsidRDefault="004128FA" w:rsidP="003B38C1">
      <w:r>
        <w:separator/>
      </w:r>
    </w:p>
    <w:p w14:paraId="3C13288D" w14:textId="77777777" w:rsidR="004128FA" w:rsidRPr="003B38C1" w:rsidRDefault="004128FA" w:rsidP="003B38C1">
      <w:pPr>
        <w:spacing w:after="60"/>
        <w:rPr>
          <w:sz w:val="17"/>
        </w:rPr>
      </w:pPr>
      <w:r>
        <w:rPr>
          <w:sz w:val="17"/>
        </w:rPr>
        <w:t>[Endnote continued from previous page]</w:t>
      </w:r>
    </w:p>
  </w:endnote>
  <w:endnote w:type="continuationNotice" w:id="1">
    <w:p w14:paraId="29BA48CC" w14:textId="77777777" w:rsidR="004128FA" w:rsidRPr="003B38C1" w:rsidRDefault="004128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D8DEB" w14:textId="77777777" w:rsidR="004128FA" w:rsidRDefault="004128FA">
      <w:r>
        <w:separator/>
      </w:r>
    </w:p>
  </w:footnote>
  <w:footnote w:type="continuationSeparator" w:id="0">
    <w:p w14:paraId="3848987B" w14:textId="77777777" w:rsidR="004128FA" w:rsidRDefault="004128FA" w:rsidP="008B60B2">
      <w:r>
        <w:separator/>
      </w:r>
    </w:p>
    <w:p w14:paraId="540E7E6C" w14:textId="77777777" w:rsidR="004128FA" w:rsidRPr="00ED77FB" w:rsidRDefault="004128FA" w:rsidP="008B60B2">
      <w:pPr>
        <w:spacing w:after="60"/>
        <w:rPr>
          <w:sz w:val="17"/>
          <w:szCs w:val="17"/>
        </w:rPr>
      </w:pPr>
      <w:r w:rsidRPr="00ED77FB">
        <w:rPr>
          <w:sz w:val="17"/>
          <w:szCs w:val="17"/>
        </w:rPr>
        <w:t>[Footnote continued from previous page]</w:t>
      </w:r>
    </w:p>
  </w:footnote>
  <w:footnote w:type="continuationNotice" w:id="1">
    <w:p w14:paraId="7C60CF25" w14:textId="77777777" w:rsidR="004128FA" w:rsidRPr="00ED77FB" w:rsidRDefault="004128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04AA" w14:textId="3F137D30" w:rsidR="00EC4E49" w:rsidRDefault="008C109A" w:rsidP="00477D6B">
    <w:pPr>
      <w:jc w:val="right"/>
    </w:pPr>
    <w:bookmarkStart w:id="6" w:name="Code2"/>
    <w:bookmarkEnd w:id="6"/>
    <w:r>
      <w:t>BTAP/A/2/2</w:t>
    </w:r>
  </w:p>
  <w:p w14:paraId="3CB1D22A" w14:textId="74E12E40"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363C3">
      <w:rPr>
        <w:noProof/>
      </w:rPr>
      <w:t>3</w:t>
    </w:r>
    <w:r>
      <w:fldChar w:fldCharType="end"/>
    </w:r>
  </w:p>
  <w:p w14:paraId="0CD85806" w14:textId="77777777" w:rsidR="00EC4E49" w:rsidRDefault="00EC4E49" w:rsidP="00477D6B">
    <w:pPr>
      <w:jc w:val="right"/>
    </w:pPr>
  </w:p>
  <w:p w14:paraId="62B58B96"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9A"/>
    <w:rsid w:val="0001647B"/>
    <w:rsid w:val="00043CAA"/>
    <w:rsid w:val="00054854"/>
    <w:rsid w:val="00075432"/>
    <w:rsid w:val="000968ED"/>
    <w:rsid w:val="000F5E56"/>
    <w:rsid w:val="001024FE"/>
    <w:rsid w:val="00116784"/>
    <w:rsid w:val="001362EE"/>
    <w:rsid w:val="00142868"/>
    <w:rsid w:val="001832A6"/>
    <w:rsid w:val="00187011"/>
    <w:rsid w:val="001C6808"/>
    <w:rsid w:val="002121FA"/>
    <w:rsid w:val="002605FC"/>
    <w:rsid w:val="00260A02"/>
    <w:rsid w:val="002634C4"/>
    <w:rsid w:val="0028434A"/>
    <w:rsid w:val="002928D3"/>
    <w:rsid w:val="00295B7B"/>
    <w:rsid w:val="002A376F"/>
    <w:rsid w:val="002F1FE6"/>
    <w:rsid w:val="002F4E68"/>
    <w:rsid w:val="00312F7F"/>
    <w:rsid w:val="003228B7"/>
    <w:rsid w:val="003508A3"/>
    <w:rsid w:val="00367125"/>
    <w:rsid w:val="003673CF"/>
    <w:rsid w:val="003845C1"/>
    <w:rsid w:val="003A6F89"/>
    <w:rsid w:val="003B38C1"/>
    <w:rsid w:val="004128FA"/>
    <w:rsid w:val="00423E3E"/>
    <w:rsid w:val="00427AF4"/>
    <w:rsid w:val="00430BE2"/>
    <w:rsid w:val="004400E2"/>
    <w:rsid w:val="00461632"/>
    <w:rsid w:val="004647DA"/>
    <w:rsid w:val="00474062"/>
    <w:rsid w:val="00477D6B"/>
    <w:rsid w:val="00490DBC"/>
    <w:rsid w:val="004C4B07"/>
    <w:rsid w:val="004C5B6E"/>
    <w:rsid w:val="004D39C4"/>
    <w:rsid w:val="0053057A"/>
    <w:rsid w:val="00531601"/>
    <w:rsid w:val="00560A29"/>
    <w:rsid w:val="00594D27"/>
    <w:rsid w:val="005B299D"/>
    <w:rsid w:val="00601760"/>
    <w:rsid w:val="00605827"/>
    <w:rsid w:val="00615A5D"/>
    <w:rsid w:val="00630FD0"/>
    <w:rsid w:val="00646050"/>
    <w:rsid w:val="006713CA"/>
    <w:rsid w:val="00675CB3"/>
    <w:rsid w:val="00676C5C"/>
    <w:rsid w:val="00694080"/>
    <w:rsid w:val="00695558"/>
    <w:rsid w:val="006A5D62"/>
    <w:rsid w:val="006D5E0F"/>
    <w:rsid w:val="006D5E69"/>
    <w:rsid w:val="006F4469"/>
    <w:rsid w:val="007058FB"/>
    <w:rsid w:val="007B6A58"/>
    <w:rsid w:val="007C6909"/>
    <w:rsid w:val="007D1613"/>
    <w:rsid w:val="00833CE0"/>
    <w:rsid w:val="00873EE5"/>
    <w:rsid w:val="008B2CC1"/>
    <w:rsid w:val="008B4B5E"/>
    <w:rsid w:val="008B60B2"/>
    <w:rsid w:val="008C109A"/>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9734B"/>
    <w:rsid w:val="00C11BFE"/>
    <w:rsid w:val="00C47617"/>
    <w:rsid w:val="00C6105C"/>
    <w:rsid w:val="00C94629"/>
    <w:rsid w:val="00CA5DB3"/>
    <w:rsid w:val="00CE65D4"/>
    <w:rsid w:val="00D363C3"/>
    <w:rsid w:val="00D45252"/>
    <w:rsid w:val="00D63DA6"/>
    <w:rsid w:val="00D71B4D"/>
    <w:rsid w:val="00D93D55"/>
    <w:rsid w:val="00E161A2"/>
    <w:rsid w:val="00E21626"/>
    <w:rsid w:val="00E335FE"/>
    <w:rsid w:val="00E5021F"/>
    <w:rsid w:val="00E671A6"/>
    <w:rsid w:val="00E67E77"/>
    <w:rsid w:val="00E854D4"/>
    <w:rsid w:val="00EC4E49"/>
    <w:rsid w:val="00ED449E"/>
    <w:rsid w:val="00ED77FB"/>
    <w:rsid w:val="00F021A6"/>
    <w:rsid w:val="00F11D94"/>
    <w:rsid w:val="00F66152"/>
    <w:rsid w:val="00FE52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46AC0A"/>
  <w15:docId w15:val="{8A9D24B1-272F-4131-B6BF-E73D21F8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430BE2"/>
    <w:rPr>
      <w:rFonts w:ascii="Arial" w:eastAsia="SimSun" w:hAnsi="Arial" w:cs="Arial"/>
      <w:sz w:val="22"/>
      <w:lang w:val="en-US" w:eastAsia="zh-CN"/>
    </w:rPr>
  </w:style>
  <w:style w:type="character" w:styleId="Hyperlink">
    <w:name w:val="Hyperlink"/>
    <w:basedOn w:val="DefaultParagraphFont"/>
    <w:unhideWhenUsed/>
    <w:rsid w:val="00CA5DB3"/>
    <w:rPr>
      <w:color w:val="0000FF" w:themeColor="hyperlink"/>
      <w:u w:val="single"/>
    </w:rPr>
  </w:style>
  <w:style w:type="character" w:styleId="FollowedHyperlink">
    <w:name w:val="FollowedHyperlink"/>
    <w:basedOn w:val="DefaultParagraphFont"/>
    <w:semiHidden/>
    <w:unhideWhenUsed/>
    <w:rsid w:val="005B299D"/>
    <w:rPr>
      <w:color w:val="800080" w:themeColor="followedHyperlink"/>
      <w:u w:val="single"/>
    </w:rPr>
  </w:style>
  <w:style w:type="character" w:styleId="CommentReference">
    <w:name w:val="annotation reference"/>
    <w:basedOn w:val="DefaultParagraphFont"/>
    <w:semiHidden/>
    <w:unhideWhenUsed/>
    <w:rsid w:val="00D63DA6"/>
    <w:rPr>
      <w:sz w:val="16"/>
      <w:szCs w:val="16"/>
    </w:rPr>
  </w:style>
  <w:style w:type="paragraph" w:styleId="CommentSubject">
    <w:name w:val="annotation subject"/>
    <w:basedOn w:val="CommentText"/>
    <w:next w:val="CommentText"/>
    <w:link w:val="CommentSubjectChar"/>
    <w:semiHidden/>
    <w:unhideWhenUsed/>
    <w:rsid w:val="00D63DA6"/>
    <w:rPr>
      <w:b/>
      <w:bCs/>
      <w:sz w:val="20"/>
    </w:rPr>
  </w:style>
  <w:style w:type="character" w:customStyle="1" w:styleId="CommentTextChar">
    <w:name w:val="Comment Text Char"/>
    <w:basedOn w:val="DefaultParagraphFont"/>
    <w:link w:val="CommentText"/>
    <w:semiHidden/>
    <w:rsid w:val="00D63DA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63DA6"/>
    <w:rPr>
      <w:rFonts w:ascii="Arial" w:eastAsia="SimSun" w:hAnsi="Arial" w:cs="Arial"/>
      <w:b/>
      <w:bCs/>
      <w:sz w:val="18"/>
      <w:lang w:val="en-US" w:eastAsia="zh-CN"/>
    </w:rPr>
  </w:style>
  <w:style w:type="paragraph" w:styleId="Revision">
    <w:name w:val="Revision"/>
    <w:hidden/>
    <w:uiPriority w:val="99"/>
    <w:semiHidden/>
    <w:rsid w:val="00D63DA6"/>
    <w:rPr>
      <w:rFonts w:ascii="Arial" w:eastAsia="SimSun" w:hAnsi="Arial" w:cs="Arial"/>
      <w:sz w:val="22"/>
      <w:lang w:val="en-US" w:eastAsia="zh-CN"/>
    </w:rPr>
  </w:style>
  <w:style w:type="paragraph" w:styleId="BalloonText">
    <w:name w:val="Balloon Text"/>
    <w:basedOn w:val="Normal"/>
    <w:link w:val="BalloonTextChar"/>
    <w:semiHidden/>
    <w:unhideWhenUsed/>
    <w:rsid w:val="00D63DA6"/>
    <w:rPr>
      <w:rFonts w:ascii="Segoe UI" w:hAnsi="Segoe UI" w:cs="Segoe UI"/>
      <w:sz w:val="18"/>
      <w:szCs w:val="18"/>
    </w:rPr>
  </w:style>
  <w:style w:type="character" w:customStyle="1" w:styleId="BalloonTextChar">
    <w:name w:val="Balloon Text Char"/>
    <w:basedOn w:val="DefaultParagraphFont"/>
    <w:link w:val="BalloonText"/>
    <w:semiHidden/>
    <w:rsid w:val="00D63DA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en/assemblies/2021/a_62/doc_details.jsp?doc_id=5519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TAP_A_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83AE-0669-4DFB-89DB-18DC0C2E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BTAP_A_2 (E)</Template>
  <TotalTime>0</TotalTime>
  <Pages>3</Pages>
  <Words>1087</Words>
  <Characters>5838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BTAP/A/2/2</vt:lpstr>
    </vt:vector>
  </TitlesOfParts>
  <Company>WIPO</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BTAP/A/2/2</dc:title>
  <dc:subject>Report</dc:subject>
  <dc:creator>WIPO</dc:creator>
  <cp:keywords>PUBLIC</cp:keywords>
  <cp:lastModifiedBy>HÄFLIGER Patience</cp:lastModifiedBy>
  <cp:revision>6</cp:revision>
  <cp:lastPrinted>2021-09-07T08:52:00Z</cp:lastPrinted>
  <dcterms:created xsi:type="dcterms:W3CDTF">2021-12-14T15:42:00Z</dcterms:created>
  <dcterms:modified xsi:type="dcterms:W3CDTF">2021-12-15T15:33:00Z</dcterms:modified>
  <cp:category>Beijing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442bb318-8c0b-49c0-af4b-7f3044df62df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