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8ABC" w14:textId="77777777" w:rsidR="008B2CC1" w:rsidRPr="008B2CC1" w:rsidRDefault="00873EE5" w:rsidP="00F11D94">
      <w:pPr>
        <w:spacing w:after="120"/>
        <w:jc w:val="right"/>
      </w:pPr>
      <w:r>
        <w:rPr>
          <w:noProof/>
          <w:sz w:val="28"/>
          <w:szCs w:val="28"/>
          <w:lang w:eastAsia="en-US"/>
        </w:rPr>
        <w:drawing>
          <wp:inline distT="0" distB="0" distL="0" distR="0" wp14:anchorId="74F30E89" wp14:editId="2B8192E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4ECBE59" wp14:editId="294F126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9B05C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0CD23DE" w14:textId="575D1260"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743843">
        <w:rPr>
          <w:rFonts w:ascii="Arial Black" w:hAnsi="Arial Black"/>
          <w:caps/>
          <w:sz w:val="15"/>
          <w:szCs w:val="15"/>
        </w:rPr>
        <w:t>8</w:t>
      </w:r>
      <w:r>
        <w:rPr>
          <w:rFonts w:ascii="Arial Black" w:hAnsi="Arial Black"/>
          <w:caps/>
          <w:sz w:val="15"/>
          <w:szCs w:val="15"/>
        </w:rPr>
        <w:t>/</w:t>
      </w:r>
      <w:bookmarkStart w:id="0" w:name="Code"/>
      <w:r w:rsidR="004315FD">
        <w:rPr>
          <w:rFonts w:ascii="Arial Black" w:hAnsi="Arial Black"/>
          <w:caps/>
          <w:sz w:val="15"/>
          <w:szCs w:val="15"/>
        </w:rPr>
        <w:t>3</w:t>
      </w:r>
      <w:r w:rsidR="00DB4469">
        <w:rPr>
          <w:rFonts w:ascii="Arial Black" w:hAnsi="Arial Black"/>
          <w:caps/>
          <w:sz w:val="15"/>
          <w:szCs w:val="15"/>
        </w:rPr>
        <w:t xml:space="preserve"> REV.</w:t>
      </w:r>
    </w:p>
    <w:bookmarkEnd w:id="0"/>
    <w:p w14:paraId="48E5BFC2" w14:textId="398A715A"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35284">
        <w:rPr>
          <w:rFonts w:ascii="Arial Black" w:hAnsi="Arial Black"/>
          <w:caps/>
          <w:sz w:val="15"/>
          <w:szCs w:val="15"/>
        </w:rPr>
        <w:t xml:space="preserve"> </w:t>
      </w:r>
      <w:r w:rsidR="004315FD">
        <w:rPr>
          <w:rFonts w:ascii="Arial Black" w:hAnsi="Arial Black"/>
          <w:caps/>
          <w:sz w:val="15"/>
          <w:szCs w:val="15"/>
        </w:rPr>
        <w:t>ENGLISH</w:t>
      </w:r>
    </w:p>
    <w:bookmarkEnd w:id="1"/>
    <w:p w14:paraId="30FA5396" w14:textId="1061F526" w:rsidR="008B2CC1" w:rsidRPr="00CE65D4" w:rsidRDefault="00CE65D4" w:rsidP="00CE65D4">
      <w:pPr>
        <w:spacing w:after="1200"/>
        <w:jc w:val="right"/>
        <w:rPr>
          <w:rFonts w:ascii="Arial Black" w:hAnsi="Arial Black"/>
          <w:caps/>
          <w:sz w:val="15"/>
          <w:szCs w:val="15"/>
        </w:rPr>
      </w:pPr>
      <w:r w:rsidRPr="00292EFB">
        <w:rPr>
          <w:rFonts w:ascii="Arial Black" w:hAnsi="Arial Black"/>
          <w:sz w:val="15"/>
          <w:szCs w:val="15"/>
        </w:rPr>
        <w:t>DATE</w:t>
      </w:r>
      <w:proofErr w:type="gramStart"/>
      <w:r w:rsidRPr="00CE65D4">
        <w:rPr>
          <w:rFonts w:ascii="Arial Black" w:hAnsi="Arial Black"/>
          <w:caps/>
          <w:sz w:val="15"/>
          <w:szCs w:val="15"/>
        </w:rPr>
        <w:t xml:space="preserve">: </w:t>
      </w:r>
      <w:bookmarkStart w:id="2" w:name="Date"/>
      <w:r w:rsidR="00535284">
        <w:rPr>
          <w:rFonts w:ascii="Arial Black" w:hAnsi="Arial Black"/>
          <w:caps/>
          <w:sz w:val="15"/>
          <w:szCs w:val="15"/>
        </w:rPr>
        <w:t xml:space="preserve"> </w:t>
      </w:r>
      <w:r w:rsidR="00F95705">
        <w:rPr>
          <w:rFonts w:ascii="Arial Black" w:hAnsi="Arial Black"/>
          <w:caps/>
          <w:sz w:val="15"/>
          <w:szCs w:val="15"/>
        </w:rPr>
        <w:t>JUNE</w:t>
      </w:r>
      <w:proofErr w:type="gramEnd"/>
      <w:r w:rsidR="00F95705">
        <w:rPr>
          <w:rFonts w:ascii="Arial Black" w:hAnsi="Arial Black"/>
          <w:caps/>
          <w:sz w:val="15"/>
          <w:szCs w:val="15"/>
        </w:rPr>
        <w:t xml:space="preserve"> 16</w:t>
      </w:r>
      <w:r w:rsidR="004315FD">
        <w:rPr>
          <w:rFonts w:ascii="Arial Black" w:hAnsi="Arial Black"/>
          <w:caps/>
          <w:sz w:val="15"/>
          <w:szCs w:val="15"/>
        </w:rPr>
        <w:t>, 2026</w:t>
      </w:r>
    </w:p>
    <w:bookmarkEnd w:id="2"/>
    <w:p w14:paraId="0E6580BB" w14:textId="77777777" w:rsidR="008B2CC1" w:rsidRPr="003845C1" w:rsidRDefault="005F10BC" w:rsidP="00CE65D4">
      <w:pPr>
        <w:spacing w:after="600"/>
        <w:rPr>
          <w:b/>
          <w:sz w:val="28"/>
          <w:szCs w:val="28"/>
        </w:rPr>
      </w:pPr>
      <w:r w:rsidRPr="005F10BC">
        <w:rPr>
          <w:b/>
          <w:sz w:val="28"/>
          <w:szCs w:val="28"/>
        </w:rPr>
        <w:t>Assemblies of the Member States of WIPO</w:t>
      </w:r>
    </w:p>
    <w:p w14:paraId="6708343D" w14:textId="77777777" w:rsidR="008B2CC1" w:rsidRPr="003845C1" w:rsidRDefault="005F10BC" w:rsidP="008B2CC1">
      <w:pPr>
        <w:rPr>
          <w:b/>
          <w:sz w:val="24"/>
          <w:szCs w:val="24"/>
        </w:rPr>
      </w:pPr>
      <w:r w:rsidRPr="005F10BC">
        <w:rPr>
          <w:b/>
          <w:sz w:val="24"/>
          <w:szCs w:val="24"/>
        </w:rPr>
        <w:t>Sixty</w:t>
      </w:r>
      <w:r w:rsidR="00813C5E">
        <w:rPr>
          <w:b/>
          <w:sz w:val="24"/>
          <w:szCs w:val="24"/>
        </w:rPr>
        <w:t>-</w:t>
      </w:r>
      <w:r w:rsidR="00743843">
        <w:rPr>
          <w:b/>
          <w:sz w:val="24"/>
          <w:szCs w:val="24"/>
        </w:rPr>
        <w:t>Eigh</w:t>
      </w:r>
      <w:r w:rsidR="00F8074C" w:rsidRPr="00F8074C">
        <w:rPr>
          <w:b/>
          <w:sz w:val="24"/>
          <w:szCs w:val="24"/>
        </w:rPr>
        <w:t xml:space="preserve">th </w:t>
      </w:r>
      <w:r w:rsidRPr="005F10BC">
        <w:rPr>
          <w:b/>
          <w:sz w:val="24"/>
          <w:szCs w:val="24"/>
        </w:rPr>
        <w:t>Series of Meetings</w:t>
      </w:r>
    </w:p>
    <w:p w14:paraId="40C8EBBD" w14:textId="77777777"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743843">
        <w:rPr>
          <w:b/>
          <w:sz w:val="24"/>
          <w:szCs w:val="24"/>
        </w:rPr>
        <w:t>7 to 15</w:t>
      </w:r>
      <w:r w:rsidR="008417FC" w:rsidRPr="005F10BC">
        <w:rPr>
          <w:b/>
          <w:sz w:val="24"/>
          <w:szCs w:val="24"/>
        </w:rPr>
        <w:t>, 202</w:t>
      </w:r>
      <w:r w:rsidR="00743843">
        <w:rPr>
          <w:b/>
          <w:sz w:val="24"/>
          <w:szCs w:val="24"/>
        </w:rPr>
        <w:t>6</w:t>
      </w:r>
    </w:p>
    <w:p w14:paraId="77089ADB" w14:textId="0205FA52" w:rsidR="008B2CC1" w:rsidRPr="009F3BF9" w:rsidRDefault="004315FD" w:rsidP="00CE65D4">
      <w:pPr>
        <w:spacing w:after="360"/>
        <w:rPr>
          <w:caps/>
          <w:sz w:val="24"/>
        </w:rPr>
      </w:pPr>
      <w:bookmarkStart w:id="3" w:name="TitleOfDoc"/>
      <w:r>
        <w:rPr>
          <w:caps/>
          <w:sz w:val="24"/>
        </w:rPr>
        <w:t xml:space="preserve">ADMISSION OF OBSERVERS </w:t>
      </w:r>
    </w:p>
    <w:p w14:paraId="2029C4AA" w14:textId="3A60C23A" w:rsidR="008B2CC1" w:rsidRPr="004D39C4" w:rsidRDefault="004315FD" w:rsidP="00CE65D4">
      <w:pPr>
        <w:spacing w:after="960"/>
        <w:rPr>
          <w:i/>
        </w:rPr>
      </w:pPr>
      <w:bookmarkStart w:id="4" w:name="Prepared"/>
      <w:bookmarkEnd w:id="3"/>
      <w:r>
        <w:rPr>
          <w:i/>
        </w:rPr>
        <w:t>Document prepared by the Secretariat</w:t>
      </w:r>
    </w:p>
    <w:bookmarkEnd w:id="4"/>
    <w:p w14:paraId="2C41036C" w14:textId="15FE665E" w:rsidR="004315FD" w:rsidRPr="009366A1" w:rsidRDefault="004315FD" w:rsidP="004315FD">
      <w:pP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observers admitted to attend the </w:t>
      </w:r>
      <w:r w:rsidRPr="000168A5">
        <w:rPr>
          <w:szCs w:val="22"/>
        </w:rPr>
        <w:t>Sixty-</w:t>
      </w:r>
      <w:r>
        <w:rPr>
          <w:szCs w:val="22"/>
        </w:rPr>
        <w:t>Eighth</w:t>
      </w:r>
      <w:r w:rsidRPr="00C37BB2">
        <w:rPr>
          <w:szCs w:val="22"/>
        </w:rPr>
        <w:t xml:space="preserve"> </w:t>
      </w:r>
      <w:r>
        <w:rPr>
          <w:szCs w:val="22"/>
        </w:rPr>
        <w:t>s</w:t>
      </w:r>
      <w:r w:rsidRPr="009366A1">
        <w:rPr>
          <w:szCs w:val="22"/>
        </w:rPr>
        <w:t xml:space="preserve">eries of meetings of the Assemblies </w:t>
      </w:r>
      <w:r>
        <w:rPr>
          <w:szCs w:val="22"/>
        </w:rPr>
        <w:t xml:space="preserve">of the Member States of the World Intellectual Property Organization (WIPO) </w:t>
      </w:r>
      <w:r w:rsidRPr="009366A1">
        <w:rPr>
          <w:szCs w:val="22"/>
        </w:rPr>
        <w:t xml:space="preserve">and </w:t>
      </w:r>
      <w:r>
        <w:rPr>
          <w:szCs w:val="22"/>
        </w:rPr>
        <w:t xml:space="preserve">of </w:t>
      </w:r>
      <w:r w:rsidRPr="009366A1">
        <w:rPr>
          <w:szCs w:val="22"/>
        </w:rPr>
        <w:t>the Unions administered by WIPO</w:t>
      </w:r>
      <w:r>
        <w:rPr>
          <w:szCs w:val="22"/>
        </w:rPr>
        <w:t xml:space="preserve"> (the Assemblies) are </w:t>
      </w:r>
      <w:r w:rsidRPr="009366A1">
        <w:rPr>
          <w:szCs w:val="22"/>
        </w:rPr>
        <w:t>listed in docum</w:t>
      </w:r>
      <w:r>
        <w:rPr>
          <w:szCs w:val="22"/>
        </w:rPr>
        <w:t xml:space="preserve">ent </w:t>
      </w:r>
      <w:hyperlink r:id="rId14" w:history="1">
        <w:r w:rsidRPr="00EE30E0">
          <w:rPr>
            <w:rStyle w:val="Hyperlink"/>
            <w:szCs w:val="22"/>
          </w:rPr>
          <w:t>A/68/INF/1</w:t>
        </w:r>
      </w:hyperlink>
      <w:r>
        <w:rPr>
          <w:szCs w:val="22"/>
        </w:rPr>
        <w:t>.</w:t>
      </w:r>
    </w:p>
    <w:p w14:paraId="552D185B" w14:textId="77777777" w:rsidR="004315FD" w:rsidRPr="009366A1" w:rsidRDefault="004315FD" w:rsidP="004315FD">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Pr>
          <w:szCs w:val="22"/>
        </w:rPr>
        <w:t xml:space="preserve">An organization that </w:t>
      </w:r>
      <w:r w:rsidRPr="009366A1">
        <w:rPr>
          <w:szCs w:val="22"/>
        </w:rPr>
        <w:t xml:space="preserve">is admitted </w:t>
      </w:r>
      <w:r>
        <w:rPr>
          <w:szCs w:val="22"/>
        </w:rPr>
        <w:t xml:space="preserve">as an observer </w:t>
      </w:r>
      <w:r w:rsidRPr="009366A1">
        <w:rPr>
          <w:szCs w:val="22"/>
        </w:rPr>
        <w:t>to attend the meetings of the Assemblies is also invited to attend, in the same capacity, meetings of committees, working groups, or other bodies subsidiaries to the Assemblies, if their subject matter seems to be of direct interest to that o</w:t>
      </w:r>
      <w:r>
        <w:rPr>
          <w:szCs w:val="22"/>
        </w:rPr>
        <w:t>bserver</w:t>
      </w:r>
      <w:r w:rsidRPr="009366A1">
        <w:rPr>
          <w:szCs w:val="22"/>
        </w:rPr>
        <w:t>.</w:t>
      </w:r>
    </w:p>
    <w:p w14:paraId="3E0C37E5" w14:textId="21CCB83E" w:rsidR="004315FD" w:rsidRDefault="004315FD" w:rsidP="004315FD">
      <w:pPr>
        <w:tabs>
          <w:tab w:val="left" w:pos="567"/>
        </w:tabs>
        <w:spacing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Decisions concerning the admission of observers</w:t>
      </w:r>
      <w:r>
        <w:rPr>
          <w:szCs w:val="22"/>
        </w:rPr>
        <w:t xml:space="preserve"> to</w:t>
      </w:r>
      <w:r w:rsidRPr="009366A1">
        <w:rPr>
          <w:szCs w:val="22"/>
        </w:rPr>
        <w:t xml:space="preserve"> the meetings of </w:t>
      </w:r>
      <w:r>
        <w:rPr>
          <w:szCs w:val="22"/>
        </w:rPr>
        <w:t>the</w:t>
      </w:r>
      <w:r w:rsidRPr="009366A1">
        <w:rPr>
          <w:szCs w:val="22"/>
        </w:rPr>
        <w:t xml:space="preserve"> Assemblies wer</w:t>
      </w:r>
      <w:r>
        <w:rPr>
          <w:szCs w:val="22"/>
        </w:rPr>
        <w:t xml:space="preserve">e last taken at the </w:t>
      </w:r>
      <w:r w:rsidRPr="001D3D72">
        <w:rPr>
          <w:szCs w:val="22"/>
        </w:rPr>
        <w:t>Sixty</w:t>
      </w:r>
      <w:r>
        <w:rPr>
          <w:szCs w:val="22"/>
        </w:rPr>
        <w:t xml:space="preserve">-Sixth </w:t>
      </w:r>
      <w:r w:rsidRPr="009366A1">
        <w:rPr>
          <w:szCs w:val="22"/>
        </w:rPr>
        <w:t>series of meetings of the Assemblies of the Member States of WIPO,</w:t>
      </w:r>
      <w:r>
        <w:rPr>
          <w:szCs w:val="22"/>
        </w:rPr>
        <w:t xml:space="preserve"> from July 8 to 17, 2025 </w:t>
      </w:r>
      <w:r w:rsidRPr="007B3500">
        <w:rPr>
          <w:szCs w:val="22"/>
        </w:rPr>
        <w:t xml:space="preserve">(document </w:t>
      </w:r>
      <w:hyperlink r:id="rId15" w:history="1">
        <w:r w:rsidRPr="00471BD3">
          <w:rPr>
            <w:rStyle w:val="Hyperlink"/>
            <w:szCs w:val="22"/>
          </w:rPr>
          <w:t>A/66/11</w:t>
        </w:r>
      </w:hyperlink>
      <w:r w:rsidRPr="007B3500">
        <w:rPr>
          <w:szCs w:val="22"/>
        </w:rPr>
        <w:t>, paragraph 39).</w:t>
      </w:r>
    </w:p>
    <w:p w14:paraId="7D6A6008" w14:textId="75C9280D" w:rsidR="002928D3" w:rsidRDefault="004315FD" w:rsidP="004315FD">
      <w:pPr>
        <w:spacing w:after="220"/>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Pr="009366A1">
        <w:t>Since the</w:t>
      </w:r>
      <w:r>
        <w:t>n,</w:t>
      </w:r>
      <w:r w:rsidRPr="009366A1">
        <w:t xml:space="preserve"> the Director General has received request</w:t>
      </w:r>
      <w:r>
        <w:t xml:space="preserve">s </w:t>
      </w:r>
      <w:r w:rsidRPr="009366A1">
        <w:t xml:space="preserve">from </w:t>
      </w:r>
      <w:r>
        <w:t xml:space="preserve">each of </w:t>
      </w:r>
      <w:r w:rsidRPr="009366A1">
        <w:t xml:space="preserve">the following </w:t>
      </w:r>
      <w:r>
        <w:t>entities,</w:t>
      </w:r>
      <w:r w:rsidRPr="009366A1">
        <w:t xml:space="preserve"> with the requisite information, for admission to attend the meetings of the Assemblies as an</w:t>
      </w:r>
      <w:r>
        <w:t> </w:t>
      </w:r>
      <w:r w:rsidRPr="009366A1">
        <w:t>observer:</w:t>
      </w:r>
    </w:p>
    <w:p w14:paraId="6B2E4893" w14:textId="69A31D9F" w:rsidR="004315FD" w:rsidRDefault="004315FD">
      <w:r>
        <w:br w:type="page"/>
      </w:r>
    </w:p>
    <w:p w14:paraId="3AB1050A" w14:textId="77777777" w:rsidR="004315FD" w:rsidRDefault="004315FD" w:rsidP="004315FD">
      <w:pPr>
        <w:spacing w:after="240"/>
        <w:rPr>
          <w:szCs w:val="22"/>
        </w:rPr>
      </w:pPr>
      <w:r>
        <w:rPr>
          <w:szCs w:val="22"/>
        </w:rPr>
        <w:lastRenderedPageBreak/>
        <w:t>INTERGOVERNMENTAL ORGANIZATION (IGO)</w:t>
      </w:r>
    </w:p>
    <w:p w14:paraId="0FE8E4C3" w14:textId="7859F30C" w:rsidR="004315FD" w:rsidRDefault="004315FD" w:rsidP="00F65154">
      <w:pPr>
        <w:pStyle w:val="ListParagraph"/>
        <w:numPr>
          <w:ilvl w:val="0"/>
          <w:numId w:val="9"/>
        </w:numPr>
        <w:spacing w:before="240" w:after="240"/>
        <w:ind w:left="1620" w:hanging="630"/>
        <w:rPr>
          <w:szCs w:val="22"/>
        </w:rPr>
      </w:pPr>
      <w:r w:rsidRPr="009642A7">
        <w:rPr>
          <w:szCs w:val="22"/>
        </w:rPr>
        <w:t>Digital Cooperation Organization</w:t>
      </w:r>
      <w:r>
        <w:rPr>
          <w:szCs w:val="22"/>
        </w:rPr>
        <w:t xml:space="preserve"> (DCO).</w:t>
      </w:r>
    </w:p>
    <w:p w14:paraId="3FBDF03D" w14:textId="77777777" w:rsidR="004315FD" w:rsidRPr="00034C35" w:rsidRDefault="004315FD" w:rsidP="004315FD">
      <w:pPr>
        <w:pStyle w:val="Heading1"/>
        <w:spacing w:after="240"/>
        <w:rPr>
          <w:b w:val="0"/>
          <w:bCs w:val="0"/>
        </w:rPr>
      </w:pPr>
      <w:r w:rsidRPr="00034C35">
        <w:rPr>
          <w:b w:val="0"/>
          <w:bCs w:val="0"/>
        </w:rPr>
        <w:t>INTERNATIONAL NON-GOVERNMENTAL ORGANIZATION</w:t>
      </w:r>
      <w:r>
        <w:rPr>
          <w:b w:val="0"/>
          <w:bCs w:val="0"/>
        </w:rPr>
        <w:t>s</w:t>
      </w:r>
      <w:r w:rsidRPr="00034C35">
        <w:rPr>
          <w:b w:val="0"/>
          <w:bCs w:val="0"/>
        </w:rPr>
        <w:t xml:space="preserve"> (NGO</w:t>
      </w:r>
      <w:r>
        <w:rPr>
          <w:b w:val="0"/>
          <w:bCs w:val="0"/>
        </w:rPr>
        <w:t>s</w:t>
      </w:r>
      <w:r w:rsidRPr="00034C35">
        <w:rPr>
          <w:b w:val="0"/>
          <w:bCs w:val="0"/>
        </w:rPr>
        <w:t>)</w:t>
      </w:r>
    </w:p>
    <w:p w14:paraId="74B63C62" w14:textId="20D8044A" w:rsidR="004315FD" w:rsidRDefault="004315FD" w:rsidP="004315FD">
      <w:pPr>
        <w:pStyle w:val="ListParagraph"/>
        <w:numPr>
          <w:ilvl w:val="0"/>
          <w:numId w:val="7"/>
        </w:numPr>
        <w:rPr>
          <w:szCs w:val="22"/>
        </w:rPr>
      </w:pPr>
      <w:r w:rsidRPr="004938C5">
        <w:rPr>
          <w:szCs w:val="22"/>
        </w:rPr>
        <w:t>AI Ethics and Integrity International Association</w:t>
      </w:r>
      <w:r>
        <w:rPr>
          <w:szCs w:val="22"/>
        </w:rPr>
        <w:t xml:space="preserve"> </w:t>
      </w:r>
      <w:r w:rsidRPr="00DA4C49">
        <w:rPr>
          <w:szCs w:val="22"/>
        </w:rPr>
        <w:t>(AIEI</w:t>
      </w:r>
      <w:proofErr w:type="gramStart"/>
      <w:r w:rsidRPr="00DA4C49">
        <w:rPr>
          <w:szCs w:val="22"/>
        </w:rPr>
        <w:t>)</w:t>
      </w:r>
      <w:r>
        <w:rPr>
          <w:szCs w:val="22"/>
        </w:rPr>
        <w:t>;</w:t>
      </w:r>
      <w:proofErr w:type="gramEnd"/>
    </w:p>
    <w:p w14:paraId="0E376ED8" w14:textId="1A2952AB" w:rsidR="004315FD" w:rsidRDefault="004315FD" w:rsidP="004315FD">
      <w:pPr>
        <w:pStyle w:val="ListParagraph"/>
        <w:numPr>
          <w:ilvl w:val="0"/>
          <w:numId w:val="7"/>
        </w:numPr>
        <w:rPr>
          <w:szCs w:val="22"/>
        </w:rPr>
      </w:pPr>
      <w:r w:rsidRPr="009E5F00">
        <w:rPr>
          <w:szCs w:val="22"/>
        </w:rPr>
        <w:t>European Composer and Songwriter Alliance (ECSA</w:t>
      </w:r>
      <w:proofErr w:type="gramStart"/>
      <w:r w:rsidRPr="009E5F00">
        <w:rPr>
          <w:szCs w:val="22"/>
        </w:rPr>
        <w:t>)</w:t>
      </w:r>
      <w:r>
        <w:rPr>
          <w:szCs w:val="22"/>
        </w:rPr>
        <w:t>;</w:t>
      </w:r>
      <w:proofErr w:type="gramEnd"/>
    </w:p>
    <w:p w14:paraId="7FA41607" w14:textId="3E551E0C" w:rsidR="004315FD" w:rsidRDefault="004315FD" w:rsidP="004315FD">
      <w:pPr>
        <w:pStyle w:val="ListParagraph"/>
        <w:numPr>
          <w:ilvl w:val="0"/>
          <w:numId w:val="7"/>
        </w:numPr>
        <w:rPr>
          <w:szCs w:val="22"/>
        </w:rPr>
      </w:pPr>
      <w:r w:rsidRPr="009E5F00">
        <w:rPr>
          <w:szCs w:val="22"/>
        </w:rPr>
        <w:t>Global Audiovisual Alliance (GAVA</w:t>
      </w:r>
      <w:proofErr w:type="gramStart"/>
      <w:r w:rsidRPr="009E5F00">
        <w:rPr>
          <w:szCs w:val="22"/>
        </w:rPr>
        <w:t>)</w:t>
      </w:r>
      <w:r>
        <w:rPr>
          <w:szCs w:val="22"/>
        </w:rPr>
        <w:t>;</w:t>
      </w:r>
      <w:proofErr w:type="gramEnd"/>
    </w:p>
    <w:p w14:paraId="54EE0846" w14:textId="626E877A" w:rsidR="004315FD" w:rsidRDefault="004315FD" w:rsidP="004315FD">
      <w:pPr>
        <w:pStyle w:val="ListParagraph"/>
        <w:numPr>
          <w:ilvl w:val="0"/>
          <w:numId w:val="7"/>
        </w:numPr>
        <w:rPr>
          <w:szCs w:val="22"/>
        </w:rPr>
      </w:pPr>
      <w:r w:rsidRPr="009E5F00">
        <w:rPr>
          <w:szCs w:val="22"/>
        </w:rPr>
        <w:t>International Musical Artists Rights Alliance (IMARA</w:t>
      </w:r>
      <w:proofErr w:type="gramStart"/>
      <w:r w:rsidRPr="009E5F00">
        <w:rPr>
          <w:szCs w:val="22"/>
        </w:rPr>
        <w:t>)</w:t>
      </w:r>
      <w:r>
        <w:rPr>
          <w:szCs w:val="22"/>
        </w:rPr>
        <w:t>;</w:t>
      </w:r>
      <w:proofErr w:type="gramEnd"/>
    </w:p>
    <w:p w14:paraId="4AC0377A" w14:textId="45503A59" w:rsidR="004315FD" w:rsidRDefault="004315FD" w:rsidP="004315FD">
      <w:pPr>
        <w:pStyle w:val="ListParagraph"/>
        <w:numPr>
          <w:ilvl w:val="0"/>
          <w:numId w:val="7"/>
        </w:numPr>
        <w:rPr>
          <w:szCs w:val="22"/>
        </w:rPr>
      </w:pPr>
      <w:r w:rsidRPr="009F7F67">
        <w:rPr>
          <w:szCs w:val="22"/>
        </w:rPr>
        <w:t>My Intellectual Property Law Guide (MIPLG</w:t>
      </w:r>
      <w:proofErr w:type="gramStart"/>
      <w:r w:rsidRPr="009F7F67">
        <w:rPr>
          <w:szCs w:val="22"/>
        </w:rPr>
        <w:t>)</w:t>
      </w:r>
      <w:r>
        <w:rPr>
          <w:szCs w:val="22"/>
        </w:rPr>
        <w:t>;</w:t>
      </w:r>
      <w:proofErr w:type="gramEnd"/>
    </w:p>
    <w:p w14:paraId="4B1D1930" w14:textId="31DB38CE" w:rsidR="004315FD" w:rsidRDefault="004315FD" w:rsidP="004315FD">
      <w:pPr>
        <w:pStyle w:val="ListParagraph"/>
        <w:numPr>
          <w:ilvl w:val="0"/>
          <w:numId w:val="7"/>
        </w:numPr>
        <w:rPr>
          <w:szCs w:val="22"/>
        </w:rPr>
      </w:pPr>
      <w:r w:rsidRPr="00437089">
        <w:rPr>
          <w:szCs w:val="22"/>
        </w:rPr>
        <w:t>Wikimedia Foundation (WMF</w:t>
      </w:r>
      <w:proofErr w:type="gramStart"/>
      <w:r w:rsidRPr="00437089">
        <w:rPr>
          <w:szCs w:val="22"/>
        </w:rPr>
        <w:t>)</w:t>
      </w:r>
      <w:r>
        <w:rPr>
          <w:szCs w:val="22"/>
        </w:rPr>
        <w:t>;</w:t>
      </w:r>
      <w:proofErr w:type="gramEnd"/>
    </w:p>
    <w:p w14:paraId="365C266C" w14:textId="421F13D2" w:rsidR="004315FD" w:rsidRDefault="004315FD" w:rsidP="004315FD">
      <w:pPr>
        <w:pStyle w:val="ListParagraph"/>
        <w:numPr>
          <w:ilvl w:val="0"/>
          <w:numId w:val="7"/>
        </w:numPr>
        <w:rPr>
          <w:szCs w:val="22"/>
        </w:rPr>
      </w:pPr>
      <w:r w:rsidRPr="009E5F00">
        <w:rPr>
          <w:szCs w:val="22"/>
        </w:rPr>
        <w:t>Wine Origins Alliance (WOA</w:t>
      </w:r>
      <w:proofErr w:type="gramStart"/>
      <w:r w:rsidRPr="009E5F00">
        <w:rPr>
          <w:szCs w:val="22"/>
        </w:rPr>
        <w:t>)</w:t>
      </w:r>
      <w:r>
        <w:rPr>
          <w:szCs w:val="22"/>
        </w:rPr>
        <w:t>;</w:t>
      </w:r>
      <w:proofErr w:type="gramEnd"/>
    </w:p>
    <w:p w14:paraId="083ACADD" w14:textId="7808ECBB" w:rsidR="004315FD" w:rsidRDefault="004315FD" w:rsidP="004315FD">
      <w:pPr>
        <w:pStyle w:val="ListParagraph"/>
        <w:numPr>
          <w:ilvl w:val="0"/>
          <w:numId w:val="7"/>
        </w:numPr>
        <w:rPr>
          <w:szCs w:val="22"/>
        </w:rPr>
      </w:pPr>
      <w:r w:rsidRPr="009E5F00">
        <w:rPr>
          <w:szCs w:val="22"/>
        </w:rPr>
        <w:t>World Council of Indigenous Games (WIG</w:t>
      </w:r>
      <w:proofErr w:type="gramStart"/>
      <w:r w:rsidRPr="009E5F00">
        <w:rPr>
          <w:szCs w:val="22"/>
        </w:rPr>
        <w:t>)</w:t>
      </w:r>
      <w:r>
        <w:rPr>
          <w:szCs w:val="22"/>
        </w:rPr>
        <w:t>;</w:t>
      </w:r>
      <w:proofErr w:type="gramEnd"/>
    </w:p>
    <w:p w14:paraId="52853AA7" w14:textId="096EBD1F" w:rsidR="004315FD" w:rsidRDefault="004315FD" w:rsidP="004315FD">
      <w:pPr>
        <w:pStyle w:val="ListParagraph"/>
        <w:numPr>
          <w:ilvl w:val="0"/>
          <w:numId w:val="7"/>
        </w:numPr>
        <w:spacing w:before="240" w:after="240"/>
        <w:ind w:left="1714"/>
        <w:rPr>
          <w:szCs w:val="22"/>
        </w:rPr>
      </w:pPr>
      <w:r w:rsidRPr="009E5F00">
        <w:rPr>
          <w:szCs w:val="22"/>
        </w:rPr>
        <w:t>World Crafts Council (WCC AISBL)</w:t>
      </w:r>
      <w:r>
        <w:rPr>
          <w:szCs w:val="22"/>
        </w:rPr>
        <w:t>.</w:t>
      </w:r>
    </w:p>
    <w:p w14:paraId="066C35ED" w14:textId="77777777" w:rsidR="004315FD" w:rsidRPr="00034C35" w:rsidRDefault="004315FD" w:rsidP="004315FD">
      <w:pPr>
        <w:pStyle w:val="Heading1"/>
        <w:spacing w:after="240"/>
        <w:rPr>
          <w:b w:val="0"/>
          <w:bCs w:val="0"/>
        </w:rPr>
      </w:pPr>
      <w:r w:rsidRPr="00034C35">
        <w:rPr>
          <w:b w:val="0"/>
          <w:bCs w:val="0"/>
        </w:rPr>
        <w:t>NATIONAL NON-GOVERNMENTAL ORGANIZATIONS</w:t>
      </w:r>
      <w:r w:rsidRPr="00034C35">
        <w:rPr>
          <w:rStyle w:val="FootnoteReference"/>
          <w:b w:val="0"/>
          <w:bCs w:val="0"/>
        </w:rPr>
        <w:footnoteReference w:id="2"/>
      </w:r>
      <w:r w:rsidRPr="00034C35">
        <w:rPr>
          <w:b w:val="0"/>
          <w:bCs w:val="0"/>
        </w:rPr>
        <w:t xml:space="preserve"> (NGOs)</w:t>
      </w:r>
    </w:p>
    <w:p w14:paraId="657C7B61" w14:textId="4FCA7972" w:rsidR="00B03FE4" w:rsidRPr="00B03FE4" w:rsidRDefault="00B03FE4" w:rsidP="00B03FE4">
      <w:pPr>
        <w:pStyle w:val="ListParagraph"/>
        <w:numPr>
          <w:ilvl w:val="0"/>
          <w:numId w:val="8"/>
        </w:numPr>
        <w:ind w:left="1710"/>
        <w:rPr>
          <w:szCs w:val="22"/>
        </w:rPr>
      </w:pPr>
      <w:bookmarkStart w:id="5" w:name="_Hlk169775998"/>
      <w:bookmarkStart w:id="6" w:name="_Hlk160528655"/>
      <w:r w:rsidRPr="004938C5">
        <w:rPr>
          <w:szCs w:val="22"/>
        </w:rPr>
        <w:t>American Bar Association Section of Intellectual Property Law</w:t>
      </w:r>
      <w:r>
        <w:rPr>
          <w:szCs w:val="22"/>
        </w:rPr>
        <w:t xml:space="preserve"> (ABA Section of Intellectual Property Law</w:t>
      </w:r>
      <w:proofErr w:type="gramStart"/>
      <w:r>
        <w:rPr>
          <w:szCs w:val="22"/>
        </w:rPr>
        <w:t>);</w:t>
      </w:r>
      <w:proofErr w:type="gramEnd"/>
    </w:p>
    <w:p w14:paraId="005D6911" w14:textId="5917148E" w:rsidR="004315FD" w:rsidRDefault="004315FD" w:rsidP="007645B9">
      <w:pPr>
        <w:pStyle w:val="ListParagraph"/>
        <w:numPr>
          <w:ilvl w:val="0"/>
          <w:numId w:val="8"/>
        </w:numPr>
        <w:ind w:left="1710"/>
        <w:rPr>
          <w:szCs w:val="22"/>
        </w:rPr>
      </w:pPr>
      <w:r w:rsidRPr="004938C5">
        <w:rPr>
          <w:szCs w:val="22"/>
        </w:rPr>
        <w:t>Federation of Intellectual Property Societies (FIPRO</w:t>
      </w:r>
      <w:proofErr w:type="gramStart"/>
      <w:r w:rsidRPr="004938C5">
        <w:rPr>
          <w:szCs w:val="22"/>
        </w:rPr>
        <w:t>)</w:t>
      </w:r>
      <w:r>
        <w:rPr>
          <w:szCs w:val="22"/>
        </w:rPr>
        <w:t>;</w:t>
      </w:r>
      <w:proofErr w:type="gramEnd"/>
    </w:p>
    <w:p w14:paraId="1A946BD9" w14:textId="36025A75" w:rsidR="004315FD" w:rsidRDefault="004315FD" w:rsidP="007645B9">
      <w:pPr>
        <w:pStyle w:val="ListParagraph"/>
        <w:numPr>
          <w:ilvl w:val="0"/>
          <w:numId w:val="8"/>
        </w:numPr>
        <w:spacing w:before="240" w:after="240"/>
        <w:ind w:left="1710"/>
        <w:rPr>
          <w:szCs w:val="22"/>
        </w:rPr>
      </w:pPr>
      <w:r w:rsidRPr="004938C5">
        <w:rPr>
          <w:szCs w:val="22"/>
        </w:rPr>
        <w:t>Paraguayan Association of Intellectual Property Agents (APAPI</w:t>
      </w:r>
      <w:proofErr w:type="gramStart"/>
      <w:r w:rsidRPr="004938C5">
        <w:rPr>
          <w:szCs w:val="22"/>
        </w:rPr>
        <w:t>)</w:t>
      </w:r>
      <w:r w:rsidR="00B03FE4">
        <w:rPr>
          <w:szCs w:val="22"/>
        </w:rPr>
        <w:t>;</w:t>
      </w:r>
      <w:proofErr w:type="gramEnd"/>
    </w:p>
    <w:p w14:paraId="32AEA66E" w14:textId="09F4DF3E" w:rsidR="00DB4469" w:rsidRDefault="00DB4469" w:rsidP="007645B9">
      <w:pPr>
        <w:pStyle w:val="ListParagraph"/>
        <w:numPr>
          <w:ilvl w:val="0"/>
          <w:numId w:val="8"/>
        </w:numPr>
        <w:spacing w:before="240" w:after="240"/>
        <w:ind w:left="1710"/>
        <w:rPr>
          <w:szCs w:val="22"/>
        </w:rPr>
      </w:pPr>
      <w:proofErr w:type="spellStart"/>
      <w:r w:rsidRPr="00DB4469">
        <w:rPr>
          <w:szCs w:val="22"/>
        </w:rPr>
        <w:t>Tathmeer</w:t>
      </w:r>
      <w:proofErr w:type="spellEnd"/>
      <w:r w:rsidRPr="00DB4469">
        <w:rPr>
          <w:szCs w:val="22"/>
        </w:rPr>
        <w:t xml:space="preserve"> Intellectual Property </w:t>
      </w:r>
      <w:proofErr w:type="gramStart"/>
      <w:r w:rsidRPr="00DB4469">
        <w:rPr>
          <w:szCs w:val="22"/>
        </w:rPr>
        <w:t>Association</w:t>
      </w:r>
      <w:r>
        <w:rPr>
          <w:szCs w:val="22"/>
        </w:rPr>
        <w:t>;</w:t>
      </w:r>
      <w:proofErr w:type="gramEnd"/>
    </w:p>
    <w:p w14:paraId="7B946D33" w14:textId="2A88DA69" w:rsidR="00DB4469" w:rsidRDefault="00DB4469" w:rsidP="007645B9">
      <w:pPr>
        <w:pStyle w:val="ListParagraph"/>
        <w:numPr>
          <w:ilvl w:val="0"/>
          <w:numId w:val="8"/>
        </w:numPr>
        <w:spacing w:before="240" w:after="240"/>
        <w:ind w:left="1710"/>
        <w:rPr>
          <w:szCs w:val="22"/>
        </w:rPr>
      </w:pPr>
      <w:r>
        <w:rPr>
          <w:szCs w:val="22"/>
        </w:rPr>
        <w:t xml:space="preserve">Union of </w:t>
      </w:r>
      <w:proofErr w:type="gramStart"/>
      <w:r>
        <w:rPr>
          <w:szCs w:val="22"/>
        </w:rPr>
        <w:t>Inventors;</w:t>
      </w:r>
      <w:proofErr w:type="gramEnd"/>
    </w:p>
    <w:p w14:paraId="1598FB89" w14:textId="3AD0ADAE" w:rsidR="00B03FE4" w:rsidRPr="00B03FE4" w:rsidRDefault="00B03FE4" w:rsidP="00B03FE4">
      <w:pPr>
        <w:pStyle w:val="ListParagraph"/>
        <w:numPr>
          <w:ilvl w:val="0"/>
          <w:numId w:val="8"/>
        </w:numPr>
        <w:ind w:left="1710"/>
        <w:rPr>
          <w:szCs w:val="22"/>
        </w:rPr>
      </w:pPr>
      <w:r w:rsidRPr="004938C5">
        <w:rPr>
          <w:szCs w:val="22"/>
        </w:rPr>
        <w:t>Women’s IP Today</w:t>
      </w:r>
      <w:r>
        <w:rPr>
          <w:szCs w:val="22"/>
        </w:rPr>
        <w:t>.</w:t>
      </w:r>
    </w:p>
    <w:bookmarkEnd w:id="5"/>
    <w:bookmarkEnd w:id="6"/>
    <w:p w14:paraId="78A7A2DD" w14:textId="4CADFDD5" w:rsidR="004315FD" w:rsidRPr="009366A1" w:rsidRDefault="004315FD" w:rsidP="004315FD">
      <w:pPr>
        <w:keepNext/>
        <w:keepLines/>
        <w:spacing w:before="240" w:after="240"/>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A brief description of </w:t>
      </w:r>
      <w:r>
        <w:rPr>
          <w:szCs w:val="22"/>
        </w:rPr>
        <w:t xml:space="preserve">each of the entities mentioned </w:t>
      </w:r>
      <w:r w:rsidRPr="009366A1">
        <w:rPr>
          <w:szCs w:val="22"/>
        </w:rPr>
        <w:t>above</w:t>
      </w:r>
      <w:r w:rsidR="004632C1">
        <w:rPr>
          <w:szCs w:val="22"/>
        </w:rPr>
        <w:t>,</w:t>
      </w:r>
      <w:r w:rsidR="00FE68F3">
        <w:rPr>
          <w:szCs w:val="22"/>
        </w:rPr>
        <w:t xml:space="preserve"> </w:t>
      </w:r>
      <w:r>
        <w:rPr>
          <w:szCs w:val="22"/>
        </w:rPr>
        <w:t xml:space="preserve">including </w:t>
      </w:r>
      <w:r w:rsidRPr="009366A1">
        <w:rPr>
          <w:szCs w:val="22"/>
        </w:rPr>
        <w:t>its objectives, structure and membership</w:t>
      </w:r>
      <w:r w:rsidR="004632C1">
        <w:rPr>
          <w:szCs w:val="22"/>
        </w:rPr>
        <w:t>,</w:t>
      </w:r>
      <w:r w:rsidR="00FE68F3">
        <w:rPr>
          <w:szCs w:val="22"/>
        </w:rPr>
        <w:t xml:space="preserve"> </w:t>
      </w:r>
      <w:r w:rsidRPr="009366A1">
        <w:rPr>
          <w:szCs w:val="22"/>
        </w:rPr>
        <w:t xml:space="preserve">appears in </w:t>
      </w:r>
      <w:r>
        <w:rPr>
          <w:szCs w:val="22"/>
        </w:rPr>
        <w:t xml:space="preserve">the </w:t>
      </w:r>
      <w:r w:rsidRPr="009366A1">
        <w:rPr>
          <w:szCs w:val="22"/>
        </w:rPr>
        <w:t>Annex</w:t>
      </w:r>
      <w:r>
        <w:rPr>
          <w:szCs w:val="22"/>
        </w:rPr>
        <w:t>es</w:t>
      </w:r>
      <w:r w:rsidRPr="009366A1">
        <w:rPr>
          <w:szCs w:val="22"/>
        </w:rPr>
        <w:t xml:space="preserve"> </w:t>
      </w:r>
      <w:r>
        <w:rPr>
          <w:szCs w:val="22"/>
        </w:rPr>
        <w:t>to</w:t>
      </w:r>
      <w:r w:rsidRPr="009366A1">
        <w:rPr>
          <w:szCs w:val="22"/>
        </w:rPr>
        <w:t xml:space="preserve"> this document.</w:t>
      </w:r>
    </w:p>
    <w:p w14:paraId="7ACF32A0" w14:textId="74968D3D" w:rsidR="004315FD" w:rsidRPr="006B092A" w:rsidRDefault="004315FD" w:rsidP="00657077">
      <w:pPr>
        <w:pStyle w:val="Endofdocument-Annex"/>
        <w:spacing w:before="240" w:after="840"/>
        <w:ind w:left="5533"/>
        <w:rPr>
          <w:i/>
        </w:rPr>
      </w:pPr>
      <w:r w:rsidRPr="00657077">
        <w:rPr>
          <w:i/>
        </w:rPr>
        <w:fldChar w:fldCharType="begin"/>
      </w:r>
      <w:r w:rsidRPr="00657077">
        <w:rPr>
          <w:i/>
        </w:rPr>
        <w:instrText xml:space="preserve"> AUTONUM  </w:instrText>
      </w:r>
      <w:r w:rsidRPr="00657077">
        <w:rPr>
          <w:i/>
        </w:rPr>
        <w:fldChar w:fldCharType="end"/>
      </w:r>
      <w:r w:rsidRPr="006B092A">
        <w:rPr>
          <w:i/>
        </w:rPr>
        <w:tab/>
      </w:r>
      <w:r w:rsidRPr="009366A1">
        <w:rPr>
          <w:i/>
          <w:szCs w:val="22"/>
        </w:rPr>
        <w:t>The Assemblies of</w:t>
      </w:r>
      <w:r>
        <w:rPr>
          <w:i/>
          <w:szCs w:val="22"/>
        </w:rPr>
        <w:t xml:space="preserve"> WIPO, </w:t>
      </w:r>
      <w:r w:rsidRPr="009366A1">
        <w:rPr>
          <w:i/>
          <w:szCs w:val="22"/>
        </w:rPr>
        <w:t>each as</w:t>
      </w:r>
      <w:r>
        <w:rPr>
          <w:i/>
          <w:szCs w:val="22"/>
        </w:rPr>
        <w:t xml:space="preserve"> far as</w:t>
      </w:r>
      <w:r w:rsidRPr="009366A1">
        <w:rPr>
          <w:i/>
          <w:szCs w:val="22"/>
        </w:rPr>
        <w:t xml:space="preserve"> it is concerned, </w:t>
      </w:r>
      <w:r>
        <w:rPr>
          <w:i/>
          <w:szCs w:val="22"/>
        </w:rPr>
        <w:t xml:space="preserve">are invited </w:t>
      </w:r>
      <w:r w:rsidRPr="009366A1">
        <w:rPr>
          <w:i/>
          <w:szCs w:val="22"/>
        </w:rPr>
        <w:t>to take a decision on the request</w:t>
      </w:r>
      <w:r>
        <w:rPr>
          <w:i/>
          <w:szCs w:val="22"/>
        </w:rPr>
        <w:t>s</w:t>
      </w:r>
      <w:r w:rsidRPr="009366A1">
        <w:rPr>
          <w:i/>
          <w:szCs w:val="22"/>
        </w:rPr>
        <w:t xml:space="preserve"> for admission, as observer</w:t>
      </w:r>
      <w:r>
        <w:rPr>
          <w:i/>
          <w:szCs w:val="22"/>
        </w:rPr>
        <w:t>s</w:t>
      </w:r>
      <w:r w:rsidRPr="009366A1">
        <w:rPr>
          <w:i/>
          <w:szCs w:val="22"/>
        </w:rPr>
        <w:t xml:space="preserve">, from the </w:t>
      </w:r>
      <w:r>
        <w:rPr>
          <w:i/>
          <w:szCs w:val="22"/>
        </w:rPr>
        <w:t>entities</w:t>
      </w:r>
      <w:r w:rsidR="004632C1">
        <w:rPr>
          <w:i/>
          <w:szCs w:val="22"/>
        </w:rPr>
        <w:t xml:space="preserve"> listed in</w:t>
      </w:r>
      <w:r>
        <w:rPr>
          <w:i/>
          <w:szCs w:val="22"/>
        </w:rPr>
        <w:t xml:space="preserve"> </w:t>
      </w:r>
      <w:r w:rsidRPr="009366A1">
        <w:rPr>
          <w:i/>
          <w:szCs w:val="22"/>
        </w:rPr>
        <w:t>paragraph 4</w:t>
      </w:r>
      <w:r w:rsidRPr="006B092A">
        <w:rPr>
          <w:i/>
        </w:rPr>
        <w:t xml:space="preserve"> </w:t>
      </w:r>
      <w:r>
        <w:rPr>
          <w:i/>
        </w:rPr>
        <w:t xml:space="preserve">of document </w:t>
      </w:r>
      <w:r w:rsidRPr="004315FD">
        <w:rPr>
          <w:i/>
        </w:rPr>
        <w:t>A/68/3</w:t>
      </w:r>
      <w:r w:rsidR="00DB4469">
        <w:rPr>
          <w:i/>
        </w:rPr>
        <w:t xml:space="preserve"> Rev</w:t>
      </w:r>
      <w:r w:rsidRPr="004315FD">
        <w:rPr>
          <w:i/>
        </w:rPr>
        <w:t>.</w:t>
      </w:r>
    </w:p>
    <w:p w14:paraId="79D60EBF" w14:textId="77777777" w:rsidR="004315FD" w:rsidRDefault="004315FD" w:rsidP="004315FD">
      <w:pPr>
        <w:pStyle w:val="Endofdocument-Annex"/>
        <w:sectPr w:rsidR="004315FD" w:rsidSect="004315F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r>
        <w:t>[Annexes follow]</w:t>
      </w:r>
    </w:p>
    <w:p w14:paraId="32719A3D" w14:textId="13E832B9" w:rsidR="00354B25" w:rsidRPr="00354B25" w:rsidRDefault="00354B25" w:rsidP="00354B25">
      <w:pPr>
        <w:ind w:left="8460"/>
      </w:pPr>
    </w:p>
    <w:p w14:paraId="4E7DF8DA" w14:textId="5F79BEE4" w:rsidR="00354B25" w:rsidRDefault="00354B25" w:rsidP="00354B25">
      <w:pPr>
        <w:pStyle w:val="Heading2"/>
      </w:pPr>
      <w:r w:rsidRPr="00F525A7">
        <w:t>PARTICULAR</w:t>
      </w:r>
      <w:r>
        <w:t>s</w:t>
      </w:r>
      <w:r w:rsidRPr="00F525A7">
        <w:t xml:space="preserve"> CONCERNING </w:t>
      </w:r>
      <w:r>
        <w:t>An INTER</w:t>
      </w:r>
      <w:r w:rsidRPr="00F525A7">
        <w:t>GOVERNMENTAL ORGANIZATION</w:t>
      </w:r>
      <w:r>
        <w:t xml:space="preserve"> (IGO)</w:t>
      </w:r>
      <w:r w:rsidRPr="00F525A7">
        <w:t> (</w:t>
      </w:r>
      <w:r>
        <w:t>ON THE BASIS OF INFORMATION RECEIVED FROM THE ORGANIZATION)</w:t>
      </w:r>
    </w:p>
    <w:p w14:paraId="51C0A7AC" w14:textId="77777777" w:rsidR="00354B25" w:rsidRPr="005A321B" w:rsidRDefault="00354B25" w:rsidP="00354B25">
      <w:pPr>
        <w:pStyle w:val="Heading2"/>
        <w:rPr>
          <w:caps w:val="0"/>
          <w:u w:val="single"/>
        </w:rPr>
      </w:pPr>
      <w:r w:rsidRPr="005A321B">
        <w:rPr>
          <w:caps w:val="0"/>
          <w:u w:val="single"/>
        </w:rPr>
        <w:t>Digital Cooperation Organization (DCO)</w:t>
      </w:r>
    </w:p>
    <w:p w14:paraId="66ED6193" w14:textId="77777777" w:rsidR="00354B25" w:rsidRDefault="00354B25" w:rsidP="00354B25">
      <w:pPr>
        <w:spacing w:before="240"/>
      </w:pPr>
      <w:r>
        <w:t xml:space="preserve">Headquarters:  DCO was established in 2020 and has its headquarters in Riyadh, Saudi Arabia. </w:t>
      </w:r>
    </w:p>
    <w:p w14:paraId="3BC53A6A" w14:textId="7BBA9F24" w:rsidR="00354B25" w:rsidRDefault="00354B25" w:rsidP="00354B25">
      <w:pPr>
        <w:spacing w:before="240"/>
      </w:pPr>
      <w:r>
        <w:t>Objectives</w:t>
      </w:r>
      <w:proofErr w:type="gramStart"/>
      <w:r>
        <w:t xml:space="preserve">: </w:t>
      </w:r>
      <w:r w:rsidR="00535284">
        <w:t xml:space="preserve"> </w:t>
      </w:r>
      <w:r w:rsidRPr="00EF320B">
        <w:t>DCO</w:t>
      </w:r>
      <w:proofErr w:type="gramEnd"/>
      <w:r w:rsidRPr="00EF320B">
        <w:t xml:space="preserve"> aims to raise the level of cooperation, understanding and coordination of positions among members that serve, </w:t>
      </w:r>
      <w:r w:rsidRPr="0037139F">
        <w:rPr>
          <w:i/>
          <w:iCs/>
        </w:rPr>
        <w:t>inter alia</w:t>
      </w:r>
      <w:r w:rsidRPr="00EF320B">
        <w:t xml:space="preserve">, scientific, social and economic interests in regional and international forums in a manner that helps prevent threats to countries or risks to the safety of their citizens or residents.  The goals of DCO also include the coordination among the members on legislation </w:t>
      </w:r>
      <w:r w:rsidR="00817E32">
        <w:t>around</w:t>
      </w:r>
      <w:r w:rsidRPr="00EF320B">
        <w:t xml:space="preserve"> platforms that enable digital transformation.  In that context, DCO is dedicated to advancing digital cooperation and achieving social prosperity and growth of the digital economy by unifying efforts to advance digital transformation and promote common interest.  DCO strives to create a world where every country, business and person has a fair opportunity to prosper in a cross-border and sustainable digital economy.  Key impact initiatives of DCO include, </w:t>
      </w:r>
      <w:r w:rsidRPr="0037139F">
        <w:rPr>
          <w:i/>
          <w:iCs/>
        </w:rPr>
        <w:t>inter alia</w:t>
      </w:r>
      <w:r w:rsidRPr="00EF320B">
        <w:t>, programs to enhance cross-border data flows, promote market expansion for startups, empower digital entrepreneurs and advance digital inclusion among women and youth.  The organization works collaboratively with governments, the private sector, international organizations, non-governmental organizations and civil society to enable more inclusive digital transformation and growth of digital industries</w:t>
      </w:r>
      <w:r>
        <w:t>.</w:t>
      </w:r>
      <w:r w:rsidRPr="00BD63B6">
        <w:t xml:space="preserve"> </w:t>
      </w:r>
    </w:p>
    <w:p w14:paraId="185ED192" w14:textId="128962E3" w:rsidR="00354B25" w:rsidRDefault="00354B25" w:rsidP="00617398">
      <w:pPr>
        <w:spacing w:before="240" w:after="240"/>
      </w:pPr>
      <w:r>
        <w:t>Structure</w:t>
      </w:r>
      <w:proofErr w:type="gramStart"/>
      <w:r>
        <w:t>:  DCO</w:t>
      </w:r>
      <w:proofErr w:type="gramEnd"/>
      <w:r>
        <w:t xml:space="preserve"> is governed by </w:t>
      </w:r>
      <w:r w:rsidR="004632C1">
        <w:t>a</w:t>
      </w:r>
      <w:r w:rsidR="004632C1" w:rsidRPr="004B6C3F">
        <w:t xml:space="preserve"> </w:t>
      </w:r>
      <w:r w:rsidRPr="004B6C3F">
        <w:t>Council, which serves as the supreme authority with rotating chair</w:t>
      </w:r>
      <w:r>
        <w:t>s</w:t>
      </w:r>
      <w:r w:rsidRPr="004B6C3F">
        <w:t xml:space="preserve"> among member state representatives</w:t>
      </w:r>
      <w:r>
        <w:t>.</w:t>
      </w:r>
      <w:r w:rsidRPr="004B6C3F">
        <w:t xml:space="preserve"> </w:t>
      </w:r>
      <w:r>
        <w:t xml:space="preserve"> </w:t>
      </w:r>
      <w:r w:rsidR="004632C1">
        <w:rPr>
          <w:szCs w:val="22"/>
          <w:shd w:val="clear" w:color="auto" w:fill="FFFFFF"/>
        </w:rPr>
        <w:t>An</w:t>
      </w:r>
      <w:r w:rsidR="004632C1" w:rsidRPr="00D5301F">
        <w:rPr>
          <w:szCs w:val="22"/>
          <w:shd w:val="clear" w:color="auto" w:fill="FFFFFF"/>
        </w:rPr>
        <w:t xml:space="preserve"> </w:t>
      </w:r>
      <w:r w:rsidRPr="00D5301F">
        <w:rPr>
          <w:szCs w:val="22"/>
          <w:shd w:val="clear" w:color="auto" w:fill="FFFFFF"/>
        </w:rPr>
        <w:t>Executive Committee</w:t>
      </w:r>
      <w:r>
        <w:rPr>
          <w:szCs w:val="22"/>
          <w:shd w:val="clear" w:color="auto" w:fill="FFFFFF"/>
        </w:rPr>
        <w:t xml:space="preserve"> streamlines </w:t>
      </w:r>
      <w:r w:rsidRPr="00D5301F">
        <w:rPr>
          <w:szCs w:val="22"/>
          <w:shd w:val="clear" w:color="auto" w:fill="FFFFFF"/>
        </w:rPr>
        <w:t>the decision-making</w:t>
      </w:r>
      <w:r>
        <w:rPr>
          <w:szCs w:val="22"/>
          <w:shd w:val="clear" w:color="auto" w:fill="FFFFFF"/>
        </w:rPr>
        <w:t xml:space="preserve"> </w:t>
      </w:r>
      <w:r w:rsidRPr="00D5301F">
        <w:rPr>
          <w:szCs w:val="22"/>
          <w:shd w:val="clear" w:color="auto" w:fill="FFFFFF"/>
        </w:rPr>
        <w:t xml:space="preserve">process of the </w:t>
      </w:r>
      <w:r>
        <w:rPr>
          <w:szCs w:val="22"/>
          <w:shd w:val="clear" w:color="auto" w:fill="FFFFFF"/>
        </w:rPr>
        <w:t>o</w:t>
      </w:r>
      <w:r w:rsidRPr="00D5301F">
        <w:rPr>
          <w:szCs w:val="22"/>
          <w:shd w:val="clear" w:color="auto" w:fill="FFFFFF"/>
        </w:rPr>
        <w:t>rganization</w:t>
      </w:r>
      <w:r>
        <w:rPr>
          <w:szCs w:val="22"/>
          <w:shd w:val="clear" w:color="auto" w:fill="FFFFFF"/>
        </w:rPr>
        <w:t xml:space="preserve">, while </w:t>
      </w:r>
      <w:r w:rsidR="004632C1">
        <w:rPr>
          <w:szCs w:val="22"/>
          <w:shd w:val="clear" w:color="auto" w:fill="FFFFFF"/>
        </w:rPr>
        <w:t>a</w:t>
      </w:r>
      <w:r w:rsidR="004632C1" w:rsidRPr="004B6C3F">
        <w:t xml:space="preserve"> </w:t>
      </w:r>
      <w:r w:rsidRPr="004B6C3F">
        <w:t>General Secretariat, led by a Secretary General</w:t>
      </w:r>
      <w:r>
        <w:t>, runs the operations of the organization.</w:t>
      </w:r>
    </w:p>
    <w:p w14:paraId="2073650A" w14:textId="77777777" w:rsidR="003C266A" w:rsidRDefault="00354B25" w:rsidP="003C266A">
      <w:pPr>
        <w:spacing w:after="840"/>
        <w:rPr>
          <w:szCs w:val="22"/>
        </w:rPr>
      </w:pPr>
      <w:r>
        <w:t>Membership</w:t>
      </w:r>
      <w:proofErr w:type="gramStart"/>
      <w:r>
        <w:t>:</w:t>
      </w:r>
      <w:r w:rsidRPr="00972798">
        <w:t xml:space="preserve"> </w:t>
      </w:r>
      <w:r>
        <w:t xml:space="preserve"> DCO</w:t>
      </w:r>
      <w:proofErr w:type="gramEnd"/>
      <w:r>
        <w:t xml:space="preserve"> membership consists of 16 countries.</w:t>
      </w:r>
    </w:p>
    <w:p w14:paraId="05F7E5EA" w14:textId="77777777" w:rsidR="003C266A" w:rsidRDefault="003C266A" w:rsidP="003C266A">
      <w:pPr>
        <w:pStyle w:val="Endofdocument-Annex"/>
        <w:ind w:left="5533"/>
        <w:sectPr w:rsidR="003C266A" w:rsidSect="003C266A">
          <w:headerReference w:type="default"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pPr>
      <w:r>
        <w:t>[Annex II follows]</w:t>
      </w:r>
    </w:p>
    <w:p w14:paraId="6FDB86EB" w14:textId="77777777" w:rsidR="003C266A" w:rsidRDefault="003C266A" w:rsidP="003C266A">
      <w:pPr>
        <w:pStyle w:val="Heading2"/>
      </w:pPr>
      <w:r w:rsidRPr="00F525A7">
        <w:lastRenderedPageBreak/>
        <w:t>PARTICULAR</w:t>
      </w:r>
      <w:r>
        <w:t>s</w:t>
      </w:r>
      <w:r w:rsidRPr="00F525A7">
        <w:t xml:space="preserve"> CONCERNING </w:t>
      </w:r>
      <w:r>
        <w:t>INTERNATIONAL</w:t>
      </w:r>
      <w:r w:rsidRPr="00F525A7">
        <w:t xml:space="preserve"> NON-GOVERNMENTAL ORGANIZATION</w:t>
      </w:r>
      <w:r>
        <w:t>s (NGOS)</w:t>
      </w:r>
      <w:r w:rsidRPr="00F525A7">
        <w:t> (</w:t>
      </w:r>
      <w:r>
        <w:t>ON THE BASIS OF INFORMATION RECEIVED FROM THE ORGANIZATIONS)</w:t>
      </w:r>
      <w:bookmarkStart w:id="7" w:name="_Hlk160528769"/>
    </w:p>
    <w:bookmarkEnd w:id="7"/>
    <w:p w14:paraId="53D3DA42" w14:textId="77777777" w:rsidR="003C266A" w:rsidRPr="005A321B" w:rsidRDefault="003C266A" w:rsidP="003C266A">
      <w:pPr>
        <w:pStyle w:val="Heading2"/>
        <w:rPr>
          <w:caps w:val="0"/>
          <w:u w:val="single"/>
        </w:rPr>
      </w:pPr>
      <w:r w:rsidRPr="005A321B">
        <w:rPr>
          <w:caps w:val="0"/>
          <w:u w:val="single"/>
        </w:rPr>
        <w:t>AI Ethics and Integrity International Association (AIEI)</w:t>
      </w:r>
    </w:p>
    <w:p w14:paraId="0168FD9B" w14:textId="77777777" w:rsidR="003C266A" w:rsidRPr="002572AC" w:rsidRDefault="003C266A" w:rsidP="003C266A"/>
    <w:p w14:paraId="33D5DECD" w14:textId="77777777" w:rsidR="003C266A" w:rsidRPr="00F90EDF" w:rsidRDefault="003C266A" w:rsidP="003C266A">
      <w:pPr>
        <w:spacing w:after="240"/>
        <w:rPr>
          <w:szCs w:val="22"/>
        </w:rPr>
      </w:pPr>
      <w:r w:rsidRPr="00F90EDF">
        <w:rPr>
          <w:szCs w:val="22"/>
        </w:rPr>
        <w:t xml:space="preserve">Headquarters: </w:t>
      </w:r>
      <w:r>
        <w:rPr>
          <w:szCs w:val="22"/>
        </w:rPr>
        <w:t xml:space="preserve"> AIEI was established in 2024 and has its headquarters in Lisbon, Portugal. </w:t>
      </w:r>
    </w:p>
    <w:p w14:paraId="2ED140DB" w14:textId="77777777" w:rsidR="003C266A" w:rsidRPr="00F90EDF" w:rsidRDefault="003C266A" w:rsidP="003C266A">
      <w:pPr>
        <w:spacing w:after="240"/>
        <w:rPr>
          <w:szCs w:val="22"/>
        </w:rPr>
      </w:pPr>
      <w:r w:rsidRPr="00F90EDF">
        <w:rPr>
          <w:szCs w:val="22"/>
        </w:rPr>
        <w:t>Objectives</w:t>
      </w:r>
      <w:proofErr w:type="gramStart"/>
      <w:r w:rsidRPr="00F90EDF">
        <w:rPr>
          <w:szCs w:val="22"/>
        </w:rPr>
        <w:t xml:space="preserve">: </w:t>
      </w:r>
      <w:r>
        <w:rPr>
          <w:szCs w:val="22"/>
        </w:rPr>
        <w:t xml:space="preserve"> </w:t>
      </w:r>
      <w:r w:rsidRPr="00087B43">
        <w:rPr>
          <w:szCs w:val="22"/>
        </w:rPr>
        <w:t>AIEI</w:t>
      </w:r>
      <w:proofErr w:type="gramEnd"/>
      <w:r w:rsidRPr="00087B43">
        <w:rPr>
          <w:szCs w:val="22"/>
        </w:rPr>
        <w:t xml:space="preserve"> is dedicated to advancing the ethical, responsible, fair and safe development, deployment and use of artificial intelligence </w:t>
      </w:r>
      <w:r>
        <w:rPr>
          <w:szCs w:val="22"/>
        </w:rPr>
        <w:t xml:space="preserve">(AI) </w:t>
      </w:r>
      <w:r w:rsidRPr="00087B43">
        <w:rPr>
          <w:szCs w:val="22"/>
        </w:rPr>
        <w:t xml:space="preserve">systems on a global scale. </w:t>
      </w:r>
      <w:r>
        <w:rPr>
          <w:szCs w:val="22"/>
        </w:rPr>
        <w:t xml:space="preserve"> T</w:t>
      </w:r>
      <w:r w:rsidRPr="00087B43">
        <w:rPr>
          <w:szCs w:val="22"/>
        </w:rPr>
        <w:t xml:space="preserve">he </w:t>
      </w:r>
      <w:r>
        <w:rPr>
          <w:szCs w:val="22"/>
        </w:rPr>
        <w:t>association</w:t>
      </w:r>
      <w:r w:rsidRPr="00087B43">
        <w:rPr>
          <w:szCs w:val="22"/>
        </w:rPr>
        <w:t xml:space="preserve"> promotes and supports the development of comprehensive standards, principles, and best practices for ethical AI, with particular emphasis on transparency, accountability, and risk minimization. </w:t>
      </w:r>
      <w:r>
        <w:rPr>
          <w:szCs w:val="22"/>
        </w:rPr>
        <w:t xml:space="preserve"> </w:t>
      </w:r>
      <w:r w:rsidRPr="00087B43">
        <w:rPr>
          <w:szCs w:val="22"/>
        </w:rPr>
        <w:t xml:space="preserve">To achieve these goals, AIEI fosters a vibrant global community that facilitates knowledge sharing and cooperation on AI ethics and governance, while actively supporting the development of responsible AI policies and regulatory approaches at national, regional, and international levels. </w:t>
      </w:r>
      <w:r>
        <w:rPr>
          <w:szCs w:val="22"/>
        </w:rPr>
        <w:t xml:space="preserve"> AIEI</w:t>
      </w:r>
      <w:r w:rsidRPr="00087B43">
        <w:rPr>
          <w:szCs w:val="22"/>
        </w:rPr>
        <w:t xml:space="preserve"> strengthens both professional and institutional capacity through carefully designed education, certification, training, and awareness-raising programs that equip stakeholders with the tools and knowledge needed to navigate the complex ethical landscape of artificial intelligence. </w:t>
      </w:r>
    </w:p>
    <w:p w14:paraId="2CB1E37F" w14:textId="2FD814BE" w:rsidR="003C266A" w:rsidRPr="00F90EDF" w:rsidRDefault="003C266A" w:rsidP="003C266A">
      <w:pPr>
        <w:spacing w:after="240"/>
        <w:rPr>
          <w:szCs w:val="22"/>
        </w:rPr>
      </w:pPr>
      <w:r w:rsidRPr="00F90EDF">
        <w:rPr>
          <w:szCs w:val="22"/>
        </w:rPr>
        <w:t>Structure</w:t>
      </w:r>
      <w:proofErr w:type="gramStart"/>
      <w:r w:rsidRPr="00F90EDF">
        <w:rPr>
          <w:szCs w:val="22"/>
        </w:rPr>
        <w:t xml:space="preserve">: </w:t>
      </w:r>
      <w:r>
        <w:rPr>
          <w:szCs w:val="22"/>
        </w:rPr>
        <w:t xml:space="preserve"> </w:t>
      </w:r>
      <w:r w:rsidRPr="00B27545">
        <w:rPr>
          <w:szCs w:val="22"/>
        </w:rPr>
        <w:t>AIEI</w:t>
      </w:r>
      <w:proofErr w:type="gramEnd"/>
      <w:r w:rsidRPr="00B27545">
        <w:rPr>
          <w:szCs w:val="22"/>
        </w:rPr>
        <w:t xml:space="preserve"> </w:t>
      </w:r>
      <w:r>
        <w:rPr>
          <w:szCs w:val="22"/>
        </w:rPr>
        <w:t xml:space="preserve">is governed by </w:t>
      </w:r>
      <w:r w:rsidR="004632C1">
        <w:rPr>
          <w:szCs w:val="22"/>
        </w:rPr>
        <w:t>a</w:t>
      </w:r>
      <w:r w:rsidR="004632C1" w:rsidRPr="00B27545">
        <w:rPr>
          <w:szCs w:val="22"/>
        </w:rPr>
        <w:t xml:space="preserve"> </w:t>
      </w:r>
      <w:r w:rsidRPr="00B27545">
        <w:rPr>
          <w:szCs w:val="22"/>
        </w:rPr>
        <w:t>General Assembly, comprising all members with voting rights</w:t>
      </w:r>
      <w:r>
        <w:rPr>
          <w:szCs w:val="22"/>
        </w:rPr>
        <w:t xml:space="preserve"> and</w:t>
      </w:r>
      <w:r w:rsidRPr="00B27545">
        <w:rPr>
          <w:szCs w:val="22"/>
        </w:rPr>
        <w:t xml:space="preserve"> serves as the supreme decision-making body</w:t>
      </w:r>
      <w:r>
        <w:rPr>
          <w:szCs w:val="22"/>
        </w:rPr>
        <w:t xml:space="preserve">.  </w:t>
      </w:r>
      <w:r w:rsidRPr="00B27545">
        <w:rPr>
          <w:szCs w:val="22"/>
        </w:rPr>
        <w:t>The Executive Committee</w:t>
      </w:r>
      <w:r>
        <w:rPr>
          <w:szCs w:val="22"/>
        </w:rPr>
        <w:t xml:space="preserve"> of AIEI consists</w:t>
      </w:r>
      <w:r w:rsidRPr="00B27545">
        <w:rPr>
          <w:szCs w:val="22"/>
        </w:rPr>
        <w:t xml:space="preserve"> of a President, Vice-President, Secretary, Treasurer, and up to three additional members</w:t>
      </w:r>
      <w:r>
        <w:rPr>
          <w:szCs w:val="22"/>
        </w:rPr>
        <w:t xml:space="preserve">. </w:t>
      </w:r>
      <w:r w:rsidRPr="00B27545">
        <w:rPr>
          <w:szCs w:val="22"/>
        </w:rPr>
        <w:t xml:space="preserve"> </w:t>
      </w:r>
      <w:r w:rsidR="004632C1">
        <w:rPr>
          <w:szCs w:val="22"/>
        </w:rPr>
        <w:t>A</w:t>
      </w:r>
      <w:r w:rsidR="004632C1" w:rsidRPr="00B27545">
        <w:rPr>
          <w:szCs w:val="22"/>
        </w:rPr>
        <w:t xml:space="preserve"> </w:t>
      </w:r>
      <w:r w:rsidRPr="00B27545">
        <w:rPr>
          <w:szCs w:val="22"/>
        </w:rPr>
        <w:t xml:space="preserve">Supervisory Commission provides independent oversight of AIEI's activities and is established by </w:t>
      </w:r>
      <w:r>
        <w:rPr>
          <w:szCs w:val="22"/>
        </w:rPr>
        <w:t xml:space="preserve">the </w:t>
      </w:r>
      <w:r w:rsidRPr="00B27545">
        <w:rPr>
          <w:szCs w:val="22"/>
        </w:rPr>
        <w:t>General Assembly</w:t>
      </w:r>
      <w:r>
        <w:rPr>
          <w:szCs w:val="22"/>
        </w:rPr>
        <w:t xml:space="preserve">. </w:t>
      </w:r>
    </w:p>
    <w:p w14:paraId="3F71375F" w14:textId="77777777" w:rsidR="003C266A" w:rsidRDefault="003C266A" w:rsidP="00617398">
      <w:pPr>
        <w:spacing w:after="480"/>
        <w:rPr>
          <w:szCs w:val="22"/>
        </w:rPr>
      </w:pPr>
      <w:r w:rsidRPr="00F90EDF">
        <w:rPr>
          <w:szCs w:val="22"/>
        </w:rPr>
        <w:t>Membership</w:t>
      </w:r>
      <w:proofErr w:type="gramStart"/>
      <w:r w:rsidRPr="00F90EDF">
        <w:rPr>
          <w:szCs w:val="22"/>
        </w:rPr>
        <w:t>:</w:t>
      </w:r>
      <w:r>
        <w:rPr>
          <w:szCs w:val="22"/>
        </w:rPr>
        <w:t xml:space="preserve"> </w:t>
      </w:r>
      <w:r w:rsidRPr="00F90EDF">
        <w:rPr>
          <w:szCs w:val="22"/>
        </w:rPr>
        <w:t xml:space="preserve"> </w:t>
      </w:r>
      <w:r>
        <w:rPr>
          <w:szCs w:val="22"/>
        </w:rPr>
        <w:t>AIEI</w:t>
      </w:r>
      <w:proofErr w:type="gramEnd"/>
      <w:r>
        <w:rPr>
          <w:szCs w:val="22"/>
        </w:rPr>
        <w:t xml:space="preserve"> membership consists of 17 members, both natural and juridical </w:t>
      </w:r>
      <w:proofErr w:type="gramStart"/>
      <w:r>
        <w:rPr>
          <w:szCs w:val="22"/>
        </w:rPr>
        <w:t>persons</w:t>
      </w:r>
      <w:proofErr w:type="gramEnd"/>
      <w:r>
        <w:rPr>
          <w:szCs w:val="22"/>
        </w:rPr>
        <w:t>.</w:t>
      </w:r>
    </w:p>
    <w:p w14:paraId="75660A7E" w14:textId="4CB791FB" w:rsidR="003C266A" w:rsidRPr="0037139F" w:rsidRDefault="003C266A" w:rsidP="00617398">
      <w:pPr>
        <w:pStyle w:val="Heading2"/>
        <w:spacing w:after="240"/>
        <w:rPr>
          <w:u w:val="single"/>
          <w:lang w:val="fr-FR"/>
        </w:rPr>
      </w:pPr>
      <w:proofErr w:type="spellStart"/>
      <w:r w:rsidRPr="0037139F">
        <w:rPr>
          <w:caps w:val="0"/>
          <w:u w:val="single"/>
          <w:lang w:val="fr-FR"/>
        </w:rPr>
        <w:t>E</w:t>
      </w:r>
      <w:r w:rsidRPr="00414F29">
        <w:rPr>
          <w:caps w:val="0"/>
          <w:u w:val="single"/>
          <w:lang w:val="fr-FR"/>
        </w:rPr>
        <w:t>uropean</w:t>
      </w:r>
      <w:proofErr w:type="spellEnd"/>
      <w:r w:rsidRPr="00414F29">
        <w:rPr>
          <w:caps w:val="0"/>
          <w:u w:val="single"/>
          <w:lang w:val="fr-FR"/>
        </w:rPr>
        <w:t xml:space="preserve"> Composer &amp; </w:t>
      </w:r>
      <w:proofErr w:type="spellStart"/>
      <w:r w:rsidRPr="00414F29">
        <w:rPr>
          <w:caps w:val="0"/>
          <w:u w:val="single"/>
          <w:lang w:val="fr-FR"/>
        </w:rPr>
        <w:t>Songwriter</w:t>
      </w:r>
      <w:proofErr w:type="spellEnd"/>
      <w:r w:rsidRPr="00414F29">
        <w:rPr>
          <w:caps w:val="0"/>
          <w:u w:val="single"/>
          <w:lang w:val="fr-FR"/>
        </w:rPr>
        <w:t xml:space="preserve"> Alliance</w:t>
      </w:r>
      <w:r w:rsidRPr="0037139F">
        <w:rPr>
          <w:caps w:val="0"/>
          <w:u w:val="single"/>
          <w:lang w:val="fr-FR"/>
        </w:rPr>
        <w:t xml:space="preserve"> (ECSA</w:t>
      </w:r>
      <w:r w:rsidRPr="0037139F">
        <w:rPr>
          <w:u w:val="single"/>
          <w:lang w:val="fr-FR"/>
        </w:rPr>
        <w:t>)</w:t>
      </w:r>
    </w:p>
    <w:p w14:paraId="27C1559C" w14:textId="39683568" w:rsidR="003C266A" w:rsidRDefault="003C266A" w:rsidP="003C266A">
      <w:pPr>
        <w:spacing w:after="240"/>
        <w:rPr>
          <w:szCs w:val="22"/>
        </w:rPr>
      </w:pPr>
      <w:r>
        <w:rPr>
          <w:szCs w:val="22"/>
        </w:rPr>
        <w:t xml:space="preserve">Headquarters:  </w:t>
      </w:r>
      <w:r w:rsidRPr="00C26085">
        <w:t>ECSA</w:t>
      </w:r>
      <w:r>
        <w:t xml:space="preserve"> </w:t>
      </w:r>
      <w:r>
        <w:rPr>
          <w:szCs w:val="22"/>
        </w:rPr>
        <w:t>was established in 2009 and has its headquarters in Brussels, Belgium.</w:t>
      </w:r>
    </w:p>
    <w:p w14:paraId="3EFE02DC" w14:textId="57DD04D4" w:rsidR="003C266A" w:rsidRDefault="003C266A" w:rsidP="003C266A">
      <w:pPr>
        <w:spacing w:after="240"/>
        <w:rPr>
          <w:szCs w:val="22"/>
        </w:rPr>
      </w:pPr>
      <w:r>
        <w:rPr>
          <w:szCs w:val="22"/>
        </w:rPr>
        <w:t>Objectives</w:t>
      </w:r>
      <w:proofErr w:type="gramStart"/>
      <w:r>
        <w:rPr>
          <w:szCs w:val="22"/>
        </w:rPr>
        <w:t>:  The</w:t>
      </w:r>
      <w:proofErr w:type="gramEnd"/>
      <w:r>
        <w:rPr>
          <w:szCs w:val="22"/>
        </w:rPr>
        <w:t xml:space="preserve"> main </w:t>
      </w:r>
      <w:r w:rsidRPr="00385B3E">
        <w:rPr>
          <w:szCs w:val="22"/>
        </w:rPr>
        <w:t xml:space="preserve">objective </w:t>
      </w:r>
      <w:r>
        <w:rPr>
          <w:szCs w:val="22"/>
        </w:rPr>
        <w:t xml:space="preserve">of ECSA </w:t>
      </w:r>
      <w:r w:rsidRPr="00385B3E">
        <w:rPr>
          <w:szCs w:val="22"/>
        </w:rPr>
        <w:t xml:space="preserve">is to defend and promote the rights and interests of composers and songwriters at national, European and international level. </w:t>
      </w:r>
      <w:r>
        <w:rPr>
          <w:szCs w:val="22"/>
        </w:rPr>
        <w:t xml:space="preserve"> </w:t>
      </w:r>
      <w:r w:rsidRPr="005C729C">
        <w:rPr>
          <w:szCs w:val="22"/>
        </w:rPr>
        <w:t>The Alliance advocates equitable commercial conditions for composers and songwriters and strives to improve the social and economic development of music creation in Europe.</w:t>
      </w:r>
      <w:r>
        <w:rPr>
          <w:szCs w:val="22"/>
        </w:rPr>
        <w:t xml:space="preserve"> </w:t>
      </w:r>
      <w:r w:rsidRPr="005C729C">
        <w:rPr>
          <w:szCs w:val="22"/>
        </w:rPr>
        <w:t xml:space="preserve"> </w:t>
      </w:r>
      <w:r>
        <w:rPr>
          <w:szCs w:val="22"/>
        </w:rPr>
        <w:t>In that context, ECSA aims at reinforcing the perception of the cultural and economic value of music in Europe and the world.</w:t>
      </w:r>
    </w:p>
    <w:p w14:paraId="31C08CD0" w14:textId="0FA0773F" w:rsidR="003C266A" w:rsidRDefault="003C266A" w:rsidP="003C266A">
      <w:pPr>
        <w:spacing w:after="240"/>
        <w:rPr>
          <w:szCs w:val="22"/>
        </w:rPr>
      </w:pPr>
      <w:r>
        <w:rPr>
          <w:szCs w:val="22"/>
        </w:rPr>
        <w:t>Structure</w:t>
      </w:r>
      <w:proofErr w:type="gramStart"/>
      <w:r>
        <w:rPr>
          <w:szCs w:val="22"/>
        </w:rPr>
        <w:t xml:space="preserve">:  </w:t>
      </w:r>
      <w:r w:rsidR="00817E32">
        <w:rPr>
          <w:szCs w:val="22"/>
        </w:rPr>
        <w:t>The</w:t>
      </w:r>
      <w:proofErr w:type="gramEnd"/>
      <w:r w:rsidR="00817E32">
        <w:rPr>
          <w:szCs w:val="22"/>
        </w:rPr>
        <w:t xml:space="preserve"> </w:t>
      </w:r>
      <w:r w:rsidRPr="00970531">
        <w:rPr>
          <w:szCs w:val="22"/>
        </w:rPr>
        <w:t xml:space="preserve">ECSA governance structure </w:t>
      </w:r>
      <w:r>
        <w:rPr>
          <w:szCs w:val="22"/>
        </w:rPr>
        <w:t xml:space="preserve">is </w:t>
      </w:r>
      <w:r w:rsidRPr="00970531">
        <w:rPr>
          <w:szCs w:val="22"/>
        </w:rPr>
        <w:t>designed to represent diverse music sectors.</w:t>
      </w:r>
      <w:r>
        <w:rPr>
          <w:szCs w:val="22"/>
        </w:rPr>
        <w:t xml:space="preserve"> </w:t>
      </w:r>
      <w:r w:rsidRPr="00970531">
        <w:rPr>
          <w:szCs w:val="22"/>
        </w:rPr>
        <w:t xml:space="preserve"> At its foundation are three specialized </w:t>
      </w:r>
      <w:r>
        <w:rPr>
          <w:szCs w:val="22"/>
        </w:rPr>
        <w:t>c</w:t>
      </w:r>
      <w:r w:rsidRPr="00970531">
        <w:rPr>
          <w:szCs w:val="22"/>
        </w:rPr>
        <w:t>ommittees</w:t>
      </w:r>
      <w:proofErr w:type="gramStart"/>
      <w:r>
        <w:rPr>
          <w:szCs w:val="22"/>
        </w:rPr>
        <w:t xml:space="preserve">:  </w:t>
      </w:r>
      <w:r w:rsidRPr="00970531">
        <w:rPr>
          <w:szCs w:val="22"/>
        </w:rPr>
        <w:t>APCOE</w:t>
      </w:r>
      <w:proofErr w:type="gramEnd"/>
      <w:r w:rsidRPr="00970531">
        <w:rPr>
          <w:szCs w:val="22"/>
        </w:rPr>
        <w:t xml:space="preserve"> (popular music), FFACE (film and audiovisual music), and ECF (contemporary and art music)</w:t>
      </w:r>
      <w:r>
        <w:rPr>
          <w:szCs w:val="22"/>
        </w:rPr>
        <w:t xml:space="preserve">, </w:t>
      </w:r>
      <w:r w:rsidRPr="00970531">
        <w:rPr>
          <w:szCs w:val="22"/>
        </w:rPr>
        <w:t xml:space="preserve">composed of </w:t>
      </w:r>
      <w:r>
        <w:rPr>
          <w:szCs w:val="22"/>
        </w:rPr>
        <w:t>d</w:t>
      </w:r>
      <w:r w:rsidRPr="00970531">
        <w:rPr>
          <w:szCs w:val="22"/>
        </w:rPr>
        <w:t xml:space="preserve">elegates appointed by ECSA's </w:t>
      </w:r>
      <w:r>
        <w:rPr>
          <w:szCs w:val="22"/>
        </w:rPr>
        <w:t>f</w:t>
      </w:r>
      <w:r w:rsidRPr="00970531">
        <w:rPr>
          <w:szCs w:val="22"/>
        </w:rPr>
        <w:t xml:space="preserve">ull </w:t>
      </w:r>
      <w:r>
        <w:rPr>
          <w:szCs w:val="22"/>
        </w:rPr>
        <w:t>m</w:t>
      </w:r>
      <w:r w:rsidRPr="00970531">
        <w:rPr>
          <w:szCs w:val="22"/>
        </w:rPr>
        <w:t>embers.</w:t>
      </w:r>
      <w:r>
        <w:rPr>
          <w:szCs w:val="22"/>
        </w:rPr>
        <w:t xml:space="preserve"> </w:t>
      </w:r>
      <w:r w:rsidRPr="00970531">
        <w:rPr>
          <w:szCs w:val="22"/>
        </w:rPr>
        <w:t xml:space="preserve"> Each Committee elects a Chair and two Vice-Chairs, who serve on the nine-member Board of the </w:t>
      </w:r>
      <w:r>
        <w:rPr>
          <w:szCs w:val="22"/>
        </w:rPr>
        <w:t>Alliance</w:t>
      </w:r>
      <w:r w:rsidRPr="00970531">
        <w:rPr>
          <w:szCs w:val="22"/>
        </w:rPr>
        <w:t xml:space="preserve">. </w:t>
      </w:r>
      <w:r>
        <w:rPr>
          <w:szCs w:val="22"/>
        </w:rPr>
        <w:t xml:space="preserve"> </w:t>
      </w:r>
      <w:r w:rsidRPr="00970531">
        <w:rPr>
          <w:szCs w:val="22"/>
        </w:rPr>
        <w:t xml:space="preserve">The Board members then elect a President and Treasurer from among themselves to lead the </w:t>
      </w:r>
      <w:r>
        <w:rPr>
          <w:szCs w:val="22"/>
        </w:rPr>
        <w:t>ECSA</w:t>
      </w:r>
      <w:r w:rsidRPr="00970531">
        <w:rPr>
          <w:szCs w:val="22"/>
        </w:rPr>
        <w:t xml:space="preserve">. </w:t>
      </w:r>
      <w:r>
        <w:rPr>
          <w:szCs w:val="22"/>
        </w:rPr>
        <w:t xml:space="preserve"> </w:t>
      </w:r>
      <w:r w:rsidR="004632C1">
        <w:rPr>
          <w:szCs w:val="22"/>
        </w:rPr>
        <w:t>A</w:t>
      </w:r>
      <w:r w:rsidR="004632C1" w:rsidRPr="00970531">
        <w:rPr>
          <w:szCs w:val="22"/>
        </w:rPr>
        <w:t xml:space="preserve"> </w:t>
      </w:r>
      <w:r w:rsidRPr="00970531">
        <w:rPr>
          <w:szCs w:val="22"/>
        </w:rPr>
        <w:t xml:space="preserve">General Assembly, comprising all </w:t>
      </w:r>
      <w:r>
        <w:rPr>
          <w:szCs w:val="22"/>
        </w:rPr>
        <w:t>f</w:t>
      </w:r>
      <w:r w:rsidRPr="00970531">
        <w:rPr>
          <w:szCs w:val="22"/>
        </w:rPr>
        <w:t xml:space="preserve">ull </w:t>
      </w:r>
      <w:r>
        <w:rPr>
          <w:szCs w:val="22"/>
        </w:rPr>
        <w:t>m</w:t>
      </w:r>
      <w:r w:rsidRPr="00970531">
        <w:rPr>
          <w:szCs w:val="22"/>
        </w:rPr>
        <w:t xml:space="preserve">embers represented through their appointed </w:t>
      </w:r>
      <w:r>
        <w:rPr>
          <w:szCs w:val="22"/>
        </w:rPr>
        <w:t>d</w:t>
      </w:r>
      <w:r w:rsidRPr="00970531">
        <w:rPr>
          <w:szCs w:val="22"/>
        </w:rPr>
        <w:t xml:space="preserve">elegates across the three </w:t>
      </w:r>
      <w:r>
        <w:rPr>
          <w:szCs w:val="22"/>
        </w:rPr>
        <w:t>c</w:t>
      </w:r>
      <w:r w:rsidRPr="00970531">
        <w:rPr>
          <w:szCs w:val="22"/>
        </w:rPr>
        <w:t xml:space="preserve">ommittees, serves as the </w:t>
      </w:r>
      <w:r>
        <w:rPr>
          <w:szCs w:val="22"/>
        </w:rPr>
        <w:t>highest</w:t>
      </w:r>
      <w:r w:rsidRPr="00970531">
        <w:rPr>
          <w:szCs w:val="22"/>
        </w:rPr>
        <w:t xml:space="preserve"> decision-making body. </w:t>
      </w:r>
    </w:p>
    <w:p w14:paraId="42E6C7B4" w14:textId="550F1793" w:rsidR="00617398" w:rsidRDefault="003C266A" w:rsidP="00617398">
      <w:pPr>
        <w:spacing w:after="480"/>
        <w:rPr>
          <w:szCs w:val="22"/>
        </w:rPr>
      </w:pPr>
      <w:r>
        <w:rPr>
          <w:szCs w:val="22"/>
        </w:rPr>
        <w:t>Membership</w:t>
      </w:r>
      <w:proofErr w:type="gramStart"/>
      <w:r>
        <w:rPr>
          <w:szCs w:val="22"/>
        </w:rPr>
        <w:t xml:space="preserve">:  </w:t>
      </w:r>
      <w:r w:rsidRPr="001368EA">
        <w:rPr>
          <w:szCs w:val="22"/>
        </w:rPr>
        <w:t>ECSA</w:t>
      </w:r>
      <w:proofErr w:type="gramEnd"/>
      <w:r w:rsidRPr="001368EA">
        <w:rPr>
          <w:szCs w:val="22"/>
        </w:rPr>
        <w:t xml:space="preserve"> </w:t>
      </w:r>
      <w:r>
        <w:rPr>
          <w:szCs w:val="22"/>
        </w:rPr>
        <w:t xml:space="preserve">membership consists of 57 juridical </w:t>
      </w:r>
      <w:proofErr w:type="gramStart"/>
      <w:r>
        <w:rPr>
          <w:szCs w:val="22"/>
        </w:rPr>
        <w:t>persons</w:t>
      </w:r>
      <w:proofErr w:type="gramEnd"/>
      <w:r>
        <w:rPr>
          <w:szCs w:val="22"/>
        </w:rPr>
        <w:t>.</w:t>
      </w:r>
    </w:p>
    <w:p w14:paraId="707038C0" w14:textId="77777777" w:rsidR="00617398" w:rsidRDefault="00617398">
      <w:pPr>
        <w:rPr>
          <w:szCs w:val="22"/>
        </w:rPr>
      </w:pPr>
      <w:r>
        <w:rPr>
          <w:szCs w:val="22"/>
        </w:rPr>
        <w:br w:type="page"/>
      </w:r>
    </w:p>
    <w:p w14:paraId="356DA510" w14:textId="77777777" w:rsidR="003C266A" w:rsidRPr="0037139F" w:rsidRDefault="003C266A" w:rsidP="00DC6F7F">
      <w:pPr>
        <w:pStyle w:val="Heading2"/>
        <w:spacing w:after="240"/>
        <w:rPr>
          <w:caps w:val="0"/>
          <w:u w:val="single"/>
        </w:rPr>
      </w:pPr>
      <w:r w:rsidRPr="0037139F">
        <w:rPr>
          <w:caps w:val="0"/>
          <w:u w:val="single"/>
        </w:rPr>
        <w:lastRenderedPageBreak/>
        <w:t>Global Audiovisual Alliance (GAVA)</w:t>
      </w:r>
    </w:p>
    <w:p w14:paraId="34A0A074" w14:textId="26829861" w:rsidR="003C266A" w:rsidRDefault="003C266A" w:rsidP="003C266A">
      <w:pPr>
        <w:spacing w:after="240" w:line="276" w:lineRule="auto"/>
        <w:rPr>
          <w:szCs w:val="22"/>
        </w:rPr>
      </w:pPr>
      <w:r>
        <w:rPr>
          <w:szCs w:val="22"/>
        </w:rPr>
        <w:t xml:space="preserve">Headquarters:  </w:t>
      </w:r>
      <w:r w:rsidRPr="001138C0">
        <w:rPr>
          <w:szCs w:val="22"/>
        </w:rPr>
        <w:t>GAVA</w:t>
      </w:r>
      <w:r>
        <w:rPr>
          <w:szCs w:val="22"/>
        </w:rPr>
        <w:t xml:space="preserve"> was established in 2024 and has its headquarters in Geneva, Switzerland.</w:t>
      </w:r>
    </w:p>
    <w:p w14:paraId="11384654" w14:textId="77777777" w:rsidR="003C266A" w:rsidRDefault="003C266A" w:rsidP="003C266A">
      <w:pPr>
        <w:spacing w:after="240"/>
        <w:rPr>
          <w:szCs w:val="22"/>
        </w:rPr>
      </w:pPr>
      <w:r>
        <w:rPr>
          <w:szCs w:val="22"/>
        </w:rPr>
        <w:t>Objectives</w:t>
      </w:r>
      <w:proofErr w:type="gramStart"/>
      <w:r>
        <w:rPr>
          <w:szCs w:val="22"/>
        </w:rPr>
        <w:t xml:space="preserve">:  </w:t>
      </w:r>
      <w:r w:rsidRPr="000461AC">
        <w:rPr>
          <w:szCs w:val="22"/>
        </w:rPr>
        <w:t>GAVA</w:t>
      </w:r>
      <w:proofErr w:type="gramEnd"/>
      <w:r w:rsidRPr="000461AC">
        <w:rPr>
          <w:szCs w:val="22"/>
        </w:rPr>
        <w:t xml:space="preserve"> </w:t>
      </w:r>
      <w:r>
        <w:rPr>
          <w:szCs w:val="22"/>
        </w:rPr>
        <w:t>is</w:t>
      </w:r>
      <w:r w:rsidRPr="000461AC">
        <w:rPr>
          <w:szCs w:val="22"/>
        </w:rPr>
        <w:t xml:space="preserve"> dedicated to promo</w:t>
      </w:r>
      <w:r>
        <w:rPr>
          <w:szCs w:val="22"/>
        </w:rPr>
        <w:t>ti</w:t>
      </w:r>
      <w:r w:rsidRPr="000461AC">
        <w:rPr>
          <w:szCs w:val="22"/>
        </w:rPr>
        <w:t>ng, protec</w:t>
      </w:r>
      <w:r>
        <w:rPr>
          <w:szCs w:val="22"/>
        </w:rPr>
        <w:t>ti</w:t>
      </w:r>
      <w:r w:rsidRPr="000461AC">
        <w:rPr>
          <w:szCs w:val="22"/>
        </w:rPr>
        <w:t xml:space="preserve">ng, and advancing the </w:t>
      </w:r>
      <w:r>
        <w:rPr>
          <w:szCs w:val="22"/>
        </w:rPr>
        <w:t>rights</w:t>
      </w:r>
      <w:r w:rsidRPr="000461AC">
        <w:rPr>
          <w:szCs w:val="22"/>
        </w:rPr>
        <w:t xml:space="preserve"> of audiovisual performers worldwide. </w:t>
      </w:r>
      <w:r>
        <w:rPr>
          <w:szCs w:val="22"/>
        </w:rPr>
        <w:t xml:space="preserve"> GAVA’s</w:t>
      </w:r>
      <w:r w:rsidRPr="000461AC">
        <w:rPr>
          <w:szCs w:val="22"/>
        </w:rPr>
        <w:t xml:space="preserve"> mission is to foster an environment where audiovisual creators can thrive through robust intellectual property protec</w:t>
      </w:r>
      <w:r>
        <w:rPr>
          <w:szCs w:val="22"/>
        </w:rPr>
        <w:t>ti</w:t>
      </w:r>
      <w:r w:rsidRPr="000461AC">
        <w:rPr>
          <w:szCs w:val="22"/>
        </w:rPr>
        <w:t>on, fair remunera</w:t>
      </w:r>
      <w:r>
        <w:rPr>
          <w:szCs w:val="22"/>
        </w:rPr>
        <w:t>ti</w:t>
      </w:r>
      <w:r w:rsidRPr="000461AC">
        <w:rPr>
          <w:szCs w:val="22"/>
        </w:rPr>
        <w:t>on, and global</w:t>
      </w:r>
      <w:r>
        <w:rPr>
          <w:szCs w:val="22"/>
        </w:rPr>
        <w:t xml:space="preserve"> </w:t>
      </w:r>
      <w:r w:rsidRPr="000461AC">
        <w:rPr>
          <w:szCs w:val="22"/>
        </w:rPr>
        <w:t xml:space="preserve">advocacy. </w:t>
      </w:r>
      <w:r>
        <w:rPr>
          <w:szCs w:val="22"/>
        </w:rPr>
        <w:t xml:space="preserve"> A</w:t>
      </w:r>
      <w:r w:rsidRPr="000461AC">
        <w:rPr>
          <w:szCs w:val="22"/>
        </w:rPr>
        <w:t>c</w:t>
      </w:r>
      <w:r>
        <w:rPr>
          <w:szCs w:val="22"/>
        </w:rPr>
        <w:t>ti</w:t>
      </w:r>
      <w:r w:rsidRPr="000461AC">
        <w:rPr>
          <w:szCs w:val="22"/>
        </w:rPr>
        <w:t>vi</w:t>
      </w:r>
      <w:r>
        <w:rPr>
          <w:szCs w:val="22"/>
        </w:rPr>
        <w:t>ti</w:t>
      </w:r>
      <w:r w:rsidRPr="000461AC">
        <w:rPr>
          <w:szCs w:val="22"/>
        </w:rPr>
        <w:t xml:space="preserve">es </w:t>
      </w:r>
      <w:r>
        <w:rPr>
          <w:szCs w:val="22"/>
        </w:rPr>
        <w:t xml:space="preserve">of the Alliance </w:t>
      </w:r>
      <w:r w:rsidRPr="000461AC">
        <w:rPr>
          <w:szCs w:val="22"/>
        </w:rPr>
        <w:t>include policy research, performer representa</w:t>
      </w:r>
      <w:r>
        <w:rPr>
          <w:szCs w:val="22"/>
        </w:rPr>
        <w:t>ti</w:t>
      </w:r>
      <w:r w:rsidRPr="000461AC">
        <w:rPr>
          <w:szCs w:val="22"/>
        </w:rPr>
        <w:t>on, capacity-building</w:t>
      </w:r>
      <w:r>
        <w:rPr>
          <w:szCs w:val="22"/>
        </w:rPr>
        <w:t xml:space="preserve"> </w:t>
      </w:r>
      <w:r w:rsidRPr="000461AC">
        <w:rPr>
          <w:szCs w:val="22"/>
        </w:rPr>
        <w:t>programs, and collabora</w:t>
      </w:r>
      <w:r>
        <w:rPr>
          <w:szCs w:val="22"/>
        </w:rPr>
        <w:t>ti</w:t>
      </w:r>
      <w:r w:rsidRPr="000461AC">
        <w:rPr>
          <w:szCs w:val="22"/>
        </w:rPr>
        <w:t>ve efforts with governments, interna</w:t>
      </w:r>
      <w:r>
        <w:rPr>
          <w:szCs w:val="22"/>
        </w:rPr>
        <w:t>ti</w:t>
      </w:r>
      <w:r w:rsidRPr="000461AC">
        <w:rPr>
          <w:szCs w:val="22"/>
        </w:rPr>
        <w:t>onal organiza</w:t>
      </w:r>
      <w:r>
        <w:rPr>
          <w:szCs w:val="22"/>
        </w:rPr>
        <w:t>ti</w:t>
      </w:r>
      <w:r w:rsidRPr="000461AC">
        <w:rPr>
          <w:szCs w:val="22"/>
        </w:rPr>
        <w:t>ons, and industry</w:t>
      </w:r>
      <w:r>
        <w:rPr>
          <w:szCs w:val="22"/>
        </w:rPr>
        <w:t xml:space="preserve"> </w:t>
      </w:r>
      <w:r w:rsidRPr="000461AC">
        <w:rPr>
          <w:szCs w:val="22"/>
        </w:rPr>
        <w:t>stakeholders.</w:t>
      </w:r>
    </w:p>
    <w:p w14:paraId="36EEC33B" w14:textId="1A0B6489" w:rsidR="003C266A" w:rsidRDefault="003C266A" w:rsidP="003C266A">
      <w:pPr>
        <w:spacing w:after="240"/>
        <w:rPr>
          <w:szCs w:val="22"/>
        </w:rPr>
      </w:pPr>
      <w:r>
        <w:rPr>
          <w:szCs w:val="22"/>
        </w:rPr>
        <w:t>Structure</w:t>
      </w:r>
      <w:proofErr w:type="gramStart"/>
      <w:r>
        <w:rPr>
          <w:szCs w:val="22"/>
        </w:rPr>
        <w:t>:  The</w:t>
      </w:r>
      <w:proofErr w:type="gramEnd"/>
      <w:r>
        <w:rPr>
          <w:szCs w:val="22"/>
        </w:rPr>
        <w:t xml:space="preserve"> governing bodies of GAVA </w:t>
      </w:r>
      <w:r w:rsidR="00817E32">
        <w:rPr>
          <w:szCs w:val="22"/>
        </w:rPr>
        <w:t xml:space="preserve">include </w:t>
      </w:r>
      <w:r>
        <w:rPr>
          <w:szCs w:val="22"/>
        </w:rPr>
        <w:t>a General Assembly, an Executive Committee</w:t>
      </w:r>
      <w:r w:rsidR="00817E32">
        <w:rPr>
          <w:szCs w:val="22"/>
        </w:rPr>
        <w:t>,</w:t>
      </w:r>
      <w:r>
        <w:rPr>
          <w:szCs w:val="22"/>
        </w:rPr>
        <w:t xml:space="preserve"> and an auditing body</w:t>
      </w:r>
      <w:r w:rsidRPr="000E397B">
        <w:rPr>
          <w:szCs w:val="22"/>
        </w:rPr>
        <w:t xml:space="preserve">. </w:t>
      </w:r>
      <w:r>
        <w:rPr>
          <w:szCs w:val="22"/>
        </w:rPr>
        <w:t xml:space="preserve"> </w:t>
      </w:r>
      <w:r w:rsidRPr="000E397B">
        <w:rPr>
          <w:szCs w:val="22"/>
        </w:rPr>
        <w:t>The General Assembly serves as the supreme authority</w:t>
      </w:r>
      <w:r>
        <w:rPr>
          <w:szCs w:val="22"/>
        </w:rPr>
        <w:t xml:space="preserve"> of the Alliance</w:t>
      </w:r>
      <w:r w:rsidRPr="000E397B">
        <w:rPr>
          <w:szCs w:val="22"/>
        </w:rPr>
        <w:t xml:space="preserve">, comprising all </w:t>
      </w:r>
      <w:r>
        <w:rPr>
          <w:szCs w:val="22"/>
        </w:rPr>
        <w:t xml:space="preserve">its </w:t>
      </w:r>
      <w:proofErr w:type="gramStart"/>
      <w:r w:rsidRPr="000E397B">
        <w:rPr>
          <w:szCs w:val="22"/>
        </w:rPr>
        <w:t>Members</w:t>
      </w:r>
      <w:proofErr w:type="gramEnd"/>
      <w:r w:rsidRPr="000E397B">
        <w:rPr>
          <w:szCs w:val="22"/>
        </w:rPr>
        <w:t xml:space="preserve">. </w:t>
      </w:r>
      <w:r>
        <w:rPr>
          <w:szCs w:val="22"/>
        </w:rPr>
        <w:t xml:space="preserve"> </w:t>
      </w:r>
      <w:r w:rsidRPr="000E397B">
        <w:rPr>
          <w:szCs w:val="22"/>
        </w:rPr>
        <w:t xml:space="preserve">The Executive Committee, composed of nine members serving two-year renewable terms, manages </w:t>
      </w:r>
      <w:r>
        <w:rPr>
          <w:szCs w:val="22"/>
        </w:rPr>
        <w:t>GAVA</w:t>
      </w:r>
      <w:r w:rsidRPr="000E397B">
        <w:rPr>
          <w:szCs w:val="22"/>
        </w:rPr>
        <w:t xml:space="preserve"> affairs and represents it externally.</w:t>
      </w:r>
    </w:p>
    <w:p w14:paraId="00C4898D" w14:textId="7B1C97C7" w:rsidR="003C266A" w:rsidRDefault="003C266A" w:rsidP="00DC6F7F">
      <w:pPr>
        <w:spacing w:after="480"/>
        <w:rPr>
          <w:szCs w:val="22"/>
        </w:rPr>
      </w:pPr>
      <w:r>
        <w:rPr>
          <w:szCs w:val="22"/>
        </w:rPr>
        <w:t>Membership</w:t>
      </w:r>
      <w:proofErr w:type="gramStart"/>
      <w:r>
        <w:rPr>
          <w:szCs w:val="22"/>
        </w:rPr>
        <w:t>:  GAVA</w:t>
      </w:r>
      <w:proofErr w:type="gramEnd"/>
      <w:r>
        <w:rPr>
          <w:szCs w:val="22"/>
        </w:rPr>
        <w:t xml:space="preserve"> membership consists of more than 30 juridical </w:t>
      </w:r>
      <w:proofErr w:type="gramStart"/>
      <w:r>
        <w:rPr>
          <w:szCs w:val="22"/>
        </w:rPr>
        <w:t>persons</w:t>
      </w:r>
      <w:proofErr w:type="gramEnd"/>
      <w:r>
        <w:rPr>
          <w:szCs w:val="22"/>
        </w:rPr>
        <w:t>.</w:t>
      </w:r>
    </w:p>
    <w:p w14:paraId="65A641FA" w14:textId="77777777" w:rsidR="003C266A" w:rsidRPr="0037139F" w:rsidRDefault="003C266A" w:rsidP="005B7AE6">
      <w:pPr>
        <w:pStyle w:val="Heading2"/>
        <w:spacing w:after="240"/>
        <w:rPr>
          <w:caps w:val="0"/>
          <w:u w:val="single"/>
        </w:rPr>
      </w:pPr>
      <w:r w:rsidRPr="0037139F">
        <w:rPr>
          <w:caps w:val="0"/>
          <w:u w:val="single"/>
        </w:rPr>
        <w:t>International Musical Artists Rights Alliance (IMARA)</w:t>
      </w:r>
    </w:p>
    <w:p w14:paraId="01C3434F" w14:textId="77777777" w:rsidR="003C266A" w:rsidRDefault="003C266A" w:rsidP="003C266A">
      <w:pPr>
        <w:spacing w:after="240"/>
        <w:rPr>
          <w:szCs w:val="22"/>
        </w:rPr>
      </w:pPr>
      <w:r>
        <w:rPr>
          <w:szCs w:val="22"/>
        </w:rPr>
        <w:t xml:space="preserve">Headquarters:  </w:t>
      </w:r>
      <w:r w:rsidRPr="00A03D25">
        <w:rPr>
          <w:szCs w:val="22"/>
        </w:rPr>
        <w:t xml:space="preserve">IMARA was established </w:t>
      </w:r>
      <w:r>
        <w:rPr>
          <w:szCs w:val="22"/>
        </w:rPr>
        <w:t xml:space="preserve">in </w:t>
      </w:r>
      <w:r w:rsidRPr="00A03D25">
        <w:rPr>
          <w:szCs w:val="22"/>
        </w:rPr>
        <w:t>2025</w:t>
      </w:r>
      <w:r>
        <w:rPr>
          <w:szCs w:val="22"/>
        </w:rPr>
        <w:t xml:space="preserve"> and has its headquarters in Hitchin, United Kingdom.</w:t>
      </w:r>
      <w:r w:rsidRPr="00A03D25">
        <w:rPr>
          <w:szCs w:val="22"/>
        </w:rPr>
        <w:t xml:space="preserve"> </w:t>
      </w:r>
    </w:p>
    <w:p w14:paraId="3AF9E55F" w14:textId="77777777" w:rsidR="003C266A" w:rsidRDefault="003C266A" w:rsidP="003C266A">
      <w:pPr>
        <w:spacing w:after="240"/>
        <w:rPr>
          <w:szCs w:val="22"/>
        </w:rPr>
      </w:pPr>
      <w:r>
        <w:rPr>
          <w:szCs w:val="22"/>
        </w:rPr>
        <w:t>Objectives</w:t>
      </w:r>
      <w:proofErr w:type="gramStart"/>
      <w:r>
        <w:rPr>
          <w:szCs w:val="22"/>
        </w:rPr>
        <w:t xml:space="preserve">:  </w:t>
      </w:r>
      <w:r w:rsidRPr="007A478F">
        <w:rPr>
          <w:szCs w:val="22"/>
        </w:rPr>
        <w:t>IMARA</w:t>
      </w:r>
      <w:proofErr w:type="gramEnd"/>
      <w:r w:rsidRPr="007A478F">
        <w:rPr>
          <w:szCs w:val="22"/>
        </w:rPr>
        <w:t xml:space="preserve"> aim</w:t>
      </w:r>
      <w:r>
        <w:rPr>
          <w:szCs w:val="22"/>
        </w:rPr>
        <w:t>s</w:t>
      </w:r>
      <w:r w:rsidRPr="007A478F">
        <w:rPr>
          <w:szCs w:val="22"/>
        </w:rPr>
        <w:t xml:space="preserve"> to safeguard and advance performers’ economic and moral rights in the digital age. </w:t>
      </w:r>
      <w:r>
        <w:rPr>
          <w:szCs w:val="22"/>
        </w:rPr>
        <w:t xml:space="preserve"> In this regard, IMARA, representing musical artists and performers from multiple regions worldwide, </w:t>
      </w:r>
      <w:r w:rsidRPr="007A478F">
        <w:rPr>
          <w:szCs w:val="22"/>
        </w:rPr>
        <w:t>work</w:t>
      </w:r>
      <w:r>
        <w:rPr>
          <w:szCs w:val="22"/>
        </w:rPr>
        <w:t>s</w:t>
      </w:r>
      <w:r w:rsidRPr="007A478F">
        <w:rPr>
          <w:szCs w:val="22"/>
        </w:rPr>
        <w:t xml:space="preserve"> extensively on issues such as fair remuneration in streaming markets, fair, responsible and transparent deployment of </w:t>
      </w:r>
      <w:r>
        <w:rPr>
          <w:szCs w:val="22"/>
        </w:rPr>
        <w:t>artificial intelligence</w:t>
      </w:r>
      <w:r w:rsidRPr="007A478F">
        <w:rPr>
          <w:szCs w:val="22"/>
        </w:rPr>
        <w:t xml:space="preserve"> technologies, and the promotion of the Beijing Treaty on Audiovisual Performances. </w:t>
      </w:r>
      <w:r>
        <w:rPr>
          <w:szCs w:val="22"/>
        </w:rPr>
        <w:t xml:space="preserve"> </w:t>
      </w:r>
      <w:r w:rsidRPr="007A478F">
        <w:rPr>
          <w:szCs w:val="22"/>
        </w:rPr>
        <w:t xml:space="preserve"> </w:t>
      </w:r>
      <w:r>
        <w:rPr>
          <w:szCs w:val="22"/>
        </w:rPr>
        <w:t xml:space="preserve"> </w:t>
      </w:r>
    </w:p>
    <w:p w14:paraId="1FE145C8" w14:textId="421C9B89" w:rsidR="003C266A" w:rsidRDefault="003C266A" w:rsidP="003C266A">
      <w:pPr>
        <w:spacing w:after="240"/>
        <w:rPr>
          <w:szCs w:val="22"/>
        </w:rPr>
      </w:pPr>
      <w:r>
        <w:rPr>
          <w:szCs w:val="22"/>
        </w:rPr>
        <w:t>Structure</w:t>
      </w:r>
      <w:proofErr w:type="gramStart"/>
      <w:r>
        <w:rPr>
          <w:szCs w:val="22"/>
        </w:rPr>
        <w:t xml:space="preserve">:  </w:t>
      </w:r>
      <w:r w:rsidRPr="00A10F04">
        <w:rPr>
          <w:szCs w:val="22"/>
        </w:rPr>
        <w:t>IMARA</w:t>
      </w:r>
      <w:proofErr w:type="gramEnd"/>
      <w:r w:rsidRPr="00A10F04">
        <w:rPr>
          <w:szCs w:val="22"/>
        </w:rPr>
        <w:t xml:space="preserve"> operates as an international performers' rights coordination body with a member-controlled governance structure where ultimate authority rests with </w:t>
      </w:r>
      <w:r w:rsidR="004632C1">
        <w:rPr>
          <w:szCs w:val="22"/>
        </w:rPr>
        <w:t>a</w:t>
      </w:r>
      <w:r w:rsidR="004632C1" w:rsidRPr="00A10F04">
        <w:rPr>
          <w:szCs w:val="22"/>
        </w:rPr>
        <w:t xml:space="preserve"> </w:t>
      </w:r>
      <w:r w:rsidRPr="00A10F04">
        <w:rPr>
          <w:szCs w:val="22"/>
        </w:rPr>
        <w:t>General Meeting of member collective management organizations</w:t>
      </w:r>
      <w:r>
        <w:rPr>
          <w:szCs w:val="22"/>
        </w:rPr>
        <w:t xml:space="preserve">.  </w:t>
      </w:r>
      <w:r w:rsidRPr="00A10F04">
        <w:rPr>
          <w:szCs w:val="22"/>
        </w:rPr>
        <w:t xml:space="preserve">Day-to-day management is delegated to a Board of Directors of up to nine </w:t>
      </w:r>
      <w:proofErr w:type="gramStart"/>
      <w:r w:rsidRPr="00A10F04">
        <w:rPr>
          <w:szCs w:val="22"/>
        </w:rPr>
        <w:t>persons</w:t>
      </w:r>
      <w:proofErr w:type="gramEnd"/>
      <w:r>
        <w:rPr>
          <w:szCs w:val="22"/>
        </w:rPr>
        <w:t>.</w:t>
      </w:r>
    </w:p>
    <w:p w14:paraId="203ED317" w14:textId="2A7BC593" w:rsidR="003C266A" w:rsidRDefault="003C266A" w:rsidP="005B7AE6">
      <w:pPr>
        <w:spacing w:after="480"/>
        <w:rPr>
          <w:szCs w:val="22"/>
        </w:rPr>
      </w:pPr>
      <w:r>
        <w:rPr>
          <w:szCs w:val="22"/>
        </w:rPr>
        <w:t>Membership</w:t>
      </w:r>
      <w:proofErr w:type="gramStart"/>
      <w:r>
        <w:rPr>
          <w:szCs w:val="22"/>
        </w:rPr>
        <w:t>:  IMARA</w:t>
      </w:r>
      <w:proofErr w:type="gramEnd"/>
      <w:r>
        <w:rPr>
          <w:szCs w:val="22"/>
        </w:rPr>
        <w:t xml:space="preserve"> membership consists of 22 juridical persons.</w:t>
      </w:r>
    </w:p>
    <w:p w14:paraId="75AE5888" w14:textId="77777777" w:rsidR="003C266A" w:rsidRPr="0037139F" w:rsidRDefault="003C266A" w:rsidP="003C266A">
      <w:pPr>
        <w:pStyle w:val="Heading2"/>
        <w:rPr>
          <w:caps w:val="0"/>
          <w:u w:val="single"/>
        </w:rPr>
      </w:pPr>
      <w:r w:rsidRPr="0037139F">
        <w:rPr>
          <w:caps w:val="0"/>
          <w:u w:val="single"/>
        </w:rPr>
        <w:t>My Intellectual Property Law Guide (MIPLG)</w:t>
      </w:r>
    </w:p>
    <w:p w14:paraId="3C8748AD" w14:textId="77777777" w:rsidR="003C266A" w:rsidRPr="00FE7314" w:rsidRDefault="003C266A" w:rsidP="003C266A"/>
    <w:p w14:paraId="2CFBE4A6" w14:textId="77777777" w:rsidR="003C266A" w:rsidRDefault="003C266A" w:rsidP="003C266A">
      <w:pPr>
        <w:spacing w:after="240"/>
        <w:rPr>
          <w:szCs w:val="22"/>
        </w:rPr>
      </w:pPr>
      <w:r>
        <w:rPr>
          <w:szCs w:val="22"/>
        </w:rPr>
        <w:t xml:space="preserve">Headquarters:  MIPLG was founded in </w:t>
      </w:r>
      <w:r w:rsidRPr="008E74DA">
        <w:rPr>
          <w:szCs w:val="22"/>
        </w:rPr>
        <w:t>2019</w:t>
      </w:r>
      <w:r>
        <w:rPr>
          <w:szCs w:val="22"/>
        </w:rPr>
        <w:t xml:space="preserve"> and has its</w:t>
      </w:r>
      <w:r w:rsidRPr="008E74DA">
        <w:rPr>
          <w:szCs w:val="22"/>
        </w:rPr>
        <w:t xml:space="preserve"> headquarter</w:t>
      </w:r>
      <w:r>
        <w:rPr>
          <w:szCs w:val="22"/>
        </w:rPr>
        <w:t>s</w:t>
      </w:r>
      <w:r w:rsidRPr="008E74DA">
        <w:rPr>
          <w:szCs w:val="22"/>
        </w:rPr>
        <w:t xml:space="preserve"> </w:t>
      </w:r>
      <w:r>
        <w:rPr>
          <w:szCs w:val="22"/>
        </w:rPr>
        <w:t>i</w:t>
      </w:r>
      <w:r w:rsidRPr="008E74DA">
        <w:rPr>
          <w:szCs w:val="22"/>
        </w:rPr>
        <w:t>n Abuja, Nigeria</w:t>
      </w:r>
      <w:r>
        <w:rPr>
          <w:szCs w:val="22"/>
        </w:rPr>
        <w:t xml:space="preserve">. </w:t>
      </w:r>
    </w:p>
    <w:p w14:paraId="567F78F0" w14:textId="5E87A059" w:rsidR="003C266A" w:rsidRDefault="003C266A" w:rsidP="003C266A">
      <w:pPr>
        <w:spacing w:after="240"/>
        <w:rPr>
          <w:szCs w:val="22"/>
        </w:rPr>
      </w:pPr>
      <w:r>
        <w:rPr>
          <w:szCs w:val="22"/>
        </w:rPr>
        <w:t>Objectives</w:t>
      </w:r>
      <w:proofErr w:type="gramStart"/>
      <w:r>
        <w:rPr>
          <w:szCs w:val="22"/>
        </w:rPr>
        <w:t xml:space="preserve">:  </w:t>
      </w:r>
      <w:r w:rsidR="00817E32">
        <w:rPr>
          <w:szCs w:val="22"/>
        </w:rPr>
        <w:t>The</w:t>
      </w:r>
      <w:proofErr w:type="gramEnd"/>
      <w:r w:rsidR="00817E32">
        <w:rPr>
          <w:szCs w:val="22"/>
        </w:rPr>
        <w:t xml:space="preserve"> </w:t>
      </w:r>
      <w:r w:rsidRPr="00CA70FE">
        <w:rPr>
          <w:szCs w:val="22"/>
        </w:rPr>
        <w:t xml:space="preserve">primary objective </w:t>
      </w:r>
      <w:r w:rsidR="00817E32">
        <w:rPr>
          <w:szCs w:val="22"/>
        </w:rPr>
        <w:t xml:space="preserve">of MIPLG </w:t>
      </w:r>
      <w:r>
        <w:rPr>
          <w:szCs w:val="22"/>
        </w:rPr>
        <w:t>is</w:t>
      </w:r>
      <w:r w:rsidRPr="00CA70FE">
        <w:rPr>
          <w:szCs w:val="22"/>
        </w:rPr>
        <w:t xml:space="preserve"> to promote awareness and build capacity in intellectual property (IP) and competition law across Africa, with a focus on empowering developing economies. </w:t>
      </w:r>
      <w:r>
        <w:rPr>
          <w:szCs w:val="22"/>
        </w:rPr>
        <w:t xml:space="preserve"> MIPLG</w:t>
      </w:r>
      <w:r w:rsidRPr="00CA70FE">
        <w:rPr>
          <w:szCs w:val="22"/>
        </w:rPr>
        <w:t xml:space="preserve"> aims to bridge the knowledge gap by designing and implementing transformative initiatives that reach diverse beneficiaries including youth, academics, government officials, private sector professionals, and entrepreneurs. </w:t>
      </w:r>
      <w:r>
        <w:rPr>
          <w:szCs w:val="22"/>
        </w:rPr>
        <w:t xml:space="preserve"> </w:t>
      </w:r>
      <w:r w:rsidRPr="00CA70FE">
        <w:rPr>
          <w:szCs w:val="22"/>
        </w:rPr>
        <w:t>Through targeted programs such as debate competitions, mentorship schemes, professional development series, and grassroots campaigns</w:t>
      </w:r>
      <w:r>
        <w:rPr>
          <w:szCs w:val="22"/>
        </w:rPr>
        <w:t>,</w:t>
      </w:r>
      <w:r w:rsidRPr="00CA70FE">
        <w:rPr>
          <w:szCs w:val="22"/>
        </w:rPr>
        <w:t xml:space="preserve"> MIPLG seeks to democratize IP education </w:t>
      </w:r>
      <w:r>
        <w:rPr>
          <w:szCs w:val="22"/>
        </w:rPr>
        <w:t>and</w:t>
      </w:r>
      <w:r w:rsidRPr="00CA70FE">
        <w:rPr>
          <w:szCs w:val="22"/>
        </w:rPr>
        <w:t xml:space="preserve"> making resources accessible in multiple African languages. </w:t>
      </w:r>
      <w:r>
        <w:rPr>
          <w:szCs w:val="22"/>
        </w:rPr>
        <w:t xml:space="preserve"> MIPLG</w:t>
      </w:r>
      <w:r w:rsidRPr="00CA70FE">
        <w:rPr>
          <w:szCs w:val="22"/>
        </w:rPr>
        <w:t xml:space="preserve"> is committed to building respect for creativity and innovation while ensuring that IP and competition law frameworks work effectively for Africa's unique needs and advancement</w:t>
      </w:r>
      <w:r>
        <w:rPr>
          <w:szCs w:val="22"/>
        </w:rPr>
        <w:t>.</w:t>
      </w:r>
    </w:p>
    <w:p w14:paraId="734F77B6" w14:textId="7E607660" w:rsidR="003C266A" w:rsidRDefault="003C266A" w:rsidP="003C266A">
      <w:pPr>
        <w:spacing w:after="240"/>
        <w:rPr>
          <w:szCs w:val="22"/>
        </w:rPr>
      </w:pPr>
      <w:r>
        <w:rPr>
          <w:szCs w:val="22"/>
        </w:rPr>
        <w:lastRenderedPageBreak/>
        <w:t>Structure</w:t>
      </w:r>
      <w:proofErr w:type="gramStart"/>
      <w:r>
        <w:rPr>
          <w:szCs w:val="22"/>
        </w:rPr>
        <w:t xml:space="preserve">:  </w:t>
      </w:r>
      <w:r w:rsidRPr="00374541">
        <w:rPr>
          <w:szCs w:val="22"/>
        </w:rPr>
        <w:t>MIPLG</w:t>
      </w:r>
      <w:proofErr w:type="gramEnd"/>
      <w:r w:rsidRPr="00374541">
        <w:rPr>
          <w:szCs w:val="22"/>
        </w:rPr>
        <w:t xml:space="preserve"> </w:t>
      </w:r>
      <w:r>
        <w:rPr>
          <w:szCs w:val="22"/>
        </w:rPr>
        <w:t>is governed by</w:t>
      </w:r>
      <w:r w:rsidRPr="00374541">
        <w:rPr>
          <w:szCs w:val="22"/>
        </w:rPr>
        <w:t xml:space="preserve"> a Board of Directors, </w:t>
      </w:r>
      <w:r>
        <w:rPr>
          <w:szCs w:val="22"/>
        </w:rPr>
        <w:t xml:space="preserve">consisting of four </w:t>
      </w:r>
      <w:proofErr w:type="gramStart"/>
      <w:r>
        <w:rPr>
          <w:szCs w:val="22"/>
        </w:rPr>
        <w:t>persons</w:t>
      </w:r>
      <w:proofErr w:type="gramEnd"/>
      <w:r>
        <w:rPr>
          <w:szCs w:val="22"/>
        </w:rPr>
        <w:t xml:space="preserve">, including an Executive Director, a </w:t>
      </w:r>
      <w:r w:rsidRPr="00374541">
        <w:rPr>
          <w:szCs w:val="22"/>
        </w:rPr>
        <w:t xml:space="preserve">General Secretary </w:t>
      </w:r>
      <w:r>
        <w:rPr>
          <w:szCs w:val="22"/>
        </w:rPr>
        <w:t xml:space="preserve">and </w:t>
      </w:r>
      <w:proofErr w:type="gramStart"/>
      <w:r w:rsidRPr="00374541">
        <w:rPr>
          <w:szCs w:val="22"/>
        </w:rPr>
        <w:t>Country National</w:t>
      </w:r>
      <w:proofErr w:type="gramEnd"/>
      <w:r w:rsidRPr="00374541">
        <w:rPr>
          <w:szCs w:val="22"/>
        </w:rPr>
        <w:t xml:space="preserve"> Coordinators.</w:t>
      </w:r>
    </w:p>
    <w:p w14:paraId="4AB069DE" w14:textId="77777777" w:rsidR="003C266A" w:rsidRDefault="003C266A" w:rsidP="005B7AE6">
      <w:pPr>
        <w:spacing w:after="480"/>
        <w:rPr>
          <w:szCs w:val="22"/>
        </w:rPr>
      </w:pPr>
      <w:r>
        <w:rPr>
          <w:szCs w:val="22"/>
        </w:rPr>
        <w:t>Membership</w:t>
      </w:r>
      <w:proofErr w:type="gramStart"/>
      <w:r>
        <w:rPr>
          <w:szCs w:val="22"/>
        </w:rPr>
        <w:t xml:space="preserve">:  </w:t>
      </w:r>
      <w:r w:rsidRPr="00A24C1D">
        <w:rPr>
          <w:szCs w:val="22"/>
        </w:rPr>
        <w:t>MIPLG</w:t>
      </w:r>
      <w:proofErr w:type="gramEnd"/>
      <w:r w:rsidRPr="00A24C1D">
        <w:rPr>
          <w:szCs w:val="22"/>
        </w:rPr>
        <w:t xml:space="preserve"> membership </w:t>
      </w:r>
      <w:r>
        <w:rPr>
          <w:szCs w:val="22"/>
        </w:rPr>
        <w:t xml:space="preserve">consists of more than 150 natural </w:t>
      </w:r>
      <w:proofErr w:type="gramStart"/>
      <w:r>
        <w:rPr>
          <w:szCs w:val="22"/>
        </w:rPr>
        <w:t>persons</w:t>
      </w:r>
      <w:proofErr w:type="gramEnd"/>
      <w:r>
        <w:rPr>
          <w:szCs w:val="22"/>
        </w:rPr>
        <w:t>.</w:t>
      </w:r>
    </w:p>
    <w:p w14:paraId="0BFFE839" w14:textId="3F084515" w:rsidR="003C266A" w:rsidRPr="0037139F" w:rsidRDefault="003C266A" w:rsidP="00617398">
      <w:pPr>
        <w:pStyle w:val="Heading2"/>
        <w:spacing w:after="240"/>
        <w:rPr>
          <w:caps w:val="0"/>
          <w:u w:val="single"/>
        </w:rPr>
      </w:pPr>
      <w:r w:rsidRPr="0037139F">
        <w:rPr>
          <w:caps w:val="0"/>
          <w:u w:val="single"/>
        </w:rPr>
        <w:t>Wikimedia Foundation (WMF)</w:t>
      </w:r>
    </w:p>
    <w:p w14:paraId="0DACEE4C" w14:textId="641A0483" w:rsidR="003C266A" w:rsidRDefault="003C266A" w:rsidP="003C266A">
      <w:pPr>
        <w:spacing w:after="240"/>
        <w:rPr>
          <w:szCs w:val="22"/>
        </w:rPr>
      </w:pPr>
      <w:r w:rsidRPr="00862899">
        <w:rPr>
          <w:szCs w:val="22"/>
        </w:rPr>
        <w:t>Headquarters: WMF was established in 2003 and has its headquarters in San Francisco, California, United States of America.</w:t>
      </w:r>
    </w:p>
    <w:p w14:paraId="3E3E9ADF" w14:textId="552BEF94" w:rsidR="003C266A" w:rsidRDefault="003C266A" w:rsidP="003C266A">
      <w:pPr>
        <w:spacing w:after="240"/>
        <w:rPr>
          <w:szCs w:val="22"/>
        </w:rPr>
      </w:pPr>
      <w:r w:rsidRPr="00862899">
        <w:rPr>
          <w:szCs w:val="22"/>
        </w:rPr>
        <w:t>Objectives</w:t>
      </w:r>
      <w:proofErr w:type="gramStart"/>
      <w:r w:rsidRPr="00862899">
        <w:rPr>
          <w:szCs w:val="22"/>
        </w:rPr>
        <w:t xml:space="preserve">: </w:t>
      </w:r>
      <w:r>
        <w:rPr>
          <w:szCs w:val="22"/>
        </w:rPr>
        <w:t xml:space="preserve"> </w:t>
      </w:r>
      <w:r w:rsidRPr="00862899">
        <w:rPr>
          <w:szCs w:val="22"/>
        </w:rPr>
        <w:t>The</w:t>
      </w:r>
      <w:proofErr w:type="gramEnd"/>
      <w:r w:rsidRPr="00862899">
        <w:rPr>
          <w:szCs w:val="22"/>
        </w:rPr>
        <w:t xml:space="preserve"> mission of WMF is to empower and engage people around the world to collect and develop educational content under a free license or in the public domain, and to disseminate it effectively and globally. </w:t>
      </w:r>
      <w:r>
        <w:rPr>
          <w:szCs w:val="22"/>
        </w:rPr>
        <w:t xml:space="preserve"> </w:t>
      </w:r>
      <w:r w:rsidRPr="00862899">
        <w:rPr>
          <w:szCs w:val="22"/>
        </w:rPr>
        <w:t xml:space="preserve">WMF provides the infrastructure and an organizational framework for the support and development of multilingual websites (“projects”) that host user-generated knowledge in coordination with a network of individual volunteers and independent movement organizations. </w:t>
      </w:r>
      <w:r>
        <w:rPr>
          <w:szCs w:val="22"/>
        </w:rPr>
        <w:t xml:space="preserve"> </w:t>
      </w:r>
      <w:r w:rsidRPr="00862899">
        <w:rPr>
          <w:szCs w:val="22"/>
        </w:rPr>
        <w:t>WMF will make and keep useful information from its projects available on the internet free of charge, in perpetuity.</w:t>
      </w:r>
    </w:p>
    <w:p w14:paraId="02C83EDF" w14:textId="141F5E69" w:rsidR="003C266A" w:rsidRDefault="003C266A" w:rsidP="003C266A">
      <w:pPr>
        <w:spacing w:after="240"/>
        <w:rPr>
          <w:szCs w:val="22"/>
        </w:rPr>
      </w:pPr>
      <w:r w:rsidRPr="00862899">
        <w:rPr>
          <w:szCs w:val="22"/>
        </w:rPr>
        <w:t>Structure</w:t>
      </w:r>
      <w:proofErr w:type="gramStart"/>
      <w:r w:rsidRPr="00862899">
        <w:rPr>
          <w:szCs w:val="22"/>
        </w:rPr>
        <w:t xml:space="preserve">: </w:t>
      </w:r>
      <w:r>
        <w:rPr>
          <w:szCs w:val="22"/>
        </w:rPr>
        <w:t xml:space="preserve"> </w:t>
      </w:r>
      <w:r w:rsidRPr="00862899">
        <w:rPr>
          <w:szCs w:val="22"/>
        </w:rPr>
        <w:t>The</w:t>
      </w:r>
      <w:proofErr w:type="gramEnd"/>
      <w:r w:rsidRPr="00862899">
        <w:rPr>
          <w:szCs w:val="22"/>
        </w:rPr>
        <w:t xml:space="preserve"> governing body of WMF is </w:t>
      </w:r>
      <w:r w:rsidR="004632C1">
        <w:rPr>
          <w:szCs w:val="22"/>
        </w:rPr>
        <w:t>a</w:t>
      </w:r>
      <w:r w:rsidR="004632C1" w:rsidRPr="00862899">
        <w:rPr>
          <w:szCs w:val="22"/>
        </w:rPr>
        <w:t xml:space="preserve"> </w:t>
      </w:r>
      <w:r w:rsidRPr="00862899">
        <w:rPr>
          <w:szCs w:val="22"/>
        </w:rPr>
        <w:t>Board of Trustees, which consists of 1</w:t>
      </w:r>
      <w:r>
        <w:rPr>
          <w:szCs w:val="22"/>
        </w:rPr>
        <w:t>0</w:t>
      </w:r>
      <w:r w:rsidRPr="00862899">
        <w:rPr>
          <w:szCs w:val="22"/>
        </w:rPr>
        <w:t xml:space="preserve"> </w:t>
      </w:r>
      <w:proofErr w:type="gramStart"/>
      <w:r w:rsidRPr="00862899">
        <w:rPr>
          <w:szCs w:val="22"/>
        </w:rPr>
        <w:t>persons</w:t>
      </w:r>
      <w:proofErr w:type="gramEnd"/>
      <w:r w:rsidRPr="00862899">
        <w:rPr>
          <w:szCs w:val="22"/>
        </w:rPr>
        <w:t>. The Board of Trustees elects, from among the Trustees, the following officers</w:t>
      </w:r>
      <w:proofErr w:type="gramStart"/>
      <w:r w:rsidRPr="00862899">
        <w:rPr>
          <w:szCs w:val="22"/>
        </w:rPr>
        <w:t xml:space="preserve">: </w:t>
      </w:r>
      <w:r>
        <w:rPr>
          <w:szCs w:val="22"/>
        </w:rPr>
        <w:t xml:space="preserve"> </w:t>
      </w:r>
      <w:r w:rsidRPr="00862899">
        <w:rPr>
          <w:szCs w:val="22"/>
        </w:rPr>
        <w:t>Chair</w:t>
      </w:r>
      <w:proofErr w:type="gramEnd"/>
      <w:r w:rsidRPr="00862899">
        <w:rPr>
          <w:szCs w:val="22"/>
        </w:rPr>
        <w:t xml:space="preserve">, Vice Chair, and any Board Committee Chairs. </w:t>
      </w:r>
      <w:r>
        <w:rPr>
          <w:szCs w:val="22"/>
        </w:rPr>
        <w:t xml:space="preserve"> </w:t>
      </w:r>
      <w:r w:rsidRPr="00862899">
        <w:rPr>
          <w:szCs w:val="22"/>
        </w:rPr>
        <w:t>The Board of Trustees also appoints the following non-Trustee positions: Executive Director, Secretary, Treasurer, and other officers as the Board may appoint.</w:t>
      </w:r>
    </w:p>
    <w:p w14:paraId="5720AD07" w14:textId="77777777" w:rsidR="003C266A" w:rsidRDefault="003C266A" w:rsidP="005B7AE6">
      <w:pPr>
        <w:spacing w:after="480"/>
        <w:rPr>
          <w:szCs w:val="22"/>
        </w:rPr>
      </w:pPr>
      <w:r w:rsidRPr="00862899">
        <w:rPr>
          <w:szCs w:val="22"/>
        </w:rPr>
        <w:t>Membership</w:t>
      </w:r>
      <w:proofErr w:type="gramStart"/>
      <w:r w:rsidRPr="00862899">
        <w:rPr>
          <w:szCs w:val="22"/>
        </w:rPr>
        <w:t xml:space="preserve">: </w:t>
      </w:r>
      <w:r>
        <w:rPr>
          <w:szCs w:val="22"/>
        </w:rPr>
        <w:t xml:space="preserve"> </w:t>
      </w:r>
      <w:r w:rsidRPr="00862899">
        <w:rPr>
          <w:szCs w:val="22"/>
        </w:rPr>
        <w:t>WMF</w:t>
      </w:r>
      <w:proofErr w:type="gramEnd"/>
      <w:r w:rsidRPr="00862899">
        <w:rPr>
          <w:szCs w:val="22"/>
        </w:rPr>
        <w:t xml:space="preserve"> does not have member organizations but </w:t>
      </w:r>
      <w:r>
        <w:rPr>
          <w:szCs w:val="22"/>
        </w:rPr>
        <w:t>144</w:t>
      </w:r>
      <w:r w:rsidRPr="00862899">
        <w:rPr>
          <w:szCs w:val="22"/>
        </w:rPr>
        <w:t xml:space="preserve"> user groups, </w:t>
      </w:r>
      <w:r>
        <w:rPr>
          <w:szCs w:val="22"/>
        </w:rPr>
        <w:t>40</w:t>
      </w:r>
      <w:r w:rsidRPr="00862899">
        <w:rPr>
          <w:szCs w:val="22"/>
        </w:rPr>
        <w:t xml:space="preserve"> geographic chapters, and two thematic organizations with which it is affiliated. Chapters are independent non-profit organizations founded by Wikimedia community members to support and promote the Wikimedia projects in a particular region, whereas thematic organizations are organized around a particular subject matter. </w:t>
      </w:r>
      <w:r>
        <w:rPr>
          <w:szCs w:val="22"/>
        </w:rPr>
        <w:t xml:space="preserve"> </w:t>
      </w:r>
      <w:r w:rsidRPr="00862899">
        <w:rPr>
          <w:szCs w:val="22"/>
        </w:rPr>
        <w:t xml:space="preserve">User groups are open-membership groups with less formal formation requirements that can be either geographic, or subject-matter based. </w:t>
      </w:r>
      <w:r>
        <w:rPr>
          <w:szCs w:val="22"/>
        </w:rPr>
        <w:t xml:space="preserve"> </w:t>
      </w:r>
      <w:r w:rsidRPr="00862899">
        <w:rPr>
          <w:szCs w:val="22"/>
        </w:rPr>
        <w:t xml:space="preserve">All affiliates are eligible to receive grants from WMF, apply to use trademarks that belong to WMF, and take part in conferences, strategy discussions, and community-building activities. </w:t>
      </w:r>
      <w:r>
        <w:rPr>
          <w:szCs w:val="22"/>
        </w:rPr>
        <w:t xml:space="preserve"> </w:t>
      </w:r>
      <w:r w:rsidRPr="00862899">
        <w:rPr>
          <w:szCs w:val="22"/>
        </w:rPr>
        <w:t>However, these affiliates operate wholly independently of WMF, and each group can choose its own affiliate name.</w:t>
      </w:r>
    </w:p>
    <w:p w14:paraId="1D843A8F" w14:textId="77777777" w:rsidR="003C266A" w:rsidRPr="0037139F" w:rsidRDefault="003C266A" w:rsidP="005B7AE6">
      <w:pPr>
        <w:pStyle w:val="Heading2"/>
        <w:spacing w:after="240"/>
        <w:rPr>
          <w:caps w:val="0"/>
          <w:u w:val="single"/>
        </w:rPr>
      </w:pPr>
      <w:r w:rsidRPr="0037139F">
        <w:rPr>
          <w:caps w:val="0"/>
          <w:u w:val="single"/>
        </w:rPr>
        <w:t>Wine Origins Alliance (WOA)</w:t>
      </w:r>
    </w:p>
    <w:p w14:paraId="1C59C840" w14:textId="77777777" w:rsidR="003C266A" w:rsidRDefault="003C266A" w:rsidP="003C266A">
      <w:pPr>
        <w:spacing w:after="240"/>
        <w:rPr>
          <w:szCs w:val="22"/>
        </w:rPr>
      </w:pPr>
      <w:r>
        <w:rPr>
          <w:szCs w:val="22"/>
        </w:rPr>
        <w:t xml:space="preserve">Headquarters:  WOA was established in 2005 and has its headquarters in Washington DC, United States of America. </w:t>
      </w:r>
    </w:p>
    <w:p w14:paraId="3B640250" w14:textId="77777777" w:rsidR="003C266A" w:rsidRDefault="003C266A" w:rsidP="003C266A">
      <w:pPr>
        <w:spacing w:after="240"/>
        <w:rPr>
          <w:szCs w:val="22"/>
        </w:rPr>
      </w:pPr>
      <w:r>
        <w:rPr>
          <w:szCs w:val="22"/>
        </w:rPr>
        <w:t>Objectives</w:t>
      </w:r>
      <w:proofErr w:type="gramStart"/>
      <w:r>
        <w:rPr>
          <w:szCs w:val="22"/>
        </w:rPr>
        <w:t>:  The</w:t>
      </w:r>
      <w:proofErr w:type="gramEnd"/>
      <w:r>
        <w:rPr>
          <w:szCs w:val="22"/>
        </w:rPr>
        <w:t xml:space="preserve"> mission of WOA is to ensure that wine region names are protected and respected worldwide and to eliminate barriers to trade in wine to bring the best value to consumers globally.  In that context, WOA</w:t>
      </w:r>
      <w:r w:rsidRPr="00E23E77">
        <w:rPr>
          <w:szCs w:val="22"/>
        </w:rPr>
        <w:t xml:space="preserve"> </w:t>
      </w:r>
      <w:r>
        <w:rPr>
          <w:szCs w:val="22"/>
        </w:rPr>
        <w:t>aims</w:t>
      </w:r>
      <w:r w:rsidRPr="00E23E77">
        <w:rPr>
          <w:szCs w:val="22"/>
        </w:rPr>
        <w:t xml:space="preserve"> to educate policymakers, trade professionals, and consumers about the critical importance of </w:t>
      </w:r>
      <w:r>
        <w:rPr>
          <w:szCs w:val="22"/>
        </w:rPr>
        <w:t>protecting wine</w:t>
      </w:r>
      <w:r w:rsidRPr="00E23E77">
        <w:rPr>
          <w:szCs w:val="22"/>
        </w:rPr>
        <w:t xml:space="preserve"> place names</w:t>
      </w:r>
      <w:r>
        <w:rPr>
          <w:szCs w:val="22"/>
        </w:rPr>
        <w:t xml:space="preserve"> </w:t>
      </w:r>
      <w:proofErr w:type="gramStart"/>
      <w:r>
        <w:rPr>
          <w:szCs w:val="22"/>
        </w:rPr>
        <w:t>and also</w:t>
      </w:r>
      <w:proofErr w:type="gramEnd"/>
      <w:r>
        <w:rPr>
          <w:szCs w:val="22"/>
        </w:rPr>
        <w:t xml:space="preserve"> </w:t>
      </w:r>
      <w:r w:rsidRPr="00E23E77">
        <w:rPr>
          <w:szCs w:val="22"/>
        </w:rPr>
        <w:t xml:space="preserve">promotes transparent labeling practices that clearly identify a wine's true place of origin, enabling consumers to make informed purchasing decisions. </w:t>
      </w:r>
      <w:r>
        <w:rPr>
          <w:szCs w:val="22"/>
        </w:rPr>
        <w:t xml:space="preserve"> </w:t>
      </w:r>
    </w:p>
    <w:p w14:paraId="06B98059" w14:textId="77777777" w:rsidR="003C266A" w:rsidRDefault="003C266A" w:rsidP="003C266A">
      <w:pPr>
        <w:spacing w:after="240"/>
        <w:rPr>
          <w:szCs w:val="22"/>
        </w:rPr>
      </w:pPr>
      <w:r>
        <w:rPr>
          <w:szCs w:val="22"/>
        </w:rPr>
        <w:t>Structure</w:t>
      </w:r>
      <w:proofErr w:type="gramStart"/>
      <w:r>
        <w:rPr>
          <w:szCs w:val="22"/>
        </w:rPr>
        <w:t>:  WOA</w:t>
      </w:r>
      <w:proofErr w:type="gramEnd"/>
      <w:r>
        <w:rPr>
          <w:szCs w:val="22"/>
        </w:rPr>
        <w:t xml:space="preserve"> is governed by a Board of Directors, presided over by Co-Chairs, and a Steering Committee, whose members are appointed by the Board of Directors.  The Director of WOA </w:t>
      </w:r>
      <w:proofErr w:type="gramStart"/>
      <w:r>
        <w:rPr>
          <w:szCs w:val="22"/>
        </w:rPr>
        <w:t>is</w:t>
      </w:r>
      <w:proofErr w:type="gramEnd"/>
      <w:r>
        <w:rPr>
          <w:szCs w:val="22"/>
        </w:rPr>
        <w:t xml:space="preserve"> appointed by the Steering Committee and in charge of day-to-day management of the Alliance and its activities.</w:t>
      </w:r>
    </w:p>
    <w:p w14:paraId="157D7C2C" w14:textId="77777777" w:rsidR="003C266A" w:rsidRDefault="003C266A" w:rsidP="003C266A">
      <w:pPr>
        <w:spacing w:after="240"/>
        <w:rPr>
          <w:szCs w:val="22"/>
        </w:rPr>
      </w:pPr>
      <w:r>
        <w:rPr>
          <w:szCs w:val="22"/>
        </w:rPr>
        <w:t>Membership</w:t>
      </w:r>
      <w:proofErr w:type="gramStart"/>
      <w:r>
        <w:rPr>
          <w:szCs w:val="22"/>
        </w:rPr>
        <w:t>:  WOA</w:t>
      </w:r>
      <w:proofErr w:type="gramEnd"/>
      <w:r>
        <w:rPr>
          <w:szCs w:val="22"/>
        </w:rPr>
        <w:t xml:space="preserve"> membership consists of 34 juridical </w:t>
      </w:r>
      <w:proofErr w:type="gramStart"/>
      <w:r>
        <w:rPr>
          <w:szCs w:val="22"/>
        </w:rPr>
        <w:t>persons</w:t>
      </w:r>
      <w:proofErr w:type="gramEnd"/>
      <w:r>
        <w:rPr>
          <w:szCs w:val="22"/>
        </w:rPr>
        <w:t>.</w:t>
      </w:r>
    </w:p>
    <w:p w14:paraId="5A854B4D" w14:textId="77777777" w:rsidR="003C266A" w:rsidRPr="0037139F" w:rsidRDefault="003C266A" w:rsidP="005B7AE6">
      <w:pPr>
        <w:pStyle w:val="Heading2"/>
        <w:spacing w:after="240"/>
        <w:rPr>
          <w:caps w:val="0"/>
          <w:u w:val="single"/>
        </w:rPr>
      </w:pPr>
      <w:r w:rsidRPr="0037139F">
        <w:rPr>
          <w:caps w:val="0"/>
          <w:u w:val="single"/>
        </w:rPr>
        <w:lastRenderedPageBreak/>
        <w:t>World Council of Indigenous Games (WIG)</w:t>
      </w:r>
    </w:p>
    <w:p w14:paraId="014AFC8A" w14:textId="77777777" w:rsidR="003C266A" w:rsidRDefault="003C266A" w:rsidP="005B7AE6">
      <w:pPr>
        <w:spacing w:after="240"/>
      </w:pPr>
      <w:r>
        <w:t xml:space="preserve">Headquarters:  WIG was founded in 1975 and has its headquarters in </w:t>
      </w:r>
      <w:proofErr w:type="spellStart"/>
      <w:r>
        <w:t>Tamilnadu</w:t>
      </w:r>
      <w:proofErr w:type="spellEnd"/>
      <w:r>
        <w:t xml:space="preserve">, India. </w:t>
      </w:r>
    </w:p>
    <w:p w14:paraId="50D8115A" w14:textId="6D9E5AB5" w:rsidR="003C266A" w:rsidRDefault="003C266A" w:rsidP="005B7AE6">
      <w:pPr>
        <w:spacing w:after="240"/>
      </w:pPr>
      <w:r>
        <w:t>Objectives:  WIG mission is to promote and develop Indigenous Games and the Olympic values in society, with a focus on young people.  WIG is dedicated to the preservation, safeguarding, and promotion of Indigenous games, traditional sports and associated Indigenous cultural knowledge.  For that purpose, WIG works closely with Indigenous communities, institutions, researchers, and cultural practitioners across more than 100 countries, with a strong focus on protecting Indigenous heritage through ethical, rights-based, and community-centered approaches.  A key area of WIG’s work relates directly to intellectual property, particularly the protection of Indigenous traditional knowledge, traditional cultural expressions, symbols, names, and heritage-based sporting practices.</w:t>
      </w:r>
    </w:p>
    <w:p w14:paraId="07E9F485" w14:textId="259B1757" w:rsidR="003C266A" w:rsidRDefault="003C266A" w:rsidP="005B7AE6">
      <w:pPr>
        <w:spacing w:after="240"/>
      </w:pPr>
      <w:r>
        <w:t xml:space="preserve">Structure:  </w:t>
      </w:r>
      <w:r w:rsidRPr="00CE36F1">
        <w:t xml:space="preserve">The organization is governed by </w:t>
      </w:r>
      <w:r>
        <w:t>a General Assembly of all members and a</w:t>
      </w:r>
      <w:r w:rsidRPr="00CE36F1">
        <w:t xml:space="preserve"> Board of Directors comprising a President, two Vice-Presidents, a General Secretary, a Joint Secretary, a Financial Manager, five Regional Presidents, and Active and Organizational Members.</w:t>
      </w:r>
    </w:p>
    <w:p w14:paraId="4775E8CD" w14:textId="77777777" w:rsidR="003C266A" w:rsidRDefault="003C266A" w:rsidP="005B7AE6">
      <w:pPr>
        <w:spacing w:after="480"/>
      </w:pPr>
      <w:r>
        <w:t>Membership</w:t>
      </w:r>
      <w:proofErr w:type="gramStart"/>
      <w:r>
        <w:t>:  WIG</w:t>
      </w:r>
      <w:proofErr w:type="gramEnd"/>
      <w:r>
        <w:t xml:space="preserve"> membership consists of 33 members, both natural and juridical </w:t>
      </w:r>
      <w:proofErr w:type="gramStart"/>
      <w:r>
        <w:t>persons</w:t>
      </w:r>
      <w:proofErr w:type="gramEnd"/>
      <w:r>
        <w:t>.</w:t>
      </w:r>
    </w:p>
    <w:p w14:paraId="62F85506" w14:textId="77777777" w:rsidR="003C266A" w:rsidRPr="0037139F" w:rsidRDefault="003C266A" w:rsidP="00EA5837">
      <w:pPr>
        <w:pStyle w:val="Heading2"/>
        <w:spacing w:after="240"/>
        <w:rPr>
          <w:caps w:val="0"/>
          <w:u w:val="single"/>
        </w:rPr>
      </w:pPr>
      <w:r w:rsidRPr="0037139F">
        <w:rPr>
          <w:caps w:val="0"/>
          <w:u w:val="single"/>
        </w:rPr>
        <w:t>World Crafts Council (WCC AISBL)</w:t>
      </w:r>
    </w:p>
    <w:p w14:paraId="718FBFBE" w14:textId="447D076D" w:rsidR="003C266A" w:rsidRDefault="003C266A" w:rsidP="003C266A">
      <w:pPr>
        <w:spacing w:after="240"/>
        <w:rPr>
          <w:szCs w:val="22"/>
        </w:rPr>
      </w:pPr>
      <w:r>
        <w:rPr>
          <w:szCs w:val="22"/>
        </w:rPr>
        <w:t xml:space="preserve">Headquarters:  WCC AISBL was established in 1964 and has its headquarters in </w:t>
      </w:r>
      <w:r w:rsidRPr="00CC4D27">
        <w:rPr>
          <w:szCs w:val="22"/>
        </w:rPr>
        <w:t>Safat, Kuwait</w:t>
      </w:r>
      <w:r>
        <w:rPr>
          <w:szCs w:val="22"/>
        </w:rPr>
        <w:t>.</w:t>
      </w:r>
    </w:p>
    <w:p w14:paraId="32BBD256" w14:textId="76833858" w:rsidR="003C266A" w:rsidRDefault="003C266A" w:rsidP="003C266A">
      <w:pPr>
        <w:spacing w:after="240"/>
        <w:rPr>
          <w:szCs w:val="22"/>
        </w:rPr>
      </w:pPr>
      <w:r>
        <w:rPr>
          <w:szCs w:val="22"/>
        </w:rPr>
        <w:t>Objectives</w:t>
      </w:r>
      <w:proofErr w:type="gramStart"/>
      <w:r>
        <w:rPr>
          <w:szCs w:val="22"/>
        </w:rPr>
        <w:t xml:space="preserve">:  </w:t>
      </w:r>
      <w:r w:rsidRPr="00FD5474">
        <w:rPr>
          <w:szCs w:val="22"/>
        </w:rPr>
        <w:t>WCC</w:t>
      </w:r>
      <w:proofErr w:type="gramEnd"/>
      <w:r>
        <w:rPr>
          <w:szCs w:val="22"/>
        </w:rPr>
        <w:t xml:space="preserve"> </w:t>
      </w:r>
      <w:r w:rsidRPr="00FD5474">
        <w:rPr>
          <w:szCs w:val="22"/>
        </w:rPr>
        <w:t xml:space="preserve">AISBL is dedicated to promoting sustainable development, cultural diversity, economic participation, and international cooperation among </w:t>
      </w:r>
      <w:proofErr w:type="spellStart"/>
      <w:r w:rsidRPr="00FD5474">
        <w:rPr>
          <w:szCs w:val="22"/>
        </w:rPr>
        <w:t>craftspersons</w:t>
      </w:r>
      <w:proofErr w:type="spellEnd"/>
      <w:r w:rsidRPr="00FD5474">
        <w:rPr>
          <w:szCs w:val="22"/>
        </w:rPr>
        <w:t xml:space="preserve"> worldwide. </w:t>
      </w:r>
      <w:r w:rsidR="00657077">
        <w:rPr>
          <w:szCs w:val="22"/>
        </w:rPr>
        <w:t xml:space="preserve"> </w:t>
      </w:r>
      <w:r w:rsidRPr="00FD5474">
        <w:rPr>
          <w:szCs w:val="22"/>
        </w:rPr>
        <w:t xml:space="preserve">WCC-AISBL provides encouragement, support, and guidance to artisans globally </w:t>
      </w:r>
      <w:r>
        <w:rPr>
          <w:szCs w:val="22"/>
        </w:rPr>
        <w:t>and</w:t>
      </w:r>
      <w:r w:rsidRPr="00FD5474">
        <w:rPr>
          <w:szCs w:val="22"/>
        </w:rPr>
        <w:t xml:space="preserve"> strengthens the legal and policy environment protecting artisans through authenticity frameworks, craft city recognition programs, and policy engagement with national governments, safeguarding them against misappropriation, counterfeiting, and the loss of cultural heritage.</w:t>
      </w:r>
    </w:p>
    <w:p w14:paraId="6A80FFE3" w14:textId="77777777" w:rsidR="003C266A" w:rsidRDefault="003C266A" w:rsidP="003C266A">
      <w:pPr>
        <w:spacing w:after="240"/>
        <w:rPr>
          <w:szCs w:val="22"/>
        </w:rPr>
      </w:pPr>
      <w:r>
        <w:rPr>
          <w:szCs w:val="22"/>
        </w:rPr>
        <w:t xml:space="preserve">Structure:  </w:t>
      </w:r>
      <w:r w:rsidRPr="00892795">
        <w:rPr>
          <w:szCs w:val="22"/>
        </w:rPr>
        <w:t>WCC</w:t>
      </w:r>
      <w:r>
        <w:rPr>
          <w:szCs w:val="22"/>
        </w:rPr>
        <w:t xml:space="preserve"> </w:t>
      </w:r>
      <w:r w:rsidRPr="00892795">
        <w:rPr>
          <w:szCs w:val="22"/>
        </w:rPr>
        <w:t xml:space="preserve">AISBL </w:t>
      </w:r>
      <w:r>
        <w:rPr>
          <w:szCs w:val="22"/>
        </w:rPr>
        <w:t xml:space="preserve">is governed by a General Assembly, as the supreme decision-making body of the organization, and a Board of Directors (Governing Council), composed of an International President, a Vice-President, the Regional Directors, a Director General, a Secretary General, a Treasurer and a Strategic Advisor. </w:t>
      </w:r>
    </w:p>
    <w:p w14:paraId="71E58EB7" w14:textId="77777777" w:rsidR="003C266A" w:rsidRDefault="003C266A" w:rsidP="003C266A">
      <w:pPr>
        <w:spacing w:after="840"/>
        <w:rPr>
          <w:szCs w:val="22"/>
        </w:rPr>
      </w:pPr>
      <w:r>
        <w:rPr>
          <w:szCs w:val="22"/>
        </w:rPr>
        <w:t>Membership</w:t>
      </w:r>
      <w:proofErr w:type="gramStart"/>
      <w:r>
        <w:rPr>
          <w:szCs w:val="22"/>
        </w:rPr>
        <w:t xml:space="preserve">:  </w:t>
      </w:r>
      <w:r w:rsidRPr="004E66B5">
        <w:rPr>
          <w:szCs w:val="22"/>
        </w:rPr>
        <w:t>WCC</w:t>
      </w:r>
      <w:proofErr w:type="gramEnd"/>
      <w:r>
        <w:rPr>
          <w:szCs w:val="22"/>
        </w:rPr>
        <w:t xml:space="preserve"> </w:t>
      </w:r>
      <w:r w:rsidRPr="004E66B5">
        <w:rPr>
          <w:szCs w:val="22"/>
        </w:rPr>
        <w:t xml:space="preserve">AISBL </w:t>
      </w:r>
      <w:r>
        <w:rPr>
          <w:szCs w:val="22"/>
        </w:rPr>
        <w:t xml:space="preserve">membership consists of more than 250 members, both natural and juridical </w:t>
      </w:r>
      <w:proofErr w:type="gramStart"/>
      <w:r>
        <w:rPr>
          <w:szCs w:val="22"/>
        </w:rPr>
        <w:t>persons</w:t>
      </w:r>
      <w:proofErr w:type="gramEnd"/>
      <w:r>
        <w:rPr>
          <w:szCs w:val="22"/>
        </w:rPr>
        <w:t>.</w:t>
      </w:r>
    </w:p>
    <w:p w14:paraId="4336B514" w14:textId="1C8A8AD9" w:rsidR="003C266A" w:rsidRDefault="003C266A" w:rsidP="003C266A">
      <w:pPr>
        <w:pStyle w:val="Endofdocument-Annex"/>
        <w:ind w:left="5533"/>
        <w:sectPr w:rsidR="003C266A" w:rsidSect="003C266A">
          <w:headerReference w:type="default"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pPr>
      <w:r>
        <w:t>[Annex III follows]</w:t>
      </w:r>
    </w:p>
    <w:p w14:paraId="706D4FE3" w14:textId="12D3C56D" w:rsidR="005B7AE6" w:rsidRDefault="005B7AE6" w:rsidP="005B7AE6">
      <w:pPr>
        <w:pStyle w:val="Heading2"/>
        <w:spacing w:after="480"/>
      </w:pPr>
      <w:r w:rsidRPr="00DB244E">
        <w:lastRenderedPageBreak/>
        <w:t>PARTICULARS</w:t>
      </w:r>
      <w:r w:rsidRPr="00075D6E">
        <w:t xml:space="preserve"> CONCERNING NATIONAL NON-GOVERNMENTAL ORGANIZATIONS (NGOs) (ON THE BASIS OF INFORMATION RECEIVED FROM THE ORGANIZATIONS)</w:t>
      </w:r>
    </w:p>
    <w:p w14:paraId="7BC6DE33" w14:textId="77777777" w:rsidR="00B03FE4" w:rsidRPr="0037139F" w:rsidRDefault="00B03FE4" w:rsidP="0094384E">
      <w:pPr>
        <w:pStyle w:val="Heading2"/>
        <w:spacing w:after="240"/>
        <w:rPr>
          <w:caps w:val="0"/>
          <w:u w:val="single"/>
        </w:rPr>
      </w:pPr>
      <w:r w:rsidRPr="005E2364">
        <w:rPr>
          <w:caps w:val="0"/>
          <w:u w:val="single"/>
        </w:rPr>
        <w:t>American Bar Association Section of Intellectual Property Law</w:t>
      </w:r>
      <w:r>
        <w:rPr>
          <w:caps w:val="0"/>
          <w:u w:val="single"/>
        </w:rPr>
        <w:t xml:space="preserve"> (ABA Section of Intellectual Property Law)</w:t>
      </w:r>
    </w:p>
    <w:p w14:paraId="244462AE" w14:textId="6690DD5E" w:rsidR="00B03FE4" w:rsidRDefault="00B03FE4" w:rsidP="0094384E">
      <w:pPr>
        <w:spacing w:before="240" w:after="240"/>
      </w:pPr>
      <w:r>
        <w:t xml:space="preserve">Headquarters:  </w:t>
      </w:r>
      <w:r w:rsidRPr="0080628A">
        <w:t xml:space="preserve">The </w:t>
      </w:r>
      <w:r>
        <w:t xml:space="preserve">ABA </w:t>
      </w:r>
      <w:r w:rsidRPr="0080628A">
        <w:t>Section of Intellectual Property Law was established in 1894</w:t>
      </w:r>
      <w:r>
        <w:t xml:space="preserve"> and has its headquarters in Chicago, Illinois, United States of America.</w:t>
      </w:r>
    </w:p>
    <w:p w14:paraId="520FFF0B" w14:textId="203D8697" w:rsidR="00B03FE4" w:rsidRDefault="00B03FE4" w:rsidP="0094384E">
      <w:pPr>
        <w:spacing w:before="240" w:after="240"/>
      </w:pPr>
      <w:r>
        <w:t>Objectives</w:t>
      </w:r>
      <w:proofErr w:type="gramStart"/>
      <w:r>
        <w:t>:  The</w:t>
      </w:r>
      <w:proofErr w:type="gramEnd"/>
      <w:r>
        <w:t xml:space="preserve"> </w:t>
      </w:r>
      <w:r w:rsidRPr="00866D34">
        <w:t xml:space="preserve">ABA Section of Intellectual Property Law </w:t>
      </w:r>
      <w:r>
        <w:t xml:space="preserve">has the purpose to, </w:t>
      </w:r>
      <w:r w:rsidRPr="0037139F">
        <w:rPr>
          <w:i/>
          <w:iCs/>
        </w:rPr>
        <w:t>inter alia</w:t>
      </w:r>
      <w:r w:rsidRPr="00124792">
        <w:t>,</w:t>
      </w:r>
      <w:r>
        <w:t xml:space="preserve"> further the sound development and improvement of intellectual property laws and their fair and just administration.  In that context, the </w:t>
      </w:r>
      <w:r w:rsidRPr="00866D34">
        <w:t xml:space="preserve">ABA Section of Intellectual Property Law </w:t>
      </w:r>
      <w:r w:rsidRPr="00E62CC2">
        <w:t xml:space="preserve">provides information, analysis and practice tools to intellectual property lawyers, and serves as the source of information and commentary for policy makers as they consider legislation affecting the law and regulations in intellectual property matters. </w:t>
      </w:r>
      <w:r>
        <w:t xml:space="preserve"> </w:t>
      </w:r>
      <w:r w:rsidRPr="00E62CC2">
        <w:t xml:space="preserve">The </w:t>
      </w:r>
      <w:r>
        <w:t>s</w:t>
      </w:r>
      <w:r w:rsidRPr="00E62CC2">
        <w:t xml:space="preserve">ection is involved with all areas of intellectual property law </w:t>
      </w:r>
      <w:r>
        <w:t>and shares, as the first substantive section of the ABA, the goals of advancing the rule of law, setting academic standards for law schools, and promoting pro bono and public service by the legal profession.</w:t>
      </w:r>
    </w:p>
    <w:p w14:paraId="0823698F" w14:textId="446A8E7C" w:rsidR="00B03FE4" w:rsidRDefault="00B03FE4" w:rsidP="00B03FE4">
      <w:r>
        <w:t>Structure</w:t>
      </w:r>
      <w:proofErr w:type="gramStart"/>
      <w:r>
        <w:t>:  The</w:t>
      </w:r>
      <w:proofErr w:type="gramEnd"/>
      <w:r>
        <w:t xml:space="preserve"> </w:t>
      </w:r>
      <w:r w:rsidRPr="00866D34">
        <w:t xml:space="preserve">ABA Section of Intellectual Property Law </w:t>
      </w:r>
      <w:r>
        <w:t xml:space="preserve">is governed by a Council, consisting of </w:t>
      </w:r>
      <w:r w:rsidRPr="00022811">
        <w:t>a Chair, Chair-Elect, Vice Chair, Immediate Past Chair, Section Delegates to the House of Delegates, Secretary, Financial Officer, Financial Officer-Elect, Publications Officer, Membership Officer, Continuing Legal Education Officer, and Revenue Officer</w:t>
      </w:r>
      <w:r>
        <w:t>.</w:t>
      </w:r>
    </w:p>
    <w:p w14:paraId="23151B59" w14:textId="51953890" w:rsidR="00B03FE4" w:rsidRDefault="00B03FE4" w:rsidP="0094384E">
      <w:pPr>
        <w:pStyle w:val="Heading2"/>
        <w:spacing w:after="480"/>
      </w:pPr>
      <w:r w:rsidRPr="00B03FE4">
        <w:rPr>
          <w:caps w:val="0"/>
        </w:rPr>
        <w:t>Membership</w:t>
      </w:r>
      <w:proofErr w:type="gramStart"/>
      <w:r w:rsidRPr="00B03FE4">
        <w:rPr>
          <w:caps w:val="0"/>
        </w:rPr>
        <w:t>:  The</w:t>
      </w:r>
      <w:proofErr w:type="gramEnd"/>
      <w:r w:rsidRPr="00B03FE4">
        <w:rPr>
          <w:caps w:val="0"/>
        </w:rPr>
        <w:t xml:space="preserve"> ABA Section of Intellectual Property Law membership consists of more than 15 000 natural </w:t>
      </w:r>
      <w:proofErr w:type="gramStart"/>
      <w:r w:rsidRPr="00B03FE4">
        <w:rPr>
          <w:caps w:val="0"/>
        </w:rPr>
        <w:t>persons</w:t>
      </w:r>
      <w:proofErr w:type="gramEnd"/>
      <w:r>
        <w:t>.</w:t>
      </w:r>
    </w:p>
    <w:p w14:paraId="60212B0E" w14:textId="127B666D" w:rsidR="005B7AE6" w:rsidRPr="0037139F" w:rsidRDefault="005B7AE6" w:rsidP="005B7AE6">
      <w:pPr>
        <w:pStyle w:val="Heading2"/>
        <w:rPr>
          <w:caps w:val="0"/>
          <w:u w:val="single"/>
        </w:rPr>
      </w:pPr>
      <w:r w:rsidRPr="0037139F">
        <w:rPr>
          <w:caps w:val="0"/>
          <w:u w:val="single"/>
        </w:rPr>
        <w:t>Federation of Intellectual Property Societies (FIPRO)</w:t>
      </w:r>
    </w:p>
    <w:p w14:paraId="737DAB79" w14:textId="36333F5A" w:rsidR="005B7AE6" w:rsidRDefault="005B7AE6" w:rsidP="005B7AE6">
      <w:pPr>
        <w:spacing w:before="240"/>
      </w:pPr>
      <w:r>
        <w:t>Headquarters</w:t>
      </w:r>
      <w:proofErr w:type="gramStart"/>
      <w:r>
        <w:t xml:space="preserve">:  </w:t>
      </w:r>
      <w:r w:rsidRPr="00FF28D7">
        <w:t>FIPRO</w:t>
      </w:r>
      <w:proofErr w:type="gramEnd"/>
      <w:r>
        <w:t xml:space="preserve"> was established in </w:t>
      </w:r>
      <w:r w:rsidRPr="00FF28D7">
        <w:t>2021</w:t>
      </w:r>
      <w:r>
        <w:t xml:space="preserve"> and has its</w:t>
      </w:r>
      <w:r w:rsidRPr="00FF28D7">
        <w:t xml:space="preserve"> headquarter</w:t>
      </w:r>
      <w:r>
        <w:t>s</w:t>
      </w:r>
      <w:r w:rsidRPr="00FF28D7">
        <w:t xml:space="preserve"> in Seoul, Republic of Korea</w:t>
      </w:r>
      <w:r>
        <w:t>.</w:t>
      </w:r>
    </w:p>
    <w:p w14:paraId="372836AC" w14:textId="1906D558" w:rsidR="005B7AE6" w:rsidRDefault="005B7AE6" w:rsidP="005B7AE6">
      <w:pPr>
        <w:spacing w:before="240"/>
      </w:pPr>
      <w:r>
        <w:t>Objectives</w:t>
      </w:r>
      <w:proofErr w:type="gramStart"/>
      <w:r>
        <w:t xml:space="preserve">:  </w:t>
      </w:r>
      <w:r w:rsidRPr="00A95976">
        <w:t>FIPRO</w:t>
      </w:r>
      <w:proofErr w:type="gramEnd"/>
      <w:r w:rsidRPr="00A95976">
        <w:t xml:space="preserve"> aims to foster a healthy intellectual property ecosystem based on communication and cooperation between intellectual property-related organizations, thereby promoting the development of the economy, society, and culture</w:t>
      </w:r>
      <w:r>
        <w:t xml:space="preserve"> of the Republic of Korea</w:t>
      </w:r>
      <w:r w:rsidRPr="00A95976">
        <w:t>.</w:t>
      </w:r>
      <w:r>
        <w:t xml:space="preserve">  </w:t>
      </w:r>
      <w:r w:rsidRPr="009A4E8A">
        <w:t xml:space="preserve">Through planning, research, and advisory services on intellectual property policy, FIPRO works to promote greater understanding of intellectual property among the </w:t>
      </w:r>
      <w:proofErr w:type="gramStart"/>
      <w:r w:rsidRPr="009A4E8A">
        <w:t>general public</w:t>
      </w:r>
      <w:proofErr w:type="gramEnd"/>
      <w:r w:rsidRPr="009A4E8A">
        <w:t>.</w:t>
      </w:r>
    </w:p>
    <w:p w14:paraId="1CC625C0" w14:textId="671223E1" w:rsidR="005B7AE6" w:rsidRDefault="005B7AE6" w:rsidP="005B7AE6">
      <w:pPr>
        <w:spacing w:before="240"/>
      </w:pPr>
      <w:r>
        <w:t>Structure:  FIPRO</w:t>
      </w:r>
      <w:r w:rsidRPr="00DB720C">
        <w:t xml:space="preserve"> is</w:t>
      </w:r>
      <w:r>
        <w:t xml:space="preserve"> governed by a Board of Directors, consisting of two Co-Presidents, a Senior Vice-President, an External Affairs Cooperation Vice President and an Auditor.  The General Meeting of members is the highest body of FIPRO and a Secretariat, led by a Secretary General, handles the day-to-day affairs of FIPRO.</w:t>
      </w:r>
    </w:p>
    <w:p w14:paraId="78A2F23D" w14:textId="42016826" w:rsidR="0094384E" w:rsidRDefault="005B7AE6" w:rsidP="005B7AE6">
      <w:pPr>
        <w:spacing w:before="240" w:after="480"/>
      </w:pPr>
      <w:r>
        <w:t>Membership</w:t>
      </w:r>
      <w:proofErr w:type="gramStart"/>
      <w:r>
        <w:t xml:space="preserve">:  </w:t>
      </w:r>
      <w:r w:rsidRPr="00CB5E45">
        <w:t>FIPRO</w:t>
      </w:r>
      <w:proofErr w:type="gramEnd"/>
      <w:r w:rsidRPr="00CB5E45">
        <w:t xml:space="preserve"> </w:t>
      </w:r>
      <w:r>
        <w:t xml:space="preserve">membership consists of 47 juridical </w:t>
      </w:r>
      <w:proofErr w:type="gramStart"/>
      <w:r>
        <w:t>persons</w:t>
      </w:r>
      <w:proofErr w:type="gramEnd"/>
      <w:r>
        <w:t>.</w:t>
      </w:r>
    </w:p>
    <w:p w14:paraId="4B055A50" w14:textId="77777777" w:rsidR="0094384E" w:rsidRDefault="0094384E">
      <w:r>
        <w:br w:type="page"/>
      </w:r>
    </w:p>
    <w:p w14:paraId="4F5F88CA" w14:textId="77777777" w:rsidR="005B7AE6" w:rsidRPr="0037139F" w:rsidRDefault="005B7AE6" w:rsidP="005B7AE6">
      <w:pPr>
        <w:pStyle w:val="Heading2"/>
        <w:rPr>
          <w:caps w:val="0"/>
          <w:u w:val="single"/>
        </w:rPr>
      </w:pPr>
      <w:r w:rsidRPr="0037139F">
        <w:rPr>
          <w:caps w:val="0"/>
          <w:u w:val="single"/>
        </w:rPr>
        <w:lastRenderedPageBreak/>
        <w:t>Paraguayan Association of Intellectual Property Agents (APAPI)</w:t>
      </w:r>
    </w:p>
    <w:p w14:paraId="1F0F844D" w14:textId="3DF753D1" w:rsidR="005B7AE6" w:rsidRDefault="005B7AE6" w:rsidP="005B7AE6">
      <w:pPr>
        <w:spacing w:before="240"/>
      </w:pPr>
      <w:r>
        <w:t xml:space="preserve">Headquarters:  </w:t>
      </w:r>
      <w:r w:rsidRPr="00A958B7">
        <w:t xml:space="preserve">APAPI </w:t>
      </w:r>
      <w:r>
        <w:t>was f</w:t>
      </w:r>
      <w:r w:rsidRPr="00A958B7">
        <w:t xml:space="preserve">ounded </w:t>
      </w:r>
      <w:r>
        <w:t xml:space="preserve">in </w:t>
      </w:r>
      <w:r w:rsidRPr="00A958B7">
        <w:t>1964</w:t>
      </w:r>
      <w:r>
        <w:t xml:space="preserve"> and has its headquarters in </w:t>
      </w:r>
      <w:r w:rsidRPr="00021C11">
        <w:t>Asunción, Paraguay</w:t>
      </w:r>
      <w:r>
        <w:t>.</w:t>
      </w:r>
    </w:p>
    <w:p w14:paraId="31534C6C" w14:textId="77777777" w:rsidR="005B7AE6" w:rsidRDefault="005B7AE6" w:rsidP="005B7AE6">
      <w:pPr>
        <w:spacing w:before="240"/>
      </w:pPr>
      <w:r>
        <w:t>Objectives</w:t>
      </w:r>
      <w:proofErr w:type="gramStart"/>
      <w:r>
        <w:t xml:space="preserve">:  </w:t>
      </w:r>
      <w:r w:rsidRPr="00F9391A">
        <w:t>APAPI</w:t>
      </w:r>
      <w:proofErr w:type="gramEnd"/>
      <w:r w:rsidRPr="00F9391A">
        <w:t xml:space="preserve"> aims to unite professional specialists in industrial property </w:t>
      </w:r>
      <w:r>
        <w:t>and</w:t>
      </w:r>
      <w:r w:rsidRPr="00F9391A">
        <w:t xml:space="preserve"> promote research through educational programs including courses, seminars, conferences, and congresses. </w:t>
      </w:r>
      <w:r>
        <w:t xml:space="preserve"> </w:t>
      </w:r>
      <w:r w:rsidRPr="00F9391A">
        <w:t xml:space="preserve">APAPI works to disseminate national industrial property laws and advocate for legislative improvements while striving for greater uniformity in professional work systems and practices among its members. </w:t>
      </w:r>
      <w:r>
        <w:t xml:space="preserve"> </w:t>
      </w:r>
      <w:r w:rsidRPr="00F9391A">
        <w:t xml:space="preserve">The association is </w:t>
      </w:r>
      <w:r>
        <w:t xml:space="preserve">also </w:t>
      </w:r>
      <w:r w:rsidRPr="00F9391A">
        <w:t xml:space="preserve">committed to </w:t>
      </w:r>
      <w:r>
        <w:t>advocating</w:t>
      </w:r>
      <w:r w:rsidRPr="00F9391A">
        <w:t xml:space="preserve"> honorable professional conduct</w:t>
      </w:r>
      <w:r>
        <w:t xml:space="preserve">, to </w:t>
      </w:r>
      <w:r w:rsidRPr="00F9391A">
        <w:t xml:space="preserve">publish works </w:t>
      </w:r>
      <w:r>
        <w:t>related to intellectual property law and to</w:t>
      </w:r>
      <w:r w:rsidRPr="00F9391A">
        <w:t xml:space="preserve"> actively engage with national</w:t>
      </w:r>
      <w:r>
        <w:t xml:space="preserve"> authorities.</w:t>
      </w:r>
    </w:p>
    <w:p w14:paraId="63A7ABE4" w14:textId="40D8A27B" w:rsidR="005B7AE6" w:rsidRDefault="005B7AE6" w:rsidP="00EA5837">
      <w:pPr>
        <w:spacing w:before="240" w:after="240"/>
      </w:pPr>
      <w:r>
        <w:t>Structure</w:t>
      </w:r>
      <w:proofErr w:type="gramStart"/>
      <w:r>
        <w:t xml:space="preserve">:  </w:t>
      </w:r>
      <w:r w:rsidRPr="005B50A0">
        <w:t>APAPI</w:t>
      </w:r>
      <w:proofErr w:type="gramEnd"/>
      <w:r>
        <w:t xml:space="preserve"> is governed by a General Assembly, a Board of Directors and </w:t>
      </w:r>
      <w:r w:rsidR="00D90D54">
        <w:t>an</w:t>
      </w:r>
      <w:r>
        <w:t xml:space="preserve"> Electoral Commission.  The Board represents the association and consists of a President, Vice-President, Secretary, Vice-Secretary, Treasurer, Vice-Treasurer as well as four regular members.  The Electoral Commission </w:t>
      </w:r>
      <w:r w:rsidRPr="004D08AF">
        <w:t>consist</w:t>
      </w:r>
      <w:r>
        <w:t>s</w:t>
      </w:r>
      <w:r w:rsidRPr="004D08AF">
        <w:t xml:space="preserve"> of three members, elected by the General Assembly</w:t>
      </w:r>
      <w:r>
        <w:t>, and is responsible for the organization of the General Assembly proceedings.</w:t>
      </w:r>
    </w:p>
    <w:p w14:paraId="00ED810B" w14:textId="77777777" w:rsidR="0094384E" w:rsidRDefault="005B7AE6" w:rsidP="0094384E">
      <w:pPr>
        <w:pStyle w:val="Heading2"/>
        <w:spacing w:after="480"/>
        <w:rPr>
          <w:caps w:val="0"/>
        </w:rPr>
      </w:pPr>
      <w:r w:rsidRPr="00B03FE4">
        <w:rPr>
          <w:caps w:val="0"/>
        </w:rPr>
        <w:t>Membership</w:t>
      </w:r>
      <w:proofErr w:type="gramStart"/>
      <w:r w:rsidRPr="00B03FE4">
        <w:rPr>
          <w:caps w:val="0"/>
        </w:rPr>
        <w:t>:  APAPI</w:t>
      </w:r>
      <w:proofErr w:type="gramEnd"/>
      <w:r w:rsidRPr="00B03FE4">
        <w:rPr>
          <w:caps w:val="0"/>
        </w:rPr>
        <w:t xml:space="preserve"> membership consists of 48 natural persons.</w:t>
      </w:r>
    </w:p>
    <w:p w14:paraId="17D222ED" w14:textId="77777777" w:rsidR="000C6B74" w:rsidRPr="0037139F" w:rsidRDefault="000C6B74" w:rsidP="000C6B74">
      <w:pPr>
        <w:pStyle w:val="Heading2"/>
        <w:rPr>
          <w:caps w:val="0"/>
          <w:u w:val="single"/>
        </w:rPr>
      </w:pPr>
      <w:proofErr w:type="spellStart"/>
      <w:r w:rsidRPr="00A36964">
        <w:rPr>
          <w:caps w:val="0"/>
          <w:u w:val="single"/>
        </w:rPr>
        <w:t>Tathmeer</w:t>
      </w:r>
      <w:proofErr w:type="spellEnd"/>
      <w:r w:rsidRPr="00A36964">
        <w:rPr>
          <w:caps w:val="0"/>
          <w:u w:val="single"/>
        </w:rPr>
        <w:t xml:space="preserve"> Intellectual Property Association</w:t>
      </w:r>
    </w:p>
    <w:p w14:paraId="7392929F" w14:textId="2BEC0B7F" w:rsidR="000C6B74" w:rsidRDefault="000C6B74" w:rsidP="000C6B74">
      <w:pPr>
        <w:spacing w:before="240"/>
      </w:pPr>
      <w:r>
        <w:t xml:space="preserve">Headquarters:  </w:t>
      </w:r>
      <w:r w:rsidR="009B0789">
        <w:t xml:space="preserve">The </w:t>
      </w:r>
      <w:proofErr w:type="spellStart"/>
      <w:r>
        <w:t>Tathmeer</w:t>
      </w:r>
      <w:proofErr w:type="spellEnd"/>
      <w:r>
        <w:t xml:space="preserve"> Intellectual Property Association was established in 2024 and has its headquarters in Riyadh, Saudi Arabia. </w:t>
      </w:r>
    </w:p>
    <w:p w14:paraId="590FC443" w14:textId="2B2941E8" w:rsidR="000C6B74" w:rsidRDefault="000C6B74" w:rsidP="000C6B74">
      <w:pPr>
        <w:spacing w:before="240"/>
      </w:pPr>
      <w:r>
        <w:t xml:space="preserve">Objectives:  </w:t>
      </w:r>
      <w:r w:rsidRPr="006B4ECF">
        <w:t xml:space="preserve">The </w:t>
      </w:r>
      <w:proofErr w:type="spellStart"/>
      <w:r>
        <w:t>Tathmeer</w:t>
      </w:r>
      <w:proofErr w:type="spellEnd"/>
      <w:r>
        <w:t xml:space="preserve"> Intellectual Property Association aims to</w:t>
      </w:r>
      <w:r w:rsidRPr="006B4ECF">
        <w:t xml:space="preserve"> maintain communication with relevant authorities in the field of intellectual property </w:t>
      </w:r>
      <w:r>
        <w:t>and raise</w:t>
      </w:r>
      <w:r w:rsidRPr="006B4ECF">
        <w:t xml:space="preserve"> awareness about intellectual property protection. </w:t>
      </w:r>
      <w:r w:rsidR="00677E4D">
        <w:t xml:space="preserve"> </w:t>
      </w:r>
      <w:r w:rsidRPr="006B4ECF">
        <w:t xml:space="preserve">The Association contributes </w:t>
      </w:r>
      <w:r w:rsidR="00A14E82" w:rsidRPr="006B4ECF">
        <w:t xml:space="preserve">actively </w:t>
      </w:r>
      <w:r w:rsidRPr="006B4ECF">
        <w:t>to the preparation of research and studies in the field of intellectual property</w:t>
      </w:r>
      <w:r>
        <w:t xml:space="preserve">, trains specialized national </w:t>
      </w:r>
      <w:proofErr w:type="gramStart"/>
      <w:r>
        <w:t>professionals</w:t>
      </w:r>
      <w:r w:rsidR="00A14E82">
        <w:t>,</w:t>
      </w:r>
      <w:r>
        <w:t xml:space="preserve"> and</w:t>
      </w:r>
      <w:proofErr w:type="gramEnd"/>
      <w:r>
        <w:t xml:space="preserve"> provides technical consultations in </w:t>
      </w:r>
      <w:r w:rsidR="009B0789">
        <w:t xml:space="preserve">the field of </w:t>
      </w:r>
      <w:r>
        <w:t>IP.</w:t>
      </w:r>
    </w:p>
    <w:p w14:paraId="4CE92AC3" w14:textId="7EDCD4D6" w:rsidR="000C6B74" w:rsidRDefault="000C6B74" w:rsidP="000C6B74">
      <w:pPr>
        <w:spacing w:before="240"/>
      </w:pPr>
      <w:r>
        <w:t xml:space="preserve">Structure: </w:t>
      </w:r>
      <w:r w:rsidR="009B0789">
        <w:t xml:space="preserve"> The </w:t>
      </w:r>
      <w:proofErr w:type="spellStart"/>
      <w:r>
        <w:t>Tathmeer</w:t>
      </w:r>
      <w:proofErr w:type="spellEnd"/>
      <w:r>
        <w:t xml:space="preserve"> Intellectual Property Association is governed by a General Assembly, which is the supreme body of the </w:t>
      </w:r>
      <w:r w:rsidR="00A14E82">
        <w:t>A</w:t>
      </w:r>
      <w:r>
        <w:t xml:space="preserve">ssociation, and a Board of Directors, consisting of a Chair, </w:t>
      </w:r>
      <w:r w:rsidR="009B0789">
        <w:t xml:space="preserve">a </w:t>
      </w:r>
      <w:r>
        <w:t>Vice-Chair and four regular members.</w:t>
      </w:r>
    </w:p>
    <w:p w14:paraId="281A4E50" w14:textId="62175349" w:rsidR="000C6B74" w:rsidRDefault="000C6B74" w:rsidP="00677E4D">
      <w:pPr>
        <w:spacing w:before="240" w:after="480"/>
      </w:pPr>
      <w:r>
        <w:t>Membership:</w:t>
      </w:r>
      <w:r w:rsidR="009B0789">
        <w:t xml:space="preserve"> </w:t>
      </w:r>
      <w:r>
        <w:t xml:space="preserve"> </w:t>
      </w:r>
      <w:r w:rsidR="009B0789">
        <w:t xml:space="preserve">The </w:t>
      </w:r>
      <w:proofErr w:type="spellStart"/>
      <w:r>
        <w:t>Tathmeer</w:t>
      </w:r>
      <w:proofErr w:type="spellEnd"/>
      <w:r>
        <w:t xml:space="preserve"> Intellectual Property Association</w:t>
      </w:r>
      <w:r w:rsidRPr="006175F6">
        <w:t xml:space="preserve"> </w:t>
      </w:r>
      <w:r>
        <w:t>membership consists of 21</w:t>
      </w:r>
      <w:r w:rsidR="00677E4D">
        <w:t> </w:t>
      </w:r>
      <w:r>
        <w:t>natural persons.</w:t>
      </w:r>
    </w:p>
    <w:p w14:paraId="397656C9" w14:textId="110C5D0C" w:rsidR="000C6B74" w:rsidRPr="0037139F" w:rsidRDefault="000C6B74" w:rsidP="000C6B74">
      <w:pPr>
        <w:pStyle w:val="Heading2"/>
        <w:rPr>
          <w:caps w:val="0"/>
          <w:u w:val="single"/>
        </w:rPr>
      </w:pPr>
      <w:r w:rsidRPr="00DD4C85">
        <w:rPr>
          <w:caps w:val="0"/>
          <w:u w:val="single"/>
        </w:rPr>
        <w:t>Union of Inventors</w:t>
      </w:r>
    </w:p>
    <w:p w14:paraId="0BEC31C4" w14:textId="77777777" w:rsidR="000C6B74" w:rsidRDefault="000C6B74" w:rsidP="000C6B74">
      <w:pPr>
        <w:spacing w:before="240"/>
      </w:pPr>
      <w:r>
        <w:t xml:space="preserve">Headquarters:  The Union of Inventors was established in </w:t>
      </w:r>
      <w:r w:rsidRPr="00EA150F">
        <w:t xml:space="preserve">2002 </w:t>
      </w:r>
      <w:r>
        <w:t xml:space="preserve">and has its headquarters in </w:t>
      </w:r>
      <w:r w:rsidRPr="00EA150F">
        <w:t xml:space="preserve">Marrakesh, </w:t>
      </w:r>
      <w:r>
        <w:t xml:space="preserve">Morocco. </w:t>
      </w:r>
    </w:p>
    <w:p w14:paraId="7F3DF062" w14:textId="7870CD37" w:rsidR="000C6B74" w:rsidRDefault="000C6B74" w:rsidP="00677E4D">
      <w:pPr>
        <w:spacing w:before="240" w:after="600"/>
      </w:pPr>
      <w:r>
        <w:t>Objectives</w:t>
      </w:r>
      <w:proofErr w:type="gramStart"/>
      <w:r>
        <w:t>:  The</w:t>
      </w:r>
      <w:proofErr w:type="gramEnd"/>
      <w:r>
        <w:t xml:space="preserve"> </w:t>
      </w:r>
      <w:r w:rsidRPr="005B2990">
        <w:t xml:space="preserve">Union of Inventors </w:t>
      </w:r>
      <w:r>
        <w:t xml:space="preserve">is dedicated to supporting inventors, innovators and creators in protecting, developing and </w:t>
      </w:r>
      <w:r w:rsidR="009B0789">
        <w:t>commercializing</w:t>
      </w:r>
      <w:r>
        <w:t xml:space="preserve"> their intellectual property. </w:t>
      </w:r>
      <w:r w:rsidR="00677E4D">
        <w:t xml:space="preserve"> </w:t>
      </w:r>
      <w:r>
        <w:t xml:space="preserve">The Union of Inventors </w:t>
      </w:r>
      <w:r w:rsidR="009B0789">
        <w:t>also</w:t>
      </w:r>
      <w:r>
        <w:t xml:space="preserve"> </w:t>
      </w:r>
      <w:r w:rsidRPr="005B2990">
        <w:t xml:space="preserve">aims to foster cooperation among members while making innovations accessible to Moroccans and addressing the nation's economic and social needs through invention and entrepreneurship. </w:t>
      </w:r>
      <w:r>
        <w:t xml:space="preserve"> </w:t>
      </w:r>
      <w:r w:rsidRPr="005B2990">
        <w:t xml:space="preserve">The </w:t>
      </w:r>
      <w:r w:rsidR="00A14E82">
        <w:t>Union</w:t>
      </w:r>
      <w:r w:rsidRPr="005B2990">
        <w:t xml:space="preserve"> seeks to promote innovation by encouraging and honoring inventors, </w:t>
      </w:r>
      <w:r>
        <w:t>and</w:t>
      </w:r>
      <w:r w:rsidRPr="005B2990">
        <w:t xml:space="preserve"> to enhance public awareness through publications, exhibitions, and </w:t>
      </w:r>
      <w:r>
        <w:t>training in the field of IP.</w:t>
      </w:r>
    </w:p>
    <w:p w14:paraId="063BEB0C" w14:textId="103A6DA9" w:rsidR="000C6B74" w:rsidRDefault="000C6B74" w:rsidP="000C6B74">
      <w:pPr>
        <w:spacing w:before="240"/>
      </w:pPr>
      <w:r>
        <w:lastRenderedPageBreak/>
        <w:t xml:space="preserve">Structure:  The Union of Inventors is managed by a Board of Directors comprising a President, a General Secretary, and a Treasurer. </w:t>
      </w:r>
      <w:r w:rsidR="00677E4D">
        <w:t xml:space="preserve"> </w:t>
      </w:r>
      <w:r>
        <w:t xml:space="preserve">The organizational structure further includes a Permanent Secretariat, headed by the President or General Secretary, as well as a Governing Board and </w:t>
      </w:r>
      <w:r w:rsidR="009B0789">
        <w:t xml:space="preserve">an </w:t>
      </w:r>
      <w:r>
        <w:t>Executive Committee.</w:t>
      </w:r>
    </w:p>
    <w:p w14:paraId="43B4E02F" w14:textId="77777777" w:rsidR="000C6B74" w:rsidRDefault="000C6B74" w:rsidP="00677E4D">
      <w:pPr>
        <w:spacing w:before="240" w:after="480"/>
      </w:pPr>
      <w:r>
        <w:t>Membership</w:t>
      </w:r>
      <w:proofErr w:type="gramStart"/>
      <w:r>
        <w:t>:  The</w:t>
      </w:r>
      <w:proofErr w:type="gramEnd"/>
      <w:r>
        <w:t xml:space="preserve"> Union of Inventors membership consists of 11 natural </w:t>
      </w:r>
      <w:proofErr w:type="gramStart"/>
      <w:r>
        <w:t>persons</w:t>
      </w:r>
      <w:proofErr w:type="gramEnd"/>
      <w:r>
        <w:t>.</w:t>
      </w:r>
    </w:p>
    <w:p w14:paraId="39526EC3" w14:textId="327C30C7" w:rsidR="00B03FE4" w:rsidRPr="00B03FE4" w:rsidRDefault="00B03FE4" w:rsidP="00B03FE4">
      <w:pPr>
        <w:pStyle w:val="Heading2"/>
      </w:pPr>
      <w:r w:rsidRPr="00E7476E">
        <w:rPr>
          <w:caps w:val="0"/>
          <w:u w:val="single"/>
        </w:rPr>
        <w:t>Women’s IP Today</w:t>
      </w:r>
    </w:p>
    <w:p w14:paraId="2A6FF772" w14:textId="77777777" w:rsidR="00B03FE4" w:rsidRDefault="00B03FE4" w:rsidP="00B03FE4">
      <w:pPr>
        <w:spacing w:before="240"/>
      </w:pPr>
      <w:r>
        <w:t>Headquarters:  Women’s IP Today was established in 2015 and has its headquarters in Oceanside, California, United States of America.</w:t>
      </w:r>
    </w:p>
    <w:p w14:paraId="2474AAA1" w14:textId="77777777" w:rsidR="00B03FE4" w:rsidRDefault="00B03FE4" w:rsidP="00B03FE4">
      <w:pPr>
        <w:spacing w:before="240"/>
      </w:pPr>
      <w:r>
        <w:t xml:space="preserve">Objectives:  The mission of </w:t>
      </w:r>
      <w:r w:rsidRPr="00CA4257">
        <w:t>Women's IP Today</w:t>
      </w:r>
      <w:r>
        <w:t xml:space="preserve"> </w:t>
      </w:r>
      <w:r w:rsidRPr="00AC6E27">
        <w:t>is to promote women’s careers in the intellectual property legal</w:t>
      </w:r>
      <w:r>
        <w:t xml:space="preserve"> </w:t>
      </w:r>
      <w:r w:rsidRPr="00AC6E27">
        <w:t xml:space="preserve">profession, </w:t>
      </w:r>
      <w:r>
        <w:t xml:space="preserve">to </w:t>
      </w:r>
      <w:r w:rsidRPr="00AC6E27">
        <w:t xml:space="preserve">offer a supportive community, </w:t>
      </w:r>
      <w:r>
        <w:t xml:space="preserve">to </w:t>
      </w:r>
      <w:r w:rsidRPr="00AC6E27">
        <w:t>empower women to reach their</w:t>
      </w:r>
      <w:r>
        <w:t xml:space="preserve"> </w:t>
      </w:r>
      <w:r w:rsidRPr="00AC6E27">
        <w:t>potential, and</w:t>
      </w:r>
      <w:r>
        <w:t xml:space="preserve"> to </w:t>
      </w:r>
      <w:r w:rsidRPr="00AC6E27">
        <w:t>encourage mentorship opportunities</w:t>
      </w:r>
      <w:r>
        <w:t>.</w:t>
      </w:r>
      <w:r w:rsidRPr="00CA4257">
        <w:t xml:space="preserve"> </w:t>
      </w:r>
    </w:p>
    <w:p w14:paraId="3946C74C" w14:textId="2F036D7C" w:rsidR="0094384E" w:rsidRDefault="00B03FE4" w:rsidP="0094384E">
      <w:pPr>
        <w:spacing w:before="240" w:after="240"/>
      </w:pPr>
      <w:r>
        <w:t xml:space="preserve">Structure:  </w:t>
      </w:r>
      <w:r w:rsidRPr="006105B7">
        <w:t xml:space="preserve">Women’s IP Today </w:t>
      </w:r>
      <w:r>
        <w:t xml:space="preserve">is governed by a Board of Directors, responsible for the overall policy and direction of the organization, and is led by a President, Chief Financial Officer, Secretary and five </w:t>
      </w:r>
      <w:r w:rsidR="00E06185">
        <w:t>additional</w:t>
      </w:r>
      <w:r>
        <w:t xml:space="preserve"> officers serving the organization.</w:t>
      </w:r>
    </w:p>
    <w:p w14:paraId="5B5CFA65" w14:textId="42C3760E" w:rsidR="005B7AE6" w:rsidRDefault="00B03FE4" w:rsidP="005B7AE6">
      <w:pPr>
        <w:spacing w:after="840"/>
      </w:pPr>
      <w:r>
        <w:t>Membership</w:t>
      </w:r>
      <w:proofErr w:type="gramStart"/>
      <w:r>
        <w:t>:  Women’s</w:t>
      </w:r>
      <w:proofErr w:type="gramEnd"/>
      <w:r>
        <w:t xml:space="preserve"> IP Today is not a membership-based organization.</w:t>
      </w:r>
    </w:p>
    <w:p w14:paraId="18FEDC78" w14:textId="5D9B6C01" w:rsidR="005B7AE6" w:rsidRPr="007A406D" w:rsidRDefault="005B7AE6" w:rsidP="005B7AE6">
      <w:pPr>
        <w:pStyle w:val="Endofdocument-Annex"/>
        <w:spacing w:before="840"/>
        <w:ind w:left="5533"/>
      </w:pPr>
      <w:r>
        <w:t>[End of Annex III and of document]</w:t>
      </w:r>
    </w:p>
    <w:sectPr w:rsidR="005B7AE6" w:rsidRPr="007A406D" w:rsidSect="003C266A">
      <w:headerReference w:type="default" r:id="rId30"/>
      <w:headerReference w:type="first" r:id="rId3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BA4C" w14:textId="77777777" w:rsidR="0097087B" w:rsidRDefault="0097087B">
      <w:r>
        <w:separator/>
      </w:r>
    </w:p>
  </w:endnote>
  <w:endnote w:type="continuationSeparator" w:id="0">
    <w:p w14:paraId="0305CE6C" w14:textId="77777777" w:rsidR="0097087B" w:rsidRDefault="0097087B" w:rsidP="003B38C1">
      <w:r>
        <w:separator/>
      </w:r>
    </w:p>
    <w:p w14:paraId="10CCA921" w14:textId="77777777" w:rsidR="0097087B" w:rsidRPr="003B38C1" w:rsidRDefault="0097087B" w:rsidP="003B38C1">
      <w:pPr>
        <w:spacing w:after="60"/>
        <w:rPr>
          <w:sz w:val="17"/>
        </w:rPr>
      </w:pPr>
      <w:r>
        <w:rPr>
          <w:sz w:val="17"/>
        </w:rPr>
        <w:t>[Endnote continued from previous page]</w:t>
      </w:r>
    </w:p>
  </w:endnote>
  <w:endnote w:type="continuationNotice" w:id="1">
    <w:p w14:paraId="6F83FF84" w14:textId="77777777" w:rsidR="0097087B" w:rsidRPr="003B38C1" w:rsidRDefault="0097087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0EA4" w14:textId="77777777" w:rsidR="00547A53" w:rsidRDefault="00547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B0B7" w14:textId="77777777" w:rsidR="00547A53" w:rsidRDefault="00547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86D1" w14:textId="77777777" w:rsidR="00547A53" w:rsidRDefault="00547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3F1D" w14:textId="77777777" w:rsidR="003C266A" w:rsidRDefault="003C26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7141" w14:textId="77777777" w:rsidR="003C266A" w:rsidRDefault="003C26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642C" w14:textId="77777777" w:rsidR="003C266A" w:rsidRDefault="003C26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614C" w14:textId="77777777" w:rsidR="003C266A" w:rsidRDefault="003C2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F07E" w14:textId="77777777" w:rsidR="0097087B" w:rsidRDefault="0097087B">
      <w:r>
        <w:separator/>
      </w:r>
    </w:p>
  </w:footnote>
  <w:footnote w:type="continuationSeparator" w:id="0">
    <w:p w14:paraId="0CABF2BD" w14:textId="77777777" w:rsidR="0097087B" w:rsidRDefault="0097087B" w:rsidP="008B60B2">
      <w:r>
        <w:separator/>
      </w:r>
    </w:p>
    <w:p w14:paraId="3B8C00FF" w14:textId="77777777" w:rsidR="0097087B" w:rsidRPr="00ED77FB" w:rsidRDefault="0097087B" w:rsidP="008B60B2">
      <w:pPr>
        <w:spacing w:after="60"/>
        <w:rPr>
          <w:sz w:val="17"/>
          <w:szCs w:val="17"/>
        </w:rPr>
      </w:pPr>
      <w:r w:rsidRPr="00ED77FB">
        <w:rPr>
          <w:sz w:val="17"/>
          <w:szCs w:val="17"/>
        </w:rPr>
        <w:t>[Footnote continued from previous page]</w:t>
      </w:r>
    </w:p>
  </w:footnote>
  <w:footnote w:type="continuationNotice" w:id="1">
    <w:p w14:paraId="2BFE00C1" w14:textId="77777777" w:rsidR="0097087B" w:rsidRPr="00ED77FB" w:rsidRDefault="0097087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DE8F80A" w14:textId="77777777" w:rsidR="004315FD" w:rsidRPr="002F6579" w:rsidRDefault="004315FD" w:rsidP="004315FD">
      <w:pPr>
        <w:pStyle w:val="FootnoteText"/>
      </w:pPr>
      <w:r>
        <w:rPr>
          <w:rStyle w:val="FootnoteReference"/>
        </w:rPr>
        <w:footnoteRef/>
      </w:r>
      <w:r>
        <w:tab/>
      </w:r>
      <w:r w:rsidRPr="00055CF9">
        <w:t xml:space="preserve">For the principles applicable in extending invitations to national NGOs, as observers, </w:t>
      </w:r>
      <w:r>
        <w:t xml:space="preserve">adopted by the Assemblies at their Thirty-Seventh series of meetings, from September 23 to October 1, 2002, </w:t>
      </w:r>
      <w:r w:rsidRPr="00055CF9">
        <w:t>see document</w:t>
      </w:r>
      <w:r>
        <w:t> </w:t>
      </w:r>
      <w:r w:rsidRPr="00055CF9">
        <w:t>A/37/14, paragraph 316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9E0D" w14:textId="77777777" w:rsidR="00547A53" w:rsidRDefault="00547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D643" w14:textId="16AFF450" w:rsidR="004315FD" w:rsidRDefault="004315FD" w:rsidP="00477D6B">
    <w:pPr>
      <w:jc w:val="right"/>
    </w:pPr>
    <w:r w:rsidRPr="003502FF">
      <w:t>A/6</w:t>
    </w:r>
    <w:r w:rsidR="00354B25">
      <w:t>8</w:t>
    </w:r>
    <w:r w:rsidRPr="003502FF">
      <w:t>/</w:t>
    </w:r>
    <w:r>
      <w:t>3</w:t>
    </w:r>
    <w:r w:rsidR="00DB4469">
      <w:t xml:space="preserve"> Rev.</w:t>
    </w:r>
  </w:p>
  <w:p w14:paraId="1D68A09C" w14:textId="77777777" w:rsidR="004315FD" w:rsidRDefault="004315FD" w:rsidP="00BE6B99">
    <w:pPr>
      <w:spacing w:after="480"/>
      <w:jc w:val="right"/>
    </w:pPr>
    <w:r>
      <w:t>page 2</w:t>
    </w:r>
  </w:p>
  <w:p w14:paraId="51E63319" w14:textId="77777777" w:rsidR="004315FD" w:rsidRDefault="004315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C3B2" w14:textId="77777777" w:rsidR="00547A53" w:rsidRDefault="00547A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B889" w14:textId="77777777" w:rsidR="003C266A" w:rsidRDefault="003C266A">
    <w:pPr>
      <w:pStyle w:val="Header"/>
      <w:jc w:val="right"/>
    </w:pPr>
    <w:r w:rsidRPr="00975870">
      <w:rPr>
        <w:highlight w:val="yellow"/>
      </w:rPr>
      <w:t>A/66/XXX</w:t>
    </w:r>
  </w:p>
  <w:p w14:paraId="7EE71172" w14:textId="77777777" w:rsidR="003C266A" w:rsidRDefault="003C266A" w:rsidP="00A36297">
    <w:pPr>
      <w:pStyle w:val="Header"/>
      <w:spacing w:after="240"/>
      <w:jc w:val="right"/>
    </w:pPr>
    <w:r>
      <w:t xml:space="preserve">Annex I, page </w:t>
    </w:r>
    <w:sdt>
      <w:sdtPr>
        <w:id w:val="14750340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247D" w14:textId="295E6743" w:rsidR="00DD1472" w:rsidRDefault="00DD1472" w:rsidP="00E25F54">
    <w:pPr>
      <w:pStyle w:val="Heading2"/>
      <w:spacing w:before="0" w:after="0"/>
      <w:ind w:left="8505" w:hanging="315"/>
    </w:pPr>
    <w:r>
      <w:t>A/68/3</w:t>
    </w:r>
    <w:r w:rsidR="00DB4469">
      <w:t xml:space="preserve"> </w:t>
    </w:r>
    <w:r w:rsidR="00DB4469" w:rsidRPr="00E25F54">
      <w:rPr>
        <w:caps w:val="0"/>
      </w:rPr>
      <w:t>Rev</w:t>
    </w:r>
    <w:r w:rsidR="00DB4469">
      <w:t>.</w:t>
    </w:r>
  </w:p>
  <w:p w14:paraId="5DF73131" w14:textId="3A8ED0AC" w:rsidR="003C266A" w:rsidRDefault="00DD1472" w:rsidP="00DD1472">
    <w:pPr>
      <w:pStyle w:val="Header"/>
      <w:jc w:val="right"/>
    </w:pPr>
    <w:r>
      <w:t>ANNEX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821A" w14:textId="4EDA328F" w:rsidR="003C266A" w:rsidRDefault="003C266A">
    <w:pPr>
      <w:pStyle w:val="Header"/>
      <w:jc w:val="right"/>
    </w:pPr>
    <w:r w:rsidRPr="003C266A">
      <w:t>A/68/3</w:t>
    </w:r>
    <w:r w:rsidR="00DB4469">
      <w:t xml:space="preserve"> Rev.</w:t>
    </w:r>
  </w:p>
  <w:p w14:paraId="38F8D2EC" w14:textId="72DCEAC6" w:rsidR="003C266A" w:rsidRDefault="003C266A" w:rsidP="00A36297">
    <w:pPr>
      <w:pStyle w:val="Header"/>
      <w:spacing w:after="240"/>
      <w:jc w:val="right"/>
    </w:pPr>
    <w:r>
      <w:t xml:space="preserve">Annex II, page </w:t>
    </w:r>
    <w:sdt>
      <w:sdtPr>
        <w:id w:val="12348931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32D4" w14:textId="1ADD4DF2" w:rsidR="00DD1472" w:rsidRDefault="00DD1472" w:rsidP="00E25F54">
    <w:pPr>
      <w:ind w:left="8280" w:hanging="180"/>
    </w:pPr>
    <w:r>
      <w:t>A/68/3</w:t>
    </w:r>
    <w:r w:rsidR="00DB4469">
      <w:t xml:space="preserve"> Rev.</w:t>
    </w:r>
    <w:r>
      <w:br/>
      <w:t>ANNEX 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CD9E" w14:textId="2599BD80" w:rsidR="00EC4E49" w:rsidRPr="00E25F54" w:rsidRDefault="004315FD" w:rsidP="00477D6B">
    <w:pPr>
      <w:jc w:val="right"/>
      <w:rPr>
        <w:lang w:val="fr-FR"/>
      </w:rPr>
    </w:pPr>
    <w:bookmarkStart w:id="8" w:name="Code2"/>
    <w:bookmarkEnd w:id="8"/>
    <w:r w:rsidRPr="00E25F54">
      <w:rPr>
        <w:lang w:val="fr-FR"/>
      </w:rPr>
      <w:t>A/68/3</w:t>
    </w:r>
    <w:r w:rsidR="00DB4469" w:rsidRPr="00E25F54">
      <w:rPr>
        <w:lang w:val="fr-FR"/>
      </w:rPr>
      <w:t xml:space="preserve"> R</w:t>
    </w:r>
    <w:r w:rsidR="00DB4469">
      <w:rPr>
        <w:lang w:val="fr-FR"/>
      </w:rPr>
      <w:t>ev.</w:t>
    </w:r>
  </w:p>
  <w:p w14:paraId="3AEA00C3" w14:textId="16FC5E70" w:rsidR="00EC4E49" w:rsidRPr="00E25F54" w:rsidRDefault="003C266A" w:rsidP="00477D6B">
    <w:pPr>
      <w:jc w:val="right"/>
      <w:rPr>
        <w:lang w:val="fr-FR"/>
      </w:rPr>
    </w:pPr>
    <w:r w:rsidRPr="00E25F54">
      <w:rPr>
        <w:lang w:val="fr-FR"/>
      </w:rPr>
      <w:t>Annex I</w:t>
    </w:r>
    <w:r w:rsidR="0094384E" w:rsidRPr="00E25F54">
      <w:rPr>
        <w:lang w:val="fr-FR"/>
      </w:rPr>
      <w:t>I</w:t>
    </w:r>
    <w:r w:rsidRPr="00E25F54">
      <w:rPr>
        <w:lang w:val="fr-FR"/>
      </w:rPr>
      <w:t xml:space="preserve">I, </w:t>
    </w:r>
    <w:r w:rsidR="00EC4E49" w:rsidRPr="00E25F54">
      <w:rPr>
        <w:lang w:val="fr-FR"/>
      </w:rPr>
      <w:t xml:space="preserve">page </w:t>
    </w:r>
    <w:r w:rsidR="00EC4E49">
      <w:fldChar w:fldCharType="begin"/>
    </w:r>
    <w:r w:rsidR="00EC4E49" w:rsidRPr="00E25F54">
      <w:rPr>
        <w:lang w:val="fr-FR"/>
      </w:rPr>
      <w:instrText xml:space="preserve"> PAGE  \* MERGEFORMAT </w:instrText>
    </w:r>
    <w:r w:rsidR="00EC4E49">
      <w:fldChar w:fldCharType="separate"/>
    </w:r>
    <w:r w:rsidR="00E671A6" w:rsidRPr="00E25F54">
      <w:rPr>
        <w:noProof/>
        <w:lang w:val="fr-FR"/>
      </w:rPr>
      <w:t>2</w:t>
    </w:r>
    <w:r w:rsidR="00EC4E49">
      <w:fldChar w:fldCharType="end"/>
    </w:r>
  </w:p>
  <w:p w14:paraId="3E2C14ED" w14:textId="77777777" w:rsidR="00EC4E49" w:rsidRPr="00E25F54" w:rsidRDefault="00EC4E49" w:rsidP="00477D6B">
    <w:pPr>
      <w:jc w:val="right"/>
      <w:rPr>
        <w:lang w:val="fr-FR"/>
      </w:rPr>
    </w:pPr>
  </w:p>
  <w:p w14:paraId="3C2BAB01" w14:textId="77777777" w:rsidR="00B50B99" w:rsidRPr="00E25F54" w:rsidRDefault="00B50B99" w:rsidP="00477D6B">
    <w:pPr>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7AF9" w14:textId="17C55E00" w:rsidR="00DD1472" w:rsidRDefault="00DD1472" w:rsidP="00E25F54">
    <w:pPr>
      <w:ind w:left="8280" w:hanging="180"/>
    </w:pPr>
    <w:r>
      <w:t>A/68/3</w:t>
    </w:r>
    <w:r w:rsidR="00DB4469">
      <w:t xml:space="preserve"> Rev.</w:t>
    </w:r>
    <w:r>
      <w:br/>
      <w:t>ANNEX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586465"/>
    <w:multiLevelType w:val="hybridMultilevel"/>
    <w:tmpl w:val="80C6C62A"/>
    <w:lvl w:ilvl="0" w:tplc="FFFFFFFF">
      <w:start w:val="1"/>
      <w:numFmt w:val="lowerRoman"/>
      <w:lvlText w:val="(%1)"/>
      <w:lvlJc w:val="left"/>
      <w:pPr>
        <w:ind w:left="1854" w:hanging="720"/>
      </w:pPr>
      <w:rPr>
        <w:rFonts w:hint="default"/>
        <w:sz w:val="22"/>
        <w:szCs w:val="22"/>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13FA1114"/>
    <w:multiLevelType w:val="hybridMultilevel"/>
    <w:tmpl w:val="087AB29A"/>
    <w:lvl w:ilvl="0" w:tplc="94F4DD3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FC156C"/>
    <w:multiLevelType w:val="hybridMultilevel"/>
    <w:tmpl w:val="80C6C62A"/>
    <w:lvl w:ilvl="0" w:tplc="C5FE1734">
      <w:start w:val="1"/>
      <w:numFmt w:val="lowerRoman"/>
      <w:lvlText w:val="(%1)"/>
      <w:lvlJc w:val="left"/>
      <w:pPr>
        <w:ind w:left="1854" w:hanging="720"/>
      </w:pPr>
      <w:rPr>
        <w:rFonts w:hint="default"/>
        <w:sz w:val="22"/>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480116900">
    <w:abstractNumId w:val="4"/>
  </w:num>
  <w:num w:numId="2" w16cid:durableId="180895070">
    <w:abstractNumId w:val="6"/>
  </w:num>
  <w:num w:numId="3" w16cid:durableId="1356350649">
    <w:abstractNumId w:val="0"/>
  </w:num>
  <w:num w:numId="4" w16cid:durableId="1151099335">
    <w:abstractNumId w:val="7"/>
  </w:num>
  <w:num w:numId="5" w16cid:durableId="797770133">
    <w:abstractNumId w:val="1"/>
  </w:num>
  <w:num w:numId="6" w16cid:durableId="878471050">
    <w:abstractNumId w:val="5"/>
  </w:num>
  <w:num w:numId="7" w16cid:durableId="1686202236">
    <w:abstractNumId w:val="3"/>
  </w:num>
  <w:num w:numId="8" w16cid:durableId="1612588588">
    <w:abstractNumId w:val="8"/>
  </w:num>
  <w:num w:numId="9" w16cid:durableId="1041637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FD"/>
    <w:rsid w:val="00011C8A"/>
    <w:rsid w:val="0001647B"/>
    <w:rsid w:val="00043CAA"/>
    <w:rsid w:val="00075432"/>
    <w:rsid w:val="00083E3D"/>
    <w:rsid w:val="000968ED"/>
    <w:rsid w:val="000C6B74"/>
    <w:rsid w:val="000F5E56"/>
    <w:rsid w:val="001024FE"/>
    <w:rsid w:val="00124096"/>
    <w:rsid w:val="001362EE"/>
    <w:rsid w:val="00142868"/>
    <w:rsid w:val="00157B55"/>
    <w:rsid w:val="00161337"/>
    <w:rsid w:val="001832A6"/>
    <w:rsid w:val="00196266"/>
    <w:rsid w:val="001C6808"/>
    <w:rsid w:val="002121FA"/>
    <w:rsid w:val="0024079C"/>
    <w:rsid w:val="002427DF"/>
    <w:rsid w:val="00243610"/>
    <w:rsid w:val="002570AC"/>
    <w:rsid w:val="002634C4"/>
    <w:rsid w:val="002664FC"/>
    <w:rsid w:val="002928D3"/>
    <w:rsid w:val="00292EFB"/>
    <w:rsid w:val="002A45CB"/>
    <w:rsid w:val="002E1AA1"/>
    <w:rsid w:val="002F1FE6"/>
    <w:rsid w:val="002F4E68"/>
    <w:rsid w:val="00312F7F"/>
    <w:rsid w:val="003228B7"/>
    <w:rsid w:val="003262E2"/>
    <w:rsid w:val="003508A3"/>
    <w:rsid w:val="00354B25"/>
    <w:rsid w:val="003673CF"/>
    <w:rsid w:val="003845C1"/>
    <w:rsid w:val="003A6F89"/>
    <w:rsid w:val="003B38C1"/>
    <w:rsid w:val="003C266A"/>
    <w:rsid w:val="003D352A"/>
    <w:rsid w:val="003E683C"/>
    <w:rsid w:val="00406EFC"/>
    <w:rsid w:val="00423E3E"/>
    <w:rsid w:val="00427AF4"/>
    <w:rsid w:val="004315FD"/>
    <w:rsid w:val="004400E2"/>
    <w:rsid w:val="00461632"/>
    <w:rsid w:val="004632C1"/>
    <w:rsid w:val="004647DA"/>
    <w:rsid w:val="00471BD3"/>
    <w:rsid w:val="00474062"/>
    <w:rsid w:val="00477D6B"/>
    <w:rsid w:val="0048370C"/>
    <w:rsid w:val="00490EE1"/>
    <w:rsid w:val="004A434D"/>
    <w:rsid w:val="004D39C4"/>
    <w:rsid w:val="004E60B9"/>
    <w:rsid w:val="005072A4"/>
    <w:rsid w:val="0053057A"/>
    <w:rsid w:val="00535284"/>
    <w:rsid w:val="00547A53"/>
    <w:rsid w:val="00560A29"/>
    <w:rsid w:val="005731C9"/>
    <w:rsid w:val="00574776"/>
    <w:rsid w:val="00582F12"/>
    <w:rsid w:val="00594D27"/>
    <w:rsid w:val="005B106C"/>
    <w:rsid w:val="005B7AE6"/>
    <w:rsid w:val="005F10BC"/>
    <w:rsid w:val="00601760"/>
    <w:rsid w:val="00605827"/>
    <w:rsid w:val="00617398"/>
    <w:rsid w:val="00634164"/>
    <w:rsid w:val="00646050"/>
    <w:rsid w:val="00657077"/>
    <w:rsid w:val="006713CA"/>
    <w:rsid w:val="006733D8"/>
    <w:rsid w:val="00676C5C"/>
    <w:rsid w:val="00677E4D"/>
    <w:rsid w:val="00695558"/>
    <w:rsid w:val="006A3E5D"/>
    <w:rsid w:val="006C0DDF"/>
    <w:rsid w:val="006D5C5D"/>
    <w:rsid w:val="006D5E0F"/>
    <w:rsid w:val="007053D5"/>
    <w:rsid w:val="007058FB"/>
    <w:rsid w:val="00732EA1"/>
    <w:rsid w:val="00743843"/>
    <w:rsid w:val="007645B9"/>
    <w:rsid w:val="0078254E"/>
    <w:rsid w:val="007A406D"/>
    <w:rsid w:val="007B6A58"/>
    <w:rsid w:val="007D1613"/>
    <w:rsid w:val="007F3413"/>
    <w:rsid w:val="00813C5E"/>
    <w:rsid w:val="00817E32"/>
    <w:rsid w:val="00835760"/>
    <w:rsid w:val="008417FC"/>
    <w:rsid w:val="00852A6E"/>
    <w:rsid w:val="008540ED"/>
    <w:rsid w:val="00854E2A"/>
    <w:rsid w:val="00873EE5"/>
    <w:rsid w:val="008A7879"/>
    <w:rsid w:val="008B2CC1"/>
    <w:rsid w:val="008B4B5E"/>
    <w:rsid w:val="008B60B2"/>
    <w:rsid w:val="008C574C"/>
    <w:rsid w:val="0090731E"/>
    <w:rsid w:val="00907E90"/>
    <w:rsid w:val="00916EE2"/>
    <w:rsid w:val="0094384E"/>
    <w:rsid w:val="00966A22"/>
    <w:rsid w:val="0096722F"/>
    <w:rsid w:val="0097087B"/>
    <w:rsid w:val="00977263"/>
    <w:rsid w:val="00980843"/>
    <w:rsid w:val="009A6A30"/>
    <w:rsid w:val="009B0789"/>
    <w:rsid w:val="009E2791"/>
    <w:rsid w:val="009E3F6F"/>
    <w:rsid w:val="009F3BF9"/>
    <w:rsid w:val="009F499F"/>
    <w:rsid w:val="009F5B8C"/>
    <w:rsid w:val="00A14E82"/>
    <w:rsid w:val="00A42DAF"/>
    <w:rsid w:val="00A45BD8"/>
    <w:rsid w:val="00A778BF"/>
    <w:rsid w:val="00A81FF6"/>
    <w:rsid w:val="00A85B8E"/>
    <w:rsid w:val="00A95F8F"/>
    <w:rsid w:val="00AC205C"/>
    <w:rsid w:val="00AF1158"/>
    <w:rsid w:val="00AF5C73"/>
    <w:rsid w:val="00B03FE4"/>
    <w:rsid w:val="00B05A69"/>
    <w:rsid w:val="00B05C7E"/>
    <w:rsid w:val="00B12026"/>
    <w:rsid w:val="00B40598"/>
    <w:rsid w:val="00B46C6A"/>
    <w:rsid w:val="00B50B99"/>
    <w:rsid w:val="00B62CD9"/>
    <w:rsid w:val="00B84EFF"/>
    <w:rsid w:val="00B9734B"/>
    <w:rsid w:val="00BF3774"/>
    <w:rsid w:val="00C11BFE"/>
    <w:rsid w:val="00C94629"/>
    <w:rsid w:val="00CE65D4"/>
    <w:rsid w:val="00D45252"/>
    <w:rsid w:val="00D55934"/>
    <w:rsid w:val="00D57AAC"/>
    <w:rsid w:val="00D71B4D"/>
    <w:rsid w:val="00D90D54"/>
    <w:rsid w:val="00D93D55"/>
    <w:rsid w:val="00DB4469"/>
    <w:rsid w:val="00DC6F7F"/>
    <w:rsid w:val="00DD1472"/>
    <w:rsid w:val="00E06185"/>
    <w:rsid w:val="00E161A2"/>
    <w:rsid w:val="00E161F0"/>
    <w:rsid w:val="00E25F54"/>
    <w:rsid w:val="00E27E9E"/>
    <w:rsid w:val="00E335FE"/>
    <w:rsid w:val="00E417FD"/>
    <w:rsid w:val="00E5021F"/>
    <w:rsid w:val="00E671A6"/>
    <w:rsid w:val="00EA5837"/>
    <w:rsid w:val="00EC0B1B"/>
    <w:rsid w:val="00EC4E49"/>
    <w:rsid w:val="00ED77FB"/>
    <w:rsid w:val="00EE30E0"/>
    <w:rsid w:val="00EF12F8"/>
    <w:rsid w:val="00F021A6"/>
    <w:rsid w:val="00F11D94"/>
    <w:rsid w:val="00F301AE"/>
    <w:rsid w:val="00F65154"/>
    <w:rsid w:val="00F66152"/>
    <w:rsid w:val="00F8074C"/>
    <w:rsid w:val="00F95705"/>
    <w:rsid w:val="00FE68F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D97CC"/>
  <w15:docId w15:val="{91AF4394-C3BE-4D5A-84A2-220C2C10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315FD"/>
    <w:pPr>
      <w:ind w:left="720"/>
      <w:contextualSpacing/>
    </w:pPr>
    <w:rPr>
      <w:rFonts w:eastAsia="Times New Roman"/>
      <w:lang w:eastAsia="en-US"/>
    </w:rPr>
  </w:style>
  <w:style w:type="character" w:styleId="FootnoteReference">
    <w:name w:val="footnote reference"/>
    <w:basedOn w:val="DefaultParagraphFont"/>
    <w:rsid w:val="004315FD"/>
    <w:rPr>
      <w:vertAlign w:val="superscript"/>
    </w:rPr>
  </w:style>
  <w:style w:type="character" w:customStyle="1" w:styleId="Heading2Char">
    <w:name w:val="Heading 2 Char"/>
    <w:basedOn w:val="DefaultParagraphFont"/>
    <w:link w:val="Heading2"/>
    <w:rsid w:val="00354B25"/>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354B25"/>
    <w:rPr>
      <w:sz w:val="16"/>
      <w:szCs w:val="16"/>
    </w:rPr>
  </w:style>
  <w:style w:type="character" w:customStyle="1" w:styleId="CommentTextChar">
    <w:name w:val="Comment Text Char"/>
    <w:basedOn w:val="DefaultParagraphFont"/>
    <w:link w:val="CommentText"/>
    <w:semiHidden/>
    <w:rsid w:val="00354B25"/>
    <w:rPr>
      <w:rFonts w:ascii="Arial" w:eastAsia="SimSun" w:hAnsi="Arial" w:cs="Arial"/>
      <w:sz w:val="18"/>
      <w:lang w:val="en-US" w:eastAsia="zh-CN"/>
    </w:rPr>
  </w:style>
  <w:style w:type="character" w:customStyle="1" w:styleId="HeaderChar">
    <w:name w:val="Header Char"/>
    <w:basedOn w:val="DefaultParagraphFont"/>
    <w:link w:val="Header"/>
    <w:uiPriority w:val="99"/>
    <w:rsid w:val="003C266A"/>
    <w:rPr>
      <w:rFonts w:ascii="Arial" w:eastAsia="SimSun" w:hAnsi="Arial" w:cs="Arial"/>
      <w:sz w:val="22"/>
      <w:lang w:val="en-US" w:eastAsia="zh-CN"/>
    </w:rPr>
  </w:style>
  <w:style w:type="paragraph" w:styleId="Revision">
    <w:name w:val="Revision"/>
    <w:hidden/>
    <w:uiPriority w:val="99"/>
    <w:semiHidden/>
    <w:rsid w:val="00B03FE4"/>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817E32"/>
    <w:rPr>
      <w:b/>
      <w:bCs/>
      <w:sz w:val="20"/>
    </w:rPr>
  </w:style>
  <w:style w:type="character" w:customStyle="1" w:styleId="CommentSubjectChar">
    <w:name w:val="Comment Subject Char"/>
    <w:basedOn w:val="CommentTextChar"/>
    <w:link w:val="CommentSubject"/>
    <w:semiHidden/>
    <w:rsid w:val="00817E32"/>
    <w:rPr>
      <w:rFonts w:ascii="Arial" w:eastAsia="SimSun" w:hAnsi="Arial" w:cs="Arial"/>
      <w:b/>
      <w:bCs/>
      <w:sz w:val="18"/>
      <w:lang w:val="en-US" w:eastAsia="zh-CN"/>
    </w:rPr>
  </w:style>
  <w:style w:type="character" w:styleId="Hyperlink">
    <w:name w:val="Hyperlink"/>
    <w:basedOn w:val="DefaultParagraphFont"/>
    <w:unhideWhenUsed/>
    <w:rsid w:val="00EE30E0"/>
    <w:rPr>
      <w:color w:val="0000FF" w:themeColor="hyperlink"/>
      <w:u w:val="single"/>
    </w:rPr>
  </w:style>
  <w:style w:type="character" w:styleId="UnresolvedMention">
    <w:name w:val="Unresolved Mention"/>
    <w:basedOn w:val="DefaultParagraphFont"/>
    <w:uiPriority w:val="99"/>
    <w:semiHidden/>
    <w:unhideWhenUsed/>
    <w:rsid w:val="00EE30E0"/>
    <w:rPr>
      <w:color w:val="605E5C"/>
      <w:shd w:val="clear" w:color="auto" w:fill="E1DFDD"/>
    </w:rPr>
  </w:style>
  <w:style w:type="character" w:styleId="FollowedHyperlink">
    <w:name w:val="FollowedHyperlink"/>
    <w:basedOn w:val="DefaultParagraphFont"/>
    <w:semiHidden/>
    <w:unhideWhenUsed/>
    <w:rsid w:val="00011C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ipo.int/edocs/mdocs/govbody/en/a_66/a_66_11.pdf"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govbody/en/a_68/a_68_inf_1.pdf"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0" ma:contentTypeDescription="" ma:contentTypeScope="" ma:versionID="4527fe33e2c21ad1d84f84477dd1a844">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DEAADBFP-1499948599-55066</_dlc_DocId>
    <_dlc_DocIdUrl xmlns="afdacc0a-6563-489f-9b51-6fc9acac5c48">
      <Url>https://wipoprod.sharepoint.com/sites/SPS-INT-BFP-DEAAD-AsseAffa/_layouts/15/DocIdRedir.aspx?ID=DEAADBFP-1499948599-55066</Url>
      <Description>DEAADBFP-1499948599-55066</Description>
    </_dlc_DocIdUrl>
    <IPSystem xmlns="56500874-bba0-4b48-9090-b201492e847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639548E7-2FC6-4C38-B3D5-3C442FC5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53AF7-BA48-4DA2-998B-9BD296C0D6DB}">
  <ds:schemaRefs>
    <ds:schemaRef ds:uri="http://schemas.microsoft.com/sharepoint/v3/contenttype/forms"/>
  </ds:schemaRefs>
</ds:datastoreItem>
</file>

<file path=customXml/itemProps3.xml><?xml version="1.0" encoding="utf-8"?>
<ds:datastoreItem xmlns:ds="http://schemas.openxmlformats.org/officeDocument/2006/customXml" ds:itemID="{EF731548-67F1-4A6F-B679-8F09DF730C22}">
  <ds:schemaRefs>
    <ds:schemaRef ds:uri="http://schemas.microsoft.com/sharepoint/events"/>
  </ds:schemaRefs>
</ds:datastoreItem>
</file>

<file path=customXml/itemProps4.xml><?xml version="1.0" encoding="utf-8"?>
<ds:datastoreItem xmlns:ds="http://schemas.openxmlformats.org/officeDocument/2006/customXml" ds:itemID="{4A879703-722B-45FF-BD31-DA282EE6367E}">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6.xml><?xml version="1.0" encoding="utf-8"?>
<ds:datastoreItem xmlns:ds="http://schemas.openxmlformats.org/officeDocument/2006/customXml" ds:itemID="{C8D0B66A-E1A2-4B8E-8210-E431091F76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 68 (E)</Template>
  <TotalTime>6</TotalTime>
  <Pages>10</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A/68/3</vt:lpstr>
    </vt:vector>
  </TitlesOfParts>
  <Company>WIPO</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A/68/3</dc:title>
  <dc:creator>WIPO</dc:creator>
  <cp:keywords/>
  <cp:lastModifiedBy>RUSSO Antonella</cp:lastModifiedBy>
  <cp:revision>5</cp:revision>
  <cp:lastPrinted>2026-06-17T19:05:00Z</cp:lastPrinted>
  <dcterms:created xsi:type="dcterms:W3CDTF">2026-06-16T06:55:00Z</dcterms:created>
  <dcterms:modified xsi:type="dcterms:W3CDTF">2026-06-17T19:06:00Z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72b19e29-155f-4b9a-88e3-1f1f0f8b0e33</vt:lpwstr>
  </property>
</Properties>
</file>