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38814B" w14:textId="77777777" w:rsidR="006E4F5F" w:rsidRPr="00FB0A70" w:rsidRDefault="006E4F5F" w:rsidP="00E239C5">
      <w:pPr>
        <w:widowControl w:val="0"/>
        <w:jc w:val="right"/>
        <w:rPr>
          <w:b/>
          <w:sz w:val="2"/>
          <w:szCs w:val="40"/>
        </w:rPr>
      </w:pPr>
      <w:r w:rsidRPr="00FB0A70">
        <w:rPr>
          <w:b/>
          <w:sz w:val="40"/>
          <w:szCs w:val="40"/>
        </w:rPr>
        <w:t>E</w:t>
      </w:r>
    </w:p>
    <w:p w14:paraId="04C4D704" w14:textId="77777777" w:rsidR="006E4F5F" w:rsidRPr="00FB0A70" w:rsidRDefault="006E4F5F" w:rsidP="006E4F5F">
      <w:pPr>
        <w:spacing w:line="360" w:lineRule="auto"/>
        <w:ind w:left="4592"/>
        <w:rPr>
          <w:rFonts w:ascii="Arial Black" w:hAnsi="Arial Black"/>
          <w:caps/>
          <w:sz w:val="15"/>
        </w:rPr>
      </w:pPr>
      <w:r w:rsidRPr="00FB0A70">
        <w:rPr>
          <w:noProof/>
          <w:lang w:eastAsia="en-US"/>
        </w:rPr>
        <w:drawing>
          <wp:inline distT="0" distB="0" distL="0" distR="0" wp14:anchorId="6C92D026" wp14:editId="574836D7">
            <wp:extent cx="1857600" cy="1324800"/>
            <wp:effectExtent l="0" t="0" r="0" b="8890"/>
            <wp:docPr id="1" name="Picture 1" descr="The upward curving lines of the World Intellectual Property Organization’s logo evoke human progress driven by innovation and creativity." title="Logo of WIPO, World Intellectual Property Organ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57600" cy="1324800"/>
                    </a:xfrm>
                    <a:prstGeom prst="rect">
                      <a:avLst/>
                    </a:prstGeom>
                    <a:noFill/>
                    <a:ln>
                      <a:noFill/>
                    </a:ln>
                  </pic:spPr>
                </pic:pic>
              </a:graphicData>
            </a:graphic>
          </wp:inline>
        </w:drawing>
      </w:r>
    </w:p>
    <w:p w14:paraId="0E7973D9" w14:textId="195C76F6" w:rsidR="006E4F5F" w:rsidRPr="00FB0A70" w:rsidRDefault="006E4F5F" w:rsidP="00AA2DD4">
      <w:pPr>
        <w:pBdr>
          <w:top w:val="single" w:sz="4" w:space="10" w:color="auto"/>
        </w:pBdr>
        <w:spacing w:before="120"/>
        <w:jc w:val="right"/>
        <w:rPr>
          <w:rFonts w:ascii="Arial Black" w:hAnsi="Arial Black"/>
          <w:b/>
          <w:caps/>
          <w:sz w:val="15"/>
        </w:rPr>
      </w:pPr>
      <w:r w:rsidRPr="00FB0A70">
        <w:rPr>
          <w:rFonts w:ascii="Arial Black" w:hAnsi="Arial Black"/>
          <w:b/>
          <w:caps/>
          <w:sz w:val="15"/>
        </w:rPr>
        <w:t>A/</w:t>
      </w:r>
      <w:r w:rsidR="00583019" w:rsidRPr="00FB0A70">
        <w:rPr>
          <w:rFonts w:ascii="Arial Black" w:hAnsi="Arial Black"/>
          <w:b/>
          <w:caps/>
          <w:sz w:val="15"/>
        </w:rPr>
        <w:t>6</w:t>
      </w:r>
      <w:r w:rsidR="006845DE" w:rsidRPr="00FB0A70">
        <w:rPr>
          <w:rFonts w:ascii="Arial Black" w:hAnsi="Arial Black"/>
          <w:b/>
          <w:caps/>
          <w:sz w:val="15"/>
        </w:rPr>
        <w:t>6</w:t>
      </w:r>
      <w:r w:rsidRPr="00FB0A70">
        <w:rPr>
          <w:rFonts w:ascii="Arial Black" w:hAnsi="Arial Black"/>
          <w:b/>
          <w:caps/>
          <w:sz w:val="15"/>
        </w:rPr>
        <w:t>/</w:t>
      </w:r>
      <w:bookmarkStart w:id="0" w:name="Code"/>
      <w:bookmarkEnd w:id="0"/>
      <w:r w:rsidR="0035432C" w:rsidRPr="00423AFC">
        <w:rPr>
          <w:rFonts w:ascii="Arial Black" w:hAnsi="Arial Black"/>
          <w:b/>
          <w:caps/>
          <w:sz w:val="15"/>
        </w:rPr>
        <w:t>10</w:t>
      </w:r>
    </w:p>
    <w:p w14:paraId="645DF291" w14:textId="7B620C09" w:rsidR="006E4F5F" w:rsidRPr="00FB0A70" w:rsidRDefault="006E4F5F" w:rsidP="006E4F5F">
      <w:pPr>
        <w:jc w:val="right"/>
        <w:rPr>
          <w:rFonts w:ascii="Arial Black" w:hAnsi="Arial Black"/>
          <w:b/>
          <w:caps/>
          <w:sz w:val="15"/>
        </w:rPr>
      </w:pPr>
      <w:r w:rsidRPr="00FB0A70">
        <w:rPr>
          <w:rFonts w:ascii="Arial Black" w:hAnsi="Arial Black"/>
          <w:b/>
          <w:caps/>
          <w:sz w:val="15"/>
        </w:rPr>
        <w:t xml:space="preserve">ORIGINAL: </w:t>
      </w:r>
      <w:bookmarkStart w:id="1" w:name="Original"/>
      <w:bookmarkEnd w:id="1"/>
      <w:r w:rsidR="003E7B1F" w:rsidRPr="00FB0A70">
        <w:rPr>
          <w:rFonts w:ascii="Arial Black" w:hAnsi="Arial Black"/>
          <w:b/>
          <w:caps/>
          <w:sz w:val="15"/>
        </w:rPr>
        <w:t xml:space="preserve"> </w:t>
      </w:r>
      <w:r w:rsidR="006D4650" w:rsidRPr="00FB0A70">
        <w:rPr>
          <w:rFonts w:ascii="Arial Black" w:hAnsi="Arial Black"/>
          <w:b/>
          <w:caps/>
          <w:sz w:val="15"/>
        </w:rPr>
        <w:t>English</w:t>
      </w:r>
    </w:p>
    <w:p w14:paraId="032FA15C" w14:textId="4025CBEE" w:rsidR="006E4F5F" w:rsidRPr="00FB0A70" w:rsidRDefault="006E4F5F" w:rsidP="006E4F5F">
      <w:pPr>
        <w:spacing w:line="1680" w:lineRule="auto"/>
        <w:jc w:val="right"/>
        <w:rPr>
          <w:rFonts w:ascii="Arial Black" w:hAnsi="Arial Black"/>
          <w:b/>
          <w:caps/>
          <w:sz w:val="15"/>
        </w:rPr>
      </w:pPr>
      <w:r w:rsidRPr="00FB0A70">
        <w:rPr>
          <w:rFonts w:ascii="Arial Black" w:hAnsi="Arial Black"/>
          <w:b/>
          <w:caps/>
          <w:sz w:val="15"/>
        </w:rPr>
        <w:t xml:space="preserve">DATE: </w:t>
      </w:r>
      <w:bookmarkStart w:id="2" w:name="Date"/>
      <w:bookmarkEnd w:id="2"/>
      <w:r w:rsidR="003E7B1F" w:rsidRPr="00FB0A70">
        <w:rPr>
          <w:rFonts w:ascii="Arial Black" w:hAnsi="Arial Black"/>
          <w:b/>
          <w:caps/>
          <w:sz w:val="15"/>
        </w:rPr>
        <w:t xml:space="preserve"> </w:t>
      </w:r>
      <w:r w:rsidR="00570A11" w:rsidRPr="00FB0A70">
        <w:rPr>
          <w:rFonts w:ascii="Arial Black" w:hAnsi="Arial Black"/>
          <w:b/>
          <w:caps/>
          <w:sz w:val="15"/>
        </w:rPr>
        <w:t xml:space="preserve">july </w:t>
      </w:r>
      <w:r w:rsidR="00416177" w:rsidRPr="00FB0A70">
        <w:rPr>
          <w:rFonts w:ascii="Arial Black" w:hAnsi="Arial Black"/>
          <w:b/>
          <w:caps/>
          <w:sz w:val="15"/>
        </w:rPr>
        <w:t>17</w:t>
      </w:r>
      <w:r w:rsidR="00570A11" w:rsidRPr="00FB0A70">
        <w:rPr>
          <w:rFonts w:ascii="Arial Black" w:hAnsi="Arial Black"/>
          <w:b/>
          <w:caps/>
          <w:sz w:val="15"/>
        </w:rPr>
        <w:t>, 202</w:t>
      </w:r>
      <w:r w:rsidR="006845DE" w:rsidRPr="00FB0A70">
        <w:rPr>
          <w:rFonts w:ascii="Arial Black" w:hAnsi="Arial Black"/>
          <w:b/>
          <w:caps/>
          <w:sz w:val="15"/>
        </w:rPr>
        <w:t>5</w:t>
      </w:r>
    </w:p>
    <w:p w14:paraId="554E037D" w14:textId="77777777" w:rsidR="008B2CC1" w:rsidRPr="00CA0747" w:rsidRDefault="00DF023A" w:rsidP="00947259">
      <w:pPr>
        <w:pStyle w:val="Heading1"/>
      </w:pPr>
      <w:r w:rsidRPr="00CA0747">
        <w:t>Assemblies of the Member States of WIPO</w:t>
      </w:r>
    </w:p>
    <w:p w14:paraId="2CE8ADAD" w14:textId="5902CEC2" w:rsidR="008B2CC1" w:rsidRPr="00FB0A70" w:rsidRDefault="00583019" w:rsidP="003D2030">
      <w:pPr>
        <w:spacing w:after="720"/>
        <w:rPr>
          <w:b/>
          <w:sz w:val="24"/>
        </w:rPr>
      </w:pPr>
      <w:r w:rsidRPr="00FB0A70">
        <w:rPr>
          <w:b/>
          <w:sz w:val="24"/>
        </w:rPr>
        <w:t>Sixty-</w:t>
      </w:r>
      <w:r w:rsidR="006845DE" w:rsidRPr="00FB0A70">
        <w:rPr>
          <w:b/>
          <w:sz w:val="24"/>
        </w:rPr>
        <w:t>Sixth</w:t>
      </w:r>
      <w:r w:rsidR="00DF023A" w:rsidRPr="00FB0A70">
        <w:rPr>
          <w:b/>
          <w:sz w:val="24"/>
        </w:rPr>
        <w:t xml:space="preserve"> Series of Meetings</w:t>
      </w:r>
      <w:r w:rsidR="003D57B0" w:rsidRPr="00FB0A70">
        <w:rPr>
          <w:b/>
          <w:sz w:val="24"/>
        </w:rPr>
        <w:br/>
      </w:r>
      <w:r w:rsidR="00DF023A" w:rsidRPr="00FB0A70">
        <w:rPr>
          <w:b/>
          <w:sz w:val="24"/>
        </w:rPr>
        <w:t xml:space="preserve">Geneva, </w:t>
      </w:r>
      <w:r w:rsidR="00B318CD" w:rsidRPr="00FB0A70">
        <w:rPr>
          <w:b/>
          <w:sz w:val="24"/>
        </w:rPr>
        <w:t xml:space="preserve">July </w:t>
      </w:r>
      <w:r w:rsidR="006845DE" w:rsidRPr="00FB0A70">
        <w:rPr>
          <w:b/>
          <w:sz w:val="24"/>
        </w:rPr>
        <w:t>8</w:t>
      </w:r>
      <w:r w:rsidR="004B4B69" w:rsidRPr="00FB0A70">
        <w:rPr>
          <w:b/>
          <w:sz w:val="24"/>
        </w:rPr>
        <w:t xml:space="preserve"> </w:t>
      </w:r>
      <w:r w:rsidR="00B318CD" w:rsidRPr="00FB0A70">
        <w:rPr>
          <w:b/>
          <w:sz w:val="24"/>
        </w:rPr>
        <w:t xml:space="preserve">to </w:t>
      </w:r>
      <w:r w:rsidR="00C376DA" w:rsidRPr="00FB0A70">
        <w:rPr>
          <w:b/>
          <w:sz w:val="24"/>
        </w:rPr>
        <w:t>17</w:t>
      </w:r>
      <w:r w:rsidR="00B318CD" w:rsidRPr="00FB0A70">
        <w:rPr>
          <w:b/>
          <w:sz w:val="24"/>
        </w:rPr>
        <w:t>, 202</w:t>
      </w:r>
      <w:r w:rsidR="006845DE" w:rsidRPr="00FB0A70">
        <w:rPr>
          <w:b/>
          <w:sz w:val="24"/>
        </w:rPr>
        <w:t>5</w:t>
      </w:r>
    </w:p>
    <w:p w14:paraId="755B9977" w14:textId="77777777" w:rsidR="008B2CC1" w:rsidRPr="00FB0A70" w:rsidRDefault="006D4650" w:rsidP="003D2030">
      <w:pPr>
        <w:spacing w:after="360"/>
        <w:rPr>
          <w:caps/>
          <w:sz w:val="24"/>
        </w:rPr>
      </w:pPr>
      <w:bookmarkStart w:id="3" w:name="TitleOfDoc"/>
      <w:bookmarkEnd w:id="3"/>
      <w:r w:rsidRPr="00FB0A70">
        <w:rPr>
          <w:caps/>
          <w:sz w:val="24"/>
        </w:rPr>
        <w:t>summary report</w:t>
      </w:r>
    </w:p>
    <w:p w14:paraId="561B5F58" w14:textId="77777777" w:rsidR="008B2CC1" w:rsidRPr="00FB0A70" w:rsidRDefault="006D4650" w:rsidP="009C127D">
      <w:pPr>
        <w:spacing w:after="960"/>
        <w:rPr>
          <w:i/>
        </w:rPr>
      </w:pPr>
      <w:bookmarkStart w:id="4" w:name="Prepared"/>
      <w:bookmarkEnd w:id="4"/>
      <w:r w:rsidRPr="00FB0A70">
        <w:rPr>
          <w:i/>
        </w:rPr>
        <w:t>prepared by the Secretariat</w:t>
      </w:r>
    </w:p>
    <w:p w14:paraId="73258935" w14:textId="77777777" w:rsidR="006D4650" w:rsidRPr="00FB0A70" w:rsidRDefault="006D4650" w:rsidP="002024B1">
      <w:pPr>
        <w:pStyle w:val="Heading2"/>
      </w:pPr>
      <w:r w:rsidRPr="00FB0A70">
        <w:t>INTRODUCTION</w:t>
      </w:r>
    </w:p>
    <w:p w14:paraId="020DB915" w14:textId="77777777" w:rsidR="006D4650" w:rsidRPr="00FB0A70" w:rsidRDefault="006D4650" w:rsidP="005C5FC9">
      <w:pPr>
        <w:pStyle w:val="ONUME"/>
        <w:tabs>
          <w:tab w:val="clear" w:pos="1467"/>
          <w:tab w:val="left" w:pos="540"/>
        </w:tabs>
      </w:pPr>
      <w:r w:rsidRPr="00FB0A70">
        <w:t>This Summary Report records the decisions of the following 2</w:t>
      </w:r>
      <w:r w:rsidR="00C33C2C" w:rsidRPr="00FB0A70">
        <w:t>2</w:t>
      </w:r>
      <w:r w:rsidRPr="00FB0A70">
        <w:t xml:space="preserve"> Assemblies and other bodies of the Member States of WIPO (the “Assemblies”):</w:t>
      </w:r>
    </w:p>
    <w:p w14:paraId="638213CC" w14:textId="22704D61" w:rsidR="006D4650" w:rsidRPr="00FB0A70" w:rsidRDefault="006D4650" w:rsidP="006D4650">
      <w:pPr>
        <w:pStyle w:val="BodyText"/>
        <w:spacing w:after="0"/>
        <w:ind w:left="567"/>
      </w:pPr>
      <w:r w:rsidRPr="00FB0A70">
        <w:t>(1)</w:t>
      </w:r>
      <w:r w:rsidRPr="00FB0A70">
        <w:tab/>
        <w:t xml:space="preserve">WIPO General Assembly, </w:t>
      </w:r>
      <w:r w:rsidR="007C45EB" w:rsidRPr="00FB0A70">
        <w:rPr>
          <w:szCs w:val="22"/>
        </w:rPr>
        <w:t>fifty</w:t>
      </w:r>
      <w:r w:rsidR="00913261" w:rsidRPr="00FB0A70">
        <w:rPr>
          <w:szCs w:val="22"/>
        </w:rPr>
        <w:t xml:space="preserve">-eighth </w:t>
      </w:r>
      <w:r w:rsidRPr="00FB0A70">
        <w:t>(</w:t>
      </w:r>
      <w:bookmarkStart w:id="5" w:name="_Hlk152583956"/>
      <w:r w:rsidR="00913261" w:rsidRPr="00FB0A70">
        <w:rPr>
          <w:szCs w:val="22"/>
        </w:rPr>
        <w:t>27</w:t>
      </w:r>
      <w:r w:rsidR="00913261" w:rsidRPr="00FB0A70">
        <w:rPr>
          <w:szCs w:val="22"/>
          <w:vertAlign w:val="superscript"/>
        </w:rPr>
        <w:t>th</w:t>
      </w:r>
      <w:r w:rsidR="00913261" w:rsidRPr="00FB0A70">
        <w:rPr>
          <w:szCs w:val="22"/>
        </w:rPr>
        <w:t xml:space="preserve"> ordinary</w:t>
      </w:r>
      <w:bookmarkEnd w:id="5"/>
      <w:r w:rsidRPr="00FB0A70">
        <w:t>) session</w:t>
      </w:r>
    </w:p>
    <w:p w14:paraId="103E69A8" w14:textId="5579A980" w:rsidR="006D4650" w:rsidRPr="00FB0A70" w:rsidRDefault="006D4650" w:rsidP="006D4650">
      <w:pPr>
        <w:pStyle w:val="BodyText"/>
        <w:spacing w:after="0"/>
        <w:ind w:left="567"/>
      </w:pPr>
      <w:r w:rsidRPr="00FB0A70">
        <w:t>(2)</w:t>
      </w:r>
      <w:r w:rsidRPr="00FB0A70">
        <w:tab/>
        <w:t xml:space="preserve">WIPO Conference, </w:t>
      </w:r>
      <w:r w:rsidR="007C45EB" w:rsidRPr="00FB0A70">
        <w:rPr>
          <w:szCs w:val="22"/>
        </w:rPr>
        <w:t>forty</w:t>
      </w:r>
      <w:r w:rsidR="00913261" w:rsidRPr="00FB0A70">
        <w:rPr>
          <w:szCs w:val="22"/>
        </w:rPr>
        <w:t xml:space="preserve">-sixth </w:t>
      </w:r>
      <w:r w:rsidRPr="00FB0A70">
        <w:t>(</w:t>
      </w:r>
      <w:r w:rsidR="00913261" w:rsidRPr="00FB0A70">
        <w:rPr>
          <w:szCs w:val="22"/>
        </w:rPr>
        <w:t>27</w:t>
      </w:r>
      <w:r w:rsidR="00913261" w:rsidRPr="00FB0A70">
        <w:rPr>
          <w:szCs w:val="22"/>
          <w:vertAlign w:val="superscript"/>
        </w:rPr>
        <w:t>th</w:t>
      </w:r>
      <w:r w:rsidR="00913261" w:rsidRPr="00FB0A70">
        <w:rPr>
          <w:szCs w:val="22"/>
        </w:rPr>
        <w:t xml:space="preserve"> ordinary</w:t>
      </w:r>
      <w:r w:rsidRPr="00FB0A70">
        <w:t>) session</w:t>
      </w:r>
    </w:p>
    <w:p w14:paraId="456815C4" w14:textId="2A139D9A" w:rsidR="006D4650" w:rsidRPr="00FB0A70" w:rsidRDefault="006D4650" w:rsidP="006872ED">
      <w:pPr>
        <w:pStyle w:val="BodyText"/>
        <w:spacing w:after="0"/>
        <w:ind w:left="1170" w:hanging="603"/>
      </w:pPr>
      <w:r w:rsidRPr="00FB0A70">
        <w:t>(3)</w:t>
      </w:r>
      <w:r w:rsidRPr="00FB0A70">
        <w:tab/>
        <w:t xml:space="preserve">WIPO Coordination Committee, </w:t>
      </w:r>
      <w:r w:rsidR="00552A21" w:rsidRPr="00FB0A70">
        <w:rPr>
          <w:szCs w:val="22"/>
        </w:rPr>
        <w:t>eighty</w:t>
      </w:r>
      <w:r w:rsidR="00913261" w:rsidRPr="00FB0A70">
        <w:rPr>
          <w:szCs w:val="22"/>
        </w:rPr>
        <w:t xml:space="preserve">-fourth </w:t>
      </w:r>
      <w:r w:rsidRPr="00FB0A70">
        <w:t>(</w:t>
      </w:r>
      <w:r w:rsidR="00913261" w:rsidRPr="00FB0A70">
        <w:rPr>
          <w:szCs w:val="22"/>
        </w:rPr>
        <w:t>56</w:t>
      </w:r>
      <w:r w:rsidR="00913261" w:rsidRPr="00FB0A70">
        <w:rPr>
          <w:szCs w:val="22"/>
          <w:vertAlign w:val="superscript"/>
        </w:rPr>
        <w:t>th</w:t>
      </w:r>
      <w:r w:rsidRPr="00FB0A70">
        <w:t xml:space="preserve"> ordinary) session</w:t>
      </w:r>
    </w:p>
    <w:p w14:paraId="4517E1D6" w14:textId="596E8CF1" w:rsidR="006D4650" w:rsidRPr="00FB0A70" w:rsidRDefault="006D4650" w:rsidP="006D4650">
      <w:pPr>
        <w:pStyle w:val="BodyText"/>
        <w:spacing w:after="0"/>
        <w:ind w:left="567"/>
      </w:pPr>
      <w:r w:rsidRPr="00FB0A70">
        <w:t>(4)</w:t>
      </w:r>
      <w:r w:rsidRPr="00FB0A70">
        <w:tab/>
        <w:t xml:space="preserve">Paris Union Assembly, </w:t>
      </w:r>
      <w:r w:rsidR="00913261" w:rsidRPr="00FB0A70">
        <w:rPr>
          <w:szCs w:val="22"/>
        </w:rPr>
        <w:t>sixty-first (27</w:t>
      </w:r>
      <w:r w:rsidR="00913261" w:rsidRPr="00FB0A70">
        <w:rPr>
          <w:szCs w:val="22"/>
          <w:vertAlign w:val="superscript"/>
        </w:rPr>
        <w:t>th</w:t>
      </w:r>
      <w:r w:rsidR="00913261" w:rsidRPr="00FB0A70">
        <w:rPr>
          <w:szCs w:val="22"/>
        </w:rPr>
        <w:t xml:space="preserve"> ordinary) </w:t>
      </w:r>
      <w:r w:rsidRPr="00FB0A70">
        <w:t>session</w:t>
      </w:r>
    </w:p>
    <w:p w14:paraId="403F9C38" w14:textId="7708296F" w:rsidR="006D4650" w:rsidRPr="00FB0A70" w:rsidRDefault="006D4650" w:rsidP="006D4650">
      <w:pPr>
        <w:pStyle w:val="BodyText"/>
        <w:spacing w:after="0"/>
        <w:ind w:left="567"/>
      </w:pPr>
      <w:r w:rsidRPr="00FB0A70">
        <w:t>(5)</w:t>
      </w:r>
      <w:r w:rsidRPr="00FB0A70">
        <w:tab/>
        <w:t xml:space="preserve">Paris Union Executive Committee, </w:t>
      </w:r>
      <w:r w:rsidR="005A3F3B" w:rsidRPr="00FB0A70">
        <w:rPr>
          <w:szCs w:val="22"/>
        </w:rPr>
        <w:t>sixty</w:t>
      </w:r>
      <w:r w:rsidR="00913261" w:rsidRPr="00FB0A70">
        <w:rPr>
          <w:szCs w:val="22"/>
        </w:rPr>
        <w:t>-fifth</w:t>
      </w:r>
      <w:r w:rsidR="00913261" w:rsidRPr="00FB0A70" w:rsidDel="00913261">
        <w:rPr>
          <w:szCs w:val="22"/>
        </w:rPr>
        <w:t xml:space="preserve"> </w:t>
      </w:r>
      <w:r w:rsidRPr="00FB0A70">
        <w:t>(</w:t>
      </w:r>
      <w:r w:rsidR="00913261" w:rsidRPr="00FB0A70">
        <w:rPr>
          <w:szCs w:val="22"/>
        </w:rPr>
        <w:t>61</w:t>
      </w:r>
      <w:r w:rsidR="00913261" w:rsidRPr="00FB0A70">
        <w:rPr>
          <w:szCs w:val="22"/>
          <w:vertAlign w:val="superscript"/>
        </w:rPr>
        <w:t>st</w:t>
      </w:r>
      <w:r w:rsidRPr="00FB0A70">
        <w:t xml:space="preserve"> ordinary) session</w:t>
      </w:r>
    </w:p>
    <w:p w14:paraId="6358E323" w14:textId="5FBA07CD" w:rsidR="006D4650" w:rsidRPr="00FB0A70" w:rsidRDefault="006D4650" w:rsidP="006D4650">
      <w:pPr>
        <w:pStyle w:val="BodyText"/>
        <w:spacing w:after="0"/>
        <w:ind w:left="567"/>
      </w:pPr>
      <w:r w:rsidRPr="00FB0A70">
        <w:t>(6)</w:t>
      </w:r>
      <w:r w:rsidRPr="00FB0A70">
        <w:tab/>
        <w:t>Berne Union Assembly,</w:t>
      </w:r>
      <w:r w:rsidR="007C45EB" w:rsidRPr="00FB0A70">
        <w:rPr>
          <w:szCs w:val="22"/>
        </w:rPr>
        <w:t xml:space="preserve"> </w:t>
      </w:r>
      <w:r w:rsidR="005A3F3B" w:rsidRPr="00FB0A70">
        <w:rPr>
          <w:szCs w:val="22"/>
        </w:rPr>
        <w:t>fifty</w:t>
      </w:r>
      <w:r w:rsidR="00913261" w:rsidRPr="00FB0A70">
        <w:rPr>
          <w:szCs w:val="22"/>
        </w:rPr>
        <w:t xml:space="preserve">-fifth </w:t>
      </w:r>
      <w:r w:rsidRPr="00FB0A70">
        <w:t>(</w:t>
      </w:r>
      <w:r w:rsidR="00913261" w:rsidRPr="00FB0A70">
        <w:rPr>
          <w:szCs w:val="22"/>
        </w:rPr>
        <w:t>27</w:t>
      </w:r>
      <w:r w:rsidR="00913261" w:rsidRPr="00FB0A70">
        <w:rPr>
          <w:szCs w:val="22"/>
          <w:vertAlign w:val="superscript"/>
        </w:rPr>
        <w:t>th</w:t>
      </w:r>
      <w:r w:rsidR="00913261" w:rsidRPr="00FB0A70">
        <w:rPr>
          <w:szCs w:val="22"/>
        </w:rPr>
        <w:t xml:space="preserve"> ordinary</w:t>
      </w:r>
      <w:r w:rsidRPr="00FB0A70">
        <w:t>) session</w:t>
      </w:r>
    </w:p>
    <w:p w14:paraId="640EAAE7" w14:textId="68F51C74" w:rsidR="006D4650" w:rsidRPr="00FB0A70" w:rsidRDefault="006D4650" w:rsidP="006D4650">
      <w:pPr>
        <w:pStyle w:val="BodyText"/>
        <w:spacing w:after="0"/>
        <w:ind w:left="567"/>
      </w:pPr>
      <w:r w:rsidRPr="00FB0A70">
        <w:t>(7)</w:t>
      </w:r>
      <w:r w:rsidRPr="00FB0A70">
        <w:tab/>
        <w:t xml:space="preserve">Berne Union Executive Committee, </w:t>
      </w:r>
      <w:r w:rsidR="00913261" w:rsidRPr="00FB0A70">
        <w:rPr>
          <w:szCs w:val="22"/>
        </w:rPr>
        <w:t>seventy-first (56</w:t>
      </w:r>
      <w:r w:rsidR="00913261" w:rsidRPr="00FB0A70">
        <w:rPr>
          <w:szCs w:val="22"/>
          <w:vertAlign w:val="superscript"/>
        </w:rPr>
        <w:t>th</w:t>
      </w:r>
      <w:r w:rsidR="00913261" w:rsidRPr="00FB0A70">
        <w:rPr>
          <w:szCs w:val="22"/>
        </w:rPr>
        <w:t xml:space="preserve"> ordinary)</w:t>
      </w:r>
      <w:r w:rsidRPr="00FB0A70">
        <w:t xml:space="preserve"> session</w:t>
      </w:r>
    </w:p>
    <w:p w14:paraId="21BF3D0E" w14:textId="5578A64F" w:rsidR="006D4650" w:rsidRPr="00FB0A70" w:rsidRDefault="006D4650" w:rsidP="006D4650">
      <w:pPr>
        <w:pStyle w:val="BodyText"/>
        <w:spacing w:after="0"/>
        <w:ind w:left="567"/>
      </w:pPr>
      <w:r w:rsidRPr="00FB0A70">
        <w:t>(8)</w:t>
      </w:r>
      <w:r w:rsidRPr="00FB0A70">
        <w:tab/>
        <w:t xml:space="preserve">Madrid Union Assembly, </w:t>
      </w:r>
      <w:r w:rsidR="005A3F3B" w:rsidRPr="00FB0A70">
        <w:rPr>
          <w:szCs w:val="22"/>
        </w:rPr>
        <w:t>fifty</w:t>
      </w:r>
      <w:r w:rsidR="00913261" w:rsidRPr="00FB0A70">
        <w:rPr>
          <w:szCs w:val="22"/>
        </w:rPr>
        <w:t>-ninth (26</w:t>
      </w:r>
      <w:r w:rsidR="00913261" w:rsidRPr="00FB0A70">
        <w:rPr>
          <w:szCs w:val="22"/>
          <w:vertAlign w:val="superscript"/>
        </w:rPr>
        <w:t>th</w:t>
      </w:r>
      <w:r w:rsidR="00913261" w:rsidRPr="00FB0A70">
        <w:rPr>
          <w:szCs w:val="22"/>
        </w:rPr>
        <w:t xml:space="preserve"> ordinary)</w:t>
      </w:r>
      <w:r w:rsidRPr="00FB0A70">
        <w:t xml:space="preserve"> session</w:t>
      </w:r>
    </w:p>
    <w:p w14:paraId="40961375" w14:textId="4969F251" w:rsidR="006D4650" w:rsidRPr="00FB0A70" w:rsidRDefault="006D4650" w:rsidP="006D4650">
      <w:pPr>
        <w:pStyle w:val="BodyText"/>
        <w:spacing w:after="0"/>
        <w:ind w:left="567"/>
      </w:pPr>
      <w:r w:rsidRPr="00FB0A70">
        <w:t>(9)</w:t>
      </w:r>
      <w:r w:rsidRPr="00FB0A70">
        <w:tab/>
        <w:t xml:space="preserve">Hague Union Assembly, </w:t>
      </w:r>
      <w:r w:rsidR="005A3F3B" w:rsidRPr="00FB0A70">
        <w:rPr>
          <w:szCs w:val="22"/>
        </w:rPr>
        <w:t>forty</w:t>
      </w:r>
      <w:r w:rsidR="00913261" w:rsidRPr="00FB0A70">
        <w:rPr>
          <w:szCs w:val="22"/>
        </w:rPr>
        <w:t>-fifth (25</w:t>
      </w:r>
      <w:r w:rsidR="00913261" w:rsidRPr="00FB0A70">
        <w:rPr>
          <w:szCs w:val="22"/>
          <w:vertAlign w:val="superscript"/>
        </w:rPr>
        <w:t>th</w:t>
      </w:r>
      <w:r w:rsidR="00913261" w:rsidRPr="00FB0A70">
        <w:rPr>
          <w:szCs w:val="22"/>
        </w:rPr>
        <w:t xml:space="preserve"> ordinary)</w:t>
      </w:r>
      <w:r w:rsidRPr="00FB0A70">
        <w:t xml:space="preserve"> session</w:t>
      </w:r>
    </w:p>
    <w:p w14:paraId="58755362" w14:textId="11937E18" w:rsidR="006D4650" w:rsidRPr="00FB0A70" w:rsidRDefault="006D4650" w:rsidP="006D4650">
      <w:pPr>
        <w:pStyle w:val="BodyText"/>
        <w:spacing w:after="0"/>
        <w:ind w:left="567"/>
      </w:pPr>
      <w:r w:rsidRPr="00FB0A70">
        <w:t>(10)</w:t>
      </w:r>
      <w:r w:rsidRPr="00FB0A70">
        <w:tab/>
        <w:t xml:space="preserve">Nice Union Assembly, </w:t>
      </w:r>
      <w:r w:rsidR="005A3F3B" w:rsidRPr="00FB0A70">
        <w:rPr>
          <w:szCs w:val="22"/>
        </w:rPr>
        <w:t>forty</w:t>
      </w:r>
      <w:r w:rsidR="00913261" w:rsidRPr="00FB0A70">
        <w:rPr>
          <w:szCs w:val="22"/>
        </w:rPr>
        <w:t>-fifth (2</w:t>
      </w:r>
      <w:r w:rsidR="0084049A" w:rsidRPr="00FB0A70">
        <w:rPr>
          <w:szCs w:val="22"/>
        </w:rPr>
        <w:t>7</w:t>
      </w:r>
      <w:r w:rsidR="00913261" w:rsidRPr="00FB0A70">
        <w:rPr>
          <w:szCs w:val="22"/>
          <w:vertAlign w:val="superscript"/>
        </w:rPr>
        <w:t>th</w:t>
      </w:r>
      <w:r w:rsidR="00913261" w:rsidRPr="00FB0A70">
        <w:rPr>
          <w:szCs w:val="22"/>
        </w:rPr>
        <w:t xml:space="preserve"> ordinary)</w:t>
      </w:r>
      <w:r w:rsidRPr="00FB0A70">
        <w:t xml:space="preserve"> session</w:t>
      </w:r>
    </w:p>
    <w:p w14:paraId="280CB550" w14:textId="4B91266F" w:rsidR="006D4650" w:rsidRPr="00FB0A70" w:rsidRDefault="006D4650" w:rsidP="006D4650">
      <w:pPr>
        <w:pStyle w:val="BodyText"/>
        <w:spacing w:after="0"/>
        <w:ind w:left="567"/>
      </w:pPr>
      <w:r w:rsidRPr="00FB0A70">
        <w:t>(11)</w:t>
      </w:r>
      <w:r w:rsidRPr="00FB0A70">
        <w:tab/>
        <w:t xml:space="preserve">Lisbon Union Assembly, </w:t>
      </w:r>
      <w:r w:rsidR="005A3F3B" w:rsidRPr="00FB0A70">
        <w:rPr>
          <w:szCs w:val="22"/>
        </w:rPr>
        <w:t>forty</w:t>
      </w:r>
      <w:r w:rsidR="00913261" w:rsidRPr="00FB0A70">
        <w:rPr>
          <w:szCs w:val="22"/>
        </w:rPr>
        <w:noBreakHyphen/>
        <w:t>second</w:t>
      </w:r>
      <w:r w:rsidR="00913261" w:rsidRPr="00FB0A70" w:rsidDel="004635F9">
        <w:rPr>
          <w:szCs w:val="22"/>
        </w:rPr>
        <w:t xml:space="preserve"> </w:t>
      </w:r>
      <w:r w:rsidR="00913261" w:rsidRPr="00FB0A70">
        <w:rPr>
          <w:szCs w:val="22"/>
        </w:rPr>
        <w:t>(26</w:t>
      </w:r>
      <w:r w:rsidR="00913261" w:rsidRPr="00FB0A70">
        <w:rPr>
          <w:szCs w:val="22"/>
          <w:vertAlign w:val="superscript"/>
        </w:rPr>
        <w:t>th</w:t>
      </w:r>
      <w:r w:rsidR="00913261" w:rsidRPr="00FB0A70">
        <w:rPr>
          <w:szCs w:val="22"/>
        </w:rPr>
        <w:t xml:space="preserve"> ordinary)</w:t>
      </w:r>
      <w:r w:rsidRPr="00FB0A70">
        <w:t xml:space="preserve"> session</w:t>
      </w:r>
    </w:p>
    <w:p w14:paraId="0A948852" w14:textId="0D4DB8A2" w:rsidR="006D4650" w:rsidRPr="00FB0A70" w:rsidRDefault="006D4650" w:rsidP="006D4650">
      <w:pPr>
        <w:pStyle w:val="BodyText"/>
        <w:spacing w:after="0"/>
        <w:ind w:left="567"/>
      </w:pPr>
      <w:r w:rsidRPr="00FB0A70">
        <w:t>(12)</w:t>
      </w:r>
      <w:r w:rsidRPr="00FB0A70">
        <w:tab/>
        <w:t xml:space="preserve">Locarno Union Assembly, </w:t>
      </w:r>
      <w:bookmarkStart w:id="6" w:name="_Hlk167786494"/>
      <w:r w:rsidR="005A3F3B" w:rsidRPr="00FB0A70">
        <w:rPr>
          <w:szCs w:val="22"/>
        </w:rPr>
        <w:t>forty</w:t>
      </w:r>
      <w:r w:rsidR="00913261" w:rsidRPr="00FB0A70">
        <w:rPr>
          <w:szCs w:val="22"/>
        </w:rPr>
        <w:t>-fifth (26</w:t>
      </w:r>
      <w:r w:rsidR="00913261" w:rsidRPr="00FB0A70">
        <w:rPr>
          <w:szCs w:val="22"/>
          <w:vertAlign w:val="superscript"/>
        </w:rPr>
        <w:t>th</w:t>
      </w:r>
      <w:r w:rsidR="00913261" w:rsidRPr="00FB0A70">
        <w:rPr>
          <w:szCs w:val="22"/>
        </w:rPr>
        <w:t xml:space="preserve"> ordinary)</w:t>
      </w:r>
      <w:r w:rsidR="001C2743" w:rsidRPr="00FB0A70">
        <w:rPr>
          <w:szCs w:val="22"/>
        </w:rPr>
        <w:t xml:space="preserve"> </w:t>
      </w:r>
      <w:bookmarkEnd w:id="6"/>
      <w:r w:rsidRPr="00FB0A70">
        <w:t>session</w:t>
      </w:r>
    </w:p>
    <w:p w14:paraId="7F3E657C" w14:textId="19127437" w:rsidR="006D4650" w:rsidRPr="00FB0A70" w:rsidRDefault="006D4650" w:rsidP="006D4650">
      <w:pPr>
        <w:pStyle w:val="BodyText"/>
        <w:spacing w:after="0"/>
        <w:ind w:left="1134" w:hanging="567"/>
      </w:pPr>
      <w:r w:rsidRPr="00FB0A70">
        <w:t>(13)</w:t>
      </w:r>
      <w:r w:rsidRPr="00FB0A70">
        <w:tab/>
        <w:t xml:space="preserve">IPC [International Patent Classification] Union Assembly, </w:t>
      </w:r>
      <w:bookmarkStart w:id="7" w:name="_Hlk202348904"/>
      <w:r w:rsidR="005A3F3B" w:rsidRPr="00FB0A70">
        <w:rPr>
          <w:szCs w:val="22"/>
        </w:rPr>
        <w:t>forty</w:t>
      </w:r>
      <w:r w:rsidR="00913261" w:rsidRPr="00FB0A70">
        <w:rPr>
          <w:szCs w:val="22"/>
        </w:rPr>
        <w:t>-sixth (25</w:t>
      </w:r>
      <w:r w:rsidR="00913261" w:rsidRPr="00FB0A70">
        <w:rPr>
          <w:szCs w:val="22"/>
          <w:vertAlign w:val="superscript"/>
        </w:rPr>
        <w:t>th </w:t>
      </w:r>
      <w:r w:rsidR="00913261" w:rsidRPr="00FB0A70">
        <w:rPr>
          <w:szCs w:val="22"/>
        </w:rPr>
        <w:t>ordinary)</w:t>
      </w:r>
      <w:r w:rsidRPr="00FB0A70">
        <w:t xml:space="preserve"> </w:t>
      </w:r>
      <w:bookmarkEnd w:id="7"/>
      <w:r w:rsidRPr="00FB0A70">
        <w:t>session</w:t>
      </w:r>
    </w:p>
    <w:p w14:paraId="17C852FD" w14:textId="238877E3" w:rsidR="006D4650" w:rsidRPr="00FB0A70" w:rsidRDefault="006D4650" w:rsidP="006D4650">
      <w:pPr>
        <w:pStyle w:val="BodyText"/>
        <w:spacing w:after="0"/>
        <w:ind w:left="1134" w:hanging="567"/>
      </w:pPr>
      <w:r w:rsidRPr="00FB0A70">
        <w:t>(14)</w:t>
      </w:r>
      <w:r w:rsidRPr="00FB0A70">
        <w:tab/>
        <w:t xml:space="preserve">PCT [Patent Cooperation Treaty] Union Assembly, </w:t>
      </w:r>
      <w:bookmarkStart w:id="8" w:name="_Hlk202348920"/>
      <w:r w:rsidR="005A3F3B" w:rsidRPr="00FB0A70">
        <w:rPr>
          <w:szCs w:val="22"/>
        </w:rPr>
        <w:t>fifty</w:t>
      </w:r>
      <w:r w:rsidR="00913261" w:rsidRPr="00FB0A70">
        <w:rPr>
          <w:szCs w:val="22"/>
        </w:rPr>
        <w:noBreakHyphen/>
        <w:t>seventh (25</w:t>
      </w:r>
      <w:r w:rsidR="00913261" w:rsidRPr="00FB0A70">
        <w:rPr>
          <w:szCs w:val="22"/>
          <w:vertAlign w:val="superscript"/>
        </w:rPr>
        <w:t>th </w:t>
      </w:r>
      <w:r w:rsidR="00913261" w:rsidRPr="00FB0A70">
        <w:rPr>
          <w:szCs w:val="22"/>
        </w:rPr>
        <w:t>ordinary)</w:t>
      </w:r>
      <w:r w:rsidRPr="00FB0A70">
        <w:t xml:space="preserve"> </w:t>
      </w:r>
      <w:bookmarkEnd w:id="8"/>
      <w:r w:rsidRPr="00FB0A70">
        <w:t>session</w:t>
      </w:r>
    </w:p>
    <w:p w14:paraId="7B248102" w14:textId="4052E55A" w:rsidR="006D4650" w:rsidRPr="00FB0A70" w:rsidRDefault="006D4650" w:rsidP="006D4650">
      <w:pPr>
        <w:pStyle w:val="BodyText"/>
        <w:spacing w:after="0"/>
        <w:ind w:left="567"/>
      </w:pPr>
      <w:r w:rsidRPr="00FB0A70">
        <w:t>(15)</w:t>
      </w:r>
      <w:r w:rsidRPr="00FB0A70">
        <w:tab/>
        <w:t xml:space="preserve">Budapest Union Assembly, </w:t>
      </w:r>
      <w:bookmarkStart w:id="9" w:name="_Hlk202348932"/>
      <w:r w:rsidR="000B1A68" w:rsidRPr="00FB0A70">
        <w:rPr>
          <w:szCs w:val="22"/>
        </w:rPr>
        <w:t>forty</w:t>
      </w:r>
      <w:r w:rsidR="00913261" w:rsidRPr="00FB0A70">
        <w:rPr>
          <w:szCs w:val="22"/>
        </w:rPr>
        <w:noBreakHyphen/>
        <w:t>second (23</w:t>
      </w:r>
      <w:r w:rsidR="00913261" w:rsidRPr="00FB0A70">
        <w:rPr>
          <w:szCs w:val="22"/>
          <w:vertAlign w:val="superscript"/>
        </w:rPr>
        <w:t>rd</w:t>
      </w:r>
      <w:r w:rsidR="00913261" w:rsidRPr="00FB0A70">
        <w:rPr>
          <w:szCs w:val="22"/>
        </w:rPr>
        <w:t xml:space="preserve"> ordinary) </w:t>
      </w:r>
      <w:bookmarkEnd w:id="9"/>
      <w:r w:rsidRPr="00FB0A70">
        <w:t>session</w:t>
      </w:r>
    </w:p>
    <w:p w14:paraId="42762668" w14:textId="6FB08FA9" w:rsidR="006D4650" w:rsidRPr="00FB0A70" w:rsidRDefault="006D4650" w:rsidP="006D4650">
      <w:pPr>
        <w:pStyle w:val="BodyText"/>
        <w:spacing w:after="0"/>
        <w:ind w:left="567"/>
      </w:pPr>
      <w:r w:rsidRPr="00FB0A70">
        <w:t>(16)</w:t>
      </w:r>
      <w:r w:rsidRPr="00FB0A70">
        <w:tab/>
        <w:t xml:space="preserve">Vienna Union Assembly, </w:t>
      </w:r>
      <w:bookmarkStart w:id="10" w:name="_Hlk202348950"/>
      <w:r w:rsidR="000B1A68" w:rsidRPr="00FB0A70">
        <w:rPr>
          <w:szCs w:val="22"/>
        </w:rPr>
        <w:t>thirty</w:t>
      </w:r>
      <w:r w:rsidR="00913261" w:rsidRPr="00FB0A70">
        <w:rPr>
          <w:szCs w:val="22"/>
        </w:rPr>
        <w:noBreakHyphen/>
        <w:t>eighth (23</w:t>
      </w:r>
      <w:r w:rsidR="00913261" w:rsidRPr="00FB0A70">
        <w:rPr>
          <w:szCs w:val="22"/>
          <w:vertAlign w:val="superscript"/>
        </w:rPr>
        <w:t>rd</w:t>
      </w:r>
      <w:r w:rsidR="00913261" w:rsidRPr="00FB0A70">
        <w:rPr>
          <w:szCs w:val="22"/>
        </w:rPr>
        <w:t xml:space="preserve"> ordinary</w:t>
      </w:r>
      <w:bookmarkEnd w:id="10"/>
      <w:r w:rsidR="00913261" w:rsidRPr="00FB0A70">
        <w:rPr>
          <w:szCs w:val="22"/>
        </w:rPr>
        <w:t>)</w:t>
      </w:r>
      <w:r w:rsidRPr="00FB0A70">
        <w:t xml:space="preserve"> session</w:t>
      </w:r>
    </w:p>
    <w:p w14:paraId="49AC4736" w14:textId="5241363B" w:rsidR="006D4650" w:rsidRPr="00FB0A70" w:rsidRDefault="006D4650" w:rsidP="00A20447">
      <w:pPr>
        <w:pStyle w:val="BodyText"/>
        <w:spacing w:after="0"/>
        <w:ind w:left="1170" w:hanging="603"/>
      </w:pPr>
      <w:r w:rsidRPr="00FB0A70">
        <w:t>(17)</w:t>
      </w:r>
      <w:r w:rsidRPr="00FB0A70">
        <w:tab/>
        <w:t xml:space="preserve">WCT [WIPO Copyright Treaty] Assembly, </w:t>
      </w:r>
      <w:bookmarkStart w:id="11" w:name="_Hlk202348967"/>
      <w:r w:rsidR="000B1A68" w:rsidRPr="00FB0A70">
        <w:rPr>
          <w:szCs w:val="22"/>
        </w:rPr>
        <w:t>twenty</w:t>
      </w:r>
      <w:r w:rsidR="00913261" w:rsidRPr="00FB0A70">
        <w:rPr>
          <w:szCs w:val="22"/>
        </w:rPr>
        <w:t>-fifth (12</w:t>
      </w:r>
      <w:r w:rsidR="00913261" w:rsidRPr="00FB0A70">
        <w:rPr>
          <w:szCs w:val="22"/>
          <w:vertAlign w:val="superscript"/>
        </w:rPr>
        <w:t>th</w:t>
      </w:r>
      <w:r w:rsidR="00913261" w:rsidRPr="00FB0A70">
        <w:rPr>
          <w:szCs w:val="22"/>
        </w:rPr>
        <w:t> ordinary)</w:t>
      </w:r>
      <w:bookmarkEnd w:id="11"/>
      <w:r w:rsidR="001C2743" w:rsidRPr="00FB0A70">
        <w:rPr>
          <w:szCs w:val="22"/>
        </w:rPr>
        <w:t xml:space="preserve"> </w:t>
      </w:r>
      <w:r w:rsidRPr="00FB0A70">
        <w:t>session</w:t>
      </w:r>
    </w:p>
    <w:p w14:paraId="7134BDE1" w14:textId="7AB653C6" w:rsidR="006D4650" w:rsidRPr="00FB0A70" w:rsidRDefault="006D4650" w:rsidP="00A20447">
      <w:pPr>
        <w:pStyle w:val="BodyText"/>
        <w:spacing w:after="0"/>
        <w:ind w:left="1170" w:hanging="603"/>
      </w:pPr>
      <w:r w:rsidRPr="00FB0A70">
        <w:lastRenderedPageBreak/>
        <w:t>(18)</w:t>
      </w:r>
      <w:r w:rsidRPr="00FB0A70">
        <w:tab/>
        <w:t xml:space="preserve">WPPT [WIPO Performances and Phonograms Treaty] Assembly, </w:t>
      </w:r>
      <w:bookmarkStart w:id="12" w:name="_Hlk202349010"/>
      <w:r w:rsidR="008D3550" w:rsidRPr="00FB0A70">
        <w:rPr>
          <w:szCs w:val="22"/>
        </w:rPr>
        <w:t>twenty</w:t>
      </w:r>
      <w:r w:rsidR="00913261" w:rsidRPr="00FB0A70">
        <w:rPr>
          <w:szCs w:val="22"/>
        </w:rPr>
        <w:t>-fifth (12</w:t>
      </w:r>
      <w:r w:rsidR="00913261" w:rsidRPr="00FB0A70">
        <w:rPr>
          <w:szCs w:val="22"/>
          <w:vertAlign w:val="superscript"/>
        </w:rPr>
        <w:t>th</w:t>
      </w:r>
      <w:r w:rsidR="00913261" w:rsidRPr="00FB0A70">
        <w:rPr>
          <w:szCs w:val="22"/>
        </w:rPr>
        <w:t> ordinary)</w:t>
      </w:r>
      <w:r w:rsidRPr="00FB0A70">
        <w:t xml:space="preserve"> </w:t>
      </w:r>
      <w:bookmarkEnd w:id="12"/>
      <w:r w:rsidRPr="00FB0A70">
        <w:t>session</w:t>
      </w:r>
    </w:p>
    <w:p w14:paraId="0F6543B9" w14:textId="7FC127BF" w:rsidR="006D4650" w:rsidRPr="00FB0A70" w:rsidRDefault="006D4650" w:rsidP="00A20447">
      <w:pPr>
        <w:pStyle w:val="BodyText"/>
        <w:spacing w:after="0"/>
        <w:ind w:left="1170" w:hanging="603"/>
      </w:pPr>
      <w:r w:rsidRPr="00FB0A70">
        <w:t>(19)</w:t>
      </w:r>
      <w:r w:rsidRPr="00FB0A70">
        <w:tab/>
        <w:t xml:space="preserve">PLT [Patent Law Treaty] Assembly, </w:t>
      </w:r>
      <w:bookmarkStart w:id="13" w:name="_Hlk202349064"/>
      <w:r w:rsidR="00AF3CB3" w:rsidRPr="00FB0A70">
        <w:rPr>
          <w:szCs w:val="22"/>
        </w:rPr>
        <w:t>twenty</w:t>
      </w:r>
      <w:r w:rsidR="001221E6" w:rsidRPr="00FB0A70">
        <w:rPr>
          <w:szCs w:val="22"/>
        </w:rPr>
        <w:noBreakHyphen/>
        <w:t>fourth (11</w:t>
      </w:r>
      <w:r w:rsidR="001221E6" w:rsidRPr="00FB0A70">
        <w:rPr>
          <w:szCs w:val="22"/>
          <w:vertAlign w:val="superscript"/>
        </w:rPr>
        <w:t>th</w:t>
      </w:r>
      <w:r w:rsidR="001221E6" w:rsidRPr="00FB0A70">
        <w:rPr>
          <w:szCs w:val="22"/>
        </w:rPr>
        <w:t xml:space="preserve"> ordinary)</w:t>
      </w:r>
      <w:bookmarkEnd w:id="13"/>
      <w:r w:rsidR="001221E6" w:rsidRPr="00FB0A70">
        <w:rPr>
          <w:szCs w:val="22"/>
        </w:rPr>
        <w:t xml:space="preserve"> </w:t>
      </w:r>
      <w:r w:rsidRPr="00FB0A70">
        <w:t>session</w:t>
      </w:r>
    </w:p>
    <w:p w14:paraId="3AE3C1BC" w14:textId="751FA3F5" w:rsidR="006D4650" w:rsidRPr="00FB0A70" w:rsidRDefault="006D4650" w:rsidP="00A20447">
      <w:pPr>
        <w:pStyle w:val="BodyText"/>
        <w:spacing w:after="0"/>
        <w:ind w:left="1170" w:hanging="603"/>
      </w:pPr>
      <w:r w:rsidRPr="00FB0A70">
        <w:t>(20)</w:t>
      </w:r>
      <w:r w:rsidRPr="00FB0A70">
        <w:tab/>
        <w:t xml:space="preserve">Singapore Treaty [Singapore Treaty on the Law of Trademarks] Assembly, </w:t>
      </w:r>
      <w:bookmarkStart w:id="14" w:name="_Hlk202349147"/>
      <w:r w:rsidR="001221E6" w:rsidRPr="00FB0A70">
        <w:rPr>
          <w:szCs w:val="22"/>
        </w:rPr>
        <w:t>eighteenth </w:t>
      </w:r>
      <w:bookmarkStart w:id="15" w:name="_Hlk202349117"/>
      <w:r w:rsidR="001221E6" w:rsidRPr="00FB0A70">
        <w:rPr>
          <w:szCs w:val="22"/>
        </w:rPr>
        <w:t>(9</w:t>
      </w:r>
      <w:r w:rsidR="001221E6" w:rsidRPr="00FB0A70">
        <w:rPr>
          <w:szCs w:val="22"/>
          <w:vertAlign w:val="superscript"/>
        </w:rPr>
        <w:t xml:space="preserve">th </w:t>
      </w:r>
      <w:bookmarkStart w:id="16" w:name="_Hlk152584199"/>
      <w:r w:rsidR="001221E6" w:rsidRPr="00FB0A70">
        <w:rPr>
          <w:szCs w:val="22"/>
        </w:rPr>
        <w:t>ordinary</w:t>
      </w:r>
      <w:bookmarkEnd w:id="16"/>
      <w:r w:rsidR="001221E6" w:rsidRPr="00FB0A70">
        <w:rPr>
          <w:szCs w:val="22"/>
        </w:rPr>
        <w:t>)</w:t>
      </w:r>
      <w:r w:rsidRPr="00FB0A70">
        <w:t xml:space="preserve"> </w:t>
      </w:r>
      <w:bookmarkEnd w:id="14"/>
      <w:bookmarkEnd w:id="15"/>
      <w:r w:rsidRPr="00FB0A70">
        <w:t>session</w:t>
      </w:r>
    </w:p>
    <w:p w14:paraId="4E8C259C" w14:textId="59E1DE05" w:rsidR="006D4650" w:rsidRPr="00FB0A70" w:rsidRDefault="006D4650" w:rsidP="00675BA6">
      <w:pPr>
        <w:pStyle w:val="BodyText"/>
        <w:spacing w:after="0"/>
        <w:ind w:left="1170" w:hanging="608"/>
      </w:pPr>
      <w:r w:rsidRPr="00FB0A70">
        <w:t>(21)</w:t>
      </w:r>
      <w:r w:rsidRPr="00FB0A70">
        <w:tab/>
        <w:t xml:space="preserve">Marrakesh Treaty [Marrakesh Treaty to Facilitate Access to Published Works for Persons Who Are Blind, Visually Impaired or Otherwise Print Disabled] Assembly, </w:t>
      </w:r>
      <w:bookmarkStart w:id="17" w:name="_Hlk202349173"/>
      <w:r w:rsidR="001221E6" w:rsidRPr="00FB0A70">
        <w:rPr>
          <w:szCs w:val="22"/>
        </w:rPr>
        <w:t xml:space="preserve">tenth ordinary </w:t>
      </w:r>
      <w:bookmarkEnd w:id="17"/>
      <w:r w:rsidRPr="00FB0A70">
        <w:t>session</w:t>
      </w:r>
    </w:p>
    <w:p w14:paraId="718BA31E" w14:textId="71DFB770" w:rsidR="008E2972" w:rsidRPr="00FB0A70" w:rsidRDefault="008E2972" w:rsidP="00A20447">
      <w:pPr>
        <w:pStyle w:val="BodyText"/>
        <w:ind w:left="1170" w:hanging="603"/>
      </w:pPr>
      <w:r w:rsidRPr="00FB0A70">
        <w:t>(22)</w:t>
      </w:r>
      <w:r w:rsidRPr="00FB0A70">
        <w:tab/>
      </w:r>
      <w:r w:rsidRPr="00FB0A70">
        <w:rPr>
          <w:szCs w:val="22"/>
        </w:rPr>
        <w:t xml:space="preserve">BTAP [Beijing Treaty on Audiovisual Performances] Assembly, </w:t>
      </w:r>
      <w:bookmarkStart w:id="18" w:name="_Hlk202349189"/>
      <w:r w:rsidR="001221E6" w:rsidRPr="00FB0A70">
        <w:rPr>
          <w:szCs w:val="22"/>
        </w:rPr>
        <w:t xml:space="preserve">sixth ordinary </w:t>
      </w:r>
      <w:bookmarkEnd w:id="18"/>
      <w:r w:rsidRPr="00FB0A70">
        <w:rPr>
          <w:szCs w:val="22"/>
        </w:rPr>
        <w:t>session</w:t>
      </w:r>
      <w:r w:rsidR="001076C7" w:rsidRPr="00FB0A70">
        <w:rPr>
          <w:szCs w:val="22"/>
        </w:rPr>
        <w:t>.</w:t>
      </w:r>
    </w:p>
    <w:p w14:paraId="14FDA0C0" w14:textId="413CBA2E" w:rsidR="006D4650" w:rsidRPr="00FB0A70" w:rsidRDefault="006D4650" w:rsidP="005C5FC9">
      <w:pPr>
        <w:pStyle w:val="ONUME"/>
        <w:tabs>
          <w:tab w:val="clear" w:pos="1467"/>
          <w:tab w:val="left" w:pos="540"/>
        </w:tabs>
      </w:pPr>
      <w:r w:rsidRPr="00FB0A70">
        <w:t xml:space="preserve">The list of the members and observers of the Assemblies, as of </w:t>
      </w:r>
      <w:r w:rsidR="002B25FB" w:rsidRPr="00FB0A70">
        <w:t>July </w:t>
      </w:r>
      <w:r w:rsidR="001221E6" w:rsidRPr="00FB0A70">
        <w:t>4</w:t>
      </w:r>
      <w:r w:rsidR="002B25FB" w:rsidRPr="00FB0A70">
        <w:t>, 202</w:t>
      </w:r>
      <w:r w:rsidR="001221E6" w:rsidRPr="00FB0A70">
        <w:t>5</w:t>
      </w:r>
      <w:r w:rsidRPr="00FB0A70">
        <w:t xml:space="preserve">, is set forth in document </w:t>
      </w:r>
      <w:hyperlink r:id="rId9" w:history="1">
        <w:r w:rsidR="001221E6" w:rsidRPr="00FB0A70">
          <w:rPr>
            <w:rStyle w:val="Hyperlink"/>
          </w:rPr>
          <w:t>A/66/INF/1 Rev.</w:t>
        </w:r>
      </w:hyperlink>
    </w:p>
    <w:p w14:paraId="610C9A20" w14:textId="327F4E89" w:rsidR="006D4650" w:rsidRPr="00FB0A70" w:rsidRDefault="006D4650" w:rsidP="005C5FC9">
      <w:pPr>
        <w:pStyle w:val="ONUME"/>
        <w:tabs>
          <w:tab w:val="clear" w:pos="1467"/>
          <w:tab w:val="left" w:pos="540"/>
        </w:tabs>
      </w:pPr>
      <w:r w:rsidRPr="00FB0A70">
        <w:t xml:space="preserve">The meetings dealing with the following items of the Agenda (document </w:t>
      </w:r>
      <w:hyperlink r:id="rId10" w:history="1">
        <w:r w:rsidR="001221E6" w:rsidRPr="00FB0A70">
          <w:rPr>
            <w:rStyle w:val="Hyperlink"/>
          </w:rPr>
          <w:t>A/66/1</w:t>
        </w:r>
      </w:hyperlink>
      <w:r w:rsidRPr="00FB0A70">
        <w:t>) were presided over by the following Chairs:</w:t>
      </w:r>
    </w:p>
    <w:tbl>
      <w:tblPr>
        <w:tblStyle w:val="TableGrid"/>
        <w:tblW w:w="0" w:type="auto"/>
        <w:tblInd w:w="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Items presided by Chairs"/>
        <w:tblDescription w:val="Items presided by Chairs"/>
      </w:tblPr>
      <w:tblGrid>
        <w:gridCol w:w="3906"/>
        <w:gridCol w:w="4645"/>
      </w:tblGrid>
      <w:tr w:rsidR="003C4099" w:rsidRPr="00FB0A70" w14:paraId="3D834C2B" w14:textId="77777777" w:rsidTr="00CD75C0">
        <w:trPr>
          <w:tblHeader/>
        </w:trPr>
        <w:tc>
          <w:tcPr>
            <w:tcW w:w="3906" w:type="dxa"/>
          </w:tcPr>
          <w:p w14:paraId="3B819631" w14:textId="19EDAE81" w:rsidR="003C4099" w:rsidRPr="00FB0A70" w:rsidRDefault="003C4099" w:rsidP="009E62BB">
            <w:r w:rsidRPr="00FB0A70">
              <w:rPr>
                <w:szCs w:val="22"/>
              </w:rPr>
              <w:t xml:space="preserve">Items 1, 2, </w:t>
            </w:r>
            <w:r w:rsidR="004F4279" w:rsidRPr="00FB0A70">
              <w:rPr>
                <w:szCs w:val="22"/>
              </w:rPr>
              <w:t xml:space="preserve">3, </w:t>
            </w:r>
            <w:r w:rsidRPr="00FB0A70">
              <w:rPr>
                <w:szCs w:val="22"/>
              </w:rPr>
              <w:t xml:space="preserve">4, </w:t>
            </w:r>
            <w:r w:rsidR="001221E6" w:rsidRPr="00FB0A70">
              <w:rPr>
                <w:szCs w:val="22"/>
              </w:rPr>
              <w:t xml:space="preserve">5, </w:t>
            </w:r>
            <w:r w:rsidRPr="00FB0A70">
              <w:rPr>
                <w:szCs w:val="22"/>
              </w:rPr>
              <w:t>6,</w:t>
            </w:r>
            <w:r w:rsidR="00A066B9" w:rsidRPr="00FB0A70">
              <w:rPr>
                <w:szCs w:val="22"/>
              </w:rPr>
              <w:t xml:space="preserve"> </w:t>
            </w:r>
            <w:r w:rsidR="001221E6" w:rsidRPr="00FB0A70">
              <w:rPr>
                <w:szCs w:val="22"/>
              </w:rPr>
              <w:t>7,</w:t>
            </w:r>
            <w:r w:rsidR="009E62BB" w:rsidRPr="00FB0A70">
              <w:rPr>
                <w:szCs w:val="22"/>
              </w:rPr>
              <w:t xml:space="preserve"> </w:t>
            </w:r>
            <w:r w:rsidR="006E40E7" w:rsidRPr="00FB0A70">
              <w:rPr>
                <w:szCs w:val="22"/>
              </w:rPr>
              <w:t xml:space="preserve">9, </w:t>
            </w:r>
            <w:r w:rsidRPr="00FB0A70">
              <w:rPr>
                <w:szCs w:val="22"/>
              </w:rPr>
              <w:t>10, 1</w:t>
            </w:r>
            <w:r w:rsidR="00466B8C" w:rsidRPr="00FB0A70">
              <w:rPr>
                <w:szCs w:val="22"/>
              </w:rPr>
              <w:t>1</w:t>
            </w:r>
            <w:r w:rsidRPr="00FB0A70">
              <w:rPr>
                <w:szCs w:val="22"/>
              </w:rPr>
              <w:t xml:space="preserve">, </w:t>
            </w:r>
            <w:r w:rsidR="00926512" w:rsidRPr="00FB0A70">
              <w:rPr>
                <w:szCs w:val="22"/>
              </w:rPr>
              <w:t xml:space="preserve">12, </w:t>
            </w:r>
            <w:r w:rsidR="00466B8C" w:rsidRPr="00FB0A70">
              <w:rPr>
                <w:szCs w:val="22"/>
              </w:rPr>
              <w:t>16, 17, 19, 20</w:t>
            </w:r>
            <w:r w:rsidR="00570240" w:rsidRPr="00FB0A70">
              <w:rPr>
                <w:szCs w:val="22"/>
              </w:rPr>
              <w:t xml:space="preserve">, </w:t>
            </w:r>
            <w:r w:rsidR="006E40E7" w:rsidRPr="00FB0A70">
              <w:rPr>
                <w:szCs w:val="22"/>
              </w:rPr>
              <w:t>2</w:t>
            </w:r>
            <w:r w:rsidR="00466B8C" w:rsidRPr="00FB0A70">
              <w:rPr>
                <w:szCs w:val="22"/>
              </w:rPr>
              <w:t>3</w:t>
            </w:r>
            <w:r w:rsidR="008D305C" w:rsidRPr="00FB0A70">
              <w:rPr>
                <w:szCs w:val="22"/>
              </w:rPr>
              <w:t xml:space="preserve"> and</w:t>
            </w:r>
            <w:r w:rsidR="006E40E7" w:rsidRPr="00FB0A70">
              <w:rPr>
                <w:szCs w:val="22"/>
              </w:rPr>
              <w:t xml:space="preserve"> </w:t>
            </w:r>
            <w:r w:rsidR="00DE621F" w:rsidRPr="00FB0A70">
              <w:rPr>
                <w:szCs w:val="22"/>
              </w:rPr>
              <w:t>2</w:t>
            </w:r>
            <w:r w:rsidR="00466B8C" w:rsidRPr="00FB0A70">
              <w:rPr>
                <w:szCs w:val="22"/>
              </w:rPr>
              <w:t>4</w:t>
            </w:r>
          </w:p>
        </w:tc>
        <w:tc>
          <w:tcPr>
            <w:tcW w:w="4645" w:type="dxa"/>
          </w:tcPr>
          <w:p w14:paraId="756BA419" w14:textId="0CA38E4D" w:rsidR="003C4099" w:rsidRPr="00FB0A70" w:rsidRDefault="003C4099" w:rsidP="00097EF9">
            <w:pPr>
              <w:spacing w:after="220"/>
            </w:pPr>
            <w:r w:rsidRPr="00FB0A70">
              <w:rPr>
                <w:szCs w:val="22"/>
              </w:rPr>
              <w:t xml:space="preserve">Ambassador </w:t>
            </w:r>
            <w:bookmarkStart w:id="19" w:name="_Hlk167874522"/>
            <w:r w:rsidR="00570240" w:rsidRPr="00FB0A70">
              <w:rPr>
                <w:szCs w:val="22"/>
              </w:rPr>
              <w:t>Alfredo Suescum</w:t>
            </w:r>
            <w:bookmarkEnd w:id="19"/>
            <w:r w:rsidR="00241F3F" w:rsidRPr="00FB0A70">
              <w:rPr>
                <w:szCs w:val="22"/>
              </w:rPr>
              <w:t xml:space="preserve"> </w:t>
            </w:r>
            <w:r w:rsidR="009C4AE6" w:rsidRPr="00FB0A70">
              <w:t>(M</w:t>
            </w:r>
            <w:r w:rsidR="00570240" w:rsidRPr="00FB0A70">
              <w:t>r</w:t>
            </w:r>
            <w:r w:rsidR="009C4AE6" w:rsidRPr="00FB0A70">
              <w:t xml:space="preserve">.) </w:t>
            </w:r>
            <w:r w:rsidRPr="00FB0A70">
              <w:rPr>
                <w:szCs w:val="22"/>
              </w:rPr>
              <w:t>(</w:t>
            </w:r>
            <w:r w:rsidR="00570240" w:rsidRPr="00FB0A70">
              <w:t>Panama</w:t>
            </w:r>
            <w:r w:rsidR="00FA14F2" w:rsidRPr="00FB0A70">
              <w:rPr>
                <w:szCs w:val="22"/>
              </w:rPr>
              <w:t>)</w:t>
            </w:r>
            <w:r w:rsidRPr="00FB0A70">
              <w:rPr>
                <w:szCs w:val="22"/>
              </w:rPr>
              <w:t xml:space="preserve">, Chair of the </w:t>
            </w:r>
            <w:r w:rsidR="00991E20" w:rsidRPr="00FB0A70">
              <w:rPr>
                <w:szCs w:val="22"/>
              </w:rPr>
              <w:t xml:space="preserve">WIPO </w:t>
            </w:r>
            <w:r w:rsidRPr="00FB0A70">
              <w:rPr>
                <w:szCs w:val="22"/>
              </w:rPr>
              <w:t>General Assembly</w:t>
            </w:r>
          </w:p>
        </w:tc>
      </w:tr>
      <w:tr w:rsidR="003C4099" w:rsidRPr="00FB0A70" w14:paraId="7AA820E9" w14:textId="77777777" w:rsidTr="003F4D68">
        <w:tc>
          <w:tcPr>
            <w:tcW w:w="3906" w:type="dxa"/>
          </w:tcPr>
          <w:p w14:paraId="710DD57A" w14:textId="1CAAF671" w:rsidR="003C4099" w:rsidRPr="00FB0A70" w:rsidRDefault="003C4099" w:rsidP="003C657F">
            <w:r w:rsidRPr="00FB0A70">
              <w:rPr>
                <w:szCs w:val="22"/>
              </w:rPr>
              <w:t>Item</w:t>
            </w:r>
            <w:r w:rsidR="001076C7" w:rsidRPr="00FB0A70">
              <w:rPr>
                <w:szCs w:val="22"/>
              </w:rPr>
              <w:t>s</w:t>
            </w:r>
            <w:r w:rsidR="00466B8C" w:rsidRPr="00FB0A70">
              <w:rPr>
                <w:szCs w:val="22"/>
              </w:rPr>
              <w:t xml:space="preserve"> 21 and </w:t>
            </w:r>
            <w:r w:rsidR="00CB690B" w:rsidRPr="00FB0A70">
              <w:rPr>
                <w:szCs w:val="22"/>
              </w:rPr>
              <w:t>2</w:t>
            </w:r>
            <w:r w:rsidR="00466B8C" w:rsidRPr="00FB0A70">
              <w:rPr>
                <w:szCs w:val="22"/>
              </w:rPr>
              <w:t>2</w:t>
            </w:r>
          </w:p>
        </w:tc>
        <w:tc>
          <w:tcPr>
            <w:tcW w:w="4645" w:type="dxa"/>
          </w:tcPr>
          <w:p w14:paraId="3AC38A94" w14:textId="63527328" w:rsidR="003C4099" w:rsidRPr="00FB0A70" w:rsidRDefault="00466B8C" w:rsidP="003A5B21">
            <w:pPr>
              <w:spacing w:after="220"/>
            </w:pPr>
            <w:r w:rsidRPr="00FB0A70">
              <w:rPr>
                <w:bCs/>
                <w:szCs w:val="22"/>
              </w:rPr>
              <w:t>Karan Thapar</w:t>
            </w:r>
            <w:r w:rsidR="00570240" w:rsidRPr="00FB0A70">
              <w:rPr>
                <w:szCs w:val="22"/>
              </w:rPr>
              <w:t xml:space="preserve"> </w:t>
            </w:r>
            <w:r w:rsidR="003C657F" w:rsidRPr="00FB0A70">
              <w:rPr>
                <w:szCs w:val="22"/>
              </w:rPr>
              <w:t>(M</w:t>
            </w:r>
            <w:r w:rsidRPr="00FB0A70">
              <w:rPr>
                <w:szCs w:val="22"/>
              </w:rPr>
              <w:t>r</w:t>
            </w:r>
            <w:r w:rsidR="003C657F" w:rsidRPr="00FB0A70">
              <w:rPr>
                <w:szCs w:val="22"/>
              </w:rPr>
              <w:t>.) (</w:t>
            </w:r>
            <w:r w:rsidRPr="00FB0A70">
              <w:rPr>
                <w:sz w:val="23"/>
                <w:szCs w:val="23"/>
              </w:rPr>
              <w:t>India</w:t>
            </w:r>
            <w:r w:rsidR="003C657F" w:rsidRPr="00FB0A70">
              <w:rPr>
                <w:szCs w:val="22"/>
              </w:rPr>
              <w:t xml:space="preserve">), Chair of the WIPO Coordination Committee </w:t>
            </w:r>
          </w:p>
        </w:tc>
      </w:tr>
    </w:tbl>
    <w:tbl>
      <w:tblPr>
        <w:tblW w:w="0" w:type="auto"/>
        <w:tblInd w:w="738" w:type="dxa"/>
        <w:tblLook w:val="04A0" w:firstRow="1" w:lastRow="0" w:firstColumn="1" w:lastColumn="0" w:noHBand="0" w:noVBand="1"/>
        <w:tblCaption w:val="Items presided by Chairs"/>
        <w:tblDescription w:val="Items presided by Chairs"/>
      </w:tblPr>
      <w:tblGrid>
        <w:gridCol w:w="3906"/>
        <w:gridCol w:w="4646"/>
      </w:tblGrid>
      <w:tr w:rsidR="00937ED1" w:rsidRPr="00FB0A70" w14:paraId="6009CB80" w14:textId="77777777" w:rsidTr="001E68C7">
        <w:tc>
          <w:tcPr>
            <w:tcW w:w="3906" w:type="dxa"/>
            <w:shd w:val="clear" w:color="auto" w:fill="auto"/>
          </w:tcPr>
          <w:p w14:paraId="7A889AE1" w14:textId="6D18AF41" w:rsidR="00937ED1" w:rsidRPr="00FB0A70" w:rsidRDefault="00937ED1" w:rsidP="001E68C7">
            <w:r w:rsidRPr="00FB0A70">
              <w:t xml:space="preserve">Item </w:t>
            </w:r>
            <w:r w:rsidR="00466B8C" w:rsidRPr="00FB0A70">
              <w:t>8</w:t>
            </w:r>
          </w:p>
        </w:tc>
        <w:tc>
          <w:tcPr>
            <w:tcW w:w="4646" w:type="dxa"/>
            <w:shd w:val="clear" w:color="auto" w:fill="auto"/>
          </w:tcPr>
          <w:p w14:paraId="65AAAF09" w14:textId="2C2FB626" w:rsidR="00937ED1" w:rsidRPr="00FB0A70" w:rsidRDefault="00937ED1" w:rsidP="001E68C7">
            <w:pPr>
              <w:spacing w:after="220"/>
            </w:pPr>
            <w:r w:rsidRPr="00FB0A70">
              <w:rPr>
                <w:szCs w:val="22"/>
              </w:rPr>
              <w:t xml:space="preserve">Abdulaziz </w:t>
            </w:r>
            <w:proofErr w:type="spellStart"/>
            <w:r w:rsidRPr="00FB0A70">
              <w:rPr>
                <w:szCs w:val="22"/>
              </w:rPr>
              <w:t>A</w:t>
            </w:r>
            <w:r w:rsidR="00466B8C" w:rsidRPr="00FB0A70">
              <w:rPr>
                <w:szCs w:val="22"/>
              </w:rPr>
              <w:t>lswailem</w:t>
            </w:r>
            <w:proofErr w:type="spellEnd"/>
            <w:r w:rsidRPr="00FB0A70" w:rsidDel="00613B13">
              <w:rPr>
                <w:szCs w:val="22"/>
              </w:rPr>
              <w:t xml:space="preserve"> </w:t>
            </w:r>
            <w:r w:rsidRPr="00FB0A70">
              <w:t xml:space="preserve">(Mr.) (Saudi Arabia), Chair of the </w:t>
            </w:r>
            <w:r w:rsidR="00466B8C" w:rsidRPr="00FB0A70">
              <w:t>WIPO Conference</w:t>
            </w:r>
            <w:r w:rsidR="002B5FF0">
              <w:t xml:space="preserve">, </w:t>
            </w:r>
            <w:proofErr w:type="spellStart"/>
            <w:r w:rsidR="002B5FF0">
              <w:t>Ainna</w:t>
            </w:r>
            <w:proofErr w:type="spellEnd"/>
            <w:r w:rsidR="002B5FF0">
              <w:t xml:space="preserve"> </w:t>
            </w:r>
            <w:proofErr w:type="spellStart"/>
            <w:r w:rsidR="002B5FF0">
              <w:t>Vilengi</w:t>
            </w:r>
            <w:proofErr w:type="spellEnd"/>
            <w:r w:rsidR="002B5FF0">
              <w:t xml:space="preserve"> </w:t>
            </w:r>
            <w:proofErr w:type="spellStart"/>
            <w:r w:rsidR="002B5FF0">
              <w:t>Kaund</w:t>
            </w:r>
            <w:r w:rsidR="0064090C">
              <w:t>u</w:t>
            </w:r>
            <w:proofErr w:type="spellEnd"/>
            <w:r w:rsidR="002B5FF0">
              <w:t xml:space="preserve"> </w:t>
            </w:r>
            <w:r w:rsidR="00B519F4">
              <w:t xml:space="preserve">(Ms.) </w:t>
            </w:r>
            <w:r w:rsidR="002B5FF0">
              <w:t>(Namibia)</w:t>
            </w:r>
            <w:r w:rsidR="007D4165">
              <w:t>, Vice-Chair of the WIPO Conference</w:t>
            </w:r>
          </w:p>
        </w:tc>
      </w:tr>
    </w:tbl>
    <w:tbl>
      <w:tblPr>
        <w:tblStyle w:val="TableGrid"/>
        <w:tblW w:w="0" w:type="auto"/>
        <w:tblInd w:w="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Items presided by Chairs"/>
        <w:tblDescription w:val="Items presided by Chairs"/>
      </w:tblPr>
      <w:tblGrid>
        <w:gridCol w:w="3906"/>
        <w:gridCol w:w="4645"/>
      </w:tblGrid>
      <w:tr w:rsidR="003C4099" w:rsidRPr="00FB0A70" w14:paraId="2C298BD9" w14:textId="77777777" w:rsidTr="003F4D68">
        <w:tc>
          <w:tcPr>
            <w:tcW w:w="3906" w:type="dxa"/>
          </w:tcPr>
          <w:p w14:paraId="1F037FFC" w14:textId="76ACD243" w:rsidR="003C4099" w:rsidRPr="00FB0A70" w:rsidRDefault="003C4099">
            <w:r w:rsidRPr="00FB0A70">
              <w:rPr>
                <w:szCs w:val="22"/>
              </w:rPr>
              <w:t xml:space="preserve">Item </w:t>
            </w:r>
            <w:r w:rsidR="009C570C" w:rsidRPr="00FB0A70">
              <w:rPr>
                <w:szCs w:val="22"/>
              </w:rPr>
              <w:t>1</w:t>
            </w:r>
            <w:r w:rsidR="00466B8C" w:rsidRPr="00FB0A70">
              <w:rPr>
                <w:szCs w:val="22"/>
              </w:rPr>
              <w:t>3</w:t>
            </w:r>
          </w:p>
        </w:tc>
        <w:tc>
          <w:tcPr>
            <w:tcW w:w="4645" w:type="dxa"/>
          </w:tcPr>
          <w:p w14:paraId="6451AB67" w14:textId="1FF3C684" w:rsidR="003C4099" w:rsidRPr="00FB0A70" w:rsidRDefault="00466B8C" w:rsidP="003A5B21">
            <w:pPr>
              <w:spacing w:after="220"/>
            </w:pPr>
            <w:r w:rsidRPr="00FB0A70">
              <w:rPr>
                <w:szCs w:val="22"/>
              </w:rPr>
              <w:t xml:space="preserve">Jérémie </w:t>
            </w:r>
            <w:proofErr w:type="spellStart"/>
            <w:r w:rsidRPr="00FB0A70">
              <w:rPr>
                <w:szCs w:val="22"/>
              </w:rPr>
              <w:t>Fénichel</w:t>
            </w:r>
            <w:proofErr w:type="spellEnd"/>
            <w:r w:rsidRPr="00FB0A70">
              <w:rPr>
                <w:szCs w:val="22"/>
              </w:rPr>
              <w:t xml:space="preserve"> </w:t>
            </w:r>
            <w:r w:rsidR="004A455D" w:rsidRPr="00FB0A70">
              <w:t>(</w:t>
            </w:r>
            <w:r w:rsidRPr="00FB0A70">
              <w:t>Mr.</w:t>
            </w:r>
            <w:r w:rsidR="004A455D" w:rsidRPr="00FB0A70">
              <w:t>)</w:t>
            </w:r>
            <w:r w:rsidR="00690851" w:rsidRPr="00FB0A70">
              <w:t xml:space="preserve"> </w:t>
            </w:r>
            <w:r w:rsidR="003C4099" w:rsidRPr="00FB0A70">
              <w:rPr>
                <w:szCs w:val="22"/>
              </w:rPr>
              <w:t>(</w:t>
            </w:r>
            <w:r w:rsidRPr="00FB0A70">
              <w:rPr>
                <w:szCs w:val="22"/>
              </w:rPr>
              <w:t>France</w:t>
            </w:r>
            <w:r w:rsidR="003C4099" w:rsidRPr="00FB0A70">
              <w:rPr>
                <w:szCs w:val="22"/>
              </w:rPr>
              <w:t xml:space="preserve">), </w:t>
            </w:r>
            <w:r w:rsidR="001076C7" w:rsidRPr="00FB0A70">
              <w:rPr>
                <w:szCs w:val="22"/>
              </w:rPr>
              <w:t>Vice-</w:t>
            </w:r>
            <w:r w:rsidR="003C4099" w:rsidRPr="00FB0A70">
              <w:rPr>
                <w:szCs w:val="22"/>
              </w:rPr>
              <w:t>Chair of the Madrid Union Assembly</w:t>
            </w:r>
            <w:r w:rsidR="001076C7" w:rsidRPr="00FB0A70">
              <w:rPr>
                <w:szCs w:val="22"/>
              </w:rPr>
              <w:t xml:space="preserve">, as Acting Chair, in the absence of </w:t>
            </w:r>
            <w:r w:rsidR="00EF1324" w:rsidRPr="00FB0A70">
              <w:rPr>
                <w:szCs w:val="22"/>
              </w:rPr>
              <w:t>Loreto Bresky (Ms.) (Chile), Chair of the Madrid Union Assembly</w:t>
            </w:r>
          </w:p>
        </w:tc>
      </w:tr>
      <w:tr w:rsidR="003C4099" w:rsidRPr="00FB0A70" w14:paraId="316EA534" w14:textId="77777777" w:rsidTr="003F4D68">
        <w:tc>
          <w:tcPr>
            <w:tcW w:w="3906" w:type="dxa"/>
          </w:tcPr>
          <w:p w14:paraId="50E6E038" w14:textId="5133ADAD" w:rsidR="003C4099" w:rsidRPr="00FB0A70" w:rsidRDefault="003C4099">
            <w:r w:rsidRPr="00FB0A70">
              <w:rPr>
                <w:szCs w:val="22"/>
              </w:rPr>
              <w:t xml:space="preserve">Item </w:t>
            </w:r>
            <w:r w:rsidR="009C570C" w:rsidRPr="00FB0A70">
              <w:rPr>
                <w:szCs w:val="22"/>
              </w:rPr>
              <w:t>1</w:t>
            </w:r>
            <w:r w:rsidR="00466B8C" w:rsidRPr="00FB0A70">
              <w:rPr>
                <w:szCs w:val="22"/>
              </w:rPr>
              <w:t>4</w:t>
            </w:r>
          </w:p>
        </w:tc>
        <w:tc>
          <w:tcPr>
            <w:tcW w:w="4645" w:type="dxa"/>
          </w:tcPr>
          <w:p w14:paraId="44349CC2" w14:textId="4F563B6C" w:rsidR="003C4099" w:rsidRPr="00FB0A70" w:rsidRDefault="00937ED1" w:rsidP="003A5B21">
            <w:pPr>
              <w:spacing w:after="220"/>
            </w:pPr>
            <w:r w:rsidRPr="00FB0A70">
              <w:rPr>
                <w:rFonts w:eastAsia="Times New Roman"/>
                <w:bCs/>
                <w:color w:val="000000"/>
                <w:szCs w:val="22"/>
              </w:rPr>
              <w:t>Pascal Faure</w:t>
            </w:r>
            <w:r w:rsidRPr="00FB0A70">
              <w:rPr>
                <w:rStyle w:val="Strong"/>
                <w:rFonts w:eastAsia="Times New Roman"/>
                <w:b w:val="0"/>
                <w:color w:val="000000"/>
                <w:szCs w:val="22"/>
              </w:rPr>
              <w:t xml:space="preserve"> </w:t>
            </w:r>
            <w:r w:rsidR="00DF6FB7" w:rsidRPr="00FB0A70">
              <w:t xml:space="preserve">(Mr.) </w:t>
            </w:r>
            <w:r w:rsidR="003C4099" w:rsidRPr="00FB0A70">
              <w:t>(</w:t>
            </w:r>
            <w:r w:rsidRPr="00FB0A70">
              <w:t>France</w:t>
            </w:r>
            <w:r w:rsidR="003C4099" w:rsidRPr="00FB0A70">
              <w:t>)</w:t>
            </w:r>
            <w:r w:rsidR="003C4099" w:rsidRPr="00FB0A70">
              <w:rPr>
                <w:szCs w:val="22"/>
              </w:rPr>
              <w:t>, Chair of the Hague Union Assembly</w:t>
            </w:r>
          </w:p>
        </w:tc>
      </w:tr>
      <w:tr w:rsidR="003C4099" w:rsidRPr="00FB0A70" w14:paraId="3EB422ED" w14:textId="77777777" w:rsidTr="003F4D68">
        <w:tc>
          <w:tcPr>
            <w:tcW w:w="3906" w:type="dxa"/>
          </w:tcPr>
          <w:p w14:paraId="399AD32A" w14:textId="2AEB02A5" w:rsidR="003C4099" w:rsidRPr="00FB0A70" w:rsidRDefault="003C4099">
            <w:pPr>
              <w:rPr>
                <w:szCs w:val="22"/>
              </w:rPr>
            </w:pPr>
            <w:r w:rsidRPr="00FB0A70">
              <w:rPr>
                <w:szCs w:val="22"/>
              </w:rPr>
              <w:t xml:space="preserve">Item </w:t>
            </w:r>
            <w:r w:rsidR="009C570C" w:rsidRPr="00FB0A70">
              <w:rPr>
                <w:szCs w:val="22"/>
              </w:rPr>
              <w:t>1</w:t>
            </w:r>
            <w:r w:rsidR="00937ED1" w:rsidRPr="00FB0A70">
              <w:rPr>
                <w:szCs w:val="22"/>
              </w:rPr>
              <w:t>5</w:t>
            </w:r>
          </w:p>
        </w:tc>
        <w:tc>
          <w:tcPr>
            <w:tcW w:w="4645" w:type="dxa"/>
          </w:tcPr>
          <w:p w14:paraId="03A3D1CC" w14:textId="487BC1CA" w:rsidR="003C4099" w:rsidRPr="00FB0A70" w:rsidRDefault="00BF64E4">
            <w:pPr>
              <w:spacing w:after="220"/>
            </w:pPr>
            <w:bookmarkStart w:id="20" w:name="_Hlk202463906"/>
            <w:r w:rsidRPr="00FB0A70">
              <w:t xml:space="preserve">Grace </w:t>
            </w:r>
            <w:proofErr w:type="spellStart"/>
            <w:r w:rsidRPr="00FB0A70">
              <w:t>Issahaque</w:t>
            </w:r>
            <w:proofErr w:type="spellEnd"/>
            <w:r w:rsidRPr="00FB0A70">
              <w:t xml:space="preserve"> </w:t>
            </w:r>
            <w:r w:rsidR="009245DA" w:rsidRPr="00FB0A70">
              <w:rPr>
                <w:szCs w:val="22"/>
              </w:rPr>
              <w:t>(M</w:t>
            </w:r>
            <w:r w:rsidRPr="00FB0A70">
              <w:rPr>
                <w:szCs w:val="22"/>
              </w:rPr>
              <w:t>s</w:t>
            </w:r>
            <w:r w:rsidR="009245DA" w:rsidRPr="00FB0A70">
              <w:rPr>
                <w:szCs w:val="22"/>
              </w:rPr>
              <w:t xml:space="preserve">.) </w:t>
            </w:r>
            <w:r w:rsidR="003C4099" w:rsidRPr="00FB0A70">
              <w:rPr>
                <w:szCs w:val="22"/>
              </w:rPr>
              <w:t>(</w:t>
            </w:r>
            <w:r w:rsidRPr="00FB0A70">
              <w:rPr>
                <w:szCs w:val="22"/>
              </w:rPr>
              <w:t>Ghana</w:t>
            </w:r>
            <w:r w:rsidR="003C4099" w:rsidRPr="00FB0A70">
              <w:rPr>
                <w:szCs w:val="22"/>
              </w:rPr>
              <w:t xml:space="preserve">), </w:t>
            </w:r>
            <w:r w:rsidR="00466B8C" w:rsidRPr="00FB0A70">
              <w:rPr>
                <w:szCs w:val="22"/>
              </w:rPr>
              <w:t>Vice-</w:t>
            </w:r>
            <w:r w:rsidR="00466B8C" w:rsidRPr="00FB0A70">
              <w:rPr>
                <w:color w:val="000000" w:themeColor="text1"/>
              </w:rPr>
              <w:t xml:space="preserve">Chair of the Lisbon Union Assembly, </w:t>
            </w:r>
            <w:r w:rsidR="00466B8C" w:rsidRPr="00FB0A70">
              <w:rPr>
                <w:szCs w:val="22"/>
              </w:rPr>
              <w:t>as Acting Chair,</w:t>
            </w:r>
            <w:r w:rsidR="00466B8C" w:rsidRPr="00FB0A70">
              <w:rPr>
                <w:bCs/>
                <w:szCs w:val="22"/>
              </w:rPr>
              <w:t xml:space="preserve"> </w:t>
            </w:r>
            <w:r w:rsidR="00466B8C" w:rsidRPr="00FB0A70">
              <w:rPr>
                <w:szCs w:val="22"/>
              </w:rPr>
              <w:t xml:space="preserve">in the absence of </w:t>
            </w:r>
            <w:r w:rsidR="002A13D8" w:rsidRPr="00FB0A70">
              <w:rPr>
                <w:szCs w:val="22"/>
              </w:rPr>
              <w:t>Matúš Medvec (Mr.) (Slovakia)</w:t>
            </w:r>
            <w:r w:rsidR="00466B8C" w:rsidRPr="00FB0A70">
              <w:rPr>
                <w:szCs w:val="22"/>
              </w:rPr>
              <w:t xml:space="preserve">, Chair of the </w:t>
            </w:r>
            <w:r w:rsidR="00466B8C" w:rsidRPr="00FB0A70">
              <w:rPr>
                <w:color w:val="000000" w:themeColor="text1"/>
              </w:rPr>
              <w:t>Lisbon Union Assembly</w:t>
            </w:r>
            <w:r w:rsidR="00466B8C" w:rsidRPr="00FB0A70" w:rsidDel="00466B8C">
              <w:rPr>
                <w:szCs w:val="22"/>
              </w:rPr>
              <w:t xml:space="preserve"> </w:t>
            </w:r>
            <w:bookmarkEnd w:id="20"/>
          </w:p>
        </w:tc>
      </w:tr>
      <w:tr w:rsidR="00406945" w:rsidRPr="00FB0A70" w14:paraId="714CE7EA" w14:textId="77777777" w:rsidTr="003F4D68">
        <w:tc>
          <w:tcPr>
            <w:tcW w:w="3906" w:type="dxa"/>
          </w:tcPr>
          <w:p w14:paraId="0C524C2C" w14:textId="4EC6437D" w:rsidR="00406945" w:rsidRPr="00FB0A70" w:rsidRDefault="00406945">
            <w:pPr>
              <w:rPr>
                <w:szCs w:val="22"/>
              </w:rPr>
            </w:pPr>
            <w:r w:rsidRPr="00FB0A70">
              <w:rPr>
                <w:szCs w:val="22"/>
              </w:rPr>
              <w:t>Item 1</w:t>
            </w:r>
            <w:r w:rsidR="00466B8C" w:rsidRPr="00FB0A70">
              <w:rPr>
                <w:szCs w:val="22"/>
              </w:rPr>
              <w:t>8</w:t>
            </w:r>
          </w:p>
        </w:tc>
        <w:tc>
          <w:tcPr>
            <w:tcW w:w="4645" w:type="dxa"/>
          </w:tcPr>
          <w:p w14:paraId="4C40E98F" w14:textId="6DC13094" w:rsidR="00406945" w:rsidRPr="00FB0A70" w:rsidDel="00937ED1" w:rsidRDefault="00BB5AFC">
            <w:pPr>
              <w:spacing w:after="220"/>
              <w:rPr>
                <w:szCs w:val="22"/>
              </w:rPr>
            </w:pPr>
            <w:r w:rsidRPr="00FB0A70">
              <w:rPr>
                <w:szCs w:val="22"/>
              </w:rPr>
              <w:t xml:space="preserve">Kathrine Myhre </w:t>
            </w:r>
            <w:r w:rsidR="00406945" w:rsidRPr="00FB0A70">
              <w:rPr>
                <w:szCs w:val="22"/>
              </w:rPr>
              <w:t>(</w:t>
            </w:r>
            <w:r w:rsidR="004D0F8F" w:rsidRPr="00FB0A70">
              <w:rPr>
                <w:szCs w:val="22"/>
              </w:rPr>
              <w:t>M</w:t>
            </w:r>
            <w:r w:rsidRPr="00FB0A70">
              <w:rPr>
                <w:szCs w:val="22"/>
              </w:rPr>
              <w:t>s</w:t>
            </w:r>
            <w:r w:rsidR="004D0F8F" w:rsidRPr="00FB0A70">
              <w:rPr>
                <w:szCs w:val="22"/>
              </w:rPr>
              <w:t>.</w:t>
            </w:r>
            <w:r w:rsidR="00406945" w:rsidRPr="00FB0A70">
              <w:rPr>
                <w:szCs w:val="22"/>
              </w:rPr>
              <w:t>) (</w:t>
            </w:r>
            <w:r w:rsidRPr="00FB0A70">
              <w:rPr>
                <w:szCs w:val="22"/>
              </w:rPr>
              <w:t>Norway</w:t>
            </w:r>
            <w:r w:rsidR="00406945" w:rsidRPr="00FB0A70">
              <w:rPr>
                <w:szCs w:val="22"/>
              </w:rPr>
              <w:t xml:space="preserve">), Chair of </w:t>
            </w:r>
            <w:r w:rsidR="00466B8C" w:rsidRPr="00FB0A70">
              <w:rPr>
                <w:szCs w:val="22"/>
              </w:rPr>
              <w:t>Singapore Treaty Assembly</w:t>
            </w:r>
          </w:p>
        </w:tc>
      </w:tr>
    </w:tbl>
    <w:p w14:paraId="163C210B" w14:textId="77777777" w:rsidR="00632C52" w:rsidRPr="00FB0A70" w:rsidRDefault="00632C52" w:rsidP="00E239C5">
      <w:pPr>
        <w:pStyle w:val="Heading3"/>
      </w:pPr>
      <w:r w:rsidRPr="00FB0A70">
        <w:t>ITEM 1 OF THE CONSOLIDATED AGENDA</w:t>
      </w:r>
      <w:r w:rsidRPr="00FB0A70">
        <w:br/>
        <w:t>OPENING OF THE SESSIONS</w:t>
      </w:r>
    </w:p>
    <w:p w14:paraId="1BCC526E" w14:textId="2771A1A4" w:rsidR="006D4650" w:rsidRPr="00FB0A70" w:rsidRDefault="006D4650" w:rsidP="005C5FC9">
      <w:pPr>
        <w:pStyle w:val="ONUME"/>
        <w:tabs>
          <w:tab w:val="clear" w:pos="1467"/>
          <w:tab w:val="left" w:pos="540"/>
        </w:tabs>
      </w:pPr>
      <w:r w:rsidRPr="00FB0A70">
        <w:t xml:space="preserve">The </w:t>
      </w:r>
      <w:r w:rsidR="00B876FC" w:rsidRPr="00FB0A70">
        <w:t>Sixty-</w:t>
      </w:r>
      <w:r w:rsidR="00BB5AFC" w:rsidRPr="00FB0A70">
        <w:t>Sixth</w:t>
      </w:r>
      <w:r w:rsidR="00480D3D" w:rsidRPr="00FB0A70">
        <w:t xml:space="preserve"> </w:t>
      </w:r>
      <w:r w:rsidR="00247BCD" w:rsidRPr="00FB0A70">
        <w:t>S</w:t>
      </w:r>
      <w:r w:rsidRPr="00FB0A70">
        <w:t xml:space="preserve">eries of </w:t>
      </w:r>
      <w:r w:rsidR="00247BCD" w:rsidRPr="00FB0A70">
        <w:t>M</w:t>
      </w:r>
      <w:r w:rsidRPr="00FB0A70">
        <w:t>eetings of the Assemblies</w:t>
      </w:r>
      <w:r w:rsidR="00B876FC" w:rsidRPr="00FB0A70">
        <w:t xml:space="preserve"> of WIPO</w:t>
      </w:r>
      <w:r w:rsidRPr="00FB0A70">
        <w:t xml:space="preserve"> was convened by the Director General of WIPO, Mr. </w:t>
      </w:r>
      <w:r w:rsidR="00294DC3" w:rsidRPr="00FB0A70">
        <w:t>Daren Tang</w:t>
      </w:r>
      <w:r w:rsidRPr="00FB0A70">
        <w:t>.</w:t>
      </w:r>
    </w:p>
    <w:p w14:paraId="0882F89E" w14:textId="61466799" w:rsidR="006D4650" w:rsidRPr="00FB0A70" w:rsidRDefault="006D4650" w:rsidP="005C5FC9">
      <w:pPr>
        <w:pStyle w:val="ONUME"/>
        <w:tabs>
          <w:tab w:val="clear" w:pos="1467"/>
          <w:tab w:val="left" w:pos="540"/>
        </w:tabs>
      </w:pPr>
      <w:r w:rsidRPr="00FB0A70">
        <w:lastRenderedPageBreak/>
        <w:t>The sessions were opened in a joint meeting of all the 2</w:t>
      </w:r>
      <w:r w:rsidR="00B876FC" w:rsidRPr="00FB0A70">
        <w:t>2</w:t>
      </w:r>
      <w:r w:rsidRPr="00FB0A70">
        <w:t xml:space="preserve"> Assemblies and other bodies concerned by </w:t>
      </w:r>
      <w:r w:rsidR="00AC603B" w:rsidRPr="00FB0A70">
        <w:t xml:space="preserve">the Chair of the WIPO General Assembly, </w:t>
      </w:r>
      <w:r w:rsidRPr="00FB0A70">
        <w:t xml:space="preserve">Ambassador </w:t>
      </w:r>
      <w:r w:rsidR="00945D47">
        <w:t xml:space="preserve">Mr. </w:t>
      </w:r>
      <w:r w:rsidR="00480D3D" w:rsidRPr="00FB0A70">
        <w:t xml:space="preserve">Alfredo </w:t>
      </w:r>
      <w:proofErr w:type="spellStart"/>
      <w:r w:rsidR="00480D3D" w:rsidRPr="00FB0A70">
        <w:t>Suescum</w:t>
      </w:r>
      <w:proofErr w:type="spellEnd"/>
      <w:r w:rsidR="00480D3D" w:rsidRPr="00FB0A70" w:rsidDel="00613B13">
        <w:t xml:space="preserve"> </w:t>
      </w:r>
      <w:r w:rsidRPr="00FB0A70">
        <w:t>(</w:t>
      </w:r>
      <w:r w:rsidR="00480D3D" w:rsidRPr="00FB0A70">
        <w:t>Panama</w:t>
      </w:r>
      <w:r w:rsidRPr="00FB0A70">
        <w:t>)</w:t>
      </w:r>
      <w:r w:rsidR="007A6256" w:rsidRPr="00FB0A70">
        <w:t>.</w:t>
      </w:r>
    </w:p>
    <w:p w14:paraId="7C9D3A98" w14:textId="77777777" w:rsidR="00C87BD4" w:rsidRPr="00FB0A70" w:rsidRDefault="00C87BD4" w:rsidP="00E239C5">
      <w:pPr>
        <w:pStyle w:val="Heading3"/>
      </w:pPr>
      <w:bookmarkStart w:id="21" w:name="_Hlk171954777"/>
      <w:r w:rsidRPr="00FB0A70">
        <w:t>ITEM 2 OF THE CONSOLIDATED AGENDA</w:t>
      </w:r>
      <w:r w:rsidRPr="00FB0A70">
        <w:br/>
        <w:t>ADOPTION OF THE AGENDA</w:t>
      </w:r>
    </w:p>
    <w:p w14:paraId="36DDD2C1" w14:textId="0B4C75E4" w:rsidR="00C87BD4" w:rsidRPr="00FB0A70" w:rsidRDefault="00C87BD4" w:rsidP="005C5FC9">
      <w:pPr>
        <w:pStyle w:val="ONUME"/>
        <w:tabs>
          <w:tab w:val="clear" w:pos="1467"/>
          <w:tab w:val="left" w:pos="540"/>
        </w:tabs>
      </w:pPr>
      <w:r w:rsidRPr="00FB0A70">
        <w:t xml:space="preserve">Discussions were based on document </w:t>
      </w:r>
      <w:r w:rsidR="00FB0A70" w:rsidRPr="00D45DD7">
        <w:t>A/66/1 Prov.3.</w:t>
      </w:r>
    </w:p>
    <w:p w14:paraId="76EB0190" w14:textId="03B301E3" w:rsidR="00C87BD4" w:rsidRPr="00FB0A70" w:rsidRDefault="00452AE0" w:rsidP="00D45DD7">
      <w:pPr>
        <w:pStyle w:val="ONUME"/>
        <w:tabs>
          <w:tab w:val="clear" w:pos="1467"/>
          <w:tab w:val="clear" w:pos="2007"/>
        </w:tabs>
        <w:ind w:left="540"/>
      </w:pPr>
      <w:r w:rsidRPr="00FB0A70">
        <w:t>The Assemblies of WIPO, each as far as it is concerned, adopted the agenda as proposed in document A/6</w:t>
      </w:r>
      <w:r w:rsidR="00BB5AFC" w:rsidRPr="00FB0A70">
        <w:t>6</w:t>
      </w:r>
      <w:r w:rsidRPr="00FB0A70">
        <w:t>/1 Prov.</w:t>
      </w:r>
      <w:r w:rsidR="00BB5AFC" w:rsidRPr="00FB0A70">
        <w:t>3</w:t>
      </w:r>
      <w:r w:rsidRPr="00FB0A70">
        <w:t xml:space="preserve"> (referred to in this document as “the Consolidated Agenda”).</w:t>
      </w:r>
    </w:p>
    <w:bookmarkEnd w:id="21"/>
    <w:p w14:paraId="10A6A01F" w14:textId="3689CD4B" w:rsidR="00624BC4" w:rsidRPr="00FB0A70" w:rsidRDefault="00624BC4" w:rsidP="00E239C5">
      <w:pPr>
        <w:pStyle w:val="Heading3"/>
      </w:pPr>
      <w:r w:rsidRPr="00FB0A70">
        <w:t>ITEM 3 OF THE CONSOLIDATED AGENDA</w:t>
      </w:r>
      <w:r w:rsidRPr="00FB0A70">
        <w:br/>
      </w:r>
      <w:r w:rsidR="00392EDF" w:rsidRPr="00FB0A70">
        <w:t xml:space="preserve">Address </w:t>
      </w:r>
      <w:r w:rsidRPr="00FB0A70">
        <w:t>OF THE DIRECTOR GENERAL TO THE ASSEMBLIES OF WIPO</w:t>
      </w:r>
    </w:p>
    <w:p w14:paraId="63599163" w14:textId="3D3AC41B" w:rsidR="00624BC4" w:rsidRPr="00FB0A70" w:rsidRDefault="00624BC4" w:rsidP="005C5FC9">
      <w:pPr>
        <w:pStyle w:val="ONUME"/>
        <w:tabs>
          <w:tab w:val="clear" w:pos="1467"/>
          <w:tab w:val="left" w:pos="540"/>
        </w:tabs>
        <w:spacing w:after="0"/>
      </w:pPr>
      <w:r w:rsidRPr="00FB0A70">
        <w:t xml:space="preserve">The Director General presented his annual report (the </w:t>
      </w:r>
      <w:hyperlink r:id="rId11" w:history="1">
        <w:r w:rsidR="00BB5AFC" w:rsidRPr="00FB0A70">
          <w:rPr>
            <w:rStyle w:val="Hyperlink"/>
          </w:rPr>
          <w:t>address</w:t>
        </w:r>
      </w:hyperlink>
      <w:r w:rsidR="00C56C4F" w:rsidRPr="00FB0A70">
        <w:t xml:space="preserve"> </w:t>
      </w:r>
      <w:r w:rsidRPr="00FB0A70">
        <w:t>is available on the WIPO website).</w:t>
      </w:r>
    </w:p>
    <w:p w14:paraId="30F2B7E3" w14:textId="77777777" w:rsidR="00624BC4" w:rsidRPr="00FB0A70" w:rsidRDefault="00624BC4" w:rsidP="00E239C5">
      <w:pPr>
        <w:pStyle w:val="Heading3"/>
      </w:pPr>
      <w:r w:rsidRPr="00FB0A70">
        <w:t>ITEM 4 OF THE CONSOLIDATED AGENDA</w:t>
      </w:r>
      <w:r w:rsidRPr="00FB0A70">
        <w:br/>
        <w:t>GENERAL STATEMENTS</w:t>
      </w:r>
    </w:p>
    <w:p w14:paraId="6A854F43" w14:textId="411AFA60" w:rsidR="00624BC4" w:rsidRPr="00FB0A70" w:rsidRDefault="00624BC4" w:rsidP="005C5FC9">
      <w:pPr>
        <w:pStyle w:val="ONUME"/>
        <w:tabs>
          <w:tab w:val="clear" w:pos="1467"/>
          <w:tab w:val="left" w:pos="540"/>
        </w:tabs>
      </w:pPr>
      <w:r w:rsidRPr="00FB0A70">
        <w:t xml:space="preserve">Delegations </w:t>
      </w:r>
      <w:r w:rsidR="00AC603B" w:rsidRPr="00FB0A70">
        <w:t>of States</w:t>
      </w:r>
      <w:r w:rsidR="00C06FEF" w:rsidRPr="00FB0A70">
        <w:t>,</w:t>
      </w:r>
      <w:r w:rsidR="00AC603B" w:rsidRPr="00FB0A70">
        <w:t xml:space="preserve"> </w:t>
      </w:r>
      <w:r w:rsidRPr="00FB0A70">
        <w:t>and</w:t>
      </w:r>
      <w:r w:rsidR="00F00E19" w:rsidRPr="00FB0A70">
        <w:t xml:space="preserve"> </w:t>
      </w:r>
      <w:r w:rsidRPr="00FB0A70">
        <w:t>Representatives of</w:t>
      </w:r>
      <w:r w:rsidR="003E7AFB" w:rsidRPr="00FB0A70">
        <w:t xml:space="preserve"> observer</w:t>
      </w:r>
      <w:r w:rsidR="00FD6DC5" w:rsidRPr="00FB0A70">
        <w:t>s</w:t>
      </w:r>
      <w:r w:rsidRPr="00FB0A70">
        <w:t xml:space="preserve"> provided oral or written statements under this agenda item.</w:t>
      </w:r>
    </w:p>
    <w:p w14:paraId="173EBF58" w14:textId="23838DF6" w:rsidR="00624BC4" w:rsidRPr="00FB0A70" w:rsidRDefault="00624BC4" w:rsidP="005C5FC9">
      <w:pPr>
        <w:pStyle w:val="ONUME"/>
        <w:tabs>
          <w:tab w:val="clear" w:pos="1467"/>
          <w:tab w:val="left" w:pos="540"/>
        </w:tabs>
        <w:spacing w:after="0"/>
      </w:pPr>
      <w:r w:rsidRPr="00FB0A70">
        <w:t xml:space="preserve">The </w:t>
      </w:r>
      <w:r w:rsidR="00BB5AFC" w:rsidRPr="00FB0A70">
        <w:t>statements</w:t>
      </w:r>
      <w:r w:rsidRPr="00FB0A70">
        <w:t xml:space="preserve"> </w:t>
      </w:r>
      <w:r w:rsidR="00A278B3" w:rsidRPr="00FB0A70">
        <w:t>provided under</w:t>
      </w:r>
      <w:r w:rsidRPr="00FB0A70">
        <w:t xml:space="preserve"> </w:t>
      </w:r>
      <w:proofErr w:type="gramStart"/>
      <w:r w:rsidRPr="00FB0A70">
        <w:t>this</w:t>
      </w:r>
      <w:proofErr w:type="gramEnd"/>
      <w:r w:rsidRPr="00FB0A70">
        <w:t xml:space="preserve"> and other agenda items will be included in the Extensive Reports of the Assemblies, to be issued as decided under Agenda Item 2</w:t>
      </w:r>
      <w:r w:rsidR="00D43680" w:rsidRPr="00FB0A70">
        <w:t>3</w:t>
      </w:r>
      <w:r w:rsidRPr="00FB0A70">
        <w:t xml:space="preserve">.  Pending those </w:t>
      </w:r>
      <w:r w:rsidR="00A278B3" w:rsidRPr="00FB0A70">
        <w:t>R</w:t>
      </w:r>
      <w:r w:rsidRPr="00FB0A70">
        <w:t xml:space="preserve">eports, the statements that delegations </w:t>
      </w:r>
      <w:r w:rsidR="00C06FEF" w:rsidRPr="00FB0A70">
        <w:t>submit</w:t>
      </w:r>
      <w:r w:rsidRPr="00FB0A70">
        <w:t xml:space="preserve"> to the Secretariat in written form, on this and on other items, are published on the WIPO website with the indication “check against delivery”.  </w:t>
      </w:r>
      <w:r w:rsidR="003B764B">
        <w:t>The r</w:t>
      </w:r>
      <w:r w:rsidR="003807A5">
        <w:t xml:space="preserve">ecording </w:t>
      </w:r>
      <w:r w:rsidRPr="00FB0A70">
        <w:t>of the entire</w:t>
      </w:r>
      <w:r w:rsidR="00A278B3" w:rsidRPr="00FB0A70">
        <w:t>ty of the</w:t>
      </w:r>
      <w:r w:rsidRPr="00FB0A70">
        <w:t xml:space="preserve"> meetings is also available on the </w:t>
      </w:r>
      <w:hyperlink r:id="rId12" w:history="1">
        <w:r w:rsidRPr="003807A5">
          <w:rPr>
            <w:rStyle w:val="Hyperlink"/>
          </w:rPr>
          <w:t>WIPO website</w:t>
        </w:r>
      </w:hyperlink>
      <w:r w:rsidRPr="00FB0A70">
        <w:t>.</w:t>
      </w:r>
    </w:p>
    <w:p w14:paraId="4DEAD781" w14:textId="77777777" w:rsidR="00624BC4" w:rsidRPr="00820BA6" w:rsidRDefault="00624BC4" w:rsidP="00E239C5">
      <w:pPr>
        <w:pStyle w:val="Heading3"/>
      </w:pPr>
      <w:r w:rsidRPr="00FB0A70">
        <w:t>ITEM 5 OF THE CONSOLIDATED AGENDA</w:t>
      </w:r>
      <w:r w:rsidRPr="00FB0A70">
        <w:br/>
      </w:r>
      <w:r w:rsidRPr="00820BA6">
        <w:t>ELECTION OF OFFICERS</w:t>
      </w:r>
    </w:p>
    <w:p w14:paraId="0D42738D" w14:textId="107A80E5" w:rsidR="00624BC4" w:rsidRPr="00820BA6" w:rsidRDefault="00624BC4" w:rsidP="00D914F7">
      <w:pPr>
        <w:pStyle w:val="ONUME"/>
        <w:tabs>
          <w:tab w:val="clear" w:pos="1467"/>
          <w:tab w:val="clear" w:pos="2007"/>
          <w:tab w:val="left" w:pos="540"/>
          <w:tab w:val="num" w:pos="1260"/>
        </w:tabs>
        <w:ind w:left="630"/>
      </w:pPr>
      <w:r w:rsidRPr="00820BA6">
        <w:t xml:space="preserve">The </w:t>
      </w:r>
      <w:r w:rsidR="00EF1324" w:rsidRPr="00820BA6">
        <w:t xml:space="preserve">Assemblies of WIPO, each as far as it is concerned, elected their respective </w:t>
      </w:r>
      <w:r w:rsidRPr="00820BA6">
        <w:t xml:space="preserve">officers </w:t>
      </w:r>
      <w:r w:rsidR="00770268" w:rsidRPr="00820BA6">
        <w:t>as</w:t>
      </w:r>
      <w:r w:rsidRPr="00820BA6">
        <w:t xml:space="preserve"> appear</w:t>
      </w:r>
      <w:r w:rsidR="00092E20" w:rsidRPr="00820BA6">
        <w:t>s</w:t>
      </w:r>
      <w:r w:rsidRPr="00820BA6">
        <w:t xml:space="preserve"> in document </w:t>
      </w:r>
      <w:hyperlink r:id="rId13" w:history="1">
        <w:r w:rsidR="00BB5AFC" w:rsidRPr="00947259">
          <w:rPr>
            <w:rStyle w:val="Hyperlink"/>
          </w:rPr>
          <w:t>A/66/INF/2</w:t>
        </w:r>
      </w:hyperlink>
      <w:r w:rsidRPr="00820BA6">
        <w:t>.</w:t>
      </w:r>
    </w:p>
    <w:p w14:paraId="5017C5A4" w14:textId="77777777" w:rsidR="00994EEE" w:rsidRPr="00FB0A70" w:rsidRDefault="00994EEE" w:rsidP="00E239C5">
      <w:pPr>
        <w:pStyle w:val="Heading3"/>
      </w:pPr>
      <w:bookmarkStart w:id="22" w:name="_Hlk171954803"/>
      <w:r w:rsidRPr="00FB0A70">
        <w:t>ITEM 6 OF THE CONSOLIDATED AGENDA</w:t>
      </w:r>
      <w:r w:rsidRPr="00FB0A70">
        <w:br/>
        <w:t>ADMISSION OF OBSERVERS</w:t>
      </w:r>
    </w:p>
    <w:p w14:paraId="4FDEB134" w14:textId="59E57EBC" w:rsidR="004A606A" w:rsidRPr="00FB0A70" w:rsidRDefault="004A606A" w:rsidP="005C5FC9">
      <w:pPr>
        <w:pStyle w:val="ONUME"/>
        <w:tabs>
          <w:tab w:val="clear" w:pos="1467"/>
          <w:tab w:val="left" w:pos="540"/>
        </w:tabs>
      </w:pPr>
      <w:r w:rsidRPr="00FB0A70">
        <w:t xml:space="preserve">Discussions were based on document </w:t>
      </w:r>
      <w:hyperlink r:id="rId14" w:history="1">
        <w:r w:rsidR="00BB5AFC" w:rsidRPr="00FB0A70">
          <w:rPr>
            <w:rStyle w:val="Hyperlink"/>
          </w:rPr>
          <w:t>A/66/3 Rev</w:t>
        </w:r>
        <w:r w:rsidR="00EC478A" w:rsidRPr="00FB0A70">
          <w:rPr>
            <w:rStyle w:val="Hyperlink"/>
          </w:rPr>
          <w:t xml:space="preserve"> 2</w:t>
        </w:r>
      </w:hyperlink>
      <w:r w:rsidR="00BB5AFC" w:rsidRPr="00FB0A70">
        <w:t>.</w:t>
      </w:r>
    </w:p>
    <w:p w14:paraId="4889DB38" w14:textId="73138190" w:rsidR="004A606A" w:rsidRPr="00FB0A70" w:rsidRDefault="0045013D" w:rsidP="00D45DD7">
      <w:pPr>
        <w:pStyle w:val="ONUME"/>
        <w:tabs>
          <w:tab w:val="clear" w:pos="1467"/>
          <w:tab w:val="clear" w:pos="2007"/>
          <w:tab w:val="num" w:pos="1170"/>
        </w:tabs>
        <w:ind w:left="540"/>
      </w:pPr>
      <w:r w:rsidRPr="00FB0A70">
        <w:t>The Assemblies of WIPO, each as far as it is concerned, decided to grant observer status to the following</w:t>
      </w:r>
      <w:r w:rsidR="00767E21">
        <w:t xml:space="preserve"> national</w:t>
      </w:r>
      <w:r w:rsidRPr="00FB0A70">
        <w:t xml:space="preserve"> </w:t>
      </w:r>
      <w:r w:rsidR="00770268" w:rsidRPr="00FB0A70">
        <w:t xml:space="preserve">non-governmental </w:t>
      </w:r>
      <w:r w:rsidRPr="00FB0A70">
        <w:t>organizations:</w:t>
      </w:r>
    </w:p>
    <w:p w14:paraId="1A260614" w14:textId="77777777" w:rsidR="00770268" w:rsidRPr="00FB0A70" w:rsidRDefault="00770268" w:rsidP="00770268">
      <w:pPr>
        <w:numPr>
          <w:ilvl w:val="0"/>
          <w:numId w:val="17"/>
        </w:numPr>
        <w:contextualSpacing/>
        <w:rPr>
          <w:rFonts w:eastAsia="Times New Roman"/>
          <w:szCs w:val="22"/>
          <w:lang w:eastAsia="en-US"/>
        </w:rPr>
      </w:pPr>
      <w:bookmarkStart w:id="23" w:name="_Hlk160528655"/>
      <w:r w:rsidRPr="00FB0A70">
        <w:rPr>
          <w:rFonts w:eastAsia="Times New Roman"/>
          <w:szCs w:val="22"/>
          <w:lang w:eastAsia="en-US"/>
        </w:rPr>
        <w:lastRenderedPageBreak/>
        <w:t>Association of Technology, Education, Development, Research, and Communication (TEDIC</w:t>
      </w:r>
      <w:proofErr w:type="gramStart"/>
      <w:r w:rsidRPr="00FB0A70">
        <w:rPr>
          <w:rFonts w:eastAsia="Times New Roman"/>
          <w:szCs w:val="22"/>
          <w:lang w:eastAsia="en-US"/>
        </w:rPr>
        <w:t>);</w:t>
      </w:r>
      <w:proofErr w:type="gramEnd"/>
    </w:p>
    <w:p w14:paraId="3FC3EA42" w14:textId="77777777" w:rsidR="00770268" w:rsidRPr="00FB0A70" w:rsidRDefault="00770268" w:rsidP="00770268">
      <w:pPr>
        <w:numPr>
          <w:ilvl w:val="0"/>
          <w:numId w:val="17"/>
        </w:numPr>
        <w:contextualSpacing/>
        <w:rPr>
          <w:rFonts w:eastAsia="Times New Roman"/>
          <w:szCs w:val="22"/>
          <w:lang w:eastAsia="en-US"/>
        </w:rPr>
      </w:pPr>
      <w:r w:rsidRPr="00FB0A70">
        <w:rPr>
          <w:rFonts w:eastAsia="Times New Roman"/>
          <w:szCs w:val="22"/>
          <w:lang w:eastAsia="en-US"/>
        </w:rPr>
        <w:t xml:space="preserve">Chamber for the Protection of Copyright of Artists, Creators and </w:t>
      </w:r>
      <w:proofErr w:type="spellStart"/>
      <w:r w:rsidRPr="00FB0A70">
        <w:rPr>
          <w:rFonts w:eastAsia="Times New Roman"/>
          <w:szCs w:val="22"/>
          <w:lang w:eastAsia="en-US"/>
        </w:rPr>
        <w:t>Реrfоrmеrs</w:t>
      </w:r>
      <w:proofErr w:type="spellEnd"/>
      <w:r w:rsidRPr="00FB0A70">
        <w:rPr>
          <w:rFonts w:eastAsia="Times New Roman"/>
          <w:szCs w:val="22"/>
          <w:lang w:eastAsia="en-US"/>
        </w:rPr>
        <w:t xml:space="preserve"> (SIIP</w:t>
      </w:r>
      <w:proofErr w:type="gramStart"/>
      <w:r w:rsidRPr="00FB0A70">
        <w:rPr>
          <w:rFonts w:eastAsia="Times New Roman"/>
          <w:szCs w:val="22"/>
          <w:lang w:eastAsia="en-US"/>
        </w:rPr>
        <w:t>);</w:t>
      </w:r>
      <w:proofErr w:type="gramEnd"/>
    </w:p>
    <w:p w14:paraId="59FEBA45" w14:textId="77777777" w:rsidR="00770268" w:rsidRPr="00FB0A70" w:rsidRDefault="00770268" w:rsidP="00770268">
      <w:pPr>
        <w:numPr>
          <w:ilvl w:val="0"/>
          <w:numId w:val="17"/>
        </w:numPr>
        <w:contextualSpacing/>
        <w:rPr>
          <w:rFonts w:eastAsia="Times New Roman"/>
          <w:szCs w:val="22"/>
          <w:lang w:eastAsia="en-US"/>
        </w:rPr>
      </w:pPr>
      <w:r w:rsidRPr="00FB0A70">
        <w:rPr>
          <w:rFonts w:eastAsia="Times New Roman"/>
          <w:szCs w:val="22"/>
          <w:lang w:eastAsia="en-US"/>
        </w:rPr>
        <w:t>Copyright Society of China (CSC</w:t>
      </w:r>
      <w:proofErr w:type="gramStart"/>
      <w:r w:rsidRPr="00FB0A70">
        <w:rPr>
          <w:rFonts w:eastAsia="Times New Roman"/>
          <w:szCs w:val="22"/>
          <w:lang w:eastAsia="en-US"/>
        </w:rPr>
        <w:t>);</w:t>
      </w:r>
      <w:proofErr w:type="gramEnd"/>
    </w:p>
    <w:p w14:paraId="1C3CD02C" w14:textId="77777777" w:rsidR="00770268" w:rsidRPr="00FB0A70" w:rsidRDefault="00770268" w:rsidP="00770268">
      <w:pPr>
        <w:numPr>
          <w:ilvl w:val="0"/>
          <w:numId w:val="17"/>
        </w:numPr>
        <w:contextualSpacing/>
        <w:rPr>
          <w:rFonts w:eastAsia="Times New Roman"/>
          <w:szCs w:val="22"/>
          <w:lang w:eastAsia="en-US"/>
        </w:rPr>
      </w:pPr>
      <w:r w:rsidRPr="00FB0A70">
        <w:rPr>
          <w:rFonts w:eastAsia="Times New Roman"/>
          <w:szCs w:val="22"/>
          <w:lang w:eastAsia="en-US"/>
        </w:rPr>
        <w:t>Emirates Publishers Association (EPA</w:t>
      </w:r>
      <w:proofErr w:type="gramStart"/>
      <w:r w:rsidRPr="00FB0A70">
        <w:rPr>
          <w:rFonts w:eastAsia="Times New Roman"/>
          <w:szCs w:val="22"/>
          <w:lang w:eastAsia="en-US"/>
        </w:rPr>
        <w:t>);</w:t>
      </w:r>
      <w:proofErr w:type="gramEnd"/>
    </w:p>
    <w:p w14:paraId="640AD90F" w14:textId="77777777" w:rsidR="00770268" w:rsidRPr="00FB0A70" w:rsidRDefault="00770268" w:rsidP="00770268">
      <w:pPr>
        <w:numPr>
          <w:ilvl w:val="0"/>
          <w:numId w:val="17"/>
        </w:numPr>
        <w:contextualSpacing/>
        <w:rPr>
          <w:rFonts w:eastAsia="Times New Roman"/>
          <w:szCs w:val="22"/>
          <w:lang w:eastAsia="en-US"/>
        </w:rPr>
      </w:pPr>
      <w:r w:rsidRPr="00FB0A70">
        <w:rPr>
          <w:rFonts w:eastAsia="Times New Roman"/>
          <w:szCs w:val="22"/>
          <w:lang w:eastAsia="en-US"/>
        </w:rPr>
        <w:t>INDICAM for the Protection of Intellectual Property (INDICAM</w:t>
      </w:r>
      <w:proofErr w:type="gramStart"/>
      <w:r w:rsidRPr="00FB0A70">
        <w:rPr>
          <w:rFonts w:eastAsia="Times New Roman"/>
          <w:szCs w:val="22"/>
          <w:lang w:eastAsia="en-US"/>
        </w:rPr>
        <w:t>);</w:t>
      </w:r>
      <w:proofErr w:type="gramEnd"/>
    </w:p>
    <w:p w14:paraId="0F3613AE" w14:textId="77777777" w:rsidR="00770268" w:rsidRPr="00FB0A70" w:rsidRDefault="00770268" w:rsidP="00770268">
      <w:pPr>
        <w:numPr>
          <w:ilvl w:val="0"/>
          <w:numId w:val="17"/>
        </w:numPr>
        <w:contextualSpacing/>
        <w:rPr>
          <w:rFonts w:eastAsia="Times New Roman"/>
          <w:szCs w:val="22"/>
          <w:lang w:eastAsia="en-US"/>
        </w:rPr>
      </w:pPr>
      <w:proofErr w:type="spellStart"/>
      <w:r w:rsidRPr="00FB0A70">
        <w:rPr>
          <w:rFonts w:eastAsia="Times New Roman"/>
          <w:szCs w:val="22"/>
          <w:lang w:eastAsia="en-US"/>
        </w:rPr>
        <w:t>InfoCons</w:t>
      </w:r>
      <w:proofErr w:type="spellEnd"/>
      <w:r w:rsidRPr="00FB0A70">
        <w:rPr>
          <w:rFonts w:eastAsia="Times New Roman"/>
          <w:szCs w:val="22"/>
          <w:lang w:eastAsia="en-US"/>
        </w:rPr>
        <w:t xml:space="preserve"> </w:t>
      </w:r>
      <w:proofErr w:type="gramStart"/>
      <w:r w:rsidRPr="00FB0A70">
        <w:rPr>
          <w:rFonts w:eastAsia="Times New Roman"/>
          <w:szCs w:val="22"/>
          <w:lang w:eastAsia="en-US"/>
        </w:rPr>
        <w:t>Association;</w:t>
      </w:r>
      <w:proofErr w:type="gramEnd"/>
    </w:p>
    <w:p w14:paraId="289DBE06" w14:textId="77777777" w:rsidR="00770268" w:rsidRPr="00FB0A70" w:rsidRDefault="00770268" w:rsidP="00770268">
      <w:pPr>
        <w:numPr>
          <w:ilvl w:val="0"/>
          <w:numId w:val="17"/>
        </w:numPr>
        <w:contextualSpacing/>
        <w:rPr>
          <w:rFonts w:eastAsia="Times New Roman"/>
          <w:szCs w:val="22"/>
          <w:lang w:eastAsia="en-US"/>
        </w:rPr>
      </w:pPr>
      <w:r w:rsidRPr="00FB0A70">
        <w:rPr>
          <w:rFonts w:eastAsia="Times New Roman"/>
          <w:szCs w:val="22"/>
          <w:lang w:eastAsia="en-US"/>
        </w:rPr>
        <w:t>International Intellectual Property Alliance (IIPA</w:t>
      </w:r>
      <w:proofErr w:type="gramStart"/>
      <w:r w:rsidRPr="00FB0A70">
        <w:rPr>
          <w:rFonts w:eastAsia="Times New Roman"/>
          <w:szCs w:val="22"/>
          <w:lang w:eastAsia="en-US"/>
        </w:rPr>
        <w:t>);</w:t>
      </w:r>
      <w:proofErr w:type="gramEnd"/>
    </w:p>
    <w:p w14:paraId="468FAE6B" w14:textId="77777777" w:rsidR="00770268" w:rsidRPr="00FB0A70" w:rsidRDefault="00770268" w:rsidP="00770268">
      <w:pPr>
        <w:numPr>
          <w:ilvl w:val="0"/>
          <w:numId w:val="17"/>
        </w:numPr>
        <w:contextualSpacing/>
        <w:rPr>
          <w:rFonts w:eastAsia="Times New Roman"/>
          <w:szCs w:val="22"/>
          <w:lang w:eastAsia="en-US"/>
        </w:rPr>
      </w:pPr>
      <w:r w:rsidRPr="00FB0A70">
        <w:rPr>
          <w:rFonts w:eastAsia="Times New Roman"/>
          <w:szCs w:val="22"/>
          <w:lang w:eastAsia="en-US"/>
        </w:rPr>
        <w:t>Korea Intellectual Property Protection Agency (KOIPA</w:t>
      </w:r>
      <w:proofErr w:type="gramStart"/>
      <w:r w:rsidRPr="00FB0A70">
        <w:rPr>
          <w:rFonts w:eastAsia="Times New Roman"/>
          <w:szCs w:val="22"/>
          <w:lang w:eastAsia="en-US"/>
        </w:rPr>
        <w:t>);</w:t>
      </w:r>
      <w:proofErr w:type="gramEnd"/>
    </w:p>
    <w:p w14:paraId="1123083B" w14:textId="77777777" w:rsidR="00770268" w:rsidRPr="00FB0A70" w:rsidRDefault="00770268" w:rsidP="00770268">
      <w:pPr>
        <w:numPr>
          <w:ilvl w:val="0"/>
          <w:numId w:val="17"/>
        </w:numPr>
        <w:contextualSpacing/>
        <w:rPr>
          <w:rFonts w:eastAsia="Times New Roman"/>
          <w:szCs w:val="22"/>
          <w:lang w:eastAsia="en-US"/>
        </w:rPr>
      </w:pPr>
      <w:r w:rsidRPr="00FB0A70">
        <w:rPr>
          <w:rFonts w:eastAsia="Times New Roman"/>
          <w:szCs w:val="22"/>
          <w:lang w:eastAsia="en-US"/>
        </w:rPr>
        <w:t>National Puerto Rican Chamber of Commerce (NPRCC</w:t>
      </w:r>
      <w:proofErr w:type="gramStart"/>
      <w:r w:rsidRPr="00FB0A70">
        <w:rPr>
          <w:rFonts w:eastAsia="Times New Roman"/>
          <w:szCs w:val="22"/>
          <w:lang w:eastAsia="en-US"/>
        </w:rPr>
        <w:t>);</w:t>
      </w:r>
      <w:proofErr w:type="gramEnd"/>
    </w:p>
    <w:p w14:paraId="07FF6C3F" w14:textId="77777777" w:rsidR="00770268" w:rsidRPr="00FB0A70" w:rsidRDefault="00770268" w:rsidP="00770268">
      <w:pPr>
        <w:numPr>
          <w:ilvl w:val="0"/>
          <w:numId w:val="17"/>
        </w:numPr>
        <w:contextualSpacing/>
        <w:rPr>
          <w:rFonts w:eastAsia="Times New Roman"/>
          <w:szCs w:val="22"/>
          <w:lang w:val="it-IT" w:eastAsia="en-US"/>
        </w:rPr>
      </w:pPr>
      <w:r w:rsidRPr="00FB0A70">
        <w:rPr>
          <w:rFonts w:eastAsia="Times New Roman"/>
          <w:szCs w:val="22"/>
          <w:lang w:val="it-IT" w:eastAsia="en-US"/>
        </w:rPr>
        <w:t>News/Media Alliance (N/MA);</w:t>
      </w:r>
    </w:p>
    <w:p w14:paraId="6CE851D3" w14:textId="20FE94C4" w:rsidR="00770268" w:rsidRPr="00FB0A70" w:rsidRDefault="00770268" w:rsidP="00770268">
      <w:pPr>
        <w:numPr>
          <w:ilvl w:val="0"/>
          <w:numId w:val="17"/>
        </w:numPr>
        <w:contextualSpacing/>
        <w:rPr>
          <w:rFonts w:eastAsia="Times New Roman"/>
          <w:szCs w:val="22"/>
          <w:lang w:eastAsia="en-US"/>
        </w:rPr>
      </w:pPr>
      <w:r w:rsidRPr="00FB0A70">
        <w:rPr>
          <w:rFonts w:eastAsia="Times New Roman"/>
          <w:szCs w:val="22"/>
          <w:lang w:eastAsia="en-US"/>
        </w:rPr>
        <w:t>Society of Authors, Composers and Publishers of Music (SACEM);</w:t>
      </w:r>
      <w:r w:rsidR="002B42A6">
        <w:rPr>
          <w:rFonts w:eastAsia="Times New Roman"/>
          <w:szCs w:val="22"/>
          <w:lang w:eastAsia="en-US"/>
        </w:rPr>
        <w:t xml:space="preserve"> and</w:t>
      </w:r>
    </w:p>
    <w:p w14:paraId="2797FA8C" w14:textId="77777777" w:rsidR="00770268" w:rsidRPr="00FB0A70" w:rsidRDefault="00770268" w:rsidP="00770268">
      <w:pPr>
        <w:numPr>
          <w:ilvl w:val="0"/>
          <w:numId w:val="17"/>
        </w:numPr>
        <w:contextualSpacing/>
        <w:rPr>
          <w:rFonts w:eastAsia="Times New Roman"/>
          <w:szCs w:val="22"/>
          <w:lang w:eastAsia="en-US"/>
        </w:rPr>
      </w:pPr>
      <w:r w:rsidRPr="00FB0A70">
        <w:rPr>
          <w:rFonts w:eastAsia="Times New Roman"/>
          <w:szCs w:val="22"/>
          <w:lang w:eastAsia="en-US"/>
        </w:rPr>
        <w:t>United States Council for International Business (USCIB).</w:t>
      </w:r>
    </w:p>
    <w:p w14:paraId="573984C6" w14:textId="77777777" w:rsidR="00770268" w:rsidRPr="00FB0A70" w:rsidRDefault="00770268" w:rsidP="000C7136">
      <w:pPr>
        <w:ind w:left="1854"/>
        <w:contextualSpacing/>
        <w:rPr>
          <w:rFonts w:eastAsia="Times New Roman"/>
          <w:szCs w:val="22"/>
          <w:lang w:eastAsia="en-US"/>
        </w:rPr>
      </w:pPr>
    </w:p>
    <w:bookmarkEnd w:id="22"/>
    <w:bookmarkEnd w:id="23"/>
    <w:p w14:paraId="69627113" w14:textId="73A020ED" w:rsidR="00994EEE" w:rsidRPr="00FB0A70" w:rsidRDefault="00994EEE" w:rsidP="00E239C5">
      <w:pPr>
        <w:pStyle w:val="Heading3"/>
      </w:pPr>
      <w:r w:rsidRPr="00FB0A70">
        <w:t>ITEM 7 OF THE CONSOLIDATED AGENDA</w:t>
      </w:r>
      <w:r w:rsidRPr="00FB0A70">
        <w:br/>
      </w:r>
      <w:r w:rsidR="00BB5AFC" w:rsidRPr="00FB0A70">
        <w:t>Appointment of the Director General in 2026</w:t>
      </w:r>
    </w:p>
    <w:p w14:paraId="2C275257" w14:textId="12139B98" w:rsidR="00A46673" w:rsidRPr="00FB0A70" w:rsidRDefault="00994EEE" w:rsidP="00A46673">
      <w:pPr>
        <w:pStyle w:val="ONUME"/>
        <w:tabs>
          <w:tab w:val="clear" w:pos="1467"/>
          <w:tab w:val="left" w:pos="540"/>
        </w:tabs>
      </w:pPr>
      <w:r w:rsidRPr="00FB0A70">
        <w:t xml:space="preserve">Discussions were based on document </w:t>
      </w:r>
      <w:hyperlink r:id="rId15" w:tgtFrame="_blank" w:history="1">
        <w:r w:rsidR="005C3611" w:rsidRPr="00FB0A70">
          <w:rPr>
            <w:rStyle w:val="Hyperlink"/>
          </w:rPr>
          <w:t>A/66/4</w:t>
        </w:r>
      </w:hyperlink>
      <w:r w:rsidRPr="00FB0A70">
        <w:t>.</w:t>
      </w:r>
    </w:p>
    <w:p w14:paraId="17CBFD0B" w14:textId="46F288AD" w:rsidR="00770268" w:rsidRPr="00FB0A70" w:rsidRDefault="00770268" w:rsidP="00D45DD7">
      <w:pPr>
        <w:pStyle w:val="ONUME"/>
        <w:tabs>
          <w:tab w:val="clear" w:pos="1467"/>
          <w:tab w:val="clear" w:pos="2007"/>
          <w:tab w:val="left" w:pos="1080"/>
        </w:tabs>
        <w:ind w:left="540"/>
      </w:pPr>
      <w:r w:rsidRPr="00FB0A70">
        <w:t>The WIPO General Assembly, the WIPO Coordination Committee and the Paris and Berne Union Assemblies, each in so far as it is concerned</w:t>
      </w:r>
      <w:r w:rsidR="006135F8" w:rsidRPr="00FB0A70">
        <w:t>:</w:t>
      </w:r>
    </w:p>
    <w:p w14:paraId="1DDC9DDB" w14:textId="71B4BAE9" w:rsidR="00770268" w:rsidRPr="00FB0A70" w:rsidRDefault="00770268" w:rsidP="00E239C5">
      <w:pPr>
        <w:pStyle w:val="ONUME"/>
        <w:numPr>
          <w:ilvl w:val="0"/>
          <w:numId w:val="0"/>
        </w:numPr>
        <w:tabs>
          <w:tab w:val="clear" w:pos="2007"/>
        </w:tabs>
        <w:ind w:left="1170"/>
      </w:pPr>
      <w:r w:rsidRPr="00FB0A70">
        <w:t>(i)</w:t>
      </w:r>
      <w:r w:rsidR="006135F8" w:rsidRPr="00FB0A70">
        <w:tab/>
      </w:r>
      <w:r w:rsidRPr="00FB0A70">
        <w:t xml:space="preserve">took note of the circular set out in Annex II of document A/66/4, to be dispatched as indicated in paragraph 7 of that </w:t>
      </w:r>
      <w:proofErr w:type="gramStart"/>
      <w:r w:rsidRPr="00FB0A70">
        <w:t>document;</w:t>
      </w:r>
      <w:proofErr w:type="gramEnd"/>
    </w:p>
    <w:p w14:paraId="30C948B4" w14:textId="6E1E1526" w:rsidR="00770268" w:rsidRPr="00FB0A70" w:rsidRDefault="00770268" w:rsidP="00E239C5">
      <w:pPr>
        <w:pStyle w:val="ONUME"/>
        <w:numPr>
          <w:ilvl w:val="0"/>
          <w:numId w:val="0"/>
        </w:numPr>
        <w:tabs>
          <w:tab w:val="clear" w:pos="2007"/>
        </w:tabs>
        <w:ind w:left="1170"/>
      </w:pPr>
      <w:r w:rsidRPr="00FB0A70">
        <w:t>(ii)</w:t>
      </w:r>
      <w:r w:rsidR="006135F8" w:rsidRPr="00FB0A70">
        <w:tab/>
      </w:r>
      <w:r w:rsidRPr="00FB0A70">
        <w:t xml:space="preserve">approved the convening of the WIPO General Assembly, the Paris Union Assembly and the Berne Union Assembly on April 21, </w:t>
      </w:r>
      <w:proofErr w:type="gramStart"/>
      <w:r w:rsidRPr="00FB0A70">
        <w:t>2026;</w:t>
      </w:r>
      <w:proofErr w:type="gramEnd"/>
    </w:p>
    <w:p w14:paraId="2762A37C" w14:textId="177A1351" w:rsidR="00F543CA" w:rsidRPr="00FB0A70" w:rsidRDefault="00770268" w:rsidP="00D914F7">
      <w:pPr>
        <w:pStyle w:val="ONUME"/>
        <w:numPr>
          <w:ilvl w:val="0"/>
          <w:numId w:val="0"/>
        </w:numPr>
        <w:tabs>
          <w:tab w:val="clear" w:pos="2007"/>
          <w:tab w:val="num" w:pos="1530"/>
        </w:tabs>
        <w:ind w:left="1170"/>
      </w:pPr>
      <w:r w:rsidRPr="00FB0A70">
        <w:t>(iii)</w:t>
      </w:r>
      <w:r w:rsidR="00AC7E6A">
        <w:tab/>
      </w:r>
      <w:r w:rsidRPr="00FB0A70">
        <w:t>approved the timeline of procedural steps set out in paragraph 7 of document A/66/4.</w:t>
      </w:r>
    </w:p>
    <w:p w14:paraId="256437AD" w14:textId="77777777" w:rsidR="000825D5" w:rsidRDefault="000C681C" w:rsidP="000825D5">
      <w:pPr>
        <w:pStyle w:val="Heading3"/>
        <w:spacing w:line="240" w:lineRule="auto"/>
        <w:rPr>
          <w:bCs w:val="0"/>
          <w:caps w:val="0"/>
        </w:rPr>
      </w:pPr>
      <w:bookmarkStart w:id="24" w:name="_Hlk171954843"/>
      <w:r w:rsidRPr="002B42A6">
        <w:rPr>
          <w:bCs w:val="0"/>
          <w:caps w:val="0"/>
        </w:rPr>
        <w:t>ITEM 8 OF THE CONSOLIDATED AGENDA</w:t>
      </w:r>
    </w:p>
    <w:p w14:paraId="4CAC2069" w14:textId="71C4C91C" w:rsidR="000C681C" w:rsidRDefault="000C681C" w:rsidP="000825D5">
      <w:pPr>
        <w:pStyle w:val="Heading3"/>
        <w:spacing w:line="240" w:lineRule="auto"/>
      </w:pPr>
      <w:r w:rsidRPr="002B42A6">
        <w:br/>
        <w:t>Composition of the WIPO Coordination Committee, and of the Executive</w:t>
      </w:r>
      <w:r w:rsidR="006B292E">
        <w:t xml:space="preserve"> </w:t>
      </w:r>
      <w:r w:rsidRPr="002B42A6">
        <w:t>Committees of the Paris and Berne Unions</w:t>
      </w:r>
    </w:p>
    <w:p w14:paraId="1A5F0D80" w14:textId="77777777" w:rsidR="00947259" w:rsidRPr="00947259" w:rsidRDefault="00947259" w:rsidP="0093269F"/>
    <w:p w14:paraId="7404B83C" w14:textId="0C6792EA" w:rsidR="003B592E" w:rsidRDefault="000C681C" w:rsidP="00600D06">
      <w:pPr>
        <w:pStyle w:val="ONUME"/>
        <w:tabs>
          <w:tab w:val="clear" w:pos="1467"/>
          <w:tab w:val="left" w:pos="540"/>
        </w:tabs>
      </w:pPr>
      <w:r w:rsidRPr="002B42A6">
        <w:t xml:space="preserve">Discussions were based on document </w:t>
      </w:r>
      <w:hyperlink r:id="rId16" w:tgtFrame="_blank" w:history="1">
        <w:r w:rsidR="005C3611" w:rsidRPr="002B42A6">
          <w:rPr>
            <w:rStyle w:val="Hyperlink"/>
          </w:rPr>
          <w:t>A/66/5</w:t>
        </w:r>
      </w:hyperlink>
      <w:r w:rsidRPr="002B42A6">
        <w:t>.</w:t>
      </w:r>
    </w:p>
    <w:p w14:paraId="7D45DDB2" w14:textId="77777777" w:rsidR="002917FB" w:rsidRPr="002917FB" w:rsidRDefault="002917FB" w:rsidP="00D914F7">
      <w:pPr>
        <w:pStyle w:val="ONUME"/>
        <w:tabs>
          <w:tab w:val="clear" w:pos="1467"/>
          <w:tab w:val="clear" w:pos="2007"/>
        </w:tabs>
        <w:spacing w:after="0"/>
        <w:ind w:firstLine="540"/>
        <w:contextualSpacing/>
      </w:pPr>
      <w:r w:rsidRPr="002917FB">
        <w:t>Following informal consultations among Member States,</w:t>
      </w:r>
    </w:p>
    <w:p w14:paraId="7C57011A" w14:textId="77777777" w:rsidR="002917FB" w:rsidRPr="002917FB" w:rsidRDefault="002917FB" w:rsidP="00D914F7">
      <w:pPr>
        <w:ind w:left="567"/>
        <w:contextualSpacing/>
        <w:rPr>
          <w:rFonts w:eastAsia="Times New Roman"/>
          <w:szCs w:val="22"/>
        </w:rPr>
      </w:pPr>
    </w:p>
    <w:p w14:paraId="30D243FF" w14:textId="77777777" w:rsidR="002917FB" w:rsidRPr="00D914F7" w:rsidRDefault="002917FB" w:rsidP="00D914F7">
      <w:pPr>
        <w:pStyle w:val="ListParagraph"/>
        <w:numPr>
          <w:ilvl w:val="0"/>
          <w:numId w:val="31"/>
        </w:numPr>
        <w:snapToGrid w:val="0"/>
        <w:spacing w:after="0" w:line="240" w:lineRule="auto"/>
        <w:ind w:left="1627"/>
        <w:rPr>
          <w:rFonts w:ascii="Arial" w:eastAsia="Times New Roman" w:hAnsi="Arial" w:cs="Arial"/>
        </w:rPr>
      </w:pPr>
      <w:r w:rsidRPr="00D914F7">
        <w:rPr>
          <w:rFonts w:ascii="Arial" w:eastAsia="Times New Roman" w:hAnsi="Arial" w:cs="Arial"/>
        </w:rPr>
        <w:t xml:space="preserve">The Paris Union Assembly elected the following States as </w:t>
      </w:r>
    </w:p>
    <w:p w14:paraId="0D8769BA" w14:textId="59D05C08" w:rsidR="002917FB" w:rsidRPr="002917FB" w:rsidRDefault="002917FB" w:rsidP="00D914F7">
      <w:pPr>
        <w:snapToGrid w:val="0"/>
        <w:ind w:left="1260"/>
        <w:contextualSpacing/>
        <w:rPr>
          <w:rFonts w:eastAsia="Times New Roman"/>
          <w:szCs w:val="22"/>
        </w:rPr>
      </w:pPr>
      <w:r w:rsidRPr="002917FB">
        <w:rPr>
          <w:rFonts w:eastAsia="Times New Roman"/>
          <w:i/>
          <w:szCs w:val="22"/>
        </w:rPr>
        <w:t>ordinary</w:t>
      </w:r>
      <w:r w:rsidRPr="002917FB">
        <w:rPr>
          <w:rFonts w:eastAsia="Times New Roman"/>
          <w:szCs w:val="22"/>
        </w:rPr>
        <w:t xml:space="preserve"> members of the </w:t>
      </w:r>
      <w:r w:rsidRPr="002917FB">
        <w:rPr>
          <w:rFonts w:eastAsia="Times New Roman"/>
          <w:i/>
          <w:szCs w:val="22"/>
        </w:rPr>
        <w:t>Paris Union Executive Committee</w:t>
      </w:r>
      <w:r w:rsidRPr="002917FB">
        <w:rPr>
          <w:rFonts w:eastAsia="Times New Roman"/>
          <w:szCs w:val="22"/>
        </w:rPr>
        <w:t xml:space="preserve">:  Algeria, Armenia, Austria, Bangladesh, Belgium, Cameroon, Canada, Chile, China, Costa Rica, Côte d’Ivoire, Democratic People's Republic of Korea, Denmark, Ecuador, Egypt, France, Germany, Guatemala, India, Indonesia, Iran (Islamic Republic of), Jamaica, Kazakhstan, Lebanon, Lesotho, Luxembourg, Malawi, Netherlands (Kingdom of the), New Zealand, Panama, Paraguay, Poland, Portugal, </w:t>
      </w:r>
      <w:r w:rsidRPr="002917FB">
        <w:rPr>
          <w:rFonts w:eastAsia="Times New Roman"/>
          <w:iCs/>
          <w:szCs w:val="22"/>
        </w:rPr>
        <w:t>Republic of Moldova</w:t>
      </w:r>
      <w:r w:rsidRPr="002917FB">
        <w:rPr>
          <w:rFonts w:eastAsia="Times New Roman"/>
          <w:szCs w:val="22"/>
        </w:rPr>
        <w:t xml:space="preserve">, Sierra Leone, </w:t>
      </w:r>
      <w:r w:rsidRPr="002917FB">
        <w:rPr>
          <w:rFonts w:eastAsia="Times New Roman"/>
          <w:iCs/>
          <w:szCs w:val="22"/>
        </w:rPr>
        <w:t xml:space="preserve">Slovenia, </w:t>
      </w:r>
      <w:r w:rsidRPr="002917FB">
        <w:rPr>
          <w:rFonts w:eastAsia="Times New Roman"/>
          <w:szCs w:val="22"/>
        </w:rPr>
        <w:t>Türkiye, Uganda</w:t>
      </w:r>
      <w:r>
        <w:rPr>
          <w:rFonts w:eastAsia="Times New Roman"/>
          <w:szCs w:val="22"/>
        </w:rPr>
        <w:t>,</w:t>
      </w:r>
      <w:r w:rsidRPr="002917FB">
        <w:rPr>
          <w:rFonts w:eastAsia="Times New Roman"/>
          <w:iCs/>
          <w:szCs w:val="22"/>
        </w:rPr>
        <w:t xml:space="preserve"> Ukraine,</w:t>
      </w:r>
      <w:r w:rsidRPr="002917FB">
        <w:rPr>
          <w:rFonts w:eastAsia="Times New Roman"/>
          <w:szCs w:val="22"/>
        </w:rPr>
        <w:t xml:space="preserve"> United Kingdom, Zambia (41).  </w:t>
      </w:r>
    </w:p>
    <w:p w14:paraId="6ED04661" w14:textId="77777777" w:rsidR="002917FB" w:rsidRPr="00D914F7" w:rsidRDefault="002917FB" w:rsidP="00D914F7">
      <w:pPr>
        <w:pStyle w:val="ListParagraph"/>
        <w:numPr>
          <w:ilvl w:val="0"/>
          <w:numId w:val="31"/>
        </w:numPr>
        <w:tabs>
          <w:tab w:val="left" w:pos="1710"/>
        </w:tabs>
        <w:snapToGrid w:val="0"/>
        <w:spacing w:after="0" w:line="240" w:lineRule="auto"/>
        <w:ind w:left="1267" w:firstLine="0"/>
        <w:rPr>
          <w:rFonts w:ascii="Arial" w:eastAsia="Times New Roman" w:hAnsi="Arial" w:cs="Arial"/>
        </w:rPr>
      </w:pPr>
      <w:r w:rsidRPr="00D914F7">
        <w:rPr>
          <w:rFonts w:ascii="Arial" w:eastAsia="Times New Roman" w:hAnsi="Arial" w:cs="Arial"/>
        </w:rPr>
        <w:lastRenderedPageBreak/>
        <w:t xml:space="preserve">The Berne Union Assembly elected the following States as </w:t>
      </w:r>
      <w:r w:rsidRPr="00D914F7">
        <w:rPr>
          <w:rFonts w:ascii="Arial" w:eastAsia="Times New Roman" w:hAnsi="Arial" w:cs="Arial"/>
          <w:i/>
        </w:rPr>
        <w:t xml:space="preserve">ordinary </w:t>
      </w:r>
      <w:r w:rsidRPr="00D914F7">
        <w:rPr>
          <w:rFonts w:ascii="Arial" w:eastAsia="Times New Roman" w:hAnsi="Arial" w:cs="Arial"/>
        </w:rPr>
        <w:t>members</w:t>
      </w:r>
      <w:r w:rsidRPr="00D914F7">
        <w:rPr>
          <w:rFonts w:ascii="Arial" w:eastAsia="Times New Roman" w:hAnsi="Arial" w:cs="Arial"/>
          <w:i/>
        </w:rPr>
        <w:t xml:space="preserve"> </w:t>
      </w:r>
      <w:r w:rsidRPr="00D914F7">
        <w:rPr>
          <w:rFonts w:ascii="Arial" w:eastAsia="Times New Roman" w:hAnsi="Arial" w:cs="Arial"/>
        </w:rPr>
        <w:t>of the</w:t>
      </w:r>
      <w:r w:rsidRPr="00D914F7">
        <w:rPr>
          <w:rFonts w:ascii="Arial" w:eastAsia="Times New Roman" w:hAnsi="Arial" w:cs="Arial"/>
          <w:i/>
        </w:rPr>
        <w:t xml:space="preserve"> Berne Union Executive Committee</w:t>
      </w:r>
      <w:r w:rsidRPr="00D914F7">
        <w:rPr>
          <w:rFonts w:ascii="Arial" w:eastAsia="Times New Roman" w:hAnsi="Arial" w:cs="Arial"/>
        </w:rPr>
        <w:t>:  Argentina, Australia, Azerbaijan, Brazil, Colombia (2026), Congo, Cuba, Czech Republic, El Salvador, Estonia, Finland, Gabon, Ghana, Iceland, Ireland, Italy, Japan, Jordan, Kenya, Malaysia, Mexico, Morocco, Namibia, Nigeria, Norway, Pakistan, Peru, Qatar, Republic of Korea, Russian Federation, Saudi Arabia, Singapore, South Africa, Spain, Sweden, Thailand, Trinidad and Tobago, Tunisia, United Arab Emirates, United States of America, Uruguay (2027) (40).</w:t>
      </w:r>
    </w:p>
    <w:p w14:paraId="4728F711" w14:textId="77777777" w:rsidR="002917FB" w:rsidRPr="002917FB" w:rsidRDefault="002917FB" w:rsidP="00D914F7">
      <w:pPr>
        <w:contextualSpacing/>
        <w:rPr>
          <w:rFonts w:eastAsia="Times New Roman"/>
          <w:szCs w:val="22"/>
        </w:rPr>
      </w:pPr>
    </w:p>
    <w:p w14:paraId="099B1C86" w14:textId="77777777" w:rsidR="002917FB" w:rsidRPr="00D914F7" w:rsidRDefault="002917FB" w:rsidP="00D914F7">
      <w:pPr>
        <w:pStyle w:val="ListParagraph"/>
        <w:numPr>
          <w:ilvl w:val="0"/>
          <w:numId w:val="31"/>
        </w:numPr>
        <w:tabs>
          <w:tab w:val="left" w:pos="1800"/>
        </w:tabs>
        <w:spacing w:after="0" w:line="240" w:lineRule="auto"/>
        <w:ind w:left="1260" w:firstLine="0"/>
        <w:rPr>
          <w:rFonts w:ascii="Arial" w:eastAsia="Times New Roman" w:hAnsi="Arial" w:cs="Arial"/>
        </w:rPr>
      </w:pPr>
      <w:r w:rsidRPr="00D914F7">
        <w:rPr>
          <w:rFonts w:ascii="Arial" w:eastAsia="Times New Roman" w:hAnsi="Arial" w:cs="Arial"/>
        </w:rPr>
        <w:t xml:space="preserve">The WIPO Conference designated the following State as </w:t>
      </w:r>
    </w:p>
    <w:p w14:paraId="1EA1EFE3" w14:textId="77777777" w:rsidR="002917FB" w:rsidRPr="002917FB" w:rsidRDefault="002917FB" w:rsidP="00D914F7">
      <w:pPr>
        <w:ind w:left="930" w:firstLine="330"/>
        <w:contextualSpacing/>
        <w:rPr>
          <w:rFonts w:eastAsia="Times New Roman"/>
          <w:szCs w:val="22"/>
        </w:rPr>
      </w:pPr>
      <w:r w:rsidRPr="002917FB">
        <w:rPr>
          <w:rFonts w:eastAsia="Times New Roman"/>
          <w:i/>
          <w:szCs w:val="22"/>
        </w:rPr>
        <w:t xml:space="preserve">ad hoc </w:t>
      </w:r>
      <w:r w:rsidRPr="002917FB">
        <w:rPr>
          <w:rFonts w:eastAsia="Times New Roman"/>
          <w:szCs w:val="22"/>
        </w:rPr>
        <w:t xml:space="preserve">member of the </w:t>
      </w:r>
      <w:r w:rsidRPr="002917FB">
        <w:rPr>
          <w:rFonts w:eastAsia="Times New Roman"/>
          <w:i/>
          <w:szCs w:val="22"/>
        </w:rPr>
        <w:t>WIPO Coordination Committee</w:t>
      </w:r>
      <w:r w:rsidRPr="002917FB">
        <w:rPr>
          <w:rFonts w:eastAsia="Times New Roman"/>
          <w:szCs w:val="22"/>
        </w:rPr>
        <w:t>:  Somalia (1</w:t>
      </w:r>
      <w:proofErr w:type="gramStart"/>
      <w:r w:rsidRPr="002917FB">
        <w:rPr>
          <w:rFonts w:eastAsia="Times New Roman"/>
          <w:szCs w:val="22"/>
        </w:rPr>
        <w:t>);</w:t>
      </w:r>
      <w:proofErr w:type="gramEnd"/>
    </w:p>
    <w:p w14:paraId="457C9B93" w14:textId="77777777" w:rsidR="002917FB" w:rsidRPr="002917FB" w:rsidRDefault="002917FB" w:rsidP="0093269F">
      <w:pPr>
        <w:contextualSpacing/>
        <w:rPr>
          <w:rFonts w:eastAsia="Times New Roman"/>
          <w:szCs w:val="22"/>
        </w:rPr>
      </w:pPr>
    </w:p>
    <w:p w14:paraId="58693483" w14:textId="77777777" w:rsidR="002917FB" w:rsidRPr="00D914F7" w:rsidRDefault="002917FB" w:rsidP="00D914F7">
      <w:pPr>
        <w:pStyle w:val="ListParagraph"/>
        <w:numPr>
          <w:ilvl w:val="0"/>
          <w:numId w:val="32"/>
        </w:numPr>
        <w:snapToGrid w:val="0"/>
        <w:spacing w:after="0" w:line="240" w:lineRule="auto"/>
        <w:ind w:left="1710" w:hanging="450"/>
        <w:rPr>
          <w:rFonts w:ascii="Arial" w:eastAsia="Times New Roman" w:hAnsi="Arial" w:cs="Arial"/>
        </w:rPr>
      </w:pPr>
      <w:r w:rsidRPr="00D914F7">
        <w:rPr>
          <w:rFonts w:ascii="Arial" w:eastAsia="Times New Roman" w:hAnsi="Arial" w:cs="Arial"/>
        </w:rPr>
        <w:t xml:space="preserve">The WIPO Conference and the Assemblies of the Paris and Berne Unions </w:t>
      </w:r>
    </w:p>
    <w:p w14:paraId="571064D3" w14:textId="77777777" w:rsidR="002917FB" w:rsidRPr="002917FB" w:rsidRDefault="002917FB" w:rsidP="00D914F7">
      <w:pPr>
        <w:snapToGrid w:val="0"/>
        <w:ind w:left="1260"/>
        <w:contextualSpacing/>
        <w:rPr>
          <w:rFonts w:eastAsia="Times New Roman"/>
          <w:szCs w:val="22"/>
        </w:rPr>
      </w:pPr>
      <w:r w:rsidRPr="002917FB">
        <w:rPr>
          <w:rFonts w:eastAsia="Times New Roman"/>
          <w:szCs w:val="22"/>
        </w:rPr>
        <w:t xml:space="preserve">noted that Switzerland will continue to be an </w:t>
      </w:r>
      <w:r w:rsidRPr="002917FB">
        <w:rPr>
          <w:rFonts w:eastAsia="Times New Roman"/>
          <w:i/>
          <w:szCs w:val="22"/>
        </w:rPr>
        <w:t>ex officio</w:t>
      </w:r>
      <w:r w:rsidRPr="002917FB">
        <w:rPr>
          <w:rFonts w:eastAsia="Times New Roman"/>
          <w:szCs w:val="22"/>
        </w:rPr>
        <w:t xml:space="preserve"> member of the </w:t>
      </w:r>
      <w:r w:rsidRPr="002917FB">
        <w:rPr>
          <w:rFonts w:eastAsia="Times New Roman"/>
          <w:i/>
          <w:szCs w:val="22"/>
        </w:rPr>
        <w:t>Paris Union</w:t>
      </w:r>
      <w:r w:rsidRPr="002917FB">
        <w:rPr>
          <w:rFonts w:eastAsia="Times New Roman"/>
          <w:szCs w:val="22"/>
        </w:rPr>
        <w:t xml:space="preserve"> </w:t>
      </w:r>
      <w:r w:rsidRPr="002917FB">
        <w:rPr>
          <w:rFonts w:eastAsia="Times New Roman"/>
          <w:i/>
          <w:szCs w:val="22"/>
        </w:rPr>
        <w:t>Executive Committee</w:t>
      </w:r>
      <w:r w:rsidRPr="002917FB">
        <w:rPr>
          <w:rFonts w:eastAsia="Times New Roman"/>
          <w:szCs w:val="22"/>
        </w:rPr>
        <w:t xml:space="preserve"> and of the </w:t>
      </w:r>
      <w:r w:rsidRPr="002917FB">
        <w:rPr>
          <w:rFonts w:eastAsia="Times New Roman"/>
          <w:i/>
          <w:szCs w:val="22"/>
        </w:rPr>
        <w:t>Berne Union Executive Committee</w:t>
      </w:r>
      <w:r w:rsidRPr="002917FB">
        <w:rPr>
          <w:rFonts w:eastAsia="Times New Roman"/>
          <w:szCs w:val="22"/>
        </w:rPr>
        <w:t>.</w:t>
      </w:r>
    </w:p>
    <w:p w14:paraId="2AF8C753" w14:textId="77777777" w:rsidR="002917FB" w:rsidRPr="002917FB" w:rsidRDefault="002917FB" w:rsidP="0093269F">
      <w:pPr>
        <w:contextualSpacing/>
        <w:rPr>
          <w:rFonts w:eastAsia="Times New Roman"/>
          <w:szCs w:val="22"/>
        </w:rPr>
      </w:pPr>
    </w:p>
    <w:p w14:paraId="112D975A" w14:textId="50C6E232" w:rsidR="002917FB" w:rsidRPr="002917FB" w:rsidRDefault="00BD06FD" w:rsidP="00D914F7">
      <w:pPr>
        <w:contextualSpacing/>
        <w:rPr>
          <w:rFonts w:eastAsia="Times New Roman"/>
          <w:noProof/>
          <w:szCs w:val="22"/>
        </w:rPr>
      </w:pPr>
      <w:r>
        <w:rPr>
          <w:rFonts w:eastAsia="Times New Roman"/>
          <w:bCs/>
          <w:iCs/>
          <w:szCs w:val="22"/>
        </w:rPr>
        <w:tab/>
      </w:r>
      <w:proofErr w:type="gramStart"/>
      <w:r w:rsidR="002917FB" w:rsidRPr="002917FB">
        <w:rPr>
          <w:rFonts w:eastAsia="Times New Roman"/>
          <w:bCs/>
          <w:iCs/>
          <w:szCs w:val="22"/>
        </w:rPr>
        <w:t>As a consequence</w:t>
      </w:r>
      <w:proofErr w:type="gramEnd"/>
      <w:r w:rsidR="002917FB" w:rsidRPr="002917FB">
        <w:rPr>
          <w:rFonts w:eastAsia="Times New Roman"/>
          <w:bCs/>
          <w:iCs/>
          <w:szCs w:val="22"/>
        </w:rPr>
        <w:t>, the WIPO Coordination Committee for the period starting from the close of the present session to the close of the next ordinary session of the Assemblies of the Paris and Berne Unions and of the WIPO Conference that will meet in 2027, is composed of the following States</w:t>
      </w:r>
      <w:r w:rsidR="002917FB" w:rsidRPr="002917FB">
        <w:rPr>
          <w:rFonts w:eastAsia="Times New Roman"/>
          <w:noProof/>
          <w:szCs w:val="22"/>
        </w:rPr>
        <w:t xml:space="preserve">:  </w:t>
      </w:r>
      <w:bookmarkStart w:id="25" w:name="_Hlk203492296"/>
    </w:p>
    <w:p w14:paraId="1D140C13" w14:textId="77777777" w:rsidR="002917FB" w:rsidRPr="002917FB" w:rsidRDefault="002917FB" w:rsidP="00D914F7">
      <w:pPr>
        <w:tabs>
          <w:tab w:val="left" w:pos="2552"/>
        </w:tabs>
        <w:contextualSpacing/>
        <w:rPr>
          <w:rFonts w:eastAsia="Times New Roman"/>
          <w:noProof/>
          <w:szCs w:val="22"/>
        </w:rPr>
      </w:pPr>
    </w:p>
    <w:p w14:paraId="251FE71B" w14:textId="27A43A76" w:rsidR="002917FB" w:rsidRPr="002917FB" w:rsidRDefault="002917FB" w:rsidP="00D914F7">
      <w:pPr>
        <w:contextualSpacing/>
        <w:rPr>
          <w:rFonts w:eastAsia="Times New Roman"/>
          <w:noProof/>
          <w:szCs w:val="22"/>
        </w:rPr>
      </w:pPr>
      <w:r>
        <w:tab/>
      </w:r>
      <w:r w:rsidRPr="002917FB">
        <w:t xml:space="preserve">Algeria, Argentina, Armenia, Australia, Austria, Azerbaijan, Bangladesh, Belgium, Brazil, Cameroon, Canada, Chile, China, Colombia (2026), Congo, Costa Rica, Côte d’Ivoire, Cuba, Czech Republic, Democratic People's Republic of Korea, Denmark, Ecuador, Egypt, El Salvador, Estonia, Finland, France, Gabon, Germany, Ghana, Guatemala, Iceland, India, Indonesia, Iran (Islamic Republic of), Ireland, Italy, Jamaica, Japan, Jordan, </w:t>
      </w:r>
      <w:r w:rsidRPr="002917FB">
        <w:rPr>
          <w:rFonts w:eastAsia="Times New Roman"/>
        </w:rPr>
        <w:t>Kazakhstan,</w:t>
      </w:r>
      <w:r w:rsidRPr="002917FB">
        <w:t xml:space="preserve"> Kenya, Lebanon, Lesotho, Luxembourg, Malawi, Malaysia, Mexico, Morocco, Namibia, Netherlands (Kingdom of the), New Zealand, Nigeria, Norway, Pakistan, Panama, Paraguay, Peru, Poland, Portugal, Qatar, Republic of Korea, Republic of Moldova, </w:t>
      </w:r>
      <w:r w:rsidRPr="002917FB">
        <w:rPr>
          <w:rFonts w:eastAsia="Times New Roman"/>
        </w:rPr>
        <w:t>Russian Federation,</w:t>
      </w:r>
      <w:r w:rsidRPr="002917FB">
        <w:t xml:space="preserve"> Saudi Arabia, Sierra Leone, Singapore, Slovenia, Somalia (</w:t>
      </w:r>
      <w:r w:rsidRPr="002917FB">
        <w:rPr>
          <w:i/>
          <w:iCs/>
        </w:rPr>
        <w:t>ad hoc</w:t>
      </w:r>
      <w:r w:rsidRPr="002917FB">
        <w:t>), South Africa, Spain, Sweden, Switzerland (</w:t>
      </w:r>
      <w:r w:rsidRPr="002917FB">
        <w:rPr>
          <w:i/>
          <w:iCs/>
        </w:rPr>
        <w:t>ex officio</w:t>
      </w:r>
      <w:r w:rsidRPr="002917FB">
        <w:t xml:space="preserve">), Thailand, Trinidad and Tobago, Tunisia, Türkiye, Uganda, Ukraine, United Arab Emirates, United Kingdom, United States of America, Uruguay (2027), Zambia </w:t>
      </w:r>
      <w:r w:rsidRPr="002917FB">
        <w:rPr>
          <w:rFonts w:eastAsia="Times New Roman"/>
          <w:szCs w:val="22"/>
        </w:rPr>
        <w:t>(83).</w:t>
      </w:r>
      <w:r w:rsidRPr="002917FB">
        <w:rPr>
          <w:rFonts w:eastAsia="Times New Roman"/>
          <w:szCs w:val="22"/>
          <w:highlight w:val="yellow"/>
        </w:rPr>
        <w:t xml:space="preserve"> </w:t>
      </w:r>
      <w:bookmarkEnd w:id="25"/>
    </w:p>
    <w:p w14:paraId="7D2395E4" w14:textId="77777777" w:rsidR="002917FB" w:rsidRPr="002917FB" w:rsidRDefault="002917FB" w:rsidP="00D914F7">
      <w:pPr>
        <w:contextualSpacing/>
      </w:pPr>
    </w:p>
    <w:p w14:paraId="593A3A0C" w14:textId="77777777" w:rsidR="002917FB" w:rsidRPr="002917FB" w:rsidRDefault="002917FB" w:rsidP="00D914F7">
      <w:pPr>
        <w:ind w:firstLine="567"/>
        <w:contextualSpacing/>
      </w:pPr>
      <w:r w:rsidRPr="002917FB">
        <w:t>The Assemblies of the Paris and Berne Unions, and the WIPO Conference, each in so far as it is concerned, decided, per unanimous agreement by all Member States of WIPO, that the Coordination Committee, as exceptionally composed at 83 members, has been properly constituted, including, in particular, in view of its functions with respect to the process of appointment of the next Director General, and shall not be the basis for challenge, by any State Member of any pertinent WIPO body, to the validity of the nomination by the Coordination Committee of a candidate for appointment to the position of Director General in 2026.</w:t>
      </w:r>
    </w:p>
    <w:p w14:paraId="6EB3C144" w14:textId="77777777" w:rsidR="002917FB" w:rsidRPr="002917FB" w:rsidRDefault="002917FB" w:rsidP="00D914F7">
      <w:pPr>
        <w:contextualSpacing/>
      </w:pPr>
    </w:p>
    <w:p w14:paraId="010A30FD" w14:textId="524C56C2" w:rsidR="002917FB" w:rsidRPr="002917FB" w:rsidRDefault="002917FB" w:rsidP="00D914F7">
      <w:pPr>
        <w:ind w:firstLine="567"/>
        <w:contextualSpacing/>
      </w:pPr>
      <w:r w:rsidRPr="002917FB">
        <w:t>The Assemblies of WIPO, each as far as it is concerned, decided that the Chair of the WIPO General Assembly will undertake consultations with Member States on the allocation of the vacant seats at the WIPO Assemblies in 2027, for the election of the composition of the WIPO Coordination Committee, and of the Paris and Berne Unions Executive Committees, at the same WIPO Assemblies.</w:t>
      </w:r>
    </w:p>
    <w:p w14:paraId="73AB884A" w14:textId="77777777" w:rsidR="002917FB" w:rsidRPr="002917FB" w:rsidRDefault="002917FB" w:rsidP="00D914F7">
      <w:pPr>
        <w:contextualSpacing/>
        <w:rPr>
          <w:rFonts w:eastAsia="Times New Roman"/>
          <w:szCs w:val="22"/>
        </w:rPr>
      </w:pPr>
    </w:p>
    <w:p w14:paraId="169880F6" w14:textId="4D825FB9" w:rsidR="002917FB" w:rsidRPr="002917FB" w:rsidRDefault="002917FB" w:rsidP="00D914F7">
      <w:pPr>
        <w:ind w:firstLine="567"/>
        <w:contextualSpacing/>
        <w:rPr>
          <w:rFonts w:eastAsia="Times New Roman"/>
          <w:szCs w:val="22"/>
        </w:rPr>
      </w:pPr>
      <w:bookmarkStart w:id="26" w:name="_Hlk203505324"/>
      <w:r w:rsidRPr="002917FB">
        <w:rPr>
          <w:rFonts w:eastAsia="Times New Roman"/>
          <w:szCs w:val="22"/>
        </w:rPr>
        <w:t>Ukraine expressed its opposition to the nomination of the Russian Federation as an ordinary member of the Berne Union Executive Committee and as a member of the Coordination Committee for the period starting from the close of the present session to the close of the next ordinary session of the General Assembly in 2027.</w:t>
      </w:r>
    </w:p>
    <w:p w14:paraId="73981D6E" w14:textId="77777777" w:rsidR="002917FB" w:rsidRPr="002917FB" w:rsidRDefault="002917FB" w:rsidP="00D914F7">
      <w:pPr>
        <w:contextualSpacing/>
        <w:rPr>
          <w:rFonts w:eastAsia="Times New Roman"/>
          <w:szCs w:val="22"/>
        </w:rPr>
      </w:pPr>
    </w:p>
    <w:p w14:paraId="2DADEA6A" w14:textId="51F5F060" w:rsidR="002917FB" w:rsidRDefault="002917FB" w:rsidP="00D914F7">
      <w:pPr>
        <w:ind w:firstLine="540"/>
        <w:contextualSpacing/>
        <w:rPr>
          <w:rFonts w:eastAsia="Times New Roman"/>
          <w:szCs w:val="22"/>
        </w:rPr>
      </w:pPr>
      <w:r w:rsidRPr="002917FB">
        <w:rPr>
          <w:rFonts w:eastAsia="Times New Roman"/>
          <w:szCs w:val="22"/>
        </w:rPr>
        <w:lastRenderedPageBreak/>
        <w:t>The Russian Federation expressed its opposition to the nomination of Ukraine as an ordinary member of the Paris Union Executive Committee and as a member of the Coordination Committee for the period starting from the close of the present session to the close of the next ordinary session of the General Assembly in 2027.</w:t>
      </w:r>
    </w:p>
    <w:bookmarkEnd w:id="26"/>
    <w:p w14:paraId="69A7565D" w14:textId="7AA01204" w:rsidR="000C681C" w:rsidRPr="002B42A6" w:rsidRDefault="000C681C" w:rsidP="00E239C5">
      <w:pPr>
        <w:pStyle w:val="Heading3"/>
      </w:pPr>
      <w:r w:rsidRPr="002B42A6">
        <w:t>ITEM 9 OF THE CONSOLIDATED AGENDA</w:t>
      </w:r>
      <w:r w:rsidRPr="002B42A6">
        <w:br/>
      </w:r>
      <w:r w:rsidR="001B3583" w:rsidRPr="002B42A6">
        <w:t>Composition of the Program and Budget Committee</w:t>
      </w:r>
    </w:p>
    <w:p w14:paraId="53A911D0" w14:textId="36AA05D4" w:rsidR="000C681C" w:rsidRPr="002B42A6" w:rsidRDefault="000C681C" w:rsidP="00E239C5">
      <w:pPr>
        <w:pStyle w:val="ONUME"/>
        <w:tabs>
          <w:tab w:val="clear" w:pos="1467"/>
          <w:tab w:val="left" w:pos="540"/>
        </w:tabs>
      </w:pPr>
      <w:r w:rsidRPr="002B42A6">
        <w:t xml:space="preserve">Discussions were based on document </w:t>
      </w:r>
      <w:hyperlink r:id="rId17" w:tgtFrame="_blank" w:history="1">
        <w:r w:rsidR="005C3611" w:rsidRPr="002B42A6">
          <w:rPr>
            <w:rStyle w:val="Hyperlink"/>
          </w:rPr>
          <w:t>WO/GA/58/1</w:t>
        </w:r>
      </w:hyperlink>
      <w:r w:rsidRPr="002B42A6">
        <w:t>.</w:t>
      </w:r>
    </w:p>
    <w:p w14:paraId="625558B8" w14:textId="77777777" w:rsidR="005B7947" w:rsidRDefault="005B7947" w:rsidP="008C1C6E">
      <w:pPr>
        <w:pStyle w:val="ONUME"/>
        <w:tabs>
          <w:tab w:val="clear" w:pos="567"/>
          <w:tab w:val="clear" w:pos="1467"/>
          <w:tab w:val="clear" w:pos="2007"/>
        </w:tabs>
        <w:spacing w:before="120" w:after="120"/>
        <w:ind w:firstLine="547"/>
        <w:contextualSpacing/>
      </w:pPr>
      <w:r>
        <w:t xml:space="preserve">Following informal consultations among Member States, the following States were elected by the General Assembly as members of the Program and Budget Committee for the period starting from the close of the present session to the close of the next ordinary session of the General Assembly in 2027: </w:t>
      </w:r>
    </w:p>
    <w:p w14:paraId="589FCC2C" w14:textId="77777777" w:rsidR="007271A1" w:rsidRDefault="007271A1" w:rsidP="0093269F">
      <w:pPr>
        <w:pStyle w:val="ONUME"/>
        <w:numPr>
          <w:ilvl w:val="0"/>
          <w:numId w:val="0"/>
        </w:numPr>
        <w:tabs>
          <w:tab w:val="clear" w:pos="1647"/>
          <w:tab w:val="clear" w:pos="2007"/>
        </w:tabs>
        <w:spacing w:before="120" w:after="120"/>
        <w:contextualSpacing/>
      </w:pPr>
    </w:p>
    <w:p w14:paraId="5D8D1EB0" w14:textId="7762967B" w:rsidR="005B7947" w:rsidRDefault="005B7947" w:rsidP="00D914F7">
      <w:pPr>
        <w:pStyle w:val="ONUME"/>
        <w:numPr>
          <w:ilvl w:val="0"/>
          <w:numId w:val="0"/>
        </w:numPr>
        <w:tabs>
          <w:tab w:val="clear" w:pos="2007"/>
        </w:tabs>
        <w:spacing w:before="120" w:after="120"/>
        <w:ind w:firstLine="547"/>
      </w:pPr>
      <w:r>
        <w:t>Albania, Algeria, Argentina, Armenia, Azerbaijan, Bangladesh, Brazil, Cambodia, Cameroon, Canada, Chile, China, Colombia, Czech Republic, Ecuador, Egypt, El Salvador, Estonia, France, Germany, Ghana, Guatemala, Hungary, India (2027), Indonesia (2026), Iran (Islamic Republic of) (2027), Italy, Japan, Kazakhstan, Kenya, Lesotho, Malaysia, Mexico, Namibia, Nigeria, Pakistan (2027), Peru, Poland, Portugal, Qatar (2026), Republic of Korea (2027), Romania, Russian Federation, Saudi Arabia (2026), Singapore (2027), South Africa, Spain, Sweden, Switzerland (</w:t>
      </w:r>
      <w:r w:rsidRPr="005B7947">
        <w:rPr>
          <w:i/>
          <w:iCs/>
        </w:rPr>
        <w:t>ex officio</w:t>
      </w:r>
      <w:r>
        <w:t>), Tajikistan, Thailand, Tunisia, Türkiye, Ukraine, United Arab Emirates (2026), United Kingdom, United States of America, Viet Nam (2026) (53)</w:t>
      </w:r>
      <w:r w:rsidR="007271A1">
        <w:t>.</w:t>
      </w:r>
    </w:p>
    <w:p w14:paraId="09DF2D7E" w14:textId="48CCF6C2" w:rsidR="005B7947" w:rsidRDefault="007271A1" w:rsidP="003103E7">
      <w:pPr>
        <w:pStyle w:val="ONUME"/>
        <w:numPr>
          <w:ilvl w:val="0"/>
          <w:numId w:val="0"/>
        </w:numPr>
        <w:tabs>
          <w:tab w:val="clear" w:pos="1647"/>
          <w:tab w:val="clear" w:pos="2007"/>
        </w:tabs>
        <w:ind w:left="540" w:firstLine="180"/>
      </w:pPr>
      <w:r>
        <w:tab/>
      </w:r>
      <w:r w:rsidR="005B7947">
        <w:t>Ukraine expressed its opposition to the nomination of the Russian Federation as a member of the Program and Budget Committee for the period starting from the close of the present session to the close of the next ordinary session of the General Assembly in 2027.</w:t>
      </w:r>
    </w:p>
    <w:p w14:paraId="0692B5E1" w14:textId="4143C8EB" w:rsidR="000C681C" w:rsidRPr="00FB0A70" w:rsidRDefault="007271A1" w:rsidP="003103E7">
      <w:pPr>
        <w:pStyle w:val="ONUME"/>
        <w:numPr>
          <w:ilvl w:val="0"/>
          <w:numId w:val="0"/>
        </w:numPr>
        <w:tabs>
          <w:tab w:val="clear" w:pos="1647"/>
          <w:tab w:val="clear" w:pos="2007"/>
        </w:tabs>
        <w:ind w:left="540" w:firstLine="180"/>
      </w:pPr>
      <w:r>
        <w:tab/>
      </w:r>
      <w:r w:rsidR="005B7947">
        <w:t>The Russian Federation expressed its opposition to the nomination of Ukraine as a member of the Program and Budget Committee for the period starting from the close of the present session to the close of the next ordinary session of the General Assembly in 2027.</w:t>
      </w:r>
    </w:p>
    <w:p w14:paraId="2A3504FF" w14:textId="20CD7AD9" w:rsidR="00320F6D" w:rsidRPr="00FB0A70" w:rsidRDefault="00320F6D" w:rsidP="00E239C5">
      <w:pPr>
        <w:pStyle w:val="Heading3"/>
      </w:pPr>
      <w:r w:rsidRPr="00FB0A70">
        <w:t xml:space="preserve">ITEM </w:t>
      </w:r>
      <w:r w:rsidR="000C681C" w:rsidRPr="00FB0A70">
        <w:t>10</w:t>
      </w:r>
      <w:r w:rsidRPr="00FB0A70">
        <w:t xml:space="preserve"> OF THE CONSOLIDATED AGENDA</w:t>
      </w:r>
    </w:p>
    <w:p w14:paraId="25DA0FC9" w14:textId="77777777" w:rsidR="00320F6D" w:rsidRPr="00FB0A70" w:rsidRDefault="00320F6D" w:rsidP="00E239C5">
      <w:pPr>
        <w:pStyle w:val="Heading3"/>
      </w:pPr>
      <w:r w:rsidRPr="00FB0A70">
        <w:t>REPORTS ON AUDIT AND OVERSIGHT</w:t>
      </w:r>
    </w:p>
    <w:p w14:paraId="399C5E13" w14:textId="55CE3E2F" w:rsidR="00320F6D" w:rsidRPr="00FB0A70" w:rsidRDefault="00320F6D" w:rsidP="005C5FC9">
      <w:pPr>
        <w:pStyle w:val="ONUME"/>
        <w:tabs>
          <w:tab w:val="clear" w:pos="1467"/>
          <w:tab w:val="left" w:pos="540"/>
        </w:tabs>
      </w:pPr>
      <w:r w:rsidRPr="00FB0A70">
        <w:t xml:space="preserve">Discussions were based on documents </w:t>
      </w:r>
      <w:hyperlink r:id="rId18" w:history="1">
        <w:r w:rsidR="00861B12" w:rsidRPr="00FB0A70">
          <w:rPr>
            <w:rStyle w:val="Hyperlink"/>
          </w:rPr>
          <w:t>WO/GA/58/2</w:t>
        </w:r>
      </w:hyperlink>
      <w:r w:rsidRPr="00FB0A70">
        <w:t xml:space="preserve">, </w:t>
      </w:r>
      <w:hyperlink r:id="rId19" w:history="1">
        <w:r w:rsidR="00861B12" w:rsidRPr="00FB0A70">
          <w:rPr>
            <w:rStyle w:val="Hyperlink"/>
          </w:rPr>
          <w:t>A/66/6</w:t>
        </w:r>
      </w:hyperlink>
      <w:r w:rsidRPr="00FB0A70">
        <w:t xml:space="preserve">, </w:t>
      </w:r>
      <w:hyperlink r:id="rId20" w:history="1">
        <w:r w:rsidR="00861B12" w:rsidRPr="00FB0A70">
          <w:rPr>
            <w:rStyle w:val="Hyperlink"/>
          </w:rPr>
          <w:t>WO/GA/58/3</w:t>
        </w:r>
      </w:hyperlink>
      <w:r w:rsidRPr="00FB0A70">
        <w:t xml:space="preserve"> and </w:t>
      </w:r>
      <w:r w:rsidR="00861B12" w:rsidRPr="00FB0A70">
        <w:t> </w:t>
      </w:r>
      <w:hyperlink r:id="rId21" w:tgtFrame="_blank" w:history="1">
        <w:r w:rsidR="00861B12" w:rsidRPr="00FB0A70">
          <w:rPr>
            <w:rStyle w:val="Hyperlink"/>
          </w:rPr>
          <w:t>A/66/7</w:t>
        </w:r>
      </w:hyperlink>
      <w:r w:rsidRPr="00FB0A70">
        <w:t>.</w:t>
      </w:r>
    </w:p>
    <w:p w14:paraId="3ED1C064" w14:textId="77777777" w:rsidR="00320F6D" w:rsidRPr="00FB0A70" w:rsidRDefault="00320F6D" w:rsidP="00D45DD7">
      <w:pPr>
        <w:pStyle w:val="BodyText"/>
        <w:numPr>
          <w:ilvl w:val="2"/>
          <w:numId w:val="5"/>
        </w:numPr>
        <w:tabs>
          <w:tab w:val="clear" w:pos="1755"/>
        </w:tabs>
        <w:ind w:left="540"/>
      </w:pPr>
      <w:r w:rsidRPr="00FB0A70">
        <w:rPr>
          <w:u w:val="single"/>
        </w:rPr>
        <w:t>Report by the Independent Advisory Oversight Committee (IAOC</w:t>
      </w:r>
      <w:r w:rsidRPr="00FB0A70">
        <w:t xml:space="preserve">) </w:t>
      </w:r>
    </w:p>
    <w:p w14:paraId="0FCE8CBB" w14:textId="18D585F1" w:rsidR="00CC5401" w:rsidRPr="00D45DD7" w:rsidRDefault="00DB4970" w:rsidP="00D45DD7">
      <w:pPr>
        <w:pStyle w:val="ONUME"/>
        <w:tabs>
          <w:tab w:val="clear" w:pos="1467"/>
          <w:tab w:val="clear" w:pos="2007"/>
          <w:tab w:val="left" w:pos="540"/>
          <w:tab w:val="left" w:pos="1170"/>
          <w:tab w:val="num" w:pos="1710"/>
        </w:tabs>
        <w:ind w:left="1080"/>
      </w:pPr>
      <w:r w:rsidRPr="00D45DD7">
        <w:t>The WIPO General Assembly took note of the “Report by the WIPO Independent Advisory Oversight Committee (IAOC)” (document WO/GA/5</w:t>
      </w:r>
      <w:r w:rsidR="00861B12" w:rsidRPr="00D45DD7">
        <w:t>8</w:t>
      </w:r>
      <w:r w:rsidRPr="00D45DD7">
        <w:t>/</w:t>
      </w:r>
      <w:r w:rsidR="00861B12" w:rsidRPr="00D45DD7">
        <w:t>2</w:t>
      </w:r>
      <w:r w:rsidRPr="00D45DD7">
        <w:t>).</w:t>
      </w:r>
    </w:p>
    <w:p w14:paraId="01F99198" w14:textId="77777777" w:rsidR="00320F6D" w:rsidRPr="00FB0A70" w:rsidRDefault="00320F6D" w:rsidP="00D45DD7">
      <w:pPr>
        <w:pStyle w:val="BodyText"/>
        <w:tabs>
          <w:tab w:val="left" w:pos="540"/>
          <w:tab w:val="left" w:pos="1170"/>
        </w:tabs>
        <w:ind w:left="540"/>
        <w:rPr>
          <w:u w:val="single"/>
        </w:rPr>
      </w:pPr>
      <w:r w:rsidRPr="00FB0A70">
        <w:t>(ii)</w:t>
      </w:r>
      <w:r w:rsidRPr="00FB0A70">
        <w:tab/>
      </w:r>
      <w:r w:rsidRPr="00FB0A70">
        <w:rPr>
          <w:u w:val="single"/>
        </w:rPr>
        <w:t>Report by the External Auditor</w:t>
      </w:r>
    </w:p>
    <w:p w14:paraId="5E531569" w14:textId="0C996D08" w:rsidR="001A04FA" w:rsidRDefault="00D37C9A" w:rsidP="00D45DD7">
      <w:pPr>
        <w:pStyle w:val="ONUME"/>
        <w:tabs>
          <w:tab w:val="clear" w:pos="1467"/>
          <w:tab w:val="clear" w:pos="2007"/>
        </w:tabs>
        <w:ind w:left="1170"/>
      </w:pPr>
      <w:r w:rsidRPr="00D45DD7">
        <w:t>The Assemblies of WIPO, each as far as it is concerned, took note of the “Report by the External Auditor” (document A/6</w:t>
      </w:r>
      <w:r w:rsidR="00861B12" w:rsidRPr="00D45DD7">
        <w:t>6</w:t>
      </w:r>
      <w:r w:rsidRPr="00D45DD7">
        <w:t>/</w:t>
      </w:r>
      <w:r w:rsidR="00861B12" w:rsidRPr="00D45DD7">
        <w:t>6</w:t>
      </w:r>
      <w:r w:rsidRPr="00D45DD7">
        <w:t>).</w:t>
      </w:r>
    </w:p>
    <w:p w14:paraId="40FB87E7" w14:textId="4B746380" w:rsidR="00320F6D" w:rsidRPr="00D45DD7" w:rsidRDefault="001A04FA" w:rsidP="00D914F7">
      <w:r>
        <w:br w:type="page"/>
      </w:r>
    </w:p>
    <w:p w14:paraId="346948E5" w14:textId="77777777" w:rsidR="00320F6D" w:rsidRPr="00FB0A70" w:rsidRDefault="00320F6D" w:rsidP="00D45DD7">
      <w:pPr>
        <w:pStyle w:val="BodyText"/>
        <w:numPr>
          <w:ilvl w:val="2"/>
          <w:numId w:val="9"/>
        </w:numPr>
        <w:tabs>
          <w:tab w:val="left" w:pos="540"/>
          <w:tab w:val="left" w:pos="1170"/>
        </w:tabs>
        <w:ind w:left="540"/>
      </w:pPr>
      <w:r w:rsidRPr="00FB0A70">
        <w:rPr>
          <w:u w:val="single"/>
        </w:rPr>
        <w:lastRenderedPageBreak/>
        <w:t>Report by the Director of the Internal Oversight Division (IOD</w:t>
      </w:r>
      <w:r w:rsidRPr="00FB0A70">
        <w:t>)</w:t>
      </w:r>
    </w:p>
    <w:p w14:paraId="461E4B50" w14:textId="79B5AFE2" w:rsidR="00320F6D" w:rsidRPr="00D45DD7" w:rsidRDefault="007F520D" w:rsidP="00D45DD7">
      <w:pPr>
        <w:pStyle w:val="ONUME"/>
        <w:tabs>
          <w:tab w:val="clear" w:pos="1467"/>
          <w:tab w:val="clear" w:pos="2007"/>
          <w:tab w:val="left" w:pos="540"/>
          <w:tab w:val="left" w:pos="1170"/>
          <w:tab w:val="num" w:pos="1710"/>
        </w:tabs>
        <w:ind w:left="1080"/>
      </w:pPr>
      <w:r w:rsidRPr="00D45DD7">
        <w:t>The WIPO General Assembly took note of the “Annual Report by the Director of the Internal Oversight Division (IOD)” (document WO/GA/5</w:t>
      </w:r>
      <w:r w:rsidR="00861B12" w:rsidRPr="00D45DD7">
        <w:t>8</w:t>
      </w:r>
      <w:r w:rsidRPr="00D45DD7">
        <w:t>/</w:t>
      </w:r>
      <w:r w:rsidR="00861B12" w:rsidRPr="00D45DD7">
        <w:t>3</w:t>
      </w:r>
      <w:r w:rsidRPr="00D45DD7">
        <w:t>).</w:t>
      </w:r>
    </w:p>
    <w:p w14:paraId="0D846A8E" w14:textId="4A297593" w:rsidR="008760FA" w:rsidRPr="00820BA6" w:rsidRDefault="008760FA" w:rsidP="00E239C5">
      <w:pPr>
        <w:pStyle w:val="Heading3"/>
        <w:tabs>
          <w:tab w:val="clear" w:pos="450"/>
          <w:tab w:val="clear" w:pos="540"/>
          <w:tab w:val="clear" w:pos="1170"/>
          <w:tab w:val="clear" w:pos="1260"/>
        </w:tabs>
      </w:pPr>
      <w:bookmarkStart w:id="27" w:name="_Hlk171954866"/>
      <w:bookmarkEnd w:id="24"/>
      <w:r w:rsidRPr="00820BA6">
        <w:t xml:space="preserve">ITEM </w:t>
      </w:r>
      <w:r w:rsidR="001B3583" w:rsidRPr="00820BA6">
        <w:t>11</w:t>
      </w:r>
      <w:r w:rsidRPr="00820BA6">
        <w:t xml:space="preserve"> OF THE CONSOLIDATED AGENDA</w:t>
      </w:r>
      <w:r w:rsidRPr="00820BA6">
        <w:br/>
        <w:t>REPORT ON THE PROGRAM AND BUDGET COMMITTEE (PBC)</w:t>
      </w:r>
    </w:p>
    <w:p w14:paraId="2BF87353" w14:textId="2BF87F5A" w:rsidR="008760FA" w:rsidRPr="00820BA6" w:rsidRDefault="008760FA" w:rsidP="00947259">
      <w:pPr>
        <w:pStyle w:val="ONUME"/>
        <w:tabs>
          <w:tab w:val="clear" w:pos="1467"/>
          <w:tab w:val="left" w:pos="540"/>
        </w:tabs>
      </w:pPr>
      <w:r w:rsidRPr="00820BA6">
        <w:t xml:space="preserve">Discussions were based on document </w:t>
      </w:r>
      <w:hyperlink r:id="rId22" w:tgtFrame="_blank" w:history="1">
        <w:r w:rsidR="00861B12" w:rsidRPr="00820BA6">
          <w:rPr>
            <w:rStyle w:val="Hyperlink"/>
          </w:rPr>
          <w:t>A/66/7</w:t>
        </w:r>
      </w:hyperlink>
      <w:r w:rsidR="00861B12" w:rsidRPr="00820BA6">
        <w:t xml:space="preserve"> and </w:t>
      </w:r>
      <w:hyperlink r:id="rId23" w:history="1">
        <w:r w:rsidR="000A00D2" w:rsidRPr="00820BA6">
          <w:rPr>
            <w:rStyle w:val="Hyperlink"/>
          </w:rPr>
          <w:t>A/66/9</w:t>
        </w:r>
      </w:hyperlink>
    </w:p>
    <w:p w14:paraId="3D21C75A" w14:textId="77777777" w:rsidR="00AD7A3A" w:rsidRDefault="00AD7A3A" w:rsidP="0093269F">
      <w:pPr>
        <w:pStyle w:val="ONUME"/>
        <w:tabs>
          <w:tab w:val="clear" w:pos="567"/>
          <w:tab w:val="clear" w:pos="1467"/>
          <w:tab w:val="clear" w:pos="2007"/>
          <w:tab w:val="left" w:pos="1080"/>
        </w:tabs>
        <w:ind w:left="540"/>
      </w:pPr>
      <w:r>
        <w:t xml:space="preserve">With respect to all matters under this agenda item, except for the Proposed Program of Work and Budget for the 2026/27 Biennium, the Assemblies of WIPO, each as far as it is concerned: </w:t>
      </w:r>
    </w:p>
    <w:p w14:paraId="4237D55A" w14:textId="4E5DB36B" w:rsidR="00AD7A3A" w:rsidRDefault="00AD7A3A" w:rsidP="006B292E">
      <w:pPr>
        <w:pStyle w:val="ONUME"/>
        <w:numPr>
          <w:ilvl w:val="0"/>
          <w:numId w:val="0"/>
        </w:numPr>
        <w:tabs>
          <w:tab w:val="clear" w:pos="1647"/>
          <w:tab w:val="clear" w:pos="2007"/>
        </w:tabs>
        <w:ind w:left="1080"/>
      </w:pPr>
      <w:r>
        <w:t>(</w:t>
      </w:r>
      <w:proofErr w:type="spellStart"/>
      <w:r>
        <w:t>i</w:t>
      </w:r>
      <w:proofErr w:type="spellEnd"/>
      <w:r>
        <w:t>)</w:t>
      </w:r>
      <w:r w:rsidR="006B292E">
        <w:tab/>
      </w:r>
      <w:r>
        <w:t xml:space="preserve">took note of the “List of Decisions Adopted by the Program and Budget Committee” (documents WO/PBC/38/6 and WO/PBC/39/10); and </w:t>
      </w:r>
    </w:p>
    <w:p w14:paraId="7300AA92" w14:textId="77777777" w:rsidR="00AD7A3A" w:rsidRDefault="00AD7A3A" w:rsidP="006B292E">
      <w:pPr>
        <w:pStyle w:val="ONUME"/>
        <w:numPr>
          <w:ilvl w:val="0"/>
          <w:numId w:val="0"/>
        </w:numPr>
        <w:tabs>
          <w:tab w:val="clear" w:pos="1647"/>
          <w:tab w:val="clear" w:pos="2007"/>
        </w:tabs>
        <w:ind w:left="1080"/>
      </w:pPr>
      <w:r>
        <w:t>(ii)</w:t>
      </w:r>
      <w:r>
        <w:tab/>
        <w:t>approved the recommendations made by the Program and Budget Committee as contained in the same documents.</w:t>
      </w:r>
    </w:p>
    <w:p w14:paraId="7B9C8AD0" w14:textId="77777777" w:rsidR="00AD7A3A" w:rsidRDefault="00AD7A3A" w:rsidP="006B292E">
      <w:pPr>
        <w:pStyle w:val="ONUME"/>
        <w:tabs>
          <w:tab w:val="clear" w:pos="567"/>
          <w:tab w:val="clear" w:pos="1467"/>
          <w:tab w:val="clear" w:pos="2007"/>
        </w:tabs>
        <w:ind w:left="540"/>
      </w:pPr>
      <w:r>
        <w:t xml:space="preserve">With respect to the Proposed Program of Work and Budget for the 2026/27 Biennium: The Assemblies of WIPO, each as far as it is concerned: </w:t>
      </w:r>
    </w:p>
    <w:p w14:paraId="1BEF8625" w14:textId="567DB87A" w:rsidR="00AD7A3A" w:rsidRDefault="00AD7A3A" w:rsidP="0093269F">
      <w:pPr>
        <w:pStyle w:val="ONUME"/>
        <w:numPr>
          <w:ilvl w:val="0"/>
          <w:numId w:val="0"/>
        </w:numPr>
        <w:tabs>
          <w:tab w:val="clear" w:pos="1647"/>
          <w:tab w:val="clear" w:pos="2007"/>
        </w:tabs>
        <w:ind w:left="1080"/>
      </w:pPr>
      <w:r>
        <w:t>(iii)</w:t>
      </w:r>
      <w:r>
        <w:tab/>
        <w:t>agreed to change the name of the “Development Acceleration Fund” to “Innovation, Creativity and Development Acceleration Program</w:t>
      </w:r>
      <w:proofErr w:type="gramStart"/>
      <w:r>
        <w:t>”;</w:t>
      </w:r>
      <w:proofErr w:type="gramEnd"/>
      <w:r>
        <w:t xml:space="preserve"> </w:t>
      </w:r>
    </w:p>
    <w:p w14:paraId="6863FE1D" w14:textId="7DFFB989" w:rsidR="00AD7A3A" w:rsidRDefault="00AD7A3A" w:rsidP="0093269F">
      <w:pPr>
        <w:pStyle w:val="ONUME"/>
        <w:numPr>
          <w:ilvl w:val="0"/>
          <w:numId w:val="0"/>
        </w:numPr>
        <w:tabs>
          <w:tab w:val="clear" w:pos="1647"/>
          <w:tab w:val="clear" w:pos="2007"/>
        </w:tabs>
        <w:ind w:left="1080"/>
      </w:pPr>
      <w:r>
        <w:t>(iv)</w:t>
      </w:r>
      <w:r>
        <w:tab/>
        <w:t xml:space="preserve">approved the Proposed Program of Work and Budget for the biennium 2026/27 (document A/66/9) subject to the change in (iii) </w:t>
      </w:r>
      <w:proofErr w:type="gramStart"/>
      <w:r>
        <w:t>above;</w:t>
      </w:r>
      <w:proofErr w:type="gramEnd"/>
    </w:p>
    <w:p w14:paraId="5F189179" w14:textId="77777777" w:rsidR="00AD7A3A" w:rsidRDefault="00AD7A3A" w:rsidP="0093269F">
      <w:pPr>
        <w:pStyle w:val="ONUME"/>
        <w:numPr>
          <w:ilvl w:val="0"/>
          <w:numId w:val="0"/>
        </w:numPr>
        <w:tabs>
          <w:tab w:val="clear" w:pos="1647"/>
          <w:tab w:val="clear" w:pos="2007"/>
        </w:tabs>
        <w:ind w:left="1080"/>
      </w:pPr>
      <w:r>
        <w:t>(v)</w:t>
      </w:r>
      <w:r>
        <w:tab/>
        <w:t>requested the Secretariat, in line with the regular WIPO practices, regarding the projects funded by the “Innovation, Creativity and Development Acceleration Program” to:</w:t>
      </w:r>
    </w:p>
    <w:p w14:paraId="0EAE81A0" w14:textId="7793D92E" w:rsidR="00AD7A3A" w:rsidRDefault="00AD7A3A" w:rsidP="0093269F">
      <w:pPr>
        <w:pStyle w:val="ONUME"/>
        <w:numPr>
          <w:ilvl w:val="0"/>
          <w:numId w:val="0"/>
        </w:numPr>
        <w:tabs>
          <w:tab w:val="clear" w:pos="1647"/>
          <w:tab w:val="clear" w:pos="2007"/>
        </w:tabs>
        <w:ind w:left="2160" w:hanging="450"/>
      </w:pPr>
      <w:proofErr w:type="spellStart"/>
      <w:r>
        <w:t>i</w:t>
      </w:r>
      <w:proofErr w:type="spellEnd"/>
      <w:r>
        <w:t>.</w:t>
      </w:r>
      <w:r>
        <w:tab/>
        <w:t xml:space="preserve">Develop criteria for projects ensuring clear linkages to WIPO’s expected results, focusing on piloting new and innovative ideas and not overlapping with other ongoing projects and initiatives across the </w:t>
      </w:r>
      <w:proofErr w:type="gramStart"/>
      <w:r>
        <w:t>Organization;</w:t>
      </w:r>
      <w:proofErr w:type="gramEnd"/>
    </w:p>
    <w:p w14:paraId="043709B1" w14:textId="5AFAC6FD" w:rsidR="00AD7A3A" w:rsidRDefault="00AD7A3A" w:rsidP="0093269F">
      <w:pPr>
        <w:pStyle w:val="ONUME"/>
        <w:numPr>
          <w:ilvl w:val="0"/>
          <w:numId w:val="0"/>
        </w:numPr>
        <w:tabs>
          <w:tab w:val="clear" w:pos="1647"/>
          <w:tab w:val="clear" w:pos="2007"/>
        </w:tabs>
        <w:ind w:left="2160" w:hanging="450"/>
      </w:pPr>
      <w:r>
        <w:t>ii.</w:t>
      </w:r>
      <w:r>
        <w:tab/>
        <w:t xml:space="preserve">Provide regular updates to Member States on the WIPO website, including on the status of all projects, activities to be completed under each project, updates on project implementation, and project </w:t>
      </w:r>
      <w:proofErr w:type="gramStart"/>
      <w:r>
        <w:t>outcomes;</w:t>
      </w:r>
      <w:proofErr w:type="gramEnd"/>
    </w:p>
    <w:p w14:paraId="756CF14B" w14:textId="4E7B7389" w:rsidR="008760FA" w:rsidRPr="00FB0A70" w:rsidRDefault="00AD7A3A" w:rsidP="0093269F">
      <w:pPr>
        <w:pStyle w:val="ONUME"/>
        <w:numPr>
          <w:ilvl w:val="0"/>
          <w:numId w:val="0"/>
        </w:numPr>
        <w:tabs>
          <w:tab w:val="clear" w:pos="1647"/>
          <w:tab w:val="clear" w:pos="2007"/>
        </w:tabs>
        <w:ind w:left="2160" w:hanging="450"/>
      </w:pPr>
      <w:r>
        <w:t>iii.</w:t>
      </w:r>
      <w:r>
        <w:tab/>
        <w:t>Provide comprehensive reporting on projects in each WIPO Performance Report.</w:t>
      </w:r>
    </w:p>
    <w:p w14:paraId="3E75DB81" w14:textId="14CDEB4B" w:rsidR="002928A1" w:rsidRPr="00FB0A70" w:rsidRDefault="002928A1" w:rsidP="00E239C5">
      <w:pPr>
        <w:pStyle w:val="Heading3"/>
      </w:pPr>
      <w:bookmarkStart w:id="28" w:name="_Hlk171954887"/>
      <w:bookmarkEnd w:id="27"/>
      <w:r w:rsidRPr="00FB0A70">
        <w:t>ITEM 1</w:t>
      </w:r>
      <w:r w:rsidR="001B3583" w:rsidRPr="00FB0A70">
        <w:t>2</w:t>
      </w:r>
      <w:r w:rsidRPr="00FB0A70">
        <w:t xml:space="preserve"> OF THE CONSOLIDATED AGENDA</w:t>
      </w:r>
      <w:r w:rsidRPr="00FB0A70">
        <w:br/>
        <w:t>REPORTS from WIPO Committees</w:t>
      </w:r>
    </w:p>
    <w:p w14:paraId="4A72BB4E" w14:textId="195C6B4C" w:rsidR="002928A1" w:rsidRPr="00FB0A70" w:rsidRDefault="002928A1" w:rsidP="005C5FC9">
      <w:pPr>
        <w:pStyle w:val="ONUME"/>
        <w:tabs>
          <w:tab w:val="clear" w:pos="1467"/>
          <w:tab w:val="left" w:pos="540"/>
        </w:tabs>
      </w:pPr>
      <w:r w:rsidRPr="00FB0A70">
        <w:t xml:space="preserve">Discussions were based on documents </w:t>
      </w:r>
      <w:hyperlink r:id="rId24" w:tgtFrame="_blank" w:history="1">
        <w:r w:rsidR="00861B12" w:rsidRPr="00FB0A70">
          <w:rPr>
            <w:rStyle w:val="Hyperlink"/>
          </w:rPr>
          <w:t>WO/GA/58/4</w:t>
        </w:r>
      </w:hyperlink>
      <w:r w:rsidRPr="00FB0A70">
        <w:t xml:space="preserve">, </w:t>
      </w:r>
      <w:hyperlink r:id="rId25" w:tgtFrame="_blank" w:history="1">
        <w:r w:rsidR="00861B12" w:rsidRPr="00FB0A70">
          <w:rPr>
            <w:rStyle w:val="Hyperlink"/>
          </w:rPr>
          <w:t>WO/GA/58/5</w:t>
        </w:r>
      </w:hyperlink>
      <w:r w:rsidRPr="00FB0A70">
        <w:t xml:space="preserve">, </w:t>
      </w:r>
      <w:hyperlink r:id="rId26" w:tgtFrame="_blank" w:history="1">
        <w:r w:rsidR="00861B12" w:rsidRPr="00FB0A70">
          <w:rPr>
            <w:rStyle w:val="Hyperlink"/>
          </w:rPr>
          <w:t>WO/GA/58/6</w:t>
        </w:r>
      </w:hyperlink>
      <w:r w:rsidR="00C7153E" w:rsidRPr="00FB0A70">
        <w:t>,</w:t>
      </w:r>
      <w:r w:rsidR="00861B12" w:rsidRPr="00FB0A70">
        <w:t xml:space="preserve"> </w:t>
      </w:r>
      <w:hyperlink r:id="rId27" w:tgtFrame="_blank" w:history="1">
        <w:r w:rsidR="00861B12" w:rsidRPr="00FB0A70">
          <w:rPr>
            <w:rStyle w:val="Hyperlink"/>
          </w:rPr>
          <w:t>WO/GA/58/7</w:t>
        </w:r>
      </w:hyperlink>
      <w:r w:rsidRPr="00FB0A70">
        <w:t xml:space="preserve">, </w:t>
      </w:r>
      <w:hyperlink r:id="rId28" w:tgtFrame="_blank" w:history="1">
        <w:r w:rsidR="00861B12" w:rsidRPr="00FB0A70">
          <w:rPr>
            <w:rStyle w:val="Hyperlink"/>
          </w:rPr>
          <w:t>WO/GA/58/8</w:t>
        </w:r>
      </w:hyperlink>
      <w:r w:rsidRPr="00FB0A70">
        <w:t xml:space="preserve">, </w:t>
      </w:r>
      <w:hyperlink r:id="rId29" w:tgtFrame="_blank" w:history="1">
        <w:r w:rsidR="00861B12" w:rsidRPr="00FB0A70">
          <w:rPr>
            <w:rStyle w:val="Hyperlink"/>
          </w:rPr>
          <w:t>WO/GA/58/9</w:t>
        </w:r>
      </w:hyperlink>
      <w:r w:rsidR="00D91BE5" w:rsidRPr="00FB0A70">
        <w:t xml:space="preserve"> and</w:t>
      </w:r>
      <w:r w:rsidRPr="00FB0A70">
        <w:t xml:space="preserve"> </w:t>
      </w:r>
      <w:hyperlink r:id="rId30" w:tgtFrame="_blank" w:history="1">
        <w:r w:rsidR="00861B12" w:rsidRPr="00FB0A70">
          <w:rPr>
            <w:rStyle w:val="Hyperlink"/>
          </w:rPr>
          <w:t>WO/GA/58/10</w:t>
        </w:r>
      </w:hyperlink>
      <w:r w:rsidR="00344D9F" w:rsidRPr="00FB0A70">
        <w:t>.</w:t>
      </w:r>
    </w:p>
    <w:p w14:paraId="2E887834" w14:textId="77777777" w:rsidR="002928A1" w:rsidRPr="00FB0A70" w:rsidRDefault="002928A1" w:rsidP="005C5FC9">
      <w:pPr>
        <w:pStyle w:val="BodyText"/>
        <w:numPr>
          <w:ilvl w:val="2"/>
          <w:numId w:val="5"/>
        </w:numPr>
        <w:tabs>
          <w:tab w:val="left" w:pos="1080"/>
        </w:tabs>
        <w:ind w:left="540"/>
      </w:pPr>
      <w:r w:rsidRPr="00FB0A70">
        <w:rPr>
          <w:u w:val="single"/>
          <w:lang w:eastAsia="en-US"/>
        </w:rPr>
        <w:t>The Standing Committee on Copyright and Related Rights (SCCR</w:t>
      </w:r>
      <w:r w:rsidRPr="00FB0A70">
        <w:rPr>
          <w:lang w:eastAsia="en-US"/>
        </w:rPr>
        <w:t>)</w:t>
      </w:r>
    </w:p>
    <w:p w14:paraId="323B3B21" w14:textId="77777777" w:rsidR="000A00D2" w:rsidRPr="00FB0A70" w:rsidRDefault="000A00D2" w:rsidP="00D45DD7">
      <w:pPr>
        <w:pStyle w:val="ONUME"/>
        <w:tabs>
          <w:tab w:val="clear" w:pos="1467"/>
          <w:tab w:val="clear" w:pos="2007"/>
        </w:tabs>
        <w:ind w:left="1080"/>
      </w:pPr>
      <w:r w:rsidRPr="00FB0A70">
        <w:lastRenderedPageBreak/>
        <w:t>The WIPO General Assembly:</w:t>
      </w:r>
    </w:p>
    <w:p w14:paraId="439C56C9" w14:textId="35E74AFE" w:rsidR="000A00D2" w:rsidRPr="00FB0A70" w:rsidRDefault="000A00D2" w:rsidP="00D45DD7">
      <w:pPr>
        <w:pStyle w:val="ONUME"/>
        <w:numPr>
          <w:ilvl w:val="2"/>
          <w:numId w:val="5"/>
        </w:numPr>
        <w:tabs>
          <w:tab w:val="clear" w:pos="1755"/>
        </w:tabs>
        <w:ind w:left="1710"/>
      </w:pPr>
      <w:r w:rsidRPr="00FB0A70">
        <w:t xml:space="preserve"> took note of the “Report on the Standing Committee on Copyright and Related Rights” (document WO/GA/58/4); and</w:t>
      </w:r>
    </w:p>
    <w:p w14:paraId="447826B3" w14:textId="067DC859" w:rsidR="002928A1" w:rsidRPr="00FB0A70" w:rsidRDefault="000A00D2" w:rsidP="00D45DD7">
      <w:pPr>
        <w:pStyle w:val="ONUME"/>
        <w:numPr>
          <w:ilvl w:val="2"/>
          <w:numId w:val="8"/>
        </w:numPr>
        <w:tabs>
          <w:tab w:val="num" w:pos="1800"/>
        </w:tabs>
        <w:ind w:left="1710"/>
      </w:pPr>
      <w:r w:rsidRPr="00FB0A70">
        <w:t xml:space="preserve"> directed the SCCR to continue its work regarding all ongoing issues reported on in document WO/GA/58/4.</w:t>
      </w:r>
    </w:p>
    <w:p w14:paraId="7468919D" w14:textId="6A7BC8A5" w:rsidR="00092AA3" w:rsidRPr="00FB0A70" w:rsidRDefault="002928A1" w:rsidP="00D914F7">
      <w:pPr>
        <w:pStyle w:val="BodyText"/>
        <w:numPr>
          <w:ilvl w:val="2"/>
          <w:numId w:val="35"/>
        </w:numPr>
        <w:tabs>
          <w:tab w:val="clear" w:pos="1755"/>
        </w:tabs>
        <w:ind w:left="540"/>
      </w:pPr>
      <w:r w:rsidRPr="00FB0A70">
        <w:rPr>
          <w:u w:val="single"/>
        </w:rPr>
        <w:t>The Standing Committee on the Law of Patents (SCP)</w:t>
      </w:r>
    </w:p>
    <w:p w14:paraId="247567A4" w14:textId="1CA29A91" w:rsidR="00CC5401" w:rsidRPr="00FB0A70" w:rsidRDefault="00092AA3" w:rsidP="00D45DD7">
      <w:pPr>
        <w:pStyle w:val="ONUME"/>
        <w:tabs>
          <w:tab w:val="clear" w:pos="1467"/>
          <w:tab w:val="clear" w:pos="2007"/>
        </w:tabs>
        <w:ind w:left="1080"/>
      </w:pPr>
      <w:r w:rsidRPr="00FB0A70">
        <w:t>The WIPO General Assembly took note of the “Report on the Standing Committee on the Law of Patents (SCP)” (document WO/GA/58/5).</w:t>
      </w:r>
    </w:p>
    <w:p w14:paraId="4715C9E2" w14:textId="77777777" w:rsidR="002928A1" w:rsidRPr="00FB0A70" w:rsidRDefault="002928A1" w:rsidP="005C5FC9">
      <w:pPr>
        <w:pStyle w:val="BodyText"/>
        <w:tabs>
          <w:tab w:val="left" w:pos="1080"/>
        </w:tabs>
        <w:ind w:left="1080" w:hanging="540"/>
        <w:rPr>
          <w:u w:val="single"/>
        </w:rPr>
      </w:pPr>
      <w:r w:rsidRPr="00FB0A70">
        <w:t>(iii)</w:t>
      </w:r>
      <w:r w:rsidRPr="00FB0A70">
        <w:tab/>
      </w:r>
      <w:r w:rsidRPr="00FB0A70">
        <w:rPr>
          <w:u w:val="single"/>
        </w:rPr>
        <w:t>The Standing Committee on the Law of Trademarks, Industrial Designs and Geographical Indications (SCT)</w:t>
      </w:r>
    </w:p>
    <w:p w14:paraId="70437FFF" w14:textId="77777777" w:rsidR="00092AA3" w:rsidRPr="00FB0A70" w:rsidRDefault="00092AA3" w:rsidP="00D45DD7">
      <w:pPr>
        <w:pStyle w:val="ONUME"/>
        <w:tabs>
          <w:tab w:val="clear" w:pos="1467"/>
          <w:tab w:val="clear" w:pos="2007"/>
        </w:tabs>
        <w:ind w:left="1080"/>
      </w:pPr>
      <w:r w:rsidRPr="00FB0A70">
        <w:t>The WIPO General Assembly took note of the “Report on the Standing Committee on the Law of Trademarks, Industrial Designs and Geographical Indications (SCT)” (document WO/GA/58/6).</w:t>
      </w:r>
    </w:p>
    <w:p w14:paraId="2F0A465B" w14:textId="3F8C6E75" w:rsidR="002928A1" w:rsidRPr="00FB0A70" w:rsidRDefault="002928A1" w:rsidP="005C5FC9">
      <w:pPr>
        <w:pStyle w:val="BodyText"/>
        <w:ind w:left="1080" w:hanging="540"/>
        <w:rPr>
          <w:rFonts w:eastAsia="Times New Roman"/>
          <w:color w:val="3B3B3B"/>
          <w:szCs w:val="22"/>
          <w:u w:val="single"/>
          <w:lang w:eastAsia="en-US"/>
        </w:rPr>
      </w:pPr>
      <w:bookmarkStart w:id="29" w:name="_Hlk171954912"/>
      <w:bookmarkEnd w:id="28"/>
      <w:r w:rsidRPr="00FB0A70">
        <w:rPr>
          <w:rFonts w:eastAsia="Times New Roman"/>
          <w:color w:val="3B3B3B"/>
          <w:szCs w:val="22"/>
          <w:lang w:eastAsia="en-US"/>
        </w:rPr>
        <w:t>(</w:t>
      </w:r>
      <w:r w:rsidR="00D91BE5" w:rsidRPr="00FB0A70">
        <w:rPr>
          <w:rFonts w:eastAsia="Times New Roman"/>
          <w:color w:val="3B3B3B"/>
          <w:szCs w:val="22"/>
          <w:lang w:eastAsia="en-US"/>
        </w:rPr>
        <w:t>i</w:t>
      </w:r>
      <w:r w:rsidRPr="00FB0A70">
        <w:rPr>
          <w:rFonts w:eastAsia="Times New Roman"/>
          <w:color w:val="3B3B3B"/>
          <w:szCs w:val="22"/>
          <w:lang w:eastAsia="en-US"/>
        </w:rPr>
        <w:t>v)</w:t>
      </w:r>
      <w:r w:rsidRPr="00FB0A70">
        <w:rPr>
          <w:rFonts w:eastAsia="Times New Roman"/>
          <w:color w:val="3B3B3B"/>
          <w:szCs w:val="22"/>
          <w:lang w:eastAsia="en-US"/>
        </w:rPr>
        <w:tab/>
      </w:r>
      <w:r w:rsidRPr="00FB0A70">
        <w:rPr>
          <w:rFonts w:eastAsia="Times New Roman"/>
          <w:color w:val="3B3B3B"/>
          <w:szCs w:val="22"/>
          <w:u w:val="single"/>
          <w:lang w:eastAsia="en-US"/>
        </w:rPr>
        <w:t>The Committee on Development and Intellectual Property (CDIP) and Review of the Implementation of the Development Agenda Recommendations</w:t>
      </w:r>
    </w:p>
    <w:p w14:paraId="013D6CAC" w14:textId="517FF106" w:rsidR="0044148B" w:rsidRPr="00FB0A70" w:rsidRDefault="00092AA3" w:rsidP="00D45DD7">
      <w:pPr>
        <w:pStyle w:val="ONUME"/>
        <w:tabs>
          <w:tab w:val="clear" w:pos="1467"/>
          <w:tab w:val="clear" w:pos="2007"/>
        </w:tabs>
        <w:ind w:left="1080"/>
      </w:pPr>
      <w:r w:rsidRPr="00FB0A70">
        <w:rPr>
          <w:bCs/>
          <w:szCs w:val="22"/>
        </w:rPr>
        <w:t>The WIPO General Assembly took note of the “Report on the Committee on Development and Intellectual Property (CDIP) and Review of the Implementation of the Development Agenda Recommendations” (document WO/GA/58/7)</w:t>
      </w:r>
      <w:r w:rsidR="00747FE4">
        <w:rPr>
          <w:bCs/>
          <w:szCs w:val="22"/>
        </w:rPr>
        <w:t>.</w:t>
      </w:r>
    </w:p>
    <w:p w14:paraId="1DBF3037" w14:textId="3D6FC5BD" w:rsidR="002928A1" w:rsidRPr="00FB0A70" w:rsidRDefault="002928A1" w:rsidP="005C5FC9">
      <w:pPr>
        <w:pStyle w:val="BodyText"/>
        <w:ind w:left="1080" w:hanging="540"/>
        <w:rPr>
          <w:rFonts w:eastAsia="Times New Roman"/>
          <w:color w:val="3B3B3B"/>
          <w:szCs w:val="22"/>
          <w:lang w:eastAsia="en-US"/>
        </w:rPr>
      </w:pPr>
      <w:r w:rsidRPr="00FB0A70">
        <w:rPr>
          <w:rFonts w:eastAsia="Times New Roman"/>
          <w:color w:val="3B3B3B"/>
          <w:szCs w:val="22"/>
          <w:lang w:eastAsia="en-US"/>
        </w:rPr>
        <w:t>(v)</w:t>
      </w:r>
      <w:r w:rsidRPr="00FB0A70">
        <w:rPr>
          <w:rFonts w:eastAsia="Times New Roman"/>
          <w:color w:val="3B3B3B"/>
          <w:szCs w:val="22"/>
          <w:lang w:eastAsia="en-US"/>
        </w:rPr>
        <w:tab/>
      </w:r>
      <w:r w:rsidRPr="00FB0A70">
        <w:rPr>
          <w:rFonts w:eastAsia="Times New Roman"/>
          <w:color w:val="3B3B3B"/>
          <w:szCs w:val="22"/>
          <w:u w:val="single"/>
          <w:lang w:eastAsia="en-US"/>
        </w:rPr>
        <w:t>The Intergovernmental Committee on Intellectual Property and Genetic Resources, Traditional Knowledge and Folklore (IGC</w:t>
      </w:r>
      <w:r w:rsidRPr="00FB0A70">
        <w:rPr>
          <w:rFonts w:eastAsia="Times New Roman"/>
          <w:color w:val="3B3B3B"/>
          <w:szCs w:val="22"/>
          <w:lang w:eastAsia="en-US"/>
        </w:rPr>
        <w:t>)</w:t>
      </w:r>
    </w:p>
    <w:p w14:paraId="08998709" w14:textId="77777777" w:rsidR="007B4B1B" w:rsidRPr="00FB0A70" w:rsidRDefault="007B4B1B" w:rsidP="00D45DD7">
      <w:pPr>
        <w:pStyle w:val="ONUME"/>
        <w:tabs>
          <w:tab w:val="clear" w:pos="1467"/>
          <w:tab w:val="clear" w:pos="2007"/>
          <w:tab w:val="left" w:pos="1710"/>
        </w:tabs>
        <w:ind w:left="1080"/>
      </w:pPr>
      <w:r w:rsidRPr="00FB0A70">
        <w:t xml:space="preserve">The WIPO General Assembly:  </w:t>
      </w:r>
    </w:p>
    <w:p w14:paraId="591EF697" w14:textId="77777777" w:rsidR="007B4B1B" w:rsidRPr="00FB0A70" w:rsidRDefault="007B4B1B" w:rsidP="0093269F">
      <w:pPr>
        <w:pStyle w:val="ONUME"/>
        <w:numPr>
          <w:ilvl w:val="0"/>
          <w:numId w:val="0"/>
        </w:numPr>
        <w:tabs>
          <w:tab w:val="clear" w:pos="1647"/>
          <w:tab w:val="clear" w:pos="2007"/>
          <w:tab w:val="left" w:pos="2070"/>
          <w:tab w:val="left" w:pos="2160"/>
        </w:tabs>
        <w:ind w:left="1710"/>
      </w:pPr>
      <w:r w:rsidRPr="00FB0A70">
        <w:t>(i)</w:t>
      </w:r>
      <w:r w:rsidRPr="00FB0A70">
        <w:tab/>
        <w:t>took note of the information contained in document WO/GA/58/</w:t>
      </w:r>
      <w:proofErr w:type="gramStart"/>
      <w:r w:rsidRPr="00FB0A70">
        <w:t>8;  and</w:t>
      </w:r>
      <w:proofErr w:type="gramEnd"/>
    </w:p>
    <w:p w14:paraId="13E6DEB1" w14:textId="77777777" w:rsidR="007B4B1B" w:rsidRPr="00FB0A70" w:rsidRDefault="007B4B1B" w:rsidP="0093269F">
      <w:pPr>
        <w:pStyle w:val="ONUME"/>
        <w:numPr>
          <w:ilvl w:val="0"/>
          <w:numId w:val="0"/>
        </w:numPr>
        <w:tabs>
          <w:tab w:val="clear" w:pos="1647"/>
          <w:tab w:val="clear" w:pos="2007"/>
          <w:tab w:val="left" w:pos="2070"/>
          <w:tab w:val="left" w:pos="2160"/>
        </w:tabs>
        <w:ind w:left="1710"/>
      </w:pPr>
      <w:r w:rsidRPr="00FB0A70">
        <w:t>(ii)</w:t>
      </w:r>
      <w:r w:rsidRPr="00FB0A70">
        <w:tab/>
        <w:t>agreed to renew the mandate of the IGC for the biennium 2026/2027 as below:</w:t>
      </w:r>
    </w:p>
    <w:p w14:paraId="1AF9EBFE" w14:textId="1C00002D" w:rsidR="007B4B1B" w:rsidRPr="00FB0A70" w:rsidRDefault="007B4B1B" w:rsidP="0093269F">
      <w:pPr>
        <w:pStyle w:val="ONUME"/>
        <w:numPr>
          <w:ilvl w:val="0"/>
          <w:numId w:val="0"/>
        </w:numPr>
        <w:tabs>
          <w:tab w:val="clear" w:pos="1647"/>
          <w:tab w:val="clear" w:pos="2007"/>
          <w:tab w:val="num" w:pos="1800"/>
        </w:tabs>
        <w:ind w:left="2070"/>
      </w:pPr>
      <w:r w:rsidRPr="00FB0A70">
        <w:t>Bearing in mind the Development Agenda recommendations, reaffirming the importance of the WIPO Intergovernmental Committee on Intellectual Property and Genetic Resources, Traditional Knowledge and Folklore (Committee), noting the different nature of these issues and acknowledging the progress made, the WIPO General Assembly agrees that the mandate of the Committee be renewed, without prejudice to the work pursued in other fora, as follows:</w:t>
      </w:r>
    </w:p>
    <w:p w14:paraId="00DF31E4" w14:textId="471376EB" w:rsidR="007B4B1B" w:rsidRPr="00FB0A70" w:rsidRDefault="007B4B1B" w:rsidP="0093269F">
      <w:pPr>
        <w:pStyle w:val="ONUME"/>
        <w:numPr>
          <w:ilvl w:val="0"/>
          <w:numId w:val="0"/>
        </w:numPr>
        <w:tabs>
          <w:tab w:val="clear" w:pos="1647"/>
          <w:tab w:val="clear" w:pos="2007"/>
          <w:tab w:val="num" w:pos="1800"/>
        </w:tabs>
        <w:ind w:left="2070"/>
      </w:pPr>
      <w:r w:rsidRPr="00FB0A70">
        <w:t>(a)</w:t>
      </w:r>
      <w:r w:rsidRPr="00FB0A70">
        <w:tab/>
        <w:t xml:space="preserve">The Committee will, during the budgetary biennium 2026/2027, in a Member State driven process, continue its work on the protection of genetic resources (GRs), traditional knowledge (TK) and traditional cultural expressions (TCEs), with the objective of finalizing an agreement on an international legal instrument(s), without prejudging the nature of outcome(s), relating to intellectual property, which will ensure the balanced and effective protection of TK and TCEs. </w:t>
      </w:r>
    </w:p>
    <w:p w14:paraId="0D89974D" w14:textId="50C5F488" w:rsidR="007B4B1B" w:rsidRPr="00FB0A70" w:rsidRDefault="007B4B1B" w:rsidP="0093269F">
      <w:pPr>
        <w:pStyle w:val="ONUME"/>
        <w:numPr>
          <w:ilvl w:val="0"/>
          <w:numId w:val="0"/>
        </w:numPr>
        <w:tabs>
          <w:tab w:val="clear" w:pos="1647"/>
          <w:tab w:val="clear" w:pos="2007"/>
          <w:tab w:val="num" w:pos="1800"/>
        </w:tabs>
        <w:ind w:left="2070"/>
      </w:pPr>
      <w:r w:rsidRPr="00FB0A70">
        <w:t>(b)</w:t>
      </w:r>
      <w:r w:rsidRPr="00FB0A70">
        <w:tab/>
        <w:t xml:space="preserve">The Committee’s work on TK and TCEs in the 2026/2027 biennium will build on the existing work carried out by the Committee, </w:t>
      </w:r>
      <w:r w:rsidRPr="00FB0A70">
        <w:lastRenderedPageBreak/>
        <w:t>including text-based negotiations, with a primary focus on narrowing existing gaps and reaching common understanding on core issues.</w:t>
      </w:r>
    </w:p>
    <w:p w14:paraId="727E2389" w14:textId="5542D31B" w:rsidR="007B4B1B" w:rsidRPr="00FB0A70" w:rsidRDefault="007B4B1B" w:rsidP="0093269F">
      <w:pPr>
        <w:pStyle w:val="ONUME"/>
        <w:numPr>
          <w:ilvl w:val="0"/>
          <w:numId w:val="0"/>
        </w:numPr>
        <w:tabs>
          <w:tab w:val="clear" w:pos="1647"/>
          <w:tab w:val="clear" w:pos="2007"/>
          <w:tab w:val="num" w:pos="1800"/>
        </w:tabs>
        <w:ind w:left="2070"/>
      </w:pPr>
      <w:r w:rsidRPr="00FB0A70">
        <w:t>(c)</w:t>
      </w:r>
      <w:r w:rsidRPr="00FB0A70">
        <w:tab/>
        <w:t>Noting the WIPO Treaty on Intellectual Property, Genetic Resources and Associated Traditional Knowledge adopted in 2024, the Committee will, during the budgetary biennium 2026/2027, continue to discuss intellectual property issues concerning GRs and their interlinkage with TK and TCEs, without normative work on GRs.</w:t>
      </w:r>
    </w:p>
    <w:p w14:paraId="6C263DCF" w14:textId="7FA99A81" w:rsidR="007B4B1B" w:rsidRPr="00FB0A70" w:rsidRDefault="007B4B1B" w:rsidP="0093269F">
      <w:pPr>
        <w:pStyle w:val="ONUME"/>
        <w:numPr>
          <w:ilvl w:val="0"/>
          <w:numId w:val="0"/>
        </w:numPr>
        <w:tabs>
          <w:tab w:val="clear" w:pos="1647"/>
          <w:tab w:val="clear" w:pos="2007"/>
          <w:tab w:val="num" w:pos="1800"/>
        </w:tabs>
        <w:ind w:left="2070"/>
      </w:pPr>
      <w:r w:rsidRPr="00FB0A70">
        <w:t>(d)</w:t>
      </w:r>
      <w:r w:rsidRPr="00FB0A70">
        <w:tab/>
        <w:t>The Committee will follow, as set out in the table below, a work program based on open and inclusive working methods for the 2026/2027 biennium, including an evidence-based approach with actual examples, including national/regional experiences, as set out in paragraph (e).  This work program will make provision for 3 sessions of the Committee in 2026/2027, including thematic, cross cutting, and stocktaking sessions.</w:t>
      </w:r>
    </w:p>
    <w:p w14:paraId="121E1A2D" w14:textId="2899560E" w:rsidR="007B4B1B" w:rsidRPr="00FB0A70" w:rsidRDefault="007B4B1B" w:rsidP="0093269F">
      <w:pPr>
        <w:pStyle w:val="ONUME"/>
        <w:numPr>
          <w:ilvl w:val="0"/>
          <w:numId w:val="0"/>
        </w:numPr>
        <w:tabs>
          <w:tab w:val="clear" w:pos="1647"/>
          <w:tab w:val="clear" w:pos="2007"/>
          <w:tab w:val="num" w:pos="1800"/>
        </w:tabs>
        <w:ind w:left="2070"/>
      </w:pPr>
      <w:r w:rsidRPr="00FB0A70">
        <w:t>(e)</w:t>
      </w:r>
      <w:r w:rsidRPr="00FB0A70">
        <w:tab/>
        <w:t xml:space="preserve">The Committee will use all WIPO working documents, including WIPO/GRTKF/IC/51/4 (The Protection of Traditional Knowledge:  Draft Articles) and WIPO/GRTKF/IC/51/5 (The Protection of Traditional Cultural Expressions:  Draft Articles), as well as any other contributions of Member States, such as conducting/updating studies covering, inter alia, examples of national experiences, including domestic legislation, impact assessments, databases, and examples of protectable subject matter and subject matter that is not intended to be protected; and outputs of any related activities conducted under the capacity-building and technical assistance program of the Secretariat (the Traditional Knowledge Division).  The Secretariat is requested to continue to collect, compile and make available online information on national and regional </w:t>
      </w:r>
      <w:r w:rsidRPr="00457DA7">
        <w:rPr>
          <w:i/>
          <w:iCs/>
        </w:rPr>
        <w:t>sui generis</w:t>
      </w:r>
      <w:r w:rsidRPr="00FB0A70">
        <w:t xml:space="preserve"> regimes for the intellectual property protection of TK and TCEs.  Studies or additional activities are not to delay progress or establish any preconditions for the negotiations.</w:t>
      </w:r>
    </w:p>
    <w:p w14:paraId="27DEDA16" w14:textId="1D870F0F" w:rsidR="007B4B1B" w:rsidRPr="00FB0A70" w:rsidRDefault="007B4B1B" w:rsidP="0093269F">
      <w:pPr>
        <w:pStyle w:val="ONUME"/>
        <w:numPr>
          <w:ilvl w:val="0"/>
          <w:numId w:val="0"/>
        </w:numPr>
        <w:tabs>
          <w:tab w:val="clear" w:pos="1647"/>
          <w:tab w:val="clear" w:pos="2007"/>
          <w:tab w:val="num" w:pos="1800"/>
        </w:tabs>
        <w:ind w:left="2070"/>
      </w:pPr>
      <w:r w:rsidRPr="00FB0A70">
        <w:t>(f)</w:t>
      </w:r>
      <w:r w:rsidRPr="00FB0A70">
        <w:tab/>
        <w:t xml:space="preserve">In 2026, the Committee is requested to submit to the General Assembly the results of its work.  The General Assembly in 2027 will take note of discussions on </w:t>
      </w:r>
      <w:proofErr w:type="gramStart"/>
      <w:r w:rsidRPr="00FB0A70">
        <w:t>GRs, and</w:t>
      </w:r>
      <w:proofErr w:type="gramEnd"/>
      <w:r w:rsidRPr="00FB0A70">
        <w:t xml:space="preserve"> take stock of progress made on TK and TCEs, and based on the maturity of the text(s) on TK and TCEs, including levels of agreement on objectives, scope, and nature of the instrument(s), decide on whether to convene a diplomatic conference and/or continue negotiations.</w:t>
      </w:r>
    </w:p>
    <w:p w14:paraId="2B613823" w14:textId="61598039" w:rsidR="007B4B1B" w:rsidRPr="00FB0A70" w:rsidRDefault="007B4B1B" w:rsidP="0093269F">
      <w:pPr>
        <w:pStyle w:val="ONUME"/>
        <w:numPr>
          <w:ilvl w:val="0"/>
          <w:numId w:val="0"/>
        </w:numPr>
        <w:tabs>
          <w:tab w:val="clear" w:pos="1647"/>
          <w:tab w:val="clear" w:pos="2007"/>
          <w:tab w:val="num" w:pos="1800"/>
        </w:tabs>
        <w:ind w:left="2070"/>
      </w:pPr>
      <w:r w:rsidRPr="00FB0A70">
        <w:t>(g)</w:t>
      </w:r>
      <w:r w:rsidRPr="00FB0A70">
        <w:tab/>
        <w:t xml:space="preserve">The General Assembly requests the Secretariat to continue to assist the Committee by providing Member States with necessary expertise and funding, in the most efficient manner, of the participation of experts from developing countries and LDCs, </w:t>
      </w:r>
      <w:proofErr w:type="gramStart"/>
      <w:r w:rsidRPr="00FB0A70">
        <w:t>taking into account</w:t>
      </w:r>
      <w:proofErr w:type="gramEnd"/>
      <w:r w:rsidRPr="00FB0A70">
        <w:t xml:space="preserve"> the usual formula for the IGC.</w:t>
      </w:r>
    </w:p>
    <w:p w14:paraId="4BB36EC1" w14:textId="4198F960" w:rsidR="007B4B1B" w:rsidRPr="00FB0A70" w:rsidRDefault="007B4B1B" w:rsidP="0093269F">
      <w:pPr>
        <w:pStyle w:val="ONUME"/>
        <w:numPr>
          <w:ilvl w:val="0"/>
          <w:numId w:val="0"/>
        </w:numPr>
        <w:tabs>
          <w:tab w:val="clear" w:pos="1647"/>
          <w:tab w:val="clear" w:pos="2007"/>
        </w:tabs>
        <w:ind w:left="2070"/>
      </w:pPr>
      <w:r w:rsidRPr="00FB0A70">
        <w:t>(h)</w:t>
      </w:r>
      <w:r w:rsidRPr="00FB0A70">
        <w:tab/>
        <w:t xml:space="preserve">The Secretariat is requested to facilitate the effective participation of Indigenous Peoples as well as local communities in WIPO’s normative work related to TK and TCEs.  With a view to deepening interaction, the Secretariat is also requested to organize, within existing resources, a hybrid Expert Workshop, following similar arrangements </w:t>
      </w:r>
      <w:r w:rsidRPr="00D914F7">
        <w:rPr>
          <w:i/>
          <w:iCs/>
        </w:rPr>
        <w:t>mutatis mutandis</w:t>
      </w:r>
      <w:r w:rsidRPr="00FB0A70">
        <w:t xml:space="preserve"> to those as agreed at the Twentieth Session of the Committee under Agenda Item 8. </w:t>
      </w:r>
    </w:p>
    <w:p w14:paraId="515FC2FB" w14:textId="77777777" w:rsidR="00153815" w:rsidRPr="00947259" w:rsidRDefault="00153815" w:rsidP="00947259">
      <w:pPr>
        <w:pStyle w:val="Heading1"/>
      </w:pPr>
      <w:r w:rsidRPr="00947259">
        <w:lastRenderedPageBreak/>
        <w:t>Work Program – 3 Sessions</w:t>
      </w:r>
    </w:p>
    <w:tbl>
      <w:tblPr>
        <w:tblStyle w:val="TableGrid"/>
        <w:tblW w:w="7290" w:type="dxa"/>
        <w:tblInd w:w="1282" w:type="dxa"/>
        <w:tblLook w:val="04A0" w:firstRow="1" w:lastRow="0" w:firstColumn="1" w:lastColumn="0" w:noHBand="0" w:noVBand="1"/>
        <w:tblCaption w:val="IGC Work Program 6 sessions for 2022-2023"/>
      </w:tblPr>
      <w:tblGrid>
        <w:gridCol w:w="2136"/>
        <w:gridCol w:w="5154"/>
      </w:tblGrid>
      <w:tr w:rsidR="00153815" w:rsidRPr="00FB0A70" w14:paraId="6130C1DE" w14:textId="77777777" w:rsidTr="0023652B">
        <w:trPr>
          <w:trHeight w:val="391"/>
        </w:trPr>
        <w:tc>
          <w:tcPr>
            <w:tcW w:w="2136" w:type="dxa"/>
          </w:tcPr>
          <w:p w14:paraId="61C7F85D" w14:textId="77777777" w:rsidR="00153815" w:rsidRPr="00FB0A70" w:rsidRDefault="00153815" w:rsidP="0023652B">
            <w:pPr>
              <w:spacing w:after="120" w:line="260" w:lineRule="atLeast"/>
              <w:rPr>
                <w:szCs w:val="22"/>
              </w:rPr>
            </w:pPr>
            <w:r w:rsidRPr="00FB0A70">
              <w:rPr>
                <w:b/>
                <w:szCs w:val="22"/>
              </w:rPr>
              <w:t>Indicative Dates</w:t>
            </w:r>
          </w:p>
        </w:tc>
        <w:tc>
          <w:tcPr>
            <w:tcW w:w="5154" w:type="dxa"/>
          </w:tcPr>
          <w:p w14:paraId="4F8FF82D" w14:textId="77777777" w:rsidR="00153815" w:rsidRPr="00FB0A70" w:rsidRDefault="00153815" w:rsidP="0023652B">
            <w:pPr>
              <w:spacing w:after="120" w:line="260" w:lineRule="atLeast"/>
              <w:rPr>
                <w:szCs w:val="22"/>
              </w:rPr>
            </w:pPr>
            <w:r w:rsidRPr="00FB0A70">
              <w:rPr>
                <w:b/>
                <w:szCs w:val="22"/>
              </w:rPr>
              <w:t>Activity</w:t>
            </w:r>
          </w:p>
        </w:tc>
      </w:tr>
      <w:tr w:rsidR="00153815" w:rsidRPr="00FB0A70" w14:paraId="47B7FF5D" w14:textId="77777777" w:rsidTr="0023652B">
        <w:trPr>
          <w:trHeight w:val="1412"/>
        </w:trPr>
        <w:tc>
          <w:tcPr>
            <w:tcW w:w="2136" w:type="dxa"/>
          </w:tcPr>
          <w:p w14:paraId="268A5497" w14:textId="77777777" w:rsidR="00153815" w:rsidRPr="00FB0A70" w:rsidRDefault="00153815" w:rsidP="0023652B">
            <w:pPr>
              <w:spacing w:after="120" w:line="260" w:lineRule="atLeast"/>
              <w:rPr>
                <w:szCs w:val="22"/>
              </w:rPr>
            </w:pPr>
            <w:r w:rsidRPr="00FB0A70">
              <w:rPr>
                <w:szCs w:val="22"/>
              </w:rPr>
              <w:t>March 2026</w:t>
            </w:r>
          </w:p>
        </w:tc>
        <w:tc>
          <w:tcPr>
            <w:tcW w:w="5154" w:type="dxa"/>
          </w:tcPr>
          <w:p w14:paraId="23DBF0C3" w14:textId="77777777" w:rsidR="00153815" w:rsidRPr="00FB0A70" w:rsidRDefault="00153815" w:rsidP="0023652B">
            <w:pPr>
              <w:spacing w:after="120" w:line="260" w:lineRule="atLeast"/>
              <w:rPr>
                <w:szCs w:val="22"/>
              </w:rPr>
            </w:pPr>
            <w:r w:rsidRPr="00FB0A70">
              <w:rPr>
                <w:szCs w:val="22"/>
              </w:rPr>
              <w:t>IGC 52</w:t>
            </w:r>
          </w:p>
          <w:p w14:paraId="47B01C64" w14:textId="77777777" w:rsidR="00153815" w:rsidRPr="00FB0A70" w:rsidRDefault="00153815" w:rsidP="0023652B">
            <w:pPr>
              <w:pStyle w:val="TableParagraph"/>
              <w:spacing w:after="120" w:line="260" w:lineRule="atLeast"/>
              <w:ind w:left="0" w:right="103"/>
              <w:rPr>
                <w:rFonts w:ascii="Arial" w:hAnsi="Arial" w:cs="Arial"/>
              </w:rPr>
            </w:pPr>
            <w:r w:rsidRPr="00FB0A70">
              <w:rPr>
                <w:rFonts w:ascii="Arial" w:hAnsi="Arial" w:cs="Arial"/>
              </w:rPr>
              <w:t>Undertake discussions on GRs and negotiations on TK and/or TCEs.</w:t>
            </w:r>
          </w:p>
          <w:p w14:paraId="4A3E00F8" w14:textId="77777777" w:rsidR="00153815" w:rsidRPr="00FB0A70" w:rsidRDefault="00153815" w:rsidP="0023652B">
            <w:pPr>
              <w:spacing w:after="120" w:line="260" w:lineRule="atLeast"/>
              <w:rPr>
                <w:szCs w:val="22"/>
              </w:rPr>
            </w:pPr>
            <w:r w:rsidRPr="00FB0A70">
              <w:rPr>
                <w:szCs w:val="22"/>
              </w:rPr>
              <w:t xml:space="preserve">Duration 8 days </w:t>
            </w:r>
          </w:p>
        </w:tc>
      </w:tr>
      <w:tr w:rsidR="00153815" w:rsidRPr="00FB0A70" w14:paraId="00AF2BFA" w14:textId="77777777" w:rsidTr="0023652B">
        <w:trPr>
          <w:trHeight w:val="1417"/>
        </w:trPr>
        <w:tc>
          <w:tcPr>
            <w:tcW w:w="2136" w:type="dxa"/>
          </w:tcPr>
          <w:p w14:paraId="78CC6162" w14:textId="77777777" w:rsidR="00153815" w:rsidRPr="00FB0A70" w:rsidRDefault="00153815" w:rsidP="0023652B">
            <w:pPr>
              <w:spacing w:after="120" w:line="260" w:lineRule="atLeast"/>
              <w:rPr>
                <w:szCs w:val="22"/>
              </w:rPr>
            </w:pPr>
            <w:r w:rsidRPr="00FB0A70">
              <w:rPr>
                <w:szCs w:val="22"/>
              </w:rPr>
              <w:t>September/October 2026</w:t>
            </w:r>
          </w:p>
        </w:tc>
        <w:tc>
          <w:tcPr>
            <w:tcW w:w="5154" w:type="dxa"/>
          </w:tcPr>
          <w:p w14:paraId="53C0DB32" w14:textId="77777777" w:rsidR="00153815" w:rsidRPr="00FB0A70" w:rsidRDefault="00153815" w:rsidP="0023652B">
            <w:pPr>
              <w:spacing w:after="120" w:line="260" w:lineRule="atLeast"/>
              <w:rPr>
                <w:szCs w:val="22"/>
              </w:rPr>
            </w:pPr>
            <w:r w:rsidRPr="00FB0A70">
              <w:rPr>
                <w:szCs w:val="22"/>
              </w:rPr>
              <w:t>IGC 53</w:t>
            </w:r>
          </w:p>
          <w:p w14:paraId="28A5EAE7" w14:textId="77777777" w:rsidR="00153815" w:rsidRPr="00FB0A70" w:rsidRDefault="00153815" w:rsidP="0023652B">
            <w:pPr>
              <w:pStyle w:val="TableParagraph"/>
              <w:spacing w:after="120" w:line="260" w:lineRule="atLeast"/>
              <w:ind w:left="0" w:right="103"/>
              <w:rPr>
                <w:rFonts w:ascii="Arial" w:hAnsi="Arial" w:cs="Arial"/>
              </w:rPr>
            </w:pPr>
            <w:r w:rsidRPr="00FB0A70">
              <w:rPr>
                <w:rFonts w:ascii="Arial" w:hAnsi="Arial" w:cs="Arial"/>
              </w:rPr>
              <w:t>Undertake discussions on GRs and negotiations on TK and/or TCEs.</w:t>
            </w:r>
          </w:p>
          <w:p w14:paraId="00315C50" w14:textId="77777777" w:rsidR="00153815" w:rsidRPr="00FB0A70" w:rsidRDefault="00153815" w:rsidP="0023652B">
            <w:pPr>
              <w:spacing w:after="120" w:line="260" w:lineRule="atLeast"/>
              <w:ind w:right="214"/>
              <w:rPr>
                <w:szCs w:val="22"/>
              </w:rPr>
            </w:pPr>
            <w:r w:rsidRPr="00FB0A70">
              <w:rPr>
                <w:szCs w:val="22"/>
              </w:rPr>
              <w:t>Duration 8 days.</w:t>
            </w:r>
          </w:p>
        </w:tc>
      </w:tr>
      <w:tr w:rsidR="00153815" w:rsidRPr="00FB0A70" w14:paraId="13F2421F" w14:textId="77777777" w:rsidTr="0023652B">
        <w:trPr>
          <w:trHeight w:val="2105"/>
        </w:trPr>
        <w:tc>
          <w:tcPr>
            <w:tcW w:w="2136" w:type="dxa"/>
          </w:tcPr>
          <w:p w14:paraId="5B36D12A" w14:textId="77777777" w:rsidR="00153815" w:rsidRPr="00FB0A70" w:rsidRDefault="00153815" w:rsidP="0023652B">
            <w:pPr>
              <w:spacing w:after="120" w:line="260" w:lineRule="atLeast"/>
              <w:rPr>
                <w:szCs w:val="22"/>
              </w:rPr>
            </w:pPr>
            <w:r w:rsidRPr="00FB0A70">
              <w:rPr>
                <w:szCs w:val="22"/>
              </w:rPr>
              <w:t>March/April 2027</w:t>
            </w:r>
          </w:p>
        </w:tc>
        <w:tc>
          <w:tcPr>
            <w:tcW w:w="5154" w:type="dxa"/>
          </w:tcPr>
          <w:p w14:paraId="61031B13" w14:textId="77777777" w:rsidR="00153815" w:rsidRPr="00FB0A70" w:rsidRDefault="00153815" w:rsidP="0023652B">
            <w:pPr>
              <w:spacing w:after="120" w:line="260" w:lineRule="atLeast"/>
              <w:rPr>
                <w:szCs w:val="22"/>
              </w:rPr>
            </w:pPr>
            <w:r w:rsidRPr="00FB0A70">
              <w:rPr>
                <w:szCs w:val="22"/>
              </w:rPr>
              <w:t>IGC 54</w:t>
            </w:r>
          </w:p>
          <w:p w14:paraId="4F328CC1" w14:textId="77777777" w:rsidR="00153815" w:rsidRPr="00FB0A70" w:rsidRDefault="00153815" w:rsidP="0023652B">
            <w:pPr>
              <w:pStyle w:val="TableParagraph"/>
              <w:spacing w:after="120" w:line="260" w:lineRule="atLeast"/>
              <w:ind w:left="0" w:right="103"/>
              <w:rPr>
                <w:rFonts w:ascii="Arial" w:hAnsi="Arial" w:cs="Arial"/>
              </w:rPr>
            </w:pPr>
            <w:r w:rsidRPr="00FB0A70">
              <w:rPr>
                <w:rFonts w:ascii="Arial" w:hAnsi="Arial" w:cs="Arial"/>
              </w:rPr>
              <w:t>Undertake discussions on GRs and negotiations on TK and/or TCEs.</w:t>
            </w:r>
          </w:p>
          <w:p w14:paraId="614EB4AF" w14:textId="77777777" w:rsidR="00153815" w:rsidRPr="00FB0A70" w:rsidRDefault="00153815" w:rsidP="0023652B">
            <w:pPr>
              <w:spacing w:after="120" w:line="260" w:lineRule="atLeast"/>
              <w:rPr>
                <w:szCs w:val="22"/>
              </w:rPr>
            </w:pPr>
            <w:r w:rsidRPr="00FB0A70">
              <w:rPr>
                <w:szCs w:val="22"/>
              </w:rPr>
              <w:t>Take note of discussions on GRs and take stock of progress made on TK/TCEs, and make a recommendation</w:t>
            </w:r>
          </w:p>
          <w:p w14:paraId="23767EFC" w14:textId="77777777" w:rsidR="00153815" w:rsidRPr="00FB0A70" w:rsidRDefault="00153815" w:rsidP="0023652B">
            <w:pPr>
              <w:spacing w:after="120" w:line="260" w:lineRule="atLeast"/>
              <w:rPr>
                <w:szCs w:val="22"/>
              </w:rPr>
            </w:pPr>
            <w:r w:rsidRPr="00FB0A70">
              <w:rPr>
                <w:szCs w:val="22"/>
              </w:rPr>
              <w:t>Duration 8 days.</w:t>
            </w:r>
          </w:p>
        </w:tc>
      </w:tr>
      <w:tr w:rsidR="00153815" w:rsidRPr="00FB0A70" w14:paraId="6DCC6A81" w14:textId="77777777" w:rsidTr="0023652B">
        <w:trPr>
          <w:trHeight w:val="702"/>
        </w:trPr>
        <w:tc>
          <w:tcPr>
            <w:tcW w:w="2136" w:type="dxa"/>
          </w:tcPr>
          <w:p w14:paraId="4FDF580F" w14:textId="77777777" w:rsidR="00153815" w:rsidRPr="00FB0A70" w:rsidRDefault="00153815" w:rsidP="0023652B">
            <w:pPr>
              <w:spacing w:after="120" w:line="260" w:lineRule="atLeast"/>
              <w:rPr>
                <w:szCs w:val="22"/>
              </w:rPr>
            </w:pPr>
            <w:r w:rsidRPr="00FB0A70">
              <w:rPr>
                <w:szCs w:val="22"/>
              </w:rPr>
              <w:t>July 2027</w:t>
            </w:r>
          </w:p>
        </w:tc>
        <w:tc>
          <w:tcPr>
            <w:tcW w:w="5154" w:type="dxa"/>
          </w:tcPr>
          <w:p w14:paraId="46420526" w14:textId="77777777" w:rsidR="00153815" w:rsidRPr="00FB0A70" w:rsidRDefault="00153815" w:rsidP="0023652B">
            <w:pPr>
              <w:spacing w:after="120" w:line="260" w:lineRule="atLeast"/>
              <w:rPr>
                <w:szCs w:val="22"/>
              </w:rPr>
            </w:pPr>
            <w:r w:rsidRPr="00FB0A70">
              <w:rPr>
                <w:szCs w:val="22"/>
              </w:rPr>
              <w:t>WIPO General Assembly will take stock of the progress made, consider the text(s) and make the necessary decision(s).”</w:t>
            </w:r>
          </w:p>
        </w:tc>
      </w:tr>
    </w:tbl>
    <w:p w14:paraId="77D8A056" w14:textId="77777777" w:rsidR="00153815" w:rsidRPr="00FB0A70" w:rsidRDefault="00153815" w:rsidP="00D45DD7">
      <w:pPr>
        <w:pStyle w:val="ONUME"/>
        <w:numPr>
          <w:ilvl w:val="0"/>
          <w:numId w:val="0"/>
        </w:numPr>
        <w:ind w:left="630"/>
      </w:pPr>
    </w:p>
    <w:p w14:paraId="3E4A3CC8" w14:textId="2DFDA2D7" w:rsidR="002928A1" w:rsidRPr="00FB0A70" w:rsidRDefault="002928A1" w:rsidP="00D45DD7">
      <w:pPr>
        <w:pStyle w:val="BodyText"/>
        <w:tabs>
          <w:tab w:val="left" w:pos="1080"/>
        </w:tabs>
        <w:ind w:left="630"/>
        <w:rPr>
          <w:szCs w:val="22"/>
        </w:rPr>
      </w:pPr>
      <w:bookmarkStart w:id="30" w:name="_Hlk171954979"/>
      <w:r w:rsidRPr="00FB0A70">
        <w:rPr>
          <w:szCs w:val="22"/>
        </w:rPr>
        <w:t>(vi)</w:t>
      </w:r>
      <w:r w:rsidRPr="00FB0A70">
        <w:rPr>
          <w:szCs w:val="22"/>
        </w:rPr>
        <w:tab/>
      </w:r>
      <w:bookmarkStart w:id="31" w:name="_Hlk171948999"/>
      <w:r w:rsidRPr="00FB0A70">
        <w:rPr>
          <w:szCs w:val="22"/>
          <w:u w:val="single"/>
        </w:rPr>
        <w:t>The Committee on WIPO Standards (CWS</w:t>
      </w:r>
      <w:r w:rsidRPr="00FB0A70">
        <w:rPr>
          <w:szCs w:val="22"/>
        </w:rPr>
        <w:t>)</w:t>
      </w:r>
      <w:bookmarkEnd w:id="31"/>
    </w:p>
    <w:p w14:paraId="410A9534" w14:textId="4A3BE494" w:rsidR="002928A1" w:rsidRPr="00FB0A70" w:rsidRDefault="00153815" w:rsidP="00D45DD7">
      <w:pPr>
        <w:pStyle w:val="ONUME"/>
        <w:tabs>
          <w:tab w:val="clear" w:pos="1467"/>
          <w:tab w:val="clear" w:pos="2007"/>
        </w:tabs>
        <w:ind w:left="1080"/>
        <w:rPr>
          <w:szCs w:val="22"/>
        </w:rPr>
      </w:pPr>
      <w:r w:rsidRPr="00FB0A70">
        <w:rPr>
          <w:szCs w:val="22"/>
        </w:rPr>
        <w:t>The WIPO General Assembly is invited to take note of the “Report on the Committee on WIPO Standards”, which includes ICT Recommendations for Intellectual Property Offices and document CWS/12/25 (document WO/GA/58/9).</w:t>
      </w:r>
    </w:p>
    <w:bookmarkEnd w:id="29"/>
    <w:bookmarkEnd w:id="30"/>
    <w:p w14:paraId="6322E819" w14:textId="36D28BA5" w:rsidR="002928A1" w:rsidRPr="00FB0A70" w:rsidRDefault="002928A1" w:rsidP="00D45DD7">
      <w:pPr>
        <w:pStyle w:val="BodyText"/>
        <w:tabs>
          <w:tab w:val="left" w:pos="1080"/>
        </w:tabs>
        <w:ind w:left="630"/>
        <w:rPr>
          <w:szCs w:val="22"/>
        </w:rPr>
      </w:pPr>
      <w:r w:rsidRPr="00FB0A70">
        <w:rPr>
          <w:szCs w:val="22"/>
        </w:rPr>
        <w:t>(vii)</w:t>
      </w:r>
      <w:r w:rsidRPr="00FB0A70">
        <w:rPr>
          <w:szCs w:val="22"/>
        </w:rPr>
        <w:tab/>
      </w:r>
      <w:r w:rsidRPr="00FB0A70">
        <w:rPr>
          <w:u w:val="single"/>
        </w:rPr>
        <w:t>The Advisory Committee on Enforcement (ACE</w:t>
      </w:r>
      <w:r w:rsidRPr="00FB0A70">
        <w:rPr>
          <w:szCs w:val="22"/>
        </w:rPr>
        <w:t>)</w:t>
      </w:r>
    </w:p>
    <w:p w14:paraId="4D2F02F0" w14:textId="61F3029A" w:rsidR="002928A1" w:rsidRPr="00FB0A70" w:rsidRDefault="00153815" w:rsidP="00D45DD7">
      <w:pPr>
        <w:pStyle w:val="ONUME"/>
        <w:tabs>
          <w:tab w:val="clear" w:pos="1467"/>
          <w:tab w:val="clear" w:pos="2007"/>
        </w:tabs>
        <w:ind w:left="1080"/>
        <w:rPr>
          <w:szCs w:val="22"/>
        </w:rPr>
      </w:pPr>
      <w:r w:rsidRPr="00FB0A70">
        <w:rPr>
          <w:szCs w:val="22"/>
        </w:rPr>
        <w:t>The WIPO General Assembly took note of the “Report on the Advisory Committee on Enforcement” (document WO/GA/58/10)</w:t>
      </w:r>
      <w:r w:rsidR="00747FE4">
        <w:rPr>
          <w:szCs w:val="22"/>
        </w:rPr>
        <w:t>.</w:t>
      </w:r>
    </w:p>
    <w:p w14:paraId="58D5FD98" w14:textId="522ECBF4" w:rsidR="001A365B" w:rsidRPr="00FB0A70" w:rsidRDefault="001A365B" w:rsidP="001A365B">
      <w:pPr>
        <w:keepNext/>
        <w:spacing w:before="480" w:line="480" w:lineRule="auto"/>
        <w:contextualSpacing/>
        <w:outlineLvl w:val="2"/>
        <w:rPr>
          <w:bCs/>
          <w:caps/>
          <w:szCs w:val="26"/>
        </w:rPr>
      </w:pPr>
      <w:bookmarkStart w:id="32" w:name="_Hlk171955011"/>
      <w:r w:rsidRPr="00FB0A70">
        <w:rPr>
          <w:bCs/>
          <w:caps/>
          <w:szCs w:val="26"/>
        </w:rPr>
        <w:t>ITEM 1</w:t>
      </w:r>
      <w:r w:rsidR="001B3583" w:rsidRPr="00FB0A70">
        <w:rPr>
          <w:bCs/>
          <w:caps/>
          <w:szCs w:val="26"/>
        </w:rPr>
        <w:t>3</w:t>
      </w:r>
      <w:r w:rsidRPr="00FB0A70">
        <w:rPr>
          <w:bCs/>
          <w:caps/>
          <w:szCs w:val="26"/>
        </w:rPr>
        <w:t xml:space="preserve"> OF THE CONSOLIDATED AGENDA</w:t>
      </w:r>
      <w:r w:rsidRPr="00FB0A70">
        <w:rPr>
          <w:bCs/>
          <w:caps/>
          <w:szCs w:val="26"/>
        </w:rPr>
        <w:br/>
      </w:r>
      <w:r w:rsidR="001B3583" w:rsidRPr="00FB0A70">
        <w:rPr>
          <w:bCs/>
          <w:caps/>
          <w:szCs w:val="26"/>
        </w:rPr>
        <w:t>madrid</w:t>
      </w:r>
      <w:r w:rsidRPr="00FB0A70">
        <w:rPr>
          <w:bCs/>
          <w:caps/>
          <w:szCs w:val="26"/>
        </w:rPr>
        <w:t xml:space="preserve"> SYSTEM</w:t>
      </w:r>
    </w:p>
    <w:p w14:paraId="42688816" w14:textId="085892D4" w:rsidR="00574B33" w:rsidRPr="00FB0A70" w:rsidRDefault="00574B33" w:rsidP="005C5FC9">
      <w:pPr>
        <w:pStyle w:val="ONUME"/>
        <w:tabs>
          <w:tab w:val="clear" w:pos="1467"/>
          <w:tab w:val="left" w:pos="540"/>
        </w:tabs>
      </w:pPr>
      <w:r w:rsidRPr="00FB0A70">
        <w:t xml:space="preserve">Discussions were based on documents </w:t>
      </w:r>
      <w:r w:rsidR="00861B12" w:rsidRPr="00FB0A70">
        <w:t> </w:t>
      </w:r>
      <w:hyperlink r:id="rId31" w:tgtFrame="_blank" w:history="1">
        <w:r w:rsidR="00861B12" w:rsidRPr="00FB0A70">
          <w:rPr>
            <w:rStyle w:val="Hyperlink"/>
          </w:rPr>
          <w:t>MM/A/59/1</w:t>
        </w:r>
      </w:hyperlink>
      <w:r w:rsidRPr="00FB0A70">
        <w:t xml:space="preserve"> and </w:t>
      </w:r>
      <w:r w:rsidR="00861B12" w:rsidRPr="00FB0A70">
        <w:t> </w:t>
      </w:r>
      <w:hyperlink r:id="rId32" w:tgtFrame="_blank" w:history="1">
        <w:r w:rsidR="00861B12" w:rsidRPr="00FB0A70">
          <w:rPr>
            <w:rStyle w:val="Hyperlink"/>
          </w:rPr>
          <w:t>MM/A/59/2</w:t>
        </w:r>
      </w:hyperlink>
      <w:r w:rsidRPr="00FB0A70">
        <w:t>.</w:t>
      </w:r>
    </w:p>
    <w:p w14:paraId="0C9629D9" w14:textId="6DF837A2" w:rsidR="00513C0B" w:rsidRPr="00FB0A70" w:rsidRDefault="00513C0B" w:rsidP="000C7136">
      <w:pPr>
        <w:pStyle w:val="ONUME"/>
        <w:numPr>
          <w:ilvl w:val="0"/>
          <w:numId w:val="0"/>
        </w:numPr>
        <w:tabs>
          <w:tab w:val="clear" w:pos="2007"/>
          <w:tab w:val="left" w:pos="540"/>
        </w:tabs>
        <w:rPr>
          <w:u w:val="single"/>
        </w:rPr>
      </w:pPr>
      <w:r w:rsidRPr="00FB0A70">
        <w:rPr>
          <w:u w:val="single"/>
        </w:rPr>
        <w:t>Proposed Amendments to the Regulations Under the Protocol Relating to the Madrid Agreement Concerning the International Registration of Marks</w:t>
      </w:r>
    </w:p>
    <w:p w14:paraId="13D4E0F3" w14:textId="09E9F684" w:rsidR="00AC79B5" w:rsidRPr="00FB0A70" w:rsidRDefault="00AC79B5" w:rsidP="00D45DD7">
      <w:pPr>
        <w:pStyle w:val="ONUME"/>
        <w:tabs>
          <w:tab w:val="clear" w:pos="1467"/>
          <w:tab w:val="clear" w:pos="2007"/>
        </w:tabs>
        <w:ind w:left="540"/>
      </w:pPr>
      <w:r w:rsidRPr="00FB0A70">
        <w:t>The Madrid Union Assembly adopted the amendments to Rules 3, 20</w:t>
      </w:r>
      <w:r w:rsidRPr="00FB0A70">
        <w:rPr>
          <w:i/>
          <w:iCs/>
        </w:rPr>
        <w:t>bis</w:t>
      </w:r>
      <w:r w:rsidRPr="00FB0A70">
        <w:t>, 24, 25 and 35 of the Regulations Under the Protocol Relating to the Madrid Agreement Concerning the International Registration of Marks, as set out in Annexes I and II to document MM/A/59/1, with November 1, 2025, as their date of entry into force.</w:t>
      </w:r>
    </w:p>
    <w:p w14:paraId="1D831642" w14:textId="4B17711B" w:rsidR="00513C0B" w:rsidRPr="00FB0A70" w:rsidRDefault="00513C0B" w:rsidP="000E204D">
      <w:pPr>
        <w:pStyle w:val="ONUME"/>
        <w:numPr>
          <w:ilvl w:val="0"/>
          <w:numId w:val="0"/>
        </w:numPr>
        <w:rPr>
          <w:u w:val="single"/>
        </w:rPr>
      </w:pPr>
      <w:r w:rsidRPr="00FB0A70">
        <w:rPr>
          <w:u w:val="single"/>
        </w:rPr>
        <w:lastRenderedPageBreak/>
        <w:t>Report on the Working Group on the Legal Development of the Madrid System for the International Registration of Marks</w:t>
      </w:r>
    </w:p>
    <w:p w14:paraId="494710BF" w14:textId="49F0C77F" w:rsidR="000E204D" w:rsidRDefault="00AC79B5" w:rsidP="000E204D">
      <w:pPr>
        <w:pStyle w:val="ONUME"/>
        <w:tabs>
          <w:tab w:val="clear" w:pos="1467"/>
          <w:tab w:val="clear" w:pos="2007"/>
        </w:tabs>
        <w:ind w:left="540"/>
      </w:pPr>
      <w:r w:rsidRPr="00FB0A70">
        <w:t>The Madrid Union Assembly took note of the “Report on the Working Group on the Legal Development of the Madrid System for the International Registration of Marks” (document MM/A/59/2).</w:t>
      </w:r>
    </w:p>
    <w:p w14:paraId="3242DE1A" w14:textId="3C202C58" w:rsidR="0032781F" w:rsidRPr="00FB0A70" w:rsidRDefault="0032781F" w:rsidP="0032781F">
      <w:pPr>
        <w:keepNext/>
        <w:spacing w:before="480" w:line="480" w:lineRule="auto"/>
        <w:contextualSpacing/>
        <w:outlineLvl w:val="2"/>
        <w:rPr>
          <w:bCs/>
          <w:caps/>
          <w:szCs w:val="26"/>
        </w:rPr>
      </w:pPr>
      <w:r w:rsidRPr="00FB0A70">
        <w:rPr>
          <w:bCs/>
          <w:caps/>
          <w:szCs w:val="26"/>
        </w:rPr>
        <w:t>ITEM 1</w:t>
      </w:r>
      <w:r w:rsidR="001B3583" w:rsidRPr="00FB0A70">
        <w:rPr>
          <w:bCs/>
          <w:caps/>
          <w:szCs w:val="26"/>
        </w:rPr>
        <w:t>4</w:t>
      </w:r>
      <w:r w:rsidRPr="00FB0A70">
        <w:rPr>
          <w:bCs/>
          <w:caps/>
          <w:szCs w:val="26"/>
        </w:rPr>
        <w:t xml:space="preserve"> OF THE CONSOLIDATED AGENDA</w:t>
      </w:r>
      <w:r w:rsidRPr="00FB0A70">
        <w:rPr>
          <w:bCs/>
          <w:caps/>
          <w:szCs w:val="26"/>
        </w:rPr>
        <w:br/>
      </w:r>
      <w:r w:rsidR="001B3583" w:rsidRPr="00FB0A70">
        <w:rPr>
          <w:bCs/>
          <w:caps/>
          <w:szCs w:val="26"/>
        </w:rPr>
        <w:t>hague</w:t>
      </w:r>
      <w:r w:rsidRPr="00FB0A70">
        <w:rPr>
          <w:bCs/>
          <w:caps/>
          <w:szCs w:val="26"/>
        </w:rPr>
        <w:t xml:space="preserve"> SYSTEM</w:t>
      </w:r>
    </w:p>
    <w:p w14:paraId="4A4F69C8" w14:textId="732130CE" w:rsidR="0032781F" w:rsidRPr="00FB0A70" w:rsidRDefault="0032781F" w:rsidP="005C5FC9">
      <w:pPr>
        <w:pStyle w:val="ONUME"/>
        <w:tabs>
          <w:tab w:val="clear" w:pos="1467"/>
          <w:tab w:val="left" w:pos="540"/>
        </w:tabs>
      </w:pPr>
      <w:r w:rsidRPr="00FB0A70">
        <w:t xml:space="preserve">Discussions were based on document </w:t>
      </w:r>
      <w:hyperlink r:id="rId33" w:tgtFrame="_blank" w:history="1">
        <w:r w:rsidR="00861B12" w:rsidRPr="00FB0A70">
          <w:rPr>
            <w:rStyle w:val="Hyperlink"/>
          </w:rPr>
          <w:t>H/A/45/1</w:t>
        </w:r>
      </w:hyperlink>
      <w:r w:rsidR="00344D9F" w:rsidRPr="00FB0A70">
        <w:t>.</w:t>
      </w:r>
    </w:p>
    <w:p w14:paraId="6399EB6E" w14:textId="1E96A45D" w:rsidR="0032781F" w:rsidRPr="00FB0A70" w:rsidRDefault="00AC79B5" w:rsidP="00D45DD7">
      <w:pPr>
        <w:pStyle w:val="ONUME"/>
        <w:tabs>
          <w:tab w:val="clear" w:pos="1467"/>
          <w:tab w:val="clear" w:pos="2007"/>
        </w:tabs>
        <w:ind w:left="567"/>
      </w:pPr>
      <w:r w:rsidRPr="00FB0A70">
        <w:t>The Assembly of the Hague Union adopted the recommendation, as set out in paragraph 7 of document H/A/45/1, with immediate effect.</w:t>
      </w:r>
    </w:p>
    <w:p w14:paraId="68AF4189" w14:textId="000A9091" w:rsidR="004A324E" w:rsidRPr="00FB0A70" w:rsidRDefault="004A324E" w:rsidP="00E239C5">
      <w:pPr>
        <w:pStyle w:val="Heading3"/>
      </w:pPr>
      <w:r w:rsidRPr="00FB0A70">
        <w:t>ITEM 1</w:t>
      </w:r>
      <w:r w:rsidR="001B3583" w:rsidRPr="00FB0A70">
        <w:t>5</w:t>
      </w:r>
      <w:r w:rsidRPr="00FB0A70">
        <w:t xml:space="preserve"> OF THE CONSOLIDATED AGENDA</w:t>
      </w:r>
      <w:r w:rsidRPr="00FB0A70">
        <w:br/>
      </w:r>
      <w:r w:rsidR="001B3583" w:rsidRPr="00FB0A70">
        <w:t>lisbon</w:t>
      </w:r>
      <w:r w:rsidRPr="00FB0A70">
        <w:t xml:space="preserve"> SYSTEM</w:t>
      </w:r>
    </w:p>
    <w:p w14:paraId="26720E0C" w14:textId="46D1E9FA" w:rsidR="004A324E" w:rsidRPr="00FB0A70" w:rsidRDefault="004A324E">
      <w:pPr>
        <w:pStyle w:val="ONUME"/>
        <w:tabs>
          <w:tab w:val="clear" w:pos="1467"/>
          <w:tab w:val="left" w:pos="540"/>
        </w:tabs>
      </w:pPr>
      <w:r w:rsidRPr="00FB0A70">
        <w:t>Discussions were based on documents</w:t>
      </w:r>
      <w:r w:rsidR="00981EFC" w:rsidRPr="00FB0A70">
        <w:t xml:space="preserve"> </w:t>
      </w:r>
      <w:hyperlink r:id="rId34" w:tgtFrame="_blank" w:history="1">
        <w:r w:rsidR="00861B12" w:rsidRPr="00FB0A70">
          <w:rPr>
            <w:rStyle w:val="Hyperlink"/>
          </w:rPr>
          <w:t>LI/A/42/1</w:t>
        </w:r>
      </w:hyperlink>
      <w:r w:rsidRPr="00FB0A70">
        <w:t xml:space="preserve"> and </w:t>
      </w:r>
      <w:hyperlink r:id="rId35" w:tgtFrame="_blank" w:history="1">
        <w:r w:rsidR="00861B12" w:rsidRPr="00FB0A70">
          <w:rPr>
            <w:rStyle w:val="Hyperlink"/>
          </w:rPr>
          <w:t>LI/A/42/2</w:t>
        </w:r>
      </w:hyperlink>
      <w:r w:rsidR="00344D9F" w:rsidRPr="00FB0A70">
        <w:t>.</w:t>
      </w:r>
    </w:p>
    <w:p w14:paraId="7AA5A155" w14:textId="660CE01D" w:rsidR="00AC31F4" w:rsidRPr="00FB0A70" w:rsidRDefault="00981EFC" w:rsidP="00EC478A">
      <w:pPr>
        <w:pStyle w:val="ONUME"/>
        <w:numPr>
          <w:ilvl w:val="0"/>
          <w:numId w:val="0"/>
        </w:numPr>
      </w:pPr>
      <w:r w:rsidRPr="00FB0A70">
        <w:rPr>
          <w:u w:val="single"/>
        </w:rPr>
        <w:t>Report on the Working Group on the Development of the Lisbon System</w:t>
      </w:r>
      <w:r w:rsidRPr="00FB0A70" w:rsidDel="00981EFC">
        <w:rPr>
          <w:u w:val="single"/>
        </w:rPr>
        <w:t xml:space="preserve"> </w:t>
      </w:r>
    </w:p>
    <w:p w14:paraId="427B8352" w14:textId="1F07E984" w:rsidR="00C574CC" w:rsidRPr="00FB0A70" w:rsidRDefault="00AC79B5" w:rsidP="00D914F7">
      <w:pPr>
        <w:pStyle w:val="ONUME"/>
        <w:tabs>
          <w:tab w:val="clear" w:pos="1467"/>
          <w:tab w:val="clear" w:pos="2007"/>
        </w:tabs>
        <w:ind w:left="540"/>
      </w:pPr>
      <w:r w:rsidRPr="00FB0A70">
        <w:rPr>
          <w:bCs/>
        </w:rPr>
        <w:t>The Assembly of the Lisbon Union took note of the “Report on the Working Group on the Development of the Lisbon System”</w:t>
      </w:r>
      <w:r w:rsidR="00885F2F">
        <w:rPr>
          <w:bCs/>
        </w:rPr>
        <w:t xml:space="preserve"> (</w:t>
      </w:r>
      <w:r w:rsidRPr="00FB0A70">
        <w:rPr>
          <w:bCs/>
        </w:rPr>
        <w:t>document LI/A/42/1</w:t>
      </w:r>
      <w:r w:rsidR="00885F2F">
        <w:rPr>
          <w:bCs/>
        </w:rPr>
        <w:t>)</w:t>
      </w:r>
      <w:r w:rsidR="00747FE4">
        <w:rPr>
          <w:bCs/>
        </w:rPr>
        <w:t>.</w:t>
      </w:r>
    </w:p>
    <w:p w14:paraId="09D6582B" w14:textId="79C1491D" w:rsidR="00981EFC" w:rsidRPr="00FB0A70" w:rsidRDefault="00981EFC" w:rsidP="000C7136">
      <w:pPr>
        <w:pStyle w:val="ONUME"/>
        <w:numPr>
          <w:ilvl w:val="0"/>
          <w:numId w:val="0"/>
        </w:numPr>
        <w:rPr>
          <w:u w:val="single"/>
        </w:rPr>
      </w:pPr>
      <w:r w:rsidRPr="00FB0A70">
        <w:rPr>
          <w:u w:val="single"/>
        </w:rPr>
        <w:t xml:space="preserve">Proposed Amendments to the Common Regulations under the Lisbon Agreement and the Geneva Act of the Lisbon Agreement Report </w:t>
      </w:r>
    </w:p>
    <w:p w14:paraId="116497D5" w14:textId="0D962C45" w:rsidR="00981EFC" w:rsidRPr="00FB0A70" w:rsidRDefault="00981EFC" w:rsidP="00D914F7">
      <w:pPr>
        <w:pStyle w:val="ONUME"/>
        <w:tabs>
          <w:tab w:val="clear" w:pos="1467"/>
          <w:tab w:val="clear" w:pos="2007"/>
        </w:tabs>
        <w:ind w:left="540"/>
        <w:rPr>
          <w:caps/>
          <w:szCs w:val="26"/>
        </w:rPr>
      </w:pPr>
      <w:r w:rsidRPr="00FB0A70">
        <w:t>The</w:t>
      </w:r>
      <w:r w:rsidR="009470C8" w:rsidRPr="00FB0A70">
        <w:t xml:space="preserve"> Assembly of the Lisbon Union adopted the amendments to the Common Regulations under the Lisbon Agreement for the Protection of Appellations of Origin and their International Registration and the Geneva Act of the Lisbon Agreement on Appellations of Origin and Geographical Indications, as set out in the Annex to document LI/A/42/2, with July 1, 2026, as their date of entry into force.</w:t>
      </w:r>
      <w:r w:rsidRPr="00FB0A70">
        <w:t xml:space="preserve">     </w:t>
      </w:r>
    </w:p>
    <w:p w14:paraId="7C3F741C" w14:textId="5208A010" w:rsidR="00331323" w:rsidRPr="00FB0A70" w:rsidRDefault="00331323" w:rsidP="00704FD5">
      <w:pPr>
        <w:keepNext/>
        <w:spacing w:before="480" w:line="480" w:lineRule="auto"/>
        <w:contextualSpacing/>
        <w:outlineLvl w:val="2"/>
        <w:rPr>
          <w:bCs/>
          <w:caps/>
          <w:szCs w:val="26"/>
        </w:rPr>
      </w:pPr>
      <w:r w:rsidRPr="00FB0A70">
        <w:rPr>
          <w:bCs/>
          <w:caps/>
          <w:szCs w:val="26"/>
        </w:rPr>
        <w:t>ITEM 1</w:t>
      </w:r>
      <w:r w:rsidR="001B3583" w:rsidRPr="00FB0A70">
        <w:rPr>
          <w:bCs/>
          <w:caps/>
          <w:szCs w:val="26"/>
        </w:rPr>
        <w:t>6</w:t>
      </w:r>
      <w:r w:rsidRPr="00FB0A70">
        <w:rPr>
          <w:bCs/>
          <w:caps/>
          <w:szCs w:val="26"/>
        </w:rPr>
        <w:t xml:space="preserve"> OF THE CONSOLIDATED AGENDA</w:t>
      </w:r>
      <w:r w:rsidRPr="00FB0A70">
        <w:rPr>
          <w:bCs/>
          <w:caps/>
          <w:szCs w:val="26"/>
        </w:rPr>
        <w:br/>
        <w:t>WIPO ARBITRATION AND MEDIATION CENTER, INCLUDING DOMAIN NAMES</w:t>
      </w:r>
    </w:p>
    <w:p w14:paraId="29564AB0" w14:textId="5EB20B1C" w:rsidR="00331323" w:rsidRPr="00FB0A70" w:rsidRDefault="00331323" w:rsidP="005C5FC9">
      <w:pPr>
        <w:pStyle w:val="ONUME"/>
        <w:tabs>
          <w:tab w:val="clear" w:pos="1467"/>
          <w:tab w:val="left" w:pos="540"/>
        </w:tabs>
      </w:pPr>
      <w:r w:rsidRPr="00FB0A70">
        <w:t xml:space="preserve">Discussions were based on document </w:t>
      </w:r>
      <w:hyperlink r:id="rId36" w:tgtFrame="_blank" w:history="1">
        <w:r w:rsidR="00861B12" w:rsidRPr="00FB0A70">
          <w:rPr>
            <w:rStyle w:val="Hyperlink"/>
          </w:rPr>
          <w:t>WO/GA/58/11</w:t>
        </w:r>
      </w:hyperlink>
      <w:r w:rsidR="00344D9F" w:rsidRPr="00FB0A70">
        <w:t>.</w:t>
      </w:r>
    </w:p>
    <w:p w14:paraId="6E7C06CB" w14:textId="11D99522" w:rsidR="00331323" w:rsidRPr="00D45DD7" w:rsidRDefault="002D251D" w:rsidP="00D45DD7">
      <w:pPr>
        <w:pStyle w:val="ONUME"/>
        <w:tabs>
          <w:tab w:val="clear" w:pos="1467"/>
          <w:tab w:val="clear" w:pos="2007"/>
        </w:tabs>
        <w:ind w:left="540"/>
        <w:rPr>
          <w:rFonts w:eastAsiaTheme="minorHAnsi"/>
          <w:lang w:eastAsia="en-US"/>
        </w:rPr>
      </w:pPr>
      <w:r w:rsidRPr="00FB0A70">
        <w:t>The WIPO General Assembly took note of the document “WIPO Arbitration and Mediation Center, Including Domain Names” (document WO/GA/58/11).</w:t>
      </w:r>
    </w:p>
    <w:p w14:paraId="519BED45" w14:textId="5561724B" w:rsidR="00331323" w:rsidRPr="00FB0A70" w:rsidRDefault="00331323" w:rsidP="00331323">
      <w:pPr>
        <w:keepNext/>
        <w:spacing w:before="480" w:line="480" w:lineRule="auto"/>
        <w:contextualSpacing/>
        <w:outlineLvl w:val="2"/>
        <w:rPr>
          <w:bCs/>
          <w:caps/>
          <w:szCs w:val="26"/>
        </w:rPr>
      </w:pPr>
      <w:r w:rsidRPr="00FB0A70">
        <w:rPr>
          <w:bCs/>
          <w:caps/>
          <w:szCs w:val="26"/>
        </w:rPr>
        <w:t>ITEM 1</w:t>
      </w:r>
      <w:r w:rsidR="001B3583" w:rsidRPr="00FB0A70">
        <w:rPr>
          <w:bCs/>
          <w:caps/>
          <w:szCs w:val="26"/>
        </w:rPr>
        <w:t>7</w:t>
      </w:r>
      <w:r w:rsidRPr="00FB0A70">
        <w:rPr>
          <w:bCs/>
          <w:caps/>
          <w:szCs w:val="26"/>
        </w:rPr>
        <w:t xml:space="preserve"> OF THE CONSOLIDATED AGENDA</w:t>
      </w:r>
    </w:p>
    <w:p w14:paraId="65EA45A2" w14:textId="166A8CC7" w:rsidR="00331323" w:rsidRPr="00FB0A70" w:rsidRDefault="001B3583" w:rsidP="00331323">
      <w:pPr>
        <w:keepNext/>
        <w:spacing w:before="360" w:line="480" w:lineRule="auto"/>
        <w:contextualSpacing/>
        <w:outlineLvl w:val="2"/>
        <w:rPr>
          <w:bCs/>
          <w:caps/>
          <w:szCs w:val="26"/>
        </w:rPr>
      </w:pPr>
      <w:r w:rsidRPr="00FB0A70">
        <w:rPr>
          <w:bCs/>
          <w:caps/>
          <w:szCs w:val="26"/>
        </w:rPr>
        <w:t>Patent law treaty</w:t>
      </w:r>
    </w:p>
    <w:p w14:paraId="677E4253" w14:textId="79F8B7DC" w:rsidR="00331323" w:rsidRPr="00FB0A70" w:rsidRDefault="00331323" w:rsidP="005C5FC9">
      <w:pPr>
        <w:pStyle w:val="ONUME"/>
        <w:tabs>
          <w:tab w:val="clear" w:pos="1467"/>
          <w:tab w:val="left" w:pos="540"/>
        </w:tabs>
      </w:pPr>
      <w:r w:rsidRPr="00FB0A70">
        <w:t xml:space="preserve">Discussions were based on document </w:t>
      </w:r>
      <w:hyperlink r:id="rId37" w:tgtFrame="_blank" w:history="1">
        <w:r w:rsidR="00861B12" w:rsidRPr="00FB0A70">
          <w:rPr>
            <w:rStyle w:val="Hyperlink"/>
          </w:rPr>
          <w:t>WO/GA/58/12</w:t>
        </w:r>
      </w:hyperlink>
      <w:r w:rsidR="00344D9F" w:rsidRPr="00FB0A70">
        <w:t>.</w:t>
      </w:r>
    </w:p>
    <w:p w14:paraId="71C34842" w14:textId="3E2C93F7" w:rsidR="00331323" w:rsidRPr="00FB0A70" w:rsidRDefault="00F00616" w:rsidP="00D45DD7">
      <w:pPr>
        <w:pStyle w:val="ONUME"/>
        <w:tabs>
          <w:tab w:val="clear" w:pos="1467"/>
          <w:tab w:val="clear" w:pos="2007"/>
        </w:tabs>
        <w:ind w:left="540"/>
      </w:pPr>
      <w:r w:rsidRPr="00FB0A70">
        <w:rPr>
          <w:bCs/>
        </w:rPr>
        <w:lastRenderedPageBreak/>
        <w:t>The WIPO General Assembly took note of the information on “Technical Assistance and Cooperation regarding the Patent Law Treaty (PLT)” (document WO/GA/58/12).</w:t>
      </w:r>
    </w:p>
    <w:p w14:paraId="1F882677" w14:textId="7FE667B3" w:rsidR="0089033B" w:rsidRPr="00FB0A70" w:rsidRDefault="0089033B" w:rsidP="00AF2DF8">
      <w:pPr>
        <w:keepNext/>
        <w:spacing w:before="480" w:line="480" w:lineRule="auto"/>
        <w:contextualSpacing/>
        <w:outlineLvl w:val="2"/>
        <w:rPr>
          <w:bCs/>
          <w:caps/>
          <w:szCs w:val="26"/>
        </w:rPr>
      </w:pPr>
      <w:r w:rsidRPr="00FB0A70">
        <w:rPr>
          <w:bCs/>
          <w:caps/>
          <w:szCs w:val="26"/>
        </w:rPr>
        <w:t>ITEM 1</w:t>
      </w:r>
      <w:r w:rsidR="001B3583" w:rsidRPr="00FB0A70">
        <w:rPr>
          <w:bCs/>
          <w:caps/>
          <w:szCs w:val="26"/>
        </w:rPr>
        <w:t>8</w:t>
      </w:r>
      <w:r w:rsidRPr="00FB0A70">
        <w:rPr>
          <w:bCs/>
          <w:caps/>
          <w:szCs w:val="26"/>
        </w:rPr>
        <w:t xml:space="preserve"> OF THE CONSOLIDATED AGENDA</w:t>
      </w:r>
    </w:p>
    <w:p w14:paraId="45387607" w14:textId="4525377C" w:rsidR="0089033B" w:rsidRPr="00FB0A70" w:rsidRDefault="001B3583" w:rsidP="00AF2DF8">
      <w:pPr>
        <w:keepNext/>
        <w:spacing w:before="360" w:line="480" w:lineRule="auto"/>
        <w:contextualSpacing/>
        <w:outlineLvl w:val="2"/>
        <w:rPr>
          <w:bCs/>
          <w:caps/>
          <w:szCs w:val="26"/>
        </w:rPr>
      </w:pPr>
      <w:r w:rsidRPr="00FB0A70">
        <w:rPr>
          <w:bCs/>
          <w:caps/>
          <w:szCs w:val="26"/>
        </w:rPr>
        <w:t>Singapore Treaty on the Law of Trademarks (STLT)</w:t>
      </w:r>
    </w:p>
    <w:p w14:paraId="2214D05F" w14:textId="76F27078" w:rsidR="0089033B" w:rsidRPr="00FB0A70" w:rsidRDefault="0089033B" w:rsidP="005C5FC9">
      <w:pPr>
        <w:pStyle w:val="ONUME"/>
        <w:tabs>
          <w:tab w:val="clear" w:pos="1467"/>
          <w:tab w:val="left" w:pos="540"/>
        </w:tabs>
      </w:pPr>
      <w:r w:rsidRPr="00FB0A70">
        <w:t xml:space="preserve">Discussions were based on document </w:t>
      </w:r>
      <w:hyperlink r:id="rId38" w:history="1">
        <w:hyperlink r:id="rId39" w:tgtFrame="_blank" w:history="1">
          <w:r w:rsidR="00861B12" w:rsidRPr="00FB0A70">
            <w:rPr>
              <w:rStyle w:val="Hyperlink"/>
            </w:rPr>
            <w:t>STLT/A/18/1</w:t>
          </w:r>
        </w:hyperlink>
      </w:hyperlink>
      <w:r w:rsidR="00344D9F" w:rsidRPr="00FB0A70">
        <w:t>.</w:t>
      </w:r>
    </w:p>
    <w:p w14:paraId="138AA096" w14:textId="2F416420" w:rsidR="0089033B" w:rsidRPr="00FB0A70" w:rsidRDefault="002D251D" w:rsidP="00D45DD7">
      <w:pPr>
        <w:pStyle w:val="ONUME"/>
        <w:tabs>
          <w:tab w:val="clear" w:pos="1467"/>
          <w:tab w:val="clear" w:pos="2007"/>
        </w:tabs>
        <w:ind w:left="540"/>
      </w:pPr>
      <w:r w:rsidRPr="00FB0A70">
        <w:t>The Assembly of the Singapore Treaty took note of the information on “Technical Assistance and Cooperation Regarding the Singapore Treaty on the Law of Trademarks (STLT)” (document STLT/A/18/1).</w:t>
      </w:r>
    </w:p>
    <w:bookmarkEnd w:id="32"/>
    <w:p w14:paraId="0FA956D2" w14:textId="4E7D11FB" w:rsidR="00AF2DF8" w:rsidRPr="00FB0A70" w:rsidRDefault="00AF2DF8" w:rsidP="002024B1">
      <w:pPr>
        <w:pStyle w:val="Heading2"/>
      </w:pPr>
      <w:r w:rsidRPr="00FB0A70">
        <w:t xml:space="preserve">ITEM </w:t>
      </w:r>
      <w:r w:rsidR="001B3583" w:rsidRPr="00FB0A70">
        <w:t>19</w:t>
      </w:r>
      <w:r w:rsidRPr="00FB0A70">
        <w:t xml:space="preserve"> OF THE CONSOLIDATED AGENDA</w:t>
      </w:r>
    </w:p>
    <w:p w14:paraId="6E746FC2" w14:textId="2F2797BC" w:rsidR="00AF2DF8" w:rsidRPr="00FB0A70" w:rsidRDefault="001B3583" w:rsidP="00AF2DF8">
      <w:pPr>
        <w:spacing w:after="220"/>
        <w:rPr>
          <w:bCs/>
        </w:rPr>
      </w:pPr>
      <w:r w:rsidRPr="00FB0A70">
        <w:rPr>
          <w:bCs/>
        </w:rPr>
        <w:t xml:space="preserve">REPORT ON THE OUTCOME OF THE DIPLOMATIC CONFERENCE TO CONCLUDE AND ADOPT A DESIGN LAW TREATY (DLT) </w:t>
      </w:r>
    </w:p>
    <w:p w14:paraId="1571F4ED" w14:textId="61C05B58" w:rsidR="006E1204" w:rsidRPr="00FB0A70" w:rsidRDefault="006E1204" w:rsidP="005C5FC9">
      <w:pPr>
        <w:pStyle w:val="ONUME"/>
        <w:tabs>
          <w:tab w:val="clear" w:pos="1467"/>
          <w:tab w:val="left" w:pos="540"/>
        </w:tabs>
      </w:pPr>
      <w:r w:rsidRPr="00FB0A70">
        <w:t xml:space="preserve">Discussions were based on document </w:t>
      </w:r>
      <w:hyperlink r:id="rId40" w:tgtFrame="_blank" w:history="1">
        <w:r w:rsidR="00861B12" w:rsidRPr="00FB0A70">
          <w:rPr>
            <w:rStyle w:val="Hyperlink"/>
          </w:rPr>
          <w:t>WO/GA/58/13</w:t>
        </w:r>
      </w:hyperlink>
      <w:r w:rsidR="00344D9F" w:rsidRPr="00FB0A70">
        <w:t>.</w:t>
      </w:r>
    </w:p>
    <w:p w14:paraId="038ECA73" w14:textId="73EF8247" w:rsidR="007A397F" w:rsidRPr="00D914F7" w:rsidRDefault="00F00616" w:rsidP="00D45DD7">
      <w:pPr>
        <w:pStyle w:val="ONUME"/>
        <w:tabs>
          <w:tab w:val="clear" w:pos="1467"/>
          <w:tab w:val="clear" w:pos="2007"/>
        </w:tabs>
        <w:ind w:left="540"/>
        <w:rPr>
          <w:szCs w:val="22"/>
        </w:rPr>
      </w:pPr>
      <w:r w:rsidRPr="009A3867">
        <w:rPr>
          <w:bCs/>
          <w:szCs w:val="22"/>
        </w:rPr>
        <w:t>The WIPO General Assembly took note of the “Report on the Outcome of the Diplomatic Conference to Conclude and Adopt a Design Law Treaty (DLT)” (document WO/GA/58/13)</w:t>
      </w:r>
      <w:r w:rsidR="002C7491" w:rsidRPr="009A3867">
        <w:rPr>
          <w:bCs/>
          <w:szCs w:val="22"/>
        </w:rPr>
        <w:t>.</w:t>
      </w:r>
    </w:p>
    <w:p w14:paraId="4BA368F2" w14:textId="2BCFFDA4" w:rsidR="006B7A2A" w:rsidRPr="00FB0A70" w:rsidRDefault="006B7A2A" w:rsidP="00E239C5">
      <w:pPr>
        <w:pStyle w:val="Heading3"/>
      </w:pPr>
      <w:r w:rsidRPr="00FB0A70">
        <w:t xml:space="preserve">ITEM </w:t>
      </w:r>
      <w:r w:rsidR="00D43680" w:rsidRPr="00FB0A70">
        <w:t xml:space="preserve">20 </w:t>
      </w:r>
      <w:r w:rsidRPr="00FB0A70">
        <w:t>OF THE CONSOLIDATED AGENDA</w:t>
      </w:r>
    </w:p>
    <w:p w14:paraId="56FDDBB6" w14:textId="77777777" w:rsidR="006B7A2A" w:rsidRPr="00FB0A70" w:rsidRDefault="006B7A2A" w:rsidP="006B7A2A">
      <w:pPr>
        <w:spacing w:after="220"/>
      </w:pPr>
      <w:r w:rsidRPr="00FB0A70">
        <w:rPr>
          <w:bCs/>
          <w:caps/>
          <w:szCs w:val="26"/>
        </w:rPr>
        <w:t>Assistance and Support for Ukraine’s Innovation and Creativity Sector and Intellectual Property System</w:t>
      </w:r>
    </w:p>
    <w:p w14:paraId="63E2C01D" w14:textId="79D4475E" w:rsidR="006B7A2A" w:rsidRPr="00FB0A70" w:rsidRDefault="006B7A2A">
      <w:pPr>
        <w:pStyle w:val="ONUME"/>
        <w:tabs>
          <w:tab w:val="clear" w:pos="1467"/>
          <w:tab w:val="left" w:pos="540"/>
        </w:tabs>
      </w:pPr>
      <w:r w:rsidRPr="00FB0A70">
        <w:t xml:space="preserve">Discussions were based on document </w:t>
      </w:r>
      <w:r w:rsidR="001F5CA0" w:rsidRPr="00FB0A70">
        <w:t> </w:t>
      </w:r>
      <w:hyperlink r:id="rId41" w:tgtFrame="_blank" w:history="1">
        <w:r w:rsidR="001F5CA0" w:rsidRPr="00FB0A70">
          <w:rPr>
            <w:rStyle w:val="Hyperlink"/>
          </w:rPr>
          <w:t>A/66/8</w:t>
        </w:r>
      </w:hyperlink>
      <w:r w:rsidR="00344D9F" w:rsidRPr="00FB0A70">
        <w:t>.</w:t>
      </w:r>
    </w:p>
    <w:p w14:paraId="6A53DCC7" w14:textId="50854ABE" w:rsidR="0020736B" w:rsidRPr="00FB0A70" w:rsidRDefault="0020736B" w:rsidP="00EC478A">
      <w:pPr>
        <w:keepNext/>
        <w:tabs>
          <w:tab w:val="left" w:pos="7233"/>
        </w:tabs>
        <w:spacing w:before="240" w:line="480" w:lineRule="auto"/>
        <w:contextualSpacing/>
        <w:outlineLvl w:val="2"/>
        <w:rPr>
          <w:bCs/>
          <w:caps/>
          <w:szCs w:val="26"/>
        </w:rPr>
      </w:pPr>
      <w:r w:rsidRPr="00FB0A70">
        <w:rPr>
          <w:bCs/>
          <w:caps/>
          <w:szCs w:val="26"/>
        </w:rPr>
        <w:t xml:space="preserve">ITEM </w:t>
      </w:r>
      <w:r w:rsidR="00D43680" w:rsidRPr="00FB0A70">
        <w:rPr>
          <w:bCs/>
          <w:caps/>
          <w:szCs w:val="26"/>
        </w:rPr>
        <w:t>21</w:t>
      </w:r>
      <w:r w:rsidRPr="00FB0A70">
        <w:rPr>
          <w:bCs/>
          <w:caps/>
          <w:szCs w:val="26"/>
        </w:rPr>
        <w:t xml:space="preserve"> OF THE CONSOLIDATED AGENDA</w:t>
      </w:r>
    </w:p>
    <w:p w14:paraId="2E49A9EE" w14:textId="77777777" w:rsidR="0020736B" w:rsidRPr="00FB0A70" w:rsidRDefault="0020736B" w:rsidP="0020736B">
      <w:pPr>
        <w:keepNext/>
        <w:spacing w:before="360" w:line="480" w:lineRule="auto"/>
        <w:contextualSpacing/>
        <w:outlineLvl w:val="2"/>
        <w:rPr>
          <w:bCs/>
          <w:caps/>
          <w:szCs w:val="26"/>
        </w:rPr>
      </w:pPr>
      <w:r w:rsidRPr="00FB0A70">
        <w:rPr>
          <w:bCs/>
          <w:caps/>
          <w:szCs w:val="26"/>
        </w:rPr>
        <w:t>REPORTS ON STAFF MATTERS</w:t>
      </w:r>
    </w:p>
    <w:p w14:paraId="1F9A8034" w14:textId="1C891C4C" w:rsidR="00EC478A" w:rsidRPr="00D45DD7" w:rsidRDefault="0020736B" w:rsidP="00D45DD7">
      <w:pPr>
        <w:pStyle w:val="ONUME"/>
        <w:tabs>
          <w:tab w:val="clear" w:pos="1467"/>
          <w:tab w:val="clear" w:pos="2007"/>
          <w:tab w:val="left" w:pos="540"/>
          <w:tab w:val="left" w:pos="1170"/>
        </w:tabs>
        <w:spacing w:after="480"/>
      </w:pPr>
      <w:r w:rsidRPr="00FB0A70">
        <w:t xml:space="preserve">Discussions were based on documents </w:t>
      </w:r>
      <w:hyperlink r:id="rId42" w:history="1">
        <w:hyperlink r:id="rId43" w:tgtFrame="_blank" w:history="1">
          <w:r w:rsidR="001F5CA0" w:rsidRPr="00FB0A70">
            <w:rPr>
              <w:rStyle w:val="Hyperlink"/>
            </w:rPr>
            <w:t>WO/CC/84/INF/1</w:t>
          </w:r>
        </w:hyperlink>
      </w:hyperlink>
      <w:r w:rsidRPr="00FB0A70">
        <w:t xml:space="preserve"> and </w:t>
      </w:r>
      <w:hyperlink r:id="rId44" w:tgtFrame="_blank" w:history="1">
        <w:r w:rsidR="001F5CA0" w:rsidRPr="00FB0A70">
          <w:rPr>
            <w:rStyle w:val="Hyperlink"/>
          </w:rPr>
          <w:t>WO/CC/84/INF/2</w:t>
        </w:r>
      </w:hyperlink>
      <w:r w:rsidR="00344D9F" w:rsidRPr="00FB0A70">
        <w:t>.</w:t>
      </w:r>
    </w:p>
    <w:p w14:paraId="60D66813" w14:textId="3E650C23" w:rsidR="00D43680" w:rsidRPr="00FB0A70" w:rsidRDefault="0020736B" w:rsidP="00D43680">
      <w:pPr>
        <w:keepNext/>
        <w:spacing w:before="480"/>
        <w:contextualSpacing/>
        <w:outlineLvl w:val="2"/>
        <w:rPr>
          <w:bCs/>
          <w:caps/>
          <w:szCs w:val="26"/>
        </w:rPr>
      </w:pPr>
      <w:r w:rsidRPr="00FB0A70">
        <w:rPr>
          <w:bCs/>
          <w:caps/>
          <w:szCs w:val="26"/>
        </w:rPr>
        <w:t>ITEM 2</w:t>
      </w:r>
      <w:r w:rsidR="00D43680" w:rsidRPr="00FB0A70">
        <w:rPr>
          <w:bCs/>
          <w:caps/>
          <w:szCs w:val="26"/>
        </w:rPr>
        <w:t>2</w:t>
      </w:r>
      <w:r w:rsidRPr="00FB0A70">
        <w:rPr>
          <w:bCs/>
          <w:caps/>
          <w:szCs w:val="26"/>
        </w:rPr>
        <w:t xml:space="preserve"> OF THE CONSOLIDATED AGENDA</w:t>
      </w:r>
    </w:p>
    <w:p w14:paraId="0440B5BF" w14:textId="458F6B43" w:rsidR="0020736B" w:rsidRPr="00FB0A70" w:rsidRDefault="0020736B" w:rsidP="00EC478A">
      <w:pPr>
        <w:keepNext/>
        <w:spacing w:before="480" w:after="240"/>
        <w:contextualSpacing/>
        <w:outlineLvl w:val="2"/>
        <w:rPr>
          <w:bCs/>
          <w:caps/>
          <w:szCs w:val="26"/>
        </w:rPr>
      </w:pPr>
      <w:r w:rsidRPr="00FB0A70">
        <w:rPr>
          <w:bCs/>
          <w:caps/>
          <w:szCs w:val="26"/>
        </w:rPr>
        <w:br/>
      </w:r>
      <w:r w:rsidR="00D43680" w:rsidRPr="00FB0A70">
        <w:rPr>
          <w:bCs/>
          <w:caps/>
          <w:szCs w:val="26"/>
        </w:rPr>
        <w:t>Renewal of the Terms of the Chair and Deputy Chair of the WIPO Appeal Board</w:t>
      </w:r>
    </w:p>
    <w:p w14:paraId="0A7A2B62" w14:textId="0EF46D7B" w:rsidR="00704FD5" w:rsidRPr="00FB0A70" w:rsidRDefault="0020736B" w:rsidP="005C5FC9">
      <w:pPr>
        <w:pStyle w:val="ONUME"/>
        <w:tabs>
          <w:tab w:val="clear" w:pos="1467"/>
          <w:tab w:val="left" w:pos="540"/>
        </w:tabs>
      </w:pPr>
      <w:r w:rsidRPr="00FB0A70">
        <w:t xml:space="preserve">Discussions were based on document </w:t>
      </w:r>
      <w:hyperlink r:id="rId45" w:tgtFrame="_blank" w:history="1">
        <w:r w:rsidR="001F5CA0" w:rsidRPr="00FB0A70">
          <w:rPr>
            <w:rStyle w:val="Hyperlink"/>
          </w:rPr>
          <w:t>WO/CC/84/1</w:t>
        </w:r>
      </w:hyperlink>
      <w:r w:rsidR="00344D9F" w:rsidRPr="00FB0A70">
        <w:t>.</w:t>
      </w:r>
    </w:p>
    <w:p w14:paraId="243CCEB9" w14:textId="62A1CFFD" w:rsidR="00E339EA" w:rsidRPr="00704FD5" w:rsidRDefault="00E339EA" w:rsidP="00D45DD7">
      <w:pPr>
        <w:pStyle w:val="ONUME"/>
        <w:tabs>
          <w:tab w:val="clear" w:pos="1467"/>
          <w:tab w:val="clear" w:pos="2007"/>
          <w:tab w:val="left" w:pos="540"/>
        </w:tabs>
        <w:ind w:firstLine="540"/>
        <w:rPr>
          <w:bCs/>
          <w:iCs/>
          <w:szCs w:val="22"/>
        </w:rPr>
      </w:pPr>
      <w:r w:rsidRPr="00704FD5">
        <w:rPr>
          <w:bCs/>
          <w:iCs/>
          <w:szCs w:val="22"/>
        </w:rPr>
        <w:t>The WIPO Coordination Committee renewed, for a term of five years as from October 12, 2025:</w:t>
      </w:r>
    </w:p>
    <w:p w14:paraId="03F3F6C4" w14:textId="77777777" w:rsidR="00E339EA" w:rsidRPr="00D45DD7" w:rsidRDefault="00E339EA" w:rsidP="00D45DD7">
      <w:pPr>
        <w:numPr>
          <w:ilvl w:val="0"/>
          <w:numId w:val="26"/>
        </w:numPr>
        <w:tabs>
          <w:tab w:val="left" w:pos="1800"/>
        </w:tabs>
        <w:ind w:left="1170" w:firstLine="0"/>
        <w:rPr>
          <w:bCs/>
          <w:iCs/>
          <w:szCs w:val="22"/>
        </w:rPr>
      </w:pPr>
      <w:r w:rsidRPr="00D45DD7">
        <w:rPr>
          <w:bCs/>
          <w:iCs/>
          <w:szCs w:val="22"/>
        </w:rPr>
        <w:t>Ms. Joan Powers as Chair of the WIPO Appeal Board; and</w:t>
      </w:r>
    </w:p>
    <w:p w14:paraId="414E6F08" w14:textId="77777777" w:rsidR="00E339EA" w:rsidRPr="00D45DD7" w:rsidRDefault="00E339EA" w:rsidP="00D45DD7">
      <w:pPr>
        <w:ind w:left="1170"/>
        <w:rPr>
          <w:bCs/>
          <w:iCs/>
          <w:szCs w:val="22"/>
        </w:rPr>
      </w:pPr>
    </w:p>
    <w:p w14:paraId="4A81A1E4" w14:textId="23A4C906" w:rsidR="009A3867" w:rsidRDefault="00E339EA" w:rsidP="00FE489D">
      <w:pPr>
        <w:numPr>
          <w:ilvl w:val="0"/>
          <w:numId w:val="26"/>
        </w:numPr>
        <w:tabs>
          <w:tab w:val="left" w:pos="1800"/>
        </w:tabs>
        <w:ind w:left="1170" w:firstLine="0"/>
        <w:rPr>
          <w:bCs/>
          <w:iCs/>
          <w:szCs w:val="22"/>
        </w:rPr>
      </w:pPr>
      <w:r w:rsidRPr="00D45DD7">
        <w:rPr>
          <w:bCs/>
          <w:iCs/>
          <w:szCs w:val="22"/>
        </w:rPr>
        <w:t xml:space="preserve">Mr. Pierre </w:t>
      </w:r>
      <w:proofErr w:type="spellStart"/>
      <w:r w:rsidRPr="00D45DD7">
        <w:rPr>
          <w:bCs/>
          <w:iCs/>
          <w:szCs w:val="22"/>
        </w:rPr>
        <w:t>Panchaud</w:t>
      </w:r>
      <w:proofErr w:type="spellEnd"/>
      <w:r w:rsidRPr="00D45DD7">
        <w:rPr>
          <w:bCs/>
          <w:iCs/>
          <w:szCs w:val="22"/>
        </w:rPr>
        <w:t xml:space="preserve"> as Deputy Chair of the WIPO Appeal Board.</w:t>
      </w:r>
    </w:p>
    <w:p w14:paraId="1AF82CC7" w14:textId="77777777" w:rsidR="00FE489D" w:rsidRPr="00FE489D" w:rsidRDefault="00FE489D" w:rsidP="00FE489D">
      <w:pPr>
        <w:tabs>
          <w:tab w:val="left" w:pos="1800"/>
        </w:tabs>
        <w:rPr>
          <w:bCs/>
          <w:iCs/>
          <w:szCs w:val="22"/>
        </w:rPr>
      </w:pPr>
    </w:p>
    <w:p w14:paraId="1DADFD0A" w14:textId="2A5DA91F" w:rsidR="0020736B" w:rsidRPr="00FB0A70" w:rsidRDefault="0020736B" w:rsidP="0020736B">
      <w:pPr>
        <w:keepNext/>
        <w:spacing w:before="480" w:line="480" w:lineRule="auto"/>
        <w:contextualSpacing/>
        <w:outlineLvl w:val="2"/>
        <w:rPr>
          <w:bCs/>
          <w:caps/>
          <w:szCs w:val="26"/>
        </w:rPr>
      </w:pPr>
      <w:r w:rsidRPr="00FB0A70">
        <w:rPr>
          <w:bCs/>
          <w:caps/>
          <w:szCs w:val="26"/>
        </w:rPr>
        <w:lastRenderedPageBreak/>
        <w:t>ITEM 2</w:t>
      </w:r>
      <w:r w:rsidR="00D43680" w:rsidRPr="00FB0A70">
        <w:rPr>
          <w:bCs/>
          <w:caps/>
          <w:szCs w:val="26"/>
        </w:rPr>
        <w:t>3</w:t>
      </w:r>
      <w:r w:rsidRPr="00FB0A70">
        <w:rPr>
          <w:bCs/>
          <w:caps/>
          <w:szCs w:val="26"/>
        </w:rPr>
        <w:t xml:space="preserve"> OF THE CONSOLIDATED AGENDA</w:t>
      </w:r>
      <w:r w:rsidRPr="00FB0A70">
        <w:rPr>
          <w:bCs/>
          <w:caps/>
          <w:szCs w:val="26"/>
        </w:rPr>
        <w:br/>
        <w:t>ADOPTION OF THE REPORT</w:t>
      </w:r>
      <w:r w:rsidR="00C7153E" w:rsidRPr="00FB0A70">
        <w:rPr>
          <w:bCs/>
          <w:caps/>
          <w:szCs w:val="26"/>
        </w:rPr>
        <w:t>S</w:t>
      </w:r>
    </w:p>
    <w:p w14:paraId="36D127B9" w14:textId="1A1C4029" w:rsidR="0020736B" w:rsidRPr="00FB0A70" w:rsidRDefault="0020736B" w:rsidP="005C5FC9">
      <w:pPr>
        <w:pStyle w:val="ONUME"/>
        <w:tabs>
          <w:tab w:val="clear" w:pos="1467"/>
          <w:tab w:val="left" w:pos="540"/>
        </w:tabs>
      </w:pPr>
      <w:r w:rsidRPr="00FB0A70">
        <w:t>Discussions were based on document A/6</w:t>
      </w:r>
      <w:r w:rsidR="00D43680" w:rsidRPr="00FB0A70">
        <w:t>6</w:t>
      </w:r>
      <w:r w:rsidRPr="00FB0A70">
        <w:t>/</w:t>
      </w:r>
      <w:r w:rsidR="00F00616" w:rsidRPr="00FB0A70">
        <w:t>10</w:t>
      </w:r>
      <w:r w:rsidRPr="00FB0A70">
        <w:t>.</w:t>
      </w:r>
    </w:p>
    <w:p w14:paraId="10EDBBCD" w14:textId="77777777" w:rsidR="0020736B" w:rsidRPr="006B292E" w:rsidRDefault="0020736B" w:rsidP="00D45DD7">
      <w:pPr>
        <w:pStyle w:val="ONUME"/>
        <w:tabs>
          <w:tab w:val="clear" w:pos="1467"/>
          <w:tab w:val="clear" w:pos="2007"/>
        </w:tabs>
        <w:ind w:left="540"/>
      </w:pPr>
      <w:r w:rsidRPr="006B292E">
        <w:t>The Assemblies of WIPO, each as far as it is concerned,</w:t>
      </w:r>
    </w:p>
    <w:p w14:paraId="0B4A67EA" w14:textId="48D61A51" w:rsidR="0020736B" w:rsidRPr="006B292E" w:rsidRDefault="0020736B">
      <w:pPr>
        <w:pStyle w:val="BodyText"/>
        <w:numPr>
          <w:ilvl w:val="2"/>
          <w:numId w:val="5"/>
        </w:numPr>
      </w:pPr>
      <w:r w:rsidRPr="006B292E">
        <w:t>adopted the present Summary Report (document A/6</w:t>
      </w:r>
      <w:r w:rsidR="00D43680" w:rsidRPr="006B292E">
        <w:t>6</w:t>
      </w:r>
      <w:r w:rsidRPr="006B292E">
        <w:t>/</w:t>
      </w:r>
      <w:r w:rsidR="00704FD5" w:rsidRPr="006B292E">
        <w:t>10</w:t>
      </w:r>
      <w:proofErr w:type="gramStart"/>
      <w:r w:rsidRPr="006B292E">
        <w:t>);  and</w:t>
      </w:r>
      <w:proofErr w:type="gramEnd"/>
    </w:p>
    <w:p w14:paraId="40813793" w14:textId="4D11C6E6" w:rsidR="0020736B" w:rsidRPr="006B292E" w:rsidRDefault="0020736B">
      <w:pPr>
        <w:pStyle w:val="BodyText"/>
        <w:numPr>
          <w:ilvl w:val="2"/>
          <w:numId w:val="5"/>
        </w:numPr>
      </w:pPr>
      <w:r w:rsidRPr="006B292E">
        <w:t>requested the Secretariat to finalize the Extensive Reports, post them on the WIPO website and communicate them to Member States by August 14, 202</w:t>
      </w:r>
      <w:r w:rsidR="00D43680" w:rsidRPr="006B292E">
        <w:t>5</w:t>
      </w:r>
      <w:r w:rsidRPr="006B292E">
        <w:t>.  Comments should be submitted to the Secretariat by September 11, 202</w:t>
      </w:r>
      <w:r w:rsidR="00D43680" w:rsidRPr="006B292E">
        <w:t>5</w:t>
      </w:r>
      <w:r w:rsidRPr="006B292E">
        <w:t>, after which the final reports will be deemed adopted by September 25, 202</w:t>
      </w:r>
      <w:r w:rsidR="00D43680" w:rsidRPr="006B292E">
        <w:t>5</w:t>
      </w:r>
      <w:r w:rsidRPr="006B292E">
        <w:t>.</w:t>
      </w:r>
    </w:p>
    <w:p w14:paraId="2347ACAB" w14:textId="3E083F9E" w:rsidR="0020736B" w:rsidRPr="00FB0A70" w:rsidRDefault="0020736B" w:rsidP="0020736B">
      <w:pPr>
        <w:keepNext/>
        <w:spacing w:before="480" w:line="480" w:lineRule="auto"/>
        <w:contextualSpacing/>
        <w:outlineLvl w:val="2"/>
        <w:rPr>
          <w:bCs/>
          <w:caps/>
          <w:szCs w:val="26"/>
        </w:rPr>
      </w:pPr>
      <w:r w:rsidRPr="00FB0A70">
        <w:rPr>
          <w:bCs/>
          <w:caps/>
          <w:szCs w:val="26"/>
        </w:rPr>
        <w:t>ITEM 2</w:t>
      </w:r>
      <w:r w:rsidR="00D43680" w:rsidRPr="00FB0A70">
        <w:rPr>
          <w:bCs/>
          <w:caps/>
          <w:szCs w:val="26"/>
        </w:rPr>
        <w:t>4</w:t>
      </w:r>
      <w:r w:rsidRPr="00FB0A70">
        <w:rPr>
          <w:bCs/>
          <w:caps/>
          <w:szCs w:val="26"/>
        </w:rPr>
        <w:t xml:space="preserve"> OF THE CONSOLIDATED AGENDA</w:t>
      </w:r>
      <w:r w:rsidRPr="00FB0A70">
        <w:rPr>
          <w:bCs/>
          <w:caps/>
          <w:szCs w:val="26"/>
        </w:rPr>
        <w:br/>
        <w:t>CLOSING OF THE SESSIONS</w:t>
      </w:r>
    </w:p>
    <w:p w14:paraId="0FB7D5F9" w14:textId="5D7D76F9" w:rsidR="0020736B" w:rsidRPr="00FB0A70" w:rsidRDefault="0020736B" w:rsidP="005C5FC9">
      <w:pPr>
        <w:pStyle w:val="ONUME"/>
        <w:tabs>
          <w:tab w:val="clear" w:pos="1467"/>
          <w:tab w:val="left" w:pos="540"/>
        </w:tabs>
        <w:spacing w:after="720"/>
      </w:pPr>
      <w:r w:rsidRPr="00FB0A70">
        <w:t>The Sixty-</w:t>
      </w:r>
      <w:r w:rsidR="00D43680" w:rsidRPr="00FB0A70">
        <w:t>Sixth</w:t>
      </w:r>
      <w:r w:rsidRPr="00FB0A70">
        <w:t xml:space="preserve"> Series of Meetings of the Assemblies of WIPO was closed by the Chair of the WIPO General Assembly.</w:t>
      </w:r>
    </w:p>
    <w:p w14:paraId="3BDA9C60" w14:textId="740267AE" w:rsidR="00A9461C" w:rsidRPr="00C608D4" w:rsidRDefault="0020736B" w:rsidP="0020736B">
      <w:pPr>
        <w:pStyle w:val="ONUME"/>
        <w:numPr>
          <w:ilvl w:val="0"/>
          <w:numId w:val="0"/>
        </w:numPr>
        <w:ind w:left="5533"/>
      </w:pPr>
      <w:r w:rsidRPr="00FB0A70">
        <w:t>[End of document]</w:t>
      </w:r>
    </w:p>
    <w:sectPr w:rsidR="00A9461C" w:rsidRPr="00C608D4" w:rsidSect="00914922">
      <w:headerReference w:type="even" r:id="rId46"/>
      <w:headerReference w:type="default" r:id="rId47"/>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36C6D" w14:textId="77777777" w:rsidR="00521F2E" w:rsidRDefault="00521F2E">
      <w:r>
        <w:separator/>
      </w:r>
    </w:p>
  </w:endnote>
  <w:endnote w:type="continuationSeparator" w:id="0">
    <w:p w14:paraId="77E4AE3C" w14:textId="77777777" w:rsidR="00521F2E" w:rsidRDefault="00521F2E" w:rsidP="003B38C1">
      <w:r>
        <w:separator/>
      </w:r>
    </w:p>
    <w:p w14:paraId="1AFD2A69" w14:textId="77777777" w:rsidR="00521F2E" w:rsidRPr="003B38C1" w:rsidRDefault="00521F2E" w:rsidP="003B38C1">
      <w:pPr>
        <w:spacing w:after="60"/>
        <w:rPr>
          <w:sz w:val="17"/>
        </w:rPr>
      </w:pPr>
      <w:r>
        <w:rPr>
          <w:sz w:val="17"/>
        </w:rPr>
        <w:t>[Endnote continued from previous page]</w:t>
      </w:r>
    </w:p>
  </w:endnote>
  <w:endnote w:type="continuationNotice" w:id="1">
    <w:p w14:paraId="1ED44EBE" w14:textId="77777777" w:rsidR="00521F2E" w:rsidRPr="003B38C1" w:rsidRDefault="00521F2E" w:rsidP="003B38C1">
      <w:pPr>
        <w:spacing w:before="60"/>
        <w:jc w:val="right"/>
        <w:rPr>
          <w:sz w:val="17"/>
          <w:szCs w:val="17"/>
        </w:rPr>
      </w:pPr>
      <w:r w:rsidRPr="003B38C1">
        <w:rPr>
          <w:sz w:val="17"/>
          <w:szCs w:val="17"/>
        </w:rPr>
        <w:t xml:space="preserve">[Endnote </w:t>
      </w:r>
      <w:proofErr w:type="gramStart"/>
      <w:r w:rsidRPr="003B38C1">
        <w:rPr>
          <w:sz w:val="17"/>
          <w:szCs w:val="17"/>
        </w:rPr>
        <w:t>continued on</w:t>
      </w:r>
      <w:proofErr w:type="gramEnd"/>
      <w:r w:rsidRPr="003B38C1">
        <w:rPr>
          <w:sz w:val="17"/>
          <w:szCs w:val="17"/>
        </w:rPr>
        <w:t xml:space="preserve">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22DD2" w14:textId="77777777" w:rsidR="00521F2E" w:rsidRDefault="00521F2E">
      <w:r>
        <w:separator/>
      </w:r>
    </w:p>
  </w:footnote>
  <w:footnote w:type="continuationSeparator" w:id="0">
    <w:p w14:paraId="2937878F" w14:textId="77777777" w:rsidR="00521F2E" w:rsidRDefault="00521F2E" w:rsidP="008B60B2">
      <w:r>
        <w:separator/>
      </w:r>
    </w:p>
    <w:p w14:paraId="52584EE4" w14:textId="77777777" w:rsidR="00521F2E" w:rsidRPr="00ED77FB" w:rsidRDefault="00521F2E" w:rsidP="008B60B2">
      <w:pPr>
        <w:spacing w:after="60"/>
        <w:rPr>
          <w:sz w:val="17"/>
          <w:szCs w:val="17"/>
        </w:rPr>
      </w:pPr>
      <w:r w:rsidRPr="00ED77FB">
        <w:rPr>
          <w:sz w:val="17"/>
          <w:szCs w:val="17"/>
        </w:rPr>
        <w:t>[Footnote continued from previous page]</w:t>
      </w:r>
    </w:p>
  </w:footnote>
  <w:footnote w:type="continuationNotice" w:id="1">
    <w:p w14:paraId="02B52D2A" w14:textId="77777777" w:rsidR="00521F2E" w:rsidRPr="00ED77FB" w:rsidRDefault="00521F2E" w:rsidP="008B60B2">
      <w:pPr>
        <w:spacing w:before="60"/>
        <w:jc w:val="right"/>
        <w:rPr>
          <w:sz w:val="17"/>
          <w:szCs w:val="17"/>
        </w:rPr>
      </w:pPr>
      <w:r w:rsidRPr="00ED77FB">
        <w:rPr>
          <w:sz w:val="17"/>
          <w:szCs w:val="17"/>
        </w:rPr>
        <w:t xml:space="preserve">[Footnote </w:t>
      </w:r>
      <w:proofErr w:type="gramStart"/>
      <w:r w:rsidRPr="00ED77FB">
        <w:rPr>
          <w:sz w:val="17"/>
          <w:szCs w:val="17"/>
        </w:rPr>
        <w:t>continued on</w:t>
      </w:r>
      <w:proofErr w:type="gramEnd"/>
      <w:r w:rsidRPr="00ED77FB">
        <w:rPr>
          <w:sz w:val="17"/>
          <w:szCs w:val="17"/>
        </w:rPr>
        <w:t xml:space="preserve">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82261" w14:textId="29D34EE3" w:rsidR="00775FED" w:rsidRDefault="00775FED" w:rsidP="00914922">
    <w:pPr>
      <w:jc w:val="right"/>
    </w:pPr>
    <w:r>
      <w:t>A/6</w:t>
    </w:r>
    <w:r w:rsidR="00D43680">
      <w:t>6</w:t>
    </w:r>
    <w:r>
      <w:t>/</w:t>
    </w:r>
    <w:r w:rsidR="00D45DD7">
      <w:t>10</w:t>
    </w:r>
  </w:p>
  <w:p w14:paraId="7F0BC085" w14:textId="75EB5133" w:rsidR="00775FED" w:rsidRDefault="00775FED" w:rsidP="00914922">
    <w:pPr>
      <w:jc w:val="right"/>
    </w:pPr>
    <w:r>
      <w:t xml:space="preserve">page </w:t>
    </w:r>
    <w:r>
      <w:fldChar w:fldCharType="begin"/>
    </w:r>
    <w:r>
      <w:instrText xml:space="preserve"> PAGE  \* MERGEFORMAT </w:instrText>
    </w:r>
    <w:r>
      <w:fldChar w:fldCharType="separate"/>
    </w:r>
    <w:r w:rsidR="00BE4D20">
      <w:rPr>
        <w:noProof/>
      </w:rPr>
      <w:t>4</w:t>
    </w:r>
    <w:r>
      <w:fldChar w:fldCharType="end"/>
    </w:r>
  </w:p>
  <w:p w14:paraId="00E5B3FE" w14:textId="77777777" w:rsidR="00775FED" w:rsidRDefault="00775FED" w:rsidP="00914922">
    <w:pPr>
      <w:jc w:val="right"/>
    </w:pPr>
  </w:p>
  <w:p w14:paraId="0736CC8D" w14:textId="77777777" w:rsidR="00775FED" w:rsidRDefault="00775FED" w:rsidP="00914922">
    <w:pP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37680" w14:textId="0BC6B36B" w:rsidR="00775FED" w:rsidRDefault="00775FED" w:rsidP="00477D6B">
    <w:pPr>
      <w:jc w:val="right"/>
    </w:pPr>
    <w:r>
      <w:t>A/6</w:t>
    </w:r>
    <w:r w:rsidR="00D43680">
      <w:t>6</w:t>
    </w:r>
    <w:r>
      <w:t>/</w:t>
    </w:r>
    <w:r w:rsidR="00D45DD7">
      <w:t>10</w:t>
    </w:r>
  </w:p>
  <w:p w14:paraId="35C5F267" w14:textId="7161B3B9" w:rsidR="00775FED" w:rsidRDefault="00775FED" w:rsidP="00477D6B">
    <w:pPr>
      <w:jc w:val="right"/>
    </w:pPr>
    <w:r>
      <w:t xml:space="preserve">page </w:t>
    </w:r>
    <w:r>
      <w:fldChar w:fldCharType="begin"/>
    </w:r>
    <w:r>
      <w:instrText xml:space="preserve"> PAGE  \* MERGEFORMAT </w:instrText>
    </w:r>
    <w:r>
      <w:fldChar w:fldCharType="separate"/>
    </w:r>
    <w:r w:rsidR="00BE4D20">
      <w:rPr>
        <w:noProof/>
      </w:rPr>
      <w:t>3</w:t>
    </w:r>
    <w:r>
      <w:fldChar w:fldCharType="end"/>
    </w:r>
  </w:p>
  <w:p w14:paraId="05F13476" w14:textId="77777777" w:rsidR="00775FED" w:rsidRDefault="00775FED" w:rsidP="00477D6B">
    <w:pPr>
      <w:jc w:val="right"/>
    </w:pPr>
  </w:p>
  <w:p w14:paraId="11763A95" w14:textId="77777777" w:rsidR="00775FED" w:rsidRDefault="00775FED" w:rsidP="00477D6B">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164524A"/>
    <w:lvl w:ilvl="0">
      <w:start w:val="1"/>
      <w:numFmt w:val="decimal"/>
      <w:lvlText w:val="%1."/>
      <w:lvlJc w:val="left"/>
      <w:pPr>
        <w:tabs>
          <w:tab w:val="num" w:pos="270"/>
        </w:tabs>
        <w:ind w:left="270" w:hanging="360"/>
      </w:pPr>
    </w:lvl>
  </w:abstractNum>
  <w:abstractNum w:abstractNumId="1" w15:restartNumberingAfterBreak="0">
    <w:nsid w:val="06CD29E3"/>
    <w:multiLevelType w:val="multilevel"/>
    <w:tmpl w:val="2A682EB2"/>
    <w:lvl w:ilvl="0">
      <w:start w:val="1"/>
      <w:numFmt w:val="decimal"/>
      <w:lvlRestart w:val="0"/>
      <w:pStyle w:val="ONUME"/>
      <w:lvlText w:val="%1."/>
      <w:lvlJc w:val="left"/>
      <w:pPr>
        <w:tabs>
          <w:tab w:val="num" w:pos="1647"/>
        </w:tabs>
        <w:ind w:left="1080" w:firstLine="0"/>
      </w:pPr>
      <w:rPr>
        <w:rFonts w:hint="default"/>
      </w:rPr>
    </w:lvl>
    <w:lvl w:ilvl="1">
      <w:start w:val="1"/>
      <w:numFmt w:val="lowerLetter"/>
      <w:lvlText w:val="(%2)"/>
      <w:lvlJc w:val="left"/>
      <w:pPr>
        <w:tabs>
          <w:tab w:val="num" w:pos="1188"/>
        </w:tabs>
        <w:ind w:left="621" w:firstLine="0"/>
      </w:pPr>
      <w:rPr>
        <w:rFonts w:hint="default"/>
      </w:rPr>
    </w:lvl>
    <w:lvl w:ilvl="2">
      <w:start w:val="1"/>
      <w:numFmt w:val="lowerRoman"/>
      <w:lvlText w:val="(%3)"/>
      <w:lvlJc w:val="left"/>
      <w:pPr>
        <w:tabs>
          <w:tab w:val="num" w:pos="1755"/>
        </w:tabs>
        <w:ind w:left="1188" w:firstLine="0"/>
      </w:pPr>
      <w:rPr>
        <w:rFonts w:hint="default"/>
      </w:rPr>
    </w:lvl>
    <w:lvl w:ilvl="3">
      <w:start w:val="1"/>
      <w:numFmt w:val="bullet"/>
      <w:lvlText w:val=""/>
      <w:lvlJc w:val="left"/>
      <w:pPr>
        <w:tabs>
          <w:tab w:val="num" w:pos="2322"/>
        </w:tabs>
        <w:ind w:left="1755" w:firstLine="0"/>
      </w:pPr>
      <w:rPr>
        <w:rFonts w:hint="default"/>
      </w:rPr>
    </w:lvl>
    <w:lvl w:ilvl="4">
      <w:start w:val="1"/>
      <w:numFmt w:val="bullet"/>
      <w:lvlText w:val=""/>
      <w:lvlJc w:val="left"/>
      <w:pPr>
        <w:tabs>
          <w:tab w:val="num" w:pos="2889"/>
        </w:tabs>
        <w:ind w:left="2322" w:firstLine="0"/>
      </w:pPr>
      <w:rPr>
        <w:rFonts w:hint="default"/>
      </w:rPr>
    </w:lvl>
    <w:lvl w:ilvl="5">
      <w:start w:val="1"/>
      <w:numFmt w:val="bullet"/>
      <w:lvlText w:val=""/>
      <w:lvlJc w:val="left"/>
      <w:pPr>
        <w:tabs>
          <w:tab w:val="num" w:pos="3456"/>
        </w:tabs>
        <w:ind w:left="2889" w:firstLine="0"/>
      </w:pPr>
      <w:rPr>
        <w:rFonts w:hint="default"/>
      </w:rPr>
    </w:lvl>
    <w:lvl w:ilvl="6">
      <w:start w:val="1"/>
      <w:numFmt w:val="bullet"/>
      <w:lvlText w:val=""/>
      <w:lvlJc w:val="left"/>
      <w:pPr>
        <w:tabs>
          <w:tab w:val="num" w:pos="4023"/>
        </w:tabs>
        <w:ind w:left="3456" w:firstLine="0"/>
      </w:pPr>
      <w:rPr>
        <w:rFonts w:hint="default"/>
      </w:rPr>
    </w:lvl>
    <w:lvl w:ilvl="7">
      <w:start w:val="1"/>
      <w:numFmt w:val="bullet"/>
      <w:lvlText w:val=""/>
      <w:lvlJc w:val="left"/>
      <w:pPr>
        <w:tabs>
          <w:tab w:val="num" w:pos="4589"/>
        </w:tabs>
        <w:ind w:left="4023" w:firstLine="0"/>
      </w:pPr>
      <w:rPr>
        <w:rFonts w:hint="default"/>
      </w:rPr>
    </w:lvl>
    <w:lvl w:ilvl="8">
      <w:start w:val="1"/>
      <w:numFmt w:val="bullet"/>
      <w:lvlText w:val=""/>
      <w:lvlJc w:val="left"/>
      <w:pPr>
        <w:tabs>
          <w:tab w:val="num" w:pos="5156"/>
        </w:tabs>
        <w:ind w:left="4589" w:firstLine="0"/>
      </w:pPr>
      <w:rPr>
        <w:rFonts w:hint="default"/>
      </w:rPr>
    </w:lvl>
  </w:abstractNum>
  <w:abstractNum w:abstractNumId="2" w15:restartNumberingAfterBreak="0">
    <w:nsid w:val="13706EEB"/>
    <w:multiLevelType w:val="hybridMultilevel"/>
    <w:tmpl w:val="F1E46F82"/>
    <w:lvl w:ilvl="0" w:tplc="C6D206B0">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13FA1114"/>
    <w:multiLevelType w:val="hybridMultilevel"/>
    <w:tmpl w:val="4BB607B4"/>
    <w:lvl w:ilvl="0" w:tplc="50A41274">
      <w:start w:val="1"/>
      <w:numFmt w:val="lowerRoman"/>
      <w:lvlText w:val="(%1)"/>
      <w:lvlJc w:val="left"/>
      <w:pPr>
        <w:ind w:left="2700" w:hanging="72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4"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1E014FFB"/>
    <w:multiLevelType w:val="hybridMultilevel"/>
    <w:tmpl w:val="3558EB82"/>
    <w:lvl w:ilvl="0" w:tplc="2624A952">
      <w:start w:val="1"/>
      <w:numFmt w:val="decimal"/>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6"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7" w15:restartNumberingAfterBreak="0">
    <w:nsid w:val="2D85770E"/>
    <w:multiLevelType w:val="multilevel"/>
    <w:tmpl w:val="2F5E7F4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8" w15:restartNumberingAfterBreak="0">
    <w:nsid w:val="384C699F"/>
    <w:multiLevelType w:val="hybridMultilevel"/>
    <w:tmpl w:val="6A3266E8"/>
    <w:lvl w:ilvl="0" w:tplc="DF541D6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584192E"/>
    <w:multiLevelType w:val="hybridMultilevel"/>
    <w:tmpl w:val="193C92DA"/>
    <w:lvl w:ilvl="0" w:tplc="FA5C65D6">
      <w:start w:val="1"/>
      <w:numFmt w:val="lowerRoman"/>
      <w:lvlText w:val="(%1)"/>
      <w:lvlJc w:val="left"/>
      <w:pPr>
        <w:ind w:left="1854" w:hanging="7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1" w15:restartNumberingAfterBreak="0">
    <w:nsid w:val="461C748B"/>
    <w:multiLevelType w:val="multilevel"/>
    <w:tmpl w:val="9BFA5A2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2" w15:restartNumberingAfterBreak="0">
    <w:nsid w:val="485828CE"/>
    <w:multiLevelType w:val="hybridMultilevel"/>
    <w:tmpl w:val="A5DC67DC"/>
    <w:lvl w:ilvl="0" w:tplc="6BD8A006">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D305136"/>
    <w:multiLevelType w:val="hybridMultilevel"/>
    <w:tmpl w:val="405C779C"/>
    <w:lvl w:ilvl="0" w:tplc="08090017">
      <w:start w:val="1"/>
      <w:numFmt w:val="lowerLetter"/>
      <w:lvlText w:val="%1)"/>
      <w:lvlJc w:val="left"/>
      <w:pPr>
        <w:ind w:left="1260" w:hanging="360"/>
      </w:pPr>
      <w:rPr>
        <w:rFonts w:hint="default"/>
      </w:rPr>
    </w:lvl>
    <w:lvl w:ilvl="1" w:tplc="20000019" w:tentative="1">
      <w:start w:val="1"/>
      <w:numFmt w:val="lowerLetter"/>
      <w:lvlText w:val="%2."/>
      <w:lvlJc w:val="left"/>
      <w:pPr>
        <w:ind w:left="1980" w:hanging="360"/>
      </w:pPr>
    </w:lvl>
    <w:lvl w:ilvl="2" w:tplc="2000001B" w:tentative="1">
      <w:start w:val="1"/>
      <w:numFmt w:val="lowerRoman"/>
      <w:lvlText w:val="%3."/>
      <w:lvlJc w:val="right"/>
      <w:pPr>
        <w:ind w:left="2700" w:hanging="180"/>
      </w:pPr>
    </w:lvl>
    <w:lvl w:ilvl="3" w:tplc="2000000F" w:tentative="1">
      <w:start w:val="1"/>
      <w:numFmt w:val="decimal"/>
      <w:lvlText w:val="%4."/>
      <w:lvlJc w:val="left"/>
      <w:pPr>
        <w:ind w:left="3420" w:hanging="360"/>
      </w:pPr>
    </w:lvl>
    <w:lvl w:ilvl="4" w:tplc="20000019" w:tentative="1">
      <w:start w:val="1"/>
      <w:numFmt w:val="lowerLetter"/>
      <w:lvlText w:val="%5."/>
      <w:lvlJc w:val="left"/>
      <w:pPr>
        <w:ind w:left="4140" w:hanging="360"/>
      </w:pPr>
    </w:lvl>
    <w:lvl w:ilvl="5" w:tplc="2000001B" w:tentative="1">
      <w:start w:val="1"/>
      <w:numFmt w:val="lowerRoman"/>
      <w:lvlText w:val="%6."/>
      <w:lvlJc w:val="right"/>
      <w:pPr>
        <w:ind w:left="4860" w:hanging="180"/>
      </w:pPr>
    </w:lvl>
    <w:lvl w:ilvl="6" w:tplc="2000000F" w:tentative="1">
      <w:start w:val="1"/>
      <w:numFmt w:val="decimal"/>
      <w:lvlText w:val="%7."/>
      <w:lvlJc w:val="left"/>
      <w:pPr>
        <w:ind w:left="5580" w:hanging="360"/>
      </w:pPr>
    </w:lvl>
    <w:lvl w:ilvl="7" w:tplc="20000019" w:tentative="1">
      <w:start w:val="1"/>
      <w:numFmt w:val="lowerLetter"/>
      <w:lvlText w:val="%8."/>
      <w:lvlJc w:val="left"/>
      <w:pPr>
        <w:ind w:left="6300" w:hanging="360"/>
      </w:pPr>
    </w:lvl>
    <w:lvl w:ilvl="8" w:tplc="2000001B" w:tentative="1">
      <w:start w:val="1"/>
      <w:numFmt w:val="lowerRoman"/>
      <w:lvlText w:val="%9."/>
      <w:lvlJc w:val="right"/>
      <w:pPr>
        <w:ind w:left="7020" w:hanging="180"/>
      </w:pPr>
    </w:lvl>
  </w:abstractNum>
  <w:abstractNum w:abstractNumId="15" w15:restartNumberingAfterBreak="0">
    <w:nsid w:val="69CD2B04"/>
    <w:multiLevelType w:val="hybridMultilevel"/>
    <w:tmpl w:val="F4B8E534"/>
    <w:lvl w:ilvl="0" w:tplc="E098A218">
      <w:start w:val="1"/>
      <w:numFmt w:val="lowerRoman"/>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6" w15:restartNumberingAfterBreak="0">
    <w:nsid w:val="6D8300CC"/>
    <w:multiLevelType w:val="hybridMultilevel"/>
    <w:tmpl w:val="908CF6E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2DC3DFC"/>
    <w:multiLevelType w:val="hybridMultilevel"/>
    <w:tmpl w:val="5068FE86"/>
    <w:lvl w:ilvl="0" w:tplc="58C2A45E">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74954086"/>
    <w:multiLevelType w:val="multilevel"/>
    <w:tmpl w:val="1400B99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9" w15:restartNumberingAfterBreak="0">
    <w:nsid w:val="795F14AD"/>
    <w:multiLevelType w:val="hybridMultilevel"/>
    <w:tmpl w:val="BE0C60EC"/>
    <w:lvl w:ilvl="0" w:tplc="38FC8D7E">
      <w:start w:val="1"/>
      <w:numFmt w:val="lowerRoman"/>
      <w:lvlText w:val="(%1v)"/>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90129465">
    <w:abstractNumId w:val="4"/>
  </w:num>
  <w:num w:numId="2" w16cid:durableId="1655600343">
    <w:abstractNumId w:val="9"/>
  </w:num>
  <w:num w:numId="3" w16cid:durableId="1745445518">
    <w:abstractNumId w:val="0"/>
  </w:num>
  <w:num w:numId="4" w16cid:durableId="1213075504">
    <w:abstractNumId w:val="13"/>
  </w:num>
  <w:num w:numId="5" w16cid:durableId="351028539">
    <w:abstractNumId w:val="1"/>
  </w:num>
  <w:num w:numId="6" w16cid:durableId="40373761">
    <w:abstractNumId w:val="6"/>
  </w:num>
  <w:num w:numId="7" w16cid:durableId="805583352">
    <w:abstractNumId w:val="1"/>
    <w:lvlOverride w:ilvl="0">
      <w:startOverride w:val="1"/>
    </w:lvlOverride>
    <w:lvlOverride w:ilvl="1">
      <w:startOverride w:val="1"/>
    </w:lvlOverride>
    <w:lvlOverride w:ilvl="2">
      <w:startOverride w:val="2"/>
    </w:lvlOverride>
  </w:num>
  <w:num w:numId="8" w16cid:durableId="746265719">
    <w:abstractNumId w:val="1"/>
  </w:num>
  <w:num w:numId="9" w16cid:durableId="1737046764">
    <w:abstractNumId w:val="1"/>
    <w:lvlOverride w:ilvl="0">
      <w:startOverride w:val="1"/>
    </w:lvlOverride>
    <w:lvlOverride w:ilvl="1">
      <w:startOverride w:val="1"/>
    </w:lvlOverride>
    <w:lvlOverride w:ilvl="2">
      <w:startOverride w:val="3"/>
    </w:lvlOverride>
  </w:num>
  <w:num w:numId="10" w16cid:durableId="181174949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390667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816206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255527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325101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96013181">
    <w:abstractNumId w:val="12"/>
  </w:num>
  <w:num w:numId="16" w16cid:durableId="2136636810">
    <w:abstractNumId w:val="2"/>
  </w:num>
  <w:num w:numId="17" w16cid:durableId="2096317049">
    <w:abstractNumId w:val="10"/>
  </w:num>
  <w:num w:numId="18" w16cid:durableId="1597905092">
    <w:abstractNumId w:val="3"/>
  </w:num>
  <w:num w:numId="19" w16cid:durableId="391923731">
    <w:abstractNumId w:val="11"/>
  </w:num>
  <w:num w:numId="20" w16cid:durableId="1295210057">
    <w:abstractNumId w:val="7"/>
  </w:num>
  <w:num w:numId="21" w16cid:durableId="761609699">
    <w:abstractNumId w:val="18"/>
  </w:num>
  <w:num w:numId="22" w16cid:durableId="735322377">
    <w:abstractNumId w:val="8"/>
  </w:num>
  <w:num w:numId="23" w16cid:durableId="1401099457">
    <w:abstractNumId w:val="14"/>
  </w:num>
  <w:num w:numId="24" w16cid:durableId="2041398410">
    <w:abstractNumId w:val="16"/>
  </w:num>
  <w:num w:numId="25" w16cid:durableId="392196596">
    <w:abstractNumId w:val="1"/>
  </w:num>
  <w:num w:numId="26" w16cid:durableId="1687710828">
    <w:abstractNumId w:val="17"/>
  </w:num>
  <w:num w:numId="27" w16cid:durableId="655230534">
    <w:abstractNumId w:val="1"/>
  </w:num>
  <w:num w:numId="28" w16cid:durableId="441219973">
    <w:abstractNumId w:val="1"/>
  </w:num>
  <w:num w:numId="29" w16cid:durableId="585307432">
    <w:abstractNumId w:val="1"/>
  </w:num>
  <w:num w:numId="30" w16cid:durableId="2074355102">
    <w:abstractNumId w:val="1"/>
  </w:num>
  <w:num w:numId="31" w16cid:durableId="1729651604">
    <w:abstractNumId w:val="15"/>
  </w:num>
  <w:num w:numId="32" w16cid:durableId="2031906659">
    <w:abstractNumId w:val="19"/>
  </w:num>
  <w:num w:numId="33" w16cid:durableId="1245262438">
    <w:abstractNumId w:val="5"/>
  </w:num>
  <w:num w:numId="34" w16cid:durableId="1307393612">
    <w:abstractNumId w:val="1"/>
  </w:num>
  <w:num w:numId="35" w16cid:durableId="880243813">
    <w:abstractNumId w:val="1"/>
    <w:lvlOverride w:ilvl="0">
      <w:startOverride w:val="27"/>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357287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evenAndOddHeader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650"/>
    <w:rsid w:val="00005632"/>
    <w:rsid w:val="000077FB"/>
    <w:rsid w:val="00010E09"/>
    <w:rsid w:val="00012E04"/>
    <w:rsid w:val="00013564"/>
    <w:rsid w:val="000157A6"/>
    <w:rsid w:val="00016EF4"/>
    <w:rsid w:val="000236F8"/>
    <w:rsid w:val="000241F6"/>
    <w:rsid w:val="00025CCB"/>
    <w:rsid w:val="0003243E"/>
    <w:rsid w:val="000365E8"/>
    <w:rsid w:val="00036EB2"/>
    <w:rsid w:val="000375BF"/>
    <w:rsid w:val="00041B85"/>
    <w:rsid w:val="00043CAA"/>
    <w:rsid w:val="00046D0E"/>
    <w:rsid w:val="00050452"/>
    <w:rsid w:val="00052050"/>
    <w:rsid w:val="000553E2"/>
    <w:rsid w:val="00057C12"/>
    <w:rsid w:val="00057F45"/>
    <w:rsid w:val="0006552F"/>
    <w:rsid w:val="0006768C"/>
    <w:rsid w:val="00067F6F"/>
    <w:rsid w:val="000745A4"/>
    <w:rsid w:val="0007473F"/>
    <w:rsid w:val="00075432"/>
    <w:rsid w:val="000765C4"/>
    <w:rsid w:val="00080458"/>
    <w:rsid w:val="000825D5"/>
    <w:rsid w:val="00086105"/>
    <w:rsid w:val="00090E33"/>
    <w:rsid w:val="00090FE4"/>
    <w:rsid w:val="0009123B"/>
    <w:rsid w:val="00092826"/>
    <w:rsid w:val="0009284D"/>
    <w:rsid w:val="00092AA3"/>
    <w:rsid w:val="00092E20"/>
    <w:rsid w:val="000954D6"/>
    <w:rsid w:val="000957D4"/>
    <w:rsid w:val="00095911"/>
    <w:rsid w:val="000968ED"/>
    <w:rsid w:val="00097EF9"/>
    <w:rsid w:val="000A00D2"/>
    <w:rsid w:val="000A4089"/>
    <w:rsid w:val="000A452D"/>
    <w:rsid w:val="000A58F3"/>
    <w:rsid w:val="000A7168"/>
    <w:rsid w:val="000A7384"/>
    <w:rsid w:val="000A7C90"/>
    <w:rsid w:val="000A7FC9"/>
    <w:rsid w:val="000B1A68"/>
    <w:rsid w:val="000C0474"/>
    <w:rsid w:val="000C117A"/>
    <w:rsid w:val="000C13A7"/>
    <w:rsid w:val="000C58C8"/>
    <w:rsid w:val="000C633C"/>
    <w:rsid w:val="000C681C"/>
    <w:rsid w:val="000C7136"/>
    <w:rsid w:val="000D0981"/>
    <w:rsid w:val="000D3849"/>
    <w:rsid w:val="000D39B7"/>
    <w:rsid w:val="000D6B0F"/>
    <w:rsid w:val="000E02EF"/>
    <w:rsid w:val="000E071F"/>
    <w:rsid w:val="000E0BFF"/>
    <w:rsid w:val="000E204D"/>
    <w:rsid w:val="000E4907"/>
    <w:rsid w:val="000E6FDE"/>
    <w:rsid w:val="000F02CC"/>
    <w:rsid w:val="000F5E56"/>
    <w:rsid w:val="000F723D"/>
    <w:rsid w:val="00100585"/>
    <w:rsid w:val="00101552"/>
    <w:rsid w:val="001076C7"/>
    <w:rsid w:val="00107FDB"/>
    <w:rsid w:val="00113A86"/>
    <w:rsid w:val="00116D2A"/>
    <w:rsid w:val="00116DC8"/>
    <w:rsid w:val="0012089D"/>
    <w:rsid w:val="001221E6"/>
    <w:rsid w:val="001362EE"/>
    <w:rsid w:val="00136EA1"/>
    <w:rsid w:val="00141E7B"/>
    <w:rsid w:val="001426DF"/>
    <w:rsid w:val="00145A36"/>
    <w:rsid w:val="00147908"/>
    <w:rsid w:val="0015102F"/>
    <w:rsid w:val="00151EFB"/>
    <w:rsid w:val="00153815"/>
    <w:rsid w:val="00155BBE"/>
    <w:rsid w:val="00156693"/>
    <w:rsid w:val="00161B42"/>
    <w:rsid w:val="00163DD6"/>
    <w:rsid w:val="001647D5"/>
    <w:rsid w:val="00167E41"/>
    <w:rsid w:val="00174E61"/>
    <w:rsid w:val="001763D5"/>
    <w:rsid w:val="00181C03"/>
    <w:rsid w:val="001832A6"/>
    <w:rsid w:val="00192436"/>
    <w:rsid w:val="00196D29"/>
    <w:rsid w:val="00197B33"/>
    <w:rsid w:val="001A04FA"/>
    <w:rsid w:val="001A0FAC"/>
    <w:rsid w:val="001A3473"/>
    <w:rsid w:val="001A365B"/>
    <w:rsid w:val="001A5B96"/>
    <w:rsid w:val="001A7CFC"/>
    <w:rsid w:val="001B1701"/>
    <w:rsid w:val="001B2170"/>
    <w:rsid w:val="001B3583"/>
    <w:rsid w:val="001B542B"/>
    <w:rsid w:val="001B5F98"/>
    <w:rsid w:val="001B6018"/>
    <w:rsid w:val="001C2743"/>
    <w:rsid w:val="001C4E9A"/>
    <w:rsid w:val="001C51D8"/>
    <w:rsid w:val="001C585F"/>
    <w:rsid w:val="001C633C"/>
    <w:rsid w:val="001C7A73"/>
    <w:rsid w:val="001D3A3A"/>
    <w:rsid w:val="001D3B9C"/>
    <w:rsid w:val="001D4795"/>
    <w:rsid w:val="001D58BD"/>
    <w:rsid w:val="001D7A18"/>
    <w:rsid w:val="001E107F"/>
    <w:rsid w:val="001E7043"/>
    <w:rsid w:val="001F1952"/>
    <w:rsid w:val="001F368C"/>
    <w:rsid w:val="001F5CA0"/>
    <w:rsid w:val="001F763B"/>
    <w:rsid w:val="001F7C0F"/>
    <w:rsid w:val="0020119B"/>
    <w:rsid w:val="002024B1"/>
    <w:rsid w:val="002065A1"/>
    <w:rsid w:val="002067AB"/>
    <w:rsid w:val="0020736B"/>
    <w:rsid w:val="0021217E"/>
    <w:rsid w:val="00213AEB"/>
    <w:rsid w:val="00214089"/>
    <w:rsid w:val="00214810"/>
    <w:rsid w:val="00214C04"/>
    <w:rsid w:val="00216C75"/>
    <w:rsid w:val="00223279"/>
    <w:rsid w:val="00223EF1"/>
    <w:rsid w:val="0022589A"/>
    <w:rsid w:val="00226EEF"/>
    <w:rsid w:val="0023644A"/>
    <w:rsid w:val="00236E0C"/>
    <w:rsid w:val="00237768"/>
    <w:rsid w:val="00237D22"/>
    <w:rsid w:val="00240BDC"/>
    <w:rsid w:val="00241F3F"/>
    <w:rsid w:val="00244A79"/>
    <w:rsid w:val="00246F76"/>
    <w:rsid w:val="00247BCD"/>
    <w:rsid w:val="00250BD9"/>
    <w:rsid w:val="002574AC"/>
    <w:rsid w:val="002634C4"/>
    <w:rsid w:val="00264E2A"/>
    <w:rsid w:val="0026747B"/>
    <w:rsid w:val="00272AFA"/>
    <w:rsid w:val="0027358C"/>
    <w:rsid w:val="0027499B"/>
    <w:rsid w:val="002825BF"/>
    <w:rsid w:val="00285AB1"/>
    <w:rsid w:val="002917FB"/>
    <w:rsid w:val="002928A1"/>
    <w:rsid w:val="002928D3"/>
    <w:rsid w:val="00294BE1"/>
    <w:rsid w:val="00294DC3"/>
    <w:rsid w:val="002A128C"/>
    <w:rsid w:val="002A13D8"/>
    <w:rsid w:val="002A37C3"/>
    <w:rsid w:val="002A53D7"/>
    <w:rsid w:val="002A6D82"/>
    <w:rsid w:val="002B25FB"/>
    <w:rsid w:val="002B42A6"/>
    <w:rsid w:val="002B4367"/>
    <w:rsid w:val="002B4D06"/>
    <w:rsid w:val="002B5986"/>
    <w:rsid w:val="002B5FF0"/>
    <w:rsid w:val="002B611C"/>
    <w:rsid w:val="002B6369"/>
    <w:rsid w:val="002B7FC5"/>
    <w:rsid w:val="002C0BAA"/>
    <w:rsid w:val="002C1A66"/>
    <w:rsid w:val="002C7491"/>
    <w:rsid w:val="002D0DB1"/>
    <w:rsid w:val="002D251D"/>
    <w:rsid w:val="002D4CE3"/>
    <w:rsid w:val="002D5012"/>
    <w:rsid w:val="002D74B1"/>
    <w:rsid w:val="002E0AB2"/>
    <w:rsid w:val="002E182B"/>
    <w:rsid w:val="002E1AB3"/>
    <w:rsid w:val="002E1D6C"/>
    <w:rsid w:val="002F17A7"/>
    <w:rsid w:val="002F1FE6"/>
    <w:rsid w:val="002F3034"/>
    <w:rsid w:val="002F4E68"/>
    <w:rsid w:val="003003A0"/>
    <w:rsid w:val="00303C8D"/>
    <w:rsid w:val="003056DC"/>
    <w:rsid w:val="00305B6A"/>
    <w:rsid w:val="003103E7"/>
    <w:rsid w:val="00310DDA"/>
    <w:rsid w:val="00311B20"/>
    <w:rsid w:val="00311B6F"/>
    <w:rsid w:val="00311E0F"/>
    <w:rsid w:val="00312453"/>
    <w:rsid w:val="00312F7F"/>
    <w:rsid w:val="00314E02"/>
    <w:rsid w:val="003178BA"/>
    <w:rsid w:val="00320F6D"/>
    <w:rsid w:val="00321A20"/>
    <w:rsid w:val="00323833"/>
    <w:rsid w:val="00324381"/>
    <w:rsid w:val="00326168"/>
    <w:rsid w:val="0032781F"/>
    <w:rsid w:val="00331323"/>
    <w:rsid w:val="003314AC"/>
    <w:rsid w:val="00334141"/>
    <w:rsid w:val="0033551C"/>
    <w:rsid w:val="003364B4"/>
    <w:rsid w:val="003414DD"/>
    <w:rsid w:val="003424E3"/>
    <w:rsid w:val="00344D9F"/>
    <w:rsid w:val="0034529A"/>
    <w:rsid w:val="00350905"/>
    <w:rsid w:val="00350AE2"/>
    <w:rsid w:val="00353537"/>
    <w:rsid w:val="0035432C"/>
    <w:rsid w:val="00360E59"/>
    <w:rsid w:val="00361450"/>
    <w:rsid w:val="003633C4"/>
    <w:rsid w:val="00363A47"/>
    <w:rsid w:val="00364D92"/>
    <w:rsid w:val="0036520A"/>
    <w:rsid w:val="00365C6F"/>
    <w:rsid w:val="003673CF"/>
    <w:rsid w:val="0037186A"/>
    <w:rsid w:val="00373A9C"/>
    <w:rsid w:val="003807A5"/>
    <w:rsid w:val="00381D1E"/>
    <w:rsid w:val="0038371F"/>
    <w:rsid w:val="003845C1"/>
    <w:rsid w:val="003862DF"/>
    <w:rsid w:val="00386CC0"/>
    <w:rsid w:val="00392EDF"/>
    <w:rsid w:val="00395743"/>
    <w:rsid w:val="00396C4D"/>
    <w:rsid w:val="0039798F"/>
    <w:rsid w:val="00397BC7"/>
    <w:rsid w:val="00397E61"/>
    <w:rsid w:val="003A36E6"/>
    <w:rsid w:val="003A5B21"/>
    <w:rsid w:val="003A6F89"/>
    <w:rsid w:val="003B38C1"/>
    <w:rsid w:val="003B592E"/>
    <w:rsid w:val="003B764B"/>
    <w:rsid w:val="003C0A02"/>
    <w:rsid w:val="003C10B4"/>
    <w:rsid w:val="003C3D5E"/>
    <w:rsid w:val="003C3F47"/>
    <w:rsid w:val="003C3FF1"/>
    <w:rsid w:val="003C4099"/>
    <w:rsid w:val="003C6426"/>
    <w:rsid w:val="003C657F"/>
    <w:rsid w:val="003C79C1"/>
    <w:rsid w:val="003D2030"/>
    <w:rsid w:val="003D2934"/>
    <w:rsid w:val="003D2F11"/>
    <w:rsid w:val="003D4747"/>
    <w:rsid w:val="003D57B0"/>
    <w:rsid w:val="003D6B3E"/>
    <w:rsid w:val="003E186C"/>
    <w:rsid w:val="003E25CC"/>
    <w:rsid w:val="003E7AFB"/>
    <w:rsid w:val="003E7B1F"/>
    <w:rsid w:val="003F07AA"/>
    <w:rsid w:val="003F342E"/>
    <w:rsid w:val="003F4D68"/>
    <w:rsid w:val="003F5BFC"/>
    <w:rsid w:val="003F6135"/>
    <w:rsid w:val="003F6F72"/>
    <w:rsid w:val="0040093E"/>
    <w:rsid w:val="00403F41"/>
    <w:rsid w:val="004041F6"/>
    <w:rsid w:val="0040508C"/>
    <w:rsid w:val="00406945"/>
    <w:rsid w:val="004123FB"/>
    <w:rsid w:val="00413CB0"/>
    <w:rsid w:val="00416177"/>
    <w:rsid w:val="00422FB5"/>
    <w:rsid w:val="00423E3E"/>
    <w:rsid w:val="00423E82"/>
    <w:rsid w:val="004255EE"/>
    <w:rsid w:val="00426202"/>
    <w:rsid w:val="00427AF4"/>
    <w:rsid w:val="00432849"/>
    <w:rsid w:val="00433596"/>
    <w:rsid w:val="00434BE9"/>
    <w:rsid w:val="00435AAB"/>
    <w:rsid w:val="00436475"/>
    <w:rsid w:val="00436C11"/>
    <w:rsid w:val="0044054D"/>
    <w:rsid w:val="0044148B"/>
    <w:rsid w:val="004422D7"/>
    <w:rsid w:val="004438B8"/>
    <w:rsid w:val="0044444E"/>
    <w:rsid w:val="0045013D"/>
    <w:rsid w:val="00452AE0"/>
    <w:rsid w:val="004535AA"/>
    <w:rsid w:val="0045578E"/>
    <w:rsid w:val="00457DA7"/>
    <w:rsid w:val="00461C61"/>
    <w:rsid w:val="00462351"/>
    <w:rsid w:val="00463C64"/>
    <w:rsid w:val="004647DA"/>
    <w:rsid w:val="00465F4A"/>
    <w:rsid w:val="00466B8C"/>
    <w:rsid w:val="0047339A"/>
    <w:rsid w:val="00474062"/>
    <w:rsid w:val="004765E6"/>
    <w:rsid w:val="00477D6B"/>
    <w:rsid w:val="00480D3D"/>
    <w:rsid w:val="004812CC"/>
    <w:rsid w:val="00483DFE"/>
    <w:rsid w:val="004909DD"/>
    <w:rsid w:val="00491C29"/>
    <w:rsid w:val="0049210A"/>
    <w:rsid w:val="004933F3"/>
    <w:rsid w:val="004A324E"/>
    <w:rsid w:val="004A455D"/>
    <w:rsid w:val="004A606A"/>
    <w:rsid w:val="004A702F"/>
    <w:rsid w:val="004B4B69"/>
    <w:rsid w:val="004B4BFD"/>
    <w:rsid w:val="004B61FE"/>
    <w:rsid w:val="004B62D4"/>
    <w:rsid w:val="004C0AD2"/>
    <w:rsid w:val="004C1F51"/>
    <w:rsid w:val="004C2134"/>
    <w:rsid w:val="004C2293"/>
    <w:rsid w:val="004C3206"/>
    <w:rsid w:val="004C403B"/>
    <w:rsid w:val="004D0F8F"/>
    <w:rsid w:val="004D17FB"/>
    <w:rsid w:val="004D695E"/>
    <w:rsid w:val="004E2022"/>
    <w:rsid w:val="004E251D"/>
    <w:rsid w:val="004E294C"/>
    <w:rsid w:val="004E53CA"/>
    <w:rsid w:val="004E7CCC"/>
    <w:rsid w:val="004E7DCB"/>
    <w:rsid w:val="004F04B4"/>
    <w:rsid w:val="004F4279"/>
    <w:rsid w:val="004F7380"/>
    <w:rsid w:val="005019FF"/>
    <w:rsid w:val="00503734"/>
    <w:rsid w:val="00505981"/>
    <w:rsid w:val="00506C0B"/>
    <w:rsid w:val="00507BE5"/>
    <w:rsid w:val="00510194"/>
    <w:rsid w:val="005106D2"/>
    <w:rsid w:val="00511353"/>
    <w:rsid w:val="00513733"/>
    <w:rsid w:val="00513C0B"/>
    <w:rsid w:val="00517C7A"/>
    <w:rsid w:val="005210DB"/>
    <w:rsid w:val="00521F2E"/>
    <w:rsid w:val="00522BE7"/>
    <w:rsid w:val="00524794"/>
    <w:rsid w:val="0053057A"/>
    <w:rsid w:val="005307FF"/>
    <w:rsid w:val="00531279"/>
    <w:rsid w:val="00533936"/>
    <w:rsid w:val="00535740"/>
    <w:rsid w:val="00535ED5"/>
    <w:rsid w:val="00541887"/>
    <w:rsid w:val="00541FAD"/>
    <w:rsid w:val="00542642"/>
    <w:rsid w:val="00542F3A"/>
    <w:rsid w:val="00543823"/>
    <w:rsid w:val="0054720D"/>
    <w:rsid w:val="00552A21"/>
    <w:rsid w:val="00552DC5"/>
    <w:rsid w:val="00553206"/>
    <w:rsid w:val="00556AA7"/>
    <w:rsid w:val="00557352"/>
    <w:rsid w:val="00560A29"/>
    <w:rsid w:val="005614DE"/>
    <w:rsid w:val="00561C83"/>
    <w:rsid w:val="00561E10"/>
    <w:rsid w:val="00563679"/>
    <w:rsid w:val="0056655D"/>
    <w:rsid w:val="00570240"/>
    <w:rsid w:val="00570A11"/>
    <w:rsid w:val="00573034"/>
    <w:rsid w:val="005738BC"/>
    <w:rsid w:val="0057487E"/>
    <w:rsid w:val="00574B33"/>
    <w:rsid w:val="005756CB"/>
    <w:rsid w:val="00575AF7"/>
    <w:rsid w:val="005778AD"/>
    <w:rsid w:val="00582DEC"/>
    <w:rsid w:val="00583019"/>
    <w:rsid w:val="005842C8"/>
    <w:rsid w:val="005854A3"/>
    <w:rsid w:val="00585BA3"/>
    <w:rsid w:val="005907BD"/>
    <w:rsid w:val="0059231A"/>
    <w:rsid w:val="00592A63"/>
    <w:rsid w:val="0059306D"/>
    <w:rsid w:val="005950C1"/>
    <w:rsid w:val="005955F8"/>
    <w:rsid w:val="0059568B"/>
    <w:rsid w:val="00595C72"/>
    <w:rsid w:val="00596D0D"/>
    <w:rsid w:val="005A3482"/>
    <w:rsid w:val="005A3F3B"/>
    <w:rsid w:val="005A4E53"/>
    <w:rsid w:val="005A5DD8"/>
    <w:rsid w:val="005A779D"/>
    <w:rsid w:val="005B0E37"/>
    <w:rsid w:val="005B1C88"/>
    <w:rsid w:val="005B479D"/>
    <w:rsid w:val="005B6120"/>
    <w:rsid w:val="005B65EB"/>
    <w:rsid w:val="005B7947"/>
    <w:rsid w:val="005C1118"/>
    <w:rsid w:val="005C3611"/>
    <w:rsid w:val="005C5FC9"/>
    <w:rsid w:val="005C6649"/>
    <w:rsid w:val="005D1A5D"/>
    <w:rsid w:val="005D60F8"/>
    <w:rsid w:val="005D6AB1"/>
    <w:rsid w:val="005D6F05"/>
    <w:rsid w:val="005D7C57"/>
    <w:rsid w:val="005D7C59"/>
    <w:rsid w:val="005E0C41"/>
    <w:rsid w:val="005E3244"/>
    <w:rsid w:val="005E5A78"/>
    <w:rsid w:val="005E7192"/>
    <w:rsid w:val="005E742A"/>
    <w:rsid w:val="005F04E8"/>
    <w:rsid w:val="005F0A72"/>
    <w:rsid w:val="005F2817"/>
    <w:rsid w:val="005F541D"/>
    <w:rsid w:val="005F5F9C"/>
    <w:rsid w:val="005F5FBD"/>
    <w:rsid w:val="005F6090"/>
    <w:rsid w:val="00600C6A"/>
    <w:rsid w:val="00602413"/>
    <w:rsid w:val="0060448C"/>
    <w:rsid w:val="00605827"/>
    <w:rsid w:val="00610041"/>
    <w:rsid w:val="00612089"/>
    <w:rsid w:val="006127CF"/>
    <w:rsid w:val="006135F8"/>
    <w:rsid w:val="00616FA8"/>
    <w:rsid w:val="006208A0"/>
    <w:rsid w:val="00624BC4"/>
    <w:rsid w:val="00625E55"/>
    <w:rsid w:val="00627069"/>
    <w:rsid w:val="006279BF"/>
    <w:rsid w:val="00631748"/>
    <w:rsid w:val="00632425"/>
    <w:rsid w:val="00632C52"/>
    <w:rsid w:val="006333DF"/>
    <w:rsid w:val="00634B7B"/>
    <w:rsid w:val="0064090C"/>
    <w:rsid w:val="00641698"/>
    <w:rsid w:val="00646050"/>
    <w:rsid w:val="006514EF"/>
    <w:rsid w:val="006516C8"/>
    <w:rsid w:val="00652633"/>
    <w:rsid w:val="0065278D"/>
    <w:rsid w:val="00654447"/>
    <w:rsid w:val="00656773"/>
    <w:rsid w:val="00656BCE"/>
    <w:rsid w:val="00661344"/>
    <w:rsid w:val="00665634"/>
    <w:rsid w:val="0066665D"/>
    <w:rsid w:val="006713CA"/>
    <w:rsid w:val="00675BA6"/>
    <w:rsid w:val="00676C5C"/>
    <w:rsid w:val="00676D3F"/>
    <w:rsid w:val="006800A2"/>
    <w:rsid w:val="00683BF1"/>
    <w:rsid w:val="006845DE"/>
    <w:rsid w:val="00685639"/>
    <w:rsid w:val="006872ED"/>
    <w:rsid w:val="00690851"/>
    <w:rsid w:val="006955B1"/>
    <w:rsid w:val="00696502"/>
    <w:rsid w:val="006A1C50"/>
    <w:rsid w:val="006A23DF"/>
    <w:rsid w:val="006A5138"/>
    <w:rsid w:val="006B1727"/>
    <w:rsid w:val="006B292E"/>
    <w:rsid w:val="006B51A0"/>
    <w:rsid w:val="006B712B"/>
    <w:rsid w:val="006B7A2A"/>
    <w:rsid w:val="006C3026"/>
    <w:rsid w:val="006C667D"/>
    <w:rsid w:val="006D1B3E"/>
    <w:rsid w:val="006D312D"/>
    <w:rsid w:val="006D44AA"/>
    <w:rsid w:val="006D4650"/>
    <w:rsid w:val="006D56EF"/>
    <w:rsid w:val="006D7BDD"/>
    <w:rsid w:val="006D7F21"/>
    <w:rsid w:val="006E1204"/>
    <w:rsid w:val="006E40E7"/>
    <w:rsid w:val="006E4F5F"/>
    <w:rsid w:val="006E72C9"/>
    <w:rsid w:val="006F033B"/>
    <w:rsid w:val="006F18B5"/>
    <w:rsid w:val="006F1D0E"/>
    <w:rsid w:val="006F5D4C"/>
    <w:rsid w:val="007001DB"/>
    <w:rsid w:val="00702E6F"/>
    <w:rsid w:val="00704FD5"/>
    <w:rsid w:val="007061B6"/>
    <w:rsid w:val="00711C88"/>
    <w:rsid w:val="00721F23"/>
    <w:rsid w:val="00725300"/>
    <w:rsid w:val="007271A1"/>
    <w:rsid w:val="007304FF"/>
    <w:rsid w:val="007430A7"/>
    <w:rsid w:val="00746666"/>
    <w:rsid w:val="00747170"/>
    <w:rsid w:val="00747FE4"/>
    <w:rsid w:val="007501D6"/>
    <w:rsid w:val="00753A1A"/>
    <w:rsid w:val="007563B2"/>
    <w:rsid w:val="00763F64"/>
    <w:rsid w:val="00767E21"/>
    <w:rsid w:val="00770268"/>
    <w:rsid w:val="00774FF9"/>
    <w:rsid w:val="00775817"/>
    <w:rsid w:val="00775FED"/>
    <w:rsid w:val="00780109"/>
    <w:rsid w:val="007804A2"/>
    <w:rsid w:val="00790512"/>
    <w:rsid w:val="00793757"/>
    <w:rsid w:val="007955C3"/>
    <w:rsid w:val="0079681D"/>
    <w:rsid w:val="007A1546"/>
    <w:rsid w:val="007A397F"/>
    <w:rsid w:val="007A5A75"/>
    <w:rsid w:val="007A6256"/>
    <w:rsid w:val="007B4B1B"/>
    <w:rsid w:val="007B5495"/>
    <w:rsid w:val="007B5CA4"/>
    <w:rsid w:val="007B5CEA"/>
    <w:rsid w:val="007B65E1"/>
    <w:rsid w:val="007C1698"/>
    <w:rsid w:val="007C2E9D"/>
    <w:rsid w:val="007C45EB"/>
    <w:rsid w:val="007C5815"/>
    <w:rsid w:val="007C5D23"/>
    <w:rsid w:val="007D1613"/>
    <w:rsid w:val="007D4165"/>
    <w:rsid w:val="007D6099"/>
    <w:rsid w:val="007D76EF"/>
    <w:rsid w:val="007E064C"/>
    <w:rsid w:val="007E180A"/>
    <w:rsid w:val="007E4C0E"/>
    <w:rsid w:val="007E7D28"/>
    <w:rsid w:val="007F1E6B"/>
    <w:rsid w:val="007F520D"/>
    <w:rsid w:val="007F7FE2"/>
    <w:rsid w:val="00800B37"/>
    <w:rsid w:val="00800C5F"/>
    <w:rsid w:val="00802390"/>
    <w:rsid w:val="00802DBE"/>
    <w:rsid w:val="00803C81"/>
    <w:rsid w:val="00805091"/>
    <w:rsid w:val="00806672"/>
    <w:rsid w:val="00810361"/>
    <w:rsid w:val="008116D4"/>
    <w:rsid w:val="00812040"/>
    <w:rsid w:val="008168E3"/>
    <w:rsid w:val="00820BA6"/>
    <w:rsid w:val="008224C1"/>
    <w:rsid w:val="00830B2E"/>
    <w:rsid w:val="00830F48"/>
    <w:rsid w:val="00832685"/>
    <w:rsid w:val="008348FA"/>
    <w:rsid w:val="0084049A"/>
    <w:rsid w:val="008412BD"/>
    <w:rsid w:val="00841C91"/>
    <w:rsid w:val="00842B3A"/>
    <w:rsid w:val="00844936"/>
    <w:rsid w:val="0084497D"/>
    <w:rsid w:val="008462F5"/>
    <w:rsid w:val="0084640D"/>
    <w:rsid w:val="00846935"/>
    <w:rsid w:val="00846C83"/>
    <w:rsid w:val="00847B71"/>
    <w:rsid w:val="00852418"/>
    <w:rsid w:val="00852690"/>
    <w:rsid w:val="00852D9A"/>
    <w:rsid w:val="008536E6"/>
    <w:rsid w:val="008569F9"/>
    <w:rsid w:val="00860537"/>
    <w:rsid w:val="00861B12"/>
    <w:rsid w:val="00862ADD"/>
    <w:rsid w:val="00862EEA"/>
    <w:rsid w:val="008679C0"/>
    <w:rsid w:val="008711C4"/>
    <w:rsid w:val="0087382B"/>
    <w:rsid w:val="0087437E"/>
    <w:rsid w:val="008760FA"/>
    <w:rsid w:val="00877718"/>
    <w:rsid w:val="00880EB1"/>
    <w:rsid w:val="008833DA"/>
    <w:rsid w:val="00885F2F"/>
    <w:rsid w:val="0089033B"/>
    <w:rsid w:val="00890F88"/>
    <w:rsid w:val="00891353"/>
    <w:rsid w:val="00891C2D"/>
    <w:rsid w:val="00894266"/>
    <w:rsid w:val="008948FC"/>
    <w:rsid w:val="00894FA9"/>
    <w:rsid w:val="00895DEA"/>
    <w:rsid w:val="008A134B"/>
    <w:rsid w:val="008A5F9B"/>
    <w:rsid w:val="008A627C"/>
    <w:rsid w:val="008B2CC1"/>
    <w:rsid w:val="008B3452"/>
    <w:rsid w:val="008B60B2"/>
    <w:rsid w:val="008C163B"/>
    <w:rsid w:val="008C1845"/>
    <w:rsid w:val="008C1C6E"/>
    <w:rsid w:val="008C2AFC"/>
    <w:rsid w:val="008C2D62"/>
    <w:rsid w:val="008C4CC8"/>
    <w:rsid w:val="008C67F5"/>
    <w:rsid w:val="008D22DD"/>
    <w:rsid w:val="008D305C"/>
    <w:rsid w:val="008D3550"/>
    <w:rsid w:val="008D535B"/>
    <w:rsid w:val="008D5E7E"/>
    <w:rsid w:val="008D62B7"/>
    <w:rsid w:val="008E10C1"/>
    <w:rsid w:val="008E2972"/>
    <w:rsid w:val="008E36DB"/>
    <w:rsid w:val="008F03B9"/>
    <w:rsid w:val="009009CF"/>
    <w:rsid w:val="00901C20"/>
    <w:rsid w:val="00903541"/>
    <w:rsid w:val="00904C6E"/>
    <w:rsid w:val="0090662B"/>
    <w:rsid w:val="0090731E"/>
    <w:rsid w:val="009124A0"/>
    <w:rsid w:val="0091301E"/>
    <w:rsid w:val="009131CF"/>
    <w:rsid w:val="0091320D"/>
    <w:rsid w:val="00913261"/>
    <w:rsid w:val="00914922"/>
    <w:rsid w:val="00916EE2"/>
    <w:rsid w:val="00922776"/>
    <w:rsid w:val="009245DA"/>
    <w:rsid w:val="00926512"/>
    <w:rsid w:val="00931873"/>
    <w:rsid w:val="0093269F"/>
    <w:rsid w:val="00934374"/>
    <w:rsid w:val="00937697"/>
    <w:rsid w:val="00937ED1"/>
    <w:rsid w:val="009416CE"/>
    <w:rsid w:val="00941EE2"/>
    <w:rsid w:val="00941FDC"/>
    <w:rsid w:val="00942BEF"/>
    <w:rsid w:val="00943920"/>
    <w:rsid w:val="00945D47"/>
    <w:rsid w:val="009470C8"/>
    <w:rsid w:val="00947259"/>
    <w:rsid w:val="00950CE6"/>
    <w:rsid w:val="0095264B"/>
    <w:rsid w:val="00954B6D"/>
    <w:rsid w:val="00955B54"/>
    <w:rsid w:val="00955BDB"/>
    <w:rsid w:val="009568F0"/>
    <w:rsid w:val="00963724"/>
    <w:rsid w:val="00965829"/>
    <w:rsid w:val="00966A22"/>
    <w:rsid w:val="0096722F"/>
    <w:rsid w:val="0097011B"/>
    <w:rsid w:val="00974445"/>
    <w:rsid w:val="00974AC5"/>
    <w:rsid w:val="009759B9"/>
    <w:rsid w:val="00980843"/>
    <w:rsid w:val="00980940"/>
    <w:rsid w:val="00981018"/>
    <w:rsid w:val="00981EFC"/>
    <w:rsid w:val="00984132"/>
    <w:rsid w:val="0098522D"/>
    <w:rsid w:val="00990973"/>
    <w:rsid w:val="00991E20"/>
    <w:rsid w:val="00992753"/>
    <w:rsid w:val="00994EEE"/>
    <w:rsid w:val="00997035"/>
    <w:rsid w:val="009A0647"/>
    <w:rsid w:val="009A0B01"/>
    <w:rsid w:val="009A1706"/>
    <w:rsid w:val="009A3867"/>
    <w:rsid w:val="009B28F6"/>
    <w:rsid w:val="009B64C9"/>
    <w:rsid w:val="009B7521"/>
    <w:rsid w:val="009C0D81"/>
    <w:rsid w:val="009C127D"/>
    <w:rsid w:val="009C4AE6"/>
    <w:rsid w:val="009C570C"/>
    <w:rsid w:val="009D07F5"/>
    <w:rsid w:val="009D0FD2"/>
    <w:rsid w:val="009D3436"/>
    <w:rsid w:val="009E10EA"/>
    <w:rsid w:val="009E2791"/>
    <w:rsid w:val="009E3F6F"/>
    <w:rsid w:val="009E400D"/>
    <w:rsid w:val="009E4193"/>
    <w:rsid w:val="009E62BB"/>
    <w:rsid w:val="009E67CC"/>
    <w:rsid w:val="009F2158"/>
    <w:rsid w:val="009F499F"/>
    <w:rsid w:val="009F52FA"/>
    <w:rsid w:val="009F7D6B"/>
    <w:rsid w:val="00A02B4C"/>
    <w:rsid w:val="00A066B9"/>
    <w:rsid w:val="00A12C67"/>
    <w:rsid w:val="00A149D2"/>
    <w:rsid w:val="00A20447"/>
    <w:rsid w:val="00A23062"/>
    <w:rsid w:val="00A23DDF"/>
    <w:rsid w:val="00A25893"/>
    <w:rsid w:val="00A272AB"/>
    <w:rsid w:val="00A278B3"/>
    <w:rsid w:val="00A305D6"/>
    <w:rsid w:val="00A318B9"/>
    <w:rsid w:val="00A326F4"/>
    <w:rsid w:val="00A33285"/>
    <w:rsid w:val="00A33834"/>
    <w:rsid w:val="00A356A4"/>
    <w:rsid w:val="00A361D4"/>
    <w:rsid w:val="00A36E59"/>
    <w:rsid w:val="00A37342"/>
    <w:rsid w:val="00A4237F"/>
    <w:rsid w:val="00A42DAF"/>
    <w:rsid w:val="00A42E16"/>
    <w:rsid w:val="00A45BD8"/>
    <w:rsid w:val="00A46673"/>
    <w:rsid w:val="00A46ABA"/>
    <w:rsid w:val="00A46FF8"/>
    <w:rsid w:val="00A47BCD"/>
    <w:rsid w:val="00A52E4E"/>
    <w:rsid w:val="00A541D3"/>
    <w:rsid w:val="00A551FE"/>
    <w:rsid w:val="00A55B50"/>
    <w:rsid w:val="00A6100A"/>
    <w:rsid w:val="00A6215F"/>
    <w:rsid w:val="00A63852"/>
    <w:rsid w:val="00A641E7"/>
    <w:rsid w:val="00A726B5"/>
    <w:rsid w:val="00A75A02"/>
    <w:rsid w:val="00A77EDF"/>
    <w:rsid w:val="00A8047C"/>
    <w:rsid w:val="00A82AB5"/>
    <w:rsid w:val="00A869B7"/>
    <w:rsid w:val="00A87083"/>
    <w:rsid w:val="00A90F58"/>
    <w:rsid w:val="00A92FE9"/>
    <w:rsid w:val="00A93467"/>
    <w:rsid w:val="00A93BDE"/>
    <w:rsid w:val="00A9461C"/>
    <w:rsid w:val="00A95558"/>
    <w:rsid w:val="00AA1910"/>
    <w:rsid w:val="00AA2DD4"/>
    <w:rsid w:val="00AA422A"/>
    <w:rsid w:val="00AA4273"/>
    <w:rsid w:val="00AA4305"/>
    <w:rsid w:val="00AA624C"/>
    <w:rsid w:val="00AA65C8"/>
    <w:rsid w:val="00AB4D1C"/>
    <w:rsid w:val="00AC205C"/>
    <w:rsid w:val="00AC31F4"/>
    <w:rsid w:val="00AC603B"/>
    <w:rsid w:val="00AC79B5"/>
    <w:rsid w:val="00AC7E6A"/>
    <w:rsid w:val="00AD2BF5"/>
    <w:rsid w:val="00AD6DB9"/>
    <w:rsid w:val="00AD7A3A"/>
    <w:rsid w:val="00AE080D"/>
    <w:rsid w:val="00AE28F0"/>
    <w:rsid w:val="00AE29D8"/>
    <w:rsid w:val="00AE2A0F"/>
    <w:rsid w:val="00AE3F30"/>
    <w:rsid w:val="00AE5E0F"/>
    <w:rsid w:val="00AF02FC"/>
    <w:rsid w:val="00AF0A6B"/>
    <w:rsid w:val="00AF1F6A"/>
    <w:rsid w:val="00AF2B41"/>
    <w:rsid w:val="00AF2DF8"/>
    <w:rsid w:val="00AF3CB3"/>
    <w:rsid w:val="00AF79BB"/>
    <w:rsid w:val="00AF7D92"/>
    <w:rsid w:val="00B0160B"/>
    <w:rsid w:val="00B0366E"/>
    <w:rsid w:val="00B05301"/>
    <w:rsid w:val="00B05A69"/>
    <w:rsid w:val="00B1163F"/>
    <w:rsid w:val="00B12309"/>
    <w:rsid w:val="00B14C3A"/>
    <w:rsid w:val="00B15FF5"/>
    <w:rsid w:val="00B2263E"/>
    <w:rsid w:val="00B26CBC"/>
    <w:rsid w:val="00B27387"/>
    <w:rsid w:val="00B27C05"/>
    <w:rsid w:val="00B30469"/>
    <w:rsid w:val="00B30948"/>
    <w:rsid w:val="00B317D2"/>
    <w:rsid w:val="00B318CD"/>
    <w:rsid w:val="00B327D8"/>
    <w:rsid w:val="00B33664"/>
    <w:rsid w:val="00B4453D"/>
    <w:rsid w:val="00B47770"/>
    <w:rsid w:val="00B47871"/>
    <w:rsid w:val="00B519F4"/>
    <w:rsid w:val="00B56450"/>
    <w:rsid w:val="00B5700C"/>
    <w:rsid w:val="00B575EA"/>
    <w:rsid w:val="00B619DE"/>
    <w:rsid w:val="00B6299E"/>
    <w:rsid w:val="00B67659"/>
    <w:rsid w:val="00B67D17"/>
    <w:rsid w:val="00B67D42"/>
    <w:rsid w:val="00B707EB"/>
    <w:rsid w:val="00B71BC5"/>
    <w:rsid w:val="00B744D3"/>
    <w:rsid w:val="00B7459F"/>
    <w:rsid w:val="00B74BE4"/>
    <w:rsid w:val="00B77488"/>
    <w:rsid w:val="00B812CB"/>
    <w:rsid w:val="00B832FA"/>
    <w:rsid w:val="00B84F68"/>
    <w:rsid w:val="00B856FA"/>
    <w:rsid w:val="00B86D61"/>
    <w:rsid w:val="00B876FC"/>
    <w:rsid w:val="00B87EB1"/>
    <w:rsid w:val="00B903DF"/>
    <w:rsid w:val="00B90A8E"/>
    <w:rsid w:val="00B90FED"/>
    <w:rsid w:val="00B92F53"/>
    <w:rsid w:val="00B964F9"/>
    <w:rsid w:val="00B96E0E"/>
    <w:rsid w:val="00B9734B"/>
    <w:rsid w:val="00BA066A"/>
    <w:rsid w:val="00BA30E2"/>
    <w:rsid w:val="00BA5436"/>
    <w:rsid w:val="00BA6CA7"/>
    <w:rsid w:val="00BB13C3"/>
    <w:rsid w:val="00BB5AFC"/>
    <w:rsid w:val="00BB5E2B"/>
    <w:rsid w:val="00BB64D0"/>
    <w:rsid w:val="00BC0A61"/>
    <w:rsid w:val="00BC36F7"/>
    <w:rsid w:val="00BC7346"/>
    <w:rsid w:val="00BD06FD"/>
    <w:rsid w:val="00BD3314"/>
    <w:rsid w:val="00BE0A15"/>
    <w:rsid w:val="00BE14F1"/>
    <w:rsid w:val="00BE1519"/>
    <w:rsid w:val="00BE257A"/>
    <w:rsid w:val="00BE4D20"/>
    <w:rsid w:val="00BE78F7"/>
    <w:rsid w:val="00BF05F2"/>
    <w:rsid w:val="00BF2A9A"/>
    <w:rsid w:val="00BF3124"/>
    <w:rsid w:val="00BF64E4"/>
    <w:rsid w:val="00BF6D22"/>
    <w:rsid w:val="00C00DCE"/>
    <w:rsid w:val="00C01450"/>
    <w:rsid w:val="00C01748"/>
    <w:rsid w:val="00C01B02"/>
    <w:rsid w:val="00C02405"/>
    <w:rsid w:val="00C02A53"/>
    <w:rsid w:val="00C05A96"/>
    <w:rsid w:val="00C06FEF"/>
    <w:rsid w:val="00C11BFE"/>
    <w:rsid w:val="00C12777"/>
    <w:rsid w:val="00C17E5C"/>
    <w:rsid w:val="00C200B8"/>
    <w:rsid w:val="00C213AD"/>
    <w:rsid w:val="00C238AF"/>
    <w:rsid w:val="00C238E2"/>
    <w:rsid w:val="00C301D7"/>
    <w:rsid w:val="00C33C2C"/>
    <w:rsid w:val="00C370D8"/>
    <w:rsid w:val="00C376DA"/>
    <w:rsid w:val="00C37B3B"/>
    <w:rsid w:val="00C426E3"/>
    <w:rsid w:val="00C447A4"/>
    <w:rsid w:val="00C45C4E"/>
    <w:rsid w:val="00C478DE"/>
    <w:rsid w:val="00C5068F"/>
    <w:rsid w:val="00C507D4"/>
    <w:rsid w:val="00C53EC1"/>
    <w:rsid w:val="00C56B3C"/>
    <w:rsid w:val="00C56C4F"/>
    <w:rsid w:val="00C574CC"/>
    <w:rsid w:val="00C605F2"/>
    <w:rsid w:val="00C616B2"/>
    <w:rsid w:val="00C62982"/>
    <w:rsid w:val="00C65E44"/>
    <w:rsid w:val="00C65F54"/>
    <w:rsid w:val="00C67415"/>
    <w:rsid w:val="00C70E3F"/>
    <w:rsid w:val="00C7153E"/>
    <w:rsid w:val="00C72ADE"/>
    <w:rsid w:val="00C75CE9"/>
    <w:rsid w:val="00C80FD1"/>
    <w:rsid w:val="00C86365"/>
    <w:rsid w:val="00C86D74"/>
    <w:rsid w:val="00C87BD4"/>
    <w:rsid w:val="00C927F1"/>
    <w:rsid w:val="00C950B2"/>
    <w:rsid w:val="00C95454"/>
    <w:rsid w:val="00CA0747"/>
    <w:rsid w:val="00CB42DF"/>
    <w:rsid w:val="00CB44B3"/>
    <w:rsid w:val="00CB690B"/>
    <w:rsid w:val="00CB76F5"/>
    <w:rsid w:val="00CC0D5D"/>
    <w:rsid w:val="00CC1073"/>
    <w:rsid w:val="00CC34E3"/>
    <w:rsid w:val="00CC5401"/>
    <w:rsid w:val="00CC54D6"/>
    <w:rsid w:val="00CC7476"/>
    <w:rsid w:val="00CD04F1"/>
    <w:rsid w:val="00CD1043"/>
    <w:rsid w:val="00CD75C0"/>
    <w:rsid w:val="00CD7F59"/>
    <w:rsid w:val="00CE0351"/>
    <w:rsid w:val="00CE1CAE"/>
    <w:rsid w:val="00CE1D53"/>
    <w:rsid w:val="00CE2DE0"/>
    <w:rsid w:val="00CE2E3B"/>
    <w:rsid w:val="00CE3652"/>
    <w:rsid w:val="00CE4445"/>
    <w:rsid w:val="00CE603F"/>
    <w:rsid w:val="00CF1835"/>
    <w:rsid w:val="00CF427F"/>
    <w:rsid w:val="00D028BB"/>
    <w:rsid w:val="00D03A4A"/>
    <w:rsid w:val="00D0487C"/>
    <w:rsid w:val="00D1132D"/>
    <w:rsid w:val="00D13486"/>
    <w:rsid w:val="00D13D85"/>
    <w:rsid w:val="00D14EF4"/>
    <w:rsid w:val="00D15308"/>
    <w:rsid w:val="00D16101"/>
    <w:rsid w:val="00D16F26"/>
    <w:rsid w:val="00D2050D"/>
    <w:rsid w:val="00D229C8"/>
    <w:rsid w:val="00D26BFB"/>
    <w:rsid w:val="00D26DCE"/>
    <w:rsid w:val="00D27ACA"/>
    <w:rsid w:val="00D33FC5"/>
    <w:rsid w:val="00D35A66"/>
    <w:rsid w:val="00D36E0F"/>
    <w:rsid w:val="00D37C9A"/>
    <w:rsid w:val="00D40315"/>
    <w:rsid w:val="00D404F1"/>
    <w:rsid w:val="00D41D5E"/>
    <w:rsid w:val="00D43680"/>
    <w:rsid w:val="00D43AAD"/>
    <w:rsid w:val="00D43B27"/>
    <w:rsid w:val="00D4429D"/>
    <w:rsid w:val="00D44A0B"/>
    <w:rsid w:val="00D45252"/>
    <w:rsid w:val="00D45DD7"/>
    <w:rsid w:val="00D5310A"/>
    <w:rsid w:val="00D54B32"/>
    <w:rsid w:val="00D5689E"/>
    <w:rsid w:val="00D56970"/>
    <w:rsid w:val="00D578D5"/>
    <w:rsid w:val="00D62AFA"/>
    <w:rsid w:val="00D630E6"/>
    <w:rsid w:val="00D66693"/>
    <w:rsid w:val="00D66E37"/>
    <w:rsid w:val="00D71B4D"/>
    <w:rsid w:val="00D75409"/>
    <w:rsid w:val="00D7696D"/>
    <w:rsid w:val="00D776C9"/>
    <w:rsid w:val="00D82493"/>
    <w:rsid w:val="00D82FC7"/>
    <w:rsid w:val="00D83929"/>
    <w:rsid w:val="00D85425"/>
    <w:rsid w:val="00D914F7"/>
    <w:rsid w:val="00D919FB"/>
    <w:rsid w:val="00D91BE5"/>
    <w:rsid w:val="00D937F2"/>
    <w:rsid w:val="00D93D55"/>
    <w:rsid w:val="00D94A55"/>
    <w:rsid w:val="00D94B44"/>
    <w:rsid w:val="00D95CBD"/>
    <w:rsid w:val="00D960F3"/>
    <w:rsid w:val="00DA0CA8"/>
    <w:rsid w:val="00DA0F4D"/>
    <w:rsid w:val="00DA24D1"/>
    <w:rsid w:val="00DA6B30"/>
    <w:rsid w:val="00DB0035"/>
    <w:rsid w:val="00DB05B4"/>
    <w:rsid w:val="00DB0D49"/>
    <w:rsid w:val="00DB137C"/>
    <w:rsid w:val="00DB4970"/>
    <w:rsid w:val="00DC0E7C"/>
    <w:rsid w:val="00DD327A"/>
    <w:rsid w:val="00DD435F"/>
    <w:rsid w:val="00DD4E81"/>
    <w:rsid w:val="00DD7EDA"/>
    <w:rsid w:val="00DE1A70"/>
    <w:rsid w:val="00DE403A"/>
    <w:rsid w:val="00DE4B00"/>
    <w:rsid w:val="00DE4D52"/>
    <w:rsid w:val="00DE621F"/>
    <w:rsid w:val="00DE78FA"/>
    <w:rsid w:val="00DF023A"/>
    <w:rsid w:val="00DF1F2D"/>
    <w:rsid w:val="00DF383E"/>
    <w:rsid w:val="00DF4AA5"/>
    <w:rsid w:val="00DF60F0"/>
    <w:rsid w:val="00DF6FB7"/>
    <w:rsid w:val="00E001FD"/>
    <w:rsid w:val="00E0235A"/>
    <w:rsid w:val="00E02A3A"/>
    <w:rsid w:val="00E0450B"/>
    <w:rsid w:val="00E0669E"/>
    <w:rsid w:val="00E12A20"/>
    <w:rsid w:val="00E12D77"/>
    <w:rsid w:val="00E14649"/>
    <w:rsid w:val="00E15015"/>
    <w:rsid w:val="00E171BA"/>
    <w:rsid w:val="00E177F1"/>
    <w:rsid w:val="00E212F8"/>
    <w:rsid w:val="00E22AEF"/>
    <w:rsid w:val="00E238F6"/>
    <w:rsid w:val="00E239C5"/>
    <w:rsid w:val="00E26E9C"/>
    <w:rsid w:val="00E27B47"/>
    <w:rsid w:val="00E3042E"/>
    <w:rsid w:val="00E30CFA"/>
    <w:rsid w:val="00E31638"/>
    <w:rsid w:val="00E335FE"/>
    <w:rsid w:val="00E339EA"/>
    <w:rsid w:val="00E33B33"/>
    <w:rsid w:val="00E37A27"/>
    <w:rsid w:val="00E37F67"/>
    <w:rsid w:val="00E47A43"/>
    <w:rsid w:val="00E47F05"/>
    <w:rsid w:val="00E5114D"/>
    <w:rsid w:val="00E55A14"/>
    <w:rsid w:val="00E61F57"/>
    <w:rsid w:val="00E627B5"/>
    <w:rsid w:val="00E6350A"/>
    <w:rsid w:val="00E75399"/>
    <w:rsid w:val="00E806DB"/>
    <w:rsid w:val="00E834EA"/>
    <w:rsid w:val="00E83C8C"/>
    <w:rsid w:val="00E84444"/>
    <w:rsid w:val="00E85557"/>
    <w:rsid w:val="00E92389"/>
    <w:rsid w:val="00E92453"/>
    <w:rsid w:val="00E95598"/>
    <w:rsid w:val="00E9651D"/>
    <w:rsid w:val="00E96E05"/>
    <w:rsid w:val="00EA16A8"/>
    <w:rsid w:val="00EA385E"/>
    <w:rsid w:val="00EA61AA"/>
    <w:rsid w:val="00EA7D6E"/>
    <w:rsid w:val="00EB2210"/>
    <w:rsid w:val="00EB2B52"/>
    <w:rsid w:val="00EB6263"/>
    <w:rsid w:val="00EC478A"/>
    <w:rsid w:val="00EC4E49"/>
    <w:rsid w:val="00EC5794"/>
    <w:rsid w:val="00EC6CD9"/>
    <w:rsid w:val="00ED1B13"/>
    <w:rsid w:val="00ED468E"/>
    <w:rsid w:val="00ED653C"/>
    <w:rsid w:val="00ED77FB"/>
    <w:rsid w:val="00EE1C0B"/>
    <w:rsid w:val="00EE45FA"/>
    <w:rsid w:val="00EE477F"/>
    <w:rsid w:val="00EE4DAC"/>
    <w:rsid w:val="00EE5A78"/>
    <w:rsid w:val="00EE6F0A"/>
    <w:rsid w:val="00EF02B8"/>
    <w:rsid w:val="00EF0633"/>
    <w:rsid w:val="00EF1324"/>
    <w:rsid w:val="00EF2C13"/>
    <w:rsid w:val="00EF5C0E"/>
    <w:rsid w:val="00EF6569"/>
    <w:rsid w:val="00EF769C"/>
    <w:rsid w:val="00F00616"/>
    <w:rsid w:val="00F00E19"/>
    <w:rsid w:val="00F02378"/>
    <w:rsid w:val="00F02A0A"/>
    <w:rsid w:val="00F03981"/>
    <w:rsid w:val="00F139A3"/>
    <w:rsid w:val="00F203D3"/>
    <w:rsid w:val="00F24300"/>
    <w:rsid w:val="00F3547A"/>
    <w:rsid w:val="00F36167"/>
    <w:rsid w:val="00F36DF2"/>
    <w:rsid w:val="00F40B9C"/>
    <w:rsid w:val="00F41E07"/>
    <w:rsid w:val="00F41E6B"/>
    <w:rsid w:val="00F42A3E"/>
    <w:rsid w:val="00F45936"/>
    <w:rsid w:val="00F47AA4"/>
    <w:rsid w:val="00F543CA"/>
    <w:rsid w:val="00F63235"/>
    <w:rsid w:val="00F6438D"/>
    <w:rsid w:val="00F64EB7"/>
    <w:rsid w:val="00F66152"/>
    <w:rsid w:val="00F6669E"/>
    <w:rsid w:val="00F67CC6"/>
    <w:rsid w:val="00F70034"/>
    <w:rsid w:val="00F74603"/>
    <w:rsid w:val="00F77A0C"/>
    <w:rsid w:val="00F83884"/>
    <w:rsid w:val="00F94A75"/>
    <w:rsid w:val="00F97BE8"/>
    <w:rsid w:val="00FA14F2"/>
    <w:rsid w:val="00FA2C45"/>
    <w:rsid w:val="00FA47B7"/>
    <w:rsid w:val="00FA6DA7"/>
    <w:rsid w:val="00FB0A70"/>
    <w:rsid w:val="00FB12AE"/>
    <w:rsid w:val="00FB3231"/>
    <w:rsid w:val="00FB4BD6"/>
    <w:rsid w:val="00FB577D"/>
    <w:rsid w:val="00FB71EB"/>
    <w:rsid w:val="00FB7E0B"/>
    <w:rsid w:val="00FC0287"/>
    <w:rsid w:val="00FC10FE"/>
    <w:rsid w:val="00FD62CE"/>
    <w:rsid w:val="00FD6A39"/>
    <w:rsid w:val="00FD6DC5"/>
    <w:rsid w:val="00FD7552"/>
    <w:rsid w:val="00FE29E5"/>
    <w:rsid w:val="00FE489D"/>
    <w:rsid w:val="00FE75E6"/>
    <w:rsid w:val="00FE79FB"/>
    <w:rsid w:val="00FF2FC0"/>
    <w:rsid w:val="00FF5A30"/>
    <w:rsid w:val="00FF5C46"/>
  </w:rsids>
  <m:mathPr>
    <m:mathFont m:val="Cambria Math"/>
    <m:brkBin m:val="before"/>
    <m:brkBinSub m:val="--"/>
    <m:smallFrac m:val="0"/>
    <m:dispDef/>
    <m:lMargin m:val="0"/>
    <m:rMargin m:val="0"/>
    <m:defJc m:val="centerGroup"/>
    <m:wrapIndent m:val="1440"/>
    <m:intLim m:val="subSup"/>
    <m:naryLim m:val="undOvr"/>
  </m:mathPr>
  <w:themeFontLang w:val="fr-CH"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89356"/>
  <w15:docId w15:val="{AF4F4A62-D308-46FA-BC5D-8C6373818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65C4"/>
    <w:rPr>
      <w:rFonts w:ascii="Arial" w:eastAsia="SimSun" w:hAnsi="Arial" w:cs="Arial"/>
      <w:sz w:val="22"/>
      <w:lang w:val="en-US" w:eastAsia="zh-CN"/>
    </w:rPr>
  </w:style>
  <w:style w:type="paragraph" w:styleId="Heading1">
    <w:name w:val="heading 1"/>
    <w:basedOn w:val="Normal"/>
    <w:next w:val="Normal"/>
    <w:autoRedefine/>
    <w:qFormat/>
    <w:rsid w:val="00947259"/>
    <w:pPr>
      <w:keepNext/>
      <w:tabs>
        <w:tab w:val="right" w:pos="9355"/>
      </w:tabs>
      <w:spacing w:after="240" w:line="260" w:lineRule="atLeast"/>
      <w:ind w:left="1287" w:hanging="1287"/>
      <w:outlineLvl w:val="0"/>
    </w:pPr>
    <w:rPr>
      <w:b/>
      <w:bCs/>
      <w:kern w:val="32"/>
      <w:szCs w:val="22"/>
    </w:rPr>
  </w:style>
  <w:style w:type="paragraph" w:styleId="Heading2">
    <w:name w:val="heading 2"/>
    <w:basedOn w:val="Normal"/>
    <w:next w:val="Normal"/>
    <w:autoRedefine/>
    <w:qFormat/>
    <w:rsid w:val="002024B1"/>
    <w:pPr>
      <w:keepNext/>
      <w:spacing w:before="480" w:line="480" w:lineRule="auto"/>
      <w:outlineLvl w:val="1"/>
    </w:pPr>
    <w:rPr>
      <w:iCs/>
      <w:caps/>
      <w:szCs w:val="28"/>
    </w:rPr>
  </w:style>
  <w:style w:type="paragraph" w:styleId="Heading3">
    <w:name w:val="heading 3"/>
    <w:basedOn w:val="Normal"/>
    <w:next w:val="Normal"/>
    <w:link w:val="Heading3Char"/>
    <w:autoRedefine/>
    <w:qFormat/>
    <w:rsid w:val="00E239C5"/>
    <w:pPr>
      <w:keepNext/>
      <w:tabs>
        <w:tab w:val="left" w:pos="450"/>
        <w:tab w:val="left" w:pos="540"/>
        <w:tab w:val="left" w:pos="1170"/>
        <w:tab w:val="left" w:pos="1260"/>
      </w:tabs>
      <w:spacing w:before="480" w:line="480" w:lineRule="auto"/>
      <w:contextualSpacing/>
      <w:outlineLvl w:val="2"/>
    </w:pPr>
    <w:rPr>
      <w:bCs/>
      <w:caps/>
      <w:szCs w:val="26"/>
    </w:rPr>
  </w:style>
  <w:style w:type="paragraph" w:styleId="Heading4">
    <w:name w:val="heading 4"/>
    <w:basedOn w:val="Normal"/>
    <w:next w:val="Normal"/>
    <w:autoRedefine/>
    <w:qFormat/>
    <w:rsid w:val="000765C4"/>
    <w:pPr>
      <w:keepNext/>
      <w:spacing w:before="240" w:after="60"/>
      <w:outlineLvl w:val="3"/>
    </w:pPr>
    <w:rPr>
      <w:bCs/>
      <w:szCs w:val="28"/>
      <w:u w:val="single"/>
    </w:rPr>
  </w:style>
  <w:style w:type="paragraph" w:styleId="Heading5">
    <w:name w:val="heading 5"/>
    <w:basedOn w:val="Normal"/>
    <w:next w:val="Normal"/>
    <w:link w:val="Heading5Char"/>
    <w:autoRedefine/>
    <w:qFormat/>
    <w:rsid w:val="000765C4"/>
    <w:pPr>
      <w:keepNext/>
      <w:keepLines/>
      <w:spacing w:before="240" w:after="60"/>
      <w:outlineLvl w:val="4"/>
    </w:pPr>
    <w:rPr>
      <w:rFonts w:eastAsiaTheme="majorEastAsia" w:cstheme="majorBidi"/>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link w:val="BodyTextChar"/>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uiPriority w:val="99"/>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8"/>
      </w:numPr>
      <w:tabs>
        <w:tab w:val="clear" w:pos="1647"/>
        <w:tab w:val="num" w:pos="567"/>
        <w:tab w:val="num" w:pos="1467"/>
        <w:tab w:val="num" w:pos="2007"/>
      </w:tabs>
      <w:ind w:left="0"/>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BalloonText">
    <w:name w:val="Balloon Text"/>
    <w:basedOn w:val="Normal"/>
    <w:link w:val="BalloonTextChar"/>
    <w:rsid w:val="00DF023A"/>
    <w:rPr>
      <w:rFonts w:ascii="Tahoma" w:hAnsi="Tahoma" w:cs="Tahoma"/>
      <w:sz w:val="16"/>
      <w:szCs w:val="16"/>
    </w:rPr>
  </w:style>
  <w:style w:type="character" w:customStyle="1" w:styleId="BalloonTextChar">
    <w:name w:val="Balloon Text Char"/>
    <w:basedOn w:val="DefaultParagraphFont"/>
    <w:link w:val="BalloonText"/>
    <w:rsid w:val="00DF023A"/>
    <w:rPr>
      <w:rFonts w:ascii="Tahoma" w:eastAsia="SimSun" w:hAnsi="Tahoma" w:cs="Tahoma"/>
      <w:sz w:val="16"/>
      <w:szCs w:val="16"/>
      <w:lang w:val="en-US" w:eastAsia="zh-CN"/>
    </w:rPr>
  </w:style>
  <w:style w:type="paragraph" w:styleId="NoSpacing">
    <w:name w:val="No Spacing"/>
    <w:uiPriority w:val="1"/>
    <w:qFormat/>
    <w:rsid w:val="009C127D"/>
    <w:rPr>
      <w:rFonts w:ascii="Arial" w:eastAsia="SimSun" w:hAnsi="Arial" w:cs="Arial"/>
      <w:sz w:val="22"/>
      <w:lang w:val="en-US" w:eastAsia="zh-CN"/>
    </w:rPr>
  </w:style>
  <w:style w:type="character" w:customStyle="1" w:styleId="Heading5Char">
    <w:name w:val="Heading 5 Char"/>
    <w:basedOn w:val="DefaultParagraphFont"/>
    <w:link w:val="Heading5"/>
    <w:rsid w:val="000765C4"/>
    <w:rPr>
      <w:rFonts w:ascii="Arial" w:eastAsiaTheme="majorEastAsia" w:hAnsi="Arial" w:cstheme="majorBidi"/>
      <w:i/>
      <w:sz w:val="22"/>
      <w:lang w:val="en-US" w:eastAsia="zh-CN"/>
    </w:rPr>
  </w:style>
  <w:style w:type="table" w:styleId="TableGrid">
    <w:name w:val="Table Grid"/>
    <w:basedOn w:val="TableNormal"/>
    <w:rsid w:val="003C409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E239C5"/>
    <w:rPr>
      <w:rFonts w:ascii="Arial" w:eastAsia="SimSun" w:hAnsi="Arial" w:cs="Arial"/>
      <w:bCs/>
      <w:caps/>
      <w:sz w:val="22"/>
      <w:szCs w:val="26"/>
      <w:lang w:val="en-US" w:eastAsia="zh-CN"/>
    </w:rPr>
  </w:style>
  <w:style w:type="character" w:styleId="FootnoteReference">
    <w:name w:val="footnote reference"/>
    <w:basedOn w:val="DefaultParagraphFont"/>
    <w:semiHidden/>
    <w:unhideWhenUsed/>
    <w:rsid w:val="00661344"/>
    <w:rPr>
      <w:vertAlign w:val="superscript"/>
    </w:rPr>
  </w:style>
  <w:style w:type="character" w:styleId="Hyperlink">
    <w:name w:val="Hyperlink"/>
    <w:basedOn w:val="DefaultParagraphFont"/>
    <w:unhideWhenUsed/>
    <w:rsid w:val="00552DC5"/>
    <w:rPr>
      <w:color w:val="0000FF" w:themeColor="hyperlink"/>
      <w:u w:val="single"/>
    </w:rPr>
  </w:style>
  <w:style w:type="character" w:styleId="FollowedHyperlink">
    <w:name w:val="FollowedHyperlink"/>
    <w:basedOn w:val="DefaultParagraphFont"/>
    <w:semiHidden/>
    <w:unhideWhenUsed/>
    <w:rsid w:val="00AF79BB"/>
    <w:rPr>
      <w:color w:val="800080" w:themeColor="followedHyperlink"/>
      <w:u w:val="single"/>
    </w:rPr>
  </w:style>
  <w:style w:type="character" w:styleId="Strong">
    <w:name w:val="Strong"/>
    <w:uiPriority w:val="22"/>
    <w:qFormat/>
    <w:rsid w:val="00EF5C0E"/>
    <w:rPr>
      <w:b/>
      <w:bCs/>
    </w:rPr>
  </w:style>
  <w:style w:type="character" w:styleId="CommentReference">
    <w:name w:val="annotation reference"/>
    <w:basedOn w:val="DefaultParagraphFont"/>
    <w:uiPriority w:val="99"/>
    <w:semiHidden/>
    <w:unhideWhenUsed/>
    <w:rsid w:val="003A5B21"/>
    <w:rPr>
      <w:sz w:val="16"/>
      <w:szCs w:val="16"/>
    </w:rPr>
  </w:style>
  <w:style w:type="paragraph" w:styleId="CommentSubject">
    <w:name w:val="annotation subject"/>
    <w:basedOn w:val="CommentText"/>
    <w:next w:val="CommentText"/>
    <w:link w:val="CommentSubjectChar"/>
    <w:semiHidden/>
    <w:unhideWhenUsed/>
    <w:rsid w:val="003A5B21"/>
    <w:rPr>
      <w:b/>
      <w:bCs/>
      <w:sz w:val="20"/>
    </w:rPr>
  </w:style>
  <w:style w:type="character" w:customStyle="1" w:styleId="CommentTextChar">
    <w:name w:val="Comment Text Char"/>
    <w:basedOn w:val="DefaultParagraphFont"/>
    <w:link w:val="CommentText"/>
    <w:semiHidden/>
    <w:rsid w:val="003A5B21"/>
    <w:rPr>
      <w:rFonts w:ascii="Arial" w:eastAsia="SimSun" w:hAnsi="Arial" w:cs="Arial"/>
      <w:sz w:val="18"/>
      <w:lang w:val="en-US" w:eastAsia="zh-CN"/>
    </w:rPr>
  </w:style>
  <w:style w:type="character" w:customStyle="1" w:styleId="CommentSubjectChar">
    <w:name w:val="Comment Subject Char"/>
    <w:basedOn w:val="CommentTextChar"/>
    <w:link w:val="CommentSubject"/>
    <w:semiHidden/>
    <w:rsid w:val="003A5B21"/>
    <w:rPr>
      <w:rFonts w:ascii="Arial" w:eastAsia="SimSun" w:hAnsi="Arial" w:cs="Arial"/>
      <w:b/>
      <w:bCs/>
      <w:sz w:val="18"/>
      <w:lang w:val="en-US" w:eastAsia="zh-CN"/>
    </w:rPr>
  </w:style>
  <w:style w:type="paragraph" w:styleId="Revision">
    <w:name w:val="Revision"/>
    <w:hidden/>
    <w:uiPriority w:val="99"/>
    <w:semiHidden/>
    <w:rsid w:val="003A5B21"/>
    <w:rPr>
      <w:rFonts w:ascii="Arial" w:eastAsia="SimSun" w:hAnsi="Arial" w:cs="Arial"/>
      <w:sz w:val="22"/>
      <w:lang w:val="en-US" w:eastAsia="zh-CN"/>
    </w:rPr>
  </w:style>
  <w:style w:type="character" w:customStyle="1" w:styleId="BodyTextChar">
    <w:name w:val="Body Text Char"/>
    <w:basedOn w:val="DefaultParagraphFont"/>
    <w:link w:val="BodyText"/>
    <w:rsid w:val="0091320D"/>
    <w:rPr>
      <w:rFonts w:ascii="Arial" w:eastAsia="SimSun" w:hAnsi="Arial" w:cs="Arial"/>
      <w:sz w:val="22"/>
      <w:lang w:val="en-US" w:eastAsia="zh-CN"/>
    </w:rPr>
  </w:style>
  <w:style w:type="paragraph" w:styleId="ListParagraph">
    <w:name w:val="List Paragraph"/>
    <w:basedOn w:val="Normal"/>
    <w:uiPriority w:val="34"/>
    <w:qFormat/>
    <w:rsid w:val="00C37B3B"/>
    <w:pPr>
      <w:spacing w:after="160" w:line="259" w:lineRule="auto"/>
      <w:ind w:left="720"/>
      <w:contextualSpacing/>
    </w:pPr>
    <w:rPr>
      <w:rFonts w:asciiTheme="minorHAnsi" w:eastAsiaTheme="minorHAnsi" w:hAnsiTheme="minorHAnsi" w:cstheme="minorBidi"/>
      <w:szCs w:val="22"/>
      <w:lang w:val="en-GB" w:eastAsia="en-US"/>
    </w:rPr>
  </w:style>
  <w:style w:type="character" w:customStyle="1" w:styleId="CommentTextChar1">
    <w:name w:val="Comment Text Char1"/>
    <w:basedOn w:val="DefaultParagraphFont"/>
    <w:uiPriority w:val="99"/>
    <w:semiHidden/>
    <w:rsid w:val="004A606A"/>
    <w:rPr>
      <w:rFonts w:ascii="Arial" w:eastAsia="SimSun" w:hAnsi="Arial" w:cs="Arial"/>
      <w:sz w:val="18"/>
      <w:lang w:val="en-US" w:eastAsia="zh-CN"/>
    </w:rPr>
  </w:style>
  <w:style w:type="character" w:styleId="UnresolvedMention">
    <w:name w:val="Unresolved Mention"/>
    <w:basedOn w:val="DefaultParagraphFont"/>
    <w:uiPriority w:val="99"/>
    <w:semiHidden/>
    <w:unhideWhenUsed/>
    <w:rsid w:val="008E36DB"/>
    <w:rPr>
      <w:color w:val="605E5C"/>
      <w:shd w:val="clear" w:color="auto" w:fill="E1DFDD"/>
    </w:rPr>
  </w:style>
  <w:style w:type="paragraph" w:customStyle="1" w:styleId="TableParagraph">
    <w:name w:val="Table Paragraph"/>
    <w:basedOn w:val="Normal"/>
    <w:uiPriority w:val="1"/>
    <w:qFormat/>
    <w:rsid w:val="00153815"/>
    <w:pPr>
      <w:widowControl w:val="0"/>
      <w:autoSpaceDE w:val="0"/>
      <w:autoSpaceDN w:val="0"/>
      <w:ind w:left="108"/>
    </w:pPr>
    <w:rPr>
      <w:rFonts w:ascii="Arial MT" w:eastAsia="Arial MT" w:hAnsi="Arial MT" w:cs="Arial MT"/>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6222561">
      <w:bodyDiv w:val="1"/>
      <w:marLeft w:val="0"/>
      <w:marRight w:val="0"/>
      <w:marTop w:val="0"/>
      <w:marBottom w:val="0"/>
      <w:divBdr>
        <w:top w:val="none" w:sz="0" w:space="0" w:color="auto"/>
        <w:left w:val="none" w:sz="0" w:space="0" w:color="auto"/>
        <w:bottom w:val="none" w:sz="0" w:space="0" w:color="auto"/>
        <w:right w:val="none" w:sz="0" w:space="0" w:color="auto"/>
      </w:divBdr>
      <w:divsChild>
        <w:div w:id="1175026709">
          <w:marLeft w:val="0"/>
          <w:marRight w:val="0"/>
          <w:marTop w:val="0"/>
          <w:marBottom w:val="0"/>
          <w:divBdr>
            <w:top w:val="none" w:sz="0" w:space="0" w:color="auto"/>
            <w:left w:val="none" w:sz="0" w:space="0" w:color="auto"/>
            <w:bottom w:val="none" w:sz="0" w:space="0" w:color="auto"/>
            <w:right w:val="none" w:sz="0" w:space="0" w:color="auto"/>
          </w:divBdr>
          <w:divsChild>
            <w:div w:id="1363819206">
              <w:marLeft w:val="0"/>
              <w:marRight w:val="0"/>
              <w:marTop w:val="0"/>
              <w:marBottom w:val="0"/>
              <w:divBdr>
                <w:top w:val="none" w:sz="0" w:space="0" w:color="auto"/>
                <w:left w:val="none" w:sz="0" w:space="0" w:color="auto"/>
                <w:bottom w:val="none" w:sz="0" w:space="0" w:color="auto"/>
                <w:right w:val="none" w:sz="0" w:space="0" w:color="auto"/>
              </w:divBdr>
              <w:divsChild>
                <w:div w:id="959073394">
                  <w:marLeft w:val="0"/>
                  <w:marRight w:val="0"/>
                  <w:marTop w:val="0"/>
                  <w:marBottom w:val="0"/>
                  <w:divBdr>
                    <w:top w:val="none" w:sz="0" w:space="0" w:color="auto"/>
                    <w:left w:val="none" w:sz="0" w:space="0" w:color="auto"/>
                    <w:bottom w:val="none" w:sz="0" w:space="0" w:color="auto"/>
                    <w:right w:val="none" w:sz="0" w:space="0" w:color="auto"/>
                  </w:divBdr>
                  <w:divsChild>
                    <w:div w:id="1791699592">
                      <w:marLeft w:val="0"/>
                      <w:marRight w:val="0"/>
                      <w:marTop w:val="0"/>
                      <w:marBottom w:val="0"/>
                      <w:divBdr>
                        <w:top w:val="none" w:sz="0" w:space="0" w:color="auto"/>
                        <w:left w:val="none" w:sz="0" w:space="0" w:color="auto"/>
                        <w:bottom w:val="none" w:sz="0" w:space="0" w:color="auto"/>
                        <w:right w:val="none" w:sz="0" w:space="0" w:color="auto"/>
                      </w:divBdr>
                      <w:divsChild>
                        <w:div w:id="1865553584">
                          <w:marLeft w:val="0"/>
                          <w:marRight w:val="0"/>
                          <w:marTop w:val="0"/>
                          <w:marBottom w:val="0"/>
                          <w:divBdr>
                            <w:top w:val="none" w:sz="0" w:space="0" w:color="auto"/>
                            <w:left w:val="none" w:sz="0" w:space="0" w:color="auto"/>
                            <w:bottom w:val="none" w:sz="0" w:space="0" w:color="auto"/>
                            <w:right w:val="none" w:sz="0" w:space="0" w:color="auto"/>
                          </w:divBdr>
                          <w:divsChild>
                            <w:div w:id="1948848712">
                              <w:marLeft w:val="0"/>
                              <w:marRight w:val="0"/>
                              <w:marTop w:val="0"/>
                              <w:marBottom w:val="0"/>
                              <w:divBdr>
                                <w:top w:val="none" w:sz="0" w:space="0" w:color="auto"/>
                                <w:left w:val="none" w:sz="0" w:space="0" w:color="auto"/>
                                <w:bottom w:val="none" w:sz="0" w:space="0" w:color="auto"/>
                                <w:right w:val="none" w:sz="0" w:space="0" w:color="auto"/>
                              </w:divBdr>
                              <w:divsChild>
                                <w:div w:id="1318265064">
                                  <w:marLeft w:val="0"/>
                                  <w:marRight w:val="0"/>
                                  <w:marTop w:val="0"/>
                                  <w:marBottom w:val="0"/>
                                  <w:divBdr>
                                    <w:top w:val="none" w:sz="0" w:space="0" w:color="auto"/>
                                    <w:left w:val="none" w:sz="0" w:space="0" w:color="auto"/>
                                    <w:bottom w:val="none" w:sz="0" w:space="0" w:color="auto"/>
                                    <w:right w:val="none" w:sz="0" w:space="0" w:color="auto"/>
                                  </w:divBdr>
                                  <w:divsChild>
                                    <w:div w:id="378433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6775124">
      <w:bodyDiv w:val="1"/>
      <w:marLeft w:val="0"/>
      <w:marRight w:val="0"/>
      <w:marTop w:val="0"/>
      <w:marBottom w:val="0"/>
      <w:divBdr>
        <w:top w:val="none" w:sz="0" w:space="0" w:color="auto"/>
        <w:left w:val="none" w:sz="0" w:space="0" w:color="auto"/>
        <w:bottom w:val="none" w:sz="0" w:space="0" w:color="auto"/>
        <w:right w:val="none" w:sz="0" w:space="0" w:color="auto"/>
      </w:divBdr>
    </w:div>
    <w:div w:id="754399426">
      <w:bodyDiv w:val="1"/>
      <w:marLeft w:val="0"/>
      <w:marRight w:val="0"/>
      <w:marTop w:val="0"/>
      <w:marBottom w:val="0"/>
      <w:divBdr>
        <w:top w:val="none" w:sz="0" w:space="0" w:color="auto"/>
        <w:left w:val="none" w:sz="0" w:space="0" w:color="auto"/>
        <w:bottom w:val="none" w:sz="0" w:space="0" w:color="auto"/>
        <w:right w:val="none" w:sz="0" w:space="0" w:color="auto"/>
      </w:divBdr>
    </w:div>
    <w:div w:id="1049644907">
      <w:bodyDiv w:val="1"/>
      <w:marLeft w:val="0"/>
      <w:marRight w:val="0"/>
      <w:marTop w:val="0"/>
      <w:marBottom w:val="0"/>
      <w:divBdr>
        <w:top w:val="none" w:sz="0" w:space="0" w:color="auto"/>
        <w:left w:val="none" w:sz="0" w:space="0" w:color="auto"/>
        <w:bottom w:val="none" w:sz="0" w:space="0" w:color="auto"/>
        <w:right w:val="none" w:sz="0" w:space="0" w:color="auto"/>
      </w:divBdr>
    </w:div>
    <w:div w:id="1074086929">
      <w:bodyDiv w:val="1"/>
      <w:marLeft w:val="0"/>
      <w:marRight w:val="0"/>
      <w:marTop w:val="0"/>
      <w:marBottom w:val="0"/>
      <w:divBdr>
        <w:top w:val="none" w:sz="0" w:space="0" w:color="auto"/>
        <w:left w:val="none" w:sz="0" w:space="0" w:color="auto"/>
        <w:bottom w:val="none" w:sz="0" w:space="0" w:color="auto"/>
        <w:right w:val="none" w:sz="0" w:space="0" w:color="auto"/>
      </w:divBdr>
    </w:div>
    <w:div w:id="1243173772">
      <w:bodyDiv w:val="1"/>
      <w:marLeft w:val="0"/>
      <w:marRight w:val="0"/>
      <w:marTop w:val="0"/>
      <w:marBottom w:val="0"/>
      <w:divBdr>
        <w:top w:val="none" w:sz="0" w:space="0" w:color="auto"/>
        <w:left w:val="none" w:sz="0" w:space="0" w:color="auto"/>
        <w:bottom w:val="none" w:sz="0" w:space="0" w:color="auto"/>
        <w:right w:val="none" w:sz="0" w:space="0" w:color="auto"/>
      </w:divBdr>
    </w:div>
    <w:div w:id="1292830818">
      <w:bodyDiv w:val="1"/>
      <w:marLeft w:val="0"/>
      <w:marRight w:val="0"/>
      <w:marTop w:val="0"/>
      <w:marBottom w:val="0"/>
      <w:divBdr>
        <w:top w:val="none" w:sz="0" w:space="0" w:color="auto"/>
        <w:left w:val="none" w:sz="0" w:space="0" w:color="auto"/>
        <w:bottom w:val="none" w:sz="0" w:space="0" w:color="auto"/>
        <w:right w:val="none" w:sz="0" w:space="0" w:color="auto"/>
      </w:divBdr>
    </w:div>
    <w:div w:id="1320158686">
      <w:bodyDiv w:val="1"/>
      <w:marLeft w:val="0"/>
      <w:marRight w:val="0"/>
      <w:marTop w:val="0"/>
      <w:marBottom w:val="0"/>
      <w:divBdr>
        <w:top w:val="none" w:sz="0" w:space="0" w:color="auto"/>
        <w:left w:val="none" w:sz="0" w:space="0" w:color="auto"/>
        <w:bottom w:val="none" w:sz="0" w:space="0" w:color="auto"/>
        <w:right w:val="none" w:sz="0" w:space="0" w:color="auto"/>
      </w:divBdr>
    </w:div>
    <w:div w:id="1377393672">
      <w:bodyDiv w:val="1"/>
      <w:marLeft w:val="0"/>
      <w:marRight w:val="0"/>
      <w:marTop w:val="0"/>
      <w:marBottom w:val="0"/>
      <w:divBdr>
        <w:top w:val="none" w:sz="0" w:space="0" w:color="auto"/>
        <w:left w:val="none" w:sz="0" w:space="0" w:color="auto"/>
        <w:bottom w:val="none" w:sz="0" w:space="0" w:color="auto"/>
        <w:right w:val="none" w:sz="0" w:space="0" w:color="auto"/>
      </w:divBdr>
    </w:div>
    <w:div w:id="1719090497">
      <w:bodyDiv w:val="1"/>
      <w:marLeft w:val="0"/>
      <w:marRight w:val="0"/>
      <w:marTop w:val="0"/>
      <w:marBottom w:val="0"/>
      <w:divBdr>
        <w:top w:val="none" w:sz="0" w:space="0" w:color="auto"/>
        <w:left w:val="none" w:sz="0" w:space="0" w:color="auto"/>
        <w:bottom w:val="none" w:sz="0" w:space="0" w:color="auto"/>
        <w:right w:val="none" w:sz="0" w:space="0" w:color="auto"/>
      </w:divBdr>
      <w:divsChild>
        <w:div w:id="1174344033">
          <w:marLeft w:val="0"/>
          <w:marRight w:val="0"/>
          <w:marTop w:val="0"/>
          <w:marBottom w:val="0"/>
          <w:divBdr>
            <w:top w:val="none" w:sz="0" w:space="0" w:color="auto"/>
            <w:left w:val="none" w:sz="0" w:space="0" w:color="auto"/>
            <w:bottom w:val="none" w:sz="0" w:space="0" w:color="auto"/>
            <w:right w:val="none" w:sz="0" w:space="0" w:color="auto"/>
          </w:divBdr>
          <w:divsChild>
            <w:div w:id="1063257157">
              <w:marLeft w:val="0"/>
              <w:marRight w:val="0"/>
              <w:marTop w:val="0"/>
              <w:marBottom w:val="0"/>
              <w:divBdr>
                <w:top w:val="none" w:sz="0" w:space="0" w:color="auto"/>
                <w:left w:val="none" w:sz="0" w:space="0" w:color="auto"/>
                <w:bottom w:val="none" w:sz="0" w:space="0" w:color="auto"/>
                <w:right w:val="none" w:sz="0" w:space="0" w:color="auto"/>
              </w:divBdr>
              <w:divsChild>
                <w:div w:id="2017657357">
                  <w:marLeft w:val="0"/>
                  <w:marRight w:val="0"/>
                  <w:marTop w:val="0"/>
                  <w:marBottom w:val="0"/>
                  <w:divBdr>
                    <w:top w:val="none" w:sz="0" w:space="0" w:color="auto"/>
                    <w:left w:val="none" w:sz="0" w:space="0" w:color="auto"/>
                    <w:bottom w:val="none" w:sz="0" w:space="0" w:color="auto"/>
                    <w:right w:val="none" w:sz="0" w:space="0" w:color="auto"/>
                  </w:divBdr>
                  <w:divsChild>
                    <w:div w:id="1142624177">
                      <w:marLeft w:val="0"/>
                      <w:marRight w:val="0"/>
                      <w:marTop w:val="0"/>
                      <w:marBottom w:val="0"/>
                      <w:divBdr>
                        <w:top w:val="none" w:sz="0" w:space="0" w:color="auto"/>
                        <w:left w:val="none" w:sz="0" w:space="0" w:color="auto"/>
                        <w:bottom w:val="none" w:sz="0" w:space="0" w:color="auto"/>
                        <w:right w:val="none" w:sz="0" w:space="0" w:color="auto"/>
                      </w:divBdr>
                      <w:divsChild>
                        <w:div w:id="1225868031">
                          <w:marLeft w:val="0"/>
                          <w:marRight w:val="0"/>
                          <w:marTop w:val="0"/>
                          <w:marBottom w:val="0"/>
                          <w:divBdr>
                            <w:top w:val="none" w:sz="0" w:space="0" w:color="auto"/>
                            <w:left w:val="none" w:sz="0" w:space="0" w:color="auto"/>
                            <w:bottom w:val="none" w:sz="0" w:space="0" w:color="auto"/>
                            <w:right w:val="none" w:sz="0" w:space="0" w:color="auto"/>
                          </w:divBdr>
                          <w:divsChild>
                            <w:div w:id="258149772">
                              <w:marLeft w:val="0"/>
                              <w:marRight w:val="0"/>
                              <w:marTop w:val="0"/>
                              <w:marBottom w:val="0"/>
                              <w:divBdr>
                                <w:top w:val="none" w:sz="0" w:space="0" w:color="auto"/>
                                <w:left w:val="none" w:sz="0" w:space="0" w:color="auto"/>
                                <w:bottom w:val="none" w:sz="0" w:space="0" w:color="auto"/>
                                <w:right w:val="none" w:sz="0" w:space="0" w:color="auto"/>
                              </w:divBdr>
                              <w:divsChild>
                                <w:div w:id="2119134713">
                                  <w:marLeft w:val="0"/>
                                  <w:marRight w:val="0"/>
                                  <w:marTop w:val="0"/>
                                  <w:marBottom w:val="0"/>
                                  <w:divBdr>
                                    <w:top w:val="none" w:sz="0" w:space="0" w:color="auto"/>
                                    <w:left w:val="none" w:sz="0" w:space="0" w:color="auto"/>
                                    <w:bottom w:val="none" w:sz="0" w:space="0" w:color="auto"/>
                                    <w:right w:val="none" w:sz="0" w:space="0" w:color="auto"/>
                                  </w:divBdr>
                                  <w:divsChild>
                                    <w:div w:id="73549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25367039">
      <w:bodyDiv w:val="1"/>
      <w:marLeft w:val="0"/>
      <w:marRight w:val="0"/>
      <w:marTop w:val="0"/>
      <w:marBottom w:val="0"/>
      <w:divBdr>
        <w:top w:val="none" w:sz="0" w:space="0" w:color="auto"/>
        <w:left w:val="none" w:sz="0" w:space="0" w:color="auto"/>
        <w:bottom w:val="none" w:sz="0" w:space="0" w:color="auto"/>
        <w:right w:val="none" w:sz="0" w:space="0" w:color="auto"/>
      </w:divBdr>
    </w:div>
    <w:div w:id="1919707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wipo.int/edocs/mdocs/govbody/en/a_66/a_66_inf_2.pdf" TargetMode="External"/><Relationship Id="rId18" Type="http://schemas.openxmlformats.org/officeDocument/2006/relationships/hyperlink" Target="https://www.wipo.int/edocs/mdocs/govbody/en/wo_ga_58/wo_ga_58_2.pdf" TargetMode="External"/><Relationship Id="rId26" Type="http://schemas.openxmlformats.org/officeDocument/2006/relationships/hyperlink" Target="https://www.wipo.int/edocs/mdocs/govbody/en/wo_ga_58/wo_ga_58_6.pdf" TargetMode="External"/><Relationship Id="rId39" Type="http://schemas.openxmlformats.org/officeDocument/2006/relationships/hyperlink" Target="https://www.wipo.int/edocs/mdocs/govbody/en/stlt_a_18/stlt_a_18_1.pdf" TargetMode="External"/><Relationship Id="rId21" Type="http://schemas.openxmlformats.org/officeDocument/2006/relationships/hyperlink" Target="https://www.wipo.int/edocs/mdocs/govbody/en/a_66/a_66_7.pdf" TargetMode="External"/><Relationship Id="rId34" Type="http://schemas.openxmlformats.org/officeDocument/2006/relationships/hyperlink" Target="https://www.wipo.int/edocs/mdocs/govbody/en/li_a_42/li_a_42_1.pdf" TargetMode="External"/><Relationship Id="rId42" Type="http://schemas.openxmlformats.org/officeDocument/2006/relationships/hyperlink" Target="https://www.wipo.int/about-wipo/en/assemblies/2024/a-65/doc_details.jsp?doc_id=632787" TargetMode="External"/><Relationship Id="rId47" Type="http://schemas.openxmlformats.org/officeDocument/2006/relationships/header" Target="head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dev.wipo.int/edocs/mdocs/govbody/en/a_66/a_66_5.pdf" TargetMode="External"/><Relationship Id="rId29" Type="http://schemas.openxmlformats.org/officeDocument/2006/relationships/hyperlink" Target="https://www.wipo.int/edocs/mdocs/govbody/en/wo_ga_58/wo_ga_58_9.pdf" TargetMode="External"/><Relationship Id="rId11" Type="http://schemas.openxmlformats.org/officeDocument/2006/relationships/hyperlink" Target="https://www.wipo.int/en/web/director-general/w/daren-tang/speeches/2025/report-of-the-director-general-to-the-assemblies-of-wipo-2025" TargetMode="External"/><Relationship Id="rId24" Type="http://schemas.openxmlformats.org/officeDocument/2006/relationships/hyperlink" Target="https://www.wipo.int/edocs/mdocs/govbody/en/wo_ga_58/wo_ga_58_4.pdf" TargetMode="External"/><Relationship Id="rId32" Type="http://schemas.openxmlformats.org/officeDocument/2006/relationships/hyperlink" Target="https://www.wipo.int/edocs/mdocs/govbody/en/mm_a_59/mm_a_59_2.pdf" TargetMode="External"/><Relationship Id="rId37" Type="http://schemas.openxmlformats.org/officeDocument/2006/relationships/hyperlink" Target="https://www.wipo.int/edocs/mdocs/govbody/en/wo_ga_58/wo_ga_58_12.pdf" TargetMode="External"/><Relationship Id="rId40" Type="http://schemas.openxmlformats.org/officeDocument/2006/relationships/hyperlink" Target="https://www.wipo.int/edocs/mdocs/govbody/en/wo_ga_58/wo_ga_58_13.pdf" TargetMode="External"/><Relationship Id="rId45" Type="http://schemas.openxmlformats.org/officeDocument/2006/relationships/hyperlink" Target="http://www.wipo.int/edocs/mdocs/govbody/en/wo_cc_84/wo_cc_84_1.pdf" TargetMode="External"/><Relationship Id="rId5" Type="http://schemas.openxmlformats.org/officeDocument/2006/relationships/webSettings" Target="webSettings.xml"/><Relationship Id="rId15" Type="http://schemas.openxmlformats.org/officeDocument/2006/relationships/hyperlink" Target="https://www.wipo.int/edocs/mdocs/govbody/en/a_66/a_66_4.pdf" TargetMode="External"/><Relationship Id="rId23" Type="http://schemas.openxmlformats.org/officeDocument/2006/relationships/hyperlink" Target="https://www.wipo.int/edocs/mdocs/govbody/en/a_66/a_66_9.pdf" TargetMode="External"/><Relationship Id="rId28" Type="http://schemas.openxmlformats.org/officeDocument/2006/relationships/hyperlink" Target="https://www.wipo.int/edocs/mdocs/govbody/en/wo_ga_58/wo_ga_58_8.pdf" TargetMode="External"/><Relationship Id="rId36" Type="http://schemas.openxmlformats.org/officeDocument/2006/relationships/hyperlink" Target="https://www.wipo.int/edocs/mdocs/govbody/en/wo_ga_58/wo_ga_58_11.pdf" TargetMode="External"/><Relationship Id="rId49" Type="http://schemas.openxmlformats.org/officeDocument/2006/relationships/theme" Target="theme/theme1.xml"/><Relationship Id="rId10" Type="http://schemas.openxmlformats.org/officeDocument/2006/relationships/hyperlink" Target="https://www.wipo.int/edocs/mdocs/govbody/en/a_66/a_66_1.pdf" TargetMode="External"/><Relationship Id="rId19" Type="http://schemas.openxmlformats.org/officeDocument/2006/relationships/hyperlink" Target="https://www.wipo.int/edocs/mdocs/govbody/en/a_66/a_66_6.pdf" TargetMode="External"/><Relationship Id="rId31" Type="http://schemas.openxmlformats.org/officeDocument/2006/relationships/hyperlink" Target="https://www.wipo.int/edocs/mdocs/govbody/en/mm_a_59/mm_a_59_1.pdf" TargetMode="External"/><Relationship Id="rId44" Type="http://schemas.openxmlformats.org/officeDocument/2006/relationships/hyperlink" Target="https://www.wipo.int/edocs/mdocs/govbody/en/wo_cc_84/wo_cc_84_inf_2.pdf" TargetMode="External"/><Relationship Id="rId4" Type="http://schemas.openxmlformats.org/officeDocument/2006/relationships/settings" Target="settings.xml"/><Relationship Id="rId9" Type="http://schemas.openxmlformats.org/officeDocument/2006/relationships/hyperlink" Target="https://www.wipo.int/edocs/mdocs/govbody/en/a_66/a_66_inf_1_rev.pdf" TargetMode="External"/><Relationship Id="rId14" Type="http://schemas.openxmlformats.org/officeDocument/2006/relationships/hyperlink" Target="https://www.wipo.int/edocs/mdocs/govbody/en/a_66/a_66_3_rev_2.pdf" TargetMode="External"/><Relationship Id="rId22" Type="http://schemas.openxmlformats.org/officeDocument/2006/relationships/hyperlink" Target="https://www.wipo.int/edocs/mdocs/govbody/en/a_66/a_66_7.pdf" TargetMode="External"/><Relationship Id="rId27" Type="http://schemas.openxmlformats.org/officeDocument/2006/relationships/hyperlink" Target="https://www.wipo.int/edocs/mdocs/govbody/en/wo_ga_58/wo_ga_58_7.pdf" TargetMode="External"/><Relationship Id="rId30" Type="http://schemas.openxmlformats.org/officeDocument/2006/relationships/hyperlink" Target="https://www.wipo.int/edocs/mdocs/govbody/en/wo_ga_58/wo_ga_58_10.pdf" TargetMode="External"/><Relationship Id="rId35" Type="http://schemas.openxmlformats.org/officeDocument/2006/relationships/hyperlink" Target="https://www.wipo.int/edocs/mdocs/govbody/en/li_a_42/li_a_42_2.pdf" TargetMode="External"/><Relationship Id="rId43" Type="http://schemas.openxmlformats.org/officeDocument/2006/relationships/hyperlink" Target="https://www.wipo.int/edocs/mdocs/govbody/en/wo_cc_84/wo_cc_84_inf_1.pdf" TargetMode="External"/><Relationship Id="rId48" Type="http://schemas.openxmlformats.org/officeDocument/2006/relationships/fontTable" Target="fontTable.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s://webcast.wipo.int/home" TargetMode="External"/><Relationship Id="rId17" Type="http://schemas.openxmlformats.org/officeDocument/2006/relationships/hyperlink" Target="https://www.wipo.int/edocs/mdocs/govbody/en/wo_ga_58/wo_ga_58_1.pdf" TargetMode="External"/><Relationship Id="rId25" Type="http://schemas.openxmlformats.org/officeDocument/2006/relationships/hyperlink" Target="https://www.wipo.int/edocs/mdocs/govbody/en/wo_ga_58/wo_ga_58_5.pdf" TargetMode="External"/><Relationship Id="rId33" Type="http://schemas.openxmlformats.org/officeDocument/2006/relationships/hyperlink" Target="https://www.wipo.int/edocs/mdocs/govbody/en/h_a_45/h_a_45_1.pdf" TargetMode="External"/><Relationship Id="rId38" Type="http://schemas.openxmlformats.org/officeDocument/2006/relationships/hyperlink" Target="https://www.wipo.int/about-wipo/en/assemblies/2024/a-65/doc_details.jsp?doc_id=632671" TargetMode="External"/><Relationship Id="rId46" Type="http://schemas.openxmlformats.org/officeDocument/2006/relationships/header" Target="header1.xml"/><Relationship Id="rId20" Type="http://schemas.openxmlformats.org/officeDocument/2006/relationships/hyperlink" Target="https://www.wipo.int/edocs/mdocs/govbody/en/wo_ga_58/wo_ga_58_3.pdf" TargetMode="External"/><Relationship Id="rId41" Type="http://schemas.openxmlformats.org/officeDocument/2006/relationships/hyperlink" Target="https://www.wipo.int/edocs/mdocs/govbody/en/a_66/a_66_8.pdf"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8A4345-8F26-4FAC-98EC-D40033007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4032</Words>
  <Characters>25793</Characters>
  <Application>Microsoft Office Word</Application>
  <DocSecurity>0</DocSecurity>
  <Lines>214</Lines>
  <Paragraphs>59</Paragraphs>
  <ScaleCrop>false</ScaleCrop>
  <HeadingPairs>
    <vt:vector size="2" baseType="variant">
      <vt:variant>
        <vt:lpstr>Title</vt:lpstr>
      </vt:variant>
      <vt:variant>
        <vt:i4>1</vt:i4>
      </vt:variant>
    </vt:vector>
  </HeadingPairs>
  <TitlesOfParts>
    <vt:vector size="1" baseType="lpstr">
      <vt:lpstr>A/66/10</vt:lpstr>
    </vt:vector>
  </TitlesOfParts>
  <Company>WIPO</Company>
  <LinksUpToDate>false</LinksUpToDate>
  <CharactersWithSpaces>29766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A/66/10</dc:title>
  <dc:subject>Fifty-Sixth Series of Meetings</dc:subject>
  <dc:creator>WIPO</dc:creator>
  <cp:keywords/>
  <dc:description/>
  <cp:lastModifiedBy>RUSSO Antonella</cp:lastModifiedBy>
  <cp:revision>4</cp:revision>
  <cp:lastPrinted>2025-07-17T08:51:00Z</cp:lastPrinted>
  <dcterms:created xsi:type="dcterms:W3CDTF">2025-07-17T08:45:00Z</dcterms:created>
  <dcterms:modified xsi:type="dcterms:W3CDTF">2025-07-17T08:51:00Z</dcterms:modified>
  <cp:category>Assemblies of the Member States of WIPO</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d123111a-a657-4178-a21b-5185ee989a69</vt:lpwstr>
  </property>
  <property fmtid="{D5CDD505-2E9C-101B-9397-08002B2CF9AE}" pid="3" name="TCSClassification">
    <vt:lpwstr>PUBLIC</vt:lpwstr>
  </property>
  <property fmtid="{D5CDD505-2E9C-101B-9397-08002B2CF9AE}" pid="4" name="Classification">
    <vt:lpwstr>Public</vt:lpwstr>
  </property>
  <property fmtid="{D5CDD505-2E9C-101B-9397-08002B2CF9AE}" pid="5" name="VisualMarkings">
    <vt:lpwstr>None</vt:lpwstr>
  </property>
  <property fmtid="{D5CDD505-2E9C-101B-9397-08002B2CF9AE}" pid="6" name="Alignment">
    <vt:lpwstr>Centre</vt:lpwstr>
  </property>
  <property fmtid="{D5CDD505-2E9C-101B-9397-08002B2CF9AE}" pid="7" name="Language">
    <vt:lpwstr>English</vt:lpwstr>
  </property>
  <property fmtid="{D5CDD505-2E9C-101B-9397-08002B2CF9AE}" pid="8" name="MSIP_Label_20773ee6-353b-4fb9-a59d-0b94c8c67bea_Enabled">
    <vt:lpwstr>true</vt:lpwstr>
  </property>
  <property fmtid="{D5CDD505-2E9C-101B-9397-08002B2CF9AE}" pid="9" name="MSIP_Label_20773ee6-353b-4fb9-a59d-0b94c8c67bea_SetDate">
    <vt:lpwstr>2024-07-17T13:18:23Z</vt:lpwstr>
  </property>
  <property fmtid="{D5CDD505-2E9C-101B-9397-08002B2CF9AE}" pid="10" name="MSIP_Label_20773ee6-353b-4fb9-a59d-0b94c8c67bea_Method">
    <vt:lpwstr>Privileged</vt:lpwstr>
  </property>
  <property fmtid="{D5CDD505-2E9C-101B-9397-08002B2CF9AE}" pid="11" name="MSIP_Label_20773ee6-353b-4fb9-a59d-0b94c8c67bea_Name">
    <vt:lpwstr>No markings</vt:lpwstr>
  </property>
  <property fmtid="{D5CDD505-2E9C-101B-9397-08002B2CF9AE}" pid="12" name="MSIP_Label_20773ee6-353b-4fb9-a59d-0b94c8c67bea_SiteId">
    <vt:lpwstr>faa31b06-8ccc-48c9-867f-f7510dd11c02</vt:lpwstr>
  </property>
  <property fmtid="{D5CDD505-2E9C-101B-9397-08002B2CF9AE}" pid="13" name="MSIP_Label_20773ee6-353b-4fb9-a59d-0b94c8c67bea_ActionId">
    <vt:lpwstr>1ba9f9be-e03f-46ca-83b2-5be775ab1360</vt:lpwstr>
  </property>
  <property fmtid="{D5CDD505-2E9C-101B-9397-08002B2CF9AE}" pid="14" name="MSIP_Label_20773ee6-353b-4fb9-a59d-0b94c8c67bea_ContentBits">
    <vt:lpwstr>0</vt:lpwstr>
  </property>
</Properties>
</file>