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0D170" w14:textId="0321C9A8" w:rsidR="008B2CC1" w:rsidRPr="00F043DE" w:rsidRDefault="5429907B" w:rsidP="00556656">
      <w:pPr>
        <w:spacing w:before="360" w:after="240"/>
        <w:jc w:val="right"/>
        <w:rPr>
          <w:b/>
          <w:bCs/>
          <w:sz w:val="32"/>
          <w:szCs w:val="32"/>
        </w:rPr>
      </w:pPr>
      <w:r>
        <w:rPr>
          <w:noProof/>
        </w:rPr>
        <w:drawing>
          <wp:inline distT="0" distB="0" distL="0" distR="0" wp14:anchorId="470FD525" wp14:editId="463C477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7FF784C" w14:textId="59061F33"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szCs w:val="15"/>
        </w:rPr>
        <w:t>A/</w:t>
      </w:r>
      <w:r w:rsidR="004678F8">
        <w:rPr>
          <w:rFonts w:ascii="Arial Black" w:hAnsi="Arial Black"/>
          <w:caps/>
          <w:sz w:val="15"/>
          <w:szCs w:val="15"/>
        </w:rPr>
        <w:t>6</w:t>
      </w:r>
      <w:r w:rsidR="00BF019D">
        <w:rPr>
          <w:rFonts w:ascii="Arial Black" w:hAnsi="Arial Black"/>
          <w:caps/>
          <w:sz w:val="15"/>
          <w:szCs w:val="15"/>
        </w:rPr>
        <w:t>5</w:t>
      </w:r>
      <w:r w:rsidR="00556656" w:rsidRPr="00F1085F">
        <w:rPr>
          <w:rFonts w:ascii="Arial Black" w:hAnsi="Arial Black"/>
          <w:caps/>
          <w:sz w:val="15"/>
          <w:szCs w:val="15"/>
        </w:rPr>
        <w:t>/</w:t>
      </w:r>
      <w:bookmarkStart w:id="0" w:name="Code"/>
      <w:r w:rsidR="009575FD">
        <w:rPr>
          <w:rFonts w:ascii="Arial Black" w:hAnsi="Arial Black"/>
          <w:caps/>
          <w:sz w:val="15"/>
          <w:szCs w:val="15"/>
        </w:rPr>
        <w:t>11</w:t>
      </w:r>
      <w:r>
        <w:rPr>
          <w:rFonts w:ascii="Arial Black" w:hAnsi="Arial Black"/>
          <w:caps/>
          <w:sz w:val="15"/>
          <w:szCs w:val="15"/>
        </w:rPr>
        <w:t xml:space="preserve"> prov.</w:t>
      </w:r>
    </w:p>
    <w:bookmarkEnd w:id="0"/>
    <w:p w14:paraId="7EB6E7C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F3EA2">
        <w:rPr>
          <w:rFonts w:ascii="Arial Black" w:hAnsi="Arial Black"/>
          <w:caps/>
          <w:sz w:val="15"/>
          <w:szCs w:val="15"/>
        </w:rPr>
        <w:t xml:space="preserve"> </w:t>
      </w:r>
      <w:r w:rsidR="005B2E0C">
        <w:rPr>
          <w:rFonts w:ascii="Arial Black" w:hAnsi="Arial Black"/>
          <w:caps/>
          <w:sz w:val="15"/>
          <w:szCs w:val="15"/>
        </w:rPr>
        <w:t>English</w:t>
      </w:r>
    </w:p>
    <w:bookmarkEnd w:id="1"/>
    <w:p w14:paraId="49E7AEC4" w14:textId="3C7B8B4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F3EA2">
        <w:rPr>
          <w:rFonts w:ascii="Arial Black" w:hAnsi="Arial Black"/>
          <w:caps/>
          <w:sz w:val="15"/>
          <w:szCs w:val="15"/>
        </w:rPr>
        <w:t xml:space="preserve"> </w:t>
      </w:r>
      <w:r w:rsidR="00413759">
        <w:rPr>
          <w:rFonts w:ascii="Arial Black" w:hAnsi="Arial Black"/>
          <w:caps/>
          <w:sz w:val="15"/>
          <w:szCs w:val="15"/>
        </w:rPr>
        <w:t xml:space="preserve">august </w:t>
      </w:r>
      <w:r w:rsidR="00EE7DB2">
        <w:rPr>
          <w:rFonts w:ascii="Arial Black" w:hAnsi="Arial Black"/>
          <w:caps/>
          <w:sz w:val="15"/>
          <w:szCs w:val="15"/>
        </w:rPr>
        <w:t>14</w:t>
      </w:r>
      <w:r w:rsidR="00413759">
        <w:rPr>
          <w:rFonts w:ascii="Arial Black" w:hAnsi="Arial Black"/>
          <w:caps/>
          <w:sz w:val="15"/>
          <w:szCs w:val="15"/>
        </w:rPr>
        <w:t>, 202</w:t>
      </w:r>
      <w:r w:rsidR="00EE7DB2">
        <w:rPr>
          <w:rFonts w:ascii="Arial Black" w:hAnsi="Arial Black"/>
          <w:caps/>
          <w:sz w:val="15"/>
          <w:szCs w:val="15"/>
        </w:rPr>
        <w:t>4</w:t>
      </w:r>
    </w:p>
    <w:bookmarkEnd w:id="2"/>
    <w:p w14:paraId="58286274" w14:textId="121E6ACB"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14:paraId="2055E066" w14:textId="25986C75" w:rsidR="00914515" w:rsidRPr="00914515" w:rsidRDefault="005B2E0C" w:rsidP="00914515">
      <w:pPr>
        <w:outlineLvl w:val="1"/>
        <w:rPr>
          <w:b/>
          <w:sz w:val="24"/>
          <w:szCs w:val="24"/>
        </w:rPr>
      </w:pPr>
      <w:r w:rsidRPr="005B2E0C">
        <w:rPr>
          <w:b/>
          <w:sz w:val="24"/>
          <w:szCs w:val="24"/>
        </w:rPr>
        <w:t>Sixty-</w:t>
      </w:r>
      <w:r w:rsidR="00EE7DB2">
        <w:rPr>
          <w:b/>
          <w:sz w:val="24"/>
          <w:szCs w:val="24"/>
        </w:rPr>
        <w:t xml:space="preserve">Fifth </w:t>
      </w:r>
      <w:r w:rsidR="00914515" w:rsidRPr="00914515">
        <w:rPr>
          <w:b/>
          <w:sz w:val="24"/>
          <w:szCs w:val="24"/>
        </w:rPr>
        <w:t>Series of Meetings</w:t>
      </w:r>
    </w:p>
    <w:p w14:paraId="198E5DE2" w14:textId="7614A033" w:rsidR="008B2CC1" w:rsidRPr="003845C1" w:rsidRDefault="00914515" w:rsidP="00914515">
      <w:pPr>
        <w:spacing w:after="720"/>
        <w:outlineLvl w:val="1"/>
        <w:rPr>
          <w:b/>
          <w:sz w:val="24"/>
          <w:szCs w:val="24"/>
        </w:rPr>
      </w:pPr>
      <w:r w:rsidRPr="00914515">
        <w:rPr>
          <w:b/>
          <w:sz w:val="24"/>
          <w:szCs w:val="24"/>
        </w:rPr>
        <w:t xml:space="preserve">Geneva, </w:t>
      </w:r>
      <w:r w:rsidR="00413759" w:rsidRPr="00B318CD">
        <w:rPr>
          <w:b/>
          <w:sz w:val="24"/>
        </w:rPr>
        <w:t xml:space="preserve">July </w:t>
      </w:r>
      <w:r w:rsidR="00EE7DB2">
        <w:rPr>
          <w:b/>
          <w:sz w:val="24"/>
        </w:rPr>
        <w:t>9</w:t>
      </w:r>
      <w:r w:rsidR="00EE7DB2" w:rsidRPr="00B318CD">
        <w:rPr>
          <w:b/>
          <w:sz w:val="24"/>
        </w:rPr>
        <w:t xml:space="preserve"> </w:t>
      </w:r>
      <w:r w:rsidR="00413759" w:rsidRPr="00B318CD">
        <w:rPr>
          <w:b/>
          <w:sz w:val="24"/>
        </w:rPr>
        <w:t xml:space="preserve">to </w:t>
      </w:r>
      <w:r w:rsidR="00EE7DB2">
        <w:rPr>
          <w:b/>
          <w:sz w:val="24"/>
        </w:rPr>
        <w:t>17</w:t>
      </w:r>
      <w:r w:rsidR="00413759" w:rsidRPr="00B318CD">
        <w:rPr>
          <w:b/>
          <w:sz w:val="24"/>
        </w:rPr>
        <w:t>, 202</w:t>
      </w:r>
      <w:r w:rsidR="00EE7DB2">
        <w:rPr>
          <w:b/>
          <w:sz w:val="24"/>
        </w:rPr>
        <w:t>4</w:t>
      </w:r>
    </w:p>
    <w:p w14:paraId="05B45CC1" w14:textId="77777777" w:rsidR="008B2CC1" w:rsidRPr="003845C1" w:rsidRDefault="005B2E0C" w:rsidP="00DD7B7F">
      <w:pPr>
        <w:spacing w:after="360"/>
        <w:outlineLvl w:val="0"/>
        <w:rPr>
          <w:caps/>
          <w:sz w:val="24"/>
        </w:rPr>
      </w:pPr>
      <w:bookmarkStart w:id="3" w:name="TitleOfDoc"/>
      <w:r>
        <w:rPr>
          <w:caps/>
          <w:sz w:val="24"/>
        </w:rPr>
        <w:t>draft general report</w:t>
      </w:r>
    </w:p>
    <w:p w14:paraId="73570DAF" w14:textId="77777777" w:rsidR="002928D3" w:rsidRPr="00FE1507" w:rsidRDefault="005B2E0C" w:rsidP="00556656">
      <w:pPr>
        <w:spacing w:after="960"/>
        <w:rPr>
          <w:i/>
        </w:rPr>
      </w:pPr>
      <w:bookmarkStart w:id="4" w:name="Prepared"/>
      <w:bookmarkEnd w:id="3"/>
      <w:r w:rsidRPr="00FE1507">
        <w:rPr>
          <w:i/>
        </w:rPr>
        <w:t>prepared by the Secretariat</w:t>
      </w:r>
    </w:p>
    <w:bookmarkEnd w:id="4"/>
    <w:p w14:paraId="7281B368" w14:textId="77777777" w:rsidR="00F246E0" w:rsidRDefault="00F246E0">
      <w:pPr>
        <w:rPr>
          <w:b/>
          <w:bCs/>
          <w:caps/>
          <w:kern w:val="32"/>
          <w:szCs w:val="32"/>
        </w:rPr>
      </w:pPr>
      <w:r>
        <w:br w:type="page"/>
      </w:r>
    </w:p>
    <w:p w14:paraId="74CC9F27" w14:textId="77777777" w:rsidR="00DC41A5" w:rsidRPr="00DC41A5" w:rsidRDefault="00DC41A5" w:rsidP="00480E00">
      <w:pPr>
        <w:pStyle w:val="Heading1"/>
        <w:spacing w:after="220"/>
      </w:pPr>
      <w:r w:rsidRPr="00DC41A5">
        <w:lastRenderedPageBreak/>
        <w:t>INTRODUCTION</w:t>
      </w:r>
    </w:p>
    <w:p w14:paraId="69029D77" w14:textId="03867B10" w:rsidR="00DC41A5" w:rsidRPr="00DC41A5" w:rsidRDefault="00DC41A5" w:rsidP="00F246E0">
      <w:pPr>
        <w:pStyle w:val="ONUME"/>
        <w:tabs>
          <w:tab w:val="clear" w:pos="993"/>
          <w:tab w:val="left" w:pos="567"/>
        </w:tabs>
        <w:ind w:left="0"/>
      </w:pPr>
      <w:r w:rsidRPr="00DC41A5">
        <w:t>This draft General Report records the deliberations and decisions of the following 2</w:t>
      </w:r>
      <w:r w:rsidR="004D69F8">
        <w:t>2</w:t>
      </w:r>
      <w:r w:rsidRPr="00DC41A5">
        <w:t xml:space="preserve"> Assemblies and other bodies of the Member States of WIPO (the </w:t>
      </w:r>
      <w:r w:rsidR="00F57456">
        <w:t>“</w:t>
      </w:r>
      <w:r w:rsidRPr="00DC41A5">
        <w:t>Assemblies</w:t>
      </w:r>
      <w:r w:rsidR="00F57456">
        <w:t>“</w:t>
      </w:r>
      <w:r w:rsidRPr="00DC41A5">
        <w:t>):</w:t>
      </w:r>
    </w:p>
    <w:p w14:paraId="245FD9A4" w14:textId="6A6AC5FF" w:rsidR="00DC41A5" w:rsidRPr="00DC41A5" w:rsidRDefault="00DC41A5" w:rsidP="00486B9A">
      <w:pPr>
        <w:keepNext/>
        <w:ind w:left="567"/>
      </w:pPr>
      <w:r w:rsidRPr="00DC41A5">
        <w:t>(1)</w:t>
      </w:r>
      <w:r w:rsidRPr="00DC41A5">
        <w:tab/>
        <w:t xml:space="preserve">WIPO General Assembly, </w:t>
      </w:r>
      <w:r w:rsidR="004D69F8">
        <w:rPr>
          <w:szCs w:val="22"/>
        </w:rPr>
        <w:t>fifty-</w:t>
      </w:r>
      <w:r w:rsidR="00EE7DB2">
        <w:rPr>
          <w:szCs w:val="22"/>
        </w:rPr>
        <w:t>seventh</w:t>
      </w:r>
      <w:r w:rsidR="00EE7DB2" w:rsidRPr="00DC41A5" w:rsidDel="004D69F8">
        <w:rPr>
          <w:szCs w:val="22"/>
        </w:rPr>
        <w:t xml:space="preserve"> </w:t>
      </w:r>
      <w:r w:rsidRPr="00DC41A5">
        <w:t>(</w:t>
      </w:r>
      <w:r w:rsidR="00EE7DB2" w:rsidRPr="007147BE">
        <w:rPr>
          <w:szCs w:val="22"/>
        </w:rPr>
        <w:t>31</w:t>
      </w:r>
      <w:r w:rsidR="00EE7DB2">
        <w:rPr>
          <w:szCs w:val="22"/>
          <w:vertAlign w:val="superscript"/>
        </w:rPr>
        <w:t>st</w:t>
      </w:r>
      <w:r w:rsidRPr="00DC41A5">
        <w:t xml:space="preserve"> </w:t>
      </w:r>
      <w:r w:rsidR="00753E8A" w:rsidRPr="00DC41A5">
        <w:t>e</w:t>
      </w:r>
      <w:r w:rsidRPr="00DC41A5">
        <w:t>xtraordinary) session</w:t>
      </w:r>
    </w:p>
    <w:p w14:paraId="0C2D2247" w14:textId="71BB442A" w:rsidR="00DC41A5" w:rsidRPr="00DC41A5" w:rsidRDefault="00DC41A5" w:rsidP="00486B9A">
      <w:pPr>
        <w:keepNext/>
        <w:ind w:left="567"/>
      </w:pPr>
      <w:r w:rsidRPr="00DC41A5">
        <w:t>(2)</w:t>
      </w:r>
      <w:r w:rsidRPr="00DC41A5">
        <w:tab/>
        <w:t xml:space="preserve">WIPO Conference, </w:t>
      </w:r>
      <w:r w:rsidR="004D69F8">
        <w:rPr>
          <w:szCs w:val="22"/>
        </w:rPr>
        <w:t>forty-</w:t>
      </w:r>
      <w:r w:rsidR="00EE7DB2" w:rsidRPr="00EE7DB2">
        <w:rPr>
          <w:szCs w:val="22"/>
        </w:rPr>
        <w:t>fifth</w:t>
      </w:r>
      <w:r w:rsidR="004D69F8">
        <w:rPr>
          <w:szCs w:val="22"/>
        </w:rPr>
        <w:t xml:space="preserve"> </w:t>
      </w:r>
      <w:r w:rsidRPr="00DC41A5">
        <w:t>(1</w:t>
      </w:r>
      <w:r w:rsidR="00EE7DB2">
        <w:t>9</w:t>
      </w:r>
      <w:r w:rsidRPr="00DC41A5">
        <w:rPr>
          <w:vertAlign w:val="superscript"/>
        </w:rPr>
        <w:t>th</w:t>
      </w:r>
      <w:r w:rsidRPr="00DC41A5">
        <w:t xml:space="preserve"> </w:t>
      </w:r>
      <w:r w:rsidR="00753E8A" w:rsidRPr="00DC41A5">
        <w:t>e</w:t>
      </w:r>
      <w:r w:rsidRPr="00DC41A5">
        <w:t>xtraordinary) session</w:t>
      </w:r>
    </w:p>
    <w:p w14:paraId="3A88AC06" w14:textId="1E9F9743" w:rsidR="00DC41A5" w:rsidRPr="00DC41A5" w:rsidRDefault="00DC41A5" w:rsidP="00486B9A">
      <w:pPr>
        <w:keepNext/>
        <w:ind w:left="567"/>
      </w:pPr>
      <w:r w:rsidRPr="00DC41A5">
        <w:t>(3)</w:t>
      </w:r>
      <w:r w:rsidRPr="00DC41A5">
        <w:tab/>
        <w:t xml:space="preserve">WIPO Coordination Committee, </w:t>
      </w:r>
      <w:r w:rsidR="00753E8A" w:rsidRPr="00552A21">
        <w:rPr>
          <w:szCs w:val="22"/>
        </w:rPr>
        <w:t>eighty-</w:t>
      </w:r>
      <w:r w:rsidR="00EE7DB2">
        <w:rPr>
          <w:szCs w:val="22"/>
        </w:rPr>
        <w:t>third</w:t>
      </w:r>
      <w:r w:rsidR="004D69F8">
        <w:rPr>
          <w:szCs w:val="22"/>
        </w:rPr>
        <w:t xml:space="preserve"> </w:t>
      </w:r>
      <w:r w:rsidRPr="00DC41A5">
        <w:t>(</w:t>
      </w:r>
      <w:r w:rsidR="00EE7DB2" w:rsidRPr="00EE7DB2">
        <w:rPr>
          <w:szCs w:val="22"/>
        </w:rPr>
        <w:t>55</w:t>
      </w:r>
      <w:r w:rsidR="00EE7DB2" w:rsidRPr="00EE7DB2">
        <w:rPr>
          <w:szCs w:val="22"/>
          <w:vertAlign w:val="superscript"/>
        </w:rPr>
        <w:t>th</w:t>
      </w:r>
      <w:r w:rsidRPr="00DC41A5">
        <w:t xml:space="preserve"> ordinary) session</w:t>
      </w:r>
    </w:p>
    <w:p w14:paraId="283C3ECB" w14:textId="7BF40463" w:rsidR="00DC41A5" w:rsidRPr="00DC41A5" w:rsidRDefault="00DC41A5" w:rsidP="00486B9A">
      <w:pPr>
        <w:keepNext/>
        <w:ind w:left="567"/>
      </w:pPr>
      <w:r w:rsidRPr="00DC41A5">
        <w:t>(4)</w:t>
      </w:r>
      <w:r w:rsidRPr="00DC41A5">
        <w:tab/>
        <w:t xml:space="preserve">Paris Union Assembly, </w:t>
      </w:r>
      <w:r w:rsidR="00EE7DB2" w:rsidRPr="00EE7DB2">
        <w:rPr>
          <w:szCs w:val="22"/>
        </w:rPr>
        <w:t>sixtieth</w:t>
      </w:r>
      <w:r w:rsidR="00EE7DB2">
        <w:rPr>
          <w:szCs w:val="22"/>
        </w:rPr>
        <w:t xml:space="preserve"> </w:t>
      </w:r>
      <w:r w:rsidRPr="00DC41A5">
        <w:t>(</w:t>
      </w:r>
      <w:r w:rsidR="00EE7DB2" w:rsidRPr="00EE7DB2">
        <w:rPr>
          <w:szCs w:val="22"/>
        </w:rPr>
        <w:t>34</w:t>
      </w:r>
      <w:r w:rsidR="00EE7DB2" w:rsidRPr="00EE7DB2">
        <w:rPr>
          <w:szCs w:val="22"/>
          <w:vertAlign w:val="superscript"/>
        </w:rPr>
        <w:t>th</w:t>
      </w:r>
      <w:r w:rsidRPr="00DC41A5">
        <w:t xml:space="preserve"> </w:t>
      </w:r>
      <w:r w:rsidR="00753E8A" w:rsidRPr="00DC41A5">
        <w:t>e</w:t>
      </w:r>
      <w:r w:rsidRPr="00DC41A5">
        <w:t>xtraordinary) session</w:t>
      </w:r>
    </w:p>
    <w:p w14:paraId="2A41B8B4" w14:textId="6B7AA7CD" w:rsidR="00DC41A5" w:rsidRPr="00DC41A5" w:rsidRDefault="00DC41A5" w:rsidP="00486B9A">
      <w:pPr>
        <w:keepNext/>
        <w:ind w:left="567"/>
      </w:pPr>
      <w:r w:rsidRPr="00DC41A5">
        <w:t>(5)</w:t>
      </w:r>
      <w:r w:rsidRPr="00DC41A5">
        <w:tab/>
        <w:t xml:space="preserve">Paris Union Executive Committee, </w:t>
      </w:r>
      <w:r w:rsidR="00537098" w:rsidRPr="00537098">
        <w:rPr>
          <w:szCs w:val="22"/>
        </w:rPr>
        <w:t>sixty-</w:t>
      </w:r>
      <w:r w:rsidR="00EE7DB2">
        <w:rPr>
          <w:szCs w:val="22"/>
        </w:rPr>
        <w:t>fourth</w:t>
      </w:r>
      <w:r w:rsidRPr="00DC41A5">
        <w:t xml:space="preserve"> (</w:t>
      </w:r>
      <w:r w:rsidR="00EE7DB2" w:rsidRPr="00EE7DB2">
        <w:t>60</w:t>
      </w:r>
      <w:r w:rsidR="00EE7DB2" w:rsidRPr="00EE7DB2">
        <w:rPr>
          <w:vertAlign w:val="superscript"/>
        </w:rPr>
        <w:t>th</w:t>
      </w:r>
      <w:r w:rsidRPr="00DC41A5">
        <w:t xml:space="preserve"> ordinary) session</w:t>
      </w:r>
    </w:p>
    <w:p w14:paraId="3657ABC1" w14:textId="5B8441BB" w:rsidR="00DC41A5" w:rsidRPr="00DC41A5" w:rsidRDefault="00DC41A5" w:rsidP="00486B9A">
      <w:pPr>
        <w:keepNext/>
        <w:ind w:left="567"/>
      </w:pPr>
      <w:r w:rsidRPr="00DC41A5">
        <w:t>(6)</w:t>
      </w:r>
      <w:r w:rsidRPr="00DC41A5">
        <w:tab/>
        <w:t xml:space="preserve">Berne Union Assembly, </w:t>
      </w:r>
      <w:r w:rsidR="00537098" w:rsidRPr="00537098">
        <w:rPr>
          <w:szCs w:val="22"/>
        </w:rPr>
        <w:t>fifty-</w:t>
      </w:r>
      <w:r w:rsidR="00EE7DB2">
        <w:rPr>
          <w:szCs w:val="22"/>
        </w:rPr>
        <w:t>fourth</w:t>
      </w:r>
      <w:r w:rsidRPr="00DC41A5">
        <w:t xml:space="preserve"> (2</w:t>
      </w:r>
      <w:r w:rsidR="00EE7DB2">
        <w:t>8</w:t>
      </w:r>
      <w:r w:rsidRPr="00DC41A5">
        <w:rPr>
          <w:vertAlign w:val="superscript"/>
        </w:rPr>
        <w:t>th</w:t>
      </w:r>
      <w:r w:rsidRPr="00DC41A5">
        <w:t xml:space="preserve"> </w:t>
      </w:r>
      <w:r w:rsidR="00B531CD" w:rsidRPr="00DC41A5">
        <w:t>extraordinary</w:t>
      </w:r>
      <w:r w:rsidRPr="00DC41A5">
        <w:t>) session</w:t>
      </w:r>
    </w:p>
    <w:p w14:paraId="5C64E733" w14:textId="2079B46A" w:rsidR="00DC41A5" w:rsidRPr="00DC41A5" w:rsidRDefault="00DC41A5" w:rsidP="00486B9A">
      <w:pPr>
        <w:keepNext/>
        <w:ind w:left="567"/>
      </w:pPr>
      <w:r w:rsidRPr="00DC41A5">
        <w:t>(7)</w:t>
      </w:r>
      <w:r w:rsidRPr="00DC41A5">
        <w:tab/>
        <w:t xml:space="preserve">Berne Union Executive Committee, </w:t>
      </w:r>
      <w:r w:rsidR="00EE7DB2" w:rsidRPr="00EE7DB2">
        <w:t>seventieth</w:t>
      </w:r>
      <w:r w:rsidR="00EE7DB2">
        <w:t xml:space="preserve"> </w:t>
      </w:r>
      <w:r w:rsidRPr="00DC41A5">
        <w:t>(</w:t>
      </w:r>
      <w:r w:rsidR="00EE7DB2" w:rsidRPr="00EE7DB2">
        <w:rPr>
          <w:szCs w:val="22"/>
        </w:rPr>
        <w:t>55</w:t>
      </w:r>
      <w:r w:rsidR="00EE7DB2" w:rsidRPr="00EE7DB2">
        <w:rPr>
          <w:szCs w:val="22"/>
          <w:vertAlign w:val="superscript"/>
        </w:rPr>
        <w:t>th</w:t>
      </w:r>
      <w:r w:rsidRPr="00DC41A5">
        <w:t xml:space="preserve"> ordinary) session</w:t>
      </w:r>
    </w:p>
    <w:p w14:paraId="2606726F" w14:textId="3A405C8E" w:rsidR="00DC41A5" w:rsidRPr="00DC41A5" w:rsidRDefault="00DC41A5" w:rsidP="00486B9A">
      <w:pPr>
        <w:keepNext/>
        <w:ind w:left="567"/>
      </w:pPr>
      <w:r w:rsidRPr="00DC41A5">
        <w:t>(8)</w:t>
      </w:r>
      <w:r w:rsidRPr="00DC41A5">
        <w:tab/>
        <w:t xml:space="preserve">Madrid Union Assembly, </w:t>
      </w:r>
      <w:r w:rsidR="00EE7DB2" w:rsidRPr="00EE7DB2">
        <w:rPr>
          <w:szCs w:val="22"/>
        </w:rPr>
        <w:t xml:space="preserve">fifty-eighth </w:t>
      </w:r>
      <w:r w:rsidRPr="00DC41A5">
        <w:t>(</w:t>
      </w:r>
      <w:r w:rsidR="00EE7DB2" w:rsidRPr="00EE7DB2">
        <w:rPr>
          <w:szCs w:val="22"/>
        </w:rPr>
        <w:t>33</w:t>
      </w:r>
      <w:r w:rsidR="00EE7DB2" w:rsidRPr="00EE7DB2">
        <w:rPr>
          <w:szCs w:val="22"/>
          <w:vertAlign w:val="superscript"/>
        </w:rPr>
        <w:t>rd</w:t>
      </w:r>
      <w:r w:rsidR="00EE7DB2" w:rsidRPr="00EE7DB2">
        <w:rPr>
          <w:szCs w:val="22"/>
        </w:rPr>
        <w:t xml:space="preserve"> </w:t>
      </w:r>
      <w:r w:rsidR="00144AAA" w:rsidRPr="00DC41A5">
        <w:t>extraordinary</w:t>
      </w:r>
      <w:r w:rsidRPr="00DC41A5">
        <w:t>) session</w:t>
      </w:r>
    </w:p>
    <w:p w14:paraId="6060DD2C" w14:textId="7BDA9040" w:rsidR="00DC41A5" w:rsidRPr="00DC41A5" w:rsidRDefault="00DC41A5" w:rsidP="00486B9A">
      <w:pPr>
        <w:keepNext/>
        <w:ind w:left="567"/>
      </w:pPr>
      <w:r w:rsidRPr="00DC41A5">
        <w:t>(9)</w:t>
      </w:r>
      <w:r w:rsidRPr="00DC41A5">
        <w:tab/>
        <w:t xml:space="preserve">Hague Union Assembly, </w:t>
      </w:r>
      <w:r w:rsidR="00144AAA" w:rsidRPr="00144AAA">
        <w:rPr>
          <w:szCs w:val="22"/>
        </w:rPr>
        <w:t>forty-</w:t>
      </w:r>
      <w:r w:rsidR="00AD3E2C" w:rsidRPr="00AD3E2C">
        <w:rPr>
          <w:szCs w:val="22"/>
        </w:rPr>
        <w:t>fourth</w:t>
      </w:r>
      <w:r w:rsidRPr="00DC41A5">
        <w:t xml:space="preserve"> (</w:t>
      </w:r>
      <w:r w:rsidR="00AD3E2C">
        <w:t>20</w:t>
      </w:r>
      <w:r w:rsidRPr="00DC41A5">
        <w:rPr>
          <w:vertAlign w:val="superscript"/>
        </w:rPr>
        <w:t>th</w:t>
      </w:r>
      <w:r w:rsidRPr="00DC41A5">
        <w:t xml:space="preserve"> </w:t>
      </w:r>
      <w:r w:rsidR="00144AAA" w:rsidRPr="00DC41A5">
        <w:t>extraordinary</w:t>
      </w:r>
      <w:r w:rsidRPr="00DC41A5">
        <w:t>) session</w:t>
      </w:r>
    </w:p>
    <w:p w14:paraId="7F11BA72" w14:textId="1113427D" w:rsidR="00DC41A5" w:rsidRPr="00DC41A5" w:rsidRDefault="00DC41A5" w:rsidP="00486B9A">
      <w:pPr>
        <w:keepNext/>
        <w:ind w:left="567"/>
      </w:pPr>
      <w:r w:rsidRPr="00DC41A5">
        <w:t>(10)</w:t>
      </w:r>
      <w:r w:rsidRPr="00DC41A5">
        <w:tab/>
        <w:t xml:space="preserve">Nice Union Assembly, </w:t>
      </w:r>
      <w:r w:rsidR="00144AAA" w:rsidRPr="00144AAA">
        <w:rPr>
          <w:szCs w:val="22"/>
        </w:rPr>
        <w:t>forty-</w:t>
      </w:r>
      <w:r w:rsidR="00AD3E2C" w:rsidRPr="00AD3E2C">
        <w:rPr>
          <w:szCs w:val="22"/>
        </w:rPr>
        <w:t>fourth</w:t>
      </w:r>
      <w:r w:rsidRPr="00DC41A5">
        <w:t xml:space="preserve"> (1</w:t>
      </w:r>
      <w:r w:rsidR="00AD3E2C">
        <w:t>8</w:t>
      </w:r>
      <w:r w:rsidRPr="00DC41A5">
        <w:rPr>
          <w:vertAlign w:val="superscript"/>
        </w:rPr>
        <w:t>th</w:t>
      </w:r>
      <w:r w:rsidRPr="00DC41A5">
        <w:t xml:space="preserve"> </w:t>
      </w:r>
      <w:r w:rsidR="00144AAA" w:rsidRPr="00DC41A5">
        <w:t>extraordinary</w:t>
      </w:r>
      <w:r w:rsidRPr="00DC41A5">
        <w:t>) session</w:t>
      </w:r>
    </w:p>
    <w:p w14:paraId="662AA2F8" w14:textId="7A2930CE" w:rsidR="00DC41A5" w:rsidRPr="00DC41A5" w:rsidRDefault="00DC41A5" w:rsidP="00486B9A">
      <w:pPr>
        <w:keepNext/>
        <w:ind w:left="567"/>
      </w:pPr>
      <w:r>
        <w:t>(11)</w:t>
      </w:r>
      <w:r>
        <w:tab/>
        <w:t>Lisbon Union Assembly, forty</w:t>
      </w:r>
      <w:r w:rsidR="00017998">
        <w:noBreakHyphen/>
      </w:r>
      <w:r>
        <w:t>first</w:t>
      </w:r>
      <w:r w:rsidR="0016750B">
        <w:t xml:space="preserve"> </w:t>
      </w:r>
      <w:r>
        <w:t>(1</w:t>
      </w:r>
      <w:r w:rsidR="00AD3E2C">
        <w:t>6</w:t>
      </w:r>
      <w:r w:rsidRPr="047E31A4">
        <w:rPr>
          <w:vertAlign w:val="superscript"/>
        </w:rPr>
        <w:t>th</w:t>
      </w:r>
      <w:r>
        <w:t xml:space="preserve"> </w:t>
      </w:r>
      <w:r w:rsidR="00144AAA">
        <w:t>extraordinary</w:t>
      </w:r>
      <w:r>
        <w:t>) session</w:t>
      </w:r>
    </w:p>
    <w:p w14:paraId="0CBAF22B" w14:textId="0ADCE7FB" w:rsidR="00DC41A5" w:rsidRPr="00DC41A5" w:rsidRDefault="00DC41A5" w:rsidP="00486B9A">
      <w:pPr>
        <w:keepNext/>
        <w:ind w:left="567"/>
      </w:pPr>
      <w:r w:rsidRPr="00DC41A5">
        <w:t>(12)</w:t>
      </w:r>
      <w:r w:rsidRPr="00DC41A5">
        <w:tab/>
        <w:t xml:space="preserve">Locarno Union Assembly, </w:t>
      </w:r>
      <w:r w:rsidR="00144AAA" w:rsidRPr="00144AAA">
        <w:rPr>
          <w:szCs w:val="22"/>
        </w:rPr>
        <w:t>forty-</w:t>
      </w:r>
      <w:r w:rsidR="00AD3E2C">
        <w:rPr>
          <w:szCs w:val="22"/>
        </w:rPr>
        <w:t>fourth</w:t>
      </w:r>
      <w:r w:rsidRPr="00DC41A5">
        <w:t xml:space="preserve"> (1</w:t>
      </w:r>
      <w:r w:rsidR="00AD3E2C">
        <w:t>9</w:t>
      </w:r>
      <w:r w:rsidRPr="00DC41A5">
        <w:rPr>
          <w:vertAlign w:val="superscript"/>
        </w:rPr>
        <w:t>th</w:t>
      </w:r>
      <w:r w:rsidRPr="00DC41A5">
        <w:t xml:space="preserve"> </w:t>
      </w:r>
      <w:r w:rsidR="00144AAA" w:rsidRPr="00DC41A5">
        <w:t>extraordinary</w:t>
      </w:r>
      <w:r w:rsidRPr="00DC41A5">
        <w:t>) session</w:t>
      </w:r>
    </w:p>
    <w:p w14:paraId="7AE90893" w14:textId="0C6319AF" w:rsidR="00DC41A5" w:rsidRPr="00DC41A5" w:rsidRDefault="00DC41A5" w:rsidP="00486B9A">
      <w:pPr>
        <w:keepNext/>
        <w:ind w:left="1134" w:hanging="567"/>
      </w:pPr>
      <w:r w:rsidRPr="00DC41A5">
        <w:t>(13)</w:t>
      </w:r>
      <w:r w:rsidRPr="00DC41A5">
        <w:tab/>
        <w:t xml:space="preserve">IPC [International Patent Classification] Union Assembly, </w:t>
      </w:r>
      <w:r w:rsidR="0016750B">
        <w:rPr>
          <w:szCs w:val="22"/>
        </w:rPr>
        <w:t>forty-</w:t>
      </w:r>
      <w:r w:rsidR="00AD3E2C" w:rsidRPr="00AD3E2C">
        <w:rPr>
          <w:szCs w:val="22"/>
        </w:rPr>
        <w:t>fifth</w:t>
      </w:r>
      <w:r w:rsidRPr="00DC41A5">
        <w:t xml:space="preserve"> (</w:t>
      </w:r>
      <w:r w:rsidR="00AD3E2C" w:rsidRPr="00AD3E2C">
        <w:t>21</w:t>
      </w:r>
      <w:r w:rsidR="00AD3E2C" w:rsidRPr="00AD3E2C">
        <w:rPr>
          <w:vertAlign w:val="superscript"/>
        </w:rPr>
        <w:t>st </w:t>
      </w:r>
      <w:r w:rsidR="00144AAA" w:rsidRPr="00DC41A5">
        <w:t>extraordinary</w:t>
      </w:r>
      <w:r w:rsidRPr="00DC41A5">
        <w:t>) session</w:t>
      </w:r>
    </w:p>
    <w:p w14:paraId="58FAEF01" w14:textId="039A4305" w:rsidR="00DC41A5" w:rsidRPr="00DC41A5" w:rsidRDefault="00DC41A5" w:rsidP="00486B9A">
      <w:pPr>
        <w:keepNext/>
        <w:ind w:left="1134" w:hanging="567"/>
      </w:pPr>
      <w:r w:rsidRPr="00DC41A5">
        <w:t>(14)</w:t>
      </w:r>
      <w:r w:rsidRPr="00DC41A5">
        <w:tab/>
        <w:t xml:space="preserve">PCT [Patent Cooperation Treaty] Union Assembly, </w:t>
      </w:r>
      <w:r>
        <w:t>fifty</w:t>
      </w:r>
      <w:r w:rsidR="0016750B">
        <w:rPr>
          <w:szCs w:val="22"/>
        </w:rPr>
        <w:noBreakHyphen/>
      </w:r>
      <w:r>
        <w:t>sixth</w:t>
      </w:r>
      <w:r w:rsidR="00AD3E2C" w:rsidRPr="00AF3CB3" w:rsidDel="00AD3E2C">
        <w:rPr>
          <w:szCs w:val="22"/>
        </w:rPr>
        <w:t xml:space="preserve"> </w:t>
      </w:r>
      <w:r w:rsidRPr="00DC41A5">
        <w:t>(</w:t>
      </w:r>
      <w:r w:rsidR="00AD3E2C" w:rsidRPr="00AD3E2C">
        <w:t>32</w:t>
      </w:r>
      <w:r w:rsidR="00AD3E2C" w:rsidRPr="00AD3E2C">
        <w:rPr>
          <w:vertAlign w:val="superscript"/>
        </w:rPr>
        <w:t>nd</w:t>
      </w:r>
      <w:r w:rsidR="00F557F8" w:rsidRPr="00F557F8">
        <w:rPr>
          <w:vertAlign w:val="superscript"/>
        </w:rPr>
        <w:t> </w:t>
      </w:r>
      <w:r w:rsidR="009E7ABA" w:rsidRPr="00DC41A5">
        <w:t>extraordinary</w:t>
      </w:r>
      <w:r w:rsidRPr="00DC41A5">
        <w:t>) session</w:t>
      </w:r>
    </w:p>
    <w:p w14:paraId="2DAFE017" w14:textId="67DE34B8" w:rsidR="00DC41A5" w:rsidRPr="00DC41A5" w:rsidRDefault="00DC41A5" w:rsidP="00486B9A">
      <w:pPr>
        <w:keepNext/>
        <w:ind w:left="567"/>
      </w:pPr>
      <w:r>
        <w:t>(15)</w:t>
      </w:r>
      <w:r>
        <w:tab/>
        <w:t>Budapest Union Assembly, forty</w:t>
      </w:r>
      <w:r w:rsidR="00017998">
        <w:noBreakHyphen/>
      </w:r>
      <w:r>
        <w:t>first (1</w:t>
      </w:r>
      <w:r w:rsidR="00AD3E2C">
        <w:t>9</w:t>
      </w:r>
      <w:r w:rsidRPr="047E31A4">
        <w:rPr>
          <w:vertAlign w:val="superscript"/>
        </w:rPr>
        <w:t>th</w:t>
      </w:r>
      <w:r>
        <w:t xml:space="preserve"> </w:t>
      </w:r>
      <w:r w:rsidR="00F557F8">
        <w:t>extraordinary</w:t>
      </w:r>
      <w:r>
        <w:t>) session</w:t>
      </w:r>
    </w:p>
    <w:p w14:paraId="4F34AD51" w14:textId="73BE5AB2" w:rsidR="00DC41A5" w:rsidRPr="00DC41A5" w:rsidRDefault="00DC41A5" w:rsidP="00486B9A">
      <w:pPr>
        <w:keepNext/>
        <w:ind w:left="567"/>
      </w:pPr>
      <w:r w:rsidRPr="00DC41A5">
        <w:t>(16)</w:t>
      </w:r>
      <w:r w:rsidRPr="00DC41A5">
        <w:tab/>
        <w:t xml:space="preserve">Vienna Union Assembly, </w:t>
      </w:r>
      <w:r>
        <w:t>thirty</w:t>
      </w:r>
      <w:r w:rsidRPr="00DC41A5">
        <w:rPr>
          <w:szCs w:val="22"/>
        </w:rPr>
        <w:noBreakHyphen/>
      </w:r>
      <w:r>
        <w:t>seventh</w:t>
      </w:r>
      <w:r w:rsidRPr="00DC41A5">
        <w:t xml:space="preserve"> (1</w:t>
      </w:r>
      <w:r w:rsidR="00AD3E2C">
        <w:t>7</w:t>
      </w:r>
      <w:r w:rsidRPr="00DC41A5">
        <w:rPr>
          <w:vertAlign w:val="superscript"/>
        </w:rPr>
        <w:t>th</w:t>
      </w:r>
      <w:r w:rsidRPr="00DC41A5">
        <w:t xml:space="preserve"> </w:t>
      </w:r>
      <w:r w:rsidR="00F557F8" w:rsidRPr="00DC41A5">
        <w:t>extraordinary</w:t>
      </w:r>
      <w:r w:rsidRPr="00DC41A5">
        <w:t>) session</w:t>
      </w:r>
    </w:p>
    <w:p w14:paraId="32E9E9E6" w14:textId="1F0D513F" w:rsidR="00DC41A5" w:rsidRPr="00DC41A5" w:rsidRDefault="00DC41A5" w:rsidP="00486B9A">
      <w:pPr>
        <w:keepNext/>
        <w:ind w:left="1170" w:hanging="603"/>
      </w:pPr>
      <w:r w:rsidRPr="00DC41A5">
        <w:t>(17)</w:t>
      </w:r>
      <w:r w:rsidRPr="00DC41A5">
        <w:tab/>
        <w:t xml:space="preserve">WCT [WIPO Copyright Treaty] Assembly, </w:t>
      </w:r>
      <w:r w:rsidR="00F557F8" w:rsidRPr="00AF3CB3">
        <w:rPr>
          <w:szCs w:val="22"/>
        </w:rPr>
        <w:t>twenty-</w:t>
      </w:r>
      <w:r w:rsidR="00AD3E2C" w:rsidRPr="00AD3E2C">
        <w:rPr>
          <w:szCs w:val="22"/>
        </w:rPr>
        <w:t>fourth</w:t>
      </w:r>
      <w:r w:rsidR="00F557F8" w:rsidDel="00F557F8">
        <w:rPr>
          <w:szCs w:val="22"/>
        </w:rPr>
        <w:t xml:space="preserve"> </w:t>
      </w:r>
      <w:r w:rsidRPr="00DC41A5">
        <w:t>(1</w:t>
      </w:r>
      <w:r w:rsidR="00AD3E2C">
        <w:t>3</w:t>
      </w:r>
      <w:r w:rsidRPr="00DC41A5">
        <w:rPr>
          <w:vertAlign w:val="superscript"/>
        </w:rPr>
        <w:t>th</w:t>
      </w:r>
      <w:r w:rsidRPr="00DC41A5">
        <w:t xml:space="preserve"> </w:t>
      </w:r>
      <w:r w:rsidR="00F557F8" w:rsidRPr="00DC41A5">
        <w:t>extraordinary</w:t>
      </w:r>
      <w:r w:rsidRPr="00DC41A5">
        <w:t>) session</w:t>
      </w:r>
    </w:p>
    <w:p w14:paraId="52BEDE7E" w14:textId="62745ACC" w:rsidR="00DC41A5" w:rsidRPr="00DC41A5" w:rsidRDefault="00DC41A5" w:rsidP="00486B9A">
      <w:pPr>
        <w:keepNext/>
        <w:ind w:left="1134" w:hanging="567"/>
      </w:pPr>
      <w:r w:rsidRPr="00DC41A5">
        <w:t>(18)</w:t>
      </w:r>
      <w:r w:rsidRPr="00DC41A5">
        <w:tab/>
        <w:t xml:space="preserve">WPPT [WIPO Performances and Phonograms Treaty] Assembly, </w:t>
      </w:r>
      <w:r w:rsidR="00F557F8" w:rsidRPr="00F557F8">
        <w:rPr>
          <w:szCs w:val="22"/>
        </w:rPr>
        <w:t>twenty-</w:t>
      </w:r>
      <w:r w:rsidR="00AD3E2C">
        <w:rPr>
          <w:szCs w:val="22"/>
        </w:rPr>
        <w:t xml:space="preserve">fourth </w:t>
      </w:r>
      <w:r w:rsidRPr="00DC41A5">
        <w:t>(1</w:t>
      </w:r>
      <w:r w:rsidR="00AD3E2C">
        <w:t>3</w:t>
      </w:r>
      <w:r w:rsidRPr="00DC41A5">
        <w:rPr>
          <w:vertAlign w:val="superscript"/>
        </w:rPr>
        <w:t>th</w:t>
      </w:r>
      <w:r w:rsidRPr="00DC41A5">
        <w:t> </w:t>
      </w:r>
      <w:r w:rsidR="009C1E56" w:rsidRPr="00DC41A5">
        <w:t>extraordinary</w:t>
      </w:r>
      <w:r w:rsidRPr="00DC41A5">
        <w:t>) session</w:t>
      </w:r>
    </w:p>
    <w:p w14:paraId="7F6A5B9D" w14:textId="4C556201" w:rsidR="00DC41A5" w:rsidRPr="00DC41A5" w:rsidRDefault="00DC41A5" w:rsidP="00486B9A">
      <w:pPr>
        <w:keepNext/>
        <w:ind w:left="567"/>
      </w:pPr>
      <w:r w:rsidRPr="00DC41A5">
        <w:t>(19)</w:t>
      </w:r>
      <w:r w:rsidRPr="00DC41A5">
        <w:tab/>
        <w:t xml:space="preserve">PLT [Patent Law Treaty] Assembly, </w:t>
      </w:r>
      <w:r>
        <w:t>twenty</w:t>
      </w:r>
      <w:r w:rsidR="009C1E56" w:rsidRPr="00AF3CB3">
        <w:rPr>
          <w:szCs w:val="22"/>
        </w:rPr>
        <w:noBreakHyphen/>
      </w:r>
      <w:r>
        <w:t>third</w:t>
      </w:r>
      <w:r w:rsidR="009C1E56" w:rsidDel="009C1E56">
        <w:rPr>
          <w:szCs w:val="22"/>
        </w:rPr>
        <w:t xml:space="preserve"> </w:t>
      </w:r>
      <w:r w:rsidRPr="00DC41A5">
        <w:t>(1</w:t>
      </w:r>
      <w:r w:rsidR="00AD3E2C">
        <w:t>3</w:t>
      </w:r>
      <w:r w:rsidRPr="00DC41A5">
        <w:rPr>
          <w:vertAlign w:val="superscript"/>
        </w:rPr>
        <w:t>th</w:t>
      </w:r>
      <w:r w:rsidRPr="00DC41A5">
        <w:t xml:space="preserve"> </w:t>
      </w:r>
      <w:r w:rsidR="009C1E56" w:rsidRPr="00DC41A5">
        <w:t>extraordinary</w:t>
      </w:r>
      <w:r w:rsidRPr="00DC41A5">
        <w:t>) session</w:t>
      </w:r>
    </w:p>
    <w:p w14:paraId="2E49A00E" w14:textId="265D253E" w:rsidR="00DC41A5" w:rsidRPr="00DC41A5" w:rsidRDefault="00DC41A5" w:rsidP="00486B9A">
      <w:pPr>
        <w:keepNext/>
        <w:ind w:left="1134" w:hanging="567"/>
      </w:pPr>
      <w:r w:rsidRPr="00DC41A5">
        <w:t>(20)</w:t>
      </w:r>
      <w:r w:rsidRPr="00DC41A5">
        <w:tab/>
        <w:t xml:space="preserve">Singapore Treaty [Singapore Treaty on the Law of Trademarks] Assembly, </w:t>
      </w:r>
      <w:r w:rsidR="00AD3E2C">
        <w:t>seventeenth </w:t>
      </w:r>
      <w:r w:rsidRPr="00DC41A5">
        <w:t>(</w:t>
      </w:r>
      <w:r w:rsidR="00AD3E2C">
        <w:t>9</w:t>
      </w:r>
      <w:r w:rsidRPr="00DC41A5">
        <w:rPr>
          <w:vertAlign w:val="superscript"/>
        </w:rPr>
        <w:t>th</w:t>
      </w:r>
      <w:r w:rsidRPr="00DC41A5">
        <w:t> </w:t>
      </w:r>
      <w:r w:rsidR="009C1E56" w:rsidRPr="00DC41A5">
        <w:t>extraordinary</w:t>
      </w:r>
      <w:r w:rsidRPr="00DC41A5">
        <w:t>) session</w:t>
      </w:r>
    </w:p>
    <w:p w14:paraId="598E030A" w14:textId="5E6A89D2" w:rsidR="0016750B" w:rsidRDefault="00DC41A5" w:rsidP="00486B9A">
      <w:pPr>
        <w:keepNext/>
        <w:ind w:left="1124" w:hanging="562"/>
      </w:pPr>
      <w:r w:rsidRPr="00DC41A5">
        <w:t>(21)</w:t>
      </w:r>
      <w:r w:rsidRPr="00DC41A5">
        <w:tab/>
        <w:t xml:space="preserve">Marrakesh Treaty [Marrakesh Treaty to Facilitate Access to Published Works for Persons Who Are Blind, Visually Impaired or Otherwise Print Disabled] Assembly, </w:t>
      </w:r>
      <w:r w:rsidR="00AD3E2C">
        <w:t xml:space="preserve">ninth </w:t>
      </w:r>
      <w:r w:rsidRPr="00DC41A5">
        <w:t>(</w:t>
      </w:r>
      <w:r w:rsidR="00AD3E2C">
        <w:t>9</w:t>
      </w:r>
      <w:r w:rsidR="000872AB" w:rsidRPr="0053103D">
        <w:rPr>
          <w:vertAlign w:val="superscript"/>
        </w:rPr>
        <w:t>th</w:t>
      </w:r>
      <w:r w:rsidRPr="00DC41A5">
        <w:t xml:space="preserve"> ordinary) session</w:t>
      </w:r>
    </w:p>
    <w:p w14:paraId="38177B30" w14:textId="7970AD32" w:rsidR="00DC41A5" w:rsidRPr="00DC41A5" w:rsidRDefault="001F1876" w:rsidP="00486B9A">
      <w:pPr>
        <w:keepNext/>
        <w:spacing w:after="220"/>
        <w:ind w:left="1134" w:hanging="567"/>
      </w:pPr>
      <w:r>
        <w:t>(22)</w:t>
      </w:r>
      <w:r>
        <w:tab/>
      </w:r>
      <w:r w:rsidRPr="001F1876">
        <w:t xml:space="preserve">BTAP [Beijing Treaty on Audiovisual Performances] Assembly, </w:t>
      </w:r>
      <w:r w:rsidR="00AD3E2C">
        <w:t>fifth </w:t>
      </w:r>
      <w:r w:rsidRPr="001F1876">
        <w:t>(</w:t>
      </w:r>
      <w:r w:rsidR="00AD3E2C">
        <w:t>5</w:t>
      </w:r>
      <w:r w:rsidR="00AD3E2C" w:rsidRPr="000D5B7D">
        <w:rPr>
          <w:vertAlign w:val="superscript"/>
        </w:rPr>
        <w:t>th</w:t>
      </w:r>
      <w:r w:rsidR="00AB2EFE">
        <w:t> </w:t>
      </w:r>
      <w:r w:rsidRPr="001F1876">
        <w:t>ordinary) session</w:t>
      </w:r>
      <w:r w:rsidR="64A2BCFA">
        <w:t>.</w:t>
      </w:r>
    </w:p>
    <w:p w14:paraId="77DDB122" w14:textId="38363660" w:rsidR="00DC41A5" w:rsidRPr="00DC41A5" w:rsidRDefault="00DC41A5" w:rsidP="00DC41A5">
      <w:pPr>
        <w:spacing w:after="220"/>
      </w:pPr>
      <w:r w:rsidRPr="00DC41A5">
        <w:t>meeting in Geneva</w:t>
      </w:r>
      <w:r w:rsidR="003F169C" w:rsidRPr="003F169C">
        <w:t xml:space="preserve"> from July </w:t>
      </w:r>
      <w:r w:rsidR="003F169C">
        <w:t>9</w:t>
      </w:r>
      <w:r w:rsidR="003F169C" w:rsidRPr="003F169C">
        <w:t xml:space="preserve"> to 1</w:t>
      </w:r>
      <w:r w:rsidR="003F169C">
        <w:t>7</w:t>
      </w:r>
      <w:r w:rsidR="003F169C" w:rsidRPr="003F169C">
        <w:t>, 202</w:t>
      </w:r>
      <w:r w:rsidR="003F169C">
        <w:t>4</w:t>
      </w:r>
      <w:r w:rsidRPr="00DC41A5">
        <w:t xml:space="preserve">, </w:t>
      </w:r>
      <w:r w:rsidR="003F169C" w:rsidRPr="003F169C">
        <w:t xml:space="preserve">and which made decisions </w:t>
      </w:r>
      <w:r w:rsidRPr="00DC41A5">
        <w:t xml:space="preserve">in joint meetings of two or more of the said Assemblies and other bodies convened (hereinafter referred to as </w:t>
      </w:r>
      <w:r w:rsidR="00F57456">
        <w:t>“</w:t>
      </w:r>
      <w:r w:rsidRPr="00DC41A5">
        <w:t>the joint</w:t>
      </w:r>
      <w:r w:rsidR="00F27ACF">
        <w:t> </w:t>
      </w:r>
      <w:r w:rsidRPr="00DC41A5">
        <w:t>meeting(s)</w:t>
      </w:r>
      <w:r w:rsidR="00F57456">
        <w:t>“</w:t>
      </w:r>
      <w:r w:rsidRPr="00DC41A5">
        <w:t xml:space="preserve"> and </w:t>
      </w:r>
      <w:r w:rsidR="00F57456">
        <w:t>“</w:t>
      </w:r>
      <w:r w:rsidRPr="00DC41A5">
        <w:t>the Assemblies of the Member States,</w:t>
      </w:r>
      <w:r w:rsidR="00F57456">
        <w:t>“</w:t>
      </w:r>
      <w:r w:rsidRPr="00DC41A5">
        <w:t xml:space="preserve"> respectively).</w:t>
      </w:r>
    </w:p>
    <w:p w14:paraId="0EE1573F" w14:textId="12D0C8BC" w:rsidR="00DC41A5" w:rsidRPr="00DC41A5" w:rsidRDefault="00DC41A5" w:rsidP="00486B9A">
      <w:pPr>
        <w:pStyle w:val="ONUME"/>
        <w:tabs>
          <w:tab w:val="left" w:pos="567"/>
        </w:tabs>
        <w:ind w:left="0"/>
      </w:pPr>
      <w:r w:rsidRPr="00DC41A5">
        <w:t>In addition to this draft General Report, separate draft Reports have been drawn up on the sessions of the WIPO General Assembly (WO/GA/5</w:t>
      </w:r>
      <w:r w:rsidR="003F169C">
        <w:t>7</w:t>
      </w:r>
      <w:r w:rsidRPr="00DC41A5">
        <w:t>/</w:t>
      </w:r>
      <w:r w:rsidR="00CB5333">
        <w:t>12</w:t>
      </w:r>
      <w:r w:rsidRPr="00DC41A5">
        <w:t xml:space="preserve"> Prov.), WIPO Coordination Committee (WO/CC/</w:t>
      </w:r>
      <w:r w:rsidR="004753DE">
        <w:t>8</w:t>
      </w:r>
      <w:r w:rsidR="003F169C">
        <w:t>3</w:t>
      </w:r>
      <w:r w:rsidRPr="00DC41A5">
        <w:t>/</w:t>
      </w:r>
      <w:r w:rsidR="00AB2EFE">
        <w:t>2</w:t>
      </w:r>
      <w:r w:rsidRPr="00DC41A5">
        <w:t xml:space="preserve"> Prov.),</w:t>
      </w:r>
      <w:r w:rsidR="002637C9">
        <w:t xml:space="preserve"> </w:t>
      </w:r>
      <w:r w:rsidRPr="00DC41A5">
        <w:t>Madrid Union Assembly (MM/A/5</w:t>
      </w:r>
      <w:r w:rsidR="003F169C">
        <w:t>8</w:t>
      </w:r>
      <w:r w:rsidRPr="00DC41A5">
        <w:t>/</w:t>
      </w:r>
      <w:r w:rsidR="007D14D1">
        <w:t>2</w:t>
      </w:r>
      <w:r w:rsidRPr="00DC41A5">
        <w:t xml:space="preserve"> Prov.), Hague Union Assembly (H/A/</w:t>
      </w:r>
      <w:r w:rsidR="002637C9">
        <w:t>4</w:t>
      </w:r>
      <w:r w:rsidR="003F169C">
        <w:t>4</w:t>
      </w:r>
      <w:r w:rsidRPr="00DC41A5">
        <w:t>/</w:t>
      </w:r>
      <w:r w:rsidR="003F169C">
        <w:t>3</w:t>
      </w:r>
      <w:r w:rsidRPr="00DC41A5">
        <w:t xml:space="preserve"> Prov.)</w:t>
      </w:r>
      <w:r w:rsidR="00ED0E40">
        <w:t>,</w:t>
      </w:r>
      <w:r w:rsidR="004753DE" w:rsidRPr="004753DE">
        <w:t xml:space="preserve"> </w:t>
      </w:r>
      <w:r w:rsidR="001A6C40" w:rsidRPr="00FF0C25">
        <w:t>PCT Union Assembly (PCT/A/5</w:t>
      </w:r>
      <w:r w:rsidR="001A6C40">
        <w:t>6</w:t>
      </w:r>
      <w:r w:rsidR="001A6C40" w:rsidRPr="00FF0C25">
        <w:t>/</w:t>
      </w:r>
      <w:r w:rsidR="001A6C40">
        <w:t>3 Prov.</w:t>
      </w:r>
      <w:r w:rsidR="001A6C40" w:rsidRPr="00FF0C25">
        <w:t>)</w:t>
      </w:r>
      <w:r w:rsidR="001A6C40">
        <w:t xml:space="preserve">, </w:t>
      </w:r>
      <w:r w:rsidR="00C20EDD" w:rsidRPr="00067877">
        <w:t>Budapest Union Assembly (BP/A/</w:t>
      </w:r>
      <w:r w:rsidR="003F169C">
        <w:t>41</w:t>
      </w:r>
      <w:r w:rsidR="005A25D8">
        <w:t>/2</w:t>
      </w:r>
      <w:r w:rsidR="00C20EDD">
        <w:t xml:space="preserve"> Prov.</w:t>
      </w:r>
      <w:r w:rsidR="00837296">
        <w:t>)</w:t>
      </w:r>
      <w:r w:rsidR="00ED0E40">
        <w:t xml:space="preserve"> and</w:t>
      </w:r>
      <w:r w:rsidR="00ED0E40" w:rsidRPr="00ED0E40">
        <w:t xml:space="preserve"> </w:t>
      </w:r>
      <w:r w:rsidR="00ED0E40" w:rsidRPr="00DC41A5">
        <w:t>Marrakesh Treaty Assembly (MVT/A/</w:t>
      </w:r>
      <w:r w:rsidR="001A6C40">
        <w:t>9</w:t>
      </w:r>
      <w:r w:rsidR="00ED0E40" w:rsidRPr="00DC41A5">
        <w:t>/</w:t>
      </w:r>
      <w:r w:rsidR="001A6C40">
        <w:t>2</w:t>
      </w:r>
      <w:r w:rsidR="00ED0E40" w:rsidRPr="00DC41A5">
        <w:t xml:space="preserve"> Prov.)</w:t>
      </w:r>
      <w:r w:rsidRPr="00DC41A5">
        <w:t>.</w:t>
      </w:r>
      <w:r w:rsidR="00067877">
        <w:t xml:space="preserve">  </w:t>
      </w:r>
      <w:r w:rsidR="00067877" w:rsidRPr="00067877">
        <w:t xml:space="preserve">Furthermore, consolidated </w:t>
      </w:r>
      <w:r w:rsidR="0081057E">
        <w:t>R</w:t>
      </w:r>
      <w:r w:rsidR="00067877" w:rsidRPr="00067877">
        <w:t>eports of the sessions of the other bodies have also been drawn up, as follows:  WIPO Conference (WO/CF/</w:t>
      </w:r>
      <w:r w:rsidR="00067877">
        <w:t>4</w:t>
      </w:r>
      <w:r w:rsidR="00ED0E40">
        <w:t>5</w:t>
      </w:r>
      <w:r w:rsidR="00067877" w:rsidRPr="00067877">
        <w:t>/1</w:t>
      </w:r>
      <w:r w:rsidR="007D14D1">
        <w:t xml:space="preserve"> Prov.</w:t>
      </w:r>
      <w:r w:rsidR="00067877" w:rsidRPr="00067877">
        <w:t xml:space="preserve">), </w:t>
      </w:r>
      <w:r w:rsidR="00380F16" w:rsidRPr="00DC41A5">
        <w:t xml:space="preserve">Paris Union </w:t>
      </w:r>
      <w:r w:rsidR="00380F16">
        <w:t>Assembly (P/A/</w:t>
      </w:r>
      <w:r w:rsidR="00ED0E40">
        <w:t>60</w:t>
      </w:r>
      <w:r w:rsidR="00380F16">
        <w:t xml:space="preserve">/1 Prov.), </w:t>
      </w:r>
      <w:r w:rsidR="00067877" w:rsidRPr="00067877">
        <w:t>Paris Union Executive Committee (P/EC/</w:t>
      </w:r>
      <w:r w:rsidR="00067877">
        <w:t>6</w:t>
      </w:r>
      <w:r w:rsidR="00ED0E40">
        <w:t>4</w:t>
      </w:r>
      <w:r w:rsidR="00067877" w:rsidRPr="00067877">
        <w:t>/1</w:t>
      </w:r>
      <w:r w:rsidR="007D14D1">
        <w:t xml:space="preserve"> Prov.</w:t>
      </w:r>
      <w:r w:rsidR="00067877" w:rsidRPr="00067877">
        <w:t>), Berne Union Assembly (B/A/</w:t>
      </w:r>
      <w:r w:rsidR="006D1499">
        <w:t>5</w:t>
      </w:r>
      <w:r w:rsidR="00ED0E40">
        <w:t>4</w:t>
      </w:r>
      <w:r w:rsidR="00067877" w:rsidRPr="00067877">
        <w:t>/1</w:t>
      </w:r>
      <w:r w:rsidR="007D14D1">
        <w:t xml:space="preserve"> Prov.</w:t>
      </w:r>
      <w:r w:rsidR="00067877" w:rsidRPr="00067877">
        <w:t>), Berne Union Executive Committee (B/EC/</w:t>
      </w:r>
      <w:r w:rsidR="00ED0E40">
        <w:t>70</w:t>
      </w:r>
      <w:r w:rsidR="00067877" w:rsidRPr="00067877">
        <w:t>/1</w:t>
      </w:r>
      <w:r w:rsidR="007D14D1">
        <w:t xml:space="preserve"> Prov.</w:t>
      </w:r>
      <w:r w:rsidR="00067877" w:rsidRPr="00067877">
        <w:t>), Nice Union Assembly (N/A/</w:t>
      </w:r>
      <w:r w:rsidR="006D1499">
        <w:t>4</w:t>
      </w:r>
      <w:r w:rsidR="00ED0E40">
        <w:t>4</w:t>
      </w:r>
      <w:r w:rsidR="00067877" w:rsidRPr="00067877">
        <w:t>/1</w:t>
      </w:r>
      <w:r w:rsidR="007D14D1">
        <w:t xml:space="preserve"> Prov.</w:t>
      </w:r>
      <w:r w:rsidR="00067877" w:rsidRPr="00067877">
        <w:t xml:space="preserve">), </w:t>
      </w:r>
      <w:r w:rsidR="00ED0E40" w:rsidRPr="00DC41A5">
        <w:t>Lisbon Union Assembly (LI/A/</w:t>
      </w:r>
      <w:r w:rsidR="00ED0E40">
        <w:t>41</w:t>
      </w:r>
      <w:r w:rsidR="00ED0E40" w:rsidRPr="00DC41A5">
        <w:t>/</w:t>
      </w:r>
      <w:r w:rsidR="00ED0E40">
        <w:t>1 </w:t>
      </w:r>
      <w:r w:rsidR="00ED0E40" w:rsidRPr="00DC41A5">
        <w:t xml:space="preserve">Prov.), </w:t>
      </w:r>
      <w:r w:rsidR="00067877" w:rsidRPr="00067877">
        <w:t>Locarno Union Assembly (LO/A/</w:t>
      </w:r>
      <w:r w:rsidR="006D1499">
        <w:rPr>
          <w:lang w:val="pt-PT"/>
        </w:rPr>
        <w:t>4</w:t>
      </w:r>
      <w:r w:rsidR="00ED0E40">
        <w:rPr>
          <w:lang w:val="pt-PT"/>
        </w:rPr>
        <w:t>4</w:t>
      </w:r>
      <w:r w:rsidR="00067877" w:rsidRPr="00067877">
        <w:t>/1</w:t>
      </w:r>
      <w:r w:rsidR="007D14D1">
        <w:t xml:space="preserve"> Prov.</w:t>
      </w:r>
      <w:r w:rsidR="00067877" w:rsidRPr="00067877">
        <w:t>), IPC Union Assembly (IPC/A/</w:t>
      </w:r>
      <w:r w:rsidR="006D1499">
        <w:t>4</w:t>
      </w:r>
      <w:r w:rsidR="00ED0E40">
        <w:t>5</w:t>
      </w:r>
      <w:r w:rsidR="00067877" w:rsidRPr="00067877">
        <w:t>/1</w:t>
      </w:r>
      <w:r w:rsidR="007D14D1">
        <w:t> Prov.</w:t>
      </w:r>
      <w:r w:rsidR="00067877" w:rsidRPr="00067877">
        <w:t>), Vienna Union Assembly (VA/A/</w:t>
      </w:r>
      <w:r w:rsidR="006D1499">
        <w:t>3</w:t>
      </w:r>
      <w:r w:rsidR="00ED0E40">
        <w:t>7</w:t>
      </w:r>
      <w:r w:rsidR="00067877" w:rsidRPr="00067877">
        <w:t>/1</w:t>
      </w:r>
      <w:r w:rsidR="007D14D1">
        <w:t xml:space="preserve"> Prov.</w:t>
      </w:r>
      <w:r w:rsidR="00067877" w:rsidRPr="00067877">
        <w:t>), WIPO Copyright Treaty Assembly (WCT/A/</w:t>
      </w:r>
      <w:r w:rsidR="006D1499">
        <w:t>2</w:t>
      </w:r>
      <w:r w:rsidR="00ED0E40">
        <w:t>4</w:t>
      </w:r>
      <w:r w:rsidR="00067877" w:rsidRPr="00067877">
        <w:t>/1</w:t>
      </w:r>
      <w:r w:rsidR="007D14D1">
        <w:t xml:space="preserve"> Prov.</w:t>
      </w:r>
      <w:r w:rsidR="00067877" w:rsidRPr="00067877">
        <w:t>), WIPO Performances and Phonograms Treaty Assembly (WPPT/A/</w:t>
      </w:r>
      <w:r w:rsidR="006D1499">
        <w:t>2</w:t>
      </w:r>
      <w:r w:rsidR="00ED0E40">
        <w:t>4</w:t>
      </w:r>
      <w:r w:rsidR="00067877" w:rsidRPr="00067877">
        <w:t>/1</w:t>
      </w:r>
      <w:r w:rsidR="007D14D1">
        <w:t> Prov.</w:t>
      </w:r>
      <w:r w:rsidR="00067877" w:rsidRPr="00067877">
        <w:t>), Patent Law Treaty Assembly (PLT/A/</w:t>
      </w:r>
      <w:r w:rsidR="004D62B7">
        <w:t>2</w:t>
      </w:r>
      <w:r w:rsidR="00ED0E40">
        <w:t>3</w:t>
      </w:r>
      <w:r w:rsidR="00067877" w:rsidRPr="00067877">
        <w:t>/1</w:t>
      </w:r>
      <w:r w:rsidR="007D14D1">
        <w:t xml:space="preserve"> Prov.</w:t>
      </w:r>
      <w:r w:rsidR="00067877" w:rsidRPr="00067877">
        <w:t>)</w:t>
      </w:r>
      <w:r w:rsidR="00C20EDD">
        <w:t>,</w:t>
      </w:r>
      <w:r w:rsidR="006D68B0">
        <w:t xml:space="preserve"> </w:t>
      </w:r>
      <w:r w:rsidR="006D68B0" w:rsidRPr="006D68B0">
        <w:t>Sing</w:t>
      </w:r>
      <w:r w:rsidR="006D68B0">
        <w:t>apore Treaty Assembly (STLT/A/1</w:t>
      </w:r>
      <w:r w:rsidR="00ED0E40">
        <w:t>7</w:t>
      </w:r>
      <w:r w:rsidR="006D68B0">
        <w:t>/1</w:t>
      </w:r>
      <w:r w:rsidR="00A83B4C">
        <w:t xml:space="preserve"> Prov.</w:t>
      </w:r>
      <w:r w:rsidR="006D68B0" w:rsidRPr="006D68B0">
        <w:t>)</w:t>
      </w:r>
      <w:r w:rsidR="00C20EDD">
        <w:t xml:space="preserve"> and</w:t>
      </w:r>
      <w:r w:rsidR="00C20EDD" w:rsidRPr="00C20EDD">
        <w:t xml:space="preserve"> </w:t>
      </w:r>
      <w:r w:rsidR="00FF0C25">
        <w:t xml:space="preserve">the </w:t>
      </w:r>
      <w:r w:rsidR="00C20EDD">
        <w:t>Beijing Treaty Assembly (BTAP/A/</w:t>
      </w:r>
      <w:r w:rsidR="00ED0E40">
        <w:t>5</w:t>
      </w:r>
      <w:r w:rsidR="000872AB">
        <w:t>/1</w:t>
      </w:r>
      <w:r w:rsidR="00C20EDD">
        <w:t xml:space="preserve"> Prov.)</w:t>
      </w:r>
      <w:r w:rsidR="001B7A17">
        <w:t>.</w:t>
      </w:r>
    </w:p>
    <w:p w14:paraId="75DCC2F5" w14:textId="688ACFCA" w:rsidR="00DC41A5" w:rsidRPr="00DC41A5" w:rsidRDefault="00DC41A5" w:rsidP="00486B9A">
      <w:pPr>
        <w:pStyle w:val="ONUME"/>
        <w:tabs>
          <w:tab w:val="left" w:pos="567"/>
        </w:tabs>
        <w:ind w:left="0"/>
      </w:pPr>
      <w:r w:rsidRPr="00DC41A5">
        <w:lastRenderedPageBreak/>
        <w:t xml:space="preserve">The list of the members and observers of the Assemblies, as of </w:t>
      </w:r>
      <w:r w:rsidR="00D75D28">
        <w:t>J</w:t>
      </w:r>
      <w:r w:rsidR="00C468D3">
        <w:t>uly </w:t>
      </w:r>
      <w:r w:rsidR="00FF0C25">
        <w:t>9</w:t>
      </w:r>
      <w:r w:rsidR="00D75D28">
        <w:t>, 202</w:t>
      </w:r>
      <w:r w:rsidR="00FF0C25">
        <w:t>4</w:t>
      </w:r>
      <w:r w:rsidRPr="00DC41A5">
        <w:t xml:space="preserve">, is set forth in document </w:t>
      </w:r>
      <w:hyperlink r:id="rId12" w:history="1">
        <w:r w:rsidR="007163D5" w:rsidRPr="007163D5">
          <w:rPr>
            <w:rStyle w:val="Hyperlink"/>
          </w:rPr>
          <w:t>A/65/INF/1 Rev</w:t>
        </w:r>
        <w:r w:rsidRPr="007163D5">
          <w:rPr>
            <w:rStyle w:val="Hyperlink"/>
          </w:rPr>
          <w:t>.</w:t>
        </w:r>
      </w:hyperlink>
    </w:p>
    <w:p w14:paraId="31301E40" w14:textId="306D1F76" w:rsidR="00DC41A5" w:rsidRPr="00DC41A5" w:rsidRDefault="00DC41A5" w:rsidP="00486B9A">
      <w:pPr>
        <w:pStyle w:val="ONUME"/>
        <w:tabs>
          <w:tab w:val="left" w:pos="567"/>
        </w:tabs>
        <w:ind w:left="0"/>
      </w:pPr>
      <w:r w:rsidRPr="00DC41A5">
        <w:t xml:space="preserve">The meetings dealing with the following items of the Agenda (document </w:t>
      </w:r>
      <w:hyperlink r:id="rId13" w:history="1">
        <w:r w:rsidRPr="00D243BC">
          <w:rPr>
            <w:rStyle w:val="Hyperlink"/>
          </w:rPr>
          <w:t>A/</w:t>
        </w:r>
        <w:r w:rsidR="0010495D" w:rsidRPr="00D243BC">
          <w:rPr>
            <w:rStyle w:val="Hyperlink"/>
          </w:rPr>
          <w:t>6</w:t>
        </w:r>
        <w:r w:rsidR="006B4A68" w:rsidRPr="00D243BC">
          <w:rPr>
            <w:rStyle w:val="Hyperlink"/>
          </w:rPr>
          <w:t>5</w:t>
        </w:r>
        <w:r w:rsidRPr="00D243BC">
          <w:rPr>
            <w:rStyle w:val="Hyperlink"/>
          </w:rPr>
          <w:t>/1</w:t>
        </w:r>
      </w:hyperlink>
      <w:r w:rsidRPr="00DC41A5">
        <w:t xml:space="preserve">) were presided over by the following Chairs: </w:t>
      </w:r>
    </w:p>
    <w:tbl>
      <w:tblPr>
        <w:tblW w:w="0" w:type="auto"/>
        <w:tblInd w:w="738" w:type="dxa"/>
        <w:tblLook w:val="04A0" w:firstRow="1" w:lastRow="0" w:firstColumn="1" w:lastColumn="0" w:noHBand="0" w:noVBand="1"/>
        <w:tblCaption w:val="Meetings dealing with agenda items"/>
      </w:tblPr>
      <w:tblGrid>
        <w:gridCol w:w="3906"/>
        <w:gridCol w:w="4646"/>
      </w:tblGrid>
      <w:tr w:rsidR="00DC41A5" w:rsidRPr="00DC41A5" w14:paraId="17602A1F" w14:textId="77777777" w:rsidTr="4074C00E">
        <w:tc>
          <w:tcPr>
            <w:tcW w:w="3906" w:type="dxa"/>
            <w:shd w:val="clear" w:color="auto" w:fill="auto"/>
          </w:tcPr>
          <w:p w14:paraId="1E0550CC" w14:textId="1888AE7D" w:rsidR="00DC41A5" w:rsidRPr="00DC41A5" w:rsidRDefault="00DC41A5" w:rsidP="008446FD">
            <w:pPr>
              <w:spacing w:after="220"/>
            </w:pPr>
            <w:r w:rsidRPr="00DC41A5">
              <w:t xml:space="preserve">Items 1, 2, 3, 4, 6, </w:t>
            </w:r>
            <w:r w:rsidR="00633E82">
              <w:t xml:space="preserve">8, </w:t>
            </w:r>
            <w:r w:rsidR="005A25D8">
              <w:t xml:space="preserve">9, </w:t>
            </w:r>
            <w:r w:rsidRPr="00DC41A5">
              <w:t xml:space="preserve">10, </w:t>
            </w:r>
            <w:r w:rsidR="005A25D8">
              <w:t xml:space="preserve">14, </w:t>
            </w:r>
            <w:r w:rsidR="006B4A68">
              <w:t>17</w:t>
            </w:r>
            <w:r w:rsidR="007E219D">
              <w:t xml:space="preserve">, </w:t>
            </w:r>
            <w:r w:rsidR="006B4A68">
              <w:t xml:space="preserve">18, </w:t>
            </w:r>
            <w:r w:rsidR="00633E82">
              <w:t>2</w:t>
            </w:r>
            <w:r w:rsidR="006B4A68">
              <w:t>1</w:t>
            </w:r>
            <w:r w:rsidR="00633E82">
              <w:t xml:space="preserve"> </w:t>
            </w:r>
            <w:r w:rsidRPr="00DC41A5">
              <w:t>and </w:t>
            </w:r>
            <w:r w:rsidR="00633E82">
              <w:t>2</w:t>
            </w:r>
            <w:r w:rsidR="006B4A68">
              <w:t>2</w:t>
            </w:r>
          </w:p>
        </w:tc>
        <w:tc>
          <w:tcPr>
            <w:tcW w:w="4646" w:type="dxa"/>
            <w:shd w:val="clear" w:color="auto" w:fill="auto"/>
          </w:tcPr>
          <w:p w14:paraId="4CF969E4" w14:textId="088AEB20" w:rsidR="00DC41A5" w:rsidRPr="00DC41A5" w:rsidRDefault="00DC41A5">
            <w:pPr>
              <w:spacing w:after="220"/>
            </w:pPr>
            <w:r w:rsidRPr="00DC41A5">
              <w:t xml:space="preserve">Ambassador </w:t>
            </w:r>
            <w:bookmarkStart w:id="5" w:name="_Hlk167874522"/>
            <w:r w:rsidR="006B4A68" w:rsidRPr="006B4A68">
              <w:rPr>
                <w:szCs w:val="22"/>
              </w:rPr>
              <w:t>Alfredo Suescum</w:t>
            </w:r>
            <w:bookmarkEnd w:id="5"/>
            <w:r w:rsidR="00633E82">
              <w:t xml:space="preserve"> </w:t>
            </w:r>
            <w:r w:rsidRPr="00DC41A5">
              <w:t>(M</w:t>
            </w:r>
            <w:r w:rsidR="00897F87">
              <w:t>r</w:t>
            </w:r>
            <w:r w:rsidRPr="00DC41A5">
              <w:t>.) (</w:t>
            </w:r>
            <w:r w:rsidR="006B4A68">
              <w:t>Panama</w:t>
            </w:r>
            <w:r w:rsidRPr="00DC41A5">
              <w:t>), Chair of the WIPO General Assembly</w:t>
            </w:r>
          </w:p>
        </w:tc>
      </w:tr>
      <w:tr w:rsidR="008A4534" w:rsidRPr="00DC41A5" w14:paraId="5B568528" w14:textId="77777777" w:rsidTr="4074C00E">
        <w:tc>
          <w:tcPr>
            <w:tcW w:w="3906" w:type="dxa"/>
            <w:shd w:val="clear" w:color="auto" w:fill="auto"/>
          </w:tcPr>
          <w:p w14:paraId="5F3C9604" w14:textId="1547A38E" w:rsidR="008A4534" w:rsidRPr="00DC41A5" w:rsidRDefault="008A4534">
            <w:pPr>
              <w:spacing w:after="220"/>
            </w:pPr>
            <w:r w:rsidRPr="00DE621F">
              <w:rPr>
                <w:szCs w:val="22"/>
              </w:rPr>
              <w:t xml:space="preserve">Item </w:t>
            </w:r>
            <w:r>
              <w:rPr>
                <w:szCs w:val="22"/>
              </w:rPr>
              <w:t>5</w:t>
            </w:r>
            <w:r w:rsidR="009917E3">
              <w:rPr>
                <w:szCs w:val="22"/>
              </w:rPr>
              <w:t>, 7, 19, 20</w:t>
            </w:r>
          </w:p>
        </w:tc>
        <w:tc>
          <w:tcPr>
            <w:tcW w:w="4646" w:type="dxa"/>
            <w:shd w:val="clear" w:color="auto" w:fill="auto"/>
          </w:tcPr>
          <w:p w14:paraId="3253FE7B" w14:textId="6EB18F30" w:rsidR="008A4534" w:rsidRDefault="00897F87" w:rsidP="0004572F">
            <w:pPr>
              <w:spacing w:after="220"/>
              <w:rPr>
                <w:sz w:val="23"/>
                <w:szCs w:val="23"/>
              </w:rPr>
            </w:pPr>
            <w:r w:rsidRPr="00161F0A">
              <w:rPr>
                <w:bCs/>
                <w:sz w:val="23"/>
                <w:szCs w:val="23"/>
              </w:rPr>
              <w:t>Vivienne Katjiuongua</w:t>
            </w:r>
            <w:r w:rsidRPr="00161F0A">
              <w:rPr>
                <w:sz w:val="23"/>
                <w:szCs w:val="23"/>
              </w:rPr>
              <w:t xml:space="preserve"> </w:t>
            </w:r>
            <w:r w:rsidR="008A4534" w:rsidRPr="008A4534">
              <w:rPr>
                <w:sz w:val="23"/>
                <w:szCs w:val="23"/>
              </w:rPr>
              <w:t>(Ms.) (</w:t>
            </w:r>
            <w:r>
              <w:rPr>
                <w:sz w:val="23"/>
                <w:szCs w:val="23"/>
              </w:rPr>
              <w:t>Namibia</w:t>
            </w:r>
            <w:r w:rsidR="008A4534" w:rsidRPr="008A4534">
              <w:rPr>
                <w:sz w:val="23"/>
                <w:szCs w:val="23"/>
              </w:rPr>
              <w:t xml:space="preserve">), Chair of the WIPO Coordination Committee </w:t>
            </w:r>
          </w:p>
        </w:tc>
      </w:tr>
      <w:tr w:rsidR="003C1214" w:rsidRPr="00DC41A5" w14:paraId="1F052CE0" w14:textId="77777777" w:rsidTr="4074C00E">
        <w:tc>
          <w:tcPr>
            <w:tcW w:w="3906" w:type="dxa"/>
            <w:shd w:val="clear" w:color="auto" w:fill="auto"/>
          </w:tcPr>
          <w:p w14:paraId="308A3C7F" w14:textId="0C80E25D" w:rsidR="003C1214" w:rsidRPr="00DC41A5" w:rsidRDefault="003C1214">
            <w:bookmarkStart w:id="6" w:name="_Hlk169167443"/>
            <w:r w:rsidRPr="00DC41A5">
              <w:t xml:space="preserve">Item </w:t>
            </w:r>
            <w:r>
              <w:t>11</w:t>
            </w:r>
          </w:p>
        </w:tc>
        <w:tc>
          <w:tcPr>
            <w:tcW w:w="4646" w:type="dxa"/>
            <w:shd w:val="clear" w:color="auto" w:fill="auto"/>
          </w:tcPr>
          <w:p w14:paraId="423FA762" w14:textId="741B0243" w:rsidR="003C1214" w:rsidRPr="00DC41A5" w:rsidRDefault="004C608A">
            <w:pPr>
              <w:spacing w:after="220"/>
            </w:pPr>
            <w:r w:rsidRPr="004C608A">
              <w:rPr>
                <w:szCs w:val="22"/>
              </w:rPr>
              <w:t>Abdulaziz Algabbaa</w:t>
            </w:r>
            <w:r w:rsidRPr="00613B13" w:rsidDel="00613B13">
              <w:rPr>
                <w:szCs w:val="22"/>
              </w:rPr>
              <w:t xml:space="preserve"> </w:t>
            </w:r>
            <w:r w:rsidR="003C1214" w:rsidRPr="00DC41A5">
              <w:t>(M</w:t>
            </w:r>
            <w:r>
              <w:t>r</w:t>
            </w:r>
            <w:r w:rsidR="003C1214" w:rsidRPr="00DC41A5">
              <w:t>.) (</w:t>
            </w:r>
            <w:r>
              <w:t>Saudi Arabia</w:t>
            </w:r>
            <w:r w:rsidR="003C1214" w:rsidRPr="00DC41A5">
              <w:t xml:space="preserve">), Chair of the </w:t>
            </w:r>
            <w:r w:rsidR="003C1214">
              <w:t>PCT</w:t>
            </w:r>
            <w:r w:rsidR="003C1214" w:rsidRPr="00DC41A5">
              <w:t xml:space="preserve"> Union Assembly</w:t>
            </w:r>
          </w:p>
        </w:tc>
      </w:tr>
      <w:bookmarkEnd w:id="6"/>
      <w:tr w:rsidR="00DC41A5" w:rsidRPr="00DC41A5" w14:paraId="2590001A" w14:textId="77777777" w:rsidTr="4074C00E">
        <w:tc>
          <w:tcPr>
            <w:tcW w:w="3906" w:type="dxa"/>
            <w:shd w:val="clear" w:color="auto" w:fill="auto"/>
          </w:tcPr>
          <w:p w14:paraId="6C8D6AF8" w14:textId="6E4E45AC" w:rsidR="00DC41A5" w:rsidRPr="00DC41A5" w:rsidRDefault="00DC41A5" w:rsidP="00DC41A5">
            <w:r w:rsidRPr="00DC41A5">
              <w:t xml:space="preserve">Item </w:t>
            </w:r>
            <w:r w:rsidR="00633E82">
              <w:t>1</w:t>
            </w:r>
            <w:r w:rsidR="000F1CD3">
              <w:t>2</w:t>
            </w:r>
          </w:p>
        </w:tc>
        <w:tc>
          <w:tcPr>
            <w:tcW w:w="4646" w:type="dxa"/>
            <w:shd w:val="clear" w:color="auto" w:fill="auto"/>
          </w:tcPr>
          <w:p w14:paraId="084DA3C2" w14:textId="51EB8405" w:rsidR="00DC41A5" w:rsidRPr="00DC41A5" w:rsidRDefault="00613B13">
            <w:pPr>
              <w:spacing w:after="220"/>
            </w:pPr>
            <w:bookmarkStart w:id="7" w:name="_Hlk167975779"/>
            <w:r w:rsidRPr="00613B13">
              <w:rPr>
                <w:szCs w:val="22"/>
              </w:rPr>
              <w:t>Loreto Bresky</w:t>
            </w:r>
            <w:r w:rsidRPr="00613B13" w:rsidDel="00613B13">
              <w:rPr>
                <w:szCs w:val="22"/>
              </w:rPr>
              <w:t xml:space="preserve"> </w:t>
            </w:r>
            <w:bookmarkEnd w:id="7"/>
            <w:r w:rsidR="00DC41A5" w:rsidRPr="00DC41A5">
              <w:t>(M</w:t>
            </w:r>
            <w:r>
              <w:t>s</w:t>
            </w:r>
            <w:r w:rsidR="00DC41A5" w:rsidRPr="00DC41A5">
              <w:t>.) (</w:t>
            </w:r>
            <w:r w:rsidR="002179A8">
              <w:t>Chile</w:t>
            </w:r>
            <w:r w:rsidR="00DC41A5" w:rsidRPr="00DC41A5">
              <w:t>), Chair of the Madrid Union Assembly</w:t>
            </w:r>
          </w:p>
        </w:tc>
      </w:tr>
      <w:tr w:rsidR="00DC41A5" w:rsidRPr="00DC41A5" w14:paraId="073CF4E3" w14:textId="77777777" w:rsidTr="4074C00E">
        <w:tc>
          <w:tcPr>
            <w:tcW w:w="3906" w:type="dxa"/>
            <w:shd w:val="clear" w:color="auto" w:fill="auto"/>
          </w:tcPr>
          <w:p w14:paraId="2060A8E2" w14:textId="53349991" w:rsidR="00DC41A5" w:rsidRPr="00DC41A5" w:rsidRDefault="00DC41A5" w:rsidP="00DC41A5">
            <w:r w:rsidRPr="00DC41A5">
              <w:t xml:space="preserve">Item </w:t>
            </w:r>
            <w:r w:rsidR="00633E82">
              <w:t>1</w:t>
            </w:r>
            <w:r w:rsidR="000F1CD3">
              <w:t>3</w:t>
            </w:r>
          </w:p>
        </w:tc>
        <w:tc>
          <w:tcPr>
            <w:tcW w:w="4646" w:type="dxa"/>
            <w:shd w:val="clear" w:color="auto" w:fill="auto"/>
          </w:tcPr>
          <w:p w14:paraId="373BABDC" w14:textId="1A20509A" w:rsidR="00DC41A5" w:rsidRPr="00DC41A5" w:rsidRDefault="00613B13" w:rsidP="00DC41A5">
            <w:pPr>
              <w:spacing w:after="220"/>
            </w:pPr>
            <w:r w:rsidRPr="00613B13">
              <w:rPr>
                <w:szCs w:val="22"/>
              </w:rPr>
              <w:t>Pascal Faure</w:t>
            </w:r>
            <w:r w:rsidR="00DC41A5" w:rsidRPr="00DC41A5">
              <w:t xml:space="preserve"> (Mr.) (</w:t>
            </w:r>
            <w:r w:rsidR="002E11CB">
              <w:t>France</w:t>
            </w:r>
            <w:r w:rsidR="00DC41A5" w:rsidRPr="00DC41A5">
              <w:t>), Chair of the Hague Union Assembly</w:t>
            </w:r>
          </w:p>
        </w:tc>
      </w:tr>
      <w:tr w:rsidR="00DC41A5" w:rsidRPr="00DC41A5" w14:paraId="4F2943C8" w14:textId="77777777" w:rsidTr="4074C00E">
        <w:tc>
          <w:tcPr>
            <w:tcW w:w="3906" w:type="dxa"/>
            <w:shd w:val="clear" w:color="auto" w:fill="auto"/>
          </w:tcPr>
          <w:p w14:paraId="3C619831" w14:textId="42FF5B2A" w:rsidR="00DC41A5" w:rsidRPr="00DC41A5" w:rsidRDefault="00DC41A5" w:rsidP="00DC41A5">
            <w:r w:rsidRPr="00DC41A5">
              <w:t xml:space="preserve">Item </w:t>
            </w:r>
            <w:r w:rsidR="0074128B">
              <w:t>1</w:t>
            </w:r>
            <w:r w:rsidR="009A559D">
              <w:t>5</w:t>
            </w:r>
          </w:p>
        </w:tc>
        <w:tc>
          <w:tcPr>
            <w:tcW w:w="4646" w:type="dxa"/>
            <w:shd w:val="clear" w:color="auto" w:fill="auto"/>
          </w:tcPr>
          <w:p w14:paraId="07186D64" w14:textId="70FB7456" w:rsidR="000F1CD3" w:rsidRPr="00DC41A5" w:rsidRDefault="00613B13" w:rsidP="000F1CD3">
            <w:pPr>
              <w:spacing w:after="220"/>
            </w:pPr>
            <w:r w:rsidRPr="00B372C9">
              <w:rPr>
                <w:szCs w:val="22"/>
                <w:lang w:eastAsia="hu-HU"/>
              </w:rPr>
              <w:t xml:space="preserve">Szabolcs </w:t>
            </w:r>
            <w:r w:rsidR="004C608A" w:rsidRPr="00B372C9">
              <w:rPr>
                <w:szCs w:val="22"/>
                <w:lang w:eastAsia="hu-HU"/>
              </w:rPr>
              <w:t>Farkas</w:t>
            </w:r>
            <w:r w:rsidR="004C608A">
              <w:t xml:space="preserve"> </w:t>
            </w:r>
            <w:r w:rsidR="00DC41A5" w:rsidRPr="00DC41A5">
              <w:t>(Mr.) (</w:t>
            </w:r>
            <w:r w:rsidR="002E11CB">
              <w:t>Hungary</w:t>
            </w:r>
            <w:r w:rsidR="00DC41A5" w:rsidRPr="00DC41A5">
              <w:t xml:space="preserve">), </w:t>
            </w:r>
            <w:r w:rsidR="00192D85">
              <w:t>Vice-</w:t>
            </w:r>
            <w:r w:rsidR="00DC41A5" w:rsidRPr="00DC41A5">
              <w:t xml:space="preserve">Chair of the </w:t>
            </w:r>
            <w:r w:rsidR="002D751A">
              <w:t>Budapest Union</w:t>
            </w:r>
            <w:r w:rsidR="00DC41A5" w:rsidRPr="00DC41A5">
              <w:t xml:space="preserve"> Assembly</w:t>
            </w:r>
          </w:p>
        </w:tc>
      </w:tr>
      <w:tr w:rsidR="000F1CD3" w:rsidRPr="00DC41A5" w14:paraId="012157D3" w14:textId="77777777" w:rsidTr="4074C00E">
        <w:tc>
          <w:tcPr>
            <w:tcW w:w="3906" w:type="dxa"/>
            <w:shd w:val="clear" w:color="auto" w:fill="auto"/>
          </w:tcPr>
          <w:p w14:paraId="35213197" w14:textId="6B49A0E3" w:rsidR="000F1CD3" w:rsidRPr="00DC41A5" w:rsidRDefault="000F1CD3">
            <w:r w:rsidRPr="00E55A14">
              <w:rPr>
                <w:szCs w:val="22"/>
              </w:rPr>
              <w:t xml:space="preserve">Item </w:t>
            </w:r>
            <w:r>
              <w:rPr>
                <w:szCs w:val="22"/>
              </w:rPr>
              <w:t>1</w:t>
            </w:r>
            <w:r w:rsidR="009A559D">
              <w:rPr>
                <w:szCs w:val="22"/>
              </w:rPr>
              <w:t>6</w:t>
            </w:r>
          </w:p>
        </w:tc>
        <w:tc>
          <w:tcPr>
            <w:tcW w:w="4646" w:type="dxa"/>
            <w:shd w:val="clear" w:color="auto" w:fill="auto"/>
          </w:tcPr>
          <w:p w14:paraId="55783F4D" w14:textId="2CCF1BCD" w:rsidR="000F1CD3" w:rsidRPr="00633E82" w:rsidRDefault="614CFA01">
            <w:pPr>
              <w:spacing w:after="220"/>
            </w:pPr>
            <w:r w:rsidRPr="4074C00E">
              <w:rPr>
                <w:rFonts w:eastAsia="Times New Roman"/>
                <w:color w:val="000000" w:themeColor="text1"/>
              </w:rPr>
              <w:t xml:space="preserve">Franklin Ponka Seukam </w:t>
            </w:r>
            <w:r w:rsidR="190099B5">
              <w:t>(</w:t>
            </w:r>
            <w:r w:rsidR="33AF7D53">
              <w:t>Mr.</w:t>
            </w:r>
            <w:r w:rsidR="190099B5">
              <w:t>) (</w:t>
            </w:r>
            <w:r>
              <w:t>Cameroon</w:t>
            </w:r>
            <w:r w:rsidR="190099B5">
              <w:t xml:space="preserve">), </w:t>
            </w:r>
            <w:r w:rsidR="33AF7D53">
              <w:t>Vice-</w:t>
            </w:r>
            <w:r w:rsidR="190099B5">
              <w:t>Chair of the</w:t>
            </w:r>
            <w:r w:rsidR="00177973">
              <w:t xml:space="preserve"> </w:t>
            </w:r>
            <w:r w:rsidR="63F90FC2">
              <w:t xml:space="preserve">Marrakesh Treaty </w:t>
            </w:r>
            <w:r w:rsidR="190099B5">
              <w:t>Assembly</w:t>
            </w:r>
            <w:r>
              <w:t>, as Acting Chair, in the absence of Fabiola Torres (Ms.) (Paraguay), Chair of the Marrakesh Treaty Assembly</w:t>
            </w:r>
          </w:p>
        </w:tc>
      </w:tr>
    </w:tbl>
    <w:p w14:paraId="7D1A412B" w14:textId="3CC8FCFC" w:rsidR="00DC41A5" w:rsidRPr="00DC41A5" w:rsidRDefault="00DC41A5" w:rsidP="00486B9A">
      <w:pPr>
        <w:pStyle w:val="ONUME"/>
        <w:tabs>
          <w:tab w:val="left" w:pos="567"/>
        </w:tabs>
        <w:ind w:left="0"/>
      </w:pPr>
      <w:r w:rsidRPr="00DC41A5">
        <w:t xml:space="preserve">The agenda, as adopted, the </w:t>
      </w:r>
      <w:r w:rsidR="005A72EC">
        <w:t xml:space="preserve">list of documents and the </w:t>
      </w:r>
      <w:r w:rsidRPr="00DC41A5">
        <w:t xml:space="preserve">list of participants appear in documents </w:t>
      </w:r>
      <w:hyperlink r:id="rId14" w:history="1">
        <w:r w:rsidRPr="00D243BC">
          <w:rPr>
            <w:rStyle w:val="Hyperlink"/>
          </w:rPr>
          <w:t>A/</w:t>
        </w:r>
        <w:r w:rsidR="006D550E" w:rsidRPr="00D243BC">
          <w:rPr>
            <w:rStyle w:val="Hyperlink"/>
          </w:rPr>
          <w:t>6</w:t>
        </w:r>
        <w:r w:rsidR="00613B13" w:rsidRPr="00D243BC">
          <w:rPr>
            <w:rStyle w:val="Hyperlink"/>
          </w:rPr>
          <w:t>5</w:t>
        </w:r>
        <w:r w:rsidRPr="00D243BC">
          <w:rPr>
            <w:rStyle w:val="Hyperlink"/>
          </w:rPr>
          <w:t>/1</w:t>
        </w:r>
      </w:hyperlink>
      <w:r w:rsidR="005A72EC">
        <w:t>, A/6</w:t>
      </w:r>
      <w:r w:rsidR="00613B13">
        <w:t>5</w:t>
      </w:r>
      <w:r w:rsidR="005A72EC">
        <w:t>/2</w:t>
      </w:r>
      <w:r w:rsidRPr="00DC41A5">
        <w:t xml:space="preserve"> and A/</w:t>
      </w:r>
      <w:r w:rsidR="006D550E">
        <w:t>6</w:t>
      </w:r>
      <w:r w:rsidR="00613B13">
        <w:t>5</w:t>
      </w:r>
      <w:r w:rsidRPr="00DC41A5">
        <w:t>/INF/</w:t>
      </w:r>
      <w:r w:rsidR="006D550E" w:rsidRPr="004F0C0A">
        <w:t>5</w:t>
      </w:r>
      <w:r w:rsidRPr="00DC41A5">
        <w:t>, respectively.</w:t>
      </w:r>
    </w:p>
    <w:p w14:paraId="734315F0" w14:textId="77777777" w:rsidR="00DC41A5" w:rsidRDefault="00DC41A5" w:rsidP="003947F3">
      <w:pPr>
        <w:pStyle w:val="Heading2"/>
        <w:spacing w:before="480" w:line="480" w:lineRule="auto"/>
      </w:pPr>
      <w:r w:rsidRPr="00DC41A5">
        <w:t>ITEM 1 OF THE CONSOLIDATED AGENDA</w:t>
      </w:r>
      <w:r w:rsidRPr="00DC41A5">
        <w:br/>
        <w:t>OPENING OF THE SESSIONS</w:t>
      </w:r>
    </w:p>
    <w:p w14:paraId="6FAD9A2F" w14:textId="124ECA09" w:rsidR="0063062F" w:rsidRDefault="0063062F" w:rsidP="00486B9A">
      <w:pPr>
        <w:pStyle w:val="ONUME"/>
        <w:tabs>
          <w:tab w:val="left" w:pos="567"/>
        </w:tabs>
        <w:ind w:left="0"/>
      </w:pPr>
      <w:r>
        <w:t>The Sixty-</w:t>
      </w:r>
      <w:r w:rsidR="00613B13">
        <w:t xml:space="preserve">Fifth </w:t>
      </w:r>
      <w:r>
        <w:t>Series of Meetings of the Assemblies of WIPO was convened by the Director General of WIPO, Mr. Daren Tang</w:t>
      </w:r>
      <w:r w:rsidR="004F0C0A">
        <w:t xml:space="preserve"> </w:t>
      </w:r>
      <w:bookmarkStart w:id="8" w:name="_Hlk169167919"/>
      <w:r w:rsidR="004F0C0A">
        <w:t xml:space="preserve">(hereinafter referred to as </w:t>
      </w:r>
      <w:r w:rsidR="00F57456">
        <w:t>“</w:t>
      </w:r>
      <w:r w:rsidR="004F0C0A">
        <w:t>the Director General”)</w:t>
      </w:r>
      <w:bookmarkEnd w:id="8"/>
      <w:r>
        <w:t>.</w:t>
      </w:r>
    </w:p>
    <w:p w14:paraId="720102F8" w14:textId="3A51A86D" w:rsidR="0063062F" w:rsidRDefault="0063062F" w:rsidP="00486B9A">
      <w:pPr>
        <w:pStyle w:val="ONUME"/>
        <w:tabs>
          <w:tab w:val="left" w:pos="567"/>
        </w:tabs>
        <w:ind w:left="0"/>
      </w:pPr>
      <w:r>
        <w:t xml:space="preserve">The sessions were opened in a joint meeting of all the 22 Assemblies and other bodies concerned by Ambassador </w:t>
      </w:r>
      <w:bookmarkStart w:id="9" w:name="_Hlk169168254"/>
      <w:r w:rsidR="00613B13" w:rsidRPr="00613B13">
        <w:t>Alfredo Suescum</w:t>
      </w:r>
      <w:r w:rsidR="00613B13" w:rsidRPr="00613B13" w:rsidDel="00613B13">
        <w:t xml:space="preserve"> </w:t>
      </w:r>
      <w:bookmarkEnd w:id="9"/>
      <w:r>
        <w:t>(M</w:t>
      </w:r>
      <w:r w:rsidR="00613B13">
        <w:t>r</w:t>
      </w:r>
      <w:r>
        <w:t>.) (</w:t>
      </w:r>
      <w:r w:rsidR="00613B13">
        <w:t>Panama</w:t>
      </w:r>
      <w:r>
        <w:t>), Chair of the WIPO General Assembly.</w:t>
      </w:r>
    </w:p>
    <w:p w14:paraId="0373FEFD" w14:textId="5328059A" w:rsidR="0089716D" w:rsidRDefault="000629AC" w:rsidP="00680E85">
      <w:pPr>
        <w:pStyle w:val="ONUME"/>
        <w:tabs>
          <w:tab w:val="clear" w:pos="993"/>
        </w:tabs>
        <w:ind w:left="0"/>
      </w:pPr>
      <w:r>
        <w:t>The Chair welcomed all delegations and noted the record number of delegates from all over the wo</w:t>
      </w:r>
      <w:r w:rsidR="000760BB">
        <w:t>rld</w:t>
      </w:r>
      <w:r>
        <w:t xml:space="preserve">.  The Chair thanked Member States for his election </w:t>
      </w:r>
      <w:r w:rsidR="0089716D">
        <w:t xml:space="preserve">and for the trust placed in him.  He was honored to take on the role and assured Member States that he would do his utmost best to ensure that the work was concluded efficiently, effectively and successfully.  He </w:t>
      </w:r>
      <w:r w:rsidR="70F2E95A">
        <w:t>encouraged</w:t>
      </w:r>
      <w:r w:rsidR="683260CA">
        <w:t xml:space="preserve"> </w:t>
      </w:r>
      <w:r w:rsidR="34C16B1D">
        <w:t xml:space="preserve">holding </w:t>
      </w:r>
      <w:r w:rsidR="683260CA">
        <w:t xml:space="preserve">discussions in </w:t>
      </w:r>
      <w:r w:rsidR="0089716D">
        <w:t>the spirit of multilateralism</w:t>
      </w:r>
      <w:r w:rsidR="745CE7DD">
        <w:t xml:space="preserve"> and </w:t>
      </w:r>
      <w:r w:rsidR="0089716D">
        <w:t>constructive dialogue to contribute to the positive outcome of the Assemblies.</w:t>
      </w:r>
    </w:p>
    <w:p w14:paraId="73DF133E" w14:textId="62DED533" w:rsidR="00C23F5D" w:rsidRDefault="00C23F5D" w:rsidP="00C23F5D">
      <w:pPr>
        <w:pStyle w:val="Heading2"/>
        <w:spacing w:before="480" w:line="480" w:lineRule="auto"/>
      </w:pPr>
      <w:r w:rsidRPr="00984A53">
        <w:lastRenderedPageBreak/>
        <w:t>ITEM 2 OF THE CONSOLIDATED AGENDA</w:t>
      </w:r>
      <w:r>
        <w:br/>
      </w:r>
      <w:r w:rsidRPr="00984A53">
        <w:t>ADOPTION OF THE AGENDA</w:t>
      </w:r>
    </w:p>
    <w:p w14:paraId="4FF23732" w14:textId="03E80C83" w:rsidR="00C23F5D" w:rsidRDefault="00C23F5D" w:rsidP="00C23F5D">
      <w:pPr>
        <w:pStyle w:val="ONUME"/>
        <w:tabs>
          <w:tab w:val="clear" w:pos="993"/>
        </w:tabs>
        <w:ind w:left="0"/>
      </w:pPr>
      <w:r w:rsidRPr="009C6B1A">
        <w:t>Discussions were based on document A/</w:t>
      </w:r>
      <w:r>
        <w:t>65</w:t>
      </w:r>
      <w:r w:rsidRPr="009C6B1A">
        <w:t>/1 Prov.</w:t>
      </w:r>
      <w:r w:rsidR="00177973">
        <w:t>1</w:t>
      </w:r>
      <w:r w:rsidRPr="009C6B1A">
        <w:t>.</w:t>
      </w:r>
    </w:p>
    <w:p w14:paraId="1A3C54CE" w14:textId="206A4896" w:rsidR="00C23F5D" w:rsidRDefault="00C23F5D" w:rsidP="00C93E62">
      <w:pPr>
        <w:pStyle w:val="ONUME"/>
        <w:tabs>
          <w:tab w:val="clear" w:pos="993"/>
          <w:tab w:val="num" w:pos="1170"/>
        </w:tabs>
        <w:ind w:left="540"/>
      </w:pPr>
      <w:bookmarkStart w:id="10" w:name="_Hlk171420825"/>
      <w:r>
        <w:t>The Assemblies of WIPO, each as far as it is concerned, adopted the agenda as proposed in document A/65/1 Prov.</w:t>
      </w:r>
      <w:r w:rsidR="00DA199F">
        <w:t>1</w:t>
      </w:r>
      <w:r>
        <w:t xml:space="preserve"> (referred to in this document as “the Consolidated Agenda”).</w:t>
      </w:r>
      <w:bookmarkEnd w:id="10"/>
    </w:p>
    <w:p w14:paraId="178E1BEF" w14:textId="55F6B213" w:rsidR="00C23F5D" w:rsidRPr="00563679" w:rsidRDefault="00C23F5D" w:rsidP="00C23F5D">
      <w:pPr>
        <w:pStyle w:val="Heading2"/>
        <w:spacing w:before="480" w:line="480" w:lineRule="auto"/>
      </w:pPr>
      <w:r w:rsidRPr="0053103D">
        <w:t>ITEM 3</w:t>
      </w:r>
      <w:r w:rsidRPr="00563679">
        <w:t xml:space="preserve"> OF THE CONSOLIDATED AGENDA</w:t>
      </w:r>
      <w:r w:rsidRPr="00563679">
        <w:br/>
      </w:r>
      <w:r w:rsidRPr="00E77A74">
        <w:t xml:space="preserve">Address </w:t>
      </w:r>
      <w:r w:rsidRPr="00563679">
        <w:t>OF THE DIRECTOR GENERAL TO THE ASSEMBLIES OF WIPO</w:t>
      </w:r>
    </w:p>
    <w:p w14:paraId="41D26309" w14:textId="77777777" w:rsidR="00C23F5D" w:rsidRDefault="00C23F5D" w:rsidP="005E2DA2">
      <w:pPr>
        <w:pStyle w:val="ONUME"/>
        <w:tabs>
          <w:tab w:val="left" w:pos="567"/>
        </w:tabs>
        <w:ind w:left="0"/>
      </w:pPr>
      <w:r w:rsidRPr="00E77A74">
        <w:t>The Address of the Director General is recorded as follows:</w:t>
      </w:r>
    </w:p>
    <w:p w14:paraId="3F2E277D" w14:textId="5C1E93A2" w:rsidR="00C23F5D" w:rsidRDefault="00F57456" w:rsidP="002B1EAD">
      <w:pPr>
        <w:spacing w:before="100" w:beforeAutospacing="1"/>
        <w:ind w:left="547"/>
      </w:pPr>
      <w:r>
        <w:rPr>
          <w:szCs w:val="22"/>
        </w:rPr>
        <w:t>“</w:t>
      </w:r>
      <w:r w:rsidR="00CB5333" w:rsidRPr="00596CAF">
        <w:rPr>
          <w:rFonts w:eastAsia="Arial"/>
        </w:rPr>
        <w:t>Ambassador Alfredo Suescum, Chair of the WIPO General Assembly,</w:t>
      </w:r>
      <w:r w:rsidR="00C23F5D" w:rsidRPr="00BE5CBE">
        <w:t xml:space="preserve"> </w:t>
      </w:r>
    </w:p>
    <w:p w14:paraId="52AFEB9C" w14:textId="3495774A" w:rsidR="00FD3CA6" w:rsidRDefault="00FD3CA6" w:rsidP="002B1EAD">
      <w:pPr>
        <w:pStyle w:val="ONUME"/>
        <w:numPr>
          <w:ilvl w:val="0"/>
          <w:numId w:val="0"/>
        </w:numPr>
        <w:tabs>
          <w:tab w:val="left" w:pos="567"/>
        </w:tabs>
        <w:spacing w:after="0"/>
        <w:ind w:left="540"/>
      </w:pPr>
      <w:r>
        <w:t>“Ministers,</w:t>
      </w:r>
    </w:p>
    <w:p w14:paraId="66E1AE97" w14:textId="065F62C6" w:rsidR="005E2DA2" w:rsidRPr="005E2DA2" w:rsidRDefault="005E2DA2" w:rsidP="002B1EAD">
      <w:pPr>
        <w:pStyle w:val="ONUME"/>
        <w:numPr>
          <w:ilvl w:val="0"/>
          <w:numId w:val="0"/>
        </w:numPr>
        <w:tabs>
          <w:tab w:val="left" w:pos="567"/>
        </w:tabs>
        <w:spacing w:after="0"/>
        <w:ind w:left="540"/>
      </w:pPr>
      <w:r>
        <w:t>“</w:t>
      </w:r>
      <w:r w:rsidRPr="002912FB">
        <w:rPr>
          <w:szCs w:val="22"/>
        </w:rPr>
        <w:t>Excellencies,</w:t>
      </w:r>
    </w:p>
    <w:p w14:paraId="7AF3BAF5" w14:textId="0E85B699" w:rsidR="005E2DA2" w:rsidRPr="005E2DA2" w:rsidRDefault="005E2DA2" w:rsidP="002B1EAD">
      <w:pPr>
        <w:pStyle w:val="ONUME"/>
        <w:numPr>
          <w:ilvl w:val="0"/>
          <w:numId w:val="0"/>
        </w:numPr>
        <w:tabs>
          <w:tab w:val="left" w:pos="567"/>
        </w:tabs>
        <w:spacing w:after="0"/>
        <w:ind w:left="540"/>
      </w:pPr>
      <w:r>
        <w:t>“</w:t>
      </w:r>
      <w:r w:rsidRPr="002912FB">
        <w:rPr>
          <w:szCs w:val="22"/>
        </w:rPr>
        <w:t>Heads of Delegation,</w:t>
      </w:r>
    </w:p>
    <w:p w14:paraId="73583C9E" w14:textId="1C29CA6F" w:rsidR="005E2DA2" w:rsidRDefault="005E2DA2" w:rsidP="002B1EAD">
      <w:pPr>
        <w:pStyle w:val="ONUME"/>
        <w:numPr>
          <w:ilvl w:val="0"/>
          <w:numId w:val="0"/>
        </w:numPr>
        <w:tabs>
          <w:tab w:val="left" w:pos="567"/>
        </w:tabs>
        <w:ind w:left="540"/>
      </w:pPr>
      <w:r>
        <w:t>“</w:t>
      </w:r>
      <w:r w:rsidRPr="002912FB">
        <w:t>Friends and Colleagues,</w:t>
      </w:r>
    </w:p>
    <w:p w14:paraId="28CB2488" w14:textId="6517AC08" w:rsidR="050E1607" w:rsidRPr="005C7E69" w:rsidRDefault="5261C8BB" w:rsidP="00DF2411">
      <w:pPr>
        <w:spacing w:before="100" w:beforeAutospacing="1" w:after="100" w:afterAutospacing="1"/>
        <w:ind w:left="540"/>
        <w:rPr>
          <w:szCs w:val="22"/>
        </w:rPr>
      </w:pPr>
      <w:r>
        <w:t>“</w:t>
      </w:r>
      <w:r w:rsidR="446D8B46">
        <w:t xml:space="preserve">Good morning and welcome to the </w:t>
      </w:r>
      <w:hyperlink r:id="rId15" w:anchor=":~:text=July%209%20to%2017%2C%202024,WIPO%20headquarters%20in%20Geneva%2C%20Switzerland.">
        <w:r w:rsidR="446D8B46" w:rsidRPr="050E1607">
          <w:rPr>
            <w:rStyle w:val="Hyperlink"/>
          </w:rPr>
          <w:t>Sixty-Fifth Series of Meetings of the Assemblies of the WIPO Member States</w:t>
        </w:r>
      </w:hyperlink>
      <w:r w:rsidR="446D8B46">
        <w:t>.</w:t>
      </w:r>
      <w:r w:rsidR="002912FB">
        <w:t xml:space="preserve"> This is our biggest Assemblies ever, with over 1400 registered participants, 900 onsite, 500 online. I am very pleased to welcome all of you back to WIPO, including the largest contingent of Ministers in attendance.   </w:t>
      </w:r>
    </w:p>
    <w:p w14:paraId="155297FB" w14:textId="2FA0D8F1" w:rsidR="050E1607" w:rsidRDefault="005E2DA2" w:rsidP="005C7E69">
      <w:pPr>
        <w:spacing w:before="100" w:beforeAutospacing="1" w:after="100" w:afterAutospacing="1"/>
        <w:ind w:left="540"/>
      </w:pPr>
      <w:r>
        <w:t>“</w:t>
      </w:r>
      <w:r w:rsidR="002912FB">
        <w:t>Allow me at the outset to offer our solidarity as a WIPO community to all those in the Caribbean and the United States that have been affected by Hurricane Beryl, including some in the IP community who have had to miss this GA because of the disruptions. We have seen the scenes of destruction left in the wake of one of the strongest hurricanes on record and we wish all affected places and communities the best as you rebuild and recover.</w:t>
      </w:r>
    </w:p>
    <w:p w14:paraId="2144E0C1" w14:textId="4263E617" w:rsidR="050E1607" w:rsidRDefault="002912FB" w:rsidP="005C7E69">
      <w:pPr>
        <w:spacing w:before="100" w:beforeAutospacing="1" w:after="100" w:afterAutospacing="1"/>
        <w:ind w:left="540"/>
      </w:pPr>
      <w:r>
        <w:t>***</w:t>
      </w:r>
      <w:bookmarkStart w:id="11" w:name="_gjdgxs" w:colFirst="0" w:colLast="0"/>
      <w:bookmarkEnd w:id="11"/>
    </w:p>
    <w:p w14:paraId="6D02ACE7" w14:textId="01A0FC0D" w:rsidR="050E1607" w:rsidRPr="005C7E69" w:rsidRDefault="005E2DA2" w:rsidP="005C7E69">
      <w:pPr>
        <w:spacing w:before="100" w:beforeAutospacing="1" w:after="100" w:afterAutospacing="1"/>
        <w:ind w:left="540"/>
        <w:rPr>
          <w:szCs w:val="22"/>
        </w:rPr>
      </w:pPr>
      <w:r>
        <w:t>“</w:t>
      </w:r>
      <w:r w:rsidR="002912FB">
        <w:t xml:space="preserve">This year instead of giving you only statistics and strategies, I want to start by sharing with you the stories of two women – Soňa Stančíková and Mariama Sarge. Sona and Mariama live thousands of kilometers apart, but are connected by one common thread – they are both using IP to create new opportunities for themselves and their communities. </w:t>
      </w:r>
    </w:p>
    <w:p w14:paraId="779D5E59" w14:textId="0AB190BE" w:rsidR="050E1607" w:rsidRPr="005C7E69" w:rsidRDefault="005E2DA2" w:rsidP="005C7E69">
      <w:pPr>
        <w:spacing w:before="100" w:beforeAutospacing="1" w:after="100" w:afterAutospacing="1"/>
        <w:ind w:left="540"/>
        <w:rPr>
          <w:szCs w:val="22"/>
        </w:rPr>
      </w:pPr>
      <w:r>
        <w:t>“</w:t>
      </w:r>
      <w:r w:rsidR="002912FB">
        <w:t xml:space="preserve">Sona is from the Detva region of Slovakia, the fourth generation of a family that has preserved traditional folk clothing and art. Her region is famous for a special type of embroidery long protected as a geographical indication. But like many new generation designers, Sona is putting her own spin on traditional practices. </w:t>
      </w:r>
    </w:p>
    <w:p w14:paraId="7903C5D0" w14:textId="0AE2C4E5" w:rsidR="72E1B4CE" w:rsidRPr="005C7E69" w:rsidRDefault="142A6779" w:rsidP="005C7E69">
      <w:pPr>
        <w:spacing w:before="100" w:beforeAutospacing="1" w:after="100" w:afterAutospacing="1"/>
        <w:ind w:left="540"/>
        <w:rPr>
          <w:szCs w:val="22"/>
        </w:rPr>
      </w:pPr>
      <w:r>
        <w:t>“</w:t>
      </w:r>
      <w:r w:rsidR="09E26675">
        <w:t xml:space="preserve">Last year, she joined our eleven-month </w:t>
      </w:r>
      <w:hyperlink r:id="rId16">
        <w:r w:rsidR="09E26675" w:rsidRPr="72E1B4CE">
          <w:rPr>
            <w:rStyle w:val="Hyperlink"/>
          </w:rPr>
          <w:t>Training, Mentoring and Matchmaking Program for women entrepreneurs</w:t>
        </w:r>
      </w:hyperlink>
      <w:r w:rsidR="09E26675">
        <w:t xml:space="preserve"> in the Central European and Baltic States, one of 21 women from local communities in 15 countries to do so.</w:t>
      </w:r>
    </w:p>
    <w:p w14:paraId="64A6EE84" w14:textId="23D8ADF7" w:rsidR="050E1607" w:rsidRPr="005C7E69" w:rsidRDefault="005E2DA2" w:rsidP="005C7E69">
      <w:pPr>
        <w:spacing w:before="100" w:beforeAutospacing="1" w:after="100" w:afterAutospacing="1"/>
        <w:ind w:left="540"/>
        <w:rPr>
          <w:szCs w:val="22"/>
        </w:rPr>
      </w:pPr>
      <w:r>
        <w:t>“</w:t>
      </w:r>
      <w:r w:rsidR="002912FB">
        <w:t xml:space="preserve">She received specialized training on how to use IP to protect her designs and as a tool for branding and marketing her products. With our support, she was able to register her motifs </w:t>
      </w:r>
      <w:r w:rsidR="002912FB">
        <w:lastRenderedPageBreak/>
        <w:t xml:space="preserve">and patterns as protected designs last year, safeguarding her creations and opening doors to new markets. </w:t>
      </w:r>
    </w:p>
    <w:p w14:paraId="42C6BF79" w14:textId="49015AF7" w:rsidR="050E1607" w:rsidRPr="005C7E69" w:rsidRDefault="005E2DA2" w:rsidP="005C7E69">
      <w:pPr>
        <w:spacing w:before="100" w:beforeAutospacing="1" w:after="100" w:afterAutospacing="1"/>
        <w:ind w:left="540"/>
        <w:rPr>
          <w:szCs w:val="22"/>
        </w:rPr>
      </w:pPr>
      <w:r>
        <w:t>“</w:t>
      </w:r>
      <w:hyperlink r:id="rId17">
        <w:r w:rsidR="446D8B46" w:rsidRPr="050E1607">
          <w:rPr>
            <w:rStyle w:val="Hyperlink"/>
          </w:rPr>
          <w:t>Mariama Sarge is from The Gambia</w:t>
        </w:r>
      </w:hyperlink>
      <w:r w:rsidR="446D8B46">
        <w:t>.</w:t>
      </w:r>
      <w:r w:rsidR="002912FB">
        <w:t xml:space="preserve"> A small business owner, she had little exposure to IP until hearing about a local WIPO workshop. Intrigued, she was soon one of 50 SME owners receiving comprehensive IP training and mentorship through a 6-month project, jointly delivered with local partners. </w:t>
      </w:r>
    </w:p>
    <w:p w14:paraId="5DA0138D" w14:textId="14041933" w:rsidR="050E1607" w:rsidRPr="005C7E69" w:rsidRDefault="005E2DA2" w:rsidP="005C7E69">
      <w:pPr>
        <w:spacing w:before="100" w:beforeAutospacing="1" w:after="100" w:afterAutospacing="1"/>
        <w:ind w:left="540"/>
        <w:rPr>
          <w:szCs w:val="22"/>
        </w:rPr>
      </w:pPr>
      <w:r>
        <w:t>“</w:t>
      </w:r>
      <w:r w:rsidR="002912FB">
        <w:t xml:space="preserve">Some of the participants used the training to register trademarks. Others refined business strategies. Mariama invented a Multifunctional Solar-Powered Cart – a cleaner, greener alternative for street vendors. </w:t>
      </w:r>
    </w:p>
    <w:p w14:paraId="237DE366" w14:textId="08194C1E" w:rsidR="050E1607" w:rsidRPr="005C7E69" w:rsidRDefault="005E2DA2" w:rsidP="005C7E69">
      <w:pPr>
        <w:spacing w:before="100" w:beforeAutospacing="1" w:after="100" w:afterAutospacing="1"/>
        <w:ind w:left="540"/>
        <w:rPr>
          <w:szCs w:val="22"/>
        </w:rPr>
      </w:pPr>
      <w:r>
        <w:t>“</w:t>
      </w:r>
      <w:r w:rsidR="002912FB">
        <w:t xml:space="preserve">With our help, she became the first female inventor to register a utility model in The Gambia. As she told us, “IP unlocks my creativity, mind and opportunities…I want to be part of the innovators of Africa”. </w:t>
      </w:r>
    </w:p>
    <w:p w14:paraId="7967264F" w14:textId="794D157D" w:rsidR="050E1607" w:rsidRPr="005C7E69" w:rsidRDefault="005E2DA2" w:rsidP="005C7E69">
      <w:pPr>
        <w:spacing w:before="100" w:beforeAutospacing="1" w:after="100" w:afterAutospacing="1"/>
        <w:ind w:left="540"/>
        <w:rPr>
          <w:szCs w:val="22"/>
        </w:rPr>
      </w:pPr>
      <w:r>
        <w:t>“</w:t>
      </w:r>
      <w:r w:rsidR="002912FB">
        <w:t xml:space="preserve">Sona and Mariama are not alone. </w:t>
      </w:r>
    </w:p>
    <w:p w14:paraId="4106D898" w14:textId="24CA2D15" w:rsidR="050E1607" w:rsidRPr="005C7E69" w:rsidRDefault="005E2DA2" w:rsidP="005C7E69">
      <w:pPr>
        <w:spacing w:before="100" w:beforeAutospacing="1" w:after="100" w:afterAutospacing="1"/>
        <w:ind w:left="540"/>
        <w:rPr>
          <w:szCs w:val="22"/>
        </w:rPr>
      </w:pPr>
      <w:r>
        <w:t>“</w:t>
      </w:r>
      <w:r w:rsidR="002912FB">
        <w:t xml:space="preserve">All over the globe, millions like them dream of changing the world and enriching our lives through their innovation and creativity. </w:t>
      </w:r>
    </w:p>
    <w:p w14:paraId="406C0732" w14:textId="5957FB91" w:rsidR="050E1607" w:rsidRDefault="005E2DA2" w:rsidP="005C7E69">
      <w:pPr>
        <w:spacing w:before="100" w:beforeAutospacing="1" w:after="100" w:afterAutospacing="1"/>
        <w:ind w:left="540"/>
      </w:pPr>
      <w:r>
        <w:t>“</w:t>
      </w:r>
      <w:r w:rsidR="002912FB">
        <w:t xml:space="preserve">Our duty is to support them, and that is why our mission is to build a balanced and effective global IP ecosystem that supports innovators and creators everywhere. </w:t>
      </w:r>
    </w:p>
    <w:p w14:paraId="4F91EA4C" w14:textId="15C45995" w:rsidR="050E1607" w:rsidRPr="005C7E69" w:rsidRDefault="002912FB" w:rsidP="005C7E69">
      <w:pPr>
        <w:spacing w:before="100" w:beforeAutospacing="1" w:after="100" w:afterAutospacing="1"/>
        <w:ind w:left="540"/>
        <w:rPr>
          <w:szCs w:val="22"/>
        </w:rPr>
      </w:pPr>
      <w:r>
        <w:t>***</w:t>
      </w:r>
      <w:bookmarkStart w:id="12" w:name="_Hlk171252943"/>
    </w:p>
    <w:p w14:paraId="7526F228" w14:textId="685F3B21" w:rsidR="630C1C94" w:rsidRPr="005C7E69" w:rsidRDefault="62EA5B0E" w:rsidP="005C7E69">
      <w:pPr>
        <w:spacing w:before="100" w:beforeAutospacing="1" w:after="100" w:afterAutospacing="1"/>
        <w:ind w:left="540"/>
        <w:rPr>
          <w:szCs w:val="22"/>
        </w:rPr>
      </w:pPr>
      <w:r>
        <w:t>“</w:t>
      </w:r>
      <w:r w:rsidR="2A42CF0A">
        <w:t xml:space="preserve">To understand the context in which today’s innovators and creators operate, we must understand the global state of IP. Here we see several big trends. </w:t>
      </w:r>
    </w:p>
    <w:p w14:paraId="64B138A6" w14:textId="7AC8BAB1" w:rsidR="050E1607" w:rsidRPr="005C7E69" w:rsidRDefault="005E2DA2" w:rsidP="005C7E69">
      <w:pPr>
        <w:spacing w:before="100" w:beforeAutospacing="1" w:after="100" w:afterAutospacing="1"/>
        <w:ind w:left="540"/>
        <w:rPr>
          <w:szCs w:val="22"/>
        </w:rPr>
      </w:pPr>
      <w:r>
        <w:t>“</w:t>
      </w:r>
      <w:r w:rsidR="002912FB">
        <w:t xml:space="preserve">First, IP activity continues to grow steadily despite economic uncertainty, with its centers becoming more global. </w:t>
      </w:r>
    </w:p>
    <w:p w14:paraId="69420D45" w14:textId="309AC815" w:rsidR="050E1607" w:rsidRPr="005C7E69" w:rsidRDefault="5261C8BB" w:rsidP="005C7E69">
      <w:pPr>
        <w:spacing w:before="100" w:beforeAutospacing="1" w:after="100" w:afterAutospacing="1"/>
        <w:ind w:left="540"/>
        <w:rPr>
          <w:szCs w:val="22"/>
        </w:rPr>
      </w:pPr>
      <w:r>
        <w:t>“</w:t>
      </w:r>
      <w:hyperlink r:id="rId18">
        <w:r w:rsidR="446D8B46" w:rsidRPr="050E1607">
          <w:rPr>
            <w:rStyle w:val="Hyperlink"/>
          </w:rPr>
          <w:t>Over 23 million IP applications were filed in 2022</w:t>
        </w:r>
      </w:hyperlink>
      <w:r w:rsidR="446D8B46">
        <w:t xml:space="preserve"> – more than 40 every minute, and nearly three times the number of 15 years ago. </w:t>
      </w:r>
      <w:r w:rsidR="002912FB">
        <w:t xml:space="preserve">70% of these filings now come from Asia, Africa and Latin America. </w:t>
      </w:r>
    </w:p>
    <w:p w14:paraId="7AE1701D" w14:textId="5540809F" w:rsidR="050E1607" w:rsidRPr="005C7E69" w:rsidRDefault="005E2DA2" w:rsidP="005C7E69">
      <w:pPr>
        <w:spacing w:before="100" w:beforeAutospacing="1" w:after="100" w:afterAutospacing="1"/>
        <w:ind w:left="540"/>
        <w:rPr>
          <w:szCs w:val="22"/>
        </w:rPr>
      </w:pPr>
      <w:r>
        <w:t>“</w:t>
      </w:r>
      <w:r w:rsidR="002912FB">
        <w:t xml:space="preserve">We also see the same explosion of IP activity in the area of copyright. For example, recorded music revenues in Sub-Saharan Africa grew by nearly 25% last year, the fastest growth rate globally. </w:t>
      </w:r>
      <w:hyperlink r:id="rId19">
        <w:r w:rsidR="446D8B46" w:rsidRPr="050E1607">
          <w:rPr>
            <w:rStyle w:val="Hyperlink"/>
          </w:rPr>
          <w:t>WIPO research also finds that global film production has recovered post-pandemic</w:t>
        </w:r>
      </w:hyperlink>
      <w:r w:rsidR="446D8B46">
        <w:t xml:space="preserve">, including in middle-income economies like Argentina, Brazil and the Philippines. </w:t>
      </w:r>
    </w:p>
    <w:p w14:paraId="3C6D9F45" w14:textId="77CA9531" w:rsidR="050E1607" w:rsidRDefault="005E2DA2" w:rsidP="005C7E69">
      <w:pPr>
        <w:spacing w:before="100" w:beforeAutospacing="1" w:after="100" w:afterAutospacing="1"/>
        <w:ind w:left="540"/>
      </w:pPr>
      <w:r>
        <w:t>“</w:t>
      </w:r>
      <w:r w:rsidR="002912FB">
        <w:t xml:space="preserve">These trends are supporting an invisible but inevitable shift in value creation from tangible to intangible assets, which are now worth over $60 trillion, more than the value of the top global economies combined.   </w:t>
      </w:r>
    </w:p>
    <w:p w14:paraId="6D7A4E1C" w14:textId="7610D72E" w:rsidR="050E1607" w:rsidRDefault="5261C8BB" w:rsidP="005C7E69">
      <w:pPr>
        <w:spacing w:before="100" w:beforeAutospacing="1" w:after="100" w:afterAutospacing="1"/>
        <w:ind w:left="540"/>
      </w:pPr>
      <w:r>
        <w:t>“</w:t>
      </w:r>
      <w:hyperlink r:id="rId20">
        <w:r w:rsidR="446D8B46" w:rsidRPr="050E1607">
          <w:rPr>
            <w:rStyle w:val="Hyperlink"/>
          </w:rPr>
          <w:t>Two weeks ago, WIPO released a major report showing that over the past 15 years, investments in intangible assets have grown three times faster than those in tangible assets</w:t>
        </w:r>
      </w:hyperlink>
      <w:r w:rsidR="446D8B46">
        <w:t xml:space="preserve">, reaching nearly $7 trillion last year. </w:t>
      </w:r>
    </w:p>
    <w:p w14:paraId="2F9D04B5" w14:textId="66AD11A4" w:rsidR="050E1607" w:rsidRDefault="005E2DA2" w:rsidP="005C7E69">
      <w:pPr>
        <w:spacing w:before="100" w:beforeAutospacing="1" w:after="100" w:afterAutospacing="1"/>
        <w:ind w:left="540"/>
      </w:pPr>
      <w:r>
        <w:t>“</w:t>
      </w:r>
      <w:r w:rsidR="002912FB">
        <w:t xml:space="preserve">While advanced economies like Sweden, the US and France are the most intangible asset-intensive, growth is not limited to high-income economies. For instance, between </w:t>
      </w:r>
      <w:r w:rsidR="002912FB">
        <w:lastRenderedPageBreak/>
        <w:t xml:space="preserve">2011 and 2020, India recorded the fastest growth in intangible asset investment, as it moves more and more towards innovation driven development. </w:t>
      </w:r>
    </w:p>
    <w:p w14:paraId="4AFACA38" w14:textId="1A67347F" w:rsidR="050E1607" w:rsidRPr="005C7E69" w:rsidRDefault="005E2DA2" w:rsidP="005C7E69">
      <w:pPr>
        <w:spacing w:before="100" w:beforeAutospacing="1" w:after="100" w:afterAutospacing="1"/>
        <w:ind w:left="540"/>
        <w:rPr>
          <w:szCs w:val="22"/>
        </w:rPr>
      </w:pPr>
      <w:r>
        <w:t>“</w:t>
      </w:r>
      <w:r w:rsidR="002912FB">
        <w:t xml:space="preserve">These findings align with </w:t>
      </w:r>
      <w:hyperlink r:id="rId21">
        <w:r w:rsidR="446D8B46" w:rsidRPr="050E1607">
          <w:rPr>
            <w:rStyle w:val="Hyperlink"/>
          </w:rPr>
          <w:t>WIPO’s Global Innovation Index, which uses enterprise-level data to reveal that Türkiye, Indonesia and Mexico are among the top 20 economies by intangible-asset intensity</w:t>
        </w:r>
      </w:hyperlink>
      <w:r w:rsidR="446D8B46">
        <w:t>.</w:t>
      </w:r>
      <w:r w:rsidR="002912FB">
        <w:t xml:space="preserve"> Intangible assets are therefore transforming not just advanced economies, but also emerging and developing economies.</w:t>
      </w:r>
    </w:p>
    <w:p w14:paraId="52B9B2D1" w14:textId="26357112" w:rsidR="050E1607" w:rsidRPr="005C7E69" w:rsidRDefault="005E2DA2" w:rsidP="005C7E69">
      <w:pPr>
        <w:spacing w:before="100" w:beforeAutospacing="1" w:after="100" w:afterAutospacing="1"/>
        <w:ind w:left="540"/>
        <w:rPr>
          <w:szCs w:val="22"/>
        </w:rPr>
      </w:pPr>
      <w:bookmarkStart w:id="13" w:name="_Hlk171252977"/>
      <w:bookmarkEnd w:id="12"/>
      <w:r>
        <w:t>“</w:t>
      </w:r>
      <w:r w:rsidR="002912FB">
        <w:t xml:space="preserve">Second, the very patterns of innovation are also evolving and changing, with digital innovation increasingly important, and merging with industrial innovation. The line between hardware and software is blurring, and even the car, a classic symbol of the industrial age, is increasingly a software, data and entertainment center on four wheels. Almost a third of all patents filed today relates to digital technologies, and with the explosion of GenAI patents, this trend is set to continue. </w:t>
      </w:r>
    </w:p>
    <w:p w14:paraId="536D0EA7" w14:textId="62B0CE33" w:rsidR="050E1607" w:rsidRPr="005C7E69" w:rsidRDefault="005E2DA2" w:rsidP="005C7E69">
      <w:pPr>
        <w:spacing w:before="100" w:beforeAutospacing="1" w:after="100" w:afterAutospacing="1"/>
        <w:ind w:left="540"/>
        <w:rPr>
          <w:szCs w:val="22"/>
        </w:rPr>
      </w:pPr>
      <w:bookmarkStart w:id="14" w:name="_Hlk171253006"/>
      <w:r>
        <w:t>“</w:t>
      </w:r>
      <w:r w:rsidR="002912FB">
        <w:t xml:space="preserve">This means that we can no longer afford to look at IP only in separate legal silos, but instead as a portfolio of intangible assets that are used by enterprises to grow and countries to develop. IP policy-making will have to become more coordinated and holistic, looking at IP as a horizontal instead of a vertical. </w:t>
      </w:r>
    </w:p>
    <w:p w14:paraId="0FE25872" w14:textId="55CA35AD" w:rsidR="050E1607" w:rsidRPr="005C7E69" w:rsidRDefault="005E2DA2" w:rsidP="005C7E69">
      <w:pPr>
        <w:spacing w:before="100" w:beforeAutospacing="1" w:after="100" w:afterAutospacing="1"/>
        <w:ind w:left="540"/>
        <w:rPr>
          <w:szCs w:val="22"/>
        </w:rPr>
      </w:pPr>
      <w:r>
        <w:t>“</w:t>
      </w:r>
      <w:r w:rsidR="002912FB">
        <w:t xml:space="preserve">Third, all these shifts in innovation, technology and creativity are taking place in a world that is more divided geopolitically. Agreement has become difficult, and our ability to set global standards and norms has slowed down substantially.  </w:t>
      </w:r>
    </w:p>
    <w:p w14:paraId="77D40E3F" w14:textId="00DF4529" w:rsidR="050E1607" w:rsidRPr="005C7E69" w:rsidRDefault="005E2DA2" w:rsidP="005C7E69">
      <w:pPr>
        <w:spacing w:before="100" w:beforeAutospacing="1" w:after="100" w:afterAutospacing="1"/>
        <w:ind w:left="540"/>
        <w:rPr>
          <w:szCs w:val="22"/>
        </w:rPr>
      </w:pPr>
      <w:r>
        <w:t>“</w:t>
      </w:r>
      <w:r w:rsidR="002912FB">
        <w:t xml:space="preserve">However, whilst consensus has become elusive, it is not extinct. </w:t>
      </w:r>
    </w:p>
    <w:p w14:paraId="24983967" w14:textId="2B9E665A" w:rsidR="050E1607" w:rsidRPr="005C7E69" w:rsidRDefault="005E2DA2" w:rsidP="005C7E69">
      <w:pPr>
        <w:spacing w:before="100" w:beforeAutospacing="1" w:after="100" w:afterAutospacing="1"/>
        <w:ind w:left="540"/>
        <w:rPr>
          <w:szCs w:val="22"/>
        </w:rPr>
      </w:pPr>
      <w:r>
        <w:t>“</w:t>
      </w:r>
      <w:r w:rsidR="002912FB">
        <w:t xml:space="preserve">Two months ago, in May, the entire WIPO community came together as one to conclude a historic new treaty after 25 years of negotiations. </w:t>
      </w:r>
      <w:hyperlink r:id="rId22">
        <w:r w:rsidR="446D8B46" w:rsidRPr="050E1607">
          <w:rPr>
            <w:rStyle w:val="Hyperlink"/>
          </w:rPr>
          <w:t>This, 27</w:t>
        </w:r>
        <w:r w:rsidR="446D8B46" w:rsidRPr="050E1607">
          <w:rPr>
            <w:rStyle w:val="Hyperlink"/>
            <w:vertAlign w:val="superscript"/>
          </w:rPr>
          <w:t>th</w:t>
        </w:r>
        <w:r w:rsidR="446D8B46" w:rsidRPr="050E1607">
          <w:rPr>
            <w:rStyle w:val="Hyperlink"/>
          </w:rPr>
          <w:t>, WIPO Treaty on Intellectual Property, Genetic Resources and Associated Traditional Knowledge has sent a strong signal that even in difficult areas with high emotions and strong differences of views</w:t>
        </w:r>
      </w:hyperlink>
      <w:r w:rsidR="002912FB">
        <w:t xml:space="preserve">, it is possible for us as a global community to arrive at consensus – if we approach negotiations in the spirit of collaboration, pragmatism, transparency and inclusiveness, as was done in May. The result was not just a victory for the Indigenous Peoples and local communities, and a more inclusive IP ecosystem, but also victory for multilateralism.  </w:t>
      </w:r>
    </w:p>
    <w:p w14:paraId="21CAFFEB" w14:textId="2B89272E" w:rsidR="050E1607" w:rsidRDefault="005E2DA2" w:rsidP="005C7E69">
      <w:pPr>
        <w:spacing w:before="100" w:beforeAutospacing="1" w:after="100" w:afterAutospacing="1"/>
        <w:ind w:left="540"/>
      </w:pPr>
      <w:r>
        <w:t>“</w:t>
      </w:r>
      <w:r w:rsidR="002912FB">
        <w:t>I urge Member States to continue this spirit of working as one, not only as we approach negotiations for a new Design Law Treaty in November, but as we continue the critical task of strengthening WIPO’s work around the world.</w:t>
      </w:r>
      <w:bookmarkEnd w:id="13"/>
    </w:p>
    <w:p w14:paraId="7E77FAC2" w14:textId="1064FB01" w:rsidR="050E1607" w:rsidRDefault="002912FB" w:rsidP="005C7E69">
      <w:pPr>
        <w:spacing w:before="100" w:beforeAutospacing="1" w:after="100" w:afterAutospacing="1"/>
        <w:ind w:left="540"/>
      </w:pPr>
      <w:r>
        <w:t>***</w:t>
      </w:r>
    </w:p>
    <w:p w14:paraId="562D341B" w14:textId="4B3339B7" w:rsidR="002912FB" w:rsidRPr="002912FB" w:rsidRDefault="005E2DA2" w:rsidP="002912FB">
      <w:pPr>
        <w:spacing w:before="100" w:beforeAutospacing="1" w:after="100" w:afterAutospacing="1"/>
        <w:ind w:left="540"/>
        <w:rPr>
          <w:szCs w:val="22"/>
        </w:rPr>
      </w:pPr>
      <w:r>
        <w:t>“</w:t>
      </w:r>
      <w:r w:rsidR="002912FB" w:rsidRPr="002912FB">
        <w:rPr>
          <w:szCs w:val="22"/>
        </w:rPr>
        <w:t xml:space="preserve">Dear Colleagues, Dear Friends, </w:t>
      </w:r>
    </w:p>
    <w:p w14:paraId="07EACE9C" w14:textId="13DC8D95" w:rsidR="050E1607" w:rsidRPr="005C7E69" w:rsidRDefault="005E2DA2" w:rsidP="005C7E69">
      <w:pPr>
        <w:spacing w:before="100" w:beforeAutospacing="1" w:after="100" w:afterAutospacing="1"/>
        <w:ind w:left="540"/>
        <w:rPr>
          <w:szCs w:val="22"/>
        </w:rPr>
      </w:pPr>
      <w:r>
        <w:t>“</w:t>
      </w:r>
      <w:hyperlink r:id="rId23" w:history="1">
        <w:r w:rsidR="002912FB" w:rsidRPr="050E1607">
          <w:rPr>
            <w:rStyle w:val="Hyperlink"/>
          </w:rPr>
          <w:t xml:space="preserve">It is now three years since we launched the Medium Term Strategic Plan (MTSP) </w:t>
        </w:r>
        <w:r w:rsidR="00057C61">
          <w:br/>
        </w:r>
        <w:r w:rsidR="002912FB" w:rsidRPr="050E1607">
          <w:rPr>
            <w:rStyle w:val="Hyperlink"/>
          </w:rPr>
          <w:t>2022 – 2026</w:t>
        </w:r>
      </w:hyperlink>
      <w:r w:rsidR="002912FB">
        <w:t xml:space="preserve">. </w:t>
      </w:r>
    </w:p>
    <w:p w14:paraId="3ED42DE2" w14:textId="217599D2" w:rsidR="050E1607" w:rsidRPr="005C7E69" w:rsidRDefault="005E2DA2" w:rsidP="005C7E69">
      <w:pPr>
        <w:spacing w:before="100" w:beforeAutospacing="1" w:after="100" w:afterAutospacing="1"/>
        <w:ind w:left="540"/>
        <w:rPr>
          <w:szCs w:val="22"/>
        </w:rPr>
      </w:pPr>
      <w:r>
        <w:t>“</w:t>
      </w:r>
      <w:r w:rsidR="002912FB">
        <w:t xml:space="preserve">The MTSP laid down a new vision for IP, where it is no longer just a technical matter of interest only to IP experts and specialists, but a powerful catalyst for jobs, investments, growth and economic development, and an enabler to address our common global challenges. With your endorsement of this strategy, we have worked hard together with you to bring this vision alive. </w:t>
      </w:r>
      <w:bookmarkEnd w:id="14"/>
    </w:p>
    <w:p w14:paraId="1142FE0A" w14:textId="2DB514BB" w:rsidR="050E1607" w:rsidRPr="005C7E69" w:rsidRDefault="005E2DA2" w:rsidP="005C7E69">
      <w:pPr>
        <w:spacing w:before="100" w:beforeAutospacing="1" w:after="100" w:afterAutospacing="1"/>
        <w:ind w:left="540"/>
        <w:rPr>
          <w:szCs w:val="22"/>
        </w:rPr>
      </w:pPr>
      <w:r>
        <w:lastRenderedPageBreak/>
        <w:t>“</w:t>
      </w:r>
      <w:r w:rsidR="002912FB">
        <w:t xml:space="preserve">As is customary at these Assemblies, I wish to take this opportunity to report on the work that has been done since I last addressed you as our Members. </w:t>
      </w:r>
    </w:p>
    <w:p w14:paraId="6DF66DB8" w14:textId="477BA0DF" w:rsidR="050E1607" w:rsidRPr="005C7E69" w:rsidRDefault="005E2DA2" w:rsidP="005C7E69">
      <w:pPr>
        <w:spacing w:before="100" w:beforeAutospacing="1" w:after="100" w:afterAutospacing="1"/>
        <w:ind w:left="540"/>
        <w:rPr>
          <w:szCs w:val="22"/>
        </w:rPr>
      </w:pPr>
      <w:r>
        <w:t>“</w:t>
      </w:r>
      <w:r w:rsidR="002912FB">
        <w:t xml:space="preserve">To do this, I will follow the 4 Pillars and Foundation of the MTSP. </w:t>
      </w:r>
      <w:bookmarkStart w:id="15" w:name="_30j0zll" w:colFirst="0" w:colLast="0"/>
      <w:bookmarkEnd w:id="15"/>
    </w:p>
    <w:p w14:paraId="5A6B5AE1" w14:textId="0445CE31" w:rsidR="050E1607" w:rsidRPr="005C7E69" w:rsidRDefault="005E2DA2" w:rsidP="005C7E69">
      <w:pPr>
        <w:spacing w:before="100" w:beforeAutospacing="1" w:after="100" w:afterAutospacing="1"/>
        <w:ind w:left="540"/>
        <w:rPr>
          <w:szCs w:val="22"/>
        </w:rPr>
      </w:pPr>
      <w:r>
        <w:t>“</w:t>
      </w:r>
      <w:r w:rsidR="002912FB">
        <w:t>Under Pillar 1, our focus is on demystifying IP so that it is understandable, relatable and visible not just to IP insiders and experts, but the world at large.</w:t>
      </w:r>
    </w:p>
    <w:p w14:paraId="56AC88B1" w14:textId="0DE8558C" w:rsidR="050E1607" w:rsidRPr="005C7E69" w:rsidRDefault="005E2DA2" w:rsidP="005C7E69">
      <w:pPr>
        <w:spacing w:before="100" w:beforeAutospacing="1" w:after="100" w:afterAutospacing="1"/>
        <w:ind w:left="540"/>
        <w:rPr>
          <w:szCs w:val="22"/>
        </w:rPr>
      </w:pPr>
      <w:r>
        <w:t>“</w:t>
      </w:r>
      <w:r w:rsidR="002912FB">
        <w:t xml:space="preserve">To do this, we are creating unique content that tells stories about how IP is changing lives on the ground. </w:t>
      </w:r>
      <w:hyperlink r:id="rId24">
        <w:r w:rsidR="446D8B46" w:rsidRPr="050E1607">
          <w:rPr>
            <w:rStyle w:val="Hyperlink"/>
          </w:rPr>
          <w:t>We have produced more than 270 videos over the past 12 months</w:t>
        </w:r>
      </w:hyperlink>
      <w:r w:rsidR="002912FB">
        <w:t xml:space="preserve">, including features on leather-bag branding in Bangladesh, women artisans in rural Spain and an incense-burning invention in Oman. </w:t>
      </w:r>
    </w:p>
    <w:p w14:paraId="597AB8E0" w14:textId="301D3E9B" w:rsidR="050E1607" w:rsidRDefault="005E2DA2" w:rsidP="005C7E69">
      <w:pPr>
        <w:spacing w:before="100" w:beforeAutospacing="1" w:after="100" w:afterAutospacing="1"/>
        <w:ind w:left="540"/>
      </w:pPr>
      <w:r>
        <w:t>“</w:t>
      </w:r>
      <w:r w:rsidR="002912FB">
        <w:t>These efforts are bringing our work to new audiences the world over. This includes on social media, where our followers grew by over 30 per</w:t>
      </w:r>
      <w:r w:rsidR="00A96600">
        <w:t> </w:t>
      </w:r>
      <w:r w:rsidR="002912FB">
        <w:t xml:space="preserve">cent last year to cross the half a million mark. New platforms like </w:t>
      </w:r>
      <w:hyperlink r:id="rId25">
        <w:r w:rsidR="002912FB" w:rsidRPr="4074C00E">
          <w:rPr>
            <w:rStyle w:val="Hyperlink"/>
          </w:rPr>
          <w:t>Instagram</w:t>
        </w:r>
      </w:hyperlink>
      <w:r w:rsidR="002912FB">
        <w:t xml:space="preserve"> and </w:t>
      </w:r>
      <w:hyperlink r:id="rId26">
        <w:r w:rsidR="002912FB" w:rsidRPr="4074C00E">
          <w:rPr>
            <w:rStyle w:val="Hyperlink"/>
          </w:rPr>
          <w:t>TikTok</w:t>
        </w:r>
      </w:hyperlink>
      <w:r w:rsidR="002912FB">
        <w:t xml:space="preserve"> have been especially effective in reaching out to younger audiences.  </w:t>
      </w:r>
    </w:p>
    <w:p w14:paraId="7EF30D1E" w14:textId="5B940107" w:rsidR="050E1607" w:rsidRPr="005C7E69" w:rsidRDefault="5261C8BB" w:rsidP="005C7E69">
      <w:pPr>
        <w:spacing w:before="100" w:beforeAutospacing="1" w:after="100" w:afterAutospacing="1"/>
        <w:ind w:left="540"/>
        <w:rPr>
          <w:szCs w:val="22"/>
        </w:rPr>
      </w:pPr>
      <w:r>
        <w:t>“</w:t>
      </w:r>
      <w:r w:rsidR="446D8B46">
        <w:t xml:space="preserve">Our revamp of the way we communicate extends to our website, </w:t>
      </w:r>
      <w:hyperlink r:id="rId27">
        <w:r w:rsidR="446D8B46" w:rsidRPr="050E1607">
          <w:rPr>
            <w:rStyle w:val="Hyperlink"/>
          </w:rPr>
          <w:t>which has been recently ranked as the world’s most accessible IP office website by the World Trademark Review</w:t>
        </w:r>
      </w:hyperlink>
      <w:r w:rsidR="446D8B46">
        <w:t xml:space="preserve">.  The World IP Day campaign also grows from strength to strength. </w:t>
      </w:r>
      <w:r w:rsidR="002912FB">
        <w:t xml:space="preserve">This year’s theme was </w:t>
      </w:r>
      <w:hyperlink r:id="rId28">
        <w:r w:rsidR="446D8B46" w:rsidRPr="050E1607">
          <w:rPr>
            <w:rStyle w:val="Hyperlink"/>
          </w:rPr>
          <w:t>IP and the SDGs, under which over 300 events took place worldwide</w:t>
        </w:r>
      </w:hyperlink>
      <w:r w:rsidR="002912FB">
        <w:t>, generating almost 60 million digital impressions, up nearly 50% on 2023, and producing real, global engagement on a vital issue at a critical time. I am pleased to announce that next year’s theme for World IP Day will be IP and Music, a matter close to my heart and many of you as well.</w:t>
      </w:r>
    </w:p>
    <w:p w14:paraId="5874DC91" w14:textId="55CCE8B9" w:rsidR="050E1607" w:rsidRDefault="005E2DA2" w:rsidP="005C7E69">
      <w:pPr>
        <w:spacing w:before="100" w:beforeAutospacing="1" w:after="100" w:afterAutospacing="1"/>
        <w:ind w:left="540"/>
      </w:pPr>
      <w:r>
        <w:t>“</w:t>
      </w:r>
      <w:r w:rsidR="002912FB">
        <w:t xml:space="preserve">We are also seeing a transformation of the way IP offices communicate with their audiences, and we hope that more of you will do so as it is vital that we are able to show the world what we do, counter untrue and false narratives about IP, and be confident, as an IP community, that IP can make a positive difference to the world. </w:t>
      </w:r>
    </w:p>
    <w:p w14:paraId="659D023A" w14:textId="0EF08D79" w:rsidR="050E1607" w:rsidRPr="005C7E69" w:rsidRDefault="002912FB" w:rsidP="005C7E69">
      <w:pPr>
        <w:spacing w:before="100" w:beforeAutospacing="1" w:after="100" w:afterAutospacing="1"/>
        <w:ind w:left="540"/>
        <w:rPr>
          <w:szCs w:val="22"/>
        </w:rPr>
      </w:pPr>
      <w:r>
        <w:t>***</w:t>
      </w:r>
    </w:p>
    <w:p w14:paraId="19610A07" w14:textId="0D58F51E" w:rsidR="050E1607" w:rsidRPr="005C7E69" w:rsidRDefault="005E2DA2" w:rsidP="005C7E69">
      <w:pPr>
        <w:spacing w:before="100" w:beforeAutospacing="1" w:after="100" w:afterAutospacing="1"/>
        <w:ind w:left="540"/>
        <w:rPr>
          <w:szCs w:val="22"/>
        </w:rPr>
      </w:pPr>
      <w:r>
        <w:t>“</w:t>
      </w:r>
      <w:r w:rsidR="002912FB">
        <w:t xml:space="preserve">Pillar 2 moves away from external communications to WIPO’s role as the global forum for discussing and setting IP standards and norms, as well as engagement on cutting edge IP topics. </w:t>
      </w:r>
    </w:p>
    <w:p w14:paraId="0B0094A1" w14:textId="658C3F97" w:rsidR="002912FB" w:rsidRPr="002912FB" w:rsidRDefault="005E2DA2" w:rsidP="002912FB">
      <w:pPr>
        <w:spacing w:before="100" w:beforeAutospacing="1" w:after="100" w:afterAutospacing="1"/>
        <w:ind w:left="540"/>
        <w:rPr>
          <w:szCs w:val="22"/>
        </w:rPr>
      </w:pPr>
      <w:r>
        <w:t>“</w:t>
      </w:r>
      <w:r w:rsidR="002912FB" w:rsidRPr="002912FB">
        <w:rPr>
          <w:szCs w:val="22"/>
        </w:rPr>
        <w:t xml:space="preserve">After our successful Diplomatic Conference in May, all eyes have </w:t>
      </w:r>
      <w:hyperlink r:id="rId29" w:history="1">
        <w:r w:rsidR="002912FB" w:rsidRPr="002912FB">
          <w:rPr>
            <w:rStyle w:val="Hyperlink"/>
            <w:szCs w:val="22"/>
          </w:rPr>
          <w:t>turned to the Diplomatic Conference on the Design Law Treaty in Riyadh this November</w:t>
        </w:r>
      </w:hyperlink>
      <w:r w:rsidR="002912FB" w:rsidRPr="002912FB">
        <w:rPr>
          <w:szCs w:val="22"/>
        </w:rPr>
        <w:t>. Preparations for this have begun in earnest, and we have been working closely with the hosts, the Kingdom of Saudi</w:t>
      </w:r>
      <w:r w:rsidR="0079130C">
        <w:rPr>
          <w:szCs w:val="22"/>
        </w:rPr>
        <w:t> </w:t>
      </w:r>
      <w:r w:rsidR="002912FB" w:rsidRPr="002912FB">
        <w:rPr>
          <w:szCs w:val="22"/>
        </w:rPr>
        <w:t xml:space="preserve">Arabia, to put in place the right, and best, logistical, administrative and negotiating arrangements for a successful Conference. </w:t>
      </w:r>
    </w:p>
    <w:p w14:paraId="30529498" w14:textId="510951A1" w:rsidR="002912FB" w:rsidRPr="002912FB" w:rsidRDefault="005E2DA2" w:rsidP="002912FB">
      <w:pPr>
        <w:spacing w:before="100" w:beforeAutospacing="1" w:after="100" w:afterAutospacing="1"/>
        <w:ind w:left="540"/>
        <w:rPr>
          <w:szCs w:val="22"/>
        </w:rPr>
      </w:pPr>
      <w:r>
        <w:t>“</w:t>
      </w:r>
      <w:r w:rsidR="002912FB">
        <w:t>Beyond these once in a generation Diplomatic Conferences, hard work continues to take place in our many Committees and Working Groups. These support the exchange of best practices and the resolution of technical issues and standards that may not grab headlines but help oil the engines of the IP office. The Committee on Development and IP continues to be an incubator of many interesting programs at WIPO, supporting the continued mainstreaming of the Development Agenda in WIPO’s work.</w:t>
      </w:r>
    </w:p>
    <w:p w14:paraId="748AF07A" w14:textId="7593C5DC" w:rsidR="050E1607" w:rsidRDefault="050E1607" w:rsidP="050E1607">
      <w:pPr>
        <w:spacing w:beforeAutospacing="1" w:afterAutospacing="1"/>
        <w:ind w:left="540"/>
      </w:pPr>
    </w:p>
    <w:p w14:paraId="01D653B8" w14:textId="09D2FD72" w:rsidR="050E1607" w:rsidRPr="005C7E69" w:rsidRDefault="005E2DA2" w:rsidP="005C7E69">
      <w:pPr>
        <w:spacing w:before="100" w:beforeAutospacing="1" w:after="100" w:afterAutospacing="1"/>
        <w:ind w:left="540"/>
        <w:rPr>
          <w:szCs w:val="22"/>
        </w:rPr>
      </w:pPr>
      <w:r>
        <w:lastRenderedPageBreak/>
        <w:t>“</w:t>
      </w:r>
      <w:r w:rsidR="002912FB">
        <w:t xml:space="preserve">In parallel to these more formal and established forums, WIPO seeks to be </w:t>
      </w:r>
      <w:r w:rsidR="002912FB" w:rsidRPr="050E1607">
        <w:rPr>
          <w:i/>
          <w:iCs/>
        </w:rPr>
        <w:t xml:space="preserve">the </w:t>
      </w:r>
      <w:r w:rsidR="002912FB">
        <w:t xml:space="preserve">place where cutting-edge IP issues are discussed. </w:t>
      </w:r>
    </w:p>
    <w:p w14:paraId="401661B0" w14:textId="26E0DF46" w:rsidR="050E1607" w:rsidRPr="005C7E69" w:rsidRDefault="5261C8BB" w:rsidP="005C7E69">
      <w:pPr>
        <w:spacing w:before="100" w:beforeAutospacing="1" w:after="100" w:afterAutospacing="1"/>
        <w:ind w:left="540"/>
        <w:rPr>
          <w:szCs w:val="22"/>
        </w:rPr>
      </w:pPr>
      <w:r>
        <w:t>“</w:t>
      </w:r>
      <w:hyperlink r:id="rId30">
        <w:r w:rsidR="446D8B46" w:rsidRPr="050E1607">
          <w:rPr>
            <w:rStyle w:val="Hyperlink"/>
          </w:rPr>
          <w:t>Our conversations on IP and Frontier Technologies are thriving</w:t>
        </w:r>
      </w:hyperlink>
      <w:r w:rsidR="446D8B46">
        <w:t xml:space="preserve">, with a total of 9000 participants thus far. </w:t>
      </w:r>
      <w:r w:rsidR="002912FB">
        <w:t>These rich conversations have allowed us to create an AI Policy Toolkit for IP offices and regulators, as well as a practical guide on Generative AI and IP for enterprises.</w:t>
      </w:r>
    </w:p>
    <w:p w14:paraId="798F91D5" w14:textId="3C9B4DCD" w:rsidR="050E1607" w:rsidRPr="005C7E69" w:rsidRDefault="005E2DA2" w:rsidP="005C7E69">
      <w:pPr>
        <w:spacing w:before="100" w:beforeAutospacing="1" w:after="100" w:afterAutospacing="1"/>
        <w:ind w:left="540"/>
        <w:rPr>
          <w:szCs w:val="22"/>
        </w:rPr>
      </w:pPr>
      <w:r>
        <w:t>“</w:t>
      </w:r>
      <w:r w:rsidR="002912FB">
        <w:t>We also organized our 2</w:t>
      </w:r>
      <w:r w:rsidR="002912FB" w:rsidRPr="050E1607">
        <w:rPr>
          <w:vertAlign w:val="superscript"/>
        </w:rPr>
        <w:t>nd</w:t>
      </w:r>
      <w:r w:rsidR="002912FB">
        <w:t xml:space="preserve"> Global Conversation on IP backed financing, </w:t>
      </w:r>
      <w:hyperlink r:id="rId31">
        <w:r w:rsidR="446D8B46" w:rsidRPr="050E1607">
          <w:rPr>
            <w:rStyle w:val="Hyperlink"/>
          </w:rPr>
          <w:t>on the important topic of IP valuation, collateralization and financing, gathering the innovation and finance communities – who do not often sit together, but need to come together – to discuss the use of IP as a financial asset</w:t>
        </w:r>
      </w:hyperlink>
      <w:r w:rsidR="446D8B46">
        <w:t>.</w:t>
      </w:r>
      <w:r w:rsidR="002912FB">
        <w:t xml:space="preserve"> Again, this Conversation is being accompanied by various other work, such as numerous case studies, the creation of an expert group on IP valuation and the piloting of IP valuation training in ASEAN.</w:t>
      </w:r>
    </w:p>
    <w:p w14:paraId="6ED3EE59" w14:textId="588A2375" w:rsidR="050E1607" w:rsidRPr="005C7E69" w:rsidRDefault="005E2DA2" w:rsidP="005C7E69">
      <w:pPr>
        <w:spacing w:before="100" w:beforeAutospacing="1" w:after="100" w:afterAutospacing="1"/>
        <w:ind w:left="540"/>
        <w:rPr>
          <w:szCs w:val="22"/>
        </w:rPr>
      </w:pPr>
      <w:r>
        <w:t>“</w:t>
      </w:r>
      <w:r w:rsidR="002912FB">
        <w:t xml:space="preserve">A new workstream around the future of IP has also been started to apply the disciplines of futures and scenario planning to WIPO’s work. Our first initiative in this area is WIPO Pulse, a global survey of what ordinary people think about IP and how these will change over time. Other initiatives will be announced in due course.  </w:t>
      </w:r>
    </w:p>
    <w:p w14:paraId="301D66EF" w14:textId="194E1C7E" w:rsidR="050E1607" w:rsidRPr="005C7E69" w:rsidRDefault="005E2DA2" w:rsidP="005C7E69">
      <w:pPr>
        <w:spacing w:before="100" w:beforeAutospacing="1" w:after="100" w:afterAutospacing="1"/>
        <w:ind w:left="540"/>
        <w:rPr>
          <w:szCs w:val="22"/>
        </w:rPr>
      </w:pPr>
      <w:bookmarkStart w:id="16" w:name="_Hlk171316775"/>
      <w:r>
        <w:t>“</w:t>
      </w:r>
      <w:r w:rsidR="002912FB">
        <w:t xml:space="preserve">This Pillar also includes our work in building respect for IP, which is fundamental to any healthy innovation ecosystem. </w:t>
      </w:r>
    </w:p>
    <w:p w14:paraId="2409C86B" w14:textId="1679F3A8" w:rsidR="002912FB" w:rsidRPr="002912FB" w:rsidRDefault="005E2DA2" w:rsidP="002912FB">
      <w:pPr>
        <w:spacing w:before="100" w:beforeAutospacing="1" w:after="100" w:afterAutospacing="1"/>
        <w:ind w:left="540"/>
        <w:rPr>
          <w:szCs w:val="22"/>
        </w:rPr>
      </w:pPr>
      <w:r>
        <w:t>“</w:t>
      </w:r>
      <w:hyperlink r:id="rId32" w:history="1">
        <w:r w:rsidR="002912FB" w:rsidRPr="002912FB">
          <w:rPr>
            <w:rStyle w:val="Hyperlink"/>
            <w:szCs w:val="22"/>
          </w:rPr>
          <w:t>WIPO Alert – our global database of copyright-infringing websites –</w:t>
        </w:r>
      </w:hyperlink>
      <w:r w:rsidR="002912FB" w:rsidRPr="002912FB">
        <w:rPr>
          <w:szCs w:val="22"/>
        </w:rPr>
        <w:t xml:space="preserve"> has grown to contain over 8,000 ‘live’ sites, and will now include a new module called WIPO Alert Pay, that will target the funding of online pirates. We are also moving towards CRIS, a Customs Recordation and Information System for Member States. Overall, there has been greater interest from developing countries for training on IP enforcement matters, and so we are stepping up such training for judges, prosecutors, regulators and professionals.</w:t>
      </w:r>
    </w:p>
    <w:bookmarkEnd w:id="16"/>
    <w:p w14:paraId="50507090" w14:textId="5D8BA798" w:rsidR="050E1607" w:rsidRPr="005C7E69" w:rsidRDefault="005E2DA2" w:rsidP="005C7E69">
      <w:pPr>
        <w:spacing w:before="100" w:beforeAutospacing="1" w:after="100" w:afterAutospacing="1"/>
        <w:ind w:left="540"/>
        <w:rPr>
          <w:szCs w:val="22"/>
        </w:rPr>
      </w:pPr>
      <w:r>
        <w:t>“</w:t>
      </w:r>
      <w:r w:rsidR="002912FB">
        <w:t xml:space="preserve">Partnerships are also increasingly important as WIPO looks to scale up our work and find impact. </w:t>
      </w:r>
    </w:p>
    <w:p w14:paraId="64F9AE94" w14:textId="2BE4DFE6" w:rsidR="050E1607" w:rsidRPr="005C7E69" w:rsidRDefault="005E2DA2" w:rsidP="005C7E69">
      <w:pPr>
        <w:spacing w:before="100" w:beforeAutospacing="1" w:after="100" w:afterAutospacing="1"/>
        <w:ind w:left="540"/>
        <w:rPr>
          <w:szCs w:val="22"/>
        </w:rPr>
      </w:pPr>
      <w:r>
        <w:t>“</w:t>
      </w:r>
      <w:r w:rsidR="002912FB">
        <w:t xml:space="preserve">Our work with NGOs like MPP, FICPI, IFLA, INTA, LESI, AUTM and ASIPI – just to name a few – have delivered a range of projects to different stakeholders, bringing their specialized knowledge and expertise to our work, and allowing us to engage with stakeholders that would otherwise not be in contact with WIPO. </w:t>
      </w:r>
    </w:p>
    <w:p w14:paraId="23D77F84" w14:textId="30E3B1AD" w:rsidR="050E1607" w:rsidRPr="005C7E69" w:rsidRDefault="005E2DA2" w:rsidP="005C7E69">
      <w:pPr>
        <w:spacing w:before="100" w:beforeAutospacing="1" w:after="100" w:afterAutospacing="1"/>
        <w:ind w:left="540"/>
        <w:rPr>
          <w:szCs w:val="22"/>
        </w:rPr>
      </w:pPr>
      <w:r>
        <w:t>“</w:t>
      </w:r>
      <w:r w:rsidR="002912FB">
        <w:t xml:space="preserve">With regional IGOs, work is stepping up with partners including ASEAN, the OECS and the Pacific Forum. One milestone project is </w:t>
      </w:r>
      <w:hyperlink r:id="rId33">
        <w:r w:rsidR="446D8B46" w:rsidRPr="050E1607">
          <w:rPr>
            <w:rStyle w:val="Hyperlink"/>
          </w:rPr>
          <w:t>AfricDeezayn</w:t>
        </w:r>
      </w:hyperlink>
      <w:r w:rsidR="002912FB">
        <w:t xml:space="preserve">, a new mobile app to raise awareness of design protection across West Africa, with ECOWAS as our key partner for this project.  </w:t>
      </w:r>
    </w:p>
    <w:p w14:paraId="0C64FCEB" w14:textId="587C2B18" w:rsidR="050E1607" w:rsidRPr="005C7E69" w:rsidRDefault="005E2DA2" w:rsidP="005C7E69">
      <w:pPr>
        <w:spacing w:before="100" w:beforeAutospacing="1" w:after="100" w:afterAutospacing="1"/>
        <w:ind w:left="540"/>
        <w:rPr>
          <w:szCs w:val="22"/>
        </w:rPr>
      </w:pPr>
      <w:r>
        <w:t>“</w:t>
      </w:r>
      <w:r w:rsidR="002912FB">
        <w:t xml:space="preserve">Beyond region platforms, our work across UN agencies also continues to strengthen. </w:t>
      </w:r>
      <w:hyperlink r:id="rId34">
        <w:r w:rsidR="446D8B46" w:rsidRPr="050E1607">
          <w:rPr>
            <w:rStyle w:val="Hyperlink"/>
          </w:rPr>
          <w:t>Our trilateral cooperation with the World Health Organization and World Trade Organization returns to its broader roots</w:t>
        </w:r>
      </w:hyperlink>
      <w:r w:rsidR="446D8B46">
        <w:t xml:space="preserve">, with recent symposiums on climate change and human health, as well as IP, Competition Law, and Policy. </w:t>
      </w:r>
      <w:r w:rsidR="002912FB">
        <w:t xml:space="preserve">We continue to work with ITC and UNCTAD to support women and young entrepreneurs, with ITU on harnessing AI and tech for good, and have just signed a cooperation agreement with the UN Office on Drugs and Crime on IP enforcement.  </w:t>
      </w:r>
    </w:p>
    <w:p w14:paraId="03FD6AA8" w14:textId="6F23F34B" w:rsidR="050E1607" w:rsidRPr="005C7E69" w:rsidRDefault="005E2DA2" w:rsidP="005C7E69">
      <w:pPr>
        <w:spacing w:before="100" w:beforeAutospacing="1" w:after="100" w:afterAutospacing="1"/>
        <w:ind w:left="540"/>
        <w:rPr>
          <w:szCs w:val="22"/>
        </w:rPr>
      </w:pPr>
      <w:r>
        <w:t>“</w:t>
      </w:r>
      <w:r w:rsidR="002912FB">
        <w:t xml:space="preserve">I am also pleased to share that we are increasingly plugged into the larger UN processes like the Global Digital Compact and our Common Agenda. Our work there is to help use IP </w:t>
      </w:r>
      <w:r w:rsidR="002912FB">
        <w:lastRenderedPageBreak/>
        <w:t xml:space="preserve">to harness the power of innovation, creativity and technology to put the SDGs back on track and build a better future for all. As a result, we are seeing an increase in collaborative work with UN bodies like the ECOSOC and with other UN agencies like ITU at events like the Summit of the Future and the COP process.  </w:t>
      </w:r>
    </w:p>
    <w:p w14:paraId="373B43EA" w14:textId="60ABF1E4" w:rsidR="050E1607" w:rsidRDefault="005E2DA2" w:rsidP="005C7E69">
      <w:pPr>
        <w:spacing w:before="100" w:beforeAutospacing="1" w:after="100" w:afterAutospacing="1"/>
        <w:ind w:left="540"/>
      </w:pPr>
      <w:r>
        <w:t>“</w:t>
      </w:r>
      <w:r w:rsidR="002912FB">
        <w:t xml:space="preserve">Our belief is that partnerships are critical for success and scaling, and we will continue pursuing these avenues for collaborative work. </w:t>
      </w:r>
    </w:p>
    <w:p w14:paraId="5B8E5A43" w14:textId="1B747E05" w:rsidR="050E1607" w:rsidRPr="005C7E69" w:rsidRDefault="002912FB" w:rsidP="005C7E69">
      <w:pPr>
        <w:spacing w:before="100" w:beforeAutospacing="1" w:after="100" w:afterAutospacing="1"/>
        <w:ind w:left="540"/>
        <w:rPr>
          <w:szCs w:val="22"/>
        </w:rPr>
      </w:pPr>
      <w:r>
        <w:t>***</w:t>
      </w:r>
    </w:p>
    <w:p w14:paraId="60E3B833" w14:textId="5497AD09" w:rsidR="050E1607" w:rsidRPr="005C7E69" w:rsidRDefault="005E2DA2" w:rsidP="005C7E69">
      <w:pPr>
        <w:spacing w:before="100" w:beforeAutospacing="1" w:after="100" w:afterAutospacing="1"/>
        <w:ind w:left="540"/>
        <w:rPr>
          <w:szCs w:val="22"/>
        </w:rPr>
      </w:pPr>
      <w:bookmarkStart w:id="17" w:name="_Hlk170733765"/>
      <w:r>
        <w:t>“</w:t>
      </w:r>
      <w:r w:rsidR="002912FB">
        <w:t xml:space="preserve">Pillar 3 relates to IP services and data. As the only UN agency that provides services directly to enterprises, it is critical that our that our global IP registries are efficiently run, and bring value to our users. Our Customer Experience Transformation Program seeks to put the customer at the center of these services and is progressing well, meeting the evolving needs of our diverse user base. Over the 2022-23 biennium, our customer satisfaction index was a strong 85%. </w:t>
      </w:r>
    </w:p>
    <w:p w14:paraId="10D0D3C8" w14:textId="45E1166A" w:rsidR="050E1607" w:rsidRPr="005C7E69" w:rsidRDefault="005E2DA2" w:rsidP="005C7E69">
      <w:pPr>
        <w:spacing w:before="100" w:beforeAutospacing="1" w:after="100" w:afterAutospacing="1"/>
        <w:ind w:left="540"/>
        <w:rPr>
          <w:szCs w:val="22"/>
        </w:rPr>
      </w:pPr>
      <w:r>
        <w:t>“</w:t>
      </w:r>
      <w:r w:rsidR="002912FB">
        <w:t xml:space="preserve">To maintain this, we continue to invest in our systems and technology. New steps include the launch of WIPO Universal Search, which makes navigation of our website and global databases more efficient, as well as efforts to modernize the external-facing functions of the Hague Registry and further enhancements to our e-filing systems. </w:t>
      </w:r>
    </w:p>
    <w:p w14:paraId="643DD443" w14:textId="69CDB538" w:rsidR="050E1607" w:rsidRPr="005C7E69" w:rsidRDefault="005E2DA2" w:rsidP="005C7E69">
      <w:pPr>
        <w:spacing w:before="100" w:beforeAutospacing="1" w:after="100" w:afterAutospacing="1"/>
        <w:ind w:left="540"/>
        <w:rPr>
          <w:szCs w:val="22"/>
        </w:rPr>
      </w:pPr>
      <w:r>
        <w:t>“</w:t>
      </w:r>
      <w:hyperlink r:id="rId35">
        <w:r w:rsidR="446D8B46" w:rsidRPr="050E1607">
          <w:rPr>
            <w:rStyle w:val="Hyperlink"/>
          </w:rPr>
          <w:t>Our fastest growing service is the Arbitration and Mediation Center</w:t>
        </w:r>
      </w:hyperlink>
      <w:r w:rsidR="002912FB">
        <w:t xml:space="preserve">. In 2023, the AMC handled nearly 700 innovation and technology disputes, an increase of 24%, with mediation and domain name disputes showing very strong growth. To help meet new needs, tailored services have been introduced for fast-growing industries like video games, eSports, and green technology. </w:t>
      </w:r>
    </w:p>
    <w:p w14:paraId="323307ED" w14:textId="3194AEC8" w:rsidR="050E1607" w:rsidRPr="005C7E69" w:rsidRDefault="005E2DA2" w:rsidP="005C7E69">
      <w:pPr>
        <w:spacing w:before="100" w:beforeAutospacing="1" w:after="100" w:afterAutospacing="1"/>
        <w:ind w:left="540"/>
        <w:rPr>
          <w:szCs w:val="22"/>
        </w:rPr>
      </w:pPr>
      <w:r>
        <w:t>“</w:t>
      </w:r>
      <w:r w:rsidR="002912FB">
        <w:t xml:space="preserve">As well as strengthening our own services, we continue supporting national IP offices to enhance their systems and infrastructure, as well as to digitize. </w:t>
      </w:r>
      <w:hyperlink r:id="rId36">
        <w:r w:rsidR="446D8B46" w:rsidRPr="050E1607">
          <w:rPr>
            <w:rStyle w:val="Hyperlink"/>
          </w:rPr>
          <w:t>Over 90 IPOs use WIPO’s IP Office Systems</w:t>
        </w:r>
      </w:hyperlink>
      <w:r w:rsidR="002912FB">
        <w:t xml:space="preserve">, and last year Botswana became the first IP office in Africa to be fully digitalized through WIPO’s model office project. </w:t>
      </w:r>
    </w:p>
    <w:p w14:paraId="1F6B2FF5" w14:textId="1815E183" w:rsidR="050E1607" w:rsidRPr="005C7E69" w:rsidRDefault="005E2DA2" w:rsidP="005C7E69">
      <w:pPr>
        <w:spacing w:before="100" w:beforeAutospacing="1" w:after="100" w:afterAutospacing="1"/>
        <w:ind w:left="540"/>
        <w:rPr>
          <w:szCs w:val="22"/>
        </w:rPr>
      </w:pPr>
      <w:r>
        <w:t>“</w:t>
      </w:r>
      <w:r w:rsidR="002912FB" w:rsidRPr="050E1607">
        <w:t>WIPO is also a global repository of IP data and information, which we are using to gain insights into the innovation ecosystem.</w:t>
      </w:r>
      <w:bookmarkStart w:id="18" w:name="_Hlk171402020"/>
      <w:r w:rsidR="002912FB" w:rsidRPr="050E1607">
        <w:t xml:space="preserve"> We are proud to be one of the leading sources of research on IP and innovation trends, with recent highlights including a new </w:t>
      </w:r>
      <w:bookmarkEnd w:id="17"/>
      <w:r w:rsidR="002912FB" w:rsidRPr="002912FB">
        <w:rPr>
          <w:szCs w:val="22"/>
        </w:rPr>
        <w:fldChar w:fldCharType="begin"/>
      </w:r>
      <w:r w:rsidR="002912FB" w:rsidRPr="002912FB">
        <w:rPr>
          <w:szCs w:val="22"/>
        </w:rPr>
        <w:instrText>HYPERLINK "https://www.wipo.int/web/world-ip-report"</w:instrText>
      </w:r>
      <w:r w:rsidR="002912FB" w:rsidRPr="002912FB">
        <w:rPr>
          <w:szCs w:val="22"/>
        </w:rPr>
      </w:r>
      <w:r w:rsidR="002912FB" w:rsidRPr="002912FB">
        <w:rPr>
          <w:szCs w:val="22"/>
        </w:rPr>
        <w:fldChar w:fldCharType="separate"/>
      </w:r>
      <w:r w:rsidR="002912FB" w:rsidRPr="050E1607">
        <w:rPr>
          <w:rStyle w:val="Hyperlink"/>
        </w:rPr>
        <w:t>World IP Report on innovation and development</w:t>
      </w:r>
      <w:r w:rsidR="002912FB" w:rsidRPr="002912FB">
        <w:rPr>
          <w:szCs w:val="22"/>
        </w:rPr>
        <w:fldChar w:fldCharType="end"/>
      </w:r>
      <w:r w:rsidR="002912FB" w:rsidRPr="050E1607">
        <w:t xml:space="preserve">, and </w:t>
      </w:r>
      <w:hyperlink r:id="rId37" w:history="1">
        <w:r w:rsidR="002912FB" w:rsidRPr="050E1607">
          <w:rPr>
            <w:rStyle w:val="Hyperlink"/>
          </w:rPr>
          <w:t>an economics paper on AI and IP</w:t>
        </w:r>
      </w:hyperlink>
      <w:bookmarkEnd w:id="18"/>
      <w:r w:rsidR="002912FB" w:rsidRPr="050E1607">
        <w:t xml:space="preserve">. Our patent analytics work, that uses patent and other data to gain technology insights is also picking up, with Patent Landscape Reports on </w:t>
      </w:r>
      <w:hyperlink r:id="rId38" w:history="1">
        <w:r w:rsidR="002912FB" w:rsidRPr="050E1607">
          <w:rPr>
            <w:rStyle w:val="Hyperlink"/>
          </w:rPr>
          <w:t>IP and the SDGs</w:t>
        </w:r>
      </w:hyperlink>
      <w:r w:rsidR="002912FB" w:rsidRPr="050E1607">
        <w:t>, as well as on</w:t>
      </w:r>
      <w:hyperlink r:id="rId39" w:history="1">
        <w:r w:rsidR="002912FB" w:rsidRPr="050E1607">
          <w:rPr>
            <w:rStyle w:val="Hyperlink"/>
          </w:rPr>
          <w:t xml:space="preserve"> GenAI</w:t>
        </w:r>
      </w:hyperlink>
      <w:r w:rsidR="002912FB" w:rsidRPr="050E1607">
        <w:t xml:space="preserve"> this year.</w:t>
      </w:r>
    </w:p>
    <w:p w14:paraId="3BD72ADB" w14:textId="48C6E85C" w:rsidR="050E1607" w:rsidRPr="005C7E69" w:rsidRDefault="005E2DA2" w:rsidP="005C7E69">
      <w:pPr>
        <w:spacing w:before="100" w:beforeAutospacing="1" w:after="100" w:afterAutospacing="1"/>
        <w:ind w:left="540"/>
        <w:rPr>
          <w:szCs w:val="22"/>
        </w:rPr>
      </w:pPr>
      <w:r>
        <w:t>“</w:t>
      </w:r>
      <w:r w:rsidR="002912FB">
        <w:t xml:space="preserve">Of course, our flagship publication remains the </w:t>
      </w:r>
      <w:hyperlink r:id="rId40">
        <w:r w:rsidR="446D8B46" w:rsidRPr="050E1607">
          <w:rPr>
            <w:rStyle w:val="Hyperlink"/>
          </w:rPr>
          <w:t>Global Innovation Index</w:t>
        </w:r>
      </w:hyperlink>
      <w:r w:rsidR="002912FB">
        <w:t xml:space="preserve">, which measures the innovation performance of over 130 Members, and is increasingly the benchmark innovation metric for countries, policy-makers, researchers and other stakeholders. The latest edition of the GII will be launched in late September this year.   </w:t>
      </w:r>
    </w:p>
    <w:p w14:paraId="4B6A52F9" w14:textId="3ACA1BBB" w:rsidR="050E1607" w:rsidRDefault="005E2DA2" w:rsidP="005C7E69">
      <w:pPr>
        <w:spacing w:before="100" w:beforeAutospacing="1" w:after="100" w:afterAutospacing="1"/>
        <w:ind w:left="540"/>
      </w:pPr>
      <w:r>
        <w:t>“</w:t>
      </w:r>
      <w:r w:rsidR="002912FB">
        <w:t xml:space="preserve">This Pillar also covers non fee paying “services” like WIPO Green. With a global database of nearly 130,000 technologies from over 140 countries, WIPO Green is the UN’s largest green tech platform, recognized as a game-changing digital solution at the UN SDG Summit last year. </w:t>
      </w:r>
      <w:hyperlink r:id="rId41">
        <w:r w:rsidR="446D8B46" w:rsidRPr="050E1607">
          <w:rPr>
            <w:rStyle w:val="Hyperlink"/>
          </w:rPr>
          <w:t>Increasingly, we are focusing on the challenging task of deploying green technologies on the ground through new acceleration projects</w:t>
        </w:r>
      </w:hyperlink>
      <w:r w:rsidR="446D8B46">
        <w:t xml:space="preserve">, IP Management clinics and two editions of the Green Technology Book. </w:t>
      </w:r>
    </w:p>
    <w:p w14:paraId="0F0543FF" w14:textId="77777777" w:rsidR="002912FB" w:rsidRPr="002912FB" w:rsidRDefault="002912FB" w:rsidP="002912FB">
      <w:pPr>
        <w:spacing w:before="100" w:beforeAutospacing="1" w:after="100" w:afterAutospacing="1"/>
        <w:ind w:left="540"/>
        <w:rPr>
          <w:szCs w:val="22"/>
        </w:rPr>
      </w:pPr>
      <w:r w:rsidRPr="002912FB">
        <w:rPr>
          <w:szCs w:val="22"/>
        </w:rPr>
        <w:t>***</w:t>
      </w:r>
    </w:p>
    <w:p w14:paraId="197622D2" w14:textId="315743AE" w:rsidR="050E1607" w:rsidRPr="005C7E69" w:rsidRDefault="005E2DA2" w:rsidP="005C7E69">
      <w:pPr>
        <w:spacing w:before="100" w:beforeAutospacing="1" w:after="100" w:afterAutospacing="1"/>
        <w:ind w:left="540"/>
        <w:rPr>
          <w:szCs w:val="22"/>
        </w:rPr>
      </w:pPr>
      <w:r>
        <w:lastRenderedPageBreak/>
        <w:t>“</w:t>
      </w:r>
      <w:r w:rsidR="002912FB">
        <w:t xml:space="preserve">Excellencies, </w:t>
      </w:r>
    </w:p>
    <w:p w14:paraId="7827FEE6" w14:textId="540D2CE7" w:rsidR="050E1607" w:rsidRPr="005C7E69" w:rsidRDefault="005E2DA2" w:rsidP="005C7E69">
      <w:pPr>
        <w:spacing w:before="100" w:beforeAutospacing="1" w:after="100" w:afterAutospacing="1"/>
        <w:ind w:left="540"/>
        <w:rPr>
          <w:szCs w:val="22"/>
        </w:rPr>
      </w:pPr>
      <w:r>
        <w:t>“</w:t>
      </w:r>
      <w:r w:rsidR="002912FB">
        <w:t xml:space="preserve">To ensure IP changes lives and accompanies people on their journeys, we must make what is intangible more tangible, what is technical understandable and what is abstract impactful. </w:t>
      </w:r>
    </w:p>
    <w:p w14:paraId="4E12D3D4" w14:textId="756133E6" w:rsidR="050E1607" w:rsidRPr="005C7E69" w:rsidRDefault="005E2DA2" w:rsidP="005C7E69">
      <w:pPr>
        <w:spacing w:before="100" w:beforeAutospacing="1" w:after="100" w:afterAutospacing="1"/>
        <w:ind w:left="540"/>
        <w:rPr>
          <w:szCs w:val="22"/>
        </w:rPr>
      </w:pPr>
      <w:r>
        <w:t>“</w:t>
      </w:r>
      <w:r w:rsidR="002912FB">
        <w:t xml:space="preserve">This is the work of Pillar 4, where we focus on the critical task of making sure that IP is able to drive growth and development around the world. Our work in this area has undergone major transformations through our relentless search for impact. </w:t>
      </w:r>
    </w:p>
    <w:p w14:paraId="1C68E0B0" w14:textId="716FEA6F" w:rsidR="050E1607" w:rsidRPr="005C7E69" w:rsidRDefault="005E2DA2" w:rsidP="005C7E69">
      <w:pPr>
        <w:spacing w:before="100" w:beforeAutospacing="1" w:after="100" w:afterAutospacing="1"/>
        <w:ind w:left="540"/>
        <w:rPr>
          <w:szCs w:val="22"/>
        </w:rPr>
      </w:pPr>
      <w:r>
        <w:t>“</w:t>
      </w:r>
      <w:hyperlink r:id="rId42">
        <w:r w:rsidR="446D8B46" w:rsidRPr="050E1607">
          <w:rPr>
            <w:rStyle w:val="Hyperlink"/>
          </w:rPr>
          <w:t>One example is the work of the WIPO Academy</w:t>
        </w:r>
      </w:hyperlink>
      <w:r w:rsidR="002912FB">
        <w:t xml:space="preserve">, which has trained close to 500,000 persons in the last 4 years, becoming the world’s biggest center for IP education, training, and skills-building. </w:t>
      </w:r>
    </w:p>
    <w:p w14:paraId="35BB00EC" w14:textId="4F98AB5C" w:rsidR="050E1607" w:rsidRPr="005C7E69" w:rsidRDefault="005E2DA2" w:rsidP="005C7E69">
      <w:pPr>
        <w:spacing w:before="100" w:beforeAutospacing="1" w:after="100" w:afterAutospacing="1"/>
        <w:ind w:left="540"/>
        <w:rPr>
          <w:szCs w:val="22"/>
        </w:rPr>
      </w:pPr>
      <w:r>
        <w:t>“</w:t>
      </w:r>
      <w:r w:rsidR="002912FB">
        <w:t xml:space="preserve">Since the launch of the MTSP, we have reimagined our course portfolio, going beyond the transfer of technical IP knowledge, to also include the building of practical IP skills. </w:t>
      </w:r>
    </w:p>
    <w:p w14:paraId="16663B4F" w14:textId="58BF9E41" w:rsidR="050E1607" w:rsidRPr="005C7E69" w:rsidRDefault="005E2DA2" w:rsidP="005C7E69">
      <w:pPr>
        <w:spacing w:before="100" w:beforeAutospacing="1" w:after="100" w:afterAutospacing="1"/>
        <w:ind w:left="540"/>
        <w:rPr>
          <w:szCs w:val="22"/>
        </w:rPr>
      </w:pPr>
      <w:r>
        <w:t>“</w:t>
      </w:r>
      <w:r w:rsidR="002912FB">
        <w:t>During these Assemblies we will launch a new IP EdTech service, designed to further tailor the Academy’s IP eLearning courses to national economies and audiences. In all, the Academy benefited 230,000 people over the biennium, 70% of whom were under 35 and over 80% from developing countries.</w:t>
      </w:r>
    </w:p>
    <w:p w14:paraId="2ABDC47B" w14:textId="4D16EB58" w:rsidR="050E1607" w:rsidRPr="005C7E69" w:rsidRDefault="005E2DA2" w:rsidP="005C7E69">
      <w:pPr>
        <w:spacing w:before="100" w:beforeAutospacing="1" w:after="100" w:afterAutospacing="1"/>
        <w:ind w:left="540"/>
        <w:rPr>
          <w:szCs w:val="22"/>
        </w:rPr>
      </w:pPr>
      <w:r>
        <w:t>“</w:t>
      </w:r>
      <w:r w:rsidR="002912FB">
        <w:t xml:space="preserve">Beyond general skills training, specialized instruction and support proceeds apace. A further 8 IP Training Institutes were established last year, taking our global IPTI network to 19. And we intend to grow this to 35 in time to come. </w:t>
      </w:r>
    </w:p>
    <w:p w14:paraId="2FEF1792" w14:textId="478701E6" w:rsidR="050E1607" w:rsidRPr="005C7E69" w:rsidRDefault="005E2DA2" w:rsidP="005C7E69">
      <w:pPr>
        <w:spacing w:before="100" w:beforeAutospacing="1" w:after="100" w:afterAutospacing="1"/>
        <w:ind w:left="540"/>
        <w:rPr>
          <w:szCs w:val="22"/>
        </w:rPr>
      </w:pPr>
      <w:r>
        <w:t>“</w:t>
      </w:r>
      <w:r w:rsidR="002912FB">
        <w:t>Specialized support for specific stakeholders is also being delivered by other units, like the WIPO Judicial Institute, which has expanded its training for IP judges from around the world, developed a growing database of caselaw in WIPO Lex, and hosting an annual meeting of IP judges.</w:t>
      </w:r>
    </w:p>
    <w:p w14:paraId="1C190F54" w14:textId="6C01FCDA" w:rsidR="050E1607" w:rsidRPr="005C7E69" w:rsidRDefault="005E2DA2" w:rsidP="005C7E69">
      <w:pPr>
        <w:spacing w:before="100" w:beforeAutospacing="1" w:after="100" w:afterAutospacing="1"/>
        <w:ind w:left="540"/>
        <w:rPr>
          <w:szCs w:val="22"/>
        </w:rPr>
      </w:pPr>
      <w:r>
        <w:t>“</w:t>
      </w:r>
      <w:r w:rsidR="002912FB">
        <w:t xml:space="preserve">Demand also remains constant for our traditional support in legislative and policy assistance where we have advised 36 countries in the past year, and in the development of 25 national IP and innovation strategies around the world.  </w:t>
      </w:r>
    </w:p>
    <w:p w14:paraId="12717EBA" w14:textId="0151F0E2" w:rsidR="050E1607" w:rsidRPr="005C7E69" w:rsidRDefault="005E2DA2" w:rsidP="005C7E69">
      <w:pPr>
        <w:spacing w:before="100" w:beforeAutospacing="1" w:after="100" w:afterAutospacing="1"/>
        <w:ind w:left="540"/>
        <w:rPr>
          <w:szCs w:val="22"/>
        </w:rPr>
      </w:pPr>
      <w:r>
        <w:t>“</w:t>
      </w:r>
      <w:r w:rsidR="002912FB">
        <w:t xml:space="preserve">Alongside these established formats, we are innovating our development assistance through new packages and proposals.  </w:t>
      </w:r>
    </w:p>
    <w:p w14:paraId="290643B2" w14:textId="67E9E8DD" w:rsidR="050E1607" w:rsidRPr="005C7E69" w:rsidRDefault="005E2DA2" w:rsidP="005C7E69">
      <w:pPr>
        <w:spacing w:before="100" w:beforeAutospacing="1" w:after="100" w:afterAutospacing="1"/>
        <w:ind w:left="540"/>
        <w:rPr>
          <w:szCs w:val="22"/>
        </w:rPr>
      </w:pPr>
      <w:r>
        <w:t>“</w:t>
      </w:r>
      <w:r w:rsidR="002912FB">
        <w:t>On packages, we continue to redesign our workstreams to address the needs of Members at different stages of development. These include WIPO Deliverables for LDCs and WIPO Graduation Support Packages, currently operating in Angola, Laos and Sao</w:t>
      </w:r>
      <w:r w:rsidR="001C0424">
        <w:t> </w:t>
      </w:r>
      <w:r w:rsidR="002912FB">
        <w:t xml:space="preserve">Tomé and Principe. We also have a new stream of support for Small Island Developing States and Landlocked Least Developing Countries. </w:t>
      </w:r>
    </w:p>
    <w:p w14:paraId="28F99CF8" w14:textId="7FA2589F" w:rsidR="050E1607" w:rsidRPr="005C7E69" w:rsidRDefault="005E2DA2" w:rsidP="005C7E69">
      <w:pPr>
        <w:spacing w:before="100" w:beforeAutospacing="1" w:after="100" w:afterAutospacing="1"/>
        <w:ind w:left="540"/>
        <w:rPr>
          <w:szCs w:val="22"/>
        </w:rPr>
      </w:pPr>
      <w:r>
        <w:t>“</w:t>
      </w:r>
      <w:r w:rsidR="002912FB">
        <w:t xml:space="preserve">As for projects, we continue to transform our approach to development assistance. Where previously, WIPO may have held a one-off seminar or workshop, we now deliver intensive training and mentorship programs held over months, that bring IP closer to the grassroots and accompany innovators and creators on their journeys. With 82 of these projects either completed or in action, let me share a few achievements from the past year. </w:t>
      </w:r>
    </w:p>
    <w:p w14:paraId="2A3F8D3A" w14:textId="13C9E869" w:rsidR="050E1607" w:rsidRPr="005C7E69" w:rsidRDefault="005E2DA2" w:rsidP="005C7E69">
      <w:pPr>
        <w:spacing w:before="100" w:beforeAutospacing="1" w:after="100" w:afterAutospacing="1"/>
        <w:ind w:left="540"/>
        <w:rPr>
          <w:szCs w:val="22"/>
        </w:rPr>
      </w:pPr>
      <w:r>
        <w:t>“</w:t>
      </w:r>
      <w:r w:rsidR="002912FB">
        <w:t xml:space="preserve">First, </w:t>
      </w:r>
      <w:hyperlink r:id="rId43">
        <w:r w:rsidR="446D8B46" w:rsidRPr="050E1607">
          <w:rPr>
            <w:rStyle w:val="Hyperlink"/>
          </w:rPr>
          <w:t>nearly 4,000 women entrepreneurs benefited from WIPO projects in 2023</w:t>
        </w:r>
      </w:hyperlink>
      <w:r w:rsidR="446D8B46">
        <w:t>.</w:t>
      </w:r>
      <w:r w:rsidR="002912FB">
        <w:t xml:space="preserve"> Much of this work focuses on specific sectors or communities. For example, our project for Women SMEs in Agribusiness supported 30 SMEs from 25 African countries, whilst our project for </w:t>
      </w:r>
      <w:r w:rsidR="002912FB">
        <w:lastRenderedPageBreak/>
        <w:t xml:space="preserve">indigenous and local community entrepreneurs has now reached over 100 women in more than 60 countries. </w:t>
      </w:r>
    </w:p>
    <w:p w14:paraId="694EF475" w14:textId="238DF921" w:rsidR="050E1607" w:rsidRPr="005C7E69" w:rsidRDefault="005E2DA2" w:rsidP="005C7E69">
      <w:pPr>
        <w:spacing w:before="100" w:beforeAutospacing="1" w:after="100" w:afterAutospacing="1"/>
        <w:ind w:left="540"/>
        <w:rPr>
          <w:szCs w:val="22"/>
        </w:rPr>
      </w:pPr>
      <w:r>
        <w:t>“</w:t>
      </w:r>
      <w:r w:rsidR="002912FB">
        <w:t xml:space="preserve">Good progress is also being made with IP GAP, </w:t>
      </w:r>
      <w:hyperlink r:id="rId44">
        <w:r w:rsidR="446D8B46" w:rsidRPr="050E1607">
          <w:rPr>
            <w:rStyle w:val="Hyperlink"/>
          </w:rPr>
          <w:t>our gender action plan</w:t>
        </w:r>
      </w:hyperlink>
      <w:r w:rsidR="446D8B46">
        <w:t>.</w:t>
      </w:r>
      <w:r w:rsidR="002912FB">
        <w:t xml:space="preserve"> We now have a network of over 70 IPOs addressing IP and gender issues, resulting in a new database of some 200 gender-based policies and initiatives from around the world. In 2023, over 100,000 women enrolled in WIPO Academy programs. </w:t>
      </w:r>
    </w:p>
    <w:p w14:paraId="0E8E7598" w14:textId="73731EC4" w:rsidR="050E1607" w:rsidRPr="005C7E69" w:rsidRDefault="5261C8BB" w:rsidP="005C7E69">
      <w:pPr>
        <w:spacing w:before="100" w:beforeAutospacing="1" w:after="100" w:afterAutospacing="1"/>
        <w:ind w:left="540"/>
        <w:rPr>
          <w:szCs w:val="22"/>
        </w:rPr>
      </w:pPr>
      <w:r>
        <w:t>“</w:t>
      </w:r>
      <w:r w:rsidR="446D8B46">
        <w:t xml:space="preserve">Second, we have just launched </w:t>
      </w:r>
      <w:hyperlink r:id="rId45">
        <w:r w:rsidR="446D8B46" w:rsidRPr="050E1607">
          <w:rPr>
            <w:rStyle w:val="Hyperlink"/>
          </w:rPr>
          <w:t>IP-YES!, WIPO’s first Youth Empowerment Strategy</w:t>
        </w:r>
      </w:hyperlink>
      <w:r w:rsidR="002912FB">
        <w:t xml:space="preserve">. The aim of IP YES! is to provide a clear and coherent framework that sparks passion, builds skills, and equips younger generations, in all parts of the world, with knowledge, awareness and opportunities. </w:t>
      </w:r>
    </w:p>
    <w:p w14:paraId="38DA484C" w14:textId="0039ECD7" w:rsidR="050E1607" w:rsidRPr="005C7E69" w:rsidRDefault="005E2DA2" w:rsidP="005C7E69">
      <w:pPr>
        <w:spacing w:before="100" w:beforeAutospacing="1" w:after="100" w:afterAutospacing="1"/>
        <w:ind w:left="540"/>
        <w:rPr>
          <w:szCs w:val="22"/>
        </w:rPr>
      </w:pPr>
      <w:r>
        <w:t>“</w:t>
      </w:r>
      <w:r w:rsidR="002912FB">
        <w:t xml:space="preserve">Let me give an example of the type of work we want to prioritize. In Tunisia, we are collaborating with the Ministry of Youth to train local leaders in IP education so that they have the skills, and the confidence, to foster a culture of innovation and creativity, transforming youth centers into innovation centers as well. </w:t>
      </w:r>
    </w:p>
    <w:p w14:paraId="4654C167" w14:textId="5891FD11" w:rsidR="050E1607" w:rsidRPr="005C7E69" w:rsidRDefault="005E2DA2" w:rsidP="005C7E69">
      <w:pPr>
        <w:spacing w:before="100" w:beforeAutospacing="1" w:after="100" w:afterAutospacing="1"/>
        <w:ind w:left="540"/>
        <w:rPr>
          <w:szCs w:val="22"/>
        </w:rPr>
      </w:pPr>
      <w:r>
        <w:t>“</w:t>
      </w:r>
      <w:r w:rsidR="002912FB">
        <w:t xml:space="preserve">In all, more than 150,000 youth have benefited from WIPO Academy training in the past two years. Alongside this, through our IP4Youth&amp;Teachers service we have also equipped 2,000 educators with the knowledge to deliver IP-focused lessons. IP YES! will further enhance these efforts worldwide. </w:t>
      </w:r>
    </w:p>
    <w:p w14:paraId="4F10E15E" w14:textId="4EF5FE81" w:rsidR="050E1607" w:rsidRPr="005C7E69" w:rsidRDefault="005E2DA2" w:rsidP="005C7E69">
      <w:pPr>
        <w:spacing w:before="100" w:beforeAutospacing="1" w:after="100" w:afterAutospacing="1"/>
        <w:ind w:left="540"/>
        <w:rPr>
          <w:szCs w:val="22"/>
        </w:rPr>
      </w:pPr>
      <w:r>
        <w:t>“</w:t>
      </w:r>
      <w:r w:rsidR="002912FB">
        <w:t xml:space="preserve">Third, SMEs in over 80 countries are benefiting from WIPO projects and initiatives. </w:t>
      </w:r>
      <w:hyperlink r:id="rId46">
        <w:r w:rsidR="446D8B46" w:rsidRPr="050E1607">
          <w:rPr>
            <w:rStyle w:val="Hyperlink"/>
          </w:rPr>
          <w:t>This includes a record number of IP Management Clinics</w:t>
        </w:r>
      </w:hyperlink>
      <w:r w:rsidR="446D8B46">
        <w:t xml:space="preserve">, with over 20 to be delivered in 30 countries this year. </w:t>
      </w:r>
    </w:p>
    <w:p w14:paraId="44A1783F" w14:textId="7477560E" w:rsidR="050E1607" w:rsidRPr="005C7E69" w:rsidRDefault="005E2DA2" w:rsidP="005C7E69">
      <w:pPr>
        <w:spacing w:before="100" w:beforeAutospacing="1" w:after="100" w:afterAutospacing="1"/>
        <w:ind w:left="540"/>
        <w:rPr>
          <w:szCs w:val="22"/>
        </w:rPr>
      </w:pPr>
      <w:r>
        <w:t>“</w:t>
      </w:r>
      <w:r w:rsidR="002912FB">
        <w:t xml:space="preserve">In Nigeria, our new IP Labs project, is the country’s first IP-based accelerator program for startups. During the first phase, we mentored 56 businesses, with 21 now receiving further support through a local IP management clinic. </w:t>
      </w:r>
    </w:p>
    <w:p w14:paraId="6C0A4252" w14:textId="245C695F" w:rsidR="050E1607" w:rsidRPr="005C7E69" w:rsidRDefault="005E2DA2" w:rsidP="005C7E69">
      <w:pPr>
        <w:spacing w:before="100" w:beforeAutospacing="1" w:after="100" w:afterAutospacing="1"/>
        <w:ind w:left="540"/>
        <w:rPr>
          <w:szCs w:val="22"/>
        </w:rPr>
      </w:pPr>
      <w:r>
        <w:t>“</w:t>
      </w:r>
      <w:r w:rsidR="002912FB">
        <w:t xml:space="preserve">Beyond training, we provide tools to SMEs everywhere. </w:t>
      </w:r>
      <w:hyperlink r:id="rId47">
        <w:r w:rsidR="446D8B46" w:rsidRPr="050E1607">
          <w:rPr>
            <w:rStyle w:val="Hyperlink"/>
          </w:rPr>
          <w:t xml:space="preserve">Our no-cost IP Diagnostics toolkit </w:t>
        </w:r>
      </w:hyperlink>
      <w:r w:rsidR="002912FB">
        <w:t xml:space="preserve"> has been used nearly 40,000 times, with 20 different versions adapted for local needs, including a customized tool for OAPI and Indian adaptations in Hindi, Bengali, Urdu and Tamil.</w:t>
      </w:r>
    </w:p>
    <w:p w14:paraId="2D27A0CA" w14:textId="00AD0AA0" w:rsidR="050E1607" w:rsidRPr="005C7E69" w:rsidRDefault="005E2DA2" w:rsidP="005C7E69">
      <w:pPr>
        <w:spacing w:before="100" w:beforeAutospacing="1" w:after="100" w:afterAutospacing="1"/>
        <w:ind w:left="540"/>
        <w:rPr>
          <w:szCs w:val="22"/>
        </w:rPr>
      </w:pPr>
      <w:r>
        <w:t>“</w:t>
      </w:r>
      <w:r w:rsidR="002912FB">
        <w:t xml:space="preserve">Fourth, our support for R&amp;D commercialization and universities continues to pick up pace. Our global network of Technology Innovation Support Centers or TISCs, have grown to nearly 1600 in over 90 countries, dealing with almost 2 million requests last year. We have also supported 600 universities in developing their IP policies, with WIPO providing direct training to staff from universities and research institutes in countries like Senegal and Zimbabwe. Earlier this year we help to build and connect tech transfer networks in the Baltic states.  </w:t>
      </w:r>
    </w:p>
    <w:p w14:paraId="5F292C10" w14:textId="622078DF" w:rsidR="050E1607" w:rsidRPr="005C7E69" w:rsidRDefault="005E2DA2" w:rsidP="005C7E69">
      <w:pPr>
        <w:spacing w:before="100" w:beforeAutospacing="1" w:after="100" w:afterAutospacing="1"/>
        <w:ind w:left="540"/>
        <w:rPr>
          <w:szCs w:val="22"/>
        </w:rPr>
      </w:pPr>
      <w:r>
        <w:t>“</w:t>
      </w:r>
      <w:r w:rsidR="002912FB">
        <w:t xml:space="preserve">Fifth is our work in support of communities and traditional products. We are mentoring 100 traditional silk and carpet enterprises in Laos and Bangladesh, and we have begun a new phase in our project for traditional medicine practitioners, extending it from the pilot in Ethiopia to a further 9 African countries. </w:t>
      </w:r>
    </w:p>
    <w:p w14:paraId="28F7E541" w14:textId="1A35F033" w:rsidR="050E1607" w:rsidRPr="005C7E69" w:rsidRDefault="005E2DA2" w:rsidP="005C7E69">
      <w:pPr>
        <w:spacing w:before="100" w:beforeAutospacing="1" w:after="100" w:afterAutospacing="1"/>
        <w:ind w:left="540"/>
        <w:rPr>
          <w:szCs w:val="22"/>
        </w:rPr>
      </w:pPr>
      <w:r>
        <w:t>“</w:t>
      </w:r>
      <w:r w:rsidR="002912FB">
        <w:t xml:space="preserve">Projects in support of local heritage are also being implemented in the likes of Chile, Georgia, Ghana, Kazakhstan and Tonga. And just last week, we celebrated the registration of Madd de Casamance as Senegal’s first Geographical Indication. </w:t>
      </w:r>
    </w:p>
    <w:p w14:paraId="0411EBA0" w14:textId="1E47875C" w:rsidR="050E1607" w:rsidRPr="005C7E69" w:rsidRDefault="005E2DA2" w:rsidP="005C7E69">
      <w:pPr>
        <w:spacing w:before="100" w:beforeAutospacing="1" w:after="100" w:afterAutospacing="1"/>
        <w:ind w:left="540"/>
        <w:rPr>
          <w:szCs w:val="22"/>
        </w:rPr>
      </w:pPr>
      <w:r>
        <w:lastRenderedPageBreak/>
        <w:t>“</w:t>
      </w:r>
      <w:r w:rsidR="002912FB">
        <w:t xml:space="preserve">And, sixth, for creators and the creative economy, </w:t>
      </w:r>
      <w:hyperlink r:id="rId48">
        <w:r w:rsidR="446D8B46" w:rsidRPr="050E1607">
          <w:rPr>
            <w:rStyle w:val="Hyperlink"/>
          </w:rPr>
          <w:t>we have launched CLIP</w:t>
        </w:r>
      </w:hyperlink>
      <w:r w:rsidR="002912FB">
        <w:t xml:space="preserve">, our free, online platform to help musicians understand IP, data and technology to earn a living.  Last week, the extensive content on CLIP became available in all 6 UN languages and is attracting nearly 30,000 users a month. </w:t>
      </w:r>
    </w:p>
    <w:p w14:paraId="3A382CD3" w14:textId="6CF78397" w:rsidR="050E1607" w:rsidRDefault="005E2DA2" w:rsidP="005C7E69">
      <w:pPr>
        <w:spacing w:before="100" w:beforeAutospacing="1" w:after="100" w:afterAutospacing="1"/>
        <w:ind w:left="540"/>
      </w:pPr>
      <w:r>
        <w:t>“</w:t>
      </w:r>
      <w:r w:rsidR="002912FB">
        <w:t>We are also stepping up our work in helping Members States understand and measure their creative economy, with a pilot project now underway in the Philippines. An additional 16 collective management organizations, including 9 LDCs, have also adopted WIPO Connect as their IT solution for managing copyright and related rights.</w:t>
      </w:r>
      <w:r w:rsidR="0064604A">
        <w:t xml:space="preserve"> </w:t>
      </w:r>
      <w:r w:rsidR="002912FB">
        <w:t xml:space="preserve">I can further report that </w:t>
      </w:r>
      <w:hyperlink r:id="rId49">
        <w:r w:rsidR="002912FB" w:rsidRPr="4074C00E">
          <w:rPr>
            <w:rStyle w:val="Hyperlink"/>
          </w:rPr>
          <w:t>the Global Book Service, run by our Accessible Books Consortium, now has over 1 million titles available for cross-border exchange through the Marrakesh Treaty</w:t>
        </w:r>
      </w:hyperlink>
      <w:r w:rsidR="002912FB">
        <w:t xml:space="preserve">. These books make a huge difference to blind and visually-impaired people around the world, with Marrakesh a powerful engine of equal opportunities. </w:t>
      </w:r>
    </w:p>
    <w:p w14:paraId="1ADB6814" w14:textId="671591DB" w:rsidR="050E1607" w:rsidRPr="005C7E69" w:rsidRDefault="002912FB" w:rsidP="005C7E69">
      <w:pPr>
        <w:spacing w:before="100" w:beforeAutospacing="1" w:after="100" w:afterAutospacing="1"/>
        <w:ind w:left="540"/>
        <w:rPr>
          <w:szCs w:val="22"/>
        </w:rPr>
      </w:pPr>
      <w:r>
        <w:t>***</w:t>
      </w:r>
    </w:p>
    <w:p w14:paraId="704E7D51" w14:textId="559DB17D" w:rsidR="050E1607" w:rsidRPr="005C7E69" w:rsidRDefault="005E2DA2" w:rsidP="005C7E69">
      <w:pPr>
        <w:spacing w:before="100" w:beforeAutospacing="1" w:after="100" w:afterAutospacing="1"/>
        <w:ind w:left="540"/>
        <w:rPr>
          <w:szCs w:val="22"/>
        </w:rPr>
      </w:pPr>
      <w:r>
        <w:t>“</w:t>
      </w:r>
      <w:r w:rsidR="002912FB">
        <w:t xml:space="preserve">Underpinning these efforts is our overall foundation, the financial and organizational health of WIPO. At the Program and Budget Committee last month, </w:t>
      </w:r>
      <w:hyperlink r:id="rId50">
        <w:r w:rsidR="446D8B46" w:rsidRPr="050E1607">
          <w:rPr>
            <w:rStyle w:val="Hyperlink"/>
          </w:rPr>
          <w:t>we reported that 73% of targets were fully achieved over the biennium, with revenue of 972.2 million CHF and a surplus of 121.5 million CHF</w:t>
        </w:r>
      </w:hyperlink>
      <w:r w:rsidR="446D8B46">
        <w:t>.</w:t>
      </w:r>
      <w:r w:rsidR="002912FB">
        <w:t xml:space="preserve"> We will continue to use a Results-Based Management system which ensures that resources are utilized in line with organizational results and priorities, and we will continue focus on efficiency and prudent financial management so that WIPO remains financially healthy.</w:t>
      </w:r>
    </w:p>
    <w:p w14:paraId="557458B7" w14:textId="531E84D5" w:rsidR="050E1607" w:rsidRPr="005C7E69" w:rsidRDefault="005E2DA2" w:rsidP="005C7E69">
      <w:pPr>
        <w:spacing w:before="100" w:beforeAutospacing="1" w:after="100" w:afterAutospacing="1"/>
        <w:ind w:left="540"/>
        <w:rPr>
          <w:szCs w:val="22"/>
        </w:rPr>
      </w:pPr>
      <w:r>
        <w:t>“</w:t>
      </w:r>
      <w:r w:rsidR="002912FB">
        <w:t xml:space="preserve">In terms of IP filings, like many IP offices, economic uncertainties, together with high interest rates, led to a dampening of business sentiment and a slight dip in IP filings in both the PCT and Madrid last year, down 1.8% and 7% respectively.  Although Hague filings grew by 1%. </w:t>
      </w:r>
    </w:p>
    <w:p w14:paraId="757D9FD1" w14:textId="5332CB29" w:rsidR="050E1607" w:rsidRPr="005C7E69" w:rsidRDefault="005E2DA2" w:rsidP="005C7E69">
      <w:pPr>
        <w:spacing w:before="100" w:beforeAutospacing="1" w:after="100" w:afterAutospacing="1"/>
        <w:ind w:left="540"/>
        <w:rPr>
          <w:szCs w:val="22"/>
        </w:rPr>
      </w:pPr>
      <w:r>
        <w:t>“</w:t>
      </w:r>
      <w:r w:rsidR="002912FB">
        <w:t xml:space="preserve">Although we are confident that these downturns are temporary and that growth will return in the second half of the year, we are monitoring the situation closely and Member States can be assured that we will act proactively to address the situation. </w:t>
      </w:r>
    </w:p>
    <w:p w14:paraId="27D328DD" w14:textId="52ACAD44" w:rsidR="050E1607" w:rsidRDefault="005E2DA2" w:rsidP="005C7E69">
      <w:pPr>
        <w:spacing w:before="100" w:beforeAutospacing="1" w:after="100" w:afterAutospacing="1"/>
        <w:ind w:left="540"/>
      </w:pPr>
      <w:r>
        <w:t>“</w:t>
      </w:r>
      <w:r w:rsidR="002912FB">
        <w:t xml:space="preserve">Our efforts to transform the global IP ecosystem are not possible without also transforming our work culture. </w:t>
      </w:r>
      <w:hyperlink r:id="rId51">
        <w:r w:rsidR="446D8B46" w:rsidRPr="050E1607">
          <w:rPr>
            <w:rStyle w:val="Hyperlink"/>
          </w:rPr>
          <w:t>We are committed to building a dynamic, proactive, open and transparent working environment</w:t>
        </w:r>
      </w:hyperlink>
      <w:r w:rsidR="446D8B46">
        <w:t>, taking governance seriously, and also creating a more gender and geographically diverse workforce.</w:t>
      </w:r>
    </w:p>
    <w:p w14:paraId="36336C47" w14:textId="6B406FC6" w:rsidR="050E1607" w:rsidRPr="005C7E69" w:rsidRDefault="002912FB" w:rsidP="005C7E69">
      <w:pPr>
        <w:spacing w:before="100" w:beforeAutospacing="1" w:after="100" w:afterAutospacing="1"/>
        <w:ind w:left="540"/>
        <w:rPr>
          <w:szCs w:val="22"/>
        </w:rPr>
      </w:pPr>
      <w:r>
        <w:t>***</w:t>
      </w:r>
    </w:p>
    <w:p w14:paraId="5EF8519B" w14:textId="2B847FD6" w:rsidR="050E1607" w:rsidRPr="005C7E69" w:rsidRDefault="005E2DA2" w:rsidP="005C7E69">
      <w:pPr>
        <w:spacing w:before="100" w:beforeAutospacing="1" w:after="100" w:afterAutospacing="1"/>
        <w:ind w:left="540"/>
        <w:rPr>
          <w:szCs w:val="22"/>
        </w:rPr>
      </w:pPr>
      <w:r>
        <w:t>“</w:t>
      </w:r>
      <w:r w:rsidR="002912FB">
        <w:t xml:space="preserve">All the work above is just a snapshot of what we are fully doing, but as you can see, it is already of incredible depth and breadth. </w:t>
      </w:r>
    </w:p>
    <w:p w14:paraId="5E1037C5" w14:textId="18048EEC" w:rsidR="050E1607" w:rsidRDefault="005E2DA2" w:rsidP="005C7E69">
      <w:pPr>
        <w:spacing w:before="100" w:beforeAutospacing="1" w:after="100" w:afterAutospacing="1"/>
        <w:ind w:left="540"/>
      </w:pPr>
      <w:r>
        <w:t>“</w:t>
      </w:r>
      <w:r w:rsidR="002912FB">
        <w:t xml:space="preserve">I want to take this opportunity to thank my DDGs and ADGs, as well as my many colleagues across the whole of WIPO, who are working hard and with passion to deliver all these results to you, and to express our collective gratitude to you as Members for your guidance, direction, partnership and support in our work. </w:t>
      </w:r>
    </w:p>
    <w:p w14:paraId="505E518C" w14:textId="77777777" w:rsidR="002912FB" w:rsidRPr="002912FB" w:rsidRDefault="002912FB" w:rsidP="002912FB">
      <w:pPr>
        <w:spacing w:before="100" w:beforeAutospacing="1" w:after="100" w:afterAutospacing="1"/>
        <w:ind w:left="540"/>
        <w:rPr>
          <w:szCs w:val="22"/>
        </w:rPr>
      </w:pPr>
      <w:r w:rsidRPr="002912FB">
        <w:rPr>
          <w:szCs w:val="22"/>
        </w:rPr>
        <w:t>***</w:t>
      </w:r>
    </w:p>
    <w:p w14:paraId="3D78E601" w14:textId="77777777" w:rsidR="00680E85" w:rsidRDefault="00680E85">
      <w:r>
        <w:br w:type="page"/>
      </w:r>
    </w:p>
    <w:p w14:paraId="5D5A178A" w14:textId="222FFE86" w:rsidR="050E1607" w:rsidRPr="005C7E69" w:rsidRDefault="005E2DA2" w:rsidP="005C7E69">
      <w:pPr>
        <w:spacing w:before="100" w:beforeAutospacing="1" w:after="100" w:afterAutospacing="1"/>
        <w:ind w:left="540"/>
        <w:rPr>
          <w:szCs w:val="22"/>
        </w:rPr>
      </w:pPr>
      <w:r>
        <w:lastRenderedPageBreak/>
        <w:t>“</w:t>
      </w:r>
      <w:r w:rsidR="002912FB">
        <w:t xml:space="preserve">Dear colleagues, Dear friends </w:t>
      </w:r>
    </w:p>
    <w:p w14:paraId="37BF6E78" w14:textId="67B5512E" w:rsidR="050E1607" w:rsidRPr="005C7E69" w:rsidRDefault="005E2DA2" w:rsidP="005C7E69">
      <w:pPr>
        <w:spacing w:before="100" w:beforeAutospacing="1" w:after="100" w:afterAutospacing="1"/>
        <w:ind w:left="540"/>
        <w:rPr>
          <w:szCs w:val="22"/>
        </w:rPr>
      </w:pPr>
      <w:r>
        <w:t>“</w:t>
      </w:r>
      <w:r w:rsidR="002912FB">
        <w:t xml:space="preserve">In conclusion, the work of transforming the global IP ecosystem is beginning to show results, not just in shaping new global IP standards and gaining attention of political and community leaders, but also in reaching deeper to the ground, and touching the lives of more people than ever. </w:t>
      </w:r>
    </w:p>
    <w:p w14:paraId="770840FC" w14:textId="4C5AF5A3" w:rsidR="050E1607" w:rsidRPr="005C7E69" w:rsidRDefault="005E2DA2" w:rsidP="005C7E69">
      <w:pPr>
        <w:spacing w:before="100" w:beforeAutospacing="1" w:after="100" w:afterAutospacing="1"/>
        <w:ind w:left="540"/>
        <w:rPr>
          <w:szCs w:val="22"/>
        </w:rPr>
      </w:pPr>
      <w:r>
        <w:t>“</w:t>
      </w:r>
      <w:r w:rsidR="002912FB">
        <w:t xml:space="preserve">But this work is far from finished. For every Sona and Mariama who we have been able to help, there are millions of others out there who are still unable to bring their ideas to the market, and are hungry to use the power of IP to change their lives and the world. </w:t>
      </w:r>
    </w:p>
    <w:p w14:paraId="2A2B55E5" w14:textId="6035961E" w:rsidR="050E1607" w:rsidRPr="005C7E69" w:rsidRDefault="005E2DA2" w:rsidP="005C7E69">
      <w:pPr>
        <w:spacing w:before="100" w:beforeAutospacing="1" w:after="100" w:afterAutospacing="1"/>
        <w:ind w:left="540"/>
        <w:rPr>
          <w:szCs w:val="22"/>
        </w:rPr>
      </w:pPr>
      <w:r>
        <w:t>“</w:t>
      </w:r>
      <w:r w:rsidR="002912FB">
        <w:t xml:space="preserve">So let us continue as one WIPO community to put in place the right practices, norms, standards, policies and projects so that we can, together, make IP part of the journey of every innovator and creator, and make IP a catalyst for growth and development in every part of the world. </w:t>
      </w:r>
    </w:p>
    <w:p w14:paraId="6F863488" w14:textId="3A4719EC" w:rsidR="050E1607" w:rsidRPr="005C7E69" w:rsidRDefault="005E2DA2" w:rsidP="005C7E69">
      <w:pPr>
        <w:spacing w:before="100" w:beforeAutospacing="1" w:after="100" w:afterAutospacing="1"/>
        <w:ind w:left="540"/>
        <w:rPr>
          <w:szCs w:val="22"/>
        </w:rPr>
      </w:pPr>
      <w:r>
        <w:t>“</w:t>
      </w:r>
      <w:r w:rsidR="002912FB">
        <w:t>Once again, I thank you for your support, guidance and direction as Members for our work, I pledge the full support of my colleagues as the Secretariat for the discussions ahead and wish you the very best for a fruitful and successful 65</w:t>
      </w:r>
      <w:r w:rsidR="002912FB" w:rsidRPr="050E1607">
        <w:rPr>
          <w:vertAlign w:val="superscript"/>
        </w:rPr>
        <w:t>th</w:t>
      </w:r>
      <w:r w:rsidR="002912FB">
        <w:t xml:space="preserve"> Assemblies.</w:t>
      </w:r>
    </w:p>
    <w:p w14:paraId="0A9E679C" w14:textId="03C54A03" w:rsidR="002912FB" w:rsidRPr="002912FB" w:rsidRDefault="005E2DA2" w:rsidP="002912FB">
      <w:pPr>
        <w:spacing w:before="100" w:beforeAutospacing="1" w:after="100" w:afterAutospacing="1"/>
        <w:ind w:left="540"/>
        <w:rPr>
          <w:szCs w:val="22"/>
        </w:rPr>
      </w:pPr>
      <w:r>
        <w:t>“</w:t>
      </w:r>
      <w:r w:rsidR="002912FB" w:rsidRPr="002912FB">
        <w:rPr>
          <w:szCs w:val="22"/>
        </w:rPr>
        <w:t>Thank you.</w:t>
      </w:r>
      <w:r w:rsidR="00757612">
        <w:t>”</w:t>
      </w:r>
    </w:p>
    <w:p w14:paraId="68ADAA5E" w14:textId="77777777" w:rsidR="00C23F5D" w:rsidRPr="00563679" w:rsidRDefault="00C23F5D" w:rsidP="00C23F5D">
      <w:pPr>
        <w:pStyle w:val="Heading2"/>
        <w:spacing w:before="480" w:line="480" w:lineRule="auto"/>
      </w:pPr>
      <w:r w:rsidRPr="0053103D">
        <w:t>ITEM 4</w:t>
      </w:r>
      <w:r w:rsidRPr="00563679">
        <w:t xml:space="preserve"> OF THE CONSOLIDATED AGENDA</w:t>
      </w:r>
      <w:r w:rsidRPr="00563679">
        <w:br/>
        <w:t>GENERAL STATEMENTS</w:t>
      </w:r>
    </w:p>
    <w:p w14:paraId="696DCEAF" w14:textId="01E1825F" w:rsidR="00C23F5D" w:rsidRPr="00486B9A" w:rsidRDefault="00C23F5D" w:rsidP="00C23F5D">
      <w:pPr>
        <w:pStyle w:val="ONUME"/>
        <w:tabs>
          <w:tab w:val="left" w:pos="567"/>
        </w:tabs>
        <w:ind w:left="0"/>
      </w:pPr>
      <w:r w:rsidRPr="009131CF">
        <w:t xml:space="preserve">The Delegations and Representatives of the following </w:t>
      </w:r>
      <w:r w:rsidR="00CC483E">
        <w:t>143</w:t>
      </w:r>
      <w:r w:rsidRPr="009131CF">
        <w:t xml:space="preserve"> States</w:t>
      </w:r>
      <w:r>
        <w:t xml:space="preserve"> </w:t>
      </w:r>
      <w:r w:rsidR="00A15461" w:rsidRPr="00A15461">
        <w:t xml:space="preserve">(including </w:t>
      </w:r>
      <w:r w:rsidR="00CC483E">
        <w:t>11</w:t>
      </w:r>
      <w:r w:rsidR="00A15461" w:rsidRPr="00A15461">
        <w:t xml:space="preserve"> on behalf of groups of States)</w:t>
      </w:r>
      <w:r w:rsidR="00A15461">
        <w:t xml:space="preserve">, </w:t>
      </w:r>
      <w:r w:rsidR="00CC483E">
        <w:t>seven</w:t>
      </w:r>
      <w:r w:rsidRPr="009131CF">
        <w:t xml:space="preserve"> intergovernmental organizations </w:t>
      </w:r>
      <w:r w:rsidR="00AF1F34">
        <w:t xml:space="preserve">(IGOs) </w:t>
      </w:r>
      <w:r w:rsidRPr="009131CF">
        <w:t xml:space="preserve">and </w:t>
      </w:r>
      <w:r w:rsidR="00CC483E">
        <w:t>21</w:t>
      </w:r>
      <w:r w:rsidRPr="009131CF">
        <w:t xml:space="preserve"> non</w:t>
      </w:r>
      <w:r w:rsidR="00A15461">
        <w:noBreakHyphen/>
      </w:r>
      <w:r w:rsidRPr="009131CF">
        <w:t>governmental organizations</w:t>
      </w:r>
      <w:r w:rsidR="00AF1F34">
        <w:t xml:space="preserve"> (NGOs)</w:t>
      </w:r>
      <w:r w:rsidRPr="009131CF">
        <w:t xml:space="preserve"> provided oral or written statements under this agenda item: </w:t>
      </w:r>
      <w:r w:rsidR="00CC483E" w:rsidRPr="00CC483E">
        <w:t xml:space="preserve"> Albania, Algeria, Angola, Antigua and Barbuda, Argentina, Armenia, Australia, Austria, Azerbaijan, Bahamas, Bangladesh, Belarus, Belize, Bhutan, Bolivia (Plurinational State of), Botswana, Brazil, Burkina Faso, Cabo Verde, Cambodia, Cameroon, Canada, Chile, China, Colombia, Congo, Côte d'Ivoire, Croatia, Cuba, Cyprus, Czech Republic, Democratic</w:t>
      </w:r>
      <w:r w:rsidR="00CC483E">
        <w:t> </w:t>
      </w:r>
      <w:r w:rsidR="00CC483E" w:rsidRPr="00CC483E">
        <w:t>People's</w:t>
      </w:r>
      <w:r w:rsidR="00CC483E">
        <w:t> </w:t>
      </w:r>
      <w:r w:rsidR="00CC483E" w:rsidRPr="00CC483E">
        <w:t>Republic</w:t>
      </w:r>
      <w:r w:rsidR="00CC483E">
        <w:t> </w:t>
      </w:r>
      <w:r w:rsidR="00CC483E" w:rsidRPr="00CC483E">
        <w:t>of</w:t>
      </w:r>
      <w:r w:rsidR="00CC483E">
        <w:t> </w:t>
      </w:r>
      <w:r w:rsidR="00CC483E" w:rsidRPr="00CC483E">
        <w:t>Korea, Democratic Republic of the Congo, Denmark, Dominican Republic, Ecuador, Egypt, El Salvador, Equatorial Guinea, Estonia, Eswatini, Ethiopia, Fiji, Finland, France, Gabon, Gambia, Georgia, Germany, Ghana, Greece, Guatemala, Guinea-Bissau, Holy See, Hungary, Iceland, India, Indonesia, Iran (Islamic Republic of), Iraq, Israel, Italy, Jamaica, Japan, Jordan, Kazakhstan, Kenya, Kuwait, Kyrgyzstan, Lao</w:t>
      </w:r>
      <w:r w:rsidR="00CC483E">
        <w:t> </w:t>
      </w:r>
      <w:r w:rsidR="00CC483E" w:rsidRPr="00CC483E">
        <w:t>(People’s</w:t>
      </w:r>
      <w:r w:rsidR="00CC483E">
        <w:t> </w:t>
      </w:r>
      <w:r w:rsidR="00CC483E" w:rsidRPr="00CC483E">
        <w:t>Democratic Republic of), Latvia, Lebanon, Lesotho, Liberia, Libya, Lithuania, Madagascar, Malaysia, Mali, Mauritania, Mexico, Montenegro, Morocco, Mozambique, Namibia, Nepal, Netherlands (Kingdom of the), New Zealand, Niger, Nigeria, Norway, Oman, Pakistan, Panama, Paraguay, Peru, Philippines, Poland, Portugal, Qatar, Republic of Korea, Republic</w:t>
      </w:r>
      <w:r w:rsidR="00CC483E">
        <w:t> </w:t>
      </w:r>
      <w:r w:rsidR="00CC483E" w:rsidRPr="00CC483E">
        <w:t>of</w:t>
      </w:r>
      <w:r w:rsidR="00CC483E">
        <w:t> </w:t>
      </w:r>
      <w:r w:rsidR="00CC483E" w:rsidRPr="00CC483E">
        <w:t>Moldova, Romania, Russian Federation, Rwanda, Saint Kitts and Nevis, Saint Lucia, Samoa, Saudi Arabia, Senegal, Serbia, Sierra Leone, Singapore, Slovakia, Slovenia, South Africa, Spain, Sri Lanka, Sudan, Sweden, Switzerland, Syrian Arab Republic, Tajikistan, Thailand, Timor-Leste, Togo, Trinidad and Tobago, Tunisia, Türkiye, Uganda, Ukraine, United</w:t>
      </w:r>
      <w:r w:rsidR="00CC483E">
        <w:t> </w:t>
      </w:r>
      <w:r w:rsidR="00CC483E" w:rsidRPr="00CC483E">
        <w:t>Arab Emirates, United Kingdom, United Republic of Tanzania, United States of America, Uruguay, Uzbekistan, Vanuatu, Venezuela (Bolivarian Republic of), Viet Nam, Yemen, Zambia, Zimbabwe, European Union, African Intellectual Property Organization (OAPI), African</w:t>
      </w:r>
      <w:r w:rsidR="00CC483E">
        <w:t> </w:t>
      </w:r>
      <w:r w:rsidR="00CC483E" w:rsidRPr="00CC483E">
        <w:t>Regional</w:t>
      </w:r>
      <w:r w:rsidR="00CC483E">
        <w:t> </w:t>
      </w:r>
      <w:r w:rsidR="00CC483E" w:rsidRPr="00CC483E">
        <w:t>Intellectual Property Organization (ARIPO), Eurasian Patent Office, Patent</w:t>
      </w:r>
      <w:r w:rsidR="00CC483E">
        <w:t> </w:t>
      </w:r>
      <w:r w:rsidR="00CC483E" w:rsidRPr="00CC483E">
        <w:t>Office of the Cooperation Council for the Arab States of the Gulf (GCC Patent Office), South</w:t>
      </w:r>
      <w:r w:rsidR="00CC483E">
        <w:t> </w:t>
      </w:r>
      <w:r w:rsidR="00CC483E" w:rsidRPr="00CC483E">
        <w:t xml:space="preserve">Centre (CS), West African Economic and Monetary Union (WAEMU), Consortium for Common Food Names (CCFN), Global Intellectual Property Alliance (GLIPA), </w:t>
      </w:r>
      <w:r w:rsidR="00CC483E" w:rsidRPr="00CC483E">
        <w:lastRenderedPageBreak/>
        <w:t>Innovation</w:t>
      </w:r>
      <w:r w:rsidR="00CC483E">
        <w:t> </w:t>
      </w:r>
      <w:r w:rsidR="00CC483E" w:rsidRPr="00CC483E">
        <w:t>Council, Intellectual Property Latin American School (ELAPI), Inter American Association of Industrial Property (ASIPI), International Association for the Protection of Intellectual Property (AIPPI), International Generic and Biosimilar Medicines Association (IGBA), International Intellectual Property Commercialization Council (IIPCC), Organization for an International Geographical Indications Network (ORIGIN), Third World Network Berhad (TWN), All-China Patent Agents Association (ACPAA), Bahrain Intellectual Property Society (BIPS), China Council for the Promotion of International Trade (CCPIT), Corporación Latinoamericana de Investigación de la Propiedad Intelectual para el Desarrollo (Corporación Innovarte), Egyptian Council for Innovation and Creativity and Intellectual Property Protection (ECCIPP), Emirates Intellectual Property Association (EIPA), Emirates Reprographic Rights Management Association (ERRA), Institute for Intellectual Property and Social Justice (IIPSJ), Japan</w:t>
      </w:r>
      <w:r w:rsidR="00CC483E">
        <w:t> </w:t>
      </w:r>
      <w:r w:rsidR="00CC483E" w:rsidRPr="00CC483E">
        <w:t>Intellectual Property Association (JIPA), Knowledge Ecology International (KEI) and Native American Rights Fund (NARF).</w:t>
      </w:r>
    </w:p>
    <w:p w14:paraId="349EF70D" w14:textId="77777777" w:rsidR="00C23F5D" w:rsidRPr="00563679" w:rsidRDefault="00C23F5D" w:rsidP="00C23F5D">
      <w:pPr>
        <w:pStyle w:val="ONUME"/>
        <w:tabs>
          <w:tab w:val="left" w:pos="567"/>
        </w:tabs>
        <w:ind w:left="0"/>
      </w:pPr>
      <w:r w:rsidRPr="005907BD">
        <w:t>The</w:t>
      </w:r>
      <w:r w:rsidRPr="00CF67DA">
        <w:t xml:space="preserve"> Statements on this agenda item are included in the Annex</w:t>
      </w:r>
      <w:r w:rsidRPr="005907BD">
        <w:t>.</w:t>
      </w:r>
    </w:p>
    <w:p w14:paraId="17125B34" w14:textId="77777777" w:rsidR="00C23F5D" w:rsidRDefault="00C23F5D" w:rsidP="00C23F5D">
      <w:pPr>
        <w:pStyle w:val="Heading2"/>
        <w:spacing w:before="480" w:line="480" w:lineRule="auto"/>
      </w:pPr>
      <w:r w:rsidRPr="0053103D">
        <w:t>ITEM 5</w:t>
      </w:r>
      <w:r w:rsidRPr="00563679">
        <w:t xml:space="preserve"> OF THE CONSOLIDATED AGENDA</w:t>
      </w:r>
      <w:r w:rsidRPr="00563679">
        <w:br/>
        <w:t>ELECTION OF OFFICERS</w:t>
      </w:r>
    </w:p>
    <w:p w14:paraId="36419F93" w14:textId="782BFCBF" w:rsidR="00C23F5D" w:rsidRDefault="514A58D4" w:rsidP="00C23F5D">
      <w:pPr>
        <w:pStyle w:val="ONUME"/>
        <w:tabs>
          <w:tab w:val="left" w:pos="567"/>
        </w:tabs>
        <w:ind w:left="0"/>
        <w:rPr>
          <w:rStyle w:val="Hyperlink"/>
        </w:rPr>
      </w:pPr>
      <w:r w:rsidRPr="00204ED1">
        <w:t>D</w:t>
      </w:r>
      <w:r>
        <w:t xml:space="preserve">iscussions were based on document </w:t>
      </w:r>
      <w:hyperlink r:id="rId52">
        <w:r w:rsidR="1CFA82D3" w:rsidRPr="050E1607">
          <w:rPr>
            <w:rStyle w:val="Hyperlink"/>
          </w:rPr>
          <w:t>A/65/INF/1 Rev.</w:t>
        </w:r>
      </w:hyperlink>
    </w:p>
    <w:p w14:paraId="261E11E2" w14:textId="4A963CDC" w:rsidR="4A3C3B4E" w:rsidRPr="00017998" w:rsidRDefault="4A3C3B4E" w:rsidP="00017998">
      <w:pPr>
        <w:pStyle w:val="ONUME"/>
        <w:tabs>
          <w:tab w:val="left" w:pos="567"/>
        </w:tabs>
        <w:spacing w:line="259" w:lineRule="auto"/>
        <w:ind w:left="0"/>
      </w:pPr>
      <w:r w:rsidRPr="00017998">
        <w:t xml:space="preserve">Introducing Agenda Item 5, the Legal Counsel recalled that at </w:t>
      </w:r>
      <w:r w:rsidRPr="050E1607">
        <w:t xml:space="preserve">the </w:t>
      </w:r>
      <w:r w:rsidRPr="00017998">
        <w:t>current year’s Assemblies, Member States were required to elect officers as follows: one Chair and two Vice</w:t>
      </w:r>
      <w:r w:rsidR="00017998">
        <w:noBreakHyphen/>
      </w:r>
      <w:r w:rsidRPr="00017998">
        <w:t xml:space="preserve">Chairs for each of the WIPO Coordination Committee, the Paris Union Executive Committee, and the Berne Union Executive Committee. </w:t>
      </w:r>
      <w:r w:rsidR="15A0CF95" w:rsidRPr="050E1607">
        <w:t xml:space="preserve"> </w:t>
      </w:r>
      <w:r w:rsidRPr="00017998">
        <w:t xml:space="preserve">She also recalled that in the current year, with respect to the officers of the WIPO Coordination Committee, the Chair and the second Vice-Chair should be elected from among the delegates of the ordinary members of the Executive Committee of the Paris Union and the first Vice-Chair should be elected from among the delegates of the ordinary members of the Executive Committee of the Berne Union, in accordance with Rule 3(2)(a) of the Special Rules of Procedure of the WIPO Coordination Committee. </w:t>
      </w:r>
      <w:r w:rsidR="1247E207" w:rsidRPr="050E1607">
        <w:t xml:space="preserve"> </w:t>
      </w:r>
      <w:r w:rsidRPr="00017998">
        <w:t xml:space="preserve">Lastly, she recalled that the officers of the </w:t>
      </w:r>
      <w:r w:rsidR="1D8A75AD" w:rsidRPr="050E1607">
        <w:t xml:space="preserve">WIPO </w:t>
      </w:r>
      <w:r w:rsidRPr="00017998">
        <w:t>Coordination Committee, the Paris Union Executive Committee, and the Berne Union Executive Committee are appointed to a one-year term.</w:t>
      </w:r>
    </w:p>
    <w:p w14:paraId="23DE91AB" w14:textId="6A465A79" w:rsidR="4A3C3B4E" w:rsidRDefault="4A3C3B4E" w:rsidP="00017998">
      <w:pPr>
        <w:pStyle w:val="ONUME"/>
        <w:tabs>
          <w:tab w:val="clear" w:pos="993"/>
        </w:tabs>
        <w:spacing w:line="259" w:lineRule="auto"/>
        <w:ind w:left="0"/>
        <w:rPr>
          <w:lang w:val="en-AU"/>
        </w:rPr>
      </w:pPr>
      <w:r w:rsidRPr="00017998">
        <w:rPr>
          <w:lang w:val="en-AU"/>
        </w:rPr>
        <w:t>The Chair thanked the Legal Counsel and seeing no objections, gave</w:t>
      </w:r>
      <w:r w:rsidRPr="050E1607">
        <w:rPr>
          <w:lang w:val="en-AU"/>
        </w:rPr>
        <w:t>l</w:t>
      </w:r>
      <w:r w:rsidR="212A5C41" w:rsidRPr="050E1607">
        <w:rPr>
          <w:lang w:val="en-AU"/>
        </w:rPr>
        <w:t>l</w:t>
      </w:r>
      <w:r w:rsidRPr="00017998">
        <w:rPr>
          <w:lang w:val="en-AU"/>
        </w:rPr>
        <w:t>ed the decision.</w:t>
      </w:r>
    </w:p>
    <w:p w14:paraId="50A3751C" w14:textId="77777777" w:rsidR="00C23F5D" w:rsidRPr="00563679" w:rsidRDefault="00C23F5D" w:rsidP="00C93E62">
      <w:pPr>
        <w:pStyle w:val="ONUME"/>
        <w:tabs>
          <w:tab w:val="clear" w:pos="993"/>
          <w:tab w:val="left" w:pos="1170"/>
        </w:tabs>
        <w:ind w:left="567"/>
      </w:pPr>
      <w:r w:rsidRPr="003C3FF1">
        <w:t>The following officers were elected:</w:t>
      </w:r>
    </w:p>
    <w:p w14:paraId="29D08FB6" w14:textId="77777777" w:rsidR="00C23F5D" w:rsidRPr="00C608D4" w:rsidRDefault="00C23F5D" w:rsidP="00C93E62">
      <w:pPr>
        <w:autoSpaceDE w:val="0"/>
        <w:autoSpaceDN w:val="0"/>
        <w:adjustRightInd w:val="0"/>
        <w:ind w:left="1170"/>
        <w:rPr>
          <w:szCs w:val="22"/>
        </w:rPr>
      </w:pPr>
      <w:r>
        <w:rPr>
          <w:szCs w:val="22"/>
        </w:rPr>
        <w:t xml:space="preserve">WIPO </w:t>
      </w:r>
      <w:r w:rsidRPr="00C608D4">
        <w:rPr>
          <w:szCs w:val="22"/>
        </w:rPr>
        <w:t>Coordination Committee</w:t>
      </w:r>
    </w:p>
    <w:p w14:paraId="0025EA72" w14:textId="77777777" w:rsidR="00017998" w:rsidRPr="00C608D4" w:rsidRDefault="00017998" w:rsidP="00017998">
      <w:pPr>
        <w:autoSpaceDE w:val="0"/>
        <w:autoSpaceDN w:val="0"/>
        <w:adjustRightInd w:val="0"/>
        <w:ind w:left="1170"/>
      </w:pPr>
      <w:bookmarkStart w:id="19" w:name="_Hlk169168935"/>
      <w:r w:rsidRPr="050E1607">
        <w:t xml:space="preserve">Chair: </w:t>
      </w:r>
      <w:r w:rsidRPr="72E1B4CE">
        <w:t xml:space="preserve"> [</w:t>
      </w:r>
      <w:r>
        <w:noBreakHyphen/>
      </w:r>
      <w:r>
        <w:noBreakHyphen/>
      </w:r>
      <w:r>
        <w:noBreakHyphen/>
      </w:r>
      <w:r w:rsidRPr="72E1B4CE">
        <w:noBreakHyphen/>
        <w:t>]</w:t>
      </w:r>
    </w:p>
    <w:p w14:paraId="68D25F4A" w14:textId="220EDF16" w:rsidR="00C23F5D" w:rsidRDefault="5EF54652" w:rsidP="72E1B4CE">
      <w:pPr>
        <w:autoSpaceDE w:val="0"/>
        <w:autoSpaceDN w:val="0"/>
        <w:adjustRightInd w:val="0"/>
        <w:ind w:left="1170"/>
      </w:pPr>
      <w:r w:rsidRPr="72E1B4CE">
        <w:rPr>
          <w:lang w:val="pt-PT"/>
        </w:rPr>
        <w:t xml:space="preserve">Vice-Chair:  </w:t>
      </w:r>
      <w:r w:rsidR="5316B239">
        <w:t>Karan Thapar (Mr.) (India)</w:t>
      </w:r>
    </w:p>
    <w:p w14:paraId="699E9BF5" w14:textId="58B2F748" w:rsidR="00C23F5D" w:rsidRPr="005D3A32" w:rsidRDefault="00017998" w:rsidP="00C93E62">
      <w:pPr>
        <w:autoSpaceDE w:val="0"/>
        <w:autoSpaceDN w:val="0"/>
        <w:adjustRightInd w:val="0"/>
        <w:spacing w:after="220"/>
        <w:ind w:left="1170"/>
      </w:pPr>
      <w:r w:rsidRPr="050E1607">
        <w:rPr>
          <w:lang w:val="pt-PT"/>
        </w:rPr>
        <w:t xml:space="preserve">Vice-Chair:  </w:t>
      </w:r>
      <w:r w:rsidRPr="72E1B4CE">
        <w:t>[</w:t>
      </w:r>
      <w:r>
        <w:noBreakHyphen/>
      </w:r>
      <w:r>
        <w:noBreakHyphen/>
      </w:r>
      <w:r>
        <w:noBreakHyphen/>
      </w:r>
      <w:r w:rsidRPr="72E1B4CE">
        <w:noBreakHyphen/>
        <w:t>]</w:t>
      </w:r>
    </w:p>
    <w:bookmarkEnd w:id="19"/>
    <w:p w14:paraId="04D1EC6F" w14:textId="77777777" w:rsidR="00C23F5D" w:rsidRPr="00C608D4" w:rsidRDefault="5EF54652" w:rsidP="72E1B4CE">
      <w:pPr>
        <w:autoSpaceDE w:val="0"/>
        <w:autoSpaceDN w:val="0"/>
        <w:adjustRightInd w:val="0"/>
        <w:ind w:left="1170"/>
      </w:pPr>
      <w:r>
        <w:t>Paris Union Executive Committee</w:t>
      </w:r>
    </w:p>
    <w:p w14:paraId="04681D6B" w14:textId="048A80E1" w:rsidR="00C23F5D" w:rsidRPr="00DF2411" w:rsidRDefault="5EF54652" w:rsidP="72E1B4CE">
      <w:pPr>
        <w:autoSpaceDE w:val="0"/>
        <w:autoSpaceDN w:val="0"/>
        <w:adjustRightInd w:val="0"/>
        <w:ind w:left="1170"/>
        <w:rPr>
          <w:lang w:val="fr-CH"/>
        </w:rPr>
      </w:pPr>
      <w:r w:rsidRPr="00DF2411">
        <w:rPr>
          <w:lang w:val="fr-FR"/>
        </w:rPr>
        <w:t xml:space="preserve">Chair:  </w:t>
      </w:r>
      <w:r w:rsidR="5316B239" w:rsidRPr="72E1B4CE">
        <w:rPr>
          <w:lang w:val="fr-CH"/>
        </w:rPr>
        <w:t>Denisse Pérez (Ms.) (Chile)</w:t>
      </w:r>
    </w:p>
    <w:p w14:paraId="5349568F" w14:textId="104F3674" w:rsidR="00017998" w:rsidRDefault="00017998" w:rsidP="00DF2411">
      <w:pPr>
        <w:autoSpaceDE w:val="0"/>
        <w:autoSpaceDN w:val="0"/>
        <w:adjustRightInd w:val="0"/>
        <w:ind w:left="1166"/>
      </w:pPr>
      <w:bookmarkStart w:id="20" w:name="_Hlk173935667"/>
      <w:r w:rsidRPr="00017998">
        <w:rPr>
          <w:lang w:val="pt-PT"/>
        </w:rPr>
        <w:t xml:space="preserve">Vice-Chair:  </w:t>
      </w:r>
      <w:r w:rsidR="00530C93" w:rsidRPr="00017998">
        <w:t>[</w:t>
      </w:r>
      <w:r w:rsidR="00530C93" w:rsidRPr="00017998">
        <w:noBreakHyphen/>
      </w:r>
      <w:r w:rsidR="00530C93" w:rsidRPr="00017998">
        <w:noBreakHyphen/>
      </w:r>
      <w:r w:rsidR="00530C93" w:rsidRPr="00017998">
        <w:noBreakHyphen/>
      </w:r>
      <w:r w:rsidR="00530C93" w:rsidRPr="00017998">
        <w:noBreakHyphen/>
        <w:t>]</w:t>
      </w:r>
    </w:p>
    <w:p w14:paraId="03C03A24" w14:textId="302D41FD" w:rsidR="00017998" w:rsidRPr="00017998" w:rsidRDefault="00017998" w:rsidP="00017998">
      <w:pPr>
        <w:autoSpaceDE w:val="0"/>
        <w:autoSpaceDN w:val="0"/>
        <w:adjustRightInd w:val="0"/>
        <w:spacing w:after="220"/>
        <w:ind w:left="1170"/>
      </w:pPr>
      <w:r w:rsidRPr="00017998">
        <w:rPr>
          <w:lang w:val="pt-PT"/>
        </w:rPr>
        <w:t xml:space="preserve">Vice-Chair:  </w:t>
      </w:r>
      <w:r w:rsidRPr="00017998">
        <w:t>[</w:t>
      </w:r>
      <w:r w:rsidRPr="00017998">
        <w:noBreakHyphen/>
      </w:r>
      <w:r w:rsidRPr="00017998">
        <w:noBreakHyphen/>
      </w:r>
      <w:r w:rsidRPr="00017998">
        <w:noBreakHyphen/>
      </w:r>
      <w:r w:rsidRPr="00017998">
        <w:noBreakHyphen/>
        <w:t>]</w:t>
      </w:r>
    </w:p>
    <w:bookmarkEnd w:id="20"/>
    <w:p w14:paraId="01494C09" w14:textId="77777777" w:rsidR="00C23F5D" w:rsidRDefault="5EF54652" w:rsidP="72E1B4CE">
      <w:pPr>
        <w:autoSpaceDE w:val="0"/>
        <w:autoSpaceDN w:val="0"/>
        <w:adjustRightInd w:val="0"/>
        <w:ind w:left="1170"/>
      </w:pPr>
      <w:r>
        <w:t>Berne Union Executive Committee</w:t>
      </w:r>
    </w:p>
    <w:p w14:paraId="73F6B841" w14:textId="6B4EFA25" w:rsidR="00C23F5D" w:rsidRPr="000D47B3" w:rsidRDefault="5EF54652" w:rsidP="72E1B4CE">
      <w:pPr>
        <w:autoSpaceDE w:val="0"/>
        <w:autoSpaceDN w:val="0"/>
        <w:adjustRightInd w:val="0"/>
        <w:ind w:left="1170"/>
      </w:pPr>
      <w:r>
        <w:t xml:space="preserve">Chair:  </w:t>
      </w:r>
      <w:r w:rsidR="5316B239">
        <w:t>Gilbert Agaba (Mr.) (Uganda)</w:t>
      </w:r>
    </w:p>
    <w:p w14:paraId="5A0C0968" w14:textId="77777777" w:rsidR="00017998" w:rsidRPr="00486B9A" w:rsidRDefault="00017998" w:rsidP="00017998">
      <w:pPr>
        <w:autoSpaceDE w:val="0"/>
        <w:autoSpaceDN w:val="0"/>
        <w:adjustRightInd w:val="0"/>
        <w:ind w:left="1170"/>
      </w:pPr>
      <w:r w:rsidRPr="050E1607">
        <w:t xml:space="preserve">Vice-Chair:  </w:t>
      </w:r>
      <w:r w:rsidRPr="72E1B4CE">
        <w:t>[</w:t>
      </w:r>
      <w:r>
        <w:noBreakHyphen/>
      </w:r>
      <w:r>
        <w:noBreakHyphen/>
      </w:r>
      <w:r>
        <w:noBreakHyphen/>
      </w:r>
      <w:r w:rsidRPr="72E1B4CE">
        <w:noBreakHyphen/>
        <w:t>]</w:t>
      </w:r>
    </w:p>
    <w:p w14:paraId="1AD1D238" w14:textId="77777777" w:rsidR="00017998" w:rsidRPr="00486B9A" w:rsidRDefault="00017998" w:rsidP="00017998">
      <w:pPr>
        <w:autoSpaceDE w:val="0"/>
        <w:autoSpaceDN w:val="0"/>
        <w:adjustRightInd w:val="0"/>
        <w:spacing w:after="220"/>
        <w:ind w:left="1170"/>
      </w:pPr>
      <w:r w:rsidRPr="050E1607">
        <w:rPr>
          <w:lang w:val="pt-PT"/>
        </w:rPr>
        <w:t xml:space="preserve">Vice-Chair:  </w:t>
      </w:r>
      <w:r w:rsidRPr="72E1B4CE">
        <w:t>[</w:t>
      </w:r>
      <w:r>
        <w:noBreakHyphen/>
      </w:r>
      <w:r>
        <w:noBreakHyphen/>
      </w:r>
      <w:r>
        <w:noBreakHyphen/>
      </w:r>
      <w:r w:rsidRPr="72E1B4CE">
        <w:noBreakHyphen/>
        <w:t>]</w:t>
      </w:r>
    </w:p>
    <w:p w14:paraId="03B32543" w14:textId="27458DF4" w:rsidR="00C23F5D" w:rsidRPr="00C608D4" w:rsidRDefault="514A58D4" w:rsidP="00C23F5D">
      <w:pPr>
        <w:pStyle w:val="ONUME"/>
        <w:tabs>
          <w:tab w:val="clear" w:pos="993"/>
          <w:tab w:val="left" w:pos="567"/>
        </w:tabs>
        <w:ind w:left="0"/>
      </w:pPr>
      <w:r>
        <w:lastRenderedPageBreak/>
        <w:t>The list of all the officers of the Assemblies and other bodies appear</w:t>
      </w:r>
      <w:r w:rsidR="1B27241E">
        <w:t>s</w:t>
      </w:r>
      <w:r>
        <w:t xml:space="preserve"> in document </w:t>
      </w:r>
      <w:hyperlink r:id="rId53">
        <w:r w:rsidRPr="050E1607">
          <w:rPr>
            <w:rStyle w:val="Hyperlink"/>
          </w:rPr>
          <w:t>A/65/INF/2</w:t>
        </w:r>
      </w:hyperlink>
      <w:r>
        <w:t>.</w:t>
      </w:r>
    </w:p>
    <w:p w14:paraId="0AA92E12" w14:textId="77777777" w:rsidR="00C23F5D" w:rsidRPr="00563679" w:rsidRDefault="00C23F5D" w:rsidP="00C23F5D">
      <w:pPr>
        <w:pStyle w:val="Heading2"/>
        <w:spacing w:before="480" w:line="480" w:lineRule="auto"/>
      </w:pPr>
      <w:r w:rsidRPr="00E504BA">
        <w:t>ITEM 6 O</w:t>
      </w:r>
      <w:r w:rsidRPr="00563679">
        <w:t>F THE CONSOLIDATED AGENDA</w:t>
      </w:r>
      <w:r w:rsidRPr="00563679">
        <w:br/>
        <w:t>ADMISSION OF OBSERVERS</w:t>
      </w:r>
    </w:p>
    <w:p w14:paraId="17591AE5" w14:textId="061C12F8" w:rsidR="00C23F5D" w:rsidRDefault="00C23F5D" w:rsidP="00C23F5D">
      <w:pPr>
        <w:pStyle w:val="ONUME"/>
        <w:tabs>
          <w:tab w:val="left" w:pos="567"/>
        </w:tabs>
        <w:ind w:left="0"/>
      </w:pPr>
      <w:bookmarkStart w:id="21" w:name="_Hlk169169840"/>
      <w:r w:rsidRPr="00563679">
        <w:t xml:space="preserve">Discussions were based on document </w:t>
      </w:r>
      <w:hyperlink r:id="rId54" w:history="1">
        <w:r w:rsidRPr="00D243BC">
          <w:rPr>
            <w:rStyle w:val="Hyperlink"/>
          </w:rPr>
          <w:t>A/65/</w:t>
        </w:r>
        <w:r w:rsidR="00F92B42" w:rsidRPr="00D243BC">
          <w:rPr>
            <w:rStyle w:val="Hyperlink"/>
          </w:rPr>
          <w:t>3</w:t>
        </w:r>
        <w:r w:rsidRPr="00D243BC">
          <w:rPr>
            <w:rStyle w:val="Hyperlink"/>
          </w:rPr>
          <w:t xml:space="preserve"> Rev.</w:t>
        </w:r>
      </w:hyperlink>
    </w:p>
    <w:p w14:paraId="1A71CE33" w14:textId="6579F61F" w:rsidR="001E1F55" w:rsidRPr="00681D8C" w:rsidRDefault="001E1F55" w:rsidP="62EBA825">
      <w:pPr>
        <w:pStyle w:val="ONUME"/>
        <w:tabs>
          <w:tab w:val="clear" w:pos="993"/>
        </w:tabs>
        <w:ind w:left="0"/>
        <w:rPr>
          <w:lang w:eastAsia="en-GB"/>
        </w:rPr>
      </w:pPr>
      <w:r w:rsidRPr="4074C00E">
        <w:rPr>
          <w:lang w:eastAsia="en-GB"/>
        </w:rPr>
        <w:t>Introducing Agenda Item 6, the Legal Counsel drew the attention of delegations to document A/65/3 Rev. and invited Member States to consider applications for observer status by eight international NGOs and eight national NGOs as listed in paragraph 4 of document A/65/3 Rev.  The Legal Counsel informed Member States that in respect of the eight national NGOs, and in conformity with the principles applicable to national NGOs that were adopted by Member States, the Secretariat held the requisite consultations with the Member State from which the NGO originated prior to the submission of the NGO’s request to the Assemblies.  She further informed Member States that the necessary agreement had been received in respect of all eight national NGO applications concerned.</w:t>
      </w:r>
    </w:p>
    <w:p w14:paraId="72D7782D" w14:textId="5DBC56A1" w:rsidR="001E1F55" w:rsidRPr="00053109" w:rsidRDefault="001E1F55" w:rsidP="002B1EAD">
      <w:pPr>
        <w:pStyle w:val="ONUME"/>
        <w:tabs>
          <w:tab w:val="clear" w:pos="993"/>
        </w:tabs>
        <w:ind w:left="0"/>
        <w:rPr>
          <w:lang w:eastAsia="en-GB"/>
        </w:rPr>
      </w:pPr>
      <w:r w:rsidRPr="00983EE5">
        <w:rPr>
          <w:lang w:val="en-GB" w:eastAsia="en-GB"/>
        </w:rPr>
        <w:t>The Delegation</w:t>
      </w:r>
      <w:r>
        <w:rPr>
          <w:lang w:val="en-GB" w:eastAsia="en-GB"/>
        </w:rPr>
        <w:t xml:space="preserve"> of China</w:t>
      </w:r>
      <w:r w:rsidRPr="00983EE5">
        <w:rPr>
          <w:lang w:val="en-GB" w:eastAsia="en-GB"/>
        </w:rPr>
        <w:t xml:space="preserve"> </w:t>
      </w:r>
      <w:r>
        <w:rPr>
          <w:lang w:val="en-GB" w:eastAsia="en-GB"/>
        </w:rPr>
        <w:t xml:space="preserve">expressed its opposition to the request by the </w:t>
      </w:r>
      <w:r w:rsidRPr="00983EE5">
        <w:rPr>
          <w:lang w:val="en-GB" w:eastAsia="en-GB"/>
        </w:rPr>
        <w:t>Wikimedia Foundation</w:t>
      </w:r>
      <w:r>
        <w:rPr>
          <w:lang w:val="en-GB" w:eastAsia="en-GB"/>
        </w:rPr>
        <w:t xml:space="preserve"> to </w:t>
      </w:r>
      <w:r w:rsidRPr="00983EE5">
        <w:rPr>
          <w:lang w:val="en-GB" w:eastAsia="en-GB"/>
        </w:rPr>
        <w:t>becom</w:t>
      </w:r>
      <w:r>
        <w:rPr>
          <w:lang w:val="en-GB" w:eastAsia="en-GB"/>
        </w:rPr>
        <w:t>e</w:t>
      </w:r>
      <w:r w:rsidRPr="00983EE5">
        <w:rPr>
          <w:lang w:val="en-GB" w:eastAsia="en-GB"/>
        </w:rPr>
        <w:t xml:space="preserve"> an observer at WIPO</w:t>
      </w:r>
      <w:r>
        <w:rPr>
          <w:lang w:val="en-GB" w:eastAsia="en-GB"/>
        </w:rPr>
        <w:t>.</w:t>
      </w:r>
      <w:r w:rsidRPr="00983EE5">
        <w:rPr>
          <w:lang w:val="en-GB" w:eastAsia="en-GB"/>
        </w:rPr>
        <w:t xml:space="preserve"> </w:t>
      </w:r>
      <w:r>
        <w:rPr>
          <w:lang w:val="en-GB" w:eastAsia="en-GB"/>
        </w:rPr>
        <w:t xml:space="preserve"> As for the other</w:t>
      </w:r>
      <w:r w:rsidRPr="00983EE5">
        <w:rPr>
          <w:lang w:val="en-GB" w:eastAsia="en-GB"/>
        </w:rPr>
        <w:t xml:space="preserve"> NGOs applying for observer status</w:t>
      </w:r>
      <w:r>
        <w:rPr>
          <w:lang w:val="en-GB" w:eastAsia="en-GB"/>
        </w:rPr>
        <w:t>,</w:t>
      </w:r>
      <w:r w:rsidRPr="00983EE5">
        <w:rPr>
          <w:lang w:val="en-GB" w:eastAsia="en-GB"/>
        </w:rPr>
        <w:t xml:space="preserve"> as contained in</w:t>
      </w:r>
      <w:r>
        <w:rPr>
          <w:lang w:val="en-GB" w:eastAsia="en-GB"/>
        </w:rPr>
        <w:t xml:space="preserve"> </w:t>
      </w:r>
      <w:r w:rsidRPr="00983EE5">
        <w:rPr>
          <w:lang w:val="en-GB" w:eastAsia="en-GB"/>
        </w:rPr>
        <w:t>document A/6</w:t>
      </w:r>
      <w:r>
        <w:rPr>
          <w:lang w:val="en-GB" w:eastAsia="en-GB"/>
        </w:rPr>
        <w:t>5</w:t>
      </w:r>
      <w:r w:rsidRPr="00983EE5">
        <w:rPr>
          <w:lang w:val="en-GB" w:eastAsia="en-GB"/>
        </w:rPr>
        <w:t>/3</w:t>
      </w:r>
      <w:r>
        <w:rPr>
          <w:lang w:val="en-GB" w:eastAsia="en-GB"/>
        </w:rPr>
        <w:t xml:space="preserve"> Rev.,</w:t>
      </w:r>
      <w:r w:rsidRPr="001C0080">
        <w:rPr>
          <w:lang w:val="en-GB" w:eastAsia="en-GB"/>
        </w:rPr>
        <w:t xml:space="preserve"> </w:t>
      </w:r>
      <w:r>
        <w:rPr>
          <w:lang w:val="en-GB" w:eastAsia="en-GB"/>
        </w:rPr>
        <w:t>the Delegation</w:t>
      </w:r>
      <w:r w:rsidRPr="001C0080">
        <w:rPr>
          <w:lang w:val="en-GB" w:eastAsia="en-GB"/>
        </w:rPr>
        <w:t xml:space="preserve"> had no objection</w:t>
      </w:r>
      <w:r>
        <w:rPr>
          <w:lang w:val="en-GB" w:eastAsia="en-GB"/>
        </w:rPr>
        <w:t>s</w:t>
      </w:r>
      <w:r w:rsidRPr="00983EE5">
        <w:rPr>
          <w:lang w:val="en-GB" w:eastAsia="en-GB"/>
        </w:rPr>
        <w:t>.</w:t>
      </w:r>
      <w:r>
        <w:rPr>
          <w:lang w:val="en-GB" w:eastAsia="en-GB"/>
        </w:rPr>
        <w:t xml:space="preserve"> </w:t>
      </w:r>
      <w:r w:rsidRPr="00983EE5">
        <w:rPr>
          <w:lang w:val="en-GB" w:eastAsia="en-GB"/>
        </w:rPr>
        <w:t xml:space="preserve"> </w:t>
      </w:r>
      <w:r>
        <w:rPr>
          <w:lang w:val="en-GB" w:eastAsia="en-GB"/>
        </w:rPr>
        <w:t>According to the document under consideration</w:t>
      </w:r>
      <w:r w:rsidRPr="00983EE5">
        <w:rPr>
          <w:lang w:val="en-GB" w:eastAsia="en-GB"/>
        </w:rPr>
        <w:t>, the Wikimedia Foundation</w:t>
      </w:r>
      <w:r>
        <w:rPr>
          <w:lang w:val="en-GB" w:eastAsia="en-GB"/>
        </w:rPr>
        <w:t xml:space="preserve"> operated information</w:t>
      </w:r>
      <w:r w:rsidRPr="00983EE5">
        <w:rPr>
          <w:lang w:val="en-GB" w:eastAsia="en-GB"/>
        </w:rPr>
        <w:t xml:space="preserve"> projects,</w:t>
      </w:r>
      <w:r>
        <w:rPr>
          <w:lang w:val="en-GB" w:eastAsia="en-GB"/>
        </w:rPr>
        <w:t xml:space="preserve"> </w:t>
      </w:r>
      <w:r w:rsidRPr="00983EE5">
        <w:rPr>
          <w:lang w:val="en-GB" w:eastAsia="en-GB"/>
        </w:rPr>
        <w:t xml:space="preserve">including the Wikipedia website, </w:t>
      </w:r>
      <w:r>
        <w:rPr>
          <w:lang w:val="en-GB" w:eastAsia="en-GB"/>
        </w:rPr>
        <w:t xml:space="preserve">which, in the Delegation’s view, </w:t>
      </w:r>
      <w:r w:rsidRPr="00983EE5">
        <w:rPr>
          <w:lang w:val="en-GB" w:eastAsia="en-GB"/>
        </w:rPr>
        <w:t>contained a large amount of content that</w:t>
      </w:r>
      <w:r>
        <w:rPr>
          <w:lang w:val="en-GB" w:eastAsia="en-GB"/>
        </w:rPr>
        <w:t xml:space="preserve"> </w:t>
      </w:r>
      <w:r w:rsidRPr="00983EE5">
        <w:rPr>
          <w:lang w:val="en-GB" w:eastAsia="en-GB"/>
        </w:rPr>
        <w:t>violated the one-China principle</w:t>
      </w:r>
      <w:r w:rsidRPr="00681D8C">
        <w:rPr>
          <w:lang w:val="en-GB" w:eastAsia="en-GB"/>
        </w:rPr>
        <w:t xml:space="preserve">. </w:t>
      </w:r>
      <w:r>
        <w:rPr>
          <w:lang w:val="en-GB" w:eastAsia="en-GB"/>
        </w:rPr>
        <w:t xml:space="preserve"> </w:t>
      </w:r>
      <w:r w:rsidRPr="00983EE5">
        <w:rPr>
          <w:lang w:val="en-GB" w:eastAsia="en-GB"/>
        </w:rPr>
        <w:t xml:space="preserve">Over the past </w:t>
      </w:r>
      <w:r>
        <w:rPr>
          <w:lang w:val="en-GB" w:eastAsia="en-GB"/>
        </w:rPr>
        <w:t>four</w:t>
      </w:r>
      <w:r w:rsidRPr="00983EE5">
        <w:rPr>
          <w:lang w:val="en-GB" w:eastAsia="en-GB"/>
        </w:rPr>
        <w:t xml:space="preserve"> years, China </w:t>
      </w:r>
      <w:r>
        <w:rPr>
          <w:lang w:val="en-GB" w:eastAsia="en-GB"/>
        </w:rPr>
        <w:t>had repeatedly expressed concerns and clarified</w:t>
      </w:r>
      <w:r w:rsidRPr="00983EE5">
        <w:rPr>
          <w:lang w:val="en-GB" w:eastAsia="en-GB"/>
        </w:rPr>
        <w:t xml:space="preserve"> its position on the</w:t>
      </w:r>
      <w:r>
        <w:rPr>
          <w:lang w:val="en-GB" w:eastAsia="en-GB"/>
        </w:rPr>
        <w:t xml:space="preserve"> Wikimedia Foundation</w:t>
      </w:r>
      <w:r w:rsidRPr="00983EE5">
        <w:rPr>
          <w:lang w:val="en-GB" w:eastAsia="en-GB"/>
        </w:rPr>
        <w:t>’s application for observer status</w:t>
      </w:r>
      <w:r>
        <w:rPr>
          <w:lang w:val="en-GB" w:eastAsia="en-GB"/>
        </w:rPr>
        <w:t xml:space="preserve"> at WIPO meetings</w:t>
      </w:r>
      <w:r w:rsidRPr="00983EE5">
        <w:rPr>
          <w:lang w:val="en-GB" w:eastAsia="en-GB"/>
        </w:rPr>
        <w:t>.</w:t>
      </w:r>
      <w:r>
        <w:rPr>
          <w:lang w:val="en-GB" w:eastAsia="en-GB"/>
        </w:rPr>
        <w:t xml:space="preserve"> </w:t>
      </w:r>
      <w:r w:rsidRPr="00983EE5" w:rsidDel="00983EE5">
        <w:rPr>
          <w:lang w:val="en-GB" w:eastAsia="en-GB"/>
        </w:rPr>
        <w:t xml:space="preserve"> </w:t>
      </w:r>
      <w:r>
        <w:rPr>
          <w:lang w:val="en-GB" w:eastAsia="en-GB"/>
        </w:rPr>
        <w:t>Until the Wikimedia Foundation addressed the serious concerns of China, the Delegation would continue to oppose firmly the Wikimedia Foundation’s request to become an observer.</w:t>
      </w:r>
      <w:r w:rsidRPr="00681D8C">
        <w:rPr>
          <w:lang w:val="en-GB" w:eastAsia="en-GB"/>
        </w:rPr>
        <w:t xml:space="preserve"> </w:t>
      </w:r>
      <w:r>
        <w:rPr>
          <w:lang w:val="en-GB" w:eastAsia="en-GB"/>
        </w:rPr>
        <w:t xml:space="preserve"> Further</w:t>
      </w:r>
      <w:r w:rsidR="00776772">
        <w:rPr>
          <w:lang w:val="en-GB" w:eastAsia="en-GB"/>
        </w:rPr>
        <w:t>more</w:t>
      </w:r>
      <w:r>
        <w:rPr>
          <w:lang w:val="en-GB" w:eastAsia="en-GB"/>
        </w:rPr>
        <w:t xml:space="preserve">, the Delegation wished to reiterate </w:t>
      </w:r>
      <w:r w:rsidRPr="00681D8C">
        <w:rPr>
          <w:lang w:val="en-GB" w:eastAsia="en-GB"/>
        </w:rPr>
        <w:t>three main points concerning the application.</w:t>
      </w:r>
      <w:r w:rsidRPr="00681D8C">
        <w:rPr>
          <w:rFonts w:cs="Calibri"/>
          <w:lang w:eastAsia="en-AU"/>
        </w:rPr>
        <w:t xml:space="preserve"> </w:t>
      </w:r>
      <w:r>
        <w:rPr>
          <w:rFonts w:cs="Calibri"/>
          <w:lang w:eastAsia="en-AU"/>
        </w:rPr>
        <w:t xml:space="preserve"> </w:t>
      </w:r>
      <w:r w:rsidRPr="00681D8C">
        <w:rPr>
          <w:lang w:eastAsia="en-AU"/>
        </w:rPr>
        <w:t xml:space="preserve">First, </w:t>
      </w:r>
      <w:r>
        <w:rPr>
          <w:lang w:eastAsia="en-AU"/>
        </w:rPr>
        <w:t xml:space="preserve">it </w:t>
      </w:r>
      <w:r w:rsidRPr="00681D8C">
        <w:rPr>
          <w:lang w:eastAsia="en-AU"/>
        </w:rPr>
        <w:t xml:space="preserve">noted that </w:t>
      </w:r>
      <w:r>
        <w:rPr>
          <w:lang w:eastAsia="en-AU"/>
        </w:rPr>
        <w:t xml:space="preserve">the activities of </w:t>
      </w:r>
      <w:r w:rsidRPr="00681D8C">
        <w:rPr>
          <w:lang w:eastAsia="en-AU"/>
        </w:rPr>
        <w:t xml:space="preserve">WIPO observers </w:t>
      </w:r>
      <w:r>
        <w:rPr>
          <w:lang w:eastAsia="en-AU"/>
        </w:rPr>
        <w:t>must not</w:t>
      </w:r>
      <w:r w:rsidRPr="00681D8C">
        <w:rPr>
          <w:lang w:eastAsia="en-AU"/>
        </w:rPr>
        <w:t xml:space="preserve"> undermine the territor</w:t>
      </w:r>
      <w:r>
        <w:rPr>
          <w:lang w:eastAsia="en-AU"/>
        </w:rPr>
        <w:t>ial integrity</w:t>
      </w:r>
      <w:r w:rsidRPr="00681D8C">
        <w:rPr>
          <w:lang w:eastAsia="en-AU"/>
        </w:rPr>
        <w:t xml:space="preserve"> </w:t>
      </w:r>
      <w:r>
        <w:rPr>
          <w:lang w:eastAsia="en-AU"/>
        </w:rPr>
        <w:t>and</w:t>
      </w:r>
      <w:r w:rsidRPr="00681D8C">
        <w:rPr>
          <w:lang w:eastAsia="en-AU"/>
        </w:rPr>
        <w:t xml:space="preserve"> sovereignty of Member State</w:t>
      </w:r>
      <w:r>
        <w:rPr>
          <w:lang w:eastAsia="en-AU"/>
        </w:rPr>
        <w:t>s</w:t>
      </w:r>
      <w:r w:rsidRPr="00681D8C">
        <w:rPr>
          <w:lang w:eastAsia="en-AU"/>
        </w:rPr>
        <w:t xml:space="preserve">, </w:t>
      </w:r>
      <w:r>
        <w:rPr>
          <w:lang w:eastAsia="en-AU"/>
        </w:rPr>
        <w:t xml:space="preserve">which constituted the minimum respect for WIPO rules.  However, the </w:t>
      </w:r>
      <w:r w:rsidRPr="00681D8C">
        <w:rPr>
          <w:lang w:eastAsia="en-AU"/>
        </w:rPr>
        <w:t>Wikimedia</w:t>
      </w:r>
      <w:r>
        <w:rPr>
          <w:lang w:eastAsia="en-AU"/>
        </w:rPr>
        <w:t xml:space="preserve"> Foundation’s projects</w:t>
      </w:r>
      <w:r w:rsidRPr="00681D8C">
        <w:rPr>
          <w:lang w:eastAsia="en-AU"/>
        </w:rPr>
        <w:t xml:space="preserve"> </w:t>
      </w:r>
      <w:r>
        <w:rPr>
          <w:lang w:eastAsia="en-AU"/>
        </w:rPr>
        <w:t>violated</w:t>
      </w:r>
      <w:r w:rsidRPr="00681D8C">
        <w:rPr>
          <w:lang w:eastAsia="en-AU"/>
        </w:rPr>
        <w:t xml:space="preserve"> the </w:t>
      </w:r>
      <w:r>
        <w:rPr>
          <w:lang w:eastAsia="en-AU"/>
        </w:rPr>
        <w:t>o</w:t>
      </w:r>
      <w:r w:rsidRPr="00681D8C">
        <w:rPr>
          <w:lang w:eastAsia="en-AU"/>
        </w:rPr>
        <w:t>ne</w:t>
      </w:r>
      <w:r>
        <w:rPr>
          <w:lang w:eastAsia="en-AU"/>
        </w:rPr>
        <w:t>-</w:t>
      </w:r>
      <w:r w:rsidRPr="00681D8C">
        <w:rPr>
          <w:lang w:eastAsia="en-AU"/>
        </w:rPr>
        <w:t>China p</w:t>
      </w:r>
      <w:r>
        <w:rPr>
          <w:lang w:eastAsia="en-AU"/>
        </w:rPr>
        <w:t>rinciple</w:t>
      </w:r>
      <w:r w:rsidRPr="00681D8C">
        <w:rPr>
          <w:lang w:eastAsia="en-AU"/>
        </w:rPr>
        <w:t xml:space="preserve">, </w:t>
      </w:r>
      <w:r>
        <w:rPr>
          <w:lang w:eastAsia="en-AU"/>
        </w:rPr>
        <w:t>harming China’s sovereignty</w:t>
      </w:r>
      <w:r w:rsidR="004A313C">
        <w:rPr>
          <w:lang w:eastAsia="en-AU"/>
        </w:rPr>
        <w:t>,</w:t>
      </w:r>
      <w:r>
        <w:rPr>
          <w:lang w:eastAsia="en-AU"/>
        </w:rPr>
        <w:t xml:space="preserve"> and territorial integrity, and were running counter to the </w:t>
      </w:r>
      <w:r w:rsidRPr="004D0EE7">
        <w:rPr>
          <w:lang w:eastAsia="en-AU"/>
        </w:rPr>
        <w:t>United Nations (UN) General Assembly Resolution 2758</w:t>
      </w:r>
      <w:r>
        <w:rPr>
          <w:lang w:eastAsia="en-AU"/>
        </w:rPr>
        <w:t xml:space="preserve"> </w:t>
      </w:r>
      <w:r w:rsidRPr="004D0EE7">
        <w:rPr>
          <w:lang w:eastAsia="en-AU"/>
        </w:rPr>
        <w:t>and WIPO’s consistent position on the one-China</w:t>
      </w:r>
      <w:r>
        <w:rPr>
          <w:lang w:eastAsia="en-AU"/>
        </w:rPr>
        <w:t xml:space="preserve"> issue.  As a specialized agency of the UN, WIPO should implement strictly the relevant UN General Assembly Resolution and should not accept the Wikimedia Foundation as an observer. </w:t>
      </w:r>
      <w:r w:rsidRPr="004D0EE7">
        <w:rPr>
          <w:lang w:eastAsia="en-AU"/>
        </w:rPr>
        <w:t xml:space="preserve"> </w:t>
      </w:r>
      <w:r w:rsidRPr="00681D8C">
        <w:rPr>
          <w:lang w:eastAsia="en-GB"/>
        </w:rPr>
        <w:t xml:space="preserve">Second, </w:t>
      </w:r>
      <w:r>
        <w:rPr>
          <w:lang w:eastAsia="en-GB"/>
        </w:rPr>
        <w:t xml:space="preserve">the Delegation noted that </w:t>
      </w:r>
      <w:r w:rsidRPr="00424D2E">
        <w:rPr>
          <w:lang w:eastAsia="en-GB"/>
        </w:rPr>
        <w:t xml:space="preserve">applying to become a WIPO observer </w:t>
      </w:r>
      <w:r>
        <w:rPr>
          <w:lang w:eastAsia="en-GB"/>
        </w:rPr>
        <w:t>was</w:t>
      </w:r>
      <w:r w:rsidRPr="00424D2E">
        <w:rPr>
          <w:lang w:eastAsia="en-GB"/>
        </w:rPr>
        <w:t xml:space="preserve"> a serious matter. </w:t>
      </w:r>
      <w:r>
        <w:rPr>
          <w:lang w:eastAsia="en-GB"/>
        </w:rPr>
        <w:t xml:space="preserve"> </w:t>
      </w:r>
      <w:r w:rsidRPr="00424D2E">
        <w:rPr>
          <w:lang w:eastAsia="en-GB"/>
        </w:rPr>
        <w:t xml:space="preserve">Over the years, China </w:t>
      </w:r>
      <w:r>
        <w:rPr>
          <w:lang w:eastAsia="en-GB"/>
        </w:rPr>
        <w:t xml:space="preserve">had </w:t>
      </w:r>
      <w:r w:rsidRPr="00424D2E">
        <w:rPr>
          <w:lang w:eastAsia="en-GB"/>
        </w:rPr>
        <w:t xml:space="preserve">repeatedly expressed its concern </w:t>
      </w:r>
      <w:r w:rsidRPr="00AF707A">
        <w:rPr>
          <w:lang w:eastAsia="en-GB"/>
        </w:rPr>
        <w:t xml:space="preserve">about the existence of the Wikimedia Foundation and </w:t>
      </w:r>
      <w:r>
        <w:rPr>
          <w:lang w:eastAsia="en-GB"/>
        </w:rPr>
        <w:t xml:space="preserve">had </w:t>
      </w:r>
      <w:r w:rsidRPr="00AF707A">
        <w:rPr>
          <w:lang w:eastAsia="en-GB"/>
        </w:rPr>
        <w:t>emphasized its principled stance</w:t>
      </w:r>
      <w:r w:rsidRPr="00424D2E">
        <w:rPr>
          <w:lang w:eastAsia="en-GB"/>
        </w:rPr>
        <w:t>.</w:t>
      </w:r>
      <w:r>
        <w:rPr>
          <w:lang w:eastAsia="en-GB"/>
        </w:rPr>
        <w:t xml:space="preserve"> </w:t>
      </w:r>
      <w:r w:rsidRPr="00424D2E">
        <w:rPr>
          <w:lang w:eastAsia="en-GB"/>
        </w:rPr>
        <w:t xml:space="preserve"> However, the </w:t>
      </w:r>
      <w:r>
        <w:rPr>
          <w:lang w:eastAsia="en-GB"/>
        </w:rPr>
        <w:t>Wikimedia F</w:t>
      </w:r>
      <w:r w:rsidRPr="00424D2E">
        <w:rPr>
          <w:lang w:eastAsia="en-GB"/>
        </w:rPr>
        <w:t>oundation continuously disregarded th</w:t>
      </w:r>
      <w:r>
        <w:rPr>
          <w:lang w:eastAsia="en-GB"/>
        </w:rPr>
        <w:t>o</w:t>
      </w:r>
      <w:r w:rsidRPr="00424D2E">
        <w:rPr>
          <w:lang w:eastAsia="en-GB"/>
        </w:rPr>
        <w:t>se concerns and ha</w:t>
      </w:r>
      <w:r>
        <w:rPr>
          <w:lang w:eastAsia="en-GB"/>
        </w:rPr>
        <w:t>d</w:t>
      </w:r>
      <w:r w:rsidRPr="00424D2E">
        <w:rPr>
          <w:lang w:eastAsia="en-GB"/>
        </w:rPr>
        <w:t xml:space="preserve"> made no concrete efforts to address them</w:t>
      </w:r>
      <w:r w:rsidRPr="00424D2E" w:rsidDel="003727A1">
        <w:rPr>
          <w:lang w:eastAsia="en-GB"/>
        </w:rPr>
        <w:t>.</w:t>
      </w:r>
      <w:r w:rsidDel="003727A1">
        <w:rPr>
          <w:lang w:eastAsia="en-GB"/>
        </w:rPr>
        <w:t xml:space="preserve"> </w:t>
      </w:r>
      <w:r w:rsidRPr="00424D2E" w:rsidDel="003727A1">
        <w:rPr>
          <w:lang w:eastAsia="en-GB"/>
        </w:rPr>
        <w:t xml:space="preserve"> </w:t>
      </w:r>
      <w:r w:rsidR="39F078DD" w:rsidRPr="050E1607">
        <w:rPr>
          <w:lang w:eastAsia="en-GB"/>
        </w:rPr>
        <w:t>Instead</w:t>
      </w:r>
      <w:r w:rsidRPr="00424D2E">
        <w:rPr>
          <w:lang w:eastAsia="en-GB"/>
        </w:rPr>
        <w:t xml:space="preserve">, </w:t>
      </w:r>
      <w:r>
        <w:rPr>
          <w:lang w:eastAsia="en-GB"/>
        </w:rPr>
        <w:t xml:space="preserve">it </w:t>
      </w:r>
      <w:r w:rsidRPr="00424D2E">
        <w:rPr>
          <w:lang w:eastAsia="en-GB"/>
        </w:rPr>
        <w:t>attempt</w:t>
      </w:r>
      <w:r>
        <w:rPr>
          <w:lang w:eastAsia="en-GB"/>
        </w:rPr>
        <w:t xml:space="preserve">ed </w:t>
      </w:r>
      <w:r w:rsidRPr="00424D2E">
        <w:rPr>
          <w:lang w:eastAsia="en-GB"/>
        </w:rPr>
        <w:t xml:space="preserve">to pass through year after year. </w:t>
      </w:r>
      <w:r>
        <w:rPr>
          <w:lang w:eastAsia="en-GB"/>
        </w:rPr>
        <w:t xml:space="preserve"> According to the Delegation, t</w:t>
      </w:r>
      <w:r w:rsidRPr="00424D2E">
        <w:rPr>
          <w:lang w:eastAsia="en-GB"/>
        </w:rPr>
        <w:t>h</w:t>
      </w:r>
      <w:r>
        <w:rPr>
          <w:lang w:eastAsia="en-GB"/>
        </w:rPr>
        <w:t>at</w:t>
      </w:r>
      <w:r w:rsidRPr="00424D2E">
        <w:rPr>
          <w:lang w:eastAsia="en-GB"/>
        </w:rPr>
        <w:t xml:space="preserve"> show</w:t>
      </w:r>
      <w:r>
        <w:rPr>
          <w:lang w:eastAsia="en-GB"/>
        </w:rPr>
        <w:t>ed</w:t>
      </w:r>
      <w:r w:rsidRPr="00424D2E">
        <w:rPr>
          <w:lang w:eastAsia="en-GB"/>
        </w:rPr>
        <w:t xml:space="preserve"> a lack of sincerity and undermine</w:t>
      </w:r>
      <w:r>
        <w:rPr>
          <w:lang w:eastAsia="en-GB"/>
        </w:rPr>
        <w:t>d</w:t>
      </w:r>
      <w:r w:rsidRPr="00424D2E">
        <w:rPr>
          <w:lang w:eastAsia="en-GB"/>
        </w:rPr>
        <w:t xml:space="preserve"> WIPO's authority and its long-term healthy development</w:t>
      </w:r>
      <w:r w:rsidRPr="00681D8C">
        <w:rPr>
          <w:lang w:eastAsia="en-GB"/>
        </w:rPr>
        <w:t xml:space="preserve">. </w:t>
      </w:r>
      <w:r>
        <w:rPr>
          <w:lang w:eastAsia="en-GB"/>
        </w:rPr>
        <w:t xml:space="preserve"> </w:t>
      </w:r>
      <w:r w:rsidRPr="00681D8C">
        <w:rPr>
          <w:lang w:eastAsia="en-GB"/>
        </w:rPr>
        <w:t xml:space="preserve">Third, </w:t>
      </w:r>
      <w:r>
        <w:rPr>
          <w:lang w:eastAsia="en-GB"/>
        </w:rPr>
        <w:t xml:space="preserve">the Delegation </w:t>
      </w:r>
      <w:r w:rsidRPr="00DE47CF">
        <w:rPr>
          <w:lang w:eastAsia="en-GB"/>
        </w:rPr>
        <w:t>wished to re</w:t>
      </w:r>
      <w:r>
        <w:rPr>
          <w:lang w:eastAsia="en-GB"/>
        </w:rPr>
        <w:t>iterate</w:t>
      </w:r>
      <w:r w:rsidRPr="00DE47CF">
        <w:rPr>
          <w:lang w:eastAsia="en-GB"/>
        </w:rPr>
        <w:t xml:space="preserve"> that the decision on the</w:t>
      </w:r>
      <w:r>
        <w:rPr>
          <w:lang w:eastAsia="en-GB"/>
        </w:rPr>
        <w:t xml:space="preserve"> </w:t>
      </w:r>
      <w:r w:rsidRPr="00DE47CF">
        <w:rPr>
          <w:lang w:eastAsia="en-GB"/>
        </w:rPr>
        <w:t xml:space="preserve">admission of observers had always been made by </w:t>
      </w:r>
      <w:r>
        <w:rPr>
          <w:lang w:eastAsia="en-GB"/>
        </w:rPr>
        <w:t xml:space="preserve">consensus among </w:t>
      </w:r>
      <w:r w:rsidRPr="00DE47CF">
        <w:rPr>
          <w:lang w:eastAsia="en-GB"/>
        </w:rPr>
        <w:t xml:space="preserve">the Member States of WIPO and hoped that all parties would continue to </w:t>
      </w:r>
      <w:r>
        <w:rPr>
          <w:lang w:eastAsia="en-GB"/>
        </w:rPr>
        <w:t>maintain WIPO’s longstanding tradition of consensus-based working methods and a spirit of unity and cooperation.</w:t>
      </w:r>
      <w:r w:rsidRPr="00DE47CF" w:rsidDel="00DE47CF">
        <w:rPr>
          <w:lang w:eastAsia="en-GB"/>
        </w:rPr>
        <w:t xml:space="preserve"> </w:t>
      </w:r>
    </w:p>
    <w:p w14:paraId="2552DC0A" w14:textId="2ED0081A"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Kingdom of the Netherlands, speaking on behalf of Group B, expressed support for all requests </w:t>
      </w:r>
      <w:r>
        <w:rPr>
          <w:lang w:val="en-GB" w:eastAsia="en-GB"/>
        </w:rPr>
        <w:t xml:space="preserve">for observer status as contained in document A/65/3 Rev. </w:t>
      </w:r>
      <w:r w:rsidRPr="00681D8C">
        <w:rPr>
          <w:lang w:val="en-GB" w:eastAsia="en-GB"/>
        </w:rPr>
        <w:t xml:space="preserve"> The Delegation stated that it was Group B’s understanding that all requests for observer status received</w:t>
      </w:r>
      <w:r>
        <w:rPr>
          <w:lang w:val="en-GB" w:eastAsia="en-GB"/>
        </w:rPr>
        <w:t xml:space="preserve"> by the Secretariat </w:t>
      </w:r>
      <w:r w:rsidRPr="00681D8C">
        <w:rPr>
          <w:lang w:val="en-GB" w:eastAsia="en-GB"/>
        </w:rPr>
        <w:t xml:space="preserve">contained the requisite information, which meant </w:t>
      </w:r>
      <w:r>
        <w:rPr>
          <w:lang w:val="en-GB" w:eastAsia="en-GB"/>
        </w:rPr>
        <w:t>the</w:t>
      </w:r>
      <w:r w:rsidRPr="00681D8C">
        <w:rPr>
          <w:lang w:val="en-GB" w:eastAsia="en-GB"/>
        </w:rPr>
        <w:t xml:space="preserve"> information necessary to enable the consideration</w:t>
      </w:r>
      <w:r>
        <w:rPr>
          <w:lang w:val="en-GB" w:eastAsia="en-GB"/>
        </w:rPr>
        <w:t>,</w:t>
      </w:r>
      <w:r w:rsidRPr="00681D8C">
        <w:rPr>
          <w:lang w:val="en-GB" w:eastAsia="en-GB"/>
        </w:rPr>
        <w:t xml:space="preserve"> and subsequent granting</w:t>
      </w:r>
      <w:r>
        <w:rPr>
          <w:lang w:val="en-GB" w:eastAsia="en-GB"/>
        </w:rPr>
        <w:t>,</w:t>
      </w:r>
      <w:r w:rsidRPr="00681D8C">
        <w:rPr>
          <w:lang w:val="en-GB" w:eastAsia="en-GB"/>
        </w:rPr>
        <w:t xml:space="preserve"> of observer status.</w:t>
      </w:r>
      <w:r>
        <w:rPr>
          <w:lang w:val="en-GB" w:eastAsia="en-GB"/>
        </w:rPr>
        <w:t xml:space="preserve"> </w:t>
      </w:r>
      <w:r w:rsidRPr="00681D8C">
        <w:rPr>
          <w:lang w:val="en-GB" w:eastAsia="en-GB"/>
        </w:rPr>
        <w:t xml:space="preserve"> </w:t>
      </w:r>
      <w:r>
        <w:rPr>
          <w:lang w:val="en-GB" w:eastAsia="en-GB"/>
        </w:rPr>
        <w:t>T</w:t>
      </w:r>
      <w:r w:rsidRPr="00311D92">
        <w:rPr>
          <w:lang w:val="en-GB" w:eastAsia="en-GB"/>
        </w:rPr>
        <w:t>he published requests had complied with all proper</w:t>
      </w:r>
      <w:r>
        <w:rPr>
          <w:lang w:val="en-GB" w:eastAsia="en-GB"/>
        </w:rPr>
        <w:t xml:space="preserve"> </w:t>
      </w:r>
      <w:r w:rsidRPr="00311D92">
        <w:rPr>
          <w:lang w:val="en-GB" w:eastAsia="en-GB"/>
        </w:rPr>
        <w:t xml:space="preserve">procedures. </w:t>
      </w:r>
      <w:r>
        <w:rPr>
          <w:lang w:val="en-GB" w:eastAsia="en-GB"/>
        </w:rPr>
        <w:t xml:space="preserve"> </w:t>
      </w:r>
      <w:r w:rsidRPr="00311D92">
        <w:rPr>
          <w:lang w:val="en-GB" w:eastAsia="en-GB"/>
        </w:rPr>
        <w:t xml:space="preserve">Furthermore, Group B understood </w:t>
      </w:r>
      <w:r w:rsidRPr="00311D92">
        <w:rPr>
          <w:lang w:val="en-GB" w:eastAsia="en-GB"/>
        </w:rPr>
        <w:lastRenderedPageBreak/>
        <w:t>that all the organizations listed in</w:t>
      </w:r>
      <w:r>
        <w:rPr>
          <w:lang w:val="en-GB" w:eastAsia="en-GB"/>
        </w:rPr>
        <w:t xml:space="preserve"> </w:t>
      </w:r>
      <w:r w:rsidRPr="00311D92">
        <w:rPr>
          <w:lang w:val="en-GB" w:eastAsia="en-GB"/>
        </w:rPr>
        <w:t>document A/6</w:t>
      </w:r>
      <w:r>
        <w:rPr>
          <w:lang w:val="en-GB" w:eastAsia="en-GB"/>
        </w:rPr>
        <w:t>5</w:t>
      </w:r>
      <w:r w:rsidRPr="00311D92">
        <w:rPr>
          <w:lang w:val="en-GB" w:eastAsia="en-GB"/>
        </w:rPr>
        <w:t>/3</w:t>
      </w:r>
      <w:r>
        <w:rPr>
          <w:lang w:val="en-GB" w:eastAsia="en-GB"/>
        </w:rPr>
        <w:t xml:space="preserve"> Rev.</w:t>
      </w:r>
      <w:r w:rsidRPr="00311D92">
        <w:rPr>
          <w:lang w:val="en-GB" w:eastAsia="en-GB"/>
        </w:rPr>
        <w:t xml:space="preserve"> met the admission criteria and procedures for applying for observer status at</w:t>
      </w:r>
      <w:r>
        <w:rPr>
          <w:lang w:val="en-GB" w:eastAsia="en-GB"/>
        </w:rPr>
        <w:t xml:space="preserve"> </w:t>
      </w:r>
      <w:r w:rsidRPr="00311D92">
        <w:rPr>
          <w:lang w:val="en-GB" w:eastAsia="en-GB"/>
        </w:rPr>
        <w:t>WIPO as indicated on the WIPO website</w:t>
      </w:r>
      <w:r w:rsidRPr="00681D8C">
        <w:rPr>
          <w:lang w:val="en-GB" w:eastAsia="en-GB"/>
        </w:rPr>
        <w:t>.  In Group B’s view, observer organizations brought technical expertise and insight</w:t>
      </w:r>
      <w:r>
        <w:rPr>
          <w:lang w:val="en-GB" w:eastAsia="en-GB"/>
        </w:rPr>
        <w:t>s</w:t>
      </w:r>
      <w:r w:rsidRPr="00681D8C">
        <w:rPr>
          <w:lang w:val="en-GB" w:eastAsia="en-GB"/>
        </w:rPr>
        <w:t xml:space="preserve"> to the deliberations of WIPO</w:t>
      </w:r>
      <w:r>
        <w:rPr>
          <w:lang w:val="en-GB" w:eastAsia="en-GB"/>
        </w:rPr>
        <w:t>.</w:t>
      </w:r>
      <w:r w:rsidRPr="00681D8C">
        <w:rPr>
          <w:lang w:val="en-GB" w:eastAsia="en-GB"/>
        </w:rPr>
        <w:t xml:space="preserve"> </w:t>
      </w:r>
      <w:r>
        <w:rPr>
          <w:lang w:val="en-GB" w:eastAsia="en-GB"/>
        </w:rPr>
        <w:t xml:space="preserve"> I</w:t>
      </w:r>
      <w:r w:rsidRPr="00681D8C">
        <w:rPr>
          <w:lang w:val="en-GB" w:eastAsia="en-GB"/>
        </w:rPr>
        <w:t xml:space="preserve">f </w:t>
      </w:r>
      <w:r>
        <w:rPr>
          <w:lang w:val="en-GB" w:eastAsia="en-GB"/>
        </w:rPr>
        <w:t>observer organizations</w:t>
      </w:r>
      <w:r w:rsidRPr="00681D8C">
        <w:rPr>
          <w:lang w:val="en-GB" w:eastAsia="en-GB"/>
        </w:rPr>
        <w:t xml:space="preserve"> were able to show a direct relationship between their objectives and the field of intellectual property</w:t>
      </w:r>
      <w:r>
        <w:rPr>
          <w:lang w:val="en-GB" w:eastAsia="en-GB"/>
        </w:rPr>
        <w:t xml:space="preserve"> (IP),</w:t>
      </w:r>
      <w:r w:rsidRPr="00681D8C">
        <w:rPr>
          <w:lang w:val="en-GB" w:eastAsia="en-GB"/>
        </w:rPr>
        <w:t xml:space="preserve"> Group B believed it was important that organizations were able to observe and contribute to proceedings. </w:t>
      </w:r>
      <w:r>
        <w:rPr>
          <w:lang w:val="en-GB" w:eastAsia="en-GB"/>
        </w:rPr>
        <w:t xml:space="preserve"> </w:t>
      </w:r>
      <w:r w:rsidRPr="00681D8C">
        <w:rPr>
          <w:lang w:val="en-GB" w:eastAsia="en-GB"/>
        </w:rPr>
        <w:t xml:space="preserve">Group </w:t>
      </w:r>
      <w:r>
        <w:rPr>
          <w:lang w:val="en-GB" w:eastAsia="en-GB"/>
        </w:rPr>
        <w:t xml:space="preserve">B </w:t>
      </w:r>
      <w:r w:rsidRPr="00681D8C">
        <w:rPr>
          <w:lang w:val="en-GB" w:eastAsia="en-GB"/>
        </w:rPr>
        <w:t>stated that it had been a common practice at WIPO to welcome the involvement of a wide variety of NGOs, IGOs, industr</w:t>
      </w:r>
      <w:r>
        <w:rPr>
          <w:lang w:val="en-GB" w:eastAsia="en-GB"/>
        </w:rPr>
        <w:t>y</w:t>
      </w:r>
      <w:r w:rsidRPr="00681D8C">
        <w:rPr>
          <w:lang w:val="en-GB" w:eastAsia="en-GB"/>
        </w:rPr>
        <w:t xml:space="preserve"> groups and other stakeholders in consultation processes and discussions regarding current </w:t>
      </w:r>
      <w:r>
        <w:rPr>
          <w:lang w:val="en-GB" w:eastAsia="en-GB"/>
        </w:rPr>
        <w:t>IP</w:t>
      </w:r>
      <w:r w:rsidRPr="00681D8C">
        <w:rPr>
          <w:lang w:val="en-GB" w:eastAsia="en-GB"/>
        </w:rPr>
        <w:t xml:space="preserve"> issues.  Th</w:t>
      </w:r>
      <w:r>
        <w:rPr>
          <w:lang w:val="en-GB" w:eastAsia="en-GB"/>
        </w:rPr>
        <w:t>at</w:t>
      </w:r>
      <w:r w:rsidRPr="00681D8C">
        <w:rPr>
          <w:lang w:val="en-GB" w:eastAsia="en-GB"/>
        </w:rPr>
        <w:t xml:space="preserve"> </w:t>
      </w:r>
      <w:r>
        <w:rPr>
          <w:lang w:val="en-GB" w:eastAsia="en-GB"/>
        </w:rPr>
        <w:t>approach had been part and parcel of</w:t>
      </w:r>
      <w:r w:rsidRPr="00681D8C">
        <w:rPr>
          <w:lang w:val="en-GB" w:eastAsia="en-GB"/>
        </w:rPr>
        <w:t xml:space="preserve"> the transparency and inclusiveness that Member States cherished at WIPO.  Group B was not aware of any information that would lead Member States to believe that any of the organizations listed in document A/65/3</w:t>
      </w:r>
      <w:r>
        <w:rPr>
          <w:lang w:val="en-GB" w:eastAsia="en-GB"/>
        </w:rPr>
        <w:t xml:space="preserve"> Rev.</w:t>
      </w:r>
      <w:r w:rsidRPr="00681D8C">
        <w:rPr>
          <w:lang w:val="en-GB" w:eastAsia="en-GB"/>
        </w:rPr>
        <w:t xml:space="preserve"> would not be able to bring valuable contributions to deliberations on current </w:t>
      </w:r>
      <w:r>
        <w:rPr>
          <w:lang w:val="en-GB" w:eastAsia="en-GB"/>
        </w:rPr>
        <w:t>IP</w:t>
      </w:r>
      <w:r w:rsidRPr="00681D8C">
        <w:rPr>
          <w:lang w:val="en-GB" w:eastAsia="en-GB"/>
        </w:rPr>
        <w:t xml:space="preserve"> issues.  Group B therefore urged the approval of the full list of requests for observer status</w:t>
      </w:r>
      <w:r>
        <w:rPr>
          <w:lang w:val="en-GB" w:eastAsia="en-GB"/>
        </w:rPr>
        <w:t>,</w:t>
      </w:r>
      <w:r w:rsidRPr="00681D8C">
        <w:rPr>
          <w:lang w:val="en-GB" w:eastAsia="en-GB"/>
        </w:rPr>
        <w:t xml:space="preserve"> as contained in document A/65/3</w:t>
      </w:r>
      <w:r>
        <w:rPr>
          <w:lang w:val="en-GB" w:eastAsia="en-GB"/>
        </w:rPr>
        <w:t xml:space="preserve"> Rev.,</w:t>
      </w:r>
      <w:r w:rsidRPr="00681D8C">
        <w:rPr>
          <w:lang w:val="en-GB" w:eastAsia="en-GB"/>
        </w:rPr>
        <w:t xml:space="preserve"> in compliance with procedural steps. </w:t>
      </w:r>
    </w:p>
    <w:p w14:paraId="2C0C46E7" w14:textId="1839596B"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Nicaragua </w:t>
      </w:r>
      <w:r>
        <w:rPr>
          <w:lang w:val="en-GB" w:eastAsia="en-GB"/>
        </w:rPr>
        <w:t xml:space="preserve">reiterated </w:t>
      </w:r>
      <w:r w:rsidRPr="00681D8C">
        <w:rPr>
          <w:lang w:val="en-GB" w:eastAsia="en-GB"/>
        </w:rPr>
        <w:t xml:space="preserve">that WIPO </w:t>
      </w:r>
      <w:r>
        <w:rPr>
          <w:lang w:val="en-GB" w:eastAsia="en-GB"/>
        </w:rPr>
        <w:t>had been</w:t>
      </w:r>
      <w:r w:rsidRPr="00681D8C">
        <w:rPr>
          <w:lang w:val="en-GB" w:eastAsia="en-GB"/>
        </w:rPr>
        <w:t xml:space="preserve"> established to promote the use, protection, and promotion of </w:t>
      </w:r>
      <w:r>
        <w:rPr>
          <w:lang w:val="en-GB" w:eastAsia="en-GB"/>
        </w:rPr>
        <w:t>IP</w:t>
      </w:r>
      <w:r w:rsidRPr="00681D8C">
        <w:rPr>
          <w:lang w:val="en-GB" w:eastAsia="en-GB"/>
        </w:rPr>
        <w:t xml:space="preserve"> for socio-economic development, and </w:t>
      </w:r>
      <w:r>
        <w:rPr>
          <w:lang w:val="en-GB" w:eastAsia="en-GB"/>
        </w:rPr>
        <w:t xml:space="preserve">called </w:t>
      </w:r>
      <w:r w:rsidRPr="004D16A1">
        <w:rPr>
          <w:lang w:val="en-GB" w:eastAsia="en-GB"/>
        </w:rPr>
        <w:t>for respect for the</w:t>
      </w:r>
      <w:r>
        <w:rPr>
          <w:lang w:val="en-GB" w:eastAsia="en-GB"/>
        </w:rPr>
        <w:t xml:space="preserve"> </w:t>
      </w:r>
      <w:r w:rsidRPr="004D16A1">
        <w:rPr>
          <w:lang w:val="en-GB" w:eastAsia="en-GB"/>
        </w:rPr>
        <w:t xml:space="preserve">procedures regarding the admission of observers to </w:t>
      </w:r>
      <w:r>
        <w:rPr>
          <w:lang w:val="en-GB" w:eastAsia="en-GB"/>
        </w:rPr>
        <w:t>WIPO.  The Delegation called on WIPO for impartiality and transparency</w:t>
      </w:r>
      <w:r w:rsidRPr="004D16A1">
        <w:rPr>
          <w:lang w:val="en-GB" w:eastAsia="en-GB"/>
        </w:rPr>
        <w:t xml:space="preserve"> and the need not to be</w:t>
      </w:r>
      <w:r>
        <w:rPr>
          <w:lang w:val="en-GB" w:eastAsia="en-GB"/>
        </w:rPr>
        <w:t xml:space="preserve"> </w:t>
      </w:r>
      <w:r w:rsidRPr="004D16A1">
        <w:rPr>
          <w:lang w:val="en-GB" w:eastAsia="en-GB"/>
        </w:rPr>
        <w:t xml:space="preserve">influenced by organizations that </w:t>
      </w:r>
      <w:r>
        <w:rPr>
          <w:lang w:val="en-GB" w:eastAsia="en-GB"/>
        </w:rPr>
        <w:t xml:space="preserve">spread </w:t>
      </w:r>
      <w:r w:rsidRPr="004D16A1">
        <w:rPr>
          <w:lang w:val="en-GB" w:eastAsia="en-GB"/>
        </w:rPr>
        <w:t>misinformation</w:t>
      </w:r>
      <w:r>
        <w:rPr>
          <w:lang w:val="en-GB" w:eastAsia="en-GB"/>
        </w:rPr>
        <w:t>.  It further stated that there were organizations that tried to manipulate public opinion through social media or propaganda and made efforts to mislead the public.</w:t>
      </w:r>
      <w:r w:rsidRPr="004D16A1">
        <w:t xml:space="preserve"> </w:t>
      </w:r>
      <w:r>
        <w:t xml:space="preserve"> T</w:t>
      </w:r>
      <w:r w:rsidRPr="004D16A1">
        <w:rPr>
          <w:lang w:val="en-GB" w:eastAsia="en-GB"/>
        </w:rPr>
        <w:t>he Delegation objected to</w:t>
      </w:r>
      <w:r>
        <w:rPr>
          <w:lang w:val="en-GB" w:eastAsia="en-GB"/>
        </w:rPr>
        <w:t xml:space="preserve"> </w:t>
      </w:r>
      <w:r w:rsidRPr="004D16A1">
        <w:rPr>
          <w:lang w:val="en-GB" w:eastAsia="en-GB"/>
        </w:rPr>
        <w:t>the Wikimedia Foundation’s admission as an observer because it had information on its website</w:t>
      </w:r>
      <w:r>
        <w:rPr>
          <w:lang w:val="en-GB" w:eastAsia="en-GB"/>
        </w:rPr>
        <w:t xml:space="preserve"> </w:t>
      </w:r>
      <w:r w:rsidRPr="004D16A1">
        <w:rPr>
          <w:lang w:val="en-GB" w:eastAsia="en-GB"/>
        </w:rPr>
        <w:t>that ran counter to the principles of WIPO and the relevant UN resolutions recognizing the</w:t>
      </w:r>
      <w:r>
        <w:rPr>
          <w:lang w:val="en-GB" w:eastAsia="en-GB"/>
        </w:rPr>
        <w:t xml:space="preserve"> </w:t>
      </w:r>
      <w:r w:rsidRPr="004D16A1">
        <w:rPr>
          <w:lang w:val="en-GB" w:eastAsia="en-GB"/>
        </w:rPr>
        <w:t>one-China principle.</w:t>
      </w:r>
      <w:r>
        <w:rPr>
          <w:lang w:val="en-GB" w:eastAsia="en-GB"/>
        </w:rPr>
        <w:t xml:space="preserve"> </w:t>
      </w:r>
      <w:r w:rsidRPr="004D16A1">
        <w:rPr>
          <w:lang w:val="en-GB" w:eastAsia="en-GB"/>
        </w:rPr>
        <w:t xml:space="preserve"> </w:t>
      </w:r>
      <w:r>
        <w:rPr>
          <w:lang w:val="en-GB" w:eastAsia="en-GB"/>
        </w:rPr>
        <w:t>The Delegation reiterated that there was only one China in the world and that the People’s Republic of China was the only legitimate Government of China.  Therefore, the Delegation</w:t>
      </w:r>
      <w:r w:rsidRPr="004D16A1">
        <w:rPr>
          <w:lang w:val="en-GB" w:eastAsia="en-GB"/>
        </w:rPr>
        <w:t xml:space="preserve"> encouraged Member States not to admit the</w:t>
      </w:r>
      <w:r>
        <w:rPr>
          <w:lang w:val="en-GB" w:eastAsia="en-GB"/>
        </w:rPr>
        <w:t xml:space="preserve"> </w:t>
      </w:r>
      <w:r w:rsidRPr="004D16A1">
        <w:rPr>
          <w:lang w:val="en-GB" w:eastAsia="en-GB"/>
        </w:rPr>
        <w:t xml:space="preserve">Wikimedia Foundation </w:t>
      </w:r>
      <w:r>
        <w:rPr>
          <w:lang w:val="en-GB" w:eastAsia="en-GB"/>
        </w:rPr>
        <w:t>and to respect the principle of territorial integrity of members.</w:t>
      </w:r>
      <w:r w:rsidRPr="00681D8C">
        <w:rPr>
          <w:lang w:val="en-GB" w:eastAsia="en-GB"/>
        </w:rPr>
        <w:t xml:space="preserve"> </w:t>
      </w:r>
    </w:p>
    <w:p w14:paraId="6343F919" w14:textId="7A23EEE2" w:rsidR="001E1F55" w:rsidRPr="00681D8C" w:rsidRDefault="001E1F55" w:rsidP="002B1EAD">
      <w:pPr>
        <w:pStyle w:val="ONUME"/>
        <w:tabs>
          <w:tab w:val="clear" w:pos="993"/>
        </w:tabs>
        <w:ind w:left="0"/>
        <w:rPr>
          <w:lang w:val="en-GB" w:eastAsia="en-GB"/>
        </w:rPr>
      </w:pPr>
      <w:r w:rsidRPr="00681D8C">
        <w:rPr>
          <w:lang w:val="en-GB" w:eastAsia="en-GB"/>
        </w:rPr>
        <w:t>The Delegation of the Russian Federation</w:t>
      </w:r>
      <w:r>
        <w:rPr>
          <w:lang w:val="en-GB" w:eastAsia="en-GB"/>
        </w:rPr>
        <w:t>, referring to document A/65/3 Rev.,</w:t>
      </w:r>
      <w:r w:rsidRPr="00681D8C">
        <w:rPr>
          <w:lang w:val="en-GB" w:eastAsia="en-GB"/>
        </w:rPr>
        <w:t xml:space="preserve"> </w:t>
      </w:r>
      <w:r>
        <w:rPr>
          <w:lang w:val="en-GB" w:eastAsia="en-GB"/>
        </w:rPr>
        <w:t>b</w:t>
      </w:r>
      <w:r w:rsidRPr="004D16A1">
        <w:rPr>
          <w:lang w:val="en-GB" w:eastAsia="en-GB"/>
        </w:rPr>
        <w:t xml:space="preserve">elieved </w:t>
      </w:r>
      <w:r>
        <w:rPr>
          <w:lang w:val="en-GB" w:eastAsia="en-GB"/>
        </w:rPr>
        <w:t xml:space="preserve">that it was advisable </w:t>
      </w:r>
      <w:r w:rsidRPr="004D16A1">
        <w:rPr>
          <w:lang w:val="en-GB" w:eastAsia="en-GB"/>
        </w:rPr>
        <w:t>not to grant observer status to entities</w:t>
      </w:r>
      <w:r>
        <w:rPr>
          <w:lang w:val="en-GB" w:eastAsia="en-GB"/>
        </w:rPr>
        <w:t xml:space="preserve"> to </w:t>
      </w:r>
      <w:r w:rsidRPr="004D16A1">
        <w:rPr>
          <w:lang w:val="en-GB" w:eastAsia="en-GB"/>
        </w:rPr>
        <w:t xml:space="preserve">which certain Member States </w:t>
      </w:r>
      <w:r>
        <w:rPr>
          <w:lang w:val="en-GB" w:eastAsia="en-GB"/>
        </w:rPr>
        <w:t xml:space="preserve">had </w:t>
      </w:r>
      <w:r w:rsidRPr="004D16A1">
        <w:rPr>
          <w:lang w:val="en-GB" w:eastAsia="en-GB"/>
        </w:rPr>
        <w:t>doubts or</w:t>
      </w:r>
      <w:r>
        <w:rPr>
          <w:lang w:val="en-GB" w:eastAsia="en-GB"/>
        </w:rPr>
        <w:t xml:space="preserve"> </w:t>
      </w:r>
      <w:r w:rsidRPr="004D16A1">
        <w:rPr>
          <w:lang w:val="en-GB" w:eastAsia="en-GB"/>
        </w:rPr>
        <w:t>o</w:t>
      </w:r>
      <w:r>
        <w:rPr>
          <w:lang w:val="en-GB" w:eastAsia="en-GB"/>
        </w:rPr>
        <w:t>bjections</w:t>
      </w:r>
      <w:r w:rsidRPr="004D16A1">
        <w:rPr>
          <w:lang w:val="en-GB" w:eastAsia="en-GB"/>
        </w:rPr>
        <w:t xml:space="preserve">. </w:t>
      </w:r>
    </w:p>
    <w:p w14:paraId="51E03005" w14:textId="0A65AE26" w:rsidR="001E1F55" w:rsidRPr="00681D8C" w:rsidRDefault="001E1F55" w:rsidP="047E31A4">
      <w:pPr>
        <w:pStyle w:val="ONUME"/>
        <w:tabs>
          <w:tab w:val="clear" w:pos="993"/>
        </w:tabs>
        <w:ind w:left="0"/>
        <w:rPr>
          <w:lang w:eastAsia="en-GB"/>
        </w:rPr>
      </w:pPr>
      <w:r w:rsidRPr="047E31A4">
        <w:rPr>
          <w:lang w:eastAsia="en-GB"/>
        </w:rPr>
        <w:t>The Delegation of the United States of America expressed its support for the statement delivered by the Delegation of the Kingdom of the Netherlands on behalf of Group B.  The Delegation supported the approval of the full list of observer applications in document A/65/3</w:t>
      </w:r>
      <w:r w:rsidR="0079130C" w:rsidRPr="047E31A4">
        <w:rPr>
          <w:lang w:eastAsia="en-GB"/>
        </w:rPr>
        <w:t> </w:t>
      </w:r>
      <w:r w:rsidRPr="047E31A4">
        <w:rPr>
          <w:lang w:eastAsia="en-GB"/>
        </w:rPr>
        <w:t xml:space="preserve">Rev. and emphasized the essential functions fulfilled by observers in the work of WIPO Committees and the WIPO Assemblies as they offered diverse views and insightful perspectives on IP issues discussed by those bodies.  The input observers provided helped to advance WIPO’s objectives and activities in an informed and transparent way.  The Delegation regretted China’s continued rejection of the observer status request submitted by the Wikimedia Foundation.  That approach was counterproductive to the work of WIPO.  It appeared to the Delegation that China wanted to obstruct observer status for any organization that had a linkage to Taiwan, however tenuous, and had inaccurately stated that blocking the Wikimedia Foundation was a one-China issue.  The Delegation noted that preventing the Wikimedia Foundation from joining as a WIPO observer was against the principles of openness, transparency, and international cooperation that WIPO stood for.  </w:t>
      </w:r>
      <w:r w:rsidR="009A2A40">
        <w:rPr>
          <w:lang w:eastAsia="en-GB"/>
        </w:rPr>
        <w:t>Additionally</w:t>
      </w:r>
      <w:r w:rsidRPr="047E31A4">
        <w:rPr>
          <w:lang w:eastAsia="en-GB"/>
        </w:rPr>
        <w:t xml:space="preserve">, excluding the Wikimedia Foundation would deprive WIPO and its Member States of valuable insights and experiences that could inform and help navigate the complex landscape of IP in the digital age.  The Wikimedia Foundation had shown its involvement in copyright issues throughout its chapters across countries, which was directly relevant to WIPO's work and its application to gain observer status should be decided only on its merits.  Those decisions needed to be based on the organization's potential contribution to discussions on IP issues.  </w:t>
      </w:r>
      <w:r w:rsidRPr="047E31A4" w:rsidDel="00825E59">
        <w:rPr>
          <w:lang w:eastAsia="en-GB"/>
        </w:rPr>
        <w:t>The Delegation</w:t>
      </w:r>
      <w:r w:rsidR="00825E59">
        <w:rPr>
          <w:lang w:eastAsia="en-GB"/>
        </w:rPr>
        <w:t xml:space="preserve"> </w:t>
      </w:r>
      <w:r w:rsidRPr="047E31A4">
        <w:rPr>
          <w:lang w:eastAsia="en-GB"/>
        </w:rPr>
        <w:t xml:space="preserve">underlined that the organization should not be denied observer status for political reasons.  Therefore, </w:t>
      </w:r>
      <w:r w:rsidR="00825E59">
        <w:rPr>
          <w:lang w:eastAsia="en-GB"/>
        </w:rPr>
        <w:t>the Delegation</w:t>
      </w:r>
      <w:r w:rsidR="00825E59" w:rsidRPr="047E31A4">
        <w:rPr>
          <w:lang w:eastAsia="en-GB"/>
        </w:rPr>
        <w:t xml:space="preserve"> </w:t>
      </w:r>
      <w:r w:rsidRPr="047E31A4">
        <w:rPr>
          <w:lang w:eastAsia="en-GB"/>
        </w:rPr>
        <w:t xml:space="preserve">urged the approval as WIPO observers of all organizations listed in </w:t>
      </w:r>
      <w:r w:rsidR="007C17BE">
        <w:rPr>
          <w:lang w:eastAsia="en-GB"/>
        </w:rPr>
        <w:t xml:space="preserve">document </w:t>
      </w:r>
      <w:r w:rsidRPr="047E31A4">
        <w:rPr>
          <w:lang w:eastAsia="en-GB"/>
        </w:rPr>
        <w:t>A/65/3 Rev. at the present session.</w:t>
      </w:r>
    </w:p>
    <w:p w14:paraId="1122799E" w14:textId="484DDB64" w:rsidR="001E1F55" w:rsidRPr="00681D8C" w:rsidRDefault="001E1F55" w:rsidP="657DC528">
      <w:pPr>
        <w:pStyle w:val="ONUME"/>
        <w:tabs>
          <w:tab w:val="clear" w:pos="993"/>
        </w:tabs>
        <w:ind w:left="0"/>
        <w:rPr>
          <w:lang w:eastAsia="en-GB"/>
        </w:rPr>
      </w:pPr>
      <w:r w:rsidRPr="657DC528">
        <w:rPr>
          <w:lang w:eastAsia="en-GB"/>
        </w:rPr>
        <w:lastRenderedPageBreak/>
        <w:t>The Delegation of the Arab Republic of Syria expressed its support for the position taken by the Delegation of China regarding the Wikimedia Foundation.  It noted that requests from Wikimedia were refused on several occasions because they violated UN principles.  The Delegation said that it supported the one-China principle and the sovereignty that China had over its territories.  The Delegation also emphasized the need to respect consensus in decision</w:t>
      </w:r>
      <w:r w:rsidR="5ACEDFA4" w:rsidRPr="657DC528">
        <w:rPr>
          <w:lang w:eastAsia="en-GB"/>
        </w:rPr>
        <w:t>-</w:t>
      </w:r>
      <w:r>
        <w:rPr>
          <w:lang w:val="en-GB" w:eastAsia="en-GB"/>
        </w:rPr>
        <w:noBreakHyphen/>
      </w:r>
      <w:r w:rsidRPr="657DC528">
        <w:rPr>
          <w:lang w:eastAsia="en-GB"/>
        </w:rPr>
        <w:t xml:space="preserve">making at WIPO. </w:t>
      </w:r>
    </w:p>
    <w:p w14:paraId="0F8C1BB3" w14:textId="3EC33F90" w:rsidR="001E1F55" w:rsidRPr="00681D8C" w:rsidRDefault="001E1F55" w:rsidP="002B1EAD">
      <w:pPr>
        <w:pStyle w:val="ONUME"/>
        <w:tabs>
          <w:tab w:val="clear" w:pos="993"/>
        </w:tabs>
        <w:ind w:left="0"/>
        <w:rPr>
          <w:lang w:val="en-GB" w:eastAsia="en-GB"/>
        </w:rPr>
      </w:pPr>
      <w:r w:rsidRPr="657DC528">
        <w:rPr>
          <w:lang w:val="en-GB" w:eastAsia="en-GB"/>
        </w:rPr>
        <w:t>The Delegation of Cuba expressed its support for the statement delivered by the Delegation of China and stressed the importance of consensus on that matter.</w:t>
      </w:r>
    </w:p>
    <w:p w14:paraId="230D67FB" w14:textId="4EA1B8A0"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Democratic People’s Republic of Korea noted the concerns </w:t>
      </w:r>
      <w:r>
        <w:rPr>
          <w:lang w:val="en-GB" w:eastAsia="en-GB"/>
        </w:rPr>
        <w:t xml:space="preserve">expressed by the Delegation of </w:t>
      </w:r>
      <w:r w:rsidRPr="00681D8C">
        <w:rPr>
          <w:lang w:val="en-GB" w:eastAsia="en-GB"/>
        </w:rPr>
        <w:t>China</w:t>
      </w:r>
      <w:r>
        <w:rPr>
          <w:lang w:val="en-GB" w:eastAsia="en-GB"/>
        </w:rPr>
        <w:t>,</w:t>
      </w:r>
      <w:r w:rsidRPr="00681D8C">
        <w:rPr>
          <w:lang w:val="en-GB" w:eastAsia="en-GB"/>
        </w:rPr>
        <w:t xml:space="preserve"> expressed that the good practice </w:t>
      </w:r>
      <w:r>
        <w:rPr>
          <w:lang w:val="en-GB" w:eastAsia="en-GB"/>
        </w:rPr>
        <w:t>within the Organization was to take decisions on the admission of observers by consensus, and believed that the principle should be respected.</w:t>
      </w:r>
    </w:p>
    <w:p w14:paraId="3C562098" w14:textId="047690F9"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Iran (Islamic Republic of) </w:t>
      </w:r>
      <w:r>
        <w:rPr>
          <w:lang w:val="en-GB" w:eastAsia="en-GB"/>
        </w:rPr>
        <w:t xml:space="preserve">noted the concerns raised by the Delegation of China and </w:t>
      </w:r>
      <w:r w:rsidRPr="00681D8C">
        <w:rPr>
          <w:lang w:val="en-GB" w:eastAsia="en-GB"/>
        </w:rPr>
        <w:t xml:space="preserve">concurred with the observation that decisions on admission of observers </w:t>
      </w:r>
      <w:r>
        <w:rPr>
          <w:lang w:val="en-GB" w:eastAsia="en-GB"/>
        </w:rPr>
        <w:t xml:space="preserve">had </w:t>
      </w:r>
      <w:r w:rsidRPr="00681D8C">
        <w:rPr>
          <w:lang w:val="en-GB" w:eastAsia="en-GB"/>
        </w:rPr>
        <w:t xml:space="preserve">always been taken based on consensus among Member States and </w:t>
      </w:r>
      <w:r>
        <w:rPr>
          <w:lang w:val="en-GB" w:eastAsia="en-GB"/>
        </w:rPr>
        <w:t xml:space="preserve">that </w:t>
      </w:r>
      <w:r w:rsidRPr="00681D8C">
        <w:rPr>
          <w:lang w:val="en-GB" w:eastAsia="en-GB"/>
        </w:rPr>
        <w:t xml:space="preserve">the procedure </w:t>
      </w:r>
      <w:r>
        <w:rPr>
          <w:lang w:val="en-GB" w:eastAsia="en-GB"/>
        </w:rPr>
        <w:t xml:space="preserve">should </w:t>
      </w:r>
      <w:r w:rsidRPr="00681D8C">
        <w:rPr>
          <w:lang w:val="en-GB" w:eastAsia="en-GB"/>
        </w:rPr>
        <w:t>be continued.</w:t>
      </w:r>
    </w:p>
    <w:p w14:paraId="177E9E9B" w14:textId="76AEE3D1"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Belarus noted the concerns raised by </w:t>
      </w:r>
      <w:r>
        <w:rPr>
          <w:lang w:val="en-GB" w:eastAsia="en-GB"/>
        </w:rPr>
        <w:t xml:space="preserve">the Delegation of </w:t>
      </w:r>
      <w:r w:rsidRPr="00681D8C">
        <w:rPr>
          <w:lang w:val="en-GB" w:eastAsia="en-GB"/>
        </w:rPr>
        <w:t>China</w:t>
      </w:r>
      <w:r>
        <w:rPr>
          <w:lang w:val="en-GB" w:eastAsia="en-GB"/>
        </w:rPr>
        <w:t xml:space="preserve"> regarding the admission of the Wikimedia Foundation as an observer.  </w:t>
      </w:r>
      <w:r w:rsidDel="00D67627">
        <w:rPr>
          <w:lang w:val="en-GB" w:eastAsia="en-GB"/>
        </w:rPr>
        <w:t>The Delegation</w:t>
      </w:r>
      <w:r>
        <w:rPr>
          <w:lang w:val="en-GB" w:eastAsia="en-GB"/>
        </w:rPr>
        <w:t xml:space="preserve"> stated that the position and justification of the Delegation of China were well-founded and pointed out that </w:t>
      </w:r>
      <w:r w:rsidRPr="00681D8C">
        <w:rPr>
          <w:lang w:val="en-GB" w:eastAsia="en-GB"/>
        </w:rPr>
        <w:t xml:space="preserve">it would not be a good idea to admit Wikimedia as an observer </w:t>
      </w:r>
      <w:r>
        <w:rPr>
          <w:lang w:val="en-GB" w:eastAsia="en-GB"/>
        </w:rPr>
        <w:t xml:space="preserve">because </w:t>
      </w:r>
      <w:r w:rsidRPr="00681D8C">
        <w:rPr>
          <w:lang w:val="en-GB" w:eastAsia="en-GB"/>
        </w:rPr>
        <w:t>Member States ha</w:t>
      </w:r>
      <w:r>
        <w:rPr>
          <w:lang w:val="en-GB" w:eastAsia="en-GB"/>
        </w:rPr>
        <w:t>d certain objections</w:t>
      </w:r>
      <w:r w:rsidRPr="00681D8C">
        <w:rPr>
          <w:lang w:val="en-GB" w:eastAsia="en-GB"/>
        </w:rPr>
        <w:t xml:space="preserve">. </w:t>
      </w:r>
      <w:r>
        <w:rPr>
          <w:lang w:val="en-GB" w:eastAsia="en-GB"/>
        </w:rPr>
        <w:t xml:space="preserve"> Further, the Delegation underlined </w:t>
      </w:r>
      <w:r w:rsidRPr="00681D8C">
        <w:rPr>
          <w:lang w:val="en-GB" w:eastAsia="en-GB"/>
        </w:rPr>
        <w:t xml:space="preserve">that </w:t>
      </w:r>
      <w:r>
        <w:rPr>
          <w:lang w:val="en-GB" w:eastAsia="en-GB"/>
        </w:rPr>
        <w:t xml:space="preserve">the </w:t>
      </w:r>
      <w:r w:rsidRPr="00536770">
        <w:rPr>
          <w:lang w:val="en-GB" w:eastAsia="en-GB"/>
        </w:rPr>
        <w:t xml:space="preserve">status </w:t>
      </w:r>
      <w:r w:rsidRPr="00081FAD">
        <w:rPr>
          <w:lang w:val="en-GB" w:eastAsia="en-GB"/>
        </w:rPr>
        <w:t xml:space="preserve">as an observer </w:t>
      </w:r>
      <w:r w:rsidRPr="00536770">
        <w:rPr>
          <w:lang w:val="en-GB" w:eastAsia="en-GB"/>
        </w:rPr>
        <w:t xml:space="preserve">at WIPO should be carried out in good faith and </w:t>
      </w:r>
      <w:r w:rsidRPr="00081FAD">
        <w:rPr>
          <w:lang w:val="en-GB" w:eastAsia="en-GB"/>
        </w:rPr>
        <w:t>should come with</w:t>
      </w:r>
      <w:r w:rsidRPr="00536770">
        <w:rPr>
          <w:lang w:val="en-GB" w:eastAsia="en-GB"/>
        </w:rPr>
        <w:t xml:space="preserve"> constructive contribution</w:t>
      </w:r>
      <w:r w:rsidRPr="00081FAD">
        <w:rPr>
          <w:lang w:val="en-GB" w:eastAsia="en-GB"/>
        </w:rPr>
        <w:t>s</w:t>
      </w:r>
      <w:r w:rsidRPr="00536770">
        <w:rPr>
          <w:lang w:val="en-GB" w:eastAsia="en-GB"/>
        </w:rPr>
        <w:t xml:space="preserve"> to WIPO’s work</w:t>
      </w:r>
      <w:r w:rsidRPr="00681D8C">
        <w:rPr>
          <w:lang w:val="en-GB" w:eastAsia="en-GB"/>
        </w:rPr>
        <w:t xml:space="preserve">. </w:t>
      </w:r>
      <w:r>
        <w:rPr>
          <w:lang w:val="en-GB" w:eastAsia="en-GB"/>
        </w:rPr>
        <w:t xml:space="preserve"> The Delegation reiterated its support for the principle of consensus when taking decisions at WIPO, including the admission of observers, and</w:t>
      </w:r>
      <w:r w:rsidRPr="00681D8C">
        <w:rPr>
          <w:lang w:val="en-GB" w:eastAsia="en-GB"/>
        </w:rPr>
        <w:t xml:space="preserve"> noted the absence of </w:t>
      </w:r>
      <w:r>
        <w:rPr>
          <w:lang w:val="en-GB" w:eastAsia="en-GB"/>
        </w:rPr>
        <w:t xml:space="preserve">such </w:t>
      </w:r>
      <w:r w:rsidRPr="00681D8C">
        <w:rPr>
          <w:lang w:val="en-GB" w:eastAsia="en-GB"/>
        </w:rPr>
        <w:t xml:space="preserve">consensus </w:t>
      </w:r>
      <w:r>
        <w:rPr>
          <w:lang w:val="en-GB" w:eastAsia="en-GB"/>
        </w:rPr>
        <w:t>regarding the request for admission as an observer by the Wikimedia Foundation.</w:t>
      </w:r>
      <w:r w:rsidRPr="00681D8C">
        <w:rPr>
          <w:lang w:val="en-GB" w:eastAsia="en-GB"/>
        </w:rPr>
        <w:t xml:space="preserve"> </w:t>
      </w:r>
    </w:p>
    <w:p w14:paraId="1C05D13A" w14:textId="680D93BA" w:rsidR="001E1F55" w:rsidRPr="00681D8C" w:rsidRDefault="44CE1706" w:rsidP="002B1EAD">
      <w:pPr>
        <w:pStyle w:val="ONUME"/>
        <w:tabs>
          <w:tab w:val="clear" w:pos="993"/>
        </w:tabs>
        <w:ind w:left="0"/>
        <w:rPr>
          <w:lang w:val="en-GB" w:eastAsia="en-GB"/>
        </w:rPr>
      </w:pPr>
      <w:r w:rsidRPr="209FE729">
        <w:rPr>
          <w:lang w:val="en-GB" w:eastAsia="en-GB"/>
        </w:rPr>
        <w:t xml:space="preserve">The Delegation of Pakistan considered the admission of responsible observers by WIPO as an important </w:t>
      </w:r>
      <w:r w:rsidR="2919F7D8" w:rsidRPr="209FE729">
        <w:rPr>
          <w:lang w:val="en-GB" w:eastAsia="en-GB"/>
        </w:rPr>
        <w:t>endeavour</w:t>
      </w:r>
      <w:r w:rsidRPr="209FE729">
        <w:rPr>
          <w:lang w:val="en-GB" w:eastAsia="en-GB"/>
        </w:rPr>
        <w:t xml:space="preserve"> for the functioning of WIPO.  Continued observer interaction at the WIPO Assemblies and at meetings of the Unions administered by WIPO enabled important support functions and guided the Member States in assessing the progress and priorities of WIPO’s work.  The Delegation believed that a prerequisite for admission of organizations as observers was the acknowledgement and respect for globally recognized principles, in particular those laid down under UN resolutions.  </w:t>
      </w:r>
      <w:r w:rsidR="257929A7" w:rsidRPr="209FE729">
        <w:rPr>
          <w:lang w:val="en-GB" w:eastAsia="en-GB"/>
        </w:rPr>
        <w:t>In the</w:t>
      </w:r>
      <w:r w:rsidR="4E7682AB" w:rsidRPr="209FE729">
        <w:rPr>
          <w:lang w:val="en-GB" w:eastAsia="en-GB"/>
        </w:rPr>
        <w:t xml:space="preserve"> </w:t>
      </w:r>
      <w:r w:rsidRPr="209FE729">
        <w:rPr>
          <w:lang w:val="en-GB" w:eastAsia="en-GB"/>
        </w:rPr>
        <w:t xml:space="preserve">view of the Delegation, the Wikimedia Foundation championed partisan concepts and misinformation while its purported aim was to develop and disseminate technical educational content globally, which was a highly questionable act.  The Delegation expressed its support for taking decisions by consensus on the matter of admission of observers.  Thus, the Delegation seconded the position expressed by the Delegation of China and was not in a position to accept the admission of the Wikimedia Foundation as an observer at WIPO. </w:t>
      </w:r>
    </w:p>
    <w:p w14:paraId="5D2990AA" w14:textId="1A9466B0"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Algeria acknowledged the contributions </w:t>
      </w:r>
      <w:r>
        <w:rPr>
          <w:lang w:val="en-GB" w:eastAsia="en-GB"/>
        </w:rPr>
        <w:t xml:space="preserve">of </w:t>
      </w:r>
      <w:r w:rsidRPr="00681D8C">
        <w:rPr>
          <w:lang w:val="en-GB" w:eastAsia="en-GB"/>
        </w:rPr>
        <w:t xml:space="preserve">NGOs </w:t>
      </w:r>
      <w:r>
        <w:rPr>
          <w:lang w:val="en-GB" w:eastAsia="en-GB"/>
        </w:rPr>
        <w:t>within</w:t>
      </w:r>
      <w:r w:rsidRPr="00681D8C">
        <w:rPr>
          <w:lang w:val="en-GB" w:eastAsia="en-GB"/>
        </w:rPr>
        <w:t xml:space="preserve"> UN specialized agencies</w:t>
      </w:r>
      <w:r>
        <w:rPr>
          <w:lang w:val="en-GB" w:eastAsia="en-GB"/>
        </w:rPr>
        <w:t>, including WIPO</w:t>
      </w:r>
      <w:r w:rsidRPr="00681D8C">
        <w:rPr>
          <w:lang w:val="en-GB" w:eastAsia="en-GB"/>
        </w:rPr>
        <w:t xml:space="preserve">. </w:t>
      </w:r>
      <w:r>
        <w:rPr>
          <w:lang w:val="en-GB" w:eastAsia="en-GB"/>
        </w:rPr>
        <w:t xml:space="preserve"> Further, t</w:t>
      </w:r>
      <w:r w:rsidRPr="00681D8C">
        <w:rPr>
          <w:lang w:val="en-GB" w:eastAsia="en-GB"/>
        </w:rPr>
        <w:t xml:space="preserve">he </w:t>
      </w:r>
      <w:r w:rsidRPr="00681D8C" w:rsidDel="002B3A3A">
        <w:rPr>
          <w:lang w:val="en-GB" w:eastAsia="en-GB"/>
        </w:rPr>
        <w:t xml:space="preserve">Delegation </w:t>
      </w:r>
      <w:r>
        <w:rPr>
          <w:lang w:val="en-GB" w:eastAsia="en-GB"/>
        </w:rPr>
        <w:t xml:space="preserve">took </w:t>
      </w:r>
      <w:r w:rsidRPr="00681D8C">
        <w:rPr>
          <w:lang w:val="en-GB" w:eastAsia="en-GB"/>
        </w:rPr>
        <w:t xml:space="preserve">note </w:t>
      </w:r>
      <w:r>
        <w:rPr>
          <w:lang w:val="en-GB" w:eastAsia="en-GB"/>
        </w:rPr>
        <w:t xml:space="preserve">of </w:t>
      </w:r>
      <w:r w:rsidRPr="00681D8C">
        <w:rPr>
          <w:lang w:val="en-GB" w:eastAsia="en-GB"/>
        </w:rPr>
        <w:t xml:space="preserve">the concerns raised by </w:t>
      </w:r>
      <w:r>
        <w:rPr>
          <w:lang w:val="en-GB" w:eastAsia="en-GB"/>
        </w:rPr>
        <w:t xml:space="preserve">the Delegation of </w:t>
      </w:r>
      <w:r w:rsidRPr="00681D8C">
        <w:rPr>
          <w:lang w:val="en-GB" w:eastAsia="en-GB"/>
        </w:rPr>
        <w:t>China</w:t>
      </w:r>
      <w:r>
        <w:rPr>
          <w:lang w:val="en-GB" w:eastAsia="en-GB"/>
        </w:rPr>
        <w:t xml:space="preserve">, as well as </w:t>
      </w:r>
      <w:r w:rsidRPr="00681D8C">
        <w:rPr>
          <w:lang w:val="en-GB" w:eastAsia="en-GB"/>
        </w:rPr>
        <w:t>other delegations</w:t>
      </w:r>
      <w:r>
        <w:rPr>
          <w:lang w:val="en-GB" w:eastAsia="en-GB"/>
        </w:rPr>
        <w:t>,</w:t>
      </w:r>
      <w:r w:rsidRPr="00681D8C">
        <w:rPr>
          <w:lang w:val="en-GB" w:eastAsia="en-GB"/>
        </w:rPr>
        <w:t xml:space="preserve"> </w:t>
      </w:r>
      <w:r>
        <w:rPr>
          <w:lang w:val="en-GB" w:eastAsia="en-GB"/>
        </w:rPr>
        <w:t>with regard to</w:t>
      </w:r>
      <w:r w:rsidRPr="00681D8C">
        <w:rPr>
          <w:lang w:val="en-GB" w:eastAsia="en-GB"/>
        </w:rPr>
        <w:t xml:space="preserve"> </w:t>
      </w:r>
      <w:r>
        <w:rPr>
          <w:lang w:val="en-GB" w:eastAsia="en-GB"/>
        </w:rPr>
        <w:t>granting observer status to one of the applicants.</w:t>
      </w:r>
      <w:r w:rsidRPr="00681D8C">
        <w:rPr>
          <w:lang w:val="en-GB" w:eastAsia="en-GB"/>
        </w:rPr>
        <w:t xml:space="preserve"> </w:t>
      </w:r>
      <w:r>
        <w:rPr>
          <w:lang w:val="en-GB" w:eastAsia="en-GB"/>
        </w:rPr>
        <w:t xml:space="preserve"> The Delegation</w:t>
      </w:r>
      <w:r w:rsidRPr="00681D8C">
        <w:rPr>
          <w:lang w:val="en-GB" w:eastAsia="en-GB"/>
        </w:rPr>
        <w:t xml:space="preserve"> called for respecting the </w:t>
      </w:r>
      <w:r>
        <w:rPr>
          <w:lang w:val="en-GB" w:eastAsia="en-GB"/>
        </w:rPr>
        <w:t>principle</w:t>
      </w:r>
      <w:r w:rsidRPr="00681D8C">
        <w:rPr>
          <w:lang w:val="en-GB" w:eastAsia="en-GB"/>
        </w:rPr>
        <w:t xml:space="preserve"> of consensus</w:t>
      </w:r>
      <w:r>
        <w:rPr>
          <w:lang w:val="en-GB" w:eastAsia="en-GB"/>
        </w:rPr>
        <w:t>, which remained the framework for the work of the Assemblies and invited other delegations to continue in the same manner</w:t>
      </w:r>
      <w:r w:rsidRPr="00681D8C">
        <w:rPr>
          <w:lang w:val="en-GB" w:eastAsia="en-GB"/>
        </w:rPr>
        <w:t xml:space="preserve">. </w:t>
      </w:r>
    </w:p>
    <w:p w14:paraId="6D933368" w14:textId="6DAD7EEF" w:rsidR="001E1F55" w:rsidRPr="00681D8C" w:rsidRDefault="001E1F55" w:rsidP="62EBA825">
      <w:pPr>
        <w:pStyle w:val="ONUME"/>
        <w:tabs>
          <w:tab w:val="clear" w:pos="993"/>
        </w:tabs>
        <w:ind w:left="0"/>
        <w:rPr>
          <w:lang w:eastAsia="en-GB"/>
        </w:rPr>
      </w:pPr>
      <w:r w:rsidRPr="62EBA825">
        <w:rPr>
          <w:lang w:eastAsia="en-GB"/>
        </w:rPr>
        <w:t xml:space="preserve">The Delegation of Venezuela (Bolivarian Republic of) supported the position set out by the Delegation of China, rejecting the request for observer status submitted by the Wikimedia Foundation in accordance with the practice in previous Assemblies.  </w:t>
      </w:r>
      <w:r w:rsidRPr="62EBA825" w:rsidDel="00C814FF">
        <w:rPr>
          <w:lang w:eastAsia="en-GB"/>
        </w:rPr>
        <w:t>The Delegation</w:t>
      </w:r>
      <w:r w:rsidRPr="62EBA825">
        <w:rPr>
          <w:lang w:eastAsia="en-GB"/>
        </w:rPr>
        <w:t xml:space="preserve"> explained that its position was based on its respect for the one-China principle and the constant position </w:t>
      </w:r>
      <w:r w:rsidRPr="62EBA825">
        <w:rPr>
          <w:lang w:eastAsia="en-GB"/>
        </w:rPr>
        <w:lastRenderedPageBreak/>
        <w:t xml:space="preserve">held by WIPO on the question of Taiwan.  Finally, the Delegation stressed the importance of respecting the principle of consensus on that matter.  </w:t>
      </w:r>
    </w:p>
    <w:p w14:paraId="72C4DA1F" w14:textId="636A507A" w:rsidR="001E1F55" w:rsidRPr="00681D8C" w:rsidRDefault="001E1F55" w:rsidP="002B1EAD">
      <w:pPr>
        <w:pStyle w:val="ONUME"/>
        <w:tabs>
          <w:tab w:val="clear" w:pos="993"/>
        </w:tabs>
        <w:ind w:left="0"/>
        <w:rPr>
          <w:lang w:val="en-GB" w:eastAsia="en-GB"/>
        </w:rPr>
      </w:pPr>
      <w:r w:rsidRPr="00681D8C">
        <w:rPr>
          <w:lang w:val="en-GB" w:eastAsia="en-GB"/>
        </w:rPr>
        <w:t>The Delegation of France</w:t>
      </w:r>
      <w:r>
        <w:rPr>
          <w:lang w:val="en-GB" w:eastAsia="en-GB"/>
        </w:rPr>
        <w:t xml:space="preserve"> said that it</w:t>
      </w:r>
      <w:r w:rsidRPr="00681D8C">
        <w:rPr>
          <w:lang w:val="en-GB" w:eastAsia="en-GB"/>
        </w:rPr>
        <w:t xml:space="preserve"> </w:t>
      </w:r>
      <w:r>
        <w:rPr>
          <w:lang w:val="en-GB" w:eastAsia="en-GB"/>
        </w:rPr>
        <w:t xml:space="preserve">aligned itself with </w:t>
      </w:r>
      <w:r w:rsidRPr="00681D8C">
        <w:rPr>
          <w:lang w:val="en-GB" w:eastAsia="en-GB"/>
        </w:rPr>
        <w:t xml:space="preserve">the statement </w:t>
      </w:r>
      <w:r>
        <w:rPr>
          <w:lang w:val="en-GB" w:eastAsia="en-GB"/>
        </w:rPr>
        <w:t xml:space="preserve">delivered by the Delegation of the Kingdom of the Netherlands on behalf of </w:t>
      </w:r>
      <w:r w:rsidRPr="00681D8C">
        <w:rPr>
          <w:lang w:val="en-GB" w:eastAsia="en-GB"/>
        </w:rPr>
        <w:t>Group B</w:t>
      </w:r>
      <w:r>
        <w:rPr>
          <w:lang w:val="en-GB" w:eastAsia="en-GB"/>
        </w:rPr>
        <w:t xml:space="preserve">.  France supported the granting of </w:t>
      </w:r>
      <w:r w:rsidRPr="00681D8C">
        <w:rPr>
          <w:lang w:val="en-GB" w:eastAsia="en-GB"/>
        </w:rPr>
        <w:t>observer status to</w:t>
      </w:r>
      <w:r>
        <w:rPr>
          <w:lang w:val="en-GB" w:eastAsia="en-GB"/>
        </w:rPr>
        <w:t xml:space="preserve"> all </w:t>
      </w:r>
      <w:r w:rsidRPr="00681D8C">
        <w:rPr>
          <w:lang w:val="en-GB" w:eastAsia="en-GB"/>
        </w:rPr>
        <w:t>NGOs</w:t>
      </w:r>
      <w:r>
        <w:rPr>
          <w:lang w:val="en-GB" w:eastAsia="en-GB"/>
        </w:rPr>
        <w:t xml:space="preserve"> that had requested such status for </w:t>
      </w:r>
      <w:r w:rsidR="39F078DD" w:rsidRPr="050E1607">
        <w:rPr>
          <w:lang w:val="en-GB" w:eastAsia="en-GB"/>
        </w:rPr>
        <w:t>th</w:t>
      </w:r>
      <w:r w:rsidR="733E3D2B" w:rsidRPr="050E1607">
        <w:rPr>
          <w:lang w:val="en-GB" w:eastAsia="en-GB"/>
        </w:rPr>
        <w:t>o</w:t>
      </w:r>
      <w:r w:rsidR="39F078DD" w:rsidRPr="050E1607">
        <w:rPr>
          <w:lang w:val="en-GB" w:eastAsia="en-GB"/>
        </w:rPr>
        <w:t>se</w:t>
      </w:r>
      <w:r>
        <w:rPr>
          <w:lang w:val="en-GB" w:eastAsia="en-GB"/>
        </w:rPr>
        <w:t xml:space="preserve"> Assemblies.  The Delegation always supported the</w:t>
      </w:r>
      <w:r w:rsidRPr="00681D8C">
        <w:rPr>
          <w:lang w:val="en-GB" w:eastAsia="en-GB"/>
        </w:rPr>
        <w:t xml:space="preserve"> involvement and engagement of civil society in multilateral organizations.</w:t>
      </w:r>
      <w:r>
        <w:rPr>
          <w:lang w:val="en-GB" w:eastAsia="en-GB"/>
        </w:rPr>
        <w:t xml:space="preserve"> </w:t>
      </w:r>
      <w:r w:rsidRPr="00681D8C">
        <w:rPr>
          <w:lang w:val="en-GB" w:eastAsia="en-GB"/>
        </w:rPr>
        <w:t xml:space="preserve"> </w:t>
      </w:r>
      <w:r>
        <w:rPr>
          <w:lang w:val="en-GB" w:eastAsia="en-GB"/>
        </w:rPr>
        <w:t>In conclusion</w:t>
      </w:r>
      <w:r w:rsidRPr="00681D8C">
        <w:rPr>
          <w:lang w:val="en-GB" w:eastAsia="en-GB"/>
        </w:rPr>
        <w:t xml:space="preserve">, the Delegation </w:t>
      </w:r>
      <w:r>
        <w:rPr>
          <w:lang w:val="en-GB" w:eastAsia="en-GB"/>
        </w:rPr>
        <w:t xml:space="preserve">reiterated its endorsement of </w:t>
      </w:r>
      <w:r w:rsidRPr="00681D8C">
        <w:rPr>
          <w:lang w:val="en-GB" w:eastAsia="en-GB"/>
        </w:rPr>
        <w:t xml:space="preserve">the admission </w:t>
      </w:r>
      <w:r>
        <w:rPr>
          <w:lang w:val="en-GB" w:eastAsia="en-GB"/>
        </w:rPr>
        <w:t>of</w:t>
      </w:r>
      <w:r w:rsidRPr="00681D8C">
        <w:rPr>
          <w:lang w:val="en-GB" w:eastAsia="en-GB"/>
        </w:rPr>
        <w:t xml:space="preserve"> </w:t>
      </w:r>
      <w:r>
        <w:rPr>
          <w:lang w:val="en-GB" w:eastAsia="en-GB"/>
        </w:rPr>
        <w:t xml:space="preserve">the </w:t>
      </w:r>
      <w:r w:rsidRPr="00681D8C">
        <w:rPr>
          <w:lang w:val="en-GB" w:eastAsia="en-GB"/>
        </w:rPr>
        <w:t>Wikimedia</w:t>
      </w:r>
      <w:r>
        <w:rPr>
          <w:lang w:val="en-GB" w:eastAsia="en-GB"/>
        </w:rPr>
        <w:t xml:space="preserve"> Foundation, which worked in favour of free sharing of knowledge, as an observer at WIPO</w:t>
      </w:r>
      <w:r w:rsidRPr="00681D8C">
        <w:rPr>
          <w:lang w:val="en-GB" w:eastAsia="en-GB"/>
        </w:rPr>
        <w:t xml:space="preserve">. </w:t>
      </w:r>
    </w:p>
    <w:p w14:paraId="2558EFA2" w14:textId="4093987B" w:rsidR="001E1F55" w:rsidRPr="00681D8C" w:rsidRDefault="001E1F55" w:rsidP="002B1EAD">
      <w:pPr>
        <w:pStyle w:val="ONUME"/>
        <w:tabs>
          <w:tab w:val="clear" w:pos="993"/>
        </w:tabs>
        <w:ind w:left="0"/>
        <w:rPr>
          <w:lang w:val="en-GB" w:eastAsia="en-GB"/>
        </w:rPr>
      </w:pPr>
      <w:r w:rsidRPr="657DC528">
        <w:rPr>
          <w:lang w:val="en-GB" w:eastAsia="en-GB"/>
        </w:rPr>
        <w:t>The Delegation of Canada expressed support for the practical inclusion and participation of NGOs in relevant discussions in UN agencies such as WIPO.  It believed that observers enriched conversations at WIPO and noted the importance of amplifying voices in UN agencies beyond those of Member States given WIPO’s impact on end users of the international IP system.  The Delegation did not support the singling out of NGOs that demonstrated a significant interest in WIPO's work and expressed that the full slate of NGOs seeking admission as observers should be welcomed in their entirety.</w:t>
      </w:r>
    </w:p>
    <w:p w14:paraId="448B576A" w14:textId="701D7789" w:rsidR="001E1F55" w:rsidRPr="00681D8C" w:rsidRDefault="001E1F55" w:rsidP="002B1EAD">
      <w:pPr>
        <w:pStyle w:val="ONUME"/>
        <w:tabs>
          <w:tab w:val="clear" w:pos="993"/>
        </w:tabs>
        <w:ind w:left="0"/>
        <w:rPr>
          <w:lang w:val="en-GB" w:eastAsia="en-GB"/>
        </w:rPr>
      </w:pPr>
      <w:r w:rsidRPr="657DC528">
        <w:rPr>
          <w:lang w:val="en-GB" w:eastAsia="en-GB"/>
        </w:rPr>
        <w:t xml:space="preserve">The Delegation of Switzerland said that it aligned itself with the statement delivered by the Delegation of the Kingdom of the Netherlands on behalf of Group B, </w:t>
      </w:r>
      <w:r w:rsidR="00753F07">
        <w:rPr>
          <w:lang w:val="en-GB" w:eastAsia="en-GB"/>
        </w:rPr>
        <w:t xml:space="preserve">and </w:t>
      </w:r>
      <w:r w:rsidRPr="657DC528">
        <w:rPr>
          <w:lang w:val="en-GB" w:eastAsia="en-GB"/>
        </w:rPr>
        <w:t>supported all applications for observer status contained in document A/65/3/ Rev. remind</w:t>
      </w:r>
      <w:r w:rsidR="00390608">
        <w:rPr>
          <w:lang w:val="en-GB" w:eastAsia="en-GB"/>
        </w:rPr>
        <w:t>ing</w:t>
      </w:r>
      <w:r w:rsidRPr="657DC528">
        <w:rPr>
          <w:lang w:val="en-GB" w:eastAsia="en-GB"/>
        </w:rPr>
        <w:t xml:space="preserve"> Member States that the Wikimedia Foundation had been waiting for admission as an observer since 2020.  The Delegation explained that the aim of the Wikimedia Foundation was the free sharing of content in Switzerland and abroad, and that it had a direct link to IP.  </w:t>
      </w:r>
      <w:r w:rsidRPr="657DC528" w:rsidDel="00390608">
        <w:rPr>
          <w:lang w:val="en-GB" w:eastAsia="en-GB"/>
        </w:rPr>
        <w:t>The Delegation</w:t>
      </w:r>
      <w:r w:rsidRPr="657DC528">
        <w:rPr>
          <w:lang w:val="en-GB" w:eastAsia="en-GB"/>
        </w:rPr>
        <w:t xml:space="preserve"> believed the Wikimedia Foundation could make a significant contribution to the work of WIPO.  The Delegation concluded by </w:t>
      </w:r>
      <w:r w:rsidR="00A40AD5">
        <w:rPr>
          <w:lang w:val="en-GB" w:eastAsia="en-GB"/>
        </w:rPr>
        <w:t>supporting</w:t>
      </w:r>
      <w:r w:rsidRPr="657DC528">
        <w:rPr>
          <w:lang w:val="en-GB" w:eastAsia="en-GB"/>
        </w:rPr>
        <w:t xml:space="preserve"> the request for observer status by the Wikimedia Foundation and requested Member States to accept the application. </w:t>
      </w:r>
    </w:p>
    <w:p w14:paraId="53C10FBC" w14:textId="00032C3F" w:rsidR="001E1F55"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United Kingdom supported the admission of </w:t>
      </w:r>
      <w:r>
        <w:rPr>
          <w:lang w:val="en-GB" w:eastAsia="en-GB"/>
        </w:rPr>
        <w:t xml:space="preserve">the </w:t>
      </w:r>
      <w:r w:rsidRPr="00681D8C">
        <w:rPr>
          <w:lang w:val="en-GB" w:eastAsia="en-GB"/>
        </w:rPr>
        <w:t xml:space="preserve">Wikimedia </w:t>
      </w:r>
      <w:r>
        <w:rPr>
          <w:lang w:val="en-GB" w:eastAsia="en-GB"/>
        </w:rPr>
        <w:t xml:space="preserve">Foundation, </w:t>
      </w:r>
      <w:r w:rsidRPr="00681D8C">
        <w:rPr>
          <w:lang w:val="en-GB" w:eastAsia="en-GB"/>
        </w:rPr>
        <w:t xml:space="preserve">and all </w:t>
      </w:r>
      <w:r>
        <w:rPr>
          <w:lang w:val="en-GB" w:eastAsia="en-GB"/>
        </w:rPr>
        <w:t>other applicant</w:t>
      </w:r>
      <w:r w:rsidR="00226594">
        <w:rPr>
          <w:lang w:val="en-GB" w:eastAsia="en-GB"/>
        </w:rPr>
        <w:noBreakHyphen/>
      </w:r>
      <w:r>
        <w:rPr>
          <w:lang w:val="en-GB" w:eastAsia="en-GB"/>
        </w:rPr>
        <w:t xml:space="preserve">organizations, as observers at WIPO. </w:t>
      </w:r>
      <w:r w:rsidRPr="00681D8C">
        <w:rPr>
          <w:lang w:val="en-GB" w:eastAsia="en-GB"/>
        </w:rPr>
        <w:t xml:space="preserve"> </w:t>
      </w:r>
      <w:r>
        <w:rPr>
          <w:lang w:val="en-GB" w:eastAsia="en-GB"/>
        </w:rPr>
        <w:t>The Delegation saw no reason to prevent the admission of any applicant</w:t>
      </w:r>
      <w:r w:rsidR="00226594">
        <w:rPr>
          <w:lang w:val="en-GB" w:eastAsia="en-GB"/>
        </w:rPr>
        <w:noBreakHyphen/>
      </w:r>
      <w:r>
        <w:rPr>
          <w:lang w:val="en-GB" w:eastAsia="en-GB"/>
        </w:rPr>
        <w:t>organization that made such a request for observer status.</w:t>
      </w:r>
    </w:p>
    <w:p w14:paraId="0B6B268E" w14:textId="3618B741" w:rsidR="001E1F55" w:rsidRPr="00681D8C" w:rsidRDefault="3B629E34" w:rsidP="005C7E69">
      <w:pPr>
        <w:pStyle w:val="ONUME"/>
        <w:tabs>
          <w:tab w:val="clear" w:pos="993"/>
        </w:tabs>
        <w:ind w:left="0"/>
        <w:rPr>
          <w:lang w:eastAsia="en-GB"/>
        </w:rPr>
      </w:pPr>
      <w:r w:rsidRPr="657DC528">
        <w:rPr>
          <w:lang w:eastAsia="en-GB"/>
        </w:rPr>
        <w:t xml:space="preserve">The Delegation of China thanked the large number of countries </w:t>
      </w:r>
      <w:r w:rsidR="27AD4AAE" w:rsidRPr="72E1B4CE">
        <w:rPr>
          <w:lang w:eastAsia="en-GB"/>
        </w:rPr>
        <w:t xml:space="preserve">that </w:t>
      </w:r>
      <w:r w:rsidRPr="657DC528">
        <w:rPr>
          <w:lang w:eastAsia="en-GB"/>
        </w:rPr>
        <w:t xml:space="preserve">supported the Delegation’s position and said that those countries were also supporting justice.  </w:t>
      </w:r>
      <w:r w:rsidRPr="657DC528" w:rsidDel="00C952D9">
        <w:rPr>
          <w:lang w:eastAsia="en-GB"/>
        </w:rPr>
        <w:t xml:space="preserve">The Delegation </w:t>
      </w:r>
      <w:r w:rsidR="1A83E22B" w:rsidRPr="657DC528">
        <w:rPr>
          <w:lang w:eastAsia="en-GB"/>
        </w:rPr>
        <w:t>recognized</w:t>
      </w:r>
      <w:r w:rsidRPr="657DC528">
        <w:rPr>
          <w:lang w:eastAsia="en-GB"/>
        </w:rPr>
        <w:t xml:space="preserve"> a few countries that supported the application of the Wikimedia Foundation and noted that their reasoning sounded convincing but was in fact deeply flawed.  First, the Delegation reminded countries that the admission of observers must follow procedures and the decision should be made by the Assemblies as the rules were laid out in the Convention Establishing the World Intellectual Property Organization</w:t>
      </w:r>
      <w:r w:rsidR="1C7470C4" w:rsidRPr="657DC528">
        <w:rPr>
          <w:lang w:eastAsia="en-GB"/>
        </w:rPr>
        <w:t xml:space="preserve"> (WIPO Convention)</w:t>
      </w:r>
      <w:r w:rsidRPr="657DC528">
        <w:rPr>
          <w:lang w:eastAsia="en-GB"/>
        </w:rPr>
        <w:t>.  Since the Secretariat can only conduct a formal examination of the documents of applicants, every Member State had a say in the admission decision regarding the applicants, which meant that as long as one Member State was against a particular admission, the applicant</w:t>
      </w:r>
      <w:r w:rsidR="00F7307A">
        <w:rPr>
          <w:lang w:eastAsia="en-GB"/>
        </w:rPr>
        <w:noBreakHyphen/>
      </w:r>
      <w:r w:rsidRPr="657DC528">
        <w:rPr>
          <w:lang w:eastAsia="en-GB"/>
        </w:rPr>
        <w:t xml:space="preserve">organization concerned could not become an observer.  Second, the Delegation stated that the admission of observers must follow rules.  As a UN specialized agency, WIPO must respect and follow the UN Charter and international law including the UN General Assembly’s resolutions.  </w:t>
      </w:r>
      <w:r w:rsidRPr="657DC528" w:rsidDel="00F7307A">
        <w:rPr>
          <w:lang w:eastAsia="en-GB"/>
        </w:rPr>
        <w:t>The Delegation</w:t>
      </w:r>
      <w:r w:rsidR="26F69C31">
        <w:rPr>
          <w:lang w:eastAsia="en-GB"/>
        </w:rPr>
        <w:t xml:space="preserve"> </w:t>
      </w:r>
      <w:r w:rsidRPr="657DC528">
        <w:rPr>
          <w:lang w:eastAsia="en-GB"/>
        </w:rPr>
        <w:t xml:space="preserve">recalled that a minimum standard was required from all parties for participation in the work of WIPO.  The Delegation also underscored that the Wikimedia Foundation did not fulfil all the necessary conditions to become an observer and expressed the opinion that some countries had twisted the rules to provide a shortcut to observer status for the Wikimedia Foundation, which </w:t>
      </w:r>
      <w:r w:rsidRPr="657DC528" w:rsidDel="00737C1F">
        <w:rPr>
          <w:lang w:eastAsia="en-GB"/>
        </w:rPr>
        <w:t xml:space="preserve">the </w:t>
      </w:r>
      <w:r w:rsidRPr="657DC528">
        <w:rPr>
          <w:lang w:eastAsia="en-GB"/>
        </w:rPr>
        <w:t xml:space="preserve">Delegation found to be a politicization of the process.  Third, the Delegation stated that the invitation to become an observer at WIPO must be conducive to the work of WIPO, and that </w:t>
      </w:r>
      <w:r w:rsidRPr="657DC528" w:rsidDel="005E1B5E">
        <w:rPr>
          <w:lang w:eastAsia="en-GB"/>
        </w:rPr>
        <w:t xml:space="preserve">the </w:t>
      </w:r>
      <w:r w:rsidRPr="657DC528">
        <w:rPr>
          <w:lang w:eastAsia="en-GB"/>
        </w:rPr>
        <w:t xml:space="preserve">Delegation had always supported NGOs to take part in meetings of WIPO and encouraged them to make contributions to the IP </w:t>
      </w:r>
      <w:r w:rsidR="1492E010" w:rsidRPr="72E1B4CE">
        <w:rPr>
          <w:lang w:eastAsia="en-GB"/>
        </w:rPr>
        <w:lastRenderedPageBreak/>
        <w:t>endeavor</w:t>
      </w:r>
      <w:r w:rsidRPr="657DC528">
        <w:rPr>
          <w:lang w:eastAsia="en-GB"/>
        </w:rPr>
        <w:t xml:space="preserve">.  However, the Delegation underscored that any participation had to be based on rules.  </w:t>
      </w:r>
      <w:r w:rsidRPr="657DC528" w:rsidDel="00264F2A">
        <w:rPr>
          <w:lang w:eastAsia="en-GB"/>
        </w:rPr>
        <w:t>The Delegation expressed the</w:t>
      </w:r>
      <w:r w:rsidRPr="657DC528">
        <w:rPr>
          <w:lang w:eastAsia="en-GB"/>
        </w:rPr>
        <w:t xml:space="preserve"> view </w:t>
      </w:r>
      <w:r w:rsidRPr="657DC528" w:rsidDel="00264F2A">
        <w:rPr>
          <w:lang w:eastAsia="en-GB"/>
        </w:rPr>
        <w:t xml:space="preserve">that </w:t>
      </w:r>
      <w:r w:rsidRPr="657DC528">
        <w:rPr>
          <w:lang w:eastAsia="en-GB"/>
        </w:rPr>
        <w:t xml:space="preserve">the admission of a controversial organization as an observer at WIPO meetings would negatively impact the professional and cooperative working atmosphere and that this would be counterproductive and against the original purpose of allowing observers to participate.  The Delegation emphasized that it had repeatedly expressed its position on this issue and urged the Wikimedia Foundation to adopt concrete measures to right their wrongs instead of trying to break through. </w:t>
      </w:r>
    </w:p>
    <w:p w14:paraId="6D961F75" w14:textId="0F2E5315" w:rsidR="005072F6" w:rsidRDefault="001E1F55" w:rsidP="001E1F55">
      <w:pPr>
        <w:pStyle w:val="ONUME"/>
        <w:tabs>
          <w:tab w:val="clear" w:pos="993"/>
        </w:tabs>
        <w:ind w:left="0"/>
        <w:rPr>
          <w:lang w:val="en-GB" w:eastAsia="en-GB"/>
        </w:rPr>
      </w:pPr>
      <w:r w:rsidRPr="00681D8C">
        <w:rPr>
          <w:lang w:val="en-GB" w:eastAsia="en-GB"/>
        </w:rPr>
        <w:t xml:space="preserve">The Chair thanked all delegations for their statements and acknowledged </w:t>
      </w:r>
      <w:r>
        <w:rPr>
          <w:lang w:val="en-GB" w:eastAsia="en-GB"/>
        </w:rPr>
        <w:t>that</w:t>
      </w:r>
      <w:r w:rsidRPr="00681D8C">
        <w:rPr>
          <w:lang w:val="en-GB" w:eastAsia="en-GB"/>
        </w:rPr>
        <w:t xml:space="preserve"> consensus </w:t>
      </w:r>
      <w:r>
        <w:rPr>
          <w:lang w:val="en-GB" w:eastAsia="en-GB"/>
        </w:rPr>
        <w:t xml:space="preserve">had been reached </w:t>
      </w:r>
      <w:r w:rsidRPr="00681D8C">
        <w:rPr>
          <w:lang w:val="en-GB" w:eastAsia="en-GB"/>
        </w:rPr>
        <w:t>on all</w:t>
      </w:r>
      <w:r>
        <w:rPr>
          <w:lang w:val="en-GB" w:eastAsia="en-GB"/>
        </w:rPr>
        <w:t xml:space="preserve"> the requests for admission as observers</w:t>
      </w:r>
      <w:r w:rsidRPr="00681D8C">
        <w:rPr>
          <w:lang w:val="en-GB" w:eastAsia="en-GB"/>
        </w:rPr>
        <w:t xml:space="preserve"> except for the </w:t>
      </w:r>
      <w:r>
        <w:rPr>
          <w:lang w:val="en-GB" w:eastAsia="en-GB"/>
        </w:rPr>
        <w:t xml:space="preserve">request by the </w:t>
      </w:r>
      <w:r w:rsidRPr="00681D8C">
        <w:rPr>
          <w:lang w:val="en-GB" w:eastAsia="en-GB"/>
        </w:rPr>
        <w:t xml:space="preserve">Wikimedia Foundation.  The Chair therefore proposed to adopt </w:t>
      </w:r>
      <w:r>
        <w:rPr>
          <w:lang w:val="en-GB" w:eastAsia="en-GB"/>
        </w:rPr>
        <w:t>a</w:t>
      </w:r>
      <w:r w:rsidRPr="00681D8C">
        <w:rPr>
          <w:lang w:val="en-GB" w:eastAsia="en-GB"/>
        </w:rPr>
        <w:t xml:space="preserve"> decision paragraph as contained in document A/65/3</w:t>
      </w:r>
      <w:r>
        <w:rPr>
          <w:lang w:val="en-GB" w:eastAsia="en-GB"/>
        </w:rPr>
        <w:t xml:space="preserve"> Rev.</w:t>
      </w:r>
      <w:r w:rsidRPr="00681D8C">
        <w:rPr>
          <w:lang w:val="en-GB" w:eastAsia="en-GB"/>
        </w:rPr>
        <w:t xml:space="preserve"> </w:t>
      </w:r>
      <w:r>
        <w:rPr>
          <w:lang w:val="en-GB" w:eastAsia="en-GB"/>
        </w:rPr>
        <w:t xml:space="preserve">except for </w:t>
      </w:r>
      <w:r w:rsidRPr="00681D8C">
        <w:rPr>
          <w:lang w:val="en-GB" w:eastAsia="en-GB"/>
        </w:rPr>
        <w:t xml:space="preserve">the </w:t>
      </w:r>
      <w:r>
        <w:rPr>
          <w:lang w:val="en-GB" w:eastAsia="en-GB"/>
        </w:rPr>
        <w:t>admission of the</w:t>
      </w:r>
      <w:r w:rsidRPr="00681D8C">
        <w:rPr>
          <w:lang w:val="en-GB" w:eastAsia="en-GB"/>
        </w:rPr>
        <w:t xml:space="preserve"> Wikimedia Foundation</w:t>
      </w:r>
      <w:r>
        <w:rPr>
          <w:lang w:val="en-GB" w:eastAsia="en-GB"/>
        </w:rPr>
        <w:t>.</w:t>
      </w:r>
    </w:p>
    <w:p w14:paraId="22D7A272" w14:textId="374FE5C7" w:rsidR="006D5CC4" w:rsidRDefault="006D5CC4" w:rsidP="002B1EAD">
      <w:pPr>
        <w:pStyle w:val="ONUME"/>
        <w:tabs>
          <w:tab w:val="clear" w:pos="993"/>
        </w:tabs>
        <w:ind w:left="630"/>
        <w:rPr>
          <w:lang w:val="en-GB" w:eastAsia="en-GB"/>
        </w:rPr>
      </w:pPr>
      <w:r w:rsidRPr="006D5CC4">
        <w:t>The Assemblies of WIPO, each as far as it is concerned, decided to grant observer status to the following organizations</w:t>
      </w:r>
      <w:r>
        <w:t>:</w:t>
      </w:r>
    </w:p>
    <w:p w14:paraId="0C80B7E8" w14:textId="6BF41600" w:rsidR="006D5CC4" w:rsidRDefault="006D5CC4" w:rsidP="002B1EAD">
      <w:pPr>
        <w:pStyle w:val="ONUME"/>
        <w:numPr>
          <w:ilvl w:val="0"/>
          <w:numId w:val="0"/>
        </w:numPr>
        <w:tabs>
          <w:tab w:val="left" w:pos="567"/>
        </w:tabs>
        <w:ind w:left="1170"/>
      </w:pPr>
      <w:r>
        <w:t>(a)</w:t>
      </w:r>
      <w:r>
        <w:tab/>
      </w:r>
      <w:r w:rsidRPr="006D5CC4">
        <w:t>International non-governmental organizations:</w:t>
      </w:r>
    </w:p>
    <w:p w14:paraId="21EC6155" w14:textId="77777777" w:rsidR="006D5CC4" w:rsidRPr="00681D8C" w:rsidRDefault="006D5CC4" w:rsidP="002B1EAD">
      <w:pPr>
        <w:pStyle w:val="ListParagraph"/>
        <w:numPr>
          <w:ilvl w:val="0"/>
          <w:numId w:val="399"/>
        </w:numPr>
        <w:ind w:left="1710" w:firstLine="0"/>
        <w:rPr>
          <w:szCs w:val="22"/>
        </w:rPr>
      </w:pPr>
      <w:r w:rsidRPr="00681D8C">
        <w:rPr>
          <w:szCs w:val="22"/>
        </w:rPr>
        <w:t>Boao Forum for Asia (BFA);</w:t>
      </w:r>
    </w:p>
    <w:p w14:paraId="045EB334" w14:textId="77777777" w:rsidR="006D5CC4" w:rsidRPr="00681D8C" w:rsidRDefault="006D5CC4" w:rsidP="002B1EAD">
      <w:pPr>
        <w:pStyle w:val="ListParagraph"/>
        <w:numPr>
          <w:ilvl w:val="0"/>
          <w:numId w:val="399"/>
        </w:numPr>
        <w:ind w:left="1710" w:firstLine="0"/>
        <w:rPr>
          <w:szCs w:val="22"/>
        </w:rPr>
      </w:pPr>
      <w:r w:rsidRPr="00681D8C">
        <w:t>European Film Agency Directors (EFAD);</w:t>
      </w:r>
    </w:p>
    <w:p w14:paraId="400D83A5" w14:textId="77777777" w:rsidR="006D5CC4" w:rsidRPr="00681D8C" w:rsidRDefault="006D5CC4" w:rsidP="002B1EAD">
      <w:pPr>
        <w:pStyle w:val="ListParagraph"/>
        <w:numPr>
          <w:ilvl w:val="0"/>
          <w:numId w:val="399"/>
        </w:numPr>
        <w:ind w:left="1710" w:firstLine="0"/>
        <w:rPr>
          <w:szCs w:val="22"/>
        </w:rPr>
      </w:pPr>
      <w:r w:rsidRPr="00681D8C">
        <w:t>European Platform of Intellectual Property Administrators (EPIPA);</w:t>
      </w:r>
    </w:p>
    <w:p w14:paraId="61801BCB" w14:textId="77777777" w:rsidR="006D5CC4" w:rsidRPr="00681D8C" w:rsidRDefault="006D5CC4" w:rsidP="002B1EAD">
      <w:pPr>
        <w:pStyle w:val="ListParagraph"/>
        <w:numPr>
          <w:ilvl w:val="0"/>
          <w:numId w:val="399"/>
        </w:numPr>
        <w:ind w:left="1710" w:firstLine="0"/>
        <w:rPr>
          <w:szCs w:val="22"/>
        </w:rPr>
      </w:pPr>
      <w:r w:rsidRPr="00681D8C">
        <w:t>Independent Music Publishers International Forum (IMPF);</w:t>
      </w:r>
    </w:p>
    <w:p w14:paraId="0AB72632" w14:textId="77777777" w:rsidR="006D5CC4" w:rsidRPr="004C4F14" w:rsidRDefault="006D5CC4" w:rsidP="002B1EAD">
      <w:pPr>
        <w:pStyle w:val="ListParagraph"/>
        <w:numPr>
          <w:ilvl w:val="0"/>
          <w:numId w:val="399"/>
        </w:numPr>
        <w:ind w:left="1710" w:firstLine="0"/>
        <w:rPr>
          <w:szCs w:val="22"/>
        </w:rPr>
      </w:pPr>
      <w:r w:rsidRPr="004C4F14">
        <w:rPr>
          <w:iCs/>
        </w:rPr>
        <w:t>International Federation of Landscape Architects (IFLA</w:t>
      </w:r>
      <w:r w:rsidRPr="004C4F14">
        <w:t>);</w:t>
      </w:r>
    </w:p>
    <w:p w14:paraId="2F4111C6" w14:textId="5A8A7F52" w:rsidR="006D5CC4" w:rsidRPr="00681D8C" w:rsidRDefault="006D5CC4" w:rsidP="002B1EAD">
      <w:pPr>
        <w:pStyle w:val="ListParagraph"/>
        <w:numPr>
          <w:ilvl w:val="0"/>
          <w:numId w:val="399"/>
        </w:numPr>
        <w:ind w:left="1710" w:firstLine="0"/>
        <w:rPr>
          <w:szCs w:val="22"/>
          <w:lang w:val="fr-CH"/>
        </w:rPr>
      </w:pPr>
      <w:r w:rsidRPr="00681D8C">
        <w:rPr>
          <w:lang w:val="fr-FR"/>
        </w:rPr>
        <w:t xml:space="preserve">International Olympic </w:t>
      </w:r>
      <w:r w:rsidRPr="00681D8C">
        <w:t>Committee</w:t>
      </w:r>
      <w:r w:rsidRPr="00681D8C">
        <w:rPr>
          <w:lang w:val="fr-FR"/>
        </w:rPr>
        <w:t xml:space="preserve"> (IOC); </w:t>
      </w:r>
      <w:r w:rsidR="0079130C">
        <w:rPr>
          <w:lang w:val="fr-FR"/>
        </w:rPr>
        <w:t xml:space="preserve"> </w:t>
      </w:r>
      <w:r w:rsidRPr="00681D8C">
        <w:rPr>
          <w:lang w:val="fr-FR"/>
        </w:rPr>
        <w:t>and</w:t>
      </w:r>
    </w:p>
    <w:p w14:paraId="6E53A8F3" w14:textId="77777777" w:rsidR="006D5CC4" w:rsidRPr="006D5CC4" w:rsidRDefault="006D5CC4" w:rsidP="002B1EAD">
      <w:pPr>
        <w:pStyle w:val="ListParagraph"/>
        <w:numPr>
          <w:ilvl w:val="0"/>
          <w:numId w:val="399"/>
        </w:numPr>
        <w:spacing w:after="220"/>
        <w:ind w:left="1710" w:firstLine="0"/>
        <w:rPr>
          <w:szCs w:val="22"/>
        </w:rPr>
      </w:pPr>
      <w:r w:rsidRPr="00081FAD">
        <w:t>Latin American Federation of the Pharmaceutical Industry (FIFARMA).</w:t>
      </w:r>
    </w:p>
    <w:p w14:paraId="7BC12CBC" w14:textId="77777777" w:rsidR="006D5CC4" w:rsidRPr="006D5CC4" w:rsidRDefault="006D5CC4" w:rsidP="002B1EAD">
      <w:pPr>
        <w:pStyle w:val="ListParagraph"/>
        <w:spacing w:after="220"/>
        <w:ind w:left="1628"/>
        <w:rPr>
          <w:szCs w:val="22"/>
        </w:rPr>
      </w:pPr>
    </w:p>
    <w:p w14:paraId="082A55F2" w14:textId="5DEE9ABC" w:rsidR="006D5CC4" w:rsidRDefault="006D5CC4" w:rsidP="002B1EAD">
      <w:pPr>
        <w:pStyle w:val="ListParagraph"/>
        <w:spacing w:before="220" w:after="220"/>
        <w:ind w:left="1166"/>
      </w:pPr>
      <w:r>
        <w:t>(b)</w:t>
      </w:r>
      <w:r>
        <w:tab/>
        <w:t>National non</w:t>
      </w:r>
      <w:r w:rsidR="51B5DFEE">
        <w:t>-</w:t>
      </w:r>
      <w:r>
        <w:t>governmental organizations:</w:t>
      </w:r>
    </w:p>
    <w:p w14:paraId="772593C2" w14:textId="77777777" w:rsidR="006D5CC4" w:rsidRPr="006D5CC4" w:rsidRDefault="006D5CC4" w:rsidP="002B1EAD">
      <w:pPr>
        <w:numPr>
          <w:ilvl w:val="0"/>
          <w:numId w:val="400"/>
        </w:numPr>
        <w:spacing w:after="160" w:line="259" w:lineRule="auto"/>
        <w:ind w:firstLine="0"/>
        <w:contextualSpacing/>
        <w:rPr>
          <w:rFonts w:eastAsia="Times New Roman"/>
          <w:szCs w:val="22"/>
          <w:lang w:eastAsia="en-US"/>
        </w:rPr>
      </w:pPr>
      <w:r w:rsidRPr="006D5CC4">
        <w:rPr>
          <w:rFonts w:eastAsia="Times New Roman"/>
          <w:lang w:eastAsia="en-US"/>
        </w:rPr>
        <w:t>Arab Public Relations Society (APRS);</w:t>
      </w:r>
    </w:p>
    <w:p w14:paraId="77A27FBF" w14:textId="77777777" w:rsidR="006D5CC4" w:rsidRPr="006D5CC4" w:rsidRDefault="006D5CC4" w:rsidP="002B1EAD">
      <w:pPr>
        <w:numPr>
          <w:ilvl w:val="0"/>
          <w:numId w:val="400"/>
        </w:numPr>
        <w:spacing w:after="160" w:line="259" w:lineRule="auto"/>
        <w:ind w:firstLine="0"/>
        <w:contextualSpacing/>
        <w:rPr>
          <w:rFonts w:eastAsia="Times New Roman"/>
          <w:szCs w:val="22"/>
          <w:lang w:val="fr-CH" w:eastAsia="en-US"/>
        </w:rPr>
      </w:pPr>
      <w:r w:rsidRPr="006D5CC4">
        <w:rPr>
          <w:rFonts w:eastAsia="Times New Roman"/>
          <w:iCs/>
          <w:lang w:val="fr-CH" w:eastAsia="en-US"/>
        </w:rPr>
        <w:t>Emirates Inventors Association;</w:t>
      </w:r>
    </w:p>
    <w:p w14:paraId="300BC67D" w14:textId="77777777" w:rsidR="006D5CC4" w:rsidRPr="006D5CC4" w:rsidRDefault="006D5CC4" w:rsidP="002B1EAD">
      <w:pPr>
        <w:numPr>
          <w:ilvl w:val="0"/>
          <w:numId w:val="400"/>
        </w:numPr>
        <w:spacing w:after="160" w:line="259" w:lineRule="auto"/>
        <w:ind w:firstLine="0"/>
        <w:contextualSpacing/>
        <w:rPr>
          <w:rFonts w:eastAsia="Times New Roman"/>
          <w:szCs w:val="22"/>
          <w:lang w:val="fr-CH" w:eastAsia="en-US"/>
        </w:rPr>
      </w:pPr>
      <w:r w:rsidRPr="006D5CC4">
        <w:rPr>
          <w:rFonts w:eastAsia="Times New Roman"/>
          <w:iCs/>
          <w:szCs w:val="22"/>
          <w:lang w:val="fr-CH" w:eastAsia="en-US"/>
        </w:rPr>
        <w:t>Emirates Science Club</w:t>
      </w:r>
      <w:r w:rsidRPr="006D5CC4">
        <w:rPr>
          <w:rFonts w:eastAsia="Times New Roman"/>
          <w:szCs w:val="22"/>
          <w:lang w:val="fr-CH" w:eastAsia="en-US"/>
        </w:rPr>
        <w:t>;</w:t>
      </w:r>
    </w:p>
    <w:p w14:paraId="4ECA65E0" w14:textId="77777777" w:rsidR="006D5CC4" w:rsidRPr="006D5CC4" w:rsidRDefault="006D5CC4" w:rsidP="002B1EAD">
      <w:pPr>
        <w:numPr>
          <w:ilvl w:val="0"/>
          <w:numId w:val="400"/>
        </w:numPr>
        <w:spacing w:after="160" w:line="259" w:lineRule="auto"/>
        <w:ind w:firstLine="0"/>
        <w:contextualSpacing/>
        <w:rPr>
          <w:rFonts w:eastAsia="Times New Roman"/>
          <w:szCs w:val="22"/>
          <w:lang w:eastAsia="en-US"/>
        </w:rPr>
      </w:pPr>
      <w:r w:rsidRPr="006D5CC4">
        <w:rPr>
          <w:rFonts w:eastAsia="Times New Roman"/>
          <w:szCs w:val="22"/>
          <w:lang w:eastAsia="en-US"/>
        </w:rPr>
        <w:t>Global Access in Action (GAiA);</w:t>
      </w:r>
    </w:p>
    <w:p w14:paraId="45B3329E"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Hugo Grotius gGmbH;</w:t>
      </w:r>
    </w:p>
    <w:p w14:paraId="06A9B4FD"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Intellectual Property International Forum – Quebec (FORPIQ);</w:t>
      </w:r>
    </w:p>
    <w:p w14:paraId="3790FC5E" w14:textId="0E4358FD"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 xml:space="preserve">Japan Commercial Broadcasters Association (JPA); </w:t>
      </w:r>
      <w:r w:rsidR="0079130C">
        <w:rPr>
          <w:rFonts w:eastAsia="Times New Roman"/>
          <w:lang w:eastAsia="en-US"/>
        </w:rPr>
        <w:t xml:space="preserve"> </w:t>
      </w:r>
      <w:r w:rsidRPr="006D5CC4">
        <w:rPr>
          <w:rFonts w:eastAsia="Times New Roman"/>
          <w:lang w:eastAsia="en-US"/>
        </w:rPr>
        <w:t>and</w:t>
      </w:r>
    </w:p>
    <w:p w14:paraId="502E6D4D"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Virtual Rights Specified Nonprofit Cooperation.</w:t>
      </w:r>
    </w:p>
    <w:bookmarkEnd w:id="21"/>
    <w:p w14:paraId="1052AA10" w14:textId="6BBFBBD1" w:rsidR="00C23F5D" w:rsidRPr="00563679" w:rsidRDefault="00C23F5D" w:rsidP="00C23F5D">
      <w:pPr>
        <w:pStyle w:val="Heading2"/>
        <w:spacing w:before="480" w:line="480" w:lineRule="auto"/>
      </w:pPr>
      <w:r>
        <w:t>ITEM 7</w:t>
      </w:r>
      <w:r w:rsidRPr="00563679">
        <w:t xml:space="preserve"> OF THE CONSOLIDATED AGENDA</w:t>
      </w:r>
      <w:r w:rsidRPr="00563679">
        <w:br/>
      </w:r>
      <w:r w:rsidRPr="00686D74">
        <w:t>Draft Agendas for 202</w:t>
      </w:r>
      <w:r>
        <w:t>5</w:t>
      </w:r>
      <w:r w:rsidRPr="00686D74">
        <w:t xml:space="preserve"> Ordinary Sessions</w:t>
      </w:r>
    </w:p>
    <w:p w14:paraId="4E52F045" w14:textId="5B4F7DE8" w:rsidR="00C23F5D" w:rsidRPr="00F729C2" w:rsidRDefault="00C23F5D" w:rsidP="00C23F5D">
      <w:pPr>
        <w:pStyle w:val="ONUME"/>
        <w:tabs>
          <w:tab w:val="left" w:pos="567"/>
        </w:tabs>
        <w:ind w:left="0"/>
      </w:pPr>
      <w:r w:rsidRPr="0037076B">
        <w:t>See the report of the session of the WIPO C</w:t>
      </w:r>
      <w:r>
        <w:t>oordination Committee (document </w:t>
      </w:r>
      <w:hyperlink r:id="rId55" w:history="1">
        <w:r w:rsidRPr="002B249B">
          <w:rPr>
            <w:rStyle w:val="Hyperlink"/>
          </w:rPr>
          <w:t>WO/CC/83/</w:t>
        </w:r>
        <w:r w:rsidR="00F92B42" w:rsidRPr="002B249B">
          <w:rPr>
            <w:rStyle w:val="Hyperlink"/>
          </w:rPr>
          <w:t>2</w:t>
        </w:r>
        <w:r w:rsidRPr="002B249B">
          <w:rPr>
            <w:rStyle w:val="Hyperlink"/>
          </w:rPr>
          <w:t xml:space="preserve"> Prov.</w:t>
        </w:r>
      </w:hyperlink>
      <w:r>
        <w:t>)</w:t>
      </w:r>
      <w:r w:rsidRPr="00116D2A">
        <w:t>.</w:t>
      </w:r>
    </w:p>
    <w:p w14:paraId="1B611565" w14:textId="0640906E" w:rsidR="002F57B6" w:rsidRPr="00563679" w:rsidRDefault="002F57B6" w:rsidP="002F57B6">
      <w:pPr>
        <w:pStyle w:val="Heading2"/>
        <w:spacing w:before="480" w:line="480" w:lineRule="auto"/>
      </w:pPr>
      <w:r>
        <w:t>ITEM 8</w:t>
      </w:r>
      <w:r w:rsidRPr="00563679">
        <w:t xml:space="preserve"> OF THE CONSOLIDATED AGENDA</w:t>
      </w:r>
      <w:r w:rsidRPr="00563679">
        <w:br/>
        <w:t>REPORTS ON AUDIT AND OVERSIGHT</w:t>
      </w:r>
    </w:p>
    <w:p w14:paraId="767E7E48" w14:textId="14EECE62" w:rsidR="002F57B6" w:rsidRDefault="002F57B6" w:rsidP="002F57B6">
      <w:pPr>
        <w:pStyle w:val="BodyText"/>
        <w:numPr>
          <w:ilvl w:val="2"/>
          <w:numId w:val="5"/>
        </w:numPr>
        <w:tabs>
          <w:tab w:val="clear" w:pos="1701"/>
        </w:tabs>
        <w:ind w:left="0"/>
      </w:pPr>
      <w:r w:rsidRPr="00C17E5C">
        <w:rPr>
          <w:u w:val="single"/>
        </w:rPr>
        <w:t>Report by the Independent Advisory Oversight Committee (IAOC</w:t>
      </w:r>
      <w:r w:rsidRPr="00AA624C">
        <w:t>)</w:t>
      </w:r>
    </w:p>
    <w:p w14:paraId="6DBF9201" w14:textId="6B39DC8A" w:rsidR="002F57B6" w:rsidRDefault="002F57B6" w:rsidP="002F57B6">
      <w:pPr>
        <w:pStyle w:val="ONUME"/>
        <w:tabs>
          <w:tab w:val="left" w:pos="567"/>
        </w:tabs>
        <w:ind w:left="0"/>
      </w:pPr>
      <w:r w:rsidRPr="00EA33D2">
        <w:t>See the report of the session of the WIPO Gen</w:t>
      </w:r>
      <w:r>
        <w:t>eral Assembly (document </w:t>
      </w:r>
      <w:hyperlink r:id="rId56" w:history="1">
        <w:r w:rsidRPr="002B249B">
          <w:rPr>
            <w:rStyle w:val="Hyperlink"/>
          </w:rPr>
          <w:t>WO/GA/5</w:t>
        </w:r>
        <w:r w:rsidR="00A15461" w:rsidRPr="002B249B">
          <w:rPr>
            <w:rStyle w:val="Hyperlink"/>
          </w:rPr>
          <w:t>7</w:t>
        </w:r>
        <w:r w:rsidRPr="002B249B">
          <w:rPr>
            <w:rStyle w:val="Hyperlink"/>
          </w:rPr>
          <w:t>/</w:t>
        </w:r>
        <w:r w:rsidR="0079130C">
          <w:rPr>
            <w:rStyle w:val="Hyperlink"/>
          </w:rPr>
          <w:t>12</w:t>
        </w:r>
        <w:r w:rsidRPr="002B249B">
          <w:rPr>
            <w:rStyle w:val="Hyperlink"/>
          </w:rPr>
          <w:t> Prov.</w:t>
        </w:r>
      </w:hyperlink>
      <w:r w:rsidRPr="00EA33D2">
        <w:t>).</w:t>
      </w:r>
    </w:p>
    <w:p w14:paraId="69512852" w14:textId="77777777" w:rsidR="002F57B6" w:rsidRDefault="002F57B6" w:rsidP="002F57B6">
      <w:pPr>
        <w:pStyle w:val="BodyText"/>
        <w:numPr>
          <w:ilvl w:val="2"/>
          <w:numId w:val="7"/>
        </w:numPr>
        <w:tabs>
          <w:tab w:val="clear" w:pos="1701"/>
        </w:tabs>
        <w:ind w:left="0"/>
        <w:rPr>
          <w:u w:val="single"/>
        </w:rPr>
      </w:pPr>
      <w:r w:rsidRPr="00C17E5C">
        <w:rPr>
          <w:u w:val="single"/>
        </w:rPr>
        <w:lastRenderedPageBreak/>
        <w:t>Report by the External Auditor</w:t>
      </w:r>
    </w:p>
    <w:p w14:paraId="6984CAA5" w14:textId="4D1478AC" w:rsidR="002F57B6" w:rsidRDefault="002F57B6" w:rsidP="002F57B6">
      <w:pPr>
        <w:pStyle w:val="ONUME"/>
        <w:tabs>
          <w:tab w:val="left" w:pos="567"/>
        </w:tabs>
        <w:ind w:left="0"/>
      </w:pPr>
      <w:r w:rsidRPr="006B7AC7">
        <w:t>Discussions were based on document</w:t>
      </w:r>
      <w:r>
        <w:t xml:space="preserve">s </w:t>
      </w:r>
      <w:hyperlink r:id="rId57" w:history="1">
        <w:r w:rsidRPr="00C57374">
          <w:rPr>
            <w:rStyle w:val="Hyperlink"/>
          </w:rPr>
          <w:t>A/6</w:t>
        </w:r>
        <w:r w:rsidR="005D60CC" w:rsidRPr="00C57374">
          <w:rPr>
            <w:rStyle w:val="Hyperlink"/>
          </w:rPr>
          <w:t>5</w:t>
        </w:r>
        <w:r w:rsidRPr="00C57374">
          <w:rPr>
            <w:rStyle w:val="Hyperlink"/>
          </w:rPr>
          <w:t>/</w:t>
        </w:r>
        <w:r w:rsidR="005D60CC" w:rsidRPr="00C57374">
          <w:rPr>
            <w:rStyle w:val="Hyperlink"/>
          </w:rPr>
          <w:t>5</w:t>
        </w:r>
      </w:hyperlink>
      <w:r>
        <w:t xml:space="preserve"> and </w:t>
      </w:r>
      <w:hyperlink r:id="rId58" w:history="1">
        <w:r w:rsidR="00F725C4" w:rsidRPr="00F725C4">
          <w:rPr>
            <w:rStyle w:val="Hyperlink"/>
          </w:rPr>
          <w:t>A/65/6</w:t>
        </w:r>
      </w:hyperlink>
      <w:r w:rsidR="00116594">
        <w:t>.</w:t>
      </w:r>
    </w:p>
    <w:p w14:paraId="7FB63E14" w14:textId="783A2FC5" w:rsidR="007A124A" w:rsidRDefault="12B35AE8" w:rsidP="00AE7039">
      <w:pPr>
        <w:pStyle w:val="ONUME"/>
        <w:tabs>
          <w:tab w:val="clear" w:pos="993"/>
          <w:tab w:val="num" w:pos="567"/>
        </w:tabs>
        <w:ind w:left="0"/>
        <w:rPr>
          <w:lang w:val="en-GB"/>
        </w:rPr>
      </w:pPr>
      <w:r w:rsidRPr="72E1B4CE">
        <w:rPr>
          <w:lang w:val="en-GB"/>
        </w:rPr>
        <w:t xml:space="preserve">On behalf of the External Auditor, Mr. Damian Brewitt, Director, National Audit Office of the United Kingdom, delivered </w:t>
      </w:r>
      <w:r w:rsidR="30D751E2" w:rsidRPr="72E1B4CE">
        <w:rPr>
          <w:lang w:val="en-GB"/>
        </w:rPr>
        <w:t xml:space="preserve">the following </w:t>
      </w:r>
      <w:r w:rsidRPr="72E1B4CE">
        <w:rPr>
          <w:lang w:val="en-GB"/>
        </w:rPr>
        <w:t>report:</w:t>
      </w:r>
    </w:p>
    <w:p w14:paraId="0D788B64" w14:textId="6F0CF6F0" w:rsidR="007A124A" w:rsidRDefault="00F57456" w:rsidP="00AE7039">
      <w:pPr>
        <w:ind w:left="567"/>
      </w:pPr>
      <w:r>
        <w:t>“</w:t>
      </w:r>
      <w:r w:rsidR="007A124A" w:rsidRPr="00463195">
        <w:t>Chair, distinguished delegates, as Members will be aware this is the final presentation to you from our six-year mandate, and on behalf of the Comptroller and Auditor General of the United Kingdom, I wish to thank you for appointing us as your External Auditor and giving us the opportunity to work alongside WIPO</w:t>
      </w:r>
      <w:r>
        <w:t>’</w:t>
      </w:r>
      <w:r w:rsidR="007A124A" w:rsidRPr="00463195">
        <w:t xml:space="preserve">s Secretariat.  </w:t>
      </w:r>
    </w:p>
    <w:p w14:paraId="175CF052" w14:textId="77777777" w:rsidR="007A124A" w:rsidRDefault="007A124A" w:rsidP="00AE7039">
      <w:pPr>
        <w:ind w:left="567"/>
      </w:pPr>
    </w:p>
    <w:p w14:paraId="64883432" w14:textId="260FFC87" w:rsidR="007A124A" w:rsidRDefault="00F57456" w:rsidP="00AE7039">
      <w:pPr>
        <w:ind w:left="567"/>
      </w:pPr>
      <w:r>
        <w:t>“</w:t>
      </w:r>
      <w:r w:rsidR="007A124A" w:rsidRPr="00463195">
        <w:t>Our engagement with you as the Assembly has been important and your observations and priorities have informed our work.  Presenting to you has always been an important part of the governance process for us, to ensure we have been available to you and to highlight the main issues arising from our work, providing you with our independent and objective insight.  My presentation today reflects the messages we also gave to the Program and Budget Committee in June.</w:t>
      </w:r>
    </w:p>
    <w:p w14:paraId="31737240" w14:textId="77777777" w:rsidR="007A124A" w:rsidRDefault="007A124A" w:rsidP="00AE7039">
      <w:pPr>
        <w:ind w:left="567"/>
      </w:pPr>
    </w:p>
    <w:p w14:paraId="58475D32" w14:textId="6B479997" w:rsidR="007A124A" w:rsidRDefault="00F57456" w:rsidP="00AE7039">
      <w:pPr>
        <w:ind w:left="567"/>
      </w:pPr>
      <w:r>
        <w:t>“</w:t>
      </w:r>
      <w:r w:rsidR="007A124A">
        <w:t>In my presentation today, I will cover the four main areas of our work.  Firstly, the audit of the financial statements and financial management, then our review of governance and internal control matters where our report reflects on the evolution of the control environment over the past six</w:t>
      </w:r>
      <w:r w:rsidR="01964C53">
        <w:t xml:space="preserve"> </w:t>
      </w:r>
      <w:r w:rsidR="007A124A">
        <w:t>years.  I will then briefly cover our substantive performance topic of knowledge management.  Finally, I will recap on the other main performance audit areas during our mandate, and conclude on how WIPO has responded to our observations.  Turning first to the results of our audit of the financial statements.  I am pleased to confirm that the External Auditor</w:t>
      </w:r>
      <w:r>
        <w:t>’</w:t>
      </w:r>
      <w:r w:rsidR="007A124A">
        <w:t xml:space="preserve">s opinion on the financial statements was again unqualified.  Our audit also confirms that the transactions have occurred in line with the Financial Regulations set by Member States.  </w:t>
      </w:r>
    </w:p>
    <w:p w14:paraId="62CEDE68" w14:textId="77777777" w:rsidR="007A124A" w:rsidRDefault="007A124A" w:rsidP="00AE7039">
      <w:pPr>
        <w:ind w:left="567"/>
      </w:pPr>
    </w:p>
    <w:p w14:paraId="44CF2ABE" w14:textId="6FC188F1" w:rsidR="007A124A" w:rsidRDefault="00F57456" w:rsidP="00AE7039">
      <w:pPr>
        <w:ind w:left="567"/>
      </w:pPr>
      <w:r>
        <w:t>“</w:t>
      </w:r>
      <w:r w:rsidR="007A124A">
        <w:t>WIPO</w:t>
      </w:r>
      <w:r>
        <w:t>’</w:t>
      </w:r>
      <w:r w:rsidR="007A124A">
        <w:t>s financial statements and accompanying financial commentary have remained of a consistent high quality, supported by sound systems of internal controls and reporting throughout our mandate.  Our audit results were positive and identified no significant errors or control weaknesses.  We have reported the detail of our work to the IAOC, with whom we have had a productive engagement throughout our mandate.  I would like to thank the IAOC Members past and present for their support and scrutiny of our work.</w:t>
      </w:r>
    </w:p>
    <w:p w14:paraId="1FCEE935" w14:textId="77777777" w:rsidR="007A124A" w:rsidRDefault="007A124A" w:rsidP="00AE7039">
      <w:pPr>
        <w:ind w:left="567"/>
      </w:pPr>
    </w:p>
    <w:p w14:paraId="5AA7A439" w14:textId="1D31023B" w:rsidR="007A124A" w:rsidRDefault="00F57456" w:rsidP="00AE7039">
      <w:pPr>
        <w:ind w:left="567"/>
      </w:pPr>
      <w:r>
        <w:t>“</w:t>
      </w:r>
      <w:r w:rsidR="007A124A" w:rsidRPr="00463195">
        <w:t>On financial management</w:t>
      </w:r>
      <w:r w:rsidR="007A124A" w:rsidRPr="00582720">
        <w:t>,</w:t>
      </w:r>
      <w:r w:rsidR="007A124A">
        <w:t xml:space="preserve"> </w:t>
      </w:r>
      <w:r w:rsidR="007A124A" w:rsidRPr="00463195">
        <w:t xml:space="preserve">WIPO has delivered consistently strong financial performance over our mandate, even during times of unprecedented circumstances including the pandemic and continuing global uncertainties, reflecting the cash generative business model. </w:t>
      </w:r>
      <w:r w:rsidR="007A124A" w:rsidRPr="00582720">
        <w:t xml:space="preserve"> </w:t>
      </w:r>
      <w:r w:rsidR="007A124A" w:rsidRPr="00463195">
        <w:t xml:space="preserve">The market for intellectual property has remained buoyant, and WIPO has generated surpluses exceeding those forecast each biennium. </w:t>
      </w:r>
      <w:r w:rsidR="007A124A" w:rsidRPr="00E21343">
        <w:t xml:space="preserve"> </w:t>
      </w:r>
      <w:r w:rsidR="007A124A" w:rsidRPr="00463195">
        <w:t xml:space="preserve">Our reporting has highlighted the need to consider how surpluses resulting from this model are used, and alongside the existing reserves policies, we have noted the importance of fees remaining appropriate for users, within a more explicit framework of principles. </w:t>
      </w:r>
    </w:p>
    <w:p w14:paraId="1890AD89" w14:textId="77777777" w:rsidR="007A124A" w:rsidRDefault="007A124A" w:rsidP="00AE7039">
      <w:pPr>
        <w:ind w:left="567"/>
      </w:pPr>
    </w:p>
    <w:p w14:paraId="6C53F971" w14:textId="3EE33441" w:rsidR="007A124A" w:rsidRDefault="00F57456" w:rsidP="00AE7039">
      <w:pPr>
        <w:ind w:left="567"/>
      </w:pPr>
      <w:r>
        <w:t>“</w:t>
      </w:r>
      <w:r w:rsidR="007A124A" w:rsidRPr="00463195">
        <w:t xml:space="preserve">Over our mandate there have been considerable changes in the returns from investments and in the value of employee benefit liabilities, largely reflecting changes in market conditions.  WIPO has refined the valuation methodology for these liabilities and we have noted the considerations being given to establishing a separate vehicle to hold the scheme assets, noting the importance of any decisions being grounded in a cost benefit analysis.  </w:t>
      </w:r>
    </w:p>
    <w:p w14:paraId="1094CE10" w14:textId="77777777" w:rsidR="007A124A" w:rsidRDefault="007A124A" w:rsidP="00AE7039">
      <w:pPr>
        <w:ind w:left="567"/>
      </w:pPr>
    </w:p>
    <w:p w14:paraId="6C9562FA" w14:textId="34AD7806" w:rsidR="007A124A" w:rsidRDefault="00F57456" w:rsidP="00AE7039">
      <w:pPr>
        <w:ind w:left="567"/>
      </w:pPr>
      <w:r>
        <w:lastRenderedPageBreak/>
        <w:t>“</w:t>
      </w:r>
      <w:r w:rsidR="007A124A" w:rsidRPr="00463195">
        <w:t>Moving now to the first topic area of our performance reportin</w:t>
      </w:r>
      <w:r w:rsidR="007A124A" w:rsidRPr="0006188C">
        <w:t>g,</w:t>
      </w:r>
      <w:r w:rsidR="007A124A">
        <w:t xml:space="preserve"> </w:t>
      </w:r>
      <w:r w:rsidR="007A124A" w:rsidRPr="00463195">
        <w:t>which speaks to the issues of governance and internal contro</w:t>
      </w:r>
      <w:r w:rsidR="007A124A" w:rsidRPr="00E21343">
        <w:t>l</w:t>
      </w:r>
      <w:r w:rsidR="007A124A">
        <w:t>s</w:t>
      </w:r>
      <w:r w:rsidR="007A124A" w:rsidRPr="00E21343">
        <w:t>,</w:t>
      </w:r>
      <w:r w:rsidR="007A124A">
        <w:t xml:space="preserve"> </w:t>
      </w:r>
      <w:r w:rsidR="007A124A" w:rsidRPr="00463195">
        <w:t xml:space="preserve">mechanisms which provide Member States with assurance over the management of resources. </w:t>
      </w:r>
    </w:p>
    <w:p w14:paraId="3FEFD9B2" w14:textId="77777777" w:rsidR="005424D9" w:rsidRDefault="005424D9" w:rsidP="00AE7039">
      <w:pPr>
        <w:ind w:left="567"/>
      </w:pPr>
    </w:p>
    <w:p w14:paraId="3A0305A2" w14:textId="0218C884" w:rsidR="007A124A" w:rsidRDefault="00F57456" w:rsidP="00AE7039">
      <w:pPr>
        <w:ind w:left="567"/>
      </w:pPr>
      <w:r>
        <w:t>“</w:t>
      </w:r>
      <w:r w:rsidR="007A124A">
        <w:t>Our audit has continued to conclude that WIPO has sound systems of internal control and no significant weaknesses have come to our attention.  We have seen a continuous evolution in WIPO</w:t>
      </w:r>
      <w:r>
        <w:t>’</w:t>
      </w:r>
      <w:r w:rsidR="007A124A">
        <w:t xml:space="preserve">s approach to its internal control environment.  This has included a clearer articulation of the accountability framework, refining how internal controls are assured, a maturing approach to risk management and the </w:t>
      </w:r>
      <w:r>
        <w:t>modernisation</w:t>
      </w:r>
      <w:r w:rsidR="007A124A">
        <w:t xml:space="preserve"> of the financial regulations.  We have emphasi</w:t>
      </w:r>
      <w:r>
        <w:t>s</w:t>
      </w:r>
      <w:r w:rsidR="007A124A">
        <w:t xml:space="preserve">ed the need to maintain focus on the most important controls and to find greater efficiency and simplification in business processes.  </w:t>
      </w:r>
      <w:r w:rsidR="20B45893">
        <w:t>Th</w:t>
      </w:r>
      <w:r>
        <w:t>e</w:t>
      </w:r>
      <w:r w:rsidR="20B45893">
        <w:t>se</w:t>
      </w:r>
      <w:r w:rsidR="007A124A">
        <w:t xml:space="preserve"> refinements will provide a sound basis for securing benefits from the planned move to the proposed cloud-based Enterprise Resource Planning system.  </w:t>
      </w:r>
    </w:p>
    <w:p w14:paraId="4177B892" w14:textId="77777777" w:rsidR="007A124A" w:rsidRDefault="007A124A" w:rsidP="00AE7039">
      <w:pPr>
        <w:ind w:left="567"/>
      </w:pPr>
    </w:p>
    <w:p w14:paraId="20FBF896" w14:textId="4E4492D0" w:rsidR="007A124A" w:rsidRDefault="00F57456" w:rsidP="00AE7039">
      <w:pPr>
        <w:ind w:left="567"/>
      </w:pPr>
      <w:r>
        <w:t>“</w:t>
      </w:r>
      <w:r w:rsidR="007A124A" w:rsidRPr="00463195">
        <w:t xml:space="preserve">During our time, the Statement on Internal Control has become fully aligned to the accountability framework and presents a clear and well evidenced articulation of the control environment, its results and the risks that have been managed during the period. We have drawn attention to the delays in instituting data analytics to inform compliance oversight. </w:t>
      </w:r>
      <w:r w:rsidR="007A124A" w:rsidRPr="00E21343">
        <w:t xml:space="preserve"> </w:t>
      </w:r>
      <w:r w:rsidR="007A124A" w:rsidRPr="00463195">
        <w:t xml:space="preserve">We see developments in this area delivering greater visibility on the operation of controls and better information to inform efficiencies in the cost of control. </w:t>
      </w:r>
    </w:p>
    <w:p w14:paraId="3230DD0A" w14:textId="77777777" w:rsidR="007A124A" w:rsidRDefault="007A124A" w:rsidP="00AE7039">
      <w:pPr>
        <w:ind w:left="567"/>
      </w:pPr>
    </w:p>
    <w:p w14:paraId="7D7C5912" w14:textId="34DC2DF7" w:rsidR="007A124A" w:rsidRDefault="00F57456" w:rsidP="00AE7039">
      <w:pPr>
        <w:ind w:left="567"/>
      </w:pPr>
      <w:r>
        <w:t>“</w:t>
      </w:r>
      <w:r w:rsidR="007A124A">
        <w:t>Turnover within the ethics function has delayed management in responding to issues we identified last year around potential conflict risks within PCT.  However, WIPO has now presented an action plan to mitigate the potential reputational risks which we identified.  We have noted that, with the changes within the Internal Oversight Division (IOD), there is a greater focus on the significant and material risks within the forward work program.  We welcome these developments, together with the commitment to seek early adoption of changes in internal auditing standards and the piloting of an annual assurance opinion for 2024, with full adoption in 2025.</w:t>
      </w:r>
    </w:p>
    <w:p w14:paraId="6BA51512" w14:textId="77777777" w:rsidR="007A124A" w:rsidRDefault="007A124A" w:rsidP="00AE7039">
      <w:pPr>
        <w:ind w:left="567"/>
      </w:pPr>
    </w:p>
    <w:p w14:paraId="26720BCA" w14:textId="654EE553" w:rsidR="007A124A" w:rsidRDefault="00F57456" w:rsidP="00AE7039">
      <w:pPr>
        <w:ind w:left="567"/>
      </w:pPr>
      <w:r>
        <w:t>“</w:t>
      </w:r>
      <w:r w:rsidR="007A124A" w:rsidRPr="00463195">
        <w:t>Tur</w:t>
      </w:r>
      <w:r w:rsidR="007A124A" w:rsidRPr="0006188C">
        <w:t>n</w:t>
      </w:r>
      <w:r w:rsidR="007A124A" w:rsidRPr="00463195">
        <w:t>ing now to our review of knowledge management</w:t>
      </w:r>
      <w:r w:rsidR="007A124A" w:rsidRPr="00E21343">
        <w:t xml:space="preserve">, </w:t>
      </w:r>
      <w:r w:rsidR="007A124A" w:rsidRPr="00463195">
        <w:t>WIPO</w:t>
      </w:r>
      <w:r>
        <w:t>’</w:t>
      </w:r>
      <w:r w:rsidR="007A124A" w:rsidRPr="00463195">
        <w:t xml:space="preserve">s approach to its internal records and knowledge management has faced challenges.  It holds a significant volume of both digital and hardcopy records, which is not being handled according to archival management standards, making access difficult.  While some of this information will be important for institutional memory, much is inactive and should either be permanently archived or securely destroyed.  </w:t>
      </w:r>
    </w:p>
    <w:p w14:paraId="52FA621E" w14:textId="77777777" w:rsidR="007A124A" w:rsidRDefault="007A124A" w:rsidP="00AE7039">
      <w:pPr>
        <w:ind w:left="567"/>
      </w:pPr>
    </w:p>
    <w:p w14:paraId="003B0ECA" w14:textId="7DDC3D29" w:rsidR="007A124A" w:rsidRDefault="198B56A2" w:rsidP="00AE7039">
      <w:pPr>
        <w:ind w:left="567"/>
      </w:pPr>
      <w:r>
        <w:t>“</w:t>
      </w:r>
      <w:r w:rsidR="12B35AE8">
        <w:t>An initial strategy for an enterprise content management system or ECCM was developed in 2014, but progress in implementing it was slow.  Following a review in 2020, WIPO revised its records and archive management policy and embarked on a new ECCM project with a budget of 8.8 million Swiss francs, aiming for completion in 2026.</w:t>
      </w:r>
    </w:p>
    <w:p w14:paraId="26178490" w14:textId="77777777" w:rsidR="007A124A" w:rsidRDefault="007A124A" w:rsidP="00AE7039">
      <w:pPr>
        <w:ind w:left="567"/>
      </w:pPr>
    </w:p>
    <w:p w14:paraId="74B31D04" w14:textId="5E8826FC" w:rsidR="007A124A" w:rsidRDefault="00F57456" w:rsidP="00AE7039">
      <w:pPr>
        <w:ind w:left="567"/>
      </w:pPr>
      <w:r>
        <w:t>“</w:t>
      </w:r>
      <w:r w:rsidR="007A124A" w:rsidRPr="00463195">
        <w:t xml:space="preserve">Alongside the technology implemented through this project, and the processes defined in the policy documents, it will be important for the project to ensure a focus and clear plan to address the people and cultural issues which will be critical for delivering a successful implementation of the changes. </w:t>
      </w:r>
      <w:r w:rsidR="007A124A" w:rsidRPr="00E21343">
        <w:t xml:space="preserve"> </w:t>
      </w:r>
      <w:r w:rsidR="007A124A" w:rsidRPr="00463195">
        <w:t>We noted that the plans could be further strengthened by developing an overarching strategy for records and knowledge management.</w:t>
      </w:r>
    </w:p>
    <w:p w14:paraId="4FBFD2C9" w14:textId="77777777" w:rsidR="007A124A" w:rsidRDefault="007A124A" w:rsidP="00AE7039">
      <w:pPr>
        <w:ind w:left="567"/>
      </w:pPr>
    </w:p>
    <w:p w14:paraId="166D2728" w14:textId="18BA6FE1" w:rsidR="007A124A" w:rsidRDefault="00F57456" w:rsidP="00AE7039">
      <w:pPr>
        <w:ind w:left="567"/>
      </w:pPr>
      <w:r>
        <w:t>“</w:t>
      </w:r>
      <w:r w:rsidR="007A124A" w:rsidRPr="00463195">
        <w:t>I would now like to look back over our mandate</w:t>
      </w:r>
      <w:r w:rsidR="007A124A" w:rsidRPr="00E21343">
        <w:t>,</w:t>
      </w:r>
      <w:r w:rsidR="007A124A">
        <w:t xml:space="preserve"> </w:t>
      </w:r>
      <w:r w:rsidR="007A124A" w:rsidRPr="00463195">
        <w:t xml:space="preserve">and how the Secretariat has responded to our earlier recommendations. </w:t>
      </w:r>
    </w:p>
    <w:p w14:paraId="4428C4A1" w14:textId="77777777" w:rsidR="007A124A" w:rsidRPr="00463195" w:rsidRDefault="007A124A" w:rsidP="00AE7039">
      <w:pPr>
        <w:ind w:left="567"/>
      </w:pPr>
    </w:p>
    <w:p w14:paraId="7483DF67" w14:textId="41EFB94A" w:rsidR="007A124A" w:rsidRDefault="00F57456" w:rsidP="00AE7039">
      <w:pPr>
        <w:ind w:left="567"/>
      </w:pPr>
      <w:r>
        <w:t>“</w:t>
      </w:r>
      <w:r w:rsidR="007A124A">
        <w:t xml:space="preserve">In 2018, we considered the work of the Human Resources Management Department (HRMD).  Since our initial work we have observed that internal training has become more strategically focused, supporting improved workforce planning and delivery of a more agile </w:t>
      </w:r>
      <w:r w:rsidR="007A124A">
        <w:lastRenderedPageBreak/>
        <w:t>workforce.  More objectivity, consistency and equity are being built into performance management systems, and the policies in this area have recently revised to further streamline process.  Overall, WIPO has taken sound actions to enhance its approach to HR matters, with enhanced staff engagement.  While these changes are yet to fully embed, they should deliver benefits to WIPO and its staff.</w:t>
      </w:r>
    </w:p>
    <w:p w14:paraId="4C79E846" w14:textId="77777777" w:rsidR="007A124A" w:rsidRDefault="007A124A" w:rsidP="00AE7039">
      <w:pPr>
        <w:ind w:left="567"/>
      </w:pPr>
    </w:p>
    <w:p w14:paraId="021E6344" w14:textId="2EB6EA80" w:rsidR="007A124A" w:rsidRDefault="198B56A2" w:rsidP="00AE7039">
      <w:pPr>
        <w:ind w:left="567"/>
      </w:pPr>
      <w:r>
        <w:t>“</w:t>
      </w:r>
      <w:r w:rsidR="12B35AE8">
        <w:t>In 2019, we reported on External Offices.  We highlighted the need for a clear strategy to support the development of the network and to ensure alignment with WIPO</w:t>
      </w:r>
      <w:r>
        <w:t>’</w:t>
      </w:r>
      <w:r w:rsidR="12B35AE8">
        <w:t>s needs.  We recognize that it has remained difficult for Member States to reach a consensus on the scope of an evaluation of the External Offices</w:t>
      </w:r>
      <w:r w:rsidR="5E89156E">
        <w:t>,</w:t>
      </w:r>
      <w:r w:rsidR="12B35AE8">
        <w:t xml:space="preserve"> and this has hindered progress in the development of the network.  In our view, Member States may find more cohesion in agreeing a high-level set of overarching principals, with an independent reviewer commissioned to formulate the detailed scope and deliver the evaluation report to support subsequent Member State</w:t>
      </w:r>
      <w:r>
        <w:t>’</w:t>
      </w:r>
      <w:r w:rsidR="12B35AE8">
        <w:t xml:space="preserve">s discussion on actions. </w:t>
      </w:r>
    </w:p>
    <w:p w14:paraId="0F97536E" w14:textId="77777777" w:rsidR="007A124A" w:rsidRPr="00463195" w:rsidRDefault="007A124A" w:rsidP="00AE7039">
      <w:pPr>
        <w:ind w:left="567"/>
      </w:pPr>
    </w:p>
    <w:p w14:paraId="62D2CA18" w14:textId="673FAB2A" w:rsidR="007A124A" w:rsidRDefault="00F57456" w:rsidP="00AE7039">
      <w:pPr>
        <w:ind w:left="567"/>
      </w:pPr>
      <w:r>
        <w:t>“</w:t>
      </w:r>
      <w:r w:rsidR="007A124A">
        <w:t>In 2020, we examined WIPO</w:t>
      </w:r>
      <w:r>
        <w:t>’</w:t>
      </w:r>
      <w:r w:rsidR="007A124A">
        <w:t xml:space="preserve">s strategy for using reserves in the context of the Capital Master Plan. </w:t>
      </w:r>
      <w:r w:rsidR="004618CC">
        <w:t xml:space="preserve"> </w:t>
      </w:r>
      <w:r w:rsidR="007A124A">
        <w:t xml:space="preserve">Our observations were aimed at both the strategic focus of the plan overall, and the management of individual projects.  At the strategic level, we could not clearly determine how individual projects were </w:t>
      </w:r>
      <w:r>
        <w:t>prioritised</w:t>
      </w:r>
      <w:r w:rsidR="007A124A">
        <w:t xml:space="preserve">. </w:t>
      </w:r>
      <w:r w:rsidR="004618CC">
        <w:t xml:space="preserve"> </w:t>
      </w:r>
      <w:r w:rsidR="007A124A">
        <w:t>We highlighted the importance of investment decisions being driven by need and a clear link to WIPO</w:t>
      </w:r>
      <w:r>
        <w:t>’</w:t>
      </w:r>
      <w:r w:rsidR="007A124A">
        <w:t xml:space="preserve">s objectives.  In the latest CMP, there is greater articulation that projects should be of a strategic and special nature with a minimum threshold of three million Swiss francs.  The project proposals are now more strategic, with an enhanced description of the implementation approach, a clearer articulation of the benefits and a better analysis of the potential risks.  In our view, the approach and strategy for the use of reserves has been significantly enhanced. </w:t>
      </w:r>
    </w:p>
    <w:p w14:paraId="2B9DE5D0" w14:textId="77777777" w:rsidR="007A124A" w:rsidRPr="00463195" w:rsidRDefault="007A124A" w:rsidP="00AE7039">
      <w:pPr>
        <w:ind w:left="567"/>
      </w:pPr>
    </w:p>
    <w:p w14:paraId="4B9FE2DF" w14:textId="6D5781C6" w:rsidR="007A124A" w:rsidRDefault="198B56A2" w:rsidP="00AE7039">
      <w:pPr>
        <w:ind w:left="567"/>
      </w:pPr>
      <w:r>
        <w:t>“</w:t>
      </w:r>
      <w:r w:rsidR="12B35AE8">
        <w:t xml:space="preserve">Last year, we observed that there was no overall estates strategy for the Organization. </w:t>
      </w:r>
      <w:r w:rsidR="06E72C37">
        <w:t xml:space="preserve"> </w:t>
      </w:r>
      <w:r w:rsidR="12B35AE8">
        <w:t xml:space="preserve">Our report also highlighted that existing workspaces did not lend themselves to an innovative and collaborative environment.  WIPO has committed to develop a strategy taking account of our observations, </w:t>
      </w:r>
      <w:r w:rsidR="00F57456">
        <w:t>recognising</w:t>
      </w:r>
      <w:r w:rsidR="12B35AE8">
        <w:t xml:space="preserve"> the evolving nature of the workforce and the need to </w:t>
      </w:r>
      <w:r w:rsidR="00F57456">
        <w:t>optimise</w:t>
      </w:r>
      <w:r w:rsidR="12B35AE8">
        <w:t xml:space="preserve"> the use of space.  The Secretariat</w:t>
      </w:r>
      <w:r>
        <w:t>’</w:t>
      </w:r>
      <w:r w:rsidR="12B35AE8">
        <w:t xml:space="preserve">s intention is that the strategy will also address the need to develop smart and sustainable buildings that improve energy efficiency.  The Secretariat proposes to share this strategy with Member States in 2025, before presenting Member States with proposals for any substantial new investment in its existing infrastructure.  The planned approach addresses the substance of our recommendations and will enable WIPO to better demonstrate how it is </w:t>
      </w:r>
      <w:r w:rsidR="00F57456">
        <w:t>maximising</w:t>
      </w:r>
      <w:r w:rsidR="12B35AE8">
        <w:t xml:space="preserve"> the use of its assets.   </w:t>
      </w:r>
    </w:p>
    <w:p w14:paraId="2A0DD6B4" w14:textId="77777777" w:rsidR="007A124A" w:rsidRPr="00463195" w:rsidRDefault="007A124A" w:rsidP="00AE7039">
      <w:pPr>
        <w:ind w:left="567"/>
      </w:pPr>
    </w:p>
    <w:p w14:paraId="4FCF61EC" w14:textId="466EB380" w:rsidR="007A124A" w:rsidRDefault="00F57456" w:rsidP="00AE7039">
      <w:pPr>
        <w:ind w:left="567"/>
      </w:pPr>
      <w:r>
        <w:t>“</w:t>
      </w:r>
      <w:r w:rsidR="007A124A">
        <w:t>In conclu</w:t>
      </w:r>
      <w:r>
        <w:t>ding on our work</w:t>
      </w:r>
      <w:r w:rsidR="007A124A">
        <w:t xml:space="preserve">, I can confirm that progress was made in closing five recommendations from previous years, with six recommendations remaining in progress.  In this </w:t>
      </w:r>
      <w:r>
        <w:t>our</w:t>
      </w:r>
      <w:r w:rsidR="007A124A">
        <w:t xml:space="preserve"> final year, we have not raised any specific new recommendations, but our report clearly highlights areas which WIPO may wish to consider and we have discussed these areas with management. </w:t>
      </w:r>
    </w:p>
    <w:p w14:paraId="43030C6C" w14:textId="77777777" w:rsidR="007A124A" w:rsidRPr="00463195" w:rsidRDefault="007A124A" w:rsidP="00AE7039">
      <w:pPr>
        <w:ind w:left="567"/>
      </w:pPr>
    </w:p>
    <w:p w14:paraId="61EC7D90" w14:textId="4D92CDA0" w:rsidR="007A124A" w:rsidRDefault="00F57456" w:rsidP="00AE7039">
      <w:pPr>
        <w:ind w:left="567"/>
      </w:pPr>
      <w:r>
        <w:t>“</w:t>
      </w:r>
      <w:r w:rsidR="007A124A" w:rsidRPr="00463195">
        <w:t xml:space="preserve">We will engage with our successors in the handover to The Audit Board of the Republic of Indonesia. </w:t>
      </w:r>
      <w:r w:rsidR="004618CC">
        <w:t xml:space="preserve"> </w:t>
      </w:r>
      <w:r w:rsidR="007A124A" w:rsidRPr="00463195">
        <w:t xml:space="preserve">We have a long-standing relationship with our Indonesian colleagues, and we have a proven track record of securing effective handovers of previous audits. </w:t>
      </w:r>
      <w:r w:rsidR="004618CC">
        <w:t xml:space="preserve"> </w:t>
      </w:r>
      <w:r w:rsidR="007A124A" w:rsidRPr="00463195">
        <w:t>We have already prepared for discussions and knowledge sharing to enable the transition to be effective.</w:t>
      </w:r>
    </w:p>
    <w:p w14:paraId="15D35456" w14:textId="77777777" w:rsidR="007A124A" w:rsidRPr="00463195" w:rsidRDefault="007A124A" w:rsidP="00AE7039">
      <w:pPr>
        <w:ind w:left="567"/>
      </w:pPr>
    </w:p>
    <w:p w14:paraId="14DCEE2E" w14:textId="05234556" w:rsidR="00FF23D4" w:rsidRDefault="00F57456" w:rsidP="00AE7039">
      <w:pPr>
        <w:ind w:left="567"/>
      </w:pPr>
      <w:r>
        <w:t>“</w:t>
      </w:r>
      <w:r w:rsidR="007A124A">
        <w:t>Finally, I wish to express my thanks to the Director General and the staff of WIPO for their support and co-operation in facilitating our audit work over the past six</w:t>
      </w:r>
      <w:r w:rsidR="27B56B07">
        <w:t xml:space="preserve"> </w:t>
      </w:r>
      <w:r w:rsidR="007A124A">
        <w:t xml:space="preserve">years.  We want to take this opportunity to wish WIPO every success in the continued delivery of its mandate.  </w:t>
      </w:r>
    </w:p>
    <w:p w14:paraId="0F3D3863" w14:textId="77777777" w:rsidR="00E00DDA" w:rsidRDefault="00E00DDA" w:rsidP="00AE7039">
      <w:pPr>
        <w:ind w:left="567"/>
      </w:pPr>
    </w:p>
    <w:p w14:paraId="543B3E2C" w14:textId="03920BD7" w:rsidR="007A124A" w:rsidRDefault="00F57456" w:rsidP="00AE7039">
      <w:pPr>
        <w:ind w:left="567"/>
      </w:pPr>
      <w:r>
        <w:t>“</w:t>
      </w:r>
      <w:r w:rsidR="007A124A" w:rsidRPr="00463195">
        <w:t>Thank you for your kind attention and I would be happy to take any questions or to provide further background to our audit report.</w:t>
      </w:r>
      <w:r>
        <w:rPr>
          <w:color w:val="000000"/>
        </w:rPr>
        <w:t>”</w:t>
      </w:r>
      <w:r w:rsidR="007A124A" w:rsidRPr="008D0021">
        <w:t xml:space="preserve"> </w:t>
      </w:r>
    </w:p>
    <w:p w14:paraId="5809840C" w14:textId="77777777" w:rsidR="007A124A" w:rsidRDefault="007A124A" w:rsidP="007A124A"/>
    <w:p w14:paraId="7FCCF2CD" w14:textId="35279609" w:rsidR="007A124A" w:rsidRDefault="12B35AE8" w:rsidP="00680E85">
      <w:pPr>
        <w:pStyle w:val="ONUME"/>
        <w:tabs>
          <w:tab w:val="clear" w:pos="993"/>
        </w:tabs>
        <w:ind w:left="0"/>
      </w:pPr>
      <w:r w:rsidRPr="72E1B4CE">
        <w:rPr>
          <w:lang w:val="en-GB"/>
        </w:rPr>
        <w:t xml:space="preserve">The Chair thanked the External Auditor for </w:t>
      </w:r>
      <w:r w:rsidR="76E3F48D" w:rsidRPr="72E1B4CE">
        <w:rPr>
          <w:lang w:val="en-GB"/>
        </w:rPr>
        <w:t>the report</w:t>
      </w:r>
      <w:r>
        <w:t xml:space="preserve">. </w:t>
      </w:r>
    </w:p>
    <w:p w14:paraId="748B93FC" w14:textId="3DE13FFA" w:rsidR="007A124A" w:rsidRPr="006B7814" w:rsidRDefault="12B35AE8" w:rsidP="72E1B4CE">
      <w:pPr>
        <w:pStyle w:val="ONUME"/>
        <w:tabs>
          <w:tab w:val="clear" w:pos="993"/>
        </w:tabs>
        <w:ind w:left="0"/>
        <w:rPr>
          <w:lang w:val="en-GB"/>
        </w:rPr>
      </w:pPr>
      <w:r w:rsidRPr="006B7814">
        <w:t xml:space="preserve">The Delegation of Croatia </w:t>
      </w:r>
      <w:r w:rsidR="56AC0F05">
        <w:t>thanked</w:t>
      </w:r>
      <w:r w:rsidRPr="006B7814">
        <w:t xml:space="preserve"> the External Auditor </w:t>
      </w:r>
      <w:r w:rsidRPr="006B7814">
        <w:rPr>
          <w:lang w:val="en-GB"/>
        </w:rPr>
        <w:t xml:space="preserve">for </w:t>
      </w:r>
      <w:r w:rsidR="2E020266" w:rsidRPr="006B7814">
        <w:rPr>
          <w:lang w:val="en-GB"/>
        </w:rPr>
        <w:t xml:space="preserve">its </w:t>
      </w:r>
      <w:r w:rsidRPr="006B7814">
        <w:rPr>
          <w:lang w:val="en-GB"/>
        </w:rPr>
        <w:t xml:space="preserve">comprehensive and informative report.  </w:t>
      </w:r>
      <w:r w:rsidR="56AC0F05">
        <w:rPr>
          <w:lang w:val="en-GB"/>
        </w:rPr>
        <w:t>With regard to WIPO's External Offices, t</w:t>
      </w:r>
      <w:r w:rsidRPr="006B7814">
        <w:rPr>
          <w:lang w:val="en-GB"/>
        </w:rPr>
        <w:t xml:space="preserve">he Delegation </w:t>
      </w:r>
      <w:r w:rsidR="56AC0F05">
        <w:rPr>
          <w:lang w:val="en-GB"/>
        </w:rPr>
        <w:t>made reference</w:t>
      </w:r>
      <w:r w:rsidRPr="006B7814">
        <w:rPr>
          <w:lang w:val="en-GB"/>
        </w:rPr>
        <w:t xml:space="preserve"> </w:t>
      </w:r>
      <w:r w:rsidR="56AC0F05">
        <w:rPr>
          <w:lang w:val="en-GB"/>
        </w:rPr>
        <w:t xml:space="preserve">to </w:t>
      </w:r>
      <w:r>
        <w:rPr>
          <w:lang w:val="en-GB"/>
        </w:rPr>
        <w:t xml:space="preserve">document </w:t>
      </w:r>
      <w:hyperlink r:id="rId59" w:history="1">
        <w:r w:rsidRPr="006823C7">
          <w:rPr>
            <w:rStyle w:val="Hyperlink"/>
            <w:lang w:val="en-GB"/>
          </w:rPr>
          <w:t>A/64/14</w:t>
        </w:r>
      </w:hyperlink>
      <w:r>
        <w:rPr>
          <w:lang w:val="en-GB"/>
        </w:rPr>
        <w:t xml:space="preserve">, </w:t>
      </w:r>
      <w:r w:rsidRPr="006B7814">
        <w:rPr>
          <w:lang w:val="en-GB"/>
        </w:rPr>
        <w:t>paragraphs 134, 141 and 284</w:t>
      </w:r>
      <w:r w:rsidR="6A555FD8" w:rsidRPr="006B7814">
        <w:rPr>
          <w:lang w:val="en-GB"/>
        </w:rPr>
        <w:t xml:space="preserve"> and</w:t>
      </w:r>
      <w:r w:rsidRPr="006B7814">
        <w:rPr>
          <w:lang w:val="en-GB"/>
        </w:rPr>
        <w:t xml:space="preserve"> provided a summary of the said reference</w:t>
      </w:r>
      <w:r w:rsidR="56AC0F05">
        <w:rPr>
          <w:lang w:val="en-GB"/>
        </w:rPr>
        <w:t>s</w:t>
      </w:r>
      <w:r w:rsidR="4A8E7832">
        <w:rPr>
          <w:lang w:val="en-GB"/>
        </w:rPr>
        <w:t>.  The Delegation</w:t>
      </w:r>
      <w:r w:rsidRPr="006B7814">
        <w:rPr>
          <w:lang w:val="en-GB"/>
        </w:rPr>
        <w:t xml:space="preserve"> </w:t>
      </w:r>
      <w:r w:rsidR="56AC0F05">
        <w:rPr>
          <w:lang w:val="en-GB"/>
        </w:rPr>
        <w:t>indicated</w:t>
      </w:r>
      <w:r w:rsidRPr="006B7814">
        <w:rPr>
          <w:lang w:val="en-GB"/>
        </w:rPr>
        <w:t xml:space="preserve"> that one WIPO Member State had been violating the basic principles of the international legal order and the </w:t>
      </w:r>
      <w:r w:rsidRPr="00594FA2">
        <w:rPr>
          <w:lang w:val="en-GB"/>
        </w:rPr>
        <w:t>UN Charter,</w:t>
      </w:r>
      <w:r w:rsidRPr="006B7814">
        <w:rPr>
          <w:lang w:val="en-GB"/>
        </w:rPr>
        <w:t xml:space="preserve"> which had </w:t>
      </w:r>
      <w:r w:rsidRPr="00334A1A">
        <w:rPr>
          <w:lang w:val="en-GB"/>
        </w:rPr>
        <w:t xml:space="preserve">also been explicitly confirmed by the </w:t>
      </w:r>
      <w:r w:rsidRPr="004C278D">
        <w:rPr>
          <w:lang w:val="en-GB"/>
        </w:rPr>
        <w:t>UN</w:t>
      </w:r>
      <w:r w:rsidR="57361B7A" w:rsidRPr="72E1B4CE">
        <w:rPr>
          <w:lang w:val="en-GB"/>
        </w:rPr>
        <w:t> </w:t>
      </w:r>
      <w:r w:rsidRPr="00594FA2">
        <w:rPr>
          <w:lang w:val="en-GB"/>
        </w:rPr>
        <w:t>General Assembly Resolution ES-11/1</w:t>
      </w:r>
      <w:r w:rsidRPr="00334A1A">
        <w:rPr>
          <w:lang w:val="en-GB"/>
        </w:rPr>
        <w:t xml:space="preserve">, as well as five other related resolutions.  The </w:t>
      </w:r>
      <w:r w:rsidRPr="006B7814">
        <w:rPr>
          <w:lang w:val="en-GB"/>
        </w:rPr>
        <w:t xml:space="preserve">Delegation recalled that hosting an External Office was neither a right of WIPO Member States </w:t>
      </w:r>
      <w:r w:rsidRPr="006B7814">
        <w:t xml:space="preserve">nor a precondition for </w:t>
      </w:r>
      <w:r w:rsidR="0B689CF7" w:rsidRPr="006B7814">
        <w:t>cooperating</w:t>
      </w:r>
      <w:r w:rsidRPr="006B7814">
        <w:t xml:space="preserve"> with WIPO or receiving technical assistance</w:t>
      </w:r>
      <w:r w:rsidRPr="006B7814">
        <w:rPr>
          <w:lang w:val="en-GB"/>
        </w:rPr>
        <w:t>.  On the contrary, only a handful of Member States had hosted WIPO External Offices</w:t>
      </w:r>
      <w:r w:rsidR="6DF0EB72">
        <w:rPr>
          <w:lang w:val="en-GB"/>
        </w:rPr>
        <w:t>,</w:t>
      </w:r>
      <w:r w:rsidRPr="006B7814">
        <w:rPr>
          <w:lang w:val="en-GB"/>
        </w:rPr>
        <w:t xml:space="preserve"> and there had been negotiations for several years to decide the next location of</w:t>
      </w:r>
      <w:r w:rsidR="6DF0EB72">
        <w:rPr>
          <w:lang w:val="en-GB"/>
        </w:rPr>
        <w:t xml:space="preserve"> an</w:t>
      </w:r>
      <w:r w:rsidRPr="006B7814">
        <w:rPr>
          <w:lang w:val="en-GB"/>
        </w:rPr>
        <w:t xml:space="preserve"> External Office.  The Delegation stated that the WIPO External Office in the Russian Federation had been established under non-transparent circumstances which had led to the proliferation of requests to establish new External Offices.  </w:t>
      </w:r>
      <w:r w:rsidRPr="006B7814" w:rsidDel="00886EEC">
        <w:rPr>
          <w:lang w:val="en-GB"/>
        </w:rPr>
        <w:t xml:space="preserve">The </w:t>
      </w:r>
      <w:r w:rsidRPr="006B7814">
        <w:rPr>
          <w:lang w:val="en-GB"/>
        </w:rPr>
        <w:t xml:space="preserve">Delegation, therefore, called for the closure of the WIPO External Office in the Russian Federation and requested that its </w:t>
      </w:r>
      <w:r w:rsidR="51FBEECE" w:rsidRPr="006B7814">
        <w:rPr>
          <w:lang w:val="en-GB"/>
        </w:rPr>
        <w:t xml:space="preserve">staff </w:t>
      </w:r>
      <w:r w:rsidRPr="006B7814">
        <w:rPr>
          <w:lang w:val="en-GB"/>
        </w:rPr>
        <w:t xml:space="preserve">and financial resources be moved to existing or new WIPO External Offices.  </w:t>
      </w:r>
      <w:r w:rsidRPr="006B7814" w:rsidDel="00886EEC">
        <w:rPr>
          <w:lang w:val="en-GB"/>
        </w:rPr>
        <w:t>The Delegation</w:t>
      </w:r>
      <w:r w:rsidRPr="006B7814">
        <w:rPr>
          <w:lang w:val="en-GB"/>
        </w:rPr>
        <w:t xml:space="preserve"> considered it unacceptable that a UN agency had an External Office in the country of a Member State that violated the basic UN principles and called for Member States to consider its closure.  </w:t>
      </w:r>
      <w:r w:rsidR="530EBCE2">
        <w:rPr>
          <w:lang w:val="en-GB"/>
        </w:rPr>
        <w:t>Taking into account</w:t>
      </w:r>
      <w:r w:rsidR="530EBCE2" w:rsidRPr="006B7814">
        <w:rPr>
          <w:lang w:val="en-GB"/>
        </w:rPr>
        <w:t xml:space="preserve"> </w:t>
      </w:r>
      <w:r w:rsidRPr="006B7814">
        <w:rPr>
          <w:lang w:val="en-GB"/>
        </w:rPr>
        <w:t xml:space="preserve">the background information provided, the Delegation asked </w:t>
      </w:r>
      <w:r>
        <w:rPr>
          <w:lang w:val="en-GB"/>
        </w:rPr>
        <w:t xml:space="preserve">if </w:t>
      </w:r>
      <w:r w:rsidRPr="006B7814">
        <w:rPr>
          <w:lang w:val="en-GB"/>
        </w:rPr>
        <w:t xml:space="preserve">the External Auditor had considered </w:t>
      </w:r>
      <w:r>
        <w:rPr>
          <w:lang w:val="en-GB"/>
        </w:rPr>
        <w:t>whether</w:t>
      </w:r>
      <w:r w:rsidRPr="006B7814">
        <w:rPr>
          <w:lang w:val="en-GB"/>
        </w:rPr>
        <w:t xml:space="preserve"> </w:t>
      </w:r>
      <w:r>
        <w:rPr>
          <w:lang w:val="en-GB"/>
        </w:rPr>
        <w:t>maintaining</w:t>
      </w:r>
      <w:r w:rsidRPr="006B7814">
        <w:rPr>
          <w:lang w:val="en-GB"/>
        </w:rPr>
        <w:t xml:space="preserve"> an External Office in a country that blatantly </w:t>
      </w:r>
      <w:r w:rsidR="7328A9A0" w:rsidRPr="72E1B4CE">
        <w:rPr>
          <w:lang w:val="en-GB"/>
        </w:rPr>
        <w:t xml:space="preserve">violated </w:t>
      </w:r>
      <w:r w:rsidRPr="006B7814">
        <w:rPr>
          <w:lang w:val="en-GB"/>
        </w:rPr>
        <w:t>internal norms was in line with the UN</w:t>
      </w:r>
      <w:r w:rsidR="198B56A2">
        <w:rPr>
          <w:lang w:val="en-GB"/>
        </w:rPr>
        <w:t>’</w:t>
      </w:r>
      <w:r w:rsidRPr="006B7814">
        <w:rPr>
          <w:lang w:val="en-GB"/>
        </w:rPr>
        <w:t xml:space="preserve">s general rules and principles including those for financial management.  The </w:t>
      </w:r>
      <w:r w:rsidR="6DF0EB72">
        <w:rPr>
          <w:lang w:val="en-GB"/>
        </w:rPr>
        <w:t xml:space="preserve">Delegation </w:t>
      </w:r>
      <w:r w:rsidR="23110865">
        <w:rPr>
          <w:lang w:val="en-GB"/>
        </w:rPr>
        <w:t>stated</w:t>
      </w:r>
      <w:r w:rsidR="6DF0EB72">
        <w:rPr>
          <w:lang w:val="en-GB"/>
        </w:rPr>
        <w:t xml:space="preserve"> the </w:t>
      </w:r>
      <w:r w:rsidRPr="006B7814">
        <w:rPr>
          <w:lang w:val="en-GB"/>
        </w:rPr>
        <w:t>resolutions to be taken into account</w:t>
      </w:r>
      <w:r w:rsidRPr="006B7814">
        <w:rPr>
          <w:color w:val="0070C0"/>
          <w:lang w:val="en-GB"/>
        </w:rPr>
        <w:t xml:space="preserve">:  </w:t>
      </w:r>
      <w:r w:rsidRPr="00334A1A">
        <w:rPr>
          <w:lang w:val="en-GB"/>
        </w:rPr>
        <w:t>UN</w:t>
      </w:r>
      <w:r w:rsidR="23110865">
        <w:rPr>
          <w:lang w:val="en-GB"/>
        </w:rPr>
        <w:t> </w:t>
      </w:r>
      <w:r w:rsidRPr="00334A1A">
        <w:rPr>
          <w:lang w:val="en-GB"/>
        </w:rPr>
        <w:t>resolution ES-11/1, Aggression against Ukraine of March</w:t>
      </w:r>
      <w:r>
        <w:rPr>
          <w:lang w:val="en-GB"/>
        </w:rPr>
        <w:t> </w:t>
      </w:r>
      <w:r w:rsidRPr="00334A1A">
        <w:rPr>
          <w:lang w:val="en-GB"/>
        </w:rPr>
        <w:t>2,</w:t>
      </w:r>
      <w:r>
        <w:rPr>
          <w:lang w:val="en-GB"/>
        </w:rPr>
        <w:t> </w:t>
      </w:r>
      <w:r w:rsidRPr="00334A1A">
        <w:rPr>
          <w:lang w:val="en-GB"/>
        </w:rPr>
        <w:t>2022;  Resolution</w:t>
      </w:r>
      <w:r w:rsidR="17736175" w:rsidRPr="72E1B4CE">
        <w:rPr>
          <w:lang w:val="en-GB"/>
        </w:rPr>
        <w:t> </w:t>
      </w:r>
      <w:r w:rsidRPr="00334A1A">
        <w:rPr>
          <w:lang w:val="en-GB"/>
        </w:rPr>
        <w:t>ES-11/2</w:t>
      </w:r>
      <w:r w:rsidR="5D54ED01" w:rsidRPr="00334A1A">
        <w:rPr>
          <w:lang w:val="en-GB"/>
        </w:rPr>
        <w:t>,</w:t>
      </w:r>
      <w:r w:rsidRPr="00334A1A">
        <w:rPr>
          <w:lang w:val="en-GB"/>
        </w:rPr>
        <w:t xml:space="preserve"> Humanitarian consequences of the aggression against Ukraine of March</w:t>
      </w:r>
      <w:r w:rsidR="17736175" w:rsidRPr="72E1B4CE">
        <w:rPr>
          <w:lang w:val="en-GB"/>
        </w:rPr>
        <w:t> </w:t>
      </w:r>
      <w:r w:rsidRPr="00334A1A">
        <w:rPr>
          <w:lang w:val="en-GB"/>
        </w:rPr>
        <w:t>4,</w:t>
      </w:r>
      <w:r w:rsidR="17736175" w:rsidRPr="72E1B4CE">
        <w:rPr>
          <w:lang w:val="en-GB"/>
        </w:rPr>
        <w:t> </w:t>
      </w:r>
      <w:r w:rsidRPr="00334A1A">
        <w:rPr>
          <w:lang w:val="en-GB"/>
        </w:rPr>
        <w:t>2022;  Resolution ES-11/3, Suspension of the right of membership of the Russian</w:t>
      </w:r>
      <w:r w:rsidR="17736175" w:rsidRPr="72E1B4CE">
        <w:rPr>
          <w:lang w:val="en-GB"/>
        </w:rPr>
        <w:t> </w:t>
      </w:r>
      <w:r w:rsidRPr="00334A1A">
        <w:rPr>
          <w:lang w:val="en-GB"/>
        </w:rPr>
        <w:t xml:space="preserve">Federation in the Human Rights Council of April 7, 2022;  Resolution ES-11/4, Territorial integrity of Ukraine, defending the principles of the </w:t>
      </w:r>
      <w:r>
        <w:rPr>
          <w:lang w:val="en-GB"/>
        </w:rPr>
        <w:t xml:space="preserve">UN </w:t>
      </w:r>
      <w:r w:rsidRPr="00334A1A">
        <w:rPr>
          <w:lang w:val="en-GB"/>
        </w:rPr>
        <w:t>Charter  of October 12, 2022</w:t>
      </w:r>
      <w:r w:rsidRPr="00334A1A">
        <w:t xml:space="preserve">;  </w:t>
      </w:r>
      <w:r w:rsidRPr="00334A1A">
        <w:rPr>
          <w:lang w:val="en-GB"/>
        </w:rPr>
        <w:t>Resolution ES-11/5, Furtherance of remedy and reparation for aggression against Ukraine from November 14, 2022 and Resolution ES</w:t>
      </w:r>
      <w:r w:rsidR="00CA4EA2">
        <w:rPr>
          <w:lang w:val="en-GB"/>
        </w:rPr>
        <w:noBreakHyphen/>
      </w:r>
      <w:r w:rsidRPr="00334A1A">
        <w:rPr>
          <w:lang w:val="en-GB"/>
        </w:rPr>
        <w:t xml:space="preserve">11/6, Principles of the Charter of the </w:t>
      </w:r>
      <w:r>
        <w:rPr>
          <w:lang w:val="en-GB"/>
        </w:rPr>
        <w:t>UN</w:t>
      </w:r>
      <w:r w:rsidRPr="00334A1A">
        <w:rPr>
          <w:lang w:val="en-GB"/>
        </w:rPr>
        <w:t xml:space="preserve"> underlying a comprehensive, just and lasting peace in Ukraine from March 2, 2023.  In that regard</w:t>
      </w:r>
      <w:r>
        <w:rPr>
          <w:lang w:val="en-GB"/>
        </w:rPr>
        <w:t>,</w:t>
      </w:r>
      <w:r w:rsidRPr="00334A1A">
        <w:rPr>
          <w:lang w:val="en-GB"/>
        </w:rPr>
        <w:t xml:space="preserve"> the Delegation also referred to </w:t>
      </w:r>
      <w:r w:rsidR="6DF0EB72">
        <w:rPr>
          <w:lang w:val="en-GB"/>
        </w:rPr>
        <w:t xml:space="preserve">the </w:t>
      </w:r>
      <w:r w:rsidRPr="00334A1A">
        <w:rPr>
          <w:lang w:val="en-GB"/>
        </w:rPr>
        <w:t>reports  that dealt with similar subject matters such as</w:t>
      </w:r>
      <w:r w:rsidR="283385EB" w:rsidRPr="00334A1A">
        <w:rPr>
          <w:lang w:val="en-GB"/>
        </w:rPr>
        <w:t xml:space="preserve"> </w:t>
      </w:r>
      <w:r w:rsidRPr="00334A1A">
        <w:rPr>
          <w:lang w:val="en-GB"/>
        </w:rPr>
        <w:t xml:space="preserve">the </w:t>
      </w:r>
      <w:r w:rsidR="6D349565" w:rsidRPr="00334A1A">
        <w:rPr>
          <w:lang w:val="en-GB"/>
        </w:rPr>
        <w:t xml:space="preserve">decision of the </w:t>
      </w:r>
      <w:r w:rsidRPr="00334A1A">
        <w:rPr>
          <w:lang w:val="en-GB"/>
        </w:rPr>
        <w:t xml:space="preserve">Security Council 1737 </w:t>
      </w:r>
      <w:r w:rsidR="2FC49A4F" w:rsidRPr="00334A1A">
        <w:rPr>
          <w:lang w:val="en-GB"/>
        </w:rPr>
        <w:t xml:space="preserve">Sanctions </w:t>
      </w:r>
      <w:r w:rsidRPr="00334A1A">
        <w:rPr>
          <w:lang w:val="en-GB"/>
        </w:rPr>
        <w:t>Committee concerning WIPO</w:t>
      </w:r>
      <w:r w:rsidR="198B56A2">
        <w:rPr>
          <w:lang w:val="en-GB"/>
        </w:rPr>
        <w:t>’</w:t>
      </w:r>
      <w:r w:rsidRPr="00334A1A">
        <w:rPr>
          <w:lang w:val="en-GB"/>
        </w:rPr>
        <w:t xml:space="preserve">s </w:t>
      </w:r>
      <w:r w:rsidR="6E57DAEA" w:rsidRPr="00334A1A">
        <w:rPr>
          <w:lang w:val="en-GB"/>
        </w:rPr>
        <w:t>T</w:t>
      </w:r>
      <w:r w:rsidRPr="006B7814">
        <w:rPr>
          <w:lang w:val="en-GB"/>
        </w:rPr>
        <w:t xml:space="preserve">echnical assistance to Iran </w:t>
      </w:r>
      <w:r>
        <w:rPr>
          <w:lang w:val="en-GB"/>
        </w:rPr>
        <w:t>(</w:t>
      </w:r>
      <w:r w:rsidRPr="006B7814">
        <w:rPr>
          <w:lang w:val="en-GB"/>
        </w:rPr>
        <w:t>Islamic Republic of</w:t>
      </w:r>
      <w:r>
        <w:rPr>
          <w:lang w:val="en-GB"/>
        </w:rPr>
        <w:t>)</w:t>
      </w:r>
      <w:r w:rsidRPr="006B7814">
        <w:rPr>
          <w:lang w:val="en-GB"/>
        </w:rPr>
        <w:t xml:space="preserve">;  the </w:t>
      </w:r>
      <w:r w:rsidR="0941A3FF" w:rsidRPr="006B7814">
        <w:rPr>
          <w:lang w:val="en-GB"/>
        </w:rPr>
        <w:t xml:space="preserve">decision </w:t>
      </w:r>
      <w:r w:rsidRPr="006B7814">
        <w:rPr>
          <w:lang w:val="en-GB"/>
        </w:rPr>
        <w:t>of the Security Council</w:t>
      </w:r>
      <w:r>
        <w:rPr>
          <w:lang w:val="en-GB"/>
        </w:rPr>
        <w:t> </w:t>
      </w:r>
      <w:r w:rsidRPr="006B7814">
        <w:rPr>
          <w:lang w:val="en-GB"/>
        </w:rPr>
        <w:t xml:space="preserve">1718 </w:t>
      </w:r>
      <w:r w:rsidR="553A3F81" w:rsidRPr="006B7814">
        <w:rPr>
          <w:lang w:val="en-GB"/>
        </w:rPr>
        <w:t xml:space="preserve">Sanctions Committee </w:t>
      </w:r>
      <w:r w:rsidRPr="006B7814">
        <w:rPr>
          <w:lang w:val="en-GB"/>
        </w:rPr>
        <w:t>concerning WIPO</w:t>
      </w:r>
      <w:r w:rsidR="198B56A2">
        <w:rPr>
          <w:lang w:val="en-GB"/>
        </w:rPr>
        <w:t>’</w:t>
      </w:r>
      <w:r w:rsidRPr="006B7814">
        <w:rPr>
          <w:lang w:val="en-GB"/>
        </w:rPr>
        <w:t xml:space="preserve">s </w:t>
      </w:r>
      <w:r w:rsidR="5421BF4E" w:rsidRPr="006B7814">
        <w:rPr>
          <w:lang w:val="en-GB"/>
        </w:rPr>
        <w:t>T</w:t>
      </w:r>
      <w:r w:rsidRPr="006B7814">
        <w:rPr>
          <w:lang w:val="en-GB"/>
        </w:rPr>
        <w:t xml:space="preserve">echnical Assistance to the </w:t>
      </w:r>
      <w:r w:rsidRPr="006B7814">
        <w:t>Democratic People</w:t>
      </w:r>
      <w:r w:rsidR="198B56A2">
        <w:t>’</w:t>
      </w:r>
      <w:r w:rsidRPr="006B7814">
        <w:t xml:space="preserve">s Republic of Korea;  </w:t>
      </w:r>
      <w:r w:rsidR="13265552" w:rsidRPr="006B7814">
        <w:t xml:space="preserve">and </w:t>
      </w:r>
      <w:r w:rsidRPr="006B7814">
        <w:rPr>
          <w:lang w:val="en-GB"/>
        </w:rPr>
        <w:t>the independent external review Report on WIPO</w:t>
      </w:r>
      <w:r w:rsidR="198B56A2">
        <w:rPr>
          <w:lang w:val="en-GB"/>
        </w:rPr>
        <w:t>’</w:t>
      </w:r>
      <w:r w:rsidRPr="006B7814">
        <w:rPr>
          <w:lang w:val="en-GB"/>
        </w:rPr>
        <w:t>s Technical assistance program in countries subject to UN sanctions .</w:t>
      </w:r>
      <w:r w:rsidRPr="006B7814">
        <w:rPr>
          <w:color w:val="0070C0"/>
        </w:rPr>
        <w:t xml:space="preserve"> </w:t>
      </w:r>
      <w:r>
        <w:rPr>
          <w:color w:val="0070C0"/>
        </w:rPr>
        <w:t xml:space="preserve"> </w:t>
      </w:r>
      <w:r w:rsidRPr="006B7814" w:rsidDel="00336056">
        <w:rPr>
          <w:lang w:val="en-GB"/>
        </w:rPr>
        <w:t>The Delegation</w:t>
      </w:r>
      <w:r w:rsidRPr="006B7814">
        <w:rPr>
          <w:lang w:val="en-GB"/>
        </w:rPr>
        <w:t xml:space="preserve"> </w:t>
      </w:r>
      <w:r>
        <w:rPr>
          <w:lang w:val="en-GB"/>
        </w:rPr>
        <w:t>asked</w:t>
      </w:r>
      <w:r w:rsidRPr="006B7814">
        <w:rPr>
          <w:lang w:val="en-GB"/>
        </w:rPr>
        <w:t xml:space="preserve"> the External Auditor </w:t>
      </w:r>
      <w:r w:rsidR="530EBCE2">
        <w:rPr>
          <w:lang w:val="en-GB"/>
        </w:rPr>
        <w:t xml:space="preserve">whether </w:t>
      </w:r>
      <w:r w:rsidR="6DF0EB72">
        <w:rPr>
          <w:lang w:val="en-GB"/>
        </w:rPr>
        <w:t xml:space="preserve">that </w:t>
      </w:r>
      <w:r>
        <w:rPr>
          <w:lang w:val="en-GB"/>
        </w:rPr>
        <w:t xml:space="preserve">issue had been </w:t>
      </w:r>
      <w:r w:rsidRPr="006B7814">
        <w:rPr>
          <w:lang w:val="en-GB"/>
        </w:rPr>
        <w:t>considered</w:t>
      </w:r>
      <w:r>
        <w:rPr>
          <w:lang w:val="en-GB"/>
        </w:rPr>
        <w:t>,</w:t>
      </w:r>
      <w:r w:rsidR="530EBCE2">
        <w:rPr>
          <w:lang w:val="en-GB"/>
        </w:rPr>
        <w:t xml:space="preserve"> whether</w:t>
      </w:r>
      <w:r>
        <w:rPr>
          <w:lang w:val="en-GB"/>
        </w:rPr>
        <w:t xml:space="preserve"> there was a plan to do so</w:t>
      </w:r>
      <w:r w:rsidR="530EBCE2">
        <w:rPr>
          <w:lang w:val="en-GB"/>
        </w:rPr>
        <w:t>,</w:t>
      </w:r>
      <w:r>
        <w:rPr>
          <w:lang w:val="en-GB"/>
        </w:rPr>
        <w:t xml:space="preserve"> </w:t>
      </w:r>
      <w:r w:rsidR="473851A9">
        <w:rPr>
          <w:lang w:val="en-GB"/>
        </w:rPr>
        <w:t xml:space="preserve">and </w:t>
      </w:r>
      <w:r>
        <w:rPr>
          <w:lang w:val="en-GB"/>
        </w:rPr>
        <w:t xml:space="preserve">whether it could be considered within its mandate.  The Delegation </w:t>
      </w:r>
      <w:bookmarkStart w:id="22" w:name="_Hlk172896638"/>
      <w:r w:rsidR="530EBCE2">
        <w:rPr>
          <w:lang w:val="en-GB"/>
        </w:rPr>
        <w:t>r</w:t>
      </w:r>
      <w:r w:rsidR="530EBCE2" w:rsidRPr="00503448">
        <w:rPr>
          <w:lang w:val="en-GB"/>
        </w:rPr>
        <w:t>equested that the External</w:t>
      </w:r>
      <w:r w:rsidR="03BD83AD" w:rsidRPr="72E1B4CE">
        <w:rPr>
          <w:lang w:val="en-GB"/>
        </w:rPr>
        <w:t> </w:t>
      </w:r>
      <w:r w:rsidR="530EBCE2" w:rsidRPr="00503448">
        <w:rPr>
          <w:lang w:val="en-GB"/>
        </w:rPr>
        <w:t xml:space="preserve">Auditor provide guidance on which competent oversight body or UN body </w:t>
      </w:r>
      <w:r w:rsidR="3E6BFF14">
        <w:rPr>
          <w:lang w:val="en-GB"/>
        </w:rPr>
        <w:t>could</w:t>
      </w:r>
      <w:r w:rsidR="530EBCE2" w:rsidRPr="00503448">
        <w:rPr>
          <w:lang w:val="en-GB"/>
        </w:rPr>
        <w:t xml:space="preserve"> address th</w:t>
      </w:r>
      <w:r w:rsidR="3E6BFF14">
        <w:rPr>
          <w:lang w:val="en-GB"/>
        </w:rPr>
        <w:t>o</w:t>
      </w:r>
      <w:r w:rsidR="530EBCE2" w:rsidRPr="00503448">
        <w:rPr>
          <w:lang w:val="en-GB"/>
        </w:rPr>
        <w:t>se matters</w:t>
      </w:r>
      <w:r w:rsidR="530EBCE2">
        <w:rPr>
          <w:lang w:val="en-GB"/>
        </w:rPr>
        <w:t>.</w:t>
      </w:r>
      <w:r w:rsidR="530EBCE2" w:rsidRPr="00503448" w:rsidDel="00503448">
        <w:rPr>
          <w:lang w:val="en-GB"/>
        </w:rPr>
        <w:t xml:space="preserve"> </w:t>
      </w:r>
      <w:bookmarkEnd w:id="22"/>
    </w:p>
    <w:p w14:paraId="29B931F2" w14:textId="69918F2D" w:rsidR="007A124A" w:rsidRPr="00500C1B" w:rsidRDefault="12B35AE8" w:rsidP="00680E85">
      <w:pPr>
        <w:pStyle w:val="ONUME"/>
        <w:tabs>
          <w:tab w:val="clear" w:pos="993"/>
        </w:tabs>
        <w:ind w:left="0"/>
        <w:rPr>
          <w:lang w:val="en-GB"/>
        </w:rPr>
      </w:pPr>
      <w:r w:rsidRPr="657DC528">
        <w:rPr>
          <w:lang w:val="en-GB"/>
        </w:rPr>
        <w:t xml:space="preserve">The Delegation of the Kingdom of the Netherlands, speaking on behalf of Group B, </w:t>
      </w:r>
      <w:r w:rsidR="3E6BFF14" w:rsidRPr="657DC528">
        <w:rPr>
          <w:lang w:val="en-GB"/>
        </w:rPr>
        <w:t>expressed its gratitude</w:t>
      </w:r>
      <w:r w:rsidRPr="657DC528">
        <w:rPr>
          <w:lang w:val="en-GB"/>
        </w:rPr>
        <w:t xml:space="preserve"> to the External Auditor for the detailed report on the 2023 WIPO Financial Statements, as contained in document A/65/5, as well as </w:t>
      </w:r>
      <w:r w:rsidR="3E6BFF14" w:rsidRPr="657DC528">
        <w:rPr>
          <w:lang w:val="en-GB"/>
        </w:rPr>
        <w:t xml:space="preserve">the </w:t>
      </w:r>
      <w:r w:rsidRPr="657DC528">
        <w:rPr>
          <w:lang w:val="en-GB"/>
        </w:rPr>
        <w:t xml:space="preserve">reflections and observations </w:t>
      </w:r>
      <w:r w:rsidR="3E6BFF14" w:rsidRPr="657DC528">
        <w:rPr>
          <w:lang w:val="en-GB"/>
        </w:rPr>
        <w:t xml:space="preserve">that </w:t>
      </w:r>
      <w:r w:rsidR="17636D80" w:rsidRPr="657DC528">
        <w:rPr>
          <w:lang w:val="en-GB"/>
        </w:rPr>
        <w:t xml:space="preserve">it </w:t>
      </w:r>
      <w:r w:rsidR="3E6BFF14" w:rsidRPr="657DC528">
        <w:rPr>
          <w:lang w:val="en-GB"/>
        </w:rPr>
        <w:t xml:space="preserve">had </w:t>
      </w:r>
      <w:r w:rsidRPr="657DC528">
        <w:rPr>
          <w:lang w:val="en-GB"/>
        </w:rPr>
        <w:t xml:space="preserve">shared throughout </w:t>
      </w:r>
      <w:r w:rsidR="347499F4" w:rsidRPr="657DC528">
        <w:rPr>
          <w:lang w:val="en-GB"/>
        </w:rPr>
        <w:t xml:space="preserve">its </w:t>
      </w:r>
      <w:r w:rsidRPr="657DC528">
        <w:rPr>
          <w:lang w:val="en-GB"/>
        </w:rPr>
        <w:t>mandate.  Group</w:t>
      </w:r>
      <w:r w:rsidR="223EAFA8" w:rsidRPr="657DC528">
        <w:rPr>
          <w:lang w:val="en-GB"/>
        </w:rPr>
        <w:t> </w:t>
      </w:r>
      <w:r w:rsidRPr="657DC528">
        <w:rPr>
          <w:lang w:val="en-GB"/>
        </w:rPr>
        <w:t xml:space="preserve">B </w:t>
      </w:r>
      <w:r w:rsidR="223EAFA8" w:rsidRPr="657DC528">
        <w:rPr>
          <w:lang w:val="en-GB"/>
        </w:rPr>
        <w:t xml:space="preserve">had analyzed the report carefully and </w:t>
      </w:r>
      <w:r w:rsidRPr="657DC528">
        <w:rPr>
          <w:lang w:val="en-GB"/>
        </w:rPr>
        <w:t>attached great importance</w:t>
      </w:r>
      <w:r w:rsidR="75081FC7" w:rsidRPr="657DC528">
        <w:rPr>
          <w:lang w:val="en-GB"/>
        </w:rPr>
        <w:t xml:space="preserve"> thereto</w:t>
      </w:r>
      <w:r w:rsidRPr="657DC528">
        <w:rPr>
          <w:lang w:val="en-GB"/>
        </w:rPr>
        <w:t xml:space="preserve">.  </w:t>
      </w:r>
      <w:r w:rsidR="67A89E3C" w:rsidRPr="72E1B4CE">
        <w:rPr>
          <w:lang w:val="en-GB"/>
        </w:rPr>
        <w:t xml:space="preserve">The </w:t>
      </w:r>
      <w:r w:rsidRPr="657DC528">
        <w:rPr>
          <w:lang w:val="en-GB"/>
        </w:rPr>
        <w:t xml:space="preserve">Group encouraged WIPO to implement and close the six recommendations </w:t>
      </w:r>
      <w:r w:rsidR="223EAFA8" w:rsidRPr="657DC528">
        <w:rPr>
          <w:lang w:val="en-GB"/>
        </w:rPr>
        <w:t>indicated</w:t>
      </w:r>
      <w:r w:rsidRPr="657DC528">
        <w:rPr>
          <w:lang w:val="en-GB"/>
        </w:rPr>
        <w:t xml:space="preserve"> in the report.  Group B recalled the External Auditor</w:t>
      </w:r>
      <w:r w:rsidR="198B56A2" w:rsidRPr="657DC528">
        <w:rPr>
          <w:lang w:val="en-GB"/>
        </w:rPr>
        <w:t>’</w:t>
      </w:r>
      <w:r w:rsidRPr="657DC528">
        <w:rPr>
          <w:lang w:val="en-GB"/>
        </w:rPr>
        <w:t xml:space="preserve">s observation that </w:t>
      </w:r>
      <w:r w:rsidR="6F6020EC" w:rsidRPr="657DC528">
        <w:rPr>
          <w:lang w:val="en-GB"/>
        </w:rPr>
        <w:t xml:space="preserve">the </w:t>
      </w:r>
      <w:r w:rsidRPr="657DC528">
        <w:rPr>
          <w:lang w:val="en-GB"/>
        </w:rPr>
        <w:t xml:space="preserve">reporting could be streamlined and </w:t>
      </w:r>
      <w:r w:rsidR="6F6020EC" w:rsidRPr="657DC528">
        <w:rPr>
          <w:lang w:val="en-GB"/>
        </w:rPr>
        <w:t xml:space="preserve">the </w:t>
      </w:r>
      <w:r w:rsidRPr="657DC528">
        <w:rPr>
          <w:lang w:val="en-GB"/>
        </w:rPr>
        <w:t>strategic focus within WIPO</w:t>
      </w:r>
      <w:r w:rsidR="6F6020EC" w:rsidRPr="657DC528">
        <w:rPr>
          <w:lang w:val="en-GB"/>
        </w:rPr>
        <w:t xml:space="preserve"> </w:t>
      </w:r>
      <w:bookmarkStart w:id="23" w:name="_Hlk172897711"/>
      <w:r w:rsidRPr="657DC528">
        <w:rPr>
          <w:lang w:val="en-GB"/>
        </w:rPr>
        <w:t>increased by defining key</w:t>
      </w:r>
      <w:bookmarkEnd w:id="23"/>
      <w:r w:rsidRPr="657DC528">
        <w:rPr>
          <w:lang w:val="en-GB"/>
        </w:rPr>
        <w:t xml:space="preserve"> variables for decision</w:t>
      </w:r>
      <w:r w:rsidR="009B46C2">
        <w:rPr>
          <w:lang w:val="en-GB"/>
        </w:rPr>
        <w:noBreakHyphen/>
      </w:r>
      <w:r w:rsidRPr="657DC528">
        <w:rPr>
          <w:lang w:val="en-GB"/>
        </w:rPr>
        <w:t xml:space="preserve">making.  Group B thanked the External Auditor for its valuable services and insights and looked forward to working with the incoming External Auditor.  Regarding </w:t>
      </w:r>
      <w:r w:rsidR="645173E6" w:rsidRPr="657DC528">
        <w:rPr>
          <w:lang w:val="en-GB"/>
        </w:rPr>
        <w:t>Group</w:t>
      </w:r>
      <w:r w:rsidR="6F6020EC" w:rsidRPr="657DC528">
        <w:rPr>
          <w:lang w:val="en-GB"/>
        </w:rPr>
        <w:t> </w:t>
      </w:r>
      <w:r w:rsidR="645173E6" w:rsidRPr="657DC528">
        <w:rPr>
          <w:lang w:val="en-GB"/>
        </w:rPr>
        <w:t xml:space="preserve">B's </w:t>
      </w:r>
      <w:r w:rsidRPr="657DC528">
        <w:rPr>
          <w:lang w:val="en-GB"/>
        </w:rPr>
        <w:t xml:space="preserve">substantive comments, </w:t>
      </w:r>
      <w:r w:rsidR="6F6020EC" w:rsidRPr="657DC528">
        <w:rPr>
          <w:lang w:val="en-GB"/>
        </w:rPr>
        <w:t>the Delegation</w:t>
      </w:r>
      <w:r w:rsidRPr="657DC528">
        <w:rPr>
          <w:lang w:val="en-GB"/>
        </w:rPr>
        <w:t xml:space="preserve"> recalled its </w:t>
      </w:r>
      <w:r w:rsidRPr="657DC528">
        <w:rPr>
          <w:lang w:val="en-GB"/>
        </w:rPr>
        <w:lastRenderedPageBreak/>
        <w:t>statement as delivered on behalf of Group</w:t>
      </w:r>
      <w:r w:rsidR="6F6020EC" w:rsidRPr="657DC528">
        <w:rPr>
          <w:lang w:val="en-GB"/>
        </w:rPr>
        <w:t> </w:t>
      </w:r>
      <w:r w:rsidRPr="657DC528">
        <w:rPr>
          <w:lang w:val="en-GB"/>
        </w:rPr>
        <w:t xml:space="preserve">B at the </w:t>
      </w:r>
      <w:r w:rsidR="2148C4C3" w:rsidRPr="657DC528">
        <w:rPr>
          <w:lang w:val="en-GB"/>
        </w:rPr>
        <w:t>thirty-seventh</w:t>
      </w:r>
      <w:r w:rsidR="6F6020EC" w:rsidRPr="657DC528">
        <w:rPr>
          <w:lang w:val="en-GB"/>
        </w:rPr>
        <w:t> </w:t>
      </w:r>
      <w:r w:rsidR="2D546268">
        <w:t>Program and Budget Committee (</w:t>
      </w:r>
      <w:r w:rsidRPr="657DC528">
        <w:rPr>
          <w:lang w:val="en-GB"/>
        </w:rPr>
        <w:t>PBC</w:t>
      </w:r>
      <w:r w:rsidR="2D546268" w:rsidRPr="657DC528">
        <w:rPr>
          <w:lang w:val="en-GB"/>
        </w:rPr>
        <w:t>)</w:t>
      </w:r>
      <w:r w:rsidRPr="657DC528">
        <w:rPr>
          <w:lang w:val="en-GB"/>
        </w:rPr>
        <w:t xml:space="preserve"> session.  </w:t>
      </w:r>
    </w:p>
    <w:p w14:paraId="40BDCD15" w14:textId="0F862A6A" w:rsidR="007A124A" w:rsidRPr="00500C1B" w:rsidRDefault="12B35AE8" w:rsidP="001B6B98">
      <w:pPr>
        <w:pStyle w:val="ONUME"/>
        <w:tabs>
          <w:tab w:val="clear" w:pos="993"/>
        </w:tabs>
        <w:ind w:left="0"/>
        <w:rPr>
          <w:lang w:val="en-GB"/>
        </w:rPr>
      </w:pPr>
      <w:r w:rsidRPr="72E1B4CE">
        <w:rPr>
          <w:lang w:val="en-GB"/>
        </w:rPr>
        <w:t xml:space="preserve">The Delegation of Vanuatu </w:t>
      </w:r>
      <w:r w:rsidR="2BF24EC3" w:rsidRPr="72E1B4CE">
        <w:rPr>
          <w:lang w:val="en-GB"/>
        </w:rPr>
        <w:t>thanked</w:t>
      </w:r>
      <w:r w:rsidRPr="72E1B4CE">
        <w:rPr>
          <w:lang w:val="en-GB"/>
        </w:rPr>
        <w:t xml:space="preserve"> the External Auditor for the report.  </w:t>
      </w:r>
      <w:r w:rsidR="243F6D94" w:rsidRPr="72E1B4CE">
        <w:rPr>
          <w:lang w:val="en-GB"/>
        </w:rPr>
        <w:t>It</w:t>
      </w:r>
      <w:r w:rsidR="30CD404E" w:rsidRPr="72E1B4CE">
        <w:rPr>
          <w:lang w:val="en-GB"/>
        </w:rPr>
        <w:t xml:space="preserve"> indicated that the External Auditor</w:t>
      </w:r>
      <w:r w:rsidRPr="72E1B4CE">
        <w:rPr>
          <w:lang w:val="en-GB"/>
        </w:rPr>
        <w:t xml:space="preserve"> had highlighted the need for a clear strategy to support the development of the network of External Offices</w:t>
      </w:r>
      <w:r w:rsidR="666E38D3" w:rsidRPr="72E1B4CE">
        <w:rPr>
          <w:lang w:val="en-GB"/>
        </w:rPr>
        <w:t>, which</w:t>
      </w:r>
      <w:r w:rsidRPr="72E1B4CE">
        <w:rPr>
          <w:lang w:val="en-GB"/>
        </w:rPr>
        <w:t xml:space="preserve"> </w:t>
      </w:r>
      <w:r w:rsidR="30CD404E" w:rsidRPr="72E1B4CE">
        <w:rPr>
          <w:lang w:val="en-GB"/>
        </w:rPr>
        <w:t xml:space="preserve">had been raised for several </w:t>
      </w:r>
      <w:r w:rsidRPr="72E1B4CE">
        <w:rPr>
          <w:lang w:val="en-GB"/>
        </w:rPr>
        <w:t>years</w:t>
      </w:r>
      <w:r w:rsidR="645173E6" w:rsidRPr="72E1B4CE">
        <w:rPr>
          <w:lang w:val="en-GB"/>
        </w:rPr>
        <w:t>.</w:t>
      </w:r>
      <w:r w:rsidRPr="72E1B4CE">
        <w:rPr>
          <w:lang w:val="en-GB"/>
        </w:rPr>
        <w:t xml:space="preserve">  The Delegation inquired if any action </w:t>
      </w:r>
      <w:r w:rsidR="30CD404E" w:rsidRPr="72E1B4CE">
        <w:rPr>
          <w:lang w:val="en-GB"/>
        </w:rPr>
        <w:t>was</w:t>
      </w:r>
      <w:r w:rsidRPr="72E1B4CE">
        <w:rPr>
          <w:lang w:val="en-GB"/>
        </w:rPr>
        <w:t xml:space="preserve"> taken on how to proceed with the delivery of the evaluation report </w:t>
      </w:r>
      <w:r w:rsidR="2C531F58" w:rsidRPr="72E1B4CE">
        <w:rPr>
          <w:lang w:val="en-GB"/>
        </w:rPr>
        <w:t xml:space="preserve">of </w:t>
      </w:r>
      <w:r w:rsidRPr="72E1B4CE">
        <w:rPr>
          <w:lang w:val="en-GB"/>
        </w:rPr>
        <w:t>External Offices</w:t>
      </w:r>
      <w:r w:rsidR="0BF42C1F" w:rsidRPr="72E1B4CE">
        <w:rPr>
          <w:lang w:val="en-GB"/>
        </w:rPr>
        <w:t>.</w:t>
      </w:r>
    </w:p>
    <w:p w14:paraId="4C7172FF" w14:textId="5FA7C6B6" w:rsidR="007A124A" w:rsidRPr="00500C1B" w:rsidRDefault="12B35AE8" w:rsidP="001B6B98">
      <w:pPr>
        <w:pStyle w:val="ONUME"/>
        <w:tabs>
          <w:tab w:val="clear" w:pos="993"/>
        </w:tabs>
        <w:ind w:left="0"/>
        <w:rPr>
          <w:lang w:val="en-GB"/>
        </w:rPr>
      </w:pPr>
      <w:r w:rsidRPr="72E1B4CE">
        <w:rPr>
          <w:lang w:val="en-GB"/>
        </w:rPr>
        <w:t xml:space="preserve">The External Auditor </w:t>
      </w:r>
      <w:r w:rsidR="751D7FE2" w:rsidRPr="72E1B4CE">
        <w:rPr>
          <w:lang w:val="en-GB"/>
        </w:rPr>
        <w:t>thanked</w:t>
      </w:r>
      <w:r w:rsidRPr="72E1B4CE">
        <w:rPr>
          <w:lang w:val="en-GB"/>
        </w:rPr>
        <w:t xml:space="preserve"> the delegations for their comments and explained that the issue of External Offices was beyond its clearly defined mandate.  Noting that the issues raised were policy matters for Member States, the External Auditor did not wish to comment</w:t>
      </w:r>
      <w:r w:rsidR="1F768A4E" w:rsidRPr="72E1B4CE">
        <w:rPr>
          <w:lang w:val="en-GB"/>
        </w:rPr>
        <w:t xml:space="preserve"> thereon</w:t>
      </w:r>
      <w:r w:rsidR="2BF24EC3" w:rsidRPr="72E1B4CE">
        <w:rPr>
          <w:lang w:val="en-GB"/>
        </w:rPr>
        <w:t>.</w:t>
      </w:r>
      <w:r w:rsidRPr="72E1B4CE">
        <w:rPr>
          <w:lang w:val="en-GB"/>
        </w:rPr>
        <w:t xml:space="preserve">  The External Auditor </w:t>
      </w:r>
      <w:r w:rsidR="751D7FE2" w:rsidRPr="72E1B4CE">
        <w:rPr>
          <w:lang w:val="en-GB"/>
        </w:rPr>
        <w:t>emphasized</w:t>
      </w:r>
      <w:r w:rsidRPr="72E1B4CE">
        <w:rPr>
          <w:lang w:val="en-GB"/>
        </w:rPr>
        <w:t xml:space="preserve"> that the most important point to report and reflect on</w:t>
      </w:r>
      <w:r w:rsidR="2BF24EC3" w:rsidRPr="72E1B4CE">
        <w:rPr>
          <w:lang w:val="en-GB"/>
        </w:rPr>
        <w:t xml:space="preserve"> </w:t>
      </w:r>
      <w:r w:rsidRPr="72E1B4CE">
        <w:rPr>
          <w:lang w:val="en-GB"/>
        </w:rPr>
        <w:t xml:space="preserve">was that there were no material issues that </w:t>
      </w:r>
      <w:r w:rsidR="751D7FE2" w:rsidRPr="72E1B4CE">
        <w:rPr>
          <w:lang w:val="en-GB"/>
        </w:rPr>
        <w:t xml:space="preserve">had been </w:t>
      </w:r>
      <w:r w:rsidR="58387C4F" w:rsidRPr="72E1B4CE">
        <w:rPr>
          <w:lang w:val="en-GB"/>
        </w:rPr>
        <w:t>brought</w:t>
      </w:r>
      <w:r w:rsidR="751D7FE2" w:rsidRPr="72E1B4CE">
        <w:rPr>
          <w:lang w:val="en-GB"/>
        </w:rPr>
        <w:t xml:space="preserve"> to</w:t>
      </w:r>
      <w:r w:rsidRPr="72E1B4CE">
        <w:rPr>
          <w:lang w:val="en-GB"/>
        </w:rPr>
        <w:t xml:space="preserve"> </w:t>
      </w:r>
      <w:r w:rsidR="5DA26DA0" w:rsidRPr="72E1B4CE">
        <w:rPr>
          <w:lang w:val="en-GB"/>
        </w:rPr>
        <w:t xml:space="preserve">its </w:t>
      </w:r>
      <w:r w:rsidRPr="72E1B4CE">
        <w:rPr>
          <w:lang w:val="en-GB"/>
        </w:rPr>
        <w:t xml:space="preserve">attention </w:t>
      </w:r>
      <w:r w:rsidR="21AE0010" w:rsidRPr="72E1B4CE">
        <w:rPr>
          <w:lang w:val="en-GB"/>
        </w:rPr>
        <w:t>that</w:t>
      </w:r>
      <w:r w:rsidR="58387C4F" w:rsidRPr="72E1B4CE">
        <w:rPr>
          <w:lang w:val="en-GB"/>
        </w:rPr>
        <w:t xml:space="preserve"> had</w:t>
      </w:r>
      <w:r w:rsidRPr="72E1B4CE">
        <w:rPr>
          <w:lang w:val="en-GB"/>
        </w:rPr>
        <w:t xml:space="preserve"> </w:t>
      </w:r>
      <w:r w:rsidR="5FD52689" w:rsidRPr="72E1B4CE">
        <w:rPr>
          <w:lang w:val="en-GB"/>
        </w:rPr>
        <w:t xml:space="preserve">an </w:t>
      </w:r>
      <w:r w:rsidRPr="72E1B4CE">
        <w:rPr>
          <w:lang w:val="en-GB"/>
        </w:rPr>
        <w:t xml:space="preserve">impact on the </w:t>
      </w:r>
      <w:r w:rsidR="751D7FE2" w:rsidRPr="72E1B4CE">
        <w:rPr>
          <w:lang w:val="en-GB"/>
        </w:rPr>
        <w:t xml:space="preserve">regularity </w:t>
      </w:r>
      <w:r w:rsidRPr="72E1B4CE">
        <w:rPr>
          <w:lang w:val="en-GB"/>
        </w:rPr>
        <w:t xml:space="preserve">opinion provided </w:t>
      </w:r>
      <w:r w:rsidR="58387C4F" w:rsidRPr="72E1B4CE">
        <w:rPr>
          <w:lang w:val="en-GB"/>
        </w:rPr>
        <w:t>on</w:t>
      </w:r>
      <w:r w:rsidRPr="72E1B4CE">
        <w:rPr>
          <w:lang w:val="en-GB"/>
        </w:rPr>
        <w:t xml:space="preserve"> the financial statements.  The External Auditor expressed </w:t>
      </w:r>
      <w:r w:rsidR="013D02C4" w:rsidRPr="72E1B4CE">
        <w:rPr>
          <w:lang w:val="en-GB"/>
        </w:rPr>
        <w:t xml:space="preserve">its </w:t>
      </w:r>
      <w:r w:rsidRPr="72E1B4CE">
        <w:rPr>
          <w:lang w:val="en-GB"/>
        </w:rPr>
        <w:t xml:space="preserve">satisfaction with </w:t>
      </w:r>
      <w:r w:rsidR="2BF24EC3" w:rsidRPr="72E1B4CE">
        <w:rPr>
          <w:lang w:val="en-GB"/>
        </w:rPr>
        <w:t xml:space="preserve">the </w:t>
      </w:r>
      <w:r w:rsidRPr="72E1B4CE">
        <w:rPr>
          <w:lang w:val="en-GB"/>
        </w:rPr>
        <w:t xml:space="preserve">transactions which were materially within the framework set for WIPO.  </w:t>
      </w:r>
      <w:r w:rsidR="18E2E104" w:rsidRPr="72E1B4CE">
        <w:rPr>
          <w:lang w:val="en-GB"/>
        </w:rPr>
        <w:t>R</w:t>
      </w:r>
      <w:r w:rsidRPr="72E1B4CE">
        <w:rPr>
          <w:lang w:val="en-GB"/>
        </w:rPr>
        <w:t>egard</w:t>
      </w:r>
      <w:r w:rsidR="18E2E104" w:rsidRPr="72E1B4CE">
        <w:rPr>
          <w:lang w:val="en-GB"/>
        </w:rPr>
        <w:t>ing</w:t>
      </w:r>
      <w:r w:rsidRPr="72E1B4CE">
        <w:rPr>
          <w:lang w:val="en-GB"/>
        </w:rPr>
        <w:t xml:space="preserve"> the wider issue of External Offices, the </w:t>
      </w:r>
      <w:r w:rsidR="2BF24EC3" w:rsidRPr="72E1B4CE">
        <w:rPr>
          <w:lang w:val="en-GB"/>
        </w:rPr>
        <w:t xml:space="preserve">External </w:t>
      </w:r>
      <w:r w:rsidRPr="72E1B4CE">
        <w:rPr>
          <w:lang w:val="en-GB"/>
        </w:rPr>
        <w:t xml:space="preserve">Auditor </w:t>
      </w:r>
      <w:r w:rsidR="2BF24EC3" w:rsidRPr="72E1B4CE">
        <w:rPr>
          <w:lang w:val="en-GB"/>
        </w:rPr>
        <w:t xml:space="preserve">stated that </w:t>
      </w:r>
      <w:r w:rsidR="04AC77D2" w:rsidRPr="72E1B4CE">
        <w:rPr>
          <w:lang w:val="en-GB"/>
        </w:rPr>
        <w:t xml:space="preserve">it </w:t>
      </w:r>
      <w:r w:rsidR="2BF24EC3" w:rsidRPr="72E1B4CE">
        <w:rPr>
          <w:lang w:val="en-GB"/>
        </w:rPr>
        <w:t>was</w:t>
      </w:r>
      <w:r w:rsidRPr="72E1B4CE">
        <w:rPr>
          <w:lang w:val="en-GB"/>
        </w:rPr>
        <w:t xml:space="preserve"> aware of the difficulties in finding a consensus on the overall scope of any work to review the operations of the network of External Offices.  The External Auditor then offered a potential solution to Member States from </w:t>
      </w:r>
      <w:r w:rsidR="3A6423FE" w:rsidRPr="72E1B4CE">
        <w:rPr>
          <w:lang w:val="en-GB"/>
        </w:rPr>
        <w:t xml:space="preserve">its </w:t>
      </w:r>
      <w:r w:rsidRPr="72E1B4CE">
        <w:rPr>
          <w:lang w:val="en-GB"/>
        </w:rPr>
        <w:t>perspective, which was to commission an independent expert to frame a scope for External Offices and to deliver against that scope</w:t>
      </w:r>
      <w:r w:rsidR="67B50253" w:rsidRPr="72E1B4CE">
        <w:rPr>
          <w:lang w:val="en-GB"/>
        </w:rPr>
        <w:t>, adding t</w:t>
      </w:r>
      <w:r w:rsidRPr="72E1B4CE">
        <w:rPr>
          <w:lang w:val="en-GB"/>
        </w:rPr>
        <w:t xml:space="preserve">hat </w:t>
      </w:r>
      <w:r w:rsidR="54D396F0" w:rsidRPr="72E1B4CE">
        <w:rPr>
          <w:lang w:val="en-GB"/>
        </w:rPr>
        <w:t xml:space="preserve">it </w:t>
      </w:r>
      <w:r w:rsidRPr="72E1B4CE">
        <w:rPr>
          <w:lang w:val="en-GB"/>
        </w:rPr>
        <w:t xml:space="preserve">would provide Member States with recommendations </w:t>
      </w:r>
      <w:r w:rsidR="314EFDDC" w:rsidRPr="72E1B4CE">
        <w:rPr>
          <w:lang w:val="en-GB"/>
        </w:rPr>
        <w:t>and</w:t>
      </w:r>
      <w:r w:rsidR="38E17A7B" w:rsidRPr="72E1B4CE">
        <w:rPr>
          <w:lang w:val="en-GB"/>
        </w:rPr>
        <w:t xml:space="preserve"> would allow</w:t>
      </w:r>
      <w:r w:rsidRPr="72E1B4CE">
        <w:rPr>
          <w:lang w:val="en-GB"/>
        </w:rPr>
        <w:t xml:space="preserve"> </w:t>
      </w:r>
      <w:r w:rsidR="35414919" w:rsidRPr="72E1B4CE">
        <w:rPr>
          <w:lang w:val="en-GB"/>
        </w:rPr>
        <w:t>them</w:t>
      </w:r>
      <w:r w:rsidR="67B50253" w:rsidRPr="72E1B4CE">
        <w:rPr>
          <w:lang w:val="en-GB"/>
        </w:rPr>
        <w:t xml:space="preserve"> </w:t>
      </w:r>
      <w:r w:rsidRPr="72E1B4CE">
        <w:rPr>
          <w:lang w:val="en-GB"/>
        </w:rPr>
        <w:t>to base their discussions on the experts</w:t>
      </w:r>
      <w:r w:rsidR="198B56A2" w:rsidRPr="72E1B4CE">
        <w:rPr>
          <w:lang w:val="en-GB"/>
        </w:rPr>
        <w:t>’</w:t>
      </w:r>
      <w:r w:rsidRPr="72E1B4CE">
        <w:rPr>
          <w:lang w:val="en-GB"/>
        </w:rPr>
        <w:t xml:space="preserve"> findings.  The External Auditor hoped that </w:t>
      </w:r>
      <w:r w:rsidR="08AB49F2" w:rsidRPr="72E1B4CE">
        <w:rPr>
          <w:lang w:val="en-GB"/>
        </w:rPr>
        <w:t xml:space="preserve">it </w:t>
      </w:r>
      <w:r w:rsidRPr="72E1B4CE">
        <w:rPr>
          <w:lang w:val="en-GB"/>
        </w:rPr>
        <w:t>had responded to the questions and</w:t>
      </w:r>
      <w:r w:rsidR="67B50253" w:rsidRPr="72E1B4CE">
        <w:rPr>
          <w:lang w:val="en-GB"/>
        </w:rPr>
        <w:t xml:space="preserve"> </w:t>
      </w:r>
      <w:r w:rsidRPr="72E1B4CE">
        <w:rPr>
          <w:lang w:val="en-GB"/>
        </w:rPr>
        <w:t xml:space="preserve">concluded by expressing </w:t>
      </w:r>
      <w:r w:rsidR="60E9DDCE" w:rsidRPr="72E1B4CE">
        <w:rPr>
          <w:lang w:val="en-GB"/>
        </w:rPr>
        <w:t xml:space="preserve">its </w:t>
      </w:r>
      <w:r w:rsidRPr="72E1B4CE">
        <w:rPr>
          <w:lang w:val="en-GB"/>
        </w:rPr>
        <w:t xml:space="preserve">interest in the future approach for External Offices. </w:t>
      </w:r>
    </w:p>
    <w:p w14:paraId="37558EB5" w14:textId="0E5D2AA2" w:rsidR="007A124A" w:rsidRPr="00500C1B" w:rsidRDefault="007A124A" w:rsidP="001B6B98">
      <w:pPr>
        <w:pStyle w:val="ONUME"/>
        <w:tabs>
          <w:tab w:val="clear" w:pos="993"/>
        </w:tabs>
        <w:ind w:left="0"/>
        <w:rPr>
          <w:lang w:val="en-GB"/>
        </w:rPr>
      </w:pPr>
      <w:r w:rsidRPr="00500C1B">
        <w:rPr>
          <w:lang w:val="en-GB"/>
        </w:rPr>
        <w:t xml:space="preserve">The Delegation of Croatia </w:t>
      </w:r>
      <w:r w:rsidR="00937A33">
        <w:rPr>
          <w:lang w:val="en-GB"/>
        </w:rPr>
        <w:t>thanked</w:t>
      </w:r>
      <w:r>
        <w:rPr>
          <w:lang w:val="en-GB"/>
        </w:rPr>
        <w:t xml:space="preserve"> the Chair and the External Auditor </w:t>
      </w:r>
      <w:r w:rsidR="00937A33">
        <w:rPr>
          <w:lang w:val="en-GB"/>
        </w:rPr>
        <w:t xml:space="preserve">and stated that it </w:t>
      </w:r>
      <w:r>
        <w:rPr>
          <w:lang w:val="en-GB"/>
        </w:rPr>
        <w:t xml:space="preserve">had not received a response to its question.  The Delegation wished to know which competent body </w:t>
      </w:r>
      <w:r w:rsidR="00937A33">
        <w:rPr>
          <w:lang w:val="en-GB"/>
        </w:rPr>
        <w:t xml:space="preserve">it could </w:t>
      </w:r>
      <w:r>
        <w:rPr>
          <w:lang w:val="en-GB"/>
        </w:rPr>
        <w:t xml:space="preserve">refer </w:t>
      </w:r>
      <w:r w:rsidR="00937A33">
        <w:rPr>
          <w:lang w:val="en-GB"/>
        </w:rPr>
        <w:t>to</w:t>
      </w:r>
      <w:r w:rsidR="00D21619">
        <w:rPr>
          <w:lang w:val="en-GB"/>
        </w:rPr>
        <w:t xml:space="preserve"> </w:t>
      </w:r>
      <w:r>
        <w:rPr>
          <w:lang w:val="en-GB"/>
        </w:rPr>
        <w:t xml:space="preserve">for a response, and </w:t>
      </w:r>
      <w:r w:rsidR="00937A33">
        <w:rPr>
          <w:lang w:val="en-GB"/>
        </w:rPr>
        <w:t xml:space="preserve">therefore </w:t>
      </w:r>
      <w:r>
        <w:rPr>
          <w:lang w:val="en-GB"/>
        </w:rPr>
        <w:t>requested that the Secretariat respond to its question or request the Independent Advisory Oversight Committee (IAOC) to consider the matter and provide a response.</w:t>
      </w:r>
    </w:p>
    <w:p w14:paraId="68508912" w14:textId="0F68FCE8" w:rsidR="007A124A" w:rsidRPr="00500C1B" w:rsidRDefault="12B35AE8" w:rsidP="001B6B98">
      <w:pPr>
        <w:pStyle w:val="ONUME"/>
        <w:tabs>
          <w:tab w:val="clear" w:pos="993"/>
        </w:tabs>
        <w:ind w:left="0"/>
        <w:rPr>
          <w:lang w:val="en-GB"/>
        </w:rPr>
      </w:pPr>
      <w:r w:rsidRPr="72E1B4CE">
        <w:rPr>
          <w:lang w:val="en-GB"/>
        </w:rPr>
        <w:t xml:space="preserve">The Delegation of Libya </w:t>
      </w:r>
      <w:r w:rsidR="369F9CF7" w:rsidRPr="72E1B4CE">
        <w:rPr>
          <w:lang w:val="en-GB"/>
        </w:rPr>
        <w:t>thanked</w:t>
      </w:r>
      <w:r>
        <w:t xml:space="preserve"> the Chair and </w:t>
      </w:r>
      <w:r w:rsidR="369F9CF7">
        <w:t xml:space="preserve">said </w:t>
      </w:r>
      <w:r>
        <w:t xml:space="preserve">that it did not believe the Assemblies was the </w:t>
      </w:r>
      <w:r w:rsidR="6EF1D188">
        <w:t xml:space="preserve">right </w:t>
      </w:r>
      <w:r>
        <w:t xml:space="preserve">place to condemn </w:t>
      </w:r>
      <w:r w:rsidR="248A4520" w:rsidRPr="72E1B4CE">
        <w:rPr>
          <w:lang w:val="en-GB"/>
        </w:rPr>
        <w:t>or</w:t>
      </w:r>
      <w:r w:rsidRPr="72E1B4CE">
        <w:rPr>
          <w:lang w:val="en-GB"/>
        </w:rPr>
        <w:t xml:space="preserve"> endorse the political actions and practices of Member States.  The Delegation stated that Member States should respect the technical nature of the Organization and therefore refrain from engaging in political disputes, which would not be beneficial for the session.  Additionally, the Delegation expressed that such discussions did not have an outcome </w:t>
      </w:r>
      <w:r w:rsidR="034D96BF" w:rsidRPr="72E1B4CE">
        <w:rPr>
          <w:lang w:val="en-GB"/>
        </w:rPr>
        <w:t xml:space="preserve">and that it was </w:t>
      </w:r>
      <w:r w:rsidRPr="72E1B4CE">
        <w:rPr>
          <w:lang w:val="en-GB"/>
        </w:rPr>
        <w:t>therefore</w:t>
      </w:r>
      <w:r w:rsidR="1AA537B3" w:rsidRPr="72E1B4CE">
        <w:rPr>
          <w:lang w:val="en-GB"/>
        </w:rPr>
        <w:t xml:space="preserve"> </w:t>
      </w:r>
      <w:r w:rsidRPr="72E1B4CE">
        <w:rPr>
          <w:lang w:val="en-GB"/>
        </w:rPr>
        <w:t>unfair to continue them, as it also hindered the Assemblies</w:t>
      </w:r>
      <w:r w:rsidR="198B56A2" w:rsidRPr="72E1B4CE">
        <w:rPr>
          <w:lang w:val="en-GB"/>
        </w:rPr>
        <w:t>’</w:t>
      </w:r>
      <w:r w:rsidRPr="72E1B4CE">
        <w:rPr>
          <w:lang w:val="en-GB"/>
        </w:rPr>
        <w:t xml:space="preserve"> provisional agenda and overshadowed the efforts and the work by the Secretariat for the success of the sessions.  The Delegation stated that it fully sympathized not only with the people of Ukraine, but also </w:t>
      </w:r>
      <w:r w:rsidR="6A186BF9" w:rsidRPr="72E1B4CE">
        <w:rPr>
          <w:lang w:val="en-GB"/>
        </w:rPr>
        <w:t xml:space="preserve">with </w:t>
      </w:r>
      <w:r w:rsidRPr="72E1B4CE">
        <w:rPr>
          <w:lang w:val="en-GB"/>
        </w:rPr>
        <w:t xml:space="preserve">the Arab people in Palestine, </w:t>
      </w:r>
      <w:r w:rsidR="7A55760A" w:rsidRPr="72E1B4CE">
        <w:rPr>
          <w:lang w:val="en-GB"/>
        </w:rPr>
        <w:t xml:space="preserve"> </w:t>
      </w:r>
      <w:r w:rsidR="669CD9FD" w:rsidRPr="72E1B4CE">
        <w:rPr>
          <w:lang w:val="en-GB"/>
        </w:rPr>
        <w:t xml:space="preserve">because of the </w:t>
      </w:r>
      <w:r w:rsidRPr="72E1B4CE">
        <w:rPr>
          <w:lang w:val="en-GB"/>
        </w:rPr>
        <w:t>ongoing humanitarian crisis</w:t>
      </w:r>
      <w:r w:rsidR="45A55D9A" w:rsidRPr="72E1B4CE">
        <w:rPr>
          <w:lang w:val="en-GB"/>
        </w:rPr>
        <w:t xml:space="preserve"> they are both going through</w:t>
      </w:r>
      <w:r w:rsidR="340A1157" w:rsidRPr="72E1B4CE">
        <w:rPr>
          <w:lang w:val="en-GB"/>
        </w:rPr>
        <w:t>,</w:t>
      </w:r>
      <w:r w:rsidRPr="72E1B4CE">
        <w:rPr>
          <w:lang w:val="en-GB"/>
        </w:rPr>
        <w:t xml:space="preserve"> and </w:t>
      </w:r>
      <w:r w:rsidR="45569C70" w:rsidRPr="72E1B4CE">
        <w:rPr>
          <w:lang w:val="en-GB"/>
        </w:rPr>
        <w:t xml:space="preserve">it </w:t>
      </w:r>
      <w:r w:rsidR="24582E7B" w:rsidRPr="72E1B4CE">
        <w:rPr>
          <w:lang w:val="en-GB"/>
        </w:rPr>
        <w:t xml:space="preserve">further added that it </w:t>
      </w:r>
      <w:r w:rsidRPr="72E1B4CE">
        <w:rPr>
          <w:lang w:val="en-GB"/>
        </w:rPr>
        <w:t xml:space="preserve">wished to see an end to both conflicts as soon as possible, because </w:t>
      </w:r>
      <w:r w:rsidR="369F9CF7" w:rsidRPr="72E1B4CE">
        <w:rPr>
          <w:lang w:val="en-GB"/>
        </w:rPr>
        <w:t xml:space="preserve">one </w:t>
      </w:r>
      <w:r w:rsidRPr="72E1B4CE">
        <w:rPr>
          <w:lang w:val="en-GB"/>
        </w:rPr>
        <w:t>live</w:t>
      </w:r>
      <w:r w:rsidR="369F9CF7" w:rsidRPr="72E1B4CE">
        <w:rPr>
          <w:lang w:val="en-GB"/>
        </w:rPr>
        <w:t>d</w:t>
      </w:r>
      <w:r w:rsidRPr="72E1B4CE">
        <w:rPr>
          <w:lang w:val="en-GB"/>
        </w:rPr>
        <w:t xml:space="preserve"> in an interdependent world where the </w:t>
      </w:r>
      <w:r w:rsidR="773948D2" w:rsidRPr="72E1B4CE">
        <w:rPr>
          <w:lang w:val="en-GB"/>
        </w:rPr>
        <w:t xml:space="preserve">fate </w:t>
      </w:r>
      <w:r w:rsidRPr="72E1B4CE">
        <w:rPr>
          <w:lang w:val="en-GB"/>
        </w:rPr>
        <w:t xml:space="preserve">of one nation was inextricably linked to </w:t>
      </w:r>
      <w:r w:rsidR="523FD255" w:rsidRPr="72E1B4CE">
        <w:rPr>
          <w:lang w:val="en-GB"/>
        </w:rPr>
        <w:t xml:space="preserve">that of </w:t>
      </w:r>
      <w:r w:rsidRPr="72E1B4CE">
        <w:rPr>
          <w:lang w:val="en-GB"/>
        </w:rPr>
        <w:t>its neighbor.  The Delegation urged fellow Member States to help the Secretariat conclude the agenda as planned.</w:t>
      </w:r>
    </w:p>
    <w:p w14:paraId="74A77724" w14:textId="5B8E382C" w:rsidR="007A124A" w:rsidRPr="00500C1B" w:rsidRDefault="12B35AE8" w:rsidP="001B6B98">
      <w:pPr>
        <w:pStyle w:val="ONUME"/>
        <w:tabs>
          <w:tab w:val="clear" w:pos="993"/>
        </w:tabs>
        <w:ind w:left="0"/>
        <w:rPr>
          <w:lang w:val="en-GB"/>
        </w:rPr>
      </w:pPr>
      <w:r w:rsidRPr="72E1B4CE">
        <w:rPr>
          <w:lang w:val="en-GB"/>
        </w:rPr>
        <w:t xml:space="preserve">The Delegation of Croatia </w:t>
      </w:r>
      <w:r w:rsidR="369F9CF7" w:rsidRPr="72E1B4CE">
        <w:rPr>
          <w:lang w:val="en-GB"/>
        </w:rPr>
        <w:t>thanked</w:t>
      </w:r>
      <w:r w:rsidRPr="72E1B4CE">
        <w:rPr>
          <w:lang w:val="en-GB"/>
        </w:rPr>
        <w:t xml:space="preserve"> the Chair and stated that it wished to exercise its right to reply since </w:t>
      </w:r>
      <w:r w:rsidR="43EA24DD" w:rsidRPr="72E1B4CE">
        <w:rPr>
          <w:lang w:val="en-GB"/>
        </w:rPr>
        <w:t xml:space="preserve">it was of the view that the </w:t>
      </w:r>
      <w:r w:rsidRPr="72E1B4CE">
        <w:rPr>
          <w:lang w:val="en-GB"/>
        </w:rPr>
        <w:t xml:space="preserve">question </w:t>
      </w:r>
      <w:r w:rsidR="219F6919" w:rsidRPr="72E1B4CE">
        <w:rPr>
          <w:lang w:val="en-GB"/>
        </w:rPr>
        <w:t xml:space="preserve">it had raised </w:t>
      </w:r>
      <w:r w:rsidRPr="72E1B4CE">
        <w:rPr>
          <w:lang w:val="en-GB"/>
        </w:rPr>
        <w:t>was very pertinent to the topic</w:t>
      </w:r>
      <w:r w:rsidR="329C7161" w:rsidRPr="72E1B4CE">
        <w:rPr>
          <w:lang w:val="en-GB"/>
        </w:rPr>
        <w:t xml:space="preserve"> under discussion</w:t>
      </w:r>
      <w:r w:rsidRPr="72E1B4CE">
        <w:rPr>
          <w:lang w:val="en-GB"/>
        </w:rPr>
        <w:t>, as well as technical</w:t>
      </w:r>
      <w:r w:rsidR="26C099AA" w:rsidRPr="72E1B4CE">
        <w:rPr>
          <w:lang w:val="en-GB"/>
        </w:rPr>
        <w:t xml:space="preserve">, </w:t>
      </w:r>
      <w:r w:rsidRPr="72E1B4CE">
        <w:rPr>
          <w:lang w:val="en-GB"/>
        </w:rPr>
        <w:t xml:space="preserve">concrete </w:t>
      </w:r>
      <w:r w:rsidR="369F9CF7" w:rsidRPr="72E1B4CE">
        <w:rPr>
          <w:lang w:val="en-GB"/>
        </w:rPr>
        <w:t xml:space="preserve">and </w:t>
      </w:r>
      <w:r w:rsidRPr="72E1B4CE">
        <w:rPr>
          <w:lang w:val="en-GB"/>
        </w:rPr>
        <w:t xml:space="preserve">related to the rules of financial management of a UN organization.  The Delegation </w:t>
      </w:r>
      <w:r w:rsidR="7AFB4B3E" w:rsidRPr="72E1B4CE">
        <w:rPr>
          <w:lang w:val="en-GB"/>
        </w:rPr>
        <w:t xml:space="preserve">further </w:t>
      </w:r>
      <w:r w:rsidR="0DC7B483" w:rsidRPr="72E1B4CE">
        <w:rPr>
          <w:lang w:val="en-GB"/>
        </w:rPr>
        <w:t xml:space="preserve">noted </w:t>
      </w:r>
      <w:r w:rsidRPr="72E1B4CE">
        <w:rPr>
          <w:lang w:val="en-GB"/>
        </w:rPr>
        <w:t>that the question was technically related to IP, which was part of the UN system, and as such, the work of the Organization was not occurring in isolation from UN principles.</w:t>
      </w:r>
    </w:p>
    <w:p w14:paraId="579286BB" w14:textId="1F37D844" w:rsidR="007A124A" w:rsidRPr="00500C1B" w:rsidRDefault="1112FE4D" w:rsidP="00DF2411">
      <w:pPr>
        <w:pStyle w:val="ONUME"/>
        <w:tabs>
          <w:tab w:val="clear" w:pos="993"/>
        </w:tabs>
        <w:spacing w:line="259" w:lineRule="auto"/>
        <w:ind w:left="0"/>
        <w:rPr>
          <w:lang w:val="en-GB"/>
        </w:rPr>
      </w:pPr>
      <w:r w:rsidRPr="209FE729">
        <w:rPr>
          <w:lang w:val="en-GB"/>
        </w:rPr>
        <w:t>The Secretariat reiterated that the question of the network of External Offices</w:t>
      </w:r>
      <w:r w:rsidR="0A66AB63" w:rsidRPr="209FE729">
        <w:rPr>
          <w:lang w:val="en-GB"/>
        </w:rPr>
        <w:t>,</w:t>
      </w:r>
      <w:r w:rsidRPr="209FE729">
        <w:rPr>
          <w:lang w:val="en-GB"/>
        </w:rPr>
        <w:t xml:space="preserve"> as stated the previous day regarding an earlier agenda item, was a matter for Member States to decide on and </w:t>
      </w:r>
      <w:r w:rsidR="3455D223" w:rsidRPr="209FE729">
        <w:rPr>
          <w:lang w:val="en-GB"/>
        </w:rPr>
        <w:t xml:space="preserve">that </w:t>
      </w:r>
      <w:r w:rsidRPr="209FE729">
        <w:rPr>
          <w:lang w:val="en-GB"/>
        </w:rPr>
        <w:t xml:space="preserve">the </w:t>
      </w:r>
      <w:r w:rsidR="6F636D59" w:rsidRPr="209FE729">
        <w:rPr>
          <w:lang w:val="en-GB"/>
        </w:rPr>
        <w:t xml:space="preserve">work of the </w:t>
      </w:r>
      <w:r w:rsidRPr="209FE729">
        <w:rPr>
          <w:lang w:val="en-GB"/>
        </w:rPr>
        <w:t xml:space="preserve">Secretariat </w:t>
      </w:r>
      <w:r w:rsidR="62F31E14" w:rsidRPr="209FE729">
        <w:rPr>
          <w:lang w:val="en-GB"/>
        </w:rPr>
        <w:t xml:space="preserve">thereon </w:t>
      </w:r>
      <w:r w:rsidRPr="209FE729">
        <w:rPr>
          <w:lang w:val="en-GB"/>
        </w:rPr>
        <w:t xml:space="preserve">would be guided by </w:t>
      </w:r>
      <w:r w:rsidR="2C46593A" w:rsidRPr="209FE729">
        <w:rPr>
          <w:lang w:val="en-GB"/>
        </w:rPr>
        <w:t>them</w:t>
      </w:r>
      <w:r w:rsidRPr="209FE729">
        <w:rPr>
          <w:lang w:val="en-GB"/>
        </w:rPr>
        <w:t xml:space="preserve">.  </w:t>
      </w:r>
      <w:r w:rsidR="6E30800D" w:rsidRPr="209FE729">
        <w:rPr>
          <w:lang w:val="en-GB"/>
        </w:rPr>
        <w:t xml:space="preserve">The </w:t>
      </w:r>
      <w:r w:rsidRPr="209FE729">
        <w:rPr>
          <w:lang w:val="en-GB"/>
        </w:rPr>
        <w:t xml:space="preserve">Secretariat </w:t>
      </w:r>
      <w:r w:rsidR="6E30800D" w:rsidRPr="209FE729">
        <w:rPr>
          <w:lang w:val="en-GB"/>
        </w:rPr>
        <w:lastRenderedPageBreak/>
        <w:t>reiterated that</w:t>
      </w:r>
      <w:r w:rsidR="33F7FF4A" w:rsidRPr="209FE729">
        <w:rPr>
          <w:lang w:val="en-GB"/>
        </w:rPr>
        <w:t xml:space="preserve"> it</w:t>
      </w:r>
      <w:r w:rsidR="6E30800D" w:rsidRPr="209FE729">
        <w:rPr>
          <w:lang w:val="en-GB"/>
        </w:rPr>
        <w:t xml:space="preserve"> stood ready</w:t>
      </w:r>
      <w:r w:rsidRPr="209FE729">
        <w:rPr>
          <w:lang w:val="en-GB"/>
        </w:rPr>
        <w:t xml:space="preserve"> to answer questions linked to the WIPO Performance Report </w:t>
      </w:r>
      <w:r w:rsidR="6E30800D" w:rsidRPr="209FE729">
        <w:rPr>
          <w:lang w:val="en-GB"/>
        </w:rPr>
        <w:t xml:space="preserve">(WPR) </w:t>
      </w:r>
      <w:r w:rsidRPr="209FE729">
        <w:rPr>
          <w:lang w:val="en-GB"/>
        </w:rPr>
        <w:t xml:space="preserve">and to </w:t>
      </w:r>
      <w:r w:rsidR="6E30800D" w:rsidRPr="209FE729">
        <w:rPr>
          <w:lang w:val="en-GB"/>
        </w:rPr>
        <w:t xml:space="preserve">the </w:t>
      </w:r>
      <w:r w:rsidRPr="209FE729">
        <w:rPr>
          <w:lang w:val="en-GB"/>
        </w:rPr>
        <w:t>agenda item regarding the Report of the External Auditor</w:t>
      </w:r>
      <w:r w:rsidR="6E30800D" w:rsidRPr="209FE729">
        <w:rPr>
          <w:lang w:val="en-GB"/>
        </w:rPr>
        <w:t xml:space="preserve">, as well as the </w:t>
      </w:r>
      <w:r w:rsidRPr="209FE729">
        <w:rPr>
          <w:lang w:val="en-GB"/>
        </w:rPr>
        <w:t xml:space="preserve">Financial Regulation and Rules.  </w:t>
      </w:r>
      <w:r w:rsidR="44F8AD41" w:rsidRPr="209FE729">
        <w:rPr>
          <w:lang w:val="en-GB"/>
        </w:rPr>
        <w:t>However,</w:t>
      </w:r>
      <w:r w:rsidRPr="209FE729">
        <w:rPr>
          <w:lang w:val="en-GB"/>
        </w:rPr>
        <w:t xml:space="preserve"> it had limited responses regarding the decision on the work of External</w:t>
      </w:r>
      <w:r w:rsidR="6E30800D" w:rsidRPr="209FE729">
        <w:rPr>
          <w:lang w:val="en-GB"/>
        </w:rPr>
        <w:t xml:space="preserve"> Offices</w:t>
      </w:r>
      <w:r w:rsidRPr="209FE729">
        <w:rPr>
          <w:lang w:val="en-GB"/>
        </w:rPr>
        <w:t>.</w:t>
      </w:r>
    </w:p>
    <w:p w14:paraId="2B478814" w14:textId="513A0B49" w:rsidR="007A124A" w:rsidRDefault="007A124A" w:rsidP="001B6B98">
      <w:pPr>
        <w:pStyle w:val="ONUME"/>
        <w:tabs>
          <w:tab w:val="clear" w:pos="993"/>
        </w:tabs>
        <w:ind w:left="0"/>
        <w:rPr>
          <w:lang w:val="en-GB"/>
        </w:rPr>
      </w:pPr>
      <w:r>
        <w:rPr>
          <w:lang w:val="en-GB"/>
        </w:rPr>
        <w:t>The Chair thanked the Secretariat for its clarifications.</w:t>
      </w:r>
    </w:p>
    <w:p w14:paraId="723C406D" w14:textId="0D802696" w:rsidR="007A124A" w:rsidRDefault="007A124A" w:rsidP="001B6B98">
      <w:pPr>
        <w:pStyle w:val="ONUME"/>
        <w:tabs>
          <w:tab w:val="clear" w:pos="993"/>
        </w:tabs>
        <w:ind w:left="540"/>
      </w:pPr>
      <w:r w:rsidRPr="005D529D">
        <w:t xml:space="preserve">The Assemblies of WIPO, each as far as it is concerned, took note of the </w:t>
      </w:r>
      <w:r w:rsidR="00F57456">
        <w:t>“</w:t>
      </w:r>
      <w:r w:rsidRPr="005D529D">
        <w:t>Report by the External Auditor</w:t>
      </w:r>
      <w:r w:rsidR="00F57456">
        <w:t>”</w:t>
      </w:r>
      <w:r w:rsidRPr="005D529D">
        <w:t xml:space="preserve"> (document A/65/5).</w:t>
      </w:r>
    </w:p>
    <w:p w14:paraId="27EF1E11" w14:textId="7A0DE252" w:rsidR="008221B1" w:rsidRDefault="213956D7" w:rsidP="001B6B98">
      <w:pPr>
        <w:pStyle w:val="ONUME"/>
        <w:tabs>
          <w:tab w:val="clear" w:pos="993"/>
        </w:tabs>
        <w:ind w:left="0"/>
        <w:rPr>
          <w:lang w:val="en-GB"/>
        </w:rPr>
      </w:pPr>
      <w:r w:rsidRPr="72E1B4CE">
        <w:rPr>
          <w:lang w:val="en-GB"/>
        </w:rPr>
        <w:t xml:space="preserve">On behalf of the Director General and the entire Organization, the Secretariat thanked the National Audit Office of the United Kingdom for </w:t>
      </w:r>
      <w:r w:rsidR="4DA7C49E" w:rsidRPr="72E1B4CE">
        <w:rPr>
          <w:lang w:val="en-GB"/>
        </w:rPr>
        <w:t xml:space="preserve">its </w:t>
      </w:r>
      <w:r w:rsidRPr="72E1B4CE">
        <w:rPr>
          <w:lang w:val="en-GB"/>
        </w:rPr>
        <w:t xml:space="preserve">exceptional service </w:t>
      </w:r>
      <w:r w:rsidR="5DE12206" w:rsidRPr="72E1B4CE">
        <w:rPr>
          <w:lang w:val="en-GB"/>
        </w:rPr>
        <w:t xml:space="preserve">as WIPO’s External Auditor </w:t>
      </w:r>
      <w:r w:rsidRPr="72E1B4CE">
        <w:rPr>
          <w:lang w:val="en-GB"/>
        </w:rPr>
        <w:t xml:space="preserve">for the past six years.  The Secretariat stated that it would not repeat its statement made at the </w:t>
      </w:r>
      <w:r w:rsidR="76B615BC" w:rsidRPr="72E1B4CE">
        <w:rPr>
          <w:lang w:val="en-GB"/>
        </w:rPr>
        <w:t xml:space="preserve">thirty-seventh </w:t>
      </w:r>
      <w:r w:rsidRPr="72E1B4CE">
        <w:rPr>
          <w:lang w:val="en-GB"/>
        </w:rPr>
        <w:t xml:space="preserve">PBC session but </w:t>
      </w:r>
      <w:r w:rsidR="56145ED4" w:rsidRPr="72E1B4CE">
        <w:rPr>
          <w:lang w:val="en-GB"/>
        </w:rPr>
        <w:t xml:space="preserve">it </w:t>
      </w:r>
      <w:r w:rsidRPr="72E1B4CE">
        <w:rPr>
          <w:lang w:val="en-GB"/>
        </w:rPr>
        <w:t xml:space="preserve">wished to put on record at the Assemblies its profound gratitude to the Auditors for their service, their professionalism, particularly the Comptroller, </w:t>
      </w:r>
      <w:r w:rsidR="688A2F01" w:rsidRPr="72E1B4CE">
        <w:rPr>
          <w:lang w:val="en-GB"/>
        </w:rPr>
        <w:t xml:space="preserve">the </w:t>
      </w:r>
      <w:r w:rsidRPr="72E1B4CE">
        <w:rPr>
          <w:lang w:val="en-GB"/>
        </w:rPr>
        <w:t xml:space="preserve">Auditor General of the United Kingdom, </w:t>
      </w:r>
      <w:r w:rsidR="29F99CB6" w:rsidRPr="72E1B4CE">
        <w:rPr>
          <w:lang w:val="en-GB"/>
        </w:rPr>
        <w:t>as well as</w:t>
      </w:r>
      <w:r w:rsidRPr="72E1B4CE">
        <w:rPr>
          <w:lang w:val="en-GB"/>
        </w:rPr>
        <w:t xml:space="preserve"> Mr. Brewitt and Mr. Irwin who led the audit teams throughout their mandate.  The Secretariat added that the work of the External Auditor was instrumental in helping the Organization strengthen its financial management, governance, risk management and internal controls, amongst other areas.</w:t>
      </w:r>
    </w:p>
    <w:p w14:paraId="19074853" w14:textId="77777777" w:rsidR="002F57B6" w:rsidRDefault="002F57B6" w:rsidP="002F57B6">
      <w:pPr>
        <w:pStyle w:val="BodyText"/>
        <w:numPr>
          <w:ilvl w:val="2"/>
          <w:numId w:val="8"/>
        </w:numPr>
        <w:tabs>
          <w:tab w:val="clear" w:pos="1701"/>
        </w:tabs>
        <w:ind w:left="0"/>
      </w:pPr>
      <w:r w:rsidRPr="00C17E5C">
        <w:rPr>
          <w:u w:val="single"/>
        </w:rPr>
        <w:t>Report by the Director of the Internal Oversight Division (IOD</w:t>
      </w:r>
      <w:r w:rsidRPr="00AA624C">
        <w:t>)</w:t>
      </w:r>
    </w:p>
    <w:p w14:paraId="476E5AEA" w14:textId="5265B6E8" w:rsidR="002F57B6" w:rsidRPr="00563679" w:rsidRDefault="002F57B6" w:rsidP="002F57B6">
      <w:pPr>
        <w:pStyle w:val="ONUME"/>
        <w:tabs>
          <w:tab w:val="left" w:pos="567"/>
        </w:tabs>
        <w:ind w:left="0"/>
      </w:pPr>
      <w:r w:rsidRPr="00EA33D2">
        <w:t>See the report of the session of the WIPO General Assembly</w:t>
      </w:r>
      <w:r>
        <w:t xml:space="preserve"> (document </w:t>
      </w:r>
      <w:hyperlink r:id="rId60" w:history="1">
        <w:r w:rsidRPr="008E1295">
          <w:rPr>
            <w:rStyle w:val="Hyperlink"/>
          </w:rPr>
          <w:t>WO/GA/5</w:t>
        </w:r>
        <w:r w:rsidR="005D60CC" w:rsidRPr="008E1295">
          <w:rPr>
            <w:rStyle w:val="Hyperlink"/>
          </w:rPr>
          <w:t>7</w:t>
        </w:r>
        <w:r w:rsidRPr="008E1295">
          <w:rPr>
            <w:rStyle w:val="Hyperlink"/>
          </w:rPr>
          <w:t>/</w:t>
        </w:r>
        <w:r w:rsidR="008E1295">
          <w:rPr>
            <w:rStyle w:val="Hyperlink"/>
          </w:rPr>
          <w:t>12</w:t>
        </w:r>
        <w:r w:rsidRPr="008E1295">
          <w:rPr>
            <w:rStyle w:val="Hyperlink"/>
          </w:rPr>
          <w:t> Prov.</w:t>
        </w:r>
      </w:hyperlink>
      <w:r>
        <w:t>).</w:t>
      </w:r>
    </w:p>
    <w:p w14:paraId="787B7154" w14:textId="0CA8A7E1" w:rsidR="00AC3BEE" w:rsidRPr="00563679" w:rsidRDefault="00AC3BEE" w:rsidP="00AC3BEE">
      <w:pPr>
        <w:pStyle w:val="Heading2"/>
        <w:spacing w:before="480" w:line="480" w:lineRule="auto"/>
      </w:pPr>
      <w:r>
        <w:t>ITEM 9</w:t>
      </w:r>
      <w:r w:rsidRPr="00563679">
        <w:t xml:space="preserve"> OF THE CONSOLIDATED AGENDA</w:t>
      </w:r>
      <w:r w:rsidRPr="00563679">
        <w:br/>
        <w:t>REPORT ON THE PROGRAM AND BUDGET COMMITTEE</w:t>
      </w:r>
      <w:r>
        <w:t xml:space="preserve"> (PBC)</w:t>
      </w:r>
    </w:p>
    <w:p w14:paraId="32B79E66" w14:textId="79FFD7B7" w:rsidR="00AC3BEE" w:rsidRDefault="00AC3BEE" w:rsidP="00EA187F">
      <w:pPr>
        <w:pStyle w:val="ONUME"/>
        <w:tabs>
          <w:tab w:val="clear" w:pos="993"/>
          <w:tab w:val="left" w:pos="567"/>
        </w:tabs>
        <w:ind w:left="0"/>
      </w:pPr>
      <w:r w:rsidRPr="00563679">
        <w:t xml:space="preserve">Discussions were based on document </w:t>
      </w:r>
      <w:hyperlink r:id="rId61" w:history="1">
        <w:r w:rsidRPr="00F725C4">
          <w:rPr>
            <w:rStyle w:val="Hyperlink"/>
          </w:rPr>
          <w:t>A/65/</w:t>
        </w:r>
        <w:r w:rsidR="00116594" w:rsidRPr="00F725C4">
          <w:rPr>
            <w:rStyle w:val="Hyperlink"/>
          </w:rPr>
          <w:t>6</w:t>
        </w:r>
      </w:hyperlink>
      <w:r w:rsidRPr="00563679">
        <w:t>.</w:t>
      </w:r>
    </w:p>
    <w:p w14:paraId="6EDDA196" w14:textId="7C5C74FD" w:rsidR="00B77F72" w:rsidRPr="00507C4D" w:rsidRDefault="6CB41B33" w:rsidP="00EA187F">
      <w:pPr>
        <w:pStyle w:val="ONUME"/>
        <w:tabs>
          <w:tab w:val="clear" w:pos="993"/>
          <w:tab w:val="num" w:pos="567"/>
        </w:tabs>
        <w:ind w:left="0"/>
      </w:pPr>
      <w:r>
        <w:t xml:space="preserve">The Chair noted that one document was considered under the present item, as stated in the </w:t>
      </w:r>
      <w:r w:rsidR="198B56A2">
        <w:t>“</w:t>
      </w:r>
      <w:r>
        <w:t>List of Documents</w:t>
      </w:r>
      <w:r w:rsidR="198B56A2">
        <w:t>”</w:t>
      </w:r>
      <w:r>
        <w:t xml:space="preserve">, namely document A/65/6, </w:t>
      </w:r>
      <w:r w:rsidR="198B56A2">
        <w:t>“</w:t>
      </w:r>
      <w:r>
        <w:t>List of Decisions Adopted by the Program and Budget Committee</w:t>
      </w:r>
      <w:r w:rsidR="198B56A2">
        <w:t>”</w:t>
      </w:r>
      <w:r w:rsidR="13F432BF">
        <w:t>,</w:t>
      </w:r>
      <w:r>
        <w:t xml:space="preserve"> which contained all decisions taken at the </w:t>
      </w:r>
      <w:r w:rsidR="5D1BCD8E">
        <w:t>thirty-</w:t>
      </w:r>
      <w:r w:rsidR="00B05829">
        <w:t>seventh PBC</w:t>
      </w:r>
      <w:r>
        <w:t xml:space="preserve"> session. </w:t>
      </w:r>
    </w:p>
    <w:p w14:paraId="06C210EF" w14:textId="43AC4C3E" w:rsidR="00B77F72" w:rsidRPr="00A349C2" w:rsidRDefault="6CB41B33" w:rsidP="00B77F72">
      <w:pPr>
        <w:pStyle w:val="ONUME"/>
        <w:tabs>
          <w:tab w:val="clear" w:pos="993"/>
          <w:tab w:val="num" w:pos="567"/>
        </w:tabs>
        <w:ind w:left="0"/>
      </w:pPr>
      <w:r>
        <w:t>The Secretariat stated that as 2024 was a non-budget year, only one session of the PBC was held from June 10 to 13, 2024.  The Secretariat said that the agenda covered a broad range of items at the PBC</w:t>
      </w:r>
      <w:r w:rsidR="38064C89">
        <w:t>,</w:t>
      </w:r>
      <w:r>
        <w:t xml:space="preserve"> and Member States took note</w:t>
      </w:r>
      <w:r w:rsidR="51707968">
        <w:t>,</w:t>
      </w:r>
      <w:r>
        <w:t xml:space="preserve"> or recommended for approval by the Assemblies</w:t>
      </w:r>
      <w:r w:rsidR="3CDCAB38">
        <w:t>,</w:t>
      </w:r>
      <w:r>
        <w:t xml:space="preserve"> a number of items, as </w:t>
      </w:r>
      <w:r w:rsidR="2D546268">
        <w:t>contained</w:t>
      </w:r>
      <w:r>
        <w:t xml:space="preserve"> in document</w:t>
      </w:r>
      <w:r w:rsidR="2D546268">
        <w:t> </w:t>
      </w:r>
      <w:r>
        <w:t>A/65/6.  The decisions included recommendations to the Assemblies for the approval of WIPO</w:t>
      </w:r>
      <w:r w:rsidR="198B56A2">
        <w:t>’</w:t>
      </w:r>
      <w:r>
        <w:t xml:space="preserve">s Annual Financial Report and Financial Statements 2023, Funding for three Capital Master Plan Projects, namely the Madrid </w:t>
      </w:r>
      <w:r w:rsidR="2D546268">
        <w:t>Information Technology</w:t>
      </w:r>
      <w:r>
        <w:t xml:space="preserve"> Platform Project Phase II, the Enterprise Resource Planning (ERP) system and updates to the building management system.  It also recommended for approval the establishment of a multi-employer plan for the financing of employee benefit liabilities.  The PBC</w:t>
      </w:r>
      <w:r w:rsidR="198B56A2">
        <w:t>’</w:t>
      </w:r>
      <w:r>
        <w:t>s list of decisions also included recommendations to the Assemblies to take note of WIPO</w:t>
      </w:r>
      <w:r w:rsidR="198B56A2">
        <w:t>’</w:t>
      </w:r>
      <w:r>
        <w:t xml:space="preserve">s positive performance and the achievement of its results in the 2022/23 biennium, as contained in the WPR.  It also considered and made recommendations related to the reports by the audit and oversight bodies.  </w:t>
      </w:r>
      <w:r w:rsidR="6B0F9701">
        <w:t>Additionally,</w:t>
      </w:r>
      <w:r>
        <w:t xml:space="preserve"> document A/65/INF/4 provide</w:t>
      </w:r>
      <w:r w:rsidR="2D546268">
        <w:t>d</w:t>
      </w:r>
      <w:r>
        <w:t xml:space="preserve"> an update to the Status of the Payment of Contributions as </w:t>
      </w:r>
      <w:r w:rsidR="000E7C3A">
        <w:t xml:space="preserve">at </w:t>
      </w:r>
      <w:r>
        <w:t xml:space="preserve">June 30, 2024.  </w:t>
      </w:r>
      <w:r w:rsidR="6B0F9701">
        <w:t>Finally, t</w:t>
      </w:r>
      <w:r>
        <w:t>he Secretariat informed the delegations that since July 1, 2024, contributions were received from Grenada and Côte</w:t>
      </w:r>
      <w:r w:rsidR="6B0F9701">
        <w:t> </w:t>
      </w:r>
      <w:r>
        <w:t>d</w:t>
      </w:r>
      <w:r w:rsidR="198B56A2">
        <w:t>’</w:t>
      </w:r>
      <w:r>
        <w:t>Ivoire, thereby reducing arrears to approximately 9.1 million Swiss francs.</w:t>
      </w:r>
    </w:p>
    <w:p w14:paraId="33877F42" w14:textId="7E19D9C2" w:rsidR="00B77F72" w:rsidRPr="00507C4D" w:rsidRDefault="6CB41B33" w:rsidP="00B77F72">
      <w:pPr>
        <w:pStyle w:val="ONUME"/>
        <w:tabs>
          <w:tab w:val="clear" w:pos="993"/>
          <w:tab w:val="num" w:pos="567"/>
        </w:tabs>
        <w:ind w:left="0"/>
      </w:pPr>
      <w:r>
        <w:t xml:space="preserve">The Chair thanked the Secretariat for its statement and recalled that delegations had already engaged very constructively and had an opportunity to express their views on all </w:t>
      </w:r>
      <w:r>
        <w:lastRenderedPageBreak/>
        <w:t xml:space="preserve">matters at the </w:t>
      </w:r>
      <w:r w:rsidR="0745894A">
        <w:t xml:space="preserve">thirty-seventh </w:t>
      </w:r>
      <w:r>
        <w:t xml:space="preserve">PBC </w:t>
      </w:r>
      <w:r w:rsidR="00B05829">
        <w:t>session.</w:t>
      </w:r>
      <w:r>
        <w:t xml:space="preserve">  </w:t>
      </w:r>
      <w:r w:rsidR="5E0CCE4B">
        <w:t>The Chair highlighted that t</w:t>
      </w:r>
      <w:r>
        <w:t xml:space="preserve">heir statements at the PBC had been duly recorded and would be reproduced in their entirety in the report, </w:t>
      </w:r>
      <w:r w:rsidR="1E28477F">
        <w:t>so that</w:t>
      </w:r>
      <w:r>
        <w:t xml:space="preserve"> delegations did not need to repeat those statements at the Assemblies.  The Chair advised delegations to refer to those interventions for the sake of efficiency</w:t>
      </w:r>
      <w:r w:rsidR="557FC51F">
        <w:t xml:space="preserve"> and</w:t>
      </w:r>
      <w:r>
        <w:t xml:space="preserve"> thanked the delegations for their understanding. </w:t>
      </w:r>
    </w:p>
    <w:p w14:paraId="0FB6F9B7" w14:textId="2E06C73C" w:rsidR="00B77F72" w:rsidRPr="00A349C2" w:rsidRDefault="6CB41B33" w:rsidP="00B77F72">
      <w:pPr>
        <w:pStyle w:val="ONUME"/>
        <w:tabs>
          <w:tab w:val="clear" w:pos="993"/>
          <w:tab w:val="num" w:pos="567"/>
        </w:tabs>
        <w:ind w:left="0"/>
      </w:pPr>
      <w:r>
        <w:t xml:space="preserve">The Delegation of China stated that it had actively participated in the </w:t>
      </w:r>
      <w:r w:rsidR="4B65F84E">
        <w:t xml:space="preserve">thirty-seventh </w:t>
      </w:r>
      <w:r>
        <w:t>PBC session, and was pleased that</w:t>
      </w:r>
      <w:r w:rsidR="3A63C2E6">
        <w:t>,</w:t>
      </w:r>
      <w:r>
        <w:t xml:space="preserve"> under the strong leadership of the PBC Chair and Vice-Chair, the PBC completed all discussions effectively and all parties demonstrated great flexibility in a cooperative spirit on the topics of the Annual Report of Human Resources, the Annual Report by the Director, IOD, the Terms of Reference of the 2021 Evaluation of WIPO External Offices, as well as the Methodology for the Allocation of Income and Expenditure by Union, </w:t>
      </w:r>
      <w:r w:rsidR="11E526D9">
        <w:t xml:space="preserve">for which </w:t>
      </w:r>
      <w:r>
        <w:t>very meaningful discussions took place.  The Delegation stated that the PBC reached consensus on topics such as the Capital Master Plan Projects</w:t>
      </w:r>
      <w:r w:rsidR="7568FB71">
        <w:t xml:space="preserve"> and</w:t>
      </w:r>
      <w:r>
        <w:t xml:space="preserve"> sustainability in procurement, which </w:t>
      </w:r>
      <w:r w:rsidR="5D63A02F">
        <w:t xml:space="preserve">was </w:t>
      </w:r>
      <w:r>
        <w:t xml:space="preserve">highly appreciated.  The Delegation thanked the IAOC, External Auditor and the Joint Inspection Unit (JIU) for participating in the </w:t>
      </w:r>
      <w:r w:rsidR="1343524A">
        <w:t>thirty-seventh</w:t>
      </w:r>
      <w:r>
        <w:t xml:space="preserve"> PBC session.  The Delegation appreciated the Secretariat</w:t>
      </w:r>
      <w:r w:rsidR="198B56A2">
        <w:t>’</w:t>
      </w:r>
      <w:r>
        <w:t xml:space="preserve">s engagement with Member States before and during the meeting and thanked the Secretariat for its responses to the questions raised by Member States.  The Delegation believed that the Program of Work and Budget 2024/25 </w:t>
      </w:r>
      <w:r w:rsidR="34F2B176">
        <w:t xml:space="preserve">as well as </w:t>
      </w:r>
      <w:r>
        <w:t xml:space="preserve">audit and oversight </w:t>
      </w:r>
      <w:r w:rsidR="4FFB7F9F">
        <w:t>were</w:t>
      </w:r>
      <w:r>
        <w:t xml:space="preserve"> part of the foundation of the Organization</w:t>
      </w:r>
      <w:r w:rsidR="198B56A2">
        <w:t>’</w:t>
      </w:r>
      <w:r>
        <w:t>s governance and operation</w:t>
      </w:r>
      <w:r w:rsidR="7D911ECC">
        <w:t>,</w:t>
      </w:r>
      <w:r>
        <w:t xml:space="preserve"> </w:t>
      </w:r>
      <w:r w:rsidR="694240EC">
        <w:t xml:space="preserve">and it </w:t>
      </w:r>
      <w:r w:rsidR="2C2542B7">
        <w:t xml:space="preserve">was </w:t>
      </w:r>
      <w:r>
        <w:t xml:space="preserve">pivotal for all the Member States as well as the Secretariat.  The Delegation hoped that WIPO would implement all the decisions made at the </w:t>
      </w:r>
      <w:r w:rsidR="3C0D7493">
        <w:t>thirty-seventh</w:t>
      </w:r>
      <w:r>
        <w:t xml:space="preserve"> PBC session.  In light of </w:t>
      </w:r>
      <w:r w:rsidR="4FFB7F9F">
        <w:t>those</w:t>
      </w:r>
      <w:r>
        <w:t xml:space="preserve"> discussions, as well as the needs of the Member States, WIPO should consider including more information in important documents such as the WPR and the Program of Work and Budget</w:t>
      </w:r>
      <w:r w:rsidR="276B367A">
        <w:t> </w:t>
      </w:r>
      <w:r>
        <w:t xml:space="preserve">2024/25. </w:t>
      </w:r>
    </w:p>
    <w:p w14:paraId="22EE34E2" w14:textId="5BBB4E2A" w:rsidR="00B77F72" w:rsidRPr="00671B90" w:rsidRDefault="6CB41B33" w:rsidP="00DF2411">
      <w:pPr>
        <w:pStyle w:val="ONUME"/>
        <w:tabs>
          <w:tab w:val="clear" w:pos="993"/>
          <w:tab w:val="num" w:pos="567"/>
        </w:tabs>
        <w:spacing w:line="259" w:lineRule="auto"/>
        <w:ind w:left="0"/>
      </w:pPr>
      <w:r>
        <w:t>The Delegation of Iran (Islamic Republic of), speaking on behalf of the Asia and the Pacific Group, thanked the Secretariat for the preparation of the report.  The Group recalled its statements during the previous PBC session, reiterating the important role the PBC played in carrying out WIPO</w:t>
      </w:r>
      <w:r w:rsidR="198B56A2">
        <w:t>’</w:t>
      </w:r>
      <w:r>
        <w:t xml:space="preserve">s mission </w:t>
      </w:r>
      <w:r w:rsidR="6C260ACD">
        <w:t>to lead</w:t>
      </w:r>
      <w:r>
        <w:t xml:space="preserve"> the development of a balanced and effective IP ecosystem that enable</w:t>
      </w:r>
      <w:r w:rsidR="4FFB7F9F">
        <w:t>d</w:t>
      </w:r>
      <w:r>
        <w:t xml:space="preserve"> innovation and creativity for the benefit of all.  The Group congratulated WIPO for its continued solid financial performance despite a volatile global environment.  The Group commended efforts to increase the budgetary allocation of development oriented and technical assistance programs.  The Group believed that continued </w:t>
      </w:r>
      <w:r w:rsidR="0CC454D2">
        <w:t xml:space="preserve">effort </w:t>
      </w:r>
      <w:r>
        <w:t>in carrying out development and impact-driven programs could further contribute to facilitating Member States in achiev</w:t>
      </w:r>
      <w:r w:rsidR="276B367A">
        <w:t>ing</w:t>
      </w:r>
      <w:r>
        <w:t xml:space="preserve"> </w:t>
      </w:r>
      <w:r w:rsidR="276B367A">
        <w:t>their</w:t>
      </w:r>
      <w:r>
        <w:t xml:space="preserve"> Sustainable Development Goals (SDGs).  The Group emphasized the need to re-intensify efforts towards supporting Member States in the implementation of the SDGs.  It took note of the </w:t>
      </w:r>
      <w:bookmarkStart w:id="24" w:name="_Hlk172903712"/>
      <w:r w:rsidR="17BD13DF">
        <w:t xml:space="preserve">Preliminary Draft of the </w:t>
      </w:r>
      <w:r>
        <w:t xml:space="preserve">Terms of Reference </w:t>
      </w:r>
      <w:bookmarkEnd w:id="24"/>
      <w:r>
        <w:t>of the 2021 Evaluation of WIPO External Offices and hoped that WIPO would make progress on that important agenda item</w:t>
      </w:r>
      <w:r w:rsidR="4FFB7F9F">
        <w:t>,</w:t>
      </w:r>
      <w:r>
        <w:t xml:space="preserve"> and </w:t>
      </w:r>
      <w:r w:rsidR="16FEB811">
        <w:t xml:space="preserve">it </w:t>
      </w:r>
      <w:r>
        <w:t xml:space="preserve">looked forward to constructive discussions </w:t>
      </w:r>
      <w:r w:rsidR="44850AB6">
        <w:t xml:space="preserve">that </w:t>
      </w:r>
      <w:r>
        <w:t xml:space="preserve">could facilitate an expeditious decision on that pending issue.  The Group believed that the draft </w:t>
      </w:r>
      <w:r w:rsidR="17BD13DF">
        <w:t>Terms of Reference (</w:t>
      </w:r>
      <w:r>
        <w:t>ToRs</w:t>
      </w:r>
      <w:r w:rsidR="17BD13DF">
        <w:t>)</w:t>
      </w:r>
      <w:r>
        <w:t xml:space="preserve"> should consider all relevant documents</w:t>
      </w:r>
      <w:r w:rsidR="6266B89F">
        <w:t>,</w:t>
      </w:r>
      <w:r>
        <w:t xml:space="preserve"> including the decisions of the WIPO General Assembly and the views of the Member States.   The Group recalled that the decision </w:t>
      </w:r>
      <w:r w:rsidR="2DFB72FD">
        <w:t xml:space="preserve">to open </w:t>
      </w:r>
      <w:r>
        <w:t>new External Officers was a Member State driven process</w:t>
      </w:r>
      <w:r w:rsidR="2945E947">
        <w:t xml:space="preserve"> and that</w:t>
      </w:r>
      <w:r>
        <w:t xml:space="preserve">, </w:t>
      </w:r>
      <w:r w:rsidRPr="72E1B4CE">
        <w:rPr>
          <w:i/>
          <w:iCs/>
        </w:rPr>
        <w:t>inter alia,</w:t>
      </w:r>
      <w:r>
        <w:t xml:space="preserve"> the Guiding Principles regarding WIPO External Offices adopted at the</w:t>
      </w:r>
      <w:r w:rsidR="16E9291F">
        <w:t xml:space="preserve"> </w:t>
      </w:r>
      <w:r w:rsidR="0094029A">
        <w:t>55</w:t>
      </w:r>
      <w:r w:rsidR="0094029A" w:rsidRPr="0094029A">
        <w:rPr>
          <w:vertAlign w:val="superscript"/>
        </w:rPr>
        <w:t>th</w:t>
      </w:r>
      <w:r>
        <w:t xml:space="preserve"> Series of Meetings of the Assemblies should be respected.  The Group reaffirmed its commitment to contribute positively to deliberations on that matter. </w:t>
      </w:r>
    </w:p>
    <w:p w14:paraId="7B4BF16F" w14:textId="0F68C2AD" w:rsidR="00B77F72" w:rsidRPr="00706507" w:rsidRDefault="6CB41B33" w:rsidP="00EA187F">
      <w:pPr>
        <w:pStyle w:val="ONUME"/>
        <w:tabs>
          <w:tab w:val="clear" w:pos="993"/>
          <w:tab w:val="num" w:pos="567"/>
        </w:tabs>
        <w:ind w:left="0"/>
      </w:pPr>
      <w:r w:rsidRPr="00706507">
        <w:t>The Delegation of the</w:t>
      </w:r>
      <w:r>
        <w:t xml:space="preserve"> Kingdom of the</w:t>
      </w:r>
      <w:r w:rsidRPr="00706507">
        <w:t xml:space="preserve"> Netherlands, speaking on behalf of Group B, thanked the Secretariat for preparing the List of Decisions Adopted by the Program and Budget Committee as contained in document A/65/6. </w:t>
      </w:r>
      <w:r>
        <w:t xml:space="preserve"> </w:t>
      </w:r>
      <w:r w:rsidRPr="00706507">
        <w:t>The Group commended the PBC Chair, Vice</w:t>
      </w:r>
      <w:r w:rsidR="74C11448">
        <w:t>-</w:t>
      </w:r>
      <w:r w:rsidR="00B77F72">
        <w:noBreakHyphen/>
      </w:r>
      <w:r w:rsidRPr="00706507">
        <w:t xml:space="preserve">Chairs and the Secretariat for their work before and during the </w:t>
      </w:r>
      <w:r w:rsidR="00391B94" w:rsidRPr="00706507">
        <w:t>thirty-seventh</w:t>
      </w:r>
      <w:r w:rsidRPr="00706507">
        <w:t xml:space="preserve"> PBC session. </w:t>
      </w:r>
      <w:r>
        <w:t xml:space="preserve"> </w:t>
      </w:r>
      <w:r w:rsidR="1803B8F7">
        <w:t>Additionally</w:t>
      </w:r>
      <w:r>
        <w:t>, it</w:t>
      </w:r>
      <w:r w:rsidRPr="00706507">
        <w:t xml:space="preserve"> commend</w:t>
      </w:r>
      <w:r>
        <w:t>ed</w:t>
      </w:r>
      <w:r w:rsidRPr="00706507">
        <w:t xml:space="preserve"> the smooth and efficient running of the</w:t>
      </w:r>
      <w:r w:rsidR="293B79C0" w:rsidRPr="00706507">
        <w:t xml:space="preserve"> thirty-</w:t>
      </w:r>
      <w:r w:rsidR="00B05829" w:rsidRPr="00706507">
        <w:t>seventh PBC</w:t>
      </w:r>
      <w:r w:rsidRPr="00706507">
        <w:t xml:space="preserve"> session. </w:t>
      </w:r>
      <w:r>
        <w:t xml:space="preserve"> </w:t>
      </w:r>
      <w:r w:rsidRPr="00706507">
        <w:t xml:space="preserve">Lastly, the Group noted the discussion on the </w:t>
      </w:r>
      <w:r w:rsidR="17BD13DF" w:rsidRPr="657DC528">
        <w:t>Preliminary Draft of the</w:t>
      </w:r>
      <w:r w:rsidR="17BD13DF">
        <w:t xml:space="preserve"> </w:t>
      </w:r>
      <w:r w:rsidR="17BD13DF" w:rsidRPr="00A25B52">
        <w:t xml:space="preserve">Terms of </w:t>
      </w:r>
      <w:r w:rsidR="17BD13DF" w:rsidRPr="00A25B52">
        <w:lastRenderedPageBreak/>
        <w:t xml:space="preserve">Reference </w:t>
      </w:r>
      <w:r w:rsidRPr="00706507">
        <w:t xml:space="preserve">of the 2021 Evaluation of WIPO External Offices and </w:t>
      </w:r>
      <w:r w:rsidR="4FFB7F9F">
        <w:t>stated</w:t>
      </w:r>
      <w:r>
        <w:t xml:space="preserve"> that it </w:t>
      </w:r>
      <w:r w:rsidRPr="00706507">
        <w:t xml:space="preserve">would continue to participate constructively </w:t>
      </w:r>
      <w:r>
        <w:t>in</w:t>
      </w:r>
      <w:r w:rsidRPr="00706507">
        <w:t xml:space="preserve"> th</w:t>
      </w:r>
      <w:r w:rsidR="239C858F" w:rsidRPr="00706507">
        <w:t>at</w:t>
      </w:r>
      <w:r w:rsidRPr="00706507">
        <w:t xml:space="preserve"> discussion </w:t>
      </w:r>
      <w:r>
        <w:t>at</w:t>
      </w:r>
      <w:r w:rsidRPr="00706507">
        <w:t xml:space="preserve"> the </w:t>
      </w:r>
      <w:r>
        <w:t>next</w:t>
      </w:r>
      <w:r w:rsidRPr="00706507">
        <w:t xml:space="preserve"> PBC</w:t>
      </w:r>
      <w:r>
        <w:t xml:space="preserve"> session</w:t>
      </w:r>
      <w:r w:rsidRPr="00706507">
        <w:t xml:space="preserve">. </w:t>
      </w:r>
    </w:p>
    <w:p w14:paraId="06C67F17" w14:textId="2FF82259" w:rsidR="00B77F72" w:rsidRPr="00507C4D" w:rsidRDefault="6CB41B33" w:rsidP="00B77F72">
      <w:pPr>
        <w:pStyle w:val="ONUME"/>
        <w:tabs>
          <w:tab w:val="clear" w:pos="993"/>
          <w:tab w:val="num" w:pos="567"/>
        </w:tabs>
        <w:ind w:left="0"/>
      </w:pPr>
      <w:r>
        <w:t>The Delegation of the United Arab Emirates congratulated the Chair on his election and reiterated its confidence in the Chair</w:t>
      </w:r>
      <w:r w:rsidR="198B56A2">
        <w:t>’</w:t>
      </w:r>
      <w:r>
        <w:t>s ability to guide the work of the Assemblies.  The Delegation supported the statement made by the Delegation of Iran (Islamic Republic of), on behalf of the Asia and the Pacific Group.  The Delegation had carefully examined the List of Decisions Adopted by the Program and Budget Committee at the</w:t>
      </w:r>
      <w:r w:rsidR="50A9FB3A">
        <w:t xml:space="preserve"> thirty-seventh </w:t>
      </w:r>
      <w:r>
        <w:t xml:space="preserve">PBC session contained in document WO/PBC/37/13 and noted that the </w:t>
      </w:r>
      <w:r w:rsidR="17BD13DF">
        <w:t xml:space="preserve">Preliminary Draft of the Terms of Reference </w:t>
      </w:r>
      <w:r>
        <w:t xml:space="preserve">of the 2021 Evaluation of WIPO External Offices was based on the understanding that the network of External Offices was an essential tool to develop </w:t>
      </w:r>
      <w:r w:rsidR="549B051D">
        <w:t xml:space="preserve">a balanced and effective </w:t>
      </w:r>
      <w:r>
        <w:t xml:space="preserve">IP system.  The Delegation urged all Member States to bring about positive negotiations regarding that item.  The Delegation stressed the </w:t>
      </w:r>
      <w:r w:rsidR="768378A6">
        <w:t>interest in</w:t>
      </w:r>
      <w:r>
        <w:t xml:space="preserve"> hosting an External Office in its country and </w:t>
      </w:r>
      <w:r w:rsidR="4FFB7F9F">
        <w:t xml:space="preserve">drew </w:t>
      </w:r>
      <w:r>
        <w:t xml:space="preserve">attention to the need to </w:t>
      </w:r>
      <w:r w:rsidR="3A9EFEBF">
        <w:t xml:space="preserve">reach </w:t>
      </w:r>
      <w:r>
        <w:t xml:space="preserve">consensus regarding the opening of External Offices based on the rules adopted. </w:t>
      </w:r>
    </w:p>
    <w:p w14:paraId="75193A0E" w14:textId="43869774" w:rsidR="00B77F72" w:rsidRPr="00507C4D" w:rsidRDefault="6CB41B33" w:rsidP="00B77F72">
      <w:pPr>
        <w:pStyle w:val="ONUME"/>
        <w:tabs>
          <w:tab w:val="clear" w:pos="993"/>
          <w:tab w:val="num" w:pos="567"/>
        </w:tabs>
        <w:ind w:left="0"/>
      </w:pPr>
      <w:r>
        <w:t>The Delegation of the People</w:t>
      </w:r>
      <w:r w:rsidR="198B56A2">
        <w:t>’</w:t>
      </w:r>
      <w:r>
        <w:t xml:space="preserve">s Republic of Korea deeply regretted the lack of constructive discussion on the agenda item in recent years.  The Delegation believed it was crucial for Member States to keep in mind that WIPO External Offices </w:t>
      </w:r>
      <w:r w:rsidR="4FFB7F9F">
        <w:t>were</w:t>
      </w:r>
      <w:r>
        <w:t xml:space="preserve"> designed to support applicants and promote innovative activities.  The Delegation called for active involvement and participation in the review of the evaluation of WIPO External Offices and </w:t>
      </w:r>
      <w:r w:rsidR="3E0E38B1">
        <w:t xml:space="preserve">in </w:t>
      </w:r>
      <w:r>
        <w:t xml:space="preserve">the discussion to establish new External Offices. </w:t>
      </w:r>
    </w:p>
    <w:p w14:paraId="0318B126" w14:textId="0FBA8AA0" w:rsidR="00B77F72" w:rsidRPr="00507C4D" w:rsidRDefault="6CB41B33" w:rsidP="00DF2411">
      <w:pPr>
        <w:pStyle w:val="ONUME"/>
        <w:tabs>
          <w:tab w:val="clear" w:pos="993"/>
          <w:tab w:val="num" w:pos="567"/>
        </w:tabs>
        <w:spacing w:line="259" w:lineRule="auto"/>
        <w:ind w:left="0"/>
      </w:pPr>
      <w:r>
        <w:t>The Delegation of Brazil acknowledged and appreciated WIPO</w:t>
      </w:r>
      <w:r w:rsidR="198B56A2">
        <w:t>’</w:t>
      </w:r>
      <w:r>
        <w:t xml:space="preserve">s positive financial results for the year 2023, with a surplus of 113.8 million Swiss francs and total reserves of 824.1 million Swiss francs, which </w:t>
      </w:r>
      <w:r w:rsidR="7AFE50F0">
        <w:t xml:space="preserve">were </w:t>
      </w:r>
      <w:r>
        <w:t>significantly higher than the established target of 222.5 million Swiss francs</w:t>
      </w:r>
      <w:r w:rsidR="776057C9">
        <w:t xml:space="preserve"> and</w:t>
      </w:r>
      <w:r>
        <w:t xml:space="preserve"> a commendable management achievement.  The Delegation agreed with the External Auditor</w:t>
      </w:r>
      <w:r w:rsidR="198B56A2">
        <w:t>’</w:t>
      </w:r>
      <w:r>
        <w:t xml:space="preserve">s view that such considerable and recurrent surpluses invited reflection on </w:t>
      </w:r>
      <w:r w:rsidR="6017D2FF">
        <w:t xml:space="preserve">their </w:t>
      </w:r>
      <w:r>
        <w:t>optimal utilization to align with the means of the Organization, its ends,</w:t>
      </w:r>
      <w:r w:rsidR="2F3C59BE">
        <w:t xml:space="preserve"> and </w:t>
      </w:r>
      <w:r>
        <w:t xml:space="preserve">particularly, its focus on improving the IP ecosystems </w:t>
      </w:r>
      <w:r w:rsidR="58BDAA11">
        <w:t>to turn them into</w:t>
      </w:r>
      <w:r>
        <w:t xml:space="preserve"> tools for innovation, competitiveness, creativity and technology transfer.  </w:t>
      </w:r>
      <w:r w:rsidR="7E4FA337">
        <w:t>F</w:t>
      </w:r>
      <w:r w:rsidR="3008F5B1">
        <w:t>i</w:t>
      </w:r>
      <w:r w:rsidR="7E4FA337">
        <w:t>rstly, t</w:t>
      </w:r>
      <w:r>
        <w:t xml:space="preserve">he Delegation invited WIPO to consider enhanced support for developing countries </w:t>
      </w:r>
      <w:r w:rsidR="1A8E6D9F">
        <w:t>through the allocation of</w:t>
      </w:r>
      <w:r>
        <w:t xml:space="preserve"> a significant portion of th</w:t>
      </w:r>
      <w:r w:rsidR="01B3940C">
        <w:t>ose</w:t>
      </w:r>
      <w:r>
        <w:t xml:space="preserve"> surplus to initiatives aimed at strengthening IP infrastructures.  </w:t>
      </w:r>
      <w:r w:rsidR="43303618">
        <w:t>That</w:t>
      </w:r>
      <w:r>
        <w:t xml:space="preserve"> would include capacity </w:t>
      </w:r>
      <w:r w:rsidR="79D34D16">
        <w:t xml:space="preserve">building and technical assistance </w:t>
      </w:r>
      <w:r>
        <w:t xml:space="preserve">programs, and the establishment of sustainable IP training institutions that could foster local innovation and creativity.  </w:t>
      </w:r>
      <w:r w:rsidR="4D3B03FD">
        <w:t>Secondly,</w:t>
      </w:r>
      <w:r w:rsidR="5050E3FF">
        <w:t xml:space="preserve"> WIPO could promote</w:t>
      </w:r>
      <w:r>
        <w:t xml:space="preserve"> technological advancements, </w:t>
      </w:r>
      <w:r w:rsidR="0286BB06">
        <w:t>by</w:t>
      </w:r>
      <w:r>
        <w:t xml:space="preserve"> investing</w:t>
      </w:r>
      <w:r w:rsidR="53451B44">
        <w:t>, in particular,</w:t>
      </w:r>
      <w:r>
        <w:t xml:space="preserve"> in projects that </w:t>
      </w:r>
      <w:r w:rsidR="715FB6EE">
        <w:t xml:space="preserve">would </w:t>
      </w:r>
      <w:r>
        <w:t xml:space="preserve">facilitate technology transfer and innovation </w:t>
      </w:r>
      <w:r w:rsidR="22D63A52">
        <w:t xml:space="preserve">and </w:t>
      </w:r>
      <w:r w:rsidR="4646AC48">
        <w:t xml:space="preserve">would </w:t>
      </w:r>
      <w:r w:rsidR="22D63A52">
        <w:t>enhance</w:t>
      </w:r>
      <w:r>
        <w:t xml:space="preserve"> the ability of developing countries to leverage IP for technological growth</w:t>
      </w:r>
      <w:r w:rsidR="43CF34BB">
        <w:t xml:space="preserve"> </w:t>
      </w:r>
      <w:r w:rsidR="22801866">
        <w:t>with a view to</w:t>
      </w:r>
      <w:r>
        <w:t xml:space="preserve"> bridg</w:t>
      </w:r>
      <w:r w:rsidR="58FFF439">
        <w:t>ing</w:t>
      </w:r>
      <w:r>
        <w:t xml:space="preserve"> the gap between different economic regions and promot</w:t>
      </w:r>
      <w:r w:rsidR="6F67A0C1">
        <w:t>ing</w:t>
      </w:r>
      <w:r>
        <w:t xml:space="preserve"> inclusive global development.  </w:t>
      </w:r>
      <w:r w:rsidR="2F9AB74C">
        <w:t>Thirdly, o</w:t>
      </w:r>
      <w:r>
        <w:t xml:space="preserve">n the SDGs, </w:t>
      </w:r>
      <w:r w:rsidR="7A8B7883">
        <w:t xml:space="preserve">the Delegation advocated for the allocation of </w:t>
      </w:r>
      <w:r>
        <w:t xml:space="preserve">direct resources towards projects that </w:t>
      </w:r>
      <w:r w:rsidR="3467839D">
        <w:t xml:space="preserve">fit </w:t>
      </w:r>
      <w:r>
        <w:t>with and accelerate</w:t>
      </w:r>
      <w:r w:rsidR="796B72A7">
        <w:t>d</w:t>
      </w:r>
      <w:r>
        <w:t xml:space="preserve"> the UN</w:t>
      </w:r>
      <w:r w:rsidR="26BFA244">
        <w:t xml:space="preserve"> </w:t>
      </w:r>
      <w:r>
        <w:t>SDGs by integrating IP into the broader agenda of sustainable development</w:t>
      </w:r>
      <w:r w:rsidR="1F84E6FE">
        <w:t xml:space="preserve"> to</w:t>
      </w:r>
      <w:r>
        <w:t xml:space="preserve"> ensure that the benefits of innovation and creativity contribute to address global challenges such as climate change, health and education.  The Delegation was confident that</w:t>
      </w:r>
      <w:r w:rsidR="3322C363">
        <w:t>,</w:t>
      </w:r>
      <w:r>
        <w:t xml:space="preserve"> with a strategic and inclusive approach, WIPO could utilize its financial </w:t>
      </w:r>
      <w:r w:rsidR="589813AE">
        <w:t xml:space="preserve">resources </w:t>
      </w:r>
      <w:r>
        <w:t xml:space="preserve">to drive significant change by </w:t>
      </w:r>
      <w:r w:rsidR="701F04E9">
        <w:t xml:space="preserve">responding to </w:t>
      </w:r>
      <w:r>
        <w:t xml:space="preserve">the needs of developing countries and </w:t>
      </w:r>
      <w:r w:rsidR="57ABA68D">
        <w:t xml:space="preserve">by </w:t>
      </w:r>
      <w:r>
        <w:t xml:space="preserve">focusing on innovation and sustainability to create a more balanced and equitable global IP landscape. </w:t>
      </w:r>
    </w:p>
    <w:p w14:paraId="64F0D906" w14:textId="0264D48D" w:rsidR="00B77F72" w:rsidRPr="00507C4D" w:rsidRDefault="159B93D9" w:rsidP="00B77F72">
      <w:pPr>
        <w:pStyle w:val="ONUME"/>
        <w:tabs>
          <w:tab w:val="clear" w:pos="993"/>
          <w:tab w:val="num" w:pos="567"/>
        </w:tabs>
        <w:ind w:left="0"/>
      </w:pPr>
      <w:r>
        <w:t>The Delegation of Thailand thanked the Secretariat for preparing the List of Decisions Adopted by the Program and Budget Committee.  The Delegation noted the reports and fully supported the recommendations from the PBC to the Assemblies to approve, particularly the proposed revisions to the Internal Oversight Charter, the Capital Master Plan Projects and the proposal for the establishment of the multi-employer plan for After-Service Health Insurance</w:t>
      </w:r>
      <w:r w:rsidR="76B7BC41">
        <w:t> </w:t>
      </w:r>
      <w:r>
        <w:t xml:space="preserve">(ASHI).  The Delegation believed that the Capital Master Plan Projects </w:t>
      </w:r>
      <w:r w:rsidR="57456CAF">
        <w:t>were</w:t>
      </w:r>
      <w:r>
        <w:t xml:space="preserve"> crucial </w:t>
      </w:r>
      <w:r>
        <w:lastRenderedPageBreak/>
        <w:t>for developing the infrastructure of WIPO systems and ensuring the efficient use of resources.  The multi-employer plan could provide long-term sustainability for health insurance schemes.  The Delegation said that it aligned itself with the statement made by the Delegation of Iran</w:t>
      </w:r>
      <w:r w:rsidR="5A6A9B53">
        <w:t> </w:t>
      </w:r>
      <w:r>
        <w:t>(Islamic</w:t>
      </w:r>
      <w:r w:rsidR="5A6A9B53">
        <w:t> </w:t>
      </w:r>
      <w:r>
        <w:t xml:space="preserve">Republic of) on behalf of the Asia and the Pacific Group, regarding the External Offices and </w:t>
      </w:r>
      <w:r w:rsidR="57456CAF">
        <w:t>Development Agenda</w:t>
      </w:r>
      <w:r>
        <w:t xml:space="preserve"> </w:t>
      </w:r>
      <w:r w:rsidR="57456CAF">
        <w:t xml:space="preserve">(DA) </w:t>
      </w:r>
      <w:r>
        <w:t xml:space="preserve">implementation.  Moreover, the Delegation expressed its openness to hear from the Member States regarding the methodology for the allocation of income and expenditure by union at the PBC, which should reflect the specific needs and operational structure of the Organization, as well as the development of the IP system from </w:t>
      </w:r>
      <w:r w:rsidR="33ECD0C0">
        <w:t xml:space="preserve">a </w:t>
      </w:r>
      <w:r>
        <w:t>holistic perspective.  The Delegation believed that constructive dialogue</w:t>
      </w:r>
      <w:r w:rsidR="2A33D370">
        <w:t xml:space="preserve"> could help reach</w:t>
      </w:r>
      <w:r>
        <w:t xml:space="preserve"> consensus that benefit</w:t>
      </w:r>
      <w:r w:rsidR="702627DF">
        <w:t>ed</w:t>
      </w:r>
      <w:r>
        <w:t xml:space="preserve"> the entire Organization.</w:t>
      </w:r>
    </w:p>
    <w:p w14:paraId="77567360" w14:textId="713AD014" w:rsidR="00B77F72" w:rsidRPr="00436B9E" w:rsidRDefault="159B93D9" w:rsidP="00B77F72">
      <w:pPr>
        <w:pStyle w:val="ONUME"/>
        <w:tabs>
          <w:tab w:val="clear" w:pos="993"/>
          <w:tab w:val="num" w:pos="567"/>
        </w:tabs>
        <w:ind w:left="0"/>
      </w:pPr>
      <w:r>
        <w:t>The Delegation of Saudi Arabia thanked the Secretariat for the preparation of the List of Decisions Adopted by the Program and Budget Committee.  The Delegation commended efforts made by the PBC as well as the subsequent developments.  The Delegation noted its participation in WIPO</w:t>
      </w:r>
      <w:r w:rsidR="5CCBCA72">
        <w:t>’</w:t>
      </w:r>
      <w:r>
        <w:t xml:space="preserve">s Funds-in-Trust (FIT), amounting to approximately 5 million Swiss francs.  </w:t>
      </w:r>
      <w:r w:rsidR="1A36AE83">
        <w:t>Th</w:t>
      </w:r>
      <w:r w:rsidR="474FA151">
        <w:t>e FIT</w:t>
      </w:r>
      <w:r>
        <w:t xml:space="preserve"> aimed </w:t>
      </w:r>
      <w:r w:rsidR="69DDE1B2">
        <w:t>at</w:t>
      </w:r>
      <w:r>
        <w:t xml:space="preserve"> providing technical assistance to the countries of the near East and North Africa, encouraging studies and scientific research in the field of IP, as well as financing training programs, scholarships, training in the field of IP and facilitating publications.  The Delegation </w:t>
      </w:r>
      <w:r w:rsidR="1A36AE83">
        <w:t xml:space="preserve">stated that it </w:t>
      </w:r>
      <w:r>
        <w:t xml:space="preserve">would work with the Organization to enhance the effectiveness of the FIT in the interest of IP in Member States. </w:t>
      </w:r>
    </w:p>
    <w:p w14:paraId="54FDEFB9" w14:textId="6EAD59D2" w:rsidR="00B77F72" w:rsidRDefault="159B93D9" w:rsidP="00B77F72">
      <w:pPr>
        <w:pStyle w:val="ONUME"/>
        <w:tabs>
          <w:tab w:val="clear" w:pos="993"/>
          <w:tab w:val="num" w:pos="567"/>
        </w:tabs>
        <w:ind w:left="0"/>
      </w:pPr>
      <w:r>
        <w:t>The Delegation of Colombia thanked the Secretariat for preparing the document and supported the statement made by the Delegation of Chile, on behalf of the Group of Latin American and Caribbean Countries (GRULAC)</w:t>
      </w:r>
      <w:r w:rsidR="189A98E2">
        <w:t>,</w:t>
      </w:r>
      <w:r>
        <w:t xml:space="preserve"> on Agenda Item 4.  The Delegation recalled the decision taken in 2019 to consider </w:t>
      </w:r>
      <w:r w:rsidR="7BE25FA5">
        <w:t xml:space="preserve">the </w:t>
      </w:r>
      <w:r w:rsidR="15889243">
        <w:t xml:space="preserve">then </w:t>
      </w:r>
      <w:r>
        <w:t xml:space="preserve">10 </w:t>
      </w:r>
      <w:r w:rsidR="7E5DE1C3">
        <w:t>applications from Member States</w:t>
      </w:r>
      <w:r w:rsidR="14ABC3C8">
        <w:t>, including from Colombia,</w:t>
      </w:r>
      <w:r w:rsidR="7E5DE1C3">
        <w:t xml:space="preserve"> </w:t>
      </w:r>
      <w:r w:rsidR="3CD3153B">
        <w:t xml:space="preserve">to host new </w:t>
      </w:r>
      <w:r>
        <w:t xml:space="preserve">WIPO External Offices, </w:t>
      </w:r>
      <w:r w:rsidR="4312F8BF">
        <w:t xml:space="preserve">which </w:t>
      </w:r>
      <w:r w:rsidR="036D807C">
        <w:t>should not be</w:t>
      </w:r>
      <w:r>
        <w:t xml:space="preserve"> conditioned by the review of the current network of External Offices.  The Delegation believed there should be </w:t>
      </w:r>
      <w:r w:rsidR="6EA48F02">
        <w:t>a</w:t>
      </w:r>
      <w:r w:rsidR="37456B53">
        <w:t xml:space="preserve"> </w:t>
      </w:r>
      <w:r>
        <w:t xml:space="preserve">renewed effort by Member States to adopt a decision on the evaluation of WIPO External Offices </w:t>
      </w:r>
      <w:r w:rsidR="1A36AE83">
        <w:t xml:space="preserve">to enable </w:t>
      </w:r>
      <w:r>
        <w:t xml:space="preserve">the </w:t>
      </w:r>
      <w:r w:rsidR="1A36AE83">
        <w:t xml:space="preserve">extension </w:t>
      </w:r>
      <w:r>
        <w:t>of</w:t>
      </w:r>
      <w:r w:rsidR="64BCC636">
        <w:t xml:space="preserve"> the</w:t>
      </w:r>
      <w:r>
        <w:t xml:space="preserve"> </w:t>
      </w:r>
      <w:r w:rsidR="3CEAB9FD">
        <w:t>network</w:t>
      </w:r>
      <w:r w:rsidR="7D266ED1">
        <w:t xml:space="preserve"> of</w:t>
      </w:r>
      <w:r w:rsidR="3CEAB9FD">
        <w:t xml:space="preserve"> </w:t>
      </w:r>
      <w:r>
        <w:t xml:space="preserve">External Offices.  The Delegation believed that </w:t>
      </w:r>
      <w:r w:rsidR="61C263A4">
        <w:t xml:space="preserve">it </w:t>
      </w:r>
      <w:r>
        <w:t>would significantly contribute to achieving the SDGs</w:t>
      </w:r>
      <w:r w:rsidR="0DEAE2B6">
        <w:t>,</w:t>
      </w:r>
      <w:r>
        <w:t xml:space="preserve"> by establishing a regional agenda which would promote the use of IP by minority groups</w:t>
      </w:r>
      <w:r w:rsidR="5E246298">
        <w:t xml:space="preserve"> and by </w:t>
      </w:r>
      <w:r>
        <w:t xml:space="preserve">giving an incentive to innovation in the strategic use of IP with a more robust institutional framework in Latin America and the Caribbean.  The Delegation reiterated its commitment to </w:t>
      </w:r>
      <w:r w:rsidR="37456B53">
        <w:t>work</w:t>
      </w:r>
      <w:r w:rsidR="10022568">
        <w:t>ing</w:t>
      </w:r>
      <w:r>
        <w:t xml:space="preserve"> together with WIPO and Member States to achieve that common objective. </w:t>
      </w:r>
    </w:p>
    <w:p w14:paraId="048B8ADF" w14:textId="725B9694" w:rsidR="00B77F72" w:rsidRPr="00182204" w:rsidRDefault="159B93D9" w:rsidP="00DF2411">
      <w:pPr>
        <w:pStyle w:val="ONUME"/>
        <w:tabs>
          <w:tab w:val="clear" w:pos="993"/>
          <w:tab w:val="num" w:pos="567"/>
        </w:tabs>
        <w:spacing w:line="259" w:lineRule="auto"/>
        <w:ind w:left="0"/>
      </w:pPr>
      <w:r w:rsidRPr="00182204">
        <w:t xml:space="preserve">The Delegation of the United States of America supported the statement made by the Delegation of the </w:t>
      </w:r>
      <w:r>
        <w:t xml:space="preserve">Kingdom of the </w:t>
      </w:r>
      <w:r w:rsidRPr="00182204">
        <w:t>Netherlands on behalf of Group B</w:t>
      </w:r>
      <w:r>
        <w:t>,</w:t>
      </w:r>
      <w:r w:rsidRPr="00182204">
        <w:t xml:space="preserve"> </w:t>
      </w:r>
      <w:r>
        <w:t xml:space="preserve">and </w:t>
      </w:r>
      <w:r w:rsidRPr="00182204">
        <w:t xml:space="preserve">joined in consensus </w:t>
      </w:r>
      <w:r w:rsidR="39C08147">
        <w:t xml:space="preserve">in </w:t>
      </w:r>
      <w:r w:rsidRPr="00182204">
        <w:t xml:space="preserve">taking note of the List of Decisions Adopted by the Program and Budget Committee contained in document A/65/6, and in approving the recommendations made by the PBC contained in the same document. </w:t>
      </w:r>
      <w:r>
        <w:t xml:space="preserve"> </w:t>
      </w:r>
      <w:r w:rsidRPr="00182204">
        <w:t>The Delegation recalled its previous intervention at the</w:t>
      </w:r>
      <w:r w:rsidR="37456B53" w:rsidRPr="00182204">
        <w:t xml:space="preserve"> </w:t>
      </w:r>
      <w:r w:rsidR="3A9479A8">
        <w:t>thirty-seventh</w:t>
      </w:r>
      <w:r>
        <w:t xml:space="preserve"> </w:t>
      </w:r>
      <w:r w:rsidRPr="00182204">
        <w:t xml:space="preserve">PBC session and in the opening statement </w:t>
      </w:r>
      <w:r>
        <w:t>of</w:t>
      </w:r>
      <w:r w:rsidRPr="00182204">
        <w:t xml:space="preserve"> </w:t>
      </w:r>
      <w:r>
        <w:t>the</w:t>
      </w:r>
      <w:r w:rsidRPr="00182204">
        <w:t xml:space="preserve"> Assemblies</w:t>
      </w:r>
      <w:r>
        <w:t xml:space="preserve"> and emphasized</w:t>
      </w:r>
      <w:r w:rsidRPr="00182204">
        <w:t xml:space="preserve"> the need for all WIPO unions to be financially self-sustainable. </w:t>
      </w:r>
      <w:r>
        <w:t xml:space="preserve"> </w:t>
      </w:r>
      <w:r w:rsidRPr="00182204">
        <w:t>In the 2022/23</w:t>
      </w:r>
      <w:r>
        <w:t> </w:t>
      </w:r>
      <w:r w:rsidRPr="00182204">
        <w:t>biennium, WIPO generated 96.1</w:t>
      </w:r>
      <w:r w:rsidR="6E092D0F">
        <w:t xml:space="preserve"> </w:t>
      </w:r>
      <w:r w:rsidRPr="00182204">
        <w:t>per</w:t>
      </w:r>
      <w:r w:rsidR="05E9198D">
        <w:t xml:space="preserve"> </w:t>
      </w:r>
      <w:r w:rsidRPr="00182204">
        <w:t xml:space="preserve">cent of its income from fees paid by users of its global IP systems. </w:t>
      </w:r>
      <w:r>
        <w:t xml:space="preserve"> </w:t>
      </w:r>
      <w:r w:rsidRPr="00182204">
        <w:t xml:space="preserve">The main contributors to that income were the </w:t>
      </w:r>
      <w:r w:rsidR="71D83C34" w:rsidRPr="00A955ED">
        <w:t xml:space="preserve">Patent Cooperation Treaty </w:t>
      </w:r>
      <w:r w:rsidR="71D83C34">
        <w:t>(</w:t>
      </w:r>
      <w:r w:rsidRPr="00182204">
        <w:t>PCT</w:t>
      </w:r>
      <w:r w:rsidR="71D83C34">
        <w:t>)</w:t>
      </w:r>
      <w:r w:rsidRPr="00182204">
        <w:t xml:space="preserve"> </w:t>
      </w:r>
      <w:r>
        <w:t>S</w:t>
      </w:r>
      <w:r w:rsidRPr="00182204">
        <w:t xml:space="preserve">ystem, representing 77 per cent of total income, followed by the Madrid </w:t>
      </w:r>
      <w:r>
        <w:t>S</w:t>
      </w:r>
      <w:r w:rsidRPr="00182204">
        <w:t xml:space="preserve">ystem, representing 17.5 per cent of the total income. </w:t>
      </w:r>
      <w:r>
        <w:t xml:space="preserve"> </w:t>
      </w:r>
      <w:r w:rsidRPr="00182204">
        <w:t>Th</w:t>
      </w:r>
      <w:r w:rsidR="4B9B1933">
        <w:t>o</w:t>
      </w:r>
      <w:r w:rsidRPr="00182204">
        <w:t>se systems provide</w:t>
      </w:r>
      <w:r w:rsidR="4B9B1933">
        <w:t>d</w:t>
      </w:r>
      <w:r w:rsidRPr="00182204">
        <w:t xml:space="preserve"> the foundation</w:t>
      </w:r>
      <w:r>
        <w:t>al</w:t>
      </w:r>
      <w:r w:rsidRPr="00182204">
        <w:t xml:space="preserve"> backbone </w:t>
      </w:r>
      <w:r w:rsidR="5E6FE03F">
        <w:t xml:space="preserve">of the </w:t>
      </w:r>
      <w:r w:rsidRPr="00182204">
        <w:t xml:space="preserve">funding </w:t>
      </w:r>
      <w:r w:rsidR="4E9DA45B">
        <w:t xml:space="preserve">of </w:t>
      </w:r>
      <w:r w:rsidRPr="00182204">
        <w:t>WIPO.</w:t>
      </w:r>
      <w:r>
        <w:t xml:space="preserve"> </w:t>
      </w:r>
      <w:r w:rsidRPr="00182204">
        <w:t xml:space="preserve"> The Delegation stated that looking at the revenue generated</w:t>
      </w:r>
      <w:r w:rsidR="4B9B1933">
        <w:t>,</w:t>
      </w:r>
      <w:r w:rsidRPr="00182204">
        <w:t xml:space="preserve"> as compared to the expenses</w:t>
      </w:r>
      <w:r w:rsidR="2907DEEB" w:rsidRPr="00182204">
        <w:t>,</w:t>
      </w:r>
      <w:r w:rsidRPr="00182204">
        <w:t xml:space="preserve"> was</w:t>
      </w:r>
      <w:r>
        <w:t xml:space="preserve"> </w:t>
      </w:r>
      <w:r w:rsidR="5E770175">
        <w:t>even more telling</w:t>
      </w:r>
      <w:r w:rsidRPr="00182204">
        <w:t xml:space="preserve">. </w:t>
      </w:r>
      <w:r>
        <w:t xml:space="preserve"> </w:t>
      </w:r>
      <w:r w:rsidRPr="00182204">
        <w:t xml:space="preserve">In Annex VI of </w:t>
      </w:r>
      <w:r>
        <w:t>WPR</w:t>
      </w:r>
      <w:r w:rsidRPr="00182204">
        <w:t xml:space="preserve"> 2022/23 (document WO/PBC/37/7), the PCT brought in a surplus of over 146</w:t>
      </w:r>
      <w:r w:rsidR="00271279">
        <w:t> </w:t>
      </w:r>
      <w:r w:rsidRPr="00182204">
        <w:t xml:space="preserve">million Swiss francs, while the Madrid Union had nearly a 10 million Swiss francs surplus. </w:t>
      </w:r>
      <w:r>
        <w:t xml:space="preserve"> </w:t>
      </w:r>
      <w:r w:rsidRPr="00182204">
        <w:t xml:space="preserve">At the same time, the Hague and Lisbon </w:t>
      </w:r>
      <w:r>
        <w:t xml:space="preserve">Systems </w:t>
      </w:r>
      <w:r w:rsidRPr="00182204">
        <w:t>ran a combined</w:t>
      </w:r>
      <w:r w:rsidR="13C1D835">
        <w:t xml:space="preserve"> deficit of</w:t>
      </w:r>
      <w:r w:rsidRPr="00182204">
        <w:t xml:space="preserve"> nearly 23 million Swiss franc</w:t>
      </w:r>
      <w:r>
        <w:t>s</w:t>
      </w:r>
      <w:r w:rsidRPr="00182204">
        <w:t xml:space="preserve">. </w:t>
      </w:r>
      <w:r>
        <w:t xml:space="preserve"> </w:t>
      </w:r>
      <w:r w:rsidRPr="00182204">
        <w:t>PCT applicants</w:t>
      </w:r>
      <w:r w:rsidR="70975F0E">
        <w:t>,</w:t>
      </w:r>
      <w:r w:rsidRPr="00182204">
        <w:t xml:space="preserve"> in particular</w:t>
      </w:r>
      <w:r w:rsidR="70975F0E">
        <w:t>,</w:t>
      </w:r>
      <w:r w:rsidRPr="00182204">
        <w:t xml:space="preserve"> </w:t>
      </w:r>
      <w:r w:rsidR="1BB33E93">
        <w:t>were</w:t>
      </w:r>
      <w:r w:rsidRPr="00182204">
        <w:t xml:space="preserve"> paying a much</w:t>
      </w:r>
      <w:r w:rsidR="6EA95ED7">
        <w:t xml:space="preserve"> </w:t>
      </w:r>
      <w:r w:rsidR="00B77F72">
        <w:noBreakHyphen/>
      </w:r>
      <w:r w:rsidRPr="00182204">
        <w:t xml:space="preserve">elevated cost beyond the cost of services utilized in processing their application to, among other things, counterbalance those systems, running deficits, and applicants using those systems </w:t>
      </w:r>
      <w:r w:rsidR="135B8547">
        <w:t>were</w:t>
      </w:r>
      <w:r w:rsidRPr="00182204">
        <w:t xml:space="preserve"> effectively receiving </w:t>
      </w:r>
      <w:r w:rsidRPr="00182204">
        <w:lastRenderedPageBreak/>
        <w:t xml:space="preserve">discounts in relation to the cost of services </w:t>
      </w:r>
      <w:r w:rsidR="53893361">
        <w:t>processed</w:t>
      </w:r>
      <w:r w:rsidRPr="00182204">
        <w:t xml:space="preserve">. </w:t>
      </w:r>
      <w:r>
        <w:t xml:space="preserve"> </w:t>
      </w:r>
      <w:r w:rsidRPr="00182204">
        <w:t xml:space="preserve">Those financial realities indicated that work needed to be done to balance financial burdens more equitably across applicants of the various systems in relation to cost recovery for </w:t>
      </w:r>
      <w:r w:rsidR="37456B53" w:rsidRPr="00182204">
        <w:t>th</w:t>
      </w:r>
      <w:r w:rsidR="312E235C">
        <w:t>o</w:t>
      </w:r>
      <w:r w:rsidR="37456B53" w:rsidRPr="00182204">
        <w:t>se</w:t>
      </w:r>
      <w:r w:rsidRPr="00182204">
        <w:t xml:space="preserve"> services provided</w:t>
      </w:r>
      <w:r>
        <w:t>,</w:t>
      </w:r>
      <w:r w:rsidRPr="00182204">
        <w:t xml:space="preserve"> to bring each union to financial sustainability and stability. </w:t>
      </w:r>
      <w:r>
        <w:t xml:space="preserve"> </w:t>
      </w:r>
      <w:r w:rsidRPr="00182204">
        <w:t>The Delegation looked forward to working with Member States to continue to drive WIPO and its decisions in a manner that support</w:t>
      </w:r>
      <w:r w:rsidR="4B9B1933">
        <w:t>ed</w:t>
      </w:r>
      <w:r w:rsidRPr="00182204">
        <w:t xml:space="preserve"> a financially prudent path forward. </w:t>
      </w:r>
    </w:p>
    <w:p w14:paraId="5FE56BA8" w14:textId="2CF172C6" w:rsidR="00B77F72" w:rsidRDefault="159B93D9" w:rsidP="00B77F72">
      <w:pPr>
        <w:pStyle w:val="ONUME"/>
        <w:tabs>
          <w:tab w:val="clear" w:pos="993"/>
          <w:tab w:val="num" w:pos="567"/>
        </w:tabs>
        <w:ind w:left="0"/>
        <w:rPr>
          <w:lang w:eastAsia="en-AU"/>
        </w:rPr>
      </w:pPr>
      <w:r w:rsidRPr="630C1C94">
        <w:rPr>
          <w:lang w:eastAsia="en-AU"/>
        </w:rPr>
        <w:t xml:space="preserve">The Delegation of the Republic of Moldova, speaking on behalf of the Central European and Baltic States (CEBS) Group, looked forward to the prompt finalization of the PBC work on the </w:t>
      </w:r>
      <w:r w:rsidR="4866FD55" w:rsidRPr="630C1C94">
        <w:rPr>
          <w:lang w:eastAsia="en-AU"/>
        </w:rPr>
        <w:t xml:space="preserve">Preliminary Draft </w:t>
      </w:r>
      <w:r w:rsidRPr="630C1C94">
        <w:rPr>
          <w:lang w:eastAsia="en-AU"/>
        </w:rPr>
        <w:t xml:space="preserve">of the Terms of Reference of the 2021 Evaluation of WIPO External Offices.  The </w:t>
      </w:r>
      <w:r w:rsidR="4B9B1933" w:rsidRPr="630C1C94">
        <w:rPr>
          <w:lang w:eastAsia="en-AU"/>
        </w:rPr>
        <w:t xml:space="preserve">CEBS </w:t>
      </w:r>
      <w:r w:rsidRPr="630C1C94">
        <w:rPr>
          <w:lang w:eastAsia="en-AU"/>
        </w:rPr>
        <w:t>Group reiterated its commitment to engag</w:t>
      </w:r>
      <w:r w:rsidR="235C742A" w:rsidRPr="630C1C94">
        <w:rPr>
          <w:lang w:eastAsia="en-AU"/>
        </w:rPr>
        <w:t>ing</w:t>
      </w:r>
      <w:r w:rsidRPr="630C1C94">
        <w:rPr>
          <w:lang w:eastAsia="en-AU"/>
        </w:rPr>
        <w:t xml:space="preserve"> in </w:t>
      </w:r>
      <w:r w:rsidR="4B9B1933" w:rsidRPr="630C1C94">
        <w:rPr>
          <w:lang w:eastAsia="en-AU"/>
        </w:rPr>
        <w:t>that</w:t>
      </w:r>
      <w:r w:rsidRPr="630C1C94">
        <w:rPr>
          <w:lang w:eastAsia="en-AU"/>
        </w:rPr>
        <w:t xml:space="preserve"> work to reach consensus on that important matter.  The </w:t>
      </w:r>
      <w:r w:rsidR="4B9B1933" w:rsidRPr="630C1C94">
        <w:rPr>
          <w:lang w:eastAsia="en-AU"/>
        </w:rPr>
        <w:t xml:space="preserve">CEBS </w:t>
      </w:r>
      <w:r w:rsidRPr="630C1C94">
        <w:rPr>
          <w:lang w:eastAsia="en-AU"/>
        </w:rPr>
        <w:t xml:space="preserve">Group recognized the need to undertake an </w:t>
      </w:r>
      <w:r w:rsidR="0EF957E5" w:rsidRPr="630C1C94">
        <w:rPr>
          <w:lang w:eastAsia="en-AU"/>
        </w:rPr>
        <w:t>impartial</w:t>
      </w:r>
      <w:r w:rsidRPr="630C1C94">
        <w:rPr>
          <w:lang w:eastAsia="en-AU"/>
        </w:rPr>
        <w:t xml:space="preserve"> review of the </w:t>
      </w:r>
      <w:r w:rsidR="3A0B56E0" w:rsidRPr="630C1C94">
        <w:rPr>
          <w:lang w:eastAsia="en-AU"/>
        </w:rPr>
        <w:t xml:space="preserve">operations of </w:t>
      </w:r>
      <w:r w:rsidRPr="630C1C94">
        <w:rPr>
          <w:lang w:eastAsia="en-AU"/>
        </w:rPr>
        <w:t xml:space="preserve">External Offices in an objective, independent and transparent manner.  The </w:t>
      </w:r>
      <w:r w:rsidR="4B9B1933" w:rsidRPr="630C1C94">
        <w:rPr>
          <w:lang w:eastAsia="en-AU"/>
        </w:rPr>
        <w:t xml:space="preserve">CEBS </w:t>
      </w:r>
      <w:r w:rsidRPr="630C1C94">
        <w:rPr>
          <w:lang w:eastAsia="en-AU"/>
        </w:rPr>
        <w:t xml:space="preserve">Group requested an external review </w:t>
      </w:r>
      <w:r w:rsidR="2DB419A3" w:rsidRPr="630C1C94">
        <w:rPr>
          <w:lang w:eastAsia="en-AU"/>
        </w:rPr>
        <w:t>with a view to</w:t>
      </w:r>
      <w:r w:rsidRPr="630C1C94">
        <w:rPr>
          <w:lang w:eastAsia="en-AU"/>
        </w:rPr>
        <w:t xml:space="preserve"> obtaining a clear picture of how the External Offices contributed to achieving </w:t>
      </w:r>
      <w:r w:rsidR="5A6A9B53" w:rsidRPr="630C1C94">
        <w:rPr>
          <w:lang w:eastAsia="en-AU"/>
        </w:rPr>
        <w:t>WIPO</w:t>
      </w:r>
      <w:r w:rsidR="00271279">
        <w:rPr>
          <w:lang w:eastAsia="en-AU"/>
        </w:rPr>
        <w:t>’</w:t>
      </w:r>
      <w:r w:rsidRPr="630C1C94">
        <w:rPr>
          <w:lang w:eastAsia="en-AU"/>
        </w:rPr>
        <w:t>s goals and building healthy IP ecosystems for the benefit of users.  For the CEBS Group, th</w:t>
      </w:r>
      <w:r w:rsidR="59722D12" w:rsidRPr="630C1C94">
        <w:rPr>
          <w:lang w:eastAsia="en-AU"/>
        </w:rPr>
        <w:t>at</w:t>
      </w:r>
      <w:r w:rsidRPr="630C1C94">
        <w:rPr>
          <w:lang w:eastAsia="en-AU"/>
        </w:rPr>
        <w:t xml:space="preserve"> was a prerequisite </w:t>
      </w:r>
      <w:r w:rsidR="56CA93EB" w:rsidRPr="630C1C94">
        <w:rPr>
          <w:lang w:eastAsia="en-AU"/>
        </w:rPr>
        <w:t>for</w:t>
      </w:r>
      <w:r w:rsidR="3B457E6A" w:rsidRPr="630C1C94">
        <w:rPr>
          <w:lang w:eastAsia="en-AU"/>
        </w:rPr>
        <w:t xml:space="preserve"> </w:t>
      </w:r>
      <w:r w:rsidRPr="630C1C94">
        <w:rPr>
          <w:lang w:eastAsia="en-AU"/>
        </w:rPr>
        <w:t xml:space="preserve">progressing with its work towards the possibility of opening new External Offices and </w:t>
      </w:r>
      <w:r w:rsidR="0F672322" w:rsidRPr="630C1C94">
        <w:rPr>
          <w:lang w:eastAsia="en-AU"/>
        </w:rPr>
        <w:t xml:space="preserve">for </w:t>
      </w:r>
      <w:r w:rsidRPr="630C1C94">
        <w:rPr>
          <w:lang w:eastAsia="en-AU"/>
        </w:rPr>
        <w:t xml:space="preserve">developing modalities of the operations based on lessons learned from the evaluation.  The Delegation </w:t>
      </w:r>
      <w:r w:rsidR="4C3D7839" w:rsidRPr="630C1C94">
        <w:rPr>
          <w:lang w:eastAsia="en-AU"/>
        </w:rPr>
        <w:t xml:space="preserve">expressed the </w:t>
      </w:r>
      <w:r w:rsidRPr="630C1C94">
        <w:rPr>
          <w:lang w:eastAsia="en-AU"/>
        </w:rPr>
        <w:t xml:space="preserve">grave concern of the overwhelming majority of CEBS members </w:t>
      </w:r>
      <w:r w:rsidR="06D73AAC" w:rsidRPr="630C1C94">
        <w:rPr>
          <w:lang w:eastAsia="en-AU"/>
        </w:rPr>
        <w:t>regarding</w:t>
      </w:r>
      <w:r w:rsidRPr="630C1C94">
        <w:rPr>
          <w:lang w:eastAsia="en-AU"/>
        </w:rPr>
        <w:t xml:space="preserve"> the operations and budget allocation of the WIPO External Office in Moscow.  In </w:t>
      </w:r>
      <w:r w:rsidR="3C855467" w:rsidRPr="630C1C94">
        <w:rPr>
          <w:lang w:eastAsia="en-AU"/>
        </w:rPr>
        <w:t xml:space="preserve">the </w:t>
      </w:r>
      <w:r w:rsidRPr="630C1C94">
        <w:rPr>
          <w:lang w:eastAsia="en-AU"/>
        </w:rPr>
        <w:t xml:space="preserve">context of the discussions on the Program of Work and Budget 2024/25, the </w:t>
      </w:r>
      <w:r w:rsidR="4B9B1933" w:rsidRPr="630C1C94">
        <w:rPr>
          <w:lang w:eastAsia="en-AU"/>
        </w:rPr>
        <w:t xml:space="preserve">CEBS </w:t>
      </w:r>
      <w:r w:rsidRPr="630C1C94">
        <w:rPr>
          <w:lang w:eastAsia="en-AU"/>
        </w:rPr>
        <w:t xml:space="preserve">Group reiterated its request to the Secretariat to closely monitor the activities, program implementation and budget utilization </w:t>
      </w:r>
      <w:r w:rsidR="7E9D92FE" w:rsidRPr="630C1C94">
        <w:rPr>
          <w:lang w:eastAsia="en-AU"/>
        </w:rPr>
        <w:t xml:space="preserve">over </w:t>
      </w:r>
      <w:r w:rsidRPr="630C1C94">
        <w:rPr>
          <w:lang w:eastAsia="en-AU"/>
        </w:rPr>
        <w:t xml:space="preserve">that period and to adjust budget allocation as necessary. </w:t>
      </w:r>
    </w:p>
    <w:p w14:paraId="21A87825" w14:textId="45CCD552" w:rsidR="00B77F72" w:rsidRDefault="159B93D9" w:rsidP="00B77F72">
      <w:pPr>
        <w:pStyle w:val="ONUME"/>
        <w:tabs>
          <w:tab w:val="clear" w:pos="993"/>
          <w:tab w:val="num" w:pos="567"/>
        </w:tabs>
        <w:ind w:left="0"/>
        <w:rPr>
          <w:lang w:eastAsia="en-AU"/>
        </w:rPr>
      </w:pPr>
      <w:r w:rsidRPr="630C1C94">
        <w:rPr>
          <w:lang w:eastAsia="en-AU"/>
        </w:rPr>
        <w:t>The Delegation of Ukraine supported the statement made by the Delegation of the Republic of Moldova, on behalf of the CEBS Group.  The Delegation thanked the Secretariat, the PBC Chair and distinguished delegates for their productive efforts during the work of the PBC.  The Delegation acknowledged the hard work of WIPO</w:t>
      </w:r>
      <w:r w:rsidR="5CCBCA72" w:rsidRPr="630C1C94">
        <w:rPr>
          <w:lang w:eastAsia="en-AU"/>
        </w:rPr>
        <w:t>’</w:t>
      </w:r>
      <w:r w:rsidRPr="630C1C94">
        <w:rPr>
          <w:lang w:eastAsia="en-AU"/>
        </w:rPr>
        <w:t xml:space="preserve">s management in ensuring the financial stability of the Organization in such a challenging environment.  The Delegation wished to build on the statements made about Ukraine from numerous distinguished delegates during the last Assemblies and in previous PBC sessions regarding budgeting activities in </w:t>
      </w:r>
      <w:r w:rsidR="5A6A9B53" w:rsidRPr="630C1C94">
        <w:rPr>
          <w:lang w:eastAsia="en-AU"/>
        </w:rPr>
        <w:t>WIPO</w:t>
      </w:r>
      <w:r w:rsidR="594DB101" w:rsidRPr="630C1C94">
        <w:rPr>
          <w:lang w:eastAsia="en-AU"/>
        </w:rPr>
        <w:t>’</w:t>
      </w:r>
      <w:r w:rsidRPr="630C1C94">
        <w:rPr>
          <w:lang w:eastAsia="en-AU"/>
        </w:rPr>
        <w:t xml:space="preserve">s External Office in the Russian Federation.  The Delegation stated that </w:t>
      </w:r>
      <w:r w:rsidR="655BB25A" w:rsidRPr="630C1C94">
        <w:rPr>
          <w:lang w:eastAsia="en-AU"/>
        </w:rPr>
        <w:t xml:space="preserve">the </w:t>
      </w:r>
      <w:r w:rsidRPr="630C1C94">
        <w:rPr>
          <w:lang w:eastAsia="en-AU"/>
        </w:rPr>
        <w:t>Russia</w:t>
      </w:r>
      <w:r w:rsidR="655BB25A" w:rsidRPr="630C1C94">
        <w:rPr>
          <w:lang w:eastAsia="en-AU"/>
        </w:rPr>
        <w:t>n Federation's</w:t>
      </w:r>
      <w:r w:rsidRPr="630C1C94">
        <w:rPr>
          <w:lang w:eastAsia="en-AU"/>
        </w:rPr>
        <w:t xml:space="preserve"> war of aggression against Ukraine continued to cause profound damage and destruction to the Ukrainian nation, its cultural heritage, and its intellectual and creative potential, which had been confirmed once again by the report of the International Bureau, and verified by many credible international organizations, including those in the UN system.  The Delegation explained that the international wrongful act committed by the Russian Federation undoubtedly affected the dissemination of WIPO knowledge and projects, as well as utilization of the outcomes of External Office activities.  Those problems had been amplified by the </w:t>
      </w:r>
      <w:r w:rsidR="37BCA8E8" w:rsidRPr="630C1C94">
        <w:rPr>
          <w:lang w:eastAsia="en-AU"/>
        </w:rPr>
        <w:t xml:space="preserve">nearly </w:t>
      </w:r>
      <w:r w:rsidRPr="630C1C94">
        <w:rPr>
          <w:lang w:eastAsia="en-AU"/>
        </w:rPr>
        <w:t>complete</w:t>
      </w:r>
      <w:r w:rsidR="7CD7E0F0" w:rsidRPr="630C1C94">
        <w:rPr>
          <w:lang w:eastAsia="en-AU"/>
        </w:rPr>
        <w:t>d</w:t>
      </w:r>
      <w:r w:rsidRPr="630C1C94">
        <w:rPr>
          <w:lang w:eastAsia="en-AU"/>
        </w:rPr>
        <w:t xml:space="preserve"> IP legislation in the Russian Federation infringing </w:t>
      </w:r>
      <w:r w:rsidR="3B8EECD2" w:rsidRPr="630C1C94">
        <w:rPr>
          <w:lang w:eastAsia="en-AU"/>
        </w:rPr>
        <w:t xml:space="preserve">rights of </w:t>
      </w:r>
      <w:r w:rsidRPr="630C1C94">
        <w:rPr>
          <w:lang w:eastAsia="en-AU"/>
        </w:rPr>
        <w:t xml:space="preserve">stakeholders from around the world.  The Delegation reiterated that the Russian Federation needed to bear the legal consequences of its internationally wrongful acts and harassment against the IP community.  The Delegation called for immediate termination of funding projects in the Russian Federation and emphasized that the only viable way to restore justice could be achieved by the complete closure of the External Office in Moscow.  The Delegation </w:t>
      </w:r>
      <w:r w:rsidR="655BB25A" w:rsidRPr="630C1C94">
        <w:rPr>
          <w:lang w:eastAsia="en-AU"/>
        </w:rPr>
        <w:t>indicated</w:t>
      </w:r>
      <w:r w:rsidRPr="630C1C94">
        <w:rPr>
          <w:lang w:eastAsia="en-AU"/>
        </w:rPr>
        <w:t xml:space="preserve"> that </w:t>
      </w:r>
      <w:r w:rsidR="7A476D71" w:rsidRPr="630C1C94">
        <w:rPr>
          <w:lang w:eastAsia="en-AU"/>
        </w:rPr>
        <w:t>it</w:t>
      </w:r>
      <w:r w:rsidRPr="630C1C94">
        <w:rPr>
          <w:lang w:eastAsia="en-AU"/>
        </w:rPr>
        <w:t xml:space="preserve"> would be a practical solution that would not only allow WIPO</w:t>
      </w:r>
      <w:r w:rsidR="5CCBCA72" w:rsidRPr="630C1C94">
        <w:rPr>
          <w:lang w:eastAsia="en-AU"/>
        </w:rPr>
        <w:t>’</w:t>
      </w:r>
      <w:r w:rsidRPr="630C1C94">
        <w:rPr>
          <w:lang w:eastAsia="en-AU"/>
        </w:rPr>
        <w:t>s financing to be better directed towards achieving WIPO</w:t>
      </w:r>
      <w:r w:rsidR="5CCBCA72" w:rsidRPr="630C1C94">
        <w:rPr>
          <w:lang w:eastAsia="en-AU"/>
        </w:rPr>
        <w:t>’</w:t>
      </w:r>
      <w:r w:rsidRPr="630C1C94">
        <w:rPr>
          <w:lang w:eastAsia="en-AU"/>
        </w:rPr>
        <w:t xml:space="preserve">s mission and vision but would also prevent the Russian Federation from further inappropriate actions against not only Ukraine but the global IP community. </w:t>
      </w:r>
    </w:p>
    <w:p w14:paraId="7ED9A4E6" w14:textId="1EA43C26" w:rsidR="00B77F72" w:rsidRDefault="159B93D9" w:rsidP="00B77F72">
      <w:pPr>
        <w:pStyle w:val="ONUME"/>
        <w:tabs>
          <w:tab w:val="clear" w:pos="993"/>
          <w:tab w:val="num" w:pos="567"/>
        </w:tabs>
        <w:ind w:left="0"/>
        <w:rPr>
          <w:lang w:eastAsia="en-AU"/>
        </w:rPr>
      </w:pPr>
      <w:r w:rsidRPr="630C1C94">
        <w:rPr>
          <w:lang w:eastAsia="en-AU"/>
        </w:rPr>
        <w:t>The Delegation of Lithuania said that it aligned itself with the statements delivered by the Delegation of the Republic of Moldova, on behalf of the CEBS Group</w:t>
      </w:r>
      <w:r w:rsidR="7B7BE830" w:rsidRPr="630C1C94">
        <w:rPr>
          <w:lang w:eastAsia="en-AU"/>
        </w:rPr>
        <w:t>,</w:t>
      </w:r>
      <w:r w:rsidRPr="630C1C94">
        <w:rPr>
          <w:lang w:eastAsia="en-AU"/>
        </w:rPr>
        <w:t xml:space="preserve"> and the Delegation of Ukraine.  The Delegation recalled that at the previous year</w:t>
      </w:r>
      <w:r w:rsidR="5CCBCA72" w:rsidRPr="630C1C94">
        <w:rPr>
          <w:lang w:eastAsia="en-AU"/>
        </w:rPr>
        <w:t>’</w:t>
      </w:r>
      <w:r w:rsidRPr="630C1C94">
        <w:rPr>
          <w:lang w:eastAsia="en-AU"/>
        </w:rPr>
        <w:t xml:space="preserve">s Assemblies, the Program of Work and Budget 2024/2025 biennium was approved.  The Delegation stated that while that approval was achieved by consensus, the decision underscored the need for financial prudence given </w:t>
      </w:r>
      <w:r w:rsidRPr="630C1C94">
        <w:rPr>
          <w:lang w:eastAsia="en-AU"/>
        </w:rPr>
        <w:lastRenderedPageBreak/>
        <w:t xml:space="preserve">the current global geopolitical and economic instability.  The Assemblies requested the Secretariat to closely monitor the implementation of programs and the utilization of the budget for 2024/25 </w:t>
      </w:r>
      <w:r w:rsidR="48081A69" w:rsidRPr="630C1C94">
        <w:rPr>
          <w:lang w:eastAsia="en-AU"/>
        </w:rPr>
        <w:t xml:space="preserve">and </w:t>
      </w:r>
      <w:r w:rsidR="1E745F97" w:rsidRPr="630C1C94">
        <w:rPr>
          <w:lang w:eastAsia="en-AU"/>
        </w:rPr>
        <w:t xml:space="preserve">to </w:t>
      </w:r>
      <w:r w:rsidRPr="630C1C94">
        <w:rPr>
          <w:lang w:eastAsia="en-AU"/>
        </w:rPr>
        <w:t>mak</w:t>
      </w:r>
      <w:r w:rsidR="2BA87AC3" w:rsidRPr="630C1C94">
        <w:rPr>
          <w:lang w:eastAsia="en-AU"/>
        </w:rPr>
        <w:t>e</w:t>
      </w:r>
      <w:r w:rsidRPr="630C1C94">
        <w:rPr>
          <w:lang w:eastAsia="en-AU"/>
        </w:rPr>
        <w:t xml:space="preserve"> necessary adjustments to budget allocations as needed.  The Delegation reiterated its concerns regarding the budget allocation, and the continued operation of the WIPO External Office in the Russian Federation.  One of the foundational principles of the WIPO Convention was respect for State sovereignty and equality, a principle that the Russian</w:t>
      </w:r>
      <w:r w:rsidR="76B7BC41" w:rsidRPr="630C1C94">
        <w:rPr>
          <w:lang w:eastAsia="en-AU"/>
        </w:rPr>
        <w:t> </w:t>
      </w:r>
      <w:r w:rsidRPr="630C1C94">
        <w:rPr>
          <w:lang w:eastAsia="en-AU"/>
        </w:rPr>
        <w:t>Federation blatantly violated, thus breaching the UN Charter, UN principles, and fundamental human values.  The mission of WIPO</w:t>
      </w:r>
      <w:r w:rsidR="5CCBCA72" w:rsidRPr="630C1C94">
        <w:rPr>
          <w:lang w:eastAsia="en-AU"/>
        </w:rPr>
        <w:t>’</w:t>
      </w:r>
      <w:r w:rsidRPr="630C1C94">
        <w:rPr>
          <w:lang w:eastAsia="en-AU"/>
        </w:rPr>
        <w:t xml:space="preserve">s External Offices </w:t>
      </w:r>
      <w:r w:rsidR="464AF4AC" w:rsidRPr="630C1C94">
        <w:rPr>
          <w:lang w:eastAsia="en-AU"/>
        </w:rPr>
        <w:t xml:space="preserve">needed to be </w:t>
      </w:r>
      <w:r w:rsidRPr="630C1C94">
        <w:rPr>
          <w:lang w:eastAsia="en-AU"/>
        </w:rPr>
        <w:t>aligned with WIPO</w:t>
      </w:r>
      <w:r w:rsidR="5CCBCA72" w:rsidRPr="630C1C94">
        <w:rPr>
          <w:lang w:eastAsia="en-AU"/>
        </w:rPr>
        <w:t>’</w:t>
      </w:r>
      <w:r w:rsidRPr="630C1C94">
        <w:rPr>
          <w:lang w:eastAsia="en-AU"/>
        </w:rPr>
        <w:t xml:space="preserve">s overarching vision to foster the global IP ecosystem.  Hosting an External Office in a Member State that </w:t>
      </w:r>
      <w:r w:rsidR="7B7BE830" w:rsidRPr="630C1C94">
        <w:rPr>
          <w:lang w:eastAsia="en-AU"/>
        </w:rPr>
        <w:t>violated</w:t>
      </w:r>
      <w:r w:rsidRPr="630C1C94">
        <w:rPr>
          <w:lang w:eastAsia="en-AU"/>
        </w:rPr>
        <w:t xml:space="preserve"> core UN principles </w:t>
      </w:r>
      <w:r w:rsidR="3FFDCB40" w:rsidRPr="630C1C94">
        <w:rPr>
          <w:lang w:eastAsia="en-AU"/>
        </w:rPr>
        <w:t>was</w:t>
      </w:r>
      <w:r w:rsidRPr="630C1C94">
        <w:rPr>
          <w:lang w:eastAsia="en-AU"/>
        </w:rPr>
        <w:t xml:space="preserve"> untenable.  The Delegation highlighted WIPO</w:t>
      </w:r>
      <w:r w:rsidR="5CCBCA72" w:rsidRPr="630C1C94">
        <w:rPr>
          <w:lang w:eastAsia="en-AU"/>
        </w:rPr>
        <w:t>’</w:t>
      </w:r>
      <w:r w:rsidRPr="630C1C94">
        <w:rPr>
          <w:lang w:eastAsia="en-AU"/>
        </w:rPr>
        <w:t>s actions to closely monitor the activities of the WIPO External Office in the Russian</w:t>
      </w:r>
      <w:r w:rsidR="00271279">
        <w:rPr>
          <w:lang w:eastAsia="en-AU"/>
        </w:rPr>
        <w:t> </w:t>
      </w:r>
      <w:r w:rsidRPr="630C1C94">
        <w:rPr>
          <w:lang w:eastAsia="en-AU"/>
        </w:rPr>
        <w:t xml:space="preserve">Federation and believed that more was required.  The most appropriate course of action would be to close the WIPO External Office in the Russian Federation following precedents set by other international organizations in Geneva. </w:t>
      </w:r>
    </w:p>
    <w:p w14:paraId="27E5BBCC" w14:textId="1DA43AE0" w:rsidR="00B77F72" w:rsidRDefault="00B77F72" w:rsidP="00B77F72">
      <w:pPr>
        <w:pStyle w:val="ONUME"/>
        <w:tabs>
          <w:tab w:val="clear" w:pos="993"/>
          <w:tab w:val="num" w:pos="567"/>
        </w:tabs>
        <w:ind w:left="0"/>
        <w:rPr>
          <w:lang w:eastAsia="en-AU"/>
        </w:rPr>
      </w:pPr>
      <w:r w:rsidRPr="657DC528">
        <w:rPr>
          <w:lang w:eastAsia="en-AU"/>
        </w:rPr>
        <w:t>The Delegation of Pakistan said that it aligned itself with the statement delivered by the Delegation of Iran (Islamic Republic of), on behalf of the Asia and the Pacific Group.  The Delegation appreciated that WIPO had exercised due diligence in its internal control mechanism and noted with satisfaction that the Organization continued to display financial and administrative resilience, despite rising global challenges.  The Delegation attached great importance to equitable geographical distribution within WIPO</w:t>
      </w:r>
      <w:r w:rsidR="0023449A" w:rsidRPr="657DC528">
        <w:rPr>
          <w:lang w:eastAsia="en-AU"/>
        </w:rPr>
        <w:t>'</w:t>
      </w:r>
      <w:r w:rsidRPr="657DC528">
        <w:rPr>
          <w:lang w:eastAsia="en-AU"/>
        </w:rPr>
        <w:t xml:space="preserve">s workforce, appreciated the positive trend in the redistribution of the geographical representation </w:t>
      </w:r>
      <w:r w:rsidR="00DD10C0" w:rsidRPr="657DC528">
        <w:rPr>
          <w:lang w:eastAsia="en-AU"/>
        </w:rPr>
        <w:t>over</w:t>
      </w:r>
      <w:r w:rsidRPr="657DC528">
        <w:rPr>
          <w:lang w:eastAsia="en-AU"/>
        </w:rPr>
        <w:t xml:space="preserve"> the past few years and hoped that </w:t>
      </w:r>
      <w:r w:rsidR="00D01DCE" w:rsidRPr="657DC528">
        <w:rPr>
          <w:lang w:eastAsia="en-AU"/>
        </w:rPr>
        <w:t xml:space="preserve">the </w:t>
      </w:r>
      <w:r w:rsidRPr="657DC528">
        <w:rPr>
          <w:lang w:eastAsia="en-AU"/>
        </w:rPr>
        <w:t>trend could be further reinforced.  In pursuance of discussions at the PBC, the Delegation recommended supplementing the Annual Report on Human Resources with regional, subregional, country-wide data and analysis to effectively address the trajectory of</w:t>
      </w:r>
      <w:r w:rsidR="00DD10C0" w:rsidRPr="657DC528">
        <w:rPr>
          <w:lang w:eastAsia="en-AU"/>
        </w:rPr>
        <w:t xml:space="preserve"> </w:t>
      </w:r>
      <w:r w:rsidRPr="657DC528">
        <w:rPr>
          <w:lang w:eastAsia="en-AU"/>
        </w:rPr>
        <w:t xml:space="preserve">collective progress towards achieving a more balanced workforce.  </w:t>
      </w:r>
      <w:r w:rsidR="001C483C" w:rsidRPr="657DC528">
        <w:rPr>
          <w:lang w:eastAsia="en-AU"/>
        </w:rPr>
        <w:t>In respect of the</w:t>
      </w:r>
      <w:r w:rsidRPr="657DC528">
        <w:rPr>
          <w:lang w:eastAsia="en-AU"/>
        </w:rPr>
        <w:t xml:space="preserve"> </w:t>
      </w:r>
      <w:r w:rsidR="00DD10C0">
        <w:t xml:space="preserve">Preliminary </w:t>
      </w:r>
      <w:r w:rsidR="00A25B52">
        <w:t xml:space="preserve">Draft </w:t>
      </w:r>
      <w:r>
        <w:t>of the Terms of Reference of the 2021 Evaluation of WIPO External Offices</w:t>
      </w:r>
      <w:r w:rsidRPr="657DC528">
        <w:rPr>
          <w:lang w:eastAsia="en-AU"/>
        </w:rPr>
        <w:t xml:space="preserve">, the Delegation </w:t>
      </w:r>
      <w:r w:rsidR="001E4663" w:rsidRPr="657DC528">
        <w:rPr>
          <w:lang w:eastAsia="en-AU"/>
        </w:rPr>
        <w:t>re</w:t>
      </w:r>
      <w:r w:rsidRPr="657DC528">
        <w:rPr>
          <w:lang w:eastAsia="en-AU"/>
        </w:rPr>
        <w:t xml:space="preserve">emphasized the importance of </w:t>
      </w:r>
      <w:r w:rsidR="001C483C" w:rsidRPr="657DC528">
        <w:rPr>
          <w:lang w:eastAsia="en-AU"/>
        </w:rPr>
        <w:t>it</w:t>
      </w:r>
      <w:r w:rsidRPr="657DC528">
        <w:rPr>
          <w:lang w:eastAsia="en-AU"/>
        </w:rPr>
        <w:t xml:space="preserve"> being guided by the principles of objectivity, inclusiveness, transparency and neutrality.  The key outstanding questions regarding the entity to be </w:t>
      </w:r>
      <w:r w:rsidR="314BDAF0" w:rsidRPr="657DC528">
        <w:rPr>
          <w:lang w:eastAsia="en-AU"/>
        </w:rPr>
        <w:t xml:space="preserve">entrusted </w:t>
      </w:r>
      <w:r w:rsidRPr="657DC528">
        <w:rPr>
          <w:lang w:eastAsia="en-AU"/>
        </w:rPr>
        <w:t>with the evaluation, its objectives and scope must be answered in keeping with the Guiding Principles regarding WIPO External Offices agreed by Member States in 2015.  The Delegation strongly advocated for the evaluation to be conducted by an independent external entity to ensure impartiality and objectivity in the process of determining the need for both the existing External Offices, as well as the rationale for establishing new ones.</w:t>
      </w:r>
    </w:p>
    <w:p w14:paraId="5CE0C9A0" w14:textId="240E5869" w:rsidR="00B77F72" w:rsidRDefault="159B93D9" w:rsidP="00B77F72">
      <w:pPr>
        <w:pStyle w:val="ONUME"/>
        <w:tabs>
          <w:tab w:val="clear" w:pos="993"/>
          <w:tab w:val="num" w:pos="567"/>
        </w:tabs>
        <w:ind w:left="0"/>
        <w:rPr>
          <w:lang w:eastAsia="en-AU"/>
        </w:rPr>
      </w:pPr>
      <w:r>
        <w:rPr>
          <w:lang w:eastAsia="en-AU"/>
        </w:rPr>
        <w:t xml:space="preserve">The Delegation of the Russian Federation </w:t>
      </w:r>
      <w:r w:rsidRPr="002D0A3E">
        <w:rPr>
          <w:lang w:eastAsia="en-AU"/>
        </w:rPr>
        <w:t>thank</w:t>
      </w:r>
      <w:r>
        <w:rPr>
          <w:lang w:eastAsia="en-AU"/>
        </w:rPr>
        <w:t>ed</w:t>
      </w:r>
      <w:r w:rsidRPr="002D0A3E">
        <w:rPr>
          <w:lang w:eastAsia="en-AU"/>
        </w:rPr>
        <w:t xml:space="preserve"> the </w:t>
      </w:r>
      <w:r>
        <w:rPr>
          <w:lang w:eastAsia="en-AU"/>
        </w:rPr>
        <w:t>S</w:t>
      </w:r>
      <w:r w:rsidRPr="002D0A3E">
        <w:rPr>
          <w:lang w:eastAsia="en-AU"/>
        </w:rPr>
        <w:t xml:space="preserve">ecretariat for </w:t>
      </w:r>
      <w:r>
        <w:rPr>
          <w:lang w:eastAsia="en-AU"/>
        </w:rPr>
        <w:t>presenting</w:t>
      </w:r>
      <w:r w:rsidRPr="002D0A3E">
        <w:rPr>
          <w:lang w:eastAsia="en-AU"/>
        </w:rPr>
        <w:t xml:space="preserve"> the </w:t>
      </w:r>
      <w:r>
        <w:rPr>
          <w:lang w:eastAsia="en-AU"/>
        </w:rPr>
        <w:t>List of D</w:t>
      </w:r>
      <w:r w:rsidRPr="002D0A3E">
        <w:rPr>
          <w:lang w:eastAsia="en-AU"/>
        </w:rPr>
        <w:t xml:space="preserve">ecisions </w:t>
      </w:r>
      <w:r>
        <w:rPr>
          <w:lang w:eastAsia="en-AU"/>
        </w:rPr>
        <w:t>A</w:t>
      </w:r>
      <w:r w:rsidRPr="002D0A3E">
        <w:rPr>
          <w:lang w:eastAsia="en-AU"/>
        </w:rPr>
        <w:t xml:space="preserve">dopted </w:t>
      </w:r>
      <w:r>
        <w:rPr>
          <w:lang w:eastAsia="en-AU"/>
        </w:rPr>
        <w:t>at</w:t>
      </w:r>
      <w:r w:rsidRPr="002D0A3E">
        <w:rPr>
          <w:lang w:eastAsia="en-AU"/>
        </w:rPr>
        <w:t xml:space="preserve"> the</w:t>
      </w:r>
      <w:r w:rsidR="2C37E669" w:rsidRPr="002D0A3E">
        <w:rPr>
          <w:lang w:eastAsia="en-AU"/>
        </w:rPr>
        <w:t xml:space="preserve"> thirty-seventh</w:t>
      </w:r>
      <w:r w:rsidRPr="002D0A3E">
        <w:rPr>
          <w:lang w:eastAsia="en-AU"/>
        </w:rPr>
        <w:t xml:space="preserve"> </w:t>
      </w:r>
      <w:r>
        <w:rPr>
          <w:lang w:eastAsia="en-AU"/>
        </w:rPr>
        <w:t>PBC</w:t>
      </w:r>
      <w:r w:rsidRPr="002D0A3E">
        <w:rPr>
          <w:lang w:eastAsia="en-AU"/>
        </w:rPr>
        <w:t xml:space="preserve"> session</w:t>
      </w:r>
      <w:r>
        <w:rPr>
          <w:lang w:eastAsia="en-AU"/>
        </w:rPr>
        <w:t xml:space="preserve"> a</w:t>
      </w:r>
      <w:r w:rsidRPr="002D0A3E">
        <w:rPr>
          <w:lang w:eastAsia="en-AU"/>
        </w:rPr>
        <w:t xml:space="preserve">s contained in document A/65/6. </w:t>
      </w:r>
      <w:r>
        <w:rPr>
          <w:lang w:eastAsia="en-AU"/>
        </w:rPr>
        <w:t xml:space="preserve"> </w:t>
      </w:r>
      <w:r w:rsidR="53CFFC94">
        <w:rPr>
          <w:lang w:eastAsia="en-AU"/>
        </w:rPr>
        <w:t>The Delegation noted that a</w:t>
      </w:r>
      <w:r>
        <w:rPr>
          <w:lang w:eastAsia="en-AU"/>
        </w:rPr>
        <w:t>lthough</w:t>
      </w:r>
      <w:r w:rsidRPr="002D0A3E">
        <w:rPr>
          <w:lang w:eastAsia="en-AU"/>
        </w:rPr>
        <w:t xml:space="preserve"> 2024 </w:t>
      </w:r>
      <w:r>
        <w:rPr>
          <w:lang w:eastAsia="en-AU"/>
        </w:rPr>
        <w:t>was</w:t>
      </w:r>
      <w:r w:rsidRPr="002D0A3E">
        <w:rPr>
          <w:lang w:eastAsia="en-AU"/>
        </w:rPr>
        <w:t xml:space="preserve"> not a budget year, the </w:t>
      </w:r>
      <w:r>
        <w:rPr>
          <w:lang w:eastAsia="en-AU"/>
        </w:rPr>
        <w:t>PBC</w:t>
      </w:r>
      <w:r w:rsidRPr="002D0A3E">
        <w:rPr>
          <w:lang w:eastAsia="en-AU"/>
        </w:rPr>
        <w:t xml:space="preserve"> </w:t>
      </w:r>
      <w:r>
        <w:rPr>
          <w:lang w:eastAsia="en-AU"/>
        </w:rPr>
        <w:t xml:space="preserve">agenda </w:t>
      </w:r>
      <w:r w:rsidRPr="002D0A3E">
        <w:rPr>
          <w:lang w:eastAsia="en-AU"/>
        </w:rPr>
        <w:t xml:space="preserve">was extremely </w:t>
      </w:r>
      <w:r>
        <w:rPr>
          <w:lang w:eastAsia="en-AU"/>
        </w:rPr>
        <w:t>full</w:t>
      </w:r>
      <w:r w:rsidRPr="002D0A3E">
        <w:rPr>
          <w:lang w:eastAsia="en-AU"/>
        </w:rPr>
        <w:t xml:space="preserve">. </w:t>
      </w:r>
      <w:r>
        <w:rPr>
          <w:lang w:eastAsia="en-AU"/>
        </w:rPr>
        <w:t xml:space="preserve"> Member States</w:t>
      </w:r>
      <w:r w:rsidRPr="002D0A3E">
        <w:rPr>
          <w:lang w:eastAsia="en-AU"/>
        </w:rPr>
        <w:t xml:space="preserve"> considered and took decisions on a number of critical issue</w:t>
      </w:r>
      <w:r>
        <w:rPr>
          <w:lang w:eastAsia="en-AU"/>
        </w:rPr>
        <w:t>s</w:t>
      </w:r>
      <w:r w:rsidRPr="002D0A3E">
        <w:rPr>
          <w:lang w:eastAsia="en-AU"/>
        </w:rPr>
        <w:t xml:space="preserve"> regarding the functioning and financing of WIPO</w:t>
      </w:r>
      <w:r w:rsidR="5CCBCA72">
        <w:rPr>
          <w:lang w:eastAsia="en-AU"/>
        </w:rPr>
        <w:t>’</w:t>
      </w:r>
      <w:r w:rsidRPr="002D0A3E">
        <w:rPr>
          <w:lang w:eastAsia="en-AU"/>
        </w:rPr>
        <w:t xml:space="preserve">s work. </w:t>
      </w:r>
      <w:r>
        <w:rPr>
          <w:lang w:eastAsia="en-AU"/>
        </w:rPr>
        <w:t xml:space="preserve"> The Delegation</w:t>
      </w:r>
      <w:r w:rsidRPr="002D0A3E">
        <w:rPr>
          <w:lang w:eastAsia="en-AU"/>
        </w:rPr>
        <w:t xml:space="preserve"> note</w:t>
      </w:r>
      <w:r>
        <w:rPr>
          <w:lang w:eastAsia="en-AU"/>
        </w:rPr>
        <w:t>d</w:t>
      </w:r>
      <w:r w:rsidRPr="002D0A3E">
        <w:rPr>
          <w:lang w:eastAsia="en-AU"/>
        </w:rPr>
        <w:t xml:space="preserve"> with satisfaction the overall constructive and fruitful work</w:t>
      </w:r>
      <w:r>
        <w:rPr>
          <w:lang w:eastAsia="en-AU"/>
        </w:rPr>
        <w:t>,</w:t>
      </w:r>
      <w:r w:rsidRPr="002D0A3E">
        <w:rPr>
          <w:lang w:eastAsia="en-AU"/>
        </w:rPr>
        <w:t xml:space="preserve"> and the decisions adopted at the</w:t>
      </w:r>
      <w:r w:rsidR="5584DB3F" w:rsidRPr="002D0A3E">
        <w:rPr>
          <w:lang w:eastAsia="en-AU"/>
        </w:rPr>
        <w:t xml:space="preserve"> thirty-seventh</w:t>
      </w:r>
      <w:r w:rsidRPr="002D0A3E">
        <w:rPr>
          <w:lang w:eastAsia="en-AU"/>
        </w:rPr>
        <w:t xml:space="preserve"> </w:t>
      </w:r>
      <w:r>
        <w:rPr>
          <w:lang w:eastAsia="en-AU"/>
        </w:rPr>
        <w:t xml:space="preserve">PBC </w:t>
      </w:r>
      <w:r w:rsidRPr="002D0A3E">
        <w:rPr>
          <w:lang w:eastAsia="en-AU"/>
        </w:rPr>
        <w:t xml:space="preserve">session. </w:t>
      </w:r>
      <w:r>
        <w:rPr>
          <w:lang w:eastAsia="en-AU"/>
        </w:rPr>
        <w:t xml:space="preserve"> The Delegation </w:t>
      </w:r>
      <w:r w:rsidRPr="002D0A3E">
        <w:rPr>
          <w:lang w:eastAsia="en-AU"/>
        </w:rPr>
        <w:t>believe</w:t>
      </w:r>
      <w:r>
        <w:rPr>
          <w:lang w:eastAsia="en-AU"/>
        </w:rPr>
        <w:t>d</w:t>
      </w:r>
      <w:r w:rsidRPr="002D0A3E">
        <w:rPr>
          <w:lang w:eastAsia="en-AU"/>
        </w:rPr>
        <w:t xml:space="preserve"> </w:t>
      </w:r>
      <w:r>
        <w:rPr>
          <w:lang w:eastAsia="en-AU"/>
        </w:rPr>
        <w:t xml:space="preserve">the </w:t>
      </w:r>
      <w:r w:rsidRPr="002D0A3E">
        <w:rPr>
          <w:lang w:eastAsia="en-AU"/>
        </w:rPr>
        <w:t>decisions reflect</w:t>
      </w:r>
      <w:r>
        <w:rPr>
          <w:lang w:eastAsia="en-AU"/>
        </w:rPr>
        <w:t>ed</w:t>
      </w:r>
      <w:r w:rsidRPr="002D0A3E">
        <w:rPr>
          <w:lang w:eastAsia="en-AU"/>
        </w:rPr>
        <w:t xml:space="preserve"> the active involvement and multilateral approach of </w:t>
      </w:r>
      <w:r>
        <w:rPr>
          <w:lang w:eastAsia="en-AU"/>
        </w:rPr>
        <w:t>Member States when d</w:t>
      </w:r>
      <w:r w:rsidRPr="002D0A3E">
        <w:rPr>
          <w:lang w:eastAsia="en-AU"/>
        </w:rPr>
        <w:t xml:space="preserve">rafting and implementing the </w:t>
      </w:r>
      <w:r>
        <w:rPr>
          <w:lang w:eastAsia="en-AU"/>
        </w:rPr>
        <w:t>P</w:t>
      </w:r>
      <w:r w:rsidRPr="002D0A3E">
        <w:rPr>
          <w:lang w:eastAsia="en-AU"/>
        </w:rPr>
        <w:t xml:space="preserve">rogram of </w:t>
      </w:r>
      <w:r>
        <w:rPr>
          <w:lang w:eastAsia="en-AU"/>
        </w:rPr>
        <w:t>W</w:t>
      </w:r>
      <w:r w:rsidRPr="002D0A3E">
        <w:rPr>
          <w:lang w:eastAsia="en-AU"/>
        </w:rPr>
        <w:t xml:space="preserve">ork and </w:t>
      </w:r>
      <w:r>
        <w:rPr>
          <w:lang w:eastAsia="en-AU"/>
        </w:rPr>
        <w:t>B</w:t>
      </w:r>
      <w:r w:rsidRPr="002D0A3E">
        <w:rPr>
          <w:lang w:eastAsia="en-AU"/>
        </w:rPr>
        <w:t>udget</w:t>
      </w:r>
      <w:r>
        <w:rPr>
          <w:lang w:eastAsia="en-AU"/>
        </w:rPr>
        <w:t xml:space="preserve"> 2024/25.  The Delegation</w:t>
      </w:r>
      <w:r w:rsidRPr="002D0A3E">
        <w:rPr>
          <w:lang w:eastAsia="en-AU"/>
        </w:rPr>
        <w:t xml:space="preserve"> stress</w:t>
      </w:r>
      <w:r>
        <w:rPr>
          <w:lang w:eastAsia="en-AU"/>
        </w:rPr>
        <w:t>ed</w:t>
      </w:r>
      <w:r w:rsidRPr="002D0A3E">
        <w:rPr>
          <w:lang w:eastAsia="en-AU"/>
        </w:rPr>
        <w:t xml:space="preserve"> that when planning and implementing WIPO</w:t>
      </w:r>
      <w:r w:rsidR="5CCBCA72">
        <w:rPr>
          <w:lang w:eastAsia="en-AU"/>
        </w:rPr>
        <w:t>’</w:t>
      </w:r>
      <w:r w:rsidRPr="002D0A3E">
        <w:rPr>
          <w:lang w:eastAsia="en-AU"/>
        </w:rPr>
        <w:t>s work and taking decisions</w:t>
      </w:r>
      <w:r>
        <w:rPr>
          <w:lang w:eastAsia="en-AU"/>
        </w:rPr>
        <w:t>,</w:t>
      </w:r>
      <w:r w:rsidRPr="002D0A3E">
        <w:rPr>
          <w:lang w:eastAsia="en-AU"/>
        </w:rPr>
        <w:t xml:space="preserve"> it </w:t>
      </w:r>
      <w:r>
        <w:rPr>
          <w:lang w:eastAsia="en-AU"/>
        </w:rPr>
        <w:t>was</w:t>
      </w:r>
      <w:r w:rsidRPr="002D0A3E">
        <w:rPr>
          <w:lang w:eastAsia="en-AU"/>
        </w:rPr>
        <w:t xml:space="preserve"> necessary to take into account the long</w:t>
      </w:r>
      <w:r w:rsidR="4755A8A9" w:rsidRPr="630C1C94">
        <w:rPr>
          <w:lang w:eastAsia="en-AU"/>
        </w:rPr>
        <w:t>-</w:t>
      </w:r>
      <w:r w:rsidR="00B77F72">
        <w:rPr>
          <w:lang w:eastAsia="en-AU"/>
        </w:rPr>
        <w:noBreakHyphen/>
      </w:r>
      <w:r w:rsidRPr="002D0A3E">
        <w:rPr>
          <w:lang w:eastAsia="en-AU"/>
        </w:rPr>
        <w:t>term prospects and strategic interests of all parties</w:t>
      </w:r>
      <w:r>
        <w:rPr>
          <w:lang w:eastAsia="en-AU"/>
        </w:rPr>
        <w:t xml:space="preserve"> and </w:t>
      </w:r>
      <w:r w:rsidRPr="002D0A3E">
        <w:rPr>
          <w:lang w:eastAsia="en-AU"/>
        </w:rPr>
        <w:t xml:space="preserve">to structure the work of the </w:t>
      </w:r>
      <w:r>
        <w:rPr>
          <w:lang w:eastAsia="en-AU"/>
        </w:rPr>
        <w:t>PBC</w:t>
      </w:r>
      <w:r w:rsidRPr="002D0A3E">
        <w:rPr>
          <w:lang w:eastAsia="en-AU"/>
        </w:rPr>
        <w:t xml:space="preserve"> based on </w:t>
      </w:r>
      <w:r>
        <w:rPr>
          <w:lang w:eastAsia="en-AU"/>
        </w:rPr>
        <w:t xml:space="preserve">the </w:t>
      </w:r>
      <w:r w:rsidRPr="002D0A3E">
        <w:rPr>
          <w:lang w:eastAsia="en-AU"/>
        </w:rPr>
        <w:t>principle</w:t>
      </w:r>
      <w:r>
        <w:rPr>
          <w:lang w:eastAsia="en-AU"/>
        </w:rPr>
        <w:t>s</w:t>
      </w:r>
      <w:r w:rsidRPr="002D0A3E">
        <w:rPr>
          <w:lang w:eastAsia="en-AU"/>
        </w:rPr>
        <w:t xml:space="preserve"> of transparency</w:t>
      </w:r>
      <w:r>
        <w:rPr>
          <w:lang w:eastAsia="en-AU"/>
        </w:rPr>
        <w:t>,</w:t>
      </w:r>
      <w:r w:rsidRPr="002D0A3E">
        <w:rPr>
          <w:lang w:eastAsia="en-AU"/>
        </w:rPr>
        <w:t xml:space="preserve"> inclusivity and multilateralism. </w:t>
      </w:r>
      <w:r>
        <w:rPr>
          <w:lang w:eastAsia="en-AU"/>
        </w:rPr>
        <w:t xml:space="preserve"> The Delegation a</w:t>
      </w:r>
      <w:r w:rsidRPr="002D0A3E">
        <w:rPr>
          <w:lang w:eastAsia="en-AU"/>
        </w:rPr>
        <w:t>ppreciate</w:t>
      </w:r>
      <w:r>
        <w:rPr>
          <w:lang w:eastAsia="en-AU"/>
        </w:rPr>
        <w:t>d</w:t>
      </w:r>
      <w:r w:rsidRPr="002D0A3E">
        <w:rPr>
          <w:lang w:eastAsia="en-AU"/>
        </w:rPr>
        <w:t xml:space="preserve"> the stable financial </w:t>
      </w:r>
      <w:r>
        <w:rPr>
          <w:lang w:eastAsia="en-AU"/>
        </w:rPr>
        <w:t>situation of the O</w:t>
      </w:r>
      <w:r w:rsidRPr="002D0A3E">
        <w:rPr>
          <w:lang w:eastAsia="en-AU"/>
        </w:rPr>
        <w:t xml:space="preserve">rganization </w:t>
      </w:r>
      <w:r>
        <w:rPr>
          <w:lang w:eastAsia="en-AU"/>
        </w:rPr>
        <w:t>and</w:t>
      </w:r>
      <w:r w:rsidRPr="002D0A3E">
        <w:rPr>
          <w:lang w:eastAsia="en-AU"/>
        </w:rPr>
        <w:t xml:space="preserve"> the high </w:t>
      </w:r>
      <w:r>
        <w:rPr>
          <w:lang w:eastAsia="en-AU"/>
        </w:rPr>
        <w:t xml:space="preserve">achievement of </w:t>
      </w:r>
      <w:r w:rsidRPr="002D0A3E">
        <w:rPr>
          <w:lang w:eastAsia="en-AU"/>
        </w:rPr>
        <w:t>performance indicators</w:t>
      </w:r>
      <w:r w:rsidR="53CFFC94">
        <w:rPr>
          <w:lang w:eastAsia="en-AU"/>
        </w:rPr>
        <w:t>,</w:t>
      </w:r>
      <w:r w:rsidRPr="002D0A3E">
        <w:rPr>
          <w:lang w:eastAsia="en-AU"/>
        </w:rPr>
        <w:t xml:space="preserve"> particularly in international registration systems administered by WIPO.</w:t>
      </w:r>
      <w:r>
        <w:rPr>
          <w:lang w:eastAsia="en-AU"/>
        </w:rPr>
        <w:t xml:space="preserve"> </w:t>
      </w:r>
      <w:r w:rsidRPr="002D0A3E">
        <w:rPr>
          <w:lang w:eastAsia="en-AU"/>
        </w:rPr>
        <w:t xml:space="preserve"> </w:t>
      </w:r>
      <w:r>
        <w:rPr>
          <w:lang w:eastAsia="en-AU"/>
        </w:rPr>
        <w:t xml:space="preserve">The Delegation </w:t>
      </w:r>
      <w:r w:rsidRPr="002D0A3E">
        <w:rPr>
          <w:lang w:eastAsia="en-AU"/>
        </w:rPr>
        <w:t>highlight</w:t>
      </w:r>
      <w:r>
        <w:rPr>
          <w:lang w:eastAsia="en-AU"/>
        </w:rPr>
        <w:t>ed</w:t>
      </w:r>
      <w:r w:rsidRPr="002D0A3E">
        <w:rPr>
          <w:lang w:eastAsia="en-AU"/>
        </w:rPr>
        <w:t xml:space="preserve"> the growth in </w:t>
      </w:r>
      <w:r>
        <w:rPr>
          <w:lang w:eastAsia="en-AU"/>
        </w:rPr>
        <w:t>operating</w:t>
      </w:r>
      <w:r w:rsidRPr="002D0A3E">
        <w:rPr>
          <w:lang w:eastAsia="en-AU"/>
        </w:rPr>
        <w:t xml:space="preserve"> expenditure exceeding</w:t>
      </w:r>
      <w:r>
        <w:rPr>
          <w:lang w:eastAsia="en-AU"/>
        </w:rPr>
        <w:t xml:space="preserve"> the</w:t>
      </w:r>
      <w:r w:rsidRPr="002D0A3E">
        <w:rPr>
          <w:lang w:eastAsia="en-AU"/>
        </w:rPr>
        <w:t xml:space="preserve"> limits </w:t>
      </w:r>
      <w:r>
        <w:rPr>
          <w:lang w:eastAsia="en-AU"/>
        </w:rPr>
        <w:t xml:space="preserve">in the </w:t>
      </w:r>
      <w:r w:rsidRPr="002D0A3E">
        <w:rPr>
          <w:lang w:eastAsia="en-AU"/>
        </w:rPr>
        <w:t xml:space="preserve">approved </w:t>
      </w:r>
      <w:r>
        <w:rPr>
          <w:lang w:eastAsia="en-AU"/>
        </w:rPr>
        <w:t>Program of Work and B</w:t>
      </w:r>
      <w:r w:rsidRPr="002D0A3E">
        <w:rPr>
          <w:lang w:eastAsia="en-AU"/>
        </w:rPr>
        <w:t>udget</w:t>
      </w:r>
      <w:r>
        <w:rPr>
          <w:lang w:eastAsia="en-AU"/>
        </w:rPr>
        <w:t xml:space="preserve"> 2024/25</w:t>
      </w:r>
      <w:r w:rsidRPr="002D0A3E">
        <w:rPr>
          <w:lang w:eastAsia="en-AU"/>
        </w:rPr>
        <w:t xml:space="preserve">. </w:t>
      </w:r>
      <w:r>
        <w:rPr>
          <w:lang w:eastAsia="en-AU"/>
        </w:rPr>
        <w:t xml:space="preserve"> The Delegation called for </w:t>
      </w:r>
      <w:r w:rsidRPr="002D0A3E">
        <w:rPr>
          <w:lang w:eastAsia="en-AU"/>
        </w:rPr>
        <w:t xml:space="preserve">a more cautious approach in evaluation and forecasting. </w:t>
      </w:r>
      <w:r>
        <w:rPr>
          <w:lang w:eastAsia="en-AU"/>
        </w:rPr>
        <w:t xml:space="preserve"> The Delegation </w:t>
      </w:r>
      <w:r w:rsidRPr="002D0A3E">
        <w:rPr>
          <w:lang w:eastAsia="en-AU"/>
        </w:rPr>
        <w:t>appreciate</w:t>
      </w:r>
      <w:r>
        <w:rPr>
          <w:lang w:eastAsia="en-AU"/>
        </w:rPr>
        <w:t>d</w:t>
      </w:r>
      <w:r w:rsidRPr="002D0A3E">
        <w:rPr>
          <w:lang w:eastAsia="en-AU"/>
        </w:rPr>
        <w:t xml:space="preserve"> WIPO</w:t>
      </w:r>
      <w:r w:rsidR="5CCBCA72">
        <w:rPr>
          <w:lang w:eastAsia="en-AU"/>
        </w:rPr>
        <w:t>’</w:t>
      </w:r>
      <w:r>
        <w:rPr>
          <w:lang w:eastAsia="en-AU"/>
        </w:rPr>
        <w:t>s initiative</w:t>
      </w:r>
      <w:r w:rsidRPr="002D0A3E">
        <w:rPr>
          <w:lang w:eastAsia="en-AU"/>
        </w:rPr>
        <w:t xml:space="preserve"> to promote the digital agenda</w:t>
      </w:r>
      <w:r w:rsidR="6A2003C4" w:rsidRPr="002D0A3E">
        <w:rPr>
          <w:lang w:eastAsia="en-AU"/>
        </w:rPr>
        <w:t>,</w:t>
      </w:r>
      <w:r w:rsidRPr="002D0A3E">
        <w:rPr>
          <w:lang w:eastAsia="en-AU"/>
        </w:rPr>
        <w:t xml:space="preserve"> particularly in the context of introducing </w:t>
      </w:r>
      <w:r>
        <w:rPr>
          <w:lang w:eastAsia="en-AU"/>
        </w:rPr>
        <w:t>frontier</w:t>
      </w:r>
      <w:r w:rsidRPr="002D0A3E">
        <w:rPr>
          <w:lang w:eastAsia="en-AU"/>
        </w:rPr>
        <w:t xml:space="preserve"> technologies</w:t>
      </w:r>
      <w:r>
        <w:rPr>
          <w:lang w:eastAsia="en-AU"/>
        </w:rPr>
        <w:t xml:space="preserve"> in its operational work and </w:t>
      </w:r>
      <w:r w:rsidRPr="002D0A3E">
        <w:rPr>
          <w:lang w:eastAsia="en-AU"/>
        </w:rPr>
        <w:t>expand</w:t>
      </w:r>
      <w:r>
        <w:rPr>
          <w:lang w:eastAsia="en-AU"/>
        </w:rPr>
        <w:t>ing</w:t>
      </w:r>
      <w:r w:rsidRPr="002D0A3E">
        <w:rPr>
          <w:lang w:eastAsia="en-AU"/>
        </w:rPr>
        <w:t xml:space="preserve"> the language regime of international registration</w:t>
      </w:r>
      <w:r>
        <w:rPr>
          <w:lang w:eastAsia="en-AU"/>
        </w:rPr>
        <w:t xml:space="preserve"> systems</w:t>
      </w:r>
      <w:r w:rsidRPr="002D0A3E">
        <w:rPr>
          <w:lang w:eastAsia="en-AU"/>
        </w:rPr>
        <w:t xml:space="preserve">. </w:t>
      </w:r>
      <w:r>
        <w:rPr>
          <w:lang w:eastAsia="en-AU"/>
        </w:rPr>
        <w:t xml:space="preserve"> The Delegation n</w:t>
      </w:r>
      <w:r w:rsidRPr="002D0A3E">
        <w:rPr>
          <w:lang w:eastAsia="en-AU"/>
        </w:rPr>
        <w:t>ote</w:t>
      </w:r>
      <w:r>
        <w:rPr>
          <w:lang w:eastAsia="en-AU"/>
        </w:rPr>
        <w:t>d</w:t>
      </w:r>
      <w:r w:rsidRPr="002D0A3E">
        <w:rPr>
          <w:lang w:eastAsia="en-AU"/>
        </w:rPr>
        <w:t xml:space="preserve"> </w:t>
      </w:r>
      <w:r>
        <w:rPr>
          <w:lang w:eastAsia="en-AU"/>
        </w:rPr>
        <w:t xml:space="preserve">the </w:t>
      </w:r>
      <w:r w:rsidRPr="002D0A3E">
        <w:rPr>
          <w:lang w:eastAsia="en-AU"/>
        </w:rPr>
        <w:t xml:space="preserve">importance of observing due caution with regard to security issues when introducing new technologies, particularly in the </w:t>
      </w:r>
      <w:r w:rsidRPr="002D0A3E">
        <w:rPr>
          <w:lang w:eastAsia="en-AU"/>
        </w:rPr>
        <w:lastRenderedPageBreak/>
        <w:t>context of international registration systems</w:t>
      </w:r>
      <w:r>
        <w:rPr>
          <w:lang w:eastAsia="en-AU"/>
        </w:rPr>
        <w:t xml:space="preserve"> a</w:t>
      </w:r>
      <w:r w:rsidRPr="002D0A3E">
        <w:rPr>
          <w:lang w:eastAsia="en-AU"/>
        </w:rPr>
        <w:t>nd when implementing the provisions of international treaties administered by WIPO</w:t>
      </w:r>
      <w:r>
        <w:rPr>
          <w:lang w:eastAsia="en-AU"/>
        </w:rPr>
        <w:t>,</w:t>
      </w:r>
      <w:r w:rsidRPr="002D0A3E">
        <w:rPr>
          <w:lang w:eastAsia="en-AU"/>
        </w:rPr>
        <w:t xml:space="preserve"> including the recently adopted WIPO </w:t>
      </w:r>
      <w:r>
        <w:rPr>
          <w:lang w:eastAsia="en-AU"/>
        </w:rPr>
        <w:t>T</w:t>
      </w:r>
      <w:r w:rsidRPr="002D0A3E">
        <w:rPr>
          <w:lang w:eastAsia="en-AU"/>
        </w:rPr>
        <w:t xml:space="preserve">reaty on </w:t>
      </w:r>
      <w:r>
        <w:rPr>
          <w:lang w:eastAsia="en-AU"/>
        </w:rPr>
        <w:t>I</w:t>
      </w:r>
      <w:r w:rsidRPr="002D0A3E">
        <w:rPr>
          <w:lang w:eastAsia="en-AU"/>
        </w:rPr>
        <w:t xml:space="preserve">ntellectual </w:t>
      </w:r>
      <w:r>
        <w:rPr>
          <w:lang w:eastAsia="en-AU"/>
        </w:rPr>
        <w:t>P</w:t>
      </w:r>
      <w:r w:rsidRPr="002D0A3E">
        <w:rPr>
          <w:lang w:eastAsia="en-AU"/>
        </w:rPr>
        <w:t xml:space="preserve">roperty, </w:t>
      </w:r>
      <w:r>
        <w:rPr>
          <w:lang w:eastAsia="en-AU"/>
        </w:rPr>
        <w:t>G</w:t>
      </w:r>
      <w:r w:rsidRPr="002D0A3E">
        <w:rPr>
          <w:lang w:eastAsia="en-AU"/>
        </w:rPr>
        <w:t xml:space="preserve">enetic </w:t>
      </w:r>
      <w:r>
        <w:rPr>
          <w:lang w:eastAsia="en-AU"/>
        </w:rPr>
        <w:t>R</w:t>
      </w:r>
      <w:r w:rsidRPr="002D0A3E">
        <w:rPr>
          <w:lang w:eastAsia="en-AU"/>
        </w:rPr>
        <w:t xml:space="preserve">esources and </w:t>
      </w:r>
      <w:r>
        <w:rPr>
          <w:lang w:eastAsia="en-AU"/>
        </w:rPr>
        <w:t>A</w:t>
      </w:r>
      <w:r w:rsidRPr="002D0A3E">
        <w:rPr>
          <w:lang w:eastAsia="en-AU"/>
        </w:rPr>
        <w:t xml:space="preserve">ssociated </w:t>
      </w:r>
      <w:r>
        <w:rPr>
          <w:lang w:eastAsia="en-AU"/>
        </w:rPr>
        <w:t>T</w:t>
      </w:r>
      <w:r w:rsidRPr="002D0A3E">
        <w:rPr>
          <w:lang w:eastAsia="en-AU"/>
        </w:rPr>
        <w:t xml:space="preserve">raditional </w:t>
      </w:r>
      <w:r>
        <w:rPr>
          <w:lang w:eastAsia="en-AU"/>
        </w:rPr>
        <w:t>K</w:t>
      </w:r>
      <w:r w:rsidRPr="002D0A3E">
        <w:rPr>
          <w:lang w:eastAsia="en-AU"/>
        </w:rPr>
        <w:t>nowledge</w:t>
      </w:r>
      <w:r>
        <w:rPr>
          <w:lang w:eastAsia="en-AU"/>
        </w:rPr>
        <w:t xml:space="preserve"> (</w:t>
      </w:r>
      <w:r w:rsidRPr="00EC7441">
        <w:rPr>
          <w:lang w:eastAsia="en-AU"/>
        </w:rPr>
        <w:t>GRATK Treaty</w:t>
      </w:r>
      <w:r>
        <w:rPr>
          <w:lang w:eastAsia="en-AU"/>
        </w:rPr>
        <w:t>)</w:t>
      </w:r>
      <w:r w:rsidRPr="002D0A3E">
        <w:rPr>
          <w:lang w:eastAsia="en-AU"/>
        </w:rPr>
        <w:t xml:space="preserve">. </w:t>
      </w:r>
      <w:r>
        <w:rPr>
          <w:lang w:eastAsia="en-AU"/>
        </w:rPr>
        <w:t xml:space="preserve"> The Delegation</w:t>
      </w:r>
      <w:r w:rsidRPr="002D0A3E">
        <w:rPr>
          <w:lang w:eastAsia="en-AU"/>
        </w:rPr>
        <w:t xml:space="preserve"> hope</w:t>
      </w:r>
      <w:r>
        <w:rPr>
          <w:lang w:eastAsia="en-AU"/>
        </w:rPr>
        <w:t>d</w:t>
      </w:r>
      <w:r w:rsidRPr="002D0A3E">
        <w:rPr>
          <w:lang w:eastAsia="en-AU"/>
        </w:rPr>
        <w:t xml:space="preserve"> that the Secretariat </w:t>
      </w:r>
      <w:r>
        <w:rPr>
          <w:lang w:eastAsia="en-AU"/>
        </w:rPr>
        <w:t>would</w:t>
      </w:r>
      <w:r w:rsidRPr="002D0A3E">
        <w:rPr>
          <w:lang w:eastAsia="en-AU"/>
        </w:rPr>
        <w:t xml:space="preserve"> adhere to an open approach in the future </w:t>
      </w:r>
      <w:r>
        <w:rPr>
          <w:lang w:eastAsia="en-AU"/>
        </w:rPr>
        <w:t>to give Member States</w:t>
      </w:r>
      <w:r w:rsidRPr="002D0A3E">
        <w:rPr>
          <w:lang w:eastAsia="en-AU"/>
        </w:rPr>
        <w:t xml:space="preserve"> a full picture of the situation regarding the financial </w:t>
      </w:r>
      <w:r>
        <w:rPr>
          <w:lang w:eastAsia="en-AU"/>
        </w:rPr>
        <w:t xml:space="preserve">and </w:t>
      </w:r>
      <w:r w:rsidRPr="002D0A3E">
        <w:rPr>
          <w:lang w:eastAsia="en-AU"/>
        </w:rPr>
        <w:t xml:space="preserve">administrative work of the </w:t>
      </w:r>
      <w:r>
        <w:rPr>
          <w:lang w:eastAsia="en-AU"/>
        </w:rPr>
        <w:t>O</w:t>
      </w:r>
      <w:r w:rsidRPr="002D0A3E">
        <w:rPr>
          <w:lang w:eastAsia="en-AU"/>
        </w:rPr>
        <w:t>rganization</w:t>
      </w:r>
      <w:r>
        <w:rPr>
          <w:lang w:eastAsia="en-AU"/>
        </w:rPr>
        <w:t>.  The Delegation hoped the Secretariat would</w:t>
      </w:r>
      <w:r w:rsidRPr="002D0A3E">
        <w:rPr>
          <w:lang w:eastAsia="en-AU"/>
        </w:rPr>
        <w:t xml:space="preserve"> listen attentively to proposals for improvements that </w:t>
      </w:r>
      <w:r>
        <w:rPr>
          <w:lang w:eastAsia="en-AU"/>
        </w:rPr>
        <w:t>had been</w:t>
      </w:r>
      <w:r w:rsidRPr="002D0A3E">
        <w:rPr>
          <w:lang w:eastAsia="en-AU"/>
        </w:rPr>
        <w:t xml:space="preserve"> expressed during the PBC.</w:t>
      </w:r>
      <w:r>
        <w:rPr>
          <w:lang w:eastAsia="en-AU"/>
        </w:rPr>
        <w:t xml:space="preserve"> </w:t>
      </w:r>
      <w:r w:rsidRPr="002D0A3E">
        <w:rPr>
          <w:lang w:eastAsia="en-AU"/>
        </w:rPr>
        <w:t xml:space="preserve"> </w:t>
      </w:r>
      <w:r>
        <w:rPr>
          <w:lang w:eastAsia="en-AU"/>
        </w:rPr>
        <w:t xml:space="preserve">It </w:t>
      </w:r>
      <w:r w:rsidRPr="002D0A3E">
        <w:rPr>
          <w:lang w:eastAsia="en-AU"/>
        </w:rPr>
        <w:t>recall</w:t>
      </w:r>
      <w:r>
        <w:rPr>
          <w:lang w:eastAsia="en-AU"/>
        </w:rPr>
        <w:t>ed</w:t>
      </w:r>
      <w:r w:rsidRPr="002D0A3E">
        <w:rPr>
          <w:lang w:eastAsia="en-AU"/>
        </w:rPr>
        <w:t xml:space="preserve"> that </w:t>
      </w:r>
      <w:r w:rsidR="53CFFC94">
        <w:rPr>
          <w:lang w:eastAsia="en-AU"/>
        </w:rPr>
        <w:t xml:space="preserve">the </w:t>
      </w:r>
      <w:r>
        <w:rPr>
          <w:lang w:eastAsia="en-AU"/>
        </w:rPr>
        <w:t>PBC</w:t>
      </w:r>
      <w:r w:rsidRPr="002D0A3E">
        <w:rPr>
          <w:lang w:eastAsia="en-AU"/>
        </w:rPr>
        <w:t xml:space="preserve"> decision</w:t>
      </w:r>
      <w:r>
        <w:rPr>
          <w:lang w:eastAsia="en-AU"/>
        </w:rPr>
        <w:t xml:space="preserve">s were </w:t>
      </w:r>
      <w:r w:rsidRPr="002D0A3E">
        <w:rPr>
          <w:lang w:eastAsia="en-AU"/>
        </w:rPr>
        <w:t>taken by consensus</w:t>
      </w:r>
      <w:r>
        <w:rPr>
          <w:lang w:eastAsia="en-AU"/>
        </w:rPr>
        <w:t>, and Agenda Item 9 did not</w:t>
      </w:r>
      <w:r w:rsidRPr="002D0A3E">
        <w:rPr>
          <w:lang w:eastAsia="en-AU"/>
        </w:rPr>
        <w:t xml:space="preserve"> concern the WIPO External Office in </w:t>
      </w:r>
      <w:r>
        <w:rPr>
          <w:lang w:eastAsia="en-AU"/>
        </w:rPr>
        <w:t xml:space="preserve">the </w:t>
      </w:r>
      <w:r w:rsidRPr="002D0A3E">
        <w:rPr>
          <w:lang w:eastAsia="en-AU"/>
        </w:rPr>
        <w:t>Russia</w:t>
      </w:r>
      <w:r>
        <w:rPr>
          <w:lang w:eastAsia="en-AU"/>
        </w:rPr>
        <w:t>n Federation so there were no grounds to</w:t>
      </w:r>
      <w:r w:rsidRPr="002D0A3E">
        <w:rPr>
          <w:lang w:eastAsia="en-AU"/>
        </w:rPr>
        <w:t xml:space="preserve"> discuss </w:t>
      </w:r>
      <w:r>
        <w:rPr>
          <w:lang w:eastAsia="en-AU"/>
        </w:rPr>
        <w:t>that</w:t>
      </w:r>
      <w:r w:rsidRPr="002D0A3E">
        <w:rPr>
          <w:lang w:eastAsia="en-AU"/>
        </w:rPr>
        <w:t xml:space="preserve"> at the </w:t>
      </w:r>
      <w:r>
        <w:rPr>
          <w:lang w:eastAsia="en-AU"/>
        </w:rPr>
        <w:t>Assemblies</w:t>
      </w:r>
      <w:r w:rsidRPr="002D0A3E">
        <w:rPr>
          <w:lang w:eastAsia="en-AU"/>
        </w:rPr>
        <w:t xml:space="preserve">. </w:t>
      </w:r>
    </w:p>
    <w:p w14:paraId="46A4CEF4" w14:textId="033A32A7" w:rsidR="00B77F72" w:rsidRDefault="159B93D9" w:rsidP="00B77F72">
      <w:pPr>
        <w:pStyle w:val="ONUME"/>
        <w:tabs>
          <w:tab w:val="clear" w:pos="993"/>
          <w:tab w:val="num" w:pos="567"/>
        </w:tabs>
        <w:ind w:left="0"/>
        <w:rPr>
          <w:lang w:eastAsia="en-AU"/>
        </w:rPr>
      </w:pPr>
      <w:r w:rsidRPr="630C1C94">
        <w:rPr>
          <w:lang w:eastAsia="en-AU"/>
        </w:rPr>
        <w:t>The Delegation of the Democratic People</w:t>
      </w:r>
      <w:r w:rsidR="5CCBCA72" w:rsidRPr="630C1C94">
        <w:rPr>
          <w:lang w:eastAsia="en-AU"/>
        </w:rPr>
        <w:t>’</w:t>
      </w:r>
      <w:r w:rsidRPr="630C1C94">
        <w:rPr>
          <w:lang w:eastAsia="en-AU"/>
        </w:rPr>
        <w:t>s Republic of Korea recognized that WIPO</w:t>
      </w:r>
      <w:r w:rsidR="5CCBCA72" w:rsidRPr="630C1C94">
        <w:rPr>
          <w:lang w:eastAsia="en-AU"/>
        </w:rPr>
        <w:t>’</w:t>
      </w:r>
      <w:r w:rsidRPr="630C1C94">
        <w:rPr>
          <w:lang w:eastAsia="en-AU"/>
        </w:rPr>
        <w:t xml:space="preserve">s External Offices including the External Office in the Russian Federation played an important role </w:t>
      </w:r>
      <w:r w:rsidR="21B6F9A3" w:rsidRPr="630C1C94">
        <w:rPr>
          <w:lang w:eastAsia="en-AU"/>
        </w:rPr>
        <w:t>in building a</w:t>
      </w:r>
      <w:r w:rsidRPr="630C1C94">
        <w:rPr>
          <w:lang w:eastAsia="en-AU"/>
        </w:rPr>
        <w:t xml:space="preserve"> bridge between WIPO and its Member States.  The Delegation noted that the proposal to reduce the budget and close the WIPO External Office in the Russian Federation was unreasonable and unjustifiable.  The Delegation stated that the issue had been politicized, and therefore opposed </w:t>
      </w:r>
      <w:r w:rsidR="7323C787" w:rsidRPr="630C1C94">
        <w:rPr>
          <w:lang w:eastAsia="en-AU"/>
        </w:rPr>
        <w:t xml:space="preserve">to </w:t>
      </w:r>
      <w:r w:rsidRPr="630C1C94">
        <w:rPr>
          <w:lang w:eastAsia="en-AU"/>
        </w:rPr>
        <w:t xml:space="preserve">the proposal to close the WIPO External Office in the Russian Federation. </w:t>
      </w:r>
    </w:p>
    <w:p w14:paraId="28E2ADFE" w14:textId="5E90F607" w:rsidR="00B77F72" w:rsidRDefault="159B93D9" w:rsidP="00B77F72">
      <w:pPr>
        <w:pStyle w:val="ONUME"/>
        <w:tabs>
          <w:tab w:val="clear" w:pos="993"/>
          <w:tab w:val="num" w:pos="567"/>
        </w:tabs>
        <w:ind w:left="0"/>
        <w:rPr>
          <w:lang w:eastAsia="en-AU"/>
        </w:rPr>
      </w:pPr>
      <w:r w:rsidRPr="630C1C94">
        <w:rPr>
          <w:lang w:eastAsia="en-AU"/>
        </w:rPr>
        <w:t>The Delegation of Croatia recalled that at the previous Assemblies, it requested and urged the Secretariat and Member States to consider closing the WIPO External Office in Moscow since it was not appropriate that a UN agency ha</w:t>
      </w:r>
      <w:r w:rsidR="53CFFC94" w:rsidRPr="630C1C94">
        <w:rPr>
          <w:lang w:eastAsia="en-AU"/>
        </w:rPr>
        <w:t>d</w:t>
      </w:r>
      <w:r w:rsidRPr="630C1C94">
        <w:rPr>
          <w:lang w:eastAsia="en-AU"/>
        </w:rPr>
        <w:t xml:space="preserve"> an External Office in the country that violate</w:t>
      </w:r>
      <w:r w:rsidR="2393D363" w:rsidRPr="630C1C94">
        <w:rPr>
          <w:lang w:eastAsia="en-AU"/>
        </w:rPr>
        <w:t>d</w:t>
      </w:r>
      <w:r w:rsidRPr="630C1C94">
        <w:rPr>
          <w:lang w:eastAsia="en-AU"/>
        </w:rPr>
        <w:t xml:space="preserve"> the principles of the UN Charter </w:t>
      </w:r>
      <w:r w:rsidR="28C159F5" w:rsidRPr="630C1C94">
        <w:rPr>
          <w:lang w:eastAsia="en-AU"/>
        </w:rPr>
        <w:t xml:space="preserve">that </w:t>
      </w:r>
      <w:r w:rsidRPr="630C1C94">
        <w:rPr>
          <w:lang w:eastAsia="en-AU"/>
        </w:rPr>
        <w:t xml:space="preserve">was supported by at least five UN resolutions.  The Delegation asked the Secretariat to advise what would be the appropriate agenda item to discuss the WIPO External Office in the Russian Federation to enable to conclude that matter. </w:t>
      </w:r>
    </w:p>
    <w:p w14:paraId="107812CC" w14:textId="529528EA" w:rsidR="00B77F72" w:rsidRDefault="159B93D9" w:rsidP="00B77F72">
      <w:pPr>
        <w:pStyle w:val="ONUME"/>
        <w:tabs>
          <w:tab w:val="clear" w:pos="993"/>
          <w:tab w:val="num" w:pos="567"/>
        </w:tabs>
        <w:ind w:left="0"/>
        <w:rPr>
          <w:lang w:eastAsia="en-AU"/>
        </w:rPr>
      </w:pPr>
      <w:r w:rsidRPr="630C1C94">
        <w:rPr>
          <w:lang w:eastAsia="en-AU"/>
        </w:rPr>
        <w:t>The Delegation of Nicaragua reiterated that WIPO was created with a view to encouraging the use and protection of IP as a tool to contribute to the economic and social development of countries.  The Delegation was grateful for the report and recognized the work involved.  The Delegation believed that constructive work should be continued in the PBC on the issue of WIPO External Offices, and politicizing those issues undermined the technical nature of the Organization</w:t>
      </w:r>
      <w:r w:rsidR="5CCBCA72" w:rsidRPr="630C1C94">
        <w:rPr>
          <w:lang w:eastAsia="en-AU"/>
        </w:rPr>
        <w:t>’</w:t>
      </w:r>
      <w:r w:rsidRPr="630C1C94">
        <w:rPr>
          <w:lang w:eastAsia="en-AU"/>
        </w:rPr>
        <w:t xml:space="preserve">s work.  The Delegation believed that all decisions should be reached by consensus and did not </w:t>
      </w:r>
      <w:r w:rsidR="25A1CC7D" w:rsidRPr="630C1C94">
        <w:rPr>
          <w:lang w:eastAsia="en-AU"/>
        </w:rPr>
        <w:t>find</w:t>
      </w:r>
      <w:r w:rsidRPr="630C1C94">
        <w:rPr>
          <w:lang w:eastAsia="en-AU"/>
        </w:rPr>
        <w:t xml:space="preserve"> it was relevant at </w:t>
      </w:r>
      <w:r w:rsidR="72B39A04" w:rsidRPr="630C1C94">
        <w:rPr>
          <w:lang w:eastAsia="en-AU"/>
        </w:rPr>
        <w:t xml:space="preserve">that time </w:t>
      </w:r>
      <w:r w:rsidRPr="630C1C94">
        <w:rPr>
          <w:lang w:eastAsia="en-AU"/>
        </w:rPr>
        <w:t xml:space="preserve">to be discussing the closing and opening of External Offices.  The Delegation firmly opposed </w:t>
      </w:r>
      <w:r w:rsidR="4227954E" w:rsidRPr="630C1C94">
        <w:rPr>
          <w:lang w:eastAsia="en-AU"/>
        </w:rPr>
        <w:t xml:space="preserve">to </w:t>
      </w:r>
      <w:r w:rsidRPr="630C1C94">
        <w:rPr>
          <w:lang w:eastAsia="en-AU"/>
        </w:rPr>
        <w:t xml:space="preserve">considering the closure of the WIPO External Office in the Russian Federation. </w:t>
      </w:r>
    </w:p>
    <w:p w14:paraId="6B191797" w14:textId="55628BF6" w:rsidR="00B77F72" w:rsidRDefault="00B77F72" w:rsidP="00B77F72">
      <w:pPr>
        <w:pStyle w:val="ONUME"/>
        <w:tabs>
          <w:tab w:val="clear" w:pos="993"/>
          <w:tab w:val="num" w:pos="567"/>
        </w:tabs>
        <w:ind w:left="0"/>
        <w:rPr>
          <w:lang w:eastAsia="en-AU"/>
        </w:rPr>
      </w:pPr>
      <w:r w:rsidRPr="657DC528">
        <w:rPr>
          <w:lang w:eastAsia="en-AU"/>
        </w:rPr>
        <w:t>The Delegation of Iran (Islamic Republic of) reiterated its position that WIPO was not an appropriate platform or forum to raise issues of political nature</w:t>
      </w:r>
      <w:r w:rsidR="00990105" w:rsidRPr="657DC528">
        <w:rPr>
          <w:lang w:eastAsia="en-AU"/>
        </w:rPr>
        <w:t>,</w:t>
      </w:r>
      <w:r w:rsidRPr="657DC528">
        <w:rPr>
          <w:lang w:eastAsia="en-AU"/>
        </w:rPr>
        <w:t xml:space="preserve"> as Member States</w:t>
      </w:r>
      <w:r w:rsidR="00F57456" w:rsidRPr="657DC528">
        <w:rPr>
          <w:lang w:eastAsia="en-AU"/>
        </w:rPr>
        <w:t>’</w:t>
      </w:r>
      <w:r w:rsidRPr="657DC528">
        <w:rPr>
          <w:lang w:eastAsia="en-AU"/>
        </w:rPr>
        <w:t xml:space="preserve"> actions should be in full conformity with WIPO</w:t>
      </w:r>
      <w:r w:rsidR="00F57456" w:rsidRPr="657DC528">
        <w:rPr>
          <w:lang w:eastAsia="en-AU"/>
        </w:rPr>
        <w:t>’</w:t>
      </w:r>
      <w:r w:rsidRPr="657DC528">
        <w:rPr>
          <w:lang w:eastAsia="en-AU"/>
        </w:rPr>
        <w:t xml:space="preserve">s mandate, principles and rules.  The Delegation hoped that WIPO would focus on its main mandate and avoid contentious issues which would put its mission at risk. </w:t>
      </w:r>
    </w:p>
    <w:p w14:paraId="018157A8" w14:textId="77777777" w:rsidR="00B77F72" w:rsidRDefault="00B77F72" w:rsidP="00B77F72">
      <w:pPr>
        <w:pStyle w:val="ONUME"/>
        <w:tabs>
          <w:tab w:val="clear" w:pos="993"/>
          <w:tab w:val="num" w:pos="567"/>
        </w:tabs>
        <w:ind w:left="0"/>
        <w:rPr>
          <w:lang w:eastAsia="en-AU"/>
        </w:rPr>
      </w:pPr>
      <w:r w:rsidRPr="008368C3">
        <w:rPr>
          <w:lang w:eastAsia="en-AU"/>
        </w:rPr>
        <w:t xml:space="preserve">The Delegation of Poland </w:t>
      </w:r>
      <w:r>
        <w:rPr>
          <w:lang w:eastAsia="en-AU"/>
        </w:rPr>
        <w:t xml:space="preserve">said that it </w:t>
      </w:r>
      <w:r w:rsidRPr="008368C3">
        <w:rPr>
          <w:lang w:eastAsia="en-AU"/>
        </w:rPr>
        <w:t>aligned itself with the statement</w:t>
      </w:r>
      <w:r>
        <w:rPr>
          <w:lang w:eastAsia="en-AU"/>
        </w:rPr>
        <w:t xml:space="preserve"> delivered by the Delegation of the Republic of Moldova, on behalf of the CEBS Group</w:t>
      </w:r>
      <w:r w:rsidRPr="008368C3">
        <w:rPr>
          <w:lang w:eastAsia="en-AU"/>
        </w:rPr>
        <w:t xml:space="preserve">. </w:t>
      </w:r>
      <w:r>
        <w:rPr>
          <w:lang w:eastAsia="en-AU"/>
        </w:rPr>
        <w:t xml:space="preserve"> The Delegation remained</w:t>
      </w:r>
      <w:r w:rsidRPr="008368C3">
        <w:rPr>
          <w:lang w:eastAsia="en-AU"/>
        </w:rPr>
        <w:t xml:space="preserve"> concern</w:t>
      </w:r>
      <w:r>
        <w:rPr>
          <w:lang w:eastAsia="en-AU"/>
        </w:rPr>
        <w:t>ed</w:t>
      </w:r>
      <w:r w:rsidRPr="008368C3">
        <w:rPr>
          <w:lang w:eastAsia="en-AU"/>
        </w:rPr>
        <w:t xml:space="preserve"> </w:t>
      </w:r>
      <w:r>
        <w:rPr>
          <w:lang w:eastAsia="en-AU"/>
        </w:rPr>
        <w:t>about the WIPO</w:t>
      </w:r>
      <w:r w:rsidRPr="008368C3">
        <w:rPr>
          <w:lang w:eastAsia="en-AU"/>
        </w:rPr>
        <w:t xml:space="preserve"> External Office</w:t>
      </w:r>
      <w:r>
        <w:rPr>
          <w:lang w:eastAsia="en-AU"/>
        </w:rPr>
        <w:t xml:space="preserve"> i</w:t>
      </w:r>
      <w:r w:rsidRPr="008368C3">
        <w:rPr>
          <w:lang w:eastAsia="en-AU"/>
        </w:rPr>
        <w:t xml:space="preserve">n </w:t>
      </w:r>
      <w:r>
        <w:rPr>
          <w:lang w:eastAsia="en-AU"/>
        </w:rPr>
        <w:t>the Russian Federation</w:t>
      </w:r>
      <w:r w:rsidRPr="008368C3">
        <w:rPr>
          <w:lang w:eastAsia="en-AU"/>
        </w:rPr>
        <w:t xml:space="preserve">, </w:t>
      </w:r>
      <w:r>
        <w:rPr>
          <w:lang w:eastAsia="en-AU"/>
        </w:rPr>
        <w:t xml:space="preserve">and its budget </w:t>
      </w:r>
      <w:r w:rsidRPr="00A66F00">
        <w:rPr>
          <w:lang w:eastAsia="en-AU"/>
        </w:rPr>
        <w:t>allocation in the 2024/25 biennium.</w:t>
      </w:r>
      <w:r w:rsidRPr="008368C3">
        <w:rPr>
          <w:lang w:eastAsia="en-AU"/>
        </w:rPr>
        <w:t xml:space="preserve"> </w:t>
      </w:r>
    </w:p>
    <w:p w14:paraId="2A55AE23" w14:textId="5184A22A" w:rsidR="00B77F72" w:rsidRDefault="159B93D9" w:rsidP="00B77F72">
      <w:pPr>
        <w:pStyle w:val="ONUME"/>
        <w:tabs>
          <w:tab w:val="clear" w:pos="993"/>
          <w:tab w:val="num" w:pos="567"/>
        </w:tabs>
        <w:ind w:left="0"/>
        <w:rPr>
          <w:lang w:eastAsia="en-AU"/>
        </w:rPr>
      </w:pPr>
      <w:r w:rsidRPr="630C1C94">
        <w:rPr>
          <w:lang w:eastAsia="en-AU"/>
        </w:rPr>
        <w:t xml:space="preserve">The Delegation of the Syrian Arab Republic highlighted the importance of taking decisions </w:t>
      </w:r>
      <w:r w:rsidR="6A8B3797" w:rsidRPr="630C1C94">
        <w:rPr>
          <w:lang w:eastAsia="en-AU"/>
        </w:rPr>
        <w:t xml:space="preserve">based on objective criteria, rather than </w:t>
      </w:r>
      <w:r w:rsidRPr="630C1C94">
        <w:rPr>
          <w:lang w:eastAsia="en-AU"/>
        </w:rPr>
        <w:t xml:space="preserve">on the basis of political considerations.  The Delegation did not support the politicization of the PBC.  The Delegation highlighted the importance of procedures that </w:t>
      </w:r>
      <w:r w:rsidR="301A9DED" w:rsidRPr="630C1C94">
        <w:rPr>
          <w:lang w:eastAsia="en-AU"/>
        </w:rPr>
        <w:t>were</w:t>
      </w:r>
      <w:r w:rsidRPr="630C1C94">
        <w:rPr>
          <w:lang w:eastAsia="en-AU"/>
        </w:rPr>
        <w:t xml:space="preserve"> aligned with the values and principles of the Organization, and hoped that the Organization would respect its mandate and not move into political issues that would affect the quality of the work. </w:t>
      </w:r>
    </w:p>
    <w:p w14:paraId="6DBED4C3" w14:textId="745FB279" w:rsidR="00B77F72" w:rsidRPr="00642639" w:rsidRDefault="00B77F72" w:rsidP="00B77F72">
      <w:pPr>
        <w:pStyle w:val="ONUME"/>
        <w:tabs>
          <w:tab w:val="clear" w:pos="993"/>
          <w:tab w:val="num" w:pos="567"/>
        </w:tabs>
        <w:ind w:left="0"/>
        <w:rPr>
          <w:lang w:eastAsia="en-AU"/>
        </w:rPr>
      </w:pPr>
      <w:r>
        <w:rPr>
          <w:lang w:eastAsia="en-AU"/>
        </w:rPr>
        <w:lastRenderedPageBreak/>
        <w:t xml:space="preserve">In response </w:t>
      </w:r>
      <w:r w:rsidR="00D01DCE">
        <w:rPr>
          <w:lang w:eastAsia="en-AU"/>
        </w:rPr>
        <w:t xml:space="preserve">to the question raised by </w:t>
      </w:r>
      <w:r>
        <w:rPr>
          <w:lang w:eastAsia="en-AU"/>
        </w:rPr>
        <w:t>the Delegation of Croatia, t</w:t>
      </w:r>
      <w:r w:rsidRPr="00642639">
        <w:rPr>
          <w:lang w:eastAsia="en-AU"/>
        </w:rPr>
        <w:t>he Legal Counsel explained that Agenda Item 9, Report of the Program and Budget Committee, concern</w:t>
      </w:r>
      <w:r>
        <w:rPr>
          <w:lang w:eastAsia="en-AU"/>
        </w:rPr>
        <w:t>ed</w:t>
      </w:r>
      <w:r w:rsidRPr="00642639">
        <w:rPr>
          <w:lang w:eastAsia="en-AU"/>
        </w:rPr>
        <w:t xml:space="preserve"> the </w:t>
      </w:r>
      <w:r>
        <w:rPr>
          <w:lang w:eastAsia="en-AU"/>
        </w:rPr>
        <w:t>L</w:t>
      </w:r>
      <w:r w:rsidRPr="00642639">
        <w:rPr>
          <w:lang w:eastAsia="en-AU"/>
        </w:rPr>
        <w:t xml:space="preserve">ist of </w:t>
      </w:r>
      <w:r>
        <w:rPr>
          <w:lang w:eastAsia="en-AU"/>
        </w:rPr>
        <w:t>D</w:t>
      </w:r>
      <w:r w:rsidRPr="00642639">
        <w:rPr>
          <w:lang w:eastAsia="en-AU"/>
        </w:rPr>
        <w:t xml:space="preserve">ecisions </w:t>
      </w:r>
      <w:r>
        <w:rPr>
          <w:lang w:eastAsia="en-AU"/>
        </w:rPr>
        <w:t>A</w:t>
      </w:r>
      <w:r w:rsidRPr="00642639">
        <w:rPr>
          <w:lang w:eastAsia="en-AU"/>
        </w:rPr>
        <w:t>dopted by the Program and Budget Committee as prepared and presented to Member States for their consideration</w:t>
      </w:r>
      <w:r>
        <w:rPr>
          <w:lang w:eastAsia="en-AU"/>
        </w:rPr>
        <w:t>.</w:t>
      </w:r>
      <w:r w:rsidRPr="00642639">
        <w:rPr>
          <w:lang w:eastAsia="en-AU"/>
        </w:rPr>
        <w:t xml:space="preserve">  Member States </w:t>
      </w:r>
      <w:r w:rsidR="00990105">
        <w:rPr>
          <w:lang w:eastAsia="en-AU"/>
        </w:rPr>
        <w:t>should</w:t>
      </w:r>
      <w:r w:rsidRPr="00642639">
        <w:rPr>
          <w:lang w:eastAsia="en-AU"/>
        </w:rPr>
        <w:t xml:space="preserve"> consider taking note of and approving those decisions based on the recommendations made by </w:t>
      </w:r>
      <w:r>
        <w:rPr>
          <w:lang w:eastAsia="en-AU"/>
        </w:rPr>
        <w:t>PBC, which was a well</w:t>
      </w:r>
      <w:r w:rsidR="3D634BEA">
        <w:rPr>
          <w:lang w:eastAsia="en-AU"/>
        </w:rPr>
        <w:t>-</w:t>
      </w:r>
      <w:r w:rsidR="001F1B01">
        <w:rPr>
          <w:lang w:eastAsia="en-AU"/>
        </w:rPr>
        <w:noBreakHyphen/>
      </w:r>
      <w:r>
        <w:rPr>
          <w:lang w:eastAsia="en-AU"/>
        </w:rPr>
        <w:t>established practice</w:t>
      </w:r>
      <w:r w:rsidRPr="00642639">
        <w:rPr>
          <w:lang w:eastAsia="en-AU"/>
        </w:rPr>
        <w:t xml:space="preserve">. </w:t>
      </w:r>
      <w:r>
        <w:rPr>
          <w:lang w:eastAsia="en-AU"/>
        </w:rPr>
        <w:t xml:space="preserve"> </w:t>
      </w:r>
      <w:r w:rsidRPr="00642639">
        <w:rPr>
          <w:lang w:eastAsia="en-AU"/>
        </w:rPr>
        <w:t xml:space="preserve">That </w:t>
      </w:r>
      <w:r w:rsidR="001F1B01">
        <w:rPr>
          <w:lang w:eastAsia="en-AU"/>
        </w:rPr>
        <w:t>was</w:t>
      </w:r>
      <w:r w:rsidRPr="00642639">
        <w:rPr>
          <w:lang w:eastAsia="en-AU"/>
        </w:rPr>
        <w:t xml:space="preserve"> the exclusive purview of the agenda item. </w:t>
      </w:r>
      <w:r>
        <w:rPr>
          <w:lang w:eastAsia="en-AU"/>
        </w:rPr>
        <w:t xml:space="preserve"> </w:t>
      </w:r>
      <w:r w:rsidR="001F1B01">
        <w:rPr>
          <w:lang w:eastAsia="en-AU"/>
        </w:rPr>
        <w:t>In addition, the Legal Counsel stated that t</w:t>
      </w:r>
      <w:r w:rsidRPr="00642639">
        <w:rPr>
          <w:lang w:eastAsia="en-AU"/>
        </w:rPr>
        <w:t>o the extent that the question</w:t>
      </w:r>
      <w:r>
        <w:rPr>
          <w:lang w:eastAsia="en-AU"/>
        </w:rPr>
        <w:t>s</w:t>
      </w:r>
      <w:r w:rsidRPr="00642639">
        <w:rPr>
          <w:lang w:eastAsia="en-AU"/>
        </w:rPr>
        <w:t xml:space="preserve"> relate</w:t>
      </w:r>
      <w:r w:rsidR="001F1B01">
        <w:rPr>
          <w:lang w:eastAsia="en-AU"/>
        </w:rPr>
        <w:t>d</w:t>
      </w:r>
      <w:r w:rsidRPr="00642639">
        <w:rPr>
          <w:lang w:eastAsia="en-AU"/>
        </w:rPr>
        <w:t xml:space="preserve"> to matters of programmatic or budgetary activity more broadly, the </w:t>
      </w:r>
      <w:r>
        <w:rPr>
          <w:lang w:eastAsia="en-AU"/>
        </w:rPr>
        <w:t>PBC</w:t>
      </w:r>
      <w:r w:rsidRPr="00642639">
        <w:rPr>
          <w:lang w:eastAsia="en-AU"/>
        </w:rPr>
        <w:t>, as a subsidiary body of the WIPO General Assembly</w:t>
      </w:r>
      <w:r>
        <w:rPr>
          <w:lang w:eastAsia="en-AU"/>
        </w:rPr>
        <w:t>,</w:t>
      </w:r>
      <w:r w:rsidRPr="00642639">
        <w:rPr>
          <w:lang w:eastAsia="en-AU"/>
        </w:rPr>
        <w:t xml:space="preserve"> </w:t>
      </w:r>
      <w:r>
        <w:rPr>
          <w:lang w:eastAsia="en-AU"/>
        </w:rPr>
        <w:t>consider</w:t>
      </w:r>
      <w:r w:rsidR="001F1B01">
        <w:rPr>
          <w:lang w:eastAsia="en-AU"/>
        </w:rPr>
        <w:t>ed</w:t>
      </w:r>
      <w:r w:rsidRPr="00642639">
        <w:rPr>
          <w:lang w:eastAsia="en-AU"/>
        </w:rPr>
        <w:t xml:space="preserve"> those matters for discussion and deliberation prior to being presented to </w:t>
      </w:r>
      <w:r>
        <w:rPr>
          <w:lang w:eastAsia="en-AU"/>
        </w:rPr>
        <w:t xml:space="preserve">the Assemblies </w:t>
      </w:r>
      <w:r w:rsidRPr="00642639">
        <w:rPr>
          <w:lang w:eastAsia="en-AU"/>
        </w:rPr>
        <w:t xml:space="preserve">for final consideration. </w:t>
      </w:r>
    </w:p>
    <w:p w14:paraId="7242D9A5" w14:textId="78058C3C" w:rsidR="00B77F72" w:rsidRDefault="159B93D9" w:rsidP="00B77F72">
      <w:pPr>
        <w:pStyle w:val="ONUME"/>
        <w:tabs>
          <w:tab w:val="clear" w:pos="993"/>
          <w:tab w:val="num" w:pos="567"/>
        </w:tabs>
        <w:ind w:left="0"/>
        <w:rPr>
          <w:lang w:eastAsia="en-AU"/>
        </w:rPr>
      </w:pPr>
      <w:r w:rsidRPr="630C1C94">
        <w:rPr>
          <w:lang w:eastAsia="en-AU"/>
        </w:rPr>
        <w:t xml:space="preserve">The Delegation of Belarus stated that there were no grounds to support the proposals to reduce the budgetary allocation or close the WIPO External Office in the Russian Federation.  Those initiating those proposals had not put forward </w:t>
      </w:r>
      <w:r w:rsidR="58E2CD0C" w:rsidRPr="630C1C94">
        <w:rPr>
          <w:lang w:eastAsia="en-AU"/>
        </w:rPr>
        <w:t xml:space="preserve">the </w:t>
      </w:r>
      <w:r w:rsidRPr="630C1C94">
        <w:rPr>
          <w:lang w:eastAsia="en-AU"/>
        </w:rPr>
        <w:t xml:space="preserve">grounds </w:t>
      </w:r>
      <w:r w:rsidR="1A19211E" w:rsidRPr="630C1C94">
        <w:rPr>
          <w:lang w:eastAsia="en-AU"/>
        </w:rPr>
        <w:t xml:space="preserve">for doing so </w:t>
      </w:r>
      <w:r w:rsidRPr="630C1C94">
        <w:rPr>
          <w:lang w:eastAsia="en-AU"/>
        </w:rPr>
        <w:t xml:space="preserve">because </w:t>
      </w:r>
      <w:r w:rsidR="1E5B8B02" w:rsidRPr="630C1C94">
        <w:rPr>
          <w:lang w:eastAsia="en-AU"/>
        </w:rPr>
        <w:t>there were simply none</w:t>
      </w:r>
      <w:r w:rsidRPr="630C1C94">
        <w:rPr>
          <w:lang w:eastAsia="en-AU"/>
        </w:rPr>
        <w:t>.  The Delegation believed those proposals were purely political in nature and had been put forward by specific Member States</w:t>
      </w:r>
      <w:r w:rsidR="75B06674" w:rsidRPr="630C1C94">
        <w:rPr>
          <w:lang w:eastAsia="en-AU"/>
        </w:rPr>
        <w:t>.</w:t>
      </w:r>
      <w:r w:rsidRPr="630C1C94">
        <w:rPr>
          <w:lang w:eastAsia="en-AU"/>
        </w:rPr>
        <w:t xml:space="preserve"> </w:t>
      </w:r>
      <w:r w:rsidR="75B06674" w:rsidRPr="630C1C94">
        <w:rPr>
          <w:lang w:eastAsia="en-AU"/>
        </w:rPr>
        <w:t xml:space="preserve"> The Delegation</w:t>
      </w:r>
      <w:r w:rsidRPr="630C1C94">
        <w:rPr>
          <w:lang w:eastAsia="en-AU"/>
        </w:rPr>
        <w:t xml:space="preserve"> stressed that</w:t>
      </w:r>
      <w:r w:rsidR="1693EC67" w:rsidRPr="630C1C94">
        <w:rPr>
          <w:lang w:eastAsia="en-AU"/>
        </w:rPr>
        <w:t xml:space="preserve"> </w:t>
      </w:r>
      <w:r w:rsidRPr="630C1C94">
        <w:rPr>
          <w:lang w:eastAsia="en-AU"/>
        </w:rPr>
        <w:t>politically motivated initiatives at a specialized international organization, including WIPO, were not acceptable.  Moreover, th</w:t>
      </w:r>
      <w:r w:rsidR="75B06674" w:rsidRPr="630C1C94">
        <w:rPr>
          <w:lang w:eastAsia="en-AU"/>
        </w:rPr>
        <w:t>at</w:t>
      </w:r>
      <w:r w:rsidRPr="630C1C94">
        <w:rPr>
          <w:lang w:eastAsia="en-AU"/>
        </w:rPr>
        <w:t xml:space="preserve"> initiative would impact the entire Organization because it concerned the External Offices network.  The Delegation stated that the initiative would not only destroy the network</w:t>
      </w:r>
      <w:r w:rsidR="0EB4982D" w:rsidRPr="630C1C94">
        <w:rPr>
          <w:lang w:eastAsia="en-AU"/>
        </w:rPr>
        <w:t>,</w:t>
      </w:r>
      <w:r w:rsidRPr="630C1C94">
        <w:rPr>
          <w:lang w:eastAsia="en-AU"/>
        </w:rPr>
        <w:t xml:space="preserve"> or </w:t>
      </w:r>
      <w:r w:rsidR="6759B641" w:rsidRPr="630C1C94">
        <w:rPr>
          <w:lang w:eastAsia="en-AU"/>
        </w:rPr>
        <w:t xml:space="preserve">the </w:t>
      </w:r>
      <w:r w:rsidRPr="630C1C94">
        <w:rPr>
          <w:lang w:eastAsia="en-AU"/>
        </w:rPr>
        <w:t xml:space="preserve">link </w:t>
      </w:r>
      <w:r w:rsidR="0F5CE509" w:rsidRPr="630C1C94">
        <w:rPr>
          <w:lang w:eastAsia="en-AU"/>
        </w:rPr>
        <w:t xml:space="preserve">between </w:t>
      </w:r>
      <w:r w:rsidRPr="630C1C94">
        <w:rPr>
          <w:lang w:eastAsia="en-AU"/>
        </w:rPr>
        <w:t xml:space="preserve">the network of WIPO and its mandate, but also the positive work that had been carried out over decades.  The Delegation </w:t>
      </w:r>
      <w:r w:rsidR="75B06674" w:rsidRPr="630C1C94">
        <w:rPr>
          <w:lang w:eastAsia="en-AU"/>
        </w:rPr>
        <w:t>emphasized</w:t>
      </w:r>
      <w:r w:rsidRPr="630C1C94">
        <w:rPr>
          <w:lang w:eastAsia="en-AU"/>
        </w:rPr>
        <w:t xml:space="preserve"> that the initiative would discriminate against many individuals, particularly inventors and innovators.  Therefore, the Delegation found the initiative categorically unacceptable and did not agree with it. </w:t>
      </w:r>
    </w:p>
    <w:p w14:paraId="05D595A4" w14:textId="40A031B6" w:rsidR="00B77F72" w:rsidRDefault="159B93D9" w:rsidP="00B77F72">
      <w:pPr>
        <w:pStyle w:val="ONUME"/>
        <w:tabs>
          <w:tab w:val="clear" w:pos="993"/>
          <w:tab w:val="num" w:pos="567"/>
        </w:tabs>
        <w:ind w:left="0"/>
        <w:rPr>
          <w:lang w:eastAsia="en-AU"/>
        </w:rPr>
      </w:pPr>
      <w:r w:rsidRPr="630C1C94">
        <w:rPr>
          <w:lang w:eastAsia="en-AU"/>
        </w:rPr>
        <w:t xml:space="preserve">The Delegation of Croatia thanked the Secretariat for its response.  However, the </w:t>
      </w:r>
      <w:r w:rsidR="73271844" w:rsidRPr="630C1C94">
        <w:rPr>
          <w:lang w:eastAsia="en-AU"/>
        </w:rPr>
        <w:t xml:space="preserve">Delegation stated that the </w:t>
      </w:r>
      <w:r w:rsidRPr="630C1C94">
        <w:rPr>
          <w:lang w:eastAsia="en-AU"/>
        </w:rPr>
        <w:t>Secretariat</w:t>
      </w:r>
      <w:r w:rsidR="5CCBCA72" w:rsidRPr="630C1C94">
        <w:rPr>
          <w:lang w:eastAsia="en-AU"/>
        </w:rPr>
        <w:t>’</w:t>
      </w:r>
      <w:r w:rsidRPr="630C1C94">
        <w:rPr>
          <w:lang w:eastAsia="en-AU"/>
        </w:rPr>
        <w:t xml:space="preserve">s response did not address its question.  The Delegation reiterated that its question </w:t>
      </w:r>
      <w:r w:rsidR="71D13847" w:rsidRPr="630C1C94">
        <w:rPr>
          <w:lang w:eastAsia="en-AU"/>
        </w:rPr>
        <w:t xml:space="preserve">was not </w:t>
      </w:r>
      <w:r w:rsidRPr="630C1C94">
        <w:rPr>
          <w:lang w:eastAsia="en-AU"/>
        </w:rPr>
        <w:t xml:space="preserve">related to budgetary concerns or the monitoring of the budgetary issues in the WIPO External Office in the Russian Federation, but concerned whether it was appropriate that a UN organization had an External Office which </w:t>
      </w:r>
      <w:r w:rsidR="73271844" w:rsidRPr="630C1C94">
        <w:rPr>
          <w:lang w:eastAsia="en-AU"/>
        </w:rPr>
        <w:t>was</w:t>
      </w:r>
      <w:r w:rsidRPr="630C1C94">
        <w:rPr>
          <w:lang w:eastAsia="en-AU"/>
        </w:rPr>
        <w:t xml:space="preserve"> not related to the humanitarian aid, in a country that violate</w:t>
      </w:r>
      <w:r w:rsidR="73271844" w:rsidRPr="630C1C94">
        <w:rPr>
          <w:lang w:eastAsia="en-AU"/>
        </w:rPr>
        <w:t>d</w:t>
      </w:r>
      <w:r w:rsidRPr="630C1C94">
        <w:rPr>
          <w:lang w:eastAsia="en-AU"/>
        </w:rPr>
        <w:t xml:space="preserve"> the UN Charter</w:t>
      </w:r>
      <w:r w:rsidR="5CCBCA72" w:rsidRPr="630C1C94">
        <w:rPr>
          <w:lang w:eastAsia="en-AU"/>
        </w:rPr>
        <w:t>’</w:t>
      </w:r>
      <w:r w:rsidRPr="630C1C94">
        <w:rPr>
          <w:lang w:eastAsia="en-AU"/>
        </w:rPr>
        <w:t xml:space="preserve">s basic principles, as was confirmed by </w:t>
      </w:r>
      <w:r w:rsidR="73271844" w:rsidRPr="630C1C94">
        <w:rPr>
          <w:lang w:eastAsia="en-AU"/>
        </w:rPr>
        <w:t xml:space="preserve">the </w:t>
      </w:r>
      <w:r w:rsidRPr="630C1C94">
        <w:rPr>
          <w:lang w:eastAsia="en-AU"/>
        </w:rPr>
        <w:t>UN resolutions.  The Delegation recalled that the Assemblies had used half an hour to discuss Wikimedia</w:t>
      </w:r>
      <w:r w:rsidR="5CCBCA72" w:rsidRPr="630C1C94">
        <w:rPr>
          <w:lang w:eastAsia="en-AU"/>
        </w:rPr>
        <w:t>’</w:t>
      </w:r>
      <w:r w:rsidRPr="630C1C94">
        <w:rPr>
          <w:lang w:eastAsia="en-AU"/>
        </w:rPr>
        <w:t xml:space="preserve">s observer status on the grounds that Wikimedia was publishing information which </w:t>
      </w:r>
      <w:r w:rsidR="73271844" w:rsidRPr="630C1C94">
        <w:rPr>
          <w:lang w:eastAsia="en-AU"/>
        </w:rPr>
        <w:t>was</w:t>
      </w:r>
      <w:r w:rsidRPr="630C1C94">
        <w:rPr>
          <w:lang w:eastAsia="en-AU"/>
        </w:rPr>
        <w:t xml:space="preserve"> considered by some Member States as not aligned with the territorial integrity of certain countries.  The Delegation explained that there was an issue of territorial integrity regarding a country that had been violated by another country which </w:t>
      </w:r>
      <w:r w:rsidR="73271844" w:rsidRPr="630C1C94">
        <w:rPr>
          <w:lang w:eastAsia="en-AU"/>
        </w:rPr>
        <w:t>had</w:t>
      </w:r>
      <w:r w:rsidRPr="630C1C94">
        <w:rPr>
          <w:lang w:eastAsia="en-AU"/>
        </w:rPr>
        <w:t xml:space="preserve"> an External Office.  The Delegation believed </w:t>
      </w:r>
      <w:r w:rsidR="73271844" w:rsidRPr="630C1C94">
        <w:rPr>
          <w:lang w:eastAsia="en-AU"/>
        </w:rPr>
        <w:t xml:space="preserve">that </w:t>
      </w:r>
      <w:r w:rsidRPr="630C1C94">
        <w:rPr>
          <w:lang w:eastAsia="en-AU"/>
        </w:rPr>
        <w:t>if it was appropriate to discuss the Wikimedia-related political issues, then it would be appropriate to discuss matters that pertained directly to WIPO</w:t>
      </w:r>
      <w:r w:rsidR="5CCBCA72" w:rsidRPr="630C1C94">
        <w:rPr>
          <w:lang w:eastAsia="en-AU"/>
        </w:rPr>
        <w:t>’</w:t>
      </w:r>
      <w:r w:rsidRPr="630C1C94">
        <w:rPr>
          <w:lang w:eastAsia="en-AU"/>
        </w:rPr>
        <w:t xml:space="preserve">s mission.  The Delegation reminded the delegations that WIPO did not have an External Office in every Member State.  It was a handful of States where, for some historical reason, those External Offices had been established.  The Delegation </w:t>
      </w:r>
      <w:r w:rsidR="73271844" w:rsidRPr="630C1C94">
        <w:rPr>
          <w:lang w:eastAsia="en-AU"/>
        </w:rPr>
        <w:t>inquired</w:t>
      </w:r>
      <w:r w:rsidRPr="630C1C94">
        <w:rPr>
          <w:lang w:eastAsia="en-AU"/>
        </w:rPr>
        <w:t xml:space="preserve"> if External Offices should be in a country that clearly demonstrated</w:t>
      </w:r>
      <w:r w:rsidR="73271844" w:rsidRPr="630C1C94">
        <w:rPr>
          <w:lang w:eastAsia="en-AU"/>
        </w:rPr>
        <w:t xml:space="preserve"> that</w:t>
      </w:r>
      <w:r w:rsidRPr="630C1C94">
        <w:rPr>
          <w:lang w:eastAsia="en-AU"/>
        </w:rPr>
        <w:t xml:space="preserve"> it did not care about the fundamental principles of the UN Charter.  The Delegation asked when and where </w:t>
      </w:r>
      <w:r w:rsidR="73271844" w:rsidRPr="630C1C94">
        <w:rPr>
          <w:lang w:eastAsia="en-AU"/>
        </w:rPr>
        <w:t>that</w:t>
      </w:r>
      <w:r w:rsidRPr="630C1C94">
        <w:rPr>
          <w:lang w:eastAsia="en-AU"/>
        </w:rPr>
        <w:t xml:space="preserve"> issue could be discussed, reiterating that it was not concerned about budgetary concerns, but about suspending operations in the External Office. </w:t>
      </w:r>
    </w:p>
    <w:p w14:paraId="711E3881" w14:textId="5C9FE8AF" w:rsidR="00B77F72" w:rsidRDefault="159B93D9" w:rsidP="00B77F72">
      <w:pPr>
        <w:pStyle w:val="ONUME"/>
        <w:tabs>
          <w:tab w:val="clear" w:pos="993"/>
          <w:tab w:val="num" w:pos="567"/>
        </w:tabs>
        <w:ind w:left="0"/>
        <w:rPr>
          <w:lang w:eastAsia="en-AU"/>
        </w:rPr>
      </w:pPr>
      <w:r w:rsidRPr="209FE729">
        <w:rPr>
          <w:lang w:eastAsia="en-AU"/>
        </w:rPr>
        <w:t>The Secretariat thanked delegations for their questions.  In response to the question concerning the location of WIPO</w:t>
      </w:r>
      <w:r w:rsidR="5CCBCA72" w:rsidRPr="209FE729">
        <w:rPr>
          <w:lang w:eastAsia="en-AU"/>
        </w:rPr>
        <w:t>’</w:t>
      </w:r>
      <w:r w:rsidRPr="209FE729">
        <w:rPr>
          <w:lang w:eastAsia="en-AU"/>
        </w:rPr>
        <w:t xml:space="preserve">s External Offices, the Secretariat recalled </w:t>
      </w:r>
      <w:r w:rsidR="71E85C70" w:rsidRPr="209FE729">
        <w:rPr>
          <w:lang w:eastAsia="en-AU"/>
        </w:rPr>
        <w:t xml:space="preserve">that </w:t>
      </w:r>
      <w:r w:rsidRPr="209FE729">
        <w:rPr>
          <w:lang w:eastAsia="en-AU"/>
        </w:rPr>
        <w:t xml:space="preserve"> </w:t>
      </w:r>
      <w:r w:rsidR="71E85C70" w:rsidRPr="209FE729">
        <w:rPr>
          <w:lang w:eastAsia="en-AU"/>
        </w:rPr>
        <w:t xml:space="preserve"> </w:t>
      </w:r>
      <w:r w:rsidRPr="209FE729">
        <w:rPr>
          <w:lang w:eastAsia="en-AU"/>
        </w:rPr>
        <w:t xml:space="preserve">it was </w:t>
      </w:r>
      <w:r w:rsidR="00B77F72" w:rsidRPr="209FE729">
        <w:rPr>
          <w:lang w:eastAsia="en-AU"/>
        </w:rPr>
        <w:t xml:space="preserve">ultimately </w:t>
      </w:r>
      <w:r w:rsidRPr="209FE729">
        <w:rPr>
          <w:lang w:eastAsia="en-AU"/>
        </w:rPr>
        <w:t xml:space="preserve">  the Member States</w:t>
      </w:r>
      <w:r w:rsidR="2F7F5066" w:rsidRPr="209FE729">
        <w:rPr>
          <w:lang w:eastAsia="en-AU"/>
        </w:rPr>
        <w:t xml:space="preserve"> </w:t>
      </w:r>
      <w:r w:rsidR="200ED5CC" w:rsidRPr="209FE729">
        <w:rPr>
          <w:lang w:eastAsia="en-AU"/>
        </w:rPr>
        <w:t xml:space="preserve">that </w:t>
      </w:r>
      <w:r w:rsidR="2F7F5066" w:rsidRPr="209FE729">
        <w:rPr>
          <w:lang w:eastAsia="en-AU"/>
        </w:rPr>
        <w:t>decide</w:t>
      </w:r>
      <w:r w:rsidR="63A459AE" w:rsidRPr="209FE729">
        <w:rPr>
          <w:lang w:eastAsia="en-AU"/>
        </w:rPr>
        <w:t>d</w:t>
      </w:r>
      <w:r w:rsidR="2F7F5066" w:rsidRPr="209FE729">
        <w:rPr>
          <w:lang w:eastAsia="en-AU"/>
        </w:rPr>
        <w:t xml:space="preserve"> to open WIPO’s External Offices</w:t>
      </w:r>
      <w:r w:rsidRPr="209FE729">
        <w:rPr>
          <w:lang w:eastAsia="en-AU"/>
        </w:rPr>
        <w:t xml:space="preserve">.  </w:t>
      </w:r>
      <w:r w:rsidR="7E64651A" w:rsidRPr="209FE729">
        <w:rPr>
          <w:lang w:eastAsia="en-AU"/>
        </w:rPr>
        <w:t xml:space="preserve">However, the </w:t>
      </w:r>
      <w:r w:rsidRPr="209FE729">
        <w:rPr>
          <w:lang w:eastAsia="en-AU"/>
        </w:rPr>
        <w:t>Secretariat</w:t>
      </w:r>
      <w:r w:rsidR="367A787F" w:rsidRPr="209FE729">
        <w:rPr>
          <w:lang w:eastAsia="en-AU"/>
        </w:rPr>
        <w:t xml:space="preserve"> stated</w:t>
      </w:r>
      <w:r w:rsidRPr="209FE729">
        <w:rPr>
          <w:lang w:eastAsia="en-AU"/>
        </w:rPr>
        <w:t xml:space="preserve"> </w:t>
      </w:r>
      <w:r w:rsidR="367A787F" w:rsidRPr="209FE729">
        <w:rPr>
          <w:lang w:eastAsia="en-AU"/>
        </w:rPr>
        <w:t xml:space="preserve">that it </w:t>
      </w:r>
      <w:r w:rsidRPr="209FE729">
        <w:rPr>
          <w:lang w:eastAsia="en-AU"/>
        </w:rPr>
        <w:t>could provide explanations to questions pertaining to the performance of WIPO External Office</w:t>
      </w:r>
      <w:r w:rsidR="367A787F" w:rsidRPr="209FE729">
        <w:rPr>
          <w:lang w:eastAsia="en-AU"/>
        </w:rPr>
        <w:t>s</w:t>
      </w:r>
      <w:r w:rsidRPr="209FE729">
        <w:rPr>
          <w:lang w:eastAsia="en-AU"/>
        </w:rPr>
        <w:t xml:space="preserve">. </w:t>
      </w:r>
    </w:p>
    <w:p w14:paraId="25CCACFC" w14:textId="7DAE6C0B" w:rsidR="00B77F72" w:rsidRDefault="00B77F72" w:rsidP="00B77F72">
      <w:pPr>
        <w:pStyle w:val="ONUME"/>
        <w:tabs>
          <w:tab w:val="clear" w:pos="993"/>
          <w:tab w:val="num" w:pos="567"/>
        </w:tabs>
        <w:ind w:left="0"/>
        <w:rPr>
          <w:lang w:eastAsia="en-AU"/>
        </w:rPr>
      </w:pPr>
      <w:r w:rsidRPr="209FE729">
        <w:rPr>
          <w:lang w:eastAsia="en-AU"/>
        </w:rPr>
        <w:t xml:space="preserve">The Delegation of China thanked the Legal Counsel for </w:t>
      </w:r>
      <w:r w:rsidR="00E8417E" w:rsidRPr="209FE729">
        <w:rPr>
          <w:lang w:eastAsia="en-AU"/>
        </w:rPr>
        <w:t xml:space="preserve">its </w:t>
      </w:r>
      <w:r w:rsidRPr="209FE729">
        <w:rPr>
          <w:lang w:eastAsia="en-AU"/>
        </w:rPr>
        <w:t>clarifications on the procedures.  The Delegation believed that it was very clear that Agenda Item 9 concerned the Report on the PBC session, and that WIPO</w:t>
      </w:r>
      <w:r w:rsidR="00F57456" w:rsidRPr="209FE729">
        <w:rPr>
          <w:lang w:eastAsia="en-AU"/>
        </w:rPr>
        <w:t>’</w:t>
      </w:r>
      <w:r w:rsidRPr="209FE729">
        <w:rPr>
          <w:lang w:eastAsia="en-AU"/>
        </w:rPr>
        <w:t xml:space="preserve">s Rules of Procedures laid out the procedures for the new proposals </w:t>
      </w:r>
      <w:r w:rsidR="6ED2ACF4" w:rsidRPr="209FE729">
        <w:rPr>
          <w:lang w:eastAsia="en-AU"/>
        </w:rPr>
        <w:t>that had to</w:t>
      </w:r>
      <w:r w:rsidRPr="209FE729">
        <w:rPr>
          <w:lang w:eastAsia="en-AU"/>
        </w:rPr>
        <w:t xml:space="preserve"> be followed and respected.  Regarding the mention of Wikimedia </w:t>
      </w:r>
      <w:r w:rsidR="59935AEE" w:rsidRPr="209FE729">
        <w:rPr>
          <w:lang w:eastAsia="en-AU"/>
        </w:rPr>
        <w:lastRenderedPageBreak/>
        <w:t>F</w:t>
      </w:r>
      <w:r w:rsidRPr="209FE729">
        <w:rPr>
          <w:lang w:eastAsia="en-AU"/>
        </w:rPr>
        <w:t xml:space="preserve">oundation made by a Member State, the Delegation stated that the discussions on that matter </w:t>
      </w:r>
      <w:r w:rsidR="009E78F9" w:rsidRPr="209FE729">
        <w:rPr>
          <w:lang w:eastAsia="en-AU"/>
        </w:rPr>
        <w:t>were conducted</w:t>
      </w:r>
      <w:r w:rsidRPr="209FE729">
        <w:rPr>
          <w:lang w:eastAsia="en-AU"/>
        </w:rPr>
        <w:t xml:space="preserve"> under Agenda Item 6, Admission of Observers. </w:t>
      </w:r>
    </w:p>
    <w:p w14:paraId="17265A12" w14:textId="77777777" w:rsidR="00B77F72" w:rsidRDefault="00B77F72" w:rsidP="00B77F72">
      <w:pPr>
        <w:pStyle w:val="ONUME"/>
        <w:tabs>
          <w:tab w:val="clear" w:pos="993"/>
          <w:tab w:val="num" w:pos="567"/>
        </w:tabs>
        <w:ind w:left="0"/>
      </w:pPr>
      <w:r>
        <w:rPr>
          <w:lang w:eastAsia="en-AU"/>
        </w:rPr>
        <w:t>N</w:t>
      </w:r>
      <w:r w:rsidRPr="009A36B1">
        <w:rPr>
          <w:lang w:eastAsia="en-AU"/>
        </w:rPr>
        <w:t>ot</w:t>
      </w:r>
      <w:r>
        <w:rPr>
          <w:lang w:eastAsia="en-AU"/>
        </w:rPr>
        <w:t>ing</w:t>
      </w:r>
      <w:r w:rsidRPr="009A36B1">
        <w:rPr>
          <w:lang w:eastAsia="en-AU"/>
        </w:rPr>
        <w:t xml:space="preserve"> that there were no </w:t>
      </w:r>
      <w:r>
        <w:rPr>
          <w:lang w:eastAsia="en-AU"/>
        </w:rPr>
        <w:t xml:space="preserve">further </w:t>
      </w:r>
      <w:r w:rsidRPr="009A36B1">
        <w:rPr>
          <w:lang w:eastAsia="en-AU"/>
        </w:rPr>
        <w:t>questions addressed to the Secretariat regarding the PBC</w:t>
      </w:r>
      <w:r>
        <w:rPr>
          <w:lang w:eastAsia="en-AU"/>
        </w:rPr>
        <w:t>,</w:t>
      </w:r>
      <w:r w:rsidRPr="009A36B1">
        <w:rPr>
          <w:lang w:eastAsia="en-AU"/>
        </w:rPr>
        <w:t xml:space="preserve"> </w:t>
      </w:r>
      <w:r>
        <w:rPr>
          <w:lang w:eastAsia="en-AU"/>
        </w:rPr>
        <w:t xml:space="preserve">the Secretariat thanked Member States for their comments and helpful and constructive engagement during the PBC that had led to the conclusions. </w:t>
      </w:r>
    </w:p>
    <w:p w14:paraId="355A188A" w14:textId="77777777" w:rsidR="00B77F72" w:rsidRPr="00B77F72" w:rsidRDefault="00B77F72" w:rsidP="00EA187F">
      <w:pPr>
        <w:pStyle w:val="ONUME"/>
        <w:tabs>
          <w:tab w:val="clear" w:pos="993"/>
          <w:tab w:val="num" w:pos="567"/>
        </w:tabs>
        <w:ind w:left="567"/>
      </w:pPr>
      <w:r w:rsidRPr="00507C4D">
        <w:t xml:space="preserve">The Assemblies of WIPO, each as far as it is concerned, </w:t>
      </w:r>
    </w:p>
    <w:p w14:paraId="5C6C4238" w14:textId="04FDADA3" w:rsidR="00B77F72" w:rsidRPr="00507C4D" w:rsidRDefault="00B77F72" w:rsidP="00635E49">
      <w:pPr>
        <w:pStyle w:val="ONUME"/>
        <w:numPr>
          <w:ilvl w:val="0"/>
          <w:numId w:val="381"/>
        </w:numPr>
        <w:tabs>
          <w:tab w:val="clear" w:pos="993"/>
        </w:tabs>
        <w:ind w:left="1170"/>
      </w:pPr>
      <w:r w:rsidRPr="00507C4D">
        <w:t xml:space="preserve">took note of the </w:t>
      </w:r>
      <w:r w:rsidR="00F57456">
        <w:t>“</w:t>
      </w:r>
      <w:r w:rsidRPr="00507C4D">
        <w:t>List of Decisions Adopted by the Program and Budget Committee</w:t>
      </w:r>
      <w:r w:rsidR="00F57456">
        <w:t>”</w:t>
      </w:r>
      <w:r w:rsidRPr="00507C4D">
        <w:t xml:space="preserve"> (document A/65/6), and </w:t>
      </w:r>
    </w:p>
    <w:p w14:paraId="64A3921B" w14:textId="13CBF7B0" w:rsidR="00AC3BEE" w:rsidRDefault="00B77F72" w:rsidP="00635E49">
      <w:pPr>
        <w:pStyle w:val="ONUME"/>
        <w:numPr>
          <w:ilvl w:val="0"/>
          <w:numId w:val="381"/>
        </w:numPr>
        <w:tabs>
          <w:tab w:val="clear" w:pos="993"/>
        </w:tabs>
        <w:ind w:left="1170"/>
      </w:pPr>
      <w:r w:rsidRPr="00507C4D">
        <w:t>approved the recommendations made by the Program and Budget Committee as contained in the same document.</w:t>
      </w:r>
    </w:p>
    <w:p w14:paraId="3F407E51" w14:textId="1AFFEAC5" w:rsidR="00C23F5D" w:rsidRPr="00563679" w:rsidRDefault="00C23F5D" w:rsidP="00C23F5D">
      <w:pPr>
        <w:pStyle w:val="Heading2"/>
        <w:spacing w:before="480" w:line="480" w:lineRule="auto"/>
      </w:pPr>
      <w:r>
        <w:t xml:space="preserve">ITEM </w:t>
      </w:r>
      <w:r w:rsidR="00AC3BEE">
        <w:t>10</w:t>
      </w:r>
      <w:r w:rsidRPr="00E504BA">
        <w:t xml:space="preserve"> O</w:t>
      </w:r>
      <w:r w:rsidRPr="00563679">
        <w:t>F THE CONSOLIDATED AGENDA</w:t>
      </w:r>
      <w:r w:rsidRPr="00563679">
        <w:br/>
      </w:r>
      <w:r w:rsidRPr="001309A5">
        <w:t>Reports from WIPO Committees</w:t>
      </w:r>
    </w:p>
    <w:p w14:paraId="283ABDB9" w14:textId="77777777" w:rsidR="00C23F5D" w:rsidRDefault="00C23F5D" w:rsidP="00C23F5D">
      <w:pPr>
        <w:pStyle w:val="ONUME"/>
        <w:numPr>
          <w:ilvl w:val="0"/>
          <w:numId w:val="0"/>
        </w:numPr>
      </w:pPr>
      <w:r>
        <w:t>(i)</w:t>
      </w:r>
      <w:r>
        <w:tab/>
      </w:r>
      <w:r w:rsidRPr="001309A5">
        <w:rPr>
          <w:u w:val="single"/>
        </w:rPr>
        <w:t>The Standing Committee on Copyright and Related Rights (SCCR</w:t>
      </w:r>
      <w:r>
        <w:t>)</w:t>
      </w:r>
    </w:p>
    <w:p w14:paraId="708D22F1" w14:textId="7BD99A3B" w:rsidR="00C23F5D" w:rsidRPr="00192D85" w:rsidRDefault="00C23F5D" w:rsidP="00C23F5D">
      <w:pPr>
        <w:pStyle w:val="ONUME"/>
        <w:tabs>
          <w:tab w:val="left" w:pos="567"/>
        </w:tabs>
        <w:ind w:left="0"/>
      </w:pPr>
      <w:r>
        <w:t>See the report of the session of the WIPO General Assembly (document </w:t>
      </w:r>
      <w:hyperlink r:id="rId62"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rsidRPr="00192D85">
        <w:t>).</w:t>
      </w:r>
    </w:p>
    <w:p w14:paraId="7182755A" w14:textId="77777777" w:rsidR="00C23F5D" w:rsidRPr="00192D85" w:rsidRDefault="00C23F5D" w:rsidP="00C23F5D">
      <w:pPr>
        <w:pStyle w:val="ONUME"/>
        <w:numPr>
          <w:ilvl w:val="0"/>
          <w:numId w:val="0"/>
        </w:numPr>
      </w:pPr>
      <w:r w:rsidRPr="00192D85">
        <w:t>(ii)</w:t>
      </w:r>
      <w:r w:rsidRPr="00192D85">
        <w:tab/>
      </w:r>
      <w:r w:rsidRPr="00192D85">
        <w:rPr>
          <w:u w:val="single"/>
        </w:rPr>
        <w:t>The Standing Committee on the Law of Patents (SCP)</w:t>
      </w:r>
    </w:p>
    <w:p w14:paraId="34DCFD00" w14:textId="65FED553" w:rsidR="00C23F5D" w:rsidRDefault="00C23F5D" w:rsidP="00C23F5D">
      <w:pPr>
        <w:pStyle w:val="ONUME"/>
        <w:tabs>
          <w:tab w:val="left" w:pos="567"/>
        </w:tabs>
        <w:ind w:left="0"/>
      </w:pPr>
      <w:r w:rsidRPr="00192D85">
        <w:t>See the report of the session of the WIPO General Assembly (document </w:t>
      </w:r>
      <w:hyperlink r:id="rId63"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t>).</w:t>
      </w:r>
    </w:p>
    <w:p w14:paraId="1CE2B3DB" w14:textId="77777777" w:rsidR="00C23F5D" w:rsidRDefault="00C23F5D" w:rsidP="00C23F5D">
      <w:pPr>
        <w:pStyle w:val="ONUME"/>
        <w:numPr>
          <w:ilvl w:val="0"/>
          <w:numId w:val="0"/>
        </w:numPr>
        <w:ind w:left="540" w:hanging="540"/>
      </w:pPr>
      <w:r>
        <w:t>(iii)</w:t>
      </w:r>
      <w:r>
        <w:tab/>
      </w:r>
      <w:r w:rsidRPr="008177FF">
        <w:rPr>
          <w:u w:val="single"/>
        </w:rPr>
        <w:t>The Standing Committee on the Law of Trademarks, Industrial Designs and Geographical Indications (SCT</w:t>
      </w:r>
      <w:r w:rsidRPr="008177FF">
        <w:t>)</w:t>
      </w:r>
    </w:p>
    <w:p w14:paraId="401A9DA5" w14:textId="7C4AAFC9" w:rsidR="00C23F5D" w:rsidRPr="00241DB3" w:rsidRDefault="00C23F5D" w:rsidP="00C23F5D">
      <w:pPr>
        <w:pStyle w:val="ONUME"/>
        <w:tabs>
          <w:tab w:val="left" w:pos="567"/>
        </w:tabs>
        <w:ind w:left="0"/>
      </w:pPr>
      <w:r>
        <w:t>See the report of the session of the WIPO General Assembly (document </w:t>
      </w:r>
      <w:hyperlink r:id="rId64"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rsidRPr="00241DB3">
        <w:t>).</w:t>
      </w:r>
    </w:p>
    <w:p w14:paraId="581E888C" w14:textId="5D8E3EB3" w:rsidR="00C23F5D" w:rsidRPr="00241DB3" w:rsidRDefault="00C23F5D" w:rsidP="00C23F5D">
      <w:pPr>
        <w:pStyle w:val="ONUME"/>
        <w:numPr>
          <w:ilvl w:val="0"/>
          <w:numId w:val="0"/>
        </w:numPr>
        <w:ind w:left="540" w:hanging="540"/>
      </w:pPr>
      <w:r w:rsidRPr="00241DB3">
        <w:t>(iv)</w:t>
      </w:r>
      <w:r w:rsidRPr="00241DB3">
        <w:tab/>
      </w:r>
      <w:r w:rsidR="002F57B6" w:rsidRPr="002F57B6">
        <w:rPr>
          <w:u w:val="single"/>
        </w:rPr>
        <w:t>The Committee on Development and Intellectual Property (CDIP) and Review of the Implementation of the Development Agenda</w:t>
      </w:r>
    </w:p>
    <w:p w14:paraId="2669593F" w14:textId="58469BAB" w:rsidR="00C23F5D" w:rsidRDefault="00C23F5D" w:rsidP="00C23F5D">
      <w:pPr>
        <w:pStyle w:val="ONUME"/>
        <w:tabs>
          <w:tab w:val="left" w:pos="567"/>
        </w:tabs>
        <w:ind w:left="0"/>
      </w:pPr>
      <w:r w:rsidRPr="00241DB3">
        <w:t>See the report of the session of the WIPO General Assembly (document </w:t>
      </w:r>
      <w:hyperlink r:id="rId65"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t>).</w:t>
      </w:r>
    </w:p>
    <w:p w14:paraId="32919F6D" w14:textId="023614E4" w:rsidR="00C23F5D" w:rsidRDefault="00C23F5D" w:rsidP="00C23F5D">
      <w:pPr>
        <w:pStyle w:val="ONUME"/>
        <w:numPr>
          <w:ilvl w:val="0"/>
          <w:numId w:val="0"/>
        </w:numPr>
        <w:ind w:left="540" w:hanging="540"/>
      </w:pPr>
      <w:r>
        <w:t>(v)</w:t>
      </w:r>
      <w:r>
        <w:tab/>
      </w:r>
      <w:r w:rsidR="002F57B6" w:rsidRPr="008177FF">
        <w:rPr>
          <w:u w:val="single"/>
        </w:rPr>
        <w:t>The Intergovernmental Committee on Intellectual Property and Genetic Resources, Traditional Knowledge and Folklore (IGC</w:t>
      </w:r>
      <w:r w:rsidR="002F57B6" w:rsidRPr="008177FF">
        <w:t>)</w:t>
      </w:r>
    </w:p>
    <w:p w14:paraId="179DF4C3" w14:textId="27CECD75" w:rsidR="00C23F5D" w:rsidRDefault="00C23F5D" w:rsidP="00C23F5D">
      <w:pPr>
        <w:pStyle w:val="ONUME"/>
        <w:tabs>
          <w:tab w:val="left" w:pos="567"/>
        </w:tabs>
        <w:ind w:left="0"/>
      </w:pPr>
      <w:r>
        <w:t>See the report of the session of the WIPO General Assembly (document </w:t>
      </w:r>
      <w:hyperlink r:id="rId66"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t>).</w:t>
      </w:r>
    </w:p>
    <w:p w14:paraId="21C3A05A" w14:textId="74884008" w:rsidR="00C23F5D" w:rsidRPr="008177FF" w:rsidRDefault="00C23F5D" w:rsidP="00C23F5D">
      <w:pPr>
        <w:pStyle w:val="ONUME"/>
        <w:numPr>
          <w:ilvl w:val="0"/>
          <w:numId w:val="0"/>
        </w:numPr>
        <w:ind w:left="540" w:hanging="540"/>
      </w:pPr>
      <w:r>
        <w:t>(vi)</w:t>
      </w:r>
      <w:r>
        <w:tab/>
      </w:r>
      <w:r w:rsidR="002F57B6" w:rsidRPr="000356FD">
        <w:rPr>
          <w:u w:val="single"/>
        </w:rPr>
        <w:t>The Committee on WIPO Standards (CWS</w:t>
      </w:r>
      <w:r w:rsidR="002F57B6" w:rsidRPr="000356FD">
        <w:t>)</w:t>
      </w:r>
    </w:p>
    <w:p w14:paraId="68EB696B" w14:textId="43ACCF48" w:rsidR="00C23F5D" w:rsidRDefault="00C23F5D" w:rsidP="00C23F5D">
      <w:pPr>
        <w:pStyle w:val="ONUME"/>
        <w:tabs>
          <w:tab w:val="left" w:pos="567"/>
        </w:tabs>
        <w:ind w:left="0"/>
      </w:pPr>
      <w:r>
        <w:t>See the report of the session of the WIPO General Assembly (document </w:t>
      </w:r>
      <w:hyperlink r:id="rId67" w:history="1">
        <w:r w:rsidRPr="008E1295">
          <w:rPr>
            <w:rStyle w:val="Hyperlink"/>
          </w:rPr>
          <w:t>WO/GA/5</w:t>
        </w:r>
        <w:r w:rsidR="00AC3BEE" w:rsidRPr="008E1295">
          <w:rPr>
            <w:rStyle w:val="Hyperlink"/>
          </w:rPr>
          <w:t>7</w:t>
        </w:r>
        <w:r w:rsidRPr="008E1295">
          <w:rPr>
            <w:rStyle w:val="Hyperlink"/>
          </w:rPr>
          <w:t>/</w:t>
        </w:r>
        <w:r w:rsidR="008E1295" w:rsidRPr="008E1295">
          <w:rPr>
            <w:rStyle w:val="Hyperlink"/>
          </w:rPr>
          <w:t>12</w:t>
        </w:r>
        <w:r w:rsidRPr="008E1295">
          <w:rPr>
            <w:rStyle w:val="Hyperlink"/>
          </w:rPr>
          <w:t> Prov.</w:t>
        </w:r>
      </w:hyperlink>
      <w:r>
        <w:t>).</w:t>
      </w:r>
    </w:p>
    <w:p w14:paraId="2A382E13" w14:textId="574E901F" w:rsidR="00C23F5D" w:rsidRDefault="00C23F5D" w:rsidP="00C23F5D">
      <w:pPr>
        <w:pStyle w:val="ONUME"/>
        <w:numPr>
          <w:ilvl w:val="0"/>
          <w:numId w:val="0"/>
        </w:numPr>
      </w:pPr>
      <w:r>
        <w:t>(vii)</w:t>
      </w:r>
      <w:r>
        <w:tab/>
      </w:r>
      <w:r w:rsidR="002F57B6" w:rsidRPr="002F57B6">
        <w:t>The Advisory Committee on Enforcement (ACE)</w:t>
      </w:r>
    </w:p>
    <w:p w14:paraId="484C6093" w14:textId="5798C576" w:rsidR="00C23F5D" w:rsidRDefault="00C23F5D" w:rsidP="00C23F5D">
      <w:pPr>
        <w:pStyle w:val="ONUME"/>
        <w:tabs>
          <w:tab w:val="left" w:pos="567"/>
        </w:tabs>
        <w:ind w:left="0"/>
      </w:pPr>
      <w:r w:rsidRPr="000356FD">
        <w:t>See the report of the session of the WIPO General Assembly (document </w:t>
      </w:r>
      <w:hyperlink r:id="rId68" w:history="1">
        <w:r w:rsidRPr="008E1295">
          <w:rPr>
            <w:rStyle w:val="Hyperlink"/>
          </w:rPr>
          <w:t>WO/GA/5</w:t>
        </w:r>
        <w:r w:rsidR="002F57B6" w:rsidRPr="008E1295">
          <w:rPr>
            <w:rStyle w:val="Hyperlink"/>
          </w:rPr>
          <w:t>7</w:t>
        </w:r>
        <w:r w:rsidRPr="008E1295">
          <w:rPr>
            <w:rStyle w:val="Hyperlink"/>
          </w:rPr>
          <w:t>/</w:t>
        </w:r>
        <w:r w:rsidR="008E1295" w:rsidRPr="008E1295">
          <w:rPr>
            <w:rStyle w:val="Hyperlink"/>
          </w:rPr>
          <w:t>12</w:t>
        </w:r>
        <w:r w:rsidRPr="008E1295">
          <w:rPr>
            <w:rStyle w:val="Hyperlink"/>
          </w:rPr>
          <w:t> Prov.</w:t>
        </w:r>
      </w:hyperlink>
      <w:r w:rsidRPr="000356FD">
        <w:t>)</w:t>
      </w:r>
    </w:p>
    <w:p w14:paraId="0514E206" w14:textId="7BAECD11" w:rsidR="00AC3BEE" w:rsidRPr="00563679" w:rsidRDefault="00AC3BEE" w:rsidP="00AC3BEE">
      <w:pPr>
        <w:pStyle w:val="Heading2"/>
        <w:spacing w:before="480" w:line="480" w:lineRule="auto"/>
      </w:pPr>
      <w:r>
        <w:lastRenderedPageBreak/>
        <w:t>ITEM 11</w:t>
      </w:r>
      <w:r w:rsidRPr="00563679">
        <w:t xml:space="preserve"> OF THE CONSOLIDATED AGENDA</w:t>
      </w:r>
      <w:r>
        <w:br/>
        <w:t>PCT SYSTEM</w:t>
      </w:r>
    </w:p>
    <w:p w14:paraId="0D2FB7A1" w14:textId="291264CE" w:rsidR="00AC3BEE" w:rsidRDefault="00AC3BEE" w:rsidP="00AC3BEE">
      <w:pPr>
        <w:pStyle w:val="ONUME"/>
        <w:tabs>
          <w:tab w:val="left" w:pos="567"/>
        </w:tabs>
        <w:ind w:left="0"/>
      </w:pPr>
      <w:r w:rsidRPr="006E12C6">
        <w:t xml:space="preserve">See the report of the session of the </w:t>
      </w:r>
      <w:r>
        <w:t>PCT Union</w:t>
      </w:r>
      <w:r w:rsidRPr="006E12C6">
        <w:t xml:space="preserve"> Assembly</w:t>
      </w:r>
      <w:r w:rsidRPr="00563679">
        <w:t xml:space="preserve"> </w:t>
      </w:r>
      <w:r>
        <w:t>(</w:t>
      </w:r>
      <w:r w:rsidRPr="00563679">
        <w:t>document</w:t>
      </w:r>
      <w:r>
        <w:t> </w:t>
      </w:r>
      <w:hyperlink r:id="rId69" w:history="1">
        <w:r w:rsidR="00ED56B2" w:rsidRPr="002B249B">
          <w:rPr>
            <w:rStyle w:val="Hyperlink"/>
          </w:rPr>
          <w:t>PCT/A/56/3</w:t>
        </w:r>
        <w:r w:rsidRPr="002B249B">
          <w:rPr>
            <w:rStyle w:val="Hyperlink"/>
          </w:rPr>
          <w:t> Prov.</w:t>
        </w:r>
      </w:hyperlink>
      <w:r>
        <w:t>)</w:t>
      </w:r>
      <w:r w:rsidRPr="00563679">
        <w:t>.</w:t>
      </w:r>
      <w:r w:rsidR="002B249B" w:rsidRPr="002B249B">
        <w:t xml:space="preserve"> </w:t>
      </w:r>
    </w:p>
    <w:p w14:paraId="034F87AA" w14:textId="27923D53" w:rsidR="00AC3BEE" w:rsidRPr="00192D85" w:rsidRDefault="00AC3BEE" w:rsidP="00AC3BEE">
      <w:pPr>
        <w:pStyle w:val="Heading2"/>
        <w:spacing w:before="480" w:line="480" w:lineRule="auto"/>
      </w:pPr>
      <w:r>
        <w:t>ITEM 1</w:t>
      </w:r>
      <w:r w:rsidR="00ED56B2">
        <w:t>2</w:t>
      </w:r>
      <w:r w:rsidRPr="00192D85">
        <w:t xml:space="preserve"> OF THE CONSOLIDATED AGENDA</w:t>
      </w:r>
      <w:r w:rsidRPr="00192D85">
        <w:br/>
        <w:t>MADRID SYSTEM</w:t>
      </w:r>
    </w:p>
    <w:p w14:paraId="1D143DA1" w14:textId="38C900B2" w:rsidR="00AC3BEE" w:rsidRPr="004B4BFD" w:rsidRDefault="00AC3BEE" w:rsidP="00AC3BEE">
      <w:pPr>
        <w:pStyle w:val="ONUME"/>
        <w:tabs>
          <w:tab w:val="left" w:pos="567"/>
        </w:tabs>
        <w:ind w:left="0"/>
      </w:pPr>
      <w:r w:rsidRPr="00192D85">
        <w:t xml:space="preserve">See the report of the session of the Madrid Union Assembly (document </w:t>
      </w:r>
      <w:hyperlink r:id="rId70" w:history="1">
        <w:r w:rsidRPr="00FE089C">
          <w:rPr>
            <w:rStyle w:val="Hyperlink"/>
          </w:rPr>
          <w:t>MM/A/5</w:t>
        </w:r>
        <w:r w:rsidR="00ED56B2" w:rsidRPr="00FE089C">
          <w:rPr>
            <w:rStyle w:val="Hyperlink"/>
          </w:rPr>
          <w:t>8</w:t>
        </w:r>
        <w:r w:rsidRPr="00FE089C">
          <w:rPr>
            <w:rStyle w:val="Hyperlink"/>
          </w:rPr>
          <w:t>/2 Prov.</w:t>
        </w:r>
      </w:hyperlink>
      <w:r>
        <w:t>)</w:t>
      </w:r>
      <w:r w:rsidRPr="004B4BFD">
        <w:t>.</w:t>
      </w:r>
    </w:p>
    <w:p w14:paraId="2C8D1E29" w14:textId="1065E522" w:rsidR="00AC3BEE" w:rsidRPr="00563679" w:rsidRDefault="00AC3BEE" w:rsidP="00AC3BEE">
      <w:pPr>
        <w:pStyle w:val="Heading2"/>
        <w:spacing w:before="480" w:line="480" w:lineRule="auto"/>
      </w:pPr>
      <w:r>
        <w:t>ITEM 1</w:t>
      </w:r>
      <w:r w:rsidR="00ED56B2">
        <w:t>3</w:t>
      </w:r>
      <w:r w:rsidRPr="00563679">
        <w:t xml:space="preserve"> OF THE CONSOLIDATED AGENDA</w:t>
      </w:r>
      <w:r>
        <w:br/>
        <w:t>HAGUE SYSTEM</w:t>
      </w:r>
    </w:p>
    <w:p w14:paraId="3CCADF1D" w14:textId="6946CEA3" w:rsidR="00AC3BEE" w:rsidRPr="00325DBD" w:rsidRDefault="00AC3BEE" w:rsidP="00AC3BEE">
      <w:pPr>
        <w:pStyle w:val="ONUME"/>
        <w:tabs>
          <w:tab w:val="left" w:pos="567"/>
        </w:tabs>
        <w:ind w:left="0"/>
      </w:pPr>
      <w:r w:rsidRPr="00325DBD">
        <w:t xml:space="preserve">See the report of the session of the Hague Union Assembly (document </w:t>
      </w:r>
      <w:hyperlink r:id="rId71" w:history="1">
        <w:r w:rsidRPr="00FE089C">
          <w:rPr>
            <w:rStyle w:val="Hyperlink"/>
          </w:rPr>
          <w:t>H/A/4</w:t>
        </w:r>
        <w:r w:rsidR="00ED56B2" w:rsidRPr="00FE089C">
          <w:rPr>
            <w:rStyle w:val="Hyperlink"/>
          </w:rPr>
          <w:t>4</w:t>
        </w:r>
        <w:r w:rsidRPr="00FE089C">
          <w:rPr>
            <w:rStyle w:val="Hyperlink"/>
          </w:rPr>
          <w:t>/</w:t>
        </w:r>
        <w:r w:rsidR="00ED56B2" w:rsidRPr="00FE089C">
          <w:rPr>
            <w:rStyle w:val="Hyperlink"/>
          </w:rPr>
          <w:t>3</w:t>
        </w:r>
        <w:r w:rsidR="00FE089C">
          <w:rPr>
            <w:rStyle w:val="Hyperlink"/>
          </w:rPr>
          <w:t> </w:t>
        </w:r>
        <w:r w:rsidRPr="00FE089C">
          <w:rPr>
            <w:rStyle w:val="Hyperlink"/>
          </w:rPr>
          <w:t>Prov.</w:t>
        </w:r>
      </w:hyperlink>
      <w:r w:rsidRPr="00325DBD">
        <w:t>).</w:t>
      </w:r>
    </w:p>
    <w:p w14:paraId="2985E07B" w14:textId="77777777" w:rsidR="00ED56B2" w:rsidRPr="00563679" w:rsidRDefault="00ED56B2" w:rsidP="00ED56B2">
      <w:pPr>
        <w:pStyle w:val="Heading2"/>
        <w:spacing w:before="480" w:line="480" w:lineRule="auto"/>
      </w:pPr>
      <w:r>
        <w:t>ITEM 14</w:t>
      </w:r>
      <w:r w:rsidRPr="00192D85">
        <w:t xml:space="preserve"> OF THE CONSOLIDATED AGEN</w:t>
      </w:r>
      <w:r w:rsidRPr="00563679">
        <w:t>DA</w:t>
      </w:r>
      <w:r w:rsidRPr="00563679">
        <w:br/>
        <w:t>WIPO ARBITRATION AND MEDIATION CENTER, INCLUDING DOMAIN NAMES</w:t>
      </w:r>
    </w:p>
    <w:p w14:paraId="10019F4F" w14:textId="1ADC2493" w:rsidR="00ED56B2" w:rsidRPr="00192D85" w:rsidRDefault="00ED56B2" w:rsidP="00ED56B2">
      <w:pPr>
        <w:pStyle w:val="ONUME"/>
        <w:tabs>
          <w:tab w:val="left" w:pos="567"/>
        </w:tabs>
        <w:ind w:left="0"/>
      </w:pPr>
      <w:bookmarkStart w:id="25" w:name="_Hlk167869040"/>
      <w:r w:rsidRPr="00EA33D2">
        <w:t>See the report of the session of the WIPO General Assembly</w:t>
      </w:r>
      <w:r w:rsidRPr="00086105">
        <w:rPr>
          <w:iCs/>
        </w:rPr>
        <w:t xml:space="preserve"> (document </w:t>
      </w:r>
      <w:hyperlink r:id="rId72" w:history="1">
        <w:r w:rsidRPr="008E1295">
          <w:rPr>
            <w:rStyle w:val="Hyperlink"/>
          </w:rPr>
          <w:t>WO/GA/57/</w:t>
        </w:r>
        <w:r w:rsidR="008E1295" w:rsidRPr="008E1295">
          <w:rPr>
            <w:rStyle w:val="Hyperlink"/>
          </w:rPr>
          <w:t>12</w:t>
        </w:r>
        <w:r w:rsidRPr="008E1295">
          <w:rPr>
            <w:rStyle w:val="Hyperlink"/>
          </w:rPr>
          <w:t> Prov.</w:t>
        </w:r>
        <w:r w:rsidRPr="008E1295">
          <w:rPr>
            <w:rStyle w:val="Hyperlink"/>
            <w:iCs/>
          </w:rPr>
          <w:t>)</w:t>
        </w:r>
      </w:hyperlink>
      <w:r w:rsidRPr="00192D85">
        <w:rPr>
          <w:iCs/>
        </w:rPr>
        <w:t>.</w:t>
      </w:r>
      <w:bookmarkEnd w:id="25"/>
    </w:p>
    <w:p w14:paraId="686F1410" w14:textId="7CBFB992" w:rsidR="00AC3BEE" w:rsidRPr="00563679" w:rsidRDefault="00AC3BEE" w:rsidP="00AC3BEE">
      <w:pPr>
        <w:pStyle w:val="Heading2"/>
        <w:spacing w:before="480" w:line="480" w:lineRule="auto"/>
      </w:pPr>
      <w:r>
        <w:t>ITEM 1</w:t>
      </w:r>
      <w:r w:rsidR="00ED56B2">
        <w:t>5</w:t>
      </w:r>
      <w:r w:rsidRPr="00DC38FE">
        <w:t xml:space="preserve"> O</w:t>
      </w:r>
      <w:r w:rsidRPr="00563679">
        <w:t>F THE CONSOLIDATED AGENDA</w:t>
      </w:r>
      <w:r>
        <w:br/>
        <w:t>Budapest Union Assembly</w:t>
      </w:r>
    </w:p>
    <w:p w14:paraId="08619783" w14:textId="2EF60F56" w:rsidR="00AC3BEE" w:rsidRDefault="00AC3BEE" w:rsidP="00AC3BEE">
      <w:pPr>
        <w:pStyle w:val="ONUME"/>
        <w:tabs>
          <w:tab w:val="left" w:pos="567"/>
        </w:tabs>
        <w:ind w:left="0"/>
      </w:pPr>
      <w:r w:rsidRPr="006E12C6">
        <w:t xml:space="preserve">See the report of the session of the </w:t>
      </w:r>
      <w:r>
        <w:t>Budapest Union</w:t>
      </w:r>
      <w:r w:rsidRPr="006E12C6">
        <w:t xml:space="preserve"> Assembly</w:t>
      </w:r>
      <w:r w:rsidRPr="00563679">
        <w:t xml:space="preserve"> </w:t>
      </w:r>
      <w:r>
        <w:t>(</w:t>
      </w:r>
      <w:r w:rsidRPr="00563679">
        <w:t>document</w:t>
      </w:r>
      <w:r>
        <w:t> </w:t>
      </w:r>
      <w:hyperlink r:id="rId73" w:history="1">
        <w:r w:rsidRPr="00FE089C">
          <w:rPr>
            <w:rStyle w:val="Hyperlink"/>
          </w:rPr>
          <w:t>BP/A/</w:t>
        </w:r>
        <w:r w:rsidR="00ED56B2" w:rsidRPr="00FE089C">
          <w:rPr>
            <w:rStyle w:val="Hyperlink"/>
          </w:rPr>
          <w:t>41</w:t>
        </w:r>
        <w:r w:rsidRPr="00FE089C">
          <w:rPr>
            <w:rStyle w:val="Hyperlink"/>
          </w:rPr>
          <w:t>/</w:t>
        </w:r>
        <w:r w:rsidR="00F92B42" w:rsidRPr="00FE089C">
          <w:rPr>
            <w:rStyle w:val="Hyperlink"/>
          </w:rPr>
          <w:t>2</w:t>
        </w:r>
        <w:r w:rsidRPr="00FE089C">
          <w:rPr>
            <w:rStyle w:val="Hyperlink"/>
          </w:rPr>
          <w:t> Prov.</w:t>
        </w:r>
      </w:hyperlink>
      <w:r>
        <w:t>)</w:t>
      </w:r>
      <w:r w:rsidRPr="00563679">
        <w:t>.</w:t>
      </w:r>
    </w:p>
    <w:p w14:paraId="68CF353E" w14:textId="22E08307" w:rsidR="00EA3480" w:rsidRPr="00563679" w:rsidRDefault="00EA3480" w:rsidP="00EA3480">
      <w:pPr>
        <w:pStyle w:val="Heading2"/>
        <w:spacing w:before="480" w:line="480" w:lineRule="auto"/>
      </w:pPr>
      <w:r>
        <w:t>ITEM 16</w:t>
      </w:r>
      <w:r w:rsidRPr="00DC38FE">
        <w:t xml:space="preserve"> O</w:t>
      </w:r>
      <w:r w:rsidRPr="00563679">
        <w:t>F THE CONSOLIDATED AGENDA</w:t>
      </w:r>
      <w:r>
        <w:br/>
      </w:r>
      <w:r w:rsidRPr="00EA3480">
        <w:t>Marrakesh Treaty</w:t>
      </w:r>
      <w:r>
        <w:t xml:space="preserve"> Assembly</w:t>
      </w:r>
    </w:p>
    <w:p w14:paraId="703A7CD0" w14:textId="3354F510" w:rsidR="00EA3480" w:rsidRDefault="00EA3480" w:rsidP="00EA3480">
      <w:pPr>
        <w:pStyle w:val="ONUME"/>
        <w:tabs>
          <w:tab w:val="left" w:pos="567"/>
        </w:tabs>
        <w:ind w:left="0"/>
      </w:pPr>
      <w:r w:rsidRPr="006E12C6">
        <w:t xml:space="preserve">See the report of the session of the </w:t>
      </w:r>
      <w:r w:rsidRPr="00EA3480">
        <w:t>Marrakesh Treaty </w:t>
      </w:r>
      <w:r w:rsidRPr="006E12C6">
        <w:t>Assembly</w:t>
      </w:r>
      <w:r w:rsidRPr="00563679">
        <w:t xml:space="preserve"> </w:t>
      </w:r>
      <w:r>
        <w:t>(</w:t>
      </w:r>
      <w:r w:rsidRPr="00563679">
        <w:t>document</w:t>
      </w:r>
      <w:r>
        <w:t> </w:t>
      </w:r>
      <w:hyperlink r:id="rId74" w:history="1">
        <w:r w:rsidRPr="00FE089C">
          <w:rPr>
            <w:rStyle w:val="Hyperlink"/>
          </w:rPr>
          <w:t>MVT/A/9/2 Prov.</w:t>
        </w:r>
      </w:hyperlink>
      <w:r>
        <w:t>)</w:t>
      </w:r>
      <w:r w:rsidRPr="00563679">
        <w:t>.</w:t>
      </w:r>
    </w:p>
    <w:p w14:paraId="3DDD019C" w14:textId="77777777" w:rsidR="00EA3480" w:rsidRDefault="00EA3480" w:rsidP="00EA3480">
      <w:pPr>
        <w:pStyle w:val="Heading2"/>
        <w:spacing w:before="480" w:line="480" w:lineRule="auto"/>
      </w:pPr>
      <w:r>
        <w:t>ITEM 17</w:t>
      </w:r>
      <w:r w:rsidRPr="00563679">
        <w:t xml:space="preserve"> OF THE CONSOLIDATED AGENDA</w:t>
      </w:r>
    </w:p>
    <w:p w14:paraId="62939C88" w14:textId="1CF4749A" w:rsidR="00EA3480" w:rsidRDefault="00EA3480" w:rsidP="00EA3480">
      <w:pPr>
        <w:spacing w:after="220"/>
        <w:rPr>
          <w:bCs/>
        </w:rPr>
      </w:pPr>
      <w:r w:rsidRPr="00EA3480">
        <w:rPr>
          <w:bCs/>
        </w:rPr>
        <w:t>REPORT ON THE OUTCOME OF THE DIPLOMATIC CONFERENCE TO CONCLUDE AN INTERNATIONAL LEGAL INSTRUMENT RELATING TO INTELLECTUAL PROPERTY, GENETIC RESOURCES AND TRADITIONAL KNOWLEDGE ASSOCIATED WITH GENETIC RESOURCES</w:t>
      </w:r>
    </w:p>
    <w:p w14:paraId="28BCF068" w14:textId="66971AF8" w:rsidR="00EA3480" w:rsidRPr="00BF3EA2" w:rsidRDefault="00EA3480" w:rsidP="00EA3480">
      <w:pPr>
        <w:pStyle w:val="ONUME"/>
        <w:tabs>
          <w:tab w:val="left" w:pos="567"/>
        </w:tabs>
        <w:ind w:left="0"/>
      </w:pPr>
      <w:r w:rsidRPr="00EA3480">
        <w:t>See the report of the session of the WIPO General Assembly</w:t>
      </w:r>
      <w:r w:rsidRPr="00EA3480">
        <w:rPr>
          <w:iCs/>
        </w:rPr>
        <w:t xml:space="preserve"> (document </w:t>
      </w:r>
      <w:hyperlink r:id="rId75" w:history="1">
        <w:r w:rsidRPr="008E1295">
          <w:rPr>
            <w:rStyle w:val="Hyperlink"/>
          </w:rPr>
          <w:t>WO/GA/57/</w:t>
        </w:r>
        <w:r w:rsidR="008E1295" w:rsidRPr="008E1295">
          <w:rPr>
            <w:rStyle w:val="Hyperlink"/>
          </w:rPr>
          <w:t>12</w:t>
        </w:r>
        <w:r w:rsidRPr="008E1295">
          <w:rPr>
            <w:rStyle w:val="Hyperlink"/>
          </w:rPr>
          <w:t> Prov.</w:t>
        </w:r>
      </w:hyperlink>
      <w:r w:rsidRPr="00EA3480">
        <w:rPr>
          <w:iCs/>
        </w:rPr>
        <w:t>).</w:t>
      </w:r>
    </w:p>
    <w:p w14:paraId="22FE2D12" w14:textId="1BCFCDC8" w:rsidR="00AC3BEE" w:rsidRDefault="00AC3BEE" w:rsidP="00AC3BEE">
      <w:pPr>
        <w:pStyle w:val="Heading2"/>
        <w:spacing w:before="480" w:line="480" w:lineRule="auto"/>
      </w:pPr>
      <w:r>
        <w:lastRenderedPageBreak/>
        <w:t>ITEM 1</w:t>
      </w:r>
      <w:r w:rsidR="00E02CD3">
        <w:t>8</w:t>
      </w:r>
      <w:r w:rsidRPr="00563679">
        <w:t xml:space="preserve"> OF THE CONSOLIDATED AGENDA</w:t>
      </w:r>
    </w:p>
    <w:p w14:paraId="0C13D306" w14:textId="4DF29301" w:rsidR="00AC3BEE" w:rsidRDefault="00AC3BEE" w:rsidP="00AC3BEE">
      <w:pPr>
        <w:spacing w:after="220"/>
        <w:rPr>
          <w:bCs/>
        </w:rPr>
      </w:pPr>
      <w:r w:rsidRPr="00BF3EA2">
        <w:rPr>
          <w:bCs/>
        </w:rPr>
        <w:t>ASSISTANCE AND SUPPORT FOR UKRAINE</w:t>
      </w:r>
      <w:r w:rsidR="00F57456">
        <w:rPr>
          <w:bCs/>
        </w:rPr>
        <w:t>’</w:t>
      </w:r>
      <w:r w:rsidRPr="00BF3EA2">
        <w:rPr>
          <w:bCs/>
        </w:rPr>
        <w:t>S INNOVATION AND CREATIVITY SECTOR AND INTELLECTUAL PROPERTY SYSTEM</w:t>
      </w:r>
    </w:p>
    <w:p w14:paraId="6F934B98" w14:textId="2A45E547" w:rsidR="00AC3BEE" w:rsidRPr="00BF3EA2" w:rsidRDefault="00AC3BEE" w:rsidP="00374240">
      <w:pPr>
        <w:pStyle w:val="ONUME"/>
        <w:tabs>
          <w:tab w:val="left" w:pos="567"/>
        </w:tabs>
        <w:ind w:left="0"/>
      </w:pPr>
      <w:r w:rsidRPr="00A20DB8">
        <w:t>Discussions were based on document</w:t>
      </w:r>
      <w:r w:rsidR="002668D3">
        <w:t>s</w:t>
      </w:r>
      <w:r w:rsidRPr="00A20DB8">
        <w:t xml:space="preserve"> </w:t>
      </w:r>
      <w:hyperlink r:id="rId76" w:history="1">
        <w:r w:rsidRPr="00E873AA">
          <w:rPr>
            <w:rStyle w:val="Hyperlink"/>
          </w:rPr>
          <w:t>A/6</w:t>
        </w:r>
        <w:r w:rsidR="00E02CD3" w:rsidRPr="00E873AA">
          <w:rPr>
            <w:rStyle w:val="Hyperlink"/>
          </w:rPr>
          <w:t>5</w:t>
        </w:r>
        <w:r w:rsidRPr="00E873AA">
          <w:rPr>
            <w:rStyle w:val="Hyperlink"/>
          </w:rPr>
          <w:t>/</w:t>
        </w:r>
        <w:r w:rsidR="00E02CD3" w:rsidRPr="00E873AA">
          <w:rPr>
            <w:rStyle w:val="Hyperlink"/>
          </w:rPr>
          <w:t>7</w:t>
        </w:r>
      </w:hyperlink>
      <w:r w:rsidR="002668D3">
        <w:rPr>
          <w:rStyle w:val="Hyperlink"/>
        </w:rPr>
        <w:t xml:space="preserve">, </w:t>
      </w:r>
      <w:hyperlink r:id="rId77" w:history="1">
        <w:r w:rsidR="002668D3" w:rsidRPr="00314E02">
          <w:rPr>
            <w:rStyle w:val="Hyperlink"/>
          </w:rPr>
          <w:t>A/65/8</w:t>
        </w:r>
      </w:hyperlink>
      <w:r w:rsidR="002668D3">
        <w:rPr>
          <w:rStyle w:val="Hyperlink"/>
        </w:rPr>
        <w:t xml:space="preserve"> and </w:t>
      </w:r>
      <w:hyperlink r:id="rId78" w:history="1">
        <w:r w:rsidR="002668D3" w:rsidRPr="00314E02">
          <w:rPr>
            <w:rStyle w:val="Hyperlink"/>
          </w:rPr>
          <w:t>A/65/9</w:t>
        </w:r>
      </w:hyperlink>
      <w:r w:rsidRPr="00A20DB8">
        <w:t>.</w:t>
      </w:r>
    </w:p>
    <w:p w14:paraId="696E2C40" w14:textId="5C325983" w:rsidR="00AB00A6" w:rsidRDefault="051C95CE" w:rsidP="00374240">
      <w:pPr>
        <w:pStyle w:val="ONUME"/>
        <w:tabs>
          <w:tab w:val="left" w:pos="567"/>
        </w:tabs>
        <w:ind w:left="0"/>
      </w:pPr>
      <w:r>
        <w:t>The Chair opened Agenda Item 18, Assistance and Support for Ukraine</w:t>
      </w:r>
      <w:r w:rsidR="198B56A2">
        <w:t>’</w:t>
      </w:r>
      <w:r>
        <w:t xml:space="preserve">s Innovation, and Creativity Sector and Intellectual Property System, and noted that there were three documents under consideration, namely:  document A/65/7 </w:t>
      </w:r>
      <w:r w:rsidR="198B56A2">
        <w:t>“</w:t>
      </w:r>
      <w:r>
        <w:t>Report on the Assistance and Support for Ukraine</w:t>
      </w:r>
      <w:r w:rsidR="198B56A2">
        <w:t>’</w:t>
      </w:r>
      <w:r>
        <w:t>s Innovation and Creativity Sector and Intellectual Property System</w:t>
      </w:r>
      <w:r w:rsidR="198B56A2">
        <w:t>”</w:t>
      </w:r>
      <w:r>
        <w:t>;  document</w:t>
      </w:r>
      <w:r w:rsidR="135BD3F9">
        <w:t> </w:t>
      </w:r>
      <w:r>
        <w:t xml:space="preserve">A/65/8 </w:t>
      </w:r>
      <w:r w:rsidR="198B56A2">
        <w:t>“</w:t>
      </w:r>
      <w:r>
        <w:t>Joint Proposal of the Central European and Baltic States Group (CEBS) and Group</w:t>
      </w:r>
      <w:r w:rsidR="55C810CF">
        <w:t> </w:t>
      </w:r>
      <w:r>
        <w:t>B on the Assistance and Support for Ukraine</w:t>
      </w:r>
      <w:r w:rsidR="198B56A2">
        <w:t>’</w:t>
      </w:r>
      <w:r>
        <w:t>s Innovation and Creativity Sector and Intellectual Property System</w:t>
      </w:r>
      <w:r w:rsidR="198B56A2">
        <w:t>”</w:t>
      </w:r>
      <w:r>
        <w:t>,  and document</w:t>
      </w:r>
      <w:r w:rsidR="55C810CF">
        <w:t> </w:t>
      </w:r>
      <w:r>
        <w:t xml:space="preserve">A/65/9 </w:t>
      </w:r>
      <w:r w:rsidR="198B56A2">
        <w:t>“</w:t>
      </w:r>
      <w:r>
        <w:t>Proposal of the Delegation of the Russian Federation on the Assistance and Support for Ukraine</w:t>
      </w:r>
      <w:r w:rsidR="198B56A2">
        <w:t>’</w:t>
      </w:r>
      <w:r>
        <w:t>s Innovation and Creativity Sector and Intellectual Property System</w:t>
      </w:r>
      <w:r w:rsidR="198B56A2">
        <w:t>”</w:t>
      </w:r>
      <w:r>
        <w:t xml:space="preserve"> </w:t>
      </w:r>
      <w:r w:rsidR="0B9D2B6E">
        <w:t xml:space="preserve">which </w:t>
      </w:r>
      <w:r w:rsidR="23BBB2E3">
        <w:t xml:space="preserve">were </w:t>
      </w:r>
      <w:r>
        <w:t xml:space="preserve">received by the Secretariat on </w:t>
      </w:r>
      <w:r w:rsidR="23BBB2E3">
        <w:t>July 12</w:t>
      </w:r>
      <w:r w:rsidR="7E6CA9D6">
        <w:t>, 2</w:t>
      </w:r>
      <w:r w:rsidR="695157DF">
        <w:t>02</w:t>
      </w:r>
      <w:r w:rsidR="5E95052F">
        <w:t>4</w:t>
      </w:r>
      <w:r w:rsidR="30B38FBE">
        <w:t>,</w:t>
      </w:r>
      <w:r w:rsidR="695157DF">
        <w:t xml:space="preserve"> and </w:t>
      </w:r>
      <w:r>
        <w:t>July</w:t>
      </w:r>
      <w:r w:rsidR="135BD3F9">
        <w:t> </w:t>
      </w:r>
      <w:r>
        <w:t>15,</w:t>
      </w:r>
      <w:r w:rsidR="135BD3F9">
        <w:t> </w:t>
      </w:r>
      <w:r>
        <w:t>2024</w:t>
      </w:r>
      <w:r w:rsidR="695157DF">
        <w:t>, respectively</w:t>
      </w:r>
      <w:r>
        <w:t xml:space="preserve">.  The Chair then invited the Director General to introduce the agenda item. </w:t>
      </w:r>
    </w:p>
    <w:p w14:paraId="42A476AE" w14:textId="08579865" w:rsidR="00AB00A6" w:rsidRDefault="051C95CE" w:rsidP="00374240">
      <w:pPr>
        <w:pStyle w:val="ONUME"/>
        <w:tabs>
          <w:tab w:val="left" w:pos="567"/>
        </w:tabs>
        <w:ind w:left="0"/>
      </w:pPr>
      <w:r>
        <w:t xml:space="preserve">The Director General introduced document A/65/7, </w:t>
      </w:r>
      <w:r w:rsidR="06A40BE8">
        <w:t xml:space="preserve">containing </w:t>
      </w:r>
      <w:r>
        <w:t>an update</w:t>
      </w:r>
      <w:r w:rsidR="3CA0159C">
        <w:t xml:space="preserve">d </w:t>
      </w:r>
      <w:r w:rsidR="167F765A">
        <w:t>R</w:t>
      </w:r>
      <w:r w:rsidR="3CA0159C">
        <w:t>eport</w:t>
      </w:r>
      <w:r>
        <w:t xml:space="preserve"> on the Assistance and Support for Ukraine</w:t>
      </w:r>
      <w:r w:rsidR="198B56A2">
        <w:t>’</w:t>
      </w:r>
      <w:r>
        <w:t xml:space="preserve">s Innovation and Creativity Sector and Intellectual Property System.  The Director General noted that during the </w:t>
      </w:r>
      <w:r w:rsidR="00A14B02">
        <w:t>64</w:t>
      </w:r>
      <w:r w:rsidR="00A14B02" w:rsidRPr="00996689">
        <w:rPr>
          <w:vertAlign w:val="superscript"/>
        </w:rPr>
        <w:t>th</w:t>
      </w:r>
      <w:r w:rsidR="00A14B02">
        <w:t xml:space="preserve"> </w:t>
      </w:r>
      <w:r>
        <w:t>Series of Meetings of the Assemblies held in July</w:t>
      </w:r>
      <w:r w:rsidR="55C810CF">
        <w:t> </w:t>
      </w:r>
      <w:r>
        <w:t>2023, Member States took note of document A/64/8 and requested the International Bureau to continue providing concrete assistance and support to Ukraine, and to provide an updated report at the 2024 WIPO Assemblies.  Since the last Assemblies, the International Bureau had continued to support Ukraine</w:t>
      </w:r>
      <w:r w:rsidR="198B56A2">
        <w:t>’</w:t>
      </w:r>
      <w:r>
        <w:t>s innovation and creativity sectors and IP system.  The Director General stated that WIPO</w:t>
      </w:r>
      <w:r w:rsidR="198B56A2">
        <w:t>’</w:t>
      </w:r>
      <w:r>
        <w:t>s work in Ukraine was shaped and guided by a comprehensive Memorandum of Understanding (MoU) signed in July 2023 with Ms.</w:t>
      </w:r>
      <w:r w:rsidR="55C810CF">
        <w:t> </w:t>
      </w:r>
      <w:r>
        <w:t>Yulia</w:t>
      </w:r>
      <w:r w:rsidR="55C810CF">
        <w:t> </w:t>
      </w:r>
      <w:r>
        <w:t xml:space="preserve">Svyrydenko, Minister </w:t>
      </w:r>
      <w:r w:rsidR="2B83F5A5">
        <w:t xml:space="preserve">for </w:t>
      </w:r>
      <w:r>
        <w:t>Economy (Ukraine).  Since then, WIPO had held over 30</w:t>
      </w:r>
      <w:r w:rsidR="55C810CF">
        <w:t> </w:t>
      </w:r>
      <w:r>
        <w:t>meetings, both in person and online, with relevant government officials and other stakeholders from Ukraine</w:t>
      </w:r>
      <w:r w:rsidR="2B04743F">
        <w:t xml:space="preserve"> which</w:t>
      </w:r>
      <w:r>
        <w:t xml:space="preserve"> included Mr. Vitaliy Kindrativ, Deputy Minister </w:t>
      </w:r>
      <w:r w:rsidR="2B83F5A5">
        <w:t xml:space="preserve">for </w:t>
      </w:r>
      <w:r>
        <w:t>Economy, whom the Director General personally met in April 2024 in Geneva, alongside regular engagements with Ms. Olena Orliuk, Director, Ukrainian National Office of Intellectual Property and Innovations (UANIPIO), and other stakeholders, including the Supreme Court of Ukraine.  The Director General explained that th</w:t>
      </w:r>
      <w:r w:rsidR="55C810CF">
        <w:t>o</w:t>
      </w:r>
      <w:r>
        <w:t>se consultations and engagements had enabled WIPO to continuously update and adapt the assistance provided, ensuring that it met the country</w:t>
      </w:r>
      <w:r w:rsidR="198B56A2">
        <w:t>’</w:t>
      </w:r>
      <w:r>
        <w:t xml:space="preserve">s evolving needs and </w:t>
      </w:r>
      <w:r w:rsidR="41E1C792">
        <w:t>those</w:t>
      </w:r>
      <w:r>
        <w:t xml:space="preserve"> of its grassroots innovators and creators.  The Director General stressed that the assistance was wide-ranging and comprised policy and legislative advice, capacity</w:t>
      </w:r>
      <w:r w:rsidR="594238F6">
        <w:t>-</w:t>
      </w:r>
      <w:r>
        <w:t>building for various stakeholders, including members of the judiciary, patent and trademark examiners, and women entrepreneurs, as well as support for technoparks and other eligible institutions.  WIPO also continued to raise IP awareness, deliver IP education, and develop new business tools for Ukrainian startups and small and medium-sized enterprises</w:t>
      </w:r>
      <w:r w:rsidR="55C810CF">
        <w:t> </w:t>
      </w:r>
      <w:r>
        <w:t>(SMEs).  The Director General highlighted that, despite severe challenges, Ukraine</w:t>
      </w:r>
      <w:r w:rsidR="198B56A2">
        <w:t>’</w:t>
      </w:r>
      <w:r>
        <w:t xml:space="preserve">s IP innovation and creative ecosystems continued to show resilience.  Ukraine had extended its national network of Technology and Innovation Support Centers (TISCs), adding a further 23 TISCs since July 2023.  A new IP &amp; Innovations Hub had been established, and there had been an increase in the level of activity and training provided by the Ukrainian IP Training Center.  </w:t>
      </w:r>
      <w:r w:rsidR="22B1EB57">
        <w:t>He</w:t>
      </w:r>
      <w:r>
        <w:t xml:space="preserve"> underscored that th</w:t>
      </w:r>
      <w:r w:rsidR="55C810CF">
        <w:t>o</w:t>
      </w:r>
      <w:r>
        <w:t>se were important milestones delivered with WIPO</w:t>
      </w:r>
      <w:r w:rsidR="198B56A2">
        <w:t>’</w:t>
      </w:r>
      <w:r>
        <w:t>s support.  The Director General noted that an increase in national IP filings had been observed last year, with patent filings up by 5.5 pe</w:t>
      </w:r>
      <w:r w:rsidR="16E44518">
        <w:t>r </w:t>
      </w:r>
      <w:r>
        <w:t>cent, trademark filings up by 55</w:t>
      </w:r>
      <w:r w:rsidR="16E44518">
        <w:t> </w:t>
      </w:r>
      <w:r>
        <w:t>pe</w:t>
      </w:r>
      <w:r w:rsidR="16E44518">
        <w:t>r </w:t>
      </w:r>
      <w:r>
        <w:t>cent, and industrial design filings up by 35 per</w:t>
      </w:r>
      <w:r w:rsidR="16E44518">
        <w:t> </w:t>
      </w:r>
      <w:r>
        <w:t>cent.  The use of WIPO</w:t>
      </w:r>
      <w:r w:rsidR="198B56A2">
        <w:t>’</w:t>
      </w:r>
      <w:r>
        <w:t>s IP services had also increased in</w:t>
      </w:r>
      <w:r w:rsidR="55C810CF">
        <w:t> </w:t>
      </w:r>
      <w:r>
        <w:t>2023.  WIPO would continue to identify, working closely with the Government of Ukraine, areas where support was most needed and to provide concrete benefits to innovators, creators, and members of the IP community in Ukraine.  WIPO would also focus on recovery so that Ukraine</w:t>
      </w:r>
      <w:r w:rsidR="198B56A2">
        <w:t>’</w:t>
      </w:r>
      <w:r>
        <w:t>s innovative and creative ecosystems were ready to support rebuilding efforts and the revitalization of the country</w:t>
      </w:r>
      <w:r w:rsidR="198B56A2">
        <w:t>’</w:t>
      </w:r>
      <w:r>
        <w:t xml:space="preserve">s economy.  </w:t>
      </w:r>
      <w:r w:rsidR="7A6C5588">
        <w:t xml:space="preserve">He </w:t>
      </w:r>
      <w:r>
        <w:t xml:space="preserve">reiterated his previous statement, emphasizing that </w:t>
      </w:r>
      <w:r>
        <w:lastRenderedPageBreak/>
        <w:t>peace was essential for innovation and creativity to thrive and expressed hope that peace would soon return to Ukraine.  The Director General then turned the floor to the Director,</w:t>
      </w:r>
      <w:r w:rsidR="2B83F5A5">
        <w:t xml:space="preserve"> </w:t>
      </w:r>
      <w:r>
        <w:t>Transition and Developed Countries (TDC) Division, to provide more details on the report.</w:t>
      </w:r>
    </w:p>
    <w:p w14:paraId="3A69CC79" w14:textId="5C4AB1C6" w:rsidR="00AB00A6" w:rsidRDefault="051C95CE" w:rsidP="00DF2411">
      <w:pPr>
        <w:pStyle w:val="ONUME"/>
        <w:tabs>
          <w:tab w:val="left" w:pos="567"/>
        </w:tabs>
        <w:spacing w:line="259" w:lineRule="auto"/>
        <w:ind w:left="0"/>
      </w:pPr>
      <w:r>
        <w:t xml:space="preserve">The Secretariat extended its gratitude to the Director General for setting the stage for the important agenda item and provided the details of the report contained in document A/65/7.  The report showcased the efforts made by the International Bureau to support Ukraine amidst the challenges posed by the ongoing war.  It covered the period from July 2023 to May 2024 and was prepared based on inputs provided by various areas of the Organization, data related to national filings provided by the UANIPIO, and relevant sources developed by other international organizations such as the World Bank, the United Nations High Commissioner for Refugees (UNHCR) and the United Nations Educational, Scientific and Cultural Organization (UNESCO).  The Secretariat highlighted some key achievements included in the report.  First, it noted that since the </w:t>
      </w:r>
      <w:r w:rsidR="000E7C3A">
        <w:t>64</w:t>
      </w:r>
      <w:r w:rsidR="000E7C3A" w:rsidRPr="000E7C3A">
        <w:rPr>
          <w:vertAlign w:val="superscript"/>
        </w:rPr>
        <w:t>th</w:t>
      </w:r>
      <w:r w:rsidR="63DDE965">
        <w:t xml:space="preserve"> S</w:t>
      </w:r>
      <w:r>
        <w:t>eries of Meetings of the Assemblies held in July 2023, WIPO had signed an MoU with the Ministry of Economy of Ukraine in July 2023.  That was a pivotal step in the collaborative efforts, as the MoU drove the assistance and support provided by WIPO to Ukraine.  The International Bureau had been in close contact with Ukraine throughout that entire timeframe.  The Secretariat informed that</w:t>
      </w:r>
      <w:r w:rsidR="45433B9E">
        <w:t xml:space="preserve"> since February 2024</w:t>
      </w:r>
      <w:r>
        <w:t>, at a policy level, it had actively supported the development of a 5-year National IP Strategy for Ukraine (2025</w:t>
      </w:r>
      <w:r w:rsidR="00344AFD">
        <w:noBreakHyphen/>
      </w:r>
      <w:r>
        <w:t>2030).  The strategic document covered industrial property, copyright, and other related matters and was fully aligned with Ukraine</w:t>
      </w:r>
      <w:r w:rsidR="198B56A2">
        <w:t>’</w:t>
      </w:r>
      <w:r>
        <w:t xml:space="preserve">s national goals and priorities.  The Secretariat shared that the International Bureau had been coordinating and engaging in regular meetings with the National Expert Group and the national and international consultants to facilitate progress and ensure that strategic and substantive advice was provided at critical points throughout the process. </w:t>
      </w:r>
      <w:r w:rsidR="2B83F5A5">
        <w:t xml:space="preserve"> </w:t>
      </w:r>
      <w:r>
        <w:t xml:space="preserve">The </w:t>
      </w:r>
      <w:r w:rsidR="5966099E">
        <w:t xml:space="preserve">International Bureau </w:t>
      </w:r>
      <w:r>
        <w:t>had also been actively working with Ukraine to help modernize its copyright and industrial property legislative framework.  Comments were provided on the new Copyright Law and its bylaws, as well as on the accreditation processes of Collective Management Organizations (CMOs).  Additionally, the International Bureau offered policy advice on utility model systems, patent-related exceptions, and trade secret protection in industrial property.  The Secretariat reported substantial progress in WIPO</w:t>
      </w:r>
      <w:r w:rsidR="198B56A2">
        <w:t>’</w:t>
      </w:r>
      <w:r>
        <w:t>s commitment to increasing IP knowledge and skills in Ukraine.  The WIPO Academy</w:t>
      </w:r>
      <w:r w:rsidR="198B56A2">
        <w:t>’</w:t>
      </w:r>
      <w:r>
        <w:t xml:space="preserve">s IP Training Institutions (IPTI) project, which was completed in 2023, had enhanced the capacities of national trainers and developed new skills-building programs for Ukraine.  In 2024, the </w:t>
      </w:r>
      <w:r w:rsidR="117B6DB6">
        <w:t>International Bureau</w:t>
      </w:r>
      <w:r>
        <w:t xml:space="preserve"> beg</w:t>
      </w:r>
      <w:r w:rsidR="2B83F5A5">
        <w:t>a</w:t>
      </w:r>
      <w:r>
        <w:t>n developing four targeted projects for children, folk craft entrepreneurs, and continuous training for trainers on emerging technologies.  Ukrainian participants took part in other programs provided by the WIPO Academy, such as courses on various IP topics, Joint Master</w:t>
      </w:r>
      <w:r w:rsidR="198B56A2">
        <w:t>’</w:t>
      </w:r>
      <w:r>
        <w:t>s programs, and more.  The Secretariat emphasized that capacity and network building for patent and trademark examiners had been prioritized through two pilot projects initiated in 2024.  Th</w:t>
      </w:r>
      <w:r w:rsidR="16B3EB0B">
        <w:t>o</w:t>
      </w:r>
      <w:r>
        <w:t>se projects facilitated experience and knowledge sharing and provided capacity</w:t>
      </w:r>
      <w:r w:rsidR="1A2FBF3F">
        <w:t xml:space="preserve"> </w:t>
      </w:r>
      <w:r w:rsidR="00620C33">
        <w:noBreakHyphen/>
      </w:r>
      <w:r>
        <w:t xml:space="preserve">building opportunities among trademark and patent examiners.  Special sessions with interpretation </w:t>
      </w:r>
      <w:r w:rsidR="16B3EB0B">
        <w:t>had</w:t>
      </w:r>
      <w:r>
        <w:t xml:space="preserve"> been organized for Ukrainian trademark examiners, and the training program for patent examiners was crafted based on a thorough needs assessment.  As a result, 59</w:t>
      </w:r>
      <w:r w:rsidR="21201A60">
        <w:t> </w:t>
      </w:r>
      <w:r>
        <w:t>trademark and 43</w:t>
      </w:r>
      <w:r w:rsidR="16B3EB0B">
        <w:t> </w:t>
      </w:r>
      <w:r>
        <w:t>patent examiners had benefitted and continued to benefit from the two projects.  The Secretariat reported that in November 2023, WIPO signed an MoU with the Supreme Court of Ukraine</w:t>
      </w:r>
      <w:r w:rsidR="40DF6D52">
        <w:t xml:space="preserve"> and</w:t>
      </w:r>
      <w:r w:rsidR="00271279">
        <w:t xml:space="preserve"> </w:t>
      </w:r>
      <w:r w:rsidR="40DF6D52">
        <w:t>t</w:t>
      </w:r>
      <w:r>
        <w:t xml:space="preserve">hat development significantly strengthened support for the judiciary during the reporting period </w:t>
      </w:r>
      <w:r w:rsidR="1EB1B064">
        <w:t>paving</w:t>
      </w:r>
      <w:r>
        <w:t xml:space="preserve"> the way for joint activities to enhance the judicial system for IP protection.  That collaboration had resulted in the integration of Ukrainian judgements into the WIPO Lex-Judgments database and a series of capacity-building workshops for the Ukrainian judiciary.  The Secretariat highlighted several activities that supported Ukrainian IP stakeholders in leveraging IP successfully.  </w:t>
      </w:r>
      <w:r w:rsidR="2D64773F">
        <w:t xml:space="preserve">Furthermore, </w:t>
      </w:r>
      <w:r>
        <w:t xml:space="preserve">WIPO supported innovators, creators, SMEs, universities, and research institutions through various initiatives.  The TISCs network had grown </w:t>
      </w:r>
      <w:r>
        <w:lastRenderedPageBreak/>
        <w:t>significantly since July 2023, establishing 23</w:t>
      </w:r>
      <w:r w:rsidR="135BD3F9">
        <w:t> </w:t>
      </w:r>
      <w:r>
        <w:t xml:space="preserve">new centers. </w:t>
      </w:r>
      <w:r w:rsidR="6A2C7A68">
        <w:t xml:space="preserve"> </w:t>
      </w:r>
      <w:r>
        <w:t>Additionally, an IP &amp; Innovations Hub was launched in 2023 to foster an effective innovation ecosystem in the country.  The technopark project, which involved cross</w:t>
      </w:r>
      <w:r w:rsidR="43C9BF79">
        <w:t>-</w:t>
      </w:r>
      <w:r w:rsidR="007C326B">
        <w:noBreakHyphen/>
      </w:r>
      <w:r>
        <w:t>regional experience sharing, had seen active participation from Ukrainian technoparks which enhanced their IP management methodologies.  The Secretariat noted that support tools for SMEs and startups had also been developed</w:t>
      </w:r>
      <w:r w:rsidR="33391E4D">
        <w:t xml:space="preserve"> which</w:t>
      </w:r>
      <w:r>
        <w:t xml:space="preserve"> included translating and customizing key resources such as </w:t>
      </w:r>
      <w:r w:rsidR="198B56A2">
        <w:t>“</w:t>
      </w:r>
      <w:r>
        <w:t xml:space="preserve">Enterprising Ideas </w:t>
      </w:r>
      <w:r w:rsidR="6A2C7A68">
        <w:t>–</w:t>
      </w:r>
      <w:r>
        <w:t xml:space="preserve"> </w:t>
      </w:r>
      <w:r w:rsidR="4E80E5CD">
        <w:t>A</w:t>
      </w:r>
      <w:r>
        <w:t xml:space="preserve"> Guide to Intellectual Property for Startups</w:t>
      </w:r>
      <w:r w:rsidR="198B56A2">
        <w:t>”</w:t>
      </w:r>
      <w:r>
        <w:t xml:space="preserve"> and </w:t>
      </w:r>
      <w:r w:rsidR="198B56A2">
        <w:t>“</w:t>
      </w:r>
      <w:r>
        <w:t>WIPO IP Diagnostics</w:t>
      </w:r>
      <w:r w:rsidR="198B56A2">
        <w:t>”</w:t>
      </w:r>
      <w:r>
        <w:t>.  Furthermore, the Secretariat initiated consultations with Ukraine on an IP Audit project for government-funded institutions, which was still underway.  The Secretariat further informed that three Ukrainian women entrepreneurs participated in the CEBS Women Entrepreneurs Project (WEP), which facilitated training, mentoring, and matchmaking for the participants</w:t>
      </w:r>
      <w:r w:rsidR="3181CF1E">
        <w:t>,</w:t>
      </w:r>
      <w:r w:rsidR="7991F310">
        <w:t xml:space="preserve"> </w:t>
      </w:r>
      <w:r>
        <w:t>help</w:t>
      </w:r>
      <w:r w:rsidR="0EDC6B7E">
        <w:t>ing</w:t>
      </w:r>
      <w:r>
        <w:t xml:space="preserve"> </w:t>
      </w:r>
      <w:r w:rsidR="711B5983">
        <w:t xml:space="preserve">to </w:t>
      </w:r>
      <w:r>
        <w:t xml:space="preserve">enhance their ability to protect and promote traditional textile businesses through IP tools.  Additionally, the Secretariat emphasized that the provision of access to information and technologies remained a priority.  </w:t>
      </w:r>
      <w:r w:rsidR="0EDC6B7E">
        <w:t>Thus, f</w:t>
      </w:r>
      <w:r>
        <w:t>ree access to the Access to Specialized Patent Information (ASPI) and Access to Research for Development and Innovation (ARDI), and other Research4Life programs for Ukrainian institutions had been extended until 2024.  Training sessions for effectively utilizing th</w:t>
      </w:r>
      <w:r w:rsidR="16B3EB0B">
        <w:t>o</w:t>
      </w:r>
      <w:r>
        <w:t xml:space="preserve">se resources were planned for the near future.  On a more technical level, the Secretariat stated that the International Bureau </w:t>
      </w:r>
      <w:r w:rsidR="16B3EB0B">
        <w:t xml:space="preserve">had </w:t>
      </w:r>
      <w:r>
        <w:t>consulted with Ukraine regarding implementing enhanced business solutions for UANIPIO, including extended data exchange and developing a program for introducing artificial intelligence (AI) tools into their work.  The International Bureau continued to ensure that IP applicants from Ukraine, as well as UANIPIO</w:t>
      </w:r>
      <w:r w:rsidR="0EDC6B7E">
        <w:t>,</w:t>
      </w:r>
      <w:r>
        <w:t xml:space="preserve"> had access to the full range of WIPO IP services, including those provided by the WIPO Arbitration and Mediation Center, and that measures had been put in place to grant appropriate extensions, exemptions and other remedies as provided for in relevant WIPO treaties, rules and regulations.  The Secretariat reported that the PCT System had been used steadily, international trademark applications of Ukrainian origin under the Madrid System, and designs contained in applications of Ukrainian origin under the Hague System </w:t>
      </w:r>
      <w:r w:rsidR="4D294657">
        <w:t>had</w:t>
      </w:r>
      <w:r>
        <w:t xml:space="preserve"> increased.  The Secretariat referred to the statement by the Director General and reiterated that Ukraine had shown a slight increase in national IP filings across all IP rights in the past year.  More specifically, in 2023, UANIPIO reported a rise of 5.5 pe</w:t>
      </w:r>
      <w:r w:rsidR="4D294657">
        <w:t>r </w:t>
      </w:r>
      <w:r>
        <w:t>cent in patent applications compared to 2022, 47.4 pe</w:t>
      </w:r>
      <w:r w:rsidR="4D294657">
        <w:t>r </w:t>
      </w:r>
      <w:r>
        <w:t>cent increase in utility models applications, 34.8</w:t>
      </w:r>
      <w:r w:rsidR="135BD3F9">
        <w:t> </w:t>
      </w:r>
      <w:r>
        <w:t>pe</w:t>
      </w:r>
      <w:r w:rsidR="4D294657">
        <w:t>r </w:t>
      </w:r>
      <w:r>
        <w:t>cent increase in industrial design applications, and 55.4</w:t>
      </w:r>
      <w:r w:rsidR="4D294657">
        <w:t> </w:t>
      </w:r>
      <w:r>
        <w:t>pe</w:t>
      </w:r>
      <w:r w:rsidR="4D294657">
        <w:t>r </w:t>
      </w:r>
      <w:r>
        <w:t xml:space="preserve">cent increase in trademark applications.  The Secretariat emphasized that </w:t>
      </w:r>
      <w:r w:rsidR="38D522B2">
        <w:t xml:space="preserve">while </w:t>
      </w:r>
      <w:r>
        <w:t>th</w:t>
      </w:r>
      <w:r w:rsidR="4D294657">
        <w:t>o</w:t>
      </w:r>
      <w:r>
        <w:t xml:space="preserve">se numbers remained below those documented in 2021, </w:t>
      </w:r>
      <w:r w:rsidR="38D522B2">
        <w:t xml:space="preserve">they </w:t>
      </w:r>
      <w:r>
        <w:t>were truly commendable.  The Secretariat concluded by affirming that throughout the process, adequate financial and human resources for the implementation of technical and legal assistance, capacity</w:t>
      </w:r>
      <w:r w:rsidR="594238F6">
        <w:t>-</w:t>
      </w:r>
      <w:r>
        <w:t>building, other projects and activities</w:t>
      </w:r>
      <w:r w:rsidR="022E6E26">
        <w:t>,</w:t>
      </w:r>
      <w:r>
        <w:t xml:space="preserve"> aiming to restore and rebuild Ukraine</w:t>
      </w:r>
      <w:r w:rsidR="198B56A2">
        <w:t>’</w:t>
      </w:r>
      <w:r>
        <w:t>s IP sector and ecosystem</w:t>
      </w:r>
      <w:r w:rsidR="5A4005FD">
        <w:t>,</w:t>
      </w:r>
      <w:r>
        <w:t xml:space="preserve"> were ensured as appropriate</w:t>
      </w:r>
      <w:r w:rsidDel="00FA211E">
        <w:t xml:space="preserve"> and </w:t>
      </w:r>
      <w:r>
        <w:t xml:space="preserve">required, and </w:t>
      </w:r>
      <w:r w:rsidR="4D294657">
        <w:t xml:space="preserve">were </w:t>
      </w:r>
      <w:r>
        <w:t>within the approved Program of Work and Budget.  The Secretariat remained committed to maintaining close collaboration with Ukraine and providing comprehensive support and assistance to Ukraine</w:t>
      </w:r>
      <w:r w:rsidR="198B56A2">
        <w:t>’</w:t>
      </w:r>
      <w:r>
        <w:t>s innovation and creativity sector and IP system to contribute to rebuilding the ecosystem and strengthening the country</w:t>
      </w:r>
      <w:r w:rsidR="198B56A2">
        <w:t>’</w:t>
      </w:r>
      <w:r>
        <w:t xml:space="preserve">s economy. </w:t>
      </w:r>
      <w:r w:rsidR="6A2C7A68">
        <w:t xml:space="preserve"> </w:t>
      </w:r>
      <w:r>
        <w:t>The Secretariat expressed its readiness to provide any additional information requested by Member States and to address any questions.</w:t>
      </w:r>
    </w:p>
    <w:p w14:paraId="07D620F1" w14:textId="008BF561" w:rsidR="00AB00A6" w:rsidRDefault="051C95CE" w:rsidP="00374240">
      <w:pPr>
        <w:pStyle w:val="ONUME"/>
        <w:tabs>
          <w:tab w:val="left" w:pos="567"/>
        </w:tabs>
        <w:ind w:left="0"/>
      </w:pPr>
      <w:r>
        <w:t>The Delegation of the Republic of Moldova, speaking on behalf of the CEBS Group</w:t>
      </w:r>
      <w:r w:rsidR="6A2C7A68">
        <w:t>,</w:t>
      </w:r>
      <w:r>
        <w:t xml:space="preserve"> thanked the Director General and the Secretariat for preparing the report concerning </w:t>
      </w:r>
      <w:r w:rsidR="4D5B474B">
        <w:t xml:space="preserve">the </w:t>
      </w:r>
      <w:r>
        <w:t>Assistance and Support for Ukraine</w:t>
      </w:r>
      <w:r w:rsidR="198B56A2">
        <w:t>’</w:t>
      </w:r>
      <w:r>
        <w:t xml:space="preserve">s Innovation and Creativity Sector and Intellectual Property System contained in document A/65/7.  The CEBS Group commended the work that had been done to enhance the IP infrastructure and innovation ecosystem in Ukraine, </w:t>
      </w:r>
      <w:r w:rsidR="32094761">
        <w:t xml:space="preserve">considering </w:t>
      </w:r>
      <w:r>
        <w:t xml:space="preserve">the continuous evolving needs and the new circumstances on the ground as a direct result of the ongoing aggression by the Russian Federation.  The CEBS Group welcomed the reported increasing trends in some national and international IP filings in 2023 as opposed to 2022.  </w:t>
      </w:r>
      <w:r w:rsidR="6DFE6F2D">
        <w:t>It</w:t>
      </w:r>
      <w:r>
        <w:t xml:space="preserve"> </w:t>
      </w:r>
      <w:r>
        <w:lastRenderedPageBreak/>
        <w:t xml:space="preserve">expressed grave concerns about the findings that reflected that the Russian </w:t>
      </w:r>
      <w:r w:rsidR="135BD3F9">
        <w:t>Federation</w:t>
      </w:r>
      <w:r w:rsidR="0525D0A8">
        <w:t>’s</w:t>
      </w:r>
      <w:r w:rsidR="135BD3F9">
        <w:t xml:space="preserve"> </w:t>
      </w:r>
      <w:r>
        <w:t>war of aggression continued to significantly impact the innovation and creativity sector and the IP system in Ukraine, as the outcome was far below the pre-war level of 2021.  That was reflected not only in the unprecedented damage to the infrastructure serving scientific, educational, research and cultural institutions but most importantly in the loss of potential and capacity of the stakeholders of the Ukrainian IP ecosystem.  Among others, the report showed a decline by 36</w:t>
      </w:r>
      <w:r w:rsidR="16E44518">
        <w:t> </w:t>
      </w:r>
      <w:r>
        <w:t>per</w:t>
      </w:r>
      <w:r w:rsidR="16E44518">
        <w:t> </w:t>
      </w:r>
      <w:r>
        <w:t>cent in designations in international trademark filings, 32 per</w:t>
      </w:r>
      <w:r w:rsidR="16E44518">
        <w:t> </w:t>
      </w:r>
      <w:r>
        <w:t>cent in PCT filings</w:t>
      </w:r>
      <w:r w:rsidR="4B52DCF8">
        <w:t>,</w:t>
      </w:r>
      <w:r>
        <w:t xml:space="preserve"> and 27</w:t>
      </w:r>
      <w:r w:rsidR="16E44518">
        <w:t> </w:t>
      </w:r>
      <w:r>
        <w:t>per</w:t>
      </w:r>
      <w:r w:rsidR="16E44518">
        <w:t> </w:t>
      </w:r>
      <w:r>
        <w:t>cent decrease in the number of designs contained in international applications</w:t>
      </w:r>
      <w:r w:rsidR="1DD71CB0">
        <w:t xml:space="preserve"> which</w:t>
      </w:r>
      <w:r>
        <w:t xml:space="preserve"> revealed the serious damage that the Ukrainian IP system faced as opposed to the pre-war 2021 year.  The outflow of intellectual capital, reflected in the 6.4 million Ukrainian refugees and other 3.7</w:t>
      </w:r>
      <w:r w:rsidR="4D5B474B">
        <w:t> </w:t>
      </w:r>
      <w:r>
        <w:t xml:space="preserve">million persons that have been internally displaced across Ukraine, was a subject of serious concern. </w:t>
      </w:r>
      <w:r w:rsidR="6A2C7A68">
        <w:t xml:space="preserve"> </w:t>
      </w:r>
      <w:r>
        <w:t>The CEBS Group stated that the wide-ranging negative effects of the Russian</w:t>
      </w:r>
      <w:r w:rsidR="135BD3F9">
        <w:t> Federation</w:t>
      </w:r>
      <w:r w:rsidR="2B0E99EF">
        <w:t>’s</w:t>
      </w:r>
      <w:r w:rsidR="135BD3F9">
        <w:t xml:space="preserve"> </w:t>
      </w:r>
      <w:r>
        <w:t>invasion against Ukraine</w:t>
      </w:r>
      <w:r w:rsidR="4FAFAF05">
        <w:t>,</w:t>
      </w:r>
      <w:r>
        <w:t xml:space="preserve"> from the deteriorated mental health of the IP stakeholders, the brain drain caused by </w:t>
      </w:r>
      <w:r w:rsidR="4D5B474B">
        <w:t>that</w:t>
      </w:r>
      <w:r>
        <w:t xml:space="preserve"> humanitarian crisis and amplified by infrastructure damage as well as the reduced financial resources</w:t>
      </w:r>
      <w:r w:rsidR="3EB226AE">
        <w:t>,</w:t>
      </w:r>
      <w:r>
        <w:t xml:space="preserve"> emphasized the need for the international community to continue the support for the Ukrainian people in addressing the negative and long-lasting effects of the war.  The above-mentioned facts left no doubt that it would take many years to compensate the damage caused by the war and therefore a long</w:t>
      </w:r>
      <w:r w:rsidR="5E980878">
        <w:t>-</w:t>
      </w:r>
      <w:r w:rsidR="0056011A">
        <w:noBreakHyphen/>
      </w:r>
      <w:r>
        <w:t xml:space="preserve">term engagement on behalf of WIPO was needed.  Noting the important role of </w:t>
      </w:r>
      <w:r w:rsidR="4D5B474B">
        <w:t>the</w:t>
      </w:r>
      <w:r>
        <w:t xml:space="preserve"> Organization in leading the development of an effective global IP ecosystem, the </w:t>
      </w:r>
      <w:r w:rsidDel="007C399E">
        <w:t xml:space="preserve">CEBS </w:t>
      </w:r>
      <w:r>
        <w:t>Group called upon WIPO and its Member States to stand in solidarity with the people of Ukraine, thus continuing to assist and support in addressing the immediate, medium and long-term impacts of the war on Ukraine</w:t>
      </w:r>
      <w:r w:rsidR="198B56A2">
        <w:t>’</w:t>
      </w:r>
      <w:r>
        <w:t>s innovation and creativity sector.  The CEBS Group underscored the need for regular presentations to the WIPO Assemblies of a report on the conditions of the Ukrainian IP, innovation and creativity ecosystems and on the scope of WIPO</w:t>
      </w:r>
      <w:r w:rsidR="198B56A2">
        <w:t>’</w:t>
      </w:r>
      <w:r>
        <w:t xml:space="preserve">s technical assistance to address the damage on the Ukrainian IP ecosystem </w:t>
      </w:r>
      <w:r w:rsidR="293225DA">
        <w:t>because of</w:t>
      </w:r>
      <w:r>
        <w:t xml:space="preserve"> the ongoing Russian</w:t>
      </w:r>
      <w:r w:rsidR="135BD3F9">
        <w:t> Federation</w:t>
      </w:r>
      <w:r w:rsidR="6B9D3865">
        <w:t>’s</w:t>
      </w:r>
      <w:r w:rsidR="135BD3F9">
        <w:t xml:space="preserve"> </w:t>
      </w:r>
      <w:r>
        <w:t>war of aggression.  The Group also urged the Russian Federation to heed the numerous demands of the international community to immediately seize its use of force against Ukraine and to immediately, completely and unconditionally withdraw its military forces from the territory of Ukraine within its internationally recognized borders.  The Delegation presented document A/65/8, a joint proposal for a decision regarding the agenda item on behalf of both the CEBS Group and Group</w:t>
      </w:r>
      <w:r w:rsidR="4D5B474B">
        <w:t> </w:t>
      </w:r>
      <w:r>
        <w:t>B members that was published on Saturday, July 13, 202</w:t>
      </w:r>
      <w:r w:rsidR="001F6CF9">
        <w:t>4</w:t>
      </w:r>
      <w:r>
        <w:t xml:space="preserve">, </w:t>
      </w:r>
      <w:r w:rsidR="4D5B474B">
        <w:t xml:space="preserve">adding </w:t>
      </w:r>
      <w:r>
        <w:t>that an earlier version was circulated among Group Coordinators the previous Thursday.  The Delegation read out the proposed decision text that was also show</w:t>
      </w:r>
      <w:r w:rsidR="2D683851">
        <w:t>n</w:t>
      </w:r>
      <w:r>
        <w:t xml:space="preserve"> on the screen: </w:t>
      </w:r>
    </w:p>
    <w:p w14:paraId="3CBA6F01" w14:textId="4E59AAB2" w:rsidR="00AB00A6" w:rsidRPr="00557C56" w:rsidRDefault="00F57456" w:rsidP="00A24B9E">
      <w:pPr>
        <w:pStyle w:val="ONUME"/>
      </w:pPr>
      <w:r>
        <w:t>“</w:t>
      </w:r>
      <w:r w:rsidR="00AB00A6" w:rsidRPr="00557C56">
        <w:t>The Assemblies of WIPO each in so far as it is concerned:</w:t>
      </w:r>
    </w:p>
    <w:p w14:paraId="57414EB5" w14:textId="5C1DC458" w:rsidR="00AB00A6" w:rsidRPr="00557C56" w:rsidRDefault="006D6E7D" w:rsidP="002B1EAD">
      <w:pPr>
        <w:pStyle w:val="ONUME"/>
        <w:numPr>
          <w:ilvl w:val="0"/>
          <w:numId w:val="0"/>
        </w:numPr>
        <w:tabs>
          <w:tab w:val="left" w:pos="1134"/>
        </w:tabs>
        <w:ind w:left="1134"/>
      </w:pPr>
      <w:r>
        <w:t>“</w:t>
      </w:r>
      <w:r w:rsidR="00AB00A6">
        <w:t>Recalling their Decisions on the Assistance and Support for Ukraine</w:t>
      </w:r>
      <w:r w:rsidR="00F57456">
        <w:t>’</w:t>
      </w:r>
      <w:r w:rsidR="00AB00A6">
        <w:t>s Innovation and Creativity Sector and Intellectual Property System contained in documents A/63/10 and A/64/14;</w:t>
      </w:r>
    </w:p>
    <w:p w14:paraId="7F754B52" w14:textId="58150631" w:rsidR="00AB00A6" w:rsidRPr="00557C56" w:rsidRDefault="00F57456" w:rsidP="002B1EAD">
      <w:pPr>
        <w:pStyle w:val="ONUME"/>
        <w:numPr>
          <w:ilvl w:val="0"/>
          <w:numId w:val="0"/>
        </w:numPr>
        <w:tabs>
          <w:tab w:val="left" w:pos="1134"/>
        </w:tabs>
        <w:ind w:left="1134"/>
      </w:pPr>
      <w:r>
        <w:t>“</w:t>
      </w:r>
      <w:r w:rsidR="00AB00A6">
        <w:t>Take note of the Report on the Assistance and Support for Ukraine</w:t>
      </w:r>
      <w:r>
        <w:t>’</w:t>
      </w:r>
      <w:r w:rsidR="00AB00A6">
        <w:t>s Innovation and Creativity Sector and Intellectual Property System contained in document A/65/7, and the continued negative impacts of the ongoing war on Ukraine</w:t>
      </w:r>
      <w:r>
        <w:t>’</w:t>
      </w:r>
      <w:r w:rsidR="00AB00A6">
        <w:t xml:space="preserve">s innovation and creativity sector and IP system; </w:t>
      </w:r>
      <w:r w:rsidR="00557C56">
        <w:t xml:space="preserve"> </w:t>
      </w:r>
      <w:r w:rsidR="00AB00A6">
        <w:t>and</w:t>
      </w:r>
    </w:p>
    <w:p w14:paraId="51D77343" w14:textId="26A76238" w:rsidR="00AB00A6" w:rsidRPr="00557C56" w:rsidRDefault="006D6E7D" w:rsidP="002B1EAD">
      <w:pPr>
        <w:pStyle w:val="ONUME"/>
        <w:numPr>
          <w:ilvl w:val="0"/>
          <w:numId w:val="0"/>
        </w:numPr>
        <w:tabs>
          <w:tab w:val="left" w:pos="1134"/>
        </w:tabs>
        <w:ind w:left="1134"/>
      </w:pPr>
      <w:r>
        <w:t>“</w:t>
      </w:r>
      <w:r w:rsidR="00AB00A6" w:rsidRPr="00557C56">
        <w:t>Request the International Bureau:</w:t>
      </w:r>
    </w:p>
    <w:p w14:paraId="516DAF86" w14:textId="6C49BA0F" w:rsidR="00AB00A6" w:rsidRPr="00557C56" w:rsidRDefault="00F57456" w:rsidP="002B1EAD">
      <w:pPr>
        <w:pStyle w:val="ONUME"/>
        <w:numPr>
          <w:ilvl w:val="0"/>
          <w:numId w:val="0"/>
        </w:numPr>
        <w:tabs>
          <w:tab w:val="left" w:pos="1134"/>
          <w:tab w:val="left" w:pos="2268"/>
        </w:tabs>
        <w:ind w:left="1701"/>
      </w:pPr>
      <w:r>
        <w:t>“</w:t>
      </w:r>
      <w:r w:rsidR="00AB00A6">
        <w:t>a.</w:t>
      </w:r>
      <w:r>
        <w:tab/>
      </w:r>
      <w:r w:rsidR="00AB00A6">
        <w:t>to continue its close cooperation with Ukraine to ensure its ongoing support and assistance to the creators, innovators, and members of the IP community, focusing on mitigating the adverse effects of the war and rebuilding an innovative and creative ecosystem in Ukraine that benefits all stakeholders and strengthens the country</w:t>
      </w:r>
      <w:r>
        <w:t>’</w:t>
      </w:r>
      <w:r w:rsidR="00AB00A6">
        <w:t xml:space="preserve">s economy; </w:t>
      </w:r>
      <w:r w:rsidR="00557C56">
        <w:t xml:space="preserve"> </w:t>
      </w:r>
      <w:r w:rsidR="00AB00A6">
        <w:t>and</w:t>
      </w:r>
    </w:p>
    <w:p w14:paraId="77F38DE1" w14:textId="49455377" w:rsidR="00AB00A6" w:rsidRPr="00557C56" w:rsidRDefault="00F57456" w:rsidP="002B1EAD">
      <w:pPr>
        <w:pStyle w:val="ONUME"/>
        <w:numPr>
          <w:ilvl w:val="0"/>
          <w:numId w:val="0"/>
        </w:numPr>
        <w:tabs>
          <w:tab w:val="left" w:pos="1134"/>
        </w:tabs>
        <w:ind w:left="1701"/>
      </w:pPr>
      <w:r>
        <w:lastRenderedPageBreak/>
        <w:t>“</w:t>
      </w:r>
      <w:r w:rsidR="00AB00A6">
        <w:t>b.</w:t>
      </w:r>
      <w:r>
        <w:tab/>
      </w:r>
      <w:r w:rsidR="00AB00A6">
        <w:t>to provide an updated assessment of the medium</w:t>
      </w:r>
      <w:r w:rsidR="00B05829" w:rsidRPr="00A726B5">
        <w:t>-</w:t>
      </w:r>
      <w:r w:rsidR="00B05829">
        <w:t xml:space="preserve"> </w:t>
      </w:r>
      <w:r w:rsidR="00AB00A6">
        <w:t>and long-term impacts of the war on Ukraine</w:t>
      </w:r>
      <w:r>
        <w:t>’</w:t>
      </w:r>
      <w:r w:rsidR="00AB00A6">
        <w:t xml:space="preserve">s innovation and creativity sector and ecosystem; </w:t>
      </w:r>
      <w:r w:rsidR="00557C56">
        <w:t xml:space="preserve"> </w:t>
      </w:r>
      <w:r w:rsidR="00AB00A6">
        <w:t>and</w:t>
      </w:r>
    </w:p>
    <w:p w14:paraId="5596E7A6" w14:textId="20205F02" w:rsidR="00AB00A6" w:rsidRPr="00557C56" w:rsidRDefault="00F57456" w:rsidP="002B1EAD">
      <w:pPr>
        <w:pStyle w:val="ONUME"/>
        <w:numPr>
          <w:ilvl w:val="0"/>
          <w:numId w:val="0"/>
        </w:numPr>
        <w:tabs>
          <w:tab w:val="left" w:pos="1134"/>
        </w:tabs>
        <w:ind w:left="1701"/>
      </w:pPr>
      <w:r w:rsidRPr="00557C56">
        <w:t>“</w:t>
      </w:r>
      <w:r w:rsidR="00AB00A6" w:rsidRPr="00557C56">
        <w:t>c.</w:t>
      </w:r>
      <w:r w:rsidR="00AB00A6" w:rsidRPr="00557C56">
        <w:tab/>
        <w:t>to take steps to ensure that publications on WIPO resources and platforms comply with the principles of sovereignty, independence, and territorial integrity of Ukraine within its internationally recognized borders;</w:t>
      </w:r>
    </w:p>
    <w:p w14:paraId="1941AF56" w14:textId="1C0688D1" w:rsidR="00AB00A6" w:rsidRDefault="00F57456" w:rsidP="002B1EAD">
      <w:pPr>
        <w:pStyle w:val="ONUME"/>
        <w:numPr>
          <w:ilvl w:val="0"/>
          <w:numId w:val="0"/>
        </w:numPr>
        <w:tabs>
          <w:tab w:val="left" w:pos="1134"/>
        </w:tabs>
        <w:ind w:left="1701"/>
      </w:pPr>
      <w:r w:rsidRPr="00557C56">
        <w:t>“</w:t>
      </w:r>
      <w:r w:rsidR="00AB00A6" w:rsidRPr="00557C56">
        <w:t>d.</w:t>
      </w:r>
      <w:r w:rsidR="00AB00A6" w:rsidRPr="00557C56">
        <w:tab/>
        <w:t>to report on the implementation of this decision and other relevant activities at the 2025 WIPO Assemblies</w:t>
      </w:r>
      <w:r w:rsidR="00AB00A6">
        <w:t>, and annually thereafter.</w:t>
      </w:r>
      <w:r>
        <w:t>”</w:t>
      </w:r>
    </w:p>
    <w:p w14:paraId="07F03C87" w14:textId="7E6FC466" w:rsidR="00AB00A6" w:rsidRDefault="00AB00A6" w:rsidP="002B1EAD">
      <w:pPr>
        <w:pStyle w:val="ONUME"/>
        <w:numPr>
          <w:ilvl w:val="0"/>
          <w:numId w:val="0"/>
        </w:numPr>
        <w:tabs>
          <w:tab w:val="left" w:pos="567"/>
        </w:tabs>
      </w:pPr>
      <w:r>
        <w:t>The Delegation stated that both Group B and CEBS members believed that the proposed language was neutral and balanced while it ensured that Ukraine would continue to receive WIPO</w:t>
      </w:r>
      <w:r w:rsidR="00F57456">
        <w:t>’</w:t>
      </w:r>
      <w:r>
        <w:t>s paramount support and assistance for its innovation and creativity sector</w:t>
      </w:r>
      <w:r w:rsidR="006D6E7D">
        <w:t>,</w:t>
      </w:r>
      <w:r>
        <w:t xml:space="preserve"> and reporting to the WIPO Assemblies would continue annually thereafter.  The Delegation expressed hope that the proposed text could be adopted by consensus.  </w:t>
      </w:r>
    </w:p>
    <w:p w14:paraId="264EC90F" w14:textId="3281938E" w:rsidR="00AB00A6" w:rsidRDefault="051C95CE" w:rsidP="00374240">
      <w:pPr>
        <w:pStyle w:val="ONUME"/>
        <w:tabs>
          <w:tab w:val="left" w:pos="567"/>
        </w:tabs>
        <w:ind w:left="0"/>
      </w:pPr>
      <w:r>
        <w:t>The Delegation of the Kingdom of the Netherlands, speaking on behalf of the 31</w:t>
      </w:r>
      <w:r w:rsidR="4D5B474B">
        <w:t> </w:t>
      </w:r>
      <w:r>
        <w:t>members of Group B, thanked the Secretariat for preparing the report on the Assistance and Support for Ukraine</w:t>
      </w:r>
      <w:r w:rsidR="198B56A2">
        <w:t>’</w:t>
      </w:r>
      <w:r>
        <w:t>s Innovation and Creativity Sector and Intellectual Property System, contained in document A/65/7.  The facts and evidence-based report highlighted the grave consequences of the Russian Federation</w:t>
      </w:r>
      <w:r w:rsidR="198B56A2">
        <w:t>’</w:t>
      </w:r>
      <w:r>
        <w:t xml:space="preserve">s illegal war of aggression which continued to that day.  In addition to </w:t>
      </w:r>
      <w:r w:rsidR="4D5B474B">
        <w:t xml:space="preserve">the </w:t>
      </w:r>
      <w:r>
        <w:t>direct general damage in Ukraine amounting to more than 150</w:t>
      </w:r>
      <w:r w:rsidR="4D5B474B">
        <w:t> </w:t>
      </w:r>
      <w:r>
        <w:t>billion</w:t>
      </w:r>
      <w:r w:rsidR="4D5B474B">
        <w:t> </w:t>
      </w:r>
      <w:r>
        <w:t>US</w:t>
      </w:r>
      <w:r w:rsidR="4D5B474B">
        <w:t> </w:t>
      </w:r>
      <w:r>
        <w:t>dollars, the report mentioned that more than 1400 buildings of 177 public scientific institutions that had been destroyed and damaged, as well as the damage of 400</w:t>
      </w:r>
      <w:r w:rsidR="4D5B474B">
        <w:t> </w:t>
      </w:r>
      <w:r>
        <w:t>UNESCO sites, namely 137 religious sites, 199 buildings of historical and artistic interest, 31</w:t>
      </w:r>
      <w:r w:rsidR="4D5B474B">
        <w:t> </w:t>
      </w:r>
      <w:r>
        <w:t xml:space="preserve">museums, 25 monuments, 15 libraries, and one archive.  Furthermore, the report mentioned difficulties in collaboration between scientists and businesses due to poor communication networks, brain drain, damage and loss of research equipment as well as inability of collective management organizations to perform their duties resulting in significant loss of income for creative industries.  Group B also </w:t>
      </w:r>
      <w:r w:rsidR="478E1BED">
        <w:t xml:space="preserve">observed </w:t>
      </w:r>
      <w:r>
        <w:t xml:space="preserve">that the number of IP applications remained low as compared to those registered before the war and highlighted the declining numbers of designations of Ukraine in Madrid and Hague applications. </w:t>
      </w:r>
      <w:r w:rsidR="17DDDC66">
        <w:t xml:space="preserve"> </w:t>
      </w:r>
      <w:r>
        <w:t xml:space="preserve">The </w:t>
      </w:r>
      <w:r w:rsidR="2AA61213">
        <w:t xml:space="preserve">Group </w:t>
      </w:r>
      <w:r>
        <w:t>appreciated the wide range of support and activities provided, and commended the MoU that was signed in July</w:t>
      </w:r>
      <w:r w:rsidR="4D5B474B">
        <w:t> 2023</w:t>
      </w:r>
      <w:r>
        <w:t xml:space="preserve"> between WIPO and the Ministry of Economy of Ukraine on cooperation in the sphere of IP.  Group B stated that it would ensure continued support and technical assistance to Ukraine as long as it was required, and noted that such support was available to any Member State that needed it.  Group B expressed admiration </w:t>
      </w:r>
      <w:r w:rsidR="43B658A0">
        <w:t xml:space="preserve">for </w:t>
      </w:r>
      <w:r>
        <w:t>Ukraine</w:t>
      </w:r>
      <w:r w:rsidR="198B56A2">
        <w:t>’</w:t>
      </w:r>
      <w:r>
        <w:t xml:space="preserve">s resilience and courage and reiterated </w:t>
      </w:r>
      <w:r w:rsidR="111A1D90">
        <w:t xml:space="preserve">its </w:t>
      </w:r>
      <w:r>
        <w:t>full and unwavering solidarity with the people of Ukraine.  It stated that the Russian Federation must instantly and completely withdraw its troops from the whole territory of Ukraine and fully respect Ukraine</w:t>
      </w:r>
      <w:r w:rsidR="198B56A2">
        <w:t>’</w:t>
      </w:r>
      <w:r>
        <w:t xml:space="preserve">s territorial integrity, sovereignty and independence within its internationally recognized borders.  Group B fully supported the proposed decision language for the agenda item contained in document A/65/8 that was presented by the Delegation of the Republic of Moldova on behalf of the CEBS Group.  Group B noted that the findings outlined in the report contained in document A/65/7 underscored the substantial effort needed to mitigate the damage resulting from </w:t>
      </w:r>
      <w:r w:rsidR="06B414AD">
        <w:t>that</w:t>
      </w:r>
      <w:r>
        <w:t xml:space="preserve"> war.  Recognizing the crucial role of WIPO in nurturing a robust global IP ecosystem, it urged WIPO and its Member States to reaffirm their commitment to providing ongoing assistance and support to creators, innovators, and members of the IP community.  Group B remained focused on mitigating the adverse impacts of the war and fostering </w:t>
      </w:r>
      <w:r w:rsidR="0620B557">
        <w:t xml:space="preserve">a </w:t>
      </w:r>
      <w:r>
        <w:t>resilient and innovative ecosystem in Ukraine.  Therefore, it requested the International Bureau to conduct a comprehensive assessment of the medium and long-term effects of the conflict on Ukraine</w:t>
      </w:r>
      <w:r w:rsidR="198B56A2">
        <w:t>’</w:t>
      </w:r>
      <w:r>
        <w:t xml:space="preserve">s innovation and creativity sector and the overall ecosystem.  As upholding the principles of State sovereignty, equality and territorial integrity was fundamental under the WIPO Convention, Group B emphasized the importance of ensuring that all publications on WIPO resources and platforms </w:t>
      </w:r>
      <w:r>
        <w:lastRenderedPageBreak/>
        <w:t>aligned with th</w:t>
      </w:r>
      <w:r w:rsidR="06B414AD">
        <w:t>o</w:t>
      </w:r>
      <w:r>
        <w:t>se principles concerning Ukraine</w:t>
      </w:r>
      <w:r w:rsidR="198B56A2">
        <w:t>’</w:t>
      </w:r>
      <w:r>
        <w:t>s internationally recognized borders.  Group B expressed hope that the proposed decision could be adopted through consensus.</w:t>
      </w:r>
    </w:p>
    <w:p w14:paraId="3783F8E6" w14:textId="4ACBCBE1" w:rsidR="00AB00A6" w:rsidRDefault="5B589751" w:rsidP="00DF2411">
      <w:pPr>
        <w:pStyle w:val="ONUME"/>
        <w:tabs>
          <w:tab w:val="left" w:pos="567"/>
        </w:tabs>
        <w:spacing w:line="259" w:lineRule="auto"/>
        <w:ind w:left="0"/>
      </w:pPr>
      <w:r>
        <w:t xml:space="preserve">The Delegation of Ukraine expressed its sincere gratitude to the Director General for his leadership, commitment and understanding in supporting the Ukrainian IP system, creative and innovative sectors, </w:t>
      </w:r>
      <w:r w:rsidR="6FBFE907">
        <w:t>and thanked</w:t>
      </w:r>
      <w:r>
        <w:t xml:space="preserve"> the Secretariat for its contributions to the report.  On behalf of all Ukrainian IP and innovation community, the Delegation expressed </w:t>
      </w:r>
      <w:r w:rsidR="312737B6">
        <w:t>its</w:t>
      </w:r>
      <w:r>
        <w:t xml:space="preserve"> sincere appreciation to all the distinguished WIPO Member States that showed the best examples of solidarity and advancing decisions on the Assistance and Support for Ukraine</w:t>
      </w:r>
      <w:r w:rsidR="4D2DEEDC">
        <w:t>’</w:t>
      </w:r>
      <w:r>
        <w:t>s Innovation and Creativity Sector and Intellectual Property System within WIPO.  Th</w:t>
      </w:r>
      <w:r w:rsidR="312737B6">
        <w:t>o</w:t>
      </w:r>
      <w:r>
        <w:t xml:space="preserve">se commitments demonstrated to the global IP community the unity and strength in the face of the greatest challenges.  The Delegation reiterated its statements made on various international platforms, both at the UN and within WIPO, that the consequences of </w:t>
      </w:r>
      <w:r w:rsidR="676D89E7">
        <w:t>the Russian Federation’s</w:t>
      </w:r>
      <w:r>
        <w:t xml:space="preserve"> war of aggression against Ukraine had reached a global scale and had long gone beyond not only the regional but also the continental level.  The Delegation stated that while </w:t>
      </w:r>
      <w:r w:rsidR="336C9BEF">
        <w:t xml:space="preserve">that </w:t>
      </w:r>
      <w:r>
        <w:t xml:space="preserve">year`s World IP Day focused on SDGs – problems with global security, food, energy, environment and even the nuclear crisis that followed soon after </w:t>
      </w:r>
      <w:r w:rsidR="312737B6">
        <w:t xml:space="preserve">the </w:t>
      </w:r>
      <w:r>
        <w:t>Russian Federation</w:t>
      </w:r>
      <w:r w:rsidR="4D2DEEDC">
        <w:t>’</w:t>
      </w:r>
      <w:r>
        <w:t>s war of aggression against Ukraine, gave a whole new meaning to sustainable values.  The Delegation stated that Ukraine was the first country in the world to collect evidence of ecocide, and that the Russian Federation</w:t>
      </w:r>
      <w:r w:rsidR="6E84841F">
        <w:t>’s</w:t>
      </w:r>
      <w:r>
        <w:t xml:space="preserve"> aggression undermined the collective fight against the climate crisis.  Moreover, Ukraine was suffering from the most destructive form of the Russian Federation</w:t>
      </w:r>
      <w:r w:rsidR="4D2DEEDC">
        <w:t>’</w:t>
      </w:r>
      <w:r>
        <w:t xml:space="preserve">s vision of energy as a weapon. </w:t>
      </w:r>
      <w:r w:rsidR="6703AFCE">
        <w:t xml:space="preserve"> </w:t>
      </w:r>
      <w:r w:rsidR="205514BF">
        <w:t xml:space="preserve">It </w:t>
      </w:r>
      <w:r>
        <w:t>had destroyed almost all of Ukraine</w:t>
      </w:r>
      <w:r w:rsidR="4D2DEEDC">
        <w:t>’</w:t>
      </w:r>
      <w:r>
        <w:t>s thermal power generation and that had a huge impact on the ability of the IP Office to work and support national stakeholders.  Currently, the IP Office had been working with a generator for 10 to 16 hours a day.  As the equipment was already unable to resist the high temperatures, the Delegation expressed concerns about the prospects for the coming winter.  Furthermore, the updated report reflected the areas of support and projects that Ukraine had been implementing together with WIPO in the framework of bilateral cooperation, and which had been strengthened by the adoption and extension of the decisions in 2022 and</w:t>
      </w:r>
      <w:r w:rsidR="312737B6">
        <w:t> </w:t>
      </w:r>
      <w:r>
        <w:t xml:space="preserve">2023.  The Delegation indicated that a lot of useful measures </w:t>
      </w:r>
      <w:r w:rsidR="312737B6">
        <w:t>had</w:t>
      </w:r>
      <w:r>
        <w:t xml:space="preserve"> been taken and fully considered, including concrete support for the UANIPIO, legislative advice, and direct assistance to stakeholders from the innovative and creative industries, such as artists, designers, technology and science parks, IP managers, TISCs staff, IP experts and many others.  It also mentioned the support at the strategic level in the development of the National IP Strategy, which focused on the mitigation of negative impacts in short, medium and long-term plans, as well as the strategic orientation of Ukraine</w:t>
      </w:r>
      <w:r w:rsidR="4D2DEEDC">
        <w:t>’</w:t>
      </w:r>
      <w:r>
        <w:t>s membership in the European Union.  As a result of all th</w:t>
      </w:r>
      <w:r w:rsidR="312737B6">
        <w:t>o</w:t>
      </w:r>
      <w:r>
        <w:t xml:space="preserve">se efforts, there </w:t>
      </w:r>
      <w:r w:rsidR="73BF1C7C">
        <w:t>had</w:t>
      </w:r>
      <w:r w:rsidR="008A7E70">
        <w:t xml:space="preserve"> </w:t>
      </w:r>
      <w:r>
        <w:t xml:space="preserve">been some positive trends in IP registration and filling across all IP rights, as well as in improvement of IP enforcement, </w:t>
      </w:r>
      <w:r w:rsidR="6C8358B2">
        <w:t>many</w:t>
      </w:r>
      <w:r>
        <w:t xml:space="preserve"> legislative developments and progress towards the European Union accession.  The Delegation referred to the report which also clearly mentioned the deepening and continuation of the negative impacts of the Russian Federation</w:t>
      </w:r>
      <w:r w:rsidR="4D2DEEDC">
        <w:t>’</w:t>
      </w:r>
      <w:r>
        <w:t>s war of aggression and the evolving needs of Ukraine, following last year</w:t>
      </w:r>
      <w:r w:rsidR="4D2DEEDC">
        <w:t>’</w:t>
      </w:r>
      <w:r>
        <w:t>s assessment conducted by the International Bureau</w:t>
      </w:r>
      <w:r w:rsidR="1B624F25">
        <w:t>,</w:t>
      </w:r>
      <w:r w:rsidR="1F9369FD">
        <w:t xml:space="preserve"> </w:t>
      </w:r>
      <w:r w:rsidR="61ABA712">
        <w:t xml:space="preserve">and </w:t>
      </w:r>
      <w:r>
        <w:t>stressed that the importance of such a report was based on several factors.  The report provided valuable insights that would serve as a basis for active counteractions against the described negative impacts, supporting the economy and population of Ukraine, preserving jobs and social stability.  The methodology for collecting and analyzing adverse impact data would help to better develop crisis management practices by WIPO and its Member States, as well as to verify the data on atrocities committed by the Russian Federation and to counteract any forms of propaganda and disinformation.  The Delegation emphasized the importance to continue to have th</w:t>
      </w:r>
      <w:r w:rsidR="312737B6">
        <w:t>o</w:t>
      </w:r>
      <w:r>
        <w:t xml:space="preserve">se discussions with Member States and the Secretariat.  The Delegation noted that while </w:t>
      </w:r>
      <w:r w:rsidR="2DFBCC44">
        <w:t xml:space="preserve">those discussions </w:t>
      </w:r>
      <w:r>
        <w:t xml:space="preserve">analyzed and sought ways to counteract such devastating impacts, the Russian Federation continued to devalue the work by using IP as a hostage and a weapon.  As an </w:t>
      </w:r>
      <w:r>
        <w:lastRenderedPageBreak/>
        <w:t xml:space="preserve">example, last week </w:t>
      </w:r>
      <w:r w:rsidR="312737B6">
        <w:t xml:space="preserve">the </w:t>
      </w:r>
      <w:r>
        <w:t>Federal Service for Intellectual Property (ROSPATENT) registered the Melitopol Cherry geographical indication and deliberately demonstrated disrespect to the whole IP community and misuse of WIPO platforms and resources to legitimize the illegal temporary occupation of Ukraine</w:t>
      </w:r>
      <w:r w:rsidR="4D2DEEDC">
        <w:t>’</w:t>
      </w:r>
      <w:r>
        <w:t>s territories.  In that regard, the Delegation requested WIPO to take all necessary practical steps to prevent such misuse of its platforms in compliance with the UN resolutions regarding territorial integrity of Ukraine.  The Delegation stated that only through unity and courage</w:t>
      </w:r>
      <w:r w:rsidR="0B4D7239">
        <w:t>,</w:t>
      </w:r>
      <w:r>
        <w:t xml:space="preserve"> in the face of </w:t>
      </w:r>
      <w:r w:rsidR="312737B6">
        <w:t>that</w:t>
      </w:r>
      <w:r>
        <w:t xml:space="preserve"> threat, the high goals and mission of the Organization could be achieved</w:t>
      </w:r>
      <w:r w:rsidR="08BC1A80">
        <w:t>, adding</w:t>
      </w:r>
      <w:r w:rsidR="3E447036">
        <w:t xml:space="preserve"> </w:t>
      </w:r>
      <w:r w:rsidR="3D80E4FC">
        <w:t>t</w:t>
      </w:r>
      <w:r w:rsidR="312737B6">
        <w:t>hat</w:t>
      </w:r>
      <w:r>
        <w:t xml:space="preserve"> </w:t>
      </w:r>
      <w:r w:rsidR="3E447036">
        <w:t xml:space="preserve">the </w:t>
      </w:r>
      <w:r>
        <w:t>threat posed by the Russian Federation had long become a global concern.  Thus, the Delegation reiterated its call for the only possible effective response to the Russian Federation</w:t>
      </w:r>
      <w:r w:rsidR="6703AFCE">
        <w:t>’</w:t>
      </w:r>
      <w:r>
        <w:t>s brutal actions that were:  closing the WIPO External Office in Moscow;  suspending funding for any WIPO projects for the Russian Federation;  ceasing cooperation with the Russian Federation officials and pressuring them to immediately stop using IP, WIPO platforms and resources to legitimize their illegal occupation of Ukraine</w:t>
      </w:r>
      <w:r w:rsidR="4D2DEEDC">
        <w:t>’</w:t>
      </w:r>
      <w:r>
        <w:t xml:space="preserve">s territories; </w:t>
      </w:r>
      <w:r w:rsidR="6703AFCE">
        <w:t xml:space="preserve"> </w:t>
      </w:r>
      <w:r>
        <w:t>and continuing support and assistance measures for Ukraine with constant monitoring of their implementation.</w:t>
      </w:r>
    </w:p>
    <w:p w14:paraId="5CF06F16" w14:textId="6ACE0012" w:rsidR="00AB00A6" w:rsidRDefault="051C95CE" w:rsidP="00374240">
      <w:pPr>
        <w:pStyle w:val="ONUME"/>
        <w:tabs>
          <w:tab w:val="left" w:pos="567"/>
        </w:tabs>
        <w:ind w:left="0"/>
      </w:pPr>
      <w:r>
        <w:t>The Delegation of Hungary, speaking on behalf of the European Union and its member states</w:t>
      </w:r>
      <w:r w:rsidR="3AB2A8CF">
        <w:t>,</w:t>
      </w:r>
      <w:r>
        <w:t xml:space="preserve"> stated that more than two years into the war of aggression that the Russian Federation launched against Ukraine in manifest violation of its obligations under the UN</w:t>
      </w:r>
      <w:r w:rsidR="251E25AC">
        <w:t> </w:t>
      </w:r>
      <w:r>
        <w:t xml:space="preserve">Charter and international law, the European Union and its member states </w:t>
      </w:r>
      <w:r w:rsidR="2B8213E0">
        <w:t xml:space="preserve">were </w:t>
      </w:r>
      <w:r>
        <w:t xml:space="preserve">ever more steadfast in </w:t>
      </w:r>
      <w:r w:rsidR="304877FC">
        <w:t xml:space="preserve">their </w:t>
      </w:r>
      <w:r>
        <w:t>support for Ukraine</w:t>
      </w:r>
      <w:r w:rsidR="198B56A2">
        <w:t>’</w:t>
      </w:r>
      <w:r>
        <w:t xml:space="preserve">s independence, sovereignty and territorial integrity within its internationally recognized borders.  The European Union and its member states reiterated their support for a comprehensive, just and lasting peace in Ukraine.  To </w:t>
      </w:r>
      <w:r w:rsidR="06B414AD">
        <w:t>that</w:t>
      </w:r>
      <w:r>
        <w:t xml:space="preserve"> end, the aggressor must immediately, completely, and unconditionally, withdraw all its troops and military equipment from the entire territory of Ukraine and respect its sovereignty and territorial integrity in line with resolutions of the UN General Assembly.  It also welcomed the outcome of the Summit on Peace in Ukraine which took place </w:t>
      </w:r>
      <w:r w:rsidR="507F488F">
        <w:t>at B</w:t>
      </w:r>
      <w:r w:rsidR="09F6DDDA">
        <w:t>ü</w:t>
      </w:r>
      <w:r w:rsidR="507F488F">
        <w:t xml:space="preserve">rgenstock, </w:t>
      </w:r>
      <w:r>
        <w:t>in Luzern,</w:t>
      </w:r>
      <w:r w:rsidR="0081057E">
        <w:t xml:space="preserve"> </w:t>
      </w:r>
      <w:r w:rsidR="2558D464">
        <w:t>Switzerland</w:t>
      </w:r>
      <w:r>
        <w:t xml:space="preserve"> on June 15 and</w:t>
      </w:r>
      <w:r w:rsidR="00271279">
        <w:t> </w:t>
      </w:r>
      <w:r>
        <w:t>16,</w:t>
      </w:r>
      <w:r w:rsidR="00271279">
        <w:t> </w:t>
      </w:r>
      <w:r>
        <w:t>2024.  The European Union and its member states thanked the Director General for the presentation of the updated report on the Assistance and Support for Ukraine</w:t>
      </w:r>
      <w:r w:rsidR="198B56A2">
        <w:t>’</w:t>
      </w:r>
      <w:r>
        <w:t xml:space="preserve">s Innovation and Creativity Sector and Intellectual Property System.  It welcomed the valuable efforts made by the International Bureau on the implementation of the decisions taken at the 2022 and 2023 WIPO Assemblies. </w:t>
      </w:r>
      <w:r w:rsidR="3AB2A8CF">
        <w:t xml:space="preserve"> </w:t>
      </w:r>
      <w:r>
        <w:t xml:space="preserve">The European Union and its member states referred to the report which stated that the Ukrainian people continued to suffer from the IP specific implications of the war with further damage of infrastructure, loss or damage of research equipment, brain drain, significant decrease in income of creative industries, widespread displacement as well as decrease in research and development </w:t>
      </w:r>
      <w:r w:rsidR="7731DF80">
        <w:t xml:space="preserve">(R&amp;D) </w:t>
      </w:r>
      <w:r>
        <w:t xml:space="preserve">funding due to the necessity to reallocate financial resources to national security and defense priorities.  </w:t>
      </w:r>
      <w:r w:rsidR="406FF2C7">
        <w:t xml:space="preserve">The European Union and its member states </w:t>
      </w:r>
      <w:r>
        <w:t>noted the resilience of the Ukrainian entrepreneurs, creators and innovators despite the serious outflow of intellectual capital.  An increase in the number of IP applications had been recorded in 2023 compared to 2022.  The European Union and its member states added that reaching the pre-war levels still proved to be a challenge in most sectors due to the ongoing war.  Given that the Russian Federation</w:t>
      </w:r>
      <w:r w:rsidR="2623EDF1">
        <w:t>’s</w:t>
      </w:r>
      <w:r>
        <w:t xml:space="preserve"> aggression against Ukraine continued to significantly impact the innovation and creative sector and IP system of Ukraine, it remained essential that WIPO continued to ensure adequate and timely support to the recovery of the Ukrainian IP community in line with Ukraine</w:t>
      </w:r>
      <w:r w:rsidR="198B56A2">
        <w:t>’</w:t>
      </w:r>
      <w:r>
        <w:t>s needs.  In that context, the European Union and its member states acknowledged the need for WIPO to provide regular reports, to the 2025 WIPO Assemblies and annually thereafter, on the assistance and support extended to Ukraine</w:t>
      </w:r>
      <w:r w:rsidR="198B56A2">
        <w:t>’</w:t>
      </w:r>
      <w:r>
        <w:t>s innovation and creativity sector and IP system to help mitigate the adverse effects of the ongoing war.  The European Union and its member states supported the proposed draft decision for the agenda item contained in document A/65/8 that had been presented by the CEBS Group and Group B</w:t>
      </w:r>
      <w:r w:rsidR="46EB6A85">
        <w:t xml:space="preserve">and </w:t>
      </w:r>
      <w:r>
        <w:t xml:space="preserve">reiterated its full and unwavering support to Ukraine and its people. </w:t>
      </w:r>
    </w:p>
    <w:p w14:paraId="0EE28F8A" w14:textId="35B67864" w:rsidR="00AB00A6" w:rsidRDefault="00AB00A6" w:rsidP="00374240">
      <w:pPr>
        <w:pStyle w:val="ONUME"/>
        <w:tabs>
          <w:tab w:val="left" w:pos="567"/>
        </w:tabs>
        <w:ind w:left="0"/>
      </w:pPr>
      <w:r>
        <w:lastRenderedPageBreak/>
        <w:t>The Delegation of the United Kingdom stated that two and a half years after the Russian</w:t>
      </w:r>
      <w:r w:rsidR="00271279">
        <w:t> </w:t>
      </w:r>
      <w:r>
        <w:t xml:space="preserve">Federation launched its law-flouting full-scale war in Ukraine and its people, its country, its culture had been subjected to the most atrocious attacks and acts of aggression.  The country had suffered in countless ways and the IP and innovation ecosystem had certainly not escaped.  The Delegation underscored that </w:t>
      </w:r>
      <w:r w:rsidR="00FD4414">
        <w:t>that</w:t>
      </w:r>
      <w:r>
        <w:t xml:space="preserve"> year</w:t>
      </w:r>
      <w:r w:rsidR="00F57456">
        <w:t>’</w:t>
      </w:r>
      <w:r>
        <w:t xml:space="preserve">s excellent report identified clearly the increasing negative impact on the innovation and creativity sector, the damaged infrastructure, the loss of or damage to research equipment, the brain drain, and the other challenges presented to the creative industries and the people of Ukraine, as the Delegation of Ukraine set out so eloquently in </w:t>
      </w:r>
      <w:r w:rsidR="00FD4414">
        <w:t>its</w:t>
      </w:r>
      <w:r>
        <w:t xml:space="preserve"> statement.  The Delegation thanked WIPO for continuing to undertake research, reporting and crucially for identifying and then providing technical assistance to support Ukraine in the time of such dire need</w:t>
      </w:r>
      <w:r w:rsidR="00240C66">
        <w:t xml:space="preserve"> and</w:t>
      </w:r>
      <w:r>
        <w:t xml:space="preserve"> welcomed the work undertaken so far.  The Delegation encouraged WIPO to continue its efforts with the same tireless energy that the people of Ukraine had shown in the defense of their homeland and of their freedom.  </w:t>
      </w:r>
      <w:r w:rsidR="005900F4">
        <w:t xml:space="preserve">It </w:t>
      </w:r>
      <w:r>
        <w:t>fully supported the decision proposal put forward by Group B and the CEBS Group for the agenda item and stated that the United Kingdom</w:t>
      </w:r>
      <w:r w:rsidR="00F57456">
        <w:t>’</w:t>
      </w:r>
      <w:r>
        <w:t xml:space="preserve">s support to Ukraine was ironclad.  </w:t>
      </w:r>
      <w:r w:rsidR="005900F4">
        <w:t xml:space="preserve">The Delegation </w:t>
      </w:r>
      <w:r>
        <w:t>condemned the Russian Federation</w:t>
      </w:r>
      <w:r w:rsidR="00F57456">
        <w:t>’</w:t>
      </w:r>
      <w:r>
        <w:t>s violation of international law and of the UN Charter</w:t>
      </w:r>
      <w:r w:rsidR="00807DE9">
        <w:t xml:space="preserve"> and </w:t>
      </w:r>
      <w:r>
        <w:t>stated that it would stand with its allies, with Ukraine in its fight for its freedom and its independence and for international law today, tomorrow, next week and for as long as it took.</w:t>
      </w:r>
    </w:p>
    <w:p w14:paraId="24A94DDE" w14:textId="34357510" w:rsidR="00AB00A6" w:rsidRDefault="5B589751" w:rsidP="00374240">
      <w:pPr>
        <w:pStyle w:val="ONUME"/>
        <w:tabs>
          <w:tab w:val="left" w:pos="567"/>
        </w:tabs>
        <w:ind w:left="0"/>
      </w:pPr>
      <w:r>
        <w:t xml:space="preserve">The Delegation of the United States of America supported the decision language proposed jointly by Group B and the CEBS Group.  The Delegation stated that it was disheartening that for the third year in a row </w:t>
      </w:r>
      <w:r w:rsidR="3E919B7F">
        <w:t>m</w:t>
      </w:r>
      <w:r>
        <w:t>embers must address the widespread and deliberate destruction of Ukraine</w:t>
      </w:r>
      <w:r w:rsidR="4D2DEEDC">
        <w:t>’</w:t>
      </w:r>
      <w:r>
        <w:t>s innovative and creative sector by the full-scale Russian Federation</w:t>
      </w:r>
      <w:r w:rsidR="47587B1C">
        <w:t>’s</w:t>
      </w:r>
      <w:r>
        <w:t xml:space="preserve"> invasion.  The Russian Federation</w:t>
      </w:r>
      <w:r w:rsidR="4D2DEEDC">
        <w:t>’</w:t>
      </w:r>
      <w:r>
        <w:t xml:space="preserve">s relentless aggression had resulted in significant damage to </w:t>
      </w:r>
      <w:r w:rsidR="1567AEBC">
        <w:t>Ukraine</w:t>
      </w:r>
      <w:r w:rsidR="4D2DEEDC">
        <w:t>’</w:t>
      </w:r>
      <w:r>
        <w:t>s IP ecosystem undermining the backbone of its economic development and cultural diversity.  The Delegation underscored that the recent Peace Summit hosted in Switzerland had been an opportunity for Ukraine together with many other countries to agree on a potential framework for a future peace settlement with the Russian Federation, one that protected Ukraine</w:t>
      </w:r>
      <w:r w:rsidR="4D2DEEDC">
        <w:t>’</w:t>
      </w:r>
      <w:r>
        <w:t>s sovereignty and territorial integrity and</w:t>
      </w:r>
      <w:r w:rsidR="182482D0">
        <w:t xml:space="preserve"> </w:t>
      </w:r>
      <w:r>
        <w:t xml:space="preserve">in line with the UN Charter.  The Delegation regretted that the Russian Federation had shown no support or readiness for any good faith negotiations or engagement for a durable peace.  The Delegation stated that the Russian Federation could end </w:t>
      </w:r>
      <w:r w:rsidR="54F6CE7C">
        <w:t xml:space="preserve">that </w:t>
      </w:r>
      <w:r>
        <w:t>war at any time by withdrawing its forces from Ukraine instead of continuing to launch brutal attacks against Ukraine</w:t>
      </w:r>
      <w:r w:rsidR="4D2DEEDC">
        <w:t>’</w:t>
      </w:r>
      <w:r>
        <w:t>s cities and ports at great cost to the Ukrainian people.  The Delegation referred to the report which documented that Ukraine</w:t>
      </w:r>
      <w:r w:rsidR="4D2DEEDC">
        <w:t>’</w:t>
      </w:r>
      <w:r>
        <w:t>s national IP filings had increased slightly in 2023 but were still well below pre-invasion levels, a sign that the Russian Federation</w:t>
      </w:r>
      <w:r w:rsidR="4D2DEEDC">
        <w:t>’</w:t>
      </w:r>
      <w:r>
        <w:t xml:space="preserve">s aggression continued to rob Ukraine of its full potential.  </w:t>
      </w:r>
      <w:r w:rsidR="3D85063F">
        <w:t>The Delegation</w:t>
      </w:r>
      <w:r>
        <w:t xml:space="preserve"> admitted that Ukrainians continued to demonstrate incredible resilience despite </w:t>
      </w:r>
      <w:r w:rsidR="1123BAD0">
        <w:t xml:space="preserve">the </w:t>
      </w:r>
      <w:r>
        <w:t>Russia</w:t>
      </w:r>
      <w:r w:rsidR="1123BAD0">
        <w:t>n Federation</w:t>
      </w:r>
      <w:r w:rsidR="4D2DEEDC">
        <w:t>’</w:t>
      </w:r>
      <w:r>
        <w:t>s brutality.  The report estimated the cost of restoring Ukraine</w:t>
      </w:r>
      <w:r w:rsidR="4D2DEEDC">
        <w:t>’</w:t>
      </w:r>
      <w:r>
        <w:t xml:space="preserve">s public research infrastructure would be 1.26 billion US dollars, adding that </w:t>
      </w:r>
      <w:r w:rsidR="4798B5CA">
        <w:t xml:space="preserve">the </w:t>
      </w:r>
      <w:r>
        <w:t>eventual reconstruction was not only expensive but would also take decades and generations to undo the emotional and cultural damage the Russian Federation had inflicted upon the people of Ukraine and their cultural heritage.  The Russian Federation had damaged or destroyed nearly 1500 buildings owned by 177 public scientific institutions</w:t>
      </w:r>
      <w:r w:rsidR="1648DE35">
        <w:t xml:space="preserve"> and </w:t>
      </w:r>
      <w:r>
        <w:t>referred to the reported destruction of more than 350 cultural and religious sites, 31 museums, 15 libraries.  The Delegation underscored that when artists and writers were silenced, it stifled the voice of culture;  when innovations were destroyed, it halted the progress of technology;  and when education institutions were demolished, it dimmed the light of knowledge.  The Delegation stressed the collective responsibility to call on the Russia</w:t>
      </w:r>
      <w:r w:rsidR="20B88873">
        <w:t>n</w:t>
      </w:r>
      <w:r>
        <w:t xml:space="preserve"> Federation to immediately withdraw its forces from Ukrainian territory within its internationally recognized borders.  It added that when the Russian Federation</w:t>
      </w:r>
      <w:r w:rsidR="4D2DEEDC">
        <w:t>’</w:t>
      </w:r>
      <w:r>
        <w:t>s aggression ended</w:t>
      </w:r>
      <w:r w:rsidR="182482D0">
        <w:t>,</w:t>
      </w:r>
      <w:r>
        <w:t xml:space="preserve"> Ukraine could fully revive its IP ecosystem and meaningful contributions to the technical organizations such as WIPO.  The Delegation thanked WIPO for researching and drafting the report and looked forward to the future reporting.  It also appreciated the vital assistance that WIPO had provided to Ukraine</w:t>
      </w:r>
      <w:r w:rsidR="4D2DEEDC">
        <w:t>’</w:t>
      </w:r>
      <w:r>
        <w:t xml:space="preserve">s creativity sector and its IP system.  The Delegation </w:t>
      </w:r>
      <w:r w:rsidR="182482D0">
        <w:t>stressed</w:t>
      </w:r>
      <w:r>
        <w:t xml:space="preserve"> that the Russian Federation must stop its aggression and </w:t>
      </w:r>
      <w:r>
        <w:lastRenderedPageBreak/>
        <w:t xml:space="preserve">withdraw its forces from Ukraine, thereby allowing the Ukrainian partners to contribute fully to the global IP system through unhindered innovation and creativity. </w:t>
      </w:r>
    </w:p>
    <w:p w14:paraId="0E1D01FD" w14:textId="1A27CD19" w:rsidR="00AB00A6" w:rsidRDefault="051C95CE" w:rsidP="00374240">
      <w:pPr>
        <w:pStyle w:val="ONUME"/>
        <w:tabs>
          <w:tab w:val="left" w:pos="567"/>
        </w:tabs>
        <w:ind w:left="0"/>
      </w:pPr>
      <w:r>
        <w:t xml:space="preserve">The Delegation of Portugal said that it aligned itself with the statements delivered by the Delegation of Hungary on behalf of the European Union and its member states, the Delegation of the Kingdom of the Netherlands on behalf of Group B, the Delegation of the Republic of Moldova on behalf of the CEBS Group, and the Delegations of Ukraine, </w:t>
      </w:r>
      <w:r w:rsidR="3AB2A8CF">
        <w:t xml:space="preserve">the </w:t>
      </w:r>
      <w:r>
        <w:t>United</w:t>
      </w:r>
      <w:r w:rsidR="164BEAFC">
        <w:t> </w:t>
      </w:r>
      <w:r>
        <w:t xml:space="preserve">States of America, and the United Kingdom.  The Delegation supported the decision point under </w:t>
      </w:r>
      <w:r w:rsidR="2B091CD4">
        <w:t>that</w:t>
      </w:r>
      <w:r>
        <w:t xml:space="preserve"> agenda item contained in document A/65/8 on the Joint Proposal of Group B and the CEBS</w:t>
      </w:r>
      <w:r w:rsidR="2B091CD4">
        <w:t> </w:t>
      </w:r>
      <w:r>
        <w:t xml:space="preserve">Group.  The Delegation indicated its constant support </w:t>
      </w:r>
      <w:r w:rsidR="1608BDE7">
        <w:t xml:space="preserve">for </w:t>
      </w:r>
      <w:r>
        <w:t>the independence</w:t>
      </w:r>
      <w:r w:rsidR="1BFE946D">
        <w:t>,</w:t>
      </w:r>
      <w:r>
        <w:t xml:space="preserve"> sovereignty and territorial integrity of Ukraine within its internationally recognized borders and reiterated its firm commitment to continue to provide support to Ukraine and to its people for as long as it was necessary and as much as it was required.  The Delegation condemned the recent escalation in hostilities by the Russian Federation and particular</w:t>
      </w:r>
      <w:r w:rsidR="41149CA0">
        <w:t>ly</w:t>
      </w:r>
      <w:r>
        <w:t>, the intensification of attacks against civilian critical infrastructure</w:t>
      </w:r>
      <w:r w:rsidR="2B091CD4">
        <w:t>,</w:t>
      </w:r>
      <w:r>
        <w:t xml:space="preserve"> </w:t>
      </w:r>
      <w:r w:rsidR="2B091CD4">
        <w:t>adding that it</w:t>
      </w:r>
      <w:r>
        <w:t xml:space="preserve"> was extremely concerned by the recent attack on the pediatric hospital in Kyiv.  The Delegation welcomed the conclusions of the report contained in document A/65/7 on the Assistance and Support for Ukraine</w:t>
      </w:r>
      <w:r w:rsidR="198B56A2">
        <w:t>’</w:t>
      </w:r>
      <w:r>
        <w:t xml:space="preserve">s Innovation and Creativity Sector and Intellectual Property System, </w:t>
      </w:r>
      <w:r w:rsidR="41149CA0">
        <w:t>based on</w:t>
      </w:r>
      <w:r>
        <w:t xml:space="preserve"> the decision of the previous year</w:t>
      </w:r>
      <w:r w:rsidR="198B56A2">
        <w:t>’</w:t>
      </w:r>
      <w:r>
        <w:t>s WIPO Assemblies.  The Delegation supported the close cooperation between the Secretariat and Ukraine including the constant assessment of the impact of the war waged by the Russian</w:t>
      </w:r>
      <w:r w:rsidR="00271279">
        <w:t> </w:t>
      </w:r>
      <w:r>
        <w:t>Federation on Ukraine with annual reports and follow-up by future Assemblies.</w:t>
      </w:r>
    </w:p>
    <w:p w14:paraId="09E1ED34" w14:textId="74419B53" w:rsidR="00AB00A6" w:rsidRDefault="051C95CE" w:rsidP="00374240">
      <w:pPr>
        <w:pStyle w:val="ONUME"/>
        <w:tabs>
          <w:tab w:val="left" w:pos="567"/>
        </w:tabs>
        <w:ind w:left="0"/>
      </w:pPr>
      <w:r>
        <w:t>The Delegation of France supported the statements delivered by the Delegation of Hungary on behalf of the European Union and its member states, the Delegation of the Kingdom of the Netherlands on behalf of Group B</w:t>
      </w:r>
      <w:r w:rsidR="704193B6">
        <w:t>,</w:t>
      </w:r>
      <w:r>
        <w:t xml:space="preserve"> and the Delegation of the Republic of Moldova on behalf of the CEBS Group. </w:t>
      </w:r>
      <w:r w:rsidR="704193B6">
        <w:t xml:space="preserve"> </w:t>
      </w:r>
      <w:r>
        <w:t>The Delegation thanked the Director General for presenting the report on the Assistance and Support for Ukraine</w:t>
      </w:r>
      <w:r w:rsidR="198B56A2">
        <w:t>’</w:t>
      </w:r>
      <w:r>
        <w:t>s Innovation and Creativity Sector and its Intellectual Property System.  The report showed very clearly the devastating effects of the Russian Federation</w:t>
      </w:r>
      <w:r w:rsidR="198B56A2">
        <w:t>’</w:t>
      </w:r>
      <w:r>
        <w:t>s aggression on the IP system in Ukraine.  The Delegation mentioned that everyday Ukraine</w:t>
      </w:r>
      <w:r w:rsidR="198B56A2">
        <w:t>’</w:t>
      </w:r>
      <w:r>
        <w:t>s economic development was undermined by the damage caused to its infrastructure.  It supported the proposed decision contained in document A/65/8 submitted by the CEBS Group and Group B</w:t>
      </w:r>
      <w:r w:rsidR="434CA3FD">
        <w:t xml:space="preserve"> adding that</w:t>
      </w:r>
      <w:r w:rsidR="00204ED1">
        <w:t xml:space="preserve">, </w:t>
      </w:r>
      <w:r w:rsidR="434CA3FD">
        <w:t>g</w:t>
      </w:r>
      <w:r>
        <w:t>iven the situation in Ukraine</w:t>
      </w:r>
      <w:r w:rsidR="00204ED1">
        <w:t>,</w:t>
      </w:r>
      <w:r>
        <w:t xml:space="preserve"> and how essential it was to receive technical assistance from WIPO, that was appropriate.  The Delegation noted that reports should be presented to future WIPO Assemblies sessions.  Furthermore, the Delegation condemned in the strongest terms the continued aggressive war against Ukraine by the Russian Federation that was in complete violation of the most fundamental principles of the UN Charter</w:t>
      </w:r>
      <w:r w:rsidR="37E9D154">
        <w:t xml:space="preserve"> </w:t>
      </w:r>
      <w:r w:rsidR="70B84A63">
        <w:t>and</w:t>
      </w:r>
      <w:r>
        <w:t xml:space="preserve"> expressed its solidarity with</w:t>
      </w:r>
      <w:r w:rsidR="55CA5B4F">
        <w:t>,</w:t>
      </w:r>
      <w:r>
        <w:t xml:space="preserve"> and unwavering support for</w:t>
      </w:r>
      <w:r w:rsidR="756407DA">
        <w:t>,</w:t>
      </w:r>
      <w:r>
        <w:t xml:space="preserve"> Ukraine and its people.  </w:t>
      </w:r>
      <w:r w:rsidR="2B091CD4">
        <w:t>The Delegation stated that t</w:t>
      </w:r>
      <w:r>
        <w:t xml:space="preserve">he Russian Federation must stop its attacks immediately, especially those on civilian targets, and withdraw immediately, completely and unconditionally from all occupied Ukrainian territory in full respect for sovereignty, territorial integrity of Ukraine within its internationally recognized borders.  That was the </w:t>
      </w:r>
      <w:r w:rsidRPr="72E1B4CE">
        <w:rPr>
          <w:i/>
          <w:iCs/>
        </w:rPr>
        <w:t>sine</w:t>
      </w:r>
      <w:r w:rsidR="04E481E9" w:rsidRPr="72E1B4CE">
        <w:rPr>
          <w:i/>
          <w:iCs/>
        </w:rPr>
        <w:t> </w:t>
      </w:r>
      <w:r w:rsidRPr="72E1B4CE">
        <w:rPr>
          <w:i/>
          <w:iCs/>
        </w:rPr>
        <w:t>qua</w:t>
      </w:r>
      <w:r w:rsidR="04E481E9" w:rsidRPr="72E1B4CE">
        <w:rPr>
          <w:i/>
          <w:iCs/>
        </w:rPr>
        <w:t> </w:t>
      </w:r>
      <w:r w:rsidRPr="72E1B4CE">
        <w:rPr>
          <w:i/>
          <w:iCs/>
        </w:rPr>
        <w:t>non</w:t>
      </w:r>
      <w:r>
        <w:t xml:space="preserve"> for reestablishing lasting peace and preserving an international order based on the rule of law, as well as for technical assistance to end one day. </w:t>
      </w:r>
    </w:p>
    <w:p w14:paraId="3B559066" w14:textId="13F0A5F5" w:rsidR="00AB00A6" w:rsidRDefault="00AB00A6" w:rsidP="00374240">
      <w:pPr>
        <w:pStyle w:val="ONUME"/>
        <w:tabs>
          <w:tab w:val="left" w:pos="567"/>
        </w:tabs>
        <w:ind w:left="0"/>
      </w:pPr>
      <w:r>
        <w:t xml:space="preserve">The Delegation of Japan expressed its appreciation for the efforts of the Secretariat for the updated report summarizing its various activities on </w:t>
      </w:r>
      <w:r w:rsidR="007D26C7">
        <w:t xml:space="preserve">the </w:t>
      </w:r>
      <w:r>
        <w:t>Assistance and Support for Ukraine</w:t>
      </w:r>
      <w:r w:rsidR="00F57456">
        <w:t>’</w:t>
      </w:r>
      <w:r>
        <w:t xml:space="preserve">s Innovation and Creativity Sector and Intellectual Property System.  The Delegation </w:t>
      </w:r>
      <w:r w:rsidR="00EB67BB">
        <w:t>commended</w:t>
      </w:r>
      <w:r>
        <w:t xml:space="preserve"> the MoU signed and implemented between WIPO and the relevant Ukrainian authorities, including the Ministry of Economy of Ukraine, as a fundamental demonstration of WIPO</w:t>
      </w:r>
      <w:r w:rsidR="00F57456">
        <w:t>’</w:t>
      </w:r>
      <w:r>
        <w:t xml:space="preserve">s commitment to provide continued support to Ukraine.  The report showed that the unjustified and unprovoked aggression by the Russian Federation had caused further damage to infrastructure, loss or damage to research equipment and the decrease in </w:t>
      </w:r>
      <w:r w:rsidR="008A570A" w:rsidRPr="008A570A">
        <w:t xml:space="preserve">R&amp;D </w:t>
      </w:r>
      <w:r>
        <w:t xml:space="preserve">funding.  The ongoing war had had a tremendous negative impact on the innovation and creativity sector and IP system of Ukraine.  The Delegation noted the need to ensure that the continued support and assistance would provide concrete benefits and impact focusing on mitigating the negative </w:t>
      </w:r>
      <w:r>
        <w:lastRenderedPageBreak/>
        <w:t>effects of the war and rebuilding innovative and creative ecosystem in Ukraine that would benefit all stakeholders and strengthen the country</w:t>
      </w:r>
      <w:r w:rsidR="00F57456">
        <w:t>’</w:t>
      </w:r>
      <w:r>
        <w:t>s economy.  The Delegation reiterated its solidarity with the people of Ukraine, supported rebuilding its IP infrastructure and the IP ecosystem, echoed the statement made by the Delegation of the Kingdom of the Netherlands on behalf of Group B</w:t>
      </w:r>
      <w:r w:rsidR="00BB54AB">
        <w:t>,</w:t>
      </w:r>
      <w:r>
        <w:t xml:space="preserve"> and supported the proposed draft decision.  </w:t>
      </w:r>
    </w:p>
    <w:p w14:paraId="5C916ED9" w14:textId="6B328CBC" w:rsidR="00AB00A6" w:rsidRDefault="5B589751" w:rsidP="00DF2411">
      <w:pPr>
        <w:pStyle w:val="ONUME"/>
        <w:tabs>
          <w:tab w:val="left" w:pos="567"/>
        </w:tabs>
        <w:spacing w:line="259" w:lineRule="auto"/>
        <w:ind w:left="0"/>
      </w:pPr>
      <w:r>
        <w:t xml:space="preserve">The Delegation of Canada said that it aligned itself with the positions expressed by the Delegation of the Kingdom of the Netherlands on behalf of Group B, the Delegation of the Republic of Moldova on behalf of </w:t>
      </w:r>
      <w:r w:rsidR="72E7E407">
        <w:t xml:space="preserve">the </w:t>
      </w:r>
      <w:r>
        <w:t>CEBS Group, the Delegation of Hungary on behalf of the European Union and its member states, the Delegation of Ukraine, and all those who had expressed support for the language of the draft decision.  The Delegation recognized the devastation to Ukraine</w:t>
      </w:r>
      <w:r w:rsidR="4D2DEEDC">
        <w:t>’</w:t>
      </w:r>
      <w:r>
        <w:t>s innovation and creativity sector as a direct result of the Russian</w:t>
      </w:r>
      <w:r w:rsidR="00725E06">
        <w:t> </w:t>
      </w:r>
      <w:r>
        <w:t>Federation</w:t>
      </w:r>
      <w:r w:rsidR="4D2DEEDC">
        <w:t>’</w:t>
      </w:r>
      <w:r>
        <w:t>s war of aggression</w:t>
      </w:r>
      <w:r w:rsidR="10C242BA">
        <w:t xml:space="preserve"> </w:t>
      </w:r>
      <w:r w:rsidR="42C5778D">
        <w:t xml:space="preserve">and </w:t>
      </w:r>
      <w:r>
        <w:t xml:space="preserve">was extremely and particularly concerned by the intensification of </w:t>
      </w:r>
      <w:r w:rsidR="0E71EC25">
        <w:t xml:space="preserve">that </w:t>
      </w:r>
      <w:r>
        <w:t>unprovoked aggression.  The Delegation stated that in line with the Assemblies</w:t>
      </w:r>
      <w:r w:rsidR="4D2DEEDC">
        <w:t>’</w:t>
      </w:r>
      <w:r>
        <w:t xml:space="preserve"> decision the previous year, document A/65/7 was an evidence-based report highlighting further damage to Ukraine</w:t>
      </w:r>
      <w:r w:rsidR="4D2DEEDC">
        <w:t>’</w:t>
      </w:r>
      <w:r>
        <w:t xml:space="preserve">s infrastructure, loss and damage of research equipment, brain drain, a decrease in </w:t>
      </w:r>
      <w:r w:rsidR="71AF713B">
        <w:t xml:space="preserve">R&amp;D </w:t>
      </w:r>
      <w:r>
        <w:t>and a decrease in income of creative industries, all due to the Russian Federation</w:t>
      </w:r>
      <w:r w:rsidR="4D2DEEDC">
        <w:t>’</w:t>
      </w:r>
      <w:r>
        <w:t>s aggression.  The Delegation stood in support of Ukraine today, tomorrow, for as long as it took and as much as it was required</w:t>
      </w:r>
      <w:r w:rsidR="424A6771">
        <w:t xml:space="preserve"> and</w:t>
      </w:r>
      <w:r>
        <w:t xml:space="preserve"> appreciated the urgent and necessary assistance Ukraine had received from WIPO to date to meet the pressing needs of its innovation and creativity sector.  The Delegation supported the decision language as proposed by the Delegation of the Republic of Moldova on behalf of the CEBS Group</w:t>
      </w:r>
      <w:r w:rsidR="72E7E407">
        <w:t>,</w:t>
      </w:r>
      <w:r>
        <w:t xml:space="preserve"> and the Delegation of the Kingdom of the Netherlands on behalf of Group B</w:t>
      </w:r>
      <w:r w:rsidR="424A6771">
        <w:t xml:space="preserve">. The Delegation </w:t>
      </w:r>
      <w:r>
        <w:t>reiterated its firm support of Ukraine</w:t>
      </w:r>
      <w:r w:rsidR="424A6771">
        <w:t xml:space="preserve"> and </w:t>
      </w:r>
      <w:r>
        <w:t>called upon the Russia</w:t>
      </w:r>
      <w:r w:rsidR="72E7E407">
        <w:t>n</w:t>
      </w:r>
      <w:r>
        <w:t xml:space="preserve"> Federation to end its illegal war waged on Ukraine immediately.</w:t>
      </w:r>
    </w:p>
    <w:p w14:paraId="525653D9" w14:textId="227AF817" w:rsidR="00AB00A6" w:rsidRDefault="5B589751" w:rsidP="00374240">
      <w:pPr>
        <w:pStyle w:val="ONUME"/>
        <w:tabs>
          <w:tab w:val="left" w:pos="567"/>
        </w:tabs>
        <w:ind w:left="0"/>
      </w:pPr>
      <w:r>
        <w:t>The Delegation of Germany thanked the Secretariat for preparing the report on the Assistance and Support for Ukraine</w:t>
      </w:r>
      <w:r w:rsidR="4D2DEEDC">
        <w:t>’</w:t>
      </w:r>
      <w:r>
        <w:t>s Innovation and Creativity Sector and Intellectual Property System, as well as the Director General for his presentation.  The Delegation said that it fully aligned itself with the statements made by the Delegation of the Kingdom of the Netherlands on behalf of Group B</w:t>
      </w:r>
      <w:r w:rsidR="72E7E407">
        <w:t>,</w:t>
      </w:r>
      <w:r>
        <w:t xml:space="preserve"> and the Delegation of Hungary on behalf of the European Union and its member states, and others in support.  The Russian Federation</w:t>
      </w:r>
      <w:r w:rsidR="4D2DEEDC">
        <w:t>’</w:t>
      </w:r>
      <w:r>
        <w:t>s continuing unprovoked and unjustified war of aggression against Ukraine had significantly impacted the innovation and creativity ecosystem in Ukraine, disrupting the creative spirit and innovators and creators.  The Delegation appreciated that WIPO as the technical international organization competent in IP continued its technical cooperation with</w:t>
      </w:r>
      <w:r w:rsidR="61FBF4FA">
        <w:t>,</w:t>
      </w:r>
      <w:r>
        <w:t xml:space="preserve"> and its support to</w:t>
      </w:r>
      <w:r w:rsidR="5E6FB2A4">
        <w:t>,</w:t>
      </w:r>
      <w:r>
        <w:t xml:space="preserve"> Ukraine to ensure that the nation</w:t>
      </w:r>
      <w:r w:rsidR="4D2DEEDC">
        <w:t>’</w:t>
      </w:r>
      <w:r>
        <w:t>s IP was protected.  It was imperative to stand united in the support for Ukraine with the aim to rebuilding its innovation and creativity ecosystem</w:t>
      </w:r>
      <w:r w:rsidR="427414CC">
        <w:t xml:space="preserve"> which </w:t>
      </w:r>
      <w:r>
        <w:t xml:space="preserve">was also underlined earlier </w:t>
      </w:r>
      <w:r w:rsidR="3F012A0D">
        <w:t xml:space="preserve">that </w:t>
      </w:r>
      <w:r>
        <w:t>year at the Ukraine Reconstruction Conference which had taken place in Berlin.  The Delegation believed that continued reporting on the matter was of the highest interest and underscored that the report should be given to the WIPO Assemblies and not to the PBC, because the decision to assist and support Ukraine</w:t>
      </w:r>
      <w:r w:rsidR="4D2DEEDC">
        <w:t>’</w:t>
      </w:r>
      <w:r>
        <w:t xml:space="preserve">s innovation and creativity sector and IP system had been adopted by the WIPO Assemblies.  The Delegation fully supported the proposed draft decision for </w:t>
      </w:r>
      <w:r w:rsidR="728FF332">
        <w:t>the</w:t>
      </w:r>
      <w:r>
        <w:t xml:space="preserve"> agenda item contained in document A/65/8 presented by the Delegation of the Republic of Moldova on behalf of the CEBS Group</w:t>
      </w:r>
      <w:r w:rsidR="72E7E407">
        <w:t>,</w:t>
      </w:r>
      <w:r>
        <w:t xml:space="preserve"> and </w:t>
      </w:r>
      <w:r w:rsidR="72E7E407">
        <w:t xml:space="preserve">the </w:t>
      </w:r>
      <w:r>
        <w:t xml:space="preserve">Delegation of the Kingdom of the Netherlands on behalf of Group B, and expressed hope that it could be supported by all delegations and adopted by consensus.  The Delegation reiterated its full unwavering solidarity with Ukraine and its people. </w:t>
      </w:r>
    </w:p>
    <w:p w14:paraId="54DB7D94" w14:textId="4472DE16" w:rsidR="00AB00A6" w:rsidRDefault="051C95CE" w:rsidP="00374240">
      <w:pPr>
        <w:pStyle w:val="ONUME"/>
        <w:tabs>
          <w:tab w:val="left" w:pos="567"/>
        </w:tabs>
        <w:ind w:left="0"/>
      </w:pPr>
      <w:r>
        <w:t xml:space="preserve">The Delegation of Norway </w:t>
      </w:r>
      <w:r w:rsidR="00A14B02">
        <w:t>said that it</w:t>
      </w:r>
      <w:r>
        <w:t xml:space="preserve"> stood with Ukraine and expressed its support to the statements made by the Delegation of the Kingdom of the Netherlands on behalf of Group</w:t>
      </w:r>
      <w:r w:rsidR="0B1CD19D">
        <w:t> </w:t>
      </w:r>
      <w:r>
        <w:t>B</w:t>
      </w:r>
      <w:r w:rsidR="704193B6">
        <w:t>,</w:t>
      </w:r>
      <w:r>
        <w:t xml:space="preserve"> and the Delegation of the Republic of Moldova on behalf of the CEBS Group.  The Delegation thanked the Secretariat for the report contained </w:t>
      </w:r>
      <w:r w:rsidR="7E3D8C6A">
        <w:t>in</w:t>
      </w:r>
      <w:r>
        <w:t xml:space="preserve"> document A/65/7 and supported the decision </w:t>
      </w:r>
      <w:r>
        <w:lastRenderedPageBreak/>
        <w:t>as proposed.  The Russian Federation tried to break Ukraine</w:t>
      </w:r>
      <w:r w:rsidR="198B56A2">
        <w:t>’</w:t>
      </w:r>
      <w:r>
        <w:t>s resilience with waves of missile attacks often directed towards civilian infrastructure, as they attacked Ukraine</w:t>
      </w:r>
      <w:r w:rsidR="198B56A2">
        <w:t>’</w:t>
      </w:r>
      <w:r>
        <w:t xml:space="preserve">s largest hospital for children </w:t>
      </w:r>
      <w:r w:rsidR="0B1CD19D">
        <w:t>that</w:t>
      </w:r>
      <w:r>
        <w:t xml:space="preserve"> month or as when they systematically destroyed energy infrastructure prior to the harsh Ukrainian winter.  The Delegation was glad that Norway and many others had further stepped up the supply of arms to help Ukraine defend their country.  </w:t>
      </w:r>
      <w:r w:rsidR="0C107673">
        <w:t xml:space="preserve">The Delegation </w:t>
      </w:r>
      <w:r w:rsidR="6E44C13E">
        <w:t>referred</w:t>
      </w:r>
      <w:r>
        <w:t xml:space="preserve"> to the brave Ukrainians and called upon members to not give up.  The Russian Federation</w:t>
      </w:r>
      <w:r w:rsidR="198B56A2">
        <w:t>’</w:t>
      </w:r>
      <w:r>
        <w:t>s war had devastating effects on the innovation and creativity sector and the IP rights system.  The people of Ukraine were paying the price in economic terms, but most of all, in human suffering</w:t>
      </w:r>
      <w:r w:rsidR="6E44C13E">
        <w:t xml:space="preserve"> </w:t>
      </w:r>
      <w:r w:rsidR="0D664ED2">
        <w:t>but</w:t>
      </w:r>
      <w:r w:rsidR="7DA0EB45">
        <w:t>i</w:t>
      </w:r>
      <w:r>
        <w:t xml:space="preserve">t was heartening to note that the IP ecosystem in Ukraine was not broken, but in parts left standing.  The Delegation thanked WIPO for its important work to </w:t>
      </w:r>
      <w:r w:rsidR="0B1CD19D">
        <w:t>that</w:t>
      </w:r>
      <w:r>
        <w:t xml:space="preserve"> </w:t>
      </w:r>
      <w:r w:rsidR="26BFA244">
        <w:t>end and</w:t>
      </w:r>
      <w:r>
        <w:t xml:space="preserve"> stressed that its support to Ukraine was about the evident right of Ukrainians to determine their own future, defending the principles on which European peace was based.  </w:t>
      </w:r>
      <w:r w:rsidR="08814911">
        <w:t xml:space="preserve">The Delegation stated that </w:t>
      </w:r>
      <w:r w:rsidR="3AAC6FE3">
        <w:t>i</w:t>
      </w:r>
      <w:r>
        <w:t>t was not solely a European issue, as the Russian Federation</w:t>
      </w:r>
      <w:r w:rsidR="198B56A2">
        <w:t>’</w:t>
      </w:r>
      <w:r>
        <w:t>s aggression was a clear violation of Ukraine</w:t>
      </w:r>
      <w:r w:rsidR="198B56A2">
        <w:t>’</w:t>
      </w:r>
      <w:r>
        <w:t>s sovereignty and hence of the core tenants of the UN Charter</w:t>
      </w:r>
      <w:r w:rsidR="220F948F">
        <w:t>, adding that a</w:t>
      </w:r>
      <w:r>
        <w:t xml:space="preserve"> threat to th</w:t>
      </w:r>
      <w:r w:rsidR="0B1CD19D">
        <w:t>o</w:t>
      </w:r>
      <w:r>
        <w:t>se principles was a threat to us all.</w:t>
      </w:r>
    </w:p>
    <w:p w14:paraId="036D7721" w14:textId="2E66C703" w:rsidR="00AB00A6" w:rsidRDefault="00AB00A6" w:rsidP="00374240">
      <w:pPr>
        <w:pStyle w:val="ONUME"/>
        <w:tabs>
          <w:tab w:val="left" w:pos="567"/>
        </w:tabs>
        <w:ind w:left="0"/>
      </w:pPr>
      <w:r>
        <w:t>The Delegation of the Kingdom of the Netherlands, speaking in its national capacity, fully supported the statement it delivered on behalf of Group B, as well as the statements made by the Delegation of the Republic of Moldova on behalf of the CEBS Group</w:t>
      </w:r>
      <w:r w:rsidR="00641679">
        <w:t>,</w:t>
      </w:r>
      <w:r>
        <w:t xml:space="preserve"> and the Delegation of Hungary on behalf the European Union and its member states.  It</w:t>
      </w:r>
      <w:r w:rsidR="00273B7D">
        <w:t>s Delegation</w:t>
      </w:r>
      <w:r>
        <w:t xml:space="preserve"> stood united with the people of Ukraine and commended their resilience. </w:t>
      </w:r>
      <w:r w:rsidR="001A16F3">
        <w:t xml:space="preserve"> </w:t>
      </w:r>
      <w:r>
        <w:t>The report contained in document A/65/7 was yet one more witness of the Russian Federation</w:t>
      </w:r>
      <w:r w:rsidR="00F57456">
        <w:t>’</w:t>
      </w:r>
      <w:r>
        <w:t>s illegal war of aggression and evidenced how deeply Ukraine</w:t>
      </w:r>
      <w:r w:rsidR="00F57456">
        <w:t>’</w:t>
      </w:r>
      <w:r>
        <w:t>s innovation and creativity sector was impacted by the war.  The Delegation supported Group B and the CEBS Group</w:t>
      </w:r>
      <w:r w:rsidR="00F57456">
        <w:t>’</w:t>
      </w:r>
      <w:r>
        <w:t>s joint proposed decision language for the agenda item contained in document A/65/8.  The Delegation underscored that continued support and assistance by WIPO should be ensured for as long as it was required by Ukraine, as well as reporting on it to the WIPO Assemblies.  The Russian Federation must instantly and completely withdraw its troops from the whole territory of Ukraine and fully respect Ukraine</w:t>
      </w:r>
      <w:r w:rsidR="00F57456">
        <w:t>’</w:t>
      </w:r>
      <w:r>
        <w:t xml:space="preserve">s territorial integrity, sovereignty and independence within its internationally recognized borders including in the IP system. </w:t>
      </w:r>
    </w:p>
    <w:p w14:paraId="197FD0BB" w14:textId="03D73D34" w:rsidR="00AB00A6" w:rsidRDefault="051C95CE" w:rsidP="00DF2411">
      <w:pPr>
        <w:pStyle w:val="ONUME"/>
        <w:tabs>
          <w:tab w:val="left" w:pos="567"/>
        </w:tabs>
        <w:spacing w:line="259" w:lineRule="auto"/>
        <w:ind w:left="0"/>
      </w:pPr>
      <w:r>
        <w:t xml:space="preserve">The Delegation of Poland fully supported the statements made by the Delegation of the Republic of Moldova on behalf of the CEBS Group, </w:t>
      </w:r>
      <w:r w:rsidR="520F660C">
        <w:t xml:space="preserve">the </w:t>
      </w:r>
      <w:r>
        <w:t>Delegation of the Kingdom of the Netherlands</w:t>
      </w:r>
      <w:r w:rsidR="520F660C">
        <w:t xml:space="preserve"> on behalf of</w:t>
      </w:r>
      <w:r>
        <w:t xml:space="preserve"> Group B</w:t>
      </w:r>
      <w:r w:rsidR="520F660C">
        <w:t>,</w:t>
      </w:r>
      <w:r>
        <w:t xml:space="preserve"> and the Delegation of Hungary on behalf the European Union</w:t>
      </w:r>
      <w:r w:rsidR="520F660C">
        <w:t xml:space="preserve"> and its member states</w:t>
      </w:r>
      <w:r>
        <w:t>.  While analyzing the data contained in the report</w:t>
      </w:r>
      <w:r w:rsidR="4E64A21F">
        <w:t xml:space="preserve"> an</w:t>
      </w:r>
      <w:r w:rsidR="2BBC24AC">
        <w:t>d</w:t>
      </w:r>
      <w:r>
        <w:t xml:space="preserve"> looking for signs of hope for the better, it could not resist the temptation of taking a rather different perspective.  The assessment of the significant negative impact of the Russian Federation</w:t>
      </w:r>
      <w:r w:rsidR="198B56A2">
        <w:t>’</w:t>
      </w:r>
      <w:r>
        <w:t>s war of aggression against Ukraine deserved making some projections about what Ukraine</w:t>
      </w:r>
      <w:r w:rsidR="198B56A2">
        <w:t>’</w:t>
      </w:r>
      <w:r>
        <w:t>s innovation and creativity ecosystem would look like today if it had not been purposely destroyed every day by the Russian Federation</w:t>
      </w:r>
      <w:r w:rsidR="01E91082">
        <w:t>’s</w:t>
      </w:r>
      <w:r>
        <w:t xml:space="preserve"> attacks on civilians and civilian infrastructure.  In 2022, before the Russian Federation</w:t>
      </w:r>
      <w:r w:rsidR="36DA513A">
        <w:t>’s</w:t>
      </w:r>
      <w:r>
        <w:t xml:space="preserve"> invasion, Ukraine had been a powerful regional science and technology economy with good prospects of growth.  With the technology sector amounting to 4</w:t>
      </w:r>
      <w:r w:rsidR="16E44518">
        <w:t> </w:t>
      </w:r>
      <w:r>
        <w:t>per</w:t>
      </w:r>
      <w:r w:rsidR="16E44518">
        <w:t> </w:t>
      </w:r>
      <w:r>
        <w:t>cent of the country</w:t>
      </w:r>
      <w:r w:rsidR="198B56A2">
        <w:t>’</w:t>
      </w:r>
      <w:r>
        <w:t xml:space="preserve">s gross domestic product (GDP), with around 5,000 IT companies and almost 300,000 IT specialists, Ukraine was on the trajectory of exemplary economic modernization.  </w:t>
      </w:r>
      <w:r w:rsidR="489CB9CB">
        <w:t>T</w:t>
      </w:r>
      <w:r>
        <w:t xml:space="preserve">hat had been lost </w:t>
      </w:r>
      <w:r w:rsidR="2BBC24AC">
        <w:t>because of</w:t>
      </w:r>
      <w:r>
        <w:t xml:space="preserve"> the Russian Federation</w:t>
      </w:r>
      <w:r w:rsidR="198B56A2">
        <w:t>’</w:t>
      </w:r>
      <w:r>
        <w:t xml:space="preserve">s war of aggression against Ukraine and that day, instead of having a discussion on how Ukraine could further build on its success and serve as an example for others, Member States were forced to mobilize efforts and resources to provide immediate assistance to the IP stakeholders in Ukraine.  The Delegation referred to the extensive talks about the role of women in IP and ways how to further assist them in bolstering their creativity and innovative potential that had taken place the previous week.  It recalled the memory of a young Ukrainian, Yulia Zdanovska, a talented mathematician, winner of many European and international awards, a dreamer, a beautiful mind of our times that had been killed in one of the very first Russian Federation bomb strikes on her </w:t>
      </w:r>
      <w:r>
        <w:lastRenderedPageBreak/>
        <w:t>home city of Kharkiv at the age of 21 on March 8</w:t>
      </w:r>
      <w:r w:rsidR="520F660C">
        <w:t>,</w:t>
      </w:r>
      <w:r>
        <w:t xml:space="preserve"> 2022, exactly on the day when the whole world was celebrating the International Women</w:t>
      </w:r>
      <w:r w:rsidR="198B56A2">
        <w:t>’</w:t>
      </w:r>
      <w:r>
        <w:t xml:space="preserve">s Day.  Yulia opened a long list of talented Ukrainians whose dreams of changing the world for </w:t>
      </w:r>
      <w:r w:rsidR="1E780328">
        <w:t xml:space="preserve">the </w:t>
      </w:r>
      <w:r>
        <w:t>better would forever remain only an unfulfilled promise of the better tomorrow that would never come because of the Russian</w:t>
      </w:r>
      <w:r w:rsidR="00725E06">
        <w:t> </w:t>
      </w:r>
      <w:r>
        <w:t>Federation</w:t>
      </w:r>
      <w:r w:rsidR="21C41213">
        <w:t>’s</w:t>
      </w:r>
      <w:r>
        <w:t xml:space="preserve"> unjustified and unprovoked full-scale war against Ukraine.  No report could reflect such a loss and human suffering.  The Delegation stated its full solidarity with Ukraine and its people.  From day one of </w:t>
      </w:r>
      <w:r w:rsidR="7DF52D2E">
        <w:t>that</w:t>
      </w:r>
      <w:r>
        <w:t xml:space="preserve"> cruel war Poland had welcomed an unprecedented number of refugees who had been forced to flee their country.  Poland made its best efforts to help Ukrainian SMEs including creative and innovative businesses who had been forced to relocate literally overnight.  In a very short time Polish universities had accommodated the needs of more than 50,000 Ukrainian students.  Furthermore, the Delegation shared that 2022 had also shown over 70 per</w:t>
      </w:r>
      <w:r w:rsidR="7DF52D2E">
        <w:t> </w:t>
      </w:r>
      <w:r>
        <w:t xml:space="preserve">cent increase of the number of Ukrainian companies registered in Poland.  It also added that a big part of </w:t>
      </w:r>
      <w:r w:rsidR="360CEF4E">
        <w:t>the more than</w:t>
      </w:r>
      <w:r>
        <w:t xml:space="preserve"> 30,000 Ukrainian enterprises registered in Poland represented information and communication technology (ICT) or creative industries.  The Delegation underscored that Poland was making everything possible to support those who had decided to stay in Ukraine despite the dramatic situation by offering significant support to ensure operations of ICT services and launching specific instruments aimed at facilitating economic operation of the Ukrainian entities that represented only a few examples of the continued assistance of Poland to the people of Ukraine.  The Delegation called upon joint efforts to support Ukraine in </w:t>
      </w:r>
      <w:r w:rsidR="66C8E8B2">
        <w:t>that</w:t>
      </w:r>
      <w:r>
        <w:t xml:space="preserve"> dramatic time.  The Delegation supported WIPO</w:t>
      </w:r>
      <w:r w:rsidR="198B56A2">
        <w:t>’</w:t>
      </w:r>
      <w:r>
        <w:t>s continued assistance aimed at rebuilding the Ukrainian IP and innovation system and it fully supported the draft decision contained in document A/65/8 presented by the Delegation of the Republic of Moldova on behalf of the CEBS Group</w:t>
      </w:r>
      <w:r w:rsidR="520F660C">
        <w:t>,</w:t>
      </w:r>
      <w:r>
        <w:t xml:space="preserve"> and the Delegation of the Kingdom of the Netherlands on behalf of Group</w:t>
      </w:r>
      <w:r w:rsidR="66C8E8B2">
        <w:t> </w:t>
      </w:r>
      <w:r>
        <w:t xml:space="preserve">B.  It strongly objected to the business-as-usual approach to cooperation with the Russian Federation.  The Delegation stated that as long as the Russian Federation continued its war of aggression against Ukraine and cynically ignored repeated demands to stop violating fundamental rules and principles of international law including the UN Charter, there was no possibility for a UN organization to offer its benefits or even expand its cooperation with the aggressor country. </w:t>
      </w:r>
      <w:r w:rsidR="520F660C">
        <w:t xml:space="preserve"> </w:t>
      </w:r>
      <w:r>
        <w:t>The Delegation demanded that the Russian Federation immediately stop the war, completely withdrew its troops from the whole territory of Ukraine and respected Ukraine</w:t>
      </w:r>
      <w:r w:rsidR="198B56A2">
        <w:t>’</w:t>
      </w:r>
      <w:r>
        <w:t>s territorial integrity, sovereignty and independence within its internationally recognized borders.</w:t>
      </w:r>
    </w:p>
    <w:p w14:paraId="5777620F" w14:textId="16495E39" w:rsidR="00AB00A6" w:rsidRDefault="00AB00A6" w:rsidP="00374240">
      <w:pPr>
        <w:pStyle w:val="ONUME"/>
        <w:tabs>
          <w:tab w:val="left" w:pos="567"/>
        </w:tabs>
        <w:ind w:left="0"/>
      </w:pPr>
      <w:r>
        <w:t>The Delegation of Switzerland thanked WIPO for the report on the Assistance and Support for Ukraine</w:t>
      </w:r>
      <w:r w:rsidR="00F57456">
        <w:t>’</w:t>
      </w:r>
      <w:r>
        <w:t>s Innovation and Creativity Sector and Intellectual Property System contained in document A/65/7.  The Delegation supported the Secretariat in its efforts to deal with the immediate, medium and long-term consequences dealt with in the report.  It also supported the proposal tabled by the Delegation of the Republic of Moldova on behalf of the CEBS Group</w:t>
      </w:r>
      <w:r w:rsidR="00067B5F">
        <w:t>,</w:t>
      </w:r>
      <w:r>
        <w:t xml:space="preserve"> and the Delegation of the Kingdom of the Netherlands on behalf of Group B</w:t>
      </w:r>
      <w:r w:rsidR="00067B5F">
        <w:t>,</w:t>
      </w:r>
      <w:r>
        <w:t xml:space="preserve"> in document A/65/8. </w:t>
      </w:r>
    </w:p>
    <w:p w14:paraId="19F9C845" w14:textId="7CD22BEA" w:rsidR="00AB00A6" w:rsidRDefault="00AB00A6" w:rsidP="00374240">
      <w:pPr>
        <w:pStyle w:val="ONUME"/>
        <w:tabs>
          <w:tab w:val="left" w:pos="567"/>
        </w:tabs>
        <w:ind w:left="0"/>
      </w:pPr>
      <w:r>
        <w:t xml:space="preserve">The Delegation of Australia </w:t>
      </w:r>
      <w:r w:rsidRPr="00D82BA4">
        <w:t>said that it</w:t>
      </w:r>
      <w:r>
        <w:t xml:space="preserve"> aligned itself with the statements made by the Delegation of the Kingdom of the Netherlands on behalf of Group B</w:t>
      </w:r>
      <w:r w:rsidR="00067B5F">
        <w:t>,</w:t>
      </w:r>
      <w:r>
        <w:t xml:space="preserve"> and the Delegation of the Republic of Moldova on behalf of the CEBS</w:t>
      </w:r>
      <w:r w:rsidR="00067B5F">
        <w:t xml:space="preserve"> Group,</w:t>
      </w:r>
      <w:r>
        <w:t xml:space="preserve"> and with all those who had expressed support for Ukraine.  The Delegation condemned the Russian Federation</w:t>
      </w:r>
      <w:r w:rsidR="00F57456">
        <w:t>’</w:t>
      </w:r>
      <w:r>
        <w:t>s illegal and immoral invasion of Ukraine which was a gross violation of international law and had significantly damaged Ukraine</w:t>
      </w:r>
      <w:r w:rsidR="00F57456">
        <w:t>’</w:t>
      </w:r>
      <w:r>
        <w:t>s innovation and creative economy and IP sector.  It welcomed WIPO</w:t>
      </w:r>
      <w:r w:rsidR="00F57456">
        <w:t>’</w:t>
      </w:r>
      <w:r>
        <w:t>s provision of technical and financial assistance to support Ukraine</w:t>
      </w:r>
      <w:r w:rsidR="00F57456">
        <w:t>’</w:t>
      </w:r>
      <w:r>
        <w:t>s IP system.  The Delegation expressed its support to the proposal contained in document A/65/8 presented by the Delegation of the Republic of Moldova on behalf of the CEBS Group</w:t>
      </w:r>
      <w:r w:rsidR="001F6BD5">
        <w:t>,</w:t>
      </w:r>
      <w:r>
        <w:t xml:space="preserve"> and the Delegation of the Kingdom of the Netherlands on behalf of Group B.</w:t>
      </w:r>
    </w:p>
    <w:p w14:paraId="1E84CB59" w14:textId="190EC3BD" w:rsidR="00AB00A6" w:rsidRDefault="5B589751" w:rsidP="00DF2411">
      <w:pPr>
        <w:pStyle w:val="ONUME"/>
        <w:tabs>
          <w:tab w:val="left" w:pos="567"/>
        </w:tabs>
        <w:spacing w:line="259" w:lineRule="auto"/>
        <w:ind w:left="0"/>
      </w:pPr>
      <w:r>
        <w:lastRenderedPageBreak/>
        <w:t>The Delegation of Zimbabwe noted the Secretariat</w:t>
      </w:r>
      <w:r w:rsidR="4D2DEEDC">
        <w:t>’</w:t>
      </w:r>
      <w:r>
        <w:t>s report contained in document</w:t>
      </w:r>
      <w:r w:rsidR="04778C4F">
        <w:t> </w:t>
      </w:r>
      <w:r>
        <w:t xml:space="preserve">A/65/7, and fully supported the assistance to distressed WIPO Members States, especially given that </w:t>
      </w:r>
      <w:r w:rsidR="7093B9F7">
        <w:t>m</w:t>
      </w:r>
      <w:r>
        <w:t xml:space="preserve">embers remained off track in meeting almost all SDGs.  The role of WIPO in achieving the SDGs </w:t>
      </w:r>
      <w:r w:rsidR="4D0B7CEB">
        <w:t>could not</w:t>
      </w:r>
      <w:r>
        <w:t xml:space="preserve"> be overemphasized.  The Delegation also recalled that since the </w:t>
      </w:r>
      <w:r w:rsidR="003F72E1">
        <w:t>63</w:t>
      </w:r>
      <w:r w:rsidR="003F72E1" w:rsidRPr="003F72E1">
        <w:rPr>
          <w:vertAlign w:val="superscript"/>
        </w:rPr>
        <w:t>rd</w:t>
      </w:r>
      <w:r w:rsidR="003F72E1">
        <w:t> </w:t>
      </w:r>
      <w:r w:rsidR="582FB915">
        <w:t>S</w:t>
      </w:r>
      <w:r>
        <w:t xml:space="preserve">eries of Meetings of the Assemblies in 2022, Zimbabwe had continued to strongly advocate for broadening </w:t>
      </w:r>
      <w:r w:rsidR="080E2981">
        <w:t xml:space="preserve">that </w:t>
      </w:r>
      <w:r>
        <w:t>invaluable support to a wider category of States beyond Ukraine, as challenges such as climate change, natural disasters, health-related epidemics, and rising geopolitical and trade tensions continually test</w:t>
      </w:r>
      <w:r w:rsidR="68D6A096">
        <w:t>ed</w:t>
      </w:r>
      <w:r>
        <w:t xml:space="preserve"> the very foundation of peace and stability, which were essential for a conducive global IP ecosystem to thrive.  The Delegation remained deeply concerned with what they saw as a selective and somewhat arbitrary selection of one Member State over others which</w:t>
      </w:r>
      <w:r w:rsidR="78483A9D">
        <w:t>,</w:t>
      </w:r>
      <w:r>
        <w:t xml:space="preserve"> in </w:t>
      </w:r>
      <w:r w:rsidR="04778C4F">
        <w:t>its</w:t>
      </w:r>
      <w:r>
        <w:t xml:space="preserve"> view, were equally deserving of such support.  The Delegation stated </w:t>
      </w:r>
      <w:r w:rsidR="04778C4F">
        <w:t>its</w:t>
      </w:r>
      <w:r>
        <w:t xml:space="preserve"> opposition to any form of selectivity or discrimination in the treatment of WIPO Member States</w:t>
      </w:r>
      <w:r w:rsidR="31E23802">
        <w:t xml:space="preserve"> and</w:t>
      </w:r>
      <w:r>
        <w:t xml:space="preserve"> recalled with regret that </w:t>
      </w:r>
      <w:r w:rsidR="04778C4F">
        <w:t>the</w:t>
      </w:r>
      <w:r>
        <w:t xml:space="preserve"> agenda item was introduced at the expense of the long-cherished tradition and convention in WIPO to reach decisions through consensus.  The Delegation emphasized the importance for WIPO Members to consider whether they wish</w:t>
      </w:r>
      <w:r w:rsidR="04778C4F">
        <w:t>ed</w:t>
      </w:r>
      <w:r>
        <w:t xml:space="preserve"> to build an inclusive and transparent IP system or a system that was designed to benefit a few countries.  The Delegation regretted the politicization of discussions in the specialized technical Organization, recognizing that there were other more appropriate forums mandated to delve into highly sensitive political issues.</w:t>
      </w:r>
    </w:p>
    <w:p w14:paraId="6779C55C" w14:textId="34DE9014" w:rsidR="00AB00A6" w:rsidRDefault="5B589751" w:rsidP="00374240">
      <w:pPr>
        <w:pStyle w:val="ONUME"/>
        <w:tabs>
          <w:tab w:val="left" w:pos="567"/>
        </w:tabs>
        <w:ind w:left="0"/>
      </w:pPr>
      <w:r>
        <w:t>The Delegation of Italy said that it aligned itself with the positions presented by the Delegation of the Kingdom of the Netherlands on behalf of Group B, the Delegation of the Republic of Moldova on behalf of the CEBS Group, and the Delegation of Hungary on behalf of the European Union and its member states.  The Delegation thanked the Secretariat for the report contained in document A/65/7 and noted the reported harmful consequences of the Russian Federation</w:t>
      </w:r>
      <w:r w:rsidR="4D2DEEDC">
        <w:t>’</w:t>
      </w:r>
      <w:r>
        <w:t>s unprovoked war of aggression on the Ukrainian innovation and creativity ecosystem.  The Delegation also expressed support for the decision language proposed by the CEBS Group and Group B in document A/65/</w:t>
      </w:r>
      <w:r w:rsidR="2919F7D8">
        <w:t>8 and</w:t>
      </w:r>
      <w:r>
        <w:t xml:space="preserve"> emphasized the importance of adopting </w:t>
      </w:r>
      <w:r w:rsidR="04778C4F">
        <w:t>that</w:t>
      </w:r>
      <w:r>
        <w:t xml:space="preserve"> by consensus and stressed the need for ongoing reporting on </w:t>
      </w:r>
      <w:r w:rsidR="04778C4F">
        <w:t>that</w:t>
      </w:r>
      <w:r>
        <w:t xml:space="preserve"> issue to the WIPO Assemblies.  The Delegation reaffirmed that it would continue to steadfastly support Ukraine throughout </w:t>
      </w:r>
      <w:r w:rsidR="36027C38">
        <w:t xml:space="preserve">that </w:t>
      </w:r>
      <w:r>
        <w:t>period.</w:t>
      </w:r>
    </w:p>
    <w:p w14:paraId="459544D2" w14:textId="237E1F41" w:rsidR="00AB00A6" w:rsidRDefault="051C95CE" w:rsidP="00374240">
      <w:pPr>
        <w:pStyle w:val="ONUME"/>
        <w:tabs>
          <w:tab w:val="left" w:pos="567"/>
        </w:tabs>
        <w:ind w:left="0"/>
      </w:pPr>
      <w:r>
        <w:t>The Delegation of the Republic of Korea profoundly appreciated the efforts made by WIPO to implement the Assemblies</w:t>
      </w:r>
      <w:r w:rsidR="198B56A2">
        <w:t>’</w:t>
      </w:r>
      <w:r>
        <w:t xml:space="preserve"> decision on the support and assistance for Ukraine</w:t>
      </w:r>
      <w:r w:rsidR="198B56A2">
        <w:t>’</w:t>
      </w:r>
      <w:r>
        <w:t xml:space="preserve">s innovation and creative sectors, as </w:t>
      </w:r>
      <w:r w:rsidR="00A14B02">
        <w:t>contained</w:t>
      </w:r>
      <w:r w:rsidR="466E8016">
        <w:t xml:space="preserve"> </w:t>
      </w:r>
      <w:r>
        <w:t>in document A/6</w:t>
      </w:r>
      <w:r w:rsidR="66C8E8B2">
        <w:t>5</w:t>
      </w:r>
      <w:r>
        <w:t>/</w:t>
      </w:r>
      <w:r w:rsidR="772EFA75">
        <w:t>7</w:t>
      </w:r>
      <w:r>
        <w:t>.  The Delegation echoed the statement made by the Delegation of the Republic of Moldova on behalf of the CEBS Group</w:t>
      </w:r>
      <w:r w:rsidR="0B763701">
        <w:t>,</w:t>
      </w:r>
      <w:r>
        <w:t xml:space="preserve"> and the Delegation of the Kingdom of the Netherlands on behalf of Group B. </w:t>
      </w:r>
      <w:r w:rsidR="0B763701">
        <w:t xml:space="preserve"> </w:t>
      </w:r>
      <w:r w:rsidR="1F59CFD7">
        <w:t xml:space="preserve">It </w:t>
      </w:r>
      <w:r>
        <w:t>emphasized that to achieve the mission of WIPO as outlined in Article 3 of the WIPO</w:t>
      </w:r>
      <w:r w:rsidR="2C629871">
        <w:t xml:space="preserve"> Convention</w:t>
      </w:r>
      <w:r>
        <w:t xml:space="preserve">, which was to promote the protection of IP worldwide through international cooperation, it was essential for WIPO and its Member States to foster a balanced and effective global IP framework that nurtured innovation and creativity even in times of war.  The Delegation supported the draft decision proposed by the CEBS </w:t>
      </w:r>
      <w:r w:rsidR="0B763701">
        <w:t xml:space="preserve">Group </w:t>
      </w:r>
      <w:r>
        <w:t xml:space="preserve">and Group B as contained in document A/65/8. </w:t>
      </w:r>
    </w:p>
    <w:p w14:paraId="0A7E036F" w14:textId="6CC727BB" w:rsidR="00AB00A6" w:rsidRDefault="051C95CE" w:rsidP="00374240">
      <w:pPr>
        <w:pStyle w:val="ONUME"/>
        <w:tabs>
          <w:tab w:val="left" w:pos="567"/>
        </w:tabs>
        <w:ind w:left="0"/>
      </w:pPr>
      <w:r>
        <w:t>The Delegation of New Zealand stated its support for the proposed decision</w:t>
      </w:r>
      <w:r w:rsidR="459ABF48">
        <w:t xml:space="preserve"> as contained in document A/65/8</w:t>
      </w:r>
      <w:r>
        <w:t>.  The Delegation unequivocally condemned the Russian Federation</w:t>
      </w:r>
      <w:r w:rsidR="198B56A2">
        <w:t>’</w:t>
      </w:r>
      <w:r>
        <w:t>s illegal and unprovoked war of aggression against Ukraine.  It called again on the Russian Federation to cease its war of aggression, to withdraw its troops from within Ukraine</w:t>
      </w:r>
      <w:r w:rsidR="198B56A2">
        <w:t>’</w:t>
      </w:r>
      <w:r>
        <w:t>s internationally recognized borders and return to diplomatic negotiations, as a means to achieve a comprehensive, just, and lasting peace.  The Delegation of New Zealand stood in solidarity with the people of Ukraine.</w:t>
      </w:r>
    </w:p>
    <w:p w14:paraId="1F567651" w14:textId="275AACED" w:rsidR="00AB00A6" w:rsidRDefault="051C95CE" w:rsidP="00374240">
      <w:pPr>
        <w:pStyle w:val="ONUME"/>
        <w:tabs>
          <w:tab w:val="left" w:pos="567"/>
        </w:tabs>
        <w:ind w:left="0"/>
      </w:pPr>
      <w:r>
        <w:t>The Delegation of Denmark said that it aligned itself with the statement made by the Delegation of the Kingdom of the Netherlands on behalf of Group B</w:t>
      </w:r>
      <w:r w:rsidR="0B763701">
        <w:t>,</w:t>
      </w:r>
      <w:r>
        <w:t xml:space="preserve"> and the statement made by </w:t>
      </w:r>
      <w:r>
        <w:lastRenderedPageBreak/>
        <w:t>the Delegation of Hungary on behalf of the European Union and its member states.  The Delegation acknowledged that the immense suffering of the Ukrainian people continued as the Russian Federation carried on its war of aggression against Ukraine, noting the substantial damages to the Ukrainian IP system.  The Delegation highlighted the massive consequences that the war had on the IP infrastructure, including loss and damage to research institutions, brain drain, and displacements</w:t>
      </w:r>
      <w:r w:rsidR="7F60AF81">
        <w:t xml:space="preserve"> and</w:t>
      </w:r>
      <w:r>
        <w:t xml:space="preserve"> highly appreciated the efforts made by the Secretariat in the implementation of the decisions taken at the 2022 and 2023 WIPO Assemblies.  The Delegation drew attention to the importance of continuing the efforts to support Ukraine in th</w:t>
      </w:r>
      <w:r w:rsidR="66C8E8B2">
        <w:t>o</w:t>
      </w:r>
      <w:r>
        <w:t xml:space="preserve">se very difficult circumstances and called </w:t>
      </w:r>
      <w:r w:rsidR="3993BDF8">
        <w:t xml:space="preserve">for </w:t>
      </w:r>
      <w:r w:rsidR="794957DA">
        <w:t>continued</w:t>
      </w:r>
      <w:r>
        <w:t xml:space="preserve"> reporting at the WIPO Assemblies as long as the war was affecting the Ukrainian IP community.  The Delegation expressed its support for the draft decision presented by the Delegation of the Republic of Moldova on behalf of the CEBS Group</w:t>
      </w:r>
      <w:r w:rsidR="0B763701">
        <w:t>,</w:t>
      </w:r>
      <w:r>
        <w:t xml:space="preserve"> and the Delegation of the Kingdom of the Netherlands on behalf of Group</w:t>
      </w:r>
      <w:r w:rsidR="66C8E8B2">
        <w:t> </w:t>
      </w:r>
      <w:r>
        <w:t>B.  It stood with the people of Ukraine and called on WIPO to do the same.</w:t>
      </w:r>
    </w:p>
    <w:p w14:paraId="5305D5B8" w14:textId="34942A60" w:rsidR="00AB00A6" w:rsidRDefault="051C95CE" w:rsidP="00374240">
      <w:pPr>
        <w:pStyle w:val="ONUME"/>
        <w:tabs>
          <w:tab w:val="left" w:pos="567"/>
        </w:tabs>
        <w:ind w:left="0"/>
      </w:pPr>
      <w:r>
        <w:t xml:space="preserve">The Delegation of Lithuania said that it fully aligned itself with the statements delivered by the Delegation of Hungary on behalf of the European Union and its member states, the Delegation of the Republic of Moldova on behalf of the CEBS Group, and the Delegation of the Kingdom of the Netherlands on behalf of Group B. </w:t>
      </w:r>
      <w:r w:rsidR="0B763701">
        <w:t xml:space="preserve"> </w:t>
      </w:r>
      <w:r>
        <w:t>The Delegation appreciated WIPO</w:t>
      </w:r>
      <w:r w:rsidR="198B56A2">
        <w:t>’</w:t>
      </w:r>
      <w:r>
        <w:t>s engagement in consultations with Ukraine to ensure that its ongoing support and assistance delivered tangible outcomes for creators, innovators and members of the IP community.  Referring to the report, the Delegation welcomed the information that the number of IP registrations in Ukraine had increased, however, drew the attention to the reported alarming significant impact on the innovation and creativity sectors and the whole IP system in Ukraine.  It emphasized that the extensive damage inflicted over the past two years required coordinated and targeted efforts and international assistance to rebuild Ukraine</w:t>
      </w:r>
      <w:r w:rsidR="198B56A2">
        <w:t>’</w:t>
      </w:r>
      <w:r>
        <w:t>s IP sector, considering the long-term impacts of the Russian Federation</w:t>
      </w:r>
      <w:r w:rsidR="198B56A2">
        <w:t>’</w:t>
      </w:r>
      <w:r>
        <w:t>s aggression against Ukraine.  The Delegation noted that the need for assistance and support for Ukraine</w:t>
      </w:r>
      <w:r w:rsidR="198B56A2">
        <w:t>’</w:t>
      </w:r>
      <w:r>
        <w:t>s innovation and creativity sector and IP system was brought up to the attention of WIPO and its Member States when the Russian</w:t>
      </w:r>
      <w:r w:rsidR="1EAD1569">
        <w:t> </w:t>
      </w:r>
      <w:r>
        <w:t xml:space="preserve">Federation started </w:t>
      </w:r>
      <w:r w:rsidR="63B03F7F">
        <w:t xml:space="preserve">an </w:t>
      </w:r>
      <w:r>
        <w:t>unprovoked and unjustified war against Ukraine and violated international law.  As long as the aggression against Ukraine was ongoing, annual reporting must be kept on the agenda of the WIPO Assemblies which was the highest governing body of the Organization and took decisions on financing the most important activities and needs of Member States.  Members of the innovation community in Ukraine needed assistance and solidarity, which should be granted in a targeted manner.  The Delegation stressed that the intent of the joint proposal was to respond to an unfolding disaster and ensured that Ukraine received the support that it so urgently needed as soon as possible.  The proposal was specific to the needs of Ukraine in that critical time</w:t>
      </w:r>
      <w:r w:rsidR="135BB8D0">
        <w:t xml:space="preserve"> and </w:t>
      </w:r>
      <w:r>
        <w:t xml:space="preserve">underscored that any potential objection to </w:t>
      </w:r>
      <w:r w:rsidR="0DB8444B">
        <w:t>that</w:t>
      </w:r>
      <w:r>
        <w:t xml:space="preserve"> proposal would be exceptionally political aimed at preventing Ukraine from receiving support.  The Delegation acknowledged that Ukraine was not the only Member State in need of assistance and </w:t>
      </w:r>
      <w:r w:rsidR="4DB96233">
        <w:t xml:space="preserve">stated </w:t>
      </w:r>
      <w:r w:rsidR="0DB8444B">
        <w:t>that</w:t>
      </w:r>
      <w:r>
        <w:t xml:space="preserve"> </w:t>
      </w:r>
      <w:r w:rsidR="17C0469A">
        <w:t xml:space="preserve">the </w:t>
      </w:r>
      <w:r>
        <w:t>proposal did not affect in any way ongoing, demand</w:t>
      </w:r>
      <w:r w:rsidR="003B7F4E">
        <w:noBreakHyphen/>
      </w:r>
      <w:r>
        <w:t>driven technical assistance and capacity</w:t>
      </w:r>
      <w:r w:rsidR="594238F6">
        <w:t>-</w:t>
      </w:r>
      <w:r>
        <w:t xml:space="preserve">building by WIPO.  However, the Delegation believed that the urgent and extraordinary circumstances in Ukraine and the scale of harm and destruction warranted that support.  The Delegation expected that the report, as well as the proposed decision presented under </w:t>
      </w:r>
      <w:r w:rsidR="0DB8444B">
        <w:t>the</w:t>
      </w:r>
      <w:r>
        <w:t xml:space="preserve"> agenda item by both the CEBS Group and Group B, would be widely endorsed with a firm commitment from WIPO to continue providing updates and annual reports to Member States during the WIPO Assemblies on its ongoing support and assistance to Ukraine. </w:t>
      </w:r>
    </w:p>
    <w:p w14:paraId="21E4DAF2" w14:textId="31E92D45" w:rsidR="00AB00A6" w:rsidRDefault="051C95CE" w:rsidP="00374240">
      <w:pPr>
        <w:pStyle w:val="ONUME"/>
        <w:tabs>
          <w:tab w:val="left" w:pos="567"/>
        </w:tabs>
        <w:ind w:left="0"/>
      </w:pPr>
      <w:r>
        <w:t>The Delegation of Albania said that it aligned itself with the statements delivered by the Delegation of the Republic of Moldova</w:t>
      </w:r>
      <w:r w:rsidR="0DB8444B">
        <w:t xml:space="preserve"> </w:t>
      </w:r>
      <w:r>
        <w:t>on behalf of the CEBS Group, the Delegation of the Kingdom of the Netherlands on behalf of Group B</w:t>
      </w:r>
      <w:r w:rsidR="1C883D87">
        <w:t>,</w:t>
      </w:r>
      <w:r>
        <w:t xml:space="preserve"> and the Delegation of Hungary on behalf of the European Union and its member states.  The Delegation thanked the Secretariat for preparing the report as contained in document A/65/7 and its efforts to deliver assistance and support to the innovation and creativity sector and IP system of Ukraine.  It expressed support to continue </w:t>
      </w:r>
      <w:r w:rsidR="37FDFFB9">
        <w:t>assisting</w:t>
      </w:r>
      <w:r>
        <w:t xml:space="preserve"> Ukraine to mitigate the adverse effects of the Russian Federation</w:t>
      </w:r>
      <w:r w:rsidR="198B56A2">
        <w:t>’</w:t>
      </w:r>
      <w:r>
        <w:t xml:space="preserve">s </w:t>
      </w:r>
      <w:r>
        <w:lastRenderedPageBreak/>
        <w:t>aggression and to rebuild</w:t>
      </w:r>
      <w:r w:rsidR="78568E12">
        <w:t xml:space="preserve"> the</w:t>
      </w:r>
      <w:r>
        <w:t xml:space="preserve"> Ukrainian IP system.  The Delegation underscored that </w:t>
      </w:r>
      <w:r w:rsidR="0DB8444B">
        <w:t xml:space="preserve">the </w:t>
      </w:r>
      <w:r>
        <w:t>Russian Federation</w:t>
      </w:r>
      <w:r w:rsidR="198B56A2">
        <w:t>’</w:t>
      </w:r>
      <w:r>
        <w:t>s illegal, unprovoked and unjustified war against Ukraine and its civilian infrastructures went on, affecting not only Ukraine</w:t>
      </w:r>
      <w:r w:rsidR="4630646D">
        <w:t xml:space="preserve"> and</w:t>
      </w:r>
      <w:r>
        <w:t xml:space="preserve"> Europe but the entire world, causing economic and geopolitical instabilities which affected the efforts for further growth and development through boosting creativity and innovation.  The Delegation emphasized the need </w:t>
      </w:r>
      <w:r w:rsidR="431ADE60">
        <w:t xml:space="preserve">for </w:t>
      </w:r>
      <w:r>
        <w:t xml:space="preserve">support and assistance </w:t>
      </w:r>
      <w:r w:rsidR="431ADE60">
        <w:t xml:space="preserve">to </w:t>
      </w:r>
      <w:r>
        <w:t>Ukraine and stood with the people of Ukraine.  The Delegation fully supported the joint proposal submitted on behalf of the CEBS Group and Group B, which recalled the importance to continue WIPO</w:t>
      </w:r>
      <w:r w:rsidR="198B56A2">
        <w:t>’</w:t>
      </w:r>
      <w:r>
        <w:t>s assistance and support to Ukrainian IP stakeholders</w:t>
      </w:r>
      <w:r w:rsidR="198B56A2">
        <w:t>’</w:t>
      </w:r>
      <w:r>
        <w:t xml:space="preserve"> recovery from the consequences of the aggression by the Russian</w:t>
      </w:r>
      <w:r w:rsidR="59020698">
        <w:t> </w:t>
      </w:r>
      <w:r>
        <w:t xml:space="preserve">Federation.  </w:t>
      </w:r>
    </w:p>
    <w:p w14:paraId="63B04D5B" w14:textId="16EF97EE" w:rsidR="00AB00A6" w:rsidRDefault="051C95CE" w:rsidP="00374240">
      <w:pPr>
        <w:pStyle w:val="ONUME"/>
        <w:tabs>
          <w:tab w:val="left" w:pos="567"/>
        </w:tabs>
        <w:ind w:left="0"/>
      </w:pPr>
      <w:r>
        <w:t>The Delegation of Cuba reiterated its view and position that politicization of the work of the Organization should not be allowed.  WIPO was a technical Organization and established procedures should be followed.  The Delegation supported the right for all developing countries to receive technical assistance in an inclusive and balanced way, including countries suffering as a result of unilateral measures adopted against them.</w:t>
      </w:r>
    </w:p>
    <w:p w14:paraId="7D9474EC" w14:textId="4B2C306C" w:rsidR="00AB00A6" w:rsidRDefault="00AB00A6" w:rsidP="00374240">
      <w:pPr>
        <w:pStyle w:val="ONUME"/>
        <w:tabs>
          <w:tab w:val="left" w:pos="567"/>
        </w:tabs>
        <w:ind w:left="0"/>
      </w:pPr>
      <w:r>
        <w:t>The Delegation of Venezuela (Bolivarian Republic of) supported the statement made by the Delegation of Cuba</w:t>
      </w:r>
      <w:r w:rsidR="00511301">
        <w:t xml:space="preserve"> and </w:t>
      </w:r>
      <w:r>
        <w:t>rejected the artificial politicization of the work of WIPO to the detriment of its substantive work.  The Delegation stated that technical assistance should not be focused on one State alone when many countries require</w:t>
      </w:r>
      <w:r w:rsidR="00511301">
        <w:t>d</w:t>
      </w:r>
      <w:r>
        <w:t xml:space="preserve"> WIPO</w:t>
      </w:r>
      <w:r w:rsidR="00F57456">
        <w:t>’</w:t>
      </w:r>
      <w:r>
        <w:t xml:space="preserve">s support for various reasons, such as crises like natural disasters, the effects of climate change, or being victims of illegal, criminal or unilateral coercive measures.  The Delegation </w:t>
      </w:r>
      <w:r w:rsidR="00665A57">
        <w:t xml:space="preserve">recalled </w:t>
      </w:r>
      <w:r>
        <w:t>that last year, those who wanted more technical assistance for more States were ignored.  It noted that financing for everyone else was subject to the procedures of the relevant bodies within WIPO, such as the Committee on Development and Intellectual Property (CDIP) and the PBC.  The Delegation took note of the report but observed that it presented a very biased view of the conflict, responding to political ends and undermining the regular work of WIPO which was a specialized Organization.</w:t>
      </w:r>
    </w:p>
    <w:p w14:paraId="43566BE8" w14:textId="399E1717" w:rsidR="00AB00A6" w:rsidRDefault="5B589751" w:rsidP="00374240">
      <w:pPr>
        <w:pStyle w:val="ONUME"/>
        <w:tabs>
          <w:tab w:val="left" w:pos="567"/>
        </w:tabs>
        <w:ind w:left="0"/>
      </w:pPr>
      <w:r>
        <w:t>The Delegation of Nicaragua reiterated that WIPO had been created to encourage the use and protection of IP as a tool to contribute to the economic and social development of people</w:t>
      </w:r>
      <w:r w:rsidR="52E45F1E">
        <w:t xml:space="preserve"> adding </w:t>
      </w:r>
      <w:r>
        <w:t xml:space="preserve">that technical cooperation in that respect and support from Member States was important provided it respected procedures.  </w:t>
      </w:r>
      <w:r w:rsidR="52E45F1E">
        <w:t>Regarding</w:t>
      </w:r>
      <w:r>
        <w:t xml:space="preserve"> the report contained in document A/65/7 on the Assistance and Support for Ukraine</w:t>
      </w:r>
      <w:r w:rsidR="4D2DEEDC">
        <w:t>’</w:t>
      </w:r>
      <w:r>
        <w:t xml:space="preserve">s Innovation and Creativity Sector and Intellectual Property System, the Delegation reiterated what it had said at the previous Assemblies of WIPO under Agenda Item 21.  The adoption of </w:t>
      </w:r>
      <w:r w:rsidR="371DD26C">
        <w:t>that</w:t>
      </w:r>
      <w:r>
        <w:t xml:space="preserve"> issue did not respect the normal procedures of WIPO and did not </w:t>
      </w:r>
      <w:r w:rsidR="00344AFD">
        <w:t>have consensus</w:t>
      </w:r>
      <w:r>
        <w:t xml:space="preserve">.  The Delegation added that </w:t>
      </w:r>
      <w:r w:rsidR="2E7E40C5">
        <w:t xml:space="preserve">the decision </w:t>
      </w:r>
      <w:r>
        <w:t>had been adopted without study and prior analysis, practically at the last minute, therefore, it did not respect the usual procedures.  That was unprecedented in the modern history of WIPO</w:t>
      </w:r>
      <w:r w:rsidR="595E5C39">
        <w:t>.</w:t>
      </w:r>
      <w:r w:rsidR="00204ED1">
        <w:t xml:space="preserve">  </w:t>
      </w:r>
      <w:r w:rsidR="63EF3E36">
        <w:t xml:space="preserve">The Delegation </w:t>
      </w:r>
      <w:r w:rsidR="0FC3BA9A">
        <w:t>point</w:t>
      </w:r>
      <w:r w:rsidR="6036ACF2">
        <w:t>ed</w:t>
      </w:r>
      <w:r w:rsidR="0FC3BA9A">
        <w:t xml:space="preserve"> out </w:t>
      </w:r>
      <w:r w:rsidR="0868B47C">
        <w:t>that</w:t>
      </w:r>
      <w:r w:rsidR="00204ED1">
        <w:t xml:space="preserve"> </w:t>
      </w:r>
      <w:r w:rsidR="0868B47C">
        <w:t>j</w:t>
      </w:r>
      <w:r>
        <w:t>ust one third of WIPO Member States express</w:t>
      </w:r>
      <w:r w:rsidR="35DFA196">
        <w:t>ed</w:t>
      </w:r>
      <w:r w:rsidR="00204ED1">
        <w:t xml:space="preserve"> </w:t>
      </w:r>
      <w:r>
        <w:t xml:space="preserve">their support.  The Delegation underscored that it could not allow </w:t>
      </w:r>
      <w:r w:rsidR="41362E8C">
        <w:t xml:space="preserve">that </w:t>
      </w:r>
      <w:r>
        <w:t xml:space="preserve">practice to be repeated and added that </w:t>
      </w:r>
      <w:r w:rsidR="443CE7C8">
        <w:t xml:space="preserve">the issue </w:t>
      </w:r>
      <w:r>
        <w:t xml:space="preserve">had not been studied by the CDIP or by the PBC in </w:t>
      </w:r>
      <w:r w:rsidR="40B033A8">
        <w:t xml:space="preserve">a </w:t>
      </w:r>
      <w:r>
        <w:t xml:space="preserve">regular fashion.  It also </w:t>
      </w:r>
      <w:r w:rsidR="7F0A322E">
        <w:t xml:space="preserve">recalled </w:t>
      </w:r>
      <w:r>
        <w:t xml:space="preserve">that there was an established rule that projects focusing on technical assistance were </w:t>
      </w:r>
      <w:r w:rsidR="6D10B267">
        <w:t xml:space="preserve">within </w:t>
      </w:r>
      <w:r>
        <w:t xml:space="preserve">the competence of the CDIP in WIPO and such projects required a clear understanding of financing and cost assessment, which within WIPO was the competence of the PBC.  The Delegation stated that the needs of a significant number of Member States </w:t>
      </w:r>
      <w:r w:rsidR="05FB266C">
        <w:t xml:space="preserve">that </w:t>
      </w:r>
      <w:r>
        <w:t xml:space="preserve">also required technical assistance, had not been considered, in particular that of developing countries, </w:t>
      </w:r>
      <w:r w:rsidR="191944DF">
        <w:t>least</w:t>
      </w:r>
      <w:r w:rsidR="0064130D">
        <w:noBreakHyphen/>
      </w:r>
      <w:r w:rsidR="191944DF">
        <w:t>developed countries (</w:t>
      </w:r>
      <w:r>
        <w:t>LDCs</w:t>
      </w:r>
      <w:r w:rsidR="191944DF">
        <w:t>)</w:t>
      </w:r>
      <w:r>
        <w:t xml:space="preserve"> and those facing major economic crises</w:t>
      </w:r>
      <w:r w:rsidR="16CA4A84">
        <w:t>, pointing out</w:t>
      </w:r>
      <w:r w:rsidR="00204ED1">
        <w:t xml:space="preserve"> </w:t>
      </w:r>
      <w:r w:rsidR="6A486DA3">
        <w:t>t</w:t>
      </w:r>
      <w:r>
        <w:t xml:space="preserve">hat </w:t>
      </w:r>
      <w:r w:rsidR="00204ED1">
        <w:t>it</w:t>
      </w:r>
      <w:r w:rsidR="6A486DA3">
        <w:t xml:space="preserve"> </w:t>
      </w:r>
      <w:r>
        <w:t xml:space="preserve">undermined the principle of equity as the very basis of international relations.  </w:t>
      </w:r>
      <w:r w:rsidDel="00FE578B">
        <w:t>The Delegation</w:t>
      </w:r>
      <w:r>
        <w:t xml:space="preserve"> stated that the report had been prepared in accordance with the resolutions and decisions that violated WIPO</w:t>
      </w:r>
      <w:r w:rsidR="4D2DEEDC">
        <w:t>’</w:t>
      </w:r>
      <w:r>
        <w:t xml:space="preserve">s mandate and was clearly politically motivated.  </w:t>
      </w:r>
      <w:r w:rsidDel="00043A6C">
        <w:t>A</w:t>
      </w:r>
      <w:r>
        <w:t>ll WIPO decisions should be adopted by consensus</w:t>
      </w:r>
      <w:r w:rsidDel="00043A6C">
        <w:t xml:space="preserve">. </w:t>
      </w:r>
      <w:r>
        <w:t xml:space="preserve"> </w:t>
      </w:r>
      <w:r w:rsidDel="00043A6C">
        <w:t>The Delegation</w:t>
      </w:r>
      <w:r>
        <w:t xml:space="preserve"> urged Member States to avoid the politicization of the work of the Organization and called to respect its objectives. </w:t>
      </w:r>
    </w:p>
    <w:p w14:paraId="65768BF4" w14:textId="6A4ABBA3" w:rsidR="00AB00A6" w:rsidRDefault="00AB00A6" w:rsidP="00374240">
      <w:pPr>
        <w:pStyle w:val="ONUME"/>
        <w:tabs>
          <w:tab w:val="left" w:pos="567"/>
        </w:tabs>
        <w:ind w:left="0"/>
      </w:pPr>
      <w:r>
        <w:t xml:space="preserve">The Delegation of Mali took note of the report contained in document A/65/7.  The Delegation recalled that one of the essential aims of the Organization was to guarantee a </w:t>
      </w:r>
      <w:r>
        <w:lastRenderedPageBreak/>
        <w:t xml:space="preserve">balanced and effective global IP ecosystem </w:t>
      </w:r>
      <w:r w:rsidR="00124DAB">
        <w:t>to</w:t>
      </w:r>
      <w:r>
        <w:t xml:space="preserve"> promote innovation, and creativity around the world.  The Delegation underscored that at a time when many countries around the world were facing multifaceted and multi-dimensional crises, having to set aside considerable public financing for national defense and security, to the detriment of strategic sectors, such as innovation and creativity, the pursuit of such initiative could</w:t>
      </w:r>
      <w:r w:rsidR="00124DAB">
        <w:t>,</w:t>
      </w:r>
      <w:r>
        <w:t xml:space="preserve"> in many people</w:t>
      </w:r>
      <w:r w:rsidR="00F57456">
        <w:t>’</w:t>
      </w:r>
      <w:r>
        <w:t>s eyes</w:t>
      </w:r>
      <w:r w:rsidR="00124DAB">
        <w:t>,</w:t>
      </w:r>
      <w:r>
        <w:t xml:space="preserve"> appear as preferential treatment that could undermine the principle of equity, which required a fair and equitable treatment of different Member States, </w:t>
      </w:r>
      <w:r w:rsidR="00124DAB">
        <w:t xml:space="preserve">that </w:t>
      </w:r>
      <w:r>
        <w:t>required assistance and cooperation.</w:t>
      </w:r>
    </w:p>
    <w:p w14:paraId="0FE40655" w14:textId="5295B6B0" w:rsidR="00AB00A6" w:rsidRDefault="5B589751" w:rsidP="00374240">
      <w:pPr>
        <w:pStyle w:val="ONUME"/>
        <w:tabs>
          <w:tab w:val="left" w:pos="567"/>
        </w:tabs>
        <w:ind w:left="0"/>
      </w:pPr>
      <w:r>
        <w:t>The Delegation of the Russian Federation stated that in the context of the agenda item on providing technical assistance to Member States it was proposed to adopt a political declaration.  The Delegation noted that the draft decision proposed by the Delegation of the Kingdom of the Netherlands on behalf of Group B</w:t>
      </w:r>
      <w:r w:rsidR="20E584CA">
        <w:t>,</w:t>
      </w:r>
      <w:r>
        <w:t xml:space="preserve"> and the Delegation of the Republic of Moldova on behalf of the CEBS Group</w:t>
      </w:r>
      <w:r w:rsidR="20E584CA">
        <w:t>,</w:t>
      </w:r>
      <w:r>
        <w:t xml:space="preserve"> was unacceptable, because it raised issues such as qualification of conflicts, territorial integrity, sovereignty</w:t>
      </w:r>
      <w:r w:rsidR="20E584CA">
        <w:t>,</w:t>
      </w:r>
      <w:r>
        <w:t xml:space="preserve"> etc.  </w:t>
      </w:r>
      <w:r w:rsidR="61F50A9E">
        <w:t xml:space="preserve">The Delegation </w:t>
      </w:r>
      <w:r w:rsidR="10D03F3E">
        <w:t>stated that s</w:t>
      </w:r>
      <w:r>
        <w:t>uch issues fell outside the purview of WIPO</w:t>
      </w:r>
      <w:r w:rsidR="1E9DCC9F">
        <w:t xml:space="preserve"> </w:t>
      </w:r>
      <w:r w:rsidR="5453392C">
        <w:t xml:space="preserve">and </w:t>
      </w:r>
      <w:r>
        <w:t xml:space="preserve">rejected the selection of one State in respect of the provision of technical assistance.  Such an approach was in contradiction with the principle of equality and equal rights, and it also encroached on the rights of other States who urgently needed technical assistance from the Organization.  The Delegation emphasized that </w:t>
      </w:r>
      <w:r w:rsidR="180D3B2B">
        <w:t xml:space="preserve">that </w:t>
      </w:r>
      <w:r>
        <w:t>was particularly unacceptable when the provision of technical assistance was based solely on political motives, which fell outside the purview of WIPO.  Furthermore, the question of Ukraine</w:t>
      </w:r>
      <w:r w:rsidR="4D2DEEDC">
        <w:t>’</w:t>
      </w:r>
      <w:r>
        <w:t>s real needs for support from WIPO, as well as the consequences of depriving other States, including LDCs, from such initiatives had never been considered.  The Delegation mentioned that</w:t>
      </w:r>
      <w:r w:rsidR="5DFD9407">
        <w:t xml:space="preserve"> </w:t>
      </w:r>
      <w:r w:rsidR="10275294">
        <w:t>it</w:t>
      </w:r>
      <w:r>
        <w:t xml:space="preserve"> was discriminatory on clearly invented and politicized grounds.  The Delegation once again highlighted the infringements of the procedures of WIPO when dealing with </w:t>
      </w:r>
      <w:r w:rsidR="78A30F62">
        <w:t xml:space="preserve">the </w:t>
      </w:r>
      <w:r>
        <w:t xml:space="preserve">agenda item.  The Delegation stated that since it was formally raised under the heading of provision of technical assistance, before coming to the Assemblies, the matter should have been dealt with by the PBC and the CDIP.  However, the </w:t>
      </w:r>
      <w:r w:rsidR="4D2DEEDC">
        <w:t>“</w:t>
      </w:r>
      <w:r>
        <w:t>Ukrainian matter</w:t>
      </w:r>
      <w:r w:rsidR="4D2DEEDC">
        <w:t>”</w:t>
      </w:r>
      <w:r>
        <w:t xml:space="preserve"> had not been put on the agenda of the mentioned bodies of WIPO and </w:t>
      </w:r>
      <w:r w:rsidR="371DD26C">
        <w:t>had</w:t>
      </w:r>
      <w:r>
        <w:t xml:space="preserve"> never been considered at expert level either.  The Delegation further believed that was a gross infringement of the rules of procedure of the Organization, and it objected to the politicized approach to the provision of technical assistance </w:t>
      </w:r>
      <w:r w:rsidR="0BB3C668">
        <w:t>by</w:t>
      </w:r>
      <w:r>
        <w:t xml:space="preserve"> circumventing of the agreed procedures for dealing with such issues within the appropriate committees of the Organization.  The Delegation proposed a draft decision which considered taking note of </w:t>
      </w:r>
      <w:r w:rsidR="371DD26C">
        <w:t>that</w:t>
      </w:r>
      <w:r>
        <w:t xml:space="preserve"> issue and drawing the attention of a relevant Committee, that being the PBC.  </w:t>
      </w:r>
      <w:r w:rsidR="2978B296">
        <w:t xml:space="preserve">It </w:t>
      </w:r>
      <w:r>
        <w:t>believed that its proposal was in line with the mandate of WIPO, in order to avoid politicization of the question of providing technical assistance and it also fully aligned with the relevant procedures of the Organization.  The Delegation called upon Member States to carefully read through its proposal and offer their support to the proposed decision.  The Delegation believed it could be adopted by consensus.  It also stated that any other decisions containing politicized wording that fell outside the purview of WIPO would be unacceptable</w:t>
      </w:r>
      <w:r w:rsidR="18C1E415">
        <w:t xml:space="preserve"> and</w:t>
      </w:r>
      <w:r w:rsidR="00271279">
        <w:t xml:space="preserve"> </w:t>
      </w:r>
      <w:r w:rsidR="408F3D8E">
        <w:t>t</w:t>
      </w:r>
      <w:r>
        <w:t>hus objected to the proposed decision by Group</w:t>
      </w:r>
      <w:r w:rsidR="371DD26C">
        <w:t> </w:t>
      </w:r>
      <w:r>
        <w:t>B and the CEBS Group.  The Delegation asked for the draft proposal by the Russian</w:t>
      </w:r>
      <w:r w:rsidR="371DD26C">
        <w:t> </w:t>
      </w:r>
      <w:r>
        <w:t xml:space="preserve">Federation to be put up on the screen, so that other delegations could become fully acquainted with it.  The text of the draft proposal was the following: </w:t>
      </w:r>
    </w:p>
    <w:p w14:paraId="39D39391" w14:textId="53E94986" w:rsidR="00AB00A6" w:rsidRDefault="00F57456" w:rsidP="002B1EAD">
      <w:pPr>
        <w:pStyle w:val="ONUME"/>
        <w:tabs>
          <w:tab w:val="left" w:pos="567"/>
        </w:tabs>
        <w:ind w:left="567"/>
      </w:pPr>
      <w:r>
        <w:t>“</w:t>
      </w:r>
      <w:r w:rsidR="00AB00A6">
        <w:t>The Assemblies of WIPO each in so far as it is concerned:</w:t>
      </w:r>
    </w:p>
    <w:p w14:paraId="04D0ED5B" w14:textId="49518625" w:rsidR="00AB00A6" w:rsidRDefault="00F57456" w:rsidP="00AE708C">
      <w:pPr>
        <w:pStyle w:val="ONUME"/>
        <w:numPr>
          <w:ilvl w:val="0"/>
          <w:numId w:val="0"/>
        </w:numPr>
        <w:ind w:left="1170"/>
      </w:pPr>
      <w:r>
        <w:t>“</w:t>
      </w:r>
      <w:r w:rsidR="00AB00A6">
        <w:t>Took note of the Report on the Assistance and Support for Ukraine</w:t>
      </w:r>
      <w:r>
        <w:t>’</w:t>
      </w:r>
      <w:r w:rsidR="00AB00A6">
        <w:t xml:space="preserve">s Innovation and Creativity Sector and Intellectual Property System contained in document A/65/7; </w:t>
      </w:r>
      <w:r w:rsidR="00E24F7B">
        <w:t xml:space="preserve"> </w:t>
      </w:r>
      <w:r w:rsidR="00AB00A6">
        <w:t>and</w:t>
      </w:r>
    </w:p>
    <w:p w14:paraId="5E2E8111" w14:textId="233A998A" w:rsidR="00AB00A6" w:rsidRDefault="00F57456" w:rsidP="00AE708C">
      <w:pPr>
        <w:pStyle w:val="ONUME"/>
        <w:numPr>
          <w:ilvl w:val="0"/>
          <w:numId w:val="0"/>
        </w:numPr>
        <w:ind w:left="1170"/>
      </w:pPr>
      <w:r>
        <w:t>“</w:t>
      </w:r>
      <w:r w:rsidR="00AB00A6">
        <w:t>Decided to refer this agenda item to the attention of the Program and Budget Committee.</w:t>
      </w:r>
      <w:r>
        <w:t>”</w:t>
      </w:r>
    </w:p>
    <w:p w14:paraId="391A4E2E" w14:textId="0B9912E3" w:rsidR="00AB00A6" w:rsidRDefault="051C95CE" w:rsidP="002B1EAD">
      <w:pPr>
        <w:pStyle w:val="ONUME"/>
        <w:numPr>
          <w:ilvl w:val="0"/>
          <w:numId w:val="0"/>
        </w:numPr>
        <w:tabs>
          <w:tab w:val="left" w:pos="567"/>
        </w:tabs>
      </w:pPr>
      <w:r>
        <w:lastRenderedPageBreak/>
        <w:t>The Delegation repeated that the main purpose of its proposal was to ensure that the Assemblies would take note of the matter</w:t>
      </w:r>
      <w:r w:rsidR="2166CB0A">
        <w:t>,</w:t>
      </w:r>
      <w:r>
        <w:t xml:space="preserve"> and that the agenda item would be referred to the appropriate committee which had the right competence, such as the PBC.</w:t>
      </w:r>
    </w:p>
    <w:p w14:paraId="41360EDB" w14:textId="52140CB4" w:rsidR="00AB00A6" w:rsidRDefault="051C95CE" w:rsidP="00374240">
      <w:pPr>
        <w:pStyle w:val="ONUME"/>
        <w:tabs>
          <w:tab w:val="left" w:pos="567"/>
        </w:tabs>
        <w:ind w:left="0"/>
      </w:pPr>
      <w:r>
        <w:t>The Delegation of China stated that it had taken note of the report by the Secretariat.  The Delegation reiterated that WIPO</w:t>
      </w:r>
      <w:r w:rsidR="198B56A2">
        <w:t>’</w:t>
      </w:r>
      <w:r>
        <w:t>s mission was to respect the international IP system and to serve innovation and development.  It noted that WIPO</w:t>
      </w:r>
      <w:r w:rsidR="198B56A2">
        <w:t>’</w:t>
      </w:r>
      <w:r>
        <w:t xml:space="preserve">s Assemblies main responsibilities were to promote international IP cooperation.  The Delegation stated that all parties should respect WIPO and the mandate given to the Organization by Member States, and respect the professionalism, technicality, neutrality, and objectivity of the nature of the work of the Organization.  The Delegation urged </w:t>
      </w:r>
      <w:r w:rsidR="5B95A7F2">
        <w:t xml:space="preserve">members to </w:t>
      </w:r>
      <w:r>
        <w:t>refrain from impacting the procedures of the meeting due to political matters.</w:t>
      </w:r>
    </w:p>
    <w:p w14:paraId="51E4C0B9" w14:textId="3F085944" w:rsidR="00AB00A6" w:rsidRDefault="00AB00A6" w:rsidP="00374240">
      <w:pPr>
        <w:pStyle w:val="ONUME"/>
        <w:tabs>
          <w:tab w:val="left" w:pos="567"/>
        </w:tabs>
        <w:ind w:left="0"/>
      </w:pPr>
      <w:r>
        <w:t>The Delegation of Belarus look</w:t>
      </w:r>
      <w:r w:rsidR="00E1460D">
        <w:t>ing</w:t>
      </w:r>
      <w:r>
        <w:t xml:space="preserve"> at the latest report by the Secretariat on the provision of </w:t>
      </w:r>
      <w:r w:rsidR="00A14F04">
        <w:t xml:space="preserve">the </w:t>
      </w:r>
      <w:r>
        <w:t>Assistance and Support for Ukraine</w:t>
      </w:r>
      <w:r w:rsidR="00F57456">
        <w:t>’</w:t>
      </w:r>
      <w:r>
        <w:t>s Innovation and Creativity Sector and Intellectual Property System</w:t>
      </w:r>
      <w:r w:rsidR="00E1460D">
        <w:t>,</w:t>
      </w:r>
      <w:r>
        <w:t xml:space="preserve"> recalled that </w:t>
      </w:r>
      <w:r w:rsidR="00A14F04">
        <w:t>the</w:t>
      </w:r>
      <w:r>
        <w:t xml:space="preserve"> initiative was both contradictory and politicized and that some groups of countries were violating the approach to technical assistance taken by WIPO, and the principles of inclusivity and equal rights.  From the beginning, the initiative had not been fully in line with WIPO</w:t>
      </w:r>
      <w:r w:rsidR="00F57456">
        <w:t>’</w:t>
      </w:r>
      <w:r>
        <w:t>s mandate and its implementation continued in a way which was actively discriminating against other countries that needed assistance from the Organization, particular</w:t>
      </w:r>
      <w:r w:rsidR="000E2380">
        <w:t>ly</w:t>
      </w:r>
      <w:r>
        <w:t xml:space="preserve"> those that might be affected by conflict, faced major economic difficulties, and in some cases were subjected to unilateral coercive measures.  The Delegation stated that </w:t>
      </w:r>
      <w:r w:rsidR="00A14F04">
        <w:t>the</w:t>
      </w:r>
      <w:r>
        <w:t xml:space="preserve"> initiative was forced, it deliberately politicized the WIPO agenda</w:t>
      </w:r>
      <w:r w:rsidR="000E2380">
        <w:t>,</w:t>
      </w:r>
      <w:r>
        <w:t xml:space="preserve"> and abused the mandate of the Organization.  The Delegation categorically objected to that</w:t>
      </w:r>
      <w:r w:rsidR="00670234">
        <w:t xml:space="preserve"> as</w:t>
      </w:r>
      <w:r w:rsidR="00204ED1">
        <w:t xml:space="preserve"> </w:t>
      </w:r>
      <w:r w:rsidR="00670234">
        <w:t>t</w:t>
      </w:r>
      <w:r>
        <w:t xml:space="preserve">he agenda and work of WIPO needed to remain inclusive and take into account the interests of all Member States of the Organization.  The Delegation was not in a position to offer its support </w:t>
      </w:r>
      <w:r w:rsidR="00670234">
        <w:t xml:space="preserve">for </w:t>
      </w:r>
      <w:r>
        <w:t>the politicized proposed decision which fell outside the purview of WIPO</w:t>
      </w:r>
      <w:r w:rsidR="00F57456">
        <w:t>’</w:t>
      </w:r>
      <w:r>
        <w:t>s mandate.</w:t>
      </w:r>
    </w:p>
    <w:p w14:paraId="4FC258E4" w14:textId="548E6F4E" w:rsidR="00AB00A6" w:rsidRDefault="051C95CE" w:rsidP="00374240">
      <w:pPr>
        <w:pStyle w:val="ONUME"/>
        <w:tabs>
          <w:tab w:val="left" w:pos="567"/>
        </w:tabs>
        <w:ind w:left="0"/>
      </w:pPr>
      <w:r>
        <w:t>The Delegation of Luxembourg said that it aligned itself with the statements made by the Delegation of Hungary on behalf of the European Union and its member states, as well as the Delegation of the Kingdom of the Netherlands on behalf of Group B, and the Delegation of the Republic of Moldova on behalf of the CEBS Group.  The Delegation thanked the Director General for presenting the updated and meticulous report and recognized all the tireless efforts undertaken by the Secretariat on implementing the decisions taken by the WIPO Assemblies in that regard.  It condemned in the strongest possible terms the war of aggression by the Russian</w:t>
      </w:r>
      <w:r w:rsidR="3B2B38A4">
        <w:t> </w:t>
      </w:r>
      <w:r>
        <w:t>Federation against Ukraine in violation of international law including the UN Charter and in contradiction with the principle of the inadmissibility of acquisition of territory by force.  The Delegation reiterated its unwavering support for Ukraine</w:t>
      </w:r>
      <w:r w:rsidR="198B56A2">
        <w:t>’</w:t>
      </w:r>
      <w:r>
        <w:t>s political independence and territorial integrity within its internationally recognized borders.  Culture and the arts were essential for democratic societies, for preserving freedom of expression, also as a fundamental European value, and for maintaining Ukraine</w:t>
      </w:r>
      <w:r w:rsidR="198B56A2">
        <w:t>’</w:t>
      </w:r>
      <w:r>
        <w:t>s identity and traditions.  The Russian Federation</w:t>
      </w:r>
      <w:r w:rsidR="198B56A2">
        <w:t>’</w:t>
      </w:r>
      <w:r>
        <w:t xml:space="preserve">s aggression continued to severely impact the innovation and creativity sector as well as the IP system in Ukraine. </w:t>
      </w:r>
      <w:r w:rsidR="2B2368A8">
        <w:t xml:space="preserve"> </w:t>
      </w:r>
      <w:r>
        <w:t xml:space="preserve">The Delegation stated that the report clearly showed the continued support was urgently needed.  The Delegation fully supported the draft decision that was presented jointly by Group B and the CEBS Group and expressed the hope that it could be adopted by consensus.  The Delegation supported the general principle in WIPO that the Secretariat should be able to support those Member States whose IP systems have been impacted whether by invasions, by conflicts, by wars of aggression, by natural disasters or emergencies.  </w:t>
      </w:r>
      <w:r w:rsidR="4488EDAD">
        <w:t>Recalling that t</w:t>
      </w:r>
      <w:r>
        <w:t>he said topic was first brought to the WIPO Assemblies, and a decision was taken in 2022</w:t>
      </w:r>
      <w:r w:rsidR="380D9979">
        <w:t>,</w:t>
      </w:r>
      <w:r w:rsidR="00271279">
        <w:t xml:space="preserve"> </w:t>
      </w:r>
      <w:r w:rsidR="380D9979">
        <w:t>t</w:t>
      </w:r>
      <w:r>
        <w:t>he Delegation emphasized that the item should remain within the WIPO Assemblies.  Underlining that the Assemblies made decisions on financing, with the PBC only issuing recommendations on those matters, the Delegation stated that the PBC was not a decision-making body.</w:t>
      </w:r>
    </w:p>
    <w:p w14:paraId="6DD8FAF1" w14:textId="7750D65A" w:rsidR="00AB00A6" w:rsidRDefault="5B589751" w:rsidP="00DF2411">
      <w:pPr>
        <w:pStyle w:val="ONUME"/>
        <w:tabs>
          <w:tab w:val="left" w:pos="567"/>
        </w:tabs>
        <w:spacing w:line="259" w:lineRule="auto"/>
        <w:ind w:left="0"/>
      </w:pPr>
      <w:r>
        <w:lastRenderedPageBreak/>
        <w:t>The Delegation of Monaco said that it associated itself with the statements made by the Delegation of the Kingdom of the Netherlands on behalf of Group B</w:t>
      </w:r>
      <w:r w:rsidR="3B49A143">
        <w:t>,</w:t>
      </w:r>
      <w:r>
        <w:t xml:space="preserve"> and supported the points made by the Delegation of the Republic of Moldova on behalf of the CEBS Group.  The Delegation expressed its evident support for the draft decision tabled jointly by Group B and the CEBS Group.  The Delegation particularly thanked the Secretariat for the report and above all, for all its work. </w:t>
      </w:r>
      <w:r w:rsidR="3B49A143">
        <w:t xml:space="preserve"> </w:t>
      </w:r>
      <w:r>
        <w:t xml:space="preserve">The Delegation emphasized that the technical support provided to Ukraine was essential for the IP sector in the country to be maintained, despite the appalling circumstances.  It acknowledged the resilience of the Ukrainian people and paid tribute to their efforts.  The Delegation referred to the ongoing discussions regarding discrimination, inclusivity issues, and disparities in support among countries, emphasizing that the decision that had been taken in respect of Ukraine did not in any way relegate other countries needing support or lessen the support they had been offered.  The Delegation also clarified that it did not create inequality or discrimination and assured that any country requiring assistance or support from WIPO would receive it.  </w:t>
      </w:r>
      <w:r w:rsidR="35234804">
        <w:t xml:space="preserve">Referring </w:t>
      </w:r>
      <w:r>
        <w:t xml:space="preserve">to the </w:t>
      </w:r>
      <w:r w:rsidR="757F0FBE">
        <w:t>principle</w:t>
      </w:r>
      <w:r>
        <w:t xml:space="preserve"> of consensus</w:t>
      </w:r>
      <w:r w:rsidR="742E5583">
        <w:t>, the Delegation pointed out that a</w:t>
      </w:r>
      <w:r>
        <w:t xml:space="preserve">ll present delegations had expressed a desire for WIPO to continue making decisions by consensus. </w:t>
      </w:r>
      <w:r w:rsidR="3B49A143">
        <w:t xml:space="preserve"> </w:t>
      </w:r>
      <w:r>
        <w:t xml:space="preserve">It further explained that Group B and the CEBS Group had conducted consultations before submitting their text, with the goal of achieving broad consensus.  However, it was pointed out that another delegation had submitted a different text, indicating that consensus would not be possible.  The Delegation noted </w:t>
      </w:r>
      <w:r w:rsidR="744005F1">
        <w:t xml:space="preserve">that </w:t>
      </w:r>
      <w:r>
        <w:t xml:space="preserve">development with deep regret.  </w:t>
      </w:r>
      <w:r w:rsidR="78ED6949">
        <w:t>E</w:t>
      </w:r>
      <w:r>
        <w:t>mphasiz</w:t>
      </w:r>
      <w:r w:rsidR="78ED6949">
        <w:t>ing</w:t>
      </w:r>
      <w:r>
        <w:t xml:space="preserve"> that the Assemblies were the supreme decision-making body of WIPO</w:t>
      </w:r>
      <w:r w:rsidR="78ED6949">
        <w:t xml:space="preserve"> t</w:t>
      </w:r>
      <w:r>
        <w:t xml:space="preserve">he Delegation stressed that it was essential for </w:t>
      </w:r>
      <w:r w:rsidR="45BC6F09">
        <w:t>that</w:t>
      </w:r>
      <w:r>
        <w:t xml:space="preserve"> matter to remain and be addressed in the WIPO Assemblies.</w:t>
      </w:r>
    </w:p>
    <w:p w14:paraId="381FE0C5" w14:textId="79C533E6" w:rsidR="00AB00A6" w:rsidRDefault="051C95CE" w:rsidP="00374240">
      <w:pPr>
        <w:pStyle w:val="ONUME"/>
        <w:tabs>
          <w:tab w:val="left" w:pos="567"/>
        </w:tabs>
        <w:ind w:left="0"/>
      </w:pPr>
      <w:r>
        <w:t>The Delegation of Latvia said that it aligned itself with the statements delivered by the Delegation of Hungary on behalf of the European Union and its member states</w:t>
      </w:r>
      <w:r w:rsidR="32D1558B">
        <w:t>,</w:t>
      </w:r>
      <w:r>
        <w:t xml:space="preserve"> and the Delegation of the Republic of Moldova on behalf of the CEBS Group</w:t>
      </w:r>
      <w:r w:rsidR="32D1558B">
        <w:t>,</w:t>
      </w:r>
      <w:r>
        <w:t xml:space="preserve"> and thanked the Director General and the Secretariat for preparing the Report on the Assistance and Support for Ukraine</w:t>
      </w:r>
      <w:r w:rsidR="198B56A2">
        <w:t>’</w:t>
      </w:r>
      <w:r>
        <w:t>s Innovation and Creativity Sector and Intellectual Property System.  The Delegation pointed out that the report clearly demonstrated an increased negative impact following the Russian Federation</w:t>
      </w:r>
      <w:r w:rsidR="198B56A2">
        <w:t>’</w:t>
      </w:r>
      <w:r>
        <w:t>s unprovoked and unjustified war against Ukraine.  The Delegation welcomed WIPO</w:t>
      </w:r>
      <w:r w:rsidR="198B56A2">
        <w:t>’</w:t>
      </w:r>
      <w:r>
        <w:t>s robust commitment, maintained close collaboration, and provided comprehensive support and assistance to Ukraine.  One of its highest priorities was the continuation of WIPO</w:t>
      </w:r>
      <w:r w:rsidR="198B56A2">
        <w:t>’</w:t>
      </w:r>
      <w:r>
        <w:t>s efforts in supporting and assisting Ukraine in any way possible, including rebuilding the creative and IP sector, which had been crippled by the Russian Federation.  The Delegation drew attention to the firsthand witnessing of the gruesome and horrifying damages being caused by the Russian Federation</w:t>
      </w:r>
      <w:r w:rsidR="198B56A2">
        <w:t>’</w:t>
      </w:r>
      <w:r>
        <w:t>s armed forces every single day on the territory of Ukraine.  The Delegation stated that the discussion was not about politics, but clearly about regular people</w:t>
      </w:r>
      <w:r w:rsidR="198B56A2">
        <w:t>’</w:t>
      </w:r>
      <w:r>
        <w:t xml:space="preserve">s lives, the destruction of whole industries, and the probably irreversible damage to the Ukrainian innovation and creativity sector, which was the main topic of discussion at WIPO.  The Delegation said that it was clear that there would be a severe need for long term recovery efforts for the Ukrainian innovation and creativity sector.  </w:t>
      </w:r>
      <w:r w:rsidR="771A2608">
        <w:t>E</w:t>
      </w:r>
      <w:r>
        <w:t>mphasiz</w:t>
      </w:r>
      <w:r w:rsidR="771A2608">
        <w:t>ing</w:t>
      </w:r>
      <w:r>
        <w:t xml:space="preserve"> that WIPO would have </w:t>
      </w:r>
      <w:r w:rsidR="3B2B38A4">
        <w:t>its</w:t>
      </w:r>
      <w:r>
        <w:t xml:space="preserve"> full support in the future for all activities directed towards the Ukrainian innovation and creativity sector</w:t>
      </w:r>
      <w:r w:rsidR="771A2608">
        <w:t>,</w:t>
      </w:r>
      <w:r w:rsidR="00204ED1">
        <w:t xml:space="preserve"> </w:t>
      </w:r>
      <w:r w:rsidR="771A2608">
        <w:t>t</w:t>
      </w:r>
      <w:r>
        <w:t>he Delegation stressed the importance of continuing to report on the assistance and support for Ukraine</w:t>
      </w:r>
      <w:r w:rsidR="198B56A2">
        <w:t>’</w:t>
      </w:r>
      <w:r>
        <w:t>s innovation and creativity sector during the WIPO Assemblies annually.  The Delegation also called on the WIPO Secretariat to pay special attention to ensuring that, in its everyday work, the Secretariat showed respect for Ukraine</w:t>
      </w:r>
      <w:r w:rsidR="198B56A2">
        <w:t>’</w:t>
      </w:r>
      <w:r>
        <w:t>s territorial integrity and did not legitimize violations of the UN Charter by the Russian</w:t>
      </w:r>
      <w:r w:rsidR="3B2B38A4">
        <w:t> </w:t>
      </w:r>
      <w:r>
        <w:t xml:space="preserve">Federation.  The Delegation emphasized that war, as a brutal act, shreds the fabric of international law and tears at the core of what makes all of us human.  Consequently, the Delegation called on the Russian Federation to listen to the call of Latvia and many other countries, to immediately stop its war against Ukraine, to withdraw its troops from the territory of Ukraine, and for ROSPATENT to understand that the occupation of a territory and the decision that their laws apply to </w:t>
      </w:r>
      <w:r w:rsidR="309E2150">
        <w:t>that</w:t>
      </w:r>
      <w:r>
        <w:t xml:space="preserve"> territory does not make it so.  The Russian Federation was using ROSPATENT as a weapon in the ongoing war.  The Delegation stressed that it was undisputed by the majority of </w:t>
      </w:r>
      <w:r>
        <w:lastRenderedPageBreak/>
        <w:t>Member States that the Russian Federation blatantly disregarded international law, calling into question its ability to be a responsible international player and a trusted party to any international agreement.  The Delegation further emphasized that as long as the Russian</w:t>
      </w:r>
      <w:r w:rsidR="00725E06">
        <w:t> </w:t>
      </w:r>
      <w:r>
        <w:t>Federation continued to violate international law, the Delegation could not see how it was possible to ignore the situation and return to business as usual in cooperation with the Russian</w:t>
      </w:r>
      <w:r w:rsidR="00725E06">
        <w:t> </w:t>
      </w:r>
      <w:r>
        <w:t>Federation.  The Delegation expressed its concern over arguments suggesting that WIPO was favoring only a few countries and that the issue was politicized.  It noted that such statements were alarming and deemed them destructive and untrue, aiming to undermine the purpose of WIPO and its Member States.  The agenda item was not about favoring some Member States</w:t>
      </w:r>
      <w:r w:rsidR="4DCE262A">
        <w:t xml:space="preserve"> as </w:t>
      </w:r>
      <w:r>
        <w:t>Ukraine was not the sole recipient of technical support, and the Delegation supported decisions to provide technical support to any country in need.  The Delegation acknowledged that some Member States mentioned concerns about a biased view on the conflict</w:t>
      </w:r>
      <w:r w:rsidR="6A118765">
        <w:t xml:space="preserve"> and i</w:t>
      </w:r>
      <w:r>
        <w:t xml:space="preserve">t questioned how that aligned with the statement made by the Russian Federation, which was invading Ukraine and mentioning something about fairness, equality, and human rights.  The Delegation urged Member States to return to the realm of reality, where discussions were based on facts and judgments and not clouded by such statements.  </w:t>
      </w:r>
      <w:r w:rsidR="765D305F">
        <w:t>T</w:t>
      </w:r>
      <w:r>
        <w:t>he Delegation invited all countries to support the purely technical and uncontroversial draft decision jointly put forward by Group B and the CEBS Group.</w:t>
      </w:r>
    </w:p>
    <w:p w14:paraId="39FEAABA" w14:textId="5BC3BA81" w:rsidR="00AB00A6" w:rsidRDefault="051C95CE" w:rsidP="00374240">
      <w:pPr>
        <w:pStyle w:val="ONUME"/>
        <w:tabs>
          <w:tab w:val="left" w:pos="567"/>
        </w:tabs>
        <w:ind w:left="0"/>
      </w:pPr>
      <w:r>
        <w:t>The Delegation of the Democratic People</w:t>
      </w:r>
      <w:r w:rsidR="198B56A2">
        <w:t>’</w:t>
      </w:r>
      <w:r>
        <w:t xml:space="preserve">s Republic of Korea reiterated its position against the decision taken at the </w:t>
      </w:r>
      <w:r w:rsidR="00160398">
        <w:t>63</w:t>
      </w:r>
      <w:r w:rsidR="00160398" w:rsidRPr="00996689">
        <w:rPr>
          <w:vertAlign w:val="superscript"/>
        </w:rPr>
        <w:t>rd</w:t>
      </w:r>
      <w:r w:rsidR="00160398">
        <w:t xml:space="preserve"> </w:t>
      </w:r>
      <w:r>
        <w:t xml:space="preserve">and </w:t>
      </w:r>
      <w:r w:rsidR="00160398">
        <w:t>64</w:t>
      </w:r>
      <w:r w:rsidR="00160398" w:rsidRPr="00996689">
        <w:rPr>
          <w:vertAlign w:val="superscript"/>
        </w:rPr>
        <w:t>th</w:t>
      </w:r>
      <w:r w:rsidR="531091FF">
        <w:t xml:space="preserve"> </w:t>
      </w:r>
      <w:r>
        <w:t xml:space="preserve">Series of Meetings of the Assemblies as the basis of </w:t>
      </w:r>
      <w:r w:rsidR="19304F32">
        <w:t>that</w:t>
      </w:r>
      <w:r>
        <w:t xml:space="preserve"> report, as well as </w:t>
      </w:r>
      <w:r w:rsidR="7312C1C6">
        <w:t xml:space="preserve">of </w:t>
      </w:r>
      <w:r>
        <w:t>document A/65/8.  The Delegation stated that those decisions were politically motivated and biased against a single country.  It stated that all draft decisions should be adopted on the basis of consensus by all Member States.  The Delegation also proposed to end all kinds of politicization at WIPO meetings and focus on discussing the issues in conformity with the mandate of WIPO.</w:t>
      </w:r>
    </w:p>
    <w:p w14:paraId="79E86E25" w14:textId="74A9E0FB" w:rsidR="00AB00A6" w:rsidRDefault="051C95CE" w:rsidP="006B3476">
      <w:pPr>
        <w:pStyle w:val="ONUME"/>
        <w:tabs>
          <w:tab w:val="left" w:pos="567"/>
        </w:tabs>
        <w:ind w:left="0"/>
      </w:pPr>
      <w:r>
        <w:t>The Delegation of the Czech Republic said that it fully aligned itself with the statements delivered by the Delegation of Hungary on behalf of the European Union and its member states, the Delegation of the Republic of Moldova on behalf of the CEBS Group, and the Delegation of the Kingdom of the Netherlands on behalf of Group B.  The Delegation expressed its persistent support and solidarity with Ukraine, which had been facing a war of aggression by the Russian</w:t>
      </w:r>
      <w:r w:rsidR="04E481E9">
        <w:t> </w:t>
      </w:r>
      <w:r>
        <w:t xml:space="preserve">Federation for over two years.  </w:t>
      </w:r>
      <w:r w:rsidR="40E00E95">
        <w:t>It</w:t>
      </w:r>
      <w:r>
        <w:t xml:space="preserve"> condemned Russian</w:t>
      </w:r>
      <w:r w:rsidR="19304F32">
        <w:t> </w:t>
      </w:r>
      <w:r>
        <w:t>Federation</w:t>
      </w:r>
      <w:r w:rsidR="198B56A2">
        <w:t>’</w:t>
      </w:r>
      <w:r>
        <w:t xml:space="preserve">s continued military actions, which had significant repercussions on people and businesses inside as well as outside Ukraine, including on the IP community and the relevant stakeholders.  The Delegation expressed its gratitude for the assistance and support delivered by the Secretariat based on the relevant decision of the </w:t>
      </w:r>
      <w:r w:rsidR="00160398">
        <w:t>64</w:t>
      </w:r>
      <w:r w:rsidR="00160398" w:rsidRPr="00996689">
        <w:rPr>
          <w:vertAlign w:val="superscript"/>
        </w:rPr>
        <w:t>th</w:t>
      </w:r>
      <w:r w:rsidR="00204ED1">
        <w:t xml:space="preserve"> </w:t>
      </w:r>
      <w:r>
        <w:t xml:space="preserve">Series of Meetings of the Assemblies, aiming to help Ukraine to rebuild its innovation and creativity sector and the IP system as described in the comprehensive and factual report, document A/65/7.  The report provided evidence of the negative impact of the war on the Ukrainian IP ecosystem and its innovative and creative sector, as well as of the need for continued assistance from WIPO.  It was not politicization when WIPO was urged to sustain its supporting activities in Ukraine as long as necessary.  To keep </w:t>
      </w:r>
      <w:r w:rsidR="19304F32">
        <w:t>that</w:t>
      </w:r>
      <w:r>
        <w:t xml:space="preserve"> priority matter in the attention of WIPO</w:t>
      </w:r>
      <w:r w:rsidR="198B56A2">
        <w:t>’</w:t>
      </w:r>
      <w:r>
        <w:t>s highest governing body, the Delegation saw the need for continued reporting on th</w:t>
      </w:r>
      <w:r w:rsidR="19304F32">
        <w:t>o</w:t>
      </w:r>
      <w:r>
        <w:t>se activities to the WIPO Assemblies.  The Delegation further expressed full support for the proposed decision tabled jointly by the CEBS Group and Group</w:t>
      </w:r>
      <w:r w:rsidR="04E481E9">
        <w:t> </w:t>
      </w:r>
      <w:r>
        <w:t>B in document A/65/8</w:t>
      </w:r>
      <w:r w:rsidR="57832707">
        <w:t xml:space="preserve"> and </w:t>
      </w:r>
      <w:r>
        <w:t>believed that its carefully drafted language could be acceptable for all WIPO Member States.  The Delegation was hopeful that at the next gathering the Member States would already be taking stock of the process of post</w:t>
      </w:r>
      <w:r w:rsidR="002357F7">
        <w:noBreakHyphen/>
      </w:r>
      <w:r>
        <w:t xml:space="preserve">war reconstruction of Ukraine within its internationally recognized borders.  </w:t>
      </w:r>
      <w:r w:rsidR="3FB76EF8">
        <w:t>R</w:t>
      </w:r>
      <w:r>
        <w:t>eact</w:t>
      </w:r>
      <w:r w:rsidR="3FB76EF8">
        <w:t>ing</w:t>
      </w:r>
      <w:r>
        <w:t xml:space="preserve"> to concerns about possible discrimination raised by some delegations </w:t>
      </w:r>
      <w:r w:rsidR="3FB76EF8">
        <w:t xml:space="preserve">the Delegation </w:t>
      </w:r>
      <w:r>
        <w:t>stressed that the assistance provided to Ukraine did not prevent other Member States from requesting and receiving any WIPO assistance they might need</w:t>
      </w:r>
      <w:r w:rsidR="0C030E9D">
        <w:t>, adding that it</w:t>
      </w:r>
      <w:r>
        <w:t xml:space="preserve"> was not aware of any other Member States wishing to bring such needs to the attention of the WIPO Assemblies.</w:t>
      </w:r>
    </w:p>
    <w:p w14:paraId="64D673B5" w14:textId="1992B69F" w:rsidR="00AB00A6" w:rsidRDefault="5B589751" w:rsidP="00DF2411">
      <w:pPr>
        <w:pStyle w:val="ONUME"/>
        <w:tabs>
          <w:tab w:val="left" w:pos="567"/>
        </w:tabs>
        <w:spacing w:line="259" w:lineRule="auto"/>
        <w:ind w:left="0"/>
      </w:pPr>
      <w:r>
        <w:lastRenderedPageBreak/>
        <w:t xml:space="preserve">The Delegation of Estonia </w:t>
      </w:r>
      <w:r w:rsidR="5DFD9407">
        <w:t>support</w:t>
      </w:r>
      <w:r w:rsidR="3F455D92">
        <w:t>ed</w:t>
      </w:r>
      <w:r>
        <w:t xml:space="preserve"> the statements made by the Delegation of the Republic of </w:t>
      </w:r>
      <w:r w:rsidR="2919F7D8">
        <w:t>Moldova</w:t>
      </w:r>
      <w:r>
        <w:t xml:space="preserve"> on behalf of the CEBS Group, </w:t>
      </w:r>
      <w:r w:rsidR="4F55573C">
        <w:t xml:space="preserve">the </w:t>
      </w:r>
      <w:r>
        <w:t>Delegation of the Kingdom of the Netherlands on behalf of Group B, and the Delegation of Hungary on behalf of the European Union and its member states.  The Delegation reiterated the need for continuous support to help rebuild Ukraine</w:t>
      </w:r>
      <w:r w:rsidR="4D2DEEDC">
        <w:t>’</w:t>
      </w:r>
      <w:r>
        <w:t xml:space="preserve">s IP and innovation system, damaged by the ongoing war of aggression by the Russian Federation, was evident and emphasized the crucial role of WIPO in providing </w:t>
      </w:r>
      <w:r w:rsidR="69D67D7A">
        <w:t>that</w:t>
      </w:r>
      <w:r>
        <w:t xml:space="preserve"> support.  </w:t>
      </w:r>
      <w:r w:rsidR="75EF0327">
        <w:t>Furthermore, t</w:t>
      </w:r>
      <w:r>
        <w:t>he Delegation thanked the Secretariat and the Director General for the report and for the support and assistance provided to Ukraine so far.  Moreover, it stated that the horrific attacks on Ukrainian cities and their civilian infrastructure, including a children</w:t>
      </w:r>
      <w:r w:rsidR="4D2DEEDC">
        <w:t>’</w:t>
      </w:r>
      <w:r>
        <w:t xml:space="preserve">s hospital just a week ago, were gross violations of international humanitarian law.  </w:t>
      </w:r>
      <w:r w:rsidR="2AC573AF">
        <w:t xml:space="preserve">The Delegation </w:t>
      </w:r>
      <w:r>
        <w:t>condemned the Russian Federation</w:t>
      </w:r>
      <w:r w:rsidR="4D2DEEDC">
        <w:t>’</w:t>
      </w:r>
      <w:r>
        <w:t>s unjustified and unprovoked war against Ukraine.  Acknowledging that Ukraine was not the only Member State in need of assistance, the Delegation clarified that the proposal by the CEBS Group and Group B did not affect the ongoing demand-driven WIPO technical assistance and capacity</w:t>
      </w:r>
      <w:r w:rsidR="1AD7E6B3">
        <w:t>-</w:t>
      </w:r>
      <w:r>
        <w:t xml:space="preserve">building.  The Delegation stressed that, considering the scale of harm and destruction to the IP and innovation system in Ukraine, </w:t>
      </w:r>
      <w:r w:rsidR="29393E46">
        <w:t xml:space="preserve">that </w:t>
      </w:r>
      <w:r>
        <w:t>was a call made under urgent and extraordinary circumstances.  It stated that the intent of the discussed proposal was to respond to an unfolding disaster and ensure that Ukraine received the support it urgently needed.  The Delegation fully supported the general principle of WIPO</w:t>
      </w:r>
      <w:r w:rsidR="4D2DEEDC">
        <w:t>’</w:t>
      </w:r>
      <w:r>
        <w:t xml:space="preserve">s supportive role regarding Member States whose IP systems had been impacted by invasions, conflicts, natural disasters, or emergencies, and recalled that the International Bureau had already taken in the past significant steps, such as the COVID-19 Response Package, in addition to regular technical assistance and capacity-building activities.  The Delegation stated that, according to </w:t>
      </w:r>
      <w:r w:rsidR="5D19E826">
        <w:t xml:space="preserve">the </w:t>
      </w:r>
      <w:r w:rsidR="3E0BA5DD">
        <w:t>General</w:t>
      </w:r>
      <w:r>
        <w:t xml:space="preserve"> </w:t>
      </w:r>
      <w:r w:rsidR="28675162">
        <w:t>R</w:t>
      </w:r>
      <w:r>
        <w:t xml:space="preserve">ules of </w:t>
      </w:r>
      <w:r w:rsidR="57243E68">
        <w:t>P</w:t>
      </w:r>
      <w:r>
        <w:t>rocedure</w:t>
      </w:r>
      <w:r w:rsidR="2CD9876B">
        <w:t xml:space="preserve"> of WIPO</w:t>
      </w:r>
      <w:r>
        <w:t>, members were welcome to put forward proposals for support, and th</w:t>
      </w:r>
      <w:r w:rsidR="202A97C0">
        <w:t>o</w:t>
      </w:r>
      <w:r>
        <w:t xml:space="preserve">se should be discussed on their own right.  Furthermore, it emphasized that, since the issue of assistance to Ukraine was initially brought to the WIPO Assemblies in the beginning of the full-scale war in 2022, it should remain on the agenda of the WIPO Assemblies as the highest governing body of the Organization.  </w:t>
      </w:r>
      <w:r w:rsidR="3D7F7208">
        <w:t>T</w:t>
      </w:r>
      <w:r>
        <w:t>he Delegation also noted that the objections that had been discussed were not made with an honest attempt to address the needs of other countries.  Instead, those objections described as political objections aimed at preventing Ukraine from receiving the support it so desperately needed due to the Russian Federation</w:t>
      </w:r>
      <w:r w:rsidR="4D2DEEDC">
        <w:t>’</w:t>
      </w:r>
      <w:r>
        <w:t xml:space="preserve">s war of aggression. </w:t>
      </w:r>
    </w:p>
    <w:p w14:paraId="1221C0BF" w14:textId="46F861A2" w:rsidR="00AB00A6" w:rsidRDefault="6169C55D" w:rsidP="00374240">
      <w:pPr>
        <w:pStyle w:val="ONUME"/>
        <w:tabs>
          <w:tab w:val="left" w:pos="567"/>
        </w:tabs>
        <w:ind w:left="0"/>
      </w:pPr>
      <w:r>
        <w:t>The Delegation of Austria unequivocally condemned the illegal and unprovoked Russian Federation war of aggression against Ukraine that constituted a blatant violation of the UN Charter and international law and undermined the foundations of the international multilateral system, including WIPO.  The Delegation thanked the Secretariat for the report on the Assistance and Support for Ukraine</w:t>
      </w:r>
      <w:r w:rsidR="5CCBCA72">
        <w:t>’</w:t>
      </w:r>
      <w:r>
        <w:t>s innovation and Creativity Sector and Intellectual Property System, which outlined the devastating impact of the Russian Federation</w:t>
      </w:r>
      <w:r w:rsidR="6CFD0BAF">
        <w:t>’s</w:t>
      </w:r>
      <w:r>
        <w:t xml:space="preserve"> war of aggression on Ukraine</w:t>
      </w:r>
      <w:r w:rsidR="5CCBCA72">
        <w:t>’</w:t>
      </w:r>
      <w:r>
        <w:t xml:space="preserve">s creativity sector.  The Delegation said that it fully aligned itself with the statements made by the Delegation of Hungary on behalf of the European Union and its member states, </w:t>
      </w:r>
      <w:r w:rsidR="5A5819AE">
        <w:t xml:space="preserve">the </w:t>
      </w:r>
      <w:r>
        <w:t>Delegation of the Kingdom of the Netherlands</w:t>
      </w:r>
      <w:r w:rsidR="11701F61">
        <w:t xml:space="preserve"> </w:t>
      </w:r>
      <w:r>
        <w:t xml:space="preserve">on behalf of Group B, </w:t>
      </w:r>
      <w:r w:rsidR="5A5819AE">
        <w:t xml:space="preserve">the </w:t>
      </w:r>
      <w:r>
        <w:t>Delegation of the Republic of Moldova on behalf of the CEBS Group, and other Member States that had spoken in support of Ukraine.  The Delegation supported the decision presented by the Delegation of the Republic of Moldova on behalf of two regional groups</w:t>
      </w:r>
      <w:r w:rsidR="0FD484A0">
        <w:t xml:space="preserve">, </w:t>
      </w:r>
      <w:r w:rsidR="105C4139">
        <w:t xml:space="preserve">and </w:t>
      </w:r>
      <w:r>
        <w:t>noted that the decision was technical and strictly focused on Ukraine</w:t>
      </w:r>
      <w:r w:rsidR="5CCBCA72">
        <w:t>’</w:t>
      </w:r>
      <w:r>
        <w:t>s needs for capacity</w:t>
      </w:r>
      <w:r w:rsidR="2EB8F184">
        <w:t xml:space="preserve"> </w:t>
      </w:r>
      <w:r w:rsidR="00D178D5">
        <w:noBreakHyphen/>
      </w:r>
      <w:r>
        <w:t>building, as assessed in the report presented by the Secretariat.  While acknowledging that Ukraine was not the only Member State in need of assistance, the Delegation stressed that the discussed proposal did not affect WIPO</w:t>
      </w:r>
      <w:r w:rsidR="5CCBCA72">
        <w:t>’</w:t>
      </w:r>
      <w:r>
        <w:t>s ongoing demand-driven technical assistance and capacity</w:t>
      </w:r>
      <w:r w:rsidR="098DED51">
        <w:t xml:space="preserve"> </w:t>
      </w:r>
      <w:r w:rsidR="00D178D5">
        <w:noBreakHyphen/>
      </w:r>
      <w:r>
        <w:t>building.  It emphasized that the decision at hand was specific to the needs of Ukraine</w:t>
      </w:r>
      <w:r w:rsidR="5CCBCA72">
        <w:t>’</w:t>
      </w:r>
      <w:r>
        <w:t xml:space="preserve">s creativity sector and should be considered on its own merits, </w:t>
      </w:r>
      <w:r w:rsidR="35CD3543">
        <w:t>considering</w:t>
      </w:r>
      <w:r>
        <w:t xml:space="preserve"> the devastating situation caused by the Russian Federation</w:t>
      </w:r>
      <w:r w:rsidR="5CCBCA72">
        <w:t>’</w:t>
      </w:r>
      <w:r>
        <w:t xml:space="preserve">s war of aggression in Ukraine. </w:t>
      </w:r>
      <w:r w:rsidR="7EE0E926">
        <w:t xml:space="preserve"> </w:t>
      </w:r>
      <w:r>
        <w:t xml:space="preserve">The Delegation stated that it would not agree to </w:t>
      </w:r>
      <w:r w:rsidR="5EECF96F">
        <w:t>mov</w:t>
      </w:r>
      <w:r w:rsidR="4C8838DF">
        <w:t>e</w:t>
      </w:r>
      <w:r>
        <w:t xml:space="preserve"> </w:t>
      </w:r>
      <w:r w:rsidR="11701F61">
        <w:t>that</w:t>
      </w:r>
      <w:r>
        <w:t xml:space="preserve"> issue to the PBC, which </w:t>
      </w:r>
      <w:r w:rsidR="11701F61">
        <w:t>was</w:t>
      </w:r>
      <w:r>
        <w:t xml:space="preserve"> not a decision</w:t>
      </w:r>
      <w:r w:rsidR="00772FC3">
        <w:noBreakHyphen/>
      </w:r>
      <w:r>
        <w:t xml:space="preserve">making body.  The Delegation </w:t>
      </w:r>
      <w:r>
        <w:lastRenderedPageBreak/>
        <w:t>expressed hope that the decision presented by Group B and the CEBS</w:t>
      </w:r>
      <w:r w:rsidR="11701F61">
        <w:t> </w:t>
      </w:r>
      <w:r>
        <w:t>Group could be adopted by consensus without further prolonging the debate.</w:t>
      </w:r>
    </w:p>
    <w:p w14:paraId="33EC18A2" w14:textId="29B6E3A1" w:rsidR="00AB00A6" w:rsidRDefault="00AB00A6" w:rsidP="00374240">
      <w:pPr>
        <w:pStyle w:val="ONUME"/>
        <w:tabs>
          <w:tab w:val="left" w:pos="567"/>
        </w:tabs>
        <w:ind w:left="0"/>
      </w:pPr>
      <w:r>
        <w:t>The Delegation of Iran (Islamic Republic of) supported the balanced proposal made by the Delegation of the Russian Federation.</w:t>
      </w:r>
    </w:p>
    <w:p w14:paraId="0379D001" w14:textId="4B737BC5" w:rsidR="00AB00A6" w:rsidRDefault="6169C55D" w:rsidP="00DF2411">
      <w:pPr>
        <w:pStyle w:val="ONUME"/>
        <w:tabs>
          <w:tab w:val="left" w:pos="567"/>
        </w:tabs>
        <w:spacing w:line="259" w:lineRule="auto"/>
        <w:ind w:left="0"/>
      </w:pPr>
      <w:r>
        <w:t xml:space="preserve">The Delegation of Spain endorsed the statements made by the Delegation of Hungary on behalf of the European Union and its member states, </w:t>
      </w:r>
      <w:r w:rsidR="7EE0E926">
        <w:t xml:space="preserve">the </w:t>
      </w:r>
      <w:r>
        <w:t>Delegation of the Kingdom of the Netherlands on behalf of Group B, and the Delegation of the Republic of Moldova on behalf of the CEBS Group, and reiterated its condemnation of the unprovoked and unjustified Russian Federation</w:t>
      </w:r>
      <w:r w:rsidR="5CCBCA72">
        <w:t>’</w:t>
      </w:r>
      <w:r>
        <w:t xml:space="preserve">s invasion of Ukraine.  The Delegation described it as a flagrant violation of the fundamental principles of international law and the UN Charter.  The Delegation expressed solidarity with and support for Ukraine and its people, committing to continue </w:t>
      </w:r>
      <w:r w:rsidR="11701F61">
        <w:t>its</w:t>
      </w:r>
      <w:r>
        <w:t xml:space="preserve"> support as long as necessary.  </w:t>
      </w:r>
      <w:r w:rsidR="387EE887">
        <w:t>It greatly</w:t>
      </w:r>
      <w:r>
        <w:t xml:space="preserve"> appreciated the support and assistance provided by WIPO, in accordance with the decision made in 2022</w:t>
      </w:r>
      <w:r w:rsidR="387EE887">
        <w:t xml:space="preserve"> and </w:t>
      </w:r>
      <w:r>
        <w:t>emphasized that WIPO was a key body in the multilateral system.  The Delegation noted the progress made by WIPO and highlighted the signing of an MoU with the Ministry of Economy of Ukraine to improve cooperation and rebuild the creative and innovative sectors affected by the war.  The Delegation noted that WIPO</w:t>
      </w:r>
      <w:r w:rsidR="5CCBCA72">
        <w:t>’</w:t>
      </w:r>
      <w:r>
        <w:t>s support for the development of a new Ukrainian IP strategy and the rebuilding of infrastructure was crucial, demonstrated the value of WIPO</w:t>
      </w:r>
      <w:r w:rsidR="5CCBCA72">
        <w:t>’</w:t>
      </w:r>
      <w:r>
        <w:t>s work to countries in need.  The report provided a clear picture of the negative impact of the war on Ukraine</w:t>
      </w:r>
      <w:r w:rsidR="5CCBCA72">
        <w:t>’</w:t>
      </w:r>
      <w:r>
        <w:t xml:space="preserve">s innovative and creative sector, including the loss of talent and damage to research infrastructure. </w:t>
      </w:r>
      <w:r w:rsidR="7EE0E926">
        <w:t xml:space="preserve"> </w:t>
      </w:r>
      <w:r>
        <w:t xml:space="preserve">The Delegation supported the </w:t>
      </w:r>
      <w:r w:rsidR="0C6EB8ED">
        <w:t xml:space="preserve">draft </w:t>
      </w:r>
      <w:r>
        <w:t>decision submitted by Group B and the CEBS</w:t>
      </w:r>
      <w:r w:rsidR="11701F61">
        <w:t> </w:t>
      </w:r>
      <w:r>
        <w:t>Group and believed it would help further WIPO</w:t>
      </w:r>
      <w:r w:rsidR="5CCBCA72">
        <w:t>’</w:t>
      </w:r>
      <w:r>
        <w:t>s efforts in assisting and supporting Ukraine to mitigate the very negative impact of Russian Federation</w:t>
      </w:r>
      <w:r w:rsidR="5CCBCA72">
        <w:t>’</w:t>
      </w:r>
      <w:r>
        <w:t xml:space="preserve">s war. </w:t>
      </w:r>
    </w:p>
    <w:p w14:paraId="732D5EF9" w14:textId="41C662A3" w:rsidR="00AB00A6" w:rsidRDefault="00AB00A6" w:rsidP="00374240">
      <w:pPr>
        <w:pStyle w:val="ONUME"/>
        <w:tabs>
          <w:tab w:val="left" w:pos="567"/>
        </w:tabs>
        <w:ind w:left="0"/>
      </w:pPr>
      <w:r>
        <w:t>The Delegation of the Syrian Arab Republic stated that it attached particular importance to IP and its relationship with development, especially in developing countries and LDCs suffering from economic crises that prevent their development.  The Delegation noted that many of th</w:t>
      </w:r>
      <w:r w:rsidR="00D178D5">
        <w:t>o</w:t>
      </w:r>
      <w:r>
        <w:t>se countries were also affected by unilateral coercive measures, which had a major impact on the lives of their citizens and prevent</w:t>
      </w:r>
      <w:r w:rsidR="00D178D5">
        <w:t>ed</w:t>
      </w:r>
      <w:r>
        <w:t xml:space="preserve"> them from developing their economies and the innovative and creative sectors.  The Delegation underscored the importance of WIPO taking a global approach in considering the needs of Member States and in responding to them, especially to those affected by the unilateral coercive measures mentioned.  It emphasized that such countries should be able to receive support to develop infrastructure without discrimination and in accordance with the principle of equality between Member States, without politicization.  The Delegation pointed out that technical assistance and support to Ukraine was provided </w:t>
      </w:r>
      <w:r w:rsidR="00DD5205">
        <w:t>because of</w:t>
      </w:r>
      <w:r>
        <w:t xml:space="preserve"> a unilateral decision taken by some countries, demonstrating politicization, which was evident in the report.  </w:t>
      </w:r>
      <w:r w:rsidR="64C64B54">
        <w:t>T</w:t>
      </w:r>
      <w:r>
        <w:t>he Delegation expressed support for the draft decision proposed by the Russian Federation and believed that any proposed technical assistance and support projects should be reviewed by the CDIP.</w:t>
      </w:r>
    </w:p>
    <w:p w14:paraId="2EA16188" w14:textId="5DB6A8C1" w:rsidR="00AB00A6" w:rsidRDefault="6169C55D" w:rsidP="00374240">
      <w:pPr>
        <w:pStyle w:val="ONUME"/>
        <w:tabs>
          <w:tab w:val="left" w:pos="567"/>
        </w:tabs>
        <w:ind w:left="0"/>
      </w:pPr>
      <w:r>
        <w:t>The Delegation of Croatia said that it aligned itself with the statements made by the Delegation of Hungary on behalf of the European Union and its member states, the Delegation of the Republic of Moldova on behalf of the CEBS Group, and the Delegation of the Kingdom</w:t>
      </w:r>
      <w:r w:rsidR="00725E06">
        <w:t> </w:t>
      </w:r>
      <w:r>
        <w:t>of</w:t>
      </w:r>
      <w:r w:rsidR="00725E06">
        <w:t> </w:t>
      </w:r>
      <w:r>
        <w:t xml:space="preserve">the Netherlands on behalf of Group B.  The Delegation supported the general principle that WIPO should have a role in supporting Member States whose IP systems </w:t>
      </w:r>
      <w:r w:rsidR="6825A83A">
        <w:t>had</w:t>
      </w:r>
      <w:r>
        <w:t xml:space="preserve"> been impacted by invasions, other conflicts, natural disasters, or emergencies.  The Delegation noted that</w:t>
      </w:r>
      <w:r w:rsidR="5EECF96F">
        <w:t xml:space="preserve"> </w:t>
      </w:r>
      <w:r w:rsidR="68D87A14">
        <w:t>it</w:t>
      </w:r>
      <w:r>
        <w:t xml:space="preserve"> was exactly the case for Ukraine, which was subject to brutal, unprovoked, unjustified, and illegal military aggression by the Russian Federation.  The Delegation acknowledged that WIPO was already doing much in the area of emergencies, in addition to its regular technical assistance and capacity-building activities.  The Delegation recalled that </w:t>
      </w:r>
      <w:r w:rsidR="6BF477F5">
        <w:t>m</w:t>
      </w:r>
      <w:r>
        <w:t xml:space="preserve">embers were welcome, in line with </w:t>
      </w:r>
      <w:r w:rsidR="1FA0935C">
        <w:t xml:space="preserve">the </w:t>
      </w:r>
      <w:r w:rsidR="324EB6AE">
        <w:t>General</w:t>
      </w:r>
      <w:r>
        <w:t xml:space="preserve"> </w:t>
      </w:r>
      <w:r w:rsidR="76284795">
        <w:t>R</w:t>
      </w:r>
      <w:r>
        <w:t xml:space="preserve">ules of </w:t>
      </w:r>
      <w:r w:rsidR="5DCE5F27">
        <w:t>P</w:t>
      </w:r>
      <w:r>
        <w:t>rocedure</w:t>
      </w:r>
      <w:r w:rsidR="6AA3ADCF">
        <w:t xml:space="preserve"> of WIPO</w:t>
      </w:r>
      <w:r>
        <w:t xml:space="preserve">, to put forward </w:t>
      </w:r>
      <w:r>
        <w:lastRenderedPageBreak/>
        <w:t xml:space="preserve">proposals for support.  The Delegation highlighted that the proposed action </w:t>
      </w:r>
      <w:r w:rsidR="6825A83A">
        <w:t>was</w:t>
      </w:r>
      <w:r>
        <w:t xml:space="preserve"> in line with the UN General Assembly Resolution A/RES/ES-11/1 of March 2, 2022, which urged UN bodies and other international organizations to address the situation in the context of the Russian</w:t>
      </w:r>
      <w:r w:rsidR="556FF716">
        <w:t> </w:t>
      </w:r>
      <w:r>
        <w:t>Federation</w:t>
      </w:r>
      <w:r w:rsidR="5CCBCA72">
        <w:t>’</w:t>
      </w:r>
      <w:r>
        <w:t xml:space="preserve">s aggression against Ukraine. </w:t>
      </w:r>
      <w:r w:rsidR="7EE0E926">
        <w:t xml:space="preserve"> </w:t>
      </w:r>
      <w:r>
        <w:t>The Delegation called upon Member States to support the proposed decision contained in document A/65/8, proposed jointly by the CEBS Group and Group B.</w:t>
      </w:r>
    </w:p>
    <w:p w14:paraId="0027679E" w14:textId="1243A294" w:rsidR="00AB00A6" w:rsidRDefault="00AB00A6" w:rsidP="00374240">
      <w:pPr>
        <w:pStyle w:val="ONUME"/>
        <w:tabs>
          <w:tab w:val="left" w:pos="567"/>
        </w:tabs>
        <w:ind w:left="0"/>
      </w:pPr>
      <w:r>
        <w:t>The Delegation of Belgium said that it aligned itself with the statements made by the Delegation of Hungary on behalf of the European Union and its member states, the Delegation of the Kingdom of the Netherlands on behalf of Group B, and the Delegation of the Republic</w:t>
      </w:r>
      <w:r w:rsidR="00B05829">
        <w:t> </w:t>
      </w:r>
      <w:r>
        <w:t>of</w:t>
      </w:r>
      <w:r w:rsidR="00B05829">
        <w:t> </w:t>
      </w:r>
      <w:r>
        <w:t>Moldova on behalf of the CEBS Group.  The Delegation condemned the Russian</w:t>
      </w:r>
      <w:r w:rsidR="00B05829">
        <w:t> </w:t>
      </w:r>
      <w:r>
        <w:t>Federation</w:t>
      </w:r>
      <w:r w:rsidR="00F57456">
        <w:t>’</w:t>
      </w:r>
      <w:r>
        <w:t>s unprovoked war of aggression against Ukraine and noted that it severely impacted Ukraine</w:t>
      </w:r>
      <w:r w:rsidR="00F57456">
        <w:t>’</w:t>
      </w:r>
      <w:r>
        <w:t xml:space="preserve">s innovation and IP system.  The Delegation added its voice to the many other Member States expressing full and unwavering support to Ukraine, committing to </w:t>
      </w:r>
      <w:r w:rsidR="00220646">
        <w:t>that</w:t>
      </w:r>
      <w:r>
        <w:t xml:space="preserve"> support for as long as needed.  The report clearly indicated the devastating impact of the war on Ukraine</w:t>
      </w:r>
      <w:r w:rsidR="00F57456">
        <w:t>’</w:t>
      </w:r>
      <w:r>
        <w:t xml:space="preserve">s innovation and creativity sector. </w:t>
      </w:r>
      <w:r w:rsidR="00DC08E3">
        <w:t xml:space="preserve"> </w:t>
      </w:r>
      <w:r>
        <w:t>The Delegation emphasized that the</w:t>
      </w:r>
      <w:r w:rsidR="54ECC655">
        <w:t xml:space="preserve"> </w:t>
      </w:r>
      <w:r w:rsidR="084A9C97">
        <w:t>WIPO</w:t>
      </w:r>
      <w:r>
        <w:t xml:space="preserve"> Assemblies, as its highest decision-making body, </w:t>
      </w:r>
      <w:r w:rsidR="00220646">
        <w:t>was</w:t>
      </w:r>
      <w:r>
        <w:t xml:space="preserve"> the appropriate forum to consider </w:t>
      </w:r>
      <w:r w:rsidR="00220646">
        <w:t>that</w:t>
      </w:r>
      <w:r>
        <w:t xml:space="preserve"> matter and </w:t>
      </w:r>
      <w:r w:rsidR="00220646">
        <w:t>did</w:t>
      </w:r>
      <w:r>
        <w:t xml:space="preserve"> not preclude WIPO</w:t>
      </w:r>
      <w:r w:rsidR="00F57456">
        <w:t>’</w:t>
      </w:r>
      <w:r>
        <w:t xml:space="preserve">s technical assistance to other Member States in need.  The Delegation fully supported the draft decision put forward by Group B and the CEBS Group. </w:t>
      </w:r>
    </w:p>
    <w:p w14:paraId="02BEB746" w14:textId="7ABCB203" w:rsidR="00AB00A6" w:rsidRDefault="00AB00A6" w:rsidP="00374240">
      <w:pPr>
        <w:pStyle w:val="ONUME"/>
        <w:tabs>
          <w:tab w:val="left" w:pos="567"/>
        </w:tabs>
        <w:ind w:left="0"/>
      </w:pPr>
      <w:r>
        <w:t>The Delegation of Slovenia said that it fully aligned itself with the statements made by the Delegation of Hungary on behalf of the European Union and its member states, the Delegation of the Republic of Moldova on behalf of the CEBS Group, and Delegation of the Kingdom of the Netherlands on behalf of Group B.  The Delegation thanked the WIPO Secretariat for preparing the Report on the Assistance and Support for Ukraine</w:t>
      </w:r>
      <w:r w:rsidR="00F57456">
        <w:t>’</w:t>
      </w:r>
      <w:r>
        <w:t>s Innovation and Creativity Sector and Intellectual Property System.  It noted that the report highlighted how the last two years of the Russian Federation</w:t>
      </w:r>
      <w:r w:rsidR="00F57456">
        <w:t>’</w:t>
      </w:r>
      <w:r>
        <w:t>s unjustified and unprovoked war of aggression against Ukraine had caused severe, unprecedented, and in some cases irreversible negative impacts on Ukraine</w:t>
      </w:r>
      <w:r w:rsidR="00F57456">
        <w:t>’</w:t>
      </w:r>
      <w:r>
        <w:t xml:space="preserve">s innovation and creativity potential.  Furthermore, </w:t>
      </w:r>
      <w:r w:rsidR="00472402">
        <w:t xml:space="preserve">the Delegation </w:t>
      </w:r>
      <w:r>
        <w:t>expressed the need for WIPO to continue supporting Ukraine to mitigate the consequences of the Russian</w:t>
      </w:r>
      <w:r w:rsidR="00472402">
        <w:t> </w:t>
      </w:r>
      <w:r>
        <w:t>Federation</w:t>
      </w:r>
      <w:r w:rsidR="00F57456">
        <w:t>’</w:t>
      </w:r>
      <w:r>
        <w:t xml:space="preserve">s war of aggression and to provide regular reports to the WIPO Assemblies.  </w:t>
      </w:r>
      <w:r w:rsidR="00DC1C53">
        <w:t>It</w:t>
      </w:r>
      <w:r>
        <w:t xml:space="preserve"> fully supported the proposed decision presented by the Delegation of the Republic of Moldova on behalf of the CEBS Group and Group B.  In conclusion, the Delegation expressed Slovenia</w:t>
      </w:r>
      <w:r w:rsidR="00F57456">
        <w:t>’</w:t>
      </w:r>
      <w:r>
        <w:t>s solidarity with Ukraine and the millions of people affected by the war.</w:t>
      </w:r>
    </w:p>
    <w:p w14:paraId="6989A59C" w14:textId="4797B3F3" w:rsidR="00AB00A6" w:rsidRDefault="00AB00A6" w:rsidP="00374240">
      <w:pPr>
        <w:pStyle w:val="ONUME"/>
        <w:tabs>
          <w:tab w:val="left" w:pos="567"/>
        </w:tabs>
        <w:ind w:left="0"/>
      </w:pPr>
      <w:r>
        <w:t xml:space="preserve">The Chair invited the Delegations of the Republic of Moldova and the Kingdom of the Netherlands to present the decision proposal contained in document A/65/8. </w:t>
      </w:r>
    </w:p>
    <w:p w14:paraId="60A34E30" w14:textId="67A1CEF5" w:rsidR="00AB00A6" w:rsidRDefault="00AB00A6" w:rsidP="003803EA">
      <w:pPr>
        <w:pStyle w:val="ONUME"/>
        <w:tabs>
          <w:tab w:val="left" w:pos="567"/>
        </w:tabs>
        <w:ind w:left="0"/>
      </w:pPr>
      <w:r>
        <w:t xml:space="preserve">The Delegation of the Republic of Moldova stated that as all esteemed delegates had heard the presentation during </w:t>
      </w:r>
      <w:r w:rsidR="00D4337E">
        <w:t xml:space="preserve">its </w:t>
      </w:r>
      <w:r>
        <w:t>Group</w:t>
      </w:r>
      <w:r w:rsidR="00D4337E">
        <w:t>’s</w:t>
      </w:r>
      <w:r>
        <w:t xml:space="preserve"> statement, the main points of the proposed decision had been introduced and presented.  It mentioned that the draft decision had been distributed to delegations in advance, giving all colleagues enough time to review it.  It believed that the text was balanced, </w:t>
      </w:r>
      <w:r w:rsidR="004E473D">
        <w:t>considered</w:t>
      </w:r>
      <w:r>
        <w:t xml:space="preserve"> sensitivities, and was very practical while addressing the real situation.  The Delegation concluded by noting that the text had already been seen by everyone.</w:t>
      </w:r>
    </w:p>
    <w:p w14:paraId="73FB835E" w14:textId="458D74DB" w:rsidR="00AB00A6" w:rsidRDefault="6169C55D" w:rsidP="00374240">
      <w:pPr>
        <w:pStyle w:val="ONUME"/>
        <w:tabs>
          <w:tab w:val="left" w:pos="567"/>
        </w:tabs>
        <w:ind w:left="0"/>
      </w:pPr>
      <w:r>
        <w:t xml:space="preserve">The Delegation of the Kingdom of Netherlands stated that it fully aligned </w:t>
      </w:r>
      <w:r w:rsidR="3F198C4A">
        <w:t xml:space="preserve">itself </w:t>
      </w:r>
      <w:r>
        <w:t xml:space="preserve">with the statement delivered by the Delegation of the Republic of Moldova.  The Delegation noted that the text proposed on behalf of the two </w:t>
      </w:r>
      <w:r w:rsidR="7EE0E926">
        <w:t>g</w:t>
      </w:r>
      <w:r>
        <w:t xml:space="preserve">roups had been circulated in advance.  </w:t>
      </w:r>
      <w:r w:rsidR="6DE246B4">
        <w:t xml:space="preserve">The Delegation </w:t>
      </w:r>
      <w:r>
        <w:t>described the text as balanced and believed it had been properly presented in the meeting.</w:t>
      </w:r>
    </w:p>
    <w:p w14:paraId="12EB97A0" w14:textId="47C0B7F2" w:rsidR="00AB00A6" w:rsidRDefault="6169C55D" w:rsidP="00374240">
      <w:pPr>
        <w:pStyle w:val="ONUME"/>
        <w:tabs>
          <w:tab w:val="left" w:pos="567"/>
        </w:tabs>
        <w:ind w:left="0"/>
      </w:pPr>
      <w:r>
        <w:t>The Delegation of Ukraine in accordance with Rule 27(1)(b) of the WIPO General Rules of Procedure requested the voting by roll-call on the joint proposal of the CEBS Group and Group B on the Assistance and Support for Ukraine</w:t>
      </w:r>
      <w:r w:rsidR="5CCBCA72">
        <w:t>’</w:t>
      </w:r>
      <w:r>
        <w:t>s Innovation and Creativity Sector and Intellectual Property System submitted by the mentioned two groups as contained in document</w:t>
      </w:r>
      <w:r w:rsidR="6825A83A">
        <w:t> </w:t>
      </w:r>
      <w:r>
        <w:t xml:space="preserve">A/65/8.  The Delegation also remarked that the aggressor State had neither legal nor moral rights to </w:t>
      </w:r>
      <w:r>
        <w:lastRenderedPageBreak/>
        <w:t xml:space="preserve">present any proposal regarding the </w:t>
      </w:r>
      <w:r w:rsidR="6825A83A">
        <w:t xml:space="preserve">Assistance </w:t>
      </w:r>
      <w:r>
        <w:t xml:space="preserve">and </w:t>
      </w:r>
      <w:r w:rsidR="6825A83A">
        <w:t xml:space="preserve">Support </w:t>
      </w:r>
      <w:r>
        <w:t>for Ukraine</w:t>
      </w:r>
      <w:r w:rsidR="5CCBCA72">
        <w:t>’</w:t>
      </w:r>
      <w:r>
        <w:t xml:space="preserve">s </w:t>
      </w:r>
      <w:r w:rsidR="6825A83A">
        <w:t xml:space="preserve">Innovation </w:t>
      </w:r>
      <w:r>
        <w:t xml:space="preserve">and </w:t>
      </w:r>
      <w:r w:rsidR="6825A83A">
        <w:t xml:space="preserve">Creativity Sector </w:t>
      </w:r>
      <w:r>
        <w:t xml:space="preserve">and IP </w:t>
      </w:r>
      <w:r w:rsidR="6825A83A">
        <w:t xml:space="preserve">System </w:t>
      </w:r>
      <w:r>
        <w:t>while deliberately and relentlessly destroying it for 29 months including by occupying and expropriating Ukraine</w:t>
      </w:r>
      <w:r w:rsidR="5CCBCA72">
        <w:t>’</w:t>
      </w:r>
      <w:r>
        <w:t xml:space="preserve">s assets and IP.  The Delegation emphasized that the only proposal from the Delegation of the Russian Federation that it would support was the proposal to immediately, completely and unconditionally withdraw all its military forces from the territory of Ukraine within its internationally recognized borders and return to the respect of international law and WIPO principles.  </w:t>
      </w:r>
      <w:r w:rsidR="6825A83A">
        <w:t>The Delegation</w:t>
      </w:r>
      <w:r>
        <w:t xml:space="preserve"> called upon the WIPO Member States to support the real proposal presented by the CEBS Group and Group B and reject the fake one presented by the aggressor State.  The Delegation added that in doing so Member States would reconfirm their genuine commitment to WIPO and the principles of the UN Charter and international law which were fundamental not only for WIPO</w:t>
      </w:r>
      <w:r w:rsidR="5CCBCA72">
        <w:t>’</w:t>
      </w:r>
      <w:r>
        <w:t xml:space="preserve">s work but for the existence of all its Member States. </w:t>
      </w:r>
    </w:p>
    <w:p w14:paraId="73248CF2" w14:textId="575F1E05" w:rsidR="00AB00A6" w:rsidRDefault="6169C55D" w:rsidP="00374240">
      <w:pPr>
        <w:pStyle w:val="ONUME"/>
        <w:tabs>
          <w:tab w:val="left" w:pos="567"/>
        </w:tabs>
        <w:ind w:left="0"/>
      </w:pPr>
      <w:r>
        <w:t xml:space="preserve">The Delegation of the Republic of Moldova, speaking in its national capacity, supported the proposal made by the Delegation of Ukraine to vote by roll-call on the decision in line with Rules 25 and 27 of the WIPO General Rules of Procedure. </w:t>
      </w:r>
    </w:p>
    <w:p w14:paraId="5C40061D" w14:textId="2BA37F0C" w:rsidR="00AB00A6" w:rsidRDefault="6169C55D" w:rsidP="00374240">
      <w:pPr>
        <w:pStyle w:val="ONUME"/>
        <w:tabs>
          <w:tab w:val="left" w:pos="567"/>
        </w:tabs>
        <w:ind w:left="0"/>
      </w:pPr>
      <w:r>
        <w:t>The Delegation of the Russian Federation, considering the request for putting the draft decision</w:t>
      </w:r>
      <w:r w:rsidR="14F99B02">
        <w:t>,</w:t>
      </w:r>
      <w:r>
        <w:t xml:space="preserve"> tabled by Group B and the CEBS Group</w:t>
      </w:r>
      <w:r w:rsidR="454550B2">
        <w:t>,</w:t>
      </w:r>
      <w:r>
        <w:t xml:space="preserve"> to a vote</w:t>
      </w:r>
      <w:r w:rsidR="6626C16A">
        <w:t>,</w:t>
      </w:r>
      <w:r>
        <w:t xml:space="preserve"> also requested a vote on the draft decision proposed by the Russian Federation under Rule 27(1)(b).  It also asked the Secretariat to explain the voting procedure in such a situation. </w:t>
      </w:r>
      <w:r w:rsidR="3A452847">
        <w:t xml:space="preserve"> </w:t>
      </w:r>
      <w:r>
        <w:t xml:space="preserve">The Delegation suggested that it would fall under Rule 31 of the </w:t>
      </w:r>
      <w:r w:rsidR="43B432E6">
        <w:t xml:space="preserve">WIPO </w:t>
      </w:r>
      <w:r>
        <w:t xml:space="preserve">General Rules of Procedure. </w:t>
      </w:r>
    </w:p>
    <w:p w14:paraId="1F377D73" w14:textId="3A4DAAA1" w:rsidR="00AB00A6" w:rsidRDefault="6169C55D" w:rsidP="00374240">
      <w:pPr>
        <w:pStyle w:val="ONUME"/>
        <w:tabs>
          <w:tab w:val="left" w:pos="567"/>
        </w:tabs>
        <w:ind w:left="0"/>
      </w:pPr>
      <w:r>
        <w:t>The Delegation of Belarus supported the proposal made by the Russian Federation o</w:t>
      </w:r>
      <w:r w:rsidR="6B1521B7">
        <w:t>f</w:t>
      </w:r>
      <w:r>
        <w:t xml:space="preserve"> putting the text which it had proposed in the draft decision to a vote. </w:t>
      </w:r>
    </w:p>
    <w:p w14:paraId="2ED4625F" w14:textId="28DEF0A6" w:rsidR="00AB00A6" w:rsidRDefault="00AB00A6" w:rsidP="00374240">
      <w:pPr>
        <w:pStyle w:val="ONUME"/>
        <w:tabs>
          <w:tab w:val="left" w:pos="567"/>
        </w:tabs>
        <w:ind w:left="0"/>
      </w:pPr>
      <w:r>
        <w:t>The Legal Counsel noted that there were two proposals submitted, document A/65/8, a Joint Proposal of the CEBS Group and Group B on the Assistance and Support for Ukraine</w:t>
      </w:r>
      <w:r w:rsidR="00F57456">
        <w:t>’</w:t>
      </w:r>
      <w:r>
        <w:t>s Innovation and Creativity Sector and Intellectual Property System, and the second proposal, document A/65/9, presented by the Russian Federation also on the Assistance and Support for Ukraine</w:t>
      </w:r>
      <w:r w:rsidR="00F57456">
        <w:t>’</w:t>
      </w:r>
      <w:r>
        <w:t xml:space="preserve">s Innovation and Creativity Sector and Intellectual Property System.  The Legal Counsel explained that in accordance with Rule 31 of the WIPO General Rules of Procedure if two or more proposals relate to the same question, the Assembly shall, unless it decides otherwise, vote on the proposal in the order in which they </w:t>
      </w:r>
      <w:r w:rsidR="00AB2A51">
        <w:t>had</w:t>
      </w:r>
      <w:r>
        <w:t xml:space="preserve"> been submitted.  The Legal Counsel noted that the proposal as contained in document A/65/8 had been submitted first, therefore, a vote would be conducted on that proposal first.  The Legal Counsel added that if that proposal passed, the decision had been taken, and if the proposal did not pass, the order of precedent applied under Rule 31 and the second proposal would be submitted to a vote.</w:t>
      </w:r>
    </w:p>
    <w:p w14:paraId="24CE95D4" w14:textId="5097AFF7" w:rsidR="00AB00A6" w:rsidRDefault="00AB00A6" w:rsidP="00374240">
      <w:pPr>
        <w:pStyle w:val="ONUME"/>
        <w:tabs>
          <w:tab w:val="left" w:pos="567"/>
        </w:tabs>
        <w:ind w:left="0"/>
      </w:pPr>
      <w:r>
        <w:t>The Delegation of the Syrian Arab Republic supported the statement made by the Delegation of Belarus to support the proposal made by the Russian Federation to vote on its draft proposal</w:t>
      </w:r>
      <w:r w:rsidR="00204ED1">
        <w:t xml:space="preserve"> </w:t>
      </w:r>
      <w:r w:rsidR="00550BBC">
        <w:t>as</w:t>
      </w:r>
      <w:r>
        <w:t xml:space="preserve"> contained in document A/65/9. </w:t>
      </w:r>
    </w:p>
    <w:p w14:paraId="2456AC27" w14:textId="66466986" w:rsidR="00AB00A6" w:rsidRDefault="6169C55D" w:rsidP="00374240">
      <w:pPr>
        <w:pStyle w:val="ONUME"/>
        <w:tabs>
          <w:tab w:val="left" w:pos="567"/>
        </w:tabs>
        <w:ind w:left="0"/>
      </w:pPr>
      <w:r>
        <w:t xml:space="preserve">The Delegation of Chile, speaking on behalf of GRULAC, was firmly convinced that consensus was the best way of taking decisions in WIPO and in multilateral organizations in general.  GRULAC noted that consensus was and remained one of the pillars of the activities and should be protected and guarded, and that all possible efforts of dialogue should be made to ensure it.  Therefore, it called on all those involved to make efforts to reach consensus on that matter and avoid a call for a vote as a practice and a precedent in the Organization. </w:t>
      </w:r>
      <w:r w:rsidR="3A452847">
        <w:t xml:space="preserve"> </w:t>
      </w:r>
      <w:r>
        <w:t xml:space="preserve">GRULAC stated that if all efforts of dialogue were exhausted and there would be a vote, the GRULAC States needed more time for each Member State to receive the relevant instructions on voting from </w:t>
      </w:r>
      <w:r w:rsidR="357AE6CD">
        <w:t xml:space="preserve">their </w:t>
      </w:r>
      <w:r>
        <w:t>capital</w:t>
      </w:r>
      <w:r w:rsidR="357AE6CD">
        <w:t>s</w:t>
      </w:r>
      <w:r>
        <w:t xml:space="preserve"> to be able to vote in their national capacities.  In that regard, GRULAC asked to postpone the voting until all </w:t>
      </w:r>
      <w:r w:rsidR="506E5EE1">
        <w:t xml:space="preserve">its </w:t>
      </w:r>
      <w:r>
        <w:t>Members received instructions from their capitals.  GRULAC also urged all involved to use that time to continue to try to build</w:t>
      </w:r>
      <w:r w:rsidR="0F4CBEA9">
        <w:t xml:space="preserve"> a</w:t>
      </w:r>
      <w:r>
        <w:t xml:space="preserve"> consensus solution.</w:t>
      </w:r>
    </w:p>
    <w:p w14:paraId="2C17083F" w14:textId="46F292B4" w:rsidR="00AB00A6" w:rsidRDefault="00AB00A6" w:rsidP="00374240">
      <w:pPr>
        <w:pStyle w:val="ONUME"/>
        <w:tabs>
          <w:tab w:val="left" w:pos="567"/>
        </w:tabs>
        <w:ind w:left="0"/>
      </w:pPr>
      <w:r>
        <w:lastRenderedPageBreak/>
        <w:t>The Delegation of the Republic of Moldova, speaking on behalf of the CEBS Group</w:t>
      </w:r>
      <w:r w:rsidR="00B23937">
        <w:t>,</w:t>
      </w:r>
      <w:r>
        <w:t xml:space="preserve"> took note of the position expressed by the Delegation of Chile on behalf of GRULAC</w:t>
      </w:r>
      <w:r w:rsidR="00B23937">
        <w:t>,</w:t>
      </w:r>
      <w:r>
        <w:t xml:space="preserve"> and stated that they had done their best to inform and reach out to colleagues and other groups to inform them about the content, logic and balance in the proposal.  Therefore, the Delegation expressed the</w:t>
      </w:r>
      <w:r w:rsidR="00007DBD">
        <w:t xml:space="preserve"> preference</w:t>
      </w:r>
      <w:r w:rsidR="00B408F1">
        <w:t xml:space="preserve"> of</w:t>
      </w:r>
      <w:r>
        <w:t xml:space="preserve"> </w:t>
      </w:r>
      <w:r w:rsidR="00450C72">
        <w:t xml:space="preserve">the </w:t>
      </w:r>
      <w:r>
        <w:t xml:space="preserve">CEBS Group and the Group B to finalize the discussion and vote that day. </w:t>
      </w:r>
    </w:p>
    <w:p w14:paraId="0AA41595" w14:textId="0501687E" w:rsidR="00AB00A6" w:rsidRDefault="00AB00A6" w:rsidP="00374240">
      <w:pPr>
        <w:pStyle w:val="ONUME"/>
        <w:tabs>
          <w:tab w:val="left" w:pos="567"/>
        </w:tabs>
        <w:ind w:left="0"/>
      </w:pPr>
      <w:r>
        <w:t>The Delegation of the Kingdom of Netherlands, speaking on behalf of Group B, said that it aligned with the previous statement made by the Delegation of the Republic of Moldova</w:t>
      </w:r>
      <w:r w:rsidR="00B23937">
        <w:t>,</w:t>
      </w:r>
      <w:r>
        <w:t xml:space="preserve"> on behalf of the CEBS Group</w:t>
      </w:r>
      <w:r w:rsidR="00B23937">
        <w:t>,</w:t>
      </w:r>
      <w:r>
        <w:t xml:space="preserve"> and stated that it declined any suspension and suggested to move on to the voting.</w:t>
      </w:r>
    </w:p>
    <w:p w14:paraId="53DCAD8D" w14:textId="6243135B" w:rsidR="00AB00A6" w:rsidRDefault="00AB00A6" w:rsidP="00374240">
      <w:pPr>
        <w:pStyle w:val="ONUME"/>
        <w:tabs>
          <w:tab w:val="left" w:pos="567"/>
        </w:tabs>
        <w:ind w:left="0"/>
      </w:pPr>
      <w:r>
        <w:t>The Delegation of Monaco supported the statement made by the Delegation of the Republic of Moldova on behalf of the CEBS Group</w:t>
      </w:r>
      <w:r w:rsidR="00B23937">
        <w:t>,</w:t>
      </w:r>
      <w:r>
        <w:t xml:space="preserve"> and the Delegation of the Kingdom of the Netherlands on behalf of Group B.  The Delegation reiterated that the text of the proposal had been submitted in advance to different colleagues and discussions had taken place in respect of the proposal.  It also added that it was clear that by opposing the joint proposal from Group</w:t>
      </w:r>
      <w:r w:rsidR="00CD3FB2">
        <w:t> </w:t>
      </w:r>
      <w:r>
        <w:t>B and the CEBS Group and coming forward with an alternative text, the Russian Federation showed that it did not want a consensus.  There had been plenty of time for delegations to receive instructions, particularly as the work program of the Assemblies had been circulated with Agenda Item 18 to be scheduled for that day.  The Delegation supported the call for an immediate vote on that issue.</w:t>
      </w:r>
    </w:p>
    <w:p w14:paraId="53FACB72" w14:textId="62F2EBC4" w:rsidR="00AB00A6" w:rsidRDefault="00AB00A6" w:rsidP="00374240">
      <w:pPr>
        <w:pStyle w:val="ONUME"/>
        <w:tabs>
          <w:tab w:val="left" w:pos="567"/>
        </w:tabs>
        <w:ind w:left="0"/>
      </w:pPr>
      <w:r>
        <w:t xml:space="preserve">The Delegation of Colombia endorsed the statement made by the Delegation of Chile on behalf of GRULAC.  The Delegation underscored the importance of retaining consensus as the basis for decision making in the Organization.  It also reiterated </w:t>
      </w:r>
      <w:r w:rsidR="00BF2AFA">
        <w:t xml:space="preserve">the </w:t>
      </w:r>
      <w:r>
        <w:t>call for sufficient time to be given for the relevant consultations and for receiving instructions from capital.</w:t>
      </w:r>
    </w:p>
    <w:p w14:paraId="575BAA5B" w14:textId="1C4B9905" w:rsidR="00AB00A6" w:rsidRDefault="00AB00A6" w:rsidP="00374240">
      <w:pPr>
        <w:pStyle w:val="ONUME"/>
        <w:tabs>
          <w:tab w:val="left" w:pos="567"/>
        </w:tabs>
        <w:ind w:left="0"/>
      </w:pPr>
      <w:r>
        <w:t xml:space="preserve">The Delegation of Peru supported the statement made by the Delegation of Chile on behalf of GRULAC.  It confirmed that Agenda Item 18 had been on the agenda for a long time but the proposals </w:t>
      </w:r>
      <w:r w:rsidR="00646A7E">
        <w:t>requiring</w:t>
      </w:r>
      <w:r>
        <w:t xml:space="preserve"> decisions had only come in over the past few days.  Therefore, the Delegation asked for more time to consult capitals and receive the relevant instructions.  </w:t>
      </w:r>
    </w:p>
    <w:p w14:paraId="72A34C02" w14:textId="739F3480" w:rsidR="00AB00A6" w:rsidRDefault="00AB00A6" w:rsidP="00374240">
      <w:pPr>
        <w:pStyle w:val="ONUME"/>
        <w:tabs>
          <w:tab w:val="left" w:pos="567"/>
        </w:tabs>
        <w:ind w:left="0"/>
      </w:pPr>
      <w:r>
        <w:t>The Delegation of Trinidad and Tobago supported the statement made by the Delegation of Chile on behalf of GRULAC</w:t>
      </w:r>
      <w:r w:rsidR="00B23937">
        <w:t>,</w:t>
      </w:r>
      <w:r>
        <w:t xml:space="preserve"> and stated that it would not be in a position to participate in a vote that evening due to the absence of instructions from the capital at that time.</w:t>
      </w:r>
    </w:p>
    <w:p w14:paraId="7DA7D897" w14:textId="54A129DD" w:rsidR="00AB00A6" w:rsidRDefault="00AB00A6" w:rsidP="00374240">
      <w:pPr>
        <w:pStyle w:val="ONUME"/>
        <w:tabs>
          <w:tab w:val="left" w:pos="567"/>
        </w:tabs>
        <w:ind w:left="0"/>
      </w:pPr>
      <w:r>
        <w:t>The Delegation of Poland supported the proposals made by the Delegations of the Republic of Moldova on behalf of the CEBS Group, the Kingdom of the Netherlands on behalf of Group B</w:t>
      </w:r>
      <w:r w:rsidR="00B23937">
        <w:t>,</w:t>
      </w:r>
      <w:r>
        <w:t xml:space="preserve"> and Monaco and urged to immediately move to the voting as the draft decision was known to the Member States since </w:t>
      </w:r>
      <w:r w:rsidR="005D63A9">
        <w:t xml:space="preserve">the </w:t>
      </w:r>
      <w:r w:rsidR="00D42801">
        <w:t xml:space="preserve">previous </w:t>
      </w:r>
      <w:r>
        <w:t>Friday.</w:t>
      </w:r>
    </w:p>
    <w:p w14:paraId="2B2D2067" w14:textId="0FA52E8B" w:rsidR="00AB00A6" w:rsidRDefault="00AB00A6" w:rsidP="00374240">
      <w:pPr>
        <w:pStyle w:val="ONUME"/>
        <w:tabs>
          <w:tab w:val="left" w:pos="567"/>
        </w:tabs>
        <w:ind w:left="0"/>
      </w:pPr>
      <w:r>
        <w:t>The Delegation of Bahamas supported the statement made by the Delegation of Chile on behalf of GRULAC</w:t>
      </w:r>
      <w:r w:rsidR="00B23937">
        <w:t>,</w:t>
      </w:r>
      <w:r>
        <w:t xml:space="preserve"> in terms of postponing a vote for several reasons.  It referred to the explanations provided by the Legal Counsel previously, that if there had been only one matter for consideration, Rule 25 would have kicked in and the Delegation would have fully accepted that.  However, based on the advice from the Legal Counsel, Rule 31 kicked in as there was more than one proposal for consideration.  The Delegation added that the second proposal had only been released that morning and considering the time difference the Delegation</w:t>
      </w:r>
      <w:r w:rsidR="00F57456">
        <w:t>’</w:t>
      </w:r>
      <w:r>
        <w:t xml:space="preserve">s capital had not had a chance to consider it.  The Delegation understood that if it voted for one proposal it automatically voted against another.  Therefore, it asked </w:t>
      </w:r>
      <w:r w:rsidR="004C6A3D">
        <w:t xml:space="preserve">for </w:t>
      </w:r>
      <w:r>
        <w:t xml:space="preserve">more time to consider both proposals fairly before voting. </w:t>
      </w:r>
    </w:p>
    <w:p w14:paraId="7D40D985" w14:textId="1B3A0DFD" w:rsidR="00AB00A6" w:rsidRDefault="00AB00A6" w:rsidP="00374240">
      <w:pPr>
        <w:pStyle w:val="ONUME"/>
        <w:tabs>
          <w:tab w:val="left" w:pos="567"/>
        </w:tabs>
        <w:ind w:left="0"/>
      </w:pPr>
      <w:r>
        <w:t xml:space="preserve">The Delegation of Jamaica supported the statement made by the Delegation of Chile on behalf of GRULAC.  It also noted </w:t>
      </w:r>
      <w:r w:rsidR="002A178A">
        <w:t xml:space="preserve">that given </w:t>
      </w:r>
      <w:r>
        <w:t xml:space="preserve">the time difference between Geneva and its capital </w:t>
      </w:r>
      <w:r>
        <w:lastRenderedPageBreak/>
        <w:t xml:space="preserve">and the new proposal to consider, it would be unable to vote until it got a response from its capital. </w:t>
      </w:r>
    </w:p>
    <w:p w14:paraId="3BE5B5CF" w14:textId="3B713A05" w:rsidR="00AB00A6" w:rsidRDefault="00AB00A6" w:rsidP="00374240">
      <w:pPr>
        <w:pStyle w:val="ONUME"/>
        <w:tabs>
          <w:tab w:val="left" w:pos="567"/>
        </w:tabs>
        <w:ind w:left="0"/>
      </w:pPr>
      <w:r>
        <w:t>The Delegation of France supported the request for an immediate vote made by Group</w:t>
      </w:r>
      <w:r w:rsidR="00CD3FB2">
        <w:t> </w:t>
      </w:r>
      <w:r>
        <w:t>B and the CEBS Group and supported by other delegations.</w:t>
      </w:r>
    </w:p>
    <w:p w14:paraId="767C8EA7" w14:textId="7260DE73" w:rsidR="00AB00A6" w:rsidRDefault="6169C55D" w:rsidP="00374240">
      <w:pPr>
        <w:pStyle w:val="ONUME"/>
        <w:tabs>
          <w:tab w:val="left" w:pos="567"/>
        </w:tabs>
        <w:ind w:left="0"/>
      </w:pPr>
      <w:r>
        <w:t xml:space="preserve">The Delegation of the Czech Republic supported the proposal made by the Delegations of Ukraine and the Republic of Moldova on behalf of </w:t>
      </w:r>
      <w:r w:rsidR="45698BDD">
        <w:t xml:space="preserve">the </w:t>
      </w:r>
      <w:r>
        <w:t>CEBS Group</w:t>
      </w:r>
      <w:r w:rsidR="212B3735">
        <w:t xml:space="preserve"> </w:t>
      </w:r>
      <w:r>
        <w:t>stress</w:t>
      </w:r>
      <w:r w:rsidR="260FDDDD">
        <w:t>ing</w:t>
      </w:r>
      <w:r>
        <w:t xml:space="preserve"> that it valued the principle of consensus very much.  It also mentioned that based on the experience from previous years there was little prospect of reaching consensus.  The Delegation believed that all delegations already knew where they stood, and it urged to deal with the issue as soon as possible. </w:t>
      </w:r>
    </w:p>
    <w:p w14:paraId="23798F4F" w14:textId="0942CC7B" w:rsidR="00AB00A6" w:rsidRDefault="00AB00A6" w:rsidP="00374240">
      <w:pPr>
        <w:pStyle w:val="ONUME"/>
        <w:tabs>
          <w:tab w:val="left" w:pos="567"/>
        </w:tabs>
        <w:ind w:left="0"/>
      </w:pPr>
      <w:r>
        <w:t>The Delegation of Latvia supported the CEBS Group</w:t>
      </w:r>
      <w:r w:rsidR="00F57456">
        <w:t>’</w:t>
      </w:r>
      <w:r>
        <w:t xml:space="preserve">s suggestions and comments from Group B and the Delegation of Monaco.  The Delegation referred to the last intervention made by the Delegation of Ukraine and underlined that the second proposal was made by the aggressor State and as it was known from the previous discussions last year that there was no intention from its side to have a consensus.  It also added that based on where that proposal came from, it could not be considered as a fair or objectively or neutrally motivated proposal.  The Delegation also agreed with the statement that positions on that topic </w:t>
      </w:r>
      <w:r w:rsidR="00014DE7">
        <w:t xml:space="preserve">were </w:t>
      </w:r>
      <w:r>
        <w:t xml:space="preserve">most likely taken and it urged to go ahead with the vote.  </w:t>
      </w:r>
    </w:p>
    <w:p w14:paraId="097BA03F" w14:textId="62AB30F8" w:rsidR="00AB00A6" w:rsidRDefault="00AB00A6" w:rsidP="00374240">
      <w:pPr>
        <w:pStyle w:val="ONUME"/>
        <w:tabs>
          <w:tab w:val="left" w:pos="567"/>
        </w:tabs>
        <w:ind w:left="0"/>
      </w:pPr>
      <w:r>
        <w:t xml:space="preserve">The Delegation of Germany also supported an immediate vote on the proposal by the CEBS Group and Group B.  It stated that the discussion had shown that there was no consensus and therefore, </w:t>
      </w:r>
      <w:r w:rsidR="00211F3F">
        <w:t xml:space="preserve">its </w:t>
      </w:r>
      <w:r>
        <w:t>Delegation called for a vote.</w:t>
      </w:r>
    </w:p>
    <w:p w14:paraId="66BF3C7E" w14:textId="4317D872" w:rsidR="00AB00A6" w:rsidRDefault="00AB00A6" w:rsidP="00374240">
      <w:pPr>
        <w:pStyle w:val="ONUME"/>
        <w:tabs>
          <w:tab w:val="left" w:pos="567"/>
        </w:tabs>
        <w:ind w:left="0"/>
      </w:pPr>
      <w:r>
        <w:t xml:space="preserve">The Delegation of Chile, speaking on behalf of GRULAC, requested a break for internal coordination according to the rules. </w:t>
      </w:r>
    </w:p>
    <w:p w14:paraId="5180A309" w14:textId="475D90E3" w:rsidR="00AB00A6" w:rsidRDefault="6169C55D" w:rsidP="00374240">
      <w:pPr>
        <w:pStyle w:val="ONUME"/>
        <w:tabs>
          <w:tab w:val="left" w:pos="567"/>
        </w:tabs>
        <w:ind w:left="0"/>
      </w:pPr>
      <w:r>
        <w:t xml:space="preserve">The Delegation of Brazil supported the request for a break made by the Delegation of Chile in accordance with the Rules of Procedure.  It also pointed out that all regional groups needed to get instructions on how to vote.  The Delegation underscored that there was a change in the program because that item was supposed to be taken up after the item on the </w:t>
      </w:r>
      <w:r w:rsidR="4076367A">
        <w:t>D</w:t>
      </w:r>
      <w:r w:rsidR="5EECF96F">
        <w:t xml:space="preserve">iplomatic </w:t>
      </w:r>
      <w:r w:rsidR="0EA36A7D">
        <w:t>C</w:t>
      </w:r>
      <w:r>
        <w:t xml:space="preserve">onference, but there was a change in order of items.  In that regard, the Delegation stated that it required more time to consult with </w:t>
      </w:r>
      <w:r w:rsidR="7CB1BE31">
        <w:t xml:space="preserve">its </w:t>
      </w:r>
      <w:r>
        <w:t xml:space="preserve">capital </w:t>
      </w:r>
      <w:r w:rsidR="407DC479">
        <w:t>to</w:t>
      </w:r>
      <w:r>
        <w:t xml:space="preserve"> receive instructions.  </w:t>
      </w:r>
      <w:r w:rsidR="15697DBC">
        <w:t>Furthermore</w:t>
      </w:r>
      <w:r w:rsidR="6138453B">
        <w:t>,</w:t>
      </w:r>
      <w:r w:rsidR="15697DBC">
        <w:t xml:space="preserve"> </w:t>
      </w:r>
      <w:r w:rsidR="1442C2DB">
        <w:t xml:space="preserve">the Delegation recalled </w:t>
      </w:r>
      <w:r>
        <w:t>that one of the proposals had come in only on that day and it would be fair that regional groups could coordinate appropriately.</w:t>
      </w:r>
    </w:p>
    <w:p w14:paraId="4EFB7460" w14:textId="2042AB46" w:rsidR="00AB00A6" w:rsidRDefault="00AB00A6" w:rsidP="00374240">
      <w:pPr>
        <w:pStyle w:val="ONUME"/>
        <w:tabs>
          <w:tab w:val="left" w:pos="567"/>
        </w:tabs>
        <w:ind w:left="0"/>
      </w:pPr>
      <w:r>
        <w:t xml:space="preserve">The Delegation of Mexico said that it aligned itself with the statements made by the Delegation of Chile on behalf of GRULAC.  The Delegation reiterated that it was in the interest of WIPO that such important processes took place within sufficient time to ensure solidarity and transparency.  </w:t>
      </w:r>
    </w:p>
    <w:p w14:paraId="1FAC5421" w14:textId="6B8C235D" w:rsidR="00AB00A6" w:rsidRDefault="6169C55D" w:rsidP="00374240">
      <w:pPr>
        <w:pStyle w:val="ONUME"/>
        <w:tabs>
          <w:tab w:val="left" w:pos="567"/>
        </w:tabs>
        <w:ind w:left="0"/>
      </w:pPr>
      <w:r>
        <w:t xml:space="preserve">The Chair announced a break and stated that the Secretariat had got organized for the evening sessions that day.  The Chair expressed hope that </w:t>
      </w:r>
      <w:r w:rsidR="37176911">
        <w:t xml:space="preserve">that </w:t>
      </w:r>
      <w:r>
        <w:t>would give GRULAC and other delegations sufficient time to consult with capitals to make it possible to continue with the item during that night.</w:t>
      </w:r>
    </w:p>
    <w:p w14:paraId="312433E1" w14:textId="6D51C67A" w:rsidR="00AB00A6" w:rsidRDefault="00AB00A6" w:rsidP="00374240">
      <w:pPr>
        <w:pStyle w:val="ONUME"/>
        <w:tabs>
          <w:tab w:val="left" w:pos="567"/>
        </w:tabs>
        <w:ind w:left="0"/>
      </w:pPr>
      <w:r>
        <w:t xml:space="preserve">Upon returning to the plenary, the Chair asked the GRULAC </w:t>
      </w:r>
      <w:r w:rsidR="003219FB">
        <w:t>C</w:t>
      </w:r>
      <w:r>
        <w:t xml:space="preserve">oordinator whether they had managed to carry out internal consultations as well as about the results of such consultations. </w:t>
      </w:r>
    </w:p>
    <w:p w14:paraId="54E719ED" w14:textId="160B231E" w:rsidR="00AB00A6" w:rsidRDefault="00AB00A6" w:rsidP="00374240">
      <w:pPr>
        <w:pStyle w:val="ONUME"/>
        <w:tabs>
          <w:tab w:val="left" w:pos="567"/>
        </w:tabs>
        <w:ind w:left="0"/>
      </w:pPr>
      <w:r>
        <w:t xml:space="preserve">The Delegation of Chile, speaking on behalf of GRULAC, thanked the Chair and the Member States and regretted that some </w:t>
      </w:r>
      <w:r w:rsidR="6094CC7D">
        <w:t>m</w:t>
      </w:r>
      <w:r>
        <w:t>embers of the Group had not yet received instructions from the</w:t>
      </w:r>
      <w:r w:rsidR="004C6A3D">
        <w:t>ir</w:t>
      </w:r>
      <w:r>
        <w:t xml:space="preserve"> capitals and could not take part in the vote.  Therefore, the Group asked for more time for the </w:t>
      </w:r>
      <w:r w:rsidR="5071BD20">
        <w:t>m</w:t>
      </w:r>
      <w:r>
        <w:t xml:space="preserve">embers to receive the instructions to be able to participate in the vote.  It </w:t>
      </w:r>
      <w:r>
        <w:lastRenderedPageBreak/>
        <w:t xml:space="preserve">also noted that a lot of countries in the region wanted to take part in the vote, and thus, they needed </w:t>
      </w:r>
      <w:r w:rsidR="7281A61A">
        <w:t xml:space="preserve">a </w:t>
      </w:r>
      <w:r>
        <w:t>few more hours to receive the authorization from capitals.</w:t>
      </w:r>
    </w:p>
    <w:p w14:paraId="40DA751C" w14:textId="444EF00B" w:rsidR="00AB00A6" w:rsidRDefault="00AB00A6" w:rsidP="00374240">
      <w:pPr>
        <w:pStyle w:val="ONUME"/>
        <w:tabs>
          <w:tab w:val="left" w:pos="567"/>
        </w:tabs>
        <w:ind w:left="0"/>
      </w:pPr>
      <w:r>
        <w:t xml:space="preserve">The Delegation of Kenya, speaking on behalf of the African Group, stated that the Group had internal consultations and many </w:t>
      </w:r>
      <w:r w:rsidR="271F3919">
        <w:t>m</w:t>
      </w:r>
      <w:r>
        <w:t>embers had not received instructions from the capitals.  In that regard, the Group supported the proposal made by the Delegation of Chile on behalf of GRULAC</w:t>
      </w:r>
      <w:r w:rsidR="00FC4521">
        <w:t>,</w:t>
      </w:r>
      <w:r>
        <w:t xml:space="preserve"> in terms of giving more time to the delegations to do their own internal consultations.  The African Group believed that it would give legitimacy to any decision that would be taken as none would feel like being left behind. </w:t>
      </w:r>
    </w:p>
    <w:p w14:paraId="17CB8F1D" w14:textId="235BAE0A" w:rsidR="00AB00A6" w:rsidRDefault="6169C55D" w:rsidP="00374240">
      <w:pPr>
        <w:pStyle w:val="ONUME"/>
        <w:tabs>
          <w:tab w:val="left" w:pos="567"/>
        </w:tabs>
        <w:ind w:left="0"/>
      </w:pPr>
      <w:r>
        <w:t xml:space="preserve">The Delegation of the Republic of Moldova, speaking on behalf of the CEBS Group, underscored its respect </w:t>
      </w:r>
      <w:r w:rsidR="7BFD202E">
        <w:t xml:space="preserve">for </w:t>
      </w:r>
      <w:r>
        <w:t>the procedures and the instruction of each delegation and the diplomatic system.  It also acknowledged how decisions should be taken and that delegations needed more time to get the instructions.  The Delegation repeated that it had done its best to ensure that colleagues and delegations were aware of the proposal and reiterated that no changes were made on its proposal and all countries had been well informed in advance.  The Delegation restated that the CEBS Group and Group B wished to finalize that issue that same day and to get to the vote with all due respect to the national situations in terms of instructions and procedures.  The CEBS Group conceded to a very short (30-40 minutes) break for the delegations to get as much additional instructions as possible.</w:t>
      </w:r>
    </w:p>
    <w:p w14:paraId="773DFA23" w14:textId="0F307985" w:rsidR="00AB00A6" w:rsidRDefault="00AB00A6" w:rsidP="00374240">
      <w:pPr>
        <w:pStyle w:val="ONUME"/>
        <w:tabs>
          <w:tab w:val="left" w:pos="567"/>
        </w:tabs>
        <w:ind w:left="0"/>
      </w:pPr>
      <w:r>
        <w:t xml:space="preserve">The Delegation of the Kingdom of the Netherlands, speaking on behalf of Group B, echoed the statement made by the Delegation of the Republic of Moldova on behalf of the CEBS Group. </w:t>
      </w:r>
      <w:r w:rsidR="00FC4521">
        <w:t xml:space="preserve"> </w:t>
      </w:r>
      <w:r>
        <w:t>Group B expressed understanding that there had to be some communications with the capitals but recalled that the proposal had been circulated already the previous Friday</w:t>
      </w:r>
      <w:r w:rsidR="00F74BC6">
        <w:t xml:space="preserve"> and</w:t>
      </w:r>
      <w:r>
        <w:t xml:space="preserve"> reiterated again the importance to vote that same day. </w:t>
      </w:r>
    </w:p>
    <w:p w14:paraId="1FB2102C" w14:textId="4E9155EA" w:rsidR="00AB00A6" w:rsidRDefault="00AB00A6" w:rsidP="00374240">
      <w:pPr>
        <w:pStyle w:val="ONUME"/>
        <w:tabs>
          <w:tab w:val="left" w:pos="567"/>
        </w:tabs>
        <w:ind w:left="0"/>
      </w:pPr>
      <w:r>
        <w:t>The Delegation of the Czech Republic supported the statements made by the Delegations of the Republic of Moldova on behalf of the CEBS Group</w:t>
      </w:r>
      <w:r w:rsidR="00FC4521">
        <w:t>,</w:t>
      </w:r>
      <w:r>
        <w:t xml:space="preserve"> and the Kingdom of the Netherlands on behalf of Group B.  The Delegation expressed understanding that the delegations needed more time to consider the new proposal which arrived only in the morning.  Therefore, </w:t>
      </w:r>
      <w:r w:rsidR="0046067A">
        <w:t>it</w:t>
      </w:r>
      <w:r>
        <w:t xml:space="preserve"> proposed to divide the decisions because the second one would be voted upon only in case if there was no agreement on the first one.  </w:t>
      </w:r>
      <w:r w:rsidR="0046067A">
        <w:t>T</w:t>
      </w:r>
      <w:r w:rsidR="001444B6">
        <w:t>he Delegation</w:t>
      </w:r>
      <w:r w:rsidR="0046067A">
        <w:t xml:space="preserve"> </w:t>
      </w:r>
      <w:r>
        <w:t>suggested to have a vote on the first decision tabled jointly by the CEBS Group and Group B and if it failed, give more time to consider the second one.</w:t>
      </w:r>
    </w:p>
    <w:p w14:paraId="0D231A6A" w14:textId="6E5118E6" w:rsidR="00AB00A6" w:rsidRDefault="00AB00A6" w:rsidP="00374240">
      <w:pPr>
        <w:pStyle w:val="ONUME"/>
        <w:tabs>
          <w:tab w:val="left" w:pos="567"/>
        </w:tabs>
        <w:ind w:left="0"/>
      </w:pPr>
      <w:r>
        <w:t xml:space="preserve">The Delegation of Libya stated that the conference hall was divided into two parts.  It noted that the first part overlooked the fact that an issue that had been the cause of a gridlock within the Security Council of the UN was being discussed.  The Delegation doubted that the solution would be reached in WIPO when the experts in New York had not been able to do so.  </w:t>
      </w:r>
      <w:r w:rsidR="54ECC655">
        <w:t>Further</w:t>
      </w:r>
      <w:r w:rsidR="70B1E4B4">
        <w:t>more</w:t>
      </w:r>
      <w:r>
        <w:t xml:space="preserve">, it noted that the second part acknowledged the fact that there had been a gridlock within the Security Council and considered that it was not feasible to reach consensus.  The Delegation stated that consensus would not be reached that day as that was the issue that was supposed to be solved in the Security Council and not in WIPO. </w:t>
      </w:r>
    </w:p>
    <w:p w14:paraId="16B9115A" w14:textId="64DB5598" w:rsidR="00AB00A6" w:rsidRDefault="6169C55D" w:rsidP="00374240">
      <w:pPr>
        <w:pStyle w:val="ONUME"/>
        <w:tabs>
          <w:tab w:val="left" w:pos="567"/>
        </w:tabs>
        <w:ind w:left="0"/>
      </w:pPr>
      <w:r>
        <w:t xml:space="preserve">The Delegation of the Russian Federation stated that it was ready to show flexibility as well as to vote that day or any other day, at the same time requiring a clear understanding why it was so important to vote that same day.  The Delegation noted that the agenda for </w:t>
      </w:r>
      <w:r w:rsidR="7CB1BE31">
        <w:t>the</w:t>
      </w:r>
      <w:r>
        <w:t xml:space="preserve"> item was quite free, and it could be voted at any point over the following two days of the Assemblies.  The Delegation noted that one group of States for some reasons was trying to impose their position not considering logical and reasonable requests from other States to defer </w:t>
      </w:r>
      <w:r w:rsidR="6C0C0ACA">
        <w:t xml:space="preserve">the decision under </w:t>
      </w:r>
      <w:r w:rsidR="367D69CD">
        <w:t xml:space="preserve">that </w:t>
      </w:r>
      <w:r w:rsidR="6C0C0ACA">
        <w:t xml:space="preserve">agenda item </w:t>
      </w:r>
      <w:r>
        <w:t>to a more adequate time.</w:t>
      </w:r>
    </w:p>
    <w:p w14:paraId="54DB700D" w14:textId="4D6F8A73" w:rsidR="00AB00A6" w:rsidRDefault="00AB00A6" w:rsidP="00374240">
      <w:pPr>
        <w:pStyle w:val="ONUME"/>
        <w:tabs>
          <w:tab w:val="left" w:pos="567"/>
        </w:tabs>
        <w:ind w:left="0"/>
      </w:pPr>
      <w:r>
        <w:t xml:space="preserve">The Delegation of Monaco noted the importance of the statement made by the Delegation of Libya and reiterated that there would be no consensus whether now, in an hour or tomorrow.  </w:t>
      </w:r>
      <w:r>
        <w:lastRenderedPageBreak/>
        <w:t>The Delegation mentioned the issue regarding consultations with capital</w:t>
      </w:r>
      <w:r w:rsidR="004C6A3D">
        <w:t>s</w:t>
      </w:r>
      <w:r>
        <w:t xml:space="preserve"> when the offices were already closed, would only make the process lengthy.  The Delegation agreed to have a break and restated that the vote should take place on that day taking into consideration that there were equally important agenda issues to discuss by Wednesday.  </w:t>
      </w:r>
    </w:p>
    <w:p w14:paraId="01669212" w14:textId="04B386F7" w:rsidR="00AB00A6" w:rsidRDefault="00AB00A6" w:rsidP="00374240">
      <w:pPr>
        <w:pStyle w:val="ONUME"/>
        <w:tabs>
          <w:tab w:val="left" w:pos="567"/>
        </w:tabs>
        <w:ind w:left="0"/>
      </w:pPr>
      <w:r>
        <w:t>The Delegation of the Kingdom of the Netherlands, speaking on behalf of Group B, supported the statement made by the Delegation of Monaco and agreed to have a small break and then continue with the voting.</w:t>
      </w:r>
    </w:p>
    <w:p w14:paraId="56FE6CDE" w14:textId="49C43ECF" w:rsidR="00AB00A6" w:rsidRDefault="00AB00A6" w:rsidP="00374240">
      <w:pPr>
        <w:pStyle w:val="ONUME"/>
        <w:tabs>
          <w:tab w:val="left" w:pos="567"/>
        </w:tabs>
        <w:ind w:left="0"/>
      </w:pPr>
      <w:r>
        <w:t>The Chair stated that there were</w:t>
      </w:r>
      <w:r w:rsidR="54ECC655">
        <w:t xml:space="preserve"> </w:t>
      </w:r>
      <w:r w:rsidR="72799998">
        <w:t>several</w:t>
      </w:r>
      <w:r>
        <w:t xml:space="preserve"> delegations that had stated that there would be no consensus.  Therefore, it would be illogical to postpone a vote under those circumstances.  After having heard different opinions, the Chair doubted that the consultations between different parties would lead to having closer positions.  The Chair considered the requests from two important groups to maximize their participation in the process which everyone had said was very important and allocated additional time for consultation to conclude </w:t>
      </w:r>
      <w:r w:rsidR="00F628C8">
        <w:t>that</w:t>
      </w:r>
      <w:r>
        <w:t xml:space="preserve"> process and not delay the topic.  The Chair announced a break and expressed hope that the consultations would be fruitful and that the largest number of delegations would be able to take part in the very important vote. </w:t>
      </w:r>
    </w:p>
    <w:p w14:paraId="79A3608E" w14:textId="0AF8ED8F" w:rsidR="00AB00A6" w:rsidRDefault="6169C55D" w:rsidP="00374240">
      <w:pPr>
        <w:pStyle w:val="ONUME"/>
        <w:tabs>
          <w:tab w:val="left" w:pos="567"/>
        </w:tabs>
        <w:ind w:left="0"/>
      </w:pPr>
      <w:r>
        <w:t xml:space="preserve">Upon resuming the plenary, the Chair expressed gratitude for the previous statements made.  The Chair recalled that the CEBS Group and Group B had proposed the </w:t>
      </w:r>
      <w:r w:rsidR="1BE8D666">
        <w:t xml:space="preserve">adoption </w:t>
      </w:r>
      <w:r>
        <w:t>of the draft decision in document A</w:t>
      </w:r>
      <w:r w:rsidR="3AE2C375">
        <w:t>/</w:t>
      </w:r>
      <w:r>
        <w:t xml:space="preserve">65/8.  The Chair also mentioned that the Delegation of Ukraine had requested that the proposal be subject to a vote, which was seconded by the Delegation of the Republic of Moldova.  The Chair further recalled that, before suspending the session earlier that evening, time had been given for delegations to consult their capitals to receive instructions before the vote.  The Chair then invited the Legal Counsel to </w:t>
      </w:r>
      <w:r w:rsidR="483C48BA">
        <w:t xml:space="preserve">make </w:t>
      </w:r>
      <w:r>
        <w:t>the necessary statements and</w:t>
      </w:r>
      <w:r w:rsidR="6FE5E025">
        <w:t xml:space="preserve"> provide</w:t>
      </w:r>
      <w:r>
        <w:t xml:space="preserve"> information regarding the voting process.</w:t>
      </w:r>
    </w:p>
    <w:p w14:paraId="0BBC2013" w14:textId="5FD7AEA0" w:rsidR="00AB00A6" w:rsidRDefault="6169C55D" w:rsidP="00374240">
      <w:pPr>
        <w:pStyle w:val="ONUME"/>
        <w:tabs>
          <w:tab w:val="left" w:pos="567"/>
        </w:tabs>
        <w:ind w:left="0"/>
      </w:pPr>
      <w:r>
        <w:t>The Legal Counsel stated that, as announced by the Chair, a vote had been requested.  The Legal Counsel recalled that the Delegations of the Republic of Moldova</w:t>
      </w:r>
      <w:r w:rsidR="437C519C">
        <w:t xml:space="preserve"> </w:t>
      </w:r>
      <w:r>
        <w:t>on behalf of the CEBS Group</w:t>
      </w:r>
      <w:r w:rsidR="2BC764AF">
        <w:t>,</w:t>
      </w:r>
      <w:r>
        <w:t xml:space="preserve"> and the Kingdom of the Netherlands</w:t>
      </w:r>
      <w:r w:rsidR="437C519C">
        <w:t xml:space="preserve"> </w:t>
      </w:r>
      <w:r>
        <w:t>on behalf of Group B</w:t>
      </w:r>
      <w:r w:rsidR="2BC764AF">
        <w:t>,</w:t>
      </w:r>
      <w:r>
        <w:t xml:space="preserve"> had submitted, in accordance with Rule 21 of the WIPO General Rules of Procedure, the proposal contained in document A/65/8 and projected on the screen.  A vote </w:t>
      </w:r>
      <w:r w:rsidR="18698E77">
        <w:t xml:space="preserve">on that proposal </w:t>
      </w:r>
      <w:r>
        <w:t xml:space="preserve">had been requested by the Delegation of Ukraine, which had been supported by the Delegation of the Republic of Moldova. </w:t>
      </w:r>
      <w:r w:rsidR="2BC764AF">
        <w:t xml:space="preserve"> </w:t>
      </w:r>
      <w:r>
        <w:t>Consequently, in accordance with Rule 25, the proposal should be put to a vote.  The Legal Counsel drew the attention of delegations to document A/65/INF/1 Rev</w:t>
      </w:r>
      <w:r w:rsidR="437C519C">
        <w:t xml:space="preserve">., </w:t>
      </w:r>
      <w:r>
        <w:t xml:space="preserve">paragraph 2, containing the list of Member States of the WIPO Conference.  Delegations representing those Member States of the WIPO Conference would be invited to vote.  The Legal Counsel further recalled that according to Article 7(3)(c) and (e), and subject to the provisions of Article 17 of the WIPO Convention, the WIPO Conference shall make its decision by a majority of two-thirds of the votes cast and abstentions shall not be considered as votes.  With regard to the necessary quorum, which </w:t>
      </w:r>
      <w:r w:rsidR="437C519C">
        <w:t>was</w:t>
      </w:r>
      <w:r>
        <w:t xml:space="preserve"> constituted by one-third of the Member States of the WIPO Conference, pursuant to Article 7(3)(b) of the WIPO Convention, the Legal Counsel had been informed that the necessary number of Member States were present.  Finally, the Legal Counsel recalled that in accordance with Rule 29 of the WIPO General Rules of Procedure, after the Chair had announced the beginning of voting, no one shall interrupt the voting except on a point of order in connection with the actual conduct of such voting.</w:t>
      </w:r>
    </w:p>
    <w:p w14:paraId="4B272F60" w14:textId="0ABE473E" w:rsidR="00AB00A6" w:rsidRDefault="6169C55D" w:rsidP="00374240">
      <w:pPr>
        <w:pStyle w:val="ONUME"/>
        <w:tabs>
          <w:tab w:val="left" w:pos="567"/>
        </w:tabs>
        <w:ind w:left="0"/>
      </w:pPr>
      <w:r>
        <w:t>The Chair announced the beginning of the voting in accordance with Rule 29 of the WIPO General Rules of Procedures</w:t>
      </w:r>
      <w:r w:rsidR="1C5D5FC1">
        <w:t xml:space="preserve"> and</w:t>
      </w:r>
      <w:r>
        <w:t xml:space="preserve"> invited the Legal Counsel to guide the process.</w:t>
      </w:r>
    </w:p>
    <w:p w14:paraId="395151BD" w14:textId="0DCB2432" w:rsidR="00AB00A6" w:rsidRDefault="6169C55D" w:rsidP="00374240">
      <w:pPr>
        <w:pStyle w:val="ONUME"/>
        <w:tabs>
          <w:tab w:val="left" w:pos="567"/>
        </w:tabs>
        <w:ind w:left="0"/>
      </w:pPr>
      <w:r>
        <w:t xml:space="preserve">The Legal Counsel informed </w:t>
      </w:r>
      <w:r w:rsidR="7F354720">
        <w:t xml:space="preserve">delegations </w:t>
      </w:r>
      <w:r>
        <w:t xml:space="preserve">that, in accordance with Rule 27 of the WIPO General Rules of Procedure the vote would be conducted by roll-call.  The Legal Counsel reminded delegations that, in order to proceed with the vote by roll-call, the roll-call would be called in the alphabetical order of the names in French of the States members of the WIPO </w:t>
      </w:r>
      <w:r>
        <w:lastRenderedPageBreak/>
        <w:t>Conference.  The Legal Counsel requested the Chair to draw by lot the delegation to be called first.</w:t>
      </w:r>
    </w:p>
    <w:p w14:paraId="7FB98DA8" w14:textId="768F9487" w:rsidR="00AB00A6" w:rsidRDefault="00AB00A6" w:rsidP="00374240">
      <w:pPr>
        <w:pStyle w:val="ONUME"/>
        <w:tabs>
          <w:tab w:val="left" w:pos="567"/>
        </w:tabs>
        <w:ind w:left="0"/>
      </w:pPr>
      <w:r>
        <w:t>The Chair drew by lot Solomon Islands as the Member State that would vote first.</w:t>
      </w:r>
    </w:p>
    <w:p w14:paraId="0C7C699C" w14:textId="40BFC328" w:rsidR="00AB00A6" w:rsidRDefault="6169C55D" w:rsidP="00374240">
      <w:pPr>
        <w:pStyle w:val="ONUME"/>
        <w:tabs>
          <w:tab w:val="left" w:pos="567"/>
        </w:tabs>
        <w:ind w:left="0"/>
      </w:pPr>
      <w:r>
        <w:t xml:space="preserve">The Legal Counsel thanked the Chair and restated for the delegations that the proposal submitted by the CEBS Group and Group B, on which the vote was being conducted, </w:t>
      </w:r>
      <w:r w:rsidR="2090649C">
        <w:t xml:space="preserve">was as </w:t>
      </w:r>
      <w:r>
        <w:t xml:space="preserve">contained in document A/65/8 and projected on the screen.  The Legal Counsel recalled that delegations would be called in alphabetical order and asked to state their vote.  The Legal Counsel requested Member States supporting the proposal to respond </w:t>
      </w:r>
      <w:r w:rsidR="5CCBCA72">
        <w:t>‘</w:t>
      </w:r>
      <w:r>
        <w:t>yes</w:t>
      </w:r>
      <w:r w:rsidR="5CCBCA72">
        <w:t>’</w:t>
      </w:r>
      <w:r>
        <w:t xml:space="preserve">, Member States not supporting the proposal, to respond </w:t>
      </w:r>
      <w:r w:rsidR="5CCBCA72">
        <w:t>‘</w:t>
      </w:r>
      <w:r>
        <w:t>no</w:t>
      </w:r>
      <w:r w:rsidR="5CCBCA72">
        <w:t>’</w:t>
      </w:r>
      <w:r>
        <w:t xml:space="preserve">, and those Member States wishing to abstain from the vote, to respond </w:t>
      </w:r>
      <w:r w:rsidR="5CCBCA72">
        <w:t>‘</w:t>
      </w:r>
      <w:r>
        <w:t>abstain</w:t>
      </w:r>
      <w:r w:rsidR="5CCBCA72">
        <w:t>’</w:t>
      </w:r>
      <w:r>
        <w:t xml:space="preserve">.  The Legal Counsel recalled that pursuant to Rule 27(3) of the WIPO General Rules of Procedure the vote of each delegation </w:t>
      </w:r>
      <w:r w:rsidR="5330C032">
        <w:t xml:space="preserve">would </w:t>
      </w:r>
      <w:r>
        <w:t>be recorded in the report of the session.  The Legal Counsel announced the beginning of the voting.</w:t>
      </w:r>
    </w:p>
    <w:p w14:paraId="1BEC37A7" w14:textId="73869B78" w:rsidR="00AB00A6" w:rsidRDefault="00AB00A6" w:rsidP="00374240">
      <w:pPr>
        <w:pStyle w:val="ONUME"/>
        <w:tabs>
          <w:tab w:val="left" w:pos="567"/>
        </w:tabs>
        <w:ind w:left="0"/>
      </w:pPr>
      <w:r>
        <w:t>The Result of the vote was as follows:</w:t>
      </w:r>
    </w:p>
    <w:p w14:paraId="501FBB10" w14:textId="686A5B40" w:rsidR="00AB00A6" w:rsidRDefault="6169C55D" w:rsidP="002B1EAD">
      <w:pPr>
        <w:pStyle w:val="ONUME"/>
        <w:numPr>
          <w:ilvl w:val="0"/>
          <w:numId w:val="0"/>
        </w:numPr>
        <w:tabs>
          <w:tab w:val="left" w:pos="567"/>
        </w:tabs>
        <w:ind w:firstLine="567"/>
      </w:pPr>
      <w:r>
        <w:t>The Delegations – in the order of the voting, which followed the French alphabet and the names of the countries in French, beginning with the country that was drawn by lot – of Ireland, Iceland, Israel, Italy, Japan, Latvia, Liechtenstein, Lithuania, Luxembourg, North</w:t>
      </w:r>
      <w:r w:rsidR="00B99776">
        <w:t> </w:t>
      </w:r>
      <w:r>
        <w:t>Macedonia, Malta, Mexico, Monaco, Montenegro, Nepal, Norway, New Zealand, Netherlands</w:t>
      </w:r>
      <w:r w:rsidR="00B99776">
        <w:t> </w:t>
      </w:r>
      <w:r>
        <w:t>(Kingdom</w:t>
      </w:r>
      <w:r w:rsidR="00B99776">
        <w:t> </w:t>
      </w:r>
      <w:r>
        <w:t>of</w:t>
      </w:r>
      <w:r w:rsidR="00B99776">
        <w:t> </w:t>
      </w:r>
      <w:r>
        <w:t>the), Peru, Philippines, Poland, Portugal, Republic of Korea, Republic</w:t>
      </w:r>
      <w:r w:rsidR="00B99776">
        <w:t> </w:t>
      </w:r>
      <w:r>
        <w:t xml:space="preserve">of Moldova, Romania, United Kingdom, San Marino, Serbia, Singapore, Slovakia, Slovenia, Sweden, Switzerland, </w:t>
      </w:r>
      <w:r w:rsidR="66E0A567">
        <w:t>Czechia</w:t>
      </w:r>
      <w:r>
        <w:t>, Timor-Leste, Türkiye, Ukraine, Uruguay, Albania, Germany, Argentina, Australia, Austria, Bahamas, Belgium, Bulgaria, Canada, Chile, Cyprus, Colombia, Côte d</w:t>
      </w:r>
      <w:r w:rsidR="5CCBCA72">
        <w:t>’</w:t>
      </w:r>
      <w:r>
        <w:t>Ivoire, Croatia, Denmark, Ecuador, Spain, Estonia, United</w:t>
      </w:r>
      <w:r w:rsidR="00B99776">
        <w:t> </w:t>
      </w:r>
      <w:r>
        <w:t>States</w:t>
      </w:r>
      <w:r w:rsidR="00B99776">
        <w:t> </w:t>
      </w:r>
      <w:r>
        <w:t>of</w:t>
      </w:r>
      <w:r w:rsidR="00B99776">
        <w:t> </w:t>
      </w:r>
      <w:r>
        <w:t>America, Finland, France, Gambia, Georgia, Greece, Guatemala</w:t>
      </w:r>
      <w:r w:rsidR="2B588C96">
        <w:t xml:space="preserve"> and</w:t>
      </w:r>
      <w:r w:rsidR="169162C2">
        <w:t xml:space="preserve"> </w:t>
      </w:r>
      <w:r>
        <w:t xml:space="preserve">Hungary voted </w:t>
      </w:r>
      <w:r w:rsidR="5CCBCA72">
        <w:t>“</w:t>
      </w:r>
      <w:r>
        <w:t>yes</w:t>
      </w:r>
      <w:r w:rsidR="5CCBCA72">
        <w:t>”</w:t>
      </w:r>
      <w:r>
        <w:t xml:space="preserve"> (64).  The Delegations – in the order of the voting, which followed the French alphabet and the names of the countries in French beginning with the country that was drawn by lot – of Iran</w:t>
      </w:r>
      <w:r w:rsidR="003F72E1">
        <w:t> </w:t>
      </w:r>
      <w:r>
        <w:t>(Islamic</w:t>
      </w:r>
      <w:r w:rsidR="003F72E1">
        <w:t> </w:t>
      </w:r>
      <w:r>
        <w:t>Republic of), Mali, Nicaragua, Syrian Arab Republic, Democratic</w:t>
      </w:r>
      <w:r w:rsidR="00B99776">
        <w:t> </w:t>
      </w:r>
      <w:r>
        <w:t>People</w:t>
      </w:r>
      <w:r w:rsidR="5CCBCA72">
        <w:t>’</w:t>
      </w:r>
      <w:r>
        <w:t>s Republic of Korea, Venezuela (Bolivarian Republic of), Zimbabwe, Belarus, China, Cuba and Russian</w:t>
      </w:r>
      <w:r w:rsidR="003F72E1">
        <w:t> </w:t>
      </w:r>
      <w:r>
        <w:t xml:space="preserve">Federation voted </w:t>
      </w:r>
      <w:r w:rsidR="5CCBCA72">
        <w:t>“</w:t>
      </w:r>
      <w:r>
        <w:t>no</w:t>
      </w:r>
      <w:r w:rsidR="5CCBCA72">
        <w:t>”</w:t>
      </w:r>
      <w:r>
        <w:t xml:space="preserve"> (11).  The Delegations – in the order of the voting, which followed the French alphabet and the names of the countries in French, beginning with the country that was drawn by lot – of India, Indonesia, Iraq, Jamaica, Jordan, Kazakhstan, Kenya, Kuwait, Lebanon, Libya, Malaysia, Mongolia, Mozambique, Uganda, Pakistan, Paraguay, Qatar, Dominican Republic, Sudan, Thailand, Tunisia, South Africa, Algeria, Saudi Arabia, Armenia, Bahrain, Bangladesh, Bolivia</w:t>
      </w:r>
      <w:r w:rsidR="437C519C">
        <w:t> </w:t>
      </w:r>
      <w:r>
        <w:t>(Plurinational State of), Brazil, Cambodia, Egypt, El Salvador, United Arab Emirates, Ethiopia</w:t>
      </w:r>
      <w:r w:rsidR="1F741A50">
        <w:t xml:space="preserve"> and </w:t>
      </w:r>
      <w:r>
        <w:t>Honduras abstained from voting</w:t>
      </w:r>
      <w:r w:rsidR="00B99776">
        <w:t> </w:t>
      </w:r>
      <w:r>
        <w:t>(35).  The Delegations – in the order of the voting, which followed the French alphabet and the names of the countries in French, beginning with the country that was drawn by lot – of Solomon Islands, Kyrgyzstan, Kiribati, Lesotho, Liberia, Madagascar, Malawi, Maldives, Morocco, Mauritius, Mauritania, Namibia, Nauru, Niger, Nigeria, Niue, Oman, Uzbekistan, Panama, Papua New Guinea, Central</w:t>
      </w:r>
      <w:r w:rsidR="003F72E1">
        <w:t> </w:t>
      </w:r>
      <w:r>
        <w:t>African Republic, Democratic</w:t>
      </w:r>
      <w:r w:rsidR="437C519C">
        <w:t> </w:t>
      </w:r>
      <w:r>
        <w:t>Republic of the Congo, Lao</w:t>
      </w:r>
      <w:r w:rsidR="00B99776">
        <w:t> </w:t>
      </w:r>
      <w:r>
        <w:t>People</w:t>
      </w:r>
      <w:r w:rsidR="5CCBCA72">
        <w:t>’</w:t>
      </w:r>
      <w:r>
        <w:t>s Democratic Republic, United</w:t>
      </w:r>
      <w:r w:rsidR="437C519C">
        <w:t> </w:t>
      </w:r>
      <w:r>
        <w:t>Republic</w:t>
      </w:r>
      <w:r w:rsidR="437C519C">
        <w:t> </w:t>
      </w:r>
      <w:r>
        <w:t>of</w:t>
      </w:r>
      <w:r w:rsidR="437C519C">
        <w:t> </w:t>
      </w:r>
      <w:r>
        <w:t>Tanzania, Rwanda, Saint Lucia, Saint</w:t>
      </w:r>
      <w:r w:rsidR="00B99776">
        <w:t> </w:t>
      </w:r>
      <w:r>
        <w:t>Kitts and Nevis, Holy See, Saint Vincent and the Grenadines, Samoa, Sao Tome and Principe, Senegal, Seychelles, Sierra Leone, Somalia, Sri Lanka, Suriname, Tajikistan, Chad, Togo, Tonga, Trinidad</w:t>
      </w:r>
      <w:r w:rsidR="003F72E1">
        <w:t> </w:t>
      </w:r>
      <w:r>
        <w:t>and</w:t>
      </w:r>
      <w:r w:rsidR="003F72E1">
        <w:t> </w:t>
      </w:r>
      <w:r>
        <w:t>Tobago, Turkmenistan, Tuvalu, Vanuatu, Viet Nam, Yemen, Zambia, Afghanistan, Andorra, Angola, Antigua and Barbuda, Azerbaijan, Barbados, Belize, Benin, Bhutan, Bosnia</w:t>
      </w:r>
      <w:r w:rsidR="003F72E1">
        <w:t> </w:t>
      </w:r>
      <w:r>
        <w:t>and Herzegovina, Botswana, Brunei Darussalam, Burkina Faso, Burundi, Cabo</w:t>
      </w:r>
      <w:r w:rsidR="00B99776">
        <w:t> </w:t>
      </w:r>
      <w:r>
        <w:t>Verde, Cameroon, Comoros, Congo, Costa Rica, Djibouti, Dominica, Eritrea, Eswatini, Fiji, Gabon, Ghana, Grenada, Guinea, Guinea-Bissau, Equatorial Guinea, Guyana, Haiti, Cook</w:t>
      </w:r>
      <w:r w:rsidR="00B99776">
        <w:t> </w:t>
      </w:r>
      <w:r>
        <w:t>Islands and Marshall Islands were absent (82).</w:t>
      </w:r>
    </w:p>
    <w:p w14:paraId="6C5833E5" w14:textId="4A57493A" w:rsidR="00AB00A6" w:rsidRDefault="00AB00A6" w:rsidP="00374240">
      <w:pPr>
        <w:pStyle w:val="ONUME"/>
        <w:tabs>
          <w:tab w:val="left" w:pos="567"/>
        </w:tabs>
        <w:ind w:left="0"/>
      </w:pPr>
      <w:r>
        <w:t>The Chair informed that all votes had been counted and invited the Legal Counsel to announce the results.</w:t>
      </w:r>
    </w:p>
    <w:p w14:paraId="0ECBC54A" w14:textId="3FE4C80F" w:rsidR="00AB00A6" w:rsidRDefault="00AB00A6" w:rsidP="00374240">
      <w:pPr>
        <w:pStyle w:val="ONUME"/>
        <w:tabs>
          <w:tab w:val="left" w:pos="567"/>
        </w:tabs>
        <w:ind w:left="0"/>
      </w:pPr>
      <w:r>
        <w:lastRenderedPageBreak/>
        <w:t xml:space="preserve">The Legal Counsel announced the result of the vote.  The Legal Counsel informed that the number of Member States entitled to vote was 192.  The number of Member States absent was 82.  The number of abstentions was 35.  The number of votes cast was 75.  The number of votes constituting the required majority was 50.  Finally, the Legal Counsel noted that of the votes cast, there were 64 </w:t>
      </w:r>
      <w:r w:rsidR="00F57456">
        <w:t>“</w:t>
      </w:r>
      <w:r>
        <w:t>yes</w:t>
      </w:r>
      <w:r w:rsidR="00F57456">
        <w:t>”</w:t>
      </w:r>
      <w:r>
        <w:t xml:space="preserve"> votes, and 11 </w:t>
      </w:r>
      <w:r w:rsidR="00F57456">
        <w:t>“</w:t>
      </w:r>
      <w:r>
        <w:t>no</w:t>
      </w:r>
      <w:r w:rsidR="00F57456">
        <w:t>”</w:t>
      </w:r>
      <w:r>
        <w:t xml:space="preserve"> votes, which meant that the proposal had been adopted.</w:t>
      </w:r>
    </w:p>
    <w:p w14:paraId="3A5C6D58" w14:textId="678F4949" w:rsidR="00AB00A6" w:rsidRDefault="00AB00A6" w:rsidP="00374240">
      <w:pPr>
        <w:pStyle w:val="ONUME"/>
        <w:tabs>
          <w:tab w:val="left" w:pos="567"/>
        </w:tabs>
        <w:ind w:left="0"/>
      </w:pPr>
      <w:r>
        <w:t>The Chair thanked the Legal Counsel and announced the following decision that was displayed on the screen:</w:t>
      </w:r>
    </w:p>
    <w:p w14:paraId="06DB8B0F" w14:textId="756452D6" w:rsidR="00AB00A6" w:rsidRDefault="00AB00A6" w:rsidP="00AE708C">
      <w:pPr>
        <w:pStyle w:val="ONUME"/>
        <w:tabs>
          <w:tab w:val="clear" w:pos="993"/>
        </w:tabs>
        <w:ind w:left="567"/>
      </w:pPr>
      <w:r>
        <w:t>The Assemblies of WIPO each in so far as it is concerned:</w:t>
      </w:r>
    </w:p>
    <w:p w14:paraId="2F7279DE" w14:textId="4DBFE968" w:rsidR="00AB00A6" w:rsidRDefault="00AB00A6" w:rsidP="00AE708C">
      <w:pPr>
        <w:pStyle w:val="ONUME"/>
        <w:numPr>
          <w:ilvl w:val="0"/>
          <w:numId w:val="0"/>
        </w:numPr>
        <w:ind w:left="1170"/>
      </w:pPr>
      <w:r w:rsidRPr="003158A5">
        <w:rPr>
          <w:i/>
          <w:iCs/>
        </w:rPr>
        <w:t>Recalling</w:t>
      </w:r>
      <w:r>
        <w:t xml:space="preserve"> their Decisions on the Assistance and Support for Ukraine</w:t>
      </w:r>
      <w:r w:rsidR="00F57456">
        <w:t>’</w:t>
      </w:r>
      <w:r>
        <w:t xml:space="preserve">s Innovation and Creativity Sector and Intellectual Property System contained in documents </w:t>
      </w:r>
      <w:hyperlink r:id="rId79" w:history="1">
        <w:r w:rsidRPr="003158A5">
          <w:rPr>
            <w:rStyle w:val="Hyperlink"/>
          </w:rPr>
          <w:t>A/63/10</w:t>
        </w:r>
      </w:hyperlink>
      <w:r>
        <w:t xml:space="preserve"> and </w:t>
      </w:r>
      <w:hyperlink r:id="rId80" w:history="1">
        <w:r w:rsidRPr="003158A5">
          <w:rPr>
            <w:rStyle w:val="Hyperlink"/>
          </w:rPr>
          <w:t>A/64/14</w:t>
        </w:r>
      </w:hyperlink>
      <w:r>
        <w:t>;</w:t>
      </w:r>
    </w:p>
    <w:p w14:paraId="55BA150F" w14:textId="7FCFA116" w:rsidR="00AB00A6" w:rsidRDefault="00AB00A6" w:rsidP="00AE708C">
      <w:pPr>
        <w:pStyle w:val="ONUME"/>
        <w:numPr>
          <w:ilvl w:val="0"/>
          <w:numId w:val="0"/>
        </w:numPr>
        <w:ind w:left="1170"/>
      </w:pPr>
      <w:r>
        <w:t>Took note of the Report on the Assistance and Support for Ukraine</w:t>
      </w:r>
      <w:r w:rsidR="00F57456">
        <w:t>’</w:t>
      </w:r>
      <w:r>
        <w:t>s Innovation and Creativity Sector and Intellectual Property System contained in document A/65/7, and the continued negative impacts of the ongoing war on Ukraine</w:t>
      </w:r>
      <w:r w:rsidR="00F57456">
        <w:t>’</w:t>
      </w:r>
      <w:r>
        <w:t>s innovation and creativity sector and IP system;  and</w:t>
      </w:r>
    </w:p>
    <w:p w14:paraId="5EC6D15D" w14:textId="77777777" w:rsidR="00AB00A6" w:rsidRDefault="00AB00A6" w:rsidP="00AE708C">
      <w:pPr>
        <w:pStyle w:val="ONUME"/>
        <w:numPr>
          <w:ilvl w:val="0"/>
          <w:numId w:val="0"/>
        </w:numPr>
        <w:ind w:left="1170"/>
      </w:pPr>
      <w:r>
        <w:t>Requested the International Bureau:</w:t>
      </w:r>
    </w:p>
    <w:p w14:paraId="0C5AD2BA" w14:textId="744F33D9" w:rsidR="00AB00A6" w:rsidRDefault="00AB00A6" w:rsidP="00AE708C">
      <w:pPr>
        <w:pStyle w:val="ONUME"/>
        <w:numPr>
          <w:ilvl w:val="0"/>
          <w:numId w:val="0"/>
        </w:numPr>
        <w:ind w:left="1800"/>
      </w:pPr>
      <w:r>
        <w:t>(a)</w:t>
      </w:r>
      <w:r>
        <w:tab/>
        <w:t>to continue its close cooperation with Ukraine to ensure its ongoing support and assistance to the creators, innovators, and members of the IP community, focusing on mitigating the adverse effects of the war and rebuilding an innovative and creative ecosystem in Ukraine that benefits all stakeholders and strengthens the country</w:t>
      </w:r>
      <w:r w:rsidR="00F57456">
        <w:t>’</w:t>
      </w:r>
      <w:r>
        <w:t xml:space="preserve">s economy;  </w:t>
      </w:r>
    </w:p>
    <w:p w14:paraId="1352D94D" w14:textId="00E8B18A" w:rsidR="00AB00A6" w:rsidRDefault="00AB00A6" w:rsidP="00AE708C">
      <w:pPr>
        <w:pStyle w:val="ONUME"/>
        <w:numPr>
          <w:ilvl w:val="0"/>
          <w:numId w:val="0"/>
        </w:numPr>
        <w:ind w:left="1800"/>
      </w:pPr>
      <w:r>
        <w:t>(b)</w:t>
      </w:r>
      <w:r>
        <w:tab/>
        <w:t>to provide an updated assessment of the medium</w:t>
      </w:r>
      <w:r w:rsidR="00344AFD" w:rsidRPr="00A726B5">
        <w:t>-</w:t>
      </w:r>
      <w:r>
        <w:t xml:space="preserve"> and long-term impacts of the war on Ukraine</w:t>
      </w:r>
      <w:r w:rsidR="00F57456">
        <w:t>’</w:t>
      </w:r>
      <w:r>
        <w:t xml:space="preserve">s innovation and creativity sector and ecosystem; </w:t>
      </w:r>
      <w:r w:rsidR="00116CC2">
        <w:t xml:space="preserve"> </w:t>
      </w:r>
    </w:p>
    <w:p w14:paraId="6C672D7F" w14:textId="7BC79C24" w:rsidR="00AB00A6" w:rsidRDefault="00AB00A6" w:rsidP="00AE708C">
      <w:pPr>
        <w:pStyle w:val="ONUME"/>
        <w:numPr>
          <w:ilvl w:val="0"/>
          <w:numId w:val="0"/>
        </w:numPr>
        <w:ind w:left="1800"/>
      </w:pPr>
      <w:r>
        <w:t>(c)</w:t>
      </w:r>
      <w:r>
        <w:tab/>
        <w:t xml:space="preserve">to take steps to ensure that publications on WIPO resources and platforms comply with the principles of sovereignty, independence, and territorial integrity of Ukraine within its internationally recognized borders; </w:t>
      </w:r>
      <w:r w:rsidR="003158A5">
        <w:t xml:space="preserve"> and</w:t>
      </w:r>
    </w:p>
    <w:p w14:paraId="4D4948C3" w14:textId="77777777" w:rsidR="00AB00A6" w:rsidRDefault="00AB00A6" w:rsidP="00AE708C">
      <w:pPr>
        <w:pStyle w:val="ONUME"/>
        <w:numPr>
          <w:ilvl w:val="0"/>
          <w:numId w:val="0"/>
        </w:numPr>
        <w:ind w:left="1800"/>
      </w:pPr>
      <w:r>
        <w:t>(d)</w:t>
      </w:r>
      <w:r>
        <w:tab/>
        <w:t>to report on the implementation of this decision and other relevant activities at the 2025 WIPO Assemblies, and annually thereafter.</w:t>
      </w:r>
    </w:p>
    <w:p w14:paraId="0F7942C6" w14:textId="08661169" w:rsidR="00AB00A6" w:rsidRDefault="6169C55D" w:rsidP="00374240">
      <w:pPr>
        <w:pStyle w:val="ONUME"/>
        <w:tabs>
          <w:tab w:val="left" w:pos="567"/>
        </w:tabs>
        <w:ind w:left="0"/>
      </w:pPr>
      <w:r>
        <w:t>The Delegation of the Republic of Moldova, speaking on behalf of the CEBS Group, welcomed the decision that would provide for continued reporting on technical and capacity</w:t>
      </w:r>
      <w:r w:rsidR="00894F92">
        <w:noBreakHyphen/>
      </w:r>
      <w:r w:rsidR="53F572DD">
        <w:t xml:space="preserve"> </w:t>
      </w:r>
      <w:r>
        <w:t>building assistance that Ukraine needed to rebuild its innovation and creativity sector and IP system destroyed by the Russian Federation</w:t>
      </w:r>
      <w:r w:rsidR="5CCBCA72">
        <w:t>’</w:t>
      </w:r>
      <w:r>
        <w:t>s unprovoked and unjustified war.  The Delegation</w:t>
      </w:r>
      <w:r w:rsidR="4AA49794">
        <w:t>,</w:t>
      </w:r>
      <w:r>
        <w:t xml:space="preserve"> on behalf of the CEBS Group and Group B</w:t>
      </w:r>
      <w:r w:rsidR="4AA49794">
        <w:t>,</w:t>
      </w:r>
      <w:r>
        <w:t xml:space="preserve"> thanked all Member States for their support</w:t>
      </w:r>
      <w:r w:rsidR="60CCB828">
        <w:t xml:space="preserve"> and </w:t>
      </w:r>
      <w:r>
        <w:t xml:space="preserve">took the opportunity to underline its strong dedication to continuing work in WIPO based on the decision by consensus.  The Group referred to the questions raised in relation to similar situation elsewhere in the world and underlined that technical assistance and support by WIPO could be made available to any Member States in need for it.  The CEBS Group looked forward to the next Assemblies when the International Bureau </w:t>
      </w:r>
      <w:r w:rsidR="386ADF1D">
        <w:t xml:space="preserve">would </w:t>
      </w:r>
      <w:r>
        <w:t xml:space="preserve">report on the assessment and implementation of the decision. </w:t>
      </w:r>
    </w:p>
    <w:p w14:paraId="3A0368EB" w14:textId="4EB6949A" w:rsidR="00AB00A6" w:rsidRDefault="00AB00A6" w:rsidP="00374240">
      <w:pPr>
        <w:pStyle w:val="ONUME"/>
        <w:tabs>
          <w:tab w:val="left" w:pos="567"/>
        </w:tabs>
        <w:ind w:left="0"/>
      </w:pPr>
      <w:r>
        <w:t xml:space="preserve">The Delegation of the Russian Federation stated that it witnessed once again the situation where the openly politicized document had been submitted for voting.  It also noted that the decision had been supported by 64 delegations that was just one-third of the overall number of </w:t>
      </w:r>
      <w:r>
        <w:lastRenderedPageBreak/>
        <w:t>WIPO Member States.  The Delegation underlined that the result showed an absence of consensus on that question</w:t>
      </w:r>
      <w:r w:rsidR="00EF5749">
        <w:t xml:space="preserve"> and </w:t>
      </w:r>
      <w:r>
        <w:t xml:space="preserve">reiterated that western States had managed again to push across their point of view despite the opinions of other Member States.  The Delegation believed that such an outcome was indicative of the general situation in WIPO in respect of that particular question. </w:t>
      </w:r>
    </w:p>
    <w:p w14:paraId="2FDCC1AF" w14:textId="1C789660" w:rsidR="00AB00A6" w:rsidRDefault="6169C55D" w:rsidP="00374240">
      <w:pPr>
        <w:pStyle w:val="ONUME"/>
        <w:tabs>
          <w:tab w:val="left" w:pos="567"/>
        </w:tabs>
        <w:ind w:left="0"/>
      </w:pPr>
      <w:r>
        <w:t xml:space="preserve">The Delegation of Hungary, speaking on behalf of the European Union and its member states, welcomed the decision adopted.  The European Union and its member states stated that </w:t>
      </w:r>
      <w:r w:rsidR="12F58F77">
        <w:t xml:space="preserve">it </w:t>
      </w:r>
      <w:r>
        <w:t>was an important decision that would allow the WIPO Secretariat to report annually on the valuable technical assistance and capacity</w:t>
      </w:r>
      <w:r w:rsidR="79604F57">
        <w:t xml:space="preserve"> </w:t>
      </w:r>
      <w:r w:rsidR="00894F92">
        <w:noBreakHyphen/>
      </w:r>
      <w:r>
        <w:t>building support for Ukraine</w:t>
      </w:r>
      <w:r w:rsidR="5CCBCA72">
        <w:t>’</w:t>
      </w:r>
      <w:r>
        <w:t>s innovation and creativity sector and IP system, impacted significantly by the Russian</w:t>
      </w:r>
      <w:r w:rsidR="708E9C15">
        <w:t> </w:t>
      </w:r>
      <w:r>
        <w:t>Federation</w:t>
      </w:r>
      <w:r w:rsidR="5CCBCA72">
        <w:t>’</w:t>
      </w:r>
      <w:r>
        <w:t xml:space="preserve">s aggression.  </w:t>
      </w:r>
      <w:r w:rsidR="2FCD0419">
        <w:t xml:space="preserve">The Delegation </w:t>
      </w:r>
      <w:r>
        <w:t xml:space="preserve">thanked the delegations for their continuous efforts and the support demonstrated in the adoption of the decision.  The European Union and its member states underlined </w:t>
      </w:r>
      <w:r w:rsidR="09AB41F3">
        <w:t>their</w:t>
      </w:r>
      <w:r w:rsidR="00AF0E7D">
        <w:t xml:space="preserve"> </w:t>
      </w:r>
      <w:r>
        <w:t xml:space="preserve">commitment to continuing work within WIPO guided by decisions made through consensus. </w:t>
      </w:r>
    </w:p>
    <w:p w14:paraId="42FF26E6" w14:textId="592D9F97" w:rsidR="00AB00A6" w:rsidRDefault="6169C55D" w:rsidP="00374240">
      <w:pPr>
        <w:pStyle w:val="ONUME"/>
        <w:tabs>
          <w:tab w:val="left" w:pos="567"/>
        </w:tabs>
        <w:ind w:left="0"/>
      </w:pPr>
      <w:r>
        <w:t>The Delegation of Iran (Islamic Republic of) explained its vote.  The Delegation supported the provision of WIPO</w:t>
      </w:r>
      <w:r w:rsidR="5CCBCA72">
        <w:t>’</w:t>
      </w:r>
      <w:r>
        <w:t>s technical assistance to countries that requested it and were in dire need without discrimination, it did not endorse any attempts to politicize the issue of technical assistance by expanding WIPO</w:t>
      </w:r>
      <w:r w:rsidR="5CCBCA72">
        <w:t>’</w:t>
      </w:r>
      <w:r>
        <w:t xml:space="preserve">s mandate beyond its intended scope.  The Delegation underscored that WIPO </w:t>
      </w:r>
      <w:r w:rsidR="1F227E4B">
        <w:t>was</w:t>
      </w:r>
      <w:r>
        <w:t xml:space="preserve"> a specialized agency of the UN that serves as the global hub for IP services, policy information and collaboration.  The Delegation believed that WIPO </w:t>
      </w:r>
      <w:r w:rsidR="1F227E4B">
        <w:t xml:space="preserve">was </w:t>
      </w:r>
      <w:r>
        <w:t>not the appropriate platform for addressing political issues and Member States should adhere strictly to WIPO</w:t>
      </w:r>
      <w:r w:rsidR="5CCBCA72">
        <w:t>’</w:t>
      </w:r>
      <w:r>
        <w:t>s mandate principles, and rules.  The Delegation expressed its commitment to upholding the principle of consensus which had been crucial to the Organization</w:t>
      </w:r>
      <w:r w:rsidR="5CCBCA72">
        <w:t>’</w:t>
      </w:r>
      <w:r>
        <w:t xml:space="preserve">s success.  </w:t>
      </w:r>
      <w:r w:rsidR="4F4F00B7">
        <w:t xml:space="preserve">The Delegation </w:t>
      </w:r>
      <w:r>
        <w:t>hoped that WIPO</w:t>
      </w:r>
      <w:r w:rsidR="5CCBCA72">
        <w:t>’</w:t>
      </w:r>
      <w:r>
        <w:t xml:space="preserve">s activities would concentrate on its core mission and refrain from getting involved in contentious issues that could jeopardize its mission and hinder its ability to fulfill its mandate. </w:t>
      </w:r>
    </w:p>
    <w:p w14:paraId="5184149A" w14:textId="1CDC6FC6" w:rsidR="00AB00A6" w:rsidRDefault="00AB00A6" w:rsidP="00374240">
      <w:pPr>
        <w:pStyle w:val="ONUME"/>
        <w:tabs>
          <w:tab w:val="left" w:pos="567"/>
        </w:tabs>
        <w:ind w:left="0"/>
      </w:pPr>
      <w:r>
        <w:t>The Delegation of Ukraine expressed its gratitude to all delegations who supported the important mission of WIPO, the UN Charter, the victim of aggression, and the principles of multilateralism.  The Delegation thanked all those delegations that had worked closely to ensure that WIPO remained relevant to its Member States</w:t>
      </w:r>
      <w:r w:rsidR="006329B2">
        <w:t xml:space="preserve"> and</w:t>
      </w:r>
      <w:r w:rsidR="00204ED1">
        <w:t xml:space="preserve"> </w:t>
      </w:r>
      <w:r>
        <w:t>assured that they could count on Ukraine</w:t>
      </w:r>
      <w:r w:rsidR="00F57456">
        <w:t>’</w:t>
      </w:r>
      <w:r>
        <w:t>s support for continued WIPO</w:t>
      </w:r>
      <w:r w:rsidR="00F57456">
        <w:t>’</w:t>
      </w:r>
      <w:r>
        <w:t>s activities in support of the Member States, especially those who needed WIPO support.  The Delegation reconfirmed the importance of WIPO</w:t>
      </w:r>
      <w:r w:rsidR="00F57456">
        <w:t>’</w:t>
      </w:r>
      <w:r>
        <w:t>s mission to all Member States.</w:t>
      </w:r>
    </w:p>
    <w:p w14:paraId="531749FC" w14:textId="4FB8D386" w:rsidR="00AB00A6" w:rsidRDefault="00AB00A6" w:rsidP="00374240">
      <w:pPr>
        <w:pStyle w:val="ONUME"/>
        <w:tabs>
          <w:tab w:val="left" w:pos="567"/>
        </w:tabs>
        <w:ind w:left="0"/>
      </w:pPr>
      <w:r>
        <w:t xml:space="preserve">The Chair asked the Director General for any comments he would like to make </w:t>
      </w:r>
      <w:r w:rsidR="00955D29">
        <w:t xml:space="preserve">on </w:t>
      </w:r>
      <w:r>
        <w:t>the discussion and what had been heard during the consideration of the agenda item.</w:t>
      </w:r>
    </w:p>
    <w:p w14:paraId="3F7E33EB" w14:textId="5309A669" w:rsidR="00AB00A6" w:rsidRDefault="6169C55D" w:rsidP="00374240">
      <w:pPr>
        <w:pStyle w:val="ONUME"/>
        <w:tabs>
          <w:tab w:val="left" w:pos="567"/>
        </w:tabs>
        <w:ind w:left="0"/>
      </w:pPr>
      <w:r>
        <w:t xml:space="preserve">The Director General stated that the Secretariat took note of the decision and took the directions of the Assemblies.  </w:t>
      </w:r>
      <w:r w:rsidR="294D79FF">
        <w:t>He</w:t>
      </w:r>
      <w:r>
        <w:t xml:space="preserve"> assured that the Member States could count on </w:t>
      </w:r>
      <w:r w:rsidR="5C4FD935">
        <w:t xml:space="preserve">the </w:t>
      </w:r>
      <w:r>
        <w:t>Secretariat</w:t>
      </w:r>
      <w:r w:rsidR="5CCBCA72">
        <w:t>’</w:t>
      </w:r>
      <w:r>
        <w:t xml:space="preserve">s professionalism and work to implement the decision of the WIPO Assemblies.  The Director General </w:t>
      </w:r>
      <w:r w:rsidR="20412014">
        <w:t xml:space="preserve">reiterated </w:t>
      </w:r>
      <w:r>
        <w:t xml:space="preserve">that the Secretariat was ready to work to implement the decisions of the Assemblies.  </w:t>
      </w:r>
    </w:p>
    <w:p w14:paraId="679AA35F" w14:textId="67C5A23E" w:rsidR="00AB00A6" w:rsidRDefault="00AB00A6" w:rsidP="00374240">
      <w:pPr>
        <w:pStyle w:val="ONUME"/>
        <w:tabs>
          <w:tab w:val="left" w:pos="567"/>
        </w:tabs>
        <w:ind w:left="0"/>
      </w:pPr>
      <w:r>
        <w:t xml:space="preserve">The Chair thanked the Director General and all delegations for their statements and participation in the work of the session and declared Agenda Item 18 closed. </w:t>
      </w:r>
    </w:p>
    <w:p w14:paraId="4A248C8B" w14:textId="3CC02DF2" w:rsidR="00C23F5D" w:rsidRPr="00563679" w:rsidRDefault="00C23F5D" w:rsidP="00C23F5D">
      <w:pPr>
        <w:pStyle w:val="Heading2"/>
        <w:spacing w:before="480" w:line="480" w:lineRule="auto"/>
      </w:pPr>
      <w:r>
        <w:lastRenderedPageBreak/>
        <w:t>ITEM 1</w:t>
      </w:r>
      <w:r w:rsidR="00E02CD3">
        <w:t>9</w:t>
      </w:r>
      <w:r w:rsidRPr="00563679">
        <w:t xml:space="preserve"> OF THE CONSOLIDATED AGENDA</w:t>
      </w:r>
      <w:r>
        <w:br/>
      </w:r>
      <w:r w:rsidRPr="00563679">
        <w:t>REPORTS ON STAFF MATTERS</w:t>
      </w:r>
    </w:p>
    <w:p w14:paraId="77308F34" w14:textId="02A6ADE8" w:rsidR="00C23F5D" w:rsidRPr="00192D85" w:rsidRDefault="00C23F5D" w:rsidP="00C23F5D">
      <w:pPr>
        <w:pStyle w:val="ONUME"/>
        <w:tabs>
          <w:tab w:val="left" w:pos="567"/>
        </w:tabs>
        <w:ind w:left="0"/>
      </w:pPr>
      <w:r w:rsidRPr="00F46017">
        <w:t xml:space="preserve">See the report of the session of the WIPO Coordination Committee </w:t>
      </w:r>
      <w:r>
        <w:t>(document </w:t>
      </w:r>
      <w:hyperlink r:id="rId81" w:history="1">
        <w:r w:rsidRPr="00FE089C">
          <w:rPr>
            <w:rStyle w:val="Hyperlink"/>
          </w:rPr>
          <w:t>WO/CC/8</w:t>
        </w:r>
        <w:r w:rsidR="00AC3BEE" w:rsidRPr="00FE089C">
          <w:rPr>
            <w:rStyle w:val="Hyperlink"/>
          </w:rPr>
          <w:t>3</w:t>
        </w:r>
        <w:r w:rsidRPr="00FE089C">
          <w:rPr>
            <w:rStyle w:val="Hyperlink"/>
          </w:rPr>
          <w:t>/</w:t>
        </w:r>
        <w:r w:rsidR="00F725C4" w:rsidRPr="00FE089C">
          <w:rPr>
            <w:rStyle w:val="Hyperlink"/>
          </w:rPr>
          <w:t>2</w:t>
        </w:r>
        <w:r w:rsidRPr="00FE089C">
          <w:rPr>
            <w:rStyle w:val="Hyperlink"/>
          </w:rPr>
          <w:t xml:space="preserve"> Prov.</w:t>
        </w:r>
      </w:hyperlink>
      <w:r w:rsidRPr="00192D85">
        <w:t>).</w:t>
      </w:r>
    </w:p>
    <w:p w14:paraId="1CF2AE83" w14:textId="5943AF7D" w:rsidR="00C23F5D" w:rsidRPr="00192D85" w:rsidRDefault="00C23F5D" w:rsidP="00C23F5D">
      <w:pPr>
        <w:pStyle w:val="Heading2"/>
        <w:spacing w:before="480" w:line="480" w:lineRule="auto"/>
      </w:pPr>
      <w:r>
        <w:t xml:space="preserve">ITEM </w:t>
      </w:r>
      <w:r w:rsidR="00E02CD3">
        <w:t>20</w:t>
      </w:r>
      <w:r w:rsidRPr="00192D85">
        <w:t xml:space="preserve"> OF THE CONSOLIDATED AGENDA</w:t>
      </w:r>
      <w:r w:rsidRPr="00192D85">
        <w:br/>
        <w:t>Amendments to Staff Regulations and Rules</w:t>
      </w:r>
    </w:p>
    <w:p w14:paraId="251D8B5E" w14:textId="2E4D0B3F" w:rsidR="00C23F5D" w:rsidRPr="00192D85" w:rsidRDefault="00C23F5D" w:rsidP="00C23F5D">
      <w:pPr>
        <w:pStyle w:val="ONUME"/>
        <w:tabs>
          <w:tab w:val="left" w:pos="567"/>
        </w:tabs>
        <w:ind w:left="0"/>
      </w:pPr>
      <w:r w:rsidRPr="00192D85">
        <w:t>See the report of the session of the WIPO Coordination Committee (document </w:t>
      </w:r>
      <w:hyperlink r:id="rId82" w:history="1">
        <w:r w:rsidRPr="00FE089C">
          <w:rPr>
            <w:rStyle w:val="Hyperlink"/>
          </w:rPr>
          <w:t>WO/CC/8</w:t>
        </w:r>
        <w:r w:rsidR="00E02CD3" w:rsidRPr="00FE089C">
          <w:rPr>
            <w:rStyle w:val="Hyperlink"/>
          </w:rPr>
          <w:t>3</w:t>
        </w:r>
        <w:r w:rsidRPr="00FE089C">
          <w:rPr>
            <w:rStyle w:val="Hyperlink"/>
          </w:rPr>
          <w:t>/</w:t>
        </w:r>
        <w:r w:rsidR="00F725C4" w:rsidRPr="00FE089C">
          <w:rPr>
            <w:rStyle w:val="Hyperlink"/>
          </w:rPr>
          <w:t>2</w:t>
        </w:r>
        <w:r w:rsidRPr="00FE089C">
          <w:rPr>
            <w:rStyle w:val="Hyperlink"/>
          </w:rPr>
          <w:t xml:space="preserve"> Prov.</w:t>
        </w:r>
      </w:hyperlink>
      <w:r w:rsidRPr="00192D85">
        <w:t>).</w:t>
      </w:r>
    </w:p>
    <w:p w14:paraId="3D5F1BBF" w14:textId="1FF8664F" w:rsidR="00C23F5D" w:rsidRPr="00563679" w:rsidRDefault="00C23F5D" w:rsidP="00C23F5D">
      <w:pPr>
        <w:pStyle w:val="Heading2"/>
        <w:spacing w:before="480" w:line="480" w:lineRule="auto"/>
      </w:pPr>
      <w:r>
        <w:t>ITEM 2</w:t>
      </w:r>
      <w:r w:rsidR="00E57A42">
        <w:t>1</w:t>
      </w:r>
      <w:r w:rsidRPr="00563679">
        <w:t xml:space="preserve"> OF THE CONSOLIDATED AGENDA</w:t>
      </w:r>
      <w:r w:rsidRPr="00563679">
        <w:br/>
        <w:t>ADOPTION OF THE REPORT</w:t>
      </w:r>
    </w:p>
    <w:p w14:paraId="04B83832" w14:textId="2133D3F2" w:rsidR="00C23F5D" w:rsidRDefault="00C23F5D" w:rsidP="00C23F5D">
      <w:pPr>
        <w:pStyle w:val="ONUME"/>
        <w:tabs>
          <w:tab w:val="left" w:pos="567"/>
        </w:tabs>
        <w:ind w:left="0"/>
      </w:pPr>
      <w:r w:rsidRPr="00563679">
        <w:t xml:space="preserve">Discussions were based on document </w:t>
      </w:r>
      <w:hyperlink r:id="rId83" w:history="1">
        <w:r w:rsidRPr="00FE089C">
          <w:rPr>
            <w:rStyle w:val="Hyperlink"/>
          </w:rPr>
          <w:t>A/6</w:t>
        </w:r>
        <w:r w:rsidR="00E57A42" w:rsidRPr="00FE089C">
          <w:rPr>
            <w:rStyle w:val="Hyperlink"/>
          </w:rPr>
          <w:t>5</w:t>
        </w:r>
        <w:r w:rsidRPr="00FE089C">
          <w:rPr>
            <w:rStyle w:val="Hyperlink"/>
          </w:rPr>
          <w:t>/</w:t>
        </w:r>
        <w:r w:rsidR="00FE089C" w:rsidRPr="00FE089C">
          <w:rPr>
            <w:rStyle w:val="Hyperlink"/>
          </w:rPr>
          <w:t>10</w:t>
        </w:r>
      </w:hyperlink>
      <w:r w:rsidRPr="0053103D">
        <w:t>.</w:t>
      </w:r>
    </w:p>
    <w:p w14:paraId="2A50866B" w14:textId="77777777" w:rsidR="00C23F5D" w:rsidRDefault="00C23F5D" w:rsidP="00C93E62">
      <w:pPr>
        <w:pStyle w:val="ONUME"/>
        <w:tabs>
          <w:tab w:val="clear" w:pos="993"/>
          <w:tab w:val="left" w:pos="567"/>
          <w:tab w:val="left" w:pos="1134"/>
        </w:tabs>
        <w:ind w:left="567"/>
      </w:pPr>
      <w:r w:rsidRPr="00192436">
        <w:t>The Assemblies of WIPO, each as far as it is concerned,</w:t>
      </w:r>
    </w:p>
    <w:p w14:paraId="6E418FCF" w14:textId="5C56B46B" w:rsidR="00C23F5D" w:rsidRDefault="00C23F5D" w:rsidP="00C23F5D">
      <w:pPr>
        <w:pStyle w:val="BodyText"/>
        <w:ind w:left="1134"/>
      </w:pPr>
      <w:r>
        <w:t>(i)</w:t>
      </w:r>
      <w:r>
        <w:tab/>
        <w:t xml:space="preserve">adopted the Summary Report (document </w:t>
      </w:r>
      <w:hyperlink r:id="rId84" w:history="1">
        <w:r w:rsidRPr="00FE089C">
          <w:rPr>
            <w:rStyle w:val="Hyperlink"/>
          </w:rPr>
          <w:t>A/6</w:t>
        </w:r>
        <w:r w:rsidR="00F725C4" w:rsidRPr="00FE089C">
          <w:rPr>
            <w:rStyle w:val="Hyperlink"/>
          </w:rPr>
          <w:t>5</w:t>
        </w:r>
        <w:r w:rsidRPr="00FE089C">
          <w:rPr>
            <w:rStyle w:val="Hyperlink"/>
          </w:rPr>
          <w:t>/</w:t>
        </w:r>
        <w:r w:rsidR="00FE089C" w:rsidRPr="00FE089C">
          <w:rPr>
            <w:rStyle w:val="Hyperlink"/>
          </w:rPr>
          <w:t>10</w:t>
        </w:r>
      </w:hyperlink>
      <w:r w:rsidRPr="00192436">
        <w:t>);  and</w:t>
      </w:r>
    </w:p>
    <w:p w14:paraId="6436E957" w14:textId="44C076E2" w:rsidR="00C23F5D" w:rsidRPr="00563679" w:rsidRDefault="00C23F5D" w:rsidP="00C23F5D">
      <w:pPr>
        <w:pStyle w:val="BodyText"/>
        <w:ind w:left="1138"/>
      </w:pPr>
      <w:r>
        <w:t>(ii)</w:t>
      </w:r>
      <w:r>
        <w:tab/>
      </w:r>
      <w:r w:rsidRPr="00192436">
        <w:t xml:space="preserve">requested the Secretariat to finalize the Extensive Reports, post them on the WIPO website and communicate them to Member States by </w:t>
      </w:r>
      <w:r>
        <w:t>August 1</w:t>
      </w:r>
      <w:r w:rsidR="00E57A42">
        <w:t>4</w:t>
      </w:r>
      <w:r>
        <w:t>, 202</w:t>
      </w:r>
      <w:r w:rsidR="00E57A42">
        <w:t>4</w:t>
      </w:r>
      <w:r w:rsidRPr="00192436">
        <w:t xml:space="preserve">.  Comments should be submitted to the Secretariat by </w:t>
      </w:r>
      <w:r>
        <w:t>September 1</w:t>
      </w:r>
      <w:r w:rsidR="00E57A42">
        <w:t>1</w:t>
      </w:r>
      <w:r>
        <w:t>, 202</w:t>
      </w:r>
      <w:r w:rsidR="00E57A42">
        <w:t>4</w:t>
      </w:r>
      <w:r w:rsidRPr="00192436">
        <w:t xml:space="preserve">, after which the final reports will be deemed adopted by </w:t>
      </w:r>
      <w:r>
        <w:t xml:space="preserve">September </w:t>
      </w:r>
      <w:r w:rsidR="00E57A42">
        <w:t>25</w:t>
      </w:r>
      <w:r>
        <w:t>, 202</w:t>
      </w:r>
      <w:r w:rsidR="00E57A42">
        <w:t>4</w:t>
      </w:r>
      <w:r>
        <w:t>.</w:t>
      </w:r>
    </w:p>
    <w:p w14:paraId="29A2933C" w14:textId="20C0E405" w:rsidR="00C23F5D" w:rsidRPr="00563679" w:rsidRDefault="00C23F5D" w:rsidP="00C23F5D">
      <w:pPr>
        <w:pStyle w:val="Heading2"/>
        <w:spacing w:before="480" w:line="480" w:lineRule="auto"/>
      </w:pPr>
      <w:r w:rsidRPr="00563679">
        <w:t xml:space="preserve">ITEM </w:t>
      </w:r>
      <w:r>
        <w:t>2</w:t>
      </w:r>
      <w:r w:rsidR="00E57A42">
        <w:t>2</w:t>
      </w:r>
      <w:r w:rsidRPr="00563679">
        <w:t xml:space="preserve"> OF THE CONSOLIDATED AGENDA</w:t>
      </w:r>
      <w:r w:rsidRPr="00563679">
        <w:br/>
        <w:t>CLOSING OF THE SESSIONS</w:t>
      </w:r>
    </w:p>
    <w:p w14:paraId="322BEB35" w14:textId="77777777" w:rsidR="009F67F6" w:rsidRDefault="009F67F6" w:rsidP="009F67F6">
      <w:pPr>
        <w:pStyle w:val="ONUME"/>
        <w:tabs>
          <w:tab w:val="clear" w:pos="993"/>
        </w:tabs>
        <w:ind w:left="0"/>
      </w:pPr>
      <w:r w:rsidRPr="006124C9">
        <w:t>Delegations taking the floor thanked the Director General</w:t>
      </w:r>
      <w:r>
        <w:t>,</w:t>
      </w:r>
      <w:r w:rsidRPr="006124C9">
        <w:t xml:space="preserve"> Secretariat</w:t>
      </w:r>
      <w:r>
        <w:t>, interpreters and translators</w:t>
      </w:r>
      <w:r w:rsidRPr="006124C9">
        <w:t xml:space="preserve"> for </w:t>
      </w:r>
      <w:r>
        <w:t xml:space="preserve">their work in </w:t>
      </w:r>
      <w:r w:rsidRPr="006124C9">
        <w:t>the</w:t>
      </w:r>
      <w:r>
        <w:t xml:space="preserve"> conduct of </w:t>
      </w:r>
      <w:r w:rsidRPr="006124C9">
        <w:t>the Assemblies.</w:t>
      </w:r>
    </w:p>
    <w:p w14:paraId="59EB0D3F" w14:textId="7FC201F1" w:rsidR="009F67F6" w:rsidRDefault="0DB8D35A" w:rsidP="009F67F6">
      <w:pPr>
        <w:pStyle w:val="ONUME"/>
        <w:tabs>
          <w:tab w:val="clear" w:pos="993"/>
        </w:tabs>
        <w:ind w:left="0"/>
      </w:pPr>
      <w:r>
        <w:t xml:space="preserve">The Delegation of Chile, speaking on behalf GRULAC, said that the Group supported the efforts of WIPO to make the IP system effective and balanced, protecting rights holders and at the same time affording </w:t>
      </w:r>
      <w:r w:rsidR="6BDE4147">
        <w:t>users'</w:t>
      </w:r>
      <w:r>
        <w:t xml:space="preserve"> access to knowledge, culture, innovation and technology.  The IP system should benefit all people, including women, young people, SMEs and entrepreneurs.  It should also contribute substantively to solving the world’s social, environmental and economic problems.  GRULAC commended WIPO Member States on their flexibility, the spirit of consensus that they had demonstrated in considering the various proposals, and the constructive and open approach to reaching agreement thereon.  </w:t>
      </w:r>
      <w:r w:rsidR="79E3739C">
        <w:t xml:space="preserve">GRULAC </w:t>
      </w:r>
      <w:r>
        <w:t xml:space="preserve">was committed to the success of the forthcoming Diplomatic Conference to Conclude and Adopt a </w:t>
      </w:r>
      <w:r w:rsidR="720DCBE9">
        <w:t>Design Law Treaty (</w:t>
      </w:r>
      <w:r w:rsidR="77C4427D">
        <w:t>DLT</w:t>
      </w:r>
      <w:r w:rsidR="30A2DE9B">
        <w:t>)</w:t>
      </w:r>
      <w:r w:rsidR="77C4427D">
        <w:t xml:space="preserve"> </w:t>
      </w:r>
      <w:r w:rsidR="1B33E11B">
        <w:t>in</w:t>
      </w:r>
      <w:r w:rsidR="77C4427D">
        <w:t xml:space="preserve"> </w:t>
      </w:r>
      <w:r w:rsidR="1F53B12B">
        <w:t xml:space="preserve">Riyadh </w:t>
      </w:r>
      <w:r>
        <w:t>and to that of other negotiations undertaken by WIPO.</w:t>
      </w:r>
    </w:p>
    <w:p w14:paraId="2967FE2F" w14:textId="64FD80C1" w:rsidR="009F67F6" w:rsidRDefault="0DB8D35A" w:rsidP="009F67F6">
      <w:pPr>
        <w:pStyle w:val="ONUME"/>
        <w:tabs>
          <w:tab w:val="clear" w:pos="993"/>
        </w:tabs>
        <w:ind w:left="0"/>
      </w:pPr>
      <w:r>
        <w:t xml:space="preserve">The Delegation of </w:t>
      </w:r>
      <w:bookmarkStart w:id="26" w:name="_Hlk172195954"/>
      <w:r>
        <w:t>Iran (Islamic Republic of)</w:t>
      </w:r>
      <w:bookmarkEnd w:id="26"/>
      <w:r>
        <w:t xml:space="preserve">, speaking on behalf of the Asia and the Pacific Group, </w:t>
      </w:r>
      <w:r w:rsidR="009F67F6">
        <w:t xml:space="preserve">said that the Group </w:t>
      </w:r>
      <w:r>
        <w:t xml:space="preserve">valued the established WIPO principle of decision-making based on consensus and therefore regretted that Member States had again been compelled to resort to a vote on one of those decisions.  There was a need to address the </w:t>
      </w:r>
      <w:r>
        <w:lastRenderedPageBreak/>
        <w:t>underrepresentation of the Group’s member countries in the Organization’s governing and decision-making bodies, especially the WIPO Coordination Committee, through equitable geographical representation.  Indeed, that approach, combined with merit-based recruitment, should prevail throughout the Organization, its workforce and in its activities.  Agreement reached on issues concerning the Standing Committee on Copyright and Related Rights (SCCR) and the CDIP was welcome</w:t>
      </w:r>
      <w:r w:rsidR="438B3223">
        <w:t>d</w:t>
      </w:r>
      <w:r>
        <w:t>, and the Group would work with everyone to advance discussions on the DA in 2025.  The cooperative spirit of multilateralism that had led to the adoption of the</w:t>
      </w:r>
      <w:r w:rsidRPr="630C1C94">
        <w:rPr>
          <w:rFonts w:eastAsia="Times New Roman"/>
          <w:lang w:eastAsia="en-GB"/>
        </w:rPr>
        <w:t xml:space="preserve"> </w:t>
      </w:r>
      <w:r>
        <w:t xml:space="preserve">GRATK Treaty should also characterize the forthcoming Diplomatic Conference to Conclude and Adopt a </w:t>
      </w:r>
      <w:r w:rsidR="66506B58">
        <w:t>Design Law Treaty (</w:t>
      </w:r>
      <w:r>
        <w:t>DLT</w:t>
      </w:r>
      <w:r w:rsidR="279480E9">
        <w:t>)</w:t>
      </w:r>
      <w:r>
        <w:t>.</w:t>
      </w:r>
    </w:p>
    <w:p w14:paraId="158F11D1" w14:textId="0C683201" w:rsidR="009F67F6" w:rsidRDefault="009F67F6" w:rsidP="009F67F6">
      <w:pPr>
        <w:pStyle w:val="ONUME"/>
        <w:tabs>
          <w:tab w:val="clear" w:pos="993"/>
        </w:tabs>
        <w:ind w:left="0"/>
        <w:rPr>
          <w:lang w:eastAsia="nl-NL"/>
        </w:rPr>
      </w:pPr>
      <w:r w:rsidRPr="00CA48CA">
        <w:rPr>
          <w:lang w:eastAsia="nl-NL"/>
        </w:rPr>
        <w:t>The Delegation of the Kingdom of the Netherlands, speaking on behalf of Group B, said that</w:t>
      </w:r>
      <w:r>
        <w:rPr>
          <w:lang w:eastAsia="nl-NL"/>
        </w:rPr>
        <w:t xml:space="preserve"> </w:t>
      </w:r>
      <w:r w:rsidRPr="00A94EB7">
        <w:rPr>
          <w:lang w:eastAsia="nl-NL"/>
        </w:rPr>
        <w:t xml:space="preserve">it welcomed the decision on support and technical assistance for Ukraine.  Group B would have preferred a consensus decision, reflecting its firm belief that consensus-based decisions were of </w:t>
      </w:r>
      <w:r>
        <w:rPr>
          <w:lang w:eastAsia="nl-NL"/>
        </w:rPr>
        <w:t xml:space="preserve">the </w:t>
      </w:r>
      <w:r w:rsidRPr="00A94EB7">
        <w:rPr>
          <w:lang w:eastAsia="nl-NL"/>
        </w:rPr>
        <w:t xml:space="preserve">utmost importance in WIPO and made it possible to advance </w:t>
      </w:r>
      <w:r>
        <w:rPr>
          <w:lang w:eastAsia="nl-NL"/>
        </w:rPr>
        <w:t>its</w:t>
      </w:r>
      <w:r w:rsidRPr="00A94EB7">
        <w:rPr>
          <w:lang w:eastAsia="nl-NL"/>
        </w:rPr>
        <w:t xml:space="preserve"> normative agenda. </w:t>
      </w:r>
      <w:r>
        <w:rPr>
          <w:lang w:eastAsia="nl-NL"/>
        </w:rPr>
        <w:t xml:space="preserve"> </w:t>
      </w:r>
      <w:r w:rsidRPr="00A94EB7">
        <w:rPr>
          <w:lang w:eastAsia="nl-NL"/>
        </w:rPr>
        <w:t>Group</w:t>
      </w:r>
      <w:r w:rsidR="003158A5">
        <w:rPr>
          <w:lang w:eastAsia="nl-NL"/>
        </w:rPr>
        <w:t> </w:t>
      </w:r>
      <w:r w:rsidRPr="00A94EB7">
        <w:rPr>
          <w:lang w:eastAsia="nl-NL"/>
        </w:rPr>
        <w:t xml:space="preserve">B </w:t>
      </w:r>
      <w:r>
        <w:rPr>
          <w:lang w:eastAsia="nl-NL"/>
        </w:rPr>
        <w:t xml:space="preserve">trusted that the forthcoming </w:t>
      </w:r>
      <w:r w:rsidR="160F9FCE" w:rsidRPr="050E1607">
        <w:rPr>
          <w:lang w:eastAsia="nl-NL"/>
        </w:rPr>
        <w:t>D</w:t>
      </w:r>
      <w:r w:rsidR="11EAB8AB" w:rsidRPr="050E1607">
        <w:rPr>
          <w:lang w:eastAsia="nl-NL"/>
        </w:rPr>
        <w:t xml:space="preserve">iplomatic </w:t>
      </w:r>
      <w:r w:rsidR="39C93AB4" w:rsidRPr="050E1607">
        <w:rPr>
          <w:lang w:eastAsia="nl-NL"/>
        </w:rPr>
        <w:t>C</w:t>
      </w:r>
      <w:r w:rsidRPr="00A94EB7">
        <w:rPr>
          <w:lang w:eastAsia="nl-NL"/>
        </w:rPr>
        <w:t>onference would be con</w:t>
      </w:r>
      <w:r>
        <w:rPr>
          <w:lang w:eastAsia="nl-NL"/>
        </w:rPr>
        <w:t>ducted</w:t>
      </w:r>
      <w:r w:rsidRPr="00A94EB7">
        <w:rPr>
          <w:lang w:eastAsia="nl-NL"/>
        </w:rPr>
        <w:t xml:space="preserve"> in the same positive spirit</w:t>
      </w:r>
      <w:r>
        <w:rPr>
          <w:lang w:eastAsia="nl-NL"/>
        </w:rPr>
        <w:t xml:space="preserve"> as that which had led to the adoption of the GRATK Treaty</w:t>
      </w:r>
      <w:r w:rsidRPr="00A94EB7">
        <w:rPr>
          <w:lang w:eastAsia="nl-NL"/>
        </w:rPr>
        <w:t>.</w:t>
      </w:r>
    </w:p>
    <w:p w14:paraId="2CAB3001" w14:textId="77777777" w:rsidR="009F67F6" w:rsidRPr="007A4FCC" w:rsidRDefault="009F67F6" w:rsidP="009F67F6">
      <w:pPr>
        <w:pStyle w:val="ONUME"/>
        <w:tabs>
          <w:tab w:val="clear" w:pos="993"/>
        </w:tabs>
        <w:ind w:left="0"/>
      </w:pPr>
      <w:r w:rsidRPr="00A94EB7">
        <w:rPr>
          <w:szCs w:val="22"/>
        </w:rPr>
        <w:t xml:space="preserve">The Delegation of Kenya, speaking on behalf of the African Group, said that </w:t>
      </w:r>
      <w:r>
        <w:t xml:space="preserve">the Group </w:t>
      </w:r>
      <w:r w:rsidRPr="001F1A3B">
        <w:t xml:space="preserve">commended other </w:t>
      </w:r>
      <w:r>
        <w:t>d</w:t>
      </w:r>
      <w:r w:rsidRPr="001F1A3B">
        <w:t xml:space="preserve">elegations for their constructive engagement, flexibility and good faith in negotiations, which had resulted in the sound decisions </w:t>
      </w:r>
      <w:r>
        <w:t>reached</w:t>
      </w:r>
      <w:r w:rsidRPr="001F1A3B">
        <w:t xml:space="preserve"> by the Assemblies</w:t>
      </w:r>
      <w:r>
        <w:t xml:space="preserve">, and </w:t>
      </w:r>
      <w:r w:rsidRPr="001F1A3B">
        <w:t>looked forward to th</w:t>
      </w:r>
      <w:r>
        <w:t xml:space="preserve">ose decisions being </w:t>
      </w:r>
      <w:r w:rsidRPr="001F1A3B">
        <w:t>implement</w:t>
      </w:r>
      <w:r>
        <w:t>ed</w:t>
      </w:r>
      <w:r w:rsidRPr="001F1A3B">
        <w:t>.</w:t>
      </w:r>
    </w:p>
    <w:p w14:paraId="3E5D6F3B" w14:textId="738C559F" w:rsidR="009F67F6" w:rsidRPr="004B69B3" w:rsidRDefault="009F67F6" w:rsidP="009F67F6">
      <w:pPr>
        <w:pStyle w:val="ONUME"/>
        <w:tabs>
          <w:tab w:val="clear" w:pos="993"/>
        </w:tabs>
        <w:ind w:left="0"/>
      </w:pPr>
      <w:r w:rsidRPr="00CA48CA">
        <w:t>The Delegation of the Republic of Moldova, speaking on behalf of the CEBS Group, said that</w:t>
      </w:r>
      <w:r>
        <w:t xml:space="preserve"> </w:t>
      </w:r>
      <w:r w:rsidRPr="00A94EB7">
        <w:t xml:space="preserve">WIPO </w:t>
      </w:r>
      <w:r>
        <w:t xml:space="preserve">had shown that it </w:t>
      </w:r>
      <w:r w:rsidRPr="00A94EB7">
        <w:t xml:space="preserve">was able to assist its Member States </w:t>
      </w:r>
      <w:r>
        <w:t xml:space="preserve">when they were confronted by </w:t>
      </w:r>
      <w:r w:rsidRPr="00A94EB7">
        <w:t xml:space="preserve">challenges.  Given the </w:t>
      </w:r>
      <w:r>
        <w:t>impact of the war waged by the Russian Federation on Ukraine and the damage it had done to that country’s i</w:t>
      </w:r>
      <w:r w:rsidRPr="00A94EB7">
        <w:t xml:space="preserve">nnovation and creativity sector and IP infrastructure, the inclusion of such items on the agenda of the WIPO </w:t>
      </w:r>
      <w:r>
        <w:t xml:space="preserve">Assemblies </w:t>
      </w:r>
      <w:r w:rsidRPr="00A94EB7">
        <w:t xml:space="preserve">had been valuable.  The decision adopted under </w:t>
      </w:r>
      <w:r>
        <w:t>A</w:t>
      </w:r>
      <w:r w:rsidRPr="00A94EB7">
        <w:t xml:space="preserve">genda </w:t>
      </w:r>
      <w:r>
        <w:t>I</w:t>
      </w:r>
      <w:r w:rsidRPr="00A94EB7">
        <w:t xml:space="preserve">tem 18 would </w:t>
      </w:r>
      <w:r>
        <w:t xml:space="preserve">contribute </w:t>
      </w:r>
      <w:r w:rsidRPr="00A94EB7">
        <w:t>to rebuild</w:t>
      </w:r>
      <w:r>
        <w:t>ing</w:t>
      </w:r>
      <w:r w:rsidRPr="00A94EB7">
        <w:t xml:space="preserve"> </w:t>
      </w:r>
      <w:r>
        <w:t xml:space="preserve">the </w:t>
      </w:r>
      <w:r w:rsidRPr="00A94EB7">
        <w:t xml:space="preserve">creativity industry and IP system </w:t>
      </w:r>
      <w:r>
        <w:t xml:space="preserve">in Ukraine </w:t>
      </w:r>
      <w:r w:rsidRPr="00A94EB7">
        <w:t xml:space="preserve">and mitigate the adverse effects of the war.  The </w:t>
      </w:r>
      <w:r>
        <w:t xml:space="preserve">CEBS </w:t>
      </w:r>
      <w:r w:rsidRPr="00A94EB7">
        <w:t>Group urged WIPO to continue to cooperat</w:t>
      </w:r>
      <w:r w:rsidRPr="005E4E6E">
        <w:t xml:space="preserve">e with Ukraine and deliver adequate support to affected Ukrainian IP stakeholders.  It was fundamental under the </w:t>
      </w:r>
      <w:r w:rsidR="048CF119">
        <w:t>WIPO Convention</w:t>
      </w:r>
      <w:r>
        <w:t xml:space="preserve"> </w:t>
      </w:r>
      <w:r w:rsidRPr="00A94EB7">
        <w:t>to ensur</w:t>
      </w:r>
      <w:r>
        <w:t>e</w:t>
      </w:r>
      <w:r w:rsidRPr="00A94EB7">
        <w:t xml:space="preserve"> that all publications on WIPO resources and platforms </w:t>
      </w:r>
      <w:r>
        <w:t>be</w:t>
      </w:r>
      <w:r w:rsidRPr="00A94EB7">
        <w:t xml:space="preserve"> aligned with the principle</w:t>
      </w:r>
      <w:r>
        <w:t>s of sovereignty and territorial integrity</w:t>
      </w:r>
      <w:r w:rsidRPr="00A94EB7">
        <w:t>.  WIPO should report annually on that matter</w:t>
      </w:r>
      <w:r>
        <w:t xml:space="preserve"> as it concerned Ukraine</w:t>
      </w:r>
      <w:r w:rsidRPr="00A94EB7">
        <w:t xml:space="preserve">.  </w:t>
      </w:r>
      <w:r>
        <w:t>T</w:t>
      </w:r>
      <w:r w:rsidRPr="00A94EB7">
        <w:t>he consensus</w:t>
      </w:r>
      <w:r w:rsidR="00725E06">
        <w:noBreakHyphen/>
      </w:r>
      <w:r w:rsidRPr="00A94EB7">
        <w:t>based decisions reached in</w:t>
      </w:r>
      <w:r>
        <w:t xml:space="preserve"> the</w:t>
      </w:r>
      <w:r w:rsidRPr="00A94EB7">
        <w:t xml:space="preserve"> SCCR and CDIP</w:t>
      </w:r>
      <w:r>
        <w:t xml:space="preserve"> were welcome, as were those adopted by </w:t>
      </w:r>
      <w:r w:rsidRPr="00A94EB7">
        <w:t xml:space="preserve">the </w:t>
      </w:r>
      <w:r>
        <w:t xml:space="preserve">WIPO </w:t>
      </w:r>
      <w:r w:rsidRPr="00A94EB7">
        <w:t>Coordination Committee</w:t>
      </w:r>
      <w:r w:rsidR="00204ED1">
        <w:t>,</w:t>
      </w:r>
      <w:r>
        <w:t xml:space="preserve"> the latter could have a positive impact on</w:t>
      </w:r>
      <w:r w:rsidRPr="00A94EB7">
        <w:t xml:space="preserve"> the representation of Member States in the </w:t>
      </w:r>
      <w:r>
        <w:t>O</w:t>
      </w:r>
      <w:r w:rsidRPr="00A94EB7">
        <w:t>r</w:t>
      </w:r>
      <w:r w:rsidRPr="004B69B3">
        <w:t>ganization.  The adoption of the GRATK Treaty had demonstrated the effectiveness of multilateralism and consensus, and it was to be hoped that the forthcoming negotiations on a design law treaty would be conducted in the same spirit.</w:t>
      </w:r>
    </w:p>
    <w:p w14:paraId="2180EE3F" w14:textId="546B8670" w:rsidR="009F67F6" w:rsidRPr="007A4FCC" w:rsidRDefault="009F67F6" w:rsidP="009F67F6">
      <w:pPr>
        <w:pStyle w:val="ONUME"/>
        <w:tabs>
          <w:tab w:val="clear" w:pos="993"/>
        </w:tabs>
        <w:ind w:left="0"/>
      </w:pPr>
      <w:r w:rsidRPr="004B69B3">
        <w:t>The Delegation of China said that China welcomed the fruitful outcome of the Assemblies, the flexibility and constructiveness demonstrated by all parties and their efforts to reach consensual decisions on</w:t>
      </w:r>
      <w:r>
        <w:t xml:space="preserve"> issues concerning the </w:t>
      </w:r>
      <w:r w:rsidRPr="004B69B3">
        <w:t xml:space="preserve">CDIP, </w:t>
      </w:r>
      <w:r>
        <w:t xml:space="preserve">the </w:t>
      </w:r>
      <w:r w:rsidRPr="004B69B3">
        <w:t>SCCR and human resources</w:t>
      </w:r>
      <w:r>
        <w:t>.</w:t>
      </w:r>
      <w:r w:rsidRPr="004B69B3">
        <w:t xml:space="preserve">  C</w:t>
      </w:r>
      <w:r>
        <w:t xml:space="preserve">onsensus had long been the </w:t>
      </w:r>
      <w:r w:rsidRPr="004B69B3">
        <w:t xml:space="preserve">cornerstone </w:t>
      </w:r>
      <w:r>
        <w:t xml:space="preserve">of the Organization’s </w:t>
      </w:r>
      <w:r w:rsidRPr="004B69B3">
        <w:t>smooth and effective operation</w:t>
      </w:r>
      <w:r>
        <w:t xml:space="preserve">.  There was a need to </w:t>
      </w:r>
      <w:r w:rsidRPr="004B69B3">
        <w:t xml:space="preserve">cherish </w:t>
      </w:r>
      <w:r>
        <w:t>that</w:t>
      </w:r>
      <w:r w:rsidRPr="004B69B3">
        <w:t xml:space="preserve"> principle and work in a spirit of solidarity and cooperation</w:t>
      </w:r>
      <w:r>
        <w:t xml:space="preserve"> </w:t>
      </w:r>
      <w:r w:rsidRPr="004B69B3">
        <w:t xml:space="preserve">to </w:t>
      </w:r>
      <w:r>
        <w:t xml:space="preserve">continue </w:t>
      </w:r>
      <w:r w:rsidRPr="004B69B3">
        <w:t>achiev</w:t>
      </w:r>
      <w:r>
        <w:t>ing</w:t>
      </w:r>
      <w:r w:rsidRPr="004B69B3">
        <w:t xml:space="preserve"> results conducive to the </w:t>
      </w:r>
      <w:r>
        <w:t>pursuit</w:t>
      </w:r>
      <w:r w:rsidRPr="004B69B3">
        <w:t xml:space="preserve"> of the global IP cause.  A</w:t>
      </w:r>
      <w:r>
        <w:t xml:space="preserve">fter the adoption of the GRATK Treaty, China </w:t>
      </w:r>
      <w:r w:rsidRPr="004B69B3">
        <w:t>look</w:t>
      </w:r>
      <w:r>
        <w:t>ed</w:t>
      </w:r>
      <w:r w:rsidRPr="004B69B3">
        <w:t xml:space="preserve"> forward to working with all parties </w:t>
      </w:r>
      <w:r>
        <w:t xml:space="preserve">in a </w:t>
      </w:r>
      <w:r w:rsidRPr="004B69B3">
        <w:t xml:space="preserve">constructive and inclusive </w:t>
      </w:r>
      <w:r>
        <w:t xml:space="preserve">fashion </w:t>
      </w:r>
      <w:r w:rsidRPr="004B69B3">
        <w:t xml:space="preserve">to overcome difficulties, bridge differences and </w:t>
      </w:r>
      <w:r>
        <w:t xml:space="preserve">crown the forthcoming </w:t>
      </w:r>
      <w:r w:rsidR="196203D9">
        <w:t>D</w:t>
      </w:r>
      <w:r w:rsidR="11EAB8AB">
        <w:t xml:space="preserve">iplomatic </w:t>
      </w:r>
      <w:r w:rsidR="55C4F265">
        <w:t>C</w:t>
      </w:r>
      <w:r w:rsidRPr="004B69B3">
        <w:t>onference</w:t>
      </w:r>
      <w:r>
        <w:t xml:space="preserve"> with similar success</w:t>
      </w:r>
      <w:r w:rsidRPr="004B69B3">
        <w:t>.</w:t>
      </w:r>
    </w:p>
    <w:p w14:paraId="6A40A91F" w14:textId="2E35FAE7" w:rsidR="009F67F6" w:rsidRPr="00040AD8" w:rsidRDefault="009F67F6" w:rsidP="009F67F6">
      <w:pPr>
        <w:pStyle w:val="ONUME"/>
        <w:tabs>
          <w:tab w:val="clear" w:pos="993"/>
        </w:tabs>
        <w:ind w:left="0"/>
      </w:pPr>
      <w:r>
        <w:rPr>
          <w:szCs w:val="22"/>
        </w:rPr>
        <w:t xml:space="preserve">The Delegation of Indonesia said that </w:t>
      </w:r>
      <w:r w:rsidRPr="007F6786">
        <w:t>the deliberations</w:t>
      </w:r>
      <w:r>
        <w:t>, decisions and reports</w:t>
      </w:r>
      <w:r w:rsidRPr="007F6786">
        <w:t xml:space="preserve"> of the Assemblies had underscored the importan</w:t>
      </w:r>
      <w:r>
        <w:t>ce of the Organization’s</w:t>
      </w:r>
      <w:r w:rsidRPr="007F6786">
        <w:t xml:space="preserve"> work in advancing IP and fostering innovation</w:t>
      </w:r>
      <w:r>
        <w:t>.  C</w:t>
      </w:r>
      <w:r w:rsidRPr="007F6786">
        <w:t xml:space="preserve">ollaboration between WIPO and its Member States had </w:t>
      </w:r>
      <w:r>
        <w:t>greatly enhanced</w:t>
      </w:r>
      <w:r w:rsidRPr="007F6786">
        <w:t xml:space="preserve"> </w:t>
      </w:r>
      <w:r>
        <w:t xml:space="preserve">the </w:t>
      </w:r>
      <w:r w:rsidRPr="007F6786">
        <w:t xml:space="preserve">ability </w:t>
      </w:r>
      <w:r>
        <w:t xml:space="preserve">of Indonesia </w:t>
      </w:r>
      <w:r w:rsidRPr="007F6786">
        <w:t>to safeguard IP and drive economic growth</w:t>
      </w:r>
      <w:r>
        <w:t>.  O</w:t>
      </w:r>
      <w:r w:rsidRPr="007F6786">
        <w:t xml:space="preserve">ngoing efforts to implement the 45 </w:t>
      </w:r>
      <w:r w:rsidR="003158A5">
        <w:t xml:space="preserve">Recommendations </w:t>
      </w:r>
      <w:r>
        <w:t xml:space="preserve">of the DA, </w:t>
      </w:r>
      <w:r w:rsidRPr="007F6786">
        <w:t>consensus on the GRATK Treaty and other initiatives had proven that only collective endeavor guaranteed great achievements</w:t>
      </w:r>
      <w:r>
        <w:t xml:space="preserve">.  </w:t>
      </w:r>
      <w:r w:rsidRPr="007F6786">
        <w:t xml:space="preserve">The </w:t>
      </w:r>
      <w:r>
        <w:t xml:space="preserve">recent </w:t>
      </w:r>
      <w:r w:rsidRPr="007F6786">
        <w:lastRenderedPageBreak/>
        <w:t>launch of a collective mark in Indonesia testified to the strength of collaboration with WIPO</w:t>
      </w:r>
      <w:r>
        <w:t xml:space="preserve">.  Thanks to that mark, a small store in Bali was now able to obtain access to markets abroad, and </w:t>
      </w:r>
      <w:r w:rsidRPr="007F6786">
        <w:t xml:space="preserve">Indonesia </w:t>
      </w:r>
      <w:r>
        <w:t xml:space="preserve">was able to </w:t>
      </w:r>
      <w:r w:rsidRPr="007F6786">
        <w:t>celebrate its rich culture and empower its creative communit</w:t>
      </w:r>
      <w:r>
        <w:t>ies.  The country’</w:t>
      </w:r>
      <w:r w:rsidRPr="007F6786">
        <w:t xml:space="preserve">s </w:t>
      </w:r>
      <w:r>
        <w:t>DA</w:t>
      </w:r>
      <w:r w:rsidRPr="007F6786">
        <w:t xml:space="preserve"> project on creative industries underscored </w:t>
      </w:r>
      <w:r>
        <w:t>its</w:t>
      </w:r>
      <w:r w:rsidRPr="007F6786">
        <w:t xml:space="preserve"> dedication to leveraging IP for economic and social advancement</w:t>
      </w:r>
      <w:r>
        <w:t xml:space="preserve">, </w:t>
      </w:r>
      <w:r w:rsidRPr="007F6786">
        <w:t>enhanc</w:t>
      </w:r>
      <w:r>
        <w:t>ing</w:t>
      </w:r>
      <w:r w:rsidRPr="007F6786">
        <w:t xml:space="preserve"> the competitiveness and sustainability of </w:t>
      </w:r>
      <w:r>
        <w:t xml:space="preserve">the </w:t>
      </w:r>
      <w:r w:rsidRPr="007F6786">
        <w:t>creative sectors, promoting inclusive growth and preserving cultural heritage.</w:t>
      </w:r>
    </w:p>
    <w:p w14:paraId="4DA4F9FB" w14:textId="451951A4" w:rsidR="009F67F6" w:rsidRPr="00915259" w:rsidRDefault="009F67F6" w:rsidP="009F67F6">
      <w:pPr>
        <w:pStyle w:val="ONUME"/>
        <w:tabs>
          <w:tab w:val="clear" w:pos="993"/>
        </w:tabs>
        <w:ind w:left="0"/>
      </w:pPr>
      <w:r w:rsidRPr="00CA48CA">
        <w:t xml:space="preserve">The Delegation of Hungary, speaking on behalf of the European Union and its member </w:t>
      </w:r>
      <w:r>
        <w:t>s</w:t>
      </w:r>
      <w:r w:rsidRPr="00CA48CA">
        <w:t>tates, said that</w:t>
      </w:r>
      <w:r>
        <w:t xml:space="preserve"> the </w:t>
      </w:r>
      <w:r w:rsidRPr="00040AD8">
        <w:t xml:space="preserve">European Union </w:t>
      </w:r>
      <w:r>
        <w:t>stood</w:t>
      </w:r>
      <w:r w:rsidRPr="00040AD8">
        <w:t xml:space="preserve"> ready to engage constructively at the forthcoming </w:t>
      </w:r>
      <w:r w:rsidR="24B86E99" w:rsidRPr="00040AD8">
        <w:t>D</w:t>
      </w:r>
      <w:r w:rsidR="11EAB8AB" w:rsidRPr="00040AD8">
        <w:t xml:space="preserve">iplomatic </w:t>
      </w:r>
      <w:r w:rsidR="3FF72B03" w:rsidRPr="00040AD8">
        <w:t>C</w:t>
      </w:r>
      <w:r w:rsidRPr="00040AD8">
        <w:t xml:space="preserve">onference.  The positive results of the Assemblies had been made possible by the flexibility </w:t>
      </w:r>
      <w:r>
        <w:t>shown by</w:t>
      </w:r>
      <w:r w:rsidRPr="00040AD8">
        <w:t xml:space="preserve"> regional groups and </w:t>
      </w:r>
      <w:r>
        <w:t>d</w:t>
      </w:r>
      <w:r w:rsidRPr="00040AD8">
        <w:t>elegations.  The European Union remained committed to working with WIPO through consensus-based decision-making.  It also welcomed the decision adopted on assistance and support for the innovation and creativity sector and IP system of Ukraine, which had been significantly affected by the aggression of the Russian</w:t>
      </w:r>
      <w:r w:rsidR="003158A5">
        <w:t> </w:t>
      </w:r>
      <w:r w:rsidRPr="00040AD8">
        <w:t>Federation; it appreciated the support that had been and would be provided by WIPO in that regard, as well as the annual reporting on the related technical assistance and capacity</w:t>
      </w:r>
      <w:r w:rsidR="01EDB549" w:rsidRPr="00040AD8">
        <w:t xml:space="preserve"> </w:t>
      </w:r>
      <w:r w:rsidR="003158A5">
        <w:noBreakHyphen/>
      </w:r>
      <w:r w:rsidRPr="00040AD8">
        <w:t xml:space="preserve">building that had been delivered.  The European Union and its member </w:t>
      </w:r>
      <w:r>
        <w:t>s</w:t>
      </w:r>
      <w:r w:rsidRPr="00040AD8">
        <w:t>tates would continue to work constructively with all W</w:t>
      </w:r>
      <w:r w:rsidRPr="00915259">
        <w:t>IPO Member States to contribute to the further development of an efficient and balanced IP ecosystem for the benefit of all.</w:t>
      </w:r>
    </w:p>
    <w:p w14:paraId="4D16E55B" w14:textId="691D8F2F" w:rsidR="009F67F6" w:rsidRPr="00352EEA" w:rsidRDefault="009F67F6" w:rsidP="009F67F6">
      <w:pPr>
        <w:pStyle w:val="ONUME"/>
        <w:tabs>
          <w:tab w:val="clear" w:pos="993"/>
        </w:tabs>
        <w:ind w:left="0"/>
      </w:pPr>
      <w:r w:rsidRPr="00915259">
        <w:t>The Delegation of Algeria, speaking on behalf of the Arab Group, said that the Group was keen to s</w:t>
      </w:r>
      <w:r>
        <w:t xml:space="preserve">ee the decisions that had been adopted at the Assemblies implemented in the interests of all the Member States.  The Arab </w:t>
      </w:r>
      <w:r w:rsidRPr="00352EEA">
        <w:t xml:space="preserve">Group </w:t>
      </w:r>
      <w:r>
        <w:t xml:space="preserve">intended to </w:t>
      </w:r>
      <w:r w:rsidRPr="00352EEA">
        <w:t xml:space="preserve">play an active part in the forthcoming </w:t>
      </w:r>
      <w:r w:rsidR="674940E7">
        <w:t>D</w:t>
      </w:r>
      <w:r w:rsidR="11EAB8AB">
        <w:t xml:space="preserve">iplomatic </w:t>
      </w:r>
      <w:r w:rsidR="3560CB47">
        <w:t>C</w:t>
      </w:r>
      <w:r w:rsidRPr="00352EEA">
        <w:t xml:space="preserve">onference. </w:t>
      </w:r>
    </w:p>
    <w:p w14:paraId="02699F5E" w14:textId="391D1F87" w:rsidR="009F67F6" w:rsidRPr="007A4FCC" w:rsidRDefault="009F67F6" w:rsidP="009F67F6">
      <w:pPr>
        <w:pStyle w:val="ONUME"/>
        <w:tabs>
          <w:tab w:val="clear" w:pos="993"/>
        </w:tabs>
        <w:ind w:left="0"/>
      </w:pPr>
      <w:bookmarkStart w:id="27" w:name="_Hlk172196633"/>
      <w:r w:rsidRPr="00352EEA">
        <w:t xml:space="preserve">The Delegation of Saudi Arabia said that Saudi Arabia had taken an active part in the work of the Assemblies, including the business of its agenda items, side events and the organization of an exhibition on tourism and culture in the country, the Spirit of Saudi Arabia.  It had engaged in numerous meetings with other Member States, which had led to </w:t>
      </w:r>
      <w:r w:rsidR="00E305AB" w:rsidRPr="00352EEA">
        <w:t>several</w:t>
      </w:r>
      <w:r w:rsidRPr="00352EEA">
        <w:t xml:space="preserve"> bilateral cooperation agreements.  It had</w:t>
      </w:r>
      <w:r>
        <w:t xml:space="preserve"> signed several agreements with WIPO too, among them a FIT agreement funded in the amount of 5 million Swiss francs.  Saudi Arabia looked forward to hosting the forthcoming </w:t>
      </w:r>
      <w:r w:rsidR="42A4170F">
        <w:t>D</w:t>
      </w:r>
      <w:r w:rsidR="11EAB8AB">
        <w:t xml:space="preserve">iplomatic </w:t>
      </w:r>
      <w:r w:rsidR="7BC2C769">
        <w:t>C</w:t>
      </w:r>
      <w:r>
        <w:t xml:space="preserve">onference on a </w:t>
      </w:r>
      <w:r w:rsidR="5FE105ED">
        <w:t>D</w:t>
      </w:r>
      <w:r w:rsidR="11EAB8AB">
        <w:t xml:space="preserve">esign </w:t>
      </w:r>
      <w:r w:rsidR="3E7D035F">
        <w:t>L</w:t>
      </w:r>
      <w:r w:rsidR="11EAB8AB">
        <w:t xml:space="preserve">aw </w:t>
      </w:r>
      <w:r w:rsidR="6712889C">
        <w:t>T</w:t>
      </w:r>
      <w:r>
        <w:t>reaty in Riyadh, which, it was hoped, would prove to be yet another success for the Organization.</w:t>
      </w:r>
    </w:p>
    <w:p w14:paraId="29137B51" w14:textId="54143700" w:rsidR="009F67F6" w:rsidRPr="00314098" w:rsidRDefault="009F67F6" w:rsidP="009F67F6">
      <w:pPr>
        <w:pStyle w:val="ONUME"/>
        <w:tabs>
          <w:tab w:val="clear" w:pos="993"/>
        </w:tabs>
        <w:ind w:left="0"/>
      </w:pPr>
      <w:r>
        <w:t xml:space="preserve">A short video presentation relating to the forthcoming </w:t>
      </w:r>
      <w:r w:rsidR="206DE5C1">
        <w:t>D</w:t>
      </w:r>
      <w:r w:rsidR="11EAB8AB">
        <w:t xml:space="preserve">iplomatic </w:t>
      </w:r>
      <w:r w:rsidR="00989957">
        <w:t>C</w:t>
      </w:r>
      <w:r w:rsidRPr="004B3E2F">
        <w:t>onference</w:t>
      </w:r>
      <w:r>
        <w:t xml:space="preserve"> was shown.</w:t>
      </w:r>
    </w:p>
    <w:bookmarkEnd w:id="27"/>
    <w:p w14:paraId="6B6EA5AC" w14:textId="186E6523" w:rsidR="009F67F6" w:rsidRDefault="009F67F6" w:rsidP="009F67F6">
      <w:pPr>
        <w:pStyle w:val="ONUME"/>
        <w:tabs>
          <w:tab w:val="clear" w:pos="993"/>
        </w:tabs>
        <w:ind w:left="0"/>
      </w:pPr>
      <w:r w:rsidRPr="00314098">
        <w:t>The Delegation of the Russian Federation said that it was regrettable that not all Member States</w:t>
      </w:r>
      <w:r w:rsidRPr="00602BBA">
        <w:t xml:space="preserve"> shared the principles of consensus and constructive international cooperation to build a balanced and effective global IP system</w:t>
      </w:r>
      <w:r>
        <w:t xml:space="preserve">.  </w:t>
      </w:r>
      <w:r w:rsidRPr="00602BBA">
        <w:t xml:space="preserve">The statements and actions of certain </w:t>
      </w:r>
      <w:r>
        <w:t>d</w:t>
      </w:r>
      <w:r w:rsidRPr="00602BBA">
        <w:t xml:space="preserve">elegations in relation to the registration and legal protection of IP were unacceptable and hypocritical, as were the unsubstantiated allegations </w:t>
      </w:r>
      <w:r>
        <w:t xml:space="preserve">levelled by them at </w:t>
      </w:r>
      <w:r w:rsidRPr="00602BBA">
        <w:t xml:space="preserve">the Russian Federation, which </w:t>
      </w:r>
      <w:r>
        <w:t xml:space="preserve">had always </w:t>
      </w:r>
      <w:r w:rsidRPr="00602BBA">
        <w:t>complied fully with its international obligations</w:t>
      </w:r>
      <w:r>
        <w:t xml:space="preserve">.  </w:t>
      </w:r>
      <w:r w:rsidRPr="00602BBA">
        <w:t xml:space="preserve">The flagrant violation of international law by the European Union in relation to the </w:t>
      </w:r>
      <w:r w:rsidR="003158A5" w:rsidRPr="003158A5">
        <w:t xml:space="preserve">intellectual property </w:t>
      </w:r>
      <w:r w:rsidR="003158A5">
        <w:t>rights (</w:t>
      </w:r>
      <w:r w:rsidRPr="00602BBA">
        <w:t>IPRs</w:t>
      </w:r>
      <w:r w:rsidR="00A6723A">
        <w:t>)</w:t>
      </w:r>
      <w:r w:rsidRPr="00602BBA">
        <w:t xml:space="preserve"> of Russian applicants and rights holders posed a significant threat to the global IP system</w:t>
      </w:r>
      <w:r>
        <w:t>,</w:t>
      </w:r>
      <w:r w:rsidRPr="00602BBA">
        <w:t xml:space="preserve"> would have unforeseen consequences for the international registration system</w:t>
      </w:r>
      <w:r>
        <w:t xml:space="preserve"> and were </w:t>
      </w:r>
      <w:r w:rsidRPr="00602BBA">
        <w:t>discriminatory and contrary to the spirit and letter of the core international IP treaties</w:t>
      </w:r>
      <w:r>
        <w:t xml:space="preserve">.  </w:t>
      </w:r>
      <w:r w:rsidRPr="00602BBA">
        <w:t>They had a negative impact on ordinary people, such as inventors, authors, artists and entrepreneurs, and eroded trust in international mechanisms for the</w:t>
      </w:r>
      <w:r>
        <w:t xml:space="preserve"> </w:t>
      </w:r>
      <w:r w:rsidRPr="00602BBA">
        <w:t xml:space="preserve">protection of </w:t>
      </w:r>
      <w:r>
        <w:t xml:space="preserve">IP.  There was no place for </w:t>
      </w:r>
      <w:r w:rsidRPr="00602BBA">
        <w:t>discrimination on the basis of nationality or language</w:t>
      </w:r>
      <w:r>
        <w:t xml:space="preserve">.  Yet again, </w:t>
      </w:r>
      <w:r w:rsidRPr="00602BBA">
        <w:t xml:space="preserve">a regrettable situation </w:t>
      </w:r>
      <w:r>
        <w:t>had arisen with regard to A</w:t>
      </w:r>
      <w:r w:rsidRPr="00602BBA">
        <w:t xml:space="preserve">genda </w:t>
      </w:r>
      <w:r>
        <w:t>I</w:t>
      </w:r>
      <w:r w:rsidRPr="00602BBA">
        <w:t>tem 18</w:t>
      </w:r>
      <w:r>
        <w:t xml:space="preserve">.  </w:t>
      </w:r>
      <w:r w:rsidRPr="00602BBA">
        <w:t xml:space="preserve">At previous Assemblies, Member States and the Secretariat had been subjected to unprecedented pressure </w:t>
      </w:r>
      <w:r>
        <w:t>by</w:t>
      </w:r>
      <w:r w:rsidRPr="00602BBA">
        <w:t xml:space="preserve"> certain </w:t>
      </w:r>
      <w:r>
        <w:t>d</w:t>
      </w:r>
      <w:r w:rsidRPr="00602BBA">
        <w:t>elegations that had demanded an immediate vote</w:t>
      </w:r>
      <w:r>
        <w:t xml:space="preserve"> on the matter.  </w:t>
      </w:r>
      <w:r w:rsidRPr="00602BBA">
        <w:t xml:space="preserve">Political ambitions had so overshadowed rational thought that those delegations had disregarded the requests of colleagues from two regional groups for time to discuss </w:t>
      </w:r>
      <w:r>
        <w:t>that especially</w:t>
      </w:r>
      <w:r w:rsidRPr="00602BBA">
        <w:t xml:space="preserve"> sensitive issue with their capitals</w:t>
      </w:r>
      <w:r>
        <w:t xml:space="preserve">.  </w:t>
      </w:r>
      <w:r w:rsidRPr="00602BBA">
        <w:t xml:space="preserve">The disrespect shown for consensus as the foundation of WIPO operations and for the positions of different Member States had been </w:t>
      </w:r>
      <w:r w:rsidRPr="00602BBA">
        <w:lastRenderedPageBreak/>
        <w:t>extraordinary</w:t>
      </w:r>
      <w:r>
        <w:t xml:space="preserve">.  </w:t>
      </w:r>
      <w:r w:rsidRPr="00602BBA">
        <w:t xml:space="preserve">Moreover, those particular </w:t>
      </w:r>
      <w:r>
        <w:t>d</w:t>
      </w:r>
      <w:r w:rsidRPr="00602BBA">
        <w:t>elegations had repeatedly s</w:t>
      </w:r>
      <w:r>
        <w:t>tated</w:t>
      </w:r>
      <w:r w:rsidRPr="00602BBA">
        <w:t xml:space="preserve"> that a text had already been circulated, while remaining shamefully silent on the fact that the original draft decision had been different to the draft put to a vote, </w:t>
      </w:r>
      <w:r>
        <w:t xml:space="preserve">thereby </w:t>
      </w:r>
      <w:r w:rsidRPr="00602BBA">
        <w:t>deliberately misleading Member States</w:t>
      </w:r>
      <w:r>
        <w:t xml:space="preserve">.  </w:t>
      </w:r>
      <w:r w:rsidRPr="00602BBA">
        <w:t xml:space="preserve">The decision had been adopted with 64 votes in favor, </w:t>
      </w:r>
      <w:r>
        <w:t xml:space="preserve">while some </w:t>
      </w:r>
      <w:r w:rsidRPr="00602BBA">
        <w:t xml:space="preserve">130 </w:t>
      </w:r>
      <w:r>
        <w:t xml:space="preserve">delegations </w:t>
      </w:r>
      <w:r w:rsidRPr="00602BBA">
        <w:t>had not expressed support</w:t>
      </w:r>
      <w:r>
        <w:t xml:space="preserve"> for it.  The</w:t>
      </w:r>
      <w:r w:rsidRPr="00602BBA">
        <w:t xml:space="preserve"> </w:t>
      </w:r>
      <w:r w:rsidRPr="00314098">
        <w:rPr>
          <w:i/>
          <w:iCs/>
        </w:rPr>
        <w:t>de jure</w:t>
      </w:r>
      <w:r w:rsidRPr="00602BBA">
        <w:t xml:space="preserve"> adoption of decisions in </w:t>
      </w:r>
      <w:r>
        <w:t xml:space="preserve">that way </w:t>
      </w:r>
      <w:r w:rsidRPr="00602BBA">
        <w:t>was possible under the rules of procedure</w:t>
      </w:r>
      <w:r>
        <w:t xml:space="preserve"> but</w:t>
      </w:r>
      <w:r w:rsidRPr="00602BBA">
        <w:t xml:space="preserve"> it was </w:t>
      </w:r>
      <w:r>
        <w:t xml:space="preserve">clear </w:t>
      </w:r>
      <w:r w:rsidRPr="00602BBA">
        <w:t xml:space="preserve">that </w:t>
      </w:r>
      <w:r>
        <w:t>the initiative had not garnered broad</w:t>
      </w:r>
      <w:r w:rsidRPr="00602BBA">
        <w:t xml:space="preserve"> support</w:t>
      </w:r>
      <w:r>
        <w:t xml:space="preserve">.  </w:t>
      </w:r>
      <w:r w:rsidRPr="00602BBA">
        <w:t>Most Member States required technical assistance from WIPO</w:t>
      </w:r>
      <w:r>
        <w:t xml:space="preserve"> and </w:t>
      </w:r>
      <w:r w:rsidRPr="00602BBA">
        <w:t>the vast majority of th</w:t>
      </w:r>
      <w:r>
        <w:t xml:space="preserve">em </w:t>
      </w:r>
      <w:r w:rsidRPr="00602BBA">
        <w:t>follow</w:t>
      </w:r>
      <w:r>
        <w:t>ed</w:t>
      </w:r>
      <w:r w:rsidRPr="00602BBA">
        <w:t xml:space="preserve"> the established procedure by submitting projects to </w:t>
      </w:r>
      <w:r>
        <w:t xml:space="preserve">the </w:t>
      </w:r>
      <w:r w:rsidRPr="00602BBA">
        <w:t xml:space="preserve">CDIP and then to the </w:t>
      </w:r>
      <w:r>
        <w:t xml:space="preserve">PBC.  </w:t>
      </w:r>
      <w:r w:rsidRPr="00602BBA">
        <w:t>Ukraine, meanwhile, had disregarded all such rules by pushing through a decision on the matter for purely political reasons and in violation of the Organization</w:t>
      </w:r>
      <w:r>
        <w:t>’</w:t>
      </w:r>
      <w:r w:rsidRPr="00602BBA">
        <w:t>s mandate</w:t>
      </w:r>
      <w:r>
        <w:t xml:space="preserve">.  </w:t>
      </w:r>
      <w:r w:rsidRPr="00602BBA">
        <w:t>Every year, delegates from a</w:t>
      </w:r>
      <w:r>
        <w:t xml:space="preserve">round </w:t>
      </w:r>
      <w:r w:rsidRPr="00602BBA">
        <w:t>the globe were now forced to listen to the politicized assertions of certain Member States, vote during the night and pass decisions to the detriment of their own interests and expectations</w:t>
      </w:r>
      <w:r>
        <w:t>.  T</w:t>
      </w:r>
      <w:r w:rsidRPr="00602BBA">
        <w:t>he Delegation supported the non</w:t>
      </w:r>
      <w:r>
        <w:t>-</w:t>
      </w:r>
      <w:r w:rsidRPr="00602BBA">
        <w:t xml:space="preserve">political nature of the global IP system and open and constructive multilateral cooperation without selective treatment, double standards </w:t>
      </w:r>
      <w:r>
        <w:t>or</w:t>
      </w:r>
      <w:r w:rsidRPr="00602BBA">
        <w:t xml:space="preserve"> attempts to manipulate concepts and artificially politicize work</w:t>
      </w:r>
      <w:r>
        <w:t xml:space="preserve">.  </w:t>
      </w:r>
      <w:r w:rsidRPr="00602BBA">
        <w:t>The IP system must promote innovation and creativity, and not be a barrier to the fulfilment of human potential and the holistic development of people around the world.</w:t>
      </w:r>
    </w:p>
    <w:p w14:paraId="0ED6A0C3" w14:textId="77777777" w:rsidR="009F67F6" w:rsidRPr="007A4FCC" w:rsidRDefault="009F67F6" w:rsidP="009F67F6">
      <w:pPr>
        <w:pStyle w:val="ONUME"/>
        <w:tabs>
          <w:tab w:val="clear" w:pos="993"/>
        </w:tabs>
        <w:ind w:left="0"/>
      </w:pPr>
      <w:r>
        <w:rPr>
          <w:szCs w:val="22"/>
        </w:rPr>
        <w:t xml:space="preserve">The Delegation of Jamaica said that </w:t>
      </w:r>
      <w:r w:rsidRPr="002D7CD3">
        <w:t xml:space="preserve">it aligned itself with the statement delivered by the Delegation of Chile on behalf of GRULAC and </w:t>
      </w:r>
      <w:r>
        <w:t xml:space="preserve">commended Member States and observers for their engagement during the Assemblies.  WIPO </w:t>
      </w:r>
      <w:r w:rsidRPr="002D7CD3">
        <w:t>was crucial to fostering innovation and creativity and protecting IPRs worldwide</w:t>
      </w:r>
      <w:r>
        <w:t xml:space="preserve">.  </w:t>
      </w:r>
      <w:r w:rsidRPr="002D7CD3">
        <w:t xml:space="preserve">The </w:t>
      </w:r>
      <w:r>
        <w:t>adoption</w:t>
      </w:r>
      <w:r w:rsidRPr="002D7CD3">
        <w:t xml:space="preserve"> of the GRATK </w:t>
      </w:r>
      <w:r>
        <w:t xml:space="preserve">Treaty </w:t>
      </w:r>
      <w:r w:rsidRPr="002D7CD3">
        <w:t xml:space="preserve">had been the result of years of hard work, to which Jamaica had </w:t>
      </w:r>
      <w:r>
        <w:t xml:space="preserve">made a </w:t>
      </w:r>
      <w:r w:rsidRPr="002D7CD3">
        <w:t>significant contribut</w:t>
      </w:r>
      <w:r>
        <w:t>ion.</w:t>
      </w:r>
    </w:p>
    <w:p w14:paraId="13D768A4" w14:textId="2E696BB7" w:rsidR="00C23F5D" w:rsidRDefault="00C23F5D" w:rsidP="00C23F5D">
      <w:pPr>
        <w:pStyle w:val="ONUME"/>
        <w:tabs>
          <w:tab w:val="left" w:pos="567"/>
        </w:tabs>
        <w:ind w:left="0"/>
      </w:pPr>
      <w:r w:rsidRPr="009D6D52">
        <w:t xml:space="preserve">The </w:t>
      </w:r>
      <w:r w:rsidR="007A43FE">
        <w:t>closing remarks</w:t>
      </w:r>
      <w:r w:rsidR="00C57374" w:rsidRPr="00C57374">
        <w:t xml:space="preserve"> </w:t>
      </w:r>
      <w:r w:rsidRPr="009D6D52">
        <w:t xml:space="preserve">of the Director General </w:t>
      </w:r>
      <w:r w:rsidR="000261D7">
        <w:t xml:space="preserve">are </w:t>
      </w:r>
      <w:r w:rsidRPr="009D6D52">
        <w:t>recorded as follows:</w:t>
      </w:r>
    </w:p>
    <w:p w14:paraId="31FA05D0" w14:textId="034C31E3" w:rsidR="009F67F6" w:rsidRPr="009F67F6" w:rsidRDefault="00F57456" w:rsidP="00AE708C">
      <w:pPr>
        <w:pStyle w:val="ONUME"/>
        <w:numPr>
          <w:ilvl w:val="0"/>
          <w:numId w:val="0"/>
        </w:numPr>
        <w:tabs>
          <w:tab w:val="num" w:pos="1134"/>
          <w:tab w:val="left" w:pos="1701"/>
        </w:tabs>
        <w:spacing w:after="0"/>
        <w:ind w:left="567"/>
      </w:pPr>
      <w:r>
        <w:t>“</w:t>
      </w:r>
      <w:r w:rsidR="009F67F6" w:rsidRPr="009F67F6">
        <w:t xml:space="preserve">Excellencies, </w:t>
      </w:r>
    </w:p>
    <w:p w14:paraId="5FBDCA43" w14:textId="77777777" w:rsidR="009F67F6" w:rsidRPr="009F67F6" w:rsidRDefault="009F67F6" w:rsidP="009F67F6">
      <w:pPr>
        <w:tabs>
          <w:tab w:val="num" w:pos="567"/>
          <w:tab w:val="num" w:pos="1134"/>
          <w:tab w:val="num" w:pos="1467"/>
          <w:tab w:val="left" w:pos="1701"/>
          <w:tab w:val="num" w:pos="2547"/>
        </w:tabs>
        <w:ind w:left="567"/>
      </w:pPr>
      <w:r w:rsidRPr="009F67F6">
        <w:t>“Distinguished Delegates</w:t>
      </w:r>
    </w:p>
    <w:p w14:paraId="0F05540B" w14:textId="77777777" w:rsidR="009F67F6" w:rsidRPr="009F67F6" w:rsidRDefault="009F67F6" w:rsidP="009F67F6">
      <w:pPr>
        <w:tabs>
          <w:tab w:val="num" w:pos="567"/>
          <w:tab w:val="num" w:pos="1134"/>
          <w:tab w:val="num" w:pos="1467"/>
          <w:tab w:val="left" w:pos="1701"/>
          <w:tab w:val="num" w:pos="2547"/>
        </w:tabs>
        <w:spacing w:after="220"/>
        <w:ind w:left="562"/>
      </w:pPr>
      <w:r w:rsidRPr="009F67F6">
        <w:t>“Dear Colleagues, Dear Friends,</w:t>
      </w:r>
    </w:p>
    <w:p w14:paraId="5A75EC75" w14:textId="77777777" w:rsidR="009F67F6" w:rsidRPr="009F67F6" w:rsidRDefault="009F67F6" w:rsidP="009F67F6">
      <w:pPr>
        <w:tabs>
          <w:tab w:val="num" w:pos="567"/>
        </w:tabs>
        <w:ind w:left="562"/>
        <w:rPr>
          <w:szCs w:val="22"/>
        </w:rPr>
      </w:pPr>
      <w:bookmarkStart w:id="28" w:name="_Hlk172017189"/>
      <w:r w:rsidRPr="009F67F6">
        <w:rPr>
          <w:szCs w:val="22"/>
        </w:rPr>
        <w:t>“We have reached the end of the 65</w:t>
      </w:r>
      <w:r w:rsidRPr="009F67F6">
        <w:rPr>
          <w:szCs w:val="22"/>
          <w:vertAlign w:val="superscript"/>
        </w:rPr>
        <w:t>th</w:t>
      </w:r>
      <w:r w:rsidRPr="009F67F6">
        <w:rPr>
          <w:szCs w:val="22"/>
        </w:rPr>
        <w:t xml:space="preserve"> meeting of the WIPO Assemblies. </w:t>
      </w:r>
    </w:p>
    <w:p w14:paraId="78FD22C3" w14:textId="77777777" w:rsidR="009F67F6" w:rsidRPr="009F67F6" w:rsidRDefault="009F67F6" w:rsidP="009F67F6">
      <w:pPr>
        <w:tabs>
          <w:tab w:val="num" w:pos="567"/>
        </w:tabs>
        <w:spacing w:after="220"/>
        <w:ind w:left="562"/>
        <w:rPr>
          <w:szCs w:val="22"/>
        </w:rPr>
      </w:pPr>
      <w:r w:rsidRPr="009F67F6">
        <w:rPr>
          <w:szCs w:val="22"/>
        </w:rPr>
        <w:t xml:space="preserve">“I began these meetings by sharing how WIPO has been working hard to translate our collective vision of IP for everyone, everywhere into concrete action and results, and asking for your continued support for this work.  </w:t>
      </w:r>
    </w:p>
    <w:p w14:paraId="222B8003" w14:textId="77777777" w:rsidR="009F67F6" w:rsidRPr="009F67F6" w:rsidRDefault="009F67F6" w:rsidP="009F67F6">
      <w:pPr>
        <w:tabs>
          <w:tab w:val="num" w:pos="567"/>
        </w:tabs>
        <w:spacing w:after="220"/>
        <w:ind w:left="562"/>
        <w:rPr>
          <w:szCs w:val="22"/>
        </w:rPr>
      </w:pPr>
      <w:r w:rsidRPr="009F67F6">
        <w:rPr>
          <w:szCs w:val="22"/>
        </w:rPr>
        <w:t xml:space="preserve">“I am therefore grateful that, over the past seven days, we have received your affirmation,  encouragement and support in many different ways to continue transforming the global IP ecosystem so that it is a catalyst for growth and development in all countries, as well as a way to harness innovation and creativity to address our common global challenges.  </w:t>
      </w:r>
    </w:p>
    <w:p w14:paraId="79DABF97" w14:textId="77777777" w:rsidR="009F67F6" w:rsidRPr="009F67F6" w:rsidRDefault="009F67F6" w:rsidP="009F67F6">
      <w:pPr>
        <w:tabs>
          <w:tab w:val="num" w:pos="567"/>
        </w:tabs>
        <w:spacing w:after="220"/>
        <w:ind w:left="562"/>
        <w:rPr>
          <w:szCs w:val="22"/>
        </w:rPr>
      </w:pPr>
      <w:r w:rsidRPr="009F67F6">
        <w:rPr>
          <w:szCs w:val="22"/>
        </w:rPr>
        <w:t xml:space="preserve">“We welcome important decisions to fortify key areas of work, including our IP systems and standing committees, as well as your continued engagement with and scrutiny of our governance, oversight and other critical matters.  By approving the recommendations of the Program and Budget Committee, you also endorsed various measures critical for the long-term health of the Organization and that will enhance the services and support that we provide for you. </w:t>
      </w:r>
    </w:p>
    <w:p w14:paraId="57F4EF27" w14:textId="77777777" w:rsidR="009F67F6" w:rsidRPr="009F67F6" w:rsidRDefault="009F67F6" w:rsidP="009F67F6">
      <w:pPr>
        <w:tabs>
          <w:tab w:val="num" w:pos="567"/>
        </w:tabs>
        <w:spacing w:after="220"/>
        <w:ind w:left="562"/>
        <w:rPr>
          <w:szCs w:val="22"/>
        </w:rPr>
      </w:pPr>
      <w:r w:rsidRPr="009F67F6">
        <w:rPr>
          <w:szCs w:val="22"/>
        </w:rPr>
        <w:t xml:space="preserve">“The Assemblies are not just about the work in this hall, they are also a chance to network, speed-date and engage in a variety of settings, formal and informal. I listened carefully to each of the opening statements made by Group Coordinators, Ministers and Member States, held close to 70 bilateral meetings with heads of IP offices and regional IP institutions, and met with many other stakeholders during our side events and NGO dialogue, often accompanied by food, drink and music from all over the world. </w:t>
      </w:r>
    </w:p>
    <w:p w14:paraId="6A878933" w14:textId="77777777" w:rsidR="009F67F6" w:rsidRPr="009F67F6" w:rsidRDefault="009F67F6" w:rsidP="009F67F6">
      <w:pPr>
        <w:tabs>
          <w:tab w:val="num" w:pos="567"/>
        </w:tabs>
        <w:spacing w:after="220"/>
        <w:ind w:left="562"/>
        <w:rPr>
          <w:szCs w:val="22"/>
        </w:rPr>
      </w:pPr>
      <w:r w:rsidRPr="009F67F6">
        <w:rPr>
          <w:szCs w:val="22"/>
        </w:rPr>
        <w:lastRenderedPageBreak/>
        <w:t xml:space="preserve">“During these engagements, some common themes emerged. The challenges and opportunities posed by digital technology, including generative AI, in the running of the IP offices; the need to bring IP to our younger generations; the importance of projects that deliver impact at the grassroots level; the continuing work to connect IP and development even more closely together, including through the Development Agenda;  the use of IP to advance progress towards the 2030 Agenda for Sustainable Development; and a more diverse WIPO.  I am glad to say that all these are priorities for us in the Secretariat and entirely aligned with our work of transforming the global IP ecosystem and WIPO itself. </w:t>
      </w:r>
    </w:p>
    <w:p w14:paraId="6CA76827" w14:textId="77777777" w:rsidR="009F67F6" w:rsidRPr="009F67F6" w:rsidRDefault="009F67F6" w:rsidP="009F67F6">
      <w:pPr>
        <w:tabs>
          <w:tab w:val="num" w:pos="567"/>
        </w:tabs>
        <w:spacing w:after="220"/>
        <w:ind w:left="562"/>
        <w:rPr>
          <w:szCs w:val="22"/>
        </w:rPr>
      </w:pPr>
      <w:bookmarkStart w:id="29" w:name="_Hlk172032992"/>
      <w:r w:rsidRPr="009F67F6">
        <w:rPr>
          <w:szCs w:val="22"/>
        </w:rPr>
        <w:t xml:space="preserve">“But to do this, we need to continue working as one, with you as our partners. </w:t>
      </w:r>
    </w:p>
    <w:p w14:paraId="6D539F52" w14:textId="77777777" w:rsidR="009F67F6" w:rsidRPr="009F67F6" w:rsidRDefault="009F67F6" w:rsidP="009F67F6">
      <w:pPr>
        <w:tabs>
          <w:tab w:val="num" w:pos="567"/>
        </w:tabs>
        <w:spacing w:after="220"/>
        <w:ind w:left="562"/>
        <w:rPr>
          <w:szCs w:val="22"/>
        </w:rPr>
      </w:pPr>
      <w:bookmarkStart w:id="30" w:name="_Hlk172100114"/>
      <w:bookmarkEnd w:id="28"/>
      <w:r w:rsidRPr="009F67F6">
        <w:rPr>
          <w:szCs w:val="22"/>
        </w:rPr>
        <w:t xml:space="preserve">“We saw this in May, when, despite challenges, we threaded the needle to achieve a truly historic result, by consensus, in the shape of a new WIPO Treaty on Intellectual Property, Genetic Resources and Associated Traditional Knowledge. </w:t>
      </w:r>
    </w:p>
    <w:p w14:paraId="3C13F012" w14:textId="77777777" w:rsidR="009F67F6" w:rsidRPr="009F67F6" w:rsidRDefault="009F67F6" w:rsidP="009F67F6">
      <w:pPr>
        <w:tabs>
          <w:tab w:val="num" w:pos="567"/>
        </w:tabs>
        <w:spacing w:after="220"/>
        <w:ind w:left="562"/>
        <w:rPr>
          <w:szCs w:val="22"/>
        </w:rPr>
      </w:pPr>
      <w:r w:rsidRPr="009F67F6">
        <w:rPr>
          <w:szCs w:val="22"/>
        </w:rPr>
        <w:t xml:space="preserve">“We saw this during these past seven days, where, on the vast majority of issues, we have been able to find common ground and to move forward as one. </w:t>
      </w:r>
    </w:p>
    <w:p w14:paraId="63EDAFF0" w14:textId="77777777" w:rsidR="009F67F6" w:rsidRPr="009F67F6" w:rsidRDefault="009F67F6" w:rsidP="009F67F6">
      <w:pPr>
        <w:tabs>
          <w:tab w:val="num" w:pos="567"/>
        </w:tabs>
        <w:spacing w:after="220"/>
        <w:ind w:left="562"/>
        <w:rPr>
          <w:szCs w:val="22"/>
        </w:rPr>
      </w:pPr>
      <w:r w:rsidRPr="009F67F6">
        <w:rPr>
          <w:szCs w:val="22"/>
        </w:rPr>
        <w:t>“And we hope, as many of you expressed, to see this again in November, when we have another opportunity to advance the global IP ecosystem by agreeing a new design law treaty at the Diplomatic Conference in Riyadh in November.</w:t>
      </w:r>
      <w:bookmarkStart w:id="31" w:name="_Hlk172038031"/>
      <w:r w:rsidRPr="009F67F6">
        <w:rPr>
          <w:szCs w:val="22"/>
        </w:rPr>
        <w:t xml:space="preserve">  We hope that success can reaffirm the power of multilateralism to make a difference in the world. </w:t>
      </w:r>
    </w:p>
    <w:bookmarkEnd w:id="29"/>
    <w:bookmarkEnd w:id="30"/>
    <w:bookmarkEnd w:id="31"/>
    <w:p w14:paraId="30837C61" w14:textId="77777777" w:rsidR="009F67F6" w:rsidRPr="009F67F6" w:rsidRDefault="009F67F6" w:rsidP="009F67F6">
      <w:pPr>
        <w:tabs>
          <w:tab w:val="num" w:pos="567"/>
        </w:tabs>
        <w:spacing w:after="220"/>
        <w:ind w:left="562"/>
        <w:rPr>
          <w:szCs w:val="22"/>
        </w:rPr>
      </w:pPr>
      <w:r w:rsidRPr="009F67F6">
        <w:rPr>
          <w:szCs w:val="22"/>
        </w:rPr>
        <w:t>***</w:t>
      </w:r>
    </w:p>
    <w:p w14:paraId="3F47682F" w14:textId="77777777" w:rsidR="009F67F6" w:rsidRPr="009F67F6" w:rsidRDefault="009F67F6" w:rsidP="009F67F6">
      <w:pPr>
        <w:tabs>
          <w:tab w:val="num" w:pos="567"/>
        </w:tabs>
        <w:spacing w:after="220"/>
        <w:ind w:left="562"/>
        <w:rPr>
          <w:szCs w:val="22"/>
        </w:rPr>
      </w:pPr>
      <w:r w:rsidRPr="009F67F6">
        <w:rPr>
          <w:szCs w:val="22"/>
        </w:rPr>
        <w:t xml:space="preserve">“Excellencies, </w:t>
      </w:r>
    </w:p>
    <w:p w14:paraId="3174AFD6" w14:textId="77777777" w:rsidR="009F67F6" w:rsidRPr="009F67F6" w:rsidRDefault="009F67F6" w:rsidP="00A435E6">
      <w:pPr>
        <w:tabs>
          <w:tab w:val="num" w:pos="567"/>
        </w:tabs>
        <w:spacing w:after="220"/>
        <w:ind w:left="562"/>
        <w:rPr>
          <w:szCs w:val="22"/>
        </w:rPr>
      </w:pPr>
      <w:r w:rsidRPr="009F67F6">
        <w:rPr>
          <w:szCs w:val="22"/>
        </w:rPr>
        <w:t xml:space="preserve">“These were the biggest Assemblies ever. </w:t>
      </w:r>
    </w:p>
    <w:p w14:paraId="648A79A2" w14:textId="77777777" w:rsidR="009F67F6" w:rsidRPr="009F67F6" w:rsidRDefault="009F67F6" w:rsidP="00A435E6">
      <w:pPr>
        <w:tabs>
          <w:tab w:val="num" w:pos="567"/>
        </w:tabs>
        <w:spacing w:after="220"/>
        <w:ind w:left="562"/>
        <w:rPr>
          <w:szCs w:val="22"/>
        </w:rPr>
      </w:pPr>
      <w:r w:rsidRPr="009F67F6">
        <w:rPr>
          <w:szCs w:val="22"/>
        </w:rPr>
        <w:t xml:space="preserve">“More than 1,400 participants registered, with over 900 attending in person. And over the past seven days, alongside the formal discussions and meetings, 24 events were held, with 13 side events, 10 receptions and the WIPO Global Awards ceremony.  </w:t>
      </w:r>
    </w:p>
    <w:p w14:paraId="2F693456" w14:textId="77777777" w:rsidR="009F67F6" w:rsidRPr="009F67F6" w:rsidRDefault="009F67F6" w:rsidP="00A435E6">
      <w:pPr>
        <w:tabs>
          <w:tab w:val="num" w:pos="567"/>
        </w:tabs>
        <w:spacing w:after="220"/>
        <w:ind w:left="562"/>
        <w:rPr>
          <w:szCs w:val="22"/>
        </w:rPr>
      </w:pPr>
      <w:r w:rsidRPr="009F67F6">
        <w:rPr>
          <w:szCs w:val="22"/>
        </w:rPr>
        <w:t xml:space="preserve">“A total of 21 Ministers attended from different regions of the world, the largest number ever to attend the Assemblies, and a strong affirmation of the attention countries are paying to the work of WIPO.  </w:t>
      </w:r>
    </w:p>
    <w:p w14:paraId="7209A413" w14:textId="77777777" w:rsidR="009F67F6" w:rsidRPr="009F67F6" w:rsidRDefault="009F67F6" w:rsidP="00A435E6">
      <w:pPr>
        <w:tabs>
          <w:tab w:val="num" w:pos="567"/>
        </w:tabs>
        <w:spacing w:after="220"/>
        <w:ind w:left="562"/>
        <w:rPr>
          <w:szCs w:val="22"/>
        </w:rPr>
      </w:pPr>
      <w:r w:rsidRPr="009F67F6">
        <w:rPr>
          <w:szCs w:val="22"/>
        </w:rPr>
        <w:t xml:space="preserve">“The result has been an Assemblies with more activity and buzz than ever before. I am also pleased that there have been increased levels of networking, with what I sense to be an increasing number of cross-regional engagements – a very positive development. </w:t>
      </w:r>
    </w:p>
    <w:p w14:paraId="76E86F20" w14:textId="77777777" w:rsidR="009F67F6" w:rsidRPr="009F67F6" w:rsidRDefault="009F67F6" w:rsidP="00A435E6">
      <w:pPr>
        <w:tabs>
          <w:tab w:val="num" w:pos="567"/>
        </w:tabs>
        <w:spacing w:after="220"/>
        <w:ind w:left="562"/>
        <w:rPr>
          <w:szCs w:val="22"/>
        </w:rPr>
      </w:pPr>
      <w:r w:rsidRPr="009F67F6">
        <w:rPr>
          <w:szCs w:val="22"/>
        </w:rPr>
        <w:t xml:space="preserve">“I believe that all these demonstrate in a very tangible way that the global IP community is becoming more engaged with one another, unified by common challenges, inspired by a common vision, and more confident in our ability to play a key role in the development of our countries, regions and the world. So let us continue working this way and to these ends. </w:t>
      </w:r>
    </w:p>
    <w:p w14:paraId="4DFC1323" w14:textId="1D22840B" w:rsidR="009F67F6" w:rsidRPr="009F67F6" w:rsidRDefault="009F67F6" w:rsidP="00A435E6">
      <w:pPr>
        <w:tabs>
          <w:tab w:val="num" w:pos="567"/>
        </w:tabs>
        <w:spacing w:after="220"/>
        <w:ind w:left="562"/>
        <w:rPr>
          <w:szCs w:val="22"/>
        </w:rPr>
      </w:pPr>
      <w:r w:rsidRPr="009F67F6">
        <w:rPr>
          <w:szCs w:val="22"/>
        </w:rPr>
        <w:t xml:space="preserve">“Dear friends and colleagues, </w:t>
      </w:r>
    </w:p>
    <w:p w14:paraId="5A7710F0" w14:textId="77777777" w:rsidR="009F67F6" w:rsidRPr="009F67F6" w:rsidRDefault="009F67F6" w:rsidP="009F67F6">
      <w:pPr>
        <w:tabs>
          <w:tab w:val="num" w:pos="567"/>
        </w:tabs>
        <w:spacing w:after="360"/>
        <w:ind w:left="567"/>
        <w:rPr>
          <w:szCs w:val="22"/>
        </w:rPr>
      </w:pPr>
      <w:r w:rsidRPr="009F67F6">
        <w:rPr>
          <w:szCs w:val="22"/>
        </w:rPr>
        <w:t xml:space="preserve">“In the midst of celebrating our successful Assemblies, it would be remiss of me not to share a few words of thanks. </w:t>
      </w:r>
    </w:p>
    <w:p w14:paraId="24D19E42" w14:textId="77777777" w:rsidR="009F67F6" w:rsidRPr="009F67F6" w:rsidRDefault="009F67F6" w:rsidP="00A435E6">
      <w:pPr>
        <w:tabs>
          <w:tab w:val="num" w:pos="567"/>
        </w:tabs>
        <w:spacing w:after="220"/>
        <w:ind w:left="562"/>
        <w:rPr>
          <w:szCs w:val="22"/>
        </w:rPr>
      </w:pPr>
      <w:r w:rsidRPr="009F67F6">
        <w:rPr>
          <w:szCs w:val="22"/>
        </w:rPr>
        <w:t xml:space="preserve">“To our Chair, Ambassador Alfredo Suescum, thank you for your skillful leadership, suffused with equanimity and calmness. I suspect that being an expert fly fisher has something to do with this! Your guidance helped to steer these Assemblies towards a </w:t>
      </w:r>
      <w:r w:rsidRPr="009F67F6">
        <w:rPr>
          <w:szCs w:val="22"/>
        </w:rPr>
        <w:lastRenderedPageBreak/>
        <w:t xml:space="preserve">successful conclusion, and it has been a pleasure to work closely with you during this process. </w:t>
      </w:r>
    </w:p>
    <w:p w14:paraId="18B10001" w14:textId="77777777" w:rsidR="009F67F6" w:rsidRPr="009F67F6" w:rsidRDefault="009F67F6" w:rsidP="00A435E6">
      <w:pPr>
        <w:tabs>
          <w:tab w:val="num" w:pos="567"/>
        </w:tabs>
        <w:spacing w:after="220"/>
        <w:ind w:left="562"/>
        <w:rPr>
          <w:szCs w:val="22"/>
        </w:rPr>
      </w:pPr>
      <w:r w:rsidRPr="009F67F6">
        <w:rPr>
          <w:szCs w:val="22"/>
        </w:rPr>
        <w:t xml:space="preserve">“To Group Coordinators, I thank you once again for the difficult task of having to marshal a common regional view. We appreciate your steadfast engagement and tireless support, and your efforts paved the way for positive outcomes on a range of issues at these Assemblies. </w:t>
      </w:r>
    </w:p>
    <w:p w14:paraId="5959D86A" w14:textId="77777777" w:rsidR="009F67F6" w:rsidRPr="009F67F6" w:rsidRDefault="009F67F6" w:rsidP="00A435E6">
      <w:pPr>
        <w:tabs>
          <w:tab w:val="num" w:pos="567"/>
        </w:tabs>
        <w:spacing w:after="220"/>
        <w:ind w:left="562"/>
        <w:rPr>
          <w:szCs w:val="22"/>
        </w:rPr>
      </w:pPr>
      <w:r w:rsidRPr="009F67F6">
        <w:rPr>
          <w:szCs w:val="22"/>
        </w:rPr>
        <w:t xml:space="preserve">“I also thank Member States, as well as our regional partners, stakeholders and observers, not just for engaging thoroughly with the substance of our agenda, but also for supporting a vibrant series of exhibitions, cultural receptions and side events that enriched these Assemblies. </w:t>
      </w:r>
    </w:p>
    <w:p w14:paraId="66D0413C" w14:textId="77777777" w:rsidR="009F67F6" w:rsidRPr="009F67F6" w:rsidRDefault="009F67F6" w:rsidP="00A435E6">
      <w:pPr>
        <w:tabs>
          <w:tab w:val="num" w:pos="567"/>
        </w:tabs>
        <w:spacing w:after="220"/>
        <w:ind w:left="562"/>
        <w:rPr>
          <w:szCs w:val="22"/>
        </w:rPr>
      </w:pPr>
      <w:r w:rsidRPr="009F67F6">
        <w:rPr>
          <w:szCs w:val="22"/>
        </w:rPr>
        <w:t xml:space="preserve">“I would also like to pay tribute to my many colleagues in WIPO who have worked over weeks and months to ensure a successful outcome. To my sector leads, thank you for driving the work of WIPO forward and for the many engagements you have carried out on this podium, with delegations and beyond. </w:t>
      </w:r>
    </w:p>
    <w:p w14:paraId="5E6375C2" w14:textId="77777777" w:rsidR="009F67F6" w:rsidRPr="009F67F6" w:rsidRDefault="009F67F6" w:rsidP="00A435E6">
      <w:pPr>
        <w:tabs>
          <w:tab w:val="num" w:pos="567"/>
        </w:tabs>
        <w:spacing w:after="220"/>
        <w:ind w:left="562"/>
        <w:rPr>
          <w:szCs w:val="22"/>
        </w:rPr>
      </w:pPr>
      <w:r w:rsidRPr="009F67F6">
        <w:rPr>
          <w:szCs w:val="22"/>
        </w:rPr>
        <w:t xml:space="preserve">“I also thank my colleagues in the Secretariat, who are fully dedicated and committed to supporting the Chair and all Member States at these Assemblies. My sincere thanks go to everyone on the podium, as well as the wider team in the Diplomatic Engagement and Assemblies Division and Office of the Legal Counsel.  </w:t>
      </w:r>
    </w:p>
    <w:p w14:paraId="28A980F3" w14:textId="77777777" w:rsidR="009F67F6" w:rsidRPr="009F67F6" w:rsidRDefault="009F67F6" w:rsidP="00A435E6">
      <w:pPr>
        <w:tabs>
          <w:tab w:val="num" w:pos="567"/>
        </w:tabs>
        <w:spacing w:after="220"/>
        <w:ind w:left="562"/>
        <w:rPr>
          <w:szCs w:val="22"/>
        </w:rPr>
      </w:pPr>
      <w:r w:rsidRPr="009F67F6">
        <w:rPr>
          <w:szCs w:val="22"/>
        </w:rPr>
        <w:t xml:space="preserve">“I also wish to thank the many hundreds of colleagues working behind the scenes to facilitate these meetings. Whether involved in the preparation of documents and agenda items, or as part of our interpretation, translation, audiovisual, security, cleaning and catering teams, your tireless efforts are truly appreciated. On a personal note, let me also offer a special word of thanks to my front office for their invaluable support in managing my time.  </w:t>
      </w:r>
    </w:p>
    <w:p w14:paraId="09C4AC38" w14:textId="77777777" w:rsidR="009F67F6" w:rsidRPr="009F67F6" w:rsidRDefault="009F67F6" w:rsidP="00A435E6">
      <w:pPr>
        <w:tabs>
          <w:tab w:val="num" w:pos="567"/>
        </w:tabs>
        <w:spacing w:after="220"/>
        <w:ind w:left="562"/>
        <w:rPr>
          <w:szCs w:val="22"/>
        </w:rPr>
      </w:pPr>
      <w:r w:rsidRPr="009F67F6">
        <w:rPr>
          <w:szCs w:val="22"/>
        </w:rPr>
        <w:t xml:space="preserve">“Lastly, let me offer everyone our best wishes as you stand down for the summer or head back home. </w:t>
      </w:r>
    </w:p>
    <w:p w14:paraId="590F8DD3" w14:textId="77777777" w:rsidR="009F67F6" w:rsidRPr="009F67F6" w:rsidRDefault="009F67F6" w:rsidP="00A435E6">
      <w:pPr>
        <w:tabs>
          <w:tab w:val="num" w:pos="567"/>
          <w:tab w:val="num" w:pos="1134"/>
          <w:tab w:val="num" w:pos="1467"/>
          <w:tab w:val="left" w:pos="1701"/>
          <w:tab w:val="num" w:pos="2547"/>
        </w:tabs>
        <w:spacing w:after="220"/>
        <w:ind w:left="562"/>
        <w:rPr>
          <w:szCs w:val="22"/>
        </w:rPr>
      </w:pPr>
      <w:r w:rsidRPr="009F67F6">
        <w:rPr>
          <w:szCs w:val="22"/>
        </w:rPr>
        <w:t>“Thank you.”</w:t>
      </w:r>
    </w:p>
    <w:p w14:paraId="63769259" w14:textId="62AB887D" w:rsidR="009F67F6" w:rsidRDefault="00226D3D" w:rsidP="00A6723A">
      <w:pPr>
        <w:pStyle w:val="ONUME"/>
        <w:tabs>
          <w:tab w:val="clear" w:pos="993"/>
        </w:tabs>
        <w:ind w:left="0"/>
        <w:rPr>
          <w:szCs w:val="22"/>
          <w:lang w:val="en-GB"/>
        </w:rPr>
      </w:pPr>
      <w:r>
        <w:t>In his closing remarks</w:t>
      </w:r>
      <w:r w:rsidR="00993C31">
        <w:t>, t</w:t>
      </w:r>
      <w:r w:rsidR="009F67F6">
        <w:t xml:space="preserve">he Chair of the WIPO General Assembly said that </w:t>
      </w:r>
      <w:r w:rsidR="009F67F6" w:rsidRPr="00A60DB3">
        <w:t>a broad range of complex and important issues had been addressed at the current Assemblies</w:t>
      </w:r>
      <w:r w:rsidR="009F67F6">
        <w:t xml:space="preserve">.  </w:t>
      </w:r>
      <w:r w:rsidR="009F67F6" w:rsidRPr="00A60DB3">
        <w:t>Many had been concluded with ease owing to the considerable preparatory work done upstream</w:t>
      </w:r>
      <w:r w:rsidR="009F67F6">
        <w:t xml:space="preserve">.  </w:t>
      </w:r>
      <w:r w:rsidR="009F67F6" w:rsidRPr="00A60DB3">
        <w:t>While there had been disagreement on some points, they too had been resolved thanks to the effort, dedication, experience and spirit of diplomacy that had been displayed by all the delegations</w:t>
      </w:r>
      <w:r w:rsidR="009F67F6">
        <w:t xml:space="preserve">.  </w:t>
      </w:r>
      <w:r w:rsidR="009F67F6" w:rsidRPr="00A60DB3">
        <w:t xml:space="preserve">The Assemblies had attracted a record number of delegations and </w:t>
      </w:r>
      <w:r w:rsidR="009F67F6">
        <w:t>M</w:t>
      </w:r>
      <w:r w:rsidR="009F67F6" w:rsidRPr="00A60DB3">
        <w:t>inisters, which underscored the growing acknowledgement of the importance of IP and the role of WIPO</w:t>
      </w:r>
      <w:r w:rsidR="009F67F6">
        <w:t xml:space="preserve">.  </w:t>
      </w:r>
      <w:r w:rsidR="009F67F6" w:rsidRPr="00A60DB3">
        <w:t>They were no doubt satisfied with the results obtained</w:t>
      </w:r>
      <w:r w:rsidR="009F67F6">
        <w:t xml:space="preserve">.  </w:t>
      </w:r>
      <w:r w:rsidR="009F67F6" w:rsidRPr="00A60DB3">
        <w:t>He was grateful to all for the faith they had placed in him as Chair, thanked the delegations and the Secretariat and wished all continued success.</w:t>
      </w:r>
    </w:p>
    <w:p w14:paraId="56D953B8" w14:textId="77777777" w:rsidR="009F67F6" w:rsidRDefault="009F67F6" w:rsidP="009976E5">
      <w:pPr>
        <w:pStyle w:val="ONUME"/>
        <w:tabs>
          <w:tab w:val="clear" w:pos="993"/>
        </w:tabs>
        <w:ind w:left="0"/>
      </w:pPr>
      <w:bookmarkStart w:id="32" w:name="_Hlk172196402"/>
      <w:r>
        <w:t>A short video presentation of highlights from the current Assemblies, prepared by the Secretariat, was shown.</w:t>
      </w:r>
    </w:p>
    <w:bookmarkEnd w:id="32"/>
    <w:p w14:paraId="2E09A113" w14:textId="435487CD" w:rsidR="00C23F5D" w:rsidRDefault="007A43FE" w:rsidP="00C93E62">
      <w:pPr>
        <w:pStyle w:val="ONUME"/>
        <w:tabs>
          <w:tab w:val="clear" w:pos="993"/>
        </w:tabs>
        <w:spacing w:after="720"/>
        <w:ind w:left="0"/>
      </w:pPr>
      <w:r w:rsidRPr="007A43FE">
        <w:t>The Sixty-</w:t>
      </w:r>
      <w:r>
        <w:t>Fifth</w:t>
      </w:r>
      <w:r w:rsidRPr="007A43FE">
        <w:t xml:space="preserve"> Series of Meetings of the Assemblies of WIPO was closed by the Chair of the WIPO General Assembly</w:t>
      </w:r>
    </w:p>
    <w:p w14:paraId="4387A8CD" w14:textId="77777777" w:rsidR="00C23F5D" w:rsidRDefault="00C23F5D" w:rsidP="00C23F5D">
      <w:pPr>
        <w:pStyle w:val="ONUME"/>
        <w:numPr>
          <w:ilvl w:val="0"/>
          <w:numId w:val="0"/>
        </w:numPr>
        <w:ind w:left="5533"/>
      </w:pPr>
      <w:r w:rsidRPr="00272AFA">
        <w:t>[</w:t>
      </w:r>
      <w:r w:rsidRPr="00536E70">
        <w:t>Annex follows</w:t>
      </w:r>
      <w:r w:rsidRPr="00272AFA">
        <w:t>]</w:t>
      </w:r>
    </w:p>
    <w:sectPr w:rsidR="00C23F5D" w:rsidSect="00324C99">
      <w:headerReference w:type="even" r:id="rId85"/>
      <w:headerReference w:type="default" r:id="rId86"/>
      <w:footerReference w:type="even" r:id="rId87"/>
      <w:footerReference w:type="default" r:id="rId88"/>
      <w:footerReference w:type="first" r:id="rId8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361ED" w14:textId="77777777" w:rsidR="0070692F" w:rsidRDefault="0070692F">
      <w:r>
        <w:separator/>
      </w:r>
    </w:p>
  </w:endnote>
  <w:endnote w:type="continuationSeparator" w:id="0">
    <w:p w14:paraId="68C5D4B9" w14:textId="77777777" w:rsidR="0070692F" w:rsidRDefault="0070692F" w:rsidP="003B38C1">
      <w:r>
        <w:separator/>
      </w:r>
    </w:p>
    <w:p w14:paraId="087EA92F" w14:textId="77777777" w:rsidR="0070692F" w:rsidRPr="003B38C1" w:rsidRDefault="0070692F" w:rsidP="003B38C1">
      <w:pPr>
        <w:spacing w:after="60"/>
        <w:rPr>
          <w:sz w:val="17"/>
        </w:rPr>
      </w:pPr>
      <w:r>
        <w:rPr>
          <w:sz w:val="17"/>
        </w:rPr>
        <w:t>[Endnote continued from previous page]</w:t>
      </w:r>
    </w:p>
  </w:endnote>
  <w:endnote w:type="continuationNotice" w:id="1">
    <w:p w14:paraId="23411AD7" w14:textId="77777777" w:rsidR="0070692F" w:rsidRPr="003B38C1" w:rsidRDefault="007069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E00082FF"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A0F9" w14:textId="47846895" w:rsidR="00BB19AF" w:rsidRDefault="00BB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8839" w14:textId="345BF9A1" w:rsidR="00BB19AF" w:rsidRDefault="00BB1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6509F" w14:textId="6EA7BF1F" w:rsidR="00BB19AF" w:rsidRDefault="00BB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F8470" w14:textId="77777777" w:rsidR="0070692F" w:rsidRDefault="0070692F">
      <w:r>
        <w:separator/>
      </w:r>
    </w:p>
  </w:footnote>
  <w:footnote w:type="continuationSeparator" w:id="0">
    <w:p w14:paraId="13E39F99" w14:textId="77777777" w:rsidR="0070692F" w:rsidRDefault="0070692F" w:rsidP="008B60B2">
      <w:r>
        <w:separator/>
      </w:r>
    </w:p>
    <w:p w14:paraId="1E6E6F39" w14:textId="77777777" w:rsidR="0070692F" w:rsidRPr="00ED77FB" w:rsidRDefault="0070692F" w:rsidP="008B60B2">
      <w:pPr>
        <w:spacing w:after="60"/>
        <w:rPr>
          <w:sz w:val="17"/>
          <w:szCs w:val="17"/>
        </w:rPr>
      </w:pPr>
      <w:r w:rsidRPr="00ED77FB">
        <w:rPr>
          <w:sz w:val="17"/>
          <w:szCs w:val="17"/>
        </w:rPr>
        <w:t>[Footnote continued from previous page]</w:t>
      </w:r>
    </w:p>
  </w:footnote>
  <w:footnote w:type="continuationNotice" w:id="1">
    <w:p w14:paraId="5B8CD15C" w14:textId="77777777" w:rsidR="0070692F" w:rsidRPr="00ED77FB" w:rsidRDefault="007069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F3DC" w14:textId="2746DE14" w:rsidR="00BB19AF" w:rsidRPr="00B25737" w:rsidRDefault="00BB19AF" w:rsidP="00324C99">
    <w:pPr>
      <w:jc w:val="right"/>
      <w:rPr>
        <w:caps/>
      </w:rPr>
    </w:pPr>
    <w:r>
      <w:rPr>
        <w:caps/>
      </w:rPr>
      <w:t>A/6</w:t>
    </w:r>
    <w:r w:rsidR="00EE7DB2">
      <w:rPr>
        <w:caps/>
      </w:rPr>
      <w:t>5</w:t>
    </w:r>
    <w:r>
      <w:rPr>
        <w:caps/>
      </w:rPr>
      <w:t>/</w:t>
    </w:r>
    <w:r w:rsidR="009575FD">
      <w:rPr>
        <w:caps/>
      </w:rPr>
      <w:t>11</w:t>
    </w:r>
    <w:r>
      <w:rPr>
        <w:caps/>
      </w:rPr>
      <w:t xml:space="preserve"> </w:t>
    </w:r>
    <w:r>
      <w:t>Prov</w:t>
    </w:r>
    <w:r>
      <w:rPr>
        <w:caps/>
      </w:rPr>
      <w:t>.</w:t>
    </w:r>
  </w:p>
  <w:p w14:paraId="44C11DEE" w14:textId="6634FBBC" w:rsidR="00BB19AF" w:rsidRDefault="00BB19AF">
    <w:pPr>
      <w:jc w:val="right"/>
    </w:pPr>
    <w:r>
      <w:t xml:space="preserve">page </w:t>
    </w:r>
    <w:r>
      <w:fldChar w:fldCharType="begin"/>
    </w:r>
    <w:r>
      <w:instrText xml:space="preserve"> PAGE  \* MERGEFORMAT </w:instrText>
    </w:r>
    <w:r>
      <w:fldChar w:fldCharType="separate"/>
    </w:r>
    <w:r w:rsidR="00525499">
      <w:rPr>
        <w:noProof/>
      </w:rPr>
      <w:t>20</w:t>
    </w:r>
    <w:r>
      <w:fldChar w:fldCharType="end"/>
    </w:r>
  </w:p>
  <w:p w14:paraId="3FA61997" w14:textId="77777777" w:rsidR="00BB19AF" w:rsidRDefault="00BB19AF">
    <w:pPr>
      <w:jc w:val="right"/>
    </w:pPr>
  </w:p>
  <w:p w14:paraId="62307F6F" w14:textId="77777777" w:rsidR="00BB19AF" w:rsidRDefault="00BB19AF"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A075B" w14:textId="64C26D6B" w:rsidR="00BB19AF" w:rsidRPr="00B25737" w:rsidRDefault="00BB19AF" w:rsidP="00477D6B">
    <w:pPr>
      <w:jc w:val="right"/>
      <w:rPr>
        <w:caps/>
      </w:rPr>
    </w:pPr>
    <w:bookmarkStart w:id="33" w:name="Code2"/>
    <w:r>
      <w:rPr>
        <w:caps/>
      </w:rPr>
      <w:t>A/6</w:t>
    </w:r>
    <w:r w:rsidR="00EE7DB2">
      <w:rPr>
        <w:caps/>
      </w:rPr>
      <w:t>5</w:t>
    </w:r>
    <w:r>
      <w:rPr>
        <w:caps/>
      </w:rPr>
      <w:t>/</w:t>
    </w:r>
    <w:r w:rsidR="009575FD">
      <w:rPr>
        <w:caps/>
      </w:rPr>
      <w:t>11</w:t>
    </w:r>
    <w:r>
      <w:rPr>
        <w:caps/>
      </w:rPr>
      <w:t xml:space="preserve"> </w:t>
    </w:r>
    <w:r>
      <w:t>Prov</w:t>
    </w:r>
    <w:r>
      <w:rPr>
        <w:caps/>
      </w:rPr>
      <w:t>.</w:t>
    </w:r>
  </w:p>
  <w:bookmarkEnd w:id="33"/>
  <w:p w14:paraId="2D691E14" w14:textId="015D4A9E" w:rsidR="00BB19AF" w:rsidRDefault="00BB19AF" w:rsidP="00477D6B">
    <w:pPr>
      <w:jc w:val="right"/>
    </w:pPr>
    <w:r>
      <w:t xml:space="preserve">page </w:t>
    </w:r>
    <w:r>
      <w:fldChar w:fldCharType="begin"/>
    </w:r>
    <w:r>
      <w:instrText xml:space="preserve"> PAGE  \* MERGEFORMAT </w:instrText>
    </w:r>
    <w:r>
      <w:fldChar w:fldCharType="separate"/>
    </w:r>
    <w:r w:rsidR="00525499">
      <w:rPr>
        <w:noProof/>
      </w:rPr>
      <w:t>19</w:t>
    </w:r>
    <w:r>
      <w:fldChar w:fldCharType="end"/>
    </w:r>
  </w:p>
  <w:p w14:paraId="34B3AE06" w14:textId="77777777" w:rsidR="00BB19AF" w:rsidRDefault="00BB19AF" w:rsidP="00477D6B">
    <w:pPr>
      <w:jc w:val="right"/>
    </w:pPr>
  </w:p>
  <w:p w14:paraId="6C27DDF7" w14:textId="77777777" w:rsidR="00BB19AF" w:rsidRDefault="00BB19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3FA1114"/>
    <w:multiLevelType w:val="hybridMultilevel"/>
    <w:tmpl w:val="4BB607B4"/>
    <w:lvl w:ilvl="0" w:tplc="50A41274">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144E2369"/>
    <w:multiLevelType w:val="hybridMultilevel"/>
    <w:tmpl w:val="843EE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2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2DF84208"/>
    <w:multiLevelType w:val="hybridMultilevel"/>
    <w:tmpl w:val="CC30EC3C"/>
    <w:lvl w:ilvl="0" w:tplc="B89A9126">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02F43"/>
    <w:multiLevelType w:val="hybridMultilevel"/>
    <w:tmpl w:val="ABB0308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574C12"/>
    <w:multiLevelType w:val="hybridMultilevel"/>
    <w:tmpl w:val="7862D74E"/>
    <w:lvl w:ilvl="0" w:tplc="7BE47CB4">
      <w:start w:val="1"/>
      <w:numFmt w:val="decimal"/>
      <w:lvlText w:val="%1."/>
      <w:lvlJc w:val="left"/>
      <w:pPr>
        <w:ind w:left="720" w:hanging="360"/>
      </w:pPr>
    </w:lvl>
    <w:lvl w:ilvl="1" w:tplc="64FCA59C">
      <w:start w:val="1"/>
      <w:numFmt w:val="lowerLetter"/>
      <w:lvlText w:val="%2."/>
      <w:lvlJc w:val="left"/>
      <w:pPr>
        <w:ind w:left="1440" w:hanging="360"/>
      </w:pPr>
    </w:lvl>
    <w:lvl w:ilvl="2" w:tplc="D4542990">
      <w:start w:val="1"/>
      <w:numFmt w:val="lowerRoman"/>
      <w:lvlText w:val="%3."/>
      <w:lvlJc w:val="right"/>
      <w:pPr>
        <w:ind w:left="2160" w:hanging="180"/>
      </w:pPr>
    </w:lvl>
    <w:lvl w:ilvl="3" w:tplc="D29C4970">
      <w:start w:val="1"/>
      <w:numFmt w:val="decimal"/>
      <w:lvlText w:val="%4."/>
      <w:lvlJc w:val="left"/>
      <w:pPr>
        <w:ind w:left="2880" w:hanging="360"/>
      </w:pPr>
    </w:lvl>
    <w:lvl w:ilvl="4" w:tplc="E58EFBBA">
      <w:start w:val="1"/>
      <w:numFmt w:val="lowerLetter"/>
      <w:lvlText w:val="%5."/>
      <w:lvlJc w:val="left"/>
      <w:pPr>
        <w:ind w:left="3600" w:hanging="360"/>
      </w:pPr>
    </w:lvl>
    <w:lvl w:ilvl="5" w:tplc="9CD8942C">
      <w:start w:val="1"/>
      <w:numFmt w:val="lowerRoman"/>
      <w:lvlText w:val="%6."/>
      <w:lvlJc w:val="right"/>
      <w:pPr>
        <w:ind w:left="4320" w:hanging="180"/>
      </w:pPr>
    </w:lvl>
    <w:lvl w:ilvl="6" w:tplc="EA402F86">
      <w:start w:val="1"/>
      <w:numFmt w:val="decimal"/>
      <w:lvlText w:val="%7."/>
      <w:lvlJc w:val="left"/>
      <w:pPr>
        <w:ind w:left="5040" w:hanging="360"/>
      </w:pPr>
    </w:lvl>
    <w:lvl w:ilvl="7" w:tplc="94CE08BC">
      <w:start w:val="1"/>
      <w:numFmt w:val="lowerLetter"/>
      <w:lvlText w:val="%8."/>
      <w:lvlJc w:val="left"/>
      <w:pPr>
        <w:ind w:left="5760" w:hanging="360"/>
      </w:pPr>
    </w:lvl>
    <w:lvl w:ilvl="8" w:tplc="52448AAC">
      <w:start w:val="1"/>
      <w:numFmt w:val="lowerRoman"/>
      <w:lvlText w:val="%9."/>
      <w:lvlJc w:val="right"/>
      <w:pPr>
        <w:ind w:left="6480" w:hanging="180"/>
      </w:pPr>
    </w:lvl>
  </w:abstractNum>
  <w:abstractNum w:abstractNumId="29" w15:restartNumberingAfterBreak="0">
    <w:nsid w:val="4584192E"/>
    <w:multiLevelType w:val="hybridMultilevel"/>
    <w:tmpl w:val="FC004B8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3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35305"/>
    <w:multiLevelType w:val="hybridMultilevel"/>
    <w:tmpl w:val="748A4A8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776B69"/>
    <w:multiLevelType w:val="hybridMultilevel"/>
    <w:tmpl w:val="F8709C04"/>
    <w:lvl w:ilvl="0" w:tplc="B89A9126">
      <w:start w:val="1"/>
      <w:numFmt w:val="lowerRoman"/>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8"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080CE3"/>
    <w:multiLevelType w:val="multilevel"/>
    <w:tmpl w:val="215067E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4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8"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9"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2" w15:restartNumberingAfterBreak="0">
    <w:nsid w:val="76974781"/>
    <w:multiLevelType w:val="multilevel"/>
    <w:tmpl w:val="BE5EB204"/>
    <w:lvl w:ilvl="0">
      <w:start w:val="1"/>
      <w:numFmt w:val="lowerRoman"/>
      <w:lvlText w:val="(%1)"/>
      <w:lvlJc w:val="left"/>
      <w:pPr>
        <w:tabs>
          <w:tab w:val="num" w:pos="993"/>
        </w:tabs>
        <w:ind w:left="426" w:firstLine="0"/>
      </w:pPr>
      <w:rPr>
        <w:rFonts w:hint="default"/>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53"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16cid:durableId="1948148021">
    <w:abstractNumId w:val="16"/>
  </w:num>
  <w:num w:numId="2" w16cid:durableId="265164378">
    <w:abstractNumId w:val="27"/>
  </w:num>
  <w:num w:numId="3" w16cid:durableId="164639715">
    <w:abstractNumId w:val="8"/>
  </w:num>
  <w:num w:numId="4" w16cid:durableId="306983464">
    <w:abstractNumId w:val="30"/>
  </w:num>
  <w:num w:numId="5" w16cid:durableId="1560238900">
    <w:abstractNumId w:val="10"/>
  </w:num>
  <w:num w:numId="6" w16cid:durableId="1310984690">
    <w:abstractNumId w:val="20"/>
  </w:num>
  <w:num w:numId="7" w16cid:durableId="715353995">
    <w:abstractNumId w:val="10"/>
    <w:lvlOverride w:ilvl="0">
      <w:startOverride w:val="1"/>
    </w:lvlOverride>
    <w:lvlOverride w:ilvl="1">
      <w:startOverride w:val="1"/>
    </w:lvlOverride>
    <w:lvlOverride w:ilvl="2">
      <w:startOverride w:val="2"/>
    </w:lvlOverride>
  </w:num>
  <w:num w:numId="8" w16cid:durableId="1656101533">
    <w:abstractNumId w:val="10"/>
    <w:lvlOverride w:ilvl="0">
      <w:startOverride w:val="1"/>
    </w:lvlOverride>
    <w:lvlOverride w:ilvl="1">
      <w:startOverride w:val="1"/>
    </w:lvlOverride>
    <w:lvlOverride w:ilvl="2">
      <w:startOverride w:val="3"/>
    </w:lvlOverride>
  </w:num>
  <w:num w:numId="9" w16cid:durableId="1689260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649530">
    <w:abstractNumId w:val="51"/>
  </w:num>
  <w:num w:numId="11" w16cid:durableId="594291689">
    <w:abstractNumId w:val="45"/>
  </w:num>
  <w:num w:numId="12" w16cid:durableId="1435900820">
    <w:abstractNumId w:val="40"/>
  </w:num>
  <w:num w:numId="13" w16cid:durableId="861473497">
    <w:abstractNumId w:val="14"/>
  </w:num>
  <w:num w:numId="14" w16cid:durableId="1512570927">
    <w:abstractNumId w:val="33"/>
  </w:num>
  <w:num w:numId="15" w16cid:durableId="1860777578">
    <w:abstractNumId w:val="47"/>
  </w:num>
  <w:num w:numId="16" w16cid:durableId="692222550">
    <w:abstractNumId w:val="50"/>
  </w:num>
  <w:num w:numId="17" w16cid:durableId="290404289">
    <w:abstractNumId w:val="10"/>
  </w:num>
  <w:num w:numId="18" w16cid:durableId="1562516457">
    <w:abstractNumId w:val="10"/>
  </w:num>
  <w:num w:numId="19" w16cid:durableId="2139369056">
    <w:abstractNumId w:val="10"/>
  </w:num>
  <w:num w:numId="20" w16cid:durableId="432558364">
    <w:abstractNumId w:val="10"/>
  </w:num>
  <w:num w:numId="21" w16cid:durableId="961109941">
    <w:abstractNumId w:val="10"/>
  </w:num>
  <w:num w:numId="22" w16cid:durableId="2098943778">
    <w:abstractNumId w:val="10"/>
  </w:num>
  <w:num w:numId="23" w16cid:durableId="241381379">
    <w:abstractNumId w:val="10"/>
  </w:num>
  <w:num w:numId="24" w16cid:durableId="1950038669">
    <w:abstractNumId w:val="10"/>
  </w:num>
  <w:num w:numId="25" w16cid:durableId="2091343476">
    <w:abstractNumId w:val="35"/>
  </w:num>
  <w:num w:numId="26" w16cid:durableId="78448220">
    <w:abstractNumId w:val="19"/>
  </w:num>
  <w:num w:numId="27" w16cid:durableId="170071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91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978402">
    <w:abstractNumId w:val="48"/>
  </w:num>
  <w:num w:numId="30" w16cid:durableId="5564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0082303">
    <w:abstractNumId w:val="54"/>
  </w:num>
  <w:num w:numId="32" w16cid:durableId="264115710">
    <w:abstractNumId w:val="21"/>
  </w:num>
  <w:num w:numId="33" w16cid:durableId="298919710">
    <w:abstractNumId w:val="23"/>
  </w:num>
  <w:num w:numId="34" w16cid:durableId="44677685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423497812">
    <w:abstractNumId w:val="42"/>
  </w:num>
  <w:num w:numId="36" w16cid:durableId="1425146977">
    <w:abstractNumId w:val="53"/>
  </w:num>
  <w:num w:numId="37" w16cid:durableId="1951817155">
    <w:abstractNumId w:val="38"/>
  </w:num>
  <w:num w:numId="38" w16cid:durableId="1655602776">
    <w:abstractNumId w:val="18"/>
  </w:num>
  <w:num w:numId="39" w16cid:durableId="903639243">
    <w:abstractNumId w:val="10"/>
  </w:num>
  <w:num w:numId="40" w16cid:durableId="298076727">
    <w:abstractNumId w:val="10"/>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7407280">
    <w:abstractNumId w:val="32"/>
  </w:num>
  <w:num w:numId="42" w16cid:durableId="1370181133">
    <w:abstractNumId w:val="10"/>
  </w:num>
  <w:num w:numId="43" w16cid:durableId="243224067">
    <w:abstractNumId w:val="10"/>
  </w:num>
  <w:num w:numId="44" w16cid:durableId="1551649738">
    <w:abstractNumId w:val="10"/>
  </w:num>
  <w:num w:numId="45" w16cid:durableId="1774276334">
    <w:abstractNumId w:val="10"/>
  </w:num>
  <w:num w:numId="46" w16cid:durableId="1180004852">
    <w:abstractNumId w:val="10"/>
  </w:num>
  <w:num w:numId="47" w16cid:durableId="1726442653">
    <w:abstractNumId w:val="13"/>
  </w:num>
  <w:num w:numId="48" w16cid:durableId="1875459579">
    <w:abstractNumId w:val="10"/>
  </w:num>
  <w:num w:numId="49" w16cid:durableId="792209634">
    <w:abstractNumId w:val="10"/>
  </w:num>
  <w:num w:numId="50" w16cid:durableId="887303352">
    <w:abstractNumId w:val="10"/>
  </w:num>
  <w:num w:numId="51" w16cid:durableId="531498549">
    <w:abstractNumId w:val="10"/>
  </w:num>
  <w:num w:numId="52" w16cid:durableId="1649355519">
    <w:abstractNumId w:val="10"/>
  </w:num>
  <w:num w:numId="53" w16cid:durableId="648051362">
    <w:abstractNumId w:val="10"/>
  </w:num>
  <w:num w:numId="54" w16cid:durableId="221600924">
    <w:abstractNumId w:val="10"/>
  </w:num>
  <w:num w:numId="55" w16cid:durableId="1671830403">
    <w:abstractNumId w:val="10"/>
  </w:num>
  <w:num w:numId="56" w16cid:durableId="628127149">
    <w:abstractNumId w:val="10"/>
  </w:num>
  <w:num w:numId="57" w16cid:durableId="440149522">
    <w:abstractNumId w:val="10"/>
  </w:num>
  <w:num w:numId="58" w16cid:durableId="1797942833">
    <w:abstractNumId w:val="10"/>
  </w:num>
  <w:num w:numId="59" w16cid:durableId="935676958">
    <w:abstractNumId w:val="10"/>
  </w:num>
  <w:num w:numId="60" w16cid:durableId="1048603272">
    <w:abstractNumId w:val="10"/>
  </w:num>
  <w:num w:numId="61" w16cid:durableId="361980451">
    <w:abstractNumId w:val="15"/>
  </w:num>
  <w:num w:numId="62" w16cid:durableId="612370358">
    <w:abstractNumId w:val="15"/>
  </w:num>
  <w:num w:numId="63" w16cid:durableId="1987198952">
    <w:abstractNumId w:val="15"/>
  </w:num>
  <w:num w:numId="64" w16cid:durableId="1987586082">
    <w:abstractNumId w:val="15"/>
  </w:num>
  <w:num w:numId="65" w16cid:durableId="1862819560">
    <w:abstractNumId w:val="15"/>
  </w:num>
  <w:num w:numId="66" w16cid:durableId="1493377697">
    <w:abstractNumId w:val="15"/>
  </w:num>
  <w:num w:numId="67" w16cid:durableId="241304373">
    <w:abstractNumId w:val="15"/>
  </w:num>
  <w:num w:numId="68" w16cid:durableId="906110756">
    <w:abstractNumId w:val="15"/>
  </w:num>
  <w:num w:numId="69" w16cid:durableId="1086195346">
    <w:abstractNumId w:val="15"/>
  </w:num>
  <w:num w:numId="70" w16cid:durableId="1479224427">
    <w:abstractNumId w:val="15"/>
  </w:num>
  <w:num w:numId="71" w16cid:durableId="723412578">
    <w:abstractNumId w:val="15"/>
  </w:num>
  <w:num w:numId="72" w16cid:durableId="72051461">
    <w:abstractNumId w:val="15"/>
  </w:num>
  <w:num w:numId="73" w16cid:durableId="691028847">
    <w:abstractNumId w:val="15"/>
  </w:num>
  <w:num w:numId="74" w16cid:durableId="485245229">
    <w:abstractNumId w:val="15"/>
  </w:num>
  <w:num w:numId="75" w16cid:durableId="1197960701">
    <w:abstractNumId w:val="15"/>
  </w:num>
  <w:num w:numId="76" w16cid:durableId="89861601">
    <w:abstractNumId w:val="15"/>
  </w:num>
  <w:num w:numId="77" w16cid:durableId="568811388">
    <w:abstractNumId w:val="15"/>
  </w:num>
  <w:num w:numId="78" w16cid:durableId="360788915">
    <w:abstractNumId w:val="15"/>
  </w:num>
  <w:num w:numId="79" w16cid:durableId="1014528324">
    <w:abstractNumId w:val="15"/>
  </w:num>
  <w:num w:numId="80" w16cid:durableId="1163738226">
    <w:abstractNumId w:val="15"/>
  </w:num>
  <w:num w:numId="81" w16cid:durableId="94207555">
    <w:abstractNumId w:val="15"/>
  </w:num>
  <w:num w:numId="82" w16cid:durableId="1918712063">
    <w:abstractNumId w:val="15"/>
  </w:num>
  <w:num w:numId="83" w16cid:durableId="220288997">
    <w:abstractNumId w:val="15"/>
  </w:num>
  <w:num w:numId="84" w16cid:durableId="1007945063">
    <w:abstractNumId w:val="15"/>
  </w:num>
  <w:num w:numId="85" w16cid:durableId="2105031941">
    <w:abstractNumId w:val="15"/>
  </w:num>
  <w:num w:numId="86" w16cid:durableId="1057585622">
    <w:abstractNumId w:val="15"/>
  </w:num>
  <w:num w:numId="87" w16cid:durableId="822694647">
    <w:abstractNumId w:val="15"/>
  </w:num>
  <w:num w:numId="88" w16cid:durableId="1128552600">
    <w:abstractNumId w:val="15"/>
  </w:num>
  <w:num w:numId="89" w16cid:durableId="760758384">
    <w:abstractNumId w:val="15"/>
  </w:num>
  <w:num w:numId="90" w16cid:durableId="505753132">
    <w:abstractNumId w:val="15"/>
  </w:num>
  <w:num w:numId="91" w16cid:durableId="778456522">
    <w:abstractNumId w:val="15"/>
  </w:num>
  <w:num w:numId="92" w16cid:durableId="1225533257">
    <w:abstractNumId w:val="15"/>
  </w:num>
  <w:num w:numId="93" w16cid:durableId="894051411">
    <w:abstractNumId w:val="15"/>
  </w:num>
  <w:num w:numId="94" w16cid:durableId="155650974">
    <w:abstractNumId w:val="15"/>
  </w:num>
  <w:num w:numId="95" w16cid:durableId="154999530">
    <w:abstractNumId w:val="15"/>
  </w:num>
  <w:num w:numId="96" w16cid:durableId="935866911">
    <w:abstractNumId w:val="15"/>
  </w:num>
  <w:num w:numId="97" w16cid:durableId="1853451511">
    <w:abstractNumId w:val="15"/>
  </w:num>
  <w:num w:numId="98" w16cid:durableId="702250780">
    <w:abstractNumId w:val="15"/>
  </w:num>
  <w:num w:numId="99" w16cid:durableId="272827294">
    <w:abstractNumId w:val="15"/>
  </w:num>
  <w:num w:numId="100" w16cid:durableId="1204057455">
    <w:abstractNumId w:val="15"/>
  </w:num>
  <w:num w:numId="101" w16cid:durableId="1895311990">
    <w:abstractNumId w:val="15"/>
  </w:num>
  <w:num w:numId="102" w16cid:durableId="352926755">
    <w:abstractNumId w:val="15"/>
  </w:num>
  <w:num w:numId="103" w16cid:durableId="262498603">
    <w:abstractNumId w:val="15"/>
  </w:num>
  <w:num w:numId="104" w16cid:durableId="1595356500">
    <w:abstractNumId w:val="15"/>
  </w:num>
  <w:num w:numId="105" w16cid:durableId="1096905282">
    <w:abstractNumId w:val="15"/>
  </w:num>
  <w:num w:numId="106" w16cid:durableId="1461653655">
    <w:abstractNumId w:val="15"/>
  </w:num>
  <w:num w:numId="107" w16cid:durableId="575241044">
    <w:abstractNumId w:val="15"/>
  </w:num>
  <w:num w:numId="108" w16cid:durableId="1219778920">
    <w:abstractNumId w:val="15"/>
  </w:num>
  <w:num w:numId="109" w16cid:durableId="2094889566">
    <w:abstractNumId w:val="15"/>
  </w:num>
  <w:num w:numId="110" w16cid:durableId="2050255609">
    <w:abstractNumId w:val="15"/>
  </w:num>
  <w:num w:numId="111" w16cid:durableId="1285651795">
    <w:abstractNumId w:val="15"/>
  </w:num>
  <w:num w:numId="112" w16cid:durableId="895430529">
    <w:abstractNumId w:val="15"/>
  </w:num>
  <w:num w:numId="113" w16cid:durableId="392047003">
    <w:abstractNumId w:val="15"/>
  </w:num>
  <w:num w:numId="114" w16cid:durableId="1568110090">
    <w:abstractNumId w:val="15"/>
  </w:num>
  <w:num w:numId="115" w16cid:durableId="1842506131">
    <w:abstractNumId w:val="15"/>
  </w:num>
  <w:num w:numId="116" w16cid:durableId="894463355">
    <w:abstractNumId w:val="15"/>
  </w:num>
  <w:num w:numId="117" w16cid:durableId="1615017515">
    <w:abstractNumId w:val="15"/>
  </w:num>
  <w:num w:numId="118" w16cid:durableId="1355495910">
    <w:abstractNumId w:val="15"/>
  </w:num>
  <w:num w:numId="119" w16cid:durableId="608855260">
    <w:abstractNumId w:val="15"/>
  </w:num>
  <w:num w:numId="120" w16cid:durableId="1129281201">
    <w:abstractNumId w:val="15"/>
  </w:num>
  <w:num w:numId="121" w16cid:durableId="1900440824">
    <w:abstractNumId w:val="15"/>
  </w:num>
  <w:num w:numId="122" w16cid:durableId="297491426">
    <w:abstractNumId w:val="15"/>
  </w:num>
  <w:num w:numId="123" w16cid:durableId="736053527">
    <w:abstractNumId w:val="15"/>
  </w:num>
  <w:num w:numId="124" w16cid:durableId="352076231">
    <w:abstractNumId w:val="15"/>
  </w:num>
  <w:num w:numId="125" w16cid:durableId="1185440830">
    <w:abstractNumId w:val="15"/>
  </w:num>
  <w:num w:numId="126" w16cid:durableId="1078093976">
    <w:abstractNumId w:val="15"/>
  </w:num>
  <w:num w:numId="127" w16cid:durableId="445393541">
    <w:abstractNumId w:val="15"/>
  </w:num>
  <w:num w:numId="128" w16cid:durableId="685134509">
    <w:abstractNumId w:val="15"/>
  </w:num>
  <w:num w:numId="129" w16cid:durableId="753163882">
    <w:abstractNumId w:val="15"/>
  </w:num>
  <w:num w:numId="130" w16cid:durableId="1884366453">
    <w:abstractNumId w:val="44"/>
  </w:num>
  <w:num w:numId="131" w16cid:durableId="1913541451">
    <w:abstractNumId w:val="44"/>
  </w:num>
  <w:num w:numId="132" w16cid:durableId="1145321300">
    <w:abstractNumId w:val="44"/>
  </w:num>
  <w:num w:numId="133" w16cid:durableId="633829714">
    <w:abstractNumId w:val="44"/>
  </w:num>
  <w:num w:numId="134" w16cid:durableId="198401786">
    <w:abstractNumId w:val="44"/>
  </w:num>
  <w:num w:numId="135" w16cid:durableId="1651707547">
    <w:abstractNumId w:val="44"/>
  </w:num>
  <w:num w:numId="136" w16cid:durableId="578952733">
    <w:abstractNumId w:val="44"/>
  </w:num>
  <w:num w:numId="137" w16cid:durableId="1058741550">
    <w:abstractNumId w:val="44"/>
  </w:num>
  <w:num w:numId="138" w16cid:durableId="1960913394">
    <w:abstractNumId w:val="44"/>
  </w:num>
  <w:num w:numId="139" w16cid:durableId="763696330">
    <w:abstractNumId w:val="44"/>
  </w:num>
  <w:num w:numId="140" w16cid:durableId="1984458557">
    <w:abstractNumId w:val="44"/>
  </w:num>
  <w:num w:numId="141" w16cid:durableId="2132362415">
    <w:abstractNumId w:val="44"/>
  </w:num>
  <w:num w:numId="142" w16cid:durableId="1272275687">
    <w:abstractNumId w:val="44"/>
  </w:num>
  <w:num w:numId="143" w16cid:durableId="687411209">
    <w:abstractNumId w:val="44"/>
  </w:num>
  <w:num w:numId="144" w16cid:durableId="1729374290">
    <w:abstractNumId w:val="44"/>
  </w:num>
  <w:num w:numId="145" w16cid:durableId="808130222">
    <w:abstractNumId w:val="44"/>
  </w:num>
  <w:num w:numId="146" w16cid:durableId="743533004">
    <w:abstractNumId w:val="44"/>
  </w:num>
  <w:num w:numId="147" w16cid:durableId="439568013">
    <w:abstractNumId w:val="44"/>
  </w:num>
  <w:num w:numId="148" w16cid:durableId="659046053">
    <w:abstractNumId w:val="44"/>
  </w:num>
  <w:num w:numId="149" w16cid:durableId="829829900">
    <w:abstractNumId w:val="44"/>
  </w:num>
  <w:num w:numId="150" w16cid:durableId="1833643593">
    <w:abstractNumId w:val="44"/>
  </w:num>
  <w:num w:numId="151" w16cid:durableId="543561196">
    <w:abstractNumId w:val="44"/>
  </w:num>
  <w:num w:numId="152" w16cid:durableId="201020760">
    <w:abstractNumId w:val="44"/>
  </w:num>
  <w:num w:numId="153" w16cid:durableId="395863088">
    <w:abstractNumId w:val="44"/>
  </w:num>
  <w:num w:numId="154" w16cid:durableId="1625455939">
    <w:abstractNumId w:val="44"/>
  </w:num>
  <w:num w:numId="155" w16cid:durableId="1825463029">
    <w:abstractNumId w:val="44"/>
  </w:num>
  <w:num w:numId="156" w16cid:durableId="1327132626">
    <w:abstractNumId w:val="44"/>
  </w:num>
  <w:num w:numId="157" w16cid:durableId="187455588">
    <w:abstractNumId w:val="44"/>
  </w:num>
  <w:num w:numId="158" w16cid:durableId="842474803">
    <w:abstractNumId w:val="44"/>
  </w:num>
  <w:num w:numId="159" w16cid:durableId="117379477">
    <w:abstractNumId w:val="44"/>
  </w:num>
  <w:num w:numId="160" w16cid:durableId="1489322685">
    <w:abstractNumId w:val="44"/>
  </w:num>
  <w:num w:numId="161" w16cid:durableId="237516392">
    <w:abstractNumId w:val="44"/>
  </w:num>
  <w:num w:numId="162" w16cid:durableId="1518540684">
    <w:abstractNumId w:val="44"/>
  </w:num>
  <w:num w:numId="163" w16cid:durableId="1892960678">
    <w:abstractNumId w:val="44"/>
  </w:num>
  <w:num w:numId="164" w16cid:durableId="1246186070">
    <w:abstractNumId w:val="44"/>
  </w:num>
  <w:num w:numId="165" w16cid:durableId="498084537">
    <w:abstractNumId w:val="44"/>
  </w:num>
  <w:num w:numId="166" w16cid:durableId="1143425337">
    <w:abstractNumId w:val="44"/>
  </w:num>
  <w:num w:numId="167" w16cid:durableId="1765104275">
    <w:abstractNumId w:val="44"/>
  </w:num>
  <w:num w:numId="168" w16cid:durableId="1314676776">
    <w:abstractNumId w:val="44"/>
  </w:num>
  <w:num w:numId="169" w16cid:durableId="151993165">
    <w:abstractNumId w:val="44"/>
  </w:num>
  <w:num w:numId="170" w16cid:durableId="617182574">
    <w:abstractNumId w:val="44"/>
  </w:num>
  <w:num w:numId="171" w16cid:durableId="608781511">
    <w:abstractNumId w:val="44"/>
  </w:num>
  <w:num w:numId="172" w16cid:durableId="981622380">
    <w:abstractNumId w:val="44"/>
  </w:num>
  <w:num w:numId="173" w16cid:durableId="334962938">
    <w:abstractNumId w:val="44"/>
  </w:num>
  <w:num w:numId="174" w16cid:durableId="1292051783">
    <w:abstractNumId w:val="44"/>
  </w:num>
  <w:num w:numId="175" w16cid:durableId="1574926221">
    <w:abstractNumId w:val="44"/>
  </w:num>
  <w:num w:numId="176" w16cid:durableId="2023311393">
    <w:abstractNumId w:val="44"/>
  </w:num>
  <w:num w:numId="177" w16cid:durableId="1324772629">
    <w:abstractNumId w:val="44"/>
  </w:num>
  <w:num w:numId="178" w16cid:durableId="693112570">
    <w:abstractNumId w:val="44"/>
  </w:num>
  <w:num w:numId="179" w16cid:durableId="855508697">
    <w:abstractNumId w:val="44"/>
  </w:num>
  <w:num w:numId="180" w16cid:durableId="1673222944">
    <w:abstractNumId w:val="44"/>
  </w:num>
  <w:num w:numId="181" w16cid:durableId="1959407381">
    <w:abstractNumId w:val="44"/>
  </w:num>
  <w:num w:numId="182" w16cid:durableId="910043084">
    <w:abstractNumId w:val="44"/>
  </w:num>
  <w:num w:numId="183" w16cid:durableId="1761372033">
    <w:abstractNumId w:val="44"/>
  </w:num>
  <w:num w:numId="184" w16cid:durableId="1670402583">
    <w:abstractNumId w:val="44"/>
  </w:num>
  <w:num w:numId="185" w16cid:durableId="366294706">
    <w:abstractNumId w:val="44"/>
  </w:num>
  <w:num w:numId="186" w16cid:durableId="413282989">
    <w:abstractNumId w:val="44"/>
  </w:num>
  <w:num w:numId="187" w16cid:durableId="2078821179">
    <w:abstractNumId w:val="44"/>
  </w:num>
  <w:num w:numId="188" w16cid:durableId="377708927">
    <w:abstractNumId w:val="44"/>
  </w:num>
  <w:num w:numId="189" w16cid:durableId="187571217">
    <w:abstractNumId w:val="44"/>
  </w:num>
  <w:num w:numId="190" w16cid:durableId="916746246">
    <w:abstractNumId w:val="44"/>
  </w:num>
  <w:num w:numId="191" w16cid:durableId="1560632896">
    <w:abstractNumId w:val="44"/>
  </w:num>
  <w:num w:numId="192" w16cid:durableId="1340548555">
    <w:abstractNumId w:val="44"/>
  </w:num>
  <w:num w:numId="193" w16cid:durableId="2102145577">
    <w:abstractNumId w:val="44"/>
  </w:num>
  <w:num w:numId="194" w16cid:durableId="1339505545">
    <w:abstractNumId w:val="44"/>
  </w:num>
  <w:num w:numId="195" w16cid:durableId="504514741">
    <w:abstractNumId w:val="44"/>
  </w:num>
  <w:num w:numId="196" w16cid:durableId="1943683415">
    <w:abstractNumId w:val="44"/>
  </w:num>
  <w:num w:numId="197" w16cid:durableId="670329264">
    <w:abstractNumId w:val="44"/>
  </w:num>
  <w:num w:numId="198" w16cid:durableId="2012176413">
    <w:abstractNumId w:val="44"/>
  </w:num>
  <w:num w:numId="199" w16cid:durableId="597295471">
    <w:abstractNumId w:val="44"/>
  </w:num>
  <w:num w:numId="200" w16cid:durableId="1539468257">
    <w:abstractNumId w:val="44"/>
  </w:num>
  <w:num w:numId="201" w16cid:durableId="942424389">
    <w:abstractNumId w:val="44"/>
  </w:num>
  <w:num w:numId="202" w16cid:durableId="2029601888">
    <w:abstractNumId w:val="44"/>
  </w:num>
  <w:num w:numId="203" w16cid:durableId="1570379661">
    <w:abstractNumId w:val="44"/>
  </w:num>
  <w:num w:numId="204" w16cid:durableId="829832270">
    <w:abstractNumId w:val="44"/>
  </w:num>
  <w:num w:numId="205" w16cid:durableId="1183788716">
    <w:abstractNumId w:val="44"/>
  </w:num>
  <w:num w:numId="206" w16cid:durableId="56362319">
    <w:abstractNumId w:val="44"/>
  </w:num>
  <w:num w:numId="207" w16cid:durableId="923420184">
    <w:abstractNumId w:val="44"/>
  </w:num>
  <w:num w:numId="208" w16cid:durableId="479034804">
    <w:abstractNumId w:val="44"/>
  </w:num>
  <w:num w:numId="209" w16cid:durableId="1770396185">
    <w:abstractNumId w:val="44"/>
  </w:num>
  <w:num w:numId="210" w16cid:durableId="431362625">
    <w:abstractNumId w:val="44"/>
  </w:num>
  <w:num w:numId="211" w16cid:durableId="274102171">
    <w:abstractNumId w:val="44"/>
  </w:num>
  <w:num w:numId="212" w16cid:durableId="1995453802">
    <w:abstractNumId w:val="44"/>
  </w:num>
  <w:num w:numId="213" w16cid:durableId="179634623">
    <w:abstractNumId w:val="44"/>
  </w:num>
  <w:num w:numId="214" w16cid:durableId="1206479788">
    <w:abstractNumId w:val="44"/>
  </w:num>
  <w:num w:numId="215" w16cid:durableId="399523533">
    <w:abstractNumId w:val="44"/>
  </w:num>
  <w:num w:numId="216" w16cid:durableId="1320583">
    <w:abstractNumId w:val="44"/>
  </w:num>
  <w:num w:numId="217" w16cid:durableId="1776096793">
    <w:abstractNumId w:val="44"/>
  </w:num>
  <w:num w:numId="218" w16cid:durableId="368460416">
    <w:abstractNumId w:val="44"/>
  </w:num>
  <w:num w:numId="219" w16cid:durableId="2058435738">
    <w:abstractNumId w:val="44"/>
  </w:num>
  <w:num w:numId="220" w16cid:durableId="746615567">
    <w:abstractNumId w:val="44"/>
  </w:num>
  <w:num w:numId="221" w16cid:durableId="1042558543">
    <w:abstractNumId w:val="44"/>
  </w:num>
  <w:num w:numId="222" w16cid:durableId="1895773791">
    <w:abstractNumId w:val="44"/>
  </w:num>
  <w:num w:numId="223" w16cid:durableId="1526093879">
    <w:abstractNumId w:val="44"/>
  </w:num>
  <w:num w:numId="224" w16cid:durableId="327682284">
    <w:abstractNumId w:val="44"/>
  </w:num>
  <w:num w:numId="225" w16cid:durableId="992876382">
    <w:abstractNumId w:val="44"/>
  </w:num>
  <w:num w:numId="226" w16cid:durableId="460534478">
    <w:abstractNumId w:val="44"/>
  </w:num>
  <w:num w:numId="227" w16cid:durableId="617758711">
    <w:abstractNumId w:val="44"/>
  </w:num>
  <w:num w:numId="228" w16cid:durableId="1121919475">
    <w:abstractNumId w:val="44"/>
  </w:num>
  <w:num w:numId="229" w16cid:durableId="835268155">
    <w:abstractNumId w:val="44"/>
  </w:num>
  <w:num w:numId="230" w16cid:durableId="2077894701">
    <w:abstractNumId w:val="44"/>
  </w:num>
  <w:num w:numId="231" w16cid:durableId="1063330226">
    <w:abstractNumId w:val="44"/>
  </w:num>
  <w:num w:numId="232" w16cid:durableId="1870222501">
    <w:abstractNumId w:val="44"/>
  </w:num>
  <w:num w:numId="233" w16cid:durableId="431051147">
    <w:abstractNumId w:val="44"/>
  </w:num>
  <w:num w:numId="234" w16cid:durableId="2088653819">
    <w:abstractNumId w:val="44"/>
  </w:num>
  <w:num w:numId="235" w16cid:durableId="1297448907">
    <w:abstractNumId w:val="44"/>
  </w:num>
  <w:num w:numId="236" w16cid:durableId="617757618">
    <w:abstractNumId w:val="44"/>
  </w:num>
  <w:num w:numId="237" w16cid:durableId="827014876">
    <w:abstractNumId w:val="44"/>
  </w:num>
  <w:num w:numId="238" w16cid:durableId="560599461">
    <w:abstractNumId w:val="44"/>
  </w:num>
  <w:num w:numId="239" w16cid:durableId="124393338">
    <w:abstractNumId w:val="44"/>
  </w:num>
  <w:num w:numId="240" w16cid:durableId="18240413">
    <w:abstractNumId w:val="44"/>
  </w:num>
  <w:num w:numId="241" w16cid:durableId="1953126960">
    <w:abstractNumId w:val="44"/>
  </w:num>
  <w:num w:numId="242" w16cid:durableId="1734503314">
    <w:abstractNumId w:val="44"/>
  </w:num>
  <w:num w:numId="243" w16cid:durableId="583342680">
    <w:abstractNumId w:val="44"/>
  </w:num>
  <w:num w:numId="244" w16cid:durableId="1394936862">
    <w:abstractNumId w:val="44"/>
  </w:num>
  <w:num w:numId="245" w16cid:durableId="947008656">
    <w:abstractNumId w:val="44"/>
  </w:num>
  <w:num w:numId="246" w16cid:durableId="470637831">
    <w:abstractNumId w:val="44"/>
  </w:num>
  <w:num w:numId="247" w16cid:durableId="1567449268">
    <w:abstractNumId w:val="44"/>
  </w:num>
  <w:num w:numId="248" w16cid:durableId="261837103">
    <w:abstractNumId w:val="44"/>
  </w:num>
  <w:num w:numId="249" w16cid:durableId="1759668531">
    <w:abstractNumId w:val="44"/>
  </w:num>
  <w:num w:numId="250" w16cid:durableId="1529290861">
    <w:abstractNumId w:val="44"/>
  </w:num>
  <w:num w:numId="251" w16cid:durableId="53044650">
    <w:abstractNumId w:val="44"/>
  </w:num>
  <w:num w:numId="252" w16cid:durableId="208416301">
    <w:abstractNumId w:val="44"/>
  </w:num>
  <w:num w:numId="253" w16cid:durableId="1158690563">
    <w:abstractNumId w:val="44"/>
  </w:num>
  <w:num w:numId="254" w16cid:durableId="295264162">
    <w:abstractNumId w:val="44"/>
  </w:num>
  <w:num w:numId="255" w16cid:durableId="813762253">
    <w:abstractNumId w:val="44"/>
  </w:num>
  <w:num w:numId="256" w16cid:durableId="1667704463">
    <w:abstractNumId w:val="44"/>
  </w:num>
  <w:num w:numId="257" w16cid:durableId="957761049">
    <w:abstractNumId w:val="44"/>
  </w:num>
  <w:num w:numId="258" w16cid:durableId="164056448">
    <w:abstractNumId w:val="44"/>
  </w:num>
  <w:num w:numId="259" w16cid:durableId="382796340">
    <w:abstractNumId w:val="44"/>
  </w:num>
  <w:num w:numId="260" w16cid:durableId="1715814807">
    <w:abstractNumId w:val="44"/>
  </w:num>
  <w:num w:numId="261" w16cid:durableId="2015303696">
    <w:abstractNumId w:val="44"/>
  </w:num>
  <w:num w:numId="262" w16cid:durableId="1835100605">
    <w:abstractNumId w:val="44"/>
  </w:num>
  <w:num w:numId="263" w16cid:durableId="1458798579">
    <w:abstractNumId w:val="44"/>
  </w:num>
  <w:num w:numId="264" w16cid:durableId="14115721">
    <w:abstractNumId w:val="44"/>
  </w:num>
  <w:num w:numId="265" w16cid:durableId="1441610195">
    <w:abstractNumId w:val="44"/>
  </w:num>
  <w:num w:numId="266" w16cid:durableId="765425692">
    <w:abstractNumId w:val="44"/>
  </w:num>
  <w:num w:numId="267" w16cid:durableId="2039700498">
    <w:abstractNumId w:val="44"/>
  </w:num>
  <w:num w:numId="268" w16cid:durableId="1677076563">
    <w:abstractNumId w:val="44"/>
  </w:num>
  <w:num w:numId="269" w16cid:durableId="1869640701">
    <w:abstractNumId w:val="44"/>
  </w:num>
  <w:num w:numId="270" w16cid:durableId="1898591035">
    <w:abstractNumId w:val="44"/>
  </w:num>
  <w:num w:numId="271" w16cid:durableId="770390415">
    <w:abstractNumId w:val="44"/>
  </w:num>
  <w:num w:numId="272" w16cid:durableId="498353526">
    <w:abstractNumId w:val="44"/>
  </w:num>
  <w:num w:numId="273" w16cid:durableId="1480031196">
    <w:abstractNumId w:val="44"/>
  </w:num>
  <w:num w:numId="274" w16cid:durableId="2065908085">
    <w:abstractNumId w:val="44"/>
  </w:num>
  <w:num w:numId="275" w16cid:durableId="1280604958">
    <w:abstractNumId w:val="44"/>
  </w:num>
  <w:num w:numId="276" w16cid:durableId="1955290126">
    <w:abstractNumId w:val="44"/>
  </w:num>
  <w:num w:numId="277" w16cid:durableId="45566778">
    <w:abstractNumId w:val="44"/>
  </w:num>
  <w:num w:numId="278" w16cid:durableId="1252347743">
    <w:abstractNumId w:val="44"/>
  </w:num>
  <w:num w:numId="279" w16cid:durableId="889415862">
    <w:abstractNumId w:val="44"/>
  </w:num>
  <w:num w:numId="280" w16cid:durableId="1486973994">
    <w:abstractNumId w:val="44"/>
  </w:num>
  <w:num w:numId="281" w16cid:durableId="122119169">
    <w:abstractNumId w:val="44"/>
  </w:num>
  <w:num w:numId="282" w16cid:durableId="2072581450">
    <w:abstractNumId w:val="44"/>
  </w:num>
  <w:num w:numId="283" w16cid:durableId="1481846312">
    <w:abstractNumId w:val="44"/>
  </w:num>
  <w:num w:numId="284" w16cid:durableId="2070690682">
    <w:abstractNumId w:val="44"/>
  </w:num>
  <w:num w:numId="285" w16cid:durableId="1275750993">
    <w:abstractNumId w:val="44"/>
  </w:num>
  <w:num w:numId="286" w16cid:durableId="1837695715">
    <w:abstractNumId w:val="44"/>
  </w:num>
  <w:num w:numId="287" w16cid:durableId="360131450">
    <w:abstractNumId w:val="44"/>
  </w:num>
  <w:num w:numId="288" w16cid:durableId="233858845">
    <w:abstractNumId w:val="44"/>
  </w:num>
  <w:num w:numId="289" w16cid:durableId="835420007">
    <w:abstractNumId w:val="44"/>
  </w:num>
  <w:num w:numId="290" w16cid:durableId="587886250">
    <w:abstractNumId w:val="44"/>
  </w:num>
  <w:num w:numId="291" w16cid:durableId="288824328">
    <w:abstractNumId w:val="44"/>
  </w:num>
  <w:num w:numId="292" w16cid:durableId="1394893873">
    <w:abstractNumId w:val="44"/>
  </w:num>
  <w:num w:numId="293" w16cid:durableId="1326712638">
    <w:abstractNumId w:val="44"/>
  </w:num>
  <w:num w:numId="294" w16cid:durableId="532621379">
    <w:abstractNumId w:val="44"/>
  </w:num>
  <w:num w:numId="295" w16cid:durableId="743986440">
    <w:abstractNumId w:val="44"/>
  </w:num>
  <w:num w:numId="296" w16cid:durableId="1895727056">
    <w:abstractNumId w:val="44"/>
  </w:num>
  <w:num w:numId="297" w16cid:durableId="1281061636">
    <w:abstractNumId w:val="44"/>
  </w:num>
  <w:num w:numId="298" w16cid:durableId="507209702">
    <w:abstractNumId w:val="44"/>
  </w:num>
  <w:num w:numId="299" w16cid:durableId="407197407">
    <w:abstractNumId w:val="44"/>
  </w:num>
  <w:num w:numId="300" w16cid:durableId="2067602678">
    <w:abstractNumId w:val="44"/>
  </w:num>
  <w:num w:numId="301" w16cid:durableId="219176080">
    <w:abstractNumId w:val="44"/>
  </w:num>
  <w:num w:numId="302" w16cid:durableId="715012224">
    <w:abstractNumId w:val="44"/>
  </w:num>
  <w:num w:numId="303" w16cid:durableId="1127236400">
    <w:abstractNumId w:val="44"/>
  </w:num>
  <w:num w:numId="304" w16cid:durableId="2122918852">
    <w:abstractNumId w:val="44"/>
  </w:num>
  <w:num w:numId="305" w16cid:durableId="266692991">
    <w:abstractNumId w:val="44"/>
  </w:num>
  <w:num w:numId="306" w16cid:durableId="545289895">
    <w:abstractNumId w:val="44"/>
  </w:num>
  <w:num w:numId="307" w16cid:durableId="1014766690">
    <w:abstractNumId w:val="44"/>
  </w:num>
  <w:num w:numId="308" w16cid:durableId="2061896390">
    <w:abstractNumId w:val="44"/>
  </w:num>
  <w:num w:numId="309" w16cid:durableId="1547529302">
    <w:abstractNumId w:val="44"/>
  </w:num>
  <w:num w:numId="310" w16cid:durableId="264311454">
    <w:abstractNumId w:val="44"/>
  </w:num>
  <w:num w:numId="311" w16cid:durableId="86775945">
    <w:abstractNumId w:val="44"/>
  </w:num>
  <w:num w:numId="312" w16cid:durableId="1315834331">
    <w:abstractNumId w:val="44"/>
  </w:num>
  <w:num w:numId="313" w16cid:durableId="1550335822">
    <w:abstractNumId w:val="44"/>
  </w:num>
  <w:num w:numId="314" w16cid:durableId="776490027">
    <w:abstractNumId w:val="44"/>
  </w:num>
  <w:num w:numId="315" w16cid:durableId="690690301">
    <w:abstractNumId w:val="44"/>
  </w:num>
  <w:num w:numId="316" w16cid:durableId="1051923929">
    <w:abstractNumId w:val="44"/>
  </w:num>
  <w:num w:numId="317" w16cid:durableId="634257480">
    <w:abstractNumId w:val="44"/>
  </w:num>
  <w:num w:numId="318" w16cid:durableId="1987397429">
    <w:abstractNumId w:val="44"/>
  </w:num>
  <w:num w:numId="319" w16cid:durableId="314189616">
    <w:abstractNumId w:val="44"/>
  </w:num>
  <w:num w:numId="320" w16cid:durableId="1869833740">
    <w:abstractNumId w:val="44"/>
  </w:num>
  <w:num w:numId="321" w16cid:durableId="506359665">
    <w:abstractNumId w:val="44"/>
  </w:num>
  <w:num w:numId="322" w16cid:durableId="481389371">
    <w:abstractNumId w:val="44"/>
  </w:num>
  <w:num w:numId="323" w16cid:durableId="496501103">
    <w:abstractNumId w:val="44"/>
  </w:num>
  <w:num w:numId="324" w16cid:durableId="1750926271">
    <w:abstractNumId w:val="44"/>
  </w:num>
  <w:num w:numId="325" w16cid:durableId="1884947096">
    <w:abstractNumId w:val="44"/>
  </w:num>
  <w:num w:numId="326" w16cid:durableId="409740875">
    <w:abstractNumId w:val="44"/>
  </w:num>
  <w:num w:numId="327" w16cid:durableId="1640963543">
    <w:abstractNumId w:val="44"/>
  </w:num>
  <w:num w:numId="328" w16cid:durableId="1280843259">
    <w:abstractNumId w:val="44"/>
  </w:num>
  <w:num w:numId="329" w16cid:durableId="1620993807">
    <w:abstractNumId w:val="44"/>
  </w:num>
  <w:num w:numId="330" w16cid:durableId="1914388223">
    <w:abstractNumId w:val="44"/>
  </w:num>
  <w:num w:numId="331" w16cid:durableId="969436280">
    <w:abstractNumId w:val="44"/>
  </w:num>
  <w:num w:numId="332" w16cid:durableId="1014115156">
    <w:abstractNumId w:val="44"/>
  </w:num>
  <w:num w:numId="333" w16cid:durableId="1778061930">
    <w:abstractNumId w:val="44"/>
  </w:num>
  <w:num w:numId="334" w16cid:durableId="2014145863">
    <w:abstractNumId w:val="44"/>
  </w:num>
  <w:num w:numId="335" w16cid:durableId="170605406">
    <w:abstractNumId w:val="44"/>
  </w:num>
  <w:num w:numId="336" w16cid:durableId="1642881152">
    <w:abstractNumId w:val="44"/>
  </w:num>
  <w:num w:numId="337" w16cid:durableId="970787891">
    <w:abstractNumId w:val="44"/>
  </w:num>
  <w:num w:numId="338" w16cid:durableId="417797944">
    <w:abstractNumId w:val="44"/>
  </w:num>
  <w:num w:numId="339" w16cid:durableId="1913389598">
    <w:abstractNumId w:val="44"/>
  </w:num>
  <w:num w:numId="340" w16cid:durableId="383220265">
    <w:abstractNumId w:val="44"/>
  </w:num>
  <w:num w:numId="341" w16cid:durableId="851725902">
    <w:abstractNumId w:val="44"/>
  </w:num>
  <w:num w:numId="342" w16cid:durableId="2030065971">
    <w:abstractNumId w:val="44"/>
  </w:num>
  <w:num w:numId="343" w16cid:durableId="1181356262">
    <w:abstractNumId w:val="44"/>
  </w:num>
  <w:num w:numId="344" w16cid:durableId="837114016">
    <w:abstractNumId w:val="44"/>
  </w:num>
  <w:num w:numId="345" w16cid:durableId="1051731728">
    <w:abstractNumId w:val="44"/>
  </w:num>
  <w:num w:numId="346" w16cid:durableId="850681986">
    <w:abstractNumId w:val="44"/>
  </w:num>
  <w:num w:numId="347" w16cid:durableId="1116758447">
    <w:abstractNumId w:val="44"/>
  </w:num>
  <w:num w:numId="348" w16cid:durableId="250629573">
    <w:abstractNumId w:val="44"/>
  </w:num>
  <w:num w:numId="349" w16cid:durableId="1749377109">
    <w:abstractNumId w:val="44"/>
  </w:num>
  <w:num w:numId="350" w16cid:durableId="684982972">
    <w:abstractNumId w:val="44"/>
  </w:num>
  <w:num w:numId="351" w16cid:durableId="1734738343">
    <w:abstractNumId w:val="44"/>
  </w:num>
  <w:num w:numId="352" w16cid:durableId="1339456653">
    <w:abstractNumId w:val="44"/>
  </w:num>
  <w:num w:numId="353" w16cid:durableId="1079131342">
    <w:abstractNumId w:val="44"/>
  </w:num>
  <w:num w:numId="354" w16cid:durableId="306130619">
    <w:abstractNumId w:val="44"/>
  </w:num>
  <w:num w:numId="355" w16cid:durableId="733360886">
    <w:abstractNumId w:val="44"/>
  </w:num>
  <w:num w:numId="356" w16cid:durableId="497767005">
    <w:abstractNumId w:val="44"/>
  </w:num>
  <w:num w:numId="357" w16cid:durableId="1544056545">
    <w:abstractNumId w:val="44"/>
  </w:num>
  <w:num w:numId="358" w16cid:durableId="1504591010">
    <w:abstractNumId w:val="44"/>
  </w:num>
  <w:num w:numId="359" w16cid:durableId="587467915">
    <w:abstractNumId w:val="44"/>
  </w:num>
  <w:num w:numId="360" w16cid:durableId="165756096">
    <w:abstractNumId w:val="44"/>
  </w:num>
  <w:num w:numId="361" w16cid:durableId="201721477">
    <w:abstractNumId w:val="44"/>
  </w:num>
  <w:num w:numId="362" w16cid:durableId="988284600">
    <w:abstractNumId w:val="44"/>
  </w:num>
  <w:num w:numId="363" w16cid:durableId="890070154">
    <w:abstractNumId w:val="44"/>
  </w:num>
  <w:num w:numId="364" w16cid:durableId="1458450492">
    <w:abstractNumId w:val="44"/>
  </w:num>
  <w:num w:numId="365" w16cid:durableId="231083504">
    <w:abstractNumId w:val="44"/>
  </w:num>
  <w:num w:numId="366" w16cid:durableId="2032098921">
    <w:abstractNumId w:val="44"/>
  </w:num>
  <w:num w:numId="367" w16cid:durableId="863205291">
    <w:abstractNumId w:val="44"/>
  </w:num>
  <w:num w:numId="368" w16cid:durableId="1031152292">
    <w:abstractNumId w:val="44"/>
  </w:num>
  <w:num w:numId="369" w16cid:durableId="1140851951">
    <w:abstractNumId w:val="44"/>
  </w:num>
  <w:num w:numId="370" w16cid:durableId="1935018325">
    <w:abstractNumId w:val="44"/>
  </w:num>
  <w:num w:numId="371" w16cid:durableId="74477993">
    <w:abstractNumId w:val="44"/>
  </w:num>
  <w:num w:numId="372" w16cid:durableId="91709655">
    <w:abstractNumId w:val="44"/>
  </w:num>
  <w:num w:numId="373" w16cid:durableId="61224841">
    <w:abstractNumId w:val="44"/>
  </w:num>
  <w:num w:numId="374" w16cid:durableId="494997548">
    <w:abstractNumId w:val="12"/>
  </w:num>
  <w:num w:numId="375" w16cid:durableId="628704638">
    <w:abstractNumId w:val="26"/>
  </w:num>
  <w:num w:numId="376" w16cid:durableId="1153108004">
    <w:abstractNumId w:val="31"/>
  </w:num>
  <w:num w:numId="377" w16cid:durableId="63571249">
    <w:abstractNumId w:val="36"/>
  </w:num>
  <w:num w:numId="378" w16cid:durableId="1763183824">
    <w:abstractNumId w:val="24"/>
  </w:num>
  <w:num w:numId="379" w16cid:durableId="665672732">
    <w:abstractNumId w:val="41"/>
  </w:num>
  <w:num w:numId="380" w16cid:durableId="1345478070">
    <w:abstractNumId w:val="37"/>
  </w:num>
  <w:num w:numId="381" w16cid:durableId="1988048504">
    <w:abstractNumId w:val="52"/>
  </w:num>
  <w:num w:numId="382" w16cid:durableId="1084765851">
    <w:abstractNumId w:val="9"/>
  </w:num>
  <w:num w:numId="383" w16cid:durableId="251208625">
    <w:abstractNumId w:val="7"/>
  </w:num>
  <w:num w:numId="384" w16cid:durableId="148248948">
    <w:abstractNumId w:val="6"/>
  </w:num>
  <w:num w:numId="385" w16cid:durableId="529994484">
    <w:abstractNumId w:val="5"/>
  </w:num>
  <w:num w:numId="386" w16cid:durableId="1091925831">
    <w:abstractNumId w:val="4"/>
  </w:num>
  <w:num w:numId="387" w16cid:durableId="513764659">
    <w:abstractNumId w:val="3"/>
  </w:num>
  <w:num w:numId="388" w16cid:durableId="316805277">
    <w:abstractNumId w:val="2"/>
  </w:num>
  <w:num w:numId="389" w16cid:durableId="2027360929">
    <w:abstractNumId w:val="1"/>
  </w:num>
  <w:num w:numId="390" w16cid:durableId="1627393914">
    <w:abstractNumId w:val="0"/>
  </w:num>
  <w:num w:numId="391" w16cid:durableId="1527601992">
    <w:abstractNumId w:val="49"/>
  </w:num>
  <w:num w:numId="392" w16cid:durableId="804853831">
    <w:abstractNumId w:val="34"/>
  </w:num>
  <w:num w:numId="393" w16cid:durableId="473909200">
    <w:abstractNumId w:val="22"/>
  </w:num>
  <w:num w:numId="394" w16cid:durableId="1256553695">
    <w:abstractNumId w:val="39"/>
  </w:num>
  <w:num w:numId="395" w16cid:durableId="1120101516">
    <w:abstractNumId w:val="17"/>
  </w:num>
  <w:num w:numId="396" w16cid:durableId="343827525">
    <w:abstractNumId w:val="25"/>
  </w:num>
  <w:num w:numId="397" w16cid:durableId="38021929">
    <w:abstractNumId w:val="43"/>
  </w:num>
  <w:num w:numId="398" w16cid:durableId="1868981944">
    <w:abstractNumId w:val="46"/>
  </w:num>
  <w:num w:numId="399" w16cid:durableId="11417426">
    <w:abstractNumId w:val="11"/>
  </w:num>
  <w:num w:numId="400" w16cid:durableId="202910010">
    <w:abstractNumId w:val="29"/>
  </w:num>
  <w:num w:numId="401" w16cid:durableId="1018779214">
    <w:abstractNumId w:val="28"/>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2AD6"/>
    <w:rsid w:val="00002F45"/>
    <w:rsid w:val="00004C9F"/>
    <w:rsid w:val="00004EDA"/>
    <w:rsid w:val="00005436"/>
    <w:rsid w:val="00007DBD"/>
    <w:rsid w:val="00011402"/>
    <w:rsid w:val="00013F2E"/>
    <w:rsid w:val="00014DE7"/>
    <w:rsid w:val="00015508"/>
    <w:rsid w:val="000156F4"/>
    <w:rsid w:val="00017998"/>
    <w:rsid w:val="000208EF"/>
    <w:rsid w:val="00020C9D"/>
    <w:rsid w:val="00024031"/>
    <w:rsid w:val="000261D7"/>
    <w:rsid w:val="00026736"/>
    <w:rsid w:val="00027DCB"/>
    <w:rsid w:val="00030730"/>
    <w:rsid w:val="00031CBD"/>
    <w:rsid w:val="000356FD"/>
    <w:rsid w:val="000359F1"/>
    <w:rsid w:val="00037904"/>
    <w:rsid w:val="00040872"/>
    <w:rsid w:val="00041FCE"/>
    <w:rsid w:val="00043A6C"/>
    <w:rsid w:val="00043CAA"/>
    <w:rsid w:val="0004572F"/>
    <w:rsid w:val="00051371"/>
    <w:rsid w:val="0005164C"/>
    <w:rsid w:val="00051E07"/>
    <w:rsid w:val="000557B5"/>
    <w:rsid w:val="00056816"/>
    <w:rsid w:val="000569C9"/>
    <w:rsid w:val="00057C61"/>
    <w:rsid w:val="00057FFA"/>
    <w:rsid w:val="000629AC"/>
    <w:rsid w:val="000640C1"/>
    <w:rsid w:val="00067877"/>
    <w:rsid w:val="00067B1D"/>
    <w:rsid w:val="00067B5F"/>
    <w:rsid w:val="00071335"/>
    <w:rsid w:val="0007155A"/>
    <w:rsid w:val="000718A1"/>
    <w:rsid w:val="00075432"/>
    <w:rsid w:val="000756AC"/>
    <w:rsid w:val="000760BB"/>
    <w:rsid w:val="00076D59"/>
    <w:rsid w:val="0008116D"/>
    <w:rsid w:val="000827BF"/>
    <w:rsid w:val="000831BC"/>
    <w:rsid w:val="000842D4"/>
    <w:rsid w:val="000872AB"/>
    <w:rsid w:val="0009110B"/>
    <w:rsid w:val="00093619"/>
    <w:rsid w:val="00093672"/>
    <w:rsid w:val="0009536A"/>
    <w:rsid w:val="000954BD"/>
    <w:rsid w:val="000968ED"/>
    <w:rsid w:val="000A029D"/>
    <w:rsid w:val="000A16E0"/>
    <w:rsid w:val="000A1773"/>
    <w:rsid w:val="000A26FD"/>
    <w:rsid w:val="000A3D97"/>
    <w:rsid w:val="000A3F70"/>
    <w:rsid w:val="000A503B"/>
    <w:rsid w:val="000B0CEF"/>
    <w:rsid w:val="000B10DE"/>
    <w:rsid w:val="000B14AA"/>
    <w:rsid w:val="000B1EE5"/>
    <w:rsid w:val="000C0497"/>
    <w:rsid w:val="000C1DDE"/>
    <w:rsid w:val="000C4BD7"/>
    <w:rsid w:val="000C5A6F"/>
    <w:rsid w:val="000C5DF0"/>
    <w:rsid w:val="000C7AAB"/>
    <w:rsid w:val="000C7C6B"/>
    <w:rsid w:val="000D3EF3"/>
    <w:rsid w:val="000D4698"/>
    <w:rsid w:val="000D47B3"/>
    <w:rsid w:val="000D4CB4"/>
    <w:rsid w:val="000D574D"/>
    <w:rsid w:val="000D5995"/>
    <w:rsid w:val="000D63E9"/>
    <w:rsid w:val="000D7E20"/>
    <w:rsid w:val="000E2380"/>
    <w:rsid w:val="000E363F"/>
    <w:rsid w:val="000E7C3A"/>
    <w:rsid w:val="000F06E7"/>
    <w:rsid w:val="000F096D"/>
    <w:rsid w:val="000F1793"/>
    <w:rsid w:val="000F1CD3"/>
    <w:rsid w:val="000F298D"/>
    <w:rsid w:val="000F5E56"/>
    <w:rsid w:val="000F5FDC"/>
    <w:rsid w:val="000F65C8"/>
    <w:rsid w:val="000F6C0C"/>
    <w:rsid w:val="00101E4F"/>
    <w:rsid w:val="0010204E"/>
    <w:rsid w:val="0010495D"/>
    <w:rsid w:val="00105C3E"/>
    <w:rsid w:val="00105FE7"/>
    <w:rsid w:val="0010670B"/>
    <w:rsid w:val="00106C32"/>
    <w:rsid w:val="00110582"/>
    <w:rsid w:val="00111991"/>
    <w:rsid w:val="00113525"/>
    <w:rsid w:val="00114D3E"/>
    <w:rsid w:val="00116594"/>
    <w:rsid w:val="00116A7C"/>
    <w:rsid w:val="00116CC2"/>
    <w:rsid w:val="00117ED1"/>
    <w:rsid w:val="00120132"/>
    <w:rsid w:val="00120D22"/>
    <w:rsid w:val="0012138F"/>
    <w:rsid w:val="0012172E"/>
    <w:rsid w:val="001227C4"/>
    <w:rsid w:val="001238DA"/>
    <w:rsid w:val="00123CE8"/>
    <w:rsid w:val="00123E76"/>
    <w:rsid w:val="00124D3A"/>
    <w:rsid w:val="00124DAB"/>
    <w:rsid w:val="00125259"/>
    <w:rsid w:val="00126222"/>
    <w:rsid w:val="001309A5"/>
    <w:rsid w:val="001319F4"/>
    <w:rsid w:val="00132547"/>
    <w:rsid w:val="001332C2"/>
    <w:rsid w:val="0013345E"/>
    <w:rsid w:val="00134CED"/>
    <w:rsid w:val="00134E9B"/>
    <w:rsid w:val="0013522D"/>
    <w:rsid w:val="00135264"/>
    <w:rsid w:val="00135469"/>
    <w:rsid w:val="001362EE"/>
    <w:rsid w:val="00136842"/>
    <w:rsid w:val="00140EB9"/>
    <w:rsid w:val="001434E6"/>
    <w:rsid w:val="00143BEC"/>
    <w:rsid w:val="001444B6"/>
    <w:rsid w:val="0014458B"/>
    <w:rsid w:val="00144AAA"/>
    <w:rsid w:val="0014627C"/>
    <w:rsid w:val="00146FF2"/>
    <w:rsid w:val="001470C8"/>
    <w:rsid w:val="001551A9"/>
    <w:rsid w:val="0015543E"/>
    <w:rsid w:val="0015693E"/>
    <w:rsid w:val="001578BC"/>
    <w:rsid w:val="00157CED"/>
    <w:rsid w:val="00160084"/>
    <w:rsid w:val="00160398"/>
    <w:rsid w:val="001604EE"/>
    <w:rsid w:val="0016197D"/>
    <w:rsid w:val="00161F0A"/>
    <w:rsid w:val="001647D5"/>
    <w:rsid w:val="00164ED7"/>
    <w:rsid w:val="00165EEB"/>
    <w:rsid w:val="0016750B"/>
    <w:rsid w:val="00170D97"/>
    <w:rsid w:val="00171722"/>
    <w:rsid w:val="00171EEF"/>
    <w:rsid w:val="0017215A"/>
    <w:rsid w:val="001725AD"/>
    <w:rsid w:val="00177973"/>
    <w:rsid w:val="00177CDF"/>
    <w:rsid w:val="00180A85"/>
    <w:rsid w:val="001831D7"/>
    <w:rsid w:val="001832A6"/>
    <w:rsid w:val="0018351B"/>
    <w:rsid w:val="00185E72"/>
    <w:rsid w:val="00186A1D"/>
    <w:rsid w:val="00190A85"/>
    <w:rsid w:val="00192D46"/>
    <w:rsid w:val="00192D85"/>
    <w:rsid w:val="00193A7A"/>
    <w:rsid w:val="00193CC4"/>
    <w:rsid w:val="00194334"/>
    <w:rsid w:val="00194FC8"/>
    <w:rsid w:val="001A1225"/>
    <w:rsid w:val="001A12C8"/>
    <w:rsid w:val="001A16F3"/>
    <w:rsid w:val="001A2692"/>
    <w:rsid w:val="001A636F"/>
    <w:rsid w:val="001A6C40"/>
    <w:rsid w:val="001B0B19"/>
    <w:rsid w:val="001B1DA4"/>
    <w:rsid w:val="001B486B"/>
    <w:rsid w:val="001B5670"/>
    <w:rsid w:val="001B6B98"/>
    <w:rsid w:val="001B6DD2"/>
    <w:rsid w:val="001B7A17"/>
    <w:rsid w:val="001C0424"/>
    <w:rsid w:val="001C12C5"/>
    <w:rsid w:val="001C1FC0"/>
    <w:rsid w:val="001C20E4"/>
    <w:rsid w:val="001C2855"/>
    <w:rsid w:val="001C345C"/>
    <w:rsid w:val="001C483C"/>
    <w:rsid w:val="001C6766"/>
    <w:rsid w:val="001D041D"/>
    <w:rsid w:val="001D10DD"/>
    <w:rsid w:val="001D28F8"/>
    <w:rsid w:val="001D4107"/>
    <w:rsid w:val="001E09B4"/>
    <w:rsid w:val="001E169C"/>
    <w:rsid w:val="001E1F4C"/>
    <w:rsid w:val="001E1F55"/>
    <w:rsid w:val="001E3CDA"/>
    <w:rsid w:val="001E412B"/>
    <w:rsid w:val="001E4663"/>
    <w:rsid w:val="001E5B03"/>
    <w:rsid w:val="001E5D1B"/>
    <w:rsid w:val="001F137F"/>
    <w:rsid w:val="001F1876"/>
    <w:rsid w:val="001F1B01"/>
    <w:rsid w:val="001F1BD8"/>
    <w:rsid w:val="001F202B"/>
    <w:rsid w:val="001F23CB"/>
    <w:rsid w:val="001F429A"/>
    <w:rsid w:val="001F4B7B"/>
    <w:rsid w:val="001F5E45"/>
    <w:rsid w:val="001F6BD5"/>
    <w:rsid w:val="001F6CF9"/>
    <w:rsid w:val="002006BC"/>
    <w:rsid w:val="00203D24"/>
    <w:rsid w:val="00204ED1"/>
    <w:rsid w:val="002117CD"/>
    <w:rsid w:val="00211F3F"/>
    <w:rsid w:val="0021217E"/>
    <w:rsid w:val="00213ECF"/>
    <w:rsid w:val="002150DD"/>
    <w:rsid w:val="00215CAF"/>
    <w:rsid w:val="002179A8"/>
    <w:rsid w:val="00220646"/>
    <w:rsid w:val="0022175B"/>
    <w:rsid w:val="00222CD3"/>
    <w:rsid w:val="0022402B"/>
    <w:rsid w:val="00224A40"/>
    <w:rsid w:val="00226594"/>
    <w:rsid w:val="00226D39"/>
    <w:rsid w:val="00226D3D"/>
    <w:rsid w:val="00227A7D"/>
    <w:rsid w:val="00227BAC"/>
    <w:rsid w:val="00230DA4"/>
    <w:rsid w:val="0023262C"/>
    <w:rsid w:val="00232CE5"/>
    <w:rsid w:val="0023449A"/>
    <w:rsid w:val="00234D01"/>
    <w:rsid w:val="00235339"/>
    <w:rsid w:val="002357F7"/>
    <w:rsid w:val="00236AA2"/>
    <w:rsid w:val="0023B835"/>
    <w:rsid w:val="00240C65"/>
    <w:rsid w:val="00240C66"/>
    <w:rsid w:val="00241DB3"/>
    <w:rsid w:val="00243133"/>
    <w:rsid w:val="00243430"/>
    <w:rsid w:val="00245425"/>
    <w:rsid w:val="00246CF9"/>
    <w:rsid w:val="002508BD"/>
    <w:rsid w:val="00251E4C"/>
    <w:rsid w:val="0025306D"/>
    <w:rsid w:val="00253481"/>
    <w:rsid w:val="00256729"/>
    <w:rsid w:val="00256923"/>
    <w:rsid w:val="00257C5D"/>
    <w:rsid w:val="00262A99"/>
    <w:rsid w:val="002634C4"/>
    <w:rsid w:val="002637C9"/>
    <w:rsid w:val="0026433A"/>
    <w:rsid w:val="00264F2A"/>
    <w:rsid w:val="002667F9"/>
    <w:rsid w:val="002668D3"/>
    <w:rsid w:val="00267255"/>
    <w:rsid w:val="0026726A"/>
    <w:rsid w:val="00267DFD"/>
    <w:rsid w:val="00267EE0"/>
    <w:rsid w:val="002700A7"/>
    <w:rsid w:val="0027021B"/>
    <w:rsid w:val="002705DD"/>
    <w:rsid w:val="00271039"/>
    <w:rsid w:val="00271279"/>
    <w:rsid w:val="00272012"/>
    <w:rsid w:val="00273B7D"/>
    <w:rsid w:val="00275259"/>
    <w:rsid w:val="00275758"/>
    <w:rsid w:val="002771C5"/>
    <w:rsid w:val="002813F1"/>
    <w:rsid w:val="0028174B"/>
    <w:rsid w:val="0028246E"/>
    <w:rsid w:val="0028253E"/>
    <w:rsid w:val="0028308F"/>
    <w:rsid w:val="002848A9"/>
    <w:rsid w:val="002868A1"/>
    <w:rsid w:val="00287928"/>
    <w:rsid w:val="00287A17"/>
    <w:rsid w:val="002912FB"/>
    <w:rsid w:val="002928D3"/>
    <w:rsid w:val="00292C91"/>
    <w:rsid w:val="00293072"/>
    <w:rsid w:val="002949C7"/>
    <w:rsid w:val="002957F8"/>
    <w:rsid w:val="00297F52"/>
    <w:rsid w:val="002A178A"/>
    <w:rsid w:val="002A1841"/>
    <w:rsid w:val="002A2FEC"/>
    <w:rsid w:val="002A3C1E"/>
    <w:rsid w:val="002A4700"/>
    <w:rsid w:val="002B0CAD"/>
    <w:rsid w:val="002B1EAD"/>
    <w:rsid w:val="002B249B"/>
    <w:rsid w:val="002B3A3A"/>
    <w:rsid w:val="002B4005"/>
    <w:rsid w:val="002B5630"/>
    <w:rsid w:val="002B6FDD"/>
    <w:rsid w:val="002C1406"/>
    <w:rsid w:val="002C235E"/>
    <w:rsid w:val="002C313E"/>
    <w:rsid w:val="002C3FD6"/>
    <w:rsid w:val="002C48BE"/>
    <w:rsid w:val="002C4D22"/>
    <w:rsid w:val="002C5F7E"/>
    <w:rsid w:val="002C6AD2"/>
    <w:rsid w:val="002D2DF1"/>
    <w:rsid w:val="002D4FFE"/>
    <w:rsid w:val="002D6860"/>
    <w:rsid w:val="002D714A"/>
    <w:rsid w:val="002D751A"/>
    <w:rsid w:val="002E10BF"/>
    <w:rsid w:val="002E11CB"/>
    <w:rsid w:val="002E24A4"/>
    <w:rsid w:val="002E2DE6"/>
    <w:rsid w:val="002E4583"/>
    <w:rsid w:val="002E68C8"/>
    <w:rsid w:val="002E748C"/>
    <w:rsid w:val="002E74E7"/>
    <w:rsid w:val="002F0016"/>
    <w:rsid w:val="002F087F"/>
    <w:rsid w:val="002F094D"/>
    <w:rsid w:val="002F0E7D"/>
    <w:rsid w:val="002F1FE6"/>
    <w:rsid w:val="002F3987"/>
    <w:rsid w:val="002F4E68"/>
    <w:rsid w:val="002F57B6"/>
    <w:rsid w:val="002F5AAB"/>
    <w:rsid w:val="002F5CDC"/>
    <w:rsid w:val="002F6222"/>
    <w:rsid w:val="00302BD0"/>
    <w:rsid w:val="00302FFD"/>
    <w:rsid w:val="003030D2"/>
    <w:rsid w:val="00304546"/>
    <w:rsid w:val="00306C77"/>
    <w:rsid w:val="00306D46"/>
    <w:rsid w:val="0031198F"/>
    <w:rsid w:val="00312216"/>
    <w:rsid w:val="00312512"/>
    <w:rsid w:val="00312F7F"/>
    <w:rsid w:val="0031358C"/>
    <w:rsid w:val="00313DAE"/>
    <w:rsid w:val="00314879"/>
    <w:rsid w:val="00314F5A"/>
    <w:rsid w:val="003150BA"/>
    <w:rsid w:val="0031511C"/>
    <w:rsid w:val="003158A5"/>
    <w:rsid w:val="003219FB"/>
    <w:rsid w:val="00321C48"/>
    <w:rsid w:val="00324A18"/>
    <w:rsid w:val="00324C99"/>
    <w:rsid w:val="00325B28"/>
    <w:rsid w:val="00325DBD"/>
    <w:rsid w:val="00330408"/>
    <w:rsid w:val="00331BA5"/>
    <w:rsid w:val="003340EC"/>
    <w:rsid w:val="00336056"/>
    <w:rsid w:val="00337D92"/>
    <w:rsid w:val="00341B74"/>
    <w:rsid w:val="00342C1C"/>
    <w:rsid w:val="00344AFD"/>
    <w:rsid w:val="00345302"/>
    <w:rsid w:val="003454C8"/>
    <w:rsid w:val="00346577"/>
    <w:rsid w:val="00346A7C"/>
    <w:rsid w:val="003479D2"/>
    <w:rsid w:val="0035085B"/>
    <w:rsid w:val="003537F3"/>
    <w:rsid w:val="003539C2"/>
    <w:rsid w:val="0035424D"/>
    <w:rsid w:val="00356FFA"/>
    <w:rsid w:val="0035723F"/>
    <w:rsid w:val="00357C26"/>
    <w:rsid w:val="00357F90"/>
    <w:rsid w:val="00360056"/>
    <w:rsid w:val="00361450"/>
    <w:rsid w:val="0036190F"/>
    <w:rsid w:val="00361937"/>
    <w:rsid w:val="00362787"/>
    <w:rsid w:val="00362E06"/>
    <w:rsid w:val="003645BA"/>
    <w:rsid w:val="003656D8"/>
    <w:rsid w:val="0036622E"/>
    <w:rsid w:val="003673CF"/>
    <w:rsid w:val="00370189"/>
    <w:rsid w:val="0037076B"/>
    <w:rsid w:val="003712EB"/>
    <w:rsid w:val="00372098"/>
    <w:rsid w:val="003727A1"/>
    <w:rsid w:val="003731A4"/>
    <w:rsid w:val="00374240"/>
    <w:rsid w:val="0037475D"/>
    <w:rsid w:val="00374927"/>
    <w:rsid w:val="003761F6"/>
    <w:rsid w:val="0037771A"/>
    <w:rsid w:val="00380156"/>
    <w:rsid w:val="003801DB"/>
    <w:rsid w:val="003803EA"/>
    <w:rsid w:val="003808E6"/>
    <w:rsid w:val="00380CB3"/>
    <w:rsid w:val="00380F16"/>
    <w:rsid w:val="003817E4"/>
    <w:rsid w:val="00383184"/>
    <w:rsid w:val="003840F9"/>
    <w:rsid w:val="003845C1"/>
    <w:rsid w:val="00384844"/>
    <w:rsid w:val="003848CE"/>
    <w:rsid w:val="00390608"/>
    <w:rsid w:val="00390DE6"/>
    <w:rsid w:val="00391B94"/>
    <w:rsid w:val="00394026"/>
    <w:rsid w:val="0039436B"/>
    <w:rsid w:val="003947F3"/>
    <w:rsid w:val="00395F8D"/>
    <w:rsid w:val="0039720A"/>
    <w:rsid w:val="003A0E55"/>
    <w:rsid w:val="003A17EE"/>
    <w:rsid w:val="003A2EFB"/>
    <w:rsid w:val="003A43A8"/>
    <w:rsid w:val="003A4736"/>
    <w:rsid w:val="003A65AB"/>
    <w:rsid w:val="003A6F89"/>
    <w:rsid w:val="003A7DD4"/>
    <w:rsid w:val="003B0D02"/>
    <w:rsid w:val="003B12F2"/>
    <w:rsid w:val="003B30D9"/>
    <w:rsid w:val="003B38C1"/>
    <w:rsid w:val="003B6241"/>
    <w:rsid w:val="003B72BE"/>
    <w:rsid w:val="003B7F4E"/>
    <w:rsid w:val="003C0A5C"/>
    <w:rsid w:val="003C0EF3"/>
    <w:rsid w:val="003C1214"/>
    <w:rsid w:val="003C228B"/>
    <w:rsid w:val="003C2590"/>
    <w:rsid w:val="003C34E9"/>
    <w:rsid w:val="003D3651"/>
    <w:rsid w:val="003D38F2"/>
    <w:rsid w:val="003D425D"/>
    <w:rsid w:val="003D7B52"/>
    <w:rsid w:val="003E00A2"/>
    <w:rsid w:val="003E2CB2"/>
    <w:rsid w:val="003E2FD2"/>
    <w:rsid w:val="003E75B4"/>
    <w:rsid w:val="003E773B"/>
    <w:rsid w:val="003F169C"/>
    <w:rsid w:val="003F1C32"/>
    <w:rsid w:val="003F20BE"/>
    <w:rsid w:val="003F2656"/>
    <w:rsid w:val="003F2907"/>
    <w:rsid w:val="003F3115"/>
    <w:rsid w:val="003F4979"/>
    <w:rsid w:val="003F6797"/>
    <w:rsid w:val="003F72E1"/>
    <w:rsid w:val="00401CD6"/>
    <w:rsid w:val="00401E03"/>
    <w:rsid w:val="004022FB"/>
    <w:rsid w:val="00402559"/>
    <w:rsid w:val="00403FCE"/>
    <w:rsid w:val="00405CBB"/>
    <w:rsid w:val="00406975"/>
    <w:rsid w:val="0040700B"/>
    <w:rsid w:val="00407813"/>
    <w:rsid w:val="00407996"/>
    <w:rsid w:val="00411ADD"/>
    <w:rsid w:val="00412C55"/>
    <w:rsid w:val="00413676"/>
    <w:rsid w:val="00413759"/>
    <w:rsid w:val="004163E3"/>
    <w:rsid w:val="00420421"/>
    <w:rsid w:val="004220A6"/>
    <w:rsid w:val="004225C9"/>
    <w:rsid w:val="00423E3E"/>
    <w:rsid w:val="0042453C"/>
    <w:rsid w:val="0042472A"/>
    <w:rsid w:val="00424A82"/>
    <w:rsid w:val="00426189"/>
    <w:rsid w:val="004265D1"/>
    <w:rsid w:val="0042795D"/>
    <w:rsid w:val="00427AF4"/>
    <w:rsid w:val="00427ED3"/>
    <w:rsid w:val="004319C4"/>
    <w:rsid w:val="0043327F"/>
    <w:rsid w:val="00434316"/>
    <w:rsid w:val="00435B01"/>
    <w:rsid w:val="00436C64"/>
    <w:rsid w:val="00437EAE"/>
    <w:rsid w:val="00440166"/>
    <w:rsid w:val="00441F99"/>
    <w:rsid w:val="00444120"/>
    <w:rsid w:val="004449B7"/>
    <w:rsid w:val="00445C01"/>
    <w:rsid w:val="00445DDB"/>
    <w:rsid w:val="00445EDA"/>
    <w:rsid w:val="00447D9D"/>
    <w:rsid w:val="00450ACF"/>
    <w:rsid w:val="00450C72"/>
    <w:rsid w:val="004514CE"/>
    <w:rsid w:val="00451E5D"/>
    <w:rsid w:val="00452816"/>
    <w:rsid w:val="004535FE"/>
    <w:rsid w:val="0046067A"/>
    <w:rsid w:val="004618CC"/>
    <w:rsid w:val="00461F7C"/>
    <w:rsid w:val="004632C6"/>
    <w:rsid w:val="00464061"/>
    <w:rsid w:val="004647DA"/>
    <w:rsid w:val="004678F8"/>
    <w:rsid w:val="00470CA5"/>
    <w:rsid w:val="004720F5"/>
    <w:rsid w:val="00472402"/>
    <w:rsid w:val="00472A6C"/>
    <w:rsid w:val="004737B2"/>
    <w:rsid w:val="00474062"/>
    <w:rsid w:val="0047528C"/>
    <w:rsid w:val="004753DE"/>
    <w:rsid w:val="00477D6B"/>
    <w:rsid w:val="00479098"/>
    <w:rsid w:val="00480E00"/>
    <w:rsid w:val="004810E9"/>
    <w:rsid w:val="004825C7"/>
    <w:rsid w:val="004825DB"/>
    <w:rsid w:val="00482EDC"/>
    <w:rsid w:val="004847B0"/>
    <w:rsid w:val="004869F9"/>
    <w:rsid w:val="00486B9A"/>
    <w:rsid w:val="00486FC7"/>
    <w:rsid w:val="00491531"/>
    <w:rsid w:val="00491D04"/>
    <w:rsid w:val="00494191"/>
    <w:rsid w:val="004A0364"/>
    <w:rsid w:val="004A0FC4"/>
    <w:rsid w:val="004A10D9"/>
    <w:rsid w:val="004A142A"/>
    <w:rsid w:val="004A22BA"/>
    <w:rsid w:val="004A313C"/>
    <w:rsid w:val="004A3D48"/>
    <w:rsid w:val="004A70E0"/>
    <w:rsid w:val="004A726F"/>
    <w:rsid w:val="004A7E7B"/>
    <w:rsid w:val="004B4B51"/>
    <w:rsid w:val="004B572B"/>
    <w:rsid w:val="004B6149"/>
    <w:rsid w:val="004B6527"/>
    <w:rsid w:val="004C052F"/>
    <w:rsid w:val="004C093C"/>
    <w:rsid w:val="004C0C93"/>
    <w:rsid w:val="004C1AA7"/>
    <w:rsid w:val="004C2FAF"/>
    <w:rsid w:val="004C608A"/>
    <w:rsid w:val="004C6127"/>
    <w:rsid w:val="004C6A3D"/>
    <w:rsid w:val="004C789E"/>
    <w:rsid w:val="004D0A37"/>
    <w:rsid w:val="004D0EB1"/>
    <w:rsid w:val="004D1A96"/>
    <w:rsid w:val="004D32CA"/>
    <w:rsid w:val="004D42D8"/>
    <w:rsid w:val="004D4D2C"/>
    <w:rsid w:val="004D5666"/>
    <w:rsid w:val="004D5701"/>
    <w:rsid w:val="004D5BED"/>
    <w:rsid w:val="004D5E9C"/>
    <w:rsid w:val="004D62B7"/>
    <w:rsid w:val="004D69F8"/>
    <w:rsid w:val="004E151B"/>
    <w:rsid w:val="004E3B96"/>
    <w:rsid w:val="004E473D"/>
    <w:rsid w:val="004E5CDB"/>
    <w:rsid w:val="004F0987"/>
    <w:rsid w:val="004F0C0A"/>
    <w:rsid w:val="004F22D0"/>
    <w:rsid w:val="004F366C"/>
    <w:rsid w:val="004F5007"/>
    <w:rsid w:val="004F628D"/>
    <w:rsid w:val="004F6740"/>
    <w:rsid w:val="004FE2C8"/>
    <w:rsid w:val="005004F0"/>
    <w:rsid w:val="005015BC"/>
    <w:rsid w:val="005017D2"/>
    <w:rsid w:val="005019FF"/>
    <w:rsid w:val="0050219E"/>
    <w:rsid w:val="00502D2E"/>
    <w:rsid w:val="00503448"/>
    <w:rsid w:val="005062E9"/>
    <w:rsid w:val="005072F6"/>
    <w:rsid w:val="00511301"/>
    <w:rsid w:val="005117D8"/>
    <w:rsid w:val="0051354F"/>
    <w:rsid w:val="0051368B"/>
    <w:rsid w:val="00515871"/>
    <w:rsid w:val="0051630B"/>
    <w:rsid w:val="005169EE"/>
    <w:rsid w:val="00516C72"/>
    <w:rsid w:val="0052341E"/>
    <w:rsid w:val="00524029"/>
    <w:rsid w:val="005240C6"/>
    <w:rsid w:val="00524110"/>
    <w:rsid w:val="0052443C"/>
    <w:rsid w:val="00525499"/>
    <w:rsid w:val="00525CB7"/>
    <w:rsid w:val="00527829"/>
    <w:rsid w:val="0053057A"/>
    <w:rsid w:val="00530C93"/>
    <w:rsid w:val="0053103D"/>
    <w:rsid w:val="00533F25"/>
    <w:rsid w:val="00536E70"/>
    <w:rsid w:val="00537098"/>
    <w:rsid w:val="005400D6"/>
    <w:rsid w:val="0054235F"/>
    <w:rsid w:val="005424D9"/>
    <w:rsid w:val="00542770"/>
    <w:rsid w:val="005427A1"/>
    <w:rsid w:val="00542D21"/>
    <w:rsid w:val="005439E6"/>
    <w:rsid w:val="00543F31"/>
    <w:rsid w:val="0054413C"/>
    <w:rsid w:val="00545F3F"/>
    <w:rsid w:val="00547D44"/>
    <w:rsid w:val="00550BBC"/>
    <w:rsid w:val="005523B6"/>
    <w:rsid w:val="00552C75"/>
    <w:rsid w:val="00553AE2"/>
    <w:rsid w:val="00554D9C"/>
    <w:rsid w:val="005552BA"/>
    <w:rsid w:val="005553F9"/>
    <w:rsid w:val="00555721"/>
    <w:rsid w:val="00555F81"/>
    <w:rsid w:val="0055604A"/>
    <w:rsid w:val="00556076"/>
    <w:rsid w:val="00556656"/>
    <w:rsid w:val="00557C56"/>
    <w:rsid w:val="0056011A"/>
    <w:rsid w:val="00560A29"/>
    <w:rsid w:val="00561410"/>
    <w:rsid w:val="0056282F"/>
    <w:rsid w:val="0056438E"/>
    <w:rsid w:val="00565461"/>
    <w:rsid w:val="00566F10"/>
    <w:rsid w:val="00566F36"/>
    <w:rsid w:val="0057146E"/>
    <w:rsid w:val="0057203B"/>
    <w:rsid w:val="00573028"/>
    <w:rsid w:val="00573833"/>
    <w:rsid w:val="00574036"/>
    <w:rsid w:val="00574482"/>
    <w:rsid w:val="005747E7"/>
    <w:rsid w:val="00574C3F"/>
    <w:rsid w:val="005778C6"/>
    <w:rsid w:val="0058062C"/>
    <w:rsid w:val="00580E68"/>
    <w:rsid w:val="00582EEC"/>
    <w:rsid w:val="005844FD"/>
    <w:rsid w:val="0058494F"/>
    <w:rsid w:val="005850EC"/>
    <w:rsid w:val="005854AD"/>
    <w:rsid w:val="0058629A"/>
    <w:rsid w:val="00586D30"/>
    <w:rsid w:val="00587A00"/>
    <w:rsid w:val="00587C85"/>
    <w:rsid w:val="00588B1A"/>
    <w:rsid w:val="005900F4"/>
    <w:rsid w:val="00594004"/>
    <w:rsid w:val="00596A99"/>
    <w:rsid w:val="00596D11"/>
    <w:rsid w:val="00596FD9"/>
    <w:rsid w:val="005975B2"/>
    <w:rsid w:val="00597935"/>
    <w:rsid w:val="00597D34"/>
    <w:rsid w:val="005A0C22"/>
    <w:rsid w:val="005A2510"/>
    <w:rsid w:val="005A25D8"/>
    <w:rsid w:val="005A3068"/>
    <w:rsid w:val="005A37E8"/>
    <w:rsid w:val="005A382C"/>
    <w:rsid w:val="005A4D40"/>
    <w:rsid w:val="005A5AAB"/>
    <w:rsid w:val="005A663D"/>
    <w:rsid w:val="005A6CDD"/>
    <w:rsid w:val="005A72EC"/>
    <w:rsid w:val="005A78D3"/>
    <w:rsid w:val="005B11EA"/>
    <w:rsid w:val="005B2E0C"/>
    <w:rsid w:val="005B3D17"/>
    <w:rsid w:val="005B42D7"/>
    <w:rsid w:val="005B4738"/>
    <w:rsid w:val="005B7A61"/>
    <w:rsid w:val="005B7A84"/>
    <w:rsid w:val="005B7DB7"/>
    <w:rsid w:val="005B7ED3"/>
    <w:rsid w:val="005C4CD9"/>
    <w:rsid w:val="005C5283"/>
    <w:rsid w:val="005C5410"/>
    <w:rsid w:val="005C5C29"/>
    <w:rsid w:val="005C5E75"/>
    <w:rsid w:val="005C6649"/>
    <w:rsid w:val="005C6EDB"/>
    <w:rsid w:val="005C778A"/>
    <w:rsid w:val="005C7E69"/>
    <w:rsid w:val="005D206C"/>
    <w:rsid w:val="005D3A32"/>
    <w:rsid w:val="005D3E17"/>
    <w:rsid w:val="005D60CC"/>
    <w:rsid w:val="005D61C9"/>
    <w:rsid w:val="005D63A9"/>
    <w:rsid w:val="005E09AA"/>
    <w:rsid w:val="005E0A8A"/>
    <w:rsid w:val="005E1B5E"/>
    <w:rsid w:val="005E2741"/>
    <w:rsid w:val="005E2DA2"/>
    <w:rsid w:val="005E32FC"/>
    <w:rsid w:val="005E48D0"/>
    <w:rsid w:val="005E5B2A"/>
    <w:rsid w:val="005E62D9"/>
    <w:rsid w:val="005E7388"/>
    <w:rsid w:val="005F03BD"/>
    <w:rsid w:val="005F0CDE"/>
    <w:rsid w:val="005F1AAE"/>
    <w:rsid w:val="005F1CFB"/>
    <w:rsid w:val="005F2781"/>
    <w:rsid w:val="005F2C83"/>
    <w:rsid w:val="005F3C5D"/>
    <w:rsid w:val="005F4E87"/>
    <w:rsid w:val="005F698B"/>
    <w:rsid w:val="005F6BCC"/>
    <w:rsid w:val="005F775E"/>
    <w:rsid w:val="005F7BD5"/>
    <w:rsid w:val="006019D2"/>
    <w:rsid w:val="0060241B"/>
    <w:rsid w:val="00602E87"/>
    <w:rsid w:val="006031C8"/>
    <w:rsid w:val="00604AA2"/>
    <w:rsid w:val="006053FA"/>
    <w:rsid w:val="00605510"/>
    <w:rsid w:val="00605827"/>
    <w:rsid w:val="0060759A"/>
    <w:rsid w:val="00610112"/>
    <w:rsid w:val="00612B38"/>
    <w:rsid w:val="006134A3"/>
    <w:rsid w:val="00613B13"/>
    <w:rsid w:val="00616681"/>
    <w:rsid w:val="006200B1"/>
    <w:rsid w:val="00620C33"/>
    <w:rsid w:val="006210D3"/>
    <w:rsid w:val="00623D66"/>
    <w:rsid w:val="00626B44"/>
    <w:rsid w:val="00627AAC"/>
    <w:rsid w:val="00627B09"/>
    <w:rsid w:val="0063062F"/>
    <w:rsid w:val="0063103F"/>
    <w:rsid w:val="006311BB"/>
    <w:rsid w:val="00631550"/>
    <w:rsid w:val="00631ABD"/>
    <w:rsid w:val="006329B2"/>
    <w:rsid w:val="00633E7D"/>
    <w:rsid w:val="00633E82"/>
    <w:rsid w:val="00634772"/>
    <w:rsid w:val="00635E49"/>
    <w:rsid w:val="006372EB"/>
    <w:rsid w:val="0064130D"/>
    <w:rsid w:val="00641679"/>
    <w:rsid w:val="00643A42"/>
    <w:rsid w:val="00643FE8"/>
    <w:rsid w:val="0064502C"/>
    <w:rsid w:val="006457BF"/>
    <w:rsid w:val="0064604A"/>
    <w:rsid w:val="00646050"/>
    <w:rsid w:val="00646A7E"/>
    <w:rsid w:val="00652307"/>
    <w:rsid w:val="006548A5"/>
    <w:rsid w:val="00654CF4"/>
    <w:rsid w:val="00657891"/>
    <w:rsid w:val="00660F70"/>
    <w:rsid w:val="00661405"/>
    <w:rsid w:val="00662FDC"/>
    <w:rsid w:val="00663DFE"/>
    <w:rsid w:val="00664C77"/>
    <w:rsid w:val="00665A57"/>
    <w:rsid w:val="006663C4"/>
    <w:rsid w:val="0066653D"/>
    <w:rsid w:val="006675AB"/>
    <w:rsid w:val="00667E07"/>
    <w:rsid w:val="00667E7D"/>
    <w:rsid w:val="00670234"/>
    <w:rsid w:val="006703BA"/>
    <w:rsid w:val="006713CA"/>
    <w:rsid w:val="006714A5"/>
    <w:rsid w:val="00672FA1"/>
    <w:rsid w:val="00674370"/>
    <w:rsid w:val="00676048"/>
    <w:rsid w:val="00676C5C"/>
    <w:rsid w:val="00680709"/>
    <w:rsid w:val="00680E85"/>
    <w:rsid w:val="0068123E"/>
    <w:rsid w:val="00683FE8"/>
    <w:rsid w:val="00685187"/>
    <w:rsid w:val="006853A7"/>
    <w:rsid w:val="0068638B"/>
    <w:rsid w:val="00686CF4"/>
    <w:rsid w:val="00686D74"/>
    <w:rsid w:val="006914A5"/>
    <w:rsid w:val="006914DA"/>
    <w:rsid w:val="00692034"/>
    <w:rsid w:val="006931B2"/>
    <w:rsid w:val="006945F5"/>
    <w:rsid w:val="00697C4C"/>
    <w:rsid w:val="00697CC0"/>
    <w:rsid w:val="006A0AA8"/>
    <w:rsid w:val="006A2500"/>
    <w:rsid w:val="006A4443"/>
    <w:rsid w:val="006A656D"/>
    <w:rsid w:val="006A701D"/>
    <w:rsid w:val="006A7D45"/>
    <w:rsid w:val="006A7D75"/>
    <w:rsid w:val="006B0891"/>
    <w:rsid w:val="006B19FF"/>
    <w:rsid w:val="006B1F9B"/>
    <w:rsid w:val="006B3476"/>
    <w:rsid w:val="006B3602"/>
    <w:rsid w:val="006B4A68"/>
    <w:rsid w:val="006B5125"/>
    <w:rsid w:val="006B5CF2"/>
    <w:rsid w:val="006B730F"/>
    <w:rsid w:val="006B7A26"/>
    <w:rsid w:val="006C2C1F"/>
    <w:rsid w:val="006C3EF7"/>
    <w:rsid w:val="006C5771"/>
    <w:rsid w:val="006C5866"/>
    <w:rsid w:val="006C6F75"/>
    <w:rsid w:val="006C7675"/>
    <w:rsid w:val="006C7BE5"/>
    <w:rsid w:val="006D10E3"/>
    <w:rsid w:val="006D1248"/>
    <w:rsid w:val="006D1499"/>
    <w:rsid w:val="006D1B54"/>
    <w:rsid w:val="006D3AB1"/>
    <w:rsid w:val="006D3DE1"/>
    <w:rsid w:val="006D438C"/>
    <w:rsid w:val="006D4C27"/>
    <w:rsid w:val="006D4E0E"/>
    <w:rsid w:val="006D508D"/>
    <w:rsid w:val="006D550E"/>
    <w:rsid w:val="006D5CC4"/>
    <w:rsid w:val="006D68B0"/>
    <w:rsid w:val="006D6E7D"/>
    <w:rsid w:val="006E0C1D"/>
    <w:rsid w:val="006E0E70"/>
    <w:rsid w:val="006E12C6"/>
    <w:rsid w:val="006E2436"/>
    <w:rsid w:val="006E425E"/>
    <w:rsid w:val="006E5E58"/>
    <w:rsid w:val="006E61B0"/>
    <w:rsid w:val="006E700D"/>
    <w:rsid w:val="006F0116"/>
    <w:rsid w:val="006F0399"/>
    <w:rsid w:val="006F18F0"/>
    <w:rsid w:val="006F1AD5"/>
    <w:rsid w:val="006F34EF"/>
    <w:rsid w:val="006F3D7F"/>
    <w:rsid w:val="006F6742"/>
    <w:rsid w:val="006F7436"/>
    <w:rsid w:val="00700644"/>
    <w:rsid w:val="007030A8"/>
    <w:rsid w:val="007035E3"/>
    <w:rsid w:val="00704C4E"/>
    <w:rsid w:val="00705AAE"/>
    <w:rsid w:val="007066C9"/>
    <w:rsid w:val="0070692F"/>
    <w:rsid w:val="0071074C"/>
    <w:rsid w:val="00711C85"/>
    <w:rsid w:val="00711D62"/>
    <w:rsid w:val="0071425F"/>
    <w:rsid w:val="007159BA"/>
    <w:rsid w:val="007161DC"/>
    <w:rsid w:val="007163D5"/>
    <w:rsid w:val="00717629"/>
    <w:rsid w:val="00717981"/>
    <w:rsid w:val="0072062E"/>
    <w:rsid w:val="00720EFD"/>
    <w:rsid w:val="007224D0"/>
    <w:rsid w:val="007243E9"/>
    <w:rsid w:val="0072562E"/>
    <w:rsid w:val="007256EA"/>
    <w:rsid w:val="00725E06"/>
    <w:rsid w:val="007310AD"/>
    <w:rsid w:val="0073136F"/>
    <w:rsid w:val="00737686"/>
    <w:rsid w:val="00737C1F"/>
    <w:rsid w:val="007400CA"/>
    <w:rsid w:val="00740E12"/>
    <w:rsid w:val="0074128B"/>
    <w:rsid w:val="007415B5"/>
    <w:rsid w:val="007421C2"/>
    <w:rsid w:val="007430CF"/>
    <w:rsid w:val="00743812"/>
    <w:rsid w:val="007462AD"/>
    <w:rsid w:val="00747AC2"/>
    <w:rsid w:val="00752426"/>
    <w:rsid w:val="00753230"/>
    <w:rsid w:val="00753E8A"/>
    <w:rsid w:val="00753F07"/>
    <w:rsid w:val="007542ED"/>
    <w:rsid w:val="00755ADF"/>
    <w:rsid w:val="00756A9E"/>
    <w:rsid w:val="00756F40"/>
    <w:rsid w:val="00757612"/>
    <w:rsid w:val="00757692"/>
    <w:rsid w:val="00757871"/>
    <w:rsid w:val="00757ACC"/>
    <w:rsid w:val="0076002C"/>
    <w:rsid w:val="00762202"/>
    <w:rsid w:val="00763758"/>
    <w:rsid w:val="00763CC5"/>
    <w:rsid w:val="00764A10"/>
    <w:rsid w:val="0076610B"/>
    <w:rsid w:val="00766876"/>
    <w:rsid w:val="00770D9E"/>
    <w:rsid w:val="00771F2E"/>
    <w:rsid w:val="00772FC3"/>
    <w:rsid w:val="00773DF8"/>
    <w:rsid w:val="00773EE8"/>
    <w:rsid w:val="0077429A"/>
    <w:rsid w:val="00776001"/>
    <w:rsid w:val="00776772"/>
    <w:rsid w:val="007771BB"/>
    <w:rsid w:val="0077770F"/>
    <w:rsid w:val="007812DA"/>
    <w:rsid w:val="0078219D"/>
    <w:rsid w:val="0078407C"/>
    <w:rsid w:val="00784142"/>
    <w:rsid w:val="007849CE"/>
    <w:rsid w:val="00785509"/>
    <w:rsid w:val="00785CFC"/>
    <w:rsid w:val="00785F6A"/>
    <w:rsid w:val="0078797B"/>
    <w:rsid w:val="00790349"/>
    <w:rsid w:val="0079130C"/>
    <w:rsid w:val="007916EE"/>
    <w:rsid w:val="00793080"/>
    <w:rsid w:val="0079369E"/>
    <w:rsid w:val="00793A7C"/>
    <w:rsid w:val="007941DA"/>
    <w:rsid w:val="00794B55"/>
    <w:rsid w:val="007958C1"/>
    <w:rsid w:val="007A0446"/>
    <w:rsid w:val="007A124A"/>
    <w:rsid w:val="007A17CA"/>
    <w:rsid w:val="007A1EF7"/>
    <w:rsid w:val="007A27F4"/>
    <w:rsid w:val="007A398A"/>
    <w:rsid w:val="007A43FE"/>
    <w:rsid w:val="007A5E1D"/>
    <w:rsid w:val="007A6054"/>
    <w:rsid w:val="007A629A"/>
    <w:rsid w:val="007A6CE1"/>
    <w:rsid w:val="007A76AF"/>
    <w:rsid w:val="007B028F"/>
    <w:rsid w:val="007B07FB"/>
    <w:rsid w:val="007B18EC"/>
    <w:rsid w:val="007B1F6C"/>
    <w:rsid w:val="007B2A61"/>
    <w:rsid w:val="007B4D16"/>
    <w:rsid w:val="007B5D4B"/>
    <w:rsid w:val="007B5E86"/>
    <w:rsid w:val="007B7FEE"/>
    <w:rsid w:val="007C05DB"/>
    <w:rsid w:val="007C063E"/>
    <w:rsid w:val="007C17BE"/>
    <w:rsid w:val="007C326B"/>
    <w:rsid w:val="007C399E"/>
    <w:rsid w:val="007C40D0"/>
    <w:rsid w:val="007C5CE3"/>
    <w:rsid w:val="007C7CEE"/>
    <w:rsid w:val="007C7E04"/>
    <w:rsid w:val="007D0429"/>
    <w:rsid w:val="007D14D1"/>
    <w:rsid w:val="007D1613"/>
    <w:rsid w:val="007D23BC"/>
    <w:rsid w:val="007D26C7"/>
    <w:rsid w:val="007D2DEC"/>
    <w:rsid w:val="007D364C"/>
    <w:rsid w:val="007D66B8"/>
    <w:rsid w:val="007E112E"/>
    <w:rsid w:val="007E20F8"/>
    <w:rsid w:val="007E219D"/>
    <w:rsid w:val="007E3BE9"/>
    <w:rsid w:val="007E4C0E"/>
    <w:rsid w:val="007E50F5"/>
    <w:rsid w:val="007E5F81"/>
    <w:rsid w:val="007F2275"/>
    <w:rsid w:val="007F417E"/>
    <w:rsid w:val="007F41EB"/>
    <w:rsid w:val="007F4D3D"/>
    <w:rsid w:val="007F734A"/>
    <w:rsid w:val="00800156"/>
    <w:rsid w:val="00800B91"/>
    <w:rsid w:val="00800C17"/>
    <w:rsid w:val="00802B44"/>
    <w:rsid w:val="008030CA"/>
    <w:rsid w:val="0080362D"/>
    <w:rsid w:val="008054DA"/>
    <w:rsid w:val="00807328"/>
    <w:rsid w:val="00807DE9"/>
    <w:rsid w:val="0081039E"/>
    <w:rsid w:val="0081057E"/>
    <w:rsid w:val="008106CD"/>
    <w:rsid w:val="00810BE0"/>
    <w:rsid w:val="00811701"/>
    <w:rsid w:val="00812983"/>
    <w:rsid w:val="0081372F"/>
    <w:rsid w:val="00814029"/>
    <w:rsid w:val="008177FF"/>
    <w:rsid w:val="00819F4D"/>
    <w:rsid w:val="008202A9"/>
    <w:rsid w:val="008221B1"/>
    <w:rsid w:val="00822EBF"/>
    <w:rsid w:val="00823278"/>
    <w:rsid w:val="00825E59"/>
    <w:rsid w:val="0082618C"/>
    <w:rsid w:val="00827577"/>
    <w:rsid w:val="00830228"/>
    <w:rsid w:val="0083178F"/>
    <w:rsid w:val="00833D87"/>
    <w:rsid w:val="008354D2"/>
    <w:rsid w:val="008362AF"/>
    <w:rsid w:val="00837296"/>
    <w:rsid w:val="0084219C"/>
    <w:rsid w:val="00842419"/>
    <w:rsid w:val="008446FD"/>
    <w:rsid w:val="00845047"/>
    <w:rsid w:val="00845A42"/>
    <w:rsid w:val="008474B0"/>
    <w:rsid w:val="008474FE"/>
    <w:rsid w:val="008478FA"/>
    <w:rsid w:val="0085132E"/>
    <w:rsid w:val="00853710"/>
    <w:rsid w:val="0085576A"/>
    <w:rsid w:val="00857517"/>
    <w:rsid w:val="00857E55"/>
    <w:rsid w:val="00860850"/>
    <w:rsid w:val="00861295"/>
    <w:rsid w:val="008616AA"/>
    <w:rsid w:val="00862220"/>
    <w:rsid w:val="00862253"/>
    <w:rsid w:val="00864365"/>
    <w:rsid w:val="008704F8"/>
    <w:rsid w:val="00870E39"/>
    <w:rsid w:val="00871442"/>
    <w:rsid w:val="0087292F"/>
    <w:rsid w:val="008736D8"/>
    <w:rsid w:val="008765E6"/>
    <w:rsid w:val="00876B02"/>
    <w:rsid w:val="00877245"/>
    <w:rsid w:val="008776A3"/>
    <w:rsid w:val="00880143"/>
    <w:rsid w:val="00880E0A"/>
    <w:rsid w:val="0088222B"/>
    <w:rsid w:val="00884633"/>
    <w:rsid w:val="0088585F"/>
    <w:rsid w:val="00886EEC"/>
    <w:rsid w:val="00887EE7"/>
    <w:rsid w:val="00890618"/>
    <w:rsid w:val="00894F92"/>
    <w:rsid w:val="0089716D"/>
    <w:rsid w:val="00897F87"/>
    <w:rsid w:val="008A134B"/>
    <w:rsid w:val="008A2A27"/>
    <w:rsid w:val="008A2C81"/>
    <w:rsid w:val="008A4534"/>
    <w:rsid w:val="008A4A28"/>
    <w:rsid w:val="008A570A"/>
    <w:rsid w:val="008A75FD"/>
    <w:rsid w:val="008A7E70"/>
    <w:rsid w:val="008B24C2"/>
    <w:rsid w:val="008B288B"/>
    <w:rsid w:val="008B2CC1"/>
    <w:rsid w:val="008B3248"/>
    <w:rsid w:val="008B5731"/>
    <w:rsid w:val="008B60B2"/>
    <w:rsid w:val="008B6230"/>
    <w:rsid w:val="008B6CD8"/>
    <w:rsid w:val="008B7F5F"/>
    <w:rsid w:val="008C0054"/>
    <w:rsid w:val="008C03B6"/>
    <w:rsid w:val="008C1A21"/>
    <w:rsid w:val="008C39F1"/>
    <w:rsid w:val="008C75DD"/>
    <w:rsid w:val="008C7A13"/>
    <w:rsid w:val="008C7BCB"/>
    <w:rsid w:val="008C7C9E"/>
    <w:rsid w:val="008D0138"/>
    <w:rsid w:val="008D1E0E"/>
    <w:rsid w:val="008D631F"/>
    <w:rsid w:val="008D6609"/>
    <w:rsid w:val="008D78DA"/>
    <w:rsid w:val="008E1295"/>
    <w:rsid w:val="008E2038"/>
    <w:rsid w:val="008E3A38"/>
    <w:rsid w:val="008E51FD"/>
    <w:rsid w:val="008E53CA"/>
    <w:rsid w:val="008E54E4"/>
    <w:rsid w:val="008E72E6"/>
    <w:rsid w:val="008F0AD7"/>
    <w:rsid w:val="008F0CC6"/>
    <w:rsid w:val="008F1804"/>
    <w:rsid w:val="008F1930"/>
    <w:rsid w:val="008F44FD"/>
    <w:rsid w:val="008F4DA3"/>
    <w:rsid w:val="008F57BD"/>
    <w:rsid w:val="008F6B1D"/>
    <w:rsid w:val="00900748"/>
    <w:rsid w:val="00901951"/>
    <w:rsid w:val="00902504"/>
    <w:rsid w:val="00903FE4"/>
    <w:rsid w:val="00904A6D"/>
    <w:rsid w:val="00905E2E"/>
    <w:rsid w:val="00905F97"/>
    <w:rsid w:val="009065DA"/>
    <w:rsid w:val="0090731E"/>
    <w:rsid w:val="00907806"/>
    <w:rsid w:val="00912B2D"/>
    <w:rsid w:val="009144E0"/>
    <w:rsid w:val="00914515"/>
    <w:rsid w:val="00916EE2"/>
    <w:rsid w:val="0091720D"/>
    <w:rsid w:val="0092054C"/>
    <w:rsid w:val="00922E07"/>
    <w:rsid w:val="009251F2"/>
    <w:rsid w:val="0092588C"/>
    <w:rsid w:val="00931026"/>
    <w:rsid w:val="00932047"/>
    <w:rsid w:val="00932AF1"/>
    <w:rsid w:val="009348B9"/>
    <w:rsid w:val="0093504B"/>
    <w:rsid w:val="00937A33"/>
    <w:rsid w:val="0094029A"/>
    <w:rsid w:val="0094118A"/>
    <w:rsid w:val="00942DFB"/>
    <w:rsid w:val="009448C4"/>
    <w:rsid w:val="00952799"/>
    <w:rsid w:val="009532B5"/>
    <w:rsid w:val="00953889"/>
    <w:rsid w:val="00954E3E"/>
    <w:rsid w:val="00955708"/>
    <w:rsid w:val="00955CEE"/>
    <w:rsid w:val="00955D29"/>
    <w:rsid w:val="009575FD"/>
    <w:rsid w:val="009603D6"/>
    <w:rsid w:val="00960A2E"/>
    <w:rsid w:val="00960F7B"/>
    <w:rsid w:val="00960FC2"/>
    <w:rsid w:val="00961C89"/>
    <w:rsid w:val="00963132"/>
    <w:rsid w:val="0096383F"/>
    <w:rsid w:val="009645D8"/>
    <w:rsid w:val="00966501"/>
    <w:rsid w:val="00966A22"/>
    <w:rsid w:val="0096722F"/>
    <w:rsid w:val="0096736D"/>
    <w:rsid w:val="00967A13"/>
    <w:rsid w:val="00967E65"/>
    <w:rsid w:val="009701FA"/>
    <w:rsid w:val="00970C98"/>
    <w:rsid w:val="00971455"/>
    <w:rsid w:val="00972096"/>
    <w:rsid w:val="00973442"/>
    <w:rsid w:val="009740DF"/>
    <w:rsid w:val="00974666"/>
    <w:rsid w:val="00974CB5"/>
    <w:rsid w:val="0097540F"/>
    <w:rsid w:val="00976BEF"/>
    <w:rsid w:val="009772E7"/>
    <w:rsid w:val="00980110"/>
    <w:rsid w:val="00980843"/>
    <w:rsid w:val="00980C68"/>
    <w:rsid w:val="00981E48"/>
    <w:rsid w:val="00982C39"/>
    <w:rsid w:val="009847CF"/>
    <w:rsid w:val="009869D5"/>
    <w:rsid w:val="00987ADF"/>
    <w:rsid w:val="00989957"/>
    <w:rsid w:val="00990105"/>
    <w:rsid w:val="0099095B"/>
    <w:rsid w:val="009917E3"/>
    <w:rsid w:val="009929D7"/>
    <w:rsid w:val="00993C31"/>
    <w:rsid w:val="00993E7D"/>
    <w:rsid w:val="00994CC0"/>
    <w:rsid w:val="00995825"/>
    <w:rsid w:val="00995D34"/>
    <w:rsid w:val="009961AE"/>
    <w:rsid w:val="00996689"/>
    <w:rsid w:val="00996B21"/>
    <w:rsid w:val="00996EBF"/>
    <w:rsid w:val="009976E5"/>
    <w:rsid w:val="00997B9E"/>
    <w:rsid w:val="009A2312"/>
    <w:rsid w:val="009A2A40"/>
    <w:rsid w:val="009A3C1E"/>
    <w:rsid w:val="009A559D"/>
    <w:rsid w:val="009A56F8"/>
    <w:rsid w:val="009B076D"/>
    <w:rsid w:val="009B0883"/>
    <w:rsid w:val="009B0F73"/>
    <w:rsid w:val="009B1EA8"/>
    <w:rsid w:val="009B46C2"/>
    <w:rsid w:val="009B5AE2"/>
    <w:rsid w:val="009B5C37"/>
    <w:rsid w:val="009B6681"/>
    <w:rsid w:val="009B66E7"/>
    <w:rsid w:val="009C1E56"/>
    <w:rsid w:val="009C58C4"/>
    <w:rsid w:val="009C68D4"/>
    <w:rsid w:val="009D0F04"/>
    <w:rsid w:val="009D20E0"/>
    <w:rsid w:val="009D26C7"/>
    <w:rsid w:val="009D5B8E"/>
    <w:rsid w:val="009D6D52"/>
    <w:rsid w:val="009D7A55"/>
    <w:rsid w:val="009D7D7E"/>
    <w:rsid w:val="009D7FEC"/>
    <w:rsid w:val="009E1445"/>
    <w:rsid w:val="009E2772"/>
    <w:rsid w:val="009E2791"/>
    <w:rsid w:val="009E2F1D"/>
    <w:rsid w:val="009E3F6F"/>
    <w:rsid w:val="009E4536"/>
    <w:rsid w:val="009E4658"/>
    <w:rsid w:val="009E52A2"/>
    <w:rsid w:val="009E6751"/>
    <w:rsid w:val="009E78F9"/>
    <w:rsid w:val="009E7ABA"/>
    <w:rsid w:val="009F03EE"/>
    <w:rsid w:val="009F1348"/>
    <w:rsid w:val="009F19CC"/>
    <w:rsid w:val="009F2200"/>
    <w:rsid w:val="009F22B0"/>
    <w:rsid w:val="009F24C8"/>
    <w:rsid w:val="009F499F"/>
    <w:rsid w:val="009F5AA9"/>
    <w:rsid w:val="009F65F5"/>
    <w:rsid w:val="009F67F6"/>
    <w:rsid w:val="009F6B94"/>
    <w:rsid w:val="009F7C53"/>
    <w:rsid w:val="00A00647"/>
    <w:rsid w:val="00A013EB"/>
    <w:rsid w:val="00A0261A"/>
    <w:rsid w:val="00A02C2A"/>
    <w:rsid w:val="00A04128"/>
    <w:rsid w:val="00A05557"/>
    <w:rsid w:val="00A06276"/>
    <w:rsid w:val="00A0777D"/>
    <w:rsid w:val="00A11A0D"/>
    <w:rsid w:val="00A13CCA"/>
    <w:rsid w:val="00A14664"/>
    <w:rsid w:val="00A14B02"/>
    <w:rsid w:val="00A14F04"/>
    <w:rsid w:val="00A1501F"/>
    <w:rsid w:val="00A1532F"/>
    <w:rsid w:val="00A15461"/>
    <w:rsid w:val="00A17227"/>
    <w:rsid w:val="00A17555"/>
    <w:rsid w:val="00A17CA3"/>
    <w:rsid w:val="00A20DB8"/>
    <w:rsid w:val="00A22F83"/>
    <w:rsid w:val="00A24B9E"/>
    <w:rsid w:val="00A25B52"/>
    <w:rsid w:val="00A26062"/>
    <w:rsid w:val="00A26DF8"/>
    <w:rsid w:val="00A303BA"/>
    <w:rsid w:val="00A3137E"/>
    <w:rsid w:val="00A33885"/>
    <w:rsid w:val="00A37342"/>
    <w:rsid w:val="00A37A6C"/>
    <w:rsid w:val="00A40A51"/>
    <w:rsid w:val="00A40AD5"/>
    <w:rsid w:val="00A4162A"/>
    <w:rsid w:val="00A41EA7"/>
    <w:rsid w:val="00A421F9"/>
    <w:rsid w:val="00A42DAF"/>
    <w:rsid w:val="00A435E6"/>
    <w:rsid w:val="00A44104"/>
    <w:rsid w:val="00A44ADF"/>
    <w:rsid w:val="00A45BD8"/>
    <w:rsid w:val="00A465C0"/>
    <w:rsid w:val="00A52E71"/>
    <w:rsid w:val="00A55C49"/>
    <w:rsid w:val="00A55D53"/>
    <w:rsid w:val="00A55E94"/>
    <w:rsid w:val="00A561C3"/>
    <w:rsid w:val="00A56709"/>
    <w:rsid w:val="00A56E58"/>
    <w:rsid w:val="00A57F0A"/>
    <w:rsid w:val="00A60893"/>
    <w:rsid w:val="00A61F8D"/>
    <w:rsid w:val="00A637E8"/>
    <w:rsid w:val="00A63E9E"/>
    <w:rsid w:val="00A643AC"/>
    <w:rsid w:val="00A6472E"/>
    <w:rsid w:val="00A64D77"/>
    <w:rsid w:val="00A65B66"/>
    <w:rsid w:val="00A65C7E"/>
    <w:rsid w:val="00A6723A"/>
    <w:rsid w:val="00A679F3"/>
    <w:rsid w:val="00A70BE2"/>
    <w:rsid w:val="00A72361"/>
    <w:rsid w:val="00A74A02"/>
    <w:rsid w:val="00A76368"/>
    <w:rsid w:val="00A7794F"/>
    <w:rsid w:val="00A77A3F"/>
    <w:rsid w:val="00A80A89"/>
    <w:rsid w:val="00A83B4C"/>
    <w:rsid w:val="00A84D54"/>
    <w:rsid w:val="00A869B7"/>
    <w:rsid w:val="00A90ADE"/>
    <w:rsid w:val="00A92ADA"/>
    <w:rsid w:val="00A955ED"/>
    <w:rsid w:val="00A958AF"/>
    <w:rsid w:val="00A96600"/>
    <w:rsid w:val="00A96A66"/>
    <w:rsid w:val="00AA0A55"/>
    <w:rsid w:val="00AA0C1D"/>
    <w:rsid w:val="00AA10A0"/>
    <w:rsid w:val="00AA523E"/>
    <w:rsid w:val="00AA67A7"/>
    <w:rsid w:val="00AA6F76"/>
    <w:rsid w:val="00AA7ACD"/>
    <w:rsid w:val="00AB00A6"/>
    <w:rsid w:val="00AB1F0D"/>
    <w:rsid w:val="00AB28B2"/>
    <w:rsid w:val="00AB2A51"/>
    <w:rsid w:val="00AB2EFE"/>
    <w:rsid w:val="00AB4544"/>
    <w:rsid w:val="00AB49A6"/>
    <w:rsid w:val="00AB55AD"/>
    <w:rsid w:val="00AB6242"/>
    <w:rsid w:val="00AB632E"/>
    <w:rsid w:val="00AB6E83"/>
    <w:rsid w:val="00AC205C"/>
    <w:rsid w:val="00AC34CC"/>
    <w:rsid w:val="00AC3B7E"/>
    <w:rsid w:val="00AC3BEE"/>
    <w:rsid w:val="00AC3EC3"/>
    <w:rsid w:val="00AC4059"/>
    <w:rsid w:val="00AC48A5"/>
    <w:rsid w:val="00AD2C09"/>
    <w:rsid w:val="00AD3E2C"/>
    <w:rsid w:val="00AD604C"/>
    <w:rsid w:val="00AD6AE5"/>
    <w:rsid w:val="00AE043A"/>
    <w:rsid w:val="00AE0551"/>
    <w:rsid w:val="00AE1678"/>
    <w:rsid w:val="00AE434A"/>
    <w:rsid w:val="00AE5937"/>
    <w:rsid w:val="00AE5B61"/>
    <w:rsid w:val="00AE6C4C"/>
    <w:rsid w:val="00AE7039"/>
    <w:rsid w:val="00AE708C"/>
    <w:rsid w:val="00AE708E"/>
    <w:rsid w:val="00AF0A6B"/>
    <w:rsid w:val="00AF0E7D"/>
    <w:rsid w:val="00AF1F34"/>
    <w:rsid w:val="00AF2F7C"/>
    <w:rsid w:val="00AF5315"/>
    <w:rsid w:val="00AF60D3"/>
    <w:rsid w:val="00AF61D5"/>
    <w:rsid w:val="00AF66FA"/>
    <w:rsid w:val="00B01435"/>
    <w:rsid w:val="00B0434F"/>
    <w:rsid w:val="00B04A9C"/>
    <w:rsid w:val="00B05829"/>
    <w:rsid w:val="00B05A69"/>
    <w:rsid w:val="00B0769E"/>
    <w:rsid w:val="00B109AC"/>
    <w:rsid w:val="00B12268"/>
    <w:rsid w:val="00B12AEC"/>
    <w:rsid w:val="00B15959"/>
    <w:rsid w:val="00B15E7B"/>
    <w:rsid w:val="00B164E0"/>
    <w:rsid w:val="00B171F0"/>
    <w:rsid w:val="00B22C39"/>
    <w:rsid w:val="00B22C81"/>
    <w:rsid w:val="00B2332E"/>
    <w:rsid w:val="00B23937"/>
    <w:rsid w:val="00B253DC"/>
    <w:rsid w:val="00B25737"/>
    <w:rsid w:val="00B26FC6"/>
    <w:rsid w:val="00B27E17"/>
    <w:rsid w:val="00B30156"/>
    <w:rsid w:val="00B301BB"/>
    <w:rsid w:val="00B30BCD"/>
    <w:rsid w:val="00B311DF"/>
    <w:rsid w:val="00B3162C"/>
    <w:rsid w:val="00B31BDA"/>
    <w:rsid w:val="00B334B7"/>
    <w:rsid w:val="00B34EB3"/>
    <w:rsid w:val="00B37F1F"/>
    <w:rsid w:val="00B4035D"/>
    <w:rsid w:val="00B408F1"/>
    <w:rsid w:val="00B4354B"/>
    <w:rsid w:val="00B4380E"/>
    <w:rsid w:val="00B43C4E"/>
    <w:rsid w:val="00B43E82"/>
    <w:rsid w:val="00B44FBC"/>
    <w:rsid w:val="00B452CC"/>
    <w:rsid w:val="00B47F97"/>
    <w:rsid w:val="00B5041F"/>
    <w:rsid w:val="00B5152F"/>
    <w:rsid w:val="00B51808"/>
    <w:rsid w:val="00B518B7"/>
    <w:rsid w:val="00B52E95"/>
    <w:rsid w:val="00B531CD"/>
    <w:rsid w:val="00B53715"/>
    <w:rsid w:val="00B556AB"/>
    <w:rsid w:val="00B56232"/>
    <w:rsid w:val="00B56EF0"/>
    <w:rsid w:val="00B57295"/>
    <w:rsid w:val="00B6223E"/>
    <w:rsid w:val="00B63C51"/>
    <w:rsid w:val="00B646DE"/>
    <w:rsid w:val="00B675C0"/>
    <w:rsid w:val="00B709C4"/>
    <w:rsid w:val="00B70DF2"/>
    <w:rsid w:val="00B710CF"/>
    <w:rsid w:val="00B73C64"/>
    <w:rsid w:val="00B74DAD"/>
    <w:rsid w:val="00B7503C"/>
    <w:rsid w:val="00B75281"/>
    <w:rsid w:val="00B7691C"/>
    <w:rsid w:val="00B773E7"/>
    <w:rsid w:val="00B77F72"/>
    <w:rsid w:val="00B80175"/>
    <w:rsid w:val="00B80984"/>
    <w:rsid w:val="00B80BA8"/>
    <w:rsid w:val="00B847A4"/>
    <w:rsid w:val="00B85DCC"/>
    <w:rsid w:val="00B86DD4"/>
    <w:rsid w:val="00B8B5A1"/>
    <w:rsid w:val="00B90BCF"/>
    <w:rsid w:val="00B91AF7"/>
    <w:rsid w:val="00B92F1F"/>
    <w:rsid w:val="00B96806"/>
    <w:rsid w:val="00B9734B"/>
    <w:rsid w:val="00B99776"/>
    <w:rsid w:val="00BA13BF"/>
    <w:rsid w:val="00BA18A8"/>
    <w:rsid w:val="00BA24DA"/>
    <w:rsid w:val="00BA30E2"/>
    <w:rsid w:val="00BA4386"/>
    <w:rsid w:val="00BA4D8B"/>
    <w:rsid w:val="00BA5606"/>
    <w:rsid w:val="00BA5B5E"/>
    <w:rsid w:val="00BA6913"/>
    <w:rsid w:val="00BA7B6C"/>
    <w:rsid w:val="00BB042E"/>
    <w:rsid w:val="00BB0C2B"/>
    <w:rsid w:val="00BB19AF"/>
    <w:rsid w:val="00BB1E47"/>
    <w:rsid w:val="00BB3EFC"/>
    <w:rsid w:val="00BB42C1"/>
    <w:rsid w:val="00BB4A41"/>
    <w:rsid w:val="00BB54AB"/>
    <w:rsid w:val="00BB5DEE"/>
    <w:rsid w:val="00BB6CE1"/>
    <w:rsid w:val="00BB79F1"/>
    <w:rsid w:val="00BB7E49"/>
    <w:rsid w:val="00BB7EFF"/>
    <w:rsid w:val="00BC13C5"/>
    <w:rsid w:val="00BC1C82"/>
    <w:rsid w:val="00BC6D05"/>
    <w:rsid w:val="00BC7AB5"/>
    <w:rsid w:val="00BD3465"/>
    <w:rsid w:val="00BD35E8"/>
    <w:rsid w:val="00BD6078"/>
    <w:rsid w:val="00BD7A7D"/>
    <w:rsid w:val="00BE014D"/>
    <w:rsid w:val="00BE279E"/>
    <w:rsid w:val="00BE43F4"/>
    <w:rsid w:val="00BE503C"/>
    <w:rsid w:val="00BF019D"/>
    <w:rsid w:val="00BF0F6B"/>
    <w:rsid w:val="00BF1BE4"/>
    <w:rsid w:val="00BF2AFA"/>
    <w:rsid w:val="00BF2C0E"/>
    <w:rsid w:val="00BF3EA2"/>
    <w:rsid w:val="00BF6F73"/>
    <w:rsid w:val="00C0107A"/>
    <w:rsid w:val="00C01A6E"/>
    <w:rsid w:val="00C01C01"/>
    <w:rsid w:val="00C04F37"/>
    <w:rsid w:val="00C05991"/>
    <w:rsid w:val="00C05BFE"/>
    <w:rsid w:val="00C11BFE"/>
    <w:rsid w:val="00C123B5"/>
    <w:rsid w:val="00C12B90"/>
    <w:rsid w:val="00C1402D"/>
    <w:rsid w:val="00C143E7"/>
    <w:rsid w:val="00C17B69"/>
    <w:rsid w:val="00C20EDD"/>
    <w:rsid w:val="00C23F5D"/>
    <w:rsid w:val="00C241D3"/>
    <w:rsid w:val="00C24327"/>
    <w:rsid w:val="00C259DA"/>
    <w:rsid w:val="00C262CA"/>
    <w:rsid w:val="00C27A93"/>
    <w:rsid w:val="00C30044"/>
    <w:rsid w:val="00C322A7"/>
    <w:rsid w:val="00C3613E"/>
    <w:rsid w:val="00C43BC7"/>
    <w:rsid w:val="00C44728"/>
    <w:rsid w:val="00C45DB0"/>
    <w:rsid w:val="00C468D3"/>
    <w:rsid w:val="00C46B96"/>
    <w:rsid w:val="00C5068F"/>
    <w:rsid w:val="00C51AB0"/>
    <w:rsid w:val="00C5294A"/>
    <w:rsid w:val="00C52F34"/>
    <w:rsid w:val="00C57374"/>
    <w:rsid w:val="00C57C7E"/>
    <w:rsid w:val="00C6038E"/>
    <w:rsid w:val="00C60B82"/>
    <w:rsid w:val="00C60CF1"/>
    <w:rsid w:val="00C64ABC"/>
    <w:rsid w:val="00C719B2"/>
    <w:rsid w:val="00C72932"/>
    <w:rsid w:val="00C74148"/>
    <w:rsid w:val="00C7465B"/>
    <w:rsid w:val="00C74906"/>
    <w:rsid w:val="00C7741D"/>
    <w:rsid w:val="00C8069F"/>
    <w:rsid w:val="00C80B30"/>
    <w:rsid w:val="00C814FF"/>
    <w:rsid w:val="00C84A4A"/>
    <w:rsid w:val="00C8582A"/>
    <w:rsid w:val="00C86366"/>
    <w:rsid w:val="00C86D74"/>
    <w:rsid w:val="00C87F99"/>
    <w:rsid w:val="00C9068F"/>
    <w:rsid w:val="00C90B46"/>
    <w:rsid w:val="00C915E1"/>
    <w:rsid w:val="00C93E62"/>
    <w:rsid w:val="00C952D9"/>
    <w:rsid w:val="00C95526"/>
    <w:rsid w:val="00C96301"/>
    <w:rsid w:val="00C96874"/>
    <w:rsid w:val="00C96E04"/>
    <w:rsid w:val="00C97330"/>
    <w:rsid w:val="00C97CC3"/>
    <w:rsid w:val="00CA4EA2"/>
    <w:rsid w:val="00CA5C3E"/>
    <w:rsid w:val="00CA6646"/>
    <w:rsid w:val="00CA701F"/>
    <w:rsid w:val="00CB01BF"/>
    <w:rsid w:val="00CB1B28"/>
    <w:rsid w:val="00CB5333"/>
    <w:rsid w:val="00CB55AB"/>
    <w:rsid w:val="00CB6228"/>
    <w:rsid w:val="00CB663B"/>
    <w:rsid w:val="00CB675F"/>
    <w:rsid w:val="00CC0774"/>
    <w:rsid w:val="00CC17D7"/>
    <w:rsid w:val="00CC41CB"/>
    <w:rsid w:val="00CC43B8"/>
    <w:rsid w:val="00CC483E"/>
    <w:rsid w:val="00CC48C9"/>
    <w:rsid w:val="00CC6D36"/>
    <w:rsid w:val="00CC7002"/>
    <w:rsid w:val="00CD04F1"/>
    <w:rsid w:val="00CD0C54"/>
    <w:rsid w:val="00CD0E7A"/>
    <w:rsid w:val="00CD3FB2"/>
    <w:rsid w:val="00CD53AA"/>
    <w:rsid w:val="00CD60EE"/>
    <w:rsid w:val="00CE0DE0"/>
    <w:rsid w:val="00CE1ED6"/>
    <w:rsid w:val="00CE2650"/>
    <w:rsid w:val="00CE35A3"/>
    <w:rsid w:val="00CE7DE2"/>
    <w:rsid w:val="00CF065C"/>
    <w:rsid w:val="00CF0C7B"/>
    <w:rsid w:val="00CF1D2F"/>
    <w:rsid w:val="00CF4FAC"/>
    <w:rsid w:val="00CF62C2"/>
    <w:rsid w:val="00CF67DA"/>
    <w:rsid w:val="00CF681A"/>
    <w:rsid w:val="00CF6A27"/>
    <w:rsid w:val="00CF6FAF"/>
    <w:rsid w:val="00CF7BE8"/>
    <w:rsid w:val="00D001DA"/>
    <w:rsid w:val="00D004A6"/>
    <w:rsid w:val="00D01D1C"/>
    <w:rsid w:val="00D01DCE"/>
    <w:rsid w:val="00D045D1"/>
    <w:rsid w:val="00D04BB3"/>
    <w:rsid w:val="00D04E7C"/>
    <w:rsid w:val="00D06235"/>
    <w:rsid w:val="00D07284"/>
    <w:rsid w:val="00D07C78"/>
    <w:rsid w:val="00D1007E"/>
    <w:rsid w:val="00D13240"/>
    <w:rsid w:val="00D1547F"/>
    <w:rsid w:val="00D154D1"/>
    <w:rsid w:val="00D17614"/>
    <w:rsid w:val="00D178D5"/>
    <w:rsid w:val="00D21619"/>
    <w:rsid w:val="00D21FA7"/>
    <w:rsid w:val="00D230D0"/>
    <w:rsid w:val="00D243BC"/>
    <w:rsid w:val="00D252C7"/>
    <w:rsid w:val="00D269F5"/>
    <w:rsid w:val="00D26DB9"/>
    <w:rsid w:val="00D33DFD"/>
    <w:rsid w:val="00D3553A"/>
    <w:rsid w:val="00D3598E"/>
    <w:rsid w:val="00D35E0A"/>
    <w:rsid w:val="00D37424"/>
    <w:rsid w:val="00D42801"/>
    <w:rsid w:val="00D428F0"/>
    <w:rsid w:val="00D432D3"/>
    <w:rsid w:val="00D4337E"/>
    <w:rsid w:val="00D44A40"/>
    <w:rsid w:val="00D45252"/>
    <w:rsid w:val="00D46115"/>
    <w:rsid w:val="00D47557"/>
    <w:rsid w:val="00D5062F"/>
    <w:rsid w:val="00D522FA"/>
    <w:rsid w:val="00D542CD"/>
    <w:rsid w:val="00D547AD"/>
    <w:rsid w:val="00D5568D"/>
    <w:rsid w:val="00D5715F"/>
    <w:rsid w:val="00D61FFC"/>
    <w:rsid w:val="00D62239"/>
    <w:rsid w:val="00D631AC"/>
    <w:rsid w:val="00D65C7D"/>
    <w:rsid w:val="00D67627"/>
    <w:rsid w:val="00D70488"/>
    <w:rsid w:val="00D71B4D"/>
    <w:rsid w:val="00D71EF6"/>
    <w:rsid w:val="00D72D09"/>
    <w:rsid w:val="00D73216"/>
    <w:rsid w:val="00D737B9"/>
    <w:rsid w:val="00D75716"/>
    <w:rsid w:val="00D75D28"/>
    <w:rsid w:val="00D75EA0"/>
    <w:rsid w:val="00D77789"/>
    <w:rsid w:val="00D806D3"/>
    <w:rsid w:val="00D80E68"/>
    <w:rsid w:val="00D810FA"/>
    <w:rsid w:val="00D81326"/>
    <w:rsid w:val="00D813CD"/>
    <w:rsid w:val="00D82BA4"/>
    <w:rsid w:val="00D82EE3"/>
    <w:rsid w:val="00D85E86"/>
    <w:rsid w:val="00D86DAB"/>
    <w:rsid w:val="00D87545"/>
    <w:rsid w:val="00D90F1E"/>
    <w:rsid w:val="00D9171E"/>
    <w:rsid w:val="00D93D55"/>
    <w:rsid w:val="00D93DCF"/>
    <w:rsid w:val="00D97F1E"/>
    <w:rsid w:val="00DA0DA3"/>
    <w:rsid w:val="00DA199F"/>
    <w:rsid w:val="00DA38F8"/>
    <w:rsid w:val="00DA500A"/>
    <w:rsid w:val="00DA5C94"/>
    <w:rsid w:val="00DA6366"/>
    <w:rsid w:val="00DA64CA"/>
    <w:rsid w:val="00DA6DED"/>
    <w:rsid w:val="00DB334C"/>
    <w:rsid w:val="00DB375C"/>
    <w:rsid w:val="00DB3F49"/>
    <w:rsid w:val="00DB4400"/>
    <w:rsid w:val="00DB4C51"/>
    <w:rsid w:val="00DB5E46"/>
    <w:rsid w:val="00DB66E3"/>
    <w:rsid w:val="00DB70B8"/>
    <w:rsid w:val="00DB7BF5"/>
    <w:rsid w:val="00DC08E3"/>
    <w:rsid w:val="00DC1C53"/>
    <w:rsid w:val="00DC21A4"/>
    <w:rsid w:val="00DC2FB9"/>
    <w:rsid w:val="00DC3470"/>
    <w:rsid w:val="00DC38FE"/>
    <w:rsid w:val="00DC41A5"/>
    <w:rsid w:val="00DC4CEC"/>
    <w:rsid w:val="00DD10C0"/>
    <w:rsid w:val="00DD14F8"/>
    <w:rsid w:val="00DD1FEB"/>
    <w:rsid w:val="00DD4513"/>
    <w:rsid w:val="00DD49CF"/>
    <w:rsid w:val="00DD4C2F"/>
    <w:rsid w:val="00DD5205"/>
    <w:rsid w:val="00DD75E7"/>
    <w:rsid w:val="00DD7B7F"/>
    <w:rsid w:val="00DE0993"/>
    <w:rsid w:val="00DE233C"/>
    <w:rsid w:val="00DE3ACB"/>
    <w:rsid w:val="00DE3FC8"/>
    <w:rsid w:val="00DE4383"/>
    <w:rsid w:val="00DE5CF0"/>
    <w:rsid w:val="00DE70A5"/>
    <w:rsid w:val="00DE70E5"/>
    <w:rsid w:val="00DE7776"/>
    <w:rsid w:val="00DF2411"/>
    <w:rsid w:val="00DF37AE"/>
    <w:rsid w:val="00DF4AF1"/>
    <w:rsid w:val="00DF5B51"/>
    <w:rsid w:val="00DF6D24"/>
    <w:rsid w:val="00E005CB"/>
    <w:rsid w:val="00E00DDA"/>
    <w:rsid w:val="00E01393"/>
    <w:rsid w:val="00E02573"/>
    <w:rsid w:val="00E02CD3"/>
    <w:rsid w:val="00E037A3"/>
    <w:rsid w:val="00E03901"/>
    <w:rsid w:val="00E0496E"/>
    <w:rsid w:val="00E05DE2"/>
    <w:rsid w:val="00E102BA"/>
    <w:rsid w:val="00E12EE0"/>
    <w:rsid w:val="00E1460D"/>
    <w:rsid w:val="00E15015"/>
    <w:rsid w:val="00E21DA3"/>
    <w:rsid w:val="00E22ED7"/>
    <w:rsid w:val="00E23022"/>
    <w:rsid w:val="00E237D6"/>
    <w:rsid w:val="00E23B6A"/>
    <w:rsid w:val="00E24B90"/>
    <w:rsid w:val="00E24F7B"/>
    <w:rsid w:val="00E25790"/>
    <w:rsid w:val="00E265CE"/>
    <w:rsid w:val="00E27A41"/>
    <w:rsid w:val="00E27F28"/>
    <w:rsid w:val="00E305AB"/>
    <w:rsid w:val="00E3114A"/>
    <w:rsid w:val="00E3229B"/>
    <w:rsid w:val="00E335FE"/>
    <w:rsid w:val="00E35CFF"/>
    <w:rsid w:val="00E35DBF"/>
    <w:rsid w:val="00E36912"/>
    <w:rsid w:val="00E40377"/>
    <w:rsid w:val="00E4040C"/>
    <w:rsid w:val="00E40CCE"/>
    <w:rsid w:val="00E4118D"/>
    <w:rsid w:val="00E4255C"/>
    <w:rsid w:val="00E429BC"/>
    <w:rsid w:val="00E433FC"/>
    <w:rsid w:val="00E440A8"/>
    <w:rsid w:val="00E45D1C"/>
    <w:rsid w:val="00E502A6"/>
    <w:rsid w:val="00E504BA"/>
    <w:rsid w:val="00E53192"/>
    <w:rsid w:val="00E5441B"/>
    <w:rsid w:val="00E5457A"/>
    <w:rsid w:val="00E5463B"/>
    <w:rsid w:val="00E566F8"/>
    <w:rsid w:val="00E569A6"/>
    <w:rsid w:val="00E56EBC"/>
    <w:rsid w:val="00E57A42"/>
    <w:rsid w:val="00E57C87"/>
    <w:rsid w:val="00E600A9"/>
    <w:rsid w:val="00E609BE"/>
    <w:rsid w:val="00E6191C"/>
    <w:rsid w:val="00E63DAF"/>
    <w:rsid w:val="00E65134"/>
    <w:rsid w:val="00E70073"/>
    <w:rsid w:val="00E7009F"/>
    <w:rsid w:val="00E72E54"/>
    <w:rsid w:val="00E75030"/>
    <w:rsid w:val="00E75397"/>
    <w:rsid w:val="00E75B95"/>
    <w:rsid w:val="00E76D80"/>
    <w:rsid w:val="00E77A74"/>
    <w:rsid w:val="00E8051D"/>
    <w:rsid w:val="00E8180E"/>
    <w:rsid w:val="00E81D6C"/>
    <w:rsid w:val="00E82929"/>
    <w:rsid w:val="00E83281"/>
    <w:rsid w:val="00E8405C"/>
    <w:rsid w:val="00E8417E"/>
    <w:rsid w:val="00E873AA"/>
    <w:rsid w:val="00E90DDC"/>
    <w:rsid w:val="00E92B0F"/>
    <w:rsid w:val="00E93625"/>
    <w:rsid w:val="00E93FBF"/>
    <w:rsid w:val="00E9460B"/>
    <w:rsid w:val="00E96237"/>
    <w:rsid w:val="00EA0028"/>
    <w:rsid w:val="00EA07BE"/>
    <w:rsid w:val="00EA12D7"/>
    <w:rsid w:val="00EA187F"/>
    <w:rsid w:val="00EA33D2"/>
    <w:rsid w:val="00EA3460"/>
    <w:rsid w:val="00EA3480"/>
    <w:rsid w:val="00EA3628"/>
    <w:rsid w:val="00EA50DC"/>
    <w:rsid w:val="00EA57E9"/>
    <w:rsid w:val="00EA7D6E"/>
    <w:rsid w:val="00EB0279"/>
    <w:rsid w:val="00EB02F0"/>
    <w:rsid w:val="00EB1159"/>
    <w:rsid w:val="00EB2F76"/>
    <w:rsid w:val="00EB4B92"/>
    <w:rsid w:val="00EB5123"/>
    <w:rsid w:val="00EB5464"/>
    <w:rsid w:val="00EB67BB"/>
    <w:rsid w:val="00EC3B10"/>
    <w:rsid w:val="00EC4E49"/>
    <w:rsid w:val="00EC5334"/>
    <w:rsid w:val="00EC5965"/>
    <w:rsid w:val="00EC7040"/>
    <w:rsid w:val="00ED07BE"/>
    <w:rsid w:val="00ED0E40"/>
    <w:rsid w:val="00ED1F38"/>
    <w:rsid w:val="00ED2F65"/>
    <w:rsid w:val="00ED31C2"/>
    <w:rsid w:val="00ED56B2"/>
    <w:rsid w:val="00ED63C9"/>
    <w:rsid w:val="00ED7091"/>
    <w:rsid w:val="00ED77FB"/>
    <w:rsid w:val="00EE2B6E"/>
    <w:rsid w:val="00EE332C"/>
    <w:rsid w:val="00EE35CA"/>
    <w:rsid w:val="00EE45FA"/>
    <w:rsid w:val="00EE4CC8"/>
    <w:rsid w:val="00EE54A7"/>
    <w:rsid w:val="00EE5602"/>
    <w:rsid w:val="00EE653C"/>
    <w:rsid w:val="00EE7D19"/>
    <w:rsid w:val="00EE7DB2"/>
    <w:rsid w:val="00EF0204"/>
    <w:rsid w:val="00EF15D0"/>
    <w:rsid w:val="00EF229B"/>
    <w:rsid w:val="00EF4BE4"/>
    <w:rsid w:val="00EF5387"/>
    <w:rsid w:val="00EF5749"/>
    <w:rsid w:val="00EF6E71"/>
    <w:rsid w:val="00EF7794"/>
    <w:rsid w:val="00EF7F13"/>
    <w:rsid w:val="00F00FCC"/>
    <w:rsid w:val="00F011C8"/>
    <w:rsid w:val="00F03626"/>
    <w:rsid w:val="00F03FE3"/>
    <w:rsid w:val="00F043DE"/>
    <w:rsid w:val="00F04952"/>
    <w:rsid w:val="00F04AA5"/>
    <w:rsid w:val="00F0523F"/>
    <w:rsid w:val="00F06A4E"/>
    <w:rsid w:val="00F076AD"/>
    <w:rsid w:val="00F1085F"/>
    <w:rsid w:val="00F12D11"/>
    <w:rsid w:val="00F13805"/>
    <w:rsid w:val="00F13C34"/>
    <w:rsid w:val="00F1450D"/>
    <w:rsid w:val="00F14D5C"/>
    <w:rsid w:val="00F14D9A"/>
    <w:rsid w:val="00F20715"/>
    <w:rsid w:val="00F2245D"/>
    <w:rsid w:val="00F22D07"/>
    <w:rsid w:val="00F24135"/>
    <w:rsid w:val="00F246E0"/>
    <w:rsid w:val="00F25694"/>
    <w:rsid w:val="00F27ACF"/>
    <w:rsid w:val="00F30217"/>
    <w:rsid w:val="00F32929"/>
    <w:rsid w:val="00F34A7B"/>
    <w:rsid w:val="00F34F3C"/>
    <w:rsid w:val="00F34F63"/>
    <w:rsid w:val="00F4097A"/>
    <w:rsid w:val="00F4122C"/>
    <w:rsid w:val="00F412E9"/>
    <w:rsid w:val="00F41CAC"/>
    <w:rsid w:val="00F423BB"/>
    <w:rsid w:val="00F43079"/>
    <w:rsid w:val="00F4308F"/>
    <w:rsid w:val="00F46017"/>
    <w:rsid w:val="00F464C4"/>
    <w:rsid w:val="00F47BD4"/>
    <w:rsid w:val="00F51065"/>
    <w:rsid w:val="00F51B5C"/>
    <w:rsid w:val="00F53F1A"/>
    <w:rsid w:val="00F543AC"/>
    <w:rsid w:val="00F557F8"/>
    <w:rsid w:val="00F55A19"/>
    <w:rsid w:val="00F56568"/>
    <w:rsid w:val="00F57456"/>
    <w:rsid w:val="00F577A7"/>
    <w:rsid w:val="00F60DBF"/>
    <w:rsid w:val="00F6117C"/>
    <w:rsid w:val="00F618FC"/>
    <w:rsid w:val="00F61A15"/>
    <w:rsid w:val="00F6272C"/>
    <w:rsid w:val="00F628C8"/>
    <w:rsid w:val="00F654FA"/>
    <w:rsid w:val="00F659F0"/>
    <w:rsid w:val="00F66152"/>
    <w:rsid w:val="00F66E2D"/>
    <w:rsid w:val="00F725C4"/>
    <w:rsid w:val="00F7280C"/>
    <w:rsid w:val="00F7295A"/>
    <w:rsid w:val="00F72DC8"/>
    <w:rsid w:val="00F7307A"/>
    <w:rsid w:val="00F7437C"/>
    <w:rsid w:val="00F74A60"/>
    <w:rsid w:val="00F74BC6"/>
    <w:rsid w:val="00F77F67"/>
    <w:rsid w:val="00F8313D"/>
    <w:rsid w:val="00F84846"/>
    <w:rsid w:val="00F874D6"/>
    <w:rsid w:val="00F90087"/>
    <w:rsid w:val="00F9165B"/>
    <w:rsid w:val="00F92B42"/>
    <w:rsid w:val="00F95D8F"/>
    <w:rsid w:val="00FA211E"/>
    <w:rsid w:val="00FA2C5C"/>
    <w:rsid w:val="00FA2D6D"/>
    <w:rsid w:val="00FA328E"/>
    <w:rsid w:val="00FA3B8D"/>
    <w:rsid w:val="00FA3C89"/>
    <w:rsid w:val="00FA4FA5"/>
    <w:rsid w:val="00FA5B60"/>
    <w:rsid w:val="00FA7E98"/>
    <w:rsid w:val="00FB07F6"/>
    <w:rsid w:val="00FB65D7"/>
    <w:rsid w:val="00FC0808"/>
    <w:rsid w:val="00FC09F2"/>
    <w:rsid w:val="00FC0BB1"/>
    <w:rsid w:val="00FC2C64"/>
    <w:rsid w:val="00FC42F8"/>
    <w:rsid w:val="00FC4521"/>
    <w:rsid w:val="00FC4A77"/>
    <w:rsid w:val="00FD1060"/>
    <w:rsid w:val="00FD1375"/>
    <w:rsid w:val="00FD3283"/>
    <w:rsid w:val="00FD3CA6"/>
    <w:rsid w:val="00FD4414"/>
    <w:rsid w:val="00FD4C20"/>
    <w:rsid w:val="00FD4DCB"/>
    <w:rsid w:val="00FE089C"/>
    <w:rsid w:val="00FE0CC4"/>
    <w:rsid w:val="00FE1507"/>
    <w:rsid w:val="00FE1E37"/>
    <w:rsid w:val="00FE578B"/>
    <w:rsid w:val="00FE63D3"/>
    <w:rsid w:val="00FE646F"/>
    <w:rsid w:val="00FE6959"/>
    <w:rsid w:val="00FE69E0"/>
    <w:rsid w:val="00FE6EAB"/>
    <w:rsid w:val="00FF0630"/>
    <w:rsid w:val="00FF0C25"/>
    <w:rsid w:val="00FF0EA5"/>
    <w:rsid w:val="00FF14F6"/>
    <w:rsid w:val="00FF17BD"/>
    <w:rsid w:val="00FF23D4"/>
    <w:rsid w:val="00FF26D4"/>
    <w:rsid w:val="00FF479E"/>
    <w:rsid w:val="00FF7C7F"/>
    <w:rsid w:val="0108B38B"/>
    <w:rsid w:val="0116C190"/>
    <w:rsid w:val="013D02C4"/>
    <w:rsid w:val="013DD510"/>
    <w:rsid w:val="013F9937"/>
    <w:rsid w:val="01556775"/>
    <w:rsid w:val="01964C53"/>
    <w:rsid w:val="01AE46D9"/>
    <w:rsid w:val="01B3940C"/>
    <w:rsid w:val="01DA1050"/>
    <w:rsid w:val="01E91082"/>
    <w:rsid w:val="01EDB549"/>
    <w:rsid w:val="01F4E8A7"/>
    <w:rsid w:val="022E6E26"/>
    <w:rsid w:val="027A6093"/>
    <w:rsid w:val="0286BB06"/>
    <w:rsid w:val="02BCFDF3"/>
    <w:rsid w:val="02C84346"/>
    <w:rsid w:val="02D7041D"/>
    <w:rsid w:val="02E50D4B"/>
    <w:rsid w:val="02F18F53"/>
    <w:rsid w:val="02F91D99"/>
    <w:rsid w:val="032A072D"/>
    <w:rsid w:val="034D96BF"/>
    <w:rsid w:val="036D807C"/>
    <w:rsid w:val="0373EC36"/>
    <w:rsid w:val="03948C62"/>
    <w:rsid w:val="03BD83AD"/>
    <w:rsid w:val="03C338DE"/>
    <w:rsid w:val="03D1E3C1"/>
    <w:rsid w:val="03E86E86"/>
    <w:rsid w:val="03F4C9A8"/>
    <w:rsid w:val="04244D52"/>
    <w:rsid w:val="04329734"/>
    <w:rsid w:val="045203B3"/>
    <w:rsid w:val="04778C4F"/>
    <w:rsid w:val="047E31A4"/>
    <w:rsid w:val="048CF119"/>
    <w:rsid w:val="04934619"/>
    <w:rsid w:val="04A64A8A"/>
    <w:rsid w:val="04AC77D2"/>
    <w:rsid w:val="04DCFC82"/>
    <w:rsid w:val="04DE366D"/>
    <w:rsid w:val="04E481E9"/>
    <w:rsid w:val="04F85C07"/>
    <w:rsid w:val="04FF0197"/>
    <w:rsid w:val="050317C9"/>
    <w:rsid w:val="050E1607"/>
    <w:rsid w:val="051C95CE"/>
    <w:rsid w:val="0525D0A8"/>
    <w:rsid w:val="05369280"/>
    <w:rsid w:val="057F4731"/>
    <w:rsid w:val="059B6FA8"/>
    <w:rsid w:val="059F5262"/>
    <w:rsid w:val="05B50983"/>
    <w:rsid w:val="05B68FFE"/>
    <w:rsid w:val="05D5DF2F"/>
    <w:rsid w:val="05D7D6E7"/>
    <w:rsid w:val="05E9198D"/>
    <w:rsid w:val="05FB266C"/>
    <w:rsid w:val="0620B557"/>
    <w:rsid w:val="062A2B80"/>
    <w:rsid w:val="068B6A1D"/>
    <w:rsid w:val="068BD9CF"/>
    <w:rsid w:val="069B75C0"/>
    <w:rsid w:val="06A40BE8"/>
    <w:rsid w:val="06B414AD"/>
    <w:rsid w:val="06D73AAC"/>
    <w:rsid w:val="06E72C37"/>
    <w:rsid w:val="0700B24B"/>
    <w:rsid w:val="0731B59B"/>
    <w:rsid w:val="0745894A"/>
    <w:rsid w:val="07875C9B"/>
    <w:rsid w:val="080E2981"/>
    <w:rsid w:val="082E8101"/>
    <w:rsid w:val="084A9C97"/>
    <w:rsid w:val="085793CA"/>
    <w:rsid w:val="0868B47C"/>
    <w:rsid w:val="08814911"/>
    <w:rsid w:val="08923703"/>
    <w:rsid w:val="0894B14B"/>
    <w:rsid w:val="0898225C"/>
    <w:rsid w:val="08AB49F2"/>
    <w:rsid w:val="08BC1A80"/>
    <w:rsid w:val="08E3026B"/>
    <w:rsid w:val="08FC2514"/>
    <w:rsid w:val="09411755"/>
    <w:rsid w:val="0941A3FF"/>
    <w:rsid w:val="09437CEA"/>
    <w:rsid w:val="094B3E74"/>
    <w:rsid w:val="09522269"/>
    <w:rsid w:val="09580295"/>
    <w:rsid w:val="096E7861"/>
    <w:rsid w:val="098133F0"/>
    <w:rsid w:val="098DED51"/>
    <w:rsid w:val="09AB41F3"/>
    <w:rsid w:val="09C4DC9A"/>
    <w:rsid w:val="09E26675"/>
    <w:rsid w:val="09F6DDDA"/>
    <w:rsid w:val="0A18E58C"/>
    <w:rsid w:val="0A1D1280"/>
    <w:rsid w:val="0A2D8B7E"/>
    <w:rsid w:val="0A3D4A3B"/>
    <w:rsid w:val="0A66AB63"/>
    <w:rsid w:val="0A765B11"/>
    <w:rsid w:val="0A94EFEA"/>
    <w:rsid w:val="0ACA1931"/>
    <w:rsid w:val="0ADA52DD"/>
    <w:rsid w:val="0ADAF0AB"/>
    <w:rsid w:val="0B1CD19D"/>
    <w:rsid w:val="0B2636E8"/>
    <w:rsid w:val="0B4D7239"/>
    <w:rsid w:val="0B4F6B33"/>
    <w:rsid w:val="0B689CF7"/>
    <w:rsid w:val="0B763701"/>
    <w:rsid w:val="0B8A1641"/>
    <w:rsid w:val="0B9D2B6E"/>
    <w:rsid w:val="0BA8AA8E"/>
    <w:rsid w:val="0BB3C668"/>
    <w:rsid w:val="0BF42C1F"/>
    <w:rsid w:val="0BFBCD4F"/>
    <w:rsid w:val="0C030E9D"/>
    <w:rsid w:val="0C0FA1DB"/>
    <w:rsid w:val="0C107673"/>
    <w:rsid w:val="0C357122"/>
    <w:rsid w:val="0C548DE0"/>
    <w:rsid w:val="0C63ECEB"/>
    <w:rsid w:val="0C6EB8ED"/>
    <w:rsid w:val="0CC454D2"/>
    <w:rsid w:val="0CEA06EA"/>
    <w:rsid w:val="0CF71A4B"/>
    <w:rsid w:val="0D1D1C82"/>
    <w:rsid w:val="0D207120"/>
    <w:rsid w:val="0D25EA66"/>
    <w:rsid w:val="0D388C83"/>
    <w:rsid w:val="0D55886A"/>
    <w:rsid w:val="0D664ED2"/>
    <w:rsid w:val="0D6C541E"/>
    <w:rsid w:val="0D6DF239"/>
    <w:rsid w:val="0D8AF28E"/>
    <w:rsid w:val="0DB8444B"/>
    <w:rsid w:val="0DB8D35A"/>
    <w:rsid w:val="0DBA8097"/>
    <w:rsid w:val="0DC4652E"/>
    <w:rsid w:val="0DC7B483"/>
    <w:rsid w:val="0DEAE2B6"/>
    <w:rsid w:val="0DEE7A90"/>
    <w:rsid w:val="0DF67CDB"/>
    <w:rsid w:val="0E0A2478"/>
    <w:rsid w:val="0E4CBC3E"/>
    <w:rsid w:val="0E6A98C4"/>
    <w:rsid w:val="0E71EC25"/>
    <w:rsid w:val="0E7FE8E4"/>
    <w:rsid w:val="0E8F9645"/>
    <w:rsid w:val="0E905622"/>
    <w:rsid w:val="0EA36A7D"/>
    <w:rsid w:val="0EB4982D"/>
    <w:rsid w:val="0EDC6B7E"/>
    <w:rsid w:val="0EF957E5"/>
    <w:rsid w:val="0F01A5CF"/>
    <w:rsid w:val="0F0C4CD0"/>
    <w:rsid w:val="0F1695CC"/>
    <w:rsid w:val="0F231B40"/>
    <w:rsid w:val="0F4CBEA9"/>
    <w:rsid w:val="0F5CE509"/>
    <w:rsid w:val="0F672322"/>
    <w:rsid w:val="0F7ABF79"/>
    <w:rsid w:val="0F8719EB"/>
    <w:rsid w:val="0F9BBA06"/>
    <w:rsid w:val="0FC3BA9A"/>
    <w:rsid w:val="0FD484A0"/>
    <w:rsid w:val="0FE9E569"/>
    <w:rsid w:val="10022568"/>
    <w:rsid w:val="1009E648"/>
    <w:rsid w:val="100F0A11"/>
    <w:rsid w:val="10275294"/>
    <w:rsid w:val="103BB9F5"/>
    <w:rsid w:val="105C4139"/>
    <w:rsid w:val="10B9E8E7"/>
    <w:rsid w:val="10BF0CC2"/>
    <w:rsid w:val="10C242BA"/>
    <w:rsid w:val="10C86480"/>
    <w:rsid w:val="10D03F3E"/>
    <w:rsid w:val="10EE21B3"/>
    <w:rsid w:val="10F1C361"/>
    <w:rsid w:val="1112FE4D"/>
    <w:rsid w:val="111A1D90"/>
    <w:rsid w:val="1123BAD0"/>
    <w:rsid w:val="1129386C"/>
    <w:rsid w:val="1134FD8C"/>
    <w:rsid w:val="1154C3A0"/>
    <w:rsid w:val="1164C891"/>
    <w:rsid w:val="11701F61"/>
    <w:rsid w:val="117B6DB6"/>
    <w:rsid w:val="11835689"/>
    <w:rsid w:val="1194F578"/>
    <w:rsid w:val="11979C46"/>
    <w:rsid w:val="11A3FD0A"/>
    <w:rsid w:val="11B269CB"/>
    <w:rsid w:val="11B8B155"/>
    <w:rsid w:val="11BED30C"/>
    <w:rsid w:val="11C448F0"/>
    <w:rsid w:val="11E526D9"/>
    <w:rsid w:val="11EAB8AB"/>
    <w:rsid w:val="11F597B7"/>
    <w:rsid w:val="1217FEA4"/>
    <w:rsid w:val="121E865F"/>
    <w:rsid w:val="1247E207"/>
    <w:rsid w:val="1266E976"/>
    <w:rsid w:val="1291D577"/>
    <w:rsid w:val="12B35AE8"/>
    <w:rsid w:val="12C4D9B0"/>
    <w:rsid w:val="12C78BC5"/>
    <w:rsid w:val="12F58F77"/>
    <w:rsid w:val="13265552"/>
    <w:rsid w:val="1343524A"/>
    <w:rsid w:val="135692B9"/>
    <w:rsid w:val="135B8547"/>
    <w:rsid w:val="135BB8D0"/>
    <w:rsid w:val="135BD3F9"/>
    <w:rsid w:val="1389E75D"/>
    <w:rsid w:val="13A5E1F7"/>
    <w:rsid w:val="13B3BD11"/>
    <w:rsid w:val="13C1D835"/>
    <w:rsid w:val="13EBC2C8"/>
    <w:rsid w:val="13F432BF"/>
    <w:rsid w:val="1417FBA5"/>
    <w:rsid w:val="1427E1BA"/>
    <w:rsid w:val="142A6779"/>
    <w:rsid w:val="1441B8B8"/>
    <w:rsid w:val="1442C2DB"/>
    <w:rsid w:val="145FEE5E"/>
    <w:rsid w:val="146DE9A7"/>
    <w:rsid w:val="1492E010"/>
    <w:rsid w:val="149A1497"/>
    <w:rsid w:val="14A51896"/>
    <w:rsid w:val="14ABC3C8"/>
    <w:rsid w:val="14C6696B"/>
    <w:rsid w:val="14CB2E8A"/>
    <w:rsid w:val="14F7CBC3"/>
    <w:rsid w:val="14F99B02"/>
    <w:rsid w:val="150CB7CE"/>
    <w:rsid w:val="1532AB99"/>
    <w:rsid w:val="155C6495"/>
    <w:rsid w:val="1567AEBC"/>
    <w:rsid w:val="15697DBC"/>
    <w:rsid w:val="15889243"/>
    <w:rsid w:val="159B93D9"/>
    <w:rsid w:val="15A0CF95"/>
    <w:rsid w:val="15A20EFD"/>
    <w:rsid w:val="15B2B7F2"/>
    <w:rsid w:val="15DA893A"/>
    <w:rsid w:val="15E15F68"/>
    <w:rsid w:val="1608BDE7"/>
    <w:rsid w:val="160F9FCE"/>
    <w:rsid w:val="16171B7B"/>
    <w:rsid w:val="16235DA4"/>
    <w:rsid w:val="1637BE12"/>
    <w:rsid w:val="16442E4F"/>
    <w:rsid w:val="1648DE35"/>
    <w:rsid w:val="164BEAFC"/>
    <w:rsid w:val="165C810A"/>
    <w:rsid w:val="165CCCBD"/>
    <w:rsid w:val="167F765A"/>
    <w:rsid w:val="168C8066"/>
    <w:rsid w:val="168E2867"/>
    <w:rsid w:val="169162C2"/>
    <w:rsid w:val="1693EC67"/>
    <w:rsid w:val="16B3EB0B"/>
    <w:rsid w:val="16CA4A84"/>
    <w:rsid w:val="16E44518"/>
    <w:rsid w:val="16E9291F"/>
    <w:rsid w:val="16EA6CD0"/>
    <w:rsid w:val="16FEB811"/>
    <w:rsid w:val="172B6FF4"/>
    <w:rsid w:val="172E071D"/>
    <w:rsid w:val="173B4C84"/>
    <w:rsid w:val="173F09A9"/>
    <w:rsid w:val="174336B2"/>
    <w:rsid w:val="17455D60"/>
    <w:rsid w:val="17636D80"/>
    <w:rsid w:val="17736175"/>
    <w:rsid w:val="17985BE4"/>
    <w:rsid w:val="17BD13DF"/>
    <w:rsid w:val="17C0469A"/>
    <w:rsid w:val="17DDBA3F"/>
    <w:rsid w:val="17DDDC66"/>
    <w:rsid w:val="1803B8F7"/>
    <w:rsid w:val="18057C08"/>
    <w:rsid w:val="180D3B2B"/>
    <w:rsid w:val="182482D0"/>
    <w:rsid w:val="183262FF"/>
    <w:rsid w:val="18404346"/>
    <w:rsid w:val="1854A688"/>
    <w:rsid w:val="18698E77"/>
    <w:rsid w:val="186E6648"/>
    <w:rsid w:val="189A3E0D"/>
    <w:rsid w:val="189A98E2"/>
    <w:rsid w:val="189C1DF6"/>
    <w:rsid w:val="18C1E415"/>
    <w:rsid w:val="18DF31A1"/>
    <w:rsid w:val="18E2E104"/>
    <w:rsid w:val="18E9E5A4"/>
    <w:rsid w:val="190099B5"/>
    <w:rsid w:val="191944DF"/>
    <w:rsid w:val="1929A8D1"/>
    <w:rsid w:val="19304F32"/>
    <w:rsid w:val="196203D9"/>
    <w:rsid w:val="1968651B"/>
    <w:rsid w:val="198B56A2"/>
    <w:rsid w:val="19A5FDEF"/>
    <w:rsid w:val="19B3425B"/>
    <w:rsid w:val="19D6532C"/>
    <w:rsid w:val="1A0A44C4"/>
    <w:rsid w:val="1A19211E"/>
    <w:rsid w:val="1A265B36"/>
    <w:rsid w:val="1A2D7E5A"/>
    <w:rsid w:val="1A2FBF3F"/>
    <w:rsid w:val="1A3266CF"/>
    <w:rsid w:val="1A36AE83"/>
    <w:rsid w:val="1A45A676"/>
    <w:rsid w:val="1A45C415"/>
    <w:rsid w:val="1A527EF4"/>
    <w:rsid w:val="1A5A29C8"/>
    <w:rsid w:val="1A826D8D"/>
    <w:rsid w:val="1A83E22B"/>
    <w:rsid w:val="1A85404B"/>
    <w:rsid w:val="1A86B765"/>
    <w:rsid w:val="1A8E6D9F"/>
    <w:rsid w:val="1AA47017"/>
    <w:rsid w:val="1AA537B3"/>
    <w:rsid w:val="1AACC6EB"/>
    <w:rsid w:val="1AC2A130"/>
    <w:rsid w:val="1AD7E6B3"/>
    <w:rsid w:val="1B2429C1"/>
    <w:rsid w:val="1B27241E"/>
    <w:rsid w:val="1B33E11B"/>
    <w:rsid w:val="1B624F25"/>
    <w:rsid w:val="1B7464E9"/>
    <w:rsid w:val="1B9810B4"/>
    <w:rsid w:val="1BA4DF6E"/>
    <w:rsid w:val="1BAC5014"/>
    <w:rsid w:val="1BB33E93"/>
    <w:rsid w:val="1BC40696"/>
    <w:rsid w:val="1BCF5302"/>
    <w:rsid w:val="1BD954D0"/>
    <w:rsid w:val="1BE7913C"/>
    <w:rsid w:val="1BE8118F"/>
    <w:rsid w:val="1BE8D666"/>
    <w:rsid w:val="1BF5D7F4"/>
    <w:rsid w:val="1BFE946D"/>
    <w:rsid w:val="1C24EDEB"/>
    <w:rsid w:val="1C31CBCF"/>
    <w:rsid w:val="1C5A23ED"/>
    <w:rsid w:val="1C5D5FC1"/>
    <w:rsid w:val="1C6EC3FB"/>
    <w:rsid w:val="1C7470C4"/>
    <w:rsid w:val="1C7DD12D"/>
    <w:rsid w:val="1C883D87"/>
    <w:rsid w:val="1CA6E5E4"/>
    <w:rsid w:val="1CB078B4"/>
    <w:rsid w:val="1CB99C8A"/>
    <w:rsid w:val="1CEA2AD2"/>
    <w:rsid w:val="1CFA82D3"/>
    <w:rsid w:val="1D003813"/>
    <w:rsid w:val="1D0E2122"/>
    <w:rsid w:val="1D8A75AD"/>
    <w:rsid w:val="1DB1A618"/>
    <w:rsid w:val="1DBE39DF"/>
    <w:rsid w:val="1DC267F4"/>
    <w:rsid w:val="1DD0C7A4"/>
    <w:rsid w:val="1DD71CB0"/>
    <w:rsid w:val="1DE68824"/>
    <w:rsid w:val="1E0836CB"/>
    <w:rsid w:val="1E0CADA2"/>
    <w:rsid w:val="1E22CA7E"/>
    <w:rsid w:val="1E28477F"/>
    <w:rsid w:val="1E56DFE2"/>
    <w:rsid w:val="1E5B8B02"/>
    <w:rsid w:val="1E6B4127"/>
    <w:rsid w:val="1E6F0FD2"/>
    <w:rsid w:val="1E745F97"/>
    <w:rsid w:val="1E780328"/>
    <w:rsid w:val="1E922857"/>
    <w:rsid w:val="1E946FA5"/>
    <w:rsid w:val="1E9DCC9F"/>
    <w:rsid w:val="1EAD1569"/>
    <w:rsid w:val="1EB1B064"/>
    <w:rsid w:val="1EC96FD0"/>
    <w:rsid w:val="1EEC9EBC"/>
    <w:rsid w:val="1F0BB52F"/>
    <w:rsid w:val="1F2132EA"/>
    <w:rsid w:val="1F227E4B"/>
    <w:rsid w:val="1F53B12B"/>
    <w:rsid w:val="1F586ED3"/>
    <w:rsid w:val="1F59CFD7"/>
    <w:rsid w:val="1F6992E9"/>
    <w:rsid w:val="1F741A50"/>
    <w:rsid w:val="1F768A4E"/>
    <w:rsid w:val="1F789F4A"/>
    <w:rsid w:val="1F84E6FE"/>
    <w:rsid w:val="1F8D115D"/>
    <w:rsid w:val="1F8FB0AD"/>
    <w:rsid w:val="1F9369FD"/>
    <w:rsid w:val="1FA0935C"/>
    <w:rsid w:val="1FC287C2"/>
    <w:rsid w:val="1FD49C5C"/>
    <w:rsid w:val="1FD4C000"/>
    <w:rsid w:val="200ED5CC"/>
    <w:rsid w:val="202A97C0"/>
    <w:rsid w:val="203D55E5"/>
    <w:rsid w:val="20412014"/>
    <w:rsid w:val="2050DF76"/>
    <w:rsid w:val="205514BF"/>
    <w:rsid w:val="206DE5C1"/>
    <w:rsid w:val="2090649C"/>
    <w:rsid w:val="209FE729"/>
    <w:rsid w:val="20B45893"/>
    <w:rsid w:val="20B88873"/>
    <w:rsid w:val="20CCA0E8"/>
    <w:rsid w:val="20E584CA"/>
    <w:rsid w:val="210D6A69"/>
    <w:rsid w:val="21159BC9"/>
    <w:rsid w:val="211AF773"/>
    <w:rsid w:val="21201A60"/>
    <w:rsid w:val="212A5C41"/>
    <w:rsid w:val="212B3735"/>
    <w:rsid w:val="2130088C"/>
    <w:rsid w:val="21344472"/>
    <w:rsid w:val="213956D7"/>
    <w:rsid w:val="2148C4C3"/>
    <w:rsid w:val="215352F7"/>
    <w:rsid w:val="21628016"/>
    <w:rsid w:val="21657539"/>
    <w:rsid w:val="2166CB0A"/>
    <w:rsid w:val="2167536A"/>
    <w:rsid w:val="2176C47F"/>
    <w:rsid w:val="219F6919"/>
    <w:rsid w:val="21A86A01"/>
    <w:rsid w:val="21ADC570"/>
    <w:rsid w:val="21AE0010"/>
    <w:rsid w:val="21B6F9A3"/>
    <w:rsid w:val="21C41213"/>
    <w:rsid w:val="21D77CDC"/>
    <w:rsid w:val="21D986F9"/>
    <w:rsid w:val="21DC1F1C"/>
    <w:rsid w:val="21E4BAA7"/>
    <w:rsid w:val="21F68DE7"/>
    <w:rsid w:val="220114B5"/>
    <w:rsid w:val="220F948F"/>
    <w:rsid w:val="2218B8AE"/>
    <w:rsid w:val="221A9EA9"/>
    <w:rsid w:val="22276217"/>
    <w:rsid w:val="223EAFA8"/>
    <w:rsid w:val="22801866"/>
    <w:rsid w:val="228D6267"/>
    <w:rsid w:val="22B1EB57"/>
    <w:rsid w:val="22B9D1C7"/>
    <w:rsid w:val="22D5BA40"/>
    <w:rsid w:val="22D63A52"/>
    <w:rsid w:val="22DCDBCA"/>
    <w:rsid w:val="23110865"/>
    <w:rsid w:val="2339FDDD"/>
    <w:rsid w:val="234FF0AE"/>
    <w:rsid w:val="235C742A"/>
    <w:rsid w:val="2370B8D6"/>
    <w:rsid w:val="23766D71"/>
    <w:rsid w:val="2376E5F2"/>
    <w:rsid w:val="2382D872"/>
    <w:rsid w:val="2393D363"/>
    <w:rsid w:val="239B31E3"/>
    <w:rsid w:val="239C858F"/>
    <w:rsid w:val="23BBB2E3"/>
    <w:rsid w:val="23F9F8D3"/>
    <w:rsid w:val="241FB960"/>
    <w:rsid w:val="243F6D94"/>
    <w:rsid w:val="24582E7B"/>
    <w:rsid w:val="247F0877"/>
    <w:rsid w:val="248A4520"/>
    <w:rsid w:val="249F4424"/>
    <w:rsid w:val="24AFF6EF"/>
    <w:rsid w:val="24B2A496"/>
    <w:rsid w:val="24B86E99"/>
    <w:rsid w:val="24BA2745"/>
    <w:rsid w:val="24C5AD8C"/>
    <w:rsid w:val="24D20BB0"/>
    <w:rsid w:val="24D93539"/>
    <w:rsid w:val="24E7FADD"/>
    <w:rsid w:val="24EAD70F"/>
    <w:rsid w:val="24FC8E06"/>
    <w:rsid w:val="25019368"/>
    <w:rsid w:val="251E25AC"/>
    <w:rsid w:val="252AAFB4"/>
    <w:rsid w:val="2535E304"/>
    <w:rsid w:val="254C2862"/>
    <w:rsid w:val="25551836"/>
    <w:rsid w:val="2558D464"/>
    <w:rsid w:val="25655177"/>
    <w:rsid w:val="2566F909"/>
    <w:rsid w:val="257929A7"/>
    <w:rsid w:val="25A1CC7D"/>
    <w:rsid w:val="25AAF8C4"/>
    <w:rsid w:val="25AD7C3D"/>
    <w:rsid w:val="25C4655D"/>
    <w:rsid w:val="25EF287D"/>
    <w:rsid w:val="25F6896A"/>
    <w:rsid w:val="260FDDDD"/>
    <w:rsid w:val="2614DCD7"/>
    <w:rsid w:val="2616453F"/>
    <w:rsid w:val="2623EDF1"/>
    <w:rsid w:val="263069CE"/>
    <w:rsid w:val="263E8CFB"/>
    <w:rsid w:val="26637BCF"/>
    <w:rsid w:val="26748FB1"/>
    <w:rsid w:val="267EA2FC"/>
    <w:rsid w:val="268604DB"/>
    <w:rsid w:val="269E894A"/>
    <w:rsid w:val="26BFA244"/>
    <w:rsid w:val="26C099AA"/>
    <w:rsid w:val="26F69C31"/>
    <w:rsid w:val="26F88974"/>
    <w:rsid w:val="2701D416"/>
    <w:rsid w:val="270B95B9"/>
    <w:rsid w:val="2716CEAA"/>
    <w:rsid w:val="271F3919"/>
    <w:rsid w:val="27296A8E"/>
    <w:rsid w:val="274BEE88"/>
    <w:rsid w:val="274F4042"/>
    <w:rsid w:val="276B367A"/>
    <w:rsid w:val="27793429"/>
    <w:rsid w:val="279480E9"/>
    <w:rsid w:val="27AD4AAE"/>
    <w:rsid w:val="27B56B07"/>
    <w:rsid w:val="27C1674D"/>
    <w:rsid w:val="27C77C9B"/>
    <w:rsid w:val="28077EB1"/>
    <w:rsid w:val="280A02E8"/>
    <w:rsid w:val="283385EB"/>
    <w:rsid w:val="2853984F"/>
    <w:rsid w:val="28675162"/>
    <w:rsid w:val="28807C09"/>
    <w:rsid w:val="288DDA9A"/>
    <w:rsid w:val="28B38C51"/>
    <w:rsid w:val="28C159F5"/>
    <w:rsid w:val="28FFDEBD"/>
    <w:rsid w:val="29009F8F"/>
    <w:rsid w:val="2907DEEB"/>
    <w:rsid w:val="29157023"/>
    <w:rsid w:val="2919F7D8"/>
    <w:rsid w:val="293225DA"/>
    <w:rsid w:val="29393E46"/>
    <w:rsid w:val="293B79C0"/>
    <w:rsid w:val="2945E947"/>
    <w:rsid w:val="294D79FF"/>
    <w:rsid w:val="29549C97"/>
    <w:rsid w:val="2978B296"/>
    <w:rsid w:val="29814D78"/>
    <w:rsid w:val="2992DC42"/>
    <w:rsid w:val="29F51B95"/>
    <w:rsid w:val="29F99CB6"/>
    <w:rsid w:val="2A16D719"/>
    <w:rsid w:val="2A1DA37B"/>
    <w:rsid w:val="2A2B452A"/>
    <w:rsid w:val="2A33D370"/>
    <w:rsid w:val="2A3AA3C6"/>
    <w:rsid w:val="2A42CF0A"/>
    <w:rsid w:val="2A451E76"/>
    <w:rsid w:val="2A4C392F"/>
    <w:rsid w:val="2A7EA5BC"/>
    <w:rsid w:val="2A88AC8D"/>
    <w:rsid w:val="2A93DAAE"/>
    <w:rsid w:val="2AA61213"/>
    <w:rsid w:val="2AC573AF"/>
    <w:rsid w:val="2AD364F5"/>
    <w:rsid w:val="2B04743F"/>
    <w:rsid w:val="2B091CD4"/>
    <w:rsid w:val="2B0E99EF"/>
    <w:rsid w:val="2B1F4E34"/>
    <w:rsid w:val="2B2368A8"/>
    <w:rsid w:val="2B24C6F3"/>
    <w:rsid w:val="2B352329"/>
    <w:rsid w:val="2B381076"/>
    <w:rsid w:val="2B47DF4E"/>
    <w:rsid w:val="2B50238A"/>
    <w:rsid w:val="2B588C96"/>
    <w:rsid w:val="2B5AC317"/>
    <w:rsid w:val="2B8213E0"/>
    <w:rsid w:val="2B837273"/>
    <w:rsid w:val="2B83F5A5"/>
    <w:rsid w:val="2BA87AC3"/>
    <w:rsid w:val="2BBC24AC"/>
    <w:rsid w:val="2BBD791A"/>
    <w:rsid w:val="2BBF4622"/>
    <w:rsid w:val="2BC764AF"/>
    <w:rsid w:val="2BD32202"/>
    <w:rsid w:val="2BEB9BA3"/>
    <w:rsid w:val="2BF24EC3"/>
    <w:rsid w:val="2C2542B7"/>
    <w:rsid w:val="2C2DFF42"/>
    <w:rsid w:val="2C37E669"/>
    <w:rsid w:val="2C449492"/>
    <w:rsid w:val="2C46593A"/>
    <w:rsid w:val="2C515DFE"/>
    <w:rsid w:val="2C531F58"/>
    <w:rsid w:val="2C629871"/>
    <w:rsid w:val="2C66A39E"/>
    <w:rsid w:val="2C8818E1"/>
    <w:rsid w:val="2C8CB84C"/>
    <w:rsid w:val="2CC7303A"/>
    <w:rsid w:val="2CD9876B"/>
    <w:rsid w:val="2CFADF03"/>
    <w:rsid w:val="2D2DF333"/>
    <w:rsid w:val="2D405212"/>
    <w:rsid w:val="2D409CFF"/>
    <w:rsid w:val="2D473104"/>
    <w:rsid w:val="2D4CAEE8"/>
    <w:rsid w:val="2D546268"/>
    <w:rsid w:val="2D64773F"/>
    <w:rsid w:val="2D683851"/>
    <w:rsid w:val="2D758F3C"/>
    <w:rsid w:val="2D914DEA"/>
    <w:rsid w:val="2DB419A3"/>
    <w:rsid w:val="2DC61FB5"/>
    <w:rsid w:val="2DFB72FD"/>
    <w:rsid w:val="2DFBCC44"/>
    <w:rsid w:val="2E020266"/>
    <w:rsid w:val="2E7E40C5"/>
    <w:rsid w:val="2EA4DF43"/>
    <w:rsid w:val="2EB8F184"/>
    <w:rsid w:val="2EEE5E5C"/>
    <w:rsid w:val="2F3C59BE"/>
    <w:rsid w:val="2F4C3303"/>
    <w:rsid w:val="2F7F5066"/>
    <w:rsid w:val="2F9AB74C"/>
    <w:rsid w:val="2FC49A4F"/>
    <w:rsid w:val="2FCD0419"/>
    <w:rsid w:val="2FD0579B"/>
    <w:rsid w:val="3008F5B1"/>
    <w:rsid w:val="301A9DED"/>
    <w:rsid w:val="304877FC"/>
    <w:rsid w:val="30577222"/>
    <w:rsid w:val="305A7843"/>
    <w:rsid w:val="30624F14"/>
    <w:rsid w:val="30866626"/>
    <w:rsid w:val="309E2150"/>
    <w:rsid w:val="30A2DE9B"/>
    <w:rsid w:val="30B38FBE"/>
    <w:rsid w:val="30B6F66D"/>
    <w:rsid w:val="30C34133"/>
    <w:rsid w:val="30CD404E"/>
    <w:rsid w:val="30D6B372"/>
    <w:rsid w:val="30D751E2"/>
    <w:rsid w:val="30FC231A"/>
    <w:rsid w:val="30FE7916"/>
    <w:rsid w:val="3117FBDF"/>
    <w:rsid w:val="312737B6"/>
    <w:rsid w:val="312E235C"/>
    <w:rsid w:val="31475863"/>
    <w:rsid w:val="314BDAF0"/>
    <w:rsid w:val="314EFDDC"/>
    <w:rsid w:val="3181CF1E"/>
    <w:rsid w:val="31AAC832"/>
    <w:rsid w:val="31D83890"/>
    <w:rsid w:val="31E23802"/>
    <w:rsid w:val="31E3494E"/>
    <w:rsid w:val="31FFBC88"/>
    <w:rsid w:val="32094761"/>
    <w:rsid w:val="321032AE"/>
    <w:rsid w:val="32165495"/>
    <w:rsid w:val="324EB6AE"/>
    <w:rsid w:val="32785788"/>
    <w:rsid w:val="329C7161"/>
    <w:rsid w:val="329D3DA5"/>
    <w:rsid w:val="32C2FB9E"/>
    <w:rsid w:val="32D1558B"/>
    <w:rsid w:val="3313EBA3"/>
    <w:rsid w:val="3322C363"/>
    <w:rsid w:val="33391E4D"/>
    <w:rsid w:val="333A3F4F"/>
    <w:rsid w:val="334240C2"/>
    <w:rsid w:val="3342849C"/>
    <w:rsid w:val="335343A9"/>
    <w:rsid w:val="336C9BEF"/>
    <w:rsid w:val="337A70BF"/>
    <w:rsid w:val="337E7510"/>
    <w:rsid w:val="338F4D54"/>
    <w:rsid w:val="339FBD3D"/>
    <w:rsid w:val="33A38FF9"/>
    <w:rsid w:val="33AF25C9"/>
    <w:rsid w:val="33AF7D53"/>
    <w:rsid w:val="33B3E643"/>
    <w:rsid w:val="33B8E837"/>
    <w:rsid w:val="33EAFF87"/>
    <w:rsid w:val="33ECD0C0"/>
    <w:rsid w:val="33F7FF4A"/>
    <w:rsid w:val="3400CFD3"/>
    <w:rsid w:val="340A1157"/>
    <w:rsid w:val="34212B1F"/>
    <w:rsid w:val="342DFC9D"/>
    <w:rsid w:val="3455D223"/>
    <w:rsid w:val="3459969A"/>
    <w:rsid w:val="3467839D"/>
    <w:rsid w:val="347499F4"/>
    <w:rsid w:val="34778552"/>
    <w:rsid w:val="348DAA12"/>
    <w:rsid w:val="349E5FF4"/>
    <w:rsid w:val="34C16B1D"/>
    <w:rsid w:val="34F2B176"/>
    <w:rsid w:val="34FD5478"/>
    <w:rsid w:val="35135EF7"/>
    <w:rsid w:val="35234804"/>
    <w:rsid w:val="353083F9"/>
    <w:rsid w:val="35414919"/>
    <w:rsid w:val="354E5386"/>
    <w:rsid w:val="3560CB47"/>
    <w:rsid w:val="35692345"/>
    <w:rsid w:val="357AE6CD"/>
    <w:rsid w:val="358E95F6"/>
    <w:rsid w:val="359CAB93"/>
    <w:rsid w:val="35B7EC30"/>
    <w:rsid w:val="35CABAE3"/>
    <w:rsid w:val="35CD3543"/>
    <w:rsid w:val="35D2FC39"/>
    <w:rsid w:val="35DFA196"/>
    <w:rsid w:val="35DFF780"/>
    <w:rsid w:val="35E18559"/>
    <w:rsid w:val="35E1861B"/>
    <w:rsid w:val="36027C38"/>
    <w:rsid w:val="360CEF4E"/>
    <w:rsid w:val="367A787F"/>
    <w:rsid w:val="367D69CD"/>
    <w:rsid w:val="368CC379"/>
    <w:rsid w:val="369297C5"/>
    <w:rsid w:val="369F9CF7"/>
    <w:rsid w:val="36B74FEA"/>
    <w:rsid w:val="36BE10DA"/>
    <w:rsid w:val="36DA513A"/>
    <w:rsid w:val="36DDB7A5"/>
    <w:rsid w:val="37176911"/>
    <w:rsid w:val="371DD26C"/>
    <w:rsid w:val="373D9898"/>
    <w:rsid w:val="37456B53"/>
    <w:rsid w:val="3768085C"/>
    <w:rsid w:val="377C9828"/>
    <w:rsid w:val="378B77F8"/>
    <w:rsid w:val="37BCA8E8"/>
    <w:rsid w:val="37E8FC1F"/>
    <w:rsid w:val="37E9D154"/>
    <w:rsid w:val="37FDFFB9"/>
    <w:rsid w:val="38008DC9"/>
    <w:rsid w:val="38064C89"/>
    <w:rsid w:val="380D9979"/>
    <w:rsid w:val="381445A6"/>
    <w:rsid w:val="3846D619"/>
    <w:rsid w:val="384C2F5F"/>
    <w:rsid w:val="385F2218"/>
    <w:rsid w:val="386ADF1D"/>
    <w:rsid w:val="387EE887"/>
    <w:rsid w:val="38D522B2"/>
    <w:rsid w:val="38E17A7B"/>
    <w:rsid w:val="39164370"/>
    <w:rsid w:val="391C740F"/>
    <w:rsid w:val="397FDFE4"/>
    <w:rsid w:val="3993BDF8"/>
    <w:rsid w:val="39977A30"/>
    <w:rsid w:val="399B381F"/>
    <w:rsid w:val="39C08147"/>
    <w:rsid w:val="39C93AB4"/>
    <w:rsid w:val="39EB91F1"/>
    <w:rsid w:val="39F078DD"/>
    <w:rsid w:val="3A0B56E0"/>
    <w:rsid w:val="3A452847"/>
    <w:rsid w:val="3A63C2E6"/>
    <w:rsid w:val="3A6423FE"/>
    <w:rsid w:val="3A73C299"/>
    <w:rsid w:val="3A9479A8"/>
    <w:rsid w:val="3A9EFEBF"/>
    <w:rsid w:val="3AA1ED4E"/>
    <w:rsid w:val="3AA9EC0B"/>
    <w:rsid w:val="3AAC6FE3"/>
    <w:rsid w:val="3AB2A8CF"/>
    <w:rsid w:val="3AB49D75"/>
    <w:rsid w:val="3AE2C375"/>
    <w:rsid w:val="3B0EE800"/>
    <w:rsid w:val="3B115149"/>
    <w:rsid w:val="3B2B38A4"/>
    <w:rsid w:val="3B457E6A"/>
    <w:rsid w:val="3B49A143"/>
    <w:rsid w:val="3B629E34"/>
    <w:rsid w:val="3B7A213E"/>
    <w:rsid w:val="3B8A288D"/>
    <w:rsid w:val="3B8EECD2"/>
    <w:rsid w:val="3BA7BF03"/>
    <w:rsid w:val="3BBEE29E"/>
    <w:rsid w:val="3C0D7493"/>
    <w:rsid w:val="3C17E590"/>
    <w:rsid w:val="3C3121EF"/>
    <w:rsid w:val="3C370FCE"/>
    <w:rsid w:val="3C4089D8"/>
    <w:rsid w:val="3C788040"/>
    <w:rsid w:val="3C855467"/>
    <w:rsid w:val="3CA0159C"/>
    <w:rsid w:val="3CD3153B"/>
    <w:rsid w:val="3CD6887C"/>
    <w:rsid w:val="3CDCAB38"/>
    <w:rsid w:val="3CE1F670"/>
    <w:rsid w:val="3CE262E2"/>
    <w:rsid w:val="3CEAB9FD"/>
    <w:rsid w:val="3D128205"/>
    <w:rsid w:val="3D2CE884"/>
    <w:rsid w:val="3D5710A3"/>
    <w:rsid w:val="3D634BEA"/>
    <w:rsid w:val="3D6EAE3C"/>
    <w:rsid w:val="3D7F7208"/>
    <w:rsid w:val="3D80E31B"/>
    <w:rsid w:val="3D80E4FC"/>
    <w:rsid w:val="3D84745B"/>
    <w:rsid w:val="3D85063F"/>
    <w:rsid w:val="3D993E54"/>
    <w:rsid w:val="3DB8B0C6"/>
    <w:rsid w:val="3DD51C86"/>
    <w:rsid w:val="3DD87E2A"/>
    <w:rsid w:val="3DEB70ED"/>
    <w:rsid w:val="3E0A094E"/>
    <w:rsid w:val="3E0BA5DD"/>
    <w:rsid w:val="3E0E38B1"/>
    <w:rsid w:val="3E1DCA2D"/>
    <w:rsid w:val="3E250CCA"/>
    <w:rsid w:val="3E2F1990"/>
    <w:rsid w:val="3E447036"/>
    <w:rsid w:val="3E4F7DF7"/>
    <w:rsid w:val="3E697F1F"/>
    <w:rsid w:val="3E6BFF14"/>
    <w:rsid w:val="3E7738D7"/>
    <w:rsid w:val="3E7D035F"/>
    <w:rsid w:val="3E919B7F"/>
    <w:rsid w:val="3EA097DD"/>
    <w:rsid w:val="3EA83274"/>
    <w:rsid w:val="3EB226AE"/>
    <w:rsid w:val="3EBC9857"/>
    <w:rsid w:val="3ED4077C"/>
    <w:rsid w:val="3EFA5AD9"/>
    <w:rsid w:val="3F012A0D"/>
    <w:rsid w:val="3F198C4A"/>
    <w:rsid w:val="3F1B7111"/>
    <w:rsid w:val="3F455D92"/>
    <w:rsid w:val="3F481965"/>
    <w:rsid w:val="3F492235"/>
    <w:rsid w:val="3F5922C3"/>
    <w:rsid w:val="3F6039D7"/>
    <w:rsid w:val="3F6A0B67"/>
    <w:rsid w:val="3F7B3AEC"/>
    <w:rsid w:val="3FB76EF8"/>
    <w:rsid w:val="3FF72B03"/>
    <w:rsid w:val="3FFDCB40"/>
    <w:rsid w:val="401D1F8F"/>
    <w:rsid w:val="401DD6A5"/>
    <w:rsid w:val="403F2F2B"/>
    <w:rsid w:val="406FF2C7"/>
    <w:rsid w:val="4074C00E"/>
    <w:rsid w:val="4076367A"/>
    <w:rsid w:val="407DC479"/>
    <w:rsid w:val="408F3D8E"/>
    <w:rsid w:val="40AB20C4"/>
    <w:rsid w:val="40B033A8"/>
    <w:rsid w:val="40DF6D52"/>
    <w:rsid w:val="40E00E95"/>
    <w:rsid w:val="410DF7E2"/>
    <w:rsid w:val="41149CA0"/>
    <w:rsid w:val="4118E23B"/>
    <w:rsid w:val="41362E8C"/>
    <w:rsid w:val="413D55A7"/>
    <w:rsid w:val="419F7029"/>
    <w:rsid w:val="41A331F9"/>
    <w:rsid w:val="41CD74CB"/>
    <w:rsid w:val="41D6B351"/>
    <w:rsid w:val="41E1C792"/>
    <w:rsid w:val="4201C4A7"/>
    <w:rsid w:val="420EC189"/>
    <w:rsid w:val="4227954E"/>
    <w:rsid w:val="424A6771"/>
    <w:rsid w:val="427414CC"/>
    <w:rsid w:val="42765D49"/>
    <w:rsid w:val="4284901C"/>
    <w:rsid w:val="429B3408"/>
    <w:rsid w:val="429EE9F7"/>
    <w:rsid w:val="42A0655F"/>
    <w:rsid w:val="42A4170F"/>
    <w:rsid w:val="42BFE3D6"/>
    <w:rsid w:val="42C5778D"/>
    <w:rsid w:val="42DD46B4"/>
    <w:rsid w:val="42E6540E"/>
    <w:rsid w:val="430AFEF2"/>
    <w:rsid w:val="4312F8BF"/>
    <w:rsid w:val="431ADE60"/>
    <w:rsid w:val="431BDE3F"/>
    <w:rsid w:val="4325CBB6"/>
    <w:rsid w:val="432D4026"/>
    <w:rsid w:val="43303618"/>
    <w:rsid w:val="433EBE99"/>
    <w:rsid w:val="434CA3FD"/>
    <w:rsid w:val="434D30A5"/>
    <w:rsid w:val="435D27BC"/>
    <w:rsid w:val="437C519C"/>
    <w:rsid w:val="438727BA"/>
    <w:rsid w:val="438B3223"/>
    <w:rsid w:val="43B24A58"/>
    <w:rsid w:val="43B432E6"/>
    <w:rsid w:val="43B5AB72"/>
    <w:rsid w:val="43B658A0"/>
    <w:rsid w:val="43C68E1B"/>
    <w:rsid w:val="43C9BF79"/>
    <w:rsid w:val="43CF34BB"/>
    <w:rsid w:val="43DA4B2D"/>
    <w:rsid w:val="43EA24DD"/>
    <w:rsid w:val="43FB9D25"/>
    <w:rsid w:val="443CE7C8"/>
    <w:rsid w:val="443E14CA"/>
    <w:rsid w:val="446B31C7"/>
    <w:rsid w:val="446D8B46"/>
    <w:rsid w:val="44850AB6"/>
    <w:rsid w:val="4488EDAD"/>
    <w:rsid w:val="448DF846"/>
    <w:rsid w:val="44962108"/>
    <w:rsid w:val="44B4E5E2"/>
    <w:rsid w:val="44C35517"/>
    <w:rsid w:val="44CCC3C7"/>
    <w:rsid w:val="44CE1706"/>
    <w:rsid w:val="44F8AD41"/>
    <w:rsid w:val="44FAAEED"/>
    <w:rsid w:val="45433B9E"/>
    <w:rsid w:val="454550B2"/>
    <w:rsid w:val="454919D4"/>
    <w:rsid w:val="454F3742"/>
    <w:rsid w:val="45569C70"/>
    <w:rsid w:val="45646523"/>
    <w:rsid w:val="45663F14"/>
    <w:rsid w:val="45698BDD"/>
    <w:rsid w:val="456FF14D"/>
    <w:rsid w:val="4570F15A"/>
    <w:rsid w:val="459ABF48"/>
    <w:rsid w:val="459C1C46"/>
    <w:rsid w:val="45A55D9A"/>
    <w:rsid w:val="45BC6F09"/>
    <w:rsid w:val="45DB704E"/>
    <w:rsid w:val="45F0D643"/>
    <w:rsid w:val="45F27E72"/>
    <w:rsid w:val="462E5075"/>
    <w:rsid w:val="4630646D"/>
    <w:rsid w:val="4646AC48"/>
    <w:rsid w:val="464AF4AC"/>
    <w:rsid w:val="4658762E"/>
    <w:rsid w:val="466E8016"/>
    <w:rsid w:val="469C0A7A"/>
    <w:rsid w:val="469FFBB3"/>
    <w:rsid w:val="46CA7748"/>
    <w:rsid w:val="46D6DFB8"/>
    <w:rsid w:val="46DCB2DD"/>
    <w:rsid w:val="46E0F99A"/>
    <w:rsid w:val="46EB6A85"/>
    <w:rsid w:val="47256B25"/>
    <w:rsid w:val="473851A9"/>
    <w:rsid w:val="474FA151"/>
    <w:rsid w:val="4751E79D"/>
    <w:rsid w:val="4755A8A9"/>
    <w:rsid w:val="47587B1C"/>
    <w:rsid w:val="47662ACD"/>
    <w:rsid w:val="477197C0"/>
    <w:rsid w:val="477501E3"/>
    <w:rsid w:val="47840640"/>
    <w:rsid w:val="4786A0D6"/>
    <w:rsid w:val="478E1BED"/>
    <w:rsid w:val="4798B5CA"/>
    <w:rsid w:val="47ED80CA"/>
    <w:rsid w:val="47EE1FF5"/>
    <w:rsid w:val="48081A69"/>
    <w:rsid w:val="4833AAAD"/>
    <w:rsid w:val="48366153"/>
    <w:rsid w:val="483B7CC4"/>
    <w:rsid w:val="483C48BA"/>
    <w:rsid w:val="4866FD55"/>
    <w:rsid w:val="489CB9CB"/>
    <w:rsid w:val="48AECE3F"/>
    <w:rsid w:val="48DFDE16"/>
    <w:rsid w:val="48EBA5DA"/>
    <w:rsid w:val="48F8E7B3"/>
    <w:rsid w:val="48FC0A96"/>
    <w:rsid w:val="49041740"/>
    <w:rsid w:val="49048BF2"/>
    <w:rsid w:val="492CAF43"/>
    <w:rsid w:val="495F8816"/>
    <w:rsid w:val="4972BB83"/>
    <w:rsid w:val="49A4C320"/>
    <w:rsid w:val="49B7117F"/>
    <w:rsid w:val="49B770B1"/>
    <w:rsid w:val="49B7B238"/>
    <w:rsid w:val="49CFE3C2"/>
    <w:rsid w:val="49E9DBBD"/>
    <w:rsid w:val="4A1B0FEB"/>
    <w:rsid w:val="4A3C3B4E"/>
    <w:rsid w:val="4A4DE98E"/>
    <w:rsid w:val="4A8CA13D"/>
    <w:rsid w:val="4A8E7832"/>
    <w:rsid w:val="4AA18D95"/>
    <w:rsid w:val="4AA49794"/>
    <w:rsid w:val="4AB548BD"/>
    <w:rsid w:val="4AC40BCD"/>
    <w:rsid w:val="4AD2CE51"/>
    <w:rsid w:val="4B01BA18"/>
    <w:rsid w:val="4B52DCF8"/>
    <w:rsid w:val="4B65F84E"/>
    <w:rsid w:val="4B894BB6"/>
    <w:rsid w:val="4B8E8745"/>
    <w:rsid w:val="4B962934"/>
    <w:rsid w:val="4B9B1933"/>
    <w:rsid w:val="4B9C4981"/>
    <w:rsid w:val="4BB996B5"/>
    <w:rsid w:val="4BCEFD55"/>
    <w:rsid w:val="4BDAB27A"/>
    <w:rsid w:val="4BEB159A"/>
    <w:rsid w:val="4BEBA43A"/>
    <w:rsid w:val="4C07EF14"/>
    <w:rsid w:val="4C3035A3"/>
    <w:rsid w:val="4C313A74"/>
    <w:rsid w:val="4C3D7839"/>
    <w:rsid w:val="4C473F20"/>
    <w:rsid w:val="4C4FC901"/>
    <w:rsid w:val="4C8838DF"/>
    <w:rsid w:val="4C98B9C6"/>
    <w:rsid w:val="4CA32D89"/>
    <w:rsid w:val="4CB84CD7"/>
    <w:rsid w:val="4CCBDA99"/>
    <w:rsid w:val="4CD7BE0E"/>
    <w:rsid w:val="4D0B7CEB"/>
    <w:rsid w:val="4D1E9A15"/>
    <w:rsid w:val="4D1FFEF9"/>
    <w:rsid w:val="4D294657"/>
    <w:rsid w:val="4D2DEEDC"/>
    <w:rsid w:val="4D3B03FD"/>
    <w:rsid w:val="4D44188E"/>
    <w:rsid w:val="4D44A8CB"/>
    <w:rsid w:val="4D5B474B"/>
    <w:rsid w:val="4D5FB26A"/>
    <w:rsid w:val="4D8D0880"/>
    <w:rsid w:val="4DA7C49E"/>
    <w:rsid w:val="4DA837A9"/>
    <w:rsid w:val="4DB96233"/>
    <w:rsid w:val="4DCE262A"/>
    <w:rsid w:val="4DE9C8D3"/>
    <w:rsid w:val="4E08F30A"/>
    <w:rsid w:val="4E3978F3"/>
    <w:rsid w:val="4E64A21F"/>
    <w:rsid w:val="4E7682AB"/>
    <w:rsid w:val="4E7DEABF"/>
    <w:rsid w:val="4E80E5CD"/>
    <w:rsid w:val="4E9DA45B"/>
    <w:rsid w:val="4E9E0644"/>
    <w:rsid w:val="4EC2BCC9"/>
    <w:rsid w:val="4EE10210"/>
    <w:rsid w:val="4EE5BE3B"/>
    <w:rsid w:val="4F1E14CE"/>
    <w:rsid w:val="4F4F00B7"/>
    <w:rsid w:val="4F54D8D2"/>
    <w:rsid w:val="4F55573C"/>
    <w:rsid w:val="4F9EEF85"/>
    <w:rsid w:val="4FAFAF05"/>
    <w:rsid w:val="4FD704D2"/>
    <w:rsid w:val="4FF20DE7"/>
    <w:rsid w:val="4FF3B8FE"/>
    <w:rsid w:val="4FFB7F9F"/>
    <w:rsid w:val="500FA5D4"/>
    <w:rsid w:val="500FF184"/>
    <w:rsid w:val="5050E3FF"/>
    <w:rsid w:val="506E5EE1"/>
    <w:rsid w:val="5071BD20"/>
    <w:rsid w:val="507F488F"/>
    <w:rsid w:val="509D70AC"/>
    <w:rsid w:val="50A9FB3A"/>
    <w:rsid w:val="512412DD"/>
    <w:rsid w:val="514A58D4"/>
    <w:rsid w:val="515C837D"/>
    <w:rsid w:val="51707968"/>
    <w:rsid w:val="5190222D"/>
    <w:rsid w:val="519470EB"/>
    <w:rsid w:val="519CCC09"/>
    <w:rsid w:val="51B3C256"/>
    <w:rsid w:val="51B5DFEE"/>
    <w:rsid w:val="51D4CA5E"/>
    <w:rsid w:val="51D97F3F"/>
    <w:rsid w:val="51DFECB2"/>
    <w:rsid w:val="51E02A87"/>
    <w:rsid w:val="51FBEECE"/>
    <w:rsid w:val="520F660C"/>
    <w:rsid w:val="523FD255"/>
    <w:rsid w:val="5242A08C"/>
    <w:rsid w:val="52464A67"/>
    <w:rsid w:val="52571B9F"/>
    <w:rsid w:val="52606F5D"/>
    <w:rsid w:val="5261C8BB"/>
    <w:rsid w:val="526380A3"/>
    <w:rsid w:val="5280ADA7"/>
    <w:rsid w:val="52BE9491"/>
    <w:rsid w:val="52E45F1E"/>
    <w:rsid w:val="530EBCE2"/>
    <w:rsid w:val="531091FF"/>
    <w:rsid w:val="5316B239"/>
    <w:rsid w:val="531A3ADB"/>
    <w:rsid w:val="5330C032"/>
    <w:rsid w:val="533D0889"/>
    <w:rsid w:val="53451B44"/>
    <w:rsid w:val="53690312"/>
    <w:rsid w:val="537CFB41"/>
    <w:rsid w:val="537FC87C"/>
    <w:rsid w:val="53840BC6"/>
    <w:rsid w:val="53893361"/>
    <w:rsid w:val="53905684"/>
    <w:rsid w:val="53986561"/>
    <w:rsid w:val="53C37371"/>
    <w:rsid w:val="53CFFC94"/>
    <w:rsid w:val="53E3F8B7"/>
    <w:rsid w:val="53EC36F7"/>
    <w:rsid w:val="53F572DD"/>
    <w:rsid w:val="5409BD29"/>
    <w:rsid w:val="5421BF4E"/>
    <w:rsid w:val="5429907B"/>
    <w:rsid w:val="5453392C"/>
    <w:rsid w:val="54724776"/>
    <w:rsid w:val="5478F923"/>
    <w:rsid w:val="549AB446"/>
    <w:rsid w:val="549B051D"/>
    <w:rsid w:val="549C9053"/>
    <w:rsid w:val="54ACD430"/>
    <w:rsid w:val="54D396F0"/>
    <w:rsid w:val="54ECC655"/>
    <w:rsid w:val="54F59FC1"/>
    <w:rsid w:val="54F6CE7C"/>
    <w:rsid w:val="550C3102"/>
    <w:rsid w:val="553A3F81"/>
    <w:rsid w:val="555FAC2A"/>
    <w:rsid w:val="556FF716"/>
    <w:rsid w:val="557FC51F"/>
    <w:rsid w:val="5584DB3F"/>
    <w:rsid w:val="5587A3FC"/>
    <w:rsid w:val="55AECC5B"/>
    <w:rsid w:val="55C4F265"/>
    <w:rsid w:val="55C5DBA1"/>
    <w:rsid w:val="55C810CF"/>
    <w:rsid w:val="55CA5B4F"/>
    <w:rsid w:val="55F18424"/>
    <w:rsid w:val="560D4EF3"/>
    <w:rsid w:val="56145ED4"/>
    <w:rsid w:val="562FC329"/>
    <w:rsid w:val="56AB36A2"/>
    <w:rsid w:val="56AB89CA"/>
    <w:rsid w:val="56AC0F05"/>
    <w:rsid w:val="56CA93EB"/>
    <w:rsid w:val="56D47BB1"/>
    <w:rsid w:val="56D8354A"/>
    <w:rsid w:val="5700F227"/>
    <w:rsid w:val="57130860"/>
    <w:rsid w:val="57243E68"/>
    <w:rsid w:val="57361B7A"/>
    <w:rsid w:val="573A93B3"/>
    <w:rsid w:val="57456CAF"/>
    <w:rsid w:val="5767E027"/>
    <w:rsid w:val="57832707"/>
    <w:rsid w:val="578872CC"/>
    <w:rsid w:val="57A5BDB6"/>
    <w:rsid w:val="57ABA68D"/>
    <w:rsid w:val="57D9E6AC"/>
    <w:rsid w:val="57DB97CC"/>
    <w:rsid w:val="57FF7063"/>
    <w:rsid w:val="582FB915"/>
    <w:rsid w:val="58387C4F"/>
    <w:rsid w:val="584976CA"/>
    <w:rsid w:val="5858812E"/>
    <w:rsid w:val="5859F540"/>
    <w:rsid w:val="5867E6E3"/>
    <w:rsid w:val="5896DC1A"/>
    <w:rsid w:val="589813AE"/>
    <w:rsid w:val="58BDAA11"/>
    <w:rsid w:val="58E2CD0C"/>
    <w:rsid w:val="58F8C70D"/>
    <w:rsid w:val="58FFF439"/>
    <w:rsid w:val="59020698"/>
    <w:rsid w:val="590B30EB"/>
    <w:rsid w:val="59105C20"/>
    <w:rsid w:val="591D48DD"/>
    <w:rsid w:val="59229AF0"/>
    <w:rsid w:val="592577A4"/>
    <w:rsid w:val="594238F6"/>
    <w:rsid w:val="594DB101"/>
    <w:rsid w:val="595E5C39"/>
    <w:rsid w:val="5961E011"/>
    <w:rsid w:val="5966099E"/>
    <w:rsid w:val="59722D12"/>
    <w:rsid w:val="59935AEE"/>
    <w:rsid w:val="5A2FCA88"/>
    <w:rsid w:val="5A4005FD"/>
    <w:rsid w:val="5A48B639"/>
    <w:rsid w:val="5A5819AE"/>
    <w:rsid w:val="5A6A9B53"/>
    <w:rsid w:val="5A743EB1"/>
    <w:rsid w:val="5ACEDFA4"/>
    <w:rsid w:val="5AE2BB9B"/>
    <w:rsid w:val="5B4DEF40"/>
    <w:rsid w:val="5B589751"/>
    <w:rsid w:val="5B5FFC67"/>
    <w:rsid w:val="5B7B54CD"/>
    <w:rsid w:val="5B95A7F2"/>
    <w:rsid w:val="5BC4EB59"/>
    <w:rsid w:val="5BE4D9CA"/>
    <w:rsid w:val="5C3E346C"/>
    <w:rsid w:val="5C4FD935"/>
    <w:rsid w:val="5C69A837"/>
    <w:rsid w:val="5C76B437"/>
    <w:rsid w:val="5C80099C"/>
    <w:rsid w:val="5C8598A9"/>
    <w:rsid w:val="5CC5997E"/>
    <w:rsid w:val="5CCBCA72"/>
    <w:rsid w:val="5CD4B47A"/>
    <w:rsid w:val="5CE466D1"/>
    <w:rsid w:val="5CF95404"/>
    <w:rsid w:val="5D0538E6"/>
    <w:rsid w:val="5D0E04CF"/>
    <w:rsid w:val="5D15528C"/>
    <w:rsid w:val="5D19E826"/>
    <w:rsid w:val="5D1BCD8E"/>
    <w:rsid w:val="5D4B5F07"/>
    <w:rsid w:val="5D54ED01"/>
    <w:rsid w:val="5D63A02F"/>
    <w:rsid w:val="5DA26DA0"/>
    <w:rsid w:val="5DA951BF"/>
    <w:rsid w:val="5DCE5F27"/>
    <w:rsid w:val="5DDAEC7B"/>
    <w:rsid w:val="5DE12206"/>
    <w:rsid w:val="5DFA4E2E"/>
    <w:rsid w:val="5DFD9407"/>
    <w:rsid w:val="5E06CC06"/>
    <w:rsid w:val="5E0868E9"/>
    <w:rsid w:val="5E0CCE4B"/>
    <w:rsid w:val="5E246298"/>
    <w:rsid w:val="5E42CA5D"/>
    <w:rsid w:val="5E4FCA89"/>
    <w:rsid w:val="5E55D50C"/>
    <w:rsid w:val="5E6FB2A4"/>
    <w:rsid w:val="5E6FE03F"/>
    <w:rsid w:val="5E770175"/>
    <w:rsid w:val="5E89156E"/>
    <w:rsid w:val="5E95052F"/>
    <w:rsid w:val="5E980878"/>
    <w:rsid w:val="5EA3B6B7"/>
    <w:rsid w:val="5EA3F975"/>
    <w:rsid w:val="5EB4BD70"/>
    <w:rsid w:val="5ED954BE"/>
    <w:rsid w:val="5EECF96F"/>
    <w:rsid w:val="5EF54652"/>
    <w:rsid w:val="5F4858D2"/>
    <w:rsid w:val="5F6DBC05"/>
    <w:rsid w:val="5F858F29"/>
    <w:rsid w:val="5F975828"/>
    <w:rsid w:val="5FD1B356"/>
    <w:rsid w:val="5FD52689"/>
    <w:rsid w:val="5FE105ED"/>
    <w:rsid w:val="5FEA700F"/>
    <w:rsid w:val="5FF209A3"/>
    <w:rsid w:val="6017D2FF"/>
    <w:rsid w:val="6036ACF2"/>
    <w:rsid w:val="603F9130"/>
    <w:rsid w:val="60439AD2"/>
    <w:rsid w:val="6064C9D0"/>
    <w:rsid w:val="606D96FC"/>
    <w:rsid w:val="6094CC7D"/>
    <w:rsid w:val="60CCB828"/>
    <w:rsid w:val="60CE47EF"/>
    <w:rsid w:val="60DB39F9"/>
    <w:rsid w:val="60E9DDCE"/>
    <w:rsid w:val="610D0733"/>
    <w:rsid w:val="612EB9AC"/>
    <w:rsid w:val="6138453B"/>
    <w:rsid w:val="61435AEB"/>
    <w:rsid w:val="614CFA01"/>
    <w:rsid w:val="6169C55D"/>
    <w:rsid w:val="616F17CB"/>
    <w:rsid w:val="61743680"/>
    <w:rsid w:val="617C3419"/>
    <w:rsid w:val="617D90D6"/>
    <w:rsid w:val="617F57F9"/>
    <w:rsid w:val="61956E98"/>
    <w:rsid w:val="61ABA712"/>
    <w:rsid w:val="61C263A4"/>
    <w:rsid w:val="61EC79E6"/>
    <w:rsid w:val="61ECDC24"/>
    <w:rsid w:val="61F50A9E"/>
    <w:rsid w:val="61FBF4FA"/>
    <w:rsid w:val="6266B89F"/>
    <w:rsid w:val="6280A258"/>
    <w:rsid w:val="62A86502"/>
    <w:rsid w:val="62AB3D38"/>
    <w:rsid w:val="62B1D88B"/>
    <w:rsid w:val="62B9F299"/>
    <w:rsid w:val="62CB246C"/>
    <w:rsid w:val="62EA5B0E"/>
    <w:rsid w:val="62EBA825"/>
    <w:rsid w:val="62EDAF55"/>
    <w:rsid w:val="62F31E14"/>
    <w:rsid w:val="630C1C94"/>
    <w:rsid w:val="631B4DFE"/>
    <w:rsid w:val="633CAE61"/>
    <w:rsid w:val="6367CACA"/>
    <w:rsid w:val="6387730B"/>
    <w:rsid w:val="63A459AE"/>
    <w:rsid w:val="63B03F7F"/>
    <w:rsid w:val="63DDE965"/>
    <w:rsid w:val="63EF3E36"/>
    <w:rsid w:val="63F90FC2"/>
    <w:rsid w:val="641EB1C7"/>
    <w:rsid w:val="642A9451"/>
    <w:rsid w:val="6436575A"/>
    <w:rsid w:val="64488A36"/>
    <w:rsid w:val="644EA0F4"/>
    <w:rsid w:val="645173E6"/>
    <w:rsid w:val="64A2BCFA"/>
    <w:rsid w:val="64AC6E9F"/>
    <w:rsid w:val="64BCC636"/>
    <w:rsid w:val="64C64B54"/>
    <w:rsid w:val="64DEBD3F"/>
    <w:rsid w:val="65209337"/>
    <w:rsid w:val="6524575D"/>
    <w:rsid w:val="655BB25A"/>
    <w:rsid w:val="655F7982"/>
    <w:rsid w:val="657DC528"/>
    <w:rsid w:val="6599752A"/>
    <w:rsid w:val="659A858C"/>
    <w:rsid w:val="65A0F06C"/>
    <w:rsid w:val="65D96E14"/>
    <w:rsid w:val="65E70D06"/>
    <w:rsid w:val="65E988F5"/>
    <w:rsid w:val="660C4394"/>
    <w:rsid w:val="661FB77E"/>
    <w:rsid w:val="6626C16A"/>
    <w:rsid w:val="66429B97"/>
    <w:rsid w:val="66506B58"/>
    <w:rsid w:val="66648252"/>
    <w:rsid w:val="666E38D3"/>
    <w:rsid w:val="669CD9FD"/>
    <w:rsid w:val="66C8E8B2"/>
    <w:rsid w:val="66C9BA59"/>
    <w:rsid w:val="66D7E22C"/>
    <w:rsid w:val="66E0A567"/>
    <w:rsid w:val="6703AFCE"/>
    <w:rsid w:val="6712889C"/>
    <w:rsid w:val="672C0C77"/>
    <w:rsid w:val="674940E7"/>
    <w:rsid w:val="674A9963"/>
    <w:rsid w:val="6759B641"/>
    <w:rsid w:val="676B53AC"/>
    <w:rsid w:val="676D89E7"/>
    <w:rsid w:val="678CF718"/>
    <w:rsid w:val="67A227FC"/>
    <w:rsid w:val="67A332B8"/>
    <w:rsid w:val="67A3687E"/>
    <w:rsid w:val="67A56E25"/>
    <w:rsid w:val="67A89E3C"/>
    <w:rsid w:val="67B50253"/>
    <w:rsid w:val="67B9E379"/>
    <w:rsid w:val="67FCD9E2"/>
    <w:rsid w:val="680EA5DD"/>
    <w:rsid w:val="6825A83A"/>
    <w:rsid w:val="683260CA"/>
    <w:rsid w:val="6857A0F1"/>
    <w:rsid w:val="688A2F01"/>
    <w:rsid w:val="689125CC"/>
    <w:rsid w:val="68D21F4B"/>
    <w:rsid w:val="68D6A096"/>
    <w:rsid w:val="68D87A14"/>
    <w:rsid w:val="68F509FD"/>
    <w:rsid w:val="68FD58D2"/>
    <w:rsid w:val="691C939A"/>
    <w:rsid w:val="6929044A"/>
    <w:rsid w:val="694240EC"/>
    <w:rsid w:val="695157DF"/>
    <w:rsid w:val="695D028A"/>
    <w:rsid w:val="696A1805"/>
    <w:rsid w:val="69833E67"/>
    <w:rsid w:val="6987BC59"/>
    <w:rsid w:val="69A1B790"/>
    <w:rsid w:val="69ADF245"/>
    <w:rsid w:val="69D67D7A"/>
    <w:rsid w:val="69DDE1B2"/>
    <w:rsid w:val="69EDF1D2"/>
    <w:rsid w:val="6A0A375D"/>
    <w:rsid w:val="6A118765"/>
    <w:rsid w:val="6A13AFE1"/>
    <w:rsid w:val="6A186BF9"/>
    <w:rsid w:val="6A2003C4"/>
    <w:rsid w:val="6A2C7A68"/>
    <w:rsid w:val="6A486DA3"/>
    <w:rsid w:val="6A555FD8"/>
    <w:rsid w:val="6A8B3797"/>
    <w:rsid w:val="6AA3ADCF"/>
    <w:rsid w:val="6AE8EF35"/>
    <w:rsid w:val="6AF0BC17"/>
    <w:rsid w:val="6B00D593"/>
    <w:rsid w:val="6B0F9701"/>
    <w:rsid w:val="6B1521B7"/>
    <w:rsid w:val="6B386BC5"/>
    <w:rsid w:val="6B3D15BA"/>
    <w:rsid w:val="6B49A1C4"/>
    <w:rsid w:val="6B90A069"/>
    <w:rsid w:val="6B9D3865"/>
    <w:rsid w:val="6B9E5239"/>
    <w:rsid w:val="6B9EAAA4"/>
    <w:rsid w:val="6BA8D6FC"/>
    <w:rsid w:val="6BAF5371"/>
    <w:rsid w:val="6BAFC1CB"/>
    <w:rsid w:val="6BB6B97D"/>
    <w:rsid w:val="6BDE4147"/>
    <w:rsid w:val="6BECF397"/>
    <w:rsid w:val="6BEDB739"/>
    <w:rsid w:val="6BF477F5"/>
    <w:rsid w:val="6C0BF619"/>
    <w:rsid w:val="6C0C0ACA"/>
    <w:rsid w:val="6C0E30EA"/>
    <w:rsid w:val="6C260ACD"/>
    <w:rsid w:val="6C29BD2D"/>
    <w:rsid w:val="6C314403"/>
    <w:rsid w:val="6C535924"/>
    <w:rsid w:val="6C6CD3CA"/>
    <w:rsid w:val="6C6E4728"/>
    <w:rsid w:val="6C7F978D"/>
    <w:rsid w:val="6C8358B2"/>
    <w:rsid w:val="6C9ADF6E"/>
    <w:rsid w:val="6CB41B33"/>
    <w:rsid w:val="6CCA044D"/>
    <w:rsid w:val="6CD77C66"/>
    <w:rsid w:val="6CE04D51"/>
    <w:rsid w:val="6CED0F5D"/>
    <w:rsid w:val="6CFD0BAF"/>
    <w:rsid w:val="6D10B267"/>
    <w:rsid w:val="6D349565"/>
    <w:rsid w:val="6D4327CE"/>
    <w:rsid w:val="6D467D78"/>
    <w:rsid w:val="6D602282"/>
    <w:rsid w:val="6DA06EDB"/>
    <w:rsid w:val="6DA2EE2C"/>
    <w:rsid w:val="6DA6DDB4"/>
    <w:rsid w:val="6DAF6AF0"/>
    <w:rsid w:val="6DBDEC27"/>
    <w:rsid w:val="6DBE60A2"/>
    <w:rsid w:val="6DC0F520"/>
    <w:rsid w:val="6DDB8A1D"/>
    <w:rsid w:val="6DE246B4"/>
    <w:rsid w:val="6DF06AA9"/>
    <w:rsid w:val="6DF0EB72"/>
    <w:rsid w:val="6DFE6F2D"/>
    <w:rsid w:val="6E092D0F"/>
    <w:rsid w:val="6E0A44B8"/>
    <w:rsid w:val="6E180F40"/>
    <w:rsid w:val="6E2238F5"/>
    <w:rsid w:val="6E30800D"/>
    <w:rsid w:val="6E44A51E"/>
    <w:rsid w:val="6E44C13E"/>
    <w:rsid w:val="6E548929"/>
    <w:rsid w:val="6E57DAEA"/>
    <w:rsid w:val="6E59731F"/>
    <w:rsid w:val="6E6BAA17"/>
    <w:rsid w:val="6E84841F"/>
    <w:rsid w:val="6E8888C5"/>
    <w:rsid w:val="6E8B7CE2"/>
    <w:rsid w:val="6E94E6E6"/>
    <w:rsid w:val="6E99CE3F"/>
    <w:rsid w:val="6EA48F02"/>
    <w:rsid w:val="6EA95ED7"/>
    <w:rsid w:val="6EC7EB22"/>
    <w:rsid w:val="6ED2ACF4"/>
    <w:rsid w:val="6EF1D188"/>
    <w:rsid w:val="6F6020EC"/>
    <w:rsid w:val="6F615CC9"/>
    <w:rsid w:val="6F636D59"/>
    <w:rsid w:val="6F67A0C1"/>
    <w:rsid w:val="6F91212C"/>
    <w:rsid w:val="6FBFE907"/>
    <w:rsid w:val="6FE5C9BD"/>
    <w:rsid w:val="6FE5E025"/>
    <w:rsid w:val="6FEF741C"/>
    <w:rsid w:val="701F04E9"/>
    <w:rsid w:val="702627DF"/>
    <w:rsid w:val="704193B6"/>
    <w:rsid w:val="7068E0AB"/>
    <w:rsid w:val="7082A895"/>
    <w:rsid w:val="708E9C15"/>
    <w:rsid w:val="7093B9F7"/>
    <w:rsid w:val="70975F0E"/>
    <w:rsid w:val="70B1E4B4"/>
    <w:rsid w:val="70B84A63"/>
    <w:rsid w:val="70E71675"/>
    <w:rsid w:val="70F2E95A"/>
    <w:rsid w:val="70F67D35"/>
    <w:rsid w:val="711B5983"/>
    <w:rsid w:val="7121F415"/>
    <w:rsid w:val="7129E82C"/>
    <w:rsid w:val="712AD795"/>
    <w:rsid w:val="71351BF7"/>
    <w:rsid w:val="71437317"/>
    <w:rsid w:val="715BC4C3"/>
    <w:rsid w:val="715FB6EE"/>
    <w:rsid w:val="71AF713B"/>
    <w:rsid w:val="71D13847"/>
    <w:rsid w:val="71D83C34"/>
    <w:rsid w:val="71E85C70"/>
    <w:rsid w:val="71F9DF9A"/>
    <w:rsid w:val="720DCBE9"/>
    <w:rsid w:val="72799998"/>
    <w:rsid w:val="727B8599"/>
    <w:rsid w:val="7281A61A"/>
    <w:rsid w:val="728FF332"/>
    <w:rsid w:val="729D4919"/>
    <w:rsid w:val="72B39A04"/>
    <w:rsid w:val="72B43E6E"/>
    <w:rsid w:val="72D5CA0A"/>
    <w:rsid w:val="72E1B4CE"/>
    <w:rsid w:val="72E6B710"/>
    <w:rsid w:val="72E7E407"/>
    <w:rsid w:val="730B7738"/>
    <w:rsid w:val="7312C1C6"/>
    <w:rsid w:val="7323C787"/>
    <w:rsid w:val="73271844"/>
    <w:rsid w:val="73279C6F"/>
    <w:rsid w:val="7328A9A0"/>
    <w:rsid w:val="733E3D2B"/>
    <w:rsid w:val="73BF1C7C"/>
    <w:rsid w:val="73F5747F"/>
    <w:rsid w:val="73FAF304"/>
    <w:rsid w:val="74186BD5"/>
    <w:rsid w:val="742AD33F"/>
    <w:rsid w:val="742E5583"/>
    <w:rsid w:val="744005F1"/>
    <w:rsid w:val="745CE7DD"/>
    <w:rsid w:val="746CB8B9"/>
    <w:rsid w:val="748F6678"/>
    <w:rsid w:val="74C11448"/>
    <w:rsid w:val="74E37268"/>
    <w:rsid w:val="75081FC7"/>
    <w:rsid w:val="751D7FE2"/>
    <w:rsid w:val="7522EF21"/>
    <w:rsid w:val="753CBFD7"/>
    <w:rsid w:val="7548DA0C"/>
    <w:rsid w:val="756407DA"/>
    <w:rsid w:val="7568FB71"/>
    <w:rsid w:val="757F0FBE"/>
    <w:rsid w:val="758C4EE3"/>
    <w:rsid w:val="75ACF0B0"/>
    <w:rsid w:val="75B06674"/>
    <w:rsid w:val="75D730C9"/>
    <w:rsid w:val="75DE356C"/>
    <w:rsid w:val="75EF0327"/>
    <w:rsid w:val="76284795"/>
    <w:rsid w:val="762CA2C9"/>
    <w:rsid w:val="7642C839"/>
    <w:rsid w:val="764F14F0"/>
    <w:rsid w:val="765D305F"/>
    <w:rsid w:val="7667212B"/>
    <w:rsid w:val="768378A6"/>
    <w:rsid w:val="768901CA"/>
    <w:rsid w:val="76A6E9BA"/>
    <w:rsid w:val="76A9B04D"/>
    <w:rsid w:val="76B615BC"/>
    <w:rsid w:val="76B68383"/>
    <w:rsid w:val="76B6AE94"/>
    <w:rsid w:val="76B7BC41"/>
    <w:rsid w:val="76DA6945"/>
    <w:rsid w:val="76E3F48D"/>
    <w:rsid w:val="76E42901"/>
    <w:rsid w:val="76F613FB"/>
    <w:rsid w:val="76F798A2"/>
    <w:rsid w:val="771A2608"/>
    <w:rsid w:val="7724F1B1"/>
    <w:rsid w:val="772EFA75"/>
    <w:rsid w:val="7731DF80"/>
    <w:rsid w:val="773948D2"/>
    <w:rsid w:val="776057C9"/>
    <w:rsid w:val="776A31A8"/>
    <w:rsid w:val="77847363"/>
    <w:rsid w:val="77C2B99A"/>
    <w:rsid w:val="77C4427D"/>
    <w:rsid w:val="7806A35E"/>
    <w:rsid w:val="7807B3D1"/>
    <w:rsid w:val="784757FB"/>
    <w:rsid w:val="78483A9D"/>
    <w:rsid w:val="784F4694"/>
    <w:rsid w:val="7850CAD0"/>
    <w:rsid w:val="7854EC42"/>
    <w:rsid w:val="78568E12"/>
    <w:rsid w:val="7886B445"/>
    <w:rsid w:val="7891611A"/>
    <w:rsid w:val="78A30F62"/>
    <w:rsid w:val="78BC726D"/>
    <w:rsid w:val="78C922BB"/>
    <w:rsid w:val="78CA2287"/>
    <w:rsid w:val="78ED6949"/>
    <w:rsid w:val="79044089"/>
    <w:rsid w:val="79093F2D"/>
    <w:rsid w:val="794957DA"/>
    <w:rsid w:val="7956CA61"/>
    <w:rsid w:val="79604F57"/>
    <w:rsid w:val="79628FE3"/>
    <w:rsid w:val="796B72A7"/>
    <w:rsid w:val="797030BE"/>
    <w:rsid w:val="7970E88A"/>
    <w:rsid w:val="7991F310"/>
    <w:rsid w:val="79968FC9"/>
    <w:rsid w:val="79D34D16"/>
    <w:rsid w:val="79E3739C"/>
    <w:rsid w:val="79E4EB6C"/>
    <w:rsid w:val="79F1A061"/>
    <w:rsid w:val="7A1C2B83"/>
    <w:rsid w:val="7A2CA707"/>
    <w:rsid w:val="7A476D71"/>
    <w:rsid w:val="7A4F73EE"/>
    <w:rsid w:val="7A55760A"/>
    <w:rsid w:val="7A6C5588"/>
    <w:rsid w:val="7A7A9240"/>
    <w:rsid w:val="7A7AA4AB"/>
    <w:rsid w:val="7A8B7883"/>
    <w:rsid w:val="7AA35D74"/>
    <w:rsid w:val="7AA993CA"/>
    <w:rsid w:val="7AE6C6EA"/>
    <w:rsid w:val="7AFB4B3E"/>
    <w:rsid w:val="7AFE50F0"/>
    <w:rsid w:val="7B41771A"/>
    <w:rsid w:val="7B642723"/>
    <w:rsid w:val="7B6D0F9B"/>
    <w:rsid w:val="7B7BE830"/>
    <w:rsid w:val="7B861550"/>
    <w:rsid w:val="7BB344C2"/>
    <w:rsid w:val="7BC2C769"/>
    <w:rsid w:val="7BE25FA5"/>
    <w:rsid w:val="7BE731EB"/>
    <w:rsid w:val="7BFD202E"/>
    <w:rsid w:val="7BFFDF54"/>
    <w:rsid w:val="7C167A20"/>
    <w:rsid w:val="7C1C030F"/>
    <w:rsid w:val="7C634D88"/>
    <w:rsid w:val="7CA397D7"/>
    <w:rsid w:val="7CA73C37"/>
    <w:rsid w:val="7CB1BE31"/>
    <w:rsid w:val="7CC7BFF5"/>
    <w:rsid w:val="7CD7E0F0"/>
    <w:rsid w:val="7CE87CE5"/>
    <w:rsid w:val="7CFE2B47"/>
    <w:rsid w:val="7D266ED1"/>
    <w:rsid w:val="7D281456"/>
    <w:rsid w:val="7D4A8C1A"/>
    <w:rsid w:val="7D7361F7"/>
    <w:rsid w:val="7D911ECC"/>
    <w:rsid w:val="7DA0EB45"/>
    <w:rsid w:val="7DF52D2E"/>
    <w:rsid w:val="7E07DE14"/>
    <w:rsid w:val="7E3D8C6A"/>
    <w:rsid w:val="7E4FA337"/>
    <w:rsid w:val="7E5375F0"/>
    <w:rsid w:val="7E555CA0"/>
    <w:rsid w:val="7E5DE1C3"/>
    <w:rsid w:val="7E64651A"/>
    <w:rsid w:val="7E6CA9D6"/>
    <w:rsid w:val="7E8C198D"/>
    <w:rsid w:val="7E9D92FE"/>
    <w:rsid w:val="7EAC18D8"/>
    <w:rsid w:val="7EE0E926"/>
    <w:rsid w:val="7F0A322E"/>
    <w:rsid w:val="7F354720"/>
    <w:rsid w:val="7F3EFFBF"/>
    <w:rsid w:val="7F50A6F5"/>
    <w:rsid w:val="7F60AF81"/>
    <w:rsid w:val="7FC50C2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1981"/>
  <w15:docId w15:val="{07A20FD5-CE03-45C0-8CF0-4C5697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E1F55"/>
    <w:pPr>
      <w:keepNext/>
      <w:keepLines/>
      <w:spacing w:after="160" w:line="259" w:lineRule="auto"/>
      <w:outlineLvl w:val="4"/>
    </w:pPr>
    <w:rPr>
      <w:rFonts w:asciiTheme="minorHAnsi" w:eastAsiaTheme="majorEastAsia" w:hAnsiTheme="minorHAnsi" w:cstheme="minorBidi"/>
      <w:b/>
      <w:szCs w:val="22"/>
      <w:lang w:eastAsia="en-US"/>
    </w:rPr>
  </w:style>
  <w:style w:type="paragraph" w:styleId="Heading6">
    <w:name w:val="heading 6"/>
    <w:basedOn w:val="Normal"/>
    <w:next w:val="Normal"/>
    <w:link w:val="Heading6Char"/>
    <w:uiPriority w:val="9"/>
    <w:unhideWhenUsed/>
    <w:qFormat/>
    <w:rsid w:val="001E1F55"/>
    <w:pPr>
      <w:keepNext/>
      <w:keepLines/>
      <w:spacing w:after="160" w:line="259" w:lineRule="auto"/>
      <w:outlineLvl w:val="5"/>
    </w:pPr>
    <w:rPr>
      <w:rFonts w:ascii="Noto Sans SemiBold" w:eastAsiaTheme="majorEastAsia"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uiPriority w:val="9"/>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04572F"/>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99"/>
    <w:rsid w:val="0004572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en-US"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en-US" w:eastAsia="zh-CN"/>
    </w:rPr>
  </w:style>
  <w:style w:type="paragraph" w:styleId="Revision">
    <w:name w:val="Revision"/>
    <w:hidden/>
    <w:uiPriority w:val="99"/>
    <w:semiHidden/>
    <w:rsid w:val="0004572F"/>
    <w:rPr>
      <w:rFonts w:ascii="Arial" w:eastAsia="SimSun" w:hAnsi="Arial" w:cs="Arial"/>
      <w:sz w:val="22"/>
      <w:lang w:val="en-US"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val="en-GB" w:eastAsia="en-GB"/>
    </w:rPr>
  </w:style>
  <w:style w:type="character" w:customStyle="1" w:styleId="ONUMEChar">
    <w:name w:val="ONUM E Char"/>
    <w:basedOn w:val="DefaultParagraphFont"/>
    <w:link w:val="ONUME"/>
    <w:locked/>
    <w:rsid w:val="00D269F5"/>
    <w:rPr>
      <w:rFonts w:ascii="Arial" w:eastAsia="SimSun" w:hAnsi="Arial" w:cs="Arial"/>
      <w:sz w:val="22"/>
      <w:lang w:val="en-US" w:eastAsia="zh-CN"/>
    </w:rPr>
  </w:style>
  <w:style w:type="paragraph" w:styleId="NormalWeb">
    <w:name w:val="Normal (Web)"/>
    <w:basedOn w:val="Normal"/>
    <w:uiPriority w:val="99"/>
    <w:semiHidden/>
    <w:unhideWhenUsed/>
    <w:rsid w:val="009532B5"/>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9532B5"/>
  </w:style>
  <w:style w:type="character" w:styleId="UnresolvedMention">
    <w:name w:val="Unresolved Mention"/>
    <w:basedOn w:val="DefaultParagraphFont"/>
    <w:uiPriority w:val="99"/>
    <w:semiHidden/>
    <w:unhideWhenUsed/>
    <w:rsid w:val="00C57374"/>
    <w:rPr>
      <w:color w:val="605E5C"/>
      <w:shd w:val="clear" w:color="auto" w:fill="E1DFDD"/>
    </w:rPr>
  </w:style>
  <w:style w:type="character" w:styleId="FollowedHyperlink">
    <w:name w:val="FollowedHyperlink"/>
    <w:basedOn w:val="DefaultParagraphFont"/>
    <w:semiHidden/>
    <w:unhideWhenUsed/>
    <w:rsid w:val="00C57374"/>
    <w:rPr>
      <w:color w:val="800080" w:themeColor="followedHyperlink"/>
      <w:u w:val="single"/>
    </w:rPr>
  </w:style>
  <w:style w:type="character" w:customStyle="1" w:styleId="Heading5Char">
    <w:name w:val="Heading 5 Char"/>
    <w:basedOn w:val="DefaultParagraphFont"/>
    <w:link w:val="Heading5"/>
    <w:uiPriority w:val="9"/>
    <w:rsid w:val="001E1F55"/>
    <w:rPr>
      <w:rFonts w:asciiTheme="minorHAnsi" w:eastAsiaTheme="majorEastAsia" w:hAnsiTheme="minorHAnsi" w:cstheme="minorBidi"/>
      <w:b/>
      <w:sz w:val="22"/>
      <w:szCs w:val="22"/>
      <w:lang w:val="en-US" w:eastAsia="en-US"/>
    </w:rPr>
  </w:style>
  <w:style w:type="character" w:customStyle="1" w:styleId="Heading6Char">
    <w:name w:val="Heading 6 Char"/>
    <w:basedOn w:val="DefaultParagraphFont"/>
    <w:link w:val="Heading6"/>
    <w:uiPriority w:val="9"/>
    <w:rsid w:val="001E1F55"/>
    <w:rPr>
      <w:rFonts w:ascii="Noto Sans SemiBold" w:eastAsiaTheme="majorEastAsia" w:hAnsi="Noto Sans SemiBold" w:cs="Noto Sans SemiBold"/>
      <w:bCs/>
      <w:sz w:val="22"/>
      <w:szCs w:val="22"/>
      <w:lang w:val="en-US" w:eastAsia="en-US"/>
    </w:rPr>
  </w:style>
  <w:style w:type="character" w:customStyle="1" w:styleId="Heading3Char">
    <w:name w:val="Heading 3 Char"/>
    <w:basedOn w:val="DefaultParagraphFont"/>
    <w:link w:val="Heading3"/>
    <w:uiPriority w:val="9"/>
    <w:rsid w:val="001E1F5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1E1F55"/>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1E1F55"/>
    <w:pPr>
      <w:spacing w:after="480" w:line="480" w:lineRule="exact"/>
      <w:jc w:val="center"/>
    </w:pPr>
    <w:rPr>
      <w:rFonts w:asciiTheme="minorHAnsi" w:eastAsiaTheme="minorHAnsi" w:hAnsiTheme="minorHAnsi" w:cstheme="minorBidi"/>
      <w:iCs/>
      <w:color w:val="23B9D6"/>
      <w:sz w:val="40"/>
      <w:szCs w:val="22"/>
      <w:lang w:eastAsia="en-US"/>
    </w:rPr>
  </w:style>
  <w:style w:type="character" w:customStyle="1" w:styleId="QuoteChar">
    <w:name w:val="Quote Char"/>
    <w:basedOn w:val="DefaultParagraphFont"/>
    <w:link w:val="Quote"/>
    <w:uiPriority w:val="10"/>
    <w:rsid w:val="001E1F55"/>
    <w:rPr>
      <w:rFonts w:asciiTheme="minorHAnsi" w:eastAsiaTheme="minorHAnsi" w:hAnsiTheme="minorHAnsi" w:cstheme="minorBidi"/>
      <w:iCs/>
      <w:color w:val="23B9D6"/>
      <w:sz w:val="40"/>
      <w:szCs w:val="22"/>
      <w:lang w:val="en-US" w:eastAsia="en-US"/>
    </w:rPr>
  </w:style>
  <w:style w:type="paragraph" w:styleId="List">
    <w:name w:val="List"/>
    <w:basedOn w:val="Normal"/>
    <w:uiPriority w:val="99"/>
    <w:unhideWhenUsed/>
    <w:rsid w:val="001E1F55"/>
    <w:pPr>
      <w:spacing w:after="160" w:line="259" w:lineRule="auto"/>
      <w:ind w:left="360" w:hanging="360"/>
      <w:contextualSpacing/>
    </w:pPr>
    <w:rPr>
      <w:rFonts w:asciiTheme="minorHAnsi" w:eastAsiaTheme="minorHAnsi" w:hAnsiTheme="minorHAnsi" w:cstheme="minorBidi"/>
      <w:szCs w:val="22"/>
      <w:lang w:eastAsia="en-US"/>
    </w:rPr>
  </w:style>
  <w:style w:type="paragraph" w:styleId="ListBullet">
    <w:name w:val="List Bullet"/>
    <w:basedOn w:val="Normal"/>
    <w:uiPriority w:val="99"/>
    <w:unhideWhenUsed/>
    <w:rsid w:val="001E1F55"/>
    <w:pPr>
      <w:numPr>
        <w:numId w:val="382"/>
      </w:numPr>
      <w:spacing w:line="259" w:lineRule="auto"/>
      <w:contextualSpacing/>
    </w:pPr>
    <w:rPr>
      <w:rFonts w:asciiTheme="minorHAnsi" w:eastAsiaTheme="minorHAnsi" w:hAnsiTheme="minorHAnsi" w:cstheme="minorBidi"/>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Theme="minorHAnsi" w:eastAsiaTheme="minorHAnsi" w:hAnsiTheme="minorHAnsi" w:cstheme="minorBidi"/>
      <w:color w:val="00B0F0"/>
      <w:szCs w:val="18"/>
      <w:lang w:val="fr-CH" w:eastAsia="en-US"/>
    </w:rPr>
  </w:style>
  <w:style w:type="character" w:customStyle="1" w:styleId="FootnoteTextChar">
    <w:name w:val="Footnote Text Char"/>
    <w:basedOn w:val="DefaultParagraphFont"/>
    <w:link w:val="FootnoteText"/>
    <w:uiPriority w:val="99"/>
    <w:rsid w:val="001E1F55"/>
    <w:rPr>
      <w:rFonts w:ascii="Arial" w:eastAsia="SimSun" w:hAnsi="Arial" w:cs="Arial"/>
      <w:sz w:val="18"/>
      <w:lang w:val="en-US" w:eastAsia="zh-CN"/>
    </w:rPr>
  </w:style>
  <w:style w:type="paragraph" w:customStyle="1" w:styleId="PhotoCredit">
    <w:name w:val="Photo Credit"/>
    <w:basedOn w:val="Normal"/>
    <w:uiPriority w:val="13"/>
    <w:qFormat/>
    <w:rsid w:val="001E1F55"/>
    <w:pPr>
      <w:spacing w:after="160" w:line="259" w:lineRule="auto"/>
    </w:pPr>
    <w:rPr>
      <w:rFonts w:asciiTheme="minorHAnsi" w:eastAsiaTheme="minorHAnsi" w:hAnsiTheme="minorHAnsi" w:cstheme="minorBidi"/>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Theme="minorHAnsi" w:eastAsiaTheme="minorHAnsi" w:hAnsiTheme="minorHAnsi" w:cstheme="minorBidi"/>
      <w:sz w:val="14"/>
      <w:szCs w:val="22"/>
      <w:lang w:eastAsia="en-US"/>
    </w:rPr>
  </w:style>
  <w:style w:type="paragraph" w:styleId="Title">
    <w:name w:val="Title"/>
    <w:basedOn w:val="Normal"/>
    <w:next w:val="Normal"/>
    <w:link w:val="TitleChar"/>
    <w:uiPriority w:val="11"/>
    <w:qFormat/>
    <w:rsid w:val="001E1F55"/>
    <w:pPr>
      <w:spacing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1"/>
    <w:rsid w:val="001E1F55"/>
    <w:rPr>
      <w:rFonts w:asciiTheme="majorHAnsi" w:eastAsiaTheme="majorEastAsia" w:hAnsiTheme="majorHAnsi" w:cstheme="majorBidi"/>
      <w:spacing w:val="-10"/>
      <w:kern w:val="28"/>
      <w:sz w:val="56"/>
      <w:szCs w:val="56"/>
      <w:lang w:val="en-US"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Theme="minorHAnsi" w:eastAsiaTheme="minorHAnsi" w:hAnsiTheme="minorHAnsi" w:cstheme="minorBidi"/>
      <w:color w:val="00B0F0"/>
      <w:szCs w:val="22"/>
      <w:lang w:eastAsia="en-US"/>
    </w:rPr>
  </w:style>
  <w:style w:type="paragraph" w:customStyle="1" w:styleId="BoxList">
    <w:name w:val="Box List"/>
    <w:basedOn w:val="ListBullet"/>
    <w:uiPriority w:val="17"/>
    <w:qFormat/>
    <w:rsid w:val="001E1F55"/>
    <w:rPr>
      <w:color w:val="00B0F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iktok.com/@wipo" TargetMode="External"/><Relationship Id="rId21" Type="http://schemas.openxmlformats.org/officeDocument/2006/relationships/hyperlink" Target="https://www.wipo.int/global_innovation_index/en/gii-insights-blog/2024/corporate-intangible-assets.html" TargetMode="External"/><Relationship Id="rId42" Type="http://schemas.openxmlformats.org/officeDocument/2006/relationships/hyperlink" Target="https://www.wipo.int/academy/en/reports/2022-2023.html" TargetMode="External"/><Relationship Id="rId47" Type="http://schemas.openxmlformats.org/officeDocument/2006/relationships/hyperlink" Target="https://www.wipo.int/web/wipo-ip-diagnostics" TargetMode="External"/><Relationship Id="rId63" Type="http://schemas.openxmlformats.org/officeDocument/2006/relationships/hyperlink" Target="https://www.wipo.int/about-wipo/en/assemblies/2024/a-65/doc_details.jsp?doc_id=634015" TargetMode="External"/><Relationship Id="rId68" Type="http://schemas.openxmlformats.org/officeDocument/2006/relationships/hyperlink" Target="https://www.wipo.int/about-wipo/en/assemblies/2024/a-65/doc_details.jsp?doc_id=634015" TargetMode="External"/><Relationship Id="rId84" Type="http://schemas.openxmlformats.org/officeDocument/2006/relationships/hyperlink" Target="https://www.wipo.int/about-wipo/en/assemblies/2024/a-65/doc_details.jsp?doc_id=633651" TargetMode="External"/><Relationship Id="rId89" Type="http://schemas.openxmlformats.org/officeDocument/2006/relationships/footer" Target="footer3.xml"/><Relationship Id="rId16" Type="http://schemas.openxmlformats.org/officeDocument/2006/relationships/hyperlink" Target="https://www.wipo.int/tk/en/women_entrepreneurs/indigenous-peoples-gallery.html" TargetMode="External"/><Relationship Id="rId11" Type="http://schemas.openxmlformats.org/officeDocument/2006/relationships/image" Target="media/image1.png"/><Relationship Id="rId32" Type="http://schemas.openxmlformats.org/officeDocument/2006/relationships/hyperlink" Target="https://www.wipo.int/web/wipo-alert" TargetMode="External"/><Relationship Id="rId37" Type="http://schemas.openxmlformats.org/officeDocument/2006/relationships/hyperlink" Target="https://www.wipo.int/edocs/pubdocs/en/wipo-pub-econstat-wp-77-en-artificial-intelligence-and-intellectual-property-an-economic-perspective.pdf" TargetMode="External"/><Relationship Id="rId53" Type="http://schemas.openxmlformats.org/officeDocument/2006/relationships/hyperlink" Target="https://www.wipo.int/about-wipo/en/assemblies/2024/a-65/doc_details.jsp?doc_id=633571" TargetMode="External"/><Relationship Id="rId58" Type="http://schemas.openxmlformats.org/officeDocument/2006/relationships/hyperlink" Target="https://www.wipo.int/about-wipo/en/assemblies/2024/a-65/doc_details.jsp?doc_id=632231" TargetMode="External"/><Relationship Id="rId74" Type="http://schemas.openxmlformats.org/officeDocument/2006/relationships/hyperlink" Target="https://www.wipo.int/about-wipo/en/assemblies/2024/a-65/doc_details.jsp?doc_id=634013" TargetMode="External"/><Relationship Id="rId79" Type="http://schemas.openxmlformats.org/officeDocument/2006/relationships/hyperlink" Target="https://www.wipo.int/edocs/mdocs/govbody/en/a_63/a_63_10.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wipo.int/about-wipo/en/assemblies/2024/a-65/doc_details.jsp?doc_id=633116" TargetMode="External"/><Relationship Id="rId22" Type="http://schemas.openxmlformats.org/officeDocument/2006/relationships/hyperlink" Target="https://www.wipo.int/pressroom/en/articles/2024/article_0007.html" TargetMode="External"/><Relationship Id="rId27" Type="http://schemas.openxmlformats.org/officeDocument/2006/relationships/hyperlink" Target="https://www.worldtrademarkreview.com/article/wipo-tops-ranking-of-worlds-most-accessible-ip-office-websites-overall-momentum-assist-users-slows" TargetMode="External"/><Relationship Id="rId30" Type="http://schemas.openxmlformats.org/officeDocument/2006/relationships/hyperlink" Target="https://www.wipo.int/about-ip/en/frontier_technologies/" TargetMode="External"/><Relationship Id="rId35" Type="http://schemas.openxmlformats.org/officeDocument/2006/relationships/hyperlink" Target="https://www.wipo.int/amc/en/" TargetMode="External"/><Relationship Id="rId43" Type="http://schemas.openxmlformats.org/officeDocument/2006/relationships/hyperlink" Target="https://www.wipo.int/pressroom/en/stories/bangladesh-women-2024.html" TargetMode="External"/><Relationship Id="rId48" Type="http://schemas.openxmlformats.org/officeDocument/2006/relationships/hyperlink" Target="https://goclip.org/en/" TargetMode="External"/><Relationship Id="rId56" Type="http://schemas.openxmlformats.org/officeDocument/2006/relationships/hyperlink" Target="https://www.wipo.int/about-wipo/en/assemblies/2024/a-65/doc_details.jsp?doc_id=634015" TargetMode="External"/><Relationship Id="rId64" Type="http://schemas.openxmlformats.org/officeDocument/2006/relationships/hyperlink" Target="https://www.wipo.int/about-wipo/en/assemblies/2024/a-65/doc_details.jsp?doc_id=634015" TargetMode="External"/><Relationship Id="rId69" Type="http://schemas.openxmlformats.org/officeDocument/2006/relationships/hyperlink" Target="https://www.wipo.int/about-wipo/en/assemblies/2024/a-65/doc_details.jsp?doc_id=634004" TargetMode="External"/><Relationship Id="rId77" Type="http://schemas.openxmlformats.org/officeDocument/2006/relationships/hyperlink" Target="https://www.wipo.int/about-wipo/en/assemblies/2024/a-65/doc_details.jsp?doc_id=633431" TargetMode="External"/><Relationship Id="rId8" Type="http://schemas.openxmlformats.org/officeDocument/2006/relationships/webSettings" Target="webSettings.xml"/><Relationship Id="rId51" Type="http://schemas.openxmlformats.org/officeDocument/2006/relationships/hyperlink" Target="https://www.wipo.int/edocs/mdocs/govbody/en/wo_pbc_37/wo_pbc_37_inf_1.pdf" TargetMode="External"/><Relationship Id="rId72" Type="http://schemas.openxmlformats.org/officeDocument/2006/relationships/hyperlink" Target="https://www.wipo.int/about-wipo/en/assemblies/2024/a-65/doc_details.jsp?doc_id=634015" TargetMode="External"/><Relationship Id="rId80" Type="http://schemas.openxmlformats.org/officeDocument/2006/relationships/hyperlink" Target="https://www.wipo.int/about-wipo/en/assemblies/2023/a-64/doc_details.jsp?doc_id=619934"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wipo.int/about-wipo/en/assemblies/2024/a-65/doc_details.jsp?doc_id=633020" TargetMode="External"/><Relationship Id="rId17" Type="http://schemas.openxmlformats.org/officeDocument/2006/relationships/hyperlink" Target="https://www.wipo.int/pressroom/en/stories/mariama-gambia-2024.html" TargetMode="External"/><Relationship Id="rId25" Type="http://schemas.openxmlformats.org/officeDocument/2006/relationships/hyperlink" Target="https://www.instagram.com/wipo/?hl=en" TargetMode="External"/><Relationship Id="rId33" Type="http://schemas.openxmlformats.org/officeDocument/2006/relationships/hyperlink" Target="https://www.youtube.com/watch?v=wuM9GxZl7MQ" TargetMode="External"/><Relationship Id="rId38" Type="http://schemas.openxmlformats.org/officeDocument/2006/relationships/hyperlink" Target="https://www.wipo.int/edocs/pubdocs/en/wipo-pub-rn2024-18-en-mapping-innovations.pdf" TargetMode="External"/><Relationship Id="rId46" Type="http://schemas.openxmlformats.org/officeDocument/2006/relationships/hyperlink" Target="https://www.wipo.int/sme/en/ip-management-clinic.html" TargetMode="External"/><Relationship Id="rId59" Type="http://schemas.openxmlformats.org/officeDocument/2006/relationships/hyperlink" Target="https://www.wipo.int/about-wipo/en/assemblies/2023/a-64/doc_details.jsp?doc_id=619934" TargetMode="External"/><Relationship Id="rId67" Type="http://schemas.openxmlformats.org/officeDocument/2006/relationships/hyperlink" Target="https://www.wipo.int/about-wipo/en/assemblies/2024/a-65/doc_details.jsp?doc_id=634015" TargetMode="External"/><Relationship Id="rId20" Type="http://schemas.openxmlformats.org/officeDocument/2006/relationships/hyperlink" Target="https://www.wipo.int/edocs/pubdocs/en/wipo-pub-rn2024-32-en-world-intangible-investment-highlights.pdf" TargetMode="External"/><Relationship Id="rId41" Type="http://schemas.openxmlformats.org/officeDocument/2006/relationships/hyperlink" Target="https://www3.wipo.int/wipogreen/en/news/2024/news_0003.html" TargetMode="External"/><Relationship Id="rId54" Type="http://schemas.openxmlformats.org/officeDocument/2006/relationships/hyperlink" Target="https://www.wipo.int/about-wipo/en/assemblies/2024/a-65/doc_details.jsp?doc_id=633004" TargetMode="External"/><Relationship Id="rId62" Type="http://schemas.openxmlformats.org/officeDocument/2006/relationships/hyperlink" Target="https://www.wipo.int/about-wipo/en/assemblies/2024/a-65/doc_details.jsp?doc_id=634015" TargetMode="External"/><Relationship Id="rId70" Type="http://schemas.openxmlformats.org/officeDocument/2006/relationships/hyperlink" Target="https://www.wipo.int/about-wipo/en/assemblies/2024/a-65/doc_details.jsp?doc_id=634003" TargetMode="External"/><Relationship Id="rId75" Type="http://schemas.openxmlformats.org/officeDocument/2006/relationships/hyperlink" Target="https://www.wipo.int/about-wipo/en/assemblies/2024/a-65/doc_details.jsp?doc_id=634015" TargetMode="External"/><Relationship Id="rId83" Type="http://schemas.openxmlformats.org/officeDocument/2006/relationships/hyperlink" Target="https://www.wipo.int/about-wipo/en/assemblies/2024/a-65/doc_details.jsp?doc_id=633651"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ipo.int/about-wipo/en/assemblies/2024/a-65/" TargetMode="External"/><Relationship Id="rId23" Type="http://schemas.openxmlformats.org/officeDocument/2006/relationships/hyperlink" Target="https://www.wipo.int/edocs/mdocs/govbody/en/wo_pbc_32/wo_pbc_32_3.pdf" TargetMode="External"/><Relationship Id="rId28" Type="http://schemas.openxmlformats.org/officeDocument/2006/relationships/hyperlink" Target="https://www.wipo.int/web/ipday/2024-sdgs/index" TargetMode="External"/><Relationship Id="rId36" Type="http://schemas.openxmlformats.org/officeDocument/2006/relationships/hyperlink" Target="https://www.wipo.int/global_ip/en/activities/ip_office_business_solutions/" TargetMode="External"/><Relationship Id="rId49" Type="http://schemas.openxmlformats.org/officeDocument/2006/relationships/hyperlink" Target="https://www.accessiblebooksconsortium.org/w/news/2024/wipo-s-accessible-books-consortium-hits-one-million-titles-with-royal-national-institute-of-blind-people-partnership" TargetMode="External"/><Relationship Id="rId57" Type="http://schemas.openxmlformats.org/officeDocument/2006/relationships/hyperlink" Target="https://www.wipo.int/about-wipo/en/assemblies/2024/a-65/doc_details.jsp?doc_id=631093" TargetMode="External"/><Relationship Id="rId10" Type="http://schemas.openxmlformats.org/officeDocument/2006/relationships/endnotes" Target="endnotes.xml"/><Relationship Id="rId31" Type="http://schemas.openxmlformats.org/officeDocument/2006/relationships/hyperlink" Target="https://www.wipo.int/sme/en/securing-financing.html" TargetMode="External"/><Relationship Id="rId44" Type="http://schemas.openxmlformats.org/officeDocument/2006/relationships/hyperlink" Target="https://www.wipo.int/edocs/pubdocs/en/wipo-pub-rn2023-1-en-wipo-intellectual-property-ip-and-gender-action-plan-the-role-of-ip-in-support-of-women-and-girls.pdf" TargetMode="External"/><Relationship Id="rId52" Type="http://schemas.openxmlformats.org/officeDocument/2006/relationships/hyperlink" Target="https://www.wipo.int/about-wipo/en/assemblies/2024/a-65/doc_details.jsp?doc_id=633020" TargetMode="External"/><Relationship Id="rId60" Type="http://schemas.openxmlformats.org/officeDocument/2006/relationships/hyperlink" Target="https://www.wipo.int/about-wipo/en/assemblies/2024/a-65/doc_details.jsp?doc_id=634015" TargetMode="External"/><Relationship Id="rId65" Type="http://schemas.openxmlformats.org/officeDocument/2006/relationships/hyperlink" Target="https://www.wipo.int/about-wipo/en/assemblies/2024/a-65/doc_details.jsp?doc_id=634015" TargetMode="External"/><Relationship Id="rId73" Type="http://schemas.openxmlformats.org/officeDocument/2006/relationships/hyperlink" Target="https://www.wipo.int/about-wipo/en/assemblies/2024/a-65/doc_details.jsp?doc_id=634012" TargetMode="External"/><Relationship Id="rId78" Type="http://schemas.openxmlformats.org/officeDocument/2006/relationships/hyperlink" Target="https://www.wipo.int/about-wipo/en/assemblies/2024/a-65/doc_details.jsp?doc_id=633486" TargetMode="External"/><Relationship Id="rId81" Type="http://schemas.openxmlformats.org/officeDocument/2006/relationships/hyperlink" Target="https://www.wipo.int/about-wipo/en/assemblies/2024/a-65/doc_details.jsp?doc_id=634014"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ipo.int/about-wipo/en/assemblies/2024/a-65/doc_details.jsp?doc_id=633116" TargetMode="External"/><Relationship Id="rId18" Type="http://schemas.openxmlformats.org/officeDocument/2006/relationships/hyperlink" Target="https://www.wipo.int/edocs/pubdocs/en/wipo-pub-943-2023-en-wipo-ip-facts-and-figures-2023.pdf" TargetMode="External"/><Relationship Id="rId39" Type="http://schemas.openxmlformats.org/officeDocument/2006/relationships/hyperlink" Target="https://www.wipo.int/web-publications/patent-landscape-report-generative-artificial-intelligence-genai/index.html" TargetMode="External"/><Relationship Id="rId34" Type="http://schemas.openxmlformats.org/officeDocument/2006/relationships/hyperlink" Target="https://www.wipo.int/policy/en/global_health/trilateral_cooperation.html" TargetMode="External"/><Relationship Id="rId50" Type="http://schemas.openxmlformats.org/officeDocument/2006/relationships/hyperlink" Target="https://www.wipo.int/edocs/mdocs/govbody/en/wo_pbc_37/wo_pbc_37_7.pdf" TargetMode="External"/><Relationship Id="rId55" Type="http://schemas.openxmlformats.org/officeDocument/2006/relationships/hyperlink" Target="https://www.wipo.int/about-wipo/en/assemblies/2024/a-65/doc_details.jsp?doc_id=634014" TargetMode="External"/><Relationship Id="rId76" Type="http://schemas.openxmlformats.org/officeDocument/2006/relationships/hyperlink" Target="https://www.wipo.int/about-wipo/en/assemblies/2024/a-65/doc_details.jsp?doc_id=632100" TargetMode="External"/><Relationship Id="rId7" Type="http://schemas.openxmlformats.org/officeDocument/2006/relationships/settings" Target="settings.xml"/><Relationship Id="rId71" Type="http://schemas.openxmlformats.org/officeDocument/2006/relationships/hyperlink" Target="https://www.wipo.int/about-wipo/en/assemblies/2024/a-65/doc_details.jsp?doc_id=634002" TargetMode="External"/><Relationship Id="rId2" Type="http://schemas.openxmlformats.org/officeDocument/2006/relationships/customXml" Target="../customXml/item2.xml"/><Relationship Id="rId29" Type="http://schemas.openxmlformats.org/officeDocument/2006/relationships/hyperlink" Target="https://www.wipo.int/diplomatic-conferences/en/design-law/" TargetMode="External"/><Relationship Id="rId24" Type="http://schemas.openxmlformats.org/officeDocument/2006/relationships/hyperlink" Target="https://www.wipo.int/pressroom/en/stories/" TargetMode="External"/><Relationship Id="rId40" Type="http://schemas.openxmlformats.org/officeDocument/2006/relationships/hyperlink" Target="https://www.wipo.int/global_innovation_index/en/2023/" TargetMode="External"/><Relationship Id="rId45" Type="http://schemas.openxmlformats.org/officeDocument/2006/relationships/hyperlink" Target="https://www.wipo.int/edocs/pubdocs/en/wipo-pub-rn2023-52-en-wipo-intellectual-property-youth-empowerment-strategy-ip-yes.pdf" TargetMode="External"/><Relationship Id="rId66" Type="http://schemas.openxmlformats.org/officeDocument/2006/relationships/hyperlink" Target="https://www.wipo.int/about-wipo/en/assemblies/2024/a-65/doc_details.jsp?doc_id=634015" TargetMode="External"/><Relationship Id="rId87" Type="http://schemas.openxmlformats.org/officeDocument/2006/relationships/footer" Target="footer1.xml"/><Relationship Id="rId61" Type="http://schemas.openxmlformats.org/officeDocument/2006/relationships/hyperlink" Target="https://www.wipo.int/about-wipo/en/assemblies/2024/a-65/doc_details.jsp?doc_id=632231" TargetMode="External"/><Relationship Id="rId82" Type="http://schemas.openxmlformats.org/officeDocument/2006/relationships/hyperlink" Target="https://www.wipo.int/about-wipo/en/assemblies/2024/a-65/doc_details.jsp?doc_id=634014" TargetMode="External"/><Relationship Id="rId19" Type="http://schemas.openxmlformats.org/officeDocument/2006/relationships/hyperlink" Target="https://www.wipo.int/global_innovation_index/en/gii-insights-blog/2024/global-cine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0d5ca1-8ee5-4bb4-9803-f62c567cf2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E5AF4-BE9E-4FEE-A343-59194B78D7DE}">
  <ds:schemaRefs>
    <ds:schemaRef ds:uri="http://schemas.microsoft.com/sharepoint/v3/contenttype/forms"/>
  </ds:schemaRefs>
</ds:datastoreItem>
</file>

<file path=customXml/itemProps2.xml><?xml version="1.0" encoding="utf-8"?>
<ds:datastoreItem xmlns:ds="http://schemas.openxmlformats.org/officeDocument/2006/customXml" ds:itemID="{30F66FB8-B1E1-43EA-B094-F969039114EF}">
  <ds:schemaRefs>
    <ds:schemaRef ds:uri="http://schemas.openxmlformats.org/officeDocument/2006/bibliography"/>
  </ds:schemaRefs>
</ds:datastoreItem>
</file>

<file path=customXml/itemProps3.xml><?xml version="1.0" encoding="utf-8"?>
<ds:datastoreItem xmlns:ds="http://schemas.openxmlformats.org/officeDocument/2006/customXml" ds:itemID="{C08EC389-CC9B-4D4C-8F3E-0A3DD59F4FD4}">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090d5ca1-8ee5-4bb4-9803-f62c567cf24f"/>
    <ds:schemaRef ds:uri="http://schemas.microsoft.com/office/infopath/2007/PartnerControls"/>
    <ds:schemaRef ds:uri="http://schemas.openxmlformats.org/package/2006/metadata/core-properties"/>
    <ds:schemaRef ds:uri="427772ab-046e-46fe-9a8c-78f875bcc8da"/>
    <ds:schemaRef ds:uri="http://purl.org/dc/dcmitype/"/>
  </ds:schemaRefs>
</ds:datastoreItem>
</file>

<file path=customXml/itemProps4.xml><?xml version="1.0" encoding="utf-8"?>
<ds:datastoreItem xmlns:ds="http://schemas.openxmlformats.org/officeDocument/2006/customXml" ds:itemID="{490C1104-4CBF-4402-9366-0EAB458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41318</Words>
  <Characters>231621</Characters>
  <Application>Microsoft Office Word</Application>
  <DocSecurity>0</DocSecurity>
  <Lines>1930</Lines>
  <Paragraphs>544</Paragraphs>
  <ScaleCrop>false</ScaleCrop>
  <HeadingPairs>
    <vt:vector size="2" baseType="variant">
      <vt:variant>
        <vt:lpstr>Title</vt:lpstr>
      </vt:variant>
      <vt:variant>
        <vt:i4>1</vt:i4>
      </vt:variant>
    </vt:vector>
  </HeadingPairs>
  <TitlesOfParts>
    <vt:vector size="1" baseType="lpstr">
      <vt:lpstr>A/65/11 Prov.</vt:lpstr>
    </vt:vector>
  </TitlesOfParts>
  <Company>WIPO</Company>
  <LinksUpToDate>false</LinksUpToDate>
  <CharactersWithSpaces>272395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dc:title>
  <dc:subject/>
  <dc:creator>WIPO</dc:creator>
  <cp:keywords>PUBLIC</cp:keywords>
  <cp:lastModifiedBy>HÄFLIGER Patience</cp:lastModifiedBy>
  <cp:revision>3</cp:revision>
  <cp:lastPrinted>2024-06-11T11:50:00Z</cp:lastPrinted>
  <dcterms:created xsi:type="dcterms:W3CDTF">2024-08-12T06:33:00Z</dcterms:created>
  <dcterms:modified xsi:type="dcterms:W3CDTF">2024-08-20T08:21:00Z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y fmtid="{D5CDD505-2E9C-101B-9397-08002B2CF9AE}" pid="16" name="ComplianceAssetId">
    <vt:lpwstr/>
  </property>
  <property fmtid="{D5CDD505-2E9C-101B-9397-08002B2CF9AE}" pid="17" name="_ExtendedDescription">
    <vt:lpwstr/>
  </property>
  <property fmtid="{D5CDD505-2E9C-101B-9397-08002B2CF9AE}" pid="18" name="_activity">
    <vt:lpwstr>{"FileActivityType":"9","FileActivityTimeStamp":"2024-07-30T09:21:17.640Z","FileActivityUsersOnPage":[{"DisplayName":"KOPYTEK Malwina","Id":"malwina.kopytek@wipo.int"}],"FileActivityNavigationId":null}</vt:lpwstr>
  </property>
  <property fmtid="{D5CDD505-2E9C-101B-9397-08002B2CF9AE}" pid="19" name="TriggerFlowInfo">
    <vt:lpwstr/>
  </property>
</Properties>
</file>