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A38814B" w14:textId="77777777" w:rsidR="006E4F5F" w:rsidRPr="00123893" w:rsidRDefault="006E4F5F" w:rsidP="006E4F5F">
      <w:pPr>
        <w:widowControl w:val="0"/>
        <w:jc w:val="right"/>
        <w:rPr>
          <w:b/>
          <w:sz w:val="2"/>
          <w:szCs w:val="40"/>
        </w:rPr>
      </w:pPr>
      <w:bookmarkStart w:id="0" w:name="_GoBack"/>
      <w:bookmarkEnd w:id="0"/>
      <w:r w:rsidRPr="00605827">
        <w:rPr>
          <w:b/>
          <w:sz w:val="40"/>
          <w:szCs w:val="40"/>
        </w:rPr>
        <w:t>E</w:t>
      </w:r>
    </w:p>
    <w:p w14:paraId="04C4D704" w14:textId="77777777" w:rsidR="006E4F5F" w:rsidRDefault="006E4F5F" w:rsidP="006E4F5F">
      <w:pPr>
        <w:spacing w:line="360" w:lineRule="auto"/>
        <w:ind w:left="4592"/>
        <w:rPr>
          <w:rFonts w:ascii="Arial Black" w:hAnsi="Arial Black"/>
          <w:caps/>
          <w:sz w:val="15"/>
        </w:rPr>
      </w:pPr>
      <w:r>
        <w:rPr>
          <w:noProof/>
          <w:lang w:eastAsia="en-US"/>
        </w:rPr>
        <w:drawing>
          <wp:inline distT="0" distB="0" distL="0" distR="0" wp14:anchorId="6C92D026" wp14:editId="574836D7">
            <wp:extent cx="1857600" cy="1324800"/>
            <wp:effectExtent l="0" t="0" r="0" b="8890"/>
            <wp:docPr id="1" name="Picture 1" descr="The upward curving lines of the World Intellectual Property Organization’s logo evoke human progress driven by innovation and creativity." title="Logo of WIPO, World Intellectual Property Organiz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7600" cy="1324800"/>
                    </a:xfrm>
                    <a:prstGeom prst="rect">
                      <a:avLst/>
                    </a:prstGeom>
                    <a:noFill/>
                    <a:ln>
                      <a:noFill/>
                    </a:ln>
                  </pic:spPr>
                </pic:pic>
              </a:graphicData>
            </a:graphic>
          </wp:inline>
        </w:drawing>
      </w:r>
    </w:p>
    <w:p w14:paraId="0E7973D9" w14:textId="284E6E0B" w:rsidR="006E4F5F" w:rsidRPr="006E4F5F" w:rsidRDefault="006E4F5F" w:rsidP="00AA2DD4">
      <w:pPr>
        <w:pBdr>
          <w:top w:val="single" w:sz="4" w:space="10" w:color="auto"/>
        </w:pBdr>
        <w:spacing w:before="120"/>
        <w:jc w:val="right"/>
        <w:rPr>
          <w:rFonts w:ascii="Arial Black" w:hAnsi="Arial Black"/>
          <w:b/>
          <w:caps/>
          <w:sz w:val="15"/>
        </w:rPr>
      </w:pPr>
      <w:r w:rsidRPr="006E4F5F">
        <w:rPr>
          <w:rFonts w:ascii="Arial Black" w:hAnsi="Arial Black"/>
          <w:b/>
          <w:caps/>
          <w:sz w:val="15"/>
        </w:rPr>
        <w:t>A/</w:t>
      </w:r>
      <w:r w:rsidR="00583019">
        <w:rPr>
          <w:rFonts w:ascii="Arial Black" w:hAnsi="Arial Black"/>
          <w:b/>
          <w:caps/>
          <w:sz w:val="15"/>
        </w:rPr>
        <w:t>6</w:t>
      </w:r>
      <w:r w:rsidR="00B318CD">
        <w:rPr>
          <w:rFonts w:ascii="Arial Black" w:hAnsi="Arial Black"/>
          <w:b/>
          <w:caps/>
          <w:sz w:val="15"/>
        </w:rPr>
        <w:t>3</w:t>
      </w:r>
      <w:r w:rsidRPr="006E4F5F">
        <w:rPr>
          <w:rFonts w:ascii="Arial Black" w:hAnsi="Arial Black"/>
          <w:b/>
          <w:caps/>
          <w:sz w:val="15"/>
        </w:rPr>
        <w:t>/</w:t>
      </w:r>
      <w:bookmarkStart w:id="1" w:name="Code"/>
      <w:bookmarkEnd w:id="1"/>
      <w:r w:rsidR="00A63852">
        <w:rPr>
          <w:rFonts w:ascii="Arial Black" w:hAnsi="Arial Black"/>
          <w:b/>
          <w:caps/>
          <w:sz w:val="15"/>
        </w:rPr>
        <w:t>9</w:t>
      </w:r>
    </w:p>
    <w:p w14:paraId="645DF291" w14:textId="7B620C09" w:rsidR="006E4F5F" w:rsidRPr="006E4F5F" w:rsidRDefault="006E4F5F" w:rsidP="006E4F5F">
      <w:pPr>
        <w:jc w:val="right"/>
        <w:rPr>
          <w:rFonts w:ascii="Arial Black" w:hAnsi="Arial Black"/>
          <w:b/>
          <w:caps/>
          <w:sz w:val="15"/>
        </w:rPr>
      </w:pPr>
      <w:r w:rsidRPr="006E4F5F">
        <w:rPr>
          <w:rFonts w:ascii="Arial Black" w:hAnsi="Arial Black"/>
          <w:b/>
          <w:caps/>
          <w:sz w:val="15"/>
        </w:rPr>
        <w:t xml:space="preserve">ORIGINAL: </w:t>
      </w:r>
      <w:bookmarkStart w:id="2" w:name="Original"/>
      <w:bookmarkEnd w:id="2"/>
      <w:r w:rsidR="003E7B1F">
        <w:rPr>
          <w:rFonts w:ascii="Arial Black" w:hAnsi="Arial Black"/>
          <w:b/>
          <w:caps/>
          <w:sz w:val="15"/>
        </w:rPr>
        <w:t xml:space="preserve"> </w:t>
      </w:r>
      <w:r w:rsidR="006D4650">
        <w:rPr>
          <w:rFonts w:ascii="Arial Black" w:hAnsi="Arial Black"/>
          <w:b/>
          <w:caps/>
          <w:sz w:val="15"/>
        </w:rPr>
        <w:t>English</w:t>
      </w:r>
    </w:p>
    <w:p w14:paraId="032FA15C" w14:textId="0FEDA613" w:rsidR="006E4F5F" w:rsidRPr="006E4F5F" w:rsidRDefault="006E4F5F" w:rsidP="006E4F5F">
      <w:pPr>
        <w:spacing w:line="1680" w:lineRule="auto"/>
        <w:jc w:val="right"/>
        <w:rPr>
          <w:rFonts w:ascii="Arial Black" w:hAnsi="Arial Black"/>
          <w:b/>
          <w:caps/>
          <w:sz w:val="15"/>
        </w:rPr>
      </w:pPr>
      <w:r w:rsidRPr="006E4F5F">
        <w:rPr>
          <w:rFonts w:ascii="Arial Black" w:hAnsi="Arial Black"/>
          <w:b/>
          <w:caps/>
          <w:sz w:val="15"/>
        </w:rPr>
        <w:t xml:space="preserve">DATE: </w:t>
      </w:r>
      <w:bookmarkStart w:id="3" w:name="Date"/>
      <w:bookmarkEnd w:id="3"/>
      <w:r w:rsidR="003E7B1F">
        <w:rPr>
          <w:rFonts w:ascii="Arial Black" w:hAnsi="Arial Black"/>
          <w:b/>
          <w:caps/>
          <w:sz w:val="15"/>
        </w:rPr>
        <w:t xml:space="preserve"> </w:t>
      </w:r>
      <w:r w:rsidR="00570A11">
        <w:rPr>
          <w:rFonts w:ascii="Arial Black" w:hAnsi="Arial Black"/>
          <w:b/>
          <w:caps/>
          <w:sz w:val="15"/>
        </w:rPr>
        <w:t>july 22, 2022</w:t>
      </w:r>
    </w:p>
    <w:p w14:paraId="554E037D" w14:textId="77777777" w:rsidR="008B2CC1" w:rsidRPr="003D57B0" w:rsidRDefault="00DF023A" w:rsidP="000C117A">
      <w:pPr>
        <w:pStyle w:val="Heading1"/>
      </w:pPr>
      <w:r w:rsidRPr="000C117A">
        <w:t>Assemblies</w:t>
      </w:r>
      <w:r w:rsidRPr="003D57B0">
        <w:t xml:space="preserve"> of the Member States of WIPO</w:t>
      </w:r>
    </w:p>
    <w:p w14:paraId="2CE8ADAD" w14:textId="73A05E96" w:rsidR="008B2CC1" w:rsidRPr="009C127D" w:rsidRDefault="00583019" w:rsidP="003D2030">
      <w:pPr>
        <w:spacing w:after="720"/>
        <w:rPr>
          <w:b/>
          <w:sz w:val="24"/>
        </w:rPr>
      </w:pPr>
      <w:r>
        <w:rPr>
          <w:b/>
          <w:sz w:val="24"/>
        </w:rPr>
        <w:t>Sixty-</w:t>
      </w:r>
      <w:r w:rsidR="00B318CD">
        <w:rPr>
          <w:b/>
          <w:sz w:val="24"/>
        </w:rPr>
        <w:t>Third</w:t>
      </w:r>
      <w:r w:rsidR="00DF023A" w:rsidRPr="009C127D">
        <w:rPr>
          <w:b/>
          <w:sz w:val="24"/>
        </w:rPr>
        <w:t xml:space="preserve"> Series of Meetings</w:t>
      </w:r>
      <w:r w:rsidR="003D57B0" w:rsidRPr="009C127D">
        <w:rPr>
          <w:b/>
          <w:sz w:val="24"/>
        </w:rPr>
        <w:br/>
      </w:r>
      <w:r w:rsidR="00DF023A" w:rsidRPr="009C127D">
        <w:rPr>
          <w:b/>
          <w:sz w:val="24"/>
        </w:rPr>
        <w:t xml:space="preserve">Geneva, </w:t>
      </w:r>
      <w:r w:rsidR="00B318CD" w:rsidRPr="00B318CD">
        <w:rPr>
          <w:b/>
          <w:sz w:val="24"/>
        </w:rPr>
        <w:t>July 14 to 22, 2022</w:t>
      </w:r>
    </w:p>
    <w:p w14:paraId="755B9977" w14:textId="77777777" w:rsidR="008B2CC1" w:rsidRPr="009C127D" w:rsidRDefault="006D4650" w:rsidP="003D2030">
      <w:pPr>
        <w:spacing w:after="360"/>
        <w:rPr>
          <w:caps/>
          <w:sz w:val="24"/>
        </w:rPr>
      </w:pPr>
      <w:bookmarkStart w:id="4" w:name="TitleOfDoc"/>
      <w:bookmarkEnd w:id="4"/>
      <w:r>
        <w:rPr>
          <w:caps/>
          <w:sz w:val="24"/>
        </w:rPr>
        <w:t>summary report</w:t>
      </w:r>
    </w:p>
    <w:p w14:paraId="561B5F58" w14:textId="77777777" w:rsidR="008B2CC1" w:rsidRPr="009C127D" w:rsidRDefault="006D4650" w:rsidP="009C127D">
      <w:pPr>
        <w:spacing w:after="960"/>
        <w:rPr>
          <w:i/>
        </w:rPr>
      </w:pPr>
      <w:bookmarkStart w:id="5" w:name="Prepared"/>
      <w:bookmarkEnd w:id="5"/>
      <w:proofErr w:type="gramStart"/>
      <w:r>
        <w:rPr>
          <w:i/>
        </w:rPr>
        <w:t>prepared</w:t>
      </w:r>
      <w:proofErr w:type="gramEnd"/>
      <w:r>
        <w:rPr>
          <w:i/>
        </w:rPr>
        <w:t xml:space="preserve"> by the Secretariat</w:t>
      </w:r>
    </w:p>
    <w:p w14:paraId="73258935" w14:textId="77777777" w:rsidR="006D4650" w:rsidRDefault="006D4650" w:rsidP="003633C4">
      <w:pPr>
        <w:pStyle w:val="Heading2"/>
      </w:pPr>
      <w:r>
        <w:t>INTRODUCTION</w:t>
      </w:r>
    </w:p>
    <w:p w14:paraId="020DB915" w14:textId="77777777" w:rsidR="006D4650" w:rsidRDefault="006D4650" w:rsidP="00AF2B41">
      <w:pPr>
        <w:pStyle w:val="ONUME"/>
        <w:tabs>
          <w:tab w:val="clear" w:pos="1467"/>
        </w:tabs>
        <w:ind w:left="0"/>
      </w:pPr>
      <w:r>
        <w:t>This Summary Report records the decisions of the following 2</w:t>
      </w:r>
      <w:r w:rsidR="00C33C2C">
        <w:t>2</w:t>
      </w:r>
      <w:r>
        <w:t xml:space="preserve"> Assemblies and other bodies of the Member States of WIPO (the “Assemblies”):</w:t>
      </w:r>
    </w:p>
    <w:p w14:paraId="638213CC" w14:textId="4F0D8980" w:rsidR="006D4650" w:rsidRDefault="006D4650" w:rsidP="006D4650">
      <w:pPr>
        <w:pStyle w:val="BodyText"/>
        <w:spacing w:after="0"/>
        <w:ind w:left="567"/>
      </w:pPr>
      <w:r>
        <w:t>(1)</w:t>
      </w:r>
      <w:r>
        <w:tab/>
        <w:t xml:space="preserve">WIPO General Assembly, </w:t>
      </w:r>
      <w:r w:rsidR="007C45EB">
        <w:rPr>
          <w:szCs w:val="22"/>
        </w:rPr>
        <w:t>fifty-</w:t>
      </w:r>
      <w:r w:rsidR="00B318CD" w:rsidRPr="00B318CD">
        <w:rPr>
          <w:szCs w:val="22"/>
        </w:rPr>
        <w:t>fifth</w:t>
      </w:r>
      <w:r w:rsidR="007C45EB" w:rsidDel="007C45EB">
        <w:rPr>
          <w:szCs w:val="22"/>
        </w:rPr>
        <w:t xml:space="preserve"> </w:t>
      </w:r>
      <w:r>
        <w:t>(</w:t>
      </w:r>
      <w:r w:rsidR="00B318CD" w:rsidRPr="00B318CD">
        <w:t>30</w:t>
      </w:r>
      <w:r w:rsidRPr="00894FA9">
        <w:rPr>
          <w:vertAlign w:val="superscript"/>
        </w:rPr>
        <w:t>th</w:t>
      </w:r>
      <w:r>
        <w:t xml:space="preserve"> </w:t>
      </w:r>
      <w:r w:rsidR="006A23DF">
        <w:t>e</w:t>
      </w:r>
      <w:r>
        <w:t>xtraordinary) session</w:t>
      </w:r>
    </w:p>
    <w:p w14:paraId="103E69A8" w14:textId="51A9C5D5" w:rsidR="006D4650" w:rsidRDefault="006D4650" w:rsidP="006D4650">
      <w:pPr>
        <w:pStyle w:val="BodyText"/>
        <w:spacing w:after="0"/>
        <w:ind w:left="567"/>
      </w:pPr>
      <w:r>
        <w:t>(2)</w:t>
      </w:r>
      <w:r>
        <w:tab/>
        <w:t xml:space="preserve">WIPO Conference, </w:t>
      </w:r>
      <w:r w:rsidR="007C45EB">
        <w:rPr>
          <w:szCs w:val="22"/>
        </w:rPr>
        <w:t>forty-</w:t>
      </w:r>
      <w:r w:rsidR="00B318CD" w:rsidRPr="00B318CD">
        <w:rPr>
          <w:szCs w:val="22"/>
        </w:rPr>
        <w:t>third</w:t>
      </w:r>
      <w:r>
        <w:t xml:space="preserve"> (1</w:t>
      </w:r>
      <w:r w:rsidR="00B318CD">
        <w:t>8</w:t>
      </w:r>
      <w:r w:rsidRPr="00894FA9">
        <w:rPr>
          <w:vertAlign w:val="superscript"/>
        </w:rPr>
        <w:t>th</w:t>
      </w:r>
      <w:r>
        <w:t xml:space="preserve"> </w:t>
      </w:r>
      <w:r w:rsidR="006A23DF">
        <w:t>e</w:t>
      </w:r>
      <w:r>
        <w:t>xtraordinary) session</w:t>
      </w:r>
    </w:p>
    <w:p w14:paraId="456815C4" w14:textId="3AD45FFF" w:rsidR="006D4650" w:rsidRDefault="006D4650" w:rsidP="006872ED">
      <w:pPr>
        <w:pStyle w:val="BodyText"/>
        <w:spacing w:after="0"/>
        <w:ind w:left="1170" w:hanging="603"/>
      </w:pPr>
      <w:r>
        <w:t>(3)</w:t>
      </w:r>
      <w:r>
        <w:tab/>
        <w:t xml:space="preserve">WIPO Coordination Committee, </w:t>
      </w:r>
      <w:r w:rsidR="00552A21" w:rsidRPr="00552A21">
        <w:rPr>
          <w:szCs w:val="22"/>
        </w:rPr>
        <w:t>eighty-first</w:t>
      </w:r>
      <w:r>
        <w:t xml:space="preserve"> (</w:t>
      </w:r>
      <w:r w:rsidR="00552A21" w:rsidRPr="00552A21">
        <w:rPr>
          <w:szCs w:val="22"/>
        </w:rPr>
        <w:t>53</w:t>
      </w:r>
      <w:r w:rsidR="00552A21" w:rsidRPr="00552A21">
        <w:rPr>
          <w:szCs w:val="22"/>
          <w:vertAlign w:val="superscript"/>
        </w:rPr>
        <w:t>rd</w:t>
      </w:r>
      <w:r>
        <w:t xml:space="preserve"> ordinary) session</w:t>
      </w:r>
    </w:p>
    <w:p w14:paraId="4517E1D6" w14:textId="1791DD94" w:rsidR="006D4650" w:rsidRDefault="006D4650" w:rsidP="006D4650">
      <w:pPr>
        <w:pStyle w:val="BodyText"/>
        <w:spacing w:after="0"/>
        <w:ind w:left="567"/>
      </w:pPr>
      <w:r>
        <w:t>(4)</w:t>
      </w:r>
      <w:r>
        <w:tab/>
        <w:t xml:space="preserve">Paris Union Assembly, </w:t>
      </w:r>
      <w:r w:rsidR="007C45EB">
        <w:rPr>
          <w:szCs w:val="22"/>
        </w:rPr>
        <w:t>fifty-</w:t>
      </w:r>
      <w:r w:rsidR="00AF3CB3" w:rsidRPr="00AF3CB3">
        <w:rPr>
          <w:szCs w:val="22"/>
        </w:rPr>
        <w:t>eighth</w:t>
      </w:r>
      <w:r>
        <w:t xml:space="preserve"> (</w:t>
      </w:r>
      <w:r w:rsidR="00AF3CB3" w:rsidRPr="00AF3CB3">
        <w:rPr>
          <w:szCs w:val="22"/>
        </w:rPr>
        <w:t>33</w:t>
      </w:r>
      <w:r w:rsidR="00AF3CB3" w:rsidRPr="00AF3CB3">
        <w:rPr>
          <w:szCs w:val="22"/>
          <w:vertAlign w:val="superscript"/>
        </w:rPr>
        <w:t>rd</w:t>
      </w:r>
      <w:r>
        <w:t xml:space="preserve"> </w:t>
      </w:r>
      <w:r w:rsidR="006A23DF">
        <w:t>e</w:t>
      </w:r>
      <w:r>
        <w:t>xtraordinary) session</w:t>
      </w:r>
    </w:p>
    <w:p w14:paraId="403F9C38" w14:textId="379B2C6C" w:rsidR="006D4650" w:rsidRDefault="006D4650" w:rsidP="006D4650">
      <w:pPr>
        <w:pStyle w:val="BodyText"/>
        <w:spacing w:after="0"/>
        <w:ind w:left="567"/>
      </w:pPr>
      <w:r>
        <w:t>(5)</w:t>
      </w:r>
      <w:r>
        <w:tab/>
        <w:t xml:space="preserve">Paris Union Executive Committee, </w:t>
      </w:r>
      <w:r w:rsidR="00AF3CB3" w:rsidRPr="00AF3CB3">
        <w:rPr>
          <w:szCs w:val="22"/>
        </w:rPr>
        <w:t>sixty-second</w:t>
      </w:r>
      <w:r>
        <w:t xml:space="preserve"> (5</w:t>
      </w:r>
      <w:r w:rsidR="00AF3CB3">
        <w:t>8</w:t>
      </w:r>
      <w:r w:rsidR="00941FDC" w:rsidRPr="00C17E5C">
        <w:rPr>
          <w:vertAlign w:val="superscript"/>
        </w:rPr>
        <w:t>th</w:t>
      </w:r>
      <w:r>
        <w:t xml:space="preserve"> ordinary) session</w:t>
      </w:r>
    </w:p>
    <w:p w14:paraId="6358E323" w14:textId="4F240882" w:rsidR="006D4650" w:rsidRDefault="006D4650" w:rsidP="006D4650">
      <w:pPr>
        <w:pStyle w:val="BodyText"/>
        <w:spacing w:after="0"/>
        <w:ind w:left="567"/>
      </w:pPr>
      <w:r>
        <w:t>(6)</w:t>
      </w:r>
      <w:r>
        <w:tab/>
        <w:t>Berne Union Assembly,</w:t>
      </w:r>
      <w:r w:rsidR="007C45EB" w:rsidRPr="007C45EB">
        <w:rPr>
          <w:szCs w:val="22"/>
        </w:rPr>
        <w:t xml:space="preserve"> </w:t>
      </w:r>
      <w:r w:rsidR="00AF3CB3" w:rsidRPr="00AF3CB3">
        <w:rPr>
          <w:szCs w:val="22"/>
        </w:rPr>
        <w:t>fifty-second</w:t>
      </w:r>
      <w:r>
        <w:t xml:space="preserve"> (2</w:t>
      </w:r>
      <w:r w:rsidR="00AF3CB3">
        <w:t>7</w:t>
      </w:r>
      <w:r w:rsidR="00941FDC" w:rsidRPr="00C17E5C">
        <w:rPr>
          <w:vertAlign w:val="superscript"/>
        </w:rPr>
        <w:t>th</w:t>
      </w:r>
      <w:r>
        <w:t xml:space="preserve"> </w:t>
      </w:r>
      <w:r w:rsidR="006A23DF">
        <w:t>e</w:t>
      </w:r>
      <w:r>
        <w:t>xtraordinary) session</w:t>
      </w:r>
    </w:p>
    <w:p w14:paraId="640EAAE7" w14:textId="25B2F750" w:rsidR="006D4650" w:rsidRDefault="006D4650" w:rsidP="006D4650">
      <w:pPr>
        <w:pStyle w:val="BodyText"/>
        <w:spacing w:after="0"/>
        <w:ind w:left="567"/>
      </w:pPr>
      <w:r>
        <w:t>(7)</w:t>
      </w:r>
      <w:r>
        <w:tab/>
        <w:t>Berne Union Executive Committee, sixty-</w:t>
      </w:r>
      <w:r w:rsidR="00AF3CB3" w:rsidRPr="00AF3CB3">
        <w:rPr>
          <w:szCs w:val="22"/>
        </w:rPr>
        <w:t>eighth</w:t>
      </w:r>
      <w:r>
        <w:t xml:space="preserve"> (</w:t>
      </w:r>
      <w:r w:rsidR="00AF3CB3" w:rsidRPr="00AF3CB3">
        <w:rPr>
          <w:szCs w:val="22"/>
        </w:rPr>
        <w:t>53</w:t>
      </w:r>
      <w:r w:rsidR="00AF3CB3" w:rsidRPr="00AF3CB3">
        <w:rPr>
          <w:szCs w:val="22"/>
          <w:vertAlign w:val="superscript"/>
        </w:rPr>
        <w:t>rd</w:t>
      </w:r>
      <w:r>
        <w:t xml:space="preserve"> ordinary) session</w:t>
      </w:r>
    </w:p>
    <w:p w14:paraId="21BF3D0E" w14:textId="6B7C528B" w:rsidR="006D4650" w:rsidRDefault="006D4650" w:rsidP="006D4650">
      <w:pPr>
        <w:pStyle w:val="BodyText"/>
        <w:spacing w:after="0"/>
        <w:ind w:left="567"/>
      </w:pPr>
      <w:r>
        <w:t>(8)</w:t>
      </w:r>
      <w:r>
        <w:tab/>
        <w:t xml:space="preserve">Madrid Union Assembly, </w:t>
      </w:r>
      <w:r w:rsidR="00941FDC">
        <w:rPr>
          <w:szCs w:val="22"/>
        </w:rPr>
        <w:t>fifty-</w:t>
      </w:r>
      <w:r w:rsidR="00AF3CB3" w:rsidRPr="00AF3CB3">
        <w:rPr>
          <w:szCs w:val="22"/>
        </w:rPr>
        <w:t>sixth</w:t>
      </w:r>
      <w:r w:rsidR="007C45EB" w:rsidRPr="00E777E0">
        <w:rPr>
          <w:szCs w:val="22"/>
        </w:rPr>
        <w:t xml:space="preserve"> </w:t>
      </w:r>
      <w:r>
        <w:t>(</w:t>
      </w:r>
      <w:r w:rsidR="00AF3CB3" w:rsidRPr="00AF3CB3">
        <w:rPr>
          <w:szCs w:val="22"/>
        </w:rPr>
        <w:t>32</w:t>
      </w:r>
      <w:r w:rsidR="00AF3CB3" w:rsidRPr="00AF3CB3">
        <w:rPr>
          <w:szCs w:val="22"/>
          <w:vertAlign w:val="superscript"/>
        </w:rPr>
        <w:t>nd</w:t>
      </w:r>
      <w:r w:rsidR="00C33C2C">
        <w:rPr>
          <w:szCs w:val="22"/>
        </w:rPr>
        <w:t xml:space="preserve"> </w:t>
      </w:r>
      <w:r w:rsidR="006A23DF">
        <w:t>e</w:t>
      </w:r>
      <w:r>
        <w:t>xtraordinary) session</w:t>
      </w:r>
    </w:p>
    <w:p w14:paraId="40961375" w14:textId="53EE0EC8" w:rsidR="006D4650" w:rsidRDefault="006D4650" w:rsidP="006D4650">
      <w:pPr>
        <w:pStyle w:val="BodyText"/>
        <w:spacing w:after="0"/>
        <w:ind w:left="567"/>
      </w:pPr>
      <w:r>
        <w:t>(9)</w:t>
      </w:r>
      <w:r>
        <w:tab/>
        <w:t xml:space="preserve">Hague Union Assembly, </w:t>
      </w:r>
      <w:r w:rsidR="00AF3CB3" w:rsidRPr="00AF3CB3">
        <w:rPr>
          <w:szCs w:val="22"/>
        </w:rPr>
        <w:t>forty-second</w:t>
      </w:r>
      <w:r>
        <w:t xml:space="preserve"> (1</w:t>
      </w:r>
      <w:r w:rsidR="00AF3CB3">
        <w:t>9</w:t>
      </w:r>
      <w:r w:rsidRPr="00894FA9">
        <w:rPr>
          <w:vertAlign w:val="superscript"/>
        </w:rPr>
        <w:t>th</w:t>
      </w:r>
      <w:r>
        <w:t xml:space="preserve"> </w:t>
      </w:r>
      <w:r w:rsidR="006A23DF">
        <w:t>e</w:t>
      </w:r>
      <w:r>
        <w:t>xtraordinary) session</w:t>
      </w:r>
    </w:p>
    <w:p w14:paraId="58755362" w14:textId="6CDCC486" w:rsidR="006D4650" w:rsidRDefault="006D4650" w:rsidP="006D4650">
      <w:pPr>
        <w:pStyle w:val="BodyText"/>
        <w:spacing w:after="0"/>
        <w:ind w:left="567"/>
      </w:pPr>
      <w:r>
        <w:t>(10)</w:t>
      </w:r>
      <w:r>
        <w:tab/>
        <w:t xml:space="preserve">Nice Union Assembly, </w:t>
      </w:r>
      <w:r w:rsidR="00AF3CB3" w:rsidRPr="00AF3CB3">
        <w:rPr>
          <w:szCs w:val="22"/>
        </w:rPr>
        <w:t>forty-second</w:t>
      </w:r>
      <w:r>
        <w:t xml:space="preserve"> (1</w:t>
      </w:r>
      <w:r w:rsidR="00AF3CB3">
        <w:t>7</w:t>
      </w:r>
      <w:r w:rsidRPr="00894FA9">
        <w:rPr>
          <w:vertAlign w:val="superscript"/>
        </w:rPr>
        <w:t>th</w:t>
      </w:r>
      <w:r>
        <w:t xml:space="preserve"> </w:t>
      </w:r>
      <w:r w:rsidR="006A23DF">
        <w:t>extraordinary</w:t>
      </w:r>
      <w:r>
        <w:t>) session</w:t>
      </w:r>
    </w:p>
    <w:p w14:paraId="280CB550" w14:textId="0CDF49C6" w:rsidR="006D4650" w:rsidRDefault="006D4650" w:rsidP="006D4650">
      <w:pPr>
        <w:pStyle w:val="BodyText"/>
        <w:spacing w:after="0"/>
        <w:ind w:left="567"/>
      </w:pPr>
      <w:r>
        <w:t>(11)</w:t>
      </w:r>
      <w:r>
        <w:tab/>
        <w:t>Lisbon Union Assembly, thirty-</w:t>
      </w:r>
      <w:r w:rsidR="00AF3CB3" w:rsidRPr="00AF3CB3">
        <w:rPr>
          <w:szCs w:val="22"/>
        </w:rPr>
        <w:t>ninth</w:t>
      </w:r>
      <w:r w:rsidR="007C45EB" w:rsidDel="007C45EB">
        <w:rPr>
          <w:szCs w:val="22"/>
        </w:rPr>
        <w:t xml:space="preserve"> </w:t>
      </w:r>
      <w:r>
        <w:t>(1</w:t>
      </w:r>
      <w:r w:rsidR="00AF3CB3">
        <w:t>5</w:t>
      </w:r>
      <w:r w:rsidRPr="00894FA9">
        <w:rPr>
          <w:vertAlign w:val="superscript"/>
        </w:rPr>
        <w:t>th</w:t>
      </w:r>
      <w:r>
        <w:t xml:space="preserve"> </w:t>
      </w:r>
      <w:r w:rsidR="006A23DF">
        <w:t>extraordinary</w:t>
      </w:r>
      <w:r>
        <w:t>) session</w:t>
      </w:r>
    </w:p>
    <w:p w14:paraId="0A948852" w14:textId="2CB99382" w:rsidR="006D4650" w:rsidRDefault="006D4650" w:rsidP="006D4650">
      <w:pPr>
        <w:pStyle w:val="BodyText"/>
        <w:spacing w:after="0"/>
        <w:ind w:left="567"/>
      </w:pPr>
      <w:r>
        <w:t>(12)</w:t>
      </w:r>
      <w:r>
        <w:tab/>
        <w:t xml:space="preserve">Locarno Union Assembly, </w:t>
      </w:r>
      <w:r w:rsidR="00AF3CB3" w:rsidRPr="00AF3CB3">
        <w:rPr>
          <w:szCs w:val="22"/>
        </w:rPr>
        <w:t>forty-second</w:t>
      </w:r>
      <w:r>
        <w:t xml:space="preserve"> (1</w:t>
      </w:r>
      <w:r w:rsidR="00AF3CB3">
        <w:t>8</w:t>
      </w:r>
      <w:r w:rsidRPr="00894FA9">
        <w:rPr>
          <w:vertAlign w:val="superscript"/>
        </w:rPr>
        <w:t>th</w:t>
      </w:r>
      <w:r>
        <w:t xml:space="preserve"> </w:t>
      </w:r>
      <w:r w:rsidR="006A23DF">
        <w:t>extraordinary</w:t>
      </w:r>
      <w:r>
        <w:t>) session</w:t>
      </w:r>
    </w:p>
    <w:p w14:paraId="7F3E657C" w14:textId="6CC524F8" w:rsidR="006D4650" w:rsidRDefault="006D4650" w:rsidP="006D4650">
      <w:pPr>
        <w:pStyle w:val="BodyText"/>
        <w:spacing w:after="0"/>
        <w:ind w:left="1134" w:hanging="567"/>
      </w:pPr>
      <w:r>
        <w:t>(13)</w:t>
      </w:r>
      <w:r>
        <w:tab/>
        <w:t xml:space="preserve">IPC [International Patent Classification] Union Assembly, </w:t>
      </w:r>
      <w:r w:rsidR="007C45EB">
        <w:rPr>
          <w:szCs w:val="22"/>
        </w:rPr>
        <w:t>forty-</w:t>
      </w:r>
      <w:r w:rsidR="00AF3CB3" w:rsidRPr="00AF3CB3">
        <w:rPr>
          <w:szCs w:val="22"/>
        </w:rPr>
        <w:t>third</w:t>
      </w:r>
      <w:r>
        <w:t xml:space="preserve"> (</w:t>
      </w:r>
      <w:r w:rsidR="00AF3CB3">
        <w:t>20</w:t>
      </w:r>
      <w:r w:rsidRPr="006D4650">
        <w:rPr>
          <w:vertAlign w:val="superscript"/>
        </w:rPr>
        <w:t>th</w:t>
      </w:r>
      <w:r>
        <w:t> </w:t>
      </w:r>
      <w:r w:rsidR="006A23DF">
        <w:t>extraordinary</w:t>
      </w:r>
      <w:r>
        <w:t>) session</w:t>
      </w:r>
    </w:p>
    <w:p w14:paraId="17C852FD" w14:textId="13383370" w:rsidR="006D4650" w:rsidRDefault="006D4650" w:rsidP="006D4650">
      <w:pPr>
        <w:pStyle w:val="BodyText"/>
        <w:spacing w:after="0"/>
        <w:ind w:left="1134" w:hanging="567"/>
      </w:pPr>
      <w:r>
        <w:t>(14)</w:t>
      </w:r>
      <w:r>
        <w:tab/>
        <w:t xml:space="preserve">PCT [Patent Cooperation Treaty] Union Assembly, </w:t>
      </w:r>
      <w:r w:rsidR="001C585F">
        <w:rPr>
          <w:szCs w:val="22"/>
        </w:rPr>
        <w:t>fifty</w:t>
      </w:r>
      <w:r w:rsidR="001C585F">
        <w:rPr>
          <w:szCs w:val="22"/>
        </w:rPr>
        <w:noBreakHyphen/>
      </w:r>
      <w:r w:rsidR="00AF3CB3" w:rsidRPr="00AF3CB3">
        <w:rPr>
          <w:szCs w:val="22"/>
        </w:rPr>
        <w:t>fourth</w:t>
      </w:r>
      <w:r w:rsidR="007C45EB" w:rsidDel="007C45EB">
        <w:rPr>
          <w:szCs w:val="22"/>
        </w:rPr>
        <w:t xml:space="preserve"> </w:t>
      </w:r>
      <w:r>
        <w:t>(</w:t>
      </w:r>
      <w:r w:rsidR="00AF3CB3" w:rsidRPr="00AF3CB3">
        <w:t>31</w:t>
      </w:r>
      <w:r w:rsidR="00AF3CB3" w:rsidRPr="00AF3CB3">
        <w:rPr>
          <w:vertAlign w:val="superscript"/>
        </w:rPr>
        <w:t>st </w:t>
      </w:r>
      <w:r w:rsidR="006A23DF">
        <w:t>extraordinary</w:t>
      </w:r>
      <w:r>
        <w:t>) session</w:t>
      </w:r>
    </w:p>
    <w:p w14:paraId="7B248102" w14:textId="78260659" w:rsidR="006D4650" w:rsidRDefault="006D4650" w:rsidP="006D4650">
      <w:pPr>
        <w:pStyle w:val="BodyText"/>
        <w:spacing w:after="0"/>
        <w:ind w:left="567"/>
      </w:pPr>
      <w:r>
        <w:t>(15)</w:t>
      </w:r>
      <w:r>
        <w:tab/>
        <w:t>Budapest Union Assembly, thirty-</w:t>
      </w:r>
      <w:r w:rsidR="00AF3CB3" w:rsidRPr="00AF3CB3">
        <w:rPr>
          <w:szCs w:val="22"/>
        </w:rPr>
        <w:t>ninth</w:t>
      </w:r>
      <w:r>
        <w:t xml:space="preserve"> (1</w:t>
      </w:r>
      <w:r w:rsidR="00AF3CB3">
        <w:t>8</w:t>
      </w:r>
      <w:r w:rsidRPr="00894FA9">
        <w:rPr>
          <w:vertAlign w:val="superscript"/>
        </w:rPr>
        <w:t>th</w:t>
      </w:r>
      <w:r>
        <w:t xml:space="preserve"> </w:t>
      </w:r>
      <w:r w:rsidR="006A23DF">
        <w:t>extraordinary</w:t>
      </w:r>
      <w:r>
        <w:t>) session</w:t>
      </w:r>
    </w:p>
    <w:p w14:paraId="42762668" w14:textId="3D15E0A8" w:rsidR="006D4650" w:rsidRDefault="006D4650" w:rsidP="006D4650">
      <w:pPr>
        <w:pStyle w:val="BodyText"/>
        <w:spacing w:after="0"/>
        <w:ind w:left="567"/>
      </w:pPr>
      <w:r>
        <w:lastRenderedPageBreak/>
        <w:t>(16)</w:t>
      </w:r>
      <w:r>
        <w:tab/>
        <w:t xml:space="preserve">Vienna Union Assembly, </w:t>
      </w:r>
      <w:r w:rsidR="003424E3">
        <w:t>t</w:t>
      </w:r>
      <w:r w:rsidR="003424E3">
        <w:rPr>
          <w:szCs w:val="22"/>
        </w:rPr>
        <w:t>hirty</w:t>
      </w:r>
      <w:r w:rsidR="003424E3">
        <w:rPr>
          <w:szCs w:val="22"/>
        </w:rPr>
        <w:noBreakHyphen/>
      </w:r>
      <w:r w:rsidR="00AF3CB3" w:rsidRPr="00AF3CB3">
        <w:rPr>
          <w:szCs w:val="22"/>
        </w:rPr>
        <w:t>fifth</w:t>
      </w:r>
      <w:r>
        <w:t xml:space="preserve"> (1</w:t>
      </w:r>
      <w:r w:rsidR="00AF3CB3">
        <w:t>6</w:t>
      </w:r>
      <w:r w:rsidRPr="00894FA9">
        <w:rPr>
          <w:vertAlign w:val="superscript"/>
        </w:rPr>
        <w:t>th</w:t>
      </w:r>
      <w:r>
        <w:t xml:space="preserve"> </w:t>
      </w:r>
      <w:r w:rsidR="006A23DF">
        <w:t>extraordinary</w:t>
      </w:r>
      <w:r>
        <w:t>) session</w:t>
      </w:r>
    </w:p>
    <w:p w14:paraId="49AC4736" w14:textId="59D3E628" w:rsidR="006D4650" w:rsidRDefault="006D4650" w:rsidP="00A20447">
      <w:pPr>
        <w:pStyle w:val="BodyText"/>
        <w:spacing w:after="0"/>
        <w:ind w:left="1170" w:hanging="603"/>
      </w:pPr>
      <w:r>
        <w:t>(17)</w:t>
      </w:r>
      <w:r>
        <w:tab/>
        <w:t xml:space="preserve">WCT [WIPO Copyright Treaty] Assembly, </w:t>
      </w:r>
      <w:r w:rsidR="00AF3CB3" w:rsidRPr="00AF3CB3">
        <w:rPr>
          <w:szCs w:val="22"/>
        </w:rPr>
        <w:t>twenty-second</w:t>
      </w:r>
      <w:r w:rsidR="008E2972">
        <w:rPr>
          <w:szCs w:val="22"/>
        </w:rPr>
        <w:t xml:space="preserve"> </w:t>
      </w:r>
      <w:r>
        <w:t>(</w:t>
      </w:r>
      <w:r w:rsidR="003424E3">
        <w:t>1</w:t>
      </w:r>
      <w:r w:rsidR="00AF3CB3">
        <w:t>2</w:t>
      </w:r>
      <w:r w:rsidRPr="00894FA9">
        <w:rPr>
          <w:vertAlign w:val="superscript"/>
        </w:rPr>
        <w:t>th</w:t>
      </w:r>
      <w:r>
        <w:t xml:space="preserve"> </w:t>
      </w:r>
      <w:r w:rsidR="006A23DF">
        <w:t>extraordinary</w:t>
      </w:r>
      <w:r>
        <w:t>) session</w:t>
      </w:r>
    </w:p>
    <w:p w14:paraId="7134BDE1" w14:textId="50816D0D" w:rsidR="006D4650" w:rsidRDefault="006D4650" w:rsidP="00A20447">
      <w:pPr>
        <w:pStyle w:val="BodyText"/>
        <w:spacing w:after="0"/>
        <w:ind w:left="1170" w:hanging="603"/>
      </w:pPr>
      <w:r>
        <w:t>(18)</w:t>
      </w:r>
      <w:r>
        <w:tab/>
        <w:t xml:space="preserve">WPPT [WIPO Performances and Phonograms Treaty] Assembly, </w:t>
      </w:r>
      <w:r w:rsidR="00AF3CB3" w:rsidRPr="00AF3CB3">
        <w:rPr>
          <w:szCs w:val="22"/>
        </w:rPr>
        <w:t>twenty-second</w:t>
      </w:r>
      <w:r w:rsidR="008E2972">
        <w:rPr>
          <w:szCs w:val="22"/>
        </w:rPr>
        <w:t xml:space="preserve"> </w:t>
      </w:r>
      <w:r>
        <w:t>(</w:t>
      </w:r>
      <w:r w:rsidR="003424E3">
        <w:t>1</w:t>
      </w:r>
      <w:r w:rsidR="00AF3CB3">
        <w:t>2</w:t>
      </w:r>
      <w:r w:rsidRPr="00894FA9">
        <w:rPr>
          <w:vertAlign w:val="superscript"/>
        </w:rPr>
        <w:t>th</w:t>
      </w:r>
      <w:r w:rsidR="00894FA9">
        <w:t> </w:t>
      </w:r>
      <w:r w:rsidR="006A23DF">
        <w:t>extraordinary</w:t>
      </w:r>
      <w:r>
        <w:t>) session</w:t>
      </w:r>
    </w:p>
    <w:p w14:paraId="0F6543B9" w14:textId="3A4C1B2E" w:rsidR="006D4650" w:rsidRDefault="006D4650" w:rsidP="00A20447">
      <w:pPr>
        <w:pStyle w:val="BodyText"/>
        <w:spacing w:after="0"/>
        <w:ind w:left="1170" w:hanging="603"/>
      </w:pPr>
      <w:r>
        <w:t>(19)</w:t>
      </w:r>
      <w:r>
        <w:tab/>
        <w:t xml:space="preserve">PLT [Patent Law Treaty] Assembly, </w:t>
      </w:r>
      <w:r w:rsidR="00AF3CB3" w:rsidRPr="00AF3CB3">
        <w:rPr>
          <w:szCs w:val="22"/>
        </w:rPr>
        <w:t>twenty</w:t>
      </w:r>
      <w:r w:rsidR="00AF3CB3" w:rsidRPr="00AF3CB3">
        <w:rPr>
          <w:szCs w:val="22"/>
        </w:rPr>
        <w:noBreakHyphen/>
        <w:t>first</w:t>
      </w:r>
      <w:r w:rsidR="008E2972" w:rsidRPr="00E777E0">
        <w:rPr>
          <w:szCs w:val="22"/>
        </w:rPr>
        <w:t xml:space="preserve"> </w:t>
      </w:r>
      <w:r>
        <w:t>(</w:t>
      </w:r>
      <w:r w:rsidR="003424E3">
        <w:t>1</w:t>
      </w:r>
      <w:r w:rsidR="00AF3CB3">
        <w:t>2</w:t>
      </w:r>
      <w:r w:rsidRPr="00894FA9">
        <w:rPr>
          <w:vertAlign w:val="superscript"/>
        </w:rPr>
        <w:t>th</w:t>
      </w:r>
      <w:r>
        <w:t xml:space="preserve"> </w:t>
      </w:r>
      <w:r w:rsidR="006A23DF">
        <w:t>extraordinary</w:t>
      </w:r>
      <w:r>
        <w:t>) session</w:t>
      </w:r>
    </w:p>
    <w:p w14:paraId="3AE3C1BC" w14:textId="79941301" w:rsidR="006D4650" w:rsidRDefault="006D4650" w:rsidP="00A20447">
      <w:pPr>
        <w:pStyle w:val="BodyText"/>
        <w:spacing w:after="0"/>
        <w:ind w:left="1170" w:hanging="603"/>
      </w:pPr>
      <w:r>
        <w:t>(20)</w:t>
      </w:r>
      <w:r>
        <w:tab/>
        <w:t xml:space="preserve">Singapore Treaty [Singapore Treaty on the Law of Trademarks] Assembly, </w:t>
      </w:r>
      <w:r w:rsidR="00AF3CB3" w:rsidRPr="00AF3CB3">
        <w:rPr>
          <w:szCs w:val="22"/>
        </w:rPr>
        <w:t>fifteenth</w:t>
      </w:r>
      <w:r w:rsidR="006B51A0" w:rsidRPr="00E777E0">
        <w:rPr>
          <w:szCs w:val="22"/>
        </w:rPr>
        <w:t xml:space="preserve"> </w:t>
      </w:r>
      <w:r>
        <w:t>(</w:t>
      </w:r>
      <w:r w:rsidR="00AF3CB3">
        <w:t>8</w:t>
      </w:r>
      <w:r w:rsidRPr="00894FA9">
        <w:rPr>
          <w:vertAlign w:val="superscript"/>
        </w:rPr>
        <w:t>th</w:t>
      </w:r>
      <w:r w:rsidR="00894FA9">
        <w:t> </w:t>
      </w:r>
      <w:r w:rsidR="006A23DF">
        <w:t>extraordinary</w:t>
      </w:r>
      <w:r>
        <w:t>) session.</w:t>
      </w:r>
    </w:p>
    <w:p w14:paraId="4E8C259C" w14:textId="7B999B94" w:rsidR="006D4650" w:rsidRDefault="006D4650" w:rsidP="00675BA6">
      <w:pPr>
        <w:pStyle w:val="BodyText"/>
        <w:spacing w:after="0"/>
        <w:ind w:left="1170" w:hanging="608"/>
      </w:pPr>
      <w:r>
        <w:t>(21)</w:t>
      </w:r>
      <w:r>
        <w:tab/>
        <w:t xml:space="preserve">Marrakesh Treaty [Marrakesh Treaty to Facilitate Access to Published Works for Persons Who Are Blind, Visually Impaired or Otherwise Print Disabled] Assembly, </w:t>
      </w:r>
      <w:r w:rsidR="002D4CE3" w:rsidRPr="002D4CE3">
        <w:rPr>
          <w:szCs w:val="22"/>
        </w:rPr>
        <w:t>seventh</w:t>
      </w:r>
      <w:r w:rsidR="006514EF">
        <w:rPr>
          <w:szCs w:val="22"/>
        </w:rPr>
        <w:t xml:space="preserve"> </w:t>
      </w:r>
      <w:r>
        <w:t>(</w:t>
      </w:r>
      <w:r w:rsidR="000F02CC">
        <w:t>7</w:t>
      </w:r>
      <w:r w:rsidR="000F02CC" w:rsidRPr="006514EF">
        <w:rPr>
          <w:vertAlign w:val="superscript"/>
        </w:rPr>
        <w:t>th</w:t>
      </w:r>
      <w:r w:rsidR="002D4CE3">
        <w:t xml:space="preserve"> </w:t>
      </w:r>
      <w:r>
        <w:t>ordinary) session.</w:t>
      </w:r>
    </w:p>
    <w:p w14:paraId="718BA31E" w14:textId="5792CFC0" w:rsidR="008E2972" w:rsidRDefault="008E2972" w:rsidP="00A20447">
      <w:pPr>
        <w:pStyle w:val="BodyText"/>
        <w:ind w:left="1170" w:hanging="603"/>
      </w:pPr>
      <w:r>
        <w:t>(22)</w:t>
      </w:r>
      <w:r>
        <w:tab/>
      </w:r>
      <w:r>
        <w:rPr>
          <w:szCs w:val="22"/>
        </w:rPr>
        <w:t xml:space="preserve">BTAP [Beijing Treaty on Audiovisual Performances] Assembly, </w:t>
      </w:r>
      <w:r w:rsidR="002D4CE3" w:rsidRPr="002D4CE3">
        <w:rPr>
          <w:szCs w:val="22"/>
        </w:rPr>
        <w:t>third</w:t>
      </w:r>
      <w:r w:rsidR="002D4CE3">
        <w:rPr>
          <w:szCs w:val="22"/>
        </w:rPr>
        <w:t xml:space="preserve"> </w:t>
      </w:r>
      <w:r>
        <w:rPr>
          <w:szCs w:val="22"/>
        </w:rPr>
        <w:t>(</w:t>
      </w:r>
      <w:r w:rsidR="000F02CC">
        <w:rPr>
          <w:szCs w:val="22"/>
        </w:rPr>
        <w:t>3</w:t>
      </w:r>
      <w:r w:rsidR="000F02CC" w:rsidRPr="006514EF">
        <w:rPr>
          <w:szCs w:val="22"/>
          <w:vertAlign w:val="superscript"/>
        </w:rPr>
        <w:t>rd</w:t>
      </w:r>
      <w:r w:rsidR="000F02CC">
        <w:rPr>
          <w:szCs w:val="22"/>
        </w:rPr>
        <w:t xml:space="preserve"> </w:t>
      </w:r>
      <w:r>
        <w:rPr>
          <w:szCs w:val="22"/>
        </w:rPr>
        <w:t>ordinary) session</w:t>
      </w:r>
    </w:p>
    <w:p w14:paraId="14FDA0C0" w14:textId="1C65EF2C" w:rsidR="006D4650" w:rsidRDefault="006D4650" w:rsidP="00F41E6B">
      <w:pPr>
        <w:pStyle w:val="ONUME"/>
        <w:tabs>
          <w:tab w:val="clear" w:pos="1467"/>
        </w:tabs>
        <w:ind w:left="0"/>
      </w:pPr>
      <w:r>
        <w:t xml:space="preserve">The list of the members and observers of the Assemblies, as of </w:t>
      </w:r>
      <w:r w:rsidR="002B25FB">
        <w:t>July 14, 2022</w:t>
      </w:r>
      <w:r>
        <w:t>, is set forth in document A/</w:t>
      </w:r>
      <w:r w:rsidR="00BF3124">
        <w:t>6</w:t>
      </w:r>
      <w:r w:rsidR="00E96E05">
        <w:t>3</w:t>
      </w:r>
      <w:r>
        <w:t>/INF/1 Rev.</w:t>
      </w:r>
    </w:p>
    <w:p w14:paraId="610C9A20" w14:textId="0D952A74" w:rsidR="006D4650" w:rsidRDefault="006D4650" w:rsidP="00AF2B41">
      <w:pPr>
        <w:pStyle w:val="ONUME"/>
        <w:tabs>
          <w:tab w:val="clear" w:pos="1467"/>
        </w:tabs>
        <w:ind w:left="0"/>
      </w:pPr>
      <w:r>
        <w:t>The meetings dealing with the following items of the Agenda (document A/</w:t>
      </w:r>
      <w:r w:rsidR="00BF3124">
        <w:t>6</w:t>
      </w:r>
      <w:r w:rsidR="00E96E05">
        <w:t>3</w:t>
      </w:r>
      <w:r>
        <w:t>/1) were presided over by the following Chairs:</w:t>
      </w:r>
    </w:p>
    <w:tbl>
      <w:tblPr>
        <w:tblStyle w:val="TableGrid"/>
        <w:tblW w:w="0" w:type="auto"/>
        <w:tblInd w:w="7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tems presided by Chairs"/>
        <w:tblDescription w:val="Items presided by Chairs"/>
      </w:tblPr>
      <w:tblGrid>
        <w:gridCol w:w="3906"/>
        <w:gridCol w:w="4645"/>
      </w:tblGrid>
      <w:tr w:rsidR="003C4099" w14:paraId="3D834C2B" w14:textId="77777777" w:rsidTr="00CD75C0">
        <w:trPr>
          <w:tblHeader/>
        </w:trPr>
        <w:tc>
          <w:tcPr>
            <w:tcW w:w="3906" w:type="dxa"/>
          </w:tcPr>
          <w:p w14:paraId="3B819631" w14:textId="598AA811" w:rsidR="003C4099" w:rsidRPr="00DE621F" w:rsidRDefault="003C4099" w:rsidP="009E62BB">
            <w:r w:rsidRPr="00DE621F">
              <w:rPr>
                <w:szCs w:val="22"/>
              </w:rPr>
              <w:t xml:space="preserve">Items 1, 2, </w:t>
            </w:r>
            <w:r w:rsidR="004F4279">
              <w:rPr>
                <w:szCs w:val="22"/>
              </w:rPr>
              <w:t xml:space="preserve">3, </w:t>
            </w:r>
            <w:r w:rsidRPr="00DE621F">
              <w:rPr>
                <w:szCs w:val="22"/>
              </w:rPr>
              <w:t>4, 6,</w:t>
            </w:r>
            <w:r w:rsidR="00A066B9" w:rsidRPr="00DE621F">
              <w:rPr>
                <w:szCs w:val="22"/>
              </w:rPr>
              <w:t xml:space="preserve"> </w:t>
            </w:r>
            <w:r w:rsidR="009E62BB">
              <w:rPr>
                <w:szCs w:val="22"/>
              </w:rPr>
              <w:t xml:space="preserve">8, </w:t>
            </w:r>
            <w:r w:rsidR="006E40E7">
              <w:rPr>
                <w:szCs w:val="22"/>
              </w:rPr>
              <w:t xml:space="preserve">9, </w:t>
            </w:r>
            <w:r w:rsidRPr="00DE621F">
              <w:rPr>
                <w:szCs w:val="22"/>
              </w:rPr>
              <w:t>10, 11, 1</w:t>
            </w:r>
            <w:r w:rsidR="009E62BB">
              <w:rPr>
                <w:szCs w:val="22"/>
              </w:rPr>
              <w:t>4</w:t>
            </w:r>
            <w:r w:rsidRPr="00DE621F">
              <w:rPr>
                <w:szCs w:val="22"/>
              </w:rPr>
              <w:t xml:space="preserve">, </w:t>
            </w:r>
            <w:r w:rsidR="009E62BB">
              <w:rPr>
                <w:szCs w:val="22"/>
              </w:rPr>
              <w:t>19</w:t>
            </w:r>
            <w:r w:rsidR="007804A2">
              <w:rPr>
                <w:szCs w:val="22"/>
              </w:rPr>
              <w:t xml:space="preserve">, </w:t>
            </w:r>
            <w:r w:rsidR="006E40E7">
              <w:rPr>
                <w:szCs w:val="22"/>
              </w:rPr>
              <w:t>20</w:t>
            </w:r>
            <w:r w:rsidR="008D305C">
              <w:rPr>
                <w:szCs w:val="22"/>
              </w:rPr>
              <w:t xml:space="preserve"> and</w:t>
            </w:r>
            <w:r w:rsidR="006E40E7">
              <w:rPr>
                <w:szCs w:val="22"/>
              </w:rPr>
              <w:t xml:space="preserve"> </w:t>
            </w:r>
            <w:r w:rsidR="00DE621F">
              <w:rPr>
                <w:szCs w:val="22"/>
              </w:rPr>
              <w:t>21</w:t>
            </w:r>
          </w:p>
        </w:tc>
        <w:tc>
          <w:tcPr>
            <w:tcW w:w="4645" w:type="dxa"/>
          </w:tcPr>
          <w:p w14:paraId="756BA419" w14:textId="5CE5A147" w:rsidR="003C4099" w:rsidRDefault="003C4099" w:rsidP="00097EF9">
            <w:pPr>
              <w:spacing w:after="220"/>
            </w:pPr>
            <w:r>
              <w:rPr>
                <w:szCs w:val="22"/>
              </w:rPr>
              <w:t xml:space="preserve">Ambassador </w:t>
            </w:r>
            <w:r w:rsidR="00097EF9" w:rsidRPr="00097EF9">
              <w:rPr>
                <w:szCs w:val="22"/>
              </w:rPr>
              <w:t xml:space="preserve">Tatiana </w:t>
            </w:r>
            <w:proofErr w:type="spellStart"/>
            <w:r w:rsidR="00097EF9" w:rsidRPr="00097EF9">
              <w:rPr>
                <w:szCs w:val="22"/>
              </w:rPr>
              <w:t>Molcean</w:t>
            </w:r>
            <w:proofErr w:type="spellEnd"/>
            <w:r w:rsidR="009C4AE6">
              <w:t xml:space="preserve"> (M</w:t>
            </w:r>
            <w:r w:rsidR="00097EF9">
              <w:t>s</w:t>
            </w:r>
            <w:r w:rsidR="009C4AE6">
              <w:t xml:space="preserve">.) </w:t>
            </w:r>
            <w:r>
              <w:rPr>
                <w:szCs w:val="22"/>
              </w:rPr>
              <w:t>(</w:t>
            </w:r>
            <w:r w:rsidR="00097EF9" w:rsidRPr="00097EF9">
              <w:rPr>
                <w:szCs w:val="22"/>
              </w:rPr>
              <w:t>Republic of Moldova</w:t>
            </w:r>
            <w:r w:rsidR="00FA14F2">
              <w:rPr>
                <w:szCs w:val="22"/>
              </w:rPr>
              <w:t>)</w:t>
            </w:r>
            <w:r w:rsidRPr="00467533">
              <w:rPr>
                <w:szCs w:val="22"/>
              </w:rPr>
              <w:t xml:space="preserve">, </w:t>
            </w:r>
            <w:r w:rsidRPr="002C6B90">
              <w:rPr>
                <w:szCs w:val="22"/>
              </w:rPr>
              <w:t>Chair</w:t>
            </w:r>
            <w:r w:rsidRPr="00467533">
              <w:rPr>
                <w:szCs w:val="22"/>
              </w:rPr>
              <w:t xml:space="preserve"> of the </w:t>
            </w:r>
            <w:r w:rsidR="00991E20">
              <w:rPr>
                <w:szCs w:val="22"/>
              </w:rPr>
              <w:t xml:space="preserve">WIPO </w:t>
            </w:r>
            <w:r w:rsidRPr="00467533">
              <w:rPr>
                <w:szCs w:val="22"/>
              </w:rPr>
              <w:t>General Assembly</w:t>
            </w:r>
          </w:p>
        </w:tc>
      </w:tr>
      <w:tr w:rsidR="003C4099" w14:paraId="7AA820E9" w14:textId="77777777" w:rsidTr="003F4D68">
        <w:tc>
          <w:tcPr>
            <w:tcW w:w="3906" w:type="dxa"/>
          </w:tcPr>
          <w:p w14:paraId="710DD57A" w14:textId="197D4AC5" w:rsidR="003C4099" w:rsidRPr="00DE621F" w:rsidRDefault="003C4099" w:rsidP="003C657F">
            <w:r w:rsidRPr="00DE621F">
              <w:rPr>
                <w:szCs w:val="22"/>
              </w:rPr>
              <w:t xml:space="preserve">Item </w:t>
            </w:r>
            <w:r w:rsidR="009E62BB">
              <w:rPr>
                <w:szCs w:val="22"/>
              </w:rPr>
              <w:t>5</w:t>
            </w:r>
          </w:p>
        </w:tc>
        <w:tc>
          <w:tcPr>
            <w:tcW w:w="4645" w:type="dxa"/>
          </w:tcPr>
          <w:p w14:paraId="3AC38A94" w14:textId="6B558350" w:rsidR="003C4099" w:rsidRDefault="003C657F" w:rsidP="003A5B21">
            <w:pPr>
              <w:spacing w:after="220"/>
            </w:pPr>
            <w:r w:rsidRPr="001D6079">
              <w:rPr>
                <w:szCs w:val="22"/>
              </w:rPr>
              <w:t xml:space="preserve">Ambassador </w:t>
            </w:r>
            <w:proofErr w:type="spellStart"/>
            <w:r w:rsidRPr="001D6079">
              <w:rPr>
                <w:szCs w:val="22"/>
              </w:rPr>
              <w:t>Kadra</w:t>
            </w:r>
            <w:proofErr w:type="spellEnd"/>
            <w:r w:rsidRPr="001D6079">
              <w:rPr>
                <w:szCs w:val="22"/>
              </w:rPr>
              <w:t xml:space="preserve"> Ahmed Hassan (Ms.) (Djibouti), outgoing Chair of the WIPO Coordination Committee (presided over the start), </w:t>
            </w:r>
            <w:r w:rsidR="00A272AB">
              <w:rPr>
                <w:sz w:val="23"/>
                <w:szCs w:val="23"/>
              </w:rPr>
              <w:t>Ambassador</w:t>
            </w:r>
            <w:r w:rsidR="009E62BB" w:rsidRPr="009E62BB">
              <w:t xml:space="preserve"> </w:t>
            </w:r>
            <w:r w:rsidR="009E62BB" w:rsidRPr="009E62BB">
              <w:rPr>
                <w:sz w:val="23"/>
                <w:szCs w:val="23"/>
              </w:rPr>
              <w:t xml:space="preserve">Alfredo </w:t>
            </w:r>
            <w:proofErr w:type="spellStart"/>
            <w:r w:rsidR="009E62BB" w:rsidRPr="009E62BB">
              <w:rPr>
                <w:sz w:val="23"/>
                <w:szCs w:val="23"/>
              </w:rPr>
              <w:t>Suescum</w:t>
            </w:r>
            <w:proofErr w:type="spellEnd"/>
            <w:r w:rsidR="009E62BB" w:rsidRPr="009E62BB">
              <w:rPr>
                <w:sz w:val="23"/>
                <w:szCs w:val="23"/>
              </w:rPr>
              <w:t xml:space="preserve"> Alfaro</w:t>
            </w:r>
            <w:r w:rsidR="009E62BB">
              <w:rPr>
                <w:sz w:val="23"/>
                <w:szCs w:val="23"/>
              </w:rPr>
              <w:t xml:space="preserve"> </w:t>
            </w:r>
            <w:r w:rsidR="004F04B4">
              <w:rPr>
                <w:sz w:val="23"/>
                <w:szCs w:val="23"/>
              </w:rPr>
              <w:t>(</w:t>
            </w:r>
            <w:r w:rsidR="009E62BB">
              <w:rPr>
                <w:sz w:val="23"/>
                <w:szCs w:val="23"/>
              </w:rPr>
              <w:t>Mr</w:t>
            </w:r>
            <w:r w:rsidR="004F04B4">
              <w:rPr>
                <w:sz w:val="23"/>
                <w:szCs w:val="23"/>
              </w:rPr>
              <w:t>.)</w:t>
            </w:r>
            <w:r w:rsidR="003C4099" w:rsidRPr="00D1366E">
              <w:rPr>
                <w:szCs w:val="22"/>
              </w:rPr>
              <w:t xml:space="preserve"> </w:t>
            </w:r>
            <w:r w:rsidR="003C4099">
              <w:rPr>
                <w:szCs w:val="22"/>
              </w:rPr>
              <w:t>(</w:t>
            </w:r>
            <w:r w:rsidR="009E62BB">
              <w:rPr>
                <w:szCs w:val="22"/>
              </w:rPr>
              <w:t>Panama</w:t>
            </w:r>
            <w:r w:rsidR="003C4099">
              <w:rPr>
                <w:szCs w:val="22"/>
              </w:rPr>
              <w:t>)</w:t>
            </w:r>
            <w:r w:rsidR="003C4099" w:rsidRPr="00617211">
              <w:rPr>
                <w:szCs w:val="22"/>
              </w:rPr>
              <w:t>,</w:t>
            </w:r>
            <w:r w:rsidR="003C4099" w:rsidRPr="00467533">
              <w:rPr>
                <w:szCs w:val="22"/>
              </w:rPr>
              <w:t xml:space="preserve"> Chair of the WIPO Coordination Committee</w:t>
            </w:r>
            <w:r>
              <w:rPr>
                <w:szCs w:val="22"/>
              </w:rPr>
              <w:t xml:space="preserve"> (presided over its conclusion)</w:t>
            </w:r>
          </w:p>
        </w:tc>
      </w:tr>
      <w:tr w:rsidR="003C657F" w14:paraId="31B87E7C" w14:textId="77777777" w:rsidTr="001D6079">
        <w:tc>
          <w:tcPr>
            <w:tcW w:w="3906" w:type="dxa"/>
          </w:tcPr>
          <w:p w14:paraId="414BC86C" w14:textId="77777777" w:rsidR="003C657F" w:rsidRPr="00DE621F" w:rsidRDefault="003C657F" w:rsidP="001D6079">
            <w:r w:rsidRPr="00904B1B">
              <w:t>Items 7, 12 and 13</w:t>
            </w:r>
          </w:p>
        </w:tc>
        <w:tc>
          <w:tcPr>
            <w:tcW w:w="4645" w:type="dxa"/>
          </w:tcPr>
          <w:p w14:paraId="1354A7DD" w14:textId="77777777" w:rsidR="003C657F" w:rsidRDefault="003C657F" w:rsidP="001D6079">
            <w:pPr>
              <w:spacing w:after="220"/>
            </w:pPr>
            <w:r w:rsidRPr="00904B1B">
              <w:t xml:space="preserve">Ambassador Alfredo </w:t>
            </w:r>
            <w:proofErr w:type="spellStart"/>
            <w:r w:rsidRPr="00904B1B">
              <w:t>Suescum</w:t>
            </w:r>
            <w:proofErr w:type="spellEnd"/>
            <w:r w:rsidRPr="00904B1B">
              <w:t xml:space="preserve"> Alfaro (Mr.) (Panama), Chair of the WIPO Coordination Committee</w:t>
            </w:r>
          </w:p>
        </w:tc>
      </w:tr>
      <w:tr w:rsidR="003C4099" w14:paraId="2C298BD9" w14:textId="77777777" w:rsidTr="003F4D68">
        <w:tc>
          <w:tcPr>
            <w:tcW w:w="3906" w:type="dxa"/>
          </w:tcPr>
          <w:p w14:paraId="1F037FFC" w14:textId="2142F253" w:rsidR="003C4099" w:rsidRDefault="003C4099">
            <w:r w:rsidRPr="00467533">
              <w:rPr>
                <w:szCs w:val="22"/>
              </w:rPr>
              <w:t xml:space="preserve">Item </w:t>
            </w:r>
            <w:r w:rsidR="009C570C">
              <w:rPr>
                <w:szCs w:val="22"/>
              </w:rPr>
              <w:t>1</w:t>
            </w:r>
            <w:r w:rsidR="008D305C">
              <w:rPr>
                <w:szCs w:val="22"/>
              </w:rPr>
              <w:t>5</w:t>
            </w:r>
          </w:p>
        </w:tc>
        <w:tc>
          <w:tcPr>
            <w:tcW w:w="4645" w:type="dxa"/>
          </w:tcPr>
          <w:p w14:paraId="6451AB67" w14:textId="20E6CC84" w:rsidR="003C4099" w:rsidRDefault="00BF2A9A" w:rsidP="003A5B21">
            <w:pPr>
              <w:spacing w:after="220"/>
            </w:pPr>
            <w:r>
              <w:rPr>
                <w:szCs w:val="22"/>
              </w:rPr>
              <w:t xml:space="preserve">Philippe </w:t>
            </w:r>
            <w:r w:rsidR="00EF5C0E">
              <w:rPr>
                <w:szCs w:val="22"/>
              </w:rPr>
              <w:t>Cadre</w:t>
            </w:r>
            <w:r w:rsidR="00EF5C0E">
              <w:t xml:space="preserve"> </w:t>
            </w:r>
            <w:r w:rsidR="004A455D">
              <w:t>(Mr.)</w:t>
            </w:r>
            <w:r w:rsidR="00690851">
              <w:t xml:space="preserve"> </w:t>
            </w:r>
            <w:r w:rsidR="003C4099">
              <w:rPr>
                <w:szCs w:val="22"/>
              </w:rPr>
              <w:t>(</w:t>
            </w:r>
            <w:r w:rsidR="00EF5C0E">
              <w:rPr>
                <w:szCs w:val="22"/>
              </w:rPr>
              <w:t>France</w:t>
            </w:r>
            <w:r w:rsidR="003C4099">
              <w:rPr>
                <w:szCs w:val="22"/>
              </w:rPr>
              <w:t>)</w:t>
            </w:r>
            <w:r w:rsidR="003C4099" w:rsidRPr="00467533">
              <w:rPr>
                <w:szCs w:val="22"/>
              </w:rPr>
              <w:t>, Chair of the Madrid Union Assembly</w:t>
            </w:r>
          </w:p>
        </w:tc>
      </w:tr>
      <w:tr w:rsidR="003C4099" w14:paraId="316EA534" w14:textId="77777777" w:rsidTr="003F4D68">
        <w:tc>
          <w:tcPr>
            <w:tcW w:w="3906" w:type="dxa"/>
          </w:tcPr>
          <w:p w14:paraId="50E6E038" w14:textId="20572E60" w:rsidR="003C4099" w:rsidRDefault="003C4099">
            <w:r w:rsidRPr="00467533">
              <w:rPr>
                <w:szCs w:val="22"/>
              </w:rPr>
              <w:t xml:space="preserve">Item </w:t>
            </w:r>
            <w:r w:rsidR="009C570C">
              <w:rPr>
                <w:szCs w:val="22"/>
              </w:rPr>
              <w:t>1</w:t>
            </w:r>
            <w:r w:rsidR="008D305C">
              <w:rPr>
                <w:szCs w:val="22"/>
              </w:rPr>
              <w:t>6</w:t>
            </w:r>
          </w:p>
        </w:tc>
        <w:tc>
          <w:tcPr>
            <w:tcW w:w="4645" w:type="dxa"/>
          </w:tcPr>
          <w:p w14:paraId="44349CC2" w14:textId="61FDF103" w:rsidR="003C4099" w:rsidRDefault="00097EF9" w:rsidP="003A5B21">
            <w:pPr>
              <w:spacing w:after="220"/>
            </w:pPr>
            <w:r w:rsidRPr="00097EF9">
              <w:rPr>
                <w:szCs w:val="22"/>
              </w:rPr>
              <w:t xml:space="preserve">David R. </w:t>
            </w:r>
            <w:proofErr w:type="spellStart"/>
            <w:r w:rsidRPr="00097EF9">
              <w:rPr>
                <w:szCs w:val="22"/>
              </w:rPr>
              <w:t>Gerk</w:t>
            </w:r>
            <w:proofErr w:type="spellEnd"/>
            <w:r w:rsidR="00EF5C0E" w:rsidRPr="00B14C3A">
              <w:rPr>
                <w:szCs w:val="22"/>
              </w:rPr>
              <w:t xml:space="preserve"> </w:t>
            </w:r>
            <w:r w:rsidR="00DF6FB7">
              <w:t xml:space="preserve">(Mr.) </w:t>
            </w:r>
            <w:r w:rsidR="003C4099">
              <w:t>(</w:t>
            </w:r>
            <w:r w:rsidR="00852D9A">
              <w:t xml:space="preserve">United </w:t>
            </w:r>
            <w:r w:rsidR="00D776C9" w:rsidRPr="00D776C9">
              <w:t>States of America</w:t>
            </w:r>
            <w:r w:rsidR="003C4099">
              <w:t>)</w:t>
            </w:r>
            <w:r w:rsidR="003C4099" w:rsidRPr="00467533">
              <w:rPr>
                <w:szCs w:val="22"/>
              </w:rPr>
              <w:t xml:space="preserve">, </w:t>
            </w:r>
            <w:r w:rsidR="003C4099" w:rsidRPr="008D22DD">
              <w:rPr>
                <w:szCs w:val="22"/>
              </w:rPr>
              <w:t>Chair</w:t>
            </w:r>
            <w:r w:rsidR="003C4099" w:rsidRPr="00467533">
              <w:rPr>
                <w:szCs w:val="22"/>
              </w:rPr>
              <w:t xml:space="preserve"> of the Hague Union Assembly</w:t>
            </w:r>
          </w:p>
        </w:tc>
      </w:tr>
      <w:tr w:rsidR="00DE621F" w14:paraId="425E6022" w14:textId="77777777" w:rsidTr="003F4D68">
        <w:tc>
          <w:tcPr>
            <w:tcW w:w="3906" w:type="dxa"/>
          </w:tcPr>
          <w:p w14:paraId="7CC496DA" w14:textId="4B9AD2A5" w:rsidR="00DE621F" w:rsidRPr="00467533" w:rsidRDefault="00DE621F">
            <w:pPr>
              <w:rPr>
                <w:szCs w:val="22"/>
              </w:rPr>
            </w:pPr>
            <w:r w:rsidRPr="00E55A14">
              <w:rPr>
                <w:szCs w:val="22"/>
              </w:rPr>
              <w:t xml:space="preserve">Item </w:t>
            </w:r>
            <w:r w:rsidR="009C570C">
              <w:rPr>
                <w:szCs w:val="22"/>
              </w:rPr>
              <w:t>1</w:t>
            </w:r>
            <w:r w:rsidR="008D305C">
              <w:rPr>
                <w:szCs w:val="22"/>
              </w:rPr>
              <w:t>7</w:t>
            </w:r>
          </w:p>
        </w:tc>
        <w:tc>
          <w:tcPr>
            <w:tcW w:w="4645" w:type="dxa"/>
          </w:tcPr>
          <w:p w14:paraId="1CDC16AB" w14:textId="2AEEB2F8" w:rsidR="00DE621F" w:rsidRPr="003C3D5E" w:rsidDel="004A455D" w:rsidRDefault="00CD1043" w:rsidP="003A5B21">
            <w:pPr>
              <w:spacing w:after="220"/>
              <w:rPr>
                <w:szCs w:val="22"/>
              </w:rPr>
            </w:pPr>
            <w:r w:rsidRPr="00CD1043">
              <w:rPr>
                <w:rFonts w:eastAsia="Times New Roman"/>
                <w:bCs/>
                <w:color w:val="000000"/>
                <w:szCs w:val="22"/>
              </w:rPr>
              <w:t xml:space="preserve">Pascal </w:t>
            </w:r>
            <w:r w:rsidR="006D56EF" w:rsidRPr="00CD1043">
              <w:rPr>
                <w:rFonts w:eastAsia="Times New Roman"/>
                <w:bCs/>
                <w:color w:val="000000"/>
                <w:szCs w:val="22"/>
              </w:rPr>
              <w:t>Faure</w:t>
            </w:r>
            <w:r w:rsidR="00EF5C0E">
              <w:rPr>
                <w:rStyle w:val="Strong"/>
                <w:rFonts w:eastAsia="Times New Roman"/>
                <w:b w:val="0"/>
                <w:color w:val="000000"/>
                <w:szCs w:val="22"/>
              </w:rPr>
              <w:t xml:space="preserve"> </w:t>
            </w:r>
            <w:r w:rsidR="00DE621F" w:rsidRPr="003C3D5E">
              <w:rPr>
                <w:szCs w:val="22"/>
              </w:rPr>
              <w:t>(Mr.) (</w:t>
            </w:r>
            <w:r>
              <w:rPr>
                <w:szCs w:val="22"/>
              </w:rPr>
              <w:t>France</w:t>
            </w:r>
            <w:r w:rsidR="00DE621F" w:rsidRPr="003C3D5E">
              <w:rPr>
                <w:szCs w:val="22"/>
              </w:rPr>
              <w:t xml:space="preserve">), Chair of the </w:t>
            </w:r>
            <w:r>
              <w:rPr>
                <w:szCs w:val="22"/>
              </w:rPr>
              <w:t xml:space="preserve">Lisbon </w:t>
            </w:r>
            <w:r w:rsidR="00DE621F">
              <w:rPr>
                <w:szCs w:val="22"/>
              </w:rPr>
              <w:t>Union Assembly</w:t>
            </w:r>
          </w:p>
        </w:tc>
      </w:tr>
      <w:tr w:rsidR="003C4099" w14:paraId="3EB422ED" w14:textId="77777777" w:rsidTr="003F4D68">
        <w:tc>
          <w:tcPr>
            <w:tcW w:w="3906" w:type="dxa"/>
          </w:tcPr>
          <w:p w14:paraId="399AD32A" w14:textId="0D8FDF82" w:rsidR="003C4099" w:rsidRPr="00467533" w:rsidRDefault="003C4099">
            <w:pPr>
              <w:rPr>
                <w:szCs w:val="22"/>
              </w:rPr>
            </w:pPr>
            <w:r w:rsidRPr="00467533">
              <w:rPr>
                <w:szCs w:val="22"/>
              </w:rPr>
              <w:t>Item</w:t>
            </w:r>
            <w:r>
              <w:rPr>
                <w:szCs w:val="22"/>
              </w:rPr>
              <w:t xml:space="preserve"> </w:t>
            </w:r>
            <w:r w:rsidR="009C570C">
              <w:rPr>
                <w:szCs w:val="22"/>
              </w:rPr>
              <w:t>1</w:t>
            </w:r>
            <w:r w:rsidR="008D305C">
              <w:rPr>
                <w:szCs w:val="22"/>
              </w:rPr>
              <w:t>8</w:t>
            </w:r>
          </w:p>
        </w:tc>
        <w:tc>
          <w:tcPr>
            <w:tcW w:w="4645" w:type="dxa"/>
          </w:tcPr>
          <w:p w14:paraId="03A3D1CC" w14:textId="03866EC3" w:rsidR="003C4099" w:rsidRDefault="00ED653C">
            <w:pPr>
              <w:spacing w:after="220"/>
            </w:pPr>
            <w:proofErr w:type="spellStart"/>
            <w:r w:rsidRPr="00923CB1">
              <w:rPr>
                <w:szCs w:val="22"/>
              </w:rPr>
              <w:t>Csaba</w:t>
            </w:r>
            <w:proofErr w:type="spellEnd"/>
            <w:r w:rsidRPr="00923CB1">
              <w:rPr>
                <w:szCs w:val="22"/>
              </w:rPr>
              <w:t xml:space="preserve"> </w:t>
            </w:r>
            <w:proofErr w:type="spellStart"/>
            <w:r w:rsidR="001C7A73" w:rsidRPr="00923CB1">
              <w:rPr>
                <w:szCs w:val="22"/>
              </w:rPr>
              <w:t>Baticz</w:t>
            </w:r>
            <w:proofErr w:type="spellEnd"/>
            <w:r w:rsidR="001C7A73" w:rsidRPr="002B25FB">
              <w:rPr>
                <w:szCs w:val="22"/>
              </w:rPr>
              <w:t xml:space="preserve"> </w:t>
            </w:r>
            <w:r>
              <w:rPr>
                <w:szCs w:val="22"/>
              </w:rPr>
              <w:t>(Mr.) (Hungary)</w:t>
            </w:r>
            <w:r w:rsidR="00B744D3">
              <w:rPr>
                <w:szCs w:val="22"/>
              </w:rPr>
              <w:t>,</w:t>
            </w:r>
            <w:r>
              <w:rPr>
                <w:szCs w:val="22"/>
              </w:rPr>
              <w:t xml:space="preserve"> </w:t>
            </w:r>
            <w:r w:rsidR="00B744D3" w:rsidRPr="00B744D3">
              <w:rPr>
                <w:szCs w:val="22"/>
              </w:rPr>
              <w:t xml:space="preserve">as Acting Chair </w:t>
            </w:r>
            <w:r w:rsidR="00B744D3" w:rsidRPr="00467533">
              <w:rPr>
                <w:szCs w:val="22"/>
              </w:rPr>
              <w:t xml:space="preserve">of the </w:t>
            </w:r>
            <w:r w:rsidR="00B744D3">
              <w:rPr>
                <w:szCs w:val="22"/>
              </w:rPr>
              <w:t xml:space="preserve">Budapest Union Assembly, in the </w:t>
            </w:r>
            <w:r w:rsidR="006C667D" w:rsidRPr="006C667D">
              <w:rPr>
                <w:szCs w:val="22"/>
              </w:rPr>
              <w:t xml:space="preserve">absence </w:t>
            </w:r>
            <w:r w:rsidR="00B744D3">
              <w:rPr>
                <w:szCs w:val="22"/>
              </w:rPr>
              <w:t xml:space="preserve">of </w:t>
            </w:r>
            <w:proofErr w:type="spellStart"/>
            <w:r w:rsidR="00CD1043" w:rsidRPr="002B25FB">
              <w:rPr>
                <w:szCs w:val="22"/>
              </w:rPr>
              <w:t>Abdelsalam</w:t>
            </w:r>
            <w:proofErr w:type="spellEnd"/>
            <w:r w:rsidR="00CD1043" w:rsidRPr="002B25FB">
              <w:rPr>
                <w:szCs w:val="22"/>
              </w:rPr>
              <w:t xml:space="preserve"> Mohamed </w:t>
            </w:r>
            <w:r w:rsidR="006D56EF" w:rsidRPr="006514EF">
              <w:rPr>
                <w:szCs w:val="22"/>
              </w:rPr>
              <w:t>Al</w:t>
            </w:r>
            <w:r w:rsidR="00B744D3">
              <w:rPr>
                <w:szCs w:val="22"/>
              </w:rPr>
              <w:t> </w:t>
            </w:r>
            <w:r w:rsidR="006D56EF" w:rsidRPr="006514EF">
              <w:rPr>
                <w:szCs w:val="22"/>
              </w:rPr>
              <w:t>Ali</w:t>
            </w:r>
            <w:r>
              <w:rPr>
                <w:szCs w:val="22"/>
              </w:rPr>
              <w:t xml:space="preserve"> </w:t>
            </w:r>
            <w:r w:rsidR="009245DA">
              <w:rPr>
                <w:szCs w:val="22"/>
              </w:rPr>
              <w:t xml:space="preserve">(Mr.) </w:t>
            </w:r>
            <w:r w:rsidR="003C4099">
              <w:rPr>
                <w:szCs w:val="22"/>
              </w:rPr>
              <w:t>(</w:t>
            </w:r>
            <w:r w:rsidR="002B25FB">
              <w:rPr>
                <w:szCs w:val="22"/>
              </w:rPr>
              <w:t>United</w:t>
            </w:r>
            <w:r w:rsidR="00F36167">
              <w:rPr>
                <w:szCs w:val="22"/>
              </w:rPr>
              <w:t> </w:t>
            </w:r>
            <w:r w:rsidR="002B25FB">
              <w:rPr>
                <w:szCs w:val="22"/>
              </w:rPr>
              <w:t>Arab Emirates</w:t>
            </w:r>
            <w:r w:rsidR="003C4099">
              <w:rPr>
                <w:szCs w:val="22"/>
              </w:rPr>
              <w:t>)</w:t>
            </w:r>
            <w:r w:rsidR="003C4099" w:rsidRPr="00617211">
              <w:rPr>
                <w:szCs w:val="22"/>
              </w:rPr>
              <w:t>,</w:t>
            </w:r>
            <w:r w:rsidR="003C4099" w:rsidRPr="00467533">
              <w:rPr>
                <w:szCs w:val="22"/>
              </w:rPr>
              <w:t xml:space="preserve"> </w:t>
            </w:r>
            <w:r w:rsidR="00CD1043">
              <w:rPr>
                <w:szCs w:val="22"/>
              </w:rPr>
              <w:t>Vice</w:t>
            </w:r>
            <w:r w:rsidR="00B744D3">
              <w:rPr>
                <w:szCs w:val="22"/>
              </w:rPr>
              <w:noBreakHyphen/>
            </w:r>
            <w:r w:rsidR="003C4099" w:rsidRPr="00467533">
              <w:rPr>
                <w:szCs w:val="22"/>
              </w:rPr>
              <w:t xml:space="preserve">Chair of the </w:t>
            </w:r>
            <w:r w:rsidR="00CD1043">
              <w:rPr>
                <w:szCs w:val="22"/>
              </w:rPr>
              <w:t>Budapest Union</w:t>
            </w:r>
            <w:r w:rsidR="003C4099">
              <w:rPr>
                <w:szCs w:val="22"/>
              </w:rPr>
              <w:t xml:space="preserve"> Assembly</w:t>
            </w:r>
          </w:p>
        </w:tc>
      </w:tr>
    </w:tbl>
    <w:p w14:paraId="163C210B" w14:textId="77777777" w:rsidR="00632C52" w:rsidRPr="00D11FFD" w:rsidRDefault="00632C52">
      <w:pPr>
        <w:pStyle w:val="Heading3"/>
      </w:pPr>
      <w:r w:rsidRPr="00D11FFD">
        <w:lastRenderedPageBreak/>
        <w:t>ITEM 1 OF THE CONSOLIDATED AGENDA</w:t>
      </w:r>
      <w:r>
        <w:br/>
      </w:r>
      <w:r w:rsidRPr="00D11FFD">
        <w:t>OPENING OF THE SESSIONS</w:t>
      </w:r>
    </w:p>
    <w:p w14:paraId="1BCC526E" w14:textId="1DD5FA0B" w:rsidR="006D4650" w:rsidRDefault="006D4650" w:rsidP="00AF2B41">
      <w:pPr>
        <w:pStyle w:val="ONUME"/>
        <w:tabs>
          <w:tab w:val="clear" w:pos="1467"/>
        </w:tabs>
        <w:ind w:left="0"/>
      </w:pPr>
      <w:r>
        <w:t xml:space="preserve">The </w:t>
      </w:r>
      <w:proofErr w:type="gramStart"/>
      <w:r w:rsidR="00B876FC">
        <w:t>Sixty-</w:t>
      </w:r>
      <w:r w:rsidR="00CD1043">
        <w:t>Third</w:t>
      </w:r>
      <w:r w:rsidR="002E182B">
        <w:t xml:space="preserve"> </w:t>
      </w:r>
      <w:r w:rsidR="00247BCD">
        <w:t>S</w:t>
      </w:r>
      <w:r>
        <w:t xml:space="preserve">eries of </w:t>
      </w:r>
      <w:r w:rsidR="00247BCD">
        <w:t>M</w:t>
      </w:r>
      <w:r>
        <w:t>eetings of the Assemblies</w:t>
      </w:r>
      <w:r w:rsidR="00B876FC">
        <w:t xml:space="preserve"> of WIPO</w:t>
      </w:r>
      <w:r>
        <w:t xml:space="preserve"> was convened by the Director General of WIPO, Mr. </w:t>
      </w:r>
      <w:r w:rsidR="00294DC3">
        <w:t>Daren Tang</w:t>
      </w:r>
      <w:proofErr w:type="gramEnd"/>
      <w:r>
        <w:t>.</w:t>
      </w:r>
    </w:p>
    <w:p w14:paraId="0882F89E" w14:textId="7D0A7388" w:rsidR="006D4650" w:rsidRDefault="006D4650" w:rsidP="00AF2B41">
      <w:pPr>
        <w:pStyle w:val="ONUME"/>
        <w:tabs>
          <w:tab w:val="clear" w:pos="1467"/>
        </w:tabs>
        <w:ind w:left="0"/>
      </w:pPr>
      <w:r>
        <w:t xml:space="preserve">The sessions </w:t>
      </w:r>
      <w:proofErr w:type="gramStart"/>
      <w:r>
        <w:t>were opened</w:t>
      </w:r>
      <w:proofErr w:type="gramEnd"/>
      <w:r>
        <w:t xml:space="preserve"> in a joint meeting of all the 2</w:t>
      </w:r>
      <w:r w:rsidR="00B876FC">
        <w:t>2</w:t>
      </w:r>
      <w:r>
        <w:t xml:space="preserve"> Assemblies and other bodies concerned by Ambassador </w:t>
      </w:r>
      <w:r w:rsidR="00294DC3" w:rsidRPr="00294DC3">
        <w:t xml:space="preserve">Tatiana </w:t>
      </w:r>
      <w:proofErr w:type="spellStart"/>
      <w:r w:rsidR="00294DC3" w:rsidRPr="00294DC3">
        <w:t>Molcean</w:t>
      </w:r>
      <w:proofErr w:type="spellEnd"/>
      <w:r w:rsidR="002B25FB">
        <w:t xml:space="preserve"> (Ms.)</w:t>
      </w:r>
      <w:r>
        <w:t xml:space="preserve"> (</w:t>
      </w:r>
      <w:r w:rsidR="00294DC3" w:rsidRPr="00294DC3">
        <w:t>Republic of Moldova</w:t>
      </w:r>
      <w:r>
        <w:t xml:space="preserve">), Chair of the </w:t>
      </w:r>
      <w:r w:rsidR="00247BCD">
        <w:t xml:space="preserve">WIPO </w:t>
      </w:r>
      <w:r>
        <w:t>General Assembly</w:t>
      </w:r>
      <w:r w:rsidR="005D1A5D">
        <w:t>.</w:t>
      </w:r>
    </w:p>
    <w:p w14:paraId="238870C9" w14:textId="77777777" w:rsidR="00CC54D6" w:rsidRDefault="00CC54D6">
      <w:pPr>
        <w:pStyle w:val="Heading3"/>
      </w:pPr>
      <w:r w:rsidRPr="00984A53">
        <w:t>ITEM 2 OF THE CONSOLIDATED AGENDA</w:t>
      </w:r>
      <w:r>
        <w:br/>
      </w:r>
      <w:r w:rsidRPr="00984A53">
        <w:t>ADOPTION OF THE AGENDA</w:t>
      </w:r>
    </w:p>
    <w:p w14:paraId="445B8904" w14:textId="1A476BB2" w:rsidR="00563679" w:rsidRDefault="00563679" w:rsidP="00AF2B41">
      <w:pPr>
        <w:pStyle w:val="ONUME"/>
        <w:tabs>
          <w:tab w:val="clear" w:pos="1467"/>
        </w:tabs>
        <w:ind w:left="0"/>
      </w:pPr>
      <w:r w:rsidRPr="00563679">
        <w:t xml:space="preserve">Discussions </w:t>
      </w:r>
      <w:proofErr w:type="gramStart"/>
      <w:r w:rsidRPr="00563679">
        <w:t>were based</w:t>
      </w:r>
      <w:proofErr w:type="gramEnd"/>
      <w:r w:rsidRPr="00563679">
        <w:t xml:space="preserve"> on document </w:t>
      </w:r>
      <w:r w:rsidR="007061B6">
        <w:t>A/</w:t>
      </w:r>
      <w:r w:rsidR="007F1E6B">
        <w:t>6</w:t>
      </w:r>
      <w:r w:rsidR="00BA6CA7">
        <w:t>3</w:t>
      </w:r>
      <w:r w:rsidR="007061B6">
        <w:t>/1 Prov.</w:t>
      </w:r>
      <w:r w:rsidR="007A5A75">
        <w:t>4</w:t>
      </w:r>
      <w:r w:rsidR="00D0487C" w:rsidRPr="002B25FB">
        <w:t>.</w:t>
      </w:r>
    </w:p>
    <w:p w14:paraId="06A42890" w14:textId="02B6F855" w:rsidR="007061B6" w:rsidRPr="00563679" w:rsidRDefault="007061B6" w:rsidP="00432849">
      <w:pPr>
        <w:pStyle w:val="ONUME"/>
        <w:tabs>
          <w:tab w:val="clear" w:pos="1467"/>
        </w:tabs>
        <w:ind w:left="562"/>
      </w:pPr>
      <w:r w:rsidRPr="005907BD">
        <w:t xml:space="preserve">The Assemblies </w:t>
      </w:r>
      <w:r w:rsidR="00790512" w:rsidRPr="0017108E">
        <w:t xml:space="preserve">of WIPO, each as far as it is concerned, </w:t>
      </w:r>
      <w:r w:rsidRPr="005907BD">
        <w:t>adopted the agenda as proposed in document A/</w:t>
      </w:r>
      <w:r w:rsidR="007F1E6B">
        <w:t>6</w:t>
      </w:r>
      <w:r w:rsidR="00BA6CA7">
        <w:t>3</w:t>
      </w:r>
      <w:r w:rsidRPr="005907BD">
        <w:t>/1 Prov.</w:t>
      </w:r>
      <w:r w:rsidR="007A5A75">
        <w:t>4</w:t>
      </w:r>
      <w:r w:rsidRPr="005907BD">
        <w:t xml:space="preserve"> (referred to in this document as “the Consolidated Agenda”)</w:t>
      </w:r>
      <w:r w:rsidR="000745A4">
        <w:t xml:space="preserve">.  </w:t>
      </w:r>
      <w:r w:rsidR="000745A4" w:rsidRPr="006B1727">
        <w:rPr>
          <w:szCs w:val="22"/>
        </w:rPr>
        <w:t xml:space="preserve">The Consolidated Agenda </w:t>
      </w:r>
      <w:proofErr w:type="gramStart"/>
      <w:r w:rsidR="000745A4" w:rsidRPr="006B1727">
        <w:rPr>
          <w:szCs w:val="22"/>
        </w:rPr>
        <w:t>was adopted</w:t>
      </w:r>
      <w:proofErr w:type="gramEnd"/>
      <w:r w:rsidR="000745A4" w:rsidRPr="006B1727">
        <w:rPr>
          <w:szCs w:val="22"/>
        </w:rPr>
        <w:t xml:space="preserve"> following a vote of 12 in “favo</w:t>
      </w:r>
      <w:r w:rsidR="000745A4" w:rsidRPr="00844936">
        <w:rPr>
          <w:szCs w:val="22"/>
        </w:rPr>
        <w:t xml:space="preserve">r”, 65 “against” and 71 “abstentions” on a proposal to remove </w:t>
      </w:r>
      <w:r w:rsidR="00573034">
        <w:rPr>
          <w:szCs w:val="22"/>
        </w:rPr>
        <w:t>A</w:t>
      </w:r>
      <w:r w:rsidR="000745A4" w:rsidRPr="00844936">
        <w:rPr>
          <w:szCs w:val="22"/>
        </w:rPr>
        <w:t xml:space="preserve">genda </w:t>
      </w:r>
      <w:r w:rsidR="00573034">
        <w:rPr>
          <w:szCs w:val="22"/>
        </w:rPr>
        <w:t>I</w:t>
      </w:r>
      <w:r w:rsidR="000745A4" w:rsidRPr="00844936">
        <w:rPr>
          <w:szCs w:val="22"/>
        </w:rPr>
        <w:t xml:space="preserve">tem 19 from the draft agenda </w:t>
      </w:r>
      <w:r w:rsidR="000745A4" w:rsidRPr="006B1727">
        <w:rPr>
          <w:szCs w:val="22"/>
        </w:rPr>
        <w:t>as proposed in document A/63/1</w:t>
      </w:r>
      <w:r w:rsidR="00844936">
        <w:rPr>
          <w:szCs w:val="22"/>
        </w:rPr>
        <w:t xml:space="preserve"> Prov.</w:t>
      </w:r>
      <w:r w:rsidR="000745A4">
        <w:rPr>
          <w:szCs w:val="22"/>
        </w:rPr>
        <w:t>4</w:t>
      </w:r>
      <w:r w:rsidRPr="006B1727">
        <w:rPr>
          <w:szCs w:val="22"/>
        </w:rPr>
        <w:t>.</w:t>
      </w:r>
    </w:p>
    <w:p w14:paraId="1B52784E" w14:textId="5AB38D8E" w:rsidR="001F763B" w:rsidRPr="00563679" w:rsidRDefault="001F763B">
      <w:pPr>
        <w:pStyle w:val="Heading3"/>
      </w:pPr>
      <w:r>
        <w:t>ITEM 3</w:t>
      </w:r>
      <w:r w:rsidRPr="00563679">
        <w:t xml:space="preserve"> OF THE CONSOLIDATED AGENDA</w:t>
      </w:r>
      <w:r w:rsidRPr="00563679">
        <w:br/>
        <w:t>REPORT OF THE DIRECTOR GENERAL TO THE ASSEMBLIES OF WIPO</w:t>
      </w:r>
    </w:p>
    <w:p w14:paraId="45DE124A" w14:textId="6970BFB1" w:rsidR="001F763B" w:rsidRPr="008C2D62" w:rsidRDefault="001F763B" w:rsidP="001F763B">
      <w:pPr>
        <w:pStyle w:val="ONUME"/>
        <w:tabs>
          <w:tab w:val="clear" w:pos="1467"/>
        </w:tabs>
        <w:spacing w:after="0"/>
        <w:ind w:left="0"/>
      </w:pPr>
      <w:r w:rsidRPr="005907BD">
        <w:t xml:space="preserve">The Director General presented his annual report (the </w:t>
      </w:r>
      <w:hyperlink r:id="rId9" w:history="1">
        <w:r w:rsidR="006514EF" w:rsidRPr="006514EF">
          <w:rPr>
            <w:rStyle w:val="Hyperlink"/>
          </w:rPr>
          <w:t>address</w:t>
        </w:r>
      </w:hyperlink>
      <w:r w:rsidR="006514EF">
        <w:rPr>
          <w:rStyle w:val="Hyperlink"/>
        </w:rPr>
        <w:t xml:space="preserve"> </w:t>
      </w:r>
      <w:r w:rsidR="007804A2">
        <w:t>is</w:t>
      </w:r>
      <w:r w:rsidR="007804A2" w:rsidRPr="008C2D62">
        <w:t xml:space="preserve"> </w:t>
      </w:r>
      <w:r w:rsidRPr="008C2D62">
        <w:t>available on the WIPO website).</w:t>
      </w:r>
    </w:p>
    <w:p w14:paraId="5F311CB5" w14:textId="3A4AD567" w:rsidR="00563679" w:rsidRPr="008C2D62" w:rsidRDefault="001F763B">
      <w:pPr>
        <w:pStyle w:val="Heading3"/>
      </w:pPr>
      <w:r>
        <w:t>ITEM 4</w:t>
      </w:r>
      <w:r w:rsidR="00563679" w:rsidRPr="008C2D62">
        <w:t xml:space="preserve"> OF THE CONSOLIDATED AGENDA</w:t>
      </w:r>
      <w:r w:rsidR="00563679" w:rsidRPr="008C2D62">
        <w:br/>
        <w:t>GENERAL STATEMENTS</w:t>
      </w:r>
    </w:p>
    <w:p w14:paraId="7A273F11" w14:textId="77777777" w:rsidR="00563679" w:rsidRPr="008C2D62" w:rsidRDefault="009131CF" w:rsidP="00F41E07">
      <w:pPr>
        <w:pStyle w:val="ONUME"/>
        <w:tabs>
          <w:tab w:val="clear" w:pos="1467"/>
        </w:tabs>
        <w:ind w:left="0"/>
      </w:pPr>
      <w:r w:rsidRPr="008C2D62">
        <w:t>Delegations and Representatives of</w:t>
      </w:r>
      <w:r w:rsidR="00A8047C">
        <w:t xml:space="preserve"> States,</w:t>
      </w:r>
      <w:r w:rsidRPr="008C2D62">
        <w:t xml:space="preserve"> intergovernmental organizations and </w:t>
      </w:r>
      <w:r w:rsidR="00C616B2">
        <w:t>non</w:t>
      </w:r>
      <w:r w:rsidR="00C616B2">
        <w:noBreakHyphen/>
      </w:r>
      <w:r w:rsidRPr="008C2D62">
        <w:t>governmental organizations provided oral or written stat</w:t>
      </w:r>
      <w:r w:rsidR="00725300">
        <w:t>ements under this agenda item.</w:t>
      </w:r>
    </w:p>
    <w:p w14:paraId="4EAB5DEB" w14:textId="70B316BE" w:rsidR="005907BD" w:rsidRPr="00563679" w:rsidRDefault="005907BD" w:rsidP="00F41E07">
      <w:pPr>
        <w:pStyle w:val="ONUME"/>
        <w:tabs>
          <w:tab w:val="clear" w:pos="1467"/>
        </w:tabs>
        <w:spacing w:after="0"/>
        <w:ind w:left="0"/>
      </w:pPr>
      <w:r w:rsidRPr="008C2D62">
        <w:t xml:space="preserve">The </w:t>
      </w:r>
      <w:hyperlink r:id="rId10" w:history="1">
        <w:r w:rsidR="004041F6" w:rsidRPr="00592A63">
          <w:rPr>
            <w:rStyle w:val="Hyperlink"/>
          </w:rPr>
          <w:t>statements</w:t>
        </w:r>
      </w:hyperlink>
      <w:r w:rsidR="00937697" w:rsidRPr="00847B71">
        <w:t xml:space="preserve"> </w:t>
      </w:r>
      <w:r w:rsidRPr="008C2D62">
        <w:t>o</w:t>
      </w:r>
      <w:r w:rsidRPr="005907BD">
        <w:t xml:space="preserve">n this and other agenda items will be included in the Extensive Reports of the Assemblies, to </w:t>
      </w:r>
      <w:proofErr w:type="gramStart"/>
      <w:r w:rsidRPr="005907BD">
        <w:t>be issued</w:t>
      </w:r>
      <w:proofErr w:type="gramEnd"/>
      <w:r w:rsidRPr="005907BD">
        <w:t xml:space="preserve"> as decided under Agenda Item </w:t>
      </w:r>
      <w:r w:rsidR="0022589A">
        <w:t>2</w:t>
      </w:r>
      <w:r w:rsidR="007A5A75">
        <w:t>0</w:t>
      </w:r>
      <w:r w:rsidRPr="005907BD">
        <w:t xml:space="preserve">.  Pending those reports, the </w:t>
      </w:r>
      <w:r w:rsidRPr="00D82493">
        <w:t>statements</w:t>
      </w:r>
      <w:r w:rsidRPr="005907BD">
        <w:t xml:space="preserve"> that delegations forward to the Secretariat in written form, on this and on other items, </w:t>
      </w:r>
      <w:proofErr w:type="gramStart"/>
      <w:r w:rsidRPr="005907BD">
        <w:t>are published</w:t>
      </w:r>
      <w:proofErr w:type="gramEnd"/>
      <w:r w:rsidRPr="005907BD">
        <w:t xml:space="preserve"> on the </w:t>
      </w:r>
      <w:r w:rsidRPr="00A46ABA">
        <w:t>WIPO website</w:t>
      </w:r>
      <w:r w:rsidRPr="005907BD">
        <w:t xml:space="preserve"> with the indication “check against delivery”.  The </w:t>
      </w:r>
      <w:hyperlink r:id="rId11" w:history="1">
        <w:r w:rsidR="003A5B21" w:rsidRPr="005955F8">
          <w:rPr>
            <w:rStyle w:val="Hyperlink"/>
          </w:rPr>
          <w:t>webcasting</w:t>
        </w:r>
      </w:hyperlink>
      <w:r w:rsidR="003A5B21" w:rsidRPr="006514EF">
        <w:t xml:space="preserve"> </w:t>
      </w:r>
      <w:r w:rsidRPr="008C2D62">
        <w:t>of th</w:t>
      </w:r>
      <w:r w:rsidRPr="005907BD">
        <w:t>e entire meetings is also available on the WIPO website.</w:t>
      </w:r>
    </w:p>
    <w:p w14:paraId="11235F91" w14:textId="77777777" w:rsidR="0023644A" w:rsidRDefault="0023644A">
      <w:pPr>
        <w:rPr>
          <w:bCs/>
          <w:caps/>
          <w:szCs w:val="26"/>
        </w:rPr>
      </w:pPr>
      <w:r>
        <w:br w:type="page"/>
      </w:r>
    </w:p>
    <w:p w14:paraId="01616E54" w14:textId="5016AE23" w:rsidR="001F763B" w:rsidRPr="00563679" w:rsidRDefault="001F763B">
      <w:pPr>
        <w:pStyle w:val="Heading3"/>
      </w:pPr>
      <w:r>
        <w:lastRenderedPageBreak/>
        <w:t>ITEM 5</w:t>
      </w:r>
      <w:r w:rsidRPr="00563679">
        <w:t xml:space="preserve"> OF THE CONSOLIDATED AGENDA</w:t>
      </w:r>
      <w:r w:rsidRPr="00563679">
        <w:br/>
        <w:t>ELECTION OF OFFICERS</w:t>
      </w:r>
    </w:p>
    <w:p w14:paraId="11D246F6" w14:textId="77777777" w:rsidR="001F763B" w:rsidRPr="00563679" w:rsidRDefault="001F763B" w:rsidP="001F763B">
      <w:pPr>
        <w:pStyle w:val="ONUME"/>
        <w:tabs>
          <w:tab w:val="clear" w:pos="1467"/>
        </w:tabs>
        <w:ind w:left="567"/>
      </w:pPr>
      <w:r w:rsidRPr="003C3FF1">
        <w:t>The following officers were elected:</w:t>
      </w:r>
    </w:p>
    <w:p w14:paraId="4AF918EB" w14:textId="77777777" w:rsidR="001F763B" w:rsidRPr="00C608D4" w:rsidRDefault="001F763B" w:rsidP="001F763B">
      <w:pPr>
        <w:autoSpaceDE w:val="0"/>
        <w:autoSpaceDN w:val="0"/>
        <w:adjustRightInd w:val="0"/>
        <w:ind w:left="567"/>
        <w:rPr>
          <w:szCs w:val="22"/>
        </w:rPr>
      </w:pPr>
      <w:r>
        <w:rPr>
          <w:szCs w:val="22"/>
        </w:rPr>
        <w:t xml:space="preserve">WIPO </w:t>
      </w:r>
      <w:r w:rsidRPr="00C608D4">
        <w:rPr>
          <w:szCs w:val="22"/>
        </w:rPr>
        <w:t>Coordination Committee</w:t>
      </w:r>
    </w:p>
    <w:p w14:paraId="513DD4A3" w14:textId="30266934" w:rsidR="001F763B" w:rsidRPr="00C608D4" w:rsidRDefault="001F763B" w:rsidP="001F763B">
      <w:pPr>
        <w:autoSpaceDE w:val="0"/>
        <w:autoSpaceDN w:val="0"/>
        <w:adjustRightInd w:val="0"/>
        <w:ind w:left="567"/>
        <w:rPr>
          <w:szCs w:val="22"/>
        </w:rPr>
      </w:pPr>
      <w:r w:rsidRPr="00C608D4">
        <w:rPr>
          <w:szCs w:val="22"/>
        </w:rPr>
        <w:t xml:space="preserve">Chair:  </w:t>
      </w:r>
      <w:r w:rsidR="00780109" w:rsidRPr="00780109">
        <w:rPr>
          <w:szCs w:val="22"/>
        </w:rPr>
        <w:t xml:space="preserve">Alfredo </w:t>
      </w:r>
      <w:proofErr w:type="spellStart"/>
      <w:r w:rsidR="00780109" w:rsidRPr="00780109">
        <w:rPr>
          <w:szCs w:val="22"/>
        </w:rPr>
        <w:t>Suescum</w:t>
      </w:r>
      <w:proofErr w:type="spellEnd"/>
      <w:r w:rsidR="00780109" w:rsidRPr="00780109">
        <w:rPr>
          <w:szCs w:val="22"/>
        </w:rPr>
        <w:t xml:space="preserve"> Alfaro</w:t>
      </w:r>
      <w:r>
        <w:rPr>
          <w:szCs w:val="22"/>
        </w:rPr>
        <w:t xml:space="preserve"> </w:t>
      </w:r>
      <w:r w:rsidRPr="00214089">
        <w:rPr>
          <w:szCs w:val="22"/>
        </w:rPr>
        <w:t>(</w:t>
      </w:r>
      <w:r w:rsidR="00780109">
        <w:rPr>
          <w:szCs w:val="22"/>
        </w:rPr>
        <w:t>Mr.</w:t>
      </w:r>
      <w:r w:rsidRPr="00214089">
        <w:rPr>
          <w:szCs w:val="22"/>
        </w:rPr>
        <w:t>) (</w:t>
      </w:r>
      <w:r w:rsidR="00780109">
        <w:rPr>
          <w:szCs w:val="22"/>
        </w:rPr>
        <w:t>Panama</w:t>
      </w:r>
      <w:r w:rsidRPr="00214089">
        <w:rPr>
          <w:szCs w:val="22"/>
        </w:rPr>
        <w:t>)</w:t>
      </w:r>
    </w:p>
    <w:p w14:paraId="4C134A87" w14:textId="28D8E19C" w:rsidR="001F763B" w:rsidRDefault="001F763B" w:rsidP="001F763B">
      <w:pPr>
        <w:autoSpaceDE w:val="0"/>
        <w:autoSpaceDN w:val="0"/>
        <w:adjustRightInd w:val="0"/>
        <w:ind w:left="547"/>
        <w:rPr>
          <w:szCs w:val="22"/>
        </w:rPr>
      </w:pPr>
      <w:r w:rsidRPr="00C608D4">
        <w:rPr>
          <w:szCs w:val="22"/>
          <w:lang w:val="pt-PT"/>
        </w:rPr>
        <w:t>Vice-Chair</w:t>
      </w:r>
      <w:r>
        <w:rPr>
          <w:szCs w:val="22"/>
          <w:lang w:val="pt-PT"/>
        </w:rPr>
        <w:t xml:space="preserve">:  </w:t>
      </w:r>
      <w:proofErr w:type="spellStart"/>
      <w:r w:rsidR="00774FF9" w:rsidRPr="00774FF9">
        <w:rPr>
          <w:szCs w:val="22"/>
        </w:rPr>
        <w:t>Taeho</w:t>
      </w:r>
      <w:proofErr w:type="spellEnd"/>
      <w:r w:rsidR="00432849" w:rsidRPr="00432849">
        <w:rPr>
          <w:szCs w:val="22"/>
        </w:rPr>
        <w:t xml:space="preserve"> </w:t>
      </w:r>
      <w:r w:rsidR="00432849" w:rsidRPr="00774FF9">
        <w:rPr>
          <w:szCs w:val="22"/>
        </w:rPr>
        <w:t>Lee</w:t>
      </w:r>
      <w:r w:rsidR="00774FF9" w:rsidRPr="00774FF9">
        <w:rPr>
          <w:szCs w:val="22"/>
        </w:rPr>
        <w:t xml:space="preserve"> </w:t>
      </w:r>
      <w:r>
        <w:rPr>
          <w:szCs w:val="22"/>
        </w:rPr>
        <w:t>(</w:t>
      </w:r>
      <w:r w:rsidR="00774FF9">
        <w:rPr>
          <w:szCs w:val="22"/>
        </w:rPr>
        <w:t>Mr.</w:t>
      </w:r>
      <w:r>
        <w:rPr>
          <w:szCs w:val="22"/>
        </w:rPr>
        <w:t>) (</w:t>
      </w:r>
      <w:r w:rsidR="00774FF9" w:rsidRPr="00774FF9">
        <w:rPr>
          <w:szCs w:val="22"/>
        </w:rPr>
        <w:t>Republic of Korea</w:t>
      </w:r>
      <w:r>
        <w:rPr>
          <w:szCs w:val="22"/>
        </w:rPr>
        <w:t>)</w:t>
      </w:r>
    </w:p>
    <w:p w14:paraId="1B1F0AAA" w14:textId="74650844" w:rsidR="001F763B" w:rsidRDefault="001F763B" w:rsidP="001F763B">
      <w:pPr>
        <w:autoSpaceDE w:val="0"/>
        <w:autoSpaceDN w:val="0"/>
        <w:adjustRightInd w:val="0"/>
        <w:spacing w:after="220"/>
        <w:ind w:left="547"/>
        <w:rPr>
          <w:szCs w:val="22"/>
        </w:rPr>
      </w:pPr>
      <w:r w:rsidRPr="00C608D4">
        <w:rPr>
          <w:szCs w:val="22"/>
          <w:lang w:val="pt-PT"/>
        </w:rPr>
        <w:t>Vice-Chair</w:t>
      </w:r>
      <w:r>
        <w:rPr>
          <w:szCs w:val="22"/>
          <w:lang w:val="pt-PT"/>
        </w:rPr>
        <w:t xml:space="preserve">:  </w:t>
      </w:r>
      <w:r w:rsidR="00774FF9" w:rsidRPr="00774FF9">
        <w:rPr>
          <w:szCs w:val="22"/>
        </w:rPr>
        <w:t xml:space="preserve">Vivienne </w:t>
      </w:r>
      <w:proofErr w:type="spellStart"/>
      <w:r w:rsidR="00774FF9" w:rsidRPr="00774FF9">
        <w:rPr>
          <w:szCs w:val="22"/>
        </w:rPr>
        <w:t>Katjiuongua</w:t>
      </w:r>
      <w:proofErr w:type="spellEnd"/>
      <w:r w:rsidR="00774FF9">
        <w:rPr>
          <w:szCs w:val="22"/>
        </w:rPr>
        <w:t xml:space="preserve"> </w:t>
      </w:r>
      <w:r>
        <w:rPr>
          <w:szCs w:val="22"/>
        </w:rPr>
        <w:t>(</w:t>
      </w:r>
      <w:r w:rsidR="00774FF9">
        <w:rPr>
          <w:szCs w:val="22"/>
        </w:rPr>
        <w:t>Ms.</w:t>
      </w:r>
      <w:r>
        <w:rPr>
          <w:szCs w:val="22"/>
        </w:rPr>
        <w:t>) (</w:t>
      </w:r>
      <w:r w:rsidR="00774FF9">
        <w:rPr>
          <w:szCs w:val="22"/>
        </w:rPr>
        <w:t>Namibia</w:t>
      </w:r>
      <w:r>
        <w:rPr>
          <w:szCs w:val="22"/>
        </w:rPr>
        <w:t>)</w:t>
      </w:r>
    </w:p>
    <w:p w14:paraId="10E8EBA2" w14:textId="77777777" w:rsidR="001F763B" w:rsidRPr="00C608D4" w:rsidRDefault="001F763B" w:rsidP="001F763B">
      <w:pPr>
        <w:autoSpaceDE w:val="0"/>
        <w:autoSpaceDN w:val="0"/>
        <w:adjustRightInd w:val="0"/>
        <w:ind w:left="567"/>
        <w:rPr>
          <w:szCs w:val="22"/>
        </w:rPr>
      </w:pPr>
      <w:r w:rsidRPr="00C608D4">
        <w:rPr>
          <w:szCs w:val="22"/>
        </w:rPr>
        <w:t>Paris Union Executive Committee</w:t>
      </w:r>
    </w:p>
    <w:p w14:paraId="52A47174" w14:textId="34DDFAFD" w:rsidR="001F763B" w:rsidRPr="000745A4" w:rsidRDefault="001F763B" w:rsidP="00432849">
      <w:pPr>
        <w:autoSpaceDE w:val="0"/>
        <w:autoSpaceDN w:val="0"/>
        <w:adjustRightInd w:val="0"/>
        <w:ind w:left="562"/>
        <w:rPr>
          <w:szCs w:val="22"/>
        </w:rPr>
      </w:pPr>
      <w:r w:rsidRPr="00C608D4">
        <w:rPr>
          <w:szCs w:val="22"/>
        </w:rPr>
        <w:t xml:space="preserve">Chair:  </w:t>
      </w:r>
      <w:proofErr w:type="spellStart"/>
      <w:r w:rsidR="00B90FED" w:rsidRPr="00B90FED">
        <w:rPr>
          <w:szCs w:val="22"/>
        </w:rPr>
        <w:t>Ainna</w:t>
      </w:r>
      <w:proofErr w:type="spellEnd"/>
      <w:r w:rsidR="00B90FED" w:rsidRPr="00B90FED">
        <w:rPr>
          <w:szCs w:val="22"/>
        </w:rPr>
        <w:t xml:space="preserve"> </w:t>
      </w:r>
      <w:proofErr w:type="spellStart"/>
      <w:r w:rsidR="00B90FED" w:rsidRPr="00B90FED">
        <w:rPr>
          <w:szCs w:val="22"/>
        </w:rPr>
        <w:t>Vilengi</w:t>
      </w:r>
      <w:proofErr w:type="spellEnd"/>
      <w:r w:rsidR="00B90FED" w:rsidRPr="00B90FED">
        <w:rPr>
          <w:szCs w:val="22"/>
        </w:rPr>
        <w:t xml:space="preserve"> </w:t>
      </w:r>
      <w:proofErr w:type="spellStart"/>
      <w:r w:rsidR="00B90FED" w:rsidRPr="00B90FED">
        <w:rPr>
          <w:szCs w:val="22"/>
        </w:rPr>
        <w:t>Kaundu</w:t>
      </w:r>
      <w:proofErr w:type="spellEnd"/>
      <w:r w:rsidR="00B90FED" w:rsidRPr="000745A4">
        <w:rPr>
          <w:szCs w:val="22"/>
        </w:rPr>
        <w:t xml:space="preserve"> </w:t>
      </w:r>
      <w:r w:rsidRPr="000745A4">
        <w:rPr>
          <w:szCs w:val="22"/>
        </w:rPr>
        <w:t>(</w:t>
      </w:r>
      <w:r w:rsidR="00B90FED" w:rsidRPr="000745A4">
        <w:rPr>
          <w:szCs w:val="22"/>
        </w:rPr>
        <w:t>Ms.</w:t>
      </w:r>
      <w:r w:rsidRPr="000745A4">
        <w:rPr>
          <w:szCs w:val="22"/>
        </w:rPr>
        <w:t>) (</w:t>
      </w:r>
      <w:r w:rsidR="00B90FED">
        <w:rPr>
          <w:szCs w:val="22"/>
        </w:rPr>
        <w:t>Namibia</w:t>
      </w:r>
      <w:r w:rsidRPr="000745A4">
        <w:rPr>
          <w:szCs w:val="22"/>
        </w:rPr>
        <w:t>)</w:t>
      </w:r>
    </w:p>
    <w:p w14:paraId="42F27F59" w14:textId="3D379F6F" w:rsidR="00B90FED" w:rsidRPr="00C608D4" w:rsidRDefault="00B90FED" w:rsidP="001F763B">
      <w:pPr>
        <w:autoSpaceDE w:val="0"/>
        <w:autoSpaceDN w:val="0"/>
        <w:adjustRightInd w:val="0"/>
        <w:spacing w:after="220"/>
        <w:ind w:left="567"/>
        <w:rPr>
          <w:szCs w:val="22"/>
        </w:rPr>
      </w:pPr>
      <w:r w:rsidRPr="00B90FED">
        <w:rPr>
          <w:szCs w:val="22"/>
          <w:lang w:val="pt-PT"/>
        </w:rPr>
        <w:t xml:space="preserve">Vice-Chair:  </w:t>
      </w:r>
      <w:proofErr w:type="spellStart"/>
      <w:r w:rsidRPr="00B90FED">
        <w:rPr>
          <w:szCs w:val="22"/>
        </w:rPr>
        <w:t>Fayssal</w:t>
      </w:r>
      <w:proofErr w:type="spellEnd"/>
      <w:r w:rsidRPr="00B90FED">
        <w:rPr>
          <w:szCs w:val="22"/>
        </w:rPr>
        <w:t xml:space="preserve"> </w:t>
      </w:r>
      <w:proofErr w:type="spellStart"/>
      <w:r w:rsidRPr="00B90FED">
        <w:rPr>
          <w:szCs w:val="22"/>
        </w:rPr>
        <w:t>Allek</w:t>
      </w:r>
      <w:proofErr w:type="spellEnd"/>
      <w:r>
        <w:rPr>
          <w:szCs w:val="22"/>
        </w:rPr>
        <w:t xml:space="preserve"> (Mr.) (</w:t>
      </w:r>
      <w:r w:rsidRPr="00B90FED">
        <w:rPr>
          <w:szCs w:val="22"/>
        </w:rPr>
        <w:t>Algeria</w:t>
      </w:r>
      <w:r>
        <w:rPr>
          <w:szCs w:val="22"/>
        </w:rPr>
        <w:t>)</w:t>
      </w:r>
    </w:p>
    <w:p w14:paraId="09A1538C" w14:textId="77777777" w:rsidR="001F763B" w:rsidRDefault="001F763B" w:rsidP="001F763B">
      <w:pPr>
        <w:autoSpaceDE w:val="0"/>
        <w:autoSpaceDN w:val="0"/>
        <w:adjustRightInd w:val="0"/>
        <w:ind w:left="567"/>
        <w:rPr>
          <w:szCs w:val="22"/>
        </w:rPr>
      </w:pPr>
      <w:r w:rsidRPr="00C608D4">
        <w:rPr>
          <w:szCs w:val="22"/>
        </w:rPr>
        <w:t>Berne Union Executive Committee</w:t>
      </w:r>
    </w:p>
    <w:p w14:paraId="0D0EE4A0" w14:textId="101EEABB" w:rsidR="001F763B" w:rsidRDefault="001F763B" w:rsidP="00432849">
      <w:pPr>
        <w:autoSpaceDE w:val="0"/>
        <w:autoSpaceDN w:val="0"/>
        <w:adjustRightInd w:val="0"/>
        <w:ind w:left="562"/>
        <w:rPr>
          <w:szCs w:val="22"/>
          <w:lang w:val="fr-FR"/>
        </w:rPr>
      </w:pPr>
      <w:r w:rsidRPr="00C608D4">
        <w:rPr>
          <w:szCs w:val="22"/>
        </w:rPr>
        <w:t xml:space="preserve">Chair:  </w:t>
      </w:r>
      <w:r w:rsidR="00B90FED" w:rsidRPr="00B90FED">
        <w:rPr>
          <w:szCs w:val="22"/>
        </w:rPr>
        <w:t xml:space="preserve">Ahmed </w:t>
      </w:r>
      <w:r w:rsidR="00326168" w:rsidRPr="00B90FED">
        <w:rPr>
          <w:szCs w:val="22"/>
        </w:rPr>
        <w:t>Al-</w:t>
      </w:r>
      <w:proofErr w:type="spellStart"/>
      <w:r w:rsidR="00326168" w:rsidRPr="00B90FED">
        <w:rPr>
          <w:szCs w:val="22"/>
        </w:rPr>
        <w:t>Sulaiti</w:t>
      </w:r>
      <w:proofErr w:type="spellEnd"/>
      <w:r>
        <w:t xml:space="preserve"> </w:t>
      </w:r>
      <w:r w:rsidRPr="000745A4">
        <w:rPr>
          <w:szCs w:val="22"/>
        </w:rPr>
        <w:t>(</w:t>
      </w:r>
      <w:r w:rsidR="00B90FED" w:rsidRPr="000745A4">
        <w:rPr>
          <w:szCs w:val="22"/>
        </w:rPr>
        <w:t>Mr.</w:t>
      </w:r>
      <w:r w:rsidRPr="000745A4">
        <w:rPr>
          <w:szCs w:val="22"/>
        </w:rPr>
        <w:t xml:space="preserve">) </w:t>
      </w:r>
      <w:r>
        <w:rPr>
          <w:szCs w:val="22"/>
          <w:lang w:val="fr-FR"/>
        </w:rPr>
        <w:t>(</w:t>
      </w:r>
      <w:r w:rsidR="00B90FED" w:rsidRPr="000745A4">
        <w:rPr>
          <w:lang w:val="fr-CH"/>
        </w:rPr>
        <w:t>Qatar</w:t>
      </w:r>
      <w:r>
        <w:rPr>
          <w:szCs w:val="22"/>
          <w:lang w:val="fr-FR"/>
        </w:rPr>
        <w:t>)</w:t>
      </w:r>
    </w:p>
    <w:p w14:paraId="4FC94B04" w14:textId="0148AB2A" w:rsidR="00B90FED" w:rsidRDefault="00B90FED" w:rsidP="00432849">
      <w:pPr>
        <w:autoSpaceDE w:val="0"/>
        <w:autoSpaceDN w:val="0"/>
        <w:adjustRightInd w:val="0"/>
        <w:ind w:left="562"/>
        <w:rPr>
          <w:szCs w:val="22"/>
          <w:lang w:val="pt-PT"/>
        </w:rPr>
      </w:pPr>
      <w:r w:rsidRPr="00B90FED">
        <w:rPr>
          <w:szCs w:val="22"/>
          <w:lang w:val="pt-PT"/>
        </w:rPr>
        <w:t xml:space="preserve">Vice-Chair:  </w:t>
      </w:r>
      <w:r w:rsidR="0009123B" w:rsidRPr="000745A4">
        <w:rPr>
          <w:szCs w:val="22"/>
          <w:lang w:val="fr-CH"/>
        </w:rPr>
        <w:t xml:space="preserve">Anna </w:t>
      </w:r>
      <w:proofErr w:type="spellStart"/>
      <w:r w:rsidR="0009123B" w:rsidRPr="000745A4">
        <w:rPr>
          <w:szCs w:val="22"/>
          <w:lang w:val="fr-CH"/>
        </w:rPr>
        <w:t>Vuopala</w:t>
      </w:r>
      <w:proofErr w:type="spellEnd"/>
      <w:r w:rsidR="0009123B" w:rsidRPr="000745A4">
        <w:rPr>
          <w:szCs w:val="22"/>
          <w:lang w:val="fr-CH"/>
        </w:rPr>
        <w:t xml:space="preserve"> (Ms.) </w:t>
      </w:r>
      <w:r w:rsidR="0009123B">
        <w:rPr>
          <w:szCs w:val="22"/>
        </w:rPr>
        <w:t>(Finland)</w:t>
      </w:r>
    </w:p>
    <w:p w14:paraId="5BAF9D95" w14:textId="201CC61E" w:rsidR="00326168" w:rsidRPr="000745A4" w:rsidRDefault="00326168" w:rsidP="001F763B">
      <w:pPr>
        <w:autoSpaceDE w:val="0"/>
        <w:autoSpaceDN w:val="0"/>
        <w:adjustRightInd w:val="0"/>
        <w:spacing w:after="220"/>
        <w:ind w:left="567"/>
        <w:rPr>
          <w:szCs w:val="22"/>
        </w:rPr>
      </w:pPr>
      <w:r w:rsidRPr="00326168">
        <w:rPr>
          <w:szCs w:val="22"/>
          <w:lang w:val="pt-PT"/>
        </w:rPr>
        <w:t>Vice-Chair:</w:t>
      </w:r>
      <w:r>
        <w:rPr>
          <w:szCs w:val="22"/>
          <w:lang w:val="pt-PT"/>
        </w:rPr>
        <w:t xml:space="preserve">  </w:t>
      </w:r>
      <w:r w:rsidR="0009123B" w:rsidRPr="0009123B">
        <w:rPr>
          <w:szCs w:val="22"/>
        </w:rPr>
        <w:t xml:space="preserve">Laura </w:t>
      </w:r>
      <w:proofErr w:type="spellStart"/>
      <w:r w:rsidR="0009123B" w:rsidRPr="0009123B">
        <w:rPr>
          <w:szCs w:val="22"/>
        </w:rPr>
        <w:t>Hammel</w:t>
      </w:r>
      <w:proofErr w:type="spellEnd"/>
      <w:r w:rsidR="0009123B">
        <w:rPr>
          <w:szCs w:val="22"/>
        </w:rPr>
        <w:t xml:space="preserve"> (Ms.) (United States of America)</w:t>
      </w:r>
    </w:p>
    <w:p w14:paraId="60B3EE89" w14:textId="0D165633" w:rsidR="001F763B" w:rsidRDefault="001F763B" w:rsidP="001F763B">
      <w:pPr>
        <w:pStyle w:val="ONUME"/>
        <w:tabs>
          <w:tab w:val="clear" w:pos="1467"/>
        </w:tabs>
        <w:ind w:left="0"/>
      </w:pPr>
      <w:r w:rsidRPr="003C3FF1">
        <w:t xml:space="preserve">The list of </w:t>
      </w:r>
      <w:r>
        <w:t xml:space="preserve">all </w:t>
      </w:r>
      <w:r w:rsidRPr="003C3FF1">
        <w:t xml:space="preserve">the officers </w:t>
      </w:r>
      <w:r>
        <w:t>of</w:t>
      </w:r>
      <w:r w:rsidRPr="003C3FF1">
        <w:t xml:space="preserve"> the Assemblies and other bodies appear in document A/</w:t>
      </w:r>
      <w:r>
        <w:t>63</w:t>
      </w:r>
      <w:r w:rsidRPr="003C3FF1">
        <w:t>/INF/</w:t>
      </w:r>
      <w:r>
        <w:t>2.</w:t>
      </w:r>
    </w:p>
    <w:p w14:paraId="66DCA459" w14:textId="77777777" w:rsidR="00A9461C" w:rsidRPr="00563679" w:rsidRDefault="00A9461C">
      <w:pPr>
        <w:pStyle w:val="Heading3"/>
      </w:pPr>
      <w:r w:rsidRPr="00563679">
        <w:t>ITEM 6 OF THE CONSOLIDATED AGENDA</w:t>
      </w:r>
      <w:r w:rsidRPr="00563679">
        <w:br/>
        <w:t>ADMISSION OF OBSERVERS</w:t>
      </w:r>
    </w:p>
    <w:p w14:paraId="3999E344" w14:textId="390D01DA" w:rsidR="00A9461C" w:rsidRPr="00D40315" w:rsidRDefault="00A9461C" w:rsidP="00A9461C">
      <w:pPr>
        <w:pStyle w:val="ONUME"/>
        <w:tabs>
          <w:tab w:val="clear" w:pos="1467"/>
        </w:tabs>
        <w:ind w:left="0"/>
      </w:pPr>
      <w:r w:rsidRPr="00563679">
        <w:t xml:space="preserve">Discussions were based on document </w:t>
      </w:r>
      <w:r>
        <w:t xml:space="preserve">A/63/3 </w:t>
      </w:r>
      <w:r w:rsidRPr="006514EF">
        <w:t>Rev.</w:t>
      </w:r>
    </w:p>
    <w:p w14:paraId="3F322CAE" w14:textId="77777777" w:rsidR="008D62B7" w:rsidRDefault="008D62B7" w:rsidP="008D62B7">
      <w:pPr>
        <w:pStyle w:val="ONUME"/>
        <w:tabs>
          <w:tab w:val="clear" w:pos="1467"/>
          <w:tab w:val="num" w:pos="1170"/>
        </w:tabs>
        <w:ind w:left="540"/>
      </w:pPr>
      <w:r w:rsidRPr="00B6299E">
        <w:t>The Assemblies of WIPO, each as far as it is concerned, decided to grant observer status to the following organizations:</w:t>
      </w:r>
    </w:p>
    <w:p w14:paraId="02E8EDD9" w14:textId="77777777" w:rsidR="008D62B7" w:rsidRDefault="008D62B7" w:rsidP="008D62B7">
      <w:pPr>
        <w:pStyle w:val="ONUME"/>
        <w:numPr>
          <w:ilvl w:val="0"/>
          <w:numId w:val="0"/>
        </w:numPr>
        <w:spacing w:after="0"/>
        <w:ind w:left="1166"/>
      </w:pPr>
      <w:r w:rsidRPr="00B6299E">
        <w:t>(a)</w:t>
      </w:r>
      <w:r w:rsidRPr="00B6299E">
        <w:tab/>
        <w:t>International non-governmental organizations:</w:t>
      </w:r>
    </w:p>
    <w:p w14:paraId="3CF9611E" w14:textId="77777777" w:rsidR="008D62B7" w:rsidRDefault="008D62B7" w:rsidP="008D62B7">
      <w:pPr>
        <w:pStyle w:val="ONUME"/>
        <w:numPr>
          <w:ilvl w:val="0"/>
          <w:numId w:val="0"/>
        </w:numPr>
        <w:spacing w:after="0"/>
        <w:ind w:left="1714"/>
      </w:pPr>
      <w:r w:rsidRPr="00B6299E">
        <w:t>(</w:t>
      </w:r>
      <w:proofErr w:type="spellStart"/>
      <w:r w:rsidRPr="00B6299E">
        <w:t>i</w:t>
      </w:r>
      <w:proofErr w:type="spellEnd"/>
      <w:r w:rsidRPr="00B6299E">
        <w:t>)</w:t>
      </w:r>
      <w:r w:rsidRPr="00B6299E">
        <w:tab/>
        <w:t>Global Expert Network on Copyright User Rights (User Rights Network); and</w:t>
      </w:r>
    </w:p>
    <w:p w14:paraId="460F9A16" w14:textId="77777777" w:rsidR="008D62B7" w:rsidRDefault="008D62B7" w:rsidP="008D62B7">
      <w:pPr>
        <w:pStyle w:val="ONUME"/>
        <w:numPr>
          <w:ilvl w:val="0"/>
          <w:numId w:val="0"/>
        </w:numPr>
        <w:ind w:left="1710"/>
      </w:pPr>
      <w:r w:rsidRPr="00B6299E">
        <w:t>(ii)</w:t>
      </w:r>
      <w:r w:rsidRPr="00B6299E">
        <w:tab/>
        <w:t>Innovation Council.</w:t>
      </w:r>
    </w:p>
    <w:p w14:paraId="5F9714D5" w14:textId="77777777" w:rsidR="008D62B7" w:rsidRDefault="008D62B7" w:rsidP="008D62B7">
      <w:pPr>
        <w:pStyle w:val="ONUME"/>
        <w:numPr>
          <w:ilvl w:val="0"/>
          <w:numId w:val="0"/>
        </w:numPr>
        <w:spacing w:after="0"/>
        <w:ind w:left="1166"/>
      </w:pPr>
      <w:r w:rsidRPr="00B6299E">
        <w:t>(b)</w:t>
      </w:r>
      <w:r w:rsidRPr="00B6299E">
        <w:tab/>
        <w:t>National non-governmental organizations:</w:t>
      </w:r>
    </w:p>
    <w:p w14:paraId="42071D39" w14:textId="77777777" w:rsidR="008D62B7" w:rsidRDefault="008D62B7" w:rsidP="008D62B7">
      <w:pPr>
        <w:pStyle w:val="ONUME"/>
        <w:numPr>
          <w:ilvl w:val="0"/>
          <w:numId w:val="0"/>
        </w:numPr>
        <w:spacing w:after="0"/>
        <w:ind w:left="1714"/>
      </w:pPr>
      <w:r>
        <w:t>(</w:t>
      </w:r>
      <w:proofErr w:type="spellStart"/>
      <w:r>
        <w:t>i</w:t>
      </w:r>
      <w:proofErr w:type="spellEnd"/>
      <w:r>
        <w:t>)</w:t>
      </w:r>
      <w:r>
        <w:tab/>
        <w:t>American Arab Intellectual Property Association (AAIPA);</w:t>
      </w:r>
    </w:p>
    <w:p w14:paraId="25F8F87D" w14:textId="77777777" w:rsidR="008D62B7" w:rsidRDefault="008D62B7" w:rsidP="008D62B7">
      <w:pPr>
        <w:pStyle w:val="ONUME"/>
        <w:numPr>
          <w:ilvl w:val="0"/>
          <w:numId w:val="0"/>
        </w:numPr>
        <w:spacing w:after="0"/>
        <w:ind w:left="1714"/>
      </w:pPr>
      <w:r>
        <w:t>(ii)</w:t>
      </w:r>
      <w:r>
        <w:tab/>
        <w:t>Argentine Management Society of Actors and Performers (SAGAI);</w:t>
      </w:r>
    </w:p>
    <w:p w14:paraId="5B6192A6" w14:textId="77777777" w:rsidR="008D62B7" w:rsidRPr="000745A4" w:rsidRDefault="008D62B7" w:rsidP="008D62B7">
      <w:pPr>
        <w:pStyle w:val="ONUME"/>
        <w:numPr>
          <w:ilvl w:val="0"/>
          <w:numId w:val="0"/>
        </w:numPr>
        <w:spacing w:after="0"/>
        <w:ind w:left="1714"/>
        <w:rPr>
          <w:lang w:val="fr-CH"/>
        </w:rPr>
      </w:pPr>
      <w:r w:rsidRPr="000745A4">
        <w:rPr>
          <w:lang w:val="fr-CH"/>
        </w:rPr>
        <w:t>(iii)</w:t>
      </w:r>
      <w:r w:rsidRPr="000745A4">
        <w:rPr>
          <w:lang w:val="fr-CH"/>
        </w:rPr>
        <w:tab/>
        <w:t>Association pour le Devenir des Autochtones et de leur Connaissance Originelle (ADACO);</w:t>
      </w:r>
    </w:p>
    <w:p w14:paraId="4943CFD5" w14:textId="77777777" w:rsidR="008D62B7" w:rsidRDefault="008D62B7" w:rsidP="008D62B7">
      <w:pPr>
        <w:pStyle w:val="ONUME"/>
        <w:numPr>
          <w:ilvl w:val="0"/>
          <w:numId w:val="0"/>
        </w:numPr>
        <w:spacing w:after="0"/>
        <w:ind w:left="1714"/>
      </w:pPr>
      <w:proofErr w:type="gramStart"/>
      <w:r>
        <w:t>(iv)</w:t>
      </w:r>
      <w:r>
        <w:tab/>
        <w:t>China</w:t>
      </w:r>
      <w:proofErr w:type="gramEnd"/>
      <w:r>
        <w:t xml:space="preserve"> Trademark Association (CTA);</w:t>
      </w:r>
    </w:p>
    <w:p w14:paraId="4988FCF0" w14:textId="77777777" w:rsidR="008D62B7" w:rsidRDefault="008D62B7" w:rsidP="008D62B7">
      <w:pPr>
        <w:pStyle w:val="ONUME"/>
        <w:numPr>
          <w:ilvl w:val="0"/>
          <w:numId w:val="0"/>
        </w:numPr>
        <w:spacing w:after="0"/>
        <w:ind w:left="1714"/>
      </w:pPr>
      <w:r>
        <w:t>(v)</w:t>
      </w:r>
      <w:r>
        <w:tab/>
        <w:t>Digital Law Center (DLC);</w:t>
      </w:r>
    </w:p>
    <w:p w14:paraId="275C65DF" w14:textId="77777777" w:rsidR="008D62B7" w:rsidRDefault="008D62B7" w:rsidP="008D62B7">
      <w:pPr>
        <w:pStyle w:val="ONUME"/>
        <w:numPr>
          <w:ilvl w:val="0"/>
          <w:numId w:val="0"/>
        </w:numPr>
        <w:spacing w:after="0"/>
        <w:ind w:left="1714"/>
      </w:pPr>
      <w:proofErr w:type="gramStart"/>
      <w:r>
        <w:t>(vi)</w:t>
      </w:r>
      <w:r>
        <w:tab/>
      </w:r>
      <w:proofErr w:type="spellStart"/>
      <w:r>
        <w:t>Hiperderecho</w:t>
      </w:r>
      <w:proofErr w:type="spellEnd"/>
      <w:proofErr w:type="gramEnd"/>
      <w:r>
        <w:t>;</w:t>
      </w:r>
    </w:p>
    <w:p w14:paraId="1EBCD7F5" w14:textId="77777777" w:rsidR="008D62B7" w:rsidRDefault="008D62B7" w:rsidP="008D62B7">
      <w:pPr>
        <w:pStyle w:val="ONUME"/>
        <w:numPr>
          <w:ilvl w:val="0"/>
          <w:numId w:val="0"/>
        </w:numPr>
        <w:spacing w:after="0"/>
        <w:ind w:left="1714"/>
      </w:pPr>
      <w:r>
        <w:t>(vii)</w:t>
      </w:r>
      <w:r>
        <w:tab/>
      </w:r>
      <w:proofErr w:type="spellStart"/>
      <w:r>
        <w:t>InternetLab</w:t>
      </w:r>
      <w:proofErr w:type="spellEnd"/>
      <w:r>
        <w:t xml:space="preserve"> Research Association in Law and Technology (</w:t>
      </w:r>
      <w:proofErr w:type="spellStart"/>
      <w:r>
        <w:t>InternetLab</w:t>
      </w:r>
      <w:proofErr w:type="spellEnd"/>
      <w:r>
        <w:t>);</w:t>
      </w:r>
    </w:p>
    <w:p w14:paraId="4DB59178" w14:textId="77777777" w:rsidR="008D62B7" w:rsidRDefault="008D62B7" w:rsidP="008D62B7">
      <w:pPr>
        <w:pStyle w:val="ONUME"/>
        <w:numPr>
          <w:ilvl w:val="0"/>
          <w:numId w:val="0"/>
        </w:numPr>
        <w:spacing w:after="0"/>
        <w:ind w:left="1714"/>
      </w:pPr>
      <w:r>
        <w:t>(viii)</w:t>
      </w:r>
      <w:r>
        <w:tab/>
        <w:t>Italian Industrial Property Consultants Institute (OCPI); and</w:t>
      </w:r>
    </w:p>
    <w:p w14:paraId="499A7CAA" w14:textId="77777777" w:rsidR="008D62B7" w:rsidRPr="00116D2A" w:rsidRDefault="008D62B7" w:rsidP="008D62B7">
      <w:pPr>
        <w:pStyle w:val="ONUME"/>
        <w:numPr>
          <w:ilvl w:val="0"/>
          <w:numId w:val="0"/>
        </w:numPr>
        <w:ind w:left="1710"/>
      </w:pPr>
      <w:r>
        <w:t>(ix)</w:t>
      </w:r>
      <w:r>
        <w:tab/>
        <w:t>Patent Protection Association of China (PPAC).</w:t>
      </w:r>
    </w:p>
    <w:p w14:paraId="3CFF009F" w14:textId="77777777" w:rsidR="0023644A" w:rsidRDefault="0023644A">
      <w:pPr>
        <w:rPr>
          <w:bCs/>
          <w:caps/>
          <w:szCs w:val="26"/>
        </w:rPr>
      </w:pPr>
      <w:r>
        <w:br w:type="page"/>
      </w:r>
    </w:p>
    <w:p w14:paraId="3CBA70B8" w14:textId="63D6A82F" w:rsidR="00A9461C" w:rsidRPr="00563679" w:rsidRDefault="00894266">
      <w:pPr>
        <w:pStyle w:val="Heading3"/>
      </w:pPr>
      <w:r>
        <w:lastRenderedPageBreak/>
        <w:t>ITEM 7</w:t>
      </w:r>
      <w:r w:rsidR="00A9461C" w:rsidRPr="00563679">
        <w:t xml:space="preserve"> OF THE CONSOLIDATED AGENDA</w:t>
      </w:r>
      <w:r w:rsidR="00A9461C" w:rsidRPr="00563679">
        <w:br/>
      </w:r>
      <w:r w:rsidR="00A9461C">
        <w:t>DRAFT AGENDAS FOR 2023</w:t>
      </w:r>
      <w:r w:rsidR="00A9461C" w:rsidRPr="009759B9">
        <w:t xml:space="preserve"> ORDINARY SESSIONS</w:t>
      </w:r>
    </w:p>
    <w:p w14:paraId="57830C0C" w14:textId="6D07D654" w:rsidR="00A9461C" w:rsidRDefault="00A9461C" w:rsidP="00A9461C">
      <w:pPr>
        <w:pStyle w:val="ONUME"/>
        <w:tabs>
          <w:tab w:val="clear" w:pos="1467"/>
        </w:tabs>
        <w:ind w:left="0"/>
      </w:pPr>
      <w:r w:rsidRPr="00563679">
        <w:t xml:space="preserve">Discussions </w:t>
      </w:r>
      <w:proofErr w:type="gramStart"/>
      <w:r w:rsidRPr="00563679">
        <w:t>were based</w:t>
      </w:r>
      <w:proofErr w:type="gramEnd"/>
      <w:r w:rsidRPr="00563679">
        <w:t xml:space="preserve"> on document </w:t>
      </w:r>
      <w:r>
        <w:t>A/63/4.</w:t>
      </w:r>
    </w:p>
    <w:p w14:paraId="597213F5" w14:textId="30FD9F05" w:rsidR="00A9461C" w:rsidRPr="002C1A66" w:rsidRDefault="00F67CC6" w:rsidP="00A9461C">
      <w:pPr>
        <w:pStyle w:val="ONUME"/>
        <w:tabs>
          <w:tab w:val="clear" w:pos="1467"/>
          <w:tab w:val="num" w:pos="1170"/>
        </w:tabs>
        <w:spacing w:after="0"/>
        <w:ind w:left="567"/>
      </w:pPr>
      <w:r w:rsidRPr="00F67CC6">
        <w:t xml:space="preserve">The WIPO Coordination Committee adopted Annexes I and II; the Paris Union Executive Committee adopted Annex III; the Berne Union Executive Committee adopted Annex IV of document </w:t>
      </w:r>
      <w:r w:rsidRPr="00F67CC6">
        <w:rPr>
          <w:bCs/>
        </w:rPr>
        <w:t>A/63/4</w:t>
      </w:r>
      <w:r>
        <w:rPr>
          <w:bCs/>
        </w:rPr>
        <w:t>.</w:t>
      </w:r>
    </w:p>
    <w:p w14:paraId="0874718D" w14:textId="6855D8FD" w:rsidR="00A9461C" w:rsidRPr="00563679" w:rsidRDefault="00894266">
      <w:pPr>
        <w:pStyle w:val="Heading3"/>
      </w:pPr>
      <w:r>
        <w:t>ITEM 8</w:t>
      </w:r>
      <w:r w:rsidR="00A9461C" w:rsidRPr="00563679">
        <w:t xml:space="preserve"> OF THE CONSOLIDATED AGENDA</w:t>
      </w:r>
    </w:p>
    <w:p w14:paraId="7634F600" w14:textId="77777777" w:rsidR="00A9461C" w:rsidRPr="00563679" w:rsidRDefault="00A9461C" w:rsidP="00A9461C">
      <w:pPr>
        <w:spacing w:after="220"/>
      </w:pPr>
      <w:r w:rsidRPr="00AA4273">
        <w:t>NEW ELECTORAL CYCLE OF THE OFFICERS OF WIPO ASSEMBLIES AND OTHER BODIE</w:t>
      </w:r>
      <w:r w:rsidRPr="00AF02FC">
        <w:t>S</w:t>
      </w:r>
    </w:p>
    <w:p w14:paraId="68CE5EA6" w14:textId="507836E0" w:rsidR="00A9461C" w:rsidRDefault="00A9461C" w:rsidP="00A9461C">
      <w:pPr>
        <w:pStyle w:val="ONUME"/>
        <w:tabs>
          <w:tab w:val="clear" w:pos="1467"/>
        </w:tabs>
        <w:ind w:left="0"/>
      </w:pPr>
      <w:r w:rsidRPr="00563679">
        <w:t xml:space="preserve">Discussions were based on document </w:t>
      </w:r>
      <w:r>
        <w:t>A/63/5</w:t>
      </w:r>
      <w:r w:rsidR="00D40315">
        <w:t xml:space="preserve"> Rev</w:t>
      </w:r>
      <w:r>
        <w:t>.</w:t>
      </w:r>
    </w:p>
    <w:p w14:paraId="501201DC" w14:textId="194E8DCB" w:rsidR="00A9461C" w:rsidRDefault="008D62B7" w:rsidP="00A9461C">
      <w:pPr>
        <w:pStyle w:val="ONUME"/>
        <w:tabs>
          <w:tab w:val="clear" w:pos="1467"/>
          <w:tab w:val="num" w:pos="1170"/>
        </w:tabs>
        <w:ind w:left="540"/>
      </w:pPr>
      <w:r w:rsidRPr="008D62B7">
        <w:t>The Assemblies of WIPO, each as far as it is concerned,</w:t>
      </w:r>
    </w:p>
    <w:p w14:paraId="3EBCC7FD" w14:textId="0F56D67D" w:rsidR="00B6299E" w:rsidRDefault="008D62B7" w:rsidP="008D62B7">
      <w:pPr>
        <w:pStyle w:val="ONUME"/>
        <w:numPr>
          <w:ilvl w:val="0"/>
          <w:numId w:val="0"/>
        </w:numPr>
        <w:ind w:left="1170"/>
      </w:pPr>
      <w:r w:rsidRPr="008D62B7">
        <w:t>(</w:t>
      </w:r>
      <w:proofErr w:type="spellStart"/>
      <w:r w:rsidRPr="008D62B7">
        <w:t>i</w:t>
      </w:r>
      <w:proofErr w:type="spellEnd"/>
      <w:r w:rsidRPr="008D62B7">
        <w:t>)</w:t>
      </w:r>
      <w:r w:rsidRPr="008D62B7">
        <w:tab/>
        <w:t>modified the electoral cycle of the officers (Chair and two Vice-Chairs) stipulated in Rule 9(2) of the General Rules of Procedure, such that their terms of office begin following the final meeting of the session during which they were elected;</w:t>
      </w:r>
    </w:p>
    <w:p w14:paraId="5FBE1E16" w14:textId="77777777" w:rsidR="00844936" w:rsidRDefault="008D62B7" w:rsidP="008D62B7">
      <w:pPr>
        <w:pStyle w:val="ONUME"/>
        <w:numPr>
          <w:ilvl w:val="0"/>
          <w:numId w:val="0"/>
        </w:numPr>
        <w:ind w:left="1170"/>
      </w:pPr>
      <w:r w:rsidRPr="008D62B7">
        <w:t>(ii)</w:t>
      </w:r>
      <w:r w:rsidRPr="008D62B7">
        <w:tab/>
      </w:r>
      <w:proofErr w:type="gramStart"/>
      <w:r w:rsidRPr="008D62B7">
        <w:t>facilitated</w:t>
      </w:r>
      <w:proofErr w:type="gramEnd"/>
      <w:r w:rsidRPr="008D62B7">
        <w:t xml:space="preserve"> the transition to the new electoral cycle, so that the incumbent officers at this 2022 WIPO Assemblies will preside over their respective meetings during the 2023 WIPO Assemblies;</w:t>
      </w:r>
      <w:r w:rsidR="0027499B">
        <w:t xml:space="preserve"> </w:t>
      </w:r>
    </w:p>
    <w:p w14:paraId="504F08B6" w14:textId="49DDDEEE" w:rsidR="008D62B7" w:rsidRDefault="008D62B7" w:rsidP="008D62B7">
      <w:pPr>
        <w:pStyle w:val="ONUME"/>
        <w:numPr>
          <w:ilvl w:val="0"/>
          <w:numId w:val="0"/>
        </w:numPr>
        <w:ind w:left="1170"/>
      </w:pPr>
      <w:r w:rsidRPr="008D62B7">
        <w:t>(iii)</w:t>
      </w:r>
      <w:r w:rsidRPr="008D62B7">
        <w:tab/>
        <w:t>adopted the amendments of the respective General Rules of Procedure and Special Rules of Procedure, as set forth in the</w:t>
      </w:r>
      <w:r>
        <w:t xml:space="preserve"> Annexes to document A/63/5 Rev</w:t>
      </w:r>
      <w:r w:rsidRPr="008D62B7">
        <w:t>., implementing the decision listed in (</w:t>
      </w:r>
      <w:proofErr w:type="spellStart"/>
      <w:r w:rsidRPr="008D62B7">
        <w:t>i</w:t>
      </w:r>
      <w:proofErr w:type="spellEnd"/>
      <w:r w:rsidRPr="008D62B7">
        <w:t>), and the proposed changes described in para</w:t>
      </w:r>
      <w:r>
        <w:t>graphs 12 to 14</w:t>
      </w:r>
      <w:r w:rsidRPr="008D62B7">
        <w:t>;</w:t>
      </w:r>
    </w:p>
    <w:p w14:paraId="4F8508A9" w14:textId="2D5967A4" w:rsidR="008D62B7" w:rsidRPr="00116D2A" w:rsidRDefault="008D62B7" w:rsidP="008D62B7">
      <w:pPr>
        <w:pStyle w:val="ONUME"/>
        <w:numPr>
          <w:ilvl w:val="0"/>
          <w:numId w:val="0"/>
        </w:numPr>
        <w:ind w:left="1170"/>
      </w:pPr>
      <w:r w:rsidRPr="008D62B7">
        <w:t>(iv)</w:t>
      </w:r>
      <w:r w:rsidRPr="008D62B7">
        <w:tab/>
      </w:r>
      <w:proofErr w:type="gramStart"/>
      <w:r w:rsidRPr="008D62B7">
        <w:t>requested</w:t>
      </w:r>
      <w:proofErr w:type="gramEnd"/>
      <w:r w:rsidRPr="008D62B7">
        <w:t xml:space="preserve"> the Secretariat to continue the revision of the General Rules of Procedure and Special Rules of Procedure with a view to updating language references and other necessary revisions and to present the proposed changes to the Assemblies of WIPO at their 2023 sessions.</w:t>
      </w:r>
    </w:p>
    <w:p w14:paraId="5DDE42EA" w14:textId="7A96F8E5" w:rsidR="00A9461C" w:rsidRPr="00563679" w:rsidRDefault="00894266">
      <w:pPr>
        <w:pStyle w:val="Heading3"/>
      </w:pPr>
      <w:r>
        <w:t>ITEM 9</w:t>
      </w:r>
      <w:r w:rsidR="00A9461C" w:rsidRPr="00563679">
        <w:t xml:space="preserve"> OF THE CONSOLIDATED AGENDA</w:t>
      </w:r>
      <w:r w:rsidR="00A9461C" w:rsidRPr="00563679">
        <w:br/>
        <w:t xml:space="preserve">REPORTS </w:t>
      </w:r>
      <w:r w:rsidR="00A9461C" w:rsidRPr="005307FF">
        <w:t>from WIPO Committees</w:t>
      </w:r>
    </w:p>
    <w:p w14:paraId="32B9FDB9" w14:textId="0F555E2F" w:rsidR="00A9461C" w:rsidRDefault="00A9461C" w:rsidP="00A9461C">
      <w:pPr>
        <w:pStyle w:val="ONUME"/>
        <w:tabs>
          <w:tab w:val="clear" w:pos="1467"/>
        </w:tabs>
        <w:ind w:left="0"/>
      </w:pPr>
      <w:r w:rsidRPr="00563679">
        <w:t xml:space="preserve">Discussions </w:t>
      </w:r>
      <w:proofErr w:type="gramStart"/>
      <w:r w:rsidRPr="00563679">
        <w:t>were based</w:t>
      </w:r>
      <w:proofErr w:type="gramEnd"/>
      <w:r w:rsidRPr="00563679">
        <w:t xml:space="preserve"> on document</w:t>
      </w:r>
      <w:r>
        <w:t>s</w:t>
      </w:r>
      <w:r w:rsidRPr="00563679">
        <w:t xml:space="preserve"> </w:t>
      </w:r>
      <w:r>
        <w:t>WO/GA/55</w:t>
      </w:r>
      <w:r w:rsidRPr="00FF2FC0">
        <w:t>/1</w:t>
      </w:r>
      <w:r>
        <w:t xml:space="preserve">, </w:t>
      </w:r>
      <w:r w:rsidRPr="005307FF">
        <w:t>WO/GA/55</w:t>
      </w:r>
      <w:r>
        <w:t>/2, WO/GA/55/3,</w:t>
      </w:r>
      <w:r w:rsidR="00E83C8C">
        <w:t xml:space="preserve"> WO/GA/55/3 Corr.,</w:t>
      </w:r>
      <w:r w:rsidRPr="005307FF">
        <w:t xml:space="preserve"> </w:t>
      </w:r>
      <w:r>
        <w:t>WO/GA/55/4, WO/GA/55/5, WO/GA/55/6</w:t>
      </w:r>
      <w:r w:rsidR="00C86365">
        <w:t xml:space="preserve">, </w:t>
      </w:r>
      <w:r>
        <w:t>WO/GA/55/7</w:t>
      </w:r>
      <w:r w:rsidR="00C86365">
        <w:t xml:space="preserve"> and WO/GA/55/11</w:t>
      </w:r>
      <w:r w:rsidRPr="00563679">
        <w:t>.</w:t>
      </w:r>
    </w:p>
    <w:p w14:paraId="24477F92" w14:textId="77777777" w:rsidR="00A9461C" w:rsidRDefault="00A9461C" w:rsidP="00A9461C">
      <w:pPr>
        <w:pStyle w:val="BodyText"/>
        <w:numPr>
          <w:ilvl w:val="2"/>
          <w:numId w:val="5"/>
        </w:numPr>
        <w:tabs>
          <w:tab w:val="clear" w:pos="1701"/>
        </w:tabs>
        <w:ind w:left="540"/>
      </w:pPr>
      <w:r w:rsidRPr="00C00DCE">
        <w:rPr>
          <w:u w:val="single"/>
          <w:lang w:eastAsia="en-US"/>
        </w:rPr>
        <w:t>The Standing Committee on Copyright and Related Rights (SCCR</w:t>
      </w:r>
      <w:r w:rsidRPr="00C00DCE">
        <w:rPr>
          <w:lang w:eastAsia="en-US"/>
        </w:rPr>
        <w:t>)</w:t>
      </w:r>
    </w:p>
    <w:p w14:paraId="65F5C3F3" w14:textId="30ED05C6" w:rsidR="00A9461C" w:rsidRDefault="00531279" w:rsidP="00A36E59">
      <w:pPr>
        <w:pStyle w:val="ONUME"/>
        <w:tabs>
          <w:tab w:val="clear" w:pos="1467"/>
        </w:tabs>
        <w:ind w:left="1170"/>
      </w:pPr>
      <w:r w:rsidRPr="00531279">
        <w:t>The WIPO General Assembly:</w:t>
      </w:r>
    </w:p>
    <w:p w14:paraId="3C0CD555" w14:textId="77777777" w:rsidR="00531279" w:rsidRDefault="00531279" w:rsidP="005955F8">
      <w:pPr>
        <w:pStyle w:val="ONUME"/>
        <w:numPr>
          <w:ilvl w:val="0"/>
          <w:numId w:val="0"/>
        </w:numPr>
        <w:ind w:left="1710"/>
      </w:pPr>
      <w:r>
        <w:t>(</w:t>
      </w:r>
      <w:proofErr w:type="spellStart"/>
      <w:r>
        <w:t>i</w:t>
      </w:r>
      <w:proofErr w:type="spellEnd"/>
      <w:r>
        <w:t>)</w:t>
      </w:r>
      <w:r>
        <w:tab/>
      </w:r>
      <w:proofErr w:type="gramStart"/>
      <w:r>
        <w:t>took</w:t>
      </w:r>
      <w:proofErr w:type="gramEnd"/>
      <w:r>
        <w:t xml:space="preserve"> note of the “Report on the Standing Committee on Copyright and Related Rights” (document WO/GA/55/1);  and</w:t>
      </w:r>
    </w:p>
    <w:p w14:paraId="10033EDF" w14:textId="5360FA57" w:rsidR="00531279" w:rsidRDefault="00531279" w:rsidP="00A36E59">
      <w:pPr>
        <w:pStyle w:val="ONUME"/>
        <w:numPr>
          <w:ilvl w:val="0"/>
          <w:numId w:val="0"/>
        </w:numPr>
        <w:ind w:left="1710"/>
      </w:pPr>
      <w:r>
        <w:t>(ii)</w:t>
      </w:r>
      <w:r>
        <w:tab/>
      </w:r>
      <w:proofErr w:type="gramStart"/>
      <w:r>
        <w:t>directed</w:t>
      </w:r>
      <w:proofErr w:type="gramEnd"/>
      <w:r>
        <w:t xml:space="preserve"> the SCCR to continue its work regarding all issues reported on in document WO/GA/55/1.</w:t>
      </w:r>
    </w:p>
    <w:p w14:paraId="206B3F29" w14:textId="77777777" w:rsidR="00A9461C" w:rsidRDefault="00A9461C" w:rsidP="00A9461C">
      <w:pPr>
        <w:pStyle w:val="BodyText"/>
        <w:numPr>
          <w:ilvl w:val="2"/>
          <w:numId w:val="8"/>
        </w:numPr>
        <w:tabs>
          <w:tab w:val="clear" w:pos="1701"/>
        </w:tabs>
        <w:ind w:left="540"/>
        <w:rPr>
          <w:u w:val="single"/>
        </w:rPr>
      </w:pPr>
      <w:r w:rsidRPr="00802390">
        <w:rPr>
          <w:u w:val="single"/>
        </w:rPr>
        <w:lastRenderedPageBreak/>
        <w:t>The Standing Committee on the Law of Patents (SCP)</w:t>
      </w:r>
    </w:p>
    <w:p w14:paraId="4D62C15D" w14:textId="69A2D192" w:rsidR="00A9461C" w:rsidRDefault="005955F8" w:rsidP="00632425">
      <w:pPr>
        <w:pStyle w:val="ONUME"/>
        <w:tabs>
          <w:tab w:val="clear" w:pos="1467"/>
        </w:tabs>
        <w:ind w:left="1170"/>
      </w:pPr>
      <w:r>
        <w:t>The WIPO General Assembly took note of the “Report on the Standing Committee on the Law of Patents (SCP)” (document WO/GA/55/2).</w:t>
      </w:r>
    </w:p>
    <w:p w14:paraId="60A0F2D6" w14:textId="77777777" w:rsidR="00A9461C" w:rsidRDefault="00A9461C" w:rsidP="00A9461C">
      <w:pPr>
        <w:pStyle w:val="BodyText"/>
        <w:ind w:left="1170" w:hanging="630"/>
        <w:rPr>
          <w:u w:val="single"/>
        </w:rPr>
      </w:pPr>
      <w:r>
        <w:t>(iii)</w:t>
      </w:r>
      <w:r w:rsidRPr="00AF2B41">
        <w:tab/>
      </w:r>
      <w:r w:rsidRPr="00802390">
        <w:rPr>
          <w:u w:val="single"/>
        </w:rPr>
        <w:t>The Standing Committee on the Law of Trademarks, Industrial Designs and Geographical Indications (SCT)</w:t>
      </w:r>
    </w:p>
    <w:p w14:paraId="1990E4B8" w14:textId="04928509" w:rsidR="00A9461C" w:rsidRDefault="000C633C" w:rsidP="00632425">
      <w:pPr>
        <w:pStyle w:val="ONUME"/>
        <w:tabs>
          <w:tab w:val="clear" w:pos="1467"/>
        </w:tabs>
        <w:ind w:left="1170"/>
      </w:pPr>
      <w:r w:rsidRPr="000C633C">
        <w:t>The WIPO General Assembly took note of the “Report on the Standing Committee on the Law of Trademarks, Industrial Designs and Geographical Indications (SCT)” (documents WO/GA/55/3 and WO/GA/55/3 Corr.).</w:t>
      </w:r>
    </w:p>
    <w:p w14:paraId="66A32CAD" w14:textId="77777777" w:rsidR="00A9461C" w:rsidRDefault="00A9461C" w:rsidP="00A9461C">
      <w:pPr>
        <w:pStyle w:val="BodyText"/>
        <w:ind w:left="1170" w:hanging="630"/>
        <w:rPr>
          <w:u w:val="single"/>
        </w:rPr>
      </w:pPr>
      <w:proofErr w:type="gramStart"/>
      <w:r w:rsidRPr="00C80FD1">
        <w:t>(iv)</w:t>
      </w:r>
      <w:r w:rsidRPr="00C80FD1">
        <w:tab/>
      </w:r>
      <w:r w:rsidRPr="00802390">
        <w:rPr>
          <w:u w:val="single"/>
        </w:rPr>
        <w:t>Matters</w:t>
      </w:r>
      <w:proofErr w:type="gramEnd"/>
      <w:r w:rsidRPr="00802390">
        <w:rPr>
          <w:u w:val="single"/>
        </w:rPr>
        <w:t xml:space="preserve"> Concerning the Convening of a Diplomatic Conference for the Adoption of a Design Law Treaty (DLT)</w:t>
      </w:r>
    </w:p>
    <w:p w14:paraId="1CF5CDC7" w14:textId="1CEB3853" w:rsidR="00A9461C" w:rsidRPr="00C80FD1" w:rsidRDefault="00E26E9C" w:rsidP="007304FF">
      <w:pPr>
        <w:pStyle w:val="ONUME"/>
        <w:tabs>
          <w:tab w:val="clear" w:pos="1467"/>
        </w:tabs>
        <w:ind w:left="1170"/>
        <w:rPr>
          <w:szCs w:val="22"/>
        </w:rPr>
      </w:pPr>
      <w:r>
        <w:rPr>
          <w:szCs w:val="22"/>
        </w:rPr>
        <w:t>(see below)</w:t>
      </w:r>
    </w:p>
    <w:p w14:paraId="1CE41879" w14:textId="77777777" w:rsidR="00A9461C" w:rsidRDefault="00A9461C" w:rsidP="00A9461C">
      <w:pPr>
        <w:pStyle w:val="BodyText"/>
        <w:ind w:left="1170" w:hanging="630"/>
        <w:rPr>
          <w:rFonts w:eastAsia="Times New Roman"/>
          <w:color w:val="3B3B3B"/>
          <w:szCs w:val="22"/>
          <w:u w:val="single"/>
          <w:lang w:eastAsia="en-US"/>
        </w:rPr>
      </w:pPr>
      <w:r w:rsidRPr="00C80FD1">
        <w:rPr>
          <w:rFonts w:eastAsia="Times New Roman"/>
          <w:color w:val="3B3B3B"/>
          <w:szCs w:val="22"/>
          <w:lang w:eastAsia="en-US"/>
        </w:rPr>
        <w:t>(v)</w:t>
      </w:r>
      <w:r w:rsidRPr="00C80FD1">
        <w:rPr>
          <w:rFonts w:eastAsia="Times New Roman"/>
          <w:color w:val="3B3B3B"/>
          <w:szCs w:val="22"/>
          <w:lang w:eastAsia="en-US"/>
        </w:rPr>
        <w:tab/>
      </w:r>
      <w:r w:rsidRPr="00C80FD1">
        <w:rPr>
          <w:rFonts w:eastAsia="Times New Roman"/>
          <w:color w:val="3B3B3B"/>
          <w:szCs w:val="22"/>
          <w:u w:val="single"/>
          <w:lang w:eastAsia="en-US"/>
        </w:rPr>
        <w:t>The Committee on Development and Intellectual Property (CDIP) and Review of the Implementation of the Development Agenda Recommendations</w:t>
      </w:r>
    </w:p>
    <w:p w14:paraId="758B90E0" w14:textId="35069FFD" w:rsidR="00A9461C" w:rsidRPr="00B67659" w:rsidRDefault="00B67659" w:rsidP="00B67659">
      <w:pPr>
        <w:pStyle w:val="ONUME"/>
        <w:tabs>
          <w:tab w:val="clear" w:pos="1467"/>
        </w:tabs>
        <w:ind w:left="1170"/>
        <w:rPr>
          <w:szCs w:val="22"/>
        </w:rPr>
      </w:pPr>
      <w:r w:rsidRPr="00B67659">
        <w:rPr>
          <w:bCs/>
          <w:szCs w:val="22"/>
        </w:rPr>
        <w:t>The WIPO General Assembly took note of the “Report on the Committee on Development and Intellectual Property (CDIP) and Review of the Implementation of the Development Agenda Recommendations” (document WO/GA/55/5)</w:t>
      </w:r>
      <w:r>
        <w:rPr>
          <w:bCs/>
          <w:szCs w:val="22"/>
        </w:rPr>
        <w:t>.</w:t>
      </w:r>
    </w:p>
    <w:p w14:paraId="0641E70D" w14:textId="77777777" w:rsidR="00A9461C" w:rsidRDefault="00A9461C" w:rsidP="00A9461C">
      <w:pPr>
        <w:pStyle w:val="BodyText"/>
        <w:ind w:left="1170" w:hanging="630"/>
        <w:rPr>
          <w:rFonts w:eastAsia="Times New Roman"/>
          <w:color w:val="3B3B3B"/>
          <w:szCs w:val="22"/>
          <w:lang w:eastAsia="en-US"/>
        </w:rPr>
      </w:pPr>
      <w:proofErr w:type="gramStart"/>
      <w:r w:rsidRPr="00C80FD1">
        <w:rPr>
          <w:rFonts w:eastAsia="Times New Roman"/>
          <w:color w:val="3B3B3B"/>
          <w:szCs w:val="22"/>
          <w:lang w:eastAsia="en-US"/>
        </w:rPr>
        <w:t>(vi)</w:t>
      </w:r>
      <w:r w:rsidRPr="00C80FD1">
        <w:rPr>
          <w:rFonts w:eastAsia="Times New Roman"/>
          <w:color w:val="3B3B3B"/>
          <w:szCs w:val="22"/>
          <w:lang w:eastAsia="en-US"/>
        </w:rPr>
        <w:tab/>
      </w:r>
      <w:r w:rsidRPr="00C80FD1">
        <w:rPr>
          <w:rFonts w:eastAsia="Times New Roman"/>
          <w:color w:val="3B3B3B"/>
          <w:szCs w:val="22"/>
          <w:u w:val="single"/>
          <w:lang w:eastAsia="en-US"/>
        </w:rPr>
        <w:t>The</w:t>
      </w:r>
      <w:proofErr w:type="gramEnd"/>
      <w:r w:rsidRPr="00C80FD1">
        <w:rPr>
          <w:rFonts w:eastAsia="Times New Roman"/>
          <w:color w:val="3B3B3B"/>
          <w:szCs w:val="22"/>
          <w:u w:val="single"/>
          <w:lang w:eastAsia="en-US"/>
        </w:rPr>
        <w:t xml:space="preserve"> Intergovernmental Committee on Intellectual Property and Genetic Resources, Traditional Knowledge and Folklore (IGC</w:t>
      </w:r>
      <w:r w:rsidRPr="00C80FD1">
        <w:rPr>
          <w:rFonts w:eastAsia="Times New Roman"/>
          <w:color w:val="3B3B3B"/>
          <w:szCs w:val="22"/>
          <w:lang w:eastAsia="en-US"/>
        </w:rPr>
        <w:t>)</w:t>
      </w:r>
    </w:p>
    <w:p w14:paraId="29499300" w14:textId="79BA9218" w:rsidR="00A9461C" w:rsidRPr="00C80FD1" w:rsidRDefault="00E26E9C" w:rsidP="007304FF">
      <w:pPr>
        <w:pStyle w:val="ONUME"/>
        <w:tabs>
          <w:tab w:val="clear" w:pos="1467"/>
        </w:tabs>
        <w:ind w:left="1170"/>
        <w:rPr>
          <w:szCs w:val="22"/>
        </w:rPr>
      </w:pPr>
      <w:r>
        <w:rPr>
          <w:szCs w:val="22"/>
        </w:rPr>
        <w:t>(see below)</w:t>
      </w:r>
    </w:p>
    <w:p w14:paraId="06992019" w14:textId="77777777" w:rsidR="00A9461C" w:rsidRDefault="00A9461C" w:rsidP="00A9461C">
      <w:pPr>
        <w:pStyle w:val="BodyText"/>
        <w:ind w:left="567"/>
        <w:rPr>
          <w:szCs w:val="22"/>
        </w:rPr>
      </w:pPr>
      <w:r w:rsidRPr="00C80FD1">
        <w:rPr>
          <w:szCs w:val="22"/>
        </w:rPr>
        <w:t>(vii)</w:t>
      </w:r>
      <w:r w:rsidRPr="00C80FD1">
        <w:rPr>
          <w:szCs w:val="22"/>
        </w:rPr>
        <w:tab/>
      </w:r>
      <w:r w:rsidRPr="00C80FD1">
        <w:rPr>
          <w:szCs w:val="22"/>
          <w:u w:val="single"/>
        </w:rPr>
        <w:t>The Committee on WIPO Standards (CWS</w:t>
      </w:r>
      <w:r w:rsidRPr="00C80FD1">
        <w:rPr>
          <w:szCs w:val="22"/>
        </w:rPr>
        <w:t>)</w:t>
      </w:r>
    </w:p>
    <w:p w14:paraId="3B71224B" w14:textId="6D88F895" w:rsidR="00A9461C" w:rsidRDefault="00542F3A" w:rsidP="00844936">
      <w:pPr>
        <w:pStyle w:val="ONUME"/>
        <w:tabs>
          <w:tab w:val="clear" w:pos="1467"/>
        </w:tabs>
        <w:ind w:left="1166"/>
        <w:rPr>
          <w:szCs w:val="22"/>
        </w:rPr>
      </w:pPr>
      <w:r w:rsidRPr="00542F3A">
        <w:rPr>
          <w:szCs w:val="22"/>
        </w:rPr>
        <w:t>The WIPO General Assembly took note of the “Report on the Committee on WIPO St</w:t>
      </w:r>
      <w:r>
        <w:rPr>
          <w:szCs w:val="22"/>
        </w:rPr>
        <w:t>andards” (document WO/GA/55/7).</w:t>
      </w:r>
    </w:p>
    <w:p w14:paraId="3AB5654A" w14:textId="7BE10DD1" w:rsidR="006D7F21" w:rsidRDefault="006D7F21" w:rsidP="006B1727">
      <w:pPr>
        <w:pStyle w:val="ONUME"/>
        <w:tabs>
          <w:tab w:val="clear" w:pos="1467"/>
        </w:tabs>
        <w:ind w:left="0"/>
      </w:pPr>
      <w:r>
        <w:t xml:space="preserve">With respect to Agenda Items 9(vi) </w:t>
      </w:r>
      <w:r w:rsidR="004D695E">
        <w:t>“</w:t>
      </w:r>
      <w:r w:rsidR="004D695E" w:rsidRPr="004D695E">
        <w:t>The Intergovernmental Committee on Intellectual Property and Genetic Resources, Traditional Knowledge and Folklore (IGC)</w:t>
      </w:r>
      <w:r w:rsidR="004D695E">
        <w:t>”</w:t>
      </w:r>
      <w:r w:rsidR="006B1727">
        <w:t xml:space="preserve"> </w:t>
      </w:r>
      <w:r>
        <w:t>and 9(iv)</w:t>
      </w:r>
      <w:r w:rsidR="004D695E">
        <w:t xml:space="preserve"> “</w:t>
      </w:r>
      <w:r w:rsidR="004D695E" w:rsidRPr="004D695E">
        <w:rPr>
          <w:szCs w:val="22"/>
        </w:rPr>
        <w:t xml:space="preserve">Matters Concerning the Convening of a Diplomatic Conference for the </w:t>
      </w:r>
      <w:r w:rsidR="00196D29">
        <w:rPr>
          <w:szCs w:val="22"/>
        </w:rPr>
        <w:t>Adoption of a Design Law Treaty </w:t>
      </w:r>
      <w:r w:rsidR="004D695E" w:rsidRPr="004D695E">
        <w:rPr>
          <w:szCs w:val="22"/>
        </w:rPr>
        <w:t>(DLT)</w:t>
      </w:r>
      <w:r w:rsidR="004D695E">
        <w:rPr>
          <w:szCs w:val="22"/>
        </w:rPr>
        <w:t>”</w:t>
      </w:r>
      <w:r>
        <w:t>, the WIPO General Assembly decided the following:</w:t>
      </w:r>
    </w:p>
    <w:p w14:paraId="08DF5962" w14:textId="54D41887" w:rsidR="00BC0A61" w:rsidRPr="005E5A78" w:rsidRDefault="00BC0A61" w:rsidP="005E5A78">
      <w:pPr>
        <w:pStyle w:val="ONUME"/>
        <w:numPr>
          <w:ilvl w:val="0"/>
          <w:numId w:val="0"/>
        </w:numPr>
        <w:ind w:left="900"/>
        <w:rPr>
          <w:u w:val="single"/>
        </w:rPr>
      </w:pPr>
      <w:r w:rsidRPr="005E5A78">
        <w:rPr>
          <w:u w:val="single"/>
        </w:rPr>
        <w:t>The Intergovernmental Committee on Intellectual Property and Genetic Resources, Traditional Knowledge and Folklore (IGC)</w:t>
      </w:r>
    </w:p>
    <w:p w14:paraId="24DCD7A4" w14:textId="29CE628E" w:rsidR="007B5495" w:rsidRPr="0023644A" w:rsidRDefault="007B5495" w:rsidP="005E5A78">
      <w:pPr>
        <w:pStyle w:val="ONUME"/>
        <w:numPr>
          <w:ilvl w:val="0"/>
          <w:numId w:val="0"/>
        </w:numPr>
        <w:ind w:left="900"/>
        <w:rPr>
          <w:lang w:val="en-GB" w:eastAsia="en-US"/>
        </w:rPr>
      </w:pPr>
      <w:proofErr w:type="gramStart"/>
      <w:r w:rsidRPr="0023644A">
        <w:rPr>
          <w:lang w:val="en-GB" w:eastAsia="en-US"/>
        </w:rPr>
        <w:t>The WIPO General Assembly, at its Fifty-Fourth (25</w:t>
      </w:r>
      <w:r w:rsidRPr="0023644A">
        <w:rPr>
          <w:vertAlign w:val="superscript"/>
          <w:lang w:val="en-GB" w:eastAsia="en-US"/>
        </w:rPr>
        <w:t>th</w:t>
      </w:r>
      <w:r w:rsidRPr="0023644A">
        <w:rPr>
          <w:lang w:val="en-GB" w:eastAsia="en-US"/>
        </w:rPr>
        <w:t xml:space="preserve"> Ordinary) Session in October</w:t>
      </w:r>
      <w:r w:rsidR="005E5A78">
        <w:rPr>
          <w:lang w:val="en-GB" w:eastAsia="en-US"/>
        </w:rPr>
        <w:t> </w:t>
      </w:r>
      <w:r w:rsidRPr="0023644A">
        <w:rPr>
          <w:lang w:val="en-GB" w:eastAsia="en-US"/>
        </w:rPr>
        <w:t>2021, agreed on the mandate for the IGC for the 2022/2023 biennium, as set out in document WO/GA/54/10, to expedite its work, building on existing work carried out by the Committee, to narrow existing gaps and reach common understanding on core issues, with the objective of finalising an agreement on an international legal instrument(s) which will ensure the balanced and effective protection of Genetic Resources (GRs), Traditional Knowledge (TK) and Traditional Cultural Expressions (TCEs).</w:t>
      </w:r>
      <w:proofErr w:type="gramEnd"/>
    </w:p>
    <w:p w14:paraId="4E4D70B6" w14:textId="75FAEA57" w:rsidR="007B5495" w:rsidRPr="0023644A" w:rsidRDefault="007B5495" w:rsidP="00503734">
      <w:pPr>
        <w:spacing w:after="220"/>
        <w:ind w:left="333" w:firstLine="567"/>
        <w:rPr>
          <w:rFonts w:eastAsia="Calibri"/>
          <w:szCs w:val="22"/>
          <w:lang w:val="en-GB" w:eastAsia="en-US"/>
        </w:rPr>
      </w:pPr>
      <w:r w:rsidRPr="0023644A">
        <w:rPr>
          <w:rFonts w:eastAsia="Calibri"/>
          <w:szCs w:val="22"/>
          <w:lang w:val="en-GB" w:eastAsia="en-US"/>
        </w:rPr>
        <w:t xml:space="preserve">At its forty-second and forty-third sessions held in 2022, the IGC completed its designated sessions on GRs and associated TKs for the 2022/2023 biennium.  Both sessions made considerable progress and achieved significant convergence around document </w:t>
      </w:r>
      <w:bookmarkStart w:id="6" w:name="_Hlk109040026"/>
      <w:r w:rsidRPr="0023644A">
        <w:rPr>
          <w:rFonts w:eastAsia="Calibri"/>
          <w:szCs w:val="22"/>
          <w:lang w:val="en-GB" w:eastAsia="en-US"/>
        </w:rPr>
        <w:t xml:space="preserve">WIPO/GRTKF/IC/43/5 </w:t>
      </w:r>
      <w:bookmarkEnd w:id="6"/>
      <w:r w:rsidRPr="0023644A">
        <w:rPr>
          <w:rFonts w:eastAsia="Calibri"/>
          <w:szCs w:val="22"/>
          <w:lang w:val="en-GB" w:eastAsia="en-US"/>
        </w:rPr>
        <w:t xml:space="preserve">(the Chair’s text on a </w:t>
      </w:r>
      <w:bookmarkStart w:id="7" w:name="_Hlk108976178"/>
      <w:r w:rsidRPr="0023644A">
        <w:rPr>
          <w:rFonts w:eastAsia="Calibri"/>
          <w:i/>
          <w:iCs/>
          <w:szCs w:val="22"/>
          <w:lang w:val="en-GB" w:eastAsia="en-US"/>
        </w:rPr>
        <w:t xml:space="preserve">Draft </w:t>
      </w:r>
      <w:bookmarkStart w:id="8" w:name="_Hlk108975578"/>
      <w:bookmarkStart w:id="9" w:name="_Hlk109039427"/>
      <w:r w:rsidRPr="0023644A">
        <w:rPr>
          <w:rFonts w:eastAsia="Calibri"/>
          <w:i/>
          <w:iCs/>
          <w:szCs w:val="22"/>
          <w:lang w:val="en-GB" w:eastAsia="en-US"/>
        </w:rPr>
        <w:t xml:space="preserve">International Legal Instrument Relating to </w:t>
      </w:r>
      <w:bookmarkStart w:id="10" w:name="_Hlk108975504"/>
      <w:bookmarkEnd w:id="8"/>
      <w:r w:rsidRPr="0023644A">
        <w:rPr>
          <w:rFonts w:eastAsia="Calibri"/>
          <w:i/>
          <w:iCs/>
          <w:szCs w:val="22"/>
          <w:lang w:val="en-GB" w:eastAsia="en-US"/>
        </w:rPr>
        <w:t xml:space="preserve">Intellectual Property, Genetic Resources and Traditional Knowledge Associated </w:t>
      </w:r>
      <w:r w:rsidRPr="0023644A">
        <w:rPr>
          <w:rFonts w:eastAsia="Calibri"/>
          <w:i/>
          <w:iCs/>
          <w:szCs w:val="22"/>
          <w:lang w:val="en-GB" w:eastAsia="en-US"/>
        </w:rPr>
        <w:lastRenderedPageBreak/>
        <w:t>with Genetic Resources</w:t>
      </w:r>
      <w:bookmarkEnd w:id="7"/>
      <w:bookmarkEnd w:id="9"/>
      <w:bookmarkEnd w:id="10"/>
      <w:r w:rsidRPr="0023644A">
        <w:rPr>
          <w:rFonts w:eastAsia="Calibri"/>
          <w:szCs w:val="22"/>
          <w:lang w:val="en-GB" w:eastAsia="en-US"/>
        </w:rPr>
        <w:t>) as a focused, effective, and balanced basis for further engagement. On this basis, the WIPO General Assembly:</w:t>
      </w:r>
    </w:p>
    <w:p w14:paraId="26C71A0E" w14:textId="35FCF5EE" w:rsidR="007B5495" w:rsidRPr="0023644A" w:rsidRDefault="007B5495" w:rsidP="007E180A">
      <w:pPr>
        <w:numPr>
          <w:ilvl w:val="0"/>
          <w:numId w:val="23"/>
        </w:numPr>
        <w:spacing w:after="220"/>
        <w:contextualSpacing/>
        <w:rPr>
          <w:rFonts w:eastAsia="Calibri"/>
          <w:szCs w:val="22"/>
          <w:lang w:val="en-GB" w:eastAsia="en-US"/>
        </w:rPr>
      </w:pPr>
      <w:r w:rsidRPr="0023644A">
        <w:rPr>
          <w:rFonts w:eastAsia="Calibri"/>
          <w:szCs w:val="22"/>
          <w:lang w:val="en-GB" w:eastAsia="en-US"/>
        </w:rPr>
        <w:t>decide</w:t>
      </w:r>
      <w:r w:rsidR="006B1727">
        <w:rPr>
          <w:rFonts w:eastAsia="Calibri"/>
          <w:szCs w:val="22"/>
          <w:lang w:val="en-GB" w:eastAsia="en-US"/>
        </w:rPr>
        <w:t>d</w:t>
      </w:r>
      <w:r w:rsidR="005E5A78">
        <w:rPr>
          <w:rFonts w:eastAsia="Calibri"/>
          <w:szCs w:val="22"/>
          <w:lang w:val="en-GB" w:eastAsia="en-US"/>
        </w:rPr>
        <w:t xml:space="preserve"> </w:t>
      </w:r>
      <w:r w:rsidRPr="005E5A78">
        <w:rPr>
          <w:rFonts w:eastAsia="Calibri"/>
          <w:szCs w:val="22"/>
          <w:lang w:val="en-GB" w:eastAsia="en-US"/>
        </w:rPr>
        <w:t>t</w:t>
      </w:r>
      <w:r w:rsidRPr="0023644A">
        <w:rPr>
          <w:rFonts w:eastAsia="Calibri"/>
          <w:szCs w:val="22"/>
          <w:lang w:val="en-GB" w:eastAsia="en-US"/>
        </w:rPr>
        <w:t>o convene a Diplomatic Conference to conclude an International Legal Instrument Relating to Intellectual Property, Genetic Resources and Traditional Knowledge Associated with Genetic Resources, based on document WIPO/GRTKF/IC</w:t>
      </w:r>
      <w:r w:rsidR="00C86365">
        <w:rPr>
          <w:rFonts w:eastAsia="Calibri"/>
          <w:szCs w:val="22"/>
          <w:lang w:val="en-GB" w:eastAsia="en-US"/>
        </w:rPr>
        <w:t>/</w:t>
      </w:r>
      <w:r w:rsidRPr="0023644A">
        <w:rPr>
          <w:rFonts w:eastAsia="Calibri"/>
          <w:szCs w:val="22"/>
          <w:lang w:val="en-GB" w:eastAsia="en-US"/>
        </w:rPr>
        <w:t>43/5 and any other contributions by Member States pursuant to paragraph (d) below, to be held no later than 2024;</w:t>
      </w:r>
    </w:p>
    <w:p w14:paraId="3F3F40CF" w14:textId="19A00DA4" w:rsidR="007B5495" w:rsidRPr="0023644A" w:rsidRDefault="007B5495" w:rsidP="007E180A">
      <w:pPr>
        <w:numPr>
          <w:ilvl w:val="0"/>
          <w:numId w:val="23"/>
        </w:numPr>
        <w:spacing w:after="220"/>
        <w:contextualSpacing/>
        <w:rPr>
          <w:rFonts w:eastAsia="Calibri"/>
          <w:szCs w:val="22"/>
          <w:lang w:val="en-GB" w:eastAsia="en-US"/>
        </w:rPr>
      </w:pPr>
      <w:proofErr w:type="gramStart"/>
      <w:r w:rsidRPr="0023644A">
        <w:rPr>
          <w:rFonts w:eastAsia="Calibri"/>
          <w:szCs w:val="22"/>
          <w:lang w:val="en-GB" w:eastAsia="en-US"/>
        </w:rPr>
        <w:t>decide</w:t>
      </w:r>
      <w:r w:rsidR="006B1727">
        <w:rPr>
          <w:rFonts w:eastAsia="Calibri"/>
          <w:szCs w:val="22"/>
          <w:lang w:val="en-GB" w:eastAsia="en-US"/>
        </w:rPr>
        <w:t>d</w:t>
      </w:r>
      <w:proofErr w:type="gramEnd"/>
      <w:r w:rsidRPr="0023644A">
        <w:rPr>
          <w:rFonts w:eastAsia="Calibri"/>
          <w:szCs w:val="22"/>
          <w:lang w:val="en-GB" w:eastAsia="en-US"/>
        </w:rPr>
        <w:t xml:space="preserve"> to convene a Preparatory Committee in the second half of 2023, to establish the necessary modalities of the Diplomatic Conference. The Preparatory Committee will consider at this time, the draft Rules of Procedure to </w:t>
      </w:r>
      <w:proofErr w:type="gramStart"/>
      <w:r w:rsidRPr="0023644A">
        <w:rPr>
          <w:rFonts w:eastAsia="Calibri"/>
          <w:szCs w:val="22"/>
          <w:lang w:val="en-GB" w:eastAsia="en-US"/>
        </w:rPr>
        <w:t>be presented</w:t>
      </w:r>
      <w:proofErr w:type="gramEnd"/>
      <w:r w:rsidRPr="0023644A">
        <w:rPr>
          <w:rFonts w:eastAsia="Calibri"/>
          <w:szCs w:val="22"/>
          <w:lang w:val="en-GB" w:eastAsia="en-US"/>
        </w:rPr>
        <w:t xml:space="preserve"> for adoption to the Diplomatic Conference, the list of invitees to participate in the conference, and the text of the dra</w:t>
      </w:r>
      <w:r w:rsidR="002B4D06">
        <w:rPr>
          <w:rFonts w:eastAsia="Calibri"/>
          <w:szCs w:val="22"/>
          <w:lang w:val="en-GB" w:eastAsia="en-US"/>
        </w:rPr>
        <w:t>f</w:t>
      </w:r>
      <w:r w:rsidRPr="0023644A">
        <w:rPr>
          <w:rFonts w:eastAsia="Calibri"/>
          <w:szCs w:val="22"/>
          <w:lang w:val="en-GB" w:eastAsia="en-US"/>
        </w:rPr>
        <w:t>t letters of invitation, as well as any other document or organizational question relating to the Diplomatic Conference. The Preparatory Committee will also approve the Basic Proposal for the administrative and final provisions of the Treaty;</w:t>
      </w:r>
    </w:p>
    <w:p w14:paraId="78A6281A" w14:textId="0F873192" w:rsidR="007B5495" w:rsidRPr="0023644A" w:rsidRDefault="007B5495" w:rsidP="007E180A">
      <w:pPr>
        <w:numPr>
          <w:ilvl w:val="0"/>
          <w:numId w:val="23"/>
        </w:numPr>
        <w:spacing w:after="220"/>
        <w:contextualSpacing/>
        <w:rPr>
          <w:rFonts w:eastAsia="Calibri"/>
          <w:szCs w:val="22"/>
          <w:lang w:val="en-GB" w:eastAsia="en-US"/>
        </w:rPr>
      </w:pPr>
      <w:r w:rsidRPr="0023644A">
        <w:rPr>
          <w:rFonts w:eastAsia="Calibri"/>
          <w:szCs w:val="22"/>
          <w:lang w:val="en-GB" w:eastAsia="en-US"/>
        </w:rPr>
        <w:t>welcome</w:t>
      </w:r>
      <w:r w:rsidR="006B1727">
        <w:rPr>
          <w:rFonts w:eastAsia="Calibri"/>
          <w:szCs w:val="22"/>
          <w:lang w:val="en-GB" w:eastAsia="en-US"/>
        </w:rPr>
        <w:t>d</w:t>
      </w:r>
      <w:r w:rsidRPr="0023644A">
        <w:rPr>
          <w:rFonts w:eastAsia="Calibri"/>
          <w:szCs w:val="22"/>
          <w:lang w:val="en-GB" w:eastAsia="en-US"/>
        </w:rPr>
        <w:t xml:space="preserve"> with gratitude the offer of South Africa to host the Diplomatic Conference no later than 2024;</w:t>
      </w:r>
    </w:p>
    <w:p w14:paraId="195D64A9" w14:textId="4E6C3EE0" w:rsidR="007B5495" w:rsidRPr="0023644A" w:rsidRDefault="007B5495" w:rsidP="007E180A">
      <w:pPr>
        <w:numPr>
          <w:ilvl w:val="0"/>
          <w:numId w:val="23"/>
        </w:numPr>
        <w:spacing w:after="220"/>
        <w:contextualSpacing/>
        <w:rPr>
          <w:rFonts w:eastAsia="Calibri"/>
          <w:szCs w:val="22"/>
          <w:lang w:val="en-GB" w:eastAsia="en-US"/>
        </w:rPr>
      </w:pPr>
      <w:proofErr w:type="gramStart"/>
      <w:r w:rsidRPr="0023644A">
        <w:rPr>
          <w:rFonts w:eastAsia="Calibri"/>
          <w:szCs w:val="22"/>
          <w:lang w:val="en-GB" w:eastAsia="en-US"/>
        </w:rPr>
        <w:t>direct</w:t>
      </w:r>
      <w:r w:rsidR="006B1727">
        <w:rPr>
          <w:rFonts w:eastAsia="Calibri"/>
          <w:szCs w:val="22"/>
          <w:lang w:val="en-GB" w:eastAsia="en-US"/>
        </w:rPr>
        <w:t>ed</w:t>
      </w:r>
      <w:proofErr w:type="gramEnd"/>
      <w:r w:rsidRPr="0023644A">
        <w:rPr>
          <w:rFonts w:eastAsia="Calibri"/>
          <w:szCs w:val="22"/>
          <w:lang w:val="en-GB" w:eastAsia="en-US"/>
        </w:rPr>
        <w:t xml:space="preserve"> the IGC to meet in a special session for five days in the second half of 2023, preceding the Preparatory Committee, to further close any existing gaps to a sufficient level. It is understood that the Preparatory Committee will invite Observer Delegations and Observers</w:t>
      </w:r>
      <w:r w:rsidR="00CE2E3B">
        <w:rPr>
          <w:rFonts w:eastAsia="Calibri"/>
          <w:szCs w:val="22"/>
          <w:lang w:val="en-GB" w:eastAsia="en-US"/>
        </w:rPr>
        <w:t>;</w:t>
      </w:r>
    </w:p>
    <w:p w14:paraId="15FE6F34" w14:textId="21A86077" w:rsidR="007B5495" w:rsidRPr="00C01450" w:rsidRDefault="007B5495" w:rsidP="002A2329">
      <w:pPr>
        <w:numPr>
          <w:ilvl w:val="0"/>
          <w:numId w:val="23"/>
        </w:numPr>
        <w:spacing w:after="220"/>
        <w:contextualSpacing/>
        <w:rPr>
          <w:rFonts w:eastAsia="Calibri"/>
          <w:szCs w:val="22"/>
          <w:lang w:val="en-GB" w:eastAsia="en-US"/>
        </w:rPr>
      </w:pPr>
      <w:proofErr w:type="gramStart"/>
      <w:r w:rsidRPr="00C01450">
        <w:rPr>
          <w:rFonts w:eastAsia="Calibri"/>
          <w:szCs w:val="22"/>
          <w:lang w:val="en-GB" w:eastAsia="en-US"/>
        </w:rPr>
        <w:t>agree</w:t>
      </w:r>
      <w:r w:rsidR="006B1727" w:rsidRPr="00C01450">
        <w:rPr>
          <w:rFonts w:eastAsia="Calibri"/>
          <w:szCs w:val="22"/>
          <w:lang w:val="en-GB" w:eastAsia="en-US"/>
        </w:rPr>
        <w:t>d</w:t>
      </w:r>
      <w:proofErr w:type="gramEnd"/>
      <w:r w:rsidRPr="00C01450">
        <w:rPr>
          <w:rFonts w:eastAsia="Calibri"/>
          <w:szCs w:val="22"/>
          <w:lang w:val="en-GB" w:eastAsia="en-US"/>
        </w:rPr>
        <w:t xml:space="preserve"> that document WIPO/GRTKF/IC/43/5, the Chair’s text of a </w:t>
      </w:r>
      <w:r w:rsidRPr="00C01450">
        <w:rPr>
          <w:rFonts w:eastAsia="Calibri"/>
          <w:i/>
          <w:iCs/>
          <w:szCs w:val="22"/>
          <w:lang w:val="en-GB" w:eastAsia="en-US"/>
        </w:rPr>
        <w:t>Draft International Legal Instrument Relating to Intellectual Property, Genetic Resources and Traditional Knowledge Associated with Genetic Resources</w:t>
      </w:r>
      <w:r w:rsidRPr="00C01450">
        <w:rPr>
          <w:rFonts w:eastAsia="Calibri"/>
          <w:szCs w:val="22"/>
          <w:lang w:val="en-GB" w:eastAsia="en-US"/>
        </w:rPr>
        <w:t xml:space="preserve"> will constitute the substantive articles of the Basic Proposal for the Diplomatic Conference. The Preparatory Committee shall incorporate in the Basic Proposal such</w:t>
      </w:r>
      <w:r w:rsidR="005E5A78" w:rsidRPr="00C01450">
        <w:rPr>
          <w:rFonts w:eastAsia="Calibri"/>
          <w:szCs w:val="22"/>
          <w:lang w:val="en-GB" w:eastAsia="en-US"/>
        </w:rPr>
        <w:t xml:space="preserve"> </w:t>
      </w:r>
      <w:r w:rsidRPr="00C01450">
        <w:rPr>
          <w:rFonts w:eastAsia="Calibri"/>
          <w:szCs w:val="22"/>
          <w:lang w:val="en-GB" w:eastAsia="en-US"/>
        </w:rPr>
        <w:t>further agreements of the IGC as are reached pursuant to paragraph (d) above, with the understanding that any Member State and the Special Delegation of the European Union may make proposals at the Diplomatic Conference;</w:t>
      </w:r>
    </w:p>
    <w:p w14:paraId="5CFCE166" w14:textId="0AA94AF9" w:rsidR="007B5495" w:rsidRDefault="007B5495" w:rsidP="007E180A">
      <w:pPr>
        <w:numPr>
          <w:ilvl w:val="0"/>
          <w:numId w:val="23"/>
        </w:numPr>
        <w:spacing w:after="220"/>
        <w:ind w:left="1267"/>
        <w:contextualSpacing/>
        <w:rPr>
          <w:rFonts w:eastAsia="Calibri"/>
          <w:szCs w:val="22"/>
          <w:lang w:val="en-GB" w:eastAsia="en-US"/>
        </w:rPr>
      </w:pPr>
      <w:proofErr w:type="gramStart"/>
      <w:r w:rsidRPr="0023644A">
        <w:rPr>
          <w:rFonts w:eastAsia="Calibri"/>
          <w:szCs w:val="22"/>
          <w:lang w:val="en-GB" w:eastAsia="en-US"/>
        </w:rPr>
        <w:t>agree</w:t>
      </w:r>
      <w:r w:rsidR="006B1727">
        <w:rPr>
          <w:rFonts w:eastAsia="Calibri"/>
          <w:szCs w:val="22"/>
          <w:lang w:val="en-GB" w:eastAsia="en-US"/>
        </w:rPr>
        <w:t>d</w:t>
      </w:r>
      <w:proofErr w:type="gramEnd"/>
      <w:r w:rsidRPr="0023644A">
        <w:rPr>
          <w:rFonts w:eastAsia="Calibri"/>
          <w:szCs w:val="22"/>
          <w:lang w:val="en-GB" w:eastAsia="en-US"/>
        </w:rPr>
        <w:t xml:space="preserve"> to convene an extraordinary session of the WIPO General Assembly (Hybrid), if required, to adopt the decisions and preparatory works leading to the Diplomatic Conference in the second half of 2023, and to direct the secretariat to make the resulting document as the Basic Proposal for the substantive provisions to be considered at the Diplomatic Conference. </w:t>
      </w:r>
    </w:p>
    <w:p w14:paraId="1BADDF31" w14:textId="77777777" w:rsidR="00844936" w:rsidRPr="0023644A" w:rsidRDefault="00844936" w:rsidP="007E180A">
      <w:pPr>
        <w:spacing w:after="220"/>
        <w:ind w:left="1267"/>
        <w:contextualSpacing/>
        <w:rPr>
          <w:rFonts w:eastAsia="Calibri"/>
          <w:szCs w:val="22"/>
          <w:lang w:val="en-GB" w:eastAsia="en-US"/>
        </w:rPr>
      </w:pPr>
    </w:p>
    <w:p w14:paraId="64F3CDE7" w14:textId="44737BB6" w:rsidR="007B5495" w:rsidRPr="0023644A" w:rsidRDefault="007B5495" w:rsidP="0023644A">
      <w:pPr>
        <w:spacing w:before="220" w:after="220"/>
        <w:ind w:left="1267"/>
        <w:rPr>
          <w:rFonts w:eastAsia="Calibri"/>
          <w:bCs/>
          <w:szCs w:val="22"/>
          <w:u w:val="single"/>
          <w:lang w:val="en-GB" w:eastAsia="en-US"/>
        </w:rPr>
      </w:pPr>
      <w:r w:rsidRPr="0023644A">
        <w:rPr>
          <w:rFonts w:eastAsia="Calibri"/>
          <w:bCs/>
          <w:szCs w:val="22"/>
          <w:u w:val="single"/>
          <w:lang w:val="en-GB" w:eastAsia="en-US"/>
        </w:rPr>
        <w:t>Matters Concerning the Convening of a Diplomatic Conference for the Adoption of a Design Law Treaty (DLT)</w:t>
      </w:r>
    </w:p>
    <w:p w14:paraId="3CD128E6" w14:textId="35FC3C3A" w:rsidR="007B5495" w:rsidRPr="0023644A" w:rsidRDefault="007B5495" w:rsidP="007E180A">
      <w:pPr>
        <w:spacing w:after="220"/>
        <w:ind w:left="693" w:firstLine="567"/>
        <w:rPr>
          <w:rFonts w:eastAsia="Calibri"/>
          <w:szCs w:val="22"/>
          <w:lang w:val="en-GB" w:eastAsia="en-US"/>
        </w:rPr>
      </w:pPr>
      <w:r w:rsidRPr="0023644A">
        <w:rPr>
          <w:rFonts w:eastAsia="Calibri"/>
          <w:szCs w:val="22"/>
          <w:lang w:val="en-GB" w:eastAsia="en-US"/>
        </w:rPr>
        <w:t>The General Assembly</w:t>
      </w:r>
      <w:r w:rsidRPr="005E5A78">
        <w:rPr>
          <w:rFonts w:eastAsia="Calibri"/>
          <w:szCs w:val="22"/>
          <w:lang w:val="en-GB" w:eastAsia="en-US"/>
        </w:rPr>
        <w:t>:</w:t>
      </w:r>
    </w:p>
    <w:p w14:paraId="0207A0E8" w14:textId="4273DD73" w:rsidR="007B5495" w:rsidRPr="0023644A" w:rsidRDefault="007B5495" w:rsidP="007E180A">
      <w:pPr>
        <w:numPr>
          <w:ilvl w:val="0"/>
          <w:numId w:val="24"/>
        </w:numPr>
        <w:spacing w:after="220"/>
        <w:ind w:left="1413"/>
        <w:contextualSpacing/>
        <w:rPr>
          <w:rFonts w:eastAsia="Calibri"/>
          <w:szCs w:val="22"/>
          <w:lang w:val="en-GB" w:eastAsia="en-US"/>
        </w:rPr>
      </w:pPr>
      <w:r w:rsidRPr="0023644A">
        <w:rPr>
          <w:rFonts w:eastAsia="Calibri"/>
          <w:szCs w:val="22"/>
          <w:lang w:val="en-GB" w:eastAsia="en-US"/>
        </w:rPr>
        <w:t>consider</w:t>
      </w:r>
      <w:r w:rsidR="00BC0A61">
        <w:rPr>
          <w:rFonts w:eastAsia="Calibri"/>
          <w:szCs w:val="22"/>
          <w:lang w:val="en-GB" w:eastAsia="en-US"/>
        </w:rPr>
        <w:t>ed</w:t>
      </w:r>
      <w:r w:rsidRPr="005E5A78">
        <w:rPr>
          <w:rFonts w:eastAsia="Calibri"/>
          <w:szCs w:val="22"/>
          <w:lang w:val="en-GB" w:eastAsia="en-US"/>
        </w:rPr>
        <w:t xml:space="preserve"> </w:t>
      </w:r>
      <w:r w:rsidRPr="0023644A">
        <w:rPr>
          <w:rFonts w:eastAsia="Calibri"/>
          <w:szCs w:val="22"/>
          <w:lang w:val="en-GB" w:eastAsia="en-US"/>
        </w:rPr>
        <w:t>the contents of document WO/GA/55/4;</w:t>
      </w:r>
    </w:p>
    <w:p w14:paraId="79B48612" w14:textId="2EA12E12" w:rsidR="007B5495" w:rsidRPr="0023644A" w:rsidRDefault="007B5495" w:rsidP="007E180A">
      <w:pPr>
        <w:numPr>
          <w:ilvl w:val="0"/>
          <w:numId w:val="24"/>
        </w:numPr>
        <w:spacing w:after="220"/>
        <w:ind w:left="1413"/>
        <w:contextualSpacing/>
        <w:rPr>
          <w:rFonts w:eastAsia="Calibri"/>
          <w:szCs w:val="22"/>
          <w:lang w:val="en-GB" w:eastAsia="en-US"/>
        </w:rPr>
      </w:pPr>
      <w:r w:rsidRPr="0023644A">
        <w:rPr>
          <w:rFonts w:eastAsia="Calibri"/>
          <w:szCs w:val="22"/>
          <w:lang w:val="en-GB" w:eastAsia="en-US"/>
        </w:rPr>
        <w:t>decide</w:t>
      </w:r>
      <w:r w:rsidR="00BC0A61">
        <w:rPr>
          <w:rFonts w:eastAsia="Calibri"/>
          <w:szCs w:val="22"/>
          <w:lang w:val="en-GB" w:eastAsia="en-US"/>
        </w:rPr>
        <w:t>d</w:t>
      </w:r>
      <w:r w:rsidRPr="0023644A">
        <w:rPr>
          <w:rFonts w:eastAsia="Calibri"/>
          <w:szCs w:val="22"/>
          <w:lang w:val="en-GB" w:eastAsia="en-US"/>
        </w:rPr>
        <w:t xml:space="preserve"> to convene a Diplomatic Conference to conclude and adopt a Design Law Treaty to take place no later than 2024;</w:t>
      </w:r>
    </w:p>
    <w:p w14:paraId="1D885DAD" w14:textId="000E840E" w:rsidR="007B5495" w:rsidRPr="0023644A" w:rsidRDefault="007B5495" w:rsidP="007E180A">
      <w:pPr>
        <w:numPr>
          <w:ilvl w:val="0"/>
          <w:numId w:val="24"/>
        </w:numPr>
        <w:spacing w:after="220"/>
        <w:ind w:left="1413"/>
        <w:contextualSpacing/>
        <w:rPr>
          <w:rFonts w:eastAsia="Calibri"/>
          <w:szCs w:val="22"/>
          <w:lang w:val="en-GB" w:eastAsia="en-US"/>
        </w:rPr>
      </w:pPr>
      <w:proofErr w:type="gramStart"/>
      <w:r w:rsidRPr="0023644A">
        <w:rPr>
          <w:rFonts w:eastAsia="Calibri"/>
          <w:szCs w:val="22"/>
          <w:lang w:val="en-GB" w:eastAsia="en-US"/>
        </w:rPr>
        <w:t>decide</w:t>
      </w:r>
      <w:r w:rsidR="00BC0A61">
        <w:rPr>
          <w:rFonts w:eastAsia="Calibri"/>
          <w:szCs w:val="22"/>
          <w:lang w:val="en-GB" w:eastAsia="en-US"/>
        </w:rPr>
        <w:t>d</w:t>
      </w:r>
      <w:proofErr w:type="gramEnd"/>
      <w:r w:rsidRPr="0023644A">
        <w:rPr>
          <w:rFonts w:eastAsia="Calibri"/>
          <w:szCs w:val="22"/>
          <w:lang w:val="en-GB" w:eastAsia="en-US"/>
        </w:rPr>
        <w:t xml:space="preserve"> to convene a Preparatory Committee in the second half of 2023, to establish the necessary modalities of the Diplomatic Conference. The Preparatory Committee will consider at this time, the draft Rules of Procedure to </w:t>
      </w:r>
      <w:proofErr w:type="gramStart"/>
      <w:r w:rsidRPr="0023644A">
        <w:rPr>
          <w:rFonts w:eastAsia="Calibri"/>
          <w:szCs w:val="22"/>
          <w:lang w:val="en-GB" w:eastAsia="en-US"/>
        </w:rPr>
        <w:t>be presented</w:t>
      </w:r>
      <w:proofErr w:type="gramEnd"/>
      <w:r w:rsidRPr="0023644A">
        <w:rPr>
          <w:rFonts w:eastAsia="Calibri"/>
          <w:szCs w:val="22"/>
          <w:lang w:val="en-GB" w:eastAsia="en-US"/>
        </w:rPr>
        <w:t xml:space="preserve"> for adoption to the Diplomatic Conference, the list of invitees to participate in the conference, and the text of the dra</w:t>
      </w:r>
      <w:r w:rsidR="001B1701">
        <w:rPr>
          <w:rFonts w:eastAsia="Calibri"/>
          <w:szCs w:val="22"/>
          <w:lang w:val="en-GB" w:eastAsia="en-US"/>
        </w:rPr>
        <w:t>f</w:t>
      </w:r>
      <w:r w:rsidRPr="0023644A">
        <w:rPr>
          <w:rFonts w:eastAsia="Calibri"/>
          <w:szCs w:val="22"/>
          <w:lang w:val="en-GB" w:eastAsia="en-US"/>
        </w:rPr>
        <w:t>t letters of invitation, as well as any other document or organizational question relating to the Diplomatic Conference. The Preparatory Committee will also approve the Basic Proposal for the administrative and final provisions of the Treaty;</w:t>
      </w:r>
    </w:p>
    <w:p w14:paraId="137E6714" w14:textId="687387D6" w:rsidR="007B5495" w:rsidRPr="0023644A" w:rsidRDefault="007B5495" w:rsidP="007E180A">
      <w:pPr>
        <w:numPr>
          <w:ilvl w:val="0"/>
          <w:numId w:val="24"/>
        </w:numPr>
        <w:spacing w:after="220"/>
        <w:ind w:left="1413"/>
        <w:contextualSpacing/>
        <w:rPr>
          <w:rFonts w:eastAsia="Calibri"/>
          <w:szCs w:val="22"/>
          <w:lang w:val="en-GB" w:eastAsia="en-US"/>
        </w:rPr>
      </w:pPr>
      <w:r w:rsidRPr="0023644A">
        <w:rPr>
          <w:rFonts w:eastAsia="Calibri"/>
          <w:szCs w:val="22"/>
          <w:lang w:val="en-GB" w:eastAsia="en-US"/>
        </w:rPr>
        <w:t>welcome</w:t>
      </w:r>
      <w:r w:rsidR="00BC0A61">
        <w:rPr>
          <w:rFonts w:eastAsia="Calibri"/>
          <w:szCs w:val="22"/>
          <w:lang w:val="en-GB" w:eastAsia="en-US"/>
        </w:rPr>
        <w:t>d</w:t>
      </w:r>
      <w:r w:rsidRPr="0023644A">
        <w:rPr>
          <w:rFonts w:eastAsia="Calibri"/>
          <w:szCs w:val="22"/>
          <w:lang w:val="en-GB" w:eastAsia="en-US"/>
        </w:rPr>
        <w:t xml:space="preserve"> with gratitude the offer by some Member States to host the Diplomatic Conference no later than 2024;</w:t>
      </w:r>
    </w:p>
    <w:p w14:paraId="73452AB3" w14:textId="0D77273D" w:rsidR="007B5495" w:rsidRPr="0023644A" w:rsidRDefault="007B5495" w:rsidP="007E180A">
      <w:pPr>
        <w:numPr>
          <w:ilvl w:val="0"/>
          <w:numId w:val="24"/>
        </w:numPr>
        <w:spacing w:after="220"/>
        <w:ind w:left="1413"/>
        <w:contextualSpacing/>
        <w:rPr>
          <w:rFonts w:eastAsia="Calibri"/>
          <w:szCs w:val="22"/>
          <w:lang w:val="en-GB" w:eastAsia="en-US"/>
        </w:rPr>
      </w:pPr>
      <w:proofErr w:type="gramStart"/>
      <w:r w:rsidRPr="0023644A">
        <w:rPr>
          <w:rFonts w:eastAsia="Calibri"/>
          <w:szCs w:val="22"/>
          <w:lang w:val="en-GB" w:eastAsia="en-US"/>
        </w:rPr>
        <w:lastRenderedPageBreak/>
        <w:t>direct</w:t>
      </w:r>
      <w:r w:rsidR="00BC0A61">
        <w:rPr>
          <w:rFonts w:eastAsia="Calibri"/>
          <w:szCs w:val="22"/>
          <w:lang w:val="en-GB" w:eastAsia="en-US"/>
        </w:rPr>
        <w:t>ed</w:t>
      </w:r>
      <w:proofErr w:type="gramEnd"/>
      <w:r w:rsidRPr="0023644A">
        <w:rPr>
          <w:rFonts w:eastAsia="Calibri"/>
          <w:szCs w:val="22"/>
          <w:lang w:val="en-GB" w:eastAsia="en-US"/>
        </w:rPr>
        <w:t xml:space="preserve"> the SCT to meet in a special session for five days in the second half of 2023, preceding the Preparatory Committee, to further close any existing gaps to a sufficient level. It is understood that the Preparatory Committee will invite Observer Delegations and Observers:</w:t>
      </w:r>
    </w:p>
    <w:p w14:paraId="3F841D52" w14:textId="3FE22CF2" w:rsidR="007B5495" w:rsidRDefault="007B5495" w:rsidP="007E180A">
      <w:pPr>
        <w:numPr>
          <w:ilvl w:val="0"/>
          <w:numId w:val="24"/>
        </w:numPr>
        <w:spacing w:after="220"/>
        <w:ind w:left="1413"/>
        <w:contextualSpacing/>
        <w:rPr>
          <w:rFonts w:eastAsia="Calibri"/>
          <w:szCs w:val="22"/>
          <w:lang w:val="en-GB" w:eastAsia="en-US"/>
        </w:rPr>
      </w:pPr>
      <w:proofErr w:type="gramStart"/>
      <w:r w:rsidRPr="0023644A">
        <w:rPr>
          <w:rFonts w:eastAsia="Calibri"/>
          <w:szCs w:val="22"/>
          <w:lang w:val="en-GB" w:eastAsia="en-US"/>
        </w:rPr>
        <w:t>agree</w:t>
      </w:r>
      <w:r w:rsidR="00BC0A61">
        <w:rPr>
          <w:rFonts w:eastAsia="Calibri"/>
          <w:szCs w:val="22"/>
          <w:lang w:val="en-GB" w:eastAsia="en-US"/>
        </w:rPr>
        <w:t>d</w:t>
      </w:r>
      <w:proofErr w:type="gramEnd"/>
      <w:r w:rsidRPr="0023644A">
        <w:rPr>
          <w:rFonts w:eastAsia="Calibri"/>
          <w:szCs w:val="22"/>
          <w:lang w:val="en-GB" w:eastAsia="en-US"/>
        </w:rPr>
        <w:t xml:space="preserve"> that documents SCT/35/2 and SCT/35/3 as well as the 2019 proposal considered by the WIPO General Assembly, on draft Articles and Regulations on Industrial Design Law and Practice, will constitute the substantive articles of the Basic Proposal for the Diplomatic Conference. The Preparatory Committee shall incorporate in the Basic Proposal such further agreements of the SCT as are reached pursuant to paragraph (e) above, with the understanding that any Member State and the Special Delegation of the European Union may make proposals at the Diplomatic Conference.</w:t>
      </w:r>
    </w:p>
    <w:p w14:paraId="62E30DFD" w14:textId="77777777" w:rsidR="00C86365" w:rsidRPr="0023644A" w:rsidRDefault="00C86365" w:rsidP="007E180A">
      <w:pPr>
        <w:spacing w:after="220"/>
        <w:ind w:left="1413"/>
        <w:contextualSpacing/>
        <w:rPr>
          <w:rFonts w:eastAsia="Calibri"/>
          <w:szCs w:val="22"/>
          <w:lang w:val="en-GB" w:eastAsia="en-US"/>
        </w:rPr>
      </w:pPr>
    </w:p>
    <w:p w14:paraId="5A70FD8A" w14:textId="6EE63A5A" w:rsidR="007B5495" w:rsidRPr="0023644A" w:rsidRDefault="007B5495" w:rsidP="0023644A">
      <w:pPr>
        <w:spacing w:after="220"/>
        <w:ind w:left="1440"/>
        <w:rPr>
          <w:rFonts w:eastAsia="Calibri"/>
          <w:szCs w:val="22"/>
          <w:lang w:val="en-GB" w:eastAsia="en-US"/>
        </w:rPr>
      </w:pPr>
      <w:r w:rsidRPr="0023644A">
        <w:rPr>
          <w:rFonts w:eastAsia="Calibri"/>
          <w:iCs/>
          <w:szCs w:val="22"/>
          <w:lang w:val="en-GB" w:eastAsia="en-US"/>
        </w:rPr>
        <w:t xml:space="preserve">The WIPO General </w:t>
      </w:r>
      <w:r w:rsidR="00223279">
        <w:rPr>
          <w:rFonts w:eastAsia="Calibri"/>
          <w:iCs/>
          <w:szCs w:val="22"/>
          <w:lang w:val="en-GB" w:eastAsia="en-US"/>
        </w:rPr>
        <w:t xml:space="preserve">Assembly </w:t>
      </w:r>
      <w:r w:rsidRPr="0023644A">
        <w:rPr>
          <w:rFonts w:eastAsia="Calibri"/>
          <w:iCs/>
          <w:szCs w:val="22"/>
          <w:lang w:val="en-GB" w:eastAsia="en-US"/>
        </w:rPr>
        <w:t xml:space="preserve">decided to convene Diplomatic Conferences to conclude and </w:t>
      </w:r>
      <w:r w:rsidRPr="0023644A">
        <w:rPr>
          <w:rFonts w:eastAsia="Calibri"/>
          <w:bCs/>
          <w:iCs/>
          <w:szCs w:val="22"/>
          <w:lang w:val="en-GB" w:eastAsia="en-US"/>
        </w:rPr>
        <w:t>adopt international legal instruments relating to</w:t>
      </w:r>
      <w:r w:rsidRPr="0023644A">
        <w:rPr>
          <w:rFonts w:eastAsia="Calibri"/>
          <w:iCs/>
          <w:szCs w:val="22"/>
          <w:lang w:val="en-GB" w:eastAsia="en-US"/>
        </w:rPr>
        <w:t xml:space="preserve"> </w:t>
      </w:r>
      <w:r w:rsidRPr="0023644A">
        <w:rPr>
          <w:rFonts w:eastAsia="Calibri"/>
          <w:bCs/>
          <w:iCs/>
          <w:szCs w:val="22"/>
          <w:lang w:val="en-GB" w:eastAsia="en-US"/>
        </w:rPr>
        <w:t>Intellectual Property, Genetic Resources and Traditional Knowledge Associated with Genetic Resources</w:t>
      </w:r>
      <w:r w:rsidRPr="0023644A">
        <w:rPr>
          <w:rFonts w:eastAsia="Calibri"/>
          <w:iCs/>
          <w:szCs w:val="22"/>
          <w:lang w:val="en-GB" w:eastAsia="en-US"/>
        </w:rPr>
        <w:t xml:space="preserve">, and the </w:t>
      </w:r>
      <w:r w:rsidRPr="0023644A">
        <w:rPr>
          <w:rFonts w:eastAsia="Calibri"/>
          <w:bCs/>
          <w:iCs/>
          <w:szCs w:val="22"/>
          <w:lang w:val="en-GB" w:eastAsia="en-US"/>
        </w:rPr>
        <w:t>Design Law Treaty</w:t>
      </w:r>
      <w:r w:rsidRPr="0023644A">
        <w:rPr>
          <w:rFonts w:eastAsia="Calibri"/>
          <w:iCs/>
          <w:szCs w:val="22"/>
          <w:lang w:val="en-GB" w:eastAsia="en-US"/>
        </w:rPr>
        <w:t>, no later than 2024</w:t>
      </w:r>
      <w:r w:rsidRPr="0023644A">
        <w:rPr>
          <w:rFonts w:eastAsia="Calibri"/>
          <w:bCs/>
          <w:iCs/>
          <w:szCs w:val="22"/>
          <w:lang w:val="en-GB" w:eastAsia="en-US"/>
        </w:rPr>
        <w:t>.</w:t>
      </w:r>
    </w:p>
    <w:p w14:paraId="7E3D6E76" w14:textId="653BEFF8" w:rsidR="00A9461C" w:rsidRPr="00563679" w:rsidRDefault="00894266">
      <w:pPr>
        <w:pStyle w:val="Heading3"/>
      </w:pPr>
      <w:r>
        <w:t>ITEM 10</w:t>
      </w:r>
      <w:r w:rsidR="00A9461C" w:rsidRPr="00563679">
        <w:t xml:space="preserve"> OF THE CONSOLIDATED AGENDA</w:t>
      </w:r>
      <w:r w:rsidR="00A9461C" w:rsidRPr="00563679">
        <w:br/>
        <w:t>REPORTS ON AUDIT AND OVERSIGHT</w:t>
      </w:r>
    </w:p>
    <w:p w14:paraId="15C38F31" w14:textId="77777777" w:rsidR="00A9461C" w:rsidRDefault="00A9461C" w:rsidP="00A9461C">
      <w:pPr>
        <w:pStyle w:val="ONUME"/>
        <w:tabs>
          <w:tab w:val="clear" w:pos="1467"/>
        </w:tabs>
        <w:ind w:left="0"/>
      </w:pPr>
      <w:r w:rsidRPr="00563679">
        <w:t xml:space="preserve">Discussions </w:t>
      </w:r>
      <w:proofErr w:type="gramStart"/>
      <w:r w:rsidRPr="00563679">
        <w:t>were based</w:t>
      </w:r>
      <w:proofErr w:type="gramEnd"/>
      <w:r w:rsidRPr="00563679">
        <w:t xml:space="preserve"> on document</w:t>
      </w:r>
      <w:r>
        <w:t>s</w:t>
      </w:r>
      <w:r w:rsidRPr="00563679">
        <w:t xml:space="preserve"> </w:t>
      </w:r>
      <w:r w:rsidRPr="00FF2FC0">
        <w:t>WO/GA/5</w:t>
      </w:r>
      <w:r>
        <w:t>5/8, A/63/6, WO/GA/55</w:t>
      </w:r>
      <w:r w:rsidRPr="00647062">
        <w:t>/</w:t>
      </w:r>
      <w:r>
        <w:t>9 and A/63/7</w:t>
      </w:r>
      <w:r w:rsidRPr="00563679">
        <w:t>.</w:t>
      </w:r>
    </w:p>
    <w:p w14:paraId="0A591B0D" w14:textId="77777777" w:rsidR="00A9461C" w:rsidRDefault="00A9461C" w:rsidP="00A9461C">
      <w:pPr>
        <w:pStyle w:val="BodyText"/>
        <w:numPr>
          <w:ilvl w:val="2"/>
          <w:numId w:val="5"/>
        </w:numPr>
        <w:tabs>
          <w:tab w:val="clear" w:pos="1701"/>
          <w:tab w:val="num" w:pos="1134"/>
        </w:tabs>
        <w:ind w:left="567"/>
      </w:pPr>
      <w:r w:rsidRPr="00C17E5C">
        <w:rPr>
          <w:u w:val="single"/>
        </w:rPr>
        <w:t>Report by the Independent Advisory Oversight Committee (IAOC</w:t>
      </w:r>
      <w:r w:rsidRPr="00AA624C">
        <w:t>)</w:t>
      </w:r>
      <w:r>
        <w:t xml:space="preserve"> </w:t>
      </w:r>
    </w:p>
    <w:p w14:paraId="176F89CE" w14:textId="6FB0EEEA" w:rsidR="00A9461C" w:rsidRDefault="00517C7A" w:rsidP="00432849">
      <w:pPr>
        <w:pStyle w:val="ONUME"/>
        <w:tabs>
          <w:tab w:val="clear" w:pos="1467"/>
          <w:tab w:val="num" w:pos="1170"/>
        </w:tabs>
        <w:ind w:left="540"/>
      </w:pPr>
      <w:r w:rsidRPr="00517C7A">
        <w:t>The WIPO General Assembly took note of the “Report by the WIPO Independent Advisory Oversight Committee (IAOC)” (document WO/GA/55/8).</w:t>
      </w:r>
    </w:p>
    <w:p w14:paraId="2D0673A3" w14:textId="77777777" w:rsidR="00A9461C" w:rsidRDefault="00A9461C" w:rsidP="00432849">
      <w:pPr>
        <w:pStyle w:val="BodyText"/>
        <w:ind w:left="540"/>
        <w:rPr>
          <w:u w:val="single"/>
        </w:rPr>
      </w:pPr>
      <w:r w:rsidRPr="00360E59">
        <w:t>(ii)</w:t>
      </w:r>
      <w:r w:rsidRPr="00360E59">
        <w:tab/>
      </w:r>
      <w:r w:rsidRPr="00C17E5C">
        <w:rPr>
          <w:u w:val="single"/>
        </w:rPr>
        <w:t>Report by the External Auditor</w:t>
      </w:r>
    </w:p>
    <w:p w14:paraId="6B8EF8D9" w14:textId="4889BC4C" w:rsidR="00A9461C" w:rsidRPr="00C17E5C" w:rsidRDefault="00FF5C46" w:rsidP="00432849">
      <w:pPr>
        <w:pStyle w:val="ONUME"/>
        <w:tabs>
          <w:tab w:val="clear" w:pos="1467"/>
          <w:tab w:val="num" w:pos="1170"/>
        </w:tabs>
        <w:ind w:left="540"/>
      </w:pPr>
      <w:r w:rsidRPr="00FF5C46">
        <w:t>The Assemblies of WIPO, each as far as it is concerned, took note of the “Report by the External Auditor” (document A/63/6).</w:t>
      </w:r>
    </w:p>
    <w:p w14:paraId="66ED855B" w14:textId="77777777" w:rsidR="00A9461C" w:rsidRDefault="00A9461C" w:rsidP="00432849">
      <w:pPr>
        <w:pStyle w:val="BodyText"/>
        <w:numPr>
          <w:ilvl w:val="2"/>
          <w:numId w:val="9"/>
        </w:numPr>
        <w:tabs>
          <w:tab w:val="clear" w:pos="1701"/>
          <w:tab w:val="num" w:pos="1134"/>
        </w:tabs>
        <w:ind w:left="540"/>
      </w:pPr>
      <w:r w:rsidRPr="00C17E5C">
        <w:rPr>
          <w:u w:val="single"/>
        </w:rPr>
        <w:t>Report by the Director of the Internal Oversight Division (IOD</w:t>
      </w:r>
      <w:r w:rsidRPr="00AA624C">
        <w:t>)</w:t>
      </w:r>
    </w:p>
    <w:p w14:paraId="4121DCE2" w14:textId="2604BCFE" w:rsidR="00A9461C" w:rsidRPr="00563679" w:rsidRDefault="00895DEA" w:rsidP="00A9461C">
      <w:pPr>
        <w:pStyle w:val="ONUME"/>
        <w:numPr>
          <w:ilvl w:val="0"/>
          <w:numId w:val="9"/>
        </w:numPr>
        <w:tabs>
          <w:tab w:val="clear" w:pos="2637"/>
          <w:tab w:val="num" w:pos="1170"/>
        </w:tabs>
        <w:ind w:left="540"/>
      </w:pPr>
      <w:r w:rsidRPr="00895DEA">
        <w:t>The WIPO General Assembly took note of the “Annual Report by the Director of the Internal Oversight Division (IOD)” (document WO/GA/55/9)</w:t>
      </w:r>
      <w:r>
        <w:t>.</w:t>
      </w:r>
    </w:p>
    <w:p w14:paraId="4B23A85C" w14:textId="16F942AB" w:rsidR="00A9461C" w:rsidRPr="00563679" w:rsidRDefault="00894266">
      <w:pPr>
        <w:pStyle w:val="Heading3"/>
      </w:pPr>
      <w:r>
        <w:t>ITEM 11</w:t>
      </w:r>
      <w:r w:rsidR="00A9461C" w:rsidRPr="00563679">
        <w:t xml:space="preserve"> OF THE CONSOLIDATED AGENDA</w:t>
      </w:r>
      <w:r w:rsidR="00A9461C" w:rsidRPr="00563679">
        <w:br/>
        <w:t>REPORT ON THE PROGRAM AND BUDGET COMMITTEE</w:t>
      </w:r>
      <w:r w:rsidR="00A9461C">
        <w:t xml:space="preserve"> (PBC)</w:t>
      </w:r>
    </w:p>
    <w:p w14:paraId="31FEBE98" w14:textId="77777777" w:rsidR="00A9461C" w:rsidRDefault="00A9461C" w:rsidP="00A9461C">
      <w:pPr>
        <w:pStyle w:val="ONUME"/>
        <w:tabs>
          <w:tab w:val="clear" w:pos="1467"/>
        </w:tabs>
        <w:ind w:left="0"/>
      </w:pPr>
      <w:r w:rsidRPr="00563679">
        <w:t xml:space="preserve">Discussions </w:t>
      </w:r>
      <w:proofErr w:type="gramStart"/>
      <w:r w:rsidRPr="00563679">
        <w:t>were based</w:t>
      </w:r>
      <w:proofErr w:type="gramEnd"/>
      <w:r w:rsidRPr="00563679">
        <w:t xml:space="preserve"> on document </w:t>
      </w:r>
      <w:r>
        <w:t>A/63/7</w:t>
      </w:r>
      <w:r w:rsidRPr="00563679">
        <w:t>.</w:t>
      </w:r>
    </w:p>
    <w:p w14:paraId="503FD6F0" w14:textId="77777777" w:rsidR="00FB4BD6" w:rsidRDefault="00FB4BD6" w:rsidP="00FB4BD6">
      <w:pPr>
        <w:pStyle w:val="ONUME"/>
        <w:tabs>
          <w:tab w:val="clear" w:pos="1467"/>
          <w:tab w:val="num" w:pos="1170"/>
        </w:tabs>
        <w:ind w:left="540"/>
      </w:pPr>
      <w:r>
        <w:t xml:space="preserve">The Assemblies of WIPO, each as far as it is concerned, </w:t>
      </w:r>
    </w:p>
    <w:p w14:paraId="0ABB70E3" w14:textId="7D449875" w:rsidR="00FB4BD6" w:rsidRDefault="00FB4BD6" w:rsidP="00FB4BD6">
      <w:pPr>
        <w:pStyle w:val="ONUME"/>
        <w:numPr>
          <w:ilvl w:val="0"/>
          <w:numId w:val="0"/>
        </w:numPr>
        <w:ind w:left="1170"/>
      </w:pPr>
      <w:r>
        <w:t>(</w:t>
      </w:r>
      <w:proofErr w:type="spellStart"/>
      <w:r>
        <w:t>i</w:t>
      </w:r>
      <w:proofErr w:type="spellEnd"/>
      <w:r>
        <w:t>)</w:t>
      </w:r>
      <w:r>
        <w:tab/>
      </w:r>
      <w:proofErr w:type="gramStart"/>
      <w:r>
        <w:t>took</w:t>
      </w:r>
      <w:proofErr w:type="gramEnd"/>
      <w:r>
        <w:t xml:space="preserve"> note of the “List of Decisions Adopted by the Program and Budget Committee” (document A/63/7), and </w:t>
      </w:r>
    </w:p>
    <w:p w14:paraId="14E299A6" w14:textId="2DC6971A" w:rsidR="00A9461C" w:rsidRDefault="00FB4BD6" w:rsidP="00FB4BD6">
      <w:pPr>
        <w:pStyle w:val="ONUME"/>
        <w:numPr>
          <w:ilvl w:val="0"/>
          <w:numId w:val="0"/>
        </w:numPr>
        <w:ind w:left="1170"/>
      </w:pPr>
      <w:r>
        <w:t>(ii)</w:t>
      </w:r>
      <w:r>
        <w:tab/>
      </w:r>
      <w:proofErr w:type="gramStart"/>
      <w:r>
        <w:t>approved</w:t>
      </w:r>
      <w:proofErr w:type="gramEnd"/>
      <w:r>
        <w:t xml:space="preserve"> the recommendations made by the Program and Budget Committee as contained in the same document.</w:t>
      </w:r>
    </w:p>
    <w:p w14:paraId="542D3345" w14:textId="13254292" w:rsidR="00A9461C" w:rsidRPr="00563679" w:rsidRDefault="00894266" w:rsidP="00A9461C">
      <w:pPr>
        <w:keepNext/>
        <w:spacing w:before="480" w:line="480" w:lineRule="auto"/>
        <w:contextualSpacing/>
        <w:outlineLvl w:val="2"/>
        <w:rPr>
          <w:bCs/>
          <w:caps/>
          <w:szCs w:val="26"/>
        </w:rPr>
      </w:pPr>
      <w:r>
        <w:rPr>
          <w:bCs/>
          <w:caps/>
          <w:szCs w:val="26"/>
        </w:rPr>
        <w:lastRenderedPageBreak/>
        <w:t>ITEM 12</w:t>
      </w:r>
      <w:r w:rsidR="00A9461C" w:rsidRPr="00563679">
        <w:rPr>
          <w:bCs/>
          <w:caps/>
          <w:szCs w:val="26"/>
        </w:rPr>
        <w:t xml:space="preserve"> OF THE CONSOLIDATED AGENDA</w:t>
      </w:r>
    </w:p>
    <w:p w14:paraId="6514C038" w14:textId="77777777" w:rsidR="00A9461C" w:rsidRPr="00563679" w:rsidRDefault="00A9461C" w:rsidP="00A9461C">
      <w:pPr>
        <w:keepNext/>
        <w:spacing w:before="360" w:line="480" w:lineRule="auto"/>
        <w:contextualSpacing/>
        <w:outlineLvl w:val="2"/>
        <w:rPr>
          <w:bCs/>
          <w:caps/>
          <w:szCs w:val="26"/>
        </w:rPr>
      </w:pPr>
      <w:r w:rsidRPr="00563679">
        <w:rPr>
          <w:bCs/>
          <w:caps/>
          <w:szCs w:val="26"/>
        </w:rPr>
        <w:t>REPORTS ON STAFF MATTERS</w:t>
      </w:r>
    </w:p>
    <w:p w14:paraId="681F2299" w14:textId="60F7BDD5" w:rsidR="00A9461C" w:rsidRDefault="00A9461C" w:rsidP="00A9461C">
      <w:pPr>
        <w:pStyle w:val="ONUME"/>
        <w:tabs>
          <w:tab w:val="clear" w:pos="1467"/>
        </w:tabs>
        <w:ind w:left="0"/>
      </w:pPr>
      <w:r w:rsidRPr="00563679">
        <w:t xml:space="preserve">Discussions </w:t>
      </w:r>
      <w:proofErr w:type="gramStart"/>
      <w:r w:rsidRPr="00563679">
        <w:t>were based</w:t>
      </w:r>
      <w:proofErr w:type="gramEnd"/>
      <w:r w:rsidRPr="00563679">
        <w:t xml:space="preserve"> on document</w:t>
      </w:r>
      <w:r>
        <w:t>s</w:t>
      </w:r>
      <w:r w:rsidRPr="00563679">
        <w:t xml:space="preserve"> </w:t>
      </w:r>
      <w:r>
        <w:t>WO/CC/81</w:t>
      </w:r>
      <w:r w:rsidRPr="00B707EB">
        <w:t>/INF/1</w:t>
      </w:r>
      <w:r>
        <w:t>, WO/CC/81/INF/2 and WO/CC/81/3</w:t>
      </w:r>
      <w:r w:rsidRPr="00563679">
        <w:t>.</w:t>
      </w:r>
    </w:p>
    <w:p w14:paraId="1B3A7ACF" w14:textId="60E365A7" w:rsidR="00AA4305" w:rsidRPr="00AA4305" w:rsidRDefault="00AA4305" w:rsidP="00AA4305">
      <w:pPr>
        <w:pStyle w:val="ONUME"/>
        <w:numPr>
          <w:ilvl w:val="0"/>
          <w:numId w:val="0"/>
        </w:numPr>
        <w:ind w:left="540"/>
        <w:rPr>
          <w:u w:val="single"/>
        </w:rPr>
      </w:pPr>
      <w:r w:rsidRPr="00AA4305">
        <w:rPr>
          <w:bCs/>
          <w:u w:val="single"/>
        </w:rPr>
        <w:t>Annual Report on Human Resources</w:t>
      </w:r>
    </w:p>
    <w:p w14:paraId="0D7F23E6" w14:textId="479D250C" w:rsidR="00A9461C" w:rsidRDefault="00AA4305" w:rsidP="00A9461C">
      <w:pPr>
        <w:pStyle w:val="ONUME"/>
        <w:tabs>
          <w:tab w:val="clear" w:pos="1467"/>
        </w:tabs>
        <w:ind w:left="540"/>
      </w:pPr>
      <w:r w:rsidRPr="00AA4305">
        <w:t>The Coordination Committee invited the Secretariat to systematically include in its Annual Report on Human Resources detailed information on the concrete measures taken to improve geographical balance on positions subject to geographical distribution, as well as gender balance, in all sectors of WIPO and at all levels, including at higher and top levels.</w:t>
      </w:r>
    </w:p>
    <w:p w14:paraId="16C9ED70" w14:textId="43980250" w:rsidR="00AA4305" w:rsidRPr="00AA4305" w:rsidRDefault="00AA4305" w:rsidP="00AA4305">
      <w:pPr>
        <w:pStyle w:val="ONUME"/>
        <w:numPr>
          <w:ilvl w:val="0"/>
          <w:numId w:val="0"/>
        </w:numPr>
        <w:ind w:left="540"/>
        <w:rPr>
          <w:u w:val="single"/>
        </w:rPr>
      </w:pPr>
      <w:r w:rsidRPr="00AA4305">
        <w:rPr>
          <w:bCs/>
          <w:u w:val="single"/>
        </w:rPr>
        <w:t>WIPO Staff Pension Committee</w:t>
      </w:r>
    </w:p>
    <w:p w14:paraId="72A32296" w14:textId="209532C8" w:rsidR="00AA4305" w:rsidRPr="00AA4305" w:rsidRDefault="00AA4305" w:rsidP="00A9461C">
      <w:pPr>
        <w:pStyle w:val="ONUME"/>
        <w:tabs>
          <w:tab w:val="clear" w:pos="1467"/>
        </w:tabs>
        <w:ind w:left="540"/>
      </w:pPr>
      <w:r w:rsidRPr="00AA4305">
        <w:t>The WIPO Coordination Committee elected Mr. </w:t>
      </w:r>
      <w:proofErr w:type="spellStart"/>
      <w:r w:rsidRPr="00AA4305">
        <w:t>Moncef</w:t>
      </w:r>
      <w:proofErr w:type="spellEnd"/>
      <w:r w:rsidRPr="00AA4305">
        <w:t xml:space="preserve"> </w:t>
      </w:r>
      <w:proofErr w:type="spellStart"/>
      <w:r w:rsidRPr="00AA4305">
        <w:t>Charaabi</w:t>
      </w:r>
      <w:proofErr w:type="spellEnd"/>
      <w:r w:rsidRPr="00AA4305">
        <w:t xml:space="preserve"> as member of the WIPO Staff Pension Committee for the period of four years starting September 1, 2022.</w:t>
      </w:r>
    </w:p>
    <w:p w14:paraId="6190D9A3" w14:textId="092F0102" w:rsidR="00A9461C" w:rsidRPr="00563679" w:rsidRDefault="00CB42DF" w:rsidP="00A9461C">
      <w:pPr>
        <w:keepNext/>
        <w:spacing w:before="480" w:line="480" w:lineRule="auto"/>
        <w:contextualSpacing/>
        <w:outlineLvl w:val="2"/>
        <w:rPr>
          <w:bCs/>
          <w:caps/>
          <w:szCs w:val="26"/>
        </w:rPr>
      </w:pPr>
      <w:r>
        <w:rPr>
          <w:bCs/>
          <w:caps/>
          <w:szCs w:val="26"/>
        </w:rPr>
        <w:t>ITEM 13</w:t>
      </w:r>
      <w:r w:rsidR="00A9461C" w:rsidRPr="00563679">
        <w:rPr>
          <w:bCs/>
          <w:caps/>
          <w:szCs w:val="26"/>
        </w:rPr>
        <w:t xml:space="preserve"> OF THE CONSOLIDATED AGENDA</w:t>
      </w:r>
      <w:r w:rsidR="00A9461C" w:rsidRPr="00563679">
        <w:rPr>
          <w:bCs/>
          <w:caps/>
          <w:szCs w:val="26"/>
        </w:rPr>
        <w:br/>
      </w:r>
      <w:r w:rsidR="00A9461C">
        <w:rPr>
          <w:bCs/>
          <w:caps/>
          <w:szCs w:val="26"/>
        </w:rPr>
        <w:t>AMENDMENTS TO STAFF REGULATIONS AND RULES</w:t>
      </w:r>
    </w:p>
    <w:p w14:paraId="0CFA2D11" w14:textId="77777777" w:rsidR="00A9461C" w:rsidRDefault="00A9461C" w:rsidP="00A9461C">
      <w:pPr>
        <w:pStyle w:val="ONUME"/>
        <w:tabs>
          <w:tab w:val="clear" w:pos="1467"/>
        </w:tabs>
        <w:ind w:left="0"/>
      </w:pPr>
      <w:r w:rsidRPr="00563679">
        <w:t xml:space="preserve">Discussions </w:t>
      </w:r>
      <w:proofErr w:type="gramStart"/>
      <w:r w:rsidRPr="00563679">
        <w:t>were based</w:t>
      </w:r>
      <w:proofErr w:type="gramEnd"/>
      <w:r w:rsidRPr="00563679">
        <w:t xml:space="preserve"> on document </w:t>
      </w:r>
      <w:r>
        <w:t>WO/CC/81</w:t>
      </w:r>
      <w:r w:rsidRPr="000A7384">
        <w:t>/2</w:t>
      </w:r>
      <w:r w:rsidRPr="00563679">
        <w:t>.</w:t>
      </w:r>
    </w:p>
    <w:p w14:paraId="749F9966" w14:textId="0A7C3C62" w:rsidR="00A9461C" w:rsidRPr="00AA4305" w:rsidRDefault="00AA4305" w:rsidP="00A9461C">
      <w:pPr>
        <w:pStyle w:val="ONUME"/>
        <w:tabs>
          <w:tab w:val="clear" w:pos="1467"/>
        </w:tabs>
        <w:ind w:left="540"/>
      </w:pPr>
      <w:r w:rsidRPr="00AA4305">
        <w:rPr>
          <w:bCs/>
          <w:iCs/>
        </w:rPr>
        <w:t>The WIPO Coordination Committee:</w:t>
      </w:r>
    </w:p>
    <w:p w14:paraId="5B252363" w14:textId="15AD42A4" w:rsidR="00AA4305" w:rsidRPr="00AA4305" w:rsidRDefault="00AA4305" w:rsidP="00AA4305">
      <w:pPr>
        <w:pStyle w:val="ONUME"/>
        <w:numPr>
          <w:ilvl w:val="0"/>
          <w:numId w:val="0"/>
        </w:numPr>
        <w:ind w:left="1170"/>
        <w:rPr>
          <w:bCs/>
          <w:iCs/>
        </w:rPr>
      </w:pPr>
      <w:r w:rsidRPr="00AA4305">
        <w:rPr>
          <w:bCs/>
          <w:iCs/>
        </w:rPr>
        <w:t>(</w:t>
      </w:r>
      <w:proofErr w:type="spellStart"/>
      <w:r w:rsidRPr="00AA4305">
        <w:rPr>
          <w:bCs/>
          <w:iCs/>
        </w:rPr>
        <w:t>i</w:t>
      </w:r>
      <w:proofErr w:type="spellEnd"/>
      <w:r w:rsidRPr="00AA4305">
        <w:rPr>
          <w:bCs/>
          <w:iCs/>
        </w:rPr>
        <w:t>)</w:t>
      </w:r>
      <w:r w:rsidRPr="00AA4305">
        <w:rPr>
          <w:bCs/>
          <w:iCs/>
        </w:rPr>
        <w:tab/>
      </w:r>
      <w:proofErr w:type="gramStart"/>
      <w:r w:rsidRPr="00AA4305">
        <w:rPr>
          <w:bCs/>
          <w:iCs/>
        </w:rPr>
        <w:t>approved</w:t>
      </w:r>
      <w:proofErr w:type="gramEnd"/>
      <w:r w:rsidRPr="00AA4305">
        <w:rPr>
          <w:bCs/>
          <w:iCs/>
        </w:rPr>
        <w:t xml:space="preserve"> the amendments to the Staff Regulations as provided in Annex I, document WO/CC/81/2;  and</w:t>
      </w:r>
    </w:p>
    <w:p w14:paraId="32E23A76" w14:textId="095CE8AE" w:rsidR="00AA4305" w:rsidRPr="00AA4305" w:rsidRDefault="00AA4305" w:rsidP="00AA4305">
      <w:pPr>
        <w:pStyle w:val="ONUME"/>
        <w:numPr>
          <w:ilvl w:val="0"/>
          <w:numId w:val="0"/>
        </w:numPr>
        <w:ind w:left="1170"/>
      </w:pPr>
      <w:r w:rsidRPr="00AA4305">
        <w:rPr>
          <w:bCs/>
        </w:rPr>
        <w:t>(ii)</w:t>
      </w:r>
      <w:r w:rsidRPr="00AA4305">
        <w:rPr>
          <w:bCs/>
        </w:rPr>
        <w:tab/>
      </w:r>
      <w:proofErr w:type="gramStart"/>
      <w:r w:rsidRPr="00AA4305">
        <w:rPr>
          <w:bCs/>
          <w:iCs/>
        </w:rPr>
        <w:t>noted</w:t>
      </w:r>
      <w:proofErr w:type="gramEnd"/>
      <w:r w:rsidRPr="00AA4305">
        <w:rPr>
          <w:bCs/>
          <w:iCs/>
        </w:rPr>
        <w:t xml:space="preserve"> the amendments to the Staff Rules as provided in Annexes II, III and IV, document WO/CC/81/2</w:t>
      </w:r>
      <w:r w:rsidRPr="00AA4305">
        <w:rPr>
          <w:bCs/>
        </w:rPr>
        <w:t>.</w:t>
      </w:r>
    </w:p>
    <w:p w14:paraId="29CCCF0C" w14:textId="0CDCF0D0" w:rsidR="00A9461C" w:rsidRPr="00563679" w:rsidRDefault="00CB42DF" w:rsidP="00A9461C">
      <w:pPr>
        <w:keepNext/>
        <w:spacing w:before="480" w:line="480" w:lineRule="auto"/>
        <w:contextualSpacing/>
        <w:outlineLvl w:val="2"/>
        <w:rPr>
          <w:bCs/>
          <w:caps/>
          <w:szCs w:val="26"/>
        </w:rPr>
      </w:pPr>
      <w:r>
        <w:rPr>
          <w:bCs/>
          <w:caps/>
          <w:szCs w:val="26"/>
        </w:rPr>
        <w:t>ITEM 14</w:t>
      </w:r>
      <w:r w:rsidR="00A9461C" w:rsidRPr="00563679">
        <w:rPr>
          <w:bCs/>
          <w:caps/>
          <w:szCs w:val="26"/>
        </w:rPr>
        <w:t xml:space="preserve"> OF THE CONSOLIDATED AGENDA</w:t>
      </w:r>
      <w:r w:rsidR="00A9461C" w:rsidRPr="00563679">
        <w:rPr>
          <w:bCs/>
          <w:caps/>
          <w:szCs w:val="26"/>
        </w:rPr>
        <w:br/>
        <w:t>WIPO ARBITRATION AND MEDIATION CENTER, INCLUDING DOMAIN NAMES</w:t>
      </w:r>
    </w:p>
    <w:p w14:paraId="312FD5E7" w14:textId="77777777" w:rsidR="00A9461C" w:rsidRDefault="00A9461C" w:rsidP="00A9461C">
      <w:pPr>
        <w:pStyle w:val="ONUME"/>
        <w:tabs>
          <w:tab w:val="clear" w:pos="1467"/>
        </w:tabs>
        <w:ind w:left="0"/>
      </w:pPr>
      <w:r w:rsidRPr="00563679">
        <w:t xml:space="preserve">Discussions </w:t>
      </w:r>
      <w:proofErr w:type="gramStart"/>
      <w:r w:rsidRPr="00563679">
        <w:t>were based</w:t>
      </w:r>
      <w:proofErr w:type="gramEnd"/>
      <w:r w:rsidRPr="00563679">
        <w:t xml:space="preserve"> on document </w:t>
      </w:r>
      <w:r>
        <w:t>WO/GA/55</w:t>
      </w:r>
      <w:r w:rsidRPr="001C128B">
        <w:t>/</w:t>
      </w:r>
      <w:r>
        <w:t>10</w:t>
      </w:r>
      <w:r w:rsidRPr="00563679">
        <w:t>.</w:t>
      </w:r>
    </w:p>
    <w:p w14:paraId="132DD0E5" w14:textId="574E827C" w:rsidR="00A9461C" w:rsidRPr="00563679" w:rsidRDefault="002A53D7" w:rsidP="00A9461C">
      <w:pPr>
        <w:pStyle w:val="ONUME"/>
        <w:tabs>
          <w:tab w:val="clear" w:pos="1467"/>
          <w:tab w:val="num" w:pos="1170"/>
        </w:tabs>
        <w:ind w:left="567"/>
      </w:pPr>
      <w:r w:rsidRPr="002A53D7">
        <w:t>The WIPO General Assembly took note of the document “WIPO Arbitration and Mediation Center, Including Domain Names” (document WO/GA/55/10).</w:t>
      </w:r>
    </w:p>
    <w:p w14:paraId="5FB389BA" w14:textId="19F9C743" w:rsidR="00A9461C" w:rsidRPr="00563679" w:rsidRDefault="00CB42DF" w:rsidP="00A9461C">
      <w:pPr>
        <w:keepNext/>
        <w:spacing w:before="480" w:line="480" w:lineRule="auto"/>
        <w:contextualSpacing/>
        <w:outlineLvl w:val="2"/>
        <w:rPr>
          <w:bCs/>
          <w:caps/>
          <w:szCs w:val="26"/>
        </w:rPr>
      </w:pPr>
      <w:r>
        <w:rPr>
          <w:bCs/>
          <w:caps/>
          <w:szCs w:val="26"/>
        </w:rPr>
        <w:t>ITEM 15</w:t>
      </w:r>
      <w:r w:rsidR="00A9461C" w:rsidRPr="00563679">
        <w:rPr>
          <w:bCs/>
          <w:caps/>
          <w:szCs w:val="26"/>
        </w:rPr>
        <w:t xml:space="preserve"> OF THE CONSOLIDATED AGENDA</w:t>
      </w:r>
      <w:r w:rsidR="00A9461C" w:rsidRPr="00563679">
        <w:rPr>
          <w:bCs/>
          <w:caps/>
          <w:szCs w:val="26"/>
        </w:rPr>
        <w:br/>
        <w:t>MADRID SYSTEM</w:t>
      </w:r>
    </w:p>
    <w:p w14:paraId="05B788AE" w14:textId="77777777" w:rsidR="00A9461C" w:rsidRDefault="00A9461C" w:rsidP="00A9461C">
      <w:pPr>
        <w:pStyle w:val="ONUME"/>
        <w:tabs>
          <w:tab w:val="clear" w:pos="1467"/>
        </w:tabs>
        <w:ind w:left="0"/>
      </w:pPr>
      <w:r w:rsidRPr="00563679">
        <w:t xml:space="preserve">Discussions </w:t>
      </w:r>
      <w:proofErr w:type="gramStart"/>
      <w:r w:rsidRPr="00563679">
        <w:t>were based</w:t>
      </w:r>
      <w:proofErr w:type="gramEnd"/>
      <w:r w:rsidRPr="00563679">
        <w:t xml:space="preserve"> on document </w:t>
      </w:r>
      <w:r>
        <w:t>MM/A/56</w:t>
      </w:r>
      <w:r w:rsidRPr="00163DD6">
        <w:t>/1</w:t>
      </w:r>
      <w:r w:rsidRPr="00563679">
        <w:t>.</w:t>
      </w:r>
    </w:p>
    <w:p w14:paraId="6D032219" w14:textId="4C0B1846" w:rsidR="00A9461C" w:rsidRPr="002C1A66" w:rsidRDefault="0095264B" w:rsidP="00A9461C">
      <w:pPr>
        <w:pStyle w:val="ONUME"/>
        <w:tabs>
          <w:tab w:val="clear" w:pos="1467"/>
          <w:tab w:val="num" w:pos="1170"/>
        </w:tabs>
        <w:ind w:left="567"/>
      </w:pPr>
      <w:r w:rsidRPr="0095264B">
        <w:t xml:space="preserve">The Madrid Union Assembly adopted the amendments to Rules 3, 5, and 30 of the Regulations </w:t>
      </w:r>
      <w:proofErr w:type="gramStart"/>
      <w:r w:rsidRPr="0095264B">
        <w:t>Under</w:t>
      </w:r>
      <w:proofErr w:type="gramEnd"/>
      <w:r w:rsidRPr="0095264B">
        <w:t xml:space="preserve"> the Protocol Relating to the Madrid Agreement Concerning the International Registration of Marks, as set out in the Annexes to document MM/A/56/1, with November 1, 2022, as their date of entry into force.</w:t>
      </w:r>
    </w:p>
    <w:p w14:paraId="2C3FFD56" w14:textId="7EDF17EA" w:rsidR="00A9461C" w:rsidRPr="00563679" w:rsidRDefault="00CB42DF">
      <w:pPr>
        <w:pStyle w:val="Heading3"/>
      </w:pPr>
      <w:r>
        <w:lastRenderedPageBreak/>
        <w:t>ITEM 16</w:t>
      </w:r>
      <w:r w:rsidR="00A9461C" w:rsidRPr="00563679">
        <w:t xml:space="preserve"> OF THE CONSOLIDATED AGENDA</w:t>
      </w:r>
      <w:r w:rsidR="00A9461C" w:rsidRPr="00563679">
        <w:br/>
        <w:t>HAGUE SYSTEM</w:t>
      </w:r>
    </w:p>
    <w:p w14:paraId="2DE6A795" w14:textId="77777777" w:rsidR="00A9461C" w:rsidRDefault="00A9461C" w:rsidP="00A9461C">
      <w:pPr>
        <w:pStyle w:val="ONUME"/>
        <w:tabs>
          <w:tab w:val="clear" w:pos="1467"/>
        </w:tabs>
        <w:ind w:left="0"/>
      </w:pPr>
      <w:r w:rsidRPr="00563679">
        <w:t xml:space="preserve">Discussions </w:t>
      </w:r>
      <w:proofErr w:type="gramStart"/>
      <w:r w:rsidRPr="00563679">
        <w:t>were based</w:t>
      </w:r>
      <w:proofErr w:type="gramEnd"/>
      <w:r w:rsidRPr="00563679">
        <w:t xml:space="preserve"> on document </w:t>
      </w:r>
      <w:r>
        <w:t>H/A/42</w:t>
      </w:r>
      <w:r w:rsidRPr="007A1546">
        <w:t>/1</w:t>
      </w:r>
      <w:r w:rsidRPr="00563679">
        <w:t>.</w:t>
      </w:r>
    </w:p>
    <w:p w14:paraId="04B7C2B8" w14:textId="53BE574A" w:rsidR="00A9461C" w:rsidRPr="00965829" w:rsidRDefault="005F04E8" w:rsidP="00A9461C">
      <w:pPr>
        <w:pStyle w:val="ONUME"/>
        <w:tabs>
          <w:tab w:val="clear" w:pos="1467"/>
          <w:tab w:val="num" w:pos="1170"/>
        </w:tabs>
        <w:ind w:left="540"/>
      </w:pPr>
      <w:r w:rsidRPr="005F04E8">
        <w:t>The Assembly of the Hague Union adopted the proposed amendments to Rules 21 and 26 of the Common Regulations, as set out in Annexes I and II to document H/A/42/1, with a date of entry into force of April 1, 2023.</w:t>
      </w:r>
    </w:p>
    <w:p w14:paraId="18B5BA2E" w14:textId="35323D6D" w:rsidR="00A9461C" w:rsidRPr="00563679" w:rsidRDefault="00CB42DF">
      <w:pPr>
        <w:pStyle w:val="Heading3"/>
      </w:pPr>
      <w:r>
        <w:t>ITEM 17</w:t>
      </w:r>
      <w:r w:rsidR="00A9461C" w:rsidRPr="00563679">
        <w:t xml:space="preserve"> OF THE CONSOLIDATED AGENDA</w:t>
      </w:r>
    </w:p>
    <w:p w14:paraId="0EB42612" w14:textId="77777777" w:rsidR="00A9461C" w:rsidRPr="00563679" w:rsidRDefault="00A9461C" w:rsidP="00A9461C">
      <w:pPr>
        <w:keepNext/>
        <w:spacing w:line="480" w:lineRule="auto"/>
        <w:contextualSpacing/>
        <w:outlineLvl w:val="2"/>
        <w:rPr>
          <w:bCs/>
          <w:caps/>
          <w:szCs w:val="26"/>
        </w:rPr>
      </w:pPr>
      <w:r>
        <w:rPr>
          <w:bCs/>
          <w:caps/>
          <w:szCs w:val="26"/>
        </w:rPr>
        <w:t>LISBON</w:t>
      </w:r>
      <w:r w:rsidRPr="00616FA8">
        <w:rPr>
          <w:bCs/>
          <w:caps/>
          <w:szCs w:val="26"/>
        </w:rPr>
        <w:t xml:space="preserve"> SYSTEM</w:t>
      </w:r>
    </w:p>
    <w:p w14:paraId="30252C39" w14:textId="77777777" w:rsidR="00A9461C" w:rsidRPr="00862ADD" w:rsidRDefault="00A9461C" w:rsidP="00A9461C">
      <w:pPr>
        <w:pStyle w:val="ONUME"/>
        <w:tabs>
          <w:tab w:val="clear" w:pos="1467"/>
        </w:tabs>
        <w:ind w:left="0"/>
      </w:pPr>
      <w:r w:rsidRPr="00563679">
        <w:t xml:space="preserve">Discussions </w:t>
      </w:r>
      <w:proofErr w:type="gramStart"/>
      <w:r w:rsidRPr="00563679">
        <w:t>were based</w:t>
      </w:r>
      <w:proofErr w:type="gramEnd"/>
      <w:r w:rsidRPr="00563679">
        <w:t xml:space="preserve"> on documen</w:t>
      </w:r>
      <w:r w:rsidRPr="00862ADD">
        <w:t>t LI/A/39/1.</w:t>
      </w:r>
    </w:p>
    <w:p w14:paraId="1D1E5C94" w14:textId="1C019130" w:rsidR="00A9461C" w:rsidRPr="004B4BFD" w:rsidRDefault="00F40B9C" w:rsidP="00A9461C">
      <w:pPr>
        <w:pStyle w:val="ONUME"/>
        <w:tabs>
          <w:tab w:val="clear" w:pos="1467"/>
          <w:tab w:val="num" w:pos="1170"/>
        </w:tabs>
        <w:ind w:left="540"/>
      </w:pPr>
      <w:proofErr w:type="gramStart"/>
      <w:r w:rsidRPr="00F40B9C">
        <w:rPr>
          <w:bCs/>
        </w:rPr>
        <w:t>The Assembly of the Lisbon Union adopted the amendments to the Common Regulations under the Lisbon Agreement for the Protection of Appellations of Origin and their International Registration and the Geneva Act of the Lisbon Agreement on Appellations of Origin and Geographical Indications, as s</w:t>
      </w:r>
      <w:r w:rsidR="00E75399">
        <w:rPr>
          <w:bCs/>
        </w:rPr>
        <w:t>et out in the Annex to document </w:t>
      </w:r>
      <w:r w:rsidRPr="00F40B9C">
        <w:rPr>
          <w:bCs/>
        </w:rPr>
        <w:t>LI/A/39/1, with January 1, 2023, as their date of entry into force.</w:t>
      </w:r>
      <w:proofErr w:type="gramEnd"/>
    </w:p>
    <w:p w14:paraId="30D25363" w14:textId="1B832A59" w:rsidR="00A9461C" w:rsidRPr="00563679" w:rsidRDefault="00CB42DF" w:rsidP="00A9461C">
      <w:pPr>
        <w:keepNext/>
        <w:spacing w:before="480" w:line="480" w:lineRule="auto"/>
        <w:contextualSpacing/>
        <w:outlineLvl w:val="2"/>
        <w:rPr>
          <w:bCs/>
          <w:caps/>
          <w:szCs w:val="26"/>
        </w:rPr>
      </w:pPr>
      <w:r>
        <w:rPr>
          <w:bCs/>
          <w:caps/>
          <w:szCs w:val="26"/>
        </w:rPr>
        <w:t>ITEM 18</w:t>
      </w:r>
      <w:r w:rsidR="00A9461C" w:rsidRPr="00563679">
        <w:rPr>
          <w:bCs/>
          <w:caps/>
          <w:szCs w:val="26"/>
        </w:rPr>
        <w:t xml:space="preserve"> OF THE CONSOLIDATED AGENDA</w:t>
      </w:r>
    </w:p>
    <w:p w14:paraId="0FD5CA98" w14:textId="77777777" w:rsidR="00A9461C" w:rsidRPr="00563679" w:rsidRDefault="00A9461C" w:rsidP="00A9461C">
      <w:pPr>
        <w:keepNext/>
        <w:spacing w:before="360" w:line="480" w:lineRule="auto"/>
        <w:contextualSpacing/>
        <w:outlineLvl w:val="2"/>
        <w:rPr>
          <w:bCs/>
          <w:caps/>
          <w:szCs w:val="26"/>
        </w:rPr>
      </w:pPr>
      <w:r w:rsidRPr="00F94A75">
        <w:rPr>
          <w:bCs/>
          <w:caps/>
          <w:szCs w:val="26"/>
        </w:rPr>
        <w:t>Budapest Union Assembly</w:t>
      </w:r>
    </w:p>
    <w:p w14:paraId="17C9E397" w14:textId="77777777" w:rsidR="00A9461C" w:rsidRDefault="00A9461C" w:rsidP="00A9461C">
      <w:pPr>
        <w:pStyle w:val="ONUME"/>
        <w:tabs>
          <w:tab w:val="clear" w:pos="1467"/>
        </w:tabs>
        <w:ind w:left="0"/>
      </w:pPr>
      <w:r w:rsidRPr="00563679">
        <w:t xml:space="preserve">Discussions </w:t>
      </w:r>
      <w:proofErr w:type="gramStart"/>
      <w:r w:rsidRPr="00563679">
        <w:t>were based</w:t>
      </w:r>
      <w:proofErr w:type="gramEnd"/>
      <w:r w:rsidRPr="00563679">
        <w:t xml:space="preserve"> on document</w:t>
      </w:r>
      <w:r>
        <w:t xml:space="preserve"> </w:t>
      </w:r>
      <w:r w:rsidRPr="00E95598">
        <w:t>B</w:t>
      </w:r>
      <w:r>
        <w:t>P/A/39</w:t>
      </w:r>
      <w:r w:rsidRPr="00E95598">
        <w:t>/1</w:t>
      </w:r>
      <w:r w:rsidRPr="00563679">
        <w:t>.</w:t>
      </w:r>
    </w:p>
    <w:p w14:paraId="728AC6FA" w14:textId="77777777" w:rsidR="0056655D" w:rsidRDefault="0056655D" w:rsidP="0056655D">
      <w:pPr>
        <w:pStyle w:val="ONUME"/>
        <w:tabs>
          <w:tab w:val="clear" w:pos="1467"/>
        </w:tabs>
        <w:ind w:left="540"/>
        <w:rPr>
          <w:rFonts w:eastAsiaTheme="minorHAnsi"/>
          <w:lang w:eastAsia="en-US"/>
        </w:rPr>
      </w:pPr>
      <w:r>
        <w:t>The Assembly of the Budapest Union:</w:t>
      </w:r>
    </w:p>
    <w:p w14:paraId="5100561C" w14:textId="77777777" w:rsidR="0056655D" w:rsidRDefault="0056655D" w:rsidP="0056655D">
      <w:pPr>
        <w:pStyle w:val="ONUME"/>
        <w:numPr>
          <w:ilvl w:val="0"/>
          <w:numId w:val="0"/>
        </w:numPr>
        <w:ind w:left="1170"/>
      </w:pPr>
      <w:r>
        <w:t>(</w:t>
      </w:r>
      <w:proofErr w:type="spellStart"/>
      <w:r>
        <w:t>i</w:t>
      </w:r>
      <w:proofErr w:type="spellEnd"/>
      <w:r>
        <w:t>)</w:t>
      </w:r>
      <w:r>
        <w:tab/>
      </w:r>
      <w:proofErr w:type="gramStart"/>
      <w:r>
        <w:t>fixed</w:t>
      </w:r>
      <w:proofErr w:type="gramEnd"/>
      <w:r>
        <w:t xml:space="preserve"> the contents of Form BP/12 as set out in paragraph 8 of document BP/A/39/1);</w:t>
      </w:r>
    </w:p>
    <w:p w14:paraId="14F46297" w14:textId="77777777" w:rsidR="0056655D" w:rsidRDefault="0056655D" w:rsidP="0056655D">
      <w:pPr>
        <w:pStyle w:val="ONUME"/>
        <w:numPr>
          <w:ilvl w:val="0"/>
          <w:numId w:val="0"/>
        </w:numPr>
        <w:ind w:left="1170"/>
      </w:pPr>
      <w:r>
        <w:t>(</w:t>
      </w:r>
      <w:proofErr w:type="gramStart"/>
      <w:r>
        <w:t>ii</w:t>
      </w:r>
      <w:proofErr w:type="gramEnd"/>
      <w:r>
        <w:t>)</w:t>
      </w:r>
      <w:r>
        <w:tab/>
        <w:t xml:space="preserve"> took note of the contents of paragraph 9 of document BP/A/39/1;</w:t>
      </w:r>
    </w:p>
    <w:p w14:paraId="7E76FC57" w14:textId="77777777" w:rsidR="0056655D" w:rsidRDefault="0056655D" w:rsidP="0056655D">
      <w:pPr>
        <w:pStyle w:val="ONUME"/>
        <w:numPr>
          <w:ilvl w:val="0"/>
          <w:numId w:val="0"/>
        </w:numPr>
        <w:ind w:left="1170"/>
      </w:pPr>
      <w:r>
        <w:t>(iii)</w:t>
      </w:r>
      <w:r>
        <w:tab/>
      </w:r>
      <w:proofErr w:type="gramStart"/>
      <w:r>
        <w:t>designated</w:t>
      </w:r>
      <w:proofErr w:type="gramEnd"/>
      <w:r>
        <w:t xml:space="preserve"> the languages of Forms BP/4, BP/5, BP/6 and BP/9 as set out in paragraph 11 of document BP/A/39/1;  and</w:t>
      </w:r>
    </w:p>
    <w:p w14:paraId="35BB8C5E" w14:textId="77777777" w:rsidR="0056655D" w:rsidRDefault="0056655D" w:rsidP="0056655D">
      <w:pPr>
        <w:pStyle w:val="ONUME"/>
        <w:numPr>
          <w:ilvl w:val="0"/>
          <w:numId w:val="0"/>
        </w:numPr>
        <w:ind w:left="1170"/>
      </w:pPr>
      <w:r>
        <w:t>(iv)</w:t>
      </w:r>
      <w:r>
        <w:tab/>
      </w:r>
      <w:proofErr w:type="gramStart"/>
      <w:r>
        <w:t>adopted</w:t>
      </w:r>
      <w:proofErr w:type="gramEnd"/>
      <w:r>
        <w:t xml:space="preserve"> the proposed amendments to the Regulations under the Budapest Treaty as set out in Annex II with an entry into force on January 1, 2023.</w:t>
      </w:r>
    </w:p>
    <w:p w14:paraId="4F5E4C92" w14:textId="7708F3C6" w:rsidR="00A9461C" w:rsidRPr="00563679" w:rsidRDefault="00CB42DF">
      <w:pPr>
        <w:pStyle w:val="Heading3"/>
      </w:pPr>
      <w:r>
        <w:t>ITEM 19</w:t>
      </w:r>
      <w:r w:rsidR="00A9461C" w:rsidRPr="00563679">
        <w:t xml:space="preserve"> OF THE CONSOLIDATED AGENDA</w:t>
      </w:r>
    </w:p>
    <w:p w14:paraId="6FAC6DBB" w14:textId="77777777" w:rsidR="00A9461C" w:rsidRPr="00563679" w:rsidRDefault="00A9461C" w:rsidP="00A9461C">
      <w:pPr>
        <w:spacing w:after="220"/>
      </w:pPr>
      <w:r w:rsidRPr="00862ADD">
        <w:rPr>
          <w:bCs/>
          <w:caps/>
          <w:szCs w:val="26"/>
        </w:rPr>
        <w:t>Assistance and Support for Ukraine’s Innovation and Creativity Sector and Intellectual Property System</w:t>
      </w:r>
    </w:p>
    <w:p w14:paraId="44FA7FF7" w14:textId="140F5CA8" w:rsidR="00A9461C" w:rsidRDefault="00CB42DF" w:rsidP="00A9461C">
      <w:pPr>
        <w:pStyle w:val="ONUME"/>
        <w:tabs>
          <w:tab w:val="clear" w:pos="1467"/>
        </w:tabs>
        <w:ind w:left="0"/>
      </w:pPr>
      <w:r w:rsidRPr="006514EF">
        <w:t xml:space="preserve">Discussions </w:t>
      </w:r>
      <w:proofErr w:type="gramStart"/>
      <w:r w:rsidRPr="006514EF">
        <w:t>were based</w:t>
      </w:r>
      <w:proofErr w:type="gramEnd"/>
      <w:r w:rsidRPr="006514EF">
        <w:t xml:space="preserve"> on document A/63/8.</w:t>
      </w:r>
    </w:p>
    <w:p w14:paraId="11421655" w14:textId="1758B2BB" w:rsidR="00465F4A" w:rsidRPr="00465F4A" w:rsidRDefault="00465F4A" w:rsidP="00D95CBD">
      <w:pPr>
        <w:pStyle w:val="ONUME"/>
        <w:tabs>
          <w:tab w:val="clear" w:pos="1467"/>
        </w:tabs>
        <w:ind w:left="540"/>
      </w:pPr>
      <w:r>
        <w:t xml:space="preserve">The </w:t>
      </w:r>
      <w:r w:rsidR="00403F41">
        <w:t>D</w:t>
      </w:r>
      <w:r>
        <w:t>elegation of the Russian Federation proposed amend</w:t>
      </w:r>
      <w:r w:rsidR="00775FED">
        <w:t>ments to</w:t>
      </w:r>
      <w:r>
        <w:t xml:space="preserve"> the proposed decision</w:t>
      </w:r>
      <w:r w:rsidR="00775FED">
        <w:t>, as</w:t>
      </w:r>
      <w:r>
        <w:t xml:space="preserve"> contained in the </w:t>
      </w:r>
      <w:r w:rsidR="00403F41">
        <w:t>A</w:t>
      </w:r>
      <w:r>
        <w:t xml:space="preserve">nnex to document A/63/8, on which the </w:t>
      </w:r>
      <w:r w:rsidR="00403F41">
        <w:t>D</w:t>
      </w:r>
      <w:r>
        <w:t xml:space="preserve">elegation of </w:t>
      </w:r>
      <w:r>
        <w:rPr>
          <w:szCs w:val="22"/>
        </w:rPr>
        <w:t xml:space="preserve">Ukraine requested a vote, </w:t>
      </w:r>
      <w:r w:rsidRPr="004C0E2B">
        <w:rPr>
          <w:szCs w:val="22"/>
        </w:rPr>
        <w:t xml:space="preserve">seconded by the </w:t>
      </w:r>
      <w:r w:rsidR="00403F41">
        <w:rPr>
          <w:szCs w:val="22"/>
        </w:rPr>
        <w:t>D</w:t>
      </w:r>
      <w:r>
        <w:rPr>
          <w:szCs w:val="22"/>
        </w:rPr>
        <w:t xml:space="preserve">elegation of the </w:t>
      </w:r>
      <w:r w:rsidRPr="004C0E2B">
        <w:rPr>
          <w:szCs w:val="22"/>
        </w:rPr>
        <w:t>United States of America</w:t>
      </w:r>
      <w:r>
        <w:rPr>
          <w:szCs w:val="22"/>
        </w:rPr>
        <w:t xml:space="preserve">.  By a vote of 12 “in favor”, 63 “against” and 43 “abstentions”, </w:t>
      </w:r>
      <w:r w:rsidRPr="004C0E2B">
        <w:rPr>
          <w:szCs w:val="22"/>
        </w:rPr>
        <w:t xml:space="preserve">the amendments to the </w:t>
      </w:r>
      <w:r w:rsidR="00775FED">
        <w:rPr>
          <w:szCs w:val="22"/>
        </w:rPr>
        <w:t>proposed</w:t>
      </w:r>
      <w:r w:rsidRPr="004C0E2B">
        <w:rPr>
          <w:szCs w:val="22"/>
        </w:rPr>
        <w:t xml:space="preserve"> decision</w:t>
      </w:r>
      <w:r w:rsidR="00775FED">
        <w:rPr>
          <w:szCs w:val="22"/>
        </w:rPr>
        <w:t>, as</w:t>
      </w:r>
      <w:r w:rsidRPr="004C0E2B">
        <w:rPr>
          <w:szCs w:val="22"/>
        </w:rPr>
        <w:t xml:space="preserve"> contained in the </w:t>
      </w:r>
      <w:r w:rsidR="00463C64">
        <w:rPr>
          <w:szCs w:val="22"/>
        </w:rPr>
        <w:t>A</w:t>
      </w:r>
      <w:r w:rsidRPr="004C0E2B">
        <w:rPr>
          <w:szCs w:val="22"/>
        </w:rPr>
        <w:t>nnex to A/63/8</w:t>
      </w:r>
      <w:r w:rsidR="00775FED">
        <w:rPr>
          <w:szCs w:val="22"/>
        </w:rPr>
        <w:t>,</w:t>
      </w:r>
      <w:r>
        <w:rPr>
          <w:szCs w:val="22"/>
        </w:rPr>
        <w:t xml:space="preserve"> </w:t>
      </w:r>
      <w:proofErr w:type="gramStart"/>
      <w:r>
        <w:rPr>
          <w:szCs w:val="22"/>
        </w:rPr>
        <w:t>were not adopted</w:t>
      </w:r>
      <w:proofErr w:type="gramEnd"/>
      <w:r>
        <w:rPr>
          <w:szCs w:val="22"/>
        </w:rPr>
        <w:t>.</w:t>
      </w:r>
    </w:p>
    <w:p w14:paraId="48EC4C5A" w14:textId="585C206E" w:rsidR="00775FED" w:rsidRPr="00775FED" w:rsidRDefault="00775FED" w:rsidP="00D95CBD">
      <w:pPr>
        <w:pStyle w:val="ONUME"/>
        <w:tabs>
          <w:tab w:val="clear" w:pos="1467"/>
        </w:tabs>
        <w:ind w:left="540"/>
      </w:pPr>
      <w:r>
        <w:rPr>
          <w:szCs w:val="22"/>
        </w:rPr>
        <w:lastRenderedPageBreak/>
        <w:t xml:space="preserve">The </w:t>
      </w:r>
      <w:r w:rsidR="00463C64">
        <w:rPr>
          <w:szCs w:val="22"/>
        </w:rPr>
        <w:t>D</w:t>
      </w:r>
      <w:r>
        <w:rPr>
          <w:szCs w:val="22"/>
        </w:rPr>
        <w:t>elegation of the</w:t>
      </w:r>
      <w:r w:rsidR="00465F4A">
        <w:rPr>
          <w:szCs w:val="22"/>
        </w:rPr>
        <w:t xml:space="preserve"> Russian Federation</w:t>
      </w:r>
      <w:r w:rsidR="00465F4A" w:rsidRPr="004C0E2B">
        <w:rPr>
          <w:szCs w:val="22"/>
        </w:rPr>
        <w:t xml:space="preserve"> </w:t>
      </w:r>
      <w:r w:rsidR="00D66693">
        <w:rPr>
          <w:szCs w:val="22"/>
        </w:rPr>
        <w:t xml:space="preserve">subsequently </w:t>
      </w:r>
      <w:r w:rsidR="00465F4A" w:rsidRPr="004C0E2B">
        <w:rPr>
          <w:szCs w:val="22"/>
        </w:rPr>
        <w:t>requested a vote</w:t>
      </w:r>
      <w:r w:rsidR="00465F4A">
        <w:rPr>
          <w:szCs w:val="22"/>
        </w:rPr>
        <w:t xml:space="preserve">, seconded by </w:t>
      </w:r>
      <w:r>
        <w:rPr>
          <w:szCs w:val="22"/>
        </w:rPr>
        <w:t xml:space="preserve">the </w:t>
      </w:r>
      <w:r w:rsidR="00463C64">
        <w:rPr>
          <w:szCs w:val="22"/>
        </w:rPr>
        <w:t>D</w:t>
      </w:r>
      <w:r>
        <w:rPr>
          <w:szCs w:val="22"/>
        </w:rPr>
        <w:t xml:space="preserve">elegation of </w:t>
      </w:r>
      <w:r w:rsidR="00465F4A" w:rsidRPr="004C0E2B">
        <w:rPr>
          <w:szCs w:val="22"/>
        </w:rPr>
        <w:t>Iran</w:t>
      </w:r>
      <w:r w:rsidR="00465F4A">
        <w:rPr>
          <w:szCs w:val="22"/>
        </w:rPr>
        <w:t xml:space="preserve"> (</w:t>
      </w:r>
      <w:r w:rsidR="00465F4A" w:rsidRPr="004C0E2B">
        <w:rPr>
          <w:szCs w:val="22"/>
        </w:rPr>
        <w:t>Islamic Republic of</w:t>
      </w:r>
      <w:r w:rsidR="00465F4A">
        <w:rPr>
          <w:szCs w:val="22"/>
        </w:rPr>
        <w:t>),</w:t>
      </w:r>
      <w:r w:rsidR="00465F4A" w:rsidRPr="004C0E2B">
        <w:rPr>
          <w:szCs w:val="22"/>
        </w:rPr>
        <w:t xml:space="preserve"> on the proposed decision contained in the </w:t>
      </w:r>
      <w:r w:rsidR="00463C64">
        <w:rPr>
          <w:szCs w:val="22"/>
        </w:rPr>
        <w:t>A</w:t>
      </w:r>
      <w:r w:rsidR="00465F4A" w:rsidRPr="004C0E2B">
        <w:rPr>
          <w:szCs w:val="22"/>
        </w:rPr>
        <w:t xml:space="preserve">nnex to </w:t>
      </w:r>
      <w:r w:rsidR="00465F4A">
        <w:rPr>
          <w:szCs w:val="22"/>
        </w:rPr>
        <w:t xml:space="preserve">document </w:t>
      </w:r>
      <w:r w:rsidR="00465F4A" w:rsidRPr="004C0E2B">
        <w:rPr>
          <w:szCs w:val="22"/>
        </w:rPr>
        <w:t>A/63/8</w:t>
      </w:r>
      <w:r>
        <w:rPr>
          <w:szCs w:val="22"/>
        </w:rPr>
        <w:t>.  By a vote of 71 “in favo</w:t>
      </w:r>
      <w:r w:rsidR="00465F4A">
        <w:rPr>
          <w:szCs w:val="22"/>
        </w:rPr>
        <w:t>r”, 10 “against” and</w:t>
      </w:r>
      <w:r w:rsidR="00463C64">
        <w:rPr>
          <w:szCs w:val="22"/>
        </w:rPr>
        <w:t> </w:t>
      </w:r>
      <w:r w:rsidR="00465F4A">
        <w:rPr>
          <w:szCs w:val="22"/>
        </w:rPr>
        <w:t>37 “abs</w:t>
      </w:r>
      <w:r>
        <w:rPr>
          <w:szCs w:val="22"/>
        </w:rPr>
        <w:t>t</w:t>
      </w:r>
      <w:r w:rsidR="00465F4A">
        <w:rPr>
          <w:szCs w:val="22"/>
        </w:rPr>
        <w:t>entions”</w:t>
      </w:r>
      <w:r>
        <w:rPr>
          <w:szCs w:val="22"/>
        </w:rPr>
        <w:t xml:space="preserve"> the proposed decision, as contained in </w:t>
      </w:r>
      <w:r w:rsidR="00C86365">
        <w:rPr>
          <w:szCs w:val="22"/>
        </w:rPr>
        <w:t>in the A</w:t>
      </w:r>
      <w:r w:rsidRPr="004C0E2B">
        <w:rPr>
          <w:szCs w:val="22"/>
        </w:rPr>
        <w:t>nnex to A/63/8</w:t>
      </w:r>
      <w:r>
        <w:rPr>
          <w:szCs w:val="22"/>
        </w:rPr>
        <w:t xml:space="preserve">, </w:t>
      </w:r>
      <w:proofErr w:type="gramStart"/>
      <w:r>
        <w:rPr>
          <w:szCs w:val="22"/>
        </w:rPr>
        <w:t>was adopted</w:t>
      </w:r>
      <w:proofErr w:type="gramEnd"/>
      <w:r>
        <w:rPr>
          <w:szCs w:val="22"/>
        </w:rPr>
        <w:t>.</w:t>
      </w:r>
    </w:p>
    <w:p w14:paraId="2C625187" w14:textId="75DD1148" w:rsidR="00D95CBD" w:rsidRPr="00775FED" w:rsidRDefault="00775FED" w:rsidP="00D95CBD">
      <w:pPr>
        <w:pStyle w:val="ONUME"/>
        <w:tabs>
          <w:tab w:val="clear" w:pos="1467"/>
        </w:tabs>
        <w:ind w:left="540"/>
      </w:pPr>
      <w:r>
        <w:rPr>
          <w:szCs w:val="22"/>
        </w:rPr>
        <w:t>Consequently, the Assemblies of WIPO each as</w:t>
      </w:r>
      <w:r w:rsidRPr="004C0E2B">
        <w:rPr>
          <w:szCs w:val="22"/>
        </w:rPr>
        <w:t xml:space="preserve"> far as it is concerned</w:t>
      </w:r>
      <w:r>
        <w:rPr>
          <w:szCs w:val="22"/>
        </w:rPr>
        <w:t xml:space="preserve">: </w:t>
      </w:r>
      <w:r w:rsidR="00465F4A">
        <w:rPr>
          <w:szCs w:val="22"/>
        </w:rPr>
        <w:t xml:space="preserve"> </w:t>
      </w:r>
    </w:p>
    <w:p w14:paraId="6AADB667" w14:textId="77777777" w:rsidR="00775FED" w:rsidRPr="00842B3A" w:rsidRDefault="00775FED" w:rsidP="00842B3A">
      <w:pPr>
        <w:ind w:left="567" w:firstLine="567"/>
        <w:rPr>
          <w:i/>
        </w:rPr>
      </w:pPr>
      <w:proofErr w:type="gramStart"/>
      <w:r w:rsidRPr="00842B3A">
        <w:rPr>
          <w:i/>
        </w:rPr>
        <w:t>recalling</w:t>
      </w:r>
      <w:proofErr w:type="gramEnd"/>
    </w:p>
    <w:p w14:paraId="253B8CCC" w14:textId="77777777" w:rsidR="00775FED" w:rsidRPr="00775FED" w:rsidRDefault="00775FED" w:rsidP="00775FED"/>
    <w:p w14:paraId="78953FDA" w14:textId="77777777" w:rsidR="00775FED" w:rsidRPr="00775FED" w:rsidRDefault="00775FED" w:rsidP="00842B3A">
      <w:pPr>
        <w:ind w:left="1701" w:hanging="567"/>
      </w:pPr>
      <w:r w:rsidRPr="00775FED">
        <w:t>a)</w:t>
      </w:r>
      <w:r w:rsidRPr="00775FED">
        <w:tab/>
        <w:t>The principles, purpose, and objectives enshrined in the Charter of the United Nations</w:t>
      </w:r>
      <w:proofErr w:type="gramStart"/>
      <w:r w:rsidRPr="00775FED">
        <w:t>;</w:t>
      </w:r>
      <w:proofErr w:type="gramEnd"/>
    </w:p>
    <w:p w14:paraId="10BF94EB" w14:textId="77777777" w:rsidR="00775FED" w:rsidRPr="00775FED" w:rsidRDefault="00775FED" w:rsidP="00842B3A">
      <w:pPr>
        <w:ind w:left="1701" w:hanging="567"/>
      </w:pPr>
      <w:r w:rsidRPr="00775FED">
        <w:t>b)</w:t>
      </w:r>
      <w:r w:rsidRPr="00775FED">
        <w:tab/>
        <w:t>The desire expressed by the Contracting Parties to the Convention Establishing the World Intellectual Property Organization (WIPO) “to contribute to better understanding and cooperation among States for their mutual benefit on the basis of respect for their sovereignty and equality;” and</w:t>
      </w:r>
    </w:p>
    <w:p w14:paraId="20C0C5A1" w14:textId="77777777" w:rsidR="00775FED" w:rsidRPr="00775FED" w:rsidRDefault="00775FED" w:rsidP="00842B3A">
      <w:pPr>
        <w:ind w:left="1701" w:hanging="567"/>
      </w:pPr>
      <w:r w:rsidRPr="00775FED">
        <w:t>c)</w:t>
      </w:r>
      <w:r w:rsidRPr="00775FED">
        <w:tab/>
        <w:t>The objective of WIPO, as enshrined in Article 3 of the above-mentioned Convention, “to promote the protection of intellectual property throughout the world through cooperation among States and, where appropriate, in collaboration with any other international organization;”</w:t>
      </w:r>
    </w:p>
    <w:p w14:paraId="1E6A6531" w14:textId="77777777" w:rsidR="00775FED" w:rsidRPr="00775FED" w:rsidRDefault="00775FED" w:rsidP="00775FED"/>
    <w:p w14:paraId="72B8C903" w14:textId="77777777" w:rsidR="00775FED" w:rsidRPr="00842B3A" w:rsidRDefault="00775FED" w:rsidP="00842B3A">
      <w:pPr>
        <w:ind w:left="567" w:firstLine="567"/>
        <w:rPr>
          <w:i/>
        </w:rPr>
      </w:pPr>
      <w:proofErr w:type="gramStart"/>
      <w:r w:rsidRPr="00842B3A">
        <w:rPr>
          <w:i/>
        </w:rPr>
        <w:t>recalling</w:t>
      </w:r>
      <w:proofErr w:type="gramEnd"/>
      <w:r w:rsidRPr="00842B3A">
        <w:rPr>
          <w:i/>
        </w:rPr>
        <w:t xml:space="preserve"> further</w:t>
      </w:r>
    </w:p>
    <w:p w14:paraId="36046B7B" w14:textId="77777777" w:rsidR="00775FED" w:rsidRPr="00775FED" w:rsidRDefault="00775FED" w:rsidP="00775FED"/>
    <w:p w14:paraId="629C1D08" w14:textId="62A3B9A5" w:rsidR="00775FED" w:rsidRPr="00775FED" w:rsidRDefault="00775FED" w:rsidP="00842B3A">
      <w:pPr>
        <w:ind w:left="1701" w:hanging="567"/>
      </w:pPr>
      <w:r w:rsidRPr="00775FED">
        <w:t>a)</w:t>
      </w:r>
      <w:r w:rsidRPr="00775FED">
        <w:tab/>
        <w:t>The United Nations General Assembly Resolution A/RES/ES-11/1 of March 2, 2022, on Aggression Against Ukraine, that deplores in the strongest terms the aggression by the Russian Federation against Uk</w:t>
      </w:r>
      <w:r w:rsidR="00046D0E">
        <w:t>raine in violation of Article 2 </w:t>
      </w:r>
      <w:r w:rsidRPr="00775FED">
        <w:t>(4) of the Charter and urges the continued efforts by international organizations to support the de-escalation of the current situation; and</w:t>
      </w:r>
    </w:p>
    <w:p w14:paraId="1A12A376" w14:textId="69468FFE" w:rsidR="00775FED" w:rsidRPr="00775FED" w:rsidRDefault="00775FED" w:rsidP="00842B3A">
      <w:pPr>
        <w:ind w:left="1701" w:hanging="567"/>
      </w:pPr>
      <w:r w:rsidRPr="00775FED">
        <w:t>b)</w:t>
      </w:r>
      <w:r w:rsidRPr="00775FED">
        <w:tab/>
        <w:t>The United Nations General Assembly Re</w:t>
      </w:r>
      <w:r w:rsidR="00046D0E">
        <w:t>solution A/RES/ES-11/2 of March </w:t>
      </w:r>
      <w:r w:rsidRPr="00775FED">
        <w:t xml:space="preserve">24, 2022, on Humanitarian Consequences of the Aggression </w:t>
      </w:r>
      <w:proofErr w:type="gramStart"/>
      <w:r w:rsidRPr="00775FED">
        <w:t>Against</w:t>
      </w:r>
      <w:proofErr w:type="gramEnd"/>
      <w:r w:rsidRPr="00775FED">
        <w:t xml:space="preserve"> Ukraine;</w:t>
      </w:r>
    </w:p>
    <w:p w14:paraId="58159A64" w14:textId="77777777" w:rsidR="00775FED" w:rsidRPr="00775FED" w:rsidRDefault="00775FED" w:rsidP="00775FED"/>
    <w:p w14:paraId="4FD0D4D4" w14:textId="77777777" w:rsidR="00775FED" w:rsidRPr="00842B3A" w:rsidRDefault="00775FED" w:rsidP="00842B3A">
      <w:pPr>
        <w:ind w:left="567" w:firstLine="567"/>
        <w:rPr>
          <w:i/>
        </w:rPr>
      </w:pPr>
      <w:proofErr w:type="gramStart"/>
      <w:r w:rsidRPr="00842B3A">
        <w:rPr>
          <w:i/>
        </w:rPr>
        <w:t>reaffirming</w:t>
      </w:r>
      <w:proofErr w:type="gramEnd"/>
    </w:p>
    <w:p w14:paraId="1981B571" w14:textId="77777777" w:rsidR="00775FED" w:rsidRPr="00775FED" w:rsidRDefault="00775FED" w:rsidP="00775FED"/>
    <w:p w14:paraId="201A5D29" w14:textId="77777777" w:rsidR="00775FED" w:rsidRPr="00775FED" w:rsidRDefault="00775FED" w:rsidP="00842B3A">
      <w:pPr>
        <w:ind w:left="1134"/>
      </w:pPr>
      <w:r w:rsidRPr="00775FED">
        <w:t>The sovereignty, independence, unity, and territorial integrity of Ukraine within its internationally recognized borders, extending to its territorial waters;</w:t>
      </w:r>
    </w:p>
    <w:p w14:paraId="2E74AEB5" w14:textId="77777777" w:rsidR="00775FED" w:rsidRPr="00775FED" w:rsidRDefault="00775FED" w:rsidP="00775FED"/>
    <w:p w14:paraId="4D5F342A" w14:textId="77777777" w:rsidR="00775FED" w:rsidRPr="00842B3A" w:rsidRDefault="00775FED" w:rsidP="00842B3A">
      <w:pPr>
        <w:ind w:left="567" w:firstLine="567"/>
        <w:rPr>
          <w:i/>
        </w:rPr>
      </w:pPr>
      <w:proofErr w:type="gramStart"/>
      <w:r w:rsidRPr="00842B3A">
        <w:rPr>
          <w:i/>
        </w:rPr>
        <w:t>deploring</w:t>
      </w:r>
      <w:proofErr w:type="gramEnd"/>
      <w:r w:rsidRPr="00842B3A">
        <w:rPr>
          <w:i/>
        </w:rPr>
        <w:t xml:space="preserve"> in this regard</w:t>
      </w:r>
    </w:p>
    <w:p w14:paraId="58610400" w14:textId="77777777" w:rsidR="00775FED" w:rsidRPr="00775FED" w:rsidRDefault="00775FED" w:rsidP="00775FED"/>
    <w:p w14:paraId="1CE35E8D" w14:textId="6962EE55" w:rsidR="00775FED" w:rsidRDefault="00775FED" w:rsidP="00842B3A">
      <w:pPr>
        <w:ind w:left="1134"/>
      </w:pPr>
      <w:proofErr w:type="gramStart"/>
      <w:r w:rsidRPr="00775FED">
        <w:t>The tragic loss of human life, as well as the impacts on Ukraine’s infrastructure, its innovation and creativity sector and ecosystem, including innovative and creative businesses; universities, hospitals, laboratories and other research institutions and educational establishments; museums, libraries, archives and other cultural institutions; government institutions including intellectual property offices and support centers, that have occurred across Ukraine since the beginning of the war.</w:t>
      </w:r>
      <w:proofErr w:type="gramEnd"/>
    </w:p>
    <w:p w14:paraId="135E2EF7" w14:textId="46AB4314" w:rsidR="00775FED" w:rsidRDefault="00775FED" w:rsidP="00775FED"/>
    <w:p w14:paraId="5D8BAAFE" w14:textId="77777777" w:rsidR="00775FED" w:rsidRPr="004C0E2B" w:rsidRDefault="00775FED" w:rsidP="00842B3A">
      <w:pPr>
        <w:ind w:left="567" w:firstLine="567"/>
        <w:rPr>
          <w:i/>
          <w:szCs w:val="22"/>
        </w:rPr>
      </w:pPr>
      <w:r w:rsidRPr="004C0E2B">
        <w:rPr>
          <w:i/>
          <w:szCs w:val="22"/>
        </w:rPr>
        <w:t>Requested the International Bureau</w:t>
      </w:r>
    </w:p>
    <w:p w14:paraId="522BCD3B" w14:textId="77777777" w:rsidR="00775FED" w:rsidRPr="004C0E2B" w:rsidRDefault="00775FED" w:rsidP="00775FED">
      <w:pPr>
        <w:ind w:left="450"/>
        <w:rPr>
          <w:szCs w:val="22"/>
        </w:rPr>
      </w:pPr>
    </w:p>
    <w:p w14:paraId="756D2D0B" w14:textId="20A76AC9" w:rsidR="00775FED" w:rsidRPr="004C0E2B" w:rsidRDefault="00842B3A" w:rsidP="00842B3A">
      <w:pPr>
        <w:tabs>
          <w:tab w:val="left" w:pos="900"/>
        </w:tabs>
        <w:spacing w:after="60"/>
        <w:ind w:left="1134" w:hanging="684"/>
        <w:rPr>
          <w:szCs w:val="22"/>
        </w:rPr>
      </w:pPr>
      <w:r>
        <w:rPr>
          <w:szCs w:val="22"/>
        </w:rPr>
        <w:tab/>
      </w:r>
      <w:r>
        <w:rPr>
          <w:szCs w:val="22"/>
        </w:rPr>
        <w:tab/>
      </w:r>
      <w:r>
        <w:rPr>
          <w:szCs w:val="22"/>
        </w:rPr>
        <w:tab/>
      </w:r>
      <w:proofErr w:type="gramStart"/>
      <w:r w:rsidR="00775FED" w:rsidRPr="004C0E2B">
        <w:rPr>
          <w:szCs w:val="22"/>
        </w:rPr>
        <w:t>1.</w:t>
      </w:r>
      <w:r w:rsidR="00775FED" w:rsidRPr="004C0E2B">
        <w:rPr>
          <w:szCs w:val="22"/>
        </w:rPr>
        <w:tab/>
        <w:t>To assess the immediate, medium- and long-term impacts of the war on Ukraine’s innovation and creativity sector and ecosystem, including innovative and creative businesses; educational, research, and cultural institutions; government institutions responsible for protection and enforcement of intellectual property and Technology and Innovation Support Centers (TISCs); as well as intellectual property filings in Ukraine by persons outside of Ukraine and filings worldwide by residents of Ukraine;</w:t>
      </w:r>
      <w:proofErr w:type="gramEnd"/>
    </w:p>
    <w:p w14:paraId="7865EC50" w14:textId="2F5B59EA" w:rsidR="00775FED" w:rsidRPr="004C0E2B" w:rsidRDefault="00842B3A" w:rsidP="00842B3A">
      <w:pPr>
        <w:tabs>
          <w:tab w:val="left" w:pos="900"/>
        </w:tabs>
        <w:spacing w:before="60" w:after="60"/>
        <w:ind w:left="1134" w:hanging="688"/>
        <w:rPr>
          <w:szCs w:val="22"/>
        </w:rPr>
      </w:pPr>
      <w:r>
        <w:rPr>
          <w:szCs w:val="22"/>
        </w:rPr>
        <w:lastRenderedPageBreak/>
        <w:tab/>
      </w:r>
      <w:r>
        <w:rPr>
          <w:szCs w:val="22"/>
        </w:rPr>
        <w:tab/>
      </w:r>
      <w:r>
        <w:rPr>
          <w:szCs w:val="22"/>
        </w:rPr>
        <w:tab/>
      </w:r>
      <w:r w:rsidR="00775FED" w:rsidRPr="004C0E2B">
        <w:rPr>
          <w:szCs w:val="22"/>
        </w:rPr>
        <w:t>2.</w:t>
      </w:r>
      <w:r w:rsidR="00775FED" w:rsidRPr="004C0E2B">
        <w:rPr>
          <w:szCs w:val="22"/>
        </w:rPr>
        <w:tab/>
        <w:t>To initiate and maintain consultations with Ukraine on its particular needs with respect to its innovation and creativity sector and ecosystem, including intellectual property offices and TISCs</w:t>
      </w:r>
      <w:proofErr w:type="gramStart"/>
      <w:r w:rsidR="00775FED" w:rsidRPr="004C0E2B">
        <w:rPr>
          <w:szCs w:val="22"/>
        </w:rPr>
        <w:t>;</w:t>
      </w:r>
      <w:proofErr w:type="gramEnd"/>
    </w:p>
    <w:p w14:paraId="7927B9DC" w14:textId="1AE4DC02" w:rsidR="00775FED" w:rsidRPr="004C0E2B" w:rsidRDefault="00842B3A" w:rsidP="00842B3A">
      <w:pPr>
        <w:tabs>
          <w:tab w:val="left" w:pos="900"/>
        </w:tabs>
        <w:spacing w:after="60"/>
        <w:ind w:left="1134" w:hanging="688"/>
        <w:rPr>
          <w:szCs w:val="22"/>
        </w:rPr>
      </w:pPr>
      <w:r>
        <w:rPr>
          <w:szCs w:val="22"/>
        </w:rPr>
        <w:tab/>
      </w:r>
      <w:r>
        <w:rPr>
          <w:szCs w:val="22"/>
        </w:rPr>
        <w:tab/>
      </w:r>
      <w:r>
        <w:rPr>
          <w:szCs w:val="22"/>
        </w:rPr>
        <w:tab/>
      </w:r>
      <w:r w:rsidR="00775FED" w:rsidRPr="004C0E2B">
        <w:rPr>
          <w:szCs w:val="22"/>
        </w:rPr>
        <w:t>3.</w:t>
      </w:r>
      <w:r w:rsidR="00775FED" w:rsidRPr="004C0E2B">
        <w:rPr>
          <w:szCs w:val="22"/>
        </w:rPr>
        <w:tab/>
        <w:t>Based on the aforementioned assessments and consultations, to implement technical assistance, legal assistance, capacity building, and other assistance for Ukraine as appropriate and as required for the restoration and rebuilding of Ukraine’s intellectual property sector and ecosystem;</w:t>
      </w:r>
    </w:p>
    <w:p w14:paraId="0412366B" w14:textId="7A21DEB5" w:rsidR="00775FED" w:rsidRPr="004C0E2B" w:rsidRDefault="00842B3A" w:rsidP="00842B3A">
      <w:pPr>
        <w:tabs>
          <w:tab w:val="left" w:pos="900"/>
        </w:tabs>
        <w:spacing w:after="60"/>
        <w:ind w:left="1134" w:hanging="688"/>
        <w:rPr>
          <w:szCs w:val="22"/>
        </w:rPr>
      </w:pPr>
      <w:r>
        <w:rPr>
          <w:szCs w:val="22"/>
        </w:rPr>
        <w:tab/>
      </w:r>
      <w:r>
        <w:rPr>
          <w:szCs w:val="22"/>
        </w:rPr>
        <w:tab/>
      </w:r>
      <w:r>
        <w:rPr>
          <w:szCs w:val="22"/>
        </w:rPr>
        <w:tab/>
      </w:r>
      <w:r w:rsidR="00775FED" w:rsidRPr="004C0E2B">
        <w:rPr>
          <w:szCs w:val="22"/>
        </w:rPr>
        <w:t>4.</w:t>
      </w:r>
      <w:r w:rsidR="00775FED" w:rsidRPr="004C0E2B">
        <w:rPr>
          <w:szCs w:val="22"/>
        </w:rPr>
        <w:tab/>
        <w:t>To allocate adequate financial and human resources, including through reallocation within the generally approved budget, for the implementation of the activities under item 3 above</w:t>
      </w:r>
      <w:proofErr w:type="gramStart"/>
      <w:r w:rsidR="00775FED" w:rsidRPr="004C0E2B">
        <w:rPr>
          <w:szCs w:val="22"/>
        </w:rPr>
        <w:t>;</w:t>
      </w:r>
      <w:proofErr w:type="gramEnd"/>
    </w:p>
    <w:p w14:paraId="49BE6656" w14:textId="68BFFD8F" w:rsidR="00775FED" w:rsidRPr="004C0E2B" w:rsidRDefault="00842B3A" w:rsidP="00842B3A">
      <w:pPr>
        <w:tabs>
          <w:tab w:val="left" w:pos="900"/>
        </w:tabs>
        <w:spacing w:after="60"/>
        <w:ind w:left="1134" w:hanging="688"/>
        <w:rPr>
          <w:szCs w:val="22"/>
        </w:rPr>
      </w:pPr>
      <w:r>
        <w:rPr>
          <w:szCs w:val="22"/>
        </w:rPr>
        <w:tab/>
      </w:r>
      <w:r>
        <w:rPr>
          <w:szCs w:val="22"/>
        </w:rPr>
        <w:tab/>
      </w:r>
      <w:r>
        <w:rPr>
          <w:szCs w:val="22"/>
        </w:rPr>
        <w:tab/>
      </w:r>
      <w:proofErr w:type="gramStart"/>
      <w:r w:rsidR="00775FED" w:rsidRPr="004C0E2B">
        <w:rPr>
          <w:szCs w:val="22"/>
        </w:rPr>
        <w:t>5.</w:t>
      </w:r>
      <w:r w:rsidR="00775FED" w:rsidRPr="004C0E2B">
        <w:rPr>
          <w:szCs w:val="22"/>
        </w:rPr>
        <w:tab/>
        <w:t>To take appropriate measures to ensure that intellectual property applicants from Ukraine, as well as the Ukrainian Intellectual Property Institute, have access to the full range of WIPO’s intellectual property services, including WIPO’s Arbitration and Mediation Centre services, and are granted appropriate extensions, exemptions and other remedies as provided for in relevant WIPO treaties, rules and regulations, in connection with the current circumstances;</w:t>
      </w:r>
      <w:proofErr w:type="gramEnd"/>
    </w:p>
    <w:p w14:paraId="3087A7C8" w14:textId="270F6383" w:rsidR="00775FED" w:rsidRPr="004C0E2B" w:rsidRDefault="00842B3A" w:rsidP="00842B3A">
      <w:pPr>
        <w:tabs>
          <w:tab w:val="left" w:pos="900"/>
        </w:tabs>
        <w:ind w:left="1134" w:hanging="691"/>
        <w:rPr>
          <w:szCs w:val="22"/>
        </w:rPr>
      </w:pPr>
      <w:r>
        <w:rPr>
          <w:szCs w:val="22"/>
        </w:rPr>
        <w:tab/>
      </w:r>
      <w:r>
        <w:rPr>
          <w:szCs w:val="22"/>
        </w:rPr>
        <w:tab/>
      </w:r>
      <w:r w:rsidR="00775FED" w:rsidRPr="004C0E2B">
        <w:rPr>
          <w:szCs w:val="22"/>
        </w:rPr>
        <w:t>6.</w:t>
      </w:r>
      <w:r w:rsidR="00775FED" w:rsidRPr="004C0E2B">
        <w:rPr>
          <w:szCs w:val="22"/>
        </w:rPr>
        <w:tab/>
        <w:t>To report on the assessment, consultations, implementation and other activities under items 1-5 abov</w:t>
      </w:r>
      <w:r>
        <w:rPr>
          <w:szCs w:val="22"/>
        </w:rPr>
        <w:t>e at the next General Assembly.</w:t>
      </w:r>
    </w:p>
    <w:p w14:paraId="5F3C7B65" w14:textId="77777777" w:rsidR="00775FED" w:rsidRPr="004C0E2B" w:rsidRDefault="00775FED" w:rsidP="00775FED">
      <w:pPr>
        <w:tabs>
          <w:tab w:val="left" w:pos="900"/>
        </w:tabs>
        <w:ind w:left="900" w:hanging="360"/>
        <w:rPr>
          <w:szCs w:val="22"/>
        </w:rPr>
      </w:pPr>
    </w:p>
    <w:p w14:paraId="2E56C66E" w14:textId="77777777" w:rsidR="00775FED" w:rsidRPr="004C0E2B" w:rsidRDefault="00775FED" w:rsidP="00842B3A">
      <w:pPr>
        <w:ind w:left="567" w:firstLine="567"/>
        <w:rPr>
          <w:i/>
          <w:szCs w:val="22"/>
        </w:rPr>
      </w:pPr>
      <w:r w:rsidRPr="004C0E2B">
        <w:rPr>
          <w:i/>
          <w:szCs w:val="22"/>
        </w:rPr>
        <w:t>Invited Member States</w:t>
      </w:r>
    </w:p>
    <w:p w14:paraId="520743A6" w14:textId="77777777" w:rsidR="00775FED" w:rsidRPr="004C0E2B" w:rsidRDefault="00775FED" w:rsidP="00775FED">
      <w:pPr>
        <w:tabs>
          <w:tab w:val="left" w:pos="900"/>
        </w:tabs>
        <w:ind w:left="900" w:hanging="360"/>
        <w:rPr>
          <w:szCs w:val="22"/>
        </w:rPr>
      </w:pPr>
    </w:p>
    <w:p w14:paraId="7BBB2166" w14:textId="5A695F5D" w:rsidR="00775FED" w:rsidRPr="004C0E2B" w:rsidRDefault="00775FED" w:rsidP="00842B3A">
      <w:pPr>
        <w:ind w:left="1134"/>
        <w:rPr>
          <w:szCs w:val="22"/>
        </w:rPr>
      </w:pPr>
      <w:r w:rsidRPr="004C0E2B">
        <w:rPr>
          <w:szCs w:val="22"/>
        </w:rPr>
        <w:t xml:space="preserve">To take measures in accordance with applicable national and international laws and regulations, to assist intellectual property applicants from Ukraine in order to allow effective protection of their intellectual property, including intellectual property applicants that </w:t>
      </w:r>
      <w:proofErr w:type="gramStart"/>
      <w:r w:rsidRPr="004C0E2B">
        <w:rPr>
          <w:szCs w:val="22"/>
        </w:rPr>
        <w:t>have been forced</w:t>
      </w:r>
      <w:proofErr w:type="gramEnd"/>
      <w:r w:rsidRPr="004C0E2B">
        <w:rPr>
          <w:szCs w:val="22"/>
        </w:rPr>
        <w:t xml:space="preserve"> to relocate.</w:t>
      </w:r>
    </w:p>
    <w:p w14:paraId="33393C65" w14:textId="77777777" w:rsidR="00775FED" w:rsidRPr="00775FED" w:rsidRDefault="00775FED" w:rsidP="00775FED"/>
    <w:p w14:paraId="2DE2AE68" w14:textId="77777777" w:rsidR="00775FED" w:rsidRPr="00775FED" w:rsidRDefault="00775FED" w:rsidP="00775FED"/>
    <w:p w14:paraId="3DCC23B6" w14:textId="6D2EB917" w:rsidR="00A9461C" w:rsidRPr="00563679" w:rsidRDefault="00F203D3" w:rsidP="00A9461C">
      <w:pPr>
        <w:keepNext/>
        <w:spacing w:before="480" w:line="480" w:lineRule="auto"/>
        <w:contextualSpacing/>
        <w:outlineLvl w:val="2"/>
        <w:rPr>
          <w:bCs/>
          <w:caps/>
          <w:szCs w:val="26"/>
        </w:rPr>
      </w:pPr>
      <w:r>
        <w:rPr>
          <w:bCs/>
          <w:caps/>
          <w:szCs w:val="26"/>
        </w:rPr>
        <w:t>ITEM 20</w:t>
      </w:r>
      <w:r w:rsidR="00A9461C" w:rsidRPr="00563679">
        <w:rPr>
          <w:bCs/>
          <w:caps/>
          <w:szCs w:val="26"/>
        </w:rPr>
        <w:t xml:space="preserve"> OF THE CONSOLIDATED AGENDA</w:t>
      </w:r>
      <w:r w:rsidR="00A9461C" w:rsidRPr="00563679">
        <w:rPr>
          <w:bCs/>
          <w:caps/>
          <w:szCs w:val="26"/>
        </w:rPr>
        <w:br/>
        <w:t>ADOPTION OF THE REPORT</w:t>
      </w:r>
    </w:p>
    <w:p w14:paraId="5B82C4D2" w14:textId="40477E5F" w:rsidR="00A9461C" w:rsidRDefault="00A9461C" w:rsidP="00A9461C">
      <w:pPr>
        <w:pStyle w:val="ONUME"/>
        <w:tabs>
          <w:tab w:val="clear" w:pos="1467"/>
        </w:tabs>
        <w:ind w:left="0"/>
      </w:pPr>
      <w:r w:rsidRPr="00563679">
        <w:t xml:space="preserve">Discussions </w:t>
      </w:r>
      <w:proofErr w:type="gramStart"/>
      <w:r w:rsidRPr="00563679">
        <w:t>were based</w:t>
      </w:r>
      <w:proofErr w:type="gramEnd"/>
      <w:r w:rsidRPr="00563679">
        <w:t xml:space="preserve"> on document </w:t>
      </w:r>
      <w:r>
        <w:t>A/63/</w:t>
      </w:r>
      <w:r w:rsidR="00F203D3">
        <w:t>9</w:t>
      </w:r>
      <w:r w:rsidRPr="00563679">
        <w:t>.</w:t>
      </w:r>
    </w:p>
    <w:p w14:paraId="42C5A5F9" w14:textId="77777777" w:rsidR="00A9461C" w:rsidRPr="006D1B3E" w:rsidRDefault="00A9461C" w:rsidP="00A9461C">
      <w:pPr>
        <w:pStyle w:val="ONUME"/>
        <w:tabs>
          <w:tab w:val="clear" w:pos="1467"/>
          <w:tab w:val="left" w:pos="1170"/>
        </w:tabs>
        <w:ind w:left="540"/>
      </w:pPr>
      <w:r w:rsidRPr="006D1B3E">
        <w:t>The Assemblies of WIPO, each as far as it is concerned,</w:t>
      </w:r>
    </w:p>
    <w:p w14:paraId="337D1AB3" w14:textId="2C4C0029" w:rsidR="00A9461C" w:rsidRPr="006D1B3E" w:rsidRDefault="00A9461C" w:rsidP="00A9461C">
      <w:pPr>
        <w:pStyle w:val="BodyText"/>
        <w:numPr>
          <w:ilvl w:val="2"/>
          <w:numId w:val="5"/>
        </w:numPr>
      </w:pPr>
      <w:r w:rsidRPr="006D1B3E">
        <w:t xml:space="preserve">adopted the present Summary Report </w:t>
      </w:r>
      <w:r w:rsidRPr="0066665D">
        <w:t>(document A/6</w:t>
      </w:r>
      <w:r w:rsidRPr="00F203D3">
        <w:t>3/</w:t>
      </w:r>
      <w:r w:rsidR="00F203D3" w:rsidRPr="006514EF">
        <w:t>9</w:t>
      </w:r>
      <w:r w:rsidRPr="006514EF">
        <w:t>)</w:t>
      </w:r>
      <w:r w:rsidRPr="00F203D3">
        <w:t>;</w:t>
      </w:r>
      <w:r w:rsidRPr="006D1B3E">
        <w:t xml:space="preserve">  and</w:t>
      </w:r>
    </w:p>
    <w:p w14:paraId="61760550" w14:textId="77777777" w:rsidR="00A9461C" w:rsidRPr="006D1B3E" w:rsidRDefault="00A9461C" w:rsidP="00A9461C">
      <w:pPr>
        <w:pStyle w:val="BodyText"/>
        <w:numPr>
          <w:ilvl w:val="2"/>
          <w:numId w:val="5"/>
        </w:numPr>
      </w:pPr>
      <w:proofErr w:type="gramStart"/>
      <w:r w:rsidRPr="006D1B3E">
        <w:t>requested</w:t>
      </w:r>
      <w:proofErr w:type="gramEnd"/>
      <w:r w:rsidRPr="006D1B3E">
        <w:t xml:space="preserve"> the Secretariat to finalize the Extensive Reports, post them on the WIPO website and communicate them to Member States by August 19, 2022.  Comments </w:t>
      </w:r>
      <w:proofErr w:type="gramStart"/>
      <w:r w:rsidRPr="006D1B3E">
        <w:t>should be submitted</w:t>
      </w:r>
      <w:proofErr w:type="gramEnd"/>
      <w:r w:rsidRPr="006D1B3E">
        <w:t xml:space="preserve"> to the Secretariat by September 16, 2022, after which the final reports will be deemed adopted by September 30, 2022.</w:t>
      </w:r>
    </w:p>
    <w:p w14:paraId="07B6C86D" w14:textId="2F304394" w:rsidR="00A9461C" w:rsidRPr="00563679" w:rsidRDefault="00A9461C" w:rsidP="00A9461C">
      <w:pPr>
        <w:keepNext/>
        <w:spacing w:before="480" w:line="480" w:lineRule="auto"/>
        <w:contextualSpacing/>
        <w:outlineLvl w:val="2"/>
        <w:rPr>
          <w:bCs/>
          <w:caps/>
          <w:szCs w:val="26"/>
        </w:rPr>
      </w:pPr>
      <w:r w:rsidRPr="00563679">
        <w:rPr>
          <w:bCs/>
          <w:caps/>
          <w:szCs w:val="26"/>
        </w:rPr>
        <w:t xml:space="preserve">ITEM </w:t>
      </w:r>
      <w:r w:rsidR="00F203D3">
        <w:rPr>
          <w:bCs/>
          <w:caps/>
          <w:szCs w:val="26"/>
        </w:rPr>
        <w:t>21</w:t>
      </w:r>
      <w:r w:rsidRPr="00563679">
        <w:rPr>
          <w:bCs/>
          <w:caps/>
          <w:szCs w:val="26"/>
        </w:rPr>
        <w:t xml:space="preserve"> OF THE CONSOLIDATED AGENDA</w:t>
      </w:r>
      <w:r w:rsidRPr="00563679">
        <w:rPr>
          <w:bCs/>
          <w:caps/>
          <w:szCs w:val="26"/>
        </w:rPr>
        <w:br/>
        <w:t>CLOSING OF THE SESSIONS</w:t>
      </w:r>
    </w:p>
    <w:p w14:paraId="0A33A277" w14:textId="77777777" w:rsidR="00A9461C" w:rsidRDefault="00A9461C" w:rsidP="00A9461C">
      <w:pPr>
        <w:pStyle w:val="ONUME"/>
        <w:tabs>
          <w:tab w:val="clear" w:pos="1467"/>
          <w:tab w:val="num" w:pos="1170"/>
        </w:tabs>
        <w:spacing w:after="720"/>
        <w:ind w:left="540"/>
      </w:pPr>
      <w:r w:rsidRPr="000A7384">
        <w:t xml:space="preserve">The </w:t>
      </w:r>
      <w:proofErr w:type="gramStart"/>
      <w:r>
        <w:t>Sixty-Third</w:t>
      </w:r>
      <w:r w:rsidRPr="000A7384">
        <w:t xml:space="preserve"> Series of Meetings of the Assemblies of WIPO was closed by the Chair of the WIPO General Assembly</w:t>
      </w:r>
      <w:proofErr w:type="gramEnd"/>
      <w:r>
        <w:t>.</w:t>
      </w:r>
    </w:p>
    <w:p w14:paraId="3BDA9C60" w14:textId="439E0F14" w:rsidR="00A9461C" w:rsidRPr="00C608D4" w:rsidRDefault="00A9461C" w:rsidP="00E75399">
      <w:pPr>
        <w:pStyle w:val="ONUME"/>
        <w:numPr>
          <w:ilvl w:val="0"/>
          <w:numId w:val="0"/>
        </w:numPr>
        <w:ind w:left="5533"/>
      </w:pPr>
      <w:r w:rsidRPr="00272AFA">
        <w:t>[</w:t>
      </w:r>
      <w:r>
        <w:t>End of d</w:t>
      </w:r>
      <w:r w:rsidRPr="00272AFA">
        <w:t>ocument]</w:t>
      </w:r>
    </w:p>
    <w:sectPr w:rsidR="00A9461C" w:rsidRPr="00C608D4" w:rsidSect="00914922">
      <w:headerReference w:type="even" r:id="rId12"/>
      <w:headerReference w:type="default" r:id="rId13"/>
      <w:footerReference w:type="even" r:id="rId14"/>
      <w:footerReference w:type="default" r:id="rId15"/>
      <w:headerReference w:type="first" r:id="rId16"/>
      <w:footerReference w:type="first" r:id="rId17"/>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A0F6BE4" w14:textId="77777777" w:rsidR="008711C4" w:rsidRDefault="008711C4">
      <w:r>
        <w:separator/>
      </w:r>
    </w:p>
  </w:endnote>
  <w:endnote w:type="continuationSeparator" w:id="0">
    <w:p w14:paraId="4165FA62" w14:textId="77777777" w:rsidR="008711C4" w:rsidRDefault="008711C4" w:rsidP="003B38C1">
      <w:r>
        <w:separator/>
      </w:r>
    </w:p>
    <w:p w14:paraId="00434C29" w14:textId="77777777" w:rsidR="008711C4" w:rsidRPr="003B38C1" w:rsidRDefault="008711C4" w:rsidP="003B38C1">
      <w:pPr>
        <w:spacing w:after="60"/>
        <w:rPr>
          <w:sz w:val="17"/>
        </w:rPr>
      </w:pPr>
      <w:r>
        <w:rPr>
          <w:sz w:val="17"/>
        </w:rPr>
        <w:t>[Endnote continued from previous page]</w:t>
      </w:r>
    </w:p>
  </w:endnote>
  <w:endnote w:type="continuationNotice" w:id="1">
    <w:p w14:paraId="536C63E7" w14:textId="77777777" w:rsidR="008711C4" w:rsidRPr="003B38C1" w:rsidRDefault="008711C4"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070F6A" w14:textId="77777777" w:rsidR="00775FED" w:rsidRDefault="00775FE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1DEC52" w14:textId="77777777" w:rsidR="00775FED" w:rsidRDefault="00775FE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DA7FA0" w14:textId="77777777" w:rsidR="00775FED" w:rsidRDefault="00775FE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0861BBA" w14:textId="77777777" w:rsidR="008711C4" w:rsidRDefault="008711C4">
      <w:r>
        <w:separator/>
      </w:r>
    </w:p>
  </w:footnote>
  <w:footnote w:type="continuationSeparator" w:id="0">
    <w:p w14:paraId="64B1D4A7" w14:textId="77777777" w:rsidR="008711C4" w:rsidRDefault="008711C4" w:rsidP="008B60B2">
      <w:r>
        <w:separator/>
      </w:r>
    </w:p>
    <w:p w14:paraId="1537E556" w14:textId="77777777" w:rsidR="008711C4" w:rsidRPr="00ED77FB" w:rsidRDefault="008711C4" w:rsidP="008B60B2">
      <w:pPr>
        <w:spacing w:after="60"/>
        <w:rPr>
          <w:sz w:val="17"/>
          <w:szCs w:val="17"/>
        </w:rPr>
      </w:pPr>
      <w:r w:rsidRPr="00ED77FB">
        <w:rPr>
          <w:sz w:val="17"/>
          <w:szCs w:val="17"/>
        </w:rPr>
        <w:t>[Footnote continued from previous page]</w:t>
      </w:r>
    </w:p>
  </w:footnote>
  <w:footnote w:type="continuationNotice" w:id="1">
    <w:p w14:paraId="066F7DBF" w14:textId="77777777" w:rsidR="008711C4" w:rsidRPr="00ED77FB" w:rsidRDefault="008711C4"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B82261" w14:textId="2CF59B8D" w:rsidR="00775FED" w:rsidRDefault="00775FED" w:rsidP="00914922">
    <w:pPr>
      <w:jc w:val="right"/>
    </w:pPr>
    <w:r>
      <w:t>A/63/</w:t>
    </w:r>
    <w:r w:rsidRPr="00F203D3">
      <w:t>9</w:t>
    </w:r>
  </w:p>
  <w:p w14:paraId="7F0BC085" w14:textId="75EB5133" w:rsidR="00775FED" w:rsidRDefault="00775FED" w:rsidP="00914922">
    <w:pPr>
      <w:jc w:val="right"/>
    </w:pPr>
    <w:proofErr w:type="gramStart"/>
    <w:r>
      <w:t>page</w:t>
    </w:r>
    <w:proofErr w:type="gramEnd"/>
    <w:r>
      <w:t xml:space="preserve"> </w:t>
    </w:r>
    <w:r>
      <w:fldChar w:fldCharType="begin"/>
    </w:r>
    <w:r>
      <w:instrText xml:space="preserve"> PAGE  \* MERGEFORMAT </w:instrText>
    </w:r>
    <w:r>
      <w:fldChar w:fldCharType="separate"/>
    </w:r>
    <w:r w:rsidR="00BE4D20">
      <w:rPr>
        <w:noProof/>
      </w:rPr>
      <w:t>4</w:t>
    </w:r>
    <w:r>
      <w:fldChar w:fldCharType="end"/>
    </w:r>
  </w:p>
  <w:p w14:paraId="00E5B3FE" w14:textId="77777777" w:rsidR="00775FED" w:rsidRDefault="00775FED" w:rsidP="00914922">
    <w:pPr>
      <w:jc w:val="right"/>
    </w:pPr>
  </w:p>
  <w:p w14:paraId="0736CC8D" w14:textId="77777777" w:rsidR="00775FED" w:rsidRDefault="00775FED" w:rsidP="00914922">
    <w:pPr>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637680" w14:textId="655D2C77" w:rsidR="00775FED" w:rsidRDefault="00775FED" w:rsidP="00477D6B">
    <w:pPr>
      <w:jc w:val="right"/>
    </w:pPr>
    <w:r>
      <w:t>A/63/9</w:t>
    </w:r>
  </w:p>
  <w:p w14:paraId="35C5F267" w14:textId="7161B3B9" w:rsidR="00775FED" w:rsidRDefault="00775FED" w:rsidP="00477D6B">
    <w:pPr>
      <w:jc w:val="right"/>
    </w:pPr>
    <w:proofErr w:type="gramStart"/>
    <w:r>
      <w:t>page</w:t>
    </w:r>
    <w:proofErr w:type="gramEnd"/>
    <w:r>
      <w:t xml:space="preserve"> </w:t>
    </w:r>
    <w:r>
      <w:fldChar w:fldCharType="begin"/>
    </w:r>
    <w:r>
      <w:instrText xml:space="preserve"> PAGE  \* MERGEFORMAT </w:instrText>
    </w:r>
    <w:r>
      <w:fldChar w:fldCharType="separate"/>
    </w:r>
    <w:r w:rsidR="00BE4D20">
      <w:rPr>
        <w:noProof/>
      </w:rPr>
      <w:t>3</w:t>
    </w:r>
    <w:r>
      <w:fldChar w:fldCharType="end"/>
    </w:r>
  </w:p>
  <w:p w14:paraId="05F13476" w14:textId="77777777" w:rsidR="00775FED" w:rsidRDefault="00775FED" w:rsidP="00477D6B">
    <w:pPr>
      <w:jc w:val="right"/>
    </w:pPr>
  </w:p>
  <w:p w14:paraId="11763A95" w14:textId="77777777" w:rsidR="00775FED" w:rsidRDefault="00775FED" w:rsidP="00477D6B">
    <w:pPr>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A6C989" w14:textId="77777777" w:rsidR="00775FED" w:rsidRDefault="00775FE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874000E6"/>
    <w:lvl w:ilvl="0">
      <w:start w:val="1"/>
      <w:numFmt w:val="decimal"/>
      <w:lvlRestart w:val="0"/>
      <w:pStyle w:val="ONUME"/>
      <w:lvlText w:val="%1."/>
      <w:lvlJc w:val="left"/>
      <w:pPr>
        <w:tabs>
          <w:tab w:val="num" w:pos="2637"/>
        </w:tabs>
        <w:ind w:left="207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3706EEB"/>
    <w:multiLevelType w:val="hybridMultilevel"/>
    <w:tmpl w:val="F1E46F82"/>
    <w:lvl w:ilvl="0" w:tplc="C6D206B0">
      <w:start w:val="1"/>
      <w:numFmt w:val="lowerLetter"/>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3" w15:restartNumberingAfterBreak="0">
    <w:nsid w:val="13FA1114"/>
    <w:multiLevelType w:val="hybridMultilevel"/>
    <w:tmpl w:val="4BB607B4"/>
    <w:lvl w:ilvl="0" w:tplc="50A41274">
      <w:start w:val="1"/>
      <w:numFmt w:val="lowerRoman"/>
      <w:lvlText w:val="(%1)"/>
      <w:lvlJc w:val="left"/>
      <w:pPr>
        <w:ind w:left="2700" w:hanging="720"/>
      </w:pPr>
      <w:rPr>
        <w:rFonts w:hint="default"/>
      </w:r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4"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5"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6" w15:restartNumberingAfterBreak="0">
    <w:nsid w:val="2D85770E"/>
    <w:multiLevelType w:val="multilevel"/>
    <w:tmpl w:val="2F5E7F44"/>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7" w15:restartNumberingAfterBreak="0">
    <w:nsid w:val="384C699F"/>
    <w:multiLevelType w:val="hybridMultilevel"/>
    <w:tmpl w:val="6A3266E8"/>
    <w:lvl w:ilvl="0" w:tplc="DF541D6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4584192E"/>
    <w:multiLevelType w:val="hybridMultilevel"/>
    <w:tmpl w:val="193C92DA"/>
    <w:lvl w:ilvl="0" w:tplc="FA5C65D6">
      <w:start w:val="1"/>
      <w:numFmt w:val="lowerRoman"/>
      <w:lvlText w:val="(%1)"/>
      <w:lvlJc w:val="left"/>
      <w:pPr>
        <w:ind w:left="1854" w:hanging="72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10" w15:restartNumberingAfterBreak="0">
    <w:nsid w:val="461C748B"/>
    <w:multiLevelType w:val="multilevel"/>
    <w:tmpl w:val="9BFA5A24"/>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1" w15:restartNumberingAfterBreak="0">
    <w:nsid w:val="485828CE"/>
    <w:multiLevelType w:val="hybridMultilevel"/>
    <w:tmpl w:val="A5DC67DC"/>
    <w:lvl w:ilvl="0" w:tplc="6BD8A006">
      <w:start w:val="1"/>
      <w:numFmt w:val="lowerLetter"/>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12"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5D305136"/>
    <w:multiLevelType w:val="hybridMultilevel"/>
    <w:tmpl w:val="405C779C"/>
    <w:lvl w:ilvl="0" w:tplc="08090017">
      <w:start w:val="1"/>
      <w:numFmt w:val="lowerLetter"/>
      <w:lvlText w:val="%1)"/>
      <w:lvlJc w:val="left"/>
      <w:pPr>
        <w:ind w:left="1260" w:hanging="360"/>
      </w:pPr>
      <w:rPr>
        <w:rFonts w:hint="default"/>
      </w:rPr>
    </w:lvl>
    <w:lvl w:ilvl="1" w:tplc="20000019" w:tentative="1">
      <w:start w:val="1"/>
      <w:numFmt w:val="lowerLetter"/>
      <w:lvlText w:val="%2."/>
      <w:lvlJc w:val="left"/>
      <w:pPr>
        <w:ind w:left="1980" w:hanging="360"/>
      </w:pPr>
    </w:lvl>
    <w:lvl w:ilvl="2" w:tplc="2000001B" w:tentative="1">
      <w:start w:val="1"/>
      <w:numFmt w:val="lowerRoman"/>
      <w:lvlText w:val="%3."/>
      <w:lvlJc w:val="right"/>
      <w:pPr>
        <w:ind w:left="2700" w:hanging="180"/>
      </w:pPr>
    </w:lvl>
    <w:lvl w:ilvl="3" w:tplc="2000000F" w:tentative="1">
      <w:start w:val="1"/>
      <w:numFmt w:val="decimal"/>
      <w:lvlText w:val="%4."/>
      <w:lvlJc w:val="left"/>
      <w:pPr>
        <w:ind w:left="3420" w:hanging="360"/>
      </w:pPr>
    </w:lvl>
    <w:lvl w:ilvl="4" w:tplc="20000019" w:tentative="1">
      <w:start w:val="1"/>
      <w:numFmt w:val="lowerLetter"/>
      <w:lvlText w:val="%5."/>
      <w:lvlJc w:val="left"/>
      <w:pPr>
        <w:ind w:left="4140" w:hanging="360"/>
      </w:pPr>
    </w:lvl>
    <w:lvl w:ilvl="5" w:tplc="2000001B" w:tentative="1">
      <w:start w:val="1"/>
      <w:numFmt w:val="lowerRoman"/>
      <w:lvlText w:val="%6."/>
      <w:lvlJc w:val="right"/>
      <w:pPr>
        <w:ind w:left="4860" w:hanging="180"/>
      </w:pPr>
    </w:lvl>
    <w:lvl w:ilvl="6" w:tplc="2000000F" w:tentative="1">
      <w:start w:val="1"/>
      <w:numFmt w:val="decimal"/>
      <w:lvlText w:val="%7."/>
      <w:lvlJc w:val="left"/>
      <w:pPr>
        <w:ind w:left="5580" w:hanging="360"/>
      </w:pPr>
    </w:lvl>
    <w:lvl w:ilvl="7" w:tplc="20000019" w:tentative="1">
      <w:start w:val="1"/>
      <w:numFmt w:val="lowerLetter"/>
      <w:lvlText w:val="%8."/>
      <w:lvlJc w:val="left"/>
      <w:pPr>
        <w:ind w:left="6300" w:hanging="360"/>
      </w:pPr>
    </w:lvl>
    <w:lvl w:ilvl="8" w:tplc="2000001B" w:tentative="1">
      <w:start w:val="1"/>
      <w:numFmt w:val="lowerRoman"/>
      <w:lvlText w:val="%9."/>
      <w:lvlJc w:val="right"/>
      <w:pPr>
        <w:ind w:left="7020" w:hanging="180"/>
      </w:pPr>
    </w:lvl>
  </w:abstractNum>
  <w:abstractNum w:abstractNumId="14" w15:restartNumberingAfterBreak="0">
    <w:nsid w:val="6D8300CC"/>
    <w:multiLevelType w:val="hybridMultilevel"/>
    <w:tmpl w:val="908CF6E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74954086"/>
    <w:multiLevelType w:val="multilevel"/>
    <w:tmpl w:val="1400B996"/>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num w:numId="1">
    <w:abstractNumId w:val="4"/>
  </w:num>
  <w:num w:numId="2">
    <w:abstractNumId w:val="8"/>
  </w:num>
  <w:num w:numId="3">
    <w:abstractNumId w:val="0"/>
  </w:num>
  <w:num w:numId="4">
    <w:abstractNumId w:val="12"/>
  </w:num>
  <w:num w:numId="5">
    <w:abstractNumId w:val="1"/>
  </w:num>
  <w:num w:numId="6">
    <w:abstractNumId w:val="5"/>
  </w:num>
  <w:num w:numId="7">
    <w:abstractNumId w:val="1"/>
    <w:lvlOverride w:ilvl="0">
      <w:startOverride w:val="1"/>
    </w:lvlOverride>
    <w:lvlOverride w:ilvl="1">
      <w:startOverride w:val="1"/>
    </w:lvlOverride>
    <w:lvlOverride w:ilvl="2">
      <w:startOverride w:val="2"/>
    </w:lvlOverride>
  </w:num>
  <w:num w:numId="8">
    <w:abstractNumId w:val="1"/>
    <w:lvlOverride w:ilvl="0">
      <w:startOverride w:val="1"/>
    </w:lvlOverride>
    <w:lvlOverride w:ilvl="1">
      <w:startOverride w:val="1"/>
    </w:lvlOverride>
    <w:lvlOverride w:ilvl="2">
      <w:startOverride w:val="2"/>
    </w:lvlOverride>
  </w:num>
  <w:num w:numId="9">
    <w:abstractNumId w:val="1"/>
    <w:lvlOverride w:ilvl="0">
      <w:startOverride w:val="1"/>
    </w:lvlOverride>
    <w:lvlOverride w:ilvl="1">
      <w:startOverride w:val="1"/>
    </w:lvlOverride>
    <w:lvlOverride w:ilvl="2">
      <w:startOverride w:val="3"/>
    </w:lvlOverride>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1"/>
  </w:num>
  <w:num w:numId="16">
    <w:abstractNumId w:val="2"/>
  </w:num>
  <w:num w:numId="17">
    <w:abstractNumId w:val="9"/>
  </w:num>
  <w:num w:numId="18">
    <w:abstractNumId w:val="3"/>
  </w:num>
  <w:num w:numId="19">
    <w:abstractNumId w:val="10"/>
  </w:num>
  <w:num w:numId="20">
    <w:abstractNumId w:val="6"/>
  </w:num>
  <w:num w:numId="21">
    <w:abstractNumId w:val="15"/>
  </w:num>
  <w:num w:numId="22">
    <w:abstractNumId w:val="7"/>
  </w:num>
  <w:num w:numId="23">
    <w:abstractNumId w:val="13"/>
  </w:num>
  <w:num w:numId="2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2"/>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evenAndOddHeaders/>
  <w:displayHorizontalDrawingGridEvery w:val="0"/>
  <w:displayVerticalDrawingGridEvery w:val="0"/>
  <w:doNotUseMarginsForDrawingGridOrigin/>
  <w:noPunctuationKerning/>
  <w:characterSpacingControl w:val="doNotCompress"/>
  <w:hdrShapeDefaults>
    <o:shapedefaults v:ext="edit" spidmax="16385"/>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4650"/>
    <w:rsid w:val="00005632"/>
    <w:rsid w:val="000077FB"/>
    <w:rsid w:val="00010E09"/>
    <w:rsid w:val="00012E04"/>
    <w:rsid w:val="00013564"/>
    <w:rsid w:val="000157A6"/>
    <w:rsid w:val="00016EF4"/>
    <w:rsid w:val="0003243E"/>
    <w:rsid w:val="00036EB2"/>
    <w:rsid w:val="00041B85"/>
    <w:rsid w:val="00043CAA"/>
    <w:rsid w:val="00046D0E"/>
    <w:rsid w:val="00050452"/>
    <w:rsid w:val="000553E2"/>
    <w:rsid w:val="00057C12"/>
    <w:rsid w:val="00057F45"/>
    <w:rsid w:val="0006552F"/>
    <w:rsid w:val="0006768C"/>
    <w:rsid w:val="000745A4"/>
    <w:rsid w:val="0007473F"/>
    <w:rsid w:val="00075432"/>
    <w:rsid w:val="000765C4"/>
    <w:rsid w:val="00086105"/>
    <w:rsid w:val="00090FE4"/>
    <w:rsid w:val="0009123B"/>
    <w:rsid w:val="00092826"/>
    <w:rsid w:val="000954D6"/>
    <w:rsid w:val="000957D4"/>
    <w:rsid w:val="00095911"/>
    <w:rsid w:val="000968ED"/>
    <w:rsid w:val="00097EF9"/>
    <w:rsid w:val="000A452D"/>
    <w:rsid w:val="000A7168"/>
    <w:rsid w:val="000A7384"/>
    <w:rsid w:val="000A7C90"/>
    <w:rsid w:val="000A7FC9"/>
    <w:rsid w:val="000C0474"/>
    <w:rsid w:val="000C117A"/>
    <w:rsid w:val="000C13A7"/>
    <w:rsid w:val="000C58C8"/>
    <w:rsid w:val="000C633C"/>
    <w:rsid w:val="000D39B7"/>
    <w:rsid w:val="000D6B0F"/>
    <w:rsid w:val="000E071F"/>
    <w:rsid w:val="000E6FDE"/>
    <w:rsid w:val="000F02CC"/>
    <w:rsid w:val="000F5E56"/>
    <w:rsid w:val="000F723D"/>
    <w:rsid w:val="00101552"/>
    <w:rsid w:val="00107FDB"/>
    <w:rsid w:val="00113A86"/>
    <w:rsid w:val="00116D2A"/>
    <w:rsid w:val="00116DC8"/>
    <w:rsid w:val="001362EE"/>
    <w:rsid w:val="00136EA1"/>
    <w:rsid w:val="00141E7B"/>
    <w:rsid w:val="001426DF"/>
    <w:rsid w:val="00147908"/>
    <w:rsid w:val="0015102F"/>
    <w:rsid w:val="00155BBE"/>
    <w:rsid w:val="00156693"/>
    <w:rsid w:val="00161B42"/>
    <w:rsid w:val="00163DD6"/>
    <w:rsid w:val="001647D5"/>
    <w:rsid w:val="00174E61"/>
    <w:rsid w:val="001763D5"/>
    <w:rsid w:val="00181C03"/>
    <w:rsid w:val="001832A6"/>
    <w:rsid w:val="00192436"/>
    <w:rsid w:val="00196D29"/>
    <w:rsid w:val="001A0FAC"/>
    <w:rsid w:val="001A5B96"/>
    <w:rsid w:val="001A7CFC"/>
    <w:rsid w:val="001B1701"/>
    <w:rsid w:val="001B2170"/>
    <w:rsid w:val="001B542B"/>
    <w:rsid w:val="001B5F98"/>
    <w:rsid w:val="001C51D8"/>
    <w:rsid w:val="001C585F"/>
    <w:rsid w:val="001C633C"/>
    <w:rsid w:val="001C7A73"/>
    <w:rsid w:val="001D3A3A"/>
    <w:rsid w:val="001D7A18"/>
    <w:rsid w:val="001E107F"/>
    <w:rsid w:val="001E7043"/>
    <w:rsid w:val="001F1952"/>
    <w:rsid w:val="001F368C"/>
    <w:rsid w:val="001F763B"/>
    <w:rsid w:val="0020119B"/>
    <w:rsid w:val="002065A1"/>
    <w:rsid w:val="002067AB"/>
    <w:rsid w:val="0021217E"/>
    <w:rsid w:val="00213AEB"/>
    <w:rsid w:val="00214089"/>
    <w:rsid w:val="00214810"/>
    <w:rsid w:val="00214C04"/>
    <w:rsid w:val="00223279"/>
    <w:rsid w:val="00223EF1"/>
    <w:rsid w:val="0022589A"/>
    <w:rsid w:val="0023644A"/>
    <w:rsid w:val="00237D22"/>
    <w:rsid w:val="00247BCD"/>
    <w:rsid w:val="00250BD9"/>
    <w:rsid w:val="002634C4"/>
    <w:rsid w:val="00264E2A"/>
    <w:rsid w:val="0026747B"/>
    <w:rsid w:val="00272AFA"/>
    <w:rsid w:val="0027358C"/>
    <w:rsid w:val="0027499B"/>
    <w:rsid w:val="002825BF"/>
    <w:rsid w:val="002928D3"/>
    <w:rsid w:val="00294DC3"/>
    <w:rsid w:val="002A128C"/>
    <w:rsid w:val="002A53D7"/>
    <w:rsid w:val="002B25FB"/>
    <w:rsid w:val="002B4367"/>
    <w:rsid w:val="002B4D06"/>
    <w:rsid w:val="002B611C"/>
    <w:rsid w:val="002B6369"/>
    <w:rsid w:val="002B7FC5"/>
    <w:rsid w:val="002C0BAA"/>
    <w:rsid w:val="002C1A66"/>
    <w:rsid w:val="002D4CE3"/>
    <w:rsid w:val="002D5012"/>
    <w:rsid w:val="002D74B1"/>
    <w:rsid w:val="002E182B"/>
    <w:rsid w:val="002E1AB3"/>
    <w:rsid w:val="002E1D6C"/>
    <w:rsid w:val="002F17A7"/>
    <w:rsid w:val="002F1FE6"/>
    <w:rsid w:val="002F3034"/>
    <w:rsid w:val="002F4E68"/>
    <w:rsid w:val="003003A0"/>
    <w:rsid w:val="00303C8D"/>
    <w:rsid w:val="00312F7F"/>
    <w:rsid w:val="003178BA"/>
    <w:rsid w:val="00321A20"/>
    <w:rsid w:val="00323833"/>
    <w:rsid w:val="00324381"/>
    <w:rsid w:val="00326168"/>
    <w:rsid w:val="003314AC"/>
    <w:rsid w:val="00334141"/>
    <w:rsid w:val="0033551C"/>
    <w:rsid w:val="003364B4"/>
    <w:rsid w:val="003414DD"/>
    <w:rsid w:val="003424E3"/>
    <w:rsid w:val="00350AE2"/>
    <w:rsid w:val="00353537"/>
    <w:rsid w:val="00360E59"/>
    <w:rsid w:val="00361450"/>
    <w:rsid w:val="003633C4"/>
    <w:rsid w:val="00363A47"/>
    <w:rsid w:val="0036520A"/>
    <w:rsid w:val="00365C6F"/>
    <w:rsid w:val="003673CF"/>
    <w:rsid w:val="0037186A"/>
    <w:rsid w:val="00381D1E"/>
    <w:rsid w:val="0038371F"/>
    <w:rsid w:val="003845C1"/>
    <w:rsid w:val="00395743"/>
    <w:rsid w:val="00396C4D"/>
    <w:rsid w:val="0039798F"/>
    <w:rsid w:val="00397E61"/>
    <w:rsid w:val="003A36E6"/>
    <w:rsid w:val="003A5B21"/>
    <w:rsid w:val="003A6F89"/>
    <w:rsid w:val="003B38C1"/>
    <w:rsid w:val="003C0A02"/>
    <w:rsid w:val="003C10B4"/>
    <w:rsid w:val="003C3D5E"/>
    <w:rsid w:val="003C3FF1"/>
    <w:rsid w:val="003C4099"/>
    <w:rsid w:val="003C6426"/>
    <w:rsid w:val="003C657F"/>
    <w:rsid w:val="003D2030"/>
    <w:rsid w:val="003D2934"/>
    <w:rsid w:val="003D4747"/>
    <w:rsid w:val="003D57B0"/>
    <w:rsid w:val="003D6B3E"/>
    <w:rsid w:val="003E25CC"/>
    <w:rsid w:val="003E7B1F"/>
    <w:rsid w:val="003F342E"/>
    <w:rsid w:val="003F4D68"/>
    <w:rsid w:val="003F5BFC"/>
    <w:rsid w:val="003F6135"/>
    <w:rsid w:val="003F6F72"/>
    <w:rsid w:val="0040093E"/>
    <w:rsid w:val="00403F41"/>
    <w:rsid w:val="004041F6"/>
    <w:rsid w:val="0040508C"/>
    <w:rsid w:val="004123FB"/>
    <w:rsid w:val="00413CB0"/>
    <w:rsid w:val="00423E3E"/>
    <w:rsid w:val="00423E82"/>
    <w:rsid w:val="004255EE"/>
    <w:rsid w:val="00426202"/>
    <w:rsid w:val="00427AF4"/>
    <w:rsid w:val="00432849"/>
    <w:rsid w:val="00436475"/>
    <w:rsid w:val="00436C11"/>
    <w:rsid w:val="0044054D"/>
    <w:rsid w:val="004438B8"/>
    <w:rsid w:val="004535AA"/>
    <w:rsid w:val="00461C61"/>
    <w:rsid w:val="00463C64"/>
    <w:rsid w:val="004647DA"/>
    <w:rsid w:val="00465F4A"/>
    <w:rsid w:val="0047339A"/>
    <w:rsid w:val="00474062"/>
    <w:rsid w:val="004765E6"/>
    <w:rsid w:val="00477D6B"/>
    <w:rsid w:val="004812CC"/>
    <w:rsid w:val="00483DFE"/>
    <w:rsid w:val="004909DD"/>
    <w:rsid w:val="00491C29"/>
    <w:rsid w:val="004933F3"/>
    <w:rsid w:val="004A455D"/>
    <w:rsid w:val="004B4BFD"/>
    <w:rsid w:val="004C0AD2"/>
    <w:rsid w:val="004C2134"/>
    <w:rsid w:val="004C403B"/>
    <w:rsid w:val="004D17FB"/>
    <w:rsid w:val="004D695E"/>
    <w:rsid w:val="004E251D"/>
    <w:rsid w:val="004E294C"/>
    <w:rsid w:val="004E53CA"/>
    <w:rsid w:val="004E7CCC"/>
    <w:rsid w:val="004E7DCB"/>
    <w:rsid w:val="004F04B4"/>
    <w:rsid w:val="004F4279"/>
    <w:rsid w:val="004F7380"/>
    <w:rsid w:val="005019FF"/>
    <w:rsid w:val="00503734"/>
    <w:rsid w:val="00506C0B"/>
    <w:rsid w:val="00510194"/>
    <w:rsid w:val="005106D2"/>
    <w:rsid w:val="00517C7A"/>
    <w:rsid w:val="005210DB"/>
    <w:rsid w:val="00522BE7"/>
    <w:rsid w:val="0053057A"/>
    <w:rsid w:val="005307FF"/>
    <w:rsid w:val="00531279"/>
    <w:rsid w:val="00533936"/>
    <w:rsid w:val="00535740"/>
    <w:rsid w:val="00535ED5"/>
    <w:rsid w:val="00541FAD"/>
    <w:rsid w:val="00542642"/>
    <w:rsid w:val="00542F3A"/>
    <w:rsid w:val="00543823"/>
    <w:rsid w:val="0054720D"/>
    <w:rsid w:val="00552A21"/>
    <w:rsid w:val="00552DC5"/>
    <w:rsid w:val="00557352"/>
    <w:rsid w:val="00560A29"/>
    <w:rsid w:val="005614DE"/>
    <w:rsid w:val="00561C83"/>
    <w:rsid w:val="00563679"/>
    <w:rsid w:val="0056655D"/>
    <w:rsid w:val="00570A11"/>
    <w:rsid w:val="00573034"/>
    <w:rsid w:val="005738BC"/>
    <w:rsid w:val="0057487E"/>
    <w:rsid w:val="005756CB"/>
    <w:rsid w:val="00575AF7"/>
    <w:rsid w:val="00582DEC"/>
    <w:rsid w:val="00583019"/>
    <w:rsid w:val="005842C8"/>
    <w:rsid w:val="005854A3"/>
    <w:rsid w:val="00585BA3"/>
    <w:rsid w:val="005907BD"/>
    <w:rsid w:val="0059231A"/>
    <w:rsid w:val="00592A63"/>
    <w:rsid w:val="0059306D"/>
    <w:rsid w:val="005950C1"/>
    <w:rsid w:val="005955F8"/>
    <w:rsid w:val="0059568B"/>
    <w:rsid w:val="00596D0D"/>
    <w:rsid w:val="005A3482"/>
    <w:rsid w:val="005A4E53"/>
    <w:rsid w:val="005B0E37"/>
    <w:rsid w:val="005B1C88"/>
    <w:rsid w:val="005B6120"/>
    <w:rsid w:val="005C6649"/>
    <w:rsid w:val="005D1A5D"/>
    <w:rsid w:val="005D6F05"/>
    <w:rsid w:val="005D7C59"/>
    <w:rsid w:val="005E0C41"/>
    <w:rsid w:val="005E3244"/>
    <w:rsid w:val="005E5A78"/>
    <w:rsid w:val="005E7192"/>
    <w:rsid w:val="005E742A"/>
    <w:rsid w:val="005F04E8"/>
    <w:rsid w:val="005F0A72"/>
    <w:rsid w:val="005F2817"/>
    <w:rsid w:val="005F5F9C"/>
    <w:rsid w:val="005F6090"/>
    <w:rsid w:val="00600C6A"/>
    <w:rsid w:val="0060448C"/>
    <w:rsid w:val="00605827"/>
    <w:rsid w:val="00610041"/>
    <w:rsid w:val="00612089"/>
    <w:rsid w:val="006127CF"/>
    <w:rsid w:val="00616FA8"/>
    <w:rsid w:val="006208A0"/>
    <w:rsid w:val="00625E55"/>
    <w:rsid w:val="006279BF"/>
    <w:rsid w:val="00631748"/>
    <w:rsid w:val="00632425"/>
    <w:rsid w:val="00632C52"/>
    <w:rsid w:val="006333DF"/>
    <w:rsid w:val="00634B7B"/>
    <w:rsid w:val="00641698"/>
    <w:rsid w:val="00646050"/>
    <w:rsid w:val="006514EF"/>
    <w:rsid w:val="006516C8"/>
    <w:rsid w:val="00652633"/>
    <w:rsid w:val="0065278D"/>
    <w:rsid w:val="00654447"/>
    <w:rsid w:val="00656773"/>
    <w:rsid w:val="00656BCE"/>
    <w:rsid w:val="00661344"/>
    <w:rsid w:val="00665634"/>
    <w:rsid w:val="0066665D"/>
    <w:rsid w:val="006713CA"/>
    <w:rsid w:val="00675BA6"/>
    <w:rsid w:val="00676C5C"/>
    <w:rsid w:val="00676D3F"/>
    <w:rsid w:val="006800A2"/>
    <w:rsid w:val="00683BF1"/>
    <w:rsid w:val="00685639"/>
    <w:rsid w:val="006872ED"/>
    <w:rsid w:val="00690851"/>
    <w:rsid w:val="006955B1"/>
    <w:rsid w:val="00696502"/>
    <w:rsid w:val="006A1C50"/>
    <w:rsid w:val="006A23DF"/>
    <w:rsid w:val="006A5138"/>
    <w:rsid w:val="006B1727"/>
    <w:rsid w:val="006B51A0"/>
    <w:rsid w:val="006B712B"/>
    <w:rsid w:val="006C667D"/>
    <w:rsid w:val="006D1B3E"/>
    <w:rsid w:val="006D44AA"/>
    <w:rsid w:val="006D4650"/>
    <w:rsid w:val="006D56EF"/>
    <w:rsid w:val="006D7BDD"/>
    <w:rsid w:val="006D7F21"/>
    <w:rsid w:val="006E40E7"/>
    <w:rsid w:val="006E4F5F"/>
    <w:rsid w:val="006F18B5"/>
    <w:rsid w:val="006F5D4C"/>
    <w:rsid w:val="007001DB"/>
    <w:rsid w:val="00702E6F"/>
    <w:rsid w:val="007061B6"/>
    <w:rsid w:val="00711C88"/>
    <w:rsid w:val="00721F23"/>
    <w:rsid w:val="00725300"/>
    <w:rsid w:val="007304FF"/>
    <w:rsid w:val="00746666"/>
    <w:rsid w:val="00747170"/>
    <w:rsid w:val="007501D6"/>
    <w:rsid w:val="00753A1A"/>
    <w:rsid w:val="007563B2"/>
    <w:rsid w:val="00763F64"/>
    <w:rsid w:val="00774FF9"/>
    <w:rsid w:val="00775817"/>
    <w:rsid w:val="00775FED"/>
    <w:rsid w:val="00780109"/>
    <w:rsid w:val="007804A2"/>
    <w:rsid w:val="00790512"/>
    <w:rsid w:val="00793757"/>
    <w:rsid w:val="007955C3"/>
    <w:rsid w:val="0079681D"/>
    <w:rsid w:val="007A1546"/>
    <w:rsid w:val="007A5A75"/>
    <w:rsid w:val="007B5495"/>
    <w:rsid w:val="007B5CEA"/>
    <w:rsid w:val="007B65E1"/>
    <w:rsid w:val="007C1698"/>
    <w:rsid w:val="007C2E9D"/>
    <w:rsid w:val="007C45EB"/>
    <w:rsid w:val="007C5815"/>
    <w:rsid w:val="007C5D23"/>
    <w:rsid w:val="007D1613"/>
    <w:rsid w:val="007E064C"/>
    <w:rsid w:val="007E180A"/>
    <w:rsid w:val="007E4C0E"/>
    <w:rsid w:val="007E7D28"/>
    <w:rsid w:val="007F1E6B"/>
    <w:rsid w:val="00802390"/>
    <w:rsid w:val="00803C81"/>
    <w:rsid w:val="00805091"/>
    <w:rsid w:val="00806672"/>
    <w:rsid w:val="00812040"/>
    <w:rsid w:val="00830F48"/>
    <w:rsid w:val="00832685"/>
    <w:rsid w:val="008412BD"/>
    <w:rsid w:val="00841C91"/>
    <w:rsid w:val="00842B3A"/>
    <w:rsid w:val="00844936"/>
    <w:rsid w:val="0084640D"/>
    <w:rsid w:val="00846935"/>
    <w:rsid w:val="00846C83"/>
    <w:rsid w:val="00847B71"/>
    <w:rsid w:val="00852690"/>
    <w:rsid w:val="00852D9A"/>
    <w:rsid w:val="008569F9"/>
    <w:rsid w:val="00860537"/>
    <w:rsid w:val="00862ADD"/>
    <w:rsid w:val="00862EEA"/>
    <w:rsid w:val="008679C0"/>
    <w:rsid w:val="008711C4"/>
    <w:rsid w:val="0087382B"/>
    <w:rsid w:val="0087437E"/>
    <w:rsid w:val="00877718"/>
    <w:rsid w:val="00880EB1"/>
    <w:rsid w:val="008833DA"/>
    <w:rsid w:val="00890F88"/>
    <w:rsid w:val="00891353"/>
    <w:rsid w:val="00891C2D"/>
    <w:rsid w:val="00894266"/>
    <w:rsid w:val="00894FA9"/>
    <w:rsid w:val="00895DEA"/>
    <w:rsid w:val="008A134B"/>
    <w:rsid w:val="008A5F9B"/>
    <w:rsid w:val="008B2CC1"/>
    <w:rsid w:val="008B60B2"/>
    <w:rsid w:val="008C1845"/>
    <w:rsid w:val="008C2D62"/>
    <w:rsid w:val="008C4CC8"/>
    <w:rsid w:val="008C67F5"/>
    <w:rsid w:val="008D22DD"/>
    <w:rsid w:val="008D305C"/>
    <w:rsid w:val="008D535B"/>
    <w:rsid w:val="008D62B7"/>
    <w:rsid w:val="008E10C1"/>
    <w:rsid w:val="008E2972"/>
    <w:rsid w:val="008F03B9"/>
    <w:rsid w:val="009009CF"/>
    <w:rsid w:val="00903541"/>
    <w:rsid w:val="00904C6E"/>
    <w:rsid w:val="0090731E"/>
    <w:rsid w:val="009124A0"/>
    <w:rsid w:val="0091301E"/>
    <w:rsid w:val="009131CF"/>
    <w:rsid w:val="0091320D"/>
    <w:rsid w:val="00914922"/>
    <w:rsid w:val="00916EE2"/>
    <w:rsid w:val="009245DA"/>
    <w:rsid w:val="00937697"/>
    <w:rsid w:val="009416CE"/>
    <w:rsid w:val="00941FDC"/>
    <w:rsid w:val="00943920"/>
    <w:rsid w:val="00950CE6"/>
    <w:rsid w:val="0095264B"/>
    <w:rsid w:val="00954B6D"/>
    <w:rsid w:val="00965829"/>
    <w:rsid w:val="00966A22"/>
    <w:rsid w:val="0096722F"/>
    <w:rsid w:val="0097011B"/>
    <w:rsid w:val="00974AC5"/>
    <w:rsid w:val="009759B9"/>
    <w:rsid w:val="00980843"/>
    <w:rsid w:val="00981018"/>
    <w:rsid w:val="00990973"/>
    <w:rsid w:val="00991E20"/>
    <w:rsid w:val="00997035"/>
    <w:rsid w:val="009A0B01"/>
    <w:rsid w:val="009A1706"/>
    <w:rsid w:val="009B28F6"/>
    <w:rsid w:val="009B7521"/>
    <w:rsid w:val="009C127D"/>
    <w:rsid w:val="009C4AE6"/>
    <w:rsid w:val="009C570C"/>
    <w:rsid w:val="009D07F5"/>
    <w:rsid w:val="009D0FD2"/>
    <w:rsid w:val="009D3436"/>
    <w:rsid w:val="009E2791"/>
    <w:rsid w:val="009E3F6F"/>
    <w:rsid w:val="009E400D"/>
    <w:rsid w:val="009E4193"/>
    <w:rsid w:val="009E62BB"/>
    <w:rsid w:val="009F2158"/>
    <w:rsid w:val="009F499F"/>
    <w:rsid w:val="009F7D6B"/>
    <w:rsid w:val="00A02B4C"/>
    <w:rsid w:val="00A066B9"/>
    <w:rsid w:val="00A12C67"/>
    <w:rsid w:val="00A149D2"/>
    <w:rsid w:val="00A20447"/>
    <w:rsid w:val="00A23062"/>
    <w:rsid w:val="00A25893"/>
    <w:rsid w:val="00A272AB"/>
    <w:rsid w:val="00A318B9"/>
    <w:rsid w:val="00A326F4"/>
    <w:rsid w:val="00A33834"/>
    <w:rsid w:val="00A356A4"/>
    <w:rsid w:val="00A361D4"/>
    <w:rsid w:val="00A36E59"/>
    <w:rsid w:val="00A37342"/>
    <w:rsid w:val="00A4237F"/>
    <w:rsid w:val="00A42DAF"/>
    <w:rsid w:val="00A45BD8"/>
    <w:rsid w:val="00A46ABA"/>
    <w:rsid w:val="00A541D3"/>
    <w:rsid w:val="00A55B50"/>
    <w:rsid w:val="00A6100A"/>
    <w:rsid w:val="00A63852"/>
    <w:rsid w:val="00A641E7"/>
    <w:rsid w:val="00A77EDF"/>
    <w:rsid w:val="00A8047C"/>
    <w:rsid w:val="00A82AB5"/>
    <w:rsid w:val="00A869B7"/>
    <w:rsid w:val="00A87083"/>
    <w:rsid w:val="00A90F58"/>
    <w:rsid w:val="00A93467"/>
    <w:rsid w:val="00A9461C"/>
    <w:rsid w:val="00A95558"/>
    <w:rsid w:val="00AA1910"/>
    <w:rsid w:val="00AA2DD4"/>
    <w:rsid w:val="00AA422A"/>
    <w:rsid w:val="00AA4273"/>
    <w:rsid w:val="00AA4305"/>
    <w:rsid w:val="00AA624C"/>
    <w:rsid w:val="00AB4D1C"/>
    <w:rsid w:val="00AC205C"/>
    <w:rsid w:val="00AD2BF5"/>
    <w:rsid w:val="00AD6DB9"/>
    <w:rsid w:val="00AE080D"/>
    <w:rsid w:val="00AE28F0"/>
    <w:rsid w:val="00AE29D8"/>
    <w:rsid w:val="00AE2A0F"/>
    <w:rsid w:val="00AF02FC"/>
    <w:rsid w:val="00AF0A6B"/>
    <w:rsid w:val="00AF1F6A"/>
    <w:rsid w:val="00AF2B41"/>
    <w:rsid w:val="00AF3CB3"/>
    <w:rsid w:val="00AF79BB"/>
    <w:rsid w:val="00AF7D92"/>
    <w:rsid w:val="00B0160B"/>
    <w:rsid w:val="00B0366E"/>
    <w:rsid w:val="00B05301"/>
    <w:rsid w:val="00B05A69"/>
    <w:rsid w:val="00B12309"/>
    <w:rsid w:val="00B14C3A"/>
    <w:rsid w:val="00B15FF5"/>
    <w:rsid w:val="00B2263E"/>
    <w:rsid w:val="00B26CBC"/>
    <w:rsid w:val="00B27387"/>
    <w:rsid w:val="00B27C05"/>
    <w:rsid w:val="00B30469"/>
    <w:rsid w:val="00B30948"/>
    <w:rsid w:val="00B317D2"/>
    <w:rsid w:val="00B318CD"/>
    <w:rsid w:val="00B327D8"/>
    <w:rsid w:val="00B4453D"/>
    <w:rsid w:val="00B47770"/>
    <w:rsid w:val="00B47871"/>
    <w:rsid w:val="00B56450"/>
    <w:rsid w:val="00B5700C"/>
    <w:rsid w:val="00B575EA"/>
    <w:rsid w:val="00B619DE"/>
    <w:rsid w:val="00B6299E"/>
    <w:rsid w:val="00B67659"/>
    <w:rsid w:val="00B67D17"/>
    <w:rsid w:val="00B67D42"/>
    <w:rsid w:val="00B707EB"/>
    <w:rsid w:val="00B71BC5"/>
    <w:rsid w:val="00B744D3"/>
    <w:rsid w:val="00B7459F"/>
    <w:rsid w:val="00B74BE4"/>
    <w:rsid w:val="00B812CB"/>
    <w:rsid w:val="00B832FA"/>
    <w:rsid w:val="00B856FA"/>
    <w:rsid w:val="00B86D61"/>
    <w:rsid w:val="00B876FC"/>
    <w:rsid w:val="00B87EB1"/>
    <w:rsid w:val="00B903DF"/>
    <w:rsid w:val="00B90A8E"/>
    <w:rsid w:val="00B90FED"/>
    <w:rsid w:val="00B92F53"/>
    <w:rsid w:val="00B96E0E"/>
    <w:rsid w:val="00B9734B"/>
    <w:rsid w:val="00BA066A"/>
    <w:rsid w:val="00BA30E2"/>
    <w:rsid w:val="00BA5436"/>
    <w:rsid w:val="00BA6CA7"/>
    <w:rsid w:val="00BB13C3"/>
    <w:rsid w:val="00BB5E2B"/>
    <w:rsid w:val="00BB64D0"/>
    <w:rsid w:val="00BC0A61"/>
    <w:rsid w:val="00BC36F7"/>
    <w:rsid w:val="00BD3314"/>
    <w:rsid w:val="00BE14F1"/>
    <w:rsid w:val="00BE257A"/>
    <w:rsid w:val="00BE4D20"/>
    <w:rsid w:val="00BE78F7"/>
    <w:rsid w:val="00BF05F2"/>
    <w:rsid w:val="00BF2A9A"/>
    <w:rsid w:val="00BF3124"/>
    <w:rsid w:val="00BF6D22"/>
    <w:rsid w:val="00C00DCE"/>
    <w:rsid w:val="00C01450"/>
    <w:rsid w:val="00C01748"/>
    <w:rsid w:val="00C01B02"/>
    <w:rsid w:val="00C02A53"/>
    <w:rsid w:val="00C05A96"/>
    <w:rsid w:val="00C11BFE"/>
    <w:rsid w:val="00C12777"/>
    <w:rsid w:val="00C17E5C"/>
    <w:rsid w:val="00C200B8"/>
    <w:rsid w:val="00C213AD"/>
    <w:rsid w:val="00C301D7"/>
    <w:rsid w:val="00C33C2C"/>
    <w:rsid w:val="00C37B3B"/>
    <w:rsid w:val="00C447A4"/>
    <w:rsid w:val="00C478DE"/>
    <w:rsid w:val="00C5068F"/>
    <w:rsid w:val="00C507D4"/>
    <w:rsid w:val="00C53EC1"/>
    <w:rsid w:val="00C56B3C"/>
    <w:rsid w:val="00C605F2"/>
    <w:rsid w:val="00C616B2"/>
    <w:rsid w:val="00C65E44"/>
    <w:rsid w:val="00C65F54"/>
    <w:rsid w:val="00C67415"/>
    <w:rsid w:val="00C72ADE"/>
    <w:rsid w:val="00C80FD1"/>
    <w:rsid w:val="00C86365"/>
    <w:rsid w:val="00C86D74"/>
    <w:rsid w:val="00C927F1"/>
    <w:rsid w:val="00C95454"/>
    <w:rsid w:val="00CB42DF"/>
    <w:rsid w:val="00CB76F5"/>
    <w:rsid w:val="00CC0D5D"/>
    <w:rsid w:val="00CC1073"/>
    <w:rsid w:val="00CC34E3"/>
    <w:rsid w:val="00CC54D6"/>
    <w:rsid w:val="00CC7476"/>
    <w:rsid w:val="00CD04F1"/>
    <w:rsid w:val="00CD1043"/>
    <w:rsid w:val="00CD75C0"/>
    <w:rsid w:val="00CD7F59"/>
    <w:rsid w:val="00CE0351"/>
    <w:rsid w:val="00CE1CAE"/>
    <w:rsid w:val="00CE2DE0"/>
    <w:rsid w:val="00CE2E3B"/>
    <w:rsid w:val="00CE3652"/>
    <w:rsid w:val="00CE603F"/>
    <w:rsid w:val="00CF1835"/>
    <w:rsid w:val="00CF427F"/>
    <w:rsid w:val="00D03A4A"/>
    <w:rsid w:val="00D0487C"/>
    <w:rsid w:val="00D1132D"/>
    <w:rsid w:val="00D13D85"/>
    <w:rsid w:val="00D14EF4"/>
    <w:rsid w:val="00D15308"/>
    <w:rsid w:val="00D16F26"/>
    <w:rsid w:val="00D2050D"/>
    <w:rsid w:val="00D229C8"/>
    <w:rsid w:val="00D26BFB"/>
    <w:rsid w:val="00D27ACA"/>
    <w:rsid w:val="00D33FC5"/>
    <w:rsid w:val="00D35A66"/>
    <w:rsid w:val="00D36E0F"/>
    <w:rsid w:val="00D40315"/>
    <w:rsid w:val="00D404F1"/>
    <w:rsid w:val="00D41D5E"/>
    <w:rsid w:val="00D4429D"/>
    <w:rsid w:val="00D44A0B"/>
    <w:rsid w:val="00D45252"/>
    <w:rsid w:val="00D5310A"/>
    <w:rsid w:val="00D5689E"/>
    <w:rsid w:val="00D56970"/>
    <w:rsid w:val="00D62AFA"/>
    <w:rsid w:val="00D630E6"/>
    <w:rsid w:val="00D66693"/>
    <w:rsid w:val="00D66E37"/>
    <w:rsid w:val="00D71B4D"/>
    <w:rsid w:val="00D7696D"/>
    <w:rsid w:val="00D776C9"/>
    <w:rsid w:val="00D82493"/>
    <w:rsid w:val="00D85425"/>
    <w:rsid w:val="00D919FB"/>
    <w:rsid w:val="00D937F2"/>
    <w:rsid w:val="00D93D55"/>
    <w:rsid w:val="00D94A55"/>
    <w:rsid w:val="00D94B44"/>
    <w:rsid w:val="00D95CBD"/>
    <w:rsid w:val="00DA0CA8"/>
    <w:rsid w:val="00DA0F4D"/>
    <w:rsid w:val="00DA24D1"/>
    <w:rsid w:val="00DB0D49"/>
    <w:rsid w:val="00DB137C"/>
    <w:rsid w:val="00DC0E7C"/>
    <w:rsid w:val="00DD435F"/>
    <w:rsid w:val="00DD7EDA"/>
    <w:rsid w:val="00DE403A"/>
    <w:rsid w:val="00DE4B00"/>
    <w:rsid w:val="00DE621F"/>
    <w:rsid w:val="00DE78FA"/>
    <w:rsid w:val="00DF023A"/>
    <w:rsid w:val="00DF383E"/>
    <w:rsid w:val="00DF6FB7"/>
    <w:rsid w:val="00E001FD"/>
    <w:rsid w:val="00E02A3A"/>
    <w:rsid w:val="00E0450B"/>
    <w:rsid w:val="00E0669E"/>
    <w:rsid w:val="00E12D77"/>
    <w:rsid w:val="00E15015"/>
    <w:rsid w:val="00E171BA"/>
    <w:rsid w:val="00E177F1"/>
    <w:rsid w:val="00E212F8"/>
    <w:rsid w:val="00E22AEF"/>
    <w:rsid w:val="00E26E9C"/>
    <w:rsid w:val="00E3042E"/>
    <w:rsid w:val="00E30CFA"/>
    <w:rsid w:val="00E335FE"/>
    <w:rsid w:val="00E37A27"/>
    <w:rsid w:val="00E37F67"/>
    <w:rsid w:val="00E47A43"/>
    <w:rsid w:val="00E5114D"/>
    <w:rsid w:val="00E55A14"/>
    <w:rsid w:val="00E61F57"/>
    <w:rsid w:val="00E6350A"/>
    <w:rsid w:val="00E75399"/>
    <w:rsid w:val="00E806DB"/>
    <w:rsid w:val="00E834EA"/>
    <w:rsid w:val="00E83C8C"/>
    <w:rsid w:val="00E84444"/>
    <w:rsid w:val="00E85557"/>
    <w:rsid w:val="00E92453"/>
    <w:rsid w:val="00E95598"/>
    <w:rsid w:val="00E9651D"/>
    <w:rsid w:val="00E96E05"/>
    <w:rsid w:val="00EA16A8"/>
    <w:rsid w:val="00EA385E"/>
    <w:rsid w:val="00EA7D6E"/>
    <w:rsid w:val="00EB2210"/>
    <w:rsid w:val="00EB2B52"/>
    <w:rsid w:val="00EB6263"/>
    <w:rsid w:val="00EC4E49"/>
    <w:rsid w:val="00EC6CD9"/>
    <w:rsid w:val="00ED1B13"/>
    <w:rsid w:val="00ED468E"/>
    <w:rsid w:val="00ED653C"/>
    <w:rsid w:val="00ED77FB"/>
    <w:rsid w:val="00EE1C0B"/>
    <w:rsid w:val="00EE45FA"/>
    <w:rsid w:val="00EE477F"/>
    <w:rsid w:val="00EE4DAC"/>
    <w:rsid w:val="00EE5A78"/>
    <w:rsid w:val="00EF02B8"/>
    <w:rsid w:val="00EF0633"/>
    <w:rsid w:val="00EF2C13"/>
    <w:rsid w:val="00EF5C0E"/>
    <w:rsid w:val="00EF6569"/>
    <w:rsid w:val="00F02378"/>
    <w:rsid w:val="00F02A0A"/>
    <w:rsid w:val="00F139A3"/>
    <w:rsid w:val="00F203D3"/>
    <w:rsid w:val="00F3547A"/>
    <w:rsid w:val="00F36167"/>
    <w:rsid w:val="00F36DF2"/>
    <w:rsid w:val="00F40B9C"/>
    <w:rsid w:val="00F41E07"/>
    <w:rsid w:val="00F41E6B"/>
    <w:rsid w:val="00F42A3E"/>
    <w:rsid w:val="00F45936"/>
    <w:rsid w:val="00F63235"/>
    <w:rsid w:val="00F64EB7"/>
    <w:rsid w:val="00F66152"/>
    <w:rsid w:val="00F6669E"/>
    <w:rsid w:val="00F67CC6"/>
    <w:rsid w:val="00F70034"/>
    <w:rsid w:val="00F77A0C"/>
    <w:rsid w:val="00F83884"/>
    <w:rsid w:val="00F94A75"/>
    <w:rsid w:val="00FA14F2"/>
    <w:rsid w:val="00FA2C45"/>
    <w:rsid w:val="00FA47B7"/>
    <w:rsid w:val="00FA6DA7"/>
    <w:rsid w:val="00FB12AE"/>
    <w:rsid w:val="00FB3231"/>
    <w:rsid w:val="00FB4BD6"/>
    <w:rsid w:val="00FB577D"/>
    <w:rsid w:val="00FB7E0B"/>
    <w:rsid w:val="00FC0287"/>
    <w:rsid w:val="00FC10FE"/>
    <w:rsid w:val="00FD6A39"/>
    <w:rsid w:val="00FE75E6"/>
    <w:rsid w:val="00FE79FB"/>
    <w:rsid w:val="00FF2FC0"/>
    <w:rsid w:val="00FF5A30"/>
    <w:rsid w:val="00FF5C46"/>
  </w:rsids>
  <m:mathPr>
    <m:mathFont m:val="Cambria Math"/>
    <m:brkBin m:val="before"/>
    <m:brkBinSub m:val="--"/>
    <m:smallFrac m:val="0"/>
    <m:dispDef/>
    <m:lMargin m:val="0"/>
    <m:rMargin m:val="0"/>
    <m:defJc m:val="centerGroup"/>
    <m:wrapIndent m:val="1440"/>
    <m:intLim m:val="subSup"/>
    <m:naryLim m:val="undOvr"/>
  </m:mathPr>
  <w:themeFontLang w:val="fr-CH"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42189356"/>
  <w15:docId w15:val="{AF4F4A62-D308-46FA-BC5D-8C6373818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765C4"/>
    <w:rPr>
      <w:rFonts w:ascii="Arial" w:eastAsia="SimSun" w:hAnsi="Arial" w:cs="Arial"/>
      <w:sz w:val="22"/>
      <w:lang w:val="en-US" w:eastAsia="zh-CN"/>
    </w:rPr>
  </w:style>
  <w:style w:type="paragraph" w:styleId="Heading1">
    <w:name w:val="heading 1"/>
    <w:basedOn w:val="Normal"/>
    <w:next w:val="Normal"/>
    <w:autoRedefine/>
    <w:qFormat/>
    <w:rsid w:val="000C117A"/>
    <w:pPr>
      <w:keepNext/>
      <w:spacing w:after="600"/>
      <w:outlineLvl w:val="0"/>
    </w:pPr>
    <w:rPr>
      <w:b/>
      <w:bCs/>
      <w:kern w:val="32"/>
      <w:sz w:val="28"/>
      <w:szCs w:val="32"/>
    </w:rPr>
  </w:style>
  <w:style w:type="paragraph" w:styleId="Heading2">
    <w:name w:val="heading 2"/>
    <w:basedOn w:val="Normal"/>
    <w:next w:val="Normal"/>
    <w:autoRedefine/>
    <w:qFormat/>
    <w:rsid w:val="003633C4"/>
    <w:pPr>
      <w:keepNext/>
      <w:spacing w:before="240" w:after="220"/>
      <w:outlineLvl w:val="1"/>
    </w:pPr>
    <w:rPr>
      <w:b/>
      <w:bCs/>
      <w:iCs/>
      <w:caps/>
      <w:szCs w:val="28"/>
    </w:rPr>
  </w:style>
  <w:style w:type="paragraph" w:styleId="Heading3">
    <w:name w:val="heading 3"/>
    <w:basedOn w:val="Normal"/>
    <w:next w:val="Normal"/>
    <w:link w:val="Heading3Char"/>
    <w:autoRedefine/>
    <w:qFormat/>
    <w:rsid w:val="00A93467"/>
    <w:pPr>
      <w:keepNext/>
      <w:spacing w:before="480" w:line="480" w:lineRule="auto"/>
      <w:contextualSpacing/>
      <w:outlineLvl w:val="2"/>
    </w:pPr>
    <w:rPr>
      <w:bCs/>
      <w:caps/>
      <w:szCs w:val="26"/>
    </w:rPr>
  </w:style>
  <w:style w:type="paragraph" w:styleId="Heading4">
    <w:name w:val="heading 4"/>
    <w:basedOn w:val="Normal"/>
    <w:next w:val="Normal"/>
    <w:autoRedefine/>
    <w:qFormat/>
    <w:rsid w:val="000765C4"/>
    <w:pPr>
      <w:keepNext/>
      <w:spacing w:before="240" w:after="60"/>
      <w:outlineLvl w:val="3"/>
    </w:pPr>
    <w:rPr>
      <w:bCs/>
      <w:szCs w:val="28"/>
      <w:u w:val="single"/>
    </w:rPr>
  </w:style>
  <w:style w:type="paragraph" w:styleId="Heading5">
    <w:name w:val="heading 5"/>
    <w:basedOn w:val="Normal"/>
    <w:next w:val="Normal"/>
    <w:link w:val="Heading5Char"/>
    <w:autoRedefine/>
    <w:qFormat/>
    <w:rsid w:val="000765C4"/>
    <w:pPr>
      <w:keepNext/>
      <w:keepLines/>
      <w:spacing w:before="240" w:after="60"/>
      <w:outlineLvl w:val="4"/>
    </w:pPr>
    <w:rPr>
      <w:rFonts w:eastAsiaTheme="majorEastAsia" w:cstheme="majorBidi"/>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tabs>
        <w:tab w:val="clear" w:pos="2637"/>
        <w:tab w:val="num" w:pos="1467"/>
      </w:tabs>
      <w:ind w:left="900"/>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DF023A"/>
    <w:rPr>
      <w:rFonts w:ascii="Tahoma" w:hAnsi="Tahoma" w:cs="Tahoma"/>
      <w:sz w:val="16"/>
      <w:szCs w:val="16"/>
    </w:rPr>
  </w:style>
  <w:style w:type="character" w:customStyle="1" w:styleId="BalloonTextChar">
    <w:name w:val="Balloon Text Char"/>
    <w:basedOn w:val="DefaultParagraphFont"/>
    <w:link w:val="BalloonText"/>
    <w:rsid w:val="00DF023A"/>
    <w:rPr>
      <w:rFonts w:ascii="Tahoma" w:eastAsia="SimSun" w:hAnsi="Tahoma" w:cs="Tahoma"/>
      <w:sz w:val="16"/>
      <w:szCs w:val="16"/>
      <w:lang w:val="en-US" w:eastAsia="zh-CN"/>
    </w:rPr>
  </w:style>
  <w:style w:type="paragraph" w:styleId="NoSpacing">
    <w:name w:val="No Spacing"/>
    <w:uiPriority w:val="1"/>
    <w:qFormat/>
    <w:rsid w:val="009C127D"/>
    <w:rPr>
      <w:rFonts w:ascii="Arial" w:eastAsia="SimSun" w:hAnsi="Arial" w:cs="Arial"/>
      <w:sz w:val="22"/>
      <w:lang w:val="en-US" w:eastAsia="zh-CN"/>
    </w:rPr>
  </w:style>
  <w:style w:type="character" w:customStyle="1" w:styleId="Heading5Char">
    <w:name w:val="Heading 5 Char"/>
    <w:basedOn w:val="DefaultParagraphFont"/>
    <w:link w:val="Heading5"/>
    <w:rsid w:val="000765C4"/>
    <w:rPr>
      <w:rFonts w:ascii="Arial" w:eastAsiaTheme="majorEastAsia" w:hAnsi="Arial" w:cstheme="majorBidi"/>
      <w:i/>
      <w:sz w:val="22"/>
      <w:lang w:val="en-US" w:eastAsia="zh-CN"/>
    </w:rPr>
  </w:style>
  <w:style w:type="table" w:styleId="TableGrid">
    <w:name w:val="Table Grid"/>
    <w:basedOn w:val="TableNormal"/>
    <w:rsid w:val="003C4099"/>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rsid w:val="00A93467"/>
    <w:rPr>
      <w:rFonts w:ascii="Arial" w:eastAsia="SimSun" w:hAnsi="Arial" w:cs="Arial"/>
      <w:bCs/>
      <w:caps/>
      <w:sz w:val="22"/>
      <w:szCs w:val="26"/>
      <w:lang w:val="en-US" w:eastAsia="zh-CN"/>
    </w:rPr>
  </w:style>
  <w:style w:type="character" w:styleId="FootnoteReference">
    <w:name w:val="footnote reference"/>
    <w:basedOn w:val="DefaultParagraphFont"/>
    <w:semiHidden/>
    <w:unhideWhenUsed/>
    <w:rsid w:val="00661344"/>
    <w:rPr>
      <w:vertAlign w:val="superscript"/>
    </w:rPr>
  </w:style>
  <w:style w:type="character" w:styleId="Hyperlink">
    <w:name w:val="Hyperlink"/>
    <w:basedOn w:val="DefaultParagraphFont"/>
    <w:unhideWhenUsed/>
    <w:rsid w:val="00552DC5"/>
    <w:rPr>
      <w:color w:val="0000FF" w:themeColor="hyperlink"/>
      <w:u w:val="single"/>
    </w:rPr>
  </w:style>
  <w:style w:type="character" w:styleId="FollowedHyperlink">
    <w:name w:val="FollowedHyperlink"/>
    <w:basedOn w:val="DefaultParagraphFont"/>
    <w:semiHidden/>
    <w:unhideWhenUsed/>
    <w:rsid w:val="00AF79BB"/>
    <w:rPr>
      <w:color w:val="800080" w:themeColor="followedHyperlink"/>
      <w:u w:val="single"/>
    </w:rPr>
  </w:style>
  <w:style w:type="character" w:styleId="Strong">
    <w:name w:val="Strong"/>
    <w:uiPriority w:val="22"/>
    <w:qFormat/>
    <w:rsid w:val="00EF5C0E"/>
    <w:rPr>
      <w:b/>
      <w:bCs/>
    </w:rPr>
  </w:style>
  <w:style w:type="character" w:styleId="CommentReference">
    <w:name w:val="annotation reference"/>
    <w:basedOn w:val="DefaultParagraphFont"/>
    <w:semiHidden/>
    <w:unhideWhenUsed/>
    <w:rsid w:val="003A5B21"/>
    <w:rPr>
      <w:sz w:val="16"/>
      <w:szCs w:val="16"/>
    </w:rPr>
  </w:style>
  <w:style w:type="paragraph" w:styleId="CommentSubject">
    <w:name w:val="annotation subject"/>
    <w:basedOn w:val="CommentText"/>
    <w:next w:val="CommentText"/>
    <w:link w:val="CommentSubjectChar"/>
    <w:semiHidden/>
    <w:unhideWhenUsed/>
    <w:rsid w:val="003A5B21"/>
    <w:rPr>
      <w:b/>
      <w:bCs/>
      <w:sz w:val="20"/>
    </w:rPr>
  </w:style>
  <w:style w:type="character" w:customStyle="1" w:styleId="CommentTextChar">
    <w:name w:val="Comment Text Char"/>
    <w:basedOn w:val="DefaultParagraphFont"/>
    <w:link w:val="CommentText"/>
    <w:semiHidden/>
    <w:rsid w:val="003A5B21"/>
    <w:rPr>
      <w:rFonts w:ascii="Arial" w:eastAsia="SimSun" w:hAnsi="Arial" w:cs="Arial"/>
      <w:sz w:val="18"/>
      <w:lang w:val="en-US" w:eastAsia="zh-CN"/>
    </w:rPr>
  </w:style>
  <w:style w:type="character" w:customStyle="1" w:styleId="CommentSubjectChar">
    <w:name w:val="Comment Subject Char"/>
    <w:basedOn w:val="CommentTextChar"/>
    <w:link w:val="CommentSubject"/>
    <w:semiHidden/>
    <w:rsid w:val="003A5B21"/>
    <w:rPr>
      <w:rFonts w:ascii="Arial" w:eastAsia="SimSun" w:hAnsi="Arial" w:cs="Arial"/>
      <w:b/>
      <w:bCs/>
      <w:sz w:val="18"/>
      <w:lang w:val="en-US" w:eastAsia="zh-CN"/>
    </w:rPr>
  </w:style>
  <w:style w:type="paragraph" w:styleId="Revision">
    <w:name w:val="Revision"/>
    <w:hidden/>
    <w:uiPriority w:val="99"/>
    <w:semiHidden/>
    <w:rsid w:val="003A5B21"/>
    <w:rPr>
      <w:rFonts w:ascii="Arial" w:eastAsia="SimSun" w:hAnsi="Arial" w:cs="Arial"/>
      <w:sz w:val="22"/>
      <w:lang w:val="en-US" w:eastAsia="zh-CN"/>
    </w:rPr>
  </w:style>
  <w:style w:type="character" w:customStyle="1" w:styleId="BodyTextChar">
    <w:name w:val="Body Text Char"/>
    <w:basedOn w:val="DefaultParagraphFont"/>
    <w:link w:val="BodyText"/>
    <w:rsid w:val="0091320D"/>
    <w:rPr>
      <w:rFonts w:ascii="Arial" w:eastAsia="SimSun" w:hAnsi="Arial" w:cs="Arial"/>
      <w:sz w:val="22"/>
      <w:lang w:val="en-US" w:eastAsia="zh-CN"/>
    </w:rPr>
  </w:style>
  <w:style w:type="paragraph" w:styleId="ListParagraph">
    <w:name w:val="List Paragraph"/>
    <w:basedOn w:val="Normal"/>
    <w:uiPriority w:val="34"/>
    <w:qFormat/>
    <w:rsid w:val="00C37B3B"/>
    <w:pPr>
      <w:spacing w:after="160" w:line="259" w:lineRule="auto"/>
      <w:ind w:left="720"/>
      <w:contextualSpacing/>
    </w:pPr>
    <w:rPr>
      <w:rFonts w:asciiTheme="minorHAnsi" w:eastAsiaTheme="minorHAnsi" w:hAnsiTheme="minorHAnsi" w:cstheme="minorBidi"/>
      <w:szCs w:val="22"/>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6775124">
      <w:bodyDiv w:val="1"/>
      <w:marLeft w:val="0"/>
      <w:marRight w:val="0"/>
      <w:marTop w:val="0"/>
      <w:marBottom w:val="0"/>
      <w:divBdr>
        <w:top w:val="none" w:sz="0" w:space="0" w:color="auto"/>
        <w:left w:val="none" w:sz="0" w:space="0" w:color="auto"/>
        <w:bottom w:val="none" w:sz="0" w:space="0" w:color="auto"/>
        <w:right w:val="none" w:sz="0" w:space="0" w:color="auto"/>
      </w:divBdr>
    </w:div>
    <w:div w:id="1049644907">
      <w:bodyDiv w:val="1"/>
      <w:marLeft w:val="0"/>
      <w:marRight w:val="0"/>
      <w:marTop w:val="0"/>
      <w:marBottom w:val="0"/>
      <w:divBdr>
        <w:top w:val="none" w:sz="0" w:space="0" w:color="auto"/>
        <w:left w:val="none" w:sz="0" w:space="0" w:color="auto"/>
        <w:bottom w:val="none" w:sz="0" w:space="0" w:color="auto"/>
        <w:right w:val="none" w:sz="0" w:space="0" w:color="auto"/>
      </w:divBdr>
    </w:div>
    <w:div w:id="1074086929">
      <w:bodyDiv w:val="1"/>
      <w:marLeft w:val="0"/>
      <w:marRight w:val="0"/>
      <w:marTop w:val="0"/>
      <w:marBottom w:val="0"/>
      <w:divBdr>
        <w:top w:val="none" w:sz="0" w:space="0" w:color="auto"/>
        <w:left w:val="none" w:sz="0" w:space="0" w:color="auto"/>
        <w:bottom w:val="none" w:sz="0" w:space="0" w:color="auto"/>
        <w:right w:val="none" w:sz="0" w:space="0" w:color="auto"/>
      </w:divBdr>
    </w:div>
    <w:div w:id="1243173772">
      <w:bodyDiv w:val="1"/>
      <w:marLeft w:val="0"/>
      <w:marRight w:val="0"/>
      <w:marTop w:val="0"/>
      <w:marBottom w:val="0"/>
      <w:divBdr>
        <w:top w:val="none" w:sz="0" w:space="0" w:color="auto"/>
        <w:left w:val="none" w:sz="0" w:space="0" w:color="auto"/>
        <w:bottom w:val="none" w:sz="0" w:space="0" w:color="auto"/>
        <w:right w:val="none" w:sz="0" w:space="0" w:color="auto"/>
      </w:divBdr>
    </w:div>
    <w:div w:id="1292830818">
      <w:bodyDiv w:val="1"/>
      <w:marLeft w:val="0"/>
      <w:marRight w:val="0"/>
      <w:marTop w:val="0"/>
      <w:marBottom w:val="0"/>
      <w:divBdr>
        <w:top w:val="none" w:sz="0" w:space="0" w:color="auto"/>
        <w:left w:val="none" w:sz="0" w:space="0" w:color="auto"/>
        <w:bottom w:val="none" w:sz="0" w:space="0" w:color="auto"/>
        <w:right w:val="none" w:sz="0" w:space="0" w:color="auto"/>
      </w:divBdr>
    </w:div>
    <w:div w:id="1377393672">
      <w:bodyDiv w:val="1"/>
      <w:marLeft w:val="0"/>
      <w:marRight w:val="0"/>
      <w:marTop w:val="0"/>
      <w:marBottom w:val="0"/>
      <w:divBdr>
        <w:top w:val="none" w:sz="0" w:space="0" w:color="auto"/>
        <w:left w:val="none" w:sz="0" w:space="0" w:color="auto"/>
        <w:bottom w:val="none" w:sz="0" w:space="0" w:color="auto"/>
        <w:right w:val="none" w:sz="0" w:space="0" w:color="auto"/>
      </w:divBdr>
    </w:div>
    <w:div w:id="1725367039">
      <w:bodyDiv w:val="1"/>
      <w:marLeft w:val="0"/>
      <w:marRight w:val="0"/>
      <w:marTop w:val="0"/>
      <w:marBottom w:val="0"/>
      <w:divBdr>
        <w:top w:val="none" w:sz="0" w:space="0" w:color="auto"/>
        <w:left w:val="none" w:sz="0" w:space="0" w:color="auto"/>
        <w:bottom w:val="none" w:sz="0" w:space="0" w:color="auto"/>
        <w:right w:val="none" w:sz="0" w:space="0" w:color="auto"/>
      </w:divBdr>
    </w:div>
    <w:div w:id="1919707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connectedviews.com/05/Search/wipo?search=a+63"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www.wipo.int/meetings/en/statements.jsp?meeting_id=67908"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wipo.int/about-wipo/en/dg_tang/speeches/a-63-dg-speech.html"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8A4345-8F26-4FAC-98EC-D40033007A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12</Pages>
  <Words>3909</Words>
  <Characters>22295</Characters>
  <Application>Microsoft Office Word</Application>
  <DocSecurity>0</DocSecurity>
  <Lines>471</Lines>
  <Paragraphs>217</Paragraphs>
  <ScaleCrop>false</ScaleCrop>
  <HeadingPairs>
    <vt:vector size="2" baseType="variant">
      <vt:variant>
        <vt:lpstr>Title</vt:lpstr>
      </vt:variant>
      <vt:variant>
        <vt:i4>1</vt:i4>
      </vt:variant>
    </vt:vector>
  </HeadingPairs>
  <TitlesOfParts>
    <vt:vector size="1" baseType="lpstr">
      <vt:lpstr>A/63/9</vt:lpstr>
    </vt:vector>
  </TitlesOfParts>
  <Company>WIPO</Company>
  <LinksUpToDate>false</LinksUpToDate>
  <CharactersWithSpaces>26033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A/63/9</dc:title>
  <dc:subject>Fifty-Sixth Series of Meetings</dc:subject>
  <dc:creator>WIPO</dc:creator>
  <cp:keywords>PUBLIC</cp:keywords>
  <dc:description/>
  <cp:lastModifiedBy>HÄFLIGER Patience</cp:lastModifiedBy>
  <cp:revision>11</cp:revision>
  <cp:lastPrinted>2022-06-24T09:48:00Z</cp:lastPrinted>
  <dcterms:created xsi:type="dcterms:W3CDTF">2022-07-22T08:21:00Z</dcterms:created>
  <dcterms:modified xsi:type="dcterms:W3CDTF">2022-08-15T08:31:00Z</dcterms:modified>
  <cp:category>Assemblies of the Member States of WIPO</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d123111a-a657-4178-a21b-5185ee989a69</vt:lpwstr>
  </property>
  <property fmtid="{D5CDD505-2E9C-101B-9397-08002B2CF9AE}" pid="3" name="TCSClassification">
    <vt:lpwstr>PUBLIC</vt:lpwstr>
  </property>
  <property fmtid="{D5CDD505-2E9C-101B-9397-08002B2CF9AE}" pid="4" name="Classification">
    <vt:lpwstr>Public</vt:lpwstr>
  </property>
  <property fmtid="{D5CDD505-2E9C-101B-9397-08002B2CF9AE}" pid="5" name="VisualMarkings">
    <vt:lpwstr>None</vt:lpwstr>
  </property>
  <property fmtid="{D5CDD505-2E9C-101B-9397-08002B2CF9AE}" pid="6" name="Alignment">
    <vt:lpwstr>Centre</vt:lpwstr>
  </property>
  <property fmtid="{D5CDD505-2E9C-101B-9397-08002B2CF9AE}" pid="7" name="Language">
    <vt:lpwstr>English</vt:lpwstr>
  </property>
</Properties>
</file>