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2CDCFB3E"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F8205B">
        <w:rPr>
          <w:rFonts w:ascii="Arial Black" w:hAnsi="Arial Black"/>
          <w:b/>
          <w:caps/>
          <w:sz w:val="15"/>
        </w:rPr>
        <w:t>6</w:t>
      </w:r>
      <w:r w:rsidR="00D97427">
        <w:rPr>
          <w:rFonts w:ascii="Arial Black" w:hAnsi="Arial Black"/>
          <w:b/>
          <w:caps/>
          <w:sz w:val="15"/>
        </w:rPr>
        <w:t>2</w:t>
      </w:r>
      <w:r w:rsidRPr="006E4F5F">
        <w:rPr>
          <w:rFonts w:ascii="Arial Black" w:hAnsi="Arial Black"/>
          <w:b/>
          <w:caps/>
          <w:sz w:val="15"/>
        </w:rPr>
        <w:t>/</w:t>
      </w:r>
      <w:bookmarkStart w:id="1" w:name="Code"/>
      <w:bookmarkEnd w:id="1"/>
      <w:r w:rsidR="006245AC">
        <w:rPr>
          <w:rFonts w:ascii="Arial Black" w:hAnsi="Arial Black"/>
          <w:b/>
          <w:caps/>
          <w:sz w:val="15"/>
        </w:rPr>
        <w:t>inf/1</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6245AC">
        <w:rPr>
          <w:rFonts w:ascii="Arial Black" w:hAnsi="Arial Black"/>
          <w:b/>
          <w:caps/>
          <w:sz w:val="15"/>
        </w:rPr>
        <w:t>english</w:t>
      </w:r>
    </w:p>
    <w:p w14:paraId="3C524C7E" w14:textId="5E5922FF"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87C99">
        <w:rPr>
          <w:rFonts w:ascii="Arial Black" w:hAnsi="Arial Black"/>
          <w:b/>
          <w:caps/>
          <w:sz w:val="15"/>
        </w:rPr>
        <w:t xml:space="preserve"> April 21, 2021</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12E2F0B8" w:rsidR="008B2CC1" w:rsidRPr="009C127D" w:rsidRDefault="00D9155E" w:rsidP="003D2030">
      <w:pPr>
        <w:spacing w:after="720"/>
        <w:rPr>
          <w:b/>
          <w:sz w:val="24"/>
        </w:rPr>
      </w:pPr>
      <w:r>
        <w:rPr>
          <w:b/>
          <w:sz w:val="24"/>
        </w:rPr>
        <w:t>Sixty</w:t>
      </w:r>
      <w:r w:rsidR="00DF023A" w:rsidRPr="009C127D">
        <w:rPr>
          <w:b/>
          <w:sz w:val="24"/>
        </w:rPr>
        <w:t>-</w:t>
      </w:r>
      <w:r w:rsidR="000A530A">
        <w:rPr>
          <w:b/>
          <w:sz w:val="24"/>
        </w:rPr>
        <w:t>Second</w:t>
      </w:r>
      <w:r w:rsidR="003F2E45"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w:t>
      </w:r>
      <w:r w:rsidR="000A530A">
        <w:rPr>
          <w:b/>
          <w:sz w:val="24"/>
        </w:rPr>
        <w:t>October</w:t>
      </w:r>
      <w:r w:rsidR="00DF023A" w:rsidRPr="009C127D">
        <w:rPr>
          <w:b/>
          <w:sz w:val="24"/>
        </w:rPr>
        <w:t xml:space="preserve"> </w:t>
      </w:r>
      <w:r w:rsidR="00D97427">
        <w:rPr>
          <w:b/>
          <w:sz w:val="24"/>
        </w:rPr>
        <w:t>4</w:t>
      </w:r>
      <w:r w:rsidR="00F8205B" w:rsidRPr="009C127D">
        <w:rPr>
          <w:b/>
          <w:sz w:val="24"/>
        </w:rPr>
        <w:t xml:space="preserve"> </w:t>
      </w:r>
      <w:r w:rsidR="00DF023A" w:rsidRPr="009C127D">
        <w:rPr>
          <w:b/>
          <w:sz w:val="24"/>
        </w:rPr>
        <w:t xml:space="preserve">to </w:t>
      </w:r>
      <w:r w:rsidR="00D97427">
        <w:rPr>
          <w:b/>
          <w:sz w:val="24"/>
        </w:rPr>
        <w:t>8</w:t>
      </w:r>
      <w:r w:rsidR="00DF023A" w:rsidRPr="009C127D">
        <w:rPr>
          <w:b/>
          <w:sz w:val="24"/>
        </w:rPr>
        <w:t xml:space="preserve">, </w:t>
      </w:r>
      <w:r w:rsidR="00013A9A" w:rsidRPr="009C127D">
        <w:rPr>
          <w:b/>
          <w:sz w:val="24"/>
        </w:rPr>
        <w:t>20</w:t>
      </w:r>
      <w:r w:rsidR="00F8205B">
        <w:rPr>
          <w:b/>
          <w:sz w:val="24"/>
        </w:rPr>
        <w:t>2</w:t>
      </w:r>
      <w:r w:rsidR="00D97427">
        <w:rPr>
          <w:b/>
          <w:sz w:val="24"/>
        </w:rPr>
        <w:t>1</w:t>
      </w:r>
    </w:p>
    <w:p w14:paraId="742892B9" w14:textId="77777777" w:rsidR="008B2CC1" w:rsidRPr="00F4350A" w:rsidRDefault="00096ADE" w:rsidP="00F4350A">
      <w:pPr>
        <w:pStyle w:val="Heading2"/>
        <w:rPr>
          <w:caps w:val="0"/>
        </w:rPr>
      </w:pPr>
      <w:bookmarkStart w:id="4" w:name="TitleOfDoc"/>
      <w:bookmarkEnd w:id="4"/>
      <w:r w:rsidRPr="00F4350A">
        <w:t>GENERAL INFORMATION</w:t>
      </w:r>
    </w:p>
    <w:p w14:paraId="5391C668" w14:textId="77777777" w:rsidR="008B2CC1" w:rsidRPr="009C127D" w:rsidRDefault="00096ADE" w:rsidP="009C127D">
      <w:pPr>
        <w:spacing w:after="960"/>
        <w:rPr>
          <w:i/>
        </w:rPr>
      </w:pPr>
      <w:bookmarkStart w:id="5" w:name="Prepared"/>
      <w:bookmarkEnd w:id="5"/>
      <w:r>
        <w:rPr>
          <w:i/>
        </w:rPr>
        <w:t>Memorandum of the Secretariat</w:t>
      </w:r>
    </w:p>
    <w:p w14:paraId="1A755FB9" w14:textId="1157CAFD"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CA49F5">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Pr="00E777E0">
        <w:rPr>
          <w:rFonts w:ascii="Arial" w:hAnsi="Arial" w:cs="Arial"/>
          <w:sz w:val="22"/>
          <w:szCs w:val="22"/>
        </w:rPr>
        <w:t xml:space="preserve">sessions from </w:t>
      </w:r>
      <w:r w:rsidR="00D0659E">
        <w:rPr>
          <w:rFonts w:ascii="Arial" w:hAnsi="Arial" w:cs="Arial"/>
          <w:sz w:val="22"/>
          <w:szCs w:val="22"/>
        </w:rPr>
        <w:t>October</w:t>
      </w:r>
      <w:r>
        <w:rPr>
          <w:rFonts w:ascii="Arial" w:hAnsi="Arial" w:cs="Arial"/>
          <w:sz w:val="22"/>
          <w:szCs w:val="22"/>
        </w:rPr>
        <w:t xml:space="preserve"> </w:t>
      </w:r>
      <w:r w:rsidR="00D0659E">
        <w:rPr>
          <w:rFonts w:ascii="Arial" w:hAnsi="Arial" w:cs="Arial"/>
          <w:sz w:val="22"/>
          <w:szCs w:val="22"/>
        </w:rPr>
        <w:t>4</w:t>
      </w:r>
      <w:r w:rsidR="00975311">
        <w:rPr>
          <w:rFonts w:ascii="Arial" w:hAnsi="Arial" w:cs="Arial"/>
          <w:sz w:val="22"/>
          <w:szCs w:val="22"/>
        </w:rPr>
        <w:t xml:space="preserve"> </w:t>
      </w:r>
      <w:r>
        <w:rPr>
          <w:rFonts w:ascii="Arial" w:hAnsi="Arial" w:cs="Arial"/>
          <w:sz w:val="22"/>
          <w:szCs w:val="22"/>
        </w:rPr>
        <w:t xml:space="preserve">to </w:t>
      </w:r>
      <w:r w:rsidR="00D0659E">
        <w:rPr>
          <w:rFonts w:ascii="Arial" w:hAnsi="Arial" w:cs="Arial"/>
          <w:sz w:val="22"/>
          <w:szCs w:val="22"/>
        </w:rPr>
        <w:t>8</w:t>
      </w:r>
      <w:r>
        <w:rPr>
          <w:rFonts w:ascii="Arial" w:hAnsi="Arial" w:cs="Arial"/>
          <w:sz w:val="22"/>
          <w:szCs w:val="22"/>
        </w:rPr>
        <w:t>, </w:t>
      </w:r>
      <w:r w:rsidR="00975311">
        <w:rPr>
          <w:rFonts w:ascii="Arial" w:hAnsi="Arial" w:cs="Arial"/>
          <w:sz w:val="22"/>
          <w:szCs w:val="22"/>
        </w:rPr>
        <w:t>202</w:t>
      </w:r>
      <w:r w:rsidR="00D0659E">
        <w:rPr>
          <w:rFonts w:ascii="Arial" w:hAnsi="Arial" w:cs="Arial"/>
          <w:sz w:val="22"/>
          <w:szCs w:val="22"/>
        </w:rPr>
        <w:t>1</w:t>
      </w:r>
      <w:r w:rsidRPr="00E777E0">
        <w:rPr>
          <w:rFonts w:ascii="Arial" w:hAnsi="Arial" w:cs="Arial"/>
          <w:sz w:val="22"/>
          <w:szCs w:val="22"/>
        </w:rPr>
        <w:t>:</w:t>
      </w:r>
    </w:p>
    <w:p w14:paraId="23E5EAD1" w14:textId="2039A091"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D0659E">
        <w:rPr>
          <w:rFonts w:ascii="Arial" w:hAnsi="Arial" w:cs="Arial"/>
          <w:sz w:val="22"/>
          <w:szCs w:val="22"/>
        </w:rPr>
        <w:t>fourth</w:t>
      </w:r>
      <w:r w:rsidR="00F8205B" w:rsidRPr="00E777E0">
        <w:rPr>
          <w:rFonts w:ascii="Arial" w:hAnsi="Arial" w:cs="Arial"/>
          <w:sz w:val="22"/>
          <w:szCs w:val="22"/>
        </w:rPr>
        <w:t xml:space="preserve"> </w:t>
      </w:r>
      <w:r w:rsidRPr="00E777E0">
        <w:rPr>
          <w:rFonts w:ascii="Arial" w:hAnsi="Arial" w:cs="Arial"/>
          <w:sz w:val="22"/>
          <w:szCs w:val="22"/>
        </w:rPr>
        <w:t>(</w:t>
      </w:r>
      <w:r w:rsidR="00F8205B">
        <w:rPr>
          <w:rFonts w:ascii="Arial" w:hAnsi="Arial" w:cs="Arial"/>
          <w:sz w:val="22"/>
          <w:szCs w:val="22"/>
        </w:rPr>
        <w:t>2</w:t>
      </w:r>
      <w:r w:rsidR="00D0659E">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466E06A7" w14:textId="16F2ECAB"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D0659E">
        <w:rPr>
          <w:rFonts w:ascii="Arial" w:hAnsi="Arial" w:cs="Arial"/>
          <w:sz w:val="22"/>
          <w:szCs w:val="22"/>
        </w:rPr>
        <w:t>second</w:t>
      </w:r>
      <w:r w:rsidR="00D171AA" w:rsidRPr="00E777E0">
        <w:rPr>
          <w:rFonts w:ascii="Arial" w:hAnsi="Arial" w:cs="Arial"/>
          <w:sz w:val="22"/>
          <w:szCs w:val="22"/>
        </w:rPr>
        <w:t xml:space="preserve"> </w:t>
      </w:r>
      <w:r w:rsidRPr="00E777E0">
        <w:rPr>
          <w:rFonts w:ascii="Arial" w:hAnsi="Arial" w:cs="Arial"/>
          <w:sz w:val="22"/>
          <w:szCs w:val="22"/>
        </w:rPr>
        <w:t>(</w:t>
      </w:r>
      <w:r w:rsidR="00D0659E">
        <w:rPr>
          <w:rFonts w:ascii="Arial" w:hAnsi="Arial" w:cs="Arial"/>
          <w:sz w:val="22"/>
          <w:szCs w:val="22"/>
        </w:rPr>
        <w:t>25</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06020D63" w14:textId="0DA99AEA"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sidR="00BB19B8">
        <w:rPr>
          <w:rFonts w:ascii="Arial" w:hAnsi="Arial" w:cs="Arial"/>
          <w:sz w:val="22"/>
          <w:szCs w:val="22"/>
        </w:rPr>
        <w:t xml:space="preserve">eightieth </w:t>
      </w:r>
      <w:r w:rsidRPr="00E777E0">
        <w:rPr>
          <w:rFonts w:ascii="Arial" w:hAnsi="Arial" w:cs="Arial"/>
          <w:sz w:val="22"/>
          <w:szCs w:val="22"/>
        </w:rPr>
        <w:t>(</w:t>
      </w:r>
      <w:r w:rsidR="00013A9A">
        <w:rPr>
          <w:rFonts w:ascii="Arial" w:hAnsi="Arial" w:cs="Arial"/>
          <w:sz w:val="22"/>
          <w:szCs w:val="22"/>
        </w:rPr>
        <w:t>5</w:t>
      </w:r>
      <w:r w:rsidR="00D0659E">
        <w:rPr>
          <w:rFonts w:ascii="Arial" w:hAnsi="Arial" w:cs="Arial"/>
          <w:sz w:val="22"/>
          <w:szCs w:val="22"/>
        </w:rPr>
        <w:t>2</w:t>
      </w:r>
      <w:r w:rsidR="00D0659E">
        <w:rPr>
          <w:rFonts w:ascii="Arial" w:hAnsi="Arial" w:cs="Arial"/>
          <w:sz w:val="22"/>
          <w:szCs w:val="22"/>
          <w:vertAlign w:val="superscript"/>
        </w:rPr>
        <w:t>nd</w:t>
      </w:r>
      <w:r w:rsidRPr="00E777E0">
        <w:rPr>
          <w:rFonts w:ascii="Arial" w:hAnsi="Arial" w:cs="Arial"/>
          <w:sz w:val="22"/>
          <w:szCs w:val="22"/>
        </w:rPr>
        <w:t xml:space="preserve"> ordinary) session</w:t>
      </w:r>
    </w:p>
    <w:p w14:paraId="17C844D7" w14:textId="600D004C"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0047D7">
        <w:rPr>
          <w:rFonts w:ascii="Arial" w:hAnsi="Arial" w:cs="Arial"/>
          <w:sz w:val="22"/>
          <w:szCs w:val="22"/>
        </w:rPr>
        <w:t>s</w:t>
      </w:r>
      <w:r w:rsidR="00D0659E">
        <w:rPr>
          <w:rFonts w:ascii="Arial" w:hAnsi="Arial" w:cs="Arial"/>
          <w:sz w:val="22"/>
          <w:szCs w:val="22"/>
        </w:rPr>
        <w:t>eventh</w:t>
      </w:r>
      <w:r w:rsidR="00013A9A" w:rsidRPr="00E777E0">
        <w:rPr>
          <w:rFonts w:ascii="Arial" w:hAnsi="Arial" w:cs="Arial"/>
          <w:sz w:val="22"/>
          <w:szCs w:val="22"/>
        </w:rPr>
        <w:t xml:space="preserve"> </w:t>
      </w:r>
      <w:r w:rsidRPr="00E777E0">
        <w:rPr>
          <w:rFonts w:ascii="Arial" w:hAnsi="Arial" w:cs="Arial"/>
          <w:sz w:val="22"/>
          <w:szCs w:val="22"/>
        </w:rPr>
        <w:t>(</w:t>
      </w:r>
      <w:r w:rsidR="00D0659E">
        <w:rPr>
          <w:rFonts w:ascii="Arial" w:hAnsi="Arial" w:cs="Arial"/>
          <w:sz w:val="22"/>
          <w:szCs w:val="22"/>
        </w:rPr>
        <w:t>25</w:t>
      </w:r>
      <w:r w:rsidR="00D0659E">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7905B695" w14:textId="0E7E6A63"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264518">
        <w:rPr>
          <w:rFonts w:ascii="Arial" w:hAnsi="Arial" w:cs="Arial"/>
          <w:sz w:val="22"/>
          <w:szCs w:val="22"/>
        </w:rPr>
        <w:t>sixty-first</w:t>
      </w:r>
      <w:r w:rsidR="002408DF">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w:t>
      </w:r>
      <w:r w:rsidR="009742E1">
        <w:rPr>
          <w:rFonts w:ascii="Arial" w:hAnsi="Arial" w:cs="Arial"/>
          <w:sz w:val="22"/>
          <w:szCs w:val="22"/>
        </w:rPr>
        <w:t>7</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4BA18F3E"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fift</w:t>
      </w:r>
      <w:r w:rsidR="003043E2">
        <w:rPr>
          <w:rFonts w:ascii="Arial" w:hAnsi="Arial" w:cs="Arial"/>
          <w:sz w:val="22"/>
          <w:szCs w:val="22"/>
        </w:rPr>
        <w:t>y-first</w:t>
      </w:r>
      <w:r w:rsidR="00ED575C">
        <w:rPr>
          <w:rFonts w:ascii="Arial" w:hAnsi="Arial" w:cs="Arial"/>
          <w:sz w:val="22"/>
          <w:szCs w:val="22"/>
        </w:rPr>
        <w:t xml:space="preserve"> </w:t>
      </w:r>
      <w:r w:rsidRPr="00E777E0">
        <w:rPr>
          <w:rFonts w:ascii="Arial" w:hAnsi="Arial" w:cs="Arial"/>
          <w:sz w:val="22"/>
          <w:szCs w:val="22"/>
        </w:rPr>
        <w:t>(</w:t>
      </w:r>
      <w:r w:rsidR="000047D7">
        <w:rPr>
          <w:rFonts w:ascii="Arial" w:hAnsi="Arial" w:cs="Arial"/>
          <w:sz w:val="22"/>
          <w:szCs w:val="22"/>
        </w:rPr>
        <w:t>2</w:t>
      </w:r>
      <w:r w:rsidR="009742E1">
        <w:rPr>
          <w:rFonts w:ascii="Arial" w:hAnsi="Arial" w:cs="Arial"/>
          <w:sz w:val="22"/>
          <w:szCs w:val="22"/>
        </w:rPr>
        <w:t>5</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Pr="00E777E0">
        <w:rPr>
          <w:rFonts w:ascii="Arial" w:hAnsi="Arial" w:cs="Arial"/>
          <w:sz w:val="22"/>
          <w:szCs w:val="22"/>
        </w:rPr>
        <w:t>ordinary) session</w:t>
      </w:r>
    </w:p>
    <w:p w14:paraId="39ABD65F" w14:textId="7AE81D56"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0C59C9">
        <w:rPr>
          <w:rFonts w:ascii="Arial" w:hAnsi="Arial" w:cs="Arial"/>
          <w:sz w:val="22"/>
          <w:szCs w:val="22"/>
        </w:rPr>
        <w:t>s</w:t>
      </w:r>
      <w:r w:rsidR="009742E1">
        <w:rPr>
          <w:rFonts w:ascii="Arial" w:hAnsi="Arial" w:cs="Arial"/>
          <w:sz w:val="22"/>
          <w:szCs w:val="22"/>
        </w:rPr>
        <w:t>eventh</w:t>
      </w:r>
      <w:r w:rsidR="00ED575C" w:rsidRPr="00E777E0">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w:t>
      </w:r>
      <w:r w:rsidR="009742E1">
        <w:rPr>
          <w:rFonts w:ascii="Arial" w:hAnsi="Arial" w:cs="Arial"/>
          <w:sz w:val="22"/>
          <w:szCs w:val="22"/>
        </w:rPr>
        <w:t>2</w:t>
      </w:r>
      <w:r w:rsidR="009742E1">
        <w:rPr>
          <w:rFonts w:ascii="Arial" w:hAnsi="Arial" w:cs="Arial"/>
          <w:sz w:val="22"/>
          <w:szCs w:val="22"/>
          <w:vertAlign w:val="superscript"/>
        </w:rPr>
        <w:t>nd</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47D4E595"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E07867">
        <w:rPr>
          <w:rFonts w:ascii="Arial" w:hAnsi="Arial" w:cs="Arial"/>
          <w:sz w:val="22"/>
          <w:szCs w:val="22"/>
        </w:rPr>
        <w:t>f</w:t>
      </w:r>
      <w:r w:rsidR="009742E1">
        <w:rPr>
          <w:rFonts w:ascii="Arial" w:hAnsi="Arial" w:cs="Arial"/>
          <w:sz w:val="22"/>
          <w:szCs w:val="22"/>
        </w:rPr>
        <w:t>if</w:t>
      </w:r>
      <w:r w:rsidR="00E07867">
        <w:rPr>
          <w:rFonts w:ascii="Arial" w:hAnsi="Arial" w:cs="Arial"/>
          <w:sz w:val="22"/>
          <w:szCs w:val="22"/>
        </w:rPr>
        <w:t>th</w:t>
      </w:r>
      <w:r w:rsidR="00272603" w:rsidRPr="00E777E0">
        <w:rPr>
          <w:rFonts w:ascii="Arial" w:hAnsi="Arial" w:cs="Arial"/>
          <w:sz w:val="22"/>
          <w:szCs w:val="22"/>
        </w:rPr>
        <w:t xml:space="preserve"> </w:t>
      </w:r>
      <w:r w:rsidRPr="00E777E0">
        <w:rPr>
          <w:rFonts w:ascii="Arial" w:hAnsi="Arial" w:cs="Arial"/>
          <w:sz w:val="22"/>
          <w:szCs w:val="22"/>
        </w:rPr>
        <w:t>(</w:t>
      </w:r>
      <w:r w:rsidR="009742E1">
        <w:rPr>
          <w:rFonts w:ascii="Arial" w:hAnsi="Arial" w:cs="Arial"/>
          <w:sz w:val="22"/>
          <w:szCs w:val="22"/>
        </w:rPr>
        <w:t>24</w:t>
      </w:r>
      <w:r w:rsidR="00E07867" w:rsidRPr="00EC080E">
        <w:rPr>
          <w:rFonts w:ascii="Arial" w:hAnsi="Arial" w:cs="Arial"/>
          <w:sz w:val="22"/>
          <w:szCs w:val="22"/>
          <w:vertAlign w:val="superscript"/>
        </w:rPr>
        <w:t>t</w:t>
      </w:r>
      <w:r w:rsidR="009742E1">
        <w:rPr>
          <w:rFonts w:ascii="Arial" w:hAnsi="Arial" w:cs="Arial"/>
          <w:sz w:val="22"/>
          <w:szCs w:val="22"/>
          <w:vertAlign w:val="superscript"/>
        </w:rPr>
        <w:t>h</w:t>
      </w:r>
      <w:r w:rsidR="00B14C08">
        <w:rPr>
          <w:rFonts w:ascii="Arial" w:hAnsi="Arial" w:cs="Arial"/>
          <w:sz w:val="22"/>
          <w:szCs w:val="22"/>
        </w:rPr>
        <w:t xml:space="preserve"> </w:t>
      </w:r>
      <w:r w:rsidRPr="00E777E0">
        <w:rPr>
          <w:rFonts w:ascii="Arial" w:hAnsi="Arial" w:cs="Arial"/>
          <w:sz w:val="22"/>
          <w:szCs w:val="22"/>
        </w:rPr>
        <w:t>ordinary) session</w:t>
      </w:r>
    </w:p>
    <w:p w14:paraId="476C1A63" w14:textId="7648D372"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w:t>
      </w:r>
      <w:r w:rsidR="009742E1">
        <w:rPr>
          <w:rFonts w:ascii="Arial" w:hAnsi="Arial" w:cs="Arial"/>
          <w:sz w:val="22"/>
          <w:szCs w:val="22"/>
        </w:rPr>
        <w:t>y-first</w:t>
      </w:r>
      <w:r w:rsidR="00272603" w:rsidRPr="00E777E0">
        <w:rPr>
          <w:rFonts w:ascii="Arial" w:hAnsi="Arial" w:cs="Arial"/>
          <w:sz w:val="22"/>
          <w:szCs w:val="22"/>
        </w:rPr>
        <w:t xml:space="preserve"> </w:t>
      </w:r>
      <w:r>
        <w:rPr>
          <w:rFonts w:ascii="Arial" w:hAnsi="Arial" w:cs="Arial"/>
          <w:sz w:val="22"/>
          <w:szCs w:val="22"/>
        </w:rPr>
        <w:t>(</w:t>
      </w:r>
      <w:r w:rsidR="003043E2">
        <w:rPr>
          <w:rFonts w:ascii="Arial" w:hAnsi="Arial" w:cs="Arial"/>
          <w:sz w:val="22"/>
          <w:szCs w:val="22"/>
        </w:rPr>
        <w:t>23</w:t>
      </w:r>
      <w:r w:rsidR="003E3FC8">
        <w:rPr>
          <w:rFonts w:ascii="Arial" w:hAnsi="Arial" w:cs="Arial"/>
          <w:sz w:val="22"/>
          <w:szCs w:val="22"/>
          <w:vertAlign w:val="superscript"/>
        </w:rPr>
        <w:t>rd</w:t>
      </w:r>
      <w:r w:rsidR="00E07867">
        <w:rPr>
          <w:rFonts w:ascii="Arial" w:hAnsi="Arial" w:cs="Arial"/>
          <w:sz w:val="22"/>
          <w:szCs w:val="22"/>
        </w:rPr>
        <w:t xml:space="preserve"> </w:t>
      </w:r>
      <w:r w:rsidRPr="00E777E0">
        <w:rPr>
          <w:rFonts w:ascii="Arial" w:hAnsi="Arial" w:cs="Arial"/>
          <w:sz w:val="22"/>
          <w:szCs w:val="22"/>
        </w:rPr>
        <w:t>ordinary) session</w:t>
      </w:r>
    </w:p>
    <w:p w14:paraId="193D1452" w14:textId="7D5E500B"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w:t>
      </w:r>
      <w:r w:rsidR="005D6196">
        <w:rPr>
          <w:rFonts w:ascii="Arial" w:hAnsi="Arial" w:cs="Arial"/>
          <w:sz w:val="22"/>
          <w:szCs w:val="22"/>
        </w:rPr>
        <w:t>y-first</w:t>
      </w:r>
      <w:r w:rsidR="00272603" w:rsidRPr="00E777E0">
        <w:rPr>
          <w:rFonts w:ascii="Arial" w:hAnsi="Arial" w:cs="Arial"/>
          <w:sz w:val="22"/>
          <w:szCs w:val="22"/>
        </w:rPr>
        <w:t xml:space="preserve"> </w:t>
      </w:r>
      <w:r w:rsidRPr="00E777E0">
        <w:rPr>
          <w:rFonts w:ascii="Arial" w:hAnsi="Arial" w:cs="Arial"/>
          <w:sz w:val="22"/>
          <w:szCs w:val="22"/>
        </w:rPr>
        <w:t>(</w:t>
      </w:r>
      <w:r w:rsidR="005D6196">
        <w:rPr>
          <w:rFonts w:ascii="Arial" w:hAnsi="Arial" w:cs="Arial"/>
          <w:sz w:val="22"/>
          <w:szCs w:val="22"/>
        </w:rPr>
        <w:t>25</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574144C9" w14:textId="070A9ACB"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5D6196">
        <w:rPr>
          <w:rFonts w:ascii="Arial" w:hAnsi="Arial" w:cs="Arial"/>
          <w:sz w:val="22"/>
          <w:szCs w:val="22"/>
        </w:rPr>
        <w:t>eigh</w:t>
      </w:r>
      <w:r w:rsidR="00BB6FB5">
        <w:rPr>
          <w:rFonts w:ascii="Arial" w:hAnsi="Arial" w:cs="Arial"/>
          <w:sz w:val="22"/>
          <w:szCs w:val="22"/>
        </w:rPr>
        <w:t>th</w:t>
      </w:r>
      <w:r w:rsidR="00BB6FB5" w:rsidRPr="00E777E0">
        <w:rPr>
          <w:rFonts w:ascii="Arial" w:hAnsi="Arial" w:cs="Arial"/>
          <w:sz w:val="22"/>
          <w:szCs w:val="22"/>
        </w:rPr>
        <w:t xml:space="preserve"> </w:t>
      </w:r>
      <w:r w:rsidRPr="00E777E0">
        <w:rPr>
          <w:rFonts w:ascii="Arial" w:hAnsi="Arial" w:cs="Arial"/>
          <w:sz w:val="22"/>
          <w:szCs w:val="22"/>
        </w:rPr>
        <w:t>(</w:t>
      </w:r>
      <w:r w:rsidR="005D6196">
        <w:rPr>
          <w:rFonts w:ascii="Arial" w:hAnsi="Arial" w:cs="Arial"/>
          <w:sz w:val="22"/>
          <w:szCs w:val="22"/>
        </w:rPr>
        <w:t>2</w:t>
      </w:r>
      <w:r w:rsidR="00BB6FB5">
        <w:rPr>
          <w:rFonts w:ascii="Arial" w:hAnsi="Arial" w:cs="Arial"/>
          <w:sz w:val="22"/>
          <w:szCs w:val="22"/>
        </w:rPr>
        <w:t>4</w:t>
      </w:r>
      <w:r w:rsidR="00BB6FB5" w:rsidRPr="00EC080E">
        <w:rPr>
          <w:rFonts w:ascii="Arial" w:hAnsi="Arial" w:cs="Arial"/>
          <w:sz w:val="22"/>
          <w:szCs w:val="22"/>
          <w:vertAlign w:val="superscript"/>
        </w:rPr>
        <w:t>th</w:t>
      </w:r>
      <w:r w:rsidR="00BB6FB5">
        <w:rPr>
          <w:rFonts w:ascii="Arial" w:hAnsi="Arial" w:cs="Arial"/>
          <w:sz w:val="22"/>
          <w:szCs w:val="22"/>
        </w:rPr>
        <w:t xml:space="preserve"> </w:t>
      </w:r>
      <w:r w:rsidRPr="00E777E0">
        <w:rPr>
          <w:rFonts w:ascii="Arial" w:hAnsi="Arial" w:cs="Arial"/>
          <w:sz w:val="22"/>
          <w:szCs w:val="22"/>
        </w:rPr>
        <w:t>ordinary) session</w:t>
      </w:r>
    </w:p>
    <w:p w14:paraId="7DF8B94B" w14:textId="24CC9005"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w:t>
      </w:r>
      <w:r w:rsidR="005D6196">
        <w:rPr>
          <w:rFonts w:ascii="Arial" w:hAnsi="Arial" w:cs="Arial"/>
          <w:sz w:val="22"/>
          <w:szCs w:val="22"/>
        </w:rPr>
        <w:t>y-first</w:t>
      </w:r>
      <w:r w:rsidR="00272603" w:rsidRPr="00E777E0">
        <w:rPr>
          <w:rFonts w:ascii="Arial" w:hAnsi="Arial" w:cs="Arial"/>
          <w:sz w:val="22"/>
          <w:szCs w:val="22"/>
        </w:rPr>
        <w:t xml:space="preserve"> </w:t>
      </w:r>
      <w:r w:rsidRPr="00E777E0">
        <w:rPr>
          <w:rFonts w:ascii="Arial" w:hAnsi="Arial" w:cs="Arial"/>
          <w:sz w:val="22"/>
          <w:szCs w:val="22"/>
        </w:rPr>
        <w:t>(</w:t>
      </w:r>
      <w:r w:rsidR="003043E2">
        <w:rPr>
          <w:rFonts w:ascii="Arial" w:hAnsi="Arial" w:cs="Arial"/>
          <w:sz w:val="22"/>
          <w:szCs w:val="22"/>
        </w:rPr>
        <w:t>24</w:t>
      </w:r>
      <w:r w:rsidR="00896961" w:rsidRPr="003B340C">
        <w:rPr>
          <w:rFonts w:ascii="Arial" w:hAnsi="Arial" w:cs="Arial"/>
          <w:sz w:val="22"/>
          <w:szCs w:val="22"/>
          <w:vertAlign w:val="superscript"/>
        </w:rPr>
        <w:t>th</w:t>
      </w:r>
      <w:r w:rsidR="00D16FB6">
        <w:rPr>
          <w:rFonts w:ascii="Arial" w:hAnsi="Arial" w:cs="Arial"/>
          <w:sz w:val="22"/>
          <w:szCs w:val="22"/>
        </w:rPr>
        <w:t xml:space="preserve"> </w:t>
      </w:r>
      <w:r w:rsidRPr="00E777E0">
        <w:rPr>
          <w:rFonts w:ascii="Arial" w:hAnsi="Arial" w:cs="Arial"/>
          <w:sz w:val="22"/>
          <w:szCs w:val="22"/>
        </w:rPr>
        <w:t>ordinary) session</w:t>
      </w:r>
    </w:p>
    <w:p w14:paraId="49E97020" w14:textId="060C6C7E"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w:t>
      </w:r>
      <w:r w:rsidR="005D6196">
        <w:rPr>
          <w:rFonts w:ascii="Arial" w:hAnsi="Arial" w:cs="Arial"/>
          <w:sz w:val="22"/>
          <w:szCs w:val="22"/>
        </w:rPr>
        <w:t>second</w:t>
      </w:r>
      <w:r w:rsidR="00C36B06">
        <w:rPr>
          <w:rFonts w:ascii="Arial" w:hAnsi="Arial" w:cs="Arial"/>
          <w:sz w:val="22"/>
          <w:szCs w:val="22"/>
        </w:rPr>
        <w:t xml:space="preserve"> </w:t>
      </w:r>
      <w:r w:rsidRPr="00E777E0">
        <w:rPr>
          <w:rFonts w:ascii="Arial" w:hAnsi="Arial" w:cs="Arial"/>
          <w:sz w:val="22"/>
          <w:szCs w:val="22"/>
        </w:rPr>
        <w:t>(</w:t>
      </w:r>
      <w:r w:rsidR="003043E2">
        <w:rPr>
          <w:rFonts w:ascii="Arial" w:hAnsi="Arial" w:cs="Arial"/>
          <w:sz w:val="22"/>
          <w:szCs w:val="22"/>
        </w:rPr>
        <w:t>2</w:t>
      </w:r>
      <w:r w:rsidR="005D6196">
        <w:rPr>
          <w:rFonts w:ascii="Arial" w:hAnsi="Arial" w:cs="Arial"/>
          <w:sz w:val="22"/>
          <w:szCs w:val="22"/>
        </w:rPr>
        <w:t>3</w:t>
      </w:r>
      <w:r w:rsidR="005D6196">
        <w:rPr>
          <w:rFonts w:ascii="Arial" w:hAnsi="Arial" w:cs="Arial"/>
          <w:sz w:val="22"/>
          <w:szCs w:val="22"/>
          <w:vertAlign w:val="superscript"/>
        </w:rPr>
        <w:t>rd</w:t>
      </w:r>
      <w:r w:rsidR="00BD4103">
        <w:rPr>
          <w:rFonts w:ascii="Arial" w:hAnsi="Arial" w:cs="Arial"/>
          <w:sz w:val="22"/>
          <w:szCs w:val="22"/>
          <w:vertAlign w:val="superscript"/>
        </w:rPr>
        <w:t> </w:t>
      </w:r>
      <w:r w:rsidRPr="00E777E0">
        <w:rPr>
          <w:rFonts w:ascii="Arial" w:hAnsi="Arial" w:cs="Arial"/>
          <w:sz w:val="22"/>
          <w:szCs w:val="22"/>
        </w:rPr>
        <w:t>ordinary) session</w:t>
      </w:r>
    </w:p>
    <w:p w14:paraId="1B7F5B76" w14:textId="34CB1667"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D71675">
        <w:rPr>
          <w:rFonts w:ascii="Arial" w:hAnsi="Arial" w:cs="Arial"/>
          <w:sz w:val="22"/>
          <w:szCs w:val="22"/>
        </w:rPr>
        <w:t>fifty</w:t>
      </w:r>
      <w:r w:rsidR="00D71675">
        <w:rPr>
          <w:rFonts w:ascii="Arial" w:hAnsi="Arial" w:cs="Arial"/>
          <w:sz w:val="22"/>
          <w:szCs w:val="22"/>
        </w:rPr>
        <w:noBreakHyphen/>
      </w:r>
      <w:r w:rsidR="00F20536">
        <w:rPr>
          <w:rFonts w:ascii="Arial" w:hAnsi="Arial" w:cs="Arial"/>
          <w:sz w:val="22"/>
          <w:szCs w:val="22"/>
        </w:rPr>
        <w:t>third</w:t>
      </w:r>
      <w:r w:rsidR="00DF0D2B">
        <w:rPr>
          <w:rFonts w:ascii="Arial" w:hAnsi="Arial" w:cs="Arial"/>
          <w:sz w:val="22"/>
          <w:szCs w:val="22"/>
        </w:rPr>
        <w:t xml:space="preserve"> </w:t>
      </w:r>
      <w:r w:rsidRPr="00E777E0">
        <w:rPr>
          <w:rFonts w:ascii="Arial" w:hAnsi="Arial" w:cs="Arial"/>
          <w:sz w:val="22"/>
          <w:szCs w:val="22"/>
        </w:rPr>
        <w:t>(</w:t>
      </w:r>
      <w:r w:rsidR="00F20536">
        <w:rPr>
          <w:rFonts w:ascii="Arial" w:hAnsi="Arial" w:cs="Arial"/>
          <w:sz w:val="22"/>
          <w:szCs w:val="22"/>
        </w:rPr>
        <w:t>23</w:t>
      </w:r>
      <w:r w:rsidR="00F20536">
        <w:rPr>
          <w:rFonts w:ascii="Arial" w:hAnsi="Arial" w:cs="Arial"/>
          <w:sz w:val="22"/>
          <w:szCs w:val="22"/>
          <w:vertAlign w:val="superscript"/>
        </w:rPr>
        <w:t>rd</w:t>
      </w:r>
      <w:r w:rsidR="00A84E22">
        <w:rPr>
          <w:rFonts w:ascii="Arial" w:hAnsi="Arial" w:cs="Arial"/>
          <w:sz w:val="22"/>
          <w:szCs w:val="22"/>
        </w:rPr>
        <w:t xml:space="preserve"> </w:t>
      </w:r>
      <w:r w:rsidRPr="00E777E0">
        <w:rPr>
          <w:rFonts w:ascii="Arial" w:hAnsi="Arial" w:cs="Arial"/>
          <w:sz w:val="22"/>
          <w:szCs w:val="22"/>
        </w:rPr>
        <w:t>ordinary) session</w:t>
      </w:r>
    </w:p>
    <w:p w14:paraId="7FE47D8D" w14:textId="271DA7A9"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F20536">
        <w:rPr>
          <w:rFonts w:ascii="Arial" w:hAnsi="Arial" w:cs="Arial"/>
          <w:sz w:val="22"/>
          <w:szCs w:val="22"/>
        </w:rPr>
        <w:t>eigh</w:t>
      </w:r>
      <w:r w:rsidR="00DF0D2B">
        <w:rPr>
          <w:rFonts w:ascii="Arial" w:hAnsi="Arial" w:cs="Arial"/>
          <w:sz w:val="22"/>
          <w:szCs w:val="22"/>
        </w:rPr>
        <w:t>th</w:t>
      </w:r>
      <w:r w:rsidR="00A84E22">
        <w:rPr>
          <w:rFonts w:ascii="Arial" w:hAnsi="Arial" w:cs="Arial"/>
          <w:sz w:val="22"/>
          <w:szCs w:val="22"/>
        </w:rPr>
        <w:t xml:space="preserve"> </w:t>
      </w:r>
      <w:r w:rsidRPr="00E777E0">
        <w:rPr>
          <w:rFonts w:ascii="Arial" w:hAnsi="Arial" w:cs="Arial"/>
          <w:sz w:val="22"/>
          <w:szCs w:val="22"/>
        </w:rPr>
        <w:t>(</w:t>
      </w:r>
      <w:r w:rsidR="00F20536">
        <w:rPr>
          <w:rFonts w:ascii="Arial" w:hAnsi="Arial" w:cs="Arial"/>
          <w:sz w:val="22"/>
          <w:szCs w:val="22"/>
        </w:rPr>
        <w:t>21</w:t>
      </w:r>
      <w:r w:rsidR="007A6B25">
        <w:rPr>
          <w:rFonts w:ascii="Arial" w:hAnsi="Arial" w:cs="Arial"/>
          <w:sz w:val="22"/>
          <w:szCs w:val="22"/>
          <w:vertAlign w:val="superscript"/>
        </w:rPr>
        <w:t>st</w:t>
      </w:r>
      <w:r w:rsidRPr="00E777E0">
        <w:rPr>
          <w:rFonts w:ascii="Arial" w:hAnsi="Arial" w:cs="Arial"/>
          <w:sz w:val="22"/>
          <w:szCs w:val="22"/>
        </w:rPr>
        <w:t xml:space="preserve"> ordinary) session</w:t>
      </w:r>
    </w:p>
    <w:p w14:paraId="7BB1998F" w14:textId="1DDA1F96"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F20536">
        <w:rPr>
          <w:rFonts w:ascii="Arial" w:hAnsi="Arial" w:cs="Arial"/>
          <w:sz w:val="22"/>
          <w:szCs w:val="22"/>
        </w:rPr>
        <w:t>fourth</w:t>
      </w:r>
      <w:r w:rsidR="00C36B06">
        <w:rPr>
          <w:rFonts w:ascii="Arial" w:hAnsi="Arial" w:cs="Arial"/>
          <w:sz w:val="22"/>
          <w:szCs w:val="22"/>
        </w:rPr>
        <w:t xml:space="preserve"> </w:t>
      </w:r>
      <w:r w:rsidRPr="00E777E0">
        <w:rPr>
          <w:rFonts w:ascii="Arial" w:hAnsi="Arial" w:cs="Arial"/>
          <w:sz w:val="22"/>
          <w:szCs w:val="22"/>
        </w:rPr>
        <w:t>(</w:t>
      </w:r>
      <w:r w:rsidR="00F20536">
        <w:rPr>
          <w:rFonts w:ascii="Arial" w:hAnsi="Arial" w:cs="Arial"/>
          <w:sz w:val="22"/>
          <w:szCs w:val="22"/>
        </w:rPr>
        <w:t>21</w:t>
      </w:r>
      <w:r w:rsidR="007A6B25">
        <w:rPr>
          <w:rFonts w:ascii="Arial" w:hAnsi="Arial" w:cs="Arial"/>
          <w:sz w:val="22"/>
          <w:szCs w:val="22"/>
          <w:vertAlign w:val="superscript"/>
        </w:rPr>
        <w:t>st</w:t>
      </w:r>
      <w:r w:rsidRPr="00E777E0">
        <w:rPr>
          <w:rFonts w:ascii="Arial" w:hAnsi="Arial" w:cs="Arial"/>
          <w:sz w:val="22"/>
          <w:szCs w:val="22"/>
        </w:rPr>
        <w:t xml:space="preserve"> ordinary) session</w:t>
      </w:r>
    </w:p>
    <w:p w14:paraId="675CEF38" w14:textId="201CEC7B"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twent</w:t>
      </w:r>
      <w:r w:rsidR="00F20536">
        <w:rPr>
          <w:rFonts w:ascii="Arial" w:hAnsi="Arial" w:cs="Arial"/>
          <w:sz w:val="22"/>
          <w:szCs w:val="22"/>
        </w:rPr>
        <w:t>y-first</w:t>
      </w:r>
      <w:r w:rsidR="003135F0">
        <w:rPr>
          <w:rFonts w:ascii="Arial" w:hAnsi="Arial" w:cs="Arial"/>
          <w:sz w:val="22"/>
          <w:szCs w:val="22"/>
        </w:rPr>
        <w:t xml:space="preserve"> </w:t>
      </w:r>
      <w:r w:rsidRPr="00E777E0">
        <w:rPr>
          <w:rFonts w:ascii="Arial" w:hAnsi="Arial" w:cs="Arial"/>
          <w:sz w:val="22"/>
          <w:szCs w:val="22"/>
        </w:rPr>
        <w:t>(</w:t>
      </w:r>
      <w:r w:rsidR="003135F0">
        <w:rPr>
          <w:rFonts w:ascii="Arial" w:hAnsi="Arial" w:cs="Arial"/>
          <w:sz w:val="22"/>
          <w:szCs w:val="22"/>
        </w:rPr>
        <w:t>1</w:t>
      </w:r>
      <w:r w:rsidR="00F20536">
        <w:rPr>
          <w:rFonts w:ascii="Arial" w:hAnsi="Arial" w:cs="Arial"/>
          <w:sz w:val="22"/>
          <w:szCs w:val="22"/>
        </w:rPr>
        <w:t>0</w:t>
      </w:r>
      <w:r w:rsidRPr="00B00366">
        <w:rPr>
          <w:rFonts w:ascii="Arial" w:hAnsi="Arial" w:cs="Arial"/>
          <w:sz w:val="22"/>
          <w:szCs w:val="22"/>
          <w:vertAlign w:val="superscript"/>
        </w:rPr>
        <w:t>th</w:t>
      </w:r>
      <w:r>
        <w:rPr>
          <w:rFonts w:ascii="Arial" w:hAnsi="Arial" w:cs="Arial"/>
          <w:sz w:val="22"/>
          <w:szCs w:val="22"/>
        </w:rPr>
        <w:t> </w:t>
      </w:r>
      <w:r w:rsidRPr="00E777E0">
        <w:rPr>
          <w:rFonts w:ascii="Arial" w:hAnsi="Arial" w:cs="Arial"/>
          <w:sz w:val="22"/>
          <w:szCs w:val="22"/>
        </w:rPr>
        <w:t>ordinary) session</w:t>
      </w:r>
    </w:p>
    <w:p w14:paraId="73522350" w14:textId="6ACD7B65"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twent</w:t>
      </w:r>
      <w:r w:rsidR="00F20536">
        <w:rPr>
          <w:rFonts w:ascii="Arial" w:hAnsi="Arial" w:cs="Arial"/>
          <w:sz w:val="22"/>
          <w:szCs w:val="22"/>
        </w:rPr>
        <w:t>y-first</w:t>
      </w:r>
      <w:r w:rsidR="00E3007F">
        <w:rPr>
          <w:rFonts w:ascii="Arial" w:hAnsi="Arial" w:cs="Arial"/>
          <w:sz w:val="22"/>
          <w:szCs w:val="22"/>
        </w:rPr>
        <w:t xml:space="preserve"> </w:t>
      </w:r>
      <w:r w:rsidRPr="00E777E0">
        <w:rPr>
          <w:rFonts w:ascii="Arial" w:hAnsi="Arial" w:cs="Arial"/>
          <w:sz w:val="22"/>
          <w:szCs w:val="22"/>
        </w:rPr>
        <w:t>(</w:t>
      </w:r>
      <w:r w:rsidR="00E3007F">
        <w:rPr>
          <w:rFonts w:ascii="Arial" w:hAnsi="Arial" w:cs="Arial"/>
          <w:sz w:val="22"/>
          <w:szCs w:val="22"/>
        </w:rPr>
        <w:t>1</w:t>
      </w:r>
      <w:r w:rsidR="00F20536">
        <w:rPr>
          <w:rFonts w:ascii="Arial" w:hAnsi="Arial" w:cs="Arial"/>
          <w:sz w:val="22"/>
          <w:szCs w:val="22"/>
        </w:rPr>
        <w:t>0</w:t>
      </w:r>
      <w:r w:rsidRPr="00B00366">
        <w:rPr>
          <w:rFonts w:ascii="Arial" w:hAnsi="Arial" w:cs="Arial"/>
          <w:sz w:val="22"/>
          <w:szCs w:val="22"/>
          <w:vertAlign w:val="superscript"/>
        </w:rPr>
        <w:t>th</w:t>
      </w:r>
      <w:r w:rsidRPr="00E777E0">
        <w:rPr>
          <w:rFonts w:ascii="Arial" w:hAnsi="Arial" w:cs="Arial"/>
          <w:sz w:val="22"/>
          <w:szCs w:val="22"/>
        </w:rPr>
        <w:t> ordinary) session</w:t>
      </w:r>
    </w:p>
    <w:p w14:paraId="3121AA73" w14:textId="5A573D90"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F20536">
        <w:rPr>
          <w:szCs w:val="22"/>
        </w:rPr>
        <w:t>twentieth</w:t>
      </w:r>
      <w:r w:rsidR="00A57AF4" w:rsidRPr="00E777E0">
        <w:rPr>
          <w:szCs w:val="22"/>
        </w:rPr>
        <w:t xml:space="preserve"> </w:t>
      </w:r>
      <w:r w:rsidRPr="00E777E0">
        <w:rPr>
          <w:szCs w:val="22"/>
        </w:rPr>
        <w:t>(</w:t>
      </w:r>
      <w:r w:rsidR="00F20536">
        <w:rPr>
          <w:szCs w:val="22"/>
        </w:rPr>
        <w:t>9</w:t>
      </w:r>
      <w:r w:rsidRPr="00B00366">
        <w:rPr>
          <w:szCs w:val="22"/>
          <w:vertAlign w:val="superscript"/>
        </w:rPr>
        <w:t>th</w:t>
      </w:r>
      <w:r w:rsidRPr="00E777E0">
        <w:rPr>
          <w:szCs w:val="22"/>
        </w:rPr>
        <w:t xml:space="preserve"> ordinary) session</w:t>
      </w:r>
    </w:p>
    <w:p w14:paraId="7394D750" w14:textId="77777777"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14:paraId="30151A97" w14:textId="6BB88D1D" w:rsidR="00096ADE" w:rsidRDefault="00096ADE" w:rsidP="00096ADE">
      <w:pPr>
        <w:tabs>
          <w:tab w:val="right" w:pos="851"/>
        </w:tabs>
        <w:ind w:left="1134" w:right="96" w:hanging="1134"/>
        <w:rPr>
          <w:szCs w:val="22"/>
        </w:rPr>
      </w:pPr>
      <w:r w:rsidRPr="00E777E0">
        <w:rPr>
          <w:szCs w:val="22"/>
        </w:rPr>
        <w:tab/>
      </w:r>
      <w:r w:rsidRPr="00E777E0">
        <w:rPr>
          <w:szCs w:val="22"/>
        </w:rPr>
        <w:tab/>
      </w:r>
      <w:r w:rsidR="00F20536">
        <w:rPr>
          <w:szCs w:val="22"/>
        </w:rPr>
        <w:t>four</w:t>
      </w:r>
      <w:r w:rsidR="00EC12F9">
        <w:rPr>
          <w:szCs w:val="22"/>
        </w:rPr>
        <w:t>teenth</w:t>
      </w:r>
      <w:r w:rsidR="00EC12F9" w:rsidRPr="00E777E0">
        <w:rPr>
          <w:szCs w:val="22"/>
        </w:rPr>
        <w:t xml:space="preserve"> </w:t>
      </w:r>
      <w:r w:rsidRPr="00E777E0">
        <w:rPr>
          <w:szCs w:val="22"/>
        </w:rPr>
        <w:t>(</w:t>
      </w:r>
      <w:r w:rsidR="00EC12F9">
        <w:rPr>
          <w:szCs w:val="22"/>
        </w:rPr>
        <w:t>7</w:t>
      </w:r>
      <w:r w:rsidRPr="00B00366">
        <w:rPr>
          <w:szCs w:val="22"/>
          <w:vertAlign w:val="superscript"/>
        </w:rPr>
        <w:t>th</w:t>
      </w:r>
      <w:r w:rsidRPr="00E777E0">
        <w:rPr>
          <w:szCs w:val="22"/>
          <w:vertAlign w:val="superscript"/>
        </w:rPr>
        <w:t xml:space="preserve"> </w:t>
      </w:r>
      <w:r w:rsidRPr="00E777E0">
        <w:rPr>
          <w:szCs w:val="22"/>
        </w:rPr>
        <w:t>ordinary) session</w:t>
      </w:r>
    </w:p>
    <w:p w14:paraId="34A9D684" w14:textId="62DCA7E7"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F20536">
        <w:rPr>
          <w:szCs w:val="22"/>
        </w:rPr>
        <w:t>six</w:t>
      </w:r>
      <w:r w:rsidR="00D57F60">
        <w:rPr>
          <w:szCs w:val="22"/>
        </w:rPr>
        <w:t xml:space="preserve">th </w:t>
      </w:r>
      <w:r w:rsidR="003300F7">
        <w:rPr>
          <w:szCs w:val="22"/>
        </w:rPr>
        <w:t>ordinary</w:t>
      </w:r>
      <w:r>
        <w:rPr>
          <w:szCs w:val="22"/>
        </w:rPr>
        <w:t xml:space="preserve"> session</w:t>
      </w:r>
    </w:p>
    <w:p w14:paraId="5B290AC7" w14:textId="77777777" w:rsidR="00FA042A"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F20536">
        <w:rPr>
          <w:szCs w:val="22"/>
        </w:rPr>
        <w:t>second</w:t>
      </w:r>
      <w:r w:rsidR="00FA5C18">
        <w:rPr>
          <w:szCs w:val="22"/>
        </w:rPr>
        <w:t xml:space="preserve"> </w:t>
      </w:r>
    </w:p>
    <w:p w14:paraId="34625EFF" w14:textId="27CEEA62" w:rsidR="00D2014C" w:rsidRDefault="00FA042A" w:rsidP="0013692F">
      <w:pPr>
        <w:tabs>
          <w:tab w:val="right" w:pos="851"/>
        </w:tabs>
        <w:ind w:left="1134" w:right="96" w:hanging="1134"/>
        <w:rPr>
          <w:szCs w:val="22"/>
        </w:rPr>
      </w:pPr>
      <w:r>
        <w:rPr>
          <w:szCs w:val="22"/>
        </w:rPr>
        <w:tab/>
      </w:r>
      <w:r>
        <w:rPr>
          <w:szCs w:val="22"/>
        </w:rPr>
        <w:tab/>
      </w:r>
      <w:r w:rsidR="003300F7">
        <w:rPr>
          <w:szCs w:val="22"/>
        </w:rPr>
        <w:t>ordinary</w:t>
      </w:r>
      <w:r w:rsidR="00D2014C">
        <w:rPr>
          <w:szCs w:val="22"/>
        </w:rPr>
        <w:t xml:space="preserve"> session</w:t>
      </w:r>
      <w:r w:rsidR="003C5126">
        <w:rPr>
          <w:szCs w:val="22"/>
        </w:rPr>
        <w:t>.</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4F8F879"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w:t>
      </w:r>
      <w:r w:rsidR="000B3ADE">
        <w:rPr>
          <w:rFonts w:ascii="Arial" w:hAnsi="Arial" w:cs="Arial"/>
          <w:sz w:val="22"/>
          <w:szCs w:val="22"/>
        </w:rPr>
        <w:t>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5C35D10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sidR="00CD1173">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Timor</w:t>
      </w:r>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3229725E" w:rsidR="00096ADE" w:rsidRPr="00EC080E" w:rsidRDefault="00BD4103" w:rsidP="00D34698">
      <w:pPr>
        <w:tabs>
          <w:tab w:val="right" w:pos="810"/>
        </w:tabs>
        <w:spacing w:after="240"/>
        <w:ind w:left="1080" w:right="-245" w:hanging="1080"/>
        <w:rPr>
          <w:szCs w:val="22"/>
        </w:rPr>
      </w:pPr>
      <w:r>
        <w:rPr>
          <w:szCs w:val="22"/>
        </w:rPr>
        <w:tab/>
      </w:r>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CE6924" w:rsidRPr="00EC080E">
        <w:rPr>
          <w:szCs w:val="22"/>
        </w:rPr>
        <w:t>Algeria, Angola, Argentina (2019-2020), Armenia (member as per rotation)</w:t>
      </w:r>
      <w:r w:rsidR="00CE6924" w:rsidRPr="00EC080E">
        <w:rPr>
          <w:rStyle w:val="FootnoteReference"/>
          <w:szCs w:val="22"/>
        </w:rPr>
        <w:footnoteReference w:id="3"/>
      </w:r>
      <w:r w:rsidR="00CE6924" w:rsidRPr="00EC080E">
        <w:rPr>
          <w:szCs w:val="22"/>
        </w:rPr>
        <w:t>, Australia, Austria, Azerbaijan (member as per rotation)</w:t>
      </w:r>
      <w:r w:rsidR="00CE6924" w:rsidRPr="00EC080E">
        <w:rPr>
          <w:rStyle w:val="FootnoteReference"/>
          <w:szCs w:val="22"/>
        </w:rPr>
        <w:footnoteReference w:id="4"/>
      </w:r>
      <w:r w:rsidR="00CE6924" w:rsidRPr="00EC080E">
        <w:rPr>
          <w:szCs w:val="22"/>
        </w:rPr>
        <w:t>, Bangladesh, Belarus (member as per rotation)</w:t>
      </w:r>
      <w:r w:rsidR="00CE6924" w:rsidRPr="00EC080E">
        <w:rPr>
          <w:rStyle w:val="FootnoteReference"/>
          <w:szCs w:val="22"/>
        </w:rPr>
        <w:footnoteReference w:id="5"/>
      </w:r>
      <w:r w:rsidR="00CE6924" w:rsidRPr="00EC080E">
        <w:rPr>
          <w:szCs w:val="22"/>
        </w:rPr>
        <w:t>, Belgium, Bolivia (Plurinational State of), Brazil, Burkina Faso, Cameroon, Canada, Chile, China, Colombia, Costa</w:t>
      </w:r>
      <w:r w:rsidR="00D41FCA">
        <w:rPr>
          <w:szCs w:val="22"/>
        </w:rPr>
        <w:t> </w:t>
      </w:r>
      <w:r w:rsidR="00CE6924" w:rsidRPr="00EC080E">
        <w:rPr>
          <w:szCs w:val="22"/>
        </w:rPr>
        <w:t>Rica, Côte d’Ivoire, Cuba, Democratic People’s Republic of Korea, Denmark, Djibouti, Ecuador, Egypt, El Salvador, Ethiopia (</w:t>
      </w:r>
      <w:r w:rsidR="00CE6924" w:rsidRPr="00EC080E">
        <w:rPr>
          <w:i/>
          <w:szCs w:val="22"/>
        </w:rPr>
        <w:t>ad hoc</w:t>
      </w:r>
      <w:r w:rsidR="00CE6924" w:rsidRPr="00EC080E">
        <w:rPr>
          <w:szCs w:val="22"/>
        </w:rPr>
        <w:t xml:space="preserve">), Finland, France, Gabon, Georgia, Germany, Ghana, Guatemala, Hungary, </w:t>
      </w:r>
      <w:r w:rsidR="00891738">
        <w:rPr>
          <w:szCs w:val="22"/>
        </w:rPr>
        <w:t xml:space="preserve">Iceland, India, Indonesia, </w:t>
      </w:r>
      <w:r w:rsidR="00891738">
        <w:rPr>
          <w:szCs w:val="22"/>
        </w:rPr>
        <w:lastRenderedPageBreak/>
        <w:t>Iran</w:t>
      </w:r>
      <w:r w:rsidR="00891738" w:rsidRPr="00E777E0">
        <w:rPr>
          <w:szCs w:val="22"/>
        </w:rPr>
        <w:t> </w:t>
      </w:r>
      <w:r w:rsidR="00CE6924" w:rsidRPr="00EC080E">
        <w:rPr>
          <w:szCs w:val="22"/>
        </w:rPr>
        <w:t>(Islamic</w:t>
      </w:r>
      <w:r w:rsidR="00891738" w:rsidRPr="00E777E0">
        <w:rPr>
          <w:szCs w:val="22"/>
        </w:rPr>
        <w:t> </w:t>
      </w:r>
      <w:r w:rsidR="00891738" w:rsidRPr="00EC080E">
        <w:rPr>
          <w:szCs w:val="22"/>
        </w:rPr>
        <w:t xml:space="preserve"> </w:t>
      </w:r>
      <w:r w:rsidR="00CE6924" w:rsidRPr="00EC080E">
        <w:rPr>
          <w:szCs w:val="22"/>
        </w:rPr>
        <w:t>Republic of), Iraq, Ireland, Italy, Jamaica, Japan, Kazakhstan, Kenya, Kyrgyzstan (member as per rotation)</w:t>
      </w:r>
      <w:r w:rsidR="00CE6924" w:rsidRPr="00EC080E">
        <w:rPr>
          <w:rStyle w:val="FootnoteReference"/>
          <w:szCs w:val="22"/>
        </w:rPr>
        <w:footnoteReference w:id="6"/>
      </w:r>
      <w:r w:rsidR="00CE6924" w:rsidRPr="00EC080E">
        <w:rPr>
          <w:szCs w:val="22"/>
        </w:rPr>
        <w:t>, Latvia, Luxembourg, Malaysia, Mexico</w:t>
      </w:r>
      <w:r w:rsidR="000678F9">
        <w:rPr>
          <w:szCs w:val="22"/>
        </w:rPr>
        <w:t> </w:t>
      </w:r>
      <w:r w:rsidR="00CE6924" w:rsidRPr="00EC080E">
        <w:rPr>
          <w:szCs w:val="22"/>
        </w:rPr>
        <w:t>(2019</w:t>
      </w:r>
      <w:r w:rsidR="000678F9">
        <w:rPr>
          <w:szCs w:val="22"/>
        </w:rPr>
        <w:noBreakHyphen/>
      </w:r>
      <w:r w:rsidR="00CE6924" w:rsidRPr="00EC080E">
        <w:rPr>
          <w:szCs w:val="22"/>
        </w:rPr>
        <w:t>2020), Mongolia, Morocco, Namibia, Netherlands, New Zealand, Nigeria, Norway, Oman, Panama (2020-2021</w:t>
      </w:r>
      <w:r w:rsidR="00A803A6" w:rsidRPr="00EC080E">
        <w:rPr>
          <w:szCs w:val="22"/>
        </w:rPr>
        <w:t xml:space="preserve">), Paraguay, Peru, Philippines, </w:t>
      </w:r>
      <w:r w:rsidR="00891738">
        <w:rPr>
          <w:szCs w:val="22"/>
        </w:rPr>
        <w:t>Poland, Portugal, Republic</w:t>
      </w:r>
      <w:r w:rsidR="00891738" w:rsidRPr="00E777E0">
        <w:rPr>
          <w:szCs w:val="22"/>
        </w:rPr>
        <w:t> </w:t>
      </w:r>
      <w:r w:rsidR="00CE6924" w:rsidRPr="00EC080E">
        <w:rPr>
          <w:szCs w:val="22"/>
        </w:rPr>
        <w:t>of Korea, Republic of Moldova, Romania, Russian Federation, Senegal, Singapore, South Africa, Spain, Sweden, Switzerland (</w:t>
      </w:r>
      <w:r w:rsidR="00CE6924" w:rsidRPr="00EC080E">
        <w:rPr>
          <w:i/>
          <w:szCs w:val="22"/>
        </w:rPr>
        <w:t>ex officio</w:t>
      </w:r>
      <w:r w:rsidR="00CE6924" w:rsidRPr="00EC080E">
        <w:rPr>
          <w:szCs w:val="22"/>
        </w:rPr>
        <w:t>), Tajikistan</w:t>
      </w:r>
      <w:r w:rsidR="000678F9">
        <w:rPr>
          <w:szCs w:val="22"/>
        </w:rPr>
        <w:t> </w:t>
      </w:r>
      <w:r w:rsidR="00CE6924" w:rsidRPr="00EC080E">
        <w:rPr>
          <w:szCs w:val="22"/>
        </w:rPr>
        <w:t>(member as per rotation)</w:t>
      </w:r>
      <w:r w:rsidR="00CE6924" w:rsidRPr="00EC080E">
        <w:rPr>
          <w:rStyle w:val="FootnoteReference"/>
          <w:szCs w:val="22"/>
        </w:rPr>
        <w:footnoteReference w:id="7"/>
      </w:r>
      <w:r w:rsidR="00CE6924" w:rsidRPr="00EC080E">
        <w:rPr>
          <w:szCs w:val="22"/>
        </w:rPr>
        <w:t xml:space="preserve">, Thailand, Trinidad and Tobago, </w:t>
      </w:r>
      <w:r w:rsidR="00891738">
        <w:rPr>
          <w:szCs w:val="22"/>
        </w:rPr>
        <w:t>Tunisia, Turkey, Uganda, United</w:t>
      </w:r>
      <w:r w:rsidR="00891738" w:rsidRPr="00E777E0">
        <w:rPr>
          <w:szCs w:val="22"/>
        </w:rPr>
        <w:t> </w:t>
      </w:r>
      <w:r w:rsidR="00891738">
        <w:rPr>
          <w:szCs w:val="22"/>
        </w:rPr>
        <w:t>Arab</w:t>
      </w:r>
      <w:r w:rsidR="00891738" w:rsidRPr="00E777E0">
        <w:rPr>
          <w:szCs w:val="22"/>
        </w:rPr>
        <w:t> </w:t>
      </w:r>
      <w:r w:rsidR="00CE6924" w:rsidRPr="00EC080E">
        <w:rPr>
          <w:szCs w:val="22"/>
        </w:rPr>
        <w:t>Emirates, United Kingdom, United States of America, Venezuela</w:t>
      </w:r>
      <w:r w:rsidR="00891738" w:rsidRPr="00E777E0">
        <w:rPr>
          <w:szCs w:val="22"/>
        </w:rPr>
        <w:t> </w:t>
      </w:r>
      <w:r w:rsidR="00CE6924" w:rsidRPr="00EC080E">
        <w:rPr>
          <w:szCs w:val="22"/>
        </w:rPr>
        <w:t>(Bolivarian Republic of) (2020</w:t>
      </w:r>
      <w:r w:rsidR="00CE6924" w:rsidRPr="00EC080E">
        <w:rPr>
          <w:szCs w:val="22"/>
        </w:rPr>
        <w:noBreakHyphen/>
        <w:t>2021), Viet Nam, Zimbabwe</w:t>
      </w:r>
      <w:r w:rsidR="002B6C8B">
        <w:rPr>
          <w:szCs w:val="22"/>
        </w:rPr>
        <w:t xml:space="preserve"> (83)</w:t>
      </w:r>
      <w:r w:rsidR="00CE6924" w:rsidRPr="00EC080E">
        <w:rPr>
          <w:szCs w:val="22"/>
        </w:rPr>
        <w:t>.</w:t>
      </w:r>
    </w:p>
    <w:p w14:paraId="25033B3A" w14:textId="7713002A" w:rsidR="00096ADE" w:rsidRPr="00CD1173" w:rsidRDefault="00096ADE" w:rsidP="00096ADE">
      <w:pPr>
        <w:tabs>
          <w:tab w:val="right" w:pos="851"/>
        </w:tabs>
        <w:spacing w:after="240"/>
        <w:ind w:left="1134" w:hanging="1134"/>
        <w:rPr>
          <w:szCs w:val="22"/>
        </w:rPr>
      </w:pPr>
      <w:r w:rsidRPr="00175D27">
        <w:rPr>
          <w:szCs w:val="22"/>
        </w:rPr>
        <w:tab/>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r w:rsidR="00CD1173">
        <w:rPr>
          <w:rStyle w:val="numb1Char"/>
          <w:sz w:val="22"/>
          <w:szCs w:val="22"/>
        </w:rPr>
        <w:t xml:space="preserve">Eswatini,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
    <w:p w14:paraId="1A2741DF" w14:textId="7879D9F6" w:rsidR="00096ADE" w:rsidRPr="001B6192" w:rsidRDefault="00096ADE" w:rsidP="00231C6A">
      <w:pPr>
        <w:pStyle w:val="numb1"/>
        <w:spacing w:after="240"/>
        <w:ind w:right="0"/>
      </w:pPr>
      <w:r w:rsidRPr="00E777E0">
        <w:rPr>
          <w:rFonts w:ascii="Arial" w:hAnsi="Arial" w:cs="Arial"/>
          <w:sz w:val="22"/>
          <w:szCs w:val="22"/>
        </w:rPr>
        <w:tab/>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8F354B">
        <w:rPr>
          <w:rFonts w:ascii="Arial" w:hAnsi="Arial" w:cs="Arial"/>
          <w:sz w:val="22"/>
          <w:szCs w:val="22"/>
        </w:rPr>
        <w:br/>
      </w:r>
      <w:r w:rsidR="001B6192" w:rsidRPr="00EC080E">
        <w:rPr>
          <w:rFonts w:ascii="Arial" w:hAnsi="Arial" w:cs="Arial"/>
          <w:sz w:val="22"/>
          <w:szCs w:val="22"/>
        </w:rPr>
        <w:t>Angola, Argentina (2019-2020), Bangladesh, Belarus (member as per rotation)</w:t>
      </w:r>
      <w:r w:rsidR="001E05EA" w:rsidRPr="00EC080E">
        <w:rPr>
          <w:rStyle w:val="FootnoteReference"/>
          <w:rFonts w:ascii="Arial" w:hAnsi="Arial" w:cs="Arial"/>
          <w:sz w:val="22"/>
          <w:szCs w:val="22"/>
        </w:rPr>
        <w:footnoteReference w:customMarkFollows="1" w:id="8"/>
        <w:sym w:font="Symbol" w:char="F02A"/>
      </w:r>
      <w:r w:rsidR="001B6192" w:rsidRPr="00EC080E">
        <w:rPr>
          <w:rFonts w:ascii="Arial" w:hAnsi="Arial" w:cs="Arial"/>
          <w:sz w:val="22"/>
          <w:szCs w:val="22"/>
        </w:rPr>
        <w:t>, Bolivia (Plurinational State of), Brazil, Burkina Faso, Cameroon, Chile, Colombia, Costa Rica, Côte d’Ivoire, Cuba, Democratic People’s Republic of Korea, Finland, Gabon, Ghana, Hungary, Iceland, India, Indonesia, Iran (Islamic Republic of), Iraq, Ireland, Italy, Japan, Kenya, Kyrgyzstan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Latvia, Morocco, Oman, Republic of Moldova, Romania, Russian </w:t>
      </w:r>
      <w:r w:rsidR="00891738">
        <w:rPr>
          <w:rFonts w:ascii="Arial" w:hAnsi="Arial" w:cs="Arial"/>
          <w:sz w:val="22"/>
          <w:szCs w:val="22"/>
        </w:rPr>
        <w:t>Federation, Sweden, Switzerland</w:t>
      </w:r>
      <w:r w:rsidR="00891738" w:rsidRPr="00E777E0">
        <w:rPr>
          <w:rFonts w:ascii="Arial" w:hAnsi="Arial" w:cs="Arial"/>
          <w:sz w:val="22"/>
          <w:szCs w:val="22"/>
        </w:rPr>
        <w:t> </w:t>
      </w:r>
      <w:r w:rsidR="001B6192" w:rsidRPr="00EC080E">
        <w:rPr>
          <w:rFonts w:ascii="Arial" w:hAnsi="Arial" w:cs="Arial"/>
          <w:sz w:val="22"/>
          <w:szCs w:val="22"/>
        </w:rPr>
        <w:t>(</w:t>
      </w:r>
      <w:r w:rsidR="001B6192" w:rsidRPr="00EC080E">
        <w:rPr>
          <w:rFonts w:ascii="Arial" w:hAnsi="Arial" w:cs="Arial"/>
          <w:i/>
          <w:sz w:val="22"/>
          <w:szCs w:val="22"/>
        </w:rPr>
        <w:t>ex officio),</w:t>
      </w:r>
      <w:r w:rsidR="001B6192" w:rsidRPr="00EC080E">
        <w:rPr>
          <w:rFonts w:ascii="Arial" w:hAnsi="Arial" w:cs="Arial"/>
          <w:sz w:val="22"/>
          <w:szCs w:val="22"/>
        </w:rPr>
        <w:t xml:space="preserve"> Tajikistan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xml:space="preserve">, Tunisia, Uganda, </w:t>
      </w:r>
      <w:r w:rsidR="001B6192" w:rsidRPr="00EC080E">
        <w:rPr>
          <w:rFonts w:ascii="Arial" w:hAnsi="Arial" w:cs="Arial"/>
          <w:sz w:val="22"/>
          <w:szCs w:val="22"/>
        </w:rPr>
        <w:lastRenderedPageBreak/>
        <w:t>United Arab Emirates, United States of America, Venezuela (Bolivarian Republic of) (2020-2021), Viet Nam, Zimbabwe (42)</w:t>
      </w:r>
      <w:r w:rsidR="00BD4103">
        <w:rPr>
          <w:rFonts w:ascii="Arial" w:hAnsi="Arial" w:cs="Arial"/>
          <w:sz w:val="22"/>
          <w:szCs w:val="22"/>
        </w:rPr>
        <w:t>.</w:t>
      </w:r>
    </w:p>
    <w:p w14:paraId="6F16D7CF" w14:textId="5A934D1E"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r w:rsidR="008529FB">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2877A9">
        <w:rPr>
          <w:rStyle w:val="numb1Char"/>
          <w:rFonts w:ascii="Arial" w:hAnsi="Arial" w:cs="Arial"/>
          <w:sz w:val="22"/>
          <w:szCs w:val="22"/>
        </w:rPr>
        <w:t>177</w:t>
      </w:r>
      <w:r w:rsidRPr="00E777E0">
        <w:rPr>
          <w:rStyle w:val="numb1Char"/>
          <w:rFonts w:ascii="Arial" w:hAnsi="Arial" w:cs="Arial"/>
          <w:sz w:val="22"/>
          <w:szCs w:val="22"/>
        </w:rPr>
        <w:t>).</w:t>
      </w:r>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6ECE5BB4"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r w:rsidR="005C7C98" w:rsidRPr="00EC080E">
        <w:rPr>
          <w:rFonts w:ascii="Arial" w:hAnsi="Arial" w:cs="Arial"/>
          <w:sz w:val="22"/>
          <w:szCs w:val="22"/>
        </w:rPr>
        <w:t>Algeria, Armenia (member as per rotation), Australia, Austria, Azerbaijan (member as per rotation)</w:t>
      </w:r>
      <w:r w:rsidR="005C7C98" w:rsidRPr="00EC080E">
        <w:rPr>
          <w:rFonts w:ascii="Arial" w:hAnsi="Arial" w:cs="Arial"/>
          <w:sz w:val="22"/>
          <w:szCs w:val="22"/>
          <w:vertAlign w:val="superscript"/>
        </w:rPr>
        <w:t>*</w:t>
      </w:r>
      <w:r w:rsidR="005C7C98" w:rsidRPr="00EC080E">
        <w:rPr>
          <w:rFonts w:ascii="Arial" w:hAnsi="Arial" w:cs="Arial"/>
          <w:sz w:val="22"/>
          <w:szCs w:val="22"/>
        </w:rPr>
        <w:t>, Belgium, Canada, China, Denmark, Djibouti, Ecuador, Egypt, El Salvador, France, Georgia, Germany, Guatemala, Jamaica, Kazakhstan, Luxembourg, Malaysia, Mexico (2019-2020), Mong</w:t>
      </w:r>
      <w:r w:rsidR="00891738">
        <w:rPr>
          <w:rFonts w:ascii="Arial" w:hAnsi="Arial" w:cs="Arial"/>
          <w:sz w:val="22"/>
          <w:szCs w:val="22"/>
        </w:rPr>
        <w:t>olia, Namibia, Netherlands, New</w:t>
      </w:r>
      <w:r w:rsidR="00891738" w:rsidRPr="00E777E0">
        <w:rPr>
          <w:rFonts w:ascii="Arial" w:hAnsi="Arial" w:cs="Arial"/>
          <w:sz w:val="22"/>
          <w:szCs w:val="22"/>
        </w:rPr>
        <w:t> </w:t>
      </w:r>
      <w:r w:rsidR="005C7C98" w:rsidRPr="00EC080E">
        <w:rPr>
          <w:rFonts w:ascii="Arial" w:hAnsi="Arial" w:cs="Arial"/>
          <w:sz w:val="22"/>
          <w:szCs w:val="22"/>
        </w:rPr>
        <w:t>Zealand, Nigeria, Norway, Panama (2020-2021), Paraguay, Peru, Philippines, Poland, Portugal, Republic of Korea, Senegal, Singapore, South Africa, Spain, Switzerland (</w:t>
      </w:r>
      <w:r w:rsidR="005C7C98" w:rsidRPr="00EC080E">
        <w:rPr>
          <w:rFonts w:ascii="Arial" w:hAnsi="Arial" w:cs="Arial"/>
          <w:i/>
          <w:sz w:val="22"/>
          <w:szCs w:val="22"/>
        </w:rPr>
        <w:t>ex officio</w:t>
      </w:r>
      <w:r w:rsidR="005C7C98" w:rsidRPr="00EC080E">
        <w:rPr>
          <w:rFonts w:ascii="Arial" w:hAnsi="Arial" w:cs="Arial"/>
          <w:sz w:val="22"/>
          <w:szCs w:val="22"/>
        </w:rPr>
        <w:t>) Thailand, Trinidad and Tobago, Turkey, United Kingdom (41)</w:t>
      </w:r>
      <w:r w:rsidRPr="00E777E0">
        <w:rPr>
          <w:rFonts w:ascii="Arial" w:hAnsi="Arial" w:cs="Arial"/>
          <w:sz w:val="22"/>
          <w:szCs w:val="22"/>
        </w:rPr>
        <w:t>.</w:t>
      </w:r>
    </w:p>
    <w:p w14:paraId="06CDF9B1" w14:textId="07F0F08B" w:rsidR="00096ADE" w:rsidRDefault="00096ADE" w:rsidP="00096ADE">
      <w:pPr>
        <w:pStyle w:val="numb1"/>
        <w:spacing w:after="240"/>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00755E46">
        <w:rPr>
          <w:rFonts w:ascii="Arial" w:hAnsi="Arial" w:cs="Arial"/>
          <w:sz w:val="22"/>
          <w:szCs w:val="22"/>
        </w:rPr>
        <w:t xml:space="preserve">Canada,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r w:rsidR="00816245">
        <w:rPr>
          <w:rFonts w:ascii="Arial" w:hAnsi="Arial" w:cs="Arial"/>
          <w:sz w:val="22"/>
          <w:szCs w:val="22"/>
        </w:rPr>
        <w:t xml:space="preserve">Eswatini,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5E3ADA" w:rsidDel="005E3ADA">
        <w:rPr>
          <w:rFonts w:ascii="Arial" w:hAnsi="Arial" w:cs="Arial"/>
          <w:sz w:val="22"/>
          <w:szCs w:val="22"/>
        </w:rPr>
        <w:t xml:space="preserve"> </w:t>
      </w:r>
      <w:r w:rsidR="00E95BA7">
        <w:rPr>
          <w:rFonts w:ascii="Arial" w:hAnsi="Arial" w:cs="Arial"/>
          <w:sz w:val="22"/>
          <w:szCs w:val="22"/>
        </w:rPr>
        <w:t>Malawi</w:t>
      </w:r>
      <w:r w:rsidR="005E3ADA">
        <w:rPr>
          <w:rFonts w:ascii="Arial" w:hAnsi="Arial" w:cs="Arial"/>
          <w:sz w:val="22"/>
          <w:szCs w:val="22"/>
        </w:rPr>
        <w:t>, Malaysia</w:t>
      </w:r>
      <w:r w:rsidR="00E95BA7">
        <w:rPr>
          <w:rFonts w:ascii="Arial" w:hAnsi="Arial" w:cs="Arial"/>
          <w:sz w:val="22"/>
          <w:szCs w:val="22"/>
        </w:rPr>
        <w:t xml:space="preserve">,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w:t>
      </w:r>
      <w:r w:rsidR="005E3ADA">
        <w:rPr>
          <w:rFonts w:ascii="Arial" w:hAnsi="Arial" w:cs="Arial"/>
          <w:sz w:val="22"/>
          <w:szCs w:val="22"/>
        </w:rPr>
        <w:t xml:space="preserve">Pakistan (as from May 24, 2021), </w:t>
      </w:r>
      <w:r w:rsidRPr="00E777E0">
        <w:rPr>
          <w:rFonts w:ascii="Arial" w:hAnsi="Arial" w:cs="Arial"/>
          <w:sz w:val="22"/>
          <w:szCs w:val="22"/>
        </w:rPr>
        <w:t xml:space="preserve">Philippines, Poland, Portugal, Republic of Korea, Republic of Moldova, Romania, </w:t>
      </w:r>
      <w:r w:rsidRPr="00E777E0">
        <w:rPr>
          <w:rFonts w:ascii="Arial" w:hAnsi="Arial" w:cs="Arial"/>
          <w:sz w:val="22"/>
          <w:szCs w:val="22"/>
        </w:rPr>
        <w:lastRenderedPageBreak/>
        <w:t xml:space="preserve">Russian Federation, Rwanda, </w:t>
      </w:r>
      <w:r w:rsidR="00E95BA7">
        <w:rPr>
          <w:rFonts w:ascii="Arial" w:hAnsi="Arial" w:cs="Arial"/>
          <w:sz w:val="22"/>
          <w:szCs w:val="22"/>
        </w:rPr>
        <w:t xml:space="preserve">Samoa, </w:t>
      </w:r>
      <w:r w:rsidRPr="00E777E0">
        <w:rPr>
          <w:rFonts w:ascii="Arial" w:hAnsi="Arial" w:cs="Arial"/>
          <w:sz w:val="22"/>
          <w:szCs w:val="22"/>
        </w:rPr>
        <w:t xml:space="preserve">San Marino, Sao Tome and Principe, Serbia, Sierra Leone, Singapore, Slovakia, Slovenia, Spain, Sudan, Sweden, Switzerland, Syrian Arab Republic, Tajikistan, </w:t>
      </w:r>
      <w:r>
        <w:rPr>
          <w:rFonts w:ascii="Arial" w:hAnsi="Arial" w:cs="Arial"/>
          <w:sz w:val="22"/>
          <w:szCs w:val="22"/>
        </w:rPr>
        <w:t xml:space="preserve">Thailand, </w:t>
      </w:r>
      <w:r w:rsidR="005E3ADA">
        <w:rPr>
          <w:rFonts w:ascii="Arial" w:hAnsi="Arial" w:cs="Arial"/>
          <w:sz w:val="22"/>
          <w:szCs w:val="22"/>
        </w:rPr>
        <w:t xml:space="preserve">Trinidad and Tobago, </w:t>
      </w:r>
      <w:r w:rsidRPr="00E777E0">
        <w:rPr>
          <w:rFonts w:ascii="Arial" w:hAnsi="Arial" w:cs="Arial"/>
          <w:sz w:val="22"/>
          <w:szCs w:val="22"/>
        </w:rPr>
        <w:t>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D45045">
        <w:rPr>
          <w:rFonts w:ascii="Arial" w:hAnsi="Arial" w:cs="Arial"/>
          <w:sz w:val="22"/>
          <w:szCs w:val="22"/>
        </w:rPr>
        <w:t>10</w:t>
      </w:r>
      <w:r w:rsidR="005E3ADA">
        <w:rPr>
          <w:rFonts w:ascii="Arial" w:hAnsi="Arial" w:cs="Arial"/>
          <w:sz w:val="22"/>
          <w:szCs w:val="22"/>
        </w:rPr>
        <w:t>8</w:t>
      </w:r>
      <w:r w:rsidRPr="00E777E0">
        <w:rPr>
          <w:rFonts w:ascii="Arial" w:hAnsi="Arial" w:cs="Arial"/>
          <w:sz w:val="22"/>
          <w:szCs w:val="22"/>
        </w:rPr>
        <w:t>).</w:t>
      </w:r>
    </w:p>
    <w:p w14:paraId="26F0AC61" w14:textId="3587E7EC" w:rsidR="00096ADE" w:rsidRDefault="00096ADE" w:rsidP="00096ADE">
      <w:pPr>
        <w:pStyle w:val="numb1"/>
        <w:spacing w:after="240"/>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D45045">
        <w:rPr>
          <w:rFonts w:ascii="Arial" w:hAnsi="Arial" w:cs="Arial"/>
          <w:sz w:val="22"/>
          <w:szCs w:val="22"/>
        </w:rPr>
        <w:t>74</w:t>
      </w:r>
      <w:r w:rsidRPr="00E777E0">
        <w:rPr>
          <w:rFonts w:ascii="Arial" w:hAnsi="Arial" w:cs="Arial"/>
          <w:sz w:val="22"/>
          <w:szCs w:val="22"/>
        </w:rPr>
        <w:t>).</w:t>
      </w:r>
    </w:p>
    <w:p w14:paraId="7A11DE1A" w14:textId="4942A91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Norway, 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and Nevis, Saint Lucia, 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56A7C">
        <w:rPr>
          <w:rFonts w:ascii="Arial" w:hAnsi="Arial" w:cs="Arial"/>
          <w:sz w:val="22"/>
          <w:szCs w:val="22"/>
        </w:rPr>
        <w:t>86</w:t>
      </w:r>
      <w:r w:rsidRPr="00E777E0">
        <w:rPr>
          <w:rFonts w:ascii="Arial" w:hAnsi="Arial" w:cs="Arial"/>
          <w:sz w:val="22"/>
          <w:szCs w:val="22"/>
        </w:rPr>
        <w:t>).</w:t>
      </w:r>
    </w:p>
    <w:p w14:paraId="1A82759F" w14:textId="235BD8E1"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AE0FDD">
        <w:rPr>
          <w:rFonts w:ascii="Arial" w:hAnsi="Arial" w:cs="Arial"/>
          <w:sz w:val="22"/>
          <w:szCs w:val="22"/>
        </w:rPr>
        <w:t xml:space="preserve">Cambodia, </w:t>
      </w:r>
      <w:r w:rsidRPr="00E777E0">
        <w:rPr>
          <w:rFonts w:ascii="Arial" w:hAnsi="Arial" w:cs="Arial"/>
          <w:sz w:val="22"/>
          <w:szCs w:val="22"/>
        </w:rPr>
        <w:t>Congo, Costa Rica, 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France, Gabon, Georgia, Hungary, Iran</w:t>
      </w:r>
      <w:r w:rsidR="00A84135">
        <w:rPr>
          <w:rFonts w:ascii="Arial" w:hAnsi="Arial" w:cs="Arial"/>
          <w:sz w:val="22"/>
          <w:szCs w:val="22"/>
        </w:rPr>
        <w:t> </w:t>
      </w:r>
      <w:r w:rsidRPr="00E777E0">
        <w:rPr>
          <w:rFonts w:ascii="Arial" w:hAnsi="Arial" w:cs="Arial"/>
          <w:sz w:val="22"/>
          <w:szCs w:val="22"/>
        </w:rPr>
        <w:t xml:space="preserve">(Islamic Republic of), Israel, Italy, </w:t>
      </w:r>
      <w:r w:rsidR="00D71675">
        <w:rPr>
          <w:rFonts w:ascii="Arial" w:hAnsi="Arial" w:cs="Arial"/>
          <w:sz w:val="22"/>
          <w:szCs w:val="22"/>
        </w:rPr>
        <w:t>Lao </w:t>
      </w:r>
      <w:r w:rsidR="00621473">
        <w:rPr>
          <w:rFonts w:ascii="Arial" w:hAnsi="Arial" w:cs="Arial"/>
          <w:sz w:val="22"/>
          <w:szCs w:val="22"/>
        </w:rPr>
        <w:t xml:space="preserve">People’s Democratic Republic, </w:t>
      </w:r>
      <w:r w:rsidRPr="00E777E0">
        <w:rPr>
          <w:rFonts w:ascii="Arial" w:hAnsi="Arial" w:cs="Arial"/>
          <w:sz w:val="22"/>
          <w:szCs w:val="22"/>
        </w:rPr>
        <w:t xml:space="preserve">Mexico, Montenegro, Nicaragua, </w:t>
      </w:r>
      <w:r w:rsidR="009415DE">
        <w:rPr>
          <w:rFonts w:ascii="Arial" w:hAnsi="Arial" w:cs="Arial"/>
          <w:sz w:val="22"/>
          <w:szCs w:val="22"/>
        </w:rPr>
        <w:t xml:space="preserve">North Macedonia, </w:t>
      </w:r>
      <w:r w:rsidR="005E3ADA">
        <w:rPr>
          <w:rFonts w:ascii="Arial" w:hAnsi="Arial" w:cs="Arial"/>
          <w:sz w:val="22"/>
          <w:szCs w:val="22"/>
        </w:rPr>
        <w:t xml:space="preserve">Oman </w:t>
      </w:r>
      <w:r w:rsidR="00621473">
        <w:rPr>
          <w:rFonts w:ascii="Arial" w:hAnsi="Arial" w:cs="Arial"/>
          <w:sz w:val="22"/>
          <w:szCs w:val="22"/>
        </w:rPr>
        <w:t xml:space="preserve">(as from June 30, 2021), </w:t>
      </w:r>
      <w:r w:rsidR="00D71675">
        <w:rPr>
          <w:rFonts w:ascii="Arial" w:hAnsi="Arial" w:cs="Arial"/>
          <w:sz w:val="22"/>
          <w:szCs w:val="22"/>
        </w:rPr>
        <w:t>Peru, Portugal, Republic of </w:t>
      </w:r>
      <w:r w:rsidRPr="00E777E0">
        <w:rPr>
          <w:rFonts w:ascii="Arial" w:hAnsi="Arial" w:cs="Arial"/>
          <w:sz w:val="22"/>
          <w:szCs w:val="22"/>
        </w:rPr>
        <w:t xml:space="preserve">Moldova, </w:t>
      </w:r>
      <w:r w:rsidR="00AE0FDD">
        <w:rPr>
          <w:rFonts w:ascii="Arial" w:hAnsi="Arial" w:cs="Arial"/>
          <w:sz w:val="22"/>
          <w:szCs w:val="22"/>
        </w:rPr>
        <w:t xml:space="preserve">Samoa, </w:t>
      </w:r>
      <w:r w:rsidRPr="00E777E0">
        <w:rPr>
          <w:rFonts w:ascii="Arial" w:hAnsi="Arial" w:cs="Arial"/>
          <w:sz w:val="22"/>
          <w:szCs w:val="22"/>
        </w:rPr>
        <w:t>Serbia, Slovakia, Togo, Tunisia (</w:t>
      </w:r>
      <w:r w:rsidR="00D45045">
        <w:rPr>
          <w:rFonts w:ascii="Arial" w:hAnsi="Arial" w:cs="Arial"/>
          <w:sz w:val="22"/>
          <w:szCs w:val="22"/>
        </w:rPr>
        <w:t>3</w:t>
      </w:r>
      <w:r w:rsidR="005E3ADA">
        <w:rPr>
          <w:rFonts w:ascii="Arial" w:hAnsi="Arial" w:cs="Arial"/>
          <w:sz w:val="22"/>
          <w:szCs w:val="22"/>
        </w:rPr>
        <w:t>4</w:t>
      </w:r>
      <w:r w:rsidRPr="00E777E0">
        <w:rPr>
          <w:rFonts w:ascii="Arial" w:hAnsi="Arial" w:cs="Arial"/>
          <w:sz w:val="22"/>
          <w:szCs w:val="22"/>
        </w:rPr>
        <w:t>).</w:t>
      </w:r>
      <w:proofErr w:type="gramEnd"/>
    </w:p>
    <w:p w14:paraId="19E71713" w14:textId="57DCCC6C"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 xml:space="preserve">Norway, Poland, Republic of Korea, Republic of Moldova, Romania, Russian Federation, </w:t>
      </w:r>
      <w:r w:rsidR="00E727B6">
        <w:rPr>
          <w:rFonts w:ascii="Arial" w:hAnsi="Arial" w:cs="Arial"/>
          <w:sz w:val="22"/>
          <w:szCs w:val="22"/>
        </w:rPr>
        <w:t xml:space="preserve">Saudi Arabia (as from December 3, 2020),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E727B6">
        <w:rPr>
          <w:rFonts w:ascii="Arial" w:hAnsi="Arial" w:cs="Arial"/>
          <w:sz w:val="22"/>
          <w:szCs w:val="22"/>
        </w:rPr>
        <w:t>59</w:t>
      </w:r>
      <w:r w:rsidRPr="00E777E0">
        <w:rPr>
          <w:rFonts w:ascii="Arial" w:hAnsi="Arial" w:cs="Arial"/>
          <w:sz w:val="22"/>
          <w:szCs w:val="22"/>
        </w:rPr>
        <w:t>).</w:t>
      </w:r>
    </w:p>
    <w:p w14:paraId="7E464583" w14:textId="24CAC45D" w:rsidR="00096ADE" w:rsidRPr="0015050D" w:rsidRDefault="00ED147F" w:rsidP="0015050D">
      <w:pPr>
        <w:rPr>
          <w:rFonts w:eastAsia="Times New Roman"/>
          <w:szCs w:val="22"/>
          <w:lang w:eastAsia="en-US"/>
        </w:rPr>
      </w:pPr>
      <w:r>
        <w:rPr>
          <w:szCs w:val="22"/>
        </w:rPr>
        <w:br w:type="page"/>
      </w:r>
    </w:p>
    <w:p w14:paraId="516D043A" w14:textId="2D597E08" w:rsidR="00096ADE" w:rsidRPr="00DA69B4" w:rsidRDefault="00096ADE" w:rsidP="00096ADE">
      <w:pPr>
        <w:tabs>
          <w:tab w:val="right" w:pos="851"/>
        </w:tabs>
        <w:spacing w:after="240"/>
        <w:ind w:left="1134" w:hanging="1134"/>
        <w:rPr>
          <w:rStyle w:val="numb1Char"/>
          <w:sz w:val="22"/>
          <w:szCs w:val="22"/>
        </w:rPr>
      </w:pPr>
      <w:r w:rsidRPr="00E777E0">
        <w:rPr>
          <w:szCs w:val="22"/>
        </w:rPr>
        <w:lastRenderedPageBreak/>
        <w:tab/>
      </w:r>
      <w:proofErr w:type="gramStart"/>
      <w:r w:rsidRPr="00E777E0">
        <w:rPr>
          <w:szCs w:val="22"/>
        </w:rPr>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 xml:space="preserve">Korea, Republic of Moldova, Romania, Russian Federation, </w:t>
      </w:r>
      <w:r w:rsidR="00D71675">
        <w:rPr>
          <w:rStyle w:val="numb1Char"/>
          <w:sz w:val="22"/>
          <w:szCs w:val="22"/>
        </w:rPr>
        <w:t>Saudi </w:t>
      </w:r>
      <w:r w:rsidR="00BD1437">
        <w:rPr>
          <w:rStyle w:val="numb1Char"/>
          <w:sz w:val="22"/>
          <w:szCs w:val="22"/>
        </w:rPr>
        <w:t xml:space="preserve">Arabia (as from October 16, 2021), </w:t>
      </w:r>
      <w:r w:rsidRPr="00DA69B4">
        <w:rPr>
          <w:rStyle w:val="numb1Char"/>
          <w:sz w:val="22"/>
          <w:szCs w:val="22"/>
        </w:rPr>
        <w:t>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 xml:space="preserve">Tobago, Turkey, Turkmenistan, Ukraine, </w:t>
      </w:r>
      <w:r w:rsidR="00BD1437">
        <w:rPr>
          <w:rStyle w:val="numb1Char"/>
          <w:sz w:val="22"/>
          <w:szCs w:val="22"/>
        </w:rPr>
        <w:t xml:space="preserve">United Arab Emirates (as from February 17, 2022), </w:t>
      </w:r>
      <w:r w:rsidR="00D71675">
        <w:rPr>
          <w:rStyle w:val="numb1Char"/>
          <w:sz w:val="22"/>
          <w:szCs w:val="22"/>
        </w:rPr>
        <w:t>United </w:t>
      </w:r>
      <w:r w:rsidRPr="00DA69B4">
        <w:rPr>
          <w:rStyle w:val="numb1Char"/>
          <w:sz w:val="22"/>
          <w:szCs w:val="22"/>
        </w:rPr>
        <w:t>Kingdom, United States of America, Uruguay, Uzbekistan (6</w:t>
      </w:r>
      <w:r w:rsidR="00BD1437">
        <w:rPr>
          <w:rStyle w:val="numb1Char"/>
          <w:sz w:val="22"/>
          <w:szCs w:val="22"/>
        </w:rPr>
        <w:t>4</w:t>
      </w:r>
      <w:r w:rsidRPr="00DA69B4">
        <w:rPr>
          <w:rStyle w:val="numb1Char"/>
          <w:sz w:val="22"/>
          <w:szCs w:val="22"/>
        </w:rPr>
        <w:t>).</w:t>
      </w:r>
      <w:proofErr w:type="gramEnd"/>
    </w:p>
    <w:p w14:paraId="5E47F41E" w14:textId="438DB67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r w:rsidR="00074DFE">
        <w:rPr>
          <w:rFonts w:ascii="Arial" w:hAnsi="Arial" w:cs="Arial"/>
          <w:sz w:val="22"/>
          <w:szCs w:val="22"/>
        </w:rPr>
        <w:t xml:space="preserve">Eswatini,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FA5C18">
        <w:rPr>
          <w:rFonts w:ascii="Arial" w:hAnsi="Arial" w:cs="Arial"/>
          <w:sz w:val="22"/>
          <w:szCs w:val="22"/>
        </w:rPr>
        <w:t xml:space="preserve"> and 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D45045">
        <w:rPr>
          <w:rFonts w:ascii="Arial" w:hAnsi="Arial" w:cs="Arial"/>
          <w:sz w:val="22"/>
          <w:szCs w:val="22"/>
        </w:rPr>
        <w:t>153</w:t>
      </w:r>
      <w:r w:rsidRPr="00E777E0">
        <w:rPr>
          <w:rFonts w:ascii="Arial" w:hAnsi="Arial" w:cs="Arial"/>
          <w:sz w:val="22"/>
          <w:szCs w:val="22"/>
        </w:rPr>
        <w:t>).</w:t>
      </w:r>
    </w:p>
    <w:p w14:paraId="096D14F1" w14:textId="14F8E959" w:rsidR="006A7C87" w:rsidRDefault="00096ADE" w:rsidP="00096ADE">
      <w:pPr>
        <w:pStyle w:val="numb1"/>
        <w:spacing w:after="240"/>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sidR="00F41428">
        <w:rPr>
          <w:rFonts w:ascii="Arial" w:hAnsi="Arial" w:cs="Arial"/>
          <w:sz w:val="22"/>
          <w:szCs w:val="22"/>
        </w:rPr>
        <w:t xml:space="preserve">Saudi Arabia </w:t>
      </w:r>
      <w:r w:rsidRPr="00E777E0">
        <w:rPr>
          <w:rFonts w:ascii="Arial" w:hAnsi="Arial" w:cs="Arial"/>
          <w:sz w:val="22"/>
          <w:szCs w:val="22"/>
        </w:rPr>
        <w:t xml:space="preserve">Serbia, Singapore, Slovakia, Slovenia, South Africa, Spain, Sweden, Switzerland, Tajikistan, Trinidad and Tobago, Tunisia, Turkey, Ukraine, </w:t>
      </w:r>
      <w:r w:rsidR="00F41428">
        <w:rPr>
          <w:rFonts w:ascii="Arial" w:hAnsi="Arial" w:cs="Arial"/>
          <w:sz w:val="22"/>
          <w:szCs w:val="22"/>
        </w:rPr>
        <w:t xml:space="preserve">United Arab Emirates (as from May 17, 2021), </w:t>
      </w:r>
      <w:r w:rsidRPr="00E777E0">
        <w:rPr>
          <w:rFonts w:ascii="Arial" w:hAnsi="Arial" w:cs="Arial"/>
          <w:sz w:val="22"/>
          <w:szCs w:val="22"/>
        </w:rPr>
        <w:t>United Kingdom, United States of America, Uzbekistan</w:t>
      </w:r>
      <w:r w:rsidR="00F41428">
        <w:rPr>
          <w:rFonts w:ascii="Arial" w:hAnsi="Arial" w:cs="Arial"/>
          <w:sz w:val="22"/>
          <w:szCs w:val="22"/>
        </w:rPr>
        <w:t>, Viet Nam (as from June 1, 2021)</w:t>
      </w:r>
      <w:r w:rsidRPr="00E777E0">
        <w:rPr>
          <w:rFonts w:ascii="Arial" w:hAnsi="Arial" w:cs="Arial"/>
          <w:sz w:val="22"/>
          <w:szCs w:val="22"/>
        </w:rPr>
        <w:t xml:space="preserve"> (</w:t>
      </w:r>
      <w:r w:rsidR="00B81445">
        <w:rPr>
          <w:rFonts w:ascii="Arial" w:hAnsi="Arial" w:cs="Arial"/>
          <w:sz w:val="22"/>
          <w:szCs w:val="22"/>
        </w:rPr>
        <w:t>8</w:t>
      </w:r>
      <w:r w:rsidR="00F41428">
        <w:rPr>
          <w:rFonts w:ascii="Arial" w:hAnsi="Arial" w:cs="Arial"/>
          <w:sz w:val="22"/>
          <w:szCs w:val="22"/>
        </w:rPr>
        <w:t>5</w:t>
      </w:r>
      <w:r w:rsidRPr="00E777E0">
        <w:rPr>
          <w:rFonts w:ascii="Arial" w:hAnsi="Arial" w:cs="Arial"/>
          <w:sz w:val="22"/>
          <w:szCs w:val="22"/>
        </w:rPr>
        <w:t>).</w:t>
      </w:r>
    </w:p>
    <w:p w14:paraId="58CE81F0" w14:textId="63EE85CC" w:rsidR="00096ADE" w:rsidRPr="0015050D" w:rsidRDefault="006A7C87" w:rsidP="0015050D">
      <w:pPr>
        <w:rPr>
          <w:rFonts w:eastAsia="Times New Roman"/>
          <w:szCs w:val="22"/>
          <w:lang w:eastAsia="en-US"/>
        </w:rPr>
      </w:pPr>
      <w:r>
        <w:rPr>
          <w:szCs w:val="22"/>
        </w:rPr>
        <w:br w:type="page"/>
      </w:r>
    </w:p>
    <w:p w14:paraId="38C9268F" w14:textId="4C9B26B9"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(as from December 3, 2020), </w:t>
      </w:r>
      <w:r w:rsidRPr="00E777E0">
        <w:rPr>
          <w:rFonts w:ascii="Arial" w:hAnsi="Arial" w:cs="Arial"/>
          <w:sz w:val="22"/>
          <w:szCs w:val="22"/>
        </w:rPr>
        <w:t>Serbia, Slovenia, Sweden, Trinidad and Tobago, Tunisia, Turkey, Turkmenistan, Ukraine, United Kingdom, Uruguay (</w:t>
      </w:r>
      <w:r w:rsidR="00CE024A">
        <w:rPr>
          <w:rFonts w:ascii="Arial" w:hAnsi="Arial" w:cs="Arial"/>
          <w:sz w:val="22"/>
          <w:szCs w:val="22"/>
        </w:rPr>
        <w:t>35</w:t>
      </w:r>
      <w:r w:rsidRPr="00E777E0">
        <w:rPr>
          <w:rFonts w:ascii="Arial" w:hAnsi="Arial" w:cs="Arial"/>
          <w:sz w:val="22"/>
          <w:szCs w:val="22"/>
        </w:rPr>
        <w:t>).</w:t>
      </w:r>
    </w:p>
    <w:p w14:paraId="17D920F5" w14:textId="2C1CAAD7" w:rsidR="00D4278C" w:rsidRDefault="00096ADE">
      <w:pPr>
        <w:pStyle w:val="numb1"/>
        <w:spacing w:after="240"/>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sidR="002F52B0">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2F52B0">
        <w:rPr>
          <w:rFonts w:ascii="Arial" w:hAnsi="Arial" w:cs="Arial"/>
          <w:sz w:val="22"/>
          <w:szCs w:val="22"/>
        </w:rPr>
        <w:t xml:space="preserve">Comoros (as from April 25, 2021),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2F52B0">
        <w:rPr>
          <w:rFonts w:ascii="Arial" w:hAnsi="Arial" w:cs="Arial"/>
          <w:sz w:val="22"/>
          <w:szCs w:val="22"/>
        </w:rPr>
        <w:t xml:space="preserve">Kiribati (as from June 22, 2021),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 xml:space="preserve">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Pr="00E777E0">
        <w:rPr>
          <w:rFonts w:ascii="Arial" w:hAnsi="Arial" w:cs="Arial"/>
          <w:sz w:val="22"/>
          <w:szCs w:val="22"/>
        </w:rPr>
        <w:t> (</w:t>
      </w:r>
      <w:r w:rsidR="00CE66C6">
        <w:rPr>
          <w:rFonts w:ascii="Arial" w:hAnsi="Arial" w:cs="Arial"/>
          <w:sz w:val="22"/>
          <w:szCs w:val="22"/>
        </w:rPr>
        <w:t>1</w:t>
      </w:r>
      <w:r w:rsidR="002F52B0">
        <w:rPr>
          <w:rFonts w:ascii="Arial" w:hAnsi="Arial" w:cs="Arial"/>
          <w:sz w:val="22"/>
          <w:szCs w:val="22"/>
        </w:rPr>
        <w:t>10</w:t>
      </w:r>
      <w:r w:rsidRPr="00E777E0">
        <w:rPr>
          <w:rFonts w:ascii="Arial" w:hAnsi="Arial" w:cs="Arial"/>
          <w:sz w:val="22"/>
          <w:szCs w:val="22"/>
        </w:rPr>
        <w:t>).</w:t>
      </w:r>
    </w:p>
    <w:p w14:paraId="7FD204C8" w14:textId="222E311C" w:rsidR="00096ADE"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sidR="0036079C">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 xml:space="preserve">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36079C">
        <w:rPr>
          <w:rFonts w:ascii="Arial" w:hAnsi="Arial" w:cs="Arial"/>
          <w:sz w:val="22"/>
          <w:szCs w:val="22"/>
        </w:rPr>
        <w:t xml:space="preserve">Comoros (as from April 25, 2021),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D71675">
        <w:rPr>
          <w:rFonts w:ascii="Arial" w:hAnsi="Arial" w:cs="Arial"/>
          <w:sz w:val="22"/>
          <w:szCs w:val="22"/>
        </w:rPr>
        <w:t>Kiribati (as from June </w:t>
      </w:r>
      <w:r w:rsidR="0036079C">
        <w:rPr>
          <w:rFonts w:ascii="Arial" w:hAnsi="Arial" w:cs="Arial"/>
          <w:sz w:val="22"/>
          <w:szCs w:val="22"/>
        </w:rPr>
        <w:t xml:space="preserve">22, 2021),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 Arab 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Pr="00E777E0">
        <w:rPr>
          <w:rFonts w:ascii="Arial" w:hAnsi="Arial" w:cs="Arial"/>
          <w:sz w:val="22"/>
          <w:szCs w:val="22"/>
        </w:rPr>
        <w:t> (</w:t>
      </w:r>
      <w:r w:rsidR="00995A68">
        <w:rPr>
          <w:rFonts w:ascii="Arial" w:hAnsi="Arial" w:cs="Arial"/>
          <w:sz w:val="22"/>
          <w:szCs w:val="22"/>
        </w:rPr>
        <w:t>10</w:t>
      </w:r>
      <w:r w:rsidR="0036079C">
        <w:rPr>
          <w:rFonts w:ascii="Arial" w:hAnsi="Arial" w:cs="Arial"/>
          <w:sz w:val="22"/>
          <w:szCs w:val="22"/>
        </w:rPr>
        <w:t>9</w:t>
      </w:r>
      <w:r w:rsidRPr="00E777E0">
        <w:rPr>
          <w:rFonts w:ascii="Arial" w:hAnsi="Arial" w:cs="Arial"/>
          <w:sz w:val="22"/>
          <w:szCs w:val="22"/>
        </w:rPr>
        <w:t>).</w:t>
      </w:r>
      <w:proofErr w:type="gramEnd"/>
    </w:p>
    <w:p w14:paraId="370E6C2F" w14:textId="3A3D0343" w:rsidR="006A7C87" w:rsidRDefault="00096ADE" w:rsidP="00096ADE">
      <w:pPr>
        <w:pStyle w:val="numb1"/>
        <w:spacing w:after="240"/>
        <w:rPr>
          <w:rFonts w:ascii="Arial" w:hAnsi="Arial" w:cs="Arial"/>
          <w:sz w:val="22"/>
          <w:szCs w:val="22"/>
        </w:rPr>
      </w:pPr>
      <w:r w:rsidRPr="00E777E0">
        <w:rPr>
          <w:rFonts w:ascii="Arial" w:hAnsi="Arial" w:cs="Arial"/>
          <w:sz w:val="22"/>
          <w:szCs w:val="22"/>
        </w:rPr>
        <w:tab/>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Serbia, Slovakia, Slovenia, Spain, Sweden, Switzerland, 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42</w:t>
      </w:r>
      <w:r w:rsidRPr="00E777E0">
        <w:rPr>
          <w:rFonts w:ascii="Arial" w:hAnsi="Arial" w:cs="Arial"/>
          <w:sz w:val="22"/>
          <w:szCs w:val="22"/>
        </w:rPr>
        <w:t>).</w:t>
      </w:r>
    </w:p>
    <w:p w14:paraId="3B655A11" w14:textId="0D7D8E50" w:rsidR="00096ADE" w:rsidRPr="0015050D" w:rsidRDefault="006A7C87" w:rsidP="0015050D">
      <w:pPr>
        <w:rPr>
          <w:rFonts w:eastAsia="Times New Roman"/>
          <w:szCs w:val="22"/>
          <w:lang w:eastAsia="en-US"/>
        </w:rPr>
      </w:pPr>
      <w:r>
        <w:rPr>
          <w:szCs w:val="22"/>
        </w:rPr>
        <w:br w:type="page"/>
      </w:r>
    </w:p>
    <w:p w14:paraId="3F5926E8" w14:textId="2F523CC5" w:rsidR="00096ADE" w:rsidRDefault="00096ADE" w:rsidP="0015050D">
      <w:pPr>
        <w:pStyle w:val="numb1"/>
        <w:spacing w:after="480"/>
        <w:ind w:left="1138" w:right="0" w:hanging="1138"/>
        <w:rPr>
          <w:rFonts w:ascii="Arial" w:hAnsi="Arial" w:cs="Arial"/>
          <w:sz w:val="22"/>
          <w:szCs w:val="22"/>
        </w:rPr>
      </w:pPr>
      <w:r w:rsidRPr="00E777E0">
        <w:rPr>
          <w:rFonts w:ascii="Arial" w:hAnsi="Arial" w:cs="Arial"/>
          <w:sz w:val="22"/>
          <w:szCs w:val="22"/>
        </w:rPr>
        <w:lastRenderedPageBreak/>
        <w:tab/>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D45045">
        <w:rPr>
          <w:rFonts w:ascii="Arial" w:hAnsi="Arial" w:cs="Arial"/>
          <w:sz w:val="22"/>
          <w:szCs w:val="22"/>
        </w:rPr>
        <w:t>51</w:t>
      </w:r>
      <w:r w:rsidRPr="00E777E0">
        <w:rPr>
          <w:rFonts w:ascii="Arial" w:hAnsi="Arial" w:cs="Arial"/>
          <w:sz w:val="22"/>
          <w:szCs w:val="22"/>
        </w:rPr>
        <w:t>).</w:t>
      </w:r>
    </w:p>
    <w:p w14:paraId="5A367855" w14:textId="7827B822" w:rsidR="00096ADE" w:rsidRDefault="00096ADE" w:rsidP="00EC080E">
      <w:pPr>
        <w:pStyle w:val="numb1"/>
        <w:spacing w:after="240"/>
        <w:ind w:left="1138" w:right="0" w:hanging="1138"/>
        <w:rPr>
          <w:rFonts w:ascii="Arial" w:hAnsi="Arial" w:cs="Arial"/>
          <w:sz w:val="22"/>
          <w:szCs w:val="22"/>
        </w:rPr>
      </w:pPr>
      <w:r>
        <w:rPr>
          <w:rFonts w:ascii="Arial" w:hAnsi="Arial" w:cs="Arial"/>
          <w:sz w:val="22"/>
          <w:szCs w:val="22"/>
        </w:rPr>
        <w:tab/>
      </w:r>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w:t>
      </w:r>
      <w:r w:rsidR="00661B9F">
        <w:rPr>
          <w:rFonts w:ascii="Arial" w:hAnsi="Arial" w:cs="Arial"/>
          <w:sz w:val="22"/>
          <w:szCs w:val="22"/>
        </w:rPr>
        <w:t xml:space="preserve">Belarus, </w:t>
      </w:r>
      <w:r w:rsidR="003A4DE6">
        <w:rPr>
          <w:rFonts w:ascii="Arial" w:hAnsi="Arial" w:cs="Arial"/>
          <w:sz w:val="22"/>
          <w:szCs w:val="22"/>
        </w:rPr>
        <w:t xml:space="preserve">Belize, </w:t>
      </w:r>
      <w:r w:rsidR="00BD365A">
        <w:rPr>
          <w:rFonts w:ascii="Arial" w:hAnsi="Arial" w:cs="Arial"/>
          <w:sz w:val="22"/>
          <w:szCs w:val="22"/>
        </w:rPr>
        <w:t xml:space="preserve">Bolivia (Plurinational State of), </w:t>
      </w:r>
      <w:r w:rsidR="00661B9F">
        <w:rPr>
          <w:rFonts w:ascii="Arial" w:hAnsi="Arial" w:cs="Arial"/>
          <w:sz w:val="22"/>
          <w:szCs w:val="22"/>
        </w:rPr>
        <w:t xml:space="preserve">Bosnia and Herzegovina (as from April 20, 2021),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Pr="00681134">
        <w:rPr>
          <w:rFonts w:ascii="Arial" w:hAnsi="Arial" w:cs="Arial"/>
          <w:sz w:val="22"/>
          <w:szCs w:val="22"/>
        </w:rPr>
        <w:t xml:space="preserve">Canada, </w:t>
      </w:r>
      <w:r w:rsidR="00131D81">
        <w:rPr>
          <w:rFonts w:ascii="Arial" w:hAnsi="Arial" w:cs="Arial"/>
          <w:sz w:val="22"/>
          <w:szCs w:val="22"/>
        </w:rPr>
        <w:t xml:space="preserve">Central African Republic, </w:t>
      </w:r>
      <w:r w:rsidRPr="00681134">
        <w:rPr>
          <w:rFonts w:ascii="Arial" w:hAnsi="Arial" w:cs="Arial"/>
          <w:sz w:val="22"/>
          <w:szCs w:val="22"/>
        </w:rPr>
        <w:t xml:space="preserve">Chile, </w:t>
      </w:r>
      <w:r w:rsidR="00CB6639">
        <w:rPr>
          <w:rFonts w:ascii="Arial" w:hAnsi="Arial" w:cs="Arial"/>
          <w:sz w:val="22"/>
          <w:szCs w:val="22"/>
        </w:rPr>
        <w:t xml:space="preserve">Comoros (as from April 25, 2021), </w:t>
      </w:r>
      <w:r w:rsidR="00BD365A">
        <w:rPr>
          <w:rFonts w:ascii="Arial" w:hAnsi="Arial" w:cs="Arial"/>
          <w:sz w:val="22"/>
          <w:szCs w:val="22"/>
        </w:rPr>
        <w:t xml:space="preserve">Cook Islands, </w:t>
      </w:r>
      <w:r>
        <w:rPr>
          <w:rFonts w:ascii="Arial" w:hAnsi="Arial" w:cs="Arial"/>
          <w:sz w:val="22"/>
          <w:szCs w:val="22"/>
        </w:rPr>
        <w:t xml:space="preserve">Costa Rica, </w:t>
      </w:r>
      <w:r w:rsidR="00CB6639">
        <w:rPr>
          <w:rFonts w:ascii="Arial" w:hAnsi="Arial" w:cs="Arial"/>
          <w:sz w:val="22"/>
          <w:szCs w:val="22"/>
        </w:rPr>
        <w:t xml:space="preserve">Côte d’Ivoire,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CB6639">
        <w:rPr>
          <w:rFonts w:ascii="Arial" w:hAnsi="Arial" w:cs="Arial"/>
          <w:sz w:val="22"/>
          <w:szCs w:val="22"/>
        </w:rPr>
        <w:t xml:space="preserve">Ethiopia,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w:t>
      </w:r>
      <w:r w:rsidR="003A4DE6">
        <w:rPr>
          <w:rFonts w:ascii="Arial" w:hAnsi="Arial" w:cs="Arial"/>
          <w:sz w:val="22"/>
          <w:szCs w:val="22"/>
        </w:rPr>
        <w:t xml:space="preserve">Marshall Islands, </w:t>
      </w:r>
      <w:r w:rsidR="00CB6639">
        <w:rPr>
          <w:rFonts w:ascii="Arial" w:hAnsi="Arial" w:cs="Arial"/>
          <w:sz w:val="22"/>
          <w:szCs w:val="22"/>
        </w:rPr>
        <w:t xml:space="preserve">Mauritius (as from April 11, 2021), </w:t>
      </w:r>
      <w:r w:rsidRPr="00681134">
        <w:rPr>
          <w:rFonts w:ascii="Arial" w:hAnsi="Arial" w:cs="Arial"/>
          <w:sz w:val="22"/>
          <w:szCs w:val="22"/>
        </w:rPr>
        <w:t xml:space="preserve">Mexico, Mongolia,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 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CB6639">
        <w:rPr>
          <w:rFonts w:ascii="Arial" w:hAnsi="Arial" w:cs="Arial"/>
          <w:sz w:val="22"/>
          <w:szCs w:val="22"/>
        </w:rPr>
        <w:t xml:space="preserve">Sao Tome and Principe,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CB6639">
        <w:rPr>
          <w:rFonts w:ascii="Arial" w:hAnsi="Arial" w:cs="Arial"/>
          <w:sz w:val="22"/>
          <w:szCs w:val="22"/>
        </w:rPr>
        <w:t xml:space="preserve">Turkmenistan,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 xml:space="preserve">Arab Emirates, </w:t>
      </w:r>
      <w:r w:rsidR="008A097B">
        <w:rPr>
          <w:rFonts w:ascii="Arial" w:hAnsi="Arial" w:cs="Arial"/>
          <w:sz w:val="22"/>
          <w:szCs w:val="22"/>
        </w:rPr>
        <w:t xml:space="preserve">United Republic of Tanzania, </w:t>
      </w:r>
      <w:r w:rsidR="00CB6639">
        <w:rPr>
          <w:rFonts w:ascii="Arial" w:hAnsi="Arial" w:cs="Arial"/>
          <w:sz w:val="22"/>
          <w:szCs w:val="22"/>
        </w:rPr>
        <w:t xml:space="preserve">United Kingdom,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Zimbabwe</w:t>
      </w:r>
      <w:r w:rsidRPr="00681134">
        <w:rPr>
          <w:rFonts w:ascii="Arial" w:hAnsi="Arial" w:cs="Arial"/>
          <w:sz w:val="22"/>
          <w:szCs w:val="22"/>
        </w:rPr>
        <w:t xml:space="preserve"> (</w:t>
      </w:r>
      <w:r w:rsidR="008A097B">
        <w:rPr>
          <w:rFonts w:ascii="Arial" w:hAnsi="Arial" w:cs="Arial"/>
          <w:sz w:val="22"/>
          <w:szCs w:val="22"/>
        </w:rPr>
        <w:t>7</w:t>
      </w:r>
      <w:r w:rsidR="00CB6639">
        <w:rPr>
          <w:rFonts w:ascii="Arial" w:hAnsi="Arial" w:cs="Arial"/>
          <w:sz w:val="22"/>
          <w:szCs w:val="22"/>
        </w:rPr>
        <w:t>9</w:t>
      </w:r>
      <w:r w:rsidRPr="00681134">
        <w:rPr>
          <w:rFonts w:ascii="Arial" w:hAnsi="Arial" w:cs="Arial"/>
          <w:sz w:val="22"/>
          <w:szCs w:val="22"/>
        </w:rPr>
        <w:t>).</w:t>
      </w:r>
    </w:p>
    <w:p w14:paraId="76B33DDA" w14:textId="4229A270" w:rsidR="00E415D0" w:rsidRPr="00A75531" w:rsidRDefault="00E415D0" w:rsidP="00E415D0">
      <w:pPr>
        <w:ind w:left="1080" w:hanging="630"/>
        <w:rPr>
          <w:b/>
          <w:szCs w:val="22"/>
        </w:rPr>
      </w:pPr>
      <w:r>
        <w:rPr>
          <w:szCs w:val="22"/>
        </w:rPr>
        <w:t>(22)</w:t>
      </w:r>
      <w:r>
        <w:rPr>
          <w:szCs w:val="22"/>
        </w:rPr>
        <w:tab/>
      </w:r>
      <w:r w:rsidRPr="0015050D">
        <w:rPr>
          <w:szCs w:val="22"/>
        </w:rPr>
        <w:t xml:space="preserve">Beijing Treaty </w:t>
      </w:r>
      <w:r w:rsidRPr="00C204AA">
        <w:rPr>
          <w:szCs w:val="22"/>
        </w:rPr>
        <w:t>Assembly</w:t>
      </w:r>
      <w:r w:rsidRPr="00C204AA">
        <w:rPr>
          <w:b/>
          <w:szCs w:val="22"/>
        </w:rPr>
        <w:t>:  </w:t>
      </w:r>
      <w:r w:rsidRPr="00C204AA">
        <w:rPr>
          <w:szCs w:val="22"/>
        </w:rPr>
        <w:t xml:space="preserve">Algeria, </w:t>
      </w:r>
      <w:r w:rsidR="00CB6639">
        <w:rPr>
          <w:szCs w:val="22"/>
        </w:rPr>
        <w:t xml:space="preserve">Armenia, </w:t>
      </w:r>
      <w:r w:rsidRPr="00C204AA">
        <w:rPr>
          <w:szCs w:val="22"/>
        </w:rPr>
        <w:t xml:space="preserve">Belize, Botswana, Burkina Faso, Cambodia, </w:t>
      </w:r>
      <w:r w:rsidR="008A097B">
        <w:rPr>
          <w:szCs w:val="22"/>
        </w:rPr>
        <w:t>Central African Republic</w:t>
      </w:r>
      <w:r w:rsidR="006701A2">
        <w:rPr>
          <w:szCs w:val="22"/>
        </w:rPr>
        <w:t>,</w:t>
      </w:r>
      <w:r w:rsidR="008A097B">
        <w:rPr>
          <w:szCs w:val="22"/>
        </w:rPr>
        <w:t xml:space="preserve"> </w:t>
      </w:r>
      <w:r w:rsidRPr="00C204AA">
        <w:rPr>
          <w:szCs w:val="22"/>
        </w:rPr>
        <w:t xml:space="preserve">Chile, China, </w:t>
      </w:r>
      <w:r w:rsidR="00CB6639">
        <w:rPr>
          <w:szCs w:val="22"/>
        </w:rPr>
        <w:t xml:space="preserve">Comoros (as from April 25, 2021), </w:t>
      </w:r>
      <w:r w:rsidRPr="00C204AA">
        <w:rPr>
          <w:szCs w:val="22"/>
        </w:rPr>
        <w:t xml:space="preserve">Cook Islands, </w:t>
      </w:r>
      <w:r w:rsidR="00CB6639">
        <w:rPr>
          <w:szCs w:val="22"/>
        </w:rPr>
        <w:t xml:space="preserve">Costa Rica, </w:t>
      </w:r>
      <w:r w:rsidRPr="00C204AA">
        <w:rPr>
          <w:szCs w:val="22"/>
        </w:rPr>
        <w:t>Democratic People’s Republic of Korea, Dominican</w:t>
      </w:r>
      <w:r w:rsidR="002877A9">
        <w:rPr>
          <w:szCs w:val="22"/>
        </w:rPr>
        <w:t> </w:t>
      </w:r>
      <w:r w:rsidRPr="00C204AA">
        <w:rPr>
          <w:szCs w:val="22"/>
        </w:rPr>
        <w:t xml:space="preserve">Republic, El Salvador, Gabon, Indonesia, Japan, Kenya, </w:t>
      </w:r>
      <w:r w:rsidR="00D71675">
        <w:rPr>
          <w:szCs w:val="22"/>
        </w:rPr>
        <w:t>Kiribati (as from June </w:t>
      </w:r>
      <w:r w:rsidR="00CB6639">
        <w:rPr>
          <w:szCs w:val="22"/>
        </w:rPr>
        <w:t>22, 2021)</w:t>
      </w:r>
      <w:r w:rsidRPr="00C204AA">
        <w:rPr>
          <w:szCs w:val="22"/>
        </w:rPr>
        <w:t>Mali, Marshall</w:t>
      </w:r>
      <w:r w:rsidR="002877A9">
        <w:rPr>
          <w:szCs w:val="22"/>
        </w:rPr>
        <w:t> </w:t>
      </w:r>
      <w:r w:rsidRPr="00C204AA">
        <w:rPr>
          <w:szCs w:val="22"/>
        </w:rPr>
        <w:t xml:space="preserve">Islands, Nigeria, Peru, Qatar, </w:t>
      </w:r>
      <w:r w:rsidR="008A097B">
        <w:rPr>
          <w:szCs w:val="22"/>
        </w:rPr>
        <w:t xml:space="preserve">Republic of Korea, </w:t>
      </w:r>
      <w:r w:rsidRPr="00C204AA">
        <w:rPr>
          <w:szCs w:val="22"/>
        </w:rPr>
        <w:t xml:space="preserve">Republic of Moldova, Russian Federation, Saint Vincent and the Grenadines, Samoa, </w:t>
      </w:r>
      <w:r w:rsidR="006701A2">
        <w:rPr>
          <w:szCs w:val="22"/>
        </w:rPr>
        <w:t xml:space="preserve">Sao Tome and Principe, </w:t>
      </w:r>
      <w:r w:rsidRPr="00C204AA">
        <w:rPr>
          <w:szCs w:val="22"/>
        </w:rPr>
        <w:t>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w:t>
      </w:r>
      <w:r w:rsidR="00CB6639">
        <w:rPr>
          <w:szCs w:val="22"/>
        </w:rPr>
        <w:t xml:space="preserve">Togo (as from April 20, 2021), </w:t>
      </w:r>
      <w:r w:rsidRPr="00C204AA">
        <w:rPr>
          <w:szCs w:val="22"/>
        </w:rPr>
        <w:t xml:space="preserve">Trinidad and Tobago, Tunisia, United Arab Emirates, </w:t>
      </w:r>
      <w:r w:rsidR="008A097B">
        <w:rPr>
          <w:szCs w:val="22"/>
        </w:rPr>
        <w:t xml:space="preserve">Vanuatu, </w:t>
      </w:r>
      <w:r w:rsidRPr="00C204AA">
        <w:rPr>
          <w:szCs w:val="22"/>
        </w:rPr>
        <w:t>Zimbabwe (</w:t>
      </w:r>
      <w:r w:rsidR="00CB6639">
        <w:rPr>
          <w:szCs w:val="22"/>
        </w:rPr>
        <w:t>40</w:t>
      </w:r>
      <w:r w:rsidRPr="00C204AA">
        <w:rPr>
          <w:szCs w:val="22"/>
        </w:rPr>
        <w:t>).</w:t>
      </w:r>
    </w:p>
    <w:p w14:paraId="5558C064" w14:textId="77777777" w:rsidR="00434878" w:rsidRPr="00E415D0" w:rsidRDefault="00434878" w:rsidP="00EC080E">
      <w:pPr>
        <w:pStyle w:val="numb1"/>
        <w:ind w:left="0" w:firstLine="0"/>
        <w:rPr>
          <w:rFonts w:ascii="Arial" w:hAnsi="Arial" w:cs="Arial"/>
          <w:sz w:val="22"/>
          <w:szCs w:val="22"/>
        </w:rPr>
      </w:pPr>
    </w:p>
    <w:p w14:paraId="48D9A142" w14:textId="77777777" w:rsidR="00096ADE" w:rsidRDefault="00096ADE" w:rsidP="00F4350A">
      <w:pPr>
        <w:pStyle w:val="Heading3"/>
      </w:pPr>
      <w:r>
        <w:br w:type="page"/>
      </w: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1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9"/>
      </w:r>
      <w:bookmarkEnd w:id="6"/>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have been invited to be represented:</w:t>
      </w:r>
    </w:p>
    <w:p w14:paraId="714E2072" w14:textId="5AA0632B"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proofErr w:type="gramStart"/>
      <w:r w:rsidRPr="00E777E0">
        <w:rPr>
          <w:rFonts w:ascii="Arial" w:hAnsi="Arial" w:cs="Arial"/>
          <w:sz w:val="22"/>
          <w:szCs w:val="22"/>
        </w:rPr>
        <w:t>in</w:t>
      </w:r>
      <w:proofErr w:type="gramEnd"/>
      <w:r w:rsidRPr="00E777E0">
        <w:rPr>
          <w:rFonts w:ascii="Arial" w:hAnsi="Arial" w:cs="Arial"/>
          <w:sz w:val="22"/>
          <w:szCs w:val="22"/>
        </w:rPr>
        <w:t xml:space="preserve">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7E3809">
        <w:rPr>
          <w:rFonts w:ascii="Arial" w:hAnsi="Arial" w:cs="Arial"/>
          <w:sz w:val="22"/>
          <w:szCs w:val="22"/>
          <w:vertAlign w:val="superscript"/>
        </w:rPr>
        <w:t>7</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
    <w:p w14:paraId="036E992E" w14:textId="77777777"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14:paraId="44F72698" w14:textId="251A88BF"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w:t>
      </w:r>
      <w:r w:rsidR="003D6707" w:rsidRPr="003D6707">
        <w:t xml:space="preserve"> </w:t>
      </w:r>
      <w:r w:rsidR="003D6707" w:rsidRPr="003D6707">
        <w:rPr>
          <w:rFonts w:ascii="Arial" w:hAnsi="Arial" w:cs="Arial"/>
          <w:sz w:val="22"/>
          <w:szCs w:val="22"/>
        </w:rPr>
        <w:t>International Iberian Nanotechnology Laboratory (INL)</w:t>
      </w:r>
      <w:r w:rsidR="003D6707">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proofErr w:type="spellStart"/>
      <w:r w:rsidR="00935899">
        <w:rPr>
          <w:rFonts w:ascii="Arial" w:hAnsi="Arial" w:cs="Arial"/>
          <w:i/>
          <w:sz w:val="22"/>
          <w:szCs w:val="22"/>
        </w:rPr>
        <w:t>Secretaría</w:t>
      </w:r>
      <w:proofErr w:type="spellEnd"/>
      <w:r w:rsidR="00935899">
        <w:rPr>
          <w:rFonts w:ascii="Arial" w:hAnsi="Arial" w:cs="Arial"/>
          <w:i/>
          <w:sz w:val="22"/>
          <w:szCs w:val="22"/>
        </w:rPr>
        <w:t>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w:t>
      </w:r>
      <w:r w:rsidR="00F93254">
        <w:rPr>
          <w:rFonts w:ascii="Arial" w:hAnsi="Arial" w:cs="Arial"/>
          <w:sz w:val="22"/>
          <w:szCs w:val="22"/>
        </w:rPr>
        <w:t>8</w:t>
      </w:r>
      <w:r w:rsidRPr="00E777E0">
        <w:rPr>
          <w:rFonts w:ascii="Arial" w:hAnsi="Arial" w:cs="Arial"/>
          <w:sz w:val="22"/>
          <w:szCs w:val="22"/>
        </w:rPr>
        <w:t>);</w:t>
      </w:r>
      <w:proofErr w:type="gramEnd"/>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proofErr w:type="gramStart"/>
      <w:r w:rsidRPr="00E777E0">
        <w:rPr>
          <w:rFonts w:ascii="Arial" w:hAnsi="Arial" w:cs="Arial"/>
          <w:sz w:val="22"/>
          <w:szCs w:val="22"/>
        </w:rPr>
        <w:t>all</w:t>
      </w:r>
      <w:proofErr w:type="gramEnd"/>
      <w:r w:rsidRPr="00E777E0">
        <w:rPr>
          <w:rFonts w:ascii="Arial" w:hAnsi="Arial" w:cs="Arial"/>
          <w:sz w:val="22"/>
          <w:szCs w:val="22"/>
        </w:rPr>
        <w:t xml:space="preserve">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374FDE0E"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w:t>
      </w:r>
      <w:r w:rsidR="00C36B06">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 xml:space="preserve">bodies </w:t>
      </w:r>
      <w:proofErr w:type="gramStart"/>
      <w:r w:rsidRPr="00E777E0">
        <w:rPr>
          <w:rFonts w:ascii="Arial" w:hAnsi="Arial" w:cs="Arial"/>
          <w:sz w:val="22"/>
          <w:szCs w:val="22"/>
        </w:rPr>
        <w:t>are divided</w:t>
      </w:r>
      <w:proofErr w:type="gramEnd"/>
      <w:r w:rsidRPr="00E777E0">
        <w:rPr>
          <w:rFonts w:ascii="Arial" w:hAnsi="Arial" w:cs="Arial"/>
          <w:sz w:val="22"/>
          <w:szCs w:val="22"/>
        </w:rPr>
        <w:t xml:space="preserve"> into </w:t>
      </w:r>
      <w:r w:rsidR="007743A4">
        <w:rPr>
          <w:rFonts w:ascii="Arial" w:hAnsi="Arial" w:cs="Arial"/>
          <w:sz w:val="22"/>
          <w:szCs w:val="22"/>
        </w:rPr>
        <w:t>2</w:t>
      </w:r>
      <w:r w:rsidR="00C36B06">
        <w:rPr>
          <w:rFonts w:ascii="Arial" w:hAnsi="Arial" w:cs="Arial"/>
          <w:sz w:val="22"/>
          <w:szCs w:val="22"/>
        </w:rPr>
        <w:t>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w:t>
      </w:r>
      <w:r w:rsidR="00C36B06">
        <w:rPr>
          <w:rFonts w:ascii="Arial" w:hAnsi="Arial" w:cs="Arial"/>
          <w:sz w:val="22"/>
          <w:szCs w:val="22"/>
        </w:rPr>
        <w:t>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w:t>
      </w:r>
      <w:r w:rsidR="00C36B06">
        <w:rPr>
          <w:rFonts w:ascii="Arial" w:hAnsi="Arial" w:cs="Arial"/>
          <w:sz w:val="22"/>
          <w:szCs w:val="22"/>
        </w:rPr>
        <w:t>2</w:t>
      </w:r>
      <w:r w:rsidRPr="00E777E0">
        <w:rPr>
          <w:rFonts w:ascii="Arial" w:hAnsi="Arial" w:cs="Arial"/>
          <w:sz w:val="22"/>
          <w:szCs w:val="22"/>
        </w:rPr>
        <w:t xml:space="preserve"> bodies and the </w:t>
      </w:r>
      <w:r w:rsidR="007743A4">
        <w:rPr>
          <w:rFonts w:ascii="Arial" w:hAnsi="Arial" w:cs="Arial"/>
          <w:sz w:val="22"/>
          <w:szCs w:val="22"/>
        </w:rPr>
        <w:t>2</w:t>
      </w:r>
      <w:r w:rsidR="00C36B06">
        <w:rPr>
          <w:rFonts w:ascii="Arial" w:hAnsi="Arial" w:cs="Arial"/>
          <w:sz w:val="22"/>
          <w:szCs w:val="22"/>
        </w:rPr>
        <w:t>3</w:t>
      </w:r>
      <w:r w:rsidR="00A330DB" w:rsidRPr="004706A0">
        <w:rPr>
          <w:rFonts w:ascii="Arial" w:hAnsi="Arial" w:cs="Arial"/>
          <w:sz w:val="22"/>
          <w:szCs w:val="22"/>
          <w:vertAlign w:val="superscript"/>
        </w:rPr>
        <w:t>rd</w:t>
      </w:r>
      <w:r w:rsidR="00A330DB" w:rsidRPr="00E777E0">
        <w:rPr>
          <w:rFonts w:ascii="Arial" w:hAnsi="Arial" w:cs="Arial"/>
          <w:sz w:val="22"/>
          <w:szCs w:val="22"/>
        </w:rPr>
        <w:t xml:space="preserve"> </w:t>
      </w:r>
      <w:r w:rsidRPr="00E777E0">
        <w:rPr>
          <w:rFonts w:ascii="Arial" w:hAnsi="Arial" w:cs="Arial"/>
          <w:sz w:val="22"/>
          <w:szCs w:val="22"/>
        </w:rPr>
        <w:t xml:space="preserve">contains the documents of interest to more than one of the </w:t>
      </w:r>
      <w:r w:rsidR="00F36BC1">
        <w:rPr>
          <w:rFonts w:ascii="Arial" w:hAnsi="Arial" w:cs="Arial"/>
          <w:sz w:val="22"/>
          <w:szCs w:val="22"/>
        </w:rPr>
        <w:t>2</w:t>
      </w:r>
      <w:r w:rsidR="00A330DB">
        <w:rPr>
          <w:rFonts w:ascii="Arial" w:hAnsi="Arial" w:cs="Arial"/>
          <w:sz w:val="22"/>
          <w:szCs w:val="22"/>
        </w:rPr>
        <w:t>2</w:t>
      </w:r>
      <w:r w:rsidRPr="00E777E0">
        <w:rPr>
          <w:rFonts w:ascii="Arial" w:hAnsi="Arial" w:cs="Arial"/>
          <w:sz w:val="22"/>
          <w:szCs w:val="22"/>
        </w:rPr>
        <w:t> bodies.  This last set bears the symbol “A/</w:t>
      </w:r>
      <w:r w:rsidR="00985A1D">
        <w:rPr>
          <w:rFonts w:ascii="Arial" w:hAnsi="Arial" w:cs="Arial"/>
          <w:sz w:val="22"/>
          <w:szCs w:val="22"/>
        </w:rPr>
        <w:t>6</w:t>
      </w:r>
      <w:r w:rsidR="007E3809">
        <w:rPr>
          <w:rFonts w:ascii="Arial" w:hAnsi="Arial" w:cs="Arial"/>
          <w:sz w:val="22"/>
          <w:szCs w:val="22"/>
        </w:rPr>
        <w:t>2</w:t>
      </w:r>
      <w:r w:rsidRPr="00E777E0">
        <w:rPr>
          <w:rFonts w:ascii="Arial" w:hAnsi="Arial" w:cs="Arial"/>
          <w:sz w:val="22"/>
          <w:szCs w:val="22"/>
        </w:rPr>
        <w:t xml:space="preserve">.”  The symbols used for the other </w:t>
      </w:r>
      <w:r w:rsidR="00985A1D">
        <w:rPr>
          <w:rFonts w:ascii="Arial" w:hAnsi="Arial" w:cs="Arial"/>
          <w:sz w:val="22"/>
          <w:szCs w:val="22"/>
        </w:rPr>
        <w:t>2</w:t>
      </w:r>
      <w:r w:rsidR="003F293F">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70E5A9E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6542B5">
        <w:rPr>
          <w:rFonts w:ascii="Arial" w:hAnsi="Arial" w:cs="Arial"/>
          <w:sz w:val="22"/>
          <w:szCs w:val="22"/>
        </w:rPr>
        <w:t>5</w:t>
      </w:r>
      <w:r w:rsidR="007E3809">
        <w:rPr>
          <w:rFonts w:ascii="Arial" w:hAnsi="Arial" w:cs="Arial"/>
          <w:sz w:val="22"/>
          <w:szCs w:val="22"/>
        </w:rPr>
        <w:t>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35B37BE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6542B5">
        <w:rPr>
          <w:rFonts w:ascii="Arial" w:hAnsi="Arial" w:cs="Arial"/>
          <w:sz w:val="22"/>
          <w:szCs w:val="22"/>
        </w:rPr>
        <w:t>4</w:t>
      </w:r>
      <w:r w:rsidR="007E3809">
        <w:rPr>
          <w:rFonts w:ascii="Arial" w:hAnsi="Arial" w:cs="Arial"/>
          <w:sz w:val="22"/>
          <w:szCs w:val="22"/>
        </w:rPr>
        <w:t>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2729D8F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3F293F">
        <w:rPr>
          <w:rFonts w:ascii="Arial" w:hAnsi="Arial" w:cs="Arial"/>
          <w:sz w:val="22"/>
          <w:szCs w:val="22"/>
        </w:rPr>
        <w:t>80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0B766F6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6542B5">
        <w:rPr>
          <w:rFonts w:ascii="Arial" w:hAnsi="Arial" w:cs="Arial"/>
          <w:sz w:val="22"/>
          <w:szCs w:val="22"/>
        </w:rPr>
        <w:t>5</w:t>
      </w:r>
      <w:r w:rsidR="007E3809">
        <w:rPr>
          <w:rFonts w:ascii="Arial" w:hAnsi="Arial" w:cs="Arial"/>
          <w:sz w:val="22"/>
          <w:szCs w:val="22"/>
        </w:rPr>
        <w:t>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599B8D5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6542B5">
        <w:rPr>
          <w:rFonts w:ascii="Arial" w:hAnsi="Arial" w:cs="Arial"/>
          <w:sz w:val="22"/>
          <w:szCs w:val="22"/>
        </w:rPr>
        <w:t>6</w:t>
      </w:r>
      <w:r w:rsidR="007E3809">
        <w:rPr>
          <w:rFonts w:ascii="Arial" w:hAnsi="Arial" w:cs="Arial"/>
          <w:sz w:val="22"/>
          <w:szCs w:val="22"/>
        </w:rPr>
        <w:t>1</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3F89354B"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6542B5">
        <w:rPr>
          <w:rFonts w:ascii="Arial" w:hAnsi="Arial" w:cs="Arial"/>
          <w:sz w:val="22"/>
          <w:szCs w:val="22"/>
        </w:rPr>
        <w:t>5</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0DCE420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6542B5">
        <w:rPr>
          <w:rFonts w:ascii="Arial" w:hAnsi="Arial" w:cs="Arial"/>
          <w:sz w:val="22"/>
          <w:szCs w:val="22"/>
        </w:rPr>
        <w:t>6</w:t>
      </w:r>
      <w:r w:rsidR="007E3809">
        <w:rPr>
          <w:rFonts w:ascii="Arial" w:hAnsi="Arial" w:cs="Arial"/>
          <w:sz w:val="22"/>
          <w:szCs w:val="22"/>
        </w:rPr>
        <w:t>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3CC8FBB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6542B5">
        <w:rPr>
          <w:rFonts w:ascii="Arial" w:hAnsi="Arial" w:cs="Arial"/>
          <w:sz w:val="22"/>
          <w:szCs w:val="22"/>
        </w:rPr>
        <w:t>5</w:t>
      </w:r>
      <w:r w:rsidR="007E3809">
        <w:rPr>
          <w:rFonts w:ascii="Arial" w:hAnsi="Arial" w:cs="Arial"/>
          <w:sz w:val="22"/>
          <w:szCs w:val="22"/>
        </w:rPr>
        <w:t>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056C584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6542B5">
        <w:rPr>
          <w:rFonts w:ascii="Arial" w:hAnsi="Arial" w:cs="Arial"/>
          <w:sz w:val="22"/>
          <w:szCs w:val="22"/>
        </w:rPr>
        <w:t>4</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2884086B"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6542B5">
        <w:rPr>
          <w:rFonts w:ascii="Arial" w:hAnsi="Arial" w:cs="Arial"/>
          <w:sz w:val="22"/>
          <w:szCs w:val="22"/>
        </w:rPr>
        <w:t>4</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6C43BC2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6542B5">
        <w:rPr>
          <w:rFonts w:ascii="Arial" w:hAnsi="Arial" w:cs="Arial"/>
          <w:sz w:val="22"/>
          <w:szCs w:val="22"/>
        </w:rPr>
        <w:t>3</w:t>
      </w:r>
      <w:r w:rsidR="007E3809">
        <w:rPr>
          <w:rFonts w:ascii="Arial" w:hAnsi="Arial" w:cs="Arial"/>
          <w:sz w:val="22"/>
          <w:szCs w:val="22"/>
        </w:rPr>
        <w:t>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7D96D2E0"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6542B5">
        <w:rPr>
          <w:rFonts w:ascii="Arial" w:hAnsi="Arial" w:cs="Arial"/>
          <w:sz w:val="22"/>
          <w:szCs w:val="22"/>
          <w:lang w:val="pt-PT"/>
        </w:rPr>
        <w:t>4</w:t>
      </w:r>
      <w:r w:rsidR="007E3809">
        <w:rPr>
          <w:rFonts w:ascii="Arial" w:hAnsi="Arial" w:cs="Arial"/>
          <w:sz w:val="22"/>
          <w:szCs w:val="22"/>
          <w:lang w:val="pt-PT"/>
        </w:rPr>
        <w:t>1</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1E24D4F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6542B5">
        <w:rPr>
          <w:rFonts w:ascii="Arial" w:hAnsi="Arial" w:cs="Arial"/>
          <w:sz w:val="22"/>
          <w:szCs w:val="22"/>
        </w:rPr>
        <w:t>4</w:t>
      </w:r>
      <w:r w:rsidR="007E3809">
        <w:rPr>
          <w:rFonts w:ascii="Arial" w:hAnsi="Arial" w:cs="Arial"/>
          <w:sz w:val="22"/>
          <w:szCs w:val="22"/>
        </w:rPr>
        <w:t>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060B99E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6542B5">
        <w:rPr>
          <w:rFonts w:ascii="Arial" w:hAnsi="Arial" w:cs="Arial"/>
          <w:sz w:val="22"/>
          <w:szCs w:val="22"/>
        </w:rPr>
        <w:t>5</w:t>
      </w:r>
      <w:r w:rsidR="007E3809">
        <w:rPr>
          <w:rFonts w:ascii="Arial" w:hAnsi="Arial" w:cs="Arial"/>
          <w:sz w:val="22"/>
          <w:szCs w:val="22"/>
        </w:rPr>
        <w:t>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061BB193"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6542B5">
        <w:rPr>
          <w:rFonts w:ascii="Arial" w:hAnsi="Arial" w:cs="Arial"/>
          <w:sz w:val="22"/>
          <w:szCs w:val="22"/>
        </w:rPr>
        <w:t>3</w:t>
      </w:r>
      <w:r w:rsidR="007E3809">
        <w:rPr>
          <w:rFonts w:ascii="Arial" w:hAnsi="Arial" w:cs="Arial"/>
          <w:sz w:val="22"/>
          <w:szCs w:val="22"/>
        </w:rPr>
        <w:t>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6F77FD89"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6542B5">
        <w:rPr>
          <w:rFonts w:ascii="Arial" w:hAnsi="Arial" w:cs="Arial"/>
          <w:sz w:val="22"/>
          <w:szCs w:val="22"/>
        </w:rPr>
        <w:t>3</w:t>
      </w:r>
      <w:r w:rsidR="007E3809">
        <w:rPr>
          <w:rFonts w:ascii="Arial" w:hAnsi="Arial" w:cs="Arial"/>
          <w:sz w:val="22"/>
          <w:szCs w:val="22"/>
        </w:rPr>
        <w:t>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6946664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6542B5">
        <w:rPr>
          <w:rFonts w:ascii="Arial" w:hAnsi="Arial" w:cs="Arial"/>
          <w:sz w:val="22"/>
          <w:szCs w:val="22"/>
        </w:rPr>
        <w:t>2</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4CCDC49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6542B5">
        <w:rPr>
          <w:rFonts w:ascii="Arial" w:hAnsi="Arial" w:cs="Arial"/>
          <w:sz w:val="22"/>
          <w:szCs w:val="22"/>
        </w:rPr>
        <w:t>2</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0CFCEF0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7E3809">
        <w:rPr>
          <w:rFonts w:ascii="Arial" w:hAnsi="Arial" w:cs="Arial"/>
          <w:sz w:val="22"/>
          <w:szCs w:val="22"/>
        </w:rPr>
        <w:t>20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5E6A2B77"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6542B5">
        <w:rPr>
          <w:rFonts w:ascii="Arial" w:hAnsi="Arial" w:cs="Arial"/>
          <w:sz w:val="22"/>
          <w:szCs w:val="22"/>
        </w:rPr>
        <w:t>1</w:t>
      </w:r>
      <w:r w:rsidR="007E3809">
        <w:rPr>
          <w:rFonts w:ascii="Arial" w:hAnsi="Arial" w:cs="Arial"/>
          <w:sz w:val="22"/>
          <w:szCs w:val="22"/>
        </w:rPr>
        <w:t>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2A126B38"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7E3809">
        <w:rPr>
          <w:rFonts w:ascii="Arial" w:hAnsi="Arial" w:cs="Arial"/>
          <w:sz w:val="22"/>
          <w:szCs w:val="22"/>
        </w:rPr>
        <w:t>6</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1FA807E8"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w:t>
      </w:r>
      <w:r w:rsidR="007E3809">
        <w:rPr>
          <w:rFonts w:ascii="Arial" w:hAnsi="Arial" w:cs="Arial"/>
          <w:sz w:val="22"/>
          <w:szCs w:val="22"/>
        </w:rPr>
        <w:t>2</w:t>
      </w:r>
      <w:r w:rsidR="003F3E37" w:rsidRPr="00D97427">
        <w:t>”</w:t>
      </w:r>
      <w:r>
        <w:rPr>
          <w:rFonts w:ascii="Arial" w:hAnsi="Arial" w:cs="Arial"/>
          <w:sz w:val="22"/>
          <w:szCs w:val="22"/>
        </w:rPr>
        <w:tab/>
        <w:t>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Assembly</w:t>
      </w:r>
    </w:p>
    <w:p w14:paraId="296C2ED6" w14:textId="77777777" w:rsidR="00096ADE" w:rsidRPr="00E777E0" w:rsidRDefault="00096ADE" w:rsidP="00F4350A">
      <w:pPr>
        <w:pStyle w:val="Heading3"/>
      </w:pPr>
      <w:r w:rsidRPr="00E777E0">
        <w:t>Rules of Procedure</w:t>
      </w:r>
    </w:p>
    <w:p w14:paraId="364D8DA7" w14:textId="77777777" w:rsidR="00096ADE" w:rsidRPr="00E777E0" w:rsidRDefault="00096ADE" w:rsidP="00096ADE">
      <w:pPr>
        <w:numPr>
          <w:ilvl w:val="0"/>
          <w:numId w:val="8"/>
        </w:numPr>
        <w:tabs>
          <w:tab w:val="clear" w:pos="720"/>
        </w:tabs>
        <w:spacing w:after="960"/>
        <w:ind w:left="0" w:firstLine="0"/>
        <w:rPr>
          <w:szCs w:val="22"/>
        </w:rPr>
      </w:pPr>
      <w:proofErr w:type="gramStart"/>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w:t>
      </w:r>
      <w:proofErr w:type="gramEnd"/>
      <w:r w:rsidRPr="00E777E0">
        <w:rPr>
          <w:szCs w:val="22"/>
        </w:rPr>
        <w:t xml:space="preserve">  </w:t>
      </w: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D312" w14:textId="77777777" w:rsidR="000827D2" w:rsidRDefault="000827D2">
      <w:r>
        <w:separator/>
      </w:r>
    </w:p>
  </w:endnote>
  <w:endnote w:type="continuationSeparator" w:id="0">
    <w:p w14:paraId="661087AC" w14:textId="77777777" w:rsidR="000827D2" w:rsidRDefault="000827D2" w:rsidP="003B38C1">
      <w:r>
        <w:separator/>
      </w:r>
    </w:p>
    <w:p w14:paraId="2331B8F6" w14:textId="77777777" w:rsidR="000827D2" w:rsidRPr="003B38C1" w:rsidRDefault="000827D2" w:rsidP="003B38C1">
      <w:pPr>
        <w:spacing w:after="60"/>
        <w:rPr>
          <w:sz w:val="17"/>
        </w:rPr>
      </w:pPr>
      <w:r>
        <w:rPr>
          <w:sz w:val="17"/>
        </w:rPr>
        <w:t>[Endnote continued from previous page]</w:t>
      </w:r>
    </w:p>
  </w:endnote>
  <w:endnote w:type="continuationNotice" w:id="1">
    <w:p w14:paraId="7B4CA024" w14:textId="77777777" w:rsidR="000827D2" w:rsidRPr="003B38C1" w:rsidRDefault="00082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FDD3" w14:textId="77777777" w:rsidR="000827D2" w:rsidRDefault="000827D2">
      <w:r>
        <w:separator/>
      </w:r>
    </w:p>
  </w:footnote>
  <w:footnote w:type="continuationSeparator" w:id="0">
    <w:p w14:paraId="6DFB9E99" w14:textId="77777777" w:rsidR="000827D2" w:rsidRDefault="000827D2" w:rsidP="008B60B2">
      <w:r>
        <w:separator/>
      </w:r>
    </w:p>
    <w:p w14:paraId="690033B6" w14:textId="77777777" w:rsidR="000827D2" w:rsidRPr="00ED77FB" w:rsidRDefault="000827D2" w:rsidP="008B60B2">
      <w:pPr>
        <w:spacing w:after="60"/>
        <w:rPr>
          <w:sz w:val="17"/>
          <w:szCs w:val="17"/>
        </w:rPr>
      </w:pPr>
      <w:r w:rsidRPr="00ED77FB">
        <w:rPr>
          <w:sz w:val="17"/>
          <w:szCs w:val="17"/>
        </w:rPr>
        <w:t>[Footnote continued from previous page]</w:t>
      </w:r>
    </w:p>
  </w:footnote>
  <w:footnote w:type="continuationNotice" w:id="1">
    <w:p w14:paraId="1732915C" w14:textId="77777777" w:rsidR="000827D2" w:rsidRPr="00ED77FB" w:rsidRDefault="000827D2"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0D4198">
      <w:pPr>
        <w:pStyle w:val="FootnoteText"/>
        <w:tabs>
          <w:tab w:val="left" w:pos="180"/>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5B9213CC" w14:textId="580E2374" w:rsidR="00CE6924" w:rsidRPr="005514E7" w:rsidRDefault="00CE6924" w:rsidP="000D4198">
      <w:pPr>
        <w:pStyle w:val="FootnoteText"/>
        <w:tabs>
          <w:tab w:val="left" w:pos="180"/>
        </w:tabs>
        <w:spacing w:after="60"/>
        <w:rPr>
          <w:szCs w:val="18"/>
        </w:rPr>
      </w:pPr>
      <w:r w:rsidRPr="00296C91">
        <w:rPr>
          <w:rStyle w:val="FootnoteReference"/>
          <w:szCs w:val="18"/>
        </w:rPr>
        <w:footnoteRef/>
      </w:r>
      <w:r w:rsidR="000D4198" w:rsidRPr="00296C91">
        <w:rPr>
          <w:rFonts w:ascii="Times New Roman" w:hAnsi="Times New Roman" w:cs="Times New Roman"/>
          <w:szCs w:val="18"/>
        </w:rPr>
        <w:tab/>
      </w:r>
      <w:r w:rsidRPr="00296C91">
        <w:rPr>
          <w:szCs w:val="18"/>
        </w:rPr>
        <w:t>Member from October 10, 2019 to January 9, 2020,</w:t>
      </w:r>
      <w:r w:rsidR="000678F9" w:rsidRPr="00296C91">
        <w:rPr>
          <w:szCs w:val="18"/>
        </w:rPr>
        <w:t xml:space="preserve"> </w:t>
      </w:r>
      <w:r w:rsidRPr="00296C91">
        <w:rPr>
          <w:szCs w:val="18"/>
        </w:rPr>
        <w:t>from July 10 to October 9, 2020 and from January 10 to</w:t>
      </w:r>
      <w:r w:rsidR="0084536D" w:rsidRPr="005514E7">
        <w:rPr>
          <w:szCs w:val="18"/>
        </w:rPr>
        <w:br/>
      </w:r>
      <w:r w:rsidR="000D4198" w:rsidRPr="00296C91">
        <w:rPr>
          <w:szCs w:val="18"/>
        </w:rPr>
        <w:tab/>
      </w:r>
      <w:r w:rsidRPr="00296C91">
        <w:rPr>
          <w:szCs w:val="18"/>
        </w:rPr>
        <w:t>April</w:t>
      </w:r>
      <w:r w:rsidR="00995964" w:rsidRPr="005514E7">
        <w:rPr>
          <w:szCs w:val="18"/>
        </w:rPr>
        <w:t> </w:t>
      </w:r>
      <w:r w:rsidRPr="00296C91">
        <w:rPr>
          <w:szCs w:val="18"/>
        </w:rPr>
        <w:t>9,</w:t>
      </w:r>
      <w:r w:rsidR="00995964" w:rsidRPr="005514E7">
        <w:rPr>
          <w:szCs w:val="18"/>
        </w:rPr>
        <w:t> </w:t>
      </w:r>
      <w:r w:rsidRPr="00602B4D">
        <w:rPr>
          <w:szCs w:val="18"/>
        </w:rPr>
        <w:t>2021</w:t>
      </w:r>
      <w:r w:rsidRPr="005514E7">
        <w:rPr>
          <w:szCs w:val="18"/>
        </w:rPr>
        <w:t>.</w:t>
      </w:r>
    </w:p>
  </w:footnote>
  <w:footnote w:id="4">
    <w:p w14:paraId="0E0E4E75" w14:textId="310FC009" w:rsidR="00CE6924" w:rsidRPr="00296C91" w:rsidRDefault="00CE6924" w:rsidP="000D4198">
      <w:pPr>
        <w:pStyle w:val="FootnoteText"/>
        <w:tabs>
          <w:tab w:val="left" w:pos="180"/>
        </w:tabs>
        <w:spacing w:after="60"/>
        <w:rPr>
          <w:szCs w:val="18"/>
        </w:rPr>
      </w:pPr>
      <w:r w:rsidRPr="00296C91">
        <w:rPr>
          <w:rStyle w:val="FootnoteReference"/>
          <w:szCs w:val="18"/>
        </w:rPr>
        <w:footnoteRef/>
      </w:r>
      <w:r w:rsidR="000D4198" w:rsidRPr="005514E7">
        <w:rPr>
          <w:szCs w:val="18"/>
        </w:rPr>
        <w:tab/>
      </w:r>
      <w:r w:rsidRPr="00296C91">
        <w:rPr>
          <w:szCs w:val="18"/>
        </w:rPr>
        <w:t>Member from October 10, 2019 to January 9, 2020, from April 10 to July 9, 2020, from January 10 to April 9, 2021</w:t>
      </w:r>
      <w:r w:rsidR="0084536D" w:rsidRPr="005514E7">
        <w:rPr>
          <w:szCs w:val="18"/>
        </w:rPr>
        <w:br/>
      </w:r>
      <w:r w:rsidR="000D4198" w:rsidRPr="00296C91">
        <w:rPr>
          <w:szCs w:val="18"/>
        </w:rPr>
        <w:tab/>
      </w:r>
      <w:r w:rsidRPr="00296C91">
        <w:rPr>
          <w:szCs w:val="18"/>
        </w:rPr>
        <w:t>and from July 10 to October 9, 2021.</w:t>
      </w:r>
    </w:p>
  </w:footnote>
  <w:footnote w:id="5">
    <w:p w14:paraId="55E48DB5" w14:textId="72656DD1" w:rsidR="00CE6924" w:rsidRPr="00296C91" w:rsidRDefault="00CE6924" w:rsidP="000D4198">
      <w:pPr>
        <w:pStyle w:val="FootnoteText"/>
        <w:tabs>
          <w:tab w:val="left" w:pos="180"/>
        </w:tabs>
        <w:rPr>
          <w:sz w:val="16"/>
          <w:szCs w:val="16"/>
        </w:rPr>
      </w:pPr>
      <w:r w:rsidRPr="00296C91">
        <w:rPr>
          <w:rStyle w:val="FootnoteReference"/>
          <w:szCs w:val="18"/>
        </w:rPr>
        <w:footnoteRef/>
      </w:r>
      <w:r w:rsidR="000D4198" w:rsidRPr="00296C91">
        <w:rPr>
          <w:szCs w:val="18"/>
        </w:rPr>
        <w:tab/>
      </w:r>
      <w:r w:rsidRPr="00296C91">
        <w:rPr>
          <w:szCs w:val="18"/>
        </w:rPr>
        <w:t>Member from January 10 to April 9, 2020, from July 10 to October 9, 2020 and from April 10 to July 9, 2021.</w:t>
      </w:r>
    </w:p>
  </w:footnote>
  <w:footnote w:id="6">
    <w:p w14:paraId="3C1D433A" w14:textId="1E78173A" w:rsidR="00CE6924" w:rsidRPr="00296C91" w:rsidRDefault="00CE6924" w:rsidP="000D4198">
      <w:pPr>
        <w:pStyle w:val="FootnoteText"/>
        <w:tabs>
          <w:tab w:val="left" w:pos="180"/>
        </w:tabs>
        <w:rPr>
          <w:szCs w:val="18"/>
        </w:rPr>
      </w:pPr>
      <w:r w:rsidRPr="00296C91">
        <w:rPr>
          <w:rStyle w:val="FootnoteReference"/>
          <w:szCs w:val="18"/>
        </w:rPr>
        <w:footnoteRef/>
      </w:r>
      <w:r w:rsidR="000D4198" w:rsidRPr="00296C91">
        <w:rPr>
          <w:szCs w:val="18"/>
        </w:rPr>
        <w:tab/>
      </w:r>
      <w:r w:rsidRPr="00296C91">
        <w:rPr>
          <w:szCs w:val="18"/>
        </w:rPr>
        <w:t xml:space="preserve">Member from January 10 to April 9, 2020, from October 10, 2020 to January 9, 2021 and from April 10 to </w:t>
      </w:r>
      <w:r w:rsidR="005514E7">
        <w:rPr>
          <w:szCs w:val="18"/>
        </w:rPr>
        <w:tab/>
      </w:r>
      <w:r w:rsidRPr="00296C91">
        <w:rPr>
          <w:szCs w:val="18"/>
        </w:rPr>
        <w:t>July 9, 2021. </w:t>
      </w:r>
    </w:p>
  </w:footnote>
  <w:footnote w:id="7">
    <w:p w14:paraId="389CD3A5" w14:textId="5155E288" w:rsidR="00D62EE3" w:rsidRPr="00296C91" w:rsidRDefault="00CE6924" w:rsidP="00D62EE3">
      <w:pPr>
        <w:pStyle w:val="FootnoteText"/>
        <w:tabs>
          <w:tab w:val="left" w:pos="180"/>
        </w:tabs>
        <w:rPr>
          <w:szCs w:val="18"/>
        </w:rPr>
      </w:pPr>
      <w:r w:rsidRPr="00296C91">
        <w:rPr>
          <w:rStyle w:val="FootnoteReference"/>
          <w:szCs w:val="18"/>
        </w:rPr>
        <w:footnoteRef/>
      </w:r>
      <w:r w:rsidR="000D4198" w:rsidRPr="00296C91">
        <w:rPr>
          <w:szCs w:val="18"/>
        </w:rPr>
        <w:tab/>
      </w:r>
      <w:r w:rsidRPr="00296C91">
        <w:rPr>
          <w:szCs w:val="18"/>
        </w:rPr>
        <w:t xml:space="preserve">Member from April 10 to July 9, 2020, from October 10, 2020 to January 9, 2021 and from July 10 to </w:t>
      </w:r>
      <w:r w:rsidR="005514E7">
        <w:rPr>
          <w:szCs w:val="18"/>
        </w:rPr>
        <w:br/>
      </w:r>
      <w:r w:rsidR="005514E7">
        <w:rPr>
          <w:szCs w:val="18"/>
        </w:rPr>
        <w:tab/>
      </w:r>
      <w:r w:rsidRPr="00296C91">
        <w:rPr>
          <w:szCs w:val="18"/>
        </w:rPr>
        <w:t>October 9, 2021</w:t>
      </w:r>
      <w:r w:rsidRPr="00296C91">
        <w:rPr>
          <w:sz w:val="16"/>
          <w:szCs w:val="16"/>
        </w:rPr>
        <w:t>.</w:t>
      </w:r>
    </w:p>
  </w:footnote>
  <w:footnote w:id="8">
    <w:p w14:paraId="4A3A0EBA" w14:textId="77777777" w:rsidR="001E05EA" w:rsidRPr="005514E7" w:rsidRDefault="001E05EA" w:rsidP="001E05EA">
      <w:pPr>
        <w:tabs>
          <w:tab w:val="left" w:pos="180"/>
        </w:tabs>
        <w:rPr>
          <w:sz w:val="18"/>
          <w:szCs w:val="18"/>
        </w:rPr>
      </w:pPr>
      <w:r w:rsidRPr="005514E7">
        <w:rPr>
          <w:rStyle w:val="FootnoteReference"/>
          <w:sz w:val="18"/>
          <w:szCs w:val="18"/>
        </w:rPr>
        <w:sym w:font="Symbol" w:char="F02A"/>
      </w:r>
      <w:r w:rsidRPr="005514E7">
        <w:rPr>
          <w:rStyle w:val="FootnoteReference"/>
          <w:sz w:val="18"/>
          <w:szCs w:val="18"/>
        </w:rPr>
        <w:tab/>
      </w:r>
      <w:r w:rsidRPr="00296C91">
        <w:rPr>
          <w:bCs/>
          <w:sz w:val="18"/>
          <w:szCs w:val="18"/>
        </w:rPr>
        <w:t>See preceding footnotes concerning members as per rotation.</w:t>
      </w:r>
    </w:p>
  </w:footnote>
  <w:footnote w:id="9">
    <w:p w14:paraId="01BB8596" w14:textId="210BA224" w:rsidR="00096ADE" w:rsidRPr="00296C91" w:rsidRDefault="00096ADE" w:rsidP="00096ADE">
      <w:pPr>
        <w:pStyle w:val="FootnoteText"/>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 xml:space="preserve">With the exception of the Coordination Committee, where the only observers are those States which, without being a </w:t>
      </w:r>
      <w:r w:rsidR="0087759A">
        <w:rPr>
          <w:sz w:val="16"/>
          <w:szCs w:val="16"/>
        </w:rPr>
        <w:br/>
      </w:r>
      <w:r w:rsidR="0087759A">
        <w:rPr>
          <w:sz w:val="16"/>
          <w:szCs w:val="16"/>
        </w:rPr>
        <w:tab/>
      </w:r>
      <w:r w:rsidRPr="00296C91">
        <w:rPr>
          <w:sz w:val="16"/>
          <w:szCs w:val="16"/>
        </w:rPr>
        <w:t>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2952B0D4" w:rsidR="00480684" w:rsidRDefault="00480684" w:rsidP="00480684">
    <w:pPr>
      <w:jc w:val="right"/>
    </w:pPr>
    <w:r>
      <w:t>A/</w:t>
    </w:r>
    <w:r w:rsidR="00D171AA">
      <w:t>6</w:t>
    </w:r>
    <w:r w:rsidR="000A530A">
      <w:t>2</w:t>
    </w:r>
    <w:r>
      <w:t>/INF/1</w:t>
    </w:r>
  </w:p>
  <w:p w14:paraId="3271CF27" w14:textId="21B40A0D" w:rsidR="00480684" w:rsidRDefault="00480684" w:rsidP="00480684">
    <w:pPr>
      <w:jc w:val="right"/>
    </w:pPr>
    <w:proofErr w:type="gramStart"/>
    <w:r>
      <w:t>page</w:t>
    </w:r>
    <w:proofErr w:type="gramEnd"/>
    <w:r>
      <w:t xml:space="preserve"> </w:t>
    </w:r>
    <w:r>
      <w:fldChar w:fldCharType="begin"/>
    </w:r>
    <w:r>
      <w:instrText xml:space="preserve"> PAGE  \* MERGEFORMAT </w:instrText>
    </w:r>
    <w:r>
      <w:fldChar w:fldCharType="separate"/>
    </w:r>
    <w:r w:rsidR="00177D64">
      <w:rPr>
        <w:noProof/>
      </w:rPr>
      <w:t>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14ED4417" w:rsidR="003D2030" w:rsidRDefault="00784127" w:rsidP="00477D6B">
    <w:pPr>
      <w:jc w:val="right"/>
    </w:pPr>
    <w:r>
      <w:t>A/</w:t>
    </w:r>
    <w:r w:rsidR="00D171AA">
      <w:t>6</w:t>
    </w:r>
    <w:r w:rsidR="000A530A">
      <w:t>2</w:t>
    </w:r>
    <w:r>
      <w:t>/INF/1</w:t>
    </w:r>
  </w:p>
  <w:p w14:paraId="4D9A80C3" w14:textId="027CDCF5"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77D64">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1E9B"/>
    <w:rsid w:val="00043CAA"/>
    <w:rsid w:val="00053309"/>
    <w:rsid w:val="000678A7"/>
    <w:rsid w:val="000678F9"/>
    <w:rsid w:val="00074DFE"/>
    <w:rsid w:val="00075432"/>
    <w:rsid w:val="000765C4"/>
    <w:rsid w:val="000827D2"/>
    <w:rsid w:val="00087C99"/>
    <w:rsid w:val="000968ED"/>
    <w:rsid w:val="00096ADE"/>
    <w:rsid w:val="000A41C7"/>
    <w:rsid w:val="000A530A"/>
    <w:rsid w:val="000A6606"/>
    <w:rsid w:val="000B3ADE"/>
    <w:rsid w:val="000C117A"/>
    <w:rsid w:val="000C59C9"/>
    <w:rsid w:val="000D4198"/>
    <w:rsid w:val="000E678E"/>
    <w:rsid w:val="000E6FDE"/>
    <w:rsid w:val="000F5E56"/>
    <w:rsid w:val="00101868"/>
    <w:rsid w:val="00112CB2"/>
    <w:rsid w:val="00115950"/>
    <w:rsid w:val="00122EDB"/>
    <w:rsid w:val="00131D81"/>
    <w:rsid w:val="001362EE"/>
    <w:rsid w:val="0013692F"/>
    <w:rsid w:val="00144E20"/>
    <w:rsid w:val="0015050D"/>
    <w:rsid w:val="00156693"/>
    <w:rsid w:val="00161A4B"/>
    <w:rsid w:val="001647D5"/>
    <w:rsid w:val="00175D27"/>
    <w:rsid w:val="00177D64"/>
    <w:rsid w:val="001832A6"/>
    <w:rsid w:val="00186141"/>
    <w:rsid w:val="001902CF"/>
    <w:rsid w:val="001B16DC"/>
    <w:rsid w:val="001B2908"/>
    <w:rsid w:val="001B410C"/>
    <w:rsid w:val="001B4A80"/>
    <w:rsid w:val="001B6192"/>
    <w:rsid w:val="001C25A2"/>
    <w:rsid w:val="001E05EA"/>
    <w:rsid w:val="001F468F"/>
    <w:rsid w:val="00203AA6"/>
    <w:rsid w:val="00211925"/>
    <w:rsid w:val="0021217E"/>
    <w:rsid w:val="00212378"/>
    <w:rsid w:val="00223C65"/>
    <w:rsid w:val="002313CF"/>
    <w:rsid w:val="00231C6A"/>
    <w:rsid w:val="0023385F"/>
    <w:rsid w:val="002408DF"/>
    <w:rsid w:val="0025599C"/>
    <w:rsid w:val="002634C4"/>
    <w:rsid w:val="00264518"/>
    <w:rsid w:val="00272603"/>
    <w:rsid w:val="00272DFC"/>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D6707"/>
    <w:rsid w:val="003E26CC"/>
    <w:rsid w:val="003E3FC8"/>
    <w:rsid w:val="003F293F"/>
    <w:rsid w:val="003F2E45"/>
    <w:rsid w:val="003F3E37"/>
    <w:rsid w:val="00423E3E"/>
    <w:rsid w:val="00427AF4"/>
    <w:rsid w:val="004310C3"/>
    <w:rsid w:val="00434878"/>
    <w:rsid w:val="00434CF1"/>
    <w:rsid w:val="00444DBE"/>
    <w:rsid w:val="00445E5E"/>
    <w:rsid w:val="00452B7D"/>
    <w:rsid w:val="004647DA"/>
    <w:rsid w:val="004706A0"/>
    <w:rsid w:val="00474062"/>
    <w:rsid w:val="00477D6B"/>
    <w:rsid w:val="00480684"/>
    <w:rsid w:val="004808B3"/>
    <w:rsid w:val="004845E7"/>
    <w:rsid w:val="00484756"/>
    <w:rsid w:val="004B5E44"/>
    <w:rsid w:val="004B787C"/>
    <w:rsid w:val="004D5024"/>
    <w:rsid w:val="004E0045"/>
    <w:rsid w:val="004E6114"/>
    <w:rsid w:val="005019FF"/>
    <w:rsid w:val="005078F7"/>
    <w:rsid w:val="00513C17"/>
    <w:rsid w:val="00521F58"/>
    <w:rsid w:val="0052744A"/>
    <w:rsid w:val="00527B49"/>
    <w:rsid w:val="0053057A"/>
    <w:rsid w:val="00534683"/>
    <w:rsid w:val="005514E7"/>
    <w:rsid w:val="00560A29"/>
    <w:rsid w:val="005952A1"/>
    <w:rsid w:val="005A20D3"/>
    <w:rsid w:val="005B1F87"/>
    <w:rsid w:val="005B3670"/>
    <w:rsid w:val="005B4C0F"/>
    <w:rsid w:val="005C6649"/>
    <w:rsid w:val="005C7B58"/>
    <w:rsid w:val="005C7C98"/>
    <w:rsid w:val="005D6196"/>
    <w:rsid w:val="005E3ADA"/>
    <w:rsid w:val="00602B4D"/>
    <w:rsid w:val="00605827"/>
    <w:rsid w:val="006179D2"/>
    <w:rsid w:val="00621473"/>
    <w:rsid w:val="006245AC"/>
    <w:rsid w:val="00625350"/>
    <w:rsid w:val="00633B78"/>
    <w:rsid w:val="00645CB8"/>
    <w:rsid w:val="00646050"/>
    <w:rsid w:val="006542B5"/>
    <w:rsid w:val="00660B2D"/>
    <w:rsid w:val="00661B9F"/>
    <w:rsid w:val="00664898"/>
    <w:rsid w:val="006701A2"/>
    <w:rsid w:val="006713CA"/>
    <w:rsid w:val="00671E2F"/>
    <w:rsid w:val="00676C5C"/>
    <w:rsid w:val="006779C1"/>
    <w:rsid w:val="00682E06"/>
    <w:rsid w:val="006A1222"/>
    <w:rsid w:val="006A7C87"/>
    <w:rsid w:val="006C4F0A"/>
    <w:rsid w:val="006C77C8"/>
    <w:rsid w:val="006E4F5F"/>
    <w:rsid w:val="006F2B54"/>
    <w:rsid w:val="006F3B1D"/>
    <w:rsid w:val="006F3F15"/>
    <w:rsid w:val="006F4670"/>
    <w:rsid w:val="00705C53"/>
    <w:rsid w:val="00717483"/>
    <w:rsid w:val="007434FE"/>
    <w:rsid w:val="00755E46"/>
    <w:rsid w:val="00756A7C"/>
    <w:rsid w:val="00764A4A"/>
    <w:rsid w:val="0076691E"/>
    <w:rsid w:val="007743A4"/>
    <w:rsid w:val="0077557E"/>
    <w:rsid w:val="007761B9"/>
    <w:rsid w:val="00776F4F"/>
    <w:rsid w:val="00784127"/>
    <w:rsid w:val="00794BD9"/>
    <w:rsid w:val="007A3D45"/>
    <w:rsid w:val="007A548C"/>
    <w:rsid w:val="007A6B25"/>
    <w:rsid w:val="007C7EE4"/>
    <w:rsid w:val="007D1613"/>
    <w:rsid w:val="007D254B"/>
    <w:rsid w:val="007D3B82"/>
    <w:rsid w:val="007E3809"/>
    <w:rsid w:val="007E4C0E"/>
    <w:rsid w:val="008015AC"/>
    <w:rsid w:val="00816245"/>
    <w:rsid w:val="008251AA"/>
    <w:rsid w:val="008309FF"/>
    <w:rsid w:val="00844F3C"/>
    <w:rsid w:val="0084536D"/>
    <w:rsid w:val="008529FB"/>
    <w:rsid w:val="00860537"/>
    <w:rsid w:val="00865E2E"/>
    <w:rsid w:val="00875CF8"/>
    <w:rsid w:val="0087759A"/>
    <w:rsid w:val="00877718"/>
    <w:rsid w:val="00891738"/>
    <w:rsid w:val="00896961"/>
    <w:rsid w:val="008A097B"/>
    <w:rsid w:val="008A134B"/>
    <w:rsid w:val="008A1D13"/>
    <w:rsid w:val="008B1796"/>
    <w:rsid w:val="008B2CC1"/>
    <w:rsid w:val="008B60B2"/>
    <w:rsid w:val="008D3A82"/>
    <w:rsid w:val="008F06C3"/>
    <w:rsid w:val="008F354B"/>
    <w:rsid w:val="00906720"/>
    <w:rsid w:val="0090731E"/>
    <w:rsid w:val="00915309"/>
    <w:rsid w:val="00916D98"/>
    <w:rsid w:val="00916EE2"/>
    <w:rsid w:val="00935899"/>
    <w:rsid w:val="009415DE"/>
    <w:rsid w:val="0094206D"/>
    <w:rsid w:val="00944F55"/>
    <w:rsid w:val="00950416"/>
    <w:rsid w:val="00966A22"/>
    <w:rsid w:val="00966C20"/>
    <w:rsid w:val="00966FDF"/>
    <w:rsid w:val="0096722F"/>
    <w:rsid w:val="009742E1"/>
    <w:rsid w:val="00975311"/>
    <w:rsid w:val="00980843"/>
    <w:rsid w:val="00982DC9"/>
    <w:rsid w:val="00985A1D"/>
    <w:rsid w:val="0099326C"/>
    <w:rsid w:val="0099349E"/>
    <w:rsid w:val="00995964"/>
    <w:rsid w:val="00995A68"/>
    <w:rsid w:val="009C127D"/>
    <w:rsid w:val="009D15B4"/>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4135"/>
    <w:rsid w:val="00A84E22"/>
    <w:rsid w:val="00A869B7"/>
    <w:rsid w:val="00AA01E0"/>
    <w:rsid w:val="00AA2DD4"/>
    <w:rsid w:val="00AC19B6"/>
    <w:rsid w:val="00AC205C"/>
    <w:rsid w:val="00AE0FDD"/>
    <w:rsid w:val="00AF0A6B"/>
    <w:rsid w:val="00AF1819"/>
    <w:rsid w:val="00AF1ABF"/>
    <w:rsid w:val="00B05A69"/>
    <w:rsid w:val="00B14C08"/>
    <w:rsid w:val="00B27319"/>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5C1"/>
    <w:rsid w:val="00BE5F7E"/>
    <w:rsid w:val="00C025E1"/>
    <w:rsid w:val="00C1184C"/>
    <w:rsid w:val="00C11BFE"/>
    <w:rsid w:val="00C172AE"/>
    <w:rsid w:val="00C204AA"/>
    <w:rsid w:val="00C217DB"/>
    <w:rsid w:val="00C22392"/>
    <w:rsid w:val="00C34655"/>
    <w:rsid w:val="00C36B06"/>
    <w:rsid w:val="00C5068F"/>
    <w:rsid w:val="00C50DD6"/>
    <w:rsid w:val="00C738F2"/>
    <w:rsid w:val="00C86D74"/>
    <w:rsid w:val="00CA49F5"/>
    <w:rsid w:val="00CB210F"/>
    <w:rsid w:val="00CB6639"/>
    <w:rsid w:val="00CB6BDE"/>
    <w:rsid w:val="00CB6D8F"/>
    <w:rsid w:val="00CC7AD2"/>
    <w:rsid w:val="00CD04F1"/>
    <w:rsid w:val="00CD1173"/>
    <w:rsid w:val="00CD7F59"/>
    <w:rsid w:val="00CE024A"/>
    <w:rsid w:val="00CE66C6"/>
    <w:rsid w:val="00CE6924"/>
    <w:rsid w:val="00CE6E1A"/>
    <w:rsid w:val="00CF443A"/>
    <w:rsid w:val="00D01570"/>
    <w:rsid w:val="00D0659E"/>
    <w:rsid w:val="00D16FB6"/>
    <w:rsid w:val="00D171AA"/>
    <w:rsid w:val="00D2014C"/>
    <w:rsid w:val="00D317BA"/>
    <w:rsid w:val="00D34698"/>
    <w:rsid w:val="00D41FCA"/>
    <w:rsid w:val="00D4278C"/>
    <w:rsid w:val="00D44A0B"/>
    <w:rsid w:val="00D45045"/>
    <w:rsid w:val="00D45252"/>
    <w:rsid w:val="00D57F60"/>
    <w:rsid w:val="00D62EE3"/>
    <w:rsid w:val="00D63E74"/>
    <w:rsid w:val="00D66E37"/>
    <w:rsid w:val="00D71675"/>
    <w:rsid w:val="00D71B4D"/>
    <w:rsid w:val="00D735AE"/>
    <w:rsid w:val="00D83AF0"/>
    <w:rsid w:val="00D9155E"/>
    <w:rsid w:val="00D93D55"/>
    <w:rsid w:val="00D97427"/>
    <w:rsid w:val="00DA69B4"/>
    <w:rsid w:val="00DC0E7C"/>
    <w:rsid w:val="00DC1343"/>
    <w:rsid w:val="00DC62F4"/>
    <w:rsid w:val="00DE7E24"/>
    <w:rsid w:val="00DF023A"/>
    <w:rsid w:val="00DF0D2B"/>
    <w:rsid w:val="00DF383E"/>
    <w:rsid w:val="00E07867"/>
    <w:rsid w:val="00E1203F"/>
    <w:rsid w:val="00E142C9"/>
    <w:rsid w:val="00E15015"/>
    <w:rsid w:val="00E21621"/>
    <w:rsid w:val="00E27444"/>
    <w:rsid w:val="00E3007F"/>
    <w:rsid w:val="00E30873"/>
    <w:rsid w:val="00E335FE"/>
    <w:rsid w:val="00E415D0"/>
    <w:rsid w:val="00E727B6"/>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1362E"/>
    <w:rsid w:val="00F20536"/>
    <w:rsid w:val="00F36BC1"/>
    <w:rsid w:val="00F36F3D"/>
    <w:rsid w:val="00F41428"/>
    <w:rsid w:val="00F4350A"/>
    <w:rsid w:val="00F5704D"/>
    <w:rsid w:val="00F57ABA"/>
    <w:rsid w:val="00F66152"/>
    <w:rsid w:val="00F8205B"/>
    <w:rsid w:val="00F93254"/>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BAFF-05F4-4372-AA9F-D8697FF5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4092</Words>
  <Characters>28244</Characters>
  <Application>Microsoft Office Word</Application>
  <DocSecurity>0</DocSecurity>
  <Lines>473</Lines>
  <Paragraphs>94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dc:description/>
  <cp:lastModifiedBy>HÄFLIGER Patience</cp:lastModifiedBy>
  <cp:revision>4</cp:revision>
  <cp:lastPrinted>2021-04-08T14:11:00Z</cp:lastPrinted>
  <dcterms:created xsi:type="dcterms:W3CDTF">2021-04-20T07:30:00Z</dcterms:created>
  <dcterms:modified xsi:type="dcterms:W3CDTF">2021-04-20T08:36:00Z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e9734a2e-5de2-49bd-91b6-8b8f857fef9d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