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2E2" w:rsidRPr="00A372E2" w:rsidRDefault="00A372E2" w:rsidP="007B1FBD">
      <w:pPr>
        <w:jc w:val="right"/>
        <w:rPr>
          <w:szCs w:val="22"/>
        </w:rPr>
      </w:pPr>
      <w:bookmarkStart w:id="0" w:name="_GoBack"/>
      <w:bookmarkEnd w:id="0"/>
      <w:r w:rsidRPr="00A372E2">
        <w:rPr>
          <w:szCs w:val="22"/>
        </w:rPr>
        <w:t>A/</w:t>
      </w:r>
      <w:r w:rsidR="00253041">
        <w:rPr>
          <w:szCs w:val="22"/>
        </w:rPr>
        <w:t>59</w:t>
      </w:r>
      <w:r w:rsidRPr="00A372E2">
        <w:rPr>
          <w:szCs w:val="22"/>
        </w:rPr>
        <w:t>/INF/1</w:t>
      </w:r>
      <w:r w:rsidR="006027C9">
        <w:rPr>
          <w:szCs w:val="22"/>
        </w:rPr>
        <w:t xml:space="preserve"> Rev.</w:t>
      </w:r>
    </w:p>
    <w:p w:rsidR="00A372E2" w:rsidRPr="00542270" w:rsidRDefault="00A372E2" w:rsidP="00542270">
      <w:pPr>
        <w:pStyle w:val="Heading1"/>
        <w:spacing w:before="0" w:after="480"/>
        <w:jc w:val="right"/>
        <w:rPr>
          <w:b w:val="0"/>
        </w:rPr>
      </w:pPr>
      <w:r w:rsidRPr="00542270">
        <w:rPr>
          <w:b w:val="0"/>
        </w:rPr>
        <w:t>ANNEX/ANNEXE</w:t>
      </w:r>
    </w:p>
    <w:p w:rsidR="00A372E2" w:rsidRPr="00A372E2" w:rsidRDefault="00A372E2" w:rsidP="00542270">
      <w:pPr>
        <w:pStyle w:val="Heading2"/>
        <w:spacing w:after="0"/>
        <w:jc w:val="center"/>
      </w:pPr>
      <w:r w:rsidRPr="00A372E2">
        <w:t>INTERNATIONAL NON-GOVERNMENTAL ORGANIZATIONS</w:t>
      </w:r>
    </w:p>
    <w:p w:rsidR="00A372E2" w:rsidRPr="00A372E2" w:rsidRDefault="00A372E2" w:rsidP="00542270">
      <w:pPr>
        <w:pStyle w:val="Heading2"/>
        <w:spacing w:before="0"/>
        <w:jc w:val="center"/>
      </w:pPr>
      <w:r w:rsidRPr="00A372E2">
        <w:t>ADMITTED AS OBSERVERS TO THE MEETINGS OF THE ASSEMBLIES</w:t>
      </w:r>
    </w:p>
    <w:p w:rsidR="00A372E2" w:rsidRPr="00A372E2" w:rsidRDefault="00A372E2" w:rsidP="00542270">
      <w:pPr>
        <w:pStyle w:val="Heading2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:rsidR="00A372E2" w:rsidRPr="00A372E2" w:rsidRDefault="00A372E2" w:rsidP="00542270">
      <w:pPr>
        <w:pStyle w:val="Heading2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38"/>
        <w:gridCol w:w="4613"/>
        <w:gridCol w:w="28"/>
        <w:gridCol w:w="4891"/>
        <w:gridCol w:w="28"/>
      </w:tblGrid>
      <w:tr w:rsidR="005D01FC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ActionAid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372E2" w:rsidRPr="00286886" w:rsidTr="005C226D">
        <w:trPr>
          <w:gridBefore w:val="1"/>
          <w:wBefore w:w="19" w:type="dxa"/>
          <w:cantSplit/>
          <w:trHeight w:val="479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Comité “acteurs, interprètes” (CSAI)</w:t>
            </w:r>
          </w:p>
        </w:tc>
      </w:tr>
      <w:tr w:rsidR="005D01FC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(AfLIA)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Afro-Asian Book Council (AABC)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Alfa-Redi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Alfa-Redi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Federation for the Protection of Intellectual Property Rights (AFPIPR)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arabe pour la protection des droits de propriété intellectuelle (AFPIPR)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Society for Intellectual Property (ASIP)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Société arabe pour la propriété intellectuelle (ASIP)</w:t>
            </w:r>
          </w:p>
        </w:tc>
      </w:tr>
      <w:tr w:rsidR="00595C75" w:rsidRPr="00C17567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 &amp; Pacific Internet Association (APIA)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5C226D">
            <w:p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Protection of Industrial Property in the Arab World (APPIMAF)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TitleofDoc"/>
              <w:tabs>
                <w:tab w:val="left" w:pos="4536"/>
                <w:tab w:val="left" w:pos="5670"/>
                <w:tab w:val="left" w:pos="6804"/>
              </w:tabs>
              <w:spacing w:before="0" w:after="240"/>
              <w:jc w:val="left"/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</w:pPr>
            <w:r w:rsidRPr="00537C62"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  <w:t>Association pour la protection de la propriété industrielle dans le monde arabe (APPIMAF)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Radios (AER)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radios (AER)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Association IQSensato (IQSensato)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la promotion de la propriété intellectuelle en Afrique (APPIA)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942C2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  <w:r w:rsidR="00595C75">
              <w:rPr>
                <w:rFonts w:eastAsia="Times New Roman"/>
                <w:szCs w:val="22"/>
                <w:lang w:eastAsia="en-US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Caribbean Broadcasting Union (CBU)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des radiodiffusions des Caraïbes (CBU)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Innovation Law and Policy (the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Centre)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 w:rsidRPr="005C226D"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732254" w:rsidRPr="00595C75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254" w:rsidRPr="00537C62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Coalition for Intellectual Property Rights (CIPR)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Committee of National Institutes of Intellectual Property Attorneys (CNIPA)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Comité des instituts nationaux d’agents de brevets (CNIPA)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Communia,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r w:rsidR="00CB0A4B"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B1D1E" w:rsidRDefault="00CB0A4B" w:rsidP="00DF19E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Law Association (CLA)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droit de l’informatique (CLA)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Professionals for Social Responsibility (CPSR)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E24B7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européenne des producteurs de spiriteux (CEPS)</w:t>
            </w:r>
          </w:p>
        </w:tc>
      </w:tr>
      <w:tr w:rsidR="001C21CA" w:rsidRPr="001C21CA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A372E2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8325FA">
              <w:rPr>
                <w:szCs w:val="22"/>
              </w:rPr>
              <w:t>Confederation of Rightholders’ Societies of Europe and Asia (CRSEA)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francophone de la chanson (CFC)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Consumers International (CI)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D01FC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CropLife International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(DiMA)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(DNDi)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Internationale de l’éducation (IE)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Electronic Information for Librairies (eIFL.net)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D639AB" w:rsidRDefault="001C21CA" w:rsidP="001C21CA">
            <w:pPr>
              <w:spacing w:after="240"/>
              <w:rPr>
                <w:szCs w:val="22"/>
                <w:lang w:val="es-ES_tradnl"/>
              </w:rPr>
            </w:pPr>
            <w:r w:rsidRPr="00D639AB">
              <w:rPr>
                <w:i/>
                <w:szCs w:val="22"/>
                <w:lang w:val="es-ES_tradnl"/>
              </w:rPr>
              <w:t>Entidad de Gestión de Derechos de los Productores Audiovisuales</w:t>
            </w:r>
            <w:r w:rsidRPr="00D639AB">
              <w:rPr>
                <w:szCs w:val="22"/>
                <w:lang w:val="es-ES_tradnl"/>
              </w:rPr>
              <w:t xml:space="preserve"> (EGEDA)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Alliance of Press Agencies (EAPA)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Alliance européenne des agences de presse (EAPA)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European Association for Bioindustries (EUROPABIO)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A372E2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European Cable Communications Association (ECCA)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Composer and Songwriter Alliance (ECSA)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Consumers’ Organization (BEUC)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européen des Unions de consommateurs (BEUC)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Council of American Chambers of Commerce (ECACC)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des chambres de commerce américaines (ECACC)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Crop Protection Association (ECPA)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Association européenne pour la protection des cultures (ECPA) 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537C62">
              <w:rPr>
                <w:rFonts w:eastAsia="Times New Roman"/>
                <w:szCs w:val="22"/>
                <w:lang w:val="es-ES_tradnl" w:eastAsia="en-US"/>
              </w:rPr>
              <w:t>European Digital Media Association (EDiMA)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(EDiMA)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Agents of Industry in Industrial Property (FEMIPI)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mandataires de l’industrie en propriété industrielle (FEMIPI)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Film Companies Alliance (EFCA)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B13907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B13907">
              <w:rPr>
                <w:szCs w:val="22"/>
                <w:lang w:val="fr-CH"/>
              </w:rPr>
              <w:t>Alliance des sociétés cinématographiques européennes (EFCA)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Generic medicines Association (EGA)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médicaments génériques (EGA)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Industrial Research Management Association (EIRMA)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pour l'administration de la recherche industrielle (EIRMA)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Information and Communications Technology Industry Association (EICTA)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industries de l’informatique et des télécommunications (AEIIT)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Tape Industry Council (ETIC)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l’industrie de la bande magnétique (ETIC)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European Audiovisual Directors (FERA)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réalisateurs de l’audiovisuel (FERA)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Scriptwriters in Europe (FSE)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des scénaristes d’Europe (FSE)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B1D1E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Foundation for a Free Information Infrastructure (FFII.e.V.)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une infrastructure de l’information libre (FFII.e.V.)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Hipatia Cultural Association (Hipatia)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Ibero-American Television Organization (OTI)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 la télévision ibéroaméricaine (OTI)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Ibero-Latin-American Federation of Performers (FILAIE)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Producers International Association (IFPIA)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producteurs de films indépendants (FIPFI)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Ingénieurs du Monde (IdM)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 droit communautaire (IDC)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spacing w:after="240"/>
              <w:rPr>
                <w:szCs w:val="22"/>
                <w:lang w:val="pt-BR"/>
              </w:rPr>
            </w:pPr>
            <w:r w:rsidRPr="005E6BC4">
              <w:rPr>
                <w:i/>
                <w:szCs w:val="22"/>
                <w:lang w:val="pt-BR"/>
              </w:rPr>
              <w:t xml:space="preserve">Instituto de Derecho de Autor </w:t>
            </w:r>
            <w:r w:rsidRPr="005E6BC4">
              <w:rPr>
                <w:szCs w:val="22"/>
                <w:lang w:val="pt-BR"/>
              </w:rPr>
              <w:t>(Instituto</w:t>
            </w:r>
            <w:r>
              <w:rPr>
                <w:szCs w:val="22"/>
                <w:lang w:val="pt-BR"/>
              </w:rPr>
              <w:t> </w:t>
            </w:r>
            <w:r w:rsidRPr="005E6BC4">
              <w:rPr>
                <w:szCs w:val="22"/>
                <w:lang w:val="pt-BR"/>
              </w:rPr>
              <w:t>Autor)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Interactive Software Federation of Europe (ISFE)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Advertising Association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5242E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5242E">
              <w:rPr>
                <w:rFonts w:eastAsia="Times New Roman"/>
                <w:szCs w:val="22"/>
                <w:lang w:val="fr-CH" w:eastAsia="en-US"/>
              </w:rPr>
              <w:t>Association international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de publicit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(IAA)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International Air Transport Association (IATA)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transport aérien international (IATA)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Alliance of Orchestra Associations (IAOA)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Anticounterfeiting Coalition, Inc. (IACC)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Mass Communication Research (IAMCR)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études et recherches sur l’information (</w:t>
            </w:r>
            <w:r>
              <w:rPr>
                <w:rFonts w:eastAsia="Times New Roman"/>
                <w:szCs w:val="22"/>
                <w:lang w:val="fr-CH" w:eastAsia="en-US"/>
              </w:rPr>
              <w:t>AIERI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Art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arts plastiques (AIAP)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Authors of Comics and Cartoons (AIAC)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auteurs de comics et de cartoons (AIAC)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Conference Interpreters (AIIC)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interprètes de conférence (AIIC)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Entertainment Lawyers (IAEL)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avocats du monde et des industries du spectacle (IAEL)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IT Lawyers (IAITL)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Lawyers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internationale des Avocats (UIA)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8C3176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 des éditeurs scientifiques, techniques et médicaux (STM)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Commission of Jurists (ICJ)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Commission internationale de juristes (CIJ)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Committee for the Indians of the Americas (Incomindios)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Communications Round Table (ICRT)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Professional and Intellectual Workers (CITI)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travailleurs intellectuels (CITI)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Copyright Society (INTERGU)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Société internationale pour le droit d’auteur (INTERGU)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for Science (ICSU)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pour la science (CIUS)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Graphic Design Associations (ICOGRADA)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associations de design graphique (ICOGRADA)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Dance Council (IDC)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 la danse (CID)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Associations of Film Distributors (FIAD)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associations de distributeurs de films (FIAD)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Interior Architects/Interior Designers (IFI)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architectes d’intérieur (IFI)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Press Clipping and Media Monitor Bureaus (FIBEP)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bureaux d’extraits de presse (FIBEP)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Wines and Spirits (FIVS)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vins et spiritueux (FIVS)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Franchise Association (IFA)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BD6B7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Hotel and Restaurant Association (IHRA)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 l’hôtellerie et restauration (IHRA)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of Communications (IIC)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international des communications (IIC)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Alliance (IIPA)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FF0106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Law Association (ILA)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du droit international (ILA)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Music Managers Forum (IMMF)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Hotel and Restaurant Associations (HoReCa)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organisations d’hôteliers, restaurateurs et cafetiers (HoReCa)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Organization of Journalists (IOJ)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des journalistes (OIJ)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Performing Artists (GIART)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 w:val="22"/>
                <w:szCs w:val="22"/>
                <w:lang w:val="fr-CH" w:eastAsia="en-US"/>
              </w:rPr>
              <w:t>Groupement international des artistes interprètes ou exécutants (GIART)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Poetry for Peace Association (IPPA)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Policy Network (IPN)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DF3A6B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Confédération syndicale internationale (CSI)</w:t>
            </w:r>
          </w:p>
        </w:tc>
      </w:tr>
      <w:tr w:rsidR="001C21CA" w:rsidRPr="00573231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Writers Guild (IWG)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Syndicat international des auteurs (IWG)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E22EC1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Federation of Music Publishers (FLADEM)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latino-américaine des éditeurs de musique (FLADEM)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Institute for Advanced Technology, Computer Science and Law (ILATID)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latino-américain de haute technologie, d’informatique et de droit (ILATID)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spacing w:after="240"/>
              <w:rPr>
                <w:szCs w:val="22"/>
              </w:rPr>
            </w:pPr>
            <w:r w:rsidRPr="005E6BC4">
              <w:rPr>
                <w:i/>
                <w:szCs w:val="22"/>
              </w:rPr>
              <w:t>Latín Artis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Licensing Executive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s Society (International) (LES)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6261B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DF3A6B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5C226D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 Sans Frontières (MSF)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DF3A6B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AA307C" w:rsidRDefault="001C21CA" w:rsidP="001C21CA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ibéro-américaine des droits d’auteur-Latinautor Inc.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Public Interest Intellectual Property Advisors (PIIPA)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Rights &amp; Democracy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Droits et Démocratie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Royal Institute of International Affairs (Chatham House)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Scandinavian Patent Attorney Society (PS)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Southern and Eastern Africa Copyright Network (SEACONET)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Special Libraries Association (SLA)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3 → Trade – Human Rights – Equitable Economy (3D)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(CIArb)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(BusinessEurope)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F12DDF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(BusinessEurope)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Syndicat égyptien des inventeurs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(PatCom)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(PatCom)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Institute of Trade Mark Attorneys (ITMA)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des agents de marques (ITMA)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Royal Society for Encouragement of Arts, Manufactures and Commerce (RSA)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Scholarly Publishing and Academic Resources Coalition (SPARC)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Third World Network Berhad (TWN)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African Journalists (UAJ)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journalistes africains (UJA)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B1D1E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1C21CA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of Advertisers (WFA)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86886">
              <w:rPr>
                <w:rFonts w:eastAsia="Times New Roman"/>
                <w:szCs w:val="22"/>
                <w:lang w:val="fr-FR" w:eastAsia="en-US"/>
              </w:rPr>
              <w:t>Fédération mondiale des annonceurs (FMA)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1C21CA" w:rsidRPr="0028688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A372E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A372E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105A68">
          <w:headerReference w:type="even" r:id="rId8"/>
          <w:headerReference w:type="default" r:id="rId9"/>
          <w:headerReference w:type="firs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2876E6">
        <w:rPr>
          <w:rFonts w:eastAsia="Times New Roman"/>
          <w:szCs w:val="22"/>
          <w:lang w:eastAsia="en-US"/>
        </w:rPr>
        <w:t>5</w:t>
      </w:r>
      <w:r w:rsidR="008A44D8">
        <w:rPr>
          <w:rFonts w:eastAsia="Times New Roman"/>
          <w:szCs w:val="22"/>
          <w:lang w:eastAsia="en-US"/>
        </w:rPr>
        <w:t>9</w:t>
      </w:r>
      <w:r>
        <w:rPr>
          <w:rFonts w:eastAsia="Times New Roman"/>
          <w:szCs w:val="22"/>
          <w:lang w:eastAsia="en-US"/>
        </w:rPr>
        <w:t>/INF/1</w:t>
      </w:r>
      <w:r w:rsidR="008A44D8">
        <w:rPr>
          <w:rFonts w:eastAsia="Times New Roman"/>
          <w:szCs w:val="22"/>
          <w:lang w:eastAsia="en-US"/>
        </w:rPr>
        <w:t xml:space="preserve"> Rev.</w:t>
      </w:r>
    </w:p>
    <w:p w:rsidR="00105E04" w:rsidRDefault="00105E04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ANNEX/ANNEXE</w:t>
      </w:r>
    </w:p>
    <w:p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Alliance Towards Harnessing Global Opportunities Corporation (ATHGO)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BioIndustry Alliance (ABIA)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AA307C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105E04" w:rsidRDefault="00ED707F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9B7C7F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0C3C6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Bouregreg (BOUREGREG)</w:t>
            </w:r>
          </w:p>
        </w:tc>
      </w:tr>
      <w:tr w:rsidR="00AA307C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8F4EF7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07DA2">
              <w:rPr>
                <w:i/>
                <w:iCs/>
                <w:lang w:val="fr-CH"/>
              </w:rPr>
              <w:t>Association congolaise pour le développement agricole</w:t>
            </w:r>
            <w:r w:rsidRPr="00C07DA2">
              <w:rPr>
                <w:lang w:val="fr-CH"/>
              </w:rPr>
              <w:t> (ACDA)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42270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E22EC1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for the Promotion of Scientific Innovation (APSI)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pour la promotion de l’innovation scientifique (APSI)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E22EC1" w:rsidRPr="0092195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E22EC1" w:rsidTr="00031881">
              <w:trPr>
                <w:cantSplit/>
              </w:trPr>
              <w:tc>
                <w:tcPr>
                  <w:tcW w:w="4604" w:type="dxa"/>
                </w:tcPr>
                <w:p w:rsidR="00E22EC1" w:rsidRPr="00C17555" w:rsidRDefault="00E22EC1" w:rsidP="00E22EC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r w:rsidRPr="00AF45A3">
                    <w:rPr>
                      <w:i/>
                      <w:szCs w:val="22"/>
                      <w:lang w:val="es-MX"/>
                    </w:rPr>
                    <w:t>sociación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:rsidR="00E22EC1" w:rsidRDefault="00E22EC1" w:rsidP="00E22EC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nationale des artistes interprètes (ANDI)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FF0106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Brazilian Center for International Relations (CEBRI)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B83017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Centre brésilien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de relations internationales (CEBRI)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 xml:space="preserve"> 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FF0106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Information Society and Intellectual Property (CISIP/CIOS)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42270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42270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(CRPD)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B83017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B83017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B1D1E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E177E3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Creators’ Rights Alliance (CRA)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Alliance pour les droits des créateurs (ADC)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 w:rsidR="001C21CA"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1C21CA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="00E22EC1"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42270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42270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EXIT Centre – Information Technology Business Support Centre (EXIT Centre – IT BSC)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E22EC1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D01FC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Fundaçao Getulio Vargas (FGV)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D01FC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Fundación para la Difusión del Conocimiento y el Desarrollo Sustentable Vía Libre (Fundación Vía Libre)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pStyle w:val="Header"/>
              <w:tabs>
                <w:tab w:val="clear" w:pos="9072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Generic Pharmaceutical Association (GPhA)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Bibliothekverband e.V. – dbv</w:t>
            </w:r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B1D1E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Bibliothekverband e.V. – dbv</w:t>
            </w:r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Healthcheck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Innovation Business Club (Intelcom)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of International Trade Law and Development (IDCID)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du droit du commerce international et du développement (IDCID)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Left (IPLeft)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C226D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C226D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CA7478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42270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253041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Progressive Network (Jinbonet)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femmes inventeurs de Corée (KWIA)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Mexican National Association of Pharmaceutical Manufacturers (ANAFAM)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AC026D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Picture Archive Council of America (PACA)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9B7C7F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1C21CA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1C21CA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13990">
              <w:rPr>
                <w:lang w:val="fr-FR" w:eastAsia="en-US"/>
              </w:rPr>
              <w:t>School of Information Studies</w:t>
            </w:r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1C21CA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9B7C7F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1C21CA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9B7C7F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Société portugaise d’auteurs (SPA)</w:t>
            </w:r>
          </w:p>
        </w:tc>
      </w:tr>
      <w:tr w:rsidR="001C21CA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South African Institute of Intellectual Property Law (SAIIPL)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9B7C7F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sud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noBreakHyphen/>
              <w:t>africain du droit de la propriété intellectuelle (SAIIPL)</w:t>
            </w:r>
          </w:p>
        </w:tc>
      </w:tr>
      <w:tr w:rsidR="001C21CA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Syrian Intellectual Property Association (SIPA)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International Intellectual Property Society (IIPS)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Italian Library Association (AIB)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9B7C7F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italienne pour les bibliothèques (AIB)</w:t>
            </w:r>
          </w:p>
        </w:tc>
      </w:tr>
      <w:tr w:rsidR="001C21CA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9B7C7F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des conseils en brevets (KPAA)</w:t>
            </w:r>
          </w:p>
        </w:tc>
      </w:tr>
      <w:tr w:rsidR="001C21CA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United States Telecommunications Association (USTA)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0F5E56" w:rsidRPr="00082A9A" w:rsidRDefault="00A372E2" w:rsidP="00542270">
      <w:pPr>
        <w:pStyle w:val="Endofdocument"/>
        <w:spacing w:before="960"/>
        <w:rPr>
          <w:rFonts w:ascii="Arial" w:hAnsi="Arial" w:cs="Arial"/>
          <w:sz w:val="22"/>
          <w:szCs w:val="22"/>
          <w:lang w:val="fr-CH"/>
        </w:rPr>
      </w:pPr>
      <w:r w:rsidRPr="00082A9A">
        <w:rPr>
          <w:rFonts w:ascii="Arial" w:hAnsi="Arial" w:cs="Arial"/>
          <w:sz w:val="22"/>
          <w:szCs w:val="22"/>
          <w:lang w:val="fr-CH"/>
        </w:rPr>
        <w:t>[End of Annex and of document/</w:t>
      </w:r>
      <w:r w:rsidRPr="00082A9A">
        <w:rPr>
          <w:rFonts w:ascii="Arial" w:hAnsi="Arial" w:cs="Arial"/>
          <w:sz w:val="22"/>
          <w:szCs w:val="22"/>
          <w:lang w:val="fr-CH"/>
        </w:rPr>
        <w:br/>
        <w:t>Fin de l’annexe et du document]</w:t>
      </w:r>
    </w:p>
    <w:sectPr w:rsidR="000F5E56" w:rsidRPr="00082A9A" w:rsidSect="006F2F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041" w:rsidRDefault="00253041">
      <w:r>
        <w:separator/>
      </w:r>
    </w:p>
  </w:endnote>
  <w:endnote w:type="continuationSeparator" w:id="0">
    <w:p w:rsidR="00253041" w:rsidRDefault="00253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68" w:rsidRDefault="00105A68" w:rsidP="00105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68" w:rsidRDefault="00105A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68" w:rsidRDefault="00105A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041" w:rsidRDefault="00253041">
      <w:r>
        <w:separator/>
      </w:r>
    </w:p>
  </w:footnote>
  <w:footnote w:type="continuationSeparator" w:id="0">
    <w:p w:rsidR="00253041" w:rsidRDefault="00253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68" w:rsidRPr="00A372E2" w:rsidRDefault="00105A68" w:rsidP="00105A68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59</w:t>
    </w:r>
    <w:r w:rsidRPr="00A372E2">
      <w:rPr>
        <w:lang w:val="fr-CH"/>
      </w:rPr>
      <w:t>/INF/1</w:t>
    </w:r>
    <w:r w:rsidR="006027C9">
      <w:rPr>
        <w:lang w:val="fr-CH"/>
      </w:rPr>
      <w:t xml:space="preserve"> Rev.</w:t>
    </w:r>
  </w:p>
  <w:p w:rsidR="00105A68" w:rsidRPr="00A372E2" w:rsidRDefault="00105A68" w:rsidP="00105A68">
    <w:pPr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8E64D0">
      <w:rPr>
        <w:noProof/>
        <w:lang w:val="fr-CH"/>
      </w:rPr>
      <w:t>2</w:t>
    </w:r>
    <w:r>
      <w:fldChar w:fldCharType="end"/>
    </w:r>
  </w:p>
  <w:p w:rsidR="00105A68" w:rsidRDefault="00105A68" w:rsidP="00105A68">
    <w:pPr>
      <w:jc w:val="right"/>
      <w:rPr>
        <w:lang w:val="fr-CH"/>
      </w:rPr>
    </w:pPr>
  </w:p>
  <w:p w:rsidR="00105A68" w:rsidRDefault="00105A68" w:rsidP="00105A68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041" w:rsidRPr="00A372E2" w:rsidRDefault="00253041" w:rsidP="007B1FBD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59</w:t>
    </w:r>
    <w:r w:rsidRPr="00A372E2">
      <w:rPr>
        <w:lang w:val="fr-CH"/>
      </w:rPr>
      <w:t>/INF/1</w:t>
    </w:r>
    <w:r w:rsidR="006027C9">
      <w:rPr>
        <w:lang w:val="fr-CH"/>
      </w:rPr>
      <w:t xml:space="preserve"> Rev.</w:t>
    </w:r>
  </w:p>
  <w:p w:rsidR="00253041" w:rsidRPr="00A372E2" w:rsidRDefault="00253041" w:rsidP="00537C62">
    <w:pPr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8E64D0">
      <w:rPr>
        <w:noProof/>
        <w:lang w:val="fr-CH"/>
      </w:rPr>
      <w:t>13</w:t>
    </w:r>
    <w:r>
      <w:fldChar w:fldCharType="end"/>
    </w:r>
  </w:p>
  <w:p w:rsidR="00253041" w:rsidRDefault="00253041" w:rsidP="00477D6B">
    <w:pPr>
      <w:jc w:val="right"/>
      <w:rPr>
        <w:lang w:val="fr-CH"/>
      </w:rPr>
    </w:pPr>
  </w:p>
  <w:p w:rsidR="00253041" w:rsidRDefault="00253041" w:rsidP="00477D6B">
    <w:pPr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68" w:rsidRDefault="00105A6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68" w:rsidRPr="00A372E2" w:rsidRDefault="00105A68" w:rsidP="00105A68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59</w:t>
    </w:r>
    <w:r w:rsidRPr="00A372E2">
      <w:rPr>
        <w:lang w:val="fr-CH"/>
      </w:rPr>
      <w:t>/INF/1</w:t>
    </w:r>
    <w:r w:rsidR="008A44D8">
      <w:rPr>
        <w:lang w:val="fr-CH"/>
      </w:rPr>
      <w:t xml:space="preserve"> Rev.</w:t>
    </w:r>
  </w:p>
  <w:p w:rsidR="00105A68" w:rsidRPr="00A372E2" w:rsidRDefault="00105A68" w:rsidP="00105A68">
    <w:pPr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8E64D0">
      <w:rPr>
        <w:noProof/>
        <w:lang w:val="fr-CH"/>
      </w:rPr>
      <w:t>18</w:t>
    </w:r>
    <w:r>
      <w:fldChar w:fldCharType="end"/>
    </w:r>
  </w:p>
  <w:p w:rsidR="00105A68" w:rsidRDefault="00105A68" w:rsidP="00105A68">
    <w:pPr>
      <w:jc w:val="right"/>
      <w:rPr>
        <w:lang w:val="fr-CH"/>
      </w:rPr>
    </w:pPr>
  </w:p>
  <w:p w:rsidR="00105A68" w:rsidRDefault="00105A68" w:rsidP="00105A68">
    <w:pPr>
      <w:jc w:val="right"/>
      <w:rPr>
        <w:lang w:val="fr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68" w:rsidRPr="00A372E2" w:rsidRDefault="00105A68" w:rsidP="007B1FBD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59</w:t>
    </w:r>
    <w:r w:rsidRPr="00A372E2">
      <w:rPr>
        <w:lang w:val="fr-CH"/>
      </w:rPr>
      <w:t>/INF/1</w:t>
    </w:r>
    <w:r w:rsidR="008A44D8">
      <w:rPr>
        <w:lang w:val="fr-CH"/>
      </w:rPr>
      <w:t xml:space="preserve"> Rev.</w:t>
    </w:r>
  </w:p>
  <w:p w:rsidR="00105A68" w:rsidRPr="00A372E2" w:rsidRDefault="00105A68" w:rsidP="00537C62">
    <w:pPr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8E64D0">
      <w:rPr>
        <w:noProof/>
        <w:lang w:val="fr-CH"/>
      </w:rPr>
      <w:t>17</w:t>
    </w:r>
    <w:r>
      <w:fldChar w:fldCharType="end"/>
    </w:r>
  </w:p>
  <w:p w:rsidR="00105A68" w:rsidRDefault="00105A68" w:rsidP="00477D6B">
    <w:pPr>
      <w:jc w:val="right"/>
      <w:rPr>
        <w:lang w:val="fr-CH"/>
      </w:rPr>
    </w:pPr>
  </w:p>
  <w:p w:rsidR="00105A68" w:rsidRDefault="00105A68" w:rsidP="00477D6B">
    <w:pPr>
      <w:jc w:val="right"/>
      <w:rPr>
        <w:lang w:val="fr-C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68" w:rsidRDefault="00105A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8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9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5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6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8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0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3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27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28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29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0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31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2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4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3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3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3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4"/>
  </w:num>
  <w:num w:numId="5">
    <w:abstractNumId w:val="5"/>
  </w:num>
  <w:num w:numId="6">
    <w:abstractNumId w:val="13"/>
  </w:num>
  <w:num w:numId="7">
    <w:abstractNumId w:val="34"/>
  </w:num>
  <w:num w:numId="8">
    <w:abstractNumId w:val="31"/>
  </w:num>
  <w:num w:numId="9">
    <w:abstractNumId w:val="29"/>
  </w:num>
  <w:num w:numId="10">
    <w:abstractNumId w:val="14"/>
  </w:num>
  <w:num w:numId="11">
    <w:abstractNumId w:val="22"/>
  </w:num>
  <w:num w:numId="12">
    <w:abstractNumId w:val="7"/>
  </w:num>
  <w:num w:numId="13">
    <w:abstractNumId w:val="33"/>
  </w:num>
  <w:num w:numId="14">
    <w:abstractNumId w:val="26"/>
  </w:num>
  <w:num w:numId="15">
    <w:abstractNumId w:val="15"/>
  </w:num>
  <w:num w:numId="16">
    <w:abstractNumId w:val="17"/>
  </w:num>
  <w:num w:numId="17">
    <w:abstractNumId w:val="35"/>
  </w:num>
  <w:num w:numId="18">
    <w:abstractNumId w:val="19"/>
  </w:num>
  <w:num w:numId="19">
    <w:abstractNumId w:val="36"/>
  </w:num>
  <w:num w:numId="20">
    <w:abstractNumId w:val="12"/>
  </w:num>
  <w:num w:numId="21">
    <w:abstractNumId w:val="30"/>
  </w:num>
  <w:num w:numId="22">
    <w:abstractNumId w:val="4"/>
  </w:num>
  <w:num w:numId="23">
    <w:abstractNumId w:val="27"/>
  </w:num>
  <w:num w:numId="24">
    <w:abstractNumId w:val="2"/>
  </w:num>
  <w:num w:numId="25">
    <w:abstractNumId w:val="32"/>
  </w:num>
  <w:num w:numId="26">
    <w:abstractNumId w:val="9"/>
  </w:num>
  <w:num w:numId="27">
    <w:abstractNumId w:val="20"/>
  </w:num>
  <w:num w:numId="28">
    <w:abstractNumId w:val="1"/>
  </w:num>
  <w:num w:numId="29">
    <w:abstractNumId w:val="8"/>
  </w:num>
  <w:num w:numId="30">
    <w:abstractNumId w:val="37"/>
  </w:num>
  <w:num w:numId="31">
    <w:abstractNumId w:val="18"/>
  </w:num>
  <w:num w:numId="32">
    <w:abstractNumId w:val="3"/>
  </w:num>
  <w:num w:numId="33">
    <w:abstractNumId w:val="38"/>
  </w:num>
  <w:num w:numId="34">
    <w:abstractNumId w:val="28"/>
  </w:num>
  <w:num w:numId="35">
    <w:abstractNumId w:val="23"/>
  </w:num>
  <w:num w:numId="36">
    <w:abstractNumId w:val="11"/>
  </w:num>
  <w:num w:numId="37">
    <w:abstractNumId w:val="25"/>
  </w:num>
  <w:num w:numId="38">
    <w:abstractNumId w:val="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2E2"/>
    <w:rsid w:val="00014BBF"/>
    <w:rsid w:val="00023DE9"/>
    <w:rsid w:val="00024B48"/>
    <w:rsid w:val="00031881"/>
    <w:rsid w:val="0004441D"/>
    <w:rsid w:val="00047D56"/>
    <w:rsid w:val="0005242E"/>
    <w:rsid w:val="00063200"/>
    <w:rsid w:val="00082A9A"/>
    <w:rsid w:val="0008380C"/>
    <w:rsid w:val="0009366E"/>
    <w:rsid w:val="000948F1"/>
    <w:rsid w:val="000B1D1E"/>
    <w:rsid w:val="000C3C6C"/>
    <w:rsid w:val="000E03D0"/>
    <w:rsid w:val="000E0613"/>
    <w:rsid w:val="000E19A0"/>
    <w:rsid w:val="000F5E56"/>
    <w:rsid w:val="000F5FBC"/>
    <w:rsid w:val="00105A68"/>
    <w:rsid w:val="00105E04"/>
    <w:rsid w:val="001362EE"/>
    <w:rsid w:val="001579DA"/>
    <w:rsid w:val="00162EB4"/>
    <w:rsid w:val="001663A7"/>
    <w:rsid w:val="001832A6"/>
    <w:rsid w:val="001C1497"/>
    <w:rsid w:val="001C21CA"/>
    <w:rsid w:val="001C5B2A"/>
    <w:rsid w:val="001E51CB"/>
    <w:rsid w:val="002073E4"/>
    <w:rsid w:val="00231090"/>
    <w:rsid w:val="00235540"/>
    <w:rsid w:val="002362CF"/>
    <w:rsid w:val="00241D74"/>
    <w:rsid w:val="00253041"/>
    <w:rsid w:val="002634C4"/>
    <w:rsid w:val="00272D2F"/>
    <w:rsid w:val="00286886"/>
    <w:rsid w:val="002876E6"/>
    <w:rsid w:val="002D0EAE"/>
    <w:rsid w:val="002D4E58"/>
    <w:rsid w:val="002F4E68"/>
    <w:rsid w:val="0030047E"/>
    <w:rsid w:val="00300D5E"/>
    <w:rsid w:val="00363A19"/>
    <w:rsid w:val="00366852"/>
    <w:rsid w:val="00382936"/>
    <w:rsid w:val="003845C1"/>
    <w:rsid w:val="0038501E"/>
    <w:rsid w:val="003A080C"/>
    <w:rsid w:val="003D1D33"/>
    <w:rsid w:val="003E7C9B"/>
    <w:rsid w:val="00410477"/>
    <w:rsid w:val="00422038"/>
    <w:rsid w:val="00423E3E"/>
    <w:rsid w:val="00424708"/>
    <w:rsid w:val="00427AF4"/>
    <w:rsid w:val="00444F9B"/>
    <w:rsid w:val="004647DA"/>
    <w:rsid w:val="00465875"/>
    <w:rsid w:val="00477D6B"/>
    <w:rsid w:val="004824FD"/>
    <w:rsid w:val="0049718F"/>
    <w:rsid w:val="004E3A15"/>
    <w:rsid w:val="004F6D50"/>
    <w:rsid w:val="00505D95"/>
    <w:rsid w:val="00537C62"/>
    <w:rsid w:val="00542270"/>
    <w:rsid w:val="005506C1"/>
    <w:rsid w:val="0056212B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6027C9"/>
    <w:rsid w:val="00605827"/>
    <w:rsid w:val="00613025"/>
    <w:rsid w:val="00620013"/>
    <w:rsid w:val="006261B3"/>
    <w:rsid w:val="00637971"/>
    <w:rsid w:val="006508F0"/>
    <w:rsid w:val="0065482D"/>
    <w:rsid w:val="00692947"/>
    <w:rsid w:val="006A7FFA"/>
    <w:rsid w:val="006B2A8A"/>
    <w:rsid w:val="006C6869"/>
    <w:rsid w:val="006F2FD5"/>
    <w:rsid w:val="00732254"/>
    <w:rsid w:val="00771CBC"/>
    <w:rsid w:val="007726C5"/>
    <w:rsid w:val="0077670C"/>
    <w:rsid w:val="007B1FBD"/>
    <w:rsid w:val="007C5DCE"/>
    <w:rsid w:val="007E300E"/>
    <w:rsid w:val="007E7F9C"/>
    <w:rsid w:val="00812549"/>
    <w:rsid w:val="008449C2"/>
    <w:rsid w:val="0085708B"/>
    <w:rsid w:val="008848BF"/>
    <w:rsid w:val="0089122D"/>
    <w:rsid w:val="008A44D8"/>
    <w:rsid w:val="008B08EA"/>
    <w:rsid w:val="008B2CC1"/>
    <w:rsid w:val="008B688A"/>
    <w:rsid w:val="008C3176"/>
    <w:rsid w:val="008C65E6"/>
    <w:rsid w:val="008E64D0"/>
    <w:rsid w:val="008F4EF7"/>
    <w:rsid w:val="0090731E"/>
    <w:rsid w:val="00921954"/>
    <w:rsid w:val="009413CA"/>
    <w:rsid w:val="00942C21"/>
    <w:rsid w:val="0094718C"/>
    <w:rsid w:val="009548C6"/>
    <w:rsid w:val="00966A22"/>
    <w:rsid w:val="00992239"/>
    <w:rsid w:val="00996790"/>
    <w:rsid w:val="009A0462"/>
    <w:rsid w:val="009B5D15"/>
    <w:rsid w:val="009B7C7F"/>
    <w:rsid w:val="009E0B29"/>
    <w:rsid w:val="009F1ABD"/>
    <w:rsid w:val="00A3213B"/>
    <w:rsid w:val="00A372E2"/>
    <w:rsid w:val="00A4799E"/>
    <w:rsid w:val="00A75EA4"/>
    <w:rsid w:val="00A83D14"/>
    <w:rsid w:val="00AA307C"/>
    <w:rsid w:val="00AB62DF"/>
    <w:rsid w:val="00AC1306"/>
    <w:rsid w:val="00AE7C37"/>
    <w:rsid w:val="00B12145"/>
    <w:rsid w:val="00B13907"/>
    <w:rsid w:val="00B40BDA"/>
    <w:rsid w:val="00B4709A"/>
    <w:rsid w:val="00B5290D"/>
    <w:rsid w:val="00B65354"/>
    <w:rsid w:val="00B83017"/>
    <w:rsid w:val="00B85CBC"/>
    <w:rsid w:val="00BC4908"/>
    <w:rsid w:val="00BD6B7C"/>
    <w:rsid w:val="00C03DB6"/>
    <w:rsid w:val="00C06887"/>
    <w:rsid w:val="00C17555"/>
    <w:rsid w:val="00C17567"/>
    <w:rsid w:val="00C20252"/>
    <w:rsid w:val="00C56583"/>
    <w:rsid w:val="00C72DBD"/>
    <w:rsid w:val="00CA49C9"/>
    <w:rsid w:val="00CA678E"/>
    <w:rsid w:val="00CA7478"/>
    <w:rsid w:val="00CB0A4B"/>
    <w:rsid w:val="00CD4B02"/>
    <w:rsid w:val="00CF1378"/>
    <w:rsid w:val="00CF6EEE"/>
    <w:rsid w:val="00D25EF6"/>
    <w:rsid w:val="00D31A63"/>
    <w:rsid w:val="00D35010"/>
    <w:rsid w:val="00D42FBD"/>
    <w:rsid w:val="00D51833"/>
    <w:rsid w:val="00D639AB"/>
    <w:rsid w:val="00D71B4D"/>
    <w:rsid w:val="00D90A35"/>
    <w:rsid w:val="00D921BA"/>
    <w:rsid w:val="00D92289"/>
    <w:rsid w:val="00D93D55"/>
    <w:rsid w:val="00D9612F"/>
    <w:rsid w:val="00DB6BE1"/>
    <w:rsid w:val="00DF19ED"/>
    <w:rsid w:val="00DF2703"/>
    <w:rsid w:val="00DF3A6B"/>
    <w:rsid w:val="00DF493A"/>
    <w:rsid w:val="00E177E3"/>
    <w:rsid w:val="00E22EC1"/>
    <w:rsid w:val="00E850C3"/>
    <w:rsid w:val="00E91E8C"/>
    <w:rsid w:val="00EC7CCC"/>
    <w:rsid w:val="00ED1272"/>
    <w:rsid w:val="00ED707F"/>
    <w:rsid w:val="00EF153B"/>
    <w:rsid w:val="00F12DDF"/>
    <w:rsid w:val="00F40AAB"/>
    <w:rsid w:val="00F4111E"/>
    <w:rsid w:val="00F61B0B"/>
    <w:rsid w:val="00F63D77"/>
    <w:rsid w:val="00F66152"/>
    <w:rsid w:val="00F871CE"/>
    <w:rsid w:val="00F87948"/>
    <w:rsid w:val="00F96E1E"/>
    <w:rsid w:val="00FA64C7"/>
    <w:rsid w:val="00FE24B7"/>
    <w:rsid w:val="00FF0106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."/>
  <w:listSeparator w:val=",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28518-D946-4CEA-B9EF-0671B0048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4399</Words>
  <Characters>33786</Characters>
  <Application>Microsoft Office Word</Application>
  <DocSecurity>0</DocSecurity>
  <Lines>1608</Lines>
  <Paragraphs>1272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36913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HAPPY-DUMAS Juliet</dc:creator>
  <cp:keywords>PUBLIC</cp:keywords>
  <cp:lastModifiedBy>HÄFLIGER Patience</cp:lastModifiedBy>
  <cp:revision>11</cp:revision>
  <cp:lastPrinted>2019-09-11T10:37:00Z</cp:lastPrinted>
  <dcterms:created xsi:type="dcterms:W3CDTF">2019-09-20T07:45:00Z</dcterms:created>
  <dcterms:modified xsi:type="dcterms:W3CDTF">2019-09-24T13:22:00Z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99b76d2c-7ea5-4917-92eb-efe69229d412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