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4D5ED7" w:rsidRDefault="004D5ED7" w:rsidP="006E4F5F">
      <w:pPr>
        <w:widowControl w:val="0"/>
        <w:jc w:val="right"/>
        <w:rPr>
          <w:b/>
          <w:sz w:val="2"/>
          <w:szCs w:val="40"/>
        </w:rPr>
      </w:pPr>
      <w:r w:rsidRPr="004D5ED7">
        <w:rPr>
          <w:b/>
          <w:sz w:val="40"/>
          <w:szCs w:val="40"/>
        </w:rPr>
        <w:t>E</w:t>
      </w:r>
    </w:p>
    <w:p w:rsidR="006E4F5F" w:rsidRPr="004D5ED7" w:rsidRDefault="004D5ED7" w:rsidP="006E4F5F">
      <w:pPr>
        <w:spacing w:line="360" w:lineRule="auto"/>
        <w:ind w:left="4592"/>
        <w:rPr>
          <w:rFonts w:ascii="Arial Black" w:hAnsi="Arial Black"/>
          <w:caps/>
          <w:sz w:val="15"/>
        </w:rPr>
      </w:pPr>
      <w:bookmarkStart w:id="0" w:name="_GoBack"/>
      <w:bookmarkEnd w:id="0"/>
      <w:r w:rsidRPr="004D5ED7">
        <w:rPr>
          <w:noProof/>
          <w:lang w:eastAsia="en-US"/>
        </w:rPr>
        <w:drawing>
          <wp:inline distT="0" distB="0" distL="0" distR="0" wp14:anchorId="293D37B5" wp14:editId="2C8EE48F">
            <wp:extent cx="1854835" cy="1319530"/>
            <wp:effectExtent l="0" t="0" r="0" b="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p w:rsidR="006E4F5F" w:rsidRPr="004D5ED7" w:rsidRDefault="00D1766A" w:rsidP="00AA2DD4">
      <w:pPr>
        <w:pBdr>
          <w:top w:val="single" w:sz="4" w:space="10" w:color="auto"/>
        </w:pBdr>
        <w:spacing w:before="120"/>
        <w:jc w:val="right"/>
        <w:rPr>
          <w:rFonts w:ascii="Arial Black" w:hAnsi="Arial Black"/>
          <w:b/>
          <w:caps/>
          <w:sz w:val="15"/>
        </w:rPr>
      </w:pPr>
      <w:r w:rsidRPr="004D5ED7">
        <w:rPr>
          <w:rFonts w:ascii="Arial Black" w:hAnsi="Arial Black"/>
          <w:b/>
          <w:caps/>
          <w:sz w:val="15"/>
        </w:rPr>
        <w:t>A/59</w:t>
      </w:r>
      <w:r w:rsidR="006E4F5F" w:rsidRPr="004D5ED7">
        <w:rPr>
          <w:rFonts w:ascii="Arial Black" w:hAnsi="Arial Black"/>
          <w:b/>
          <w:caps/>
          <w:sz w:val="15"/>
        </w:rPr>
        <w:t>/</w:t>
      </w:r>
      <w:bookmarkStart w:id="1" w:name="Code"/>
      <w:bookmarkEnd w:id="1"/>
      <w:r w:rsidR="00C44F50" w:rsidRPr="004D5ED7">
        <w:rPr>
          <w:rFonts w:ascii="Arial Black" w:hAnsi="Arial Black"/>
          <w:b/>
          <w:caps/>
          <w:sz w:val="15"/>
        </w:rPr>
        <w:t>11</w:t>
      </w:r>
    </w:p>
    <w:p w:rsidR="006E4F5F" w:rsidRPr="004D5ED7" w:rsidRDefault="006E4F5F" w:rsidP="006E4F5F">
      <w:pPr>
        <w:jc w:val="right"/>
        <w:rPr>
          <w:rFonts w:ascii="Arial Black" w:hAnsi="Arial Black"/>
          <w:b/>
          <w:caps/>
          <w:sz w:val="15"/>
        </w:rPr>
      </w:pPr>
      <w:r w:rsidRPr="004D5ED7">
        <w:rPr>
          <w:rFonts w:ascii="Arial Black" w:hAnsi="Arial Black"/>
          <w:b/>
          <w:caps/>
          <w:sz w:val="15"/>
        </w:rPr>
        <w:t>ORIGINAL:</w:t>
      </w:r>
      <w:r w:rsidR="0056124A" w:rsidRPr="004D5ED7">
        <w:rPr>
          <w:rFonts w:ascii="Arial Black" w:hAnsi="Arial Black"/>
          <w:b/>
          <w:caps/>
          <w:sz w:val="15"/>
        </w:rPr>
        <w:t xml:space="preserve"> </w:t>
      </w:r>
      <w:bookmarkStart w:id="2" w:name="Original"/>
      <w:bookmarkEnd w:id="2"/>
      <w:r w:rsidR="004D5ED7" w:rsidRPr="004D5ED7">
        <w:rPr>
          <w:rFonts w:ascii="Arial Black" w:hAnsi="Arial Black"/>
          <w:b/>
          <w:caps/>
          <w:sz w:val="15"/>
        </w:rPr>
        <w:t xml:space="preserve"> </w:t>
      </w:r>
      <w:r w:rsidR="00584FE9" w:rsidRPr="004D5ED7">
        <w:rPr>
          <w:rFonts w:ascii="Arial Black" w:hAnsi="Arial Black"/>
          <w:b/>
          <w:caps/>
          <w:sz w:val="15"/>
        </w:rPr>
        <w:t>Fr</w:t>
      </w:r>
      <w:r w:rsidR="004D5ED7" w:rsidRPr="004D5ED7">
        <w:rPr>
          <w:rFonts w:ascii="Arial Black" w:hAnsi="Arial Black"/>
          <w:b/>
          <w:caps/>
          <w:sz w:val="15"/>
        </w:rPr>
        <w:t>ENCH</w:t>
      </w:r>
    </w:p>
    <w:p w:rsidR="006E4F5F" w:rsidRPr="004D5ED7" w:rsidRDefault="006E4F5F" w:rsidP="006E4F5F">
      <w:pPr>
        <w:spacing w:line="1680" w:lineRule="auto"/>
        <w:jc w:val="right"/>
        <w:rPr>
          <w:rFonts w:ascii="Arial Black" w:hAnsi="Arial Black"/>
          <w:b/>
          <w:caps/>
          <w:sz w:val="15"/>
        </w:rPr>
      </w:pPr>
      <w:r w:rsidRPr="004D5ED7">
        <w:rPr>
          <w:rFonts w:ascii="Arial Black" w:hAnsi="Arial Black"/>
          <w:b/>
          <w:caps/>
          <w:sz w:val="15"/>
        </w:rPr>
        <w:t>DATE:</w:t>
      </w:r>
      <w:r w:rsidR="0056124A" w:rsidRPr="004D5ED7">
        <w:rPr>
          <w:rFonts w:ascii="Arial Black" w:hAnsi="Arial Black"/>
          <w:b/>
          <w:caps/>
          <w:sz w:val="15"/>
        </w:rPr>
        <w:t xml:space="preserve"> </w:t>
      </w:r>
      <w:bookmarkStart w:id="3" w:name="Date"/>
      <w:bookmarkEnd w:id="3"/>
      <w:r w:rsidR="004D5ED7" w:rsidRPr="004D5ED7">
        <w:rPr>
          <w:rFonts w:ascii="Arial Black" w:hAnsi="Arial Black"/>
          <w:b/>
          <w:caps/>
          <w:sz w:val="15"/>
        </w:rPr>
        <w:t xml:space="preserve"> </w:t>
      </w:r>
      <w:r w:rsidR="00673868">
        <w:rPr>
          <w:rFonts w:ascii="Arial Black" w:hAnsi="Arial Black"/>
          <w:b/>
          <w:caps/>
          <w:sz w:val="15"/>
        </w:rPr>
        <w:t>septembER</w:t>
      </w:r>
      <w:r w:rsidR="00584FE9" w:rsidRPr="004D5ED7">
        <w:rPr>
          <w:rFonts w:ascii="Arial Black" w:hAnsi="Arial Black"/>
          <w:b/>
          <w:caps/>
          <w:sz w:val="15"/>
        </w:rPr>
        <w:t xml:space="preserve"> </w:t>
      </w:r>
      <w:r w:rsidR="00723710">
        <w:rPr>
          <w:rFonts w:ascii="Arial Black" w:hAnsi="Arial Black"/>
          <w:b/>
          <w:caps/>
          <w:sz w:val="15"/>
        </w:rPr>
        <w:t>9</w:t>
      </w:r>
      <w:r w:rsidR="004D5ED7" w:rsidRPr="004D5ED7">
        <w:rPr>
          <w:rFonts w:ascii="Arial Black" w:hAnsi="Arial Black"/>
          <w:b/>
          <w:caps/>
          <w:sz w:val="15"/>
        </w:rPr>
        <w:t xml:space="preserve">, </w:t>
      </w:r>
      <w:r w:rsidR="00584FE9" w:rsidRPr="004D5ED7">
        <w:rPr>
          <w:rFonts w:ascii="Arial Black" w:hAnsi="Arial Black"/>
          <w:b/>
          <w:caps/>
          <w:sz w:val="15"/>
        </w:rPr>
        <w:t>2019</w:t>
      </w:r>
    </w:p>
    <w:p w:rsidR="008B2CC1" w:rsidRPr="004D5ED7" w:rsidRDefault="004D5ED7" w:rsidP="00C467BE">
      <w:pPr>
        <w:pStyle w:val="Heading1"/>
      </w:pPr>
      <w:r w:rsidRPr="004D5ED7">
        <w:t>Assembly of the Member States of WIPO</w:t>
      </w:r>
    </w:p>
    <w:p w:rsidR="008B2CC1" w:rsidRPr="004D5ED7" w:rsidRDefault="004D5ED7" w:rsidP="007378AD">
      <w:pPr>
        <w:spacing w:after="720"/>
        <w:rPr>
          <w:b/>
          <w:sz w:val="24"/>
        </w:rPr>
      </w:pPr>
      <w:r w:rsidRPr="004D5ED7">
        <w:rPr>
          <w:b/>
          <w:sz w:val="24"/>
        </w:rPr>
        <w:t>Fifty-Ninth Series of Meetings</w:t>
      </w:r>
      <w:r w:rsidR="003D57B0" w:rsidRPr="004D5ED7">
        <w:rPr>
          <w:b/>
          <w:sz w:val="24"/>
        </w:rPr>
        <w:br/>
      </w:r>
      <w:r w:rsidRPr="004D5ED7">
        <w:rPr>
          <w:b/>
          <w:sz w:val="24"/>
        </w:rPr>
        <w:t>Geneva</w:t>
      </w:r>
      <w:r w:rsidR="00DF023A" w:rsidRPr="004D5ED7">
        <w:rPr>
          <w:b/>
          <w:sz w:val="24"/>
        </w:rPr>
        <w:t xml:space="preserve">, </w:t>
      </w:r>
      <w:r w:rsidRPr="004D5ED7">
        <w:rPr>
          <w:b/>
          <w:sz w:val="24"/>
        </w:rPr>
        <w:t xml:space="preserve">September </w:t>
      </w:r>
      <w:r w:rsidR="00D1766A" w:rsidRPr="004D5ED7">
        <w:rPr>
          <w:b/>
          <w:sz w:val="24"/>
        </w:rPr>
        <w:t>30</w:t>
      </w:r>
      <w:r w:rsidRPr="004D5ED7">
        <w:rPr>
          <w:b/>
          <w:sz w:val="24"/>
        </w:rPr>
        <w:t xml:space="preserve"> </w:t>
      </w:r>
      <w:r w:rsidR="00217165" w:rsidRPr="004D5ED7">
        <w:rPr>
          <w:b/>
          <w:sz w:val="24"/>
        </w:rPr>
        <w:t>–</w:t>
      </w:r>
      <w:r w:rsidR="00D1766A" w:rsidRPr="004D5ED7">
        <w:rPr>
          <w:b/>
          <w:sz w:val="24"/>
        </w:rPr>
        <w:t xml:space="preserve"> </w:t>
      </w:r>
      <w:r w:rsidRPr="004D5ED7">
        <w:rPr>
          <w:b/>
          <w:sz w:val="24"/>
        </w:rPr>
        <w:t>October</w:t>
      </w:r>
      <w:r w:rsidR="00D1766A" w:rsidRPr="004D5ED7">
        <w:rPr>
          <w:b/>
          <w:sz w:val="24"/>
        </w:rPr>
        <w:t xml:space="preserve"> </w:t>
      </w:r>
      <w:r w:rsidRPr="004D5ED7">
        <w:rPr>
          <w:b/>
          <w:sz w:val="24"/>
        </w:rPr>
        <w:t xml:space="preserve">9, </w:t>
      </w:r>
      <w:r w:rsidR="00D1766A" w:rsidRPr="004D5ED7">
        <w:rPr>
          <w:b/>
          <w:sz w:val="24"/>
        </w:rPr>
        <w:t>2019</w:t>
      </w:r>
    </w:p>
    <w:p w:rsidR="008B2CC1" w:rsidRPr="004D5ED7" w:rsidRDefault="00C44F50" w:rsidP="007378AD">
      <w:pPr>
        <w:spacing w:after="360"/>
        <w:rPr>
          <w:caps/>
          <w:sz w:val="24"/>
        </w:rPr>
      </w:pPr>
      <w:bookmarkStart w:id="4" w:name="TitleOfDoc"/>
      <w:bookmarkEnd w:id="4"/>
      <w:r w:rsidRPr="004D5ED7">
        <w:rPr>
          <w:caps/>
          <w:sz w:val="24"/>
        </w:rPr>
        <w:t>propos</w:t>
      </w:r>
      <w:r w:rsidR="004D5ED7" w:rsidRPr="004D5ED7">
        <w:rPr>
          <w:caps/>
          <w:sz w:val="24"/>
        </w:rPr>
        <w:t xml:space="preserve">AL </w:t>
      </w:r>
      <w:r w:rsidR="0018190F">
        <w:rPr>
          <w:caps/>
          <w:sz w:val="24"/>
        </w:rPr>
        <w:t>OF</w:t>
      </w:r>
      <w:r w:rsidR="004D5ED7" w:rsidRPr="004D5ED7">
        <w:rPr>
          <w:caps/>
          <w:sz w:val="24"/>
        </w:rPr>
        <w:t xml:space="preserve"> switzerland </w:t>
      </w:r>
      <w:r w:rsidR="0018190F">
        <w:rPr>
          <w:caps/>
          <w:sz w:val="24"/>
        </w:rPr>
        <w:t>CONCERNING THE</w:t>
      </w:r>
      <w:r w:rsidR="004D5ED7" w:rsidRPr="004D5ED7">
        <w:rPr>
          <w:caps/>
          <w:sz w:val="24"/>
        </w:rPr>
        <w:t xml:space="preserve"> agenda item </w:t>
      </w:r>
      <w:r w:rsidR="004D5ED7">
        <w:rPr>
          <w:caps/>
          <w:sz w:val="24"/>
        </w:rPr>
        <w:t>“</w:t>
      </w:r>
      <w:r w:rsidR="004D5ED7" w:rsidRPr="004D5ED7">
        <w:rPr>
          <w:caps/>
          <w:sz w:val="24"/>
        </w:rPr>
        <w:t xml:space="preserve">report </w:t>
      </w:r>
      <w:r w:rsidR="0018190F">
        <w:rPr>
          <w:caps/>
          <w:sz w:val="24"/>
        </w:rPr>
        <w:t>ON</w:t>
      </w:r>
      <w:r w:rsidR="004D5ED7" w:rsidRPr="004D5ED7">
        <w:rPr>
          <w:caps/>
          <w:sz w:val="24"/>
        </w:rPr>
        <w:t xml:space="preserve"> the program and budget committee</w:t>
      </w:r>
      <w:r w:rsidRPr="004D5ED7">
        <w:rPr>
          <w:caps/>
          <w:sz w:val="24"/>
        </w:rPr>
        <w:t>”</w:t>
      </w:r>
    </w:p>
    <w:p w:rsidR="008B2CC1" w:rsidRPr="004D5ED7" w:rsidRDefault="002B0528" w:rsidP="009C127D">
      <w:pPr>
        <w:spacing w:after="960"/>
        <w:rPr>
          <w:i/>
        </w:rPr>
      </w:pPr>
      <w:bookmarkStart w:id="5" w:name="Prepared"/>
      <w:bookmarkEnd w:id="5"/>
      <w:r>
        <w:rPr>
          <w:i/>
        </w:rPr>
        <w:t>s</w:t>
      </w:r>
      <w:r w:rsidR="004D5ED7">
        <w:rPr>
          <w:i/>
        </w:rPr>
        <w:t>ubmitted by the Delegation of Switzerland</w:t>
      </w:r>
    </w:p>
    <w:p w:rsidR="007378AD" w:rsidRPr="004D5ED7" w:rsidRDefault="004D5ED7" w:rsidP="00584FE9">
      <w:r w:rsidRPr="004D5ED7">
        <w:t>In a communication to the Secretariat rece</w:t>
      </w:r>
      <w:r w:rsidR="002B0528">
        <w:t>ived on September 6, 2019, the D</w:t>
      </w:r>
      <w:r w:rsidRPr="004D5ED7">
        <w:t xml:space="preserve">elegation of Switzerland submitted the attached proposal </w:t>
      </w:r>
      <w:r>
        <w:t>under the agenda item entitled “</w:t>
      </w:r>
      <w:r w:rsidRPr="004D5ED7">
        <w:t>Report on th</w:t>
      </w:r>
      <w:r>
        <w:t>e Program and Budget Committee”</w:t>
      </w:r>
      <w:r w:rsidR="009B756B" w:rsidRPr="004D5ED7">
        <w:t>.</w:t>
      </w:r>
    </w:p>
    <w:p w:rsidR="009B756B" w:rsidRPr="004D5ED7" w:rsidRDefault="009B756B" w:rsidP="009B756B">
      <w:pPr>
        <w:pStyle w:val="Endofdocument-Annex"/>
      </w:pPr>
      <w:r w:rsidRPr="004D5ED7">
        <w:t>[</w:t>
      </w:r>
      <w:r w:rsidR="004D5ED7">
        <w:t>Annex follows</w:t>
      </w:r>
      <w:r w:rsidRPr="004D5ED7">
        <w:t>]</w:t>
      </w:r>
    </w:p>
    <w:p w:rsidR="00A86545" w:rsidRPr="004D5ED7" w:rsidRDefault="00A86545">
      <w:r w:rsidRPr="004D5ED7">
        <w:br w:type="page"/>
      </w:r>
    </w:p>
    <w:p w:rsidR="004D5ED7" w:rsidRPr="004D5ED7" w:rsidRDefault="004D5ED7" w:rsidP="004D5ED7">
      <w:pPr>
        <w:spacing w:line="276" w:lineRule="auto"/>
        <w:jc w:val="center"/>
        <w:rPr>
          <w:u w:val="single"/>
        </w:rPr>
      </w:pPr>
      <w:r w:rsidRPr="004D5ED7">
        <w:rPr>
          <w:u w:val="single"/>
        </w:rPr>
        <w:lastRenderedPageBreak/>
        <w:t>Proposal by Switzerland</w:t>
      </w:r>
    </w:p>
    <w:p w:rsidR="004D5ED7" w:rsidRPr="004D5ED7" w:rsidRDefault="00FC7DEC" w:rsidP="004D5ED7">
      <w:pPr>
        <w:spacing w:line="276" w:lineRule="auto"/>
        <w:jc w:val="center"/>
        <w:rPr>
          <w:u w:val="single"/>
        </w:rPr>
      </w:pPr>
      <w:r>
        <w:rPr>
          <w:u w:val="single"/>
        </w:rPr>
        <w:t>Under item 13</w:t>
      </w:r>
      <w:r w:rsidR="002B0528">
        <w:rPr>
          <w:u w:val="single"/>
        </w:rPr>
        <w:t>,</w:t>
      </w:r>
      <w:r>
        <w:rPr>
          <w:u w:val="single"/>
        </w:rPr>
        <w:t xml:space="preserve"> “</w:t>
      </w:r>
      <w:r w:rsidR="004D5ED7" w:rsidRPr="004D5ED7">
        <w:rPr>
          <w:u w:val="single"/>
        </w:rPr>
        <w:t>Report on the Program and Budget Committee (PBC)</w:t>
      </w:r>
      <w:r>
        <w:rPr>
          <w:u w:val="single"/>
        </w:rPr>
        <w:t>”</w:t>
      </w:r>
      <w:r w:rsidR="004D5ED7" w:rsidRPr="004D5ED7">
        <w:rPr>
          <w:u w:val="single"/>
        </w:rPr>
        <w:t xml:space="preserve"> of the agenda of the 59</w:t>
      </w:r>
      <w:r w:rsidR="004D5ED7" w:rsidRPr="00FC7DEC">
        <w:rPr>
          <w:u w:val="single"/>
          <w:vertAlign w:val="superscript"/>
        </w:rPr>
        <w:t>th</w:t>
      </w:r>
      <w:r w:rsidR="004D5ED7" w:rsidRPr="004D5ED7">
        <w:rPr>
          <w:u w:val="single"/>
        </w:rPr>
        <w:t xml:space="preserve"> series of meetings of the Assemblies of </w:t>
      </w:r>
      <w:r>
        <w:rPr>
          <w:u w:val="single"/>
        </w:rPr>
        <w:t xml:space="preserve">the </w:t>
      </w:r>
      <w:r w:rsidR="004D5ED7" w:rsidRPr="004D5ED7">
        <w:rPr>
          <w:u w:val="single"/>
        </w:rPr>
        <w:t>WIPO Member States (A/59/1 Prov.3)</w:t>
      </w:r>
    </w:p>
    <w:p w:rsidR="004D5ED7" w:rsidRPr="004D5ED7" w:rsidRDefault="004D5ED7" w:rsidP="004D5ED7">
      <w:pPr>
        <w:spacing w:line="276" w:lineRule="auto"/>
        <w:rPr>
          <w:u w:val="single"/>
        </w:rPr>
      </w:pPr>
    </w:p>
    <w:p w:rsidR="004D5ED7" w:rsidRPr="004D5ED7" w:rsidRDefault="004D5ED7" w:rsidP="004D5ED7">
      <w:pPr>
        <w:spacing w:line="276" w:lineRule="auto"/>
      </w:pPr>
      <w:r w:rsidRPr="004D5ED7">
        <w:t xml:space="preserve">The Assemblies of the Member States of WIPO, each as far as it is concerned, noting that the method of distribution by union used to prepare Annex III of the Program and Budget has proved its worth for many years, but has been under discussion since 2015, and </w:t>
      </w:r>
      <w:r>
        <w:t>desirous of</w:t>
      </w:r>
      <w:r w:rsidRPr="004D5ED7">
        <w:t xml:space="preserve"> resolv</w:t>
      </w:r>
      <w:r>
        <w:t>ing</w:t>
      </w:r>
      <w:r w:rsidRPr="004D5ED7">
        <w:t xml:space="preserve"> this issue by taking into account the systemic implications for the Organization in the long term:</w:t>
      </w:r>
    </w:p>
    <w:p w:rsidR="004D5ED7" w:rsidRPr="004D5ED7" w:rsidRDefault="004D5ED7" w:rsidP="004D5ED7">
      <w:pPr>
        <w:spacing w:line="276" w:lineRule="auto"/>
      </w:pPr>
    </w:p>
    <w:p w:rsidR="004D5ED7" w:rsidRPr="004D5ED7" w:rsidRDefault="004D5ED7" w:rsidP="004D5ED7">
      <w:pPr>
        <w:spacing w:line="276" w:lineRule="auto"/>
      </w:pPr>
      <w:r w:rsidRPr="004D5ED7">
        <w:t>(i) Decide to maintain the current allocation method for the 2020-2021 biennium, as reflected in Annex III of the Q&amp;A (WO/PBC/30/Q&amp;A), in line with the allocation principle used in Annex III of the Program and Budget for the 2018-2019 biennium (WO/PBC/27/8).</w:t>
      </w:r>
    </w:p>
    <w:p w:rsidR="004D5ED7" w:rsidRPr="004D5ED7" w:rsidRDefault="004D5ED7" w:rsidP="004D5ED7">
      <w:pPr>
        <w:spacing w:line="276" w:lineRule="auto"/>
      </w:pPr>
    </w:p>
    <w:p w:rsidR="00C44F50" w:rsidRPr="004D5ED7" w:rsidRDefault="004D5ED7" w:rsidP="004D5ED7">
      <w:pPr>
        <w:spacing w:line="276" w:lineRule="auto"/>
      </w:pPr>
      <w:r w:rsidRPr="004D5ED7">
        <w:t>(ii) Request the Secretariat to submit to the 31</w:t>
      </w:r>
      <w:r w:rsidRPr="00854EB0">
        <w:rPr>
          <w:vertAlign w:val="superscript"/>
        </w:rPr>
        <w:t>st</w:t>
      </w:r>
      <w:r w:rsidRPr="004D5ED7">
        <w:t xml:space="preserve"> session of the Program and Budget Committee a proposal containing the necessary adaptations </w:t>
      </w:r>
      <w:r w:rsidR="00FC7DEC">
        <w:t>of</w:t>
      </w:r>
      <w:r w:rsidRPr="004D5ED7">
        <w:t xml:space="preserve"> the relevant WIPO treaties to formally introduce a unified budget for WIPO, in order to simplify the management of budgetary matters, with a view to adopting this proposal at the 60</w:t>
      </w:r>
      <w:r w:rsidRPr="00FC7DEC">
        <w:rPr>
          <w:vertAlign w:val="superscript"/>
        </w:rPr>
        <w:t>th</w:t>
      </w:r>
      <w:r w:rsidRPr="004D5ED7">
        <w:t xml:space="preserve"> series of meetings of the Assemblies of </w:t>
      </w:r>
      <w:r w:rsidR="00FC7DEC">
        <w:t xml:space="preserve">the </w:t>
      </w:r>
      <w:r w:rsidRPr="004D5ED7">
        <w:t>WIPO Member States</w:t>
      </w:r>
      <w:r w:rsidR="00C44F50" w:rsidRPr="004D5ED7">
        <w:t>.</w:t>
      </w:r>
    </w:p>
    <w:p w:rsidR="00C44F50" w:rsidRPr="004D5ED7" w:rsidRDefault="00C44F50" w:rsidP="00C44F50"/>
    <w:p w:rsidR="00CF5C2B" w:rsidRPr="004D5ED7" w:rsidRDefault="00CF5C2B" w:rsidP="00CF5C2B"/>
    <w:p w:rsidR="00CF5C2B" w:rsidRPr="004D5ED7" w:rsidRDefault="00CF5C2B" w:rsidP="00CF5C2B">
      <w:pPr>
        <w:pStyle w:val="Endofdocument-Annex"/>
        <w:spacing w:before="0"/>
        <w:ind w:left="5534"/>
        <w:rPr>
          <w:caps/>
        </w:rPr>
      </w:pPr>
      <w:r w:rsidRPr="004D5ED7">
        <w:t>[</w:t>
      </w:r>
      <w:r w:rsidR="002B0528">
        <w:t>End of A</w:t>
      </w:r>
      <w:r w:rsidR="00FC7DEC">
        <w:t>nnex and of</w:t>
      </w:r>
      <w:r w:rsidRPr="004D5ED7">
        <w:t xml:space="preserve"> document]</w:t>
      </w:r>
    </w:p>
    <w:sectPr w:rsidR="00CF5C2B" w:rsidRPr="004D5ED7" w:rsidSect="00584FE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A24" w:rsidRDefault="00990A24">
      <w:r>
        <w:separator/>
      </w:r>
    </w:p>
  </w:endnote>
  <w:endnote w:type="continuationSeparator" w:id="0">
    <w:p w:rsidR="00990A24" w:rsidRDefault="00990A24" w:rsidP="003B38C1">
      <w:r>
        <w:separator/>
      </w:r>
    </w:p>
    <w:p w:rsidR="00990A24" w:rsidRPr="003B38C1" w:rsidRDefault="00990A24" w:rsidP="003B38C1">
      <w:pPr>
        <w:spacing w:after="60"/>
        <w:rPr>
          <w:sz w:val="17"/>
        </w:rPr>
      </w:pPr>
      <w:r>
        <w:rPr>
          <w:sz w:val="17"/>
        </w:rPr>
        <w:t>[Endnote continued from previous page]</w:t>
      </w:r>
    </w:p>
  </w:endnote>
  <w:endnote w:type="continuationNotice" w:id="1">
    <w:p w:rsidR="00990A24" w:rsidRPr="003B38C1" w:rsidRDefault="00990A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A24" w:rsidRDefault="00990A24">
      <w:r>
        <w:separator/>
      </w:r>
    </w:p>
  </w:footnote>
  <w:footnote w:type="continuationSeparator" w:id="0">
    <w:p w:rsidR="00990A24" w:rsidRDefault="00990A24" w:rsidP="008B60B2">
      <w:r>
        <w:separator/>
      </w:r>
    </w:p>
    <w:p w:rsidR="00990A24" w:rsidRPr="00ED77FB" w:rsidRDefault="00990A24" w:rsidP="008B60B2">
      <w:pPr>
        <w:spacing w:after="60"/>
        <w:rPr>
          <w:sz w:val="17"/>
          <w:szCs w:val="17"/>
        </w:rPr>
      </w:pPr>
      <w:r w:rsidRPr="00ED77FB">
        <w:rPr>
          <w:sz w:val="17"/>
          <w:szCs w:val="17"/>
        </w:rPr>
        <w:t>[Footnote continued from previous page]</w:t>
      </w:r>
    </w:p>
  </w:footnote>
  <w:footnote w:type="continuationNotice" w:id="1">
    <w:p w:rsidR="00990A24" w:rsidRPr="00ED77FB" w:rsidRDefault="00990A2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AD" w:rsidRDefault="00584FE9" w:rsidP="00477D6B">
    <w:pPr>
      <w:jc w:val="right"/>
    </w:pPr>
    <w:bookmarkStart w:id="6" w:name="Code2"/>
    <w:bookmarkEnd w:id="6"/>
    <w:r>
      <w:t>A/59/</w:t>
    </w:r>
    <w:r w:rsidR="00AD06FF">
      <w:t>11</w:t>
    </w:r>
  </w:p>
  <w:p w:rsidR="00EC4E49" w:rsidRDefault="00A86545" w:rsidP="00477D6B">
    <w:pPr>
      <w:jc w:val="right"/>
    </w:pPr>
    <w:r>
      <w:t>ANNEX</w:t>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E818A8"/>
    <w:multiLevelType w:val="hybridMultilevel"/>
    <w:tmpl w:val="3CCCF2C0"/>
    <w:lvl w:ilvl="0" w:tplc="54AA80E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E9"/>
    <w:rsid w:val="00020AE9"/>
    <w:rsid w:val="00043CAA"/>
    <w:rsid w:val="00075432"/>
    <w:rsid w:val="000765C4"/>
    <w:rsid w:val="000968ED"/>
    <w:rsid w:val="000A5993"/>
    <w:rsid w:val="000C117A"/>
    <w:rsid w:val="000E4AF7"/>
    <w:rsid w:val="000F5E56"/>
    <w:rsid w:val="001362EE"/>
    <w:rsid w:val="00156693"/>
    <w:rsid w:val="001647D5"/>
    <w:rsid w:val="0018190F"/>
    <w:rsid w:val="001832A6"/>
    <w:rsid w:val="00183564"/>
    <w:rsid w:val="0021217E"/>
    <w:rsid w:val="00217165"/>
    <w:rsid w:val="002634C4"/>
    <w:rsid w:val="002928D3"/>
    <w:rsid w:val="002A1C08"/>
    <w:rsid w:val="002A633A"/>
    <w:rsid w:val="002B0528"/>
    <w:rsid w:val="002F1FE6"/>
    <w:rsid w:val="002F4E68"/>
    <w:rsid w:val="00302AAF"/>
    <w:rsid w:val="00312F7F"/>
    <w:rsid w:val="00350AE2"/>
    <w:rsid w:val="00361450"/>
    <w:rsid w:val="003673CF"/>
    <w:rsid w:val="003845C1"/>
    <w:rsid w:val="003A6F89"/>
    <w:rsid w:val="003B38C1"/>
    <w:rsid w:val="003D57B0"/>
    <w:rsid w:val="003E2176"/>
    <w:rsid w:val="00423E3E"/>
    <w:rsid w:val="00427AF4"/>
    <w:rsid w:val="004647DA"/>
    <w:rsid w:val="00474062"/>
    <w:rsid w:val="00477D6B"/>
    <w:rsid w:val="004D5ED7"/>
    <w:rsid w:val="005019FF"/>
    <w:rsid w:val="0053057A"/>
    <w:rsid w:val="00560A29"/>
    <w:rsid w:val="0056124A"/>
    <w:rsid w:val="00584FE9"/>
    <w:rsid w:val="005A6991"/>
    <w:rsid w:val="005C6649"/>
    <w:rsid w:val="00605827"/>
    <w:rsid w:val="00646050"/>
    <w:rsid w:val="006713CA"/>
    <w:rsid w:val="00673868"/>
    <w:rsid w:val="00676C5C"/>
    <w:rsid w:val="006E4F5F"/>
    <w:rsid w:val="00723710"/>
    <w:rsid w:val="007378AD"/>
    <w:rsid w:val="007A76D8"/>
    <w:rsid w:val="007D1613"/>
    <w:rsid w:val="007E4C0E"/>
    <w:rsid w:val="00833E2A"/>
    <w:rsid w:val="00854EB0"/>
    <w:rsid w:val="00860537"/>
    <w:rsid w:val="00877718"/>
    <w:rsid w:val="008A134B"/>
    <w:rsid w:val="008B2CC1"/>
    <w:rsid w:val="008B60B2"/>
    <w:rsid w:val="0090731E"/>
    <w:rsid w:val="00916EE2"/>
    <w:rsid w:val="00966A22"/>
    <w:rsid w:val="0096722F"/>
    <w:rsid w:val="00980843"/>
    <w:rsid w:val="00990A24"/>
    <w:rsid w:val="009B756B"/>
    <w:rsid w:val="009C127D"/>
    <w:rsid w:val="009E2791"/>
    <w:rsid w:val="009E3F6F"/>
    <w:rsid w:val="009F499F"/>
    <w:rsid w:val="00A37342"/>
    <w:rsid w:val="00A42DAF"/>
    <w:rsid w:val="00A45BD8"/>
    <w:rsid w:val="00A86545"/>
    <w:rsid w:val="00A869B7"/>
    <w:rsid w:val="00AA2DD4"/>
    <w:rsid w:val="00AC205C"/>
    <w:rsid w:val="00AD06FF"/>
    <w:rsid w:val="00AD1592"/>
    <w:rsid w:val="00AF0A6B"/>
    <w:rsid w:val="00B05A69"/>
    <w:rsid w:val="00B06565"/>
    <w:rsid w:val="00B9734B"/>
    <w:rsid w:val="00BA00D2"/>
    <w:rsid w:val="00BA30E2"/>
    <w:rsid w:val="00C11BFE"/>
    <w:rsid w:val="00C44F50"/>
    <w:rsid w:val="00C467BE"/>
    <w:rsid w:val="00C5068F"/>
    <w:rsid w:val="00C516B2"/>
    <w:rsid w:val="00C86D74"/>
    <w:rsid w:val="00CD04F1"/>
    <w:rsid w:val="00CD7F59"/>
    <w:rsid w:val="00CF5C2B"/>
    <w:rsid w:val="00D1766A"/>
    <w:rsid w:val="00D42681"/>
    <w:rsid w:val="00D44A0B"/>
    <w:rsid w:val="00D45252"/>
    <w:rsid w:val="00D66E37"/>
    <w:rsid w:val="00D71B4D"/>
    <w:rsid w:val="00D93D55"/>
    <w:rsid w:val="00DE6B2D"/>
    <w:rsid w:val="00DF023A"/>
    <w:rsid w:val="00DF383E"/>
    <w:rsid w:val="00E15015"/>
    <w:rsid w:val="00E335FE"/>
    <w:rsid w:val="00E85557"/>
    <w:rsid w:val="00EA3DFB"/>
    <w:rsid w:val="00EA7D6E"/>
    <w:rsid w:val="00EC4E49"/>
    <w:rsid w:val="00ED77FB"/>
    <w:rsid w:val="00EE45FA"/>
    <w:rsid w:val="00F03155"/>
    <w:rsid w:val="00F433E8"/>
    <w:rsid w:val="00F66152"/>
    <w:rsid w:val="00FC7DEC"/>
    <w:rsid w:val="00FE238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A742BBF-0756-4AC7-BBFB-E6B02D46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C467BE"/>
    <w:pPr>
      <w:keepNext/>
      <w:spacing w:after="600"/>
      <w:outlineLvl w:val="0"/>
    </w:pPr>
    <w:rPr>
      <w:b/>
      <w:bCs/>
      <w:kern w:val="32"/>
      <w:sz w:val="28"/>
      <w:szCs w:val="32"/>
    </w:rPr>
  </w:style>
  <w:style w:type="paragraph" w:styleId="Heading2">
    <w:name w:val="heading 2"/>
    <w:basedOn w:val="Normal"/>
    <w:next w:val="Normal"/>
    <w:autoRedefine/>
    <w:qFormat/>
    <w:rsid w:val="00DE6B2D"/>
    <w:pPr>
      <w:keepNext/>
      <w:spacing w:before="240" w:after="220"/>
      <w:outlineLvl w:val="1"/>
    </w:pPr>
    <w:rPr>
      <w:b/>
      <w:bCs/>
      <w:iCs/>
      <w:caps/>
      <w:szCs w:val="28"/>
    </w:rPr>
  </w:style>
  <w:style w:type="paragraph" w:styleId="Heading3">
    <w:name w:val="heading 3"/>
    <w:basedOn w:val="Normal"/>
    <w:next w:val="Normal"/>
    <w:autoRedefine/>
    <w:qFormat/>
    <w:rsid w:val="00DE6B2D"/>
    <w:pPr>
      <w:keepNext/>
      <w:spacing w:before="240" w:after="220"/>
      <w:outlineLvl w:val="2"/>
    </w:pPr>
    <w:rPr>
      <w:bCs/>
      <w:caps/>
      <w:szCs w:val="26"/>
    </w:rPr>
  </w:style>
  <w:style w:type="paragraph" w:styleId="Heading4">
    <w:name w:val="heading 4"/>
    <w:basedOn w:val="Normal"/>
    <w:next w:val="Normal"/>
    <w:autoRedefine/>
    <w:qFormat/>
    <w:rsid w:val="00CF5C2B"/>
    <w:pPr>
      <w:keepNext/>
      <w:spacing w:before="240" w:after="220"/>
      <w:outlineLvl w:val="3"/>
    </w:pPr>
    <w:rPr>
      <w:bCs/>
      <w:szCs w:val="28"/>
      <w:lang w:val="fr-FR"/>
    </w:rPr>
  </w:style>
  <w:style w:type="paragraph" w:styleId="Heading5">
    <w:name w:val="heading 5"/>
    <w:basedOn w:val="Normal"/>
    <w:next w:val="Normal"/>
    <w:link w:val="Heading5Char"/>
    <w:autoRedefine/>
    <w:qFormat/>
    <w:rsid w:val="00DE6B2D"/>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42681"/>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DE6B2D"/>
    <w:rPr>
      <w:rFonts w:ascii="Arial" w:eastAsiaTheme="majorEastAsia" w:hAnsi="Arial" w:cstheme="majorBidi"/>
      <w:i/>
      <w:sz w:val="22"/>
      <w:lang w:val="en-US" w:eastAsia="zh-CN"/>
    </w:rPr>
  </w:style>
  <w:style w:type="paragraph" w:styleId="ListParagraph">
    <w:name w:val="List Paragraph"/>
    <w:basedOn w:val="Normal"/>
    <w:uiPriority w:val="34"/>
    <w:qFormat/>
    <w:rsid w:val="00584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52FA0-795B-4E36-B462-34A9004F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(F)</Template>
  <TotalTime>15</TotalTime>
  <Pages>2</Pages>
  <Words>290</Words>
  <Characters>1491</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Cinquante huitième série de réunions</dc:subject>
  <dc:creator>HOWARD Emily</dc:creator>
  <cp:keywords>PUBLIC</cp:keywords>
  <dc:description/>
  <cp:lastModifiedBy>HÄFLIGER Patience</cp:lastModifiedBy>
  <cp:revision>10</cp:revision>
  <cp:lastPrinted>2019-09-06T16:03:00Z</cp:lastPrinted>
  <dcterms:created xsi:type="dcterms:W3CDTF">2019-09-09T09:55:00Z</dcterms:created>
  <dcterms:modified xsi:type="dcterms:W3CDTF">2019-09-11T06:19:00Z</dcterms:modified>
  <cp:category>Assemblées des États membres de l’OMPI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31838b0f-4a73-4450-8283-b98b9fb671fd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