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12A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916EE2">
            <w:pPr>
              <w:jc w:val="right"/>
              <w:rPr>
                <w:rFonts w:ascii="Arial Black" w:hAnsi="Arial Black"/>
                <w:caps/>
                <w:sz w:val="15"/>
              </w:rPr>
            </w:pPr>
            <w:r>
              <w:rPr>
                <w:rFonts w:ascii="Arial Black" w:hAnsi="Arial Black"/>
                <w:caps/>
                <w:sz w:val="15"/>
              </w:rPr>
              <w:t>A/51/</w:t>
            </w:r>
            <w:bookmarkStart w:id="0" w:name="Code"/>
            <w:bookmarkEnd w:id="0"/>
            <w:r w:rsidR="005412A3">
              <w:rPr>
                <w:rFonts w:ascii="Arial Black" w:hAnsi="Arial Black"/>
                <w:caps/>
                <w:sz w:val="15"/>
              </w:rPr>
              <w:t>15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5412A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412A3">
              <w:rPr>
                <w:rFonts w:ascii="Arial Black" w:hAnsi="Arial Black"/>
                <w:caps/>
                <w:sz w:val="15"/>
              </w:rPr>
              <w:t>July 22,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5412A3" w:rsidP="008B2CC1">
      <w:pPr>
        <w:rPr>
          <w:caps/>
          <w:sz w:val="24"/>
        </w:rPr>
      </w:pPr>
      <w:bookmarkStart w:id="3" w:name="TitleOfDoc"/>
      <w:bookmarkEnd w:id="3"/>
      <w:r>
        <w:rPr>
          <w:caps/>
          <w:sz w:val="24"/>
        </w:rPr>
        <w:t>REVIEW OF BUDGETARY PROCESS APPLIED TO PROJECTS PROPOSED BY THE COMMITTEE ON DEVELOPMENT AND INTELLECTUAL PROPERTY (CDIP) FOR THE IMPLEMENTATION OF DEVELOPMENT AGENDA RECOMMENDATIONS</w:t>
      </w:r>
    </w:p>
    <w:p w:rsidR="008B2CC1" w:rsidRPr="008B2CC1" w:rsidRDefault="008B2CC1" w:rsidP="008B2CC1"/>
    <w:p w:rsidR="008B2CC1" w:rsidRPr="008B2CC1" w:rsidRDefault="005412A3"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0E3289" w:rsidRDefault="000E3289" w:rsidP="000E3289"/>
    <w:p w:rsidR="000E3289" w:rsidRDefault="000E3289" w:rsidP="00140474">
      <w:pPr>
        <w:numPr>
          <w:ilvl w:val="0"/>
          <w:numId w:val="7"/>
        </w:numPr>
        <w:tabs>
          <w:tab w:val="clear" w:pos="720"/>
          <w:tab w:val="num" w:pos="550"/>
        </w:tabs>
        <w:ind w:left="0" w:firstLine="0"/>
      </w:pPr>
      <w:r>
        <w:t xml:space="preserve">The present document </w:t>
      </w:r>
      <w:r w:rsidRPr="000E3289">
        <w:rPr>
          <w:szCs w:val="22"/>
        </w:rPr>
        <w:t xml:space="preserve">contains the </w:t>
      </w:r>
      <w:r>
        <w:rPr>
          <w:szCs w:val="22"/>
        </w:rPr>
        <w:t>R</w:t>
      </w:r>
      <w:r w:rsidRPr="000E3289">
        <w:rPr>
          <w:szCs w:val="22"/>
        </w:rPr>
        <w:t xml:space="preserve">eview of </w:t>
      </w:r>
      <w:r>
        <w:rPr>
          <w:szCs w:val="22"/>
        </w:rPr>
        <w:t>B</w:t>
      </w:r>
      <w:r w:rsidRPr="000E3289">
        <w:rPr>
          <w:szCs w:val="22"/>
        </w:rPr>
        <w:t xml:space="preserve">udgetary </w:t>
      </w:r>
      <w:r>
        <w:rPr>
          <w:szCs w:val="22"/>
        </w:rPr>
        <w:t>P</w:t>
      </w:r>
      <w:r w:rsidRPr="000E3289">
        <w:rPr>
          <w:szCs w:val="22"/>
        </w:rPr>
        <w:t xml:space="preserve">rocess </w:t>
      </w:r>
      <w:r>
        <w:rPr>
          <w:szCs w:val="22"/>
        </w:rPr>
        <w:t>A</w:t>
      </w:r>
      <w:r w:rsidRPr="000E3289">
        <w:rPr>
          <w:szCs w:val="22"/>
        </w:rPr>
        <w:t>ppli</w:t>
      </w:r>
      <w:r>
        <w:rPr>
          <w:szCs w:val="22"/>
        </w:rPr>
        <w:t>ed to Projects Proposed by the Committee on Development and I</w:t>
      </w:r>
      <w:r w:rsidRPr="000E3289">
        <w:rPr>
          <w:szCs w:val="22"/>
        </w:rPr>
        <w:t xml:space="preserve">ntellectual </w:t>
      </w:r>
      <w:r>
        <w:rPr>
          <w:szCs w:val="22"/>
        </w:rPr>
        <w:t>P</w:t>
      </w:r>
      <w:r w:rsidRPr="000E3289">
        <w:rPr>
          <w:szCs w:val="22"/>
        </w:rPr>
        <w:t>roperty (CDIP</w:t>
      </w:r>
      <w:r>
        <w:rPr>
          <w:szCs w:val="22"/>
        </w:rPr>
        <w:t>) for the Implementation of D</w:t>
      </w:r>
      <w:r w:rsidRPr="000E3289">
        <w:rPr>
          <w:szCs w:val="22"/>
        </w:rPr>
        <w:t xml:space="preserve">evelopment </w:t>
      </w:r>
      <w:r>
        <w:rPr>
          <w:szCs w:val="22"/>
        </w:rPr>
        <w:t>A</w:t>
      </w:r>
      <w:r w:rsidRPr="000E3289">
        <w:rPr>
          <w:szCs w:val="22"/>
        </w:rPr>
        <w:t xml:space="preserve">genda </w:t>
      </w:r>
      <w:r>
        <w:rPr>
          <w:szCs w:val="22"/>
        </w:rPr>
        <w:t>R</w:t>
      </w:r>
      <w:r w:rsidRPr="000E3289">
        <w:rPr>
          <w:szCs w:val="22"/>
        </w:rPr>
        <w:t>ecommendations</w:t>
      </w:r>
      <w:r>
        <w:rPr>
          <w:szCs w:val="22"/>
        </w:rPr>
        <w:t xml:space="preserve"> </w:t>
      </w:r>
      <w:r w:rsidRPr="000E3289">
        <w:rPr>
          <w:szCs w:val="22"/>
        </w:rPr>
        <w:t>(document WO/PBC/20/</w:t>
      </w:r>
      <w:r>
        <w:rPr>
          <w:szCs w:val="22"/>
        </w:rPr>
        <w:t>4</w:t>
      </w:r>
      <w:r w:rsidRPr="000E3289">
        <w:rPr>
          <w:szCs w:val="22"/>
        </w:rPr>
        <w:t>), which was submitted to the WIPO</w:t>
      </w:r>
      <w:r>
        <w:t xml:space="preserve"> Program and Budget Committee (PBC) at its twent</w:t>
      </w:r>
      <w:r w:rsidR="001559CF">
        <w:t>ieth session (July 8 to 12, 2013</w:t>
      </w:r>
      <w:r>
        <w:t>).</w:t>
      </w:r>
    </w:p>
    <w:p w:rsidR="000E3289" w:rsidRDefault="000E3289" w:rsidP="00140474">
      <w:pPr>
        <w:tabs>
          <w:tab w:val="num" w:pos="550"/>
        </w:tabs>
      </w:pPr>
    </w:p>
    <w:p w:rsidR="000E3289" w:rsidRDefault="000E3289" w:rsidP="00140474">
      <w:pPr>
        <w:numPr>
          <w:ilvl w:val="0"/>
          <w:numId w:val="7"/>
        </w:numPr>
        <w:tabs>
          <w:tab w:val="clear" w:pos="720"/>
          <w:tab w:val="num" w:pos="550"/>
        </w:tabs>
        <w:ind w:left="0" w:firstLine="0"/>
      </w:pPr>
      <w:r w:rsidRPr="007673E3">
        <w:t xml:space="preserve">The recommendation of the PBC in respect of this document </w:t>
      </w:r>
      <w:r w:rsidR="004F7D02">
        <w:t>is</w:t>
      </w:r>
      <w:r w:rsidRPr="007673E3">
        <w:t xml:space="preserve"> included in t</w:t>
      </w:r>
      <w:r>
        <w:t>he “Summary of Decisions and Recommendations M</w:t>
      </w:r>
      <w:r w:rsidRPr="007673E3">
        <w:t>ade by the Program and Budget Commi</w:t>
      </w:r>
      <w:r>
        <w:t>ttee at its Twentieth Session (July 8 to 12, 2013)</w:t>
      </w:r>
      <w:r w:rsidRPr="007673E3">
        <w:t>” (document A/5</w:t>
      </w:r>
      <w:r>
        <w:t>1</w:t>
      </w:r>
      <w:r w:rsidRPr="007673E3">
        <w:t>/1</w:t>
      </w:r>
      <w:r>
        <w:t>3</w:t>
      </w:r>
      <w:r w:rsidRPr="007673E3">
        <w:t>).</w:t>
      </w:r>
      <w:r>
        <w:t xml:space="preserve"> </w:t>
      </w:r>
    </w:p>
    <w:p w:rsidR="00140474" w:rsidRDefault="00140474" w:rsidP="00140474"/>
    <w:p w:rsidR="000E3289" w:rsidRPr="005138CA" w:rsidRDefault="000E3289" w:rsidP="00140474">
      <w:pPr>
        <w:pStyle w:val="DecisionInvitingPara"/>
        <w:tabs>
          <w:tab w:val="left" w:pos="6096"/>
        </w:tabs>
        <w:rPr>
          <w:rStyle w:val="DecisionInvitingParaChar"/>
          <w:i/>
          <w:iCs/>
          <w:sz w:val="22"/>
          <w:szCs w:val="22"/>
        </w:rPr>
      </w:pPr>
      <w:r w:rsidRPr="00740D90">
        <w:rPr>
          <w:sz w:val="22"/>
          <w:szCs w:val="22"/>
        </w:rPr>
        <w:t>3.</w:t>
      </w:r>
      <w:r>
        <w:tab/>
      </w:r>
      <w:r w:rsidRPr="00050AFB">
        <w:rPr>
          <w:rStyle w:val="DecisionInvitingParaChar"/>
          <w:i/>
          <w:iCs/>
          <w:sz w:val="22"/>
          <w:szCs w:val="22"/>
        </w:rPr>
        <w:t xml:space="preserve">The Assemblies of the Member States of WIPO and of the Unions administered by it, each as far as it is concerned, are invited to </w:t>
      </w:r>
      <w:r w:rsidR="002B3F4B">
        <w:rPr>
          <w:rStyle w:val="DecisionInvitingParaChar"/>
          <w:i/>
          <w:iCs/>
          <w:sz w:val="22"/>
          <w:szCs w:val="22"/>
        </w:rPr>
        <w:t xml:space="preserve">approve the recommendation of the Program and Budget Committee made in respect of </w:t>
      </w:r>
      <w:r w:rsidRPr="00050AFB">
        <w:rPr>
          <w:iCs/>
          <w:sz w:val="22"/>
          <w:szCs w:val="22"/>
        </w:rPr>
        <w:t>document</w:t>
      </w:r>
      <w:r w:rsidR="002B3F4B">
        <w:rPr>
          <w:iCs/>
          <w:sz w:val="22"/>
          <w:szCs w:val="22"/>
        </w:rPr>
        <w:t xml:space="preserve"> WO/PBC/20/4, as recorded in document A/51/13</w:t>
      </w:r>
      <w:r w:rsidRPr="00050AFB">
        <w:rPr>
          <w:iCs/>
          <w:sz w:val="22"/>
          <w:szCs w:val="22"/>
        </w:rPr>
        <w:t>.</w:t>
      </w:r>
    </w:p>
    <w:p w:rsidR="000E3289" w:rsidRDefault="000E3289" w:rsidP="000E3289">
      <w:pPr>
        <w:pStyle w:val="DecisionInvitingPara"/>
        <w:rPr>
          <w:rStyle w:val="DecisionInvitingParaChar"/>
          <w:iCs/>
          <w:sz w:val="22"/>
          <w:szCs w:val="22"/>
        </w:rPr>
      </w:pPr>
    </w:p>
    <w:p w:rsidR="000E3289" w:rsidRDefault="000E3289" w:rsidP="00140474">
      <w:pPr>
        <w:pStyle w:val="DecisionInvitingPara"/>
        <w:spacing w:after="0"/>
        <w:rPr>
          <w:rStyle w:val="DecisionInvitingParaChar"/>
          <w:iCs/>
          <w:sz w:val="22"/>
          <w:szCs w:val="22"/>
        </w:rPr>
      </w:pPr>
    </w:p>
    <w:p w:rsidR="00140474" w:rsidRDefault="00140474" w:rsidP="00140474">
      <w:pPr>
        <w:pStyle w:val="DecisionInvitingPara"/>
        <w:spacing w:after="0"/>
        <w:rPr>
          <w:rStyle w:val="DecisionInvitingParaChar"/>
          <w:iCs/>
          <w:sz w:val="22"/>
          <w:szCs w:val="22"/>
        </w:rPr>
      </w:pPr>
    </w:p>
    <w:p w:rsidR="000E3289" w:rsidRDefault="000E3289" w:rsidP="000E3289">
      <w:pPr>
        <w:pStyle w:val="Endofdocument-Annex"/>
        <w:sectPr w:rsidR="000E3289" w:rsidSect="005412A3">
          <w:headerReference w:type="default" r:id="rId9"/>
          <w:endnotePr>
            <w:numFmt w:val="decimal"/>
          </w:endnotePr>
          <w:pgSz w:w="11907" w:h="16840" w:code="9"/>
          <w:pgMar w:top="567" w:right="1134" w:bottom="1418" w:left="1418" w:header="510" w:footer="1021" w:gutter="0"/>
          <w:cols w:space="720"/>
          <w:titlePg/>
          <w:docGrid w:linePitch="299"/>
        </w:sectPr>
      </w:pPr>
      <w:r>
        <w:t>[Document WO/PBC/20/4 follows]</w:t>
      </w:r>
    </w:p>
    <w:tbl>
      <w:tblPr>
        <w:tblW w:w="9356" w:type="dxa"/>
        <w:tblInd w:w="108" w:type="dxa"/>
        <w:tblLayout w:type="fixed"/>
        <w:tblLook w:val="01E0" w:firstRow="1" w:lastRow="1" w:firstColumn="1" w:lastColumn="1" w:noHBand="0" w:noVBand="0"/>
      </w:tblPr>
      <w:tblGrid>
        <w:gridCol w:w="4513"/>
        <w:gridCol w:w="4337"/>
        <w:gridCol w:w="506"/>
      </w:tblGrid>
      <w:tr w:rsidR="004F7D02" w:rsidRPr="008B2CC1" w:rsidTr="001E2A29">
        <w:tc>
          <w:tcPr>
            <w:tcW w:w="4513" w:type="dxa"/>
            <w:tcBorders>
              <w:bottom w:val="single" w:sz="4" w:space="0" w:color="auto"/>
            </w:tcBorders>
            <w:tcMar>
              <w:bottom w:w="170" w:type="dxa"/>
            </w:tcMar>
          </w:tcPr>
          <w:p w:rsidR="004F7D02" w:rsidRPr="008B2CC1" w:rsidRDefault="004F7D02" w:rsidP="00916EE2"/>
        </w:tc>
        <w:tc>
          <w:tcPr>
            <w:tcW w:w="4337" w:type="dxa"/>
            <w:tcBorders>
              <w:bottom w:val="single" w:sz="4" w:space="0" w:color="auto"/>
            </w:tcBorders>
            <w:tcMar>
              <w:left w:w="0" w:type="dxa"/>
              <w:bottom w:w="170" w:type="dxa"/>
              <w:right w:w="0" w:type="dxa"/>
            </w:tcMar>
          </w:tcPr>
          <w:p w:rsidR="004F7D02" w:rsidRPr="008B2CC1" w:rsidRDefault="00F23BFE" w:rsidP="00916EE2">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E" style="width:142.8pt;height:104.4pt;visibility:visible">
                  <v:imagedata r:id="rId10" o:title=""/>
                </v:shape>
              </w:pict>
            </w:r>
          </w:p>
        </w:tc>
        <w:tc>
          <w:tcPr>
            <w:tcW w:w="425" w:type="dxa"/>
            <w:tcBorders>
              <w:bottom w:val="single" w:sz="4" w:space="0" w:color="auto"/>
            </w:tcBorders>
            <w:tcMar>
              <w:bottom w:w="170" w:type="dxa"/>
            </w:tcMar>
          </w:tcPr>
          <w:p w:rsidR="004F7D02" w:rsidRPr="008B2CC1" w:rsidRDefault="004F7D02" w:rsidP="00916EE2">
            <w:pPr>
              <w:jc w:val="right"/>
            </w:pPr>
            <w:r w:rsidRPr="00605827">
              <w:rPr>
                <w:b/>
                <w:sz w:val="40"/>
                <w:szCs w:val="40"/>
              </w:rPr>
              <w:t>E</w:t>
            </w:r>
          </w:p>
        </w:tc>
      </w:tr>
      <w:tr w:rsidR="004F7D02"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4F7D02" w:rsidRPr="0090731E" w:rsidRDefault="004F7D02" w:rsidP="001E2A29">
            <w:pPr>
              <w:jc w:val="right"/>
              <w:rPr>
                <w:rFonts w:ascii="Arial Black" w:hAnsi="Arial Black"/>
                <w:caps/>
                <w:sz w:val="15"/>
              </w:rPr>
            </w:pPr>
            <w:r>
              <w:rPr>
                <w:rFonts w:ascii="Arial Black" w:hAnsi="Arial Black"/>
                <w:caps/>
                <w:sz w:val="15"/>
              </w:rPr>
              <w:t>WO/PBC/20/4</w:t>
            </w:r>
          </w:p>
        </w:tc>
      </w:tr>
      <w:tr w:rsidR="004F7D02" w:rsidRPr="001832A6" w:rsidTr="00916EE2">
        <w:trPr>
          <w:trHeight w:hRule="exact" w:val="170"/>
        </w:trPr>
        <w:tc>
          <w:tcPr>
            <w:tcW w:w="9356" w:type="dxa"/>
            <w:gridSpan w:val="3"/>
            <w:noWrap/>
            <w:tcMar>
              <w:left w:w="0" w:type="dxa"/>
              <w:right w:w="0" w:type="dxa"/>
            </w:tcMar>
            <w:vAlign w:val="bottom"/>
          </w:tcPr>
          <w:p w:rsidR="004F7D02" w:rsidRPr="0090731E" w:rsidRDefault="004F7D02"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p>
        </w:tc>
      </w:tr>
      <w:tr w:rsidR="004F7D02" w:rsidRPr="001832A6" w:rsidTr="00916EE2">
        <w:trPr>
          <w:trHeight w:hRule="exact" w:val="198"/>
        </w:trPr>
        <w:tc>
          <w:tcPr>
            <w:tcW w:w="9356" w:type="dxa"/>
            <w:gridSpan w:val="3"/>
            <w:tcMar>
              <w:left w:w="0" w:type="dxa"/>
              <w:right w:w="0" w:type="dxa"/>
            </w:tcMar>
            <w:vAlign w:val="bottom"/>
          </w:tcPr>
          <w:p w:rsidR="004F7D02" w:rsidRPr="0090731E" w:rsidRDefault="004F7D02"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JUNE 9, 2013</w:t>
            </w:r>
          </w:p>
        </w:tc>
      </w:tr>
    </w:tbl>
    <w:p w:rsidR="004F7D02" w:rsidRPr="008B2CC1" w:rsidRDefault="004F7D02" w:rsidP="008B2CC1"/>
    <w:p w:rsidR="004F7D02" w:rsidRPr="008B2CC1" w:rsidRDefault="004F7D02" w:rsidP="008B2CC1"/>
    <w:p w:rsidR="004F7D02" w:rsidRPr="008B2CC1" w:rsidRDefault="004F7D02" w:rsidP="008B2CC1"/>
    <w:p w:rsidR="004F7D02" w:rsidRPr="008B2CC1" w:rsidRDefault="004F7D02" w:rsidP="008B2CC1"/>
    <w:p w:rsidR="004F7D02" w:rsidRPr="008B2CC1" w:rsidRDefault="004F7D02" w:rsidP="008B2CC1"/>
    <w:p w:rsidR="004F7D02" w:rsidRPr="003845C1" w:rsidRDefault="004F7D02" w:rsidP="001E2A29">
      <w:pPr>
        <w:rPr>
          <w:b/>
          <w:sz w:val="28"/>
          <w:szCs w:val="28"/>
        </w:rPr>
      </w:pPr>
      <w:r>
        <w:rPr>
          <w:b/>
          <w:sz w:val="28"/>
          <w:szCs w:val="28"/>
        </w:rPr>
        <w:t>Program and Budget Committee</w:t>
      </w:r>
    </w:p>
    <w:p w:rsidR="004F7D02" w:rsidRDefault="004F7D02" w:rsidP="003845C1"/>
    <w:p w:rsidR="004F7D02" w:rsidRDefault="004F7D02" w:rsidP="003845C1"/>
    <w:p w:rsidR="004F7D02" w:rsidRPr="003845C1" w:rsidRDefault="004F7D02" w:rsidP="001E2A29">
      <w:pPr>
        <w:rPr>
          <w:b/>
          <w:sz w:val="24"/>
          <w:szCs w:val="24"/>
        </w:rPr>
      </w:pPr>
      <w:r>
        <w:rPr>
          <w:b/>
          <w:sz w:val="24"/>
          <w:szCs w:val="24"/>
        </w:rPr>
        <w:t>Twentieth Session</w:t>
      </w:r>
    </w:p>
    <w:p w:rsidR="004F7D02" w:rsidRPr="003845C1" w:rsidRDefault="004F7D02" w:rsidP="001E2A29">
      <w:pPr>
        <w:rPr>
          <w:b/>
          <w:sz w:val="24"/>
          <w:szCs w:val="24"/>
        </w:rPr>
      </w:pPr>
      <w:smartTag w:uri="urn:schemas-microsoft-com:office:smarttags" w:element="City">
        <w:smartTag w:uri="urn:schemas-microsoft-com:office:smarttags" w:element="place">
          <w:r w:rsidRPr="00B479F1">
            <w:rPr>
              <w:b/>
              <w:sz w:val="24"/>
              <w:szCs w:val="24"/>
            </w:rPr>
            <w:t>Geneva</w:t>
          </w:r>
        </w:smartTag>
      </w:smartTag>
      <w:r>
        <w:rPr>
          <w:b/>
          <w:sz w:val="24"/>
          <w:szCs w:val="24"/>
        </w:rPr>
        <w:t>, July 8</w:t>
      </w:r>
      <w:r w:rsidRPr="00B479F1">
        <w:rPr>
          <w:b/>
          <w:sz w:val="24"/>
          <w:szCs w:val="24"/>
        </w:rPr>
        <w:t xml:space="preserve"> to </w:t>
      </w:r>
      <w:r>
        <w:rPr>
          <w:b/>
          <w:sz w:val="24"/>
          <w:szCs w:val="24"/>
        </w:rPr>
        <w:t>12, 2013</w:t>
      </w:r>
    </w:p>
    <w:p w:rsidR="004F7D02" w:rsidRPr="008B2CC1" w:rsidRDefault="004F7D02" w:rsidP="008B2CC1"/>
    <w:p w:rsidR="004F7D02" w:rsidRPr="008B2CC1" w:rsidRDefault="004F7D02" w:rsidP="008B2CC1"/>
    <w:p w:rsidR="004F7D02" w:rsidRPr="008B2CC1" w:rsidRDefault="004F7D02" w:rsidP="008B2CC1"/>
    <w:p w:rsidR="004F7D02" w:rsidRPr="003845C1" w:rsidRDefault="004F7D02" w:rsidP="008B2CC1">
      <w:pPr>
        <w:rPr>
          <w:caps/>
          <w:sz w:val="24"/>
        </w:rPr>
      </w:pPr>
      <w:r>
        <w:rPr>
          <w:caps/>
          <w:sz w:val="24"/>
        </w:rPr>
        <w:t xml:space="preserve">REVIEW OF </w:t>
      </w:r>
      <w:r w:rsidRPr="00BB7404">
        <w:rPr>
          <w:caps/>
          <w:sz w:val="24"/>
        </w:rPr>
        <w:t xml:space="preserve">Budgetary Process Applied to Projects Proposed by the Committee on Development and Intellectual Property (CDIP) for the Implementation of Development Agenda Recommendations </w:t>
      </w:r>
    </w:p>
    <w:p w:rsidR="004F7D02" w:rsidRPr="008B2CC1" w:rsidRDefault="004F7D02" w:rsidP="008B2CC1"/>
    <w:p w:rsidR="004F7D02" w:rsidRPr="008B2CC1" w:rsidRDefault="004F7D02" w:rsidP="008B2CC1">
      <w:pPr>
        <w:rPr>
          <w:i/>
        </w:rPr>
      </w:pPr>
      <w:r>
        <w:rPr>
          <w:i/>
        </w:rPr>
        <w:t>Document prepared by the Secretariat</w:t>
      </w:r>
    </w:p>
    <w:p w:rsidR="004F7D02" w:rsidRDefault="004F7D02"/>
    <w:p w:rsidR="004F7D02" w:rsidRDefault="004F7D02"/>
    <w:p w:rsidR="004F7D02" w:rsidRDefault="004F7D02"/>
    <w:p w:rsidR="004F7D02" w:rsidRDefault="004F7D02"/>
    <w:p w:rsidR="004F7D02" w:rsidRDefault="004F7D02"/>
    <w:p w:rsidR="004F7D02" w:rsidRDefault="004F7D02" w:rsidP="0053057A">
      <w:pPr>
        <w:rPr>
          <w:b/>
        </w:rPr>
      </w:pPr>
      <w:r w:rsidRPr="00435D65">
        <w:rPr>
          <w:b/>
        </w:rPr>
        <w:t>Background</w:t>
      </w:r>
    </w:p>
    <w:p w:rsidR="004F7D02" w:rsidRDefault="004F7D02" w:rsidP="0053057A"/>
    <w:p w:rsidR="004F7D02" w:rsidRPr="00172B2D" w:rsidRDefault="004F7D02" w:rsidP="00140474">
      <w:pPr>
        <w:pStyle w:val="ONUME"/>
      </w:pPr>
      <w:r>
        <w:t>T</w:t>
      </w:r>
      <w:r w:rsidRPr="00172B2D">
        <w:t xml:space="preserve">he Assemblies of the Member States </w:t>
      </w:r>
      <w:r>
        <w:t xml:space="preserve">of WIPO in September 2010 </w:t>
      </w:r>
      <w:r w:rsidRPr="00172B2D">
        <w:t xml:space="preserve">approved </w:t>
      </w:r>
      <w:r>
        <w:t xml:space="preserve">a process for the integration of projects proposed by the Committee on Development and Intellectual Property (CDIP) for the implementation of Development Agenda (DA) Recommendations into the regular programming and budgeting processes of the Organization as described in </w:t>
      </w:r>
      <w:r w:rsidRPr="00172B2D">
        <w:t xml:space="preserve">paragraphs 13 to 18 of document WO/PBC/15/6 Rev.  The process so adopted </w:t>
      </w:r>
      <w:r>
        <w:t xml:space="preserve">was further agreed to be </w:t>
      </w:r>
      <w:r w:rsidRPr="00172B2D">
        <w:t>subject to review at the session of the P</w:t>
      </w:r>
      <w:r>
        <w:t xml:space="preserve">rogram and Budget Committee </w:t>
      </w:r>
      <w:r w:rsidRPr="00172B2D">
        <w:t>in 2013.</w:t>
      </w:r>
    </w:p>
    <w:p w:rsidR="004F7D02" w:rsidRPr="003960AF" w:rsidRDefault="004F7D02" w:rsidP="00140474">
      <w:pPr>
        <w:pStyle w:val="ONUME"/>
      </w:pPr>
      <w:r>
        <w:t xml:space="preserve">The adopted process consisted of a phased approach, with a transitional solution put in place for </w:t>
      </w:r>
      <w:r w:rsidRPr="003960AF">
        <w:t>2011</w:t>
      </w:r>
      <w:r>
        <w:t xml:space="preserve">, and a solution fully integrating the planning for DA projects and activities into the biennial Program and Budget of the Organization as of the biennium 2012/13. </w:t>
      </w:r>
    </w:p>
    <w:p w:rsidR="004F7D02" w:rsidRPr="003960AF" w:rsidRDefault="004F7D02" w:rsidP="00140474">
      <w:pPr>
        <w:pStyle w:val="ONUME"/>
      </w:pPr>
      <w:r>
        <w:t>It is recalled that, as part of the implementation of the fully integrated solution, it was further agreed that t</w:t>
      </w:r>
      <w:r w:rsidRPr="003960AF">
        <w:t>he Se</w:t>
      </w:r>
      <w:r>
        <w:t>cretariat would</w:t>
      </w:r>
      <w:r w:rsidRPr="003960AF">
        <w:t xml:space="preserve"> assist Member States to ensure that all </w:t>
      </w:r>
      <w:r>
        <w:t xml:space="preserve">proposals for DA </w:t>
      </w:r>
      <w:r w:rsidRPr="003960AF">
        <w:t>projects and activities would contain in their description a specific indication of</w:t>
      </w:r>
      <w:r>
        <w:t xml:space="preserve"> (</w:t>
      </w:r>
      <w:proofErr w:type="spellStart"/>
      <w:r>
        <w:t>i</w:t>
      </w:r>
      <w:proofErr w:type="spellEnd"/>
      <w:r>
        <w:t xml:space="preserve">) </w:t>
      </w:r>
      <w:r w:rsidRPr="003960AF">
        <w:t xml:space="preserve">the program(s) under which they are proposed to be implemented; </w:t>
      </w:r>
      <w:r>
        <w:t xml:space="preserve">(ii) </w:t>
      </w:r>
      <w:r w:rsidRPr="003960AF">
        <w:t>the expected result(s) to which the</w:t>
      </w:r>
      <w:r>
        <w:t xml:space="preserve">y were </w:t>
      </w:r>
      <w:r w:rsidRPr="003960AF">
        <w:t>envisaged to contribute and how;</w:t>
      </w:r>
      <w:r>
        <w:t xml:space="preserve"> (iii) </w:t>
      </w:r>
      <w:r w:rsidRPr="003960AF">
        <w:t xml:space="preserve">the specific resource requirements under each program(s);  and </w:t>
      </w:r>
      <w:r>
        <w:t xml:space="preserve">(iv) </w:t>
      </w:r>
      <w:r w:rsidRPr="003960AF">
        <w:t xml:space="preserve">a breakdown of resource requirements per biennium (to enable incorporation into successive Program and Budgets, if necessary).  </w:t>
      </w:r>
    </w:p>
    <w:p w:rsidR="004F7D02" w:rsidRDefault="004F7D02" w:rsidP="00140474">
      <w:pPr>
        <w:pStyle w:val="ONUME"/>
        <w:keepNext/>
        <w:keepLines/>
      </w:pPr>
      <w:r>
        <w:lastRenderedPageBreak/>
        <w:t>As a result of the above, t</w:t>
      </w:r>
      <w:r w:rsidRPr="003960AF">
        <w:t>he Program and Budget proposal</w:t>
      </w:r>
      <w:r>
        <w:t xml:space="preserve"> would:</w:t>
      </w:r>
    </w:p>
    <w:p w:rsidR="004F7D02" w:rsidRDefault="004F7D02" w:rsidP="00140474">
      <w:pPr>
        <w:pStyle w:val="ONUME"/>
        <w:keepNext/>
        <w:keepLines/>
        <w:numPr>
          <w:ilvl w:val="1"/>
          <w:numId w:val="5"/>
        </w:numPr>
        <w:ind w:left="1134" w:hanging="567"/>
      </w:pPr>
      <w:r w:rsidRPr="003960AF">
        <w:t xml:space="preserve">contain specific references in the respective program narratives to projects endorsed by the CDIP and the envisaged contributions by the projects to </w:t>
      </w:r>
      <w:r>
        <w:t>E</w:t>
      </w:r>
      <w:r w:rsidRPr="003960AF">
        <w:t xml:space="preserve">xpected </w:t>
      </w:r>
      <w:r>
        <w:t>R</w:t>
      </w:r>
      <w:r w:rsidRPr="003960AF">
        <w:t>esults</w:t>
      </w:r>
      <w:r>
        <w:t>;  and</w:t>
      </w:r>
    </w:p>
    <w:p w:rsidR="004F7D02" w:rsidRPr="003960AF" w:rsidRDefault="004F7D02" w:rsidP="00140474">
      <w:pPr>
        <w:pStyle w:val="ONUME"/>
        <w:numPr>
          <w:ilvl w:val="1"/>
          <w:numId w:val="5"/>
        </w:numPr>
        <w:ind w:left="1134" w:hanging="567"/>
      </w:pPr>
      <w:proofErr w:type="gramStart"/>
      <w:r w:rsidRPr="003960AF">
        <w:t>include</w:t>
      </w:r>
      <w:proofErr w:type="gramEnd"/>
      <w:r>
        <w:t xml:space="preserve"> a summary table </w:t>
      </w:r>
      <w:r w:rsidRPr="003960AF">
        <w:t>present</w:t>
      </w:r>
      <w:r>
        <w:t>ing</w:t>
      </w:r>
      <w:r w:rsidRPr="003960AF">
        <w:t xml:space="preserve"> an overview of all DA project funding per program.</w:t>
      </w:r>
    </w:p>
    <w:p w:rsidR="004F7D02" w:rsidRDefault="004F7D02" w:rsidP="00140474">
      <w:pPr>
        <w:rPr>
          <w:b/>
        </w:rPr>
      </w:pPr>
      <w:r w:rsidRPr="00435D65">
        <w:rPr>
          <w:b/>
        </w:rPr>
        <w:t xml:space="preserve">Review of implementation of fully integrated solution </w:t>
      </w:r>
    </w:p>
    <w:p w:rsidR="004F7D02" w:rsidRPr="00435D65" w:rsidRDefault="004F7D02" w:rsidP="00140474">
      <w:pPr>
        <w:rPr>
          <w:b/>
        </w:rPr>
      </w:pPr>
    </w:p>
    <w:p w:rsidR="004F7D02" w:rsidRDefault="004F7D02" w:rsidP="00140474">
      <w:pPr>
        <w:pStyle w:val="ONUME"/>
      </w:pPr>
      <w:r>
        <w:t>In line with the fully integrated solution approved by Member States, the Program and Budget 2012/13 included for the first time budgetary provisions, by Program and Expected Result, for the implementation of DA projects as follows:</w:t>
      </w:r>
    </w:p>
    <w:p w:rsidR="004F7D02" w:rsidRDefault="004F7D02" w:rsidP="00140474">
      <w:pPr>
        <w:pStyle w:val="ONUME"/>
        <w:numPr>
          <w:ilvl w:val="1"/>
          <w:numId w:val="5"/>
        </w:numPr>
        <w:ind w:left="1134" w:hanging="567"/>
      </w:pPr>
      <w:r w:rsidRPr="00C100D2">
        <w:t>Five projects approved by the CDIP for implementation in the biennium 2012/13</w:t>
      </w:r>
      <w:r>
        <w:t>:</w:t>
      </w:r>
      <w:r w:rsidRPr="00C100D2">
        <w:t xml:space="preserve"> </w:t>
      </w:r>
    </w:p>
    <w:p w:rsidR="004F7D02" w:rsidRDefault="004F7D02" w:rsidP="00F23BFE">
      <w:pPr>
        <w:pStyle w:val="ONUME"/>
        <w:numPr>
          <w:ilvl w:val="0"/>
          <w:numId w:val="8"/>
        </w:numPr>
        <w:tabs>
          <w:tab w:val="clear" w:pos="1494"/>
        </w:tabs>
        <w:spacing w:after="120"/>
        <w:ind w:left="1701" w:hanging="567"/>
      </w:pPr>
      <w:r w:rsidRPr="00C100D2">
        <w:t xml:space="preserve">Project on IP and Product Branding for Business Development in Developing Countries and Least-Developed Countries (LDCs); </w:t>
      </w:r>
    </w:p>
    <w:p w:rsidR="004F7D02" w:rsidRDefault="004F7D02" w:rsidP="00F23BFE">
      <w:pPr>
        <w:pStyle w:val="ONUME"/>
        <w:numPr>
          <w:ilvl w:val="0"/>
          <w:numId w:val="8"/>
        </w:numPr>
        <w:tabs>
          <w:tab w:val="clear" w:pos="1494"/>
        </w:tabs>
        <w:spacing w:after="120"/>
        <w:ind w:left="1701" w:hanging="567"/>
      </w:pPr>
      <w:r w:rsidRPr="00C100D2">
        <w:t>Project on IP and Socio-Economic Development;</w:t>
      </w:r>
      <w:r>
        <w:t xml:space="preserve"> </w:t>
      </w:r>
    </w:p>
    <w:p w:rsidR="004F7D02" w:rsidRDefault="004F7D02" w:rsidP="00F23BFE">
      <w:pPr>
        <w:pStyle w:val="ONUME"/>
        <w:numPr>
          <w:ilvl w:val="0"/>
          <w:numId w:val="8"/>
        </w:numPr>
        <w:tabs>
          <w:tab w:val="clear" w:pos="1494"/>
        </w:tabs>
        <w:spacing w:after="120"/>
        <w:ind w:left="1701" w:hanging="567"/>
      </w:pPr>
      <w:r>
        <w:t>Project on I</w:t>
      </w:r>
      <w:r w:rsidRPr="00C100D2">
        <w:t>P and Technology Transfer: Common Challenges – Building Solutions;  </w:t>
      </w:r>
    </w:p>
    <w:p w:rsidR="004F7D02" w:rsidRDefault="004F7D02" w:rsidP="00F23BFE">
      <w:pPr>
        <w:pStyle w:val="ONUME"/>
        <w:numPr>
          <w:ilvl w:val="0"/>
          <w:numId w:val="8"/>
        </w:numPr>
        <w:tabs>
          <w:tab w:val="clear" w:pos="1494"/>
        </w:tabs>
        <w:spacing w:after="120"/>
        <w:ind w:left="1701" w:hanging="567"/>
      </w:pPr>
      <w:r w:rsidRPr="00C100D2">
        <w:t>Project on Open Collaborative Projects and IP-Based Models</w:t>
      </w:r>
      <w:r>
        <w:t>;</w:t>
      </w:r>
      <w:r w:rsidRPr="00C100D2">
        <w:t xml:space="preserve"> </w:t>
      </w:r>
      <w:r>
        <w:t xml:space="preserve"> </w:t>
      </w:r>
      <w:r w:rsidRPr="00C100D2">
        <w:t xml:space="preserve">and </w:t>
      </w:r>
    </w:p>
    <w:p w:rsidR="004F7D02" w:rsidRDefault="004F7D02" w:rsidP="00F23BFE">
      <w:pPr>
        <w:pStyle w:val="ONUME"/>
        <w:numPr>
          <w:ilvl w:val="0"/>
          <w:numId w:val="8"/>
        </w:numPr>
        <w:tabs>
          <w:tab w:val="clear" w:pos="1494"/>
        </w:tabs>
        <w:spacing w:after="0"/>
        <w:ind w:left="1701" w:hanging="567"/>
      </w:pPr>
      <w:r w:rsidRPr="00C100D2">
        <w:t>Project on IP and Brain Drain</w:t>
      </w:r>
      <w:r>
        <w:t>.</w:t>
      </w:r>
    </w:p>
    <w:p w:rsidR="004F7D02" w:rsidRPr="00435D65" w:rsidRDefault="004F7D02" w:rsidP="00140474">
      <w:pPr>
        <w:pStyle w:val="ONUME"/>
        <w:numPr>
          <w:ilvl w:val="0"/>
          <w:numId w:val="0"/>
        </w:numPr>
        <w:spacing w:after="120"/>
        <w:ind w:left="1491"/>
      </w:pPr>
    </w:p>
    <w:p w:rsidR="004F7D02" w:rsidRDefault="004F7D02" w:rsidP="00140474">
      <w:pPr>
        <w:pStyle w:val="ONUME"/>
        <w:numPr>
          <w:ilvl w:val="1"/>
          <w:numId w:val="5"/>
        </w:numPr>
        <w:ind w:left="1134" w:hanging="567"/>
        <w:rPr>
          <w:szCs w:val="22"/>
        </w:rPr>
      </w:pPr>
      <w:r w:rsidRPr="00435D65">
        <w:rPr>
          <w:szCs w:val="22"/>
        </w:rPr>
        <w:t xml:space="preserve">Two projects </w:t>
      </w:r>
      <w:r>
        <w:rPr>
          <w:szCs w:val="22"/>
        </w:rPr>
        <w:t>discussed, but not approved,</w:t>
      </w:r>
      <w:r w:rsidRPr="00375A5D">
        <w:rPr>
          <w:szCs w:val="22"/>
        </w:rPr>
        <w:t xml:space="preserve"> during sessions of the CDIP </w:t>
      </w:r>
      <w:r>
        <w:rPr>
          <w:szCs w:val="22"/>
        </w:rPr>
        <w:t>in 2011:</w:t>
      </w:r>
    </w:p>
    <w:p w:rsidR="004F7D02" w:rsidRPr="00B8611C" w:rsidRDefault="004F7D02" w:rsidP="00F23BFE">
      <w:pPr>
        <w:pStyle w:val="ONUME"/>
        <w:numPr>
          <w:ilvl w:val="0"/>
          <w:numId w:val="8"/>
        </w:numPr>
        <w:tabs>
          <w:tab w:val="clear" w:pos="1494"/>
        </w:tabs>
        <w:spacing w:after="120"/>
        <w:ind w:left="1701" w:hanging="567"/>
      </w:pPr>
      <w:r w:rsidRPr="00B8611C">
        <w:t xml:space="preserve">Project on Patents and the Public Domain; </w:t>
      </w:r>
      <w:r>
        <w:t xml:space="preserve"> </w:t>
      </w:r>
      <w:r w:rsidRPr="00B8611C">
        <w:t>and</w:t>
      </w:r>
    </w:p>
    <w:p w:rsidR="004F7D02" w:rsidRDefault="004F7D02" w:rsidP="00F23BFE">
      <w:pPr>
        <w:pStyle w:val="ONUME"/>
        <w:numPr>
          <w:ilvl w:val="0"/>
          <w:numId w:val="8"/>
        </w:numPr>
        <w:tabs>
          <w:tab w:val="clear" w:pos="1494"/>
        </w:tabs>
        <w:spacing w:after="0"/>
        <w:ind w:left="1701" w:hanging="567"/>
      </w:pPr>
      <w:r w:rsidRPr="00B8611C">
        <w:t xml:space="preserve">Project on South </w:t>
      </w:r>
      <w:proofErr w:type="spellStart"/>
      <w:r w:rsidRPr="00B8611C">
        <w:t>South</w:t>
      </w:r>
      <w:proofErr w:type="spellEnd"/>
      <w:r w:rsidRPr="00B8611C">
        <w:t xml:space="preserve"> cooperation on IP and Development among developing countries and LDCs.</w:t>
      </w:r>
      <w:r w:rsidRPr="00B8611C">
        <w:t xml:space="preserve">‬  </w:t>
      </w:r>
    </w:p>
    <w:p w:rsidR="004F7D02" w:rsidRPr="00B8611C" w:rsidRDefault="004F7D02" w:rsidP="00F23BFE">
      <w:pPr>
        <w:pStyle w:val="ONUME"/>
        <w:numPr>
          <w:ilvl w:val="0"/>
          <w:numId w:val="0"/>
        </w:numPr>
        <w:spacing w:after="0"/>
        <w:ind w:left="1701" w:hanging="567"/>
      </w:pPr>
    </w:p>
    <w:p w:rsidR="004F7D02" w:rsidRDefault="004F7D02" w:rsidP="00F23BFE">
      <w:pPr>
        <w:pStyle w:val="ONUME"/>
        <w:numPr>
          <w:ilvl w:val="1"/>
          <w:numId w:val="5"/>
        </w:numPr>
        <w:ind w:left="1701" w:hanging="1134"/>
        <w:rPr>
          <w:szCs w:val="22"/>
        </w:rPr>
      </w:pPr>
      <w:r>
        <w:rPr>
          <w:szCs w:val="22"/>
        </w:rPr>
        <w:t>P</w:t>
      </w:r>
      <w:r w:rsidRPr="00435D65">
        <w:rPr>
          <w:szCs w:val="22"/>
        </w:rPr>
        <w:t xml:space="preserve">roposed </w:t>
      </w:r>
      <w:r>
        <w:rPr>
          <w:szCs w:val="22"/>
        </w:rPr>
        <w:t xml:space="preserve">second </w:t>
      </w:r>
      <w:r w:rsidRPr="00435D65">
        <w:rPr>
          <w:szCs w:val="22"/>
        </w:rPr>
        <w:t>phase</w:t>
      </w:r>
      <w:r>
        <w:rPr>
          <w:szCs w:val="22"/>
        </w:rPr>
        <w:t>s</w:t>
      </w:r>
      <w:r w:rsidRPr="00435D65">
        <w:rPr>
          <w:szCs w:val="22"/>
        </w:rPr>
        <w:t xml:space="preserve"> </w:t>
      </w:r>
      <w:r>
        <w:rPr>
          <w:szCs w:val="22"/>
        </w:rPr>
        <w:t xml:space="preserve">for the following </w:t>
      </w:r>
      <w:r w:rsidRPr="00435D65">
        <w:rPr>
          <w:szCs w:val="22"/>
        </w:rPr>
        <w:t>three projects</w:t>
      </w:r>
      <w:r>
        <w:rPr>
          <w:szCs w:val="22"/>
        </w:rPr>
        <w:t xml:space="preserve">, </w:t>
      </w:r>
      <w:r w:rsidRPr="00435D65">
        <w:rPr>
          <w:szCs w:val="22"/>
        </w:rPr>
        <w:t>subject to a</w:t>
      </w:r>
      <w:r>
        <w:rPr>
          <w:szCs w:val="22"/>
        </w:rPr>
        <w:t xml:space="preserve">n independent </w:t>
      </w:r>
      <w:r w:rsidRPr="00435D65">
        <w:rPr>
          <w:szCs w:val="22"/>
        </w:rPr>
        <w:t xml:space="preserve">evaluation of </w:t>
      </w:r>
      <w:r>
        <w:rPr>
          <w:szCs w:val="22"/>
        </w:rPr>
        <w:t>phase one</w:t>
      </w:r>
      <w:r w:rsidRPr="00435D65">
        <w:rPr>
          <w:szCs w:val="22"/>
        </w:rPr>
        <w:t xml:space="preserve"> </w:t>
      </w:r>
      <w:r>
        <w:rPr>
          <w:szCs w:val="22"/>
        </w:rPr>
        <w:t xml:space="preserve">and </w:t>
      </w:r>
      <w:r w:rsidRPr="00435D65">
        <w:rPr>
          <w:szCs w:val="22"/>
        </w:rPr>
        <w:t>approval by the Committee</w:t>
      </w:r>
      <w:r>
        <w:rPr>
          <w:szCs w:val="22"/>
        </w:rPr>
        <w:t xml:space="preserve"> of phase two:</w:t>
      </w:r>
    </w:p>
    <w:p w:rsidR="004F7D02" w:rsidRPr="00B8611C" w:rsidRDefault="004F7D02" w:rsidP="00F23BFE">
      <w:pPr>
        <w:pStyle w:val="ONUME"/>
        <w:numPr>
          <w:ilvl w:val="0"/>
          <w:numId w:val="8"/>
        </w:numPr>
        <w:tabs>
          <w:tab w:val="clear" w:pos="1494"/>
        </w:tabs>
        <w:spacing w:after="120"/>
        <w:ind w:left="1701" w:hanging="567"/>
      </w:pPr>
      <w:r w:rsidRPr="00B8611C">
        <w:t>Pilot Project on the Establishment of “Start Up” National Academies</w:t>
      </w:r>
      <w:r>
        <w:t>;</w:t>
      </w:r>
    </w:p>
    <w:p w:rsidR="004F7D02" w:rsidRPr="00B8611C" w:rsidRDefault="004F7D02" w:rsidP="00F23BFE">
      <w:pPr>
        <w:pStyle w:val="ONUME"/>
        <w:numPr>
          <w:ilvl w:val="0"/>
          <w:numId w:val="8"/>
        </w:numPr>
        <w:tabs>
          <w:tab w:val="clear" w:pos="1494"/>
        </w:tabs>
        <w:spacing w:after="120"/>
        <w:ind w:left="1701" w:hanging="567"/>
      </w:pPr>
      <w:r w:rsidRPr="00B8611C">
        <w:t xml:space="preserve">Developing Tools for Access to Patent Information; </w:t>
      </w:r>
      <w:r>
        <w:t xml:space="preserve"> </w:t>
      </w:r>
      <w:r w:rsidRPr="00B8611C">
        <w:t>and</w:t>
      </w:r>
    </w:p>
    <w:p w:rsidR="004F7D02" w:rsidRDefault="004F7D02" w:rsidP="00F23BFE">
      <w:pPr>
        <w:pStyle w:val="ONUME"/>
        <w:numPr>
          <w:ilvl w:val="0"/>
          <w:numId w:val="8"/>
        </w:numPr>
        <w:tabs>
          <w:tab w:val="clear" w:pos="1494"/>
        </w:tabs>
        <w:spacing w:after="0"/>
        <w:ind w:left="1701" w:hanging="567"/>
      </w:pPr>
      <w:r w:rsidRPr="00B8611C">
        <w:t xml:space="preserve">Specialized Databases’ Access and Support. </w:t>
      </w:r>
    </w:p>
    <w:p w:rsidR="004F7D02" w:rsidRPr="00B8611C" w:rsidRDefault="004F7D02" w:rsidP="00140474">
      <w:pPr>
        <w:pStyle w:val="ONUME"/>
        <w:numPr>
          <w:ilvl w:val="0"/>
          <w:numId w:val="0"/>
        </w:numPr>
        <w:spacing w:after="0"/>
        <w:ind w:left="1491"/>
      </w:pPr>
    </w:p>
    <w:p w:rsidR="004F7D02" w:rsidRDefault="004F7D02" w:rsidP="00140474">
      <w:pPr>
        <w:pStyle w:val="ONUME"/>
      </w:pPr>
      <w:r>
        <w:t>The implementation of the above projects foreseen in the Program and Budget 2012/13 has materialized as follows:</w:t>
      </w:r>
    </w:p>
    <w:p w:rsidR="004F7D02" w:rsidRPr="001A5ED2" w:rsidRDefault="004F7D02" w:rsidP="00140474">
      <w:pPr>
        <w:pStyle w:val="ONUME"/>
        <w:numPr>
          <w:ilvl w:val="1"/>
          <w:numId w:val="5"/>
        </w:numPr>
        <w:ind w:left="1134" w:hanging="567"/>
        <w:rPr>
          <w:szCs w:val="22"/>
        </w:rPr>
      </w:pPr>
      <w:r w:rsidRPr="001A5ED2">
        <w:rPr>
          <w:szCs w:val="22"/>
        </w:rPr>
        <w:t>The five projects approved by the CDIP for implementation in the biennium 2012/13 are under implementation and are being reported on in the CDIP through regular progress reporting</w:t>
      </w:r>
      <w:r>
        <w:rPr>
          <w:szCs w:val="22"/>
        </w:rPr>
        <w:t>.</w:t>
      </w:r>
    </w:p>
    <w:p w:rsidR="004F7D02" w:rsidRPr="00F224D4" w:rsidRDefault="004F7D02" w:rsidP="00140474">
      <w:pPr>
        <w:pStyle w:val="ONUME"/>
        <w:numPr>
          <w:ilvl w:val="1"/>
          <w:numId w:val="5"/>
        </w:numPr>
        <w:ind w:left="1134" w:hanging="567"/>
        <w:rPr>
          <w:szCs w:val="22"/>
        </w:rPr>
      </w:pPr>
      <w:r w:rsidRPr="000857B1">
        <w:rPr>
          <w:szCs w:val="22"/>
        </w:rPr>
        <w:t>The two projects discussed, but not approved,</w:t>
      </w:r>
      <w:r w:rsidRPr="002A2E91">
        <w:rPr>
          <w:szCs w:val="22"/>
        </w:rPr>
        <w:t xml:space="preserve"> by the CDIP in 2011 were subsequently approved </w:t>
      </w:r>
      <w:r w:rsidRPr="00435D65">
        <w:rPr>
          <w:szCs w:val="22"/>
        </w:rPr>
        <w:t xml:space="preserve">by the Committee in 2012. Implementation of the projects started immediately </w:t>
      </w:r>
      <w:r w:rsidRPr="0061015F">
        <w:rPr>
          <w:szCs w:val="22"/>
        </w:rPr>
        <w:t xml:space="preserve">following </w:t>
      </w:r>
      <w:r w:rsidRPr="00F224D4">
        <w:rPr>
          <w:szCs w:val="22"/>
        </w:rPr>
        <w:t>approval</w:t>
      </w:r>
      <w:r>
        <w:rPr>
          <w:szCs w:val="22"/>
        </w:rPr>
        <w:t xml:space="preserve"> based on the budgetary provisions in the approved Program and Budget 2012/13</w:t>
      </w:r>
      <w:r w:rsidRPr="00F224D4">
        <w:rPr>
          <w:szCs w:val="22"/>
        </w:rPr>
        <w:t xml:space="preserve">. </w:t>
      </w:r>
    </w:p>
    <w:p w:rsidR="00140474" w:rsidRDefault="00140474">
      <w:pPr>
        <w:rPr>
          <w:szCs w:val="22"/>
        </w:rPr>
      </w:pPr>
      <w:r>
        <w:rPr>
          <w:szCs w:val="22"/>
        </w:rPr>
        <w:br w:type="page"/>
      </w:r>
    </w:p>
    <w:p w:rsidR="004F7D02" w:rsidRPr="00F224D4" w:rsidRDefault="004F7D02" w:rsidP="00140474">
      <w:pPr>
        <w:pStyle w:val="ONUME"/>
        <w:numPr>
          <w:ilvl w:val="1"/>
          <w:numId w:val="5"/>
        </w:numPr>
        <w:ind w:left="1134" w:hanging="567"/>
        <w:rPr>
          <w:szCs w:val="22"/>
        </w:rPr>
      </w:pPr>
      <w:r w:rsidRPr="00F224D4">
        <w:rPr>
          <w:szCs w:val="22"/>
        </w:rPr>
        <w:lastRenderedPageBreak/>
        <w:t xml:space="preserve">The proposed phase two </w:t>
      </w:r>
      <w:r>
        <w:rPr>
          <w:szCs w:val="22"/>
        </w:rPr>
        <w:t>for</w:t>
      </w:r>
      <w:r w:rsidRPr="00F224D4">
        <w:rPr>
          <w:szCs w:val="22"/>
        </w:rPr>
        <w:t xml:space="preserve"> three projects w</w:t>
      </w:r>
      <w:r w:rsidRPr="00474C8A">
        <w:rPr>
          <w:szCs w:val="22"/>
        </w:rPr>
        <w:t xml:space="preserve">as approved by the CDIP following the independent evaluation of </w:t>
      </w:r>
      <w:proofErr w:type="gramStart"/>
      <w:r w:rsidRPr="00474C8A">
        <w:rPr>
          <w:szCs w:val="22"/>
        </w:rPr>
        <w:t>phase</w:t>
      </w:r>
      <w:proofErr w:type="gramEnd"/>
      <w:r w:rsidRPr="00474C8A">
        <w:rPr>
          <w:szCs w:val="22"/>
        </w:rPr>
        <w:t xml:space="preserve"> one.</w:t>
      </w:r>
      <w:r>
        <w:rPr>
          <w:szCs w:val="22"/>
        </w:rPr>
        <w:t xml:space="preserve">  </w:t>
      </w:r>
      <w:r w:rsidRPr="00435D65">
        <w:rPr>
          <w:szCs w:val="22"/>
        </w:rPr>
        <w:t xml:space="preserve">Implementation of the </w:t>
      </w:r>
      <w:r>
        <w:rPr>
          <w:szCs w:val="22"/>
        </w:rPr>
        <w:t xml:space="preserve">phase two of the </w:t>
      </w:r>
      <w:r w:rsidRPr="00435D65">
        <w:rPr>
          <w:szCs w:val="22"/>
        </w:rPr>
        <w:t xml:space="preserve">projects started immediately </w:t>
      </w:r>
      <w:r w:rsidRPr="0061015F">
        <w:rPr>
          <w:szCs w:val="22"/>
        </w:rPr>
        <w:t xml:space="preserve">following </w:t>
      </w:r>
      <w:r w:rsidRPr="00F224D4">
        <w:rPr>
          <w:szCs w:val="22"/>
        </w:rPr>
        <w:t>approval</w:t>
      </w:r>
      <w:r>
        <w:rPr>
          <w:szCs w:val="22"/>
        </w:rPr>
        <w:t xml:space="preserve"> based on the budgetary provisions in the approved Program and Budget 2012/13</w:t>
      </w:r>
      <w:r w:rsidRPr="00F224D4">
        <w:rPr>
          <w:szCs w:val="22"/>
        </w:rPr>
        <w:t xml:space="preserve">. </w:t>
      </w:r>
    </w:p>
    <w:p w:rsidR="004F7D02" w:rsidRDefault="004F7D02" w:rsidP="00140474">
      <w:pPr>
        <w:pStyle w:val="ONUME"/>
      </w:pPr>
      <w:r>
        <w:t xml:space="preserve">In addition to the above projects foreseen in the Program and Budget 2012/13, one project was proposed by </w:t>
      </w:r>
      <w:bookmarkStart w:id="6" w:name="_GoBack"/>
      <w:smartTag w:uri="urn:schemas-microsoft-com:office:smarttags" w:element="PersonName">
        <w:r>
          <w:t>Burkina Faso</w:t>
        </w:r>
      </w:smartTag>
      <w:r>
        <w:t xml:space="preserve"> (Strengthening and Development of the Audiovisual </w:t>
      </w:r>
      <w:r w:rsidRPr="00760CC8">
        <w:t xml:space="preserve">Sector in </w:t>
      </w:r>
      <w:smartTag w:uri="urn:schemas-microsoft-com:office:smarttags" w:element="place">
        <w:smartTag w:uri="urn:schemas-microsoft-com:office:smarttags" w:element="PersonName">
          <w:r w:rsidRPr="00760CC8">
            <w:t>Burkina Faso</w:t>
          </w:r>
        </w:smartTag>
      </w:smartTag>
      <w:r w:rsidRPr="00760CC8">
        <w:t xml:space="preserve"> and Certain African Countries) in 2012. </w:t>
      </w:r>
      <w:r>
        <w:t xml:space="preserve"> </w:t>
      </w:r>
      <w:r w:rsidRPr="00760CC8">
        <w:t xml:space="preserve">Following the CDIP’s approval of the project, resources for the implementation of the project in 2012/13 </w:t>
      </w:r>
      <w:r>
        <w:t>were</w:t>
      </w:r>
      <w:r w:rsidRPr="00760CC8">
        <w:t xml:space="preserve"> </w:t>
      </w:r>
      <w:r>
        <w:t>identified from savings generated from completed DA projects</w:t>
      </w:r>
      <w:r w:rsidRPr="00760CC8">
        <w:t xml:space="preserve">. </w:t>
      </w:r>
    </w:p>
    <w:p w:rsidR="004F7D02" w:rsidRDefault="004F7D02" w:rsidP="00140474">
      <w:pPr>
        <w:pStyle w:val="ONUME"/>
      </w:pPr>
      <w:r>
        <w:t xml:space="preserve">The implementation of the fully integrated solution in 2012/13, as envisaged at the time the process was agreed, has brought the planning and budgeting for DA projects and activities, as with the other activities of the Organization, in line with the RBM framework, and has ensured the immediate availability of funding </w:t>
      </w:r>
      <w:bookmarkEnd w:id="6"/>
      <w:r>
        <w:t>for the implementation of DA projects thus avoiding time lag from approval to commencement of project implementation.</w:t>
      </w:r>
    </w:p>
    <w:p w:rsidR="004F7D02" w:rsidRDefault="004F7D02" w:rsidP="00140474">
      <w:pPr>
        <w:pStyle w:val="BodyText"/>
        <w:tabs>
          <w:tab w:val="left" w:pos="6096"/>
        </w:tabs>
        <w:spacing w:after="0"/>
        <w:ind w:left="5533"/>
        <w:rPr>
          <w:i/>
          <w:iCs/>
        </w:rPr>
      </w:pPr>
      <w:r>
        <w:rPr>
          <w:i/>
          <w:iCs/>
        </w:rPr>
        <w:t>9.</w:t>
      </w:r>
      <w:r>
        <w:rPr>
          <w:i/>
          <w:iCs/>
        </w:rPr>
        <w:tab/>
        <w:t xml:space="preserve">The Program and Budget Committee is invited to recommend to the Assemblies of the Member States of WIPO to </w:t>
      </w:r>
      <w:r w:rsidRPr="009B27D8">
        <w:rPr>
          <w:i/>
          <w:iCs/>
        </w:rPr>
        <w:t>take note of the contents of this document</w:t>
      </w:r>
      <w:r>
        <w:rPr>
          <w:i/>
          <w:iCs/>
        </w:rPr>
        <w:t>.</w:t>
      </w:r>
    </w:p>
    <w:p w:rsidR="004F7D02" w:rsidRDefault="004F7D02" w:rsidP="00140474">
      <w:pPr>
        <w:pStyle w:val="BodyText"/>
        <w:spacing w:after="0"/>
        <w:ind w:left="5534"/>
        <w:rPr>
          <w:i/>
          <w:iCs/>
        </w:rPr>
      </w:pPr>
    </w:p>
    <w:p w:rsidR="004F7D02" w:rsidRDefault="004F7D02" w:rsidP="00140474">
      <w:pPr>
        <w:pStyle w:val="BodyText"/>
        <w:spacing w:after="0"/>
        <w:ind w:left="5534"/>
        <w:rPr>
          <w:i/>
          <w:iCs/>
        </w:rPr>
      </w:pPr>
    </w:p>
    <w:p w:rsidR="00140474" w:rsidRDefault="00140474" w:rsidP="00140474">
      <w:pPr>
        <w:pStyle w:val="BodyText"/>
        <w:spacing w:after="0"/>
        <w:ind w:left="5534"/>
        <w:rPr>
          <w:i/>
          <w:iCs/>
        </w:rPr>
      </w:pPr>
    </w:p>
    <w:p w:rsidR="004F7D02" w:rsidRDefault="004F7D02" w:rsidP="00140474">
      <w:pPr>
        <w:tabs>
          <w:tab w:val="left" w:pos="5529"/>
        </w:tabs>
        <w:ind w:left="5533"/>
      </w:pPr>
      <w:r>
        <w:t>[End of document]</w:t>
      </w:r>
    </w:p>
    <w:p w:rsidR="000E3289" w:rsidRDefault="000E3289" w:rsidP="00140474"/>
    <w:p w:rsidR="002928D3" w:rsidRDefault="002928D3"/>
    <w:sectPr w:rsidR="002928D3" w:rsidSect="004F7D02">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29" w:rsidRDefault="001E2A29">
      <w:r>
        <w:separator/>
      </w:r>
    </w:p>
  </w:endnote>
  <w:endnote w:type="continuationSeparator" w:id="0">
    <w:p w:rsidR="001E2A29" w:rsidRDefault="001E2A29" w:rsidP="003B38C1">
      <w:r>
        <w:separator/>
      </w:r>
    </w:p>
    <w:p w:rsidR="001E2A29" w:rsidRPr="003B38C1" w:rsidRDefault="001E2A29" w:rsidP="003B38C1">
      <w:pPr>
        <w:spacing w:after="60"/>
        <w:rPr>
          <w:sz w:val="17"/>
        </w:rPr>
      </w:pPr>
      <w:r>
        <w:rPr>
          <w:sz w:val="17"/>
        </w:rPr>
        <w:t>[Endnote continued from previous page]</w:t>
      </w:r>
    </w:p>
  </w:endnote>
  <w:endnote w:type="continuationNotice" w:id="1">
    <w:p w:rsidR="001E2A29" w:rsidRPr="003B38C1" w:rsidRDefault="001E2A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29" w:rsidRDefault="001E2A29">
      <w:r>
        <w:separator/>
      </w:r>
    </w:p>
  </w:footnote>
  <w:footnote w:type="continuationSeparator" w:id="0">
    <w:p w:rsidR="001E2A29" w:rsidRDefault="001E2A29" w:rsidP="008B60B2">
      <w:r>
        <w:separator/>
      </w:r>
    </w:p>
    <w:p w:rsidR="001E2A29" w:rsidRPr="00ED77FB" w:rsidRDefault="001E2A29" w:rsidP="008B60B2">
      <w:pPr>
        <w:spacing w:after="60"/>
        <w:rPr>
          <w:sz w:val="17"/>
          <w:szCs w:val="17"/>
        </w:rPr>
      </w:pPr>
      <w:r w:rsidRPr="00ED77FB">
        <w:rPr>
          <w:sz w:val="17"/>
          <w:szCs w:val="17"/>
        </w:rPr>
        <w:t>[Footnote continued from previous page]</w:t>
      </w:r>
    </w:p>
  </w:footnote>
  <w:footnote w:type="continuationNotice" w:id="1">
    <w:p w:rsidR="001E2A29" w:rsidRPr="00ED77FB" w:rsidRDefault="001E2A2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29" w:rsidRDefault="001E2A29" w:rsidP="00477D6B">
    <w:pPr>
      <w:jc w:val="right"/>
    </w:pPr>
    <w:bookmarkStart w:id="5" w:name="Code2"/>
    <w:bookmarkEnd w:id="5"/>
    <w:r>
      <w:t>A/51/15</w:t>
    </w:r>
  </w:p>
  <w:p w:rsidR="001E2A29" w:rsidRDefault="001E2A29" w:rsidP="00477D6B">
    <w:pPr>
      <w:jc w:val="right"/>
    </w:pPr>
    <w:proofErr w:type="gramStart"/>
    <w:r>
      <w:t>page</w:t>
    </w:r>
    <w:proofErr w:type="gramEnd"/>
    <w:r>
      <w:t xml:space="preserve"> </w:t>
    </w:r>
    <w:r>
      <w:fldChar w:fldCharType="begin"/>
    </w:r>
    <w:r>
      <w:instrText xml:space="preserve"> PAGE  \* MERGEFORMAT </w:instrText>
    </w:r>
    <w:r>
      <w:fldChar w:fldCharType="separate"/>
    </w:r>
    <w:r w:rsidR="00484314">
      <w:rPr>
        <w:noProof/>
      </w:rPr>
      <w:t>1</w:t>
    </w:r>
    <w:r>
      <w:fldChar w:fldCharType="end"/>
    </w:r>
  </w:p>
  <w:p w:rsidR="001E2A29" w:rsidRDefault="001E2A2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29" w:rsidRDefault="001E2A29" w:rsidP="00477D6B">
    <w:pPr>
      <w:jc w:val="right"/>
    </w:pPr>
    <w:r>
      <w:t>WO/PBC/20/4</w:t>
    </w:r>
  </w:p>
  <w:p w:rsidR="001E2A29" w:rsidRDefault="001E2A29" w:rsidP="00477D6B">
    <w:pPr>
      <w:jc w:val="right"/>
    </w:pPr>
    <w:proofErr w:type="gramStart"/>
    <w:r>
      <w:t>page</w:t>
    </w:r>
    <w:proofErr w:type="gramEnd"/>
    <w:r>
      <w:t xml:space="preserve"> </w:t>
    </w:r>
    <w:r>
      <w:fldChar w:fldCharType="begin"/>
    </w:r>
    <w:r>
      <w:instrText xml:space="preserve"> PAGE  \* MERGEFORMAT </w:instrText>
    </w:r>
    <w:r>
      <w:fldChar w:fldCharType="separate"/>
    </w:r>
    <w:r w:rsidR="00F23BFE">
      <w:rPr>
        <w:noProof/>
      </w:rPr>
      <w:t>3</w:t>
    </w:r>
    <w:r>
      <w:fldChar w:fldCharType="end"/>
    </w:r>
  </w:p>
  <w:p w:rsidR="001E2A29" w:rsidRDefault="001E2A2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5C1265"/>
    <w:multiLevelType w:val="hybridMultilevel"/>
    <w:tmpl w:val="D0D2816A"/>
    <w:lvl w:ilvl="0" w:tplc="2410C150">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A3"/>
    <w:rsid w:val="00043CAA"/>
    <w:rsid w:val="00075432"/>
    <w:rsid w:val="000968ED"/>
    <w:rsid w:val="000E3289"/>
    <w:rsid w:val="000F5E56"/>
    <w:rsid w:val="001362EE"/>
    <w:rsid w:val="00140474"/>
    <w:rsid w:val="001559CF"/>
    <w:rsid w:val="001651E0"/>
    <w:rsid w:val="001832A6"/>
    <w:rsid w:val="001E2A29"/>
    <w:rsid w:val="00242BE2"/>
    <w:rsid w:val="002634C4"/>
    <w:rsid w:val="002928D3"/>
    <w:rsid w:val="002B3F4B"/>
    <w:rsid w:val="002F1FE6"/>
    <w:rsid w:val="002F4E68"/>
    <w:rsid w:val="00312F7F"/>
    <w:rsid w:val="003228B7"/>
    <w:rsid w:val="003673CF"/>
    <w:rsid w:val="003845C1"/>
    <w:rsid w:val="003A6F89"/>
    <w:rsid w:val="003B38C1"/>
    <w:rsid w:val="00423E3E"/>
    <w:rsid w:val="00427AF4"/>
    <w:rsid w:val="004400E2"/>
    <w:rsid w:val="004647DA"/>
    <w:rsid w:val="00474062"/>
    <w:rsid w:val="00477D6B"/>
    <w:rsid w:val="00484314"/>
    <w:rsid w:val="004F7D02"/>
    <w:rsid w:val="004F7F25"/>
    <w:rsid w:val="0053057A"/>
    <w:rsid w:val="005412A3"/>
    <w:rsid w:val="00553F9A"/>
    <w:rsid w:val="00560A29"/>
    <w:rsid w:val="00571C7A"/>
    <w:rsid w:val="00605827"/>
    <w:rsid w:val="00646050"/>
    <w:rsid w:val="00661734"/>
    <w:rsid w:val="006713CA"/>
    <w:rsid w:val="00676C5C"/>
    <w:rsid w:val="006F417E"/>
    <w:rsid w:val="007058FB"/>
    <w:rsid w:val="007B6A58"/>
    <w:rsid w:val="007D1613"/>
    <w:rsid w:val="008B2CC1"/>
    <w:rsid w:val="008B60B2"/>
    <w:rsid w:val="0090375D"/>
    <w:rsid w:val="0090731E"/>
    <w:rsid w:val="00916EE2"/>
    <w:rsid w:val="009459B8"/>
    <w:rsid w:val="00966A22"/>
    <w:rsid w:val="0096722F"/>
    <w:rsid w:val="00980843"/>
    <w:rsid w:val="009E2791"/>
    <w:rsid w:val="009E3F6F"/>
    <w:rsid w:val="009F499F"/>
    <w:rsid w:val="00A42DAF"/>
    <w:rsid w:val="00A45BD8"/>
    <w:rsid w:val="00A85B8E"/>
    <w:rsid w:val="00AC205C"/>
    <w:rsid w:val="00AD73C8"/>
    <w:rsid w:val="00B05A69"/>
    <w:rsid w:val="00B9734B"/>
    <w:rsid w:val="00BD4248"/>
    <w:rsid w:val="00C11BFE"/>
    <w:rsid w:val="00C42169"/>
    <w:rsid w:val="00C94629"/>
    <w:rsid w:val="00D45252"/>
    <w:rsid w:val="00D45A81"/>
    <w:rsid w:val="00D71B4D"/>
    <w:rsid w:val="00D93D55"/>
    <w:rsid w:val="00DA79FB"/>
    <w:rsid w:val="00DF3343"/>
    <w:rsid w:val="00E335FE"/>
    <w:rsid w:val="00E5021F"/>
    <w:rsid w:val="00E922DE"/>
    <w:rsid w:val="00EC4E49"/>
    <w:rsid w:val="00ED77FB"/>
    <w:rsid w:val="00F021A6"/>
    <w:rsid w:val="00F23BFE"/>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0E3289"/>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0E3289"/>
    <w:pPr>
      <w:spacing w:after="120" w:line="260" w:lineRule="atLeast"/>
      <w:ind w:left="5534"/>
      <w:contextualSpacing/>
    </w:pPr>
    <w:rPr>
      <w:rFonts w:eastAsia="Times New Roman"/>
      <w:i/>
      <w:sz w:val="20"/>
      <w:lang w:eastAsia="en-US"/>
    </w:rPr>
  </w:style>
  <w:style w:type="character" w:customStyle="1" w:styleId="BodyTextChar">
    <w:name w:val="Body Text Char"/>
    <w:link w:val="BodyText"/>
    <w:locked/>
    <w:rsid w:val="004F7D0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0E3289"/>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0E3289"/>
    <w:pPr>
      <w:spacing w:after="120" w:line="260" w:lineRule="atLeast"/>
      <w:ind w:left="5534"/>
      <w:contextualSpacing/>
    </w:pPr>
    <w:rPr>
      <w:rFonts w:eastAsia="Times New Roman"/>
      <w:i/>
      <w:sz w:val="20"/>
      <w:lang w:eastAsia="en-US"/>
    </w:rPr>
  </w:style>
  <w:style w:type="character" w:customStyle="1" w:styleId="BodyTextChar">
    <w:name w:val="Body Text Char"/>
    <w:link w:val="BodyText"/>
    <w:locked/>
    <w:rsid w:val="004F7D0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1012</Words>
  <Characters>5531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NETTER Iza</dc:creator>
  <cp:lastModifiedBy>MARIN-CUDRAZ DAVI Nicoletta</cp:lastModifiedBy>
  <cp:revision>15</cp:revision>
  <cp:lastPrinted>2013-07-17T15:03:00Z</cp:lastPrinted>
  <dcterms:created xsi:type="dcterms:W3CDTF">2013-07-16T14:24:00Z</dcterms:created>
  <dcterms:modified xsi:type="dcterms:W3CDTF">2013-07-19T15:41:00Z</dcterms:modified>
</cp:coreProperties>
</file>