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14382E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2B8A4C58" wp14:editId="739F8941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9449A" w:rsidP="0014382E">
            <w:pPr>
              <w:pStyle w:val="DocumentCodeAR"/>
              <w:bidi/>
              <w:rPr>
                <w:rtl/>
              </w:rPr>
            </w:pPr>
            <w:r>
              <w:t>WO/PBC</w:t>
            </w:r>
            <w:r w:rsidR="00100F97">
              <w:t>/</w:t>
            </w:r>
            <w:r>
              <w:t>24</w:t>
            </w:r>
            <w:r w:rsidR="00B6101C" w:rsidRPr="00B6101C">
              <w:t>/</w:t>
            </w:r>
            <w:r w:rsidR="003022F6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41F7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141F79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4382E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E6DC7">
              <w:rPr>
                <w:rFonts w:hint="cs"/>
                <w:rtl/>
              </w:rPr>
              <w:t>1</w:t>
            </w:r>
            <w:r w:rsidR="0014382E">
              <w:rPr>
                <w:rFonts w:hint="cs"/>
                <w:rtl/>
              </w:rPr>
              <w:t xml:space="preserve">4 </w:t>
            </w:r>
            <w:proofErr w:type="gramStart"/>
            <w:r w:rsidR="0014382E">
              <w:rPr>
                <w:rFonts w:hint="cs"/>
                <w:rtl/>
              </w:rPr>
              <w:t>سبتمبر</w:t>
            </w:r>
            <w:proofErr w:type="gramEnd"/>
            <w:r w:rsidR="0014382E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151493">
              <w:rPr>
                <w:rFonts w:hint="cs"/>
                <w:rtl/>
              </w:rPr>
              <w:t>5</w:t>
            </w:r>
          </w:p>
        </w:tc>
      </w:tr>
    </w:tbl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A9449A" w:rsidP="00A9449A">
      <w:pPr>
        <w:bidi/>
        <w:spacing w:line="360" w:lineRule="exact"/>
        <w:ind w:right="550"/>
        <w:rPr>
          <w:rFonts w:ascii="Arial Black" w:hAnsi="Arial Black" w:cs="PT Bold Heading"/>
          <w:sz w:val="34"/>
          <w:szCs w:val="34"/>
          <w:rtl/>
          <w:lang w:val="fr-CH"/>
        </w:rPr>
      </w:pPr>
      <w:r w:rsidRPr="001A28BF">
        <w:rPr>
          <w:rFonts w:ascii="Arial Black" w:hAnsi="Arial Black" w:cs="PT Bold Heading"/>
          <w:sz w:val="34"/>
          <w:szCs w:val="34"/>
          <w:rtl/>
        </w:rPr>
        <w:t xml:space="preserve">لجنة </w:t>
      </w:r>
      <w:r w:rsidRPr="001A28BF">
        <w:rPr>
          <w:rFonts w:ascii="Arial Black" w:hAnsi="Arial Black" w:cs="PT Bold Heading" w:hint="cs"/>
          <w:sz w:val="34"/>
          <w:szCs w:val="34"/>
          <w:rtl/>
          <w:lang w:val="fr-CH"/>
        </w:rPr>
        <w:t xml:space="preserve">البرنامج </w:t>
      </w:r>
      <w:proofErr w:type="gramStart"/>
      <w:r w:rsidRPr="001A28BF">
        <w:rPr>
          <w:rFonts w:ascii="Arial Black" w:hAnsi="Arial Black" w:cs="PT Bold Heading" w:hint="cs"/>
          <w:sz w:val="34"/>
          <w:szCs w:val="34"/>
          <w:rtl/>
          <w:lang w:val="fr-CH"/>
        </w:rPr>
        <w:t>والميزانية</w:t>
      </w:r>
      <w:proofErr w:type="gramEnd"/>
    </w:p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A9449A" w:rsidP="00A9449A">
      <w:pPr>
        <w:bidi/>
        <w:spacing w:line="360" w:lineRule="exact"/>
        <w:rPr>
          <w:rFonts w:ascii="Cambria Math" w:hAnsi="Cambria Math" w:cs="PT Bold Heading"/>
          <w:sz w:val="30"/>
          <w:szCs w:val="30"/>
          <w:rtl/>
        </w:rPr>
      </w:pPr>
      <w:r w:rsidRPr="001A28BF">
        <w:rPr>
          <w:rFonts w:ascii="Cambria Math" w:hAnsi="Cambria Math" w:cs="PT Bold Heading"/>
          <w:sz w:val="30"/>
          <w:szCs w:val="30"/>
          <w:rtl/>
        </w:rPr>
        <w:t xml:space="preserve">الدورة </w:t>
      </w:r>
      <w:r>
        <w:rPr>
          <w:rFonts w:ascii="Cambria Math" w:hAnsi="Cambria Math" w:cs="PT Bold Heading" w:hint="cs"/>
          <w:sz w:val="30"/>
          <w:szCs w:val="30"/>
          <w:rtl/>
        </w:rPr>
        <w:t>الرابعة</w:t>
      </w:r>
      <w:r w:rsidRPr="001A28BF">
        <w:rPr>
          <w:rFonts w:ascii="Cambria Math" w:hAnsi="Cambria Math" w:cs="PT Bold Heading" w:hint="cs"/>
          <w:sz w:val="30"/>
          <w:szCs w:val="30"/>
          <w:rtl/>
        </w:rPr>
        <w:t xml:space="preserve"> </w:t>
      </w:r>
      <w:proofErr w:type="gramStart"/>
      <w:r w:rsidRPr="001A28BF">
        <w:rPr>
          <w:rFonts w:ascii="Cambria Math" w:hAnsi="Cambria Math" w:cs="PT Bold Heading" w:hint="cs"/>
          <w:sz w:val="30"/>
          <w:szCs w:val="30"/>
          <w:rtl/>
        </w:rPr>
        <w:t>والعشرون</w:t>
      </w:r>
      <w:proofErr w:type="gramEnd"/>
    </w:p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جنيف، </w:t>
      </w:r>
      <w:proofErr w:type="gramStart"/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من</w:t>
      </w:r>
      <w:proofErr w:type="gramEnd"/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14</w:t>
      </w:r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إلى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18</w:t>
      </w:r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سبتمبر 2015</w:t>
      </w:r>
    </w:p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A9449A" w:rsidP="00A9449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449A" w:rsidRPr="001A28BF" w:rsidRDefault="00141F79" w:rsidP="00A9449A">
      <w:pPr>
        <w:bidi/>
        <w:spacing w:line="360" w:lineRule="exact"/>
        <w:rPr>
          <w:rFonts w:ascii="Arial Black" w:hAnsi="Arial Black" w:cs="PT Bold Heading"/>
          <w:sz w:val="26"/>
          <w:szCs w:val="26"/>
          <w:rtl/>
        </w:rPr>
      </w:pPr>
      <w:r w:rsidRPr="00141F79">
        <w:rPr>
          <w:rFonts w:ascii="Arial Black" w:hAnsi="Arial Black" w:cs="PT Bold Heading"/>
          <w:sz w:val="26"/>
          <w:szCs w:val="26"/>
          <w:rtl/>
        </w:rPr>
        <w:t>جدول الأعمال</w:t>
      </w:r>
    </w:p>
    <w:p w:rsidR="00A9449A" w:rsidRPr="001A28BF" w:rsidRDefault="003022F6" w:rsidP="00EF280C">
      <w:pPr>
        <w:bidi/>
        <w:spacing w:before="240" w:after="600" w:line="360" w:lineRule="exact"/>
        <w:rPr>
          <w:rFonts w:ascii="Arabic Typesetting" w:hAnsi="Arabic Typesetting" w:cs="Arabic Typesetting"/>
          <w:i/>
          <w:iCs/>
          <w:sz w:val="36"/>
          <w:szCs w:val="36"/>
          <w:rtl/>
        </w:rPr>
      </w:pPr>
      <w:r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>الذي اعتمدته لجنة البرنامج والميزانية</w:t>
      </w:r>
    </w:p>
    <w:p w:rsidR="00141F79" w:rsidRDefault="00141F79" w:rsidP="00E65606">
      <w:pPr>
        <w:pStyle w:val="NumberedParaAR"/>
        <w:spacing w:after="120"/>
      </w:pPr>
      <w:proofErr w:type="gramStart"/>
      <w:r>
        <w:rPr>
          <w:rFonts w:hint="cs"/>
          <w:rtl/>
        </w:rPr>
        <w:t>افتتاح</w:t>
      </w:r>
      <w:proofErr w:type="gramEnd"/>
      <w:r>
        <w:rPr>
          <w:rFonts w:hint="cs"/>
          <w:rtl/>
        </w:rPr>
        <w:t xml:space="preserve"> الدورة</w:t>
      </w:r>
    </w:p>
    <w:p w:rsidR="00141F79" w:rsidRDefault="00141F79" w:rsidP="00141F79">
      <w:pPr>
        <w:pStyle w:val="NumberedParaAR"/>
        <w:spacing w:after="0"/>
      </w:pPr>
      <w:proofErr w:type="gramStart"/>
      <w:r>
        <w:rPr>
          <w:rFonts w:hint="cs"/>
          <w:rtl/>
        </w:rPr>
        <w:t>اعتماد</w:t>
      </w:r>
      <w:proofErr w:type="gramEnd"/>
      <w:r>
        <w:rPr>
          <w:rFonts w:hint="cs"/>
          <w:rtl/>
        </w:rPr>
        <w:t xml:space="preserve"> جدول الأعمال</w:t>
      </w:r>
    </w:p>
    <w:p w:rsidR="00141F79" w:rsidRDefault="00141F79" w:rsidP="00E65606">
      <w:pPr>
        <w:pStyle w:val="NormalParaAR"/>
        <w:spacing w:after="120"/>
        <w:ind w:left="1106"/>
        <w:rPr>
          <w:rtl/>
        </w:rPr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هذه</w:t>
      </w:r>
      <w:proofErr w:type="gramEnd"/>
      <w:r>
        <w:rPr>
          <w:rFonts w:hint="cs"/>
          <w:rtl/>
        </w:rPr>
        <w:t xml:space="preserve"> الوثيقة.</w:t>
      </w:r>
    </w:p>
    <w:p w:rsidR="00141F79" w:rsidRPr="00CD41CA" w:rsidRDefault="00141F79" w:rsidP="00E65606">
      <w:pPr>
        <w:pStyle w:val="NormalParaAR"/>
        <w:keepNext/>
        <w:spacing w:after="120"/>
        <w:rPr>
          <w:u w:val="single"/>
          <w:rtl/>
        </w:rPr>
      </w:pPr>
      <w:r>
        <w:rPr>
          <w:rFonts w:hint="cs"/>
          <w:u w:val="single"/>
          <w:rtl/>
        </w:rPr>
        <w:t xml:space="preserve">التدقيق </w:t>
      </w:r>
      <w:proofErr w:type="gramStart"/>
      <w:r>
        <w:rPr>
          <w:rFonts w:hint="cs"/>
          <w:u w:val="single"/>
          <w:rtl/>
        </w:rPr>
        <w:t>والرقابة</w:t>
      </w:r>
      <w:proofErr w:type="gramEnd"/>
      <w:r>
        <w:rPr>
          <w:rFonts w:hint="cs"/>
          <w:u w:val="single"/>
          <w:rtl/>
        </w:rPr>
        <w:t xml:space="preserve"> الإدارية</w:t>
      </w:r>
    </w:p>
    <w:p w:rsidR="00141F79" w:rsidRPr="00CD41CA" w:rsidRDefault="00141F79" w:rsidP="00141F79">
      <w:pPr>
        <w:pStyle w:val="NumberedParaAR"/>
        <w:spacing w:after="0"/>
        <w:rPr>
          <w:rtl/>
        </w:rPr>
      </w:pPr>
      <w:r>
        <w:rPr>
          <w:rFonts w:hint="cs"/>
          <w:rtl/>
        </w:rPr>
        <w:t>تقرير لجنة الويبو الاستشارية المستقلة للرقابة</w:t>
      </w:r>
    </w:p>
    <w:p w:rsidR="00141F79" w:rsidRPr="00EE7142" w:rsidRDefault="00141F79" w:rsidP="00EF280C">
      <w:pPr>
        <w:pStyle w:val="NormalParaAR"/>
        <w:spacing w:after="120"/>
        <w:ind w:left="1106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>
        <w:t>WO/PBC/24/2</w:t>
      </w:r>
      <w:r>
        <w:rPr>
          <w:rFonts w:hint="cs"/>
          <w:rtl/>
        </w:rPr>
        <w:t>.</w:t>
      </w:r>
    </w:p>
    <w:p w:rsidR="00141F79" w:rsidRDefault="00141F79" w:rsidP="00B458C1">
      <w:pPr>
        <w:pStyle w:val="NumberedParaAR"/>
        <w:numPr>
          <w:ilvl w:val="0"/>
          <w:numId w:val="0"/>
        </w:numPr>
        <w:spacing w:after="0"/>
        <w:ind w:left="566"/>
        <w:rPr>
          <w:rtl/>
          <w:lang w:val="fr-CH"/>
        </w:rPr>
      </w:pPr>
      <w:r>
        <w:rPr>
          <w:rFonts w:hint="cs"/>
          <w:rtl/>
          <w:lang w:val="fr-CH"/>
        </w:rPr>
        <w:t>(أ)</w:t>
      </w:r>
      <w:r>
        <w:rPr>
          <w:rFonts w:hint="cs"/>
          <w:rtl/>
          <w:lang w:val="fr-CH"/>
        </w:rPr>
        <w:tab/>
      </w:r>
      <w:r w:rsidRPr="00141F79">
        <w:rPr>
          <w:rtl/>
          <w:lang w:val="fr-CH"/>
        </w:rPr>
        <w:t>التعاقب على العضوية في لجنة الويبو الاستشارية المستقلة للرقابة</w:t>
      </w:r>
    </w:p>
    <w:p w:rsidR="00141F79" w:rsidRPr="00EE7142" w:rsidRDefault="00141F79" w:rsidP="00E65606">
      <w:pPr>
        <w:pStyle w:val="NormalParaAR"/>
        <w:spacing w:after="120"/>
        <w:ind w:left="1701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>
        <w:t>WO/PBC/24/3</w:t>
      </w:r>
      <w:r>
        <w:rPr>
          <w:rFonts w:hint="cs"/>
          <w:rtl/>
        </w:rPr>
        <w:t>.</w:t>
      </w:r>
    </w:p>
    <w:p w:rsidR="00141F79" w:rsidRDefault="00017791" w:rsidP="00017791">
      <w:pPr>
        <w:pStyle w:val="NumberedParaAR"/>
        <w:spacing w:after="0"/>
        <w:rPr>
          <w:rtl/>
        </w:rPr>
      </w:pPr>
      <w:r>
        <w:rPr>
          <w:rFonts w:hint="cs"/>
          <w:rtl/>
        </w:rPr>
        <w:t xml:space="preserve">مراجعة مقترحة لاختصاصات </w:t>
      </w:r>
      <w:r w:rsidR="00141F79" w:rsidRPr="005A624C">
        <w:rPr>
          <w:rtl/>
        </w:rPr>
        <w:t>لجنة الويبو الاستشارية المستقلة للرقابة</w:t>
      </w:r>
    </w:p>
    <w:p w:rsidR="00141F79" w:rsidRPr="00E65606" w:rsidRDefault="00141F79" w:rsidP="00E65606">
      <w:pPr>
        <w:pStyle w:val="NormalParaAR"/>
        <w:spacing w:after="120"/>
        <w:ind w:left="1106"/>
        <w:rPr>
          <w:rtl/>
        </w:rPr>
      </w:pPr>
      <w:r w:rsidRPr="00E65606">
        <w:rPr>
          <w:rFonts w:hint="cs"/>
          <w:rtl/>
        </w:rPr>
        <w:t xml:space="preserve">انظر </w:t>
      </w:r>
      <w:proofErr w:type="gramStart"/>
      <w:r w:rsidRPr="00E65606">
        <w:rPr>
          <w:rFonts w:hint="cs"/>
          <w:rtl/>
        </w:rPr>
        <w:t>الوثيقة</w:t>
      </w:r>
      <w:proofErr w:type="gramEnd"/>
      <w:r w:rsidRPr="00E65606">
        <w:rPr>
          <w:rFonts w:hint="cs"/>
          <w:rtl/>
        </w:rPr>
        <w:t xml:space="preserve"> </w:t>
      </w:r>
      <w:r>
        <w:t>WO/PBC/2</w:t>
      </w:r>
      <w:r w:rsidR="00017791">
        <w:t>4</w:t>
      </w:r>
      <w:r>
        <w:t>/</w:t>
      </w:r>
      <w:r w:rsidR="00017791">
        <w:t>4</w:t>
      </w:r>
      <w:r w:rsidRPr="00E65606">
        <w:rPr>
          <w:rFonts w:hint="cs"/>
          <w:rtl/>
        </w:rPr>
        <w:t>.</w:t>
      </w:r>
    </w:p>
    <w:p w:rsidR="00141F79" w:rsidRPr="0036545A" w:rsidRDefault="00141F79" w:rsidP="00141F79">
      <w:pPr>
        <w:pStyle w:val="NumberedParaAR"/>
        <w:spacing w:after="0"/>
      </w:pPr>
      <w:proofErr w:type="gramStart"/>
      <w:r w:rsidRPr="009748E1">
        <w:rPr>
          <w:rFonts w:hint="cs"/>
          <w:rtl/>
        </w:rPr>
        <w:t>تقرير</w:t>
      </w:r>
      <w:proofErr w:type="gramEnd"/>
      <w:r w:rsidRPr="009748E1">
        <w:rPr>
          <w:rFonts w:hint="cs"/>
          <w:rtl/>
        </w:rPr>
        <w:t xml:space="preserve"> مراجع الحسابات الخارجي</w:t>
      </w:r>
    </w:p>
    <w:p w:rsidR="00141F79" w:rsidRPr="00305B86" w:rsidRDefault="00141F79" w:rsidP="00E65606">
      <w:pPr>
        <w:pStyle w:val="NormalParaAR"/>
        <w:spacing w:after="120"/>
        <w:ind w:left="1106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</w:t>
      </w:r>
      <w:proofErr w:type="gramStart"/>
      <w:r>
        <w:rPr>
          <w:rFonts w:hint="cs"/>
          <w:rtl/>
          <w:lang w:val="fr-CH" w:bidi="ar-LB"/>
        </w:rPr>
        <w:t>الوثيقة</w:t>
      </w:r>
      <w:proofErr w:type="gramEnd"/>
      <w:r>
        <w:rPr>
          <w:rFonts w:hint="cs"/>
          <w:rtl/>
          <w:lang w:val="fr-CH" w:bidi="ar-LB"/>
        </w:rPr>
        <w:t xml:space="preserve"> </w:t>
      </w:r>
      <w:r w:rsidRPr="005A624C">
        <w:rPr>
          <w:lang w:val="fr-CH" w:bidi="ar-LB"/>
        </w:rPr>
        <w:t>WO/PBC/2</w:t>
      </w:r>
      <w:r w:rsidR="00017791">
        <w:rPr>
          <w:lang w:val="fr-CH" w:bidi="ar-LB"/>
        </w:rPr>
        <w:t>4</w:t>
      </w:r>
      <w:r w:rsidRPr="005A624C">
        <w:rPr>
          <w:lang w:val="fr-CH" w:bidi="ar-LB"/>
        </w:rPr>
        <w:t>/</w:t>
      </w:r>
      <w:r w:rsidR="00017791">
        <w:rPr>
          <w:lang w:val="fr-CH" w:bidi="ar-LB"/>
        </w:rPr>
        <w:t>5</w:t>
      </w:r>
      <w:r>
        <w:rPr>
          <w:rFonts w:hint="cs"/>
          <w:rtl/>
          <w:lang w:val="fr-CH" w:bidi="ar-LB"/>
        </w:rPr>
        <w:t>.</w:t>
      </w:r>
    </w:p>
    <w:p w:rsidR="00141F79" w:rsidRPr="009748E1" w:rsidRDefault="00017791" w:rsidP="00017791">
      <w:pPr>
        <w:pStyle w:val="NumberedParaAR"/>
        <w:spacing w:after="0"/>
      </w:pPr>
      <w:r>
        <w:rPr>
          <w:rFonts w:hint="cs"/>
          <w:rtl/>
        </w:rPr>
        <w:t>التقرير السنوي ل</w:t>
      </w:r>
      <w:r w:rsidR="00141F79" w:rsidRPr="009748E1">
        <w:rPr>
          <w:rFonts w:hint="cs"/>
          <w:rtl/>
        </w:rPr>
        <w:t xml:space="preserve">مدير شعبة </w:t>
      </w:r>
      <w:r>
        <w:rPr>
          <w:rFonts w:hint="cs"/>
          <w:rtl/>
        </w:rPr>
        <w:t xml:space="preserve">الرقابة </w:t>
      </w:r>
      <w:r w:rsidR="00141F79" w:rsidRPr="009748E1">
        <w:rPr>
          <w:rFonts w:hint="cs"/>
          <w:rtl/>
        </w:rPr>
        <w:t>الداخلية</w:t>
      </w:r>
    </w:p>
    <w:p w:rsidR="00141F79" w:rsidRPr="005A624C" w:rsidRDefault="00141F79" w:rsidP="00E65606">
      <w:pPr>
        <w:pStyle w:val="NormalParaAR"/>
        <w:spacing w:after="120"/>
        <w:ind w:left="1106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</w:t>
      </w:r>
      <w:proofErr w:type="gramStart"/>
      <w:r>
        <w:rPr>
          <w:rFonts w:hint="cs"/>
          <w:rtl/>
          <w:lang w:val="fr-CH" w:bidi="ar-LB"/>
        </w:rPr>
        <w:t>الوثيقة</w:t>
      </w:r>
      <w:proofErr w:type="gramEnd"/>
      <w:r>
        <w:rPr>
          <w:rFonts w:hint="cs"/>
          <w:rtl/>
          <w:lang w:val="fr-CH" w:bidi="ar-LB"/>
        </w:rPr>
        <w:t xml:space="preserve"> </w:t>
      </w:r>
      <w:r w:rsidRPr="005A624C">
        <w:rPr>
          <w:lang w:val="fr-CH" w:bidi="ar-LB"/>
        </w:rPr>
        <w:t>WO/PBC/</w:t>
      </w:r>
      <w:r w:rsidR="00027EB4">
        <w:rPr>
          <w:lang w:val="fr-CH" w:bidi="ar-LB"/>
        </w:rPr>
        <w:t>24/6</w:t>
      </w:r>
      <w:r>
        <w:rPr>
          <w:rFonts w:hint="cs"/>
          <w:rtl/>
          <w:lang w:val="fr-CH" w:bidi="ar-LB"/>
        </w:rPr>
        <w:t>.</w:t>
      </w:r>
    </w:p>
    <w:p w:rsidR="00141F79" w:rsidRPr="009748E1" w:rsidRDefault="00141F79" w:rsidP="00141F79">
      <w:pPr>
        <w:pStyle w:val="NumberedParaAR"/>
        <w:spacing w:after="0"/>
      </w:pPr>
      <w:r w:rsidRPr="009748E1">
        <w:rPr>
          <w:rFonts w:hint="cs"/>
          <w:rtl/>
        </w:rPr>
        <w:t xml:space="preserve">تقرير </w:t>
      </w:r>
      <w:r>
        <w:rPr>
          <w:rFonts w:hint="cs"/>
          <w:rtl/>
        </w:rPr>
        <w:t>مرحلي عن تنفيذ توصيات وحدة التفتيش المشتركة</w:t>
      </w:r>
    </w:p>
    <w:p w:rsidR="00141F79" w:rsidRPr="005A624C" w:rsidRDefault="00141F79" w:rsidP="00E65606">
      <w:pPr>
        <w:pStyle w:val="NormalParaAR"/>
        <w:spacing w:after="120"/>
        <w:ind w:left="1106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</w:t>
      </w:r>
      <w:proofErr w:type="gramStart"/>
      <w:r>
        <w:rPr>
          <w:rFonts w:hint="cs"/>
          <w:rtl/>
          <w:lang w:val="fr-CH" w:bidi="ar-LB"/>
        </w:rPr>
        <w:t>الوثيقة</w:t>
      </w:r>
      <w:proofErr w:type="gramEnd"/>
      <w:r>
        <w:rPr>
          <w:rFonts w:hint="cs"/>
          <w:rtl/>
          <w:lang w:val="fr-CH" w:bidi="ar-LB"/>
        </w:rPr>
        <w:t xml:space="preserve"> </w:t>
      </w:r>
      <w:r w:rsidRPr="005A624C">
        <w:rPr>
          <w:lang w:val="fr-CH" w:bidi="ar-LB"/>
        </w:rPr>
        <w:t>WO/PBC/</w:t>
      </w:r>
      <w:r w:rsidR="00027EB4">
        <w:rPr>
          <w:lang w:val="fr-CH" w:bidi="ar-LB"/>
        </w:rPr>
        <w:t>24</w:t>
      </w:r>
      <w:r w:rsidRPr="005A624C">
        <w:rPr>
          <w:lang w:val="fr-CH" w:bidi="ar-LB"/>
        </w:rPr>
        <w:t>/</w:t>
      </w:r>
      <w:r w:rsidR="00027EB4">
        <w:rPr>
          <w:lang w:val="fr-CH" w:bidi="ar-LB"/>
        </w:rPr>
        <w:t>7</w:t>
      </w:r>
      <w:r>
        <w:rPr>
          <w:rFonts w:hint="cs"/>
          <w:rtl/>
          <w:lang w:val="fr-CH" w:bidi="ar-LB"/>
        </w:rPr>
        <w:t>.</w:t>
      </w:r>
    </w:p>
    <w:p w:rsidR="00141F79" w:rsidRPr="00F53905" w:rsidRDefault="00141F79" w:rsidP="00027EB4">
      <w:pPr>
        <w:pStyle w:val="NormalParaAR"/>
        <w:keepNext/>
        <w:rPr>
          <w:u w:val="single"/>
        </w:rPr>
      </w:pPr>
      <w:r w:rsidRPr="00F53905">
        <w:rPr>
          <w:rFonts w:hint="cs"/>
          <w:u w:val="single"/>
          <w:rtl/>
        </w:rPr>
        <w:lastRenderedPageBreak/>
        <w:t xml:space="preserve">استعراض أداء البرنامج </w:t>
      </w:r>
      <w:proofErr w:type="gramStart"/>
      <w:r w:rsidRPr="00F53905">
        <w:rPr>
          <w:rFonts w:hint="cs"/>
          <w:u w:val="single"/>
          <w:rtl/>
        </w:rPr>
        <w:t>والمالية</w:t>
      </w:r>
      <w:proofErr w:type="gramEnd"/>
    </w:p>
    <w:p w:rsidR="00141F79" w:rsidRPr="00027EB4" w:rsidRDefault="00141F79" w:rsidP="00E65606">
      <w:pPr>
        <w:pStyle w:val="NumberedParaAR"/>
        <w:spacing w:after="120"/>
      </w:pPr>
      <w:r>
        <w:rPr>
          <w:rFonts w:hint="cs"/>
          <w:rtl/>
          <w:lang w:val="fr-CH" w:bidi="ar-LB"/>
        </w:rPr>
        <w:t xml:space="preserve">البيانات المالية السنوية </w:t>
      </w:r>
      <w:proofErr w:type="gramStart"/>
      <w:r>
        <w:rPr>
          <w:rFonts w:hint="cs"/>
          <w:rtl/>
          <w:lang w:val="fr-CH" w:bidi="ar-LB"/>
        </w:rPr>
        <w:t>لعام</w:t>
      </w:r>
      <w:proofErr w:type="gramEnd"/>
      <w:r>
        <w:rPr>
          <w:rFonts w:hint="cs"/>
          <w:rtl/>
          <w:lang w:val="fr-CH" w:bidi="ar-LB"/>
        </w:rPr>
        <w:t> 201</w:t>
      </w:r>
      <w:r w:rsidR="00027EB4">
        <w:rPr>
          <w:rFonts w:hint="cs"/>
          <w:rtl/>
          <w:lang w:val="fr-CH" w:bidi="ar-LB"/>
        </w:rPr>
        <w:t>4</w:t>
      </w:r>
      <w:r>
        <w:rPr>
          <w:rFonts w:hint="cs"/>
          <w:rtl/>
          <w:lang w:val="fr-CH" w:bidi="ar-LB"/>
        </w:rPr>
        <w:t>؛ ووضع تسديد الاشتراكات في 30 يونيو 201</w:t>
      </w:r>
      <w:r w:rsidR="00027EB4">
        <w:rPr>
          <w:rFonts w:hint="cs"/>
          <w:rtl/>
          <w:lang w:val="fr-CH" w:bidi="ar-LB"/>
        </w:rPr>
        <w:t>5</w:t>
      </w:r>
    </w:p>
    <w:p w:rsidR="00027EB4" w:rsidRDefault="00027EB4" w:rsidP="00027EB4">
      <w:pPr>
        <w:pStyle w:val="NumberedParaAR"/>
        <w:numPr>
          <w:ilvl w:val="0"/>
          <w:numId w:val="0"/>
        </w:numPr>
        <w:spacing w:after="0"/>
        <w:ind w:left="1134"/>
        <w:rPr>
          <w:rtl/>
          <w:lang w:val="fr-CH"/>
        </w:rPr>
      </w:pPr>
      <w:r>
        <w:rPr>
          <w:rFonts w:hint="cs"/>
          <w:rtl/>
          <w:lang w:val="fr-CH"/>
        </w:rPr>
        <w:t>(أ)</w:t>
      </w:r>
      <w:r>
        <w:rPr>
          <w:rFonts w:hint="cs"/>
          <w:rtl/>
          <w:lang w:val="fr-CH"/>
        </w:rPr>
        <w:tab/>
      </w:r>
      <w:proofErr w:type="gramStart"/>
      <w:r w:rsidRPr="00027EB4">
        <w:rPr>
          <w:rtl/>
          <w:lang w:val="fr-CH"/>
        </w:rPr>
        <w:t>التقرير</w:t>
      </w:r>
      <w:proofErr w:type="gramEnd"/>
      <w:r w:rsidRPr="00027EB4">
        <w:rPr>
          <w:rtl/>
          <w:lang w:val="fr-CH"/>
        </w:rPr>
        <w:t xml:space="preserve"> المالي السنوي والبيانات المالية السنوية لعام 201</w:t>
      </w:r>
      <w:r>
        <w:rPr>
          <w:rFonts w:hint="cs"/>
          <w:rtl/>
          <w:lang w:val="fr-CH"/>
        </w:rPr>
        <w:t>4</w:t>
      </w:r>
    </w:p>
    <w:p w:rsidR="00027EB4" w:rsidRPr="00EE7142" w:rsidRDefault="00027EB4" w:rsidP="00E65606">
      <w:pPr>
        <w:pStyle w:val="NormalParaAR"/>
        <w:spacing w:after="120"/>
        <w:ind w:left="2268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>
        <w:t>WO/PBC/24/8</w:t>
      </w:r>
      <w:r>
        <w:rPr>
          <w:rFonts w:hint="cs"/>
          <w:rtl/>
        </w:rPr>
        <w:t>.</w:t>
      </w:r>
    </w:p>
    <w:p w:rsidR="00027EB4" w:rsidRDefault="00027EB4" w:rsidP="00027EB4">
      <w:pPr>
        <w:pStyle w:val="NumberedParaAR"/>
        <w:numPr>
          <w:ilvl w:val="0"/>
          <w:numId w:val="0"/>
        </w:numPr>
        <w:spacing w:after="0"/>
        <w:ind w:left="1134"/>
        <w:rPr>
          <w:rtl/>
          <w:lang w:val="fr-CH"/>
        </w:rPr>
      </w:pPr>
      <w:r>
        <w:rPr>
          <w:rFonts w:hint="cs"/>
          <w:rtl/>
          <w:lang w:val="fr-CH"/>
        </w:rPr>
        <w:t>(ب)</w:t>
      </w:r>
      <w:r>
        <w:rPr>
          <w:rFonts w:hint="cs"/>
          <w:rtl/>
          <w:lang w:val="fr-CH"/>
        </w:rPr>
        <w:tab/>
      </w:r>
      <w:r w:rsidRPr="00027EB4">
        <w:rPr>
          <w:rtl/>
          <w:lang w:val="fr-CH"/>
        </w:rPr>
        <w:t>وضع تس</w:t>
      </w:r>
      <w:r>
        <w:rPr>
          <w:rtl/>
          <w:lang w:val="fr-CH"/>
        </w:rPr>
        <w:t>ديد الاشتراكات في 30 يونيو 201</w:t>
      </w:r>
      <w:r>
        <w:rPr>
          <w:rFonts w:hint="cs"/>
          <w:rtl/>
          <w:lang w:val="fr-CH"/>
        </w:rPr>
        <w:t>5</w:t>
      </w:r>
    </w:p>
    <w:p w:rsidR="00027EB4" w:rsidRPr="00EE7142" w:rsidRDefault="00027EB4" w:rsidP="00E65606">
      <w:pPr>
        <w:pStyle w:val="NormalParaAR"/>
        <w:spacing w:after="120"/>
        <w:ind w:left="2268"/>
      </w:pP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>
        <w:t>WO/PBC/24/9</w:t>
      </w:r>
      <w:r>
        <w:rPr>
          <w:rFonts w:hint="cs"/>
          <w:rtl/>
        </w:rPr>
        <w:t>.</w:t>
      </w:r>
    </w:p>
    <w:p w:rsidR="00141F79" w:rsidRPr="000D0807" w:rsidRDefault="00141F79" w:rsidP="00141F79">
      <w:pPr>
        <w:pStyle w:val="NumberedParaAR"/>
        <w:spacing w:after="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التقرير السنوي عن الموارد البشرية</w:t>
      </w:r>
    </w:p>
    <w:p w:rsidR="00141F79" w:rsidRDefault="00141F79" w:rsidP="00E65606">
      <w:pPr>
        <w:pStyle w:val="NormalParaAR"/>
        <w:spacing w:after="120"/>
        <w:ind w:left="1106"/>
        <w:rPr>
          <w:rtl/>
        </w:rPr>
      </w:pPr>
      <w:r>
        <w:rPr>
          <w:rFonts w:hint="cs"/>
          <w:rtl/>
          <w:lang w:val="fr-CH" w:bidi="ar-LB"/>
        </w:rPr>
        <w:t xml:space="preserve">انظر </w:t>
      </w:r>
      <w:proofErr w:type="gramStart"/>
      <w:r>
        <w:rPr>
          <w:rFonts w:hint="cs"/>
          <w:rtl/>
          <w:lang w:val="fr-CH" w:bidi="ar-LB"/>
        </w:rPr>
        <w:t>الوثيقة</w:t>
      </w:r>
      <w:proofErr w:type="gramEnd"/>
      <w:r>
        <w:rPr>
          <w:rFonts w:hint="cs"/>
          <w:rtl/>
          <w:lang w:val="fr-CH" w:bidi="ar-LB"/>
        </w:rPr>
        <w:t xml:space="preserve"> </w:t>
      </w:r>
      <w:r>
        <w:t>WO/PBC/2</w:t>
      </w:r>
      <w:r w:rsidR="00027EB4">
        <w:t>4</w:t>
      </w:r>
      <w:r>
        <w:t>/</w:t>
      </w:r>
      <w:r w:rsidR="00027EB4">
        <w:t>INF.1</w:t>
      </w:r>
      <w:r>
        <w:rPr>
          <w:rFonts w:hint="cs"/>
          <w:rtl/>
          <w:lang w:val="fr-CH" w:bidi="ar-LB"/>
        </w:rPr>
        <w:t>.</w:t>
      </w:r>
    </w:p>
    <w:p w:rsidR="00141F79" w:rsidRDefault="00141F79" w:rsidP="00E65606">
      <w:pPr>
        <w:pStyle w:val="NormalParaAR"/>
        <w:keepNext/>
        <w:spacing w:after="120"/>
        <w:rPr>
          <w:u w:val="single"/>
          <w:rtl/>
        </w:rPr>
      </w:pPr>
      <w:r>
        <w:rPr>
          <w:rFonts w:hint="cs"/>
          <w:u w:val="single"/>
          <w:rtl/>
        </w:rPr>
        <w:t xml:space="preserve">التخطيط </w:t>
      </w:r>
      <w:proofErr w:type="gramStart"/>
      <w:r>
        <w:rPr>
          <w:rFonts w:hint="cs"/>
          <w:u w:val="single"/>
          <w:rtl/>
        </w:rPr>
        <w:t>وإعداد</w:t>
      </w:r>
      <w:proofErr w:type="gramEnd"/>
      <w:r>
        <w:rPr>
          <w:rFonts w:hint="cs"/>
          <w:u w:val="single"/>
          <w:rtl/>
        </w:rPr>
        <w:t xml:space="preserve"> الميزانية</w:t>
      </w:r>
    </w:p>
    <w:p w:rsidR="00141F79" w:rsidRPr="00E14E11" w:rsidRDefault="00141F79" w:rsidP="00715731">
      <w:pPr>
        <w:pStyle w:val="NumberedParaAR"/>
        <w:spacing w:after="0"/>
        <w:rPr>
          <w:lang w:val="fr-CH" w:bidi="ar-LB"/>
        </w:rPr>
      </w:pPr>
      <w:proofErr w:type="gramStart"/>
      <w:r w:rsidRPr="00E14E11">
        <w:rPr>
          <w:rtl/>
          <w:lang w:val="fr-CH" w:bidi="ar-LB"/>
        </w:rPr>
        <w:t>اقتراح</w:t>
      </w:r>
      <w:proofErr w:type="gramEnd"/>
      <w:r w:rsidRPr="00E14E11">
        <w:rPr>
          <w:rtl/>
          <w:lang w:val="fr-CH" w:bidi="ar-LB"/>
        </w:rPr>
        <w:t xml:space="preserve"> البرنامج والميزانية </w:t>
      </w:r>
      <w:r w:rsidR="00027EB4">
        <w:rPr>
          <w:rFonts w:hint="cs"/>
          <w:rtl/>
          <w:lang w:val="fr-CH" w:bidi="ar-LB"/>
        </w:rPr>
        <w:t>للثنائية 2016/17</w:t>
      </w:r>
    </w:p>
    <w:p w:rsidR="00636EF8" w:rsidRDefault="00636EF8" w:rsidP="0014382E">
      <w:pPr>
        <w:pStyle w:val="NumberedParaAR"/>
        <w:numPr>
          <w:ilvl w:val="0"/>
          <w:numId w:val="0"/>
        </w:numPr>
        <w:spacing w:after="0"/>
        <w:ind w:left="1134"/>
        <w:rPr>
          <w:rtl/>
          <w:lang w:val="fr-CH"/>
        </w:rPr>
      </w:pPr>
      <w:r>
        <w:rPr>
          <w:rFonts w:hint="cs"/>
          <w:rtl/>
          <w:lang w:val="fr-CH"/>
        </w:rPr>
        <w:t xml:space="preserve">انظر </w:t>
      </w:r>
      <w:proofErr w:type="gramStart"/>
      <w:r w:rsidR="0014382E">
        <w:rPr>
          <w:rFonts w:hint="cs"/>
          <w:rtl/>
          <w:lang w:val="fr-CH"/>
        </w:rPr>
        <w:t>الوثائق</w:t>
      </w:r>
      <w:proofErr w:type="gramEnd"/>
      <w:r>
        <w:rPr>
          <w:rFonts w:hint="cs"/>
          <w:rtl/>
          <w:lang w:val="fr-CH"/>
        </w:rPr>
        <w:t>:</w:t>
      </w:r>
    </w:p>
    <w:p w:rsidR="00636EF8" w:rsidRDefault="00636EF8" w:rsidP="00636EF8">
      <w:pPr>
        <w:pStyle w:val="NumberedParaAR"/>
        <w:numPr>
          <w:ilvl w:val="0"/>
          <w:numId w:val="0"/>
        </w:numPr>
        <w:spacing w:after="0"/>
        <w:ind w:left="1134"/>
        <w:rPr>
          <w:rtl/>
          <w:lang w:val="fr-CH"/>
        </w:rPr>
      </w:pPr>
      <w:r>
        <w:t>WO/PBC/24/11</w:t>
      </w:r>
      <w:r>
        <w:rPr>
          <w:rFonts w:hint="cs"/>
          <w:rtl/>
        </w:rPr>
        <w:t xml:space="preserve"> (</w:t>
      </w:r>
      <w:r w:rsidRPr="00636EF8">
        <w:rPr>
          <w:rtl/>
          <w:lang w:val="fr-CH"/>
        </w:rPr>
        <w:t>اقتراح البرنامج والميزانية للثنائية 2016/17</w:t>
      </w:r>
      <w:r>
        <w:rPr>
          <w:rFonts w:hint="cs"/>
          <w:rtl/>
          <w:lang w:val="fr-CH"/>
        </w:rPr>
        <w:t>)</w:t>
      </w:r>
    </w:p>
    <w:p w:rsidR="0014382E" w:rsidRDefault="0014382E" w:rsidP="0014382E">
      <w:pPr>
        <w:pStyle w:val="NumberedParaAR"/>
        <w:numPr>
          <w:ilvl w:val="0"/>
          <w:numId w:val="0"/>
        </w:numPr>
        <w:spacing w:after="0"/>
        <w:ind w:left="1134"/>
        <w:rPr>
          <w:rtl/>
          <w:lang w:val="fr-CH"/>
        </w:rPr>
      </w:pPr>
      <w:r>
        <w:t>WO/PBC/24/16</w:t>
      </w:r>
      <w:r w:rsidR="006A5280">
        <w:t xml:space="preserve"> Rev.</w:t>
      </w:r>
      <w:bookmarkStart w:id="2" w:name="_GoBack"/>
      <w:bookmarkEnd w:id="2"/>
      <w:r w:rsidRPr="00636EF8">
        <w:rPr>
          <w:rFonts w:hint="cs"/>
          <w:rtl/>
        </w:rPr>
        <w:t xml:space="preserve"> (خيارات </w:t>
      </w:r>
      <w:r>
        <w:rPr>
          <w:rFonts w:hint="cs"/>
          <w:rtl/>
        </w:rPr>
        <w:t xml:space="preserve">من أجل الاستدامة </w:t>
      </w:r>
      <w:r w:rsidRPr="00636EF8">
        <w:rPr>
          <w:rFonts w:hint="cs"/>
          <w:rtl/>
        </w:rPr>
        <w:t>المالي</w:t>
      </w:r>
      <w:r>
        <w:rPr>
          <w:rFonts w:hint="cs"/>
          <w:rtl/>
        </w:rPr>
        <w:t>ة</w:t>
      </w:r>
      <w:r w:rsidRPr="00636EF8">
        <w:rPr>
          <w:rFonts w:hint="cs"/>
          <w:rtl/>
        </w:rPr>
        <w:t xml:space="preserve"> لاتحاد لشبونة)</w:t>
      </w:r>
    </w:p>
    <w:p w:rsidR="00636EF8" w:rsidRPr="00636EF8" w:rsidRDefault="00636EF8" w:rsidP="00CF0D57">
      <w:pPr>
        <w:pStyle w:val="NumberedParaAR"/>
        <w:numPr>
          <w:ilvl w:val="0"/>
          <w:numId w:val="0"/>
        </w:numPr>
        <w:spacing w:after="0"/>
        <w:ind w:left="1134"/>
      </w:pPr>
      <w:r>
        <w:t>WO/PBC/24/</w:t>
      </w:r>
      <w:r w:rsidR="0014382E">
        <w:t>INF.3</w:t>
      </w:r>
      <w:r w:rsidRPr="00636EF8">
        <w:rPr>
          <w:rFonts w:hint="cs"/>
          <w:rtl/>
        </w:rPr>
        <w:t xml:space="preserve"> (</w:t>
      </w:r>
      <w:r w:rsidR="0014382E">
        <w:rPr>
          <w:rFonts w:hint="cs"/>
          <w:rtl/>
        </w:rPr>
        <w:t>مستجدات</w:t>
      </w:r>
      <w:r w:rsidR="00CF0D57">
        <w:rPr>
          <w:rFonts w:hint="cs"/>
          <w:rtl/>
        </w:rPr>
        <w:t xml:space="preserve"> </w:t>
      </w:r>
      <w:r w:rsidR="0014382E">
        <w:rPr>
          <w:rFonts w:hint="cs"/>
          <w:rtl/>
        </w:rPr>
        <w:t>اقتراح الفريق العامل لمعاهدة التعاون بشأن البراءات فيما يتعل</w:t>
      </w:r>
      <w:r w:rsidR="00CF0D57">
        <w:rPr>
          <w:rFonts w:hint="cs"/>
          <w:rtl/>
        </w:rPr>
        <w:t>ق</w:t>
      </w:r>
      <w:r w:rsidR="0014382E">
        <w:rPr>
          <w:rFonts w:hint="cs"/>
          <w:rtl/>
        </w:rPr>
        <w:t xml:space="preserve"> باستراتيجية التحوط لإيرادات نظام المعاهدة</w:t>
      </w:r>
      <w:r w:rsidRPr="00636EF8">
        <w:rPr>
          <w:rFonts w:hint="cs"/>
          <w:rtl/>
        </w:rPr>
        <w:t>)</w:t>
      </w:r>
    </w:p>
    <w:p w:rsidR="00141F79" w:rsidRPr="00027EB4" w:rsidRDefault="00027EB4" w:rsidP="00E65606">
      <w:pPr>
        <w:pStyle w:val="NormalParaAR"/>
        <w:keepNext/>
        <w:spacing w:after="120"/>
        <w:rPr>
          <w:u w:val="single"/>
          <w:rtl/>
        </w:rPr>
      </w:pPr>
      <w:r>
        <w:rPr>
          <w:rFonts w:hint="cs"/>
          <w:u w:val="single"/>
          <w:rtl/>
        </w:rPr>
        <w:t>اقتراحات</w:t>
      </w:r>
    </w:p>
    <w:p w:rsidR="00141F79" w:rsidRPr="00E14E11" w:rsidRDefault="00736982" w:rsidP="00736982">
      <w:pPr>
        <w:pStyle w:val="NumberedParaAR"/>
        <w:spacing w:after="0"/>
        <w:rPr>
          <w:lang w:val="fr-CH" w:bidi="ar-LB"/>
        </w:rPr>
      </w:pPr>
      <w:r>
        <w:rPr>
          <w:rFonts w:hint="cs"/>
          <w:rtl/>
          <w:lang w:val="fr-CH" w:bidi="ar-LB"/>
        </w:rPr>
        <w:t>السياسة المراجعة بشأن الاستثمارات</w:t>
      </w:r>
    </w:p>
    <w:p w:rsidR="00141F79" w:rsidRPr="00E14E11" w:rsidRDefault="00141F79" w:rsidP="00E65606">
      <w:pPr>
        <w:pStyle w:val="NormalParaAR"/>
        <w:spacing w:after="120"/>
        <w:ind w:left="1106"/>
        <w:rPr>
          <w:rtl/>
        </w:rPr>
      </w:pPr>
      <w:r w:rsidRPr="00E14E11">
        <w:rPr>
          <w:rtl/>
        </w:rPr>
        <w:t xml:space="preserve">انظر </w:t>
      </w:r>
      <w:proofErr w:type="gramStart"/>
      <w:r w:rsidRPr="00E14E11">
        <w:rPr>
          <w:rtl/>
        </w:rPr>
        <w:t>الوثيقة</w:t>
      </w:r>
      <w:proofErr w:type="gramEnd"/>
      <w:r w:rsidRPr="00E14E11">
        <w:rPr>
          <w:rtl/>
        </w:rPr>
        <w:t xml:space="preserve"> </w:t>
      </w:r>
      <w:r w:rsidRPr="00E14E11">
        <w:t>WO/PBC/</w:t>
      </w:r>
      <w:r>
        <w:t>2</w:t>
      </w:r>
      <w:r w:rsidR="00736982">
        <w:t>4</w:t>
      </w:r>
      <w:r w:rsidRPr="00E14E11">
        <w:t>/</w:t>
      </w:r>
      <w:r w:rsidR="00736982">
        <w:t>10</w:t>
      </w:r>
      <w:r w:rsidRPr="00E14E11">
        <w:rPr>
          <w:rtl/>
        </w:rPr>
        <w:t>.</w:t>
      </w:r>
    </w:p>
    <w:p w:rsidR="00141F79" w:rsidRPr="008F6D67" w:rsidRDefault="00141F79" w:rsidP="00E65606">
      <w:pPr>
        <w:pStyle w:val="NormalParaAR"/>
        <w:keepNext/>
        <w:spacing w:after="120"/>
        <w:rPr>
          <w:u w:val="single"/>
          <w:rtl/>
        </w:rPr>
      </w:pPr>
      <w:r w:rsidRPr="008F6D67">
        <w:rPr>
          <w:rFonts w:hint="cs"/>
          <w:u w:val="single"/>
          <w:rtl/>
        </w:rPr>
        <w:t>تقارير مرحلية عن المشروعات الرئيسية</w:t>
      </w:r>
      <w:r>
        <w:rPr>
          <w:rFonts w:hint="cs"/>
          <w:u w:val="single"/>
          <w:rtl/>
        </w:rPr>
        <w:t xml:space="preserve"> </w:t>
      </w:r>
      <w:proofErr w:type="gramStart"/>
      <w:r>
        <w:rPr>
          <w:rFonts w:hint="cs"/>
          <w:u w:val="single"/>
          <w:rtl/>
        </w:rPr>
        <w:t>والمسائل</w:t>
      </w:r>
      <w:proofErr w:type="gramEnd"/>
      <w:r>
        <w:rPr>
          <w:rFonts w:hint="cs"/>
          <w:u w:val="single"/>
          <w:rtl/>
        </w:rPr>
        <w:t xml:space="preserve"> الإدارية</w:t>
      </w:r>
    </w:p>
    <w:p w:rsidR="00141F79" w:rsidRPr="002B549B" w:rsidRDefault="00736982" w:rsidP="00B458C1">
      <w:pPr>
        <w:pStyle w:val="NumberedParaAR"/>
        <w:spacing w:after="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ال</w:t>
      </w:r>
      <w:r w:rsidR="00141F79" w:rsidRPr="002B549B">
        <w:rPr>
          <w:rtl/>
          <w:lang w:val="fr-CH" w:bidi="ar-LB"/>
        </w:rPr>
        <w:t xml:space="preserve">تقرير </w:t>
      </w:r>
      <w:r>
        <w:rPr>
          <w:rFonts w:hint="cs"/>
          <w:rtl/>
          <w:lang w:val="fr-CH" w:bidi="ar-LB"/>
        </w:rPr>
        <w:t xml:space="preserve">النهائي </w:t>
      </w:r>
      <w:r w:rsidR="00141F79">
        <w:rPr>
          <w:rFonts w:hint="cs"/>
          <w:rtl/>
          <w:lang w:val="fr-CH" w:bidi="ar-LB"/>
        </w:rPr>
        <w:t xml:space="preserve">عن </w:t>
      </w:r>
      <w:r w:rsidR="00141F79" w:rsidRPr="002B549B">
        <w:rPr>
          <w:rtl/>
          <w:lang w:val="fr-CH" w:bidi="ar-LB"/>
        </w:rPr>
        <w:t xml:space="preserve">مشروع تحسين معايير السلامة والأمن في مباني </w:t>
      </w:r>
      <w:r w:rsidR="00141F79">
        <w:rPr>
          <w:rFonts w:hint="cs"/>
          <w:rtl/>
          <w:lang w:val="fr-CH" w:bidi="ar-LB"/>
        </w:rPr>
        <w:t xml:space="preserve">الويبو </w:t>
      </w:r>
      <w:r w:rsidR="00141F79" w:rsidRPr="002B549B">
        <w:rPr>
          <w:rtl/>
          <w:lang w:val="fr-CH" w:bidi="ar-LB"/>
        </w:rPr>
        <w:t>الحالية</w:t>
      </w:r>
    </w:p>
    <w:p w:rsidR="00141F79" w:rsidRPr="00E14E11" w:rsidRDefault="00141F79" w:rsidP="00E65606">
      <w:pPr>
        <w:pStyle w:val="NormalParaAR"/>
        <w:spacing w:after="120"/>
        <w:ind w:left="1106"/>
        <w:rPr>
          <w:rtl/>
        </w:rPr>
      </w:pPr>
      <w:r w:rsidRPr="00E14E11">
        <w:rPr>
          <w:rtl/>
        </w:rPr>
        <w:t xml:space="preserve">انظر </w:t>
      </w:r>
      <w:proofErr w:type="gramStart"/>
      <w:r w:rsidRPr="00E14E11">
        <w:rPr>
          <w:rtl/>
        </w:rPr>
        <w:t>الوثيقة</w:t>
      </w:r>
      <w:proofErr w:type="gramEnd"/>
      <w:r w:rsidRPr="00E14E11">
        <w:rPr>
          <w:rtl/>
        </w:rPr>
        <w:t xml:space="preserve"> </w:t>
      </w:r>
      <w:r w:rsidRPr="00E14E11">
        <w:t>WO/PBC/</w:t>
      </w:r>
      <w:r>
        <w:t>2</w:t>
      </w:r>
      <w:r w:rsidR="00736982">
        <w:t>4</w:t>
      </w:r>
      <w:r w:rsidRPr="00E14E11">
        <w:t>/</w:t>
      </w:r>
      <w:r w:rsidR="00736982">
        <w:t>12</w:t>
      </w:r>
      <w:r w:rsidRPr="00E14E11">
        <w:rPr>
          <w:rtl/>
        </w:rPr>
        <w:t>.</w:t>
      </w:r>
    </w:p>
    <w:p w:rsidR="00141F79" w:rsidRPr="006A512A" w:rsidRDefault="00141F79" w:rsidP="00141F79">
      <w:pPr>
        <w:pStyle w:val="NumberedParaAR"/>
        <w:spacing w:after="0"/>
        <w:rPr>
          <w:rtl/>
          <w:lang w:val="fr-CH" w:bidi="ar-LB"/>
        </w:rPr>
      </w:pPr>
      <w:r w:rsidRPr="00FA69BA">
        <w:rPr>
          <w:rtl/>
          <w:lang w:val="fr-CH" w:bidi="ar-LB"/>
        </w:rPr>
        <w:t>تقرير مرحلي عن مشروع</w:t>
      </w:r>
      <w:r>
        <w:rPr>
          <w:rFonts w:hint="cs"/>
          <w:rtl/>
          <w:lang w:val="fr-CH" w:bidi="ar-LB"/>
        </w:rPr>
        <w:t>ات</w:t>
      </w:r>
      <w:r>
        <w:rPr>
          <w:rtl/>
          <w:lang w:val="fr-CH" w:bidi="ar-LB"/>
        </w:rPr>
        <w:t xml:space="preserve"> البناء</w:t>
      </w:r>
    </w:p>
    <w:p w:rsidR="00141F79" w:rsidRPr="006A512A" w:rsidRDefault="00B458C1" w:rsidP="00E65606">
      <w:pPr>
        <w:pStyle w:val="NormalParaAR"/>
        <w:spacing w:after="120"/>
        <w:ind w:left="1106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</w:t>
      </w:r>
      <w:proofErr w:type="gramStart"/>
      <w:r>
        <w:rPr>
          <w:rFonts w:hint="cs"/>
          <w:rtl/>
          <w:lang w:val="fr-CH" w:bidi="ar-LB"/>
        </w:rPr>
        <w:t>الوثيقة</w:t>
      </w:r>
      <w:proofErr w:type="gramEnd"/>
      <w:r w:rsidR="00141F79">
        <w:rPr>
          <w:rFonts w:hint="cs"/>
          <w:rtl/>
          <w:lang w:val="fr-CH" w:bidi="ar-LB"/>
        </w:rPr>
        <w:t xml:space="preserve"> </w:t>
      </w:r>
      <w:r w:rsidR="00141F79" w:rsidRPr="006A512A">
        <w:rPr>
          <w:lang w:val="fr-CH" w:bidi="ar-LB"/>
        </w:rPr>
        <w:t>WO/PBC/</w:t>
      </w:r>
      <w:r w:rsidR="00141F79">
        <w:rPr>
          <w:lang w:val="fr-CH" w:bidi="ar-LB"/>
        </w:rPr>
        <w:t>2</w:t>
      </w:r>
      <w:r w:rsidR="00736982">
        <w:rPr>
          <w:lang w:val="fr-CH" w:bidi="ar-LB"/>
        </w:rPr>
        <w:t>4</w:t>
      </w:r>
      <w:r w:rsidR="00141F79" w:rsidRPr="006A512A">
        <w:rPr>
          <w:lang w:val="fr-CH" w:bidi="ar-LB"/>
        </w:rPr>
        <w:t>/</w:t>
      </w:r>
      <w:r w:rsidR="00141F79">
        <w:rPr>
          <w:lang w:val="fr-CH" w:bidi="ar-LB"/>
        </w:rPr>
        <w:t>1</w:t>
      </w:r>
      <w:r w:rsidR="00736982">
        <w:rPr>
          <w:lang w:val="fr-CH" w:bidi="ar-LB"/>
        </w:rPr>
        <w:t>3</w:t>
      </w:r>
      <w:r w:rsidR="00141F79">
        <w:rPr>
          <w:rFonts w:hint="cs"/>
          <w:rtl/>
          <w:lang w:val="fr-CH" w:bidi="ar-LB"/>
        </w:rPr>
        <w:t>.</w:t>
      </w:r>
    </w:p>
    <w:p w:rsidR="00141F79" w:rsidRPr="005F013F" w:rsidRDefault="00141F79" w:rsidP="00141F79">
      <w:pPr>
        <w:pStyle w:val="NumberedParaAR"/>
        <w:spacing w:after="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تقرير مرحلي عن تنفيذ نظام التخطيط للموارد المؤسسية</w:t>
      </w:r>
      <w:r w:rsidR="00736982">
        <w:rPr>
          <w:rFonts w:hint="cs"/>
          <w:rtl/>
          <w:lang w:val="fr-CH"/>
        </w:rPr>
        <w:t xml:space="preserve"> في الويبو</w:t>
      </w:r>
    </w:p>
    <w:p w:rsidR="00141F79" w:rsidRPr="006A512A" w:rsidRDefault="00141F79" w:rsidP="00E65606">
      <w:pPr>
        <w:pStyle w:val="NormalParaAR"/>
        <w:spacing w:after="120"/>
        <w:ind w:left="1106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</w:t>
      </w:r>
      <w:proofErr w:type="gramStart"/>
      <w:r>
        <w:rPr>
          <w:rFonts w:hint="cs"/>
          <w:rtl/>
          <w:lang w:val="fr-CH" w:bidi="ar-LB"/>
        </w:rPr>
        <w:t>الوثيقة</w:t>
      </w:r>
      <w:proofErr w:type="gramEnd"/>
      <w:r>
        <w:rPr>
          <w:rFonts w:hint="cs"/>
          <w:rtl/>
          <w:lang w:val="fr-CH" w:bidi="ar-LB"/>
        </w:rPr>
        <w:t xml:space="preserve"> </w:t>
      </w:r>
      <w:r w:rsidRPr="006A512A">
        <w:rPr>
          <w:lang w:val="fr-CH" w:bidi="ar-LB"/>
        </w:rPr>
        <w:t>WO/PBC/</w:t>
      </w:r>
      <w:r>
        <w:rPr>
          <w:lang w:val="fr-CH" w:bidi="ar-LB"/>
        </w:rPr>
        <w:t>2</w:t>
      </w:r>
      <w:r w:rsidR="00736982">
        <w:rPr>
          <w:lang w:val="fr-CH" w:bidi="ar-LB"/>
        </w:rPr>
        <w:t>4</w:t>
      </w:r>
      <w:r w:rsidRPr="006A512A">
        <w:rPr>
          <w:lang w:val="fr-CH" w:bidi="ar-LB"/>
        </w:rPr>
        <w:t>/</w:t>
      </w:r>
      <w:r w:rsidR="00736982">
        <w:rPr>
          <w:lang w:val="fr-CH" w:bidi="ar-LB"/>
        </w:rPr>
        <w:t>14</w:t>
      </w:r>
      <w:r>
        <w:rPr>
          <w:rFonts w:hint="cs"/>
          <w:rtl/>
          <w:lang w:val="fr-CH" w:bidi="ar-LB"/>
        </w:rPr>
        <w:t>.</w:t>
      </w:r>
    </w:p>
    <w:p w:rsidR="00141F79" w:rsidRPr="002B549B" w:rsidRDefault="00736982" w:rsidP="00736982">
      <w:pPr>
        <w:pStyle w:val="NumberedParaAR"/>
        <w:spacing w:after="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ال</w:t>
      </w:r>
      <w:r w:rsidR="00141F79">
        <w:rPr>
          <w:rFonts w:hint="cs"/>
          <w:rtl/>
          <w:lang w:val="fr-CH" w:bidi="ar-LB"/>
        </w:rPr>
        <w:t xml:space="preserve">تقرير </w:t>
      </w:r>
      <w:r>
        <w:rPr>
          <w:rFonts w:hint="cs"/>
          <w:rtl/>
          <w:lang w:val="fr-CH" w:bidi="ar-LB"/>
        </w:rPr>
        <w:t xml:space="preserve">النهائي </w:t>
      </w:r>
      <w:r w:rsidR="00141F79">
        <w:rPr>
          <w:rFonts w:hint="cs"/>
          <w:rtl/>
          <w:lang w:val="fr-CH" w:bidi="ar-LB"/>
        </w:rPr>
        <w:t xml:space="preserve">عن </w:t>
      </w:r>
      <w:r w:rsidR="00141F79" w:rsidRPr="00286036">
        <w:rPr>
          <w:rtl/>
          <w:lang w:val="fr-CH" w:bidi="ar-LB"/>
        </w:rPr>
        <w:t xml:space="preserve">مشروع استثمار رأس المال في تكنولوجيا المعلومات </w:t>
      </w:r>
      <w:proofErr w:type="gramStart"/>
      <w:r w:rsidR="00141F79" w:rsidRPr="00286036">
        <w:rPr>
          <w:rtl/>
          <w:lang w:val="fr-CH" w:bidi="ar-LB"/>
        </w:rPr>
        <w:t>والاتصالات</w:t>
      </w:r>
      <w:proofErr w:type="gramEnd"/>
    </w:p>
    <w:p w:rsidR="00141F79" w:rsidRPr="005C1A1E" w:rsidRDefault="00141F79" w:rsidP="00E65606">
      <w:pPr>
        <w:pStyle w:val="NormalParaAR"/>
        <w:spacing w:after="120"/>
        <w:ind w:left="1106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انظر </w:t>
      </w:r>
      <w:proofErr w:type="gramStart"/>
      <w:r>
        <w:rPr>
          <w:rFonts w:hint="cs"/>
          <w:rtl/>
          <w:lang w:val="fr-CH" w:bidi="ar-LB"/>
        </w:rPr>
        <w:t>الوثيقة</w:t>
      </w:r>
      <w:proofErr w:type="gramEnd"/>
      <w:r>
        <w:rPr>
          <w:rFonts w:hint="cs"/>
          <w:rtl/>
          <w:lang w:val="fr-CH" w:bidi="ar-LB"/>
        </w:rPr>
        <w:t xml:space="preserve"> </w:t>
      </w:r>
      <w:r w:rsidRPr="006A512A">
        <w:rPr>
          <w:lang w:val="fr-CH" w:bidi="ar-LB"/>
        </w:rPr>
        <w:t>WO/PBC/</w:t>
      </w:r>
      <w:r>
        <w:rPr>
          <w:lang w:val="fr-CH" w:bidi="ar-LB"/>
        </w:rPr>
        <w:t>2</w:t>
      </w:r>
      <w:r w:rsidR="00736982">
        <w:rPr>
          <w:lang w:val="fr-CH" w:bidi="ar-LB"/>
        </w:rPr>
        <w:t>4</w:t>
      </w:r>
      <w:r w:rsidRPr="006A512A">
        <w:rPr>
          <w:lang w:val="fr-CH" w:bidi="ar-LB"/>
        </w:rPr>
        <w:t>/</w:t>
      </w:r>
      <w:r>
        <w:rPr>
          <w:lang w:val="fr-CH" w:bidi="ar-LB"/>
        </w:rPr>
        <w:t>1</w:t>
      </w:r>
      <w:r w:rsidR="00736982">
        <w:rPr>
          <w:lang w:val="fr-CH" w:bidi="ar-LB"/>
        </w:rPr>
        <w:t>5</w:t>
      </w:r>
      <w:r>
        <w:rPr>
          <w:rFonts w:hint="cs"/>
          <w:rtl/>
          <w:lang w:val="fr-CH" w:bidi="ar-LB"/>
        </w:rPr>
        <w:t>.</w:t>
      </w:r>
    </w:p>
    <w:p w:rsidR="008E4F8C" w:rsidRPr="008E4F8C" w:rsidRDefault="008E4F8C" w:rsidP="00E65606">
      <w:pPr>
        <w:pStyle w:val="NormalParaAR"/>
        <w:keepNext/>
        <w:spacing w:after="120"/>
        <w:rPr>
          <w:u w:val="single"/>
          <w:rtl/>
          <w:lang w:val="fr-CH"/>
        </w:rPr>
      </w:pPr>
      <w:r>
        <w:rPr>
          <w:rFonts w:hint="cs"/>
          <w:u w:val="single"/>
          <w:rtl/>
          <w:lang w:val="fr-CH"/>
        </w:rPr>
        <w:t>بنود أحالتها جمعيات الدول الأعضاء في الويبو</w:t>
      </w:r>
      <w:r w:rsidR="00E65606">
        <w:rPr>
          <w:rFonts w:hint="cs"/>
          <w:u w:val="single"/>
          <w:rtl/>
          <w:lang w:val="fr-CH"/>
        </w:rPr>
        <w:t xml:space="preserve"> لعام</w:t>
      </w:r>
      <w:r>
        <w:rPr>
          <w:rFonts w:hint="cs"/>
          <w:u w:val="single"/>
          <w:rtl/>
          <w:lang w:val="fr-CH"/>
        </w:rPr>
        <w:t xml:space="preserve"> 2014 إلى لجنة البرنامج والميزانية</w:t>
      </w:r>
    </w:p>
    <w:p w:rsidR="008E4F8C" w:rsidRPr="002B549B" w:rsidRDefault="008E4F8C" w:rsidP="008E4F8C">
      <w:pPr>
        <w:pStyle w:val="NumberedParaAR"/>
        <w:spacing w:after="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الحوكمة في الويبو</w:t>
      </w:r>
    </w:p>
    <w:p w:rsidR="008E4F8C" w:rsidRPr="008E4F8C" w:rsidRDefault="008E4F8C" w:rsidP="00E65606">
      <w:pPr>
        <w:pStyle w:val="NormalParaAR"/>
        <w:spacing w:after="120"/>
        <w:ind w:left="1106"/>
        <w:rPr>
          <w:rtl/>
          <w:lang w:val="fr-CH"/>
        </w:rPr>
      </w:pPr>
      <w:r w:rsidRPr="00E14E11">
        <w:rPr>
          <w:rtl/>
        </w:rPr>
        <w:t xml:space="preserve">انظر </w:t>
      </w:r>
      <w:r>
        <w:rPr>
          <w:rFonts w:hint="cs"/>
          <w:rtl/>
        </w:rPr>
        <w:t xml:space="preserve">الوثائق المرجعية </w:t>
      </w:r>
      <w:r w:rsidRPr="00E14E11">
        <w:t>WO/PBC/</w:t>
      </w:r>
      <w:r>
        <w:t>18</w:t>
      </w:r>
      <w:r w:rsidRPr="00E14E11">
        <w:t>/</w:t>
      </w:r>
      <w:r>
        <w:t>20</w:t>
      </w:r>
      <w:r>
        <w:rPr>
          <w:rFonts w:hint="cs"/>
          <w:rtl/>
        </w:rPr>
        <w:t xml:space="preserve"> و</w:t>
      </w:r>
      <w:r>
        <w:t>WO/PBC/19/26</w:t>
      </w:r>
      <w:r>
        <w:rPr>
          <w:rFonts w:hint="cs"/>
          <w:rtl/>
          <w:lang w:val="fr-CH"/>
        </w:rPr>
        <w:t xml:space="preserve"> و</w:t>
      </w:r>
      <w:r>
        <w:rPr>
          <w:lang w:val="fr-CH"/>
        </w:rPr>
        <w:t>WO/PBC/21/20</w:t>
      </w:r>
      <w:r>
        <w:rPr>
          <w:rFonts w:hint="cs"/>
          <w:rtl/>
          <w:lang w:val="fr-CH"/>
        </w:rPr>
        <w:t xml:space="preserve"> و</w:t>
      </w:r>
      <w:r>
        <w:t>WO/PBC/23/9</w:t>
      </w:r>
      <w:r>
        <w:rPr>
          <w:rFonts w:hint="cs"/>
          <w:rtl/>
          <w:lang w:val="fr-CH"/>
        </w:rPr>
        <w:t>.</w:t>
      </w:r>
    </w:p>
    <w:p w:rsidR="008E4F8C" w:rsidRPr="002B549B" w:rsidRDefault="008E4F8C" w:rsidP="008E4F8C">
      <w:pPr>
        <w:pStyle w:val="NumberedParaAR"/>
        <w:spacing w:after="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 xml:space="preserve">تعريف مقترح "لنفقات التنمية" في سياق البرنامج </w:t>
      </w:r>
      <w:proofErr w:type="gramStart"/>
      <w:r>
        <w:rPr>
          <w:rFonts w:hint="cs"/>
          <w:rtl/>
          <w:lang w:val="fr-CH" w:bidi="ar-LB"/>
        </w:rPr>
        <w:t>والميزانية</w:t>
      </w:r>
      <w:proofErr w:type="gramEnd"/>
    </w:p>
    <w:p w:rsidR="008E4F8C" w:rsidRPr="008E4F8C" w:rsidRDefault="008E4F8C" w:rsidP="00E65606">
      <w:pPr>
        <w:pStyle w:val="NormalParaAR"/>
        <w:spacing w:after="120"/>
        <w:ind w:left="1106"/>
        <w:rPr>
          <w:rtl/>
          <w:lang w:val="fr-CH"/>
        </w:rPr>
      </w:pPr>
      <w:r w:rsidRPr="00E14E11">
        <w:rPr>
          <w:rtl/>
        </w:rPr>
        <w:t xml:space="preserve">انظر </w:t>
      </w:r>
      <w:r>
        <w:rPr>
          <w:rFonts w:hint="cs"/>
          <w:rtl/>
        </w:rPr>
        <w:t xml:space="preserve">الوثيقتين المرجعيتين </w:t>
      </w:r>
      <w:r w:rsidRPr="00E14E11">
        <w:t>WO/</w:t>
      </w:r>
      <w:r>
        <w:t>GA</w:t>
      </w:r>
      <w:r w:rsidRPr="00E14E11">
        <w:t>/</w:t>
      </w:r>
      <w:r>
        <w:t>43</w:t>
      </w:r>
      <w:r w:rsidRPr="00E14E11">
        <w:t>/</w:t>
      </w:r>
      <w:r>
        <w:t>21</w:t>
      </w:r>
      <w:r>
        <w:rPr>
          <w:rFonts w:hint="cs"/>
          <w:rtl/>
        </w:rPr>
        <w:t xml:space="preserve"> و</w:t>
      </w:r>
      <w:r>
        <w:t>WO/PBC/23/9</w:t>
      </w:r>
      <w:r>
        <w:rPr>
          <w:rFonts w:hint="cs"/>
          <w:rtl/>
          <w:lang w:val="fr-CH"/>
        </w:rPr>
        <w:t>.</w:t>
      </w:r>
    </w:p>
    <w:p w:rsidR="00141F79" w:rsidRPr="0024105D" w:rsidRDefault="00141F79" w:rsidP="00E65606">
      <w:pPr>
        <w:pStyle w:val="NormalParaAR"/>
        <w:keepNext/>
        <w:spacing w:after="120"/>
        <w:rPr>
          <w:u w:val="single"/>
          <w:rtl/>
          <w:lang w:val="fr-CH" w:bidi="ar-LB"/>
        </w:rPr>
      </w:pPr>
      <w:proofErr w:type="gramStart"/>
      <w:r>
        <w:rPr>
          <w:rFonts w:hint="cs"/>
          <w:u w:val="single"/>
          <w:rtl/>
          <w:lang w:val="fr-CH" w:bidi="ar-LB"/>
        </w:rPr>
        <w:lastRenderedPageBreak/>
        <w:t>اختتام</w:t>
      </w:r>
      <w:proofErr w:type="gramEnd"/>
      <w:r>
        <w:rPr>
          <w:rFonts w:hint="cs"/>
          <w:u w:val="single"/>
          <w:rtl/>
          <w:lang w:val="fr-CH" w:bidi="ar-LB"/>
        </w:rPr>
        <w:t xml:space="preserve"> الدورة</w:t>
      </w:r>
    </w:p>
    <w:p w:rsidR="00141F79" w:rsidRPr="0024105D" w:rsidRDefault="00141F79" w:rsidP="00715731">
      <w:pPr>
        <w:pStyle w:val="NumberedParaAR"/>
        <w:keepNext/>
        <w:spacing w:after="120"/>
        <w:rPr>
          <w:rtl/>
          <w:lang w:val="fr-CH" w:bidi="ar-LB"/>
        </w:rPr>
      </w:pPr>
      <w:proofErr w:type="gramStart"/>
      <w:r>
        <w:rPr>
          <w:rFonts w:hint="cs"/>
          <w:rtl/>
          <w:lang w:val="fr-CH" w:bidi="ar-LB"/>
        </w:rPr>
        <w:t>اختتام</w:t>
      </w:r>
      <w:proofErr w:type="gramEnd"/>
      <w:r>
        <w:rPr>
          <w:rFonts w:hint="cs"/>
          <w:rtl/>
          <w:lang w:val="fr-CH" w:bidi="ar-LB"/>
        </w:rPr>
        <w:t xml:space="preserve"> الدورة</w:t>
      </w:r>
    </w:p>
    <w:p w:rsidR="00CB79E4" w:rsidRDefault="00141F79" w:rsidP="00E65606">
      <w:pPr>
        <w:pStyle w:val="EndofDocumentAR"/>
        <w:spacing w:after="0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CB79E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F79" w:rsidRDefault="00141F79">
      <w:r>
        <w:separator/>
      </w:r>
    </w:p>
  </w:endnote>
  <w:endnote w:type="continuationSeparator" w:id="0">
    <w:p w:rsidR="00141F79" w:rsidRDefault="0014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F79" w:rsidRDefault="00141F7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41F79" w:rsidRDefault="00141F79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9449A" w:rsidP="008E6DC7">
    <w:r>
      <w:t>WO/PBC</w:t>
    </w:r>
    <w:r w:rsidR="002F77FC">
      <w:t>/</w:t>
    </w:r>
    <w:r>
      <w:t>24</w:t>
    </w:r>
    <w:r w:rsidR="002F77FC">
      <w:t>/</w:t>
    </w:r>
    <w:r w:rsidR="00027EB4">
      <w:t xml:space="preserve">1 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957851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7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791"/>
    <w:rsid w:val="00017A43"/>
    <w:rsid w:val="0002157B"/>
    <w:rsid w:val="00023101"/>
    <w:rsid w:val="0002407C"/>
    <w:rsid w:val="0002476F"/>
    <w:rsid w:val="00024E17"/>
    <w:rsid w:val="000258DB"/>
    <w:rsid w:val="000259E5"/>
    <w:rsid w:val="00027EB4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3DC8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1F79"/>
    <w:rsid w:val="00142F4D"/>
    <w:rsid w:val="00143428"/>
    <w:rsid w:val="0014382E"/>
    <w:rsid w:val="0014412C"/>
    <w:rsid w:val="00144713"/>
    <w:rsid w:val="00144CC3"/>
    <w:rsid w:val="00145FD6"/>
    <w:rsid w:val="0015009D"/>
    <w:rsid w:val="00151493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22F6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BF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07663"/>
    <w:rsid w:val="00410B8F"/>
    <w:rsid w:val="00412057"/>
    <w:rsid w:val="004126C1"/>
    <w:rsid w:val="00413BA5"/>
    <w:rsid w:val="004142B7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04D3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F8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1E95"/>
    <w:rsid w:val="006A20FB"/>
    <w:rsid w:val="006A339D"/>
    <w:rsid w:val="006A4462"/>
    <w:rsid w:val="006A5280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731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698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5382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87A65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4F8C"/>
    <w:rsid w:val="008E5282"/>
    <w:rsid w:val="008E5E2C"/>
    <w:rsid w:val="008E6DC7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51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BD2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B79A2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40"/>
    <w:rsid w:val="00A92065"/>
    <w:rsid w:val="00A92184"/>
    <w:rsid w:val="00A9334F"/>
    <w:rsid w:val="00A93D6F"/>
    <w:rsid w:val="00A9449A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58C1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23A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D57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6DD6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6CD9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606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1149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0C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1CA6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PBC_2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292E-54FA-49B4-8AA8-8B73843B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WO_PBC_24_AR</Template>
  <TotalTime>1</TotalTime>
  <Pages>3</Pages>
  <Words>312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WO/PBC/24/-- (Arabic)</vt:lpstr>
    </vt:vector>
  </TitlesOfParts>
  <Company>World Intellectual Property Organization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WO/PBC/24/-- (Arabic)</dc:title>
  <dc:creator>AHMIDOUCH Noureddine</dc:creator>
  <cp:lastModifiedBy>MOUJAES Michelle</cp:lastModifiedBy>
  <cp:revision>2</cp:revision>
  <cp:lastPrinted>2015-09-09T07:37:00Z</cp:lastPrinted>
  <dcterms:created xsi:type="dcterms:W3CDTF">2015-09-24T12:13:00Z</dcterms:created>
  <dcterms:modified xsi:type="dcterms:W3CDTF">2015-09-24T12:13:00Z</dcterms:modified>
</cp:coreProperties>
</file>