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F94373">
            <w:pPr>
              <w:pStyle w:val="DocumentCodeAR"/>
              <w:bidi/>
            </w:pPr>
            <w:r>
              <w:t>WO/</w:t>
            </w:r>
            <w:r w:rsidR="00983389">
              <w:t>PBC</w:t>
            </w:r>
            <w:r w:rsidR="00100F97">
              <w:t>/</w:t>
            </w:r>
            <w:r>
              <w:t>2</w:t>
            </w:r>
            <w:r w:rsidR="00AA2001">
              <w:t>2</w:t>
            </w:r>
            <w:r w:rsidR="00B6101C" w:rsidRPr="00B6101C">
              <w:t>/</w:t>
            </w:r>
            <w:r w:rsidR="00F94373">
              <w:t>26</w:t>
            </w:r>
          </w:p>
        </w:tc>
      </w:tr>
      <w:tr w:rsidR="001667B6" w:rsidTr="00BF164F">
        <w:tc>
          <w:tcPr>
            <w:tcW w:w="9571" w:type="dxa"/>
            <w:gridSpan w:val="3"/>
          </w:tcPr>
          <w:p w:rsidR="001667B6" w:rsidRPr="00B6101C" w:rsidRDefault="00B6101C" w:rsidP="00F94373">
            <w:pPr>
              <w:pStyle w:val="DocumentLanguageAR"/>
              <w:bidi/>
              <w:rPr>
                <w:rtl/>
              </w:rPr>
            </w:pPr>
            <w:r w:rsidRPr="00B6101C">
              <w:rPr>
                <w:rFonts w:hint="cs"/>
                <w:rtl/>
              </w:rPr>
              <w:t xml:space="preserve">الأصل: </w:t>
            </w:r>
            <w:r w:rsidR="00F94373">
              <w:rPr>
                <w:rFonts w:hint="cs"/>
                <w:rtl/>
              </w:rPr>
              <w:t>بالانكليزية</w:t>
            </w:r>
          </w:p>
        </w:tc>
      </w:tr>
      <w:tr w:rsidR="001667B6" w:rsidTr="00BF164F">
        <w:tc>
          <w:tcPr>
            <w:tcW w:w="9571" w:type="dxa"/>
            <w:gridSpan w:val="3"/>
          </w:tcPr>
          <w:p w:rsidR="001667B6" w:rsidRPr="00B6101C" w:rsidRDefault="00B6101C" w:rsidP="00F94373">
            <w:pPr>
              <w:pStyle w:val="DocumentDateAR"/>
              <w:bidi/>
              <w:rPr>
                <w:rtl/>
              </w:rPr>
            </w:pPr>
            <w:r w:rsidRPr="00B6101C">
              <w:rPr>
                <w:rFonts w:hint="cs"/>
                <w:rtl/>
              </w:rPr>
              <w:t xml:space="preserve">التاريخ: </w:t>
            </w:r>
            <w:r w:rsidR="00F94373">
              <w:t>24</w:t>
            </w:r>
            <w:r w:rsidRPr="00B6101C">
              <w:rPr>
                <w:rFonts w:hint="cs"/>
                <w:rtl/>
              </w:rPr>
              <w:t xml:space="preserve"> </w:t>
            </w:r>
            <w:r w:rsidR="00F94373">
              <w:rPr>
                <w:rFonts w:hint="cs"/>
                <w:rtl/>
              </w:rPr>
              <w:t>يوليو</w:t>
            </w:r>
            <w:r w:rsidRPr="00B6101C">
              <w:rPr>
                <w:rFonts w:hint="cs"/>
                <w:rtl/>
              </w:rPr>
              <w:t xml:space="preserve"> </w:t>
            </w:r>
            <w:r w:rsidR="00190B6D">
              <w:rPr>
                <w:rFonts w:hint="cs"/>
                <w:rtl/>
              </w:rPr>
              <w:t>201</w:t>
            </w:r>
            <w:r w:rsidR="00AA2001">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A2001">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274410">
        <w:rPr>
          <w:rFonts w:ascii="Cambria Math" w:hAnsi="Cambria Math" w:hint="cs"/>
          <w:rtl/>
        </w:rPr>
        <w:t xml:space="preserve"> والعشرون</w:t>
      </w:r>
    </w:p>
    <w:p w:rsidR="00D61541" w:rsidRPr="00D61541" w:rsidRDefault="00D61541" w:rsidP="00AA2001">
      <w:pPr>
        <w:pStyle w:val="MeetingDatesAR"/>
        <w:bidi/>
        <w:rPr>
          <w:rtl/>
        </w:rPr>
      </w:pPr>
      <w:r w:rsidRPr="00D61541">
        <w:rPr>
          <w:rFonts w:hint="cs"/>
          <w:rtl/>
        </w:rPr>
        <w:t xml:space="preserve">جنيف، من </w:t>
      </w:r>
      <w:r w:rsidR="00AA2001">
        <w:rPr>
          <w:rFonts w:hint="cs"/>
          <w:rtl/>
        </w:rPr>
        <w:t>1</w:t>
      </w:r>
      <w:r w:rsidR="00983389">
        <w:rPr>
          <w:rFonts w:hint="cs"/>
          <w:rtl/>
        </w:rPr>
        <w:t xml:space="preserve"> </w:t>
      </w:r>
      <w:r w:rsidR="00100F97">
        <w:rPr>
          <w:rFonts w:hint="cs"/>
          <w:rtl/>
        </w:rPr>
        <w:t xml:space="preserve">إلى </w:t>
      </w:r>
      <w:r w:rsidR="00AA2001">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AA2001">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14CA7" w:rsidP="00214CA7">
      <w:pPr>
        <w:pStyle w:val="DocumentTitleAR"/>
        <w:bidi/>
        <w:ind w:right="5387"/>
        <w:rPr>
          <w:rtl/>
        </w:rPr>
      </w:pPr>
      <w:r>
        <w:rPr>
          <w:rFonts w:hint="cs"/>
          <w:rtl/>
        </w:rPr>
        <w:t xml:space="preserve">اقتراح من وفود بلجيكا والمكسيك وإسبانيا: </w:t>
      </w:r>
      <w:r w:rsidRPr="00214CA7">
        <w:rPr>
          <w:rtl/>
        </w:rPr>
        <w:t xml:space="preserve">زيادة </w:t>
      </w:r>
      <w:r>
        <w:rPr>
          <w:rFonts w:hint="cs"/>
          <w:rtl/>
        </w:rPr>
        <w:t>الفعالية</w:t>
      </w:r>
      <w:r w:rsidRPr="00214CA7">
        <w:rPr>
          <w:rtl/>
        </w:rPr>
        <w:t xml:space="preserve"> في اجتماعات الويبو</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p>
    <w:p w:rsidR="00AA2001" w:rsidRDefault="00214CA7" w:rsidP="00214CA7">
      <w:pPr>
        <w:pStyle w:val="NormalParaAR"/>
        <w:ind w:firstLine="567"/>
        <w:rPr>
          <w:rtl/>
        </w:rPr>
      </w:pPr>
      <w:r>
        <w:rPr>
          <w:rFonts w:hint="cs"/>
          <w:rtl/>
        </w:rPr>
        <w:t xml:space="preserve">تقدّمت </w:t>
      </w:r>
      <w:r w:rsidRPr="00214CA7">
        <w:rPr>
          <w:rtl/>
        </w:rPr>
        <w:t>وفود بلجيكا والمكسيك وإسبانيا</w:t>
      </w:r>
      <w:r>
        <w:rPr>
          <w:rFonts w:hint="cs"/>
          <w:rtl/>
        </w:rPr>
        <w:t xml:space="preserve"> بالاقتراح المرفق طيه ملتمسةً إصداره كوثيقة رسمية في الدورة الثانية والعشرين للجنة البرنامج والميزانية ليناقش في إطار البند 9 من جدول الأعمال (</w:t>
      </w:r>
      <w:r w:rsidRPr="00214CA7">
        <w:rPr>
          <w:rtl/>
        </w:rPr>
        <w:t>تقرير وحدة التفتيش المشتركة بشأن استعراض الإدارة والتنظيم في المنظمة العالمية للملكية الفكرية (الويبو) (</w:t>
      </w:r>
      <w:r w:rsidRPr="00214CA7">
        <w:t>JIU/REP/2014/2</w:t>
      </w:r>
      <w:r w:rsidRPr="00214CA7">
        <w:rPr>
          <w:rtl/>
        </w:rPr>
        <w:t>): تعليقات الأمانة</w:t>
      </w:r>
      <w:r>
        <w:rPr>
          <w:rFonts w:hint="cs"/>
          <w:rtl/>
        </w:rPr>
        <w:t>).</w:t>
      </w:r>
    </w:p>
    <w:p w:rsidR="00214CA7" w:rsidRDefault="00214CA7" w:rsidP="00214CA7">
      <w:pPr>
        <w:pStyle w:val="NormalParaAR"/>
        <w:ind w:firstLine="567"/>
        <w:rPr>
          <w:rtl/>
        </w:rPr>
      </w:pPr>
    </w:p>
    <w:p w:rsidR="00214CA7" w:rsidRDefault="00214CA7" w:rsidP="00214CA7">
      <w:pPr>
        <w:pStyle w:val="EndofDocumentAR"/>
        <w:rPr>
          <w:rtl/>
        </w:rPr>
      </w:pPr>
      <w:r>
        <w:rPr>
          <w:rFonts w:hint="cs"/>
          <w:rtl/>
        </w:rPr>
        <w:t>[يلي ذلك اقتراح</w:t>
      </w:r>
      <w:r w:rsidRPr="00214CA7">
        <w:rPr>
          <w:rtl/>
        </w:rPr>
        <w:t xml:space="preserve"> وفود بلجيكا</w:t>
      </w:r>
      <w:r>
        <w:rPr>
          <w:rFonts w:hint="cs"/>
          <w:rtl/>
        </w:rPr>
        <w:t> </w:t>
      </w:r>
      <w:r w:rsidRPr="00214CA7">
        <w:rPr>
          <w:rtl/>
        </w:rPr>
        <w:t>والمكسيك</w:t>
      </w:r>
      <w:r>
        <w:rPr>
          <w:rFonts w:hint="cs"/>
          <w:rtl/>
        </w:rPr>
        <w:t> </w:t>
      </w:r>
      <w:r w:rsidRPr="00214CA7">
        <w:rPr>
          <w:rtl/>
        </w:rPr>
        <w:t>وإسبانيا</w:t>
      </w:r>
      <w:r>
        <w:rPr>
          <w:rFonts w:hint="cs"/>
          <w:rtl/>
        </w:rPr>
        <w:t>]</w:t>
      </w:r>
    </w:p>
    <w:p w:rsidR="00214CA7" w:rsidRDefault="00214CA7" w:rsidP="00214CA7">
      <w:pPr>
        <w:pStyle w:val="NormalParaAR"/>
        <w:rPr>
          <w:rtl/>
        </w:rPr>
      </w:pPr>
    </w:p>
    <w:p w:rsidR="00214CA7" w:rsidRDefault="00214CA7">
      <w:pPr>
        <w:rPr>
          <w:rFonts w:ascii="Arabic Typesetting" w:hAnsi="Arabic Typesetting" w:cs="Arabic Typesetting"/>
          <w:sz w:val="36"/>
          <w:szCs w:val="36"/>
          <w:rtl/>
        </w:rPr>
      </w:pPr>
      <w:r>
        <w:rPr>
          <w:rtl/>
        </w:rPr>
        <w:br w:type="page"/>
      </w:r>
    </w:p>
    <w:p w:rsidR="00767CED" w:rsidRPr="00840904" w:rsidRDefault="00767CED" w:rsidP="00767CED">
      <w:pPr>
        <w:pStyle w:val="NormalParaAR"/>
        <w:ind w:left="6803"/>
        <w:rPr>
          <w:sz w:val="40"/>
          <w:szCs w:val="40"/>
          <w:rtl/>
          <w:lang w:bidi="ar-EG"/>
        </w:rPr>
      </w:pPr>
      <w:r w:rsidRPr="00840904">
        <w:rPr>
          <w:rFonts w:hint="cs"/>
          <w:sz w:val="40"/>
          <w:szCs w:val="40"/>
          <w:rtl/>
          <w:lang w:bidi="ar-EG"/>
        </w:rPr>
        <w:lastRenderedPageBreak/>
        <w:t>[الأصل</w:t>
      </w:r>
      <w:r w:rsidR="00840904">
        <w:rPr>
          <w:rFonts w:hint="cs"/>
          <w:sz w:val="40"/>
          <w:szCs w:val="40"/>
          <w:rtl/>
          <w:lang w:bidi="ar-EG"/>
        </w:rPr>
        <w:t>:</w:t>
      </w:r>
      <w:r w:rsidRPr="00840904">
        <w:rPr>
          <w:rFonts w:hint="cs"/>
          <w:sz w:val="40"/>
          <w:szCs w:val="40"/>
          <w:rtl/>
          <w:lang w:bidi="ar-EG"/>
        </w:rPr>
        <w:t xml:space="preserve"> بالإسبانية]</w:t>
      </w:r>
    </w:p>
    <w:p w:rsidR="00214CA7" w:rsidRDefault="00214CA7" w:rsidP="00EA22C7">
      <w:pPr>
        <w:pStyle w:val="Heading1AR"/>
        <w:jc w:val="center"/>
        <w:rPr>
          <w:rtl/>
        </w:rPr>
      </w:pPr>
      <w:r>
        <w:rPr>
          <w:rtl/>
        </w:rPr>
        <w:t>اقتراح بشأن زيادة الكفاءة في اجتماعات الويبو</w:t>
      </w:r>
    </w:p>
    <w:p w:rsidR="00214CA7" w:rsidRDefault="00214CA7" w:rsidP="00EA22C7">
      <w:pPr>
        <w:pStyle w:val="Heading2AR"/>
        <w:rPr>
          <w:rtl/>
        </w:rPr>
      </w:pPr>
      <w:r>
        <w:rPr>
          <w:rtl/>
        </w:rPr>
        <w:t>مقدمة</w:t>
      </w:r>
    </w:p>
    <w:p w:rsidR="00214CA7" w:rsidRDefault="00EA22C7" w:rsidP="00EA22C7">
      <w:pPr>
        <w:pStyle w:val="NormalParaAR"/>
        <w:rPr>
          <w:rtl/>
        </w:rPr>
      </w:pPr>
      <w:r>
        <w:rPr>
          <w:rFonts w:hint="cs"/>
          <w:rtl/>
        </w:rPr>
        <w:t>إن فعالية</w:t>
      </w:r>
      <w:r w:rsidR="00214CA7">
        <w:rPr>
          <w:rtl/>
        </w:rPr>
        <w:t xml:space="preserve"> الاجتماعات مسؤولية مشتركة بين الويبو والدول الأعضاء. وبالتالي، لا بد لنا من بذل جهود متضافرة للحصول على أفضل النتائج الممكنة في </w:t>
      </w:r>
      <w:r>
        <w:rPr>
          <w:rFonts w:hint="cs"/>
          <w:rtl/>
        </w:rPr>
        <w:t>اجتماعاتنا</w:t>
      </w:r>
      <w:r w:rsidR="00214CA7">
        <w:rPr>
          <w:rtl/>
        </w:rPr>
        <w:t xml:space="preserve"> آخذين بعين الاعتبار شحة الموارد.</w:t>
      </w:r>
    </w:p>
    <w:p w:rsidR="00214CA7" w:rsidRDefault="00214CA7" w:rsidP="00EA22C7">
      <w:pPr>
        <w:pStyle w:val="NormalParaAR"/>
        <w:rPr>
          <w:rtl/>
        </w:rPr>
      </w:pPr>
      <w:r>
        <w:rPr>
          <w:rtl/>
        </w:rPr>
        <w:t xml:space="preserve">وترتبط </w:t>
      </w:r>
      <w:r w:rsidR="00EA22C7">
        <w:rPr>
          <w:rFonts w:hint="cs"/>
          <w:rtl/>
        </w:rPr>
        <w:t>فعالية</w:t>
      </w:r>
      <w:r>
        <w:rPr>
          <w:rtl/>
        </w:rPr>
        <w:t xml:space="preserve"> الاجتماعات ارتباطا وثيقا بجوانب رئيسية </w:t>
      </w:r>
      <w:r w:rsidR="00EA22C7">
        <w:rPr>
          <w:rFonts w:hint="cs"/>
          <w:rtl/>
        </w:rPr>
        <w:t xml:space="preserve">في </w:t>
      </w:r>
      <w:r>
        <w:rPr>
          <w:rtl/>
        </w:rPr>
        <w:t>إدارة المنظمة و</w:t>
      </w:r>
      <w:r w:rsidR="00EA22C7">
        <w:rPr>
          <w:rFonts w:hint="cs"/>
          <w:rtl/>
        </w:rPr>
        <w:t>ب</w:t>
      </w:r>
      <w:r>
        <w:rPr>
          <w:rtl/>
        </w:rPr>
        <w:t xml:space="preserve">العلاقة المُرضية والبناءة </w:t>
      </w:r>
      <w:r w:rsidR="00EA22C7">
        <w:rPr>
          <w:rFonts w:hint="cs"/>
          <w:rtl/>
        </w:rPr>
        <w:t xml:space="preserve">فيما </w:t>
      </w:r>
      <w:r>
        <w:rPr>
          <w:rtl/>
        </w:rPr>
        <w:t xml:space="preserve">بين الدول الأعضاء وبين الدول الأعضاء والأمانة. </w:t>
      </w:r>
      <w:r w:rsidR="00EA22C7">
        <w:rPr>
          <w:rFonts w:hint="cs"/>
          <w:rtl/>
        </w:rPr>
        <w:t>وكلّما أحسن الإعداد للاجتماعات</w:t>
      </w:r>
      <w:r>
        <w:rPr>
          <w:rtl/>
        </w:rPr>
        <w:t xml:space="preserve"> </w:t>
      </w:r>
      <w:r w:rsidR="00EA22C7">
        <w:rPr>
          <w:rFonts w:hint="cs"/>
          <w:rtl/>
        </w:rPr>
        <w:t>سهل على</w:t>
      </w:r>
      <w:r>
        <w:rPr>
          <w:rtl/>
        </w:rPr>
        <w:t xml:space="preserve"> ممثلي لدول الأعضاء فيسهل فهم الأمور والمشاركة فيها بنشاط </w:t>
      </w:r>
      <w:r w:rsidR="00EA22C7">
        <w:rPr>
          <w:rFonts w:hint="cs"/>
          <w:rtl/>
        </w:rPr>
        <w:t>وتقديم المعلومات</w:t>
      </w:r>
      <w:r>
        <w:rPr>
          <w:rtl/>
        </w:rPr>
        <w:t xml:space="preserve"> عنها واتخاذ القرارات فيها، وهو أمر مهم خاصة بالنسبة للبعثات التي </w:t>
      </w:r>
      <w:r w:rsidR="00EA22C7">
        <w:rPr>
          <w:rFonts w:hint="cs"/>
          <w:rtl/>
        </w:rPr>
        <w:t>يقلّ فيها عدد</w:t>
      </w:r>
      <w:r>
        <w:rPr>
          <w:rtl/>
        </w:rPr>
        <w:t xml:space="preserve"> </w:t>
      </w:r>
      <w:r w:rsidR="00EA22C7">
        <w:rPr>
          <w:rFonts w:hint="cs"/>
          <w:rtl/>
        </w:rPr>
        <w:t>ال</w:t>
      </w:r>
      <w:r>
        <w:rPr>
          <w:rtl/>
        </w:rPr>
        <w:t>موظف</w:t>
      </w:r>
      <w:r w:rsidR="00EA22C7">
        <w:rPr>
          <w:rFonts w:hint="cs"/>
          <w:rtl/>
        </w:rPr>
        <w:t>ي</w:t>
      </w:r>
      <w:r>
        <w:rPr>
          <w:rtl/>
        </w:rPr>
        <w:t>ن.</w:t>
      </w:r>
    </w:p>
    <w:p w:rsidR="00214CA7" w:rsidRDefault="00214CA7" w:rsidP="00214CA7">
      <w:pPr>
        <w:pStyle w:val="NormalParaAR"/>
        <w:rPr>
          <w:rtl/>
        </w:rPr>
      </w:pPr>
      <w:r>
        <w:rPr>
          <w:rtl/>
        </w:rPr>
        <w:t>وتترتّب على قلة الفعالية في تنظيم الاجتماعات آثار مالية كبيرة. وفي قلة الفعالية، نذكر على سبيل المثال الاجتماعات التي تمتد إلى ما بعد جدولها الزمني وتستهلك قدرا كبيرا من الموارد المالية والبشرية دون الوصول في المقابل إلى نتائج إضافية في معظم الحالات.</w:t>
      </w:r>
    </w:p>
    <w:p w:rsidR="00214CA7" w:rsidRDefault="00214CA7" w:rsidP="005B5CC3">
      <w:pPr>
        <w:pStyle w:val="NormalParaAR"/>
        <w:rPr>
          <w:rtl/>
        </w:rPr>
      </w:pPr>
      <w:r>
        <w:rPr>
          <w:rtl/>
        </w:rPr>
        <w:t xml:space="preserve">وكانت وحدة التفتيش المشتركة قد نبّهت في تقريرها </w:t>
      </w:r>
      <w:r w:rsidR="00CA496A">
        <w:rPr>
          <w:rFonts w:hint="cs"/>
          <w:rtl/>
        </w:rPr>
        <w:t>عن الويبو</w:t>
      </w:r>
      <w:r>
        <w:rPr>
          <w:rtl/>
        </w:rPr>
        <w:t>، الفقرات من 29 إلى 34، إلى أن عدد الاجتماعات ومددها وكثرة الوثائق تستدعي مراجعة المعايير الحالية والإجراءات التنظيمية والتكاليف الباهظة</w:t>
      </w:r>
      <w:r w:rsidR="005B5CC3">
        <w:rPr>
          <w:rFonts w:hint="cs"/>
          <w:rtl/>
        </w:rPr>
        <w:t xml:space="preserve"> المترتبة عليها</w:t>
      </w:r>
      <w:r>
        <w:rPr>
          <w:rtl/>
        </w:rPr>
        <w:t>. وقد أوصت في الفقرة</w:t>
      </w:r>
      <w:r w:rsidR="005B5CC3">
        <w:rPr>
          <w:rFonts w:hint="cs"/>
          <w:rtl/>
        </w:rPr>
        <w:t> </w:t>
      </w:r>
      <w:r>
        <w:rPr>
          <w:rtl/>
        </w:rPr>
        <w:t>33 الهيئات الرئاسية وأمانة الويبو بأن تدرس هذه القضايا دراسة متأنية من أجل تسوية الوضع.</w:t>
      </w:r>
    </w:p>
    <w:p w:rsidR="00214CA7" w:rsidRDefault="00214CA7" w:rsidP="005B5CC3">
      <w:pPr>
        <w:pStyle w:val="NormalParaAR"/>
        <w:rPr>
          <w:rtl/>
        </w:rPr>
      </w:pPr>
      <w:r>
        <w:rPr>
          <w:rtl/>
        </w:rPr>
        <w:t>بالنظر إلى ما سبق والاتجاهات التي لوحظت في الويبو في السنوات الأخيرة (زيادة في عدد أيام الاجتماعات في السنة، وزيادة في نفقات تنظيم الاجتماعات</w:t>
      </w:r>
      <w:r w:rsidR="005B5CC3">
        <w:rPr>
          <w:rFonts w:hint="cs"/>
          <w:rtl/>
        </w:rPr>
        <w:t>،</w:t>
      </w:r>
      <w:r>
        <w:rPr>
          <w:rtl/>
        </w:rPr>
        <w:t xml:space="preserve"> وزيادة في عدد وحجم </w:t>
      </w:r>
      <w:r w:rsidR="005B5CC3">
        <w:rPr>
          <w:rFonts w:hint="cs"/>
          <w:rtl/>
        </w:rPr>
        <w:t>ال</w:t>
      </w:r>
      <w:r>
        <w:rPr>
          <w:rtl/>
        </w:rPr>
        <w:t>وثائق التحضيرية</w:t>
      </w:r>
      <w:r w:rsidR="005B5CC3" w:rsidRPr="005B5CC3">
        <w:rPr>
          <w:rtl/>
        </w:rPr>
        <w:t xml:space="preserve"> </w:t>
      </w:r>
      <w:r w:rsidR="005B5CC3">
        <w:rPr>
          <w:rtl/>
        </w:rPr>
        <w:t>للجان</w:t>
      </w:r>
      <w:r>
        <w:rPr>
          <w:rtl/>
        </w:rPr>
        <w:t xml:space="preserve">)، من المهم لحسن سير العمل في المنظمة، أن تُتخذ أولا تدابير قصيرة الأجل في محاولة لتحسين الوضع الحالي، ثم </w:t>
      </w:r>
      <w:r w:rsidR="005B5CC3">
        <w:rPr>
          <w:rFonts w:hint="cs"/>
          <w:rtl/>
        </w:rPr>
        <w:t>الشروع في مراجعة أساليب عمل</w:t>
      </w:r>
      <w:r>
        <w:rPr>
          <w:rtl/>
        </w:rPr>
        <w:t xml:space="preserve"> المنظمة.</w:t>
      </w:r>
    </w:p>
    <w:p w:rsidR="00214CA7" w:rsidRDefault="00214CA7" w:rsidP="005B5CC3">
      <w:pPr>
        <w:pStyle w:val="Heading2AR"/>
        <w:rPr>
          <w:rtl/>
        </w:rPr>
      </w:pPr>
      <w:r>
        <w:rPr>
          <w:rtl/>
        </w:rPr>
        <w:t>التدابير قصيرة الأجل</w:t>
      </w:r>
    </w:p>
    <w:p w:rsidR="00214CA7" w:rsidRDefault="00214CA7" w:rsidP="00A53A27">
      <w:pPr>
        <w:pStyle w:val="NormalParaAR"/>
        <w:rPr>
          <w:rtl/>
        </w:rPr>
      </w:pPr>
      <w:r>
        <w:rPr>
          <w:rtl/>
        </w:rPr>
        <w:t xml:space="preserve">تسعى هذه التدابير إلى تحقيق قدر من الفعالية على الأجل القصير دون أن تمسّ عمل المنظمة العادي. </w:t>
      </w:r>
      <w:r w:rsidR="005B5CC3">
        <w:rPr>
          <w:rFonts w:hint="cs"/>
          <w:rtl/>
        </w:rPr>
        <w:t>و</w:t>
      </w:r>
      <w:r w:rsidR="005B5CC3">
        <w:rPr>
          <w:rtl/>
        </w:rPr>
        <w:t>من المستحسن</w:t>
      </w:r>
      <w:r w:rsidR="005B5CC3">
        <w:rPr>
          <w:rFonts w:hint="cs"/>
          <w:rtl/>
        </w:rPr>
        <w:t>،</w:t>
      </w:r>
      <w:r w:rsidR="005B5CC3">
        <w:rPr>
          <w:rtl/>
        </w:rPr>
        <w:t xml:space="preserve"> </w:t>
      </w:r>
      <w:r>
        <w:rPr>
          <w:rtl/>
        </w:rPr>
        <w:t>في</w:t>
      </w:r>
      <w:r w:rsidR="00A53A27">
        <w:rPr>
          <w:rFonts w:hint="cs"/>
          <w:rtl/>
        </w:rPr>
        <w:t> </w:t>
      </w:r>
      <w:r>
        <w:rPr>
          <w:rtl/>
        </w:rPr>
        <w:t xml:space="preserve">مرحلة لاحقة، تقييم النتائج واتخاذ </w:t>
      </w:r>
      <w:r w:rsidR="005B5CC3">
        <w:rPr>
          <w:rFonts w:hint="cs"/>
          <w:rtl/>
        </w:rPr>
        <w:t>ال</w:t>
      </w:r>
      <w:r>
        <w:rPr>
          <w:rtl/>
        </w:rPr>
        <w:t>قرار في استمرار تطبيقها أو التمديد لها.</w:t>
      </w:r>
    </w:p>
    <w:p w:rsidR="00214CA7" w:rsidRDefault="005B5CC3" w:rsidP="005B5CC3">
      <w:pPr>
        <w:pStyle w:val="NormalParaAR"/>
        <w:ind w:left="1133" w:hanging="567"/>
        <w:rPr>
          <w:rtl/>
        </w:rPr>
      </w:pPr>
      <w:r>
        <w:rPr>
          <w:rFonts w:hint="cs"/>
          <w:rtl/>
        </w:rPr>
        <w:t>1.</w:t>
      </w:r>
      <w:r w:rsidR="00214CA7">
        <w:rPr>
          <w:rtl/>
        </w:rPr>
        <w:tab/>
        <w:t>يجب أن تنتهي اجتماعات هيئات الويبو عموما في الساع</w:t>
      </w:r>
      <w:r>
        <w:rPr>
          <w:rtl/>
        </w:rPr>
        <w:t>ة 18:00، إلا في حالات استثنائية</w:t>
      </w:r>
      <w:r w:rsidR="00214CA7">
        <w:rPr>
          <w:rtl/>
        </w:rPr>
        <w:t xml:space="preserve"> يرى فيها رئيس الاجتماع أن التمديد ضروري للحصول على نتيجة مرضية، فيمتد الاجتماع حتى الساعة 19:00.</w:t>
      </w:r>
    </w:p>
    <w:p w:rsidR="00214CA7" w:rsidRDefault="00214CA7" w:rsidP="005B5CC3">
      <w:pPr>
        <w:pStyle w:val="NormalParaAR"/>
        <w:ind w:left="1133" w:hanging="567"/>
        <w:rPr>
          <w:rtl/>
        </w:rPr>
      </w:pPr>
      <w:r>
        <w:rPr>
          <w:rtl/>
        </w:rPr>
        <w:t>2.</w:t>
      </w:r>
      <w:r>
        <w:rPr>
          <w:rtl/>
        </w:rPr>
        <w:tab/>
        <w:t xml:space="preserve">يجب تجنب التزامن في انعقاد اجتماعات </w:t>
      </w:r>
      <w:r w:rsidR="005B5CC3">
        <w:rPr>
          <w:rFonts w:hint="cs"/>
          <w:rtl/>
        </w:rPr>
        <w:t>الرسمية وتعاقب اجتماعات اللجان</w:t>
      </w:r>
      <w:r>
        <w:rPr>
          <w:rtl/>
        </w:rPr>
        <w:t xml:space="preserve"> المختلفة من غير إفساح بضعة أيام بين اجتماع وآخر ليمكن الاستعداد للاجتماع اللاحق.</w:t>
      </w:r>
    </w:p>
    <w:p w:rsidR="00214CA7" w:rsidRDefault="00214CA7" w:rsidP="005B5CC3">
      <w:pPr>
        <w:pStyle w:val="NormalParaAR"/>
        <w:ind w:left="1133" w:hanging="567"/>
        <w:rPr>
          <w:rtl/>
        </w:rPr>
      </w:pPr>
      <w:r>
        <w:rPr>
          <w:rtl/>
        </w:rPr>
        <w:t>3.</w:t>
      </w:r>
      <w:r>
        <w:rPr>
          <w:rtl/>
        </w:rPr>
        <w:tab/>
        <w:t xml:space="preserve">ابتداء من عام 2015، لا </w:t>
      </w:r>
      <w:r w:rsidR="005B5CC3">
        <w:rPr>
          <w:rFonts w:hint="cs"/>
          <w:rtl/>
        </w:rPr>
        <w:t xml:space="preserve">ينبغي أن </w:t>
      </w:r>
      <w:r>
        <w:rPr>
          <w:rtl/>
        </w:rPr>
        <w:t>يتجاوز الحد الأقصى لعدد أيام الاجتماع الرسمي عددها في العام السابق</w:t>
      </w:r>
      <w:r w:rsidR="005B5CC3">
        <w:rPr>
          <w:rFonts w:hint="cs"/>
          <w:rtl/>
        </w:rPr>
        <w:t> </w:t>
      </w:r>
      <w:r>
        <w:rPr>
          <w:rtl/>
        </w:rPr>
        <w:t>(2014).</w:t>
      </w:r>
    </w:p>
    <w:p w:rsidR="00214CA7" w:rsidRDefault="00214CA7" w:rsidP="005B5CC3">
      <w:pPr>
        <w:pStyle w:val="NormalParaAR"/>
        <w:ind w:left="1133" w:hanging="567"/>
        <w:rPr>
          <w:rtl/>
        </w:rPr>
      </w:pPr>
      <w:r>
        <w:rPr>
          <w:rtl/>
        </w:rPr>
        <w:t>4.</w:t>
      </w:r>
      <w:r>
        <w:rPr>
          <w:rtl/>
        </w:rPr>
        <w:tab/>
      </w:r>
      <w:r w:rsidR="005B5CC3">
        <w:rPr>
          <w:rFonts w:hint="cs"/>
          <w:rtl/>
        </w:rPr>
        <w:t>تخفَّض</w:t>
      </w:r>
      <w:r>
        <w:rPr>
          <w:rtl/>
        </w:rPr>
        <w:t xml:space="preserve"> المدة المعتادة للجان الويبو من 5 أيام عمل إلى 4 أيام عمل. وهذا لن يؤثر على اللجان التي تحدد مدة انعقادها بقرار من الجمعية العامة.</w:t>
      </w:r>
    </w:p>
    <w:p w:rsidR="00214CA7" w:rsidRDefault="00214CA7" w:rsidP="005B5CC3">
      <w:pPr>
        <w:pStyle w:val="NormalParaAR"/>
        <w:ind w:left="1133" w:hanging="567"/>
        <w:rPr>
          <w:rtl/>
        </w:rPr>
      </w:pPr>
      <w:r>
        <w:rPr>
          <w:rtl/>
        </w:rPr>
        <w:t>5.</w:t>
      </w:r>
      <w:r>
        <w:rPr>
          <w:rtl/>
        </w:rPr>
        <w:tab/>
        <w:t>تخفيض متوسط طول الوثائق الرسمية.</w:t>
      </w:r>
    </w:p>
    <w:p w:rsidR="00214CA7" w:rsidRDefault="00214CA7" w:rsidP="00A53A27">
      <w:pPr>
        <w:pStyle w:val="NormalParaAR"/>
        <w:ind w:left="1133" w:hanging="567"/>
        <w:rPr>
          <w:rtl/>
        </w:rPr>
      </w:pPr>
      <w:r>
        <w:rPr>
          <w:rtl/>
        </w:rPr>
        <w:lastRenderedPageBreak/>
        <w:t>6.</w:t>
      </w:r>
      <w:r>
        <w:rPr>
          <w:rtl/>
        </w:rPr>
        <w:tab/>
        <w:t xml:space="preserve">إبلاغ الدول الأعضاء النتائج المحققة </w:t>
      </w:r>
      <w:r w:rsidR="00A53A27">
        <w:rPr>
          <w:rFonts w:hint="cs"/>
          <w:rtl/>
        </w:rPr>
        <w:t>عقب</w:t>
      </w:r>
      <w:r>
        <w:rPr>
          <w:rtl/>
        </w:rPr>
        <w:t xml:space="preserve"> تنفيذ التدابير في </w:t>
      </w:r>
      <w:r w:rsidR="00A53A27">
        <w:rPr>
          <w:rFonts w:hint="cs"/>
          <w:rtl/>
        </w:rPr>
        <w:t>اجتماع</w:t>
      </w:r>
      <w:r>
        <w:rPr>
          <w:rtl/>
        </w:rPr>
        <w:t xml:space="preserve"> لجنة البرنامج والميزانية</w:t>
      </w:r>
      <w:r w:rsidR="00A53A27">
        <w:rPr>
          <w:rFonts w:hint="cs"/>
          <w:rtl/>
        </w:rPr>
        <w:t xml:space="preserve"> اللاحق</w:t>
      </w:r>
      <w:r>
        <w:rPr>
          <w:rtl/>
        </w:rPr>
        <w:t>. وستقيّم اللجنة النتائج وجدوى الاستمرار في تطبيق التدابير أو وضع تدابير جديدة.</w:t>
      </w:r>
    </w:p>
    <w:p w:rsidR="00214CA7" w:rsidRDefault="00A53A27" w:rsidP="00A53A27">
      <w:pPr>
        <w:pStyle w:val="Heading2AR"/>
        <w:rPr>
          <w:rtl/>
        </w:rPr>
      </w:pPr>
      <w:r>
        <w:rPr>
          <w:rFonts w:hint="cs"/>
          <w:rtl/>
        </w:rPr>
        <w:t>مراجعة</w:t>
      </w:r>
      <w:r w:rsidR="005B5CC3">
        <w:rPr>
          <w:rtl/>
        </w:rPr>
        <w:t xml:space="preserve"> أساليب العمل</w:t>
      </w:r>
    </w:p>
    <w:p w:rsidR="00A53A27" w:rsidRDefault="00214CA7" w:rsidP="00A53A27">
      <w:pPr>
        <w:pStyle w:val="NormalParaAR"/>
        <w:rPr>
          <w:rtl/>
        </w:rPr>
      </w:pPr>
      <w:r>
        <w:rPr>
          <w:rtl/>
        </w:rPr>
        <w:t xml:space="preserve">بالإضافة إلى التدابير قصيرة الأجل المذكورة أعلاه، من المهم للدول الأعضاء </w:t>
      </w:r>
      <w:r w:rsidR="00A53A27">
        <w:rPr>
          <w:rFonts w:hint="cs"/>
          <w:rtl/>
        </w:rPr>
        <w:t>أن تشرع</w:t>
      </w:r>
      <w:r>
        <w:rPr>
          <w:rtl/>
        </w:rPr>
        <w:t xml:space="preserve"> في </w:t>
      </w:r>
      <w:r w:rsidR="00A53A27">
        <w:rPr>
          <w:rFonts w:hint="cs"/>
          <w:rtl/>
        </w:rPr>
        <w:t xml:space="preserve">مراجعة </w:t>
      </w:r>
      <w:r w:rsidR="00A53A27">
        <w:rPr>
          <w:rtl/>
        </w:rPr>
        <w:t xml:space="preserve">أساليب </w:t>
      </w:r>
      <w:r>
        <w:rPr>
          <w:rtl/>
        </w:rPr>
        <w:t>عمل الويبو. ولعلّ</w:t>
      </w:r>
      <w:r w:rsidR="00A53A27">
        <w:rPr>
          <w:rFonts w:hint="cs"/>
          <w:rtl/>
        </w:rPr>
        <w:t> </w:t>
      </w:r>
      <w:r>
        <w:rPr>
          <w:rtl/>
        </w:rPr>
        <w:t>من الممكن البدء بعقد سلسلة من الندوات غير الرسمية لتوعية الدول الأعضاء بشأن القضايا التنظيمية الهامة. وللمساهمة في هذا النقاش، نقترح تنظيم ندوة غير رسمية بشأن الجوانب القانونية لإدارة الاجتماعات بعنوان</w:t>
      </w:r>
    </w:p>
    <w:p w:rsidR="00214CA7" w:rsidRDefault="00214CA7" w:rsidP="00A53A27">
      <w:pPr>
        <w:pStyle w:val="NormalParaAR"/>
        <w:rPr>
          <w:rtl/>
        </w:rPr>
      </w:pPr>
      <w:r>
        <w:rPr>
          <w:rtl/>
        </w:rPr>
        <w:t>"ندوة غير رسمية بشأن تكوين الأفرقة والقواعد التي تحكم سير</w:t>
      </w:r>
      <w:r w:rsidR="00A53A27">
        <w:rPr>
          <w:rFonts w:hint="cs"/>
          <w:rtl/>
        </w:rPr>
        <w:t xml:space="preserve"> </w:t>
      </w:r>
      <w:r>
        <w:rPr>
          <w:rtl/>
        </w:rPr>
        <w:t xml:space="preserve">عملها، ونظامها الداخلي </w:t>
      </w:r>
      <w:r w:rsidR="00A53A27">
        <w:rPr>
          <w:rFonts w:hint="cs"/>
          <w:rtl/>
        </w:rPr>
        <w:t>والطابع</w:t>
      </w:r>
      <w:r>
        <w:rPr>
          <w:rtl/>
        </w:rPr>
        <w:t xml:space="preserve"> القانوني ل</w:t>
      </w:r>
      <w:r w:rsidR="00A53A27">
        <w:rPr>
          <w:rFonts w:hint="cs"/>
          <w:rtl/>
        </w:rPr>
        <w:t>ملخص ا</w:t>
      </w:r>
      <w:r>
        <w:rPr>
          <w:rtl/>
        </w:rPr>
        <w:t>لرئيس.</w:t>
      </w:r>
    </w:p>
    <w:p w:rsidR="00510CC3" w:rsidRDefault="00510CC3" w:rsidP="00510CC3">
      <w:pPr>
        <w:pStyle w:val="NormalParaAR"/>
        <w:rPr>
          <w:rtl/>
        </w:rPr>
      </w:pPr>
    </w:p>
    <w:p w:rsidR="00510CC3" w:rsidRDefault="00510CC3" w:rsidP="00510CC3">
      <w:pPr>
        <w:pStyle w:val="EndofDocumentAR"/>
        <w:rPr>
          <w:rtl/>
        </w:rPr>
      </w:pPr>
      <w:r>
        <w:rPr>
          <w:rFonts w:hint="cs"/>
          <w:rtl/>
        </w:rPr>
        <w:t>[نهاية الوثيقة]</w:t>
      </w:r>
    </w:p>
    <w:p w:rsidR="00214CA7" w:rsidRDefault="00214CA7" w:rsidP="00214CA7">
      <w:pPr>
        <w:pStyle w:val="NormalParaAR"/>
        <w:rPr>
          <w:rtl/>
        </w:rPr>
      </w:pPr>
    </w:p>
    <w:p w:rsidR="00214CA7" w:rsidRDefault="00214CA7" w:rsidP="00214CA7">
      <w:pPr>
        <w:pStyle w:val="NormalParaAR"/>
        <w:rPr>
          <w:rtl/>
        </w:rPr>
      </w:pPr>
    </w:p>
    <w:p w:rsidR="00214CA7" w:rsidRPr="00214CA7" w:rsidRDefault="00214CA7" w:rsidP="00214CA7">
      <w:pPr>
        <w:pStyle w:val="NormalParaAR"/>
      </w:pPr>
    </w:p>
    <w:sectPr w:rsidR="00214CA7" w:rsidRPr="00214CA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650" w:rsidRDefault="00647650">
      <w:r>
        <w:separator/>
      </w:r>
    </w:p>
  </w:endnote>
  <w:endnote w:type="continuationSeparator" w:id="0">
    <w:p w:rsidR="00647650" w:rsidRDefault="0064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650" w:rsidRDefault="00647650" w:rsidP="009622BF">
      <w:pPr>
        <w:bidi/>
      </w:pPr>
      <w:bookmarkStart w:id="0" w:name="OLE_LINK1"/>
      <w:bookmarkStart w:id="1" w:name="OLE_LINK2"/>
      <w:r>
        <w:separator/>
      </w:r>
      <w:bookmarkEnd w:id="0"/>
      <w:bookmarkEnd w:id="1"/>
    </w:p>
  </w:footnote>
  <w:footnote w:type="continuationSeparator" w:id="0">
    <w:p w:rsidR="00647650" w:rsidRDefault="0064765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214CA7">
    <w:r>
      <w:t>W</w:t>
    </w:r>
    <w:r w:rsidR="00772E46">
      <w:t>O/</w:t>
    </w:r>
    <w:r>
      <w:t>PBC</w:t>
    </w:r>
    <w:r w:rsidR="002F77FC">
      <w:t>/</w:t>
    </w:r>
    <w:r w:rsidR="00772E46">
      <w:t>2</w:t>
    </w:r>
    <w:r w:rsidR="00AA2001">
      <w:t>2</w:t>
    </w:r>
    <w:r w:rsidR="002F77FC">
      <w:t>/</w:t>
    </w:r>
    <w:r w:rsidR="00214CA7">
      <w:t>26</w:t>
    </w:r>
  </w:p>
  <w:p w:rsidR="002F77FC" w:rsidRDefault="002F77FC" w:rsidP="00D61541">
    <w:r>
      <w:fldChar w:fldCharType="begin"/>
    </w:r>
    <w:r>
      <w:instrText xml:space="preserve"> PAGE  \* MERGEFORMAT </w:instrText>
    </w:r>
    <w:r>
      <w:fldChar w:fldCharType="separate"/>
    </w:r>
    <w:r w:rsidR="00EA4AED">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65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4CA7"/>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CC3"/>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5CC3"/>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650"/>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67CED"/>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904"/>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3A2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96A"/>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22C7"/>
    <w:rsid w:val="00EA311B"/>
    <w:rsid w:val="00EA36CA"/>
    <w:rsid w:val="00EA3D9C"/>
    <w:rsid w:val="00EA43C0"/>
    <w:rsid w:val="00EA4AED"/>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373"/>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E2908-949D-4B19-B749-BE468859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Template>
  <TotalTime>34</TotalTime>
  <Pages>3</Pages>
  <Words>568</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WO/PBC/22/6 (Arabic)</vt:lpstr>
    </vt:vector>
  </TitlesOfParts>
  <Company>World Intellectual Property Organization</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WO/PBC/22/6 (Arabic)</dc:title>
  <dc:creator>Moujaes Michelle</dc:creator>
  <cp:lastModifiedBy>MOUJAES Michelle</cp:lastModifiedBy>
  <cp:revision>10</cp:revision>
  <cp:lastPrinted>2014-07-24T14:21:00Z</cp:lastPrinted>
  <dcterms:created xsi:type="dcterms:W3CDTF">2014-07-24T12:42:00Z</dcterms:created>
  <dcterms:modified xsi:type="dcterms:W3CDTF">2014-07-24T14:21:00Z</dcterms:modified>
</cp:coreProperties>
</file>