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B6" w:rsidRPr="00B338C5" w:rsidRDefault="006066E9" w:rsidP="00B338C5">
      <w:pPr>
        <w:pStyle w:val="NormalParaAR"/>
        <w:keepNext/>
        <w:spacing w:after="0"/>
        <w:rPr>
          <w:b/>
          <w:bCs/>
          <w:sz w:val="44"/>
          <w:szCs w:val="44"/>
          <w:rtl/>
        </w:rPr>
      </w:pPr>
      <w:r w:rsidRPr="00B338C5">
        <w:rPr>
          <w:rFonts w:hint="cs"/>
          <w:b/>
          <w:bCs/>
          <w:sz w:val="44"/>
          <w:szCs w:val="44"/>
          <w:rtl/>
        </w:rPr>
        <w:t>لجنة البرنامج والميزانية</w:t>
      </w:r>
    </w:p>
    <w:p w:rsidR="006066E9" w:rsidRPr="00B338C5" w:rsidRDefault="006066E9" w:rsidP="00B338C5">
      <w:pPr>
        <w:pStyle w:val="NormalParaAR"/>
        <w:keepNext/>
        <w:spacing w:after="0"/>
        <w:rPr>
          <w:b/>
          <w:bCs/>
          <w:sz w:val="44"/>
          <w:szCs w:val="44"/>
          <w:rtl/>
        </w:rPr>
      </w:pPr>
      <w:r w:rsidRPr="00B338C5">
        <w:rPr>
          <w:rFonts w:hint="cs"/>
          <w:b/>
          <w:bCs/>
          <w:sz w:val="44"/>
          <w:szCs w:val="44"/>
          <w:rtl/>
        </w:rPr>
        <w:t>الدورة العشرون</w:t>
      </w:r>
    </w:p>
    <w:p w:rsidR="006066E9" w:rsidRPr="00B338C5" w:rsidRDefault="006066E9" w:rsidP="00B338C5">
      <w:pPr>
        <w:pStyle w:val="NormalParaAR"/>
        <w:keepNext/>
        <w:rPr>
          <w:b/>
          <w:bCs/>
          <w:sz w:val="44"/>
          <w:szCs w:val="44"/>
          <w:rtl/>
        </w:rPr>
      </w:pPr>
      <w:r w:rsidRPr="00B338C5">
        <w:rPr>
          <w:rFonts w:hint="cs"/>
          <w:b/>
          <w:bCs/>
          <w:sz w:val="44"/>
          <w:szCs w:val="44"/>
          <w:rtl/>
        </w:rPr>
        <w:t>جنيف، من 8 إلى 12 يوليو 2013</w:t>
      </w:r>
    </w:p>
    <w:p w:rsidR="006066E9" w:rsidRPr="00B338C5" w:rsidRDefault="006066E9" w:rsidP="00CA0ED3">
      <w:pPr>
        <w:pStyle w:val="NormalParaAR"/>
        <w:keepNext/>
        <w:spacing w:before="480" w:after="480"/>
        <w:jc w:val="center"/>
        <w:rPr>
          <w:b/>
          <w:bCs/>
          <w:sz w:val="44"/>
          <w:szCs w:val="44"/>
          <w:rtl/>
        </w:rPr>
      </w:pPr>
      <w:r w:rsidRPr="00B338C5">
        <w:rPr>
          <w:rFonts w:hint="cs"/>
          <w:b/>
          <w:bCs/>
          <w:sz w:val="44"/>
          <w:szCs w:val="44"/>
          <w:rtl/>
        </w:rPr>
        <w:t>مكاتب الويبو الخارجية</w:t>
      </w:r>
    </w:p>
    <w:p w:rsidR="006066E9" w:rsidRDefault="007C1926" w:rsidP="0036456A">
      <w:pPr>
        <w:pStyle w:val="NumberedParaAR"/>
      </w:pPr>
      <w:r>
        <w:rPr>
          <w:rFonts w:hint="cs"/>
          <w:rtl/>
        </w:rPr>
        <w:t xml:space="preserve">للويبو حاليا </w:t>
      </w:r>
      <w:r w:rsidR="0036456A">
        <w:rPr>
          <w:rFonts w:hint="cs"/>
          <w:rtl/>
        </w:rPr>
        <w:t>مكاتب خارجية في المواقع التالية: في البرازيل (ريو دي جانيرو) واليابان (طوكيو) وسنغافورة (سنغافورة) (المشار إليها فيما بعد بعبارة "مكاتب الويبو الخارجية"). (</w:t>
      </w:r>
      <w:proofErr w:type="spellStart"/>
      <w:r w:rsidR="0036456A">
        <w:rPr>
          <w:rFonts w:hint="cs"/>
          <w:rtl/>
        </w:rPr>
        <w:t>وللويبو</w:t>
      </w:r>
      <w:proofErr w:type="spellEnd"/>
      <w:r w:rsidR="0036456A">
        <w:rPr>
          <w:rFonts w:hint="cs"/>
          <w:rtl/>
        </w:rPr>
        <w:t xml:space="preserve"> أيضا مكتب ت</w:t>
      </w:r>
      <w:r w:rsidR="001575AE">
        <w:rPr>
          <w:rFonts w:hint="cs"/>
          <w:rtl/>
        </w:rPr>
        <w:t>نسيق</w:t>
      </w:r>
      <w:r>
        <w:rPr>
          <w:rFonts w:hint="cs"/>
          <w:rtl/>
        </w:rPr>
        <w:t>ي</w:t>
      </w:r>
      <w:r w:rsidR="001575AE">
        <w:rPr>
          <w:rFonts w:hint="cs"/>
          <w:rtl/>
        </w:rPr>
        <w:t xml:space="preserve"> لدى الأمم المتحدة بنيويورك، وهو </w:t>
      </w:r>
      <w:r w:rsidR="0036456A">
        <w:rPr>
          <w:rFonts w:hint="cs"/>
          <w:rtl/>
        </w:rPr>
        <w:t>لا يُعتبر من مكاتبها الخارجية.)</w:t>
      </w:r>
    </w:p>
    <w:p w:rsidR="0036456A" w:rsidRDefault="0036456A" w:rsidP="0036456A">
      <w:pPr>
        <w:pStyle w:val="NumberedParaAR"/>
      </w:pPr>
      <w:r>
        <w:rPr>
          <w:rFonts w:hint="cs"/>
          <w:rtl/>
        </w:rPr>
        <w:t>ومن المقترح، في مشروع البرنامج والميزانية للثنائية 2014/2015، إنشاء خمسة مكاتب خارجية جديدة- مكتبان في أفريقيا ومكتب واحد في كل من الصين والاتحاد الروسي والولايات المتحدة الأمريكية.</w:t>
      </w:r>
    </w:p>
    <w:p w:rsidR="0036456A" w:rsidRPr="0036456A" w:rsidRDefault="0036456A" w:rsidP="0036456A">
      <w:pPr>
        <w:pStyle w:val="NumberedParaAR"/>
        <w:numPr>
          <w:ilvl w:val="0"/>
          <w:numId w:val="0"/>
        </w:numPr>
        <w:rPr>
          <w:u w:val="single"/>
          <w:rtl/>
        </w:rPr>
      </w:pPr>
      <w:r w:rsidRPr="0036456A">
        <w:rPr>
          <w:rFonts w:hint="cs"/>
          <w:u w:val="single"/>
          <w:rtl/>
        </w:rPr>
        <w:t>أسئلة بشأن مكاتب الويبو الخارجية الجديدة وإجابات من أمانة الويبو</w:t>
      </w:r>
    </w:p>
    <w:p w:rsidR="0036456A" w:rsidRPr="001575AE" w:rsidRDefault="0036456A" w:rsidP="00B338C5">
      <w:pPr>
        <w:pStyle w:val="Heading1AR"/>
        <w:rPr>
          <w:b/>
          <w:bCs w:val="0"/>
          <w:rtl/>
        </w:rPr>
      </w:pPr>
      <w:r w:rsidRPr="001575AE">
        <w:rPr>
          <w:rFonts w:hint="cs"/>
          <w:b/>
          <w:rtl/>
        </w:rPr>
        <w:t>ما هي الوظائف التي تضطلع بها المكاتب الخارجية</w:t>
      </w:r>
      <w:r w:rsidRPr="001575AE">
        <w:rPr>
          <w:rStyle w:val="FootnoteReference"/>
          <w:b/>
          <w:rtl/>
        </w:rPr>
        <w:footnoteReference w:id="1"/>
      </w:r>
      <w:r w:rsidRPr="001575AE">
        <w:rPr>
          <w:rFonts w:hint="cs"/>
          <w:b/>
          <w:rtl/>
        </w:rPr>
        <w:t>؟</w:t>
      </w:r>
      <w:bookmarkStart w:id="2" w:name="_GoBack"/>
      <w:bookmarkEnd w:id="2"/>
    </w:p>
    <w:p w:rsidR="001575AE" w:rsidRDefault="001575AE" w:rsidP="00966FBB">
      <w:pPr>
        <w:pStyle w:val="NumberedParaAR"/>
      </w:pPr>
      <w:r>
        <w:rPr>
          <w:rFonts w:hint="cs"/>
          <w:rtl/>
        </w:rPr>
        <w:t>من المتفق عليه عموما أن لا تقوم المكاتب الخارجية</w:t>
      </w:r>
      <w:r w:rsidR="007C1926">
        <w:rPr>
          <w:rFonts w:hint="cs"/>
          <w:rtl/>
        </w:rPr>
        <w:t xml:space="preserve">، لتلافي ازدواجية </w:t>
      </w:r>
      <w:r w:rsidR="00966FBB">
        <w:rPr>
          <w:rFonts w:hint="cs"/>
          <w:rtl/>
        </w:rPr>
        <w:t>الأنشطة</w:t>
      </w:r>
      <w:r w:rsidR="007C1926">
        <w:rPr>
          <w:rFonts w:hint="cs"/>
          <w:rtl/>
        </w:rPr>
        <w:t>،</w:t>
      </w:r>
      <w:r>
        <w:rPr>
          <w:rFonts w:hint="cs"/>
          <w:rtl/>
        </w:rPr>
        <w:t xml:space="preserve"> بعمل يُضطلع ب</w:t>
      </w:r>
      <w:r w:rsidR="007C1926">
        <w:rPr>
          <w:rFonts w:hint="cs"/>
          <w:rtl/>
        </w:rPr>
        <w:t>ه في المقر الرئيسي</w:t>
      </w:r>
      <w:r>
        <w:rPr>
          <w:rFonts w:hint="cs"/>
          <w:rtl/>
        </w:rPr>
        <w:t>، ولكن ينبغي لها القي</w:t>
      </w:r>
      <w:r w:rsidR="003F771F">
        <w:rPr>
          <w:rFonts w:hint="cs"/>
          <w:rtl/>
        </w:rPr>
        <w:t>ام بعمل لا يمكن إنجازه في المقر</w:t>
      </w:r>
      <w:r>
        <w:rPr>
          <w:rFonts w:hint="cs"/>
          <w:rtl/>
        </w:rPr>
        <w:t xml:space="preserve"> الرئيسي أو عمل يمكن لها إنجا</w:t>
      </w:r>
      <w:r w:rsidR="00966FBB">
        <w:rPr>
          <w:rFonts w:hint="cs"/>
          <w:rtl/>
        </w:rPr>
        <w:t>زه بكفاءة وفعالية أكبر مما يمكن ضمانه</w:t>
      </w:r>
      <w:r w:rsidR="003F771F">
        <w:rPr>
          <w:rFonts w:hint="cs"/>
          <w:rtl/>
        </w:rPr>
        <w:t xml:space="preserve"> </w:t>
      </w:r>
      <w:r w:rsidR="00966FBB">
        <w:rPr>
          <w:rFonts w:hint="cs"/>
          <w:rtl/>
        </w:rPr>
        <w:t xml:space="preserve">في </w:t>
      </w:r>
      <w:r w:rsidR="003F771F">
        <w:rPr>
          <w:rFonts w:hint="cs"/>
          <w:rtl/>
        </w:rPr>
        <w:t>المقر</w:t>
      </w:r>
      <w:r>
        <w:rPr>
          <w:rFonts w:hint="cs"/>
          <w:rtl/>
        </w:rPr>
        <w:t xml:space="preserve"> الرئيسي.</w:t>
      </w:r>
    </w:p>
    <w:p w:rsidR="003F771F" w:rsidRDefault="003F771F" w:rsidP="001575AE">
      <w:pPr>
        <w:pStyle w:val="NumberedParaAR"/>
      </w:pPr>
      <w:r>
        <w:rPr>
          <w:rFonts w:hint="cs"/>
          <w:rtl/>
        </w:rPr>
        <w:t xml:space="preserve">وهناك خمسة وظائف تلبي معيار القيمة المضافة وعدم ازدواجية العمل </w:t>
      </w:r>
      <w:proofErr w:type="spellStart"/>
      <w:r>
        <w:rPr>
          <w:rFonts w:hint="cs"/>
          <w:rtl/>
        </w:rPr>
        <w:t>المُضطلع</w:t>
      </w:r>
      <w:proofErr w:type="spellEnd"/>
      <w:r>
        <w:rPr>
          <w:rFonts w:hint="cs"/>
          <w:rtl/>
        </w:rPr>
        <w:t xml:space="preserve"> به في المقر الرئيسي.</w:t>
      </w:r>
    </w:p>
    <w:p w:rsidR="003F771F" w:rsidRDefault="003F771F" w:rsidP="001575AE">
      <w:pPr>
        <w:pStyle w:val="NumberedParaAR"/>
      </w:pPr>
      <w:r>
        <w:rPr>
          <w:rFonts w:hint="cs"/>
          <w:rtl/>
        </w:rPr>
        <w:t>وتتمثّل الوظيفة الأولى في خدمات الدعم المحلي لأنظمة الويبو العالمية للملكية الفكرية (</w:t>
      </w:r>
      <w:r w:rsidR="00966FBB">
        <w:rPr>
          <w:rFonts w:hint="cs"/>
          <w:rtl/>
        </w:rPr>
        <w:t xml:space="preserve">نظام </w:t>
      </w:r>
      <w:r>
        <w:rPr>
          <w:rFonts w:hint="cs"/>
          <w:rtl/>
        </w:rPr>
        <w:t xml:space="preserve">اتفاقية التعاون بشأن البراءات، ونظام مدريد للعلامات، ونظام لاهاي للتصاميم الصناعية، ومركز الويبو للتحكيم والوساطة). وتستمد الويبو نحو 95% من إيراداتها من الرسوم المفروضة على الخدمات المُقدمة </w:t>
      </w:r>
      <w:r w:rsidR="00284C98">
        <w:rPr>
          <w:rFonts w:hint="cs"/>
          <w:rtl/>
        </w:rPr>
        <w:t>ضمن أنظمتها العالمية للملكية الفكرية.</w:t>
      </w:r>
    </w:p>
    <w:p w:rsidR="00284C98" w:rsidRDefault="00284C98" w:rsidP="00AD6987">
      <w:pPr>
        <w:pStyle w:val="NumberedParaAR"/>
      </w:pPr>
      <w:r>
        <w:rPr>
          <w:rFonts w:hint="cs"/>
          <w:rtl/>
        </w:rPr>
        <w:t>ويأتي الطلب على أنظمة الويبو العالمية للملكية الفكرية من كل ربوع العالم. و</w:t>
      </w:r>
      <w:r w:rsidR="00AD6987">
        <w:rPr>
          <w:rFonts w:hint="cs"/>
          <w:rtl/>
        </w:rPr>
        <w:t xml:space="preserve">في نظام </w:t>
      </w:r>
      <w:r w:rsidR="00966FBB">
        <w:rPr>
          <w:rFonts w:hint="cs"/>
          <w:rtl/>
        </w:rPr>
        <w:t xml:space="preserve">معاهدة التعاون بشأن </w:t>
      </w:r>
      <w:r w:rsidR="00AD6987">
        <w:rPr>
          <w:rFonts w:hint="cs"/>
          <w:rtl/>
        </w:rPr>
        <w:t>البراءات، الذي ي</w:t>
      </w:r>
      <w:r>
        <w:rPr>
          <w:rFonts w:hint="cs"/>
          <w:rtl/>
        </w:rPr>
        <w:t>مثّل نحو 75</w:t>
      </w:r>
      <w:r w:rsidR="00AD6987">
        <w:rPr>
          <w:rFonts w:hint="cs"/>
          <w:rtl/>
        </w:rPr>
        <w:t xml:space="preserve">% من إيرادات المنظمة، يأتي 30% من الطلب من </w:t>
      </w:r>
      <w:proofErr w:type="spellStart"/>
      <w:r w:rsidR="00AD6987">
        <w:rPr>
          <w:rFonts w:hint="cs"/>
          <w:rtl/>
        </w:rPr>
        <w:t>الأمريكتين</w:t>
      </w:r>
      <w:proofErr w:type="spellEnd"/>
      <w:r w:rsidR="00AD6987">
        <w:rPr>
          <w:rFonts w:hint="cs"/>
          <w:rtl/>
        </w:rPr>
        <w:t xml:space="preserve"> ويأتي أكثر من 39% </w:t>
      </w:r>
      <w:r w:rsidR="00966FBB">
        <w:rPr>
          <w:rFonts w:hint="cs"/>
          <w:rtl/>
        </w:rPr>
        <w:t xml:space="preserve">منه </w:t>
      </w:r>
      <w:r w:rsidR="00AD6987">
        <w:rPr>
          <w:rFonts w:hint="cs"/>
          <w:rtl/>
        </w:rPr>
        <w:t>من آسيا. وبعبارة أخرى يأتي أكثر من ثلثي الطلب من مقدمي الطلبات العاملين في مناطق زمنية تكون ساعات العمل فيها، أساسا، خلال فترة الليل في جنيف أو بعد مواقيت العمل بتوقيت جنيف.</w:t>
      </w:r>
    </w:p>
    <w:p w:rsidR="00AD6987" w:rsidRDefault="00AD6987" w:rsidP="00966FBB">
      <w:pPr>
        <w:pStyle w:val="NumberedParaAR"/>
      </w:pPr>
      <w:r>
        <w:rPr>
          <w:rFonts w:hint="cs"/>
          <w:rtl/>
        </w:rPr>
        <w:t xml:space="preserve">ويتمثّل جزء أساسي من الخدمات التي تقدمها الويبو فيما يخص الأنظمة العالمية للملكية الفكرية في توفير خدمات الإعلام والمساعدة لمستخدمي تلك الأنظمة. ففيما يتعلق، مثلا، بالخطوط الإعلامية لنظام </w:t>
      </w:r>
      <w:r w:rsidR="00966FBB">
        <w:rPr>
          <w:rFonts w:hint="cs"/>
          <w:rtl/>
        </w:rPr>
        <w:t xml:space="preserve">معاهدة التعاون بشأن </w:t>
      </w:r>
      <w:r>
        <w:rPr>
          <w:rFonts w:hint="cs"/>
          <w:rtl/>
        </w:rPr>
        <w:t xml:space="preserve">البراءات ونظام مدريد (خطوط مباشرة للرد على الاستفسارات)، تتلقى المنظمة نحو 5000 مكالمة في الشهر ونحو 1000 رسالة إلكترونية يوميا. وفيما يخص نظام </w:t>
      </w:r>
      <w:r w:rsidR="00966FBB">
        <w:rPr>
          <w:rFonts w:hint="cs"/>
          <w:rtl/>
        </w:rPr>
        <w:t>معاهدة التعاون بشأن البراءات، ي</w:t>
      </w:r>
      <w:r>
        <w:rPr>
          <w:rFonts w:hint="cs"/>
          <w:rtl/>
        </w:rPr>
        <w:t xml:space="preserve">أتي نحو 38,4% من المكالمات </w:t>
      </w:r>
      <w:r w:rsidR="00966FBB">
        <w:rPr>
          <w:rFonts w:hint="cs"/>
          <w:rtl/>
        </w:rPr>
        <w:t>من</w:t>
      </w:r>
      <w:r>
        <w:rPr>
          <w:rFonts w:hint="cs"/>
          <w:rtl/>
        </w:rPr>
        <w:t xml:space="preserve"> </w:t>
      </w:r>
      <w:proofErr w:type="spellStart"/>
      <w:r>
        <w:rPr>
          <w:rFonts w:hint="cs"/>
          <w:rtl/>
        </w:rPr>
        <w:t>الأمريكتين</w:t>
      </w:r>
      <w:proofErr w:type="spellEnd"/>
      <w:r>
        <w:rPr>
          <w:rFonts w:hint="cs"/>
          <w:rtl/>
        </w:rPr>
        <w:t xml:space="preserve"> ويأتي 27%</w:t>
      </w:r>
      <w:r w:rsidR="00966FBB">
        <w:rPr>
          <w:rFonts w:hint="cs"/>
          <w:rtl/>
        </w:rPr>
        <w:t xml:space="preserve"> منها </w:t>
      </w:r>
      <w:r>
        <w:rPr>
          <w:rFonts w:hint="cs"/>
          <w:rtl/>
        </w:rPr>
        <w:t>من آسيا. ويمكن للمكاتب الخارجية القيام بدور أساسي في دعم أنظمة الويبو العالمية للملكية الفكرية في المناطق الزمنية المعنية وباللغة المستخدمة محليا.</w:t>
      </w:r>
    </w:p>
    <w:p w:rsidR="00AD6987" w:rsidRDefault="00AD6987" w:rsidP="007103EF">
      <w:pPr>
        <w:pStyle w:val="NumberedParaAR"/>
      </w:pPr>
      <w:r>
        <w:rPr>
          <w:rFonts w:hint="cs"/>
          <w:rtl/>
        </w:rPr>
        <w:lastRenderedPageBreak/>
        <w:t>والو</w:t>
      </w:r>
      <w:r w:rsidR="00FD0211">
        <w:rPr>
          <w:rFonts w:hint="cs"/>
          <w:rtl/>
        </w:rPr>
        <w:t xml:space="preserve">ظيفة الثانية هي تقديم الدعم إلى شبكة الويبو العامة للاستجابة لطلبات الزبائن. فالمنظمة تتلقى كل أسبوع آلاف المكالمات المتعلقة بالملكية الفكرية وبرنامج العمل العام من مكاتب الملكية الفكرية وسائر وكالات الدول الأعضاء ومن الجمهور عموما. وفي يونيو 2012، وُضعت شبكة عالمية للاستجابة لتلك المكالمات باستخدام المكاتب الخارجية الموجودة في ريو دي جانيرو وسنغافورة وطوكيو، وكذلك </w:t>
      </w:r>
      <w:r w:rsidR="00966FBB">
        <w:rPr>
          <w:rFonts w:hint="cs"/>
          <w:rtl/>
        </w:rPr>
        <w:t>ال</w:t>
      </w:r>
      <w:r w:rsidR="00FD0211">
        <w:rPr>
          <w:rFonts w:hint="cs"/>
          <w:rtl/>
        </w:rPr>
        <w:t>مكتب التنسيق</w:t>
      </w:r>
      <w:r w:rsidR="00966FBB">
        <w:rPr>
          <w:rFonts w:hint="cs"/>
          <w:rtl/>
        </w:rPr>
        <w:t>ي</w:t>
      </w:r>
      <w:r w:rsidR="00FD0211">
        <w:rPr>
          <w:rFonts w:hint="cs"/>
          <w:rtl/>
        </w:rPr>
        <w:t xml:space="preserve"> الكائن بنيويورك. فإذا اتصل شخص برقم الويبو العام بعد سعات العمل المُطبقة في جنيف فإنّ المكالمة تُحال، بشكل آلي وحسب توقيتها، إلى أحد المكاتب الخارجية القائمة الذي يتولى الردّ عليها. و</w:t>
      </w:r>
      <w:r w:rsidR="007103EF">
        <w:rPr>
          <w:rFonts w:hint="cs"/>
          <w:rtl/>
        </w:rPr>
        <w:t>قد أثبتت هذه الخدمة، خلال</w:t>
      </w:r>
      <w:r w:rsidR="00FD0211">
        <w:rPr>
          <w:rFonts w:hint="cs"/>
          <w:rtl/>
        </w:rPr>
        <w:t xml:space="preserve"> الفترة القصيرة التي مرّت منذ البدء </w:t>
      </w:r>
      <w:r w:rsidR="007103EF">
        <w:rPr>
          <w:rFonts w:hint="cs"/>
          <w:rtl/>
        </w:rPr>
        <w:t>بتوفيرها، أنّها تجلب قيمة مضافة عالية للخدمات التي تقدمها المنظمة.</w:t>
      </w:r>
    </w:p>
    <w:p w:rsidR="007103EF" w:rsidRDefault="00177E99" w:rsidP="00177E99">
      <w:pPr>
        <w:pStyle w:val="NumberedParaAR"/>
      </w:pPr>
      <w:r>
        <w:rPr>
          <w:rFonts w:hint="cs"/>
          <w:rtl/>
        </w:rPr>
        <w:t>وتتمثّل ال</w:t>
      </w:r>
      <w:r w:rsidR="00743B42">
        <w:rPr>
          <w:rFonts w:hint="cs"/>
          <w:rtl/>
        </w:rPr>
        <w:t xml:space="preserve">وظيفة </w:t>
      </w:r>
      <w:r>
        <w:rPr>
          <w:rFonts w:hint="cs"/>
          <w:rtl/>
        </w:rPr>
        <w:t>ال</w:t>
      </w:r>
      <w:r w:rsidR="00743B42">
        <w:rPr>
          <w:rFonts w:hint="cs"/>
          <w:rtl/>
        </w:rPr>
        <w:t>ثالثة (</w:t>
      </w:r>
      <w:r>
        <w:rPr>
          <w:rFonts w:hint="cs"/>
          <w:rtl/>
        </w:rPr>
        <w:t>ال</w:t>
      </w:r>
      <w:r w:rsidR="00743B42">
        <w:rPr>
          <w:rFonts w:hint="cs"/>
          <w:rtl/>
        </w:rPr>
        <w:t xml:space="preserve">مقترحة) في إدارة </w:t>
      </w:r>
      <w:r w:rsidR="009F3F0F">
        <w:rPr>
          <w:rFonts w:hint="cs"/>
          <w:rtl/>
        </w:rPr>
        <w:t>المواقع المنسوخة فيما يخص أنظمة تكنولوجيا المعل</w:t>
      </w:r>
      <w:r w:rsidR="0017017F">
        <w:rPr>
          <w:rFonts w:hint="cs"/>
          <w:rtl/>
        </w:rPr>
        <w:t>ومات</w:t>
      </w:r>
      <w:r w:rsidR="009F3F0F">
        <w:rPr>
          <w:rFonts w:hint="cs"/>
          <w:rtl/>
        </w:rPr>
        <w:t xml:space="preserve">، والمنصات وقواعد البيانات لأغراض </w:t>
      </w:r>
      <w:r w:rsidR="00E91BD8">
        <w:rPr>
          <w:rFonts w:hint="cs"/>
          <w:rtl/>
        </w:rPr>
        <w:t>ال</w:t>
      </w:r>
      <w:r w:rsidR="009F3F0F">
        <w:rPr>
          <w:rFonts w:hint="cs"/>
          <w:rtl/>
        </w:rPr>
        <w:t xml:space="preserve">أمن </w:t>
      </w:r>
      <w:r w:rsidR="00E91BD8">
        <w:rPr>
          <w:rFonts w:hint="cs"/>
          <w:rtl/>
        </w:rPr>
        <w:t>المعلوماتي</w:t>
      </w:r>
      <w:r w:rsidR="009F3F0F">
        <w:rPr>
          <w:rFonts w:hint="cs"/>
          <w:rtl/>
        </w:rPr>
        <w:t>، واستمرارية العمل، واستدراك العطل، وتقاسم الأعباء. و</w:t>
      </w:r>
      <w:r w:rsidR="0017017F">
        <w:rPr>
          <w:rFonts w:hint="cs"/>
          <w:rtl/>
        </w:rPr>
        <w:t xml:space="preserve">تعتمد كل الخدمات التي توفرها الويبو اعتمادا شديدا على </w:t>
      </w:r>
      <w:r w:rsidR="00E91BD8">
        <w:rPr>
          <w:rFonts w:hint="cs"/>
          <w:rtl/>
        </w:rPr>
        <w:t>ال</w:t>
      </w:r>
      <w:r w:rsidR="0017017F">
        <w:rPr>
          <w:rFonts w:hint="cs"/>
          <w:rtl/>
        </w:rPr>
        <w:t xml:space="preserve">أنظمة </w:t>
      </w:r>
      <w:r w:rsidR="00E91BD8">
        <w:rPr>
          <w:rFonts w:hint="cs"/>
          <w:rtl/>
        </w:rPr>
        <w:t>المعلوماتية</w:t>
      </w:r>
      <w:r w:rsidR="0017017F">
        <w:rPr>
          <w:rFonts w:hint="cs"/>
          <w:rtl/>
        </w:rPr>
        <w:t xml:space="preserve">. ويتم تلقي معظم الطلبات ضمن الأنظمة العالمية للملكية الفكرية ومعالجتها باستخدام أنظمة شبكية. وفي الوقت الذي تزايد فيه اعتماد المنظمة على </w:t>
      </w:r>
      <w:r>
        <w:rPr>
          <w:rFonts w:hint="cs"/>
          <w:rtl/>
        </w:rPr>
        <w:t>ال</w:t>
      </w:r>
      <w:r w:rsidR="0017017F">
        <w:rPr>
          <w:rFonts w:hint="cs"/>
          <w:rtl/>
        </w:rPr>
        <w:t>منصات و</w:t>
      </w:r>
      <w:r>
        <w:rPr>
          <w:rFonts w:hint="cs"/>
          <w:rtl/>
        </w:rPr>
        <w:t>ال</w:t>
      </w:r>
      <w:r w:rsidR="0017017F">
        <w:rPr>
          <w:rFonts w:hint="cs"/>
          <w:rtl/>
        </w:rPr>
        <w:t xml:space="preserve">أنظمة </w:t>
      </w:r>
      <w:r>
        <w:rPr>
          <w:rFonts w:hint="cs"/>
          <w:rtl/>
        </w:rPr>
        <w:t xml:space="preserve">المعلوماتية </w:t>
      </w:r>
      <w:r w:rsidR="0017017F">
        <w:rPr>
          <w:rFonts w:hint="cs"/>
          <w:rtl/>
        </w:rPr>
        <w:t>الشبكية تعاظمت صورة الملكية الفكرية لدى ا</w:t>
      </w:r>
      <w:r>
        <w:rPr>
          <w:rFonts w:hint="cs"/>
          <w:rtl/>
        </w:rPr>
        <w:t xml:space="preserve">لجمهور، ممّا زاد من تعرّض أنظمة المنظمة المعلوماتية </w:t>
      </w:r>
      <w:r w:rsidR="0017017F">
        <w:rPr>
          <w:rFonts w:hint="cs"/>
          <w:rtl/>
        </w:rPr>
        <w:t>للهجمات الإلكترونية. ف</w:t>
      </w:r>
      <w:r w:rsidR="0036001D">
        <w:rPr>
          <w:rFonts w:hint="cs"/>
          <w:rtl/>
        </w:rPr>
        <w:t>في العام الماضي، مثلا، قامت مجموعة "</w:t>
      </w:r>
      <w:proofErr w:type="spellStart"/>
      <w:r w:rsidR="0036001D">
        <w:rPr>
          <w:rFonts w:hint="cs"/>
          <w:rtl/>
        </w:rPr>
        <w:t>أنونيموس</w:t>
      </w:r>
      <w:proofErr w:type="spellEnd"/>
      <w:r w:rsidR="0036001D">
        <w:rPr>
          <w:rFonts w:hint="cs"/>
          <w:rtl/>
        </w:rPr>
        <w:t>" ب</w:t>
      </w:r>
      <w:r w:rsidR="00E91BD8">
        <w:rPr>
          <w:rFonts w:hint="cs"/>
          <w:rtl/>
        </w:rPr>
        <w:t>عدة من هجمات حجب الخدمة</w:t>
      </w:r>
      <w:r w:rsidR="0036001D">
        <w:rPr>
          <w:rFonts w:hint="cs"/>
          <w:rtl/>
        </w:rPr>
        <w:t xml:space="preserve"> </w:t>
      </w:r>
      <w:r w:rsidR="00E91BD8">
        <w:rPr>
          <w:rFonts w:hint="cs"/>
          <w:rtl/>
        </w:rPr>
        <w:t>الموزّع على مواقع إلكترونية لوكالات تابعة للدول الأعضاء وذلك احتجاجا على سياسات أو مبادرات مختلفة انتُهجت في مجال الملكية الفكرية.</w:t>
      </w:r>
    </w:p>
    <w:p w:rsidR="00E91BD8" w:rsidRDefault="00177E99" w:rsidP="00177E99">
      <w:pPr>
        <w:pStyle w:val="NumberedParaAR"/>
      </w:pPr>
      <w:r>
        <w:rPr>
          <w:rFonts w:hint="cs"/>
          <w:rtl/>
        </w:rPr>
        <w:t xml:space="preserve">وبالعمل، استراتيجيا، على إنشاء عدد محدود من المواقع المنسوخة التي يمكن إدارتها أو الإشراف عليها من خلال المكاتب الخارجية سيتسنى </w:t>
      </w:r>
      <w:r w:rsidR="00E91BD8">
        <w:rPr>
          <w:rFonts w:hint="cs"/>
          <w:rtl/>
        </w:rPr>
        <w:t>تعزيز أمن منص</w:t>
      </w:r>
      <w:r>
        <w:rPr>
          <w:rFonts w:hint="cs"/>
          <w:rtl/>
        </w:rPr>
        <w:t>ات المنظمة وأنظمتها المعلوماتية، وزيادة القدرة على ضمان استمرارية عملها، وتعزيز القدرة على استدراك العطل وعلى مواءمة المدة الزمنية اللازمة للاستجابة للمستخدمين من شتى ربوع العالم.</w:t>
      </w:r>
    </w:p>
    <w:p w:rsidR="00177E99" w:rsidRDefault="00177E99" w:rsidP="001B58B2">
      <w:pPr>
        <w:pStyle w:val="NumberedParaAR"/>
      </w:pPr>
      <w:r>
        <w:rPr>
          <w:rFonts w:hint="cs"/>
          <w:rtl/>
        </w:rPr>
        <w:t>والوظيفة الرابعة هي توفير الدعم التقني فيما يخص مختلف برامج المساعدة التقنية</w:t>
      </w:r>
      <w:r w:rsidR="00781E98">
        <w:rPr>
          <w:rFonts w:hint="cs"/>
          <w:rtl/>
        </w:rPr>
        <w:t xml:space="preserve"> التي يديرها قطاع البنية التحتية العالمية التابع للمنظمة. وتشمل تلك البرامج تنفيذ أنظمة </w:t>
      </w:r>
      <w:proofErr w:type="spellStart"/>
      <w:r w:rsidR="00781E98">
        <w:rPr>
          <w:rFonts w:hint="cs"/>
          <w:rtl/>
        </w:rPr>
        <w:t>الأتمتة</w:t>
      </w:r>
      <w:proofErr w:type="spellEnd"/>
      <w:r w:rsidR="00781E98">
        <w:rPr>
          <w:rFonts w:hint="cs"/>
          <w:rtl/>
        </w:rPr>
        <w:t xml:space="preserve"> لفائدة مكاتب الملكية الفكرية، حيث يجري إنجا</w:t>
      </w:r>
      <w:r w:rsidR="003D4F19">
        <w:rPr>
          <w:rFonts w:hint="cs"/>
          <w:rtl/>
        </w:rPr>
        <w:t>ز مشروعات في أكثر من 80 بلدا؛ وإ</w:t>
      </w:r>
      <w:r w:rsidR="00781E98">
        <w:rPr>
          <w:rFonts w:hint="cs"/>
          <w:rtl/>
        </w:rPr>
        <w:t xml:space="preserve">نشاء مراكز لدعم التكنولوجيا والابتكار تتيح معلومات عن البراءات وغيرها من المعلومات العلمية والتقنية لمكاتب الملكية الفكرية والجامعات والمؤسسات البحثية في شتى ربوع العالم النامي؛ وتنفيذ الأنظمة المعلوماتية لفائدة جمعيات تحصيل الإتاوات دعما لإدارة حق المؤلف. وتقتضي تلك البرامج وغيرها من البرامج الشبيهة، التي بلغ الطلب عليها مستويات </w:t>
      </w:r>
      <w:r w:rsidR="001B58B2">
        <w:rPr>
          <w:rFonts w:hint="cs"/>
          <w:rtl/>
        </w:rPr>
        <w:t>هائلة، دعما تقنيا مكثفا يمكن توفيره بأعلى مستوى ممكن من المردودية عن طريق خبراء يعملون لدى المكاتب الخارجية، بدلا من توفيره بإرسال خبراء من المقر الرئيسي.</w:t>
      </w:r>
    </w:p>
    <w:p w:rsidR="001B58B2" w:rsidRDefault="00D273DE" w:rsidP="008A1BB7">
      <w:pPr>
        <w:pStyle w:val="NumberedParaAR"/>
      </w:pPr>
      <w:r>
        <w:rPr>
          <w:rFonts w:hint="cs"/>
          <w:rtl/>
        </w:rPr>
        <w:t xml:space="preserve">أمّا الوظيفة الأخيرة فتتعلّق بتكوين الكفاءات العامة وغير ذلك من أنشطة التعاون الإنمائي التي تُضاف إلى تلك المذكورة في الفقرة السابقة. </w:t>
      </w:r>
      <w:r w:rsidR="00C804D0">
        <w:rPr>
          <w:rFonts w:hint="cs"/>
          <w:rtl/>
        </w:rPr>
        <w:t xml:space="preserve">وتغطي </w:t>
      </w:r>
      <w:r>
        <w:rPr>
          <w:rFonts w:hint="cs"/>
          <w:rtl/>
        </w:rPr>
        <w:t xml:space="preserve">أنشطة تكوين الكفاءات </w:t>
      </w:r>
      <w:r w:rsidR="00C804D0">
        <w:rPr>
          <w:rFonts w:hint="cs"/>
          <w:rtl/>
        </w:rPr>
        <w:t>نطاقا واسعا، بما في ذلك المؤتمرات والندوات التدريبية والتدريبات ذات الطابع التقني التي تُقدم في مكان العمل (لفائدة فاحصي البراءات أو العلامات التجارية أو لفائدة الموارد البشرية التقنية فيما يخص قواعد البيانات ال</w:t>
      </w:r>
      <w:r w:rsidR="003D4F19">
        <w:rPr>
          <w:rFonts w:hint="cs"/>
          <w:rtl/>
        </w:rPr>
        <w:t>ت</w:t>
      </w:r>
      <w:r w:rsidR="00C804D0">
        <w:rPr>
          <w:rFonts w:hint="cs"/>
          <w:rtl/>
        </w:rPr>
        <w:t xml:space="preserve">قنية على سبيل المثال)، والمشاركة في برامج ودورات أكاديمية، وزيارات دراسية ودورات تدريبية في مكاتب أجنبية للبراءات. ومن الواضح أنّ تنفيذ جزء من أنشطة </w:t>
      </w:r>
      <w:r w:rsidR="008A1BB7">
        <w:rPr>
          <w:rFonts w:hint="cs"/>
          <w:rtl/>
        </w:rPr>
        <w:t>المنظمة في مجال تكوين الكفاءات عبر المكاتب الخارجية من الأمور التي يمكنها أن تفضي إلى تحقيق وفورات من خلال خفض أسفار الموظفين العاملين في المقر الرئيسي.</w:t>
      </w:r>
    </w:p>
    <w:p w:rsidR="008A1BB7" w:rsidRPr="00B338C5" w:rsidRDefault="008A1BB7" w:rsidP="00B338C5">
      <w:pPr>
        <w:pStyle w:val="Heading1AR"/>
        <w:rPr>
          <w:rtl/>
        </w:rPr>
      </w:pPr>
      <w:r w:rsidRPr="00B338C5">
        <w:rPr>
          <w:rFonts w:hint="cs"/>
          <w:rtl/>
        </w:rPr>
        <w:t>كيف تؤدي المكاتب الخارجية القائمة مهامها؟</w:t>
      </w:r>
    </w:p>
    <w:p w:rsidR="008A1BB7" w:rsidRDefault="00BC5556" w:rsidP="00A234F3">
      <w:pPr>
        <w:pStyle w:val="NumberedParaAR"/>
      </w:pPr>
      <w:r>
        <w:rPr>
          <w:rFonts w:hint="cs"/>
          <w:rtl/>
        </w:rPr>
        <w:t xml:space="preserve">نُفذت خطة على مدى العام الماضي من أجل تحسين خدمات المكاتب الخارجية القائمة وتعزيز </w:t>
      </w:r>
      <w:r w:rsidR="00A234F3">
        <w:rPr>
          <w:rFonts w:hint="cs"/>
          <w:rtl/>
        </w:rPr>
        <w:t>دورها. وحُدّد محور تركيز لكل مكتب، و</w:t>
      </w:r>
      <w:r>
        <w:rPr>
          <w:rFonts w:hint="cs"/>
          <w:rtl/>
        </w:rPr>
        <w:t>الخطة بصدد تحقيق نتائج جيدة:</w:t>
      </w:r>
    </w:p>
    <w:p w:rsidR="00BC5556" w:rsidRDefault="006150D0" w:rsidP="003D4F19">
      <w:pPr>
        <w:pStyle w:val="NumberedParaAR"/>
        <w:numPr>
          <w:ilvl w:val="0"/>
          <w:numId w:val="0"/>
        </w:numPr>
        <w:ind w:left="566" w:hanging="567"/>
        <w:rPr>
          <w:rtl/>
        </w:rPr>
      </w:pPr>
      <w:r>
        <w:rPr>
          <w:rFonts w:hint="cs"/>
          <w:rtl/>
        </w:rPr>
        <w:lastRenderedPageBreak/>
        <w:t>"1"</w:t>
      </w:r>
      <w:r>
        <w:rPr>
          <w:rtl/>
        </w:rPr>
        <w:tab/>
      </w:r>
      <w:r>
        <w:rPr>
          <w:rFonts w:hint="cs"/>
          <w:rtl/>
        </w:rPr>
        <w:t>يرك</w:t>
      </w:r>
      <w:r w:rsidR="00A234F3">
        <w:rPr>
          <w:rFonts w:hint="cs"/>
          <w:rtl/>
        </w:rPr>
        <w:t xml:space="preserve">ّز </w:t>
      </w:r>
      <w:r>
        <w:rPr>
          <w:rFonts w:hint="cs"/>
          <w:rtl/>
        </w:rPr>
        <w:t>مركز البرازيل</w:t>
      </w:r>
      <w:r w:rsidR="00A234F3">
        <w:rPr>
          <w:rFonts w:hint="cs"/>
          <w:rtl/>
        </w:rPr>
        <w:t xml:space="preserve"> على دعم الأنظمة العالمية للملكية الفكرية، لا سيما ما يخص </w:t>
      </w:r>
      <w:r w:rsidR="00686B23">
        <w:rPr>
          <w:rFonts w:hint="cs"/>
          <w:rtl/>
        </w:rPr>
        <w:t xml:space="preserve">أنشطة </w:t>
      </w:r>
      <w:r w:rsidR="00A234F3">
        <w:rPr>
          <w:rFonts w:hint="cs"/>
          <w:rtl/>
        </w:rPr>
        <w:t>فحص نظ</w:t>
      </w:r>
      <w:r w:rsidR="00686B23">
        <w:rPr>
          <w:rFonts w:hint="cs"/>
          <w:rtl/>
        </w:rPr>
        <w:t>امي مدريد ولاهاي من قبل البرازيل</w:t>
      </w:r>
      <w:r w:rsidR="00A234F3">
        <w:rPr>
          <w:rFonts w:hint="cs"/>
          <w:rtl/>
        </w:rPr>
        <w:t xml:space="preserve">؛ والمشاركة في الشبكة العالمية للاستجابة لطلبات الزبائن؛ وتقديم الدعم اللازم إلى المشروعات العديدة الجاري تنفيذها في مجالي المعلوماتية والبنية التحتية </w:t>
      </w:r>
      <w:r w:rsidR="003D4F19">
        <w:rPr>
          <w:rFonts w:hint="cs"/>
          <w:rtl/>
        </w:rPr>
        <w:t>على مستوى</w:t>
      </w:r>
      <w:r w:rsidR="00A234F3">
        <w:rPr>
          <w:rFonts w:hint="cs"/>
          <w:rtl/>
        </w:rPr>
        <w:t xml:space="preserve"> مكاتب الملكية </w:t>
      </w:r>
      <w:r w:rsidR="005707FA">
        <w:rPr>
          <w:rFonts w:hint="cs"/>
          <w:rtl/>
        </w:rPr>
        <w:t xml:space="preserve">الفكرية في منطقة أمريكا اللاتينية؛ والتعاون فيما بين بلدان الجنوب. </w:t>
      </w:r>
      <w:r w:rsidR="00FA5414">
        <w:rPr>
          <w:rFonts w:hint="cs"/>
          <w:rtl/>
        </w:rPr>
        <w:t>وتم التوقيع على مذكرتي تفاهم جديدتين مع حكومة البرازيل قدمت البرازيل في إطارهما دعما ماليا سخيا. وبموجب إحدى المذكرتين يتعاون مركز الويبو للتحكيم والوساطة مع المكتب البرازيلي للملكية الفكرية على إدارة عمليات الوساطة فيما يخص الاعتراضات والمنازعات المتعلقة بالعلامات التجارية. وبموجب المذكرة الثانية تقوم البرازيل بتمويل سلسلة من الأنشطة والمشروعات المندرجة في إطار التعاون فيما بين بلدان الجنوب.</w:t>
      </w:r>
    </w:p>
    <w:p w:rsidR="00FA5414" w:rsidRDefault="00695566" w:rsidP="007C44F5">
      <w:pPr>
        <w:pStyle w:val="NumberedParaAR"/>
        <w:numPr>
          <w:ilvl w:val="0"/>
          <w:numId w:val="0"/>
        </w:numPr>
        <w:ind w:left="566" w:hanging="566"/>
        <w:rPr>
          <w:rtl/>
        </w:rPr>
      </w:pPr>
      <w:r>
        <w:rPr>
          <w:rFonts w:hint="cs"/>
          <w:rtl/>
        </w:rPr>
        <w:t>"2"</w:t>
      </w:r>
      <w:r>
        <w:rPr>
          <w:rtl/>
        </w:rPr>
        <w:tab/>
      </w:r>
      <w:r w:rsidR="00686B23">
        <w:rPr>
          <w:rFonts w:hint="cs"/>
          <w:rtl/>
        </w:rPr>
        <w:t xml:space="preserve">ويركّز مركز اليابان على دعم الأنظمة العالمية للملكية الفكرية، لا سيما ما يخص نظام معاهدة التعاون بشأن البراءات ونظام مدريد وأنشطة فحص نظام لاهاي من قبل اليابان؛ والمشاركة في الشبكة العالمية للاستجابة لطلبات الزبائن؛ وأنشطة تكوين الكفاءات، المُمولة إلى حد كبير من المساهمات السخية لحكومة اليابان. ويجري تحقيق نتائج ممتازة من خلال التعاون الوثيق بين مكتب الويبو والشركات اليابانية. وشهدت الطلبات المقدمة من اليابان بناء على معاهدة التعاون بشأن البراءات، في عام 2012، زيادة بنسبة تفوق </w:t>
      </w:r>
      <w:r w:rsidR="000612B7">
        <w:rPr>
          <w:rFonts w:hint="cs"/>
          <w:rtl/>
        </w:rPr>
        <w:t>10% (أضيفت إلى حجم يمثّل أكثر من 20% من المجموع العالمي للإيداعات بناء على معاهدة التعاون بشأن البراءات) (ممّا يتجاوز المعدل العالمي بمراحل) وشهدت الطلبات المقدمة بناء على نظام مدريد زيادة بأكثر من 30% في الفترة نفسها.</w:t>
      </w:r>
    </w:p>
    <w:p w:rsidR="00B2644D" w:rsidRDefault="00B2644D" w:rsidP="007C44F5">
      <w:pPr>
        <w:pStyle w:val="NumberedParaAR"/>
        <w:numPr>
          <w:ilvl w:val="0"/>
          <w:numId w:val="0"/>
        </w:numPr>
        <w:ind w:left="566" w:hanging="566"/>
        <w:rPr>
          <w:rtl/>
        </w:rPr>
      </w:pPr>
      <w:r>
        <w:rPr>
          <w:rFonts w:hint="cs"/>
          <w:rtl/>
        </w:rPr>
        <w:t>"3"</w:t>
      </w:r>
      <w:r>
        <w:rPr>
          <w:rtl/>
        </w:rPr>
        <w:tab/>
      </w:r>
      <w:r w:rsidR="001872DB">
        <w:rPr>
          <w:rFonts w:hint="cs"/>
          <w:rtl/>
        </w:rPr>
        <w:t xml:space="preserve">ويركّز مكتب سنغافورة على دعم الأنظمة العالمية للملكية الفكرية، لا سيما ما يخص الانضمام المقترح للدول الأعضاء في رابطة أمم جنوب شرق آسيا (مجموعة الآسيان) إلى نظامي مدريد ولاهاي بحلول عام 2015؛ </w:t>
      </w:r>
      <w:r w:rsidR="001872DB" w:rsidRPr="001872DB">
        <w:rPr>
          <w:rtl/>
        </w:rPr>
        <w:t>والمشاركة في الشبكة العالمية للاستجابة لطلبات الزبائن</w:t>
      </w:r>
      <w:r w:rsidR="001872DB">
        <w:rPr>
          <w:rFonts w:hint="cs"/>
          <w:rtl/>
        </w:rPr>
        <w:t xml:space="preserve">؛ وتقديم الدعم اللازم إلى المشروعات العديدة الجاري تنفيذها في مجالي المعلوماتية والبنية التحتية بالتعاون </w:t>
      </w:r>
      <w:r w:rsidR="007C44F5">
        <w:rPr>
          <w:rFonts w:hint="cs"/>
          <w:rtl/>
        </w:rPr>
        <w:t>على مستوى</w:t>
      </w:r>
      <w:r w:rsidR="001872DB">
        <w:rPr>
          <w:rFonts w:hint="cs"/>
          <w:rtl/>
        </w:rPr>
        <w:t xml:space="preserve"> مكاتب الملكية الفكرية في منطقة جنوب شرق آسيا؛ ودعم تنفيذ خطة العمل الطموحة التي اعتمدتها مجموعة الآسيان في مجال الملكية الفكرية للفترة 2011-2015.</w:t>
      </w:r>
    </w:p>
    <w:p w:rsidR="001872DB" w:rsidRPr="00B338C5" w:rsidRDefault="001872DB" w:rsidP="00B338C5">
      <w:pPr>
        <w:pStyle w:val="Heading1AR"/>
        <w:rPr>
          <w:rtl/>
        </w:rPr>
      </w:pPr>
      <w:r w:rsidRPr="00B338C5">
        <w:rPr>
          <w:rFonts w:hint="cs"/>
          <w:rtl/>
        </w:rPr>
        <w:t>لماذا هناك حاجة إلى المكاتب الخارجية؟</w:t>
      </w:r>
    </w:p>
    <w:p w:rsidR="001872DB" w:rsidRDefault="00253616" w:rsidP="00253616">
      <w:pPr>
        <w:pStyle w:val="NumberedParaAR"/>
      </w:pPr>
      <w:r>
        <w:rPr>
          <w:rFonts w:hint="cs"/>
          <w:rtl/>
        </w:rPr>
        <w:t xml:space="preserve">إنّ الطلب على إنشاء مكاتب خارجية جديدة ليس صادرا عن الأمانة، بل عن الدول الأعضاء التي قدمت أكثر من 20 دولة منها طلبات إلى المدير العام مناشدة إياه إنشاء مكاتب من هذا القبيل في أراضيها. غير أنّه يُعتقد أنّ من شأن </w:t>
      </w:r>
      <w:r w:rsidRPr="00253616">
        <w:rPr>
          <w:rFonts w:hint="cs"/>
          <w:b/>
          <w:bCs/>
          <w:rtl/>
        </w:rPr>
        <w:t>شبكة محدودة من المكاتب الخارجية الاستراتيجية الموقع</w:t>
      </w:r>
      <w:r>
        <w:rPr>
          <w:rFonts w:hint="cs"/>
          <w:rtl/>
        </w:rPr>
        <w:t xml:space="preserve"> تحسين نوعية الخدمات ومصداقية الويبو بوصفها منظمة تقدم خدمات عالمية.</w:t>
      </w:r>
    </w:p>
    <w:p w:rsidR="00253616" w:rsidRPr="00B338C5" w:rsidRDefault="00253616" w:rsidP="00B338C5">
      <w:pPr>
        <w:pStyle w:val="Heading1AR"/>
        <w:rPr>
          <w:rtl/>
        </w:rPr>
      </w:pPr>
      <w:r w:rsidRPr="00B338C5">
        <w:rPr>
          <w:rFonts w:hint="cs"/>
          <w:rtl/>
        </w:rPr>
        <w:t>لماذا تقرّر اقتراح المواقع التي حُدّدت في البرنامج والميزانية؟</w:t>
      </w:r>
    </w:p>
    <w:p w:rsidR="00253616" w:rsidRDefault="007C1926" w:rsidP="007C1926">
      <w:pPr>
        <w:pStyle w:val="NumberedParaAR"/>
      </w:pPr>
      <w:r>
        <w:rPr>
          <w:rFonts w:hint="cs"/>
          <w:rtl/>
        </w:rPr>
        <w:t xml:space="preserve">تؤوي الصين 1,3 مليار نسمة. ولغتها الوطنية هي </w:t>
      </w:r>
      <w:proofErr w:type="spellStart"/>
      <w:r>
        <w:rPr>
          <w:rFonts w:hint="cs"/>
          <w:rtl/>
        </w:rPr>
        <w:t>المندرينية</w:t>
      </w:r>
      <w:proofErr w:type="spellEnd"/>
      <w:r>
        <w:rPr>
          <w:rFonts w:hint="cs"/>
          <w:rtl/>
        </w:rPr>
        <w:t>، التي تُعد إحدى لغات الويبو والأمم المتحدة الرسمية. وتملك الصين أكبر مك</w:t>
      </w:r>
      <w:r w:rsidR="007C44F5">
        <w:rPr>
          <w:rFonts w:hint="cs"/>
          <w:rtl/>
        </w:rPr>
        <w:t xml:space="preserve">تب للعلامات التجارية في العالم </w:t>
      </w:r>
      <w:r>
        <w:rPr>
          <w:rFonts w:hint="cs"/>
          <w:rtl/>
        </w:rPr>
        <w:t>وأكبر مكتب للبراءات وأكبر مكتب للتصاميم وأحد أكبر وأنشط القطاعات الإبداعية.</w:t>
      </w:r>
    </w:p>
    <w:p w:rsidR="004D2664" w:rsidRDefault="004D2664" w:rsidP="004D2664">
      <w:pPr>
        <w:pStyle w:val="NumberedParaAR"/>
        <w:rPr>
          <w:rtl/>
        </w:rPr>
      </w:pPr>
      <w:r>
        <w:rPr>
          <w:rFonts w:hint="cs"/>
          <w:rtl/>
        </w:rPr>
        <w:t xml:space="preserve">ويشهد </w:t>
      </w:r>
      <w:r>
        <w:rPr>
          <w:rtl/>
        </w:rPr>
        <w:t xml:space="preserve">نشاط الملكية الفكرية في الصين </w:t>
      </w:r>
      <w:r>
        <w:rPr>
          <w:rFonts w:hint="cs"/>
          <w:rtl/>
        </w:rPr>
        <w:t>تطورا هائلا</w:t>
      </w:r>
      <w:r>
        <w:rPr>
          <w:rtl/>
        </w:rPr>
        <w:t xml:space="preserve">. </w:t>
      </w:r>
      <w:r>
        <w:rPr>
          <w:rFonts w:hint="cs"/>
          <w:rtl/>
        </w:rPr>
        <w:t>و</w:t>
      </w:r>
      <w:r>
        <w:rPr>
          <w:rtl/>
        </w:rPr>
        <w:t>على مدى السنوات ال</w:t>
      </w:r>
      <w:r>
        <w:rPr>
          <w:rFonts w:hint="cs"/>
          <w:rtl/>
        </w:rPr>
        <w:t>خمس عشرة</w:t>
      </w:r>
      <w:r>
        <w:rPr>
          <w:rtl/>
        </w:rPr>
        <w:t xml:space="preserve"> الماضية، ارتفع عدد طلبات البراءات المودعة في الصين من </w:t>
      </w:r>
      <w:r>
        <w:rPr>
          <w:rFonts w:hint="cs"/>
          <w:rtl/>
        </w:rPr>
        <w:t xml:space="preserve">699 18 طلبا </w:t>
      </w:r>
      <w:r>
        <w:rPr>
          <w:rtl/>
        </w:rPr>
        <w:t xml:space="preserve">إلى </w:t>
      </w:r>
      <w:r>
        <w:rPr>
          <w:rFonts w:hint="cs"/>
          <w:rtl/>
        </w:rPr>
        <w:t>412 526 طلبا</w:t>
      </w:r>
      <w:r>
        <w:rPr>
          <w:rtl/>
        </w:rPr>
        <w:t>، و</w:t>
      </w:r>
      <w:r>
        <w:rPr>
          <w:rFonts w:hint="cs"/>
          <w:rtl/>
        </w:rPr>
        <w:t xml:space="preserve">انتقل </w:t>
      </w:r>
      <w:r>
        <w:rPr>
          <w:rtl/>
        </w:rPr>
        <w:t xml:space="preserve">عدد طلبات العلامات التجارية من </w:t>
      </w:r>
      <w:r>
        <w:rPr>
          <w:rFonts w:hint="cs"/>
          <w:rtl/>
        </w:rPr>
        <w:t>146 172</w:t>
      </w:r>
      <w:r>
        <w:rPr>
          <w:rtl/>
        </w:rPr>
        <w:t xml:space="preserve"> </w:t>
      </w:r>
      <w:r>
        <w:rPr>
          <w:rFonts w:hint="cs"/>
          <w:rtl/>
        </w:rPr>
        <w:t xml:space="preserve">طلبا </w:t>
      </w:r>
      <w:r>
        <w:rPr>
          <w:rtl/>
        </w:rPr>
        <w:t xml:space="preserve">إلى </w:t>
      </w:r>
      <w:r>
        <w:rPr>
          <w:rFonts w:hint="cs"/>
          <w:rtl/>
        </w:rPr>
        <w:t xml:space="preserve">480 057 1 طلبا فيما تطور </w:t>
      </w:r>
      <w:r>
        <w:rPr>
          <w:rtl/>
        </w:rPr>
        <w:t xml:space="preserve">عدد </w:t>
      </w:r>
      <w:r>
        <w:rPr>
          <w:rFonts w:hint="cs"/>
          <w:rtl/>
        </w:rPr>
        <w:t xml:space="preserve">طلبات التصاميم </w:t>
      </w:r>
      <w:r>
        <w:rPr>
          <w:rtl/>
        </w:rPr>
        <w:t xml:space="preserve">الصناعية من </w:t>
      </w:r>
      <w:r>
        <w:rPr>
          <w:rFonts w:hint="cs"/>
          <w:rtl/>
        </w:rPr>
        <w:t xml:space="preserve">688 17 طلبا </w:t>
      </w:r>
      <w:r>
        <w:rPr>
          <w:rtl/>
        </w:rPr>
        <w:t xml:space="preserve">إلى </w:t>
      </w:r>
      <w:r>
        <w:rPr>
          <w:rFonts w:hint="cs"/>
          <w:rtl/>
        </w:rPr>
        <w:t>468 521 طلبا</w:t>
      </w:r>
      <w:r>
        <w:rPr>
          <w:rtl/>
        </w:rPr>
        <w:t>:</w:t>
      </w:r>
    </w:p>
    <w:p w:rsidR="004D2664" w:rsidRDefault="004D2664" w:rsidP="004D2664">
      <w:pPr>
        <w:pStyle w:val="NormalParaAR"/>
        <w:spacing w:line="240" w:lineRule="auto"/>
        <w:rPr>
          <w:rtl/>
        </w:rPr>
      </w:pPr>
      <w:r>
        <w:rPr>
          <w:noProof/>
        </w:rPr>
        <mc:AlternateContent>
          <mc:Choice Requires="wpc">
            <w:drawing>
              <wp:inline distT="0" distB="0" distL="0" distR="0" wp14:anchorId="2827BC00" wp14:editId="17640DCA">
                <wp:extent cx="4432300" cy="3035300"/>
                <wp:effectExtent l="0" t="0" r="635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7"/>
                        <wps:cNvSpPr>
                          <a:spLocks noChangeArrowheads="1"/>
                        </wps:cNvSpPr>
                        <wps:spPr bwMode="auto">
                          <a:xfrm>
                            <a:off x="39370" y="38735"/>
                            <a:ext cx="4345940" cy="2957830"/>
                          </a:xfrm>
                          <a:prstGeom prst="rect">
                            <a:avLst/>
                          </a:prstGeom>
                          <a:solidFill>
                            <a:srgbClr val="FFFFFF"/>
                          </a:solidFill>
                          <a:ln w="0">
                            <a:solidFill>
                              <a:srgbClr val="000000"/>
                            </a:solidFill>
                            <a:prstDash val="solid"/>
                            <a:miter lim="800000"/>
                            <a:headEnd/>
                            <a:tailEnd/>
                          </a:ln>
                        </wps:spPr>
                        <wps:bodyPr rot="0" vert="horz" wrap="square" lIns="91440" tIns="45720" rIns="91440" bIns="45720" anchor="t" anchorCtr="0" upright="1">
                          <a:noAutofit/>
                        </wps:bodyPr>
                      </wps:wsp>
                      <wps:wsp>
                        <wps:cNvPr id="6" name="Rectangle 8"/>
                        <wps:cNvSpPr>
                          <a:spLocks noChangeArrowheads="1"/>
                        </wps:cNvSpPr>
                        <wps:spPr bwMode="auto">
                          <a:xfrm>
                            <a:off x="805180" y="436880"/>
                            <a:ext cx="3423920" cy="199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9"/>
                        <wps:cNvCnPr/>
                        <wps:spPr bwMode="auto">
                          <a:xfrm>
                            <a:off x="805180" y="1763395"/>
                            <a:ext cx="3423920" cy="0"/>
                          </a:xfrm>
                          <a:prstGeom prst="line">
                            <a:avLst/>
                          </a:prstGeom>
                          <a:noFill/>
                          <a:ln w="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8" name="Line 10"/>
                        <wps:cNvCnPr/>
                        <wps:spPr bwMode="auto">
                          <a:xfrm>
                            <a:off x="805180" y="1100455"/>
                            <a:ext cx="3423920" cy="0"/>
                          </a:xfrm>
                          <a:prstGeom prst="line">
                            <a:avLst/>
                          </a:prstGeom>
                          <a:noFill/>
                          <a:ln w="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9" name="Line 11"/>
                        <wps:cNvCnPr/>
                        <wps:spPr bwMode="auto">
                          <a:xfrm>
                            <a:off x="805180" y="436880"/>
                            <a:ext cx="3423920" cy="0"/>
                          </a:xfrm>
                          <a:prstGeom prst="line">
                            <a:avLst/>
                          </a:prstGeom>
                          <a:noFill/>
                          <a:ln w="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0" name="Rectangle 12"/>
                        <wps:cNvSpPr>
                          <a:spLocks noChangeArrowheads="1"/>
                        </wps:cNvSpPr>
                        <wps:spPr bwMode="auto">
                          <a:xfrm>
                            <a:off x="805180" y="436880"/>
                            <a:ext cx="3423920" cy="1990090"/>
                          </a:xfrm>
                          <a:prstGeom prst="rect">
                            <a:avLst/>
                          </a:prstGeom>
                          <a:noFill/>
                          <a:ln w="12">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13"/>
                        <wps:cNvCnPr/>
                        <wps:spPr bwMode="auto">
                          <a:xfrm>
                            <a:off x="805180" y="436880"/>
                            <a:ext cx="0" cy="19900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774065" y="2426970"/>
                            <a:ext cx="31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774065" y="1763395"/>
                            <a:ext cx="31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6"/>
                        <wps:cNvCnPr/>
                        <wps:spPr bwMode="auto">
                          <a:xfrm>
                            <a:off x="774065" y="1100455"/>
                            <a:ext cx="31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7"/>
                        <wps:cNvCnPr/>
                        <wps:spPr bwMode="auto">
                          <a:xfrm>
                            <a:off x="774065" y="436880"/>
                            <a:ext cx="31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8"/>
                        <wps:cNvCnPr/>
                        <wps:spPr bwMode="auto">
                          <a:xfrm>
                            <a:off x="805180" y="2426970"/>
                            <a:ext cx="34239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9"/>
                        <wps:cNvCnPr/>
                        <wps:spPr bwMode="auto">
                          <a:xfrm flipV="1">
                            <a:off x="805180" y="2426970"/>
                            <a:ext cx="0" cy="311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20"/>
                        <wps:cNvCnPr/>
                        <wps:spPr bwMode="auto">
                          <a:xfrm flipV="1">
                            <a:off x="1235075" y="2426970"/>
                            <a:ext cx="0" cy="311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1"/>
                        <wps:cNvCnPr/>
                        <wps:spPr bwMode="auto">
                          <a:xfrm flipV="1">
                            <a:off x="1664970" y="2426970"/>
                            <a:ext cx="0" cy="311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2"/>
                        <wps:cNvCnPr/>
                        <wps:spPr bwMode="auto">
                          <a:xfrm flipV="1">
                            <a:off x="2087245" y="2426970"/>
                            <a:ext cx="0" cy="311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23"/>
                        <wps:cNvCnPr/>
                        <wps:spPr bwMode="auto">
                          <a:xfrm flipV="1">
                            <a:off x="2517140" y="2426970"/>
                            <a:ext cx="0" cy="311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24"/>
                        <wps:cNvCnPr/>
                        <wps:spPr bwMode="auto">
                          <a:xfrm flipV="1">
                            <a:off x="2947035" y="2426970"/>
                            <a:ext cx="0" cy="311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5"/>
                        <wps:cNvCnPr/>
                        <wps:spPr bwMode="auto">
                          <a:xfrm flipV="1">
                            <a:off x="3376930" y="2426970"/>
                            <a:ext cx="0" cy="311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6"/>
                        <wps:cNvCnPr/>
                        <wps:spPr bwMode="auto">
                          <a:xfrm flipV="1">
                            <a:off x="3799205" y="2426970"/>
                            <a:ext cx="0" cy="311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7"/>
                        <wps:cNvCnPr/>
                        <wps:spPr bwMode="auto">
                          <a:xfrm flipV="1">
                            <a:off x="4229100" y="2426970"/>
                            <a:ext cx="0" cy="311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Freeform 28"/>
                        <wps:cNvSpPr>
                          <a:spLocks/>
                        </wps:cNvSpPr>
                        <wps:spPr bwMode="auto">
                          <a:xfrm>
                            <a:off x="805180" y="1732280"/>
                            <a:ext cx="3423920" cy="671195"/>
                          </a:xfrm>
                          <a:custGeom>
                            <a:avLst/>
                            <a:gdLst>
                              <a:gd name="T0" fmla="*/ 0 w 438"/>
                              <a:gd name="T1" fmla="*/ 86 h 86"/>
                              <a:gd name="T2" fmla="*/ 27 w 438"/>
                              <a:gd name="T3" fmla="*/ 85 h 86"/>
                              <a:gd name="T4" fmla="*/ 55 w 438"/>
                              <a:gd name="T5" fmla="*/ 85 h 86"/>
                              <a:gd name="T6" fmla="*/ 82 w 438"/>
                              <a:gd name="T7" fmla="*/ 81 h 86"/>
                              <a:gd name="T8" fmla="*/ 110 w 438"/>
                              <a:gd name="T9" fmla="*/ 80 h 86"/>
                              <a:gd name="T10" fmla="*/ 137 w 438"/>
                              <a:gd name="T11" fmla="*/ 80 h 86"/>
                              <a:gd name="T12" fmla="*/ 164 w 438"/>
                              <a:gd name="T13" fmla="*/ 78 h 86"/>
                              <a:gd name="T14" fmla="*/ 192 w 438"/>
                              <a:gd name="T15" fmla="*/ 75 h 86"/>
                              <a:gd name="T16" fmla="*/ 219 w 438"/>
                              <a:gd name="T17" fmla="*/ 71 h 86"/>
                              <a:gd name="T18" fmla="*/ 246 w 438"/>
                              <a:gd name="T19" fmla="*/ 67 h 86"/>
                              <a:gd name="T20" fmla="*/ 274 w 438"/>
                              <a:gd name="T21" fmla="*/ 60 h 86"/>
                              <a:gd name="T22" fmla="*/ 301 w 438"/>
                              <a:gd name="T23" fmla="*/ 53 h 86"/>
                              <a:gd name="T24" fmla="*/ 329 w 438"/>
                              <a:gd name="T25" fmla="*/ 47 h 86"/>
                              <a:gd name="T26" fmla="*/ 356 w 438"/>
                              <a:gd name="T27" fmla="*/ 40 h 86"/>
                              <a:gd name="T28" fmla="*/ 383 w 438"/>
                              <a:gd name="T29" fmla="*/ 36 h 86"/>
                              <a:gd name="T30" fmla="*/ 411 w 438"/>
                              <a:gd name="T31" fmla="*/ 22 h 86"/>
                              <a:gd name="T32" fmla="*/ 438 w 438"/>
                              <a:gd name="T33"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8" h="86">
                                <a:moveTo>
                                  <a:pt x="0" y="86"/>
                                </a:moveTo>
                                <a:lnTo>
                                  <a:pt x="27" y="85"/>
                                </a:lnTo>
                                <a:lnTo>
                                  <a:pt x="55" y="85"/>
                                </a:lnTo>
                                <a:lnTo>
                                  <a:pt x="82" y="81"/>
                                </a:lnTo>
                                <a:lnTo>
                                  <a:pt x="110" y="80"/>
                                </a:lnTo>
                                <a:lnTo>
                                  <a:pt x="137" y="80"/>
                                </a:lnTo>
                                <a:lnTo>
                                  <a:pt x="164" y="78"/>
                                </a:lnTo>
                                <a:lnTo>
                                  <a:pt x="192" y="75"/>
                                </a:lnTo>
                                <a:lnTo>
                                  <a:pt x="219" y="71"/>
                                </a:lnTo>
                                <a:lnTo>
                                  <a:pt x="246" y="67"/>
                                </a:lnTo>
                                <a:lnTo>
                                  <a:pt x="274" y="60"/>
                                </a:lnTo>
                                <a:lnTo>
                                  <a:pt x="301" y="53"/>
                                </a:lnTo>
                                <a:lnTo>
                                  <a:pt x="329" y="47"/>
                                </a:lnTo>
                                <a:lnTo>
                                  <a:pt x="356" y="40"/>
                                </a:lnTo>
                                <a:lnTo>
                                  <a:pt x="383" y="36"/>
                                </a:lnTo>
                                <a:lnTo>
                                  <a:pt x="411" y="22"/>
                                </a:lnTo>
                                <a:lnTo>
                                  <a:pt x="438" y="0"/>
                                </a:lnTo>
                              </a:path>
                            </a:pathLst>
                          </a:custGeom>
                          <a:noFill/>
                          <a:ln w="25">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9"/>
                        <wps:cNvSpPr>
                          <a:spLocks/>
                        </wps:cNvSpPr>
                        <wps:spPr bwMode="auto">
                          <a:xfrm>
                            <a:off x="805180" y="608330"/>
                            <a:ext cx="3423920" cy="1623060"/>
                          </a:xfrm>
                          <a:custGeom>
                            <a:avLst/>
                            <a:gdLst>
                              <a:gd name="T0" fmla="*/ 0 w 438"/>
                              <a:gd name="T1" fmla="*/ 204 h 208"/>
                              <a:gd name="T2" fmla="*/ 27 w 438"/>
                              <a:gd name="T3" fmla="*/ 207 h 208"/>
                              <a:gd name="T4" fmla="*/ 55 w 438"/>
                              <a:gd name="T5" fmla="*/ 208 h 208"/>
                              <a:gd name="T6" fmla="*/ 82 w 438"/>
                              <a:gd name="T7" fmla="*/ 207 h 208"/>
                              <a:gd name="T8" fmla="*/ 110 w 438"/>
                              <a:gd name="T9" fmla="*/ 205 h 208"/>
                              <a:gd name="T10" fmla="*/ 137 w 438"/>
                              <a:gd name="T11" fmla="*/ 197 h 208"/>
                              <a:gd name="T12" fmla="*/ 164 w 438"/>
                              <a:gd name="T13" fmla="*/ 189 h 208"/>
                              <a:gd name="T14" fmla="*/ 192 w 438"/>
                              <a:gd name="T15" fmla="*/ 171 h 208"/>
                              <a:gd name="T16" fmla="*/ 219 w 438"/>
                              <a:gd name="T17" fmla="*/ 157 h 208"/>
                              <a:gd name="T18" fmla="*/ 246 w 438"/>
                              <a:gd name="T19" fmla="*/ 134 h 208"/>
                              <a:gd name="T20" fmla="*/ 274 w 438"/>
                              <a:gd name="T21" fmla="*/ 121 h 208"/>
                              <a:gd name="T22" fmla="*/ 301 w 438"/>
                              <a:gd name="T23" fmla="*/ 107 h 208"/>
                              <a:gd name="T24" fmla="*/ 329 w 438"/>
                              <a:gd name="T25" fmla="*/ 117 h 208"/>
                              <a:gd name="T26" fmla="*/ 356 w 438"/>
                              <a:gd name="T27" fmla="*/ 119 h 208"/>
                              <a:gd name="T28" fmla="*/ 383 w 438"/>
                              <a:gd name="T29" fmla="*/ 96 h 208"/>
                              <a:gd name="T30" fmla="*/ 411 w 438"/>
                              <a:gd name="T31" fmla="*/ 53 h 208"/>
                              <a:gd name="T32" fmla="*/ 438 w 438"/>
                              <a:gd name="T33"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8" h="208">
                                <a:moveTo>
                                  <a:pt x="0" y="204"/>
                                </a:moveTo>
                                <a:lnTo>
                                  <a:pt x="27" y="207"/>
                                </a:lnTo>
                                <a:lnTo>
                                  <a:pt x="55" y="208"/>
                                </a:lnTo>
                                <a:lnTo>
                                  <a:pt x="82" y="207"/>
                                </a:lnTo>
                                <a:lnTo>
                                  <a:pt x="110" y="205"/>
                                </a:lnTo>
                                <a:lnTo>
                                  <a:pt x="137" y="197"/>
                                </a:lnTo>
                                <a:lnTo>
                                  <a:pt x="164" y="189"/>
                                </a:lnTo>
                                <a:lnTo>
                                  <a:pt x="192" y="171"/>
                                </a:lnTo>
                                <a:lnTo>
                                  <a:pt x="219" y="157"/>
                                </a:lnTo>
                                <a:lnTo>
                                  <a:pt x="246" y="134"/>
                                </a:lnTo>
                                <a:lnTo>
                                  <a:pt x="274" y="121"/>
                                </a:lnTo>
                                <a:lnTo>
                                  <a:pt x="301" y="107"/>
                                </a:lnTo>
                                <a:lnTo>
                                  <a:pt x="329" y="117"/>
                                </a:lnTo>
                                <a:lnTo>
                                  <a:pt x="356" y="119"/>
                                </a:lnTo>
                                <a:lnTo>
                                  <a:pt x="383" y="96"/>
                                </a:lnTo>
                                <a:lnTo>
                                  <a:pt x="411" y="53"/>
                                </a:lnTo>
                                <a:lnTo>
                                  <a:pt x="438" y="0"/>
                                </a:lnTo>
                              </a:path>
                            </a:pathLst>
                          </a:custGeom>
                          <a:noFill/>
                          <a:ln w="25">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0"/>
                        <wps:cNvSpPr>
                          <a:spLocks/>
                        </wps:cNvSpPr>
                        <wps:spPr bwMode="auto">
                          <a:xfrm>
                            <a:off x="805180" y="1732280"/>
                            <a:ext cx="3423920" cy="671195"/>
                          </a:xfrm>
                          <a:custGeom>
                            <a:avLst/>
                            <a:gdLst>
                              <a:gd name="T0" fmla="*/ 0 w 438"/>
                              <a:gd name="T1" fmla="*/ 86 h 86"/>
                              <a:gd name="T2" fmla="*/ 27 w 438"/>
                              <a:gd name="T3" fmla="*/ 85 h 86"/>
                              <a:gd name="T4" fmla="*/ 55 w 438"/>
                              <a:gd name="T5" fmla="*/ 84 h 86"/>
                              <a:gd name="T6" fmla="*/ 82 w 438"/>
                              <a:gd name="T7" fmla="*/ 83 h 86"/>
                              <a:gd name="T8" fmla="*/ 110 w 438"/>
                              <a:gd name="T9" fmla="*/ 82 h 86"/>
                              <a:gd name="T10" fmla="*/ 137 w 438"/>
                              <a:gd name="T11" fmla="*/ 80 h 86"/>
                              <a:gd name="T12" fmla="*/ 164 w 438"/>
                              <a:gd name="T13" fmla="*/ 79 h 86"/>
                              <a:gd name="T14" fmla="*/ 192 w 438"/>
                              <a:gd name="T15" fmla="*/ 76 h 86"/>
                              <a:gd name="T16" fmla="*/ 219 w 438"/>
                              <a:gd name="T17" fmla="*/ 73 h 86"/>
                              <a:gd name="T18" fmla="*/ 246 w 438"/>
                              <a:gd name="T19" fmla="*/ 70 h 86"/>
                              <a:gd name="T20" fmla="*/ 274 w 438"/>
                              <a:gd name="T21" fmla="*/ 61 h 86"/>
                              <a:gd name="T22" fmla="*/ 301 w 438"/>
                              <a:gd name="T23" fmla="*/ 55 h 86"/>
                              <a:gd name="T24" fmla="*/ 329 w 438"/>
                              <a:gd name="T25" fmla="*/ 44 h 86"/>
                              <a:gd name="T26" fmla="*/ 356 w 438"/>
                              <a:gd name="T27" fmla="*/ 36 h 86"/>
                              <a:gd name="T28" fmla="*/ 383 w 438"/>
                              <a:gd name="T29" fmla="*/ 29 h 86"/>
                              <a:gd name="T30" fmla="*/ 411 w 438"/>
                              <a:gd name="T31" fmla="*/ 17 h 86"/>
                              <a:gd name="T32" fmla="*/ 438 w 438"/>
                              <a:gd name="T33"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8" h="86">
                                <a:moveTo>
                                  <a:pt x="0" y="86"/>
                                </a:moveTo>
                                <a:lnTo>
                                  <a:pt x="27" y="85"/>
                                </a:lnTo>
                                <a:lnTo>
                                  <a:pt x="55" y="84"/>
                                </a:lnTo>
                                <a:lnTo>
                                  <a:pt x="82" y="83"/>
                                </a:lnTo>
                                <a:lnTo>
                                  <a:pt x="110" y="82"/>
                                </a:lnTo>
                                <a:lnTo>
                                  <a:pt x="137" y="80"/>
                                </a:lnTo>
                                <a:lnTo>
                                  <a:pt x="164" y="79"/>
                                </a:lnTo>
                                <a:lnTo>
                                  <a:pt x="192" y="76"/>
                                </a:lnTo>
                                <a:lnTo>
                                  <a:pt x="219" y="73"/>
                                </a:lnTo>
                                <a:lnTo>
                                  <a:pt x="246" y="70"/>
                                </a:lnTo>
                                <a:lnTo>
                                  <a:pt x="274" y="61"/>
                                </a:lnTo>
                                <a:lnTo>
                                  <a:pt x="301" y="55"/>
                                </a:lnTo>
                                <a:lnTo>
                                  <a:pt x="329" y="44"/>
                                </a:lnTo>
                                <a:lnTo>
                                  <a:pt x="356" y="36"/>
                                </a:lnTo>
                                <a:lnTo>
                                  <a:pt x="383" y="29"/>
                                </a:lnTo>
                                <a:lnTo>
                                  <a:pt x="411" y="17"/>
                                </a:lnTo>
                                <a:lnTo>
                                  <a:pt x="438" y="0"/>
                                </a:lnTo>
                              </a:path>
                            </a:pathLst>
                          </a:custGeom>
                          <a:noFill/>
                          <a:ln w="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1"/>
                        <wps:cNvSpPr>
                          <a:spLocks noChangeArrowheads="1"/>
                        </wps:cNvSpPr>
                        <wps:spPr bwMode="auto">
                          <a:xfrm>
                            <a:off x="672465" y="236410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0</w:t>
                              </w:r>
                            </w:p>
                          </w:txbxContent>
                        </wps:txbx>
                        <wps:bodyPr rot="0" vert="horz" wrap="none" lIns="0" tIns="0" rIns="0" bIns="0" anchor="t" anchorCtr="0">
                          <a:spAutoFit/>
                        </wps:bodyPr>
                      </wps:wsp>
                      <wps:wsp>
                        <wps:cNvPr id="30" name="Rectangle 32"/>
                        <wps:cNvSpPr>
                          <a:spLocks noChangeArrowheads="1"/>
                        </wps:cNvSpPr>
                        <wps:spPr bwMode="auto">
                          <a:xfrm>
                            <a:off x="382905" y="1701165"/>
                            <a:ext cx="358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500'000</w:t>
                              </w:r>
                            </w:p>
                          </w:txbxContent>
                        </wps:txbx>
                        <wps:bodyPr rot="0" vert="horz" wrap="none" lIns="0" tIns="0" rIns="0" bIns="0" anchor="t" anchorCtr="0">
                          <a:spAutoFit/>
                        </wps:bodyPr>
                      </wps:wsp>
                      <wps:wsp>
                        <wps:cNvPr id="31" name="Rectangle 33"/>
                        <wps:cNvSpPr>
                          <a:spLocks noChangeArrowheads="1"/>
                        </wps:cNvSpPr>
                        <wps:spPr bwMode="auto">
                          <a:xfrm>
                            <a:off x="312420" y="1037590"/>
                            <a:ext cx="4343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1'000'000</w:t>
                              </w:r>
                            </w:p>
                          </w:txbxContent>
                        </wps:txbx>
                        <wps:bodyPr rot="0" vert="horz" wrap="none" lIns="0" tIns="0" rIns="0" bIns="0" anchor="t" anchorCtr="0">
                          <a:spAutoFit/>
                        </wps:bodyPr>
                      </wps:wsp>
                      <wps:wsp>
                        <wps:cNvPr id="32" name="Rectangle 34"/>
                        <wps:cNvSpPr>
                          <a:spLocks noChangeArrowheads="1"/>
                        </wps:cNvSpPr>
                        <wps:spPr bwMode="auto">
                          <a:xfrm>
                            <a:off x="312420" y="374650"/>
                            <a:ext cx="4343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1'500'000</w:t>
                              </w:r>
                            </w:p>
                          </w:txbxContent>
                        </wps:txbx>
                        <wps:bodyPr rot="0" vert="horz" wrap="none" lIns="0" tIns="0" rIns="0" bIns="0" anchor="t" anchorCtr="0">
                          <a:spAutoFit/>
                        </wps:bodyPr>
                      </wps:wsp>
                      <wps:wsp>
                        <wps:cNvPr id="33" name="Rectangle 35"/>
                        <wps:cNvSpPr>
                          <a:spLocks noChangeArrowheads="1"/>
                        </wps:cNvSpPr>
                        <wps:spPr bwMode="auto">
                          <a:xfrm rot="16200000">
                            <a:off x="668020" y="252349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1995</w:t>
                              </w:r>
                            </w:p>
                          </w:txbxContent>
                        </wps:txbx>
                        <wps:bodyPr rot="0" vert="horz" wrap="none" lIns="0" tIns="0" rIns="0" bIns="0" anchor="t" anchorCtr="0">
                          <a:spAutoFit/>
                        </wps:bodyPr>
                      </wps:wsp>
                      <wps:wsp>
                        <wps:cNvPr id="34" name="Rectangle 36"/>
                        <wps:cNvSpPr>
                          <a:spLocks noChangeArrowheads="1"/>
                        </wps:cNvSpPr>
                        <wps:spPr bwMode="auto">
                          <a:xfrm rot="16200000">
                            <a:off x="1097915" y="252349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1997</w:t>
                              </w:r>
                            </w:p>
                          </w:txbxContent>
                        </wps:txbx>
                        <wps:bodyPr rot="0" vert="horz" wrap="none" lIns="0" tIns="0" rIns="0" bIns="0" anchor="t" anchorCtr="0">
                          <a:spAutoFit/>
                        </wps:bodyPr>
                      </wps:wsp>
                      <wps:wsp>
                        <wps:cNvPr id="35" name="Rectangle 37"/>
                        <wps:cNvSpPr>
                          <a:spLocks noChangeArrowheads="1"/>
                        </wps:cNvSpPr>
                        <wps:spPr bwMode="auto">
                          <a:xfrm rot="16200000">
                            <a:off x="1528445" y="252349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1999</w:t>
                              </w:r>
                            </w:p>
                          </w:txbxContent>
                        </wps:txbx>
                        <wps:bodyPr rot="0" vert="horz" wrap="none" lIns="0" tIns="0" rIns="0" bIns="0" anchor="t" anchorCtr="0">
                          <a:spAutoFit/>
                        </wps:bodyPr>
                      </wps:wsp>
                      <wps:wsp>
                        <wps:cNvPr id="36" name="Rectangle 38"/>
                        <wps:cNvSpPr>
                          <a:spLocks noChangeArrowheads="1"/>
                        </wps:cNvSpPr>
                        <wps:spPr bwMode="auto">
                          <a:xfrm rot="16200000">
                            <a:off x="1950085" y="252349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2001</w:t>
                              </w:r>
                            </w:p>
                          </w:txbxContent>
                        </wps:txbx>
                        <wps:bodyPr rot="0" vert="horz" wrap="none" lIns="0" tIns="0" rIns="0" bIns="0" anchor="t" anchorCtr="0">
                          <a:spAutoFit/>
                        </wps:bodyPr>
                      </wps:wsp>
                      <wps:wsp>
                        <wps:cNvPr id="37" name="Rectangle 39"/>
                        <wps:cNvSpPr>
                          <a:spLocks noChangeArrowheads="1"/>
                        </wps:cNvSpPr>
                        <wps:spPr bwMode="auto">
                          <a:xfrm rot="16200000">
                            <a:off x="2380615" y="252349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2003</w:t>
                              </w:r>
                            </w:p>
                          </w:txbxContent>
                        </wps:txbx>
                        <wps:bodyPr rot="0" vert="horz" wrap="none" lIns="0" tIns="0" rIns="0" bIns="0" anchor="t" anchorCtr="0">
                          <a:spAutoFit/>
                        </wps:bodyPr>
                      </wps:wsp>
                      <wps:wsp>
                        <wps:cNvPr id="38" name="Rectangle 40"/>
                        <wps:cNvSpPr>
                          <a:spLocks noChangeArrowheads="1"/>
                        </wps:cNvSpPr>
                        <wps:spPr bwMode="auto">
                          <a:xfrm rot="16200000">
                            <a:off x="2810510" y="2522855"/>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2005</w:t>
                              </w:r>
                            </w:p>
                          </w:txbxContent>
                        </wps:txbx>
                        <wps:bodyPr rot="0" vert="horz" wrap="none" lIns="0" tIns="0" rIns="0" bIns="0" anchor="t" anchorCtr="0">
                          <a:spAutoFit/>
                        </wps:bodyPr>
                      </wps:wsp>
                      <wps:wsp>
                        <wps:cNvPr id="39" name="Rectangle 41"/>
                        <wps:cNvSpPr>
                          <a:spLocks noChangeArrowheads="1"/>
                        </wps:cNvSpPr>
                        <wps:spPr bwMode="auto">
                          <a:xfrm rot="16200000">
                            <a:off x="3240405" y="2522855"/>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2007</w:t>
                              </w:r>
                            </w:p>
                          </w:txbxContent>
                        </wps:txbx>
                        <wps:bodyPr rot="0" vert="horz" wrap="none" lIns="0" tIns="0" rIns="0" bIns="0" anchor="t" anchorCtr="0">
                          <a:spAutoFit/>
                        </wps:bodyPr>
                      </wps:wsp>
                      <wps:wsp>
                        <wps:cNvPr id="40" name="Rectangle 42"/>
                        <wps:cNvSpPr>
                          <a:spLocks noChangeArrowheads="1"/>
                        </wps:cNvSpPr>
                        <wps:spPr bwMode="auto">
                          <a:xfrm rot="16200000">
                            <a:off x="3662045" y="2522855"/>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2009</w:t>
                              </w:r>
                            </w:p>
                          </w:txbxContent>
                        </wps:txbx>
                        <wps:bodyPr rot="0" vert="horz" wrap="none" lIns="0" tIns="0" rIns="0" bIns="0" anchor="t" anchorCtr="0">
                          <a:spAutoFit/>
                        </wps:bodyPr>
                      </wps:wsp>
                      <wps:wsp>
                        <wps:cNvPr id="41" name="Rectangle 43"/>
                        <wps:cNvSpPr>
                          <a:spLocks noChangeArrowheads="1"/>
                        </wps:cNvSpPr>
                        <wps:spPr bwMode="auto">
                          <a:xfrm rot="16200000">
                            <a:off x="4092575" y="2522855"/>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6"/>
                                  <w:szCs w:val="16"/>
                                </w:rPr>
                                <w:t>2011</w:t>
                              </w:r>
                            </w:p>
                          </w:txbxContent>
                        </wps:txbx>
                        <wps:bodyPr rot="0" vert="horz" wrap="none" lIns="0" tIns="0" rIns="0" bIns="0" anchor="t" anchorCtr="0">
                          <a:spAutoFit/>
                        </wps:bodyPr>
                      </wps:wsp>
                      <wps:wsp>
                        <wps:cNvPr id="42" name="Rectangle 44"/>
                        <wps:cNvSpPr>
                          <a:spLocks noChangeArrowheads="1"/>
                        </wps:cNvSpPr>
                        <wps:spPr bwMode="auto">
                          <a:xfrm>
                            <a:off x="2407920" y="2762250"/>
                            <a:ext cx="28892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Pr="00071879" w:rsidRDefault="004D2664" w:rsidP="004D2664">
                              <w:pPr>
                                <w:rPr>
                                  <w:rFonts w:ascii="Tahoma" w:hAnsi="Tahoma" w:cs="Tahoma"/>
                                </w:rPr>
                              </w:pPr>
                              <w:r w:rsidRPr="00071879">
                                <w:rPr>
                                  <w:rFonts w:ascii="Tahoma" w:hAnsi="Tahoma" w:cs="Tahoma"/>
                                  <w:b/>
                                  <w:bCs/>
                                  <w:color w:val="000000"/>
                                  <w:sz w:val="16"/>
                                  <w:szCs w:val="16"/>
                                  <w:rtl/>
                                </w:rPr>
                                <w:t>السنة</w:t>
                              </w:r>
                            </w:p>
                          </w:txbxContent>
                        </wps:txbx>
                        <wps:bodyPr rot="0" vert="horz" wrap="none" lIns="0" tIns="0" rIns="0" bIns="0" anchor="t" anchorCtr="0">
                          <a:spAutoFit/>
                        </wps:bodyPr>
                      </wps:wsp>
                      <wps:wsp>
                        <wps:cNvPr id="43" name="Rectangle 45"/>
                        <wps:cNvSpPr>
                          <a:spLocks noChangeArrowheads="1"/>
                        </wps:cNvSpPr>
                        <wps:spPr bwMode="auto">
                          <a:xfrm rot="16200000">
                            <a:off x="-83501" y="1348105"/>
                            <a:ext cx="57404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Pr="00F6427C" w:rsidRDefault="004D2664" w:rsidP="004D2664">
                              <w:pPr>
                                <w:rPr>
                                  <w:rFonts w:ascii="Tahoma" w:hAnsi="Tahoma" w:cs="Tahoma"/>
                                </w:rPr>
                              </w:pPr>
                              <w:r w:rsidRPr="00F6427C">
                                <w:rPr>
                                  <w:rFonts w:ascii="Tahoma" w:hAnsi="Tahoma" w:cs="Tahoma"/>
                                  <w:b/>
                                  <w:bCs/>
                                  <w:color w:val="000000"/>
                                  <w:sz w:val="16"/>
                                  <w:szCs w:val="16"/>
                                  <w:rtl/>
                                </w:rPr>
                                <w:t>عدد الطلبات</w:t>
                              </w:r>
                            </w:p>
                          </w:txbxContent>
                        </wps:txbx>
                        <wps:bodyPr rot="0" vert="horz" wrap="none" lIns="0" tIns="0" rIns="0" bIns="0" anchor="t" anchorCtr="0">
                          <a:spAutoFit/>
                        </wps:bodyPr>
                      </wps:wsp>
                      <wps:wsp>
                        <wps:cNvPr id="44" name="Rectangle 46"/>
                        <wps:cNvSpPr>
                          <a:spLocks noChangeArrowheads="1"/>
                        </wps:cNvSpPr>
                        <wps:spPr bwMode="auto">
                          <a:xfrm>
                            <a:off x="899160" y="62230"/>
                            <a:ext cx="2868930"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47"/>
                        <wps:cNvCnPr/>
                        <wps:spPr bwMode="auto">
                          <a:xfrm>
                            <a:off x="1016000" y="194945"/>
                            <a:ext cx="219075" cy="0"/>
                          </a:xfrm>
                          <a:prstGeom prst="line">
                            <a:avLst/>
                          </a:prstGeom>
                          <a:noFill/>
                          <a:ln w="25">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46" name="Rectangle 48"/>
                        <wps:cNvSpPr>
                          <a:spLocks noChangeArrowheads="1"/>
                        </wps:cNvSpPr>
                        <wps:spPr bwMode="auto">
                          <a:xfrm>
                            <a:off x="1258569" y="125095"/>
                            <a:ext cx="32448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Pr="00F6427C" w:rsidRDefault="004D2664" w:rsidP="004D2664">
                              <w:pPr>
                                <w:rPr>
                                  <w:rFonts w:ascii="Tahoma" w:hAnsi="Tahoma" w:cs="Tahoma"/>
                                </w:rPr>
                              </w:pPr>
                              <w:r w:rsidRPr="00F6427C">
                                <w:rPr>
                                  <w:rFonts w:ascii="Tahoma" w:hAnsi="Tahoma" w:cs="Tahoma"/>
                                  <w:color w:val="000000"/>
                                  <w:sz w:val="16"/>
                                  <w:szCs w:val="16"/>
                                  <w:rtl/>
                                </w:rPr>
                                <w:t>البراءات</w:t>
                              </w:r>
                            </w:p>
                          </w:txbxContent>
                        </wps:txbx>
                        <wps:bodyPr rot="0" vert="horz" wrap="square" lIns="0" tIns="0" rIns="0" bIns="0" anchor="t" anchorCtr="0">
                          <a:spAutoFit/>
                        </wps:bodyPr>
                      </wps:wsp>
                      <wps:wsp>
                        <wps:cNvPr id="47" name="Line 49"/>
                        <wps:cNvCnPr/>
                        <wps:spPr bwMode="auto">
                          <a:xfrm>
                            <a:off x="1758950" y="194945"/>
                            <a:ext cx="219075" cy="0"/>
                          </a:xfrm>
                          <a:prstGeom prst="line">
                            <a:avLst/>
                          </a:prstGeom>
                          <a:noFill/>
                          <a:ln w="2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8" name="Rectangle 50"/>
                        <wps:cNvSpPr>
                          <a:spLocks noChangeArrowheads="1"/>
                        </wps:cNvSpPr>
                        <wps:spPr bwMode="auto">
                          <a:xfrm>
                            <a:off x="2001520" y="125095"/>
                            <a:ext cx="68135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Pr="00F6427C" w:rsidRDefault="004D2664" w:rsidP="004D2664">
                              <w:pPr>
                                <w:rPr>
                                  <w:rFonts w:ascii="Tahoma" w:hAnsi="Tahoma" w:cs="Tahoma"/>
                                </w:rPr>
                              </w:pPr>
                              <w:r w:rsidRPr="00F6427C">
                                <w:rPr>
                                  <w:rFonts w:ascii="Tahoma" w:hAnsi="Tahoma" w:cs="Tahoma"/>
                                  <w:color w:val="000000"/>
                                  <w:sz w:val="16"/>
                                  <w:szCs w:val="16"/>
                                  <w:rtl/>
                                </w:rPr>
                                <w:t>العلامات التجارية</w:t>
                              </w:r>
                            </w:p>
                          </w:txbxContent>
                        </wps:txbx>
                        <wps:bodyPr rot="0" vert="horz" wrap="none" lIns="0" tIns="0" rIns="0" bIns="0" anchor="t" anchorCtr="0">
                          <a:spAutoFit/>
                        </wps:bodyPr>
                      </wps:wsp>
                      <wps:wsp>
                        <wps:cNvPr id="49" name="Line 51"/>
                        <wps:cNvCnPr/>
                        <wps:spPr bwMode="auto">
                          <a:xfrm>
                            <a:off x="2681605" y="194945"/>
                            <a:ext cx="218440" cy="0"/>
                          </a:xfrm>
                          <a:prstGeom prst="line">
                            <a:avLst/>
                          </a:prstGeom>
                          <a:noFill/>
                          <a:ln w="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Rectangle 52"/>
                        <wps:cNvSpPr>
                          <a:spLocks noChangeArrowheads="1"/>
                        </wps:cNvSpPr>
                        <wps:spPr bwMode="auto">
                          <a:xfrm>
                            <a:off x="2923540" y="125095"/>
                            <a:ext cx="79311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Pr="00F6427C" w:rsidRDefault="004D2664" w:rsidP="004D2664">
                              <w:pPr>
                                <w:rPr>
                                  <w:rFonts w:ascii="Tahoma" w:hAnsi="Tahoma" w:cs="Tahoma"/>
                                  <w:rtl/>
                                </w:rPr>
                              </w:pPr>
                              <w:r w:rsidRPr="00F6427C">
                                <w:rPr>
                                  <w:rFonts w:ascii="Tahoma" w:hAnsi="Tahoma" w:cs="Tahoma"/>
                                  <w:color w:val="000000"/>
                                  <w:sz w:val="16"/>
                                  <w:szCs w:val="16"/>
                                  <w:rtl/>
                                </w:rPr>
                                <w:t>التصاميم الصناعية</w:t>
                              </w:r>
                            </w:p>
                          </w:txbxContent>
                        </wps:txbx>
                        <wps:bodyPr rot="0" vert="horz" wrap="square" lIns="0" tIns="0" rIns="0" bIns="0" anchor="t" anchorCtr="0">
                          <a:spAutoFit/>
                        </wps:bodyPr>
                      </wps:wsp>
                      <wps:wsp>
                        <wps:cNvPr id="51" name="Rectangle 53"/>
                        <wps:cNvSpPr>
                          <a:spLocks noChangeArrowheads="1"/>
                        </wps:cNvSpPr>
                        <wps:spPr bwMode="auto">
                          <a:xfrm>
                            <a:off x="39370" y="38735"/>
                            <a:ext cx="4345940" cy="2957830"/>
                          </a:xfrm>
                          <a:prstGeom prst="rect">
                            <a:avLst/>
                          </a:prstGeom>
                          <a:noFill/>
                          <a:ln w="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52" o:spid="_x0000_s1026" editas="canvas" style="width:349pt;height:239pt;mso-position-horizontal-relative:char;mso-position-vertical-relative:line" coordsize="44323,30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323;height:30353;visibility:visible;mso-wrap-style:square">
                  <v:fill o:detectmouseclick="t"/>
                  <v:path o:connecttype="none"/>
                </v:shape>
                <v:rect id="Rectangle 7" o:spid="_x0000_s1028" style="position:absolute;left:393;top:387;width:43460;height:29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X8EA&#10;AADaAAAADwAAAGRycy9kb3ducmV2LnhtbESPT4vCMBTE7wt+h/AEb2vqgkupRtEF0YMX/4A9Pppn&#10;U2xeahO1fvuNIHgcZuY3zHTe2VrcqfWVYwWjYQKCuHC64lLB8bD6TkH4gKyxdkwKnuRhPut9TTHT&#10;7sE7uu9DKSKEfYYKTAhNJqUvDFn0Q9cQR+/sWoshyraUusVHhNta/iTJr7RYcVww2NCfoeKyv1kF&#10;VF9XpzRd7PL1clkkjc7NepsrNeh3iwmIQF34hN/tjVYwhteVe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l/BAAAA2gAAAA8AAAAAAAAAAAAAAAAAmAIAAGRycy9kb3du&#10;cmV2LnhtbFBLBQYAAAAABAAEAPUAAACGAwAAAAA=&#10;" strokeweight="0"/>
                <v:rect id="Rectangle 8" o:spid="_x0000_s1029" style="position:absolute;left:8051;top:4368;width:34240;height:19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line id="Line 9" o:spid="_x0000_s1030" style="position:absolute;visibility:visible;mso-wrap-style:square" from="8051,17633" to="42291,17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YAOsIAAADaAAAADwAAAGRycy9kb3ducmV2LnhtbESPQWsCMRSE7wX/Q3iCt5q1oJXVKKIt&#10;9NCLq3h+bp6bxc3LkqQa++ubQqHHYWa+YZbrZDtxIx9axwom4wIEce10y42C4+H9eQ4iRGSNnWNS&#10;8KAA69XgaYmldnfe062KjcgQDiUqMDH2pZShNmQxjF1PnL2L8xZjlr6R2uM9w20nX4piJi22nBcM&#10;9rQ1VF+rL6vg/KmTmabKN4/zbrbX1dvpOxZKjYZpswARKcX/8F/7Qyt4hd8r+Qb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YAOsIAAADaAAAADwAAAAAAAAAAAAAA&#10;AAChAgAAZHJzL2Rvd25yZXYueG1sUEsFBgAAAAAEAAQA+QAAAJADAAAAAA==&#10;" strokecolor="gray" strokeweight="0"/>
                <v:line id="Line 10" o:spid="_x0000_s1031" style="position:absolute;visibility:visible;mso-wrap-style:square" from="8051,11004" to="42291,11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mUSL4AAADaAAAADwAAAGRycy9kb3ducmV2LnhtbERPTWsCMRC9F/ofwgjeataCUlajiK3g&#10;wYtb8Txuxs3iZrIkUaO/3hwKPT7e93yZbCdu5EPrWMF4VIAgrp1uuVFw+N18fIEIEVlj55gUPCjA&#10;cvH+NsdSuzvv6VbFRuQQDiUqMDH2pZShNmQxjFxPnLmz8xZjhr6R2uM9h9tOfhbFVFpsOTcY7Glt&#10;qL5UV6vgtNPJTFLlm8fpe7rX1c/xGQulhoO0moGIlOK/+M+91Qry1nwl3wC5e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xCZRIvgAAANoAAAAPAAAAAAAAAAAAAAAAAKEC&#10;AABkcnMvZG93bnJldi54bWxQSwUGAAAAAAQABAD5AAAAjAMAAAAA&#10;" strokecolor="gray" strokeweight="0"/>
                <v:line id="Line 11" o:spid="_x0000_s1032" style="position:absolute;visibility:visible;mso-wrap-style:square" from="8051,4368" to="42291,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Ux08IAAADaAAAADwAAAGRycy9kb3ducmV2LnhtbESPQWsCMRSE7wX/Q3iCt5q1oNTVKKIt&#10;9NCLq3h+bp6bxc3LkqQa++ubQqHHYWa+YZbrZDtxIx9axwom4wIEce10y42C4+H9+RVEiMgaO8ek&#10;4EEB1qvB0xJL7e68p1sVG5EhHEpUYGLsSylDbchiGLueOHsX5y3GLH0jtcd7httOvhTFTFpsOS8Y&#10;7GlrqL5WX1bB+VMnM02Vbx7n3Wyvq7fTdyyUGg3TZgEiUor/4b/2h1Ywh98r+Qb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Ux08IAAADaAAAADwAAAAAAAAAAAAAA&#10;AAChAgAAZHJzL2Rvd25yZXYueG1sUEsFBgAAAAAEAAQA+QAAAJADAAAAAA==&#10;" strokecolor="gray" strokeweight="0"/>
                <v:rect id="Rectangle 12" o:spid="_x0000_s1033" style="position:absolute;left:8051;top:4368;width:34240;height:19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he88UA&#10;AADbAAAADwAAAGRycy9kb3ducmV2LnhtbESPS2sCQRCE74L/YWjBm84mBx8bRwmCEEggPkIgt2an&#10;3V3c6VlnJrr+e/sgeOumqqu+Xqw616gLhVh7NvAyzkARF97WXBr4OWxGM1AxIVtsPJOBG0VYLfu9&#10;BebWX3lHl30qlYRwzNFAlVKbax2LihzGsW+JRTv64DDJGkptA14l3DX6Ncsm2mHN0lBhS+uKitP+&#10;3xk4l9vfw3k7/+Mw/b591l0sWH8ZMxx072+gEnXpaX5cf1jBF3r5RQb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F7zxQAAANsAAAAPAAAAAAAAAAAAAAAAAJgCAABkcnMv&#10;ZG93bnJldi54bWxQSwUGAAAAAAQABAD1AAAAigMAAAAA&#10;" filled="f" strokecolor="gray" strokeweight="33e-5mm"/>
                <v:line id="Line 13" o:spid="_x0000_s1034" style="position:absolute;visibility:visible;mso-wrap-style:square" from="8051,4368" to="8051,24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os8EAAADbAAAADwAAAGRycy9kb3ducmV2LnhtbERPTYvCMBC9L+x/CLPgbU0rqLUaZVlc&#10;1JvrKngcmrENNpPSZLX+eyMI3ubxPme26GwtLtR641hB2k9AEBdOGy4V7P9+PjMQPiBrrB2Tght5&#10;WMzf32aYa3flX7rsQiliCPscFVQhNLmUvqjIou+7hjhyJ9daDBG2pdQtXmO4reUgSUbSouHYUGFD&#10;3xUV592/VWC2o9VwMz5MDnK5CukxO2fG7pXqfXRfUxCBuvASP91rHeen8PglHiD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yizwQAAANsAAAAPAAAAAAAAAAAAAAAA&#10;AKECAABkcnMvZG93bnJldi54bWxQSwUGAAAAAAQABAD5AAAAjwMAAAAA&#10;" strokeweight="0"/>
                <v:line id="Line 14" o:spid="_x0000_s1035" style="position:absolute;visibility:visible;mso-wrap-style:square" from="7740,24269" to="8051,24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m2xMAAAADbAAAADwAAAGRycy9kb3ducmV2LnhtbERPTYvCMBC9C/sfwix401RB7VajLMuK&#10;elNXwePQzLbBZlKaqPXfG0HwNo/3ObNFaytxpcYbxwoG/QQEce604ULB4W/ZS0H4gKyxckwK7uRh&#10;Mf/ozDDT7sY7uu5DIWII+wwVlCHUmZQ+L8mi77uaOHL/rrEYImwKqRu8xXBbyWGSjKVFw7GhxJp+&#10;SsrP+4tVYLbj1WgzOX4d5e8qDE7pOTX2oFT3s/2eggjUhrf45V7rOH8Iz1/iAX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ZtsTAAAAA2wAAAA8AAAAAAAAAAAAAAAAA&#10;oQIAAGRycy9kb3ducmV2LnhtbFBLBQYAAAAABAAEAPkAAACOAwAAAAA=&#10;" strokeweight="0"/>
                <v:line id="Line 15" o:spid="_x0000_s1036" style="position:absolute;visibility:visible;mso-wrap-style:square" from="7740,17633" to="8051,17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UTX8IAAADbAAAADwAAAGRycy9kb3ducmV2LnhtbERPTWvCQBC9C/6HZQRvdaNSm8asImKx&#10;3lproMchOyaL2dmQ3Wr677tCwds83ufk69424kqdN44VTCcJCOLSacOVgtPX21MKwgdkjY1jUvBL&#10;Htar4SDHTLsbf9L1GCoRQ9hnqKAOoc2k9GVNFv3EtcSRO7vOYoiwq6Tu8BbDbSNnSbKQFg3Hhhpb&#10;2tZUXo4/VoH5WOyfDy/FayF3+zD9Ti+psSelxqN+swQRqA8P8b/7Xcf5c7j/E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1UTX8IAAADbAAAADwAAAAAAAAAAAAAA&#10;AAChAgAAZHJzL2Rvd25yZXYueG1sUEsFBgAAAAAEAAQA+QAAAJADAAAAAA==&#10;" strokeweight="0"/>
                <v:line id="Line 16" o:spid="_x0000_s1037" style="position:absolute;visibility:visible;mso-wrap-style:square" from="7740,11004" to="8051,11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LK8IAAADbAAAADwAAAGRycy9kb3ducmV2LnhtbERPTWvCQBC9C/6HZQRvdaNYm8asImKx&#10;3lproMchOyaL2dmQ3Wr677tCwds83ufk69424kqdN44VTCcJCOLSacOVgtPX21MKwgdkjY1jUvBL&#10;Htar4SDHTLsbf9L1GCoRQ9hnqKAOoc2k9GVNFv3EtcSRO7vOYoiwq6Tu8BbDbSNnSbKQFg3Hhhpb&#10;2tZUXo4/VoH5WOyfDy/FayF3+zD9Ti+psSelxqN+swQRqA8P8b/7Xcf5c7j/E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yLK8IAAADbAAAADwAAAAAAAAAAAAAA&#10;AAChAgAAZHJzL2Rvd25yZXYueG1sUEsFBgAAAAAEAAQA+QAAAJADAAAAAA==&#10;" strokeweight="0"/>
                <v:line id="Line 17" o:spid="_x0000_s1038" style="position:absolute;visibility:visible;mso-wrap-style:square" from="7740,4368" to="8051,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usMAAAADbAAAADwAAAGRycy9kb3ducmV2LnhtbERPS4vCMBC+L/gfwgje1lRBt1ajiCju&#10;3tYXeByasQ02k9JE7f77jSB4m4/vObNFaytxp8YbxwoG/QQEce604ULB8bD5TEH4gKyxckwK/sjD&#10;Yt75mGGm3YN3dN+HQsQQ9hkqKEOoMyl9XpJF33c1ceQurrEYImwKqRt8xHBbyWGSjKVFw7GhxJpW&#10;JeXX/c0qML/j7ejn6zQ5yfU2DM7pNTX2qFSv2y6nIAK14S1+ub91nD+C5y/xAD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LrDAAAAA2wAAAA8AAAAAAAAAAAAAAAAA&#10;oQIAAGRycy9kb3ducmV2LnhtbFBLBQYAAAAABAAEAPkAAACOAwAAAAA=&#10;" strokeweight="0"/>
                <v:line id="Line 18" o:spid="_x0000_s1039" style="position:absolute;visibility:visible;mso-wrap-style:square" from="8051,24269" to="42291,24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Kwx8EAAADbAAAADwAAAGRycy9kb3ducmV2LnhtbERPTWvCQBC9F/wPywje6saCaYxuRKRF&#10;e2utgschOyZLsrMhu9X477uFgrd5vM9ZrQfbiiv13jhWMJsmIIhLpw1XCo7f788ZCB+QNbaOScGd&#10;PKyL0dMKc+1u/EXXQ6hEDGGfo4I6hC6X0pc1WfRT1xFH7uJ6iyHCvpK6x1sMt618SZJUWjQcG2rs&#10;aFtT2Rx+rALzme7mH6+nxUm+7cLsnDWZsUelJuNhswQRaAgP8b97r+P8FP5+iQfI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IrDHwQAAANsAAAAPAAAAAAAAAAAAAAAA&#10;AKECAABkcnMvZG93bnJldi54bWxQSwUGAAAAAAQABAD5AAAAjwMAAAAA&#10;" strokeweight="0"/>
                <v:line id="Line 19" o:spid="_x0000_s1040" style="position:absolute;flip:y;visibility:visible;mso-wrap-style:square" from="8051,24269" to="8051,2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7K1cIAAADbAAAADwAAAGRycy9kb3ducmV2LnhtbERPS2sCMRC+F/wPYYTealYPtaxGEcVS&#10;CrX4OngbN+Pu4mayJNFN/30jFHqbj+8503k0jbiT87VlBcNBBoK4sLrmUsFhv355A+EDssbGMin4&#10;IQ/zWe9pirm2HW/pvgulSCHsc1RQhdDmUvqiIoN+YFvixF2sMxgSdKXUDrsUbho5yrJXabDm1FBh&#10;S8uKiuvuZhRsN2M+u/dbvMZz9/V9Opafx9VCqed+XExABIrhX/zn/tBp/hgev6QD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D7K1cIAAADbAAAADwAAAAAAAAAAAAAA&#10;AAChAgAAZHJzL2Rvd25yZXYueG1sUEsFBgAAAAAEAAQA+QAAAJADAAAAAA==&#10;" strokeweight="0"/>
                <v:line id="Line 20" o:spid="_x0000_s1041" style="position:absolute;flip:y;visibility:visible;mso-wrap-style:square" from="12350,24269" to="12350,2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Fep8YAAADbAAAADwAAAGRycy9kb3ducmV2LnhtbESPQU8CMRCF7yb+h2ZMvEkXDmpWCiEY&#10;iTFRA8qB27Addjdsp5u2sOXfMwcTbzN5b977ZjrPrlNnCrH1bGA8KkARV962XBv4/Xl7eAYVE7LF&#10;zjMZuFCE+ez2Zoql9QOv6bxJtZIQjiUaaFLqS61j1ZDDOPI9sWgHHxwmWUOtbcBBwl2nJ0XxqB22&#10;LA0N9rRsqDpuTs7A+uuJ92F1yse8Hz6/d9v6Y/u6MOb+Li9eQCXK6d/8d/1uBV9g5RcZQ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hXqfGAAAA2wAAAA8AAAAAAAAA&#10;AAAAAAAAoQIAAGRycy9kb3ducmV2LnhtbFBLBQYAAAAABAAEAPkAAACUAwAAAAA=&#10;" strokeweight="0"/>
                <v:line id="Line 21" o:spid="_x0000_s1042" style="position:absolute;flip:y;visibility:visible;mso-wrap-style:square" from="16649,24269" to="16649,2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37PMMAAADbAAAADwAAAGRycy9kb3ducmV2LnhtbERPTWsCMRC9C/0PYQq9abYeWt0aRSot&#10;pWBFrQdv42bcXdxMliS66b83BcHbPN7nTGbRNOJCzteWFTwPMhDEhdU1lwp+tx/9EQgfkDU2lknB&#10;H3mYTR96E8y17XhNl00oRQphn6OCKoQ2l9IXFRn0A9sSJ+5oncGQoCuldtilcNPIYZa9SIM1p4YK&#10;W3qvqDhtzkbB+ueVD+7zHE/x0C1X+135vVvMlXp6jPM3EIFiuItv7i+d5o/h/5d0gJ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t+zzDAAAA2wAAAA8AAAAAAAAAAAAA&#10;AAAAoQIAAGRycy9kb3ducmV2LnhtbFBLBQYAAAAABAAEAPkAAACRAwAAAAA=&#10;" strokeweight="0"/>
                <v:line id="Line 22" o:spid="_x0000_s1043" style="position:absolute;flip:y;visibility:visible;mso-wrap-style:square" from="20872,24269" to="20872,2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uYHMIAAADbAAAADwAAAGRycy9kb3ducmV2LnhtbERPy2oCMRTdF/yHcIXuakYXWkajiNIi&#10;BVt8LdxdJ9eZwcnNkEQn/ftmUXB5OO/ZIppGPMj52rKC4SADQVxYXXOp4Hj4eHsH4QOyxsYyKfgl&#10;D4t572WGubYd7+ixD6VIIexzVFCF0OZS+qIig35gW+LEXa0zGBJ0pdQOuxRuGjnKsrE0WHNqqLCl&#10;VUXFbX83CnbfE764z3u8xUu3/Tmfyq/TeqnUaz8upyACxfAU/7s3WsEorU9f0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uYHMIAAADbAAAADwAAAAAAAAAAAAAA&#10;AAChAgAAZHJzL2Rvd25yZXYueG1sUEsFBgAAAAAEAAQA+QAAAJADAAAAAA==&#10;" strokeweight="0"/>
                <v:line id="Line 23" o:spid="_x0000_s1044" style="position:absolute;flip:y;visibility:visible;mso-wrap-style:square" from="25171,24269" to="25171,2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c9h8UAAADbAAAADwAAAGRycy9kb3ducmV2LnhtbESPQWsCMRSE74X+h/CE3mpWD61sjSKW&#10;llKootaDt+fmubu4eVmS6MZ/bwTB4zAz3zDjaTSNOJPztWUFg34GgriwuuZSwf/m63UEwgdkjY1l&#10;UnAhD9PJ89MYc207XtF5HUqRIOxzVFCF0OZS+qIig75vW+LkHawzGJJ0pdQOuwQ3jRxm2Zs0WHNa&#10;qLCleUXFcX0yClaLd96771M8xn33t9xty9/t50ypl16cfYAIFMMjfG//aAXDAdy+pB8gJ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vc9h8UAAADbAAAADwAAAAAAAAAA&#10;AAAAAAChAgAAZHJzL2Rvd25yZXYueG1sUEsFBgAAAAAEAAQA+QAAAJMDAAAAAA==&#10;" strokeweight="0"/>
                <v:line id="Line 24" o:spid="_x0000_s1045" style="position:absolute;flip:y;visibility:visible;mso-wrap-style:square" from="29470,24269" to="29470,2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Wj8MUAAADbAAAADwAAAGRycy9kb3ducmV2LnhtbESPQWsCMRSE7wX/Q3iCt5p1D21ZjSKK&#10;UoS2aOvB23Pz3F3cvCxJdNN/3xQKPQ4z8w0zW0TTijs531hWMBlnIIhLqxuuFHx9bh5fQPiArLG1&#10;TAq+ycNiPniYYaFtz3u6H0IlEoR9gQrqELpCSl/WZNCPbUecvIt1BkOSrpLaYZ/gppV5lj1Jgw2n&#10;hRo7WtVUXg83o2D//sxnt73Fazz3bx+nY7U7rpdKjYZxOQURKIb/8F/7VSvIc/j9kn6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Wj8MUAAADbAAAADwAAAAAAAAAA&#10;AAAAAAChAgAAZHJzL2Rvd25yZXYueG1sUEsFBgAAAAAEAAQA+QAAAJMDAAAAAA==&#10;" strokeweight="0"/>
                <v:line id="Line 25" o:spid="_x0000_s1046" style="position:absolute;flip:y;visibility:visible;mso-wrap-style:square" from="33769,24269" to="33769,2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Ga8UAAADbAAAADwAAAGRycy9kb3ducmV2LnhtbESPQWsCMRSE74L/ITyhN83WQpWtUaSl&#10;RQQr2nro7bl53V3cvCxJdNN/bwqCx2FmvmFmi2gacSHna8sKHkcZCOLC6ppLBd9f78MpCB+QNTaW&#10;ScEfeVjM+70Z5tp2vKPLPpQiQdjnqKAKoc2l9EVFBv3ItsTJ+7XOYEjSlVI77BLcNHKcZc/SYM1p&#10;ocKWXisqTvuzUbD7nPDRfZzjKR67zfbnUK4Pb0ulHgZx+QIiUAz38K290grGT/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kGa8UAAADbAAAADwAAAAAAAAAA&#10;AAAAAAChAgAAZHJzL2Rvd25yZXYueG1sUEsFBgAAAAAEAAQA+QAAAJMDAAAAAA==&#10;" strokeweight="0"/>
                <v:line id="Line 26" o:spid="_x0000_s1047" style="position:absolute;flip:y;visibility:visible;mso-wrap-style:square" from="37992,24269" to="37992,2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eH8UAAADbAAAADwAAAGRycy9kb3ducmV2LnhtbESPQWsCMRSE74L/ITyhN81WSpWtUaSl&#10;RQQr2nro7bl53V3cvCxJdNN/bwqCx2FmvmFmi2gacSHna8sKHkcZCOLC6ppLBd9f78MpCB+QNTaW&#10;ScEfeVjM+70Z5tp2vKPLPpQiQdjnqKAKoc2l9EVFBv3ItsTJ+7XOYEjSlVI77BLcNHKcZc/SYM1p&#10;ocKWXisqTvuzUbD7nPDRfZzjKR67zfbnUK4Pb0ulHgZx+QIiUAz38K290grGT/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CeH8UAAADbAAAADwAAAAAAAAAA&#10;AAAAAAChAgAAZHJzL2Rvd25yZXYueG1sUEsFBgAAAAAEAAQA+QAAAJMDAAAAAA==&#10;" strokeweight="0"/>
                <v:line id="Line 27" o:spid="_x0000_s1048" style="position:absolute;flip:y;visibility:visible;mso-wrap-style:square" from="42291,24269" to="42291,2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7hMUAAADbAAAADwAAAGRycy9kb3ducmV2LnhtbESPQWsCMRSE74L/ITyhN81WaJWtUaSl&#10;RQQr2nro7bl53V3cvCxJdNN/bwqCx2FmvmFmi2gacSHna8sKHkcZCOLC6ppLBd9f78MpCB+QNTaW&#10;ScEfeVjM+70Z5tp2vKPLPpQiQdjnqKAKoc2l9EVFBv3ItsTJ+7XOYEjSlVI77BLcNHKcZc/SYM1p&#10;ocKWXisqTvuzUbD7nPDRfZzjKR67zfbnUK4Pb0ulHgZx+QIiUAz38K290grGT/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w7hMUAAADbAAAADwAAAAAAAAAA&#10;AAAAAAChAgAAZHJzL2Rvd25yZXYueG1sUEsFBgAAAAAEAAQA+QAAAJMDAAAAAA==&#10;" strokeweight="0"/>
                <v:shape id="Freeform 28" o:spid="_x0000_s1049" style="position:absolute;left:8051;top:17322;width:34240;height:6712;visibility:visible;mso-wrap-style:square;v-text-anchor:top" coordsize="43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HgsUA&#10;AADbAAAADwAAAGRycy9kb3ducmV2LnhtbESPQWvCQBSE70L/w/IKvZmNgYqNWSUVC4Ue1LQHj4/s&#10;a5I2+zZkN5r8+64g9DjMzDdMth1NKy7Uu8aygkUUgyAurW64UvD1+TZfgXAeWWNrmRRM5GC7eZhl&#10;mGp75RNdCl+JAGGXooLa+y6V0pU1GXSR7YiD9217gz7IvpK6x2uAm1YmcbyUBhsOCzV2tKup/C0G&#10;o+Dn9Hr8yFfDS3x4Pu+nZiwWnE9KPT2O+RqEp9H/h+/td60gWcLtS/g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8eCxQAAANsAAAAPAAAAAAAAAAAAAAAAAJgCAABkcnMv&#10;ZG93bnJldi54bWxQSwUGAAAAAAQABAD1AAAAigMAAAAA&#10;" path="m,86l27,85r28,l82,81r28,-1l137,80r27,-2l192,75r27,-4l246,67r28,-7l301,53r28,-6l356,40r27,-4l411,22,438,e" filled="f" strokecolor="blue" strokeweight="69e-5mm">
                  <v:path arrowok="t" o:connecttype="custom" o:connectlocs="0,671195;211064,663390;429944,663390;641008,632172;859889,624367;1070952,624367;1282016,608758;1500896,585344;1711960,554126;1923024,522908;2141904,468276;2352968,413643;2571849,366816;2782912,312184;2993976,280965;3212856,171701;3423920,0" o:connectangles="0,0,0,0,0,0,0,0,0,0,0,0,0,0,0,0,0"/>
                </v:shape>
                <v:shape id="Freeform 29" o:spid="_x0000_s1050" style="position:absolute;left:8051;top:6083;width:34240;height:16230;visibility:visible;mso-wrap-style:square;v-text-anchor:top" coordsize="438,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9XzMYA&#10;AADbAAAADwAAAGRycy9kb3ducmV2LnhtbESPT2vCQBTE7wW/w/IEb3UTD1ZSV9HSYqkF/7Q9eHtk&#10;n0ls9m3Ivmr67bsFweMwM79hpvPO1epMbag8G0iHCSji3NuKCwOfHy/3E1BBkC3WnsnALwWYz3p3&#10;U8ysv/COznspVIRwyNBAKdJkWoe8JIdh6Bvi6B1961CibAttW7xEuKv1KEnG2mHFcaHEhp5Kyr/3&#10;P87ASk7j7bN93yyKw3q3XsrXWxpSYwb9bvEISqiTW/jafrUGRg/w/yX+AD3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9XzMYAAADbAAAADwAAAAAAAAAAAAAAAACYAgAAZHJz&#10;L2Rvd25yZXYueG1sUEsFBgAAAAAEAAQA9QAAAIsDAAAAAA==&#10;" path="m,204r27,3l55,208r27,-1l110,205r27,-8l164,189r28,-18l219,157r27,-23l274,121r27,-14l329,117r27,2l383,96,411,53,438,e" filled="f" strokecolor="red" strokeweight="69e-5mm">
                  <v:path arrowok="t" o:connecttype="custom" o:connectlocs="0,1591847;211064,1615257;429944,1623060;641008,1615257;859889,1599650;1070952,1537225;1282016,1474800;1500896,1334343;1711960,1225098;1923024,1045625;2141904,944184;2352968,834940;2571849,912971;2782912,928578;2993976,749105;3212856,413568;3423920,0" o:connectangles="0,0,0,0,0,0,0,0,0,0,0,0,0,0,0,0,0"/>
                </v:shape>
                <v:shape id="Freeform 30" o:spid="_x0000_s1051" style="position:absolute;left:8051;top:17322;width:34240;height:6712;visibility:visible;mso-wrap-style:square;v-text-anchor:top" coordsize="43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Yh7wA&#10;AADbAAAADwAAAGRycy9kb3ducmV2LnhtbERPuwrCMBTdBf8hXMFN0zqIVqMURXD1id0uzbUtNjel&#10;iVr/3gyC4+G8l+vO1OJFrassK4jHEQji3OqKCwXn0240A+E8ssbaMin4kIP1qt9bYqLtmw/0OvpC&#10;hBB2CSoovW8SKV1ekkE3tg1x4O62NegDbAupW3yHcFPLSRRNpcGKQ0OJDW1Kyh/Hp1HgMzynh/nu&#10;hnF3yrfX+SX7yItSw0GXLkB46vxf/HPvtYJJGBu+hB8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Jt1iHvAAAANsAAAAPAAAAAAAAAAAAAAAAAJgCAABkcnMvZG93bnJldi54&#10;bWxQSwUGAAAAAAQABAD1AAAAgQMAAAAA&#10;" path="m,86l27,85,55,84,82,83r28,-1l137,80r27,-1l192,76r27,-3l246,70r28,-9l301,55,329,44r27,-8l383,29,411,17,438,e" filled="f" strokeweight="69e-5mm">
                  <v:path arrowok="t" o:connecttype="custom" o:connectlocs="0,671195;211064,663390;429944,655586;641008,647781;859889,639977;1070952,624367;1282016,616563;1500896,593149;1711960,569735;1923024,546322;2141904,476080;2352968,429253;2571849,343402;2782912,280965;2993976,226333;3212856,132678;3423920,0" o:connectangles="0,0,0,0,0,0,0,0,0,0,0,0,0,0,0,0,0"/>
                </v:shape>
                <v:rect id="Rectangle 31" o:spid="_x0000_s1052" style="position:absolute;left:6724;top:23641;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4D2664" w:rsidRDefault="004D2664" w:rsidP="004D2664">
                        <w:r>
                          <w:rPr>
                            <w:color w:val="000000"/>
                            <w:sz w:val="16"/>
                            <w:szCs w:val="16"/>
                          </w:rPr>
                          <w:t>0</w:t>
                        </w:r>
                      </w:p>
                    </w:txbxContent>
                  </v:textbox>
                </v:rect>
                <v:rect id="Rectangle 32" o:spid="_x0000_s1053" style="position:absolute;left:3829;top:17011;width:3587;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4D2664" w:rsidRDefault="004D2664" w:rsidP="004D2664">
                        <w:r>
                          <w:rPr>
                            <w:color w:val="000000"/>
                            <w:sz w:val="16"/>
                            <w:szCs w:val="16"/>
                          </w:rPr>
                          <w:t>500'000</w:t>
                        </w:r>
                      </w:p>
                    </w:txbxContent>
                  </v:textbox>
                </v:rect>
                <v:rect id="Rectangle 33" o:spid="_x0000_s1054" style="position:absolute;left:3124;top:10375;width:4343;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4D2664" w:rsidRDefault="004D2664" w:rsidP="004D2664">
                        <w:r>
                          <w:rPr>
                            <w:color w:val="000000"/>
                            <w:sz w:val="16"/>
                            <w:szCs w:val="16"/>
                          </w:rPr>
                          <w:t>1'000'000</w:t>
                        </w:r>
                      </w:p>
                    </w:txbxContent>
                  </v:textbox>
                </v:rect>
                <v:rect id="Rectangle 34" o:spid="_x0000_s1055" style="position:absolute;left:3124;top:3746;width:434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4D2664" w:rsidRDefault="004D2664" w:rsidP="004D2664">
                        <w:r>
                          <w:rPr>
                            <w:color w:val="000000"/>
                            <w:sz w:val="16"/>
                            <w:szCs w:val="16"/>
                          </w:rPr>
                          <w:t>1'500'000</w:t>
                        </w:r>
                      </w:p>
                    </w:txbxContent>
                  </v:textbox>
                </v:rect>
                <v:rect id="Rectangle 35" o:spid="_x0000_s1056" style="position:absolute;left:6679;top:25235;width:2261;height:116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8QasQA&#10;AADbAAAADwAAAGRycy9kb3ducmV2LnhtbESPQWvCQBSE70L/w/KEXkqzadNWTbNKEMSeBLXm/Mi+&#10;JsHs25Ddxvjvu0LB4zAz3zDZajStGKh3jWUFL1EMgri0uuFKwfdx8zwH4TyyxtYyKbiSg9XyYZJh&#10;qu2F9zQcfCUChF2KCmrvu1RKV9Zk0EW2Iw7ej+0N+iD7SuoeLwFuWvkaxx/SYMNhocaO1jWV58Ov&#10;UfAeY3G87ma8fnrLu/3Cb4qtPin1OB3zTxCeRn8P/7e/tIIkgduX8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PEGrEAAAA2wAAAA8AAAAAAAAAAAAAAAAAmAIAAGRycy9k&#10;b3ducmV2LnhtbFBLBQYAAAAABAAEAPUAAACJAwAAAAA=&#10;" filled="f" stroked="f">
                  <v:textbox style="mso-fit-shape-to-text:t" inset="0,0,0,0">
                    <w:txbxContent>
                      <w:p w:rsidR="004D2664" w:rsidRDefault="004D2664" w:rsidP="004D2664">
                        <w:r>
                          <w:rPr>
                            <w:color w:val="000000"/>
                            <w:sz w:val="16"/>
                            <w:szCs w:val="16"/>
                          </w:rPr>
                          <w:t>1995</w:t>
                        </w:r>
                      </w:p>
                    </w:txbxContent>
                  </v:textbox>
                </v:rect>
                <v:rect id="Rectangle 36" o:spid="_x0000_s1057" style="position:absolute;left:10978;top:25235;width:2261;height:116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IHsQA&#10;AADbAAAADwAAAGRycy9kb3ducmV2LnhtbESPQWvCQBSE7wX/w/KEXkqzsbVVU1cRQepJSKw5P7Kv&#10;STD7NmS3Sfz3XaHQ4zAz3zDr7Wga0VPnassKZlEMgriwuuZSwdf58LwE4TyyxsYyKbiRg+1m8rDG&#10;RNuBU+ozX4oAYZeggsr7NpHSFRUZdJFtiYP3bTuDPsiulLrDIcBNI1/i+F0arDksVNjSvqLimv0Y&#10;BW8x5ufbacH7p/muTVf+kH/qi1KP03H3AcLT6P/Df+2jVvA6h/uX8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miB7EAAAA2wAAAA8AAAAAAAAAAAAAAAAAmAIAAGRycy9k&#10;b3ducmV2LnhtbFBLBQYAAAAABAAEAPUAAACJAwAAAAA=&#10;" filled="f" stroked="f">
                  <v:textbox style="mso-fit-shape-to-text:t" inset="0,0,0,0">
                    <w:txbxContent>
                      <w:p w:rsidR="004D2664" w:rsidRDefault="004D2664" w:rsidP="004D2664">
                        <w:r>
                          <w:rPr>
                            <w:color w:val="000000"/>
                            <w:sz w:val="16"/>
                            <w:szCs w:val="16"/>
                          </w:rPr>
                          <w:t>1997</w:t>
                        </w:r>
                      </w:p>
                    </w:txbxContent>
                  </v:textbox>
                </v:rect>
                <v:rect id="Rectangle 37" o:spid="_x0000_s1058" style="position:absolute;left:15283;top:25235;width:2261;height:116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othcQA&#10;AADbAAAADwAAAGRycy9kb3ducmV2LnhtbESPQWvCQBSE7wX/w/KEXkqzsa1VU1cRQeqpkFhzfmRf&#10;k2D2bchuk/jvu0LB4zAz3zDr7Wga0VPnassKZlEMgriwuuZSwffp8LwE4TyyxsYyKbiSg+1m8rDG&#10;RNuBU+ozX4oAYZeggsr7NpHSFRUZdJFtiYP3YzuDPsiulLrDIcBNI1/i+F0arDksVNjSvqLikv0a&#10;BfMY89P1a8H7p7ddm678If/UZ6Uep+PuA4Sn0d/D/+2jVvA6h9u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qLYXEAAAA2wAAAA8AAAAAAAAAAAAAAAAAmAIAAGRycy9k&#10;b3ducmV2LnhtbFBLBQYAAAAABAAEAPUAAACJAwAAAAA=&#10;" filled="f" stroked="f">
                  <v:textbox style="mso-fit-shape-to-text:t" inset="0,0,0,0">
                    <w:txbxContent>
                      <w:p w:rsidR="004D2664" w:rsidRDefault="004D2664" w:rsidP="004D2664">
                        <w:r>
                          <w:rPr>
                            <w:color w:val="000000"/>
                            <w:sz w:val="16"/>
                            <w:szCs w:val="16"/>
                          </w:rPr>
                          <w:t>1999</w:t>
                        </w:r>
                      </w:p>
                    </w:txbxContent>
                  </v:textbox>
                </v:rect>
                <v:rect id="Rectangle 38" o:spid="_x0000_s1059" style="position:absolute;left:19500;top:25234;width:2261;height:1169;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z8sMA&#10;AADbAAAADwAAAGRycy9kb3ducmV2LnhtbESPT4vCMBTE74LfITzBi2iqrn+2GkUKsnsS1N2eH83b&#10;tti8lCZq/fZmQfA4zMxvmPW2NZW4UeNKywrGowgEcWZ1ybmCn/N+uAThPLLGyjIpeJCD7abbWWOs&#10;7Z2PdDv5XAQIuxgVFN7XsZQuK8igG9maOHh/tjHog2xyqRu8B7ip5CSK5tJgyWGhwJqSgrLL6WoU&#10;zCJMz4/DgpPBx64+fvp9+qV/ler32t0KhKfWv8Ov9rdWMJ3D/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iz8sMAAADbAAAADwAAAAAAAAAAAAAAAACYAgAAZHJzL2Rv&#10;d25yZXYueG1sUEsFBgAAAAAEAAQA9QAAAIgDAAAAAA==&#10;" filled="f" stroked="f">
                  <v:textbox style="mso-fit-shape-to-text:t" inset="0,0,0,0">
                    <w:txbxContent>
                      <w:p w:rsidR="004D2664" w:rsidRDefault="004D2664" w:rsidP="004D2664">
                        <w:r>
                          <w:rPr>
                            <w:color w:val="000000"/>
                            <w:sz w:val="16"/>
                            <w:szCs w:val="16"/>
                          </w:rPr>
                          <w:t>2001</w:t>
                        </w:r>
                      </w:p>
                    </w:txbxContent>
                  </v:textbox>
                </v:rect>
                <v:rect id="Rectangle 39" o:spid="_x0000_s1060" style="position:absolute;left:23805;top:25235;width:2261;height:116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WacMA&#10;AADbAAAADwAAAGRycy9kb3ducmV2LnhtbESPT4vCMBTE74LfITxhL6Kprrtq1yhSED0J/uv50Tzb&#10;ss1LabJav/1GEDwOM/MbZrFqTSVu1LjSsoLRMAJBnFldcq7gfNoMZiCcR9ZYWSYFD3KwWnY7C4y1&#10;vfOBbkefiwBhF6OCwvs6ltJlBRl0Q1sTB+9qG4M+yCaXusF7gJtKjqPoWxosOSwUWFNSUPZ7/DMK&#10;viJMT4/9lJP+ZF0f5n6TbvVFqY9eu/4B4an17/CrvdMKPqf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QWacMAAADbAAAADwAAAAAAAAAAAAAAAACYAgAAZHJzL2Rv&#10;d25yZXYueG1sUEsFBgAAAAAEAAQA9QAAAIgDAAAAAA==&#10;" filled="f" stroked="f">
                  <v:textbox style="mso-fit-shape-to-text:t" inset="0,0,0,0">
                    <w:txbxContent>
                      <w:p w:rsidR="004D2664" w:rsidRDefault="004D2664" w:rsidP="004D2664">
                        <w:r>
                          <w:rPr>
                            <w:color w:val="000000"/>
                            <w:sz w:val="16"/>
                            <w:szCs w:val="16"/>
                          </w:rPr>
                          <w:t>2003</w:t>
                        </w:r>
                      </w:p>
                    </w:txbxContent>
                  </v:textbox>
                </v:rect>
                <v:rect id="Rectangle 40" o:spid="_x0000_s1061" style="position:absolute;left:28104;top:25229;width:2261;height:116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uCG8AA&#10;AADbAAAADwAAAGRycy9kb3ducmV2LnhtbERPy4rCMBTdC/5DuANuRFPfMx3TIoI4K6G+1pfmTlum&#10;uSlN1Pr3ZjHg8nDe67QztbhT6yrLCibjCARxbnXFhYLzaTf6BOE8ssbaMil4koM06ffWGGv74Izu&#10;R1+IEMIuRgWl900spctLMujGtiEO3K9tDfoA20LqFh8h3NRyGkVLabDi0FBiQ9uS8r/jzShYRHg9&#10;PQ8r3g7nmyb78rvrXl+UGnx0m28Qnjr/Fv+7f7SCWRgbvoQfIJ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uCG8AAAADbAAAADwAAAAAAAAAAAAAAAACYAgAAZHJzL2Rvd25y&#10;ZXYueG1sUEsFBgAAAAAEAAQA9QAAAIUDAAAAAA==&#10;" filled="f" stroked="f">
                  <v:textbox style="mso-fit-shape-to-text:t" inset="0,0,0,0">
                    <w:txbxContent>
                      <w:p w:rsidR="004D2664" w:rsidRDefault="004D2664" w:rsidP="004D2664">
                        <w:r>
                          <w:rPr>
                            <w:color w:val="000000"/>
                            <w:sz w:val="16"/>
                            <w:szCs w:val="16"/>
                          </w:rPr>
                          <w:t>2005</w:t>
                        </w:r>
                      </w:p>
                    </w:txbxContent>
                  </v:textbox>
                </v:rect>
                <v:rect id="Rectangle 41" o:spid="_x0000_s1062" style="position:absolute;left:32403;top:25229;width:2261;height:116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cngMQA&#10;AADbAAAADwAAAGRycy9kb3ducmV2LnhtbESPT2vCQBTE7wW/w/IEL6Vu1PovdRURQnsSEqvnR/aZ&#10;hGbfhuxq4rd3C4Ueh5n5DbPZ9aYWd2pdZVnBZByBIM6trrhQ8H1K3lYgnEfWWFsmBQ9ysNsOXjYY&#10;a9txSvfMFyJA2MWooPS+iaV0eUkG3dg2xMG72tagD7ItpG6xC3BTy2kULaTBisNCiQ0dSsp/sptR&#10;MI/wcnocl3x4fd836donl099Vmo07PcfIDz1/j/81/7SCmZr+P0SfoD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nJ4DEAAAA2wAAAA8AAAAAAAAAAAAAAAAAmAIAAGRycy9k&#10;b3ducmV2LnhtbFBLBQYAAAAABAAEAPUAAACJAwAAAAA=&#10;" filled="f" stroked="f">
                  <v:textbox style="mso-fit-shape-to-text:t" inset="0,0,0,0">
                    <w:txbxContent>
                      <w:p w:rsidR="004D2664" w:rsidRDefault="004D2664" w:rsidP="004D2664">
                        <w:r>
                          <w:rPr>
                            <w:color w:val="000000"/>
                            <w:sz w:val="16"/>
                            <w:szCs w:val="16"/>
                          </w:rPr>
                          <w:t>2007</w:t>
                        </w:r>
                      </w:p>
                    </w:txbxContent>
                  </v:textbox>
                </v:rect>
                <v:rect id="Rectangle 42" o:spid="_x0000_s1063" style="position:absolute;left:36619;top:25229;width:2261;height:116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v9YLwA&#10;AADbAAAADwAAAGRycy9kb3ducmV2LnhtbERPyQrCMBC9C/5DGMGLaKq4VqOIIHoSXM9DM7bFZlKa&#10;qPXvzUHw+Hj7YlWbQryocrllBf1eBII4sTrnVMHlvO1OQTiPrLGwTAo+5GC1bDYWGGv75iO9Tj4V&#10;IYRdjAoy78tYSpdkZND1bEkcuLutDPoAq1TqCt8h3BRyEEVjaTDn0JBhSZuMksfpaRSMIrydP4cJ&#10;bzrDdXmc+e1tp69KtVv1eg7CU+3/4p97rxUMw/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Q2/1gvAAAANsAAAAPAAAAAAAAAAAAAAAAAJgCAABkcnMvZG93bnJldi54&#10;bWxQSwUGAAAAAAQABAD1AAAAgQMAAAAA&#10;" filled="f" stroked="f">
                  <v:textbox style="mso-fit-shape-to-text:t" inset="0,0,0,0">
                    <w:txbxContent>
                      <w:p w:rsidR="004D2664" w:rsidRDefault="004D2664" w:rsidP="004D2664">
                        <w:r>
                          <w:rPr>
                            <w:color w:val="000000"/>
                            <w:sz w:val="16"/>
                            <w:szCs w:val="16"/>
                          </w:rPr>
                          <w:t>2009</w:t>
                        </w:r>
                      </w:p>
                    </w:txbxContent>
                  </v:textbox>
                </v:rect>
                <v:rect id="Rectangle 43" o:spid="_x0000_s1064" style="position:absolute;left:40925;top:25228;width:2261;height:1169;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dY+8QA&#10;AADbAAAADwAAAGRycy9kb3ducmV2LnhtbESPQWvCQBSE74L/YXlCL9JsLLa10VUkENpTwaTm/Mi+&#10;JsHs25Ddxvjvu4WCx2FmvmF2h8l0YqTBtZYVrKIYBHFldcu1gq8ie9yAcB5ZY2eZFNzIwWE/n+0w&#10;0fbKJxpzX4sAYZeggsb7PpHSVQ0ZdJHtiYP3bQeDPsihlnrAa4CbTj7F8Ys02HJYaLCntKHqkv8Y&#10;Bc8xlsXt85XT5frYn958Vr7rs1IPi+m4BeFp8vfwf/tDK1iv4O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WPvEAAAA2wAAAA8AAAAAAAAAAAAAAAAAmAIAAGRycy9k&#10;b3ducmV2LnhtbFBLBQYAAAAABAAEAPUAAACJAwAAAAA=&#10;" filled="f" stroked="f">
                  <v:textbox style="mso-fit-shape-to-text:t" inset="0,0,0,0">
                    <w:txbxContent>
                      <w:p w:rsidR="004D2664" w:rsidRDefault="004D2664" w:rsidP="004D2664">
                        <w:r>
                          <w:rPr>
                            <w:color w:val="000000"/>
                            <w:sz w:val="16"/>
                            <w:szCs w:val="16"/>
                          </w:rPr>
                          <w:t>2011</w:t>
                        </w:r>
                      </w:p>
                    </w:txbxContent>
                  </v:textbox>
                </v:rect>
                <v:rect id="Rectangle 44" o:spid="_x0000_s1065" style="position:absolute;left:24079;top:27622;width:2889;height:12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4D2664" w:rsidRPr="00071879" w:rsidRDefault="004D2664" w:rsidP="004D2664">
                        <w:pPr>
                          <w:rPr>
                            <w:rFonts w:ascii="Tahoma" w:hAnsi="Tahoma" w:cs="Tahoma"/>
                          </w:rPr>
                        </w:pPr>
                        <w:r w:rsidRPr="00071879">
                          <w:rPr>
                            <w:rFonts w:ascii="Tahoma" w:hAnsi="Tahoma" w:cs="Tahoma"/>
                            <w:b/>
                            <w:bCs/>
                            <w:color w:val="000000"/>
                            <w:sz w:val="16"/>
                            <w:szCs w:val="16"/>
                            <w:rtl/>
                          </w:rPr>
                          <w:t>السنة</w:t>
                        </w:r>
                      </w:p>
                    </w:txbxContent>
                  </v:textbox>
                </v:rect>
                <v:rect id="Rectangle 45" o:spid="_x0000_s1066" style="position:absolute;left:-836;top:13481;width:5741;height:1225;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jF8QA&#10;AADbAAAADwAAAGRycy9kb3ducmV2LnhtbESPQWvCQBSE7wX/w/KEXkqzsbVVU1cRQepJSKw5P7Kv&#10;STD7NmS3Sfz3XaHQ4zAz3zDr7Wga0VPnassKZlEMgriwuuZSwdf58LwE4TyyxsYyKbiRg+1m8rDG&#10;RNuBU+ozX4oAYZeggsr7NpHSFRUZdJFtiYP3bTuDPsiulLrDIcBNI1/i+F0arDksVNjSvqLimv0Y&#10;BW8x5ufbacH7p/muTVf+kH/qi1KP03H3AcLT6P/Df+2jVjB/hfuX8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JYxfEAAAA2wAAAA8AAAAAAAAAAAAAAAAAmAIAAGRycy9k&#10;b3ducmV2LnhtbFBLBQYAAAAABAAEAPUAAACJAwAAAAA=&#10;" filled="f" stroked="f">
                  <v:textbox style="mso-fit-shape-to-text:t" inset="0,0,0,0">
                    <w:txbxContent>
                      <w:p w:rsidR="004D2664" w:rsidRPr="00F6427C" w:rsidRDefault="004D2664" w:rsidP="004D2664">
                        <w:pPr>
                          <w:rPr>
                            <w:rFonts w:ascii="Tahoma" w:hAnsi="Tahoma" w:cs="Tahoma"/>
                          </w:rPr>
                        </w:pPr>
                        <w:r w:rsidRPr="00F6427C">
                          <w:rPr>
                            <w:rFonts w:ascii="Tahoma" w:hAnsi="Tahoma" w:cs="Tahoma"/>
                            <w:b/>
                            <w:bCs/>
                            <w:color w:val="000000"/>
                            <w:sz w:val="16"/>
                            <w:szCs w:val="16"/>
                            <w:rtl/>
                          </w:rPr>
                          <w:t>عدد الطلبات</w:t>
                        </w:r>
                      </w:p>
                    </w:txbxContent>
                  </v:textbox>
                </v:rect>
                <v:rect id="Rectangle 46" o:spid="_x0000_s1067" style="position:absolute;left:8991;top:622;width:28689;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yOMQA&#10;AADbAAAADwAAAGRycy9kb3ducmV2LnhtbESPQWvCQBSE74L/YXmCN921xlBTN6EIgtB6qBa8PrLP&#10;JDT7NmZXTf99t1DocZiZb5hNMdhW3Kn3jWMNi7kCQVw603Cl4fO0mz2D8AHZYOuYNHyThyIfjzaY&#10;GffgD7ofQyUihH2GGuoQukxKX9Zk0c9dRxy9i+sthij7SpoeHxFuW/mkVCotNhwXauxoW1P5dbxZ&#10;DZgm5nq4LN9Pb7cU19Wgdquz0no6GV5fQAQawn/4r703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gsjjEAAAA2wAAAA8AAAAAAAAAAAAAAAAAmAIAAGRycy9k&#10;b3ducmV2LnhtbFBLBQYAAAAABAAEAPUAAACJAwAAAAA=&#10;" stroked="f"/>
                <v:line id="Line 47" o:spid="_x0000_s1068" style="position:absolute;visibility:visible;mso-wrap-style:square" from="10160,1949" to="12350,1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UDYMUAAADbAAAADwAAAGRycy9kb3ducmV2LnhtbESPW2vCQBSE3wv+h+UIvtWNYkuIrhK0&#10;gr6UegFfj9mTC2bPhuzWpP313YLg4zAz3zCLVW9qcafWVZYVTMYRCOLM6ooLBefT9jUG4Tyyxtoy&#10;KfghB6vl4GWBibYdH+h+9IUIEHYJKii9bxIpXVaSQTe2DXHwctsa9EG2hdQtdgFuajmNondpsOKw&#10;UGJD65Ky2/HbKMD88rn/+O3S/Fxv9vH0kK6v8ZdSo2GfzkF46v0z/GjvtILZG/x/C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KUDYMUAAADbAAAADwAAAAAAAAAA&#10;AAAAAAChAgAAZHJzL2Rvd25yZXYueG1sUEsFBgAAAAAEAAQA+QAAAJMDAAAAAA==&#10;" strokecolor="blue" strokeweight="69e-5mm"/>
                <v:rect id="Rectangle 48" o:spid="_x0000_s1069" style="position:absolute;left:12585;top:1250;width:3245;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v:textbox style="mso-fit-shape-to-text:t" inset="0,0,0,0">
                    <w:txbxContent>
                      <w:p w:rsidR="004D2664" w:rsidRPr="00F6427C" w:rsidRDefault="004D2664" w:rsidP="004D2664">
                        <w:pPr>
                          <w:rPr>
                            <w:rFonts w:ascii="Tahoma" w:hAnsi="Tahoma" w:cs="Tahoma"/>
                          </w:rPr>
                        </w:pPr>
                        <w:r w:rsidRPr="00F6427C">
                          <w:rPr>
                            <w:rFonts w:ascii="Tahoma" w:hAnsi="Tahoma" w:cs="Tahoma"/>
                            <w:color w:val="000000"/>
                            <w:sz w:val="16"/>
                            <w:szCs w:val="16"/>
                            <w:rtl/>
                          </w:rPr>
                          <w:t>البراءات</w:t>
                        </w:r>
                      </w:p>
                    </w:txbxContent>
                  </v:textbox>
                </v:rect>
                <v:line id="Line 49" o:spid="_x0000_s1070" style="position:absolute;visibility:visible;mso-wrap-style:square" from="17589,1949" to="19780,1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DGvsQAAADbAAAADwAAAGRycy9kb3ducmV2LnhtbESPQWvCQBSE70L/w/IK3nQTkWqjq1hB&#10;9FKoVvD6zD6zodm3Mbua9N93C4LHYWa+YebLzlbiTo0vHStIhwkI4tzpkgsFx+/NYArCB2SNlWNS&#10;8EselouX3hwz7Vre0/0QChEh7DNUYEKoMyl9bsiiH7qaOHoX11gMUTaF1A22EW4rOUqSN2mx5Lhg&#10;sKa1ofzncLMK1qvJLT1eP84n89Wm23Js2893q1T/tVvNQATqwjP8aO+0gvEE/r/EH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Ma+xAAAANsAAAAPAAAAAAAAAAAA&#10;AAAAAKECAABkcnMvZG93bnJldi54bWxQSwUGAAAAAAQABAD5AAAAkgMAAAAA&#10;" strokecolor="red" strokeweight="69e-5mm"/>
                <v:rect id="Rectangle 50" o:spid="_x0000_s1071" style="position:absolute;left:20015;top:1250;width:6813;height:12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4D2664" w:rsidRPr="00F6427C" w:rsidRDefault="004D2664" w:rsidP="004D2664">
                        <w:pPr>
                          <w:rPr>
                            <w:rFonts w:ascii="Tahoma" w:hAnsi="Tahoma" w:cs="Tahoma"/>
                          </w:rPr>
                        </w:pPr>
                        <w:r w:rsidRPr="00F6427C">
                          <w:rPr>
                            <w:rFonts w:ascii="Tahoma" w:hAnsi="Tahoma" w:cs="Tahoma"/>
                            <w:color w:val="000000"/>
                            <w:sz w:val="16"/>
                            <w:szCs w:val="16"/>
                            <w:rtl/>
                          </w:rPr>
                          <w:t>العلامات التجارية</w:t>
                        </w:r>
                      </w:p>
                    </w:txbxContent>
                  </v:textbox>
                </v:rect>
                <v:line id="Line 51" o:spid="_x0000_s1072" style="position:absolute;visibility:visible;mso-wrap-style:square" from="26816,1949" to="29000,1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tkq8QAAADbAAAADwAAAGRycy9kb3ducmV2LnhtbESPzWrDMBCE74G+g9hCL6GRa5L+uFFC&#10;UlIo9NS0D7C1traptTLSxlHePioUchxm5htmuU6uVyOF2Hk2cDcrQBHX3nbcGPj6fL19BBUF2WLv&#10;mQycKMJ6dTVZYmX9kT9o3EujMoRjhQZakaHSOtYtOYwzPxBn78cHh5JlaLQNeMxw1+uyKO61w47z&#10;QosDvbRU/+4PzoB0p7LcjkHe5/0upcM0NIuHb2NurtPmGZRQkkv4v/1mDcyf4O9L/gF6d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a2SrxAAAANsAAAAPAAAAAAAAAAAA&#10;AAAAAKECAABkcnMvZG93bnJldi54bWxQSwUGAAAAAAQABAD5AAAAkgMAAAAA&#10;" strokeweight="69e-5mm"/>
                <v:rect id="Rectangle 52" o:spid="_x0000_s1073" style="position:absolute;left:29235;top:1250;width:7931;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4fCMIA&#10;AADbAAAADwAAAGRycy9kb3ducmV2LnhtbERPz2vCMBS+D/wfwhN2GTZdYaNWo8hA2GEwrB709mie&#10;TbV5KU3Wdvvrl8Ngx4/v93o72VYM1PvGsYLnJAVBXDndcK3gdNwvchA+IGtsHZOCb/Kw3cwe1lho&#10;N/KBhjLUIoawL1CBCaErpPSVIYs+cR1x5K6utxgi7GupexxjuG1llqav0mLDscFgR2+Gqnv5ZRXs&#10;P88N8Y88PC3z0d2q7FKaj06px/m0W4EINIV/8Z/7XSt4iev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h8IwgAAANsAAAAPAAAAAAAAAAAAAAAAAJgCAABkcnMvZG93&#10;bnJldi54bWxQSwUGAAAAAAQABAD1AAAAhwMAAAAA&#10;" filled="f" stroked="f">
                  <v:textbox style="mso-fit-shape-to-text:t" inset="0,0,0,0">
                    <w:txbxContent>
                      <w:p w:rsidR="004D2664" w:rsidRPr="00F6427C" w:rsidRDefault="004D2664" w:rsidP="004D2664">
                        <w:pPr>
                          <w:rPr>
                            <w:rFonts w:ascii="Tahoma" w:hAnsi="Tahoma" w:cs="Tahoma"/>
                            <w:rtl/>
                          </w:rPr>
                        </w:pPr>
                        <w:r w:rsidRPr="00F6427C">
                          <w:rPr>
                            <w:rFonts w:ascii="Tahoma" w:hAnsi="Tahoma" w:cs="Tahoma"/>
                            <w:color w:val="000000"/>
                            <w:sz w:val="16"/>
                            <w:szCs w:val="16"/>
                            <w:rtl/>
                          </w:rPr>
                          <w:t>التصاميم الصناعية</w:t>
                        </w:r>
                      </w:p>
                    </w:txbxContent>
                  </v:textbox>
                </v:rect>
                <v:rect id="Rectangle 53" o:spid="_x0000_s1074" style="position:absolute;left:393;top:387;width:43460;height:29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4+acQA&#10;AADbAAAADwAAAGRycy9kb3ducmV2LnhtbESPT2vCQBTE70K/w/IKvekmLRqJriKFQk/Wf4jHZ/Y1&#10;Cdl9G7JbTb+9Kwgeh5n5DTNf9taIC3W+dqwgHSUgiAunay4VHPZfwykIH5A1Gsek4J88LBcvgznm&#10;2l15S5ddKEWEsM9RQRVCm0vpi4os+pFriaP36zqLIcqulLrDa4RbI9+TZCIt1hwXKmzps6Ki2f1Z&#10;BdPx2TSH7OO0zn7SY0NmRX69UerttV/NQATqwzP8aH9rBeM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ePmnEAAAA2wAAAA8AAAAAAAAAAAAAAAAAmAIAAGRycy9k&#10;b3ducmV2LnhtbFBLBQYAAAAABAAEAPUAAACJAwAAAAA=&#10;" filled="f" strokeweight="0"/>
                <w10:anchorlock/>
              </v:group>
            </w:pict>
          </mc:Fallback>
        </mc:AlternateContent>
      </w:r>
    </w:p>
    <w:p w:rsidR="004D2664" w:rsidRDefault="004D2664" w:rsidP="004D2664">
      <w:pPr>
        <w:pStyle w:val="NormalParaAR"/>
      </w:pPr>
      <w:r>
        <w:rPr>
          <w:rtl/>
        </w:rPr>
        <w:t xml:space="preserve">الشكل 1: </w:t>
      </w:r>
      <w:r>
        <w:rPr>
          <w:rFonts w:hint="cs"/>
          <w:rtl/>
        </w:rPr>
        <w:t>طلبات ال</w:t>
      </w:r>
      <w:r>
        <w:rPr>
          <w:rtl/>
        </w:rPr>
        <w:t xml:space="preserve">براءات </w:t>
      </w:r>
      <w:r>
        <w:rPr>
          <w:rFonts w:hint="cs"/>
          <w:rtl/>
        </w:rPr>
        <w:t>و</w:t>
      </w:r>
      <w:r>
        <w:rPr>
          <w:rtl/>
        </w:rPr>
        <w:t>العلامات التجارية و</w:t>
      </w:r>
      <w:r>
        <w:rPr>
          <w:rFonts w:hint="cs"/>
          <w:rtl/>
        </w:rPr>
        <w:t>ال</w:t>
      </w:r>
      <w:r>
        <w:rPr>
          <w:rtl/>
        </w:rPr>
        <w:t>تص</w:t>
      </w:r>
      <w:r>
        <w:rPr>
          <w:rFonts w:hint="cs"/>
          <w:rtl/>
        </w:rPr>
        <w:t>ام</w:t>
      </w:r>
      <w:r>
        <w:rPr>
          <w:rtl/>
        </w:rPr>
        <w:t>يم الصناعية في الصين</w:t>
      </w:r>
    </w:p>
    <w:p w:rsidR="004D2664" w:rsidRDefault="004D2664" w:rsidP="004D2664">
      <w:pPr>
        <w:pStyle w:val="NumberedParaAR"/>
        <w:rPr>
          <w:rtl/>
        </w:rPr>
      </w:pPr>
      <w:r>
        <w:rPr>
          <w:rFonts w:hint="cs"/>
          <w:rtl/>
        </w:rPr>
        <w:t xml:space="preserve">وينمو بوتيرة سريعة جدا </w:t>
      </w:r>
      <w:r>
        <w:rPr>
          <w:rtl/>
        </w:rPr>
        <w:t>عدد طلبات</w:t>
      </w:r>
      <w:r>
        <w:rPr>
          <w:rFonts w:hint="cs"/>
          <w:rtl/>
        </w:rPr>
        <w:t xml:space="preserve"> </w:t>
      </w:r>
      <w:r w:rsidRPr="006A637E">
        <w:rPr>
          <w:rFonts w:hint="cs"/>
          <w:rtl/>
          <w:lang w:val="fr-CH"/>
        </w:rPr>
        <w:t>الملكية الفكرية</w:t>
      </w:r>
      <w:r>
        <w:rPr>
          <w:rtl/>
        </w:rPr>
        <w:t xml:space="preserve"> المحلية في الصين التي يتم تدويلها </w:t>
      </w:r>
      <w:r>
        <w:rPr>
          <w:rFonts w:hint="cs"/>
          <w:rtl/>
        </w:rPr>
        <w:t>عن طريق</w:t>
      </w:r>
      <w:r>
        <w:rPr>
          <w:rtl/>
        </w:rPr>
        <w:t xml:space="preserve"> </w:t>
      </w:r>
      <w:r>
        <w:rPr>
          <w:rFonts w:hint="cs"/>
          <w:rtl/>
        </w:rPr>
        <w:t>ال</w:t>
      </w:r>
      <w:r>
        <w:rPr>
          <w:rtl/>
        </w:rPr>
        <w:t xml:space="preserve">إيداعات </w:t>
      </w:r>
      <w:r>
        <w:rPr>
          <w:rFonts w:hint="cs"/>
          <w:rtl/>
        </w:rPr>
        <w:t>بناء على</w:t>
      </w:r>
      <w:r>
        <w:rPr>
          <w:rtl/>
        </w:rPr>
        <w:t xml:space="preserve"> أنظمة</w:t>
      </w:r>
      <w:r>
        <w:rPr>
          <w:rFonts w:hint="cs"/>
          <w:rtl/>
        </w:rPr>
        <w:t xml:space="preserve"> الويبو</w:t>
      </w:r>
      <w:r>
        <w:rPr>
          <w:rtl/>
        </w:rPr>
        <w:t xml:space="preserve"> العالمية للملكية الفكرية. </w:t>
      </w:r>
      <w:r>
        <w:rPr>
          <w:rFonts w:hint="cs"/>
          <w:rtl/>
        </w:rPr>
        <w:t xml:space="preserve">وتودع </w:t>
      </w:r>
      <w:r>
        <w:rPr>
          <w:rtl/>
        </w:rPr>
        <w:t xml:space="preserve">الصين </w:t>
      </w:r>
      <w:r>
        <w:rPr>
          <w:rFonts w:hint="cs"/>
          <w:rtl/>
        </w:rPr>
        <w:t>ما يفوق بقليل</w:t>
      </w:r>
      <w:r>
        <w:rPr>
          <w:rtl/>
        </w:rPr>
        <w:t xml:space="preserve"> 10</w:t>
      </w:r>
      <w:r>
        <w:rPr>
          <w:rFonts w:hint="cs"/>
          <w:rtl/>
        </w:rPr>
        <w:t>%</w:t>
      </w:r>
      <w:r>
        <w:rPr>
          <w:rtl/>
        </w:rPr>
        <w:t xml:space="preserve"> من طلبات معاهدة التعاون بشأن البراءات، ويتوقع أن </w:t>
      </w:r>
      <w:r>
        <w:rPr>
          <w:rFonts w:hint="cs"/>
          <w:rtl/>
        </w:rPr>
        <w:t>تتجاوز</w:t>
      </w:r>
      <w:r>
        <w:rPr>
          <w:rtl/>
        </w:rPr>
        <w:t xml:space="preserve"> ألمانيا في </w:t>
      </w:r>
      <w:r>
        <w:rPr>
          <w:rFonts w:hint="cs"/>
          <w:rtl/>
        </w:rPr>
        <w:t>سنة</w:t>
      </w:r>
      <w:r>
        <w:rPr>
          <w:rtl/>
        </w:rPr>
        <w:t xml:space="preserve"> 2013 لتصبح ثالث أكبر </w:t>
      </w:r>
      <w:r>
        <w:rPr>
          <w:rFonts w:hint="cs"/>
          <w:rtl/>
        </w:rPr>
        <w:t>مودع</w:t>
      </w:r>
      <w:r>
        <w:rPr>
          <w:rtl/>
        </w:rPr>
        <w:t xml:space="preserve"> </w:t>
      </w:r>
      <w:r>
        <w:rPr>
          <w:rFonts w:hint="cs"/>
          <w:rtl/>
        </w:rPr>
        <w:t>لطلبات</w:t>
      </w:r>
      <w:r>
        <w:rPr>
          <w:rtl/>
        </w:rPr>
        <w:t xml:space="preserve"> معاهدة التعاون بشأن البراءات بعد الولايات المتحدة الأمريكية واليابان. </w:t>
      </w:r>
      <w:r>
        <w:rPr>
          <w:rFonts w:hint="cs"/>
          <w:rtl/>
        </w:rPr>
        <w:t xml:space="preserve">والصين </w:t>
      </w:r>
      <w:r>
        <w:rPr>
          <w:rtl/>
        </w:rPr>
        <w:t>ه</w:t>
      </w:r>
      <w:r>
        <w:rPr>
          <w:rFonts w:hint="cs"/>
          <w:rtl/>
        </w:rPr>
        <w:t>ي</w:t>
      </w:r>
      <w:r>
        <w:rPr>
          <w:rtl/>
        </w:rPr>
        <w:t xml:space="preserve"> ثامن أكبر مودع لطلبات مدريد (ت</w:t>
      </w:r>
      <w:r>
        <w:rPr>
          <w:rFonts w:hint="cs"/>
          <w:rtl/>
        </w:rPr>
        <w:t>ودع</w:t>
      </w:r>
      <w:r>
        <w:rPr>
          <w:rtl/>
        </w:rPr>
        <w:t xml:space="preserve"> أكثر من 5</w:t>
      </w:r>
      <w:r>
        <w:rPr>
          <w:rFonts w:hint="cs"/>
          <w:rtl/>
        </w:rPr>
        <w:t>%</w:t>
      </w:r>
      <w:r>
        <w:rPr>
          <w:rtl/>
        </w:rPr>
        <w:t xml:space="preserve"> من مجموع طلبات مدريد) و</w:t>
      </w:r>
      <w:r>
        <w:rPr>
          <w:rFonts w:hint="cs"/>
          <w:rtl/>
        </w:rPr>
        <w:t xml:space="preserve">هي </w:t>
      </w:r>
      <w:r>
        <w:rPr>
          <w:rtl/>
        </w:rPr>
        <w:t>أكثر البلدان تعيينا في نظام مدريد (</w:t>
      </w:r>
      <w:r>
        <w:rPr>
          <w:rFonts w:hint="cs"/>
          <w:rtl/>
        </w:rPr>
        <w:t>أي</w:t>
      </w:r>
      <w:r>
        <w:rPr>
          <w:rtl/>
        </w:rPr>
        <w:t xml:space="preserve"> البلد </w:t>
      </w:r>
      <w:r>
        <w:rPr>
          <w:rFonts w:hint="cs"/>
          <w:rtl/>
        </w:rPr>
        <w:t>الذي يعيّنه في غالبا الأحيان المودعون</w:t>
      </w:r>
      <w:r>
        <w:rPr>
          <w:rtl/>
        </w:rPr>
        <w:t xml:space="preserve"> في جميع أنحاء العالم</w:t>
      </w:r>
      <w:r>
        <w:rPr>
          <w:rFonts w:hint="cs"/>
          <w:rtl/>
        </w:rPr>
        <w:t xml:space="preserve"> </w:t>
      </w:r>
      <w:r>
        <w:rPr>
          <w:rtl/>
        </w:rPr>
        <w:t>لحماية علامات</w:t>
      </w:r>
      <w:r>
        <w:rPr>
          <w:rFonts w:hint="cs"/>
          <w:rtl/>
        </w:rPr>
        <w:t>هم التجارية</w:t>
      </w:r>
      <w:r>
        <w:rPr>
          <w:rtl/>
        </w:rPr>
        <w:t xml:space="preserve">). </w:t>
      </w:r>
      <w:r>
        <w:rPr>
          <w:rFonts w:hint="cs"/>
          <w:rtl/>
        </w:rPr>
        <w:t>وي</w:t>
      </w:r>
      <w:r>
        <w:rPr>
          <w:rtl/>
        </w:rPr>
        <w:t>درس</w:t>
      </w:r>
      <w:r>
        <w:rPr>
          <w:rFonts w:hint="cs"/>
          <w:rtl/>
        </w:rPr>
        <w:t xml:space="preserve"> البلد بجدية </w:t>
      </w:r>
      <w:r>
        <w:rPr>
          <w:rtl/>
        </w:rPr>
        <w:t>انضمام</w:t>
      </w:r>
      <w:r>
        <w:rPr>
          <w:rFonts w:hint="cs"/>
          <w:rtl/>
        </w:rPr>
        <w:t>ه</w:t>
      </w:r>
      <w:r>
        <w:rPr>
          <w:rtl/>
        </w:rPr>
        <w:t xml:space="preserve"> إلى نظام لاهاي.</w:t>
      </w:r>
    </w:p>
    <w:p w:rsidR="004D2664" w:rsidRDefault="004D2664" w:rsidP="004D2664">
      <w:pPr>
        <w:pStyle w:val="NumberedParaAR"/>
        <w:rPr>
          <w:rtl/>
        </w:rPr>
      </w:pPr>
      <w:r>
        <w:rPr>
          <w:rFonts w:hint="cs"/>
          <w:rtl/>
        </w:rPr>
        <w:t>وتُعد الصين من أكبر مستخدمي</w:t>
      </w:r>
      <w:r>
        <w:rPr>
          <w:rtl/>
        </w:rPr>
        <w:t xml:space="preserve"> أنظمة </w:t>
      </w:r>
      <w:r>
        <w:rPr>
          <w:rFonts w:hint="cs"/>
          <w:rtl/>
        </w:rPr>
        <w:t xml:space="preserve">الويبو </w:t>
      </w:r>
      <w:r>
        <w:rPr>
          <w:rtl/>
        </w:rPr>
        <w:t xml:space="preserve">العالمية للملكية الفكرية في العالم. </w:t>
      </w:r>
      <w:r>
        <w:rPr>
          <w:rFonts w:hint="cs"/>
          <w:rtl/>
        </w:rPr>
        <w:t>وعند النظر إلى</w:t>
      </w:r>
      <w:r>
        <w:rPr>
          <w:rtl/>
        </w:rPr>
        <w:t xml:space="preserve"> مستوى الطلبات المحلية، </w:t>
      </w:r>
      <w:r>
        <w:rPr>
          <w:rFonts w:hint="cs"/>
          <w:rtl/>
        </w:rPr>
        <w:t>تتبيّن الإ</w:t>
      </w:r>
      <w:r>
        <w:rPr>
          <w:rtl/>
        </w:rPr>
        <w:t>مكانات</w:t>
      </w:r>
      <w:r>
        <w:rPr>
          <w:rFonts w:hint="cs"/>
          <w:rtl/>
        </w:rPr>
        <w:t xml:space="preserve"> الهائلة</w:t>
      </w:r>
      <w:r>
        <w:rPr>
          <w:rtl/>
        </w:rPr>
        <w:t xml:space="preserve"> </w:t>
      </w:r>
      <w:r>
        <w:rPr>
          <w:rFonts w:hint="cs"/>
          <w:rtl/>
        </w:rPr>
        <w:t xml:space="preserve">لتحقيق </w:t>
      </w:r>
      <w:r>
        <w:rPr>
          <w:rtl/>
        </w:rPr>
        <w:t xml:space="preserve">مزيد من النمو في استخدام أنظمة الويبو. </w:t>
      </w:r>
      <w:r>
        <w:rPr>
          <w:rFonts w:hint="cs"/>
          <w:rtl/>
        </w:rPr>
        <w:t xml:space="preserve">ومع ذلك ومن أجل </w:t>
      </w:r>
      <w:r>
        <w:rPr>
          <w:rtl/>
        </w:rPr>
        <w:t xml:space="preserve">تحقيق </w:t>
      </w:r>
      <w:r>
        <w:rPr>
          <w:rFonts w:hint="cs"/>
          <w:rtl/>
        </w:rPr>
        <w:t xml:space="preserve">ذلك لا بد من </w:t>
      </w:r>
      <w:r>
        <w:rPr>
          <w:rtl/>
        </w:rPr>
        <w:t xml:space="preserve">مشاركة مكثفة </w:t>
      </w:r>
      <w:r>
        <w:rPr>
          <w:rFonts w:hint="cs"/>
          <w:rtl/>
        </w:rPr>
        <w:t>ل</w:t>
      </w:r>
      <w:r>
        <w:rPr>
          <w:rtl/>
        </w:rPr>
        <w:t>قطاع الأعمال في الصين</w:t>
      </w:r>
      <w:r>
        <w:rPr>
          <w:rFonts w:hint="cs"/>
          <w:rtl/>
        </w:rPr>
        <w:t xml:space="preserve"> ب</w:t>
      </w:r>
      <w:r>
        <w:rPr>
          <w:rtl/>
        </w:rPr>
        <w:t xml:space="preserve">اللغة الصينية. </w:t>
      </w:r>
      <w:r>
        <w:rPr>
          <w:rFonts w:hint="cs"/>
          <w:rtl/>
        </w:rPr>
        <w:t>و</w:t>
      </w:r>
      <w:r>
        <w:rPr>
          <w:rtl/>
        </w:rPr>
        <w:t xml:space="preserve">نادرة </w:t>
      </w:r>
      <w:r>
        <w:rPr>
          <w:rFonts w:hint="cs"/>
          <w:rtl/>
        </w:rPr>
        <w:t>ا</w:t>
      </w:r>
      <w:r>
        <w:rPr>
          <w:rtl/>
        </w:rPr>
        <w:t>لمنظم</w:t>
      </w:r>
      <w:r>
        <w:rPr>
          <w:rFonts w:hint="cs"/>
          <w:rtl/>
        </w:rPr>
        <w:t>ات</w:t>
      </w:r>
      <w:r>
        <w:rPr>
          <w:rtl/>
        </w:rPr>
        <w:t xml:space="preserve"> التي تعتمد على الصين </w:t>
      </w:r>
      <w:r>
        <w:rPr>
          <w:rFonts w:hint="cs"/>
          <w:rtl/>
        </w:rPr>
        <w:t xml:space="preserve">لتحقيق </w:t>
      </w:r>
      <w:r>
        <w:rPr>
          <w:rtl/>
        </w:rPr>
        <w:t xml:space="preserve">جزء كبير من إيراداتها ولا </w:t>
      </w:r>
      <w:r>
        <w:rPr>
          <w:rFonts w:hint="cs"/>
          <w:rtl/>
        </w:rPr>
        <w:t>ي</w:t>
      </w:r>
      <w:r>
        <w:rPr>
          <w:rtl/>
        </w:rPr>
        <w:t xml:space="preserve">كون لها </w:t>
      </w:r>
      <w:r>
        <w:rPr>
          <w:rFonts w:hint="cs"/>
          <w:rtl/>
        </w:rPr>
        <w:t>تواجد هناك</w:t>
      </w:r>
      <w:r>
        <w:rPr>
          <w:rtl/>
        </w:rPr>
        <w:t xml:space="preserve"> لخدمة السوق الصينية. </w:t>
      </w:r>
      <w:r>
        <w:rPr>
          <w:rFonts w:hint="cs"/>
          <w:rtl/>
        </w:rPr>
        <w:t>و</w:t>
      </w:r>
      <w:r>
        <w:rPr>
          <w:rtl/>
        </w:rPr>
        <w:t xml:space="preserve">من المتوقع أيضا أن </w:t>
      </w:r>
      <w:r>
        <w:rPr>
          <w:rFonts w:hint="cs"/>
          <w:rtl/>
        </w:rPr>
        <w:t xml:space="preserve">تضطلع </w:t>
      </w:r>
      <w:r>
        <w:rPr>
          <w:rtl/>
        </w:rPr>
        <w:t>الصين في المستقبل</w:t>
      </w:r>
      <w:r>
        <w:rPr>
          <w:rFonts w:hint="cs"/>
          <w:rtl/>
        </w:rPr>
        <w:t xml:space="preserve"> ب</w:t>
      </w:r>
      <w:r>
        <w:rPr>
          <w:rtl/>
        </w:rPr>
        <w:t xml:space="preserve">دور </w:t>
      </w:r>
      <w:r>
        <w:rPr>
          <w:rFonts w:hint="cs"/>
          <w:rtl/>
        </w:rPr>
        <w:t>ي</w:t>
      </w:r>
      <w:r>
        <w:rPr>
          <w:rtl/>
        </w:rPr>
        <w:t>تزايد أهمية في أنشطة بناء القدرات.</w:t>
      </w:r>
    </w:p>
    <w:p w:rsidR="004D2664" w:rsidRDefault="004D2664" w:rsidP="004D2664">
      <w:pPr>
        <w:pStyle w:val="Heading1AR"/>
        <w:rPr>
          <w:rtl/>
        </w:rPr>
      </w:pPr>
      <w:r>
        <w:rPr>
          <w:rtl/>
        </w:rPr>
        <w:t>الاتحاد الروسي</w:t>
      </w:r>
    </w:p>
    <w:p w:rsidR="004D2664" w:rsidRDefault="004D2664" w:rsidP="004D2664">
      <w:pPr>
        <w:pStyle w:val="NumberedParaAR"/>
        <w:rPr>
          <w:rtl/>
        </w:rPr>
      </w:pPr>
      <w:r>
        <w:rPr>
          <w:rFonts w:hint="cs"/>
          <w:rtl/>
        </w:rPr>
        <w:t xml:space="preserve">يحتل </w:t>
      </w:r>
      <w:r>
        <w:rPr>
          <w:rtl/>
        </w:rPr>
        <w:t xml:space="preserve">الاتحاد الروسي </w:t>
      </w:r>
      <w:r>
        <w:rPr>
          <w:rFonts w:hint="cs"/>
          <w:rtl/>
        </w:rPr>
        <w:t>المركز</w:t>
      </w:r>
      <w:r>
        <w:rPr>
          <w:rtl/>
        </w:rPr>
        <w:t xml:space="preserve"> التاسع في العالم</w:t>
      </w:r>
      <w:r>
        <w:rPr>
          <w:rFonts w:hint="cs"/>
          <w:rtl/>
        </w:rPr>
        <w:t xml:space="preserve"> من حيث عدد السكان،</w:t>
      </w:r>
      <w:r>
        <w:rPr>
          <w:rtl/>
        </w:rPr>
        <w:t xml:space="preserve"> </w:t>
      </w:r>
      <w:r>
        <w:rPr>
          <w:rFonts w:hint="cs"/>
          <w:rtl/>
        </w:rPr>
        <w:t xml:space="preserve">إذ </w:t>
      </w:r>
      <w:r>
        <w:rPr>
          <w:rtl/>
        </w:rPr>
        <w:t xml:space="preserve">يبلغ عدد سكانه أكثر من 140 مليون </w:t>
      </w:r>
      <w:r>
        <w:rPr>
          <w:rFonts w:hint="cs"/>
          <w:rtl/>
        </w:rPr>
        <w:t>نسمة</w:t>
      </w:r>
      <w:r>
        <w:rPr>
          <w:rtl/>
        </w:rPr>
        <w:t xml:space="preserve">. </w:t>
      </w:r>
      <w:r>
        <w:rPr>
          <w:rFonts w:hint="cs"/>
          <w:rtl/>
        </w:rPr>
        <w:t xml:space="preserve">واللغة </w:t>
      </w:r>
      <w:r>
        <w:rPr>
          <w:rtl/>
        </w:rPr>
        <w:t xml:space="preserve">الروسية هي </w:t>
      </w:r>
      <w:r>
        <w:rPr>
          <w:rFonts w:hint="cs"/>
          <w:rtl/>
        </w:rPr>
        <w:t>إحدى</w:t>
      </w:r>
      <w:r>
        <w:rPr>
          <w:rtl/>
        </w:rPr>
        <w:t xml:space="preserve"> اللغات الرسمية في كل من الأمم المتحدة والويبو ويتحدث بها</w:t>
      </w:r>
      <w:r>
        <w:rPr>
          <w:rFonts w:hint="cs"/>
          <w:rtl/>
        </w:rPr>
        <w:t xml:space="preserve"> أيضا شريحة عريضة من السكان</w:t>
      </w:r>
      <w:r>
        <w:rPr>
          <w:rtl/>
        </w:rPr>
        <w:t xml:space="preserve"> في جميع أنحاء آسيا</w:t>
      </w:r>
      <w:r>
        <w:rPr>
          <w:rFonts w:hint="cs"/>
          <w:rtl/>
        </w:rPr>
        <w:t xml:space="preserve"> الوسطى</w:t>
      </w:r>
      <w:r>
        <w:rPr>
          <w:rtl/>
        </w:rPr>
        <w:t xml:space="preserve"> وأوروبا</w:t>
      </w:r>
      <w:r>
        <w:rPr>
          <w:rFonts w:hint="cs"/>
          <w:rtl/>
        </w:rPr>
        <w:t xml:space="preserve"> </w:t>
      </w:r>
      <w:r>
        <w:rPr>
          <w:rtl/>
        </w:rPr>
        <w:t>الشرقية.</w:t>
      </w:r>
    </w:p>
    <w:p w:rsidR="004D2664" w:rsidRDefault="004D2664" w:rsidP="004D2664">
      <w:pPr>
        <w:pStyle w:val="NumberedParaAR"/>
        <w:rPr>
          <w:rtl/>
        </w:rPr>
      </w:pPr>
      <w:r>
        <w:rPr>
          <w:rtl/>
        </w:rPr>
        <w:t>و</w:t>
      </w:r>
      <w:r>
        <w:rPr>
          <w:rFonts w:hint="cs"/>
          <w:rtl/>
        </w:rPr>
        <w:t>ما انفكت قيادة الاتحاد الروسي</w:t>
      </w:r>
      <w:r>
        <w:rPr>
          <w:rtl/>
        </w:rPr>
        <w:t xml:space="preserve"> على أهمية الملكية الفكرية والابتكار في</w:t>
      </w:r>
      <w:r>
        <w:rPr>
          <w:rFonts w:hint="cs"/>
          <w:rtl/>
        </w:rPr>
        <w:t xml:space="preserve"> تحقيق</w:t>
      </w:r>
      <w:r>
        <w:rPr>
          <w:rtl/>
        </w:rPr>
        <w:t xml:space="preserve"> التنمية الاقتصادية المستدامة </w:t>
      </w:r>
      <w:r>
        <w:rPr>
          <w:rFonts w:hint="cs"/>
          <w:rtl/>
        </w:rPr>
        <w:t>في البلد</w:t>
      </w:r>
      <w:r>
        <w:rPr>
          <w:rtl/>
        </w:rPr>
        <w:t xml:space="preserve">. </w:t>
      </w:r>
      <w:r>
        <w:rPr>
          <w:rFonts w:hint="cs"/>
          <w:rtl/>
        </w:rPr>
        <w:t xml:space="preserve">وتاريخه في مجال العلوم تاريخ زاخر بالإنجازات </w:t>
      </w:r>
      <w:r>
        <w:rPr>
          <w:rtl/>
        </w:rPr>
        <w:t>و</w:t>
      </w:r>
      <w:r>
        <w:rPr>
          <w:rFonts w:hint="cs"/>
          <w:rtl/>
        </w:rPr>
        <w:t>إ</w:t>
      </w:r>
      <w:r>
        <w:rPr>
          <w:rtl/>
        </w:rPr>
        <w:t>نتاج</w:t>
      </w:r>
      <w:r>
        <w:rPr>
          <w:rFonts w:hint="cs"/>
          <w:rtl/>
        </w:rPr>
        <w:t>ه</w:t>
      </w:r>
      <w:r>
        <w:rPr>
          <w:rtl/>
        </w:rPr>
        <w:t xml:space="preserve"> الابداعي في الأدب والسينما والموسيقى </w:t>
      </w:r>
      <w:r>
        <w:rPr>
          <w:rFonts w:hint="cs"/>
          <w:rtl/>
        </w:rPr>
        <w:t>انتاج غني</w:t>
      </w:r>
      <w:r>
        <w:rPr>
          <w:rtl/>
        </w:rPr>
        <w:t xml:space="preserve">. </w:t>
      </w:r>
      <w:r>
        <w:rPr>
          <w:rFonts w:hint="cs"/>
          <w:rtl/>
        </w:rPr>
        <w:t>و</w:t>
      </w:r>
      <w:r>
        <w:rPr>
          <w:rtl/>
        </w:rPr>
        <w:t xml:space="preserve">استخدام الملكية الفكرية في تزايد مطرد. </w:t>
      </w:r>
      <w:r>
        <w:rPr>
          <w:rFonts w:hint="cs"/>
          <w:rtl/>
        </w:rPr>
        <w:t>و</w:t>
      </w:r>
      <w:r>
        <w:rPr>
          <w:rtl/>
        </w:rPr>
        <w:t>على مدى السنوات ال</w:t>
      </w:r>
      <w:r>
        <w:rPr>
          <w:rFonts w:hint="cs"/>
          <w:rtl/>
        </w:rPr>
        <w:t>خمس عشرة</w:t>
      </w:r>
      <w:r>
        <w:rPr>
          <w:rtl/>
        </w:rPr>
        <w:t xml:space="preserve"> الماضية، ارتفع عدد طلبات البراءات المودعة في الاتحاد الروسي من </w:t>
      </w:r>
      <w:r>
        <w:rPr>
          <w:rFonts w:hint="cs"/>
          <w:rtl/>
        </w:rPr>
        <w:t>444 24 طلبا</w:t>
      </w:r>
      <w:r>
        <w:rPr>
          <w:rtl/>
        </w:rPr>
        <w:t xml:space="preserve"> إلى </w:t>
      </w:r>
      <w:r>
        <w:rPr>
          <w:rFonts w:hint="cs"/>
          <w:rtl/>
        </w:rPr>
        <w:t>414 41 طلبا</w:t>
      </w:r>
      <w:r>
        <w:rPr>
          <w:rtl/>
        </w:rPr>
        <w:t xml:space="preserve"> و</w:t>
      </w:r>
      <w:r>
        <w:rPr>
          <w:rFonts w:hint="cs"/>
          <w:rtl/>
        </w:rPr>
        <w:t xml:space="preserve">انتقل </w:t>
      </w:r>
      <w:r>
        <w:rPr>
          <w:rtl/>
        </w:rPr>
        <w:t xml:space="preserve">عدد طلبات العلامات التجارية من </w:t>
      </w:r>
      <w:r>
        <w:rPr>
          <w:rFonts w:hint="cs"/>
          <w:rtl/>
        </w:rPr>
        <w:t>403 21 طلبات</w:t>
      </w:r>
      <w:r>
        <w:rPr>
          <w:rtl/>
        </w:rPr>
        <w:t xml:space="preserve"> إلى </w:t>
      </w:r>
      <w:r>
        <w:rPr>
          <w:rFonts w:hint="cs"/>
          <w:rtl/>
        </w:rPr>
        <w:t xml:space="preserve">856 56 طلبا فيما ازداد </w:t>
      </w:r>
      <w:r>
        <w:rPr>
          <w:rtl/>
        </w:rPr>
        <w:t>عدد طلبات</w:t>
      </w:r>
      <w:r>
        <w:rPr>
          <w:rFonts w:hint="cs"/>
          <w:rtl/>
        </w:rPr>
        <w:t xml:space="preserve"> التصاميم</w:t>
      </w:r>
      <w:r>
        <w:rPr>
          <w:rtl/>
        </w:rPr>
        <w:t xml:space="preserve"> الصناعية من </w:t>
      </w:r>
      <w:r>
        <w:rPr>
          <w:rFonts w:hint="cs"/>
          <w:rtl/>
        </w:rPr>
        <w:t>370 1</w:t>
      </w:r>
      <w:r>
        <w:rPr>
          <w:rtl/>
        </w:rPr>
        <w:t xml:space="preserve"> </w:t>
      </w:r>
      <w:r>
        <w:rPr>
          <w:rFonts w:hint="cs"/>
          <w:rtl/>
        </w:rPr>
        <w:t xml:space="preserve">طلبا </w:t>
      </w:r>
      <w:r>
        <w:rPr>
          <w:rtl/>
        </w:rPr>
        <w:t xml:space="preserve">إلى </w:t>
      </w:r>
      <w:r>
        <w:rPr>
          <w:rFonts w:hint="cs"/>
          <w:rtl/>
        </w:rPr>
        <w:t>997 3 طلبا</w:t>
      </w:r>
      <w:r>
        <w:rPr>
          <w:rtl/>
        </w:rPr>
        <w:t>:</w:t>
      </w:r>
    </w:p>
    <w:p w:rsidR="004D2664" w:rsidRDefault="004D2664" w:rsidP="004D2664">
      <w:pPr>
        <w:pStyle w:val="NumberedParaAR"/>
        <w:numPr>
          <w:ilvl w:val="0"/>
          <w:numId w:val="0"/>
        </w:numPr>
        <w:spacing w:line="240" w:lineRule="auto"/>
        <w:rPr>
          <w:rtl/>
        </w:rPr>
      </w:pPr>
      <w:r>
        <w:rPr>
          <w:noProof/>
        </w:rPr>
        <mc:AlternateContent>
          <mc:Choice Requires="wpc">
            <w:drawing>
              <wp:inline distT="0" distB="0" distL="0" distR="0" wp14:anchorId="30916FD2" wp14:editId="567BA367">
                <wp:extent cx="4114800" cy="2825750"/>
                <wp:effectExtent l="0" t="0" r="0" b="0"/>
                <wp:docPr id="110" name="Canvas 1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4" name="Rectangle 57"/>
                        <wps:cNvSpPr>
                          <a:spLocks noChangeArrowheads="1"/>
                        </wps:cNvSpPr>
                        <wps:spPr bwMode="auto">
                          <a:xfrm>
                            <a:off x="36195" y="36195"/>
                            <a:ext cx="4034790" cy="2753360"/>
                          </a:xfrm>
                          <a:prstGeom prst="rect">
                            <a:avLst/>
                          </a:prstGeom>
                          <a:solidFill>
                            <a:srgbClr val="FFFFFF"/>
                          </a:solidFill>
                          <a:ln w="0">
                            <a:solidFill>
                              <a:srgbClr val="000000"/>
                            </a:solidFill>
                            <a:prstDash val="solid"/>
                            <a:miter lim="800000"/>
                            <a:headEnd/>
                            <a:tailEnd/>
                          </a:ln>
                        </wps:spPr>
                        <wps:bodyPr rot="0" vert="horz" wrap="square" lIns="91440" tIns="45720" rIns="91440" bIns="45720" anchor="t" anchorCtr="0" upright="1">
                          <a:noAutofit/>
                        </wps:bodyPr>
                      </wps:wsp>
                      <wps:wsp>
                        <wps:cNvPr id="55" name="Rectangle 58"/>
                        <wps:cNvSpPr>
                          <a:spLocks noChangeArrowheads="1"/>
                        </wps:cNvSpPr>
                        <wps:spPr bwMode="auto">
                          <a:xfrm>
                            <a:off x="630555" y="405765"/>
                            <a:ext cx="3295650" cy="185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59"/>
                        <wps:cNvCnPr/>
                        <wps:spPr bwMode="auto">
                          <a:xfrm>
                            <a:off x="630555" y="1948815"/>
                            <a:ext cx="3295650" cy="0"/>
                          </a:xfrm>
                          <a:prstGeom prst="line">
                            <a:avLst/>
                          </a:prstGeom>
                          <a:noFill/>
                          <a:ln w="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57" name="Line 60"/>
                        <wps:cNvCnPr/>
                        <wps:spPr bwMode="auto">
                          <a:xfrm>
                            <a:off x="630555" y="1644650"/>
                            <a:ext cx="3295650" cy="0"/>
                          </a:xfrm>
                          <a:prstGeom prst="line">
                            <a:avLst/>
                          </a:prstGeom>
                          <a:noFill/>
                          <a:ln w="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58" name="Line 61"/>
                        <wps:cNvCnPr/>
                        <wps:spPr bwMode="auto">
                          <a:xfrm>
                            <a:off x="630555" y="1332865"/>
                            <a:ext cx="3295650" cy="0"/>
                          </a:xfrm>
                          <a:prstGeom prst="line">
                            <a:avLst/>
                          </a:prstGeom>
                          <a:noFill/>
                          <a:ln w="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59" name="Line 62"/>
                        <wps:cNvCnPr/>
                        <wps:spPr bwMode="auto">
                          <a:xfrm>
                            <a:off x="630555" y="1021715"/>
                            <a:ext cx="3295650" cy="0"/>
                          </a:xfrm>
                          <a:prstGeom prst="line">
                            <a:avLst/>
                          </a:prstGeom>
                          <a:noFill/>
                          <a:ln w="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60" name="Line 63"/>
                        <wps:cNvCnPr/>
                        <wps:spPr bwMode="auto">
                          <a:xfrm>
                            <a:off x="630555" y="717550"/>
                            <a:ext cx="3295650" cy="0"/>
                          </a:xfrm>
                          <a:prstGeom prst="line">
                            <a:avLst/>
                          </a:prstGeom>
                          <a:noFill/>
                          <a:ln w="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61" name="Line 64"/>
                        <wps:cNvCnPr/>
                        <wps:spPr bwMode="auto">
                          <a:xfrm>
                            <a:off x="630555" y="405765"/>
                            <a:ext cx="3295650" cy="0"/>
                          </a:xfrm>
                          <a:prstGeom prst="line">
                            <a:avLst/>
                          </a:prstGeom>
                          <a:noFill/>
                          <a:ln w="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62" name="Rectangle 65"/>
                        <wps:cNvSpPr>
                          <a:spLocks noChangeArrowheads="1"/>
                        </wps:cNvSpPr>
                        <wps:spPr bwMode="auto">
                          <a:xfrm>
                            <a:off x="630555" y="405765"/>
                            <a:ext cx="3295650" cy="1854835"/>
                          </a:xfrm>
                          <a:prstGeom prst="rect">
                            <a:avLst/>
                          </a:prstGeom>
                          <a:noFill/>
                          <a:ln w="11">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66"/>
                        <wps:cNvCnPr/>
                        <wps:spPr bwMode="auto">
                          <a:xfrm>
                            <a:off x="630555" y="405765"/>
                            <a:ext cx="0" cy="1854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67"/>
                        <wps:cNvCnPr/>
                        <wps:spPr bwMode="auto">
                          <a:xfrm>
                            <a:off x="601345" y="2260600"/>
                            <a:ext cx="292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68"/>
                        <wps:cNvCnPr/>
                        <wps:spPr bwMode="auto">
                          <a:xfrm>
                            <a:off x="601345" y="1948815"/>
                            <a:ext cx="292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69"/>
                        <wps:cNvCnPr/>
                        <wps:spPr bwMode="auto">
                          <a:xfrm>
                            <a:off x="601345" y="1644650"/>
                            <a:ext cx="292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70"/>
                        <wps:cNvCnPr/>
                        <wps:spPr bwMode="auto">
                          <a:xfrm>
                            <a:off x="601345" y="1332865"/>
                            <a:ext cx="292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71"/>
                        <wps:cNvCnPr/>
                        <wps:spPr bwMode="auto">
                          <a:xfrm>
                            <a:off x="601345" y="1021715"/>
                            <a:ext cx="292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72"/>
                        <wps:cNvCnPr/>
                        <wps:spPr bwMode="auto">
                          <a:xfrm>
                            <a:off x="601345" y="717550"/>
                            <a:ext cx="292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73"/>
                        <wps:cNvCnPr/>
                        <wps:spPr bwMode="auto">
                          <a:xfrm>
                            <a:off x="601345" y="405765"/>
                            <a:ext cx="292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74"/>
                        <wps:cNvCnPr/>
                        <wps:spPr bwMode="auto">
                          <a:xfrm>
                            <a:off x="630555" y="2260600"/>
                            <a:ext cx="3295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75"/>
                        <wps:cNvCnPr/>
                        <wps:spPr bwMode="auto">
                          <a:xfrm flipV="1">
                            <a:off x="630555" y="226060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76"/>
                        <wps:cNvCnPr/>
                        <wps:spPr bwMode="auto">
                          <a:xfrm flipV="1">
                            <a:off x="1043305" y="226060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77"/>
                        <wps:cNvCnPr/>
                        <wps:spPr bwMode="auto">
                          <a:xfrm flipV="1">
                            <a:off x="1456055" y="226060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78"/>
                        <wps:cNvCnPr/>
                        <wps:spPr bwMode="auto">
                          <a:xfrm flipV="1">
                            <a:off x="1868805" y="226060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79"/>
                        <wps:cNvCnPr/>
                        <wps:spPr bwMode="auto">
                          <a:xfrm flipV="1">
                            <a:off x="2282190" y="226060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80"/>
                        <wps:cNvCnPr/>
                        <wps:spPr bwMode="auto">
                          <a:xfrm flipV="1">
                            <a:off x="2687320" y="226060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81"/>
                        <wps:cNvCnPr/>
                        <wps:spPr bwMode="auto">
                          <a:xfrm flipV="1">
                            <a:off x="3100705" y="226060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82"/>
                        <wps:cNvCnPr/>
                        <wps:spPr bwMode="auto">
                          <a:xfrm flipV="1">
                            <a:off x="3513455" y="226060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83"/>
                        <wps:cNvCnPr/>
                        <wps:spPr bwMode="auto">
                          <a:xfrm flipV="1">
                            <a:off x="3926205" y="2260600"/>
                            <a:ext cx="0" cy="292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Freeform 84"/>
                        <wps:cNvSpPr>
                          <a:spLocks/>
                        </wps:cNvSpPr>
                        <wps:spPr bwMode="auto">
                          <a:xfrm>
                            <a:off x="630555" y="949325"/>
                            <a:ext cx="3295650" cy="593725"/>
                          </a:xfrm>
                          <a:custGeom>
                            <a:avLst/>
                            <a:gdLst>
                              <a:gd name="T0" fmla="*/ 0 w 455"/>
                              <a:gd name="T1" fmla="*/ 77 h 82"/>
                              <a:gd name="T2" fmla="*/ 28 w 455"/>
                              <a:gd name="T3" fmla="*/ 70 h 82"/>
                              <a:gd name="T4" fmla="*/ 57 w 455"/>
                              <a:gd name="T5" fmla="*/ 82 h 82"/>
                              <a:gd name="T6" fmla="*/ 85 w 455"/>
                              <a:gd name="T7" fmla="*/ 75 h 82"/>
                              <a:gd name="T8" fmla="*/ 114 w 455"/>
                              <a:gd name="T9" fmla="*/ 62 h 82"/>
                              <a:gd name="T10" fmla="*/ 142 w 455"/>
                              <a:gd name="T11" fmla="*/ 43 h 82"/>
                              <a:gd name="T12" fmla="*/ 171 w 455"/>
                              <a:gd name="T13" fmla="*/ 36 h 82"/>
                              <a:gd name="T14" fmla="*/ 199 w 455"/>
                              <a:gd name="T15" fmla="*/ 39 h 82"/>
                              <a:gd name="T16" fmla="*/ 228 w 455"/>
                              <a:gd name="T17" fmla="*/ 32 h 82"/>
                              <a:gd name="T18" fmla="*/ 256 w 455"/>
                              <a:gd name="T19" fmla="*/ 52 h 82"/>
                              <a:gd name="T20" fmla="*/ 284 w 455"/>
                              <a:gd name="T21" fmla="*/ 43 h 82"/>
                              <a:gd name="T22" fmla="*/ 313 w 455"/>
                              <a:gd name="T23" fmla="*/ 20 h 82"/>
                              <a:gd name="T24" fmla="*/ 341 w 455"/>
                              <a:gd name="T25" fmla="*/ 13 h 82"/>
                              <a:gd name="T26" fmla="*/ 370 w 455"/>
                              <a:gd name="T27" fmla="*/ 2 h 82"/>
                              <a:gd name="T28" fmla="*/ 398 w 455"/>
                              <a:gd name="T29" fmla="*/ 16 h 82"/>
                              <a:gd name="T30" fmla="*/ 427 w 455"/>
                              <a:gd name="T31" fmla="*/ 0 h 82"/>
                              <a:gd name="T32" fmla="*/ 455 w 455"/>
                              <a:gd name="T33" fmla="*/ 4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5" h="82">
                                <a:moveTo>
                                  <a:pt x="0" y="77"/>
                                </a:moveTo>
                                <a:lnTo>
                                  <a:pt x="28" y="70"/>
                                </a:lnTo>
                                <a:lnTo>
                                  <a:pt x="57" y="82"/>
                                </a:lnTo>
                                <a:lnTo>
                                  <a:pt x="85" y="75"/>
                                </a:lnTo>
                                <a:lnTo>
                                  <a:pt x="114" y="62"/>
                                </a:lnTo>
                                <a:lnTo>
                                  <a:pt x="142" y="43"/>
                                </a:lnTo>
                                <a:lnTo>
                                  <a:pt x="171" y="36"/>
                                </a:lnTo>
                                <a:lnTo>
                                  <a:pt x="199" y="39"/>
                                </a:lnTo>
                                <a:lnTo>
                                  <a:pt x="228" y="32"/>
                                </a:lnTo>
                                <a:lnTo>
                                  <a:pt x="256" y="52"/>
                                </a:lnTo>
                                <a:lnTo>
                                  <a:pt x="284" y="43"/>
                                </a:lnTo>
                                <a:lnTo>
                                  <a:pt x="313" y="20"/>
                                </a:lnTo>
                                <a:lnTo>
                                  <a:pt x="341" y="13"/>
                                </a:lnTo>
                                <a:lnTo>
                                  <a:pt x="370" y="2"/>
                                </a:lnTo>
                                <a:lnTo>
                                  <a:pt x="398" y="16"/>
                                </a:lnTo>
                                <a:lnTo>
                                  <a:pt x="427" y="0"/>
                                </a:lnTo>
                                <a:lnTo>
                                  <a:pt x="455" y="4"/>
                                </a:lnTo>
                              </a:path>
                            </a:pathLst>
                          </a:custGeom>
                          <a:noFill/>
                          <a:ln w="23">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85"/>
                        <wps:cNvSpPr>
                          <a:spLocks/>
                        </wps:cNvSpPr>
                        <wps:spPr bwMode="auto">
                          <a:xfrm>
                            <a:off x="630555" y="485140"/>
                            <a:ext cx="3093085" cy="1116330"/>
                          </a:xfrm>
                          <a:custGeom>
                            <a:avLst/>
                            <a:gdLst>
                              <a:gd name="T0" fmla="*/ 0 w 427"/>
                              <a:gd name="T1" fmla="*/ 154 h 154"/>
                              <a:gd name="T2" fmla="*/ 28 w 427"/>
                              <a:gd name="T3" fmla="*/ 140 h 154"/>
                              <a:gd name="T4" fmla="*/ 57 w 427"/>
                              <a:gd name="T5" fmla="*/ 127 h 154"/>
                              <a:gd name="T6" fmla="*/ 85 w 427"/>
                              <a:gd name="T7" fmla="*/ 123 h 154"/>
                              <a:gd name="T8" fmla="*/ 114 w 427"/>
                              <a:gd name="T9" fmla="*/ 121 h 154"/>
                              <a:gd name="T10" fmla="*/ 142 w 427"/>
                              <a:gd name="T11" fmla="*/ 62 h 154"/>
                              <a:gd name="T12" fmla="*/ 171 w 427"/>
                              <a:gd name="T13" fmla="*/ 18 h 154"/>
                              <a:gd name="T14" fmla="*/ 199 w 427"/>
                              <a:gd name="T15" fmla="*/ 59 h 154"/>
                              <a:gd name="T16" fmla="*/ 228 w 427"/>
                              <a:gd name="T17" fmla="*/ 95 h 154"/>
                              <a:gd name="T18" fmla="*/ 256 w 427"/>
                              <a:gd name="T19" fmla="*/ 72 h 154"/>
                              <a:gd name="T20" fmla="*/ 284 w 427"/>
                              <a:gd name="T21" fmla="*/ 44 h 154"/>
                              <a:gd name="T22" fmla="*/ 313 w 427"/>
                              <a:gd name="T23" fmla="*/ 19 h 154"/>
                              <a:gd name="T24" fmla="*/ 341 w 427"/>
                              <a:gd name="T25" fmla="*/ 0 h 154"/>
                              <a:gd name="T26" fmla="*/ 370 w 427"/>
                              <a:gd name="T27" fmla="*/ 1 h 154"/>
                              <a:gd name="T28" fmla="*/ 398 w 427"/>
                              <a:gd name="T29" fmla="*/ 35 h 154"/>
                              <a:gd name="T30" fmla="*/ 427 w 427"/>
                              <a:gd name="T31" fmla="*/ 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27" h="154">
                                <a:moveTo>
                                  <a:pt x="0" y="154"/>
                                </a:moveTo>
                                <a:lnTo>
                                  <a:pt x="28" y="140"/>
                                </a:lnTo>
                                <a:lnTo>
                                  <a:pt x="57" y="127"/>
                                </a:lnTo>
                                <a:lnTo>
                                  <a:pt x="85" y="123"/>
                                </a:lnTo>
                                <a:lnTo>
                                  <a:pt x="114" y="121"/>
                                </a:lnTo>
                                <a:lnTo>
                                  <a:pt x="142" y="62"/>
                                </a:lnTo>
                                <a:lnTo>
                                  <a:pt x="171" y="18"/>
                                </a:lnTo>
                                <a:lnTo>
                                  <a:pt x="199" y="59"/>
                                </a:lnTo>
                                <a:lnTo>
                                  <a:pt x="228" y="95"/>
                                </a:lnTo>
                                <a:lnTo>
                                  <a:pt x="256" y="72"/>
                                </a:lnTo>
                                <a:lnTo>
                                  <a:pt x="284" y="44"/>
                                </a:lnTo>
                                <a:lnTo>
                                  <a:pt x="313" y="19"/>
                                </a:lnTo>
                                <a:lnTo>
                                  <a:pt x="341" y="0"/>
                                </a:lnTo>
                                <a:lnTo>
                                  <a:pt x="370" y="1"/>
                                </a:lnTo>
                                <a:lnTo>
                                  <a:pt x="398" y="35"/>
                                </a:lnTo>
                                <a:lnTo>
                                  <a:pt x="427" y="2"/>
                                </a:lnTo>
                              </a:path>
                            </a:pathLst>
                          </a:custGeom>
                          <a:noFill/>
                          <a:ln w="23">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86"/>
                        <wps:cNvSpPr>
                          <a:spLocks/>
                        </wps:cNvSpPr>
                        <wps:spPr bwMode="auto">
                          <a:xfrm>
                            <a:off x="630555" y="2108200"/>
                            <a:ext cx="3093085" cy="116205"/>
                          </a:xfrm>
                          <a:custGeom>
                            <a:avLst/>
                            <a:gdLst>
                              <a:gd name="T0" fmla="*/ 0 w 427"/>
                              <a:gd name="T1" fmla="*/ 15 h 16"/>
                              <a:gd name="T2" fmla="*/ 28 w 427"/>
                              <a:gd name="T3" fmla="*/ 16 h 16"/>
                              <a:gd name="T4" fmla="*/ 57 w 427"/>
                              <a:gd name="T5" fmla="*/ 15 h 16"/>
                              <a:gd name="T6" fmla="*/ 85 w 427"/>
                              <a:gd name="T7" fmla="*/ 15 h 16"/>
                              <a:gd name="T8" fmla="*/ 114 w 427"/>
                              <a:gd name="T9" fmla="*/ 14 h 16"/>
                              <a:gd name="T10" fmla="*/ 142 w 427"/>
                              <a:gd name="T11" fmla="*/ 11 h 16"/>
                              <a:gd name="T12" fmla="*/ 171 w 427"/>
                              <a:gd name="T13" fmla="*/ 10 h 16"/>
                              <a:gd name="T14" fmla="*/ 199 w 427"/>
                              <a:gd name="T15" fmla="*/ 11 h 16"/>
                              <a:gd name="T16" fmla="*/ 228 w 427"/>
                              <a:gd name="T17" fmla="*/ 8 h 16"/>
                              <a:gd name="T18" fmla="*/ 256 w 427"/>
                              <a:gd name="T19" fmla="*/ 6 h 16"/>
                              <a:gd name="T20" fmla="*/ 284 w 427"/>
                              <a:gd name="T21" fmla="*/ 4 h 16"/>
                              <a:gd name="T22" fmla="*/ 313 w 427"/>
                              <a:gd name="T23" fmla="*/ 2 h 16"/>
                              <a:gd name="T24" fmla="*/ 341 w 427"/>
                              <a:gd name="T25" fmla="*/ 0 h 16"/>
                              <a:gd name="T26" fmla="*/ 370 w 427"/>
                              <a:gd name="T27" fmla="*/ 1 h 16"/>
                              <a:gd name="T28" fmla="*/ 398 w 427"/>
                              <a:gd name="T29" fmla="*/ 5 h 16"/>
                              <a:gd name="T30" fmla="*/ 427 w 427"/>
                              <a:gd name="T31" fmla="*/ 4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27" h="16">
                                <a:moveTo>
                                  <a:pt x="0" y="15"/>
                                </a:moveTo>
                                <a:lnTo>
                                  <a:pt x="28" y="16"/>
                                </a:lnTo>
                                <a:lnTo>
                                  <a:pt x="57" y="15"/>
                                </a:lnTo>
                                <a:lnTo>
                                  <a:pt x="85" y="15"/>
                                </a:lnTo>
                                <a:lnTo>
                                  <a:pt x="114" y="14"/>
                                </a:lnTo>
                                <a:lnTo>
                                  <a:pt x="142" y="11"/>
                                </a:lnTo>
                                <a:lnTo>
                                  <a:pt x="171" y="10"/>
                                </a:lnTo>
                                <a:lnTo>
                                  <a:pt x="199" y="11"/>
                                </a:lnTo>
                                <a:lnTo>
                                  <a:pt x="228" y="8"/>
                                </a:lnTo>
                                <a:lnTo>
                                  <a:pt x="256" y="6"/>
                                </a:lnTo>
                                <a:lnTo>
                                  <a:pt x="284" y="4"/>
                                </a:lnTo>
                                <a:lnTo>
                                  <a:pt x="313" y="2"/>
                                </a:lnTo>
                                <a:lnTo>
                                  <a:pt x="341" y="0"/>
                                </a:lnTo>
                                <a:lnTo>
                                  <a:pt x="370" y="1"/>
                                </a:lnTo>
                                <a:lnTo>
                                  <a:pt x="398" y="5"/>
                                </a:lnTo>
                                <a:lnTo>
                                  <a:pt x="427" y="4"/>
                                </a:lnTo>
                              </a:path>
                            </a:pathLst>
                          </a:custGeom>
                          <a:noFill/>
                          <a:ln w="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87"/>
                        <wps:cNvSpPr>
                          <a:spLocks noChangeArrowheads="1"/>
                        </wps:cNvSpPr>
                        <wps:spPr bwMode="auto">
                          <a:xfrm>
                            <a:off x="507365" y="2202815"/>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0</w:t>
                              </w:r>
                            </w:p>
                          </w:txbxContent>
                        </wps:txbx>
                        <wps:bodyPr rot="0" vert="horz" wrap="none" lIns="0" tIns="0" rIns="0" bIns="0" anchor="t" anchorCtr="0">
                          <a:spAutoFit/>
                        </wps:bodyPr>
                      </wps:wsp>
                      <wps:wsp>
                        <wps:cNvPr id="85" name="Rectangle 88"/>
                        <wps:cNvSpPr>
                          <a:spLocks noChangeArrowheads="1"/>
                        </wps:cNvSpPr>
                        <wps:spPr bwMode="auto">
                          <a:xfrm>
                            <a:off x="289560" y="1891030"/>
                            <a:ext cx="2647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10'000</w:t>
                              </w:r>
                            </w:p>
                          </w:txbxContent>
                        </wps:txbx>
                        <wps:bodyPr rot="0" vert="horz" wrap="none" lIns="0" tIns="0" rIns="0" bIns="0" anchor="t" anchorCtr="0">
                          <a:spAutoFit/>
                        </wps:bodyPr>
                      </wps:wsp>
                      <wps:wsp>
                        <wps:cNvPr id="86" name="Rectangle 89"/>
                        <wps:cNvSpPr>
                          <a:spLocks noChangeArrowheads="1"/>
                        </wps:cNvSpPr>
                        <wps:spPr bwMode="auto">
                          <a:xfrm>
                            <a:off x="289560" y="1586865"/>
                            <a:ext cx="2647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20'000</w:t>
                              </w:r>
                            </w:p>
                          </w:txbxContent>
                        </wps:txbx>
                        <wps:bodyPr rot="0" vert="horz" wrap="none" lIns="0" tIns="0" rIns="0" bIns="0" anchor="t" anchorCtr="0">
                          <a:spAutoFit/>
                        </wps:bodyPr>
                      </wps:wsp>
                      <wps:wsp>
                        <wps:cNvPr id="87" name="Rectangle 90"/>
                        <wps:cNvSpPr>
                          <a:spLocks noChangeArrowheads="1"/>
                        </wps:cNvSpPr>
                        <wps:spPr bwMode="auto">
                          <a:xfrm>
                            <a:off x="289560" y="1275080"/>
                            <a:ext cx="2647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30'000</w:t>
                              </w:r>
                            </w:p>
                          </w:txbxContent>
                        </wps:txbx>
                        <wps:bodyPr rot="0" vert="horz" wrap="none" lIns="0" tIns="0" rIns="0" bIns="0" anchor="t" anchorCtr="0">
                          <a:spAutoFit/>
                        </wps:bodyPr>
                      </wps:wsp>
                      <wps:wsp>
                        <wps:cNvPr id="88" name="Rectangle 91"/>
                        <wps:cNvSpPr>
                          <a:spLocks noChangeArrowheads="1"/>
                        </wps:cNvSpPr>
                        <wps:spPr bwMode="auto">
                          <a:xfrm>
                            <a:off x="289560" y="963930"/>
                            <a:ext cx="2647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40'000</w:t>
                              </w:r>
                            </w:p>
                          </w:txbxContent>
                        </wps:txbx>
                        <wps:bodyPr rot="0" vert="horz" wrap="none" lIns="0" tIns="0" rIns="0" bIns="0" anchor="t" anchorCtr="0">
                          <a:spAutoFit/>
                        </wps:bodyPr>
                      </wps:wsp>
                      <wps:wsp>
                        <wps:cNvPr id="89" name="Rectangle 92"/>
                        <wps:cNvSpPr>
                          <a:spLocks noChangeArrowheads="1"/>
                        </wps:cNvSpPr>
                        <wps:spPr bwMode="auto">
                          <a:xfrm>
                            <a:off x="289560" y="659130"/>
                            <a:ext cx="2647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50'000</w:t>
                              </w:r>
                            </w:p>
                          </w:txbxContent>
                        </wps:txbx>
                        <wps:bodyPr rot="0" vert="horz" wrap="none" lIns="0" tIns="0" rIns="0" bIns="0" anchor="t" anchorCtr="0">
                          <a:spAutoFit/>
                        </wps:bodyPr>
                      </wps:wsp>
                      <wps:wsp>
                        <wps:cNvPr id="90" name="Rectangle 93"/>
                        <wps:cNvSpPr>
                          <a:spLocks noChangeArrowheads="1"/>
                        </wps:cNvSpPr>
                        <wps:spPr bwMode="auto">
                          <a:xfrm>
                            <a:off x="289560" y="347980"/>
                            <a:ext cx="2647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60'000</w:t>
                              </w:r>
                            </w:p>
                          </w:txbxContent>
                        </wps:txbx>
                        <wps:bodyPr rot="0" vert="horz" wrap="none" lIns="0" tIns="0" rIns="0" bIns="0" anchor="t" anchorCtr="0">
                          <a:spAutoFit/>
                        </wps:bodyPr>
                      </wps:wsp>
                      <wps:wsp>
                        <wps:cNvPr id="91" name="Rectangle 94"/>
                        <wps:cNvSpPr>
                          <a:spLocks noChangeArrowheads="1"/>
                        </wps:cNvSpPr>
                        <wps:spPr bwMode="auto">
                          <a:xfrm rot="16200000">
                            <a:off x="506730" y="2332990"/>
                            <a:ext cx="198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1995</w:t>
                              </w:r>
                            </w:p>
                          </w:txbxContent>
                        </wps:txbx>
                        <wps:bodyPr rot="0" vert="horz" wrap="none" lIns="0" tIns="0" rIns="0" bIns="0" anchor="t" anchorCtr="0">
                          <a:spAutoFit/>
                        </wps:bodyPr>
                      </wps:wsp>
                      <wps:wsp>
                        <wps:cNvPr id="92" name="Rectangle 95"/>
                        <wps:cNvSpPr>
                          <a:spLocks noChangeArrowheads="1"/>
                        </wps:cNvSpPr>
                        <wps:spPr bwMode="auto">
                          <a:xfrm rot="16200000">
                            <a:off x="920750" y="2332990"/>
                            <a:ext cx="198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1997</w:t>
                              </w:r>
                            </w:p>
                          </w:txbxContent>
                        </wps:txbx>
                        <wps:bodyPr rot="0" vert="horz" wrap="none" lIns="0" tIns="0" rIns="0" bIns="0" anchor="t" anchorCtr="0">
                          <a:spAutoFit/>
                        </wps:bodyPr>
                      </wps:wsp>
                      <wps:wsp>
                        <wps:cNvPr id="93" name="Rectangle 96"/>
                        <wps:cNvSpPr>
                          <a:spLocks noChangeArrowheads="1"/>
                        </wps:cNvSpPr>
                        <wps:spPr bwMode="auto">
                          <a:xfrm rot="16200000">
                            <a:off x="1333500" y="2332990"/>
                            <a:ext cx="198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1999</w:t>
                              </w:r>
                            </w:p>
                          </w:txbxContent>
                        </wps:txbx>
                        <wps:bodyPr rot="0" vert="horz" wrap="none" lIns="0" tIns="0" rIns="0" bIns="0" anchor="t" anchorCtr="0">
                          <a:spAutoFit/>
                        </wps:bodyPr>
                      </wps:wsp>
                      <wps:wsp>
                        <wps:cNvPr id="94" name="Rectangle 97"/>
                        <wps:cNvSpPr>
                          <a:spLocks noChangeArrowheads="1"/>
                        </wps:cNvSpPr>
                        <wps:spPr bwMode="auto">
                          <a:xfrm rot="16200000">
                            <a:off x="1746250" y="2332990"/>
                            <a:ext cx="198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2001</w:t>
                              </w:r>
                            </w:p>
                          </w:txbxContent>
                        </wps:txbx>
                        <wps:bodyPr rot="0" vert="horz" wrap="none" lIns="0" tIns="0" rIns="0" bIns="0" anchor="t" anchorCtr="0">
                          <a:spAutoFit/>
                        </wps:bodyPr>
                      </wps:wsp>
                      <wps:wsp>
                        <wps:cNvPr id="95" name="Rectangle 98"/>
                        <wps:cNvSpPr>
                          <a:spLocks noChangeArrowheads="1"/>
                        </wps:cNvSpPr>
                        <wps:spPr bwMode="auto">
                          <a:xfrm rot="16200000">
                            <a:off x="2159000" y="2332990"/>
                            <a:ext cx="198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2003</w:t>
                              </w:r>
                            </w:p>
                          </w:txbxContent>
                        </wps:txbx>
                        <wps:bodyPr rot="0" vert="horz" wrap="none" lIns="0" tIns="0" rIns="0" bIns="0" anchor="t" anchorCtr="0">
                          <a:spAutoFit/>
                        </wps:bodyPr>
                      </wps:wsp>
                      <wps:wsp>
                        <wps:cNvPr id="96" name="Rectangle 99"/>
                        <wps:cNvSpPr>
                          <a:spLocks noChangeArrowheads="1"/>
                        </wps:cNvSpPr>
                        <wps:spPr bwMode="auto">
                          <a:xfrm rot="16200000">
                            <a:off x="2564765" y="2332990"/>
                            <a:ext cx="198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2005</w:t>
                              </w:r>
                            </w:p>
                          </w:txbxContent>
                        </wps:txbx>
                        <wps:bodyPr rot="0" vert="horz" wrap="none" lIns="0" tIns="0" rIns="0" bIns="0" anchor="t" anchorCtr="0">
                          <a:spAutoFit/>
                        </wps:bodyPr>
                      </wps:wsp>
                      <wps:wsp>
                        <wps:cNvPr id="97" name="Rectangle 100"/>
                        <wps:cNvSpPr>
                          <a:spLocks noChangeArrowheads="1"/>
                        </wps:cNvSpPr>
                        <wps:spPr bwMode="auto">
                          <a:xfrm rot="16200000">
                            <a:off x="2977515" y="2332355"/>
                            <a:ext cx="198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2007</w:t>
                              </w:r>
                            </w:p>
                          </w:txbxContent>
                        </wps:txbx>
                        <wps:bodyPr rot="0" vert="horz" wrap="none" lIns="0" tIns="0" rIns="0" bIns="0" anchor="t" anchorCtr="0">
                          <a:spAutoFit/>
                        </wps:bodyPr>
                      </wps:wsp>
                      <wps:wsp>
                        <wps:cNvPr id="98" name="Rectangle 101"/>
                        <wps:cNvSpPr>
                          <a:spLocks noChangeArrowheads="1"/>
                        </wps:cNvSpPr>
                        <wps:spPr bwMode="auto">
                          <a:xfrm rot="16200000">
                            <a:off x="3390900" y="2332355"/>
                            <a:ext cx="198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2009</w:t>
                              </w:r>
                            </w:p>
                          </w:txbxContent>
                        </wps:txbx>
                        <wps:bodyPr rot="0" vert="horz" wrap="none" lIns="0" tIns="0" rIns="0" bIns="0" anchor="t" anchorCtr="0">
                          <a:spAutoFit/>
                        </wps:bodyPr>
                      </wps:wsp>
                      <wps:wsp>
                        <wps:cNvPr id="99" name="Rectangle 102"/>
                        <wps:cNvSpPr>
                          <a:spLocks noChangeArrowheads="1"/>
                        </wps:cNvSpPr>
                        <wps:spPr bwMode="auto">
                          <a:xfrm rot="16200000">
                            <a:off x="3803650" y="2332355"/>
                            <a:ext cx="198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Default="004D2664" w:rsidP="004D2664">
                              <w:r>
                                <w:rPr>
                                  <w:color w:val="000000"/>
                                  <w:sz w:val="14"/>
                                  <w:szCs w:val="14"/>
                                </w:rPr>
                                <w:t>2011</w:t>
                              </w:r>
                            </w:p>
                          </w:txbxContent>
                        </wps:txbx>
                        <wps:bodyPr rot="0" vert="horz" wrap="none" lIns="0" tIns="0" rIns="0" bIns="0" anchor="t" anchorCtr="0">
                          <a:spAutoFit/>
                        </wps:bodyPr>
                      </wps:wsp>
                      <wps:wsp>
                        <wps:cNvPr id="100" name="Rectangle 103"/>
                        <wps:cNvSpPr>
                          <a:spLocks noChangeArrowheads="1"/>
                        </wps:cNvSpPr>
                        <wps:spPr bwMode="auto">
                          <a:xfrm>
                            <a:off x="2172970" y="2572385"/>
                            <a:ext cx="25273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Pr="005E6628" w:rsidRDefault="004D2664" w:rsidP="004D2664">
                              <w:pPr>
                                <w:rPr>
                                  <w:rFonts w:ascii="Tahoma" w:hAnsi="Tahoma" w:cs="Tahoma"/>
                                </w:rPr>
                              </w:pPr>
                              <w:r>
                                <w:rPr>
                                  <w:rFonts w:ascii="Tahoma" w:hAnsi="Tahoma" w:cs="Tahoma" w:hint="cs"/>
                                  <w:b/>
                                  <w:bCs/>
                                  <w:color w:val="000000"/>
                                  <w:sz w:val="14"/>
                                  <w:szCs w:val="14"/>
                                  <w:rtl/>
                                </w:rPr>
                                <w:t>السنة</w:t>
                              </w:r>
                            </w:p>
                          </w:txbxContent>
                        </wps:txbx>
                        <wps:bodyPr rot="0" vert="horz" wrap="none" lIns="0" tIns="0" rIns="0" bIns="0" anchor="t" anchorCtr="0">
                          <a:spAutoFit/>
                        </wps:bodyPr>
                      </wps:wsp>
                      <wps:wsp>
                        <wps:cNvPr id="101" name="Rectangle 104"/>
                        <wps:cNvSpPr>
                          <a:spLocks noChangeArrowheads="1"/>
                        </wps:cNvSpPr>
                        <wps:spPr bwMode="auto">
                          <a:xfrm rot="16200000">
                            <a:off x="-25716" y="1156651"/>
                            <a:ext cx="50228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Pr="005E6628" w:rsidRDefault="004D2664" w:rsidP="004D2664">
                              <w:pPr>
                                <w:rPr>
                                  <w:rFonts w:ascii="Tahoma" w:hAnsi="Tahoma" w:cs="Tahoma"/>
                                </w:rPr>
                              </w:pPr>
                              <w:r>
                                <w:rPr>
                                  <w:rFonts w:ascii="Tahoma" w:hAnsi="Tahoma" w:cs="Tahoma" w:hint="cs"/>
                                  <w:b/>
                                  <w:bCs/>
                                  <w:color w:val="000000"/>
                                  <w:sz w:val="14"/>
                                  <w:szCs w:val="14"/>
                                  <w:rtl/>
                                </w:rPr>
                                <w:t>عدد الطلبات</w:t>
                              </w:r>
                            </w:p>
                          </w:txbxContent>
                        </wps:txbx>
                        <wps:bodyPr rot="0" vert="horz" wrap="none" lIns="0" tIns="0" rIns="0" bIns="0" anchor="t" anchorCtr="0">
                          <a:noAutofit/>
                        </wps:bodyPr>
                      </wps:wsp>
                      <wps:wsp>
                        <wps:cNvPr id="102" name="Rectangle 105"/>
                        <wps:cNvSpPr>
                          <a:spLocks noChangeArrowheads="1"/>
                        </wps:cNvSpPr>
                        <wps:spPr bwMode="auto">
                          <a:xfrm>
                            <a:off x="775335" y="57785"/>
                            <a:ext cx="2658110"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106"/>
                        <wps:cNvCnPr/>
                        <wps:spPr bwMode="auto">
                          <a:xfrm>
                            <a:off x="883920" y="180975"/>
                            <a:ext cx="202565" cy="0"/>
                          </a:xfrm>
                          <a:prstGeom prst="line">
                            <a:avLst/>
                          </a:prstGeom>
                          <a:noFill/>
                          <a:ln w="23">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104" name="Rectangle 107"/>
                        <wps:cNvSpPr>
                          <a:spLocks noChangeArrowheads="1"/>
                        </wps:cNvSpPr>
                        <wps:spPr bwMode="auto">
                          <a:xfrm>
                            <a:off x="1108075" y="116205"/>
                            <a:ext cx="2635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Pr="005E6628" w:rsidRDefault="004D2664" w:rsidP="004D2664">
                              <w:pPr>
                                <w:rPr>
                                  <w:rFonts w:ascii="Tahoma" w:hAnsi="Tahoma" w:cs="Tahoma"/>
                                </w:rPr>
                              </w:pPr>
                              <w:r w:rsidRPr="005E6628">
                                <w:rPr>
                                  <w:rFonts w:ascii="Tahoma" w:hAnsi="Tahoma" w:cs="Tahoma"/>
                                  <w:color w:val="000000"/>
                                  <w:sz w:val="14"/>
                                  <w:szCs w:val="14"/>
                                  <w:rtl/>
                                </w:rPr>
                                <w:t>البراءات</w:t>
                              </w:r>
                            </w:p>
                          </w:txbxContent>
                        </wps:txbx>
                        <wps:bodyPr rot="0" vert="horz" wrap="none" lIns="0" tIns="0" rIns="0" bIns="0" anchor="t" anchorCtr="0">
                          <a:spAutoFit/>
                        </wps:bodyPr>
                      </wps:wsp>
                      <wps:wsp>
                        <wps:cNvPr id="105" name="Line 108"/>
                        <wps:cNvCnPr/>
                        <wps:spPr bwMode="auto">
                          <a:xfrm>
                            <a:off x="1572260" y="180975"/>
                            <a:ext cx="202565" cy="0"/>
                          </a:xfrm>
                          <a:prstGeom prst="line">
                            <a:avLst/>
                          </a:prstGeom>
                          <a:noFill/>
                          <a:ln w="23">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06" name="Rectangle 109"/>
                        <wps:cNvSpPr>
                          <a:spLocks noChangeArrowheads="1"/>
                        </wps:cNvSpPr>
                        <wps:spPr bwMode="auto">
                          <a:xfrm>
                            <a:off x="1796415" y="116205"/>
                            <a:ext cx="59817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Pr="005E6628" w:rsidRDefault="004D2664" w:rsidP="004D2664">
                              <w:pPr>
                                <w:rPr>
                                  <w:rFonts w:ascii="Tahoma" w:hAnsi="Tahoma" w:cs="Tahoma"/>
                                </w:rPr>
                              </w:pPr>
                              <w:r>
                                <w:rPr>
                                  <w:rFonts w:ascii="Tahoma" w:hAnsi="Tahoma" w:cs="Tahoma" w:hint="cs"/>
                                  <w:color w:val="000000"/>
                                  <w:sz w:val="14"/>
                                  <w:szCs w:val="14"/>
                                  <w:rtl/>
                                </w:rPr>
                                <w:t>العلامات التجارية</w:t>
                              </w:r>
                            </w:p>
                          </w:txbxContent>
                        </wps:txbx>
                        <wps:bodyPr rot="0" vert="horz" wrap="none" lIns="0" tIns="0" rIns="0" bIns="0" anchor="t" anchorCtr="0">
                          <a:spAutoFit/>
                        </wps:bodyPr>
                      </wps:wsp>
                      <wps:wsp>
                        <wps:cNvPr id="107" name="Line 110"/>
                        <wps:cNvCnPr/>
                        <wps:spPr bwMode="auto">
                          <a:xfrm>
                            <a:off x="2426970" y="180975"/>
                            <a:ext cx="202565" cy="0"/>
                          </a:xfrm>
                          <a:prstGeom prst="line">
                            <a:avLst/>
                          </a:prstGeom>
                          <a:noFill/>
                          <a:ln w="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Rectangle 111"/>
                        <wps:cNvSpPr>
                          <a:spLocks noChangeArrowheads="1"/>
                        </wps:cNvSpPr>
                        <wps:spPr bwMode="auto">
                          <a:xfrm>
                            <a:off x="2651125" y="116205"/>
                            <a:ext cx="86233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64" w:rsidRPr="005E6628" w:rsidRDefault="004D2664" w:rsidP="004D2664">
                              <w:pPr>
                                <w:rPr>
                                  <w:rFonts w:ascii="Tahoma" w:hAnsi="Tahoma" w:cs="Tahoma"/>
                                </w:rPr>
                              </w:pPr>
                              <w:r>
                                <w:rPr>
                                  <w:rFonts w:ascii="Tahoma" w:hAnsi="Tahoma" w:cs="Tahoma" w:hint="cs"/>
                                  <w:color w:val="000000"/>
                                  <w:sz w:val="14"/>
                                  <w:szCs w:val="14"/>
                                  <w:rtl/>
                                </w:rPr>
                                <w:t>التصاميم الصناعية</w:t>
                              </w:r>
                            </w:p>
                          </w:txbxContent>
                        </wps:txbx>
                        <wps:bodyPr rot="0" vert="horz" wrap="square" lIns="0" tIns="0" rIns="0" bIns="0" anchor="t" anchorCtr="0">
                          <a:spAutoFit/>
                        </wps:bodyPr>
                      </wps:wsp>
                      <wps:wsp>
                        <wps:cNvPr id="109" name="Rectangle 112"/>
                        <wps:cNvSpPr>
                          <a:spLocks noChangeArrowheads="1"/>
                        </wps:cNvSpPr>
                        <wps:spPr bwMode="auto">
                          <a:xfrm>
                            <a:off x="36195" y="36195"/>
                            <a:ext cx="4034790" cy="2753360"/>
                          </a:xfrm>
                          <a:prstGeom prst="rect">
                            <a:avLst/>
                          </a:prstGeom>
                          <a:noFill/>
                          <a:ln w="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110" o:spid="_x0000_s1075" editas="canvas" style="width:324pt;height:222.5pt;mso-position-horizontal-relative:char;mso-position-vertical-relative:line" coordsize="41148,28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">
                <v:shape id="_x0000_s1076" type="#_x0000_t75" style="position:absolute;width:41148;height:28257;visibility:visible;mso-wrap-style:square">
                  <v:fill o:detectmouseclick="t"/>
                  <v:path o:connecttype="none"/>
                </v:shape>
                <v:rect id="Rectangle 57" o:spid="_x0000_s1077" style="position:absolute;left:361;top:361;width:40348;height:27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EPcQA&#10;AADbAAAADwAAAGRycy9kb3ducmV2LnhtbESPQWvCQBSE7wX/w/IEb3VjsSWkrqIF0UMvSQvN8ZF9&#10;ZoPZtzG7Jum/7xYKPQ4z8w2z2U22FQP1vnGsYLVMQBBXTjdcK/j8OD6mIHxA1tg6JgXf5GG3nT1s&#10;MNNu5JyGItQiQthnqMCE0GVS+sqQRb90HXH0Lq63GKLsa6l7HCPctvIpSV6kxYbjgsGO3gxV1+Ju&#10;FVB7O36l6T4vT4dDlXS6NKf3UqnFfNq/ggg0hf/wX/usFTyv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eBD3EAAAA2wAAAA8AAAAAAAAAAAAAAAAAmAIAAGRycy9k&#10;b3ducmV2LnhtbFBLBQYAAAAABAAEAPUAAACJAwAAAAA=&#10;" strokeweight="0"/>
                <v:rect id="Rectangle 58" o:spid="_x0000_s1078" style="position:absolute;left:6305;top:4057;width:32957;height:18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tR8UA&#10;AADbAAAADwAAAGRycy9kb3ducmV2LnhtbESPQWvCQBSE7wX/w/KEXkrdWLB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e1HxQAAANsAAAAPAAAAAAAAAAAAAAAAAJgCAABkcnMv&#10;ZG93bnJldi54bWxQSwUGAAAAAAQABAD1AAAAigMAAAAA&#10;" filled="f" stroked="f"/>
                <v:line id="Line 59" o:spid="_x0000_s1079" style="position:absolute;visibility:visible;mso-wrap-style:square" from="6305,19488" to="39262,19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m8e8IAAADbAAAADwAAAGRycy9kb3ducmV2LnhtbESPQWsCMRSE7wX/Q3iCt5q14FJWo5Ta&#10;ggcvbsXzc/O6Wbp5WZJUo7++KQgeh5n5hlmuk+3FmXzoHCuYTQsQxI3THbcKDl+fz68gQkTW2Dsm&#10;BVcKsF6NnpZYaXfhPZ3r2IoM4VChAhPjUEkZGkMWw9QNxNn7dt5izNK3Unu8ZLjt5UtRlNJix3nB&#10;4EDvhpqf+tcqOO10MvNU+/Z62pR7XX8cb7FQajJObwsQkVJ8hO/trVYwL+H/S/4B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m8e8IAAADbAAAADwAAAAAAAAAAAAAA&#10;AAChAgAAZHJzL2Rvd25yZXYueG1sUEsFBgAAAAAEAAQA+QAAAJADAAAAAA==&#10;" strokecolor="gray" strokeweight="0"/>
                <v:line id="Line 60" o:spid="_x0000_s1080" style="position:absolute;visibility:visible;mso-wrap-style:square" from="6305,16446" to="39262,1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UZ4MIAAADbAAAADwAAAGRycy9kb3ducmV2LnhtbESPQWsCMRSE7wX/Q3iCt5q1oJXVKGIr&#10;9NCL2+L5uXluFjcvS5Jq7K9vBKHHYWa+YZbrZDtxIR9axwom4wIEce10y42C76/d8xxEiMgaO8ek&#10;4EYB1qvB0xJL7a68p0sVG5EhHEpUYGLsSylDbchiGLueOHsn5y3GLH0jtcdrhttOvhTFTFpsOS8Y&#10;7GlrqD5XP1bB8VMnM02Vb27Ht9leV++H31goNRqmzQJEpBT/w4/2h1YwfYX7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UZ4MIAAADbAAAADwAAAAAAAAAAAAAA&#10;AAChAgAAZHJzL2Rvd25yZXYueG1sUEsFBgAAAAAEAAQA+QAAAJADAAAAAA==&#10;" strokecolor="gray" strokeweight="0"/>
                <v:line id="Line 61" o:spid="_x0000_s1081" style="position:absolute;visibility:visible;mso-wrap-style:square" from="6305,13328" to="39262,13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qNksAAAADbAAAADwAAAGRycy9kb3ducmV2LnhtbERPz2vCMBS+D/Y/hDfYbaYbKFJNi0wH&#10;O+xiFc/P5tkUm5eSZBr31y8HwePH93tZJzuIC/nQO1bwPilAELdO99wp2O++3uYgQkTWODgmBTcK&#10;UFfPT0sstbvyli5N7EQO4VCiAhPjWEoZWkMWw8SNxJk7OW8xZug7qT1ec7gd5EdRzKTFnnODwZE+&#10;DbXn5tcqOP7oZKap8d3tuJ5tdbM5/MVCqdeXtFqAiJTiQ3x3f2sF0zw2f8k/QFb/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AajZLAAAAA2wAAAA8AAAAAAAAAAAAAAAAA&#10;oQIAAGRycy9kb3ducmV2LnhtbFBLBQYAAAAABAAEAPkAAACOAwAAAAA=&#10;" strokecolor="gray" strokeweight="0"/>
                <v:line id="Line 62" o:spid="_x0000_s1082" style="position:absolute;visibility:visible;mso-wrap-style:square" from="6305,10217" to="39262,10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CcIAAADbAAAADwAAAGRycy9kb3ducmV2LnhtbESPQWsCMRSE7wX/Q3iCt5q1oNTVKGIr&#10;9NCL2+L5uXluFjcvS5Jq7K9vBKHHYWa+YZbrZDtxIR9axwom4wIEce10y42C76/d8yuIEJE1do5J&#10;wY0CrFeDpyWW2l15T5cqNiJDOJSowMTYl1KG2pDFMHY9cfZOzluMWfpGao/XDLedfCmKmbTYcl4w&#10;2NPWUH2ufqyC46dOZpoq39yOb7O9rt4Pv7FQajRMmwWISCn+hx/tD61gOof7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1YoCcIAAADbAAAADwAAAAAAAAAAAAAA&#10;AAChAgAAZHJzL2Rvd25yZXYueG1sUEsFBgAAAAAEAAQA+QAAAJADAAAAAA==&#10;" strokecolor="gray" strokeweight="0"/>
                <v:line id="Line 63" o:spid="_x0000_s1083" style="position:absolute;visibility:visible;mso-wrap-style:square" from="6305,7175" to="39262,7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LKcAAAADbAAAADwAAAGRycy9kb3ducmV2LnhtbERPz2vCMBS+C/4P4Q1203TCyqhNRdTB&#10;DrvYiedn89aUNS8lyTTur18Ogx0/vt/1JtlRXMmHwbGCp2UBgrhzeuBewenjdfECIkRkjaNjUnCn&#10;AJtmPqux0u7GR7q2sRc5hEOFCkyMUyVl6AxZDEs3EWfu03mLMUPfS+3xlsPtKFdFUUqLA+cGgxPt&#10;DHVf7bdVcHnXyTyn1vf3y7486vZw/omFUo8PabsGESnFf/Gf+00rKPP6/CX/ANn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AASynAAAAA2wAAAA8AAAAAAAAAAAAAAAAA&#10;oQIAAGRycy9kb3ducmV2LnhtbFBLBQYAAAAABAAEAPkAAACOAwAAAAA=&#10;" strokecolor="gray" strokeweight="0"/>
                <v:line id="Line 64" o:spid="_x0000_s1084" style="position:absolute;visibility:visible;mso-wrap-style:square" from="6305,4057" to="39262,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zussIAAADbAAAADwAAAGRycy9kb3ducmV2LnhtbESPQWsCMRSE7wX/Q3hCbzVroUtZjVKq&#10;ggcvbsXzc/O6Wbp5WZJUo7++KQgeh5n5hpkvk+3FmXzoHCuYTgoQxI3THbcKDl+bl3cQISJr7B2T&#10;gisFWC5GT3OstLvwns51bEWGcKhQgYlxqKQMjSGLYeIG4ux9O28xZulbqT1eMtz28rUoSmmx47xg&#10;cKBPQ81P/WsVnHY6mbdU+/Z6WpV7Xa+Pt1go9TxOHzMQkVJ8hO/trVZQTuH/S/4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0zussIAAADbAAAADwAAAAAAAAAAAAAA&#10;AAChAgAAZHJzL2Rvd25yZXYueG1sUEsFBgAAAAAEAAQA+QAAAJADAAAAAA==&#10;" strokecolor="gray" strokeweight="0"/>
                <v:rect id="Rectangle 65" o:spid="_x0000_s1085" style="position:absolute;left:6305;top:4057;width:32957;height:18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tYMYA&#10;AADbAAAADwAAAGRycy9kb3ducmV2LnhtbESPQWvCQBCF74X+h2UKvRSzqaCR1DWU0oIXQW0CHsfs&#10;NAnJzobsVlN/vSsIPT7evO/NW2aj6cSJBtdYVvAaxSCIS6sbrhTk31+TBQjnkTV2lknBHznIVo8P&#10;S0y1PfOOTntfiQBhl6KC2vs+ldKVNRl0ke2Jg/djB4M+yKGSesBzgJtOTuN4Lg02HBpq7OmjprLd&#10;/5rwRlsUlvIi+VxfjsnLbGN7tz0o9fw0vr+B8DT6/+N7eq0VzKdw2xIA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jtYMYAAADbAAAADwAAAAAAAAAAAAAAAACYAgAAZHJz&#10;L2Rvd25yZXYueG1sUEsFBgAAAAAEAAQA9QAAAIsDAAAAAA==&#10;" filled="f" strokecolor="gray" strokeweight="31e-5mm"/>
                <v:line id="Line 66" o:spid="_x0000_s1086" style="position:absolute;visibility:visible;mso-wrap-style:square" from="6305,4057" to="6305,2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NgIsQAAADbAAAADwAAAGRycy9kb3ducmV2LnhtbESPT2vCQBTE74LfYXmCN92oNK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2AixAAAANsAAAAPAAAAAAAAAAAA&#10;AAAAAKECAABkcnMvZG93bnJldi54bWxQSwUGAAAAAAQABAD5AAAAkgMAAAAA&#10;" strokeweight="0"/>
                <v:line id="Line 67" o:spid="_x0000_s1087" style="position:absolute;visibility:visible;mso-wrap-style:square" from="6013,22606" to="6305,2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r4VsQAAADbAAAADwAAAGRycy9kb3ducmV2LnhtbESPT2vCQBTE74LfYXmCN90oNq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uvhWxAAAANsAAAAPAAAAAAAAAAAA&#10;AAAAAKECAABkcnMvZG93bnJldi54bWxQSwUGAAAAAAQABAD5AAAAkgMAAAAA&#10;" strokeweight="0"/>
                <v:line id="Line 68" o:spid="_x0000_s1088" style="position:absolute;visibility:visible;mso-wrap-style:square" from="6013,19488" to="6305,19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dzcQAAADbAAAADwAAAGRycy9kb3ducmV2LnhtbESPT2vCQBTE7wW/w/IK3urGgmlM3YgU&#10;Rb21/oEeH9nXZEn2bciuGr+9Wyj0OMzMb5jFcrCtuFLvjWMF00kCgrh02nCl4HTcvGQgfEDW2Dom&#10;BXfysCxGTwvMtbvxF10PoRIRwj5HBXUIXS6lL2uy6CeuI47ej+sthij7SuoebxFuW/maJKm0aDgu&#10;1NjRR01lc7hYBeYz3c72b+f5Wa63YfqdNZmxJ6XGz8PqHUSgIfyH/9o7rSCdwe+X+ANk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9l3NxAAAANsAAAAPAAAAAAAAAAAA&#10;AAAAAKECAABkcnMvZG93bnJldi54bWxQSwUGAAAAAAQABAD5AAAAkgMAAAAA&#10;" strokeweight="0"/>
                <v:line id="Line 69" o:spid="_x0000_s1089" style="position:absolute;visibility:visible;mso-wrap-style:square" from="6013,16446" to="6305,1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DusMAAADbAAAADwAAAGRycy9kb3ducmV2LnhtbESPT4vCMBTE7wt+h/CEva2pwtZu1ygi&#10;iuvNv7DHR/O2DTYvpYna/fZGEDwOM/MbZjLrbC2u1HrjWMFwkIAgLpw2XCo4HlYfGQgfkDXWjknB&#10;P3mYTXtvE8y1u/GOrvtQighhn6OCKoQml9IXFVn0A9cQR+/PtRZDlG0pdYu3CLe1HCVJKi0ajgsV&#10;NrSoqDjvL1aB2abrz8349HWSy3UY/mbnzNijUu/9bv4NIlAXXuFn+0crSFN4fIk/QE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kw7rDAAAA2wAAAA8AAAAAAAAAAAAA&#10;AAAAoQIAAGRycy9kb3ducmV2LnhtbFBLBQYAAAAABAAEAPkAAACRAwAAAAA=&#10;" strokeweight="0"/>
                <v:line id="Line 70" o:spid="_x0000_s1090" style="position:absolute;visibility:visible;mso-wrap-style:square" from="6013,13328" to="6305,13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hmIcQAAADbAAAADwAAAGRycy9kb3ducmV2LnhtbESPT2vCQBTE7wW/w/KE3upGwRijGxGp&#10;2N5a/4DHR/aZLMm+Ddmtpt++Wyj0OMzMb5j1ZrCtuFPvjWMF00kCgrh02nCl4Hzav2QgfEDW2Dom&#10;Bd/kYVOMntaYa/fgT7ofQyUihH2OCuoQulxKX9Zk0U9cRxy9m+sthij7SuoeHxFuWzlLklRaNBwX&#10;auxoV1PZHL+sAvORHubvi8vyIl8PYXrNmszYs1LP42G7AhFoCP/hv/abVpAu4P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aGYhxAAAANsAAAAPAAAAAAAAAAAA&#10;AAAAAKECAABkcnMvZG93bnJldi54bWxQSwUGAAAAAAQABAD5AAAAkgMAAAAA&#10;" strokeweight="0"/>
                <v:line id="Line 71" o:spid="_x0000_s1091" style="position:absolute;visibility:visible;mso-wrap-style:square" from="6013,10217" to="6305,10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fyU8AAAADbAAAADwAAAGRycy9kb3ducmV2LnhtbERPy4rCMBTdD/gP4QruxlTBTq1GEVGc&#10;2Y0vcHlprm2wuSlN1M7fTxaCy8N5z5edrcWDWm8cKxgNExDEhdOGSwWn4/YzA+EDssbaMSn4Iw/L&#10;Re9jjrl2T97T4xBKEUPY56igCqHJpfRFRRb90DXEkbu61mKIsC2lbvEZw20tx0mSSouGY0OFDa0r&#10;Km6Hu1VgftPd5OfrPD3LzS6MLtktM/ak1KDfrWYgAnXhLX65v7WCNI6N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38lPAAAAA2wAAAA8AAAAAAAAAAAAAAAAA&#10;oQIAAGRycy9kb3ducmV2LnhtbFBLBQYAAAAABAAEAPkAAACOAwAAAAA=&#10;" strokeweight="0"/>
                <v:line id="Line 72" o:spid="_x0000_s1092" style="position:absolute;visibility:visible;mso-wrap-style:square" from="6013,7175" to="6305,7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XyMQAAADbAAAADwAAAGRycy9kb3ducmV2LnhtbESPT2vCQBTE7wW/w/KE3uomhaYxuopI&#10;RXtr/QMeH9lnsph9G7JrjN++Wyj0OMzMb5j5crCN6KnzxrGCdJKAIC6dNlwpOB42LzkIH5A1No5J&#10;wYM8LBejpzkW2t35m/p9qESEsC9QQR1CW0jpy5os+olriaN3cZ3FEGVXSd3hPcJtI1+TJJMWDceF&#10;Glta11Re9zerwHxl27fP99P0JD+2IT3n19zYo1LP42E1AxFoCP/hv/ZOK8i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u1fIxAAAANsAAAAPAAAAAAAAAAAA&#10;AAAAAKECAABkcnMvZG93bnJldi54bWxQSwUGAAAAAAQABAD5AAAAkgMAAAAA&#10;" strokeweight="0"/>
                <v:line id="Line 73" o:spid="_x0000_s1093" style="position:absolute;visibility:visible;mso-wrap-style:square" from="6013,4057" to="6305,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hoiMEAAADbAAAADwAAAGRycy9kb3ducmV2LnhtbERPz2vCMBS+D/wfwhN2W1MHq7UaRYaj&#10;221qBY+P5tkGm5fSRO3+++Uw2PHj+73ajLYTdxq8caxglqQgiGunDTcKquPHSw7CB2SNnWNS8EMe&#10;NuvJ0woL7R68p/shNCKGsC9QQRtCX0jp65Ys+sT1xJG7uMFiiHBopB7wEcNtJ1/TNJMWDceGFnt6&#10;b6m+Hm5WgfnOyrev+WlxkrsyzM75NTe2Uup5Om6XIAKN4V/85/7UCuZxff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GiIwQAAANsAAAAPAAAAAAAAAAAAAAAA&#10;AKECAABkcnMvZG93bnJldi54bWxQSwUGAAAAAAQABAD5AAAAjwMAAAAA&#10;" strokeweight="0"/>
                <v:line id="Line 74" o:spid="_x0000_s1094" style="position:absolute;visibility:visible;mso-wrap-style:square" from="6305,22606" to="39262,2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NE8QAAADbAAAADwAAAGRycy9kb3ducmV2LnhtbESPT2vCQBTE7wW/w/IK3uomghpTNyKi&#10;2N5a/0CPj+xrsiT7NmRXjd++Wyj0OMzMb5jVerCtuFHvjWMF6SQBQVw6bbhScD7tXzIQPiBrbB2T&#10;ggd5WBejpxXm2t35k27HUIkIYZ+jgjqELpfSlzVZ9BPXEUfv2/UWQ5R9JXWP9wi3rZwmyVxaNBwX&#10;auxoW1PZHK9WgfmYH2bvi8vyIneHkH5lTWbsWanx87B5BR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M0TxAAAANsAAAAPAAAAAAAAAAAA&#10;AAAAAKECAABkcnMvZG93bnJldi54bWxQSwUGAAAAAAQABAD5AAAAkgMAAAAA&#10;" strokeweight="0"/>
                <v:line id="Line 75" o:spid="_x0000_s1095" style="position:absolute;flip:y;visibility:visible;mso-wrap-style:square" from="6305,22606" to="6305,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aM7cUAAADbAAAADwAAAGRycy9kb3ducmV2LnhtbESPT2sCMRTE7wW/Q3iCt5qtBy2rUaRi&#10;KYVa/Hfo7bl53V3cvCxJdNNv3wiCx2FmfsPMFtE04krO15YVvAwzEMSF1TWXCg779fMrCB+QNTaW&#10;ScEfeVjMe08zzLXteEvXXShFgrDPUUEVQptL6YuKDPqhbYmT92udwZCkK6V22CW4aeQoy8bSYM1p&#10;ocKW3ioqzruLUbDdTPjk3i/xHE/d1/fPsfw8rpZKDfpxOQURKIZH+N7+0AomI7h9ST9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aM7cUAAADbAAAADwAAAAAAAAAA&#10;AAAAAAChAgAAZHJzL2Rvd25yZXYueG1sUEsFBgAAAAAEAAQA+QAAAJMDAAAAAA==&#10;" strokeweight="0"/>
                <v:line id="Line 76" o:spid="_x0000_s1096" style="position:absolute;flip:y;visibility:visible;mso-wrap-style:square" from="10433,22606" to="10433,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opdsUAAADbAAAADwAAAGRycy9kb3ducmV2LnhtbESPQWsCMRSE74L/ITzBm2bbgsrWKNLS&#10;IoIVbT309ty87i5uXpYkuvHfN4WCx2FmvmHmy2gacSXna8sKHsYZCOLC6ppLBV+fb6MZCB+QNTaW&#10;ScGNPCwX/d4cc2073tP1EEqRIOxzVFCF0OZS+qIig35sW+Lk/VhnMCTpSqkddgluGvmYZRNpsOa0&#10;UGFLLxUV58PFKNh/TPnk3i/xHE/ddvd9LDfH15VSw0FcPYMIFMM9/N9eawXTJ/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opdsUAAADbAAAADwAAAAAAAAAA&#10;AAAAAAChAgAAZHJzL2Rvd25yZXYueG1sUEsFBgAAAAAEAAQA+QAAAJMDAAAAAA==&#10;" strokeweight="0"/>
                <v:line id="Line 77" o:spid="_x0000_s1097" style="position:absolute;flip:y;visibility:visible;mso-wrap-style:square" from="14560,22606" to="14560,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OxAsUAAADbAAAADwAAAGRycy9kb3ducmV2LnhtbESPQWsCMRSE74L/ITzBm2ZbisrWKNLS&#10;IoIVbT309ty87i5uXpYkuvHfN4WCx2FmvmHmy2gacSXna8sKHsYZCOLC6ppLBV+fb6MZCB+QNTaW&#10;ScGNPCwX/d4cc2073tP1EEqRIOxzVFCF0OZS+qIig35sW+Lk/VhnMCTpSqkddgluGvmYZRNpsOa0&#10;UGFLLxUV58PFKNh/TPnk3i/xHE/ddvd9LDfH15VSw0FcPYMIFMM9/N9eawXTJ/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TOxAsUAAADbAAAADwAAAAAAAAAA&#10;AAAAAAChAgAAZHJzL2Rvd25yZXYueG1sUEsFBgAAAAAEAAQA+QAAAJMDAAAAAA==&#10;" strokeweight="0"/>
                <v:line id="Line 78" o:spid="_x0000_s1098" style="position:absolute;flip:y;visibility:visible;mso-wrap-style:square" from="18688,22606" to="18688,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8UmcUAAADbAAAADwAAAGRycy9kb3ducmV2LnhtbESPQWsCMRSE74L/ITzBm2ZbqMrWKNLS&#10;IoIVbT309ty87i5uXpYkuvHfN4WCx2FmvmHmy2gacSXna8sKHsYZCOLC6ppLBV+fb6MZCB+QNTaW&#10;ScGNPCwX/d4cc2073tP1EEqRIOxzVFCF0OZS+qIig35sW+Lk/VhnMCTpSqkddgluGvmYZRNpsOa0&#10;UGFLLxUV58PFKNh/TPnk3i/xHE/ddvd9LDfH15VSw0FcPYMIFMM9/N9eawXTJ/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8UmcUAAADbAAAADwAAAAAAAAAA&#10;AAAAAAChAgAAZHJzL2Rvd25yZXYueG1sUEsFBgAAAAAEAAQA+QAAAJMDAAAAAA==&#10;" strokeweight="0"/>
                <v:line id="Line 79" o:spid="_x0000_s1099" style="position:absolute;flip:y;visibility:visible;mso-wrap-style:square" from="22821,22606" to="22821,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2K7sUAAADbAAAADwAAAGRycy9kb3ducmV2LnhtbESPQWsCMRSE74X+h/AKvdVsPahsjSIV&#10;pRSquK2H3p6b193FzcuSRDf+eyMIPQ4z8w0znUfTijM531hW8DrIQBCXVjdcKfj5Xr1MQPiArLG1&#10;TAou5GE+e3yYYq5tzzs6F6ESCcI+RwV1CF0upS9rMugHtiNO3p91BkOSrpLaYZ/gppXDLBtJgw2n&#10;hRo7eq+pPBYno2C3GfPBrU/xGA/91/Z3X33ulwulnp/i4g1EoBj+w/f2h1YwHsHtS/o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2K7sUAAADbAAAADwAAAAAAAAAA&#10;AAAAAAChAgAAZHJzL2Rvd25yZXYueG1sUEsFBgAAAAAEAAQA+QAAAJMDAAAAAA==&#10;" strokeweight="0"/>
                <v:line id="Line 80" o:spid="_x0000_s1100" style="position:absolute;flip:y;visibility:visible;mso-wrap-style:square" from="26873,22606" to="26873,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EvdcUAAADbAAAADwAAAGRycy9kb3ducmV2LnhtbESPQWsCMRSE74L/IbxCb5qth27ZGkUq&#10;liJo0dZDb8/N6+7i5mVJopv++0YQPA4z8w0znUfTigs531hW8DTOQBCXVjdcKfj+Wo1eQPiArLG1&#10;TAr+yMN8NhxMsdC25x1d9qESCcK+QAV1CF0hpS9rMujHtiNO3q91BkOSrpLaYZ/gppWTLHuWBhtO&#10;CzV29FZTedqfjYLdNuejez/HUzz2m8+fQ7U+LBdKPT7ExSuIQDHcw7f2h1aQ53D9kn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EvdcUAAADbAAAADwAAAAAAAAAA&#10;AAAAAAChAgAAZHJzL2Rvd25yZXYueG1sUEsFBgAAAAAEAAQA+QAAAJMDAAAAAA==&#10;" strokeweight="0"/>
                <v:line id="Line 81" o:spid="_x0000_s1101" style="position:absolute;flip:y;visibility:visible;mso-wrap-style:square" from="31007,22606" to="31007,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67B8IAAADbAAAADwAAAGRycy9kb3ducmV2LnhtbERPTWsCMRC9C/6HMIXeNFsPVbZGEcVS&#10;ClW09dDbuBl3FzeTJYlu/PfmIHh8vO/pPJpGXMn52rKCt2EGgriwuuZSwd/vejAB4QOyxsYyKbiR&#10;h/ms35tirm3HO7ruQylSCPscFVQhtLmUvqjIoB/aljhxJ+sMhgRdKbXDLoWbRo6y7F0arDk1VNjS&#10;sqLivL8YBbvNmI/u8xLP8dj9bP8P5fdhtVDq9SUuPkAEiuEpfri/tIJxGpu+pB8gZ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H67B8IAAADbAAAADwAAAAAAAAAAAAAA&#10;AAChAgAAZHJzL2Rvd25yZXYueG1sUEsFBgAAAAAEAAQA+QAAAJADAAAAAA==&#10;" strokeweight="0"/>
                <v:line id="Line 82" o:spid="_x0000_s1102" style="position:absolute;flip:y;visibility:visible;mso-wrap-style:square" from="35134,22606" to="35134,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IenMUAAADbAAAADwAAAGRycy9kb3ducmV2LnhtbESPQWsCMRSE7wX/Q3iCt5qtB61bo0iL&#10;IgUr2nro7bl53V3cvCxJdNN/bwoFj8PMfMPMFtE04krO15YVPA0zEMSF1TWXCr4+V4/PIHxA1thY&#10;JgW/5GEx7z3MMNe24z1dD6EUCcI+RwVVCG0upS8qMuiHtiVO3o91BkOSrpTaYZfgppGjLBtLgzWn&#10;hQpbeq2oOB8uRsH+Y8Int77Eczx12933sXw/vi2VGvTj8gVEoBju4f/2RiuYTOHvS/oB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IenMUAAADbAAAADwAAAAAAAAAA&#10;AAAAAAChAgAAZHJzL2Rvd25yZXYueG1sUEsFBgAAAAAEAAQA+QAAAJMDAAAAAA==&#10;" strokeweight="0"/>
                <v:line id="Line 83" o:spid="_x0000_s1103" style="position:absolute;flip:y;visibility:visible;mso-wrap-style:square" from="39262,22606" to="39262,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3HJsIAAADbAAAADwAAAGRycy9kb3ducmV2LnhtbERPy2oCMRTdF/yHcAV3NWMXVkajiFKR&#10;Qlt8LdxdJ9eZwcnNkEQn/ftmUXB5OO/ZIppGPMj52rKC0TADQVxYXXOp4Hj4eJ2A8AFZY2OZFPyS&#10;h8W89zLDXNuOd/TYh1KkEPY5KqhCaHMpfVGRQT+0LXHirtYZDAm6UmqHXQo3jXzLsrE0WHNqqLCl&#10;VUXFbX83Cnbf73xxm3u8xUv39XM+lZ+n9VKpQT8upyACxfAU/7u3WsEkrU9f0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3HJsIAAADbAAAADwAAAAAAAAAAAAAA&#10;AAChAgAAZHJzL2Rvd25yZXYueG1sUEsFBgAAAAAEAAQA+QAAAJADAAAAAA==&#10;" strokeweight="0"/>
                <v:shape id="Freeform 84" o:spid="_x0000_s1104" style="position:absolute;left:6305;top:9493;width:32957;height:5937;visibility:visible;mso-wrap-style:square;v-text-anchor:top" coordsize="45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kBMsMA&#10;AADbAAAADwAAAGRycy9kb3ducmV2LnhtbESPQWvCQBSE7wX/w/IEL6Vu4kEluooUCqUHxdgf8Mg+&#10;k2D2bcw+Y/z3rlDocZiZb5j1dnCN6qkLtWcD6TQBRVx4W3Np4Pf09bEEFQTZYuOZDDwowHYzeltj&#10;Zv2dj9TnUqoI4ZChgUqkzbQORUUOw9S3xNE7+86hRNmV2nZ4j3DX6FmSzLXDmuNChS19VlRc8psz&#10;MOsXhzQ/HW67d5HjY4Hzn31yNWYyHnYrUEKD/If/2t/WwDKF15f4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kBMsMAAADbAAAADwAAAAAAAAAAAAAAAACYAgAAZHJzL2Rv&#10;d25yZXYueG1sUEsFBgAAAAAEAAQA9QAAAIgDAAAAAA==&#10;" path="m,77l28,70,57,82,85,75,114,62,142,43r29,-7l199,39r29,-7l256,52r28,-9l313,20r28,-7l370,2r28,14l427,r28,4e" filled="f" strokecolor="blue" strokeweight="64e-5mm">
                  <v:path arrowok="t" o:connecttype="custom" o:connectlocs="0,557522;202809,506838;412862,593725;615671,543041;825723,448914;1028533,311344;1238585,260660;1441394,282381;1651447,231698;1854256,376509;2057065,311344;2267117,144811;2469927,94127;2679979,14481;2882788,115849;3092841,0;3295650,28962" o:connectangles="0,0,0,0,0,0,0,0,0,0,0,0,0,0,0,0,0"/>
                </v:shape>
                <v:shape id="Freeform 85" o:spid="_x0000_s1105" style="position:absolute;left:6305;top:4851;width:30931;height:11163;visibility:visible;mso-wrap-style:square;v-text-anchor:top" coordsize="42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sn/8IA&#10;AADbAAAADwAAAGRycy9kb3ducmV2LnhtbESPQWvCQBSE7wX/w/IKvTWbhmIluooooR6rJvdH9pmk&#10;zb6N2W0S/31XEHocZuYbZrWZTCsG6l1jWcFbFIMgLq1uuFKQn7PXBQjnkTW2lknBjRxs1rOnFaba&#10;jnyk4eQrESDsUlRQe9+lUrqyJoMush1x8C62N+iD7CupexwD3LQyieO5NNhwWKixo11N5c/p1ygo&#10;mvydhyzPcPv1fdV2Kj73H61SL8/TdgnC0+T/w4/2QStYJHD/E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yf/wgAAANsAAAAPAAAAAAAAAAAAAAAAAJgCAABkcnMvZG93&#10;bnJldi54bWxQSwUGAAAAAAQABAD1AAAAhwMAAAAA&#10;" path="m,154l28,140,57,127r28,-4l114,121,142,62,171,18r28,41l228,95,256,72,284,44,313,19,341,r29,1l398,35,427,2e" filled="f" strokecolor="red" strokeweight="64e-5mm">
                  <v:path arrowok="t" o:connecttype="custom" o:connectlocs="0,1116330;202825,1014845;412894,920610;615719,891614;825789,877116;1028614,449432;1238683,130480;1441508,427685;1651577,688645;1854402,521921;2057227,318951;2267296,137729;2470122,0;2680191,7249;2883016,253711;3093085,14498" o:connectangles="0,0,0,0,0,0,0,0,0,0,0,0,0,0,0,0"/>
                </v:shape>
                <v:shape id="Freeform 86" o:spid="_x0000_s1106" style="position:absolute;left:6305;top:21082;width:30931;height:1162;visibility:visible;mso-wrap-style:square;v-text-anchor:top" coordsize="4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pO9MUA&#10;AADbAAAADwAAAGRycy9kb3ducmV2LnhtbESPQWvCQBSE7wX/w/IEb3WjUitpVhFB24OUGnvJ7TX7&#10;mg1m34bsVuO/dwuCx2FmvmGyVW8bcabO144VTMYJCOLS6ZorBd/H7fMChA/IGhvHpOBKHlbLwVOG&#10;qXYXPtA5D5WIEPYpKjAhtKmUvjRk0Y9dSxy9X9dZDFF2ldQdXiLcNnKaJHNpsea4YLCljaHylP9Z&#10;Bbvrz+E45eJVfu0Lk+uX992nnyk1GvbrNxCB+vAI39sfWsFiBv9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ek70xQAAANsAAAAPAAAAAAAAAAAAAAAAAJgCAABkcnMv&#10;ZG93bnJldi54bWxQSwUGAAAAAAQABAD1AAAAigMAAAAA&#10;" path="m,15r28,1l57,15r28,l114,14r28,-3l171,10r28,1l228,8,256,6,284,4,313,2,341,r29,1l398,5,427,4e" filled="f" strokeweight="64e-5mm">
                  <v:path arrowok="t" o:connecttype="custom" o:connectlocs="0,108942;202825,116205;412894,108942;615719,108942;825789,101679;1028614,79891;1238683,72628;1441508,79891;1651577,58103;1854402,43577;2057227,29051;2267296,14526;2470122,0;2680191,7263;2883016,36314;3093085,29051" o:connectangles="0,0,0,0,0,0,0,0,0,0,0,0,0,0,0,0"/>
                </v:shape>
                <v:rect id="Rectangle 87" o:spid="_x0000_s1107" style="position:absolute;left:5073;top:22028;width:495;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4D2664" w:rsidRDefault="004D2664" w:rsidP="004D2664">
                        <w:r>
                          <w:rPr>
                            <w:color w:val="000000"/>
                            <w:sz w:val="14"/>
                            <w:szCs w:val="14"/>
                          </w:rPr>
                          <w:t>0</w:t>
                        </w:r>
                      </w:p>
                    </w:txbxContent>
                  </v:textbox>
                </v:rect>
                <v:rect id="Rectangle 88" o:spid="_x0000_s1108" style="position:absolute;left:2895;top:18910;width:2648;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4D2664" w:rsidRDefault="004D2664" w:rsidP="004D2664">
                        <w:r>
                          <w:rPr>
                            <w:color w:val="000000"/>
                            <w:sz w:val="14"/>
                            <w:szCs w:val="14"/>
                          </w:rPr>
                          <w:t>10'000</w:t>
                        </w:r>
                      </w:p>
                    </w:txbxContent>
                  </v:textbox>
                </v:rect>
                <v:rect id="Rectangle 89" o:spid="_x0000_s1109" style="position:absolute;left:2895;top:15868;width:264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4D2664" w:rsidRDefault="004D2664" w:rsidP="004D2664">
                        <w:r>
                          <w:rPr>
                            <w:color w:val="000000"/>
                            <w:sz w:val="14"/>
                            <w:szCs w:val="14"/>
                          </w:rPr>
                          <w:t>20'000</w:t>
                        </w:r>
                      </w:p>
                    </w:txbxContent>
                  </v:textbox>
                </v:rect>
                <v:rect id="Rectangle 90" o:spid="_x0000_s1110" style="position:absolute;left:2895;top:12750;width:264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4D2664" w:rsidRDefault="004D2664" w:rsidP="004D2664">
                        <w:r>
                          <w:rPr>
                            <w:color w:val="000000"/>
                            <w:sz w:val="14"/>
                            <w:szCs w:val="14"/>
                          </w:rPr>
                          <w:t>30'000</w:t>
                        </w:r>
                      </w:p>
                    </w:txbxContent>
                  </v:textbox>
                </v:rect>
                <v:rect id="Rectangle 91" o:spid="_x0000_s1111" style="position:absolute;left:2895;top:9639;width:2648;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4D2664" w:rsidRDefault="004D2664" w:rsidP="004D2664">
                        <w:r>
                          <w:rPr>
                            <w:color w:val="000000"/>
                            <w:sz w:val="14"/>
                            <w:szCs w:val="14"/>
                          </w:rPr>
                          <w:t>40'000</w:t>
                        </w:r>
                      </w:p>
                    </w:txbxContent>
                  </v:textbox>
                </v:rect>
                <v:rect id="Rectangle 92" o:spid="_x0000_s1112" style="position:absolute;left:2895;top:6591;width:2648;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4D2664" w:rsidRDefault="004D2664" w:rsidP="004D2664">
                        <w:r>
                          <w:rPr>
                            <w:color w:val="000000"/>
                            <w:sz w:val="14"/>
                            <w:szCs w:val="14"/>
                          </w:rPr>
                          <w:t>50'000</w:t>
                        </w:r>
                      </w:p>
                    </w:txbxContent>
                  </v:textbox>
                </v:rect>
                <v:rect id="Rectangle 93" o:spid="_x0000_s1113" style="position:absolute;left:2895;top:3479;width:264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4D2664" w:rsidRDefault="004D2664" w:rsidP="004D2664">
                        <w:r>
                          <w:rPr>
                            <w:color w:val="000000"/>
                            <w:sz w:val="14"/>
                            <w:szCs w:val="14"/>
                          </w:rPr>
                          <w:t>60'000</w:t>
                        </w:r>
                      </w:p>
                    </w:txbxContent>
                  </v:textbox>
                </v:rect>
                <v:rect id="Rectangle 94" o:spid="_x0000_s1114" style="position:absolute;left:5067;top:23329;width:1981;height:102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0vMMA&#10;AADbAAAADwAAAGRycy9kb3ducmV2LnhtbESPQYvCMBSE74L/IbwFL6Kpsq62GkUEWU+Cde350Tzb&#10;ss1LaaLWf28WFjwOM/MNs9p0phZ3al1lWcFkHIEgzq2uuFDwc96PFiCcR9ZYWyYFT3KwWfd7K0y0&#10;ffCJ7qkvRICwS1BB6X2TSOnykgy6sW2Ig3e1rUEfZFtI3eIjwE0tp1H0JQ1WHBZKbGhXUv6b3oyC&#10;WYTZ+Xmc8274uW1Osd9n3/qi1OCj2y5BeOr8O/zfPmgF8QT+voQf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d0vMMAAADbAAAADwAAAAAAAAAAAAAAAACYAgAAZHJzL2Rv&#10;d25yZXYueG1sUEsFBgAAAAAEAAQA9QAAAIgDAAAAAA==&#10;" filled="f" stroked="f">
                  <v:textbox style="mso-fit-shape-to-text:t" inset="0,0,0,0">
                    <w:txbxContent>
                      <w:p w:rsidR="004D2664" w:rsidRDefault="004D2664" w:rsidP="004D2664">
                        <w:r>
                          <w:rPr>
                            <w:color w:val="000000"/>
                            <w:sz w:val="14"/>
                            <w:szCs w:val="14"/>
                          </w:rPr>
                          <w:t>1995</w:t>
                        </w:r>
                      </w:p>
                    </w:txbxContent>
                  </v:textbox>
                </v:rect>
                <v:rect id="Rectangle 95" o:spid="_x0000_s1115" style="position:absolute;left:9207;top:23329;width:1981;height:102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qy8AA&#10;AADbAAAADwAAAGRycy9kb3ducmV2LnhtbESPS6vCMBSE94L/IRzBjWiq+KxGEUG8K8Hn+tAc22Jz&#10;Upqo9d/fCILLYWa+YRar2hTiSZXLLSvo9yIQxInVOacKzqdtdwrCeWSNhWVS8CYHq2WzscBY2xcf&#10;6Hn0qQgQdjEqyLwvYyldkpFB17MlcfButjLog6xSqSt8Bbgp5CCKxtJgzmEhw5I2GSX348MoGEV4&#10;Pb33E950huvyMPPb605flGq36vUchKfa/8Lf9p9WMBvA50v4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Xqy8AAAADbAAAADwAAAAAAAAAAAAAAAACYAgAAZHJzL2Rvd25y&#10;ZXYueG1sUEsFBgAAAAAEAAQA9QAAAIUDAAAAAA==&#10;" filled="f" stroked="f">
                  <v:textbox style="mso-fit-shape-to-text:t" inset="0,0,0,0">
                    <w:txbxContent>
                      <w:p w:rsidR="004D2664" w:rsidRDefault="004D2664" w:rsidP="004D2664">
                        <w:r>
                          <w:rPr>
                            <w:color w:val="000000"/>
                            <w:sz w:val="14"/>
                            <w:szCs w:val="14"/>
                          </w:rPr>
                          <w:t>1997</w:t>
                        </w:r>
                      </w:p>
                    </w:txbxContent>
                  </v:textbox>
                </v:rect>
                <v:rect id="Rectangle 96" o:spid="_x0000_s1116" style="position:absolute;left:13334;top:23330;width:1981;height:102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PUMQA&#10;AADbAAAADwAAAGRycy9kb3ducmV2LnhtbESPT2vCQBTE7wW/w/IEL6Vu1PovdRURQnsSEqvnR/aZ&#10;hGbfhuxq4rd3C4Ueh5n5DbPZ9aYWd2pdZVnBZByBIM6trrhQ8H1K3lYgnEfWWFsmBQ9ysNsOXjYY&#10;a9txSvfMFyJA2MWooPS+iaV0eUkG3dg2xMG72tagD7ItpG6xC3BTy2kULaTBisNCiQ0dSsp/sptR&#10;MI/wcnocl3x4fd836donl099Vmo07PcfIDz1/j/81/7SCtYz+P0SfoD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pT1DEAAAA2wAAAA8AAAAAAAAAAAAAAAAAmAIAAGRycy9k&#10;b3ducmV2LnhtbFBLBQYAAAAABAAEAPUAAACJAwAAAAA=&#10;" filled="f" stroked="f">
                  <v:textbox style="mso-fit-shape-to-text:t" inset="0,0,0,0">
                    <w:txbxContent>
                      <w:p w:rsidR="004D2664" w:rsidRDefault="004D2664" w:rsidP="004D2664">
                        <w:r>
                          <w:rPr>
                            <w:color w:val="000000"/>
                            <w:sz w:val="14"/>
                            <w:szCs w:val="14"/>
                          </w:rPr>
                          <w:t>1999</w:t>
                        </w:r>
                      </w:p>
                    </w:txbxContent>
                  </v:textbox>
                </v:rect>
                <v:rect id="Rectangle 97" o:spid="_x0000_s1117" style="position:absolute;left:17462;top:23329;width:1981;height:102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DXJMMA&#10;AADbAAAADwAAAGRycy9kb3ducmV2LnhtbESPQYvCMBSE74L/IbyFvciaKurarlFEkPUkWLXnR/O2&#10;Ldu8lCZq/fdGEDwOM/MNs1h1phZXal1lWcFoGIEgzq2uuFBwOm6/5iCcR9ZYWyYFd3KwWvZ7C0y0&#10;vfGBrqkvRICwS1BB6X2TSOnykgy6oW2Ig/dnW4M+yLaQusVbgJtajqNoJg1WHBZKbGhTUv6fXoyC&#10;aYTZ8b7/5s1gsm4Osd9mv/qs1OdHt/4B4anz7/CrvdMK4gk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DXJMMAAADbAAAADwAAAAAAAAAAAAAAAACYAgAAZHJzL2Rv&#10;d25yZXYueG1sUEsFBgAAAAAEAAQA9QAAAIgDAAAAAA==&#10;" filled="f" stroked="f">
                  <v:textbox style="mso-fit-shape-to-text:t" inset="0,0,0,0">
                    <w:txbxContent>
                      <w:p w:rsidR="004D2664" w:rsidRDefault="004D2664" w:rsidP="004D2664">
                        <w:r>
                          <w:rPr>
                            <w:color w:val="000000"/>
                            <w:sz w:val="14"/>
                            <w:szCs w:val="14"/>
                          </w:rPr>
                          <w:t>2001</w:t>
                        </w:r>
                      </w:p>
                    </w:txbxContent>
                  </v:textbox>
                </v:rect>
                <v:rect id="Rectangle 98" o:spid="_x0000_s1118" style="position:absolute;left:21589;top:23330;width:1981;height:102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yv8MA&#10;AADbAAAADwAAAGRycy9kb3ducmV2LnhtbESPQYvCMBSE74L/IbyFvciaKurarlFEkPUkWLXnR/O2&#10;Ldu8lCZq/fdGEDwOM/MNs1h1phZXal1lWcFoGIEgzq2uuFBwOm6/5iCcR9ZYWyYFd3KwWvZ7C0y0&#10;vfGBrqkvRICwS1BB6X2TSOnykgy6oW2Ig/dnW4M+yLaQusVbgJtajqNoJg1WHBZKbGhTUv6fXoyC&#10;aYTZ8b7/5s1gsm4Osd9mv/qs1OdHt/4B4anz7/CrvdMK4ik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xyv8MAAADbAAAADwAAAAAAAAAAAAAAAACYAgAAZHJzL2Rv&#10;d25yZXYueG1sUEsFBgAAAAAEAAQA9QAAAIgDAAAAAA==&#10;" filled="f" stroked="f">
                  <v:textbox style="mso-fit-shape-to-text:t" inset="0,0,0,0">
                    <w:txbxContent>
                      <w:p w:rsidR="004D2664" w:rsidRDefault="004D2664" w:rsidP="004D2664">
                        <w:r>
                          <w:rPr>
                            <w:color w:val="000000"/>
                            <w:sz w:val="14"/>
                            <w:szCs w:val="14"/>
                          </w:rPr>
                          <w:t>2003</w:t>
                        </w:r>
                      </w:p>
                    </w:txbxContent>
                  </v:textbox>
                </v:rect>
                <v:rect id="Rectangle 99" o:spid="_x0000_s1119" style="position:absolute;left:25647;top:23330;width:1981;height:102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7syMMA&#10;AADbAAAADwAAAGRycy9kb3ducmV2LnhtbESPQYvCMBSE74L/ITxhL7KmLtq13UYRQfQkqLueH82z&#10;Ldu8lCZq/fdGEDwOM/MNky06U4srta6yrGA8ikAQ51ZXXCj4Pa4/ZyCcR9ZYWyYFd3KwmPd7Gaba&#10;3nhP14MvRICwS1FB6X2TSunykgy6kW2Ig3e2rUEfZFtI3eItwE0tv6IolgYrDgslNrQqKf8/XIyC&#10;aYSn4333zavhZNnsE78+bfSfUh+DbvkDwlPn3+FXe6sVJDE8v4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7syMMAAADbAAAADwAAAAAAAAAAAAAAAACYAgAAZHJzL2Rv&#10;d25yZXYueG1sUEsFBgAAAAAEAAQA9QAAAIgDAAAAAA==&#10;" filled="f" stroked="f">
                  <v:textbox style="mso-fit-shape-to-text:t" inset="0,0,0,0">
                    <w:txbxContent>
                      <w:p w:rsidR="004D2664" w:rsidRDefault="004D2664" w:rsidP="004D2664">
                        <w:r>
                          <w:rPr>
                            <w:color w:val="000000"/>
                            <w:sz w:val="14"/>
                            <w:szCs w:val="14"/>
                          </w:rPr>
                          <w:t>2005</w:t>
                        </w:r>
                      </w:p>
                    </w:txbxContent>
                  </v:textbox>
                </v:rect>
                <v:rect id="Rectangle 100" o:spid="_x0000_s1120" style="position:absolute;left:29774;top:23324;width:1981;height:102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JU8MA&#10;AADbAAAADwAAAGRycy9kb3ducmV2LnhtbESPQWvCQBSE7wX/w/IEL6VuFGs0dRUJiD0VNNbzI/tM&#10;QrNvQ3Y18d93BcHjMDPfMKtNb2pxo9ZVlhVMxhEI4tzqigsFp2z3sQDhPLLG2jIpuJODzXrwtsJE&#10;244PdDv6QgQIuwQVlN43iZQuL8mgG9uGOHgX2xr0QbaF1C12AW5qOY2iuTRYcVgosaG0pPzveDUK&#10;PiM8Z/efmNP32bY5LP3uvNe/So2G/fYLhKfev8LP9rdWsIzh8SX8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JU8MAAADbAAAADwAAAAAAAAAAAAAAAACYAgAAZHJzL2Rv&#10;d25yZXYueG1sUEsFBgAAAAAEAAQA9QAAAIgDAAAAAA==&#10;" filled="f" stroked="f">
                  <v:textbox style="mso-fit-shape-to-text:t" inset="0,0,0,0">
                    <w:txbxContent>
                      <w:p w:rsidR="004D2664" w:rsidRDefault="004D2664" w:rsidP="004D2664">
                        <w:r>
                          <w:rPr>
                            <w:color w:val="000000"/>
                            <w:sz w:val="14"/>
                            <w:szCs w:val="14"/>
                          </w:rPr>
                          <w:t>2007</w:t>
                        </w:r>
                      </w:p>
                    </w:txbxContent>
                  </v:textbox>
                </v:rect>
                <v:rect id="Rectangle 101" o:spid="_x0000_s1121" style="position:absolute;left:33908;top:23324;width:1981;height:102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3dIbwA&#10;AADbAAAADwAAAGRycy9kb3ducmV2LnhtbERPyQrCMBC9C/5DGMGLaKq4VqOIIHoSXM9DM7bFZlKa&#10;qPXvzUHw+Hj7YlWbQryocrllBf1eBII4sTrnVMHlvO1OQTiPrLGwTAo+5GC1bDYWGGv75iO9Tj4V&#10;IYRdjAoy78tYSpdkZND1bEkcuLutDPoAq1TqCt8h3BRyEEVjaTDn0JBhSZuMksfpaRSMIrydP4cJ&#10;bzrDdXmc+e1tp69KtVv1eg7CU+3/4p97rxXMwt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zd0hvAAAANsAAAAPAAAAAAAAAAAAAAAAAJgCAABkcnMvZG93bnJldi54&#10;bWxQSwUGAAAAAAQABAD1AAAAgQMAAAAA&#10;" filled="f" stroked="f">
                  <v:textbox style="mso-fit-shape-to-text:t" inset="0,0,0,0">
                    <w:txbxContent>
                      <w:p w:rsidR="004D2664" w:rsidRDefault="004D2664" w:rsidP="004D2664">
                        <w:r>
                          <w:rPr>
                            <w:color w:val="000000"/>
                            <w:sz w:val="14"/>
                            <w:szCs w:val="14"/>
                          </w:rPr>
                          <w:t>2009</w:t>
                        </w:r>
                      </w:p>
                    </w:txbxContent>
                  </v:textbox>
                </v:rect>
                <v:rect id="Rectangle 102" o:spid="_x0000_s1122" style="position:absolute;left:38036;top:23323;width:1981;height:102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F4usEA&#10;AADbAAAADwAAAGRycy9kb3ducmV2LnhtbESPzarCMBSE94LvEI7gRjRVrldbjSKCXFeCv+tDc2yL&#10;zUlpota3N4Jwl8PMfMPMl40pxYNqV1hWMBxEIIhTqwvOFJyOm/4UhPPIGkvLpOBFDpaLdmuOibZP&#10;3tPj4DMRIOwSVJB7XyVSujQng25gK+LgXW1t0AdZZ1LX+AxwU8pRFP1KgwWHhRwrWueU3g53o2Ac&#10;4eX42k143ftZVfvYby5/+qxUt9OsZiA8Nf4//G1vtYI4hs+X8AP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eLrBAAAA2wAAAA8AAAAAAAAAAAAAAAAAmAIAAGRycy9kb3du&#10;cmV2LnhtbFBLBQYAAAAABAAEAPUAAACGAwAAAAA=&#10;" filled="f" stroked="f">
                  <v:textbox style="mso-fit-shape-to-text:t" inset="0,0,0,0">
                    <w:txbxContent>
                      <w:p w:rsidR="004D2664" w:rsidRDefault="004D2664" w:rsidP="004D2664">
                        <w:r>
                          <w:rPr>
                            <w:color w:val="000000"/>
                            <w:sz w:val="14"/>
                            <w:szCs w:val="14"/>
                          </w:rPr>
                          <w:t>2011</w:t>
                        </w:r>
                      </w:p>
                    </w:txbxContent>
                  </v:textbox>
                </v:rect>
                <v:rect id="Rectangle 103" o:spid="_x0000_s1123" style="position:absolute;left:21729;top:25723;width:2528;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4D2664" w:rsidRPr="005E6628" w:rsidRDefault="004D2664" w:rsidP="004D2664">
                        <w:pPr>
                          <w:rPr>
                            <w:rFonts w:ascii="Tahoma" w:hAnsi="Tahoma" w:cs="Tahoma"/>
                          </w:rPr>
                        </w:pPr>
                        <w:r>
                          <w:rPr>
                            <w:rFonts w:ascii="Tahoma" w:hAnsi="Tahoma" w:cs="Tahoma" w:hint="cs"/>
                            <w:b/>
                            <w:bCs/>
                            <w:color w:val="000000"/>
                            <w:sz w:val="14"/>
                            <w:szCs w:val="14"/>
                            <w:rtl/>
                          </w:rPr>
                          <w:t>السنة</w:t>
                        </w:r>
                      </w:p>
                    </w:txbxContent>
                  </v:textbox>
                </v:rect>
                <v:rect id="Rectangle 104" o:spid="_x0000_s1124" style="position:absolute;left:-258;top:11566;width:5023;height:213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4EcEA&#10;AADcAAAADwAAAGRycy9kb3ducmV2LnhtbERP24rCMBB9F/yHMMK+aeqyqFSjiCCsuiBW8Xlophds&#10;JrWJtv79ZmHBtzmc6yxWnanEkxpXWlYwHkUgiFOrS84VXM7b4QyE88gaK8uk4EUOVst+b4Gxti2f&#10;6Jn4XIQQdjEqKLyvYyldWpBBN7I1ceAy2xj0ATa51A22IdxU8jOKJtJgyaGhwJo2BaW35GEUHN0u&#10;s/u2ml39dM0/2+z+dT7clfoYdOs5CE+df4v/3d86zI/G8PdMu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puBHBAAAA3AAAAA8AAAAAAAAAAAAAAAAAmAIAAGRycy9kb3du&#10;cmV2LnhtbFBLBQYAAAAABAAEAPUAAACGAwAAAAA=&#10;" filled="f" stroked="f">
                  <v:textbox inset="0,0,0,0">
                    <w:txbxContent>
                      <w:p w:rsidR="004D2664" w:rsidRPr="005E6628" w:rsidRDefault="004D2664" w:rsidP="004D2664">
                        <w:pPr>
                          <w:rPr>
                            <w:rFonts w:ascii="Tahoma" w:hAnsi="Tahoma" w:cs="Tahoma"/>
                          </w:rPr>
                        </w:pPr>
                        <w:r>
                          <w:rPr>
                            <w:rFonts w:ascii="Tahoma" w:hAnsi="Tahoma" w:cs="Tahoma" w:hint="cs"/>
                            <w:b/>
                            <w:bCs/>
                            <w:color w:val="000000"/>
                            <w:sz w:val="14"/>
                            <w:szCs w:val="14"/>
                            <w:rtl/>
                          </w:rPr>
                          <w:t>عدد الطلبات</w:t>
                        </w:r>
                      </w:p>
                    </w:txbxContent>
                  </v:textbox>
                </v:rect>
                <v:rect id="Rectangle 105" o:spid="_x0000_s1125" style="position:absolute;left:7753;top:577;width:26581;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b3MEA&#10;AADcAAAADwAAAGRycy9kb3ducmV2LnhtbERPTYvCMBC9C/6HMMLeNNHVslajiCAsuB7UBa9DM7bF&#10;ZlKbqN1/vxEEb/N4nzNftrYSd2p86VjDcKBAEGfOlJxr+D1u+l8gfEA2WDkmDX/kYbnoduaYGvfg&#10;Pd0PIRcxhH2KGooQ6lRKnxVk0Q9cTRy5s2sshgibXJoGHzHcVnKkVCItlhwbCqxpXVB2OdysBkzG&#10;5ro7f/4ct7cEp3mrNpOT0vqj165mIAK14S1+ub9NnK9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Wm9zBAAAA3AAAAA8AAAAAAAAAAAAAAAAAmAIAAGRycy9kb3du&#10;cmV2LnhtbFBLBQYAAAAABAAEAPUAAACGAwAAAAA=&#10;" stroked="f"/>
                <v:line id="Line 106" o:spid="_x0000_s1126" style="position:absolute;visibility:visible;mso-wrap-style:square" from="8839,1809" to="10864,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RoYsEAAADcAAAADwAAAGRycy9kb3ducmV2LnhtbERP3WrCMBS+H/gO4Qi7m4nKpnSmRZSB&#10;DDaw+gBnzVlb1pyUJGr79mYw2N35+H7PphhsJ67kQ+tYw3ymQBBXzrRcazif3p7WIEJENtg5Jg0j&#10;BSjyycMGM+NufKRrGWuRQjhkqKGJsc+kDFVDFsPM9cSJ+3beYkzQ19J4vKVw28mFUi/SYsupocGe&#10;dg1VP+XFario1vuxwq9xRx/P+Lk6Ld/Xe60fp8P2FUSkIf6L/9wHk+arJfw+ky6Q+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BGhiwQAAANwAAAAPAAAAAAAAAAAAAAAA&#10;AKECAABkcnMvZG93bnJldi54bWxQSwUGAAAAAAQABAD5AAAAjwMAAAAA&#10;" strokecolor="blue" strokeweight="64e-5mm"/>
                <v:rect id="Rectangle 107" o:spid="_x0000_s1127" style="position:absolute;left:11080;top:1162;width:263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4D2664" w:rsidRPr="005E6628" w:rsidRDefault="004D2664" w:rsidP="004D2664">
                        <w:pPr>
                          <w:rPr>
                            <w:rFonts w:ascii="Tahoma" w:hAnsi="Tahoma" w:cs="Tahoma"/>
                          </w:rPr>
                        </w:pPr>
                        <w:r w:rsidRPr="005E6628">
                          <w:rPr>
                            <w:rFonts w:ascii="Tahoma" w:hAnsi="Tahoma" w:cs="Tahoma"/>
                            <w:color w:val="000000"/>
                            <w:sz w:val="14"/>
                            <w:szCs w:val="14"/>
                            <w:rtl/>
                          </w:rPr>
                          <w:t>البراءات</w:t>
                        </w:r>
                      </w:p>
                    </w:txbxContent>
                  </v:textbox>
                </v:rect>
                <v:line id="Line 108" o:spid="_x0000_s1128" style="position:absolute;visibility:visible;mso-wrap-style:square" from="15722,1809" to="17748,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ZgLsQAAADcAAAADwAAAGRycy9kb3ducmV2LnhtbERPTWvCQBC9C/6HZQq9iG6UKiVmI1pa&#10;8FClVUGPQ3aaRLOzIbsm6b/vFgq9zeN9TrLqTSVaalxpWcF0EoEgzqwuOVdwOr6Nn0E4j6yxskwK&#10;vsnBKh0OEoy17fiT2oPPRQhhF6OCwvs6ltJlBRl0E1sTB+7LNgZ9gE0udYNdCDeVnEXRQhosOTQU&#10;WNNLQdntcDcK5t0VX/fnp/Z9sTOXkf/Q5Wa2U+rxoV8vQXjq/b/4z73VYX40h99nwgUy/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mAuxAAAANwAAAAPAAAAAAAAAAAA&#10;AAAAAKECAABkcnMvZG93bnJldi54bWxQSwUGAAAAAAQABAD5AAAAkgMAAAAA&#10;" strokecolor="red" strokeweight="64e-5mm"/>
                <v:rect id="Rectangle 109" o:spid="_x0000_s1129" style="position:absolute;left:17964;top:1162;width:5981;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4D2664" w:rsidRPr="005E6628" w:rsidRDefault="004D2664" w:rsidP="004D2664">
                        <w:pPr>
                          <w:rPr>
                            <w:rFonts w:ascii="Tahoma" w:hAnsi="Tahoma" w:cs="Tahoma"/>
                          </w:rPr>
                        </w:pPr>
                        <w:r>
                          <w:rPr>
                            <w:rFonts w:ascii="Tahoma" w:hAnsi="Tahoma" w:cs="Tahoma" w:hint="cs"/>
                            <w:color w:val="000000"/>
                            <w:sz w:val="14"/>
                            <w:szCs w:val="14"/>
                            <w:rtl/>
                          </w:rPr>
                          <w:t>العلامات التجارية</w:t>
                        </w:r>
                      </w:p>
                    </w:txbxContent>
                  </v:textbox>
                </v:rect>
                <v:line id="Line 110" o:spid="_x0000_s1130" style="position:absolute;visibility:visible;mso-wrap-style:square" from="24269,1809" to="26295,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nOL8MAAADcAAAADwAAAGRycy9kb3ducmV2LnhtbERPS2sCMRC+C/0PYQq9abYWdLs1ihQs&#10;oniofV2nm+lm6WayJOnu+u+NIPQ2H99zFqvBNqIjH2rHCu4nGQji0umaKwXvb5txDiJEZI2NY1Jw&#10;ogCr5c1ogYV2Pb9Sd4yVSCEcClRgYmwLKUNpyGKYuJY4cT/OW4wJ+kpqj30Kt42cZtlMWqw5NRhs&#10;6dlQ+Xv8swriy/qRH/TnR5f3WJmvvd/1h2+l7m6H9ROISEP8F1/dW53mZ3O4PJMukMs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Zzi/DAAAA3AAAAA8AAAAAAAAAAAAA&#10;AAAAoQIAAGRycy9kb3ducmV2LnhtbFBLBQYAAAAABAAEAPkAAACRAwAAAAA=&#10;" strokeweight="64e-5mm"/>
                <v:rect id="Rectangle 111" o:spid="_x0000_s1131" style="position:absolute;left:26511;top:1162;width:8623;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3+n8YA&#10;AADcAAAADwAAAGRycy9kb3ducmV2LnhtbESPQWvCQBCF7wX/wzJCL6Vu6kE0zSqlIPRQKEYPehuy&#10;YzY2OxuyW5P213cOgrcZ3pv3vik2o2/VlfrYBDbwMstAEVfBNlwbOOy3z0tQMSFbbAOTgV+KsFlP&#10;HgrMbRh4R9cy1UpCOOZowKXU5VrHypHHOAsdsWjn0HtMsva1tj0OEu5bPc+yhfbYsDQ47OjdUfVd&#10;/ngD269jQ/ynd0+r5RAu1fxUus/OmMfp+PYKKtGY7ubb9YcV/Exo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3+n8YAAADcAAAADwAAAAAAAAAAAAAAAACYAgAAZHJz&#10;L2Rvd25yZXYueG1sUEsFBgAAAAAEAAQA9QAAAIsDAAAAAA==&#10;" filled="f" stroked="f">
                  <v:textbox style="mso-fit-shape-to-text:t" inset="0,0,0,0">
                    <w:txbxContent>
                      <w:p w:rsidR="004D2664" w:rsidRPr="005E6628" w:rsidRDefault="004D2664" w:rsidP="004D2664">
                        <w:pPr>
                          <w:rPr>
                            <w:rFonts w:ascii="Tahoma" w:hAnsi="Tahoma" w:cs="Tahoma"/>
                          </w:rPr>
                        </w:pPr>
                        <w:r>
                          <w:rPr>
                            <w:rFonts w:ascii="Tahoma" w:hAnsi="Tahoma" w:cs="Tahoma" w:hint="cs"/>
                            <w:color w:val="000000"/>
                            <w:sz w:val="14"/>
                            <w:szCs w:val="14"/>
                            <w:rtl/>
                          </w:rPr>
                          <w:t>التصاميم الصناعية</w:t>
                        </w:r>
                      </w:p>
                    </w:txbxContent>
                  </v:textbox>
                </v:rect>
                <v:rect id="Rectangle 112" o:spid="_x0000_s1132" style="position:absolute;left:361;top:361;width:40348;height:27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XDcIA&#10;AADcAAAADwAAAGRycy9kb3ducmV2LnhtbERPS2vCQBC+F/oflhF6qxtbfKWuIoLgydYo4nGaHZOQ&#10;3dmQXTX++25B8DYf33Nmi84acaXWV44VDPoJCOLc6YoLBYf9+n0CwgdkjcYxKbiTh8X89WWGqXY3&#10;3tE1C4WIIexTVFCG0KRS+rwki77vGuLInV1rMUTYFlK3eIvh1siPJBlJixXHhhIbWpWU19nFKpgM&#10;f019GH+etuPvwbEmsyS//VHqrdctv0AE6sJT/HBvdJyfTOH/mXi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RcNwgAAANwAAAAPAAAAAAAAAAAAAAAAAJgCAABkcnMvZG93&#10;bnJldi54bWxQSwUGAAAAAAQABAD1AAAAhwMAAAAA&#10;" filled="f" strokeweight="0"/>
                <w10:anchorlock/>
              </v:group>
            </w:pict>
          </mc:Fallback>
        </mc:AlternateContent>
      </w:r>
    </w:p>
    <w:p w:rsidR="004D2664" w:rsidRDefault="004D2664" w:rsidP="004D2664">
      <w:pPr>
        <w:pStyle w:val="NumberedParaAR"/>
        <w:numPr>
          <w:ilvl w:val="0"/>
          <w:numId w:val="0"/>
        </w:numPr>
        <w:rPr>
          <w:rtl/>
        </w:rPr>
      </w:pPr>
      <w:r>
        <w:rPr>
          <w:rtl/>
        </w:rPr>
        <w:t xml:space="preserve">الشكل 2: </w:t>
      </w:r>
      <w:r>
        <w:rPr>
          <w:rFonts w:hint="cs"/>
          <w:rtl/>
        </w:rPr>
        <w:t>طلبات ال</w:t>
      </w:r>
      <w:r>
        <w:rPr>
          <w:rtl/>
        </w:rPr>
        <w:t xml:space="preserve">براءات </w:t>
      </w:r>
      <w:r>
        <w:rPr>
          <w:rFonts w:hint="cs"/>
          <w:rtl/>
        </w:rPr>
        <w:t>و</w:t>
      </w:r>
      <w:r>
        <w:rPr>
          <w:rtl/>
        </w:rPr>
        <w:t>العلامات التجارية و</w:t>
      </w:r>
      <w:r>
        <w:rPr>
          <w:rFonts w:hint="cs"/>
          <w:rtl/>
        </w:rPr>
        <w:t>ال</w:t>
      </w:r>
      <w:r>
        <w:rPr>
          <w:rtl/>
        </w:rPr>
        <w:t>تص</w:t>
      </w:r>
      <w:r>
        <w:rPr>
          <w:rFonts w:hint="cs"/>
          <w:rtl/>
        </w:rPr>
        <w:t>ام</w:t>
      </w:r>
      <w:r>
        <w:rPr>
          <w:rtl/>
        </w:rPr>
        <w:t>يم الصناعية في الاتحاد الروسي</w:t>
      </w:r>
    </w:p>
    <w:p w:rsidR="004D2664" w:rsidRDefault="004D2664" w:rsidP="004D2664">
      <w:pPr>
        <w:pStyle w:val="NumberedParaAR"/>
        <w:rPr>
          <w:rtl/>
        </w:rPr>
      </w:pPr>
      <w:r>
        <w:rPr>
          <w:rFonts w:hint="cs"/>
          <w:rtl/>
        </w:rPr>
        <w:t xml:space="preserve">ويتزايد أيضا </w:t>
      </w:r>
      <w:r>
        <w:rPr>
          <w:rtl/>
        </w:rPr>
        <w:t xml:space="preserve">استخدام الاتحاد الروسي </w:t>
      </w:r>
      <w:r>
        <w:rPr>
          <w:rFonts w:hint="cs"/>
          <w:rtl/>
        </w:rPr>
        <w:t>ل</w:t>
      </w:r>
      <w:r>
        <w:rPr>
          <w:rtl/>
        </w:rPr>
        <w:t>أنظمة</w:t>
      </w:r>
      <w:r>
        <w:rPr>
          <w:rFonts w:hint="cs"/>
          <w:rtl/>
        </w:rPr>
        <w:t xml:space="preserve"> الويبو</w:t>
      </w:r>
      <w:r>
        <w:rPr>
          <w:rtl/>
        </w:rPr>
        <w:t xml:space="preserve"> العالمية </w:t>
      </w:r>
      <w:r>
        <w:rPr>
          <w:rFonts w:hint="cs"/>
          <w:rtl/>
        </w:rPr>
        <w:t>ل</w:t>
      </w:r>
      <w:r>
        <w:rPr>
          <w:rtl/>
        </w:rPr>
        <w:t xml:space="preserve">لملكية الفكرية. وارتفعت الطلبات </w:t>
      </w:r>
      <w:r>
        <w:rPr>
          <w:rFonts w:hint="cs"/>
          <w:rtl/>
        </w:rPr>
        <w:t>التي أودعها المودعون في</w:t>
      </w:r>
      <w:r>
        <w:rPr>
          <w:rtl/>
        </w:rPr>
        <w:t xml:space="preserve"> الاتحاد الروسي إلى حد كبير على مدى السنوات الخمس الماضية. </w:t>
      </w:r>
      <w:r>
        <w:rPr>
          <w:rFonts w:hint="cs"/>
          <w:rtl/>
        </w:rPr>
        <w:t xml:space="preserve">وازداد </w:t>
      </w:r>
      <w:r>
        <w:rPr>
          <w:rtl/>
        </w:rPr>
        <w:t>عدد طلبات مدريد بنسبة</w:t>
      </w:r>
      <w:r>
        <w:rPr>
          <w:rFonts w:hint="cs"/>
          <w:rtl/>
        </w:rPr>
        <w:t> </w:t>
      </w:r>
      <w:r>
        <w:rPr>
          <w:rtl/>
        </w:rPr>
        <w:t>19</w:t>
      </w:r>
      <w:r>
        <w:rPr>
          <w:rFonts w:hint="cs"/>
          <w:rtl/>
        </w:rPr>
        <w:t>,</w:t>
      </w:r>
      <w:r>
        <w:rPr>
          <w:rtl/>
        </w:rPr>
        <w:t>7</w:t>
      </w:r>
      <w:r>
        <w:rPr>
          <w:rFonts w:hint="cs"/>
          <w:rtl/>
        </w:rPr>
        <w:t>%</w:t>
      </w:r>
      <w:r>
        <w:rPr>
          <w:rtl/>
        </w:rPr>
        <w:t xml:space="preserve"> في </w:t>
      </w:r>
      <w:r>
        <w:rPr>
          <w:rFonts w:hint="cs"/>
          <w:rtl/>
        </w:rPr>
        <w:t>سنة</w:t>
      </w:r>
      <w:r>
        <w:rPr>
          <w:rtl/>
        </w:rPr>
        <w:t xml:space="preserve"> 2012 (بعد أن ارتفعت بنسبة 35</w:t>
      </w:r>
      <w:r>
        <w:rPr>
          <w:rFonts w:hint="cs"/>
          <w:rtl/>
        </w:rPr>
        <w:t>,</w:t>
      </w:r>
      <w:r>
        <w:rPr>
          <w:rtl/>
        </w:rPr>
        <w:t xml:space="preserve">6% في </w:t>
      </w:r>
      <w:r>
        <w:rPr>
          <w:rFonts w:hint="cs"/>
          <w:rtl/>
        </w:rPr>
        <w:t>السنة</w:t>
      </w:r>
      <w:r>
        <w:rPr>
          <w:rtl/>
        </w:rPr>
        <w:t xml:space="preserve"> </w:t>
      </w:r>
      <w:r>
        <w:rPr>
          <w:rFonts w:hint="cs"/>
          <w:rtl/>
        </w:rPr>
        <w:t>التي سبقتها</w:t>
      </w:r>
      <w:r>
        <w:rPr>
          <w:rtl/>
        </w:rPr>
        <w:t xml:space="preserve">)، مما يجعل الاتحاد الروسي تاسع أكبر مودع </w:t>
      </w:r>
      <w:r>
        <w:rPr>
          <w:rFonts w:hint="cs"/>
          <w:rtl/>
        </w:rPr>
        <w:t xml:space="preserve">بناء على </w:t>
      </w:r>
      <w:r>
        <w:rPr>
          <w:rtl/>
        </w:rPr>
        <w:t xml:space="preserve">نظام مدريد. </w:t>
      </w:r>
      <w:r>
        <w:rPr>
          <w:rFonts w:hint="cs"/>
          <w:rtl/>
        </w:rPr>
        <w:t>وهو</w:t>
      </w:r>
      <w:r>
        <w:rPr>
          <w:rtl/>
        </w:rPr>
        <w:t xml:space="preserve"> أيضا</w:t>
      </w:r>
      <w:r>
        <w:rPr>
          <w:rFonts w:hint="cs"/>
          <w:rtl/>
        </w:rPr>
        <w:t xml:space="preserve"> البلد</w:t>
      </w:r>
      <w:r>
        <w:rPr>
          <w:rtl/>
        </w:rPr>
        <w:t xml:space="preserve"> </w:t>
      </w:r>
      <w:r>
        <w:rPr>
          <w:rFonts w:hint="cs"/>
          <w:rtl/>
        </w:rPr>
        <w:t>ال</w:t>
      </w:r>
      <w:r>
        <w:rPr>
          <w:rtl/>
        </w:rPr>
        <w:t xml:space="preserve">ثالث </w:t>
      </w:r>
      <w:r>
        <w:rPr>
          <w:rFonts w:hint="cs"/>
          <w:rtl/>
        </w:rPr>
        <w:t>ال</w:t>
      </w:r>
      <w:r>
        <w:rPr>
          <w:rtl/>
        </w:rPr>
        <w:t xml:space="preserve">أكثر تعيينا في نظام مدريد. </w:t>
      </w:r>
      <w:r>
        <w:rPr>
          <w:rFonts w:hint="cs"/>
          <w:rtl/>
        </w:rPr>
        <w:t xml:space="preserve">وينظر </w:t>
      </w:r>
      <w:r>
        <w:rPr>
          <w:rtl/>
        </w:rPr>
        <w:t xml:space="preserve">الاتحاد الروسي </w:t>
      </w:r>
      <w:r>
        <w:rPr>
          <w:rFonts w:hint="cs"/>
          <w:rtl/>
        </w:rPr>
        <w:t xml:space="preserve">بجدية </w:t>
      </w:r>
      <w:r>
        <w:rPr>
          <w:rtl/>
        </w:rPr>
        <w:t>الانضمام إلى نظام لاهاي.</w:t>
      </w:r>
    </w:p>
    <w:p w:rsidR="004D2664" w:rsidRDefault="004D2664" w:rsidP="004D2664">
      <w:pPr>
        <w:pStyle w:val="NumberedParaAR"/>
        <w:rPr>
          <w:rtl/>
        </w:rPr>
      </w:pPr>
      <w:r>
        <w:rPr>
          <w:rtl/>
        </w:rPr>
        <w:t>و</w:t>
      </w:r>
      <w:r>
        <w:rPr>
          <w:rFonts w:hint="cs"/>
          <w:rtl/>
        </w:rPr>
        <w:t xml:space="preserve">إنشاء </w:t>
      </w:r>
      <w:r>
        <w:rPr>
          <w:rtl/>
        </w:rPr>
        <w:t xml:space="preserve">مكتب خارجي في الاتحاد الروسي </w:t>
      </w:r>
      <w:r>
        <w:rPr>
          <w:rFonts w:hint="cs"/>
          <w:rtl/>
        </w:rPr>
        <w:t xml:space="preserve">من شأنه </w:t>
      </w:r>
      <w:r>
        <w:rPr>
          <w:rtl/>
        </w:rPr>
        <w:t>توف</w:t>
      </w:r>
      <w:r>
        <w:rPr>
          <w:rFonts w:hint="cs"/>
          <w:rtl/>
        </w:rPr>
        <w:t>ي</w:t>
      </w:r>
      <w:r>
        <w:rPr>
          <w:rtl/>
        </w:rPr>
        <w:t xml:space="preserve">ر مزايا </w:t>
      </w:r>
      <w:r>
        <w:rPr>
          <w:rFonts w:hint="cs"/>
          <w:rtl/>
        </w:rPr>
        <w:t>كثيرة</w:t>
      </w:r>
      <w:r>
        <w:rPr>
          <w:rtl/>
        </w:rPr>
        <w:t xml:space="preserve"> من حيث تعزيز مشاركة البلد في أنظمة</w:t>
      </w:r>
      <w:r>
        <w:rPr>
          <w:rFonts w:hint="cs"/>
          <w:rtl/>
        </w:rPr>
        <w:t xml:space="preserve"> الويبو</w:t>
      </w:r>
      <w:r>
        <w:rPr>
          <w:rtl/>
        </w:rPr>
        <w:t xml:space="preserve"> العالمية للملكية الفكرية، مما يتيح للمنظمة </w:t>
      </w:r>
      <w:r>
        <w:rPr>
          <w:rFonts w:hint="cs"/>
          <w:rtl/>
        </w:rPr>
        <w:t>فرصة تقديم ال</w:t>
      </w:r>
      <w:r>
        <w:rPr>
          <w:rtl/>
        </w:rPr>
        <w:t>خدم</w:t>
      </w:r>
      <w:r>
        <w:rPr>
          <w:rFonts w:hint="cs"/>
          <w:rtl/>
        </w:rPr>
        <w:t>ات ب</w:t>
      </w:r>
      <w:r>
        <w:rPr>
          <w:rtl/>
        </w:rPr>
        <w:t>فعالية</w:t>
      </w:r>
      <w:r>
        <w:rPr>
          <w:rFonts w:hint="cs"/>
          <w:rtl/>
        </w:rPr>
        <w:t xml:space="preserve"> أكبر</w:t>
      </w:r>
      <w:r>
        <w:rPr>
          <w:rtl/>
        </w:rPr>
        <w:t xml:space="preserve"> </w:t>
      </w:r>
      <w:r>
        <w:rPr>
          <w:rFonts w:hint="cs"/>
          <w:rtl/>
        </w:rPr>
        <w:t>لإقليم شاسع</w:t>
      </w:r>
      <w:r>
        <w:rPr>
          <w:rtl/>
        </w:rPr>
        <w:t xml:space="preserve"> و</w:t>
      </w:r>
      <w:r>
        <w:rPr>
          <w:rFonts w:hint="cs"/>
          <w:rtl/>
        </w:rPr>
        <w:t>ل</w:t>
      </w:r>
      <w:r>
        <w:rPr>
          <w:rtl/>
        </w:rPr>
        <w:t>لمن</w:t>
      </w:r>
      <w:r>
        <w:rPr>
          <w:rFonts w:hint="cs"/>
          <w:rtl/>
        </w:rPr>
        <w:t>ا</w:t>
      </w:r>
      <w:r>
        <w:rPr>
          <w:rtl/>
        </w:rPr>
        <w:t>طق المحيطة به</w:t>
      </w:r>
      <w:r>
        <w:rPr>
          <w:rFonts w:hint="cs"/>
          <w:rtl/>
        </w:rPr>
        <w:t xml:space="preserve"> </w:t>
      </w:r>
      <w:r>
        <w:rPr>
          <w:rtl/>
        </w:rPr>
        <w:t>و</w:t>
      </w:r>
      <w:r>
        <w:rPr>
          <w:rFonts w:hint="cs"/>
          <w:rtl/>
        </w:rPr>
        <w:t>ي</w:t>
      </w:r>
      <w:r>
        <w:rPr>
          <w:rtl/>
        </w:rPr>
        <w:t xml:space="preserve">ساعد </w:t>
      </w:r>
      <w:r>
        <w:rPr>
          <w:rFonts w:hint="cs"/>
          <w:rtl/>
        </w:rPr>
        <w:t>على</w:t>
      </w:r>
      <w:r>
        <w:rPr>
          <w:rtl/>
        </w:rPr>
        <w:t xml:space="preserve"> </w:t>
      </w:r>
      <w:r>
        <w:rPr>
          <w:rFonts w:hint="cs"/>
          <w:rtl/>
        </w:rPr>
        <w:t xml:space="preserve">تكوين الكفاءات </w:t>
      </w:r>
      <w:r>
        <w:rPr>
          <w:rtl/>
        </w:rPr>
        <w:t xml:space="preserve">لاستخدام الملكية الفكرية في </w:t>
      </w:r>
      <w:r>
        <w:rPr>
          <w:rFonts w:hint="cs"/>
          <w:rtl/>
        </w:rPr>
        <w:t>إقليم ي</w:t>
      </w:r>
      <w:r>
        <w:rPr>
          <w:rtl/>
        </w:rPr>
        <w:t xml:space="preserve">هدف </w:t>
      </w:r>
      <w:r>
        <w:rPr>
          <w:rFonts w:hint="cs"/>
          <w:rtl/>
        </w:rPr>
        <w:t xml:space="preserve">فيه معظم </w:t>
      </w:r>
      <w:r>
        <w:rPr>
          <w:rtl/>
        </w:rPr>
        <w:t xml:space="preserve">الاستراتيجيات الاقتصادية </w:t>
      </w:r>
      <w:r>
        <w:rPr>
          <w:rFonts w:hint="cs"/>
          <w:rtl/>
        </w:rPr>
        <w:t>ال</w:t>
      </w:r>
      <w:r>
        <w:rPr>
          <w:rtl/>
        </w:rPr>
        <w:t>وطنية</w:t>
      </w:r>
      <w:r>
        <w:rPr>
          <w:rFonts w:hint="cs"/>
          <w:rtl/>
        </w:rPr>
        <w:t xml:space="preserve"> إلى</w:t>
      </w:r>
      <w:r>
        <w:rPr>
          <w:rtl/>
        </w:rPr>
        <w:t xml:space="preserve"> استخدام </w:t>
      </w:r>
      <w:r>
        <w:rPr>
          <w:rFonts w:hint="cs"/>
          <w:rtl/>
        </w:rPr>
        <w:t xml:space="preserve">قاعدة </w:t>
      </w:r>
      <w:r>
        <w:rPr>
          <w:rtl/>
        </w:rPr>
        <w:t xml:space="preserve">موارد غنية كأساس </w:t>
      </w:r>
      <w:r>
        <w:rPr>
          <w:rFonts w:hint="cs"/>
          <w:rtl/>
        </w:rPr>
        <w:t>ل</w:t>
      </w:r>
      <w:r>
        <w:rPr>
          <w:rtl/>
        </w:rPr>
        <w:t>لقيمة</w:t>
      </w:r>
      <w:r>
        <w:rPr>
          <w:rFonts w:hint="cs"/>
          <w:rtl/>
        </w:rPr>
        <w:t xml:space="preserve"> المضافة</w:t>
      </w:r>
      <w:r>
        <w:rPr>
          <w:rtl/>
        </w:rPr>
        <w:t xml:space="preserve"> </w:t>
      </w:r>
      <w:r>
        <w:rPr>
          <w:rFonts w:hint="cs"/>
          <w:rtl/>
        </w:rPr>
        <w:t>في</w:t>
      </w:r>
      <w:r>
        <w:rPr>
          <w:rtl/>
        </w:rPr>
        <w:t xml:space="preserve"> صناعات </w:t>
      </w:r>
      <w:r>
        <w:rPr>
          <w:rFonts w:hint="cs"/>
          <w:rtl/>
        </w:rPr>
        <w:t>تقوم أكثر</w:t>
      </w:r>
      <w:r>
        <w:rPr>
          <w:rtl/>
        </w:rPr>
        <w:t xml:space="preserve"> على المع</w:t>
      </w:r>
      <w:r>
        <w:rPr>
          <w:rFonts w:hint="cs"/>
          <w:rtl/>
        </w:rPr>
        <w:t>ا</w:t>
      </w:r>
      <w:r>
        <w:rPr>
          <w:rtl/>
        </w:rPr>
        <w:t>رف</w:t>
      </w:r>
      <w:r>
        <w:rPr>
          <w:rFonts w:hint="cs"/>
          <w:rtl/>
        </w:rPr>
        <w:t>.</w:t>
      </w:r>
    </w:p>
    <w:p w:rsidR="004D2664" w:rsidRDefault="004D2664" w:rsidP="004D2664">
      <w:pPr>
        <w:pStyle w:val="Heading1AR"/>
        <w:rPr>
          <w:rtl/>
        </w:rPr>
      </w:pPr>
      <w:r>
        <w:rPr>
          <w:rtl/>
        </w:rPr>
        <w:t>الولايات المتحدة</w:t>
      </w:r>
    </w:p>
    <w:p w:rsidR="004D2664" w:rsidRDefault="004D2664" w:rsidP="004D2664">
      <w:pPr>
        <w:pStyle w:val="NumberedParaAR"/>
        <w:rPr>
          <w:rtl/>
        </w:rPr>
      </w:pPr>
      <w:r>
        <w:rPr>
          <w:rFonts w:hint="cs"/>
          <w:rtl/>
        </w:rPr>
        <w:t xml:space="preserve">اقتصاد </w:t>
      </w:r>
      <w:r>
        <w:rPr>
          <w:rtl/>
        </w:rPr>
        <w:t>الولايات المتحدة الأمريكية ه</w:t>
      </w:r>
      <w:r>
        <w:rPr>
          <w:rFonts w:hint="cs"/>
          <w:rtl/>
        </w:rPr>
        <w:t>و</w:t>
      </w:r>
      <w:r>
        <w:rPr>
          <w:rtl/>
        </w:rPr>
        <w:t xml:space="preserve"> أكبر اقتصاد في العالم</w:t>
      </w:r>
      <w:r>
        <w:rPr>
          <w:rFonts w:hint="cs"/>
          <w:rtl/>
        </w:rPr>
        <w:t xml:space="preserve"> وتحتل الولايات المتحدة المركز ال</w:t>
      </w:r>
      <w:r>
        <w:rPr>
          <w:rtl/>
        </w:rPr>
        <w:t xml:space="preserve">ثالث </w:t>
      </w:r>
      <w:r>
        <w:rPr>
          <w:rFonts w:hint="cs"/>
          <w:rtl/>
        </w:rPr>
        <w:t>من حيث عدد</w:t>
      </w:r>
      <w:r>
        <w:rPr>
          <w:rtl/>
        </w:rPr>
        <w:t xml:space="preserve"> السكان. وه</w:t>
      </w:r>
      <w:r>
        <w:rPr>
          <w:rFonts w:hint="cs"/>
          <w:rtl/>
        </w:rPr>
        <w:t>ي</w:t>
      </w:r>
      <w:r>
        <w:rPr>
          <w:rtl/>
        </w:rPr>
        <w:t xml:space="preserve"> أكبر مودع لطلبات معاهدة التعاون بشأن البراءات، </w:t>
      </w:r>
      <w:r>
        <w:rPr>
          <w:rFonts w:hint="cs"/>
          <w:rtl/>
        </w:rPr>
        <w:t>حيث تودع</w:t>
      </w:r>
      <w:r>
        <w:rPr>
          <w:rtl/>
        </w:rPr>
        <w:t xml:space="preserve"> حوالي 27% من مجموع الطلبات. وه</w:t>
      </w:r>
      <w:r>
        <w:rPr>
          <w:rFonts w:hint="cs"/>
          <w:rtl/>
        </w:rPr>
        <w:t>ي</w:t>
      </w:r>
      <w:r>
        <w:rPr>
          <w:rtl/>
        </w:rPr>
        <w:t xml:space="preserve"> ثاني أكبر مودع لطلبات مدريد، </w:t>
      </w:r>
      <w:r>
        <w:rPr>
          <w:rFonts w:hint="cs"/>
          <w:rtl/>
        </w:rPr>
        <w:t>إذ تودع</w:t>
      </w:r>
      <w:r>
        <w:rPr>
          <w:rtl/>
        </w:rPr>
        <w:t xml:space="preserve"> 12</w:t>
      </w:r>
      <w:r>
        <w:rPr>
          <w:rFonts w:hint="cs"/>
          <w:rtl/>
        </w:rPr>
        <w:t>,</w:t>
      </w:r>
      <w:r>
        <w:rPr>
          <w:rtl/>
        </w:rPr>
        <w:t xml:space="preserve">3% من مجموع الطلبات، وتعد </w:t>
      </w:r>
      <w:r>
        <w:rPr>
          <w:rFonts w:hint="cs"/>
          <w:rtl/>
        </w:rPr>
        <w:t>البلد ال</w:t>
      </w:r>
      <w:r>
        <w:rPr>
          <w:rtl/>
        </w:rPr>
        <w:t xml:space="preserve">ثالث </w:t>
      </w:r>
      <w:r>
        <w:rPr>
          <w:rFonts w:hint="cs"/>
          <w:rtl/>
        </w:rPr>
        <w:t>ال</w:t>
      </w:r>
      <w:r>
        <w:rPr>
          <w:rtl/>
        </w:rPr>
        <w:t xml:space="preserve">أكثر تعيينا في نظام مدريد. ومن المتوقع أن تنضم إلى نظام لاهاي في المستقبل القريب. </w:t>
      </w:r>
      <w:r>
        <w:rPr>
          <w:rFonts w:hint="cs"/>
          <w:rtl/>
        </w:rPr>
        <w:t>و</w:t>
      </w:r>
      <w:r>
        <w:rPr>
          <w:rtl/>
        </w:rPr>
        <w:t>لديها</w:t>
      </w:r>
      <w:r>
        <w:rPr>
          <w:rFonts w:hint="cs"/>
          <w:rtl/>
        </w:rPr>
        <w:t xml:space="preserve"> كذلك</w:t>
      </w:r>
      <w:r>
        <w:rPr>
          <w:rtl/>
        </w:rPr>
        <w:t xml:space="preserve"> أكبر الصناعات الإبداعية في العالم. </w:t>
      </w:r>
      <w:r>
        <w:rPr>
          <w:rFonts w:hint="cs"/>
          <w:rtl/>
        </w:rPr>
        <w:t>فالبلد</w:t>
      </w:r>
      <w:r>
        <w:rPr>
          <w:rtl/>
        </w:rPr>
        <w:t xml:space="preserve">، باختصار، </w:t>
      </w:r>
      <w:r>
        <w:rPr>
          <w:rFonts w:hint="cs"/>
          <w:rtl/>
        </w:rPr>
        <w:t xml:space="preserve">هو </w:t>
      </w:r>
      <w:r>
        <w:rPr>
          <w:rtl/>
        </w:rPr>
        <w:t xml:space="preserve">أكبر منتج </w:t>
      </w:r>
      <w:r>
        <w:rPr>
          <w:rFonts w:hint="cs"/>
          <w:rtl/>
        </w:rPr>
        <w:t>للمنتجات ا</w:t>
      </w:r>
      <w:r>
        <w:rPr>
          <w:rtl/>
        </w:rPr>
        <w:t>لابتكار</w:t>
      </w:r>
      <w:r>
        <w:rPr>
          <w:rFonts w:hint="cs"/>
          <w:rtl/>
        </w:rPr>
        <w:t>ية و</w:t>
      </w:r>
      <w:r>
        <w:rPr>
          <w:rtl/>
        </w:rPr>
        <w:t>الإبداعية في العالم.</w:t>
      </w:r>
    </w:p>
    <w:p w:rsidR="004D2664" w:rsidRDefault="004D2664" w:rsidP="004D2664">
      <w:pPr>
        <w:pStyle w:val="NumberedParaAR"/>
        <w:rPr>
          <w:rtl/>
        </w:rPr>
      </w:pPr>
      <w:r>
        <w:rPr>
          <w:rFonts w:hint="cs"/>
          <w:rtl/>
        </w:rPr>
        <w:t>وو</w:t>
      </w:r>
      <w:r>
        <w:rPr>
          <w:rtl/>
        </w:rPr>
        <w:t xml:space="preserve">لاية كاليفورنيا هي موطن وادي السيليكون </w:t>
      </w:r>
      <w:r>
        <w:rPr>
          <w:rFonts w:hint="cs"/>
          <w:rtl/>
        </w:rPr>
        <w:t xml:space="preserve">الذي يحظى بإعجاب كبير </w:t>
      </w:r>
      <w:r>
        <w:rPr>
          <w:rtl/>
        </w:rPr>
        <w:t>ويحتذ</w:t>
      </w:r>
      <w:r>
        <w:rPr>
          <w:rFonts w:hint="cs"/>
          <w:rtl/>
        </w:rPr>
        <w:t>ي به الكثيرون</w:t>
      </w:r>
      <w:r>
        <w:rPr>
          <w:rtl/>
        </w:rPr>
        <w:t xml:space="preserve"> و</w:t>
      </w:r>
      <w:r>
        <w:rPr>
          <w:rFonts w:hint="cs"/>
          <w:rtl/>
        </w:rPr>
        <w:t xml:space="preserve">يضطلع بدور </w:t>
      </w:r>
      <w:r>
        <w:rPr>
          <w:rtl/>
        </w:rPr>
        <w:t xml:space="preserve">رائد </w:t>
      </w:r>
      <w:r>
        <w:rPr>
          <w:rFonts w:hint="cs"/>
          <w:rtl/>
        </w:rPr>
        <w:t xml:space="preserve">في </w:t>
      </w:r>
      <w:r>
        <w:rPr>
          <w:rtl/>
        </w:rPr>
        <w:t>نظام ا</w:t>
      </w:r>
      <w:r>
        <w:rPr>
          <w:rFonts w:hint="cs"/>
          <w:rtl/>
        </w:rPr>
        <w:t>لا</w:t>
      </w:r>
      <w:r>
        <w:rPr>
          <w:rtl/>
        </w:rPr>
        <w:t xml:space="preserve">بتكار </w:t>
      </w:r>
      <w:r>
        <w:rPr>
          <w:rFonts w:hint="cs"/>
          <w:rtl/>
        </w:rPr>
        <w:t>ال</w:t>
      </w:r>
      <w:r>
        <w:rPr>
          <w:rtl/>
        </w:rPr>
        <w:t xml:space="preserve">ناجح. </w:t>
      </w:r>
      <w:r>
        <w:rPr>
          <w:rFonts w:hint="cs"/>
          <w:rtl/>
        </w:rPr>
        <w:t xml:space="preserve">ويكون مودع أو مخترع واحد على الأقل من كاليفورنيا في ما يقارب نصف طلبات </w:t>
      </w:r>
      <w:r>
        <w:rPr>
          <w:rtl/>
        </w:rPr>
        <w:t>معاهدة التعاون بشأن البراءات</w:t>
      </w:r>
      <w:r>
        <w:rPr>
          <w:rFonts w:hint="cs"/>
          <w:rtl/>
        </w:rPr>
        <w:t xml:space="preserve"> المودعة من </w:t>
      </w:r>
      <w:r>
        <w:rPr>
          <w:rtl/>
        </w:rPr>
        <w:t>الولايات المتحدة الأمريكية و</w:t>
      </w:r>
      <w:r>
        <w:rPr>
          <w:rFonts w:hint="cs"/>
          <w:rtl/>
        </w:rPr>
        <w:t xml:space="preserve">في </w:t>
      </w:r>
      <w:r>
        <w:rPr>
          <w:rtl/>
        </w:rPr>
        <w:t xml:space="preserve">أكثر من 10% من مجموع إيداعات </w:t>
      </w:r>
      <w:r>
        <w:rPr>
          <w:rFonts w:hint="cs"/>
          <w:rtl/>
        </w:rPr>
        <w:t>هذه ال</w:t>
      </w:r>
      <w:r>
        <w:rPr>
          <w:rtl/>
        </w:rPr>
        <w:t xml:space="preserve">معاهدة. </w:t>
      </w:r>
      <w:r>
        <w:rPr>
          <w:rFonts w:hint="cs"/>
          <w:rtl/>
        </w:rPr>
        <w:t xml:space="preserve">ويفوق عدد طلبات </w:t>
      </w:r>
      <w:r>
        <w:rPr>
          <w:rtl/>
        </w:rPr>
        <w:t>معاهدة التعاون بشأن البراءات</w:t>
      </w:r>
      <w:r>
        <w:rPr>
          <w:rFonts w:hint="cs"/>
          <w:rtl/>
        </w:rPr>
        <w:t xml:space="preserve"> التي تودعها</w:t>
      </w:r>
      <w:r>
        <w:rPr>
          <w:rtl/>
        </w:rPr>
        <w:t xml:space="preserve"> جامعة كاليفورنيا</w:t>
      </w:r>
      <w:r>
        <w:rPr>
          <w:rFonts w:hint="cs"/>
          <w:rtl/>
        </w:rPr>
        <w:t xml:space="preserve"> عدد الطلبات التي تودعها بناء على تلك المعاهدة أية</w:t>
      </w:r>
      <w:r>
        <w:rPr>
          <w:rtl/>
        </w:rPr>
        <w:t xml:space="preserve"> جامعة أخرى في العالم. ووفقا لأرقام </w:t>
      </w:r>
      <w:r w:rsidRPr="0039361B">
        <w:rPr>
          <w:rtl/>
        </w:rPr>
        <w:t>مكتب الولايات المتحدة للبراءات والعلامات</w:t>
      </w:r>
      <w:r>
        <w:rPr>
          <w:rFonts w:hint="cs"/>
          <w:rtl/>
        </w:rPr>
        <w:t> </w:t>
      </w:r>
      <w:r>
        <w:rPr>
          <w:rtl/>
        </w:rPr>
        <w:t>(</w:t>
      </w:r>
      <w:r>
        <w:t>USPTO</w:t>
      </w:r>
      <w:r>
        <w:rPr>
          <w:rtl/>
        </w:rPr>
        <w:t>)</w:t>
      </w:r>
      <w:r>
        <w:rPr>
          <w:rFonts w:hint="cs"/>
          <w:rtl/>
        </w:rPr>
        <w:t xml:space="preserve"> ظلت ال</w:t>
      </w:r>
      <w:r>
        <w:rPr>
          <w:rtl/>
        </w:rPr>
        <w:t xml:space="preserve">براءات الأمريكية الممنوحة للمودعين </w:t>
      </w:r>
      <w:r>
        <w:rPr>
          <w:rFonts w:hint="cs"/>
          <w:rtl/>
        </w:rPr>
        <w:t xml:space="preserve">من </w:t>
      </w:r>
      <w:r>
        <w:rPr>
          <w:rtl/>
        </w:rPr>
        <w:t xml:space="preserve">كاليفورنيا </w:t>
      </w:r>
      <w:r>
        <w:rPr>
          <w:rFonts w:hint="cs"/>
          <w:rtl/>
        </w:rPr>
        <w:t>في زيادة م</w:t>
      </w:r>
      <w:r>
        <w:rPr>
          <w:rtl/>
        </w:rPr>
        <w:t>طرد</w:t>
      </w:r>
      <w:r>
        <w:rPr>
          <w:rFonts w:hint="cs"/>
          <w:rtl/>
        </w:rPr>
        <w:t>ة</w:t>
      </w:r>
      <w:r>
        <w:rPr>
          <w:rtl/>
        </w:rPr>
        <w:t xml:space="preserve"> على مدى السنوات الماضية، حيث بلغت 25</w:t>
      </w:r>
      <w:r>
        <w:rPr>
          <w:rFonts w:hint="cs"/>
          <w:rtl/>
        </w:rPr>
        <w:t>,</w:t>
      </w:r>
      <w:r>
        <w:rPr>
          <w:rtl/>
        </w:rPr>
        <w:t xml:space="preserve">4% من مجمل </w:t>
      </w:r>
      <w:r>
        <w:rPr>
          <w:rFonts w:hint="cs"/>
          <w:rtl/>
        </w:rPr>
        <w:t>ال</w:t>
      </w:r>
      <w:r>
        <w:rPr>
          <w:rtl/>
        </w:rPr>
        <w:t xml:space="preserve">براءات الممنوحة للمقيمين في الولايات المتحدة في </w:t>
      </w:r>
      <w:r>
        <w:rPr>
          <w:rFonts w:hint="cs"/>
          <w:rtl/>
        </w:rPr>
        <w:t>سنة</w:t>
      </w:r>
      <w:r>
        <w:rPr>
          <w:rtl/>
        </w:rPr>
        <w:t xml:space="preserve"> 2010. </w:t>
      </w:r>
      <w:r>
        <w:rPr>
          <w:rFonts w:hint="cs"/>
          <w:rtl/>
        </w:rPr>
        <w:t>و</w:t>
      </w:r>
      <w:r>
        <w:rPr>
          <w:rtl/>
        </w:rPr>
        <w:t>كاليفورنيا هي أيضا موطن هوليوود</w:t>
      </w:r>
      <w:r>
        <w:rPr>
          <w:rFonts w:hint="cs"/>
          <w:rtl/>
        </w:rPr>
        <w:t xml:space="preserve"> التي تعتبر مركز أكبر </w:t>
      </w:r>
      <w:r>
        <w:rPr>
          <w:rtl/>
        </w:rPr>
        <w:t>صناعة سينما</w:t>
      </w:r>
      <w:r>
        <w:rPr>
          <w:rFonts w:hint="cs"/>
          <w:rtl/>
        </w:rPr>
        <w:t>ئية</w:t>
      </w:r>
      <w:r>
        <w:rPr>
          <w:rtl/>
        </w:rPr>
        <w:t xml:space="preserve"> في العالم.</w:t>
      </w:r>
    </w:p>
    <w:p w:rsidR="004D2664" w:rsidRDefault="004D2664" w:rsidP="004D2664">
      <w:pPr>
        <w:pStyle w:val="NumberedParaAR"/>
        <w:rPr>
          <w:rtl/>
        </w:rPr>
      </w:pPr>
      <w:r>
        <w:rPr>
          <w:rFonts w:hint="cs"/>
          <w:rtl/>
        </w:rPr>
        <w:t>وثمة</w:t>
      </w:r>
      <w:r>
        <w:rPr>
          <w:rtl/>
        </w:rPr>
        <w:t xml:space="preserve"> فرصة </w:t>
      </w:r>
      <w:r>
        <w:rPr>
          <w:rFonts w:hint="cs"/>
          <w:rtl/>
        </w:rPr>
        <w:t>سانحة</w:t>
      </w:r>
      <w:r>
        <w:rPr>
          <w:rtl/>
        </w:rPr>
        <w:t xml:space="preserve"> لزيادة استخدام أنظمة الويبو العالمية </w:t>
      </w:r>
      <w:r>
        <w:rPr>
          <w:rFonts w:hint="cs"/>
          <w:rtl/>
        </w:rPr>
        <w:t>ل</w:t>
      </w:r>
      <w:r>
        <w:rPr>
          <w:rtl/>
        </w:rPr>
        <w:t xml:space="preserve">لملكية الفكرية </w:t>
      </w:r>
      <w:r>
        <w:rPr>
          <w:rFonts w:hint="cs"/>
          <w:rtl/>
        </w:rPr>
        <w:t xml:space="preserve">عن طريق التواجد في </w:t>
      </w:r>
      <w:r>
        <w:rPr>
          <w:rtl/>
        </w:rPr>
        <w:t xml:space="preserve">وادي السليكون. </w:t>
      </w:r>
      <w:r>
        <w:rPr>
          <w:rFonts w:hint="cs"/>
          <w:rtl/>
        </w:rPr>
        <w:t>و</w:t>
      </w:r>
      <w:r>
        <w:rPr>
          <w:rtl/>
        </w:rPr>
        <w:t>هذا ال</w:t>
      </w:r>
      <w:r>
        <w:rPr>
          <w:rFonts w:hint="cs"/>
          <w:rtl/>
        </w:rPr>
        <w:t>ت</w:t>
      </w:r>
      <w:r>
        <w:rPr>
          <w:rtl/>
        </w:rPr>
        <w:t>و</w:t>
      </w:r>
      <w:r>
        <w:rPr>
          <w:rFonts w:hint="cs"/>
          <w:rtl/>
        </w:rPr>
        <w:t>ا</w:t>
      </w:r>
      <w:r>
        <w:rPr>
          <w:rtl/>
        </w:rPr>
        <w:t xml:space="preserve">جد </w:t>
      </w:r>
      <w:r>
        <w:rPr>
          <w:rFonts w:hint="cs"/>
          <w:rtl/>
        </w:rPr>
        <w:t xml:space="preserve">من شأنه </w:t>
      </w:r>
      <w:r>
        <w:rPr>
          <w:rtl/>
        </w:rPr>
        <w:t>أيضا توف</w:t>
      </w:r>
      <w:r>
        <w:rPr>
          <w:rFonts w:hint="cs"/>
          <w:rtl/>
        </w:rPr>
        <w:t>ي</w:t>
      </w:r>
      <w:r>
        <w:rPr>
          <w:rtl/>
        </w:rPr>
        <w:t xml:space="preserve">ر وسيلة أكثر فعالية لخدمة أكبر قاعدة </w:t>
      </w:r>
      <w:r>
        <w:rPr>
          <w:rFonts w:hint="cs"/>
          <w:rtl/>
        </w:rPr>
        <w:t>زبائن</w:t>
      </w:r>
      <w:r>
        <w:rPr>
          <w:rtl/>
        </w:rPr>
        <w:t xml:space="preserve"> </w:t>
      </w:r>
      <w:r>
        <w:rPr>
          <w:rFonts w:hint="cs"/>
          <w:rtl/>
        </w:rPr>
        <w:t>ل</w:t>
      </w:r>
      <w:r>
        <w:rPr>
          <w:rtl/>
        </w:rPr>
        <w:t xml:space="preserve">تلك </w:t>
      </w:r>
      <w:r>
        <w:rPr>
          <w:rFonts w:hint="cs"/>
          <w:rtl/>
        </w:rPr>
        <w:t>الأنظمة</w:t>
      </w:r>
      <w:r>
        <w:rPr>
          <w:rtl/>
        </w:rPr>
        <w:t xml:space="preserve"> في العالم.</w:t>
      </w:r>
    </w:p>
    <w:p w:rsidR="004D2664" w:rsidRDefault="004D2664" w:rsidP="004D2664">
      <w:pPr>
        <w:pStyle w:val="Heading1AR"/>
        <w:rPr>
          <w:rtl/>
        </w:rPr>
      </w:pPr>
      <w:r>
        <w:rPr>
          <w:rtl/>
        </w:rPr>
        <w:t>أفريقيا</w:t>
      </w:r>
    </w:p>
    <w:p w:rsidR="004D2664" w:rsidRDefault="004D2664" w:rsidP="004D2664">
      <w:pPr>
        <w:pStyle w:val="NumberedParaAR"/>
        <w:rPr>
          <w:rtl/>
        </w:rPr>
      </w:pPr>
      <w:r>
        <w:rPr>
          <w:rtl/>
        </w:rPr>
        <w:t>تضم أفريقيا 54 بلدا و</w:t>
      </w:r>
      <w:r>
        <w:rPr>
          <w:rFonts w:hint="cs"/>
          <w:rtl/>
        </w:rPr>
        <w:t>تشكل إ</w:t>
      </w:r>
      <w:r>
        <w:rPr>
          <w:rtl/>
        </w:rPr>
        <w:t>قليم</w:t>
      </w:r>
      <w:r>
        <w:rPr>
          <w:rFonts w:hint="cs"/>
          <w:rtl/>
        </w:rPr>
        <w:t xml:space="preserve">ا واسعا وهي </w:t>
      </w:r>
      <w:r>
        <w:rPr>
          <w:rtl/>
        </w:rPr>
        <w:t>غير ممثل</w:t>
      </w:r>
      <w:r>
        <w:rPr>
          <w:rFonts w:hint="cs"/>
          <w:rtl/>
        </w:rPr>
        <w:t>ة</w:t>
      </w:r>
      <w:r>
        <w:rPr>
          <w:rtl/>
        </w:rPr>
        <w:t xml:space="preserve"> في المكاتب الخارجية الموجودة. </w:t>
      </w:r>
      <w:r>
        <w:rPr>
          <w:rFonts w:hint="cs"/>
          <w:rtl/>
        </w:rPr>
        <w:t>وقد تنامى باطراد الاهتمام ب</w:t>
      </w:r>
      <w:r>
        <w:rPr>
          <w:rtl/>
        </w:rPr>
        <w:t xml:space="preserve">الويبو والملكية الفكرية في </w:t>
      </w:r>
      <w:r>
        <w:rPr>
          <w:rFonts w:hint="cs"/>
          <w:rtl/>
        </w:rPr>
        <w:t>الإقليم و</w:t>
      </w:r>
      <w:r>
        <w:rPr>
          <w:rtl/>
        </w:rPr>
        <w:t>لا</w:t>
      </w:r>
      <w:r>
        <w:rPr>
          <w:rFonts w:hint="cs"/>
          <w:rtl/>
        </w:rPr>
        <w:t> </w:t>
      </w:r>
      <w:r>
        <w:rPr>
          <w:rtl/>
        </w:rPr>
        <w:t xml:space="preserve">سيما </w:t>
      </w:r>
      <w:r>
        <w:rPr>
          <w:rFonts w:hint="cs"/>
          <w:rtl/>
        </w:rPr>
        <w:t>في الوقت الحالي الذي استقرت فيه</w:t>
      </w:r>
      <w:r>
        <w:rPr>
          <w:rtl/>
        </w:rPr>
        <w:t xml:space="preserve"> معدلات النمو </w:t>
      </w:r>
      <w:r>
        <w:rPr>
          <w:rFonts w:hint="cs"/>
          <w:rtl/>
        </w:rPr>
        <w:t xml:space="preserve">وصارت فيه </w:t>
      </w:r>
      <w:r>
        <w:rPr>
          <w:rtl/>
        </w:rPr>
        <w:t>أفريقيا</w:t>
      </w:r>
      <w:r>
        <w:rPr>
          <w:rFonts w:hint="cs"/>
          <w:rtl/>
        </w:rPr>
        <w:t>،</w:t>
      </w:r>
      <w:r>
        <w:rPr>
          <w:rtl/>
        </w:rPr>
        <w:t xml:space="preserve"> عموما، </w:t>
      </w:r>
      <w:r>
        <w:rPr>
          <w:rFonts w:hint="cs"/>
          <w:rtl/>
        </w:rPr>
        <w:t>الإقليم</w:t>
      </w:r>
      <w:r>
        <w:rPr>
          <w:rtl/>
        </w:rPr>
        <w:t xml:space="preserve"> الأسرع نموا </w:t>
      </w:r>
      <w:r>
        <w:rPr>
          <w:rFonts w:hint="cs"/>
          <w:rtl/>
        </w:rPr>
        <w:t>في ا</w:t>
      </w:r>
      <w:r>
        <w:rPr>
          <w:rtl/>
        </w:rPr>
        <w:t xml:space="preserve">لاقتصاد العالمي. </w:t>
      </w:r>
      <w:r>
        <w:rPr>
          <w:rFonts w:hint="cs"/>
          <w:rtl/>
        </w:rPr>
        <w:t xml:space="preserve">وثمة </w:t>
      </w:r>
      <w:r>
        <w:rPr>
          <w:rtl/>
        </w:rPr>
        <w:t>حاجة</w:t>
      </w:r>
      <w:r>
        <w:rPr>
          <w:rFonts w:hint="cs"/>
          <w:rtl/>
        </w:rPr>
        <w:t xml:space="preserve"> كبيرة</w:t>
      </w:r>
      <w:r>
        <w:rPr>
          <w:rtl/>
        </w:rPr>
        <w:t xml:space="preserve"> إلى أنشطة </w:t>
      </w:r>
      <w:r>
        <w:rPr>
          <w:rFonts w:hint="cs"/>
          <w:rtl/>
        </w:rPr>
        <w:t>تكوين الكفاءات</w:t>
      </w:r>
      <w:r>
        <w:rPr>
          <w:rtl/>
        </w:rPr>
        <w:t xml:space="preserve"> من أجل زيادة استخدام </w:t>
      </w:r>
      <w:r>
        <w:rPr>
          <w:rFonts w:hint="cs"/>
          <w:rtl/>
        </w:rPr>
        <w:t>الإقليم</w:t>
      </w:r>
      <w:r>
        <w:rPr>
          <w:rtl/>
        </w:rPr>
        <w:t xml:space="preserve"> </w:t>
      </w:r>
      <w:r>
        <w:rPr>
          <w:rFonts w:hint="cs"/>
          <w:rtl/>
        </w:rPr>
        <w:t>ل</w:t>
      </w:r>
      <w:r>
        <w:rPr>
          <w:rtl/>
        </w:rPr>
        <w:t>نظام الملكية الفكرية والمشاركة في</w:t>
      </w:r>
      <w:r>
        <w:rPr>
          <w:rFonts w:hint="cs"/>
          <w:rtl/>
        </w:rPr>
        <w:t>ه.</w:t>
      </w:r>
    </w:p>
    <w:p w:rsidR="004D2664" w:rsidRDefault="004D2664" w:rsidP="004D2664">
      <w:pPr>
        <w:pStyle w:val="NumberedParaAR"/>
        <w:rPr>
          <w:rtl/>
        </w:rPr>
      </w:pPr>
      <w:r>
        <w:rPr>
          <w:rFonts w:hint="cs"/>
          <w:rtl/>
        </w:rPr>
        <w:t>وسي</w:t>
      </w:r>
      <w:r>
        <w:rPr>
          <w:rtl/>
        </w:rPr>
        <w:t>ركز أساسا المكاتب</w:t>
      </w:r>
      <w:r>
        <w:rPr>
          <w:rFonts w:hint="cs"/>
          <w:rtl/>
        </w:rPr>
        <w:t>ان</w:t>
      </w:r>
      <w:r>
        <w:rPr>
          <w:rtl/>
        </w:rPr>
        <w:t xml:space="preserve"> الخارجي</w:t>
      </w:r>
      <w:r>
        <w:rPr>
          <w:rFonts w:hint="cs"/>
          <w:rtl/>
        </w:rPr>
        <w:t>ان</w:t>
      </w:r>
      <w:r>
        <w:rPr>
          <w:rtl/>
        </w:rPr>
        <w:t xml:space="preserve"> المقترح</w:t>
      </w:r>
      <w:r>
        <w:rPr>
          <w:rFonts w:hint="cs"/>
          <w:rtl/>
        </w:rPr>
        <w:t xml:space="preserve"> إنشاؤهما</w:t>
      </w:r>
      <w:r>
        <w:rPr>
          <w:rtl/>
        </w:rPr>
        <w:t xml:space="preserve"> في أفريقيا على </w:t>
      </w:r>
      <w:r>
        <w:rPr>
          <w:rFonts w:hint="cs"/>
          <w:rtl/>
        </w:rPr>
        <w:t>تكوين الكفاءات</w:t>
      </w:r>
      <w:r>
        <w:rPr>
          <w:rtl/>
        </w:rPr>
        <w:t xml:space="preserve">، كما هو موضح في وظائف المكاتب الخارجية المذكورة أعلاه. </w:t>
      </w:r>
      <w:r>
        <w:rPr>
          <w:rFonts w:hint="cs"/>
          <w:rtl/>
        </w:rPr>
        <w:t>و</w:t>
      </w:r>
      <w:r>
        <w:rPr>
          <w:rtl/>
        </w:rPr>
        <w:t xml:space="preserve">لم </w:t>
      </w:r>
      <w:r>
        <w:rPr>
          <w:rFonts w:hint="cs"/>
          <w:rtl/>
        </w:rPr>
        <w:t>يُ</w:t>
      </w:r>
      <w:r>
        <w:rPr>
          <w:rtl/>
        </w:rPr>
        <w:t xml:space="preserve">حدد </w:t>
      </w:r>
      <w:r>
        <w:rPr>
          <w:rFonts w:hint="cs"/>
          <w:rtl/>
        </w:rPr>
        <w:t>بعد مقر المكتبين المقترحين</w:t>
      </w:r>
      <w:r>
        <w:rPr>
          <w:rtl/>
        </w:rPr>
        <w:t xml:space="preserve"> </w:t>
      </w:r>
      <w:r>
        <w:rPr>
          <w:rFonts w:hint="cs"/>
          <w:rtl/>
        </w:rPr>
        <w:t>في</w:t>
      </w:r>
      <w:r>
        <w:rPr>
          <w:rtl/>
        </w:rPr>
        <w:t xml:space="preserve"> أفريقيا و</w:t>
      </w:r>
      <w:r>
        <w:rPr>
          <w:rFonts w:hint="cs"/>
          <w:rtl/>
        </w:rPr>
        <w:t xml:space="preserve">يشكل ذلك </w:t>
      </w:r>
      <w:r>
        <w:rPr>
          <w:rtl/>
        </w:rPr>
        <w:t>موضوع نقاش م</w:t>
      </w:r>
      <w:r>
        <w:rPr>
          <w:rFonts w:hint="cs"/>
          <w:rtl/>
        </w:rPr>
        <w:t xml:space="preserve">تواصل </w:t>
      </w:r>
      <w:r>
        <w:rPr>
          <w:rtl/>
        </w:rPr>
        <w:t>مع المجموعة الأفريقية</w:t>
      </w:r>
      <w:r>
        <w:rPr>
          <w:rFonts w:hint="cs"/>
          <w:rtl/>
        </w:rPr>
        <w:t xml:space="preserve"> وفيما بين أعضائها.</w:t>
      </w:r>
    </w:p>
    <w:p w:rsidR="004D2664" w:rsidRDefault="004D2664" w:rsidP="004D2664">
      <w:pPr>
        <w:pStyle w:val="Heading1AR"/>
        <w:rPr>
          <w:rtl/>
        </w:rPr>
      </w:pPr>
      <w:r>
        <w:rPr>
          <w:rtl/>
        </w:rPr>
        <w:t xml:space="preserve">ما هي خطط </w:t>
      </w:r>
      <w:r>
        <w:rPr>
          <w:rFonts w:hint="cs"/>
          <w:rtl/>
        </w:rPr>
        <w:t xml:space="preserve">إنشاء </w:t>
      </w:r>
      <w:r>
        <w:rPr>
          <w:rtl/>
        </w:rPr>
        <w:t>مكاتب خارجية أ</w:t>
      </w:r>
      <w:r>
        <w:rPr>
          <w:rFonts w:hint="cs"/>
          <w:rtl/>
        </w:rPr>
        <w:t>خرى</w:t>
      </w:r>
      <w:r>
        <w:rPr>
          <w:rtl/>
        </w:rPr>
        <w:t>؟</w:t>
      </w:r>
    </w:p>
    <w:p w:rsidR="004D2664" w:rsidRDefault="004D2664" w:rsidP="004D2664">
      <w:pPr>
        <w:pStyle w:val="NumberedParaAR"/>
        <w:rPr>
          <w:rtl/>
        </w:rPr>
      </w:pPr>
      <w:r>
        <w:rPr>
          <w:rFonts w:hint="cs"/>
          <w:rtl/>
        </w:rPr>
        <w:t xml:space="preserve">إن </w:t>
      </w:r>
      <w:r>
        <w:rPr>
          <w:rtl/>
        </w:rPr>
        <w:t xml:space="preserve">إنشاء المكاتب الخارجية هو عملية وليس حدثا منفردا. </w:t>
      </w:r>
      <w:r>
        <w:rPr>
          <w:rFonts w:hint="cs"/>
          <w:rtl/>
        </w:rPr>
        <w:t xml:space="preserve">وإنشاء </w:t>
      </w:r>
      <w:r>
        <w:rPr>
          <w:rtl/>
        </w:rPr>
        <w:t xml:space="preserve">خمسة مكاتب جديدة في غضون </w:t>
      </w:r>
      <w:r>
        <w:rPr>
          <w:rFonts w:hint="cs"/>
          <w:rtl/>
        </w:rPr>
        <w:t>الثنائية</w:t>
      </w:r>
      <w:r>
        <w:rPr>
          <w:rtl/>
        </w:rPr>
        <w:t xml:space="preserve"> </w:t>
      </w:r>
      <w:r>
        <w:rPr>
          <w:rFonts w:hint="cs"/>
          <w:rtl/>
        </w:rPr>
        <w:t>هو</w:t>
      </w:r>
      <w:r>
        <w:rPr>
          <w:rtl/>
        </w:rPr>
        <w:t xml:space="preserve"> ال</w:t>
      </w:r>
      <w:r>
        <w:rPr>
          <w:rFonts w:hint="cs"/>
          <w:rtl/>
        </w:rPr>
        <w:t>عدد</w:t>
      </w:r>
      <w:r>
        <w:rPr>
          <w:rtl/>
        </w:rPr>
        <w:t xml:space="preserve"> الأقصى الذي يمكن استيعابه ضمن </w:t>
      </w:r>
      <w:r>
        <w:rPr>
          <w:rFonts w:hint="cs"/>
          <w:rtl/>
        </w:rPr>
        <w:t>تلك</w:t>
      </w:r>
      <w:r>
        <w:rPr>
          <w:rtl/>
        </w:rPr>
        <w:t xml:space="preserve"> الفترة الزمنية من أجل ضمان </w:t>
      </w:r>
      <w:r>
        <w:rPr>
          <w:rFonts w:hint="cs"/>
          <w:rtl/>
        </w:rPr>
        <w:t>تنفيذ ذلك ب</w:t>
      </w:r>
      <w:r>
        <w:rPr>
          <w:rtl/>
        </w:rPr>
        <w:t>س</w:t>
      </w:r>
      <w:r>
        <w:rPr>
          <w:rFonts w:hint="cs"/>
          <w:rtl/>
        </w:rPr>
        <w:t>لا</w:t>
      </w:r>
      <w:r>
        <w:rPr>
          <w:rtl/>
        </w:rPr>
        <w:t>س</w:t>
      </w:r>
      <w:r>
        <w:rPr>
          <w:rFonts w:hint="cs"/>
          <w:rtl/>
        </w:rPr>
        <w:t>ة</w:t>
      </w:r>
      <w:r>
        <w:rPr>
          <w:rtl/>
        </w:rPr>
        <w:t xml:space="preserve">. </w:t>
      </w:r>
      <w:r>
        <w:rPr>
          <w:rFonts w:hint="cs"/>
          <w:rtl/>
        </w:rPr>
        <w:t>و</w:t>
      </w:r>
      <w:r>
        <w:rPr>
          <w:rtl/>
        </w:rPr>
        <w:t xml:space="preserve">مع ذلك، هناك </w:t>
      </w:r>
      <w:r>
        <w:rPr>
          <w:rFonts w:hint="cs"/>
          <w:rtl/>
        </w:rPr>
        <w:t>طلبات</w:t>
      </w:r>
      <w:r>
        <w:rPr>
          <w:rtl/>
        </w:rPr>
        <w:t xml:space="preserve"> قوية </w:t>
      </w:r>
      <w:r>
        <w:rPr>
          <w:rFonts w:hint="cs"/>
          <w:rtl/>
        </w:rPr>
        <w:t xml:space="preserve">لإنشاء </w:t>
      </w:r>
      <w:r>
        <w:rPr>
          <w:rtl/>
        </w:rPr>
        <w:t xml:space="preserve">مكاتب إضافية. </w:t>
      </w:r>
      <w:r>
        <w:rPr>
          <w:rFonts w:hint="cs"/>
          <w:rtl/>
        </w:rPr>
        <w:t>ف</w:t>
      </w:r>
      <w:r>
        <w:rPr>
          <w:rtl/>
        </w:rPr>
        <w:t xml:space="preserve">على سبيل المثال، دعت </w:t>
      </w:r>
      <w:r w:rsidRPr="008D2EBA">
        <w:rPr>
          <w:rtl/>
        </w:rPr>
        <w:t xml:space="preserve">مجموعة بلدان أمريكا اللاتينية والكاريبي </w:t>
      </w:r>
      <w:r>
        <w:rPr>
          <w:rFonts w:hint="cs"/>
          <w:rtl/>
        </w:rPr>
        <w:t xml:space="preserve">إلى </w:t>
      </w:r>
      <w:r>
        <w:rPr>
          <w:rtl/>
        </w:rPr>
        <w:t xml:space="preserve">إنشاء مكتب ثان في </w:t>
      </w:r>
      <w:r>
        <w:rPr>
          <w:rFonts w:hint="cs"/>
          <w:rtl/>
        </w:rPr>
        <w:t>الإقليم</w:t>
      </w:r>
      <w:r>
        <w:rPr>
          <w:rtl/>
        </w:rPr>
        <w:t xml:space="preserve">، </w:t>
      </w:r>
      <w:r>
        <w:rPr>
          <w:rFonts w:hint="cs"/>
          <w:rtl/>
        </w:rPr>
        <w:t>وبالخصوص في بلد ناطق بالإسبانية</w:t>
      </w:r>
      <w:r>
        <w:rPr>
          <w:rtl/>
        </w:rPr>
        <w:t>، و</w:t>
      </w:r>
      <w:r>
        <w:rPr>
          <w:rFonts w:hint="cs"/>
          <w:rtl/>
        </w:rPr>
        <w:t xml:space="preserve">أما </w:t>
      </w:r>
      <w:r>
        <w:rPr>
          <w:rtl/>
        </w:rPr>
        <w:t>الهند</w:t>
      </w:r>
      <w:r>
        <w:rPr>
          <w:rFonts w:hint="cs"/>
          <w:rtl/>
        </w:rPr>
        <w:t xml:space="preserve"> التي تحتل المركز ا</w:t>
      </w:r>
      <w:r>
        <w:rPr>
          <w:rtl/>
        </w:rPr>
        <w:t>لثاني</w:t>
      </w:r>
      <w:r>
        <w:rPr>
          <w:rFonts w:hint="cs"/>
          <w:rtl/>
        </w:rPr>
        <w:t xml:space="preserve"> </w:t>
      </w:r>
      <w:r>
        <w:rPr>
          <w:rtl/>
        </w:rPr>
        <w:t xml:space="preserve">في العالم </w:t>
      </w:r>
      <w:r>
        <w:rPr>
          <w:rFonts w:hint="cs"/>
          <w:rtl/>
        </w:rPr>
        <w:t>من حيث عدد السكان</w:t>
      </w:r>
      <w:r>
        <w:rPr>
          <w:rtl/>
        </w:rPr>
        <w:t xml:space="preserve"> </w:t>
      </w:r>
      <w:r>
        <w:rPr>
          <w:rFonts w:hint="cs"/>
          <w:rtl/>
        </w:rPr>
        <w:t xml:space="preserve">والمركز العاشر في ترتيب </w:t>
      </w:r>
      <w:r>
        <w:rPr>
          <w:rtl/>
        </w:rPr>
        <w:t>اقتصاد</w:t>
      </w:r>
      <w:r>
        <w:rPr>
          <w:rFonts w:hint="cs"/>
          <w:rtl/>
        </w:rPr>
        <w:t>ات</w:t>
      </w:r>
      <w:r>
        <w:rPr>
          <w:rtl/>
        </w:rPr>
        <w:t xml:space="preserve"> العالم، </w:t>
      </w:r>
      <w:r>
        <w:rPr>
          <w:rFonts w:hint="cs"/>
          <w:rtl/>
        </w:rPr>
        <w:t xml:space="preserve">فقد طلبت </w:t>
      </w:r>
      <w:r>
        <w:rPr>
          <w:rtl/>
        </w:rPr>
        <w:t xml:space="preserve">استضافة مكتب خارجي. ويمكن توسيع </w:t>
      </w:r>
      <w:r>
        <w:rPr>
          <w:rFonts w:hint="cs"/>
          <w:rtl/>
        </w:rPr>
        <w:t>هذه</w:t>
      </w:r>
      <w:r>
        <w:rPr>
          <w:rtl/>
        </w:rPr>
        <w:t xml:space="preserve"> القائمة. </w:t>
      </w:r>
      <w:r>
        <w:rPr>
          <w:rFonts w:hint="cs"/>
          <w:rtl/>
        </w:rPr>
        <w:t>وستحتاج</w:t>
      </w:r>
      <w:r>
        <w:rPr>
          <w:rtl/>
        </w:rPr>
        <w:t xml:space="preserve"> هذه </w:t>
      </w:r>
      <w:r>
        <w:rPr>
          <w:rFonts w:hint="cs"/>
          <w:rtl/>
        </w:rPr>
        <w:t>الطلبات</w:t>
      </w:r>
      <w:r>
        <w:rPr>
          <w:rtl/>
        </w:rPr>
        <w:t xml:space="preserve"> الأخرى </w:t>
      </w:r>
      <w:r>
        <w:rPr>
          <w:rFonts w:hint="cs"/>
          <w:rtl/>
        </w:rPr>
        <w:t>إلى مناقشتها واتخاذ قرار بشأنها وفقا لمدى ا</w:t>
      </w:r>
      <w:r>
        <w:rPr>
          <w:rtl/>
        </w:rPr>
        <w:t>لاستجابة للاقتراح الحالي.</w:t>
      </w:r>
    </w:p>
    <w:p w:rsidR="004D2664" w:rsidRDefault="004D2664" w:rsidP="004D2664">
      <w:pPr>
        <w:pStyle w:val="Heading1AR"/>
        <w:rPr>
          <w:rtl/>
        </w:rPr>
      </w:pPr>
      <w:r>
        <w:rPr>
          <w:rFonts w:hint="cs"/>
          <w:rtl/>
        </w:rPr>
        <w:t>كيف</w:t>
      </w:r>
      <w:r>
        <w:rPr>
          <w:rtl/>
        </w:rPr>
        <w:t xml:space="preserve"> </w:t>
      </w:r>
      <w:r>
        <w:rPr>
          <w:rFonts w:hint="cs"/>
          <w:rtl/>
        </w:rPr>
        <w:t>ت</w:t>
      </w:r>
      <w:r>
        <w:rPr>
          <w:rtl/>
        </w:rPr>
        <w:t>وافق لجنة التنسيق على الاتفاقات؟</w:t>
      </w:r>
    </w:p>
    <w:p w:rsidR="004D2664" w:rsidRDefault="004D2664" w:rsidP="004D2664">
      <w:pPr>
        <w:pStyle w:val="NumberedParaAR"/>
        <w:rPr>
          <w:rtl/>
        </w:rPr>
      </w:pPr>
      <w:r>
        <w:rPr>
          <w:rFonts w:hint="cs"/>
          <w:rtl/>
        </w:rPr>
        <w:t xml:space="preserve">يعود </w:t>
      </w:r>
      <w:r>
        <w:rPr>
          <w:rtl/>
        </w:rPr>
        <w:t>اتخ</w:t>
      </w:r>
      <w:r>
        <w:rPr>
          <w:rFonts w:hint="cs"/>
          <w:rtl/>
        </w:rPr>
        <w:t>ا</w:t>
      </w:r>
      <w:r>
        <w:rPr>
          <w:rtl/>
        </w:rPr>
        <w:t xml:space="preserve">ذ قرار إنشاء مكتب خارجي جديد </w:t>
      </w:r>
      <w:r>
        <w:rPr>
          <w:rFonts w:hint="cs"/>
          <w:rtl/>
        </w:rPr>
        <w:t xml:space="preserve">إلى </w:t>
      </w:r>
      <w:r>
        <w:rPr>
          <w:rtl/>
        </w:rPr>
        <w:t xml:space="preserve">الجمعيات </w:t>
      </w:r>
      <w:r>
        <w:rPr>
          <w:rFonts w:hint="cs"/>
          <w:rtl/>
        </w:rPr>
        <w:t>عند</w:t>
      </w:r>
      <w:r>
        <w:rPr>
          <w:rtl/>
        </w:rPr>
        <w:t xml:space="preserve"> اعتماد البرنامج والميزانية وبناء على مشورة لجنة البرنامج والميزانية</w:t>
      </w:r>
      <w:r w:rsidRPr="00C12A18">
        <w:rPr>
          <w:rtl/>
        </w:rPr>
        <w:t xml:space="preserve"> </w:t>
      </w:r>
      <w:r>
        <w:rPr>
          <w:rtl/>
        </w:rPr>
        <w:t>وتوصي</w:t>
      </w:r>
      <w:r>
        <w:rPr>
          <w:rFonts w:hint="cs"/>
          <w:rtl/>
        </w:rPr>
        <w:t>تها</w:t>
      </w:r>
      <w:r>
        <w:rPr>
          <w:rtl/>
        </w:rPr>
        <w:t xml:space="preserve">. </w:t>
      </w:r>
      <w:r>
        <w:rPr>
          <w:rFonts w:hint="cs"/>
          <w:rtl/>
        </w:rPr>
        <w:t xml:space="preserve">وهناك مسألة </w:t>
      </w:r>
      <w:r>
        <w:rPr>
          <w:rtl/>
        </w:rPr>
        <w:t>منفصل</w:t>
      </w:r>
      <w:r>
        <w:rPr>
          <w:rFonts w:hint="cs"/>
          <w:rtl/>
        </w:rPr>
        <w:t>ة</w:t>
      </w:r>
      <w:r>
        <w:rPr>
          <w:rtl/>
        </w:rPr>
        <w:t xml:space="preserve"> عن قرار إنشاء مكتب خارجي </w:t>
      </w:r>
      <w:r>
        <w:rPr>
          <w:rFonts w:hint="cs"/>
          <w:rtl/>
        </w:rPr>
        <w:t>وتتعلق ب</w:t>
      </w:r>
      <w:r>
        <w:rPr>
          <w:rtl/>
        </w:rPr>
        <w:t>الشروط و</w:t>
      </w:r>
      <w:r>
        <w:rPr>
          <w:rFonts w:hint="cs"/>
          <w:rtl/>
        </w:rPr>
        <w:t xml:space="preserve">الأحكام </w:t>
      </w:r>
      <w:r>
        <w:rPr>
          <w:rtl/>
        </w:rPr>
        <w:t>التي</w:t>
      </w:r>
      <w:r>
        <w:rPr>
          <w:rFonts w:hint="cs"/>
          <w:rtl/>
        </w:rPr>
        <w:t xml:space="preserve"> سيعمل</w:t>
      </w:r>
      <w:r>
        <w:rPr>
          <w:rtl/>
        </w:rPr>
        <w:t xml:space="preserve"> بموجبها مكتب خارجي</w:t>
      </w:r>
      <w:r>
        <w:rPr>
          <w:rFonts w:hint="cs"/>
          <w:rtl/>
        </w:rPr>
        <w:t xml:space="preserve"> </w:t>
      </w:r>
      <w:r>
        <w:rPr>
          <w:rtl/>
        </w:rPr>
        <w:t xml:space="preserve">في بلد مضيف. </w:t>
      </w:r>
      <w:r>
        <w:rPr>
          <w:rFonts w:hint="cs"/>
          <w:rtl/>
        </w:rPr>
        <w:t>وتُحدد</w:t>
      </w:r>
      <w:r>
        <w:rPr>
          <w:rtl/>
        </w:rPr>
        <w:t xml:space="preserve"> </w:t>
      </w:r>
      <w:r>
        <w:rPr>
          <w:rFonts w:hint="cs"/>
          <w:rtl/>
        </w:rPr>
        <w:t>تلك</w:t>
      </w:r>
      <w:r>
        <w:rPr>
          <w:rtl/>
        </w:rPr>
        <w:t xml:space="preserve"> الشروط والأحكام، بما في</w:t>
      </w:r>
      <w:r>
        <w:rPr>
          <w:rFonts w:hint="cs"/>
          <w:rtl/>
        </w:rPr>
        <w:t>ها تطبيق</w:t>
      </w:r>
      <w:r>
        <w:rPr>
          <w:rtl/>
        </w:rPr>
        <w:t xml:space="preserve"> الامتيازات والحصانات، في اتفاق يقدم إلى لجنة التنسيق للموافقة عليه. </w:t>
      </w:r>
      <w:r>
        <w:rPr>
          <w:rFonts w:hint="cs"/>
          <w:rtl/>
        </w:rPr>
        <w:t>و</w:t>
      </w:r>
      <w:r>
        <w:rPr>
          <w:rtl/>
        </w:rPr>
        <w:t xml:space="preserve">لا </w:t>
      </w:r>
      <w:r>
        <w:rPr>
          <w:rFonts w:hint="cs"/>
          <w:rtl/>
        </w:rPr>
        <w:t>ي</w:t>
      </w:r>
      <w:r>
        <w:rPr>
          <w:rtl/>
        </w:rPr>
        <w:t xml:space="preserve">شكل </w:t>
      </w:r>
      <w:r>
        <w:rPr>
          <w:rFonts w:hint="cs"/>
          <w:rtl/>
        </w:rPr>
        <w:t>ذلك</w:t>
      </w:r>
      <w:r>
        <w:rPr>
          <w:rtl/>
        </w:rPr>
        <w:t xml:space="preserve"> الاتفاق </w:t>
      </w:r>
      <w:r>
        <w:rPr>
          <w:rFonts w:hint="cs"/>
          <w:rtl/>
        </w:rPr>
        <w:t>اتفقا ل</w:t>
      </w:r>
      <w:r>
        <w:rPr>
          <w:rtl/>
        </w:rPr>
        <w:t>إنشاء مكتب</w:t>
      </w:r>
      <w:r>
        <w:rPr>
          <w:rFonts w:hint="cs"/>
          <w:rtl/>
        </w:rPr>
        <w:t xml:space="preserve"> ما</w:t>
      </w:r>
      <w:r>
        <w:rPr>
          <w:rtl/>
        </w:rPr>
        <w:t>، ولكن</w:t>
      </w:r>
      <w:r>
        <w:rPr>
          <w:rFonts w:hint="cs"/>
          <w:rtl/>
        </w:rPr>
        <w:t>ه</w:t>
      </w:r>
      <w:r>
        <w:rPr>
          <w:rtl/>
        </w:rPr>
        <w:t xml:space="preserve"> اتفاق </w:t>
      </w:r>
      <w:r>
        <w:rPr>
          <w:rFonts w:hint="cs"/>
          <w:rtl/>
        </w:rPr>
        <w:t>بشأن</w:t>
      </w:r>
      <w:r>
        <w:rPr>
          <w:rtl/>
        </w:rPr>
        <w:t xml:space="preserve"> </w:t>
      </w:r>
      <w:r>
        <w:rPr>
          <w:rFonts w:hint="cs"/>
          <w:rtl/>
        </w:rPr>
        <w:t>ال</w:t>
      </w:r>
      <w:r>
        <w:rPr>
          <w:rtl/>
        </w:rPr>
        <w:t>شروط و</w:t>
      </w:r>
      <w:r>
        <w:rPr>
          <w:rFonts w:hint="cs"/>
          <w:rtl/>
        </w:rPr>
        <w:t>الأحكام</w:t>
      </w:r>
      <w:r>
        <w:rPr>
          <w:rtl/>
        </w:rPr>
        <w:t xml:space="preserve"> التي </w:t>
      </w:r>
      <w:r>
        <w:rPr>
          <w:rFonts w:hint="cs"/>
          <w:rtl/>
        </w:rPr>
        <w:t xml:space="preserve">سيعمل بموجبها </w:t>
      </w:r>
      <w:r>
        <w:rPr>
          <w:rtl/>
        </w:rPr>
        <w:t>مكتب</w:t>
      </w:r>
      <w:r>
        <w:rPr>
          <w:rFonts w:hint="cs"/>
          <w:rtl/>
        </w:rPr>
        <w:t xml:space="preserve"> خارجي</w:t>
      </w:r>
      <w:r>
        <w:rPr>
          <w:rtl/>
        </w:rPr>
        <w:t>.</w:t>
      </w:r>
    </w:p>
    <w:p w:rsidR="004D2664" w:rsidRDefault="004D2664" w:rsidP="004D2664">
      <w:pPr>
        <w:pStyle w:val="EndofDocumentAR"/>
        <w:rPr>
          <w:rtl/>
        </w:rPr>
      </w:pPr>
      <w:r>
        <w:rPr>
          <w:rtl/>
        </w:rPr>
        <w:t>[نهاية الوثيقة]</w:t>
      </w:r>
    </w:p>
    <w:sectPr w:rsidR="004D2664"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FBB" w:rsidRDefault="00966FBB">
      <w:r>
        <w:separator/>
      </w:r>
    </w:p>
  </w:endnote>
  <w:endnote w:type="continuationSeparator" w:id="0">
    <w:p w:rsidR="00966FBB" w:rsidRDefault="0096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FBB" w:rsidRDefault="00966FBB" w:rsidP="009622BF">
      <w:pPr>
        <w:bidi/>
      </w:pPr>
      <w:bookmarkStart w:id="0" w:name="OLE_LINK1"/>
      <w:bookmarkStart w:id="1" w:name="OLE_LINK2"/>
      <w:r>
        <w:separator/>
      </w:r>
      <w:bookmarkEnd w:id="0"/>
      <w:bookmarkEnd w:id="1"/>
    </w:p>
  </w:footnote>
  <w:footnote w:type="continuationSeparator" w:id="0">
    <w:p w:rsidR="00966FBB" w:rsidRDefault="00966FBB" w:rsidP="009622BF">
      <w:pPr>
        <w:bidi/>
      </w:pPr>
      <w:r>
        <w:separator/>
      </w:r>
    </w:p>
  </w:footnote>
  <w:footnote w:id="1">
    <w:p w:rsidR="00966FBB" w:rsidRDefault="00966FBB">
      <w:pPr>
        <w:pStyle w:val="FootnoteText"/>
        <w:rPr>
          <w:rtl/>
        </w:rPr>
      </w:pPr>
      <w:r>
        <w:rPr>
          <w:rStyle w:val="FootnoteReference"/>
        </w:rPr>
        <w:footnoteRef/>
      </w:r>
      <w:r>
        <w:rPr>
          <w:rtl/>
        </w:rPr>
        <w:t xml:space="preserve"> </w:t>
      </w:r>
      <w:r>
        <w:rPr>
          <w:rFonts w:hint="cs"/>
          <w:rtl/>
        </w:rPr>
        <w:t xml:space="preserve"> اتُفق عموما في اجتماعين تشاوريين مفتوحين وغير رسميين عُقدا في 13 ديسمبر 2010 و16 يونيو 2011 على ما يلي:</w:t>
      </w:r>
    </w:p>
    <w:p w:rsidR="00966FBB" w:rsidRDefault="00966FBB" w:rsidP="001575AE">
      <w:pPr>
        <w:pStyle w:val="FootnoteText"/>
        <w:rPr>
          <w:rtl/>
        </w:rPr>
      </w:pPr>
      <w:r w:rsidRPr="001575AE">
        <w:rPr>
          <w:rtl/>
        </w:rPr>
        <w:t xml:space="preserve">(1) ينبغي أن </w:t>
      </w:r>
      <w:r>
        <w:rPr>
          <w:rFonts w:hint="cs"/>
          <w:rtl/>
        </w:rPr>
        <w:t>تجلب</w:t>
      </w:r>
      <w:r w:rsidRPr="001575AE">
        <w:rPr>
          <w:rtl/>
        </w:rPr>
        <w:t xml:space="preserve"> المكاتب الخارجية قيمة مضافة وأن </w:t>
      </w:r>
      <w:r>
        <w:rPr>
          <w:rFonts w:hint="cs"/>
          <w:rtl/>
        </w:rPr>
        <w:t>تضطلع</w:t>
      </w:r>
      <w:r w:rsidRPr="001575AE">
        <w:rPr>
          <w:rtl/>
        </w:rPr>
        <w:t xml:space="preserve"> </w:t>
      </w:r>
      <w:r>
        <w:rPr>
          <w:rFonts w:hint="cs"/>
          <w:rtl/>
        </w:rPr>
        <w:t>ب</w:t>
      </w:r>
      <w:r>
        <w:rPr>
          <w:rtl/>
        </w:rPr>
        <w:t>الأنشطة التي يمكن</w:t>
      </w:r>
      <w:r>
        <w:rPr>
          <w:rFonts w:hint="cs"/>
          <w:rtl/>
        </w:rPr>
        <w:t>ها أن تؤديها</w:t>
      </w:r>
      <w:r>
        <w:rPr>
          <w:rtl/>
        </w:rPr>
        <w:t xml:space="preserve"> ب</w:t>
      </w:r>
      <w:r>
        <w:rPr>
          <w:rFonts w:hint="cs"/>
          <w:rtl/>
        </w:rPr>
        <w:t xml:space="preserve">كفاءة وفعالية أكبر </w:t>
      </w:r>
      <w:r>
        <w:rPr>
          <w:rtl/>
        </w:rPr>
        <w:t>م</w:t>
      </w:r>
      <w:r>
        <w:rPr>
          <w:rFonts w:hint="cs"/>
          <w:rtl/>
        </w:rPr>
        <w:t>ما يمكن ضمانه</w:t>
      </w:r>
      <w:r>
        <w:rPr>
          <w:rtl/>
        </w:rPr>
        <w:t xml:space="preserve"> </w:t>
      </w:r>
      <w:r>
        <w:rPr>
          <w:rFonts w:hint="cs"/>
          <w:rtl/>
        </w:rPr>
        <w:t xml:space="preserve">في </w:t>
      </w:r>
      <w:r>
        <w:rPr>
          <w:rtl/>
        </w:rPr>
        <w:t>المقر الرئيسي؛</w:t>
      </w:r>
    </w:p>
    <w:p w:rsidR="00966FBB" w:rsidRDefault="00966FBB" w:rsidP="00E508A7">
      <w:pPr>
        <w:pStyle w:val="FootnoteText"/>
        <w:rPr>
          <w:rtl/>
        </w:rPr>
      </w:pPr>
      <w:r>
        <w:rPr>
          <w:rtl/>
        </w:rPr>
        <w:t>(2) وي</w:t>
      </w:r>
      <w:r>
        <w:rPr>
          <w:rFonts w:hint="cs"/>
          <w:rtl/>
        </w:rPr>
        <w:t xml:space="preserve">مكن </w:t>
      </w:r>
      <w:r>
        <w:rPr>
          <w:rtl/>
        </w:rPr>
        <w:t>أن</w:t>
      </w:r>
      <w:r>
        <w:rPr>
          <w:rFonts w:hint="cs"/>
          <w:rtl/>
        </w:rPr>
        <w:t xml:space="preserve"> تمزج ا</w:t>
      </w:r>
      <w:r w:rsidRPr="001575AE">
        <w:rPr>
          <w:rtl/>
        </w:rPr>
        <w:t xml:space="preserve">لمكاتب الخارجية </w:t>
      </w:r>
      <w:r>
        <w:rPr>
          <w:rFonts w:hint="cs"/>
          <w:rtl/>
        </w:rPr>
        <w:t xml:space="preserve">بين </w:t>
      </w:r>
      <w:r>
        <w:rPr>
          <w:rtl/>
        </w:rPr>
        <w:t xml:space="preserve">وظائف </w:t>
      </w:r>
      <w:r>
        <w:rPr>
          <w:rFonts w:hint="cs"/>
          <w:rtl/>
        </w:rPr>
        <w:t>مختلفة بما ي</w:t>
      </w:r>
      <w:r>
        <w:rPr>
          <w:rtl/>
        </w:rPr>
        <w:t>ستجيب</w:t>
      </w:r>
      <w:r>
        <w:rPr>
          <w:rFonts w:hint="cs"/>
          <w:rtl/>
        </w:rPr>
        <w:t xml:space="preserve"> ل</w:t>
      </w:r>
      <w:r w:rsidRPr="001575AE">
        <w:rPr>
          <w:rtl/>
        </w:rPr>
        <w:t>لأولويات والخصوصيات</w:t>
      </w:r>
      <w:r>
        <w:rPr>
          <w:rtl/>
        </w:rPr>
        <w:t xml:space="preserve"> الإقليمية؛</w:t>
      </w:r>
    </w:p>
    <w:p w:rsidR="00966FBB" w:rsidRDefault="00966FBB" w:rsidP="00E508A7">
      <w:pPr>
        <w:pStyle w:val="FootnoteText"/>
        <w:rPr>
          <w:rtl/>
        </w:rPr>
      </w:pPr>
      <w:r>
        <w:rPr>
          <w:rtl/>
        </w:rPr>
        <w:t xml:space="preserve">(3) ولا </w:t>
      </w:r>
      <w:r>
        <w:rPr>
          <w:rFonts w:hint="cs"/>
          <w:rtl/>
        </w:rPr>
        <w:t>ينبغي</w:t>
      </w:r>
      <w:r w:rsidRPr="001575AE">
        <w:rPr>
          <w:rtl/>
        </w:rPr>
        <w:t xml:space="preserve"> </w:t>
      </w:r>
      <w:r>
        <w:rPr>
          <w:rFonts w:hint="cs"/>
          <w:rtl/>
        </w:rPr>
        <w:t>إنشاء</w:t>
      </w:r>
      <w:r w:rsidRPr="001575AE">
        <w:rPr>
          <w:rtl/>
        </w:rPr>
        <w:t xml:space="preserve"> مكتب خارجي جديد إلا إذا كانت المنظمة قا</w:t>
      </w:r>
      <w:r>
        <w:rPr>
          <w:rtl/>
        </w:rPr>
        <w:t xml:space="preserve">درة </w:t>
      </w:r>
      <w:r>
        <w:rPr>
          <w:rFonts w:hint="cs"/>
          <w:rtl/>
        </w:rPr>
        <w:t xml:space="preserve">من الناحية المالية </w:t>
      </w:r>
      <w:r>
        <w:rPr>
          <w:rtl/>
        </w:rPr>
        <w:t xml:space="preserve">على </w:t>
      </w:r>
      <w:r>
        <w:rPr>
          <w:rFonts w:hint="cs"/>
          <w:rtl/>
        </w:rPr>
        <w:t>إنشائه</w:t>
      </w:r>
      <w:r>
        <w:rPr>
          <w:rtl/>
        </w:rPr>
        <w:t>؛</w:t>
      </w:r>
    </w:p>
    <w:p w:rsidR="00966FBB" w:rsidRDefault="00966FBB" w:rsidP="00E508A7">
      <w:pPr>
        <w:pStyle w:val="FootnoteText"/>
      </w:pPr>
      <w:r w:rsidRPr="001575AE">
        <w:rPr>
          <w:rtl/>
        </w:rPr>
        <w:t xml:space="preserve">(4) وينبغي </w:t>
      </w:r>
      <w:r>
        <w:rPr>
          <w:rFonts w:hint="cs"/>
          <w:rtl/>
        </w:rPr>
        <w:t>اتباع نهج تدريجي وحذر</w:t>
      </w:r>
      <w:r w:rsidRPr="001575AE">
        <w:rPr>
          <w:rtl/>
        </w:rPr>
        <w:t xml:space="preserve"> </w:t>
      </w:r>
      <w:r>
        <w:rPr>
          <w:rFonts w:hint="cs"/>
          <w:rtl/>
        </w:rPr>
        <w:t xml:space="preserve">إزاء إنشاء </w:t>
      </w:r>
      <w:r>
        <w:rPr>
          <w:rtl/>
        </w:rPr>
        <w:t>وظائف المك</w:t>
      </w:r>
      <w:r>
        <w:rPr>
          <w:rFonts w:hint="cs"/>
          <w:rtl/>
        </w:rPr>
        <w:t>ات</w:t>
      </w:r>
      <w:r w:rsidRPr="001575AE">
        <w:rPr>
          <w:rtl/>
        </w:rPr>
        <w:t>ب الخارجي</w:t>
      </w:r>
      <w:r>
        <w:rPr>
          <w:rFonts w:hint="cs"/>
          <w:rtl/>
        </w:rPr>
        <w:t>ة</w:t>
      </w:r>
      <w:r>
        <w:rPr>
          <w:rtl/>
        </w:rPr>
        <w:t xml:space="preserve"> و</w:t>
      </w:r>
      <w:r>
        <w:rPr>
          <w:rFonts w:hint="cs"/>
          <w:rtl/>
        </w:rPr>
        <w:t xml:space="preserve">تخصيص </w:t>
      </w:r>
      <w:r w:rsidRPr="001575AE">
        <w:rPr>
          <w:rtl/>
        </w:rPr>
        <w:t xml:space="preserve">الموارد </w:t>
      </w:r>
      <w:r>
        <w:rPr>
          <w:rFonts w:hint="cs"/>
          <w:rtl/>
        </w:rPr>
        <w:t>لها</w:t>
      </w:r>
      <w:r w:rsidRPr="001575AE">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BB" w:rsidRPr="00633E76" w:rsidRDefault="00B338C5" w:rsidP="00B338C5">
    <w:pPr>
      <w:bidi/>
      <w:rPr>
        <w:rFonts w:ascii="Arabic Typesetting" w:hAnsi="Arabic Typesetting" w:cs="Arabic Typesetting"/>
        <w:i/>
        <w:iCs/>
        <w:sz w:val="32"/>
        <w:szCs w:val="32"/>
        <w:rtl/>
      </w:rPr>
    </w:pPr>
    <w:r w:rsidRPr="00633E76">
      <w:rPr>
        <w:rFonts w:ascii="Arabic Typesetting" w:hAnsi="Arabic Typesetting" w:cs="Arabic Typesetting"/>
        <w:i/>
        <w:iCs/>
        <w:sz w:val="32"/>
        <w:szCs w:val="32"/>
        <w:rtl/>
      </w:rPr>
      <w:t>مكاتب الويبو الخارجية</w:t>
    </w:r>
  </w:p>
  <w:p w:rsidR="00966FBB" w:rsidRDefault="00966FBB" w:rsidP="00D61541">
    <w:r>
      <w:fldChar w:fldCharType="begin"/>
    </w:r>
    <w:r>
      <w:instrText xml:space="preserve"> PAGE  \* MERGEFORMAT </w:instrText>
    </w:r>
    <w:r>
      <w:fldChar w:fldCharType="separate"/>
    </w:r>
    <w:r w:rsidR="001520DB">
      <w:rPr>
        <w:noProof/>
      </w:rPr>
      <w:t>6</w:t>
    </w:r>
    <w:r>
      <w:fldChar w:fldCharType="end"/>
    </w:r>
  </w:p>
  <w:p w:rsidR="00966FBB" w:rsidRDefault="00966FBB"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E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2B7"/>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B"/>
    <w:rsid w:val="001520DD"/>
    <w:rsid w:val="00152374"/>
    <w:rsid w:val="00153A62"/>
    <w:rsid w:val="00153CD7"/>
    <w:rsid w:val="00154023"/>
    <w:rsid w:val="001550DF"/>
    <w:rsid w:val="00155CEA"/>
    <w:rsid w:val="00156153"/>
    <w:rsid w:val="001563D9"/>
    <w:rsid w:val="00156428"/>
    <w:rsid w:val="001568F4"/>
    <w:rsid w:val="001572CE"/>
    <w:rsid w:val="001575AE"/>
    <w:rsid w:val="001603F7"/>
    <w:rsid w:val="00160C95"/>
    <w:rsid w:val="00162777"/>
    <w:rsid w:val="0016337E"/>
    <w:rsid w:val="00164691"/>
    <w:rsid w:val="00164BD2"/>
    <w:rsid w:val="00165AC3"/>
    <w:rsid w:val="001665F3"/>
    <w:rsid w:val="001667B6"/>
    <w:rsid w:val="001668D4"/>
    <w:rsid w:val="00166A09"/>
    <w:rsid w:val="00167809"/>
    <w:rsid w:val="00167F30"/>
    <w:rsid w:val="0017017F"/>
    <w:rsid w:val="00171844"/>
    <w:rsid w:val="0017385A"/>
    <w:rsid w:val="00175448"/>
    <w:rsid w:val="001757AF"/>
    <w:rsid w:val="00175825"/>
    <w:rsid w:val="0017666F"/>
    <w:rsid w:val="00176D64"/>
    <w:rsid w:val="00176E2C"/>
    <w:rsid w:val="00177DBF"/>
    <w:rsid w:val="00177E99"/>
    <w:rsid w:val="00182417"/>
    <w:rsid w:val="0018242F"/>
    <w:rsid w:val="0018414E"/>
    <w:rsid w:val="00185718"/>
    <w:rsid w:val="001857AF"/>
    <w:rsid w:val="00185BBE"/>
    <w:rsid w:val="00186606"/>
    <w:rsid w:val="001872DB"/>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8B2"/>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616"/>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4C98"/>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1D"/>
    <w:rsid w:val="003600A2"/>
    <w:rsid w:val="003612D8"/>
    <w:rsid w:val="003637B6"/>
    <w:rsid w:val="00363F89"/>
    <w:rsid w:val="00363FB0"/>
    <w:rsid w:val="0036456A"/>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F19"/>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71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2664"/>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07FA"/>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6E9"/>
    <w:rsid w:val="00607C00"/>
    <w:rsid w:val="00610430"/>
    <w:rsid w:val="00611858"/>
    <w:rsid w:val="00614EB1"/>
    <w:rsid w:val="00614F67"/>
    <w:rsid w:val="006150D0"/>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3E76"/>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B23"/>
    <w:rsid w:val="00686E32"/>
    <w:rsid w:val="0069087A"/>
    <w:rsid w:val="00690B4B"/>
    <w:rsid w:val="00690BE4"/>
    <w:rsid w:val="00691077"/>
    <w:rsid w:val="00691982"/>
    <w:rsid w:val="00691BB0"/>
    <w:rsid w:val="00692777"/>
    <w:rsid w:val="00692BE0"/>
    <w:rsid w:val="00692C98"/>
    <w:rsid w:val="0069324E"/>
    <w:rsid w:val="00694487"/>
    <w:rsid w:val="00695566"/>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3EF"/>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3B42"/>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1E98"/>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926"/>
    <w:rsid w:val="007C25E9"/>
    <w:rsid w:val="007C2F78"/>
    <w:rsid w:val="007C34C5"/>
    <w:rsid w:val="007C4079"/>
    <w:rsid w:val="007C44F5"/>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BB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8A1"/>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6FBB"/>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F0F"/>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34F3"/>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8E1"/>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987"/>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44D"/>
    <w:rsid w:val="00B26625"/>
    <w:rsid w:val="00B26A5A"/>
    <w:rsid w:val="00B2713B"/>
    <w:rsid w:val="00B2769B"/>
    <w:rsid w:val="00B307D2"/>
    <w:rsid w:val="00B338C5"/>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556"/>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04D0"/>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0ED3"/>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7C5"/>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3D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8A7"/>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BD8"/>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414"/>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211"/>
    <w:rsid w:val="00FD08AF"/>
    <w:rsid w:val="00FD1E7A"/>
    <w:rsid w:val="00FD2672"/>
    <w:rsid w:val="00FD28F4"/>
    <w:rsid w:val="00FD2CE2"/>
    <w:rsid w:val="00FD4A1E"/>
    <w:rsid w:val="00FD66A9"/>
    <w:rsid w:val="00FD6712"/>
    <w:rsid w:val="00FD6853"/>
    <w:rsid w:val="00FD6BCF"/>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664"/>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664"/>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Blank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7464A-3B43-4EC7-9EC2-4092C582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Template>
  <TotalTime>2</TotalTime>
  <Pages>6</Pages>
  <Words>2380</Words>
  <Characters>12323</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14674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MERZOUK Fawzi</dc:creator>
  <cp:lastModifiedBy>ABOULHOUCINE Driss</cp:lastModifiedBy>
  <cp:revision>9</cp:revision>
  <cp:lastPrinted>2013-07-08T18:14:00Z</cp:lastPrinted>
  <dcterms:created xsi:type="dcterms:W3CDTF">2013-07-08T18:10:00Z</dcterms:created>
  <dcterms:modified xsi:type="dcterms:W3CDTF">2013-07-08T18:14:00Z</dcterms:modified>
</cp:coreProperties>
</file>