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C55F80">
            <w:pPr>
              <w:bidi/>
              <w:spacing w:after="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CE2340">
            <w:pPr>
              <w:pStyle w:val="DocumentCodeAR"/>
              <w:bidi/>
              <w:rPr>
                <w:rtl/>
              </w:rPr>
            </w:pPr>
            <w:r>
              <w:t>WO/</w:t>
            </w:r>
            <w:r w:rsidR="00983389">
              <w:t>PBC</w:t>
            </w:r>
            <w:r w:rsidR="00100F97">
              <w:t>/</w:t>
            </w:r>
            <w:r>
              <w:t>2</w:t>
            </w:r>
            <w:r w:rsidR="00983389">
              <w:t>0</w:t>
            </w:r>
            <w:r w:rsidR="00B6101C" w:rsidRPr="00B6101C">
              <w:t>/</w:t>
            </w:r>
            <w:r w:rsidR="00CE2340">
              <w:t>3 CORR.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E234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CE234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E234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E2340">
              <w:rPr>
                <w:rFonts w:hint="cs"/>
                <w:rtl/>
              </w:rPr>
              <w:t>2</w:t>
            </w:r>
            <w:r w:rsidRPr="00B6101C">
              <w:rPr>
                <w:rFonts w:hint="cs"/>
                <w:rtl/>
              </w:rPr>
              <w:t xml:space="preserve"> </w:t>
            </w:r>
            <w:r w:rsidR="00CE2340">
              <w:rPr>
                <w:rFonts w:hint="cs"/>
                <w:rtl/>
              </w:rPr>
              <w:t>يوليو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bookmarkStart w:id="2" w:name="_GoBack"/>
      <w:bookmarkEnd w:id="2"/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983389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لجنة </w:t>
      </w:r>
      <w:r w:rsidR="00983389">
        <w:rPr>
          <w:rFonts w:hint="cs"/>
          <w:rtl/>
          <w:lang w:val="fr-CH"/>
        </w:rPr>
        <w:t>البرنامج والميزانية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983389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772E46">
        <w:rPr>
          <w:rFonts w:ascii="Cambria Math" w:hAnsi="Cambria Math" w:hint="cs"/>
          <w:rtl/>
        </w:rPr>
        <w:t>العشرون</w:t>
      </w:r>
    </w:p>
    <w:p w:rsidR="00D61541" w:rsidRPr="00D61541" w:rsidRDefault="00D61541" w:rsidP="0098338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983389">
        <w:rPr>
          <w:rFonts w:hint="cs"/>
          <w:rtl/>
        </w:rPr>
        <w:t xml:space="preserve">8 </w:t>
      </w:r>
      <w:r w:rsidR="00100F97">
        <w:rPr>
          <w:rFonts w:hint="cs"/>
          <w:rtl/>
        </w:rPr>
        <w:t xml:space="preserve">إلى </w:t>
      </w:r>
      <w:r w:rsidR="00983389">
        <w:rPr>
          <w:rFonts w:hint="cs"/>
          <w:rtl/>
        </w:rPr>
        <w:t>12</w:t>
      </w:r>
      <w:r w:rsidR="00783D11">
        <w:rPr>
          <w:rFonts w:hint="cs"/>
          <w:rtl/>
        </w:rPr>
        <w:t xml:space="preserve"> </w:t>
      </w:r>
      <w:r w:rsidR="00772E46">
        <w:rPr>
          <w:rFonts w:hint="cs"/>
          <w:rtl/>
        </w:rPr>
        <w:t>يوليو</w:t>
      </w:r>
      <w:r w:rsidR="00AE2328">
        <w:rPr>
          <w:rFonts w:hint="cs"/>
          <w:rtl/>
        </w:rPr>
        <w:t xml:space="preserve"> </w:t>
      </w:r>
      <w:r w:rsidR="00100F97">
        <w:rPr>
          <w:rFonts w:hint="cs"/>
          <w:rtl/>
        </w:rPr>
        <w:t>201</w:t>
      </w:r>
      <w:r w:rsidR="00783D11">
        <w:rPr>
          <w:rFonts w:hint="cs"/>
          <w:rtl/>
        </w:rPr>
        <w:t>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E2340" w:rsidP="00FB7EC9">
      <w:pPr>
        <w:pStyle w:val="DocumentTitleAR"/>
        <w:bidi/>
        <w:rPr>
          <w:rtl/>
        </w:rPr>
      </w:pPr>
      <w:r w:rsidRPr="00CE2340">
        <w:rPr>
          <w:rtl/>
        </w:rPr>
        <w:t>مشروع اقتراح البرنامج والميزانية للثنائية 2014/15</w:t>
      </w:r>
    </w:p>
    <w:p w:rsidR="00D61541" w:rsidRPr="00D61541" w:rsidRDefault="00CE2340" w:rsidP="00931859">
      <w:pPr>
        <w:pStyle w:val="PreparedbyAR"/>
        <w:bidi/>
        <w:rPr>
          <w:rtl/>
        </w:rPr>
      </w:pPr>
      <w:r>
        <w:rPr>
          <w:rFonts w:hint="cs"/>
          <w:rtl/>
        </w:rPr>
        <w:t>تصويب</w:t>
      </w:r>
    </w:p>
    <w:p w:rsidR="00CE2340" w:rsidRDefault="00CE2340" w:rsidP="00CE2340">
      <w:pPr>
        <w:pStyle w:val="NumberedParaAR"/>
        <w:numPr>
          <w:ilvl w:val="0"/>
          <w:numId w:val="0"/>
        </w:numPr>
        <w:rPr>
          <w:rFonts w:hint="cs"/>
        </w:rPr>
      </w:pPr>
      <w:r>
        <w:rPr>
          <w:rFonts w:hint="cs"/>
          <w:rtl/>
        </w:rPr>
        <w:t>ينبغي قراءة نص الصفحة الأولى (صفحة الغلاف) على النحو الآتي.</w:t>
      </w:r>
    </w:p>
    <w:p w:rsidR="00CE2340" w:rsidRPr="00CE2340" w:rsidRDefault="00CE2340" w:rsidP="00CE2340">
      <w:pPr>
        <w:pStyle w:val="NumberedParaAR"/>
        <w:rPr>
          <w:rtl/>
        </w:rPr>
      </w:pPr>
      <w:r w:rsidRPr="00CE2340">
        <w:rPr>
          <w:rtl/>
        </w:rPr>
        <w:t>يُطرح مشروع اقتراح البرنامج والميزانية للثنائية 2014/15 على لجنة البرنامج والميزانية (اللجنة) المنعقدة في هذه</w:t>
      </w:r>
      <w:r>
        <w:rPr>
          <w:rFonts w:hint="cs"/>
          <w:rtl/>
        </w:rPr>
        <w:t> </w:t>
      </w:r>
      <w:r w:rsidRPr="00CE2340">
        <w:rPr>
          <w:rtl/>
        </w:rPr>
        <w:t>الدورة وفقا للمادة</w:t>
      </w:r>
      <w:r>
        <w:rPr>
          <w:rFonts w:hint="cs"/>
          <w:rtl/>
        </w:rPr>
        <w:t> </w:t>
      </w:r>
      <w:r w:rsidRPr="00CE2340">
        <w:rPr>
          <w:rtl/>
        </w:rPr>
        <w:t>6.2 من النظام المالي "لمناقشتهما والتعليق عليهما وتقديم توصياتها في هذا الشأن، بما في ذلك إمكانية تعديلهما"، وعملا بالآلية التي تكفل تعزيز مشاركة الدول الأعضاء في إعداد برنامج المنظمة وميزانيتها ومتابعتهما (انظر</w:t>
      </w:r>
      <w:r>
        <w:rPr>
          <w:rFonts w:hint="cs"/>
          <w:rtl/>
        </w:rPr>
        <w:t> </w:t>
      </w:r>
      <w:r w:rsidRPr="00CE2340">
        <w:rPr>
          <w:rtl/>
        </w:rPr>
        <w:t>الوثيقة</w:t>
      </w:r>
      <w:r>
        <w:rPr>
          <w:rFonts w:hint="cs"/>
          <w:rtl/>
        </w:rPr>
        <w:t> </w:t>
      </w:r>
      <w:r w:rsidRPr="00CE2340">
        <w:t>WO/PBC/13/7</w:t>
      </w:r>
      <w:r w:rsidRPr="00CE2340">
        <w:rPr>
          <w:rtl/>
        </w:rPr>
        <w:t xml:space="preserve"> والوثيقة </w:t>
      </w:r>
      <w:r w:rsidRPr="00CE2340">
        <w:t>A/46/12</w:t>
      </w:r>
      <w:r w:rsidRPr="00CE2340">
        <w:rPr>
          <w:rtl/>
        </w:rPr>
        <w:t>).</w:t>
      </w:r>
    </w:p>
    <w:p w:rsidR="00CE2340" w:rsidRPr="00CE2340" w:rsidRDefault="00CE2340" w:rsidP="00CE2340">
      <w:pPr>
        <w:pStyle w:val="NumberedParaAR"/>
        <w:rPr>
          <w:rtl/>
        </w:rPr>
      </w:pPr>
      <w:r w:rsidRPr="00CE2340">
        <w:rPr>
          <w:rtl/>
        </w:rPr>
        <w:t xml:space="preserve">وقد أُعد مشروع اقتراح البرنامج والميزانية للثنائية </w:t>
      </w:r>
      <w:r w:rsidRPr="00CE2340">
        <w:rPr>
          <w:rFonts w:hint="cs"/>
          <w:rtl/>
        </w:rPr>
        <w:t xml:space="preserve">2014/15 </w:t>
      </w:r>
      <w:r w:rsidRPr="00CE2340">
        <w:rPr>
          <w:rtl/>
        </w:rPr>
        <w:t xml:space="preserve">مع مراعاة </w:t>
      </w:r>
      <w:r w:rsidRPr="00CE2340">
        <w:rPr>
          <w:rFonts w:hint="cs"/>
          <w:rtl/>
        </w:rPr>
        <w:t>الإطار الاستراتيجي المعدَّل بأهدافه الاستراتيجية التسعة المعتمدة في</w:t>
      </w:r>
      <w:r>
        <w:rPr>
          <w:rFonts w:hint="eastAsia"/>
          <w:rtl/>
        </w:rPr>
        <w:t> </w:t>
      </w:r>
      <w:r w:rsidRPr="00CE2340">
        <w:rPr>
          <w:rFonts w:hint="cs"/>
          <w:rtl/>
        </w:rPr>
        <w:t>2008/09 و</w:t>
      </w:r>
      <w:r w:rsidRPr="00CE2340">
        <w:rPr>
          <w:rtl/>
        </w:rPr>
        <w:t>الخطة الاستراتيجية للأجل المتوسط 2010-2015</w:t>
      </w:r>
      <w:r w:rsidRPr="00CE2340">
        <w:rPr>
          <w:rFonts w:hint="cs"/>
          <w:rtl/>
        </w:rPr>
        <w:t xml:space="preserve"> التي وضعت في عام</w:t>
      </w:r>
      <w:r w:rsidRPr="00CE2340">
        <w:rPr>
          <w:rFonts w:hint="eastAsia"/>
          <w:rtl/>
        </w:rPr>
        <w:t> </w:t>
      </w:r>
      <w:r w:rsidRPr="00CE2340">
        <w:rPr>
          <w:rFonts w:hint="cs"/>
          <w:rtl/>
        </w:rPr>
        <w:t>2010</w:t>
      </w:r>
      <w:r w:rsidRPr="00CE2340">
        <w:rPr>
          <w:rtl/>
        </w:rPr>
        <w:t xml:space="preserve">. كما يراعي مشروع هذه الوثيقة الردود والتعليقات الواردة من الدول الأعضاء في استبيان مشروع البرنامج والميزانية </w:t>
      </w:r>
      <w:r w:rsidRPr="00CE2340">
        <w:rPr>
          <w:rFonts w:hint="cs"/>
          <w:rtl/>
        </w:rPr>
        <w:t>للثنائية 2014/15</w:t>
      </w:r>
      <w:r w:rsidRPr="00CE2340">
        <w:rPr>
          <w:rtl/>
        </w:rPr>
        <w:t>.</w:t>
      </w:r>
    </w:p>
    <w:p w:rsidR="00CE2340" w:rsidRPr="00CE2340" w:rsidRDefault="00CE2340" w:rsidP="00CE2340">
      <w:pPr>
        <w:pStyle w:val="DecisionParaAR"/>
        <w:rPr>
          <w:rtl/>
        </w:rPr>
      </w:pPr>
      <w:r>
        <w:rPr>
          <w:rFonts w:hint="cs"/>
          <w:rtl/>
        </w:rPr>
        <w:t xml:space="preserve">إن اللجنة مدعوة إلى توصية جمعيات الدول الأعضاء في الويبو والاتحادات، كلّ في ما يعنيه، إلى الموافقة على </w:t>
      </w:r>
      <w:r w:rsidRPr="00CE2340">
        <w:rPr>
          <w:rtl/>
        </w:rPr>
        <w:t>مشروع اقتراح البرنامج والميزانية للثنائية 2014/15</w:t>
      </w:r>
      <w:r>
        <w:rPr>
          <w:rFonts w:hint="cs"/>
          <w:rtl/>
        </w:rPr>
        <w:t>.</w:t>
      </w:r>
    </w:p>
    <w:p w:rsidR="00CE2340" w:rsidRPr="00CE2340" w:rsidRDefault="00CE2340" w:rsidP="00CE2340">
      <w:pPr>
        <w:pStyle w:val="EndofDocumentAR"/>
        <w:rPr>
          <w:rtl/>
          <w:lang w:bidi="ar-EG"/>
        </w:rPr>
      </w:pPr>
      <w:r w:rsidRPr="00CE2340">
        <w:rPr>
          <w:rFonts w:hint="cs"/>
          <w:rtl/>
          <w:lang w:bidi="ar-EG"/>
        </w:rPr>
        <w:t>[يلي ذلك مشروع اقتراح</w:t>
      </w:r>
      <w:r>
        <w:rPr>
          <w:rtl/>
          <w:lang w:bidi="ar-EG"/>
        </w:rPr>
        <w:br/>
      </w:r>
      <w:r w:rsidRPr="00CE2340">
        <w:rPr>
          <w:rFonts w:hint="cs"/>
          <w:rtl/>
          <w:lang w:bidi="ar-EG"/>
        </w:rPr>
        <w:t>البرنامج والميزانية للثنائية</w:t>
      </w:r>
      <w:r w:rsidRPr="00CE2340">
        <w:rPr>
          <w:rFonts w:hint="eastAsia"/>
          <w:lang w:bidi="ar-EG"/>
        </w:rPr>
        <w:t> </w:t>
      </w:r>
      <w:r w:rsidRPr="00CE2340">
        <w:rPr>
          <w:rFonts w:hint="cs"/>
          <w:rtl/>
          <w:lang w:bidi="ar-EG"/>
        </w:rPr>
        <w:t>2014/15]</w:t>
      </w:r>
    </w:p>
    <w:sectPr w:rsidR="00CE2340" w:rsidRPr="00CE234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40" w:rsidRDefault="00CE2340">
      <w:r>
        <w:separator/>
      </w:r>
    </w:p>
  </w:endnote>
  <w:endnote w:type="continuationSeparator" w:id="0">
    <w:p w:rsidR="00CE2340" w:rsidRDefault="00CE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40" w:rsidRDefault="00CE234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E2340" w:rsidRDefault="00CE234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0717BF">
    <w:r>
      <w:t>W</w:t>
    </w:r>
    <w:r w:rsidR="00772E46">
      <w:t>O/</w:t>
    </w:r>
    <w:r>
      <w:t>PBC</w:t>
    </w:r>
    <w:r w:rsidR="002F77FC">
      <w:t>/</w:t>
    </w:r>
    <w:r w:rsidR="00772E46">
      <w:t>2</w:t>
    </w:r>
    <w:r w:rsidR="000717BF">
      <w:t>0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ED35F2">
      <w:rPr>
        <w:noProof/>
      </w:rPr>
      <w:t>1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F80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40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4E4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35F2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PBC_2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2D3A-8CC6-4E27-BF39-A5202361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WO_PBC_20_AR.dotx</Template>
  <TotalTime>13</TotalTime>
  <Pages>1</Pages>
  <Words>174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WO/PBC/20/3 Corr (Arabic)</vt:lpstr>
    </vt:vector>
  </TitlesOfParts>
  <Company>World Intellectual Property Organization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WO/PBC/20/3 Corr (Arabic)</dc:title>
  <dc:subject>مشروع اقتراح البرنامج والميزانية للثنائية 2014/15</dc:subject>
  <dc:creator>تصويب</dc:creator>
  <cp:lastModifiedBy>CHADAREVIAN Diane</cp:lastModifiedBy>
  <cp:revision>4</cp:revision>
  <cp:lastPrinted>2013-07-04T08:57:00Z</cp:lastPrinted>
  <dcterms:created xsi:type="dcterms:W3CDTF">2013-07-04T08:42:00Z</dcterms:created>
  <dcterms:modified xsi:type="dcterms:W3CDTF">2013-07-04T08:58:00Z</dcterms:modified>
</cp:coreProperties>
</file>