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F338"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232D3A94" wp14:editId="192D0214">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1EB5C2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5"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6" o:title="عربية"/>
                </v:shape>
                <w10:anchorlock/>
              </v:group>
            </w:pict>
          </mc:Fallback>
        </mc:AlternateContent>
      </w:r>
    </w:p>
    <w:p w14:paraId="785E9B22" w14:textId="18882C9A" w:rsidR="008B2CC1" w:rsidRPr="002326AB" w:rsidRDefault="009A5ED7" w:rsidP="000F58B7">
      <w:pPr>
        <w:bidi w:val="0"/>
        <w:rPr>
          <w:rFonts w:ascii="Arial Black" w:hAnsi="Arial Black"/>
          <w:caps/>
          <w:sz w:val="15"/>
          <w:szCs w:val="15"/>
        </w:rPr>
      </w:pPr>
      <w:r w:rsidRPr="009A5ED7">
        <w:rPr>
          <w:rFonts w:ascii="Arial Black" w:hAnsi="Arial Black"/>
          <w:caps/>
          <w:sz w:val="15"/>
          <w:szCs w:val="15"/>
        </w:rPr>
        <w:t>WO/GA</w:t>
      </w:r>
      <w:r w:rsidR="00D90B96">
        <w:rPr>
          <w:rFonts w:ascii="Arial Black" w:hAnsi="Arial Black"/>
          <w:caps/>
          <w:sz w:val="15"/>
          <w:szCs w:val="15"/>
        </w:rPr>
        <w:t>/</w:t>
      </w:r>
      <w:r w:rsidR="004F19AA">
        <w:rPr>
          <w:rFonts w:ascii="Arial Black" w:hAnsi="Arial Black"/>
          <w:caps/>
          <w:sz w:val="15"/>
          <w:szCs w:val="15"/>
        </w:rPr>
        <w:t>60</w:t>
      </w:r>
      <w:r w:rsidR="00D90B96">
        <w:rPr>
          <w:rFonts w:ascii="Arial Black" w:hAnsi="Arial Black"/>
          <w:caps/>
          <w:sz w:val="15"/>
          <w:szCs w:val="15"/>
        </w:rPr>
        <w:t>/</w:t>
      </w:r>
      <w:bookmarkStart w:id="0" w:name="Code"/>
      <w:bookmarkEnd w:id="0"/>
      <w:r w:rsidR="000F4608">
        <w:rPr>
          <w:rFonts w:ascii="Arial Black" w:hAnsi="Arial Black"/>
          <w:caps/>
          <w:sz w:val="15"/>
          <w:szCs w:val="15"/>
        </w:rPr>
        <w:t>7</w:t>
      </w:r>
    </w:p>
    <w:p w14:paraId="607267DA" w14:textId="4D293667" w:rsidR="008B2CC1" w:rsidRPr="004B3EAC" w:rsidRDefault="00CC3E2D" w:rsidP="004B3EAC">
      <w:pPr>
        <w:jc w:val="right"/>
        <w:rPr>
          <w:rFonts w:asciiTheme="minorHAnsi" w:hAnsiTheme="minorHAnsi" w:cstheme="minorHAnsi"/>
          <w:b/>
          <w:bCs/>
          <w:caps/>
          <w:sz w:val="15"/>
          <w:szCs w:val="15"/>
        </w:rPr>
      </w:pPr>
      <w:bookmarkStart w:id="1" w:name="Original"/>
      <w:r w:rsidRPr="004B3EAC">
        <w:rPr>
          <w:rFonts w:asciiTheme="minorHAnsi" w:hAnsiTheme="minorHAnsi" w:cstheme="minorHAnsi" w:hint="cs"/>
          <w:b/>
          <w:bCs/>
          <w:caps/>
          <w:sz w:val="15"/>
          <w:szCs w:val="15"/>
          <w:rtl/>
        </w:rPr>
        <w:t xml:space="preserve">الأصل: </w:t>
      </w:r>
      <w:r w:rsidR="000F4608">
        <w:rPr>
          <w:rFonts w:asciiTheme="minorHAnsi" w:hAnsiTheme="minorHAnsi" w:cstheme="minorHAnsi" w:hint="cs"/>
          <w:b/>
          <w:bCs/>
          <w:caps/>
          <w:sz w:val="15"/>
          <w:szCs w:val="15"/>
          <w:rtl/>
        </w:rPr>
        <w:t>بالإنكليزية</w:t>
      </w:r>
    </w:p>
    <w:p w14:paraId="200703D1" w14:textId="506BDAF9" w:rsidR="008B2CC1" w:rsidRPr="00CC3E2D" w:rsidRDefault="00CC3E2D" w:rsidP="004B3EAC">
      <w:pPr>
        <w:spacing w:after="1200"/>
        <w:jc w:val="right"/>
        <w:rPr>
          <w:rFonts w:asciiTheme="minorHAnsi" w:hAnsiTheme="minorHAnsi" w:cstheme="minorHAnsi"/>
          <w:b/>
          <w:bCs/>
          <w:caps/>
          <w:sz w:val="15"/>
          <w:szCs w:val="15"/>
          <w:lang w:bidi="ar-DZ"/>
        </w:rPr>
      </w:pPr>
      <w:bookmarkStart w:id="2" w:name="Date"/>
      <w:bookmarkEnd w:id="1"/>
      <w:r>
        <w:rPr>
          <w:rFonts w:asciiTheme="minorHAnsi" w:hAnsiTheme="minorHAnsi" w:cstheme="minorHAnsi" w:hint="cs"/>
          <w:b/>
          <w:bCs/>
          <w:caps/>
          <w:sz w:val="15"/>
          <w:szCs w:val="15"/>
          <w:rtl/>
        </w:rPr>
        <w:t xml:space="preserve">التاريخ: </w:t>
      </w:r>
      <w:r w:rsidR="000F4608">
        <w:rPr>
          <w:rFonts w:asciiTheme="minorHAnsi" w:hAnsiTheme="minorHAnsi" w:cstheme="minorHAnsi" w:hint="cs"/>
          <w:b/>
          <w:bCs/>
          <w:caps/>
          <w:sz w:val="15"/>
          <w:szCs w:val="15"/>
          <w:rtl/>
        </w:rPr>
        <w:t>5 مايو 2026</w:t>
      </w:r>
    </w:p>
    <w:bookmarkEnd w:id="2"/>
    <w:p w14:paraId="482A38CD" w14:textId="77777777" w:rsidR="008B2CC1" w:rsidRPr="00D67EAE" w:rsidRDefault="009A5ED7" w:rsidP="0019592A">
      <w:pPr>
        <w:pStyle w:val="Heading1"/>
      </w:pPr>
      <w:r>
        <w:rPr>
          <w:rFonts w:hint="cs"/>
          <w:rtl/>
        </w:rPr>
        <w:t>الجمعية العامة للويبو</w:t>
      </w:r>
    </w:p>
    <w:p w14:paraId="16D1DC14" w14:textId="77777777" w:rsidR="00C42670" w:rsidRPr="00A8357F" w:rsidRDefault="00C42670" w:rsidP="00C42670">
      <w:pPr>
        <w:outlineLvl w:val="1"/>
        <w:rPr>
          <w:rFonts w:ascii="Calibri" w:hAnsi="Calibri"/>
          <w:bCs/>
          <w:sz w:val="24"/>
          <w:szCs w:val="24"/>
        </w:rPr>
      </w:pPr>
      <w:bookmarkStart w:id="3" w:name="TitleOfDoc"/>
      <w:r w:rsidRPr="00A8357F">
        <w:rPr>
          <w:rFonts w:hint="cs"/>
          <w:b/>
          <w:bCs/>
          <w:sz w:val="24"/>
          <w:szCs w:val="24"/>
          <w:rtl/>
        </w:rPr>
        <w:t xml:space="preserve">الدورة </w:t>
      </w:r>
      <w:r w:rsidR="006433B5">
        <w:rPr>
          <w:rFonts w:hint="cs"/>
          <w:b/>
          <w:bCs/>
          <w:sz w:val="24"/>
          <w:szCs w:val="24"/>
          <w:rtl/>
        </w:rPr>
        <w:t>الستون</w:t>
      </w:r>
      <w:r w:rsidRPr="00A8357F">
        <w:rPr>
          <w:rFonts w:hint="cs"/>
          <w:b/>
          <w:bCs/>
          <w:sz w:val="24"/>
          <w:szCs w:val="24"/>
          <w:rtl/>
        </w:rPr>
        <w:t xml:space="preserve"> (الدورة </w:t>
      </w:r>
      <w:r w:rsidR="008310B3">
        <w:rPr>
          <w:rFonts w:hint="cs"/>
          <w:b/>
          <w:bCs/>
          <w:sz w:val="24"/>
          <w:szCs w:val="24"/>
          <w:rtl/>
        </w:rPr>
        <w:t>الاستثنائية</w:t>
      </w:r>
      <w:r w:rsidRPr="00A8357F">
        <w:rPr>
          <w:rFonts w:hint="cs"/>
          <w:b/>
          <w:bCs/>
          <w:sz w:val="24"/>
          <w:szCs w:val="24"/>
          <w:rtl/>
        </w:rPr>
        <w:t xml:space="preserve"> </w:t>
      </w:r>
      <w:r w:rsidR="006433B5">
        <w:rPr>
          <w:rFonts w:hint="cs"/>
          <w:b/>
          <w:bCs/>
          <w:sz w:val="24"/>
          <w:szCs w:val="24"/>
          <w:rtl/>
        </w:rPr>
        <w:t xml:space="preserve">الثالثة </w:t>
      </w:r>
      <w:r>
        <w:rPr>
          <w:rFonts w:hint="cs"/>
          <w:b/>
          <w:bCs/>
          <w:sz w:val="24"/>
          <w:szCs w:val="24"/>
          <w:rtl/>
        </w:rPr>
        <w:t>و</w:t>
      </w:r>
      <w:r w:rsidR="008310B3">
        <w:rPr>
          <w:rFonts w:hint="cs"/>
          <w:b/>
          <w:bCs/>
          <w:sz w:val="24"/>
          <w:szCs w:val="24"/>
          <w:rtl/>
        </w:rPr>
        <w:t>الثلاثون</w:t>
      </w:r>
      <w:r w:rsidRPr="00A8357F">
        <w:rPr>
          <w:rFonts w:hint="cs"/>
          <w:b/>
          <w:bCs/>
          <w:sz w:val="24"/>
          <w:szCs w:val="24"/>
          <w:rtl/>
        </w:rPr>
        <w:t>)</w:t>
      </w:r>
    </w:p>
    <w:p w14:paraId="0BF4A94F" w14:textId="77777777" w:rsidR="00C42670" w:rsidRPr="00A8357F" w:rsidRDefault="00C42670" w:rsidP="00C42670">
      <w:pPr>
        <w:spacing w:after="720"/>
        <w:outlineLvl w:val="1"/>
        <w:rPr>
          <w:rFonts w:ascii="Calibri" w:hAnsi="Calibri"/>
          <w:bCs/>
          <w:sz w:val="24"/>
          <w:szCs w:val="24"/>
        </w:rPr>
      </w:pPr>
      <w:r w:rsidRPr="00A8357F">
        <w:rPr>
          <w:rFonts w:hint="cs"/>
          <w:b/>
          <w:bCs/>
          <w:sz w:val="24"/>
          <w:szCs w:val="24"/>
          <w:rtl/>
        </w:rPr>
        <w:t xml:space="preserve">جنيف، </w:t>
      </w:r>
      <w:r w:rsidR="006433B5">
        <w:rPr>
          <w:rFonts w:hint="cs"/>
          <w:b/>
          <w:bCs/>
          <w:sz w:val="24"/>
          <w:szCs w:val="24"/>
          <w:rtl/>
        </w:rPr>
        <w:t>من 7 إلى 15 يوليو</w:t>
      </w:r>
      <w:r w:rsidRPr="00A8357F">
        <w:rPr>
          <w:rFonts w:hint="cs"/>
          <w:b/>
          <w:bCs/>
          <w:sz w:val="24"/>
          <w:szCs w:val="24"/>
          <w:rtl/>
        </w:rPr>
        <w:t xml:space="preserve"> </w:t>
      </w:r>
      <w:r w:rsidR="003B6A4B">
        <w:rPr>
          <w:rFonts w:hint="cs"/>
          <w:b/>
          <w:bCs/>
          <w:sz w:val="24"/>
          <w:szCs w:val="24"/>
          <w:rtl/>
        </w:rPr>
        <w:t>202</w:t>
      </w:r>
      <w:r w:rsidR="008310B3">
        <w:rPr>
          <w:rFonts w:hint="cs"/>
          <w:b/>
          <w:bCs/>
          <w:sz w:val="24"/>
          <w:szCs w:val="24"/>
          <w:rtl/>
        </w:rPr>
        <w:t>6</w:t>
      </w:r>
    </w:p>
    <w:p w14:paraId="440FFE76" w14:textId="21E30F1E" w:rsidR="008B2CC1" w:rsidRPr="00D67EAE" w:rsidRDefault="00077809" w:rsidP="00077809">
      <w:pPr>
        <w:spacing w:after="360"/>
        <w:outlineLvl w:val="0"/>
        <w:rPr>
          <w:rFonts w:asciiTheme="minorHAnsi" w:hAnsiTheme="minorHAnsi" w:cstheme="minorHAnsi"/>
          <w:caps/>
          <w:sz w:val="24"/>
          <w:rtl/>
          <w:lang w:bidi="ar-SY"/>
        </w:rPr>
      </w:pPr>
      <w:r w:rsidRPr="00077809">
        <w:rPr>
          <w:rFonts w:asciiTheme="minorHAnsi" w:hAnsiTheme="minorHAnsi" w:cstheme="minorHAnsi" w:hint="cs"/>
          <w:caps/>
          <w:sz w:val="28"/>
          <w:szCs w:val="24"/>
          <w:rtl/>
        </w:rPr>
        <w:t>تقرير من اللجنة الحكومية الدولية المعنية بالملكية الفكرية والموارد الوراثية والمعارف التقليدية والفولكلور</w:t>
      </w:r>
    </w:p>
    <w:p w14:paraId="34A1C8A3" w14:textId="0DA72F52" w:rsidR="002928D3" w:rsidRDefault="0084717F" w:rsidP="0084717F">
      <w:pPr>
        <w:spacing w:after="1040"/>
        <w:rPr>
          <w:rFonts w:asciiTheme="minorHAnsi" w:hAnsiTheme="minorHAnsi" w:cstheme="minorHAnsi"/>
          <w:iCs/>
          <w:rtl/>
        </w:rPr>
      </w:pPr>
      <w:bookmarkStart w:id="4" w:name="Prepared"/>
      <w:bookmarkEnd w:id="3"/>
      <w:bookmarkEnd w:id="4"/>
      <w:r w:rsidRPr="0084717F">
        <w:rPr>
          <w:rFonts w:asciiTheme="minorHAnsi" w:hAnsiTheme="minorHAnsi" w:cstheme="minorHAnsi" w:hint="cs"/>
          <w:i/>
          <w:iCs/>
          <w:rtl/>
        </w:rPr>
        <w:t>من إعداد الأمانة</w:t>
      </w:r>
    </w:p>
    <w:p w14:paraId="7C3EF8D7" w14:textId="518743E3" w:rsidR="00740A62" w:rsidRPr="00D91200" w:rsidRDefault="00396035" w:rsidP="005B43ED">
      <w:pPr>
        <w:pStyle w:val="Heading2"/>
        <w:spacing w:before="0" w:after="220"/>
        <w:rPr>
          <w:i/>
          <w:iCs w:val="0"/>
          <w:sz w:val="24"/>
          <w:szCs w:val="24"/>
        </w:rPr>
      </w:pPr>
      <w:r w:rsidRPr="00D91200">
        <w:rPr>
          <w:rFonts w:hint="cs"/>
          <w:i/>
          <w:iCs w:val="0"/>
          <w:sz w:val="24"/>
          <w:szCs w:val="24"/>
          <w:rtl/>
        </w:rPr>
        <w:t>أولاً</w:t>
      </w:r>
      <w:r w:rsidR="005B43ED" w:rsidRPr="00D91200">
        <w:rPr>
          <w:rFonts w:hint="cs"/>
          <w:i/>
          <w:iCs w:val="0"/>
          <w:sz w:val="24"/>
          <w:szCs w:val="24"/>
          <w:rtl/>
        </w:rPr>
        <w:t>.</w:t>
      </w:r>
      <w:r w:rsidRPr="00D91200">
        <w:rPr>
          <w:i/>
          <w:iCs w:val="0"/>
          <w:sz w:val="24"/>
          <w:szCs w:val="24"/>
          <w:rtl/>
        </w:rPr>
        <w:tab/>
      </w:r>
      <w:r w:rsidRPr="00D91200">
        <w:rPr>
          <w:rFonts w:hint="cs"/>
          <w:i/>
          <w:iCs w:val="0"/>
          <w:sz w:val="24"/>
          <w:szCs w:val="24"/>
          <w:rtl/>
        </w:rPr>
        <w:t>مقدمة</w:t>
      </w:r>
    </w:p>
    <w:p w14:paraId="16DD4CB7" w14:textId="7624AA65" w:rsidR="00740A62" w:rsidRDefault="001A0C11" w:rsidP="001A0C11">
      <w:pPr>
        <w:pStyle w:val="ONUMA"/>
      </w:pPr>
      <w:r w:rsidRPr="001A0C11">
        <w:rPr>
          <w:rFonts w:hint="cs"/>
          <w:rtl/>
        </w:rPr>
        <w:t xml:space="preserve">وافقت الجمعية العامة للويبو، في دورتها الثامنة والخمسين (الدورة العادية السابعة والعشرون) المعقودة في يوليو 2025، على ولاية اللجنة الحكومية الدولية المعنية بالملكية الفكرية والموارد الوراثية والمعارف التقليدية والفولكلور (لجنة المعارف) للثنائية </w:t>
      </w:r>
      <w:r>
        <w:rPr>
          <w:rFonts w:hint="cs"/>
          <w:rtl/>
        </w:rPr>
        <w:t>2026</w:t>
      </w:r>
      <w:r w:rsidRPr="001A0C11">
        <w:rPr>
          <w:rFonts w:hint="cs"/>
          <w:rtl/>
        </w:rPr>
        <w:t>/</w:t>
      </w:r>
      <w:r>
        <w:rPr>
          <w:rFonts w:hint="cs"/>
          <w:rtl/>
        </w:rPr>
        <w:t>2027</w:t>
      </w:r>
      <w:r w:rsidRPr="001A0C11">
        <w:rPr>
          <w:rFonts w:hint="cs"/>
          <w:rtl/>
        </w:rPr>
        <w:t>.</w:t>
      </w:r>
    </w:p>
    <w:p w14:paraId="4C0F7351" w14:textId="38C88EAD" w:rsidR="001A0C11" w:rsidRDefault="00EC314B" w:rsidP="00EC314B">
      <w:pPr>
        <w:pStyle w:val="ONUMA"/>
      </w:pPr>
      <w:r w:rsidRPr="00EC314B">
        <w:rPr>
          <w:rFonts w:hint="cs"/>
          <w:rtl/>
        </w:rPr>
        <w:t xml:space="preserve">وتنص ولاية لجنة المعارف للثنائية </w:t>
      </w:r>
      <w:r>
        <w:rPr>
          <w:rFonts w:hint="cs"/>
          <w:rtl/>
        </w:rPr>
        <w:t>2026</w:t>
      </w:r>
      <w:r w:rsidRPr="00EC314B">
        <w:rPr>
          <w:rFonts w:hint="cs"/>
          <w:rtl/>
        </w:rPr>
        <w:t>/</w:t>
      </w:r>
      <w:r>
        <w:rPr>
          <w:rFonts w:hint="cs"/>
          <w:rtl/>
        </w:rPr>
        <w:t>2027</w:t>
      </w:r>
      <w:r w:rsidRPr="00EC314B">
        <w:rPr>
          <w:rFonts w:hint="cs"/>
          <w:rtl/>
        </w:rPr>
        <w:t xml:space="preserve">، الواردة في الوثيقة </w:t>
      </w:r>
      <w:bookmarkStart w:id="5" w:name="_Hlk225344042"/>
      <w:r w:rsidRPr="00EC314B">
        <w:fldChar w:fldCharType="begin"/>
      </w:r>
      <w:r w:rsidRPr="00EC314B">
        <w:rPr>
          <w:rtl/>
        </w:rPr>
        <w:instrText xml:space="preserve"> </w:instrText>
      </w:r>
      <w:r w:rsidRPr="00EC314B">
        <w:instrText>HYPERLINK "https://www.wipo.int/edocs/mdocs/govbody/ar/wo_ga_58/wo_ga_58_14.pdf"</w:instrText>
      </w:r>
      <w:r w:rsidRPr="00EC314B">
        <w:fldChar w:fldCharType="separate"/>
      </w:r>
      <w:r w:rsidRPr="00EC314B">
        <w:rPr>
          <w:rStyle w:val="Hyperlink"/>
        </w:rPr>
        <w:t>WO/GA/58/14</w:t>
      </w:r>
      <w:bookmarkEnd w:id="5"/>
      <w:r w:rsidRPr="00EC314B">
        <w:fldChar w:fldCharType="end"/>
      </w:r>
      <w:r w:rsidRPr="00EC314B">
        <w:rPr>
          <w:rFonts w:hint="cs"/>
          <w:rtl/>
        </w:rPr>
        <w:t>، على ما يلي:</w:t>
      </w:r>
    </w:p>
    <w:p w14:paraId="47CC7559" w14:textId="77777777" w:rsidR="001254EE" w:rsidRPr="004D6391" w:rsidRDefault="001254EE" w:rsidP="001254EE">
      <w:pPr>
        <w:spacing w:after="240" w:line="260" w:lineRule="atLeast"/>
        <w:ind w:left="567"/>
        <w:rPr>
          <w:rtl/>
        </w:rPr>
      </w:pPr>
      <w:r w:rsidRPr="004D6391">
        <w:rPr>
          <w:rFonts w:hint="cs"/>
          <w:rtl/>
        </w:rPr>
        <w:t>"إنّ الجمعية العامة للويبو، إذ تضع في اعتبارها توصيات أجندة التنمية، وتؤكد من جديد أهمية لجنة الويبو الحكومية الدولية المعنية بالملكية الفكرية والموارد الوراثية والمعارف التقليدية والفولكلور (اللجنة)، وتلاحظ الطبيعة المختلفة لتلك القضايا وتقرّ بالتقدم المحرز، توافق على تجديد ولاية اللجنة، دون الإخلال بالعمل الجاري في محافل أخرى، على النحو التالي:</w:t>
      </w:r>
    </w:p>
    <w:p w14:paraId="09BEBED0" w14:textId="77777777" w:rsidR="001254EE" w:rsidRPr="004D6391" w:rsidRDefault="001254EE" w:rsidP="001254EE">
      <w:pPr>
        <w:spacing w:after="120" w:line="260" w:lineRule="atLeast"/>
        <w:ind w:left="1530" w:hanging="450"/>
        <w:rPr>
          <w:rtl/>
        </w:rPr>
      </w:pPr>
      <w:r w:rsidRPr="004D6391">
        <w:rPr>
          <w:rFonts w:hint="cs"/>
          <w:rtl/>
        </w:rPr>
        <w:t>"(أ)</w:t>
      </w:r>
      <w:r w:rsidRPr="004D6391">
        <w:rPr>
          <w:rFonts w:hint="cs"/>
          <w:rtl/>
        </w:rPr>
        <w:tab/>
        <w:t>ستواصل اللجنة، خلال ثنائية الميزانية 2027/2026، في عملية تقودها الدول الأعضاء، عملها بشأن حماية الموارد الوراثية والمعارف التقليدية وأشكال التعبير الثقافي التقليدي،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للمعارف التقليدية وأشكال التعبير الثقافي التقليدي.</w:t>
      </w:r>
    </w:p>
    <w:p w14:paraId="75AADF1E" w14:textId="77777777" w:rsidR="001254EE" w:rsidRPr="004D6391" w:rsidRDefault="001254EE" w:rsidP="001254EE">
      <w:pPr>
        <w:spacing w:after="240" w:line="260" w:lineRule="atLeast"/>
        <w:ind w:left="1616" w:hanging="539"/>
        <w:rPr>
          <w:rtl/>
        </w:rPr>
      </w:pPr>
      <w:r w:rsidRPr="004D6391">
        <w:rPr>
          <w:rFonts w:hint="cs"/>
          <w:rtl/>
        </w:rPr>
        <w:t>"(ب)</w:t>
      </w:r>
      <w:r w:rsidRPr="004D6391">
        <w:rPr>
          <w:rFonts w:hint="cs"/>
          <w:rtl/>
        </w:rPr>
        <w:tab/>
        <w:t>وسيكون عمل اللجنة بشأن المعارف التقليدية وأشكال التعبير الثقافي التقليدي، خلال الثنائية 2027/2026، مستنداً إلى ما أنجزته من عمل، بما في ذلك المفاوضات القائمة على النصوص، مع التركيز الرئيسي على تضييق الفجوات القائمة والتوصل إلى تفاهم حول القضايا الجوهرية.</w:t>
      </w:r>
    </w:p>
    <w:p w14:paraId="373E6C86" w14:textId="77777777" w:rsidR="001254EE" w:rsidRPr="004D6391" w:rsidRDefault="001254EE" w:rsidP="001254EE">
      <w:pPr>
        <w:spacing w:after="240" w:line="260" w:lineRule="atLeast"/>
        <w:ind w:left="1616" w:hanging="539"/>
        <w:rPr>
          <w:rtl/>
        </w:rPr>
      </w:pPr>
      <w:r w:rsidRPr="004D6391">
        <w:rPr>
          <w:rFonts w:hint="cs"/>
          <w:rtl/>
        </w:rPr>
        <w:t>"(ج)</w:t>
      </w:r>
      <w:r w:rsidRPr="004D6391">
        <w:rPr>
          <w:rFonts w:hint="cs"/>
          <w:rtl/>
        </w:rPr>
        <w:tab/>
        <w:t>وإذ تأخذ اللجنة في الاعتبار معاهدة الويبو بشأن الملكية الفكرية والموارد الوراثية والمعارف التقليدية المرتبطة بها، المعتمدة في عام 2024، ستواصل، خلال ثنائية الميزانية 2027/2026، مناقشة قضايا الملكية الفكرية المتعلقة بالموارد الوراثية وترابطها مع المعارف التقليدية وأشكال التعبير الثقافي التقليدي، دون الاضطلاع بعمل معياري بشأن الموارد الوراثية.</w:t>
      </w:r>
    </w:p>
    <w:p w14:paraId="70D6166F" w14:textId="1820AB62" w:rsidR="001254EE" w:rsidRPr="004D6391" w:rsidRDefault="001254EE" w:rsidP="001254EE">
      <w:pPr>
        <w:spacing w:after="240" w:line="260" w:lineRule="atLeast"/>
        <w:ind w:left="1616" w:hanging="539"/>
        <w:rPr>
          <w:rtl/>
        </w:rPr>
      </w:pPr>
      <w:r w:rsidRPr="004D6391">
        <w:rPr>
          <w:rFonts w:hint="cs"/>
          <w:rtl/>
        </w:rPr>
        <w:lastRenderedPageBreak/>
        <w:t>"(د)</w:t>
      </w:r>
      <w:r w:rsidRPr="004D6391">
        <w:rPr>
          <w:rFonts w:hint="cs"/>
          <w:rtl/>
        </w:rPr>
        <w:tab/>
        <w:t>وستتّبع اللجنة، كما هو مبيَّن في الجدول أدناه، برنامج عمل يقوم على أساليب عمل مفتوحة وشاملة، للثنائية 2027/2026، بما في ذلك نهج قائم على الأدلة مع أمثلة واقعية، بما في ذلك تجارب وطنية/إقليمية، كما هو مبيَّن في الفقرة (ه). ويكفل هذا البرنامج تنظيم 3 دورات للجنة في 2027/2026، بما في ذلك دورات مواضيعية ومتداخلة وتقييمية.</w:t>
      </w:r>
    </w:p>
    <w:p w14:paraId="6027A4A5" w14:textId="096204D1" w:rsidR="001254EE" w:rsidRPr="004D6391" w:rsidRDefault="001254EE" w:rsidP="001254EE">
      <w:pPr>
        <w:spacing w:after="240" w:line="260" w:lineRule="atLeast"/>
        <w:ind w:left="1616" w:hanging="539"/>
        <w:rPr>
          <w:rtl/>
        </w:rPr>
      </w:pPr>
      <w:r w:rsidRPr="004D6391">
        <w:rPr>
          <w:rFonts w:hint="cs"/>
          <w:rtl/>
        </w:rPr>
        <w:t>"(ه)</w:t>
      </w:r>
      <w:r w:rsidRPr="004D6391">
        <w:rPr>
          <w:rFonts w:hint="cs"/>
          <w:rtl/>
        </w:rPr>
        <w:tab/>
        <w:t xml:space="preserve">وستستخدم اللجنة جميع وثائق عمل الويبو، بما فيها الوثيقتان </w:t>
      </w:r>
      <w:r w:rsidRPr="004D6391">
        <w:t>WIPO/GRTKF/IC/51/4</w:t>
      </w:r>
      <w:r w:rsidRPr="004D6391">
        <w:rPr>
          <w:rFonts w:hint="cs"/>
          <w:rtl/>
        </w:rPr>
        <w:t xml:space="preserve"> (حماية المعارف التقليدية: مشروع مواد) و</w:t>
      </w:r>
      <w:r w:rsidRPr="004D6391">
        <w:t>WIPO/GRTKF/IC/51/5</w:t>
      </w:r>
      <w:r w:rsidRPr="004D6391">
        <w:rPr>
          <w:rFonts w:hint="cs"/>
          <w:rtl/>
        </w:rPr>
        <w:t xml:space="preserve"> (حماية أشكال التعبير الثقافي التقليدي: مشروع مواد)، فضلاً عن أي مساهمات أخرى من الدول الأعضاء، مثل إعداد/تحديث الدراسات التي تغطي جوانب من بينها الأمثلة المتعلقة بالتجارب الوطنية، بما فيها التشريعات المحلية، وتقييم الوقع، وقواعد البيانات، والأمثلة الخاصة بالموضوع القابل للحماية والموضوع الذي لا تُطلب حمايته؛ ونتائج أي أنشطة ذات صلة منجزة في إطار برنامج تكوين الكفاءات والمساعدة التقنية الذي تنفذه الأمانة (شعبة المعارف التقليدية). ويُلتمس من الأمانة أن تستمر في جمع معلومات عن الأنظمة الوطنية والإقليمية الخاصة لحماية الملكية الفكرية المرتبطة بالمعارف التقليدية وأشكال التعبير الثقافي التقليدي، وتجميعها وإتاحتها على الإنترنت. ولا يجوز لتلك الدراسات أو الأنشطة الإضافية أن تؤخّر التقدم أو تضع شروطاً مسبقة للمفاوضات. </w:t>
      </w:r>
    </w:p>
    <w:p w14:paraId="6BE445C0" w14:textId="385B8D78" w:rsidR="001254EE" w:rsidRPr="004D6391" w:rsidRDefault="001254EE" w:rsidP="001254EE">
      <w:pPr>
        <w:spacing w:after="240" w:line="260" w:lineRule="atLeast"/>
        <w:ind w:left="1616" w:hanging="539"/>
        <w:rPr>
          <w:rtl/>
        </w:rPr>
      </w:pPr>
      <w:r w:rsidRPr="004D6391">
        <w:rPr>
          <w:rFonts w:hint="cs"/>
          <w:rtl/>
        </w:rPr>
        <w:t>"(و)</w:t>
      </w:r>
      <w:r w:rsidRPr="004D6391">
        <w:rPr>
          <w:rFonts w:hint="cs"/>
          <w:rtl/>
        </w:rPr>
        <w:tab/>
        <w:t>ويُلتمس من اللجنة أن تقدِّم إلى الجمـعية العامة، في عام 2026، نتائج عملها. وفي عام 2027، ستحيط الجمعية العامة علماً بالمناقشات بشأن الموارد الوراثية، وتقيّم التقدم المحرز بشأن المعارف التقليدية وأشكال التعبير الثقافي التقليدي، وتبتّ في الدعوة إلى عقد مؤتمر دبلوماسي و/أو مواصلة المفاوضات بناء على مستوى نضج النص (النصوص) بشأن المعارف التقليدية وأشكال التعبير الثقافي التقليدي، بما في ذلك مستويات الاتفاق على الأهداف والنطاق وطبيعة الصك (الصكوك).</w:t>
      </w:r>
    </w:p>
    <w:p w14:paraId="2F54C199" w14:textId="77777777" w:rsidR="001254EE" w:rsidRPr="004D6391" w:rsidRDefault="001254EE" w:rsidP="001254EE">
      <w:pPr>
        <w:spacing w:after="120" w:line="260" w:lineRule="atLeast"/>
        <w:ind w:left="1620" w:hanging="540"/>
        <w:rPr>
          <w:rtl/>
        </w:rPr>
      </w:pPr>
      <w:r w:rsidRPr="004D6391">
        <w:rPr>
          <w:rFonts w:hint="cs"/>
          <w:rtl/>
        </w:rPr>
        <w:t>"(ز)</w:t>
      </w:r>
      <w:r w:rsidRPr="004D6391">
        <w:rPr>
          <w:rFonts w:hint="cs"/>
          <w:rtl/>
        </w:rPr>
        <w:tab/>
        <w:t>وتلتمس الجمعية العامة من الأمانة أن تستمر في مساعدة اللجنة بتزويد الدول الأعضاء بما يلزم من خبرة وبتمويل مشاركة الخبراء من البلدان النامية والبلدان الأقل نمواً بالطريقة الأكثر كفاءة، مع مراعاة الصيغة المعتاد اعتمادها في لجنة المعارف.</w:t>
      </w:r>
    </w:p>
    <w:p w14:paraId="6193E552" w14:textId="1F2913AE" w:rsidR="00170A0C" w:rsidRDefault="001254EE" w:rsidP="001254EE">
      <w:pPr>
        <w:spacing w:before="240" w:after="240"/>
        <w:ind w:left="1616" w:hanging="539"/>
        <w:rPr>
          <w:rtl/>
        </w:rPr>
      </w:pPr>
      <w:r w:rsidRPr="004D6391">
        <w:rPr>
          <w:rFonts w:hint="cs"/>
          <w:rtl/>
        </w:rPr>
        <w:t>"(ح)</w:t>
      </w:r>
      <w:r w:rsidRPr="004D6391">
        <w:rPr>
          <w:rFonts w:hint="cs"/>
          <w:rtl/>
        </w:rPr>
        <w:tab/>
        <w:t>ويُلتمس من الأمانة تيسير المشاركة الفعالة للشعوب الأصلية وكذلك الجماعات المحلية في عمل الويبو المعياري المتعلق بالمعارف التقليدية وأشكال التعبير الثقافي التقليدي. وبهدف تعميق التفاعل، يُلتمس من الأمانة أيضاً أن تنظّم، في حدود الموارد المتاحة، حلقة عمل هجينة للخبراء، باتباع ترتيبات مماثلة لتلك التي اتُفق عليها في الدورة العشرين للجنة في إطار البند 8 من جدول الأعمال، مع إدخال ما يلزم من تعديل.</w:t>
      </w:r>
    </w:p>
    <w:p w14:paraId="05E4B15D" w14:textId="77777777" w:rsidR="00170A0C" w:rsidRDefault="00170A0C">
      <w:pPr>
        <w:bidi w:val="0"/>
        <w:rPr>
          <w:rtl/>
        </w:rPr>
      </w:pPr>
      <w:r>
        <w:rPr>
          <w:rtl/>
        </w:rPr>
        <w:br w:type="page"/>
      </w:r>
    </w:p>
    <w:p w14:paraId="30C8AD85" w14:textId="5FF0FDF5" w:rsidR="008C1DD2" w:rsidRPr="00D91200" w:rsidRDefault="00E0378F" w:rsidP="00F00F3A">
      <w:pPr>
        <w:pStyle w:val="Heading2"/>
        <w:spacing w:before="0" w:after="220"/>
        <w:rPr>
          <w:i/>
          <w:iCs w:val="0"/>
          <w:sz w:val="24"/>
          <w:szCs w:val="24"/>
        </w:rPr>
      </w:pPr>
      <w:r w:rsidRPr="00D91200">
        <w:rPr>
          <w:rFonts w:hint="cs"/>
          <w:i/>
          <w:iCs w:val="0"/>
          <w:sz w:val="24"/>
          <w:szCs w:val="24"/>
          <w:rtl/>
        </w:rPr>
        <w:lastRenderedPageBreak/>
        <w:t>برنامج العمل – 3 دورات</w:t>
      </w:r>
    </w:p>
    <w:tbl>
      <w:tblPr>
        <w:bidiVisual/>
        <w:tblW w:w="8962" w:type="dxa"/>
        <w:tblInd w:w="531" w:type="dxa"/>
        <w:tblCellMar>
          <w:top w:w="8" w:type="dxa"/>
          <w:right w:w="82" w:type="dxa"/>
        </w:tblCellMar>
        <w:tblLook w:val="04A0" w:firstRow="1" w:lastRow="0" w:firstColumn="1" w:lastColumn="0" w:noHBand="0" w:noVBand="1"/>
      </w:tblPr>
      <w:tblGrid>
        <w:gridCol w:w="2281"/>
        <w:gridCol w:w="6681"/>
      </w:tblGrid>
      <w:tr w:rsidR="00193650" w:rsidRPr="00193650" w14:paraId="1DDA9FAC" w14:textId="77777777" w:rsidTr="00592458">
        <w:trPr>
          <w:trHeight w:val="391"/>
        </w:trPr>
        <w:tc>
          <w:tcPr>
            <w:tcW w:w="2281" w:type="dxa"/>
            <w:tcBorders>
              <w:top w:val="single" w:sz="4" w:space="0" w:color="000000"/>
              <w:left w:val="single" w:sz="4" w:space="0" w:color="000000"/>
              <w:bottom w:val="single" w:sz="4" w:space="0" w:color="000000"/>
              <w:right w:val="single" w:sz="4" w:space="0" w:color="000000"/>
            </w:tcBorders>
          </w:tcPr>
          <w:p w14:paraId="6915FA9C" w14:textId="77777777" w:rsidR="00193650" w:rsidRPr="00193650" w:rsidRDefault="00193650" w:rsidP="00193650">
            <w:pPr>
              <w:spacing w:after="120" w:line="260" w:lineRule="atLeast"/>
              <w:rPr>
                <w:rtl/>
              </w:rPr>
            </w:pPr>
            <w:r w:rsidRPr="00193650">
              <w:rPr>
                <w:rFonts w:hint="cs"/>
                <w:b/>
                <w:bCs/>
                <w:rtl/>
              </w:rPr>
              <w:t>التواريخ المؤقتة</w:t>
            </w:r>
          </w:p>
        </w:tc>
        <w:tc>
          <w:tcPr>
            <w:tcW w:w="6681" w:type="dxa"/>
            <w:tcBorders>
              <w:top w:val="single" w:sz="4" w:space="0" w:color="000000"/>
              <w:left w:val="single" w:sz="4" w:space="0" w:color="000000"/>
              <w:bottom w:val="single" w:sz="4" w:space="0" w:color="000000"/>
              <w:right w:val="single" w:sz="4" w:space="0" w:color="000000"/>
            </w:tcBorders>
          </w:tcPr>
          <w:p w14:paraId="0B3C2817" w14:textId="77777777" w:rsidR="00193650" w:rsidRPr="00193650" w:rsidRDefault="00193650" w:rsidP="00193650">
            <w:pPr>
              <w:spacing w:after="120" w:line="260" w:lineRule="atLeast"/>
              <w:rPr>
                <w:rtl/>
              </w:rPr>
            </w:pPr>
            <w:r w:rsidRPr="00193650">
              <w:rPr>
                <w:rFonts w:hint="cs"/>
                <w:b/>
                <w:bCs/>
                <w:rtl/>
              </w:rPr>
              <w:t>النشاط</w:t>
            </w:r>
          </w:p>
        </w:tc>
      </w:tr>
      <w:tr w:rsidR="00193650" w:rsidRPr="00193650" w14:paraId="65728069" w14:textId="77777777" w:rsidTr="00592458">
        <w:trPr>
          <w:trHeight w:val="1719"/>
        </w:trPr>
        <w:tc>
          <w:tcPr>
            <w:tcW w:w="2281" w:type="dxa"/>
            <w:tcBorders>
              <w:top w:val="single" w:sz="4" w:space="0" w:color="000000"/>
              <w:left w:val="single" w:sz="4" w:space="0" w:color="000000"/>
              <w:right w:val="single" w:sz="4" w:space="0" w:color="000000"/>
            </w:tcBorders>
          </w:tcPr>
          <w:p w14:paraId="672C4E7E" w14:textId="77777777" w:rsidR="00193650" w:rsidRPr="00193650" w:rsidRDefault="00193650" w:rsidP="00193650">
            <w:pPr>
              <w:rPr>
                <w:rtl/>
              </w:rPr>
            </w:pPr>
            <w:r w:rsidRPr="00193650">
              <w:rPr>
                <w:rFonts w:hint="cs"/>
                <w:rtl/>
              </w:rPr>
              <w:t>مارس 2026</w:t>
            </w:r>
          </w:p>
        </w:tc>
        <w:tc>
          <w:tcPr>
            <w:tcW w:w="6681" w:type="dxa"/>
            <w:tcBorders>
              <w:top w:val="single" w:sz="4" w:space="0" w:color="000000"/>
              <w:left w:val="single" w:sz="4" w:space="0" w:color="000000"/>
              <w:bottom w:val="single" w:sz="4" w:space="0" w:color="000000"/>
              <w:right w:val="single" w:sz="4" w:space="0" w:color="000000"/>
            </w:tcBorders>
          </w:tcPr>
          <w:p w14:paraId="29CC1CC7" w14:textId="77777777" w:rsidR="00193650" w:rsidRPr="00193650" w:rsidRDefault="00193650" w:rsidP="00193650">
            <w:pPr>
              <w:rPr>
                <w:rtl/>
              </w:rPr>
            </w:pPr>
            <w:r w:rsidRPr="00193650">
              <w:rPr>
                <w:rFonts w:hint="cs"/>
                <w:rtl/>
              </w:rPr>
              <w:t>الدورة 52</w:t>
            </w:r>
          </w:p>
          <w:p w14:paraId="1678D271" w14:textId="77777777" w:rsidR="00193650" w:rsidRPr="00193650" w:rsidRDefault="00193650" w:rsidP="00193650">
            <w:pPr>
              <w:bidi w:val="0"/>
            </w:pPr>
          </w:p>
          <w:p w14:paraId="342DEBDA" w14:textId="77777777" w:rsidR="00193650" w:rsidRPr="00193650" w:rsidRDefault="00193650" w:rsidP="00193650">
            <w:pPr>
              <w:rPr>
                <w:rtl/>
              </w:rPr>
            </w:pPr>
            <w:r w:rsidRPr="00193650">
              <w:rPr>
                <w:rFonts w:hint="cs"/>
                <w:rtl/>
              </w:rPr>
              <w:t xml:space="preserve">إجراء مناقشات بشأن الموارد الوراثية ومفاوضات بشأن المعارف التقليدية و/أو أشكال التعبير الثقافي التقليدي. </w:t>
            </w:r>
          </w:p>
          <w:p w14:paraId="60BDE9E1" w14:textId="77777777" w:rsidR="00193650" w:rsidRPr="00193650" w:rsidRDefault="00193650" w:rsidP="00193650">
            <w:pPr>
              <w:bidi w:val="0"/>
            </w:pPr>
          </w:p>
          <w:p w14:paraId="70C234DA" w14:textId="77777777" w:rsidR="00193650" w:rsidRPr="00193650" w:rsidRDefault="00193650" w:rsidP="00193650">
            <w:pPr>
              <w:rPr>
                <w:rtl/>
              </w:rPr>
            </w:pPr>
            <w:r w:rsidRPr="00193650">
              <w:rPr>
                <w:rFonts w:hint="cs"/>
                <w:rtl/>
              </w:rPr>
              <w:t>المدة: 8 أيام.</w:t>
            </w:r>
          </w:p>
        </w:tc>
      </w:tr>
      <w:tr w:rsidR="00193650" w:rsidRPr="00193650" w14:paraId="6BD3AEBE" w14:textId="77777777" w:rsidTr="00592458">
        <w:trPr>
          <w:trHeight w:val="1413"/>
        </w:trPr>
        <w:tc>
          <w:tcPr>
            <w:tcW w:w="2281" w:type="dxa"/>
            <w:tcBorders>
              <w:top w:val="single" w:sz="4" w:space="0" w:color="000000"/>
              <w:left w:val="single" w:sz="4" w:space="0" w:color="000000"/>
              <w:bottom w:val="single" w:sz="4" w:space="0" w:color="000000"/>
              <w:right w:val="single" w:sz="4" w:space="0" w:color="000000"/>
            </w:tcBorders>
          </w:tcPr>
          <w:p w14:paraId="74B527AA" w14:textId="77777777" w:rsidR="00193650" w:rsidRPr="00193650" w:rsidRDefault="00193650" w:rsidP="00193650">
            <w:pPr>
              <w:rPr>
                <w:rtl/>
              </w:rPr>
            </w:pPr>
            <w:r w:rsidRPr="00193650">
              <w:rPr>
                <w:rFonts w:hint="cs"/>
                <w:rtl/>
              </w:rPr>
              <w:t>سبتمبر/أكتوبر 2026</w:t>
            </w:r>
          </w:p>
        </w:tc>
        <w:tc>
          <w:tcPr>
            <w:tcW w:w="6681" w:type="dxa"/>
            <w:tcBorders>
              <w:top w:val="single" w:sz="4" w:space="0" w:color="000000"/>
              <w:left w:val="single" w:sz="4" w:space="0" w:color="000000"/>
              <w:bottom w:val="single" w:sz="4" w:space="0" w:color="000000"/>
              <w:right w:val="single" w:sz="4" w:space="0" w:color="000000"/>
            </w:tcBorders>
          </w:tcPr>
          <w:p w14:paraId="64BF97B2" w14:textId="77777777" w:rsidR="00193650" w:rsidRPr="00193650" w:rsidRDefault="00193650" w:rsidP="00193650">
            <w:pPr>
              <w:rPr>
                <w:rtl/>
              </w:rPr>
            </w:pPr>
            <w:r w:rsidRPr="00193650">
              <w:rPr>
                <w:rFonts w:hint="cs"/>
                <w:rtl/>
              </w:rPr>
              <w:t>الدورة 53</w:t>
            </w:r>
          </w:p>
          <w:p w14:paraId="252B7A15" w14:textId="77777777" w:rsidR="00193650" w:rsidRPr="00193650" w:rsidRDefault="00193650" w:rsidP="00193650">
            <w:pPr>
              <w:bidi w:val="0"/>
            </w:pPr>
          </w:p>
          <w:p w14:paraId="0FF7391F" w14:textId="77777777" w:rsidR="00193650" w:rsidRPr="00193650" w:rsidRDefault="00193650" w:rsidP="00193650">
            <w:pPr>
              <w:rPr>
                <w:rtl/>
              </w:rPr>
            </w:pPr>
            <w:r w:rsidRPr="00193650">
              <w:rPr>
                <w:rFonts w:hint="cs"/>
                <w:rtl/>
              </w:rPr>
              <w:t xml:space="preserve">إجراء مناقشات بشأن الموارد الوراثية ومفاوضات بشأن المعارف التقليدية و/أو أشكال التعبير الثقافي التقليدي. </w:t>
            </w:r>
          </w:p>
          <w:p w14:paraId="1A57044D" w14:textId="77777777" w:rsidR="00193650" w:rsidRPr="00193650" w:rsidRDefault="00193650" w:rsidP="00193650">
            <w:pPr>
              <w:bidi w:val="0"/>
            </w:pPr>
          </w:p>
          <w:p w14:paraId="174CADA1" w14:textId="77777777" w:rsidR="00193650" w:rsidRPr="00193650" w:rsidRDefault="00193650" w:rsidP="00193650">
            <w:pPr>
              <w:ind w:right="214"/>
              <w:rPr>
                <w:rtl/>
              </w:rPr>
            </w:pPr>
            <w:r w:rsidRPr="00193650">
              <w:rPr>
                <w:rFonts w:hint="cs"/>
                <w:rtl/>
              </w:rPr>
              <w:t>المدة: 8 أيام.</w:t>
            </w:r>
          </w:p>
          <w:p w14:paraId="73ADC10B" w14:textId="77777777" w:rsidR="00193650" w:rsidRPr="00193650" w:rsidRDefault="00193650" w:rsidP="00193650">
            <w:pPr>
              <w:bidi w:val="0"/>
              <w:ind w:right="214"/>
            </w:pPr>
          </w:p>
        </w:tc>
      </w:tr>
      <w:tr w:rsidR="00193650" w:rsidRPr="00193650" w14:paraId="7FD37AF7" w14:textId="77777777" w:rsidTr="00592458">
        <w:trPr>
          <w:trHeight w:val="1692"/>
        </w:trPr>
        <w:tc>
          <w:tcPr>
            <w:tcW w:w="2281" w:type="dxa"/>
            <w:tcBorders>
              <w:top w:val="single" w:sz="4" w:space="0" w:color="000000"/>
              <w:left w:val="single" w:sz="4" w:space="0" w:color="000000"/>
              <w:bottom w:val="single" w:sz="4" w:space="0" w:color="000000"/>
              <w:right w:val="single" w:sz="4" w:space="0" w:color="000000"/>
            </w:tcBorders>
          </w:tcPr>
          <w:p w14:paraId="32E390A8" w14:textId="77777777" w:rsidR="00193650" w:rsidRPr="00193650" w:rsidRDefault="00193650" w:rsidP="00193650">
            <w:pPr>
              <w:rPr>
                <w:rtl/>
              </w:rPr>
            </w:pPr>
            <w:r w:rsidRPr="00193650">
              <w:rPr>
                <w:rFonts w:hint="cs"/>
                <w:rtl/>
              </w:rPr>
              <w:t>مارس/أبريل 2027</w:t>
            </w:r>
          </w:p>
        </w:tc>
        <w:tc>
          <w:tcPr>
            <w:tcW w:w="6681" w:type="dxa"/>
            <w:tcBorders>
              <w:top w:val="single" w:sz="4" w:space="0" w:color="000000"/>
              <w:left w:val="single" w:sz="4" w:space="0" w:color="000000"/>
              <w:bottom w:val="single" w:sz="4" w:space="0" w:color="000000"/>
              <w:right w:val="single" w:sz="4" w:space="0" w:color="000000"/>
            </w:tcBorders>
          </w:tcPr>
          <w:p w14:paraId="5F314A95" w14:textId="77777777" w:rsidR="00193650" w:rsidRPr="00193650" w:rsidRDefault="00193650" w:rsidP="00193650">
            <w:pPr>
              <w:rPr>
                <w:rtl/>
              </w:rPr>
            </w:pPr>
            <w:r w:rsidRPr="00193650">
              <w:rPr>
                <w:rFonts w:hint="cs"/>
                <w:rtl/>
              </w:rPr>
              <w:t>الدورة 54</w:t>
            </w:r>
          </w:p>
          <w:p w14:paraId="01070FE6" w14:textId="77777777" w:rsidR="00193650" w:rsidRPr="00193650" w:rsidRDefault="00193650" w:rsidP="00193650">
            <w:pPr>
              <w:bidi w:val="0"/>
            </w:pPr>
          </w:p>
          <w:p w14:paraId="06F98EE6" w14:textId="77777777" w:rsidR="00193650" w:rsidRPr="00193650" w:rsidRDefault="00193650" w:rsidP="00193650">
            <w:pPr>
              <w:rPr>
                <w:rtl/>
              </w:rPr>
            </w:pPr>
            <w:r w:rsidRPr="00193650">
              <w:rPr>
                <w:rFonts w:hint="cs"/>
                <w:rtl/>
              </w:rPr>
              <w:t xml:space="preserve">إجراء مناقشات بشأن الموارد الوراثية ومفاوضات بشأن المعارف التقليدية و/أو أشكال التعبير الثقافي التقليدي </w:t>
            </w:r>
          </w:p>
          <w:p w14:paraId="2EEBC4B4" w14:textId="77777777" w:rsidR="00193650" w:rsidRPr="00193650" w:rsidRDefault="00193650" w:rsidP="00193650">
            <w:pPr>
              <w:bidi w:val="0"/>
            </w:pPr>
          </w:p>
          <w:p w14:paraId="25E606BF" w14:textId="77777777" w:rsidR="00193650" w:rsidRPr="00193650" w:rsidRDefault="00193650" w:rsidP="00193650">
            <w:pPr>
              <w:rPr>
                <w:rtl/>
              </w:rPr>
            </w:pPr>
            <w:r w:rsidRPr="00193650">
              <w:rPr>
                <w:rFonts w:hint="cs"/>
                <w:rtl/>
              </w:rPr>
              <w:t xml:space="preserve">الإحاطة علماً بالمناقشات بشأن الموارد الوراثية وتقييم التقدم المحرز بشأن المعارف التقليدية/أشكال التعبير الثقافي التقليدي، وتقديم توصية. </w:t>
            </w:r>
          </w:p>
          <w:p w14:paraId="049D84F3" w14:textId="77777777" w:rsidR="00193650" w:rsidRPr="00193650" w:rsidRDefault="00193650" w:rsidP="00193650">
            <w:pPr>
              <w:bidi w:val="0"/>
            </w:pPr>
          </w:p>
          <w:p w14:paraId="2A0218E9" w14:textId="77777777" w:rsidR="00193650" w:rsidRPr="00193650" w:rsidRDefault="00193650" w:rsidP="00193650">
            <w:pPr>
              <w:rPr>
                <w:rtl/>
              </w:rPr>
            </w:pPr>
            <w:r w:rsidRPr="00193650">
              <w:rPr>
                <w:rFonts w:hint="cs"/>
                <w:rtl/>
              </w:rPr>
              <w:t>المدة: 8 أيام.</w:t>
            </w:r>
          </w:p>
          <w:p w14:paraId="2D826E70" w14:textId="77777777" w:rsidR="00193650" w:rsidRPr="00193650" w:rsidRDefault="00193650" w:rsidP="00193650">
            <w:pPr>
              <w:bidi w:val="0"/>
            </w:pPr>
          </w:p>
        </w:tc>
      </w:tr>
      <w:tr w:rsidR="00193650" w:rsidRPr="00193650" w14:paraId="5AA58641" w14:textId="77777777" w:rsidTr="00592458">
        <w:trPr>
          <w:trHeight w:val="621"/>
        </w:trPr>
        <w:tc>
          <w:tcPr>
            <w:tcW w:w="2281" w:type="dxa"/>
            <w:tcBorders>
              <w:top w:val="single" w:sz="4" w:space="0" w:color="000000"/>
              <w:left w:val="single" w:sz="4" w:space="0" w:color="000000"/>
              <w:bottom w:val="single" w:sz="4" w:space="0" w:color="000000"/>
              <w:right w:val="single" w:sz="4" w:space="0" w:color="000000"/>
            </w:tcBorders>
          </w:tcPr>
          <w:p w14:paraId="6F2147BB" w14:textId="77777777" w:rsidR="00193650" w:rsidRPr="00193650" w:rsidRDefault="00193650" w:rsidP="00193650">
            <w:pPr>
              <w:rPr>
                <w:rtl/>
              </w:rPr>
            </w:pPr>
            <w:r w:rsidRPr="00193650">
              <w:rPr>
                <w:rFonts w:hint="cs"/>
                <w:rtl/>
              </w:rPr>
              <w:t>يوليو 2027</w:t>
            </w:r>
          </w:p>
        </w:tc>
        <w:tc>
          <w:tcPr>
            <w:tcW w:w="6681" w:type="dxa"/>
            <w:tcBorders>
              <w:top w:val="single" w:sz="4" w:space="0" w:color="000000"/>
              <w:left w:val="single" w:sz="4" w:space="0" w:color="000000"/>
              <w:bottom w:val="single" w:sz="4" w:space="0" w:color="000000"/>
              <w:right w:val="single" w:sz="4" w:space="0" w:color="000000"/>
            </w:tcBorders>
          </w:tcPr>
          <w:p w14:paraId="6AC9CC0A" w14:textId="77777777" w:rsidR="00193650" w:rsidRPr="00193650" w:rsidRDefault="00193650" w:rsidP="00193650">
            <w:pPr>
              <w:rPr>
                <w:rtl/>
              </w:rPr>
            </w:pPr>
            <w:r w:rsidRPr="00193650">
              <w:rPr>
                <w:rFonts w:hint="cs"/>
                <w:rtl/>
              </w:rPr>
              <w:t>ستقيِّم الجمعية العامة للويبو التقدم المحرز وتنظر في النص (النصوص) وتتخذ القرار اللازم (القرارات اللازمة)."</w:t>
            </w:r>
          </w:p>
        </w:tc>
      </w:tr>
    </w:tbl>
    <w:p w14:paraId="381A46E9" w14:textId="0F7151F6" w:rsidR="00F00F3A" w:rsidRDefault="00442EA0" w:rsidP="00442EA0">
      <w:pPr>
        <w:pStyle w:val="ONUMA"/>
        <w:spacing w:before="240"/>
      </w:pPr>
      <w:r w:rsidRPr="00442EA0">
        <w:rPr>
          <w:rFonts w:hint="cs"/>
          <w:rtl/>
        </w:rPr>
        <w:t>وتلتمس الفقرة (و) من ولاية لجنة المعارف للثنائية 2027/2026 من لجنة المعارف أن تقدِّم إلى الجمـعية العامة للويبو، في عام 2026، نتائج عملها. وتنص تلك الفقرة كذلك على أن الجمعية العامة للويبو، في عام 2027، ستحيط علماً بالمناقشات بشأن الموارد الوراثية، وتقيّم التقدم المحرز بشأن المعارف التقليدية وأشكال التعبير الثقافي التقليدي، وتبتّ في الدعوة إلى عقد مؤتمر دبلوماسي و/أو مواصلة المفاوضات بناء على مستوى نضج النص (النصوص) بشأن المعارف التقليدية وأشكال التعبير الثقافي التقليدي.</w:t>
      </w:r>
    </w:p>
    <w:p w14:paraId="61E9C752" w14:textId="2A5D7C02" w:rsidR="00442EA0" w:rsidRPr="00D91200" w:rsidRDefault="00D91200" w:rsidP="00D91200">
      <w:pPr>
        <w:pStyle w:val="Heading2"/>
        <w:spacing w:before="0" w:after="220"/>
        <w:rPr>
          <w:i/>
          <w:iCs w:val="0"/>
          <w:sz w:val="24"/>
          <w:szCs w:val="24"/>
        </w:rPr>
      </w:pPr>
      <w:r w:rsidRPr="00D91200">
        <w:rPr>
          <w:rFonts w:hint="cs"/>
          <w:i/>
          <w:iCs w:val="0"/>
          <w:sz w:val="24"/>
          <w:szCs w:val="24"/>
          <w:rtl/>
        </w:rPr>
        <w:t>ثانياً.</w:t>
      </w:r>
      <w:r w:rsidRPr="00D91200">
        <w:rPr>
          <w:rFonts w:hint="cs"/>
          <w:i/>
          <w:iCs w:val="0"/>
          <w:sz w:val="24"/>
          <w:szCs w:val="24"/>
          <w:rtl/>
        </w:rPr>
        <w:tab/>
        <w:t>دورات لجنة المعارف في عام 2026</w:t>
      </w:r>
    </w:p>
    <w:p w14:paraId="55F96741" w14:textId="0BD6C241" w:rsidR="00D91200" w:rsidRDefault="009A4643" w:rsidP="009A4643">
      <w:pPr>
        <w:pStyle w:val="ONUMA"/>
      </w:pPr>
      <w:r w:rsidRPr="009A4643">
        <w:rPr>
          <w:rFonts w:hint="cs"/>
          <w:rtl/>
        </w:rPr>
        <w:t xml:space="preserve">عملاً بولاية الثنائية </w:t>
      </w:r>
      <w:r>
        <w:t>2026</w:t>
      </w:r>
      <w:r w:rsidRPr="009A4643">
        <w:rPr>
          <w:rFonts w:hint="cs"/>
          <w:rtl/>
        </w:rPr>
        <w:t>/</w:t>
      </w:r>
      <w:r>
        <w:t>2027</w:t>
      </w:r>
      <w:r w:rsidRPr="009A4643">
        <w:rPr>
          <w:rFonts w:hint="cs"/>
          <w:rtl/>
        </w:rPr>
        <w:t xml:space="preserve"> وبرنامج العمل لعامي 2026 و2027، عقدت لجنة المعارف دورة واحدة منذ انعقاد الجمعية العامة للويبو في عام 2025. </w:t>
      </w:r>
      <w:r>
        <w:rPr>
          <w:rFonts w:hint="cs"/>
          <w:rtl/>
        </w:rPr>
        <w:t>و</w:t>
      </w:r>
      <w:r w:rsidRPr="009A4643">
        <w:rPr>
          <w:rFonts w:hint="cs"/>
          <w:rtl/>
        </w:rPr>
        <w:t>عقدت لجنة المعارف دورتها 52 في الفترة من 4 إلى 13 مارس 2026 وأجرت مناقشات بشأن الموارد الوراثية ومفاوضات بشأن المعارف التقليدية و/أو أشكال التعبير الثقافي التقليدي.</w:t>
      </w:r>
    </w:p>
    <w:p w14:paraId="1AFB43B2" w14:textId="39144C33" w:rsidR="0061019C" w:rsidRDefault="004C370D" w:rsidP="004C370D">
      <w:pPr>
        <w:pStyle w:val="ONUMA"/>
      </w:pPr>
      <w:r w:rsidRPr="004C370D">
        <w:rPr>
          <w:rFonts w:hint="cs"/>
          <w:rtl/>
        </w:rPr>
        <w:t xml:space="preserve">وشملت الدورة أربع جلسات لتشارك المعلومات، تماشياً مع ولاية الثنائية </w:t>
      </w:r>
      <w:r>
        <w:rPr>
          <w:rFonts w:hint="cs"/>
          <w:rtl/>
        </w:rPr>
        <w:t>2026</w:t>
      </w:r>
      <w:r w:rsidRPr="004C370D">
        <w:rPr>
          <w:rFonts w:hint="cs"/>
          <w:rtl/>
        </w:rPr>
        <w:t>/</w:t>
      </w:r>
      <w:r>
        <w:rPr>
          <w:rFonts w:hint="cs"/>
          <w:rtl/>
        </w:rPr>
        <w:t>2027</w:t>
      </w:r>
      <w:r w:rsidRPr="004C370D">
        <w:rPr>
          <w:rFonts w:hint="cs"/>
          <w:rtl/>
        </w:rPr>
        <w:t>، التي تدعو إلى إجراء مناقشات عملية تستند إلى الخبرات واتباع نهج قائم على الأدلة يسترشد بالتجارب الوطنية والإقليمية.</w:t>
      </w:r>
    </w:p>
    <w:p w14:paraId="7BD98A80" w14:textId="1627D8AE" w:rsidR="004C370D" w:rsidRDefault="008F4E62" w:rsidP="008F4E62">
      <w:pPr>
        <w:pStyle w:val="ONUMA"/>
      </w:pPr>
      <w:r w:rsidRPr="008F4E62">
        <w:rPr>
          <w:rFonts w:hint="cs"/>
          <w:rtl/>
        </w:rPr>
        <w:t>وناقشت اللجنة قضايا الملكية الفكرية المتعلقة بالموارد الوراثية وترابطها مع المعارف التقليدية وأشكال التعبير الثقافي التقليدي، دون الاضطلاع بأي عمل معياري بشأن الموارد الوراثية.</w:t>
      </w:r>
    </w:p>
    <w:p w14:paraId="35C14760" w14:textId="39AFD1EB" w:rsidR="008F4E62" w:rsidRDefault="00A5076A" w:rsidP="00A5076A">
      <w:pPr>
        <w:pStyle w:val="ONUMA"/>
      </w:pPr>
      <w:r w:rsidRPr="00A5076A">
        <w:rPr>
          <w:rFonts w:hint="cs"/>
          <w:rtl/>
        </w:rPr>
        <w:t xml:space="preserve">وتناولت اللجنة أيضاً بعض القضايا الشاملة المتعلقة بالمعارف التقليدية وأشكال التعبير الثقافي التقليدي، وعملت، بما يشمل المفاوضات النصية، استناداً إلى </w:t>
      </w:r>
      <w:hyperlink r:id="rId17" w:history="1">
        <w:r w:rsidRPr="00A5076A">
          <w:rPr>
            <w:rStyle w:val="Hyperlink"/>
          </w:rPr>
          <w:t>WIPO/GRTKF/IC/52/4</w:t>
        </w:r>
      </w:hyperlink>
      <w:r w:rsidRPr="00A5076A">
        <w:rPr>
          <w:rFonts w:hint="cs"/>
          <w:rtl/>
        </w:rPr>
        <w:t xml:space="preserve"> و</w:t>
      </w:r>
      <w:hyperlink r:id="rId18" w:history="1">
        <w:r w:rsidRPr="00A5076A">
          <w:rPr>
            <w:rStyle w:val="Hyperlink"/>
          </w:rPr>
          <w:t>WIPO/GRTKF/IC/52/5</w:t>
        </w:r>
      </w:hyperlink>
      <w:r w:rsidRPr="00A5076A">
        <w:rPr>
          <w:rFonts w:hint="cs"/>
          <w:rtl/>
        </w:rPr>
        <w:t>. ووافقت على مواصلة عملها استناداً إلى هاتين الوثيقتين في دورتها المقبلة.</w:t>
      </w:r>
    </w:p>
    <w:p w14:paraId="26748343" w14:textId="0911E699" w:rsidR="00A5076A" w:rsidRDefault="007235B4" w:rsidP="007235B4">
      <w:pPr>
        <w:pStyle w:val="ONUMA"/>
      </w:pPr>
      <w:r w:rsidRPr="007235B4">
        <w:rPr>
          <w:rFonts w:hint="cs"/>
          <w:rtl/>
        </w:rPr>
        <w:lastRenderedPageBreak/>
        <w:t xml:space="preserve">كما ناقشت اللجنة اقتراحاً قدمه وفد الولايات المتحدة الأمريكية، الوارد في الوثيقة </w:t>
      </w:r>
      <w:hyperlink r:id="rId19" w:history="1">
        <w:r w:rsidRPr="007235B4">
          <w:rPr>
            <w:rStyle w:val="Hyperlink"/>
          </w:rPr>
          <w:t>WIPO/GRTKF/IC/52/6</w:t>
        </w:r>
      </w:hyperlink>
      <w:r w:rsidRPr="007235B4">
        <w:rPr>
          <w:rFonts w:hint="cs"/>
          <w:rtl/>
        </w:rPr>
        <w:t>، بشأن إعداد وتعميم استبيان عن استخدام أشكال الحماية الخاصة للمعارف التقليدية وأشكال التعبير الثقافي التقليدي، ووافقت على مواصلة النظر في ذلك الاقتراح خلال الدورة 53 للجنة المعارف.</w:t>
      </w:r>
    </w:p>
    <w:p w14:paraId="23EAB084" w14:textId="5BA52FEB" w:rsidR="007235B4" w:rsidRPr="00326667" w:rsidRDefault="00326667" w:rsidP="00326667">
      <w:pPr>
        <w:numPr>
          <w:ilvl w:val="0"/>
          <w:numId w:val="7"/>
        </w:numPr>
        <w:spacing w:after="240"/>
        <w:ind w:left="5533"/>
      </w:pPr>
      <w:r w:rsidRPr="00326667">
        <w:rPr>
          <w:rFonts w:hint="cs"/>
          <w:i/>
          <w:iCs/>
          <w:rtl/>
        </w:rPr>
        <w:t xml:space="preserve">إن الجمعية العامة للويبو مدعوة إلى الإحاطة علماً بمضمون "تقرير من اللجنة الحكومية الدولية المعنية بالملكية الفكرية والموارد الوراثية والمعارف التقليدية والفولكلور" (الوثيقة </w:t>
      </w:r>
      <w:r w:rsidRPr="00326667">
        <w:rPr>
          <w:i/>
          <w:iCs/>
        </w:rPr>
        <w:t>WO/GA/60/7</w:t>
      </w:r>
      <w:r w:rsidRPr="00326667">
        <w:rPr>
          <w:rFonts w:hint="cs"/>
          <w:i/>
          <w:iCs/>
          <w:rtl/>
        </w:rPr>
        <w:t>).</w:t>
      </w:r>
    </w:p>
    <w:p w14:paraId="4B1C2FEF" w14:textId="43539FEF" w:rsidR="00326667" w:rsidRPr="00193650" w:rsidRDefault="00F06484" w:rsidP="00F06484">
      <w:pPr>
        <w:pStyle w:val="Endofdocument-Annex"/>
        <w:spacing w:before="480"/>
        <w:ind w:left="5530"/>
      </w:pPr>
      <w:r w:rsidRPr="00F06484">
        <w:rPr>
          <w:rFonts w:hint="cs"/>
          <w:rtl/>
        </w:rPr>
        <w:t>[نهاية الوثيقة]</w:t>
      </w:r>
    </w:p>
    <w:sectPr w:rsidR="00326667" w:rsidRPr="00193650" w:rsidSect="00C05675">
      <w:headerReference w:type="default" r:id="rId20"/>
      <w:footerReference w:type="first" r:id="rId2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29852" w14:textId="77777777" w:rsidR="00CB736B" w:rsidRDefault="00CB736B">
      <w:r>
        <w:separator/>
      </w:r>
    </w:p>
  </w:endnote>
  <w:endnote w:type="continuationSeparator" w:id="0">
    <w:p w14:paraId="5BC999A9" w14:textId="77777777" w:rsidR="00CB736B" w:rsidRDefault="00CB736B" w:rsidP="003B38C1">
      <w:r>
        <w:separator/>
      </w:r>
    </w:p>
    <w:p w14:paraId="6018CDB2" w14:textId="77777777" w:rsidR="00CB736B" w:rsidRPr="003B38C1" w:rsidRDefault="00CB736B" w:rsidP="003B38C1">
      <w:pPr>
        <w:spacing w:after="60"/>
        <w:rPr>
          <w:sz w:val="17"/>
        </w:rPr>
      </w:pPr>
      <w:r>
        <w:rPr>
          <w:sz w:val="17"/>
        </w:rPr>
        <w:t>[Endnote continued from previous page]</w:t>
      </w:r>
    </w:p>
  </w:endnote>
  <w:endnote w:type="continuationNotice" w:id="1">
    <w:p w14:paraId="0F84A342" w14:textId="77777777" w:rsidR="00CB736B" w:rsidRPr="003B38C1" w:rsidRDefault="00CB736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6568" w14:textId="77777777" w:rsidR="006433B5" w:rsidRDefault="006433B5" w:rsidP="006433B5">
    <w:pPr>
      <w:pStyle w:val="Footer"/>
      <w:tabs>
        <w:tab w:val="clear" w:pos="4320"/>
        <w:tab w:val="clear" w:pos="8640"/>
        <w:tab w:val="left" w:pos="29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0DC0C" w14:textId="77777777" w:rsidR="00CB736B" w:rsidRDefault="00CB736B">
      <w:r>
        <w:separator/>
      </w:r>
    </w:p>
  </w:footnote>
  <w:footnote w:type="continuationSeparator" w:id="0">
    <w:p w14:paraId="41EEDA53" w14:textId="77777777" w:rsidR="00CB736B" w:rsidRDefault="00CB736B" w:rsidP="008B60B2">
      <w:r>
        <w:separator/>
      </w:r>
    </w:p>
    <w:p w14:paraId="033A7002" w14:textId="77777777" w:rsidR="00CB736B" w:rsidRPr="00ED77FB" w:rsidRDefault="00CB736B" w:rsidP="008B60B2">
      <w:pPr>
        <w:spacing w:after="60"/>
        <w:rPr>
          <w:sz w:val="17"/>
          <w:szCs w:val="17"/>
        </w:rPr>
      </w:pPr>
      <w:r w:rsidRPr="00ED77FB">
        <w:rPr>
          <w:sz w:val="17"/>
          <w:szCs w:val="17"/>
        </w:rPr>
        <w:t>[Footnote continued from previous page]</w:t>
      </w:r>
    </w:p>
  </w:footnote>
  <w:footnote w:type="continuationNotice" w:id="1">
    <w:p w14:paraId="18CA3ECD" w14:textId="77777777" w:rsidR="00CB736B" w:rsidRPr="00ED77FB" w:rsidRDefault="00CB736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4BDE" w14:textId="2F0D16A6" w:rsidR="00CC4F6F" w:rsidRDefault="004B3EAC" w:rsidP="00CC4F6F">
    <w:pPr>
      <w:bidi w:val="0"/>
      <w:rPr>
        <w:rFonts w:cs="Arial"/>
      </w:rPr>
    </w:pPr>
    <w:r>
      <w:rPr>
        <w:rFonts w:cs="Arial"/>
      </w:rPr>
      <w:t>WO/GA/</w:t>
    </w:r>
    <w:r w:rsidR="006433B5">
      <w:rPr>
        <w:rFonts w:cs="Arial"/>
      </w:rPr>
      <w:t>60</w:t>
    </w:r>
    <w:r>
      <w:rPr>
        <w:rFonts w:cs="Arial"/>
      </w:rPr>
      <w:t>/</w:t>
    </w:r>
    <w:r w:rsidR="001C4CBE">
      <w:rPr>
        <w:rFonts w:cs="Arial"/>
      </w:rPr>
      <w:t>7</w:t>
    </w:r>
  </w:p>
  <w:p w14:paraId="49AD45A9" w14:textId="77777777" w:rsidR="00CC4F6F" w:rsidRPr="00C50A61" w:rsidRDefault="00CC4F6F"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4B3EAC">
      <w:rPr>
        <w:rFonts w:cs="Arial"/>
        <w:noProof/>
        <w:lang w:bidi="ar-EG"/>
      </w:rPr>
      <w:t>2</w:t>
    </w:r>
    <w:r w:rsidRPr="00C50A61">
      <w:rPr>
        <w:rFonts w:cs="Arial"/>
      </w:rPr>
      <w:fldChar w:fldCharType="end"/>
    </w:r>
  </w:p>
  <w:p w14:paraId="17563F36" w14:textId="77777777" w:rsidR="00CC4F6F" w:rsidRDefault="00CC4F6F" w:rsidP="00CC4F6F">
    <w:pPr>
      <w:bidi w:val="0"/>
      <w:rPr>
        <w:rFonts w:cs="Arial"/>
      </w:rPr>
    </w:pPr>
  </w:p>
  <w:p w14:paraId="62C3B3C9" w14:textId="77777777" w:rsidR="005B46AF" w:rsidRPr="00C50A61" w:rsidRDefault="005B46AF" w:rsidP="005B46AF">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20061B"/>
    <w:multiLevelType w:val="multilevel"/>
    <w:tmpl w:val="D48A2BB8"/>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28"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714625">
    <w:abstractNumId w:val="9"/>
  </w:num>
  <w:num w:numId="2" w16cid:durableId="1872453131">
    <w:abstractNumId w:val="17"/>
  </w:num>
  <w:num w:numId="3" w16cid:durableId="1401059941">
    <w:abstractNumId w:val="0"/>
  </w:num>
  <w:num w:numId="4" w16cid:durableId="1869249372">
    <w:abstractNumId w:val="22"/>
  </w:num>
  <w:num w:numId="5" w16cid:durableId="1771965758">
    <w:abstractNumId w:val="2"/>
  </w:num>
  <w:num w:numId="6" w16cid:durableId="518280024">
    <w:abstractNumId w:val="10"/>
  </w:num>
  <w:num w:numId="7" w16cid:durableId="1827896682">
    <w:abstractNumId w:val="23"/>
  </w:num>
  <w:num w:numId="8" w16cid:durableId="47269168">
    <w:abstractNumId w:val="15"/>
  </w:num>
  <w:num w:numId="9" w16cid:durableId="1971398205">
    <w:abstractNumId w:val="23"/>
  </w:num>
  <w:num w:numId="10" w16cid:durableId="1243371383">
    <w:abstractNumId w:val="23"/>
  </w:num>
  <w:num w:numId="11" w16cid:durableId="432828138">
    <w:abstractNumId w:val="4"/>
  </w:num>
  <w:num w:numId="12" w16cid:durableId="561061644">
    <w:abstractNumId w:val="1"/>
  </w:num>
  <w:num w:numId="13" w16cid:durableId="305354995">
    <w:abstractNumId w:val="3"/>
  </w:num>
  <w:num w:numId="14" w16cid:durableId="408888733">
    <w:abstractNumId w:val="13"/>
  </w:num>
  <w:num w:numId="15" w16cid:durableId="467624566">
    <w:abstractNumId w:val="24"/>
  </w:num>
  <w:num w:numId="16" w16cid:durableId="1832600839">
    <w:abstractNumId w:val="18"/>
  </w:num>
  <w:num w:numId="17" w16cid:durableId="1968969527">
    <w:abstractNumId w:val="25"/>
  </w:num>
  <w:num w:numId="18" w16cid:durableId="24523556">
    <w:abstractNumId w:val="27"/>
  </w:num>
  <w:num w:numId="19" w16cid:durableId="1441102450">
    <w:abstractNumId w:val="12"/>
  </w:num>
  <w:num w:numId="20" w16cid:durableId="1864527">
    <w:abstractNumId w:val="11"/>
  </w:num>
  <w:num w:numId="21" w16cid:durableId="1797336238">
    <w:abstractNumId w:val="5"/>
  </w:num>
  <w:num w:numId="22" w16cid:durableId="2131586725">
    <w:abstractNumId w:val="21"/>
  </w:num>
  <w:num w:numId="23" w16cid:durableId="432553963">
    <w:abstractNumId w:val="8"/>
  </w:num>
  <w:num w:numId="24" w16cid:durableId="1859849060">
    <w:abstractNumId w:val="7"/>
  </w:num>
  <w:num w:numId="25" w16cid:durableId="18666768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2606896">
    <w:abstractNumId w:val="29"/>
  </w:num>
  <w:num w:numId="27" w16cid:durableId="1532917766">
    <w:abstractNumId w:val="6"/>
  </w:num>
  <w:num w:numId="28" w16cid:durableId="689722608">
    <w:abstractNumId w:val="26"/>
  </w:num>
  <w:num w:numId="29" w16cid:durableId="1495224921">
    <w:abstractNumId w:val="28"/>
  </w:num>
  <w:num w:numId="30" w16cid:durableId="772823010">
    <w:abstractNumId w:val="14"/>
  </w:num>
  <w:num w:numId="31" w16cid:durableId="938607888">
    <w:abstractNumId w:val="19"/>
  </w:num>
  <w:num w:numId="32" w16cid:durableId="1030646002">
    <w:abstractNumId w:val="20"/>
  </w:num>
  <w:num w:numId="33" w16cid:durableId="656611503">
    <w:abstractNumId w:val="16"/>
  </w:num>
  <w:num w:numId="34" w16cid:durableId="7391321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08"/>
    <w:rsid w:val="00000F0B"/>
    <w:rsid w:val="00020B1D"/>
    <w:rsid w:val="0002628E"/>
    <w:rsid w:val="00043CAA"/>
    <w:rsid w:val="0005640A"/>
    <w:rsid w:val="00056816"/>
    <w:rsid w:val="00075432"/>
    <w:rsid w:val="00077809"/>
    <w:rsid w:val="000968ED"/>
    <w:rsid w:val="000A3D97"/>
    <w:rsid w:val="000C311C"/>
    <w:rsid w:val="000C67BB"/>
    <w:rsid w:val="000F4608"/>
    <w:rsid w:val="000F58B7"/>
    <w:rsid w:val="000F5E56"/>
    <w:rsid w:val="00120227"/>
    <w:rsid w:val="001254EE"/>
    <w:rsid w:val="001362EE"/>
    <w:rsid w:val="001406E1"/>
    <w:rsid w:val="00155D8A"/>
    <w:rsid w:val="00164664"/>
    <w:rsid w:val="001647D5"/>
    <w:rsid w:val="00170A0C"/>
    <w:rsid w:val="0017373B"/>
    <w:rsid w:val="00182230"/>
    <w:rsid w:val="001832A6"/>
    <w:rsid w:val="00185EA7"/>
    <w:rsid w:val="00192033"/>
    <w:rsid w:val="00193650"/>
    <w:rsid w:val="0019592A"/>
    <w:rsid w:val="001A0C11"/>
    <w:rsid w:val="001A3FBD"/>
    <w:rsid w:val="001B0ADB"/>
    <w:rsid w:val="001C4CBE"/>
    <w:rsid w:val="001D4107"/>
    <w:rsid w:val="001F456B"/>
    <w:rsid w:val="00203D24"/>
    <w:rsid w:val="00210D5F"/>
    <w:rsid w:val="00212051"/>
    <w:rsid w:val="0021217E"/>
    <w:rsid w:val="002326AB"/>
    <w:rsid w:val="00233D91"/>
    <w:rsid w:val="00236477"/>
    <w:rsid w:val="002379E8"/>
    <w:rsid w:val="00243430"/>
    <w:rsid w:val="002634C4"/>
    <w:rsid w:val="002760FD"/>
    <w:rsid w:val="002928D3"/>
    <w:rsid w:val="002A70CF"/>
    <w:rsid w:val="002B73F0"/>
    <w:rsid w:val="002C3123"/>
    <w:rsid w:val="002F1FE6"/>
    <w:rsid w:val="002F4E68"/>
    <w:rsid w:val="003122A9"/>
    <w:rsid w:val="00312F7F"/>
    <w:rsid w:val="00326667"/>
    <w:rsid w:val="00361450"/>
    <w:rsid w:val="003673CF"/>
    <w:rsid w:val="00372C91"/>
    <w:rsid w:val="003845C1"/>
    <w:rsid w:val="00384716"/>
    <w:rsid w:val="00396035"/>
    <w:rsid w:val="003A6F89"/>
    <w:rsid w:val="003B355C"/>
    <w:rsid w:val="003B38C1"/>
    <w:rsid w:val="003B58A4"/>
    <w:rsid w:val="003B6A4B"/>
    <w:rsid w:val="003C34E9"/>
    <w:rsid w:val="003D1472"/>
    <w:rsid w:val="003D6E72"/>
    <w:rsid w:val="003E01AA"/>
    <w:rsid w:val="0041099F"/>
    <w:rsid w:val="00423E3E"/>
    <w:rsid w:val="00427AF4"/>
    <w:rsid w:val="00442EA0"/>
    <w:rsid w:val="00456015"/>
    <w:rsid w:val="004647DA"/>
    <w:rsid w:val="00474062"/>
    <w:rsid w:val="00477D6B"/>
    <w:rsid w:val="00484B0E"/>
    <w:rsid w:val="004B0691"/>
    <w:rsid w:val="004B3EAC"/>
    <w:rsid w:val="004C370D"/>
    <w:rsid w:val="004E6970"/>
    <w:rsid w:val="004E6E06"/>
    <w:rsid w:val="004F19AA"/>
    <w:rsid w:val="005019FF"/>
    <w:rsid w:val="00514A71"/>
    <w:rsid w:val="0053057A"/>
    <w:rsid w:val="00556076"/>
    <w:rsid w:val="00560A29"/>
    <w:rsid w:val="0058361B"/>
    <w:rsid w:val="00593BCD"/>
    <w:rsid w:val="005B43ED"/>
    <w:rsid w:val="005B46AF"/>
    <w:rsid w:val="005C6649"/>
    <w:rsid w:val="005E7B89"/>
    <w:rsid w:val="005F023E"/>
    <w:rsid w:val="00600A40"/>
    <w:rsid w:val="006017E3"/>
    <w:rsid w:val="00605827"/>
    <w:rsid w:val="00606BD2"/>
    <w:rsid w:val="0061019C"/>
    <w:rsid w:val="006144EE"/>
    <w:rsid w:val="006433B5"/>
    <w:rsid w:val="00646050"/>
    <w:rsid w:val="00663887"/>
    <w:rsid w:val="006713CA"/>
    <w:rsid w:val="00676C5C"/>
    <w:rsid w:val="00690E4A"/>
    <w:rsid w:val="00695DBB"/>
    <w:rsid w:val="006B5C12"/>
    <w:rsid w:val="00720EFD"/>
    <w:rsid w:val="007235B4"/>
    <w:rsid w:val="00740999"/>
    <w:rsid w:val="00740A62"/>
    <w:rsid w:val="00756DDD"/>
    <w:rsid w:val="007854AF"/>
    <w:rsid w:val="00793A7C"/>
    <w:rsid w:val="007A398A"/>
    <w:rsid w:val="007C4902"/>
    <w:rsid w:val="007D1613"/>
    <w:rsid w:val="007E4C0E"/>
    <w:rsid w:val="007F2029"/>
    <w:rsid w:val="008310B3"/>
    <w:rsid w:val="0084717F"/>
    <w:rsid w:val="00851032"/>
    <w:rsid w:val="0086498B"/>
    <w:rsid w:val="00880816"/>
    <w:rsid w:val="008854AB"/>
    <w:rsid w:val="008A134B"/>
    <w:rsid w:val="008B2CC1"/>
    <w:rsid w:val="008B60B2"/>
    <w:rsid w:val="008C1023"/>
    <w:rsid w:val="008C1DD2"/>
    <w:rsid w:val="008C3ECE"/>
    <w:rsid w:val="008F2CCB"/>
    <w:rsid w:val="008F4E62"/>
    <w:rsid w:val="0090731E"/>
    <w:rsid w:val="00916267"/>
    <w:rsid w:val="00916EE2"/>
    <w:rsid w:val="00966A22"/>
    <w:rsid w:val="0096722F"/>
    <w:rsid w:val="00970636"/>
    <w:rsid w:val="00980843"/>
    <w:rsid w:val="009941CE"/>
    <w:rsid w:val="009A412F"/>
    <w:rsid w:val="009A4643"/>
    <w:rsid w:val="009A5ED7"/>
    <w:rsid w:val="009B0855"/>
    <w:rsid w:val="009E2791"/>
    <w:rsid w:val="009E3F6F"/>
    <w:rsid w:val="009F499F"/>
    <w:rsid w:val="00A06641"/>
    <w:rsid w:val="00A20434"/>
    <w:rsid w:val="00A3553F"/>
    <w:rsid w:val="00A37342"/>
    <w:rsid w:val="00A42DAF"/>
    <w:rsid w:val="00A45BD8"/>
    <w:rsid w:val="00A5076A"/>
    <w:rsid w:val="00A869B7"/>
    <w:rsid w:val="00A90F0A"/>
    <w:rsid w:val="00A92137"/>
    <w:rsid w:val="00AA3486"/>
    <w:rsid w:val="00AC205C"/>
    <w:rsid w:val="00AD130F"/>
    <w:rsid w:val="00AF0A6B"/>
    <w:rsid w:val="00AF1843"/>
    <w:rsid w:val="00B051F1"/>
    <w:rsid w:val="00B05A69"/>
    <w:rsid w:val="00B20F76"/>
    <w:rsid w:val="00B42CA9"/>
    <w:rsid w:val="00B51FF7"/>
    <w:rsid w:val="00B642B6"/>
    <w:rsid w:val="00B75281"/>
    <w:rsid w:val="00B757B3"/>
    <w:rsid w:val="00B92F1F"/>
    <w:rsid w:val="00B9734B"/>
    <w:rsid w:val="00BA30E2"/>
    <w:rsid w:val="00BD67EA"/>
    <w:rsid w:val="00BF79AE"/>
    <w:rsid w:val="00C05675"/>
    <w:rsid w:val="00C11BFE"/>
    <w:rsid w:val="00C42670"/>
    <w:rsid w:val="00C5068F"/>
    <w:rsid w:val="00C86D74"/>
    <w:rsid w:val="00CA547C"/>
    <w:rsid w:val="00CA7FCC"/>
    <w:rsid w:val="00CB3DBA"/>
    <w:rsid w:val="00CB736B"/>
    <w:rsid w:val="00CC3E2D"/>
    <w:rsid w:val="00CC4F6F"/>
    <w:rsid w:val="00CD04F1"/>
    <w:rsid w:val="00CD3D4A"/>
    <w:rsid w:val="00CE19F8"/>
    <w:rsid w:val="00CE6E73"/>
    <w:rsid w:val="00CF681A"/>
    <w:rsid w:val="00D07C78"/>
    <w:rsid w:val="00D37F86"/>
    <w:rsid w:val="00D45252"/>
    <w:rsid w:val="00D509EC"/>
    <w:rsid w:val="00D52D18"/>
    <w:rsid w:val="00D60B2C"/>
    <w:rsid w:val="00D67EAE"/>
    <w:rsid w:val="00D71B4D"/>
    <w:rsid w:val="00D7317A"/>
    <w:rsid w:val="00D90B96"/>
    <w:rsid w:val="00D91200"/>
    <w:rsid w:val="00D93D55"/>
    <w:rsid w:val="00D95AC4"/>
    <w:rsid w:val="00DD7B7F"/>
    <w:rsid w:val="00E01909"/>
    <w:rsid w:val="00E0378F"/>
    <w:rsid w:val="00E14ECC"/>
    <w:rsid w:val="00E15015"/>
    <w:rsid w:val="00E319DF"/>
    <w:rsid w:val="00E335FE"/>
    <w:rsid w:val="00E41128"/>
    <w:rsid w:val="00E44583"/>
    <w:rsid w:val="00E66CC5"/>
    <w:rsid w:val="00E7374D"/>
    <w:rsid w:val="00E80C1D"/>
    <w:rsid w:val="00E82AC8"/>
    <w:rsid w:val="00EA7D6E"/>
    <w:rsid w:val="00EB2F76"/>
    <w:rsid w:val="00EC314B"/>
    <w:rsid w:val="00EC4E49"/>
    <w:rsid w:val="00ED77FB"/>
    <w:rsid w:val="00EE066C"/>
    <w:rsid w:val="00EE45FA"/>
    <w:rsid w:val="00F00F3A"/>
    <w:rsid w:val="00F043DE"/>
    <w:rsid w:val="00F06484"/>
    <w:rsid w:val="00F15097"/>
    <w:rsid w:val="00F278E6"/>
    <w:rsid w:val="00F4679D"/>
    <w:rsid w:val="00F47B67"/>
    <w:rsid w:val="00F66152"/>
    <w:rsid w:val="00F9165B"/>
    <w:rsid w:val="00F9168A"/>
    <w:rsid w:val="00FA6A52"/>
    <w:rsid w:val="00FC482F"/>
    <w:rsid w:val="00FC7FE4"/>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39453"/>
  <w15:docId w15:val="{005489F9-F916-47DF-A965-88DEA1A0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styleId="UnresolvedMention">
    <w:name w:val="Unresolved Mention"/>
    <w:basedOn w:val="DefaultParagraphFont"/>
    <w:uiPriority w:val="99"/>
    <w:semiHidden/>
    <w:unhideWhenUsed/>
    <w:rsid w:val="00EC3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wipo.int/edocs/mdocs/tk/ar/wipo_grtkf_ic_52/wipo_grtkf_ic_52_5.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edocs/mdocs/tk/ar/wipo_grtkf_ic_52/wipo_grtkf_ic_52_4.pdf"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wipo.int/edocs/mdocs/tk/ar/wipo_grtkf_ic_52/wipo_grtkf_ic_52_6.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DEAADBFP-1499948599-54556</_dlc_DocId>
    <_dlc_DocIdUrl xmlns="afdacc0a-6563-489f-9b51-6fc9acac5c48">
      <Url>https://wipoprod.sharepoint.com/sites/SPS-INT-BFP-DEAAD-AsseAffa/_layouts/15/DocIdRedir.aspx?ID=DEAADBFP-1499948599-54556</Url>
      <Description>DEAADBFP-1499948599-54556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09412F-055E-4740-9F74-17CD7C462F34}">
  <ds:schemaRefs>
    <ds:schemaRef ds:uri="Microsoft.SharePoint.Taxonomy.ContentTypeSync"/>
  </ds:schemaRefs>
</ds:datastoreItem>
</file>

<file path=customXml/itemProps2.xml><?xml version="1.0" encoding="utf-8"?>
<ds:datastoreItem xmlns:ds="http://schemas.openxmlformats.org/officeDocument/2006/customXml" ds:itemID="{B1B4AE1A-B8BC-4036-831E-370EF53C4E0D}">
  <ds:schemaRefs>
    <ds:schemaRef ds:uri="http://schemas.openxmlformats.org/officeDocument/2006/bibliography"/>
  </ds:schemaRefs>
</ds:datastoreItem>
</file>

<file path=customXml/itemProps3.xml><?xml version="1.0" encoding="utf-8"?>
<ds:datastoreItem xmlns:ds="http://schemas.openxmlformats.org/officeDocument/2006/customXml" ds:itemID="{8939F76C-BDAD-473F-A393-42786E2D7A81}">
  <ds:schemaRefs>
    <ds:schemaRef ds:uri="http://purl.org/dc/elements/1.1/"/>
    <ds:schemaRef ds:uri="http://www.w3.org/XML/1998/namespace"/>
    <ds:schemaRef ds:uri="http://schemas.microsoft.com/office/2006/documentManagement/types"/>
    <ds:schemaRef ds:uri="56500874-bba0-4b48-9090-b201492e8473"/>
    <ds:schemaRef ds:uri="0d6abe56-55ad-41de-8124-44420a0ee71d"/>
    <ds:schemaRef ds:uri="afdacc0a-6563-489f-9b51-6fc9acac5c48"/>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B6DEBF9-1192-4A50-9CB8-14E06BF51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233F2C-4DA3-4717-8860-48F6E2C80FDC}">
  <ds:schemaRefs>
    <ds:schemaRef ds:uri="http://schemas.microsoft.com/sharepoint/v3/contenttype/forms"/>
  </ds:schemaRefs>
</ds:datastoreItem>
</file>

<file path=customXml/itemProps6.xml><?xml version="1.0" encoding="utf-8"?>
<ds:datastoreItem xmlns:ds="http://schemas.openxmlformats.org/officeDocument/2006/customXml" ds:itemID="{122A7342-D9B2-4F96-B428-154A8CC8CFC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1024</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WO/GA/60/7 (Arabic)</vt:lpstr>
    </vt:vector>
  </TitlesOfParts>
  <Company>WIPO</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WO/GA/60/7 (Arabic)</dc:title>
  <dc:creator>WIPO</dc:creator>
  <cp:keywords/>
  <cp:lastModifiedBy>RUSSO Antonella</cp:lastModifiedBy>
  <cp:revision>31</cp:revision>
  <cp:lastPrinted>2023-04-19T11:45:00Z</cp:lastPrinted>
  <dcterms:created xsi:type="dcterms:W3CDTF">2026-04-07T15:46:00Z</dcterms:created>
  <dcterms:modified xsi:type="dcterms:W3CDTF">2026-05-01T12:34:00Z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2023-05-17T15:55:37Z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6ac180e7-4f0b-4d7f-ba9f-9bc26c02cb8f</vt:lpwstr>
  </property>
  <property fmtid="{D5CDD505-2E9C-101B-9397-08002B2CF9AE}" pid="13" name="MSIP_Label_20773ee6-353b-4fb9-a59d-0b94c8c67bea_ContentBits">
    <vt:lpwstr>0</vt:lpwstr>
  </property>
  <property fmtid="{D5CDD505-2E9C-101B-9397-08002B2CF9AE}" pid="14" name="ContentTypeId">
    <vt:lpwstr>0x01010043A0F979BE30A3469F998CB749C11FBD0F007FA3E1EBB780B94A848853097E393549</vt:lpwstr>
  </property>
  <property fmtid="{D5CDD505-2E9C-101B-9397-08002B2CF9AE}" pid="15" name="BusinessUnit">
    <vt:lpwstr>3;#Diplomatic Engagement and Assemblies Affairs Division|c4a5cf71-800f-4e10-aab9-36d8b83eadc2</vt:lpwstr>
  </property>
  <property fmtid="{D5CDD505-2E9C-101B-9397-08002B2CF9AE}" pid="16" name="MediaServiceImageTags">
    <vt:lpwstr/>
  </property>
  <property fmtid="{D5CDD505-2E9C-101B-9397-08002B2CF9AE}" pid="17" name="RMClassification">
    <vt:lpwstr>7;#09 Official Meeting Documents|1c3d7eba-ea38-434e-9ba8-de39eb589212</vt:lpwstr>
  </property>
  <property fmtid="{D5CDD505-2E9C-101B-9397-08002B2CF9AE}" pid="18" name="Body1">
    <vt:lpwstr/>
  </property>
  <property fmtid="{D5CDD505-2E9C-101B-9397-08002B2CF9AE}" pid="19" name="Languages">
    <vt:lpwstr>1;#English|950e6fa2-2df0-4983-a604-54e57c7a6d93</vt:lpwstr>
  </property>
  <property fmtid="{D5CDD505-2E9C-101B-9397-08002B2CF9AE}" pid="20" name="lcf76f155ced4ddcb4097134ff3c332f">
    <vt:lpwstr/>
  </property>
  <property fmtid="{D5CDD505-2E9C-101B-9397-08002B2CF9AE}" pid="21" name="_dlc_DocIdItemGuid">
    <vt:lpwstr>f40bb62b-a404-496c-9d63-f58bc250aac1</vt:lpwstr>
  </property>
</Properties>
</file>