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29AC1" w14:textId="77777777"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14:anchorId="11BC2061" wp14:editId="7932D166">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376E65F6"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1597BDE0" w14:textId="452FCA3D" w:rsidR="008B2CC1" w:rsidRPr="002326AB" w:rsidRDefault="009A5ED7" w:rsidP="000F58B7">
      <w:pPr>
        <w:bidi w:val="0"/>
        <w:rPr>
          <w:rFonts w:ascii="Arial Black" w:hAnsi="Arial Black"/>
          <w:caps/>
          <w:sz w:val="15"/>
          <w:szCs w:val="15"/>
        </w:rPr>
      </w:pPr>
      <w:r w:rsidRPr="009A5ED7">
        <w:rPr>
          <w:rFonts w:ascii="Arial Black" w:hAnsi="Arial Black"/>
          <w:caps/>
          <w:sz w:val="15"/>
          <w:szCs w:val="15"/>
        </w:rPr>
        <w:t>WO/GA</w:t>
      </w:r>
      <w:r w:rsidR="00D90B96">
        <w:rPr>
          <w:rFonts w:ascii="Arial Black" w:hAnsi="Arial Black"/>
          <w:caps/>
          <w:sz w:val="15"/>
          <w:szCs w:val="15"/>
        </w:rPr>
        <w:t>/</w:t>
      </w:r>
      <w:r>
        <w:rPr>
          <w:rFonts w:ascii="Arial Black" w:hAnsi="Arial Black"/>
          <w:caps/>
          <w:sz w:val="15"/>
          <w:szCs w:val="15"/>
        </w:rPr>
        <w:t>5</w:t>
      </w:r>
      <w:r w:rsidR="003B6A4B">
        <w:rPr>
          <w:rFonts w:ascii="Arial Black" w:hAnsi="Arial Black"/>
          <w:caps/>
          <w:sz w:val="15"/>
          <w:szCs w:val="15"/>
        </w:rPr>
        <w:t>8</w:t>
      </w:r>
      <w:r w:rsidR="00D90B96">
        <w:rPr>
          <w:rFonts w:ascii="Arial Black" w:hAnsi="Arial Black"/>
          <w:caps/>
          <w:sz w:val="15"/>
          <w:szCs w:val="15"/>
        </w:rPr>
        <w:t>/</w:t>
      </w:r>
      <w:bookmarkStart w:id="0" w:name="Code"/>
      <w:bookmarkEnd w:id="0"/>
      <w:r w:rsidR="005E36D2">
        <w:rPr>
          <w:rFonts w:ascii="Arial Black" w:hAnsi="Arial Black"/>
          <w:caps/>
          <w:sz w:val="15"/>
          <w:szCs w:val="15"/>
        </w:rPr>
        <w:t>4</w:t>
      </w:r>
    </w:p>
    <w:p w14:paraId="795BF318" w14:textId="346ED93C" w:rsidR="008B2CC1" w:rsidRPr="004B3EAC" w:rsidRDefault="00CC3E2D" w:rsidP="004B3EAC">
      <w:pPr>
        <w:jc w:val="right"/>
        <w:rPr>
          <w:rFonts w:asciiTheme="minorHAnsi" w:hAnsiTheme="minorHAnsi" w:cstheme="minorHAnsi"/>
          <w:b/>
          <w:bCs/>
          <w:caps/>
          <w:sz w:val="15"/>
          <w:szCs w:val="15"/>
        </w:rPr>
      </w:pPr>
      <w:bookmarkStart w:id="1" w:name="Original"/>
      <w:r w:rsidRPr="004B3EAC">
        <w:rPr>
          <w:rFonts w:asciiTheme="minorHAnsi" w:hAnsiTheme="minorHAnsi" w:cstheme="minorHAnsi" w:hint="cs"/>
          <w:b/>
          <w:bCs/>
          <w:caps/>
          <w:sz w:val="15"/>
          <w:szCs w:val="15"/>
          <w:rtl/>
        </w:rPr>
        <w:t xml:space="preserve">الأصل: </w:t>
      </w:r>
      <w:r w:rsidR="005E36D2">
        <w:rPr>
          <w:rFonts w:asciiTheme="minorHAnsi" w:hAnsiTheme="minorHAnsi" w:cstheme="minorHAnsi" w:hint="cs"/>
          <w:b/>
          <w:bCs/>
          <w:caps/>
          <w:sz w:val="15"/>
          <w:szCs w:val="15"/>
          <w:rtl/>
        </w:rPr>
        <w:t>بالإنكليزية</w:t>
      </w:r>
    </w:p>
    <w:p w14:paraId="5789CCD0" w14:textId="536703E2" w:rsidR="008B2CC1" w:rsidRPr="00CC3E2D" w:rsidRDefault="00CC3E2D" w:rsidP="004B3EAC">
      <w:pPr>
        <w:spacing w:after="1200"/>
        <w:jc w:val="right"/>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 xml:space="preserve">التاريخ: </w:t>
      </w:r>
      <w:r w:rsidR="008F6E0C">
        <w:rPr>
          <w:rFonts w:asciiTheme="minorHAnsi" w:hAnsiTheme="minorHAnsi" w:cstheme="minorHAnsi" w:hint="cs"/>
          <w:b/>
          <w:bCs/>
          <w:caps/>
          <w:sz w:val="15"/>
          <w:szCs w:val="15"/>
          <w:rtl/>
        </w:rPr>
        <w:t>4</w:t>
      </w:r>
      <w:r w:rsidR="005E36D2">
        <w:rPr>
          <w:rFonts w:asciiTheme="minorHAnsi" w:hAnsiTheme="minorHAnsi" w:cstheme="minorHAnsi" w:hint="cs"/>
          <w:b/>
          <w:bCs/>
          <w:caps/>
          <w:sz w:val="15"/>
          <w:szCs w:val="15"/>
          <w:rtl/>
        </w:rPr>
        <w:t xml:space="preserve"> </w:t>
      </w:r>
      <w:r w:rsidR="008F6E0C">
        <w:rPr>
          <w:rFonts w:asciiTheme="minorHAnsi" w:hAnsiTheme="minorHAnsi" w:cstheme="minorHAnsi" w:hint="cs"/>
          <w:b/>
          <w:bCs/>
          <w:caps/>
          <w:sz w:val="15"/>
          <w:szCs w:val="15"/>
          <w:rtl/>
        </w:rPr>
        <w:t>يونيو</w:t>
      </w:r>
      <w:r w:rsidR="005E36D2">
        <w:rPr>
          <w:rFonts w:asciiTheme="minorHAnsi" w:hAnsiTheme="minorHAnsi" w:cstheme="minorHAnsi" w:hint="cs"/>
          <w:b/>
          <w:bCs/>
          <w:caps/>
          <w:sz w:val="15"/>
          <w:szCs w:val="15"/>
          <w:rtl/>
        </w:rPr>
        <w:t xml:space="preserve"> 2025</w:t>
      </w:r>
    </w:p>
    <w:bookmarkEnd w:id="2"/>
    <w:p w14:paraId="5C833362" w14:textId="77777777" w:rsidR="008B2CC1" w:rsidRPr="00D67EAE" w:rsidRDefault="009A5ED7" w:rsidP="0019592A">
      <w:pPr>
        <w:pStyle w:val="Heading1"/>
      </w:pPr>
      <w:r>
        <w:rPr>
          <w:rFonts w:hint="cs"/>
          <w:rtl/>
        </w:rPr>
        <w:t>الجمعية العامة للويبو</w:t>
      </w:r>
    </w:p>
    <w:p w14:paraId="30571F0E" w14:textId="77777777" w:rsidR="00C42670" w:rsidRPr="00A8357F" w:rsidRDefault="00C42670" w:rsidP="00C42670">
      <w:pPr>
        <w:outlineLvl w:val="1"/>
        <w:rPr>
          <w:rFonts w:ascii="Calibri" w:hAnsi="Calibri"/>
          <w:bCs/>
          <w:sz w:val="24"/>
          <w:szCs w:val="24"/>
        </w:rPr>
      </w:pPr>
      <w:bookmarkStart w:id="3" w:name="TitleOfDoc"/>
      <w:r w:rsidRPr="00A8357F">
        <w:rPr>
          <w:rFonts w:hint="cs"/>
          <w:b/>
          <w:bCs/>
          <w:sz w:val="24"/>
          <w:szCs w:val="24"/>
          <w:rtl/>
        </w:rPr>
        <w:t xml:space="preserve">الدورة </w:t>
      </w:r>
      <w:r w:rsidR="003B6A4B">
        <w:rPr>
          <w:rFonts w:hint="cs"/>
          <w:b/>
          <w:bCs/>
          <w:sz w:val="24"/>
          <w:szCs w:val="24"/>
          <w:rtl/>
        </w:rPr>
        <w:t>الثامنة</w:t>
      </w:r>
      <w:r w:rsidRPr="00A8357F">
        <w:rPr>
          <w:rFonts w:hint="cs"/>
          <w:b/>
          <w:bCs/>
          <w:sz w:val="24"/>
          <w:szCs w:val="24"/>
          <w:rtl/>
        </w:rPr>
        <w:t xml:space="preserve"> والخمسون (الدورة </w:t>
      </w:r>
      <w:r w:rsidR="003B6A4B">
        <w:rPr>
          <w:rFonts w:hint="cs"/>
          <w:b/>
          <w:bCs/>
          <w:sz w:val="24"/>
          <w:szCs w:val="24"/>
          <w:rtl/>
        </w:rPr>
        <w:t>العادية</w:t>
      </w:r>
      <w:r w:rsidRPr="00A8357F">
        <w:rPr>
          <w:rFonts w:hint="cs"/>
          <w:b/>
          <w:bCs/>
          <w:sz w:val="24"/>
          <w:szCs w:val="24"/>
          <w:rtl/>
        </w:rPr>
        <w:t xml:space="preserve"> </w:t>
      </w:r>
      <w:r w:rsidR="003B6A4B">
        <w:rPr>
          <w:rFonts w:hint="cs"/>
          <w:b/>
          <w:bCs/>
          <w:sz w:val="24"/>
          <w:szCs w:val="24"/>
          <w:rtl/>
        </w:rPr>
        <w:t>السابعة</w:t>
      </w:r>
      <w:r>
        <w:rPr>
          <w:rFonts w:hint="cs"/>
          <w:b/>
          <w:bCs/>
          <w:sz w:val="24"/>
          <w:szCs w:val="24"/>
          <w:rtl/>
        </w:rPr>
        <w:t xml:space="preserve"> وا</w:t>
      </w:r>
      <w:r w:rsidR="003B6A4B">
        <w:rPr>
          <w:rFonts w:hint="cs"/>
          <w:b/>
          <w:bCs/>
          <w:sz w:val="24"/>
          <w:szCs w:val="24"/>
          <w:rtl/>
        </w:rPr>
        <w:t>لعشرون</w:t>
      </w:r>
      <w:r w:rsidRPr="00A8357F">
        <w:rPr>
          <w:rFonts w:hint="cs"/>
          <w:b/>
          <w:bCs/>
          <w:sz w:val="24"/>
          <w:szCs w:val="24"/>
          <w:rtl/>
        </w:rPr>
        <w:t>)</w:t>
      </w:r>
    </w:p>
    <w:p w14:paraId="194F1782" w14:textId="77777777" w:rsidR="00C42670" w:rsidRPr="00A8357F" w:rsidRDefault="00C42670" w:rsidP="00C42670">
      <w:pPr>
        <w:spacing w:after="720"/>
        <w:outlineLvl w:val="1"/>
        <w:rPr>
          <w:rFonts w:ascii="Calibri" w:hAnsi="Calibri"/>
          <w:bCs/>
          <w:sz w:val="24"/>
          <w:szCs w:val="24"/>
        </w:rPr>
      </w:pPr>
      <w:r w:rsidRPr="00A8357F">
        <w:rPr>
          <w:rFonts w:hint="cs"/>
          <w:b/>
          <w:bCs/>
          <w:sz w:val="24"/>
          <w:szCs w:val="24"/>
          <w:rtl/>
        </w:rPr>
        <w:t xml:space="preserve">جنيف، من </w:t>
      </w:r>
      <w:r w:rsidR="003B6A4B">
        <w:rPr>
          <w:rFonts w:hint="cs"/>
          <w:b/>
          <w:bCs/>
          <w:sz w:val="24"/>
          <w:szCs w:val="24"/>
          <w:rtl/>
        </w:rPr>
        <w:t>8</w:t>
      </w:r>
      <w:r w:rsidRPr="00A8357F">
        <w:rPr>
          <w:rFonts w:hint="cs"/>
          <w:b/>
          <w:bCs/>
          <w:sz w:val="24"/>
          <w:szCs w:val="24"/>
          <w:rtl/>
        </w:rPr>
        <w:t xml:space="preserve"> إلى </w:t>
      </w:r>
      <w:r w:rsidR="00F4679D">
        <w:rPr>
          <w:rFonts w:hint="cs"/>
          <w:b/>
          <w:bCs/>
          <w:sz w:val="24"/>
          <w:szCs w:val="24"/>
          <w:rtl/>
        </w:rPr>
        <w:t>17</w:t>
      </w:r>
      <w:r w:rsidRPr="00A8357F">
        <w:rPr>
          <w:rFonts w:hint="cs"/>
          <w:b/>
          <w:bCs/>
          <w:sz w:val="24"/>
          <w:szCs w:val="24"/>
          <w:rtl/>
        </w:rPr>
        <w:t xml:space="preserve"> يوليو </w:t>
      </w:r>
      <w:r w:rsidR="003B6A4B">
        <w:rPr>
          <w:rFonts w:hint="cs"/>
          <w:b/>
          <w:bCs/>
          <w:sz w:val="24"/>
          <w:szCs w:val="24"/>
          <w:rtl/>
        </w:rPr>
        <w:t>2025</w:t>
      </w:r>
    </w:p>
    <w:p w14:paraId="0A458B48" w14:textId="09AA0D7E" w:rsidR="008B2CC1" w:rsidRPr="00D67EAE" w:rsidRDefault="0026304F" w:rsidP="008854AB">
      <w:pPr>
        <w:spacing w:after="360"/>
        <w:outlineLvl w:val="0"/>
        <w:rPr>
          <w:rFonts w:asciiTheme="minorHAnsi" w:hAnsiTheme="minorHAnsi" w:cstheme="minorHAnsi"/>
          <w:caps/>
          <w:sz w:val="24"/>
          <w:rtl/>
          <w:lang w:bidi="ar-SY"/>
        </w:rPr>
      </w:pPr>
      <w:r w:rsidRPr="0026304F">
        <w:rPr>
          <w:rFonts w:asciiTheme="minorHAnsi" w:hAnsiTheme="minorHAnsi"/>
          <w:caps/>
          <w:sz w:val="28"/>
          <w:szCs w:val="24"/>
          <w:rtl/>
          <w:lang w:bidi="ar-SY"/>
        </w:rPr>
        <w:t>تقرير عن اللجنة الدائمة المعنية بحق المؤلف والحقوق المجاورة</w:t>
      </w:r>
    </w:p>
    <w:p w14:paraId="28FCED59" w14:textId="046758CC" w:rsidR="002928D3" w:rsidRDefault="00D67EAE" w:rsidP="004B3EAC">
      <w:pPr>
        <w:spacing w:after="1040"/>
        <w:rPr>
          <w:rFonts w:asciiTheme="minorHAnsi" w:hAnsiTheme="minorHAnsi" w:cstheme="minorHAnsi"/>
          <w:iCs/>
          <w:rtl/>
        </w:rPr>
      </w:pPr>
      <w:bookmarkStart w:id="4" w:name="Prepared"/>
      <w:bookmarkEnd w:id="3"/>
      <w:bookmarkEnd w:id="4"/>
      <w:r w:rsidRPr="00D67EAE">
        <w:rPr>
          <w:rFonts w:asciiTheme="minorHAnsi" w:hAnsiTheme="minorHAnsi" w:cstheme="minorHAnsi" w:hint="cs"/>
          <w:iCs/>
          <w:rtl/>
        </w:rPr>
        <w:t>من إعداد</w:t>
      </w:r>
      <w:r w:rsidR="0026304F">
        <w:rPr>
          <w:rFonts w:asciiTheme="minorHAnsi" w:hAnsiTheme="minorHAnsi" w:cstheme="minorHAnsi" w:hint="cs"/>
          <w:iCs/>
          <w:rtl/>
        </w:rPr>
        <w:t xml:space="preserve"> الأمانة</w:t>
      </w:r>
    </w:p>
    <w:p w14:paraId="7A995A18" w14:textId="241CA542" w:rsidR="005E36D2" w:rsidRPr="00874756" w:rsidRDefault="005E36D2" w:rsidP="005E36D2">
      <w:pPr>
        <w:pStyle w:val="ONUME"/>
        <w:rPr>
          <w:rtl/>
        </w:rPr>
      </w:pPr>
      <w:bookmarkStart w:id="5" w:name="_Hlk167874648"/>
      <w:r>
        <w:rPr>
          <w:rFonts w:hint="cs"/>
          <w:rtl/>
        </w:rPr>
        <w:t xml:space="preserve">اجتمعت اللجنة الدائمة المعنية بحق المؤلف والحقوق المجاورة (لجنة حق المؤلف أو اللجنة) مرة واحدة منذ الدورة السابعة والخمسين للجمعية العامة للويبو.  وعُقدت </w:t>
      </w:r>
      <w:hyperlink r:id="rId12" w:history="1">
        <w:r>
          <w:rPr>
            <w:rStyle w:val="Hyperlink"/>
            <w:rFonts w:hint="cs"/>
            <w:rtl/>
          </w:rPr>
          <w:t>الدورة السادسة والأربعون للجنة حق المؤلف</w:t>
        </w:r>
      </w:hyperlink>
      <w:r>
        <w:rPr>
          <w:rFonts w:hint="cs"/>
          <w:rtl/>
        </w:rPr>
        <w:t xml:space="preserve"> في الفترة من 7 إلى 11 أبريل 2025، بنسق هجين.</w:t>
      </w:r>
      <w:bookmarkEnd w:id="5"/>
    </w:p>
    <w:p w14:paraId="6822441A" w14:textId="573FB7E8" w:rsidR="005E36D2" w:rsidRPr="00D30283" w:rsidRDefault="005E36D2" w:rsidP="005E36D2">
      <w:pPr>
        <w:pStyle w:val="ONUME"/>
        <w:rPr>
          <w:rFonts w:eastAsia="Calibri"/>
          <w:rtl/>
        </w:rPr>
      </w:pPr>
      <w:r>
        <w:rPr>
          <w:rFonts w:hint="cs"/>
          <w:rtl/>
        </w:rPr>
        <w:t xml:space="preserve">ونظرت الجمعية العامة للويبو، في دورتها السابعة والخمسين، التي عقدت في الفترة من 9 إلى 17 يوليو 2024، في تقرير وضع أعمال لجنة حق المؤلف (الوثيقة </w:t>
      </w:r>
      <w:hyperlink r:id="rId13" w:history="1">
        <w:r>
          <w:rPr>
            <w:rStyle w:val="Hyperlink"/>
          </w:rPr>
          <w:t>WO/GA/57/3</w:t>
        </w:r>
      </w:hyperlink>
      <w:r>
        <w:rPr>
          <w:rFonts w:hint="cs"/>
          <w:rtl/>
        </w:rPr>
        <w:t xml:space="preserve"> </w:t>
      </w:r>
      <w:r w:rsidR="00D40DD4">
        <w:rPr>
          <w:rFonts w:hint="cs"/>
          <w:rtl/>
        </w:rPr>
        <w:t>؛</w:t>
      </w:r>
      <w:r w:rsidR="00C515FA">
        <w:rPr>
          <w:rFonts w:hint="cs"/>
          <w:rtl/>
        </w:rPr>
        <w:t xml:space="preserve"> انظر أيضا </w:t>
      </w:r>
      <w:r w:rsidRPr="00C515FA">
        <w:rPr>
          <w:rFonts w:hint="cs"/>
          <w:rtl/>
        </w:rPr>
        <w:t>الوثيقة</w:t>
      </w:r>
      <w:hyperlink r:id="rId14" w:history="1">
        <w:r w:rsidRPr="00C515FA">
          <w:rPr>
            <w:rFonts w:hint="cs"/>
            <w:rtl/>
          </w:rPr>
          <w:t xml:space="preserve"> </w:t>
        </w:r>
        <w:r>
          <w:rPr>
            <w:rStyle w:val="Hyperlink"/>
          </w:rPr>
          <w:t>WO/GA/57/12</w:t>
        </w:r>
      </w:hyperlink>
      <w:r>
        <w:rPr>
          <w:rFonts w:hint="cs"/>
          <w:rtl/>
        </w:rPr>
        <w:t xml:space="preserve">).  وأحاطت علما بالتقرير وأوعزت إلى </w:t>
      </w:r>
      <w:r w:rsidR="00783371">
        <w:rPr>
          <w:rFonts w:hint="cs"/>
          <w:rtl/>
        </w:rPr>
        <w:t>ال</w:t>
      </w:r>
      <w:r>
        <w:rPr>
          <w:rFonts w:hint="cs"/>
          <w:rtl/>
        </w:rPr>
        <w:t xml:space="preserve">لجنة بمواصلة عملها بشأن جميع القضايا التي تناولها التقرير.  وأحاطت علماً أيضا بطلب وفد شيلي باسم مجموعة بلدان أمريكا اللاتينية والكاريبي بأن تُعقد دورتان للجنة حق المؤلف في عام 2025.  وحظي ذلك بتأييد كل المجموعات، دون الإخلال بصلاحية المدير العام في وضع الجدول الزمني للويبو. </w:t>
      </w:r>
      <w:r w:rsidR="00783371" w:rsidRPr="00783371">
        <w:rPr>
          <w:rtl/>
        </w:rPr>
        <w:t>وقد حدد المدير العام دورتين في عام 2025.</w:t>
      </w:r>
    </w:p>
    <w:p w14:paraId="059B7D2E" w14:textId="0A16329A" w:rsidR="005E36D2" w:rsidRDefault="005E36D2" w:rsidP="005E36D2">
      <w:pPr>
        <w:pStyle w:val="ONUME"/>
        <w:rPr>
          <w:rFonts w:eastAsia="Calibri"/>
          <w:rtl/>
        </w:rPr>
      </w:pPr>
      <w:r>
        <w:rPr>
          <w:rFonts w:hint="cs"/>
          <w:rtl/>
        </w:rPr>
        <w:t>و</w:t>
      </w:r>
      <w:r w:rsidR="00707829">
        <w:rPr>
          <w:rFonts w:hint="cs"/>
          <w:rtl/>
        </w:rPr>
        <w:t>تعرض</w:t>
      </w:r>
      <w:r>
        <w:rPr>
          <w:rFonts w:hint="cs"/>
          <w:rtl/>
        </w:rPr>
        <w:t xml:space="preserve"> هذه الوثيقة وضع أعمال لجنة حق المؤلف. ويرفق طيه ملخص الرئيس للدورة السادسة والأربعين للجنة حق المؤلف.</w:t>
      </w:r>
    </w:p>
    <w:p w14:paraId="391DF81F" w14:textId="77777777" w:rsidR="005E36D2" w:rsidRPr="0026304F" w:rsidRDefault="005E36D2" w:rsidP="005E36D2">
      <w:pPr>
        <w:pStyle w:val="Heading1"/>
        <w:spacing w:after="220"/>
        <w:rPr>
          <w:sz w:val="24"/>
          <w:szCs w:val="24"/>
          <w:rtl/>
        </w:rPr>
      </w:pPr>
      <w:r w:rsidRPr="0026304F">
        <w:rPr>
          <w:rFonts w:hint="cs"/>
          <w:sz w:val="24"/>
          <w:szCs w:val="24"/>
          <w:rtl/>
        </w:rPr>
        <w:t>حماية هيئات البث</w:t>
      </w:r>
    </w:p>
    <w:p w14:paraId="4DC48FC2" w14:textId="77777777" w:rsidR="005E36D2" w:rsidRPr="00874756" w:rsidRDefault="005E36D2" w:rsidP="005E36D2">
      <w:pPr>
        <w:pStyle w:val="ONUME"/>
        <w:rPr>
          <w:rtl/>
        </w:rPr>
      </w:pPr>
      <w:r>
        <w:rPr>
          <w:rFonts w:hint="cs"/>
          <w:rtl/>
        </w:rPr>
        <w:t>جاء تحديث حماية هيئات البث استجابة للتطورات التكنولوجية قيد المناقشة في جميع دورات اللجنة التي عقدت منذ عام 1998، ومنها دورتان خاصتان كرّستا حصراً لهذا الموضوع في عام 2007.</w:t>
      </w:r>
    </w:p>
    <w:p w14:paraId="08CBDECB" w14:textId="69536272" w:rsidR="005E36D2" w:rsidRDefault="005E36D2" w:rsidP="005E36D2">
      <w:pPr>
        <w:pStyle w:val="ONUME"/>
        <w:rPr>
          <w:rtl/>
        </w:rPr>
      </w:pPr>
      <w:r>
        <w:rPr>
          <w:rFonts w:hint="cs"/>
          <w:rtl/>
        </w:rPr>
        <w:t xml:space="preserve">وفي الدورة السادسة والأربعين، تم تقديم "مشروع معاهدة الويبو بشأن هيئات البث" (الوثيقة </w:t>
      </w:r>
      <w:hyperlink r:id="rId15" w:history="1">
        <w:r>
          <w:rPr>
            <w:rStyle w:val="Hyperlink"/>
            <w:rFonts w:asciiTheme="minorBidi" w:hAnsiTheme="minorBidi" w:cstheme="minorBidi"/>
          </w:rPr>
          <w:t>SCCR</w:t>
        </w:r>
        <w:r>
          <w:rPr>
            <w:rStyle w:val="Hyperlink"/>
            <w:rFonts w:asciiTheme="minorBidi" w:hAnsiTheme="minorBidi" w:cstheme="minorBidi"/>
          </w:rPr>
          <w:t>/46/3</w:t>
        </w:r>
      </w:hyperlink>
      <w:r>
        <w:rPr>
          <w:rFonts w:hint="cs"/>
          <w:rtl/>
        </w:rPr>
        <w:t xml:space="preserve">).  وقد أعد تحت سلطة الرئيس بالتعاون مع نائب الرئيس والميسرين، استنادا إلى المناقشة التي جرت في الدورة الخامسة والأربعين والتعليقات الواردة من الأعضاء.  وأجرت اللجنة مناقشات عامة وغير رسمية بشأن النص.  وسيقوم الرئيس، على أساس المناقشات، بصياغة نسخة جديدة من النص لتمكين اللجنة من مناقشة النص وإمعان النظر فيه أثناء الدورة السابعة والأربعين وذلك للبتّ فيما إذا ستوصي الجمعية العامة للويبو بالدعوة إلى عقد مؤتمر دبلوماسي. </w:t>
      </w:r>
    </w:p>
    <w:p w14:paraId="102ED902" w14:textId="77777777" w:rsidR="005E36D2" w:rsidRPr="00FD01B3" w:rsidRDefault="005E36D2" w:rsidP="005E36D2">
      <w:pPr>
        <w:pStyle w:val="ONUME"/>
        <w:rPr>
          <w:rtl/>
        </w:rPr>
      </w:pPr>
      <w:r w:rsidRPr="00FD01B3">
        <w:rPr>
          <w:rFonts w:hint="cs"/>
          <w:rtl/>
        </w:rPr>
        <w:t>وسيظل موضوع حماية هيئات البث مدرجاً على جدول أعمال الدورة السابعة والأربعين للجنة حق المؤلف.</w:t>
      </w:r>
    </w:p>
    <w:p w14:paraId="7047CB3C" w14:textId="77777777" w:rsidR="005E36D2" w:rsidRPr="0026304F" w:rsidRDefault="005E36D2" w:rsidP="005E36D2">
      <w:pPr>
        <w:pStyle w:val="Heading1"/>
        <w:spacing w:after="220"/>
        <w:rPr>
          <w:sz w:val="24"/>
          <w:szCs w:val="24"/>
          <w:rtl/>
        </w:rPr>
      </w:pPr>
      <w:r w:rsidRPr="0026304F">
        <w:rPr>
          <w:rFonts w:hint="cs"/>
          <w:sz w:val="24"/>
          <w:szCs w:val="24"/>
          <w:rtl/>
        </w:rPr>
        <w:lastRenderedPageBreak/>
        <w:t>التقييدات والاستثناءات</w:t>
      </w:r>
    </w:p>
    <w:p w14:paraId="0D4CAEC4" w14:textId="70D5D001" w:rsidR="005E36D2" w:rsidRPr="00874756" w:rsidRDefault="005E36D2" w:rsidP="005E36D2">
      <w:pPr>
        <w:pStyle w:val="ONUME"/>
        <w:rPr>
          <w:rFonts w:eastAsia="Calibri"/>
          <w:rtl/>
        </w:rPr>
      </w:pPr>
      <w:r>
        <w:rPr>
          <w:rFonts w:hint="cs"/>
          <w:rtl/>
        </w:rPr>
        <w:t>ما انفكّت لجنة حق المؤلف تتناول مسألة التقييدات والاستثناءات على حق المؤلف منذ عام 2004، و</w:t>
      </w:r>
      <w:r w:rsidR="00FD01B3">
        <w:rPr>
          <w:rFonts w:hint="cs"/>
          <w:rtl/>
        </w:rPr>
        <w:t>شكل موضوع</w:t>
      </w:r>
      <w:r>
        <w:rPr>
          <w:rFonts w:hint="cs"/>
          <w:rtl/>
        </w:rPr>
        <w:t xml:space="preserve"> التقييدات والاستثناءات على حق المؤلف لفائدة المكتبات ودور المحفوظات ومؤسسات التعليم والبحث ولفائدة الأشخاص ذوي الإعاقات الأخرى </w:t>
      </w:r>
      <w:r w:rsidR="00FD01B3">
        <w:rPr>
          <w:rFonts w:hint="cs"/>
          <w:rtl/>
        </w:rPr>
        <w:t xml:space="preserve">بندا من بنود جدول أعمالها </w:t>
      </w:r>
      <w:r>
        <w:rPr>
          <w:rFonts w:hint="cs"/>
          <w:rtl/>
        </w:rPr>
        <w:t>في كل دوراتها منذ عام 2012.</w:t>
      </w:r>
    </w:p>
    <w:p w14:paraId="51D95351" w14:textId="77777777" w:rsidR="005E36D2" w:rsidRPr="0026304F" w:rsidRDefault="005E36D2" w:rsidP="0026304F">
      <w:pPr>
        <w:pStyle w:val="Heading1"/>
        <w:spacing w:after="220"/>
        <w:rPr>
          <w:sz w:val="24"/>
          <w:szCs w:val="24"/>
          <w:rtl/>
        </w:rPr>
      </w:pPr>
      <w:r w:rsidRPr="0026304F">
        <w:rPr>
          <w:rFonts w:hint="cs"/>
          <w:sz w:val="24"/>
          <w:szCs w:val="24"/>
          <w:rtl/>
        </w:rPr>
        <w:t>التقييدات والاستثناءات لفائدة المكتبات ودور المحفوظات</w:t>
      </w:r>
    </w:p>
    <w:p w14:paraId="195E3A85" w14:textId="77777777" w:rsidR="005E36D2" w:rsidRPr="0026304F" w:rsidRDefault="005E36D2" w:rsidP="005E36D2">
      <w:pPr>
        <w:pStyle w:val="Heading2"/>
        <w:rPr>
          <w:b/>
          <w:bCs w:val="0"/>
          <w:i/>
          <w:iCs w:val="0"/>
          <w:sz w:val="24"/>
          <w:szCs w:val="24"/>
          <w:rtl/>
        </w:rPr>
      </w:pPr>
      <w:r w:rsidRPr="0026304F">
        <w:rPr>
          <w:rFonts w:hint="cs"/>
          <w:b/>
          <w:bCs w:val="0"/>
          <w:i/>
          <w:iCs w:val="0"/>
          <w:sz w:val="24"/>
          <w:szCs w:val="24"/>
          <w:rtl/>
        </w:rPr>
        <w:t>التقييدات والاستثناءات لفائدة مؤسسات التعليم والبحث والأشخاص ذوي الإعاقات الأخرى</w:t>
      </w:r>
    </w:p>
    <w:p w14:paraId="4EF7CFF7" w14:textId="77777777" w:rsidR="005E36D2" w:rsidRPr="008F6DEB" w:rsidRDefault="005E36D2" w:rsidP="005E36D2"/>
    <w:p w14:paraId="13F213CB" w14:textId="5D8565B8" w:rsidR="005E36D2" w:rsidRDefault="003B5A5A" w:rsidP="005E36D2">
      <w:pPr>
        <w:pStyle w:val="ONUME"/>
        <w:rPr>
          <w:color w:val="000000"/>
          <w:rtl/>
        </w:rPr>
      </w:pPr>
      <w:r>
        <w:rPr>
          <w:rFonts w:hint="cs"/>
          <w:rtl/>
        </w:rPr>
        <w:t>و</w:t>
      </w:r>
      <w:r w:rsidRPr="003B5A5A">
        <w:rPr>
          <w:rtl/>
        </w:rPr>
        <w:t xml:space="preserve"> في الدورة السادسة والأربعين، ركزت المناقشات العامة وغير الرسمية على محاولة تقييم العمل المُنجز حتى الآن، والسعي لإيجاد نهج يُسهم في التوصل إلى نتيجة توافقية. ولتسهيل العمل </w:t>
      </w:r>
      <w:r>
        <w:rPr>
          <w:rFonts w:hint="cs"/>
          <w:rtl/>
        </w:rPr>
        <w:t>مستقبلا</w:t>
      </w:r>
      <w:r w:rsidRPr="003B5A5A">
        <w:rPr>
          <w:rtl/>
        </w:rPr>
        <w:t>، اتفق الأعضاء على أن يُعدّ الرئيس ونائب الرئيس وثيقةً للنظر فيها في الدورة السابعة والأربعين للجنة حق المؤلف، مع مراعاة جميع الوثائق المُتاحة ذات الصلة بهذا الموضوع.</w:t>
      </w:r>
    </w:p>
    <w:p w14:paraId="48EE1D26" w14:textId="77777777" w:rsidR="005E36D2" w:rsidRDefault="005E36D2" w:rsidP="005E36D2">
      <w:pPr>
        <w:pStyle w:val="ONUME"/>
        <w:rPr>
          <w:rtl/>
        </w:rPr>
      </w:pPr>
      <w:r>
        <w:rPr>
          <w:rFonts w:hint="cs"/>
          <w:color w:val="000000"/>
          <w:rtl/>
        </w:rPr>
        <w:t>وسيظل موضوعا التقييدات والاستثناءات لفائدة المكتبات ودور المحفوظات والتقييدات والاستثناءات لفائدة مؤسسات التعليم والبحث والأشخاص ذوي الإعاقات الأخرى مدرجين على جدول أعمال اللجنة في دورتها السابعة والأربعين</w:t>
      </w:r>
      <w:r>
        <w:rPr>
          <w:rFonts w:hint="cs"/>
          <w:rtl/>
        </w:rPr>
        <w:t>.</w:t>
      </w:r>
    </w:p>
    <w:p w14:paraId="71E122CD" w14:textId="77777777" w:rsidR="005E36D2" w:rsidRPr="0026304F" w:rsidRDefault="005E36D2" w:rsidP="0026304F">
      <w:pPr>
        <w:pStyle w:val="Heading1"/>
        <w:spacing w:after="220"/>
        <w:rPr>
          <w:sz w:val="24"/>
          <w:szCs w:val="24"/>
          <w:rtl/>
        </w:rPr>
      </w:pPr>
      <w:r w:rsidRPr="0026304F">
        <w:rPr>
          <w:rFonts w:hint="cs"/>
          <w:sz w:val="24"/>
          <w:szCs w:val="24"/>
          <w:rtl/>
        </w:rPr>
        <w:t>مسائل أخرى</w:t>
      </w:r>
    </w:p>
    <w:p w14:paraId="6501172B" w14:textId="77777777" w:rsidR="005E36D2" w:rsidRPr="0026304F" w:rsidRDefault="005E36D2" w:rsidP="005E36D2">
      <w:pPr>
        <w:pStyle w:val="Heading2"/>
        <w:rPr>
          <w:b/>
          <w:bCs w:val="0"/>
          <w:i/>
          <w:iCs w:val="0"/>
          <w:sz w:val="24"/>
          <w:szCs w:val="24"/>
          <w:rtl/>
        </w:rPr>
      </w:pPr>
      <w:r w:rsidRPr="0026304F">
        <w:rPr>
          <w:rFonts w:hint="cs"/>
          <w:b/>
          <w:bCs w:val="0"/>
          <w:i/>
          <w:iCs w:val="0"/>
          <w:sz w:val="24"/>
          <w:szCs w:val="24"/>
          <w:rtl/>
        </w:rPr>
        <w:t>تحليل حق المؤلف المتعلق بالبيئة الرقمية</w:t>
      </w:r>
    </w:p>
    <w:p w14:paraId="75E2C0D5" w14:textId="77777777" w:rsidR="005E36D2" w:rsidRPr="00D21376" w:rsidRDefault="005E36D2" w:rsidP="005E36D2"/>
    <w:p w14:paraId="170CA105" w14:textId="77777777" w:rsidR="005E36D2" w:rsidRDefault="005E36D2" w:rsidP="005E36D2">
      <w:pPr>
        <w:pStyle w:val="ONUME"/>
        <w:rPr>
          <w:rtl/>
        </w:rPr>
      </w:pPr>
      <w:r>
        <w:rPr>
          <w:rFonts w:hint="cs"/>
          <w:rtl/>
        </w:rPr>
        <w:t xml:space="preserve">نُوقش تحليل حق المؤلف المتعلق بالبيئة الرقمية في إطار بند جدول الأعمال "مسائل أخرى" منذ الدورة الحادية والثلاثين للجنة حق المؤلف في ديسمبر 2015. </w:t>
      </w:r>
    </w:p>
    <w:p w14:paraId="5A89F72F" w14:textId="56066E3D" w:rsidR="005E36D2" w:rsidRDefault="005E36D2" w:rsidP="005E36D2">
      <w:pPr>
        <w:pStyle w:val="ONUME"/>
        <w:rPr>
          <w:rtl/>
        </w:rPr>
      </w:pPr>
      <w:r>
        <w:rPr>
          <w:rFonts w:hint="cs"/>
          <w:rtl/>
        </w:rPr>
        <w:t xml:space="preserve">وفي الدورة السادسة والأربعين، </w:t>
      </w:r>
      <w:r w:rsidR="005B5AF7">
        <w:rPr>
          <w:rFonts w:hint="cs"/>
          <w:rtl/>
        </w:rPr>
        <w:t>وضحت</w:t>
      </w:r>
      <w:r>
        <w:rPr>
          <w:rFonts w:hint="cs"/>
          <w:rtl/>
        </w:rPr>
        <w:t xml:space="preserve"> مجموعة بلدان أمريكا اللاتينية والكاريبي اقتراحها بشأن " خطة العمل بشأن حق المؤلف في البيئة الرقمية" (الوثيقة </w:t>
      </w:r>
      <w:hyperlink r:id="rId16" w:history="1">
        <w:r>
          <w:rPr>
            <w:rStyle w:val="Hyperlink"/>
          </w:rPr>
          <w:t>SCC</w:t>
        </w:r>
        <w:r>
          <w:rPr>
            <w:rStyle w:val="Hyperlink"/>
          </w:rPr>
          <w:t>R</w:t>
        </w:r>
        <w:r>
          <w:rPr>
            <w:rStyle w:val="Hyperlink"/>
          </w:rPr>
          <w:t>/45/4</w:t>
        </w:r>
      </w:hyperlink>
      <w:r>
        <w:rPr>
          <w:rFonts w:hint="cs"/>
          <w:rtl/>
        </w:rPr>
        <w:t xml:space="preserve">).  </w:t>
      </w:r>
      <w:r w:rsidR="005A30D5" w:rsidRPr="005B5AF7">
        <w:rPr>
          <w:rtl/>
        </w:rPr>
        <w:t>مسلطةً الضوء على طلبها المحدد بإدراج هذا الموضوع كبند دائم على جدول الأعمال</w:t>
      </w:r>
      <w:r w:rsidR="005A30D5" w:rsidRPr="005B5AF7">
        <w:t xml:space="preserve"> </w:t>
      </w:r>
      <w:r w:rsidR="005A30D5">
        <w:rPr>
          <w:rFonts w:hint="cs"/>
          <w:rtl/>
        </w:rPr>
        <w:t xml:space="preserve"> و</w:t>
      </w:r>
      <w:r w:rsidR="005A30D5" w:rsidRPr="005B5AF7">
        <w:rPr>
          <w:rtl/>
        </w:rPr>
        <w:t xml:space="preserve">ستنظر مجموعة دول أمريكا اللاتينية ومنطقة البحر الكاريبي في مختلف وجهات النظر التي عبر عنها الأعضاء، وستُراجع خطة العمل المقترحة لمناقشتها في الدورة السابعة والأربعين للجنة </w:t>
      </w:r>
      <w:r w:rsidR="005A30D5">
        <w:rPr>
          <w:rFonts w:hint="cs"/>
          <w:rtl/>
        </w:rPr>
        <w:t>حق المؤلف</w:t>
      </w:r>
      <w:r>
        <w:rPr>
          <w:rFonts w:hint="cs"/>
          <w:rtl/>
        </w:rPr>
        <w:t xml:space="preserve">.  </w:t>
      </w:r>
    </w:p>
    <w:p w14:paraId="79DCB304" w14:textId="758E89E5" w:rsidR="005E36D2" w:rsidRDefault="005E36D2" w:rsidP="005E36D2">
      <w:pPr>
        <w:pStyle w:val="ONUME"/>
      </w:pPr>
      <w:r>
        <w:rPr>
          <w:rFonts w:hint="cs"/>
          <w:rtl/>
        </w:rPr>
        <w:t xml:space="preserve">ونظمت الأمانة في الدورة السادسة والأربعين "جلسة إعلامية بشأن حق المؤلف والذكاء الاصطناعي التوليدي" (انظر الوثيقتين </w:t>
      </w:r>
      <w:hyperlink r:id="rId17" w:history="1">
        <w:r>
          <w:rPr>
            <w:rStyle w:val="Hyperlink"/>
          </w:rPr>
          <w:t>SCC</w:t>
        </w:r>
        <w:r>
          <w:rPr>
            <w:rStyle w:val="Hyperlink"/>
          </w:rPr>
          <w:t>R/46/5</w:t>
        </w:r>
      </w:hyperlink>
      <w:r>
        <w:rPr>
          <w:rFonts w:hint="cs"/>
          <w:rtl/>
        </w:rPr>
        <w:t xml:space="preserve"> و </w:t>
      </w:r>
      <w:hyperlink r:id="rId18" w:history="1">
        <w:r>
          <w:rPr>
            <w:rStyle w:val="Hyperlink"/>
          </w:rPr>
          <w:t>SCCR/46/6</w:t>
        </w:r>
      </w:hyperlink>
      <w:r>
        <w:rPr>
          <w:rFonts w:hint="cs"/>
          <w:rtl/>
        </w:rPr>
        <w:t xml:space="preserve">).  </w:t>
      </w:r>
      <w:r w:rsidR="005A30D5" w:rsidRPr="005A30D5">
        <w:rPr>
          <w:rtl/>
        </w:rPr>
        <w:t>ونظراً للاهتمام الكبير الذي أبداه الأعضاء وردود الفعل الإيجابية للغاية، سيتم عقد جلسة إعلامية متابعة بشأن الذكاء الاصطناعي التوليدي فيما يتعلق بحق</w:t>
      </w:r>
      <w:r w:rsidR="005A30D5">
        <w:rPr>
          <w:rFonts w:hint="cs"/>
          <w:rtl/>
        </w:rPr>
        <w:t xml:space="preserve"> المؤلف </w:t>
      </w:r>
      <w:r w:rsidR="005A30D5" w:rsidRPr="005A30D5">
        <w:rPr>
          <w:rtl/>
        </w:rPr>
        <w:t>في الدورة السابعة والأربعين، في إطار بند جدول الأعمال المتعلق بحق</w:t>
      </w:r>
      <w:r w:rsidR="005A30D5">
        <w:rPr>
          <w:rFonts w:hint="cs"/>
          <w:rtl/>
        </w:rPr>
        <w:t xml:space="preserve"> المؤلف </w:t>
      </w:r>
      <w:r w:rsidR="005A30D5" w:rsidRPr="005A30D5">
        <w:rPr>
          <w:rtl/>
        </w:rPr>
        <w:t>في البيئة الرقمية</w:t>
      </w:r>
      <w:r w:rsidR="005B5AF7" w:rsidRPr="005B5AF7">
        <w:rPr>
          <w:rFonts w:hint="cs"/>
          <w:rtl/>
        </w:rPr>
        <w:t>.</w:t>
      </w:r>
    </w:p>
    <w:p w14:paraId="533309E7" w14:textId="680FB8C9" w:rsidR="00911A6E" w:rsidRDefault="00911A6E" w:rsidP="005E36D2">
      <w:pPr>
        <w:pStyle w:val="ONUME"/>
        <w:rPr>
          <w:rtl/>
        </w:rPr>
      </w:pPr>
      <w:r w:rsidRPr="00A9478F">
        <w:rPr>
          <w:rtl/>
        </w:rPr>
        <w:t xml:space="preserve">سيتم إبقاء موضوع تحليل </w:t>
      </w:r>
      <w:r w:rsidRPr="005A30D5">
        <w:rPr>
          <w:rtl/>
        </w:rPr>
        <w:t>حق</w:t>
      </w:r>
      <w:r>
        <w:rPr>
          <w:rFonts w:hint="cs"/>
          <w:rtl/>
        </w:rPr>
        <w:t xml:space="preserve"> المؤلف في</w:t>
      </w:r>
      <w:r w:rsidRPr="00A9478F">
        <w:rPr>
          <w:rtl/>
        </w:rPr>
        <w:t xml:space="preserve"> البيئة الرقمية على جدول أعمال الدورة السابعة والأربعين للجنة </w:t>
      </w:r>
      <w:r w:rsidRPr="005A30D5">
        <w:rPr>
          <w:rtl/>
        </w:rPr>
        <w:t>حق</w:t>
      </w:r>
      <w:r>
        <w:rPr>
          <w:rFonts w:hint="cs"/>
          <w:rtl/>
        </w:rPr>
        <w:t xml:space="preserve"> المؤلف</w:t>
      </w:r>
    </w:p>
    <w:p w14:paraId="22CCA4B4" w14:textId="77777777" w:rsidR="005E36D2" w:rsidRPr="0026304F" w:rsidRDefault="005E36D2" w:rsidP="005E36D2">
      <w:pPr>
        <w:pStyle w:val="Heading2"/>
        <w:rPr>
          <w:b/>
          <w:bCs w:val="0"/>
          <w:i/>
          <w:iCs w:val="0"/>
          <w:sz w:val="24"/>
          <w:szCs w:val="24"/>
          <w:rtl/>
        </w:rPr>
      </w:pPr>
      <w:r w:rsidRPr="0026304F">
        <w:rPr>
          <w:rFonts w:hint="cs"/>
          <w:b/>
          <w:bCs w:val="0"/>
          <w:i/>
          <w:iCs w:val="0"/>
          <w:sz w:val="24"/>
          <w:szCs w:val="24"/>
          <w:rtl/>
        </w:rPr>
        <w:t>حق التتبع</w:t>
      </w:r>
    </w:p>
    <w:p w14:paraId="1FD757CC" w14:textId="77777777" w:rsidR="005E36D2" w:rsidRDefault="005E36D2" w:rsidP="005E36D2">
      <w:pPr>
        <w:pStyle w:val="ONUME"/>
        <w:rPr>
          <w:rFonts w:eastAsia="Calibri"/>
          <w:rtl/>
        </w:rPr>
      </w:pPr>
      <w:r>
        <w:rPr>
          <w:rFonts w:hint="cs"/>
          <w:rtl/>
        </w:rPr>
        <w:t>نُوقش حق التتبع في إطار بند جدول الأعمال "مسائل أخرى" منذ الدورة الحادية والثلاثين للجنة حق المؤلف في ديسمبر 2015.</w:t>
      </w:r>
    </w:p>
    <w:p w14:paraId="234FEEC0" w14:textId="6558E3AF" w:rsidR="005E36D2" w:rsidRPr="006B571C" w:rsidRDefault="005E36D2" w:rsidP="005E36D2">
      <w:pPr>
        <w:pStyle w:val="ONUME"/>
        <w:rPr>
          <w:rFonts w:eastAsia="Calibri"/>
        </w:rPr>
      </w:pPr>
      <w:r>
        <w:rPr>
          <w:rFonts w:hint="cs"/>
          <w:rtl/>
        </w:rPr>
        <w:t xml:space="preserve">في الدورة السادسة والأربعين، قدم الأستاذ سام ريكيتسون النسخة المنقحة من "مجموعة أدوات الويبو بشأن حق التتبع للفنان (الجزء الثاني)" (الوثيقة </w:t>
      </w:r>
      <w:hyperlink r:id="rId19" w:history="1">
        <w:r>
          <w:rPr>
            <w:rStyle w:val="Hyperlink"/>
          </w:rPr>
          <w:t xml:space="preserve">SCCR/45/INF/2 </w:t>
        </w:r>
        <w:r>
          <w:rPr>
            <w:rStyle w:val="Hyperlink"/>
          </w:rPr>
          <w:t>Rev</w:t>
        </w:r>
        <w:r>
          <w:rPr>
            <w:rStyle w:val="Hyperlink"/>
            <w:rFonts w:hint="cs"/>
            <w:rtl/>
          </w:rPr>
          <w:t>.</w:t>
        </w:r>
      </w:hyperlink>
      <w:r>
        <w:rPr>
          <w:rFonts w:hint="cs"/>
          <w:rtl/>
        </w:rPr>
        <w:t>)</w:t>
      </w:r>
      <w:r w:rsidR="0093171A">
        <w:rPr>
          <w:rFonts w:hint="cs"/>
          <w:rtl/>
        </w:rPr>
        <w:t xml:space="preserve">، </w:t>
      </w:r>
      <w:r w:rsidR="0093171A" w:rsidRPr="0093171A">
        <w:rPr>
          <w:rtl/>
        </w:rPr>
        <w:t>كمورد مفيد وعملي للمساعدة في تنفيذ هذا الحق.</w:t>
      </w:r>
    </w:p>
    <w:p w14:paraId="716F306F" w14:textId="6839B05B" w:rsidR="006B571C" w:rsidRPr="008445C7" w:rsidRDefault="006B571C" w:rsidP="005E36D2">
      <w:pPr>
        <w:pStyle w:val="ONUME"/>
        <w:rPr>
          <w:rFonts w:eastAsia="Calibri"/>
          <w:rtl/>
        </w:rPr>
      </w:pPr>
      <w:r>
        <w:rPr>
          <w:rFonts w:eastAsia="Calibri" w:hint="cs"/>
          <w:rtl/>
        </w:rPr>
        <w:t>و</w:t>
      </w:r>
      <w:r w:rsidRPr="006B571C">
        <w:rPr>
          <w:rFonts w:eastAsia="Calibri"/>
          <w:rtl/>
        </w:rPr>
        <w:t xml:space="preserve"> طرح وفد المغرب فكرة الاستفادة من العمل المُنجز والتواصل مع المستفيدين من خلال سلسلة من الاجتماعات الإقليمية. وعرض استضافة اجتماع المنطقة الأفريقية في المغرب.</w:t>
      </w:r>
    </w:p>
    <w:p w14:paraId="4C86F3B9" w14:textId="77777777" w:rsidR="005E36D2" w:rsidRDefault="005E36D2" w:rsidP="005E36D2">
      <w:pPr>
        <w:pStyle w:val="ONUME"/>
        <w:rPr>
          <w:rFonts w:eastAsia="Calibri"/>
          <w:rtl/>
        </w:rPr>
      </w:pPr>
      <w:r>
        <w:rPr>
          <w:rFonts w:hint="cs"/>
          <w:rtl/>
        </w:rPr>
        <w:t>وسيظل موضوع حق التتبع مدرجاً على جدول أعمال الدورة السابعة والأربعين للجنة حق المؤلف.</w:t>
      </w:r>
    </w:p>
    <w:p w14:paraId="7040CDFB" w14:textId="77777777" w:rsidR="005E36D2" w:rsidRPr="0026304F" w:rsidRDefault="005E36D2" w:rsidP="0026304F">
      <w:pPr>
        <w:pStyle w:val="Heading2"/>
        <w:rPr>
          <w:b/>
          <w:bCs w:val="0"/>
          <w:i/>
          <w:iCs w:val="0"/>
          <w:sz w:val="24"/>
          <w:szCs w:val="24"/>
          <w:rtl/>
        </w:rPr>
      </w:pPr>
      <w:r w:rsidRPr="0026304F">
        <w:rPr>
          <w:rFonts w:hint="cs"/>
          <w:b/>
          <w:bCs w:val="0"/>
          <w:i/>
          <w:iCs w:val="0"/>
          <w:sz w:val="24"/>
          <w:szCs w:val="24"/>
          <w:rtl/>
        </w:rPr>
        <w:t>حماية حقوق مخرجي المسرح</w:t>
      </w:r>
    </w:p>
    <w:p w14:paraId="012B04DB" w14:textId="77777777" w:rsidR="005E36D2" w:rsidRDefault="005E36D2" w:rsidP="005E36D2">
      <w:pPr>
        <w:pStyle w:val="ONUME"/>
        <w:rPr>
          <w:rtl/>
        </w:rPr>
      </w:pPr>
      <w:r>
        <w:rPr>
          <w:rFonts w:hint="cs"/>
          <w:rtl/>
        </w:rPr>
        <w:t>نوقشت حماية حقوق مخرجي المسرح في إطار بند جدول الأعمال "مسائل أخرى" منذ الدورة الخامسة والثلاثين للجنة حق المؤلف في نوفمبر 2017.</w:t>
      </w:r>
    </w:p>
    <w:p w14:paraId="6A6603F9" w14:textId="70959443" w:rsidR="005E36D2" w:rsidRPr="00D30283" w:rsidRDefault="005E36D2" w:rsidP="00B937CE">
      <w:pPr>
        <w:pStyle w:val="ONUME"/>
        <w:rPr>
          <w:rtl/>
        </w:rPr>
      </w:pPr>
      <w:r>
        <w:rPr>
          <w:rFonts w:hint="cs"/>
          <w:rtl/>
        </w:rPr>
        <w:lastRenderedPageBreak/>
        <w:t>وفي الدورة السادسة والأربعين، استمعت اللجنة إلى تحديث موجز قدمته الأمانة</w:t>
      </w:r>
      <w:r w:rsidR="00B937CE">
        <w:rPr>
          <w:rFonts w:hint="cs"/>
          <w:rtl/>
        </w:rPr>
        <w:t xml:space="preserve"> </w:t>
      </w:r>
      <w:r w:rsidR="00B937CE" w:rsidRPr="00B937CE">
        <w:rPr>
          <w:rtl/>
        </w:rPr>
        <w:t>بشأن الوعي المتزايد داخل قطاع الفنون الحية بأهمية هذا الموضوع لمجتمعهم</w:t>
      </w:r>
      <w:r w:rsidR="00B937CE" w:rsidRPr="00B937CE">
        <w:t>.</w:t>
      </w:r>
    </w:p>
    <w:p w14:paraId="66B34D0F" w14:textId="77777777" w:rsidR="005E36D2" w:rsidRDefault="005E36D2" w:rsidP="005E36D2">
      <w:pPr>
        <w:pStyle w:val="ONUME"/>
        <w:rPr>
          <w:rtl/>
        </w:rPr>
      </w:pPr>
      <w:r>
        <w:rPr>
          <w:rFonts w:hint="cs"/>
          <w:rtl/>
        </w:rPr>
        <w:t>وسيظل موضوع حماية حقوق مخرجي المسرح مدرجاً على جدول أعمال الدورة السابعة والأربعين للجنة حق المؤلف.</w:t>
      </w:r>
    </w:p>
    <w:p w14:paraId="07A02972" w14:textId="77777777" w:rsidR="005E36D2" w:rsidRPr="0026304F" w:rsidRDefault="005E36D2" w:rsidP="0026304F">
      <w:pPr>
        <w:pStyle w:val="Heading2"/>
        <w:rPr>
          <w:b/>
          <w:bCs w:val="0"/>
          <w:i/>
          <w:iCs w:val="0"/>
          <w:sz w:val="24"/>
          <w:szCs w:val="24"/>
          <w:rtl/>
        </w:rPr>
      </w:pPr>
      <w:r w:rsidRPr="0026304F">
        <w:rPr>
          <w:rFonts w:hint="cs"/>
          <w:b/>
          <w:bCs w:val="0"/>
          <w:i/>
          <w:iCs w:val="0"/>
          <w:sz w:val="24"/>
          <w:szCs w:val="24"/>
          <w:rtl/>
        </w:rPr>
        <w:t>حق الإعارة للجمهور</w:t>
      </w:r>
    </w:p>
    <w:p w14:paraId="2662AA98" w14:textId="77777777" w:rsidR="005E36D2" w:rsidRDefault="005E36D2" w:rsidP="005E36D2">
      <w:pPr>
        <w:pStyle w:val="ONUME"/>
        <w:rPr>
          <w:rFonts w:eastAsia="Calibri"/>
          <w:rtl/>
        </w:rPr>
      </w:pPr>
      <w:r>
        <w:rPr>
          <w:rFonts w:hint="cs"/>
          <w:rtl/>
        </w:rPr>
        <w:t>نوقش حق الإعارة للجمهور العام في إطار بند جدول الأعمال "مسائل أخرى" منذ الدورة الأربعين للجنة حق المؤلف في نوفمبر 2020.</w:t>
      </w:r>
    </w:p>
    <w:p w14:paraId="32375B31" w14:textId="73FFEBB3" w:rsidR="005E36D2" w:rsidRPr="000D1880" w:rsidRDefault="005E36D2" w:rsidP="005E36D2">
      <w:pPr>
        <w:pStyle w:val="ONUME"/>
        <w:rPr>
          <w:rFonts w:eastAsia="Calibri"/>
          <w:rtl/>
        </w:rPr>
      </w:pPr>
      <w:r>
        <w:rPr>
          <w:rFonts w:hint="cs"/>
          <w:rtl/>
        </w:rPr>
        <w:t xml:space="preserve">وفي الدورة السادسة والأربعين، تم تقديم "دراسة نطاق بشأن حق الإعارة للجمهور" (الوثيقة </w:t>
      </w:r>
      <w:hyperlink r:id="rId20" w:history="1">
        <w:r>
          <w:rPr>
            <w:rStyle w:val="Hyperlink"/>
          </w:rPr>
          <w:t>SCCR/</w:t>
        </w:r>
        <w:r>
          <w:rPr>
            <w:rStyle w:val="Hyperlink"/>
          </w:rPr>
          <w:t>45/7 Rev</w:t>
        </w:r>
        <w:r>
          <w:rPr>
            <w:rStyle w:val="Hyperlink"/>
            <w:rFonts w:hint="cs"/>
            <w:rtl/>
          </w:rPr>
          <w:t>.</w:t>
        </w:r>
      </w:hyperlink>
      <w:r>
        <w:rPr>
          <w:rFonts w:hint="cs"/>
          <w:rtl/>
        </w:rPr>
        <w:t xml:space="preserve"> والمرفق </w:t>
      </w:r>
      <w:hyperlink r:id="rId21" w:history="1">
        <w:r>
          <w:rPr>
            <w:rStyle w:val="Hyperlink"/>
            <w:rFonts w:hint="cs"/>
            <w:rtl/>
          </w:rPr>
          <w:t>الأ</w:t>
        </w:r>
        <w:r>
          <w:rPr>
            <w:rStyle w:val="Hyperlink"/>
            <w:rFonts w:hint="cs"/>
            <w:rtl/>
          </w:rPr>
          <w:t>ول</w:t>
        </w:r>
      </w:hyperlink>
      <w:r>
        <w:rPr>
          <w:rFonts w:hint="cs"/>
          <w:rtl/>
        </w:rPr>
        <w:t xml:space="preserve"> والمرفق </w:t>
      </w:r>
      <w:hyperlink r:id="rId22" w:history="1">
        <w:r>
          <w:rPr>
            <w:rStyle w:val="Hyperlink"/>
            <w:rFonts w:hint="cs"/>
            <w:rtl/>
          </w:rPr>
          <w:t>الث</w:t>
        </w:r>
        <w:r>
          <w:rPr>
            <w:rStyle w:val="Hyperlink"/>
            <w:rFonts w:hint="cs"/>
            <w:rtl/>
          </w:rPr>
          <w:t>اني</w:t>
        </w:r>
      </w:hyperlink>
      <w:r>
        <w:rPr>
          <w:rFonts w:hint="cs"/>
          <w:rtl/>
        </w:rPr>
        <w:t>) من قبل مؤلفة الدراسة</w:t>
      </w:r>
      <w:r w:rsidR="00B937CE">
        <w:rPr>
          <w:rFonts w:hint="cs"/>
          <w:rtl/>
        </w:rPr>
        <w:t>.</w:t>
      </w:r>
      <w:r>
        <w:rPr>
          <w:rFonts w:hint="cs"/>
          <w:rtl/>
        </w:rPr>
        <w:t xml:space="preserve"> </w:t>
      </w:r>
      <w:r w:rsidR="00B937CE">
        <w:rPr>
          <w:rFonts w:hint="cs"/>
          <w:rtl/>
        </w:rPr>
        <w:t>و</w:t>
      </w:r>
      <w:r w:rsidR="00B937CE" w:rsidRPr="00B937CE">
        <w:rPr>
          <w:rtl/>
        </w:rPr>
        <w:t xml:space="preserve">أشادت اللجنة بالعمل الذي قامت به الباحثة، السيدة سابين ريتشلي، وأشارت إلى أنه سيشكل مرجعًا مفيدًا وشاملًا </w:t>
      </w:r>
      <w:r w:rsidR="00B937CE">
        <w:rPr>
          <w:rFonts w:hint="cs"/>
          <w:rtl/>
        </w:rPr>
        <w:t>مستقبلا</w:t>
      </w:r>
      <w:r w:rsidR="00B937CE" w:rsidRPr="00B937CE">
        <w:rPr>
          <w:rtl/>
        </w:rPr>
        <w:t xml:space="preserve">. </w:t>
      </w:r>
      <w:r w:rsidR="00B937CE">
        <w:rPr>
          <w:rFonts w:hint="cs"/>
          <w:rtl/>
        </w:rPr>
        <w:t>و</w:t>
      </w:r>
      <w:r w:rsidR="00B937CE" w:rsidRPr="00B937CE">
        <w:rPr>
          <w:rtl/>
        </w:rPr>
        <w:t>باستكمال الدراسة، تم الانتهاء من مناقشة موضوع حق الإقراض العام.</w:t>
      </w:r>
    </w:p>
    <w:p w14:paraId="10B235B4" w14:textId="77777777" w:rsidR="005E36D2" w:rsidRPr="008F2540" w:rsidRDefault="005E36D2" w:rsidP="005E36D2">
      <w:pPr>
        <w:pStyle w:val="Heading2"/>
        <w:spacing w:after="220"/>
        <w:rPr>
          <w:rtl/>
        </w:rPr>
      </w:pPr>
      <w:r>
        <w:rPr>
          <w:rFonts w:hint="cs"/>
          <w:rtl/>
        </w:rPr>
        <w:t>اقتراح بإجراء دراسة عن حقوق مؤلفي المواد السمعية البصرية</w:t>
      </w:r>
    </w:p>
    <w:p w14:paraId="1FC2F822" w14:textId="77777777" w:rsidR="005E36D2" w:rsidRDefault="005E36D2" w:rsidP="005E36D2">
      <w:pPr>
        <w:pStyle w:val="ONUME"/>
        <w:rPr>
          <w:rFonts w:eastAsia="Calibri"/>
          <w:rtl/>
        </w:rPr>
      </w:pPr>
      <w:r>
        <w:rPr>
          <w:rFonts w:hint="cs"/>
          <w:rtl/>
        </w:rPr>
        <w:t>ويخضع اقتراح دراسة حقوق المؤلفين السمعية البصرية للنقاش في إطار بند جدول الأعمال "مسائل أخرى" منذ الدورة الرابعة والأربعين للجنة حق المؤلف في نوفمبر 2023.</w:t>
      </w:r>
    </w:p>
    <w:p w14:paraId="15B5FD9B" w14:textId="1B97CC80" w:rsidR="005E36D2" w:rsidRDefault="005E36D2" w:rsidP="005E36D2">
      <w:pPr>
        <w:pStyle w:val="ONUME"/>
        <w:rPr>
          <w:rtl/>
        </w:rPr>
      </w:pPr>
      <w:r>
        <w:rPr>
          <w:rFonts w:hint="cs"/>
          <w:rtl/>
        </w:rPr>
        <w:t xml:space="preserve">وفي الدورة السادسة والأربعين، نظرت اللجنة في النسخة المنقحة من "اقتراح إجراء دراسة بشأن حقوق مؤلفين الأداء السمعي البصري ومكافأتهم على استغلال مصنفاتهم" (الوثيقة </w:t>
      </w:r>
      <w:hyperlink r:id="rId23" w:history="1">
        <w:r>
          <w:rPr>
            <w:rStyle w:val="Hyperlink"/>
          </w:rPr>
          <w:t>SCC</w:t>
        </w:r>
        <w:r>
          <w:rPr>
            <w:rStyle w:val="Hyperlink"/>
          </w:rPr>
          <w:t>R/</w:t>
        </w:r>
        <w:r>
          <w:rPr>
            <w:rStyle w:val="Hyperlink"/>
          </w:rPr>
          <w:t>44/7 Rev</w:t>
        </w:r>
        <w:r>
          <w:rPr>
            <w:rStyle w:val="Hyperlink"/>
            <w:rFonts w:hint="cs"/>
            <w:rtl/>
          </w:rPr>
          <w:t>.</w:t>
        </w:r>
      </w:hyperlink>
      <w:r>
        <w:rPr>
          <w:rFonts w:hint="cs"/>
          <w:rtl/>
        </w:rPr>
        <w:t xml:space="preserve">) </w:t>
      </w:r>
      <w:r w:rsidR="00445B0C" w:rsidRPr="00445B0C">
        <w:rPr>
          <w:rtl/>
        </w:rPr>
        <w:t>التي قدمها وفد كوت ديفوا</w:t>
      </w:r>
      <w:r w:rsidR="00445B0C">
        <w:rPr>
          <w:rFonts w:hint="cs"/>
          <w:rtl/>
        </w:rPr>
        <w:t xml:space="preserve">. </w:t>
      </w:r>
      <w:r w:rsidR="00445B0C" w:rsidRPr="00445B0C">
        <w:t xml:space="preserve"> </w:t>
      </w:r>
      <w:r w:rsidR="00445B0C" w:rsidRPr="00445B0C">
        <w:rPr>
          <w:rtl/>
        </w:rPr>
        <w:t xml:space="preserve">ونظرًا لاختلاف آراء بعض الأعضاء حول نطاق الدراسة، اتفقت اللجنة على مواصلة مناقشة هذا </w:t>
      </w:r>
      <w:r w:rsidR="004A2923">
        <w:rPr>
          <w:rFonts w:hint="cs"/>
          <w:rtl/>
        </w:rPr>
        <w:t>الاقتراح</w:t>
      </w:r>
      <w:r w:rsidR="00445B0C" w:rsidRPr="00445B0C">
        <w:rPr>
          <w:rtl/>
        </w:rPr>
        <w:t xml:space="preserve"> في الدورة السابعة والأربعين للجنة حق المؤلف</w:t>
      </w:r>
      <w:r w:rsidR="00445B0C" w:rsidRPr="00445B0C">
        <w:t>.</w:t>
      </w:r>
    </w:p>
    <w:p w14:paraId="01CEE134" w14:textId="77777777" w:rsidR="005E36D2" w:rsidRPr="0026304F" w:rsidRDefault="005E36D2" w:rsidP="0026304F">
      <w:pPr>
        <w:pStyle w:val="Heading2"/>
        <w:rPr>
          <w:b/>
          <w:bCs w:val="0"/>
          <w:i/>
          <w:iCs w:val="0"/>
          <w:sz w:val="24"/>
          <w:szCs w:val="24"/>
          <w:rtl/>
        </w:rPr>
      </w:pPr>
      <w:r w:rsidRPr="0026304F">
        <w:rPr>
          <w:rFonts w:hint="cs"/>
          <w:b/>
          <w:bCs w:val="0"/>
          <w:i/>
          <w:iCs w:val="0"/>
          <w:sz w:val="24"/>
          <w:szCs w:val="24"/>
          <w:rtl/>
        </w:rPr>
        <w:t>اقتراح دراسة بشأن حماية حق المؤلف للمعايير التقنية</w:t>
      </w:r>
    </w:p>
    <w:p w14:paraId="78A23CB6" w14:textId="393C07BA" w:rsidR="005E36D2" w:rsidRDefault="005E36D2" w:rsidP="005E36D2">
      <w:pPr>
        <w:pStyle w:val="ONUME"/>
        <w:rPr>
          <w:rtl/>
        </w:rPr>
      </w:pPr>
      <w:bookmarkStart w:id="6" w:name="_Hlk167201881"/>
      <w:r>
        <w:rPr>
          <w:rFonts w:hint="cs"/>
          <w:rtl/>
        </w:rPr>
        <w:t xml:space="preserve">في الدورة السادسة والأربعين، قدم وفد كندا "اقتراح دراسة بشأن حماية حق المؤلف للمعايير التقنية" (الوثيقة </w:t>
      </w:r>
      <w:hyperlink r:id="rId24" w:history="1">
        <w:r>
          <w:rPr>
            <w:rStyle w:val="Hyperlink"/>
          </w:rPr>
          <w:t>SCCR/</w:t>
        </w:r>
        <w:r>
          <w:rPr>
            <w:rStyle w:val="Hyperlink"/>
          </w:rPr>
          <w:t>46/</w:t>
        </w:r>
        <w:r>
          <w:rPr>
            <w:rStyle w:val="Hyperlink"/>
          </w:rPr>
          <w:t>4 Rev</w:t>
        </w:r>
        <w:r>
          <w:rPr>
            <w:rStyle w:val="Hyperlink"/>
            <w:rFonts w:hint="cs"/>
            <w:rtl/>
          </w:rPr>
          <w:t>.</w:t>
        </w:r>
      </w:hyperlink>
      <w:r>
        <w:rPr>
          <w:rFonts w:hint="cs"/>
          <w:rtl/>
        </w:rPr>
        <w:t xml:space="preserve">).  </w:t>
      </w:r>
      <w:r w:rsidR="002B00FF" w:rsidRPr="002B00FF">
        <w:rPr>
          <w:rtl/>
        </w:rPr>
        <w:t>وبينما رحّب بعض الأعضاء بالمقترح، طلب آخرون مزيدًا من الوقت للنظر في</w:t>
      </w:r>
      <w:r w:rsidR="0091764E">
        <w:rPr>
          <w:rFonts w:hint="cs"/>
          <w:rtl/>
        </w:rPr>
        <w:t>ه.</w:t>
      </w:r>
      <w:r w:rsidR="002B00FF" w:rsidRPr="002B00FF">
        <w:t xml:space="preserve"> </w:t>
      </w:r>
      <w:r w:rsidR="002B00FF" w:rsidRPr="002B00FF">
        <w:rPr>
          <w:rtl/>
        </w:rPr>
        <w:t xml:space="preserve">وقررت اللجنة مواصلة مناقشة هذا </w:t>
      </w:r>
      <w:r w:rsidR="0091764E">
        <w:rPr>
          <w:rFonts w:hint="cs"/>
          <w:rtl/>
        </w:rPr>
        <w:t>الاقتراح</w:t>
      </w:r>
      <w:r w:rsidR="002B00FF" w:rsidRPr="002B00FF">
        <w:rPr>
          <w:rtl/>
        </w:rPr>
        <w:t xml:space="preserve"> في دورتها السابعة والأربعين</w:t>
      </w:r>
      <w:r w:rsidR="0091764E" w:rsidRPr="0091764E">
        <w:rPr>
          <w:rFonts w:hint="cs"/>
          <w:rtl/>
        </w:rPr>
        <w:t>.</w:t>
      </w:r>
      <w:r>
        <w:rPr>
          <w:rFonts w:hint="cs"/>
          <w:rtl/>
        </w:rPr>
        <w:t xml:space="preserve"> </w:t>
      </w:r>
    </w:p>
    <w:p w14:paraId="03001480" w14:textId="77777777" w:rsidR="005E36D2" w:rsidRPr="00874756" w:rsidRDefault="005E36D2" w:rsidP="005E36D2">
      <w:pPr>
        <w:pStyle w:val="ONUME"/>
        <w:tabs>
          <w:tab w:val="left" w:pos="6120"/>
        </w:tabs>
        <w:spacing w:after="0"/>
        <w:ind w:left="5533"/>
        <w:rPr>
          <w:rFonts w:eastAsia="Calibri"/>
          <w:rtl/>
        </w:rPr>
      </w:pPr>
      <w:r>
        <w:rPr>
          <w:rFonts w:hint="cs"/>
          <w:i/>
          <w:iCs/>
          <w:rtl/>
        </w:rPr>
        <w:t>إن الجمعية العامة للويبو مدعوة إلى</w:t>
      </w:r>
      <w:r>
        <w:rPr>
          <w:rFonts w:hint="cs"/>
          <w:rtl/>
        </w:rPr>
        <w:t>:</w:t>
      </w:r>
    </w:p>
    <w:p w14:paraId="351F18CA" w14:textId="77777777" w:rsidR="005E36D2" w:rsidRPr="00874756" w:rsidRDefault="005E36D2" w:rsidP="005E36D2">
      <w:pPr>
        <w:ind w:left="5533"/>
        <w:rPr>
          <w:i/>
        </w:rPr>
      </w:pPr>
    </w:p>
    <w:p w14:paraId="0506D043" w14:textId="55BB2B6B" w:rsidR="005E36D2" w:rsidRPr="0026304F" w:rsidRDefault="0026304F" w:rsidP="0026304F">
      <w:pPr>
        <w:tabs>
          <w:tab w:val="left" w:pos="6660"/>
        </w:tabs>
        <w:ind w:left="6120"/>
        <w:rPr>
          <w:i/>
          <w:rtl/>
        </w:rPr>
      </w:pPr>
      <w:r>
        <w:rPr>
          <w:rFonts w:hint="cs"/>
          <w:i/>
          <w:iCs/>
          <w:rtl/>
        </w:rPr>
        <w:t>"1"</w:t>
      </w:r>
      <w:r>
        <w:rPr>
          <w:i/>
          <w:iCs/>
          <w:rtl/>
        </w:rPr>
        <w:tab/>
      </w:r>
      <w:r w:rsidR="005E36D2" w:rsidRPr="0026304F">
        <w:rPr>
          <w:rFonts w:hint="cs"/>
          <w:i/>
          <w:iCs/>
          <w:rtl/>
        </w:rPr>
        <w:t xml:space="preserve">الإحاطة علماً بمضمون "تقرير عن اللجنة الدائمة المعنية بحق المؤلف والحقوق المجاورة" (الوثيقة </w:t>
      </w:r>
      <w:r w:rsidR="005E36D2" w:rsidRPr="0026304F">
        <w:rPr>
          <w:i/>
          <w:iCs/>
        </w:rPr>
        <w:t>WO/GA/58/4</w:t>
      </w:r>
      <w:r w:rsidR="005E36D2" w:rsidRPr="0026304F">
        <w:rPr>
          <w:rFonts w:hint="cs"/>
          <w:i/>
          <w:iCs/>
          <w:rtl/>
        </w:rPr>
        <w:t>)؛</w:t>
      </w:r>
    </w:p>
    <w:p w14:paraId="71703A68" w14:textId="77777777" w:rsidR="005E36D2" w:rsidRPr="00FC0B8A" w:rsidRDefault="005E36D2" w:rsidP="005E36D2">
      <w:pPr>
        <w:tabs>
          <w:tab w:val="left" w:pos="6096"/>
          <w:tab w:val="left" w:pos="6660"/>
        </w:tabs>
        <w:ind w:left="6120"/>
        <w:rPr>
          <w:i/>
        </w:rPr>
      </w:pPr>
    </w:p>
    <w:p w14:paraId="797D9E17" w14:textId="15187C58" w:rsidR="005E36D2" w:rsidRPr="0026304F" w:rsidRDefault="0026304F" w:rsidP="0026304F">
      <w:pPr>
        <w:tabs>
          <w:tab w:val="left" w:pos="6660"/>
        </w:tabs>
        <w:ind w:left="6120"/>
        <w:rPr>
          <w:i/>
          <w:rtl/>
        </w:rPr>
      </w:pPr>
      <w:r>
        <w:rPr>
          <w:rFonts w:hint="cs"/>
          <w:i/>
          <w:iCs/>
          <w:rtl/>
        </w:rPr>
        <w:t>"2"</w:t>
      </w:r>
      <w:r>
        <w:rPr>
          <w:i/>
          <w:iCs/>
          <w:rtl/>
        </w:rPr>
        <w:tab/>
      </w:r>
      <w:r w:rsidR="005E36D2" w:rsidRPr="0026304F">
        <w:rPr>
          <w:rFonts w:hint="cs"/>
          <w:i/>
          <w:iCs/>
          <w:rtl/>
        </w:rPr>
        <w:t xml:space="preserve">وأن توعز إلى لجنة حق المؤلف بمواصلة العمل على جميع المسائل الجارية والواردة في الوثيقة </w:t>
      </w:r>
      <w:r w:rsidR="005E36D2" w:rsidRPr="0026304F">
        <w:rPr>
          <w:i/>
          <w:iCs/>
        </w:rPr>
        <w:t>WO/GA/58/4</w:t>
      </w:r>
      <w:r w:rsidR="005E36D2" w:rsidRPr="0026304F">
        <w:rPr>
          <w:rFonts w:hint="cs"/>
          <w:i/>
          <w:iCs/>
          <w:rtl/>
        </w:rPr>
        <w:t>.</w:t>
      </w:r>
    </w:p>
    <w:bookmarkEnd w:id="6"/>
    <w:p w14:paraId="6326D15D" w14:textId="77777777" w:rsidR="005E36D2" w:rsidRPr="00E529BA" w:rsidRDefault="005E36D2" w:rsidP="005E36D2">
      <w:pPr>
        <w:pStyle w:val="ListParagraph"/>
        <w:tabs>
          <w:tab w:val="left" w:pos="6660"/>
        </w:tabs>
        <w:ind w:left="6120"/>
        <w:rPr>
          <w:i/>
        </w:rPr>
      </w:pPr>
    </w:p>
    <w:p w14:paraId="633AC41C" w14:textId="77777777" w:rsidR="005E36D2" w:rsidRDefault="005E36D2" w:rsidP="005E36D2">
      <w:pPr>
        <w:pStyle w:val="Endofdocument-Annex"/>
        <w:spacing w:before="440" w:after="240"/>
        <w:ind w:left="5529"/>
        <w:rPr>
          <w:rtl/>
        </w:rPr>
      </w:pPr>
      <w:r>
        <w:rPr>
          <w:rFonts w:hint="cs"/>
          <w:rtl/>
        </w:rPr>
        <w:t>[يلي ذلك ملخص رئيس الدورة السادسة والأربعين للجنة حق المؤلف]</w:t>
      </w:r>
    </w:p>
    <w:p w14:paraId="006B14B3" w14:textId="77777777" w:rsidR="0026304F" w:rsidRPr="00D30283" w:rsidRDefault="0026304F" w:rsidP="005E36D2">
      <w:pPr>
        <w:pStyle w:val="Endofdocument-Annex"/>
        <w:spacing w:before="440" w:after="240"/>
        <w:ind w:left="5529"/>
        <w:rPr>
          <w:rtl/>
        </w:rPr>
      </w:pPr>
    </w:p>
    <w:p w14:paraId="60825284" w14:textId="77777777" w:rsidR="005E36D2" w:rsidRDefault="005E36D2" w:rsidP="005E36D2">
      <w:pPr>
        <w:spacing w:after="960"/>
        <w:sectPr w:rsidR="005E36D2" w:rsidSect="005E36D2">
          <w:headerReference w:type="default" r:id="rId25"/>
          <w:endnotePr>
            <w:numFmt w:val="decimal"/>
          </w:endnotePr>
          <w:pgSz w:w="11907" w:h="16840" w:code="9"/>
          <w:pgMar w:top="567" w:right="1134" w:bottom="1418" w:left="1418" w:header="510" w:footer="1021" w:gutter="0"/>
          <w:cols w:space="720"/>
          <w:titlePg/>
          <w:docGrid w:linePitch="299"/>
        </w:sectPr>
      </w:pPr>
    </w:p>
    <w:p w14:paraId="0C3B44DB" w14:textId="77777777" w:rsidR="00D277AC" w:rsidRPr="00825367" w:rsidRDefault="00D277AC">
      <w:pPr>
        <w:pBdr>
          <w:bottom w:val="single" w:sz="4" w:space="10" w:color="auto"/>
        </w:pBdr>
        <w:bidi w:val="0"/>
        <w:spacing w:after="120"/>
        <w:rPr>
          <w:b/>
          <w:sz w:val="32"/>
          <w:szCs w:val="40"/>
        </w:rPr>
      </w:pPr>
      <w:r w:rsidRPr="00825367">
        <w:rPr>
          <w:b/>
          <w:noProof/>
          <w:sz w:val="32"/>
          <w:szCs w:val="40"/>
          <w:lang w:eastAsia="en-US"/>
        </w:rPr>
        <w:lastRenderedPageBreak/>
        <mc:AlternateContent>
          <mc:Choice Requires="wpg">
            <w:drawing>
              <wp:inline distT="0" distB="0" distL="0" distR="0" wp14:anchorId="32FAE932" wp14:editId="5ED0F62F">
                <wp:extent cx="2777259" cy="1333500"/>
                <wp:effectExtent l="0" t="0" r="4445" b="0"/>
                <wp:docPr id="2004429504"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72516302" name="Picture 27251630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548506191" name="Picture 1548506191"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1679BA64"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">
                <v:shape id="Picture 27251630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">
                  <v:imagedata r:id="rId10" o:title="شعار المنظمة العالمية للملكية الفكرية (الويبو)"/>
                </v:shape>
                <v:shape id="Picture 1548506191"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">
                  <v:imagedata r:id="rId11" o:title="عربية"/>
                </v:shape>
                <w10:anchorlock/>
              </v:group>
            </w:pict>
          </mc:Fallback>
        </mc:AlternateContent>
      </w:r>
    </w:p>
    <w:p w14:paraId="58CD4B2A" w14:textId="77777777" w:rsidR="00D277AC" w:rsidRPr="00E01210" w:rsidRDefault="00D277AC" w:rsidP="00E66131">
      <w:pPr>
        <w:jc w:val="right"/>
        <w:rPr>
          <w:rFonts w:ascii="Arial Black" w:hAnsi="Arial Black"/>
          <w:caps/>
          <w:sz w:val="15"/>
          <w:szCs w:val="15"/>
        </w:rPr>
      </w:pPr>
      <w:r w:rsidRPr="00E01210">
        <w:rPr>
          <w:rFonts w:ascii="Arial Black" w:hAnsi="Arial Black"/>
          <w:caps/>
          <w:sz w:val="15"/>
          <w:szCs w:val="15"/>
        </w:rPr>
        <w:t>SCCR/46/Summary</w:t>
      </w:r>
    </w:p>
    <w:p w14:paraId="56C980A5" w14:textId="77777777" w:rsidR="00D277AC" w:rsidRPr="00825367" w:rsidRDefault="00D277AC">
      <w:pPr>
        <w:jc w:val="right"/>
        <w:rPr>
          <w:b/>
          <w:bCs/>
          <w:caps/>
          <w:sz w:val="15"/>
          <w:szCs w:val="15"/>
        </w:rPr>
      </w:pPr>
      <w:r w:rsidRPr="00825367">
        <w:rPr>
          <w:rFonts w:hint="cs"/>
          <w:b/>
          <w:bCs/>
          <w:caps/>
          <w:sz w:val="15"/>
          <w:szCs w:val="15"/>
          <w:rtl/>
        </w:rPr>
        <w:t>الأصل: بالإنكليزية</w:t>
      </w:r>
    </w:p>
    <w:p w14:paraId="0B59137C" w14:textId="77777777" w:rsidR="00D277AC" w:rsidRPr="00825367" w:rsidRDefault="00D277AC">
      <w:pPr>
        <w:spacing w:after="1200"/>
        <w:jc w:val="right"/>
        <w:rPr>
          <w:b/>
          <w:bCs/>
          <w:caps/>
          <w:sz w:val="15"/>
          <w:szCs w:val="15"/>
          <w:rtl/>
        </w:rPr>
      </w:pPr>
      <w:r w:rsidRPr="00825367">
        <w:rPr>
          <w:rFonts w:hint="cs"/>
          <w:b/>
          <w:bCs/>
          <w:caps/>
          <w:sz w:val="15"/>
          <w:szCs w:val="15"/>
          <w:rtl/>
        </w:rPr>
        <w:t>التاريخ: 11 أبريل 2025</w:t>
      </w:r>
    </w:p>
    <w:p w14:paraId="734D31D8" w14:textId="77777777" w:rsidR="00D277AC" w:rsidRPr="00825367" w:rsidRDefault="00D277AC">
      <w:pPr>
        <w:pStyle w:val="Heading1"/>
      </w:pPr>
      <w:r w:rsidRPr="00825367">
        <w:rPr>
          <w:rtl/>
        </w:rPr>
        <w:t>اللجنة ال</w:t>
      </w:r>
      <w:r w:rsidRPr="00825367">
        <w:rPr>
          <w:rFonts w:hint="cs"/>
          <w:rtl/>
        </w:rPr>
        <w:t>دائمة المعنية بحق المؤلف والحقوق المجاورة</w:t>
      </w:r>
    </w:p>
    <w:p w14:paraId="737E1557" w14:textId="77777777" w:rsidR="00D277AC" w:rsidRPr="00825367" w:rsidRDefault="00D277AC">
      <w:pPr>
        <w:outlineLvl w:val="1"/>
        <w:rPr>
          <w:bCs/>
          <w:sz w:val="24"/>
          <w:szCs w:val="24"/>
        </w:rPr>
      </w:pPr>
      <w:r w:rsidRPr="00825367">
        <w:rPr>
          <w:rFonts w:hint="cs"/>
          <w:bCs/>
          <w:sz w:val="24"/>
          <w:szCs w:val="24"/>
          <w:rtl/>
        </w:rPr>
        <w:t>الدورة السادسة والأربعون</w:t>
      </w:r>
    </w:p>
    <w:p w14:paraId="47059DC5" w14:textId="77777777" w:rsidR="00D277AC" w:rsidRPr="00825367" w:rsidRDefault="00D277AC">
      <w:pPr>
        <w:spacing w:after="720"/>
        <w:outlineLvl w:val="1"/>
        <w:rPr>
          <w:bCs/>
          <w:sz w:val="24"/>
          <w:szCs w:val="24"/>
        </w:rPr>
      </w:pPr>
      <w:r w:rsidRPr="00825367">
        <w:rPr>
          <w:rFonts w:hint="cs"/>
          <w:bCs/>
          <w:sz w:val="24"/>
          <w:szCs w:val="24"/>
          <w:rtl/>
        </w:rPr>
        <w:t>جنيف، من 7 إلى 11 أبريل 2025</w:t>
      </w:r>
    </w:p>
    <w:p w14:paraId="3D826F73" w14:textId="77777777" w:rsidR="00D277AC" w:rsidRPr="00825367" w:rsidRDefault="00D277AC">
      <w:pPr>
        <w:spacing w:after="360"/>
        <w:outlineLvl w:val="0"/>
        <w:rPr>
          <w:caps/>
          <w:sz w:val="24"/>
        </w:rPr>
      </w:pPr>
      <w:r w:rsidRPr="00825367">
        <w:rPr>
          <w:rFonts w:hint="cs"/>
          <w:caps/>
          <w:sz w:val="28"/>
          <w:szCs w:val="24"/>
          <w:rtl/>
        </w:rPr>
        <w:t>ملخص الرئيس</w:t>
      </w:r>
    </w:p>
    <w:p w14:paraId="4FFA634C" w14:textId="77777777" w:rsidR="00D277AC" w:rsidRPr="00825367" w:rsidRDefault="00D277AC">
      <w:pPr>
        <w:spacing w:after="1040"/>
        <w:rPr>
          <w:iCs/>
          <w:rtl/>
        </w:rPr>
      </w:pPr>
      <w:r w:rsidRPr="00825367">
        <w:rPr>
          <w:rFonts w:hint="cs"/>
          <w:iCs/>
          <w:rtl/>
        </w:rPr>
        <w:t xml:space="preserve">من إعداد </w:t>
      </w:r>
      <w:r w:rsidRPr="00825367">
        <w:rPr>
          <w:iCs/>
          <w:rtl/>
        </w:rPr>
        <w:t>الرئيس</w:t>
      </w:r>
      <w:r>
        <w:rPr>
          <w:rFonts w:hint="cs"/>
          <w:iCs/>
          <w:rtl/>
        </w:rPr>
        <w:t>ة</w:t>
      </w:r>
    </w:p>
    <w:p w14:paraId="53C03040" w14:textId="77777777" w:rsidR="00D277AC" w:rsidRPr="00825367" w:rsidRDefault="00D277AC">
      <w:pPr>
        <w:bidi w:val="0"/>
        <w:rPr>
          <w:iCs/>
          <w:rtl/>
        </w:rPr>
      </w:pPr>
      <w:r w:rsidRPr="00825367">
        <w:rPr>
          <w:iCs/>
          <w:rtl/>
        </w:rPr>
        <w:br w:type="page"/>
      </w:r>
    </w:p>
    <w:p w14:paraId="0F07F8B2" w14:textId="77777777" w:rsidR="00D277AC" w:rsidRPr="00436A86" w:rsidRDefault="00D277AC" w:rsidP="00436A86">
      <w:pPr>
        <w:pStyle w:val="Heading2"/>
        <w:spacing w:after="240"/>
        <w:rPr>
          <w:i/>
          <w:iCs w:val="0"/>
          <w:sz w:val="24"/>
          <w:szCs w:val="24"/>
          <w:rtl/>
        </w:rPr>
      </w:pPr>
      <w:r w:rsidRPr="00436A86">
        <w:rPr>
          <w:rFonts w:hint="cs"/>
          <w:i/>
          <w:iCs w:val="0"/>
          <w:sz w:val="24"/>
          <w:szCs w:val="24"/>
          <w:rtl/>
        </w:rPr>
        <w:lastRenderedPageBreak/>
        <w:t>البند 1 من جدول الأعمال: افتتاح الدورة</w:t>
      </w:r>
    </w:p>
    <w:p w14:paraId="3FDC784A" w14:textId="77777777" w:rsidR="00D277AC" w:rsidRPr="00BE0EAE" w:rsidRDefault="00D277AC" w:rsidP="00BE0EAE">
      <w:pPr>
        <w:pStyle w:val="ONUMA"/>
      </w:pPr>
      <w:r w:rsidRPr="00BE0EAE">
        <w:rPr>
          <w:rtl/>
          <w:lang w:bidi="ar-EG"/>
        </w:rPr>
        <w:t>افتتحت السيدة سيلفي فوربان، نائبة المدير العام، الدورة ال</w:t>
      </w:r>
      <w:r w:rsidRPr="00BE0EAE">
        <w:rPr>
          <w:rFonts w:hint="cs"/>
          <w:rtl/>
        </w:rPr>
        <w:t>س</w:t>
      </w:r>
      <w:r w:rsidRPr="00BE0EAE">
        <w:rPr>
          <w:rtl/>
          <w:lang w:bidi="ar-EG"/>
        </w:rPr>
        <w:t>ا</w:t>
      </w:r>
      <w:r w:rsidRPr="00BE0EAE">
        <w:rPr>
          <w:rFonts w:hint="cs"/>
          <w:rtl/>
        </w:rPr>
        <w:t>د</w:t>
      </w:r>
      <w:r w:rsidRPr="00BE0EAE">
        <w:rPr>
          <w:rtl/>
          <w:lang w:bidi="ar-EG"/>
        </w:rPr>
        <w:t xml:space="preserve">سة والأربعين للجنة الدائمة المعنية بحق المؤلف والحقوق المجاورة ("لجنة حق المؤلف" أو "اللجنة").  </w:t>
      </w:r>
      <w:r w:rsidRPr="00BE0EAE">
        <w:rPr>
          <w:rtl/>
        </w:rPr>
        <w:t xml:space="preserve">وتولت السيدة فانيسا كوهين خيمينيز </w:t>
      </w:r>
      <w:r w:rsidRPr="00BE0EAE">
        <w:rPr>
          <w:rtl/>
          <w:lang w:bidi="ar-EG"/>
        </w:rPr>
        <w:t xml:space="preserve">مهمة رئيسة اللجنة وتولى السيد بيتر لابودي </w:t>
      </w:r>
      <w:r w:rsidRPr="00BE0EAE">
        <w:rPr>
          <w:rFonts w:hint="cs"/>
          <w:rtl/>
        </w:rPr>
        <w:t>م</w:t>
      </w:r>
      <w:r w:rsidRPr="00BE0EAE">
        <w:rPr>
          <w:rtl/>
          <w:lang w:bidi="ar-EG"/>
        </w:rPr>
        <w:t>همة نائ</w:t>
      </w:r>
      <w:r w:rsidRPr="00BE0EAE">
        <w:rPr>
          <w:rFonts w:hint="cs"/>
          <w:rtl/>
        </w:rPr>
        <w:t>ب</w:t>
      </w:r>
      <w:r w:rsidRPr="00BE0EAE">
        <w:rPr>
          <w:rtl/>
          <w:lang w:bidi="ar-EG"/>
        </w:rPr>
        <w:t xml:space="preserve"> الرئيس</w:t>
      </w:r>
      <w:r w:rsidRPr="00BE0EAE">
        <w:rPr>
          <w:rFonts w:hint="cs"/>
          <w:rtl/>
        </w:rPr>
        <w:t>ة</w:t>
      </w:r>
      <w:r w:rsidRPr="00BE0EAE">
        <w:rPr>
          <w:rtl/>
          <w:lang w:bidi="ar-EG"/>
        </w:rPr>
        <w:t>.  وتولت السيدة ميشيل وودز (الويبو) مهمة أمين اللجنة.</w:t>
      </w:r>
    </w:p>
    <w:p w14:paraId="07FF8E7F" w14:textId="77777777" w:rsidR="00D277AC" w:rsidRPr="00436A86" w:rsidRDefault="00D277AC" w:rsidP="00436A86">
      <w:pPr>
        <w:pStyle w:val="Heading2"/>
        <w:spacing w:after="240"/>
        <w:rPr>
          <w:i/>
          <w:iCs w:val="0"/>
          <w:sz w:val="24"/>
          <w:szCs w:val="24"/>
          <w:rtl/>
        </w:rPr>
      </w:pPr>
      <w:r w:rsidRPr="00436A86">
        <w:rPr>
          <w:rFonts w:hint="cs"/>
          <w:i/>
          <w:iCs w:val="0"/>
          <w:sz w:val="24"/>
          <w:szCs w:val="24"/>
          <w:rtl/>
        </w:rPr>
        <w:t>البند 2 من جدول الأعمال: اعتماد جدول الأعمال</w:t>
      </w:r>
    </w:p>
    <w:p w14:paraId="720A48EB" w14:textId="77777777" w:rsidR="00D277AC" w:rsidRPr="00BE0EAE" w:rsidRDefault="00D277AC" w:rsidP="00BE0EAE">
      <w:pPr>
        <w:pStyle w:val="ONUMA"/>
        <w:rPr>
          <w:lang w:bidi="ar-EG"/>
        </w:rPr>
      </w:pPr>
      <w:r w:rsidRPr="00BE0EAE">
        <w:rPr>
          <w:rtl/>
          <w:lang w:bidi="ar-EG"/>
        </w:rPr>
        <w:t>اعتمدت اللجنة مشروع جدول الأعمال</w:t>
      </w:r>
      <w:r w:rsidRPr="00BE0EAE">
        <w:rPr>
          <w:rFonts w:hint="cs"/>
          <w:rtl/>
        </w:rPr>
        <w:t xml:space="preserve"> (</w:t>
      </w:r>
      <w:r w:rsidRPr="00BE0EAE">
        <w:rPr>
          <w:rtl/>
          <w:lang w:bidi="ar-EG"/>
        </w:rPr>
        <w:t>الوثيقة</w:t>
      </w:r>
      <w:r w:rsidRPr="00BE0EAE">
        <w:rPr>
          <w:lang w:bidi="ar-EG"/>
        </w:rPr>
        <w:t>SCCR/46/1 Prov.</w:t>
      </w:r>
      <w:r w:rsidRPr="00BE0EAE">
        <w:rPr>
          <w:rFonts w:hint="cs"/>
          <w:rtl/>
        </w:rPr>
        <w:t>).</w:t>
      </w:r>
    </w:p>
    <w:p w14:paraId="0F9C54B6" w14:textId="77777777" w:rsidR="00D277AC" w:rsidRPr="00436A86" w:rsidRDefault="00D277AC" w:rsidP="00436A86">
      <w:pPr>
        <w:pStyle w:val="Heading2"/>
        <w:spacing w:after="240"/>
        <w:rPr>
          <w:i/>
          <w:iCs w:val="0"/>
          <w:sz w:val="24"/>
          <w:szCs w:val="24"/>
        </w:rPr>
      </w:pPr>
      <w:r w:rsidRPr="00436A86">
        <w:rPr>
          <w:i/>
          <w:iCs w:val="0"/>
          <w:sz w:val="24"/>
          <w:szCs w:val="24"/>
          <w:rtl/>
        </w:rPr>
        <w:t>البند 3 من جدول الأعمال:  اعتماد منظمات غير حكومية جديدة</w:t>
      </w:r>
    </w:p>
    <w:p w14:paraId="7B6A8EF9" w14:textId="77777777" w:rsidR="00D277AC" w:rsidRPr="00BE0EAE" w:rsidRDefault="00D277AC" w:rsidP="00BE0EAE">
      <w:pPr>
        <w:pStyle w:val="ONUMA"/>
      </w:pPr>
      <w:r w:rsidRPr="00BE0EAE">
        <w:rPr>
          <w:rFonts w:hint="cs"/>
          <w:rtl/>
        </w:rPr>
        <w:t xml:space="preserve">وافقت اللجنة على اعتماد المنظمات غير الحكومية التالية بصفة مراقب مؤقت في دوراتها المشار إليها في مرفق </w:t>
      </w:r>
      <w:r w:rsidRPr="00BE0EAE">
        <w:rPr>
          <w:rtl/>
        </w:rPr>
        <w:t xml:space="preserve">الوثيقة </w:t>
      </w:r>
      <w:r w:rsidRPr="00BE0EAE">
        <w:rPr>
          <w:rFonts w:cstheme="minorBidi"/>
          <w:rtl/>
        </w:rPr>
        <w:t>SCCR/46/2</w:t>
      </w:r>
      <w:r w:rsidRPr="00BE0EAE">
        <w:rPr>
          <w:rFonts w:hint="cs"/>
          <w:rtl/>
        </w:rPr>
        <w:t>:</w:t>
      </w:r>
    </w:p>
    <w:p w14:paraId="41FBE3E3" w14:textId="77777777" w:rsidR="00D277AC" w:rsidRPr="00825367" w:rsidRDefault="00D277AC" w:rsidP="00825367">
      <w:pPr>
        <w:pStyle w:val="ONUMA"/>
        <w:numPr>
          <w:ilvl w:val="0"/>
          <w:numId w:val="0"/>
        </w:numPr>
        <w:spacing w:after="120"/>
        <w:ind w:left="562"/>
        <w:rPr>
          <w:lang w:bidi="ar-EG"/>
        </w:rPr>
      </w:pPr>
      <w:r w:rsidRPr="00825367">
        <w:rPr>
          <w:rtl/>
        </w:rPr>
        <w:t xml:space="preserve">- </w:t>
      </w:r>
      <w:r w:rsidRPr="00484B24">
        <w:rPr>
          <w:rtl/>
        </w:rPr>
        <w:t>شبكة الناشرين الأفريقيين (</w:t>
      </w:r>
      <w:r w:rsidRPr="00484B24">
        <w:t>APNET</w:t>
      </w:r>
      <w:r w:rsidRPr="00484B24">
        <w:rPr>
          <w:rtl/>
        </w:rPr>
        <w:t>)</w:t>
      </w:r>
    </w:p>
    <w:p w14:paraId="77625800" w14:textId="77777777" w:rsidR="00D277AC" w:rsidRPr="00825367" w:rsidRDefault="00D277AC" w:rsidP="00825367">
      <w:pPr>
        <w:pStyle w:val="ONUMA"/>
        <w:numPr>
          <w:ilvl w:val="0"/>
          <w:numId w:val="0"/>
        </w:numPr>
        <w:spacing w:after="120"/>
        <w:ind w:left="562"/>
        <w:rPr>
          <w:lang w:bidi="ar-EG"/>
        </w:rPr>
      </w:pPr>
      <w:r w:rsidRPr="00825367">
        <w:rPr>
          <w:rtl/>
        </w:rPr>
        <w:t xml:space="preserve">- </w:t>
      </w:r>
      <w:r w:rsidRPr="00484B24">
        <w:rPr>
          <w:rtl/>
        </w:rPr>
        <w:t>الرابطة الكندية لمكتبات الأبحاث (</w:t>
      </w:r>
      <w:r w:rsidRPr="00484B24">
        <w:t>CARL</w:t>
      </w:r>
      <w:r w:rsidRPr="00484B24">
        <w:rPr>
          <w:rtl/>
        </w:rPr>
        <w:t>)</w:t>
      </w:r>
    </w:p>
    <w:p w14:paraId="12D6DE5B" w14:textId="77777777" w:rsidR="00D277AC" w:rsidRPr="00825367" w:rsidRDefault="00D277AC" w:rsidP="00825367">
      <w:pPr>
        <w:pStyle w:val="ONUMA"/>
        <w:numPr>
          <w:ilvl w:val="0"/>
          <w:numId w:val="0"/>
        </w:numPr>
        <w:spacing w:after="120"/>
        <w:ind w:left="562"/>
        <w:rPr>
          <w:lang w:bidi="ar-EG"/>
        </w:rPr>
      </w:pPr>
      <w:r w:rsidRPr="00825367">
        <w:rPr>
          <w:rtl/>
        </w:rPr>
        <w:t xml:space="preserve">- </w:t>
      </w:r>
      <w:r w:rsidRPr="00484B24">
        <w:rPr>
          <w:rtl/>
        </w:rPr>
        <w:t>اتحاد كتاب السيناريو في أوروبا (</w:t>
      </w:r>
      <w:r w:rsidRPr="00484B24">
        <w:t>FSE</w:t>
      </w:r>
      <w:r w:rsidRPr="00484B24">
        <w:rPr>
          <w:rtl/>
        </w:rPr>
        <w:t>)</w:t>
      </w:r>
    </w:p>
    <w:p w14:paraId="581D0154" w14:textId="77777777" w:rsidR="00D277AC" w:rsidRPr="00825367" w:rsidRDefault="00D277AC" w:rsidP="00825367">
      <w:pPr>
        <w:pStyle w:val="ONUMA"/>
        <w:numPr>
          <w:ilvl w:val="0"/>
          <w:numId w:val="0"/>
        </w:numPr>
        <w:spacing w:after="120"/>
        <w:ind w:left="562"/>
        <w:rPr>
          <w:lang w:bidi="ar-EG"/>
        </w:rPr>
      </w:pPr>
      <w:r w:rsidRPr="00825367">
        <w:rPr>
          <w:rtl/>
        </w:rPr>
        <w:t xml:space="preserve">- </w:t>
      </w:r>
      <w:r w:rsidRPr="00484B24">
        <w:rPr>
          <w:rtl/>
        </w:rPr>
        <w:t>الاتحاد الإيطالي لناشري الصحف والمجلات (</w:t>
      </w:r>
      <w:r w:rsidRPr="00484B24">
        <w:t>FIEG</w:t>
      </w:r>
      <w:r w:rsidRPr="00484B24">
        <w:rPr>
          <w:rtl/>
        </w:rPr>
        <w:t>)</w:t>
      </w:r>
    </w:p>
    <w:p w14:paraId="6BC8DD2A" w14:textId="77777777" w:rsidR="00D277AC" w:rsidRPr="00825367" w:rsidRDefault="00D277AC" w:rsidP="00825367">
      <w:pPr>
        <w:pStyle w:val="ONUMA"/>
        <w:numPr>
          <w:ilvl w:val="0"/>
          <w:numId w:val="0"/>
        </w:numPr>
        <w:spacing w:after="120"/>
        <w:rPr>
          <w:lang w:bidi="ar-EG"/>
        </w:rPr>
      </w:pPr>
      <w:r w:rsidRPr="00825367">
        <w:rPr>
          <w:rtl/>
        </w:rPr>
        <w:t>ولم يكن هناك توافق في الآراء بشأن اعتماد منظمتين غير حكوميتين أخريين.</w:t>
      </w:r>
    </w:p>
    <w:p w14:paraId="13D97272" w14:textId="77777777" w:rsidR="00D277AC" w:rsidRPr="00436A86" w:rsidRDefault="00D277AC" w:rsidP="00436A86">
      <w:pPr>
        <w:pStyle w:val="Heading2"/>
        <w:spacing w:after="240"/>
        <w:rPr>
          <w:i/>
          <w:iCs w:val="0"/>
          <w:sz w:val="24"/>
          <w:szCs w:val="24"/>
        </w:rPr>
      </w:pPr>
      <w:r w:rsidRPr="00436A86">
        <w:rPr>
          <w:i/>
          <w:iCs w:val="0"/>
          <w:sz w:val="24"/>
          <w:szCs w:val="24"/>
          <w:rtl/>
        </w:rPr>
        <w:t>البند 4 من جدول الأعمال: حماية هيئات البث</w:t>
      </w:r>
    </w:p>
    <w:p w14:paraId="18083F55" w14:textId="120A2A64" w:rsidR="00D277AC" w:rsidRPr="00825367" w:rsidRDefault="00D277AC" w:rsidP="00825367">
      <w:pPr>
        <w:pStyle w:val="ONUMA"/>
        <w:spacing w:after="120"/>
        <w:rPr>
          <w:lang w:bidi="ar-EG"/>
        </w:rPr>
      </w:pPr>
      <w:r w:rsidRPr="00825367">
        <w:rPr>
          <w:rtl/>
        </w:rPr>
        <w:t xml:space="preserve">يمكن الاطلاع على وثائق الدورات السابقة المتعلقة بهذا البند من جدول الأعمال على الصفحة </w:t>
      </w:r>
      <w:r w:rsidRPr="00825367">
        <w:rPr>
          <w:rFonts w:hint="cs"/>
          <w:rtl/>
        </w:rPr>
        <w:t xml:space="preserve">الإلكترونية </w:t>
      </w:r>
      <w:r w:rsidRPr="00825367">
        <w:rPr>
          <w:rtl/>
        </w:rPr>
        <w:t>المخصصة لل</w:t>
      </w:r>
      <w:r w:rsidRPr="00825367">
        <w:rPr>
          <w:rtl/>
          <w:lang w:bidi="ar-EG"/>
        </w:rPr>
        <w:t>دورة ال</w:t>
      </w:r>
      <w:r w:rsidRPr="00825367">
        <w:rPr>
          <w:rFonts w:hint="cs"/>
          <w:rtl/>
          <w:lang w:bidi="ar-EG"/>
        </w:rPr>
        <w:t>س</w:t>
      </w:r>
      <w:r w:rsidRPr="00825367">
        <w:rPr>
          <w:rtl/>
          <w:lang w:bidi="ar-EG"/>
        </w:rPr>
        <w:t>ا</w:t>
      </w:r>
      <w:r w:rsidRPr="00825367">
        <w:rPr>
          <w:rFonts w:hint="cs"/>
          <w:rtl/>
          <w:lang w:bidi="ar-EG"/>
        </w:rPr>
        <w:t>د</w:t>
      </w:r>
      <w:r w:rsidRPr="00825367">
        <w:rPr>
          <w:rtl/>
          <w:lang w:bidi="ar-EG"/>
        </w:rPr>
        <w:t xml:space="preserve">سة والأربعين للجنة </w:t>
      </w:r>
      <w:r w:rsidRPr="00825367">
        <w:rPr>
          <w:rtl/>
        </w:rPr>
        <w:t>على ال</w:t>
      </w:r>
      <w:r w:rsidRPr="00825367">
        <w:rPr>
          <w:rFonts w:hint="cs"/>
          <w:rtl/>
        </w:rPr>
        <w:t xml:space="preserve">رابط: </w:t>
      </w:r>
      <w:hyperlink r:id="rId26" w:history="1">
        <w:r w:rsidRPr="00825367">
          <w:rPr>
            <w:rStyle w:val="Hyperlink"/>
          </w:rPr>
          <w:t>https://www.wipo.int/meetings/ar/details.jsp?meeting_id=86568</w:t>
        </w:r>
      </w:hyperlink>
      <w:r w:rsidRPr="00825367">
        <w:rPr>
          <w:rFonts w:hint="cs"/>
          <w:rtl/>
        </w:rPr>
        <w:t>.</w:t>
      </w:r>
    </w:p>
    <w:p w14:paraId="0F725109" w14:textId="0F9ECF9E" w:rsidR="00D277AC" w:rsidRPr="00825367" w:rsidRDefault="00D277AC" w:rsidP="00825367">
      <w:pPr>
        <w:pStyle w:val="ONUMA"/>
        <w:rPr>
          <w:lang w:bidi="ar-EG"/>
        </w:rPr>
      </w:pPr>
      <w:r w:rsidRPr="00825367">
        <w:rPr>
          <w:rtl/>
        </w:rPr>
        <w:t>وقدم نائب</w:t>
      </w:r>
      <w:hyperlink r:id="rId27" w:history="1">
        <w:r w:rsidRPr="00825367">
          <w:rPr>
            <w:rStyle w:val="Hyperlink"/>
            <w:rFonts w:eastAsia="SimSun"/>
            <w:rtl/>
          </w:rPr>
          <w:t xml:space="preserve"> الرئيس</w:t>
        </w:r>
        <w:r w:rsidRPr="00825367">
          <w:rPr>
            <w:rStyle w:val="Hyperlink"/>
            <w:rFonts w:eastAsia="SimSun" w:hint="cs"/>
            <w:rtl/>
          </w:rPr>
          <w:t>ة</w:t>
        </w:r>
        <w:r w:rsidRPr="00825367">
          <w:rPr>
            <w:rStyle w:val="Hyperlink"/>
            <w:rFonts w:eastAsia="SimSun"/>
            <w:rtl/>
          </w:rPr>
          <w:t xml:space="preserve"> السيد بيتر لابودي و</w:t>
        </w:r>
        <w:r w:rsidRPr="00825367">
          <w:rPr>
            <w:rStyle w:val="Hyperlink"/>
            <w:rFonts w:eastAsia="SimSun" w:hint="cs"/>
            <w:rtl/>
          </w:rPr>
          <w:t>ال</w:t>
        </w:r>
        <w:r w:rsidRPr="00825367">
          <w:rPr>
            <w:rStyle w:val="Hyperlink"/>
            <w:rFonts w:eastAsia="SimSun"/>
            <w:rtl/>
          </w:rPr>
          <w:t>ميسر</w:t>
        </w:r>
        <w:r w:rsidRPr="00825367">
          <w:rPr>
            <w:rStyle w:val="Hyperlink"/>
            <w:rFonts w:eastAsia="SimSun" w:hint="cs"/>
            <w:rtl/>
          </w:rPr>
          <w:t xml:space="preserve">ان </w:t>
        </w:r>
        <w:r w:rsidRPr="00825367">
          <w:rPr>
            <w:rStyle w:val="Hyperlink"/>
            <w:rFonts w:eastAsia="SimSun"/>
            <w:rtl/>
          </w:rPr>
          <w:t xml:space="preserve">السيد حزقيال أويرا والسيد جوكا ليدس </w:t>
        </w:r>
        <w:r w:rsidRPr="00825367">
          <w:rPr>
            <w:rStyle w:val="Hyperlink"/>
            <w:rtl/>
          </w:rPr>
          <w:t>مشروع معاهدة الويبو بشأن هيئات البث</w:t>
        </w:r>
      </w:hyperlink>
      <w:r w:rsidRPr="00825367">
        <w:rPr>
          <w:rtl/>
        </w:rPr>
        <w:t xml:space="preserve"> (الوثيقة </w:t>
      </w:r>
      <w:r w:rsidRPr="00BE0EAE">
        <w:rPr>
          <w:rFonts w:cstheme="minorBidi"/>
          <w:rtl/>
        </w:rPr>
        <w:t>SCCR/46/3</w:t>
      </w:r>
      <w:r w:rsidRPr="00825367">
        <w:rPr>
          <w:rtl/>
        </w:rPr>
        <w:t xml:space="preserve">)، الذي أعد تحت </w:t>
      </w:r>
      <w:r w:rsidRPr="00825367">
        <w:rPr>
          <w:rFonts w:hint="cs"/>
          <w:rtl/>
        </w:rPr>
        <w:t xml:space="preserve">إشراف </w:t>
      </w:r>
      <w:r w:rsidRPr="00825367">
        <w:rPr>
          <w:rtl/>
        </w:rPr>
        <w:t>الرئيس</w:t>
      </w:r>
      <w:r w:rsidRPr="00825367">
        <w:rPr>
          <w:rFonts w:hint="cs"/>
          <w:rtl/>
        </w:rPr>
        <w:t>ة</w:t>
      </w:r>
      <w:r w:rsidRPr="00825367">
        <w:rPr>
          <w:rtl/>
        </w:rPr>
        <w:t>.</w:t>
      </w:r>
    </w:p>
    <w:p w14:paraId="2F9B7FBE" w14:textId="77777777" w:rsidR="00D277AC" w:rsidRPr="00825367" w:rsidRDefault="00D277AC" w:rsidP="00825367">
      <w:pPr>
        <w:pStyle w:val="ONUMA"/>
        <w:spacing w:after="120"/>
        <w:rPr>
          <w:lang w:val="en-CA" w:bidi="ar-EG"/>
        </w:rPr>
      </w:pPr>
      <w:r w:rsidRPr="00825367">
        <w:rPr>
          <w:rtl/>
        </w:rPr>
        <w:t>واستخدمت اللجنة مشروع نص الرئيس كأساس للمناقشة.  وعلقت الدول الأعضاء والمراقبون في الجلسة العامة، وأجرت الدول الأعضاء مناقشات غير رسمية بناءة.</w:t>
      </w:r>
    </w:p>
    <w:p w14:paraId="7B805BB6" w14:textId="77777777" w:rsidR="00D277AC" w:rsidRPr="00825367" w:rsidRDefault="00D277AC" w:rsidP="00BE0EAE">
      <w:pPr>
        <w:pStyle w:val="ONUMA"/>
        <w:rPr>
          <w:lang w:bidi="ar-EG"/>
        </w:rPr>
      </w:pPr>
      <w:r w:rsidRPr="00825367">
        <w:rPr>
          <w:rtl/>
        </w:rPr>
        <w:t>وخلال الجلسة العامة، رأت بعض الدول الأعضاء أن اللجنة تقترب من الاستعداد لإجراء مفاوضات نهائية في مؤتمر دبلوماسي، بينما رأت دول أعضاء أخرى أن من الضروري إجراء مزيد من المناقشات.  وبالإضافة إلى ذلك، اقترح عدد قليل من الدول الأعضاء الحاجة إلى استكشاف نهج متقاربة خارج جدول أعمال اللجنة فيما يتعلق ببند البث، في حين اختلفت بعض الدول الأعضاء مع هذا الاقتراح.</w:t>
      </w:r>
    </w:p>
    <w:p w14:paraId="064B3E18" w14:textId="77777777" w:rsidR="00D277AC" w:rsidRPr="00825367" w:rsidRDefault="00D277AC" w:rsidP="00BE0EAE">
      <w:pPr>
        <w:pStyle w:val="ONUMA"/>
        <w:rPr>
          <w:lang w:bidi="ar-EG"/>
        </w:rPr>
      </w:pPr>
      <w:r w:rsidRPr="00825367">
        <w:rPr>
          <w:rtl/>
        </w:rPr>
        <w:t>وفي السياق غير الرسمي، غطت المناقشات عددا من المواضيع، بما في ذلك قضايا المعاملة الوطنية والمعاملة بالمثل، والاستثناءات والتقييدات، وحماية الإشارات المستخدمة في إتاحة البرامج المخزنة المنصوص عليها في المادة 8 للجمهور، وعمل الآلية المنصوص عليها في المادة 10، بما في ذلك الإرسال اللاسلكي.  وست</w:t>
      </w:r>
      <w:r>
        <w:rPr>
          <w:rFonts w:hint="cs"/>
          <w:rtl/>
        </w:rPr>
        <w:t xml:space="preserve">نخرط </w:t>
      </w:r>
      <w:r w:rsidRPr="00825367">
        <w:rPr>
          <w:rtl/>
        </w:rPr>
        <w:t xml:space="preserve">اللجنة خلال دورتها المقبلة في مناقشات، ولا سيما بشأن هذه المسائل، بهدف مواصلة النظر فيما إذا كانت ستوصي الجمعية العامة بعقد مؤتمر دبلوماسي أم لا. </w:t>
      </w:r>
    </w:p>
    <w:p w14:paraId="0F99E4A1" w14:textId="77777777" w:rsidR="00D277AC" w:rsidRPr="00825367" w:rsidRDefault="00D277AC" w:rsidP="00BE0EAE">
      <w:pPr>
        <w:pStyle w:val="ONUMA"/>
        <w:rPr>
          <w:lang w:bidi="ar-EG"/>
        </w:rPr>
      </w:pPr>
      <w:r w:rsidRPr="00825367">
        <w:rPr>
          <w:rtl/>
        </w:rPr>
        <w:t>واستنادا</w:t>
      </w:r>
      <w:r>
        <w:rPr>
          <w:rFonts w:hint="cs"/>
          <w:rtl/>
        </w:rPr>
        <w:t>ً</w:t>
      </w:r>
      <w:r w:rsidRPr="00825367">
        <w:rPr>
          <w:rtl/>
        </w:rPr>
        <w:t xml:space="preserve"> إلى ما سبق، س</w:t>
      </w:r>
      <w:r>
        <w:rPr>
          <w:rFonts w:hint="cs"/>
          <w:rtl/>
        </w:rPr>
        <w:t>ت</w:t>
      </w:r>
      <w:r w:rsidRPr="00825367">
        <w:rPr>
          <w:rtl/>
        </w:rPr>
        <w:t>قوم الرئيس</w:t>
      </w:r>
      <w:r>
        <w:rPr>
          <w:rFonts w:hint="cs"/>
          <w:rtl/>
        </w:rPr>
        <w:t>ة</w:t>
      </w:r>
      <w:r w:rsidRPr="00825367">
        <w:rPr>
          <w:rtl/>
        </w:rPr>
        <w:t xml:space="preserve"> بصياغة صيغة منقحة للنص لكي تنظر فيها اللجنة في دورتها السابعة والأربعين.</w:t>
      </w:r>
    </w:p>
    <w:p w14:paraId="1DE4BA06" w14:textId="77777777" w:rsidR="00D277AC" w:rsidRPr="00825367" w:rsidRDefault="00D277AC" w:rsidP="00BE0EAE">
      <w:pPr>
        <w:pStyle w:val="ONUMA"/>
        <w:rPr>
          <w:lang w:bidi="ar-EG"/>
        </w:rPr>
      </w:pPr>
      <w:r w:rsidRPr="00825367">
        <w:rPr>
          <w:rtl/>
        </w:rPr>
        <w:t>وسيبقى موضوع حماية هيئات البث مدرجا في جدول أعمال الدورة السابعة والأربعين للجنة حق المؤلف</w:t>
      </w:r>
      <w:r>
        <w:rPr>
          <w:rFonts w:hint="cs"/>
          <w:rtl/>
        </w:rPr>
        <w:t>.</w:t>
      </w:r>
    </w:p>
    <w:p w14:paraId="6AC1413C" w14:textId="77777777" w:rsidR="00D277AC" w:rsidRPr="00436A86" w:rsidRDefault="00D277AC" w:rsidP="00436A86">
      <w:pPr>
        <w:pStyle w:val="Heading2"/>
        <w:spacing w:after="240"/>
        <w:rPr>
          <w:i/>
          <w:iCs w:val="0"/>
          <w:sz w:val="24"/>
          <w:szCs w:val="24"/>
          <w:rtl/>
        </w:rPr>
      </w:pPr>
      <w:bookmarkStart w:id="8" w:name="_Hlk195202190"/>
      <w:r w:rsidRPr="00436A86">
        <w:rPr>
          <w:rFonts w:hint="cs"/>
          <w:i/>
          <w:iCs w:val="0"/>
          <w:sz w:val="24"/>
          <w:szCs w:val="24"/>
          <w:rtl/>
        </w:rPr>
        <w:lastRenderedPageBreak/>
        <w:t>البند 5 من جدول الأعمال: التقييدات والاستثناءات لفائدة المكتبات ودور المحفوظات</w:t>
      </w:r>
    </w:p>
    <w:p w14:paraId="12F07876" w14:textId="77777777" w:rsidR="00D277AC" w:rsidRPr="00436A86" w:rsidRDefault="00D277AC" w:rsidP="00BE0EAE">
      <w:pPr>
        <w:pStyle w:val="Heading2"/>
        <w:rPr>
          <w:i/>
          <w:iCs w:val="0"/>
          <w:sz w:val="24"/>
          <w:szCs w:val="24"/>
          <w:rtl/>
        </w:rPr>
      </w:pPr>
      <w:r w:rsidRPr="00436A86">
        <w:rPr>
          <w:i/>
          <w:iCs w:val="0"/>
          <w:sz w:val="24"/>
          <w:szCs w:val="24"/>
          <w:rtl/>
        </w:rPr>
        <w:t>البند 6 من جدول الأعمال: التقييدات والاستثناءات لفائدة مؤسسات التعليم والبحث ولفائدة الأشخاص ذوي إعاقات أخرى</w:t>
      </w:r>
    </w:p>
    <w:p w14:paraId="2E49FC4B" w14:textId="5151083C" w:rsidR="00D277AC" w:rsidRDefault="00D277AC" w:rsidP="00BE0EAE">
      <w:pPr>
        <w:pStyle w:val="ONUMA"/>
        <w:rPr>
          <w:lang w:bidi="ar-EG"/>
        </w:rPr>
      </w:pPr>
      <w:r w:rsidRPr="00825367">
        <w:rPr>
          <w:rtl/>
        </w:rPr>
        <w:t>تم تناول هذين البندين من جدول الأعمال معا</w:t>
      </w:r>
      <w:r w:rsidRPr="00BE0EAE">
        <w:rPr>
          <w:rFonts w:hint="cs"/>
          <w:rtl/>
        </w:rPr>
        <w:t>ً</w:t>
      </w:r>
      <w:r w:rsidRPr="00825367">
        <w:rPr>
          <w:rtl/>
        </w:rPr>
        <w:t xml:space="preserve">.  </w:t>
      </w:r>
      <w:r w:rsidRPr="00825367">
        <w:rPr>
          <w:rFonts w:eastAsia="Calibri"/>
          <w:rtl/>
        </w:rPr>
        <w:t>ويمكن الاطلاع على وثائق الدورات السابقة المتعلقة بهذ</w:t>
      </w:r>
      <w:r w:rsidRPr="00BE0EAE">
        <w:rPr>
          <w:rFonts w:hint="cs"/>
          <w:rtl/>
        </w:rPr>
        <w:t xml:space="preserve">ين </w:t>
      </w:r>
      <w:r w:rsidRPr="00825367">
        <w:rPr>
          <w:rFonts w:eastAsia="Calibri"/>
          <w:rtl/>
        </w:rPr>
        <w:t>البند</w:t>
      </w:r>
      <w:r w:rsidRPr="00BE0EAE">
        <w:rPr>
          <w:rFonts w:hint="cs"/>
          <w:rtl/>
        </w:rPr>
        <w:t>ين</w:t>
      </w:r>
      <w:r w:rsidRPr="00825367">
        <w:rPr>
          <w:rFonts w:eastAsia="Calibri"/>
          <w:rtl/>
        </w:rPr>
        <w:t xml:space="preserve"> من جدول الأعمال على الصفحة الإلكترونية المخصصة لل</w:t>
      </w:r>
      <w:r w:rsidRPr="00BE0EAE">
        <w:rPr>
          <w:rFonts w:hint="cs"/>
          <w:rtl/>
        </w:rPr>
        <w:t xml:space="preserve">دورة </w:t>
      </w:r>
      <w:r w:rsidRPr="00BE0EAE">
        <w:rPr>
          <w:rtl/>
          <w:lang w:bidi="ar-EG"/>
        </w:rPr>
        <w:t>ال</w:t>
      </w:r>
      <w:r w:rsidRPr="00BE0EAE">
        <w:rPr>
          <w:rFonts w:hint="cs"/>
          <w:rtl/>
        </w:rPr>
        <w:t>س</w:t>
      </w:r>
      <w:r w:rsidRPr="00BE0EAE">
        <w:rPr>
          <w:rtl/>
          <w:lang w:bidi="ar-EG"/>
        </w:rPr>
        <w:t>ا</w:t>
      </w:r>
      <w:r w:rsidRPr="00BE0EAE">
        <w:rPr>
          <w:rFonts w:hint="cs"/>
          <w:rtl/>
        </w:rPr>
        <w:t>د</w:t>
      </w:r>
      <w:r w:rsidRPr="00BE0EAE">
        <w:rPr>
          <w:rtl/>
          <w:lang w:bidi="ar-EG"/>
        </w:rPr>
        <w:t>سة والأربعين للجنة</w:t>
      </w:r>
      <w:r w:rsidRPr="00BE0EAE">
        <w:rPr>
          <w:rFonts w:hint="cs"/>
          <w:rtl/>
        </w:rPr>
        <w:t xml:space="preserve"> </w:t>
      </w:r>
      <w:r w:rsidRPr="00825367">
        <w:rPr>
          <w:rFonts w:eastAsia="Calibri"/>
          <w:rtl/>
        </w:rPr>
        <w:t>على</w:t>
      </w:r>
      <w:r w:rsidRPr="00BE0EAE">
        <w:rPr>
          <w:rFonts w:hint="cs"/>
          <w:rtl/>
        </w:rPr>
        <w:t xml:space="preserve"> الرابط:</w:t>
      </w:r>
      <w:r>
        <w:rPr>
          <w:rFonts w:hint="cs"/>
          <w:rtl/>
        </w:rPr>
        <w:t xml:space="preserve"> </w:t>
      </w:r>
      <w:hyperlink r:id="rId28" w:history="1">
        <w:r w:rsidRPr="00BE0EAE">
          <w:rPr>
            <w:rStyle w:val="Hyperlink"/>
          </w:rPr>
          <w:t>https://www.wipo.int/meetings/ar/details.jsp?meeting_id=86568</w:t>
        </w:r>
      </w:hyperlink>
      <w:r>
        <w:rPr>
          <w:rFonts w:hint="cs"/>
          <w:rtl/>
        </w:rPr>
        <w:t>.</w:t>
      </w:r>
    </w:p>
    <w:p w14:paraId="67609047" w14:textId="77777777" w:rsidR="00D277AC" w:rsidRPr="00825367" w:rsidRDefault="00D277AC" w:rsidP="00BE0EAE">
      <w:pPr>
        <w:pStyle w:val="ONUMA"/>
        <w:rPr>
          <w:lang w:bidi="ar-EG"/>
        </w:rPr>
      </w:pPr>
      <w:r w:rsidRPr="00825367">
        <w:rPr>
          <w:rtl/>
        </w:rPr>
        <w:t xml:space="preserve">وافتتحت الرئيسة الجلسة العامة وقدمت موجزا لمناقشة غير رسمية للبحث عن أرضية مشتركة </w:t>
      </w:r>
      <w:r>
        <w:rPr>
          <w:rFonts w:hint="cs"/>
          <w:rtl/>
        </w:rPr>
        <w:t>ل</w:t>
      </w:r>
      <w:r w:rsidRPr="00825367">
        <w:rPr>
          <w:rtl/>
        </w:rPr>
        <w:t>ل</w:t>
      </w:r>
      <w:r>
        <w:rPr>
          <w:rFonts w:hint="cs"/>
          <w:rtl/>
        </w:rPr>
        <w:t xml:space="preserve">مضي قدماً </w:t>
      </w:r>
      <w:r w:rsidRPr="00825367">
        <w:rPr>
          <w:rtl/>
        </w:rPr>
        <w:t>بشأن التقييدات والاستثناءات التي عقدتها هي ونائب الرئيس في الأسبوع السابق مع مجموعة من المتطوعين يمثلون جميع المجموعات القطرية.  و</w:t>
      </w:r>
      <w:r>
        <w:rPr>
          <w:rFonts w:hint="cs"/>
          <w:rtl/>
        </w:rPr>
        <w:t xml:space="preserve">سعت </w:t>
      </w:r>
      <w:r w:rsidRPr="00825367">
        <w:rPr>
          <w:rtl/>
        </w:rPr>
        <w:t>الرئيس</w:t>
      </w:r>
      <w:r>
        <w:rPr>
          <w:rFonts w:hint="cs"/>
          <w:rtl/>
        </w:rPr>
        <w:t>ة</w:t>
      </w:r>
      <w:r w:rsidRPr="00825367">
        <w:rPr>
          <w:rtl/>
        </w:rPr>
        <w:t xml:space="preserve"> ونائبه</w:t>
      </w:r>
      <w:r>
        <w:rPr>
          <w:rFonts w:hint="cs"/>
          <w:rtl/>
        </w:rPr>
        <w:t>ا</w:t>
      </w:r>
      <w:r w:rsidRPr="00825367">
        <w:rPr>
          <w:rtl/>
        </w:rPr>
        <w:t xml:space="preserve"> </w:t>
      </w:r>
      <w:r>
        <w:rPr>
          <w:rFonts w:hint="cs"/>
          <w:rtl/>
        </w:rPr>
        <w:t xml:space="preserve">إلى جمع أراء </w:t>
      </w:r>
      <w:r w:rsidRPr="00825367">
        <w:rPr>
          <w:rtl/>
        </w:rPr>
        <w:t>و</w:t>
      </w:r>
      <w:r>
        <w:rPr>
          <w:rFonts w:hint="cs"/>
          <w:rtl/>
        </w:rPr>
        <w:t>أ</w:t>
      </w:r>
      <w:r w:rsidRPr="00825367">
        <w:rPr>
          <w:rtl/>
        </w:rPr>
        <w:t>فك</w:t>
      </w:r>
      <w:r>
        <w:rPr>
          <w:rFonts w:hint="cs"/>
          <w:rtl/>
        </w:rPr>
        <w:t>ا</w:t>
      </w:r>
      <w:r w:rsidRPr="00825367">
        <w:rPr>
          <w:rtl/>
        </w:rPr>
        <w:t xml:space="preserve">ر </w:t>
      </w:r>
      <w:r>
        <w:rPr>
          <w:rFonts w:hint="cs"/>
          <w:rtl/>
        </w:rPr>
        <w:t>م</w:t>
      </w:r>
      <w:r w:rsidRPr="00825367">
        <w:rPr>
          <w:rtl/>
        </w:rPr>
        <w:t>بتكر</w:t>
      </w:r>
      <w:r>
        <w:rPr>
          <w:rFonts w:hint="cs"/>
          <w:rtl/>
        </w:rPr>
        <w:t xml:space="preserve">ة </w:t>
      </w:r>
      <w:r w:rsidRPr="00825367">
        <w:rPr>
          <w:rtl/>
        </w:rPr>
        <w:t xml:space="preserve">ومناقشة </w:t>
      </w:r>
      <w:r>
        <w:rPr>
          <w:rFonts w:hint="cs"/>
          <w:rtl/>
        </w:rPr>
        <w:t xml:space="preserve">بشأن </w:t>
      </w:r>
      <w:r w:rsidRPr="00825367">
        <w:rPr>
          <w:rtl/>
        </w:rPr>
        <w:t>كيفية المضي قدما</w:t>
      </w:r>
      <w:r>
        <w:rPr>
          <w:rFonts w:hint="cs"/>
          <w:rtl/>
        </w:rPr>
        <w:t>ً</w:t>
      </w:r>
      <w:r w:rsidRPr="00825367">
        <w:rPr>
          <w:rtl/>
        </w:rPr>
        <w:t xml:space="preserve"> بالنظر إلى المواقف المتباينة الموضحة في وثيقة تجمع جميع المواقف بشأن خطة تنفيذ</w:t>
      </w:r>
      <w:r>
        <w:rPr>
          <w:rFonts w:hint="cs"/>
          <w:rtl/>
        </w:rPr>
        <w:t xml:space="preserve"> </w:t>
      </w:r>
      <w:r w:rsidRPr="00CC0FD6">
        <w:rPr>
          <w:rFonts w:hint="cs"/>
          <w:i/>
          <w:iCs/>
          <w:rtl/>
        </w:rPr>
        <w:t>برنامج العمل بشأن الاستثناءات والتقييدات</w:t>
      </w:r>
      <w:r w:rsidRPr="00126320">
        <w:rPr>
          <w:rFonts w:hint="cs"/>
          <w:rtl/>
        </w:rPr>
        <w:t xml:space="preserve"> الذي </w:t>
      </w:r>
      <w:r w:rsidRPr="00825367">
        <w:rPr>
          <w:rtl/>
        </w:rPr>
        <w:t xml:space="preserve">سبق أن اعتمدته اللجنة في عام 2023 </w:t>
      </w:r>
      <w:r w:rsidRPr="00126320">
        <w:rPr>
          <w:rFonts w:hint="cs"/>
          <w:rtl/>
        </w:rPr>
        <w:t>(الوثيقة</w:t>
      </w:r>
      <w:r>
        <w:rPr>
          <w:rFonts w:hint="eastAsia"/>
          <w:rtl/>
        </w:rPr>
        <w:t> </w:t>
      </w:r>
      <w:r w:rsidRPr="00126320">
        <w:rPr>
          <w:lang w:bidi="ar-EG"/>
        </w:rPr>
        <w:t>SCCR/43/8</w:t>
      </w:r>
      <w:r>
        <w:rPr>
          <w:lang w:bidi="ar-EG"/>
        </w:rPr>
        <w:t xml:space="preserve"> REV.</w:t>
      </w:r>
      <w:r>
        <w:rPr>
          <w:rFonts w:hint="cs"/>
          <w:rtl/>
          <w:lang w:bidi="ar-EG"/>
        </w:rPr>
        <w:t>)</w:t>
      </w:r>
      <w:r w:rsidRPr="00126320">
        <w:rPr>
          <w:rFonts w:hint="cs"/>
          <w:rtl/>
        </w:rPr>
        <w:t>،</w:t>
      </w:r>
      <w:r>
        <w:rPr>
          <w:rFonts w:hint="cs"/>
          <w:rtl/>
        </w:rPr>
        <w:t xml:space="preserve"> </w:t>
      </w:r>
      <w:r w:rsidRPr="00825367">
        <w:rPr>
          <w:rtl/>
        </w:rPr>
        <w:t xml:space="preserve">(برنامج العمل). </w:t>
      </w:r>
    </w:p>
    <w:p w14:paraId="7E8BD51F" w14:textId="77777777" w:rsidR="00D277AC" w:rsidRPr="00DF1626" w:rsidRDefault="00D277AC" w:rsidP="00825367">
      <w:pPr>
        <w:pStyle w:val="ONUMA"/>
        <w:spacing w:after="120"/>
        <w:rPr>
          <w:lang w:bidi="ar-EG"/>
        </w:rPr>
      </w:pPr>
      <w:r w:rsidRPr="00825367">
        <w:rPr>
          <w:rtl/>
        </w:rPr>
        <w:t>واجتمعت اللجنة في مناقشات رسمية وغير رسمية لمواصلة مناقشة سبل المضي قدما</w:t>
      </w:r>
      <w:r>
        <w:rPr>
          <w:rFonts w:hint="cs"/>
          <w:rtl/>
        </w:rPr>
        <w:t>ً</w:t>
      </w:r>
      <w:r w:rsidRPr="00825367">
        <w:rPr>
          <w:rtl/>
        </w:rPr>
        <w:t xml:space="preserve"> بشأن التقييدات والاستثناءات.  وطلب</w:t>
      </w:r>
      <w:r>
        <w:rPr>
          <w:rFonts w:hint="cs"/>
          <w:rtl/>
        </w:rPr>
        <w:t>ت</w:t>
      </w:r>
      <w:r w:rsidRPr="00825367">
        <w:rPr>
          <w:rtl/>
        </w:rPr>
        <w:t xml:space="preserve"> الرئيس</w:t>
      </w:r>
      <w:r>
        <w:rPr>
          <w:rFonts w:hint="cs"/>
          <w:rtl/>
        </w:rPr>
        <w:t>ة</w:t>
      </w:r>
      <w:r w:rsidRPr="00825367">
        <w:rPr>
          <w:rtl/>
        </w:rPr>
        <w:t xml:space="preserve"> من الدول الأعضاء تحديد أولوياتها الموضوعية الرئيسية من بين العديد من الموضوعات المتعلقة بالتقييدات والاستثناءات واقترح</w:t>
      </w:r>
      <w:r>
        <w:rPr>
          <w:rFonts w:hint="cs"/>
          <w:rtl/>
        </w:rPr>
        <w:t>ت</w:t>
      </w:r>
      <w:r w:rsidRPr="00825367">
        <w:rPr>
          <w:rtl/>
        </w:rPr>
        <w:t xml:space="preserve"> النظر في برنامج العمل الذي تم الاتفاق عليه كوثيقة من وثائق اللجنة ويمكن أن يوفر نقطة انطلاق توافقية.  وجر</w:t>
      </w:r>
      <w:r>
        <w:rPr>
          <w:rFonts w:hint="cs"/>
          <w:rtl/>
        </w:rPr>
        <w:t xml:space="preserve">ت في </w:t>
      </w:r>
      <w:r w:rsidRPr="00825367">
        <w:rPr>
          <w:rtl/>
        </w:rPr>
        <w:t>الاجتماع غير الرسمي مناقشة مستفيضة.  وحدد بعض الأعضاء أولوياتهم، بما في ذلك الحفظ والتثقيف، واقترح آخرون العمل المتعلق بولاية الجمعية العامة لعام 2012 بشأن التقييدات والاستثناءات (ولاية 2012)، واقترح آخرون وثائق أخرى يمكن اعتبارها جزءا</w:t>
      </w:r>
      <w:r>
        <w:rPr>
          <w:rFonts w:hint="cs"/>
          <w:rtl/>
        </w:rPr>
        <w:t>ً</w:t>
      </w:r>
      <w:r w:rsidRPr="00825367">
        <w:rPr>
          <w:rtl/>
        </w:rPr>
        <w:t xml:space="preserve"> من عملية تحديد الخطوات التالية بشأن هذا الموضوع، مثل </w:t>
      </w:r>
      <w:r w:rsidRPr="00DF1626">
        <w:rPr>
          <w:i/>
          <w:iCs/>
          <w:rtl/>
        </w:rPr>
        <w:t>الاقتراح المتعلق بالأهداف والمبادئ</w:t>
      </w:r>
      <w:r w:rsidRPr="00825367">
        <w:rPr>
          <w:rtl/>
        </w:rPr>
        <w:t xml:space="preserve"> (الوثيقة </w:t>
      </w:r>
      <w:r w:rsidRPr="00E21839">
        <w:t>SCCR/44/5</w:t>
      </w:r>
      <w:r w:rsidRPr="00825367">
        <w:rPr>
          <w:rtl/>
        </w:rPr>
        <w:t>) المعروض حاليا</w:t>
      </w:r>
      <w:r>
        <w:rPr>
          <w:rFonts w:hint="cs"/>
          <w:rtl/>
        </w:rPr>
        <w:t>ً</w:t>
      </w:r>
      <w:r w:rsidRPr="00825367">
        <w:rPr>
          <w:rtl/>
        </w:rPr>
        <w:t xml:space="preserve"> على لجنة حق المؤلف.  وأشار</w:t>
      </w:r>
      <w:r>
        <w:rPr>
          <w:rFonts w:hint="cs"/>
          <w:rtl/>
        </w:rPr>
        <w:t>ت</w:t>
      </w:r>
      <w:r w:rsidRPr="00825367">
        <w:rPr>
          <w:rtl/>
        </w:rPr>
        <w:t xml:space="preserve"> بعض الدول الأعضاء إلى أن ولاية عام 2012 </w:t>
      </w:r>
      <w:r>
        <w:rPr>
          <w:rFonts w:hint="cs"/>
          <w:rtl/>
        </w:rPr>
        <w:t xml:space="preserve">تطرّقت إلى </w:t>
      </w:r>
      <w:r w:rsidRPr="00825367">
        <w:rPr>
          <w:rtl/>
        </w:rPr>
        <w:t xml:space="preserve">مواصلة المناقشة للعمل من أجل وضع صك قانوني دولي ملائم أو صكوك قانونية بشأن التقييدات أو الاستثناءات، وأعربت عن اهتمامها ببدء مناقشة قائمة على النصوص. </w:t>
      </w:r>
      <w:r w:rsidRPr="00DF1626">
        <w:rPr>
          <w:rtl/>
        </w:rPr>
        <w:t>وفي الوقت نفسه، لم تشاطر بعض الدول الأعضاء هذا الاهتمام، لكنها وافقت على مواصلة العمل على أساس برنامج العمل، بما في ذلك مواصلة العمل بشأن مجموعات الأدوات، في حين لم تعتبر وفود أخرى أن العمل بشأن مجموعات الأدوات أولوية. وقدمت الأمانة معلومات مستكملة عن حالة هذا العمل الجاري.</w:t>
      </w:r>
    </w:p>
    <w:p w14:paraId="557C0497" w14:textId="77777777" w:rsidR="00D277AC" w:rsidRPr="00825367" w:rsidRDefault="00D277AC" w:rsidP="00DF1626">
      <w:pPr>
        <w:pStyle w:val="ONUMA"/>
        <w:rPr>
          <w:lang w:bidi="ar-EG"/>
        </w:rPr>
      </w:pPr>
      <w:r w:rsidRPr="00825367">
        <w:rPr>
          <w:rtl/>
        </w:rPr>
        <w:t>وقدم</w:t>
      </w:r>
      <w:r>
        <w:rPr>
          <w:rFonts w:hint="cs"/>
          <w:rtl/>
        </w:rPr>
        <w:t>ت</w:t>
      </w:r>
      <w:r w:rsidRPr="00825367">
        <w:rPr>
          <w:rtl/>
        </w:rPr>
        <w:t xml:space="preserve"> الرئيس</w:t>
      </w:r>
      <w:r>
        <w:rPr>
          <w:rFonts w:hint="cs"/>
          <w:rtl/>
        </w:rPr>
        <w:t>ة</w:t>
      </w:r>
      <w:r w:rsidRPr="00825367">
        <w:rPr>
          <w:rtl/>
        </w:rPr>
        <w:t xml:space="preserve"> الخطة التالية لتيسير وبناء وتشجيع </w:t>
      </w:r>
      <w:r>
        <w:rPr>
          <w:rFonts w:hint="cs"/>
          <w:rtl/>
        </w:rPr>
        <w:t>التقدم</w:t>
      </w:r>
      <w:r w:rsidRPr="00825367">
        <w:rPr>
          <w:rtl/>
        </w:rPr>
        <w:t xml:space="preserve"> خطوة إلى الأمام بشأن التقييدات والاستثناءات، كوسيلة للتغلب على استقطاب الآراء من أجل تقريب المواقف من بعضها البعض والسعي إلى إحراز تقدم.</w:t>
      </w:r>
    </w:p>
    <w:p w14:paraId="11C8F84A" w14:textId="77777777" w:rsidR="00D277AC" w:rsidRPr="00825367" w:rsidRDefault="00D277AC" w:rsidP="0046411D">
      <w:pPr>
        <w:pStyle w:val="ONUMA"/>
        <w:numPr>
          <w:ilvl w:val="1"/>
          <w:numId w:val="7"/>
        </w:numPr>
        <w:spacing w:after="0"/>
        <w:ind w:left="1124" w:hanging="562"/>
        <w:rPr>
          <w:lang w:bidi="ar-EG"/>
        </w:rPr>
      </w:pPr>
      <w:r w:rsidRPr="00825367">
        <w:rPr>
          <w:rtl/>
        </w:rPr>
        <w:t>ستمضي اللجنة قدما</w:t>
      </w:r>
      <w:r>
        <w:rPr>
          <w:rFonts w:hint="cs"/>
          <w:rtl/>
        </w:rPr>
        <w:t>ً</w:t>
      </w:r>
      <w:r w:rsidRPr="00825367">
        <w:rPr>
          <w:rtl/>
        </w:rPr>
        <w:t xml:space="preserve"> في المناقشات المستندة إلى ولاية عام 2012 وبرنامج العمل.</w:t>
      </w:r>
    </w:p>
    <w:p w14:paraId="65E9E3C8" w14:textId="77777777" w:rsidR="00D277AC" w:rsidRPr="00825367" w:rsidRDefault="00D277AC" w:rsidP="0046411D">
      <w:pPr>
        <w:pStyle w:val="ONUMA"/>
        <w:numPr>
          <w:ilvl w:val="1"/>
          <w:numId w:val="7"/>
        </w:numPr>
        <w:spacing w:after="0"/>
        <w:ind w:left="1124" w:hanging="562"/>
        <w:rPr>
          <w:lang w:bidi="ar-EG"/>
        </w:rPr>
      </w:pPr>
      <w:r w:rsidRPr="00825367">
        <w:rPr>
          <w:rtl/>
        </w:rPr>
        <w:t xml:space="preserve">وستستخدم لجنة حق المؤلف، بطريقة تكميلية، جميع الوثائق ذات الصلة المتاحة للجنة، إلى جانب المدخلات التي تقدمها الوفود خلال </w:t>
      </w:r>
      <w:r>
        <w:rPr>
          <w:rFonts w:hint="cs"/>
          <w:rtl/>
        </w:rPr>
        <w:t>ا</w:t>
      </w:r>
      <w:r w:rsidRPr="00825367">
        <w:rPr>
          <w:rFonts w:eastAsia="Calibri"/>
          <w:rtl/>
        </w:rPr>
        <w:t>ل</w:t>
      </w:r>
      <w:r w:rsidRPr="00BE0EAE">
        <w:rPr>
          <w:rFonts w:hint="cs"/>
          <w:rtl/>
        </w:rPr>
        <w:t xml:space="preserve">دورة </w:t>
      </w:r>
      <w:r w:rsidRPr="00BE0EAE">
        <w:rPr>
          <w:rtl/>
          <w:lang w:bidi="ar-EG"/>
        </w:rPr>
        <w:t>ال</w:t>
      </w:r>
      <w:r w:rsidRPr="00BE0EAE">
        <w:rPr>
          <w:rFonts w:hint="cs"/>
          <w:rtl/>
        </w:rPr>
        <w:t>س</w:t>
      </w:r>
      <w:r w:rsidRPr="00BE0EAE">
        <w:rPr>
          <w:rtl/>
          <w:lang w:bidi="ar-EG"/>
        </w:rPr>
        <w:t>ا</w:t>
      </w:r>
      <w:r w:rsidRPr="00BE0EAE">
        <w:rPr>
          <w:rFonts w:hint="cs"/>
          <w:rtl/>
        </w:rPr>
        <w:t>د</w:t>
      </w:r>
      <w:r w:rsidRPr="00BE0EAE">
        <w:rPr>
          <w:rtl/>
          <w:lang w:bidi="ar-EG"/>
        </w:rPr>
        <w:t>سة والأربعين للجنة</w:t>
      </w:r>
      <w:r>
        <w:rPr>
          <w:rFonts w:hint="cs"/>
          <w:rtl/>
          <w:lang w:bidi="ar-EG"/>
        </w:rPr>
        <w:t>.</w:t>
      </w:r>
    </w:p>
    <w:p w14:paraId="58D452A3" w14:textId="77777777" w:rsidR="00D277AC" w:rsidRPr="00582EB8" w:rsidRDefault="00D277AC" w:rsidP="00582EB8">
      <w:pPr>
        <w:pStyle w:val="ONUMA"/>
        <w:numPr>
          <w:ilvl w:val="1"/>
          <w:numId w:val="7"/>
        </w:numPr>
        <w:spacing w:after="0"/>
        <w:ind w:left="1124" w:hanging="562"/>
        <w:rPr>
          <w:lang w:bidi="ar-EG"/>
        </w:rPr>
      </w:pPr>
      <w:r w:rsidRPr="00582EB8">
        <w:rPr>
          <w:rtl/>
          <w:lang w:bidi="ar-EG"/>
        </w:rPr>
        <w:t>وس</w:t>
      </w:r>
      <w:r>
        <w:rPr>
          <w:rFonts w:hint="cs"/>
          <w:rtl/>
          <w:lang w:bidi="ar-EG"/>
        </w:rPr>
        <w:t>ت</w:t>
      </w:r>
      <w:r w:rsidRPr="00582EB8">
        <w:rPr>
          <w:rtl/>
          <w:lang w:bidi="ar-EG"/>
        </w:rPr>
        <w:t>قوم الرئيس</w:t>
      </w:r>
      <w:r>
        <w:rPr>
          <w:rFonts w:hint="cs"/>
          <w:rtl/>
          <w:lang w:bidi="ar-EG"/>
        </w:rPr>
        <w:t>ة</w:t>
      </w:r>
      <w:r w:rsidRPr="00582EB8">
        <w:rPr>
          <w:rtl/>
          <w:lang w:bidi="ar-EG"/>
        </w:rPr>
        <w:t xml:space="preserve"> ونائب</w:t>
      </w:r>
      <w:r>
        <w:rPr>
          <w:rFonts w:hint="cs"/>
          <w:rtl/>
          <w:lang w:bidi="ar-EG"/>
        </w:rPr>
        <w:t xml:space="preserve">ها </w:t>
      </w:r>
      <w:r w:rsidRPr="00582EB8">
        <w:rPr>
          <w:rtl/>
          <w:lang w:bidi="ar-EG"/>
        </w:rPr>
        <w:t xml:space="preserve">بإعداد وثيقة تتضمن اقتراحات ملموسة تسعى إلى إيجاد أرضية مشتركة بشأن موضوع </w:t>
      </w:r>
      <w:r w:rsidRPr="00825367">
        <w:rPr>
          <w:rtl/>
        </w:rPr>
        <w:t xml:space="preserve">التقييدات </w:t>
      </w:r>
      <w:r w:rsidRPr="00582EB8">
        <w:rPr>
          <w:rtl/>
          <w:lang w:bidi="ar-EG"/>
        </w:rPr>
        <w:t xml:space="preserve">والاستثناءات، من أجل تنفيذ برنامج العمل، لعرضها على الدول الأعضاء للنظر فيها خلال الدورة المقبلة للجنة </w:t>
      </w:r>
      <w:r w:rsidRPr="00825367">
        <w:rPr>
          <w:rtl/>
        </w:rPr>
        <w:t>حق المؤلف</w:t>
      </w:r>
      <w:r w:rsidRPr="00582EB8">
        <w:rPr>
          <w:rtl/>
          <w:lang w:bidi="ar-EG"/>
        </w:rPr>
        <w:t xml:space="preserve"> مع مراعاة الوثائق المذكورة أعلاه والمساهمات</w:t>
      </w:r>
      <w:r w:rsidRPr="00582EB8">
        <w:rPr>
          <w:rtl/>
        </w:rPr>
        <w:t xml:space="preserve"> </w:t>
      </w:r>
      <w:r w:rsidRPr="00825367">
        <w:rPr>
          <w:rtl/>
        </w:rPr>
        <w:t>المقدمة</w:t>
      </w:r>
      <w:r w:rsidRPr="00582EB8">
        <w:rPr>
          <w:rtl/>
          <w:lang w:bidi="ar-EG"/>
        </w:rPr>
        <w:t xml:space="preserve"> خلال المناقشات العامة والمناقشات غير الرسمية </w:t>
      </w:r>
      <w:r>
        <w:rPr>
          <w:rFonts w:hint="cs"/>
          <w:rtl/>
          <w:lang w:bidi="ar-EG"/>
        </w:rPr>
        <w:t xml:space="preserve">في </w:t>
      </w:r>
      <w:r w:rsidRPr="00582EB8">
        <w:rPr>
          <w:rtl/>
          <w:lang w:bidi="ar-EG"/>
        </w:rPr>
        <w:t>الدورة السادسة والأربعين للجنة.  وأجر</w:t>
      </w:r>
      <w:r>
        <w:rPr>
          <w:rFonts w:hint="cs"/>
          <w:rtl/>
          <w:lang w:bidi="ar-EG"/>
        </w:rPr>
        <w:t xml:space="preserve">ت </w:t>
      </w:r>
      <w:r w:rsidRPr="00582EB8">
        <w:rPr>
          <w:rtl/>
          <w:lang w:bidi="ar-EG"/>
        </w:rPr>
        <w:t>الرئيس</w:t>
      </w:r>
      <w:r>
        <w:rPr>
          <w:rFonts w:hint="cs"/>
          <w:rtl/>
          <w:lang w:bidi="ar-EG"/>
        </w:rPr>
        <w:t>ة</w:t>
      </w:r>
      <w:r w:rsidRPr="00582EB8">
        <w:rPr>
          <w:rtl/>
          <w:lang w:bidi="ar-EG"/>
        </w:rPr>
        <w:t xml:space="preserve"> مشاورات مع جميع المجموعات الإقليمية وأي</w:t>
      </w:r>
      <w:r>
        <w:rPr>
          <w:rFonts w:hint="cs"/>
          <w:rtl/>
          <w:lang w:bidi="ar-EG"/>
        </w:rPr>
        <w:t>ّ</w:t>
      </w:r>
      <w:r w:rsidRPr="00582EB8">
        <w:rPr>
          <w:rtl/>
          <w:lang w:bidi="ar-EG"/>
        </w:rPr>
        <w:t>دت كل منها هذا الاقتراح على وجه التحديد.</w:t>
      </w:r>
    </w:p>
    <w:p w14:paraId="64730F07" w14:textId="77777777" w:rsidR="00D277AC" w:rsidRPr="00825367" w:rsidRDefault="00D277AC" w:rsidP="00306825">
      <w:pPr>
        <w:pStyle w:val="ONUMA"/>
        <w:numPr>
          <w:ilvl w:val="1"/>
          <w:numId w:val="7"/>
        </w:numPr>
        <w:ind w:left="1124" w:hanging="562"/>
        <w:rPr>
          <w:lang w:bidi="ar-EG"/>
        </w:rPr>
      </w:pPr>
      <w:r w:rsidRPr="00825367">
        <w:rPr>
          <w:rtl/>
        </w:rPr>
        <w:t>وس</w:t>
      </w:r>
      <w:r>
        <w:rPr>
          <w:rFonts w:hint="cs"/>
          <w:rtl/>
        </w:rPr>
        <w:t>ت</w:t>
      </w:r>
      <w:r w:rsidRPr="00825367">
        <w:rPr>
          <w:rtl/>
        </w:rPr>
        <w:t>ظل الرئيس</w:t>
      </w:r>
      <w:r>
        <w:rPr>
          <w:rFonts w:hint="cs"/>
          <w:rtl/>
        </w:rPr>
        <w:t>ة</w:t>
      </w:r>
      <w:r w:rsidRPr="00825367">
        <w:rPr>
          <w:rtl/>
        </w:rPr>
        <w:t xml:space="preserve"> ونائب</w:t>
      </w:r>
      <w:r>
        <w:rPr>
          <w:rFonts w:hint="cs"/>
          <w:rtl/>
        </w:rPr>
        <w:t>ها</w:t>
      </w:r>
      <w:r w:rsidRPr="00825367">
        <w:rPr>
          <w:rtl/>
        </w:rPr>
        <w:t xml:space="preserve"> م</w:t>
      </w:r>
      <w:r>
        <w:rPr>
          <w:rFonts w:hint="cs"/>
          <w:rtl/>
        </w:rPr>
        <w:t>ن</w:t>
      </w:r>
      <w:r w:rsidRPr="00825367">
        <w:rPr>
          <w:rtl/>
        </w:rPr>
        <w:t>فتحين ومتاحين لتلقي التعقيبات من الأعضاء، رغم أنه لن يكون هناك عمل فيما بين الدورات.</w:t>
      </w:r>
    </w:p>
    <w:p w14:paraId="2D147B40" w14:textId="77777777" w:rsidR="00D277AC" w:rsidRPr="00126320" w:rsidRDefault="00D277AC" w:rsidP="00582EB8">
      <w:pPr>
        <w:pStyle w:val="ONUMA"/>
        <w:rPr>
          <w:rtl/>
        </w:rPr>
      </w:pPr>
      <w:r w:rsidRPr="00126320">
        <w:rPr>
          <w:rFonts w:hint="cs"/>
          <w:rtl/>
        </w:rPr>
        <w:t xml:space="preserve">وسيظل بندا جدول الأعمال المتعلقان بالتقييدات والاستثناءات لفائدة المكتبات ودور المحفوظات ومؤسسات التعليم والبحث والأشخاص ذوي إعاقات أخرى مدرجين في جدول أعمال الدورة </w:t>
      </w:r>
      <w:r w:rsidRPr="00825367">
        <w:rPr>
          <w:rtl/>
        </w:rPr>
        <w:t xml:space="preserve">السابعة </w:t>
      </w:r>
      <w:r w:rsidRPr="00126320">
        <w:rPr>
          <w:rFonts w:hint="cs"/>
          <w:rtl/>
        </w:rPr>
        <w:t>والأربعين للجنة حق المؤلف.</w:t>
      </w:r>
    </w:p>
    <w:bookmarkEnd w:id="8"/>
    <w:p w14:paraId="05C91BD2" w14:textId="77777777" w:rsidR="00D277AC" w:rsidRPr="00436A86" w:rsidRDefault="00D277AC" w:rsidP="00582EB8">
      <w:pPr>
        <w:pStyle w:val="Heading2"/>
        <w:rPr>
          <w:i/>
          <w:iCs w:val="0"/>
          <w:sz w:val="24"/>
          <w:szCs w:val="24"/>
        </w:rPr>
      </w:pPr>
      <w:r w:rsidRPr="00436A86">
        <w:rPr>
          <w:i/>
          <w:iCs w:val="0"/>
          <w:sz w:val="24"/>
          <w:szCs w:val="24"/>
          <w:rtl/>
        </w:rPr>
        <w:t>البند 7 من جدول الأعمال: مسائل أخرى</w:t>
      </w:r>
    </w:p>
    <w:p w14:paraId="0F3D0B67" w14:textId="0134E3C9" w:rsidR="00D277AC" w:rsidRPr="00306825" w:rsidRDefault="00D277AC" w:rsidP="00306825">
      <w:pPr>
        <w:pStyle w:val="ONUMA"/>
        <w:rPr>
          <w:lang w:bidi="ar-EG"/>
        </w:rPr>
      </w:pPr>
      <w:r w:rsidRPr="00126320">
        <w:rPr>
          <w:rFonts w:hint="cs"/>
          <w:rtl/>
        </w:rPr>
        <w:t xml:space="preserve">يمكن الاطلاع على وثائق الدورات السابقة المتعلقة بهذا البند من جدول الأعمال على الصفحة الإلكترونية المخصصة </w:t>
      </w:r>
      <w:r w:rsidRPr="00825367">
        <w:rPr>
          <w:rFonts w:eastAsia="Calibri"/>
          <w:rtl/>
        </w:rPr>
        <w:t>لل</w:t>
      </w:r>
      <w:r w:rsidRPr="00BE0EAE">
        <w:rPr>
          <w:rFonts w:hint="cs"/>
          <w:rtl/>
        </w:rPr>
        <w:t xml:space="preserve">دورة </w:t>
      </w:r>
      <w:r w:rsidRPr="00BE0EAE">
        <w:rPr>
          <w:rtl/>
          <w:lang w:bidi="ar-EG"/>
        </w:rPr>
        <w:t>ال</w:t>
      </w:r>
      <w:r w:rsidRPr="00BE0EAE">
        <w:rPr>
          <w:rFonts w:hint="cs"/>
          <w:rtl/>
        </w:rPr>
        <w:t>س</w:t>
      </w:r>
      <w:r w:rsidRPr="00BE0EAE">
        <w:rPr>
          <w:rtl/>
          <w:lang w:bidi="ar-EG"/>
        </w:rPr>
        <w:t>ا</w:t>
      </w:r>
      <w:r w:rsidRPr="00BE0EAE">
        <w:rPr>
          <w:rFonts w:hint="cs"/>
          <w:rtl/>
        </w:rPr>
        <w:t>د</w:t>
      </w:r>
      <w:r w:rsidRPr="00BE0EAE">
        <w:rPr>
          <w:rtl/>
          <w:lang w:bidi="ar-EG"/>
        </w:rPr>
        <w:t>سة والأربعين للجنة</w:t>
      </w:r>
      <w:r w:rsidRPr="00BE0EAE">
        <w:rPr>
          <w:rFonts w:hint="cs"/>
          <w:rtl/>
        </w:rPr>
        <w:t xml:space="preserve"> </w:t>
      </w:r>
      <w:r w:rsidRPr="00825367">
        <w:rPr>
          <w:rtl/>
        </w:rPr>
        <w:t>على ال</w:t>
      </w:r>
      <w:r>
        <w:rPr>
          <w:rFonts w:hint="cs"/>
          <w:rtl/>
        </w:rPr>
        <w:t xml:space="preserve">رابط: </w:t>
      </w:r>
      <w:hyperlink r:id="rId29" w:history="1">
        <w:r w:rsidRPr="00B65DF7">
          <w:rPr>
            <w:rStyle w:val="Hyperlink"/>
          </w:rPr>
          <w:t>https://www.wipo.int/meetings/ar/details.jsp?meeting_id=86568</w:t>
        </w:r>
      </w:hyperlink>
      <w:r>
        <w:rPr>
          <w:rFonts w:hint="cs"/>
          <w:rtl/>
        </w:rPr>
        <w:t>.</w:t>
      </w:r>
    </w:p>
    <w:p w14:paraId="33EB262A" w14:textId="77777777" w:rsidR="00D277AC" w:rsidRPr="00AB066E" w:rsidRDefault="00D277AC" w:rsidP="00306825">
      <w:pPr>
        <w:pStyle w:val="BodyText"/>
        <w:rPr>
          <w:rFonts w:ascii="Calibri" w:hAnsi="Calibri"/>
          <w:b/>
          <w:bCs/>
          <w:i/>
          <w:iCs/>
          <w:lang w:bidi="ar-EG"/>
        </w:rPr>
      </w:pPr>
      <w:r w:rsidRPr="00AB066E">
        <w:rPr>
          <w:rFonts w:ascii="Calibri" w:hAnsi="Calibri"/>
          <w:b/>
          <w:bCs/>
          <w:i/>
          <w:iCs/>
          <w:rtl/>
        </w:rPr>
        <w:t>حق المؤلف في البيئة الرقمية</w:t>
      </w:r>
    </w:p>
    <w:p w14:paraId="5F23F87D" w14:textId="2CF2219A" w:rsidR="00D277AC" w:rsidRPr="00825367" w:rsidRDefault="00D277AC" w:rsidP="00306825">
      <w:pPr>
        <w:pStyle w:val="ONUMA"/>
        <w:rPr>
          <w:lang w:bidi="ar-EG"/>
        </w:rPr>
      </w:pPr>
      <w:r w:rsidRPr="00825367">
        <w:rPr>
          <w:rtl/>
        </w:rPr>
        <w:t xml:space="preserve">فيما يتعلق بموضوع حق المؤلف في البيئة الرقمية، كررت مجموعة </w:t>
      </w:r>
      <w:r>
        <w:rPr>
          <w:rFonts w:hint="cs"/>
          <w:rtl/>
        </w:rPr>
        <w:t xml:space="preserve">بلدان أمريكا اللاتينية والكاريبي </w:t>
      </w:r>
      <w:r w:rsidRPr="00825367">
        <w:rPr>
          <w:rtl/>
        </w:rPr>
        <w:t xml:space="preserve">اقتراحها بشأن </w:t>
      </w:r>
      <w:hyperlink r:id="rId30" w:history="1">
        <w:r w:rsidRPr="00825367">
          <w:rPr>
            <w:rStyle w:val="Hyperlink"/>
            <w:i/>
            <w:iCs/>
            <w:rtl/>
          </w:rPr>
          <w:t>خطة العمل بشأن حق المؤلف في البيئة الرقمية</w:t>
        </w:r>
      </w:hyperlink>
      <w:r w:rsidRPr="00825367">
        <w:rPr>
          <w:rtl/>
        </w:rPr>
        <w:t xml:space="preserve"> (الوثيقة </w:t>
      </w:r>
      <w:r w:rsidRPr="00825367">
        <w:rPr>
          <w:rFonts w:cstheme="minorBidi"/>
          <w:rtl/>
        </w:rPr>
        <w:t>SCCR/45/4</w:t>
      </w:r>
      <w:r w:rsidRPr="00825367">
        <w:rPr>
          <w:rtl/>
        </w:rPr>
        <w:t>) وجددت طلبها</w:t>
      </w:r>
      <w:r>
        <w:rPr>
          <w:rFonts w:hint="cs"/>
          <w:rtl/>
        </w:rPr>
        <w:t xml:space="preserve"> بإدراج "</w:t>
      </w:r>
      <w:r w:rsidRPr="00825367">
        <w:rPr>
          <w:rtl/>
        </w:rPr>
        <w:t>حق المؤلف في البيئة الرقمية</w:t>
      </w:r>
      <w:r>
        <w:rPr>
          <w:rFonts w:hint="cs"/>
          <w:rtl/>
        </w:rPr>
        <w:t>"</w:t>
      </w:r>
      <w:r w:rsidRPr="00825367">
        <w:rPr>
          <w:rtl/>
        </w:rPr>
        <w:t xml:space="preserve"> كبند دائم </w:t>
      </w:r>
      <w:r>
        <w:rPr>
          <w:rFonts w:hint="cs"/>
          <w:rtl/>
        </w:rPr>
        <w:t xml:space="preserve">في </w:t>
      </w:r>
      <w:r w:rsidRPr="00825367">
        <w:rPr>
          <w:rtl/>
        </w:rPr>
        <w:lastRenderedPageBreak/>
        <w:t>جدول أعمال اللجنة.  وأعرب بعض الأعضاء عن تأييدهم لجعل هذا البند بندا</w:t>
      </w:r>
      <w:r>
        <w:rPr>
          <w:rFonts w:hint="cs"/>
          <w:rtl/>
        </w:rPr>
        <w:t>ً</w:t>
      </w:r>
      <w:r w:rsidRPr="00825367">
        <w:rPr>
          <w:rtl/>
        </w:rPr>
        <w:t xml:space="preserve"> دائما</w:t>
      </w:r>
      <w:r>
        <w:rPr>
          <w:rFonts w:hint="cs"/>
          <w:rtl/>
        </w:rPr>
        <w:t>ً</w:t>
      </w:r>
      <w:r w:rsidRPr="00825367">
        <w:rPr>
          <w:rtl/>
        </w:rPr>
        <w:t xml:space="preserve"> في جدول أعمال اللجنة، بينما لم يوافق بعض الأعضاء على ذلك.  واقترح بعض الأعضاء إجراء دراسات وعقد جلسات إعلامية بشأن هذا الموضوع.  وتساءل عدد قليل من الأعضاء أيضا</w:t>
      </w:r>
      <w:r>
        <w:rPr>
          <w:rFonts w:hint="cs"/>
          <w:rtl/>
        </w:rPr>
        <w:t>ً</w:t>
      </w:r>
      <w:r w:rsidRPr="00825367">
        <w:rPr>
          <w:rtl/>
        </w:rPr>
        <w:t xml:space="preserve"> عن إبقاء المواضيع الموضوعية في إطار بند "المسائل الأخرى" واقترحوا إعادة صياغة جدول الأعمال لمعالجة هذه النقطة، في حين لم يوافق آخرون على هذا النهج.</w:t>
      </w:r>
    </w:p>
    <w:p w14:paraId="0200CE72" w14:textId="77777777" w:rsidR="00D277AC" w:rsidRPr="00825367" w:rsidRDefault="00D277AC" w:rsidP="00825367">
      <w:pPr>
        <w:pStyle w:val="ONUMA"/>
        <w:spacing w:after="120"/>
        <w:rPr>
          <w:lang w:bidi="ar-EG"/>
        </w:rPr>
      </w:pPr>
      <w:r w:rsidRPr="00825367">
        <w:rPr>
          <w:rtl/>
        </w:rPr>
        <w:t>واستنادا إلى المناقشات، ستقدم مجموعة بلدان أمريكا اللاتينية والكاريبي في ال</w:t>
      </w:r>
      <w:r>
        <w:rPr>
          <w:rFonts w:hint="cs"/>
          <w:rtl/>
        </w:rPr>
        <w:t xml:space="preserve">دورة </w:t>
      </w:r>
      <w:r w:rsidRPr="00BE0EAE">
        <w:rPr>
          <w:rtl/>
          <w:lang w:bidi="ar-EG"/>
        </w:rPr>
        <w:t>ال</w:t>
      </w:r>
      <w:r w:rsidRPr="00BE0EAE">
        <w:rPr>
          <w:rFonts w:hint="cs"/>
          <w:rtl/>
        </w:rPr>
        <w:t>س</w:t>
      </w:r>
      <w:r w:rsidRPr="00BE0EAE">
        <w:rPr>
          <w:rtl/>
          <w:lang w:bidi="ar-EG"/>
        </w:rPr>
        <w:t>ا</w:t>
      </w:r>
      <w:r>
        <w:rPr>
          <w:rFonts w:hint="cs"/>
          <w:rtl/>
          <w:lang w:bidi="ar-EG"/>
        </w:rPr>
        <w:t>بعة</w:t>
      </w:r>
      <w:r w:rsidRPr="00BE0EAE">
        <w:rPr>
          <w:rtl/>
          <w:lang w:bidi="ar-EG"/>
        </w:rPr>
        <w:t xml:space="preserve"> والأربعين للجنة</w:t>
      </w:r>
      <w:r>
        <w:rPr>
          <w:rFonts w:hint="cs"/>
          <w:rtl/>
          <w:lang w:bidi="ar-EG"/>
        </w:rPr>
        <w:t xml:space="preserve"> </w:t>
      </w:r>
      <w:r w:rsidRPr="00825367">
        <w:rPr>
          <w:rtl/>
        </w:rPr>
        <w:t xml:space="preserve">نسخة منقحة من اقتراحها، </w:t>
      </w:r>
      <w:r>
        <w:rPr>
          <w:rFonts w:hint="cs"/>
          <w:rtl/>
        </w:rPr>
        <w:t xml:space="preserve">مع مراعاة </w:t>
      </w:r>
      <w:r w:rsidRPr="00825367">
        <w:rPr>
          <w:rtl/>
        </w:rPr>
        <w:t>الملاحظات الواردة خلال ال</w:t>
      </w:r>
      <w:r>
        <w:rPr>
          <w:rFonts w:hint="cs"/>
          <w:rtl/>
        </w:rPr>
        <w:t xml:space="preserve">دورة </w:t>
      </w:r>
      <w:r w:rsidRPr="00BE0EAE">
        <w:rPr>
          <w:rtl/>
          <w:lang w:bidi="ar-EG"/>
        </w:rPr>
        <w:t>ال</w:t>
      </w:r>
      <w:r w:rsidRPr="00BE0EAE">
        <w:rPr>
          <w:rFonts w:hint="cs"/>
          <w:rtl/>
        </w:rPr>
        <w:t>س</w:t>
      </w:r>
      <w:r w:rsidRPr="00BE0EAE">
        <w:rPr>
          <w:rtl/>
          <w:lang w:bidi="ar-EG"/>
        </w:rPr>
        <w:t>ا</w:t>
      </w:r>
      <w:r w:rsidRPr="00BE0EAE">
        <w:rPr>
          <w:rFonts w:hint="cs"/>
          <w:rtl/>
        </w:rPr>
        <w:t>د</w:t>
      </w:r>
      <w:r w:rsidRPr="00BE0EAE">
        <w:rPr>
          <w:rtl/>
          <w:lang w:bidi="ar-EG"/>
        </w:rPr>
        <w:t>سة والأربعين للجنة</w:t>
      </w:r>
      <w:r>
        <w:rPr>
          <w:rFonts w:hint="cs"/>
          <w:rtl/>
          <w:lang w:bidi="ar-EG"/>
        </w:rPr>
        <w:t>.</w:t>
      </w:r>
    </w:p>
    <w:p w14:paraId="73FCA8A1" w14:textId="77777777" w:rsidR="00D277AC" w:rsidRPr="00825367" w:rsidRDefault="00D277AC" w:rsidP="00825367">
      <w:pPr>
        <w:pStyle w:val="ONUMA"/>
        <w:spacing w:after="120"/>
        <w:rPr>
          <w:lang w:val="en-CA" w:bidi="ar-EG"/>
        </w:rPr>
      </w:pPr>
      <w:r w:rsidRPr="00825367">
        <w:rPr>
          <w:rtl/>
        </w:rPr>
        <w:t>وبناء على طلب الدول الأعضاء في ال</w:t>
      </w:r>
      <w:r>
        <w:rPr>
          <w:rFonts w:hint="cs"/>
          <w:rtl/>
        </w:rPr>
        <w:t xml:space="preserve">دورة </w:t>
      </w:r>
      <w:r w:rsidRPr="00BE0EAE">
        <w:rPr>
          <w:rtl/>
          <w:lang w:bidi="ar-EG"/>
        </w:rPr>
        <w:t>ال</w:t>
      </w:r>
      <w:r>
        <w:rPr>
          <w:rFonts w:hint="cs"/>
          <w:rtl/>
          <w:lang w:bidi="ar-EG"/>
        </w:rPr>
        <w:t>خ</w:t>
      </w:r>
      <w:r w:rsidRPr="00BE0EAE">
        <w:rPr>
          <w:rtl/>
          <w:lang w:bidi="ar-EG"/>
        </w:rPr>
        <w:t>ا</w:t>
      </w:r>
      <w:r>
        <w:rPr>
          <w:rFonts w:hint="cs"/>
          <w:rtl/>
          <w:lang w:bidi="ar-EG"/>
        </w:rPr>
        <w:t>م</w:t>
      </w:r>
      <w:r w:rsidRPr="00BE0EAE">
        <w:rPr>
          <w:rtl/>
          <w:lang w:bidi="ar-EG"/>
        </w:rPr>
        <w:t>سة والأربعين للجنة</w:t>
      </w:r>
      <w:r w:rsidRPr="00825367">
        <w:rPr>
          <w:rtl/>
        </w:rPr>
        <w:t xml:space="preserve">، نظمت الأمانة </w:t>
      </w:r>
      <w:r w:rsidRPr="00825367">
        <w:rPr>
          <w:i/>
          <w:iCs/>
          <w:rtl/>
        </w:rPr>
        <w:t>جلسة إعلامية بشأن حق المؤلف والذكاء الاصطناعي التوليدي</w:t>
      </w:r>
      <w:r w:rsidRPr="00825367">
        <w:rPr>
          <w:rtl/>
        </w:rPr>
        <w:t xml:space="preserve"> (انظر</w:t>
      </w:r>
      <w:r>
        <w:rPr>
          <w:rFonts w:hint="cs"/>
          <w:rtl/>
        </w:rPr>
        <w:t>(ي)</w:t>
      </w:r>
      <w:r w:rsidRPr="00825367">
        <w:rPr>
          <w:rtl/>
        </w:rPr>
        <w:t xml:space="preserve"> الوثيقتين</w:t>
      </w:r>
      <w:r>
        <w:rPr>
          <w:rFonts w:hint="cs"/>
          <w:rtl/>
        </w:rPr>
        <w:t> </w:t>
      </w:r>
      <w:r w:rsidRPr="00825367">
        <w:rPr>
          <w:rFonts w:cstheme="minorBidi"/>
          <w:rtl/>
        </w:rPr>
        <w:t>SCCR/46/5/Prov. 4</w:t>
      </w:r>
      <w:r w:rsidRPr="00825367">
        <w:rPr>
          <w:rtl/>
        </w:rPr>
        <w:t xml:space="preserve"> و</w:t>
      </w:r>
      <w:r w:rsidRPr="00825367">
        <w:rPr>
          <w:rFonts w:cstheme="minorBidi"/>
          <w:rtl/>
        </w:rPr>
        <w:t>SCCR/46/6/Prov. 3</w:t>
      </w:r>
      <w:r w:rsidRPr="00825367">
        <w:rPr>
          <w:rtl/>
        </w:rPr>
        <w:t>).  ورحبت اللجنة بالجلسة الإعلامية وهنأت الأمانة على تنظيمها.  وشاركت الوفود في جلسة أسئلة وأجوبة مع ممثلي الحكومات، فضلا عن خبراء من القطاعات الإبداعية والقانونية والتكنولوجية خلال الدورة الإعلامية، وأجريت مناقشات أخرى في الجلسة العامة.  واقترح بعض الأعضاء أن تنظم الأمانة جلسة إعلامية أخرى بشأن الذكاء الاصطناعي في ال</w:t>
      </w:r>
      <w:r>
        <w:rPr>
          <w:rFonts w:hint="cs"/>
          <w:rtl/>
        </w:rPr>
        <w:t xml:space="preserve">دورة </w:t>
      </w:r>
      <w:r w:rsidRPr="00BE0EAE">
        <w:rPr>
          <w:rtl/>
          <w:lang w:bidi="ar-EG"/>
        </w:rPr>
        <w:t>ال</w:t>
      </w:r>
      <w:r w:rsidRPr="00BE0EAE">
        <w:rPr>
          <w:rFonts w:hint="cs"/>
          <w:rtl/>
        </w:rPr>
        <w:t>س</w:t>
      </w:r>
      <w:r w:rsidRPr="00BE0EAE">
        <w:rPr>
          <w:rtl/>
          <w:lang w:bidi="ar-EG"/>
        </w:rPr>
        <w:t>ا</w:t>
      </w:r>
      <w:r>
        <w:rPr>
          <w:rFonts w:hint="cs"/>
          <w:rtl/>
          <w:lang w:bidi="ar-EG"/>
        </w:rPr>
        <w:t>بعة</w:t>
      </w:r>
      <w:r w:rsidRPr="00BE0EAE">
        <w:rPr>
          <w:rtl/>
          <w:lang w:bidi="ar-EG"/>
        </w:rPr>
        <w:t xml:space="preserve"> والأربعين للجنة</w:t>
      </w:r>
      <w:r>
        <w:rPr>
          <w:rFonts w:hint="cs"/>
          <w:rtl/>
          <w:lang w:bidi="ar-EG"/>
        </w:rPr>
        <w:t xml:space="preserve"> </w:t>
      </w:r>
      <w:r w:rsidRPr="00825367">
        <w:rPr>
          <w:rtl/>
        </w:rPr>
        <w:t>من أجل مواصلة تحليل التطورات السريعة التغير.  وفي ضوء المناقشة العامة بشأن حق المؤلف في البيئة الرقمية والأثر المتزايد لحق الذكاء الاصطناعي على الصناعات الإبداعية، دع</w:t>
      </w:r>
      <w:r>
        <w:rPr>
          <w:rFonts w:hint="cs"/>
          <w:rtl/>
        </w:rPr>
        <w:t xml:space="preserve">ت </w:t>
      </w:r>
      <w:r w:rsidRPr="00825367">
        <w:rPr>
          <w:rtl/>
        </w:rPr>
        <w:t>اللجنة الأمانة إلى تنظيم جلسة إعلامية للمتابعة في ال</w:t>
      </w:r>
      <w:r>
        <w:rPr>
          <w:rFonts w:hint="cs"/>
          <w:rtl/>
        </w:rPr>
        <w:t xml:space="preserve">دورة </w:t>
      </w:r>
      <w:r w:rsidRPr="00BE0EAE">
        <w:rPr>
          <w:rtl/>
          <w:lang w:bidi="ar-EG"/>
        </w:rPr>
        <w:t>ال</w:t>
      </w:r>
      <w:r w:rsidRPr="00BE0EAE">
        <w:rPr>
          <w:rFonts w:hint="cs"/>
          <w:rtl/>
        </w:rPr>
        <w:t>س</w:t>
      </w:r>
      <w:r w:rsidRPr="00BE0EAE">
        <w:rPr>
          <w:rtl/>
          <w:lang w:bidi="ar-EG"/>
        </w:rPr>
        <w:t>ا</w:t>
      </w:r>
      <w:r>
        <w:rPr>
          <w:rFonts w:hint="cs"/>
          <w:rtl/>
          <w:lang w:bidi="ar-EG"/>
        </w:rPr>
        <w:t>بعة</w:t>
      </w:r>
      <w:r w:rsidRPr="00BE0EAE">
        <w:rPr>
          <w:rtl/>
          <w:lang w:bidi="ar-EG"/>
        </w:rPr>
        <w:t xml:space="preserve"> والأربعين للجنة</w:t>
      </w:r>
      <w:r>
        <w:rPr>
          <w:rFonts w:hint="cs"/>
          <w:rtl/>
          <w:lang w:bidi="ar-EG"/>
        </w:rPr>
        <w:t xml:space="preserve"> </w:t>
      </w:r>
      <w:r w:rsidRPr="00825367">
        <w:rPr>
          <w:rtl/>
        </w:rPr>
        <w:t>بشأن الذكاء الاصطناعي التوليدي من حيث صلته بحق المؤلف، كجزء من بند جدول الأعمال المتعلق بحق المؤلف في البيئة الرقمية.  وسيوضع برنامج الجلسة الإعلامية المقرر عقدها في ال</w:t>
      </w:r>
      <w:r>
        <w:rPr>
          <w:rFonts w:hint="cs"/>
          <w:rtl/>
        </w:rPr>
        <w:t xml:space="preserve">دورة </w:t>
      </w:r>
      <w:r w:rsidRPr="00BE0EAE">
        <w:rPr>
          <w:rtl/>
          <w:lang w:bidi="ar-EG"/>
        </w:rPr>
        <w:t>ال</w:t>
      </w:r>
      <w:r w:rsidRPr="00BE0EAE">
        <w:rPr>
          <w:rFonts w:hint="cs"/>
          <w:rtl/>
        </w:rPr>
        <w:t>س</w:t>
      </w:r>
      <w:r w:rsidRPr="00BE0EAE">
        <w:rPr>
          <w:rtl/>
          <w:lang w:bidi="ar-EG"/>
        </w:rPr>
        <w:t>ا</w:t>
      </w:r>
      <w:r>
        <w:rPr>
          <w:rFonts w:hint="cs"/>
          <w:rtl/>
          <w:lang w:bidi="ar-EG"/>
        </w:rPr>
        <w:t>بعة</w:t>
      </w:r>
      <w:r w:rsidRPr="00BE0EAE">
        <w:rPr>
          <w:rtl/>
          <w:lang w:bidi="ar-EG"/>
        </w:rPr>
        <w:t xml:space="preserve"> والأربعين للجنة</w:t>
      </w:r>
      <w:r>
        <w:rPr>
          <w:rFonts w:hint="cs"/>
          <w:rtl/>
          <w:lang w:bidi="ar-EG"/>
        </w:rPr>
        <w:t xml:space="preserve"> </w:t>
      </w:r>
      <w:r w:rsidRPr="00825367">
        <w:rPr>
          <w:rtl/>
        </w:rPr>
        <w:t>بالتشاور مع الدول الأعضاء.  وسيتم إطلاع الدول الأعضاء على م</w:t>
      </w:r>
      <w:r>
        <w:rPr>
          <w:rFonts w:hint="cs"/>
          <w:rtl/>
        </w:rPr>
        <w:t xml:space="preserve">شروع </w:t>
      </w:r>
      <w:r w:rsidRPr="00825367">
        <w:rPr>
          <w:rtl/>
        </w:rPr>
        <w:t>البرنامج من خلال منسقي المجموعات في موعد لا يتجاوز شهرين قبل ال</w:t>
      </w:r>
      <w:r>
        <w:rPr>
          <w:rFonts w:hint="cs"/>
          <w:rtl/>
        </w:rPr>
        <w:t xml:space="preserve">دورة </w:t>
      </w:r>
      <w:r w:rsidRPr="00BE0EAE">
        <w:rPr>
          <w:rtl/>
          <w:lang w:bidi="ar-EG"/>
        </w:rPr>
        <w:t>ال</w:t>
      </w:r>
      <w:r w:rsidRPr="00BE0EAE">
        <w:rPr>
          <w:rFonts w:hint="cs"/>
          <w:rtl/>
        </w:rPr>
        <w:t>س</w:t>
      </w:r>
      <w:r w:rsidRPr="00BE0EAE">
        <w:rPr>
          <w:rtl/>
          <w:lang w:bidi="ar-EG"/>
        </w:rPr>
        <w:t>ا</w:t>
      </w:r>
      <w:r>
        <w:rPr>
          <w:rFonts w:hint="cs"/>
          <w:rtl/>
          <w:lang w:bidi="ar-EG"/>
        </w:rPr>
        <w:t>بعة</w:t>
      </w:r>
      <w:r w:rsidRPr="00BE0EAE">
        <w:rPr>
          <w:rtl/>
          <w:lang w:bidi="ar-EG"/>
        </w:rPr>
        <w:t xml:space="preserve"> والأربعين للجنة</w:t>
      </w:r>
      <w:r>
        <w:rPr>
          <w:rFonts w:hint="cs"/>
          <w:rtl/>
          <w:lang w:bidi="ar-EG"/>
        </w:rPr>
        <w:t xml:space="preserve"> حق المؤلف.</w:t>
      </w:r>
    </w:p>
    <w:p w14:paraId="3EDE11B1" w14:textId="77777777" w:rsidR="00D277AC" w:rsidRPr="00825367" w:rsidRDefault="00D277AC" w:rsidP="00825367">
      <w:pPr>
        <w:pStyle w:val="ONUMA"/>
        <w:spacing w:after="120"/>
        <w:rPr>
          <w:lang w:val="en-CA" w:bidi="ar-EG"/>
        </w:rPr>
      </w:pPr>
      <w:r w:rsidRPr="00825367">
        <w:rPr>
          <w:rtl/>
        </w:rPr>
        <w:t>وس</w:t>
      </w:r>
      <w:r>
        <w:rPr>
          <w:rFonts w:hint="cs"/>
          <w:rtl/>
        </w:rPr>
        <w:t>ي</w:t>
      </w:r>
      <w:r w:rsidRPr="00825367">
        <w:rPr>
          <w:rtl/>
        </w:rPr>
        <w:t xml:space="preserve">ناقش </w:t>
      </w:r>
      <w:r>
        <w:rPr>
          <w:rFonts w:hint="cs"/>
          <w:rtl/>
        </w:rPr>
        <w:t xml:space="preserve">موضوع </w:t>
      </w:r>
      <w:r w:rsidRPr="00825367">
        <w:rPr>
          <w:rtl/>
        </w:rPr>
        <w:t>حق المؤلف في البيئة الرقمية بمزيد من التفصيل في الدورة المقبلة.</w:t>
      </w:r>
    </w:p>
    <w:p w14:paraId="68597EC0" w14:textId="77777777" w:rsidR="00D277AC" w:rsidRPr="00825367" w:rsidRDefault="00D277AC" w:rsidP="00AB066E">
      <w:pPr>
        <w:pStyle w:val="BodyText"/>
        <w:rPr>
          <w:rFonts w:ascii="Calibri" w:hAnsi="Calibri"/>
          <w:b/>
          <w:bCs/>
          <w:i/>
          <w:iCs/>
        </w:rPr>
      </w:pPr>
      <w:r w:rsidRPr="00825367">
        <w:rPr>
          <w:rFonts w:ascii="Calibri" w:hAnsi="Calibri"/>
          <w:b/>
          <w:bCs/>
          <w:i/>
          <w:iCs/>
          <w:rtl/>
        </w:rPr>
        <w:t>حق الإقراض العام</w:t>
      </w:r>
    </w:p>
    <w:p w14:paraId="4C608895" w14:textId="732D68BF" w:rsidR="00D277AC" w:rsidRPr="00825367" w:rsidRDefault="00D277AC" w:rsidP="007B76EF">
      <w:pPr>
        <w:pStyle w:val="ONUMA"/>
        <w:spacing w:after="120"/>
        <w:rPr>
          <w:lang w:bidi="ar-EG"/>
        </w:rPr>
      </w:pPr>
      <w:r w:rsidRPr="00825367">
        <w:rPr>
          <w:rtl/>
        </w:rPr>
        <w:t xml:space="preserve">فيما يتعلق بحق الإقراض العام، عرضت مؤلفة الدراسة السيدة سابين ريتشلي </w:t>
      </w:r>
      <w:hyperlink r:id="rId31" w:history="1">
        <w:r w:rsidRPr="00825367">
          <w:rPr>
            <w:rStyle w:val="Hyperlink"/>
            <w:i/>
            <w:iCs/>
            <w:rtl/>
          </w:rPr>
          <w:t>دراسة تحديد النطاق المنقحة بشأن حق الإقراض العام</w:t>
        </w:r>
      </w:hyperlink>
      <w:r w:rsidRPr="00825367">
        <w:rPr>
          <w:rtl/>
        </w:rPr>
        <w:t xml:space="preserve"> (الوثيقة</w:t>
      </w:r>
      <w:r>
        <w:rPr>
          <w:rFonts w:hint="cs"/>
          <w:rtl/>
        </w:rPr>
        <w:t> </w:t>
      </w:r>
      <w:r w:rsidRPr="007B76EF">
        <w:t>SCCR/45/7 Rev.</w:t>
      </w:r>
      <w:r w:rsidRPr="00825367">
        <w:rPr>
          <w:rtl/>
        </w:rPr>
        <w:t xml:space="preserve">)، تلتها تعليقات من الدول الأعضاء والمراقبين.   وأعربت اللجنة عن تقديرها للعمل الذي أنجزته السيدة ريتشلي بشأن دراسة تحديد النطاق وأشارت إلى أنها ستوفر وثيقة مرجعية مفيدة وشاملة بشأن هذا الموضوع للدول الأعضاء التي تعمل على هذا الموضوع في المستقبل.  </w:t>
      </w:r>
      <w:r>
        <w:rPr>
          <w:rFonts w:hint="cs"/>
          <w:rtl/>
        </w:rPr>
        <w:t>و</w:t>
      </w:r>
      <w:r w:rsidRPr="00825367">
        <w:rPr>
          <w:rtl/>
        </w:rPr>
        <w:t>بهذا العمل، تم الانتهاء من النقطة المتعلقة بحق الإقراض العام</w:t>
      </w:r>
      <w:r>
        <w:rPr>
          <w:rFonts w:hint="cs"/>
          <w:rtl/>
        </w:rPr>
        <w:t>.</w:t>
      </w:r>
    </w:p>
    <w:p w14:paraId="2E648722" w14:textId="77777777" w:rsidR="00D277AC" w:rsidRPr="00825367" w:rsidRDefault="00D277AC" w:rsidP="007B76EF">
      <w:pPr>
        <w:pStyle w:val="BodyText"/>
        <w:rPr>
          <w:rFonts w:ascii="Calibri" w:hAnsi="Calibri"/>
          <w:b/>
          <w:bCs/>
          <w:i/>
          <w:iCs/>
        </w:rPr>
      </w:pPr>
      <w:r w:rsidRPr="00825367">
        <w:rPr>
          <w:rFonts w:ascii="Calibri" w:hAnsi="Calibri"/>
          <w:b/>
          <w:bCs/>
          <w:i/>
          <w:iCs/>
          <w:rtl/>
        </w:rPr>
        <w:t>اقتراح لدراسة حقوق المؤلفين السمعي البصري</w:t>
      </w:r>
    </w:p>
    <w:p w14:paraId="61A0F65F" w14:textId="32A9E4D8" w:rsidR="00D277AC" w:rsidRPr="00825367" w:rsidRDefault="00D277AC" w:rsidP="00825367">
      <w:pPr>
        <w:pStyle w:val="ONUMA"/>
        <w:spacing w:after="120"/>
        <w:rPr>
          <w:lang w:bidi="ar-EG"/>
        </w:rPr>
      </w:pPr>
      <w:r w:rsidRPr="00825367">
        <w:rPr>
          <w:rtl/>
        </w:rPr>
        <w:t xml:space="preserve">نظرت اللجنة في الصيغة المنقحة </w:t>
      </w:r>
      <w:hyperlink r:id="rId32" w:history="1">
        <w:r w:rsidRPr="007B76EF">
          <w:rPr>
            <w:rtl/>
          </w:rPr>
          <w:t xml:space="preserve"> </w:t>
        </w:r>
        <w:r w:rsidRPr="007B76EF">
          <w:rPr>
            <w:rStyle w:val="Hyperlink"/>
            <w:i/>
            <w:iCs/>
            <w:rtl/>
          </w:rPr>
          <w:t>اقتراح بإجراء دراسة عن حقوق مؤلفي المواد السمعية البصرية ومكافأتهم مقابل استغلال مصنفاتهم</w:t>
        </w:r>
      </w:hyperlink>
      <w:r w:rsidRPr="00825367">
        <w:rPr>
          <w:rtl/>
        </w:rPr>
        <w:t xml:space="preserve"> (الوثيقة</w:t>
      </w:r>
      <w:r>
        <w:rPr>
          <w:rFonts w:hint="cs"/>
          <w:rtl/>
        </w:rPr>
        <w:t> </w:t>
      </w:r>
      <w:r w:rsidRPr="00020B3B">
        <w:t>SCCR/44/7</w:t>
      </w:r>
      <w:r>
        <w:t xml:space="preserve"> Rev.</w:t>
      </w:r>
      <w:r w:rsidRPr="00825367">
        <w:rPr>
          <w:rtl/>
        </w:rPr>
        <w:t xml:space="preserve">)، التي عرضت النسخة السابقة منها في </w:t>
      </w:r>
      <w:r>
        <w:rPr>
          <w:rFonts w:hint="cs"/>
          <w:rtl/>
        </w:rPr>
        <w:t>الدورة الرابعة والأربعين للجنة</w:t>
      </w:r>
      <w:r w:rsidRPr="00825367">
        <w:rPr>
          <w:rtl/>
        </w:rPr>
        <w:t xml:space="preserve">.  وناقشت اللجنة الاقتراح.  ورحب بعض أعضاء اللجنة بالاقتراح </w:t>
      </w:r>
      <w:r>
        <w:rPr>
          <w:rFonts w:hint="cs"/>
          <w:rtl/>
        </w:rPr>
        <w:t xml:space="preserve">مع </w:t>
      </w:r>
      <w:r w:rsidRPr="00825367">
        <w:rPr>
          <w:rtl/>
        </w:rPr>
        <w:t xml:space="preserve">إضافة فناني </w:t>
      </w:r>
      <w:r>
        <w:rPr>
          <w:rFonts w:hint="cs"/>
          <w:rtl/>
        </w:rPr>
        <w:t>الأداء ال</w:t>
      </w:r>
      <w:r w:rsidRPr="00825367">
        <w:rPr>
          <w:rtl/>
        </w:rPr>
        <w:t>سمعي</w:t>
      </w:r>
      <w:r>
        <w:rPr>
          <w:rFonts w:hint="cs"/>
          <w:rtl/>
        </w:rPr>
        <w:t xml:space="preserve"> ال</w:t>
      </w:r>
      <w:r w:rsidRPr="00825367">
        <w:rPr>
          <w:rtl/>
        </w:rPr>
        <w:t xml:space="preserve">بصري، ولم يستطع البعض تأييد هذه الإضافة، واقترح البعض إجراء دراسة منفصلة عن فناني الأداء بعد الانتهاء من الدراسة المتعلقة بالمؤلفين.  وسيناقش اقتراح الدراسة بشأن حقوق مؤلفي </w:t>
      </w:r>
      <w:r>
        <w:rPr>
          <w:rFonts w:hint="cs"/>
          <w:rtl/>
        </w:rPr>
        <w:t xml:space="preserve">المواد </w:t>
      </w:r>
      <w:r w:rsidRPr="00825367">
        <w:rPr>
          <w:rtl/>
        </w:rPr>
        <w:t>السمعي</w:t>
      </w:r>
      <w:r>
        <w:rPr>
          <w:rFonts w:hint="cs"/>
          <w:rtl/>
        </w:rPr>
        <w:t>ة</w:t>
      </w:r>
      <w:r w:rsidRPr="00825367">
        <w:rPr>
          <w:rtl/>
        </w:rPr>
        <w:t xml:space="preserve"> البصري</w:t>
      </w:r>
      <w:r>
        <w:rPr>
          <w:rFonts w:hint="cs"/>
          <w:rtl/>
        </w:rPr>
        <w:t>ة</w:t>
      </w:r>
      <w:r w:rsidRPr="00825367">
        <w:rPr>
          <w:rtl/>
        </w:rPr>
        <w:t xml:space="preserve"> في الاجتماع المقبل للجنة</w:t>
      </w:r>
      <w:r>
        <w:rPr>
          <w:rFonts w:hint="cs"/>
          <w:rtl/>
        </w:rPr>
        <w:t>.</w:t>
      </w:r>
    </w:p>
    <w:p w14:paraId="77187E3D" w14:textId="77777777" w:rsidR="00D277AC" w:rsidRPr="00825367" w:rsidRDefault="00D277AC" w:rsidP="00136948">
      <w:pPr>
        <w:pStyle w:val="BodyText"/>
        <w:rPr>
          <w:rFonts w:ascii="Calibri" w:hAnsi="Calibri"/>
          <w:b/>
          <w:bCs/>
          <w:i/>
          <w:iCs/>
        </w:rPr>
      </w:pPr>
      <w:r w:rsidRPr="00136948">
        <w:rPr>
          <w:rFonts w:ascii="Calibri" w:hAnsi="Calibri"/>
          <w:b/>
          <w:bCs/>
          <w:i/>
          <w:iCs/>
          <w:rtl/>
        </w:rPr>
        <w:t>تعزيز حماية حقوق مخرجي المسرح</w:t>
      </w:r>
    </w:p>
    <w:p w14:paraId="01AFE14D" w14:textId="77777777" w:rsidR="00D277AC" w:rsidRPr="00825367" w:rsidRDefault="00D277AC" w:rsidP="00825367">
      <w:pPr>
        <w:pStyle w:val="ONUMA"/>
        <w:spacing w:after="120"/>
        <w:rPr>
          <w:b/>
          <w:bCs/>
          <w:lang w:bidi="ar-EG"/>
        </w:rPr>
      </w:pPr>
      <w:r w:rsidRPr="00825367">
        <w:rPr>
          <w:rtl/>
        </w:rPr>
        <w:t xml:space="preserve">فيما يتعلق بموضوع </w:t>
      </w:r>
      <w:r w:rsidRPr="00136948">
        <w:rPr>
          <w:rtl/>
        </w:rPr>
        <w:t>تعزيز حماية حقوق مخرجي المسرح</w:t>
      </w:r>
      <w:r w:rsidRPr="00825367">
        <w:rPr>
          <w:rtl/>
        </w:rPr>
        <w:t xml:space="preserve">، قدمت الأمانة معلومات مستكملة موجزة عن حالة العمل الجاري.  وستناقش </w:t>
      </w:r>
      <w:r>
        <w:rPr>
          <w:rFonts w:hint="cs"/>
          <w:rtl/>
        </w:rPr>
        <w:t xml:space="preserve">مسألة </w:t>
      </w:r>
      <w:r w:rsidRPr="00136948">
        <w:rPr>
          <w:rtl/>
        </w:rPr>
        <w:t>تعزيز حماية حقوق مخرجي المسرح</w:t>
      </w:r>
      <w:r>
        <w:rPr>
          <w:rFonts w:hint="cs"/>
          <w:rtl/>
        </w:rPr>
        <w:t xml:space="preserve"> </w:t>
      </w:r>
      <w:r w:rsidRPr="00825367">
        <w:rPr>
          <w:rtl/>
        </w:rPr>
        <w:t>في الدورة المقبلة</w:t>
      </w:r>
      <w:r>
        <w:rPr>
          <w:rFonts w:hint="cs"/>
          <w:rtl/>
        </w:rPr>
        <w:t>.</w:t>
      </w:r>
    </w:p>
    <w:p w14:paraId="5362F341" w14:textId="77777777" w:rsidR="00D277AC" w:rsidRPr="00825367" w:rsidRDefault="00D277AC" w:rsidP="00136948">
      <w:pPr>
        <w:pStyle w:val="BodyText"/>
        <w:rPr>
          <w:rFonts w:ascii="Calibri" w:hAnsi="Calibri"/>
          <w:b/>
          <w:bCs/>
          <w:i/>
          <w:iCs/>
        </w:rPr>
      </w:pPr>
      <w:r>
        <w:rPr>
          <w:rFonts w:ascii="Calibri" w:hAnsi="Calibri" w:hint="cs"/>
          <w:b/>
          <w:bCs/>
          <w:i/>
          <w:iCs/>
          <w:rtl/>
        </w:rPr>
        <w:t>حق التتبع</w:t>
      </w:r>
    </w:p>
    <w:p w14:paraId="161AEBDF" w14:textId="029F1817" w:rsidR="00D277AC" w:rsidRPr="00825367" w:rsidRDefault="00D277AC" w:rsidP="00825367">
      <w:pPr>
        <w:pStyle w:val="ONUMA"/>
        <w:spacing w:after="120"/>
        <w:rPr>
          <w:lang w:bidi="ar-EG"/>
        </w:rPr>
      </w:pPr>
      <w:r w:rsidRPr="00825367">
        <w:rPr>
          <w:rtl/>
        </w:rPr>
        <w:t>فيما يتعلق بموضوع حق ال</w:t>
      </w:r>
      <w:r w:rsidRPr="00136948">
        <w:rPr>
          <w:rFonts w:hint="cs"/>
          <w:rtl/>
        </w:rPr>
        <w:t>تت</w:t>
      </w:r>
      <w:r w:rsidRPr="00825367">
        <w:rPr>
          <w:rtl/>
        </w:rPr>
        <w:t xml:space="preserve">بع، قدم البروفيسور سام ريكيتسون النسخة المنقحة من </w:t>
      </w:r>
      <w:hyperlink r:id="rId33" w:history="1">
        <w:r w:rsidRPr="00136948">
          <w:rPr>
            <w:rtl/>
          </w:rPr>
          <w:t xml:space="preserve"> </w:t>
        </w:r>
        <w:r w:rsidRPr="00136948">
          <w:rPr>
            <w:rStyle w:val="Hyperlink"/>
            <w:i/>
            <w:iCs/>
            <w:rtl/>
          </w:rPr>
          <w:t>مجموعة أدوات الويبو بشأن حق التتبع للفنان (الجزء الثاني)</w:t>
        </w:r>
      </w:hyperlink>
      <w:r w:rsidRPr="00825367">
        <w:rPr>
          <w:rtl/>
        </w:rPr>
        <w:t xml:space="preserve"> (الوثيقة</w:t>
      </w:r>
      <w:r>
        <w:rPr>
          <w:rFonts w:hint="cs"/>
          <w:rtl/>
        </w:rPr>
        <w:t> </w:t>
      </w:r>
      <w:r w:rsidRPr="00020B3B">
        <w:rPr>
          <w:bCs/>
        </w:rPr>
        <w:t>SCCR/45/INF/2 R</w:t>
      </w:r>
      <w:r>
        <w:rPr>
          <w:bCs/>
        </w:rPr>
        <w:t>ev</w:t>
      </w:r>
      <w:r w:rsidRPr="00020B3B">
        <w:rPr>
          <w:bCs/>
        </w:rPr>
        <w:t>.</w:t>
      </w:r>
      <w:r w:rsidRPr="00825367">
        <w:rPr>
          <w:rtl/>
        </w:rPr>
        <w:t>).  وشكرت الدول الأعضاء البروفيسور ريكيتسون على عمله الممتاز، وأدلت ببيانات بشأن هذا الموضوع.</w:t>
      </w:r>
    </w:p>
    <w:p w14:paraId="21D779AB" w14:textId="77777777" w:rsidR="00D277AC" w:rsidRPr="00825367" w:rsidRDefault="00D277AC" w:rsidP="00825367">
      <w:pPr>
        <w:pStyle w:val="ONUMA"/>
        <w:spacing w:after="120"/>
        <w:rPr>
          <w:b/>
          <w:bCs/>
          <w:lang w:bidi="ar-EG"/>
        </w:rPr>
      </w:pPr>
      <w:r w:rsidRPr="00825367">
        <w:rPr>
          <w:rtl/>
        </w:rPr>
        <w:t>وقدم اقتراح بتنظيم سلسلة من الاجتماعات الإقليمية بشأن هذا الموضوع، بما في ذلك عرض استضافة الاجتماع للمنطقة الأفريقية.</w:t>
      </w:r>
    </w:p>
    <w:p w14:paraId="62635CAD" w14:textId="77777777" w:rsidR="00D277AC" w:rsidRPr="00825367" w:rsidRDefault="00D277AC" w:rsidP="00825367">
      <w:pPr>
        <w:pStyle w:val="ONUMA"/>
        <w:spacing w:after="120"/>
        <w:rPr>
          <w:lang w:bidi="ar-EG"/>
        </w:rPr>
      </w:pPr>
      <w:r w:rsidRPr="00825367">
        <w:rPr>
          <w:rtl/>
        </w:rPr>
        <w:t>وأعرب بعض الأعضاء عن تأييدهم لجعل هذا البند بندا</w:t>
      </w:r>
      <w:r>
        <w:rPr>
          <w:rFonts w:hint="cs"/>
          <w:rtl/>
        </w:rPr>
        <w:t>ً</w:t>
      </w:r>
      <w:r w:rsidRPr="00825367">
        <w:rPr>
          <w:rtl/>
        </w:rPr>
        <w:t xml:space="preserve"> دائما</w:t>
      </w:r>
      <w:r>
        <w:rPr>
          <w:rFonts w:hint="cs"/>
          <w:rtl/>
        </w:rPr>
        <w:t>ً</w:t>
      </w:r>
      <w:r w:rsidRPr="00825367">
        <w:rPr>
          <w:rtl/>
        </w:rPr>
        <w:t xml:space="preserve"> في جدول أعمال اللجنة، في حين لم يكن آخرون مستعدين بعد لت</w:t>
      </w:r>
      <w:r>
        <w:rPr>
          <w:rFonts w:hint="cs"/>
          <w:rtl/>
        </w:rPr>
        <w:t>ثبيت هذا الموضوع ك</w:t>
      </w:r>
      <w:r w:rsidRPr="00825367">
        <w:rPr>
          <w:rtl/>
        </w:rPr>
        <w:t>بند دائم في جدول الأعمال</w:t>
      </w:r>
      <w:r>
        <w:rPr>
          <w:rFonts w:hint="cs"/>
          <w:rtl/>
        </w:rPr>
        <w:t>.</w:t>
      </w:r>
    </w:p>
    <w:p w14:paraId="18E74499" w14:textId="77777777" w:rsidR="00D277AC" w:rsidRPr="00825367" w:rsidRDefault="00D277AC" w:rsidP="00825367">
      <w:pPr>
        <w:pStyle w:val="ONUMA"/>
        <w:spacing w:after="120"/>
        <w:rPr>
          <w:b/>
          <w:bCs/>
          <w:lang w:bidi="ar-EG"/>
        </w:rPr>
      </w:pPr>
      <w:r w:rsidRPr="00825367">
        <w:rPr>
          <w:rtl/>
        </w:rPr>
        <w:t xml:space="preserve">وستتم مناقشة حق </w:t>
      </w:r>
      <w:r>
        <w:rPr>
          <w:rFonts w:hint="cs"/>
          <w:rtl/>
        </w:rPr>
        <w:t xml:space="preserve">التتبع </w:t>
      </w:r>
      <w:r w:rsidRPr="00825367">
        <w:rPr>
          <w:rtl/>
        </w:rPr>
        <w:t>بمزيد من التفصيل في</w:t>
      </w:r>
      <w:r w:rsidRPr="004C6381">
        <w:rPr>
          <w:rtl/>
        </w:rPr>
        <w:t xml:space="preserve"> </w:t>
      </w:r>
      <w:r w:rsidRPr="00825367">
        <w:rPr>
          <w:rtl/>
        </w:rPr>
        <w:t>ال</w:t>
      </w:r>
      <w:r>
        <w:rPr>
          <w:rFonts w:hint="cs"/>
          <w:rtl/>
        </w:rPr>
        <w:t xml:space="preserve">دورة </w:t>
      </w:r>
      <w:r w:rsidRPr="00BE0EAE">
        <w:rPr>
          <w:rtl/>
          <w:lang w:bidi="ar-EG"/>
        </w:rPr>
        <w:t>ال</w:t>
      </w:r>
      <w:r w:rsidRPr="00BE0EAE">
        <w:rPr>
          <w:rFonts w:hint="cs"/>
          <w:rtl/>
        </w:rPr>
        <w:t>س</w:t>
      </w:r>
      <w:r w:rsidRPr="00BE0EAE">
        <w:rPr>
          <w:rtl/>
          <w:lang w:bidi="ar-EG"/>
        </w:rPr>
        <w:t>ا</w:t>
      </w:r>
      <w:r>
        <w:rPr>
          <w:rFonts w:hint="cs"/>
          <w:rtl/>
          <w:lang w:bidi="ar-EG"/>
        </w:rPr>
        <w:t>بعة</w:t>
      </w:r>
      <w:r w:rsidRPr="00BE0EAE">
        <w:rPr>
          <w:rtl/>
          <w:lang w:bidi="ar-EG"/>
        </w:rPr>
        <w:t xml:space="preserve"> والأربعين للجنة</w:t>
      </w:r>
      <w:r>
        <w:rPr>
          <w:rFonts w:hint="cs"/>
          <w:rtl/>
          <w:lang w:bidi="ar-EG"/>
        </w:rPr>
        <w:t xml:space="preserve"> حق المؤلف.</w:t>
      </w:r>
    </w:p>
    <w:p w14:paraId="7B3F5CB2" w14:textId="77777777" w:rsidR="00D277AC" w:rsidRPr="00825367" w:rsidRDefault="00D277AC" w:rsidP="004C6381">
      <w:pPr>
        <w:pStyle w:val="BodyText"/>
        <w:keepNext/>
        <w:rPr>
          <w:rFonts w:ascii="Calibri" w:hAnsi="Calibri"/>
          <w:b/>
          <w:bCs/>
          <w:i/>
          <w:iCs/>
        </w:rPr>
      </w:pPr>
      <w:r w:rsidRPr="004C6381">
        <w:rPr>
          <w:rFonts w:ascii="Calibri" w:hAnsi="Calibri"/>
          <w:b/>
          <w:bCs/>
          <w:i/>
          <w:iCs/>
          <w:rtl/>
        </w:rPr>
        <w:lastRenderedPageBreak/>
        <w:t>اقتراح بإجراء دراسة بشأن حماية حق المؤلف للمعايير الفنية</w:t>
      </w:r>
    </w:p>
    <w:p w14:paraId="48D424EE" w14:textId="77777777" w:rsidR="00D277AC" w:rsidRPr="00825367" w:rsidRDefault="00D277AC" w:rsidP="004C6381">
      <w:pPr>
        <w:pStyle w:val="ONUMA"/>
        <w:spacing w:after="120"/>
        <w:rPr>
          <w:lang w:bidi="ar-EG"/>
        </w:rPr>
      </w:pPr>
      <w:r w:rsidRPr="00825367">
        <w:rPr>
          <w:rtl/>
        </w:rPr>
        <w:t xml:space="preserve">قدم وفد كندا </w:t>
      </w:r>
      <w:r w:rsidRPr="004C6381">
        <w:rPr>
          <w:i/>
          <w:iCs/>
          <w:rtl/>
        </w:rPr>
        <w:t>اقتراح</w:t>
      </w:r>
      <w:r>
        <w:rPr>
          <w:rFonts w:hint="cs"/>
          <w:i/>
          <w:iCs/>
          <w:rtl/>
        </w:rPr>
        <w:t>اً</w:t>
      </w:r>
      <w:r w:rsidRPr="004C6381">
        <w:rPr>
          <w:i/>
          <w:iCs/>
          <w:rtl/>
        </w:rPr>
        <w:t xml:space="preserve"> بإجراء دراسة بشأن حماية حق المؤلف للمعايير الفنية</w:t>
      </w:r>
      <w:r w:rsidRPr="00825367">
        <w:rPr>
          <w:i/>
          <w:iCs/>
          <w:rtl/>
        </w:rPr>
        <w:t xml:space="preserve"> </w:t>
      </w:r>
      <w:r w:rsidRPr="00825367">
        <w:rPr>
          <w:rtl/>
        </w:rPr>
        <w:t>(الوثيقة</w:t>
      </w:r>
      <w:r>
        <w:rPr>
          <w:rFonts w:hint="cs"/>
          <w:rtl/>
        </w:rPr>
        <w:t> </w:t>
      </w:r>
      <w:r w:rsidRPr="008204EF">
        <w:t xml:space="preserve">SCCR/46/4 </w:t>
      </w:r>
      <w:r>
        <w:t>R</w:t>
      </w:r>
      <w:r w:rsidRPr="008204EF">
        <w:t>ev</w:t>
      </w:r>
      <w:r>
        <w:t>.</w:t>
      </w:r>
      <w:r w:rsidRPr="00825367">
        <w:rPr>
          <w:rtl/>
        </w:rPr>
        <w:t>)</w:t>
      </w:r>
      <w:r>
        <w:rPr>
          <w:rFonts w:hint="cs"/>
          <w:rtl/>
        </w:rPr>
        <w:t xml:space="preserve">.  </w:t>
      </w:r>
      <w:r w:rsidRPr="00825367">
        <w:rPr>
          <w:rtl/>
        </w:rPr>
        <w:t>وناقشت اللجنة الاقتراح.  ورحب بعض أعضاء اللجنة بالاقتراح، بينما طلب عدة أعضاء آخرون مزيدا</w:t>
      </w:r>
      <w:r>
        <w:rPr>
          <w:rFonts w:hint="cs"/>
          <w:rtl/>
        </w:rPr>
        <w:t>ً</w:t>
      </w:r>
      <w:r w:rsidRPr="00825367">
        <w:rPr>
          <w:rtl/>
        </w:rPr>
        <w:t xml:space="preserve"> من الوقت للنظر في الاقتراح.  وسيناقش اقتراح الدراسة بشأن حماية حق المؤلف للمعايير ال</w:t>
      </w:r>
      <w:r>
        <w:rPr>
          <w:rFonts w:hint="cs"/>
          <w:rtl/>
        </w:rPr>
        <w:t>ف</w:t>
      </w:r>
      <w:r w:rsidRPr="00825367">
        <w:rPr>
          <w:rtl/>
        </w:rPr>
        <w:t>نية في الدورة المقبلة.</w:t>
      </w:r>
    </w:p>
    <w:p w14:paraId="0D999981" w14:textId="77777777" w:rsidR="00D277AC" w:rsidRPr="00825367" w:rsidRDefault="00D277AC" w:rsidP="00825367">
      <w:pPr>
        <w:pStyle w:val="ONUMA"/>
        <w:spacing w:after="120"/>
        <w:rPr>
          <w:lang w:bidi="ar-EG"/>
        </w:rPr>
      </w:pPr>
      <w:r w:rsidRPr="00825367">
        <w:rPr>
          <w:rtl/>
        </w:rPr>
        <w:t>وسيبقى موضوع مسائل أخرى مدرجا</w:t>
      </w:r>
      <w:r>
        <w:rPr>
          <w:rFonts w:hint="cs"/>
          <w:rtl/>
        </w:rPr>
        <w:t>ً</w:t>
      </w:r>
      <w:r w:rsidRPr="00825367">
        <w:rPr>
          <w:rtl/>
        </w:rPr>
        <w:t xml:space="preserve"> في جدول أعمال الدورة السابعة والأربعين للجنة حق المؤلف</w:t>
      </w:r>
      <w:r>
        <w:rPr>
          <w:rFonts w:hint="cs"/>
          <w:rtl/>
        </w:rPr>
        <w:t>.</w:t>
      </w:r>
    </w:p>
    <w:p w14:paraId="58A29193" w14:textId="77777777" w:rsidR="00D277AC" w:rsidRPr="00436A86" w:rsidRDefault="00D277AC" w:rsidP="004C6381">
      <w:pPr>
        <w:pStyle w:val="Heading2"/>
        <w:rPr>
          <w:i/>
          <w:iCs w:val="0"/>
          <w:sz w:val="24"/>
          <w:szCs w:val="24"/>
        </w:rPr>
      </w:pPr>
      <w:r w:rsidRPr="00436A86">
        <w:rPr>
          <w:i/>
          <w:iCs w:val="0"/>
          <w:sz w:val="24"/>
          <w:szCs w:val="24"/>
          <w:rtl/>
        </w:rPr>
        <w:t>م</w:t>
      </w:r>
      <w:r w:rsidRPr="00436A86">
        <w:rPr>
          <w:rFonts w:hint="cs"/>
          <w:i/>
          <w:iCs w:val="0"/>
          <w:sz w:val="24"/>
          <w:szCs w:val="24"/>
          <w:rtl/>
        </w:rPr>
        <w:t xml:space="preserve">لخص </w:t>
      </w:r>
      <w:r w:rsidRPr="00436A86">
        <w:rPr>
          <w:i/>
          <w:iCs w:val="0"/>
          <w:sz w:val="24"/>
          <w:szCs w:val="24"/>
          <w:rtl/>
        </w:rPr>
        <w:t>الرئيس</w:t>
      </w:r>
    </w:p>
    <w:p w14:paraId="6FB79894" w14:textId="77777777" w:rsidR="00D277AC" w:rsidRPr="00825367" w:rsidRDefault="00D277AC" w:rsidP="00825367">
      <w:pPr>
        <w:pStyle w:val="ONUMA"/>
        <w:spacing w:after="120"/>
        <w:rPr>
          <w:lang w:bidi="ar-EG"/>
        </w:rPr>
      </w:pPr>
      <w:r w:rsidRPr="00825367">
        <w:rPr>
          <w:rtl/>
        </w:rPr>
        <w:t>أحاطت اللجنة علما</w:t>
      </w:r>
      <w:r>
        <w:rPr>
          <w:rFonts w:hint="cs"/>
          <w:rtl/>
        </w:rPr>
        <w:t>ً</w:t>
      </w:r>
      <w:r w:rsidRPr="00825367">
        <w:rPr>
          <w:rtl/>
        </w:rPr>
        <w:t xml:space="preserve"> بمضمون م</w:t>
      </w:r>
      <w:r>
        <w:rPr>
          <w:rFonts w:hint="cs"/>
          <w:rtl/>
        </w:rPr>
        <w:t xml:space="preserve">لخص </w:t>
      </w:r>
      <w:r w:rsidRPr="00825367">
        <w:rPr>
          <w:rtl/>
        </w:rPr>
        <w:t>الرئيس</w:t>
      </w:r>
      <w:r>
        <w:rPr>
          <w:rFonts w:hint="cs"/>
          <w:rtl/>
        </w:rPr>
        <w:t xml:space="preserve"> هذا</w:t>
      </w:r>
      <w:r w:rsidRPr="00825367">
        <w:rPr>
          <w:rtl/>
        </w:rPr>
        <w:t xml:space="preserve">، على أن يكون مفهوما أنه لا يخضع لموافقة اللجنة، لأنه يمثل آراء الرئيسة بشأن القضايا الرئيسية التي </w:t>
      </w:r>
      <w:r>
        <w:rPr>
          <w:rFonts w:hint="cs"/>
          <w:rtl/>
        </w:rPr>
        <w:t>برز</w:t>
      </w:r>
      <w:r w:rsidRPr="00825367">
        <w:rPr>
          <w:rtl/>
        </w:rPr>
        <w:t>ت والتي نوقشت أثناء الدورة، فضلا</w:t>
      </w:r>
      <w:r>
        <w:rPr>
          <w:rFonts w:hint="cs"/>
          <w:rtl/>
        </w:rPr>
        <w:t>ً</w:t>
      </w:r>
      <w:r w:rsidRPr="00825367">
        <w:rPr>
          <w:rtl/>
        </w:rPr>
        <w:t xml:space="preserve"> عن وجهة نظرها بشأن نتائج الدورة السادسة والأربعين</w:t>
      </w:r>
      <w:r>
        <w:rPr>
          <w:rFonts w:hint="cs"/>
          <w:rtl/>
        </w:rPr>
        <w:t>.</w:t>
      </w:r>
    </w:p>
    <w:p w14:paraId="71656058" w14:textId="77777777" w:rsidR="00D277AC" w:rsidRPr="00436A86" w:rsidRDefault="00D277AC" w:rsidP="004C6381">
      <w:pPr>
        <w:pStyle w:val="Heading2"/>
        <w:rPr>
          <w:i/>
          <w:iCs w:val="0"/>
          <w:sz w:val="24"/>
          <w:szCs w:val="24"/>
        </w:rPr>
      </w:pPr>
      <w:r w:rsidRPr="00436A86">
        <w:rPr>
          <w:i/>
          <w:iCs w:val="0"/>
          <w:sz w:val="24"/>
          <w:szCs w:val="24"/>
          <w:rtl/>
        </w:rPr>
        <w:t>البند 8 من جدول الأعمال: اختتام الدورة</w:t>
      </w:r>
    </w:p>
    <w:p w14:paraId="592E1677" w14:textId="77777777" w:rsidR="00D277AC" w:rsidRPr="004F0EB1" w:rsidRDefault="00D277AC" w:rsidP="00825367">
      <w:pPr>
        <w:pStyle w:val="ONUMA"/>
        <w:spacing w:after="120"/>
        <w:rPr>
          <w:lang w:bidi="ar-EG"/>
        </w:rPr>
      </w:pPr>
      <w:r w:rsidRPr="00825367">
        <w:rPr>
          <w:rtl/>
        </w:rPr>
        <w:t>فيما يتعلق بالاجتماعات المقبلة، أعربت بعض المجموعات عن تفضيلها لمواصلة اللجنة عقد دورتين في السنة التقويمية، بينما رأت مجموعات أخرى أن هذا التعبير غير ضروري</w:t>
      </w:r>
      <w:r>
        <w:rPr>
          <w:rFonts w:hint="cs"/>
          <w:rtl/>
        </w:rPr>
        <w:t>.</w:t>
      </w:r>
    </w:p>
    <w:p w14:paraId="5820AEDE" w14:textId="77777777" w:rsidR="00D277AC" w:rsidRPr="00825367" w:rsidRDefault="00D277AC" w:rsidP="00825367">
      <w:pPr>
        <w:pStyle w:val="ONUMA"/>
        <w:spacing w:after="120"/>
        <w:rPr>
          <w:lang w:bidi="ar-EG"/>
        </w:rPr>
      </w:pPr>
      <w:r w:rsidRPr="00825367">
        <w:rPr>
          <w:rtl/>
        </w:rPr>
        <w:t>وستعقد الدورة السابعة والأربعون للجنة في الفترة من 1 إلى 5 ديسمبر 2025.</w:t>
      </w:r>
    </w:p>
    <w:p w14:paraId="78E15A1B" w14:textId="77777777" w:rsidR="00D277AC" w:rsidRDefault="00D277AC" w:rsidP="004F0EB1">
      <w:pPr>
        <w:pStyle w:val="Endofdocument-Annex"/>
        <w:ind w:left="5530"/>
        <w:rPr>
          <w:rtl/>
        </w:rPr>
      </w:pPr>
    </w:p>
    <w:p w14:paraId="784AA761" w14:textId="77777777" w:rsidR="00D277AC" w:rsidRDefault="00D277AC" w:rsidP="004F0EB1">
      <w:pPr>
        <w:pStyle w:val="Endofdocument-Annex"/>
        <w:ind w:left="5530"/>
        <w:rPr>
          <w:rtl/>
        </w:rPr>
      </w:pPr>
    </w:p>
    <w:p w14:paraId="630431E4" w14:textId="77777777" w:rsidR="00D277AC" w:rsidRPr="00825367" w:rsidRDefault="00D277AC" w:rsidP="004F0EB1">
      <w:pPr>
        <w:pStyle w:val="Endofdocument-Annex"/>
        <w:ind w:left="5530"/>
      </w:pPr>
      <w:r w:rsidRPr="00825367">
        <w:rPr>
          <w:rFonts w:hint="cs"/>
          <w:rtl/>
        </w:rPr>
        <w:t>[نهاية الوثيقة]</w:t>
      </w:r>
    </w:p>
    <w:p w14:paraId="0A2A3EE9" w14:textId="77777777" w:rsidR="003B6A4B" w:rsidRPr="004B3EAC" w:rsidRDefault="003B6A4B" w:rsidP="004B3EAC">
      <w:pPr>
        <w:pStyle w:val="BodyText"/>
        <w:rPr>
          <w:rFonts w:asciiTheme="minorBidi" w:hAnsiTheme="minorBidi" w:cstheme="minorBidi"/>
        </w:rPr>
      </w:pPr>
    </w:p>
    <w:sectPr w:rsidR="003B6A4B" w:rsidRPr="004B3EAC" w:rsidSect="00C05675">
      <w:headerReference w:type="default" r:id="rId34"/>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4B186" w14:textId="77777777" w:rsidR="006C217B" w:rsidRDefault="006C217B">
      <w:r>
        <w:separator/>
      </w:r>
    </w:p>
  </w:endnote>
  <w:endnote w:type="continuationSeparator" w:id="0">
    <w:p w14:paraId="5E68FF78" w14:textId="77777777" w:rsidR="006C217B" w:rsidRDefault="006C217B" w:rsidP="003B38C1">
      <w:r>
        <w:separator/>
      </w:r>
    </w:p>
    <w:p w14:paraId="7D1D90EE" w14:textId="77777777" w:rsidR="006C217B" w:rsidRPr="003B38C1" w:rsidRDefault="006C217B" w:rsidP="003B38C1">
      <w:pPr>
        <w:spacing w:after="60"/>
        <w:rPr>
          <w:sz w:val="17"/>
        </w:rPr>
      </w:pPr>
      <w:r>
        <w:rPr>
          <w:sz w:val="17"/>
        </w:rPr>
        <w:t>[Endnote continued from previous page]</w:t>
      </w:r>
    </w:p>
  </w:endnote>
  <w:endnote w:type="continuationNotice" w:id="1">
    <w:p w14:paraId="35A45159" w14:textId="77777777" w:rsidR="006C217B" w:rsidRPr="003B38C1" w:rsidRDefault="006C217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283F9" w14:textId="77777777" w:rsidR="006C217B" w:rsidRDefault="006C217B">
      <w:r>
        <w:separator/>
      </w:r>
    </w:p>
  </w:footnote>
  <w:footnote w:type="continuationSeparator" w:id="0">
    <w:p w14:paraId="3A7B2074" w14:textId="77777777" w:rsidR="006C217B" w:rsidRDefault="006C217B" w:rsidP="008B60B2">
      <w:r>
        <w:separator/>
      </w:r>
    </w:p>
    <w:p w14:paraId="2098C295" w14:textId="77777777" w:rsidR="006C217B" w:rsidRPr="00ED77FB" w:rsidRDefault="006C217B" w:rsidP="008B60B2">
      <w:pPr>
        <w:spacing w:after="60"/>
        <w:rPr>
          <w:sz w:val="17"/>
          <w:szCs w:val="17"/>
        </w:rPr>
      </w:pPr>
      <w:r w:rsidRPr="00ED77FB">
        <w:rPr>
          <w:sz w:val="17"/>
          <w:szCs w:val="17"/>
        </w:rPr>
        <w:t>[Footnote continued from previous page]</w:t>
      </w:r>
    </w:p>
  </w:footnote>
  <w:footnote w:type="continuationNotice" w:id="1">
    <w:p w14:paraId="48485B03" w14:textId="77777777" w:rsidR="006C217B" w:rsidRPr="00ED77FB" w:rsidRDefault="006C217B"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3138" w14:textId="77777777" w:rsidR="005E36D2" w:rsidRDefault="005E36D2" w:rsidP="0026304F">
    <w:pPr>
      <w:bidi w:val="0"/>
      <w:rPr>
        <w:rtl/>
      </w:rPr>
    </w:pPr>
    <w:bookmarkStart w:id="7" w:name="Code2"/>
    <w:bookmarkEnd w:id="7"/>
    <w:r>
      <w:t>WO/GA/58/4</w:t>
    </w:r>
  </w:p>
  <w:p w14:paraId="0FD535BF" w14:textId="1CB3CB2B" w:rsidR="005E36D2" w:rsidRDefault="005E36D2" w:rsidP="0026304F">
    <w:pPr>
      <w:bidi w:val="0"/>
      <w:rPr>
        <w:rtl/>
      </w:rPr>
    </w:pPr>
    <w:r>
      <w:fldChar w:fldCharType="begin"/>
    </w:r>
    <w:r>
      <w:rPr>
        <w:rtl/>
      </w:rPr>
      <w:instrText xml:space="preserve"> </w:instrText>
    </w:r>
    <w:r>
      <w:instrText xml:space="preserve">PAGE  \* MERGEFORMAT </w:instrText>
    </w:r>
    <w:r>
      <w:fldChar w:fldCharType="separate"/>
    </w:r>
    <w:r>
      <w:rPr>
        <w:rFonts w:hint="cs"/>
        <w:rtl/>
      </w:rPr>
      <w:t>2</w:t>
    </w:r>
    <w:r>
      <w:fldChar w:fldCharType="end"/>
    </w:r>
  </w:p>
  <w:p w14:paraId="017BA94C" w14:textId="77777777" w:rsidR="005E36D2" w:rsidRDefault="005E36D2" w:rsidP="0026304F">
    <w:pPr>
      <w:bidi w:val="0"/>
    </w:pPr>
  </w:p>
  <w:p w14:paraId="001A71F9" w14:textId="77777777" w:rsidR="005E36D2" w:rsidRDefault="005E36D2" w:rsidP="0026304F">
    <w:pPr>
      <w:bidi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F2B7" w14:textId="7F80AC14" w:rsidR="00CC4F6F" w:rsidRDefault="0026304F" w:rsidP="00CC4F6F">
    <w:pPr>
      <w:bidi w:val="0"/>
      <w:rPr>
        <w:rFonts w:cs="Arial"/>
      </w:rPr>
    </w:pPr>
    <w:r w:rsidRPr="0026304F">
      <w:rPr>
        <w:rFonts w:cs="Arial"/>
      </w:rPr>
      <w:t>SCCR/46/Summary</w:t>
    </w:r>
  </w:p>
  <w:p w14:paraId="691140BA" w14:textId="77777777" w:rsidR="00CC4F6F" w:rsidRPr="00C50A61"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4B3EAC">
      <w:rPr>
        <w:rFonts w:cs="Arial"/>
        <w:noProof/>
        <w:lang w:bidi="ar-EG"/>
      </w:rPr>
      <w:t>2</w:t>
    </w:r>
    <w:r w:rsidRPr="00C50A61">
      <w:rPr>
        <w:rFonts w:cs="Arial"/>
      </w:rPr>
      <w:fldChar w:fldCharType="end"/>
    </w:r>
  </w:p>
  <w:p w14:paraId="55ED0F23" w14:textId="77777777" w:rsidR="00CC4F6F" w:rsidRDefault="00CC4F6F" w:rsidP="00CC4F6F">
    <w:pPr>
      <w:bidi w:val="0"/>
      <w:rPr>
        <w:rFonts w:cs="Arial"/>
      </w:rPr>
    </w:pPr>
  </w:p>
  <w:p w14:paraId="026A9D51" w14:textId="77777777" w:rsidR="005B46AF" w:rsidRPr="00C50A61" w:rsidRDefault="005B46AF" w:rsidP="005B46AF">
    <w:pPr>
      <w:bidi w:val="0"/>
      <w:rPr>
        <w:rFonts w:cs="Arial"/>
      </w:rPr>
    </w:pPr>
  </w:p>
  <w:p w14:paraId="5B4B6588" w14:textId="77777777" w:rsidR="00853218" w:rsidRDefault="008532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1F69"/>
    <w:multiLevelType w:val="hybridMultilevel"/>
    <w:tmpl w:val="6138381A"/>
    <w:lvl w:ilvl="0" w:tplc="DD80124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D23294F"/>
    <w:multiLevelType w:val="hybridMultilevel"/>
    <w:tmpl w:val="E5A8F47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B08F8"/>
    <w:multiLevelType w:val="hybridMultilevel"/>
    <w:tmpl w:val="27D8D3FA"/>
    <w:lvl w:ilvl="0" w:tplc="50FE7C04">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F62B54"/>
    <w:multiLevelType w:val="hybridMultilevel"/>
    <w:tmpl w:val="C8342020"/>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B2E35"/>
    <w:multiLevelType w:val="hybridMultilevel"/>
    <w:tmpl w:val="91980F3A"/>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45D56AC"/>
    <w:multiLevelType w:val="hybridMultilevel"/>
    <w:tmpl w:val="79703354"/>
    <w:lvl w:ilvl="0" w:tplc="3D82285A">
      <w:start w:val="1"/>
      <w:numFmt w:val="bullet"/>
      <w:lvlText w:val="-"/>
      <w:lvlJc w:val="left"/>
      <w:pPr>
        <w:ind w:left="1287" w:hanging="360"/>
      </w:pPr>
      <w:rPr>
        <w:rFonts w:ascii="Arial" w:eastAsia="Malgun Gothic"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0820"/>
    <w:multiLevelType w:val="hybridMultilevel"/>
    <w:tmpl w:val="CAB05A98"/>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0B43F9F"/>
    <w:multiLevelType w:val="hybridMultilevel"/>
    <w:tmpl w:val="E2FA27E6"/>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F1FB1"/>
    <w:multiLevelType w:val="hybridMultilevel"/>
    <w:tmpl w:val="DFBCE206"/>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48C1A74"/>
    <w:multiLevelType w:val="hybridMultilevel"/>
    <w:tmpl w:val="12082E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D34"/>
    <w:multiLevelType w:val="hybridMultilevel"/>
    <w:tmpl w:val="2A488520"/>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16" w15:restartNumberingAfterBreak="0">
    <w:nsid w:val="396E7FA3"/>
    <w:multiLevelType w:val="hybridMultilevel"/>
    <w:tmpl w:val="A334878C"/>
    <w:lvl w:ilvl="0" w:tplc="C3DED01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46D47E2"/>
    <w:multiLevelType w:val="hybridMultilevel"/>
    <w:tmpl w:val="DEF861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45D2E"/>
    <w:multiLevelType w:val="hybridMultilevel"/>
    <w:tmpl w:val="9E6066D6"/>
    <w:lvl w:ilvl="0" w:tplc="D49E6E9A">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7136D89"/>
    <w:multiLevelType w:val="hybridMultilevel"/>
    <w:tmpl w:val="F1C83CE6"/>
    <w:lvl w:ilvl="0" w:tplc="763ECBB8">
      <w:start w:val="2"/>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0123C9"/>
    <w:multiLevelType w:val="hybridMultilevel"/>
    <w:tmpl w:val="8D22C3B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9F3913"/>
    <w:multiLevelType w:val="hybridMultilevel"/>
    <w:tmpl w:val="1E12EEA2"/>
    <w:lvl w:ilvl="0" w:tplc="6D9C8834">
      <w:start w:val="1"/>
      <w:numFmt w:val="upp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591"/>
    <w:multiLevelType w:val="hybridMultilevel"/>
    <w:tmpl w:val="90745A82"/>
    <w:lvl w:ilvl="0" w:tplc="6BCE4118">
      <w:start w:val="1"/>
      <w:numFmt w:val="lowerRoman"/>
      <w:lvlText w:val="(%1)"/>
      <w:lvlJc w:val="left"/>
      <w:pPr>
        <w:ind w:left="6081" w:hanging="720"/>
      </w:pPr>
      <w:rPr>
        <w:rFonts w:hint="default"/>
      </w:rPr>
    </w:lvl>
    <w:lvl w:ilvl="1" w:tplc="04090019" w:tentative="1">
      <w:start w:val="1"/>
      <w:numFmt w:val="lowerLetter"/>
      <w:lvlText w:val="%2."/>
      <w:lvlJc w:val="left"/>
      <w:pPr>
        <w:ind w:left="6441" w:hanging="360"/>
      </w:pPr>
    </w:lvl>
    <w:lvl w:ilvl="2" w:tplc="0409001B" w:tentative="1">
      <w:start w:val="1"/>
      <w:numFmt w:val="lowerRoman"/>
      <w:lvlText w:val="%3."/>
      <w:lvlJc w:val="right"/>
      <w:pPr>
        <w:ind w:left="7161" w:hanging="180"/>
      </w:pPr>
    </w:lvl>
    <w:lvl w:ilvl="3" w:tplc="0409000F" w:tentative="1">
      <w:start w:val="1"/>
      <w:numFmt w:val="decimal"/>
      <w:lvlText w:val="%4."/>
      <w:lvlJc w:val="left"/>
      <w:pPr>
        <w:ind w:left="7881" w:hanging="360"/>
      </w:pPr>
    </w:lvl>
    <w:lvl w:ilvl="4" w:tplc="04090019" w:tentative="1">
      <w:start w:val="1"/>
      <w:numFmt w:val="lowerLetter"/>
      <w:lvlText w:val="%5."/>
      <w:lvlJc w:val="left"/>
      <w:pPr>
        <w:ind w:left="8601" w:hanging="360"/>
      </w:pPr>
    </w:lvl>
    <w:lvl w:ilvl="5" w:tplc="0409001B" w:tentative="1">
      <w:start w:val="1"/>
      <w:numFmt w:val="lowerRoman"/>
      <w:lvlText w:val="%6."/>
      <w:lvlJc w:val="right"/>
      <w:pPr>
        <w:ind w:left="9321" w:hanging="180"/>
      </w:pPr>
    </w:lvl>
    <w:lvl w:ilvl="6" w:tplc="0409000F" w:tentative="1">
      <w:start w:val="1"/>
      <w:numFmt w:val="decimal"/>
      <w:lvlText w:val="%7."/>
      <w:lvlJc w:val="left"/>
      <w:pPr>
        <w:ind w:left="10041" w:hanging="360"/>
      </w:pPr>
    </w:lvl>
    <w:lvl w:ilvl="7" w:tplc="04090019" w:tentative="1">
      <w:start w:val="1"/>
      <w:numFmt w:val="lowerLetter"/>
      <w:lvlText w:val="%8."/>
      <w:lvlJc w:val="left"/>
      <w:pPr>
        <w:ind w:left="10761" w:hanging="360"/>
      </w:pPr>
    </w:lvl>
    <w:lvl w:ilvl="8" w:tplc="0409001B" w:tentative="1">
      <w:start w:val="1"/>
      <w:numFmt w:val="lowerRoman"/>
      <w:lvlText w:val="%9."/>
      <w:lvlJc w:val="right"/>
      <w:pPr>
        <w:ind w:left="11481" w:hanging="180"/>
      </w:pPr>
    </w:lvl>
  </w:abstractNum>
  <w:abstractNum w:abstractNumId="25" w15:restartNumberingAfterBreak="0">
    <w:nsid w:val="5820061B"/>
    <w:multiLevelType w:val="multilevel"/>
    <w:tmpl w:val="D48A2BB8"/>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6" w15:restartNumberingAfterBreak="0">
    <w:nsid w:val="595F5EBA"/>
    <w:multiLevelType w:val="hybridMultilevel"/>
    <w:tmpl w:val="176E3F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12AD7"/>
    <w:multiLevelType w:val="hybridMultilevel"/>
    <w:tmpl w:val="8136611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236EE"/>
    <w:multiLevelType w:val="hybridMultilevel"/>
    <w:tmpl w:val="C5223AA2"/>
    <w:lvl w:ilvl="0" w:tplc="3E547D20">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38B1ED0"/>
    <w:multiLevelType w:val="hybridMultilevel"/>
    <w:tmpl w:val="85DE2B6A"/>
    <w:lvl w:ilvl="0" w:tplc="51603708">
      <w:start w:val="1"/>
      <w:numFmt w:val="bullet"/>
      <w:lvlText w:val=""/>
      <w:lvlJc w:val="left"/>
      <w:pPr>
        <w:ind w:left="4170" w:hanging="360"/>
      </w:pPr>
      <w:rPr>
        <w:rFonts w:ascii="Symbol" w:hAnsi="Symbol"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30" w15:restartNumberingAfterBreak="0">
    <w:nsid w:val="78C501C9"/>
    <w:multiLevelType w:val="hybridMultilevel"/>
    <w:tmpl w:val="1F9CF320"/>
    <w:lvl w:ilvl="0" w:tplc="36A22CF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F745E17"/>
    <w:multiLevelType w:val="hybridMultilevel"/>
    <w:tmpl w:val="EBB28E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14625">
    <w:abstractNumId w:val="9"/>
  </w:num>
  <w:num w:numId="2" w16cid:durableId="1872453131">
    <w:abstractNumId w:val="17"/>
  </w:num>
  <w:num w:numId="3" w16cid:durableId="1401059941">
    <w:abstractNumId w:val="0"/>
  </w:num>
  <w:num w:numId="4" w16cid:durableId="1869249372">
    <w:abstractNumId w:val="22"/>
  </w:num>
  <w:num w:numId="5" w16cid:durableId="1771965758">
    <w:abstractNumId w:val="2"/>
  </w:num>
  <w:num w:numId="6" w16cid:durableId="518280024">
    <w:abstractNumId w:val="10"/>
  </w:num>
  <w:num w:numId="7" w16cid:durableId="1827896682">
    <w:abstractNumId w:val="25"/>
  </w:num>
  <w:num w:numId="8" w16cid:durableId="47269168">
    <w:abstractNumId w:val="15"/>
  </w:num>
  <w:num w:numId="9" w16cid:durableId="1971398205">
    <w:abstractNumId w:val="25"/>
  </w:num>
  <w:num w:numId="10" w16cid:durableId="1243371383">
    <w:abstractNumId w:val="25"/>
  </w:num>
  <w:num w:numId="11" w16cid:durableId="432828138">
    <w:abstractNumId w:val="4"/>
  </w:num>
  <w:num w:numId="12" w16cid:durableId="561061644">
    <w:abstractNumId w:val="1"/>
  </w:num>
  <w:num w:numId="13" w16cid:durableId="305354995">
    <w:abstractNumId w:val="3"/>
  </w:num>
  <w:num w:numId="14" w16cid:durableId="408888733">
    <w:abstractNumId w:val="13"/>
  </w:num>
  <w:num w:numId="15" w16cid:durableId="467624566">
    <w:abstractNumId w:val="26"/>
  </w:num>
  <w:num w:numId="16" w16cid:durableId="1832600839">
    <w:abstractNumId w:val="18"/>
  </w:num>
  <w:num w:numId="17" w16cid:durableId="1968969527">
    <w:abstractNumId w:val="27"/>
  </w:num>
  <w:num w:numId="18" w16cid:durableId="24523556">
    <w:abstractNumId w:val="29"/>
  </w:num>
  <w:num w:numId="19" w16cid:durableId="1441102450">
    <w:abstractNumId w:val="12"/>
  </w:num>
  <w:num w:numId="20" w16cid:durableId="1864527">
    <w:abstractNumId w:val="11"/>
  </w:num>
  <w:num w:numId="21" w16cid:durableId="1797336238">
    <w:abstractNumId w:val="5"/>
  </w:num>
  <w:num w:numId="22" w16cid:durableId="2131586725">
    <w:abstractNumId w:val="21"/>
  </w:num>
  <w:num w:numId="23" w16cid:durableId="432553963">
    <w:abstractNumId w:val="8"/>
  </w:num>
  <w:num w:numId="24" w16cid:durableId="1859849060">
    <w:abstractNumId w:val="7"/>
  </w:num>
  <w:num w:numId="25" w16cid:durableId="18666768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606896">
    <w:abstractNumId w:val="31"/>
  </w:num>
  <w:num w:numId="27" w16cid:durableId="1532917766">
    <w:abstractNumId w:val="6"/>
  </w:num>
  <w:num w:numId="28" w16cid:durableId="689722608">
    <w:abstractNumId w:val="28"/>
  </w:num>
  <w:num w:numId="29" w16cid:durableId="1495224921">
    <w:abstractNumId w:val="30"/>
  </w:num>
  <w:num w:numId="30" w16cid:durableId="772823010">
    <w:abstractNumId w:val="14"/>
  </w:num>
  <w:num w:numId="31" w16cid:durableId="938607888">
    <w:abstractNumId w:val="19"/>
  </w:num>
  <w:num w:numId="32" w16cid:durableId="1030646002">
    <w:abstractNumId w:val="20"/>
  </w:num>
  <w:num w:numId="33" w16cid:durableId="656611503">
    <w:abstractNumId w:val="16"/>
  </w:num>
  <w:num w:numId="34" w16cid:durableId="1183980109">
    <w:abstractNumId w:val="23"/>
  </w:num>
  <w:num w:numId="35" w16cid:durableId="14187502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6D2"/>
    <w:rsid w:val="00000F0B"/>
    <w:rsid w:val="00020B1D"/>
    <w:rsid w:val="0002628E"/>
    <w:rsid w:val="00026B18"/>
    <w:rsid w:val="00043CAA"/>
    <w:rsid w:val="0005640A"/>
    <w:rsid w:val="00056816"/>
    <w:rsid w:val="00075432"/>
    <w:rsid w:val="000968ED"/>
    <w:rsid w:val="000A3D97"/>
    <w:rsid w:val="000B427F"/>
    <w:rsid w:val="000C311C"/>
    <w:rsid w:val="000F58B7"/>
    <w:rsid w:val="000F5E56"/>
    <w:rsid w:val="00120227"/>
    <w:rsid w:val="001362EE"/>
    <w:rsid w:val="001406E1"/>
    <w:rsid w:val="00155D8A"/>
    <w:rsid w:val="00164664"/>
    <w:rsid w:val="001647D5"/>
    <w:rsid w:val="0017373B"/>
    <w:rsid w:val="00182230"/>
    <w:rsid w:val="001832A6"/>
    <w:rsid w:val="00185EA7"/>
    <w:rsid w:val="00192033"/>
    <w:rsid w:val="0019592A"/>
    <w:rsid w:val="001A3FBD"/>
    <w:rsid w:val="001B0ADB"/>
    <w:rsid w:val="001D4107"/>
    <w:rsid w:val="001F456B"/>
    <w:rsid w:val="00201EC7"/>
    <w:rsid w:val="00203D24"/>
    <w:rsid w:val="00207E2B"/>
    <w:rsid w:val="00210D5F"/>
    <w:rsid w:val="00212051"/>
    <w:rsid w:val="0021217E"/>
    <w:rsid w:val="002326AB"/>
    <w:rsid w:val="00233D91"/>
    <w:rsid w:val="00236477"/>
    <w:rsid w:val="002379E8"/>
    <w:rsid w:val="00243430"/>
    <w:rsid w:val="0026304F"/>
    <w:rsid w:val="002634C4"/>
    <w:rsid w:val="002760FD"/>
    <w:rsid w:val="002928D3"/>
    <w:rsid w:val="002A70CF"/>
    <w:rsid w:val="002B00FF"/>
    <w:rsid w:val="002B73F0"/>
    <w:rsid w:val="002E7FC5"/>
    <w:rsid w:val="002F1FE6"/>
    <w:rsid w:val="002F4E68"/>
    <w:rsid w:val="003122A9"/>
    <w:rsid w:val="00312F7F"/>
    <w:rsid w:val="00361450"/>
    <w:rsid w:val="003673CF"/>
    <w:rsid w:val="00382451"/>
    <w:rsid w:val="003845C1"/>
    <w:rsid w:val="00384716"/>
    <w:rsid w:val="003971AE"/>
    <w:rsid w:val="003A6F89"/>
    <w:rsid w:val="003B355C"/>
    <w:rsid w:val="003B38C1"/>
    <w:rsid w:val="003B58A4"/>
    <w:rsid w:val="003B5A5A"/>
    <w:rsid w:val="003B6A4B"/>
    <w:rsid w:val="003C34E9"/>
    <w:rsid w:val="003D1472"/>
    <w:rsid w:val="003D6E72"/>
    <w:rsid w:val="0041099F"/>
    <w:rsid w:val="00423E3E"/>
    <w:rsid w:val="00427AF4"/>
    <w:rsid w:val="00436A86"/>
    <w:rsid w:val="00445B0C"/>
    <w:rsid w:val="00456015"/>
    <w:rsid w:val="004647DA"/>
    <w:rsid w:val="00474062"/>
    <w:rsid w:val="00477D6B"/>
    <w:rsid w:val="00484B0E"/>
    <w:rsid w:val="004A2923"/>
    <w:rsid w:val="004B0691"/>
    <w:rsid w:val="004B3EAC"/>
    <w:rsid w:val="004E6970"/>
    <w:rsid w:val="005019FF"/>
    <w:rsid w:val="00514A71"/>
    <w:rsid w:val="0053057A"/>
    <w:rsid w:val="00556076"/>
    <w:rsid w:val="00560A29"/>
    <w:rsid w:val="0056265E"/>
    <w:rsid w:val="0058361B"/>
    <w:rsid w:val="00593BCD"/>
    <w:rsid w:val="005A30D5"/>
    <w:rsid w:val="005B46AF"/>
    <w:rsid w:val="005B5AF7"/>
    <w:rsid w:val="005C6649"/>
    <w:rsid w:val="005E36D2"/>
    <w:rsid w:val="005E7B89"/>
    <w:rsid w:val="005F023E"/>
    <w:rsid w:val="00600A40"/>
    <w:rsid w:val="006017E3"/>
    <w:rsid w:val="00605827"/>
    <w:rsid w:val="00606BD2"/>
    <w:rsid w:val="006144EE"/>
    <w:rsid w:val="0064236B"/>
    <w:rsid w:val="00646050"/>
    <w:rsid w:val="00663887"/>
    <w:rsid w:val="006713CA"/>
    <w:rsid w:val="00676C5C"/>
    <w:rsid w:val="00690E4A"/>
    <w:rsid w:val="00695DBB"/>
    <w:rsid w:val="006B571C"/>
    <w:rsid w:val="006B5C12"/>
    <w:rsid w:val="006C217B"/>
    <w:rsid w:val="00707829"/>
    <w:rsid w:val="00720EFD"/>
    <w:rsid w:val="00740999"/>
    <w:rsid w:val="00756DDD"/>
    <w:rsid w:val="00783371"/>
    <w:rsid w:val="007854AF"/>
    <w:rsid w:val="00793A7C"/>
    <w:rsid w:val="007A398A"/>
    <w:rsid w:val="007C4902"/>
    <w:rsid w:val="007D1613"/>
    <w:rsid w:val="007E4C0E"/>
    <w:rsid w:val="007F2029"/>
    <w:rsid w:val="00837CEC"/>
    <w:rsid w:val="00851032"/>
    <w:rsid w:val="00853218"/>
    <w:rsid w:val="0086498B"/>
    <w:rsid w:val="00880816"/>
    <w:rsid w:val="008854AB"/>
    <w:rsid w:val="008A134B"/>
    <w:rsid w:val="008B2CC1"/>
    <w:rsid w:val="008B60B2"/>
    <w:rsid w:val="008C1023"/>
    <w:rsid w:val="008F2CCB"/>
    <w:rsid w:val="008F6E0C"/>
    <w:rsid w:val="0090731E"/>
    <w:rsid w:val="00911A6E"/>
    <w:rsid w:val="00916267"/>
    <w:rsid w:val="00916EE2"/>
    <w:rsid w:val="0091764E"/>
    <w:rsid w:val="0093171A"/>
    <w:rsid w:val="00966A22"/>
    <w:rsid w:val="0096722F"/>
    <w:rsid w:val="0097506A"/>
    <w:rsid w:val="00980843"/>
    <w:rsid w:val="009941CE"/>
    <w:rsid w:val="009A5ED7"/>
    <w:rsid w:val="009B0855"/>
    <w:rsid w:val="009E2791"/>
    <w:rsid w:val="009E3F6F"/>
    <w:rsid w:val="009F499F"/>
    <w:rsid w:val="00A06641"/>
    <w:rsid w:val="00A3553F"/>
    <w:rsid w:val="00A37342"/>
    <w:rsid w:val="00A42DAF"/>
    <w:rsid w:val="00A45BD8"/>
    <w:rsid w:val="00A869B7"/>
    <w:rsid w:val="00A90F0A"/>
    <w:rsid w:val="00A92137"/>
    <w:rsid w:val="00A9478F"/>
    <w:rsid w:val="00AA3486"/>
    <w:rsid w:val="00AC205C"/>
    <w:rsid w:val="00AD130F"/>
    <w:rsid w:val="00AF0A6B"/>
    <w:rsid w:val="00AF1843"/>
    <w:rsid w:val="00B051F1"/>
    <w:rsid w:val="00B05A69"/>
    <w:rsid w:val="00B20F76"/>
    <w:rsid w:val="00B42CA9"/>
    <w:rsid w:val="00B51FF7"/>
    <w:rsid w:val="00B642B6"/>
    <w:rsid w:val="00B75281"/>
    <w:rsid w:val="00B757B3"/>
    <w:rsid w:val="00B92F1F"/>
    <w:rsid w:val="00B937CE"/>
    <w:rsid w:val="00B9734B"/>
    <w:rsid w:val="00BA30E2"/>
    <w:rsid w:val="00BF7071"/>
    <w:rsid w:val="00C05675"/>
    <w:rsid w:val="00C11BFE"/>
    <w:rsid w:val="00C42670"/>
    <w:rsid w:val="00C5068F"/>
    <w:rsid w:val="00C515FA"/>
    <w:rsid w:val="00C86D74"/>
    <w:rsid w:val="00CA547C"/>
    <w:rsid w:val="00CA630D"/>
    <w:rsid w:val="00CA7FCC"/>
    <w:rsid w:val="00CB3DBA"/>
    <w:rsid w:val="00CC3E2D"/>
    <w:rsid w:val="00CC3FDF"/>
    <w:rsid w:val="00CC4F6F"/>
    <w:rsid w:val="00CD04F1"/>
    <w:rsid w:val="00CD3D4A"/>
    <w:rsid w:val="00CE19F8"/>
    <w:rsid w:val="00CE6E73"/>
    <w:rsid w:val="00CF681A"/>
    <w:rsid w:val="00D07C78"/>
    <w:rsid w:val="00D277AC"/>
    <w:rsid w:val="00D37F86"/>
    <w:rsid w:val="00D40DD4"/>
    <w:rsid w:val="00D45252"/>
    <w:rsid w:val="00D509EC"/>
    <w:rsid w:val="00D52D18"/>
    <w:rsid w:val="00D60B2C"/>
    <w:rsid w:val="00D67EAE"/>
    <w:rsid w:val="00D71B4D"/>
    <w:rsid w:val="00D7317A"/>
    <w:rsid w:val="00D90B96"/>
    <w:rsid w:val="00D93D55"/>
    <w:rsid w:val="00DD7B7F"/>
    <w:rsid w:val="00E01909"/>
    <w:rsid w:val="00E14ECC"/>
    <w:rsid w:val="00E15015"/>
    <w:rsid w:val="00E319DF"/>
    <w:rsid w:val="00E335FE"/>
    <w:rsid w:val="00E41128"/>
    <w:rsid w:val="00E44583"/>
    <w:rsid w:val="00E66CC5"/>
    <w:rsid w:val="00E7374D"/>
    <w:rsid w:val="00EA7D6E"/>
    <w:rsid w:val="00EB2F76"/>
    <w:rsid w:val="00EC4E49"/>
    <w:rsid w:val="00ED77FB"/>
    <w:rsid w:val="00EE066C"/>
    <w:rsid w:val="00EE45FA"/>
    <w:rsid w:val="00F043DE"/>
    <w:rsid w:val="00F15097"/>
    <w:rsid w:val="00F278E6"/>
    <w:rsid w:val="00F4679D"/>
    <w:rsid w:val="00F5315B"/>
    <w:rsid w:val="00F66152"/>
    <w:rsid w:val="00F9165B"/>
    <w:rsid w:val="00F9168A"/>
    <w:rsid w:val="00FA6A52"/>
    <w:rsid w:val="00FC482F"/>
    <w:rsid w:val="00FC7FE4"/>
    <w:rsid w:val="00FD01B3"/>
    <w:rsid w:val="00FD0F76"/>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03A61"/>
  <w15:docId w15:val="{A5DEA234-36AC-476D-B8EE-FD024158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styleId="CommentReference">
    <w:name w:val="annotation reference"/>
    <w:basedOn w:val="DefaultParagraphFont"/>
    <w:semiHidden/>
    <w:unhideWhenUsed/>
    <w:rsid w:val="005E36D2"/>
    <w:rPr>
      <w:sz w:val="16"/>
      <w:szCs w:val="16"/>
    </w:rPr>
  </w:style>
  <w:style w:type="character" w:customStyle="1" w:styleId="rynqvb">
    <w:name w:val="rynqvb"/>
    <w:basedOn w:val="DefaultParagraphFont"/>
    <w:rsid w:val="005B5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ipo.int/edocs/mdocs/govbody/ar/wo_ga_57/wo_ga_57_3.pdf" TargetMode="External"/><Relationship Id="rId18" Type="http://schemas.openxmlformats.org/officeDocument/2006/relationships/hyperlink" Target="https://www.wipo.int/edocs/mdocs/copyright/ar/sccr_46/sccr_46_6.pdf" TargetMode="External"/><Relationship Id="rId26" Type="http://schemas.openxmlformats.org/officeDocument/2006/relationships/hyperlink" Target="https://www.wipo.int/meetings/ar/details.jsp?meeting_id=86568" TargetMode="External"/><Relationship Id="rId3" Type="http://schemas.openxmlformats.org/officeDocument/2006/relationships/styles" Target="styles.xml"/><Relationship Id="rId21" Type="http://schemas.openxmlformats.org/officeDocument/2006/relationships/hyperlink" Target="https://www.wipo.int/edocs/mdocs/copyright/en/sccr_45/sccr_45_7_rev_annex_i.pdf"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wipo.int/meetings/ar/details.jsp?meeting_id=86568" TargetMode="External"/><Relationship Id="rId17" Type="http://schemas.openxmlformats.org/officeDocument/2006/relationships/hyperlink" Target="https://www.wipo.int/edocs/mdocs/copyright/ar/sccr_46/sccr_46_5.pdf" TargetMode="External"/><Relationship Id="rId25" Type="http://schemas.openxmlformats.org/officeDocument/2006/relationships/header" Target="header1.xml"/><Relationship Id="rId33" Type="http://schemas.openxmlformats.org/officeDocument/2006/relationships/hyperlink" Target="https://www.wipo.int/meetings/ar/doc_details.jsp?doc_id=629427" TargetMode="External"/><Relationship Id="rId2" Type="http://schemas.openxmlformats.org/officeDocument/2006/relationships/numbering" Target="numbering.xml"/><Relationship Id="rId16" Type="http://schemas.openxmlformats.org/officeDocument/2006/relationships/hyperlink" Target="https://www.wipo.int/edocs/mdocs/copyright/ar/sccr_45/sccr_45_4.pdf" TargetMode="External"/><Relationship Id="rId20" Type="http://schemas.openxmlformats.org/officeDocument/2006/relationships/hyperlink" Target="https://www.wipo.int/edocs/mdocs/copyright/en/sccr_45/sccr_45_7_rev.pdf" TargetMode="External"/><Relationship Id="rId29" Type="http://schemas.openxmlformats.org/officeDocument/2006/relationships/hyperlink" Target="https://www.wipo.int/meetings/ar/details.jsp?meeting_id=865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wipo.int/edocs/mdocs/copyright/ar/sccr_46/sccr_46_4_rev.pdf" TargetMode="External"/><Relationship Id="rId32" Type="http://schemas.openxmlformats.org/officeDocument/2006/relationships/hyperlink" Target="https://www.wipo.int/meetings/ar/doc_details.jsp?doc_id=643754" TargetMode="External"/><Relationship Id="rId5" Type="http://schemas.openxmlformats.org/officeDocument/2006/relationships/webSettings" Target="webSettings.xml"/><Relationship Id="rId15" Type="http://schemas.openxmlformats.org/officeDocument/2006/relationships/hyperlink" Target="https://www.wipo.int/meetings/ar/doc_details.jsp?doc_id=641471" TargetMode="External"/><Relationship Id="rId23" Type="http://schemas.openxmlformats.org/officeDocument/2006/relationships/hyperlink" Target="https://www.wipo.int/edocs/mdocs/copyright/ar/sccr_44/sccr_44_7_rev.pdf" TargetMode="External"/><Relationship Id="rId28" Type="http://schemas.openxmlformats.org/officeDocument/2006/relationships/hyperlink" Target="https://www.wipo.int/meetings/ar/details.jsp?meeting_id=86568"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wipo.int/edocs/mdocs/copyright/ar/sccr_45/sccr_45_inf_2_rev.pdf" TargetMode="External"/><Relationship Id="rId31" Type="http://schemas.openxmlformats.org/officeDocument/2006/relationships/hyperlink" Target="https://www.wipo.int/meetings/ar/doc_details.jsp?doc_id=6423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ipo.int/edocs/mdocs/govbody/ar/wo_ga_57/wo_ga_57_12.pdf" TargetMode="External"/><Relationship Id="rId22" Type="http://schemas.openxmlformats.org/officeDocument/2006/relationships/hyperlink" Target="https://www.wipo.int/edocs/mdocs/copyright/en/sccr_45/sccr_45_7_rev_annex_ii.pdf" TargetMode="External"/><Relationship Id="rId27" Type="http://schemas.openxmlformats.org/officeDocument/2006/relationships/hyperlink" Target="https://www.wipo.int/meetings/en/doc_details.jsp?doc_id=641471" TargetMode="External"/><Relationship Id="rId30" Type="http://schemas.openxmlformats.org/officeDocument/2006/relationships/hyperlink" Target="https://www.wipo.int/meetings/ar/doc_details.jsp?doc_id=629272"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AE1A-B8BC-4036-831E-370EF53C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2811</Words>
  <Characters>16686</Characters>
  <Application>Microsoft Office Word</Application>
  <DocSecurity>4</DocSecurity>
  <Lines>139</Lines>
  <Paragraphs>38</Paragraphs>
  <ScaleCrop>false</ScaleCrop>
  <HeadingPairs>
    <vt:vector size="2" baseType="variant">
      <vt:variant>
        <vt:lpstr>Title</vt:lpstr>
      </vt:variant>
      <vt:variant>
        <vt:i4>1</vt:i4>
      </vt:variant>
    </vt:vector>
  </HeadingPairs>
  <TitlesOfParts>
    <vt:vector size="1" baseType="lpstr">
      <vt:lpstr>WO/GA/58/4 (Arabic)</vt:lpstr>
    </vt:vector>
  </TitlesOfParts>
  <Company>WIPO</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WO/GA/58/4 (Arabic)</dc:title>
  <dc:creator>AHMIDOUCH Noureddine</dc:creator>
  <cp:keywords>FOR OFFICIAL USE ONLY</cp:keywords>
  <cp:lastModifiedBy>RUSSO Antonella</cp:lastModifiedBy>
  <cp:revision>2</cp:revision>
  <cp:lastPrinted>2025-06-06T10:44:00Z</cp:lastPrinted>
  <dcterms:created xsi:type="dcterms:W3CDTF">2025-06-10T14:48:00Z</dcterms:created>
  <dcterms:modified xsi:type="dcterms:W3CDTF">2025-06-10T14:48:00Z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2023-05-17T15:55:37Z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6ac180e7-4f0b-4d7f-ba9f-9bc26c02cb8f</vt:lpwstr>
  </property>
  <property fmtid="{D5CDD505-2E9C-101B-9397-08002B2CF9AE}" pid="13" name="MSIP_Label_20773ee6-353b-4fb9-a59d-0b94c8c67bea_ContentBits">
    <vt:lpwstr>0</vt:lpwstr>
  </property>
</Properties>
</file>