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Prepared"/>
    <w:p w14:paraId="5E267B61" w14:textId="77777777" w:rsidR="00FF074E" w:rsidRPr="00FF074E" w:rsidRDefault="00FF074E" w:rsidP="00FF074E">
      <w:pPr>
        <w:pBdr>
          <w:bottom w:val="single" w:sz="4" w:space="10" w:color="auto"/>
        </w:pBdr>
        <w:spacing w:after="120"/>
        <w:rPr>
          <w:rFonts w:ascii="Arial" w:eastAsia="SimSun" w:hAnsi="Arial" w:cs="Calibri"/>
          <w:b/>
          <w:sz w:val="32"/>
          <w:szCs w:val="40"/>
          <w:lang w:eastAsia="zh-CN"/>
        </w:rPr>
      </w:pPr>
      <w:r w:rsidRPr="00FF074E">
        <w:rPr>
          <w:rFonts w:ascii="Arial" w:eastAsia="SimSun" w:hAnsi="Arial" w:cs="Calibri"/>
          <w:b/>
          <w:noProof/>
          <w:sz w:val="32"/>
          <w:szCs w:val="40"/>
          <w:lang w:eastAsia="en-US"/>
        </w:rPr>
        <mc:AlternateContent>
          <mc:Choice Requires="wpg">
            <w:drawing>
              <wp:inline distT="0" distB="0" distL="0" distR="0" wp14:anchorId="1511A8AE" wp14:editId="6180D7C0">
                <wp:extent cx="2777259" cy="1333500"/>
                <wp:effectExtent l="0" t="0" r="4445" b="0"/>
                <wp:docPr id="1693586539"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130761359" name="Picture 130761359"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1701177020" name="Picture 1701177020"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3606905E"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0761359"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">
                  <v:imagedata r:id="rId10" o:title="شعار المنظمة العالمية للملكية الفكرية (الويبو)"/>
                </v:shape>
                <v:shape id="Picture 1701177020"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">
                  <v:imagedata r:id="rId11" o:title="عربية"/>
                </v:shape>
                <w10:anchorlock/>
              </v:group>
            </w:pict>
          </mc:Fallback>
        </mc:AlternateContent>
      </w:r>
    </w:p>
    <w:p w14:paraId="05581D52" w14:textId="77777777" w:rsidR="00FF074E" w:rsidRPr="00FF074E" w:rsidRDefault="00FF074E" w:rsidP="00FF074E">
      <w:pPr>
        <w:rPr>
          <w:rFonts w:ascii="Arial Black" w:eastAsia="SimSun" w:hAnsi="Arial Black" w:cs="Calibri"/>
          <w:caps/>
          <w:sz w:val="15"/>
          <w:szCs w:val="15"/>
          <w:lang w:eastAsia="zh-CN"/>
        </w:rPr>
      </w:pPr>
      <w:r w:rsidRPr="00FF074E">
        <w:rPr>
          <w:rFonts w:ascii="Arial Black" w:eastAsia="SimSun" w:hAnsi="Arial Black" w:cs="Calibri"/>
          <w:caps/>
          <w:sz w:val="15"/>
          <w:szCs w:val="15"/>
          <w:lang w:eastAsia="zh-CN"/>
        </w:rPr>
        <w:t>WO/GA/58/2</w:t>
      </w:r>
    </w:p>
    <w:p w14:paraId="2069878A" w14:textId="77777777" w:rsidR="00FF074E" w:rsidRPr="00FF074E" w:rsidRDefault="00FF074E" w:rsidP="00FF074E">
      <w:pPr>
        <w:bidi/>
        <w:jc w:val="right"/>
        <w:rPr>
          <w:rFonts w:ascii="Calibri" w:eastAsia="SimSun" w:hAnsi="Calibri" w:cs="Calibri"/>
          <w:b/>
          <w:bCs/>
          <w:caps/>
          <w:sz w:val="15"/>
          <w:szCs w:val="15"/>
          <w:lang w:eastAsia="zh-CN"/>
        </w:rPr>
      </w:pPr>
      <w:bookmarkStart w:id="1" w:name="Original"/>
      <w:r w:rsidRPr="00FF074E">
        <w:rPr>
          <w:rFonts w:ascii="Calibri" w:eastAsia="SimSun" w:hAnsi="Calibri" w:cs="Calibri" w:hint="cs"/>
          <w:b/>
          <w:bCs/>
          <w:caps/>
          <w:sz w:val="15"/>
          <w:szCs w:val="15"/>
          <w:rtl/>
          <w:lang w:eastAsia="zh-CN"/>
        </w:rPr>
        <w:t xml:space="preserve">الأصل: </w:t>
      </w:r>
      <w:r w:rsidRPr="00FF074E">
        <w:rPr>
          <w:rFonts w:ascii="Calibri" w:eastAsia="SimSun" w:hAnsi="Calibri" w:cs="Calibri"/>
          <w:b/>
          <w:bCs/>
          <w:caps/>
          <w:sz w:val="15"/>
          <w:szCs w:val="15"/>
          <w:rtl/>
          <w:lang w:eastAsia="zh-CN"/>
        </w:rPr>
        <w:t>بالإنكليزية</w:t>
      </w:r>
      <w:r w:rsidRPr="00FF074E">
        <w:rPr>
          <w:rFonts w:ascii="Calibri" w:eastAsia="SimSun" w:hAnsi="Calibri" w:cs="Calibri" w:hint="cs"/>
          <w:b/>
          <w:bCs/>
          <w:caps/>
          <w:sz w:val="15"/>
          <w:szCs w:val="15"/>
          <w:rtl/>
          <w:lang w:eastAsia="zh-CN"/>
        </w:rPr>
        <w:t xml:space="preserve"> </w:t>
      </w:r>
    </w:p>
    <w:p w14:paraId="0B818E2E" w14:textId="0BA20E7F" w:rsidR="00FF074E" w:rsidRPr="00FF074E" w:rsidRDefault="00FF074E" w:rsidP="00FF074E">
      <w:pPr>
        <w:bidi/>
        <w:spacing w:after="1200"/>
        <w:jc w:val="right"/>
        <w:rPr>
          <w:rFonts w:ascii="Calibri" w:eastAsia="SimSun" w:hAnsi="Calibri" w:cs="Calibri"/>
          <w:b/>
          <w:bCs/>
          <w:caps/>
          <w:sz w:val="15"/>
          <w:szCs w:val="15"/>
          <w:lang w:eastAsia="zh-CN"/>
        </w:rPr>
      </w:pPr>
      <w:bookmarkStart w:id="2" w:name="Date"/>
      <w:bookmarkEnd w:id="1"/>
      <w:r w:rsidRPr="00FF074E">
        <w:rPr>
          <w:rFonts w:ascii="Calibri" w:eastAsia="SimSun" w:hAnsi="Calibri" w:cs="Calibri" w:hint="cs"/>
          <w:b/>
          <w:bCs/>
          <w:caps/>
          <w:sz w:val="15"/>
          <w:szCs w:val="15"/>
          <w:rtl/>
          <w:lang w:eastAsia="zh-CN"/>
        </w:rPr>
        <w:t xml:space="preserve">التاريخ: </w:t>
      </w:r>
      <w:r w:rsidR="00C36E97" w:rsidRPr="00C36E97">
        <w:rPr>
          <w:rFonts w:ascii="Calibri" w:eastAsia="SimSun" w:hAnsi="Calibri" w:cs="Calibri"/>
          <w:b/>
          <w:bCs/>
          <w:caps/>
          <w:sz w:val="15"/>
          <w:szCs w:val="15"/>
          <w:lang w:eastAsia="zh-CN"/>
        </w:rPr>
        <w:t>27</w:t>
      </w:r>
      <w:r w:rsidRPr="00C36E97">
        <w:rPr>
          <w:rFonts w:ascii="Calibri" w:eastAsia="SimSun" w:hAnsi="Calibri" w:cs="Calibri"/>
          <w:b/>
          <w:bCs/>
          <w:caps/>
          <w:sz w:val="15"/>
          <w:szCs w:val="15"/>
          <w:rtl/>
          <w:lang w:eastAsia="zh-CN"/>
        </w:rPr>
        <w:t xml:space="preserve"> </w:t>
      </w:r>
      <w:r w:rsidRPr="00FF074E">
        <w:rPr>
          <w:rFonts w:ascii="Calibri" w:eastAsia="SimSun" w:hAnsi="Calibri" w:cs="Calibri"/>
          <w:b/>
          <w:bCs/>
          <w:caps/>
          <w:sz w:val="15"/>
          <w:szCs w:val="15"/>
          <w:rtl/>
          <w:lang w:eastAsia="zh-CN"/>
        </w:rPr>
        <w:t>مايو 2025</w:t>
      </w:r>
      <w:r w:rsidRPr="00FF074E">
        <w:rPr>
          <w:rFonts w:ascii="Calibri" w:eastAsia="SimSun" w:hAnsi="Calibri" w:cs="Calibri" w:hint="cs"/>
          <w:b/>
          <w:bCs/>
          <w:caps/>
          <w:sz w:val="15"/>
          <w:szCs w:val="15"/>
          <w:rtl/>
          <w:lang w:eastAsia="zh-CN"/>
        </w:rPr>
        <w:t xml:space="preserve"> </w:t>
      </w:r>
    </w:p>
    <w:bookmarkEnd w:id="2"/>
    <w:p w14:paraId="04383469" w14:textId="77777777" w:rsidR="00FF074E" w:rsidRPr="00FF074E" w:rsidRDefault="00FF074E" w:rsidP="00FF074E">
      <w:pPr>
        <w:keepNext/>
        <w:bidi/>
        <w:spacing w:after="480"/>
        <w:outlineLvl w:val="0"/>
        <w:rPr>
          <w:rFonts w:ascii="Arial" w:eastAsia="SimSun" w:hAnsi="Arial" w:cs="Calibri"/>
          <w:b/>
          <w:bCs/>
          <w:caps/>
          <w:kern w:val="32"/>
          <w:sz w:val="32"/>
          <w:szCs w:val="32"/>
          <w:lang w:eastAsia="zh-CN"/>
        </w:rPr>
      </w:pPr>
      <w:r w:rsidRPr="00FF074E">
        <w:rPr>
          <w:rFonts w:ascii="Arial" w:eastAsia="SimSun" w:hAnsi="Arial" w:cs="Calibri" w:hint="cs"/>
          <w:b/>
          <w:bCs/>
          <w:caps/>
          <w:kern w:val="32"/>
          <w:sz w:val="32"/>
          <w:szCs w:val="32"/>
          <w:rtl/>
          <w:lang w:eastAsia="zh-CN"/>
        </w:rPr>
        <w:t>الجمعية العامة للويبو</w:t>
      </w:r>
    </w:p>
    <w:p w14:paraId="7B3F4E5F" w14:textId="77777777" w:rsidR="00FF074E" w:rsidRPr="00FF074E" w:rsidRDefault="00FF074E" w:rsidP="00FF074E">
      <w:pPr>
        <w:bidi/>
        <w:outlineLvl w:val="1"/>
        <w:rPr>
          <w:rFonts w:ascii="Calibri" w:eastAsia="SimSun" w:hAnsi="Calibri" w:cs="Calibri"/>
          <w:bCs/>
          <w:sz w:val="24"/>
          <w:szCs w:val="24"/>
          <w:lang w:eastAsia="zh-CN"/>
        </w:rPr>
      </w:pPr>
      <w:bookmarkStart w:id="3" w:name="TitleOfDoc"/>
      <w:r w:rsidRPr="00FF074E">
        <w:rPr>
          <w:rFonts w:ascii="Arial" w:eastAsia="SimSun" w:hAnsi="Arial" w:cs="Calibri" w:hint="cs"/>
          <w:b/>
          <w:bCs/>
          <w:sz w:val="24"/>
          <w:szCs w:val="24"/>
          <w:rtl/>
          <w:lang w:eastAsia="zh-CN"/>
        </w:rPr>
        <w:t>الدورة الثامنة والخمسون (الدورة العادية السابعة والعشرون)</w:t>
      </w:r>
    </w:p>
    <w:p w14:paraId="46AE957C" w14:textId="77777777" w:rsidR="00FF074E" w:rsidRPr="00FF074E" w:rsidRDefault="00FF074E" w:rsidP="00FF074E">
      <w:pPr>
        <w:bidi/>
        <w:spacing w:after="720"/>
        <w:outlineLvl w:val="1"/>
        <w:rPr>
          <w:rFonts w:ascii="Calibri" w:eastAsia="SimSun" w:hAnsi="Calibri" w:cs="Calibri"/>
          <w:bCs/>
          <w:sz w:val="24"/>
          <w:szCs w:val="24"/>
          <w:lang w:eastAsia="zh-CN"/>
        </w:rPr>
      </w:pPr>
      <w:r w:rsidRPr="00FF074E">
        <w:rPr>
          <w:rFonts w:ascii="Arial" w:eastAsia="SimSun" w:hAnsi="Arial" w:cs="Calibri" w:hint="cs"/>
          <w:b/>
          <w:bCs/>
          <w:sz w:val="24"/>
          <w:szCs w:val="24"/>
          <w:rtl/>
          <w:lang w:eastAsia="zh-CN"/>
        </w:rPr>
        <w:t>جنيف، من 8 إلى 17 يوليو 2025</w:t>
      </w:r>
    </w:p>
    <w:p w14:paraId="32A9A35E" w14:textId="77777777" w:rsidR="00FF074E" w:rsidRPr="00FF074E" w:rsidRDefault="00FF074E" w:rsidP="00FF074E">
      <w:pPr>
        <w:bidi/>
        <w:spacing w:after="360"/>
        <w:outlineLvl w:val="0"/>
        <w:rPr>
          <w:rFonts w:ascii="Calibri" w:eastAsia="SimSun" w:hAnsi="Calibri" w:cs="Calibri"/>
          <w:caps/>
          <w:sz w:val="24"/>
          <w:rtl/>
          <w:lang w:eastAsia="zh-CN" w:bidi="ar-SY"/>
        </w:rPr>
      </w:pPr>
      <w:r w:rsidRPr="00FF074E">
        <w:rPr>
          <w:rFonts w:ascii="Calibri" w:eastAsia="SimSun" w:hAnsi="Calibri" w:cs="Calibri"/>
          <w:caps/>
          <w:sz w:val="28"/>
          <w:szCs w:val="24"/>
          <w:rtl/>
          <w:lang w:eastAsia="zh-CN" w:bidi="ar-SY"/>
        </w:rPr>
        <w:t>تقرير لجنة الويبو الاستشارية المستقلة للرقابة</w:t>
      </w:r>
    </w:p>
    <w:bookmarkEnd w:id="3"/>
    <w:p w14:paraId="30ED2783" w14:textId="77777777" w:rsidR="00FF074E" w:rsidRPr="00E15D7E" w:rsidRDefault="00FF074E" w:rsidP="00FF074E">
      <w:pPr>
        <w:bidi/>
        <w:spacing w:after="1040"/>
        <w:rPr>
          <w:rFonts w:ascii="Calibri" w:eastAsia="SimSun" w:hAnsi="Calibri" w:cs="Calibri"/>
          <w:iCs/>
          <w:rtl/>
          <w:lang w:eastAsia="zh-CN"/>
        </w:rPr>
      </w:pPr>
      <w:r w:rsidRPr="00E15D7E">
        <w:rPr>
          <w:rFonts w:ascii="Calibri" w:eastAsia="SimSun" w:hAnsi="Calibri" w:cs="Calibri"/>
          <w:iCs/>
          <w:rtl/>
          <w:lang w:eastAsia="zh-CN"/>
        </w:rPr>
        <w:t>من إعداد لجنة الويبو الاستشارية المستقلة للرقابة</w:t>
      </w:r>
    </w:p>
    <w:bookmarkEnd w:id="0"/>
    <w:p w14:paraId="4266CF81" w14:textId="64FA3CD4" w:rsidR="00216CAD" w:rsidRPr="002244C2" w:rsidRDefault="00216CAD" w:rsidP="008806D8">
      <w:pPr>
        <w:pStyle w:val="ONUME"/>
        <w:numPr>
          <w:ilvl w:val="0"/>
          <w:numId w:val="16"/>
        </w:numPr>
        <w:bidi/>
        <w:rPr>
          <w:rFonts w:ascii="Calibri" w:hAnsi="Calibri" w:cs="Calibri"/>
          <w:szCs w:val="22"/>
        </w:rPr>
      </w:pPr>
      <w:r w:rsidRPr="00E15D7E">
        <w:rPr>
          <w:rFonts w:ascii="Calibri" w:eastAsia="Times New Roman" w:hAnsi="Calibri" w:cs="Calibri"/>
          <w:color w:val="000000"/>
          <w:szCs w:val="22"/>
          <w:rtl/>
          <w:lang w:eastAsia="ar" w:bidi="ar-MA"/>
        </w:rPr>
        <w:t xml:space="preserve">تحتوي هذه الوثيقة على </w:t>
      </w:r>
      <w:r w:rsidRPr="00E15D7E">
        <w:rPr>
          <w:rFonts w:ascii="Calibri" w:hAnsi="Calibri" w:cs="Calibri"/>
          <w:szCs w:val="22"/>
          <w:rtl/>
          <w:lang w:eastAsia="ar" w:bidi="ar-MA"/>
        </w:rPr>
        <w:t xml:space="preserve">"تقرير لجنة الويبو الاستشارية المستقلة للرقابة" (اللجنة الاستشارية) (الوثيقة </w:t>
      </w:r>
      <w:r w:rsidRPr="00E15D7E">
        <w:rPr>
          <w:rFonts w:ascii="Calibri" w:hAnsi="Calibri" w:cs="Calibri"/>
          <w:szCs w:val="22"/>
          <w:lang w:eastAsia="ar" w:bidi="en-US"/>
        </w:rPr>
        <w:t>WO/PBC</w:t>
      </w:r>
      <w:r w:rsidRPr="00E15D7E">
        <w:rPr>
          <w:rFonts w:ascii="Calibri" w:hAnsi="Calibri" w:cs="Calibri"/>
          <w:szCs w:val="22"/>
          <w:lang w:eastAsia="ar" w:bidi="ar-MA"/>
        </w:rPr>
        <w:t>/39/2</w:t>
      </w:r>
      <w:r w:rsidRPr="00E15D7E">
        <w:rPr>
          <w:rFonts w:ascii="Calibri" w:hAnsi="Calibri" w:cs="Calibri"/>
          <w:szCs w:val="22"/>
          <w:rtl/>
          <w:lang w:eastAsia="ar" w:bidi="ar-MA"/>
        </w:rPr>
        <w:t>) الذي قُدِّم إلى لجنة الويبو للبرنامج والميزانية (لجنة</w:t>
      </w:r>
      <w:r w:rsidRPr="002244C2">
        <w:rPr>
          <w:rFonts w:ascii="Calibri" w:hAnsi="Calibri" w:cs="Calibri"/>
          <w:szCs w:val="22"/>
          <w:rtl/>
          <w:lang w:eastAsia="ar" w:bidi="ar-MA"/>
        </w:rPr>
        <w:t xml:space="preserve"> الميزانية) في دورتها التاسعة والثلاثين (من 16 إلى 20 يونيو 2025).</w:t>
      </w:r>
    </w:p>
    <w:p w14:paraId="7D33563C" w14:textId="48F1C92C" w:rsidR="00216CAD" w:rsidRPr="002244C2" w:rsidRDefault="00216CAD" w:rsidP="008806D8">
      <w:pPr>
        <w:pStyle w:val="ONUME"/>
        <w:bidi/>
        <w:rPr>
          <w:rFonts w:ascii="Calibri" w:hAnsi="Calibri" w:cs="Calibri"/>
          <w:szCs w:val="22"/>
        </w:rPr>
      </w:pPr>
      <w:r w:rsidRPr="002244C2">
        <w:rPr>
          <w:rFonts w:ascii="Calibri" w:hAnsi="Calibri" w:cs="Calibri"/>
          <w:szCs w:val="22"/>
          <w:rtl/>
          <w:lang w:eastAsia="ar" w:bidi="ar-MA"/>
        </w:rPr>
        <w:t xml:space="preserve">وسترد أي قرارات للجنة الميزانية بشأن تلك الوثيقة في "قائمة القرارات التي اعتمدتها لجنة البرنامج والميزانية" (الوثيقة </w:t>
      </w:r>
      <w:r w:rsidRPr="00767DC0">
        <w:rPr>
          <w:rFonts w:ascii="Calibri" w:hAnsi="Calibri" w:cs="Calibri"/>
          <w:szCs w:val="22"/>
          <w:lang w:eastAsia="ar" w:bidi="en-US"/>
        </w:rPr>
        <w:t>A</w:t>
      </w:r>
      <w:r w:rsidRPr="00767DC0">
        <w:rPr>
          <w:rFonts w:ascii="Calibri" w:hAnsi="Calibri" w:cs="Calibri"/>
          <w:szCs w:val="22"/>
          <w:lang w:eastAsia="ar" w:bidi="ar-MA"/>
        </w:rPr>
        <w:t>/</w:t>
      </w:r>
      <w:r w:rsidR="003A0741">
        <w:rPr>
          <w:rFonts w:ascii="Calibri" w:hAnsi="Calibri" w:cs="Calibri"/>
          <w:szCs w:val="22"/>
          <w:lang w:eastAsia="ar" w:bidi="ar-MA"/>
        </w:rPr>
        <w:t>66</w:t>
      </w:r>
      <w:r w:rsidRPr="00767DC0">
        <w:rPr>
          <w:rFonts w:ascii="Calibri" w:hAnsi="Calibri" w:cs="Calibri"/>
          <w:szCs w:val="22"/>
          <w:lang w:eastAsia="ar" w:bidi="ar-MA"/>
        </w:rPr>
        <w:t>/7</w:t>
      </w:r>
      <w:r w:rsidRPr="002244C2">
        <w:rPr>
          <w:rFonts w:ascii="Calibri" w:hAnsi="Calibri" w:cs="Calibri"/>
          <w:szCs w:val="22"/>
          <w:rtl/>
          <w:lang w:eastAsia="ar" w:bidi="ar-MA"/>
        </w:rPr>
        <w:t>).</w:t>
      </w:r>
    </w:p>
    <w:p w14:paraId="35803BDA" w14:textId="77777777" w:rsidR="00216CAD" w:rsidRPr="002244C2" w:rsidRDefault="00216CAD" w:rsidP="008806D8">
      <w:pPr>
        <w:autoSpaceDE w:val="0"/>
        <w:autoSpaceDN w:val="0"/>
        <w:bidi/>
        <w:adjustRightInd w:val="0"/>
        <w:rPr>
          <w:rFonts w:ascii="Calibri" w:eastAsia="Times New Roman" w:hAnsi="Calibri" w:cs="Calibri"/>
        </w:rPr>
      </w:pPr>
    </w:p>
    <w:p w14:paraId="1384DE02" w14:textId="77777777" w:rsidR="00216CAD" w:rsidRPr="002244C2" w:rsidRDefault="00216CAD" w:rsidP="008806D8">
      <w:pPr>
        <w:autoSpaceDE w:val="0"/>
        <w:autoSpaceDN w:val="0"/>
        <w:bidi/>
        <w:adjustRightInd w:val="0"/>
        <w:ind w:left="5520"/>
        <w:rPr>
          <w:rFonts w:ascii="Calibri" w:eastAsia="Times New Roman" w:hAnsi="Calibri" w:cs="Calibri"/>
        </w:rPr>
      </w:pPr>
    </w:p>
    <w:p w14:paraId="6B45B4F6" w14:textId="69DA88D5" w:rsidR="00216CAD" w:rsidRPr="002244C2" w:rsidRDefault="00216CAD" w:rsidP="008806D8">
      <w:pPr>
        <w:autoSpaceDE w:val="0"/>
        <w:autoSpaceDN w:val="0"/>
        <w:bidi/>
        <w:adjustRightInd w:val="0"/>
        <w:ind w:left="5520"/>
        <w:rPr>
          <w:rFonts w:ascii="Calibri" w:hAnsi="Calibri" w:cs="Calibri"/>
        </w:rPr>
      </w:pPr>
      <w:r w:rsidRPr="002244C2">
        <w:rPr>
          <w:rFonts w:ascii="Calibri" w:eastAsia="Times New Roman" w:hAnsi="Calibri" w:cs="Calibri"/>
          <w:rtl/>
          <w:lang w:eastAsia="ar" w:bidi="ar-MA"/>
        </w:rPr>
        <w:t xml:space="preserve">[تلي ذلك الوثيقة </w:t>
      </w:r>
      <w:r w:rsidRPr="002244C2">
        <w:rPr>
          <w:rFonts w:ascii="Calibri" w:eastAsia="Times New Roman" w:hAnsi="Calibri" w:cs="Calibri"/>
          <w:lang w:eastAsia="ar" w:bidi="en-US"/>
        </w:rPr>
        <w:t>WO/PBC</w:t>
      </w:r>
      <w:r w:rsidRPr="002244C2">
        <w:rPr>
          <w:rFonts w:ascii="Calibri" w:eastAsia="Times New Roman" w:hAnsi="Calibri" w:cs="Calibri"/>
          <w:lang w:eastAsia="ar" w:bidi="ar-MA"/>
        </w:rPr>
        <w:t>/39/2</w:t>
      </w:r>
      <w:r w:rsidRPr="002244C2">
        <w:rPr>
          <w:rFonts w:ascii="Calibri" w:eastAsia="Times New Roman" w:hAnsi="Calibri" w:cs="Calibri"/>
          <w:rtl/>
          <w:lang w:eastAsia="ar" w:bidi="ar-MA"/>
        </w:rPr>
        <w:t>]</w:t>
      </w:r>
    </w:p>
    <w:p w14:paraId="6B62D6D5" w14:textId="47429A2B" w:rsidR="00216CAD" w:rsidRPr="008806D8" w:rsidRDefault="00216CAD" w:rsidP="008806D8">
      <w:pPr>
        <w:bidi/>
        <w:spacing w:after="160" w:line="259" w:lineRule="auto"/>
        <w:rPr>
          <w:rFonts w:ascii="Calibri" w:hAnsi="Calibri" w:cs="Calibri"/>
          <w:color w:val="000000" w:themeColor="text1"/>
        </w:rPr>
      </w:pPr>
      <w:r w:rsidRPr="008806D8">
        <w:rPr>
          <w:rFonts w:ascii="Calibri" w:eastAsia="Arial Black" w:hAnsi="Calibri" w:cs="Calibri"/>
          <w:rtl/>
          <w:lang w:eastAsia="ar" w:bidi="ar-MA"/>
        </w:rPr>
        <w:br w:type="page"/>
      </w:r>
    </w:p>
    <w:p w14:paraId="4CA1A201" w14:textId="77777777" w:rsidR="002244C2" w:rsidRPr="002244C2" w:rsidRDefault="002244C2" w:rsidP="002244C2">
      <w:pPr>
        <w:pBdr>
          <w:bottom w:val="single" w:sz="4" w:space="10" w:color="auto"/>
        </w:pBdr>
        <w:spacing w:after="120"/>
        <w:rPr>
          <w:rFonts w:ascii="Arial" w:eastAsia="SimSun" w:hAnsi="Arial" w:cs="Calibri"/>
          <w:b/>
          <w:sz w:val="32"/>
          <w:szCs w:val="40"/>
          <w:lang w:eastAsia="zh-CN"/>
        </w:rPr>
      </w:pPr>
      <w:r w:rsidRPr="002244C2">
        <w:rPr>
          <w:rFonts w:ascii="Arial" w:eastAsia="SimSun" w:hAnsi="Arial" w:cs="Calibri"/>
          <w:b/>
          <w:noProof/>
          <w:sz w:val="32"/>
          <w:szCs w:val="40"/>
          <w:lang w:eastAsia="en-US"/>
        </w:rPr>
        <w:lastRenderedPageBreak/>
        <mc:AlternateContent>
          <mc:Choice Requires="wpg">
            <w:drawing>
              <wp:inline distT="0" distB="0" distL="0" distR="0" wp14:anchorId="46D81AA3" wp14:editId="6B82B741">
                <wp:extent cx="2777259" cy="1333500"/>
                <wp:effectExtent l="0" t="0" r="4445" b="0"/>
                <wp:docPr id="6"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2" name="Picture 2"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3" name="Picture 3"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7178BA14"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">
                  <v:imagedata r:id="rId12" o:title="شعار المنظمة العالمية للملكية الفكرية (الويبو)"/>
                </v:shape>
                <v:shape id="Picture 3"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">
                  <v:imagedata r:id="rId13" o:title="عربية"/>
                </v:shape>
                <w10:anchorlock/>
              </v:group>
            </w:pict>
          </mc:Fallback>
        </mc:AlternateContent>
      </w:r>
    </w:p>
    <w:p w14:paraId="6FD0E165" w14:textId="77777777" w:rsidR="002244C2" w:rsidRPr="002244C2" w:rsidRDefault="002244C2" w:rsidP="002244C2">
      <w:pPr>
        <w:rPr>
          <w:rFonts w:ascii="Arial Black" w:eastAsia="SimSun" w:hAnsi="Arial Black" w:cs="Calibri"/>
          <w:caps/>
          <w:sz w:val="15"/>
          <w:szCs w:val="15"/>
          <w:lang w:eastAsia="zh-CN"/>
        </w:rPr>
      </w:pPr>
      <w:bookmarkStart w:id="4" w:name="Code"/>
      <w:bookmarkEnd w:id="4"/>
      <w:r w:rsidRPr="002244C2">
        <w:rPr>
          <w:rFonts w:ascii="Arial Black" w:eastAsia="SimSun" w:hAnsi="Arial Black" w:cs="Calibri"/>
          <w:caps/>
          <w:sz w:val="15"/>
          <w:szCs w:val="15"/>
          <w:lang w:eastAsia="zh-CN"/>
        </w:rPr>
        <w:t>WO/PBC/39/2</w:t>
      </w:r>
    </w:p>
    <w:p w14:paraId="3B63C226" w14:textId="77777777" w:rsidR="002244C2" w:rsidRPr="002244C2" w:rsidRDefault="002244C2" w:rsidP="002244C2">
      <w:pPr>
        <w:bidi/>
        <w:jc w:val="right"/>
        <w:rPr>
          <w:rFonts w:ascii="Calibri" w:eastAsia="SimSun" w:hAnsi="Calibri" w:cs="Calibri"/>
          <w:b/>
          <w:bCs/>
          <w:caps/>
          <w:sz w:val="15"/>
          <w:szCs w:val="15"/>
          <w:lang w:eastAsia="zh-CN"/>
        </w:rPr>
      </w:pPr>
      <w:r w:rsidRPr="002244C2">
        <w:rPr>
          <w:rFonts w:ascii="Calibri" w:eastAsia="SimSun" w:hAnsi="Calibri" w:cs="Calibri" w:hint="cs"/>
          <w:b/>
          <w:bCs/>
          <w:caps/>
          <w:sz w:val="15"/>
          <w:szCs w:val="15"/>
          <w:rtl/>
          <w:lang w:eastAsia="zh-CN"/>
        </w:rPr>
        <w:t xml:space="preserve">الأصل: </w:t>
      </w:r>
      <w:r w:rsidRPr="002244C2">
        <w:rPr>
          <w:rFonts w:ascii="Calibri" w:eastAsia="SimSun" w:hAnsi="Calibri" w:cs="Calibri"/>
          <w:b/>
          <w:bCs/>
          <w:caps/>
          <w:sz w:val="15"/>
          <w:szCs w:val="15"/>
          <w:rtl/>
          <w:lang w:eastAsia="zh-CN"/>
        </w:rPr>
        <w:t>بالإنكليزية</w:t>
      </w:r>
      <w:r w:rsidRPr="002244C2">
        <w:rPr>
          <w:rFonts w:ascii="Calibri" w:eastAsia="SimSun" w:hAnsi="Calibri" w:cs="Calibri" w:hint="cs"/>
          <w:b/>
          <w:bCs/>
          <w:caps/>
          <w:sz w:val="15"/>
          <w:szCs w:val="15"/>
          <w:rtl/>
          <w:lang w:eastAsia="zh-CN"/>
        </w:rPr>
        <w:t xml:space="preserve"> </w:t>
      </w:r>
    </w:p>
    <w:p w14:paraId="7D1BF95A" w14:textId="57FCEB97" w:rsidR="002244C2" w:rsidRPr="002244C2" w:rsidRDefault="002244C2" w:rsidP="002244C2">
      <w:pPr>
        <w:bidi/>
        <w:spacing w:after="1200"/>
        <w:jc w:val="right"/>
        <w:rPr>
          <w:rFonts w:ascii="Calibri" w:eastAsia="SimSun" w:hAnsi="Calibri" w:cs="Calibri"/>
          <w:b/>
          <w:bCs/>
          <w:caps/>
          <w:sz w:val="15"/>
          <w:szCs w:val="15"/>
          <w:lang w:eastAsia="zh-CN"/>
        </w:rPr>
      </w:pPr>
      <w:r w:rsidRPr="002244C2">
        <w:rPr>
          <w:rFonts w:ascii="Calibri" w:eastAsia="SimSun" w:hAnsi="Calibri" w:cs="Calibri" w:hint="cs"/>
          <w:b/>
          <w:bCs/>
          <w:caps/>
          <w:sz w:val="15"/>
          <w:szCs w:val="15"/>
          <w:rtl/>
          <w:lang w:eastAsia="zh-CN"/>
        </w:rPr>
        <w:t xml:space="preserve">التاريخ: </w:t>
      </w:r>
      <w:r w:rsidR="00D927D9" w:rsidRPr="00D927D9">
        <w:rPr>
          <w:rFonts w:ascii="Calibri" w:eastAsia="SimSun" w:hAnsi="Calibri" w:cs="Calibri"/>
          <w:b/>
          <w:bCs/>
          <w:caps/>
          <w:sz w:val="15"/>
          <w:szCs w:val="15"/>
          <w:lang w:eastAsia="zh-CN"/>
        </w:rPr>
        <w:t>27</w:t>
      </w:r>
      <w:r w:rsidRPr="00D927D9">
        <w:rPr>
          <w:rFonts w:ascii="Calibri" w:eastAsia="SimSun" w:hAnsi="Calibri" w:cs="Calibri"/>
          <w:b/>
          <w:bCs/>
          <w:caps/>
          <w:sz w:val="15"/>
          <w:szCs w:val="15"/>
          <w:rtl/>
          <w:lang w:eastAsia="zh-CN"/>
        </w:rPr>
        <w:t xml:space="preserve"> </w:t>
      </w:r>
      <w:r w:rsidRPr="002244C2">
        <w:rPr>
          <w:rFonts w:ascii="Calibri" w:eastAsia="SimSun" w:hAnsi="Calibri" w:cs="Calibri"/>
          <w:b/>
          <w:bCs/>
          <w:caps/>
          <w:sz w:val="15"/>
          <w:szCs w:val="15"/>
          <w:rtl/>
          <w:lang w:eastAsia="zh-CN"/>
        </w:rPr>
        <w:t>مايو 2025</w:t>
      </w:r>
      <w:r w:rsidRPr="002244C2">
        <w:rPr>
          <w:rFonts w:ascii="Calibri" w:eastAsia="SimSun" w:hAnsi="Calibri" w:cs="Calibri" w:hint="cs"/>
          <w:b/>
          <w:bCs/>
          <w:caps/>
          <w:sz w:val="15"/>
          <w:szCs w:val="15"/>
          <w:rtl/>
          <w:lang w:eastAsia="zh-CN"/>
        </w:rPr>
        <w:t xml:space="preserve"> </w:t>
      </w:r>
    </w:p>
    <w:p w14:paraId="3539F1D3" w14:textId="77777777" w:rsidR="002244C2" w:rsidRPr="002244C2" w:rsidRDefault="002244C2" w:rsidP="002244C2">
      <w:pPr>
        <w:keepNext/>
        <w:bidi/>
        <w:spacing w:after="480"/>
        <w:outlineLvl w:val="0"/>
        <w:rPr>
          <w:rFonts w:ascii="Arial" w:eastAsia="SimSun" w:hAnsi="Arial" w:cs="Calibri"/>
          <w:b/>
          <w:bCs/>
          <w:caps/>
          <w:kern w:val="32"/>
          <w:sz w:val="32"/>
          <w:szCs w:val="32"/>
          <w:lang w:eastAsia="zh-CN"/>
        </w:rPr>
      </w:pPr>
      <w:r w:rsidRPr="002244C2">
        <w:rPr>
          <w:rFonts w:ascii="Arial" w:eastAsia="SimSun" w:hAnsi="Arial" w:cs="Calibri"/>
          <w:b/>
          <w:bCs/>
          <w:caps/>
          <w:kern w:val="32"/>
          <w:sz w:val="32"/>
          <w:szCs w:val="32"/>
          <w:rtl/>
          <w:lang w:eastAsia="zh-CN"/>
        </w:rPr>
        <w:t>لجنة البرنامج والميزانية</w:t>
      </w:r>
    </w:p>
    <w:p w14:paraId="0AFEF682" w14:textId="77777777" w:rsidR="002244C2" w:rsidRPr="002244C2" w:rsidRDefault="002244C2" w:rsidP="002244C2">
      <w:pPr>
        <w:bidi/>
        <w:outlineLvl w:val="1"/>
        <w:rPr>
          <w:rFonts w:ascii="Calibri" w:eastAsia="SimSun" w:hAnsi="Calibri" w:cs="Calibri"/>
          <w:bCs/>
          <w:sz w:val="24"/>
          <w:szCs w:val="24"/>
          <w:lang w:eastAsia="zh-CN"/>
        </w:rPr>
      </w:pPr>
      <w:r w:rsidRPr="002244C2">
        <w:rPr>
          <w:rFonts w:ascii="Arial" w:eastAsia="SimSun" w:hAnsi="Arial" w:cs="Calibri" w:hint="cs"/>
          <w:b/>
          <w:bCs/>
          <w:sz w:val="24"/>
          <w:szCs w:val="24"/>
          <w:rtl/>
          <w:lang w:eastAsia="zh-CN"/>
        </w:rPr>
        <w:t xml:space="preserve">الدورة </w:t>
      </w:r>
      <w:r w:rsidRPr="002244C2">
        <w:rPr>
          <w:rFonts w:ascii="Arial" w:eastAsia="SimSun" w:hAnsi="Arial" w:cs="Calibri"/>
          <w:b/>
          <w:bCs/>
          <w:sz w:val="24"/>
          <w:szCs w:val="24"/>
          <w:rtl/>
          <w:lang w:eastAsia="zh-CN"/>
        </w:rPr>
        <w:t>التاسعة والثلاثون</w:t>
      </w:r>
    </w:p>
    <w:p w14:paraId="72439E4F" w14:textId="77777777" w:rsidR="002244C2" w:rsidRPr="002244C2" w:rsidRDefault="002244C2" w:rsidP="002244C2">
      <w:pPr>
        <w:bidi/>
        <w:spacing w:after="720"/>
        <w:outlineLvl w:val="1"/>
        <w:rPr>
          <w:rFonts w:ascii="Calibri" w:eastAsia="SimSun" w:hAnsi="Calibri" w:cs="Calibri"/>
          <w:bCs/>
          <w:sz w:val="24"/>
          <w:szCs w:val="24"/>
          <w:lang w:eastAsia="zh-CN"/>
        </w:rPr>
      </w:pPr>
      <w:r w:rsidRPr="002244C2">
        <w:rPr>
          <w:rFonts w:ascii="Arial" w:eastAsia="SimSun" w:hAnsi="Arial" w:cs="Calibri" w:hint="cs"/>
          <w:b/>
          <w:bCs/>
          <w:sz w:val="24"/>
          <w:szCs w:val="24"/>
          <w:rtl/>
          <w:lang w:eastAsia="zh-CN"/>
        </w:rPr>
        <w:t xml:space="preserve">جنيف، </w:t>
      </w:r>
      <w:r w:rsidRPr="002244C2">
        <w:rPr>
          <w:rFonts w:ascii="Arial" w:eastAsia="SimSun" w:hAnsi="Arial" w:cs="Calibri"/>
          <w:b/>
          <w:bCs/>
          <w:sz w:val="24"/>
          <w:szCs w:val="24"/>
          <w:rtl/>
          <w:lang w:eastAsia="zh-CN"/>
        </w:rPr>
        <w:t>من 16 إلى 20 يونيو 2025</w:t>
      </w:r>
    </w:p>
    <w:p w14:paraId="271D28AC" w14:textId="77777777" w:rsidR="002244C2" w:rsidRPr="002244C2" w:rsidRDefault="002244C2" w:rsidP="002244C2">
      <w:pPr>
        <w:bidi/>
        <w:spacing w:after="360"/>
        <w:outlineLvl w:val="0"/>
        <w:rPr>
          <w:rFonts w:ascii="Calibri" w:eastAsia="SimSun" w:hAnsi="Calibri" w:cs="Calibri"/>
          <w:caps/>
          <w:sz w:val="24"/>
          <w:rtl/>
          <w:lang w:eastAsia="zh-CN" w:bidi="ar-SY"/>
        </w:rPr>
      </w:pPr>
      <w:r w:rsidRPr="002244C2">
        <w:rPr>
          <w:rFonts w:ascii="Calibri" w:eastAsia="SimSun" w:hAnsi="Calibri" w:cs="Calibri"/>
          <w:caps/>
          <w:sz w:val="28"/>
          <w:szCs w:val="24"/>
          <w:rtl/>
          <w:lang w:eastAsia="zh-CN" w:bidi="ar-SY"/>
        </w:rPr>
        <w:t>تقرير لجنة الويبو الاستشارية المستقلة للرقابة</w:t>
      </w:r>
    </w:p>
    <w:p w14:paraId="24AE1E96" w14:textId="77777777" w:rsidR="002244C2" w:rsidRPr="002244C2" w:rsidRDefault="002244C2" w:rsidP="002244C2">
      <w:pPr>
        <w:bidi/>
        <w:spacing w:after="1040"/>
        <w:rPr>
          <w:rFonts w:ascii="Calibri" w:eastAsia="SimSun" w:hAnsi="Calibri" w:cs="Calibri"/>
          <w:iCs/>
          <w:rtl/>
          <w:lang w:eastAsia="zh-CN"/>
        </w:rPr>
      </w:pPr>
      <w:r w:rsidRPr="002244C2">
        <w:rPr>
          <w:rFonts w:ascii="Calibri" w:eastAsia="SimSun" w:hAnsi="Calibri" w:cs="Calibri"/>
          <w:iCs/>
          <w:rtl/>
          <w:lang w:eastAsia="zh-CN"/>
        </w:rPr>
        <w:t>من إعداد لجنة الويبو الاستشارية المستقلة للرقابة</w:t>
      </w:r>
    </w:p>
    <w:p w14:paraId="55500FEC" w14:textId="52837404" w:rsidR="00631BA3" w:rsidRPr="008806D8" w:rsidRDefault="00631BA3" w:rsidP="008806D8">
      <w:pPr>
        <w:numPr>
          <w:ilvl w:val="0"/>
          <w:numId w:val="1"/>
        </w:numPr>
        <w:tabs>
          <w:tab w:val="left" w:pos="740"/>
        </w:tabs>
        <w:bidi/>
        <w:ind w:left="20" w:hanging="4"/>
        <w:rPr>
          <w:rFonts w:ascii="Calibri" w:eastAsia="Arial" w:hAnsi="Calibri" w:cs="Calibri"/>
          <w:color w:val="000000" w:themeColor="text1"/>
        </w:rPr>
      </w:pPr>
      <w:r w:rsidRPr="008806D8">
        <w:rPr>
          <w:rFonts w:ascii="Calibri" w:eastAsia="Arial" w:hAnsi="Calibri" w:cs="Calibri"/>
          <w:color w:val="000000" w:themeColor="text1"/>
          <w:rtl/>
          <w:lang w:eastAsia="ar" w:bidi="ar-MA"/>
        </w:rPr>
        <w:t>تحتوي هذه الوثيقة على تقرير لجنة الويبو الاستشارية المستقلة للرقابة (اللجنة الاستشارية)، الذي أعدّته اللجنة الاستشارية وتناولت فيه الفترة من 23 مارس 2024 إلى 28 مارس 2025.</w:t>
      </w:r>
    </w:p>
    <w:p w14:paraId="7B7FC6BE" w14:textId="77777777" w:rsidR="00631BA3" w:rsidRPr="008806D8" w:rsidRDefault="00631BA3" w:rsidP="008806D8">
      <w:pPr>
        <w:bidi/>
        <w:rPr>
          <w:rFonts w:ascii="Calibri" w:eastAsia="Arial" w:hAnsi="Calibri" w:cs="Calibri"/>
          <w:color w:val="000000" w:themeColor="text1"/>
        </w:rPr>
      </w:pPr>
    </w:p>
    <w:p w14:paraId="6FF86A72" w14:textId="77777777" w:rsidR="00631BA3" w:rsidRPr="008806D8" w:rsidRDefault="00631BA3" w:rsidP="008806D8">
      <w:pPr>
        <w:numPr>
          <w:ilvl w:val="0"/>
          <w:numId w:val="1"/>
        </w:numPr>
        <w:tabs>
          <w:tab w:val="left" w:pos="580"/>
        </w:tabs>
        <w:bidi/>
        <w:ind w:left="580" w:hanging="564"/>
        <w:rPr>
          <w:rFonts w:ascii="Calibri" w:eastAsia="Arial" w:hAnsi="Calibri" w:cs="Calibri"/>
          <w:color w:val="000000" w:themeColor="text1"/>
        </w:rPr>
      </w:pPr>
      <w:r w:rsidRPr="008806D8">
        <w:rPr>
          <w:rFonts w:ascii="Calibri" w:eastAsia="Arial" w:hAnsi="Calibri" w:cs="Calibri"/>
          <w:color w:val="000000" w:themeColor="text1"/>
          <w:rtl/>
          <w:lang w:eastAsia="ar" w:bidi="ar-MA"/>
        </w:rPr>
        <w:t>وفيما يلي فقرة القرار المقترحة:</w:t>
      </w:r>
    </w:p>
    <w:p w14:paraId="28188855" w14:textId="77777777" w:rsidR="00631BA3" w:rsidRPr="008806D8" w:rsidRDefault="00631BA3" w:rsidP="008806D8">
      <w:pPr>
        <w:bidi/>
        <w:rPr>
          <w:rFonts w:ascii="Calibri" w:eastAsia="Arial" w:hAnsi="Calibri" w:cs="Calibri"/>
          <w:color w:val="000000" w:themeColor="text1"/>
        </w:rPr>
      </w:pPr>
    </w:p>
    <w:p w14:paraId="5032F487" w14:textId="77777777" w:rsidR="00631BA3" w:rsidRPr="00767DC0" w:rsidRDefault="00631BA3" w:rsidP="008806D8">
      <w:pPr>
        <w:numPr>
          <w:ilvl w:val="1"/>
          <w:numId w:val="1"/>
        </w:numPr>
        <w:tabs>
          <w:tab w:val="left" w:pos="6103"/>
        </w:tabs>
        <w:bidi/>
        <w:ind w:left="5540" w:firstLine="13"/>
        <w:rPr>
          <w:rFonts w:ascii="Calibri" w:eastAsia="Arial" w:hAnsi="Calibri" w:cs="Calibri"/>
          <w:i/>
          <w:iCs/>
          <w:color w:val="000000" w:themeColor="text1"/>
        </w:rPr>
      </w:pPr>
      <w:r w:rsidRPr="00767DC0">
        <w:rPr>
          <w:rFonts w:ascii="Calibri" w:eastAsia="Arial" w:hAnsi="Calibri" w:cs="Calibri"/>
          <w:i/>
          <w:iCs/>
          <w:color w:val="000000" w:themeColor="text1"/>
          <w:rtl/>
          <w:lang w:eastAsia="ar" w:bidi="ar-MA"/>
        </w:rPr>
        <w:t xml:space="preserve">أوصت لجنةُ البرنامج والميزانية الجمعيةَ العامة للويبو بأن تُحيط علماً بمضمون "تقرير لجنة الويبو الاستشارية المستقلة للرقابة" (الوثيقة </w:t>
      </w:r>
      <w:r w:rsidRPr="00767DC0">
        <w:rPr>
          <w:rFonts w:ascii="Calibri" w:eastAsia="Arial" w:hAnsi="Calibri" w:cs="Calibri"/>
          <w:i/>
          <w:iCs/>
          <w:color w:val="000000" w:themeColor="text1"/>
          <w:lang w:eastAsia="ar" w:bidi="en-US"/>
        </w:rPr>
        <w:t>WO/PBC</w:t>
      </w:r>
      <w:r w:rsidRPr="00767DC0">
        <w:rPr>
          <w:rFonts w:ascii="Calibri" w:eastAsia="Arial" w:hAnsi="Calibri" w:cs="Calibri"/>
          <w:i/>
          <w:iCs/>
          <w:color w:val="000000" w:themeColor="text1"/>
          <w:lang w:eastAsia="ar" w:bidi="ar-MA"/>
        </w:rPr>
        <w:t>/39/2</w:t>
      </w:r>
      <w:r w:rsidRPr="00767DC0">
        <w:rPr>
          <w:rFonts w:ascii="Calibri" w:eastAsia="Arial" w:hAnsi="Calibri" w:cs="Calibri"/>
          <w:i/>
          <w:iCs/>
          <w:color w:val="000000" w:themeColor="text1"/>
          <w:rtl/>
          <w:lang w:eastAsia="ar" w:bidi="ar-MA"/>
        </w:rPr>
        <w:t>).</w:t>
      </w:r>
    </w:p>
    <w:p w14:paraId="4DDBBC1A" w14:textId="77777777" w:rsidR="00631BA3" w:rsidRPr="008806D8" w:rsidRDefault="00631BA3" w:rsidP="008806D8">
      <w:pPr>
        <w:bidi/>
        <w:rPr>
          <w:rFonts w:ascii="Calibri" w:hAnsi="Calibri" w:cs="Calibri"/>
          <w:color w:val="000000" w:themeColor="text1"/>
        </w:rPr>
      </w:pPr>
    </w:p>
    <w:p w14:paraId="01CC2237" w14:textId="77777777" w:rsidR="00631BA3" w:rsidRPr="008806D8" w:rsidRDefault="00631BA3" w:rsidP="008806D8">
      <w:pPr>
        <w:bidi/>
        <w:rPr>
          <w:rFonts w:ascii="Calibri" w:hAnsi="Calibri" w:cs="Calibri"/>
          <w:color w:val="000000" w:themeColor="text1"/>
        </w:rPr>
      </w:pPr>
    </w:p>
    <w:p w14:paraId="725D7113" w14:textId="590B1EDF" w:rsidR="00631BA3" w:rsidRPr="008806D8" w:rsidRDefault="00631BA3" w:rsidP="006D4695">
      <w:pPr>
        <w:bidi/>
        <w:ind w:left="5540"/>
        <w:rPr>
          <w:rFonts w:ascii="Calibri" w:hAnsi="Calibri" w:cs="Calibri"/>
          <w:color w:val="000000" w:themeColor="text1"/>
        </w:rPr>
      </w:pPr>
      <w:r w:rsidRPr="008806D8">
        <w:rPr>
          <w:rFonts w:ascii="Calibri" w:eastAsia="Arial" w:hAnsi="Calibri" w:cs="Calibri"/>
          <w:color w:val="000000" w:themeColor="text1"/>
          <w:rtl/>
          <w:lang w:eastAsia="ar" w:bidi="ar-MA"/>
        </w:rPr>
        <w:t>[يلي ذلك</w:t>
      </w:r>
      <w:r w:rsidR="006D4695">
        <w:rPr>
          <w:rFonts w:ascii="Calibri" w:eastAsia="Arial" w:hAnsi="Calibri" w:cs="Calibri" w:hint="cs"/>
          <w:color w:val="000000" w:themeColor="text1"/>
          <w:rtl/>
          <w:lang w:eastAsia="ar" w:bidi="ar-MA"/>
        </w:rPr>
        <w:t xml:space="preserve"> </w:t>
      </w:r>
      <w:r w:rsidRPr="008806D8">
        <w:rPr>
          <w:rFonts w:ascii="Calibri" w:eastAsia="Arial" w:hAnsi="Calibri" w:cs="Calibri"/>
          <w:color w:val="000000" w:themeColor="text1"/>
          <w:rtl/>
          <w:lang w:eastAsia="ar" w:bidi="ar-MA"/>
        </w:rPr>
        <w:t>تقرير لجنة الويبو الاستشارية المستقلة للرقابة]</w:t>
      </w:r>
    </w:p>
    <w:p w14:paraId="05C7CB82" w14:textId="77777777" w:rsidR="00631BA3" w:rsidRPr="008806D8" w:rsidRDefault="00631BA3" w:rsidP="008806D8">
      <w:pPr>
        <w:bidi/>
        <w:rPr>
          <w:rFonts w:ascii="Calibri" w:hAnsi="Calibri" w:cs="Calibri"/>
          <w:color w:val="000000" w:themeColor="text1"/>
        </w:rPr>
        <w:sectPr w:rsidR="00631BA3" w:rsidRPr="008806D8" w:rsidSect="0038581E">
          <w:headerReference w:type="default" r:id="rId14"/>
          <w:footerReference w:type="even" r:id="rId15"/>
          <w:footerReference w:type="default" r:id="rId16"/>
          <w:headerReference w:type="first" r:id="rId17"/>
          <w:footerReference w:type="first" r:id="rId18"/>
          <w:pgSz w:w="11900" w:h="16841"/>
          <w:pgMar w:top="1440" w:right="906" w:bottom="1440" w:left="1280" w:header="0" w:footer="0" w:gutter="0"/>
          <w:cols w:space="720" w:equalWidth="0">
            <w:col w:w="9720"/>
          </w:cols>
          <w:titlePg/>
          <w:docGrid w:linePitch="299"/>
        </w:sectPr>
      </w:pPr>
    </w:p>
    <w:p w14:paraId="5CD6F964" w14:textId="77777777" w:rsidR="00631BA3" w:rsidRPr="008806D8" w:rsidRDefault="00631BA3" w:rsidP="008806D8">
      <w:pPr>
        <w:bidi/>
        <w:rPr>
          <w:rFonts w:ascii="Calibri" w:hAnsi="Calibri" w:cs="Calibri"/>
          <w:color w:val="000000" w:themeColor="text1"/>
        </w:rPr>
      </w:pPr>
      <w:bookmarkStart w:id="5" w:name="page2"/>
      <w:bookmarkEnd w:id="5"/>
    </w:p>
    <w:p w14:paraId="3E2A4FE3" w14:textId="77777777" w:rsidR="00631BA3" w:rsidRPr="008806D8" w:rsidRDefault="00631BA3" w:rsidP="008806D8">
      <w:pPr>
        <w:bidi/>
        <w:rPr>
          <w:rFonts w:ascii="Calibri" w:hAnsi="Calibri" w:cs="Calibri"/>
          <w:color w:val="000000" w:themeColor="text1"/>
        </w:rPr>
      </w:pPr>
    </w:p>
    <w:p w14:paraId="78479A24" w14:textId="77777777" w:rsidR="00631BA3" w:rsidRPr="008806D8" w:rsidRDefault="00631BA3" w:rsidP="008806D8">
      <w:pPr>
        <w:bidi/>
        <w:rPr>
          <w:rFonts w:ascii="Calibri" w:hAnsi="Calibri" w:cs="Calibri"/>
          <w:color w:val="000000" w:themeColor="text1"/>
        </w:rPr>
      </w:pPr>
    </w:p>
    <w:p w14:paraId="6DF15FBF" w14:textId="77777777" w:rsidR="00631BA3" w:rsidRPr="008806D8" w:rsidRDefault="00631BA3" w:rsidP="008806D8">
      <w:pPr>
        <w:bidi/>
        <w:rPr>
          <w:rFonts w:ascii="Calibri" w:hAnsi="Calibri" w:cs="Calibri"/>
          <w:color w:val="000000" w:themeColor="text1"/>
        </w:rPr>
      </w:pPr>
    </w:p>
    <w:p w14:paraId="5FF30836" w14:textId="77777777" w:rsidR="00631BA3" w:rsidRPr="008806D8" w:rsidRDefault="00631BA3" w:rsidP="008806D8">
      <w:pPr>
        <w:bidi/>
        <w:rPr>
          <w:rFonts w:ascii="Calibri" w:hAnsi="Calibri" w:cs="Calibri"/>
          <w:color w:val="000000" w:themeColor="text1"/>
        </w:rPr>
      </w:pPr>
    </w:p>
    <w:p w14:paraId="098EFA21" w14:textId="77777777" w:rsidR="00631BA3" w:rsidRPr="008806D8" w:rsidRDefault="00631BA3" w:rsidP="008806D8">
      <w:pPr>
        <w:bidi/>
        <w:rPr>
          <w:rFonts w:ascii="Calibri" w:hAnsi="Calibri" w:cs="Calibri"/>
          <w:color w:val="000000" w:themeColor="text1"/>
        </w:rPr>
      </w:pPr>
    </w:p>
    <w:p w14:paraId="4D1E76CA" w14:textId="77777777" w:rsidR="00631BA3" w:rsidRPr="008806D8" w:rsidRDefault="00631BA3" w:rsidP="008806D8">
      <w:pPr>
        <w:bidi/>
        <w:rPr>
          <w:rFonts w:ascii="Calibri" w:hAnsi="Calibri" w:cs="Calibri"/>
          <w:color w:val="000000" w:themeColor="text1"/>
        </w:rPr>
      </w:pPr>
    </w:p>
    <w:p w14:paraId="24C00311" w14:textId="77777777" w:rsidR="00631BA3" w:rsidRPr="008806D8" w:rsidRDefault="00631BA3" w:rsidP="008806D8">
      <w:pPr>
        <w:bidi/>
        <w:jc w:val="center"/>
        <w:rPr>
          <w:rFonts w:ascii="Calibri" w:hAnsi="Calibri" w:cs="Calibri"/>
          <w:color w:val="000000" w:themeColor="text1"/>
        </w:rPr>
      </w:pPr>
      <w:r w:rsidRPr="008806D8">
        <w:rPr>
          <w:rFonts w:ascii="Calibri" w:eastAsia="Arial" w:hAnsi="Calibri" w:cs="Calibri"/>
          <w:color w:val="000000" w:themeColor="text1"/>
          <w:rtl/>
          <w:lang w:eastAsia="ar" w:bidi="ar-MA"/>
        </w:rPr>
        <w:t>التقرير السنوي</w:t>
      </w:r>
    </w:p>
    <w:p w14:paraId="75427B4A" w14:textId="77777777" w:rsidR="00631BA3" w:rsidRPr="008806D8" w:rsidRDefault="00631BA3" w:rsidP="008806D8">
      <w:pPr>
        <w:bidi/>
        <w:rPr>
          <w:rFonts w:ascii="Calibri" w:hAnsi="Calibri" w:cs="Calibri"/>
          <w:color w:val="000000" w:themeColor="text1"/>
        </w:rPr>
      </w:pPr>
    </w:p>
    <w:p w14:paraId="1280B71A" w14:textId="77777777" w:rsidR="00631BA3" w:rsidRPr="008806D8" w:rsidRDefault="00631BA3" w:rsidP="008806D8">
      <w:pPr>
        <w:bidi/>
        <w:jc w:val="center"/>
        <w:rPr>
          <w:rFonts w:ascii="Calibri" w:hAnsi="Calibri" w:cs="Calibri"/>
          <w:color w:val="000000" w:themeColor="text1"/>
        </w:rPr>
      </w:pPr>
      <w:r w:rsidRPr="008806D8">
        <w:rPr>
          <w:rFonts w:ascii="Calibri" w:eastAsia="Arial" w:hAnsi="Calibri" w:cs="Calibri"/>
          <w:color w:val="000000" w:themeColor="text1"/>
          <w:rtl/>
          <w:lang w:eastAsia="ar" w:bidi="ar-MA"/>
        </w:rPr>
        <w:t>للجنة الويبو الاستشارية المستقلة للرقابة</w:t>
      </w:r>
    </w:p>
    <w:p w14:paraId="6EFD259A" w14:textId="77777777" w:rsidR="00631BA3" w:rsidRPr="008806D8" w:rsidRDefault="00631BA3" w:rsidP="008806D8">
      <w:pPr>
        <w:bidi/>
        <w:rPr>
          <w:rFonts w:ascii="Calibri" w:hAnsi="Calibri" w:cs="Calibri"/>
          <w:color w:val="000000" w:themeColor="text1"/>
        </w:rPr>
      </w:pPr>
    </w:p>
    <w:p w14:paraId="009877E4" w14:textId="77777777" w:rsidR="00631BA3" w:rsidRPr="008806D8" w:rsidRDefault="00631BA3" w:rsidP="008806D8">
      <w:pPr>
        <w:bidi/>
        <w:jc w:val="center"/>
        <w:rPr>
          <w:rFonts w:ascii="Calibri" w:hAnsi="Calibri" w:cs="Calibri"/>
          <w:color w:val="000000" w:themeColor="text1"/>
        </w:rPr>
      </w:pPr>
      <w:r w:rsidRPr="008806D8">
        <w:rPr>
          <w:rFonts w:ascii="Calibri" w:eastAsia="Arial" w:hAnsi="Calibri" w:cs="Calibri"/>
          <w:color w:val="000000" w:themeColor="text1"/>
          <w:rtl/>
          <w:lang w:eastAsia="ar" w:bidi="ar-MA"/>
        </w:rPr>
        <w:t>عن الفترة من 23 مارس 2024 إلى 28 مارس 2025</w:t>
      </w:r>
    </w:p>
    <w:p w14:paraId="743C0B84" w14:textId="77777777" w:rsidR="00631BA3" w:rsidRPr="008806D8" w:rsidRDefault="00631BA3" w:rsidP="008806D8">
      <w:pPr>
        <w:bidi/>
        <w:rPr>
          <w:rFonts w:ascii="Calibri" w:hAnsi="Calibri" w:cs="Calibri"/>
          <w:color w:val="000000" w:themeColor="text1"/>
        </w:rPr>
      </w:pPr>
    </w:p>
    <w:p w14:paraId="3E92AECE" w14:textId="4FF45109" w:rsidR="00631BA3" w:rsidRPr="008806D8" w:rsidRDefault="00631BA3" w:rsidP="008806D8">
      <w:pPr>
        <w:bidi/>
        <w:jc w:val="center"/>
        <w:rPr>
          <w:rFonts w:ascii="Calibri" w:hAnsi="Calibri" w:cs="Calibri"/>
          <w:color w:val="000000" w:themeColor="text1"/>
        </w:rPr>
      </w:pPr>
      <w:r w:rsidRPr="008806D8">
        <w:rPr>
          <w:rFonts w:ascii="Calibri" w:eastAsia="Arial" w:hAnsi="Calibri" w:cs="Calibri"/>
          <w:color w:val="000000" w:themeColor="text1"/>
          <w:rtl/>
          <w:lang w:eastAsia="ar" w:bidi="ar-MA"/>
        </w:rPr>
        <w:t>[</w:t>
      </w:r>
      <w:r w:rsidR="00D927D9">
        <w:rPr>
          <w:rFonts w:ascii="Calibri" w:eastAsia="Arial" w:hAnsi="Calibri" w:cs="Calibri"/>
          <w:color w:val="000000" w:themeColor="text1"/>
          <w:lang w:eastAsia="ar" w:bidi="en-US"/>
        </w:rPr>
        <w:t>27</w:t>
      </w:r>
      <w:r w:rsidRPr="008806D8">
        <w:rPr>
          <w:rFonts w:ascii="Calibri" w:eastAsia="Arial" w:hAnsi="Calibri" w:cs="Calibri"/>
          <w:color w:val="000000" w:themeColor="text1"/>
          <w:rtl/>
          <w:lang w:eastAsia="ar" w:bidi="ar-MA"/>
        </w:rPr>
        <w:t xml:space="preserve"> مايو 2025]</w:t>
      </w:r>
    </w:p>
    <w:p w14:paraId="1C48F0C7" w14:textId="77777777" w:rsidR="00631BA3" w:rsidRPr="008806D8" w:rsidRDefault="00631BA3" w:rsidP="008806D8">
      <w:pPr>
        <w:bidi/>
        <w:rPr>
          <w:rFonts w:ascii="Calibri" w:hAnsi="Calibri" w:cs="Calibri"/>
          <w:color w:val="000000" w:themeColor="text1"/>
        </w:rPr>
        <w:sectPr w:rsidR="00631BA3" w:rsidRPr="008806D8">
          <w:pgSz w:w="11900" w:h="16841"/>
          <w:pgMar w:top="1440" w:right="1440" w:bottom="1440" w:left="1440" w:header="0" w:footer="0" w:gutter="0"/>
          <w:cols w:space="720" w:equalWidth="0">
            <w:col w:w="9026"/>
          </w:cols>
        </w:sectPr>
      </w:pPr>
    </w:p>
    <w:p w14:paraId="3549B0E6" w14:textId="77777777" w:rsidR="00631BA3" w:rsidRPr="008806D8" w:rsidRDefault="00631BA3" w:rsidP="008806D8">
      <w:pPr>
        <w:bidi/>
        <w:rPr>
          <w:rFonts w:ascii="Calibri" w:hAnsi="Calibri" w:cs="Calibri"/>
          <w:color w:val="000000" w:themeColor="text1"/>
        </w:rPr>
      </w:pPr>
      <w:bookmarkStart w:id="6" w:name="page3"/>
      <w:bookmarkEnd w:id="6"/>
    </w:p>
    <w:p w14:paraId="671440A4" w14:textId="77777777" w:rsidR="00631BA3" w:rsidRPr="008806D8" w:rsidRDefault="00631BA3" w:rsidP="008806D8">
      <w:pPr>
        <w:bidi/>
        <w:rPr>
          <w:rFonts w:ascii="Calibri" w:hAnsi="Calibri" w:cs="Calibri"/>
          <w:color w:val="000000" w:themeColor="text1"/>
        </w:rPr>
      </w:pPr>
    </w:p>
    <w:p w14:paraId="0F00D2A9" w14:textId="77777777" w:rsidR="00631BA3" w:rsidRPr="008806D8" w:rsidRDefault="00631BA3" w:rsidP="008806D8">
      <w:pPr>
        <w:bidi/>
        <w:jc w:val="center"/>
        <w:rPr>
          <w:rFonts w:ascii="Calibri" w:hAnsi="Calibri" w:cs="Calibri"/>
          <w:color w:val="000000" w:themeColor="text1"/>
        </w:rPr>
      </w:pPr>
      <w:r w:rsidRPr="008806D8">
        <w:rPr>
          <w:rFonts w:ascii="Calibri" w:eastAsia="Arial" w:hAnsi="Calibri" w:cs="Calibri"/>
          <w:b/>
          <w:bCs/>
          <w:color w:val="000000" w:themeColor="text1"/>
          <w:rtl/>
          <w:lang w:eastAsia="ar" w:bidi="ar-MA"/>
        </w:rPr>
        <w:t>المحتويات</w:t>
      </w:r>
    </w:p>
    <w:p w14:paraId="2D9E5345" w14:textId="77777777" w:rsidR="00631BA3" w:rsidRPr="008806D8" w:rsidRDefault="00631BA3" w:rsidP="008806D8">
      <w:pPr>
        <w:bidi/>
        <w:rPr>
          <w:rFonts w:ascii="Calibri" w:hAnsi="Calibri" w:cs="Calibri"/>
          <w:color w:val="000000" w:themeColor="text1"/>
        </w:rPr>
      </w:pPr>
    </w:p>
    <w:p w14:paraId="2DED488C" w14:textId="77777777" w:rsidR="00631BA3" w:rsidRPr="008806D8" w:rsidRDefault="00631BA3" w:rsidP="008806D8">
      <w:pPr>
        <w:bidi/>
        <w:rPr>
          <w:rFonts w:ascii="Calibri" w:hAnsi="Calibri" w:cs="Calibri"/>
          <w:color w:val="000000" w:themeColor="text1"/>
        </w:rPr>
      </w:pPr>
    </w:p>
    <w:p w14:paraId="0304EB78" w14:textId="77777777" w:rsidR="00631BA3" w:rsidRPr="008806D8" w:rsidRDefault="00631BA3" w:rsidP="008806D8">
      <w:pPr>
        <w:bidi/>
        <w:rPr>
          <w:rFonts w:ascii="Calibri" w:hAnsi="Calibri" w:cs="Calibri"/>
          <w:color w:val="000000" w:themeColor="text1"/>
        </w:rPr>
      </w:pPr>
    </w:p>
    <w:p w14:paraId="6ECA0E71" w14:textId="77777777" w:rsidR="00631BA3" w:rsidRPr="008806D8" w:rsidRDefault="00631BA3" w:rsidP="008806D8">
      <w:pPr>
        <w:bidi/>
        <w:rPr>
          <w:rFonts w:ascii="Calibri" w:hAnsi="Calibri" w:cs="Calibri"/>
          <w:color w:val="000000" w:themeColor="text1"/>
        </w:rPr>
      </w:pPr>
    </w:p>
    <w:p w14:paraId="5898F991" w14:textId="0BFBB0DF" w:rsidR="00631BA3" w:rsidRPr="008806D8" w:rsidRDefault="00631BA3" w:rsidP="008806D8">
      <w:pPr>
        <w:tabs>
          <w:tab w:val="left" w:pos="560"/>
          <w:tab w:val="left" w:leader="dot" w:pos="9580"/>
        </w:tabs>
        <w:bidi/>
        <w:rPr>
          <w:rFonts w:ascii="Calibri" w:eastAsia="Arial" w:hAnsi="Calibri" w:cs="Calibri"/>
          <w:color w:val="000000" w:themeColor="text1"/>
        </w:rPr>
      </w:pPr>
      <w:r w:rsidRPr="008806D8">
        <w:rPr>
          <w:rFonts w:ascii="Calibri" w:eastAsia="Arial" w:hAnsi="Calibri" w:cs="Calibri"/>
          <w:color w:val="000000" w:themeColor="text1"/>
          <w:rtl/>
          <w:lang w:eastAsia="ar" w:bidi="ar-MA"/>
        </w:rPr>
        <w:t>أولاً.</w:t>
      </w:r>
      <w:r w:rsidRPr="008806D8">
        <w:rPr>
          <w:rFonts w:ascii="Calibri" w:eastAsia="Arial" w:hAnsi="Calibri" w:cs="Calibri"/>
          <w:color w:val="000000" w:themeColor="text1"/>
          <w:rtl/>
          <w:lang w:eastAsia="ar" w:bidi="ar-MA"/>
        </w:rPr>
        <w:tab/>
      </w:r>
      <w:hyperlink w:anchor="page5">
        <w:r w:rsidRPr="008806D8">
          <w:rPr>
            <w:rFonts w:ascii="Calibri" w:eastAsia="Arial" w:hAnsi="Calibri" w:cs="Calibri"/>
            <w:color w:val="000000" w:themeColor="text1"/>
            <w:rtl/>
            <w:lang w:eastAsia="ar" w:bidi="ar-MA"/>
          </w:rPr>
          <w:t>مقدمة</w:t>
        </w:r>
      </w:hyperlink>
      <w:r w:rsidRPr="008806D8">
        <w:rPr>
          <w:rFonts w:ascii="Calibri" w:eastAsia="Arial" w:hAnsi="Calibri" w:cs="Calibri"/>
          <w:color w:val="000000" w:themeColor="text1"/>
          <w:rtl/>
          <w:lang w:eastAsia="ar" w:bidi="ar-MA"/>
        </w:rPr>
        <w:tab/>
      </w:r>
      <w:hyperlink w:anchor="page5">
        <w:r w:rsidRPr="008806D8">
          <w:rPr>
            <w:rFonts w:ascii="Calibri" w:eastAsia="Arial" w:hAnsi="Calibri" w:cs="Calibri"/>
            <w:color w:val="000000" w:themeColor="text1"/>
            <w:rtl/>
            <w:lang w:eastAsia="ar" w:bidi="ar-MA"/>
          </w:rPr>
          <w:t>3</w:t>
        </w:r>
      </w:hyperlink>
    </w:p>
    <w:p w14:paraId="7FAB0B76" w14:textId="77777777" w:rsidR="00631BA3" w:rsidRPr="008806D8" w:rsidRDefault="00631BA3" w:rsidP="008806D8">
      <w:pPr>
        <w:bidi/>
        <w:rPr>
          <w:rFonts w:ascii="Calibri" w:hAnsi="Calibri" w:cs="Calibri"/>
          <w:color w:val="000000" w:themeColor="text1"/>
        </w:rPr>
      </w:pPr>
    </w:p>
    <w:p w14:paraId="5FE39B43" w14:textId="2DB5E73B" w:rsidR="00631BA3" w:rsidRPr="008806D8" w:rsidRDefault="00631BA3" w:rsidP="008806D8">
      <w:pPr>
        <w:tabs>
          <w:tab w:val="left" w:pos="560"/>
          <w:tab w:val="left" w:leader="dot" w:pos="9580"/>
        </w:tabs>
        <w:bidi/>
        <w:rPr>
          <w:rFonts w:ascii="Calibri" w:eastAsia="Arial" w:hAnsi="Calibri" w:cs="Calibri"/>
          <w:color w:val="000000" w:themeColor="text1"/>
        </w:rPr>
      </w:pPr>
      <w:r w:rsidRPr="008806D8">
        <w:rPr>
          <w:rFonts w:ascii="Calibri" w:eastAsia="Arial" w:hAnsi="Calibri" w:cs="Calibri"/>
          <w:color w:val="000000" w:themeColor="text1"/>
          <w:rtl/>
          <w:lang w:eastAsia="ar" w:bidi="ar-MA"/>
        </w:rPr>
        <w:t>ثانياً.</w:t>
      </w:r>
      <w:r w:rsidRPr="008806D8">
        <w:rPr>
          <w:rFonts w:ascii="Calibri" w:eastAsia="Arial" w:hAnsi="Calibri" w:cs="Calibri"/>
          <w:color w:val="000000" w:themeColor="text1"/>
          <w:rtl/>
          <w:lang w:eastAsia="ar" w:bidi="ar-MA"/>
        </w:rPr>
        <w:tab/>
      </w:r>
      <w:hyperlink w:anchor="page5">
        <w:r w:rsidRPr="008806D8">
          <w:rPr>
            <w:rFonts w:ascii="Calibri" w:eastAsia="Arial" w:hAnsi="Calibri" w:cs="Calibri"/>
            <w:color w:val="000000" w:themeColor="text1"/>
            <w:rtl/>
            <w:lang w:eastAsia="ar" w:bidi="ar-MA"/>
          </w:rPr>
          <w:t>الدورات الفصلية والتشكيل وأساليب العمل</w:t>
        </w:r>
      </w:hyperlink>
      <w:r w:rsidRPr="008806D8">
        <w:rPr>
          <w:rFonts w:ascii="Calibri" w:eastAsia="Arial" w:hAnsi="Calibri" w:cs="Calibri"/>
          <w:color w:val="000000" w:themeColor="text1"/>
          <w:rtl/>
          <w:lang w:eastAsia="ar" w:bidi="ar-MA"/>
        </w:rPr>
        <w:tab/>
      </w:r>
      <w:hyperlink w:anchor="page5">
        <w:r w:rsidRPr="008806D8">
          <w:rPr>
            <w:rFonts w:ascii="Calibri" w:eastAsia="Arial" w:hAnsi="Calibri" w:cs="Calibri"/>
            <w:color w:val="000000" w:themeColor="text1"/>
            <w:rtl/>
            <w:lang w:eastAsia="ar" w:bidi="ar-MA"/>
          </w:rPr>
          <w:t>3</w:t>
        </w:r>
      </w:hyperlink>
    </w:p>
    <w:p w14:paraId="39C83AAC" w14:textId="77777777" w:rsidR="00631BA3" w:rsidRPr="008806D8" w:rsidRDefault="00631BA3" w:rsidP="008806D8">
      <w:pPr>
        <w:bidi/>
        <w:rPr>
          <w:rFonts w:ascii="Calibri" w:hAnsi="Calibri" w:cs="Calibri"/>
          <w:color w:val="000000" w:themeColor="text1"/>
        </w:rPr>
      </w:pPr>
    </w:p>
    <w:p w14:paraId="517FB073" w14:textId="1D75D148" w:rsidR="00631BA3" w:rsidRPr="008806D8" w:rsidRDefault="00631BA3" w:rsidP="008806D8">
      <w:pPr>
        <w:tabs>
          <w:tab w:val="left" w:pos="620"/>
          <w:tab w:val="left" w:leader="dot" w:pos="9580"/>
        </w:tabs>
        <w:bidi/>
        <w:rPr>
          <w:rFonts w:ascii="Calibri" w:eastAsia="Arial" w:hAnsi="Calibri" w:cs="Calibri"/>
          <w:color w:val="000000" w:themeColor="text1"/>
        </w:rPr>
      </w:pPr>
      <w:r w:rsidRPr="008806D8">
        <w:rPr>
          <w:rFonts w:ascii="Calibri" w:eastAsia="Arial" w:hAnsi="Calibri" w:cs="Calibri"/>
          <w:color w:val="000000" w:themeColor="text1"/>
          <w:rtl/>
          <w:lang w:eastAsia="ar" w:bidi="ar-MA"/>
        </w:rPr>
        <w:t>ثالثاً.</w:t>
      </w:r>
      <w:r w:rsidRPr="008806D8">
        <w:rPr>
          <w:rFonts w:ascii="Calibri" w:eastAsia="Arial" w:hAnsi="Calibri" w:cs="Calibri"/>
          <w:color w:val="000000" w:themeColor="text1"/>
          <w:rtl/>
          <w:lang w:eastAsia="ar" w:bidi="ar-MA"/>
        </w:rPr>
        <w:tab/>
      </w:r>
      <w:hyperlink w:anchor="page6">
        <w:r w:rsidRPr="008806D8">
          <w:rPr>
            <w:rFonts w:ascii="Calibri" w:eastAsia="Arial" w:hAnsi="Calibri" w:cs="Calibri"/>
            <w:color w:val="000000" w:themeColor="text1"/>
            <w:rtl/>
            <w:lang w:eastAsia="ar" w:bidi="ar-MA"/>
          </w:rPr>
          <w:t>المسائل المُناقَشة والمُستعرَضة</w:t>
        </w:r>
      </w:hyperlink>
      <w:r w:rsidRPr="008806D8">
        <w:rPr>
          <w:rFonts w:ascii="Calibri" w:eastAsia="Arial" w:hAnsi="Calibri" w:cs="Calibri"/>
          <w:color w:val="000000" w:themeColor="text1"/>
          <w:rtl/>
          <w:lang w:eastAsia="ar" w:bidi="ar-MA"/>
        </w:rPr>
        <w:tab/>
      </w:r>
      <w:hyperlink w:anchor="page6">
        <w:r w:rsidRPr="008806D8">
          <w:rPr>
            <w:rFonts w:ascii="Calibri" w:eastAsia="Arial" w:hAnsi="Calibri" w:cs="Calibri"/>
            <w:color w:val="000000" w:themeColor="text1"/>
            <w:rtl/>
            <w:lang w:eastAsia="ar" w:bidi="ar-MA"/>
          </w:rPr>
          <w:t>4</w:t>
        </w:r>
      </w:hyperlink>
    </w:p>
    <w:p w14:paraId="2AA10F0F" w14:textId="77777777" w:rsidR="00631BA3" w:rsidRPr="008806D8" w:rsidRDefault="00631BA3" w:rsidP="008806D8">
      <w:pPr>
        <w:bidi/>
        <w:rPr>
          <w:rFonts w:ascii="Calibri" w:hAnsi="Calibri" w:cs="Calibri"/>
          <w:color w:val="000000" w:themeColor="text1"/>
        </w:rPr>
      </w:pPr>
    </w:p>
    <w:p w14:paraId="7FCB7FC6" w14:textId="2C3D4B00" w:rsidR="00631BA3" w:rsidRPr="008806D8" w:rsidRDefault="00631BA3" w:rsidP="008806D8">
      <w:pPr>
        <w:tabs>
          <w:tab w:val="left" w:pos="1280"/>
          <w:tab w:val="left" w:leader="dot" w:pos="9580"/>
        </w:tabs>
        <w:bidi/>
        <w:ind w:left="560"/>
        <w:rPr>
          <w:rFonts w:ascii="Calibri" w:eastAsia="Arial" w:hAnsi="Calibri" w:cs="Calibri"/>
          <w:color w:val="000000" w:themeColor="text1"/>
        </w:rPr>
      </w:pPr>
      <w:r w:rsidRPr="008806D8">
        <w:rPr>
          <w:rFonts w:ascii="Calibri" w:eastAsia="Arial" w:hAnsi="Calibri" w:cs="Calibri"/>
          <w:color w:val="000000" w:themeColor="text1"/>
          <w:rtl/>
          <w:lang w:eastAsia="ar" w:bidi="ar-MA"/>
        </w:rPr>
        <w:t>ألِف.</w:t>
      </w:r>
      <w:r w:rsidRPr="008806D8">
        <w:rPr>
          <w:rFonts w:ascii="Calibri" w:eastAsia="Arial" w:hAnsi="Calibri" w:cs="Calibri"/>
          <w:color w:val="000000" w:themeColor="text1"/>
          <w:rtl/>
          <w:lang w:eastAsia="ar" w:bidi="ar-MA"/>
        </w:rPr>
        <w:tab/>
      </w:r>
      <w:hyperlink w:anchor="page6">
        <w:r w:rsidRPr="008806D8">
          <w:rPr>
            <w:rFonts w:ascii="Calibri" w:eastAsia="Arial" w:hAnsi="Calibri" w:cs="Calibri"/>
            <w:color w:val="000000" w:themeColor="text1"/>
            <w:rtl/>
            <w:lang w:eastAsia="ar" w:bidi="ar-MA"/>
          </w:rPr>
          <w:t>الرقابة الداخلية</w:t>
        </w:r>
      </w:hyperlink>
      <w:r w:rsidRPr="008806D8">
        <w:rPr>
          <w:rFonts w:ascii="Calibri" w:eastAsia="Arial" w:hAnsi="Calibri" w:cs="Calibri"/>
          <w:color w:val="000000" w:themeColor="text1"/>
          <w:rtl/>
          <w:lang w:eastAsia="ar" w:bidi="ar-MA"/>
        </w:rPr>
        <w:tab/>
      </w:r>
      <w:hyperlink w:anchor="page6">
        <w:r w:rsidRPr="008806D8">
          <w:rPr>
            <w:rFonts w:ascii="Calibri" w:eastAsia="Arial" w:hAnsi="Calibri" w:cs="Calibri"/>
            <w:color w:val="000000" w:themeColor="text1"/>
            <w:rtl/>
            <w:lang w:eastAsia="ar" w:bidi="ar-MA"/>
          </w:rPr>
          <w:t>4</w:t>
        </w:r>
      </w:hyperlink>
    </w:p>
    <w:p w14:paraId="3CF1BA27" w14:textId="77777777" w:rsidR="00631BA3" w:rsidRPr="008806D8" w:rsidRDefault="00631BA3" w:rsidP="008806D8">
      <w:pPr>
        <w:bidi/>
        <w:rPr>
          <w:rFonts w:ascii="Calibri" w:hAnsi="Calibri" w:cs="Calibri"/>
          <w:color w:val="000000" w:themeColor="text1"/>
        </w:rPr>
      </w:pPr>
    </w:p>
    <w:p w14:paraId="207F4150" w14:textId="03DFD696" w:rsidR="00631BA3" w:rsidRPr="008806D8" w:rsidRDefault="00631BA3" w:rsidP="008806D8">
      <w:pPr>
        <w:tabs>
          <w:tab w:val="left" w:pos="1280"/>
          <w:tab w:val="left" w:leader="dot" w:pos="9580"/>
        </w:tabs>
        <w:bidi/>
        <w:ind w:left="560"/>
        <w:rPr>
          <w:rFonts w:ascii="Calibri" w:eastAsia="Arial" w:hAnsi="Calibri" w:cs="Calibri"/>
          <w:color w:val="000000" w:themeColor="text1"/>
        </w:rPr>
      </w:pPr>
      <w:r w:rsidRPr="008806D8">
        <w:rPr>
          <w:rFonts w:ascii="Calibri" w:eastAsia="Arial" w:hAnsi="Calibri" w:cs="Calibri"/>
          <w:color w:val="000000" w:themeColor="text1"/>
          <w:rtl/>
          <w:lang w:eastAsia="ar" w:bidi="ar-MA"/>
        </w:rPr>
        <w:t>باء.</w:t>
      </w:r>
      <w:r w:rsidRPr="008806D8">
        <w:rPr>
          <w:rFonts w:ascii="Calibri" w:eastAsia="Arial" w:hAnsi="Calibri" w:cs="Calibri"/>
          <w:color w:val="000000" w:themeColor="text1"/>
          <w:rtl/>
          <w:lang w:eastAsia="ar" w:bidi="ar-MA"/>
        </w:rPr>
        <w:tab/>
      </w:r>
      <w:hyperlink w:anchor="page8">
        <w:r w:rsidRPr="008806D8">
          <w:rPr>
            <w:rFonts w:ascii="Calibri" w:eastAsia="Arial" w:hAnsi="Calibri" w:cs="Calibri"/>
            <w:color w:val="000000" w:themeColor="text1"/>
            <w:rtl/>
            <w:lang w:eastAsia="ar" w:bidi="ar-MA"/>
          </w:rPr>
          <w:t>التدقيق الخارجي</w:t>
        </w:r>
      </w:hyperlink>
      <w:r w:rsidRPr="008806D8">
        <w:rPr>
          <w:rFonts w:ascii="Calibri" w:eastAsia="Arial" w:hAnsi="Calibri" w:cs="Calibri"/>
          <w:color w:val="000000" w:themeColor="text1"/>
          <w:rtl/>
          <w:lang w:eastAsia="ar" w:bidi="ar-MA"/>
        </w:rPr>
        <w:tab/>
      </w:r>
      <w:hyperlink w:anchor="page8">
        <w:r w:rsidR="007E0443">
          <w:rPr>
            <w:rFonts w:ascii="Calibri" w:eastAsia="Arial" w:hAnsi="Calibri" w:cs="Calibri" w:hint="cs"/>
            <w:color w:val="000000" w:themeColor="text1"/>
            <w:rtl/>
            <w:lang w:eastAsia="ar" w:bidi="ar-MA"/>
          </w:rPr>
          <w:t>6</w:t>
        </w:r>
      </w:hyperlink>
    </w:p>
    <w:p w14:paraId="4CF9570E" w14:textId="77777777" w:rsidR="00631BA3" w:rsidRPr="008806D8" w:rsidRDefault="00631BA3" w:rsidP="008806D8">
      <w:pPr>
        <w:bidi/>
        <w:rPr>
          <w:rFonts w:ascii="Calibri" w:hAnsi="Calibri" w:cs="Calibri"/>
          <w:color w:val="000000" w:themeColor="text1"/>
        </w:rPr>
      </w:pPr>
    </w:p>
    <w:p w14:paraId="148D8862" w14:textId="7D9A59E0" w:rsidR="00631BA3" w:rsidRPr="008806D8" w:rsidRDefault="00631BA3" w:rsidP="008806D8">
      <w:pPr>
        <w:tabs>
          <w:tab w:val="left" w:pos="1280"/>
          <w:tab w:val="left" w:leader="dot" w:pos="9580"/>
        </w:tabs>
        <w:bidi/>
        <w:ind w:left="560"/>
        <w:rPr>
          <w:rFonts w:ascii="Calibri" w:eastAsia="Arial" w:hAnsi="Calibri" w:cs="Calibri"/>
          <w:color w:val="000000" w:themeColor="text1"/>
        </w:rPr>
      </w:pPr>
      <w:r w:rsidRPr="008806D8">
        <w:rPr>
          <w:rFonts w:ascii="Calibri" w:eastAsia="Arial" w:hAnsi="Calibri" w:cs="Calibri"/>
          <w:color w:val="000000" w:themeColor="text1"/>
          <w:rtl/>
          <w:lang w:eastAsia="ar" w:bidi="ar-MA"/>
        </w:rPr>
        <w:t>جيم.</w:t>
      </w:r>
      <w:r w:rsidRPr="008806D8">
        <w:rPr>
          <w:rFonts w:ascii="Calibri" w:eastAsia="Arial" w:hAnsi="Calibri" w:cs="Calibri"/>
          <w:color w:val="000000" w:themeColor="text1"/>
          <w:rtl/>
          <w:lang w:eastAsia="ar" w:bidi="ar-MA"/>
        </w:rPr>
        <w:tab/>
      </w:r>
      <w:hyperlink w:anchor="page8">
        <w:r w:rsidRPr="008806D8">
          <w:rPr>
            <w:rFonts w:ascii="Calibri" w:eastAsia="Arial" w:hAnsi="Calibri" w:cs="Calibri"/>
            <w:color w:val="000000" w:themeColor="text1"/>
            <w:rtl/>
            <w:lang w:eastAsia="ar" w:bidi="ar-MA"/>
          </w:rPr>
          <w:t>التقارير المالية</w:t>
        </w:r>
      </w:hyperlink>
      <w:r w:rsidRPr="008806D8">
        <w:rPr>
          <w:rFonts w:ascii="Calibri" w:eastAsia="Arial" w:hAnsi="Calibri" w:cs="Calibri"/>
          <w:color w:val="000000" w:themeColor="text1"/>
          <w:rtl/>
          <w:lang w:eastAsia="ar" w:bidi="ar-MA"/>
        </w:rPr>
        <w:tab/>
      </w:r>
      <w:hyperlink w:anchor="page8">
        <w:r w:rsidR="007E0443">
          <w:rPr>
            <w:rFonts w:ascii="Calibri" w:eastAsia="Arial" w:hAnsi="Calibri" w:cs="Calibri" w:hint="cs"/>
            <w:color w:val="000000" w:themeColor="text1"/>
            <w:rtl/>
            <w:lang w:eastAsia="ar" w:bidi="ar-MA"/>
          </w:rPr>
          <w:t>7</w:t>
        </w:r>
      </w:hyperlink>
    </w:p>
    <w:p w14:paraId="14B5D858" w14:textId="77777777" w:rsidR="00631BA3" w:rsidRPr="008806D8" w:rsidRDefault="00631BA3" w:rsidP="008806D8">
      <w:pPr>
        <w:bidi/>
        <w:rPr>
          <w:rFonts w:ascii="Calibri" w:hAnsi="Calibri" w:cs="Calibri"/>
          <w:color w:val="000000" w:themeColor="text1"/>
        </w:rPr>
      </w:pPr>
    </w:p>
    <w:p w14:paraId="1F39590D" w14:textId="45C85CAB" w:rsidR="00631BA3" w:rsidRPr="008806D8" w:rsidRDefault="00631BA3" w:rsidP="008806D8">
      <w:pPr>
        <w:tabs>
          <w:tab w:val="left" w:pos="1280"/>
          <w:tab w:val="left" w:leader="dot" w:pos="9580"/>
        </w:tabs>
        <w:bidi/>
        <w:ind w:left="560"/>
        <w:rPr>
          <w:rFonts w:ascii="Calibri" w:hAnsi="Calibri" w:cs="Calibri"/>
          <w:color w:val="000000" w:themeColor="text1"/>
        </w:rPr>
      </w:pPr>
      <w:r w:rsidRPr="008806D8">
        <w:rPr>
          <w:rFonts w:ascii="Calibri" w:eastAsia="Arial" w:hAnsi="Calibri" w:cs="Calibri"/>
          <w:color w:val="000000" w:themeColor="text1"/>
          <w:rtl/>
          <w:lang w:eastAsia="ar" w:bidi="ar-MA"/>
        </w:rPr>
        <w:t>دال.</w:t>
      </w:r>
      <w:r w:rsidRPr="008806D8">
        <w:rPr>
          <w:rFonts w:ascii="Calibri" w:eastAsia="Arial" w:hAnsi="Calibri" w:cs="Calibri"/>
          <w:color w:val="000000" w:themeColor="text1"/>
          <w:rtl/>
          <w:lang w:eastAsia="ar" w:bidi="ar-MA"/>
        </w:rPr>
        <w:tab/>
        <w:t>إدارة المخاطر والضوابط الداخلية</w:t>
      </w:r>
      <w:r w:rsidRPr="008806D8">
        <w:rPr>
          <w:rFonts w:ascii="Calibri" w:eastAsia="Arial" w:hAnsi="Calibri" w:cs="Calibri"/>
          <w:color w:val="000000" w:themeColor="text1"/>
          <w:rtl/>
          <w:lang w:eastAsia="ar" w:bidi="ar-MA"/>
        </w:rPr>
        <w:tab/>
      </w:r>
      <w:r w:rsidR="007E0443">
        <w:rPr>
          <w:rFonts w:ascii="Calibri" w:eastAsia="Arial" w:hAnsi="Calibri" w:cs="Calibri" w:hint="cs"/>
          <w:color w:val="000000" w:themeColor="text1"/>
          <w:rtl/>
          <w:lang w:eastAsia="ar" w:bidi="ar-MA"/>
        </w:rPr>
        <w:t>8</w:t>
      </w:r>
    </w:p>
    <w:p w14:paraId="7619FA39" w14:textId="77777777" w:rsidR="00631BA3" w:rsidRPr="008806D8" w:rsidRDefault="00631BA3" w:rsidP="008806D8">
      <w:pPr>
        <w:bidi/>
        <w:rPr>
          <w:rFonts w:ascii="Calibri" w:hAnsi="Calibri" w:cs="Calibri"/>
          <w:color w:val="000000" w:themeColor="text1"/>
        </w:rPr>
      </w:pPr>
    </w:p>
    <w:p w14:paraId="5DA146E1" w14:textId="0635F8E0" w:rsidR="00631BA3" w:rsidRPr="008806D8" w:rsidRDefault="00631BA3" w:rsidP="008806D8">
      <w:pPr>
        <w:tabs>
          <w:tab w:val="left" w:pos="1280"/>
          <w:tab w:val="left" w:leader="dot" w:pos="9580"/>
        </w:tabs>
        <w:bidi/>
        <w:ind w:left="560"/>
        <w:rPr>
          <w:rFonts w:ascii="Calibri" w:hAnsi="Calibri" w:cs="Calibri"/>
          <w:color w:val="000000" w:themeColor="text1"/>
        </w:rPr>
      </w:pPr>
      <w:r w:rsidRPr="008806D8">
        <w:rPr>
          <w:rFonts w:ascii="Calibri" w:eastAsia="Arial" w:hAnsi="Calibri" w:cs="Calibri"/>
          <w:color w:val="000000" w:themeColor="text1"/>
          <w:rtl/>
          <w:lang w:eastAsia="ar" w:bidi="ar-MA"/>
        </w:rPr>
        <w:t>هاء.</w:t>
      </w:r>
      <w:r w:rsidRPr="008806D8">
        <w:rPr>
          <w:rFonts w:ascii="Calibri" w:eastAsia="Arial" w:hAnsi="Calibri" w:cs="Calibri"/>
          <w:color w:val="000000" w:themeColor="text1"/>
          <w:rtl/>
          <w:lang w:eastAsia="ar" w:bidi="ar-MA"/>
        </w:rPr>
        <w:tab/>
        <w:t>تنفيذ توصيات الرقابة ……………</w:t>
      </w:r>
      <w:r w:rsidR="000A05DE">
        <w:rPr>
          <w:rFonts w:ascii="Calibri" w:eastAsia="Arial" w:hAnsi="Calibri" w:cs="Calibri" w:hint="cs"/>
          <w:color w:val="000000" w:themeColor="text1"/>
          <w:rtl/>
          <w:lang w:eastAsia="ar" w:bidi="ar-MA"/>
        </w:rPr>
        <w:t>...........................................................................</w:t>
      </w:r>
      <w:r w:rsidRPr="008806D8">
        <w:rPr>
          <w:rFonts w:ascii="Calibri" w:eastAsia="Arial" w:hAnsi="Calibri" w:cs="Calibri"/>
          <w:color w:val="000000" w:themeColor="text1"/>
          <w:rtl/>
          <w:lang w:eastAsia="ar" w:bidi="ar-MA"/>
        </w:rPr>
        <w:t>…………………………….1</w:t>
      </w:r>
      <w:r w:rsidR="007E0443">
        <w:rPr>
          <w:rFonts w:ascii="Calibri" w:eastAsia="Arial" w:hAnsi="Calibri" w:cs="Calibri" w:hint="cs"/>
          <w:color w:val="000000" w:themeColor="text1"/>
          <w:rtl/>
          <w:lang w:eastAsia="ar" w:bidi="ar-MA"/>
        </w:rPr>
        <w:t>0</w:t>
      </w:r>
    </w:p>
    <w:p w14:paraId="0F290E6B" w14:textId="77777777" w:rsidR="00631BA3" w:rsidRPr="008806D8" w:rsidRDefault="00631BA3" w:rsidP="008806D8">
      <w:pPr>
        <w:bidi/>
        <w:rPr>
          <w:rFonts w:ascii="Calibri" w:hAnsi="Calibri" w:cs="Calibri"/>
          <w:color w:val="000000" w:themeColor="text1"/>
        </w:rPr>
      </w:pPr>
    </w:p>
    <w:p w14:paraId="351AC8D5" w14:textId="485A95B8" w:rsidR="00631BA3" w:rsidRPr="008806D8" w:rsidRDefault="00631BA3" w:rsidP="008806D8">
      <w:pPr>
        <w:tabs>
          <w:tab w:val="left" w:pos="1280"/>
          <w:tab w:val="left" w:leader="dot" w:pos="9460"/>
        </w:tabs>
        <w:bidi/>
        <w:ind w:left="560"/>
        <w:rPr>
          <w:rFonts w:ascii="Calibri" w:eastAsia="Arial" w:hAnsi="Calibri" w:cs="Calibri"/>
          <w:color w:val="000000" w:themeColor="text1"/>
        </w:rPr>
      </w:pPr>
      <w:r w:rsidRPr="008806D8">
        <w:rPr>
          <w:rFonts w:ascii="Calibri" w:eastAsia="Arial" w:hAnsi="Calibri" w:cs="Calibri"/>
          <w:color w:val="000000" w:themeColor="text1"/>
          <w:rtl/>
          <w:lang w:eastAsia="ar" w:bidi="ar-MA"/>
        </w:rPr>
        <w:t>واو.</w:t>
      </w:r>
      <w:r w:rsidRPr="008806D8">
        <w:rPr>
          <w:rFonts w:ascii="Calibri" w:eastAsia="Arial" w:hAnsi="Calibri" w:cs="Calibri"/>
          <w:color w:val="000000" w:themeColor="text1"/>
          <w:rtl/>
          <w:lang w:eastAsia="ar" w:bidi="ar-MA"/>
        </w:rPr>
        <w:tab/>
      </w:r>
      <w:hyperlink w:anchor="page12">
        <w:r w:rsidRPr="008806D8">
          <w:rPr>
            <w:rFonts w:ascii="Calibri" w:eastAsia="Arial" w:hAnsi="Calibri" w:cs="Calibri"/>
            <w:color w:val="000000" w:themeColor="text1"/>
            <w:rtl/>
            <w:lang w:eastAsia="ar" w:bidi="ar-MA"/>
          </w:rPr>
          <w:t>الأخلاقيات وأمين المظالم</w:t>
        </w:r>
      </w:hyperlink>
      <w:r w:rsidRPr="008806D8">
        <w:rPr>
          <w:rFonts w:ascii="Calibri" w:eastAsia="Arial" w:hAnsi="Calibri" w:cs="Calibri"/>
          <w:color w:val="000000" w:themeColor="text1"/>
          <w:rtl/>
          <w:lang w:eastAsia="ar" w:bidi="ar-MA"/>
        </w:rPr>
        <w:tab/>
      </w:r>
      <w:hyperlink w:anchor="page12">
        <w:r w:rsidR="002A4B07" w:rsidRPr="008806D8">
          <w:rPr>
            <w:rFonts w:ascii="Calibri" w:eastAsia="Arial" w:hAnsi="Calibri" w:cs="Calibri"/>
            <w:color w:val="000000" w:themeColor="text1"/>
            <w:rtl/>
            <w:lang w:eastAsia="ar" w:bidi="ar-MA"/>
          </w:rPr>
          <w:t>1</w:t>
        </w:r>
      </w:hyperlink>
      <w:r w:rsidR="007E0443">
        <w:rPr>
          <w:rFonts w:ascii="Calibri" w:eastAsia="Arial" w:hAnsi="Calibri" w:cs="Calibri" w:hint="cs"/>
          <w:rtl/>
          <w:lang w:eastAsia="ar" w:bidi="ar-MA"/>
        </w:rPr>
        <w:t>0</w:t>
      </w:r>
    </w:p>
    <w:p w14:paraId="5F97626D" w14:textId="77777777" w:rsidR="00631BA3" w:rsidRPr="008806D8" w:rsidRDefault="00631BA3" w:rsidP="008806D8">
      <w:pPr>
        <w:bidi/>
        <w:rPr>
          <w:rFonts w:ascii="Calibri" w:hAnsi="Calibri" w:cs="Calibri"/>
          <w:color w:val="000000" w:themeColor="text1"/>
        </w:rPr>
      </w:pPr>
    </w:p>
    <w:p w14:paraId="4DA7E1A3" w14:textId="38BE3F9D" w:rsidR="00631BA3" w:rsidRPr="008806D8" w:rsidRDefault="00631BA3" w:rsidP="008806D8">
      <w:pPr>
        <w:tabs>
          <w:tab w:val="left" w:pos="1280"/>
          <w:tab w:val="left" w:leader="dot" w:pos="9460"/>
        </w:tabs>
        <w:bidi/>
        <w:ind w:left="560"/>
        <w:rPr>
          <w:rFonts w:ascii="Calibri" w:hAnsi="Calibri" w:cs="Calibri"/>
          <w:color w:val="000000" w:themeColor="text1"/>
        </w:rPr>
      </w:pPr>
      <w:r w:rsidRPr="008806D8">
        <w:rPr>
          <w:rFonts w:ascii="Calibri" w:eastAsia="Arial" w:hAnsi="Calibri" w:cs="Calibri"/>
          <w:color w:val="000000" w:themeColor="text1"/>
          <w:rtl/>
          <w:lang w:eastAsia="ar" w:bidi="ar-MA"/>
        </w:rPr>
        <w:t>زاي.</w:t>
      </w:r>
      <w:r w:rsidRPr="008806D8">
        <w:rPr>
          <w:rFonts w:ascii="Calibri" w:eastAsia="Arial" w:hAnsi="Calibri" w:cs="Calibri"/>
          <w:color w:val="000000" w:themeColor="text1"/>
          <w:rtl/>
          <w:lang w:eastAsia="ar" w:bidi="ar-MA"/>
        </w:rPr>
        <w:tab/>
        <w:t>إدارة الموارد البشرية</w:t>
      </w:r>
      <w:r w:rsidRPr="008806D8">
        <w:rPr>
          <w:rFonts w:ascii="Calibri" w:eastAsia="Arial" w:hAnsi="Calibri" w:cs="Calibri"/>
          <w:color w:val="000000" w:themeColor="text1"/>
          <w:rtl/>
          <w:lang w:eastAsia="ar" w:bidi="ar-MA"/>
        </w:rPr>
        <w:tab/>
      </w:r>
      <w:r w:rsidR="007E0443">
        <w:rPr>
          <w:rFonts w:ascii="Calibri" w:eastAsia="Arial" w:hAnsi="Calibri" w:cs="Calibri" w:hint="cs"/>
          <w:color w:val="000000" w:themeColor="text1"/>
          <w:rtl/>
          <w:lang w:eastAsia="ar" w:bidi="ar-MA"/>
        </w:rPr>
        <w:t>11</w:t>
      </w:r>
    </w:p>
    <w:p w14:paraId="3C881596" w14:textId="77777777" w:rsidR="00631BA3" w:rsidRPr="008806D8" w:rsidRDefault="00631BA3" w:rsidP="008806D8">
      <w:pPr>
        <w:bidi/>
        <w:rPr>
          <w:rFonts w:ascii="Calibri" w:hAnsi="Calibri" w:cs="Calibri"/>
          <w:color w:val="000000" w:themeColor="text1"/>
        </w:rPr>
      </w:pPr>
    </w:p>
    <w:p w14:paraId="4BB1007F" w14:textId="60739AF3" w:rsidR="00631BA3" w:rsidRPr="008806D8" w:rsidRDefault="00631BA3" w:rsidP="008806D8">
      <w:pPr>
        <w:tabs>
          <w:tab w:val="left" w:pos="1280"/>
          <w:tab w:val="left" w:leader="dot" w:pos="9460"/>
        </w:tabs>
        <w:bidi/>
        <w:ind w:left="560"/>
        <w:rPr>
          <w:rFonts w:ascii="Calibri" w:hAnsi="Calibri" w:cs="Calibri"/>
          <w:color w:val="000000" w:themeColor="text1"/>
        </w:rPr>
      </w:pPr>
      <w:r w:rsidRPr="008806D8">
        <w:rPr>
          <w:rFonts w:ascii="Calibri" w:eastAsia="Arial" w:hAnsi="Calibri" w:cs="Calibri"/>
          <w:color w:val="000000" w:themeColor="text1"/>
          <w:rtl/>
          <w:lang w:eastAsia="ar" w:bidi="ar-MA"/>
        </w:rPr>
        <w:t>حاء.</w:t>
      </w:r>
      <w:r w:rsidRPr="008806D8">
        <w:rPr>
          <w:rFonts w:ascii="Calibri" w:eastAsia="Arial" w:hAnsi="Calibri" w:cs="Calibri"/>
          <w:color w:val="000000" w:themeColor="text1"/>
          <w:rtl/>
          <w:lang w:eastAsia="ar" w:bidi="ar-MA"/>
        </w:rPr>
        <w:tab/>
        <w:t>مسائل أخرى</w:t>
      </w:r>
      <w:r w:rsidRPr="008806D8">
        <w:rPr>
          <w:rFonts w:ascii="Calibri" w:eastAsia="Arial" w:hAnsi="Calibri" w:cs="Calibri"/>
          <w:color w:val="000000" w:themeColor="text1"/>
          <w:rtl/>
          <w:lang w:eastAsia="ar" w:bidi="ar-MA"/>
        </w:rPr>
        <w:tab/>
        <w:t>1</w:t>
      </w:r>
      <w:r w:rsidR="007E0443">
        <w:rPr>
          <w:rFonts w:ascii="Calibri" w:eastAsia="Arial" w:hAnsi="Calibri" w:cs="Calibri" w:hint="cs"/>
          <w:color w:val="000000" w:themeColor="text1"/>
          <w:rtl/>
          <w:lang w:eastAsia="ar" w:bidi="ar-MA"/>
        </w:rPr>
        <w:t>2</w:t>
      </w:r>
    </w:p>
    <w:p w14:paraId="606CDC48" w14:textId="77777777" w:rsidR="00631BA3" w:rsidRPr="008806D8" w:rsidRDefault="00631BA3" w:rsidP="008806D8">
      <w:pPr>
        <w:bidi/>
        <w:rPr>
          <w:rFonts w:ascii="Calibri" w:hAnsi="Calibri" w:cs="Calibri"/>
          <w:color w:val="000000" w:themeColor="text1"/>
        </w:rPr>
      </w:pPr>
    </w:p>
    <w:p w14:paraId="4B4B8F52" w14:textId="383B6628" w:rsidR="00631BA3" w:rsidRPr="008806D8" w:rsidRDefault="00631BA3" w:rsidP="008806D8">
      <w:pPr>
        <w:tabs>
          <w:tab w:val="left" w:pos="620"/>
          <w:tab w:val="left" w:leader="dot" w:pos="9460"/>
        </w:tabs>
        <w:bidi/>
        <w:rPr>
          <w:rFonts w:ascii="Calibri" w:eastAsia="Arial" w:hAnsi="Calibri" w:cs="Calibri"/>
          <w:color w:val="000000" w:themeColor="text1"/>
        </w:rPr>
      </w:pPr>
      <w:r w:rsidRPr="008806D8">
        <w:rPr>
          <w:rFonts w:ascii="Calibri" w:eastAsia="Arial" w:hAnsi="Calibri" w:cs="Calibri"/>
          <w:color w:val="000000" w:themeColor="text1"/>
          <w:rtl/>
          <w:lang w:eastAsia="ar" w:bidi="ar-MA"/>
        </w:rPr>
        <w:t>رابعاً.</w:t>
      </w:r>
      <w:r w:rsidRPr="008806D8">
        <w:rPr>
          <w:rFonts w:ascii="Calibri" w:eastAsia="Arial" w:hAnsi="Calibri" w:cs="Calibri"/>
          <w:color w:val="000000" w:themeColor="text1"/>
          <w:rtl/>
          <w:lang w:eastAsia="ar" w:bidi="ar-MA"/>
        </w:rPr>
        <w:tab/>
      </w:r>
      <w:hyperlink w:anchor="page14">
        <w:r w:rsidRPr="008806D8">
          <w:rPr>
            <w:rFonts w:ascii="Calibri" w:eastAsia="Arial" w:hAnsi="Calibri" w:cs="Calibri"/>
            <w:color w:val="000000" w:themeColor="text1"/>
            <w:rtl/>
            <w:lang w:eastAsia="ar" w:bidi="ar-MA"/>
          </w:rPr>
          <w:t>كلمة ختامية</w:t>
        </w:r>
      </w:hyperlink>
      <w:r w:rsidRPr="008806D8">
        <w:rPr>
          <w:rFonts w:ascii="Calibri" w:eastAsia="Arial" w:hAnsi="Calibri" w:cs="Calibri"/>
          <w:color w:val="000000" w:themeColor="text1"/>
          <w:rtl/>
          <w:lang w:eastAsia="ar" w:bidi="ar-MA"/>
        </w:rPr>
        <w:tab/>
      </w:r>
      <w:hyperlink w:anchor="page14">
        <w:r w:rsidR="002A4B07" w:rsidRPr="008806D8">
          <w:rPr>
            <w:rFonts w:ascii="Calibri" w:eastAsia="Arial" w:hAnsi="Calibri" w:cs="Calibri"/>
            <w:color w:val="000000" w:themeColor="text1"/>
            <w:rtl/>
            <w:lang w:eastAsia="ar" w:bidi="ar-MA"/>
          </w:rPr>
          <w:t>1</w:t>
        </w:r>
      </w:hyperlink>
      <w:r w:rsidR="007E0443">
        <w:rPr>
          <w:rFonts w:ascii="Calibri" w:hAnsi="Calibri" w:cs="Calibri" w:hint="cs"/>
          <w:rtl/>
          <w:lang w:eastAsia="ar" w:bidi="ar-MA"/>
        </w:rPr>
        <w:t>2</w:t>
      </w:r>
    </w:p>
    <w:p w14:paraId="2CC61C79" w14:textId="77777777" w:rsidR="00631BA3" w:rsidRPr="008806D8" w:rsidRDefault="00631BA3" w:rsidP="008806D8">
      <w:pPr>
        <w:bidi/>
        <w:rPr>
          <w:rFonts w:ascii="Calibri" w:hAnsi="Calibri" w:cs="Calibri"/>
          <w:color w:val="000000" w:themeColor="text1"/>
        </w:rPr>
        <w:sectPr w:rsidR="00631BA3" w:rsidRPr="008806D8" w:rsidSect="00512D61">
          <w:headerReference w:type="default" r:id="rId19"/>
          <w:footerReference w:type="even" r:id="rId20"/>
          <w:footerReference w:type="default" r:id="rId21"/>
          <w:footerReference w:type="first" r:id="rId22"/>
          <w:pgSz w:w="11900" w:h="16841"/>
          <w:pgMar w:top="1357" w:right="826" w:bottom="1440" w:left="1320" w:header="0" w:footer="0" w:gutter="0"/>
          <w:cols w:space="720" w:equalWidth="0">
            <w:col w:w="9760"/>
          </w:cols>
        </w:sectPr>
      </w:pPr>
    </w:p>
    <w:p w14:paraId="473F2613" w14:textId="77777777" w:rsidR="00631BA3" w:rsidRPr="008806D8" w:rsidRDefault="00631BA3" w:rsidP="008806D8">
      <w:pPr>
        <w:bidi/>
        <w:rPr>
          <w:rFonts w:ascii="Calibri" w:hAnsi="Calibri" w:cs="Calibri"/>
          <w:color w:val="000000" w:themeColor="text1"/>
        </w:rPr>
      </w:pPr>
      <w:bookmarkStart w:id="7" w:name="page4"/>
      <w:bookmarkStart w:id="8" w:name="page5"/>
      <w:bookmarkEnd w:id="7"/>
      <w:bookmarkEnd w:id="8"/>
    </w:p>
    <w:p w14:paraId="5CA471C1" w14:textId="45C96067" w:rsidR="00631BA3" w:rsidRPr="008806D8" w:rsidRDefault="006D4695" w:rsidP="006D4695">
      <w:pPr>
        <w:tabs>
          <w:tab w:val="left" w:pos="740"/>
        </w:tabs>
        <w:bidi/>
        <w:rPr>
          <w:rFonts w:ascii="Calibri" w:eastAsia="Arial" w:hAnsi="Calibri" w:cs="Calibri"/>
          <w:b/>
          <w:bCs/>
          <w:color w:val="000000" w:themeColor="text1"/>
        </w:rPr>
      </w:pPr>
      <w:r>
        <w:rPr>
          <w:rFonts w:ascii="Calibri" w:eastAsia="Arial" w:hAnsi="Calibri" w:cs="Calibri" w:hint="cs"/>
          <w:b/>
          <w:bCs/>
          <w:color w:val="000000" w:themeColor="text1"/>
          <w:rtl/>
          <w:lang w:eastAsia="ar" w:bidi="ar-MA"/>
        </w:rPr>
        <w:t>أولاً.</w:t>
      </w:r>
      <w:r>
        <w:rPr>
          <w:rFonts w:ascii="Calibri" w:eastAsia="Arial" w:hAnsi="Calibri" w:cs="Calibri"/>
          <w:b/>
          <w:bCs/>
          <w:color w:val="000000" w:themeColor="text1"/>
          <w:rtl/>
          <w:lang w:eastAsia="ar" w:bidi="ar-MA"/>
        </w:rPr>
        <w:tab/>
      </w:r>
      <w:r w:rsidR="00631BA3" w:rsidRPr="008806D8">
        <w:rPr>
          <w:rFonts w:ascii="Calibri" w:eastAsia="Arial" w:hAnsi="Calibri" w:cs="Calibri"/>
          <w:b/>
          <w:bCs/>
          <w:color w:val="000000" w:themeColor="text1"/>
          <w:rtl/>
          <w:lang w:eastAsia="ar" w:bidi="ar-MA"/>
        </w:rPr>
        <w:t>مقدمة</w:t>
      </w:r>
    </w:p>
    <w:p w14:paraId="2BACE490" w14:textId="77777777" w:rsidR="00631BA3" w:rsidRPr="008806D8" w:rsidRDefault="00631BA3" w:rsidP="008806D8">
      <w:pPr>
        <w:bidi/>
        <w:rPr>
          <w:rFonts w:ascii="Calibri" w:hAnsi="Calibri" w:cs="Calibri"/>
          <w:color w:val="000000" w:themeColor="text1"/>
          <w:lang w:bidi="ar-EG"/>
        </w:rPr>
      </w:pPr>
    </w:p>
    <w:p w14:paraId="22C92DEC" w14:textId="77777777" w:rsidR="00631BA3" w:rsidRPr="008806D8" w:rsidRDefault="00631BA3" w:rsidP="00E25845">
      <w:pPr>
        <w:numPr>
          <w:ilvl w:val="0"/>
          <w:numId w:val="3"/>
        </w:numPr>
        <w:tabs>
          <w:tab w:val="left" w:pos="740"/>
        </w:tabs>
        <w:bidi/>
        <w:ind w:left="20" w:hanging="14"/>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تُقدِّم لجنة الويبو الاستشارية المستقلة للرقابة (اللجنة الاستشارية)، وفقاً لاختصاصاتها، تقريراً سنوياً إلى لجنة البرنامج والميزانية (لجنة الميزانية) وإلى الجمعية العامة للويبو.</w:t>
      </w:r>
    </w:p>
    <w:p w14:paraId="1AF386C3" w14:textId="77777777" w:rsidR="00631BA3" w:rsidRPr="008806D8" w:rsidRDefault="00631BA3" w:rsidP="008806D8">
      <w:pPr>
        <w:bidi/>
        <w:rPr>
          <w:rFonts w:ascii="Calibri" w:eastAsia="Arial" w:hAnsi="Calibri" w:cs="Calibri"/>
          <w:color w:val="000000" w:themeColor="text1"/>
        </w:rPr>
      </w:pPr>
    </w:p>
    <w:p w14:paraId="0B859A05" w14:textId="4DF5A70C" w:rsidR="00631BA3" w:rsidRPr="008806D8" w:rsidRDefault="00631BA3" w:rsidP="00E25845">
      <w:pPr>
        <w:numPr>
          <w:ilvl w:val="0"/>
          <w:numId w:val="3"/>
        </w:numPr>
        <w:tabs>
          <w:tab w:val="left" w:pos="740"/>
        </w:tabs>
        <w:bidi/>
        <w:ind w:left="20" w:hanging="14"/>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وكانت اللجنة الاستشارية (المشار إليها أيضاً باسم "اللجنة") قد أُنشئت في عام 2005</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وهي هيئة فرعية تابعة للجمعية العامة للويبو ولجنة البرنامج والميزانية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وهي لجنة خبراء استشارية مستقلة تساعد الجمعية العامة للويبو ولجنة البرنامج والميزانية في أداء مسؤولياتهما الرقابية.</w:t>
      </w:r>
    </w:p>
    <w:p w14:paraId="1F72679E" w14:textId="77777777" w:rsidR="00631BA3" w:rsidRPr="008806D8" w:rsidRDefault="00631BA3" w:rsidP="008806D8">
      <w:pPr>
        <w:bidi/>
        <w:rPr>
          <w:rFonts w:ascii="Calibri" w:eastAsia="Arial" w:hAnsi="Calibri" w:cs="Calibri"/>
          <w:color w:val="000000" w:themeColor="text1"/>
        </w:rPr>
      </w:pPr>
    </w:p>
    <w:p w14:paraId="02FDDBEA" w14:textId="489D3309" w:rsidR="00631BA3" w:rsidRPr="008806D8" w:rsidRDefault="00631BA3" w:rsidP="00116F00">
      <w:pPr>
        <w:numPr>
          <w:ilvl w:val="0"/>
          <w:numId w:val="3"/>
        </w:numPr>
        <w:tabs>
          <w:tab w:val="left" w:pos="740"/>
        </w:tabs>
        <w:bidi/>
        <w:ind w:left="20" w:hanging="14"/>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ويشمل هذا التقرير الفترة من 23 مارس 2024 إلى 28 مارس 2025، ويُقدِّم القسم الثاني منه لمحة عامة عن الدورات الفصلية للجنة الاستشارية وتشكيلها وأساليب عملها</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ويعرض القسمُ الثالث تفاصيل المسائل التي ناقشتها اللجنة الاستشارية واستعرضتها خلال الفترة المشمولة بالتقرير.</w:t>
      </w:r>
    </w:p>
    <w:p w14:paraId="7A847E6F" w14:textId="77777777" w:rsidR="00906B27" w:rsidRPr="008806D8" w:rsidRDefault="00906B27" w:rsidP="008806D8">
      <w:pPr>
        <w:bidi/>
        <w:rPr>
          <w:rFonts w:ascii="Calibri" w:eastAsia="Arial" w:hAnsi="Calibri" w:cs="Calibri"/>
          <w:color w:val="000000" w:themeColor="text1"/>
        </w:rPr>
      </w:pPr>
    </w:p>
    <w:p w14:paraId="47F360F5" w14:textId="01F21911" w:rsidR="00906B27" w:rsidRPr="008806D8" w:rsidRDefault="006D4695" w:rsidP="006D4695">
      <w:pPr>
        <w:tabs>
          <w:tab w:val="left" w:pos="741"/>
        </w:tabs>
        <w:bidi/>
        <w:rPr>
          <w:rFonts w:ascii="Calibri" w:eastAsia="Arial" w:hAnsi="Calibri" w:cs="Calibri"/>
          <w:b/>
          <w:bCs/>
          <w:color w:val="000000" w:themeColor="text1"/>
        </w:rPr>
      </w:pPr>
      <w:r>
        <w:rPr>
          <w:rFonts w:ascii="Calibri" w:eastAsia="Arial" w:hAnsi="Calibri" w:cs="Calibri" w:hint="cs"/>
          <w:b/>
          <w:bCs/>
          <w:color w:val="000000" w:themeColor="text1"/>
          <w:rtl/>
          <w:lang w:eastAsia="ar" w:bidi="ar-MA"/>
        </w:rPr>
        <w:t>ثانياً.</w:t>
      </w:r>
      <w:r>
        <w:rPr>
          <w:rFonts w:ascii="Calibri" w:eastAsia="Arial" w:hAnsi="Calibri" w:cs="Calibri"/>
          <w:b/>
          <w:bCs/>
          <w:color w:val="000000" w:themeColor="text1"/>
          <w:rtl/>
          <w:lang w:eastAsia="ar" w:bidi="ar-MA"/>
        </w:rPr>
        <w:tab/>
      </w:r>
      <w:r w:rsidR="00906B27" w:rsidRPr="008806D8">
        <w:rPr>
          <w:rFonts w:ascii="Calibri" w:eastAsia="Arial" w:hAnsi="Calibri" w:cs="Calibri"/>
          <w:b/>
          <w:bCs/>
          <w:color w:val="000000" w:themeColor="text1"/>
          <w:rtl/>
          <w:lang w:eastAsia="ar" w:bidi="ar-MA"/>
        </w:rPr>
        <w:t xml:space="preserve">الدورات الفصلية والتشكيل وأساليب العمل </w:t>
      </w:r>
    </w:p>
    <w:p w14:paraId="5EDB81ED" w14:textId="77777777" w:rsidR="00906B27" w:rsidRPr="008806D8" w:rsidRDefault="00906B27" w:rsidP="008806D8">
      <w:pPr>
        <w:tabs>
          <w:tab w:val="left" w:pos="741"/>
        </w:tabs>
        <w:bidi/>
        <w:ind w:left="15"/>
        <w:rPr>
          <w:rFonts w:ascii="Calibri" w:eastAsia="Arial" w:hAnsi="Calibri" w:cs="Calibri"/>
          <w:i/>
          <w:iCs/>
          <w:color w:val="000000" w:themeColor="text1"/>
        </w:rPr>
      </w:pPr>
    </w:p>
    <w:p w14:paraId="261442A8" w14:textId="77777777" w:rsidR="00906B27" w:rsidRPr="008806D8" w:rsidRDefault="00906B27" w:rsidP="008806D8">
      <w:pPr>
        <w:tabs>
          <w:tab w:val="left" w:pos="741"/>
        </w:tabs>
        <w:bidi/>
        <w:ind w:left="740"/>
        <w:rPr>
          <w:rFonts w:ascii="Calibri" w:eastAsia="Arial" w:hAnsi="Calibri" w:cs="Calibri"/>
          <w:b/>
          <w:bCs/>
          <w:color w:val="000000" w:themeColor="text1"/>
        </w:rPr>
      </w:pPr>
      <w:r w:rsidRPr="008806D8">
        <w:rPr>
          <w:rFonts w:ascii="Calibri" w:eastAsia="Arial" w:hAnsi="Calibri" w:cs="Calibri"/>
          <w:i/>
          <w:iCs/>
          <w:color w:val="000000" w:themeColor="text1"/>
          <w:rtl/>
          <w:lang w:eastAsia="ar" w:bidi="ar-MA"/>
        </w:rPr>
        <w:t>الدورات الفصلية</w:t>
      </w:r>
    </w:p>
    <w:p w14:paraId="3E93F1AB" w14:textId="77777777" w:rsidR="00906B27" w:rsidRPr="008806D8" w:rsidRDefault="00906B27" w:rsidP="008806D8">
      <w:pPr>
        <w:bidi/>
        <w:rPr>
          <w:rFonts w:ascii="Calibri" w:eastAsia="Arial" w:hAnsi="Calibri" w:cs="Calibri"/>
          <w:color w:val="000000" w:themeColor="text1"/>
        </w:rPr>
      </w:pPr>
    </w:p>
    <w:p w14:paraId="6CA8DA9B" w14:textId="673F4086" w:rsidR="00631BA3" w:rsidRPr="008806D8" w:rsidRDefault="00631BA3" w:rsidP="00116F00">
      <w:pPr>
        <w:numPr>
          <w:ilvl w:val="0"/>
          <w:numId w:val="3"/>
        </w:numPr>
        <w:tabs>
          <w:tab w:val="left" w:pos="740"/>
        </w:tabs>
        <w:bidi/>
        <w:ind w:left="20" w:hanging="14"/>
        <w:jc w:val="both"/>
        <w:rPr>
          <w:rFonts w:ascii="Calibri" w:eastAsia="Arial" w:hAnsi="Calibri" w:cs="Calibri"/>
          <w:color w:val="000000" w:themeColor="text1"/>
        </w:rPr>
      </w:pPr>
      <w:r w:rsidRPr="008806D8">
        <w:rPr>
          <w:rFonts w:ascii="Calibri" w:eastAsia="Arial" w:hAnsi="Calibri" w:cs="Calibri"/>
          <w:rtl/>
          <w:lang w:eastAsia="ar" w:bidi="ar-MA"/>
        </w:rPr>
        <w:t>عقدت اللجنةُ، خلال الفترة المشمولة بالتقرير، أربع دورات فصلية: من 28 إلى 31 مايو 2024 (الدورة الثالثة والسبعون)، ومن 24 إلى 27 سبتمبر 2024 (الدورة الرابعة والسبعون)، ومن 9 إلى 13 ديسمبر 2024 (الدورة الخامسة والسبعون)، ومن 24 إلى 28 مارس 2025 (الدورة السادسة والسبعون)</w:t>
      </w:r>
      <w:r w:rsidR="006D4695">
        <w:rPr>
          <w:rFonts w:ascii="Calibri" w:eastAsia="Arial" w:hAnsi="Calibri" w:cs="Calibri"/>
          <w:rtl/>
          <w:lang w:eastAsia="ar" w:bidi="ar-MA"/>
        </w:rPr>
        <w:t xml:space="preserve">. </w:t>
      </w:r>
      <w:r w:rsidRPr="008806D8">
        <w:rPr>
          <w:rFonts w:ascii="Calibri" w:eastAsia="Arial" w:hAnsi="Calibri" w:cs="Calibri"/>
          <w:rtl/>
          <w:lang w:eastAsia="ar" w:bidi="ar-MA"/>
        </w:rPr>
        <w:t>وعقدت اللجنةُ، بما يتماشى مع اختصاصاتها، اجتماعات إعلامية مع ممثلي الدول الأعضاء عقب جميع الدورات</w:t>
      </w:r>
      <w:r w:rsidR="006D4695">
        <w:rPr>
          <w:rFonts w:ascii="Calibri" w:eastAsia="Arial" w:hAnsi="Calibri" w:cs="Calibri"/>
          <w:rtl/>
          <w:lang w:eastAsia="ar" w:bidi="ar-MA"/>
        </w:rPr>
        <w:t xml:space="preserve">. </w:t>
      </w:r>
      <w:r w:rsidRPr="008806D8">
        <w:rPr>
          <w:rFonts w:ascii="Calibri" w:eastAsia="Arial" w:hAnsi="Calibri" w:cs="Calibri"/>
          <w:rtl/>
          <w:lang w:eastAsia="ar" w:bidi="ar-MA"/>
        </w:rPr>
        <w:t>ونُشرت على موقع الويبو الإلكتروني تقارير جميع دورات اللجنة.</w:t>
      </w:r>
    </w:p>
    <w:p w14:paraId="24D75164" w14:textId="77777777" w:rsidR="00631BA3" w:rsidRPr="008806D8" w:rsidRDefault="00631BA3" w:rsidP="008806D8">
      <w:pPr>
        <w:bidi/>
        <w:rPr>
          <w:rFonts w:ascii="Calibri" w:hAnsi="Calibri" w:cs="Calibri"/>
          <w:color w:val="000000" w:themeColor="text1"/>
        </w:rPr>
      </w:pPr>
    </w:p>
    <w:p w14:paraId="735A1E26" w14:textId="23C9B8CD" w:rsidR="00631BA3" w:rsidRPr="008806D8" w:rsidRDefault="00631BA3" w:rsidP="008806D8">
      <w:pPr>
        <w:bidi/>
        <w:ind w:left="740"/>
        <w:rPr>
          <w:rFonts w:ascii="Calibri" w:hAnsi="Calibri" w:cs="Calibri"/>
          <w:color w:val="000000" w:themeColor="text1"/>
        </w:rPr>
      </w:pPr>
      <w:r w:rsidRPr="008806D8">
        <w:rPr>
          <w:rFonts w:ascii="Calibri" w:eastAsia="Arial" w:hAnsi="Calibri" w:cs="Calibri"/>
          <w:i/>
          <w:iCs/>
          <w:color w:val="000000" w:themeColor="text1"/>
          <w:rtl/>
          <w:lang w:eastAsia="ar" w:bidi="ar-MA"/>
        </w:rPr>
        <w:t>تشكيل اللجنة وعملية اختيار الأعضاء الجدد</w:t>
      </w:r>
    </w:p>
    <w:p w14:paraId="63439A2E" w14:textId="77777777" w:rsidR="00631BA3" w:rsidRPr="008806D8" w:rsidRDefault="00631BA3" w:rsidP="008806D8">
      <w:pPr>
        <w:bidi/>
        <w:rPr>
          <w:rFonts w:ascii="Calibri" w:hAnsi="Calibri" w:cs="Calibri"/>
          <w:color w:val="000000" w:themeColor="text1"/>
        </w:rPr>
      </w:pPr>
    </w:p>
    <w:p w14:paraId="337EB2A6" w14:textId="063D962D" w:rsidR="00631BA3" w:rsidRPr="008806D8" w:rsidRDefault="00631BA3" w:rsidP="00116F00">
      <w:pPr>
        <w:numPr>
          <w:ilvl w:val="0"/>
          <w:numId w:val="4"/>
        </w:numPr>
        <w:tabs>
          <w:tab w:val="left" w:pos="740"/>
        </w:tabs>
        <w:bidi/>
        <w:ind w:left="20" w:hanging="14"/>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 xml:space="preserve">تتألف اللجنة الاستشارية من سبعة أعضاء ينتمون إلى مجموعات </w:t>
      </w:r>
      <w:r w:rsidR="00312819">
        <w:rPr>
          <w:rFonts w:ascii="Calibri" w:eastAsia="Arial" w:hAnsi="Calibri" w:cs="Calibri" w:hint="cs"/>
          <w:color w:val="000000" w:themeColor="text1"/>
          <w:rtl/>
          <w:lang w:eastAsia="ar" w:bidi="ar-MA"/>
        </w:rPr>
        <w:t>ا</w:t>
      </w:r>
      <w:r w:rsidRPr="008806D8">
        <w:rPr>
          <w:rFonts w:ascii="Calibri" w:eastAsia="Arial" w:hAnsi="Calibri" w:cs="Calibri"/>
          <w:color w:val="000000" w:themeColor="text1"/>
          <w:rtl/>
          <w:lang w:eastAsia="ar" w:bidi="ar-MA"/>
        </w:rPr>
        <w:t>لدول الأعضاء في الويبو</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ويعمل هؤلاء الأعضاء بصفتهم الشخصية وبشكل مستقل عن الدول الأعضاء</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وانتخبت اللجنة، في دورتها الخامسة والسبعين في ديسمبر 2024، السيد ديفيد كانجا رئيساً لها، والسيد كامليش فيكامسي نائباً للرئيس، وفقاً لاختصاصاتها</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وتولى السيد بيرت كوبينز رئاسة اللجنة الاستشارية من الدورة الثانية والسبعين حتى الدورة الخامسة والسبعين، وكان السيد كانجا نائباً له.</w:t>
      </w:r>
    </w:p>
    <w:p w14:paraId="64C5BC7B" w14:textId="77777777" w:rsidR="00BA6742" w:rsidRPr="008806D8" w:rsidRDefault="00BA6742" w:rsidP="008806D8">
      <w:pPr>
        <w:pStyle w:val="Default"/>
        <w:bidi/>
        <w:rPr>
          <w:rFonts w:ascii="Calibri" w:hAnsi="Calibri" w:cs="Calibri"/>
        </w:rPr>
      </w:pPr>
    </w:p>
    <w:p w14:paraId="10DCA815" w14:textId="77777777" w:rsidR="00BA6742" w:rsidRPr="008806D8" w:rsidRDefault="00BA6742" w:rsidP="00116F00">
      <w:pPr>
        <w:pStyle w:val="Default"/>
        <w:numPr>
          <w:ilvl w:val="0"/>
          <w:numId w:val="4"/>
        </w:numPr>
        <w:bidi/>
        <w:jc w:val="both"/>
        <w:rPr>
          <w:rFonts w:ascii="Calibri" w:hAnsi="Calibri" w:cs="Calibri"/>
          <w:sz w:val="22"/>
          <w:szCs w:val="22"/>
        </w:rPr>
      </w:pPr>
      <w:r w:rsidRPr="008806D8">
        <w:rPr>
          <w:rFonts w:ascii="Calibri" w:hAnsi="Calibri" w:cs="Calibri"/>
          <w:sz w:val="22"/>
          <w:szCs w:val="22"/>
          <w:rtl/>
          <w:lang w:eastAsia="ar" w:bidi="ar-MA"/>
        </w:rPr>
        <w:t xml:space="preserve">ووفقاً لعملية الاختيار الوارد وصفها في المرفق الرابع، نظام الويبو المالي ولائحته، تتألف اللجنة حالياً من الأعضاء الآتية أسماؤهم: </w:t>
      </w:r>
    </w:p>
    <w:p w14:paraId="4E249C08" w14:textId="77777777" w:rsidR="00631BA3" w:rsidRPr="008806D8" w:rsidRDefault="00631BA3" w:rsidP="008806D8">
      <w:pPr>
        <w:bidi/>
        <w:rPr>
          <w:rFonts w:ascii="Calibri" w:eastAsia="Arial" w:hAnsi="Calibri" w:cs="Calibri"/>
          <w:color w:val="000000" w:themeColor="text1"/>
        </w:rPr>
      </w:pPr>
    </w:p>
    <w:p w14:paraId="4B5244EB" w14:textId="6EE2E13F" w:rsidR="00631BA3" w:rsidRPr="008806D8" w:rsidRDefault="00631BA3" w:rsidP="008806D8">
      <w:pPr>
        <w:numPr>
          <w:ilvl w:val="1"/>
          <w:numId w:val="4"/>
        </w:numPr>
        <w:tabs>
          <w:tab w:val="left" w:pos="1180"/>
        </w:tabs>
        <w:bidi/>
        <w:ind w:left="1180" w:hanging="420"/>
        <w:rPr>
          <w:rFonts w:ascii="Calibri" w:eastAsia="Courier New" w:hAnsi="Calibri" w:cs="Calibri"/>
          <w:color w:val="000000" w:themeColor="text1"/>
        </w:rPr>
      </w:pPr>
      <w:r w:rsidRPr="008806D8">
        <w:rPr>
          <w:rFonts w:ascii="Calibri" w:eastAsia="Arial" w:hAnsi="Calibri" w:cs="Calibri"/>
          <w:color w:val="000000" w:themeColor="text1"/>
          <w:rtl/>
          <w:lang w:eastAsia="ar" w:bidi="ar-MA"/>
        </w:rPr>
        <w:t>السيد ديفيد كانجا، الرئيس (المجموعة الأفريقية)؛</w:t>
      </w:r>
    </w:p>
    <w:p w14:paraId="3D0CD590" w14:textId="543EE851" w:rsidR="00631BA3" w:rsidRPr="008806D8" w:rsidRDefault="00631BA3" w:rsidP="008806D8">
      <w:pPr>
        <w:numPr>
          <w:ilvl w:val="1"/>
          <w:numId w:val="4"/>
        </w:numPr>
        <w:tabs>
          <w:tab w:val="left" w:pos="1180"/>
        </w:tabs>
        <w:bidi/>
        <w:ind w:left="1180" w:hanging="420"/>
        <w:rPr>
          <w:rFonts w:ascii="Calibri" w:eastAsia="Courier New" w:hAnsi="Calibri" w:cs="Calibri"/>
          <w:color w:val="000000" w:themeColor="text1"/>
        </w:rPr>
      </w:pPr>
      <w:r w:rsidRPr="008806D8">
        <w:rPr>
          <w:rFonts w:ascii="Calibri" w:eastAsia="Arial" w:hAnsi="Calibri" w:cs="Calibri"/>
          <w:color w:val="000000" w:themeColor="text1"/>
          <w:rtl/>
          <w:lang w:eastAsia="ar" w:bidi="ar-MA"/>
        </w:rPr>
        <w:t>والسيد كامليش فيكامسي، نائب الرئيس (مجموعة آسيا والمحيط الهادئ)؛</w:t>
      </w:r>
    </w:p>
    <w:p w14:paraId="63403F3D" w14:textId="0542197B" w:rsidR="00631BA3" w:rsidRPr="008806D8" w:rsidRDefault="00631BA3" w:rsidP="008806D8">
      <w:pPr>
        <w:numPr>
          <w:ilvl w:val="1"/>
          <w:numId w:val="4"/>
        </w:numPr>
        <w:tabs>
          <w:tab w:val="left" w:pos="1180"/>
        </w:tabs>
        <w:bidi/>
        <w:ind w:left="1180" w:hanging="420"/>
        <w:rPr>
          <w:rFonts w:ascii="Calibri" w:eastAsia="Courier New" w:hAnsi="Calibri" w:cs="Calibri"/>
          <w:color w:val="000000" w:themeColor="text1"/>
        </w:rPr>
      </w:pPr>
      <w:r w:rsidRPr="008806D8">
        <w:rPr>
          <w:rFonts w:ascii="Calibri" w:eastAsia="Arial" w:hAnsi="Calibri" w:cs="Calibri"/>
          <w:color w:val="000000" w:themeColor="text1"/>
          <w:rtl/>
          <w:lang w:eastAsia="ar" w:bidi="ar-MA"/>
        </w:rPr>
        <w:t>والسيد بيرت كوبينز (المجموعة باء)؛</w:t>
      </w:r>
    </w:p>
    <w:p w14:paraId="32C6F694" w14:textId="0E22744A" w:rsidR="00631BA3" w:rsidRPr="008806D8" w:rsidRDefault="00631BA3" w:rsidP="008806D8">
      <w:pPr>
        <w:numPr>
          <w:ilvl w:val="1"/>
          <w:numId w:val="4"/>
        </w:numPr>
        <w:tabs>
          <w:tab w:val="left" w:pos="1180"/>
        </w:tabs>
        <w:bidi/>
        <w:ind w:left="1180" w:hanging="420"/>
        <w:rPr>
          <w:rFonts w:ascii="Calibri" w:eastAsia="Courier New" w:hAnsi="Calibri" w:cs="Calibri"/>
          <w:color w:val="000000" w:themeColor="text1"/>
        </w:rPr>
      </w:pPr>
      <w:r w:rsidRPr="008806D8">
        <w:rPr>
          <w:rFonts w:ascii="Calibri" w:eastAsia="Arial" w:hAnsi="Calibri" w:cs="Calibri"/>
          <w:color w:val="000000" w:themeColor="text1"/>
          <w:rtl/>
          <w:lang w:eastAsia="ar" w:bidi="ar-MA"/>
        </w:rPr>
        <w:t>والسيد دانيل كريمي (مجموعة دول آسيا الوسطى والقوقاز وأوروبا الشرقية)؛</w:t>
      </w:r>
    </w:p>
    <w:p w14:paraId="764F5662" w14:textId="36AC60A1" w:rsidR="00631BA3" w:rsidRPr="008806D8" w:rsidRDefault="00631BA3" w:rsidP="008806D8">
      <w:pPr>
        <w:numPr>
          <w:ilvl w:val="1"/>
          <w:numId w:val="4"/>
        </w:numPr>
        <w:tabs>
          <w:tab w:val="left" w:pos="1180"/>
        </w:tabs>
        <w:bidi/>
        <w:ind w:left="1180" w:hanging="420"/>
        <w:rPr>
          <w:rFonts w:ascii="Calibri" w:eastAsia="Courier New" w:hAnsi="Calibri" w:cs="Calibri"/>
          <w:color w:val="000000" w:themeColor="text1"/>
        </w:rPr>
      </w:pPr>
      <w:r w:rsidRPr="008806D8">
        <w:rPr>
          <w:rFonts w:ascii="Calibri" w:eastAsia="Arial" w:hAnsi="Calibri" w:cs="Calibri"/>
          <w:color w:val="000000" w:themeColor="text1"/>
          <w:rtl/>
          <w:lang w:eastAsia="ar" w:bidi="ar-MA"/>
        </w:rPr>
        <w:t>والسيد إيغورز لودبوريس (مجموعة دول أوروبا الوسطى والبلطيق)؛</w:t>
      </w:r>
    </w:p>
    <w:p w14:paraId="2E2B49F8" w14:textId="2165C99D" w:rsidR="00631BA3" w:rsidRPr="008806D8" w:rsidRDefault="00631BA3" w:rsidP="008806D8">
      <w:pPr>
        <w:numPr>
          <w:ilvl w:val="1"/>
          <w:numId w:val="4"/>
        </w:numPr>
        <w:tabs>
          <w:tab w:val="left" w:pos="1180"/>
        </w:tabs>
        <w:bidi/>
        <w:ind w:left="1180" w:hanging="420"/>
        <w:rPr>
          <w:rFonts w:ascii="Calibri" w:eastAsia="Courier New" w:hAnsi="Calibri" w:cs="Calibri"/>
          <w:color w:val="000000" w:themeColor="text1"/>
        </w:rPr>
      </w:pPr>
      <w:r w:rsidRPr="008806D8">
        <w:rPr>
          <w:rFonts w:ascii="Calibri" w:eastAsia="Arial" w:hAnsi="Calibri" w:cs="Calibri"/>
          <w:color w:val="000000" w:themeColor="text1"/>
          <w:rtl/>
          <w:lang w:eastAsia="ar" w:bidi="ar-MA"/>
        </w:rPr>
        <w:t>والسيد غوان جيان (الصين)؛</w:t>
      </w:r>
    </w:p>
    <w:p w14:paraId="4DC1870F" w14:textId="1FCB7BD1" w:rsidR="00631BA3" w:rsidRPr="008806D8" w:rsidRDefault="00631BA3" w:rsidP="008806D8">
      <w:pPr>
        <w:numPr>
          <w:ilvl w:val="1"/>
          <w:numId w:val="4"/>
        </w:numPr>
        <w:tabs>
          <w:tab w:val="left" w:pos="1180"/>
        </w:tabs>
        <w:bidi/>
        <w:ind w:left="1181" w:hanging="418"/>
        <w:rPr>
          <w:rFonts w:ascii="Calibri" w:eastAsia="Courier New" w:hAnsi="Calibri" w:cs="Calibri"/>
          <w:color w:val="000000" w:themeColor="text1"/>
        </w:rPr>
      </w:pPr>
      <w:r w:rsidRPr="008806D8">
        <w:rPr>
          <w:rFonts w:ascii="Calibri" w:eastAsia="Arial" w:hAnsi="Calibri" w:cs="Calibri"/>
          <w:color w:val="000000" w:themeColor="text1"/>
          <w:rtl/>
          <w:lang w:eastAsia="ar" w:bidi="ar-MA"/>
        </w:rPr>
        <w:t>والسيد جيرمان ديفيت (مجموعة بلدان أمريكا اللاتينية والكاريبي).</w:t>
      </w:r>
    </w:p>
    <w:p w14:paraId="14672DBB" w14:textId="77777777" w:rsidR="00631BA3" w:rsidRPr="008806D8" w:rsidRDefault="00631BA3" w:rsidP="008806D8">
      <w:pPr>
        <w:bidi/>
        <w:rPr>
          <w:rFonts w:ascii="Calibri" w:hAnsi="Calibri" w:cs="Calibri"/>
          <w:color w:val="000000" w:themeColor="text1"/>
        </w:rPr>
      </w:pPr>
    </w:p>
    <w:p w14:paraId="4410F04D" w14:textId="77777777" w:rsidR="00631BA3" w:rsidRPr="008806D8" w:rsidRDefault="00631BA3" w:rsidP="008806D8">
      <w:pPr>
        <w:pStyle w:val="Default"/>
        <w:numPr>
          <w:ilvl w:val="0"/>
          <w:numId w:val="4"/>
        </w:numPr>
        <w:bidi/>
        <w:rPr>
          <w:rFonts w:ascii="Calibri" w:hAnsi="Calibri" w:cs="Calibri"/>
          <w:sz w:val="22"/>
          <w:szCs w:val="22"/>
        </w:rPr>
      </w:pPr>
      <w:r w:rsidRPr="008806D8">
        <w:rPr>
          <w:rFonts w:ascii="Calibri" w:hAnsi="Calibri" w:cs="Calibri"/>
          <w:sz w:val="22"/>
          <w:szCs w:val="22"/>
          <w:rtl/>
          <w:lang w:eastAsia="ar" w:bidi="ar-MA"/>
        </w:rPr>
        <w:t>ويُظهِر تشكيل اللجنة توازناً ومزجاً مناسبين للمهارات والتخصصات والخبرات.</w:t>
      </w:r>
    </w:p>
    <w:p w14:paraId="00093B42" w14:textId="77777777" w:rsidR="00D74AD7" w:rsidRPr="006D4695" w:rsidRDefault="00D74AD7" w:rsidP="008806D8">
      <w:pPr>
        <w:tabs>
          <w:tab w:val="left" w:pos="740"/>
        </w:tabs>
        <w:bidi/>
        <w:rPr>
          <w:rFonts w:ascii="Calibri" w:eastAsia="Arial" w:hAnsi="Calibri" w:cs="Calibri"/>
          <w:color w:val="000000" w:themeColor="text1"/>
        </w:rPr>
      </w:pPr>
    </w:p>
    <w:p w14:paraId="05CE3964" w14:textId="09A810DF" w:rsidR="003368B8" w:rsidRPr="006D4695" w:rsidRDefault="003368B8" w:rsidP="00116F00">
      <w:pPr>
        <w:numPr>
          <w:ilvl w:val="0"/>
          <w:numId w:val="4"/>
        </w:numPr>
        <w:tabs>
          <w:tab w:val="left" w:pos="740"/>
        </w:tabs>
        <w:bidi/>
        <w:ind w:left="20" w:hanging="14"/>
        <w:jc w:val="both"/>
        <w:rPr>
          <w:rFonts w:ascii="Calibri" w:eastAsia="Arial" w:hAnsi="Calibri" w:cs="Calibri"/>
          <w:color w:val="000000" w:themeColor="text1"/>
        </w:rPr>
      </w:pPr>
      <w:r w:rsidRPr="006D4695">
        <w:rPr>
          <w:rFonts w:ascii="Calibri" w:eastAsia="Arial" w:hAnsi="Calibri" w:cs="Calibri"/>
          <w:color w:val="000000" w:themeColor="text1"/>
          <w:rtl/>
          <w:lang w:eastAsia="ar" w:bidi="ar-MA"/>
        </w:rPr>
        <w:t>وطلبت اللجنة، خلال دورتها السادسة والسبعين، تحديثاً من أمين هيئة الاختيار بشأن حالة عملية اختيار أعضاء اللجنة الاستشارية الجدد</w:t>
      </w:r>
      <w:r w:rsidR="006D4695" w:rsidRPr="006D4695">
        <w:rPr>
          <w:rFonts w:ascii="Calibri" w:eastAsia="Arial" w:hAnsi="Calibri" w:cs="Calibri"/>
          <w:color w:val="000000" w:themeColor="text1"/>
          <w:rtl/>
          <w:lang w:eastAsia="ar" w:bidi="ar-MA"/>
        </w:rPr>
        <w:t xml:space="preserve">. </w:t>
      </w:r>
      <w:r w:rsidRPr="006D4695">
        <w:rPr>
          <w:rFonts w:ascii="Calibri" w:eastAsia="Arial" w:hAnsi="Calibri" w:cs="Calibri"/>
          <w:color w:val="000000" w:themeColor="text1"/>
          <w:rtl/>
          <w:lang w:eastAsia="ar" w:bidi="ar-MA"/>
        </w:rPr>
        <w:t>وكانت اللجنةُ قد أكملت تقييمها للمرشحين المؤهلين باستخدام مصفوفة تقييم قدمتها هيئة الاختيار وراجعتها اللجنة الاستشارية</w:t>
      </w:r>
      <w:r w:rsidR="006D4695" w:rsidRPr="006D4695">
        <w:rPr>
          <w:rFonts w:ascii="Calibri" w:eastAsia="Arial" w:hAnsi="Calibri" w:cs="Calibri"/>
          <w:color w:val="000000" w:themeColor="text1"/>
          <w:rtl/>
          <w:lang w:eastAsia="ar" w:bidi="ar-MA"/>
        </w:rPr>
        <w:t xml:space="preserve">. </w:t>
      </w:r>
      <w:r w:rsidRPr="006D4695">
        <w:rPr>
          <w:rFonts w:ascii="Calibri" w:eastAsia="Arial" w:hAnsi="Calibri" w:cs="Calibri"/>
          <w:color w:val="000000" w:themeColor="text1"/>
          <w:rtl/>
          <w:lang w:eastAsia="ar" w:bidi="ar-MA"/>
        </w:rPr>
        <w:t>وناقشت اللجنة أيضاً مع أمين هيئة الاختيار التحسينات التي يمكن إدخالها في المستقبل على عملية اختيار المرشحين المؤهلين.</w:t>
      </w:r>
    </w:p>
    <w:p w14:paraId="298CB59B" w14:textId="77777777" w:rsidR="00741ABD" w:rsidRPr="006D4695" w:rsidRDefault="00741ABD" w:rsidP="008806D8">
      <w:pPr>
        <w:bidi/>
        <w:rPr>
          <w:rFonts w:ascii="Calibri" w:hAnsi="Calibri" w:cs="Calibri"/>
          <w:color w:val="000000" w:themeColor="text1"/>
        </w:rPr>
      </w:pPr>
    </w:p>
    <w:p w14:paraId="161FD3BA" w14:textId="77777777" w:rsidR="00631BA3" w:rsidRPr="006D4695" w:rsidRDefault="00631BA3" w:rsidP="00116F00">
      <w:pPr>
        <w:keepNext/>
        <w:bidi/>
        <w:ind w:left="740"/>
        <w:rPr>
          <w:rFonts w:ascii="Calibri" w:hAnsi="Calibri" w:cs="Calibri"/>
          <w:color w:val="000000" w:themeColor="text1"/>
        </w:rPr>
      </w:pPr>
      <w:r w:rsidRPr="006D4695">
        <w:rPr>
          <w:rFonts w:ascii="Calibri" w:eastAsia="Arial" w:hAnsi="Calibri" w:cs="Calibri"/>
          <w:i/>
          <w:iCs/>
          <w:color w:val="000000" w:themeColor="text1"/>
          <w:rtl/>
          <w:lang w:eastAsia="ar" w:bidi="ar-MA"/>
        </w:rPr>
        <w:t>أساليب العمل</w:t>
      </w:r>
    </w:p>
    <w:p w14:paraId="5E0A46EF" w14:textId="77777777" w:rsidR="00631BA3" w:rsidRPr="006D4695" w:rsidRDefault="00631BA3" w:rsidP="00116F00">
      <w:pPr>
        <w:keepNext/>
        <w:bidi/>
        <w:rPr>
          <w:rFonts w:ascii="Calibri" w:hAnsi="Calibri" w:cs="Calibri"/>
          <w:color w:val="000000" w:themeColor="text1"/>
        </w:rPr>
      </w:pPr>
    </w:p>
    <w:p w14:paraId="529DDA31" w14:textId="46A19BDB" w:rsidR="00253155" w:rsidRPr="006D4695" w:rsidRDefault="00631BA3" w:rsidP="00116F00">
      <w:pPr>
        <w:numPr>
          <w:ilvl w:val="0"/>
          <w:numId w:val="4"/>
        </w:numPr>
        <w:tabs>
          <w:tab w:val="left" w:pos="740"/>
        </w:tabs>
        <w:bidi/>
        <w:ind w:left="20" w:hanging="14"/>
        <w:jc w:val="both"/>
        <w:rPr>
          <w:rFonts w:ascii="Calibri" w:eastAsia="Arial" w:hAnsi="Calibri" w:cs="Calibri"/>
          <w:color w:val="000000" w:themeColor="text1"/>
        </w:rPr>
      </w:pPr>
      <w:r w:rsidRPr="006D4695">
        <w:rPr>
          <w:rFonts w:ascii="Calibri" w:eastAsia="Arial" w:hAnsi="Calibri" w:cs="Calibri"/>
          <w:color w:val="000000" w:themeColor="text1"/>
          <w:rtl/>
          <w:lang w:eastAsia="ar" w:bidi="ar-MA"/>
        </w:rPr>
        <w:t>تُسدي اللجنةُ الاستشارية مشورة الخبراء من خلال تعاونها مع المدير العام للويبو وموظفي الأمانة والمدقق الخارجي، وتستند تلك المشورة في المقام الأول إلى التقارير والعروض التقديمية والمعلومات المُقدَّمة إليها</w:t>
      </w:r>
      <w:r w:rsidR="006D4695" w:rsidRPr="006D4695">
        <w:rPr>
          <w:rFonts w:ascii="Calibri" w:eastAsia="Arial" w:hAnsi="Calibri" w:cs="Calibri"/>
          <w:color w:val="000000" w:themeColor="text1"/>
          <w:rtl/>
          <w:lang w:eastAsia="ar" w:bidi="ar-MA"/>
        </w:rPr>
        <w:t xml:space="preserve">. </w:t>
      </w:r>
      <w:r w:rsidRPr="006D4695">
        <w:rPr>
          <w:rFonts w:ascii="Calibri" w:eastAsia="Arial" w:hAnsi="Calibri" w:cs="Calibri"/>
          <w:color w:val="000000" w:themeColor="text1"/>
          <w:rtl/>
          <w:lang w:eastAsia="ar" w:bidi="ar-MA"/>
        </w:rPr>
        <w:t>وتُجري اللجنة أيضاً مداولات بشأن المسائل ذات الصلة قبل أن تتوصل إلى تقييماتها واستنتاجاتها.</w:t>
      </w:r>
    </w:p>
    <w:p w14:paraId="7DA387C2" w14:textId="77777777" w:rsidR="00253155" w:rsidRPr="006D4695" w:rsidRDefault="00253155" w:rsidP="008806D8">
      <w:pPr>
        <w:tabs>
          <w:tab w:val="left" w:pos="740"/>
        </w:tabs>
        <w:bidi/>
        <w:ind w:left="20"/>
        <w:rPr>
          <w:rFonts w:ascii="Calibri" w:eastAsia="Arial" w:hAnsi="Calibri" w:cs="Calibri"/>
          <w:color w:val="000000" w:themeColor="text1"/>
        </w:rPr>
      </w:pPr>
    </w:p>
    <w:p w14:paraId="7FE0B9B2" w14:textId="1002ACC6" w:rsidR="00F97304" w:rsidRPr="008806D8" w:rsidRDefault="00631BA3" w:rsidP="00116F00">
      <w:pPr>
        <w:numPr>
          <w:ilvl w:val="0"/>
          <w:numId w:val="4"/>
        </w:numPr>
        <w:tabs>
          <w:tab w:val="left" w:pos="740"/>
        </w:tabs>
        <w:bidi/>
        <w:jc w:val="both"/>
        <w:rPr>
          <w:rFonts w:ascii="Calibri" w:hAnsi="Calibri" w:cs="Calibri"/>
          <w:color w:val="000000" w:themeColor="text1"/>
        </w:rPr>
      </w:pPr>
      <w:r w:rsidRPr="006D4695">
        <w:rPr>
          <w:rFonts w:ascii="Calibri" w:eastAsia="Arial" w:hAnsi="Calibri" w:cs="Calibri"/>
          <w:color w:val="000000" w:themeColor="text1"/>
          <w:rtl/>
          <w:lang w:eastAsia="ar" w:bidi="ar-MA"/>
        </w:rPr>
        <w:lastRenderedPageBreak/>
        <w:t xml:space="preserve">وخلال الفترة المشمولة بالتقرير، تلقت اللجنةُ إحاطات إما من المدير العام وإما من مساعد المدير العام لقطاع الإدارة والمالية والتسيير بشأن التطورات الرئيسية، بما في ذلك: النجاح في اعتماد معاهدتين جديدتين؛ وأداء الويبو المالي المستقر في السياق الأوسع </w:t>
      </w:r>
      <w:r w:rsidRPr="008806D8">
        <w:rPr>
          <w:rFonts w:ascii="Calibri" w:eastAsia="Arial" w:hAnsi="Calibri" w:cs="Calibri"/>
          <w:color w:val="000000" w:themeColor="text1"/>
          <w:rtl/>
          <w:lang w:eastAsia="ar" w:bidi="ar-MA"/>
        </w:rPr>
        <w:t>للضغوط المالية على نطاق منظومة الأمم المتحدة؛ والتطورات التي تحدث داخل منظومة الأمم المتحدة فيما يتعلق بالتمويل وتعددية الأطراف؛ وخطط الأمانة لإعداد ميزانية الثنائية المقبلة؛ وجهود المنظمة الرامية إلى رفع مستوى المناقشات المتعلقة بسياسات الملكية الفكرية إلى المستوى الوزاري ومستوى القادة.</w:t>
      </w:r>
    </w:p>
    <w:p w14:paraId="169B0AD8" w14:textId="77777777" w:rsidR="00DF7C86" w:rsidRPr="008806D8" w:rsidRDefault="00DF7C86" w:rsidP="008806D8">
      <w:pPr>
        <w:tabs>
          <w:tab w:val="left" w:pos="740"/>
        </w:tabs>
        <w:bidi/>
        <w:ind w:left="20"/>
        <w:rPr>
          <w:rFonts w:ascii="Calibri" w:hAnsi="Calibri" w:cs="Calibri"/>
          <w:color w:val="000000" w:themeColor="text1"/>
        </w:rPr>
      </w:pPr>
    </w:p>
    <w:p w14:paraId="14517606" w14:textId="77777777" w:rsidR="00631BA3" w:rsidRPr="008806D8" w:rsidRDefault="00631BA3" w:rsidP="008806D8">
      <w:pPr>
        <w:bidi/>
        <w:ind w:left="740"/>
        <w:rPr>
          <w:rFonts w:ascii="Calibri" w:hAnsi="Calibri" w:cs="Calibri"/>
          <w:color w:val="000000" w:themeColor="text1"/>
        </w:rPr>
      </w:pPr>
      <w:r w:rsidRPr="008806D8">
        <w:rPr>
          <w:rFonts w:ascii="Calibri" w:eastAsia="Arial" w:hAnsi="Calibri" w:cs="Calibri"/>
          <w:i/>
          <w:iCs/>
          <w:color w:val="000000" w:themeColor="text1"/>
          <w:rtl/>
          <w:lang w:eastAsia="ar" w:bidi="ar-MA"/>
        </w:rPr>
        <w:t>التقييم الذاتي للجنة الاستشارية</w:t>
      </w:r>
    </w:p>
    <w:p w14:paraId="6CB503A1" w14:textId="77777777" w:rsidR="00253155" w:rsidRPr="008806D8" w:rsidRDefault="00253155" w:rsidP="008806D8">
      <w:pPr>
        <w:bidi/>
        <w:rPr>
          <w:rFonts w:ascii="Calibri" w:hAnsi="Calibri" w:cs="Calibri"/>
          <w:color w:val="000000" w:themeColor="text1"/>
        </w:rPr>
      </w:pPr>
    </w:p>
    <w:p w14:paraId="1D648B8C" w14:textId="046B72D9" w:rsidR="00F546FE" w:rsidRPr="008806D8" w:rsidRDefault="00435505" w:rsidP="00116F00">
      <w:pPr>
        <w:numPr>
          <w:ilvl w:val="0"/>
          <w:numId w:val="4"/>
        </w:numPr>
        <w:tabs>
          <w:tab w:val="left" w:pos="740"/>
        </w:tabs>
        <w:bidi/>
        <w:ind w:left="20" w:hanging="14"/>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أجرت اللجنةُ خلال دورتها الخامسة والسبعين عملية تقييم ذاتي سنوي، وفقا</w:t>
      </w:r>
      <w:r w:rsidR="00116F00">
        <w:rPr>
          <w:rFonts w:ascii="Calibri" w:eastAsia="Arial" w:hAnsi="Calibri" w:cs="Calibri" w:hint="cs"/>
          <w:color w:val="000000" w:themeColor="text1"/>
          <w:rtl/>
          <w:lang w:eastAsia="ar" w:bidi="ar-MA"/>
        </w:rPr>
        <w:t>ً</w:t>
      </w:r>
      <w:r w:rsidRPr="008806D8">
        <w:rPr>
          <w:rFonts w:ascii="Calibri" w:eastAsia="Arial" w:hAnsi="Calibri" w:cs="Calibri"/>
          <w:color w:val="000000" w:themeColor="text1"/>
          <w:rtl/>
          <w:lang w:eastAsia="ar" w:bidi="ar-MA"/>
        </w:rPr>
        <w:t xml:space="preserve"> للشروط الواردة في اختصاصاتها</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واستندت اللجنةُ في تقييمها الذاتي إلى المعايير الثلاثة عشرة التي وضعتها وحدة التفتيش المشتركة فيما يخص الممارسات الجيدة للجان التدقيق والرقابة في مؤسسات منظومة الأمم المتحدة، وخلصت إلى أنها تعمل بفعالية وتؤدي ولايتها بما يتماشى مع أفضل الممارسات داخل منظومة الأمم المتحدة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وتفاصيل هذا التقييم مرفقةٌ بتقرير الدورة الخامسة والسبعين للجنة.</w:t>
      </w:r>
    </w:p>
    <w:p w14:paraId="6A6A9BAA" w14:textId="77777777" w:rsidR="003368B8" w:rsidRPr="008806D8" w:rsidRDefault="003368B8" w:rsidP="008806D8">
      <w:pPr>
        <w:bidi/>
        <w:rPr>
          <w:rFonts w:ascii="Calibri" w:eastAsia="Arial" w:hAnsi="Calibri" w:cs="Calibri"/>
          <w:color w:val="000000" w:themeColor="text1"/>
        </w:rPr>
      </w:pPr>
    </w:p>
    <w:p w14:paraId="6FC39A59" w14:textId="43FD5002" w:rsidR="00F546FE" w:rsidRPr="008806D8" w:rsidRDefault="003368B8" w:rsidP="00116F00">
      <w:pPr>
        <w:numPr>
          <w:ilvl w:val="0"/>
          <w:numId w:val="4"/>
        </w:numPr>
        <w:tabs>
          <w:tab w:val="left" w:pos="740"/>
        </w:tabs>
        <w:bidi/>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وطلبت اللجنة أيضاً من الأمانة أن تقدّم ملاحظات وتعقيبات بشأن سير أعمال اللجنة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وأعربت الأمانة، بناء على التقييم العام الذي أجرته، عن تقديرها لمساهمات اللجنة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وشملت البنود المُحدَّدة التي حظيت فيها مساهمات اللجنة بالتقدير ما يلي: "1" تعزيز إطار حوكمة الاستثمار، "2" وإسداء المشورة بشأن جميع المسائل الائتمانية، "3" والتركيز على إدارة المخاطر، "4" وتقديم اقتراحات لتعزيز شعبة الرقابة الداخلية وإصلاحها، "5" ومتابعة توصيات الرقابة، "6" والتعاون مع الدول الأعضاء</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وأشارت</w:t>
      </w:r>
      <w:r w:rsidR="00116F00">
        <w:rPr>
          <w:rFonts w:ascii="Calibri" w:eastAsia="Arial" w:hAnsi="Calibri" w:cs="Calibri" w:hint="cs"/>
          <w:color w:val="000000" w:themeColor="text1"/>
          <w:rtl/>
          <w:lang w:eastAsia="ar" w:bidi="ar-MA"/>
        </w:rPr>
        <w:t xml:space="preserve"> الأمانة </w:t>
      </w:r>
      <w:r w:rsidRPr="008806D8">
        <w:rPr>
          <w:rFonts w:ascii="Calibri" w:eastAsia="Arial" w:hAnsi="Calibri" w:cs="Calibri"/>
          <w:color w:val="000000" w:themeColor="text1"/>
          <w:rtl/>
          <w:lang w:eastAsia="ar" w:bidi="ar-MA"/>
        </w:rPr>
        <w:t>أيضاً إلى شواغل بشأن الازدواجية في بعض أعمال الرقابة، وإلى الرغبة في تحسين الجدول الزمني لبنود جداول أعمال اجتماعات اللجنة، مع مراعاة</w:t>
      </w:r>
      <w:r w:rsidR="00116F00">
        <w:rPr>
          <w:rFonts w:ascii="Calibri" w:eastAsia="Arial" w:hAnsi="Calibri" w:cs="Calibri" w:hint="cs"/>
          <w:color w:val="000000" w:themeColor="text1"/>
          <w:rtl/>
          <w:lang w:eastAsia="ar" w:bidi="ar-MA"/>
        </w:rPr>
        <w:t xml:space="preserve"> الالتزامات</w:t>
      </w:r>
      <w:r w:rsidRPr="008806D8">
        <w:rPr>
          <w:rFonts w:ascii="Calibri" w:eastAsia="Arial" w:hAnsi="Calibri" w:cs="Calibri"/>
          <w:color w:val="000000" w:themeColor="text1"/>
          <w:rtl/>
          <w:lang w:eastAsia="ar" w:bidi="ar-MA"/>
        </w:rPr>
        <w:t xml:space="preserve"> ا</w:t>
      </w:r>
      <w:r w:rsidRPr="008806D8">
        <w:rPr>
          <w:rFonts w:ascii="Calibri" w:eastAsia="Arial" w:hAnsi="Calibri" w:cs="Calibri"/>
          <w:color w:val="000000" w:themeColor="text1"/>
          <w:lang w:eastAsia="ar"/>
        </w:rPr>
        <w:t>ﻷ</w:t>
      </w:r>
      <w:r w:rsidRPr="008806D8">
        <w:rPr>
          <w:rFonts w:ascii="Calibri" w:eastAsia="Arial" w:hAnsi="Calibri" w:cs="Calibri"/>
          <w:color w:val="000000" w:themeColor="text1"/>
          <w:rtl/>
          <w:lang w:eastAsia="ar" w:bidi="ar-MA"/>
        </w:rPr>
        <w:t>خرى للأمانة، وتوضيح الإبلاغ بما يلزم إعداده كمعلومات أساسية لاجتماعات اللجنة.</w:t>
      </w:r>
    </w:p>
    <w:p w14:paraId="3E053727" w14:textId="77777777" w:rsidR="00F546FE" w:rsidRPr="008806D8" w:rsidRDefault="00F546FE" w:rsidP="008806D8">
      <w:pPr>
        <w:tabs>
          <w:tab w:val="left" w:pos="740"/>
        </w:tabs>
        <w:bidi/>
        <w:ind w:left="6"/>
        <w:rPr>
          <w:rFonts w:ascii="Calibri" w:eastAsia="Arial" w:hAnsi="Calibri" w:cs="Calibri"/>
          <w:color w:val="000000" w:themeColor="text1"/>
        </w:rPr>
      </w:pPr>
    </w:p>
    <w:p w14:paraId="69219F85" w14:textId="2D2118B8" w:rsidR="00F546FE" w:rsidRPr="008806D8" w:rsidRDefault="00F546FE" w:rsidP="009647A1">
      <w:pPr>
        <w:numPr>
          <w:ilvl w:val="0"/>
          <w:numId w:val="4"/>
        </w:numPr>
        <w:tabs>
          <w:tab w:val="left" w:pos="740"/>
        </w:tabs>
        <w:bidi/>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وقرَّرت اللجنة أن تُجرى أيضا</w:t>
      </w:r>
      <w:r w:rsidR="009647A1">
        <w:rPr>
          <w:rFonts w:ascii="Calibri" w:eastAsia="Arial" w:hAnsi="Calibri" w:cs="Calibri" w:hint="cs"/>
          <w:color w:val="000000" w:themeColor="text1"/>
          <w:rtl/>
          <w:lang w:eastAsia="ar" w:bidi="ar-MA"/>
        </w:rPr>
        <w:t>ً</w:t>
      </w:r>
      <w:r w:rsidRPr="008806D8">
        <w:rPr>
          <w:rFonts w:ascii="Calibri" w:eastAsia="Arial" w:hAnsi="Calibri" w:cs="Calibri"/>
          <w:color w:val="000000" w:themeColor="text1"/>
          <w:rtl/>
          <w:lang w:eastAsia="ar" w:bidi="ar-MA"/>
        </w:rPr>
        <w:t xml:space="preserve"> عملية تقييم خارجي في عام 2025 باستخدام آلية استعراض الأقران في الأمم المتحدة، التي جرى تجريبها بنجاح في إحدى منظمات الأمم المتحدة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وسيُجرى هذا التقييم وفقاً للشروط الواردة في اختصاصات اللجنة بشأن التقييمات الدورية المستقلة للأداء.</w:t>
      </w:r>
    </w:p>
    <w:p w14:paraId="3409CB33" w14:textId="77777777" w:rsidR="00631BA3" w:rsidRPr="008806D8" w:rsidRDefault="00631BA3" w:rsidP="008806D8">
      <w:pPr>
        <w:bidi/>
        <w:rPr>
          <w:rFonts w:ascii="Calibri" w:eastAsia="Arial" w:hAnsi="Calibri" w:cs="Calibri"/>
          <w:color w:val="000000" w:themeColor="text1"/>
        </w:rPr>
      </w:pPr>
    </w:p>
    <w:p w14:paraId="32541B4A" w14:textId="77777777" w:rsidR="008A167A" w:rsidRPr="008806D8" w:rsidRDefault="008A167A" w:rsidP="008806D8">
      <w:pPr>
        <w:bidi/>
        <w:rPr>
          <w:rFonts w:ascii="Calibri" w:eastAsia="Arial" w:hAnsi="Calibri" w:cs="Calibri"/>
          <w:color w:val="000000" w:themeColor="text1"/>
        </w:rPr>
      </w:pPr>
    </w:p>
    <w:p w14:paraId="76C52E4E" w14:textId="762E7605" w:rsidR="00631BA3" w:rsidRPr="008806D8" w:rsidRDefault="00631BA3" w:rsidP="008806D8">
      <w:pPr>
        <w:bidi/>
        <w:ind w:left="20"/>
        <w:rPr>
          <w:rFonts w:ascii="Calibri" w:eastAsia="Arial" w:hAnsi="Calibri" w:cs="Calibri"/>
          <w:color w:val="000000" w:themeColor="text1"/>
        </w:rPr>
      </w:pPr>
      <w:r w:rsidRPr="008806D8">
        <w:rPr>
          <w:rFonts w:ascii="Calibri" w:eastAsia="Arial" w:hAnsi="Calibri" w:cs="Calibri"/>
          <w:b/>
          <w:bCs/>
          <w:color w:val="000000" w:themeColor="text1"/>
          <w:rtl/>
          <w:lang w:eastAsia="ar" w:bidi="ar-MA"/>
        </w:rPr>
        <w:t>ثالثاً.</w:t>
      </w:r>
      <w:r w:rsidR="006D4695">
        <w:rPr>
          <w:rFonts w:ascii="Calibri" w:eastAsia="Arial" w:hAnsi="Calibri" w:cs="Calibri"/>
          <w:b/>
          <w:bCs/>
          <w:color w:val="000000" w:themeColor="text1"/>
          <w:rtl/>
          <w:lang w:eastAsia="ar" w:bidi="ar-MA"/>
        </w:rPr>
        <w:tab/>
      </w:r>
      <w:r w:rsidRPr="008806D8">
        <w:rPr>
          <w:rFonts w:ascii="Calibri" w:eastAsia="Arial" w:hAnsi="Calibri" w:cs="Calibri"/>
          <w:b/>
          <w:bCs/>
          <w:color w:val="000000" w:themeColor="text1"/>
          <w:rtl/>
          <w:lang w:eastAsia="ar" w:bidi="ar-MA"/>
        </w:rPr>
        <w:t>المسائل المُناقَشة والمُستعرَضة</w:t>
      </w:r>
    </w:p>
    <w:p w14:paraId="058E4AD2" w14:textId="77777777" w:rsidR="00631BA3" w:rsidRPr="008806D8" w:rsidRDefault="00631BA3" w:rsidP="008806D8">
      <w:pPr>
        <w:bidi/>
        <w:rPr>
          <w:rFonts w:ascii="Calibri" w:hAnsi="Calibri" w:cs="Calibri"/>
          <w:color w:val="000000" w:themeColor="text1"/>
        </w:rPr>
      </w:pPr>
    </w:p>
    <w:p w14:paraId="5D7117F3" w14:textId="38085F2F" w:rsidR="00B61ADF" w:rsidRPr="006D4695" w:rsidRDefault="006D4695" w:rsidP="006D4695">
      <w:pPr>
        <w:tabs>
          <w:tab w:val="left" w:pos="740"/>
        </w:tabs>
        <w:bidi/>
        <w:rPr>
          <w:rFonts w:ascii="Calibri" w:eastAsia="Arial" w:hAnsi="Calibri" w:cs="Calibri"/>
          <w:b/>
          <w:bCs/>
          <w:i/>
          <w:iCs/>
          <w:color w:val="000000" w:themeColor="text1"/>
        </w:rPr>
      </w:pPr>
      <w:r w:rsidRPr="006D4695">
        <w:rPr>
          <w:rFonts w:ascii="Calibri" w:eastAsia="Arial" w:hAnsi="Calibri" w:cs="Calibri" w:hint="cs"/>
          <w:b/>
          <w:bCs/>
          <w:color w:val="000000" w:themeColor="text1"/>
          <w:rtl/>
          <w:lang w:eastAsia="ar" w:bidi="ar-MA"/>
        </w:rPr>
        <w:t>أل</w:t>
      </w:r>
      <w:r>
        <w:rPr>
          <w:rFonts w:ascii="Calibri" w:eastAsia="Arial" w:hAnsi="Calibri" w:cs="Calibri" w:hint="cs"/>
          <w:b/>
          <w:bCs/>
          <w:color w:val="000000" w:themeColor="text1"/>
          <w:rtl/>
          <w:lang w:eastAsia="ar" w:bidi="ar-MA"/>
        </w:rPr>
        <w:t>ِ</w:t>
      </w:r>
      <w:r w:rsidRPr="006D4695">
        <w:rPr>
          <w:rFonts w:ascii="Calibri" w:eastAsia="Arial" w:hAnsi="Calibri" w:cs="Calibri" w:hint="cs"/>
          <w:b/>
          <w:bCs/>
          <w:color w:val="000000" w:themeColor="text1"/>
          <w:rtl/>
          <w:lang w:eastAsia="ar" w:bidi="ar-MA"/>
        </w:rPr>
        <w:t>ف.</w:t>
      </w:r>
      <w:r w:rsidRPr="006D4695">
        <w:rPr>
          <w:rFonts w:ascii="Calibri" w:eastAsia="Arial" w:hAnsi="Calibri" w:cs="Calibri"/>
          <w:b/>
          <w:bCs/>
          <w:color w:val="000000" w:themeColor="text1"/>
          <w:rtl/>
          <w:lang w:eastAsia="ar" w:bidi="ar-MA"/>
        </w:rPr>
        <w:tab/>
      </w:r>
      <w:r w:rsidR="00631BA3" w:rsidRPr="006D4695">
        <w:rPr>
          <w:rFonts w:ascii="Calibri" w:eastAsia="Arial" w:hAnsi="Calibri" w:cs="Calibri"/>
          <w:color w:val="000000" w:themeColor="text1"/>
          <w:u w:val="single"/>
          <w:rtl/>
          <w:lang w:eastAsia="ar" w:bidi="ar-MA"/>
        </w:rPr>
        <w:t>الرقابة الداخلية</w:t>
      </w:r>
    </w:p>
    <w:p w14:paraId="5FE41BFF" w14:textId="77777777" w:rsidR="006D4695" w:rsidRDefault="006D4695" w:rsidP="008806D8">
      <w:pPr>
        <w:tabs>
          <w:tab w:val="left" w:pos="740"/>
        </w:tabs>
        <w:bidi/>
        <w:ind w:left="720"/>
        <w:rPr>
          <w:rFonts w:ascii="Calibri" w:eastAsia="Arial" w:hAnsi="Calibri" w:cs="Calibri"/>
          <w:i/>
          <w:iCs/>
          <w:color w:val="000000" w:themeColor="text1"/>
          <w:rtl/>
          <w:lang w:eastAsia="ar" w:bidi="ar-MA"/>
        </w:rPr>
      </w:pPr>
    </w:p>
    <w:p w14:paraId="07F8E8B1" w14:textId="289B10E6" w:rsidR="00E279AA" w:rsidRPr="008806D8" w:rsidRDefault="00346282" w:rsidP="006D4695">
      <w:pPr>
        <w:tabs>
          <w:tab w:val="left" w:pos="740"/>
        </w:tabs>
        <w:bidi/>
        <w:ind w:left="720"/>
        <w:rPr>
          <w:rFonts w:ascii="Calibri" w:eastAsia="Arial" w:hAnsi="Calibri" w:cs="Calibri"/>
          <w:i/>
          <w:iCs/>
          <w:color w:val="000000" w:themeColor="text1"/>
        </w:rPr>
      </w:pPr>
      <w:r w:rsidRPr="008806D8">
        <w:rPr>
          <w:rFonts w:ascii="Calibri" w:eastAsia="Arial" w:hAnsi="Calibri" w:cs="Calibri"/>
          <w:i/>
          <w:iCs/>
          <w:color w:val="000000" w:themeColor="text1"/>
          <w:rtl/>
          <w:lang w:eastAsia="ar" w:bidi="ar-MA"/>
        </w:rPr>
        <w:t xml:space="preserve">تنفيذ خطة عمل الرقابة الداخلية لعام 2024 التي وضعتها شعبة الرقابة الداخلية </w:t>
      </w:r>
    </w:p>
    <w:p w14:paraId="4EDF0129" w14:textId="77777777" w:rsidR="0076672C" w:rsidRPr="008806D8" w:rsidRDefault="0076672C" w:rsidP="008806D8">
      <w:pPr>
        <w:tabs>
          <w:tab w:val="left" w:pos="740"/>
        </w:tabs>
        <w:bidi/>
        <w:ind w:left="7"/>
        <w:rPr>
          <w:rFonts w:ascii="Calibri" w:eastAsia="Arial" w:hAnsi="Calibri" w:cs="Calibri"/>
          <w:color w:val="000000" w:themeColor="text1"/>
        </w:rPr>
      </w:pPr>
    </w:p>
    <w:p w14:paraId="26ADF78D" w14:textId="39FE3F37" w:rsidR="001754BB" w:rsidRPr="008806D8" w:rsidRDefault="00E279AA" w:rsidP="00696A46">
      <w:pPr>
        <w:numPr>
          <w:ilvl w:val="0"/>
          <w:numId w:val="4"/>
        </w:numPr>
        <w:tabs>
          <w:tab w:val="left" w:pos="740"/>
        </w:tabs>
        <w:bidi/>
        <w:ind w:left="7"/>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استعرضت اللجنةُ تنفيذ خطة العمل السنوية للرقابة لعام 2024 باستخدام التقارير الفصلية عن أنشطة شعبة الرقابة الداخلية التي قُدِّمت لكل دورة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واستعرضت اللجنة أيضاً، خلال دورتها السادسة والسبعين، مسودة تقرير شعبة الرقابة الداخلية السنوي لعام 2024، وأحاطت علماً بأن الشعبة أصدرت خلال عام 2024 التقارير التالية: خمسة تقارير تدقيق داخلي، وتقريري تثبيت، وأربعة تقارير تقييم، وخمسة تقارير استعراض قبل التقييم، وتقرير استشاري واحد، و18 تقرير تحقيق، وتقريرين عن التبعات الإدارية. وقدمت أيضاً شعبةُ الرقابة الداخلية 37 توصية، وأغلقت 66 توصية، خلال الفترة المشمولة بالتقرير.</w:t>
      </w:r>
    </w:p>
    <w:p w14:paraId="3F1DBFA2" w14:textId="77777777" w:rsidR="00F81510" w:rsidRPr="008806D8" w:rsidRDefault="00F81510" w:rsidP="008806D8">
      <w:pPr>
        <w:tabs>
          <w:tab w:val="left" w:pos="740"/>
        </w:tabs>
        <w:bidi/>
        <w:ind w:left="7"/>
        <w:rPr>
          <w:rFonts w:ascii="Calibri" w:eastAsia="Arial" w:hAnsi="Calibri" w:cs="Calibri"/>
          <w:color w:val="000000" w:themeColor="text1"/>
        </w:rPr>
      </w:pPr>
    </w:p>
    <w:p w14:paraId="37B7144F" w14:textId="2B8C88CE" w:rsidR="005D1871" w:rsidRPr="008806D8" w:rsidRDefault="005D1871" w:rsidP="00696A46">
      <w:pPr>
        <w:numPr>
          <w:ilvl w:val="0"/>
          <w:numId w:val="4"/>
        </w:numPr>
        <w:tabs>
          <w:tab w:val="left" w:pos="740"/>
        </w:tabs>
        <w:bidi/>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وأحاطت اللجنة علم</w:t>
      </w:r>
      <w:r w:rsidR="00116F00">
        <w:rPr>
          <w:rFonts w:ascii="Calibri" w:eastAsia="Arial" w:hAnsi="Calibri" w:cs="Calibri"/>
          <w:color w:val="000000" w:themeColor="text1"/>
          <w:rtl/>
          <w:lang w:eastAsia="ar" w:bidi="ar-MA"/>
        </w:rPr>
        <w:t>اً</w:t>
      </w:r>
      <w:r w:rsidR="009B3A2B">
        <w:rPr>
          <w:rFonts w:ascii="Calibri" w:eastAsia="Arial" w:hAnsi="Calibri" w:cs="Calibri" w:hint="cs"/>
          <w:color w:val="000000" w:themeColor="text1"/>
          <w:rtl/>
          <w:lang w:eastAsia="ar" w:bidi="ar-MA"/>
        </w:rPr>
        <w:t xml:space="preserve"> </w:t>
      </w:r>
      <w:r w:rsidRPr="008806D8">
        <w:rPr>
          <w:rFonts w:ascii="Calibri" w:eastAsia="Arial" w:hAnsi="Calibri" w:cs="Calibri"/>
          <w:color w:val="000000" w:themeColor="text1"/>
          <w:rtl/>
          <w:lang w:eastAsia="ar" w:bidi="ar-MA"/>
        </w:rPr>
        <w:t>بأن بعض شواغر الموظفين في قسمي التدقيق والتحقيق قد شُغلت، وبأن هناك وظيفتين رئيسيتين لا تزالان شاغرتين في قسم التقييم</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وأُبلغت اللجنة بأنه سيُعلن عن هذين الشاغرين في عام 2025، بعد تنقيح توصيفات الوظائف ذات الصلة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وأُبلِغت اللجنة أيضاً بأنه على الرغم من التحديات التي تعترض تعيين الموظفين في المناصب الرئيسية، فإنه من المتوقع أن تنفّذ شعبة الرقابة الداخلية خطة عملها لعام 2024، باستثناء تقييم واحد أُرجئ إلى الربع الأول من عام 2025</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 xml:space="preserve">ورحّبت اللجنة الاستشارية بالتغييرات التي حدثت في شعبة الرقابة الداخلية، وأعربت عن تقديرها للجهود التي بُذلت لإعادة توجيه أنشطة الشعبة. </w:t>
      </w:r>
    </w:p>
    <w:p w14:paraId="3BE0BB55" w14:textId="77777777" w:rsidR="00A40869" w:rsidRPr="008806D8" w:rsidRDefault="00A40869" w:rsidP="008806D8">
      <w:pPr>
        <w:tabs>
          <w:tab w:val="left" w:pos="740"/>
        </w:tabs>
        <w:bidi/>
        <w:rPr>
          <w:rFonts w:ascii="Calibri" w:eastAsia="Arial" w:hAnsi="Calibri" w:cs="Calibri"/>
          <w:b/>
          <w:bCs/>
          <w:i/>
          <w:iCs/>
          <w:color w:val="000000" w:themeColor="text1"/>
        </w:rPr>
      </w:pPr>
    </w:p>
    <w:p w14:paraId="377F6F77" w14:textId="338F8BC7" w:rsidR="00A40869" w:rsidRPr="006D4695" w:rsidRDefault="00346282" w:rsidP="00696A46">
      <w:pPr>
        <w:pStyle w:val="Default"/>
        <w:keepNext/>
        <w:bidi/>
        <w:ind w:left="720"/>
        <w:rPr>
          <w:rFonts w:ascii="Calibri" w:hAnsi="Calibri" w:cs="Calibri"/>
          <w:i/>
          <w:iCs/>
          <w:color w:val="000000" w:themeColor="text1"/>
          <w:sz w:val="22"/>
          <w:szCs w:val="22"/>
        </w:rPr>
      </w:pPr>
      <w:r w:rsidRPr="006D4695">
        <w:rPr>
          <w:rFonts w:ascii="Calibri" w:hAnsi="Calibri" w:cs="Calibri"/>
          <w:i/>
          <w:iCs/>
          <w:color w:val="000000" w:themeColor="text1"/>
          <w:sz w:val="22"/>
          <w:szCs w:val="22"/>
          <w:rtl/>
          <w:lang w:eastAsia="ar" w:bidi="ar-MA"/>
        </w:rPr>
        <w:t xml:space="preserve">خطة عمل الرقابة الداخلية لعام 2025 التي اقترحتها شعبة الرقابة الداخلية </w:t>
      </w:r>
    </w:p>
    <w:p w14:paraId="2EE3FBED" w14:textId="77777777" w:rsidR="00A40869" w:rsidRPr="008806D8" w:rsidRDefault="00A40869" w:rsidP="00696A46">
      <w:pPr>
        <w:pStyle w:val="Default"/>
        <w:keepNext/>
        <w:bidi/>
        <w:rPr>
          <w:rFonts w:ascii="Calibri" w:hAnsi="Calibri" w:cs="Calibri"/>
          <w:color w:val="000000" w:themeColor="text1"/>
          <w:sz w:val="22"/>
          <w:szCs w:val="22"/>
        </w:rPr>
      </w:pPr>
    </w:p>
    <w:p w14:paraId="7B4488D0" w14:textId="7350D43F" w:rsidR="00A40869" w:rsidRPr="008806D8" w:rsidRDefault="00A40869" w:rsidP="00696A46">
      <w:pPr>
        <w:numPr>
          <w:ilvl w:val="0"/>
          <w:numId w:val="4"/>
        </w:numPr>
        <w:tabs>
          <w:tab w:val="left" w:pos="740"/>
        </w:tabs>
        <w:bidi/>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استعرضت اللجنةُ خلال دورتها الخامسة والسبعين خطة عمل الرقابة الداخلية لعام 2025 التي وضعتها شعبة الرقابة الداخلية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وأحاطت اللجنةُ علماً بأن خطة العمل أُعِدَّت بعد التشاور مع الأطراف الداخلية المعنية والدول الأعضاء، ووضعت في الاعتبار تعقيبات فريق إدارة المخاطر ونتائج تقييم المخاطر الذي أجرته شعبة الرقابة الداخلية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ورحَّبت اللجنةُ بالنسق الجديد، وقدَّمت بعض المدخلات الأولية في خطة العمل</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ورحَّبت اللجنة أيضاً بإدراج رأي صادر عن شعبة الرقابة الداخلية في خطة العمل لدعم بيان الويبو بشأن الرقابة الداخلية.</w:t>
      </w:r>
    </w:p>
    <w:p w14:paraId="48FFE63F" w14:textId="77777777" w:rsidR="00950F16" w:rsidRPr="008806D8" w:rsidRDefault="00950F16" w:rsidP="008806D8">
      <w:pPr>
        <w:pStyle w:val="Default"/>
        <w:bidi/>
        <w:rPr>
          <w:rFonts w:ascii="Calibri" w:hAnsi="Calibri" w:cs="Calibri"/>
          <w:color w:val="000000" w:themeColor="text1"/>
          <w:sz w:val="22"/>
          <w:szCs w:val="22"/>
        </w:rPr>
      </w:pPr>
    </w:p>
    <w:p w14:paraId="21BE9665" w14:textId="20E0A0BE" w:rsidR="008D27E6" w:rsidRPr="008806D8" w:rsidRDefault="00F81510" w:rsidP="008806D8">
      <w:pPr>
        <w:tabs>
          <w:tab w:val="left" w:pos="740"/>
        </w:tabs>
        <w:bidi/>
        <w:ind w:left="720"/>
        <w:rPr>
          <w:rFonts w:ascii="Calibri" w:eastAsia="Arial" w:hAnsi="Calibri" w:cs="Calibri"/>
          <w:i/>
          <w:iCs/>
          <w:color w:val="000000" w:themeColor="text1"/>
        </w:rPr>
      </w:pPr>
      <w:r w:rsidRPr="008806D8">
        <w:rPr>
          <w:rFonts w:ascii="Calibri" w:eastAsia="Arial" w:hAnsi="Calibri" w:cs="Calibri"/>
          <w:i/>
          <w:iCs/>
          <w:color w:val="000000" w:themeColor="text1"/>
          <w:rtl/>
          <w:lang w:eastAsia="ar" w:bidi="ar-MA"/>
        </w:rPr>
        <w:t>التقييمات الداخلية والخارجية لجودة أنشطة شعبة الرقابة الداخلية</w:t>
      </w:r>
    </w:p>
    <w:p w14:paraId="4D57AEE4" w14:textId="77777777" w:rsidR="00430F93" w:rsidRPr="008806D8" w:rsidRDefault="00430F93" w:rsidP="008806D8">
      <w:pPr>
        <w:bidi/>
        <w:rPr>
          <w:rFonts w:ascii="Calibri" w:hAnsi="Calibri" w:cs="Calibri"/>
          <w:color w:val="000000" w:themeColor="text1"/>
        </w:rPr>
      </w:pPr>
    </w:p>
    <w:p w14:paraId="6C231AE7" w14:textId="4B9AA53D" w:rsidR="0053436A" w:rsidRPr="008806D8" w:rsidRDefault="0053436A" w:rsidP="004A787A">
      <w:pPr>
        <w:numPr>
          <w:ilvl w:val="0"/>
          <w:numId w:val="4"/>
        </w:numPr>
        <w:tabs>
          <w:tab w:val="left" w:pos="740"/>
        </w:tabs>
        <w:bidi/>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استعرضت اللجنةُ، خلال دورتيها الخامسة والسبعين والسادسة والسبعين، أول استعراض أقران يُجريه فريق الأمم المتحدة المعني بالتقييم لوظيفة التقييم في الويبو، وقد أُجري ذلك الاستعراض في الفترة من أكتوبر 2024 إلى يناير 2025</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وخلص الاستعراض إلى أن هذه الوظيفة كان أداؤها ضعيفا</w:t>
      </w:r>
      <w:r w:rsidR="004A787A">
        <w:rPr>
          <w:rFonts w:ascii="Calibri" w:eastAsia="Arial" w:hAnsi="Calibri" w:cs="Calibri" w:hint="cs"/>
          <w:color w:val="000000" w:themeColor="text1"/>
          <w:rtl/>
          <w:lang w:eastAsia="ar" w:bidi="ar-MA"/>
        </w:rPr>
        <w:t>ً</w:t>
      </w:r>
      <w:r w:rsidRPr="008806D8">
        <w:rPr>
          <w:rFonts w:ascii="Calibri" w:eastAsia="Arial" w:hAnsi="Calibri" w:cs="Calibri"/>
          <w:color w:val="000000" w:themeColor="text1"/>
          <w:rtl/>
          <w:lang w:eastAsia="ar" w:bidi="ar-MA"/>
        </w:rPr>
        <w:t xml:space="preserve"> كما سبق أن جاء في تقرير اللجنة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وقد سبق أن أبدت اللجنة عدداً من الملاحظات ذات الصلة، منها الحاجة إلى زيادة التوجيه الاستراتيجي لوظيفة التقييم</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وذكرت اللجنةُ أيضا</w:t>
      </w:r>
      <w:r w:rsidR="004A787A">
        <w:rPr>
          <w:rFonts w:ascii="Calibri" w:eastAsia="Arial" w:hAnsi="Calibri" w:cs="Calibri" w:hint="cs"/>
          <w:color w:val="000000" w:themeColor="text1"/>
          <w:rtl/>
          <w:lang w:eastAsia="ar" w:bidi="ar-MA"/>
        </w:rPr>
        <w:t>ً</w:t>
      </w:r>
      <w:r w:rsidRPr="008806D8">
        <w:rPr>
          <w:rFonts w:ascii="Calibri" w:eastAsia="Arial" w:hAnsi="Calibri" w:cs="Calibri"/>
          <w:color w:val="000000" w:themeColor="text1"/>
          <w:rtl/>
          <w:lang w:eastAsia="ar" w:bidi="ar-MA"/>
        </w:rPr>
        <w:t xml:space="preserve"> أنه قد وُضِعت خطة عمل إدارية للاستجابة للتوصيات الصادرة عن استعراض الأقران.</w:t>
      </w:r>
    </w:p>
    <w:p w14:paraId="7B31C62E" w14:textId="77777777" w:rsidR="001324F8" w:rsidRPr="008806D8" w:rsidRDefault="001324F8" w:rsidP="008806D8">
      <w:pPr>
        <w:tabs>
          <w:tab w:val="left" w:pos="740"/>
        </w:tabs>
        <w:bidi/>
        <w:rPr>
          <w:rFonts w:ascii="Calibri" w:eastAsia="Arial" w:hAnsi="Calibri" w:cs="Calibri"/>
          <w:color w:val="000000" w:themeColor="text1"/>
        </w:rPr>
      </w:pPr>
    </w:p>
    <w:p w14:paraId="10EAD23B" w14:textId="1E7F29F5" w:rsidR="00B61ADF" w:rsidRPr="008806D8" w:rsidRDefault="00B61ADF" w:rsidP="004A787A">
      <w:pPr>
        <w:numPr>
          <w:ilvl w:val="0"/>
          <w:numId w:val="4"/>
        </w:numPr>
        <w:tabs>
          <w:tab w:val="left" w:pos="740"/>
        </w:tabs>
        <w:bidi/>
        <w:jc w:val="both"/>
        <w:rPr>
          <w:rFonts w:ascii="Calibri" w:eastAsia="Arial" w:hAnsi="Calibri" w:cs="Calibri"/>
          <w:color w:val="000000" w:themeColor="text1"/>
        </w:rPr>
      </w:pPr>
      <w:bookmarkStart w:id="9" w:name="_Hlk193817556"/>
      <w:r w:rsidRPr="008806D8">
        <w:rPr>
          <w:rFonts w:ascii="Calibri" w:eastAsia="Arial" w:hAnsi="Calibri" w:cs="Calibri"/>
          <w:color w:val="000000" w:themeColor="text1"/>
          <w:rtl/>
          <w:lang w:eastAsia="ar" w:bidi="ar-MA"/>
        </w:rPr>
        <w:t>واستعرضت اللجنةُ أيضاً، خلال دورتها السادسة والسبعين، ما قامت به شعبة الرقابة الداخلية من عمليات التقييم الذاتي الدوري لوظيفتي التدقيق الداخلي والتحقيق، التي أُجريت استعداداً لتقييمات الجودة الخارجية المقرر إجراؤها في الربع الرابع من عام 2025</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وخلصت التقييمات إلى أن وظيفة التدقيق الداخلي متوافقة مع معايير التدقيق الداخلي العالمية، وأن وظيفة التحقيق متوافقة مع المعايير المنبثقة عن مؤتمر المحققين الداخليين</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وناقشت اللجنةُ توقيت ونهج التقييمات الخارجية المقبلة لجودة وظيفتي التدقيق الداخلي والتحقيق، واتفقت على إعادة النظر في هذا الموضوع في جلستها المقبلة مع شعبة الرقابة الداخلية.</w:t>
      </w:r>
      <w:bookmarkEnd w:id="9"/>
    </w:p>
    <w:p w14:paraId="2A584985" w14:textId="77777777" w:rsidR="001324F8" w:rsidRPr="008806D8" w:rsidRDefault="001324F8" w:rsidP="008806D8">
      <w:pPr>
        <w:tabs>
          <w:tab w:val="left" w:pos="740"/>
        </w:tabs>
        <w:bidi/>
        <w:rPr>
          <w:rFonts w:ascii="Calibri" w:eastAsia="Arial" w:hAnsi="Calibri" w:cs="Calibri"/>
          <w:color w:val="000000" w:themeColor="text1"/>
        </w:rPr>
      </w:pPr>
    </w:p>
    <w:p w14:paraId="1101695A" w14:textId="0D8526AA" w:rsidR="00B61ADF" w:rsidRPr="008806D8" w:rsidRDefault="00B61ADF" w:rsidP="008806D8">
      <w:pPr>
        <w:tabs>
          <w:tab w:val="left" w:pos="567"/>
        </w:tabs>
        <w:bidi/>
        <w:ind w:left="567"/>
        <w:rPr>
          <w:rFonts w:ascii="Calibri" w:eastAsia="Times New Roman" w:hAnsi="Calibri" w:cs="Calibri"/>
          <w:bCs/>
          <w:i/>
          <w:color w:val="000000" w:themeColor="text1"/>
        </w:rPr>
      </w:pPr>
      <w:r w:rsidRPr="008806D8">
        <w:rPr>
          <w:rFonts w:ascii="Calibri" w:eastAsia="Arial" w:hAnsi="Calibri" w:cs="Calibri"/>
          <w:i/>
          <w:iCs/>
          <w:color w:val="000000" w:themeColor="text1"/>
          <w:rtl/>
          <w:lang w:eastAsia="ar" w:bidi="ar-MA"/>
        </w:rPr>
        <w:t>تحديث بشأن إعداد رأي شعبة الرقابة الداخلية في الحوكمة وإدارة المخاطر والضوابط في الويبو</w:t>
      </w:r>
    </w:p>
    <w:p w14:paraId="7E334954" w14:textId="77777777" w:rsidR="00B61ADF" w:rsidRPr="008806D8" w:rsidRDefault="00B61ADF" w:rsidP="008806D8">
      <w:pPr>
        <w:bidi/>
        <w:rPr>
          <w:rFonts w:ascii="Calibri" w:hAnsi="Calibri" w:cs="Calibri"/>
          <w:color w:val="000000" w:themeColor="text1"/>
        </w:rPr>
      </w:pPr>
    </w:p>
    <w:p w14:paraId="10911F18" w14:textId="4FA1561F" w:rsidR="00B61ADF" w:rsidRPr="00A249B7" w:rsidRDefault="00C76290" w:rsidP="004A787A">
      <w:pPr>
        <w:numPr>
          <w:ilvl w:val="0"/>
          <w:numId w:val="4"/>
        </w:numPr>
        <w:tabs>
          <w:tab w:val="left" w:pos="740"/>
        </w:tabs>
        <w:bidi/>
        <w:jc w:val="both"/>
        <w:rPr>
          <w:rFonts w:ascii="Calibri" w:eastAsia="Arial" w:hAnsi="Calibri" w:cs="Calibri"/>
          <w:color w:val="000000" w:themeColor="text1"/>
        </w:rPr>
      </w:pPr>
      <w:r w:rsidRPr="00A249B7">
        <w:rPr>
          <w:rFonts w:ascii="Calibri" w:eastAsia="Arial" w:hAnsi="Calibri" w:cs="Calibri"/>
          <w:color w:val="000000" w:themeColor="text1"/>
          <w:rtl/>
          <w:lang w:eastAsia="ar" w:bidi="ar-MA"/>
        </w:rPr>
        <w:t>استعرضت اللجنةُ خلال دورتها السادسة والسبعين تحديثاً بشأن الإعداد الجاري لرأي شعبة الرقابة الداخلية في مدى كفاية وفعالية الحوكمة وإدارة المخاطر</w:t>
      </w:r>
      <w:r w:rsidR="00A249B7">
        <w:rPr>
          <w:rFonts w:ascii="Calibri" w:eastAsia="Arial" w:hAnsi="Calibri" w:cs="Calibri" w:hint="cs"/>
          <w:color w:val="000000" w:themeColor="text1"/>
          <w:rtl/>
          <w:lang w:eastAsia="ar" w:bidi="ar-MA"/>
        </w:rPr>
        <w:t xml:space="preserve"> </w:t>
      </w:r>
      <w:r w:rsidR="00B61ADF" w:rsidRPr="00A249B7">
        <w:rPr>
          <w:rFonts w:ascii="Calibri" w:eastAsia="Arial" w:hAnsi="Calibri" w:cs="Calibri"/>
          <w:color w:val="000000" w:themeColor="text1"/>
          <w:rtl/>
          <w:lang w:eastAsia="ar" w:bidi="ar-MA"/>
        </w:rPr>
        <w:t>والضوابط في الويبو، وذلك الرأي سيدعم بيان المنظمة السنوي بشأن الرقابة الداخلية</w:t>
      </w:r>
      <w:r w:rsidR="006D4695" w:rsidRPr="00A249B7">
        <w:rPr>
          <w:rFonts w:ascii="Calibri" w:eastAsia="Arial" w:hAnsi="Calibri" w:cs="Calibri"/>
          <w:color w:val="000000" w:themeColor="text1"/>
          <w:rtl/>
          <w:lang w:eastAsia="ar" w:bidi="ar-MA"/>
        </w:rPr>
        <w:t xml:space="preserve">. </w:t>
      </w:r>
      <w:r w:rsidR="00B61ADF" w:rsidRPr="00A249B7">
        <w:rPr>
          <w:rFonts w:ascii="Calibri" w:eastAsia="Arial" w:hAnsi="Calibri" w:cs="Calibri"/>
          <w:color w:val="000000" w:themeColor="text1"/>
          <w:rtl/>
          <w:lang w:eastAsia="ar" w:bidi="ar-MA"/>
        </w:rPr>
        <w:t>وأحاطت اللجنةُ علماً بأن إطار رأي شعبة الرقابة الداخلية يستند إلى الممارسات المتبعة في منظمات الأمم المتحدة الأخرى، وبأنه مُستوحى من المعايير العالمية للتدقيق الداخلي التي وضعها معهد المدققين الداخليين</w:t>
      </w:r>
      <w:r w:rsidR="006D4695" w:rsidRPr="00A249B7">
        <w:rPr>
          <w:rFonts w:ascii="Calibri" w:eastAsia="Arial" w:hAnsi="Calibri" w:cs="Calibri"/>
          <w:color w:val="000000" w:themeColor="text1"/>
          <w:rtl/>
          <w:lang w:eastAsia="ar" w:bidi="ar-MA"/>
        </w:rPr>
        <w:t xml:space="preserve">. </w:t>
      </w:r>
      <w:r w:rsidR="00B61ADF" w:rsidRPr="00A249B7">
        <w:rPr>
          <w:rFonts w:ascii="Calibri" w:eastAsia="Arial" w:hAnsi="Calibri" w:cs="Calibri"/>
          <w:color w:val="000000" w:themeColor="text1"/>
          <w:rtl/>
          <w:lang w:eastAsia="ar" w:bidi="ar-MA"/>
        </w:rPr>
        <w:t>كما ناقشت اللجنةُ ضرورة أن يتماشى محور تركيز رأي شعبة الرقابة الداخلية مع الرأي المتعلق ببيان الرقابة الداخلية المُقدَّم من المدير العام</w:t>
      </w:r>
      <w:r w:rsidR="006D4695" w:rsidRPr="00A249B7">
        <w:rPr>
          <w:rFonts w:ascii="Calibri" w:eastAsia="Arial" w:hAnsi="Calibri" w:cs="Calibri"/>
          <w:color w:val="000000" w:themeColor="text1"/>
          <w:rtl/>
          <w:lang w:eastAsia="ar" w:bidi="ar-MA"/>
        </w:rPr>
        <w:t xml:space="preserve">. </w:t>
      </w:r>
      <w:r w:rsidR="00B61ADF" w:rsidRPr="00A249B7">
        <w:rPr>
          <w:rFonts w:ascii="Calibri" w:eastAsia="Arial" w:hAnsi="Calibri" w:cs="Calibri"/>
          <w:color w:val="000000" w:themeColor="text1"/>
          <w:rtl/>
          <w:lang w:eastAsia="ar" w:bidi="ar-MA"/>
        </w:rPr>
        <w:t xml:space="preserve">ورحَّبت اللجنةُ بإعداد رأي شعبة الرقابة الداخلية لعام 2025، الذي جاء تتويجاً للمناقشات التي أجرتها اللجنة على مدار سنوات عديدة. </w:t>
      </w:r>
    </w:p>
    <w:p w14:paraId="405C0DC9" w14:textId="77777777" w:rsidR="00E279AA" w:rsidRPr="008806D8" w:rsidRDefault="00E279AA" w:rsidP="008806D8">
      <w:pPr>
        <w:bidi/>
        <w:rPr>
          <w:rFonts w:ascii="Calibri" w:eastAsia="Arial" w:hAnsi="Calibri" w:cs="Calibri"/>
          <w:b/>
          <w:bCs/>
          <w:i/>
          <w:iCs/>
          <w:color w:val="000000" w:themeColor="text1"/>
        </w:rPr>
      </w:pPr>
    </w:p>
    <w:p w14:paraId="74B47FB4" w14:textId="161EA263" w:rsidR="00E279AA" w:rsidRPr="008806D8" w:rsidRDefault="009E64C0" w:rsidP="008806D8">
      <w:pPr>
        <w:bidi/>
        <w:ind w:left="720"/>
        <w:rPr>
          <w:rFonts w:ascii="Calibri" w:eastAsia="Arial" w:hAnsi="Calibri" w:cs="Calibri"/>
          <w:i/>
          <w:iCs/>
          <w:color w:val="000000" w:themeColor="text1"/>
        </w:rPr>
      </w:pPr>
      <w:r w:rsidRPr="008806D8">
        <w:rPr>
          <w:rFonts w:ascii="Calibri" w:eastAsia="Arial" w:hAnsi="Calibri" w:cs="Calibri"/>
          <w:i/>
          <w:iCs/>
          <w:color w:val="000000" w:themeColor="text1"/>
          <w:rtl/>
          <w:lang w:eastAsia="ar" w:bidi="ar-MA"/>
        </w:rPr>
        <w:t>سياسات الرقابة الداخلية وأدلتها المقترحة</w:t>
      </w:r>
    </w:p>
    <w:p w14:paraId="09DC1828" w14:textId="77777777" w:rsidR="009E71F0" w:rsidRPr="008806D8" w:rsidRDefault="009E71F0" w:rsidP="008806D8">
      <w:pPr>
        <w:bidi/>
        <w:rPr>
          <w:rFonts w:ascii="Calibri" w:hAnsi="Calibri" w:cs="Calibri"/>
          <w:i/>
          <w:iCs/>
          <w:color w:val="000000" w:themeColor="text1"/>
        </w:rPr>
      </w:pPr>
    </w:p>
    <w:p w14:paraId="46DCD7FB" w14:textId="3A5D65E7" w:rsidR="00661C63" w:rsidRPr="008806D8" w:rsidRDefault="003038D8" w:rsidP="004A787A">
      <w:pPr>
        <w:numPr>
          <w:ilvl w:val="0"/>
          <w:numId w:val="4"/>
        </w:numPr>
        <w:tabs>
          <w:tab w:val="left" w:pos="740"/>
        </w:tabs>
        <w:bidi/>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استعرضت اللجنةُ: دليل تحقيقات مُنقَّح لشعبة الرقابة الداخلية خلال دورتها الثالثة والسبعين، ودليل تدقيق داخلي مُنقَّح خلال دورتها الرابعة والسبعين، وسياسة تدقيق داخلي مُنقَّحة خلال دورتها الخامسة والسبعين</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وأبلغ مدير شعبة الرقابة الداخلية اللجنةَ بأن التنقيحات المقترحة لدليل التدقيق الداخلي وسياسة التدقيق الداخلي تهدف إلى ضمان مواءمة ه</w:t>
      </w:r>
      <w:r w:rsidR="00746D1E">
        <w:rPr>
          <w:rFonts w:ascii="Calibri" w:eastAsia="Arial" w:hAnsi="Calibri" w:cs="Calibri" w:hint="cs"/>
          <w:color w:val="000000" w:themeColor="text1"/>
          <w:rtl/>
          <w:lang w:eastAsia="ar" w:bidi="ar-MA"/>
        </w:rPr>
        <w:t>ا</w:t>
      </w:r>
      <w:r w:rsidRPr="008806D8">
        <w:rPr>
          <w:rFonts w:ascii="Calibri" w:eastAsia="Arial" w:hAnsi="Calibri" w:cs="Calibri"/>
          <w:color w:val="000000" w:themeColor="text1"/>
          <w:rtl/>
          <w:lang w:eastAsia="ar" w:bidi="ar-MA"/>
        </w:rPr>
        <w:t xml:space="preserve">تين الوثيقتين مع المعايير العالمية الجديدة للتدقيق الداخلي لعام 2024 وميثاق الرقابة الداخلية المُحدَّث. </w:t>
      </w:r>
    </w:p>
    <w:p w14:paraId="1FE4A448" w14:textId="77777777" w:rsidR="00170D67" w:rsidRPr="008806D8" w:rsidRDefault="00170D67" w:rsidP="008806D8">
      <w:pPr>
        <w:bidi/>
        <w:rPr>
          <w:rFonts w:ascii="Calibri" w:hAnsi="Calibri" w:cs="Calibri"/>
          <w:color w:val="000000" w:themeColor="text1"/>
        </w:rPr>
      </w:pPr>
    </w:p>
    <w:p w14:paraId="74FD71DA" w14:textId="78AFFCE4" w:rsidR="0092768A" w:rsidRPr="008806D8" w:rsidRDefault="00347349" w:rsidP="008806D8">
      <w:pPr>
        <w:bidi/>
        <w:ind w:left="720"/>
        <w:rPr>
          <w:rFonts w:ascii="Calibri" w:hAnsi="Calibri" w:cs="Calibri"/>
          <w:color w:val="000000" w:themeColor="text1"/>
        </w:rPr>
      </w:pPr>
      <w:dir w:val="rtl">
        <w:r w:rsidR="0092768A" w:rsidRPr="008806D8">
          <w:rPr>
            <w:rFonts w:ascii="Calibri" w:eastAsia="Arial" w:hAnsi="Calibri" w:cs="Calibri"/>
            <w:i/>
            <w:iCs/>
            <w:color w:val="000000" w:themeColor="text1"/>
            <w:rtl/>
            <w:lang w:eastAsia="ar" w:bidi="ar-MA"/>
          </w:rPr>
          <w:t>تقارير التدقيق الداخلي</w:t>
        </w:r>
        <w:r w:rsidRPr="008806D8">
          <w:rPr>
            <w:rFonts w:ascii="Calibri" w:hAnsi="Calibri" w:cs="Calibri"/>
          </w:rPr>
          <w:t>‬</w:t>
        </w:r>
        <w:r>
          <w:t>‬</w:t>
        </w:r>
        <w:r>
          <w:t>‬</w:t>
        </w:r>
        <w:r>
          <w:t>‬</w:t>
        </w:r>
        <w:r>
          <w:t>‬</w:t>
        </w:r>
        <w:r>
          <w:t>‬</w:t>
        </w:r>
      </w:dir>
    </w:p>
    <w:p w14:paraId="0937EA87" w14:textId="77777777" w:rsidR="0092768A" w:rsidRPr="008806D8" w:rsidRDefault="0092768A" w:rsidP="008806D8">
      <w:pPr>
        <w:bidi/>
        <w:rPr>
          <w:rFonts w:ascii="Calibri" w:eastAsia="Arial" w:hAnsi="Calibri" w:cs="Calibri"/>
          <w:color w:val="000000" w:themeColor="text1"/>
        </w:rPr>
      </w:pPr>
    </w:p>
    <w:p w14:paraId="44427750" w14:textId="77777777" w:rsidR="005809A6" w:rsidRPr="008806D8" w:rsidRDefault="00447E22" w:rsidP="00746D1E">
      <w:pPr>
        <w:numPr>
          <w:ilvl w:val="0"/>
          <w:numId w:val="4"/>
        </w:numPr>
        <w:tabs>
          <w:tab w:val="left" w:pos="740"/>
        </w:tabs>
        <w:bidi/>
        <w:ind w:left="20"/>
        <w:jc w:val="both"/>
        <w:rPr>
          <w:rFonts w:ascii="Calibri" w:eastAsia="Arial" w:hAnsi="Calibri" w:cs="Calibri"/>
          <w:color w:val="000000" w:themeColor="text1"/>
        </w:rPr>
      </w:pPr>
      <w:bookmarkStart w:id="10" w:name="page7"/>
      <w:bookmarkEnd w:id="10"/>
      <w:r w:rsidRPr="008806D8">
        <w:rPr>
          <w:rFonts w:ascii="Calibri" w:eastAsia="Arial" w:hAnsi="Calibri" w:cs="Calibri"/>
          <w:color w:val="000000" w:themeColor="text1"/>
          <w:rtl/>
          <w:lang w:eastAsia="ar" w:bidi="ar-MA"/>
        </w:rPr>
        <w:t>استعرضت اللجنةُ، بالتعاون مع شعبة الرقابة الداخلية والأمانة، تقارير عن مهام التدقيق الداخلي الست الواردة أدناه. ونُشرت بعض التقارير بنسق غير محجوب على موقع الويبو الإلكتروني، بما يتماشى مع سياسة شعبة الرقابة الداخلية الخاصة بنشر التقارير (</w:t>
      </w:r>
      <w:r w:rsidRPr="008806D8">
        <w:rPr>
          <w:rFonts w:ascii="Calibri" w:eastAsia="Arial" w:hAnsi="Calibri" w:cs="Calibri"/>
          <w:color w:val="000000" w:themeColor="text1"/>
          <w:lang w:eastAsia="ar" w:bidi="en-US"/>
        </w:rPr>
        <w:t>IOD/PP</w:t>
      </w:r>
      <w:r w:rsidRPr="008806D8">
        <w:rPr>
          <w:rFonts w:ascii="Calibri" w:eastAsia="Arial" w:hAnsi="Calibri" w:cs="Calibri"/>
          <w:color w:val="000000" w:themeColor="text1"/>
          <w:lang w:eastAsia="ar" w:bidi="ar-MA"/>
        </w:rPr>
        <w:t>/2021</w:t>
      </w:r>
      <w:r w:rsidRPr="008806D8">
        <w:rPr>
          <w:rFonts w:ascii="Calibri" w:eastAsia="Arial" w:hAnsi="Calibri" w:cs="Calibri"/>
          <w:color w:val="000000" w:themeColor="text1"/>
          <w:rtl/>
          <w:lang w:eastAsia="ar" w:bidi="ar-MA"/>
        </w:rPr>
        <w:t>).</w:t>
      </w:r>
    </w:p>
    <w:p w14:paraId="33EF566C" w14:textId="77777777" w:rsidR="00F50CE9" w:rsidRPr="008806D8" w:rsidRDefault="00F50CE9" w:rsidP="008806D8">
      <w:pPr>
        <w:tabs>
          <w:tab w:val="left" w:pos="740"/>
        </w:tabs>
        <w:bidi/>
        <w:rPr>
          <w:rFonts w:ascii="Calibri" w:eastAsia="Arial" w:hAnsi="Calibri" w:cs="Calibri"/>
          <w:color w:val="000000" w:themeColor="text1"/>
        </w:rPr>
      </w:pPr>
    </w:p>
    <w:p w14:paraId="499A59B9" w14:textId="59B71BA5" w:rsidR="001566CF" w:rsidRPr="008806D8" w:rsidRDefault="001566CF" w:rsidP="008806D8">
      <w:pPr>
        <w:numPr>
          <w:ilvl w:val="1"/>
          <w:numId w:val="6"/>
        </w:numPr>
        <w:tabs>
          <w:tab w:val="left" w:pos="1180"/>
        </w:tabs>
        <w:bidi/>
        <w:ind w:left="1180" w:hanging="364"/>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 xml:space="preserve">تثبيت تقرير أداء الويبو للثنائية </w:t>
      </w:r>
      <w:r w:rsidRPr="008806D8">
        <w:rPr>
          <w:rFonts w:ascii="Calibri" w:eastAsia="Arial" w:hAnsi="Calibri" w:cs="Calibri"/>
          <w:color w:val="000000" w:themeColor="text1"/>
          <w:lang w:eastAsia="ar" w:bidi="ar-MA"/>
        </w:rPr>
        <w:t>2022/23</w:t>
      </w:r>
      <w:r w:rsidRPr="008806D8">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lang w:eastAsia="ar" w:bidi="en-US"/>
        </w:rPr>
        <w:t>WO/PBC</w:t>
      </w:r>
      <w:r w:rsidRPr="008806D8">
        <w:rPr>
          <w:rFonts w:ascii="Calibri" w:eastAsia="Arial" w:hAnsi="Calibri" w:cs="Calibri"/>
          <w:color w:val="000000" w:themeColor="text1"/>
          <w:lang w:eastAsia="ar" w:bidi="ar-MA"/>
        </w:rPr>
        <w:t>/37/8</w:t>
      </w:r>
      <w:r w:rsidRPr="008806D8">
        <w:rPr>
          <w:rFonts w:ascii="Calibri" w:eastAsia="Arial" w:hAnsi="Calibri" w:cs="Calibri"/>
          <w:color w:val="000000" w:themeColor="text1"/>
          <w:rtl/>
          <w:lang w:eastAsia="ar" w:bidi="ar-MA"/>
        </w:rPr>
        <w:t>)</w:t>
      </w:r>
    </w:p>
    <w:p w14:paraId="45FB671B" w14:textId="21E943EB" w:rsidR="001566CF" w:rsidRPr="008806D8" w:rsidRDefault="001566CF" w:rsidP="008806D8">
      <w:pPr>
        <w:numPr>
          <w:ilvl w:val="1"/>
          <w:numId w:val="6"/>
        </w:numPr>
        <w:tabs>
          <w:tab w:val="left" w:pos="1180"/>
        </w:tabs>
        <w:bidi/>
        <w:ind w:left="1180" w:hanging="364"/>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التحقق من بيانات مطالبات التأمين الصحي بعد انتهاء الخدمة (</w:t>
      </w:r>
      <w:r w:rsidRPr="008806D8">
        <w:rPr>
          <w:rFonts w:ascii="Calibri" w:eastAsia="Arial" w:hAnsi="Calibri" w:cs="Calibri"/>
          <w:color w:val="000000" w:themeColor="text1"/>
          <w:lang w:eastAsia="ar" w:bidi="en-US"/>
        </w:rPr>
        <w:t>IA</w:t>
      </w:r>
      <w:r w:rsidRPr="008806D8">
        <w:rPr>
          <w:rFonts w:ascii="Calibri" w:eastAsia="Arial" w:hAnsi="Calibri" w:cs="Calibri"/>
          <w:color w:val="000000" w:themeColor="text1"/>
          <w:lang w:eastAsia="ar" w:bidi="ar-MA"/>
        </w:rPr>
        <w:t xml:space="preserve"> 2024-01</w:t>
      </w:r>
      <w:r w:rsidRPr="008806D8">
        <w:rPr>
          <w:rFonts w:ascii="Calibri" w:eastAsia="Arial" w:hAnsi="Calibri" w:cs="Calibri"/>
          <w:color w:val="000000" w:themeColor="text1"/>
          <w:rtl/>
          <w:lang w:eastAsia="ar" w:bidi="ar-MA"/>
        </w:rPr>
        <w:t>)</w:t>
      </w:r>
    </w:p>
    <w:p w14:paraId="47730BCA" w14:textId="2ED24B83" w:rsidR="00EB5DA7" w:rsidRPr="008806D8" w:rsidRDefault="00EB5DA7" w:rsidP="008806D8">
      <w:pPr>
        <w:numPr>
          <w:ilvl w:val="1"/>
          <w:numId w:val="6"/>
        </w:numPr>
        <w:tabs>
          <w:tab w:val="left" w:pos="1180"/>
        </w:tabs>
        <w:bidi/>
        <w:ind w:left="1180" w:hanging="364"/>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تدقيق إدارة الأمن السيبراني (</w:t>
      </w:r>
      <w:r w:rsidRPr="008806D8">
        <w:rPr>
          <w:rFonts w:ascii="Calibri" w:eastAsia="Arial" w:hAnsi="Calibri" w:cs="Calibri"/>
          <w:color w:val="000000" w:themeColor="text1"/>
          <w:lang w:eastAsia="ar" w:bidi="en-US"/>
        </w:rPr>
        <w:t>IA</w:t>
      </w:r>
      <w:r w:rsidRPr="008806D8">
        <w:rPr>
          <w:rFonts w:ascii="Calibri" w:eastAsia="Arial" w:hAnsi="Calibri" w:cs="Calibri"/>
          <w:color w:val="000000" w:themeColor="text1"/>
          <w:lang w:eastAsia="ar" w:bidi="ar-MA"/>
        </w:rPr>
        <w:t xml:space="preserve"> 2024-02</w:t>
      </w:r>
      <w:r w:rsidRPr="008806D8">
        <w:rPr>
          <w:rFonts w:ascii="Calibri" w:eastAsia="Arial" w:hAnsi="Calibri" w:cs="Calibri"/>
          <w:color w:val="000000" w:themeColor="text1"/>
          <w:rtl/>
          <w:lang w:eastAsia="ar" w:bidi="ar-MA"/>
        </w:rPr>
        <w:t>)</w:t>
      </w:r>
    </w:p>
    <w:p w14:paraId="239824D1" w14:textId="1E548F4D" w:rsidR="00EB5DA7" w:rsidRPr="008806D8" w:rsidRDefault="00EB5DA7" w:rsidP="008806D8">
      <w:pPr>
        <w:numPr>
          <w:ilvl w:val="1"/>
          <w:numId w:val="6"/>
        </w:numPr>
        <w:tabs>
          <w:tab w:val="left" w:pos="1180"/>
        </w:tabs>
        <w:bidi/>
        <w:ind w:left="1180" w:hanging="364"/>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استعراض شعبة الرقابة الداخلية لتصميم الضوابط الرئيسية والفعالية التشغيلية في الويبو (</w:t>
      </w:r>
      <w:r w:rsidRPr="008806D8">
        <w:rPr>
          <w:rFonts w:ascii="Calibri" w:eastAsia="Arial" w:hAnsi="Calibri" w:cs="Calibri"/>
          <w:color w:val="000000" w:themeColor="text1"/>
          <w:lang w:eastAsia="ar" w:bidi="en-US"/>
        </w:rPr>
        <w:t>IA</w:t>
      </w:r>
      <w:r w:rsidRPr="008806D8">
        <w:rPr>
          <w:rFonts w:ascii="Calibri" w:eastAsia="Arial" w:hAnsi="Calibri" w:cs="Calibri"/>
          <w:color w:val="000000" w:themeColor="text1"/>
          <w:lang w:eastAsia="ar" w:bidi="ar-MA"/>
        </w:rPr>
        <w:t xml:space="preserve"> 2024-03</w:t>
      </w:r>
      <w:r w:rsidRPr="008806D8">
        <w:rPr>
          <w:rFonts w:ascii="Calibri" w:eastAsia="Arial" w:hAnsi="Calibri" w:cs="Calibri"/>
          <w:color w:val="000000" w:themeColor="text1"/>
          <w:rtl/>
          <w:lang w:eastAsia="ar" w:bidi="ar-MA"/>
        </w:rPr>
        <w:t>)</w:t>
      </w:r>
    </w:p>
    <w:p w14:paraId="4E33F11A" w14:textId="49DFAAC4" w:rsidR="0004063C" w:rsidRPr="008806D8" w:rsidRDefault="0004063C" w:rsidP="008806D8">
      <w:pPr>
        <w:numPr>
          <w:ilvl w:val="1"/>
          <w:numId w:val="6"/>
        </w:numPr>
        <w:tabs>
          <w:tab w:val="left" w:pos="1180"/>
        </w:tabs>
        <w:bidi/>
        <w:ind w:left="1180" w:hanging="364"/>
        <w:jc w:val="both"/>
        <w:rPr>
          <w:rFonts w:ascii="Calibri" w:eastAsia="Arial" w:hAnsi="Calibri" w:cs="Calibri"/>
          <w:color w:val="000000" w:themeColor="text1"/>
        </w:rPr>
      </w:pPr>
      <w:r w:rsidRPr="008806D8">
        <w:rPr>
          <w:rFonts w:ascii="Calibri" w:eastAsia="Times New Roman" w:hAnsi="Calibri" w:cs="Calibri"/>
          <w:color w:val="000000" w:themeColor="text1"/>
          <w:rtl/>
          <w:lang w:eastAsia="ar" w:bidi="ar-MA"/>
        </w:rPr>
        <w:t>التدقيق الداخلي لمكتب الويبو في نيجيريا (</w:t>
      </w:r>
      <w:r w:rsidRPr="008806D8">
        <w:rPr>
          <w:rFonts w:ascii="Calibri" w:eastAsia="Times New Roman" w:hAnsi="Calibri" w:cs="Calibri"/>
          <w:color w:val="000000" w:themeColor="text1"/>
          <w:lang w:eastAsia="ar" w:bidi="en-US"/>
        </w:rPr>
        <w:t>IA</w:t>
      </w:r>
      <w:r w:rsidRPr="008806D8">
        <w:rPr>
          <w:rFonts w:ascii="Calibri" w:eastAsia="Times New Roman" w:hAnsi="Calibri" w:cs="Calibri"/>
          <w:color w:val="000000" w:themeColor="text1"/>
          <w:lang w:eastAsia="ar" w:bidi="ar-MA"/>
        </w:rPr>
        <w:t xml:space="preserve"> 2024-05</w:t>
      </w:r>
      <w:r w:rsidRPr="008806D8">
        <w:rPr>
          <w:rFonts w:ascii="Calibri" w:eastAsia="Times New Roman" w:hAnsi="Calibri" w:cs="Calibri"/>
          <w:color w:val="000000" w:themeColor="text1"/>
          <w:rtl/>
          <w:lang w:eastAsia="ar" w:bidi="ar-MA"/>
        </w:rPr>
        <w:t>)</w:t>
      </w:r>
    </w:p>
    <w:p w14:paraId="5DED4CF3" w14:textId="122451F9" w:rsidR="004D4A7B" w:rsidRPr="008806D8" w:rsidRDefault="0004063C" w:rsidP="008806D8">
      <w:pPr>
        <w:numPr>
          <w:ilvl w:val="1"/>
          <w:numId w:val="6"/>
        </w:numPr>
        <w:tabs>
          <w:tab w:val="left" w:pos="1180"/>
        </w:tabs>
        <w:bidi/>
        <w:ind w:left="1180" w:hanging="364"/>
        <w:jc w:val="both"/>
        <w:rPr>
          <w:rFonts w:ascii="Calibri" w:eastAsia="Arial" w:hAnsi="Calibri" w:cs="Calibri"/>
          <w:color w:val="000000" w:themeColor="text1"/>
        </w:rPr>
      </w:pPr>
      <w:r w:rsidRPr="008806D8">
        <w:rPr>
          <w:rFonts w:ascii="Calibri" w:eastAsia="Times New Roman" w:hAnsi="Calibri" w:cs="Calibri"/>
          <w:color w:val="000000" w:themeColor="text1"/>
          <w:rtl/>
          <w:lang w:eastAsia="ar" w:bidi="ar-MA"/>
        </w:rPr>
        <w:t>تدقيق شعبة الترجمة التابعة لنظام معاهدة البراءات (</w:t>
      </w:r>
      <w:r w:rsidRPr="008806D8">
        <w:rPr>
          <w:rFonts w:ascii="Calibri" w:eastAsia="Times New Roman" w:hAnsi="Calibri" w:cs="Calibri"/>
          <w:color w:val="000000" w:themeColor="text1"/>
          <w:lang w:eastAsia="ar" w:bidi="en-US"/>
        </w:rPr>
        <w:t>IA</w:t>
      </w:r>
      <w:r w:rsidRPr="008806D8">
        <w:rPr>
          <w:rFonts w:ascii="Calibri" w:eastAsia="Times New Roman" w:hAnsi="Calibri" w:cs="Calibri"/>
          <w:color w:val="000000" w:themeColor="text1"/>
          <w:lang w:eastAsia="ar" w:bidi="ar-MA"/>
        </w:rPr>
        <w:t xml:space="preserve"> 2024-04</w:t>
      </w:r>
      <w:r w:rsidRPr="008806D8">
        <w:rPr>
          <w:rFonts w:ascii="Calibri" w:eastAsia="Times New Roman" w:hAnsi="Calibri" w:cs="Calibri"/>
          <w:color w:val="000000" w:themeColor="text1"/>
          <w:rtl/>
          <w:lang w:eastAsia="ar" w:bidi="ar-MA"/>
        </w:rPr>
        <w:t>)</w:t>
      </w:r>
    </w:p>
    <w:p w14:paraId="3A9F537A" w14:textId="77777777" w:rsidR="004D4A7B" w:rsidRPr="008806D8" w:rsidRDefault="004D4A7B" w:rsidP="008806D8">
      <w:pPr>
        <w:bidi/>
        <w:rPr>
          <w:rFonts w:ascii="Calibri" w:hAnsi="Calibri" w:cs="Calibri"/>
          <w:color w:val="000000" w:themeColor="text1"/>
        </w:rPr>
      </w:pPr>
    </w:p>
    <w:p w14:paraId="6E46CB8A" w14:textId="1159ADCE" w:rsidR="0092768A" w:rsidRPr="008806D8" w:rsidRDefault="00EB5DA7" w:rsidP="007A5530">
      <w:pPr>
        <w:keepNext/>
        <w:bidi/>
        <w:ind w:left="740"/>
        <w:rPr>
          <w:rFonts w:ascii="Calibri" w:hAnsi="Calibri" w:cs="Calibri"/>
          <w:color w:val="000000" w:themeColor="text1"/>
        </w:rPr>
      </w:pPr>
      <w:r w:rsidRPr="008806D8">
        <w:rPr>
          <w:rFonts w:ascii="Calibri" w:eastAsia="Arial" w:hAnsi="Calibri" w:cs="Calibri"/>
          <w:i/>
          <w:iCs/>
          <w:color w:val="000000" w:themeColor="text1"/>
          <w:rtl/>
          <w:lang w:eastAsia="ar" w:bidi="ar-MA"/>
        </w:rPr>
        <w:t>تقارير التقييم</w:t>
      </w:r>
    </w:p>
    <w:p w14:paraId="2CFB5968" w14:textId="77777777" w:rsidR="0092768A" w:rsidRPr="008806D8" w:rsidRDefault="0092768A" w:rsidP="007A5530">
      <w:pPr>
        <w:keepNext/>
        <w:tabs>
          <w:tab w:val="left" w:pos="740"/>
        </w:tabs>
        <w:bidi/>
        <w:rPr>
          <w:rFonts w:ascii="Calibri" w:eastAsia="Arial" w:hAnsi="Calibri" w:cs="Calibri"/>
          <w:color w:val="000000" w:themeColor="text1"/>
          <w:lang w:bidi="ar-EG"/>
        </w:rPr>
      </w:pPr>
    </w:p>
    <w:p w14:paraId="41A1B064" w14:textId="481AA31B" w:rsidR="00631BA3" w:rsidRPr="008806D8" w:rsidRDefault="00447E22" w:rsidP="00746D1E">
      <w:pPr>
        <w:numPr>
          <w:ilvl w:val="0"/>
          <w:numId w:val="4"/>
        </w:numPr>
        <w:tabs>
          <w:tab w:val="left" w:pos="740"/>
        </w:tabs>
        <w:bidi/>
        <w:ind w:left="20"/>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استعرضت اللجنةُ، بالتعاون مع شعبة الرقابة الداخلية والأمانة، أربعة تقارير تقييم، وتقريراً استشارياً واحداً، وستة استعراضات سابقة للتقييم، وهي مدرجة أدناه</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ونُشرت بعض التقارير بنسق غير محجوب على موقع الويبو الإلكتروني، بما يتماشى مع سياسة شعبة الرقابة الداخلية الخاصة بنشر التقارير (</w:t>
      </w:r>
      <w:r w:rsidRPr="008806D8">
        <w:rPr>
          <w:rFonts w:ascii="Calibri" w:eastAsia="Arial" w:hAnsi="Calibri" w:cs="Calibri"/>
          <w:color w:val="000000" w:themeColor="text1"/>
          <w:lang w:eastAsia="ar" w:bidi="en-US"/>
        </w:rPr>
        <w:t>IOD/PP</w:t>
      </w:r>
      <w:r w:rsidRPr="008806D8">
        <w:rPr>
          <w:rFonts w:ascii="Calibri" w:eastAsia="Arial" w:hAnsi="Calibri" w:cs="Calibri"/>
          <w:color w:val="000000" w:themeColor="text1"/>
          <w:lang w:eastAsia="ar" w:bidi="ar-MA"/>
        </w:rPr>
        <w:t>/2021</w:t>
      </w:r>
      <w:r w:rsidRPr="008806D8">
        <w:rPr>
          <w:rFonts w:ascii="Calibri" w:eastAsia="Arial" w:hAnsi="Calibri" w:cs="Calibri"/>
          <w:color w:val="000000" w:themeColor="text1"/>
          <w:rtl/>
          <w:lang w:eastAsia="ar" w:bidi="ar-MA"/>
        </w:rPr>
        <w:t>).</w:t>
      </w:r>
    </w:p>
    <w:p w14:paraId="72F8BC59" w14:textId="77777777" w:rsidR="00EB5DA7" w:rsidRPr="008806D8" w:rsidRDefault="00EB5DA7" w:rsidP="008806D8">
      <w:pPr>
        <w:tabs>
          <w:tab w:val="left" w:pos="740"/>
        </w:tabs>
        <w:bidi/>
        <w:ind w:left="20"/>
        <w:rPr>
          <w:rFonts w:ascii="Calibri" w:eastAsia="Arial" w:hAnsi="Calibri" w:cs="Calibri"/>
          <w:color w:val="000000" w:themeColor="text1"/>
        </w:rPr>
      </w:pPr>
    </w:p>
    <w:p w14:paraId="072F4E2E" w14:textId="0D72AB03" w:rsidR="00912AD5" w:rsidRPr="008806D8" w:rsidRDefault="00ED280F" w:rsidP="008806D8">
      <w:pPr>
        <w:numPr>
          <w:ilvl w:val="1"/>
          <w:numId w:val="6"/>
        </w:numPr>
        <w:tabs>
          <w:tab w:val="left" w:pos="1180"/>
        </w:tabs>
        <w:bidi/>
        <w:ind w:left="1181" w:hanging="364"/>
        <w:rPr>
          <w:rFonts w:ascii="Calibri" w:eastAsia="Arial" w:hAnsi="Calibri" w:cs="Calibri"/>
          <w:color w:val="000000" w:themeColor="text1"/>
        </w:rPr>
      </w:pPr>
      <w:r w:rsidRPr="008806D8">
        <w:rPr>
          <w:rFonts w:ascii="Calibri" w:eastAsia="Arial" w:hAnsi="Calibri" w:cs="Calibri"/>
          <w:color w:val="000000" w:themeColor="text1"/>
          <w:rtl/>
          <w:lang w:eastAsia="ar" w:bidi="ar-MA"/>
        </w:rPr>
        <w:t>التدقيق والتقييم المشتركان لعمليات معاهدة التعاون بشأن البراءات والعلاقات مع العملاء – الجزء الثاني – التحقق من ثقافة خدمة العملاء في نظام معاهدة التعاون بشأن البراءات (</w:t>
      </w:r>
      <w:r w:rsidRPr="008806D8">
        <w:rPr>
          <w:rFonts w:ascii="Calibri" w:eastAsia="Arial" w:hAnsi="Calibri" w:cs="Calibri"/>
          <w:color w:val="000000" w:themeColor="text1"/>
          <w:lang w:eastAsia="ar" w:bidi="en-US"/>
        </w:rPr>
        <w:t>EVAL</w:t>
      </w:r>
      <w:r w:rsidRPr="008806D8">
        <w:rPr>
          <w:rFonts w:ascii="Calibri" w:eastAsia="Arial" w:hAnsi="Calibri" w:cs="Calibri"/>
          <w:color w:val="000000" w:themeColor="text1"/>
          <w:lang w:eastAsia="ar" w:bidi="ar-MA"/>
        </w:rPr>
        <w:t xml:space="preserve"> 2022-05</w:t>
      </w:r>
      <w:r w:rsidRPr="008806D8">
        <w:rPr>
          <w:rFonts w:ascii="Calibri" w:eastAsia="Arial" w:hAnsi="Calibri" w:cs="Calibri"/>
          <w:color w:val="000000" w:themeColor="text1"/>
          <w:rtl/>
          <w:lang w:eastAsia="ar" w:bidi="ar-MA"/>
        </w:rPr>
        <w:t xml:space="preserve">) </w:t>
      </w:r>
    </w:p>
    <w:p w14:paraId="5FDF7FE3" w14:textId="47905590" w:rsidR="00912AD5" w:rsidRPr="008806D8" w:rsidRDefault="00912AD5" w:rsidP="008806D8">
      <w:pPr>
        <w:numPr>
          <w:ilvl w:val="1"/>
          <w:numId w:val="6"/>
        </w:numPr>
        <w:tabs>
          <w:tab w:val="left" w:pos="1180"/>
        </w:tabs>
        <w:bidi/>
        <w:ind w:left="1181" w:hanging="364"/>
        <w:rPr>
          <w:rFonts w:ascii="Calibri" w:eastAsia="Arial" w:hAnsi="Calibri" w:cs="Calibri"/>
          <w:color w:val="000000" w:themeColor="text1"/>
        </w:rPr>
      </w:pPr>
      <w:r w:rsidRPr="008806D8">
        <w:rPr>
          <w:rFonts w:ascii="Calibri" w:eastAsia="Arial" w:hAnsi="Calibri" w:cs="Calibri"/>
          <w:color w:val="000000" w:themeColor="text1"/>
          <w:rtl/>
          <w:lang w:eastAsia="ar" w:bidi="ar-MA"/>
        </w:rPr>
        <w:t>استعراض ما قبل التقييم لبرامج زمالات مدريد (</w:t>
      </w:r>
      <w:r w:rsidRPr="008806D8">
        <w:rPr>
          <w:rFonts w:ascii="Calibri" w:eastAsia="Arial" w:hAnsi="Calibri" w:cs="Calibri"/>
          <w:color w:val="000000" w:themeColor="text1"/>
          <w:lang w:eastAsia="ar" w:bidi="en-US"/>
        </w:rPr>
        <w:t>EVAL</w:t>
      </w:r>
      <w:r w:rsidRPr="008806D8">
        <w:rPr>
          <w:rFonts w:ascii="Calibri" w:eastAsia="Arial" w:hAnsi="Calibri" w:cs="Calibri"/>
          <w:color w:val="000000" w:themeColor="text1"/>
          <w:lang w:eastAsia="ar" w:bidi="ar-MA"/>
        </w:rPr>
        <w:t xml:space="preserve"> 2023-02</w:t>
      </w:r>
      <w:r w:rsidRPr="008806D8">
        <w:rPr>
          <w:rFonts w:ascii="Calibri" w:eastAsia="Arial" w:hAnsi="Calibri" w:cs="Calibri"/>
          <w:color w:val="000000" w:themeColor="text1"/>
          <w:rtl/>
          <w:lang w:eastAsia="ar" w:bidi="ar-MA"/>
        </w:rPr>
        <w:t>)</w:t>
      </w:r>
    </w:p>
    <w:p w14:paraId="0882B40A" w14:textId="4DFFC469" w:rsidR="00EB5DA7" w:rsidRPr="008806D8" w:rsidRDefault="00EB5DA7" w:rsidP="008806D8">
      <w:pPr>
        <w:numPr>
          <w:ilvl w:val="1"/>
          <w:numId w:val="6"/>
        </w:numPr>
        <w:tabs>
          <w:tab w:val="left" w:pos="1180"/>
        </w:tabs>
        <w:bidi/>
        <w:ind w:left="1181" w:hanging="364"/>
        <w:rPr>
          <w:rFonts w:ascii="Calibri" w:eastAsia="Arial" w:hAnsi="Calibri" w:cs="Calibri"/>
          <w:color w:val="000000" w:themeColor="text1"/>
        </w:rPr>
      </w:pPr>
      <w:r w:rsidRPr="008806D8">
        <w:rPr>
          <w:rFonts w:ascii="Calibri" w:eastAsia="Arial" w:hAnsi="Calibri" w:cs="Calibri"/>
          <w:color w:val="000000" w:themeColor="text1"/>
          <w:rtl/>
          <w:lang w:eastAsia="ar" w:bidi="ar-MA"/>
        </w:rPr>
        <w:lastRenderedPageBreak/>
        <w:t>تقييم مشروع سلات تشوبي (الدروس المستفادة من تنفيذ مبادرات الويبو الرامية إلى تمكين رائدات الأعمال) (</w:t>
      </w:r>
      <w:r w:rsidRPr="008806D8">
        <w:rPr>
          <w:rFonts w:ascii="Calibri" w:eastAsia="Arial" w:hAnsi="Calibri" w:cs="Calibri"/>
          <w:color w:val="000000" w:themeColor="text1"/>
          <w:lang w:eastAsia="ar" w:bidi="en-US"/>
        </w:rPr>
        <w:t>EVAL</w:t>
      </w:r>
      <w:r w:rsidRPr="008806D8">
        <w:rPr>
          <w:rFonts w:ascii="Calibri" w:eastAsia="Arial" w:hAnsi="Calibri" w:cs="Calibri"/>
          <w:color w:val="000000" w:themeColor="text1"/>
          <w:lang w:eastAsia="ar" w:bidi="ar-MA"/>
        </w:rPr>
        <w:t xml:space="preserve"> 2023-02</w:t>
      </w:r>
      <w:r w:rsidRPr="008806D8">
        <w:rPr>
          <w:rFonts w:ascii="Calibri" w:eastAsia="Arial" w:hAnsi="Calibri" w:cs="Calibri"/>
          <w:color w:val="000000" w:themeColor="text1"/>
          <w:rtl/>
          <w:lang w:eastAsia="ar" w:bidi="ar-MA"/>
        </w:rPr>
        <w:t xml:space="preserve">) </w:t>
      </w:r>
    </w:p>
    <w:p w14:paraId="654CE887" w14:textId="77777777" w:rsidR="00912AD5" w:rsidRPr="008806D8" w:rsidRDefault="00912AD5" w:rsidP="008806D8">
      <w:pPr>
        <w:numPr>
          <w:ilvl w:val="1"/>
          <w:numId w:val="7"/>
        </w:numPr>
        <w:tabs>
          <w:tab w:val="left" w:pos="1180"/>
        </w:tabs>
        <w:bidi/>
        <w:ind w:left="1181" w:hanging="419"/>
        <w:rPr>
          <w:rFonts w:ascii="Calibri" w:eastAsia="Arial" w:hAnsi="Calibri" w:cs="Calibri"/>
          <w:color w:val="000000" w:themeColor="text1"/>
        </w:rPr>
      </w:pPr>
      <w:r w:rsidRPr="008806D8">
        <w:rPr>
          <w:rFonts w:ascii="Calibri" w:eastAsia="Arial" w:hAnsi="Calibri" w:cs="Calibri"/>
          <w:color w:val="000000" w:themeColor="text1"/>
          <w:rtl/>
          <w:lang w:eastAsia="ar" w:bidi="ar-MA"/>
        </w:rPr>
        <w:t>تقييم مشروع تعزيز دور المرأة في الابتكار وريادة الأعمال (</w:t>
      </w:r>
      <w:r w:rsidRPr="008806D8">
        <w:rPr>
          <w:rFonts w:ascii="Calibri" w:eastAsia="Arial" w:hAnsi="Calibri" w:cs="Calibri"/>
          <w:color w:val="000000" w:themeColor="text1"/>
          <w:lang w:eastAsia="ar" w:bidi="en-US"/>
        </w:rPr>
        <w:t>EVAL</w:t>
      </w:r>
      <w:r w:rsidRPr="008806D8">
        <w:rPr>
          <w:rFonts w:ascii="Calibri" w:eastAsia="Arial" w:hAnsi="Calibri" w:cs="Calibri"/>
          <w:color w:val="000000" w:themeColor="text1"/>
          <w:lang w:eastAsia="ar" w:bidi="ar-MA"/>
        </w:rPr>
        <w:t xml:space="preserve"> 2023-02</w:t>
      </w:r>
      <w:r w:rsidRPr="008806D8">
        <w:rPr>
          <w:rFonts w:ascii="Calibri" w:eastAsia="Arial" w:hAnsi="Calibri" w:cs="Calibri"/>
          <w:color w:val="000000" w:themeColor="text1"/>
          <w:rtl/>
          <w:lang w:eastAsia="ar" w:bidi="ar-MA"/>
        </w:rPr>
        <w:t>)</w:t>
      </w:r>
    </w:p>
    <w:p w14:paraId="20221A10" w14:textId="77777777" w:rsidR="00912AD5" w:rsidRPr="008806D8" w:rsidRDefault="00912AD5" w:rsidP="008806D8">
      <w:pPr>
        <w:numPr>
          <w:ilvl w:val="1"/>
          <w:numId w:val="7"/>
        </w:numPr>
        <w:tabs>
          <w:tab w:val="left" w:pos="1180"/>
        </w:tabs>
        <w:bidi/>
        <w:ind w:left="1181" w:hanging="419"/>
        <w:rPr>
          <w:rFonts w:ascii="Calibri" w:eastAsia="Arial" w:hAnsi="Calibri" w:cs="Calibri"/>
          <w:color w:val="000000" w:themeColor="text1"/>
        </w:rPr>
      </w:pPr>
      <w:r w:rsidRPr="008806D8">
        <w:rPr>
          <w:rFonts w:ascii="Calibri" w:eastAsia="Arial" w:hAnsi="Calibri" w:cs="Calibri"/>
          <w:color w:val="000000" w:themeColor="text1"/>
          <w:rtl/>
          <w:lang w:eastAsia="ar" w:bidi="ar-MA"/>
        </w:rPr>
        <w:t>تقييم برنامج رائدات الأعمال من الشعوب الأصلية والمجتمعات المحلية، (التقرير الثاني)، (</w:t>
      </w:r>
      <w:r w:rsidRPr="008806D8">
        <w:rPr>
          <w:rFonts w:ascii="Calibri" w:eastAsia="Arial" w:hAnsi="Calibri" w:cs="Calibri"/>
          <w:color w:val="000000" w:themeColor="text1"/>
          <w:lang w:eastAsia="ar" w:bidi="en-US"/>
        </w:rPr>
        <w:t>EVAL</w:t>
      </w:r>
      <w:r w:rsidRPr="008806D8">
        <w:rPr>
          <w:rFonts w:ascii="Calibri" w:eastAsia="Arial" w:hAnsi="Calibri" w:cs="Calibri"/>
          <w:color w:val="000000" w:themeColor="text1"/>
          <w:lang w:eastAsia="ar" w:bidi="ar-MA"/>
        </w:rPr>
        <w:t xml:space="preserve"> 2023-02</w:t>
      </w:r>
      <w:r w:rsidRPr="008806D8">
        <w:rPr>
          <w:rFonts w:ascii="Calibri" w:eastAsia="Arial" w:hAnsi="Calibri" w:cs="Calibri"/>
          <w:color w:val="000000" w:themeColor="text1"/>
          <w:rtl/>
          <w:lang w:eastAsia="ar" w:bidi="ar-MA"/>
        </w:rPr>
        <w:t>)</w:t>
      </w:r>
    </w:p>
    <w:p w14:paraId="444DD7D5" w14:textId="77777777" w:rsidR="00912AD5" w:rsidRPr="008806D8" w:rsidRDefault="00912AD5" w:rsidP="008806D8">
      <w:pPr>
        <w:numPr>
          <w:ilvl w:val="1"/>
          <w:numId w:val="7"/>
        </w:numPr>
        <w:tabs>
          <w:tab w:val="left" w:pos="1180"/>
        </w:tabs>
        <w:bidi/>
        <w:ind w:left="1181" w:hanging="419"/>
        <w:rPr>
          <w:rFonts w:ascii="Calibri" w:eastAsia="Arial" w:hAnsi="Calibri" w:cs="Calibri"/>
          <w:color w:val="000000" w:themeColor="text1"/>
        </w:rPr>
      </w:pPr>
      <w:r w:rsidRPr="008806D8">
        <w:rPr>
          <w:rFonts w:ascii="Calibri" w:eastAsia="Arial" w:hAnsi="Calibri" w:cs="Calibri"/>
          <w:color w:val="000000" w:themeColor="text1"/>
          <w:rtl/>
          <w:lang w:eastAsia="ar" w:bidi="ar-MA"/>
        </w:rPr>
        <w:t>استعراض ما قبل التقييم للمؤسسات الأكاديمية والبرنامج التنفيذي لأكاديمية الويبو (</w:t>
      </w:r>
      <w:r w:rsidRPr="008806D8">
        <w:rPr>
          <w:rFonts w:ascii="Calibri" w:eastAsia="Arial" w:hAnsi="Calibri" w:cs="Calibri"/>
          <w:color w:val="000000" w:themeColor="text1"/>
          <w:lang w:eastAsia="ar" w:bidi="en-US"/>
        </w:rPr>
        <w:t>EVAL</w:t>
      </w:r>
      <w:r w:rsidRPr="008806D8">
        <w:rPr>
          <w:rFonts w:ascii="Calibri" w:eastAsia="Arial" w:hAnsi="Calibri" w:cs="Calibri"/>
          <w:color w:val="000000" w:themeColor="text1"/>
          <w:lang w:eastAsia="ar" w:bidi="ar-MA"/>
        </w:rPr>
        <w:t xml:space="preserve"> 2023-03</w:t>
      </w:r>
      <w:r w:rsidRPr="008806D8">
        <w:rPr>
          <w:rFonts w:ascii="Calibri" w:eastAsia="Arial" w:hAnsi="Calibri" w:cs="Calibri"/>
          <w:color w:val="000000" w:themeColor="text1"/>
          <w:rtl/>
          <w:lang w:eastAsia="ar" w:bidi="ar-MA"/>
        </w:rPr>
        <w:t xml:space="preserve">) </w:t>
      </w:r>
    </w:p>
    <w:p w14:paraId="4A107EC6" w14:textId="77777777" w:rsidR="00912AD5" w:rsidRPr="008806D8" w:rsidRDefault="00912AD5" w:rsidP="008806D8">
      <w:pPr>
        <w:numPr>
          <w:ilvl w:val="1"/>
          <w:numId w:val="7"/>
        </w:numPr>
        <w:tabs>
          <w:tab w:val="left" w:pos="1180"/>
        </w:tabs>
        <w:bidi/>
        <w:ind w:left="1181" w:hanging="419"/>
        <w:rPr>
          <w:rFonts w:ascii="Calibri" w:eastAsia="Arial" w:hAnsi="Calibri" w:cs="Calibri"/>
          <w:color w:val="000000" w:themeColor="text1"/>
        </w:rPr>
      </w:pPr>
      <w:r w:rsidRPr="008806D8">
        <w:rPr>
          <w:rFonts w:ascii="Calibri" w:eastAsia="Arial" w:hAnsi="Calibri" w:cs="Calibri"/>
          <w:color w:val="000000" w:themeColor="text1"/>
          <w:rtl/>
          <w:lang w:eastAsia="ar" w:bidi="ar-MA"/>
        </w:rPr>
        <w:t>استعراض ما قبل التقييم لبرامج زمالات الويبو (</w:t>
      </w:r>
      <w:r w:rsidRPr="008806D8">
        <w:rPr>
          <w:rFonts w:ascii="Calibri" w:eastAsia="Arial" w:hAnsi="Calibri" w:cs="Calibri"/>
          <w:color w:val="000000" w:themeColor="text1"/>
          <w:lang w:eastAsia="ar" w:bidi="en-US"/>
        </w:rPr>
        <w:t>EVAL</w:t>
      </w:r>
      <w:r w:rsidRPr="008806D8">
        <w:rPr>
          <w:rFonts w:ascii="Calibri" w:eastAsia="Arial" w:hAnsi="Calibri" w:cs="Calibri"/>
          <w:color w:val="000000" w:themeColor="text1"/>
          <w:lang w:eastAsia="ar" w:bidi="ar-MA"/>
        </w:rPr>
        <w:t xml:space="preserve"> 2023-05</w:t>
      </w:r>
      <w:r w:rsidRPr="008806D8">
        <w:rPr>
          <w:rFonts w:ascii="Calibri" w:eastAsia="Arial" w:hAnsi="Calibri" w:cs="Calibri"/>
          <w:color w:val="000000" w:themeColor="text1"/>
          <w:rtl/>
          <w:lang w:eastAsia="ar" w:bidi="ar-MA"/>
        </w:rPr>
        <w:t xml:space="preserve">) </w:t>
      </w:r>
    </w:p>
    <w:p w14:paraId="097E2B8C" w14:textId="597EB5C5" w:rsidR="00912AD5" w:rsidRPr="008806D8" w:rsidRDefault="00912AD5" w:rsidP="008806D8">
      <w:pPr>
        <w:numPr>
          <w:ilvl w:val="1"/>
          <w:numId w:val="7"/>
        </w:numPr>
        <w:tabs>
          <w:tab w:val="left" w:pos="1180"/>
        </w:tabs>
        <w:bidi/>
        <w:ind w:left="1181" w:hanging="419"/>
        <w:rPr>
          <w:rFonts w:ascii="Calibri" w:eastAsia="Arial" w:hAnsi="Calibri" w:cs="Calibri"/>
          <w:color w:val="000000" w:themeColor="text1"/>
        </w:rPr>
      </w:pPr>
      <w:r w:rsidRPr="008806D8">
        <w:rPr>
          <w:rFonts w:ascii="Calibri" w:eastAsia="Arial" w:hAnsi="Calibri" w:cs="Calibri"/>
          <w:color w:val="000000" w:themeColor="text1"/>
          <w:rtl/>
          <w:lang w:eastAsia="ar" w:bidi="ar-MA"/>
        </w:rPr>
        <w:t xml:space="preserve">استعراض ما قبل لبرنامج </w:t>
      </w:r>
      <w:r w:rsidRPr="008806D8">
        <w:rPr>
          <w:rFonts w:ascii="Calibri" w:eastAsia="Arial" w:hAnsi="Calibri" w:cs="Calibri"/>
          <w:color w:val="000000" w:themeColor="text1"/>
          <w:lang w:eastAsia="ar" w:bidi="en-US"/>
        </w:rPr>
        <w:t>WIPO Connect</w:t>
      </w:r>
      <w:r w:rsidR="00C80072">
        <w:rPr>
          <w:rFonts w:ascii="Calibri" w:eastAsia="Arial" w:hAnsi="Calibri" w:cs="Calibri" w:hint="cs"/>
          <w:color w:val="000000" w:themeColor="text1"/>
          <w:rtl/>
          <w:lang w:eastAsia="ar" w:bidi="ar-EG"/>
        </w:rPr>
        <w:t xml:space="preserve"> (</w:t>
      </w:r>
      <w:r w:rsidRPr="008806D8">
        <w:rPr>
          <w:rFonts w:ascii="Calibri" w:eastAsia="Arial" w:hAnsi="Calibri" w:cs="Calibri"/>
          <w:color w:val="000000" w:themeColor="text1"/>
          <w:lang w:eastAsia="ar" w:bidi="en-US"/>
        </w:rPr>
        <w:t>EVAL</w:t>
      </w:r>
      <w:r w:rsidRPr="008806D8">
        <w:rPr>
          <w:rFonts w:ascii="Calibri" w:eastAsia="Arial" w:hAnsi="Calibri" w:cs="Calibri"/>
          <w:color w:val="000000" w:themeColor="text1"/>
          <w:lang w:eastAsia="ar" w:bidi="ar-MA"/>
        </w:rPr>
        <w:t xml:space="preserve"> 2024-01</w:t>
      </w:r>
      <w:r w:rsidRPr="008806D8">
        <w:rPr>
          <w:rFonts w:ascii="Calibri" w:eastAsia="Arial" w:hAnsi="Calibri" w:cs="Calibri"/>
          <w:color w:val="000000" w:themeColor="text1"/>
          <w:rtl/>
          <w:lang w:eastAsia="ar" w:bidi="ar-MA"/>
        </w:rPr>
        <w:t xml:space="preserve">) </w:t>
      </w:r>
    </w:p>
    <w:p w14:paraId="6C2AC922" w14:textId="77777777" w:rsidR="00912AD5" w:rsidRPr="008806D8" w:rsidRDefault="00912AD5" w:rsidP="008806D8">
      <w:pPr>
        <w:numPr>
          <w:ilvl w:val="1"/>
          <w:numId w:val="7"/>
        </w:numPr>
        <w:tabs>
          <w:tab w:val="left" w:pos="1180"/>
        </w:tabs>
        <w:bidi/>
        <w:ind w:left="1181" w:hanging="419"/>
        <w:rPr>
          <w:rFonts w:ascii="Calibri" w:eastAsia="Arial" w:hAnsi="Calibri" w:cs="Calibri"/>
          <w:color w:val="000000" w:themeColor="text1"/>
        </w:rPr>
      </w:pPr>
      <w:r w:rsidRPr="008806D8">
        <w:rPr>
          <w:rFonts w:ascii="Calibri" w:eastAsia="Arial" w:hAnsi="Calibri" w:cs="Calibri"/>
          <w:color w:val="000000" w:themeColor="text1"/>
          <w:rtl/>
          <w:lang w:eastAsia="ar" w:bidi="ar-MA"/>
        </w:rPr>
        <w:t>استعراض ما قبل التقييم لقسم التعلم الإلكتروني للملكية الفكرية بأكاديمية الويبو (</w:t>
      </w:r>
      <w:r w:rsidRPr="008806D8">
        <w:rPr>
          <w:rFonts w:ascii="Calibri" w:eastAsia="Arial" w:hAnsi="Calibri" w:cs="Calibri"/>
          <w:color w:val="000000" w:themeColor="text1"/>
          <w:lang w:eastAsia="ar" w:bidi="en-US"/>
        </w:rPr>
        <w:t>EVAL</w:t>
      </w:r>
      <w:r w:rsidRPr="008806D8">
        <w:rPr>
          <w:rFonts w:ascii="Calibri" w:eastAsia="Arial" w:hAnsi="Calibri" w:cs="Calibri"/>
          <w:color w:val="000000" w:themeColor="text1"/>
          <w:lang w:eastAsia="ar" w:bidi="ar-MA"/>
        </w:rPr>
        <w:t xml:space="preserve"> 2024-04</w:t>
      </w:r>
      <w:r w:rsidRPr="008806D8">
        <w:rPr>
          <w:rFonts w:ascii="Calibri" w:eastAsia="Arial" w:hAnsi="Calibri" w:cs="Calibri"/>
          <w:color w:val="000000" w:themeColor="text1"/>
          <w:rtl/>
          <w:lang w:eastAsia="ar" w:bidi="ar-MA"/>
        </w:rPr>
        <w:t xml:space="preserve">) </w:t>
      </w:r>
    </w:p>
    <w:p w14:paraId="44A44E67" w14:textId="6502ADA1" w:rsidR="00EB5DA7" w:rsidRPr="008806D8" w:rsidRDefault="00EB5DA7" w:rsidP="008806D8">
      <w:pPr>
        <w:numPr>
          <w:ilvl w:val="1"/>
          <w:numId w:val="7"/>
        </w:numPr>
        <w:tabs>
          <w:tab w:val="left" w:pos="1180"/>
        </w:tabs>
        <w:bidi/>
        <w:ind w:left="1181" w:hanging="419"/>
        <w:rPr>
          <w:rFonts w:ascii="Calibri" w:eastAsia="Arial" w:hAnsi="Calibri" w:cs="Calibri"/>
          <w:color w:val="000000" w:themeColor="text1"/>
        </w:rPr>
      </w:pPr>
      <w:r w:rsidRPr="008806D8">
        <w:rPr>
          <w:rFonts w:ascii="Calibri" w:eastAsia="Arial" w:hAnsi="Calibri" w:cs="Calibri"/>
          <w:color w:val="000000" w:themeColor="text1"/>
          <w:rtl/>
          <w:lang w:eastAsia="ar" w:bidi="ar-MA"/>
        </w:rPr>
        <w:t>تقرير استشاري بشأن التعاون المؤسسي وإدارة المحتوى (</w:t>
      </w:r>
      <w:r w:rsidRPr="008806D8">
        <w:rPr>
          <w:rFonts w:ascii="Calibri" w:eastAsia="Arial" w:hAnsi="Calibri" w:cs="Calibri"/>
          <w:color w:val="000000" w:themeColor="text1"/>
          <w:lang w:eastAsia="ar" w:bidi="en-US"/>
        </w:rPr>
        <w:t>EVAL</w:t>
      </w:r>
      <w:r w:rsidRPr="008806D8">
        <w:rPr>
          <w:rFonts w:ascii="Calibri" w:eastAsia="Arial" w:hAnsi="Calibri" w:cs="Calibri"/>
          <w:color w:val="000000" w:themeColor="text1"/>
          <w:lang w:eastAsia="ar" w:bidi="ar-MA"/>
        </w:rPr>
        <w:t xml:space="preserve"> 2024-06</w:t>
      </w:r>
      <w:r w:rsidRPr="008806D8">
        <w:rPr>
          <w:rFonts w:ascii="Calibri" w:eastAsia="Arial" w:hAnsi="Calibri" w:cs="Calibri"/>
          <w:color w:val="000000" w:themeColor="text1"/>
          <w:rtl/>
          <w:lang w:eastAsia="ar" w:bidi="ar-MA"/>
        </w:rPr>
        <w:t>)</w:t>
      </w:r>
    </w:p>
    <w:p w14:paraId="5706031D" w14:textId="6A6677E2" w:rsidR="00447E22" w:rsidRDefault="007C1B34" w:rsidP="00F97964">
      <w:pPr>
        <w:numPr>
          <w:ilvl w:val="1"/>
          <w:numId w:val="7"/>
        </w:numPr>
        <w:tabs>
          <w:tab w:val="left" w:pos="1180"/>
        </w:tabs>
        <w:bidi/>
        <w:ind w:left="1181" w:hanging="419"/>
        <w:rPr>
          <w:rFonts w:ascii="Calibri" w:hAnsi="Calibri" w:cs="Calibri"/>
          <w:color w:val="000000" w:themeColor="text1"/>
        </w:rPr>
      </w:pPr>
      <w:r w:rsidRPr="00C80072">
        <w:rPr>
          <w:rFonts w:ascii="Calibri" w:eastAsia="Arial" w:hAnsi="Calibri" w:cs="Calibri"/>
          <w:color w:val="000000" w:themeColor="text1"/>
          <w:rtl/>
          <w:lang w:eastAsia="ar" w:bidi="ar-MA"/>
        </w:rPr>
        <w:t>استعراض ما قبل التقييم لشعبة أمريكا اللاتينية والكاريبي (</w:t>
      </w:r>
      <w:r w:rsidRPr="00C80072">
        <w:rPr>
          <w:rFonts w:ascii="Calibri" w:eastAsia="Arial" w:hAnsi="Calibri" w:cs="Calibri"/>
          <w:color w:val="000000" w:themeColor="text1"/>
          <w:lang w:eastAsia="ar" w:bidi="en-US"/>
        </w:rPr>
        <w:t>EVAL</w:t>
      </w:r>
      <w:r w:rsidRPr="00C80072">
        <w:rPr>
          <w:rFonts w:ascii="Calibri" w:eastAsia="Arial" w:hAnsi="Calibri" w:cs="Calibri"/>
          <w:color w:val="000000" w:themeColor="text1"/>
          <w:lang w:eastAsia="ar" w:bidi="ar-MA"/>
        </w:rPr>
        <w:t xml:space="preserve"> 2024-07</w:t>
      </w:r>
      <w:r w:rsidRPr="00C80072">
        <w:rPr>
          <w:rFonts w:ascii="Calibri" w:eastAsia="Arial" w:hAnsi="Calibri" w:cs="Calibri"/>
          <w:color w:val="000000" w:themeColor="text1"/>
          <w:rtl/>
          <w:lang w:eastAsia="ar" w:bidi="ar-MA"/>
        </w:rPr>
        <w:t>)</w:t>
      </w:r>
    </w:p>
    <w:p w14:paraId="647C4F64" w14:textId="77777777" w:rsidR="00C80072" w:rsidRPr="00C80072" w:rsidRDefault="00C80072" w:rsidP="00C80072">
      <w:pPr>
        <w:tabs>
          <w:tab w:val="left" w:pos="1180"/>
        </w:tabs>
        <w:bidi/>
        <w:rPr>
          <w:rFonts w:ascii="Calibri" w:hAnsi="Calibri" w:cs="Calibri"/>
          <w:color w:val="000000" w:themeColor="text1"/>
        </w:rPr>
      </w:pPr>
    </w:p>
    <w:p w14:paraId="0025F755" w14:textId="2C1B1DE5" w:rsidR="00166DB0" w:rsidRPr="008806D8" w:rsidRDefault="00746D1E" w:rsidP="00746D1E">
      <w:pPr>
        <w:numPr>
          <w:ilvl w:val="0"/>
          <w:numId w:val="4"/>
        </w:numPr>
        <w:tabs>
          <w:tab w:val="left" w:pos="740"/>
        </w:tabs>
        <w:bidi/>
        <w:ind w:left="20" w:hanging="13"/>
        <w:jc w:val="both"/>
        <w:rPr>
          <w:rFonts w:ascii="Calibri" w:eastAsia="Arial" w:hAnsi="Calibri" w:cs="Calibri"/>
          <w:color w:val="000000" w:themeColor="text1"/>
        </w:rPr>
      </w:pPr>
      <w:r>
        <w:rPr>
          <w:rFonts w:ascii="Calibri" w:eastAsia="Arial" w:hAnsi="Calibri" w:cs="Calibri" w:hint="cs"/>
          <w:color w:val="000000" w:themeColor="text1"/>
          <w:rtl/>
          <w:lang w:eastAsia="ar" w:bidi="ar-MA"/>
        </w:rPr>
        <w:t>و</w:t>
      </w:r>
      <w:r w:rsidR="00506381" w:rsidRPr="008806D8">
        <w:rPr>
          <w:rFonts w:ascii="Calibri" w:eastAsia="Arial" w:hAnsi="Calibri" w:cs="Calibri"/>
          <w:color w:val="000000" w:themeColor="text1"/>
          <w:rtl/>
          <w:lang w:eastAsia="ar" w:bidi="ar-MA"/>
        </w:rPr>
        <w:t>أحاطت اللجنةُ علماً، خلال دورتها الرابعة والسبعين، بأن الاستعراضات السابقة للتقييم حظيت بتقدير القطاعات المعنية وأسهمت في فهم الأنشطة التي جرى استعراضها وأسفرت عن توصيات للتحسين قبلتها القطاعات</w:t>
      </w:r>
      <w:r w:rsidR="006D4695">
        <w:rPr>
          <w:rFonts w:ascii="Calibri" w:eastAsia="Arial" w:hAnsi="Calibri" w:cs="Calibri"/>
          <w:color w:val="000000" w:themeColor="text1"/>
          <w:rtl/>
          <w:lang w:eastAsia="ar" w:bidi="ar-MA"/>
        </w:rPr>
        <w:t xml:space="preserve">. </w:t>
      </w:r>
      <w:r w:rsidR="00506381" w:rsidRPr="008806D8">
        <w:rPr>
          <w:rFonts w:ascii="Calibri" w:eastAsia="Arial" w:hAnsi="Calibri" w:cs="Calibri"/>
          <w:color w:val="000000" w:themeColor="text1"/>
          <w:rtl/>
          <w:lang w:eastAsia="ar" w:bidi="ar-MA"/>
        </w:rPr>
        <w:t>وأُبلِغت اللجنة أيضاً بأن الاستعراضات تهدف إلى تقييم قابلية البرامج المختارة للتقييم، ولذلك فهي ليست بديل</w:t>
      </w:r>
      <w:r w:rsidR="00116F00">
        <w:rPr>
          <w:rFonts w:ascii="Calibri" w:eastAsia="Arial" w:hAnsi="Calibri" w:cs="Calibri"/>
          <w:color w:val="000000" w:themeColor="text1"/>
          <w:rtl/>
          <w:lang w:eastAsia="ar" w:bidi="ar-MA"/>
        </w:rPr>
        <w:t>اً</w:t>
      </w:r>
      <w:r w:rsidR="00506381" w:rsidRPr="008806D8">
        <w:rPr>
          <w:rFonts w:ascii="Calibri" w:eastAsia="Arial" w:hAnsi="Calibri" w:cs="Calibri"/>
          <w:color w:val="000000" w:themeColor="text1"/>
          <w:rtl/>
          <w:lang w:eastAsia="ar" w:bidi="ar-MA"/>
        </w:rPr>
        <w:t xml:space="preserve"> عن التقييمات</w:t>
      </w:r>
      <w:r w:rsidR="006D4695">
        <w:rPr>
          <w:rFonts w:ascii="Calibri" w:eastAsia="Arial" w:hAnsi="Calibri" w:cs="Calibri"/>
          <w:color w:val="000000" w:themeColor="text1"/>
          <w:rtl/>
          <w:lang w:eastAsia="ar" w:bidi="ar-MA"/>
        </w:rPr>
        <w:t xml:space="preserve">. </w:t>
      </w:r>
      <w:r w:rsidR="00506381" w:rsidRPr="008806D8">
        <w:rPr>
          <w:rFonts w:ascii="Calibri" w:eastAsia="Arial" w:hAnsi="Calibri" w:cs="Calibri"/>
          <w:color w:val="000000" w:themeColor="text1"/>
          <w:rtl/>
          <w:lang w:eastAsia="ar" w:bidi="ar-MA"/>
        </w:rPr>
        <w:t>كما أحاطت اللجنةُ علماً بأن شعبة الرقابة الداخلية تنوي أن تُجري في المستقبل تقييمات كاملة لمسارات العمل المهمة داخل المنظمة.</w:t>
      </w:r>
    </w:p>
    <w:p w14:paraId="2813B461" w14:textId="77777777" w:rsidR="00166DB0" w:rsidRPr="008806D8" w:rsidRDefault="00166DB0" w:rsidP="008806D8">
      <w:pPr>
        <w:bidi/>
        <w:rPr>
          <w:rFonts w:ascii="Calibri" w:hAnsi="Calibri" w:cs="Calibri"/>
          <w:color w:val="000000" w:themeColor="text1"/>
        </w:rPr>
      </w:pPr>
    </w:p>
    <w:p w14:paraId="0CE9EBB8" w14:textId="77777777" w:rsidR="00EB5DA7" w:rsidRPr="008806D8" w:rsidRDefault="00EB5DA7" w:rsidP="008806D8">
      <w:pPr>
        <w:bidi/>
        <w:ind w:left="740"/>
        <w:rPr>
          <w:rFonts w:ascii="Calibri" w:hAnsi="Calibri" w:cs="Calibri"/>
          <w:color w:val="000000" w:themeColor="text1"/>
        </w:rPr>
      </w:pPr>
      <w:r w:rsidRPr="008806D8">
        <w:rPr>
          <w:rFonts w:ascii="Calibri" w:eastAsia="Arial" w:hAnsi="Calibri" w:cs="Calibri"/>
          <w:i/>
          <w:iCs/>
          <w:color w:val="000000" w:themeColor="text1"/>
          <w:rtl/>
          <w:lang w:eastAsia="ar" w:bidi="ar-MA"/>
        </w:rPr>
        <w:t>التحقيقات</w:t>
      </w:r>
    </w:p>
    <w:p w14:paraId="0504AEEA" w14:textId="77777777" w:rsidR="00EB5DA7" w:rsidRPr="008806D8" w:rsidRDefault="00EB5DA7" w:rsidP="008806D8">
      <w:pPr>
        <w:tabs>
          <w:tab w:val="left" w:pos="740"/>
        </w:tabs>
        <w:bidi/>
        <w:rPr>
          <w:rFonts w:ascii="Calibri" w:eastAsia="Arial" w:hAnsi="Calibri" w:cs="Calibri"/>
          <w:color w:val="000000" w:themeColor="text1"/>
        </w:rPr>
      </w:pPr>
    </w:p>
    <w:p w14:paraId="0F8B236D" w14:textId="0E7B365C" w:rsidR="002A0DD8" w:rsidRPr="008806D8" w:rsidRDefault="00631BA3" w:rsidP="00746D1E">
      <w:pPr>
        <w:numPr>
          <w:ilvl w:val="0"/>
          <w:numId w:val="4"/>
        </w:numPr>
        <w:tabs>
          <w:tab w:val="left" w:pos="740"/>
        </w:tabs>
        <w:bidi/>
        <w:ind w:left="20"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وفقاً لميثاق الرقابة الداخلية، جرى إطلاع اللجنة في كل دورة على حالة قضايا التحقيق واتجاهات أعدادها، مع توزيع الشكاوى الواردة والشكاوى المُثبَتة حسب فئة سوء السلوك</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وفي جميع الحالات التي تنطوي على تضارب محتمل في المصالح من جانب شعبة الرقابة الداخلية، استعرضت اللجنة كل حالة بالتفصيل وقدمت المشورة وفقاً لذلك</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وناقشت اللجنة أيضاً مع المستشار القانوني، في دورتها السادسة والسبعين، إجراءات التعامل مع الشكاوى المتكررة والعبثية والكيدية التي قد تُلقي عبئاً إدارياً ثقيلاً على عاتق المنظمة.</w:t>
      </w:r>
    </w:p>
    <w:p w14:paraId="7604DD9C" w14:textId="77777777" w:rsidR="002A0DD8" w:rsidRPr="008806D8" w:rsidRDefault="002A0DD8" w:rsidP="008806D8">
      <w:pPr>
        <w:tabs>
          <w:tab w:val="left" w:pos="740"/>
        </w:tabs>
        <w:bidi/>
        <w:ind w:left="20"/>
        <w:rPr>
          <w:rFonts w:ascii="Calibri" w:eastAsia="Arial" w:hAnsi="Calibri" w:cs="Calibri"/>
          <w:color w:val="000000" w:themeColor="text1"/>
        </w:rPr>
      </w:pPr>
    </w:p>
    <w:p w14:paraId="0D5D2993" w14:textId="4DE396FE" w:rsidR="002A0DD8" w:rsidRPr="008806D8" w:rsidRDefault="002A0DD8" w:rsidP="00746D1E">
      <w:pPr>
        <w:numPr>
          <w:ilvl w:val="0"/>
          <w:numId w:val="4"/>
        </w:numPr>
        <w:tabs>
          <w:tab w:val="left" w:pos="740"/>
        </w:tabs>
        <w:bidi/>
        <w:ind w:left="20"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وأحاطت اللجنة علماً، خلال دورتها الثالثة والسبعين، بإجراءات العمل المُنقَّحة للتعامل مع الادعاءات الواردة، وتنطوي تلك الإجراءات على عملية فرز أولي للبت في إمكانية إحالتها إلى وظائف أخرى في نظام العدل الداخلي (مثل الأخلاقيات وأمين المظالم والموارد البشرية والوساطة) لاتخاذ الإجراء المناسب</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 xml:space="preserve">وفي الدورة السادسة والسبعين للجنة، أبلغت شعبةُ الرقابة الداخلية بأنه حتى 21 مارس 2025، كانت هناك </w:t>
      </w:r>
      <w:r w:rsidR="00C35AEA">
        <w:rPr>
          <w:rFonts w:ascii="Calibri" w:eastAsia="Arial" w:hAnsi="Calibri" w:cs="Calibri" w:hint="cs"/>
          <w:color w:val="000000" w:themeColor="text1"/>
          <w:rtl/>
          <w:lang w:eastAsia="ar"/>
        </w:rPr>
        <w:t>ثماني</w:t>
      </w:r>
      <w:r w:rsidRPr="008806D8">
        <w:rPr>
          <w:rFonts w:ascii="Calibri" w:eastAsia="Arial" w:hAnsi="Calibri" w:cs="Calibri"/>
          <w:color w:val="000000" w:themeColor="text1"/>
          <w:rtl/>
          <w:lang w:eastAsia="ar" w:bidi="ar-MA"/>
        </w:rPr>
        <w:t xml:space="preserve"> مسائل تحقيق معلقة، منها تحقيقان جاريان، وأربع مسائل قيد التقييم الأولي، ومسألتان معلقتان. </w:t>
      </w:r>
    </w:p>
    <w:p w14:paraId="4A109816" w14:textId="77777777" w:rsidR="002A0DD8" w:rsidRPr="00C35AEA" w:rsidRDefault="002A0DD8" w:rsidP="008806D8">
      <w:pPr>
        <w:bidi/>
        <w:rPr>
          <w:rFonts w:ascii="Calibri" w:eastAsia="Arial" w:hAnsi="Calibri" w:cs="Calibri"/>
          <w:color w:val="000000" w:themeColor="text1"/>
        </w:rPr>
      </w:pPr>
    </w:p>
    <w:p w14:paraId="79A759DB" w14:textId="77777777" w:rsidR="002A0DD8" w:rsidRPr="008806D8" w:rsidRDefault="002A0DD8" w:rsidP="008806D8">
      <w:pPr>
        <w:pStyle w:val="ListParagraph"/>
        <w:bidi/>
        <w:rPr>
          <w:rFonts w:ascii="Calibri" w:eastAsia="Arial" w:hAnsi="Calibri" w:cs="Calibri"/>
          <w:i/>
          <w:iCs/>
          <w:color w:val="000000" w:themeColor="text1"/>
        </w:rPr>
      </w:pPr>
      <w:r w:rsidRPr="008806D8">
        <w:rPr>
          <w:rFonts w:ascii="Calibri" w:eastAsia="Arial" w:hAnsi="Calibri" w:cs="Calibri"/>
          <w:i/>
          <w:iCs/>
          <w:color w:val="000000" w:themeColor="text1"/>
          <w:rtl/>
          <w:lang w:eastAsia="ar" w:bidi="ar-MA"/>
        </w:rPr>
        <w:t>الجلسات الخاصة</w:t>
      </w:r>
    </w:p>
    <w:p w14:paraId="242F2CE8" w14:textId="77777777" w:rsidR="002A0DD8" w:rsidRPr="008806D8" w:rsidRDefault="002A0DD8" w:rsidP="008806D8">
      <w:pPr>
        <w:pStyle w:val="ListParagraph"/>
        <w:bidi/>
        <w:rPr>
          <w:rFonts w:ascii="Calibri" w:eastAsia="Arial" w:hAnsi="Calibri" w:cs="Calibri"/>
          <w:color w:val="000000" w:themeColor="text1"/>
        </w:rPr>
      </w:pPr>
    </w:p>
    <w:p w14:paraId="40DA8DFB" w14:textId="77777777" w:rsidR="002A0DD8" w:rsidRPr="008806D8" w:rsidRDefault="002A0DD8" w:rsidP="008806D8">
      <w:pPr>
        <w:numPr>
          <w:ilvl w:val="0"/>
          <w:numId w:val="4"/>
        </w:numPr>
        <w:tabs>
          <w:tab w:val="left" w:pos="740"/>
        </w:tabs>
        <w:bidi/>
        <w:ind w:left="20" w:hanging="13"/>
        <w:rPr>
          <w:rFonts w:ascii="Calibri" w:eastAsia="Arial" w:hAnsi="Calibri" w:cs="Calibri"/>
          <w:color w:val="000000" w:themeColor="text1"/>
        </w:rPr>
      </w:pPr>
      <w:r w:rsidRPr="008806D8">
        <w:rPr>
          <w:rFonts w:ascii="Calibri" w:eastAsia="Arial" w:hAnsi="Calibri" w:cs="Calibri"/>
          <w:color w:val="000000" w:themeColor="text1"/>
          <w:rtl/>
          <w:lang w:eastAsia="ar" w:bidi="ar-MA"/>
        </w:rPr>
        <w:t>اجتمعت اللجنة مع مدير شعبة الرقابة الداخلية في جلسات خاصة، وفقاً لاختصاصاتها.</w:t>
      </w:r>
    </w:p>
    <w:p w14:paraId="1B85BDE3" w14:textId="77777777" w:rsidR="002A0DD8" w:rsidRPr="008806D8" w:rsidRDefault="002A0DD8" w:rsidP="008806D8">
      <w:pPr>
        <w:tabs>
          <w:tab w:val="left" w:pos="740"/>
        </w:tabs>
        <w:bidi/>
        <w:rPr>
          <w:rFonts w:ascii="Calibri" w:eastAsia="Arial" w:hAnsi="Calibri" w:cs="Calibri"/>
          <w:color w:val="000000" w:themeColor="text1"/>
        </w:rPr>
      </w:pPr>
    </w:p>
    <w:p w14:paraId="74D26FEC" w14:textId="77777777" w:rsidR="002A0DD8" w:rsidRPr="008806D8" w:rsidRDefault="002A0DD8" w:rsidP="008806D8">
      <w:pPr>
        <w:bidi/>
        <w:rPr>
          <w:rFonts w:ascii="Calibri" w:hAnsi="Calibri" w:cs="Calibri"/>
          <w:color w:val="000000" w:themeColor="text1"/>
        </w:rPr>
      </w:pPr>
    </w:p>
    <w:p w14:paraId="481CB55B" w14:textId="1D819954" w:rsidR="002A0DD8" w:rsidRPr="008806D8" w:rsidRDefault="00C80072" w:rsidP="00C80072">
      <w:pPr>
        <w:tabs>
          <w:tab w:val="left" w:pos="740"/>
        </w:tabs>
        <w:bidi/>
        <w:rPr>
          <w:rFonts w:ascii="Calibri" w:eastAsia="Arial" w:hAnsi="Calibri" w:cs="Calibri"/>
          <w:color w:val="000000" w:themeColor="text1"/>
        </w:rPr>
      </w:pPr>
      <w:r w:rsidRPr="00C80072">
        <w:rPr>
          <w:rFonts w:ascii="Calibri" w:eastAsia="Arial" w:hAnsi="Calibri" w:cs="Calibri" w:hint="cs"/>
          <w:color w:val="000000" w:themeColor="text1"/>
          <w:rtl/>
          <w:lang w:eastAsia="ar" w:bidi="ar-MA"/>
        </w:rPr>
        <w:t>باء.</w:t>
      </w:r>
      <w:r w:rsidRPr="00C80072">
        <w:rPr>
          <w:rFonts w:ascii="Calibri" w:eastAsia="Arial" w:hAnsi="Calibri" w:cs="Calibri"/>
          <w:color w:val="000000" w:themeColor="text1"/>
          <w:rtl/>
          <w:lang w:eastAsia="ar" w:bidi="ar-MA"/>
        </w:rPr>
        <w:tab/>
      </w:r>
      <w:r w:rsidR="002A0DD8" w:rsidRPr="008806D8">
        <w:rPr>
          <w:rFonts w:ascii="Calibri" w:eastAsia="Arial" w:hAnsi="Calibri" w:cs="Calibri"/>
          <w:color w:val="000000" w:themeColor="text1"/>
          <w:u w:val="single"/>
          <w:rtl/>
          <w:lang w:eastAsia="ar" w:bidi="ar-MA"/>
        </w:rPr>
        <w:t>التدقيق الخارجي</w:t>
      </w:r>
    </w:p>
    <w:p w14:paraId="10665162" w14:textId="77777777" w:rsidR="002A0DD8" w:rsidRPr="008806D8" w:rsidRDefault="002A0DD8" w:rsidP="008806D8">
      <w:pPr>
        <w:bidi/>
        <w:rPr>
          <w:rFonts w:ascii="Calibri" w:eastAsia="Arial" w:hAnsi="Calibri" w:cs="Calibri"/>
          <w:color w:val="000000" w:themeColor="text1"/>
        </w:rPr>
      </w:pPr>
    </w:p>
    <w:p w14:paraId="404CD09A" w14:textId="77777777" w:rsidR="002A0DD8" w:rsidRPr="008806D8" w:rsidRDefault="002A0DD8" w:rsidP="008806D8">
      <w:pPr>
        <w:bidi/>
        <w:ind w:left="740"/>
        <w:rPr>
          <w:rFonts w:ascii="Calibri" w:hAnsi="Calibri" w:cs="Calibri"/>
          <w:color w:val="000000" w:themeColor="text1"/>
        </w:rPr>
      </w:pPr>
      <w:r w:rsidRPr="008806D8">
        <w:rPr>
          <w:rFonts w:ascii="Calibri" w:eastAsia="Arial" w:hAnsi="Calibri" w:cs="Calibri"/>
          <w:i/>
          <w:iCs/>
          <w:color w:val="000000" w:themeColor="text1"/>
          <w:rtl/>
          <w:lang w:eastAsia="ar" w:bidi="ar-MA"/>
        </w:rPr>
        <w:t>جلسات المدقق الخارجي</w:t>
      </w:r>
    </w:p>
    <w:p w14:paraId="5DEB8008" w14:textId="77777777" w:rsidR="002A0DD8" w:rsidRPr="008806D8" w:rsidRDefault="002A0DD8" w:rsidP="008806D8">
      <w:pPr>
        <w:tabs>
          <w:tab w:val="left" w:pos="740"/>
        </w:tabs>
        <w:bidi/>
        <w:rPr>
          <w:rFonts w:ascii="Calibri" w:eastAsia="Arial" w:hAnsi="Calibri" w:cs="Calibri"/>
          <w:color w:val="000000" w:themeColor="text1"/>
        </w:rPr>
      </w:pPr>
    </w:p>
    <w:p w14:paraId="2E9B95D0" w14:textId="5825EF10" w:rsidR="002A0DD8" w:rsidRPr="008806D8" w:rsidRDefault="002A0DD8" w:rsidP="00746D1E">
      <w:pPr>
        <w:numPr>
          <w:ilvl w:val="0"/>
          <w:numId w:val="4"/>
        </w:numPr>
        <w:tabs>
          <w:tab w:val="left" w:pos="740"/>
        </w:tabs>
        <w:bidi/>
        <w:ind w:left="20"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ناقشت اللجنةُ، في دورتها الثالثة والسبعين، مع المدقق الخارجي القادم، وهو مجلس التدقيق في</w:t>
      </w:r>
      <w:r w:rsidR="006B70FF">
        <w:rPr>
          <w:rFonts w:ascii="Calibri" w:eastAsia="Arial" w:hAnsi="Calibri" w:cs="Calibri" w:hint="cs"/>
          <w:color w:val="000000" w:themeColor="text1"/>
          <w:rtl/>
          <w:lang w:eastAsia="ar" w:bidi="ar-MA"/>
        </w:rPr>
        <w:t xml:space="preserve"> جمهورية</w:t>
      </w:r>
      <w:r w:rsidRPr="008806D8">
        <w:rPr>
          <w:rFonts w:ascii="Calibri" w:eastAsia="Arial" w:hAnsi="Calibri" w:cs="Calibri"/>
          <w:color w:val="000000" w:themeColor="text1"/>
          <w:rtl/>
          <w:lang w:eastAsia="ar" w:bidi="ar-MA"/>
        </w:rPr>
        <w:t xml:space="preserve"> إندونيسيا، أنشطة المشاركة التي قامت بها، وساهمت في تخطيطه للتدقيق. </w:t>
      </w:r>
    </w:p>
    <w:p w14:paraId="21CF1D6A" w14:textId="77777777" w:rsidR="002A0DD8" w:rsidRPr="008806D8" w:rsidRDefault="002A0DD8" w:rsidP="008806D8">
      <w:pPr>
        <w:tabs>
          <w:tab w:val="left" w:pos="740"/>
        </w:tabs>
        <w:bidi/>
        <w:ind w:left="20"/>
        <w:rPr>
          <w:rFonts w:ascii="Calibri" w:eastAsia="Arial" w:hAnsi="Calibri" w:cs="Calibri"/>
          <w:color w:val="000000" w:themeColor="text1"/>
        </w:rPr>
      </w:pPr>
    </w:p>
    <w:p w14:paraId="21A81E9C" w14:textId="27569EE7" w:rsidR="002A0DD8" w:rsidRPr="008806D8" w:rsidRDefault="002A0DD8" w:rsidP="00746D1E">
      <w:pPr>
        <w:numPr>
          <w:ilvl w:val="0"/>
          <w:numId w:val="4"/>
        </w:numPr>
        <w:tabs>
          <w:tab w:val="left" w:pos="740"/>
        </w:tabs>
        <w:bidi/>
        <w:ind w:left="20"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واجتمعت اللجنة، خلال الدورة الثالثة والسبعين، بممثلي المدقق الخارجي المنتهية ولايته، وهو المكتب الوطني للتدقيق في المملكة المتحدة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وقدَّم هؤلاء الممثلون إلى اللجنة، بحضور الإدارة، تقرير التدقيق والتقرير المطول عن تدقيق بيانات الويبو المالية لعام 2023</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كما أبرز الممثلون للجنة نتائج التدقيق الرئيسية، على النحو المُوضَّح في تقرير إنجاز التدقيق</w:t>
      </w:r>
      <w:r w:rsidR="006D4695">
        <w:rPr>
          <w:rFonts w:ascii="Calibri" w:eastAsia="Arial" w:hAnsi="Calibri" w:cs="Calibri"/>
          <w:color w:val="000000" w:themeColor="text1"/>
          <w:rtl/>
          <w:lang w:eastAsia="ar" w:bidi="ar-MA"/>
        </w:rPr>
        <w:t xml:space="preserve">. </w:t>
      </w:r>
      <w:r w:rsidR="00746D1E">
        <w:rPr>
          <w:rFonts w:ascii="Calibri" w:eastAsia="Arial" w:hAnsi="Calibri" w:cs="Calibri" w:hint="cs"/>
          <w:color w:val="000000" w:themeColor="text1"/>
          <w:rtl/>
          <w:lang w:eastAsia="ar" w:bidi="ar-MA"/>
        </w:rPr>
        <w:t>و</w:t>
      </w:r>
      <w:r w:rsidRPr="008806D8">
        <w:rPr>
          <w:rFonts w:ascii="Calibri" w:eastAsia="Arial" w:hAnsi="Calibri" w:cs="Calibri"/>
          <w:color w:val="000000" w:themeColor="text1"/>
          <w:rtl/>
          <w:lang w:eastAsia="ar" w:bidi="ar-MA"/>
        </w:rPr>
        <w:t>تابعت اللجنةُ الافتراضات الاكتوارية المتعلقة بالتأمين الصحي بعد انتهاء الخدمة وغيرها من المسائل ذات الصلة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كما أحاطت اللجنة علماً بالآراء غير المشفوعة بتحفظات المتعلقة بعرض البيانات المالية وانتظام إيرادات الويبو ومصروفاتها</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وأحاطت اللجنةُ علماً بأن المدقق الخارجي حدد عدداً من فرص التحسين ولم يقدم أي توصيات جديدة.</w:t>
      </w:r>
    </w:p>
    <w:p w14:paraId="49AB1BDD" w14:textId="77777777" w:rsidR="002A0DD8" w:rsidRPr="008806D8" w:rsidRDefault="002A0DD8" w:rsidP="008806D8">
      <w:pPr>
        <w:tabs>
          <w:tab w:val="left" w:pos="740"/>
        </w:tabs>
        <w:bidi/>
        <w:rPr>
          <w:rFonts w:ascii="Calibri" w:eastAsia="Arial" w:hAnsi="Calibri" w:cs="Calibri"/>
          <w:color w:val="000000" w:themeColor="text1"/>
        </w:rPr>
      </w:pPr>
    </w:p>
    <w:p w14:paraId="1D51E0D1" w14:textId="3C3929FD" w:rsidR="00EB5DA7" w:rsidRPr="00C80072" w:rsidRDefault="002A0DD8" w:rsidP="00746D1E">
      <w:pPr>
        <w:numPr>
          <w:ilvl w:val="0"/>
          <w:numId w:val="4"/>
        </w:numPr>
        <w:tabs>
          <w:tab w:val="left" w:pos="740"/>
        </w:tabs>
        <w:bidi/>
        <w:ind w:left="20" w:hanging="13"/>
        <w:jc w:val="both"/>
        <w:rPr>
          <w:rFonts w:ascii="Calibri" w:eastAsia="Arial" w:hAnsi="Calibri" w:cs="Calibri"/>
          <w:color w:val="000000" w:themeColor="text1"/>
        </w:rPr>
      </w:pPr>
      <w:r w:rsidRPr="00C80072">
        <w:rPr>
          <w:rFonts w:ascii="Calibri" w:eastAsia="Arial" w:hAnsi="Calibri" w:cs="Calibri"/>
          <w:color w:val="000000" w:themeColor="text1"/>
          <w:rtl/>
          <w:lang w:eastAsia="ar" w:bidi="ar-MA"/>
        </w:rPr>
        <w:t>واجتمعت اللجنة مع ممثلي المدقق الخارجي الجديد، وهو مجلس التدقيق في جمهورية إندونيسيا، خلال دوراتها الرابعة والسبعين</w:t>
      </w:r>
      <w:r w:rsidR="00746D1E">
        <w:rPr>
          <w:rFonts w:ascii="Calibri" w:eastAsia="Arial" w:hAnsi="Calibri" w:cs="Calibri" w:hint="cs"/>
          <w:color w:val="000000" w:themeColor="text1"/>
          <w:rtl/>
          <w:lang w:eastAsia="ar" w:bidi="ar-MA"/>
        </w:rPr>
        <w:t>،</w:t>
      </w:r>
      <w:r w:rsidRPr="00C80072">
        <w:rPr>
          <w:rFonts w:ascii="Calibri" w:eastAsia="Arial" w:hAnsi="Calibri" w:cs="Calibri"/>
          <w:color w:val="000000" w:themeColor="text1"/>
          <w:rtl/>
          <w:lang w:eastAsia="ar" w:bidi="ar-MA"/>
        </w:rPr>
        <w:t xml:space="preserve"> والخامسة والسبعين</w:t>
      </w:r>
      <w:r w:rsidR="00746D1E">
        <w:rPr>
          <w:rFonts w:ascii="Calibri" w:eastAsia="Arial" w:hAnsi="Calibri" w:cs="Calibri" w:hint="cs"/>
          <w:color w:val="000000" w:themeColor="text1"/>
          <w:rtl/>
          <w:lang w:eastAsia="ar" w:bidi="ar-MA"/>
        </w:rPr>
        <w:t>،</w:t>
      </w:r>
      <w:r w:rsidRPr="00C80072">
        <w:rPr>
          <w:rFonts w:ascii="Calibri" w:eastAsia="Arial" w:hAnsi="Calibri" w:cs="Calibri"/>
          <w:color w:val="000000" w:themeColor="text1"/>
          <w:rtl/>
          <w:lang w:eastAsia="ar" w:bidi="ar-MA"/>
        </w:rPr>
        <w:t xml:space="preserve"> والسادسة والسبعين</w:t>
      </w:r>
      <w:r w:rsidR="006D4695" w:rsidRPr="00C80072">
        <w:rPr>
          <w:rFonts w:ascii="Calibri" w:eastAsia="Arial" w:hAnsi="Calibri" w:cs="Calibri"/>
          <w:color w:val="000000" w:themeColor="text1"/>
          <w:rtl/>
          <w:lang w:eastAsia="ar" w:bidi="ar-MA"/>
        </w:rPr>
        <w:t xml:space="preserve">. </w:t>
      </w:r>
      <w:r w:rsidRPr="00C80072">
        <w:rPr>
          <w:rFonts w:ascii="Calibri" w:eastAsia="Arial" w:hAnsi="Calibri" w:cs="Calibri"/>
          <w:color w:val="000000" w:themeColor="text1"/>
          <w:rtl/>
          <w:lang w:eastAsia="ar" w:bidi="ar-MA"/>
        </w:rPr>
        <w:t>وخلال الدورة الرابعة والسبعين للجنة، قدَّم المدققُ الخارجي مذكرة التخطيط لتدقيق بيانات الويبو المالية لعام 2024</w:t>
      </w:r>
      <w:r w:rsidR="006D4695" w:rsidRPr="00C80072">
        <w:rPr>
          <w:rFonts w:ascii="Calibri" w:eastAsia="Arial" w:hAnsi="Calibri" w:cs="Calibri"/>
          <w:color w:val="000000" w:themeColor="text1"/>
          <w:rtl/>
          <w:lang w:eastAsia="ar" w:bidi="ar-MA"/>
        </w:rPr>
        <w:t xml:space="preserve">. </w:t>
      </w:r>
      <w:r w:rsidRPr="00C80072">
        <w:rPr>
          <w:rFonts w:ascii="Calibri" w:eastAsia="Arial" w:hAnsi="Calibri" w:cs="Calibri"/>
          <w:color w:val="000000" w:themeColor="text1"/>
          <w:rtl/>
          <w:lang w:eastAsia="ar" w:bidi="ar-MA"/>
        </w:rPr>
        <w:t>وتضمنت هذه المذكرة تفاصيل بشأن عمليات إجراء التدقيقات المالية وتدقيقات الأداء المخطط لها</w:t>
      </w:r>
      <w:r w:rsidR="006D4695" w:rsidRPr="00C80072">
        <w:rPr>
          <w:rFonts w:ascii="Calibri" w:eastAsia="Arial" w:hAnsi="Calibri" w:cs="Calibri"/>
          <w:color w:val="000000" w:themeColor="text1"/>
          <w:rtl/>
          <w:lang w:eastAsia="ar" w:bidi="ar-MA"/>
        </w:rPr>
        <w:t xml:space="preserve">. </w:t>
      </w:r>
      <w:r w:rsidRPr="00C80072">
        <w:rPr>
          <w:rFonts w:ascii="Calibri" w:eastAsia="Arial" w:hAnsi="Calibri" w:cs="Calibri"/>
          <w:color w:val="000000" w:themeColor="text1"/>
          <w:rtl/>
          <w:lang w:eastAsia="ar" w:bidi="ar-MA"/>
        </w:rPr>
        <w:t>وقدمت اللجنة تعقيبات بشأن الجوانب التي</w:t>
      </w:r>
      <w:r w:rsidR="00C80072">
        <w:rPr>
          <w:rFonts w:ascii="Calibri" w:eastAsia="Arial" w:hAnsi="Calibri" w:cs="Calibri" w:hint="cs"/>
          <w:color w:val="000000" w:themeColor="text1"/>
          <w:rtl/>
          <w:lang w:eastAsia="ar" w:bidi="ar-MA"/>
        </w:rPr>
        <w:t xml:space="preserve"> </w:t>
      </w:r>
      <w:r w:rsidR="00D82470" w:rsidRPr="00C80072">
        <w:rPr>
          <w:rFonts w:ascii="Calibri" w:eastAsia="Arial" w:hAnsi="Calibri" w:cs="Calibri"/>
          <w:color w:val="000000" w:themeColor="text1"/>
          <w:rtl/>
          <w:lang w:eastAsia="ar" w:bidi="ar-MA"/>
        </w:rPr>
        <w:t>تناولتها المذكرة، بما في ذلك تعقيبات بشأن الأهمية النسبية ونطاق عمليات التدقيق</w:t>
      </w:r>
      <w:r w:rsidR="006D4695" w:rsidRPr="00C80072">
        <w:rPr>
          <w:rFonts w:ascii="Calibri" w:eastAsia="Arial" w:hAnsi="Calibri" w:cs="Calibri"/>
          <w:color w:val="000000" w:themeColor="text1"/>
          <w:rtl/>
          <w:lang w:eastAsia="ar" w:bidi="ar-MA"/>
        </w:rPr>
        <w:t xml:space="preserve">. </w:t>
      </w:r>
      <w:r w:rsidR="00D82470" w:rsidRPr="00C80072">
        <w:rPr>
          <w:rFonts w:ascii="Calibri" w:eastAsia="Arial" w:hAnsi="Calibri" w:cs="Calibri"/>
          <w:color w:val="000000" w:themeColor="text1"/>
          <w:rtl/>
          <w:lang w:eastAsia="ar" w:bidi="ar-MA"/>
        </w:rPr>
        <w:t xml:space="preserve">واستفسرت </w:t>
      </w:r>
      <w:r w:rsidR="00D82470" w:rsidRPr="00C80072">
        <w:rPr>
          <w:rFonts w:ascii="Calibri" w:eastAsia="Arial" w:hAnsi="Calibri" w:cs="Calibri"/>
          <w:color w:val="000000" w:themeColor="text1"/>
          <w:rtl/>
          <w:lang w:eastAsia="ar" w:bidi="ar-MA"/>
        </w:rPr>
        <w:lastRenderedPageBreak/>
        <w:t xml:space="preserve">اللجنةُ أيضاً عن التسليم والاستلام من المدقق السابق، وأعرب المدقق الخارجي الجديد عن ارتياحه للتفاصيل التي نُوقشت مع المدقق الخارجي المنتهية ولايته، بما في ذلك متابعة التوصيات المعلقة. </w:t>
      </w:r>
    </w:p>
    <w:p w14:paraId="692A70CA" w14:textId="77777777" w:rsidR="00EB5DA7" w:rsidRPr="008806D8" w:rsidRDefault="00EB5DA7" w:rsidP="008806D8">
      <w:pPr>
        <w:tabs>
          <w:tab w:val="left" w:pos="740"/>
        </w:tabs>
        <w:bidi/>
        <w:ind w:left="20"/>
        <w:rPr>
          <w:rFonts w:ascii="Calibri" w:eastAsia="Arial" w:hAnsi="Calibri" w:cs="Calibri"/>
          <w:color w:val="000000" w:themeColor="text1"/>
        </w:rPr>
      </w:pPr>
    </w:p>
    <w:p w14:paraId="47D5E401" w14:textId="1C3FEB43" w:rsidR="008B2A52" w:rsidRPr="008806D8" w:rsidRDefault="00D82470" w:rsidP="00746D1E">
      <w:pPr>
        <w:numPr>
          <w:ilvl w:val="0"/>
          <w:numId w:val="4"/>
        </w:numPr>
        <w:tabs>
          <w:tab w:val="left" w:pos="740"/>
        </w:tabs>
        <w:bidi/>
        <w:ind w:left="20"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وخلال الدورة الخامسة والسبعين للجنة، قدَّم المدقق الخارجي تحديثاً بشأن حالة ترتيبات التدقيق الخارجي وخطط السنة المقبلة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كما أشار المدقق الخارجي إلى أن المدقق الخارجي السابق أصدر 41 توصية تدقيقية، نُفِّذت منها 35 توصية، ولا تزال ست توصيات قيد التنفيذ</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وناقش أيضا المدققُ واللجنةُ الأطرَ الزمنية ومجالات التدقيق الرئيسية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وشدّدت اللجنةُ على أهمية عدد من مجالات التدقيق، بما في ذلك التزامات التأمين الصحي بعد انتهاء الخدمة، والاستثمارات، وعمليات تدقيق الأداء التي قام بها المدقق الخارجي، ورأيه في الامتثال.</w:t>
      </w:r>
    </w:p>
    <w:p w14:paraId="48C6E3ED" w14:textId="77777777" w:rsidR="008B2A52" w:rsidRPr="008806D8" w:rsidRDefault="008B2A52" w:rsidP="008806D8">
      <w:pPr>
        <w:tabs>
          <w:tab w:val="left" w:pos="740"/>
        </w:tabs>
        <w:bidi/>
        <w:ind w:left="20"/>
        <w:rPr>
          <w:rFonts w:ascii="Calibri" w:eastAsia="Arial" w:hAnsi="Calibri" w:cs="Calibri"/>
          <w:color w:val="000000" w:themeColor="text1"/>
        </w:rPr>
      </w:pPr>
    </w:p>
    <w:p w14:paraId="0A199BF1" w14:textId="103AD1C2" w:rsidR="00C84A31" w:rsidRPr="008806D8" w:rsidRDefault="002E5CAD" w:rsidP="00810B80">
      <w:pPr>
        <w:numPr>
          <w:ilvl w:val="0"/>
          <w:numId w:val="4"/>
        </w:numPr>
        <w:tabs>
          <w:tab w:val="left" w:pos="740"/>
        </w:tabs>
        <w:bidi/>
        <w:ind w:left="20"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واستعرضت اللجنةُ، خلال دورتها السادسة والسبعين، تحديثاً قدمه المدققون الخارجيون بشأن حالة التدقيق المالي وتدقيق الأداء لعام 2024</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وأشار التحديث إلى أن التدقيق المالي شمل عدداً من المجالات، منها عمليات مراجعة نظام التخطيط للموارد المؤسسية، وإعادة حساب البيانات المالية غير المدققة لعام 2024، ومراجعة الإفصاحات، واختبارات الضوابط المالية وضوابط تكنولوجيا المعلومات، ومتابعة توصيات السنة السابقة، والامتثال للمعايير المحاسبية الدولية للقطاع العام</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وأشار أيضاً إلى أن العمل الميداني لتدقيق الأداء اكتمل في 14 مارس 2025، وقيَّم فعالية إدارة برامج الويبو، وشمل أربعة من شُعَب الويبو</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وناقشت اللجنةُ نهج التدقيق المالي ونطاقه، ومعايير التدقيق، والأطر الزمنية لإكمال تقرير التدقيق، ونتائج التدقيق وتوصياته الأولية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 xml:space="preserve">كما قدَّم المدققون الخارجيون تحديثاً بشأن رصدهم المستمر لتوصيات التدقيق السابق وحالة تنفيذ تلك التوصيات. </w:t>
      </w:r>
    </w:p>
    <w:p w14:paraId="27EE64B3" w14:textId="77777777" w:rsidR="007A48C9" w:rsidRPr="008806D8" w:rsidRDefault="007A48C9" w:rsidP="008806D8">
      <w:pPr>
        <w:tabs>
          <w:tab w:val="left" w:pos="740"/>
        </w:tabs>
        <w:bidi/>
        <w:ind w:left="20"/>
        <w:rPr>
          <w:rFonts w:ascii="Calibri" w:eastAsia="Arial" w:hAnsi="Calibri" w:cs="Calibri"/>
          <w:color w:val="000000" w:themeColor="text1"/>
        </w:rPr>
      </w:pPr>
    </w:p>
    <w:p w14:paraId="17F39055" w14:textId="77777777" w:rsidR="001754BB" w:rsidRPr="008806D8" w:rsidRDefault="001754BB" w:rsidP="008806D8">
      <w:pPr>
        <w:pStyle w:val="ListParagraph"/>
        <w:bidi/>
        <w:rPr>
          <w:rFonts w:ascii="Calibri" w:eastAsia="Arial" w:hAnsi="Calibri" w:cs="Calibri"/>
          <w:i/>
          <w:iCs/>
          <w:color w:val="000000" w:themeColor="text1"/>
        </w:rPr>
      </w:pPr>
      <w:r w:rsidRPr="008806D8">
        <w:rPr>
          <w:rFonts w:ascii="Calibri" w:eastAsia="Arial" w:hAnsi="Calibri" w:cs="Calibri"/>
          <w:i/>
          <w:iCs/>
          <w:color w:val="000000" w:themeColor="text1"/>
          <w:rtl/>
          <w:lang w:eastAsia="ar" w:bidi="ar-MA"/>
        </w:rPr>
        <w:t>الجلسات الخاصة</w:t>
      </w:r>
    </w:p>
    <w:p w14:paraId="75F4DD0D" w14:textId="77777777" w:rsidR="001754BB" w:rsidRPr="008806D8" w:rsidRDefault="001754BB" w:rsidP="008806D8">
      <w:pPr>
        <w:bidi/>
        <w:rPr>
          <w:rFonts w:ascii="Calibri" w:eastAsia="Arial" w:hAnsi="Calibri" w:cs="Calibri"/>
          <w:color w:val="000000" w:themeColor="text1"/>
        </w:rPr>
      </w:pPr>
    </w:p>
    <w:p w14:paraId="57D6EA25" w14:textId="6831E096" w:rsidR="001754BB" w:rsidRPr="008806D8" w:rsidRDefault="001754BB" w:rsidP="008806D8">
      <w:pPr>
        <w:numPr>
          <w:ilvl w:val="0"/>
          <w:numId w:val="4"/>
        </w:numPr>
        <w:tabs>
          <w:tab w:val="left" w:pos="740"/>
        </w:tabs>
        <w:bidi/>
        <w:ind w:left="20" w:hanging="13"/>
        <w:rPr>
          <w:rFonts w:ascii="Calibri" w:eastAsia="Arial" w:hAnsi="Calibri" w:cs="Calibri"/>
          <w:color w:val="000000" w:themeColor="text1"/>
        </w:rPr>
      </w:pPr>
      <w:r w:rsidRPr="008806D8">
        <w:rPr>
          <w:rFonts w:ascii="Calibri" w:eastAsia="Arial" w:hAnsi="Calibri" w:cs="Calibri"/>
          <w:color w:val="000000" w:themeColor="text1"/>
          <w:rtl/>
          <w:lang w:eastAsia="ar" w:bidi="ar-MA"/>
        </w:rPr>
        <w:t>اجتمعت اللجنة مع المُدقِّق الخارجي في جلسات خاصة، وفقا لاختصاصاتها.</w:t>
      </w:r>
    </w:p>
    <w:p w14:paraId="0BAD5BC6" w14:textId="77777777" w:rsidR="00EB5DA7" w:rsidRPr="008806D8" w:rsidRDefault="00EB5DA7" w:rsidP="008806D8">
      <w:pPr>
        <w:bidi/>
        <w:rPr>
          <w:rFonts w:ascii="Calibri" w:hAnsi="Calibri" w:cs="Calibri"/>
          <w:color w:val="000000" w:themeColor="text1"/>
        </w:rPr>
      </w:pPr>
    </w:p>
    <w:p w14:paraId="245190EF" w14:textId="77777777" w:rsidR="007A48C9" w:rsidRPr="008806D8" w:rsidRDefault="007A48C9" w:rsidP="008806D8">
      <w:pPr>
        <w:bidi/>
        <w:rPr>
          <w:rFonts w:ascii="Calibri" w:hAnsi="Calibri" w:cs="Calibri"/>
          <w:color w:val="000000" w:themeColor="text1"/>
        </w:rPr>
      </w:pPr>
    </w:p>
    <w:p w14:paraId="14A664AB" w14:textId="64DF5402" w:rsidR="00EB5DA7" w:rsidRPr="008806D8" w:rsidRDefault="00C80072" w:rsidP="00C80072">
      <w:pPr>
        <w:tabs>
          <w:tab w:val="left" w:pos="740"/>
        </w:tabs>
        <w:bidi/>
        <w:rPr>
          <w:rFonts w:ascii="Calibri" w:eastAsia="Arial" w:hAnsi="Calibri" w:cs="Calibri"/>
          <w:color w:val="000000" w:themeColor="text1"/>
        </w:rPr>
      </w:pPr>
      <w:r w:rsidRPr="00C80072">
        <w:rPr>
          <w:rFonts w:ascii="Calibri" w:eastAsia="Arial" w:hAnsi="Calibri" w:cs="Calibri" w:hint="cs"/>
          <w:color w:val="000000" w:themeColor="text1"/>
          <w:rtl/>
          <w:lang w:eastAsia="ar" w:bidi="ar-MA"/>
        </w:rPr>
        <w:t>جيم.</w:t>
      </w:r>
      <w:r w:rsidRPr="00C80072">
        <w:rPr>
          <w:rFonts w:ascii="Calibri" w:eastAsia="Arial" w:hAnsi="Calibri" w:cs="Calibri"/>
          <w:color w:val="000000" w:themeColor="text1"/>
          <w:rtl/>
          <w:lang w:eastAsia="ar" w:bidi="ar-MA"/>
        </w:rPr>
        <w:tab/>
      </w:r>
      <w:r w:rsidR="00EB5DA7" w:rsidRPr="008806D8">
        <w:rPr>
          <w:rFonts w:ascii="Calibri" w:eastAsia="Arial" w:hAnsi="Calibri" w:cs="Calibri"/>
          <w:color w:val="000000" w:themeColor="text1"/>
          <w:u w:val="single"/>
          <w:rtl/>
          <w:lang w:eastAsia="ar" w:bidi="ar-MA"/>
        </w:rPr>
        <w:t>التقارير المالية</w:t>
      </w:r>
    </w:p>
    <w:p w14:paraId="0079E3EE" w14:textId="77777777" w:rsidR="00D8513B" w:rsidRPr="008806D8" w:rsidRDefault="00D8513B" w:rsidP="008806D8">
      <w:pPr>
        <w:bidi/>
        <w:rPr>
          <w:rFonts w:ascii="Calibri" w:eastAsia="Arial" w:hAnsi="Calibri" w:cs="Calibri"/>
          <w:color w:val="000000" w:themeColor="text1"/>
        </w:rPr>
      </w:pPr>
    </w:p>
    <w:p w14:paraId="53DA3EBE" w14:textId="077DA83F" w:rsidR="00EB5DA7" w:rsidRPr="00C80072" w:rsidRDefault="00EB5DA7" w:rsidP="00C80072">
      <w:pPr>
        <w:bidi/>
        <w:ind w:left="740"/>
        <w:rPr>
          <w:rFonts w:ascii="Calibri" w:eastAsia="Arial" w:hAnsi="Calibri" w:cs="Calibri"/>
          <w:color w:val="000000" w:themeColor="text1"/>
        </w:rPr>
      </w:pPr>
      <w:r w:rsidRPr="00C80072">
        <w:rPr>
          <w:rFonts w:ascii="Calibri" w:eastAsia="Arial" w:hAnsi="Calibri" w:cs="Calibri"/>
          <w:i/>
          <w:iCs/>
          <w:color w:val="000000" w:themeColor="text1"/>
          <w:rtl/>
          <w:lang w:eastAsia="ar" w:bidi="ar-MA"/>
        </w:rPr>
        <w:t>بيانات الويبو المالية</w:t>
      </w:r>
      <w:r w:rsidR="00C80072">
        <w:rPr>
          <w:rFonts w:ascii="Calibri" w:eastAsia="Arial" w:hAnsi="Calibri" w:cs="Calibri" w:hint="cs"/>
          <w:i/>
          <w:iCs/>
          <w:color w:val="000000" w:themeColor="text1"/>
          <w:rtl/>
          <w:lang w:eastAsia="ar" w:bidi="ar-MA"/>
        </w:rPr>
        <w:t xml:space="preserve"> لعام 2024</w:t>
      </w:r>
    </w:p>
    <w:p w14:paraId="36470C7E" w14:textId="77777777" w:rsidR="00546D48" w:rsidRPr="008806D8" w:rsidRDefault="00546D48" w:rsidP="008806D8">
      <w:pPr>
        <w:pStyle w:val="ListParagraph"/>
        <w:bidi/>
        <w:ind w:left="0"/>
        <w:rPr>
          <w:rFonts w:ascii="Calibri" w:hAnsi="Calibri" w:cs="Calibri"/>
          <w:color w:val="000000" w:themeColor="text1"/>
        </w:rPr>
      </w:pPr>
    </w:p>
    <w:p w14:paraId="2FF80062" w14:textId="197D3910" w:rsidR="00546D48" w:rsidRPr="008806D8" w:rsidRDefault="00546D48" w:rsidP="00810B80">
      <w:pPr>
        <w:numPr>
          <w:ilvl w:val="0"/>
          <w:numId w:val="4"/>
        </w:numPr>
        <w:tabs>
          <w:tab w:val="left" w:pos="740"/>
        </w:tabs>
        <w:bidi/>
        <w:ind w:left="20"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استعرضت اللجنةُ، خلال دورتها السادسة والسبعين، مسودة التقرير المالي والبيانات المالية للسنة المنتهية في 31 ديسمبر 2024</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وقد سجلت المنظمة فائضاً إجمالياً قدره 140 مليون فرنك سويسري، بما في ذلك مكاسب استثمارية قدرها 74 مليون فرنك سويسري</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وبلغ إجمالي الإيرادات 497 مليون فرنك سويسري، وبلغ إجمالي المصروفات 430 مليون فرنك سويسري، مما يعني تحقيق فائض تشغيلي قدره 66 مليون فرنك سويسري</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 xml:space="preserve">كما ارتفعت القيمة السوقية لمحافظ الويبو الاستثمارية، فبلغت قيمة المحفظة الأساسية 931 مليون فرنك سويسري، وبلغت قيمة المحفظة الاستراتيجية 274 مليون فرنك سويسري. </w:t>
      </w:r>
    </w:p>
    <w:p w14:paraId="4E28359A" w14:textId="77777777" w:rsidR="00170415" w:rsidRPr="008806D8" w:rsidRDefault="00170415" w:rsidP="008806D8">
      <w:pPr>
        <w:tabs>
          <w:tab w:val="left" w:pos="740"/>
        </w:tabs>
        <w:bidi/>
        <w:ind w:left="20"/>
        <w:rPr>
          <w:rFonts w:ascii="Calibri" w:eastAsia="Arial" w:hAnsi="Calibri" w:cs="Calibri"/>
          <w:color w:val="000000" w:themeColor="text1"/>
        </w:rPr>
      </w:pPr>
    </w:p>
    <w:p w14:paraId="583376DB" w14:textId="23484CAE" w:rsidR="00546D48" w:rsidRPr="008806D8" w:rsidRDefault="00546D48" w:rsidP="00E60BD0">
      <w:pPr>
        <w:numPr>
          <w:ilvl w:val="0"/>
          <w:numId w:val="4"/>
        </w:numPr>
        <w:tabs>
          <w:tab w:val="left" w:pos="740"/>
        </w:tabs>
        <w:bidi/>
        <w:ind w:left="20"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وأدلت اللجنةُ بتعليقات بشأن تقييم الاستثمارات، وتقدير التزامات التأمين الصحي بعد انتهاء الخدمة، وتحسين الملاحظات المرفقة بالبيانات المالية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وناقشت اللجنةُ الافتراضات التي يستند إليها التأمين الصحي بعد انتهاء الخدمة مع خبير الويبو الاكتواري، وتلقت التوضيحات المطلوبة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 xml:space="preserve">وأُبلِغت اللجنة أيضاً بأن البيانات المالية ستتضمن إفصاحاً عن حدث لاحق لتاريخ الميزانية العمومية يتعلق بإنشاء كيان منفصل في شكل خطة متعددة أصحاب العمل </w:t>
      </w:r>
      <w:r w:rsidR="00333DFE" w:rsidRPr="00333DFE">
        <w:rPr>
          <w:rFonts w:ascii="Calibri" w:eastAsia="Arial" w:hAnsi="Calibri" w:cs="Calibri"/>
          <w:color w:val="000000" w:themeColor="text1"/>
          <w:rtl/>
          <w:lang w:eastAsia="ar" w:bidi="ar-MA"/>
        </w:rPr>
        <w:t xml:space="preserve">لتمويل التزامات استحقاقات الموظفين </w:t>
      </w:r>
      <w:r w:rsidRPr="008806D8">
        <w:rPr>
          <w:rFonts w:ascii="Calibri" w:eastAsia="Arial" w:hAnsi="Calibri" w:cs="Calibri"/>
          <w:color w:val="000000" w:themeColor="text1"/>
          <w:rtl/>
          <w:lang w:eastAsia="ar" w:bidi="ar-MA"/>
        </w:rPr>
        <w:t>تشارك فيها الويبو والاتحاد الدولي لحماية الأصناف النباتية الجديدة.</w:t>
      </w:r>
    </w:p>
    <w:p w14:paraId="294C97B5" w14:textId="77777777" w:rsidR="00546D48" w:rsidRPr="008806D8" w:rsidRDefault="00546D48" w:rsidP="008806D8">
      <w:pPr>
        <w:bidi/>
        <w:rPr>
          <w:rFonts w:ascii="Calibri" w:eastAsia="Arial" w:hAnsi="Calibri" w:cs="Calibri"/>
          <w:color w:val="000000" w:themeColor="text1"/>
        </w:rPr>
      </w:pPr>
    </w:p>
    <w:p w14:paraId="01826BBE" w14:textId="712CA861" w:rsidR="00170415" w:rsidRPr="008806D8" w:rsidRDefault="00170415" w:rsidP="008806D8">
      <w:pPr>
        <w:bidi/>
        <w:ind w:left="724"/>
        <w:rPr>
          <w:rFonts w:ascii="Calibri" w:eastAsia="Arial" w:hAnsi="Calibri" w:cs="Calibri"/>
          <w:i/>
          <w:iCs/>
          <w:color w:val="000000" w:themeColor="text1"/>
        </w:rPr>
      </w:pPr>
      <w:r w:rsidRPr="008806D8">
        <w:rPr>
          <w:rFonts w:ascii="Calibri" w:eastAsia="Arial" w:hAnsi="Calibri" w:cs="Calibri"/>
          <w:i/>
          <w:iCs/>
          <w:color w:val="000000" w:themeColor="text1"/>
          <w:rtl/>
          <w:lang w:eastAsia="ar" w:bidi="ar-MA"/>
        </w:rPr>
        <w:t>تغييرات في السياسات والمعايير المحاسبية</w:t>
      </w:r>
    </w:p>
    <w:p w14:paraId="14BC9510" w14:textId="77777777" w:rsidR="00170415" w:rsidRPr="008806D8" w:rsidRDefault="00170415" w:rsidP="008806D8">
      <w:pPr>
        <w:bidi/>
        <w:rPr>
          <w:rFonts w:ascii="Calibri" w:eastAsia="Arial" w:hAnsi="Calibri" w:cs="Calibri"/>
          <w:b/>
          <w:bCs/>
          <w:color w:val="000000" w:themeColor="text1"/>
        </w:rPr>
      </w:pPr>
    </w:p>
    <w:p w14:paraId="036BFE9E" w14:textId="0E0F5E0A" w:rsidR="00170415" w:rsidRPr="00EC290F" w:rsidRDefault="00170415" w:rsidP="00E60BD0">
      <w:pPr>
        <w:numPr>
          <w:ilvl w:val="0"/>
          <w:numId w:val="4"/>
        </w:numPr>
        <w:tabs>
          <w:tab w:val="left" w:pos="740"/>
        </w:tabs>
        <w:bidi/>
        <w:ind w:left="20" w:hanging="13"/>
        <w:jc w:val="both"/>
        <w:rPr>
          <w:rFonts w:ascii="Calibri" w:eastAsia="Arial" w:hAnsi="Calibri" w:cs="Calibri"/>
          <w:color w:val="000000" w:themeColor="text1"/>
        </w:rPr>
      </w:pPr>
      <w:r w:rsidRPr="00EC290F">
        <w:rPr>
          <w:rFonts w:ascii="Calibri" w:eastAsia="Arial" w:hAnsi="Calibri" w:cs="Calibri"/>
          <w:color w:val="000000" w:themeColor="text1"/>
          <w:rtl/>
          <w:lang w:eastAsia="ar" w:bidi="ar-MA"/>
        </w:rPr>
        <w:t>أُطلِعت اللجنة، خلال دورتها الخامسة والسبعين، على الإصدار الجديد من المعايير المحاسبية الدولية للقطاع العام (معايير إيبساس)، التي كانت الويبو تحلّلها من أجل تنفيذها</w:t>
      </w:r>
      <w:r w:rsidR="006D4695" w:rsidRPr="00EC290F">
        <w:rPr>
          <w:rFonts w:ascii="Calibri" w:eastAsia="Arial" w:hAnsi="Calibri" w:cs="Calibri"/>
          <w:color w:val="000000" w:themeColor="text1"/>
          <w:rtl/>
          <w:lang w:eastAsia="ar" w:bidi="ar-MA"/>
        </w:rPr>
        <w:t xml:space="preserve">. </w:t>
      </w:r>
      <w:r w:rsidRPr="00EC290F">
        <w:rPr>
          <w:rFonts w:ascii="Calibri" w:eastAsia="Arial" w:hAnsi="Calibri" w:cs="Calibri"/>
          <w:color w:val="000000" w:themeColor="text1"/>
          <w:rtl/>
          <w:lang w:eastAsia="ar" w:bidi="ar-MA"/>
        </w:rPr>
        <w:t>وتشمل المعايير التي</w:t>
      </w:r>
      <w:r w:rsidR="00EC290F">
        <w:rPr>
          <w:rFonts w:ascii="Calibri" w:eastAsia="Arial" w:hAnsi="Calibri" w:cs="Calibri" w:hint="cs"/>
          <w:color w:val="000000" w:themeColor="text1"/>
          <w:rtl/>
          <w:lang w:eastAsia="ar" w:bidi="ar-MA"/>
        </w:rPr>
        <w:t xml:space="preserve"> </w:t>
      </w:r>
      <w:r w:rsidRPr="00EC290F">
        <w:rPr>
          <w:rFonts w:ascii="Calibri" w:eastAsia="Arial" w:hAnsi="Calibri" w:cs="Calibri"/>
          <w:color w:val="000000" w:themeColor="text1"/>
          <w:rtl/>
          <w:lang w:eastAsia="ar" w:bidi="ar-MA"/>
        </w:rPr>
        <w:t>يُتوقع أن يكون لها تأثير على الويبو معايير إيبساس 45 (الممتلكات والمنشآت والمعدات)، و46 (القياس)، و47 (الإيرادات)، و48 (نفقات النقل).</w:t>
      </w:r>
    </w:p>
    <w:p w14:paraId="6113956A" w14:textId="77777777" w:rsidR="00170415" w:rsidRPr="008806D8" w:rsidRDefault="00170415" w:rsidP="008806D8">
      <w:pPr>
        <w:tabs>
          <w:tab w:val="left" w:pos="740"/>
        </w:tabs>
        <w:bidi/>
        <w:ind w:left="20"/>
        <w:rPr>
          <w:rFonts w:ascii="Calibri" w:eastAsia="Arial" w:hAnsi="Calibri" w:cs="Calibri"/>
          <w:color w:val="000000" w:themeColor="text1"/>
        </w:rPr>
      </w:pPr>
    </w:p>
    <w:p w14:paraId="4757FAAE" w14:textId="4BBECBDE" w:rsidR="00170415" w:rsidRPr="008806D8" w:rsidRDefault="00170415" w:rsidP="00E60BD0">
      <w:pPr>
        <w:numPr>
          <w:ilvl w:val="0"/>
          <w:numId w:val="4"/>
        </w:numPr>
        <w:tabs>
          <w:tab w:val="left" w:pos="740"/>
        </w:tabs>
        <w:bidi/>
        <w:ind w:left="20"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وأُطلِعت اللجنة أيضاً على آخر المستجدات بشأن خطط الويبو لإجراء تقييم اكتواري للتأمين الصحي بعد انتهاء الخدمة يشمل استعراضاً كاملاً للمطالبات الطبية خلال عام 2024</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وأُطلِعت اللجنة أيضاً على الإفصاحات المحتملة بعد الميزانية العمومية لعام 2024 فيما يخص الكيان المنفصل المتعدد أصحاب العمل</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وأعربت اللجنة عن اهتمامها باستعراض الافتراضات التي يستخدمها الخبير الاكتواري في تحديد التزامات التأمين الصحي بعد انتهاء الخدمة، نظراً إلى حساسيتها البالغة.</w:t>
      </w:r>
    </w:p>
    <w:p w14:paraId="61886B74" w14:textId="77777777" w:rsidR="00546D48" w:rsidRPr="008806D8" w:rsidRDefault="00546D48" w:rsidP="008806D8">
      <w:pPr>
        <w:bidi/>
        <w:rPr>
          <w:rFonts w:ascii="Calibri" w:eastAsia="Arial" w:hAnsi="Calibri" w:cs="Calibri"/>
          <w:color w:val="000000" w:themeColor="text1"/>
        </w:rPr>
      </w:pPr>
    </w:p>
    <w:p w14:paraId="004419B2" w14:textId="6049CBF3" w:rsidR="00EB5DA7" w:rsidRPr="008806D8" w:rsidRDefault="00EB5DA7" w:rsidP="008806D8">
      <w:pPr>
        <w:bidi/>
        <w:ind w:left="724"/>
        <w:rPr>
          <w:rFonts w:ascii="Calibri" w:hAnsi="Calibri" w:cs="Calibri"/>
          <w:color w:val="000000" w:themeColor="text1"/>
        </w:rPr>
      </w:pPr>
      <w:r w:rsidRPr="008806D8">
        <w:rPr>
          <w:rFonts w:ascii="Calibri" w:eastAsia="Arial" w:hAnsi="Calibri" w:cs="Calibri"/>
          <w:i/>
          <w:iCs/>
          <w:color w:val="000000" w:themeColor="text1"/>
          <w:rtl/>
          <w:lang w:eastAsia="ar" w:bidi="ar-MA"/>
        </w:rPr>
        <w:t>إطار وسياسات حوكمة الاستثمار</w:t>
      </w:r>
    </w:p>
    <w:p w14:paraId="7720271E" w14:textId="77777777" w:rsidR="000A6875" w:rsidRPr="008806D8" w:rsidRDefault="000A6875" w:rsidP="008806D8">
      <w:pPr>
        <w:bidi/>
        <w:rPr>
          <w:rFonts w:ascii="Calibri" w:eastAsia="Arial" w:hAnsi="Calibri" w:cs="Calibri"/>
          <w:b/>
          <w:color w:val="000000" w:themeColor="text1"/>
        </w:rPr>
      </w:pPr>
    </w:p>
    <w:p w14:paraId="2789B1BF" w14:textId="69288F1D" w:rsidR="000A6875" w:rsidRPr="008806D8" w:rsidRDefault="000A6875" w:rsidP="00E60BD0">
      <w:pPr>
        <w:numPr>
          <w:ilvl w:val="0"/>
          <w:numId w:val="4"/>
        </w:numPr>
        <w:tabs>
          <w:tab w:val="left" w:pos="740"/>
        </w:tabs>
        <w:bidi/>
        <w:ind w:left="20"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lastRenderedPageBreak/>
        <w:t>أُطلِعت اللجنة، في دورتها الخامسة والسبعين، على آخر المستجدات المتعلقة بإطار حوكمة الاستثمار</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وأُبلِغت اللجنة بأنه تم تعيين خبير استثمار خارجي للجنة الاستشارية المعنية بالاستثمارات، وأنه تم تحديد خبير ثانٍ سينضم قريباً إلى تلك اللجنة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وأحاطت اللجنةُ علماً بالتقدم المحرز في تنفيذ توصيات البنك الدولي.</w:t>
      </w:r>
    </w:p>
    <w:p w14:paraId="5EF75E01" w14:textId="77777777" w:rsidR="000A6875" w:rsidRPr="008806D8" w:rsidRDefault="000A6875" w:rsidP="008806D8">
      <w:pPr>
        <w:tabs>
          <w:tab w:val="left" w:pos="740"/>
        </w:tabs>
        <w:bidi/>
        <w:ind w:left="20"/>
        <w:rPr>
          <w:rFonts w:ascii="Calibri" w:eastAsia="Arial" w:hAnsi="Calibri" w:cs="Calibri"/>
          <w:color w:val="000000" w:themeColor="text1"/>
        </w:rPr>
      </w:pPr>
    </w:p>
    <w:p w14:paraId="2EA6545E" w14:textId="44A73635" w:rsidR="00170415" w:rsidRPr="008806D8" w:rsidRDefault="000A6875" w:rsidP="00E60BD0">
      <w:pPr>
        <w:numPr>
          <w:ilvl w:val="0"/>
          <w:numId w:val="4"/>
        </w:numPr>
        <w:tabs>
          <w:tab w:val="left" w:pos="740"/>
        </w:tabs>
        <w:bidi/>
        <w:ind w:left="20"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ونصحت اللجنة الأمانة بإجراء تحديث لسياسة الاستثمار، بما في ذلك استعراض أهداف الاستثمار وأهداف الأداء المقابلة لها، بما يراعي ظروف الأسواق المالية والتوقعات الاقتصادية.</w:t>
      </w:r>
      <w:bookmarkStart w:id="11" w:name="page10"/>
      <w:bookmarkEnd w:id="11"/>
    </w:p>
    <w:p w14:paraId="4566D188" w14:textId="77777777" w:rsidR="00165082" w:rsidRPr="008806D8" w:rsidRDefault="00165082" w:rsidP="008806D8">
      <w:pPr>
        <w:bidi/>
        <w:rPr>
          <w:rFonts w:ascii="Calibri" w:hAnsi="Calibri" w:cs="Calibri"/>
          <w:color w:val="000000" w:themeColor="text1"/>
        </w:rPr>
      </w:pPr>
    </w:p>
    <w:p w14:paraId="1F31F72B" w14:textId="77777777" w:rsidR="008A167A" w:rsidRPr="008806D8" w:rsidRDefault="008A167A" w:rsidP="008806D8">
      <w:pPr>
        <w:bidi/>
        <w:rPr>
          <w:rFonts w:ascii="Calibri" w:hAnsi="Calibri" w:cs="Calibri"/>
          <w:color w:val="000000" w:themeColor="text1"/>
        </w:rPr>
      </w:pPr>
    </w:p>
    <w:p w14:paraId="1481234E" w14:textId="0D6A13B1" w:rsidR="00165082" w:rsidRPr="008806D8" w:rsidRDefault="00EC290F" w:rsidP="00EC290F">
      <w:pPr>
        <w:tabs>
          <w:tab w:val="left" w:pos="740"/>
        </w:tabs>
        <w:bidi/>
        <w:rPr>
          <w:rFonts w:ascii="Calibri" w:eastAsia="Arial" w:hAnsi="Calibri" w:cs="Calibri"/>
          <w:color w:val="000000" w:themeColor="text1"/>
        </w:rPr>
      </w:pPr>
      <w:r w:rsidRPr="00EC290F">
        <w:rPr>
          <w:rFonts w:ascii="Calibri" w:eastAsia="Arial" w:hAnsi="Calibri" w:cs="Calibri" w:hint="cs"/>
          <w:color w:val="000000" w:themeColor="text1"/>
          <w:rtl/>
          <w:lang w:eastAsia="ar" w:bidi="ar-MA"/>
        </w:rPr>
        <w:t>دال.</w:t>
      </w:r>
      <w:r w:rsidRPr="00EC290F">
        <w:rPr>
          <w:rFonts w:ascii="Calibri" w:eastAsia="Arial" w:hAnsi="Calibri" w:cs="Calibri"/>
          <w:color w:val="000000" w:themeColor="text1"/>
          <w:rtl/>
          <w:lang w:eastAsia="ar" w:bidi="ar-MA"/>
        </w:rPr>
        <w:tab/>
      </w:r>
      <w:r w:rsidR="00165082" w:rsidRPr="008806D8">
        <w:rPr>
          <w:rFonts w:ascii="Calibri" w:eastAsia="Arial" w:hAnsi="Calibri" w:cs="Calibri"/>
          <w:color w:val="000000" w:themeColor="text1"/>
          <w:u w:val="single"/>
          <w:rtl/>
          <w:lang w:eastAsia="ar" w:bidi="ar-MA"/>
        </w:rPr>
        <w:t>إدارة المخاطر والضوابط الداخلية</w:t>
      </w:r>
    </w:p>
    <w:p w14:paraId="1DCD5C8F" w14:textId="77777777" w:rsidR="00165082" w:rsidRPr="008806D8" w:rsidRDefault="00165082" w:rsidP="008806D8">
      <w:pPr>
        <w:bidi/>
        <w:rPr>
          <w:rFonts w:ascii="Calibri" w:eastAsia="Arial" w:hAnsi="Calibri" w:cs="Calibri"/>
          <w:color w:val="000000" w:themeColor="text1"/>
        </w:rPr>
      </w:pPr>
    </w:p>
    <w:p w14:paraId="73031689" w14:textId="2B736625" w:rsidR="00391249" w:rsidRPr="008806D8" w:rsidRDefault="00391249" w:rsidP="008806D8">
      <w:pPr>
        <w:bidi/>
        <w:ind w:left="720"/>
        <w:rPr>
          <w:rFonts w:ascii="Calibri" w:hAnsi="Calibri" w:cs="Calibri"/>
          <w:color w:val="000000" w:themeColor="text1"/>
        </w:rPr>
      </w:pPr>
      <w:r w:rsidRPr="008806D8">
        <w:rPr>
          <w:rFonts w:ascii="Calibri" w:eastAsia="Arial" w:hAnsi="Calibri" w:cs="Calibri"/>
          <w:i/>
          <w:iCs/>
          <w:color w:val="000000" w:themeColor="text1"/>
          <w:rtl/>
          <w:lang w:eastAsia="ar" w:bidi="ar-MA"/>
        </w:rPr>
        <w:t xml:space="preserve">تحديثات بشأن إدارة المخاطر وعمليات الرقابة الداخلية </w:t>
      </w:r>
    </w:p>
    <w:p w14:paraId="17726FF1" w14:textId="77777777" w:rsidR="00391249" w:rsidRPr="008806D8" w:rsidRDefault="00391249" w:rsidP="008806D8">
      <w:pPr>
        <w:bidi/>
        <w:rPr>
          <w:rFonts w:ascii="Calibri" w:eastAsia="Arial" w:hAnsi="Calibri" w:cs="Calibri"/>
          <w:color w:val="000000" w:themeColor="text1"/>
        </w:rPr>
      </w:pPr>
    </w:p>
    <w:p w14:paraId="253960B8" w14:textId="0BA520A7" w:rsidR="00C9371C" w:rsidRPr="008806D8" w:rsidRDefault="00AC4954" w:rsidP="00E60BD0">
      <w:pPr>
        <w:numPr>
          <w:ilvl w:val="0"/>
          <w:numId w:val="4"/>
        </w:numPr>
        <w:tabs>
          <w:tab w:val="left" w:pos="740"/>
        </w:tabs>
        <w:bidi/>
        <w:ind w:left="20"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تلقت اللجنة، خلال دورتها الثالثة والسبعين، إحاطة بشأن المسائل المتعلقة بإدارة المخاطر والرقابة الداخلية، والتقرير المرحلي لوحدة التفتيش المشتركة، والأنظمة الجديدة للتخطيط للموارد المؤسسية، ومسائل مكافحة الغش</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واستفسرت اللجنة عن عدد من القضايا، منها ترتيبات الحوكمة الخاصة بالأنظمة الجديدة للتخطيط للموارد المؤسسية، وطلبت من الإدارة تقديم مزيد من التحديثات بشأن حوكمة المشتريات وتنفيذ النظام الجديد للتخطيط للموارد المؤسسية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 xml:space="preserve">واستعرضت اللجنةُ أيضاً تقييماً مُحدَّثاً للمخاطر في خريطة المنظمة لمستويات المخاطر، وأحاطت علماً بأن الأمن السيبراني لا يزال أحد المخاطر الكبرى. </w:t>
      </w:r>
    </w:p>
    <w:p w14:paraId="61F13B81" w14:textId="77777777" w:rsidR="00165082" w:rsidRPr="008806D8" w:rsidRDefault="00165082" w:rsidP="008806D8">
      <w:pPr>
        <w:tabs>
          <w:tab w:val="left" w:pos="740"/>
        </w:tabs>
        <w:bidi/>
        <w:ind w:left="20"/>
        <w:rPr>
          <w:rFonts w:ascii="Calibri" w:eastAsia="Arial" w:hAnsi="Calibri" w:cs="Calibri"/>
          <w:color w:val="000000" w:themeColor="text1"/>
        </w:rPr>
      </w:pPr>
    </w:p>
    <w:p w14:paraId="58584474" w14:textId="7FCB5E49" w:rsidR="00950160" w:rsidRPr="008806D8" w:rsidRDefault="00336614" w:rsidP="00E60BD0">
      <w:pPr>
        <w:numPr>
          <w:ilvl w:val="0"/>
          <w:numId w:val="4"/>
        </w:numPr>
        <w:tabs>
          <w:tab w:val="left" w:pos="740"/>
        </w:tabs>
        <w:bidi/>
        <w:ind w:left="20" w:hanging="13"/>
        <w:jc w:val="both"/>
        <w:rPr>
          <w:rFonts w:ascii="Calibri" w:hAnsi="Calibri" w:cs="Calibri"/>
          <w:color w:val="000000" w:themeColor="text1"/>
        </w:rPr>
      </w:pPr>
      <w:r w:rsidRPr="008806D8">
        <w:rPr>
          <w:rFonts w:ascii="Calibri" w:eastAsia="Arial" w:hAnsi="Calibri" w:cs="Calibri"/>
          <w:color w:val="000000" w:themeColor="text1"/>
          <w:rtl/>
          <w:lang w:eastAsia="ar" w:bidi="ar-MA"/>
        </w:rPr>
        <w:t>واستعرضت اللجنةُ، خلال دورتها الرابعة والسبعين، تحديثاً بشأن إدارة المخاطر والضوابط الداخلية، بما في ذلك خطط شعبة الرقابة الداخلية لتقديم رأي عام بشأن الحوكمة وإدارة المخاطر والضوابط الداخلية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وأُبلِغت اللجنة بأنه سيجري إدخال تغييرات على إطار الضوابط الداخلية لكي يعكس التوصيات الصادرة عن المدققين الخارجيين أو الداخليين</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وتلقت أيضاً تأكيداً أن الضوابط الداخلية وأُطر المخاطر التي تستخدمها المنظمة تتماشى مع الأُطر ذات الصلة الصادرة عن لجنة المنظمات الراعية.</w:t>
      </w:r>
    </w:p>
    <w:p w14:paraId="74362BAB" w14:textId="77777777" w:rsidR="00F12890" w:rsidRPr="008806D8" w:rsidRDefault="00F12890" w:rsidP="008806D8">
      <w:pPr>
        <w:bidi/>
        <w:rPr>
          <w:rFonts w:ascii="Calibri" w:hAnsi="Calibri" w:cs="Calibri"/>
          <w:color w:val="000000" w:themeColor="text1"/>
        </w:rPr>
      </w:pPr>
    </w:p>
    <w:p w14:paraId="5D3644A4" w14:textId="03D0D4F8" w:rsidR="00F12890" w:rsidRPr="008806D8" w:rsidRDefault="00F12890" w:rsidP="00E60BD0">
      <w:pPr>
        <w:numPr>
          <w:ilvl w:val="0"/>
          <w:numId w:val="4"/>
        </w:numPr>
        <w:tabs>
          <w:tab w:val="left" w:pos="740"/>
        </w:tabs>
        <w:bidi/>
        <w:ind w:left="20" w:hanging="13"/>
        <w:jc w:val="both"/>
        <w:rPr>
          <w:rFonts w:ascii="Calibri" w:hAnsi="Calibri" w:cs="Calibri"/>
          <w:color w:val="000000" w:themeColor="text1"/>
        </w:rPr>
      </w:pPr>
      <w:r w:rsidRPr="008806D8">
        <w:rPr>
          <w:rFonts w:ascii="Calibri" w:eastAsia="Arial" w:hAnsi="Calibri" w:cs="Calibri"/>
          <w:color w:val="000000" w:themeColor="text1"/>
          <w:rtl/>
          <w:lang w:eastAsia="ar" w:bidi="ar-MA"/>
        </w:rPr>
        <w:t>واستعرضت اللجنةُ، خلال دورتها السادسة والسبعين، تحديثاً بشأن إطار الويبو لإدارة المخاطر والرقابة الداخلية (بما في ذلك المخاطر القصوى)، وأوضح ذلك التحديث شتى التطورات التي حدثت حتى مارس 2025</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وأُطلِعت اللجنة على سياسة مُنقَّحة لإدارة المخاطر، وبيان تقبُّل المخاطر، واختصاصات فريق إدارة المخاطر</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وناقشت اللجنةُ أيضاً المخاطر العشرة القصوى على خريطة الويبو لمستويات المخاطر، إلى جانب الاستجابات ذات الصلة للمخاطر</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وشملت هذه المخاطر: المخاطر الجغرافية السياسية، وانخفاض قيمة الاستثمارات، وفرص الذكاء الاصطناعي الاستراتيجية، وسلامة بيانات الذكاء الاصطناعي وخصوصيتها وحوكمتها</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كما أشار مدير شعبة الرقابة الداخلية إلى أن نتائج تقييم المخاطر تُستخدَم في التخطيط للتدقيق.</w:t>
      </w:r>
    </w:p>
    <w:p w14:paraId="05F43BCC" w14:textId="77777777" w:rsidR="00F12890" w:rsidRPr="008806D8" w:rsidRDefault="00F12890" w:rsidP="008806D8">
      <w:pPr>
        <w:bidi/>
        <w:rPr>
          <w:rFonts w:ascii="Calibri" w:eastAsia="Arial" w:hAnsi="Calibri" w:cs="Calibri"/>
          <w:color w:val="000000" w:themeColor="text1"/>
        </w:rPr>
      </w:pPr>
    </w:p>
    <w:p w14:paraId="0F5C44DC" w14:textId="14D8FD45" w:rsidR="00F12890" w:rsidRPr="008806D8" w:rsidRDefault="00F12890" w:rsidP="008806D8">
      <w:pPr>
        <w:bidi/>
        <w:ind w:left="720"/>
        <w:rPr>
          <w:rFonts w:ascii="Calibri" w:hAnsi="Calibri" w:cs="Calibri"/>
          <w:color w:val="000000" w:themeColor="text1"/>
        </w:rPr>
      </w:pPr>
      <w:r w:rsidRPr="008806D8">
        <w:rPr>
          <w:rFonts w:ascii="Calibri" w:eastAsia="Arial" w:hAnsi="Calibri" w:cs="Calibri"/>
          <w:i/>
          <w:iCs/>
          <w:color w:val="000000" w:themeColor="text1"/>
          <w:rtl/>
          <w:lang w:eastAsia="ar" w:bidi="ar-MA"/>
        </w:rPr>
        <w:t>تحديث بشأن إدارة الأمن السيبراني وتأمين المعلومات</w:t>
      </w:r>
    </w:p>
    <w:p w14:paraId="7933CF6E" w14:textId="77777777" w:rsidR="00DB5CD5" w:rsidRPr="008806D8" w:rsidRDefault="00DB5CD5" w:rsidP="008806D8">
      <w:pPr>
        <w:bidi/>
        <w:rPr>
          <w:rFonts w:ascii="Calibri" w:hAnsi="Calibri" w:cs="Calibri"/>
          <w:color w:val="000000" w:themeColor="text1"/>
        </w:rPr>
      </w:pPr>
    </w:p>
    <w:p w14:paraId="7DC249BB" w14:textId="3C4BBB68" w:rsidR="0075668C" w:rsidRPr="008806D8" w:rsidRDefault="00631BA3" w:rsidP="00E60BD0">
      <w:pPr>
        <w:numPr>
          <w:ilvl w:val="0"/>
          <w:numId w:val="4"/>
        </w:numPr>
        <w:tabs>
          <w:tab w:val="left" w:pos="740"/>
        </w:tabs>
        <w:bidi/>
        <w:ind w:left="7"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اجتمعت اللجنةُ، في الدورة الثالثة والسبعين، مع مدير شعبة الرقابة الداخلية، والقائم بأعمال كبير مسؤولي الأمن، وآخرين من كبار أعضاء فريق الإدارة لمناقشة التقرير الختامي عن تدقيق إدارة الأمن السيبراني، الذي أُجري بين مارس ومايو 2024</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 xml:space="preserve">وعُقد ذلك الاجتماع تحت إشراف شعبة الرقابة الداخلية، وتضمن استعراض إطار الويبو لأمن المعلومات، وتقييم نضج الأمن السيبراني، وإجراء اختبار اختراق. </w:t>
      </w:r>
    </w:p>
    <w:p w14:paraId="327EC436" w14:textId="77777777" w:rsidR="0075668C" w:rsidRPr="008806D8" w:rsidRDefault="0075668C" w:rsidP="008806D8">
      <w:pPr>
        <w:tabs>
          <w:tab w:val="left" w:pos="740"/>
        </w:tabs>
        <w:bidi/>
        <w:ind w:left="7"/>
        <w:rPr>
          <w:rFonts w:ascii="Calibri" w:eastAsia="Arial" w:hAnsi="Calibri" w:cs="Calibri"/>
          <w:color w:val="000000" w:themeColor="text1"/>
        </w:rPr>
      </w:pPr>
    </w:p>
    <w:p w14:paraId="019CDAA4" w14:textId="732FC327" w:rsidR="0075668C" w:rsidRPr="008806D8" w:rsidRDefault="009F5C2C" w:rsidP="00E60BD0">
      <w:pPr>
        <w:numPr>
          <w:ilvl w:val="0"/>
          <w:numId w:val="4"/>
        </w:numPr>
        <w:tabs>
          <w:tab w:val="left" w:pos="740"/>
        </w:tabs>
        <w:bidi/>
        <w:ind w:left="7"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 xml:space="preserve">وأُبلِغت اللجنة بأن الويبو قد طبَّقت تدابير أمنية تتماشى مع أفضل الممارسات في هذا المجال، ولا سيما التدابير المُبيَّنة في معيار المنظمة الدولية لتوحيد المقاييس </w:t>
      </w:r>
      <w:r w:rsidRPr="008806D8">
        <w:rPr>
          <w:rFonts w:ascii="Calibri" w:eastAsia="Arial" w:hAnsi="Calibri" w:cs="Calibri"/>
          <w:color w:val="000000" w:themeColor="text1"/>
          <w:lang w:eastAsia="ar" w:bidi="ar-MA"/>
        </w:rPr>
        <w:t>(</w:t>
      </w:r>
      <w:r w:rsidRPr="008806D8">
        <w:rPr>
          <w:rFonts w:ascii="Calibri" w:eastAsia="Arial" w:hAnsi="Calibri" w:cs="Calibri"/>
          <w:color w:val="000000" w:themeColor="text1"/>
          <w:lang w:eastAsia="ar" w:bidi="en-US"/>
        </w:rPr>
        <w:t>ISO</w:t>
      </w:r>
      <w:r w:rsidRPr="008806D8">
        <w:rPr>
          <w:rFonts w:ascii="Calibri" w:eastAsia="Arial" w:hAnsi="Calibri" w:cs="Calibri"/>
          <w:color w:val="000000" w:themeColor="text1"/>
          <w:lang w:eastAsia="ar" w:bidi="ar-MA"/>
        </w:rPr>
        <w:t>) 27001</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 xml:space="preserve">وقُدِّمت خمس ملاحظات، وثماني توصيات، ونقطتين للتحسين. وبوجه عام، صنف التدقيق "تقييم نضج الأمن السيبراني في الويبو" بين المستويين "4 - الإدارة الكمية" و"5 - التحسين"، ممّا يدل على أنه تم تحديد مجموعة متينة من العمليات والأدوات الأمنية الأساسية وتنفيذها. ونُوقشت جميع التوصيات، واتُّفق عليها مع الإدارة. </w:t>
      </w:r>
    </w:p>
    <w:p w14:paraId="797C88DC" w14:textId="77777777" w:rsidR="0075668C" w:rsidRPr="008806D8" w:rsidRDefault="0075668C" w:rsidP="008806D8">
      <w:pPr>
        <w:bidi/>
        <w:rPr>
          <w:rFonts w:ascii="Calibri" w:hAnsi="Calibri" w:cs="Calibri"/>
          <w:color w:val="000000" w:themeColor="text1"/>
        </w:rPr>
      </w:pPr>
    </w:p>
    <w:p w14:paraId="6D584E67" w14:textId="067F0F4F" w:rsidR="00165082" w:rsidRPr="008806D8" w:rsidRDefault="009F5C2C" w:rsidP="00E60BD0">
      <w:pPr>
        <w:numPr>
          <w:ilvl w:val="0"/>
          <w:numId w:val="4"/>
        </w:numPr>
        <w:tabs>
          <w:tab w:val="left" w:pos="740"/>
        </w:tabs>
        <w:bidi/>
        <w:ind w:left="7"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 xml:space="preserve">وشددت اللجنة على أهمية اليقظة في ظل التطور السريع لمشهد الأمن السيبراني، وخاصة خلال فترة التطور التكنولوجي الخارجي (المدفوع بالذكاء الاصطناعي) والداخلي (تنفيذ تخطيط الموارد المؤسسية). وأشارت اللجنة أيضاً إلى أنها ستواصل رصد هذه المسألة. </w:t>
      </w:r>
    </w:p>
    <w:p w14:paraId="2E427C40" w14:textId="77777777" w:rsidR="00F12890" w:rsidRPr="008806D8" w:rsidRDefault="00F12890" w:rsidP="008806D8">
      <w:pPr>
        <w:bidi/>
        <w:rPr>
          <w:rFonts w:ascii="Calibri" w:eastAsia="Arial" w:hAnsi="Calibri" w:cs="Calibri"/>
          <w:color w:val="000000" w:themeColor="text1"/>
        </w:rPr>
      </w:pPr>
    </w:p>
    <w:p w14:paraId="3CD3CD09" w14:textId="2FE6761C" w:rsidR="00F12890" w:rsidRPr="008806D8" w:rsidRDefault="00F12890" w:rsidP="00E60BD0">
      <w:pPr>
        <w:numPr>
          <w:ilvl w:val="0"/>
          <w:numId w:val="4"/>
        </w:numPr>
        <w:tabs>
          <w:tab w:val="left" w:pos="740"/>
        </w:tabs>
        <w:bidi/>
        <w:ind w:left="7"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 xml:space="preserve">وتلقّت اللجنة، في الدورة الرابعة والسبعين، معلومات محدثة عن أمن المعلومات بشأن تنفيذ الاستراتيجية، وشهادة التدقيق </w:t>
      </w:r>
      <w:r w:rsidRPr="008806D8">
        <w:rPr>
          <w:rFonts w:ascii="Calibri" w:eastAsia="Arial" w:hAnsi="Calibri" w:cs="Calibri"/>
          <w:color w:val="000000" w:themeColor="text1"/>
          <w:lang w:eastAsia="ar" w:bidi="en-US"/>
        </w:rPr>
        <w:t>ISO</w:t>
      </w:r>
      <w:r w:rsidRPr="008806D8">
        <w:rPr>
          <w:rFonts w:ascii="Calibri" w:eastAsia="Arial" w:hAnsi="Calibri" w:cs="Calibri"/>
          <w:color w:val="000000" w:themeColor="text1"/>
          <w:lang w:eastAsia="ar" w:bidi="ar-MA"/>
        </w:rPr>
        <w:t xml:space="preserve"> 27001</w:t>
      </w:r>
      <w:r w:rsidRPr="008806D8">
        <w:rPr>
          <w:rFonts w:ascii="Calibri" w:eastAsia="Arial" w:hAnsi="Calibri" w:cs="Calibri"/>
          <w:color w:val="000000" w:themeColor="text1"/>
          <w:rtl/>
          <w:lang w:eastAsia="ar" w:bidi="ar-MA"/>
        </w:rPr>
        <w:t>، والحوادث/الأحداث الأخيرة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 xml:space="preserve">وقدّمت اللجنة تعليقات على الإجراءات التي يجري اتخاذها للتصدي للمخاطر المتعلقة بانقطاع خدمات </w:t>
      </w:r>
      <w:r w:rsidRPr="008806D8">
        <w:rPr>
          <w:rFonts w:ascii="Calibri" w:eastAsia="Arial" w:hAnsi="Calibri" w:cs="Calibri"/>
          <w:color w:val="000000" w:themeColor="text1"/>
          <w:lang w:eastAsia="ar" w:bidi="en-US"/>
        </w:rPr>
        <w:t>CrowdStrike</w:t>
      </w:r>
      <w:r w:rsidRPr="008806D8">
        <w:rPr>
          <w:rFonts w:ascii="Calibri" w:eastAsia="Arial" w:hAnsi="Calibri" w:cs="Calibri"/>
          <w:color w:val="000000" w:themeColor="text1"/>
          <w:rtl/>
          <w:lang w:eastAsia="ar" w:bidi="ar-MA"/>
        </w:rPr>
        <w:t xml:space="preserve"> في يوليو 2024، والتصيد الصوتي/ الهوية الكاذبة للمتصل في أغسطس 2024</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وتطلعت اللجنة أيضاً إلى تلقي تحديثات في المستقبل بشأن الدروس المستفادة من تلك الحوادث والتدابير الرامية إلى التخفيف من حدة المخاطر ذات الصلة.</w:t>
      </w:r>
    </w:p>
    <w:p w14:paraId="246DA1B2" w14:textId="77777777" w:rsidR="00F12890" w:rsidRPr="008806D8" w:rsidRDefault="00F12890" w:rsidP="008806D8">
      <w:pPr>
        <w:bidi/>
        <w:rPr>
          <w:rFonts w:ascii="Calibri" w:hAnsi="Calibri" w:cs="Calibri"/>
          <w:color w:val="000000" w:themeColor="text1"/>
          <w:lang w:eastAsia="zh-CN"/>
        </w:rPr>
      </w:pPr>
    </w:p>
    <w:p w14:paraId="056EB89C" w14:textId="4EF4CEE5" w:rsidR="00430416" w:rsidRPr="008806D8" w:rsidRDefault="00F12890" w:rsidP="00E60BD0">
      <w:pPr>
        <w:numPr>
          <w:ilvl w:val="0"/>
          <w:numId w:val="4"/>
        </w:numPr>
        <w:tabs>
          <w:tab w:val="left" w:pos="740"/>
        </w:tabs>
        <w:bidi/>
        <w:ind w:left="7"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واستعرضت اللجنةُ، خلال دورتها السادسة والسبعين، تحديثاً مُقدَّماً من كبير مسؤولي الأمن بشأن الأمن وتأمين المعلومات</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وأبرزت اللجنةُ أهمية هذا الأمر، وطلبت من الأمانة أن تواصل تقديم تحديثات شاملة بشأنه دورياً. وأشار كبير مسؤولي الأمن إلى أن نظام إدارة أمن المعلومات في الويبو نظام ناضج، طبقاً لما أكده خبراء خارجيون في عام 2024</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 xml:space="preserve">وناقشت اللجنةُ عددا من القضايا ذات الصلة، منها </w:t>
      </w:r>
      <w:r w:rsidRPr="008806D8">
        <w:rPr>
          <w:rFonts w:ascii="Calibri" w:eastAsia="Arial" w:hAnsi="Calibri" w:cs="Calibri"/>
          <w:color w:val="000000" w:themeColor="text1"/>
          <w:rtl/>
          <w:lang w:eastAsia="ar" w:bidi="ar-MA"/>
        </w:rPr>
        <w:lastRenderedPageBreak/>
        <w:t>المخاطر الحرجة، والحوادث الأمنية الكبيرة، وحالة الامتثال، والتقدم المحرز في البرنامج الاستراتيجي، وكفاية الموارد، والسلامة والأمن الماديين، وإمكانية إجراء تقييم خارجي للنضج في عام 2026.</w:t>
      </w:r>
    </w:p>
    <w:p w14:paraId="5A04CE64" w14:textId="77777777" w:rsidR="00430416" w:rsidRPr="008806D8" w:rsidRDefault="00430416" w:rsidP="008806D8">
      <w:pPr>
        <w:tabs>
          <w:tab w:val="left" w:pos="740"/>
        </w:tabs>
        <w:bidi/>
        <w:ind w:left="7"/>
        <w:rPr>
          <w:rFonts w:ascii="Calibri" w:eastAsia="Arial" w:hAnsi="Calibri" w:cs="Calibri"/>
          <w:color w:val="000000" w:themeColor="text1"/>
        </w:rPr>
      </w:pPr>
    </w:p>
    <w:p w14:paraId="0938DE83" w14:textId="77777777" w:rsidR="00430416" w:rsidRPr="008806D8" w:rsidRDefault="00430416" w:rsidP="008806D8">
      <w:pPr>
        <w:pStyle w:val="ListParagraph"/>
        <w:bidi/>
        <w:rPr>
          <w:rFonts w:ascii="Calibri" w:eastAsia="Arial" w:hAnsi="Calibri" w:cs="Calibri"/>
          <w:i/>
          <w:iCs/>
          <w:color w:val="000000" w:themeColor="text1"/>
        </w:rPr>
      </w:pPr>
      <w:r w:rsidRPr="008806D8">
        <w:rPr>
          <w:rFonts w:ascii="Calibri" w:eastAsia="Arial" w:hAnsi="Calibri" w:cs="Calibri"/>
          <w:i/>
          <w:iCs/>
          <w:color w:val="000000" w:themeColor="text1"/>
          <w:rtl/>
          <w:lang w:eastAsia="ar" w:bidi="ar-MA"/>
        </w:rPr>
        <w:t>تحديث بشأن تنفيذ النظام الجديد للتخطيط للموارد المؤسسية</w:t>
      </w:r>
    </w:p>
    <w:p w14:paraId="3251DA85" w14:textId="77777777" w:rsidR="00430416" w:rsidRPr="008806D8" w:rsidRDefault="00430416" w:rsidP="008806D8">
      <w:pPr>
        <w:bidi/>
        <w:rPr>
          <w:rFonts w:ascii="Calibri" w:hAnsi="Calibri" w:cs="Calibri"/>
          <w:color w:val="000000" w:themeColor="text1"/>
          <w:lang w:eastAsia="zh-CN"/>
        </w:rPr>
      </w:pPr>
    </w:p>
    <w:p w14:paraId="1B4F24A8" w14:textId="358572EE" w:rsidR="00430416" w:rsidRPr="008806D8" w:rsidRDefault="00F12890" w:rsidP="00E60BD0">
      <w:pPr>
        <w:numPr>
          <w:ilvl w:val="0"/>
          <w:numId w:val="4"/>
        </w:numPr>
        <w:tabs>
          <w:tab w:val="left" w:pos="740"/>
        </w:tabs>
        <w:bidi/>
        <w:ind w:left="7"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استعرضت اللجنةُ خلال دوراتها الرابعة والسبعين والخامسة والسبعين والسادسة والسبعين آخر المستجدات المتعلقة بتنفيذ النظام الجديد للتخطيط للموارد المؤسسية. واستعرضت اللجنةُ، خلال دورتها الرابعة والسبعين، إطار الحوكمة لتنفيذ النظام الجديد</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وأفادت الأمانة بإنفاق مصروفات تُقدر بنحو 1.7 مليون فرنك سويسري من الميزانية الإجمالية البالغة 2.9 مليون فرنك سويسري، أيْ نحو 60% من ميزانية المرحلة التحضيرية الأولى، ولم يكن هناك إنفاق على ميزانية تنفيذ المرحلة الثانية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وأعربت اللجنة عن تقديرها لإشراك الوظائف التنفيذية للمنظمة في مرحلة وضع تصور للمشروع</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وقد كان توقيت التنفيذ في الموعد المحدد بشكل عام، وكان من المتوقع أن يبدأ في يناير 2025</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وقد وُضع إطار الحوكمة، وقدّمت اللجنة اقتراحات للحصول على مساهمات من خبراء استشاريين وهيئات للرقابة لوضعها في الإطار.</w:t>
      </w:r>
    </w:p>
    <w:p w14:paraId="1EE6EE14" w14:textId="463E1121" w:rsidR="00430416" w:rsidRPr="008806D8" w:rsidRDefault="00430416" w:rsidP="008806D8">
      <w:pPr>
        <w:tabs>
          <w:tab w:val="left" w:pos="740"/>
        </w:tabs>
        <w:bidi/>
        <w:ind w:left="7"/>
        <w:rPr>
          <w:rFonts w:ascii="Calibri" w:eastAsia="Arial" w:hAnsi="Calibri" w:cs="Calibri"/>
          <w:color w:val="000000" w:themeColor="text1"/>
        </w:rPr>
      </w:pPr>
    </w:p>
    <w:p w14:paraId="03116308" w14:textId="0F8695F8" w:rsidR="00430416" w:rsidRPr="00EC290F" w:rsidRDefault="00F12890" w:rsidP="00E60BD0">
      <w:pPr>
        <w:numPr>
          <w:ilvl w:val="0"/>
          <w:numId w:val="4"/>
        </w:numPr>
        <w:tabs>
          <w:tab w:val="left" w:pos="739"/>
        </w:tabs>
        <w:bidi/>
        <w:ind w:left="7" w:hanging="13"/>
        <w:jc w:val="both"/>
        <w:rPr>
          <w:rFonts w:ascii="Calibri" w:hAnsi="Calibri" w:cs="Calibri"/>
          <w:color w:val="000000" w:themeColor="text1"/>
          <w:lang w:eastAsia="zh-CN"/>
        </w:rPr>
      </w:pPr>
      <w:r w:rsidRPr="00EC290F">
        <w:rPr>
          <w:rFonts w:ascii="Calibri" w:eastAsia="Arial" w:hAnsi="Calibri" w:cs="Calibri"/>
          <w:color w:val="000000" w:themeColor="text1"/>
          <w:rtl/>
          <w:lang w:eastAsia="ar" w:bidi="ar-MA"/>
        </w:rPr>
        <w:t>وأشارت الأمانة، خلال الدورة الخامسة والسبعين للجنة، إلى أن اختيار البائع قد تم وأن المفاوضات النهائية جارية، قبل توقيع العقد</w:t>
      </w:r>
      <w:r w:rsidR="006D4695" w:rsidRPr="00EC290F">
        <w:rPr>
          <w:rFonts w:ascii="Calibri" w:eastAsia="Arial" w:hAnsi="Calibri" w:cs="Calibri"/>
          <w:color w:val="000000" w:themeColor="text1"/>
          <w:rtl/>
          <w:lang w:eastAsia="ar" w:bidi="ar-MA"/>
        </w:rPr>
        <w:t xml:space="preserve">. </w:t>
      </w:r>
      <w:r w:rsidRPr="00EC290F">
        <w:rPr>
          <w:rFonts w:ascii="Calibri" w:eastAsia="Arial" w:hAnsi="Calibri" w:cs="Calibri"/>
          <w:color w:val="000000" w:themeColor="text1"/>
          <w:rtl/>
          <w:lang w:eastAsia="ar" w:bidi="ar-MA"/>
        </w:rPr>
        <w:t>وشمل التنفيذ، الذي من المقرّر أن يبدأ في الربع الأول من عام 2025، مرحلة تصميم لمدة ستة أشهر، وتخطيط مفصّل للموارد، ورسم الخرائط الخاصة بالعمليات، على أن يبدأ تشغيل النظام الجديد بحلول الربع الرابع من عام 2025، مع عنصر أداء الموظفين</w:t>
      </w:r>
      <w:r w:rsidR="006D4695" w:rsidRPr="00EC290F">
        <w:rPr>
          <w:rFonts w:ascii="Calibri" w:eastAsia="Arial" w:hAnsi="Calibri" w:cs="Calibri"/>
          <w:color w:val="000000" w:themeColor="text1"/>
          <w:rtl/>
          <w:lang w:eastAsia="ar" w:bidi="ar-MA"/>
        </w:rPr>
        <w:t xml:space="preserve">. </w:t>
      </w:r>
      <w:r w:rsidRPr="00EC290F">
        <w:rPr>
          <w:rFonts w:ascii="Calibri" w:eastAsia="Arial" w:hAnsi="Calibri" w:cs="Calibri"/>
          <w:color w:val="000000" w:themeColor="text1"/>
          <w:rtl/>
          <w:lang w:eastAsia="ar" w:bidi="ar-MA"/>
        </w:rPr>
        <w:t>وكانت اللجنة تدرك</w:t>
      </w:r>
      <w:r w:rsidR="00EC290F">
        <w:rPr>
          <w:rFonts w:ascii="Calibri" w:eastAsia="Arial" w:hAnsi="Calibri" w:cs="Calibri" w:hint="cs"/>
          <w:color w:val="000000" w:themeColor="text1"/>
          <w:rtl/>
          <w:lang w:eastAsia="ar" w:bidi="ar-MA"/>
        </w:rPr>
        <w:t xml:space="preserve"> </w:t>
      </w:r>
      <w:r w:rsidR="00911106" w:rsidRPr="00EC290F">
        <w:rPr>
          <w:rFonts w:ascii="Calibri" w:eastAsia="Arial" w:hAnsi="Calibri" w:cs="Calibri"/>
          <w:color w:val="000000" w:themeColor="text1"/>
          <w:rtl/>
          <w:lang w:eastAsia="ar" w:bidi="ar-MA"/>
        </w:rPr>
        <w:t>التحديات الكثيرة التي تواجه مشروعاً كهذا</w:t>
      </w:r>
      <w:r w:rsidR="006D4695" w:rsidRPr="00EC290F">
        <w:rPr>
          <w:rFonts w:ascii="Calibri" w:eastAsia="Arial" w:hAnsi="Calibri" w:cs="Calibri"/>
          <w:color w:val="000000" w:themeColor="text1"/>
          <w:rtl/>
          <w:lang w:eastAsia="ar" w:bidi="ar-MA"/>
        </w:rPr>
        <w:t xml:space="preserve">. </w:t>
      </w:r>
      <w:r w:rsidR="00911106" w:rsidRPr="00EC290F">
        <w:rPr>
          <w:rFonts w:ascii="Calibri" w:eastAsia="Arial" w:hAnsi="Calibri" w:cs="Calibri"/>
          <w:color w:val="000000" w:themeColor="text1"/>
          <w:rtl/>
          <w:lang w:eastAsia="ar" w:bidi="ar-MA"/>
        </w:rPr>
        <w:t>وذكرت الأمانة أن الترتيبات التنظيمية كافية للتصدي لأي تحديات.</w:t>
      </w:r>
    </w:p>
    <w:p w14:paraId="4D10E613" w14:textId="77777777" w:rsidR="00430416" w:rsidRPr="008806D8" w:rsidRDefault="00430416" w:rsidP="008806D8">
      <w:pPr>
        <w:pStyle w:val="ListParagraph"/>
        <w:bidi/>
        <w:rPr>
          <w:rFonts w:ascii="Calibri" w:eastAsia="Arial" w:hAnsi="Calibri" w:cs="Calibri"/>
          <w:color w:val="000000" w:themeColor="text1"/>
        </w:rPr>
      </w:pPr>
    </w:p>
    <w:p w14:paraId="420E72C7" w14:textId="19934A91" w:rsidR="00430416" w:rsidRPr="008806D8" w:rsidRDefault="009972F0" w:rsidP="00E60BD0">
      <w:pPr>
        <w:numPr>
          <w:ilvl w:val="0"/>
          <w:numId w:val="4"/>
        </w:numPr>
        <w:tabs>
          <w:tab w:val="left" w:pos="739"/>
        </w:tabs>
        <w:bidi/>
        <w:ind w:left="7" w:hanging="13"/>
        <w:jc w:val="both"/>
        <w:rPr>
          <w:rFonts w:ascii="Calibri" w:hAnsi="Calibri" w:cs="Calibri"/>
          <w:color w:val="000000" w:themeColor="text1"/>
          <w:lang w:eastAsia="zh-CN"/>
        </w:rPr>
      </w:pPr>
      <w:r w:rsidRPr="008806D8">
        <w:rPr>
          <w:rFonts w:ascii="Calibri" w:eastAsia="Arial" w:hAnsi="Calibri" w:cs="Calibri"/>
          <w:color w:val="000000" w:themeColor="text1"/>
          <w:rtl/>
          <w:lang w:eastAsia="ar" w:bidi="ar-MA"/>
        </w:rPr>
        <w:t>واستعرضت اللجنةُ، خلال دورتها السادسة والسبعين، تحديثاً يوضح التقدم المحرز في التنفيذ حتى مارس 2025</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وأشار التحديث إلى أن المبادرة تمضي قدماً وفقاً للجدول الزمني المحدد، وأنها في مرحلة التصميم</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وناقشت اللجنةُ عدة قضايا، منها الحاجة إلى خطة رئيسية شاملة ذات أُطر زمنية، وتحديثات دورية، وتقييم المخاطر إلى جانب خطط العمل المتوقعة للتخفيف من حدة المخاطر</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وتتطلع اللجنةُ إلى تلقي مزيد من الإحاطات بشأن مراحل المشروع اللاحقة.</w:t>
      </w:r>
    </w:p>
    <w:p w14:paraId="2F016848" w14:textId="640A695F" w:rsidR="00430416" w:rsidRPr="008806D8" w:rsidRDefault="00430416" w:rsidP="008806D8">
      <w:pPr>
        <w:bidi/>
        <w:rPr>
          <w:rFonts w:ascii="Calibri" w:eastAsia="Arial" w:hAnsi="Calibri" w:cs="Calibri"/>
          <w:color w:val="000000" w:themeColor="text1"/>
        </w:rPr>
      </w:pPr>
    </w:p>
    <w:p w14:paraId="1F39192F" w14:textId="3674843A" w:rsidR="00430416" w:rsidRPr="008806D8" w:rsidRDefault="00430416" w:rsidP="008806D8">
      <w:pPr>
        <w:bidi/>
        <w:ind w:left="740"/>
        <w:rPr>
          <w:rFonts w:ascii="Calibri" w:hAnsi="Calibri" w:cs="Calibri"/>
          <w:color w:val="000000" w:themeColor="text1"/>
        </w:rPr>
      </w:pPr>
      <w:r w:rsidRPr="008806D8">
        <w:rPr>
          <w:rFonts w:ascii="Calibri" w:eastAsia="Arial" w:hAnsi="Calibri" w:cs="Calibri"/>
          <w:i/>
          <w:iCs/>
          <w:color w:val="000000" w:themeColor="text1"/>
          <w:rtl/>
          <w:lang w:eastAsia="ar" w:bidi="ar-MA"/>
        </w:rPr>
        <w:t>تحديث بشأن المشتريات</w:t>
      </w:r>
    </w:p>
    <w:p w14:paraId="276FC90A" w14:textId="6C87F2A5" w:rsidR="009972F0" w:rsidRPr="008806D8" w:rsidRDefault="009972F0" w:rsidP="008806D8">
      <w:pPr>
        <w:tabs>
          <w:tab w:val="left" w:pos="739"/>
        </w:tabs>
        <w:bidi/>
        <w:ind w:left="7"/>
        <w:rPr>
          <w:rFonts w:ascii="Calibri" w:hAnsi="Calibri" w:cs="Calibri"/>
          <w:color w:val="000000" w:themeColor="text1"/>
          <w:lang w:eastAsia="zh-CN"/>
        </w:rPr>
      </w:pPr>
    </w:p>
    <w:p w14:paraId="5FE90305" w14:textId="6189FD22" w:rsidR="00430416" w:rsidRPr="008806D8" w:rsidRDefault="00725A05" w:rsidP="00E60BD0">
      <w:pPr>
        <w:numPr>
          <w:ilvl w:val="0"/>
          <w:numId w:val="4"/>
        </w:numPr>
        <w:tabs>
          <w:tab w:val="left" w:pos="739"/>
        </w:tabs>
        <w:bidi/>
        <w:ind w:left="7" w:hanging="13"/>
        <w:jc w:val="both"/>
        <w:rPr>
          <w:rFonts w:ascii="Calibri" w:hAnsi="Calibri" w:cs="Calibri"/>
          <w:color w:val="000000" w:themeColor="text1"/>
          <w:lang w:eastAsia="zh-CN"/>
        </w:rPr>
      </w:pPr>
      <w:r w:rsidRPr="008806D8">
        <w:rPr>
          <w:rFonts w:ascii="Calibri" w:eastAsia="Arial" w:hAnsi="Calibri" w:cs="Calibri"/>
          <w:color w:val="000000" w:themeColor="text1"/>
          <w:rtl/>
          <w:lang w:eastAsia="ar" w:bidi="ar-MA"/>
        </w:rPr>
        <w:t>استعرضت اللجنة خلال دورتها الرابعة والسبعين تحديثاً بشأن المشتريات تضمَّن معلومات عن مناقشة الاستدامة التي أجرتها الدول الأعضاء في لجنة البرنامج والميزانية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ووافقت لجنة البرنامج والميزانية على أن تطبيق الاستدامة في المشتريات ينبغي ألّا يكون على حساب البلدان النامية أو البلدان الأقل نمواً أو البلدان التي تمر اقتصاداتها بمرحلة انتقالية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 xml:space="preserve">وأُبلِغت اللجنة بأن هذا الشرط يُطبق الآن، وأن دليل المشتريات يخضع للتنقيح لكي يعكس ذلك. </w:t>
      </w:r>
    </w:p>
    <w:p w14:paraId="28D9F3ED" w14:textId="77777777" w:rsidR="00430416" w:rsidRPr="008806D8" w:rsidRDefault="00430416" w:rsidP="008806D8">
      <w:pPr>
        <w:tabs>
          <w:tab w:val="left" w:pos="739"/>
        </w:tabs>
        <w:bidi/>
        <w:ind w:left="7"/>
        <w:rPr>
          <w:rFonts w:ascii="Calibri" w:hAnsi="Calibri" w:cs="Calibri"/>
          <w:color w:val="000000" w:themeColor="text1"/>
          <w:lang w:eastAsia="zh-CN"/>
        </w:rPr>
      </w:pPr>
    </w:p>
    <w:p w14:paraId="39AC304E" w14:textId="77777777" w:rsidR="00430416" w:rsidRPr="008806D8" w:rsidRDefault="00430416" w:rsidP="008806D8">
      <w:pPr>
        <w:pStyle w:val="ListParagraph"/>
        <w:bidi/>
        <w:rPr>
          <w:rFonts w:ascii="Calibri" w:hAnsi="Calibri" w:cs="Calibri"/>
          <w:color w:val="000000" w:themeColor="text1"/>
        </w:rPr>
      </w:pPr>
      <w:r w:rsidRPr="008806D8">
        <w:rPr>
          <w:rFonts w:ascii="Calibri" w:eastAsia="Arial" w:hAnsi="Calibri" w:cs="Calibri"/>
          <w:i/>
          <w:iCs/>
          <w:color w:val="000000" w:themeColor="text1"/>
          <w:rtl/>
          <w:lang w:eastAsia="ar" w:bidi="ar-MA"/>
        </w:rPr>
        <w:t>تحديث بشأن فعالية أنشطة مكافحة الغش</w:t>
      </w:r>
    </w:p>
    <w:p w14:paraId="07DCB8DA" w14:textId="77777777" w:rsidR="00430416" w:rsidRPr="008806D8" w:rsidRDefault="00430416" w:rsidP="008806D8">
      <w:pPr>
        <w:tabs>
          <w:tab w:val="left" w:pos="739"/>
        </w:tabs>
        <w:bidi/>
        <w:ind w:left="7"/>
        <w:rPr>
          <w:rFonts w:ascii="Calibri" w:hAnsi="Calibri" w:cs="Calibri"/>
          <w:color w:val="000000" w:themeColor="text1"/>
          <w:lang w:eastAsia="zh-CN"/>
        </w:rPr>
      </w:pPr>
    </w:p>
    <w:p w14:paraId="72BEE13A" w14:textId="57FDFAEA" w:rsidR="00430416" w:rsidRPr="008806D8" w:rsidRDefault="00BF244E" w:rsidP="00E60BD0">
      <w:pPr>
        <w:numPr>
          <w:ilvl w:val="0"/>
          <w:numId w:val="4"/>
        </w:numPr>
        <w:tabs>
          <w:tab w:val="left" w:pos="739"/>
        </w:tabs>
        <w:bidi/>
        <w:ind w:left="7" w:hanging="13"/>
        <w:jc w:val="both"/>
        <w:rPr>
          <w:rFonts w:ascii="Calibri" w:hAnsi="Calibri" w:cs="Calibri"/>
          <w:color w:val="000000" w:themeColor="text1"/>
          <w:lang w:eastAsia="zh-CN"/>
        </w:rPr>
      </w:pPr>
      <w:r w:rsidRPr="008806D8">
        <w:rPr>
          <w:rFonts w:ascii="Calibri" w:eastAsia="Arial" w:hAnsi="Calibri" w:cs="Calibri"/>
          <w:color w:val="000000" w:themeColor="text1"/>
          <w:rtl/>
          <w:lang w:eastAsia="ar" w:bidi="ar-MA"/>
        </w:rPr>
        <w:t>استعرضت اللجنةُ، خلال دورتها السادسة والسبعين، تحديثاً بشأن أنشطة مكافحة الغش، وتضمَّن التحديث تفاصيل عن إطار المنظمة لمكافحة الغش، وسياسات الويبو بشأن منع الغش واكتشافه، والتقييم المتواصل لمخاطر الغش الذي يُجريه خبير خارجي</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ونصحت اللجنةُ الإدارةَ بالبحث عن أدوات رقمية مُحسَّنة لمكافحة الغش، وتعزيز التواصل الداخلي، وإجراء قياسات لفعالية أنشطة مكافحة الغش.</w:t>
      </w:r>
    </w:p>
    <w:p w14:paraId="08ED56A3" w14:textId="77777777" w:rsidR="00430416" w:rsidRPr="008806D8" w:rsidRDefault="00430416" w:rsidP="008806D8">
      <w:pPr>
        <w:tabs>
          <w:tab w:val="left" w:pos="739"/>
        </w:tabs>
        <w:bidi/>
        <w:ind w:left="7"/>
        <w:rPr>
          <w:rFonts w:ascii="Calibri" w:hAnsi="Calibri" w:cs="Calibri"/>
          <w:color w:val="000000" w:themeColor="text1"/>
          <w:lang w:eastAsia="zh-CN"/>
        </w:rPr>
      </w:pPr>
    </w:p>
    <w:p w14:paraId="7E67F60F" w14:textId="676B59A9" w:rsidR="00430416" w:rsidRPr="008806D8" w:rsidRDefault="00430416" w:rsidP="008806D8">
      <w:pPr>
        <w:pStyle w:val="ListParagraph"/>
        <w:bidi/>
        <w:rPr>
          <w:rFonts w:ascii="Calibri" w:hAnsi="Calibri" w:cs="Calibri"/>
          <w:color w:val="000000" w:themeColor="text1"/>
        </w:rPr>
      </w:pPr>
      <w:r w:rsidRPr="008806D8">
        <w:rPr>
          <w:rFonts w:ascii="Calibri" w:eastAsia="Arial" w:hAnsi="Calibri" w:cs="Calibri"/>
          <w:i/>
          <w:iCs/>
          <w:color w:val="000000" w:themeColor="text1"/>
          <w:rtl/>
          <w:lang w:eastAsia="ar" w:bidi="ar-MA"/>
        </w:rPr>
        <w:t>تحديث بشأن حوكمة البيانات</w:t>
      </w:r>
    </w:p>
    <w:p w14:paraId="01AA5AA6" w14:textId="77777777" w:rsidR="00430416" w:rsidRPr="008806D8" w:rsidRDefault="00430416" w:rsidP="008806D8">
      <w:pPr>
        <w:tabs>
          <w:tab w:val="left" w:pos="739"/>
        </w:tabs>
        <w:bidi/>
        <w:rPr>
          <w:rFonts w:ascii="Calibri" w:hAnsi="Calibri" w:cs="Calibri"/>
          <w:color w:val="000000" w:themeColor="text1"/>
          <w:lang w:eastAsia="zh-CN"/>
        </w:rPr>
      </w:pPr>
    </w:p>
    <w:p w14:paraId="726B6899" w14:textId="590BCED2" w:rsidR="007C1ACF" w:rsidRPr="008806D8" w:rsidRDefault="00430416" w:rsidP="00E60BD0">
      <w:pPr>
        <w:numPr>
          <w:ilvl w:val="0"/>
          <w:numId w:val="4"/>
        </w:numPr>
        <w:tabs>
          <w:tab w:val="left" w:pos="740"/>
        </w:tabs>
        <w:bidi/>
        <w:ind w:left="7" w:hanging="13"/>
        <w:jc w:val="both"/>
        <w:rPr>
          <w:rFonts w:ascii="Calibri" w:hAnsi="Calibri" w:cs="Calibri"/>
          <w:color w:val="000000" w:themeColor="text1"/>
          <w:lang w:eastAsia="zh-CN"/>
        </w:rPr>
      </w:pPr>
      <w:r w:rsidRPr="008806D8">
        <w:rPr>
          <w:rFonts w:ascii="Calibri" w:eastAsia="Arial" w:hAnsi="Calibri" w:cs="Calibri"/>
          <w:color w:val="000000" w:themeColor="text1"/>
          <w:rtl/>
          <w:lang w:eastAsia="ar" w:bidi="ar-MA"/>
        </w:rPr>
        <w:t>تلقت اللجنةُ خلال دورتها الخامسة والسبعين تحديثاً بشأن حوكمة البيانات من كبير مسؤولي الأمن وكبير مسؤولي المعلومات</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وذُكر أن حوكمة البيانات مسألة ناشئة يجري تناولها عن طريق تعيين شخص في منصب كبير مسؤولي البيانات، ووضع استراتيجية لحوكمة البيانات، وزيادة التركيز على أمن البيانات وخصوصيتها</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فالبيانات تُعدّ ذُخراً ومورداً بالغ الأهمية للمنظمة، وتستحق، وفقاً لما ذكرته اللجنة، أعلى مستويات الاهتمام من القيادة العليا</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وأعربت اللجنة عن تطلّعها إلى تلقي إحاطة أخرى عندما تكون استراتيجية البيانات الجديدة جاهزة.</w:t>
      </w:r>
    </w:p>
    <w:p w14:paraId="60BAB0D7" w14:textId="77777777" w:rsidR="007C1ACF" w:rsidRPr="008806D8" w:rsidRDefault="007C1ACF" w:rsidP="008806D8">
      <w:pPr>
        <w:tabs>
          <w:tab w:val="left" w:pos="740"/>
        </w:tabs>
        <w:bidi/>
        <w:rPr>
          <w:rFonts w:ascii="Calibri" w:eastAsia="Arial" w:hAnsi="Calibri" w:cs="Calibri"/>
          <w:color w:val="000000" w:themeColor="text1"/>
        </w:rPr>
      </w:pPr>
    </w:p>
    <w:p w14:paraId="751F20E3" w14:textId="77777777" w:rsidR="007C1ACF" w:rsidRPr="008806D8" w:rsidRDefault="007C1ACF" w:rsidP="00E60BD0">
      <w:pPr>
        <w:keepNext/>
        <w:bidi/>
        <w:ind w:left="740"/>
        <w:rPr>
          <w:rFonts w:ascii="Calibri" w:eastAsia="Arial" w:hAnsi="Calibri" w:cs="Calibri"/>
          <w:i/>
          <w:iCs/>
          <w:color w:val="000000" w:themeColor="text1"/>
        </w:rPr>
      </w:pPr>
      <w:r w:rsidRPr="008806D8">
        <w:rPr>
          <w:rFonts w:ascii="Calibri" w:eastAsia="Arial" w:hAnsi="Calibri" w:cs="Calibri"/>
          <w:i/>
          <w:iCs/>
          <w:color w:val="000000" w:themeColor="text1"/>
          <w:rtl/>
          <w:lang w:eastAsia="ar" w:bidi="ar-MA"/>
        </w:rPr>
        <w:t>تحديث بشأن موقف الويبو حيال الترابط والتفاعل بين الذكاء الاصطناعي والملكية الفكرية، بما في ذلك التنفيذ الداخلي والنشر</w:t>
      </w:r>
    </w:p>
    <w:p w14:paraId="5240220C" w14:textId="77777777" w:rsidR="007C1ACF" w:rsidRPr="008806D8" w:rsidRDefault="007C1ACF" w:rsidP="00E60BD0">
      <w:pPr>
        <w:keepNext/>
        <w:tabs>
          <w:tab w:val="left" w:pos="740"/>
        </w:tabs>
        <w:bidi/>
        <w:rPr>
          <w:rFonts w:ascii="Calibri" w:hAnsi="Calibri" w:cs="Calibri"/>
          <w:color w:val="000000" w:themeColor="text1"/>
          <w:lang w:eastAsia="zh-CN"/>
        </w:rPr>
      </w:pPr>
    </w:p>
    <w:p w14:paraId="295CCEDC" w14:textId="64F9A5E5" w:rsidR="00430416" w:rsidRPr="008806D8" w:rsidRDefault="00430416" w:rsidP="00E60BD0">
      <w:pPr>
        <w:numPr>
          <w:ilvl w:val="0"/>
          <w:numId w:val="4"/>
        </w:numPr>
        <w:tabs>
          <w:tab w:val="left" w:pos="740"/>
        </w:tabs>
        <w:bidi/>
        <w:ind w:left="7" w:hanging="13"/>
        <w:jc w:val="both"/>
        <w:rPr>
          <w:rFonts w:ascii="Calibri" w:hAnsi="Calibri" w:cs="Calibri"/>
          <w:color w:val="000000" w:themeColor="text1"/>
          <w:lang w:eastAsia="zh-CN"/>
        </w:rPr>
      </w:pPr>
      <w:r w:rsidRPr="008806D8">
        <w:rPr>
          <w:rFonts w:ascii="Calibri" w:eastAsia="Arial" w:hAnsi="Calibri" w:cs="Calibri"/>
          <w:color w:val="000000" w:themeColor="text1"/>
          <w:rtl/>
          <w:lang w:eastAsia="ar" w:bidi="ar-MA"/>
        </w:rPr>
        <w:t>تلقت اللجنة، خلال دروتها الرابعة والسبعين، إحاطة وتحديثاً بشأن الترابط والتفاعل بين الذكاء الاصطناعي والملكية الفكرية، بما في ذلك التنفيذ الداخلي ونشر المبادرات. وأعدت الويبو أدوات عديدة، وأنشأت فرقة عمل لتناول مسائل الذكاء الاصطناعي، وأصدرت توجيهات للموظفين بشأن الاستخدام المسؤول للذكاء الاصطناعي في المنظمة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وأعربت اللجنة عن تقديرها البالغ للدور البارز الذي تؤديه الويبو في هذا الصدد، وشجعت على مواصلة الاهتمام بالمسألة ودعمها داخل المنظمة.</w:t>
      </w:r>
    </w:p>
    <w:p w14:paraId="7627E843" w14:textId="77777777" w:rsidR="00430416" w:rsidRPr="008806D8" w:rsidRDefault="00430416" w:rsidP="008806D8">
      <w:pPr>
        <w:bidi/>
        <w:rPr>
          <w:rFonts w:ascii="Calibri" w:hAnsi="Calibri" w:cs="Calibri"/>
          <w:color w:val="000000" w:themeColor="text1"/>
        </w:rPr>
      </w:pPr>
    </w:p>
    <w:p w14:paraId="6C045E78" w14:textId="77777777" w:rsidR="007C1ACF" w:rsidRPr="008806D8" w:rsidRDefault="007C1ACF" w:rsidP="008806D8">
      <w:pPr>
        <w:bidi/>
        <w:rPr>
          <w:rFonts w:ascii="Calibri" w:hAnsi="Calibri" w:cs="Calibri"/>
          <w:color w:val="000000" w:themeColor="text1"/>
        </w:rPr>
      </w:pPr>
    </w:p>
    <w:p w14:paraId="740641D5" w14:textId="44DA88DB" w:rsidR="00430416" w:rsidRPr="008806D8" w:rsidRDefault="00EC290F" w:rsidP="00EC290F">
      <w:pPr>
        <w:tabs>
          <w:tab w:val="left" w:pos="740"/>
        </w:tabs>
        <w:bidi/>
        <w:rPr>
          <w:rFonts w:ascii="Calibri" w:eastAsia="Arial" w:hAnsi="Calibri" w:cs="Calibri"/>
          <w:color w:val="000000" w:themeColor="text1"/>
        </w:rPr>
      </w:pPr>
      <w:r w:rsidRPr="00EC290F">
        <w:rPr>
          <w:rFonts w:ascii="Calibri" w:eastAsia="Arial" w:hAnsi="Calibri" w:cs="Calibri" w:hint="cs"/>
          <w:color w:val="000000" w:themeColor="text1"/>
          <w:rtl/>
          <w:lang w:eastAsia="ar" w:bidi="ar-MA"/>
        </w:rPr>
        <w:lastRenderedPageBreak/>
        <w:t>هاء.</w:t>
      </w:r>
      <w:r w:rsidRPr="00EC290F">
        <w:rPr>
          <w:rFonts w:ascii="Calibri" w:eastAsia="Arial" w:hAnsi="Calibri" w:cs="Calibri"/>
          <w:color w:val="000000" w:themeColor="text1"/>
          <w:rtl/>
          <w:lang w:eastAsia="ar" w:bidi="ar-MA"/>
        </w:rPr>
        <w:tab/>
      </w:r>
      <w:r w:rsidR="00430416" w:rsidRPr="008806D8">
        <w:rPr>
          <w:rFonts w:ascii="Calibri" w:eastAsia="Arial" w:hAnsi="Calibri" w:cs="Calibri"/>
          <w:color w:val="000000" w:themeColor="text1"/>
          <w:u w:val="single"/>
          <w:rtl/>
          <w:lang w:eastAsia="ar" w:bidi="ar-MA"/>
        </w:rPr>
        <w:t>تنفيذ توصيات الرقابة</w:t>
      </w:r>
    </w:p>
    <w:p w14:paraId="3D460D52" w14:textId="77777777" w:rsidR="007C1ACF" w:rsidRPr="008806D8" w:rsidRDefault="007C1ACF" w:rsidP="008806D8">
      <w:pPr>
        <w:tabs>
          <w:tab w:val="left" w:pos="740"/>
        </w:tabs>
        <w:bidi/>
        <w:ind w:left="7"/>
        <w:rPr>
          <w:rFonts w:ascii="Calibri" w:hAnsi="Calibri" w:cs="Calibri"/>
          <w:color w:val="000000" w:themeColor="text1"/>
          <w:lang w:eastAsia="zh-CN"/>
        </w:rPr>
      </w:pPr>
    </w:p>
    <w:p w14:paraId="03A63813" w14:textId="65AF7173" w:rsidR="00847B80" w:rsidRPr="00EC290F" w:rsidRDefault="007C1ACF" w:rsidP="00E60BD0">
      <w:pPr>
        <w:numPr>
          <w:ilvl w:val="0"/>
          <w:numId w:val="4"/>
        </w:numPr>
        <w:tabs>
          <w:tab w:val="left" w:pos="740"/>
        </w:tabs>
        <w:bidi/>
        <w:ind w:left="20" w:hanging="13"/>
        <w:jc w:val="both"/>
        <w:rPr>
          <w:rFonts w:ascii="Calibri" w:hAnsi="Calibri" w:cs="Calibri"/>
          <w:color w:val="000000" w:themeColor="text1"/>
        </w:rPr>
      </w:pPr>
      <w:r w:rsidRPr="00EC290F">
        <w:rPr>
          <w:rFonts w:ascii="Calibri" w:eastAsia="Arial" w:hAnsi="Calibri" w:cs="Calibri"/>
          <w:color w:val="000000" w:themeColor="text1"/>
          <w:rtl/>
          <w:lang w:eastAsia="ar" w:bidi="ar-MA"/>
        </w:rPr>
        <w:t>استعرضت اللجنة، خلال كل دورة من دوراتها، حالة توصيات الرقابة المعلقة المُقدَّمة من شعبة الرقابة الداخلية والمدقق الخارجي ووحدة التفتيش المشتركة</w:t>
      </w:r>
      <w:r w:rsidR="006D4695" w:rsidRPr="00EC290F">
        <w:rPr>
          <w:rFonts w:ascii="Calibri" w:eastAsia="Arial" w:hAnsi="Calibri" w:cs="Calibri"/>
          <w:color w:val="000000" w:themeColor="text1"/>
          <w:rtl/>
          <w:lang w:eastAsia="ar" w:bidi="ar-MA"/>
        </w:rPr>
        <w:t>.</w:t>
      </w:r>
      <w:r w:rsidRPr="00EC290F">
        <w:rPr>
          <w:rFonts w:ascii="Calibri" w:eastAsia="Arial" w:hAnsi="Calibri" w:cs="Calibri"/>
          <w:color w:val="000000" w:themeColor="text1"/>
          <w:rtl/>
          <w:lang w:eastAsia="ar" w:bidi="ar-MA"/>
        </w:rPr>
        <w:t xml:space="preserve"> </w:t>
      </w:r>
      <w:r w:rsidR="009E7CA5">
        <w:rPr>
          <w:rFonts w:ascii="Calibri" w:eastAsia="Arial" w:hAnsi="Calibri" w:cs="Calibri" w:hint="cs"/>
          <w:color w:val="000000" w:themeColor="text1"/>
          <w:rtl/>
          <w:lang w:eastAsia="ar" w:bidi="ar-MA"/>
        </w:rPr>
        <w:t>و</w:t>
      </w:r>
      <w:r w:rsidR="00847B80" w:rsidRPr="00EC290F">
        <w:rPr>
          <w:rFonts w:ascii="Calibri" w:eastAsia="Arial" w:hAnsi="Calibri" w:cs="Calibri"/>
          <w:color w:val="000000" w:themeColor="text1"/>
          <w:rtl/>
          <w:lang w:eastAsia="ar" w:bidi="ar-MA"/>
        </w:rPr>
        <w:t>أحاطت اللجنةُ علماً بما أُضيف وبما أُغلِق من التوصيات، وركزت اهتمامها أيضاً على التوصيات ذات الأولوية العالية التي ظلت معلقة لفترات طويلة من الزمن.</w:t>
      </w:r>
    </w:p>
    <w:p w14:paraId="1C492491" w14:textId="77777777" w:rsidR="00847B80" w:rsidRPr="008806D8" w:rsidRDefault="00847B80" w:rsidP="008806D8">
      <w:pPr>
        <w:tabs>
          <w:tab w:val="left" w:pos="740"/>
        </w:tabs>
        <w:bidi/>
        <w:ind w:left="20"/>
        <w:rPr>
          <w:rFonts w:ascii="Calibri" w:hAnsi="Calibri" w:cs="Calibri"/>
          <w:color w:val="000000" w:themeColor="text1"/>
        </w:rPr>
      </w:pPr>
    </w:p>
    <w:p w14:paraId="7AAB2362" w14:textId="4216C3C3" w:rsidR="00847B80" w:rsidRPr="008806D8" w:rsidRDefault="00CA50E8" w:rsidP="00E60BD0">
      <w:pPr>
        <w:numPr>
          <w:ilvl w:val="0"/>
          <w:numId w:val="4"/>
        </w:numPr>
        <w:tabs>
          <w:tab w:val="left" w:pos="740"/>
        </w:tabs>
        <w:bidi/>
        <w:ind w:left="20" w:hanging="13"/>
        <w:jc w:val="both"/>
        <w:rPr>
          <w:rFonts w:ascii="Calibri" w:hAnsi="Calibri" w:cs="Calibri"/>
          <w:color w:val="000000" w:themeColor="text1"/>
        </w:rPr>
      </w:pPr>
      <w:r w:rsidRPr="008806D8">
        <w:rPr>
          <w:rFonts w:ascii="Calibri" w:eastAsia="Arial" w:hAnsi="Calibri" w:cs="Calibri"/>
          <w:color w:val="000000" w:themeColor="text1"/>
          <w:rtl/>
          <w:lang w:eastAsia="ar" w:bidi="ar-MA"/>
        </w:rPr>
        <w:t>وأحاطت اللجنة علماً، خلال دورتها الرابعة والسبعين، بما أُبدي من رغبة في تقديم معلومات إلى الدول الأعضاء عن التقدم المحرز في تنفيذ جميع التوصيات المعلقة في نسق يسهل على الدول الأعضاء الاطلاع عليه</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واستعرضت اللجنةُ، خلال دورتها السادسة والسبعين، تقرير شعبة الرقابة الداخلية عن حالة توصيات الرقابة المُعلَّقة حتى 14 مارس 2025</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وكان مجموع التوصيات التي لا تزال مفتوحة 23 توصية، مما يشير إلى حدوث انخفاض ملحوظ في عدد التوصيات المفتوحة، إذ كان عددها 30 توصية في ديسمبر 2024</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وأُغلقت منذ آخر تحديث 15 توصية، منها توصيتان ذواتا أولوية عالية و10 توصيات ذات أولوية متوسطة وثلاث توصيات ذات أولوية منخفضة، وبعضها كان معلقاً منذ عام 2023</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وقد قلّ متوسط مدة التوصيات المفتوحة، وكان التفاعل المستمر مع أصحاب التوصيات يُسهم في إحراز تقدم مطرد في التنفيذ والإغلاق.</w:t>
      </w:r>
    </w:p>
    <w:p w14:paraId="127950C7" w14:textId="77777777" w:rsidR="00847B80" w:rsidRPr="008806D8" w:rsidRDefault="00847B80" w:rsidP="008806D8">
      <w:pPr>
        <w:bidi/>
        <w:rPr>
          <w:rFonts w:ascii="Calibri" w:hAnsi="Calibri" w:cs="Calibri"/>
          <w:color w:val="000000" w:themeColor="text1"/>
        </w:rPr>
      </w:pPr>
    </w:p>
    <w:p w14:paraId="25CE9BD7" w14:textId="68337B65" w:rsidR="0022200B" w:rsidRPr="008806D8" w:rsidRDefault="0022200B" w:rsidP="00E60BD0">
      <w:pPr>
        <w:numPr>
          <w:ilvl w:val="0"/>
          <w:numId w:val="4"/>
        </w:numPr>
        <w:tabs>
          <w:tab w:val="left" w:pos="740"/>
        </w:tabs>
        <w:bidi/>
        <w:ind w:left="20" w:hanging="13"/>
        <w:jc w:val="both"/>
        <w:rPr>
          <w:rFonts w:ascii="Calibri" w:hAnsi="Calibri" w:cs="Calibri"/>
          <w:color w:val="000000" w:themeColor="text1"/>
        </w:rPr>
      </w:pPr>
      <w:r w:rsidRPr="008806D8">
        <w:rPr>
          <w:rFonts w:ascii="Calibri" w:eastAsia="Arial" w:hAnsi="Calibri" w:cs="Calibri"/>
          <w:color w:val="000000" w:themeColor="text1"/>
          <w:rtl/>
          <w:lang w:eastAsia="ar" w:bidi="ar-MA"/>
        </w:rPr>
        <w:t>وتشهد حالة التوصيات المفتوحة تقدماً ملحوظاً، مقارنةً بالفترات السابقة، فقد كان عدد التوصيات المعلقة في نوفمبر 2022، على سبيل المثال، 97 توصية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وأحاطت اللجنةُ علماً بأن توصيات وحدة التفتيش المشتركة لم تُدرَج في التحليل الخاص بالدورة السادسة والسبعين، وطلبت إدراجها في التقارير المستقبلية.</w:t>
      </w:r>
    </w:p>
    <w:p w14:paraId="0D3913EE" w14:textId="77777777" w:rsidR="00165082" w:rsidRPr="008806D8" w:rsidRDefault="00165082" w:rsidP="008806D8">
      <w:pPr>
        <w:bidi/>
        <w:rPr>
          <w:rFonts w:ascii="Calibri" w:eastAsia="Arial" w:hAnsi="Calibri" w:cs="Calibri"/>
          <w:color w:val="000000" w:themeColor="text1"/>
        </w:rPr>
      </w:pPr>
    </w:p>
    <w:p w14:paraId="1F002330" w14:textId="77777777" w:rsidR="00847B80" w:rsidRPr="008806D8" w:rsidRDefault="00847B80" w:rsidP="008806D8">
      <w:pPr>
        <w:bidi/>
        <w:rPr>
          <w:rFonts w:ascii="Calibri" w:eastAsia="Arial" w:hAnsi="Calibri" w:cs="Calibri"/>
          <w:color w:val="000000" w:themeColor="text1"/>
        </w:rPr>
      </w:pPr>
    </w:p>
    <w:p w14:paraId="6DE47E94" w14:textId="0B66B73B" w:rsidR="00CA50E8" w:rsidRPr="008806D8" w:rsidRDefault="00EC290F" w:rsidP="00EC290F">
      <w:pPr>
        <w:tabs>
          <w:tab w:val="left" w:pos="740"/>
        </w:tabs>
        <w:bidi/>
        <w:rPr>
          <w:rFonts w:ascii="Calibri" w:eastAsia="Arial" w:hAnsi="Calibri" w:cs="Calibri"/>
          <w:color w:val="000000" w:themeColor="text1"/>
        </w:rPr>
      </w:pPr>
      <w:r w:rsidRPr="00EC290F">
        <w:rPr>
          <w:rFonts w:ascii="Calibri" w:eastAsia="Arial" w:hAnsi="Calibri" w:cs="Calibri" w:hint="cs"/>
          <w:color w:val="000000" w:themeColor="text1"/>
          <w:rtl/>
          <w:lang w:eastAsia="ar" w:bidi="ar-MA"/>
        </w:rPr>
        <w:t>واو.</w:t>
      </w:r>
      <w:r w:rsidRPr="00EC290F">
        <w:rPr>
          <w:rFonts w:ascii="Calibri" w:eastAsia="Arial" w:hAnsi="Calibri" w:cs="Calibri"/>
          <w:color w:val="000000" w:themeColor="text1"/>
          <w:rtl/>
          <w:lang w:eastAsia="ar" w:bidi="ar-MA"/>
        </w:rPr>
        <w:tab/>
      </w:r>
      <w:r w:rsidR="00165082" w:rsidRPr="008806D8">
        <w:rPr>
          <w:rFonts w:ascii="Calibri" w:eastAsia="Arial" w:hAnsi="Calibri" w:cs="Calibri"/>
          <w:color w:val="000000" w:themeColor="text1"/>
          <w:u w:val="single"/>
          <w:rtl/>
          <w:lang w:eastAsia="ar" w:bidi="ar-MA"/>
        </w:rPr>
        <w:t xml:space="preserve">الأخلاقيات وأمين المظالم </w:t>
      </w:r>
    </w:p>
    <w:p w14:paraId="2828E478" w14:textId="77777777" w:rsidR="00CA50E8" w:rsidRPr="008806D8" w:rsidRDefault="00CA50E8" w:rsidP="008806D8">
      <w:pPr>
        <w:tabs>
          <w:tab w:val="left" w:pos="740"/>
        </w:tabs>
        <w:bidi/>
        <w:ind w:left="14"/>
        <w:rPr>
          <w:rFonts w:ascii="Calibri" w:eastAsia="Arial" w:hAnsi="Calibri" w:cs="Calibri"/>
          <w:color w:val="000000" w:themeColor="text1"/>
        </w:rPr>
      </w:pPr>
    </w:p>
    <w:p w14:paraId="154BDEB3" w14:textId="2A057758" w:rsidR="003E22EF" w:rsidRPr="008806D8" w:rsidRDefault="00165082" w:rsidP="008806D8">
      <w:pPr>
        <w:tabs>
          <w:tab w:val="left" w:pos="740"/>
        </w:tabs>
        <w:bidi/>
        <w:ind w:left="720"/>
        <w:rPr>
          <w:rFonts w:ascii="Calibri" w:eastAsia="Arial" w:hAnsi="Calibri" w:cs="Calibri"/>
          <w:color w:val="000000" w:themeColor="text1"/>
        </w:rPr>
      </w:pPr>
      <w:r w:rsidRPr="008806D8">
        <w:rPr>
          <w:rFonts w:ascii="Calibri" w:eastAsia="Arial" w:hAnsi="Calibri" w:cs="Calibri"/>
          <w:i/>
          <w:iCs/>
          <w:color w:val="000000" w:themeColor="text1"/>
          <w:rtl/>
          <w:lang w:eastAsia="ar" w:bidi="ar-MA"/>
        </w:rPr>
        <w:t>مكتب الأخلاقيات</w:t>
      </w:r>
    </w:p>
    <w:p w14:paraId="6C8F8D4A" w14:textId="77777777" w:rsidR="00847B80" w:rsidRPr="008806D8" w:rsidRDefault="00847B80" w:rsidP="008806D8">
      <w:pPr>
        <w:bidi/>
        <w:rPr>
          <w:rFonts w:ascii="Calibri" w:hAnsi="Calibri" w:cs="Calibri"/>
          <w:color w:val="000000" w:themeColor="text1"/>
        </w:rPr>
      </w:pPr>
    </w:p>
    <w:p w14:paraId="14FB29CE" w14:textId="77777777" w:rsidR="00847B80" w:rsidRPr="008806D8" w:rsidRDefault="00847B80" w:rsidP="00E60BD0">
      <w:pPr>
        <w:numPr>
          <w:ilvl w:val="0"/>
          <w:numId w:val="4"/>
        </w:numPr>
        <w:tabs>
          <w:tab w:val="left" w:pos="741"/>
        </w:tabs>
        <w:bidi/>
        <w:ind w:left="20" w:hanging="13"/>
        <w:jc w:val="both"/>
        <w:rPr>
          <w:rFonts w:ascii="Calibri" w:hAnsi="Calibri" w:cs="Calibri"/>
          <w:color w:val="000000" w:themeColor="text1"/>
        </w:rPr>
      </w:pPr>
      <w:r w:rsidRPr="008806D8">
        <w:rPr>
          <w:rFonts w:ascii="Calibri" w:eastAsia="Arial" w:hAnsi="Calibri" w:cs="Calibri"/>
          <w:color w:val="000000" w:themeColor="text1"/>
          <w:rtl/>
          <w:lang w:eastAsia="ar" w:bidi="ar-MA"/>
        </w:rPr>
        <w:t>اجتمعت اللجنة، في دورتها الثالثة والسبعين، مع رئيس مكتب الأخلاقيات المؤقت لمناقشة أنشطته الجارية، وأعربت عن تقديرها لدعمه المستمر لهذه الوظيفة المهمة خلال الفترة الانتقالية.</w:t>
      </w:r>
    </w:p>
    <w:p w14:paraId="6DC9587A" w14:textId="77777777" w:rsidR="00847B80" w:rsidRPr="008806D8" w:rsidRDefault="00847B80" w:rsidP="008806D8">
      <w:pPr>
        <w:tabs>
          <w:tab w:val="left" w:pos="741"/>
        </w:tabs>
        <w:bidi/>
        <w:ind w:left="20"/>
        <w:rPr>
          <w:rFonts w:ascii="Calibri" w:hAnsi="Calibri" w:cs="Calibri"/>
          <w:color w:val="000000" w:themeColor="text1"/>
        </w:rPr>
      </w:pPr>
    </w:p>
    <w:p w14:paraId="7017C752" w14:textId="06558E2C" w:rsidR="00950160" w:rsidRPr="008806D8" w:rsidRDefault="00793F86" w:rsidP="00E60BD0">
      <w:pPr>
        <w:numPr>
          <w:ilvl w:val="0"/>
          <w:numId w:val="4"/>
        </w:numPr>
        <w:tabs>
          <w:tab w:val="left" w:pos="741"/>
        </w:tabs>
        <w:bidi/>
        <w:ind w:left="20" w:hanging="13"/>
        <w:jc w:val="both"/>
        <w:rPr>
          <w:rFonts w:ascii="Calibri" w:hAnsi="Calibri" w:cs="Calibri"/>
          <w:color w:val="000000" w:themeColor="text1"/>
        </w:rPr>
      </w:pPr>
      <w:r w:rsidRPr="008806D8">
        <w:rPr>
          <w:rFonts w:ascii="Calibri" w:eastAsia="Arial" w:hAnsi="Calibri" w:cs="Calibri"/>
          <w:color w:val="000000" w:themeColor="text1"/>
          <w:rtl/>
          <w:lang w:eastAsia="ar" w:bidi="ar-MA"/>
        </w:rPr>
        <w:t>وتلقت اللجنة، خلال دورتها الرابعة والسبعين، إحاطةً من رئيسة مكتب الأخلاقيات الجديدة بشأن التقدم المحرز في خطة عمل المكتب في أوائل عام 2024، وبشأن خطة عملها الفردية للفترة من أغسطس إلى ديسمبر 2024</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وأحاطت اللجنةُ علماً بالتركيز على الأهداف الرئيسية أربعة التالية: إسداء المشورة والتوجيه بشأن المسائل الأخلاقية إلى موظفي الويبو، وزيادة الوعي الأخلاقي، ورصد سياسات الأخلاقيات ووضع المعايير، وإدارة أنشطة مكتب الأخلاقيات وموارده</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وشدَّدت خطط العمل أيضاً على التعاون مع أصحاب المصلحة الداخليين، والاستجابة للتوصيات الصادرة عن هيئات الرقابة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كما تلقت اللجنة تأكيداً أن الانتقال قد يسّر بالفعل تنفيذ عملية تسليم سلسة بين رئيس مكتب الأخلاقيات المؤقت ورئيسة مكتب الأخلاقيات الجديدة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ورحّبت اللجنة بأداء المكتب، وأيّدت التطوير المستمر للوظيفة.</w:t>
      </w:r>
    </w:p>
    <w:p w14:paraId="30F43510" w14:textId="77777777" w:rsidR="00847B80" w:rsidRPr="008806D8" w:rsidRDefault="00847B80" w:rsidP="008806D8">
      <w:pPr>
        <w:bidi/>
        <w:rPr>
          <w:rFonts w:ascii="Calibri" w:hAnsi="Calibri" w:cs="Calibri"/>
          <w:color w:val="000000" w:themeColor="text1"/>
        </w:rPr>
      </w:pPr>
    </w:p>
    <w:p w14:paraId="23A477F6" w14:textId="1AE8ED3F" w:rsidR="00847B80" w:rsidRPr="008806D8" w:rsidRDefault="00847B80" w:rsidP="00E60BD0">
      <w:pPr>
        <w:numPr>
          <w:ilvl w:val="0"/>
          <w:numId w:val="4"/>
        </w:numPr>
        <w:tabs>
          <w:tab w:val="left" w:pos="741"/>
        </w:tabs>
        <w:bidi/>
        <w:ind w:left="20" w:hanging="13"/>
        <w:jc w:val="both"/>
        <w:rPr>
          <w:rFonts w:ascii="Calibri" w:hAnsi="Calibri" w:cs="Calibri"/>
          <w:color w:val="000000" w:themeColor="text1"/>
        </w:rPr>
      </w:pPr>
      <w:r w:rsidRPr="008806D8">
        <w:rPr>
          <w:rFonts w:ascii="Calibri" w:eastAsia="Arial" w:hAnsi="Calibri" w:cs="Calibri"/>
          <w:color w:val="000000" w:themeColor="text1"/>
          <w:rtl/>
          <w:lang w:eastAsia="ar" w:bidi="ar-MA"/>
        </w:rPr>
        <w:t>واستعرضت اللجنة، خلال دورتها الخامسة والسبعين، تحديثاً بشأن أنشطة مكتب الأخلاقيات لعام 2024</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وأشار التحديث إلى أن المكتب قد تلقى خلال عام 2024 ما مجموعه 164 طلب استشارة، وأشار إلى وجود زيادة كبيرة في طلبات الاستشارة منذ وصول رئيسة مكتب الأخلاقيات الجديدة في 1 أغسطس 2024</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وكانت غالبية هذه الطلبات تتعلق بأنشطة خارجية، والانتقام و/أو الثأر، ومعايير السلوك، وغير ذلك من المشورة المتعلقة بالأخلاقيات</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وأكملت أيضاً رئيسة مكتب الأخلاقيات عدداً من الأنشطة التدريبية وفعاليات التوعية، ووضعت خطة عمل سنوية لعام 2025، ونُوقشت تلك الخطة مع اللجنة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وشملت خطة العمل لعام 2025 استعراض ما يلي: السياسة المتعلقة بالأنشطة الخارجية والمبادئ التوجيهية للإفصاح المالي والإعلان عن عدم تضارب المصالح</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وتضمَّنت خطة العمل أيضاً استعراضاً لاختصاصات مكتب الأخلاقيات</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ونُوقشت أيضاً الخطة الأطول أجلاً للثنائية 2026</w:t>
      </w:r>
      <w:r w:rsidRPr="008806D8">
        <w:rPr>
          <w:rFonts w:ascii="Calibri" w:eastAsia="Arial" w:hAnsi="Calibri" w:cs="Calibri"/>
          <w:color w:val="000000" w:themeColor="text1"/>
          <w:lang w:eastAsia="ar" w:bidi="en-US"/>
        </w:rPr>
        <w:t>‏</w:t>
      </w:r>
      <w:r w:rsidRPr="008806D8">
        <w:rPr>
          <w:rFonts w:ascii="Calibri" w:eastAsia="Arial" w:hAnsi="Calibri" w:cs="Calibri"/>
          <w:color w:val="000000" w:themeColor="text1"/>
          <w:rtl/>
          <w:lang w:eastAsia="ar" w:bidi="ar-MA"/>
        </w:rPr>
        <w:t xml:space="preserve">/2027. </w:t>
      </w:r>
    </w:p>
    <w:p w14:paraId="779AE757" w14:textId="77777777" w:rsidR="00847B80" w:rsidRPr="008806D8" w:rsidRDefault="00847B80" w:rsidP="008806D8">
      <w:pPr>
        <w:tabs>
          <w:tab w:val="left" w:pos="741"/>
        </w:tabs>
        <w:bidi/>
        <w:ind w:left="20"/>
        <w:rPr>
          <w:rFonts w:ascii="Calibri" w:hAnsi="Calibri" w:cs="Calibri"/>
          <w:color w:val="000000" w:themeColor="text1"/>
        </w:rPr>
      </w:pPr>
    </w:p>
    <w:p w14:paraId="274BE598" w14:textId="7B2EF98D" w:rsidR="00847B80" w:rsidRPr="00EC290F" w:rsidRDefault="00847B80" w:rsidP="00E60BD0">
      <w:pPr>
        <w:numPr>
          <w:ilvl w:val="0"/>
          <w:numId w:val="4"/>
        </w:numPr>
        <w:tabs>
          <w:tab w:val="left" w:pos="741"/>
        </w:tabs>
        <w:bidi/>
        <w:ind w:left="20" w:hanging="13"/>
        <w:jc w:val="both"/>
        <w:rPr>
          <w:rFonts w:ascii="Calibri" w:eastAsia="Arial" w:hAnsi="Calibri" w:cs="Calibri"/>
          <w:color w:val="000000" w:themeColor="text1"/>
        </w:rPr>
      </w:pPr>
      <w:r w:rsidRPr="00EC290F">
        <w:rPr>
          <w:rFonts w:ascii="Calibri" w:eastAsia="Arial" w:hAnsi="Calibri" w:cs="Calibri"/>
          <w:color w:val="000000" w:themeColor="text1"/>
          <w:rtl/>
          <w:lang w:eastAsia="ar" w:bidi="ar-MA"/>
        </w:rPr>
        <w:t>واستعرضت اللجنةُ، خلال دورتها السادسة والسبعين، تحديثاً مُقدَّماً من رئيس مكتب الأخلاقيات يسلط الضوء على زيادة الأنشطة الاستشارية، حيث ورد 74 طلباً للحصول على المشورة في الفترة من ديسمبر 2024 إلى فبراير 2025</w:t>
      </w:r>
      <w:r w:rsidR="006D4695" w:rsidRPr="00EC290F">
        <w:rPr>
          <w:rFonts w:ascii="Calibri" w:eastAsia="Arial" w:hAnsi="Calibri" w:cs="Calibri"/>
          <w:color w:val="000000" w:themeColor="text1"/>
          <w:rtl/>
          <w:lang w:eastAsia="ar" w:bidi="ar-MA"/>
        </w:rPr>
        <w:t xml:space="preserve">. </w:t>
      </w:r>
      <w:r w:rsidRPr="00EC290F">
        <w:rPr>
          <w:rFonts w:ascii="Calibri" w:eastAsia="Arial" w:hAnsi="Calibri" w:cs="Calibri"/>
          <w:color w:val="000000" w:themeColor="text1"/>
          <w:rtl/>
          <w:lang w:eastAsia="ar" w:bidi="ar-MA"/>
        </w:rPr>
        <w:t>وكان من أكثر الموضوعات شيوعاً في تلك الطلبات: الأنشطة الخارجية، والنزاعات في مكان العمل، وقضايا أخلاقية أخرى</w:t>
      </w:r>
      <w:r w:rsidR="006D4695" w:rsidRPr="00EC290F">
        <w:rPr>
          <w:rFonts w:ascii="Calibri" w:eastAsia="Arial" w:hAnsi="Calibri" w:cs="Calibri"/>
          <w:color w:val="000000" w:themeColor="text1"/>
          <w:rtl/>
          <w:lang w:eastAsia="ar" w:bidi="ar-MA"/>
        </w:rPr>
        <w:t xml:space="preserve">. </w:t>
      </w:r>
      <w:r w:rsidRPr="00EC290F">
        <w:rPr>
          <w:rFonts w:ascii="Calibri" w:eastAsia="Arial" w:hAnsi="Calibri" w:cs="Calibri"/>
          <w:color w:val="000000" w:themeColor="text1"/>
          <w:rtl/>
          <w:lang w:eastAsia="ar" w:bidi="ar-MA"/>
        </w:rPr>
        <w:t>وناقشت اللجنةُ متابعة حالة التوصيات المفتوحة، ووضع متطلبات جديدة للإفصاح المتعلق بالملكية الفكرية، والتقدم المُحرَز في تنفيذ خطة العمل، وطرائق إجراء استعراضات دورية مستقلة لضمان الجودة في مكتب الأخلاقيات، وحالة قضايا الانتقام</w:t>
      </w:r>
      <w:r w:rsidR="006D4695" w:rsidRPr="00EC290F">
        <w:rPr>
          <w:rFonts w:ascii="Calibri" w:eastAsia="Arial" w:hAnsi="Calibri" w:cs="Calibri"/>
          <w:color w:val="000000" w:themeColor="text1"/>
          <w:rtl/>
          <w:lang w:eastAsia="ar" w:bidi="ar-MA"/>
        </w:rPr>
        <w:t xml:space="preserve">. </w:t>
      </w:r>
      <w:r w:rsidRPr="00EC290F">
        <w:rPr>
          <w:rFonts w:ascii="Calibri" w:eastAsia="Arial" w:hAnsi="Calibri" w:cs="Calibri"/>
          <w:color w:val="000000" w:themeColor="text1"/>
          <w:rtl/>
          <w:lang w:eastAsia="ar" w:bidi="ar-MA"/>
        </w:rPr>
        <w:t>وتتطلع اللجنةُ إلى استعراض التقرير السنوي لمكتب الأخلاقيات لعام 2024 خلال دورتها القادمة</w:t>
      </w:r>
      <w:r w:rsidR="006D4695" w:rsidRPr="00EC290F">
        <w:rPr>
          <w:rFonts w:ascii="Calibri" w:eastAsia="Arial" w:hAnsi="Calibri" w:cs="Calibri"/>
          <w:color w:val="000000" w:themeColor="text1"/>
          <w:rtl/>
          <w:lang w:eastAsia="ar" w:bidi="ar-MA"/>
        </w:rPr>
        <w:t xml:space="preserve">. </w:t>
      </w:r>
      <w:r w:rsidRPr="00EC290F">
        <w:rPr>
          <w:rFonts w:ascii="Calibri" w:eastAsia="Arial" w:hAnsi="Calibri" w:cs="Calibri"/>
          <w:color w:val="000000" w:themeColor="text1"/>
          <w:rtl/>
          <w:lang w:eastAsia="ar" w:bidi="ar-MA"/>
        </w:rPr>
        <w:t>وأعربت اللجنةُ أيضاً عن تقديرها لمساهمات مكتب الأخلاقيات، ورحبت بأدائه الفعال والكفء.</w:t>
      </w:r>
    </w:p>
    <w:p w14:paraId="62FAEB87" w14:textId="77777777" w:rsidR="00165082" w:rsidRPr="008806D8" w:rsidRDefault="00165082" w:rsidP="008806D8">
      <w:pPr>
        <w:tabs>
          <w:tab w:val="left" w:pos="741"/>
        </w:tabs>
        <w:bidi/>
        <w:rPr>
          <w:rFonts w:ascii="Calibri" w:eastAsia="Arial" w:hAnsi="Calibri" w:cs="Calibri"/>
          <w:color w:val="000000" w:themeColor="text1"/>
        </w:rPr>
      </w:pPr>
    </w:p>
    <w:p w14:paraId="2CBD5EFB" w14:textId="7E971118" w:rsidR="00165082" w:rsidRPr="008806D8" w:rsidRDefault="00165082" w:rsidP="008806D8">
      <w:pPr>
        <w:bidi/>
        <w:ind w:left="740"/>
        <w:rPr>
          <w:rFonts w:ascii="Calibri" w:hAnsi="Calibri" w:cs="Calibri"/>
          <w:color w:val="000000" w:themeColor="text1"/>
        </w:rPr>
      </w:pPr>
      <w:r w:rsidRPr="008806D8">
        <w:rPr>
          <w:rFonts w:ascii="Calibri" w:eastAsia="Arial" w:hAnsi="Calibri" w:cs="Calibri"/>
          <w:i/>
          <w:iCs/>
          <w:color w:val="000000" w:themeColor="text1"/>
          <w:rtl/>
          <w:lang w:eastAsia="ar" w:bidi="ar-MA"/>
        </w:rPr>
        <w:t>أمين المظالم</w:t>
      </w:r>
    </w:p>
    <w:p w14:paraId="76B8F263" w14:textId="77777777" w:rsidR="00847B80" w:rsidRPr="008806D8" w:rsidRDefault="00847B80" w:rsidP="008806D8">
      <w:pPr>
        <w:bidi/>
        <w:rPr>
          <w:rFonts w:ascii="Calibri" w:eastAsia="Arial" w:hAnsi="Calibri" w:cs="Calibri"/>
          <w:color w:val="000000" w:themeColor="text1"/>
        </w:rPr>
      </w:pPr>
    </w:p>
    <w:p w14:paraId="758261AC" w14:textId="52969390" w:rsidR="00847B80" w:rsidRPr="008806D8" w:rsidRDefault="00847B80" w:rsidP="00E60BD0">
      <w:pPr>
        <w:numPr>
          <w:ilvl w:val="0"/>
          <w:numId w:val="4"/>
        </w:numPr>
        <w:tabs>
          <w:tab w:val="left" w:pos="740"/>
        </w:tabs>
        <w:bidi/>
        <w:ind w:left="20"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lastRenderedPageBreak/>
        <w:t>استعرضت اللجنة خلال دورتها الثالثة والسبعين مسودة التقرير السنوي لمكتب أمين المظالم الذي أعدته أمينة المظالم المؤقتة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ورحَّبت اللجنةُ بالعمل الذي أنجزه المكتب، وظلت ترى أن هناك حاجة إلى تخصيص وقت كافٍ لهذه الوظيفة داخل المنظمة، وفقاً للمعايير المعمول بها في منظومة الأمم المتحدة.</w:t>
      </w:r>
    </w:p>
    <w:p w14:paraId="1ABF4997" w14:textId="77777777" w:rsidR="00847B80" w:rsidRPr="008806D8" w:rsidRDefault="00847B80" w:rsidP="008806D8">
      <w:pPr>
        <w:tabs>
          <w:tab w:val="left" w:pos="740"/>
        </w:tabs>
        <w:bidi/>
        <w:ind w:left="20"/>
        <w:rPr>
          <w:rFonts w:ascii="Calibri" w:eastAsia="Arial" w:hAnsi="Calibri" w:cs="Calibri"/>
          <w:color w:val="000000" w:themeColor="text1"/>
        </w:rPr>
      </w:pPr>
    </w:p>
    <w:p w14:paraId="40FADC19" w14:textId="559EB8FA" w:rsidR="006F4B29" w:rsidRPr="008806D8" w:rsidRDefault="00C1261E" w:rsidP="00E60BD0">
      <w:pPr>
        <w:numPr>
          <w:ilvl w:val="0"/>
          <w:numId w:val="4"/>
        </w:numPr>
        <w:tabs>
          <w:tab w:val="left" w:pos="740"/>
        </w:tabs>
        <w:bidi/>
        <w:ind w:left="20"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واستعرضت اللجنةُ، خلال دورتها الرابعة والسبعين، لوحات معلومات قدّمتها أمينة المظالم المؤقتة لخّصت أنشطة مكتب أمين المظالم</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وأحاطت اللجنةُ علماً بأهمية الوظيفة وزيادة الطلب على الخدمة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ورحَّبت اللجنةُ بتمديد الملاك الوظيفي للمكتب لمدة ثلاثة أشهر إلى أن يُنفَّذ ترتيب مختلف مع دائرة أمين المظالم في الأمم المتحدة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وأعربت اللجنة عن تقديرها للعمل الذي أنجزته أمينة المظالم المؤقتة.</w:t>
      </w:r>
    </w:p>
    <w:p w14:paraId="72DA77F5" w14:textId="77777777" w:rsidR="006F4B29" w:rsidRPr="008806D8" w:rsidRDefault="006F4B29" w:rsidP="008806D8">
      <w:pPr>
        <w:bidi/>
        <w:rPr>
          <w:rFonts w:ascii="Calibri" w:hAnsi="Calibri" w:cs="Calibri"/>
          <w:color w:val="000000" w:themeColor="text1"/>
        </w:rPr>
      </w:pPr>
    </w:p>
    <w:p w14:paraId="7AD5DA26" w14:textId="6C9C9CC6" w:rsidR="006F4B29" w:rsidRPr="008806D8" w:rsidRDefault="00AA4D92" w:rsidP="00E60BD0">
      <w:pPr>
        <w:numPr>
          <w:ilvl w:val="0"/>
          <w:numId w:val="4"/>
        </w:numPr>
        <w:tabs>
          <w:tab w:val="left" w:pos="740"/>
        </w:tabs>
        <w:bidi/>
        <w:ind w:left="20"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واستعرضت اللجنةُ، خلال دورتها الخامسة والسبعين، لوحة متابعة قدّمها أمين المظالم تلخّص أنشطة مكتب أمين المظالم</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وأشارت لوحة المتابعة هذه إلى أن مكتب أمين المظالم عالج 54 قضية خلال الأشهر الأحد عشر الأولى من عام 2024، وتعلّقت غالبيتها بالعلاقات الإشرافية، والسلوك المحظور والامتثال، والشواغل الوظيفية والمهنية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وأشارت اللجنة إلى أهمية هذه وظيفة أمين المظالم وزيادة الطلب على الاستشارات</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ورحَّبت اللجنةُ بالتمديد الجديد لموظفي هذه المهمة لمدة ستة أشهر إلى أن يتم تنفيذ ترتيب مختلف مع دائرة أمين المظالم في الأمم المتحدة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وقالت اللجنة إنّها تحرص على تقييم فعالية الترتيبات الجديدة التي تأخّرت، والتي من المقرّر أن تكون جاهزة بحلول منتصف عام 2025</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وقدَّمت أمينة المظالم المؤقتة المشورة بشأن ما يلي: "1" ضرورة التركيز على دور المشرفين في التخفيف من حدة النزاعات، بما في ذلك التدريب الإداري؛ "2" وضرورة الاهتمام ببناء الفريق والمعنويات؛ "3" وضرورة تعزيز أخلاقيات المنظمة وقيمها ومعاييرها</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وأعربت اللجنةُ عن تقديرها للعمل الذي اضطلعت به أمينة المظالم المؤقتة.</w:t>
      </w:r>
    </w:p>
    <w:p w14:paraId="307CF9B8" w14:textId="77777777" w:rsidR="006F4B29" w:rsidRPr="008806D8" w:rsidRDefault="006F4B29" w:rsidP="008806D8">
      <w:pPr>
        <w:tabs>
          <w:tab w:val="left" w:pos="740"/>
        </w:tabs>
        <w:bidi/>
        <w:ind w:left="20"/>
        <w:rPr>
          <w:rFonts w:ascii="Calibri" w:eastAsia="Arial" w:hAnsi="Calibri" w:cs="Calibri"/>
          <w:color w:val="000000" w:themeColor="text1"/>
        </w:rPr>
      </w:pPr>
    </w:p>
    <w:p w14:paraId="0FA71775" w14:textId="1AB03CB4" w:rsidR="006F4B29" w:rsidRPr="008806D8" w:rsidRDefault="006F4B29" w:rsidP="00E60BD0">
      <w:pPr>
        <w:numPr>
          <w:ilvl w:val="0"/>
          <w:numId w:val="4"/>
        </w:numPr>
        <w:tabs>
          <w:tab w:val="left" w:pos="723"/>
        </w:tabs>
        <w:bidi/>
        <w:ind w:left="20"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استعرضت اللجنةُ، خلال دورتها السادسة والسبعين، تحديثاً قدمته أمينة المظالم يشمل الربع الأول من عام 2025</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وقد أبلغت أمينة المظالم عن تعاملها مع 15 حالة شملت 16 زائراً مختلفاً و29 زيارة إجمالاً من يناير إلى مارس</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وجاءت العلاقات الإشرافية على رأس الشواغل، إذ بلغ عدد حالاتها 11 حالة، مع وجود مشكلات محددة تتعلق بتقييم الأداء والروح المعنوية للفريق والفعالية الإشرافية</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وناقشت اللجنةُ الترتيبات الانتقالية المحتملة، وأحاطت علماً بتمديد فترة عمل أمينة المظالم الحالية حتى يونيو 2025</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وأيدت اللجنةُ مبادرة أمينة المظالم الداعية إلى إعداد تقرير سنوي ونشره على الموقع الإلكتروني</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وواصل مكتب أمين المظالم العمل بفعالية على حل النزاعات بالوسائل غير الرسمية بالتشاور مع الكيانات التنظيمية الأخرى، عند الضرورة.</w:t>
      </w:r>
    </w:p>
    <w:p w14:paraId="183B9137" w14:textId="77777777" w:rsidR="006F4B29" w:rsidRPr="008806D8" w:rsidRDefault="006F4B29" w:rsidP="008806D8">
      <w:pPr>
        <w:bidi/>
        <w:rPr>
          <w:rFonts w:ascii="Calibri" w:eastAsia="Arial" w:hAnsi="Calibri" w:cs="Calibri"/>
          <w:color w:val="000000" w:themeColor="text1"/>
        </w:rPr>
      </w:pPr>
    </w:p>
    <w:p w14:paraId="6F810B24" w14:textId="77777777" w:rsidR="006F4B29" w:rsidRPr="008806D8" w:rsidRDefault="006F4B29" w:rsidP="008806D8">
      <w:pPr>
        <w:bidi/>
        <w:rPr>
          <w:rFonts w:ascii="Calibri" w:eastAsia="Arial" w:hAnsi="Calibri" w:cs="Calibri"/>
          <w:color w:val="000000" w:themeColor="text1"/>
        </w:rPr>
      </w:pPr>
    </w:p>
    <w:p w14:paraId="351EDEB1" w14:textId="2AC58A91" w:rsidR="006F4B29" w:rsidRPr="008806D8" w:rsidRDefault="00B40FED" w:rsidP="00B40FED">
      <w:pPr>
        <w:tabs>
          <w:tab w:val="left" w:pos="724"/>
        </w:tabs>
        <w:bidi/>
        <w:rPr>
          <w:rFonts w:ascii="Calibri" w:eastAsia="Arial" w:hAnsi="Calibri" w:cs="Calibri"/>
          <w:color w:val="000000" w:themeColor="text1"/>
        </w:rPr>
      </w:pPr>
      <w:r w:rsidRPr="00B40FED">
        <w:rPr>
          <w:rFonts w:ascii="Calibri" w:eastAsia="Arial" w:hAnsi="Calibri" w:cs="Calibri" w:hint="cs"/>
          <w:color w:val="000000" w:themeColor="text1"/>
          <w:rtl/>
          <w:lang w:eastAsia="ar" w:bidi="ar-MA"/>
        </w:rPr>
        <w:t>زاي.</w:t>
      </w:r>
      <w:r w:rsidRPr="00B40FED">
        <w:rPr>
          <w:rFonts w:ascii="Calibri" w:eastAsia="Arial" w:hAnsi="Calibri" w:cs="Calibri"/>
          <w:color w:val="000000" w:themeColor="text1"/>
          <w:rtl/>
          <w:lang w:eastAsia="ar" w:bidi="ar-MA"/>
        </w:rPr>
        <w:tab/>
      </w:r>
      <w:r w:rsidR="006F4B29" w:rsidRPr="008806D8">
        <w:rPr>
          <w:rFonts w:ascii="Calibri" w:eastAsia="Arial" w:hAnsi="Calibri" w:cs="Calibri"/>
          <w:color w:val="000000" w:themeColor="text1"/>
          <w:u w:val="single"/>
          <w:rtl/>
          <w:lang w:eastAsia="ar" w:bidi="ar-MA"/>
        </w:rPr>
        <w:t>تحديث بشأن إدارة الموارد البشرية</w:t>
      </w:r>
    </w:p>
    <w:p w14:paraId="1FDE7AEF" w14:textId="77777777" w:rsidR="006F4B29" w:rsidRPr="008806D8" w:rsidRDefault="006F4B29" w:rsidP="008806D8">
      <w:pPr>
        <w:bidi/>
        <w:rPr>
          <w:rFonts w:ascii="Calibri" w:eastAsia="Arial" w:hAnsi="Calibri" w:cs="Calibri"/>
          <w:color w:val="000000" w:themeColor="text1"/>
        </w:rPr>
      </w:pPr>
    </w:p>
    <w:p w14:paraId="29EB56AD" w14:textId="3AB74719" w:rsidR="006F4B29" w:rsidRPr="00B40FED" w:rsidRDefault="006F4B29" w:rsidP="00E60BD0">
      <w:pPr>
        <w:numPr>
          <w:ilvl w:val="0"/>
          <w:numId w:val="4"/>
        </w:numPr>
        <w:tabs>
          <w:tab w:val="left" w:pos="723"/>
        </w:tabs>
        <w:bidi/>
        <w:ind w:left="20" w:hanging="13"/>
        <w:jc w:val="both"/>
        <w:rPr>
          <w:rFonts w:ascii="Calibri" w:eastAsia="Arial" w:hAnsi="Calibri" w:cs="Calibri"/>
          <w:color w:val="000000" w:themeColor="text1"/>
        </w:rPr>
      </w:pPr>
      <w:r w:rsidRPr="00B40FED">
        <w:rPr>
          <w:rFonts w:ascii="Calibri" w:eastAsia="Arial" w:hAnsi="Calibri" w:cs="Calibri"/>
          <w:color w:val="000000" w:themeColor="text1"/>
          <w:rtl/>
          <w:lang w:eastAsia="ar" w:bidi="ar-MA"/>
        </w:rPr>
        <w:t>تلقت اللجنةُ، خلال دورتها الرابعة والسبعين، تحديثات من مديرة إدارة الموارد البشرية عن التنقل، والتخطيط الاستراتيجي للقوة العاملة، وإعادة هيكلة عمليات الموارد البشرية، وخطة عمل التنوع الجغرافي، والسلامة والصحة المهنيتين، فضلاً عن نتائج الدراسة الاستقصائية بشأن مشاركة الموظفين</w:t>
      </w:r>
      <w:r w:rsidR="006D4695" w:rsidRPr="00B40FED">
        <w:rPr>
          <w:rFonts w:ascii="Calibri" w:eastAsia="Arial" w:hAnsi="Calibri" w:cs="Calibri"/>
          <w:color w:val="000000" w:themeColor="text1"/>
          <w:rtl/>
          <w:lang w:eastAsia="ar" w:bidi="ar-MA"/>
        </w:rPr>
        <w:t xml:space="preserve">. </w:t>
      </w:r>
      <w:r w:rsidRPr="00B40FED">
        <w:rPr>
          <w:rFonts w:ascii="Calibri" w:eastAsia="Arial" w:hAnsi="Calibri" w:cs="Calibri"/>
          <w:color w:val="000000" w:themeColor="text1"/>
          <w:rtl/>
          <w:lang w:eastAsia="ar" w:bidi="ar-MA"/>
        </w:rPr>
        <w:t>وقدّم المدير تحديثات إضافية بشأن أنشطة التوظيف المتعلقة برئيس مكتب الأخلاقيات، وخدمات أمين المظالم، وكبير</w:t>
      </w:r>
      <w:r w:rsidR="00B40FED">
        <w:rPr>
          <w:rFonts w:ascii="Calibri" w:eastAsia="Arial" w:hAnsi="Calibri" w:cs="Calibri" w:hint="cs"/>
          <w:color w:val="000000" w:themeColor="text1"/>
          <w:rtl/>
          <w:lang w:eastAsia="ar" w:bidi="ar-MA"/>
        </w:rPr>
        <w:t xml:space="preserve"> </w:t>
      </w:r>
      <w:r w:rsidRPr="00B40FED">
        <w:rPr>
          <w:rFonts w:ascii="Calibri" w:eastAsia="Arial" w:hAnsi="Calibri" w:cs="Calibri"/>
          <w:color w:val="000000" w:themeColor="text1"/>
          <w:rtl/>
          <w:lang w:eastAsia="ar" w:bidi="ar-MA"/>
        </w:rPr>
        <w:t>الأطباء، وملاك موظفي شعبة الرقابة الداخلية</w:t>
      </w:r>
      <w:r w:rsidR="006D4695" w:rsidRPr="00B40FED">
        <w:rPr>
          <w:rFonts w:ascii="Calibri" w:eastAsia="Arial" w:hAnsi="Calibri" w:cs="Calibri"/>
          <w:color w:val="000000" w:themeColor="text1"/>
          <w:rtl/>
          <w:lang w:eastAsia="ar" w:bidi="ar-MA"/>
        </w:rPr>
        <w:t xml:space="preserve">. </w:t>
      </w:r>
      <w:r w:rsidRPr="00B40FED">
        <w:rPr>
          <w:rFonts w:ascii="Calibri" w:eastAsia="Arial" w:hAnsi="Calibri" w:cs="Calibri"/>
          <w:color w:val="000000" w:themeColor="text1"/>
          <w:rtl/>
          <w:lang w:eastAsia="ar" w:bidi="ar-MA"/>
        </w:rPr>
        <w:t>وأحاطت اللجنة علماً بالمبادرات الجارية في مجال الموارد البشرية.</w:t>
      </w:r>
    </w:p>
    <w:p w14:paraId="09398464" w14:textId="77777777" w:rsidR="006F4B29" w:rsidRPr="008806D8" w:rsidRDefault="006F4B29" w:rsidP="008806D8">
      <w:pPr>
        <w:tabs>
          <w:tab w:val="left" w:pos="723"/>
        </w:tabs>
        <w:bidi/>
        <w:rPr>
          <w:rFonts w:ascii="Calibri" w:eastAsia="Arial" w:hAnsi="Calibri" w:cs="Calibri"/>
          <w:color w:val="000000" w:themeColor="text1"/>
        </w:rPr>
      </w:pPr>
    </w:p>
    <w:p w14:paraId="2D0C797C" w14:textId="586B5973" w:rsidR="007727F4" w:rsidRPr="008806D8" w:rsidRDefault="00875059" w:rsidP="00E60BD0">
      <w:pPr>
        <w:numPr>
          <w:ilvl w:val="0"/>
          <w:numId w:val="4"/>
        </w:numPr>
        <w:tabs>
          <w:tab w:val="left" w:pos="723"/>
        </w:tabs>
        <w:bidi/>
        <w:ind w:left="20"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واستعرضت اللجنةُ، خلال دورتها الخامسة والسبعين، تحديثاً قدمته مديرة إدارة الموارد البشرية بشأن حالة التوظيف داخل شعبة الرقابة الداخلية، والترتيبات الخاصة بخدمات أمين المظالم، ومستشار الموظفين</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وتضمَّن التحديث أيضاً تفاصيل عن المبادرات الرئيسية داخل إدارة الموارد البشرية، بما في ذلك التخطيط للقوة العاملة، وخدمات الصحة والسلامة في أماكن العمل، وتنقُّل الموظفين، وتنفيذ نظام التخطيط للموارد المؤسسية، والأولويات الرئيسية لإدارة الموارد البشرية في عام 2025</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وناقشت اللجنة مع مديرة إدارة الموارد البشرية ضرورة وضع مؤشرات أداء رئيسية مناسبة فور البدء في تطبيق نظام التخطيط للموارد المؤسسية الجديد.</w:t>
      </w:r>
    </w:p>
    <w:p w14:paraId="4BC01904" w14:textId="77777777" w:rsidR="006F4B29" w:rsidRPr="008806D8" w:rsidRDefault="006F4B29" w:rsidP="008806D8">
      <w:pPr>
        <w:bidi/>
        <w:rPr>
          <w:rFonts w:ascii="Calibri" w:eastAsia="Arial" w:hAnsi="Calibri" w:cs="Calibri"/>
          <w:color w:val="000000" w:themeColor="text1"/>
        </w:rPr>
      </w:pPr>
    </w:p>
    <w:p w14:paraId="27B15040" w14:textId="77777777" w:rsidR="006F4B29" w:rsidRPr="008806D8" w:rsidRDefault="006F4B29" w:rsidP="008806D8">
      <w:pPr>
        <w:bidi/>
        <w:rPr>
          <w:rFonts w:ascii="Calibri" w:eastAsia="Arial" w:hAnsi="Calibri" w:cs="Calibri"/>
          <w:color w:val="000000" w:themeColor="text1"/>
        </w:rPr>
      </w:pPr>
    </w:p>
    <w:p w14:paraId="238C9D46" w14:textId="76D2B547" w:rsidR="006F4B29" w:rsidRPr="008806D8" w:rsidRDefault="00B40FED" w:rsidP="00E60BD0">
      <w:pPr>
        <w:keepNext/>
        <w:tabs>
          <w:tab w:val="left" w:pos="724"/>
        </w:tabs>
        <w:bidi/>
        <w:rPr>
          <w:rFonts w:ascii="Calibri" w:eastAsia="Arial" w:hAnsi="Calibri" w:cs="Calibri"/>
          <w:color w:val="000000" w:themeColor="text1"/>
        </w:rPr>
      </w:pPr>
      <w:r w:rsidRPr="00B40FED">
        <w:rPr>
          <w:rFonts w:ascii="Calibri" w:eastAsia="Arial" w:hAnsi="Calibri" w:cs="Calibri" w:hint="cs"/>
          <w:color w:val="000000" w:themeColor="text1"/>
          <w:rtl/>
          <w:lang w:eastAsia="ar" w:bidi="ar-MA"/>
        </w:rPr>
        <w:t>حاء.</w:t>
      </w:r>
      <w:r w:rsidRPr="00B40FED">
        <w:rPr>
          <w:rFonts w:ascii="Calibri" w:eastAsia="Arial" w:hAnsi="Calibri" w:cs="Calibri"/>
          <w:color w:val="000000" w:themeColor="text1"/>
          <w:rtl/>
          <w:lang w:eastAsia="ar" w:bidi="ar-MA"/>
        </w:rPr>
        <w:tab/>
      </w:r>
      <w:r w:rsidR="006F4B29" w:rsidRPr="008806D8">
        <w:rPr>
          <w:rFonts w:ascii="Calibri" w:eastAsia="Arial" w:hAnsi="Calibri" w:cs="Calibri"/>
          <w:color w:val="000000" w:themeColor="text1"/>
          <w:u w:val="single"/>
          <w:rtl/>
          <w:lang w:eastAsia="ar" w:bidi="ar-MA"/>
        </w:rPr>
        <w:t>مسائل أخرى</w:t>
      </w:r>
    </w:p>
    <w:p w14:paraId="647A52B4" w14:textId="77777777" w:rsidR="006F4B29" w:rsidRPr="008806D8" w:rsidRDefault="006F4B29" w:rsidP="00E60BD0">
      <w:pPr>
        <w:keepNext/>
        <w:tabs>
          <w:tab w:val="left" w:pos="724"/>
        </w:tabs>
        <w:bidi/>
        <w:rPr>
          <w:rFonts w:ascii="Calibri" w:eastAsia="Arial" w:hAnsi="Calibri" w:cs="Calibri"/>
          <w:color w:val="000000" w:themeColor="text1"/>
        </w:rPr>
      </w:pPr>
    </w:p>
    <w:p w14:paraId="43C3C025" w14:textId="77777777" w:rsidR="006F4B29" w:rsidRPr="008806D8" w:rsidRDefault="006F4B29" w:rsidP="00E60BD0">
      <w:pPr>
        <w:keepNext/>
        <w:bidi/>
        <w:ind w:left="724"/>
        <w:rPr>
          <w:rFonts w:ascii="Calibri" w:eastAsia="Arial" w:hAnsi="Calibri" w:cs="Calibri"/>
          <w:color w:val="000000" w:themeColor="text1"/>
        </w:rPr>
      </w:pPr>
      <w:r w:rsidRPr="008806D8">
        <w:rPr>
          <w:rFonts w:ascii="Calibri" w:eastAsia="Arial" w:hAnsi="Calibri" w:cs="Calibri"/>
          <w:i/>
          <w:iCs/>
          <w:color w:val="000000" w:themeColor="text1"/>
          <w:rtl/>
          <w:lang w:eastAsia="ar" w:bidi="ar-MA"/>
        </w:rPr>
        <w:t>تقارير استثمارات الويبو</w:t>
      </w:r>
    </w:p>
    <w:p w14:paraId="624DA211" w14:textId="77777777" w:rsidR="006F4B29" w:rsidRPr="008806D8" w:rsidRDefault="006F4B29" w:rsidP="00E60BD0">
      <w:pPr>
        <w:keepNext/>
        <w:bidi/>
        <w:rPr>
          <w:rFonts w:ascii="Calibri" w:eastAsia="Arial" w:hAnsi="Calibri" w:cs="Calibri"/>
          <w:color w:val="000000" w:themeColor="text1"/>
        </w:rPr>
      </w:pPr>
    </w:p>
    <w:p w14:paraId="564DEADD" w14:textId="00F17848" w:rsidR="006F4B29" w:rsidRPr="008806D8" w:rsidRDefault="00631BA3" w:rsidP="00E60BD0">
      <w:pPr>
        <w:numPr>
          <w:ilvl w:val="0"/>
          <w:numId w:val="4"/>
        </w:numPr>
        <w:tabs>
          <w:tab w:val="left" w:pos="724"/>
        </w:tabs>
        <w:bidi/>
        <w:ind w:left="20"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بناءً على طلب الدول الأعضاء، قدَّمت الأمانةُ إلى اللجنة في كل دورة من دوراتها التقارير الشهرية المتاحة عن أداء الاستثمار التي أعدها مستشارو الاستثمار، والتقارير الشهرية عن رصد الاستثمارات التي أعدها أمين الاستثمار</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وتود اللجنة أن توضح أن دورها يقتصر على أن تنقل إلى الدول الأعضاء المعلومات الواردة في التقارير الشهرية عن أداء الاستثمار وعن رصد الاستثمارات، ولا تقدم اللجنةُ أي ضمانات في هذا الصدد.</w:t>
      </w:r>
    </w:p>
    <w:p w14:paraId="2F3DEFDF" w14:textId="77777777" w:rsidR="006F4B29" w:rsidRPr="008806D8" w:rsidRDefault="006F4B29" w:rsidP="008806D8">
      <w:pPr>
        <w:tabs>
          <w:tab w:val="left" w:pos="724"/>
        </w:tabs>
        <w:bidi/>
        <w:ind w:left="20"/>
        <w:rPr>
          <w:rFonts w:ascii="Calibri" w:eastAsia="Arial" w:hAnsi="Calibri" w:cs="Calibri"/>
          <w:color w:val="000000" w:themeColor="text1"/>
        </w:rPr>
      </w:pPr>
    </w:p>
    <w:p w14:paraId="74624929" w14:textId="5C5B78EB" w:rsidR="006F4B29" w:rsidRPr="008806D8" w:rsidRDefault="008F6C11" w:rsidP="00E60BD0">
      <w:pPr>
        <w:numPr>
          <w:ilvl w:val="0"/>
          <w:numId w:val="4"/>
        </w:numPr>
        <w:tabs>
          <w:tab w:val="left" w:pos="723"/>
        </w:tabs>
        <w:bidi/>
        <w:ind w:left="20"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 xml:space="preserve">وبخصوص الاستعراضات الدورية للتقارير الشهرية للاستثمارات من مارس 2024 حتى فبراير 2025، أكّدت اللجنة أن المعلومات المقدمة خلال الفترة المشمولة بالتقرير أظهرت أن جميع </w:t>
      </w:r>
      <w:r w:rsidR="002C0874">
        <w:rPr>
          <w:rFonts w:ascii="Calibri" w:eastAsia="Arial" w:hAnsi="Calibri" w:cs="Calibri" w:hint="cs"/>
          <w:color w:val="000000" w:themeColor="text1"/>
          <w:rtl/>
          <w:lang w:eastAsia="ar" w:bidi="ar-MA"/>
        </w:rPr>
        <w:t>أموال الاستثمار</w:t>
      </w:r>
      <w:r w:rsidRPr="008806D8">
        <w:rPr>
          <w:rFonts w:ascii="Calibri" w:eastAsia="Arial" w:hAnsi="Calibri" w:cs="Calibri"/>
          <w:color w:val="000000" w:themeColor="text1"/>
          <w:rtl/>
          <w:lang w:eastAsia="ar" w:bidi="ar-MA"/>
        </w:rPr>
        <w:t xml:space="preserve"> المدرجة في محافظ استثمارات الويبو تُدار وفقاً لاستراتيجية </w:t>
      </w:r>
      <w:r w:rsidRPr="008806D8">
        <w:rPr>
          <w:rFonts w:ascii="Calibri" w:eastAsia="Arial" w:hAnsi="Calibri" w:cs="Calibri"/>
          <w:color w:val="000000" w:themeColor="text1"/>
          <w:rtl/>
          <w:lang w:eastAsia="ar" w:bidi="ar-MA"/>
        </w:rPr>
        <w:lastRenderedPageBreak/>
        <w:t>الاستثمار المعلنة، بناءً على مؤشر سوق الاستثمار</w:t>
      </w:r>
      <w:r w:rsidR="006D4695">
        <w:rPr>
          <w:rFonts w:ascii="Calibri" w:eastAsia="Arial" w:hAnsi="Calibri" w:cs="Calibri"/>
          <w:color w:val="000000" w:themeColor="text1"/>
          <w:rtl/>
          <w:lang w:eastAsia="ar" w:bidi="ar-MA"/>
        </w:rPr>
        <w:t xml:space="preserve">. </w:t>
      </w:r>
      <w:r w:rsidRPr="008806D8">
        <w:rPr>
          <w:rFonts w:ascii="Calibri" w:eastAsia="Arial" w:hAnsi="Calibri" w:cs="Calibri"/>
          <w:color w:val="000000" w:themeColor="text1"/>
          <w:rtl/>
          <w:lang w:eastAsia="ar" w:bidi="ar-MA"/>
        </w:rPr>
        <w:t>وإضافة إلى ذلك، أكَّدت اللجنة أن أمين الاستثمار لم يُبلغ عن أي مخالفات، مقصودةً كانت أو غير مقصودة، أو أي استثناءات مُبرَّرة.</w:t>
      </w:r>
    </w:p>
    <w:p w14:paraId="799D8D05" w14:textId="77777777" w:rsidR="006F4B29" w:rsidRPr="008806D8" w:rsidRDefault="006F4B29" w:rsidP="008806D8">
      <w:pPr>
        <w:bidi/>
        <w:rPr>
          <w:rFonts w:ascii="Calibri" w:eastAsia="Arial" w:hAnsi="Calibri" w:cs="Calibri"/>
          <w:color w:val="000000" w:themeColor="text1"/>
          <w:highlight w:val="yellow"/>
        </w:rPr>
      </w:pPr>
    </w:p>
    <w:p w14:paraId="2C380502" w14:textId="77777777" w:rsidR="006F4B29" w:rsidRPr="008806D8" w:rsidRDefault="006F4B29" w:rsidP="008806D8">
      <w:pPr>
        <w:tabs>
          <w:tab w:val="left" w:pos="702"/>
        </w:tabs>
        <w:bidi/>
        <w:ind w:left="3"/>
        <w:rPr>
          <w:rFonts w:ascii="Calibri" w:hAnsi="Calibri" w:cs="Calibri"/>
          <w:color w:val="000000" w:themeColor="text1"/>
        </w:rPr>
      </w:pPr>
      <w:r w:rsidRPr="008806D8">
        <w:rPr>
          <w:rFonts w:ascii="Calibri" w:eastAsia="Arial" w:hAnsi="Calibri" w:cs="Calibri"/>
          <w:b/>
          <w:bCs/>
          <w:color w:val="000000" w:themeColor="text1"/>
          <w:rtl/>
          <w:lang w:eastAsia="ar" w:bidi="ar-MA"/>
        </w:rPr>
        <w:t>رابعاً.</w:t>
      </w:r>
      <w:r w:rsidRPr="008806D8">
        <w:rPr>
          <w:rFonts w:ascii="Calibri" w:eastAsia="Arial" w:hAnsi="Calibri" w:cs="Calibri"/>
          <w:b/>
          <w:bCs/>
          <w:color w:val="000000" w:themeColor="text1"/>
          <w:rtl/>
          <w:lang w:eastAsia="ar" w:bidi="ar-MA"/>
        </w:rPr>
        <w:tab/>
        <w:t>كلمة ختامية</w:t>
      </w:r>
    </w:p>
    <w:p w14:paraId="1AB04B52" w14:textId="77777777" w:rsidR="006F4B29" w:rsidRPr="008806D8" w:rsidRDefault="006F4B29" w:rsidP="008806D8">
      <w:pPr>
        <w:bidi/>
        <w:rPr>
          <w:rFonts w:ascii="Calibri" w:eastAsia="Arial" w:hAnsi="Calibri" w:cs="Calibri"/>
          <w:color w:val="000000" w:themeColor="text1"/>
        </w:rPr>
      </w:pPr>
    </w:p>
    <w:p w14:paraId="6C2B36E6" w14:textId="2782075B" w:rsidR="008F6C11" w:rsidRPr="008806D8" w:rsidRDefault="008F6C11" w:rsidP="00E60BD0">
      <w:pPr>
        <w:numPr>
          <w:ilvl w:val="0"/>
          <w:numId w:val="4"/>
        </w:numPr>
        <w:tabs>
          <w:tab w:val="left" w:pos="723"/>
        </w:tabs>
        <w:bidi/>
        <w:ind w:left="20" w:hanging="13"/>
        <w:jc w:val="both"/>
        <w:rPr>
          <w:rFonts w:ascii="Calibri" w:eastAsia="Arial" w:hAnsi="Calibri" w:cs="Calibri"/>
          <w:color w:val="000000" w:themeColor="text1"/>
        </w:rPr>
      </w:pPr>
      <w:r w:rsidRPr="008806D8">
        <w:rPr>
          <w:rFonts w:ascii="Calibri" w:eastAsia="Arial" w:hAnsi="Calibri" w:cs="Calibri"/>
          <w:color w:val="000000" w:themeColor="text1"/>
          <w:rtl/>
          <w:lang w:eastAsia="ar" w:bidi="ar-MA"/>
        </w:rPr>
        <w:t>تود اللجنة أن تعرب عن تقديرها للمدير العام وموظفي الأمانة والمدقق الخارجي، لتفرّغهم ووضوحهم وانفتاحهم في تفاعلهم المنتظم مع اللجنة، وللمعلومات المقدمة.</w:t>
      </w:r>
    </w:p>
    <w:p w14:paraId="5A9A7B6E" w14:textId="0EB88010" w:rsidR="00025E0D" w:rsidRPr="008806D8" w:rsidRDefault="00025E0D" w:rsidP="008806D8">
      <w:pPr>
        <w:bidi/>
        <w:ind w:left="3"/>
        <w:rPr>
          <w:rFonts w:ascii="Calibri" w:eastAsia="Arial" w:hAnsi="Calibri" w:cs="Calibri"/>
          <w:color w:val="000000" w:themeColor="text1"/>
        </w:rPr>
      </w:pPr>
    </w:p>
    <w:p w14:paraId="06BE1908" w14:textId="77777777" w:rsidR="006F4B29" w:rsidRPr="008806D8" w:rsidRDefault="006F4B29" w:rsidP="008806D8">
      <w:pPr>
        <w:bidi/>
        <w:rPr>
          <w:rFonts w:ascii="Calibri" w:eastAsia="Arial" w:hAnsi="Calibri" w:cs="Calibri"/>
          <w:color w:val="000000" w:themeColor="text1"/>
        </w:rPr>
      </w:pPr>
    </w:p>
    <w:p w14:paraId="4A840A74" w14:textId="77777777" w:rsidR="006F4B29" w:rsidRPr="008806D8" w:rsidRDefault="006F4B29" w:rsidP="008806D8">
      <w:pPr>
        <w:bidi/>
        <w:ind w:left="3"/>
        <w:rPr>
          <w:rFonts w:ascii="Calibri" w:eastAsia="Arial" w:hAnsi="Calibri" w:cs="Calibri"/>
          <w:color w:val="000000" w:themeColor="text1"/>
        </w:rPr>
      </w:pPr>
    </w:p>
    <w:p w14:paraId="2249050E" w14:textId="0653B6CF" w:rsidR="00566CCF" w:rsidRPr="008806D8" w:rsidRDefault="00631BA3" w:rsidP="008806D8">
      <w:pPr>
        <w:bidi/>
        <w:ind w:left="3"/>
        <w:jc w:val="right"/>
        <w:rPr>
          <w:rFonts w:ascii="Calibri" w:hAnsi="Calibri" w:cs="Calibri"/>
          <w:color w:val="000000" w:themeColor="text1"/>
          <w:rtl/>
          <w:lang w:bidi="ar-EG"/>
        </w:rPr>
      </w:pPr>
      <w:r w:rsidRPr="008806D8">
        <w:rPr>
          <w:rFonts w:ascii="Calibri" w:eastAsia="Arial" w:hAnsi="Calibri" w:cs="Calibri"/>
          <w:color w:val="000000" w:themeColor="text1"/>
          <w:rtl/>
          <w:lang w:eastAsia="ar" w:bidi="ar-MA"/>
        </w:rPr>
        <w:t>[نهاية الوثيقة]</w:t>
      </w:r>
    </w:p>
    <w:sectPr w:rsidR="00566CCF" w:rsidRPr="008806D8" w:rsidSect="000A05DE">
      <w:headerReference w:type="default" r:id="rId23"/>
      <w:pgSz w:w="11900" w:h="16841"/>
      <w:pgMar w:top="1347" w:right="1026" w:bottom="1440" w:left="1297" w:header="90" w:footer="0" w:gutter="0"/>
      <w:pgNumType w:start="3"/>
      <w:cols w:space="720" w:equalWidth="0">
        <w:col w:w="9583"/>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43A5F" w14:textId="77777777" w:rsidR="00FB5ACB" w:rsidRDefault="00FB5ACB" w:rsidP="008F5B23">
      <w:r>
        <w:separator/>
      </w:r>
    </w:p>
  </w:endnote>
  <w:endnote w:type="continuationSeparator" w:id="0">
    <w:p w14:paraId="0A476BA3" w14:textId="77777777" w:rsidR="00FB5ACB" w:rsidRDefault="00FB5ACB" w:rsidP="008F5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D5AC9" w14:textId="09A64274" w:rsidR="00497FAB" w:rsidRDefault="00497FAB">
    <w:pPr>
      <w:pStyle w:val="Footer"/>
      <w:bid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CD334" w14:textId="5DC5D5C1" w:rsidR="00497FAB" w:rsidRDefault="00497FAB">
    <w:pPr>
      <w:pStyle w:val="Footer"/>
      <w:bid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B317" w14:textId="3528154C" w:rsidR="00497FAB" w:rsidRDefault="00497FAB">
    <w:pPr>
      <w:pStyle w:val="Footer"/>
      <w:bidi/>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32134" w14:textId="72BF6F91" w:rsidR="00497FAB" w:rsidRDefault="00497FAB">
    <w:pPr>
      <w:pStyle w:val="Footer"/>
      <w:bidi/>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FA005" w14:textId="659A7D22" w:rsidR="00497FAB" w:rsidRDefault="00497FAB">
    <w:pPr>
      <w:pStyle w:val="Footer"/>
      <w:bidi/>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A44E6" w14:textId="4ADB9972" w:rsidR="00497FAB" w:rsidRDefault="00497FAB">
    <w:pPr>
      <w:pStyle w:val="Footer"/>
      <w:bid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9446B" w14:textId="77777777" w:rsidR="00FB5ACB" w:rsidRDefault="00FB5ACB" w:rsidP="008F5B23">
      <w:r>
        <w:separator/>
      </w:r>
    </w:p>
  </w:footnote>
  <w:footnote w:type="continuationSeparator" w:id="0">
    <w:p w14:paraId="10ED98F4" w14:textId="77777777" w:rsidR="00FB5ACB" w:rsidRDefault="00FB5ACB" w:rsidP="008F5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0D1A2" w14:textId="77777777" w:rsidR="0038581E" w:rsidRDefault="0038581E" w:rsidP="00512D61">
    <w:pPr>
      <w:bidi/>
      <w:jc w:val="right"/>
      <w:rPr>
        <w:rFonts w:ascii="Arial" w:eastAsia="Arial" w:hAnsi="Arial" w:cs="Arial"/>
      </w:rPr>
    </w:pPr>
  </w:p>
  <w:p w14:paraId="17F73D46" w14:textId="77777777" w:rsidR="0038581E" w:rsidRDefault="0038581E" w:rsidP="0038581E">
    <w:pPr>
      <w:bidi/>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76229" w14:textId="77777777" w:rsidR="0038581E" w:rsidRDefault="0038581E" w:rsidP="00D72005">
    <w:pPr>
      <w:bidi/>
      <w:jc w:val="right"/>
      <w:rPr>
        <w:rFonts w:ascii="Arial" w:eastAsia="Arial" w:hAnsi="Arial" w:cs="Arial"/>
      </w:rPr>
    </w:pPr>
  </w:p>
  <w:p w14:paraId="706D8C98" w14:textId="77777777" w:rsidR="0038581E" w:rsidRDefault="0038581E" w:rsidP="00D72005">
    <w:pPr>
      <w:bidi/>
      <w:jc w:val="right"/>
      <w:rPr>
        <w:rFonts w:ascii="Arial" w:eastAsia="Arial" w:hAnsi="Arial" w:cs="Arial"/>
      </w:rPr>
    </w:pPr>
  </w:p>
  <w:p w14:paraId="35B7A1EC" w14:textId="77777777" w:rsidR="0038581E" w:rsidRDefault="0038581E">
    <w:pPr>
      <w:pStyle w:val="Header"/>
      <w:bid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132BB" w14:textId="77777777" w:rsidR="009F1F64" w:rsidRPr="006D4695" w:rsidRDefault="009F1F64" w:rsidP="00512D61">
    <w:pPr>
      <w:bidi/>
      <w:jc w:val="right"/>
      <w:rPr>
        <w:rFonts w:ascii="Calibri" w:eastAsia="Arial" w:hAnsi="Calibri" w:cs="Calibri"/>
      </w:rPr>
    </w:pPr>
  </w:p>
  <w:p w14:paraId="48C3F28B" w14:textId="77777777" w:rsidR="009F1F64" w:rsidRPr="006D4695" w:rsidRDefault="009F1F64" w:rsidP="00512D61">
    <w:pPr>
      <w:bidi/>
      <w:jc w:val="right"/>
      <w:rPr>
        <w:rFonts w:ascii="Calibri" w:eastAsia="Arial" w:hAnsi="Calibri" w:cs="Calibri"/>
      </w:rPr>
    </w:pPr>
  </w:p>
  <w:p w14:paraId="203CAAB2" w14:textId="77777777" w:rsidR="009F1F64" w:rsidRPr="006D4695" w:rsidRDefault="009F1F64" w:rsidP="009F1F64">
    <w:pPr>
      <w:bidi/>
      <w:jc w:val="right"/>
      <w:rPr>
        <w:rFonts w:ascii="Calibri" w:hAnsi="Calibri" w:cs="Calibri"/>
        <w:sz w:val="20"/>
        <w:szCs w:val="20"/>
      </w:rPr>
    </w:pPr>
    <w:r w:rsidRPr="006D4695">
      <w:rPr>
        <w:rFonts w:ascii="Calibri" w:eastAsia="Arial" w:hAnsi="Calibri" w:cs="Calibri"/>
        <w:lang w:eastAsia="ar" w:bidi="en-US"/>
      </w:rPr>
      <w:t>WO/PBC</w:t>
    </w:r>
    <w:r w:rsidRPr="006D4695">
      <w:rPr>
        <w:rFonts w:ascii="Calibri" w:eastAsia="Arial" w:hAnsi="Calibri" w:cs="Calibri"/>
        <w:lang w:eastAsia="ar" w:bidi="ar-MA"/>
      </w:rPr>
      <w:t>/39/2</w:t>
    </w:r>
  </w:p>
  <w:p w14:paraId="526D443B" w14:textId="77777777" w:rsidR="009F1F64" w:rsidRPr="006D4695" w:rsidRDefault="009F1F64" w:rsidP="009F1F64">
    <w:pPr>
      <w:bidi/>
      <w:spacing w:line="3" w:lineRule="exact"/>
      <w:rPr>
        <w:rFonts w:ascii="Calibri" w:hAnsi="Calibri" w:cs="Calibri"/>
        <w:sz w:val="20"/>
        <w:szCs w:val="20"/>
        <w:lang w:bidi="ar-EG"/>
      </w:rPr>
    </w:pPr>
  </w:p>
  <w:p w14:paraId="4BBB2364" w14:textId="278D99FE" w:rsidR="009F1F64" w:rsidRPr="006D4695" w:rsidRDefault="00B4441B" w:rsidP="0038581E">
    <w:pPr>
      <w:bidi/>
      <w:jc w:val="right"/>
      <w:rPr>
        <w:rFonts w:ascii="Calibri" w:hAnsi="Calibri" w:cs="Calibri"/>
      </w:rPr>
    </w:pPr>
    <w:r>
      <w:rPr>
        <w:rFonts w:ascii="Calibri" w:hAnsi="Calibri" w:cs="Calibri" w:hint="cs"/>
        <w:rtl/>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DEC63" w14:textId="77777777" w:rsidR="00B4441B" w:rsidRPr="00B4441B" w:rsidRDefault="00B4441B">
    <w:pPr>
      <w:pStyle w:val="Header"/>
      <w:rPr>
        <w:rFonts w:ascii="Calibri" w:hAnsi="Calibri" w:cs="Calibri"/>
        <w:rtl/>
      </w:rPr>
    </w:pPr>
  </w:p>
  <w:p w14:paraId="2F62DA1D" w14:textId="77777777" w:rsidR="00B4441B" w:rsidRPr="00B4441B" w:rsidRDefault="00B4441B">
    <w:pPr>
      <w:pStyle w:val="Header"/>
      <w:rPr>
        <w:rFonts w:ascii="Calibri" w:hAnsi="Calibri" w:cs="Calibri"/>
        <w:rtl/>
      </w:rPr>
    </w:pPr>
  </w:p>
  <w:p w14:paraId="306D5C21" w14:textId="04CA82B7" w:rsidR="00B4441B" w:rsidRPr="00B4441B" w:rsidRDefault="00B4441B">
    <w:pPr>
      <w:pStyle w:val="Header"/>
      <w:rPr>
        <w:rFonts w:ascii="Calibri" w:hAnsi="Calibri" w:cs="Calibri"/>
        <w:rtl/>
      </w:rPr>
    </w:pPr>
    <w:r w:rsidRPr="00B4441B">
      <w:rPr>
        <w:rFonts w:ascii="Calibri" w:hAnsi="Calibri" w:cs="Calibri"/>
      </w:rPr>
      <w:t>WO/PBC/39/2</w:t>
    </w:r>
  </w:p>
  <w:sdt>
    <w:sdtPr>
      <w:rPr>
        <w:rFonts w:ascii="Calibri" w:hAnsi="Calibri" w:cs="Calibri"/>
      </w:rPr>
      <w:id w:val="1398245584"/>
      <w:docPartObj>
        <w:docPartGallery w:val="Page Numbers (Top of Page)"/>
        <w:docPartUnique/>
      </w:docPartObj>
    </w:sdtPr>
    <w:sdtEndPr/>
    <w:sdtContent>
      <w:p w14:paraId="0EAD914E" w14:textId="57074B97" w:rsidR="00B4441B" w:rsidRPr="00B4441B" w:rsidRDefault="000A05DE">
        <w:pPr>
          <w:pStyle w:val="Header"/>
          <w:rPr>
            <w:rFonts w:ascii="Calibri" w:hAnsi="Calibri" w:cs="Calibri"/>
          </w:rPr>
        </w:pPr>
        <w:r>
          <w:rPr>
            <w:rFonts w:ascii="Calibri" w:hAnsi="Calibri" w:cs="Calibri"/>
          </w:rPr>
          <w:fldChar w:fldCharType="begin"/>
        </w:r>
        <w:r>
          <w:rPr>
            <w:rFonts w:ascii="Calibri" w:hAnsi="Calibri" w:cs="Calibri"/>
          </w:rPr>
          <w:instrText xml:space="preserve"> PAGE   \* MERGEFORMAT </w:instrText>
        </w:r>
        <w:r>
          <w:rPr>
            <w:rFonts w:ascii="Calibri" w:hAnsi="Calibri" w:cs="Calibri"/>
          </w:rPr>
          <w:fldChar w:fldCharType="separate"/>
        </w:r>
        <w:r>
          <w:rPr>
            <w:rFonts w:ascii="Calibri" w:hAnsi="Calibri" w:cs="Calibri"/>
            <w:noProof/>
          </w:rPr>
          <w:t>3</w:t>
        </w:r>
        <w:r>
          <w:rPr>
            <w:rFonts w:ascii="Calibri" w:hAnsi="Calibri" w:cs="Calibri"/>
          </w:rPr>
          <w:fldChar w:fldCharType="end"/>
        </w:r>
      </w:p>
    </w:sdtContent>
  </w:sdt>
  <w:p w14:paraId="6B702829" w14:textId="6A6DBB0B" w:rsidR="00E36E41" w:rsidRPr="00B4441B" w:rsidRDefault="00E36E41" w:rsidP="00512D61">
    <w:pPr>
      <w:bidi/>
      <w:jc w:val="right"/>
      <w:rPr>
        <w:rFonts w:ascii="Calibri" w:hAnsi="Calibri" w:cs="Calibr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D29E3"/>
    <w:multiLevelType w:val="multilevel"/>
    <w:tmpl w:val="CE9CDACA"/>
    <w:lvl w:ilvl="0">
      <w:start w:val="2"/>
      <w:numFmt w:val="decimal"/>
      <w:lvlRestart w:val="0"/>
      <w:pStyle w:val="ONUME"/>
      <w:lvlText w:val="%1."/>
      <w:lvlJc w:val="left"/>
      <w:pPr>
        <w:tabs>
          <w:tab w:val="num" w:pos="567"/>
        </w:tabs>
        <w:ind w:left="0" w:firstLine="0"/>
      </w:pPr>
      <w:rPr>
        <w:rFonts w:hint="default"/>
        <w:b w:val="0"/>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 w15:restartNumberingAfterBreak="0">
    <w:nsid w:val="08EDBDAB"/>
    <w:multiLevelType w:val="hybridMultilevel"/>
    <w:tmpl w:val="17A6AEA6"/>
    <w:lvl w:ilvl="0" w:tplc="BAE2F634">
      <w:start w:val="12"/>
      <w:numFmt w:val="decimal"/>
      <w:lvlText w:val="%1."/>
      <w:lvlJc w:val="left"/>
    </w:lvl>
    <w:lvl w:ilvl="1" w:tplc="B76654D6">
      <w:start w:val="1"/>
      <w:numFmt w:val="bullet"/>
      <w:lvlText w:val="•"/>
      <w:lvlJc w:val="left"/>
      <w:pPr>
        <w:ind w:left="360" w:hanging="360"/>
      </w:pPr>
    </w:lvl>
    <w:lvl w:ilvl="2" w:tplc="F8B60570">
      <w:numFmt w:val="decimal"/>
      <w:lvlText w:val=""/>
      <w:lvlJc w:val="left"/>
    </w:lvl>
    <w:lvl w:ilvl="3" w:tplc="0D26BC6C">
      <w:numFmt w:val="decimal"/>
      <w:lvlText w:val=""/>
      <w:lvlJc w:val="left"/>
    </w:lvl>
    <w:lvl w:ilvl="4" w:tplc="ECE83F18">
      <w:numFmt w:val="decimal"/>
      <w:lvlText w:val=""/>
      <w:lvlJc w:val="left"/>
    </w:lvl>
    <w:lvl w:ilvl="5" w:tplc="DEFAAB8A">
      <w:numFmt w:val="decimal"/>
      <w:lvlText w:val=""/>
      <w:lvlJc w:val="left"/>
    </w:lvl>
    <w:lvl w:ilvl="6" w:tplc="7F3C8F2A">
      <w:numFmt w:val="decimal"/>
      <w:lvlText w:val=""/>
      <w:lvlJc w:val="left"/>
    </w:lvl>
    <w:lvl w:ilvl="7" w:tplc="DBE0B980">
      <w:numFmt w:val="decimal"/>
      <w:lvlText w:val=""/>
      <w:lvlJc w:val="left"/>
    </w:lvl>
    <w:lvl w:ilvl="8" w:tplc="1BCE35E2">
      <w:numFmt w:val="decimal"/>
      <w:lvlText w:val=""/>
      <w:lvlJc w:val="left"/>
    </w:lvl>
  </w:abstractNum>
  <w:abstractNum w:abstractNumId="2" w15:restartNumberingAfterBreak="0">
    <w:nsid w:val="189A769B"/>
    <w:multiLevelType w:val="hybridMultilevel"/>
    <w:tmpl w:val="E0360E44"/>
    <w:lvl w:ilvl="0" w:tplc="96F84B78">
      <w:start w:val="2"/>
      <w:numFmt w:val="upperLetter"/>
      <w:lvlText w:val="%1."/>
      <w:lvlJc w:val="left"/>
    </w:lvl>
    <w:lvl w:ilvl="1" w:tplc="9A9AB2D8">
      <w:numFmt w:val="decimal"/>
      <w:lvlText w:val=""/>
      <w:lvlJc w:val="left"/>
    </w:lvl>
    <w:lvl w:ilvl="2" w:tplc="9ABEFB9C">
      <w:numFmt w:val="decimal"/>
      <w:lvlText w:val=""/>
      <w:lvlJc w:val="left"/>
    </w:lvl>
    <w:lvl w:ilvl="3" w:tplc="3B80EF5A">
      <w:numFmt w:val="decimal"/>
      <w:lvlText w:val=""/>
      <w:lvlJc w:val="left"/>
    </w:lvl>
    <w:lvl w:ilvl="4" w:tplc="CFDA9798">
      <w:numFmt w:val="decimal"/>
      <w:lvlText w:val=""/>
      <w:lvlJc w:val="left"/>
    </w:lvl>
    <w:lvl w:ilvl="5" w:tplc="2ACE8B1A">
      <w:numFmt w:val="decimal"/>
      <w:lvlText w:val=""/>
      <w:lvlJc w:val="left"/>
    </w:lvl>
    <w:lvl w:ilvl="6" w:tplc="E7B47334">
      <w:numFmt w:val="decimal"/>
      <w:lvlText w:val=""/>
      <w:lvlJc w:val="left"/>
    </w:lvl>
    <w:lvl w:ilvl="7" w:tplc="1980A7D6">
      <w:numFmt w:val="decimal"/>
      <w:lvlText w:val=""/>
      <w:lvlJc w:val="left"/>
    </w:lvl>
    <w:lvl w:ilvl="8" w:tplc="53C88514">
      <w:numFmt w:val="decimal"/>
      <w:lvlText w:val=""/>
      <w:lvlJc w:val="left"/>
    </w:lvl>
  </w:abstractNum>
  <w:abstractNum w:abstractNumId="3" w15:restartNumberingAfterBreak="0">
    <w:nsid w:val="1E7FF521"/>
    <w:multiLevelType w:val="hybridMultilevel"/>
    <w:tmpl w:val="153E31FE"/>
    <w:lvl w:ilvl="0" w:tplc="5D8A0BEC">
      <w:start w:val="4"/>
      <w:numFmt w:val="upperLetter"/>
      <w:lvlText w:val="%1."/>
      <w:lvlJc w:val="left"/>
    </w:lvl>
    <w:lvl w:ilvl="1" w:tplc="B7FAAB6A">
      <w:numFmt w:val="decimal"/>
      <w:lvlText w:val=""/>
      <w:lvlJc w:val="left"/>
    </w:lvl>
    <w:lvl w:ilvl="2" w:tplc="7C82EA42">
      <w:numFmt w:val="decimal"/>
      <w:lvlText w:val=""/>
      <w:lvlJc w:val="left"/>
    </w:lvl>
    <w:lvl w:ilvl="3" w:tplc="89589ABE">
      <w:numFmt w:val="decimal"/>
      <w:lvlText w:val=""/>
      <w:lvlJc w:val="left"/>
    </w:lvl>
    <w:lvl w:ilvl="4" w:tplc="10CE1C70">
      <w:numFmt w:val="decimal"/>
      <w:lvlText w:val=""/>
      <w:lvlJc w:val="left"/>
    </w:lvl>
    <w:lvl w:ilvl="5" w:tplc="6EC64092">
      <w:numFmt w:val="decimal"/>
      <w:lvlText w:val=""/>
      <w:lvlJc w:val="left"/>
    </w:lvl>
    <w:lvl w:ilvl="6" w:tplc="A5C4C3BC">
      <w:numFmt w:val="decimal"/>
      <w:lvlText w:val=""/>
      <w:lvlJc w:val="left"/>
    </w:lvl>
    <w:lvl w:ilvl="7" w:tplc="817014A4">
      <w:numFmt w:val="decimal"/>
      <w:lvlText w:val=""/>
      <w:lvlJc w:val="left"/>
    </w:lvl>
    <w:lvl w:ilvl="8" w:tplc="4B849592">
      <w:numFmt w:val="decimal"/>
      <w:lvlText w:val=""/>
      <w:lvlJc w:val="left"/>
    </w:lvl>
  </w:abstractNum>
  <w:abstractNum w:abstractNumId="4" w15:restartNumberingAfterBreak="0">
    <w:nsid w:val="2CA88611"/>
    <w:multiLevelType w:val="hybridMultilevel"/>
    <w:tmpl w:val="F15853C6"/>
    <w:lvl w:ilvl="0" w:tplc="6E6EF1DC">
      <w:start w:val="3"/>
      <w:numFmt w:val="upperLetter"/>
      <w:lvlText w:val="%1."/>
      <w:lvlJc w:val="left"/>
    </w:lvl>
    <w:lvl w:ilvl="1" w:tplc="420078F4">
      <w:start w:val="23"/>
      <w:numFmt w:val="decimal"/>
      <w:lvlText w:val="%2."/>
      <w:lvlJc w:val="left"/>
    </w:lvl>
    <w:lvl w:ilvl="2" w:tplc="BB0A0E9E">
      <w:numFmt w:val="decimal"/>
      <w:lvlText w:val=""/>
      <w:lvlJc w:val="left"/>
    </w:lvl>
    <w:lvl w:ilvl="3" w:tplc="2EFE2258">
      <w:numFmt w:val="decimal"/>
      <w:lvlText w:val=""/>
      <w:lvlJc w:val="left"/>
    </w:lvl>
    <w:lvl w:ilvl="4" w:tplc="0C4E80A0">
      <w:numFmt w:val="decimal"/>
      <w:lvlText w:val=""/>
      <w:lvlJc w:val="left"/>
    </w:lvl>
    <w:lvl w:ilvl="5" w:tplc="EFA2B0E6">
      <w:numFmt w:val="decimal"/>
      <w:lvlText w:val=""/>
      <w:lvlJc w:val="left"/>
    </w:lvl>
    <w:lvl w:ilvl="6" w:tplc="E1168988">
      <w:numFmt w:val="decimal"/>
      <w:lvlText w:val=""/>
      <w:lvlJc w:val="left"/>
    </w:lvl>
    <w:lvl w:ilvl="7" w:tplc="B2A28826">
      <w:numFmt w:val="decimal"/>
      <w:lvlText w:val=""/>
      <w:lvlJc w:val="left"/>
    </w:lvl>
    <w:lvl w:ilvl="8" w:tplc="A0C2CD2A">
      <w:numFmt w:val="decimal"/>
      <w:lvlText w:val=""/>
      <w:lvlJc w:val="left"/>
    </w:lvl>
  </w:abstractNum>
  <w:abstractNum w:abstractNumId="5" w15:restartNumberingAfterBreak="0">
    <w:nsid w:val="2D1D5AE9"/>
    <w:multiLevelType w:val="hybridMultilevel"/>
    <w:tmpl w:val="007007B8"/>
    <w:lvl w:ilvl="0" w:tplc="6D9EBD86">
      <w:start w:val="1"/>
      <w:numFmt w:val="upperLetter"/>
      <w:lvlText w:val="%1."/>
      <w:lvlJc w:val="left"/>
    </w:lvl>
    <w:lvl w:ilvl="1" w:tplc="5A3E672C">
      <w:numFmt w:val="decimal"/>
      <w:lvlText w:val=""/>
      <w:lvlJc w:val="left"/>
    </w:lvl>
    <w:lvl w:ilvl="2" w:tplc="69323816">
      <w:numFmt w:val="decimal"/>
      <w:lvlText w:val=""/>
      <w:lvlJc w:val="left"/>
    </w:lvl>
    <w:lvl w:ilvl="3" w:tplc="34481856">
      <w:numFmt w:val="decimal"/>
      <w:lvlText w:val=""/>
      <w:lvlJc w:val="left"/>
    </w:lvl>
    <w:lvl w:ilvl="4" w:tplc="053C1510">
      <w:numFmt w:val="decimal"/>
      <w:lvlText w:val=""/>
      <w:lvlJc w:val="left"/>
    </w:lvl>
    <w:lvl w:ilvl="5" w:tplc="8E7C965A">
      <w:numFmt w:val="decimal"/>
      <w:lvlText w:val=""/>
      <w:lvlJc w:val="left"/>
    </w:lvl>
    <w:lvl w:ilvl="6" w:tplc="7E90D1AE">
      <w:numFmt w:val="decimal"/>
      <w:lvlText w:val=""/>
      <w:lvlJc w:val="left"/>
    </w:lvl>
    <w:lvl w:ilvl="7" w:tplc="B0124E50">
      <w:numFmt w:val="decimal"/>
      <w:lvlText w:val=""/>
      <w:lvlJc w:val="left"/>
    </w:lvl>
    <w:lvl w:ilvl="8" w:tplc="DBEA3102">
      <w:numFmt w:val="decimal"/>
      <w:lvlText w:val=""/>
      <w:lvlJc w:val="left"/>
    </w:lvl>
  </w:abstractNum>
  <w:abstractNum w:abstractNumId="6" w15:restartNumberingAfterBreak="0">
    <w:nsid w:val="333AB105"/>
    <w:multiLevelType w:val="hybridMultilevel"/>
    <w:tmpl w:val="EAAEC708"/>
    <w:lvl w:ilvl="0" w:tplc="1E1EDA9C">
      <w:start w:val="5"/>
      <w:numFmt w:val="decimal"/>
      <w:lvlText w:val="%1."/>
      <w:lvlJc w:val="left"/>
    </w:lvl>
    <w:lvl w:ilvl="1" w:tplc="44E6B93C">
      <w:start w:val="1"/>
      <w:numFmt w:val="bullet"/>
      <w:lvlText w:val="-"/>
      <w:lvlJc w:val="left"/>
    </w:lvl>
    <w:lvl w:ilvl="2" w:tplc="DE38B896">
      <w:numFmt w:val="decimal"/>
      <w:lvlText w:val=""/>
      <w:lvlJc w:val="left"/>
    </w:lvl>
    <w:lvl w:ilvl="3" w:tplc="E9842F32">
      <w:numFmt w:val="decimal"/>
      <w:lvlText w:val=""/>
      <w:lvlJc w:val="left"/>
    </w:lvl>
    <w:lvl w:ilvl="4" w:tplc="14EE64C0">
      <w:numFmt w:val="decimal"/>
      <w:lvlText w:val=""/>
      <w:lvlJc w:val="left"/>
    </w:lvl>
    <w:lvl w:ilvl="5" w:tplc="A05C5154">
      <w:numFmt w:val="decimal"/>
      <w:lvlText w:val=""/>
      <w:lvlJc w:val="left"/>
    </w:lvl>
    <w:lvl w:ilvl="6" w:tplc="7BA4DB0E">
      <w:numFmt w:val="decimal"/>
      <w:lvlText w:val=""/>
      <w:lvlJc w:val="left"/>
    </w:lvl>
    <w:lvl w:ilvl="7" w:tplc="524A3522">
      <w:numFmt w:val="decimal"/>
      <w:lvlText w:val=""/>
      <w:lvlJc w:val="left"/>
    </w:lvl>
    <w:lvl w:ilvl="8" w:tplc="E916ABD8">
      <w:numFmt w:val="decimal"/>
      <w:lvlText w:val=""/>
      <w:lvlJc w:val="left"/>
    </w:lvl>
  </w:abstractNum>
  <w:abstractNum w:abstractNumId="7" w15:restartNumberingAfterBreak="0">
    <w:nsid w:val="3804823E"/>
    <w:multiLevelType w:val="hybridMultilevel"/>
    <w:tmpl w:val="7D68765C"/>
    <w:lvl w:ilvl="0" w:tplc="1548DDFE">
      <w:start w:val="6"/>
      <w:numFmt w:val="upperLetter"/>
      <w:lvlText w:val="%1."/>
      <w:lvlJc w:val="left"/>
    </w:lvl>
    <w:lvl w:ilvl="1" w:tplc="FE107A36">
      <w:start w:val="43"/>
      <w:numFmt w:val="decimal"/>
      <w:lvlText w:val="%2."/>
      <w:lvlJc w:val="left"/>
    </w:lvl>
    <w:lvl w:ilvl="2" w:tplc="D25CB68C">
      <w:numFmt w:val="decimal"/>
      <w:lvlText w:val=""/>
      <w:lvlJc w:val="left"/>
    </w:lvl>
    <w:lvl w:ilvl="3" w:tplc="AF84CE82">
      <w:numFmt w:val="decimal"/>
      <w:lvlText w:val=""/>
      <w:lvlJc w:val="left"/>
    </w:lvl>
    <w:lvl w:ilvl="4" w:tplc="F30CDA18">
      <w:numFmt w:val="decimal"/>
      <w:lvlText w:val=""/>
      <w:lvlJc w:val="left"/>
    </w:lvl>
    <w:lvl w:ilvl="5" w:tplc="8DA6ACEE">
      <w:numFmt w:val="decimal"/>
      <w:lvlText w:val=""/>
      <w:lvlJc w:val="left"/>
    </w:lvl>
    <w:lvl w:ilvl="6" w:tplc="939E9604">
      <w:numFmt w:val="decimal"/>
      <w:lvlText w:val=""/>
      <w:lvlJc w:val="left"/>
    </w:lvl>
    <w:lvl w:ilvl="7" w:tplc="9670B684">
      <w:numFmt w:val="decimal"/>
      <w:lvlText w:val=""/>
      <w:lvlJc w:val="left"/>
    </w:lvl>
    <w:lvl w:ilvl="8" w:tplc="85D6DA56">
      <w:numFmt w:val="decimal"/>
      <w:lvlText w:val=""/>
      <w:lvlJc w:val="left"/>
    </w:lvl>
  </w:abstractNum>
  <w:abstractNum w:abstractNumId="8" w15:restartNumberingAfterBreak="0">
    <w:nsid w:val="436C6125"/>
    <w:multiLevelType w:val="hybridMultilevel"/>
    <w:tmpl w:val="B2562B06"/>
    <w:lvl w:ilvl="0" w:tplc="FD08DE00">
      <w:start w:val="9"/>
      <w:numFmt w:val="upperLetter"/>
      <w:lvlText w:val="%1."/>
      <w:lvlJc w:val="left"/>
    </w:lvl>
    <w:lvl w:ilvl="1" w:tplc="27D2205A">
      <w:numFmt w:val="decimal"/>
      <w:lvlText w:val=""/>
      <w:lvlJc w:val="left"/>
    </w:lvl>
    <w:lvl w:ilvl="2" w:tplc="8636348C">
      <w:numFmt w:val="decimal"/>
      <w:lvlText w:val=""/>
      <w:lvlJc w:val="left"/>
    </w:lvl>
    <w:lvl w:ilvl="3" w:tplc="49745A00">
      <w:numFmt w:val="decimal"/>
      <w:lvlText w:val=""/>
      <w:lvlJc w:val="left"/>
    </w:lvl>
    <w:lvl w:ilvl="4" w:tplc="40FA16F6">
      <w:numFmt w:val="decimal"/>
      <w:lvlText w:val=""/>
      <w:lvlJc w:val="left"/>
    </w:lvl>
    <w:lvl w:ilvl="5" w:tplc="2DCEC5BE">
      <w:numFmt w:val="decimal"/>
      <w:lvlText w:val=""/>
      <w:lvlJc w:val="left"/>
    </w:lvl>
    <w:lvl w:ilvl="6" w:tplc="7F9C17A0">
      <w:numFmt w:val="decimal"/>
      <w:lvlText w:val=""/>
      <w:lvlJc w:val="left"/>
    </w:lvl>
    <w:lvl w:ilvl="7" w:tplc="99B2D06A">
      <w:numFmt w:val="decimal"/>
      <w:lvlText w:val=""/>
      <w:lvlJc w:val="left"/>
    </w:lvl>
    <w:lvl w:ilvl="8" w:tplc="F1829306">
      <w:numFmt w:val="decimal"/>
      <w:lvlText w:val=""/>
      <w:lvlJc w:val="left"/>
    </w:lvl>
  </w:abstractNum>
  <w:abstractNum w:abstractNumId="9" w15:restartNumberingAfterBreak="0">
    <w:nsid w:val="5577F8E1"/>
    <w:multiLevelType w:val="hybridMultilevel"/>
    <w:tmpl w:val="1286DC64"/>
    <w:lvl w:ilvl="0" w:tplc="6472BF9A">
      <w:start w:val="5"/>
      <w:numFmt w:val="upperLetter"/>
      <w:lvlText w:val="%1."/>
      <w:lvlJc w:val="left"/>
    </w:lvl>
    <w:lvl w:ilvl="1" w:tplc="2B5CF390">
      <w:numFmt w:val="decimal"/>
      <w:lvlText w:val=""/>
      <w:lvlJc w:val="left"/>
    </w:lvl>
    <w:lvl w:ilvl="2" w:tplc="7F4E7746">
      <w:numFmt w:val="decimal"/>
      <w:lvlText w:val=""/>
      <w:lvlJc w:val="left"/>
    </w:lvl>
    <w:lvl w:ilvl="3" w:tplc="21B2EE9E">
      <w:numFmt w:val="decimal"/>
      <w:lvlText w:val=""/>
      <w:lvlJc w:val="left"/>
    </w:lvl>
    <w:lvl w:ilvl="4" w:tplc="E8360B82">
      <w:numFmt w:val="decimal"/>
      <w:lvlText w:val=""/>
      <w:lvlJc w:val="left"/>
    </w:lvl>
    <w:lvl w:ilvl="5" w:tplc="B6964C7A">
      <w:numFmt w:val="decimal"/>
      <w:lvlText w:val=""/>
      <w:lvlJc w:val="left"/>
    </w:lvl>
    <w:lvl w:ilvl="6" w:tplc="54A224B0">
      <w:numFmt w:val="decimal"/>
      <w:lvlText w:val=""/>
      <w:lvlJc w:val="left"/>
    </w:lvl>
    <w:lvl w:ilvl="7" w:tplc="DD442D12">
      <w:numFmt w:val="decimal"/>
      <w:lvlText w:val=""/>
      <w:lvlJc w:val="left"/>
    </w:lvl>
    <w:lvl w:ilvl="8" w:tplc="63AC35DC">
      <w:numFmt w:val="decimal"/>
      <w:lvlText w:val=""/>
      <w:lvlJc w:val="left"/>
    </w:lvl>
  </w:abstractNum>
  <w:abstractNum w:abstractNumId="10" w15:restartNumberingAfterBreak="0">
    <w:nsid w:val="5C482A97"/>
    <w:multiLevelType w:val="hybridMultilevel"/>
    <w:tmpl w:val="C778DD1E"/>
    <w:lvl w:ilvl="0" w:tplc="754A1056">
      <w:start w:val="7"/>
      <w:numFmt w:val="upperLetter"/>
      <w:lvlText w:val="%1."/>
      <w:lvlJc w:val="left"/>
    </w:lvl>
    <w:lvl w:ilvl="1" w:tplc="37D8D9E0">
      <w:start w:val="49"/>
      <w:numFmt w:val="decimal"/>
      <w:lvlText w:val="%2."/>
      <w:lvlJc w:val="left"/>
    </w:lvl>
    <w:lvl w:ilvl="2" w:tplc="23E8CE22">
      <w:numFmt w:val="decimal"/>
      <w:lvlText w:val=""/>
      <w:lvlJc w:val="left"/>
    </w:lvl>
    <w:lvl w:ilvl="3" w:tplc="817290B4">
      <w:numFmt w:val="decimal"/>
      <w:lvlText w:val=""/>
      <w:lvlJc w:val="left"/>
    </w:lvl>
    <w:lvl w:ilvl="4" w:tplc="C25E382A">
      <w:numFmt w:val="decimal"/>
      <w:lvlText w:val=""/>
      <w:lvlJc w:val="left"/>
    </w:lvl>
    <w:lvl w:ilvl="5" w:tplc="F8740A6E">
      <w:numFmt w:val="decimal"/>
      <w:lvlText w:val=""/>
      <w:lvlJc w:val="left"/>
    </w:lvl>
    <w:lvl w:ilvl="6" w:tplc="8D6AAC5C">
      <w:numFmt w:val="decimal"/>
      <w:lvlText w:val=""/>
      <w:lvlJc w:val="left"/>
    </w:lvl>
    <w:lvl w:ilvl="7" w:tplc="DE76DF64">
      <w:numFmt w:val="decimal"/>
      <w:lvlText w:val=""/>
      <w:lvlJc w:val="left"/>
    </w:lvl>
    <w:lvl w:ilvl="8" w:tplc="B888CA52">
      <w:numFmt w:val="decimal"/>
      <w:lvlText w:val=""/>
      <w:lvlJc w:val="left"/>
    </w:lvl>
  </w:abstractNum>
  <w:abstractNum w:abstractNumId="11" w15:restartNumberingAfterBreak="0">
    <w:nsid w:val="628C895D"/>
    <w:multiLevelType w:val="hybridMultilevel"/>
    <w:tmpl w:val="D562937E"/>
    <w:lvl w:ilvl="0" w:tplc="B0C89636">
      <w:start w:val="1"/>
      <w:numFmt w:val="decimal"/>
      <w:lvlText w:val="%1."/>
      <w:lvlJc w:val="left"/>
    </w:lvl>
    <w:lvl w:ilvl="1" w:tplc="2CF63C1C">
      <w:start w:val="35"/>
      <w:numFmt w:val="upperLetter"/>
      <w:lvlText w:val="%2."/>
      <w:lvlJc w:val="left"/>
    </w:lvl>
    <w:lvl w:ilvl="2" w:tplc="78EC80B4">
      <w:numFmt w:val="decimal"/>
      <w:lvlText w:val=""/>
      <w:lvlJc w:val="left"/>
    </w:lvl>
    <w:lvl w:ilvl="3" w:tplc="F336193A">
      <w:numFmt w:val="decimal"/>
      <w:lvlText w:val=""/>
      <w:lvlJc w:val="left"/>
    </w:lvl>
    <w:lvl w:ilvl="4" w:tplc="4566EED0">
      <w:numFmt w:val="decimal"/>
      <w:lvlText w:val=""/>
      <w:lvlJc w:val="left"/>
    </w:lvl>
    <w:lvl w:ilvl="5" w:tplc="5C548C8E">
      <w:numFmt w:val="decimal"/>
      <w:lvlText w:val=""/>
      <w:lvlJc w:val="left"/>
    </w:lvl>
    <w:lvl w:ilvl="6" w:tplc="C1208D5E">
      <w:numFmt w:val="decimal"/>
      <w:lvlText w:val=""/>
      <w:lvlJc w:val="left"/>
    </w:lvl>
    <w:lvl w:ilvl="7" w:tplc="C4384D12">
      <w:numFmt w:val="decimal"/>
      <w:lvlText w:val=""/>
      <w:lvlJc w:val="left"/>
    </w:lvl>
    <w:lvl w:ilvl="8" w:tplc="24289050">
      <w:numFmt w:val="decimal"/>
      <w:lvlText w:val=""/>
      <w:lvlJc w:val="left"/>
    </w:lvl>
  </w:abstractNum>
  <w:abstractNum w:abstractNumId="12" w15:restartNumberingAfterBreak="0">
    <w:nsid w:val="62BBD95A"/>
    <w:multiLevelType w:val="hybridMultilevel"/>
    <w:tmpl w:val="18AE3E98"/>
    <w:lvl w:ilvl="0" w:tplc="D75C5ECE">
      <w:start w:val="1"/>
      <w:numFmt w:val="decimal"/>
      <w:lvlText w:val="%1."/>
      <w:lvlJc w:val="left"/>
    </w:lvl>
    <w:lvl w:ilvl="1" w:tplc="64C2F0DA">
      <w:start w:val="3"/>
      <w:numFmt w:val="decimal"/>
      <w:lvlText w:val="%2."/>
      <w:lvlJc w:val="left"/>
    </w:lvl>
    <w:lvl w:ilvl="2" w:tplc="5B426394">
      <w:numFmt w:val="decimal"/>
      <w:lvlText w:val=""/>
      <w:lvlJc w:val="left"/>
    </w:lvl>
    <w:lvl w:ilvl="3" w:tplc="850479AC">
      <w:numFmt w:val="decimal"/>
      <w:lvlText w:val=""/>
      <w:lvlJc w:val="left"/>
    </w:lvl>
    <w:lvl w:ilvl="4" w:tplc="5096EA90">
      <w:numFmt w:val="decimal"/>
      <w:lvlText w:val=""/>
      <w:lvlJc w:val="left"/>
    </w:lvl>
    <w:lvl w:ilvl="5" w:tplc="4E1C0332">
      <w:numFmt w:val="decimal"/>
      <w:lvlText w:val=""/>
      <w:lvlJc w:val="left"/>
    </w:lvl>
    <w:lvl w:ilvl="6" w:tplc="0022839A">
      <w:numFmt w:val="decimal"/>
      <w:lvlText w:val=""/>
      <w:lvlJc w:val="left"/>
    </w:lvl>
    <w:lvl w:ilvl="7" w:tplc="3F8E7A6E">
      <w:numFmt w:val="decimal"/>
      <w:lvlText w:val=""/>
      <w:lvlJc w:val="left"/>
    </w:lvl>
    <w:lvl w:ilvl="8" w:tplc="65D2B664">
      <w:numFmt w:val="decimal"/>
      <w:lvlText w:val=""/>
      <w:lvlJc w:val="left"/>
    </w:lvl>
  </w:abstractNum>
  <w:abstractNum w:abstractNumId="13" w15:restartNumberingAfterBreak="0">
    <w:nsid w:val="67DB0FF2"/>
    <w:multiLevelType w:val="multilevel"/>
    <w:tmpl w:val="32E26404"/>
    <w:lvl w:ilvl="0">
      <w:start w:val="1"/>
      <w:numFmt w:val="decimal"/>
      <w:lvlRestart w:val="0"/>
      <w:lvlText w:val="%1."/>
      <w:lvlJc w:val="left"/>
      <w:pPr>
        <w:tabs>
          <w:tab w:val="num" w:pos="567"/>
        </w:tabs>
        <w:ind w:left="0" w:firstLine="0"/>
      </w:pPr>
      <w:rPr>
        <w:rFonts w:ascii="Calibri" w:hAnsi="Calibri" w:cs="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134"/>
        </w:tabs>
        <w:ind w:left="567" w:firstLine="0"/>
      </w:pPr>
      <w:rPr>
        <w:rFonts w:ascii="Arial" w:hAnsi="Arial" w:hint="default"/>
        <w:sz w:val="22"/>
        <w:szCs w:val="16"/>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4" w15:restartNumberingAfterBreak="0">
    <w:nsid w:val="75A2A8D4"/>
    <w:multiLevelType w:val="hybridMultilevel"/>
    <w:tmpl w:val="0D980386"/>
    <w:lvl w:ilvl="0" w:tplc="65A87CD6">
      <w:start w:val="11"/>
      <w:numFmt w:val="decimal"/>
      <w:lvlText w:val="%1."/>
      <w:lvlJc w:val="left"/>
    </w:lvl>
    <w:lvl w:ilvl="1" w:tplc="C04CC12C">
      <w:start w:val="1"/>
      <w:numFmt w:val="bullet"/>
      <w:lvlText w:val="•"/>
      <w:lvlJc w:val="left"/>
    </w:lvl>
    <w:lvl w:ilvl="2" w:tplc="6928B372">
      <w:numFmt w:val="decimal"/>
      <w:lvlText w:val=""/>
      <w:lvlJc w:val="left"/>
    </w:lvl>
    <w:lvl w:ilvl="3" w:tplc="CBCCEE30">
      <w:numFmt w:val="decimal"/>
      <w:lvlText w:val=""/>
      <w:lvlJc w:val="left"/>
    </w:lvl>
    <w:lvl w:ilvl="4" w:tplc="2FA076C6">
      <w:numFmt w:val="decimal"/>
      <w:lvlText w:val=""/>
      <w:lvlJc w:val="left"/>
    </w:lvl>
    <w:lvl w:ilvl="5" w:tplc="236AE38E">
      <w:numFmt w:val="decimal"/>
      <w:lvlText w:val=""/>
      <w:lvlJc w:val="left"/>
    </w:lvl>
    <w:lvl w:ilvl="6" w:tplc="604C9E3A">
      <w:numFmt w:val="decimal"/>
      <w:lvlText w:val=""/>
      <w:lvlJc w:val="left"/>
    </w:lvl>
    <w:lvl w:ilvl="7" w:tplc="B16C29AA">
      <w:numFmt w:val="decimal"/>
      <w:lvlText w:val=""/>
      <w:lvlJc w:val="left"/>
    </w:lvl>
    <w:lvl w:ilvl="8" w:tplc="E7D43DE0">
      <w:numFmt w:val="decimal"/>
      <w:lvlText w:val=""/>
      <w:lvlJc w:val="left"/>
    </w:lvl>
  </w:abstractNum>
  <w:abstractNum w:abstractNumId="15" w15:restartNumberingAfterBreak="0">
    <w:nsid w:val="7DD35E3E"/>
    <w:multiLevelType w:val="hybridMultilevel"/>
    <w:tmpl w:val="31224FA8"/>
    <w:lvl w:ilvl="0" w:tplc="C89A5EA4">
      <w:start w:val="2024"/>
      <w:numFmt w:val="decimal"/>
      <w:lvlText w:val="%1"/>
      <w:lvlJc w:val="left"/>
      <w:pPr>
        <w:ind w:left="1220" w:hanging="480"/>
      </w:pPr>
      <w:rPr>
        <w:rFonts w:hint="default"/>
        <w:i/>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num w:numId="1" w16cid:durableId="1914047879">
    <w:abstractNumId w:val="12"/>
  </w:num>
  <w:num w:numId="2" w16cid:durableId="1765608241">
    <w:abstractNumId w:val="8"/>
  </w:num>
  <w:num w:numId="3" w16cid:durableId="419986180">
    <w:abstractNumId w:val="11"/>
  </w:num>
  <w:num w:numId="4" w16cid:durableId="66004228">
    <w:abstractNumId w:val="6"/>
  </w:num>
  <w:num w:numId="5" w16cid:durableId="1723867175">
    <w:abstractNumId w:val="5"/>
  </w:num>
  <w:num w:numId="6" w16cid:durableId="632713741">
    <w:abstractNumId w:val="14"/>
  </w:num>
  <w:num w:numId="7" w16cid:durableId="62534552">
    <w:abstractNumId w:val="1"/>
  </w:num>
  <w:num w:numId="8" w16cid:durableId="1552187094">
    <w:abstractNumId w:val="2"/>
  </w:num>
  <w:num w:numId="9" w16cid:durableId="892735299">
    <w:abstractNumId w:val="4"/>
  </w:num>
  <w:num w:numId="10" w16cid:durableId="567348191">
    <w:abstractNumId w:val="3"/>
  </w:num>
  <w:num w:numId="11" w16cid:durableId="862941348">
    <w:abstractNumId w:val="9"/>
  </w:num>
  <w:num w:numId="12" w16cid:durableId="764306868">
    <w:abstractNumId w:val="7"/>
  </w:num>
  <w:num w:numId="13" w16cid:durableId="1512448286">
    <w:abstractNumId w:val="10"/>
  </w:num>
  <w:num w:numId="14" w16cid:durableId="611977004">
    <w:abstractNumId w:val="15"/>
  </w:num>
  <w:num w:numId="15" w16cid:durableId="1426849946">
    <w:abstractNumId w:val="0"/>
  </w:num>
  <w:num w:numId="16" w16cid:durableId="1270043954">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A3"/>
    <w:rsid w:val="00007F90"/>
    <w:rsid w:val="0001728F"/>
    <w:rsid w:val="00020C9D"/>
    <w:rsid w:val="00025E0D"/>
    <w:rsid w:val="0003463B"/>
    <w:rsid w:val="00035CFA"/>
    <w:rsid w:val="0004063C"/>
    <w:rsid w:val="00065246"/>
    <w:rsid w:val="0006534B"/>
    <w:rsid w:val="00072004"/>
    <w:rsid w:val="000733E4"/>
    <w:rsid w:val="00077178"/>
    <w:rsid w:val="00081E5C"/>
    <w:rsid w:val="00085A41"/>
    <w:rsid w:val="0009081A"/>
    <w:rsid w:val="000A0550"/>
    <w:rsid w:val="000A05DE"/>
    <w:rsid w:val="000A6875"/>
    <w:rsid w:val="000B06E6"/>
    <w:rsid w:val="000B5C01"/>
    <w:rsid w:val="000B6591"/>
    <w:rsid w:val="000B72FE"/>
    <w:rsid w:val="000C02B0"/>
    <w:rsid w:val="000D19D4"/>
    <w:rsid w:val="000E1BED"/>
    <w:rsid w:val="000F30C5"/>
    <w:rsid w:val="000F4AF5"/>
    <w:rsid w:val="00104826"/>
    <w:rsid w:val="00111825"/>
    <w:rsid w:val="0011195B"/>
    <w:rsid w:val="00114D74"/>
    <w:rsid w:val="00116F00"/>
    <w:rsid w:val="00130D90"/>
    <w:rsid w:val="001324F8"/>
    <w:rsid w:val="00145F6F"/>
    <w:rsid w:val="0014729C"/>
    <w:rsid w:val="001556AD"/>
    <w:rsid w:val="001566CF"/>
    <w:rsid w:val="00157CD1"/>
    <w:rsid w:val="00165082"/>
    <w:rsid w:val="00165AE2"/>
    <w:rsid w:val="00165CE6"/>
    <w:rsid w:val="00166DB0"/>
    <w:rsid w:val="00170415"/>
    <w:rsid w:val="00170D67"/>
    <w:rsid w:val="001754BB"/>
    <w:rsid w:val="0017737D"/>
    <w:rsid w:val="00177CBE"/>
    <w:rsid w:val="001A580A"/>
    <w:rsid w:val="001B0E81"/>
    <w:rsid w:val="001B2053"/>
    <w:rsid w:val="001C0BCC"/>
    <w:rsid w:val="001C5FCC"/>
    <w:rsid w:val="001D1708"/>
    <w:rsid w:val="001E694F"/>
    <w:rsid w:val="001F7485"/>
    <w:rsid w:val="002079F6"/>
    <w:rsid w:val="00210C6A"/>
    <w:rsid w:val="00216CAD"/>
    <w:rsid w:val="0022200B"/>
    <w:rsid w:val="00223491"/>
    <w:rsid w:val="002244C2"/>
    <w:rsid w:val="0024190D"/>
    <w:rsid w:val="00253155"/>
    <w:rsid w:val="00265302"/>
    <w:rsid w:val="00276295"/>
    <w:rsid w:val="00281110"/>
    <w:rsid w:val="002932F0"/>
    <w:rsid w:val="002A0DD8"/>
    <w:rsid w:val="002A1992"/>
    <w:rsid w:val="002A4B07"/>
    <w:rsid w:val="002B0799"/>
    <w:rsid w:val="002C0874"/>
    <w:rsid w:val="002C1AF0"/>
    <w:rsid w:val="002C3820"/>
    <w:rsid w:val="002C4AB6"/>
    <w:rsid w:val="002D0DBE"/>
    <w:rsid w:val="002D2C59"/>
    <w:rsid w:val="002D7224"/>
    <w:rsid w:val="002D77CC"/>
    <w:rsid w:val="002E240B"/>
    <w:rsid w:val="002E5792"/>
    <w:rsid w:val="002E5CAD"/>
    <w:rsid w:val="002E6A69"/>
    <w:rsid w:val="002F1315"/>
    <w:rsid w:val="003030B2"/>
    <w:rsid w:val="003038D8"/>
    <w:rsid w:val="00312819"/>
    <w:rsid w:val="00333DFE"/>
    <w:rsid w:val="00336614"/>
    <w:rsid w:val="003368B8"/>
    <w:rsid w:val="00342457"/>
    <w:rsid w:val="00343605"/>
    <w:rsid w:val="00346282"/>
    <w:rsid w:val="00347349"/>
    <w:rsid w:val="0036318A"/>
    <w:rsid w:val="003658A3"/>
    <w:rsid w:val="00374266"/>
    <w:rsid w:val="0038581E"/>
    <w:rsid w:val="00391249"/>
    <w:rsid w:val="003913D8"/>
    <w:rsid w:val="003A013B"/>
    <w:rsid w:val="003A0741"/>
    <w:rsid w:val="003A4A25"/>
    <w:rsid w:val="003B5090"/>
    <w:rsid w:val="003B5F4A"/>
    <w:rsid w:val="003B6275"/>
    <w:rsid w:val="003C18AA"/>
    <w:rsid w:val="003E22EF"/>
    <w:rsid w:val="003E3083"/>
    <w:rsid w:val="003F5E98"/>
    <w:rsid w:val="00403D67"/>
    <w:rsid w:val="0041724A"/>
    <w:rsid w:val="00430416"/>
    <w:rsid w:val="00430865"/>
    <w:rsid w:val="00430F93"/>
    <w:rsid w:val="00431E9E"/>
    <w:rsid w:val="00435505"/>
    <w:rsid w:val="0044759D"/>
    <w:rsid w:val="00447E22"/>
    <w:rsid w:val="0046615F"/>
    <w:rsid w:val="00470012"/>
    <w:rsid w:val="0049695D"/>
    <w:rsid w:val="00497FAB"/>
    <w:rsid w:val="004A10B1"/>
    <w:rsid w:val="004A158B"/>
    <w:rsid w:val="004A447D"/>
    <w:rsid w:val="004A4593"/>
    <w:rsid w:val="004A787A"/>
    <w:rsid w:val="004B5D5D"/>
    <w:rsid w:val="004C03CC"/>
    <w:rsid w:val="004C3B77"/>
    <w:rsid w:val="004C6BC8"/>
    <w:rsid w:val="004D10BD"/>
    <w:rsid w:val="004D3AF9"/>
    <w:rsid w:val="004D4A7B"/>
    <w:rsid w:val="004E1854"/>
    <w:rsid w:val="004E19D0"/>
    <w:rsid w:val="004F0C92"/>
    <w:rsid w:val="004F2153"/>
    <w:rsid w:val="004F3ECA"/>
    <w:rsid w:val="004F7BB0"/>
    <w:rsid w:val="00505FC6"/>
    <w:rsid w:val="00506381"/>
    <w:rsid w:val="00506795"/>
    <w:rsid w:val="00512D61"/>
    <w:rsid w:val="005133FC"/>
    <w:rsid w:val="00521606"/>
    <w:rsid w:val="00526535"/>
    <w:rsid w:val="0053436A"/>
    <w:rsid w:val="00536E74"/>
    <w:rsid w:val="00541E7D"/>
    <w:rsid w:val="00546D48"/>
    <w:rsid w:val="00555DB0"/>
    <w:rsid w:val="00566CCF"/>
    <w:rsid w:val="00571780"/>
    <w:rsid w:val="005724FC"/>
    <w:rsid w:val="005748C5"/>
    <w:rsid w:val="005809A6"/>
    <w:rsid w:val="0059104C"/>
    <w:rsid w:val="005912F6"/>
    <w:rsid w:val="00594A88"/>
    <w:rsid w:val="00595B8E"/>
    <w:rsid w:val="005A5760"/>
    <w:rsid w:val="005B7DFE"/>
    <w:rsid w:val="005C7A43"/>
    <w:rsid w:val="005D1871"/>
    <w:rsid w:val="005E3A37"/>
    <w:rsid w:val="005E578B"/>
    <w:rsid w:val="005F2414"/>
    <w:rsid w:val="0060232D"/>
    <w:rsid w:val="00613D4D"/>
    <w:rsid w:val="0061482B"/>
    <w:rsid w:val="00615829"/>
    <w:rsid w:val="00631BA3"/>
    <w:rsid w:val="00642D08"/>
    <w:rsid w:val="00660843"/>
    <w:rsid w:val="00661C63"/>
    <w:rsid w:val="006652EB"/>
    <w:rsid w:val="00667238"/>
    <w:rsid w:val="00667A40"/>
    <w:rsid w:val="00685D1E"/>
    <w:rsid w:val="00686CF6"/>
    <w:rsid w:val="00696A46"/>
    <w:rsid w:val="00696E9B"/>
    <w:rsid w:val="00697154"/>
    <w:rsid w:val="006B70FF"/>
    <w:rsid w:val="006D0F15"/>
    <w:rsid w:val="006D4695"/>
    <w:rsid w:val="006E0DBF"/>
    <w:rsid w:val="006E1266"/>
    <w:rsid w:val="006E2105"/>
    <w:rsid w:val="006F042F"/>
    <w:rsid w:val="006F1F17"/>
    <w:rsid w:val="006F30A2"/>
    <w:rsid w:val="006F4B29"/>
    <w:rsid w:val="00721B2B"/>
    <w:rsid w:val="00725A05"/>
    <w:rsid w:val="007377B8"/>
    <w:rsid w:val="00740803"/>
    <w:rsid w:val="00741ABD"/>
    <w:rsid w:val="00741DB1"/>
    <w:rsid w:val="00746D1E"/>
    <w:rsid w:val="0075648C"/>
    <w:rsid w:val="0075668C"/>
    <w:rsid w:val="0076417C"/>
    <w:rsid w:val="0076672C"/>
    <w:rsid w:val="00767DC0"/>
    <w:rsid w:val="007727F4"/>
    <w:rsid w:val="00793F86"/>
    <w:rsid w:val="007955D2"/>
    <w:rsid w:val="00796A13"/>
    <w:rsid w:val="007A48C9"/>
    <w:rsid w:val="007A5530"/>
    <w:rsid w:val="007B2420"/>
    <w:rsid w:val="007C1ACF"/>
    <w:rsid w:val="007C1B34"/>
    <w:rsid w:val="007C3628"/>
    <w:rsid w:val="007C6190"/>
    <w:rsid w:val="007D0609"/>
    <w:rsid w:val="007D1263"/>
    <w:rsid w:val="007D6C94"/>
    <w:rsid w:val="007E0443"/>
    <w:rsid w:val="007E1FC6"/>
    <w:rsid w:val="007E3A8F"/>
    <w:rsid w:val="007E4A35"/>
    <w:rsid w:val="007E4C97"/>
    <w:rsid w:val="007F2649"/>
    <w:rsid w:val="007F7760"/>
    <w:rsid w:val="00800296"/>
    <w:rsid w:val="00801F22"/>
    <w:rsid w:val="00803AC2"/>
    <w:rsid w:val="00810B80"/>
    <w:rsid w:val="0082233C"/>
    <w:rsid w:val="00823BC4"/>
    <w:rsid w:val="00827051"/>
    <w:rsid w:val="00847B80"/>
    <w:rsid w:val="0086489F"/>
    <w:rsid w:val="0087499E"/>
    <w:rsid w:val="00875059"/>
    <w:rsid w:val="008802CF"/>
    <w:rsid w:val="008806D8"/>
    <w:rsid w:val="008874DE"/>
    <w:rsid w:val="00890519"/>
    <w:rsid w:val="00896173"/>
    <w:rsid w:val="008965CA"/>
    <w:rsid w:val="008A167A"/>
    <w:rsid w:val="008B2A52"/>
    <w:rsid w:val="008B6F36"/>
    <w:rsid w:val="008C43B5"/>
    <w:rsid w:val="008C4B80"/>
    <w:rsid w:val="008C744D"/>
    <w:rsid w:val="008D27E6"/>
    <w:rsid w:val="008D5484"/>
    <w:rsid w:val="008D6FE5"/>
    <w:rsid w:val="008F1255"/>
    <w:rsid w:val="008F5B23"/>
    <w:rsid w:val="008F6C11"/>
    <w:rsid w:val="00906B27"/>
    <w:rsid w:val="0091105E"/>
    <w:rsid w:val="00911106"/>
    <w:rsid w:val="00912AD5"/>
    <w:rsid w:val="00920BD9"/>
    <w:rsid w:val="0092768A"/>
    <w:rsid w:val="0093215A"/>
    <w:rsid w:val="00940980"/>
    <w:rsid w:val="00950160"/>
    <w:rsid w:val="00950F16"/>
    <w:rsid w:val="009647A1"/>
    <w:rsid w:val="00965A99"/>
    <w:rsid w:val="009724BF"/>
    <w:rsid w:val="00985B23"/>
    <w:rsid w:val="00996891"/>
    <w:rsid w:val="009972F0"/>
    <w:rsid w:val="009B3A2B"/>
    <w:rsid w:val="009C2E57"/>
    <w:rsid w:val="009D1C5E"/>
    <w:rsid w:val="009D5D43"/>
    <w:rsid w:val="009E64C0"/>
    <w:rsid w:val="009E71F0"/>
    <w:rsid w:val="009E7CA5"/>
    <w:rsid w:val="009F1F64"/>
    <w:rsid w:val="009F3003"/>
    <w:rsid w:val="009F5C2C"/>
    <w:rsid w:val="009F67BE"/>
    <w:rsid w:val="00A10019"/>
    <w:rsid w:val="00A12EAB"/>
    <w:rsid w:val="00A249B7"/>
    <w:rsid w:val="00A3254A"/>
    <w:rsid w:val="00A40869"/>
    <w:rsid w:val="00A5401F"/>
    <w:rsid w:val="00A562F6"/>
    <w:rsid w:val="00A64862"/>
    <w:rsid w:val="00A65B55"/>
    <w:rsid w:val="00A83367"/>
    <w:rsid w:val="00A86E5E"/>
    <w:rsid w:val="00A9597D"/>
    <w:rsid w:val="00AA34C3"/>
    <w:rsid w:val="00AA4D92"/>
    <w:rsid w:val="00AA7CFC"/>
    <w:rsid w:val="00AB0E4C"/>
    <w:rsid w:val="00AC4954"/>
    <w:rsid w:val="00AC5A43"/>
    <w:rsid w:val="00AD769D"/>
    <w:rsid w:val="00B12F05"/>
    <w:rsid w:val="00B262D2"/>
    <w:rsid w:val="00B40FED"/>
    <w:rsid w:val="00B4357E"/>
    <w:rsid w:val="00B4441B"/>
    <w:rsid w:val="00B61ADF"/>
    <w:rsid w:val="00B676B1"/>
    <w:rsid w:val="00B71DFC"/>
    <w:rsid w:val="00B91FF2"/>
    <w:rsid w:val="00B92F07"/>
    <w:rsid w:val="00BA0C62"/>
    <w:rsid w:val="00BA6742"/>
    <w:rsid w:val="00BB3BB5"/>
    <w:rsid w:val="00BC0BC1"/>
    <w:rsid w:val="00BC33FE"/>
    <w:rsid w:val="00BC4E6E"/>
    <w:rsid w:val="00BE43BD"/>
    <w:rsid w:val="00BE6D74"/>
    <w:rsid w:val="00BE7018"/>
    <w:rsid w:val="00BF244E"/>
    <w:rsid w:val="00BF2BEE"/>
    <w:rsid w:val="00BF7C44"/>
    <w:rsid w:val="00C11168"/>
    <w:rsid w:val="00C1261E"/>
    <w:rsid w:val="00C32E83"/>
    <w:rsid w:val="00C35AEA"/>
    <w:rsid w:val="00C36E97"/>
    <w:rsid w:val="00C37E3A"/>
    <w:rsid w:val="00C47307"/>
    <w:rsid w:val="00C76290"/>
    <w:rsid w:val="00C80072"/>
    <w:rsid w:val="00C84A31"/>
    <w:rsid w:val="00C900E2"/>
    <w:rsid w:val="00C9371C"/>
    <w:rsid w:val="00CA4E2F"/>
    <w:rsid w:val="00CA50E8"/>
    <w:rsid w:val="00CD2773"/>
    <w:rsid w:val="00CE3BAA"/>
    <w:rsid w:val="00CE4EB9"/>
    <w:rsid w:val="00CF7617"/>
    <w:rsid w:val="00D02F40"/>
    <w:rsid w:val="00D06709"/>
    <w:rsid w:val="00D149F1"/>
    <w:rsid w:val="00D15BF8"/>
    <w:rsid w:val="00D27DA1"/>
    <w:rsid w:val="00D3227F"/>
    <w:rsid w:val="00D41225"/>
    <w:rsid w:val="00D43A1E"/>
    <w:rsid w:val="00D55CC7"/>
    <w:rsid w:val="00D60803"/>
    <w:rsid w:val="00D67953"/>
    <w:rsid w:val="00D72005"/>
    <w:rsid w:val="00D74AD7"/>
    <w:rsid w:val="00D74FEF"/>
    <w:rsid w:val="00D77A68"/>
    <w:rsid w:val="00D81F02"/>
    <w:rsid w:val="00D82470"/>
    <w:rsid w:val="00D83410"/>
    <w:rsid w:val="00D8513B"/>
    <w:rsid w:val="00D927D9"/>
    <w:rsid w:val="00D96337"/>
    <w:rsid w:val="00DA3BC0"/>
    <w:rsid w:val="00DB5CD5"/>
    <w:rsid w:val="00DC0F01"/>
    <w:rsid w:val="00DC4576"/>
    <w:rsid w:val="00DE1373"/>
    <w:rsid w:val="00DE2957"/>
    <w:rsid w:val="00DE303B"/>
    <w:rsid w:val="00DF322A"/>
    <w:rsid w:val="00DF7C86"/>
    <w:rsid w:val="00E05AD7"/>
    <w:rsid w:val="00E0664B"/>
    <w:rsid w:val="00E07C7F"/>
    <w:rsid w:val="00E10B87"/>
    <w:rsid w:val="00E13967"/>
    <w:rsid w:val="00E14713"/>
    <w:rsid w:val="00E15D7E"/>
    <w:rsid w:val="00E25845"/>
    <w:rsid w:val="00E279AA"/>
    <w:rsid w:val="00E31E2A"/>
    <w:rsid w:val="00E36E41"/>
    <w:rsid w:val="00E43E14"/>
    <w:rsid w:val="00E60355"/>
    <w:rsid w:val="00E60BD0"/>
    <w:rsid w:val="00E62A88"/>
    <w:rsid w:val="00E713DC"/>
    <w:rsid w:val="00E82984"/>
    <w:rsid w:val="00E834F5"/>
    <w:rsid w:val="00E836F6"/>
    <w:rsid w:val="00E85C4E"/>
    <w:rsid w:val="00EA1130"/>
    <w:rsid w:val="00EB5DA7"/>
    <w:rsid w:val="00EC290F"/>
    <w:rsid w:val="00EC31DB"/>
    <w:rsid w:val="00ED280F"/>
    <w:rsid w:val="00ED3693"/>
    <w:rsid w:val="00EE4672"/>
    <w:rsid w:val="00EE7159"/>
    <w:rsid w:val="00EF58FE"/>
    <w:rsid w:val="00EF6CD1"/>
    <w:rsid w:val="00F04071"/>
    <w:rsid w:val="00F12890"/>
    <w:rsid w:val="00F235A8"/>
    <w:rsid w:val="00F33A31"/>
    <w:rsid w:val="00F42B22"/>
    <w:rsid w:val="00F433B2"/>
    <w:rsid w:val="00F46EF8"/>
    <w:rsid w:val="00F50962"/>
    <w:rsid w:val="00F50BC6"/>
    <w:rsid w:val="00F50CE9"/>
    <w:rsid w:val="00F52840"/>
    <w:rsid w:val="00F546FE"/>
    <w:rsid w:val="00F81510"/>
    <w:rsid w:val="00F9034E"/>
    <w:rsid w:val="00F97304"/>
    <w:rsid w:val="00FB5ACB"/>
    <w:rsid w:val="00FC5965"/>
    <w:rsid w:val="00FE5295"/>
    <w:rsid w:val="00FE6127"/>
    <w:rsid w:val="00FE7974"/>
    <w:rsid w:val="00FF074E"/>
    <w:rsid w:val="00FF09DE"/>
    <w:rsid w:val="00FF645B"/>
    <w:rsid w:val="00FF6E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B7102"/>
  <w15:chartTrackingRefBased/>
  <w15:docId w15:val="{9ECDCCBA-B8EB-46C8-96D6-0B7FCB34C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ar-M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1BA3"/>
    <w:pPr>
      <w:spacing w:after="0" w:line="240" w:lineRule="auto"/>
    </w:pPr>
    <w:rPr>
      <w:rFonts w:ascii="Times New Roman" w:eastAsiaTheme="minorEastAsia" w:hAnsi="Times New Roman" w:cs="Times New Roman"/>
    </w:rPr>
  </w:style>
  <w:style w:type="paragraph" w:styleId="Heading1">
    <w:name w:val="heading 1"/>
    <w:basedOn w:val="Normal"/>
    <w:next w:val="Normal"/>
    <w:link w:val="Heading1Char"/>
    <w:uiPriority w:val="9"/>
    <w:qFormat/>
    <w:rsid w:val="00721B2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253155"/>
    <w:pPr>
      <w:keepNext/>
      <w:keepLines/>
      <w:spacing w:line="259" w:lineRule="auto"/>
      <w:outlineLvl w:val="1"/>
    </w:pPr>
    <w:rPr>
      <w:rFonts w:asciiTheme="minorHAnsi" w:eastAsiaTheme="majorEastAsia" w:hAnsiTheme="minorHAnsi" w:cs="Arial"/>
      <w:b/>
      <w:sz w:val="24"/>
      <w:szCs w:val="20"/>
      <w:lang w:eastAsia="zh-CN"/>
    </w:rPr>
  </w:style>
  <w:style w:type="paragraph" w:styleId="Heading4">
    <w:name w:val="heading 4"/>
    <w:basedOn w:val="Normal"/>
    <w:next w:val="Normal"/>
    <w:link w:val="Heading4Char"/>
    <w:uiPriority w:val="9"/>
    <w:semiHidden/>
    <w:unhideWhenUsed/>
    <w:qFormat/>
    <w:rsid w:val="00D43A1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5B23"/>
    <w:pPr>
      <w:tabs>
        <w:tab w:val="center" w:pos="4703"/>
        <w:tab w:val="right" w:pos="9406"/>
      </w:tabs>
    </w:pPr>
  </w:style>
  <w:style w:type="character" w:customStyle="1" w:styleId="HeaderChar">
    <w:name w:val="Header Char"/>
    <w:basedOn w:val="DefaultParagraphFont"/>
    <w:link w:val="Header"/>
    <w:uiPriority w:val="99"/>
    <w:rsid w:val="008F5B23"/>
    <w:rPr>
      <w:rFonts w:ascii="Times New Roman" w:eastAsiaTheme="minorEastAsia" w:hAnsi="Times New Roman" w:cs="Times New Roman"/>
    </w:rPr>
  </w:style>
  <w:style w:type="paragraph" w:styleId="Footer">
    <w:name w:val="footer"/>
    <w:basedOn w:val="Normal"/>
    <w:link w:val="FooterChar"/>
    <w:uiPriority w:val="99"/>
    <w:unhideWhenUsed/>
    <w:rsid w:val="008F5B23"/>
    <w:pPr>
      <w:tabs>
        <w:tab w:val="center" w:pos="4703"/>
        <w:tab w:val="right" w:pos="9406"/>
      </w:tabs>
    </w:pPr>
  </w:style>
  <w:style w:type="character" w:customStyle="1" w:styleId="FooterChar">
    <w:name w:val="Footer Char"/>
    <w:basedOn w:val="DefaultParagraphFont"/>
    <w:link w:val="Footer"/>
    <w:uiPriority w:val="99"/>
    <w:rsid w:val="008F5B23"/>
    <w:rPr>
      <w:rFonts w:ascii="Times New Roman" w:eastAsiaTheme="minorEastAsia" w:hAnsi="Times New Roman" w:cs="Times New Roman"/>
    </w:rPr>
  </w:style>
  <w:style w:type="paragraph" w:styleId="NormalWeb">
    <w:name w:val="Normal (Web)"/>
    <w:basedOn w:val="Normal"/>
    <w:uiPriority w:val="99"/>
    <w:semiHidden/>
    <w:unhideWhenUsed/>
    <w:rsid w:val="001A580A"/>
    <w:pPr>
      <w:spacing w:before="100" w:beforeAutospacing="1" w:after="100" w:afterAutospacing="1"/>
    </w:pPr>
    <w:rPr>
      <w:rFonts w:eastAsia="Times New Roman"/>
      <w:sz w:val="24"/>
      <w:szCs w:val="24"/>
    </w:rPr>
  </w:style>
  <w:style w:type="paragraph" w:styleId="ListParagraph">
    <w:name w:val="List Paragraph"/>
    <w:basedOn w:val="Normal"/>
    <w:uiPriority w:val="34"/>
    <w:qFormat/>
    <w:rsid w:val="004A447D"/>
    <w:pPr>
      <w:ind w:left="720"/>
      <w:contextualSpacing/>
    </w:pPr>
  </w:style>
  <w:style w:type="character" w:customStyle="1" w:styleId="Heading2Char">
    <w:name w:val="Heading 2 Char"/>
    <w:basedOn w:val="DefaultParagraphFont"/>
    <w:link w:val="Heading2"/>
    <w:rsid w:val="00253155"/>
    <w:rPr>
      <w:rFonts w:eastAsiaTheme="majorEastAsia" w:cs="Arial"/>
      <w:b/>
      <w:sz w:val="24"/>
      <w:szCs w:val="20"/>
      <w:lang w:eastAsia="zh-CN"/>
    </w:rPr>
  </w:style>
  <w:style w:type="paragraph" w:styleId="Revision">
    <w:name w:val="Revision"/>
    <w:hidden/>
    <w:uiPriority w:val="99"/>
    <w:semiHidden/>
    <w:rsid w:val="00170D67"/>
    <w:pPr>
      <w:spacing w:after="0" w:line="240" w:lineRule="auto"/>
    </w:pPr>
    <w:rPr>
      <w:rFonts w:ascii="Times New Roman" w:eastAsiaTheme="minorEastAsia" w:hAnsi="Times New Roman" w:cs="Times New Roman"/>
    </w:rPr>
  </w:style>
  <w:style w:type="paragraph" w:customStyle="1" w:styleId="Default">
    <w:name w:val="Default"/>
    <w:rsid w:val="001324F8"/>
    <w:pPr>
      <w:autoSpaceDE w:val="0"/>
      <w:autoSpaceDN w:val="0"/>
      <w:adjustRightInd w:val="0"/>
      <w:spacing w:after="0" w:line="240" w:lineRule="auto"/>
    </w:pPr>
    <w:rPr>
      <w:rFonts w:ascii="Arial" w:hAnsi="Arial" w:cs="Arial"/>
      <w:color w:val="000000"/>
      <w:sz w:val="24"/>
      <w:szCs w:val="24"/>
    </w:rPr>
  </w:style>
  <w:style w:type="character" w:customStyle="1" w:styleId="Heading4Char">
    <w:name w:val="Heading 4 Char"/>
    <w:basedOn w:val="DefaultParagraphFont"/>
    <w:link w:val="Heading4"/>
    <w:uiPriority w:val="9"/>
    <w:semiHidden/>
    <w:rsid w:val="00D43A1E"/>
    <w:rPr>
      <w:rFonts w:asciiTheme="majorHAnsi" w:eastAsiaTheme="majorEastAsia" w:hAnsiTheme="majorHAnsi" w:cstheme="majorBidi"/>
      <w:i/>
      <w:iCs/>
      <w:color w:val="2F5496" w:themeColor="accent1" w:themeShade="BF"/>
    </w:rPr>
  </w:style>
  <w:style w:type="character" w:customStyle="1" w:styleId="Heading1Char">
    <w:name w:val="Heading 1 Char"/>
    <w:basedOn w:val="DefaultParagraphFont"/>
    <w:link w:val="Heading1"/>
    <w:uiPriority w:val="9"/>
    <w:rsid w:val="00721B2B"/>
    <w:rPr>
      <w:rFonts w:asciiTheme="majorHAnsi" w:eastAsiaTheme="majorEastAsia" w:hAnsiTheme="majorHAnsi" w:cstheme="majorBidi"/>
      <w:color w:val="2F5496" w:themeColor="accent1" w:themeShade="BF"/>
      <w:sz w:val="32"/>
      <w:szCs w:val="32"/>
    </w:rPr>
  </w:style>
  <w:style w:type="paragraph" w:styleId="BodyText">
    <w:name w:val="Body Text"/>
    <w:basedOn w:val="Normal"/>
    <w:link w:val="BodyTextChar"/>
    <w:uiPriority w:val="1"/>
    <w:qFormat/>
    <w:rsid w:val="00AA4D92"/>
    <w:pPr>
      <w:widowControl w:val="0"/>
      <w:autoSpaceDE w:val="0"/>
      <w:autoSpaceDN w:val="0"/>
    </w:pPr>
    <w:rPr>
      <w:rFonts w:ascii="Arial" w:eastAsia="Arial" w:hAnsi="Arial" w:cs="Arial"/>
    </w:rPr>
  </w:style>
  <w:style w:type="character" w:customStyle="1" w:styleId="BodyTextChar">
    <w:name w:val="Body Text Char"/>
    <w:basedOn w:val="DefaultParagraphFont"/>
    <w:link w:val="BodyText"/>
    <w:uiPriority w:val="1"/>
    <w:rsid w:val="00AA4D92"/>
    <w:rPr>
      <w:rFonts w:ascii="Arial" w:eastAsia="Arial" w:hAnsi="Arial" w:cs="Arial"/>
    </w:rPr>
  </w:style>
  <w:style w:type="character" w:styleId="CommentReference">
    <w:name w:val="annotation reference"/>
    <w:basedOn w:val="DefaultParagraphFont"/>
    <w:uiPriority w:val="99"/>
    <w:semiHidden/>
    <w:unhideWhenUsed/>
    <w:rsid w:val="00403D67"/>
    <w:rPr>
      <w:sz w:val="16"/>
      <w:szCs w:val="16"/>
    </w:rPr>
  </w:style>
  <w:style w:type="paragraph" w:styleId="CommentText">
    <w:name w:val="annotation text"/>
    <w:basedOn w:val="Normal"/>
    <w:link w:val="CommentTextChar"/>
    <w:uiPriority w:val="99"/>
    <w:semiHidden/>
    <w:unhideWhenUsed/>
    <w:rsid w:val="00403D67"/>
    <w:rPr>
      <w:sz w:val="20"/>
      <w:szCs w:val="20"/>
    </w:rPr>
  </w:style>
  <w:style w:type="character" w:customStyle="1" w:styleId="CommentTextChar">
    <w:name w:val="Comment Text Char"/>
    <w:basedOn w:val="DefaultParagraphFont"/>
    <w:link w:val="CommentText"/>
    <w:uiPriority w:val="99"/>
    <w:semiHidden/>
    <w:rsid w:val="00403D67"/>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03D67"/>
    <w:rPr>
      <w:b/>
      <w:bCs/>
    </w:rPr>
  </w:style>
  <w:style w:type="character" w:customStyle="1" w:styleId="CommentSubjectChar">
    <w:name w:val="Comment Subject Char"/>
    <w:basedOn w:val="CommentTextChar"/>
    <w:link w:val="CommentSubject"/>
    <w:uiPriority w:val="99"/>
    <w:semiHidden/>
    <w:rsid w:val="00403D67"/>
    <w:rPr>
      <w:rFonts w:ascii="Times New Roman" w:eastAsiaTheme="minorEastAsia" w:hAnsi="Times New Roman" w:cs="Times New Roman"/>
      <w:b/>
      <w:bCs/>
      <w:sz w:val="20"/>
      <w:szCs w:val="20"/>
    </w:rPr>
  </w:style>
  <w:style w:type="paragraph" w:customStyle="1" w:styleId="ONUME">
    <w:name w:val="ONUM E"/>
    <w:basedOn w:val="BodyText"/>
    <w:link w:val="ONUMEChar"/>
    <w:qFormat/>
    <w:rsid w:val="00216CAD"/>
    <w:pPr>
      <w:widowControl/>
      <w:numPr>
        <w:numId w:val="15"/>
      </w:numPr>
      <w:autoSpaceDE/>
      <w:autoSpaceDN/>
      <w:spacing w:after="220"/>
    </w:pPr>
    <w:rPr>
      <w:rFonts w:eastAsia="SimSun"/>
      <w:szCs w:val="20"/>
      <w:lang w:eastAsia="zh-CN"/>
    </w:rPr>
  </w:style>
  <w:style w:type="character" w:customStyle="1" w:styleId="ONUMEChar">
    <w:name w:val="ONUM E Char"/>
    <w:link w:val="ONUME"/>
    <w:locked/>
    <w:rsid w:val="00216CAD"/>
    <w:rPr>
      <w:rFonts w:ascii="Arial" w:eastAsia="SimSun" w:hAnsi="Arial" w:cs="Arial"/>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369653">
      <w:bodyDiv w:val="1"/>
      <w:marLeft w:val="0"/>
      <w:marRight w:val="0"/>
      <w:marTop w:val="0"/>
      <w:marBottom w:val="0"/>
      <w:divBdr>
        <w:top w:val="none" w:sz="0" w:space="0" w:color="auto"/>
        <w:left w:val="none" w:sz="0" w:space="0" w:color="auto"/>
        <w:bottom w:val="none" w:sz="0" w:space="0" w:color="auto"/>
        <w:right w:val="none" w:sz="0" w:space="0" w:color="auto"/>
      </w:divBdr>
    </w:div>
    <w:div w:id="1347712067">
      <w:bodyDiv w:val="1"/>
      <w:marLeft w:val="0"/>
      <w:marRight w:val="0"/>
      <w:marTop w:val="0"/>
      <w:marBottom w:val="0"/>
      <w:divBdr>
        <w:top w:val="none" w:sz="0" w:space="0" w:color="auto"/>
        <w:left w:val="none" w:sz="0" w:space="0" w:color="auto"/>
        <w:bottom w:val="none" w:sz="0" w:space="0" w:color="auto"/>
        <w:right w:val="none" w:sz="0" w:space="0" w:color="auto"/>
      </w:divBdr>
    </w:div>
    <w:div w:id="192514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image" Target="media/image3.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C87AE-92AE-4946-A249-8EB3F7C29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5421</Words>
  <Characters>30906</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WO/GA/58/2 (Arabic)</dc:title>
  <dc:subject/>
  <dc:creator>Gbemisola Osadua</dc:creator>
  <cp:keywords/>
  <dc:description/>
  <cp:lastModifiedBy>SAMUELS Frederick Anthony</cp:lastModifiedBy>
  <cp:revision>2</cp:revision>
  <cp:lastPrinted>2025-05-15T15:25:00Z</cp:lastPrinted>
  <dcterms:created xsi:type="dcterms:W3CDTF">2025-05-27T16:08:00Z</dcterms:created>
  <dcterms:modified xsi:type="dcterms:W3CDTF">2025-05-27T16:08:00Z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34ac062a,6dd715,2635fcb4,6e0285eb,64e5ddbd,50a0e8ba,5bbe277c,51fe225a,1f973a62,1d1e209e,1e9c47a3,779fdc1f,7e28f6a6,32573da7,5dfdced7,1e3de2f0,3cd83afa,1b33a92e,73248f2b,4efa9fa,74bd99a1,326fc902,23ee6c67</vt:lpwstr>
  </property>
  <property fmtid="{D5CDD505-2E9C-101B-9397-08002B2CF9AE}" pid="3" name="ClassificationContentMarkingFooterShapeIds-1">
    <vt:lpwstr>690fe5e4,2f3b9f85,30f22a31,1c746548,75a6cbe5,2c2c679d,15301f9a,229235c5,54c50c55,3dc82965,7295345b,63efa946,1f87da3b</vt:lpwstr>
  </property>
  <property fmtid="{D5CDD505-2E9C-101B-9397-08002B2CF9AE}" pid="4" name="ClassificationContentMarkingFooterFontProps">
    <vt:lpwstr>#000000,10,Calibri</vt:lpwstr>
  </property>
  <property fmtid="{D5CDD505-2E9C-101B-9397-08002B2CF9AE}" pid="5" name="ClassificationContentMarkingFooterText">
    <vt:lpwstr>WIPO FOR OFFICIAL USE ONLY </vt:lpwstr>
  </property>
  <property fmtid="{D5CDD505-2E9C-101B-9397-08002B2CF9AE}" pid="6" name="MSIP_Label_20773ee6-353b-4fb9-a59d-0b94c8c67bea_Enabled">
    <vt:lpwstr>true</vt:lpwstr>
  </property>
  <property fmtid="{D5CDD505-2E9C-101B-9397-08002B2CF9AE}" pid="7" name="MSIP_Label_20773ee6-353b-4fb9-a59d-0b94c8c67bea_SetDate">
    <vt:lpwstr>2025-05-15T15:22:37Z</vt:lpwstr>
  </property>
  <property fmtid="{D5CDD505-2E9C-101B-9397-08002B2CF9AE}" pid="8" name="MSIP_Label_20773ee6-353b-4fb9-a59d-0b94c8c67bea_Method">
    <vt:lpwstr>Privileged</vt:lpwstr>
  </property>
  <property fmtid="{D5CDD505-2E9C-101B-9397-08002B2CF9AE}" pid="9" name="MSIP_Label_20773ee6-353b-4fb9-a59d-0b94c8c67bea_Name">
    <vt:lpwstr>No markings</vt:lpwstr>
  </property>
  <property fmtid="{D5CDD505-2E9C-101B-9397-08002B2CF9AE}" pid="10" name="MSIP_Label_20773ee6-353b-4fb9-a59d-0b94c8c67bea_SiteId">
    <vt:lpwstr>faa31b06-8ccc-48c9-867f-f7510dd11c02</vt:lpwstr>
  </property>
  <property fmtid="{D5CDD505-2E9C-101B-9397-08002B2CF9AE}" pid="11" name="MSIP_Label_20773ee6-353b-4fb9-a59d-0b94c8c67bea_ActionId">
    <vt:lpwstr>5a6dffb1-22de-4858-979c-8d675cb29781</vt:lpwstr>
  </property>
  <property fmtid="{D5CDD505-2E9C-101B-9397-08002B2CF9AE}" pid="12" name="MSIP_Label_20773ee6-353b-4fb9-a59d-0b94c8c67bea_ContentBits">
    <vt:lpwstr>0</vt:lpwstr>
  </property>
  <property fmtid="{D5CDD505-2E9C-101B-9397-08002B2CF9AE}" pid="13" name="MSIP_Label_20773ee6-353b-4fb9-a59d-0b94c8c67bea_Tag">
    <vt:lpwstr>10, 0, 1, 1</vt:lpwstr>
  </property>
</Properties>
</file>