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CAEEE" w14:textId="77777777" w:rsidR="00024166" w:rsidRPr="00F043DE" w:rsidRDefault="00024166" w:rsidP="00024166">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76899C97" wp14:editId="18493EC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B0372A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77F9BF5" w14:textId="58A6815F" w:rsidR="00024166" w:rsidRPr="002326AB" w:rsidRDefault="00024166" w:rsidP="00024166">
      <w:pPr>
        <w:bidi w:val="0"/>
        <w:rPr>
          <w:rFonts w:ascii="Arial Black" w:hAnsi="Arial Black"/>
          <w:caps/>
          <w:sz w:val="15"/>
          <w:szCs w:val="15"/>
          <w:rtl/>
        </w:rPr>
      </w:pPr>
      <w:r w:rsidRPr="009A5ED7">
        <w:rPr>
          <w:rFonts w:ascii="Arial Black" w:hAnsi="Arial Black"/>
          <w:caps/>
          <w:sz w:val="15"/>
          <w:szCs w:val="15"/>
        </w:rPr>
        <w:t>WO/GA</w:t>
      </w:r>
      <w:r>
        <w:rPr>
          <w:rFonts w:ascii="Arial Black" w:hAnsi="Arial Black"/>
          <w:caps/>
          <w:sz w:val="15"/>
          <w:szCs w:val="15"/>
        </w:rPr>
        <w:t>/57/</w:t>
      </w:r>
      <w:bookmarkStart w:id="0" w:name="Code"/>
      <w:bookmarkEnd w:id="0"/>
      <w:r w:rsidR="000E63DF">
        <w:rPr>
          <w:rFonts w:ascii="Arial Black" w:hAnsi="Arial Black" w:hint="cs"/>
          <w:caps/>
          <w:sz w:val="15"/>
          <w:szCs w:val="15"/>
          <w:rtl/>
        </w:rPr>
        <w:t>5</w:t>
      </w:r>
    </w:p>
    <w:p w14:paraId="658ED068" w14:textId="77777777" w:rsidR="00024166" w:rsidRPr="004B3EAC" w:rsidRDefault="00024166" w:rsidP="00024166">
      <w:pPr>
        <w:jc w:val="right"/>
        <w:rPr>
          <w:rFonts w:asciiTheme="minorHAnsi" w:hAnsiTheme="minorHAnsi" w:cstheme="minorHAnsi"/>
          <w:b/>
          <w:bCs/>
          <w:caps/>
          <w:sz w:val="15"/>
          <w:szCs w:val="15"/>
        </w:rPr>
      </w:pPr>
      <w:bookmarkStart w:id="1" w:name="Original"/>
      <w:r w:rsidRPr="004B3EAC">
        <w:rPr>
          <w:rFonts w:asciiTheme="minorHAnsi" w:hAnsiTheme="minorHAnsi" w:cstheme="minorHAnsi" w:hint="cs"/>
          <w:b/>
          <w:bCs/>
          <w:caps/>
          <w:sz w:val="15"/>
          <w:szCs w:val="15"/>
          <w:rtl/>
        </w:rPr>
        <w:t xml:space="preserve">الأصل: </w:t>
      </w:r>
      <w:r>
        <w:rPr>
          <w:rFonts w:asciiTheme="minorHAnsi" w:hAnsiTheme="minorHAnsi" w:cstheme="minorHAnsi" w:hint="cs"/>
          <w:b/>
          <w:bCs/>
          <w:caps/>
          <w:sz w:val="15"/>
          <w:szCs w:val="15"/>
          <w:rtl/>
        </w:rPr>
        <w:t>بالإنكليزية</w:t>
      </w:r>
    </w:p>
    <w:p w14:paraId="32DE0DC8" w14:textId="7D3352CD" w:rsidR="00024166" w:rsidRPr="00CC3E2D" w:rsidRDefault="00024166" w:rsidP="00024166">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0E63DF">
        <w:rPr>
          <w:rFonts w:asciiTheme="minorHAnsi" w:hAnsiTheme="minorHAnsi" w:cstheme="minorHAnsi" w:hint="cs"/>
          <w:b/>
          <w:bCs/>
          <w:caps/>
          <w:sz w:val="15"/>
          <w:szCs w:val="15"/>
          <w:rtl/>
        </w:rPr>
        <w:t>8</w:t>
      </w:r>
      <w:r>
        <w:rPr>
          <w:rFonts w:asciiTheme="minorHAnsi" w:hAnsiTheme="minorHAnsi" w:cstheme="minorHAnsi" w:hint="cs"/>
          <w:b/>
          <w:bCs/>
          <w:caps/>
          <w:sz w:val="15"/>
          <w:szCs w:val="15"/>
          <w:rtl/>
        </w:rPr>
        <w:t xml:space="preserve"> </w:t>
      </w:r>
      <w:r w:rsidR="000E63DF">
        <w:rPr>
          <w:rFonts w:asciiTheme="minorHAnsi" w:hAnsiTheme="minorHAnsi" w:cstheme="minorHAnsi" w:hint="cs"/>
          <w:b/>
          <w:bCs/>
          <w:caps/>
          <w:sz w:val="15"/>
          <w:szCs w:val="15"/>
          <w:rtl/>
        </w:rPr>
        <w:t>مايو</w:t>
      </w:r>
      <w:r>
        <w:rPr>
          <w:rFonts w:asciiTheme="minorHAnsi" w:hAnsiTheme="minorHAnsi" w:cstheme="minorHAnsi" w:hint="cs"/>
          <w:b/>
          <w:bCs/>
          <w:caps/>
          <w:sz w:val="15"/>
          <w:szCs w:val="15"/>
          <w:rtl/>
        </w:rPr>
        <w:t xml:space="preserve"> 2024</w:t>
      </w:r>
    </w:p>
    <w:bookmarkEnd w:id="2"/>
    <w:p w14:paraId="0BC38FFF" w14:textId="77777777" w:rsidR="00024166" w:rsidRPr="00D67EAE" w:rsidRDefault="00024166" w:rsidP="00C6134A">
      <w:pPr>
        <w:pStyle w:val="Heading1"/>
        <w:spacing w:before="0" w:after="480"/>
      </w:pPr>
      <w:r>
        <w:rPr>
          <w:rFonts w:hint="cs"/>
          <w:rtl/>
        </w:rPr>
        <w:t>الجمعية العامة للويبو</w:t>
      </w:r>
    </w:p>
    <w:p w14:paraId="6877D10C" w14:textId="77777777" w:rsidR="00024166" w:rsidRPr="00A8357F" w:rsidRDefault="00024166" w:rsidP="00024166">
      <w:pPr>
        <w:outlineLvl w:val="1"/>
        <w:rPr>
          <w:rFonts w:ascii="Calibri" w:hAnsi="Calibri"/>
          <w:bCs/>
          <w:sz w:val="24"/>
          <w:szCs w:val="24"/>
        </w:rPr>
      </w:pPr>
      <w:bookmarkStart w:id="3" w:name="TitleOfDoc"/>
      <w:r w:rsidRPr="00A8357F">
        <w:rPr>
          <w:rFonts w:hint="cs"/>
          <w:b/>
          <w:bCs/>
          <w:sz w:val="24"/>
          <w:szCs w:val="24"/>
          <w:rtl/>
        </w:rPr>
        <w:t xml:space="preserve">الدورة </w:t>
      </w:r>
      <w:r>
        <w:rPr>
          <w:rFonts w:hint="cs"/>
          <w:b/>
          <w:bCs/>
          <w:sz w:val="24"/>
          <w:szCs w:val="24"/>
          <w:rtl/>
        </w:rPr>
        <w:t>السابعة</w:t>
      </w:r>
      <w:r w:rsidRPr="00A8357F">
        <w:rPr>
          <w:rFonts w:hint="cs"/>
          <w:b/>
          <w:bCs/>
          <w:sz w:val="24"/>
          <w:szCs w:val="24"/>
          <w:rtl/>
        </w:rPr>
        <w:t xml:space="preserve"> والخمسون (الدورة </w:t>
      </w:r>
      <w:r>
        <w:rPr>
          <w:rFonts w:hint="cs"/>
          <w:b/>
          <w:bCs/>
          <w:sz w:val="24"/>
          <w:szCs w:val="24"/>
          <w:rtl/>
        </w:rPr>
        <w:t>الاستثنائية</w:t>
      </w:r>
      <w:r w:rsidRPr="00A8357F">
        <w:rPr>
          <w:rFonts w:hint="cs"/>
          <w:b/>
          <w:bCs/>
          <w:sz w:val="24"/>
          <w:szCs w:val="24"/>
          <w:rtl/>
        </w:rPr>
        <w:t xml:space="preserve"> </w:t>
      </w:r>
      <w:r>
        <w:rPr>
          <w:rFonts w:hint="cs"/>
          <w:b/>
          <w:bCs/>
          <w:sz w:val="24"/>
          <w:szCs w:val="24"/>
          <w:rtl/>
        </w:rPr>
        <w:t>الحادية والثلاثون</w:t>
      </w:r>
      <w:r w:rsidRPr="00A8357F">
        <w:rPr>
          <w:rFonts w:hint="cs"/>
          <w:b/>
          <w:bCs/>
          <w:sz w:val="24"/>
          <w:szCs w:val="24"/>
          <w:rtl/>
        </w:rPr>
        <w:t>)</w:t>
      </w:r>
    </w:p>
    <w:p w14:paraId="579BA807" w14:textId="77777777" w:rsidR="00024166" w:rsidRPr="00A8357F" w:rsidRDefault="00024166" w:rsidP="00024166">
      <w:pPr>
        <w:spacing w:after="720"/>
        <w:outlineLvl w:val="1"/>
        <w:rPr>
          <w:rFonts w:ascii="Calibri" w:hAnsi="Calibri"/>
          <w:bCs/>
          <w:sz w:val="24"/>
          <w:szCs w:val="24"/>
        </w:rPr>
      </w:pPr>
      <w:r w:rsidRPr="00A8357F">
        <w:rPr>
          <w:rFonts w:hint="cs"/>
          <w:b/>
          <w:bCs/>
          <w:sz w:val="24"/>
          <w:szCs w:val="24"/>
          <w:rtl/>
        </w:rPr>
        <w:t xml:space="preserve">جنيف، من </w:t>
      </w:r>
      <w:r>
        <w:rPr>
          <w:rFonts w:hint="cs"/>
          <w:b/>
          <w:bCs/>
          <w:sz w:val="24"/>
          <w:szCs w:val="24"/>
          <w:rtl/>
        </w:rPr>
        <w:t>9</w:t>
      </w:r>
      <w:r w:rsidRPr="00A8357F">
        <w:rPr>
          <w:rFonts w:hint="cs"/>
          <w:b/>
          <w:bCs/>
          <w:sz w:val="24"/>
          <w:szCs w:val="24"/>
          <w:rtl/>
        </w:rPr>
        <w:t xml:space="preserve"> إلى </w:t>
      </w:r>
      <w:r>
        <w:rPr>
          <w:rFonts w:hint="cs"/>
          <w:b/>
          <w:bCs/>
          <w:sz w:val="24"/>
          <w:szCs w:val="24"/>
          <w:rtl/>
        </w:rPr>
        <w:t>17</w:t>
      </w:r>
      <w:r w:rsidRPr="00A8357F">
        <w:rPr>
          <w:rFonts w:hint="cs"/>
          <w:b/>
          <w:bCs/>
          <w:sz w:val="24"/>
          <w:szCs w:val="24"/>
          <w:rtl/>
        </w:rPr>
        <w:t xml:space="preserve"> يوليو </w:t>
      </w:r>
      <w:r>
        <w:rPr>
          <w:rFonts w:hint="cs"/>
          <w:b/>
          <w:bCs/>
          <w:sz w:val="24"/>
          <w:szCs w:val="24"/>
          <w:rtl/>
        </w:rPr>
        <w:t>2024</w:t>
      </w:r>
    </w:p>
    <w:p w14:paraId="0989F940" w14:textId="08B4A5A5" w:rsidR="00024166" w:rsidRPr="00D67EAE" w:rsidRDefault="00024166" w:rsidP="00024166">
      <w:pPr>
        <w:spacing w:after="360"/>
        <w:outlineLvl w:val="0"/>
        <w:rPr>
          <w:rFonts w:asciiTheme="minorHAnsi" w:hAnsiTheme="minorHAnsi" w:cstheme="minorHAnsi"/>
          <w:caps/>
          <w:sz w:val="24"/>
          <w:rtl/>
          <w:lang w:bidi="ar-SY"/>
        </w:rPr>
      </w:pPr>
      <w:r w:rsidRPr="00826F86">
        <w:rPr>
          <w:rFonts w:asciiTheme="minorHAnsi" w:hAnsiTheme="minorHAnsi" w:cstheme="minorHAnsi" w:hint="cs"/>
          <w:caps/>
          <w:sz w:val="28"/>
          <w:szCs w:val="24"/>
          <w:rtl/>
        </w:rPr>
        <w:t xml:space="preserve">تقرير عن اللجنة الدائمة المعنية بقانون </w:t>
      </w:r>
      <w:r w:rsidR="00A70220">
        <w:rPr>
          <w:rFonts w:asciiTheme="minorHAnsi" w:hAnsiTheme="minorHAnsi" w:cstheme="minorHAnsi" w:hint="cs"/>
          <w:caps/>
          <w:sz w:val="28"/>
          <w:szCs w:val="24"/>
          <w:rtl/>
        </w:rPr>
        <w:t>العلامات التجارية والتصاميم والمؤشرات الجغرافية</w:t>
      </w:r>
    </w:p>
    <w:p w14:paraId="0D2BC486" w14:textId="77777777" w:rsidR="00024166" w:rsidRDefault="00024166" w:rsidP="00024166">
      <w:pPr>
        <w:spacing w:after="1040"/>
        <w:rPr>
          <w:rFonts w:asciiTheme="minorHAnsi" w:hAnsiTheme="minorHAnsi" w:cstheme="minorHAnsi"/>
          <w:iCs/>
          <w:rtl/>
        </w:rPr>
      </w:pPr>
      <w:bookmarkStart w:id="4" w:name="Prepared"/>
      <w:bookmarkEnd w:id="3"/>
      <w:bookmarkEnd w:id="4"/>
      <w:r w:rsidRPr="00826F86">
        <w:rPr>
          <w:rFonts w:asciiTheme="minorHAnsi" w:hAnsiTheme="minorHAnsi" w:cstheme="minorHAnsi" w:hint="cs"/>
          <w:i/>
          <w:iCs/>
          <w:rtl/>
        </w:rPr>
        <w:t>من إعداد الأمانة</w:t>
      </w:r>
    </w:p>
    <w:p w14:paraId="56335096" w14:textId="692FED0F" w:rsidR="00D944F0" w:rsidRDefault="00D944F0" w:rsidP="00D944F0">
      <w:pPr>
        <w:pStyle w:val="ONUMA"/>
      </w:pPr>
      <w:r>
        <w:rPr>
          <w:rtl/>
        </w:rPr>
        <w:t>عقدت اللجنة الدائمة المعنية بقانون العلامات التجارية وال</w:t>
      </w:r>
      <w:r w:rsidR="00A84F99">
        <w:rPr>
          <w:rFonts w:hint="cs"/>
          <w:rtl/>
        </w:rPr>
        <w:t>تصاميم</w:t>
      </w:r>
      <w:r>
        <w:rPr>
          <w:rtl/>
        </w:rPr>
        <w:t xml:space="preserve"> الصناعية والمؤشرات الجغرافية (</w:t>
      </w:r>
      <w:r w:rsidR="00A84F99">
        <w:rPr>
          <w:rFonts w:hint="cs"/>
          <w:rtl/>
        </w:rPr>
        <w:t>لجنة العلامات</w:t>
      </w:r>
      <w:r>
        <w:rPr>
          <w:rtl/>
        </w:rPr>
        <w:t>)</w:t>
      </w:r>
      <w:r w:rsidR="00A84F99">
        <w:rPr>
          <w:rFonts w:hint="cs"/>
          <w:rtl/>
        </w:rPr>
        <w:t>،</w:t>
      </w:r>
      <w:r>
        <w:rPr>
          <w:rtl/>
        </w:rPr>
        <w:t xml:space="preserve"> </w:t>
      </w:r>
      <w:r w:rsidR="00A84F99">
        <w:rPr>
          <w:rtl/>
        </w:rPr>
        <w:t xml:space="preserve">خلال الفترة قيد النظر، </w:t>
      </w:r>
      <w:r>
        <w:rPr>
          <w:rtl/>
        </w:rPr>
        <w:t xml:space="preserve">دورتين، وهما الدورة </w:t>
      </w:r>
      <w:bookmarkStart w:id="5" w:name="_Hlk164245181"/>
      <w:r>
        <w:rPr>
          <w:rtl/>
        </w:rPr>
        <w:t xml:space="preserve">الاستثنائية </w:t>
      </w:r>
      <w:bookmarkEnd w:id="5"/>
      <w:r>
        <w:rPr>
          <w:rtl/>
        </w:rPr>
        <w:t>الثالثة</w:t>
      </w:r>
      <w:r w:rsidR="00A84F99" w:rsidRPr="00A84F99">
        <w:rPr>
          <w:rStyle w:val="FootnoteReference"/>
          <w:rtl/>
        </w:rPr>
        <w:footnoteReference w:customMarkFollows="1" w:id="1"/>
        <w:sym w:font="Symbol" w:char="F02A"/>
      </w:r>
      <w:r>
        <w:rPr>
          <w:rtl/>
        </w:rPr>
        <w:t xml:space="preserve"> (من 2 إلى 6 أكتوبر 2023) والدورة السابعة والأربعين (</w:t>
      </w:r>
      <w:r w:rsidR="00031860">
        <w:rPr>
          <w:rFonts w:hint="cs"/>
          <w:rtl/>
        </w:rPr>
        <w:t xml:space="preserve">من </w:t>
      </w:r>
      <w:r>
        <w:rPr>
          <w:rtl/>
        </w:rPr>
        <w:t>18 إلى 20</w:t>
      </w:r>
      <w:r w:rsidR="00031860" w:rsidRPr="00031860">
        <w:rPr>
          <w:rtl/>
        </w:rPr>
        <w:t xml:space="preserve"> </w:t>
      </w:r>
      <w:r w:rsidR="003201F5">
        <w:rPr>
          <w:rFonts w:hint="cs"/>
          <w:rtl/>
        </w:rPr>
        <w:t>مارس 2024</w:t>
      </w:r>
      <w:r>
        <w:rPr>
          <w:rtl/>
        </w:rPr>
        <w:t>).</w:t>
      </w:r>
    </w:p>
    <w:p w14:paraId="7C03B760" w14:textId="7CA7FE80" w:rsidR="00D944F0" w:rsidRDefault="008671DD" w:rsidP="00D944F0">
      <w:pPr>
        <w:pStyle w:val="ONUMA"/>
      </w:pPr>
      <w:r>
        <w:rPr>
          <w:rFonts w:hint="cs"/>
          <w:rtl/>
        </w:rPr>
        <w:t>و</w:t>
      </w:r>
      <w:r w:rsidR="00D944F0">
        <w:rPr>
          <w:rtl/>
        </w:rPr>
        <w:t>قررت الجمعية العامة للمنظمة العالمية للملكية الفكرية (الويبو)، في دورتها الخامسة والخمسين (الدورة الاستثنائية الثلاث</w:t>
      </w:r>
      <w:r>
        <w:rPr>
          <w:rFonts w:hint="cs"/>
          <w:rtl/>
        </w:rPr>
        <w:t>و</w:t>
      </w:r>
      <w:r w:rsidR="00D944F0">
        <w:rPr>
          <w:rtl/>
        </w:rPr>
        <w:t xml:space="preserve">ن)، المنعقدة في جنيف في الفترة من 14 إلى 22 يوليو 2022، ما يلي (انظر الفقرة 309 من </w:t>
      </w:r>
      <w:hyperlink r:id="rId12" w:history="1">
        <w:r w:rsidR="00D944F0" w:rsidRPr="008671DD">
          <w:rPr>
            <w:rStyle w:val="Hyperlink"/>
            <w:rtl/>
          </w:rPr>
          <w:t xml:space="preserve">الوثيقة </w:t>
        </w:r>
        <w:r w:rsidR="00D944F0" w:rsidRPr="008671DD">
          <w:rPr>
            <w:rStyle w:val="Hyperlink"/>
          </w:rPr>
          <w:t>WO/GA/55/12</w:t>
        </w:r>
      </w:hyperlink>
      <w:r w:rsidR="00D944F0">
        <w:rPr>
          <w:rtl/>
        </w:rPr>
        <w:t>):</w:t>
      </w:r>
    </w:p>
    <w:p w14:paraId="6DE911B9" w14:textId="50714FC6" w:rsidR="00D944F0" w:rsidRDefault="008671DD" w:rsidP="00D944F0">
      <w:pPr>
        <w:pStyle w:val="ONUMA"/>
        <w:numPr>
          <w:ilvl w:val="0"/>
          <w:numId w:val="0"/>
        </w:numPr>
        <w:ind w:firstLine="567"/>
        <w:rPr>
          <w:rtl/>
          <w:lang w:bidi="ar-EG"/>
        </w:rPr>
      </w:pPr>
      <w:r>
        <w:rPr>
          <w:lang w:bidi="ar-EG"/>
        </w:rPr>
        <w:t>“</w:t>
      </w:r>
      <w:r w:rsidR="00D944F0">
        <w:rPr>
          <w:rFonts w:hint="cs"/>
          <w:rtl/>
          <w:lang w:bidi="ar-EG"/>
        </w:rPr>
        <w:t>إ</w:t>
      </w:r>
      <w:r w:rsidR="00D944F0">
        <w:rPr>
          <w:rtl/>
          <w:lang w:bidi="ar-EG"/>
        </w:rPr>
        <w:t>ن الجمعية العامة:</w:t>
      </w:r>
    </w:p>
    <w:p w14:paraId="2159D03C" w14:textId="59BFAAA4" w:rsidR="00D944F0" w:rsidRDefault="00B124F0" w:rsidP="00D944F0">
      <w:pPr>
        <w:pStyle w:val="ONUMA"/>
        <w:numPr>
          <w:ilvl w:val="0"/>
          <w:numId w:val="8"/>
        </w:numPr>
        <w:ind w:left="715" w:firstLine="0"/>
        <w:rPr>
          <w:rtl/>
          <w:lang w:bidi="ar-EG"/>
        </w:rPr>
      </w:pPr>
      <w:r>
        <w:rPr>
          <w:rFonts w:hint="cs"/>
          <w:rtl/>
          <w:lang w:bidi="ar-EG"/>
        </w:rPr>
        <w:t>"</w:t>
      </w:r>
      <w:r w:rsidR="00D944F0">
        <w:rPr>
          <w:rFonts w:hint="cs"/>
          <w:rtl/>
          <w:lang w:bidi="ar-EG"/>
        </w:rPr>
        <w:t xml:space="preserve">نظرت </w:t>
      </w:r>
      <w:r w:rsidR="00D944F0">
        <w:rPr>
          <w:rtl/>
          <w:lang w:bidi="ar-EG"/>
        </w:rPr>
        <w:t xml:space="preserve">في </w:t>
      </w:r>
      <w:r w:rsidR="00D944F0">
        <w:rPr>
          <w:rFonts w:hint="cs"/>
          <w:rtl/>
          <w:lang w:bidi="ar-EG"/>
        </w:rPr>
        <w:t xml:space="preserve">مضمون </w:t>
      </w:r>
      <w:r w:rsidR="00D944F0">
        <w:rPr>
          <w:rtl/>
          <w:lang w:bidi="ar-EG"/>
        </w:rPr>
        <w:t xml:space="preserve">الوثيقة </w:t>
      </w:r>
      <w:r w:rsidR="00D944F0">
        <w:rPr>
          <w:lang w:bidi="ar-EG"/>
        </w:rPr>
        <w:t>WO/GA/55/4</w:t>
      </w:r>
      <w:r w:rsidR="00D944F0">
        <w:rPr>
          <w:rFonts w:hint="cs"/>
          <w:rtl/>
          <w:lang w:bidi="ar-EG"/>
        </w:rPr>
        <w:t>؛</w:t>
      </w:r>
    </w:p>
    <w:p w14:paraId="0D96422D" w14:textId="290242C0" w:rsidR="00D944F0" w:rsidRDefault="00B124F0" w:rsidP="00D944F0">
      <w:pPr>
        <w:pStyle w:val="ONUMA"/>
        <w:numPr>
          <w:ilvl w:val="0"/>
          <w:numId w:val="8"/>
        </w:numPr>
        <w:ind w:left="715" w:firstLine="0"/>
        <w:rPr>
          <w:rtl/>
          <w:lang w:bidi="ar-EG"/>
        </w:rPr>
      </w:pPr>
      <w:r>
        <w:rPr>
          <w:rFonts w:hint="cs"/>
          <w:rtl/>
          <w:lang w:bidi="ar-EG"/>
        </w:rPr>
        <w:t>"</w:t>
      </w:r>
      <w:r w:rsidR="00D944F0">
        <w:rPr>
          <w:rFonts w:hint="cs"/>
          <w:rtl/>
          <w:lang w:bidi="ar-EG"/>
        </w:rPr>
        <w:t>و</w:t>
      </w:r>
      <w:r w:rsidR="00D944F0">
        <w:rPr>
          <w:rtl/>
          <w:lang w:bidi="ar-EG"/>
        </w:rPr>
        <w:t>قر</w:t>
      </w:r>
      <w:r w:rsidR="00D944F0">
        <w:rPr>
          <w:rFonts w:hint="cs"/>
          <w:rtl/>
          <w:lang w:bidi="ar-EG"/>
        </w:rPr>
        <w:t>ّ</w:t>
      </w:r>
      <w:r w:rsidR="00D944F0">
        <w:rPr>
          <w:rtl/>
          <w:lang w:bidi="ar-EG"/>
        </w:rPr>
        <w:t>ر</w:t>
      </w:r>
      <w:r w:rsidR="00D944F0">
        <w:rPr>
          <w:rFonts w:hint="cs"/>
          <w:rtl/>
          <w:lang w:bidi="ar-EG"/>
        </w:rPr>
        <w:t>ت</w:t>
      </w:r>
      <w:r w:rsidR="00D944F0">
        <w:rPr>
          <w:rtl/>
          <w:lang w:bidi="ar-EG"/>
        </w:rPr>
        <w:t xml:space="preserve"> عقد مؤتمر دبلوماسي لإبرام واعتماد معاهدة قانون التص</w:t>
      </w:r>
      <w:r w:rsidR="00D944F0">
        <w:rPr>
          <w:rFonts w:hint="cs"/>
          <w:rtl/>
          <w:lang w:bidi="ar-EG"/>
        </w:rPr>
        <w:t>ا</w:t>
      </w:r>
      <w:r w:rsidR="00D944F0">
        <w:rPr>
          <w:rtl/>
          <w:lang w:bidi="ar-EG"/>
        </w:rPr>
        <w:t>ميم</w:t>
      </w:r>
      <w:r w:rsidR="00D944F0">
        <w:rPr>
          <w:rFonts w:hint="cs"/>
          <w:rtl/>
          <w:lang w:bidi="ar-EG"/>
        </w:rPr>
        <w:t>،</w:t>
      </w:r>
      <w:r w:rsidR="00D944F0">
        <w:rPr>
          <w:rtl/>
          <w:lang w:bidi="ar-EG"/>
        </w:rPr>
        <w:t xml:space="preserve"> على </w:t>
      </w:r>
      <w:r w:rsidR="00D944F0">
        <w:rPr>
          <w:rFonts w:hint="cs"/>
          <w:rtl/>
          <w:lang w:bidi="ar-EG"/>
        </w:rPr>
        <w:t xml:space="preserve">أن يُنظَّم في موعد أقصاه </w:t>
      </w:r>
      <w:r w:rsidR="00D944F0">
        <w:rPr>
          <w:rtl/>
          <w:lang w:bidi="ar-EG"/>
        </w:rPr>
        <w:t>عام 202</w:t>
      </w:r>
      <w:r w:rsidR="00D944F0">
        <w:rPr>
          <w:rFonts w:hint="cs"/>
          <w:rtl/>
          <w:lang w:bidi="ar-EG"/>
        </w:rPr>
        <w:t>4؛</w:t>
      </w:r>
    </w:p>
    <w:p w14:paraId="58756A8C" w14:textId="56C78C2D" w:rsidR="00D944F0" w:rsidRDefault="00B124F0" w:rsidP="00D944F0">
      <w:pPr>
        <w:pStyle w:val="ONUMA"/>
        <w:numPr>
          <w:ilvl w:val="0"/>
          <w:numId w:val="8"/>
        </w:numPr>
        <w:ind w:left="1075"/>
        <w:rPr>
          <w:rtl/>
          <w:lang w:bidi="ar-EG"/>
        </w:rPr>
      </w:pPr>
      <w:r>
        <w:rPr>
          <w:rFonts w:hint="cs"/>
          <w:rtl/>
          <w:lang w:bidi="ar-EG"/>
        </w:rPr>
        <w:t>"</w:t>
      </w:r>
      <w:r w:rsidR="00D944F0">
        <w:rPr>
          <w:rFonts w:hint="cs"/>
          <w:rtl/>
          <w:lang w:bidi="ar-EG"/>
        </w:rPr>
        <w:t>و</w:t>
      </w:r>
      <w:r w:rsidR="00D944F0">
        <w:rPr>
          <w:rtl/>
          <w:lang w:bidi="ar-EG"/>
        </w:rPr>
        <w:t>قر</w:t>
      </w:r>
      <w:r w:rsidR="00D944F0">
        <w:rPr>
          <w:rFonts w:hint="cs"/>
          <w:rtl/>
          <w:lang w:bidi="ar-EG"/>
        </w:rPr>
        <w:t>ّ</w:t>
      </w:r>
      <w:r w:rsidR="00D944F0">
        <w:rPr>
          <w:rtl/>
          <w:lang w:bidi="ar-EG"/>
        </w:rPr>
        <w:t>ر</w:t>
      </w:r>
      <w:r w:rsidR="00D944F0">
        <w:rPr>
          <w:rFonts w:hint="cs"/>
          <w:rtl/>
          <w:lang w:bidi="ar-EG"/>
        </w:rPr>
        <w:t>ت</w:t>
      </w:r>
      <w:r w:rsidR="00D944F0">
        <w:rPr>
          <w:rtl/>
          <w:lang w:bidi="ar-EG"/>
        </w:rPr>
        <w:t xml:space="preserve"> عقد اجتماع للجنة تحضيرية في النصف الثاني من عام </w:t>
      </w:r>
      <w:r w:rsidR="00D944F0">
        <w:rPr>
          <w:rFonts w:hint="cs"/>
          <w:rtl/>
          <w:lang w:bidi="ar-EG"/>
        </w:rPr>
        <w:t>2023</w:t>
      </w:r>
      <w:r w:rsidR="00D944F0">
        <w:rPr>
          <w:rtl/>
          <w:lang w:bidi="ar-EG"/>
        </w:rPr>
        <w:t xml:space="preserve">، </w:t>
      </w:r>
      <w:r w:rsidR="00D944F0">
        <w:rPr>
          <w:rFonts w:hint="cs"/>
          <w:rtl/>
          <w:lang w:bidi="ar-EG"/>
        </w:rPr>
        <w:t xml:space="preserve">من أجل </w:t>
      </w:r>
      <w:r w:rsidR="00D944F0">
        <w:rPr>
          <w:rtl/>
          <w:lang w:bidi="ar-EG"/>
        </w:rPr>
        <w:t xml:space="preserve">وضع الترتيبات اللازمة للمؤتمر الدبلوماسي. </w:t>
      </w:r>
      <w:r w:rsidR="00D944F0">
        <w:rPr>
          <w:rFonts w:hint="cs"/>
          <w:rtl/>
          <w:lang w:bidi="ar-EG"/>
        </w:rPr>
        <w:t>و</w:t>
      </w:r>
      <w:r w:rsidR="00D944F0">
        <w:rPr>
          <w:rtl/>
          <w:lang w:bidi="ar-EG"/>
        </w:rPr>
        <w:t xml:space="preserve">ستنظر اللجنة التحضيرية </w:t>
      </w:r>
      <w:r w:rsidR="00D944F0">
        <w:rPr>
          <w:rFonts w:hint="cs"/>
          <w:rtl/>
          <w:lang w:bidi="ar-EG"/>
        </w:rPr>
        <w:t>حينها</w:t>
      </w:r>
      <w:r w:rsidR="00D944F0">
        <w:rPr>
          <w:rtl/>
          <w:lang w:bidi="ar-EG"/>
        </w:rPr>
        <w:t xml:space="preserve"> في مشروع النظام الداخلي الذي </w:t>
      </w:r>
      <w:r w:rsidR="00D944F0">
        <w:rPr>
          <w:rFonts w:hint="cs"/>
          <w:rtl/>
          <w:lang w:bidi="ar-EG"/>
        </w:rPr>
        <w:t xml:space="preserve">سيقدَّم إلى </w:t>
      </w:r>
      <w:r w:rsidR="00D944F0">
        <w:rPr>
          <w:rtl/>
          <w:lang w:bidi="ar-EG"/>
        </w:rPr>
        <w:t xml:space="preserve">المؤتمر الدبلوماسي لاعتماده، وقائمة المدعوين للمشاركة في المؤتمر، ونص </w:t>
      </w:r>
      <w:r w:rsidR="00D944F0">
        <w:rPr>
          <w:rFonts w:hint="cs"/>
          <w:rtl/>
          <w:lang w:bidi="ar-EG"/>
        </w:rPr>
        <w:t xml:space="preserve">مشروعات </w:t>
      </w:r>
      <w:r w:rsidR="00D944F0">
        <w:rPr>
          <w:rtl/>
          <w:lang w:bidi="ar-EG"/>
        </w:rPr>
        <w:t>خطابات الدعو</w:t>
      </w:r>
      <w:r w:rsidR="00D944F0">
        <w:rPr>
          <w:rFonts w:hint="cs"/>
          <w:rtl/>
          <w:lang w:bidi="ar-EG"/>
        </w:rPr>
        <w:t>ات</w:t>
      </w:r>
      <w:r w:rsidR="00D944F0">
        <w:rPr>
          <w:rtl/>
          <w:lang w:bidi="ar-EG"/>
        </w:rPr>
        <w:t xml:space="preserve">، بالإضافة إلى أي وثيقة أخرى أو مسألة تنظيمية </w:t>
      </w:r>
      <w:r w:rsidR="00D944F0">
        <w:rPr>
          <w:rFonts w:hint="cs"/>
          <w:rtl/>
          <w:lang w:bidi="ar-EG"/>
        </w:rPr>
        <w:t xml:space="preserve">ذات صلة </w:t>
      </w:r>
      <w:r w:rsidR="00D944F0">
        <w:rPr>
          <w:rtl/>
          <w:lang w:bidi="ar-EG"/>
        </w:rPr>
        <w:t xml:space="preserve">بالمؤتمر الدبلوماسي. </w:t>
      </w:r>
      <w:r w:rsidR="00D944F0">
        <w:rPr>
          <w:rFonts w:hint="cs"/>
          <w:rtl/>
          <w:lang w:bidi="ar-EG"/>
        </w:rPr>
        <w:t>و</w:t>
      </w:r>
      <w:r w:rsidR="00D944F0">
        <w:rPr>
          <w:rtl/>
          <w:lang w:bidi="ar-EG"/>
        </w:rPr>
        <w:t xml:space="preserve">ستوافق اللجنة التحضيرية أيضًا على الاقتراح الأساسي للأحكام الإدارية </w:t>
      </w:r>
      <w:r w:rsidR="00D944F0">
        <w:rPr>
          <w:rFonts w:hint="cs"/>
          <w:rtl/>
          <w:lang w:bidi="ar-EG"/>
        </w:rPr>
        <w:t xml:space="preserve">والختامية </w:t>
      </w:r>
      <w:r w:rsidR="00D944F0">
        <w:rPr>
          <w:rtl/>
          <w:lang w:bidi="ar-EG"/>
        </w:rPr>
        <w:t>للمعاهدة</w:t>
      </w:r>
      <w:r w:rsidR="00D944F0">
        <w:rPr>
          <w:rFonts w:hint="cs"/>
          <w:rtl/>
          <w:lang w:bidi="ar-EG"/>
        </w:rPr>
        <w:t>؛</w:t>
      </w:r>
    </w:p>
    <w:p w14:paraId="2B857186" w14:textId="40597EAD" w:rsidR="00D944F0" w:rsidRDefault="00B124F0" w:rsidP="00D944F0">
      <w:pPr>
        <w:pStyle w:val="ONUMA"/>
        <w:numPr>
          <w:ilvl w:val="0"/>
          <w:numId w:val="8"/>
        </w:numPr>
        <w:ind w:left="715" w:firstLine="0"/>
        <w:rPr>
          <w:rtl/>
          <w:lang w:bidi="ar-EG"/>
        </w:rPr>
      </w:pPr>
      <w:r>
        <w:rPr>
          <w:rFonts w:hint="cs"/>
          <w:rtl/>
          <w:lang w:bidi="ar-EG"/>
        </w:rPr>
        <w:t>"</w:t>
      </w:r>
      <w:r w:rsidR="00D944F0">
        <w:rPr>
          <w:rFonts w:hint="cs"/>
          <w:rtl/>
          <w:lang w:bidi="ar-EG"/>
        </w:rPr>
        <w:t>و</w:t>
      </w:r>
      <w:r w:rsidR="00D944F0">
        <w:rPr>
          <w:rtl/>
          <w:lang w:bidi="ar-EG"/>
        </w:rPr>
        <w:t>رح</w:t>
      </w:r>
      <w:r w:rsidR="00D944F0">
        <w:rPr>
          <w:rFonts w:hint="cs"/>
          <w:rtl/>
          <w:lang w:bidi="ar-EG"/>
        </w:rPr>
        <w:t>ّ</w:t>
      </w:r>
      <w:r w:rsidR="00D944F0">
        <w:rPr>
          <w:rtl/>
          <w:lang w:bidi="ar-EG"/>
        </w:rPr>
        <w:t>ب</w:t>
      </w:r>
      <w:r w:rsidR="00D944F0">
        <w:rPr>
          <w:rFonts w:hint="cs"/>
          <w:rtl/>
          <w:lang w:bidi="ar-EG"/>
        </w:rPr>
        <w:t>ت</w:t>
      </w:r>
      <w:r w:rsidR="00D944F0">
        <w:rPr>
          <w:rtl/>
          <w:lang w:bidi="ar-EG"/>
        </w:rPr>
        <w:t xml:space="preserve"> مع الامتنان بعر</w:t>
      </w:r>
      <w:r w:rsidR="00D944F0">
        <w:rPr>
          <w:rFonts w:hint="cs"/>
          <w:rtl/>
          <w:lang w:bidi="ar-EG"/>
        </w:rPr>
        <w:t>و</w:t>
      </w:r>
      <w:r w:rsidR="00D944F0">
        <w:rPr>
          <w:rtl/>
          <w:lang w:bidi="ar-EG"/>
        </w:rPr>
        <w:t xml:space="preserve">ض بعض الدول الأعضاء لاستضافة المؤتمر الدبلوماسي في </w:t>
      </w:r>
      <w:r w:rsidR="00D944F0">
        <w:rPr>
          <w:rFonts w:hint="cs"/>
          <w:rtl/>
          <w:lang w:bidi="ar-EG"/>
        </w:rPr>
        <w:t xml:space="preserve">موعد أقصاه </w:t>
      </w:r>
      <w:r w:rsidR="00D944F0">
        <w:rPr>
          <w:rtl/>
          <w:lang w:bidi="ar-EG"/>
        </w:rPr>
        <w:t>عام 202</w:t>
      </w:r>
      <w:r w:rsidR="00D944F0">
        <w:rPr>
          <w:rFonts w:hint="cs"/>
          <w:rtl/>
          <w:lang w:bidi="ar-EG"/>
        </w:rPr>
        <w:t>4؛</w:t>
      </w:r>
    </w:p>
    <w:p w14:paraId="3960F467" w14:textId="445D9501" w:rsidR="00D944F0" w:rsidRDefault="00B124F0" w:rsidP="00D944F0">
      <w:pPr>
        <w:pStyle w:val="ONUMA"/>
        <w:numPr>
          <w:ilvl w:val="0"/>
          <w:numId w:val="8"/>
        </w:numPr>
        <w:ind w:left="1075"/>
        <w:rPr>
          <w:rtl/>
          <w:lang w:bidi="ar-EG"/>
        </w:rPr>
      </w:pPr>
      <w:r>
        <w:rPr>
          <w:rFonts w:hint="cs"/>
          <w:rtl/>
          <w:lang w:bidi="ar-EG"/>
        </w:rPr>
        <w:lastRenderedPageBreak/>
        <w:t>"</w:t>
      </w:r>
      <w:r w:rsidR="00D944F0">
        <w:rPr>
          <w:rFonts w:hint="cs"/>
          <w:rtl/>
          <w:lang w:bidi="ar-EG"/>
        </w:rPr>
        <w:t>و</w:t>
      </w:r>
      <w:r w:rsidR="00D944F0">
        <w:rPr>
          <w:rtl/>
          <w:lang w:bidi="ar-EG"/>
        </w:rPr>
        <w:t>وج</w:t>
      </w:r>
      <w:r w:rsidR="00D944F0">
        <w:rPr>
          <w:rFonts w:hint="cs"/>
          <w:rtl/>
          <w:lang w:bidi="ar-EG"/>
        </w:rPr>
        <w:t>ّ</w:t>
      </w:r>
      <w:r w:rsidR="00D944F0">
        <w:rPr>
          <w:rtl/>
          <w:lang w:bidi="ar-EG"/>
        </w:rPr>
        <w:t>ه</w:t>
      </w:r>
      <w:r w:rsidR="00D944F0">
        <w:rPr>
          <w:rFonts w:hint="cs"/>
          <w:rtl/>
          <w:lang w:bidi="ar-EG"/>
        </w:rPr>
        <w:t>ت</w:t>
      </w:r>
      <w:r w:rsidR="00D944F0">
        <w:rPr>
          <w:rtl/>
          <w:lang w:bidi="ar-EG"/>
        </w:rPr>
        <w:t xml:space="preserve"> لجنة </w:t>
      </w:r>
      <w:r w:rsidR="00D944F0">
        <w:rPr>
          <w:rFonts w:hint="cs"/>
          <w:rtl/>
          <w:lang w:bidi="ar-EG"/>
        </w:rPr>
        <w:t>العلامات</w:t>
      </w:r>
      <w:r w:rsidR="00D944F0">
        <w:rPr>
          <w:rtl/>
          <w:lang w:bidi="ar-EG"/>
        </w:rPr>
        <w:t xml:space="preserve"> إلى الاجتماع في دورة </w:t>
      </w:r>
      <w:r w:rsidR="00D944F0">
        <w:rPr>
          <w:rFonts w:hint="cs"/>
          <w:rtl/>
          <w:lang w:bidi="ar-EG"/>
        </w:rPr>
        <w:t>استثنائية</w:t>
      </w:r>
      <w:r w:rsidR="00D944F0">
        <w:rPr>
          <w:rtl/>
          <w:lang w:bidi="ar-EG"/>
        </w:rPr>
        <w:t xml:space="preserve"> لمدة خمسة أيام في النصف الثاني من عام 2023، قبل انعقاد </w:t>
      </w:r>
      <w:r w:rsidR="00D944F0">
        <w:rPr>
          <w:rFonts w:hint="cs"/>
          <w:rtl/>
          <w:lang w:bidi="ar-EG"/>
        </w:rPr>
        <w:t xml:space="preserve">اجتماع </w:t>
      </w:r>
      <w:r w:rsidR="00D944F0">
        <w:rPr>
          <w:rtl/>
          <w:lang w:bidi="ar-EG"/>
        </w:rPr>
        <w:t>اللجنة التحضيرية، ل</w:t>
      </w:r>
      <w:r w:rsidR="00D944F0">
        <w:rPr>
          <w:rFonts w:hint="cs"/>
          <w:rtl/>
          <w:lang w:bidi="ar-EG"/>
        </w:rPr>
        <w:t xml:space="preserve">مواصلة </w:t>
      </w:r>
      <w:r w:rsidR="00D944F0">
        <w:rPr>
          <w:rtl/>
          <w:lang w:bidi="ar-EG"/>
        </w:rPr>
        <w:t>سد</w:t>
      </w:r>
      <w:r w:rsidR="00D944F0">
        <w:rPr>
          <w:rFonts w:hint="cs"/>
          <w:rtl/>
          <w:lang w:bidi="ar-EG"/>
        </w:rPr>
        <w:t>ّ</w:t>
      </w:r>
      <w:r w:rsidR="00D944F0">
        <w:rPr>
          <w:rtl/>
          <w:lang w:bidi="ar-EG"/>
        </w:rPr>
        <w:t xml:space="preserve"> أية ثغرات قائمة بمستوى كاف. ومن المفهوم أن اللجنة التحضيرية ستدعو الوفود المراقبة والمراقبين</w:t>
      </w:r>
      <w:r w:rsidR="00D944F0">
        <w:rPr>
          <w:rFonts w:hint="cs"/>
          <w:rtl/>
          <w:lang w:bidi="ar-EG"/>
        </w:rPr>
        <w:t>؛</w:t>
      </w:r>
    </w:p>
    <w:p w14:paraId="578CDB46" w14:textId="552A1F41" w:rsidR="00D944F0" w:rsidRDefault="00B124F0" w:rsidP="00D944F0">
      <w:pPr>
        <w:pStyle w:val="ONUMA"/>
        <w:numPr>
          <w:ilvl w:val="0"/>
          <w:numId w:val="8"/>
        </w:numPr>
        <w:ind w:left="1075"/>
        <w:rPr>
          <w:rtl/>
          <w:lang w:bidi="ar-EG"/>
        </w:rPr>
      </w:pPr>
      <w:r>
        <w:rPr>
          <w:rFonts w:hint="cs"/>
          <w:rtl/>
          <w:lang w:bidi="ar-EG"/>
        </w:rPr>
        <w:t>"</w:t>
      </w:r>
      <w:r w:rsidR="00D944F0">
        <w:rPr>
          <w:rFonts w:hint="cs"/>
          <w:rtl/>
          <w:lang w:bidi="ar-EG"/>
        </w:rPr>
        <w:t>و</w:t>
      </w:r>
      <w:r w:rsidR="00D944F0">
        <w:rPr>
          <w:rtl/>
          <w:lang w:bidi="ar-EG"/>
        </w:rPr>
        <w:t>وافق</w:t>
      </w:r>
      <w:r w:rsidR="00D944F0">
        <w:rPr>
          <w:rFonts w:hint="cs"/>
          <w:rtl/>
          <w:lang w:bidi="ar-EG"/>
        </w:rPr>
        <w:t>ت</w:t>
      </w:r>
      <w:r w:rsidR="00D944F0">
        <w:rPr>
          <w:rtl/>
          <w:lang w:bidi="ar-EG"/>
        </w:rPr>
        <w:t xml:space="preserve"> على أن الوثيقتين </w:t>
      </w:r>
      <w:r w:rsidR="00D944F0">
        <w:rPr>
          <w:lang w:bidi="ar-EG"/>
        </w:rPr>
        <w:t>SCT/35/2</w:t>
      </w:r>
      <w:r w:rsidR="00D944F0">
        <w:rPr>
          <w:rtl/>
          <w:lang w:bidi="ar-EG"/>
        </w:rPr>
        <w:t xml:space="preserve"> و</w:t>
      </w:r>
      <w:r w:rsidR="00D944F0">
        <w:rPr>
          <w:lang w:bidi="ar-EG"/>
        </w:rPr>
        <w:t>SCT/35/3</w:t>
      </w:r>
      <w:r w:rsidR="00D944F0">
        <w:rPr>
          <w:rFonts w:hint="cs"/>
          <w:rtl/>
          <w:lang w:bidi="ar-EG"/>
        </w:rPr>
        <w:t xml:space="preserve"> بالإضافة إلى اقتراح 2019 الذي نظرت فيه الجمعية العامة للويبو</w:t>
      </w:r>
      <w:r w:rsidR="00D944F0">
        <w:rPr>
          <w:rtl/>
          <w:lang w:bidi="ar-EG"/>
        </w:rPr>
        <w:t xml:space="preserve">، </w:t>
      </w:r>
      <w:r w:rsidR="00D944F0">
        <w:rPr>
          <w:rFonts w:hint="cs"/>
          <w:rtl/>
          <w:lang w:bidi="ar-EG"/>
        </w:rPr>
        <w:t xml:space="preserve">حول مشروع المواد ومشروع اللائحة التنفيذية بشأن قانون التصاميم الصناعية وممارساته، ستكون بمثابة المواد </w:t>
      </w:r>
      <w:r w:rsidR="00D944F0">
        <w:rPr>
          <w:rtl/>
          <w:lang w:bidi="ar-EG"/>
        </w:rPr>
        <w:t xml:space="preserve">الموضوعية للاقتراح الأساسي </w:t>
      </w:r>
      <w:r w:rsidR="00D944F0">
        <w:rPr>
          <w:rFonts w:hint="cs"/>
          <w:rtl/>
          <w:lang w:bidi="ar-EG"/>
        </w:rPr>
        <w:t>لأغراض المؤتمر الدبلوماسي</w:t>
      </w:r>
      <w:r w:rsidR="00D944F0">
        <w:rPr>
          <w:rtl/>
          <w:lang w:bidi="ar-EG"/>
        </w:rPr>
        <w:t xml:space="preserve">. </w:t>
      </w:r>
      <w:r w:rsidR="00D944F0">
        <w:rPr>
          <w:rFonts w:hint="cs"/>
          <w:rtl/>
          <w:lang w:bidi="ar-EG"/>
        </w:rPr>
        <w:t>وس</w:t>
      </w:r>
      <w:r w:rsidR="00D944F0">
        <w:rPr>
          <w:rtl/>
          <w:lang w:bidi="ar-EG"/>
        </w:rPr>
        <w:t xml:space="preserve">تُدرج اللجنة التحضيرية في الاقتراح الأساسي </w:t>
      </w:r>
      <w:r w:rsidR="00D944F0">
        <w:rPr>
          <w:rFonts w:hint="cs"/>
          <w:rtl/>
          <w:lang w:bidi="ar-EG"/>
        </w:rPr>
        <w:t xml:space="preserve">أية </w:t>
      </w:r>
      <w:r w:rsidR="00D944F0">
        <w:rPr>
          <w:rtl/>
          <w:lang w:bidi="ar-EG"/>
        </w:rPr>
        <w:t xml:space="preserve">اتفاقات إضافية </w:t>
      </w:r>
      <w:r w:rsidR="00D944F0">
        <w:rPr>
          <w:rFonts w:hint="cs"/>
          <w:rtl/>
          <w:lang w:bidi="ar-EG"/>
        </w:rPr>
        <w:t>ت</w:t>
      </w:r>
      <w:r w:rsidR="00D944F0">
        <w:rPr>
          <w:rtl/>
          <w:lang w:bidi="ar-EG"/>
        </w:rPr>
        <w:t xml:space="preserve">توصل إليها </w:t>
      </w:r>
      <w:r w:rsidR="00D944F0">
        <w:rPr>
          <w:rFonts w:hint="cs"/>
          <w:rtl/>
          <w:lang w:bidi="ar-EG"/>
        </w:rPr>
        <w:t xml:space="preserve">لجنة العلامات </w:t>
      </w:r>
      <w:r w:rsidR="00D944F0">
        <w:rPr>
          <w:rtl/>
          <w:lang w:bidi="ar-EG"/>
        </w:rPr>
        <w:t>وفقاً للفقرة (</w:t>
      </w:r>
      <w:r w:rsidR="00D944F0">
        <w:rPr>
          <w:rFonts w:hint="cs"/>
          <w:rtl/>
          <w:lang w:bidi="ar-EG"/>
        </w:rPr>
        <w:t>ه</w:t>
      </w:r>
      <w:r w:rsidR="00D944F0">
        <w:rPr>
          <w:rtl/>
          <w:lang w:bidi="ar-EG"/>
        </w:rPr>
        <w:t xml:space="preserve">) أعلاه، على أن يكون </w:t>
      </w:r>
      <w:r w:rsidR="00D944F0">
        <w:rPr>
          <w:rFonts w:hint="cs"/>
          <w:rtl/>
          <w:lang w:bidi="ar-EG"/>
        </w:rPr>
        <w:t xml:space="preserve">من المفهوم </w:t>
      </w:r>
      <w:r w:rsidR="00D944F0">
        <w:rPr>
          <w:rtl/>
          <w:lang w:bidi="ar-EG"/>
        </w:rPr>
        <w:t>أنه يجوز لأي دولة عضو و</w:t>
      </w:r>
      <w:r w:rsidR="00D944F0">
        <w:rPr>
          <w:rFonts w:hint="cs"/>
          <w:rtl/>
          <w:lang w:bidi="ar-EG"/>
        </w:rPr>
        <w:t>ل</w:t>
      </w:r>
      <w:r w:rsidR="00D944F0">
        <w:rPr>
          <w:rtl/>
          <w:lang w:bidi="ar-EG"/>
        </w:rPr>
        <w:t>لوفد الخاص للاتحاد الأوروبي تقديم اقتراحات في المؤتمر الدبلوماسي</w:t>
      </w:r>
      <w:r w:rsidR="00D944F0">
        <w:rPr>
          <w:rFonts w:hint="cs"/>
          <w:rtl/>
          <w:lang w:bidi="ar-EG"/>
        </w:rPr>
        <w:t>.</w:t>
      </w:r>
    </w:p>
    <w:p w14:paraId="70E074AD" w14:textId="1CBFBC84" w:rsidR="00D944F0" w:rsidRDefault="00B124F0" w:rsidP="00B124F0">
      <w:pPr>
        <w:pStyle w:val="ONUMA"/>
        <w:numPr>
          <w:ilvl w:val="0"/>
          <w:numId w:val="0"/>
        </w:numPr>
        <w:ind w:left="985" w:firstLine="90"/>
        <w:rPr>
          <w:lang w:bidi="ar-EG"/>
        </w:rPr>
      </w:pPr>
      <w:r>
        <w:rPr>
          <w:rFonts w:hint="cs"/>
          <w:rtl/>
          <w:lang w:bidi="ar-EG"/>
        </w:rPr>
        <w:t>"</w:t>
      </w:r>
      <w:r w:rsidR="00962915">
        <w:rPr>
          <w:rFonts w:hint="cs"/>
          <w:rtl/>
        </w:rPr>
        <w:t>و</w:t>
      </w:r>
      <w:r w:rsidR="00D944F0">
        <w:rPr>
          <w:rtl/>
          <w:lang w:bidi="ar-EG"/>
        </w:rPr>
        <w:t>إن الجمعية العامة للويبو قرّرت عقد مؤتمرين دبلوماسيين لإبرام واعتماد صكوك قانونية دولية بشأن الملكية الفكرية والموارد الوراثية والمعارف التقليدية المرتبطة بالموارد الوراثية، والمعاهدة بشأن قانون التصاميم، في موعد أقصاه عام 2024.</w:t>
      </w:r>
      <w:r>
        <w:rPr>
          <w:rFonts w:hint="cs"/>
          <w:rtl/>
          <w:lang w:bidi="ar-EG"/>
        </w:rPr>
        <w:t>"</w:t>
      </w:r>
    </w:p>
    <w:p w14:paraId="1B4F0C08" w14:textId="24A31484" w:rsidR="00B124F0" w:rsidRDefault="00116568" w:rsidP="00B124F0">
      <w:pPr>
        <w:pStyle w:val="ONUMA"/>
      </w:pPr>
      <w:r>
        <w:rPr>
          <w:rFonts w:hint="cs"/>
          <w:rtl/>
        </w:rPr>
        <w:t>و</w:t>
      </w:r>
      <w:r>
        <w:rPr>
          <w:rtl/>
        </w:rPr>
        <w:t xml:space="preserve">اجتمعت لجنة </w:t>
      </w:r>
      <w:r>
        <w:rPr>
          <w:rFonts w:hint="cs"/>
          <w:rtl/>
        </w:rPr>
        <w:t>العلامات،</w:t>
      </w:r>
      <w:r>
        <w:rPr>
          <w:rtl/>
        </w:rPr>
        <w:t xml:space="preserve"> </w:t>
      </w:r>
      <w:r w:rsidR="00B124F0">
        <w:rPr>
          <w:rtl/>
        </w:rPr>
        <w:t xml:space="preserve">وفقًا للفقرة (هـ) من قرار الجمعية العامة للويبو المذكور أعلاه، في الفترة من 2 إلى 6 أكتوبر 2023، في دورة </w:t>
      </w:r>
      <w:r w:rsidR="00962915">
        <w:rPr>
          <w:rFonts w:hint="cs"/>
          <w:rtl/>
        </w:rPr>
        <w:t>استثنائية</w:t>
      </w:r>
      <w:r w:rsidR="00B124F0">
        <w:rPr>
          <w:rtl/>
        </w:rPr>
        <w:t xml:space="preserve"> مدتها خمسة أيام </w:t>
      </w:r>
      <w:r>
        <w:rPr>
          <w:rFonts w:hint="cs"/>
          <w:rtl/>
        </w:rPr>
        <w:t>للانكباب</w:t>
      </w:r>
      <w:r w:rsidR="00B124F0">
        <w:rPr>
          <w:rtl/>
        </w:rPr>
        <w:t xml:space="preserve"> على الاقتراح الأساسي لمعاهدة قانون التصاميم</w:t>
      </w:r>
      <w:r w:rsidR="00962915">
        <w:rPr>
          <w:rFonts w:hint="cs"/>
          <w:rtl/>
        </w:rPr>
        <w:t xml:space="preserve"> وسد</w:t>
      </w:r>
      <w:r w:rsidR="00B124F0">
        <w:rPr>
          <w:rtl/>
        </w:rPr>
        <w:t xml:space="preserve"> أي فجوات موجودة إلى مستوى كاف. وترأس الدورة السيد سيرجيو شويز سالازار (بيرو) وحضرها 127 وفداً. ويُنشر ملخص رئيس الدورة الاستثنائية الثالثة في الوثيقة </w:t>
      </w:r>
      <w:hyperlink r:id="rId13" w:history="1">
        <w:r w:rsidR="00B124F0" w:rsidRPr="00962915">
          <w:rPr>
            <w:rStyle w:val="Hyperlink"/>
          </w:rPr>
          <w:t>SCT/S3/9</w:t>
        </w:r>
      </w:hyperlink>
      <w:r w:rsidR="00B124F0">
        <w:rPr>
          <w:rtl/>
        </w:rPr>
        <w:t>.</w:t>
      </w:r>
    </w:p>
    <w:p w14:paraId="428D52CB" w14:textId="7ED33CAB" w:rsidR="00B124F0" w:rsidRDefault="00B124F0" w:rsidP="00B124F0">
      <w:pPr>
        <w:pStyle w:val="ONUMA"/>
      </w:pPr>
      <w:r>
        <w:rPr>
          <w:rtl/>
        </w:rPr>
        <w:t xml:space="preserve">ونظرت لجنة </w:t>
      </w:r>
      <w:r w:rsidR="00962915">
        <w:rPr>
          <w:rFonts w:hint="cs"/>
          <w:rtl/>
        </w:rPr>
        <w:t>العلامات</w:t>
      </w:r>
      <w:r>
        <w:rPr>
          <w:rtl/>
        </w:rPr>
        <w:t xml:space="preserve"> في وثيقتين تحتويان على مشروع </w:t>
      </w:r>
      <w:r w:rsidR="0025207B">
        <w:rPr>
          <w:rFonts w:hint="cs"/>
          <w:rtl/>
        </w:rPr>
        <w:t>المواد</w:t>
      </w:r>
      <w:r>
        <w:rPr>
          <w:rtl/>
        </w:rPr>
        <w:t xml:space="preserve"> ومشروع اللائحة التنفيذية بشأن قانون التصاميم الصناعية وممارسته (الوثيقتان </w:t>
      </w:r>
      <w:hyperlink r:id="rId14" w:history="1">
        <w:r w:rsidRPr="00C16C93">
          <w:rPr>
            <w:rStyle w:val="Hyperlink"/>
          </w:rPr>
          <w:t>SCT/S3/4</w:t>
        </w:r>
      </w:hyperlink>
      <w:r>
        <w:rPr>
          <w:rtl/>
        </w:rPr>
        <w:t xml:space="preserve"> و</w:t>
      </w:r>
      <w:hyperlink r:id="rId15" w:history="1">
        <w:r w:rsidRPr="00C16C93">
          <w:rPr>
            <w:rStyle w:val="Hyperlink"/>
          </w:rPr>
          <w:t>SCT/S3/5</w:t>
        </w:r>
      </w:hyperlink>
      <w:r>
        <w:rPr>
          <w:rtl/>
        </w:rPr>
        <w:t xml:space="preserve">، على التوالي) بالإضافة إلى العديد من الاقتراحات التي قدمتها الوفود في الدورة الاستثنائية. </w:t>
      </w:r>
      <w:r w:rsidR="0025207B">
        <w:rPr>
          <w:rFonts w:hint="cs"/>
          <w:rtl/>
        </w:rPr>
        <w:t xml:space="preserve">ويرد </w:t>
      </w:r>
      <w:r>
        <w:rPr>
          <w:rtl/>
        </w:rPr>
        <w:t xml:space="preserve">النص </w:t>
      </w:r>
      <w:r w:rsidR="0025207B">
        <w:rPr>
          <w:rFonts w:hint="cs"/>
          <w:rtl/>
        </w:rPr>
        <w:t>الذي انبثق عن ذلك</w:t>
      </w:r>
      <w:r>
        <w:rPr>
          <w:rtl/>
        </w:rPr>
        <w:t xml:space="preserve"> في مرفق الوثيقة </w:t>
      </w:r>
      <w:hyperlink r:id="rId16" w:history="1">
        <w:r w:rsidRPr="00C16C93">
          <w:rPr>
            <w:rStyle w:val="Hyperlink"/>
          </w:rPr>
          <w:t>SCT/S3/9</w:t>
        </w:r>
      </w:hyperlink>
      <w:r>
        <w:rPr>
          <w:rtl/>
        </w:rPr>
        <w:t xml:space="preserve"> وأدرج في الاقتراح الأساسي للمؤتمر الدبلوماسي بقرار من اللجنة التحضيرية للمؤتمر الدبلوماسي </w:t>
      </w:r>
      <w:r w:rsidR="0025207B">
        <w:rPr>
          <w:rFonts w:hint="cs"/>
          <w:rtl/>
        </w:rPr>
        <w:t>المعني ب</w:t>
      </w:r>
      <w:r>
        <w:rPr>
          <w:rtl/>
        </w:rPr>
        <w:t>إبرام واعتماد معاهدة قانون التصاميم (</w:t>
      </w:r>
      <w:r w:rsidR="00FF2E69">
        <w:rPr>
          <w:rtl/>
        </w:rPr>
        <w:t>الفقرة 8</w:t>
      </w:r>
      <w:r w:rsidR="00FF2E69">
        <w:rPr>
          <w:rFonts w:hint="cs"/>
          <w:rtl/>
        </w:rPr>
        <w:t xml:space="preserve"> من </w:t>
      </w:r>
      <w:r>
        <w:rPr>
          <w:rtl/>
        </w:rPr>
        <w:t xml:space="preserve">الوثيقة </w:t>
      </w:r>
      <w:hyperlink r:id="rId17" w:history="1">
        <w:r w:rsidRPr="00C16C93">
          <w:rPr>
            <w:rStyle w:val="Hyperlink"/>
          </w:rPr>
          <w:t>DLT/2/PM/6</w:t>
        </w:r>
      </w:hyperlink>
      <w:r>
        <w:rPr>
          <w:rtl/>
        </w:rPr>
        <w:t>،).</w:t>
      </w:r>
    </w:p>
    <w:p w14:paraId="42ADFEF4" w14:textId="42E680C5" w:rsidR="00B124F0" w:rsidRDefault="00B124F0" w:rsidP="00B124F0">
      <w:pPr>
        <w:pStyle w:val="ONUMA"/>
      </w:pPr>
      <w:r>
        <w:rPr>
          <w:rtl/>
        </w:rPr>
        <w:t xml:space="preserve">ووفقاً لقرار الجمعية العامة للويبو المذكور أعلاه، اجتمعت اللجنة التحضيرية للمؤتمر الدبلوماسي </w:t>
      </w:r>
      <w:r w:rsidR="00CA5A67">
        <w:rPr>
          <w:rFonts w:hint="cs"/>
          <w:rtl/>
        </w:rPr>
        <w:t>المعني ب</w:t>
      </w:r>
      <w:r>
        <w:rPr>
          <w:rtl/>
        </w:rPr>
        <w:t xml:space="preserve">إبرام واعتماد معاهدة قانون التصاميم في الفترة من 9 إلى 11 أكتوبر 2023. </w:t>
      </w:r>
      <w:r w:rsidR="00CA5A67">
        <w:rPr>
          <w:rFonts w:hint="cs"/>
          <w:rtl/>
        </w:rPr>
        <w:t>و</w:t>
      </w:r>
      <w:r w:rsidR="00CA5A67">
        <w:rPr>
          <w:rtl/>
        </w:rPr>
        <w:t xml:space="preserve">نظرت اللجنة التحضيرية </w:t>
      </w:r>
      <w:r w:rsidR="00116568">
        <w:rPr>
          <w:rFonts w:hint="cs"/>
          <w:rtl/>
        </w:rPr>
        <w:t>خلال</w:t>
      </w:r>
      <w:r>
        <w:rPr>
          <w:rtl/>
        </w:rPr>
        <w:t xml:space="preserve"> هذا الاجتماع في مشروع </w:t>
      </w:r>
      <w:r w:rsidR="00CA5A67">
        <w:rPr>
          <w:rtl/>
        </w:rPr>
        <w:t xml:space="preserve">النظام الداخلي </w:t>
      </w:r>
      <w:r>
        <w:rPr>
          <w:rtl/>
        </w:rPr>
        <w:t xml:space="preserve">واعتمدته </w:t>
      </w:r>
      <w:r w:rsidR="00CA5A67">
        <w:rPr>
          <w:rFonts w:hint="cs"/>
          <w:rtl/>
        </w:rPr>
        <w:t>في انتظار</w:t>
      </w:r>
      <w:r>
        <w:rPr>
          <w:rtl/>
        </w:rPr>
        <w:t xml:space="preserve"> اعتماده </w:t>
      </w:r>
      <w:r w:rsidR="00CA5A67">
        <w:rPr>
          <w:rFonts w:hint="cs"/>
          <w:rtl/>
        </w:rPr>
        <w:t>من</w:t>
      </w:r>
      <w:r>
        <w:rPr>
          <w:rtl/>
        </w:rPr>
        <w:t xml:space="preserve"> المؤتمر الدبلوماسي، و</w:t>
      </w:r>
      <w:r w:rsidR="00116568">
        <w:rPr>
          <w:rFonts w:hint="cs"/>
          <w:rtl/>
        </w:rPr>
        <w:t xml:space="preserve">نظرت </w:t>
      </w:r>
      <w:r w:rsidR="00CA5A67">
        <w:rPr>
          <w:rFonts w:hint="cs"/>
          <w:rtl/>
        </w:rPr>
        <w:t xml:space="preserve">في </w:t>
      </w:r>
      <w:r>
        <w:rPr>
          <w:rtl/>
        </w:rPr>
        <w:t>قائمة المدعوين للمشاركة في المؤتمر، و</w:t>
      </w:r>
      <w:r w:rsidR="00116568">
        <w:rPr>
          <w:rFonts w:hint="cs"/>
          <w:rtl/>
        </w:rPr>
        <w:t xml:space="preserve">في </w:t>
      </w:r>
      <w:r>
        <w:rPr>
          <w:rtl/>
        </w:rPr>
        <w:t xml:space="preserve">نص مشاريع رسائل الدعوة (الوثائق </w:t>
      </w:r>
      <w:hyperlink r:id="rId18" w:history="1">
        <w:r w:rsidRPr="00C16C93">
          <w:rPr>
            <w:rStyle w:val="Hyperlink"/>
          </w:rPr>
          <w:t>DLT/2/PM/3</w:t>
        </w:r>
      </w:hyperlink>
      <w:r>
        <w:rPr>
          <w:rtl/>
        </w:rPr>
        <w:t xml:space="preserve">، </w:t>
      </w:r>
      <w:hyperlink r:id="rId19" w:history="1">
        <w:r w:rsidRPr="00C16C93">
          <w:rPr>
            <w:rStyle w:val="Hyperlink"/>
          </w:rPr>
          <w:t>DLT/2/PM/4 Rev</w:t>
        </w:r>
      </w:hyperlink>
      <w:r>
        <w:rPr>
          <w:rtl/>
        </w:rPr>
        <w:t xml:space="preserve">) و </w:t>
      </w:r>
      <w:hyperlink r:id="rId20" w:history="1">
        <w:r w:rsidRPr="00C16C93">
          <w:rPr>
            <w:rStyle w:val="Hyperlink"/>
          </w:rPr>
          <w:t>DLT/2/PM/6</w:t>
        </w:r>
      </w:hyperlink>
      <w:r>
        <w:rPr>
          <w:rtl/>
        </w:rPr>
        <w:t xml:space="preserve">، الفقرتان 11 و12). </w:t>
      </w:r>
      <w:r w:rsidR="00CA5A67">
        <w:rPr>
          <w:rFonts w:hint="cs"/>
          <w:rtl/>
        </w:rPr>
        <w:t>و</w:t>
      </w:r>
      <w:r>
        <w:rPr>
          <w:rtl/>
        </w:rPr>
        <w:t xml:space="preserve">علاوة على ذلك، وافقت اللجنة التحضيرية على الاقتراح الأساسي بشأن الأحكام الإدارية والأحكام الختامية للمعاهدة الذي سينظر فيه المؤتمر الدبلوماسي (الوثيقتان </w:t>
      </w:r>
      <w:hyperlink r:id="rId21" w:history="1">
        <w:r w:rsidRPr="00C16C93">
          <w:rPr>
            <w:rStyle w:val="Hyperlink"/>
          </w:rPr>
          <w:t>DLT/2/PM/2</w:t>
        </w:r>
      </w:hyperlink>
      <w:r>
        <w:rPr>
          <w:rtl/>
        </w:rPr>
        <w:t xml:space="preserve"> و</w:t>
      </w:r>
      <w:hyperlink r:id="rId22" w:history="1">
        <w:r w:rsidRPr="00C16C93">
          <w:rPr>
            <w:rStyle w:val="Hyperlink"/>
          </w:rPr>
          <w:t>DLT/2/PM/6</w:t>
        </w:r>
      </w:hyperlink>
      <w:r>
        <w:rPr>
          <w:rtl/>
        </w:rPr>
        <w:t xml:space="preserve">، الفقرة 9) على النحو الوارد في مرفق الوثيقة </w:t>
      </w:r>
      <w:hyperlink r:id="rId23" w:history="1">
        <w:r w:rsidRPr="00C16C93">
          <w:rPr>
            <w:rStyle w:val="Hyperlink"/>
          </w:rPr>
          <w:t>DLT/2/PM/6</w:t>
        </w:r>
      </w:hyperlink>
      <w:r>
        <w:rPr>
          <w:rtl/>
        </w:rPr>
        <w:t xml:space="preserve">. كما وافقت اللجنة التحضيرية على </w:t>
      </w:r>
      <w:r w:rsidR="00895330">
        <w:rPr>
          <w:rFonts w:hint="cs"/>
          <w:rtl/>
        </w:rPr>
        <w:t>استضافة</w:t>
      </w:r>
      <w:r>
        <w:rPr>
          <w:rtl/>
        </w:rPr>
        <w:t xml:space="preserve"> حكومة المملكة العربية السعودية المؤتمر الدبلوماسي في الرياض في الفترة من 11 إلى 22 نوفمبر 2024، ومشروع جدول أعمال المؤتمر الدبلوماسي ذي الصلة (الوثيقة </w:t>
      </w:r>
      <w:hyperlink r:id="rId24" w:history="1">
        <w:r w:rsidRPr="00C16C93">
          <w:rPr>
            <w:rStyle w:val="Hyperlink"/>
          </w:rPr>
          <w:t>DLT/2/PM/6</w:t>
        </w:r>
      </w:hyperlink>
      <w:r>
        <w:rPr>
          <w:rtl/>
        </w:rPr>
        <w:t>، الفقرة 13).</w:t>
      </w:r>
    </w:p>
    <w:p w14:paraId="281A9BE0" w14:textId="77777777" w:rsidR="00B124F0" w:rsidRPr="00116568" w:rsidRDefault="00B124F0" w:rsidP="00B124F0">
      <w:pPr>
        <w:pStyle w:val="ONUMA"/>
        <w:numPr>
          <w:ilvl w:val="0"/>
          <w:numId w:val="0"/>
        </w:numPr>
        <w:rPr>
          <w:sz w:val="26"/>
          <w:szCs w:val="26"/>
        </w:rPr>
      </w:pPr>
      <w:r w:rsidRPr="00116568">
        <w:rPr>
          <w:sz w:val="26"/>
          <w:szCs w:val="26"/>
          <w:rtl/>
        </w:rPr>
        <w:t>الدورة السابعة والأربعون للجنة الدائمة</w:t>
      </w:r>
    </w:p>
    <w:p w14:paraId="1FDAB3EC" w14:textId="7782A589" w:rsidR="00B124F0" w:rsidRDefault="00B124F0" w:rsidP="00B124F0">
      <w:pPr>
        <w:pStyle w:val="ONUMA"/>
      </w:pPr>
      <w:r>
        <w:rPr>
          <w:rtl/>
        </w:rPr>
        <w:t xml:space="preserve">ترأست </w:t>
      </w:r>
      <w:bookmarkStart w:id="6" w:name="_Hlk164247751"/>
      <w:r>
        <w:rPr>
          <w:rtl/>
        </w:rPr>
        <w:t xml:space="preserve">لجنة </w:t>
      </w:r>
      <w:r w:rsidR="00895330">
        <w:rPr>
          <w:rFonts w:hint="cs"/>
          <w:rtl/>
        </w:rPr>
        <w:t>العلامات</w:t>
      </w:r>
      <w:r>
        <w:rPr>
          <w:rtl/>
        </w:rPr>
        <w:t xml:space="preserve"> </w:t>
      </w:r>
      <w:bookmarkStart w:id="7" w:name="_Hlk164248128"/>
      <w:bookmarkEnd w:id="6"/>
      <w:r w:rsidR="00895330">
        <w:rPr>
          <w:rFonts w:hint="cs"/>
          <w:rtl/>
        </w:rPr>
        <w:t>في دورتها</w:t>
      </w:r>
      <w:r w:rsidR="00895330">
        <w:rPr>
          <w:rtl/>
        </w:rPr>
        <w:t xml:space="preserve"> </w:t>
      </w:r>
      <w:bookmarkEnd w:id="7"/>
      <w:r w:rsidR="00895330">
        <w:rPr>
          <w:rtl/>
        </w:rPr>
        <w:t xml:space="preserve">السابعة والأربعين </w:t>
      </w:r>
      <w:r>
        <w:rPr>
          <w:rtl/>
        </w:rPr>
        <w:t xml:space="preserve">السيدة لوريتو بريسكي (شيلي) وعقدت في </w:t>
      </w:r>
      <w:r w:rsidR="00116568">
        <w:rPr>
          <w:rFonts w:hint="cs"/>
          <w:rtl/>
        </w:rPr>
        <w:t>نسق</w:t>
      </w:r>
      <w:r>
        <w:rPr>
          <w:rtl/>
        </w:rPr>
        <w:t xml:space="preserve"> </w:t>
      </w:r>
      <w:r w:rsidR="00895330">
        <w:rPr>
          <w:rFonts w:hint="cs"/>
          <w:rtl/>
        </w:rPr>
        <w:t>هجين</w:t>
      </w:r>
      <w:r>
        <w:rPr>
          <w:rtl/>
        </w:rPr>
        <w:t>. وحضر الدورة 131 وفدا. ويُنشر ملخص رئيس</w:t>
      </w:r>
      <w:r w:rsidR="00D80447">
        <w:rPr>
          <w:rFonts w:hint="cs"/>
          <w:rtl/>
        </w:rPr>
        <w:t>ة</w:t>
      </w:r>
      <w:r>
        <w:rPr>
          <w:rtl/>
        </w:rPr>
        <w:t xml:space="preserve"> الدورة </w:t>
      </w:r>
      <w:r w:rsidR="00D80447">
        <w:rPr>
          <w:rtl/>
        </w:rPr>
        <w:t xml:space="preserve">السابعة والأربعين </w:t>
      </w:r>
      <w:r>
        <w:rPr>
          <w:rtl/>
        </w:rPr>
        <w:t xml:space="preserve">في الوثيقة </w:t>
      </w:r>
      <w:hyperlink r:id="rId25" w:history="1">
        <w:r w:rsidRPr="00C16C93">
          <w:rPr>
            <w:rStyle w:val="Hyperlink"/>
          </w:rPr>
          <w:t>SCT/47/3</w:t>
        </w:r>
      </w:hyperlink>
      <w:r>
        <w:rPr>
          <w:rtl/>
        </w:rPr>
        <w:t>.</w:t>
      </w:r>
    </w:p>
    <w:p w14:paraId="6BDB272D" w14:textId="50C63A72" w:rsidR="00D944F0" w:rsidRDefault="006C5C23" w:rsidP="00B124F0">
      <w:pPr>
        <w:pStyle w:val="ONUMA"/>
      </w:pPr>
      <w:r>
        <w:rPr>
          <w:rFonts w:hint="cs"/>
          <w:rtl/>
        </w:rPr>
        <w:t>و</w:t>
      </w:r>
      <w:r w:rsidR="00B124F0">
        <w:rPr>
          <w:rtl/>
        </w:rPr>
        <w:t xml:space="preserve">انتخبت </w:t>
      </w:r>
      <w:r>
        <w:rPr>
          <w:rtl/>
        </w:rPr>
        <w:t xml:space="preserve">لجنة </w:t>
      </w:r>
      <w:r>
        <w:rPr>
          <w:rFonts w:hint="cs"/>
          <w:rtl/>
        </w:rPr>
        <w:t>العلامات</w:t>
      </w:r>
      <w:r>
        <w:rPr>
          <w:rtl/>
        </w:rPr>
        <w:t xml:space="preserve"> </w:t>
      </w:r>
      <w:r w:rsidR="00A56E05">
        <w:rPr>
          <w:rFonts w:hint="cs"/>
          <w:rtl/>
        </w:rPr>
        <w:t>في دورتها</w:t>
      </w:r>
      <w:r w:rsidR="00A56E05">
        <w:rPr>
          <w:rtl/>
        </w:rPr>
        <w:t xml:space="preserve"> </w:t>
      </w:r>
      <w:r w:rsidR="00B124F0">
        <w:rPr>
          <w:rtl/>
        </w:rPr>
        <w:t>الثامنة والأربعين السيد ليو جيان (الصين) رئيساً، والسيدة لينا ميكييني (ليتوانيا) والسيد سيرجيو شويز سالازار (بيرو) نائبين للرئيس.</w:t>
      </w:r>
    </w:p>
    <w:p w14:paraId="79C8105F" w14:textId="5FBD1688" w:rsidR="00B124F0" w:rsidRPr="00A56E05" w:rsidRDefault="00B124F0" w:rsidP="00B124F0">
      <w:pPr>
        <w:pStyle w:val="ONUMA"/>
        <w:numPr>
          <w:ilvl w:val="0"/>
          <w:numId w:val="0"/>
        </w:numPr>
        <w:rPr>
          <w:sz w:val="26"/>
          <w:szCs w:val="26"/>
          <w:rtl/>
        </w:rPr>
      </w:pPr>
      <w:r w:rsidRPr="00A56E05">
        <w:rPr>
          <w:sz w:val="26"/>
          <w:szCs w:val="26"/>
          <w:rtl/>
        </w:rPr>
        <w:t>العلامات التجارية</w:t>
      </w:r>
      <w:r w:rsidR="00A56E05" w:rsidRPr="00A56E05">
        <w:rPr>
          <w:rFonts w:hint="cs"/>
          <w:sz w:val="26"/>
          <w:szCs w:val="26"/>
          <w:rtl/>
        </w:rPr>
        <w:t xml:space="preserve"> </w:t>
      </w:r>
    </w:p>
    <w:p w14:paraId="0B28F9D6" w14:textId="5444C069" w:rsidR="00B124F0" w:rsidRDefault="00B124F0" w:rsidP="00B124F0">
      <w:pPr>
        <w:pStyle w:val="ONUMA"/>
        <w:rPr>
          <w:rtl/>
        </w:rPr>
      </w:pPr>
      <w:r>
        <w:rPr>
          <w:rtl/>
        </w:rPr>
        <w:t xml:space="preserve">نظرت </w:t>
      </w:r>
      <w:r w:rsidR="006C5C23">
        <w:rPr>
          <w:rtl/>
        </w:rPr>
        <w:t xml:space="preserve">لجنة </w:t>
      </w:r>
      <w:r w:rsidR="006C5C23">
        <w:rPr>
          <w:rFonts w:hint="cs"/>
          <w:rtl/>
        </w:rPr>
        <w:t>العلامات</w:t>
      </w:r>
      <w:r w:rsidR="006C5C23">
        <w:rPr>
          <w:rtl/>
        </w:rPr>
        <w:t xml:space="preserve"> </w:t>
      </w:r>
      <w:r>
        <w:rPr>
          <w:rtl/>
        </w:rPr>
        <w:t xml:space="preserve">في اقتراح مشترك بشأن حماية أسماء البلدان والأسماء الجغرافية ذات الأهمية الوطنية (الوثيقة </w:t>
      </w:r>
      <w:hyperlink r:id="rId26" w:history="1">
        <w:r w:rsidRPr="00C16C93">
          <w:rPr>
            <w:rStyle w:val="Hyperlink"/>
          </w:rPr>
          <w:t>SCT/43/6 Rev.2</w:t>
        </w:r>
      </w:hyperlink>
      <w:r>
        <w:rPr>
          <w:rtl/>
        </w:rPr>
        <w:t>)، قدمته وفود جورجيا وأيسلندا وإندونيسيا وجامايكا وليختنشتاين وماليزيا والمكسيك وموناكو وبيرو والسنغال وسويسرا والإمارات العربية المتحدة. وخلص الرئيس إلى أن لجنة العلامات ستواصل مناقشة النسخة المنقحة من هذا الاقتراح في دورتها المقبلة.</w:t>
      </w:r>
    </w:p>
    <w:p w14:paraId="3E053AD1" w14:textId="3DC8FB41" w:rsidR="00B124F0" w:rsidRDefault="00B124F0" w:rsidP="00B124F0">
      <w:pPr>
        <w:pStyle w:val="ONUMA"/>
        <w:rPr>
          <w:rtl/>
        </w:rPr>
      </w:pPr>
      <w:r>
        <w:rPr>
          <w:rtl/>
        </w:rPr>
        <w:t xml:space="preserve">ونظرت </w:t>
      </w:r>
      <w:r w:rsidR="006C5C23">
        <w:rPr>
          <w:rtl/>
        </w:rPr>
        <w:t xml:space="preserve">لجنة </w:t>
      </w:r>
      <w:r w:rsidR="006C5C23">
        <w:rPr>
          <w:rFonts w:hint="cs"/>
          <w:rtl/>
        </w:rPr>
        <w:t>العلامات</w:t>
      </w:r>
      <w:r w:rsidR="006C5C23">
        <w:rPr>
          <w:rtl/>
        </w:rPr>
        <w:t xml:space="preserve"> </w:t>
      </w:r>
      <w:r>
        <w:rPr>
          <w:rtl/>
        </w:rPr>
        <w:t xml:space="preserve">أيضًا في اقتراح منقح مقدم من وفد جامايكا بشأن توصية مشتركة </w:t>
      </w:r>
      <w:r w:rsidR="00116568">
        <w:rPr>
          <w:rFonts w:hint="cs"/>
          <w:rtl/>
        </w:rPr>
        <w:t>تخص</w:t>
      </w:r>
      <w:r>
        <w:rPr>
          <w:rtl/>
        </w:rPr>
        <w:t xml:space="preserve"> الأحكام المتعلقة بحماية أسماء البلدان (الوثيقة </w:t>
      </w:r>
      <w:hyperlink r:id="rId27" w:history="1">
        <w:r w:rsidRPr="00C16C93">
          <w:rPr>
            <w:rStyle w:val="Hyperlink"/>
          </w:rPr>
          <w:t>SCT/43/9</w:t>
        </w:r>
      </w:hyperlink>
      <w:r>
        <w:rPr>
          <w:rtl/>
        </w:rPr>
        <w:t xml:space="preserve">) وخلصت إلى الإبقاء على الوثيقة </w:t>
      </w:r>
      <w:hyperlink r:id="rId28" w:history="1">
        <w:r w:rsidRPr="00C16C93">
          <w:rPr>
            <w:rStyle w:val="Hyperlink"/>
          </w:rPr>
          <w:t>SCT/43/9</w:t>
        </w:r>
      </w:hyperlink>
      <w:r>
        <w:rPr>
          <w:rtl/>
        </w:rPr>
        <w:t xml:space="preserve"> في جدول أعمال لجنة </w:t>
      </w:r>
      <w:r w:rsidR="00DF307D">
        <w:rPr>
          <w:rFonts w:hint="cs"/>
          <w:rtl/>
        </w:rPr>
        <w:t>العلامات</w:t>
      </w:r>
      <w:r w:rsidR="00116568">
        <w:rPr>
          <w:rFonts w:hint="cs"/>
          <w:rtl/>
        </w:rPr>
        <w:t>،</w:t>
      </w:r>
      <w:r>
        <w:rPr>
          <w:rtl/>
        </w:rPr>
        <w:t xml:space="preserve"> وإعادة فتح باب المناقشة بشأنه عند تلقي </w:t>
      </w:r>
      <w:r w:rsidR="00116568">
        <w:rPr>
          <w:rFonts w:hint="cs"/>
          <w:rtl/>
        </w:rPr>
        <w:t>اقتراح</w:t>
      </w:r>
      <w:r>
        <w:rPr>
          <w:rtl/>
        </w:rPr>
        <w:t xml:space="preserve"> منقح يتضمن تطورات جديدة.</w:t>
      </w:r>
      <w:r w:rsidR="00DF307D">
        <w:rPr>
          <w:rFonts w:hint="cs"/>
          <w:rtl/>
        </w:rPr>
        <w:t xml:space="preserve"> </w:t>
      </w:r>
    </w:p>
    <w:p w14:paraId="69AE46FB" w14:textId="76F894E0" w:rsidR="00B124F0" w:rsidRDefault="00B124F0" w:rsidP="00B124F0">
      <w:pPr>
        <w:pStyle w:val="ONUMA"/>
        <w:rPr>
          <w:rtl/>
        </w:rPr>
      </w:pPr>
      <w:r>
        <w:rPr>
          <w:rtl/>
        </w:rPr>
        <w:lastRenderedPageBreak/>
        <w:t xml:space="preserve">ونظرت </w:t>
      </w:r>
      <w:r w:rsidR="006C5C23">
        <w:rPr>
          <w:rtl/>
        </w:rPr>
        <w:t xml:space="preserve">لجنة </w:t>
      </w:r>
      <w:r w:rsidR="006C5C23">
        <w:rPr>
          <w:rFonts w:hint="cs"/>
          <w:rtl/>
        </w:rPr>
        <w:t>العلامات</w:t>
      </w:r>
      <w:r w:rsidR="006C5C23">
        <w:rPr>
          <w:rtl/>
        </w:rPr>
        <w:t xml:space="preserve"> </w:t>
      </w:r>
      <w:r>
        <w:rPr>
          <w:rtl/>
        </w:rPr>
        <w:t xml:space="preserve">كذلك في اقتراح مشترك مقدم من وفود البرازيل، وإكوادور، وجورجيا، وأيسلندا، وإندونيسيا، وجامايكا، وليختنشتاين، وماليزيا، والمكسيك، وموناكو، وبيرو، والسنغال، وسويسرا، والإمارات العربية المتحدة بشأن حماية أسماء البلدان والأسماء الجغرافية ذات الأهمية الوطنية في نظام أسماء </w:t>
      </w:r>
      <w:r w:rsidR="00DF307D">
        <w:rPr>
          <w:rFonts w:hint="cs"/>
          <w:rtl/>
        </w:rPr>
        <w:t>الحقول</w:t>
      </w:r>
      <w:r>
        <w:rPr>
          <w:rtl/>
        </w:rPr>
        <w:t xml:space="preserve"> (الوثيقة </w:t>
      </w:r>
      <w:hyperlink r:id="rId29" w:history="1">
        <w:r w:rsidRPr="00C16C93">
          <w:rPr>
            <w:rStyle w:val="Hyperlink"/>
          </w:rPr>
          <w:t>SCT/41/6 Rev.2</w:t>
        </w:r>
      </w:hyperlink>
      <w:r>
        <w:rPr>
          <w:rtl/>
        </w:rPr>
        <w:t xml:space="preserve">) وقررت الإبقاء على هذه الوثيقة في جدول أعمال </w:t>
      </w:r>
      <w:r w:rsidR="006C5C23">
        <w:rPr>
          <w:rtl/>
        </w:rPr>
        <w:t xml:space="preserve">لجنة </w:t>
      </w:r>
      <w:r w:rsidR="006C5C23">
        <w:rPr>
          <w:rFonts w:hint="cs"/>
          <w:rtl/>
        </w:rPr>
        <w:t>العلامات</w:t>
      </w:r>
      <w:r w:rsidR="006C5C23">
        <w:rPr>
          <w:rtl/>
        </w:rPr>
        <w:t xml:space="preserve"> </w:t>
      </w:r>
      <w:r>
        <w:rPr>
          <w:rtl/>
        </w:rPr>
        <w:t xml:space="preserve">وإعادة فتح </w:t>
      </w:r>
      <w:r w:rsidR="008374A4">
        <w:rPr>
          <w:rFonts w:hint="cs"/>
          <w:rtl/>
        </w:rPr>
        <w:t xml:space="preserve">باب </w:t>
      </w:r>
      <w:r>
        <w:rPr>
          <w:rtl/>
        </w:rPr>
        <w:t xml:space="preserve">مناقشتها </w:t>
      </w:r>
      <w:r w:rsidR="00DF307D">
        <w:rPr>
          <w:rFonts w:hint="cs"/>
          <w:rtl/>
        </w:rPr>
        <w:t>في ضوء أي</w:t>
      </w:r>
      <w:r>
        <w:rPr>
          <w:rtl/>
        </w:rPr>
        <w:t xml:space="preserve"> تطورات جديدة.</w:t>
      </w:r>
    </w:p>
    <w:p w14:paraId="5DE5E9F7" w14:textId="5F206AEE" w:rsidR="00B124F0" w:rsidRDefault="00B124F0" w:rsidP="00B124F0">
      <w:pPr>
        <w:pStyle w:val="ONUMA"/>
        <w:rPr>
          <w:rtl/>
        </w:rPr>
      </w:pPr>
      <w:r>
        <w:rPr>
          <w:rtl/>
        </w:rPr>
        <w:t xml:space="preserve">وبالإضافة إلى ذلك، نظرت </w:t>
      </w:r>
      <w:r w:rsidR="006C5C23">
        <w:rPr>
          <w:rtl/>
        </w:rPr>
        <w:t xml:space="preserve">لجنة </w:t>
      </w:r>
      <w:r w:rsidR="006C5C23">
        <w:rPr>
          <w:rFonts w:hint="cs"/>
          <w:rtl/>
        </w:rPr>
        <w:t>العلامات</w:t>
      </w:r>
      <w:r w:rsidR="006C5C23">
        <w:rPr>
          <w:rtl/>
        </w:rPr>
        <w:t xml:space="preserve"> </w:t>
      </w:r>
      <w:r>
        <w:rPr>
          <w:rtl/>
        </w:rPr>
        <w:t xml:space="preserve">في الوثيقة </w:t>
      </w:r>
      <w:hyperlink r:id="rId30" w:history="1">
        <w:r w:rsidRPr="00C16C93">
          <w:rPr>
            <w:rStyle w:val="Hyperlink"/>
          </w:rPr>
          <w:t>SCT/43/8 Rev.4</w:t>
        </w:r>
      </w:hyperlink>
      <w:r>
        <w:rPr>
          <w:rtl/>
        </w:rPr>
        <w:t xml:space="preserve">، التي تتضمن ردودًا إضافية ومحدثة على الاستبيان بشأن حماية العلامات الوطنية في الدول الأعضاء. </w:t>
      </w:r>
      <w:r w:rsidR="00D80447">
        <w:rPr>
          <w:rFonts w:hint="cs"/>
          <w:rtl/>
        </w:rPr>
        <w:t>و</w:t>
      </w:r>
      <w:r>
        <w:rPr>
          <w:rtl/>
        </w:rPr>
        <w:t xml:space="preserve">على سبيل المعلومات الأساسية، </w:t>
      </w:r>
      <w:r w:rsidR="00D80447">
        <w:rPr>
          <w:rFonts w:hint="cs"/>
          <w:rtl/>
        </w:rPr>
        <w:t>أطلق</w:t>
      </w:r>
      <w:r>
        <w:rPr>
          <w:rtl/>
        </w:rPr>
        <w:t xml:space="preserve"> الاستبيان، الذي اقترحه وفدا إكوادور وبيرو في الدورة الثانية والأربعين للجنة </w:t>
      </w:r>
      <w:r w:rsidR="00D80447">
        <w:rPr>
          <w:rFonts w:hint="cs"/>
          <w:rtl/>
        </w:rPr>
        <w:t>العلامات</w:t>
      </w:r>
      <w:r>
        <w:rPr>
          <w:rtl/>
        </w:rPr>
        <w:t>، على الإنترنت في عام 2020. وجمعت الأمانة جميع الردود في وثيقة، قدمت إلى لجنة</w:t>
      </w:r>
      <w:r w:rsidR="00D80447">
        <w:rPr>
          <w:rFonts w:hint="cs"/>
          <w:rtl/>
        </w:rPr>
        <w:t xml:space="preserve"> العلامات</w:t>
      </w:r>
      <w:r>
        <w:rPr>
          <w:rtl/>
        </w:rPr>
        <w:t xml:space="preserve"> للنظر فيها في دورتها </w:t>
      </w:r>
      <w:r w:rsidR="00D80447">
        <w:rPr>
          <w:rFonts w:hint="cs"/>
          <w:rtl/>
        </w:rPr>
        <w:t>الثالثة و</w:t>
      </w:r>
      <w:r>
        <w:rPr>
          <w:rtl/>
        </w:rPr>
        <w:t xml:space="preserve">الأربعين (الوثيقة </w:t>
      </w:r>
      <w:r>
        <w:t>SCT/43/8</w:t>
      </w:r>
      <w:r>
        <w:rPr>
          <w:rtl/>
        </w:rPr>
        <w:t xml:space="preserve">). وقد أُعيد فتح الاستبيان لتلقي ردود إضافية ومحدثة، عقب دورات </w:t>
      </w:r>
      <w:r w:rsidR="008374A4">
        <w:rPr>
          <w:rtl/>
        </w:rPr>
        <w:t xml:space="preserve">لجنة العلامات </w:t>
      </w:r>
      <w:r>
        <w:rPr>
          <w:rtl/>
        </w:rPr>
        <w:t xml:space="preserve">الثالثة والأربعين والرابعة والأربعين والسادسة والأربعين. </w:t>
      </w:r>
      <w:r w:rsidR="00C865FA">
        <w:rPr>
          <w:rFonts w:hint="cs"/>
          <w:rtl/>
        </w:rPr>
        <w:t>و</w:t>
      </w:r>
      <w:r>
        <w:rPr>
          <w:rtl/>
        </w:rPr>
        <w:t xml:space="preserve">تعكس الوثيقة </w:t>
      </w:r>
      <w:hyperlink r:id="rId31" w:history="1">
        <w:r w:rsidRPr="00C16C93">
          <w:rPr>
            <w:rStyle w:val="Hyperlink"/>
          </w:rPr>
          <w:t>SCT/43/8 Rev.4</w:t>
        </w:r>
      </w:hyperlink>
      <w:r>
        <w:rPr>
          <w:rtl/>
        </w:rPr>
        <w:t xml:space="preserve"> العدد الإجمالي للردود الواردة من الدول الأعضاء حتى 3 مايو 2023، أي 78 ردًا. وفي هذا السياق، أحاطت </w:t>
      </w:r>
      <w:r w:rsidR="006C5C23">
        <w:rPr>
          <w:rtl/>
        </w:rPr>
        <w:t xml:space="preserve">لجنة </w:t>
      </w:r>
      <w:r w:rsidR="006C5C23">
        <w:rPr>
          <w:rFonts w:hint="cs"/>
          <w:rtl/>
        </w:rPr>
        <w:t>العلامات</w:t>
      </w:r>
      <w:r w:rsidR="006C5C23">
        <w:rPr>
          <w:rtl/>
        </w:rPr>
        <w:t xml:space="preserve"> </w:t>
      </w:r>
      <w:r>
        <w:rPr>
          <w:rtl/>
        </w:rPr>
        <w:t xml:space="preserve">علماً بإعلان وفد إكوادور تقديم اقتراح حول هذا الموضوع لمناقشته في الدورة القادمة لجنة </w:t>
      </w:r>
      <w:r w:rsidR="003A483F">
        <w:rPr>
          <w:rtl/>
        </w:rPr>
        <w:t>العلامات</w:t>
      </w:r>
      <w:r>
        <w:rPr>
          <w:rtl/>
        </w:rPr>
        <w:t>.</w:t>
      </w:r>
    </w:p>
    <w:p w14:paraId="584DA051" w14:textId="6475A499" w:rsidR="00B124F0" w:rsidRDefault="00B124F0" w:rsidP="00B124F0">
      <w:pPr>
        <w:pStyle w:val="ONUMA"/>
        <w:rPr>
          <w:rtl/>
        </w:rPr>
      </w:pPr>
      <w:r>
        <w:rPr>
          <w:rtl/>
        </w:rPr>
        <w:t xml:space="preserve">وأخيراً، نظرت </w:t>
      </w:r>
      <w:r w:rsidR="006C5C23">
        <w:rPr>
          <w:rtl/>
        </w:rPr>
        <w:t xml:space="preserve">لجنة </w:t>
      </w:r>
      <w:r w:rsidR="006C5C23">
        <w:rPr>
          <w:rFonts w:hint="cs"/>
          <w:rtl/>
        </w:rPr>
        <w:t>العلامات</w:t>
      </w:r>
      <w:r w:rsidR="006C5C23">
        <w:rPr>
          <w:rtl/>
        </w:rPr>
        <w:t xml:space="preserve"> </w:t>
      </w:r>
      <w:r>
        <w:rPr>
          <w:rtl/>
        </w:rPr>
        <w:t xml:space="preserve">في الوثيقة </w:t>
      </w:r>
      <w:hyperlink r:id="rId32" w:history="1">
        <w:r w:rsidRPr="00C16C93">
          <w:rPr>
            <w:rStyle w:val="Hyperlink"/>
          </w:rPr>
          <w:t>SCT/47/2</w:t>
        </w:r>
      </w:hyperlink>
      <w:r>
        <w:rPr>
          <w:rtl/>
        </w:rPr>
        <w:t xml:space="preserve"> التي تعرض تحديثات بشأن الجوانب المتعلقة بالعلامات التجارية في نظام </w:t>
      </w:r>
      <w:r w:rsidR="001144AA">
        <w:rPr>
          <w:rtl/>
        </w:rPr>
        <w:t xml:space="preserve">أسماء </w:t>
      </w:r>
      <w:r w:rsidR="001144AA">
        <w:rPr>
          <w:rFonts w:hint="cs"/>
          <w:rtl/>
        </w:rPr>
        <w:t>الحقول</w:t>
      </w:r>
      <w:r w:rsidR="001144AA">
        <w:rPr>
          <w:rtl/>
        </w:rPr>
        <w:t xml:space="preserve"> </w:t>
      </w:r>
      <w:r>
        <w:rPr>
          <w:rtl/>
        </w:rPr>
        <w:t xml:space="preserve">وطلبت من الأمانة إبقاء الأعضاء على علم بالتطورات المستقبلية </w:t>
      </w:r>
      <w:r w:rsidR="001144AA">
        <w:rPr>
          <w:rFonts w:hint="cs"/>
          <w:rtl/>
        </w:rPr>
        <w:t>ذات الصلة ب</w:t>
      </w:r>
      <w:r>
        <w:rPr>
          <w:rtl/>
        </w:rPr>
        <w:t xml:space="preserve">نظام </w:t>
      </w:r>
      <w:r w:rsidR="001144AA">
        <w:rPr>
          <w:rtl/>
        </w:rPr>
        <w:t xml:space="preserve">أسماء </w:t>
      </w:r>
      <w:r w:rsidR="001144AA">
        <w:rPr>
          <w:rFonts w:hint="cs"/>
          <w:rtl/>
        </w:rPr>
        <w:t>الحقول</w:t>
      </w:r>
      <w:r>
        <w:rPr>
          <w:rtl/>
        </w:rPr>
        <w:t>.</w:t>
      </w:r>
    </w:p>
    <w:p w14:paraId="350C195F" w14:textId="70CB4AF2" w:rsidR="00B124F0" w:rsidRDefault="00B124F0" w:rsidP="00B124F0">
      <w:pPr>
        <w:pStyle w:val="ONUMA"/>
      </w:pPr>
      <w:r>
        <w:rPr>
          <w:rtl/>
        </w:rPr>
        <w:t xml:space="preserve"> </w:t>
      </w:r>
      <w:r w:rsidR="000E4E3A">
        <w:rPr>
          <w:rFonts w:hint="cs"/>
          <w:rtl/>
        </w:rPr>
        <w:t>و</w:t>
      </w:r>
      <w:r>
        <w:rPr>
          <w:rtl/>
        </w:rPr>
        <w:t xml:space="preserve">عُقدت جلسة إعلامية لمدة نصف يوم حول العلامات التجارية الوطنية في 18 مارس 2024. </w:t>
      </w:r>
      <w:r w:rsidR="000E4E3A">
        <w:rPr>
          <w:rFonts w:hint="cs"/>
          <w:rtl/>
        </w:rPr>
        <w:t>وتضمنت</w:t>
      </w:r>
      <w:r>
        <w:rPr>
          <w:rtl/>
        </w:rPr>
        <w:t xml:space="preserve"> الجلسة الإعلامية جزأين، حيث </w:t>
      </w:r>
      <w:r w:rsidR="007F7555">
        <w:rPr>
          <w:rFonts w:hint="cs"/>
          <w:rtl/>
        </w:rPr>
        <w:t>تطرق</w:t>
      </w:r>
      <w:r>
        <w:rPr>
          <w:rtl/>
        </w:rPr>
        <w:t xml:space="preserve"> المتحدثون أولاً </w:t>
      </w:r>
      <w:r w:rsidR="007F7555">
        <w:rPr>
          <w:rFonts w:hint="cs"/>
          <w:rtl/>
        </w:rPr>
        <w:t xml:space="preserve"> إلى شرح </w:t>
      </w:r>
      <w:r>
        <w:rPr>
          <w:rtl/>
        </w:rPr>
        <w:t>أهمية العلامات التجارية الوطنية في السياسات والاستراتيجيات العامة وتأثيرها على التنمية الاجتماعية والاقتصادية، و، وفي الجزء الثاني، تم تبادل الخبرات حول حماية العلامات التجارية الوطنية وآلياتها.</w:t>
      </w:r>
    </w:p>
    <w:p w14:paraId="6306B2B1" w14:textId="4BE0CE3E" w:rsidR="00B124F0" w:rsidRDefault="000E4E3A" w:rsidP="00B124F0">
      <w:pPr>
        <w:pStyle w:val="ONUMA"/>
        <w:rPr>
          <w:rtl/>
        </w:rPr>
      </w:pPr>
      <w:r>
        <w:rPr>
          <w:rFonts w:hint="cs"/>
          <w:rtl/>
        </w:rPr>
        <w:t xml:space="preserve">ويتاح </w:t>
      </w:r>
      <w:r w:rsidR="00B124F0">
        <w:rPr>
          <w:rtl/>
        </w:rPr>
        <w:t xml:space="preserve">برنامج الجلسة الإعلامية وعروضها على الرابط التالي: </w:t>
      </w:r>
    </w:p>
    <w:p w14:paraId="13020B57" w14:textId="61B29AE2" w:rsidR="00B124F0" w:rsidRDefault="00EA545F" w:rsidP="00B124F0">
      <w:pPr>
        <w:pStyle w:val="ONUMA"/>
        <w:numPr>
          <w:ilvl w:val="0"/>
          <w:numId w:val="0"/>
        </w:numPr>
        <w:rPr>
          <w:rtl/>
        </w:rPr>
      </w:pPr>
      <w:hyperlink r:id="rId33" w:history="1">
        <w:r w:rsidR="00B124F0" w:rsidRPr="00B81179">
          <w:rPr>
            <w:rStyle w:val="Hyperlink"/>
          </w:rPr>
          <w:t>https://www.wipo.int/meetings/en/details.jsp?meeting_id=81588</w:t>
        </w:r>
      </w:hyperlink>
      <w:r w:rsidR="00B124F0">
        <w:rPr>
          <w:rStyle w:val="Hyperlink"/>
        </w:rPr>
        <w:t>.</w:t>
      </w:r>
    </w:p>
    <w:p w14:paraId="664845C4" w14:textId="77777777" w:rsidR="009E60FA" w:rsidRPr="00A56E05" w:rsidRDefault="009E60FA" w:rsidP="009E60FA">
      <w:pPr>
        <w:pStyle w:val="ONUMA"/>
        <w:numPr>
          <w:ilvl w:val="0"/>
          <w:numId w:val="0"/>
        </w:numPr>
        <w:rPr>
          <w:sz w:val="26"/>
          <w:szCs w:val="26"/>
        </w:rPr>
      </w:pPr>
      <w:r w:rsidRPr="00A56E05">
        <w:rPr>
          <w:sz w:val="26"/>
          <w:szCs w:val="26"/>
          <w:rtl/>
        </w:rPr>
        <w:t>التصاميم الصناعية</w:t>
      </w:r>
    </w:p>
    <w:p w14:paraId="7DA94E89" w14:textId="47DB0FA1" w:rsidR="009E60FA" w:rsidRDefault="009E60FA" w:rsidP="009E60FA">
      <w:pPr>
        <w:pStyle w:val="ONUMA"/>
      </w:pPr>
      <w:r>
        <w:rPr>
          <w:rtl/>
        </w:rPr>
        <w:t xml:space="preserve">نظرت </w:t>
      </w:r>
      <w:r w:rsidR="006C5C23">
        <w:rPr>
          <w:rtl/>
        </w:rPr>
        <w:t xml:space="preserve">لجنة </w:t>
      </w:r>
      <w:r w:rsidR="006C5C23">
        <w:rPr>
          <w:rFonts w:hint="cs"/>
          <w:rtl/>
        </w:rPr>
        <w:t>العلامات</w:t>
      </w:r>
      <w:r w:rsidR="006C5C23">
        <w:rPr>
          <w:rtl/>
        </w:rPr>
        <w:t xml:space="preserve"> </w:t>
      </w:r>
      <w:r>
        <w:rPr>
          <w:rtl/>
        </w:rPr>
        <w:t xml:space="preserve">في اقتراح محدث قدمته وفود كندا وإسرائيل واليابان وجمهورية كوريا والمملكة المتحدة والولايات المتحدة الأمريكية والاتحاد الأوروبي ودوله الأعضاء بشأن توصية مشتركة بشأن حماية التصاميم الصناعية </w:t>
      </w:r>
      <w:r w:rsidR="00A3404C">
        <w:rPr>
          <w:rFonts w:hint="cs"/>
          <w:rtl/>
        </w:rPr>
        <w:t>فيما يتعلق ب</w:t>
      </w:r>
      <w:r>
        <w:rPr>
          <w:rtl/>
        </w:rPr>
        <w:t>تصاميم</w:t>
      </w:r>
      <w:r w:rsidR="00A3404C">
        <w:rPr>
          <w:rFonts w:hint="cs"/>
          <w:rtl/>
        </w:rPr>
        <w:t xml:space="preserve"> </w:t>
      </w:r>
      <w:r>
        <w:rPr>
          <w:rtl/>
        </w:rPr>
        <w:t xml:space="preserve">واجهات المستخدم الرسومية (الوثيقة </w:t>
      </w:r>
      <w:hyperlink r:id="rId34" w:history="1">
        <w:r w:rsidRPr="00C16C93">
          <w:rPr>
            <w:rStyle w:val="Hyperlink"/>
          </w:rPr>
          <w:t>SCT/44/6 Rev.4</w:t>
        </w:r>
      </w:hyperlink>
      <w:r>
        <w:rPr>
          <w:rtl/>
        </w:rPr>
        <w:t xml:space="preserve">) بالإضافة إلى اقتراح من المجموعة الأفريقية لإجراء دراسة حول تأثير حماية تصميم تصاميم واجهات المستخدم الرسومية على الابتكار (الوثيقة </w:t>
      </w:r>
      <w:hyperlink r:id="rId35" w:history="1">
        <w:r w:rsidRPr="00C16C93">
          <w:rPr>
            <w:rStyle w:val="Hyperlink"/>
          </w:rPr>
          <w:t>SCT/46/5</w:t>
        </w:r>
      </w:hyperlink>
      <w:r>
        <w:rPr>
          <w:rtl/>
        </w:rPr>
        <w:t xml:space="preserve"> ).</w:t>
      </w:r>
    </w:p>
    <w:p w14:paraId="6336D1E8" w14:textId="08949355" w:rsidR="009E60FA" w:rsidRDefault="009E60FA" w:rsidP="009E60FA">
      <w:pPr>
        <w:pStyle w:val="ONUMA"/>
      </w:pPr>
      <w:r>
        <w:rPr>
          <w:rtl/>
        </w:rPr>
        <w:t xml:space="preserve">ووافقت </w:t>
      </w:r>
      <w:r w:rsidR="006C5C23">
        <w:rPr>
          <w:rtl/>
        </w:rPr>
        <w:t xml:space="preserve">لجنة </w:t>
      </w:r>
      <w:r w:rsidR="006C5C23">
        <w:rPr>
          <w:rFonts w:hint="cs"/>
          <w:rtl/>
        </w:rPr>
        <w:t>العلامات</w:t>
      </w:r>
      <w:r w:rsidR="006C5C23">
        <w:rPr>
          <w:rtl/>
        </w:rPr>
        <w:t xml:space="preserve"> </w:t>
      </w:r>
      <w:r>
        <w:rPr>
          <w:rtl/>
        </w:rPr>
        <w:t xml:space="preserve">على أن تطلب من الأمانة تنظيم جلسة إعلامية افتراضية بشأن حماية تصميم واجهات المستخدم الرسومية قبل الدورة القادمة للجنة </w:t>
      </w:r>
      <w:r w:rsidR="00A3404C">
        <w:rPr>
          <w:rFonts w:hint="cs"/>
          <w:rtl/>
        </w:rPr>
        <w:t>العلامات</w:t>
      </w:r>
      <w:r>
        <w:rPr>
          <w:rtl/>
        </w:rPr>
        <w:t xml:space="preserve"> ومواصلة مناقشة الوثيقة </w:t>
      </w:r>
      <w:hyperlink r:id="rId36" w:history="1">
        <w:r w:rsidRPr="00C16C93">
          <w:rPr>
            <w:rStyle w:val="Hyperlink"/>
          </w:rPr>
          <w:t>SCT/44/6 Rev.4</w:t>
        </w:r>
      </w:hyperlink>
      <w:r>
        <w:rPr>
          <w:rtl/>
        </w:rPr>
        <w:t xml:space="preserve">، </w:t>
      </w:r>
      <w:r w:rsidR="00A3404C">
        <w:rPr>
          <w:rFonts w:hint="cs"/>
          <w:rtl/>
        </w:rPr>
        <w:t>و</w:t>
      </w:r>
      <w:r>
        <w:rPr>
          <w:rtl/>
        </w:rPr>
        <w:t xml:space="preserve">نسخة منقحة من الوثيقة </w:t>
      </w:r>
      <w:hyperlink r:id="rId37" w:history="1">
        <w:r w:rsidRPr="00C16C93">
          <w:rPr>
            <w:rStyle w:val="Hyperlink"/>
          </w:rPr>
          <w:t>SCT/46/5</w:t>
        </w:r>
      </w:hyperlink>
      <w:r w:rsidR="00A3404C" w:rsidRPr="00A3404C">
        <w:rPr>
          <w:rtl/>
        </w:rPr>
        <w:t xml:space="preserve"> </w:t>
      </w:r>
      <w:r w:rsidR="00A3404C">
        <w:rPr>
          <w:rtl/>
        </w:rPr>
        <w:t>في دورتها التالية</w:t>
      </w:r>
      <w:r w:rsidR="00A3404C">
        <w:rPr>
          <w:rFonts w:hint="cs"/>
          <w:rtl/>
        </w:rPr>
        <w:t>.</w:t>
      </w:r>
    </w:p>
    <w:p w14:paraId="491FA01A" w14:textId="65F7F7D9" w:rsidR="009E60FA" w:rsidRDefault="009E60FA" w:rsidP="009E60FA">
      <w:pPr>
        <w:pStyle w:val="ONUMA"/>
      </w:pPr>
      <w:r>
        <w:rPr>
          <w:rFonts w:hint="cs"/>
          <w:rtl/>
        </w:rPr>
        <w:t>و</w:t>
      </w:r>
      <w:r>
        <w:rPr>
          <w:rtl/>
        </w:rPr>
        <w:t xml:space="preserve">أشارت </w:t>
      </w:r>
      <w:r w:rsidR="006C5C23">
        <w:rPr>
          <w:rtl/>
        </w:rPr>
        <w:t xml:space="preserve">لجنة </w:t>
      </w:r>
      <w:r w:rsidR="006C5C23">
        <w:rPr>
          <w:rFonts w:hint="cs"/>
          <w:rtl/>
        </w:rPr>
        <w:t>العلامات</w:t>
      </w:r>
      <w:r w:rsidR="006C5C23">
        <w:rPr>
          <w:rtl/>
        </w:rPr>
        <w:t xml:space="preserve"> </w:t>
      </w:r>
      <w:r>
        <w:rPr>
          <w:rtl/>
        </w:rPr>
        <w:t xml:space="preserve">أيضًا إلى التقدم المحرز في تنفيذ خدمة النفاذ الرقمي </w:t>
      </w:r>
      <w:r w:rsidR="00A3404C">
        <w:rPr>
          <w:rFonts w:hint="cs"/>
          <w:rtl/>
        </w:rPr>
        <w:t>بالنسبة ل</w:t>
      </w:r>
      <w:r>
        <w:rPr>
          <w:rtl/>
        </w:rPr>
        <w:t xml:space="preserve">لتصاميم الصناعية من </w:t>
      </w:r>
      <w:r w:rsidR="00A3404C">
        <w:rPr>
          <w:rFonts w:hint="cs"/>
          <w:rtl/>
        </w:rPr>
        <w:t>جانب الأعضاء</w:t>
      </w:r>
      <w:r>
        <w:rPr>
          <w:rtl/>
        </w:rPr>
        <w:t xml:space="preserve">، وخلص الرئيس إلى أن </w:t>
      </w:r>
      <w:r w:rsidR="006C5C23">
        <w:rPr>
          <w:rtl/>
        </w:rPr>
        <w:t xml:space="preserve">لجنة </w:t>
      </w:r>
      <w:r w:rsidR="006C5C23">
        <w:rPr>
          <w:rFonts w:hint="cs"/>
          <w:rtl/>
        </w:rPr>
        <w:t>العلامات</w:t>
      </w:r>
      <w:r w:rsidR="006C5C23">
        <w:rPr>
          <w:rtl/>
        </w:rPr>
        <w:t xml:space="preserve"> </w:t>
      </w:r>
      <w:r>
        <w:rPr>
          <w:rtl/>
        </w:rPr>
        <w:t>ستعود لتحديث هذا البند في دورتها المقبلة.</w:t>
      </w:r>
    </w:p>
    <w:p w14:paraId="5D4DD1B9" w14:textId="34BD78F3" w:rsidR="009E60FA" w:rsidRPr="00A56E05" w:rsidRDefault="009E60FA" w:rsidP="009E60FA">
      <w:pPr>
        <w:pStyle w:val="ONUMA"/>
        <w:numPr>
          <w:ilvl w:val="0"/>
          <w:numId w:val="0"/>
        </w:numPr>
        <w:rPr>
          <w:sz w:val="26"/>
          <w:szCs w:val="26"/>
        </w:rPr>
      </w:pPr>
      <w:r w:rsidRPr="00A56E05">
        <w:rPr>
          <w:sz w:val="26"/>
          <w:szCs w:val="26"/>
          <w:rtl/>
        </w:rPr>
        <w:t>المؤشرات الجغرافية</w:t>
      </w:r>
    </w:p>
    <w:p w14:paraId="0D737C9A" w14:textId="5F8D3D31" w:rsidR="009E60FA" w:rsidRDefault="009E60FA" w:rsidP="009E60FA">
      <w:pPr>
        <w:pStyle w:val="ONUMA"/>
      </w:pPr>
      <w:r>
        <w:rPr>
          <w:rtl/>
        </w:rPr>
        <w:t xml:space="preserve">نظرت </w:t>
      </w:r>
      <w:r w:rsidR="006C5C23">
        <w:rPr>
          <w:rtl/>
        </w:rPr>
        <w:t xml:space="preserve">لجنة </w:t>
      </w:r>
      <w:r w:rsidR="006C5C23">
        <w:rPr>
          <w:rFonts w:hint="cs"/>
          <w:rtl/>
        </w:rPr>
        <w:t>العلامات</w:t>
      </w:r>
      <w:r w:rsidR="006C5C23">
        <w:rPr>
          <w:rtl/>
        </w:rPr>
        <w:t xml:space="preserve"> </w:t>
      </w:r>
      <w:r>
        <w:rPr>
          <w:rtl/>
        </w:rPr>
        <w:t xml:space="preserve">في </w:t>
      </w:r>
      <w:r w:rsidR="005C6197">
        <w:rPr>
          <w:rFonts w:hint="cs"/>
          <w:rtl/>
        </w:rPr>
        <w:t>اقتراحات</w:t>
      </w:r>
      <w:r>
        <w:rPr>
          <w:rtl/>
        </w:rPr>
        <w:t xml:space="preserve"> بشأن موضوعات تتعلق </w:t>
      </w:r>
      <w:r w:rsidR="005C6197">
        <w:rPr>
          <w:rFonts w:hint="cs"/>
          <w:rtl/>
        </w:rPr>
        <w:t>بجلسة</w:t>
      </w:r>
      <w:r>
        <w:rPr>
          <w:rtl/>
        </w:rPr>
        <w:t xml:space="preserve"> إعلامية بشأن المؤشرات الجغرافية</w:t>
      </w:r>
      <w:r w:rsidR="005C6197">
        <w:rPr>
          <w:rFonts w:hint="cs"/>
          <w:rtl/>
        </w:rPr>
        <w:t>،</w:t>
      </w:r>
      <w:r>
        <w:rPr>
          <w:rtl/>
        </w:rPr>
        <w:t xml:space="preserve"> ووافقت على عقد </w:t>
      </w:r>
      <w:r w:rsidR="005C6197">
        <w:rPr>
          <w:rFonts w:hint="cs"/>
          <w:rtl/>
        </w:rPr>
        <w:t>جلستين</w:t>
      </w:r>
      <w:r>
        <w:rPr>
          <w:rtl/>
        </w:rPr>
        <w:t xml:space="preserve"> إعلاميتين مدة كل منهما نصف يوم بشأن المؤشرات الجغرافية بالتزامن مع الدورة الثامنة والأربعين للجنة </w:t>
      </w:r>
      <w:r w:rsidR="005C6197">
        <w:rPr>
          <w:rFonts w:hint="cs"/>
          <w:rtl/>
        </w:rPr>
        <w:t>العلامات</w:t>
      </w:r>
      <w:r>
        <w:rPr>
          <w:rtl/>
        </w:rPr>
        <w:t xml:space="preserve">. </w:t>
      </w:r>
      <w:r w:rsidR="005C6197">
        <w:rPr>
          <w:rFonts w:hint="cs"/>
          <w:rtl/>
        </w:rPr>
        <w:t>وسيتناول</w:t>
      </w:r>
      <w:r>
        <w:rPr>
          <w:rtl/>
        </w:rPr>
        <w:t xml:space="preserve"> برنامج ه</w:t>
      </w:r>
      <w:r w:rsidR="005C6197">
        <w:rPr>
          <w:rFonts w:hint="cs"/>
          <w:rtl/>
        </w:rPr>
        <w:t>اتين</w:t>
      </w:r>
      <w:r>
        <w:rPr>
          <w:rtl/>
        </w:rPr>
        <w:t xml:space="preserve"> </w:t>
      </w:r>
      <w:r w:rsidR="005C6197">
        <w:rPr>
          <w:rFonts w:hint="cs"/>
          <w:rtl/>
        </w:rPr>
        <w:t>الجلستين</w:t>
      </w:r>
      <w:r>
        <w:rPr>
          <w:rtl/>
        </w:rPr>
        <w:t xml:space="preserve"> الإعلامي</w:t>
      </w:r>
      <w:r w:rsidR="005C6197">
        <w:rPr>
          <w:rFonts w:hint="cs"/>
          <w:rtl/>
        </w:rPr>
        <w:t>تين</w:t>
      </w:r>
      <w:r>
        <w:rPr>
          <w:rtl/>
        </w:rPr>
        <w:t xml:space="preserve"> المواضيع التالية: </w:t>
      </w:r>
      <w:r w:rsidR="005C6197">
        <w:rPr>
          <w:rFonts w:hint="cs"/>
          <w:rtl/>
        </w:rPr>
        <w:t>"1"</w:t>
      </w:r>
      <w:r>
        <w:rPr>
          <w:rtl/>
        </w:rPr>
        <w:t xml:space="preserve"> قيمة المؤشرات الجغرافية في جميع أنحاء العالم؛ و</w:t>
      </w:r>
      <w:r w:rsidR="005C6197">
        <w:rPr>
          <w:rFonts w:hint="cs"/>
          <w:rtl/>
        </w:rPr>
        <w:t>"2"</w:t>
      </w:r>
      <w:r>
        <w:rPr>
          <w:rtl/>
        </w:rPr>
        <w:t xml:space="preserve"> الاعتراف بالمؤشرات الجغرافية </w:t>
      </w:r>
      <w:r w:rsidR="005C6197">
        <w:rPr>
          <w:rFonts w:hint="cs"/>
          <w:rtl/>
        </w:rPr>
        <w:t xml:space="preserve">باعتبارها </w:t>
      </w:r>
      <w:r>
        <w:rPr>
          <w:rtl/>
        </w:rPr>
        <w:t>حقوق</w:t>
      </w:r>
      <w:r w:rsidR="005C6197">
        <w:rPr>
          <w:rFonts w:hint="cs"/>
          <w:rtl/>
        </w:rPr>
        <w:t>ا</w:t>
      </w:r>
      <w:r>
        <w:rPr>
          <w:rtl/>
        </w:rPr>
        <w:t xml:space="preserve"> صحيحة في إجراءات تسوية المنازعات المتعلقة بأسماء الحقول. وعلاوة على ذلك، دعت لجنة </w:t>
      </w:r>
      <w:r w:rsidR="005C6197">
        <w:rPr>
          <w:rFonts w:hint="cs"/>
          <w:rtl/>
        </w:rPr>
        <w:t xml:space="preserve">العلامات </w:t>
      </w:r>
      <w:r>
        <w:rPr>
          <w:rtl/>
        </w:rPr>
        <w:t xml:space="preserve">الأعضاء إلى تقديم </w:t>
      </w:r>
      <w:r w:rsidR="005C6197">
        <w:rPr>
          <w:rFonts w:hint="cs"/>
          <w:rtl/>
        </w:rPr>
        <w:t>اقتراحات</w:t>
      </w:r>
      <w:r>
        <w:rPr>
          <w:rtl/>
        </w:rPr>
        <w:t xml:space="preserve"> إلى </w:t>
      </w:r>
      <w:r w:rsidR="005C6197">
        <w:rPr>
          <w:rtl/>
        </w:rPr>
        <w:t xml:space="preserve">لجنة </w:t>
      </w:r>
      <w:r w:rsidR="005C6197">
        <w:rPr>
          <w:rFonts w:hint="cs"/>
          <w:rtl/>
        </w:rPr>
        <w:t>العلامات في دورتها</w:t>
      </w:r>
      <w:r>
        <w:rPr>
          <w:rtl/>
        </w:rPr>
        <w:t xml:space="preserve"> الثامنة والأربعين بشأن موضوعات </w:t>
      </w:r>
      <w:r w:rsidR="005C6197">
        <w:rPr>
          <w:rFonts w:hint="cs"/>
          <w:rtl/>
        </w:rPr>
        <w:t>تخص جلسات</w:t>
      </w:r>
      <w:r>
        <w:rPr>
          <w:rtl/>
        </w:rPr>
        <w:t xml:space="preserve"> إعلامية بشأن المؤشرات الجغرافية، من المقرر عقدها بالتزامن مع الدورة التاسعة والأربعين للجنة </w:t>
      </w:r>
      <w:r w:rsidR="005C6197">
        <w:rPr>
          <w:rFonts w:hint="cs"/>
          <w:rtl/>
        </w:rPr>
        <w:t>العلامات</w:t>
      </w:r>
      <w:r>
        <w:rPr>
          <w:rtl/>
        </w:rPr>
        <w:t>.</w:t>
      </w:r>
    </w:p>
    <w:p w14:paraId="227FE3FB" w14:textId="7CAABF43" w:rsidR="009E60FA" w:rsidRDefault="005C6197" w:rsidP="009E60FA">
      <w:pPr>
        <w:pStyle w:val="ONUMA"/>
      </w:pPr>
      <w:r>
        <w:rPr>
          <w:rFonts w:hint="cs"/>
          <w:rtl/>
        </w:rPr>
        <w:t>و</w:t>
      </w:r>
      <w:r>
        <w:rPr>
          <w:rtl/>
        </w:rPr>
        <w:t>عُقدت جلسة إعلامية</w:t>
      </w:r>
      <w:r>
        <w:rPr>
          <w:rFonts w:hint="cs"/>
          <w:rtl/>
        </w:rPr>
        <w:t xml:space="preserve">، </w:t>
      </w:r>
      <w:r w:rsidR="009E60FA">
        <w:rPr>
          <w:rtl/>
        </w:rPr>
        <w:t xml:space="preserve">بالتزامن مع الدورة السابعة والأربعين للجنة </w:t>
      </w:r>
      <w:r>
        <w:rPr>
          <w:rFonts w:hint="cs"/>
          <w:rtl/>
        </w:rPr>
        <w:t>العلامات</w:t>
      </w:r>
      <w:r w:rsidR="009E60FA">
        <w:rPr>
          <w:rtl/>
        </w:rPr>
        <w:t xml:space="preserve">، لمدة نصف يوم بشأن البيانات الجغرافية في 19 مارس 2024، حول موضوع "العلامات التجارية والبيانات الجغرافية - أسباب رفض الحقوق </w:t>
      </w:r>
      <w:r>
        <w:rPr>
          <w:rFonts w:hint="cs"/>
          <w:rtl/>
        </w:rPr>
        <w:t>السابقة</w:t>
      </w:r>
      <w:r w:rsidR="009E60FA">
        <w:rPr>
          <w:rtl/>
        </w:rPr>
        <w:t xml:space="preserve">". وقد تناولت الجلسة </w:t>
      </w:r>
      <w:r>
        <w:rPr>
          <w:rFonts w:hint="cs"/>
          <w:rtl/>
        </w:rPr>
        <w:t>الإعلامية</w:t>
      </w:r>
      <w:r w:rsidR="009E60FA">
        <w:rPr>
          <w:rtl/>
        </w:rPr>
        <w:t xml:space="preserve"> الموضوع في جزأين، كل منهما ينظر إليه من زاوية مختلفة. </w:t>
      </w:r>
      <w:r>
        <w:rPr>
          <w:rFonts w:hint="cs"/>
          <w:rtl/>
        </w:rPr>
        <w:t>ف</w:t>
      </w:r>
      <w:r w:rsidR="009E60FA">
        <w:rPr>
          <w:rtl/>
        </w:rPr>
        <w:t>في الجزء الأول، شرح المتحدثون كيفية فحص طلبات المؤشرات الجغرافية (</w:t>
      </w:r>
      <w:r w:rsidR="00015A5D">
        <w:rPr>
          <w:rFonts w:hint="cs"/>
          <w:rtl/>
        </w:rPr>
        <w:t>ذات طابع خاص</w:t>
      </w:r>
      <w:r w:rsidR="009E60FA">
        <w:rPr>
          <w:rtl/>
        </w:rPr>
        <w:t>) مقارنة بالحقوق السابقة، بما في ذلك العلامات التجارية السابقة. وفي الجزء الثاني، شرح المتحدثون فحص طلبات العلامات التجارية مقارنة بالحقوق السابقة، لا سيما المؤشرات الجغرافية السابقة.</w:t>
      </w:r>
    </w:p>
    <w:p w14:paraId="1F59EB54" w14:textId="54A50A0A" w:rsidR="001052E4" w:rsidRDefault="00707E65" w:rsidP="009E60FA">
      <w:pPr>
        <w:pStyle w:val="ONUMA"/>
        <w:rPr>
          <w:rtl/>
        </w:rPr>
      </w:pPr>
      <w:r>
        <w:rPr>
          <w:rFonts w:hint="cs"/>
          <w:rtl/>
        </w:rPr>
        <w:lastRenderedPageBreak/>
        <w:t xml:space="preserve">ويتاح </w:t>
      </w:r>
      <w:r w:rsidR="009E60FA">
        <w:rPr>
          <w:rtl/>
        </w:rPr>
        <w:t>برنامج الجلسة الإعلامية و</w:t>
      </w:r>
      <w:r w:rsidR="00921601">
        <w:rPr>
          <w:rFonts w:hint="cs"/>
          <w:rtl/>
        </w:rPr>
        <w:t>ال</w:t>
      </w:r>
      <w:r w:rsidR="009E60FA">
        <w:rPr>
          <w:rtl/>
        </w:rPr>
        <w:t>عروض</w:t>
      </w:r>
      <w:r w:rsidR="00921601">
        <w:rPr>
          <w:rFonts w:hint="cs"/>
          <w:rtl/>
        </w:rPr>
        <w:t xml:space="preserve"> المتعلقة به</w:t>
      </w:r>
      <w:r w:rsidR="009E60FA">
        <w:rPr>
          <w:rtl/>
        </w:rPr>
        <w:t xml:space="preserve"> على الرابط التالي: </w:t>
      </w:r>
      <w:hyperlink r:id="rId38" w:history="1">
        <w:r w:rsidR="009E60FA" w:rsidRPr="00997E83">
          <w:rPr>
            <w:rStyle w:val="Hyperlink"/>
          </w:rPr>
          <w:t>https://www.wipo.int/meetings/en/details.jsp?meeting_id=81589</w:t>
        </w:r>
      </w:hyperlink>
      <w:r w:rsidR="009E60FA">
        <w:rPr>
          <w:rtl/>
        </w:rPr>
        <w:t>.</w:t>
      </w:r>
    </w:p>
    <w:p w14:paraId="2A2D9D6D" w14:textId="517B8BB5" w:rsidR="00D944F0" w:rsidRPr="001052E4" w:rsidRDefault="009E60FA" w:rsidP="009E60FA">
      <w:pPr>
        <w:pStyle w:val="ONUMA"/>
        <w:ind w:left="5575"/>
        <w:rPr>
          <w:i/>
          <w:iCs/>
          <w:rtl/>
        </w:rPr>
      </w:pPr>
      <w:r w:rsidRPr="001052E4">
        <w:rPr>
          <w:i/>
          <w:iCs/>
          <w:rtl/>
        </w:rPr>
        <w:t>إن الجمعية العامة للويبو مدعوة إلى الإحاطة علماً ب</w:t>
      </w:r>
      <w:r w:rsidRPr="001052E4">
        <w:rPr>
          <w:rFonts w:hint="cs"/>
          <w:i/>
          <w:iCs/>
          <w:rtl/>
        </w:rPr>
        <w:t xml:space="preserve">مضمون </w:t>
      </w:r>
      <w:r w:rsidRPr="001052E4">
        <w:rPr>
          <w:i/>
          <w:iCs/>
          <w:rtl/>
        </w:rPr>
        <w:t xml:space="preserve">"تقرير </w:t>
      </w:r>
      <w:r w:rsidRPr="001052E4">
        <w:rPr>
          <w:rFonts w:hint="cs"/>
          <w:i/>
          <w:iCs/>
          <w:rtl/>
        </w:rPr>
        <w:t xml:space="preserve">عن </w:t>
      </w:r>
      <w:r w:rsidRPr="001052E4">
        <w:rPr>
          <w:i/>
          <w:iCs/>
          <w:rtl/>
        </w:rPr>
        <w:t>اللجنة الدائمة المعنية بقانون العلامات التجارية وال</w:t>
      </w:r>
      <w:r w:rsidRPr="001052E4">
        <w:rPr>
          <w:rFonts w:hint="cs"/>
          <w:i/>
          <w:iCs/>
          <w:rtl/>
        </w:rPr>
        <w:t>تصاميم</w:t>
      </w:r>
      <w:r w:rsidRPr="001052E4">
        <w:rPr>
          <w:i/>
          <w:iCs/>
          <w:rtl/>
        </w:rPr>
        <w:t xml:space="preserve"> الصناعية والمؤشرات الجغرافية" (الوثيقة </w:t>
      </w:r>
      <w:r w:rsidRPr="001052E4">
        <w:rPr>
          <w:i/>
          <w:iCs/>
        </w:rPr>
        <w:t>WO/GA/57/5</w:t>
      </w:r>
      <w:r w:rsidRPr="001052E4">
        <w:rPr>
          <w:i/>
          <w:iCs/>
          <w:rtl/>
        </w:rPr>
        <w:t>).</w:t>
      </w:r>
    </w:p>
    <w:p w14:paraId="3DB8D329" w14:textId="77777777" w:rsidR="00024166" w:rsidRPr="004B3EAC" w:rsidRDefault="00024166" w:rsidP="00024166">
      <w:pPr>
        <w:pStyle w:val="Endofdocument-Annex"/>
        <w:spacing w:before="360"/>
      </w:pPr>
      <w:r w:rsidRPr="000B3F8B">
        <w:rPr>
          <w:rFonts w:hint="cs"/>
          <w:rtl/>
        </w:rPr>
        <w:t>[نهاية الوثيقة]</w:t>
      </w:r>
    </w:p>
    <w:p w14:paraId="4500817B" w14:textId="77777777" w:rsidR="000F5E56" w:rsidRDefault="000F5E56" w:rsidP="00804DB7"/>
    <w:sectPr w:rsidR="000F5E56" w:rsidSect="00C05675">
      <w:headerReference w:type="default" r:id="rId39"/>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36449" w14:textId="77777777" w:rsidR="00A84F99" w:rsidRDefault="00A84F99" w:rsidP="00A84F99">
      <w:r>
        <w:separator/>
      </w:r>
    </w:p>
  </w:endnote>
  <w:endnote w:type="continuationSeparator" w:id="0">
    <w:p w14:paraId="7E25BAA3" w14:textId="77777777" w:rsidR="00A84F99" w:rsidRDefault="00A84F99" w:rsidP="00A8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53A45" w14:textId="77777777" w:rsidR="00A84F99" w:rsidRDefault="00A84F99" w:rsidP="00A84F99">
      <w:r>
        <w:separator/>
      </w:r>
    </w:p>
  </w:footnote>
  <w:footnote w:type="continuationSeparator" w:id="0">
    <w:p w14:paraId="3C917D2C" w14:textId="77777777" w:rsidR="00A84F99" w:rsidRDefault="00A84F99" w:rsidP="00A84F99">
      <w:r>
        <w:continuationSeparator/>
      </w:r>
    </w:p>
  </w:footnote>
  <w:footnote w:id="1">
    <w:p w14:paraId="49DB8985" w14:textId="29D6432B" w:rsidR="00A84F99" w:rsidRDefault="00A84F99">
      <w:pPr>
        <w:pStyle w:val="FootnoteText"/>
      </w:pPr>
      <w:r w:rsidRPr="00A84F99">
        <w:rPr>
          <w:rStyle w:val="FootnoteReference"/>
          <w:sz w:val="24"/>
          <w:szCs w:val="24"/>
          <w:rtl/>
        </w:rPr>
        <w:sym w:font="Symbol" w:char="F02A"/>
      </w:r>
      <w:r w:rsidRPr="00A84F99">
        <w:rPr>
          <w:sz w:val="24"/>
          <w:szCs w:val="24"/>
          <w:rtl/>
        </w:rPr>
        <w:t xml:space="preserve"> </w:t>
      </w:r>
      <w:r w:rsidRPr="00A84F99">
        <w:rPr>
          <w:rFonts w:hint="cs"/>
          <w:szCs w:val="18"/>
          <w:rtl/>
        </w:rPr>
        <w:t>الدورة</w:t>
      </w:r>
      <w:r w:rsidRPr="00A84F99">
        <w:rPr>
          <w:szCs w:val="18"/>
          <w:rtl/>
        </w:rPr>
        <w:t xml:space="preserve"> الاستثنائية الثالثة – إعداد الاقتراح الأساسي </w:t>
      </w:r>
      <w:r w:rsidR="003201F5">
        <w:rPr>
          <w:rFonts w:hint="cs"/>
          <w:szCs w:val="18"/>
          <w:rtl/>
        </w:rPr>
        <w:t>المقدم إلى ا</w:t>
      </w:r>
      <w:r w:rsidRPr="00A84F99">
        <w:rPr>
          <w:szCs w:val="18"/>
          <w:rtl/>
        </w:rPr>
        <w:t xml:space="preserve">لمؤتمر الدبلوماسي </w:t>
      </w:r>
      <w:r>
        <w:rPr>
          <w:rFonts w:hint="cs"/>
          <w:szCs w:val="18"/>
          <w:rtl/>
        </w:rPr>
        <w:t>المعني ب</w:t>
      </w:r>
      <w:r w:rsidRPr="00A84F99">
        <w:rPr>
          <w:szCs w:val="18"/>
          <w:rtl/>
        </w:rPr>
        <w:t>إبرام واعتماد معاهدة قانون التصاميم</w:t>
      </w:r>
      <w:r>
        <w:rPr>
          <w:rFonts w:hint="cs"/>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02D2" w14:textId="32B47DB0" w:rsidR="00015A5D" w:rsidRDefault="00015A5D" w:rsidP="00CC4F6F">
    <w:pPr>
      <w:bidi w:val="0"/>
      <w:rPr>
        <w:rFonts w:cs="Arial"/>
      </w:rPr>
    </w:pPr>
    <w:r>
      <w:rPr>
        <w:rFonts w:cs="Arial"/>
      </w:rPr>
      <w:t>WO/GA/57/</w:t>
    </w:r>
    <w:r w:rsidR="00D80447">
      <w:rPr>
        <w:rFonts w:cs="Arial"/>
      </w:rPr>
      <w:t>5</w:t>
    </w:r>
  </w:p>
  <w:p w14:paraId="07EE1F8A" w14:textId="77777777" w:rsidR="00015A5D" w:rsidRPr="00C50A61" w:rsidRDefault="00015A5D"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Pr>
        <w:rFonts w:cs="Arial"/>
        <w:noProof/>
        <w:lang w:bidi="ar-EG"/>
      </w:rPr>
      <w:t>2</w:t>
    </w:r>
    <w:r w:rsidRPr="00C50A61">
      <w:rPr>
        <w:rFonts w:cs="Arial"/>
      </w:rPr>
      <w:fldChar w:fldCharType="end"/>
    </w:r>
  </w:p>
  <w:p w14:paraId="553C9E2A" w14:textId="77777777" w:rsidR="00015A5D" w:rsidRDefault="00015A5D" w:rsidP="00CC4F6F">
    <w:pPr>
      <w:bidi w:val="0"/>
      <w:rPr>
        <w:rFonts w:cs="Arial"/>
      </w:rPr>
    </w:pPr>
  </w:p>
  <w:p w14:paraId="118C9178" w14:textId="77777777" w:rsidR="00015A5D" w:rsidRPr="00C50A61" w:rsidRDefault="00015A5D" w:rsidP="005B46AF">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EA61726"/>
    <w:multiLevelType w:val="hybridMultilevel"/>
    <w:tmpl w:val="6D107B72"/>
    <w:lvl w:ilvl="0" w:tplc="0CDA7FD4">
      <w:start w:val="1"/>
      <w:numFmt w:val="arabicAbjad"/>
      <w:lvlText w:val="(%1)"/>
      <w:lvlJc w:val="left"/>
      <w:pPr>
        <w:ind w:left="1977" w:hanging="360"/>
      </w:pPr>
      <w:rPr>
        <w:rFonts w:hint="default"/>
      </w:rPr>
    </w:lvl>
    <w:lvl w:ilvl="1" w:tplc="04090019">
      <w:start w:val="1"/>
      <w:numFmt w:val="lowerLetter"/>
      <w:lvlText w:val="%2."/>
      <w:lvlJc w:val="left"/>
      <w:pPr>
        <w:ind w:left="2697" w:hanging="360"/>
      </w:pPr>
    </w:lvl>
    <w:lvl w:ilvl="2" w:tplc="0409001B" w:tentative="1">
      <w:start w:val="1"/>
      <w:numFmt w:val="lowerRoman"/>
      <w:lvlText w:val="%3."/>
      <w:lvlJc w:val="right"/>
      <w:pPr>
        <w:ind w:left="3417" w:hanging="180"/>
      </w:pPr>
    </w:lvl>
    <w:lvl w:ilvl="3" w:tplc="0409000F" w:tentative="1">
      <w:start w:val="1"/>
      <w:numFmt w:val="decimal"/>
      <w:lvlText w:val="%4."/>
      <w:lvlJc w:val="left"/>
      <w:pPr>
        <w:ind w:left="4137" w:hanging="360"/>
      </w:pPr>
    </w:lvl>
    <w:lvl w:ilvl="4" w:tplc="04090019" w:tentative="1">
      <w:start w:val="1"/>
      <w:numFmt w:val="lowerLetter"/>
      <w:lvlText w:val="%5."/>
      <w:lvlJc w:val="left"/>
      <w:pPr>
        <w:ind w:left="4857" w:hanging="360"/>
      </w:pPr>
    </w:lvl>
    <w:lvl w:ilvl="5" w:tplc="0409001B" w:tentative="1">
      <w:start w:val="1"/>
      <w:numFmt w:val="lowerRoman"/>
      <w:lvlText w:val="%6."/>
      <w:lvlJc w:val="right"/>
      <w:pPr>
        <w:ind w:left="5577" w:hanging="180"/>
      </w:pPr>
    </w:lvl>
    <w:lvl w:ilvl="6" w:tplc="0409000F" w:tentative="1">
      <w:start w:val="1"/>
      <w:numFmt w:val="decimal"/>
      <w:lvlText w:val="%7."/>
      <w:lvlJc w:val="left"/>
      <w:pPr>
        <w:ind w:left="6297" w:hanging="360"/>
      </w:pPr>
    </w:lvl>
    <w:lvl w:ilvl="7" w:tplc="04090019" w:tentative="1">
      <w:start w:val="1"/>
      <w:numFmt w:val="lowerLetter"/>
      <w:lvlText w:val="%8."/>
      <w:lvlJc w:val="left"/>
      <w:pPr>
        <w:ind w:left="7017" w:hanging="360"/>
      </w:pPr>
    </w:lvl>
    <w:lvl w:ilvl="8" w:tplc="0409001B" w:tentative="1">
      <w:start w:val="1"/>
      <w:numFmt w:val="lowerRoman"/>
      <w:lvlText w:val="%9."/>
      <w:lvlJc w:val="right"/>
      <w:pPr>
        <w:ind w:left="7737"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820061B"/>
    <w:multiLevelType w:val="multilevel"/>
    <w:tmpl w:val="D48A2BB8"/>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171801130">
    <w:abstractNumId w:val="1"/>
  </w:num>
  <w:num w:numId="2" w16cid:durableId="159733914">
    <w:abstractNumId w:val="3"/>
  </w:num>
  <w:num w:numId="3" w16cid:durableId="364478075">
    <w:abstractNumId w:val="7"/>
  </w:num>
  <w:num w:numId="4" w16cid:durableId="1819884301">
    <w:abstractNumId w:val="6"/>
  </w:num>
  <w:num w:numId="5" w16cid:durableId="188421163">
    <w:abstractNumId w:val="0"/>
  </w:num>
  <w:num w:numId="6" w16cid:durableId="615873427">
    <w:abstractNumId w:val="5"/>
  </w:num>
  <w:num w:numId="7" w16cid:durableId="1572617636">
    <w:abstractNumId w:val="4"/>
  </w:num>
  <w:num w:numId="8" w16cid:durableId="1107820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830"/>
    <w:rsid w:val="00007A73"/>
    <w:rsid w:val="00015A5D"/>
    <w:rsid w:val="00024166"/>
    <w:rsid w:val="00031860"/>
    <w:rsid w:val="000E4E3A"/>
    <w:rsid w:val="000E63DF"/>
    <w:rsid w:val="000F5E56"/>
    <w:rsid w:val="001052E4"/>
    <w:rsid w:val="001144AA"/>
    <w:rsid w:val="00116568"/>
    <w:rsid w:val="00233C84"/>
    <w:rsid w:val="0025207B"/>
    <w:rsid w:val="003201F5"/>
    <w:rsid w:val="003A483F"/>
    <w:rsid w:val="003E6531"/>
    <w:rsid w:val="00431118"/>
    <w:rsid w:val="005C6197"/>
    <w:rsid w:val="006C5C23"/>
    <w:rsid w:val="006F299F"/>
    <w:rsid w:val="00707E65"/>
    <w:rsid w:val="00736830"/>
    <w:rsid w:val="007B240C"/>
    <w:rsid w:val="007D53C7"/>
    <w:rsid w:val="007F7555"/>
    <w:rsid w:val="00804DB7"/>
    <w:rsid w:val="008374A4"/>
    <w:rsid w:val="008671DD"/>
    <w:rsid w:val="00895330"/>
    <w:rsid w:val="00921601"/>
    <w:rsid w:val="00962915"/>
    <w:rsid w:val="009C6869"/>
    <w:rsid w:val="009E60FA"/>
    <w:rsid w:val="009E637D"/>
    <w:rsid w:val="00A3404C"/>
    <w:rsid w:val="00A56E05"/>
    <w:rsid w:val="00A70220"/>
    <w:rsid w:val="00A84F99"/>
    <w:rsid w:val="00B124F0"/>
    <w:rsid w:val="00C16C93"/>
    <w:rsid w:val="00C554EC"/>
    <w:rsid w:val="00C6134A"/>
    <w:rsid w:val="00C865FA"/>
    <w:rsid w:val="00CA5A67"/>
    <w:rsid w:val="00CB0CEF"/>
    <w:rsid w:val="00D801F7"/>
    <w:rsid w:val="00D80447"/>
    <w:rsid w:val="00D944F0"/>
    <w:rsid w:val="00DF307D"/>
    <w:rsid w:val="00EA545F"/>
    <w:rsid w:val="00FF2E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00C9B"/>
  <w15:chartTrackingRefBased/>
  <w15:docId w15:val="{4AC2992D-5086-4A75-AB98-43A00BC7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166"/>
    <w:pPr>
      <w:bidi/>
    </w:pPr>
    <w:rPr>
      <w:rFonts w:ascii="Arial" w:eastAsia="SimSun" w:hAnsi="Arial" w:cs="Calibri"/>
      <w:kern w:val="0"/>
      <w:sz w:val="22"/>
      <w:szCs w:val="22"/>
      <w:lang w:eastAsia="zh-CN"/>
      <w14:ligatures w14:val="none"/>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uiPriority w:val="1"/>
    <w:qFormat/>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Annex">
    <w:name w:val="[End of document - Annex]"/>
    <w:basedOn w:val="Normal"/>
    <w:rsid w:val="00024166"/>
    <w:pPr>
      <w:ind w:left="5534"/>
    </w:pPr>
  </w:style>
  <w:style w:type="paragraph" w:customStyle="1" w:styleId="ONUMA">
    <w:name w:val="ONUM A"/>
    <w:basedOn w:val="BodyText"/>
    <w:link w:val="ONUMAChar"/>
    <w:rsid w:val="00024166"/>
    <w:pPr>
      <w:numPr>
        <w:numId w:val="7"/>
      </w:numPr>
    </w:pPr>
  </w:style>
  <w:style w:type="character" w:styleId="Hyperlink">
    <w:name w:val="Hyperlink"/>
    <w:basedOn w:val="DefaultParagraphFont"/>
    <w:unhideWhenUsed/>
    <w:rsid w:val="00024166"/>
    <w:rPr>
      <w:color w:val="0000FF" w:themeColor="hyperlink"/>
      <w:u w:val="single"/>
    </w:rPr>
  </w:style>
  <w:style w:type="character" w:customStyle="1" w:styleId="BodyTextChar">
    <w:name w:val="Body Text Char"/>
    <w:basedOn w:val="DefaultParagraphFont"/>
    <w:link w:val="BodyText"/>
    <w:uiPriority w:val="1"/>
    <w:rsid w:val="00024166"/>
    <w:rPr>
      <w:rFonts w:ascii="Arial" w:hAnsi="Arial" w:cs="Arial"/>
      <w:sz w:val="22"/>
    </w:rPr>
  </w:style>
  <w:style w:type="character" w:customStyle="1" w:styleId="ONUMAChar">
    <w:name w:val="ONUM A Char"/>
    <w:basedOn w:val="BodyTextChar"/>
    <w:link w:val="ONUMA"/>
    <w:rsid w:val="00024166"/>
    <w:rPr>
      <w:rFonts w:ascii="Arial" w:hAnsi="Arial" w:cs="Arial"/>
      <w:kern w:val="0"/>
      <w:sz w:val="22"/>
      <w14:ligatures w14:val="none"/>
    </w:rPr>
  </w:style>
  <w:style w:type="character" w:styleId="UnresolvedMention">
    <w:name w:val="Unresolved Mention"/>
    <w:basedOn w:val="DefaultParagraphFont"/>
    <w:uiPriority w:val="99"/>
    <w:semiHidden/>
    <w:unhideWhenUsed/>
    <w:rsid w:val="00B124F0"/>
    <w:rPr>
      <w:color w:val="605E5C"/>
      <w:shd w:val="clear" w:color="auto" w:fill="E1DFDD"/>
    </w:rPr>
  </w:style>
  <w:style w:type="character" w:styleId="EndnoteReference">
    <w:name w:val="endnote reference"/>
    <w:basedOn w:val="DefaultParagraphFont"/>
    <w:semiHidden/>
    <w:unhideWhenUsed/>
    <w:rsid w:val="00A84F99"/>
    <w:rPr>
      <w:vertAlign w:val="superscript"/>
    </w:rPr>
  </w:style>
  <w:style w:type="character" w:styleId="FootnoteReference">
    <w:name w:val="footnote reference"/>
    <w:basedOn w:val="DefaultParagraphFont"/>
    <w:semiHidden/>
    <w:unhideWhenUsed/>
    <w:rsid w:val="00A84F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ar/doc_details.jsp?doc_id=621411" TargetMode="External"/><Relationship Id="rId18" Type="http://schemas.openxmlformats.org/officeDocument/2006/relationships/hyperlink" Target="https://www.wipo.int/meetings/ar/doc_details.jsp?doc_id=617671" TargetMode="External"/><Relationship Id="rId26" Type="http://schemas.openxmlformats.org/officeDocument/2006/relationships/hyperlink" Target="https://www.wipo.int/meetings/ar/doc_details.jsp?doc_id=627883" TargetMode="External"/><Relationship Id="rId39" Type="http://schemas.openxmlformats.org/officeDocument/2006/relationships/header" Target="header1.xml"/><Relationship Id="rId21" Type="http://schemas.openxmlformats.org/officeDocument/2006/relationships/hyperlink" Target="https://www.wipo.int/meetings/ar/doc_details.jsp?doc_id=619774" TargetMode="External"/><Relationship Id="rId34" Type="http://schemas.openxmlformats.org/officeDocument/2006/relationships/hyperlink" Target="https://www.wipo.int/meetings/ar/doc_details.jsp?doc_id=57043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ar/doc_details.jsp?doc_id=621411" TargetMode="External"/><Relationship Id="rId20" Type="http://schemas.openxmlformats.org/officeDocument/2006/relationships/hyperlink" Target="https://www.wipo.int/meetings/ar/doc_details.jsp?doc_id=621626" TargetMode="External"/><Relationship Id="rId29" Type="http://schemas.openxmlformats.org/officeDocument/2006/relationships/hyperlink" Target="https://www.wipo.int/meetings/ar/doc_details.jsp?doc_id=62888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meetings/ar/doc_details.jsp?doc_id=621626" TargetMode="External"/><Relationship Id="rId32" Type="http://schemas.openxmlformats.org/officeDocument/2006/relationships/hyperlink" Target="https://www.wipo.int/meetings/ar/doc_details.jsp?doc_id=627037" TargetMode="External"/><Relationship Id="rId37" Type="http://schemas.openxmlformats.org/officeDocument/2006/relationships/hyperlink" Target="https://www.wipo.int/meetings/ar/doc_details.jsp?doc_id=590831"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meetings/ar/doc_details.jsp?doc_id=606913" TargetMode="External"/><Relationship Id="rId23" Type="http://schemas.openxmlformats.org/officeDocument/2006/relationships/hyperlink" Target="https://www.wipo.int/meetings/ar/doc_details.jsp?doc_id=621626" TargetMode="External"/><Relationship Id="rId28" Type="http://schemas.openxmlformats.org/officeDocument/2006/relationships/hyperlink" Target="https://www.wipo.int/meetings/ar/doc_details.jsp?doc_id=522937" TargetMode="External"/><Relationship Id="rId36" Type="http://schemas.openxmlformats.org/officeDocument/2006/relationships/hyperlink" Target="https://www.wipo.int/meetings/ar/doc_details.jsp?doc_id=570432" TargetMode="External"/><Relationship Id="rId10" Type="http://schemas.openxmlformats.org/officeDocument/2006/relationships/image" Target="media/image3.jpeg"/><Relationship Id="rId19" Type="http://schemas.openxmlformats.org/officeDocument/2006/relationships/hyperlink" Target="https://www.wipo.int/meetings/ar/doc_details.jsp?doc_id=621236" TargetMode="External"/><Relationship Id="rId31" Type="http://schemas.openxmlformats.org/officeDocument/2006/relationships/hyperlink" Target="https://www.wipo.int/meetings/ar/doc_details.jsp?doc_id=62688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ar/doc_details.jsp?doc_id=606894" TargetMode="External"/><Relationship Id="rId22" Type="http://schemas.openxmlformats.org/officeDocument/2006/relationships/hyperlink" Target="https://www.wipo.int/meetings/ar/doc_details.jsp?doc_id=621626" TargetMode="External"/><Relationship Id="rId27" Type="http://schemas.openxmlformats.org/officeDocument/2006/relationships/hyperlink" Target="https://www.wipo.int/meetings/ar/doc_details.jsp?doc_id=522937" TargetMode="External"/><Relationship Id="rId30" Type="http://schemas.openxmlformats.org/officeDocument/2006/relationships/hyperlink" Target="https://www.wipo.int/meetings/ar/doc_details.jsp?doc_id=626885" TargetMode="External"/><Relationship Id="rId35" Type="http://schemas.openxmlformats.org/officeDocument/2006/relationships/hyperlink" Target="https://www.wipo.int/meetings/ar/doc_details.jsp?doc_id=590831"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wipo.int/about-wipo/ar/assemblies/2022/a-63/doc_details.jsp?doc_id=580192" TargetMode="External"/><Relationship Id="rId17" Type="http://schemas.openxmlformats.org/officeDocument/2006/relationships/hyperlink" Target="https://www.wipo.int/meetings/ar/doc_details.jsp?doc_id=621626" TargetMode="External"/><Relationship Id="rId25" Type="http://schemas.openxmlformats.org/officeDocument/2006/relationships/hyperlink" Target="https://www.wipo.int/meetings/ar/doc_details.jsp?doc_id=628928" TargetMode="External"/><Relationship Id="rId33" Type="http://schemas.openxmlformats.org/officeDocument/2006/relationships/hyperlink" Target="https://www.wipo.int/meetings/en/details.jsp?meeting_id=81588" TargetMode="External"/><Relationship Id="rId38" Type="http://schemas.openxmlformats.org/officeDocument/2006/relationships/hyperlink" Target="https://www.wipo.int/meetings/en/details.jsp?meeting_id=81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403FB-4624-4349-9F08-2906B072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1411</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WO/GA/57/5</dc:title>
  <dc:subject>Wipo Templates</dc:subject>
  <dc:creator>TOUNSSI Rajaa</dc:creator>
  <cp:keywords/>
  <dc:description/>
  <cp:lastModifiedBy> FM</cp:lastModifiedBy>
  <cp:revision>7</cp:revision>
  <cp:lastPrinted>2024-05-01T15:15:00Z</cp:lastPrinted>
  <dcterms:created xsi:type="dcterms:W3CDTF">2024-05-01T15:10:00Z</dcterms:created>
  <dcterms:modified xsi:type="dcterms:W3CDTF">2024-05-01T15:15:00Z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2024-05-01T15:11:07Z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2613880e-62da-44a6-8a03-88a1e3bef55c</vt:lpwstr>
  </property>
  <property fmtid="{D5CDD505-2E9C-101B-9397-08002B2CF9AE}" pid="8" name="MSIP_Label_20773ee6-353b-4fb9-a59d-0b94c8c67bea_ContentBits">
    <vt:lpwstr>0</vt:lpwstr>
  </property>
</Properties>
</file>