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2AA0DCE" w14:textId="77777777" w:rsidR="00863D31" w:rsidRPr="00863D31" w:rsidRDefault="00863D31" w:rsidP="00863D31">
      <w:pPr>
        <w:pBdr>
          <w:bottom w:val="single" w:sz="4" w:space="10" w:color="auto"/>
        </w:pBdr>
        <w:spacing w:after="120"/>
        <w:rPr>
          <w:b/>
          <w:sz w:val="32"/>
          <w:szCs w:val="40"/>
          <w:lang w:bidi="ar-SA"/>
        </w:rPr>
      </w:pPr>
      <w:r w:rsidRPr="00863D31">
        <w:rPr>
          <w:b/>
          <w:noProof/>
          <w:sz w:val="32"/>
          <w:szCs w:val="40"/>
          <w:lang w:eastAsia="en-US" w:bidi="ar-SA"/>
        </w:rPr>
        <mc:AlternateContent>
          <mc:Choice Requires="wpg">
            <w:drawing>
              <wp:inline distT="0" distB="0" distL="0" distR="0" wp14:anchorId="1E9E3CF4" wp14:editId="37952D1D">
                <wp:extent cx="2777259" cy="1333500"/>
                <wp:effectExtent l="0" t="0" r="4445" b="0"/>
                <wp:docPr id="1"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3" name="Picture 3"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5" name="Picture 5"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7323009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vrsgNk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aATkJIWUDyyblGC&#10;QMINg/aqH9V1dVldkeqyPqvP6y/Vz/q8+u5dl/HBrwjAcPmz+rR2rs98rk+rK+8+8f4F7G/1xVNo&#10;W9gc661Wb9JO5w6sw+fQwg2dvwJ+lAt1KPLc7bmzG5qAeE1tdzA9V/KBZJOCl3Z+NDXPwZgsTSaU&#10;CYiOeTHioEa/TCIIBteCBV6lRWnn59Bo9g4n1p9JYzW3LHNYUmBq4hDHMuEbuMHs2jHQMRnNXssE&#10;henESn8m13Qc7XRx1CDZTTVHnXYv6uKe8Gpu73Z24TiuFpqksdLGHnFZEGegF+D1i9DpK+OQY+hi&#10;iMNeSseo7ygvVwIY6CK+C4e7MdHGfKtg/Ddi766LHYGF2K+rKwgU+r1R6E0IxLh9+1dk2f6bOoTM&#10;NhXYjXZwhW5cp39AgHcKzd+xeFq8bptn0L1dt33Ytx/rwS8AAAD//wMAUEsDBAoAAAAAAAAAIQAb&#10;LnVb0lgAANJYAAAVAAAAZHJzL21lZGlhL2ltYWdlMS5qcGVn/9j/4AAQSkZJRgABAQEA3ADcAAD/&#10;2wBDAAIBAQEBAQIBAQECAgICAgQDAgICAgUEBAMEBgUGBgYFBgYGBwkIBgcJBwYGCAsICQoKCgoK&#10;BggLDAsKDAkKCgr/wAALCAEwAT8BAREA/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9oACAEBAAA/AP38oooooooooooopHYqjMFzgZx618MfCX/g4P8A2EvEHjeL&#10;4PftPWPjf9nvx00lrE3hn41eFpdLBkmjLFxcrvhhgVlZRNctbhsAgYPH2p4L8beDfiP4UsPHfw88&#10;W6Xr2h6rbLcaXrOi38d1aXkLfdkiliZkkQ9mUkGtSiiiiiiiiiiiiiiiiiiiiiiiiiiiiiiiiiii&#10;iisL4kfC74Z/GTwjdfD/AOL3w60LxVoN7t+2aH4k0iG+s58HI3wzKyNg8jIOK+WtX/4Iwfs9/D7x&#10;RqHxR/YP+Jvjr9nLxdfSXF1NN8M9cZtC1C8MLpbm+0O882xuLeBpHZbeOOFfnYBlO1l6fw/8av27&#10;v2ZrpNE/a4+EFn8VPCcfyR/Fb4K6Ncf2jboPskSPqfhpmluSzvJcSGTTJLwBYsm2hXmvf/ht8Tvh&#10;z8ZPBNj8SfhL470jxN4f1JZDp+taFqEd1a3GyRo5AskZKkpIjowzlXRlOCpA3KKKKKKKKKKKKKKK&#10;KKKKKKKKKKKKKKKKKKKKGYIpZjwOTXD/AAK/aZ/Z2/ae8NyeLv2dfjj4U8cafCsRurjwvr0F79lM&#10;i7kSYRMWhcrn5JArDBBAINdxRXA6/wDAvSbT4gf8Lj+FtyvhzxNcXay+Ivsa7bPxRH5KQeVqMQGJ&#10;ZFjigEV4ALmD7PGiu1uZ7Wfq/DPi7RPFkd4NJu1Nxpt41nqtm3E1lchVcxSr1VijxyL2eOSORCyS&#10;IzadFFFFFFFFFFFFFFFFFFFFFFFFFFFFFFFFFBAIwRXxr8Xf+CC3/BNv4jeL2+KXw6+FWrfCPxtH&#10;LDJp3jP4NeJLjw/d6a8ZPz20ELGzhdgWBdbfedxO4HmqWjfAz/gsJ+xurP8ABr9pXwv+0t4KsVuJ&#10;YvBfxetjoniqK0ghP2aytNctg8N7dzOcSXOoRKuUXlA7NH6v8HP+CiHwu8Z+PdP+BXx58DeJfgx8&#10;TNSaSLTfBXxKs47ZNaljW283+ydRieSx1ZVe6jXbbTNN1LxR4NfQFeU6z8VYdA/bg8N/BCxaOaTx&#10;Z8Kdb1zVFl1eZmtBpOpaVb2pjtS/lRib+2rzzJggeT7LCpZhEoX1aiiiiiiiiiiiiiiiiiiiiiii&#10;iiiiiiiiiiiiisT4jfDT4c/GDwZe/Dn4teANF8UeHtSVF1HQvEWlw3tndBXV1EkMysj4dVYZBwyg&#10;jkA184ftMfHvwV/wSM+DrfGr4h/FbVNa+FcGorZr4R8Raw+o+Ire4mX91Do91dSmbUv3ivI9ndyO&#10;8cMk8sdzFBZR2b+F/wDBEu8+OP7dvxr+I3/BZj9pXwFp/h+Xxtpi+CfgzotnfSStpHha0vHluYi3&#10;CzCS8SImVgGae3umRIopI0r9HqKKKKKKKKKKKKKKKKKKKKKKKKKKKKKKKKKR1DoyH+IYr8/NO/4J&#10;p/8ABU39kzULjV/2Ev8Agq1qXi3RY7q2ey+G/wC0hpL61aSxpH5bRSatCxubeMZ3LHaQwDKqCcDN&#10;Xte/4LFfFf8AYg/sHQ/+Cwf7Id/8MLXWtWfR9M+K/wAPdUTxH4X1K6hgeSWZoYj9v09JdgMEDxTT&#10;upckKIZSvzX+3H/wdp/BrwdeXnw6/wCCf/wqn8aavGdv/CbeNLK4sdHj5gYSQ2g2XVyhVp42MptD&#10;HJGpAmU4ryP9iT/gjD+3b/wVx+Mem/tt/wDBZPxr4kh8I+crWvhXXN1jrGu28LfJax2saRLo+ntJ&#10;vJaNIpZVMkkSRm4jvF/ZTwFF8N/gJ8YdN/Zl8BaJp2haPr3g+71vwn4X0TSXgtNMj0uaxs74RgTe&#10;RbwMNR0vyraCCJRIt3KzO0xx6lRRRRRRRRRRRRRRRRRRRRRRRRRRRRRRRTZZYoImmnkVEVcszNgK&#10;PUmvmX4z/wDBZz/glj8BLWO58e/ty+AblpL57M2fhPVD4guYplJVlkg0tbiWLaylSXVQGGCQeK+K&#10;/j9/wd3fsk+D/wDQP2bP2a/Gvj67XUnha417ULbQrKe3XP8ApMMi/apiDg4WWCE8jOCcV+ff7TX/&#10;AAc6f8FQ/wBoeyl8K+CPHXhv4W6bdR3tpMnw/wBI23VzbzYWMte3jTywzxoflmtjbsGbdx8uHfs4&#10;f8EFv+Ct3/BR/wCIDfFb9pXTtf8ACUN7cxprfj341ahdnVrpIJIIWEdtMTfTyCAAxGZYoJBbhfOQ&#10;bc/q5+yv/wAG0H7Dv7MvhjSPENt4y8Yan8V9G1C11PS/iulzAk2kX8JhbzLHTLmO409Y/MhLqLqG&#10;7lQyMRMWCMv1fbfHrx1+z5YrZftsah4ds9JWV0h+LmjRtp+gP8nmIuow3E0raLIcSRK8k01pK0cY&#10;+0RT3cFlXzB/wTs/au1b/gpz/wAFLPiX+2T8K7zWYPgj8K/AZ+HPgFtS0po4PEmo319b3+oarC7A&#10;GMhbCzjMLZfyZbSR1hdniH6DUUUUUUUUUUUUUUUUUUUUUUUUUUUV+ff7Xv8Awcnf8E/f2N/jpr37&#10;PPjPwl8TPEev+F9Qax15vCnhu0eC1nUAum67vLcvtBBJRWGDkEjNfMvxS/4PG/hFofiH7L8H/wBh&#10;rxFrml7GP2zxV42t9HuCQGIAhhtrtWyBniQ459Bn5/8AH3/B3l+3lrPiG8/4Vr+zx8LdB0edWWxh&#10;1nTdSvru27Em4F5BFIVyvPkhcnkdA3y/8T/+C+f/AAWH+MfhO78L+J/21NY0vTb3bJI3hbR9O0e6&#10;iKtkCO7sbeG5hQ/L0lO4HDHHB8I1bX/2xf2/fiRa6RrWp/E741eL7fTZItLs52v/ABFqUVt5YkkS&#10;JSZpVj5O7aMDGSRhTX1H+zV/wbc/8FXPj7Fp95d/BGz+HOjX9vLdQ6t491iPTQMyZ8mayh869iZi&#10;AQslsAMDccHNffH7NP8AwZ5/A3w8sOr/ALWf7T2t+JJPItZZPDvgXSYdLtY7lDmWOS5uBPJcwuAF&#10;ysdvJjc24FuOl/Y7+HH7XP8AwR81GaHx1/wQs8D+KtH067FpH8XP2a9RfV9e+w3EatLGlrq08+rX&#10;imaOMMhktoYwF2qVQE/cv7KP/BWX9hT9sLxEvw3+HXxli0Tx7Hc/Y774Z+OrR9F8QWt8sTyzWX2S&#10;6Cm4mhWOTzRbGZY/LbLY5rD/AG6v+C0f/BPz/gn5JeeGvi/8ZYNa8aWjBG+HfgtotQ1pHIhfbPGJ&#10;Fjsv3U6TD7VJCHjDGPeRg/k74l/aI/4Kof8ABzX8U2/Z6+FWhN8KfgLb6vZy+KJrWJ7rTdM+zMsx&#10;fULwiF9Vu9zpJDYJ5cZdbZ3jj8l7xP2b/Yd/Zs+Gn7B3w4sf2JPhfFdf8I/4f086l4Z1LVWtRd6p&#10;HLM32zzmjkD3NxFcMJJZhbwQpFf2cSBmRyPc6KKKKKKKKKKKKKKKKKKKKKKKKKKK/n//AG6P+Dfz&#10;/gpZ+13/AMFKPiz8V/AXwq8M6D4P8UeL5r/RvF3ibxhbRwXUJAUOYLVp7hCR03QqRjOM8Gb4S/8A&#10;Bnn+05r0F5F8fP2yfBHhqRtwtZvCOj32ueZlQA7C4NhsYEcEFyAzDJyCPpX4Uf8ABod+xBoGmadL&#10;8av2h/iX4s1S3ulm1JdHksdJ07UBkFo2t2guJo1bGCUuA+OjjrX1n8G/+CFn/BJL4GXt9qHg79hr&#10;wdqMmpQpFdr40W48RRkLnDJFqstxHE3Jy0aqSMAkgAD6g8IeD/CXw+8MWPgnwF4W03Q9F0u2W30z&#10;SNHsY7a1tIVGFjiijASNAOiqABWlmvm/9oP/AIK+/wDBMv8AZea4tfjF+2j4It76z1JrC+0fQdQb&#10;WtQs7hfvRzWenLPPDjuXRQO5FfAP7Uv/AAd9/AjwpZ3Gkfsh/sya94svts0Ca1411KHTLOGY/LbT&#10;x29sbia8iY/OY2a1faNuVYkp+b/7R/7bX/BS/wD4Lw/E3w/8NT8KNP8AF19o92t7ovhP4f8AgKMp&#10;oG8RWstwbtllu7e0ld4jN9ouvswby2bAjiMf1p+y3/wafftIJ4Q0P4u/tJeJ/B8ur6fq1rqEnwV/&#10;t+8tIdUtgYnks73XLNZ/sMmDNE/2a2uwygbJ4zIXj/Zj9kbxX8C/Dngyz/Z1+GfwTb4Q33hq1lk/&#10;4VPqGmWtjcWMLSLJJdQLaSSW17A8lyrvd2ss0ZmmdJZFuBNGnjvw7/aZ0f8AaX/4LO658OvhLbWe&#10;teG/gJ8F9U0Txp4q0+6SRLTxJrWr6VN/ZTc8tHBojFim4LKs0UmySHafsSiiiiiiiiiiiiiiiiii&#10;iiiiiiiiivN/iz+2R+yH8BNXXw/8dP2qfhv4Lv5P9XY+LPHGn6bM3BPCXEyMeAT06CvDPiv/AMF5&#10;v+CRXwY1+Dw34x/bc8N3VxckiGTwvpt/rluSOo8/TbeeIHg8FgcV4H4+/wCDsL/gmX4T1+50bwp4&#10;R+Kniu2iDi31zRvDNnDZ3DAEgD7ZeQzqDjvCDjtnivl/4pf8HjnjjUfD2oab8Ef2GNJ0nWMr/Zmr&#10;eKvHEmoW6D/prZwW1s5J5XC3AwcnLY2n5g+NH/B0L/wVt+K+t2s3gD4peEfh1HZ2xivLHwb4JtZo&#10;bmRmOGkOqi9lRwAMbGVcE5XdivlnW/jD/wAFBf8AgoH4kh+GeufEn4wfGa+F7Nq1n4Pk1TU9e8qY&#10;ZZ3gsCZCoTcwykahEJUYXivqL9mX/g2S/wCCofx7K694v+H+jfDPS5kt7qG++IGsIk1xDKNkwSyt&#10;FmuEuVTLeXdJANzYyMkD0T/gnt+xx/wQR8M/EQ/DL/gox8YPi1o3xIhklsbjwT8avDkvgbThHPCs&#10;iTStZTSvasg3KstxfwB2Yfucla/oA/Z8+Hn7Ovw4+Funaf8AsreCvBmh+C9RjXUNLj8A6faW+mXa&#10;yopFzH9kAik3qEPmDO4AHJ4rc+IfxI+Hnwi8G33xF+K/jzRvDPh/TVVtR1zxBqkVnZ2qs4RTJNMy&#10;omXZVGSMlgByRX4u/wDBTb/guff/ALf3inR/2EP+CR/ww17xN4y1HxJaP4V+Klmsmn6na3ohn85t&#10;FWQxTWR+ztPBPfztCqWj6gjIIXM9fen/AARZ/YK8N/8ABOL9nS//AGdvE82g3fxWlvI9a+JWsaTq&#10;CXB1QXBlFlPEX23IslWKe3j8+OLdPbXzomHZ2+yKKKKKKKKKKKKKKKKKKKKKKKKKKKK/k/8A+CtH&#10;wp+KXxk/4K8fHHwV8Hfhzr/ivWrr4gXJXSvC+jzX90NoHPlQZkxtGcYKksOCOKx/hL/wRV/4KrfG&#10;+e7XwR+wT440+4tpTI3/AAlWnp4dRuMAA6qbdW+8x/dlzkL1HFfSHwk/4NSv+Cofjy30vxD418R/&#10;DTwDBNdf8TDSNb8STXGo2cBxnaun289vIRydouV3HjcgClfrj4Pf8GefwI0jXLm//aA/bI8U+ILC&#10;aANb6d4L8NW+ivDcnh2ea5lvRJHtCqqrHGRjJZiePr79nz/g3z/4JN/s8HT9R079lqz8XatZ6e1r&#10;dap8QtSuNZXUd2d009lO5sDKcn5ktkC5+ULX1x8Pvhz8PfhL4Qs/h/8ACrwHovhnQdPVl0/Q/D+l&#10;xWVnbKWLERwwqqICxJOAMkk962s18Z/t7f8ABVX/AII1fDLwRffD/wDa6+MXw7+IFvHJPJL4FtdK&#10;h8VM95ajcIZoI0mhtZtxCobpoVDH7ygMR+I/7Rv/AAVp+AXws+Ji/EP/AIIm/C/4jfs+XDarNqWr&#10;XjeOPM0rxG9zA0bi98NTC7sEeB5CLZhKYo1LfuQwi8iOw/Zg/wCCxH/BXOTT/wBpr9rhvilqnw0u&#10;9WszN42vvD9zeWukWUq2yS3mk+H7GNZ7yJo0ibdptsIpZIy00qgSSj92P+CUf/BOj9gb9in4I6d4&#10;r/Y5udH8aXOvWMq33xeF5bahe69G0+6SNLqAeXHbrJGqCCHagMCl98qtI3Xa1+0VZ3n/AAVO8L/s&#10;o+H/ABTP5tj8A/EHijxVo6RnyWMmtaJa6ZKzYw0iBNUAXOVWbJGJAT9BUUUUUUUUUUUUUUUUUUUU&#10;UUUUUUUUUV5T8SP27/2Ifg54jn8G/Fr9sX4W+GdZto2efR9e+IGnWl4ijqTDLMsnY/w9a+Yfih/w&#10;cr/8Ehvh1pWo3Gh/tB6r4w1LT5An9heFfBepNPdE4/1U11DBasPmGGMwU9iSDXzN8Xv+Dwz4A6Pq&#10;lrD8Av2LvGXiSya1Z7+68YeJbTQ5IZdwCJHHbJf+arAnLFkIIxtPWvjb4w/8HVn/AAVI+J9uNE8C&#10;yfD/AOG8ceqLcR6n4W8JNeXjWpLFYJv7RluoSvluhZ0iQ7kyGQEqPmPXfif/AMFQP+CpfiW+8I3P&#10;i/4wfGZhqEd/qnh7S7u/1LT7CZnWNJxZ2+61sEDqcOsccYw33QWFfRX/AATw/wCDbj48ft0aBN8Q&#10;dR/ah+FnhXwzbyTWl03hjxLaeL761uBEhjjkg0y6NqiOG3FWvVmUKNyHf8v7LfsWf8EB/wDgmt+x&#10;LqcXi7wx8H38beKLebzbTxN8RpItTms2EkUqGCARpawvHLEHSdYRcKWYeaQxFfaVfmf/AMFj/wDg&#10;rB+zB/wTK1LVNZ/Zs8Zabd/tDXmr2U+ueAtLUz6VqUTwCOSbxHHGypDItosDRTo8eoFodPTc9kZo&#10;n67/AIIFfs0/Gnwl8M/iF+2h+2B4n17UPjZ8avEyXXjbTfE9qLe+0C3tVYWVlNbsiyWcjQzLMLc7&#10;UjtpLKNI0EYLfoFRRRRRRRRRRRRRRRRRRRRRRRRRRRX8yf8AwWc/4KVf8FEtF/4KO/Ez4V+D/wBs&#10;P4jeHPC/hTxjc2Wh6b4N8X3Ojx2lugTCMtkYvP8AmPWUu3OMgV8L/Fr44fGT456p/wAJN8cvjD4k&#10;8YalY2zGz1Dxl4nutQmQPtXerzyswPByAQMf3tpB6D4PfsO/tq/H/QbXxJ8F/wBkP4keKtHv7hYb&#10;XVPDngvULyxd2OBm4jjMCxjDHLMFG4E7Rkn62+DH/BsL/wAFffilPNoXir4Z+F/h7ZxWgmttY8be&#10;NLaSO5Lhd0ITTGvJg4IBzJGg2nGQ3X7K+AP/AAZ76MW0XWf2rP2w5ZFS2La14c+HXhtIClxgbVh1&#10;K7LCSMEcl7FWYcAIfmr7X/Zq/wCDd3/gk5+zVHY3sP7NUHjvWLOOeOXWviZfPrH2wS5z51m+2wYq&#10;p2qRbKVABHzZY/ZfhHwd4Q8AeF7HwR4D8K6bomi6ZbLb6bo+kWMdta2kKjCxxxRgJGgHRVAAr41+&#10;Mv8AwQa/4Jl6h4kuPj18O/C2ufArxXp1x/aP/CffCHxjN4fk0qOOFkk8qIl7K0iMRbeUgTgE7hk5&#10;+Jfit/wW6+IP/BLjxbpfw/8AA/8AwUT8A/tpeF7e6dNT0S80efT9f0nTvskjWXk+I7FbjTtSIIj+&#10;0zz+ZcM6gCNTK7QfPP7Qf/BwZ/wVC/4KWfFTSf2Xv2PfDzfDFfGOsRaboPh3wFqTS69eswhOZdWk&#10;EJiVJI5JTJAtmqRSMk7Ois5+7f8Agjz/AMG4XgT9j/xD4f8A2pv2zNVs/GXxS0uVr3Q/DVsRNovh&#10;i535huAWUNeXsajcshAihllYxrI8UNzX33q/xKh8PftteH/g9ZBppPF/wt1nWdS83WJmWzGkalpc&#10;Ft5VoXMUZm/tu68yZVDyfZIEZmWJAvqlFFFFFFFFFFFFFFFFFFFFFFFFFFFfMXiT/gjP/wAEyfGv&#10;x/1j9p/x3+ybo3iHxn4g1B77WL7xFql/qFrdTuPmdrG4uHtB7KIgAeQAea9d+EH7J37LH7PmoXOr&#10;fAP9mj4f+B7q8TZeXXg/wbY6bJOuc4dreJCw+ua9ArH8d/ELwF8LfC1144+JvjfR/Dmi2Kb73WNe&#10;1KKztbdfV5ZWVEHuSK+Z/i//AMFzf+CSnwQvrLT/ABh+3R4M1CTUIWltz4Le48RoFBx+8fSYrlYj&#10;norlSRyAQCa+P/jb/wAHe/7HvhbSZH+An7NHj7xbfQ6gY3fxNeWWh2MtovmBriKaJ7yZmJVSsTwI&#10;SHO4oylD8W/tH/8AB11/wUa+I7ajpfwV0TwX8M7E3iXek3Wl6CdS1KG1AB+zzzXxltptxzmRLaMl&#10;T8uwjJ+c9E+FX/BYr/gsV4jXxDomj/FL4wWUd7fy2Wq61qkkeiWdyir58Nvc3rpp9g7bgBChjJAx&#10;swRj9GP2Lf8Ag0Vs7K/tfFn7fv7QYvo7M4h8F/DWR0hnVWhdPtF/cxh9hXz4nhigVhlHS5ByD+qn&#10;w2/4J7fsOfCT4D3H7MXgT9lHwLb+Ar7yTq3hm88Ow3lvqkkW3y5rw3Cu15MpRCJp2eTKKd2QK8z/&#10;AGn/ANofwz/wSH+DDfGv4m/FTUvEnwqj1y1sF8PeKNfN54lsHuEKLHpd5eS+brAEiCZ7S7kNwkLX&#10;06XbR2sFifCf+CJXiH41f8FAvjz8Sv8Agst8f/A9r4ftfFmlp4D+Cuj2t5IzWPhm1vHnu1cbQk++&#10;8WL9+xL+fDeBUhiZEP6SUUUUUUUUUUUUUUUUUUUUUUUUUUUV+Jf/AAU6/wCDnj9q79lb9rjxt+zR&#10;8APgB8PYbfwJ4gk0u61XxhHf6lJqjKEIeNLa4tFgJ3Y2bpTnGSAa+QfjD/wdDf8ABWT4iaol34O+&#10;KXhX4fR28ZP2Twr4KsnhuCdgBc6st24ALjG1l6HJx08B+Jn/AAVv/wCCnvxf8RzeJPFP7f8A8TbW&#10;8kj/ANKsdF8XT6JaiMsoOLbTpYoxg4AxFg5I3HkHyXwJ8I/jx+1B42uLP4T/AA78bfEHxJcxG+1K&#10;18P+HrvWLxowzIbif7OHlYE4w5BBOQWzjP1d+zj/AMG4/wDwVf8A2gotF1G+/Z4XwJousWbyrq3x&#10;D1yDT2s9p+RLmzUyX0LMFxt+zZBK7goya+3P2aP+DO60Qafrv7YH7XG1pPtJ1jwz8MtFC7CxPleT&#10;ql6Pm5CSNvsQcllB4Eh+/P2Z/wDggp/wSt/ZdgjuvDf7K+j+KtY+yxxXXiD4iZ1ye4kQgi48m53W&#10;sE2QPnt4Ijx7nPA6b/wTx/4K6/sm3kmofsUf8FT/APhYmirrImtfh/8AtLaPLqMRtWhMZWXWbfzL&#10;w+WdrpFbx2yMwGSBu360n/BYP4nfslPo+gf8Fbf2L/Enwhh1TUJdNsvih4Ouk8TeFL6aC3aRp3Nm&#10;Xu9OFw6EW9tJFLMytl8COVk+af26P+DtL4E+AY77wT+wB8Lbv4gaxHGVh8beLrC40/Q4X8qKVStq&#10;fLvLgZMsLLL9jCOgYNIhDHx39hn/AIJIft5f8FifjBoX7dH/AAV18eeI1+H8ym5sfC+szSWOo63b&#10;JtSG1trOJYk0mwkKGR5Y1jknUB41LXIvI/2S+H9v8N/gH8XdN/Zk8AaLpPh/Rdc8H3et+EfCeg6G&#10;9vbacum3FpbagUKy/Z4IW/tLTDHbQwxYk+1ys0jSnZ6lRRRRRRRRRRRRRRRRRRRRRRRRRRRX5T/t&#10;K/8ABrb8Nv2r/wBtLxh+1P8AFL9sHXLbR/GHiabVrrwroHg+CG5hEgP7oXs88ytjj5jb9MjAzx23&#10;wl/4NWf+CU/w61O6vvG2k/ED4hQXFv5K6f4w8XCGGAf3k/suGzfP+8x619H/AAf/AOCO/wDwS5+B&#10;mjQ6J4D/AGE/hvMtvcLNBe+JfDseuXscilSpF1qPnzjaVUj58AqCMEV9H2lpaafax2NhaxwwQxhI&#10;YYYwqooGAoA4AA7CpK+b/jl/wWA/4Jh/s66fcX3xP/bf+H/mWep/2fe6Z4d1pdb1C2uPmyktnpon&#10;uIwu0hmaMKpwGIJAPxZ+0d/wdyfsVfD06ppH7N3wM8afEjUdPvFS1vdQmg0PSdRt9m954Z38+6GA&#10;GURyWkbFlIO0YY/A37U//B0f/wAFL/i680Hws1/wr8LPD7XFwYf+EX0H7TfyWbphIp7m+E2HUHIn&#10;gjtjuGcKcKMX9nz/AIIg/wDBXr/gpL8SP+Fq/HC18SaTazrHb33xE+OWpXsd7PBEYh5UVvOXvrr9&#10;xOWhZkW3bypIzOhwK/VT9lb/AINkv2Lv2Z/Dek+JF+JfjDVvivoupW2qaP8AFNUslfR76Fgwks9M&#10;u4bqx2kqGH2uK7kR/njlR1R1+vLb9oPxh8AdPWx/bevfDuk2P26O1s/itoyPZeHbtpEJjW8juJpX&#10;0SZpEeFRPNLayO1qiXZuLtLNPmX9gD9qrW/+ClX/AAU4+JX7WHwubU4Pgn8IvAknw48F3Goacyxe&#10;JNWvr+2vtQ1K3k2jYqx6fZoYmZmMUlrIyxNI8dfoBRRRRRRRRRRRRRRRRRRRRRRRRRRRXwV+2R/w&#10;cbf8E8f2LvjBqXwI8WW/j3xX4m0PUnsPENj4Q8OQ7dMnUE7ZHv7i1WTODgwmQV8xfGL/AIPE/gP4&#10;fktZ/gV+xT4u8RWjc37+M/FlnoM0CnO0rHCl8HyQc5ZAMdc8V4T8U/8Ag7x/bQ1TXnufg3+zF8L9&#10;A0kQqz2XiG6vdYuo92cHzobmzU/dbH7nnI9OfmP4w/8ABw5/wV0+Jun6hpFz+1zcaJY6qrefp/hX&#10;wzp+nSWKMDhYLmKD7XEAASGMxfI6184av8S/2xf23fHGleBNc+JPxN+M3ir7NL/YOj3+tal4gvgv&#10;+sb7MjtLJ8oOfkGAOf4jX0p+zb/wbuf8FXv2kJtH1wfs/wAvgfR9Wim83XPiVqCaP9jeIuGWexPm&#10;agm9k+Q/ZWDFlcEI28fe/wCzF/wZ8+AdOt4Na/bI/a31rVbp7cSPoPw30+Ozis7nfyv268WY3cJT&#10;AwbWBs4wQBg/pd+yh/wTB/YF/YiaG+/Zo/Ze8M+H9UtzJ5PiOe3e/wBWQSIqSKt9dtLcIjKozGsg&#10;Tr8vJr3qvmD9ur/gsN+wR/wT0juNH+OnxjivvFcG3/igfCMa6jrWSkcg82FGCWYMUqyK908COnKs&#10;xwD+TXib9qz/AIKaf8HMHxjb9lz4N+FG+F3wDhvra78UahaRS3VjbQQ7STqV9+6/tGcyHfBp8QhV&#10;38pnXbbSXifsf+wt+zH8Mf2Cvhta/sU/Cqx1A6DoNmdV0PXNYaz+1ax9onk+1+c0Lq9xcQzbDJJ9&#10;nhiSG8sokLlH2+60UUUUUUUUUUUUUUUUUUUUUUUUUUV/Pb/wUF/4IG/8FRf2sf8Agph8TPif8Nvg&#10;vpum+C/F3jSe80vxlrXjHTI7VLdhlZ2himkux0K7fs+8bu3Obvwi/wCDP/8Aa81bXGtvjp+1b8OP&#10;DemrZsIb/wAJWuoa3crLnIQRXMViqxnLZIkJ4GF5OPpH4Q/8GgX7IWg6FHb/AB2/al+InifUkYgz&#10;eF7LT9FtHjJBKmGaK9lBOBkrMPYA19bfBn/ggt/wSQ+Bevf8JR4U/Yr8N6pqDWYtpJvGF1da5E67&#10;ixb7PqE01ujksx3JGp5wMDivqX4f/Dn4e/CbwlZ+APhZ4E0bwzoOnR+Xp+i+H9Lis7S1XOdscMKq&#10;iDPYAVs18+/tI/8ABVf/AIJz/sknVbT48/theCtL1LQ72O01rw7p+p/2pq9hLIAVE2n2ImuoxtZW&#10;LNEFVSGYgHNfAv7Sn/B3j+zF4SnbRf2S/wBnHxR8QJvtU8K654kv4tE0+aIKfLurZQJ57hGbBMcq&#10;WrbCCSpKg/n/APED/gsP/wAFt/8AgqZ8Rofgp8GPE3iSzkvYo7mTwT8DdHuNLa2WJhA88twjSXy2&#10;7GdfN8+5NspZCVXC19R/8E6/+DTXxZq93Y/Er/gpN44XS7FZobj/AIVj4O1FXuLja6O0N9fR5jhj&#10;YoyOlq0jvHLlbmJgQf2x+DPwV+E/7O/wy0n4NfA74f6X4X8L6HbmHS9F0e1EUMILF3bjl5HdmkeR&#10;iXkd2d2ZmJPzL4D/AGltJ/aP/wCCzuqfDb4UWNrrXhz4FfBPV9I8Z+LLC6Lx2fiTWdY0mUaSw27S&#10;8dvorMzIzBZPOifZJC619hUUUUUUUUUUUUUUUUUUUUUUUUUUUVwnxk/ak/Zl/Z0+xf8ADQf7RfgT&#10;wJ/aTsmn/wDCZeLrLS/tTAZIj+0ypvIHULmvDvjB/wAFxf8Agkz8D5LOPxn+3N4MvjfyGO3/AOEN&#10;kuPEQDAZ+c6VFc+UMd32j3r59+Jf/B1z/wAEtfBes/2d4FtfiV48s/Lz/bXhnwnDb2ithSqn+07m&#10;0myd3UREcH2z8z/Ff/g8fvFt9Tsfgv8AsIJDIyt/YOqeLPHgZmHGHnsoLZccMvyLdcnI3Dgn5Y+L&#10;P/B0x/wVj+KMlpc+C/GXgv4fw2efOPg3wPDIt6xJAWT+12vcYPH7to+QB1zXy14w/af/AOCi/wDw&#10;UA8UR/BrxL8Zvip8WL3XtSa+tfAtvr2o6tFdXESvJJJBp8G5ECAO22KLbGo6IBX0N+zR/wAG2f8A&#10;wVa/aT0+z1LVPhRYfDPRbrT/ALRZap8StYWyuFUSbBB9kgSa9t5doBxPBH8qAbhkFv0u/ZT/AODS&#10;v9i74X3X/CQftXfFrxN8WNQM0p/s2xRvDmlmNl+QMlrK92ZUYkiRLqNT8uY+Dn9Lvgl+z78Cv2a/&#10;Bv8Awrz9nv4O+GfBOhtcG4k0vwtokFjDNOUVDNIsKr5krKiBpGy7bRknFbXjnx74G+GHhO+8e/Er&#10;xnpPh3QtMh83Uta1zUYrS0tI8gb5JpWVI1yQMsQMkV+Qf/BQD/g4S8e/tQ+NIP2CP+CMXhTW/EXj&#10;PxbfLpq/EKK1+zySRtAzyrpUMu2SEr8wlvrlYkt0gndQFMd3F90f8EhP+Caulf8ABM/9luP4da/r&#10;ll4g+IXia+OsfEjxXawn/Tb9x8ttHK6iWW2t1JSNpMF2aaYpE07xr9VUUUUUUUUUUUUUUUUUUUUU&#10;UUUUUUV/Jp/wWC8HePPiP/wV4+NPgr4d+HdQ1vWr74gXUOnaLo1k93d3TfI4WOKMbnYleignjODt&#10;yMj4R/8ABG//AIKl/GPxK3hLwN+wl8SrCWOGTzJPGGgS6FbNHwMrcamIIy3cASbuPl7g/SHwY/4N&#10;Wf8AgqV480NtY8YwfDv4e3n2hUks/E3i5p7l4wW+ZP7Ngu4v4uQZFz2xk4+tvg5/wZ7/AA20/U0u&#10;/wBoX9tvXtasZLVWuNN8H+E4dNuEutuC4u7qa6V0A45t1Y9z2r66/Z5/4N0f+CTX7Pk2l60P2dZP&#10;G2uaaztJrnxA1u41H7e7LtL3NkGSwlOOg+zBQQCACAR9gfCv4Q/Cb4F+Crb4bfBL4X+HfB3h2zkk&#10;ez0DwrosGn2UDSO0kjJBAiRqWdmZiAMsxJySTXRV80ftN/8ABYj/AIJqfsjSzaZ8Y/2t/C39sW+o&#10;y6fP4d8N3DazqMF5GpZree3sVle0bjbuuBEgYgFgTX5nftd/8Hf2qvG2g/sMfsreQr/Z2XxV8VLj&#10;5kVlYyp/Z1lJtzjYUm+1uPvboe1fNXwW/Yt/4LVf8F8fH2k/E/4+fErxJb+A4riGaDx341h+w6Pb&#10;wnZFLJpWmwpHHPM0KOCbaNInkj2zzoxyf29/4Jt/8Ek/2T/+CZng7Z8JfDQ1jxzqGmi18UfErWrd&#10;G1TVFLiR4lI4tbbeqYt48AiKIyNNInmn6goooooooooooooooooooooooooooooorzf4s/tk/sh/&#10;ATXYfC/xz/ao+HHgzVLiPzLfTfFXjew0+4lX+8sc8qsw+gNfNfxZ/wCDib/gkb8JZ9S0u6/affXt&#10;S05X2WHhrwnqd0t8yrkrb3f2dbOX/eE+z1YV8p/Gf/g8P/Zr8OR2b/Ab9jfx34m3tjUD4w1yx0NY&#10;MjP7s232/wA045OdgGDzxXx38fP+Dsj/AIKSfEez1bQ/hNofw/8Ahzb/ANp7tK1LQ9De/wBUhhDt&#10;+5kfUHltXyo+aQWwLBSyBQRXyz46/aV/4Kh/8FQ/FWqfDfVviF8XvjCdRaHWNW8E6HDfXtknktGs&#10;dwNKsk+zWyK6r8yQqgZg33nJP1h+yp/wai/8FAvjNCl1+0R4p8P/AAd0mRZIZl1C8TXNWCmIlGS2&#10;s5vIZCz7Dvu4pF2k7OAD+r/7E3/BvV/wTe/Yxv7fxm/w0m+JPjCHfs8T/Ejyr77Pv8lmWCzWNLWI&#10;LJD5iSNE88ZdgJiDivuOiiiiiiiiiiiiiiiiiiiiiiiiiiiiiiv5o/8Ags//AMFT/wDgopp37enx&#10;M+A3hv8AbH8beGfC/g/xtc23hXTfB+sNoTwohULE82n+RLdjaWO2d5MkDHIr4V+NH7Rv7SH7QV1a&#10;TftAfH7xp47XTXkawHi/xXdaoLaTaQHQ3UjCM7W/hHGWwQCc3/hD+yH+1d8e9Km8T/AT9m74heOr&#10;G3uRHcXng/wTfahbxTOG+V5beJgnU8FgBycYGa+sfgl/wbPf8Fcvi7rsT6z8H9I+HlheWCyx6z43&#10;8VWflg8kRtBZvcXUbY42tCOTzg42/YHwD/4M77u4vNI8RftU/tf6fGvlsniLwv4B8LGXzFIG1YNS&#10;vJFAwwBLNYnIyCOcj7e/Zv8A+Dcj/glD+ztLpms3nwFuviJrmlyzuutfEzWZNT+1eZvG2exXy9Pl&#10;Cq+F3WuV2o2S6hh9peBvAXgb4YeErHwD8NPBek+HdB0uHydN0XQ9NitLS0jyTsihiVUjXJJwoAya&#10;1qKKKKKKKKKKKKKKKKKKKKKKKKKKKKKKKK+VviB/wRL/AOCXvxX+Pt9+058TP2VbLXvGWqawdT1K&#10;91XxJqs1reXJOSZbFro2kiZ58toinH3a9d+FP7Fv7HPwI8Uf8Jv8D/2TPhn4N1ryWh/tjwp4D0/T&#10;rry2+8nm28KPtOeRnBr0yiiiiiiiiiiiiiiiiiiiiiiiiiiiiiiiiiiiiiiiiiiiiimySRwxtLK6&#10;qqrlmY4AHrXN2nxq+Dd/rzeFrH4teGZtUUkNpsOvW7XAI6jyw+79K6aiiiiiiiiiiiiiiiiiiiii&#10;ivyg/wCDtv8AZZm+K/7FXgv9pbSLK6mu/hf4wNtqkizqLe20nVRHDLM6fed/tkGmxoVPyiaQlT1X&#10;50/4M9fj6NB+NHxe/ZWuI9WeDX/Dtp4o0tpr8fY7SWxnFrdKsJbiaUahb5kVAWWyw5ISMn7s/wCD&#10;mL9ou/8AgD/wSc8YaJoOo6hZ6p8R9WsfCNjeaeFJijnZrm7WQMDmKSytLqBhjnzwMjOR/Nr+zX8a&#10;3/Zp/aP8B/tH6DorXdx4D8aaXr0Vit40YvFtrmOZrd5AjFRIF2HAzsbIUgEn+z/Rda0fxHo9p4h8&#10;ParbX+n39tHc2N9ZzrLDcQuoZJEdSVdGUhgwJBBBFfyBft5/GrW/28f+ChnxA+MXglL7xc3j74hT&#10;weDYbXRH+3Xmn+aLTSIo4UXd5otltIwhUuSNrKzEZ/rC/ZH/AGfNF/ZP/Ze+H/7NWgXNvc2/gfwh&#10;YaM19a2Qt1vpoIFSa6MYZtjTSh5WG5jukbLMck/yz/8ABZjUVT/gqB8ereHV7uGRviRfcLMwEQVv&#10;vD5uPnweBjrwxNf03f8ABM5pH/4Jv/s+tMzM5+CPhQszZyT/AGPa+vP518D/APB3y5T9hT4ct9lS&#10;UL8V4yd/b/iWX3T35r8eP+Cdn/BKv9qb/gptJ4ssv2bLvwmsnguOxl1UeJNSe0+S8Epg2FIpPMw1&#10;vNk/L/CMDBB+k9Z/4NVf+Cqljpt3qYt/hzqcsNuZLex03xg0c00wBIVPOgSME8DDMq5GSRk188/C&#10;T9tv/gpp/wAEnvj3cfD7w98XfEfh3UvA/iWS18QfDbXNVlvdFkmjZVltp7Tf5EqSKFXz7ds7G3wz&#10;ISjr/Up+xn+054U/bM/ZW8B/tReDIbaCz8aeG7fUJtPtdQ+1rp12RsurEzbE8x7e4Wa3Zti5aFvl&#10;XoPkn/gu/wD8Fkbj/gmZ8N9F+GfwUtdK1H4seOIZJtLXUnWaHQNNRtr6hLbBg8skjB4rdW2xGRJZ&#10;HZ1t2gm/Bnwbof8AwUt/4LQftB/8IgmueM/it4qkkur2RtY1n/QNAglfMkytKy22m2v3sRRrGrNt&#10;jjjJ2Rn6wv8A/g0k/wCCmml6XdXtp8UvgrefZbOR7XTbHxPqgmunxny0MmmxpESBsGZNoz8zY5r5&#10;L8HfHT/gpf8A8Ed/jtefDLwx408a/C7xHoWtedrnhK+mE2l3rvGYRNLaGRrS+jeNgEm2ygAJJFIW&#10;UOv9Gv8AwRs/4Kk+Gf8Agqf+yyvxNvNH0/Q/Hnhu4j034geG9Puw8MF0Y90d5bqzNKtpcAOY/MyV&#10;eKeIPN5Jmf63oooooooooooooooooooorzH9tP8AZx0r9rz9kv4ifsz6sunr/wAJp4RvdNsbnVLU&#10;zQWd68RNpdMgILeTcCKYYIO6IYINfy8/8EZfjFrH7J//AAVc+DXjTxPpt9Zo3jIeGNfs9SZtPFuL&#10;5G0qV7gHgLAbkSmNz8rWwJJI3D7a/wCDvT9oYeLf2mvhX+yxpywtb+EfCN14h1Ke21AMzXWoT+Us&#10;EkWMRyRQ2AlUsdzJedAp3H50/wCCon/BNi4/ZE/4J6fsk/H+x8OyzX3ibwTdW/ja9t9JW1ht726n&#10;k1vTraYNljdLBf3ds0rtl00xcKg+Vf0r/ZW/4KTSaL/wa/an+0O/io2fir4b/Dm88BrP4VULPouq&#10;Iy6XozEysQJUgutKuJH6ZdmCD/Vj8v8A/g3L/Zgg/ah/4Ko+CZtWtV1DRfh3DJ411hpNUlt23WJj&#10;FkyKMMzJqM9g5jJ2mONgxIyh/qar+R3/AILKp5P/AAVQ+Os0lrEzN8SNQ8ppmwpwfukgZBJJx9Ov&#10;IFf06f8ABM+VZ/8AgnD+z9Mn3X+CPhRhnHfR7X0JH5E/U18D/wDB3zI0f7Cnw5Kopz8WIhliQF/4&#10;ll9yT6Y6+oz9K/PP/ggP/wAFeP2df+CWV58UtV/aE8F+Otcg8eQ6MNFXwdY2V00D2hvfNEv2m7g2&#10;5+0RbVUsThsheN36Qp/wd3f8E4JF3RfAn45Mu/azL4c0U7TxnP8AxNuMZGc9K/ED/gol+1zfft+f&#10;tt+P/wBrSHwoui2fizVIv7N05WIlis7a1itrZZeXUy+RboZCp273LJ8pAP8AUP8A8EmP2Yda/Y5/&#10;4Jy/Cf8AZ88UW93b6xpXhr7drtjfbPMsdQv55dQurQ7CVIhnupYQQTlYwSSSTX8/3/By9418SeIf&#10;+CwXxM0jX/EVxLb+HdH0HT9CjlkLLZWraTY3ZiTLLsBuLq4kCghd0rk8tiv1x/4NdPgD4F+F/wDw&#10;Sw8P/GHRNOj/ALf+J2u6nqXiK8kgj84fY72fTYLUSqodoY1tXlVGJ2yXVwwwZGz+jNfjt/wd/fs9&#10;eBdU/Z0+Fn7VEFoIPFej+Ox4U+0Qwwr9t0+8s7q72zMVEkvkyWTGJPMVE+13J2kuMfM3/BoV4x8V&#10;WH7fnxA8A6X4m1D/AIR3VPhFdX+paX9oVbe4vbbU9NitrhoxnLpHc3aKxbgSv13nH9EVFFFFFFFF&#10;FFFFFFFFFFFFFfyu/wDBwr+zBcfsuf8ABVL4gQaJpTWek+P7yLxro0kl4s0lwNSZmvJODmNTqMd+&#10;FjO0hYgc7WVhzmmeIvH/APwW5/4K6eH9b8ceGIbO7+LXjbSrXxVpfhG5aEWujW1tb293LCZmc+ZF&#10;p1nJMzMDyOAM7a/e/wD4OEv2ZYf2m/8AglH8TLSz06xm1fwJZx+NNFuL+6eFLRtNJlu5FZQfnOnm&#10;+jUEYLSgZX7w/m/8K/tdeOdF/YE8XfsInxNqsOkeI/iho/ipUt2jjtnENpe295DOcjf5znSZVHzI&#10;v2EPgNgH9of+DR79l+TwT+zR8RP2s9c0iaC48e+JotG8Pvd2cf7zTdOjJe5hmBLMst3czxOvA3ae&#10;pOSOP11r+Rr/AILNm1j/AOCrPxwc3uGHxK1ArH5bn5sjgbRg8EE5IwAeDxX9O3/BMoIv/BNz9nxY&#10;gu0fBDwnt8v7uP7HtentXwV/wd6pM37Cvw5kgxuT4rRnLMFXnS74fN7c8jPPQ8V8M/8ABuP/AMEx&#10;f2Sv+CjGsfGGy/ao8IahqsHg2LQzoMOleIJ7IQtcm+MrMIWByfJi+Un5SnAGTX6if8Qw/wDwSMEb&#10;Qp8H/Eqxsc+Wvja9wGwBn7/XCivU/wBmD/ghz/wTA/ZF8c6b8UfhJ+zFZy+JtH2tpeueJtYvNWkt&#10;JVkSRLiKK7mkhhnRo12TRxrImCFYAkH6zr+cH/g6w/ZO8W/B/wDb+j/ap/s67uPDfxW8P2kkeqHH&#10;l2+qafbxWc9kNhZ1xbw2cyllAkNxKEJ8p69o/wCDaD/gsz8D/gz8Nrz9gP8Aa3+J2l+FbW11W81f&#10;4c+Ltc1SG20qGCZRPdaVcTOES1kE/wBouY5ZHKTG4ki3RyJCk/7g+JPHfgjwb4OuviL4v8ZaVpXh&#10;+xsjeXuu6lqEUFnb2wXcZnmdgiRhed5IGOc1/PP/AMHKP/BWn4cfttePNC/ZT/Zn8XSap4B+H+qT&#10;3mveJrEpJZ69rRH2dHt8qGa2tY2mRblJNlwbyQoPLiiml9b/AODQf9kTxenjT4kft0a9Z3lho8eh&#10;nwR4dXdE1vqUkk9veXkigHehg+zWag7dji5IDFoXUfulRRRRRRRRRRRRRRRRRRRRRX55/wDBdX/g&#10;jB43/wCCp0vw98Y/Bjxp4P8ADfibwet/ZaldeJLGUHULGcwyRL58EbyfuJIpSkbKV/0uVgVOQ/kv&#10;/BF7/g3j+L3/AATp/bB/4aa+P/xH8C+JoNL8J3tj4YtPDrXj3FjqU7RRm73Twxj/AI9PtUJ6k+f0&#10;9P1e1jR9K8Q6RdaBr2mwXljfW8lveWd1EJIp4XUq8bqeGVlJBB4IOK/n78R/8Gff7YEGs6hpng/9&#10;qL4bzaKbyYafcXn9o2txLASwR5YUt5USQjaSquwUgjcw5P7XfsDfsu6f+xZ+xn8OP2YLKOx+0eEf&#10;C8FvrU2mySNb3WqSZmv7mMygPslu5biUAgYEmMLjA9er8Rf2/P8Ag2M/a+/aw/bJ+In7SPgL46/D&#10;XTdL8ZeKrjVLGz1i41H7RbxuQVVgls6h8jJ2sR6dsfrx+yT8Itc/Z9/ZU+GXwF8T6jZ3mpeCPh7o&#10;ugaheafv+zzz2djDbyPHvAbYzRkruAOCMgGvmv8A4Ljf8E0Pi9/wVD/Z48JfB34PeOvDeg3vh/xs&#10;utXV14mkuFhkiFncwbF8iN2LbpweQBgHviuE/wCCEX/BHn46/wDBKrVPihffGX4neFPESeOLfRYt&#10;NXw1Jcs0H2M3hkMhnhjwGNyuFG4Ahjxmv0Roorzn9qr9kz9n79tb4OX3wH/aV+HNr4k8N3syTrbz&#10;s0c1pcJny7i3mQiSCVQzAOjAlXdDlHdW/GP9qL/gz8+LUPiT+0f2Nf2q/DuoaVcahI66X8Sreexu&#10;NMh2r5bfabOG4S+l3A7j5FsBgYzk48tP/Bop/wAFJhdvKPi/8EpWEe1ZLrxPqxBOc5J/sosTz3GM&#10;gHFe6fsff8Ggk1j4gs/FX7eH7Sen31na3ztN4N+GtrL5d7CNrLv1K6SN41dvMEkcdsH2nKTqzZX9&#10;mfgz8GPhZ+zx8LdE+CnwS8DWHhvwr4dshaaPoumxbYreMEsTySzuzFneRizyO7O7MzMx6eiiiiii&#10;iiiiiiiiiiiiiiiiiiiiiiiiiiiiiiiiiiiiiiiiiiiiiiiiiiiiiiiiiiiiiuE+MnxB+NXgjVvD&#10;9r8Jv2fJPHFpqDal/b13H4ptdOOkLBp1xPa4S4/4+Dc3ccFoApAi+0ea52RsDv8Awz17xl4p+G/h&#10;/wATfEXwGfCviDUtDtLrXvDB1SO+/si8khV5rP7REBHceVIWj81AFfZuXgityiiiiivK/wBlf9pZ&#10;/wBpa1+IF03gpdF/4QX4qa34NULqRuftw0+VY/tfMUflGTd/qvn244dwc1reJ/jg/hz9pzwX+zoP&#10;C6zL4u8FeItfOsnUNrWh0u60aAQCHyz5nm/2sW3712fZwNr+ZlO+ooorhf2dvjS3x7+H+oeOW8Nr&#10;pX2Hx14o8O/ZVvvtAf8AsfXr/SfP37EwZfsXnGPB8sy7Nz7d7Y/xJ/aSk+H37Vfwu/ZmTwSLxfiR&#10;oviTUG1z+0jH/Zv9lJYts8nymE3m/bcZ8yPZ5fR93y+pV5brPxZ/aVsfinN4S0r9kuS+8Mx+NNN0&#10;2LxcvjqxjEujzabJcXWr/ZWHmD7NeqlmbUnzJRJ5yEqpWvUqKKK4f9nv4yv8dvAWoeNpPDa6UbHx&#10;x4n8PfZVvTcbxpGu3+kifcY0wZRZecUwfLMuzdJt3te+GXi74meKtR8WW/xF+ETeFbfR/FUth4Xu&#10;W16C9/4SDTFt7d01PbDzah5pJ4vIkzIPs+88SKB1Vcl4O8Z/E/W/in4y8IeKvgzNofhvQzp//CKe&#10;Ln162uF8S+dAXuSttGfNtPs8gER87HmE7k+UV1tFFee/tP8Ax1l/Zy+FcPxLh8JDW2m8ZeGtC+wt&#10;qH2XA1bXLHSjPv8ALf8A1IvfO2bf3nlbNybt6+hV5f8AsqftHS/tMeF/F3iOXwUuhnwt8UPEvhAQ&#10;rqRuvtQ0nU57EXefKj2eaIfM8vDbN23e+Nx9Qooooooor4a+H3wg8W/8FGfjR8bPGPxM/au+Nng3&#10;TPhz8YL3wP4T8K/DH4iS+H7CGztNN02V7iX7HFHNczzT3E0haaSQIpVIwig7va/+Ca8fiCy/ZWXw&#10;54l8deJPEs2g/Ejx1olvrfjDXJ9S1K5tLHxbq9nbefczs0kzLBBEgZj91QBgAAe9V4z4K8V+Ibv/&#10;AIKGfEzwPceJ9Ql0nT/gz4GvrPRZLpza2txcat4tjmuI4ydqySpbQI7ABmW2iBJCKB7NXyPqvwU8&#10;d/tuftRfGDTviV+038SPCvhH4X69Y+FvBvhf4V+L7vw2TNcaDpWq3Op31zZyia9n336wxRuVgijg&#10;P7p3ldz1f/BMf4x/EX4rfBXxl4b+KHjHUfE2pfDj4zeL/A8PijWPswvdXs9M1aeC1nuBawxQ+cIP&#10;KjdkjXe0RcgMzAfRtfLX/BLRJY9J+Pyytk/8NS+NiPmzgG7jI/Sum+KJb/h538FQCMf8KV+Ix9z/&#10;AMTTwd7dPx9Ovb3+vj3xVpHxF/b5/bB+KHwIv/2pPEXw88A/BO+0WxuPCvwq8Zf2X4j8Q6le6bFq&#10;JvtSuY4xdWWnCO5FvbwwSJ9oltrqR5CIkjVPhTrXjf8AYu/bz8FfsRy/tK+OPil4R+JXgTXdZ0vS&#10;vHBXWtc8GXmn3UUguJ9UQLO2l3Ud3Lbo18sjJcWUMUc587yl+w68N/4J4qF+AOvARbf+L4/E/gMG&#10;/wCZ717nj1646jODzXKftGkn/gqV+zGodf8AkS/iKdp6n91on+Ne3/tBfE24+CnwF8b/ABktNJS/&#10;l8JeEdS1qOxkkKLcNa2sk4jLAHaGKbc44zX50a5+zN8S/G//AASMn/4KK+K/2/8A9pib4kat+zv/&#10;AMLCuItN+LlxpWmxarLoX9oeTFp+npb28NukrbFiRV+RQCxbLH9Ra+W/+Cgnjf4ia58c/wBn79jz&#10;wb8T/E3grS/i94u12Hxd4k8GahBa6qNP07QL29FpBPLDI1v5s6wbpodkyrEQjpvLA+CPgz4i/srf&#10;ty2P7N2k/H3xf4z+Hnjv4Y614ptdJ+I2uT61qegarpeoaPaOLXUrhzcPaXEWqBnt5zL5ctuGjeMS&#10;ujfUlfD/AOyl4B/bz+KPg7xl4f8Ah/8AHvwj8Kvh9b/HTx9/Z+r6H4T/ALa8U6oP+E6157wh78iw&#10;04ZKxR7rW+LBWlJTcqDprD4JfEL9jH9p74PzeE/2rPil44034q+NNU8PfEDTfih4rbWIrhk0HWdY&#10;t76zjKxw6XJHLYCExWcUMDxS4aLdGjj66r5s+APjvx1rP/BT39o74f6z4x1O68P6H4E+Htxoei3G&#10;pPJa6fNcjXvtMkMJYrC0vkw72UAv5SZzsGPpOvjH4Ufs8fED9t7UPHf7QnxQ/bI+Lvhu8tvif4k8&#10;NeCNF+GPjSTRNL8OWGha9e6bC5tE8yDUbqZrV5p5L5LhG8wRLFHHGqV7F/wTd+OHjn9pL9g34T/H&#10;H4nahDeeIvEXgmyuNcv7eONFvLsJsluAsSrGnmMpk2IoVS+1QABWT/wU5kWP9lmzZ84/4XF8Nhxn&#10;v440MV9BV8xf8ErjJ/wq/wCLQkTbj9p74lYx6f8ACT33P+f/AK1fTtFFFFFFFfJdv+zx+3n+zF8Y&#10;viVrv7G1p8HPE3g34n+Nn8Y3mm/EbWNX0nUdH1aaztba7jSa0t7yO7t5DaJMmY4GiaWRD5g2sM34&#10;QfDX/grT+z3ous/DvwH4E/Z11zRLjx54o16w1TVvHWvWd1Kmra7fartkgj0qVIipvSm0SyY2/fb7&#10;x6j/AISX/gs9gf8AFlf2Yeh3f8XP8RdeMD/kCfXn2HHPHG6R8P8A/gsZon7Qvif9oW2+G37NUt14&#10;l8GaF4dk0mT4leIRDBHpl5q9ys6t/Y2d0h1ZlYYwBCvJziu0XxJ/wWYx83wZ/Zj/AA+JniLj/wAo&#10;teY/AH9ryz/Y0+PHxm8O/wDBUPxJ4N+E/if4heKrXxj4W1OLXp5PDOuabBoGjaVLHp2oXcUJkuYJ&#10;bIedaPHHMpuI3RJI5Fkbmf2CbT/gplo/gbx/8SP2dPhN8JbrwH8SvjZ4x8Z+Ebj4pa/4h0HWZtNv&#10;9YuHtpZLL+yXaCOWFY5o95DmOVWKgEZ9yHiX/gs6Rg/BX9mFTt5P/C0PERw3/gkHFd1+w7+zh4w/&#10;Zs+EGpab8UfEuk6v428ZeMdW8X+Or3w7Zy2+mjVdRuDNLDZxzO8gt4V8uFGkYvIIvMYKXKLl/tcf&#10;Ab9ofxX8SfAX7Sv7J3i/wza+OPANrq2lN4d8dLMui69pGqNYteQTTW0ck9rOkmn2k0M0aOAY3jdG&#10;WUlebk8S/wDBZj/ll8F/2Y/4fvfE7xF68/8AMF9OnqfTrXkv7QH7Kn/BVX9pLxTofjp/DX7P/wAL&#10;/HWhyW8WjfGDwH4+1241vSrQXMcs1s1tNpEUOp2j4k3WF0/kSE5Ox8SK39lj9mD/AIKufsqWniLW&#10;9L+Gn7Ofi7x1441GPUviN8TvE3xO8Q/2t4nvki8qN5QuilLe3hjAjgsoNtvbR5WNFLOz+s3HiT/g&#10;tA1vttPgz+zAkpQ/PJ8TPETKrdjgaKNw/EZ9q9V/ZI+Cvi34AfAyz+H3xA8Z2niDxDca5rWu+IdV&#10;0/T2tbWXUNV1a71S5SCJndkhSa8kjjDMW2IpY5JrD+LfwB8d+Of22fg1+0Hot5p8egeAPDni2y12&#10;G4uHW4kl1JNNW28lAhVwDayltzLgYxknFemfEnwB4b+LHw61/wCFnjK2km0fxNot1pWrQwzGN3tr&#10;iFoZVVhypKOwBHI618Twfsff8FRdP/Ye1D/gnH9u+Ad94LtfhBe+ANB8eQ6prdlqk9omkyWFhPNp&#10;zW1xFBKwEAmK3UyoTJIivhYW9SPib/gtH5igfBL9l/Zvwzf8LS8R5C+oH9icn2yPrXhn7S+v/to/&#10;Dj9rP9nL9rf9vbwT8LvDfwy+GvjbW4da8TfDXWtb1ttKOqeHr6xgub9JdMhFpafaGhia5JMcbTIZ&#10;CiksOo8V/tEfFD9rD9ujQPir/wAEvdP+H/xI0r4b/DfxB4c8ZeOfE3iK6tfDMd7ql9od3Hp1nfWV&#10;vcm8vUj03zJY4kaOFJUEkiSOkbemN4n/AOC0GzKfBL9mDd6H4peIsdfX+w/SuO+BPgL/AILF/Avw&#10;NqHgvTfhf+zPqC3njLxJ4hE03xK8QoRJq+tXuqvFxopwI3vWjDclggJAJIpnxM+H/wDwWS+Jnjj4&#10;b+Pb34Zfsy2lx8O/F9xr1vaw/EnxCyXrS6NqWlmFmOi5UBdRaXIGd0SjoSR2x8S/8Fmw3y/Bb9mJ&#10;l28/8XO8RD5v/BIeP/1+1eZ/D/4H/wDBYT4fftR/Ej9p+z8A/s13V58SND8OaZeaTJ8RfECRWKaT&#10;9vCOjjRiXaT7e+QQAPKXHUkekyeJv+C0WVEXwU/Zf77i3xQ8R+vH/ME9K80/ZD/bt+DP7HfgDxh8&#10;A/2/fHWifDL4p6T8RPFHiHUfC081xMmt2us6/qOo2t3oWYhNq9tJ57xIIYjOJIXjkijkGysb/gnX&#10;4S/4LC/Bf9hj4V/DPRPgN8CbKz0zwXZC1s/GnjjX7DV7aOSMSrDe2q6Q4t7lA+2SLcdjKVJyDXpX&#10;jH4Q/wDBT39pqbw58Nf2itE+AXhTwPaeOtB8QeJL7wf4g1vWdUuotJ1S21SG1t4rmzs4oWluLOGN&#10;pneTy42kKxu23H11XjP7EP7P/jn9nbwR458PePbzT5p/Enxn8ZeK9P8A7OuHkCWOqa3dXtsrlkXE&#10;oimXcoyFPAY4zXs1FFFFFFFFFc78WfhP8OPjr8Nta+EHxe8H2ev+GfENi9nrOj36FormFuqnBBBB&#10;wQwIZSAQQQDS+A/hR8Ofhfe+ItR+H3hCz0mbxb4hk13xG1mpUX2pSQQwSXLjON7R28IYgDJTccsW&#10;J6GiiiiiiiiiiiiiiiiiiiiiiiiiiiiiiiiiiivDv2pv21rj9mD4meC/h3H+y98UfHsfi/T9au31&#10;T4f+G/7Qi03+z7Q3Igl+df30+DHEmRvbjPauo/ZD/aIl/av/AGdPDP7QE3wj8U+BW8RW80jeFvGe&#10;n/ZtQsvLnkhy6f3H8vzI243xSRtgbsD0miiihmCjcxwBySe1fnDd/wDBwy3j+4k8Qfsh/wDBLv8A&#10;aO+Lvglrue303x54d8A3a6fqbRSOjSQFIJT5Z2ZAl8uVSdrxxsCo/QrwL4ivPGHgnR/FuoeHbzR7&#10;jVNLt7ufSdQjK3Fk8kauYJQQCHQnawIBBB4Faleb/td/tDv+yf8As3+K/wBoaL4R+KvHTeGbFJ18&#10;K+C9O+1ahel5kiBRO0aeZ5ssnPlwxyybW2bT1Xwt8dH4ofDLw78Sz4O13w7/AMJFoNnqf/CP+KNP&#10;+y6npnnwpL9lu4NzeTcR79kke47XVlycZrer5v8A23f+CjXhP9ib44fAr4I+IvhjqWvXHxy8cp4a&#10;03ULG+ihj0mRrqxt/OlVxmRc3ynC4PyEdSK+kK8F/wCCbn7eHhj/AIKPfsvWH7T3hH4f6h4Zsr/V&#10;LuyXStSu0mlRoHCliyADBzxxWr+3F+2BJ+xR8JtL+Kifs6/Eb4mf2l4ssNEbQ/hn4fOpX1sLgvm5&#10;eMMMRjZ5a/355reLK+bvVP2Y/wBsJ/2lPir8Wvhc37OvxG8F/wDCq/Fw0Ndc8aeHzZ2PiQfvB9p0&#10;+TcfOj/deZx/ywuLSXP7/Yns1FFfGv7a3/BZX4ffsr/tBTfslfCX9mD4ofG74l2Ggwa1rvhr4W6D&#10;/aH9j2MrhQ10Yi8sT4eB9vlFdlzCSw3qD7B+wl+1n43/AGx/hHqXxN8e/speP/g/eaf4km0uPwz8&#10;RtHmsr25jS3t5RdxpLHGzQs07RhgCC8EgBOK9qrwPwt+3p4Z8Uf8FHPEn/BOmH4c6lDq3hv4bx+L&#10;5vFDXUZtJomntYfswj++JAbpWyeMKfUV75RRXG/tF/GPTv2df2fPHf7QWsaLNqVn4F8G6p4hutPt&#10;5Vjkuo7K0luWiVm+VWYRlQTwCcmsn9kH9o/Rf2vP2ZvBn7S/h3w5caRY+M9FTUbXTbudZJLdWJG1&#10;mXgnjtXpFeF/8E5/24/Dv/BRL9lrSf2ofC3w/wBQ8MWeq6heWiaRqd0k00Zt5miLFkABDFcjjoa9&#10;0ooooooor809M+OH/BSL/goZ/wAFG/2gPgZ+yt+3Tp/wN8C/Ae60fRls1+FOneIZ9Zurhbgyzytd&#10;uGRvNtrlcpIiCIW4EW/zZG7r/g3i/bM/aV/bk/Yq8UfFv9qb4mDxV4g0/wCKmo6NZ6gNHsrLy7OG&#10;x091i2WcUSHEk0zbipb58E4AA+8q+L/+Ch/7WH7QPwN/4KG/sffA34V+PV0vwr8UfE3iK18eaWdO&#10;tJv7Thto9OMCb5oXli2m4lOYXjJ3fMSAMe/ftyfEfxn8HP2KPjB8Xfhxqv2DxD4V+FviDWNBvvs8&#10;cv2e9ttNnmgk2SKyPtkRW2srKcYIIyK8o/4InftJ/GL9rz/gmP8ADP8AaI+P3jceIvF3iL+2v7W1&#10;gafb2vn+RrV9bRDyraOOJdkUMafKi52ZPJJP1Le2/wBrs5rTft82Nk3YzjIxmvzf+BX/AASG/wCC&#10;qP7HP7Pdp8A/2VP+C0dvp+g+G7W+fwv4e1T9n/Sni+0Tzz3TLNeTT3M6q9zO7M+2TYrYVCFCV9Df&#10;8Ea/2rPit+2t/wAE3Phr+0V8cb2xu/Fmr2t/a65fafZrbx3klnqNzZrcGNCUSSRIEeQRhY/MZ/LS&#10;NNqL9PV8D/txfGf/AIKCfGX/AIKdeE/+Ccv7E37TGi/BvT4PhDN4+8YeOLrwXa69eTwm+nsUtoba&#10;7UxNtmW2P3ojslmYuTGkb3P+CUfxm/bR1T9sn9qT9k39rv8Aan/4WwvwivPCUXhvX/8AhB9O0PH9&#10;o2l9czjybJB2SBcO8hHlbgV3lR92V+X/APwXuab/AIb6/wCCfcaGPafj9CWEmOo1fw/yB64zz2/G&#10;v1Ar87v+DXadrn/gk5oVwzZ8zxprTLgEDabgFcDsMY47dK6z/gqN+0X+2VF+17+zt+wN+xR8cNL+&#10;GutfFq812/8AEnjbUPCtvq0tnY6bZify4obkPG29RcEqUDM6QATQqZC3nP8AwT9/aD/4KC+Ff+C0&#10;XxK/4J4ftX/toN8XvDvhL4O/8JFZX3/Cu9J0EfbJbjSDG+yzjMgKR3k8e1pWVvvbc42/pXXyd/wV&#10;W/aT+N/7OE/7OP8AwpTxqdFXxz+1B4W8J+LgNPtrj7fot4t19otf38Unlbykf7yPZINvyuMkH6xr&#10;8/8A4v8A/BHD9qPUP+Cj3xG/4KOfsp/8FK2+FOvfEPQ7PSbnSW+D9nrq21rDZ6dA0fmXl4EcPJps&#10;UuViRlztDY3Fo/8Agnr+1r+2r4P/AOCm/wAUf+CV/wC2V8YtO+LFx4c8Cw+NPDPxNg8L2ug3Jtid&#10;Nhks5LK0BiKF74MrlhIrwy5MiSxrB+glfnD8IIVj/wCDpD4qTLu3Sfss2+/5BjA1HR8c/i3Trjno&#10;K/R6vzV+M3xP/wCClP7bf/BVj4ufsP8A7Ln7a1j8B/Bfwb8KaFdXGqWfgOz1+81q+vre3uwzJcmN&#10;owFndDtmCAQx5jkMrmP2z/gjF+0j+1D+0B8B/iP4T/bD8aaP4n8dfCT44+Ivh9qfirRdOjtI9Z/s&#10;827faGiiSONDuuHjGyNMxxxll3lyfUP+Cmc32f8A4JvftBXBkRPL+CPixt0mNq40e65Oe1cb/wAE&#10;V5Xm/wCCVPwLlkTazeA7csuc4O9+M9/rX1BX59/8GxCRxf8ABIvwdHDGyKPEuuYVmJI/06T1r9BK&#10;KKKKKKK/Mmy+EH/BSD/gnF/wUZ/aB+Of7M37B9v8dvBPx+1HRNUt9QtfiZY6FNo95D9sD2863KSP&#10;gSXUpLCMxCMwt5gYyRJ4r/wSi1v/AIK+/wDBLn9n/XP2fU/4I1a946TWPHd14h/tlPipp+mLEJrS&#10;1g8lYTDcFsG0Dby67jKcqMZP09/w85/4LAFio/4IEa3/AKzaN3x4sOnPzf8AIP6dPU89OM1xeh+A&#10;v+Ck/wDwUe/4KLfs/wD7Qf7TH7Ay/AXwH8CZ9d1O5uNQ+I1jrNzrN3dQW6RwRLBGkq/vYYG+aJYz&#10;ElwWlD+VE32N/wAFNgrf8E2/2hFddyn4H+LMr6/8Se6r8z/+CM37dP8AwUf+C/8AwTU+G/w1+BH/&#10;AASQ1j4seFdLGsDS/H1v8WLHTE1TfrN9JLi2ezdo/Kld4Tk/MYSwABAr6db/AIKff8Ffvl2f8EAv&#10;EPP3t3x204bTx/04nI57ehxnjMF5/wAFOv8Agsfc2txb6Z/wQL1u1naFltLq5+OGnzRxyFflZ4xZ&#10;oWUMclQ6kgHBBNeJ/wDBNz4z/wDBXb/gnj+xj4Q/ZHtf+CKHiPxg3hma/aTxDN8XtP08XJur+e7J&#10;8j7NOYwnn7APMcts3ZGcD3F/+Cn3/BYNUUj/AIN/9fLbcsv/AAvjTuD6f8eHPf2/nXg03xo/4LFR&#10;/wDBSdf+CiMX/BEXWpHb4Mj4fv4O/wCFx6eNq/2p/aH277X9kOT/AMs/J8kf3vMPCiH9l/4s/wDB&#10;ZX9nn9sT49/tVax/wRh1XXm+OV5odz/Y9t8VLCyXQY9MguYIoTKYZjdu6Truk2wqDGSFw21foR/+&#10;Cm3/AAV+RY2/4cG6027O9V+PFjkemM6dg59yMD8q8q8efCT/AIKR/wDBVj9uf9nH4kftBfsCXX7P&#10;/g34C+NpvFGqaxqHxGstcbV5FmsbqC2ihhjgkVmksFjLYdFWd2bBRFk/VWvgv/g23+F3xJ+En/BL&#10;Hwz4d+KPw+1rw1qF14k1a9t9P17TprW4e2knzHN5cwD7JANysQA6kMuVZSZv+Cqv7PP7aMf7Xv7O&#10;/wDwUE/Yp+BWl/FDVPhBN4gs/EXgW+8UQ6VNd2eo2awebBLPhBtjNypbczrI9uVhmXzAvyt4QvP+&#10;CvXwu/4Kt+NP+Cmw/wCCOWr6lJ48+F8PhpvBdr8WtNC6dtfTiJnvRbnzHI08ExCEbBMAW3Iyn6Zh&#10;/wCCnH/BXWXJf/ggb4gj+XKh/jlp+Tx04sTg9O/XPYAnwP8Abs+M3/BYP9tCL4Qmz/4Ira94Zf4W&#10;fGzQviAyyfFrTrxdUGmtL/oJ/wBGj8nzRL/rgJDHtyI3PT3kf8FOv+CvwkQP/wAEBdf2s3zMvx40&#10;47BnuPsI7emajT/gp7/wWFKtu/4IA65uDYUL8etPwwx1ydPGOeP1r5q8BeKv+CxXgj/gqh42/wCC&#10;mN3/AMEbdavl8XfDaLwjb+B4Pilp8X2BEfT3Nw160TeexeyfCiCMBZlGSUJf6X/4eef8FgNqt/w4&#10;B8Qc53KfjxpuR6f8uOD+dfOPhTxz/wAFf/CX/BUnxV/wUmX/AIIva9df8JJ8K4vBy+C/+FqaYn2d&#10;hcWk5uvtvkEuP9DC+X5Kf6zO47efo+L/AIKef8FfmfE//BATxAi7vlYfHbTm455P+gfyzwecV4H/&#10;AME8/wBt/wAMeD/+Cyn7TvxQ/b/0/wAO/s5+JPF/hDwyy+E/Hfj218mH7HYW8ZVL6UQQTM0IjuAq&#10;gNtdxg+U5GX/AME8P28v2yPh5r/7SOo/sVf8E4Lr4/eBfFH7VfjLX7Tx5o/xMtdIt2+0yWxjhjim&#10;tZWlHkLbzebuAIuAAPl59Y/aZ/bT/wCCvX7Sf7Nfj/8AZ4n/AOCE/iLRI/H3gnVvDk2rf8Lq025b&#10;T1vrOa2+0CH7Igm2CQN5e9Nx+Xco+YYf7FP7U3/BYf8AY4/ZO8A/svt/wQ+1/wAUSeC/DsOmt4hl&#10;+NGnWf25kOTI0ItJfKJLH5Qz9OvOB6Trv/BTb/gs9c6fJp3hX/ggdqlvqVzHJFZ3l98b9Pmt7aYp&#10;+7lkjFrF5kYcjK+ZESoPzITkex/8EV/2PPib+wt/wTh+H/7P/wAarS3tfGFut7qPiOxtb5LmOyuL&#10;u7lnW28yMbC8cTxRyeWXj81ZPLkkTa5+qqKKKKKKKKKK+KfgP8G/+C6Oj+IPhPe/tBftb/CLU7HR&#10;fGmvT/Fq10fQ2Ya9oM8Fp/ZttB/xL4GW5t5hffvEe3UK9u0gu9rxt6J/wVH/AGYv2sv2w/2b1/Z5&#10;/ZX+P2h/D2HxPq66d8RtT1fR/tcl14Znhlhvbe3Gxv3pWQEJmIybdnnwgkt6l+yr+zR8MP2Of2d/&#10;CX7MvwbsZofDvg/SVsrFrrYZ7lyzSTXUxjVEM00zyTSFVVTJKxCqCAPQKKKKKKKKKKKKK+Nbj4K/&#10;8FtpPG8l1b/tj/C2Pw3/AMNGLrcNifC4a+/4V35zE6K0/wBjEfneVsG0RefuDH+0gCAv2VRRRRRX&#10;i/7Vf/BO79ib9t2Wxvf2pP2cvD/iy/01Y0sdYnjkttQihRpGW3F3bPHOYN0sjGAuYizFipPNemfD&#10;b4Y/Db4N+CrL4b/CL4faL4W8O6b5n9n6D4d0uGys7bzJGlk8uGFVRN0ju7YA3M7Mckk1uUUUUUUU&#10;UUUUUUUUUUUUUUUUUUUUUUUUUUUUUUUUUUUUUV//2VBLAwQKAAAAAAAAACEA6FbIDeMCAADjAgAA&#10;FAAAAGRycy9tZWRpYS9pbWFnZTIucG5niVBORw0KGgoAAAANSUhEUgAAADYAAACMCAYAAAFAE2pY&#10;AAAAAXNSR0IArs4c6QAAAARnQU1BAACxjwv8YQUAAAAJcEhZcwAADsMAAA7DAcdvqGQAAAJ4SURB&#10;VGhD7ZuNkYMgEEYp4Uq4OijIOq4Eq7EZi/H8ARWEVZcNZp3vzTC5HFmfn2CM0ZiB4FqnMWbo3d+e&#10;oHNqewScKdA58mhnEw30xPwfm5gFE9cWmwKdI090UhwKpwmRGveYwyuMadyjnR9zBIV702Ru43el&#10;HefrlAGFBCgkUFL4YNG0Azede5IhLOqaueDsPSbo9S++XbQ2Yh3Xor61wQspG70eGVDkQJEDRQ4U&#10;OVDkqFfE5ctk44HVH+5KOV3CIvLC5YM/F1IWnI64hJY6SzghL9ttvridfL7JkpH1bsHH8yQv5MCr&#10;YgKZCJCJAJkIkIkAmQiQiQCZCJCJ8G7ZX61WM9kvZBJ8mcyfaVJfjF/kTNZtMuap7Q5a1jWLpHGP&#10;hdlo2ZbIJbTt0sGDkjmBG6tNzCYv85vQbzr/vOA7l7zMJzk29ldKGVnfJiRbY5KWtXZZaLzJ1tnJ&#10;m5ZpWT6B3+/oy/EZ8mP2ASATATIRIBMBMhEgEwEyESATATIRIBMBMhEgEwEyESATATIRIBMBMhEg&#10;E+HlsuSV1w+0n5rJalJ1yGqCYNpAsCz+qmTYmtJr56UUBiPu5he45aGEkmDd+nuINUgU9MFs/GDh&#10;FNymXvh/W3IPQgnMYOTIRCNp2+GBbJxgF1Y8Cl7ycx0md4P16z0bd1vl/e1esPkHzbuVpUciGtm6&#10;h4Abwfp2sPsVvbLvxIeDesN2NdhxCl5dx/gAXml/47x5qADBtIFg2kAwbSCYNhBMGwimDQTTBoJp&#10;A8G0gWDaQDBtIJg2EEwbCKYNBNMGgmkDwbSBYNpAMG0gmDYQTBsIpg0E0waCaQPBtIFg2nhxsHdi&#10;zD8MJ1uTGrezlAAAAABJRU5ErkJgglBLAwQUAAYACAAAACEAQxMeD90AAAAFAQAADwAAAGRycy9k&#10;b3ducmV2LnhtbEyPzWrDMBCE74W+g9hCb43kJP3BtRxCaHsKhSSFkNvG2tgm1spYiu28fdVe2svC&#10;MMPMt9litI3oqfO1Yw3JRIEgLpypudTwtXt/eAHhA7LBxjFpuJKHRX57k2Fq3MAb6rehFLGEfYoa&#10;qhDaVEpfVGTRT1xLHL2T6yyGKLtSmg6HWG4bOVXqSVqsOS5U2NKqouK8vVgNHwMOy1ny1q/Pp9X1&#10;sHv83K8T0vr+bly+ggg0hr8w/OBHdMgj09Fd2HjRaIiPhN8bvfnseQ7iqGGaKAUyz+R/+vwbAAD/&#10;/wMAUEsDBBQABgAIAAAAIQAr2djxyAAAAKYBAAAZAAAAZHJzL19yZWxzL2Uyb0RvYy54bWwucmVs&#10;c7yQwYoCMQyG7wu+Q8nd6cwcZFnseJEFr4s+QGgzneo0LW130be36GUFwZvHJPzf/5H15uxn8Ucp&#10;u8AKuqYFQayDcWwVHPbfy08QuSAbnAOTggtl2AyLj/UPzVhqKE8uZlEpnBVMpcQvKbOeyGNuQiSu&#10;lzEkj6WOycqI+oSWZN+2K5n+M2B4YIqdUZB2pgexv8Ta/JodxtFp2gb964nLkwrpfO2uQEyWigJP&#10;xuF92TeRLcjnDt17HLrmGOkmIR++O1wBAAD//wMAUEsBAi0AFAAGAAgAAAAhANDgc88UAQAARwIA&#10;ABMAAAAAAAAAAAAAAAAAAAAAAFtDb250ZW50X1R5cGVzXS54bWxQSwECLQAUAAYACAAAACEAOP0h&#10;/9YAAACUAQAACwAAAAAAAAAAAAAAAABFAQAAX3JlbHMvLnJlbHNQSwECLQAUAAYACAAAACEA9vrs&#10;gNkCAAD0BwAADgAAAAAAAAAAAAAAAABEAgAAZHJzL2Uyb0RvYy54bWxQSwECLQAKAAAAAAAAACEA&#10;Gy51W9JYAADSWAAAFQAAAAAAAAAAAAAAAABJBQAAZHJzL21lZGlhL2ltYWdlMS5qcGVnUEsBAi0A&#10;CgAAAAAAAAAhAOhWyA3jAgAA4wIAABQAAAAAAAAAAAAAAAAATl4AAGRycy9tZWRpYS9pbWFnZTIu&#10;cG5nUEsBAi0AFAAGAAgAAAAhAEMTHg/dAAAABQEAAA8AAAAAAAAAAAAAAAAAY2EAAGRycy9kb3du&#10;cmV2LnhtbFBLAQItABQABgAIAAAAIQAr2djxyAAAAKYBAAAZAAAAAAAAAAAAAAAAAG1iAABkcnMv&#10;X3JlbHMvZTJvRG9jLnhtbC5yZWxzUEsFBgAAAAAHAAcAvwEAAGx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H4hwwAAANoAAAAPAAAAZHJzL2Rvd25yZXYueG1sRI9La8Mw&#10;EITvhf4HsYXeErkPTHCihFIoSTDNO/fF2tim1sqxFD/+fVUI9DjMzDfMbNGbSrTUuNKygpdxBII4&#10;s7rkXMHp+DWagHAeWWNlmRQM5GAxf3yYYaJtx3tqDz4XAcIuQQWF93UipcsKMujGtiYO3sU2Bn2Q&#10;TS51g12Am0q+RlEsDZYcFgqs6bOg7OdwMwo2qRu2qzZfX9vd8vt8TqP3eHtS6vmp/5iC8NT7//C9&#10;vdIK3uDvSrgBcv4LAAD//wMAUEsBAi0AFAAGAAgAAAAhANvh9svuAAAAhQEAABMAAAAAAAAAAAAA&#10;AAAAAAAAAFtDb250ZW50X1R5cGVzXS54bWxQSwECLQAUAAYACAAAACEAWvQsW78AAAAVAQAACwAA&#10;AAAAAAAAAAAAAAAfAQAAX3JlbHMvLnJlbHNQSwECLQAUAAYACAAAACEA9jx+IcMAAADaAAAADwAA&#10;AAAAAAAAAAAAAAAHAgAAZHJzL2Rvd25yZXYueG1sUEsFBgAAAAADAAMAtwAAAPcCAAAAAA==&#10;">
                  <v:imagedata r:id="rId10" o:title="شعار المنظمة العالمية للملكية الفكرية (الويبو)"/>
                </v:shape>
                <v:shape id="Picture 5"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QcJwgAAANoAAAAPAAAAZHJzL2Rvd25yZXYueG1sRI/BasMw&#10;EETvgf6D2EJvsZzQhOJGCaW0YOgpTtzz1trYptZKSGpi/30VCOQ4zMwbZrMbzSDO5ENvWcEiy0EQ&#10;N1b33Co4Hj7nLyBCRNY4WCYFEwXYbR9mGyy0vfCezlVsRYJwKFBBF6MrpAxNRwZDZh1x8k7WG4xJ&#10;+lZqj5cEN4Nc5vlaGuw5LXTo6L2j5rf6M4lSNz97V5dhdM8fOFWLr9P30iv19Di+vYKINMZ7+NYu&#10;tYIVXK+kGyC3/wAAAP//AwBQSwECLQAUAAYACAAAACEA2+H2y+4AAACFAQAAEwAAAAAAAAAAAAAA&#10;AAAAAAAAW0NvbnRlbnRfVHlwZXNdLnhtbFBLAQItABQABgAIAAAAIQBa9CxbvwAAABUBAAALAAAA&#10;AAAAAAAAAAAAAB8BAABfcmVscy8ucmVsc1BLAQItABQABgAIAAAAIQDJfQcJwgAAANoAAAAPAAAA&#10;AAAAAAAAAAAAAAcCAABkcnMvZG93bnJldi54bWxQSwUGAAAAAAMAAwC3AAAA9gIAAAAA&#10;">
                  <v:imagedata r:id="rId11" o:title="عربية"/>
                </v:shape>
                <w10:anchorlock/>
              </v:group>
            </w:pict>
          </mc:Fallback>
        </mc:AlternateContent>
      </w:r>
    </w:p>
    <w:p w14:paraId="00E08F0D" w14:textId="77777777" w:rsidR="00863D31" w:rsidRPr="00863D31" w:rsidRDefault="00863D31" w:rsidP="00863D31">
      <w:pPr>
        <w:rPr>
          <w:rFonts w:ascii="Arial Black" w:hAnsi="Arial Black"/>
          <w:caps/>
          <w:sz w:val="15"/>
          <w:szCs w:val="15"/>
          <w:lang w:bidi="ar-SA"/>
        </w:rPr>
      </w:pPr>
      <w:r w:rsidRPr="00863D31">
        <w:rPr>
          <w:rFonts w:ascii="Arial Black" w:hAnsi="Arial Black"/>
          <w:caps/>
          <w:sz w:val="15"/>
          <w:szCs w:val="15"/>
          <w:lang w:bidi="ar-SA"/>
        </w:rPr>
        <w:t>WO/GA/56/4</w:t>
      </w:r>
    </w:p>
    <w:p w14:paraId="41DC98E6" w14:textId="77777777" w:rsidR="00863D31" w:rsidRPr="00863D31" w:rsidRDefault="00863D31" w:rsidP="00863D31">
      <w:pPr>
        <w:bidi/>
        <w:jc w:val="right"/>
        <w:rPr>
          <w:rFonts w:ascii="Calibri" w:hAnsi="Calibri"/>
          <w:b/>
          <w:bCs/>
          <w:caps/>
          <w:sz w:val="15"/>
          <w:szCs w:val="15"/>
          <w:lang w:bidi="ar-SA"/>
        </w:rPr>
      </w:pPr>
      <w:r w:rsidRPr="00863D31">
        <w:rPr>
          <w:rFonts w:ascii="Calibri" w:hAnsi="Calibri" w:hint="cs"/>
          <w:b/>
          <w:bCs/>
          <w:caps/>
          <w:sz w:val="15"/>
          <w:szCs w:val="15"/>
          <w:rtl/>
          <w:lang w:bidi="ar-SA"/>
        </w:rPr>
        <w:t>الأصل: بالإنكليزية</w:t>
      </w:r>
    </w:p>
    <w:p w14:paraId="46E28BB8" w14:textId="77777777" w:rsidR="00863D31" w:rsidRPr="00863D31" w:rsidRDefault="00863D31" w:rsidP="00863D31">
      <w:pPr>
        <w:bidi/>
        <w:spacing w:after="1200"/>
        <w:jc w:val="right"/>
        <w:rPr>
          <w:rFonts w:ascii="Calibri" w:hAnsi="Calibri"/>
          <w:b/>
          <w:bCs/>
          <w:caps/>
          <w:sz w:val="15"/>
          <w:szCs w:val="15"/>
          <w:lang w:bidi="ar-SA"/>
        </w:rPr>
      </w:pPr>
      <w:r w:rsidRPr="00863D31">
        <w:rPr>
          <w:rFonts w:ascii="Calibri" w:hAnsi="Calibri" w:hint="cs"/>
          <w:b/>
          <w:bCs/>
          <w:caps/>
          <w:sz w:val="15"/>
          <w:szCs w:val="15"/>
          <w:rtl/>
          <w:lang w:bidi="ar-SA"/>
        </w:rPr>
        <w:t>التاريخ: 12 أبريل 2023</w:t>
      </w:r>
    </w:p>
    <w:p w14:paraId="7C16E0D1" w14:textId="77777777" w:rsidR="00863D31" w:rsidRPr="00863D31" w:rsidRDefault="00863D31" w:rsidP="00863D31">
      <w:pPr>
        <w:keepNext/>
        <w:bidi/>
        <w:spacing w:after="480"/>
        <w:outlineLvl w:val="0"/>
        <w:rPr>
          <w:b/>
          <w:bCs/>
          <w:caps/>
          <w:kern w:val="32"/>
          <w:sz w:val="32"/>
          <w:szCs w:val="32"/>
          <w:lang w:bidi="ar-SA"/>
        </w:rPr>
      </w:pPr>
      <w:r w:rsidRPr="00863D31">
        <w:rPr>
          <w:rFonts w:hint="cs"/>
          <w:b/>
          <w:bCs/>
          <w:caps/>
          <w:kern w:val="32"/>
          <w:sz w:val="32"/>
          <w:szCs w:val="32"/>
          <w:rtl/>
          <w:lang w:bidi="ar-SA"/>
        </w:rPr>
        <w:t>الجمعية العامة للويبو</w:t>
      </w:r>
    </w:p>
    <w:p w14:paraId="14BB9D00" w14:textId="77777777" w:rsidR="00863D31" w:rsidRPr="00863D31" w:rsidRDefault="00863D31" w:rsidP="00863D31">
      <w:pPr>
        <w:bidi/>
        <w:outlineLvl w:val="1"/>
        <w:rPr>
          <w:rFonts w:ascii="Calibri" w:hAnsi="Calibri"/>
          <w:bCs/>
          <w:sz w:val="24"/>
          <w:szCs w:val="24"/>
          <w:lang w:bidi="ar-SA"/>
        </w:rPr>
      </w:pPr>
      <w:r w:rsidRPr="00863D31">
        <w:rPr>
          <w:rFonts w:ascii="Calibri" w:hAnsi="Calibri" w:hint="cs"/>
          <w:bCs/>
          <w:sz w:val="24"/>
          <w:szCs w:val="24"/>
          <w:rtl/>
          <w:lang w:bidi="ar-SA"/>
        </w:rPr>
        <w:t>الدورة السادسة والخمسون (الدورة العادية السادسة والعشرون)</w:t>
      </w:r>
    </w:p>
    <w:p w14:paraId="7C82D234" w14:textId="77777777" w:rsidR="00863D31" w:rsidRPr="00863D31" w:rsidRDefault="00863D31" w:rsidP="00863D31">
      <w:pPr>
        <w:bidi/>
        <w:spacing w:after="720"/>
        <w:outlineLvl w:val="1"/>
        <w:rPr>
          <w:rFonts w:ascii="Calibri" w:hAnsi="Calibri"/>
          <w:bCs/>
          <w:sz w:val="24"/>
          <w:szCs w:val="24"/>
          <w:lang w:bidi="ar-SA"/>
        </w:rPr>
      </w:pPr>
      <w:r w:rsidRPr="00863D31">
        <w:rPr>
          <w:rFonts w:ascii="Calibri" w:hAnsi="Calibri" w:hint="cs"/>
          <w:bCs/>
          <w:sz w:val="24"/>
          <w:szCs w:val="24"/>
          <w:rtl/>
          <w:lang w:bidi="ar-SA"/>
        </w:rPr>
        <w:t>جنيف، من 6 إلى 14 يوليو 2023</w:t>
      </w:r>
    </w:p>
    <w:p w14:paraId="1D5C651B" w14:textId="77777777" w:rsidR="008B2CC1" w:rsidRPr="00863D31" w:rsidRDefault="00161553" w:rsidP="00863D31">
      <w:pPr>
        <w:bidi/>
        <w:spacing w:after="360"/>
        <w:outlineLvl w:val="0"/>
        <w:rPr>
          <w:rFonts w:ascii="Calibri" w:hAnsi="Calibri"/>
          <w:caps/>
          <w:sz w:val="28"/>
          <w:szCs w:val="24"/>
          <w:rtl/>
          <w:lang w:bidi="ar-SA"/>
        </w:rPr>
      </w:pPr>
      <w:bookmarkStart w:id="1" w:name="TitleOfDoc"/>
      <w:r w:rsidRPr="00863D31">
        <w:rPr>
          <w:rFonts w:ascii="Calibri" w:hAnsi="Calibri" w:hint="cs"/>
          <w:caps/>
          <w:sz w:val="28"/>
          <w:szCs w:val="24"/>
          <w:rtl/>
          <w:lang w:bidi="ar-SA"/>
        </w:rPr>
        <w:t>تعيين مراجع الحسابات الخارجي</w:t>
      </w:r>
    </w:p>
    <w:p w14:paraId="7C9F7D8B" w14:textId="77777777" w:rsidR="008B2CC1" w:rsidRPr="00863D31" w:rsidRDefault="00161553" w:rsidP="00863D31">
      <w:pPr>
        <w:bidi/>
        <w:spacing w:after="1040"/>
        <w:rPr>
          <w:rFonts w:ascii="Calibri" w:hAnsi="Calibri"/>
          <w:iCs/>
          <w:szCs w:val="22"/>
          <w:rtl/>
          <w:lang w:bidi="ar-SA"/>
        </w:rPr>
      </w:pPr>
      <w:bookmarkStart w:id="2" w:name="Prepared"/>
      <w:bookmarkEnd w:id="1"/>
      <w:r w:rsidRPr="00863D31">
        <w:rPr>
          <w:rFonts w:ascii="Calibri" w:hAnsi="Calibri" w:hint="cs"/>
          <w:iCs/>
          <w:szCs w:val="22"/>
          <w:rtl/>
          <w:lang w:bidi="ar-SA"/>
        </w:rPr>
        <w:t>وثيقة من إعداد هيئة الاختيار</w:t>
      </w:r>
    </w:p>
    <w:bookmarkEnd w:id="2"/>
    <w:p w14:paraId="423BCD20" w14:textId="77777777" w:rsidR="00863D31" w:rsidRDefault="006604FD" w:rsidP="00863D31">
      <w:pPr>
        <w:pStyle w:val="ONUMFS"/>
        <w:bidi/>
        <w:rPr>
          <w:szCs w:val="22"/>
          <w:rtl/>
        </w:rPr>
      </w:pPr>
      <w:r w:rsidRPr="00863D31">
        <w:rPr>
          <w:rFonts w:hint="cs"/>
          <w:color w:val="000000"/>
          <w:szCs w:val="22"/>
          <w:rtl/>
        </w:rPr>
        <w:t>تحتوي هذه الوثيقة على تقرير هيئة الاختيار لتعيين المراجع الخارجي لحسابات الويبو، الذي يعطي لمحة عامة عن إجراء الاختيار الذي اتبعته الهيئة، وعلى توصية هيئة الاختيار لتعيين المراجع الخارجي الجديد لحسابات الويبو.</w:t>
      </w:r>
    </w:p>
    <w:p w14:paraId="400B173B" w14:textId="27A6BA0A" w:rsidR="006604FD" w:rsidRPr="00863D31" w:rsidRDefault="006604FD" w:rsidP="00863D31">
      <w:pPr>
        <w:pStyle w:val="ONUMFS"/>
        <w:bidi/>
        <w:ind w:left="5533"/>
        <w:rPr>
          <w:i/>
          <w:iCs/>
          <w:color w:val="000000"/>
          <w:szCs w:val="22"/>
          <w:rtl/>
        </w:rPr>
      </w:pPr>
      <w:r w:rsidRPr="00863D31">
        <w:rPr>
          <w:rFonts w:hint="cs"/>
          <w:i/>
          <w:iCs/>
          <w:color w:val="000000"/>
          <w:szCs w:val="22"/>
          <w:rtl/>
        </w:rPr>
        <w:t>إن الجمعية العامة للويبو مدعوة إلى الموافقة على توصية هيئة الاختيار بشأن تعيين المراجع الخارجي لحسابات الويبو، على النحو المحدد في الفقرة 16 من تقرير هيئة الاختيار.</w:t>
      </w:r>
    </w:p>
    <w:p w14:paraId="138E8D65" w14:textId="77777777" w:rsidR="006604FD" w:rsidRPr="00863D31" w:rsidRDefault="006604FD" w:rsidP="00863D31">
      <w:pPr>
        <w:pStyle w:val="Endofdocument-Annex"/>
        <w:bidi/>
        <w:rPr>
          <w:szCs w:val="22"/>
          <w:rtl/>
        </w:rPr>
      </w:pPr>
      <w:r w:rsidRPr="00863D31">
        <w:rPr>
          <w:rFonts w:hint="cs"/>
          <w:szCs w:val="22"/>
          <w:rtl/>
        </w:rPr>
        <w:t>[يلي ذلك تقرير هيئة الاختيار]</w:t>
      </w:r>
    </w:p>
    <w:p w14:paraId="3DCB199B" w14:textId="77777777" w:rsidR="00863D31" w:rsidRDefault="00863D31" w:rsidP="00863D31">
      <w:pPr>
        <w:bidi/>
        <w:spacing w:after="220"/>
        <w:rPr>
          <w:szCs w:val="22"/>
          <w:rtl/>
        </w:rPr>
        <w:sectPr w:rsidR="00863D31" w:rsidSect="00161553">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pPr>
    </w:p>
    <w:p w14:paraId="2A9A3E29" w14:textId="0B02FAC4" w:rsidR="00863D31" w:rsidRPr="00863D31" w:rsidRDefault="006604FD" w:rsidP="00161BE6">
      <w:pPr>
        <w:keepNext/>
        <w:autoSpaceDE w:val="0"/>
        <w:autoSpaceDN w:val="0"/>
        <w:bidi/>
        <w:adjustRightInd w:val="0"/>
        <w:spacing w:after="220"/>
        <w:jc w:val="center"/>
        <w:rPr>
          <w:rFonts w:eastAsia="Times New Roman"/>
          <w:b/>
          <w:bCs/>
          <w:color w:val="000000"/>
          <w:sz w:val="23"/>
          <w:szCs w:val="23"/>
          <w:rtl/>
        </w:rPr>
      </w:pPr>
      <w:r w:rsidRPr="00863D31">
        <w:rPr>
          <w:rFonts w:hint="cs"/>
          <w:b/>
          <w:bCs/>
          <w:color w:val="000000"/>
          <w:sz w:val="23"/>
          <w:szCs w:val="23"/>
          <w:rtl/>
        </w:rPr>
        <w:lastRenderedPageBreak/>
        <w:t>تقرير هيئة الاختيار لتعيين</w:t>
      </w:r>
      <w:r w:rsidR="00863D31">
        <w:rPr>
          <w:rFonts w:hint="cs"/>
          <w:b/>
          <w:bCs/>
          <w:color w:val="000000"/>
          <w:sz w:val="23"/>
          <w:szCs w:val="23"/>
          <w:rtl/>
        </w:rPr>
        <w:t xml:space="preserve"> </w:t>
      </w:r>
      <w:r w:rsidRPr="00863D31">
        <w:rPr>
          <w:rFonts w:hint="cs"/>
          <w:b/>
          <w:bCs/>
          <w:color w:val="000000"/>
          <w:sz w:val="23"/>
          <w:szCs w:val="23"/>
          <w:rtl/>
        </w:rPr>
        <w:t>المراجع الخارجي لحسابات الويبو</w:t>
      </w:r>
    </w:p>
    <w:p w14:paraId="5628830A" w14:textId="77777777" w:rsidR="00863D31" w:rsidRDefault="006604FD" w:rsidP="00161BE6">
      <w:pPr>
        <w:keepNext/>
        <w:autoSpaceDE w:val="0"/>
        <w:autoSpaceDN w:val="0"/>
        <w:bidi/>
        <w:adjustRightInd w:val="0"/>
        <w:spacing w:after="220"/>
        <w:rPr>
          <w:rFonts w:eastAsia="Times New Roman"/>
          <w:color w:val="000000"/>
          <w:szCs w:val="22"/>
          <w:u w:val="single"/>
          <w:rtl/>
        </w:rPr>
      </w:pPr>
      <w:r w:rsidRPr="00863D31">
        <w:rPr>
          <w:rFonts w:hint="cs"/>
          <w:color w:val="000000"/>
          <w:szCs w:val="22"/>
          <w:u w:val="single"/>
          <w:rtl/>
        </w:rPr>
        <w:t>معلومات أساسية</w:t>
      </w:r>
    </w:p>
    <w:p w14:paraId="22E02E15" w14:textId="77777777" w:rsidR="00863D31" w:rsidRPr="00863D31" w:rsidRDefault="006604FD" w:rsidP="00863D31">
      <w:pPr>
        <w:numPr>
          <w:ilvl w:val="0"/>
          <w:numId w:val="7"/>
        </w:numPr>
        <w:autoSpaceDE w:val="0"/>
        <w:autoSpaceDN w:val="0"/>
        <w:bidi/>
        <w:adjustRightInd w:val="0"/>
        <w:spacing w:after="220"/>
        <w:ind w:left="0" w:right="-95" w:firstLine="0"/>
        <w:rPr>
          <w:rFonts w:eastAsia="Times New Roman"/>
          <w:spacing w:val="-2"/>
          <w:szCs w:val="22"/>
          <w:rtl/>
        </w:rPr>
      </w:pPr>
      <w:r w:rsidRPr="00863D31">
        <w:rPr>
          <w:rFonts w:hint="cs"/>
          <w:spacing w:val="-2"/>
          <w:szCs w:val="22"/>
          <w:rtl/>
        </w:rPr>
        <w:t>ستنتهي ولاية المراجع الخارجي الحالي لحسابات الويبو - وهو المراقب المالي والمدقق العام للمملكة المتحدة - في 31 ديسمبر 2023.</w:t>
      </w:r>
      <w:r w:rsidR="00863D31" w:rsidRPr="00863D31">
        <w:rPr>
          <w:rFonts w:hint="cs"/>
          <w:spacing w:val="-2"/>
          <w:szCs w:val="22"/>
          <w:rtl/>
        </w:rPr>
        <w:t xml:space="preserve"> </w:t>
      </w:r>
      <w:r w:rsidRPr="00863D31">
        <w:rPr>
          <w:rFonts w:hint="cs"/>
          <w:spacing w:val="-2"/>
          <w:szCs w:val="22"/>
          <w:rtl/>
        </w:rPr>
        <w:t>وطبقاً للمادة 3.6 من نظام الويبو المالي ولائحته، يُعيَّن المراجع الخارجي لحسابات الويبو لفترة ست سنوات غير قابلة للتجديد تتابعاً.</w:t>
      </w:r>
      <w:r w:rsidR="00863D31" w:rsidRPr="00863D31">
        <w:rPr>
          <w:rFonts w:hint="cs"/>
          <w:spacing w:val="-2"/>
          <w:szCs w:val="22"/>
          <w:rtl/>
        </w:rPr>
        <w:t xml:space="preserve"> </w:t>
      </w:r>
      <w:r w:rsidRPr="00863D31">
        <w:rPr>
          <w:rFonts w:hint="cs"/>
          <w:spacing w:val="-2"/>
          <w:szCs w:val="22"/>
          <w:rtl/>
        </w:rPr>
        <w:t xml:space="preserve">ونتيجةً لذلك، توجّب بدء إجراء اختيار من أجل تعيين مراجع خارجي جديد للحسابات لست سنوات أخرى (تغطي الفترات المالية المشمولة بالفترة 2024-2029)، وفقاً لإجراء الاختيار الذي أقرته الجمعية العامة في 1 أكتوبر 2009 (الوثيقة </w:t>
      </w:r>
      <w:r w:rsidRPr="00863D31">
        <w:rPr>
          <w:spacing w:val="-2"/>
          <w:szCs w:val="22"/>
        </w:rPr>
        <w:t>WO/GA/38/20</w:t>
      </w:r>
      <w:r w:rsidRPr="00863D31">
        <w:rPr>
          <w:rFonts w:hint="cs"/>
          <w:spacing w:val="-2"/>
          <w:szCs w:val="22"/>
          <w:rtl/>
        </w:rPr>
        <w:t>).</w:t>
      </w:r>
    </w:p>
    <w:p w14:paraId="241FC78D" w14:textId="6FBF8F0F" w:rsidR="00863D31" w:rsidRDefault="006604FD" w:rsidP="00161BE6">
      <w:pPr>
        <w:keepNext/>
        <w:autoSpaceDE w:val="0"/>
        <w:autoSpaceDN w:val="0"/>
        <w:bidi/>
        <w:adjustRightInd w:val="0"/>
        <w:spacing w:after="220"/>
        <w:rPr>
          <w:rFonts w:eastAsia="Times New Roman"/>
          <w:color w:val="000000"/>
          <w:szCs w:val="22"/>
          <w:u w:val="single"/>
          <w:rtl/>
        </w:rPr>
      </w:pPr>
      <w:r w:rsidRPr="00863D31">
        <w:rPr>
          <w:rFonts w:hint="cs"/>
          <w:color w:val="000000"/>
          <w:szCs w:val="22"/>
          <w:u w:val="single"/>
          <w:rtl/>
        </w:rPr>
        <w:t>دعوة الدول الأعضاء في الويبو إلى اقتراح مرشح</w:t>
      </w:r>
    </w:p>
    <w:p w14:paraId="04192169" w14:textId="77777777" w:rsidR="00863D31" w:rsidRDefault="006604FD" w:rsidP="00863D31">
      <w:pPr>
        <w:autoSpaceDE w:val="0"/>
        <w:autoSpaceDN w:val="0"/>
        <w:bidi/>
        <w:adjustRightInd w:val="0"/>
        <w:spacing w:after="220"/>
        <w:ind w:right="265"/>
        <w:rPr>
          <w:rFonts w:eastAsia="Times New Roman"/>
          <w:color w:val="000000"/>
          <w:szCs w:val="22"/>
          <w:rtl/>
        </w:rPr>
      </w:pPr>
      <w:r w:rsidRPr="00863D31">
        <w:rPr>
          <w:rFonts w:hint="cs"/>
          <w:color w:val="000000"/>
          <w:szCs w:val="22"/>
          <w:rtl/>
        </w:rPr>
        <w:t>2.</w:t>
      </w:r>
      <w:r w:rsidRPr="00863D31">
        <w:rPr>
          <w:rFonts w:hint="cs"/>
          <w:color w:val="000000"/>
          <w:szCs w:val="22"/>
          <w:rtl/>
        </w:rPr>
        <w:tab/>
        <w:t>في 10 فبراير 2022، دعا المدير العام للويبو الدول الأعضاء في الويبو إلى اقتراح مرشح ليُعيَّن بصفة مراجع خارجي لحسابات الويبو للفترات المالية المشمولة بالفترة 2024-2029.</w:t>
      </w:r>
      <w:r w:rsidR="00863D31">
        <w:rPr>
          <w:rFonts w:hint="cs"/>
          <w:color w:val="000000"/>
          <w:szCs w:val="22"/>
          <w:rtl/>
        </w:rPr>
        <w:t xml:space="preserve"> </w:t>
      </w:r>
      <w:r w:rsidRPr="00863D31">
        <w:rPr>
          <w:rFonts w:hint="cs"/>
          <w:color w:val="000000"/>
          <w:szCs w:val="22"/>
          <w:rtl/>
        </w:rPr>
        <w:t>وطبقاً للمادة 2.6 من النظام المالي، ينبغي للمرشَّح المقترَح أن يكون المراجع العام للحسابات (أو المسؤول الذي يحمل اللقب المعادل لذلك) في الدولة العضو المعنية.</w:t>
      </w:r>
    </w:p>
    <w:p w14:paraId="03A62389" w14:textId="0D54AA62" w:rsidR="00863D31" w:rsidRDefault="006604FD" w:rsidP="00161BE6">
      <w:pPr>
        <w:keepNext/>
        <w:autoSpaceDE w:val="0"/>
        <w:autoSpaceDN w:val="0"/>
        <w:bidi/>
        <w:adjustRightInd w:val="0"/>
        <w:spacing w:after="220"/>
        <w:rPr>
          <w:rFonts w:eastAsia="Times New Roman"/>
          <w:color w:val="000000"/>
          <w:szCs w:val="22"/>
          <w:u w:val="single"/>
          <w:rtl/>
        </w:rPr>
      </w:pPr>
      <w:r w:rsidRPr="00863D31">
        <w:rPr>
          <w:rFonts w:hint="cs"/>
          <w:color w:val="000000"/>
          <w:szCs w:val="22"/>
          <w:u w:val="single"/>
          <w:rtl/>
        </w:rPr>
        <w:t>إنشاء هيئة الاختيار وعضويتها</w:t>
      </w:r>
    </w:p>
    <w:p w14:paraId="04EE86B0" w14:textId="77777777" w:rsidR="00863D31" w:rsidRPr="00863D31" w:rsidRDefault="006604FD" w:rsidP="00863D31">
      <w:pPr>
        <w:pStyle w:val="ListParagraph"/>
        <w:numPr>
          <w:ilvl w:val="0"/>
          <w:numId w:val="8"/>
        </w:numPr>
        <w:autoSpaceDE w:val="0"/>
        <w:autoSpaceDN w:val="0"/>
        <w:bidi/>
        <w:adjustRightInd w:val="0"/>
        <w:spacing w:after="220"/>
        <w:ind w:left="0" w:right="175" w:firstLine="0"/>
        <w:contextualSpacing w:val="0"/>
        <w:rPr>
          <w:rFonts w:eastAsia="Times New Roman"/>
          <w:color w:val="000000"/>
          <w:spacing w:val="-2"/>
          <w:szCs w:val="22"/>
          <w:rtl/>
        </w:rPr>
      </w:pPr>
      <w:r w:rsidRPr="00863D31">
        <w:rPr>
          <w:rFonts w:hint="cs"/>
          <w:color w:val="000000"/>
          <w:spacing w:val="-2"/>
          <w:szCs w:val="22"/>
          <w:rtl/>
        </w:rPr>
        <w:t>في 14 أبريل 2022، وجَّه المدير العام دعوة للعمل بصفة عضو في هيئة الاختيار لتعيين المراجع الخارجي لحسابات الويبو إلى الدول الأعضاء في الويبو التي كانت تعمل آنذاك بصفة منسق لكل مجموعة من مجموعات البلدان السبع للدول الأعضاء في الويبو.</w:t>
      </w:r>
    </w:p>
    <w:p w14:paraId="3589E5DF" w14:textId="77777777" w:rsidR="00863D31" w:rsidRDefault="006604FD" w:rsidP="00863D31">
      <w:pPr>
        <w:numPr>
          <w:ilvl w:val="0"/>
          <w:numId w:val="8"/>
        </w:numPr>
        <w:autoSpaceDE w:val="0"/>
        <w:autoSpaceDN w:val="0"/>
        <w:bidi/>
        <w:adjustRightInd w:val="0"/>
        <w:spacing w:after="220"/>
        <w:ind w:left="0" w:right="175" w:firstLine="0"/>
        <w:rPr>
          <w:rFonts w:eastAsia="Times New Roman"/>
          <w:color w:val="000000"/>
          <w:szCs w:val="22"/>
          <w:rtl/>
        </w:rPr>
      </w:pPr>
      <w:r w:rsidRPr="00863D31">
        <w:rPr>
          <w:rFonts w:hint="cs"/>
          <w:color w:val="000000"/>
          <w:szCs w:val="22"/>
          <w:rtl/>
        </w:rPr>
        <w:t>وفيما يتعلق بمجموعة بلدان آسيا الوسطى والقوقاز وأوروبا الشرقية، أبلغ منسقها آنذاك - وهو جمهورية طاجيكستان - أمانة الويبو بأنه غير قادر على أداء هذا الدور وأن المجموعة قد وافقت على ترشيح بلد آخر من المجموعة نفسها للعمل في هيئة الاختيار، وهو الاتحاد الروسي.</w:t>
      </w:r>
    </w:p>
    <w:p w14:paraId="0C6CB23B" w14:textId="77777777" w:rsidR="00863D31" w:rsidRDefault="006604FD" w:rsidP="00863D31">
      <w:pPr>
        <w:keepNext/>
        <w:numPr>
          <w:ilvl w:val="0"/>
          <w:numId w:val="8"/>
        </w:numPr>
        <w:autoSpaceDE w:val="0"/>
        <w:autoSpaceDN w:val="0"/>
        <w:bidi/>
        <w:adjustRightInd w:val="0"/>
        <w:spacing w:after="220"/>
        <w:ind w:left="0" w:firstLine="0"/>
        <w:rPr>
          <w:rFonts w:eastAsia="Times New Roman"/>
          <w:color w:val="000000"/>
          <w:szCs w:val="22"/>
          <w:rtl/>
        </w:rPr>
      </w:pPr>
      <w:r w:rsidRPr="00863D31">
        <w:rPr>
          <w:rFonts w:hint="cs"/>
          <w:color w:val="000000"/>
          <w:szCs w:val="22"/>
          <w:rtl/>
        </w:rPr>
        <w:t>ونتيجةً لذلك، كانت الدول السبع الأعضاء في الويبو التي عملت بصفة عضو في هيئة الاختيار هي الدول التالية:</w:t>
      </w:r>
    </w:p>
    <w:p w14:paraId="75180B1B" w14:textId="77777777" w:rsidR="00863D31" w:rsidRDefault="006604FD" w:rsidP="00863D31">
      <w:pPr>
        <w:numPr>
          <w:ilvl w:val="0"/>
          <w:numId w:val="9"/>
        </w:numPr>
        <w:bidi/>
        <w:spacing w:after="220"/>
        <w:ind w:left="1134" w:hanging="567"/>
        <w:rPr>
          <w:rFonts w:eastAsia="Times New Roman"/>
          <w:szCs w:val="22"/>
          <w:rtl/>
        </w:rPr>
      </w:pPr>
      <w:r w:rsidRPr="00863D31">
        <w:rPr>
          <w:rFonts w:hint="cs"/>
          <w:szCs w:val="22"/>
          <w:rtl/>
        </w:rPr>
        <w:t>الجزائر، منسقة المجموعة الأفريقية، ويمثلها السيد محمد بكير؛</w:t>
      </w:r>
    </w:p>
    <w:p w14:paraId="5968AD7A" w14:textId="77777777" w:rsidR="00863D31" w:rsidRPr="00863D31" w:rsidRDefault="006604FD" w:rsidP="00863D31">
      <w:pPr>
        <w:numPr>
          <w:ilvl w:val="0"/>
          <w:numId w:val="9"/>
        </w:numPr>
        <w:bidi/>
        <w:spacing w:after="220"/>
        <w:ind w:left="1134" w:hanging="567"/>
        <w:rPr>
          <w:rFonts w:eastAsia="Times New Roman"/>
          <w:spacing w:val="-2"/>
          <w:szCs w:val="22"/>
          <w:rtl/>
        </w:rPr>
      </w:pPr>
      <w:r w:rsidRPr="00863D31">
        <w:rPr>
          <w:rFonts w:hint="cs"/>
          <w:spacing w:val="-2"/>
          <w:szCs w:val="22"/>
          <w:rtl/>
        </w:rPr>
        <w:t>الجمهورية الدومينيكية، منسقة مجموعة بلدان أمريكا اللاتينية والكاريبي، ويمثلها السيد سيزار هيريرا (حتى ديسمبر 2022) والسيدة نيكول جاكوبو (اعتباراً من يناير 2023)؛</w:t>
      </w:r>
    </w:p>
    <w:p w14:paraId="26B55343" w14:textId="77777777" w:rsidR="00863D31" w:rsidRDefault="006604FD" w:rsidP="00863D31">
      <w:pPr>
        <w:numPr>
          <w:ilvl w:val="0"/>
          <w:numId w:val="9"/>
        </w:numPr>
        <w:bidi/>
        <w:spacing w:after="220"/>
        <w:ind w:left="1134" w:hanging="567"/>
        <w:rPr>
          <w:rFonts w:eastAsia="Times New Roman"/>
          <w:szCs w:val="22"/>
          <w:rtl/>
        </w:rPr>
      </w:pPr>
      <w:r w:rsidRPr="00863D31">
        <w:rPr>
          <w:rFonts w:hint="cs"/>
          <w:szCs w:val="22"/>
          <w:rtl/>
        </w:rPr>
        <w:t>ألمانيا، منسقة المجموعة باء، ويمثلها السيد يان تيشرت؛</w:t>
      </w:r>
    </w:p>
    <w:p w14:paraId="034A0A48" w14:textId="77777777" w:rsidR="00863D31" w:rsidRDefault="006604FD" w:rsidP="00863D31">
      <w:pPr>
        <w:numPr>
          <w:ilvl w:val="0"/>
          <w:numId w:val="9"/>
        </w:numPr>
        <w:bidi/>
        <w:spacing w:after="220"/>
        <w:ind w:left="1134" w:hanging="567"/>
        <w:rPr>
          <w:rFonts w:eastAsia="Times New Roman"/>
          <w:szCs w:val="22"/>
          <w:rtl/>
        </w:rPr>
      </w:pPr>
      <w:r w:rsidRPr="00863D31">
        <w:rPr>
          <w:rFonts w:hint="cs"/>
          <w:szCs w:val="22"/>
          <w:rtl/>
        </w:rPr>
        <w:t>الهند، منسقة مجموعة بلدان آسيا والمحيط الهادئ، وتمثلها السيدة غاريما بول؛</w:t>
      </w:r>
    </w:p>
    <w:p w14:paraId="234F4092" w14:textId="77777777" w:rsidR="00863D31" w:rsidRDefault="006604FD" w:rsidP="00863D31">
      <w:pPr>
        <w:numPr>
          <w:ilvl w:val="0"/>
          <w:numId w:val="9"/>
        </w:numPr>
        <w:bidi/>
        <w:spacing w:after="220"/>
        <w:ind w:left="1134" w:hanging="567"/>
        <w:rPr>
          <w:rFonts w:eastAsia="Times New Roman"/>
          <w:szCs w:val="22"/>
          <w:rtl/>
        </w:rPr>
      </w:pPr>
      <w:r w:rsidRPr="00863D31">
        <w:rPr>
          <w:rFonts w:hint="cs"/>
          <w:szCs w:val="22"/>
          <w:rtl/>
        </w:rPr>
        <w:t>جمهورية الصين الشعبية، ويمثلها السيد شيانغ هي؛</w:t>
      </w:r>
    </w:p>
    <w:p w14:paraId="1899AA28" w14:textId="77777777" w:rsidR="00863D31" w:rsidRDefault="006604FD" w:rsidP="00863D31">
      <w:pPr>
        <w:numPr>
          <w:ilvl w:val="0"/>
          <w:numId w:val="9"/>
        </w:numPr>
        <w:bidi/>
        <w:spacing w:after="220"/>
        <w:ind w:left="1134" w:hanging="567"/>
        <w:rPr>
          <w:rFonts w:eastAsia="Times New Roman"/>
          <w:szCs w:val="22"/>
          <w:rtl/>
        </w:rPr>
      </w:pPr>
      <w:r w:rsidRPr="00863D31">
        <w:rPr>
          <w:rFonts w:hint="cs"/>
          <w:szCs w:val="22"/>
          <w:rtl/>
        </w:rPr>
        <w:t>الاتحاد الروسي، مجموعة بلدان آسيا الوسطى والقوقاز وأوروبا الشرقية، ويمثله السيد إيفان تاروتين؛</w:t>
      </w:r>
    </w:p>
    <w:p w14:paraId="4C004AE8" w14:textId="79244B77" w:rsidR="00863D31" w:rsidRPr="00863D31" w:rsidRDefault="006604FD" w:rsidP="00863D31">
      <w:pPr>
        <w:numPr>
          <w:ilvl w:val="0"/>
          <w:numId w:val="9"/>
        </w:numPr>
        <w:bidi/>
        <w:spacing w:after="220"/>
        <w:ind w:left="1134" w:hanging="567"/>
        <w:rPr>
          <w:rFonts w:eastAsia="Times New Roman"/>
          <w:spacing w:val="2"/>
          <w:szCs w:val="22"/>
        </w:rPr>
      </w:pPr>
      <w:r w:rsidRPr="00863D31">
        <w:rPr>
          <w:rFonts w:hint="cs"/>
          <w:spacing w:val="2"/>
          <w:szCs w:val="22"/>
          <w:rtl/>
        </w:rPr>
        <w:t>الجمهورية السلوفاكية، منسقة مجموعة بلدان أوروبا الوسطى والبلطيق، ويمثلها السيد جاكوب سلوفاك (حتى</w:t>
      </w:r>
      <w:r w:rsidR="00863D31">
        <w:rPr>
          <w:rFonts w:hint="eastAsia"/>
          <w:spacing w:val="2"/>
          <w:szCs w:val="22"/>
          <w:rtl/>
        </w:rPr>
        <w:t> </w:t>
      </w:r>
      <w:r w:rsidRPr="00863D31">
        <w:rPr>
          <w:rFonts w:hint="cs"/>
          <w:spacing w:val="2"/>
          <w:szCs w:val="22"/>
          <w:rtl/>
        </w:rPr>
        <w:t>ديسمبر 2022) والسيد يان غالبافي (اعتباراً من يناير 2023).</w:t>
      </w:r>
    </w:p>
    <w:p w14:paraId="51C532E1" w14:textId="77777777" w:rsidR="00863D31" w:rsidRPr="00863D31" w:rsidRDefault="006604FD" w:rsidP="00863D31">
      <w:pPr>
        <w:numPr>
          <w:ilvl w:val="0"/>
          <w:numId w:val="8"/>
        </w:numPr>
        <w:autoSpaceDE w:val="0"/>
        <w:autoSpaceDN w:val="0"/>
        <w:bidi/>
        <w:adjustRightInd w:val="0"/>
        <w:spacing w:after="220"/>
        <w:ind w:left="0" w:firstLine="0"/>
        <w:rPr>
          <w:rFonts w:eastAsia="Times New Roman"/>
          <w:color w:val="000000"/>
          <w:spacing w:val="-4"/>
          <w:szCs w:val="22"/>
          <w:rtl/>
        </w:rPr>
      </w:pPr>
      <w:r w:rsidRPr="00863D31">
        <w:rPr>
          <w:rFonts w:hint="cs"/>
          <w:color w:val="000000"/>
          <w:spacing w:val="-4"/>
          <w:szCs w:val="22"/>
          <w:rtl/>
        </w:rPr>
        <w:t>وعيَّن المدير العام السيد دنيس كوهين، رئيس قسم العقود والشؤون القانونية العامة بمكتب المستشار القانوني، أميناً لهيئة الاختيار.</w:t>
      </w:r>
    </w:p>
    <w:p w14:paraId="106428F0" w14:textId="70B9A1A5" w:rsidR="006969C3" w:rsidRDefault="006604FD" w:rsidP="00863D31">
      <w:pPr>
        <w:numPr>
          <w:ilvl w:val="0"/>
          <w:numId w:val="8"/>
        </w:numPr>
        <w:tabs>
          <w:tab w:val="left" w:pos="450"/>
        </w:tabs>
        <w:autoSpaceDE w:val="0"/>
        <w:autoSpaceDN w:val="0"/>
        <w:bidi/>
        <w:adjustRightInd w:val="0"/>
        <w:spacing w:after="220"/>
        <w:ind w:left="0" w:firstLine="0"/>
        <w:rPr>
          <w:color w:val="000000"/>
          <w:szCs w:val="22"/>
          <w:rtl/>
        </w:rPr>
      </w:pPr>
      <w:r w:rsidRPr="00863D31">
        <w:rPr>
          <w:rFonts w:hint="cs"/>
          <w:color w:val="000000"/>
          <w:szCs w:val="22"/>
          <w:rtl/>
        </w:rPr>
        <w:t>واجتمعت هيئة الاختيار أول مرّة يوم 8 يوليو 2022.</w:t>
      </w:r>
      <w:r w:rsidR="00863D31">
        <w:rPr>
          <w:rFonts w:hint="cs"/>
          <w:color w:val="000000"/>
          <w:szCs w:val="22"/>
          <w:rtl/>
        </w:rPr>
        <w:t xml:space="preserve"> </w:t>
      </w:r>
      <w:r w:rsidRPr="00863D31">
        <w:rPr>
          <w:rFonts w:hint="cs"/>
          <w:color w:val="000000"/>
          <w:szCs w:val="22"/>
          <w:rtl/>
        </w:rPr>
        <w:t>وفي ذلك الاجتماع الأول، اعتمدت الهيئة نظامها الداخلي وانتخبت السيد جاكوب سلوفاك رئيساً للهيئة والسيد محمد بكير نائباً لرئيس الهيئة.</w:t>
      </w:r>
      <w:r w:rsidR="00863D31">
        <w:rPr>
          <w:rFonts w:hint="cs"/>
          <w:color w:val="000000"/>
          <w:szCs w:val="22"/>
          <w:rtl/>
        </w:rPr>
        <w:t xml:space="preserve"> </w:t>
      </w:r>
      <w:r w:rsidRPr="00863D31">
        <w:rPr>
          <w:rFonts w:hint="cs"/>
          <w:color w:val="000000"/>
          <w:szCs w:val="22"/>
          <w:rtl/>
        </w:rPr>
        <w:t>وبعد مغادرة السيد جاكوب سلوفاك البعثة الدائمة للجمهورية السلوفاكية في جنيف في نهاية عام 2022، شغل السيد محمد بكير، بصفته نائب رئيس الهيئة، منصب الرئيس بالإنابة لهيئة الاختيار اعتباراً من يناير 2023.</w:t>
      </w:r>
    </w:p>
    <w:p w14:paraId="061A8460" w14:textId="77777777" w:rsidR="006969C3" w:rsidRDefault="006969C3" w:rsidP="006969C3">
      <w:pPr>
        <w:bidi/>
        <w:rPr>
          <w:color w:val="000000"/>
          <w:szCs w:val="22"/>
          <w:rtl/>
        </w:rPr>
      </w:pPr>
      <w:r>
        <w:rPr>
          <w:color w:val="000000"/>
          <w:szCs w:val="22"/>
          <w:rtl/>
        </w:rPr>
        <w:br w:type="page"/>
      </w:r>
    </w:p>
    <w:p w14:paraId="2AD12FB5" w14:textId="53236846" w:rsidR="00863D31" w:rsidRDefault="006604FD" w:rsidP="00161BE6">
      <w:pPr>
        <w:keepNext/>
        <w:autoSpaceDE w:val="0"/>
        <w:autoSpaceDN w:val="0"/>
        <w:bidi/>
        <w:adjustRightInd w:val="0"/>
        <w:spacing w:after="220"/>
        <w:jc w:val="both"/>
        <w:rPr>
          <w:rFonts w:eastAsia="Times New Roman"/>
          <w:color w:val="000000"/>
          <w:szCs w:val="22"/>
          <w:u w:val="single"/>
          <w:rtl/>
        </w:rPr>
      </w:pPr>
      <w:r w:rsidRPr="00863D31">
        <w:rPr>
          <w:rFonts w:hint="cs"/>
          <w:color w:val="000000"/>
          <w:szCs w:val="22"/>
          <w:u w:val="single"/>
          <w:rtl/>
        </w:rPr>
        <w:lastRenderedPageBreak/>
        <w:t>مصفوفة التقييم وإجراء الاختيار</w:t>
      </w:r>
    </w:p>
    <w:p w14:paraId="021DA81C" w14:textId="77777777" w:rsidR="00863D31" w:rsidRDefault="006604FD" w:rsidP="00161BE6">
      <w:pPr>
        <w:keepNext/>
        <w:numPr>
          <w:ilvl w:val="0"/>
          <w:numId w:val="8"/>
        </w:numPr>
        <w:autoSpaceDE w:val="0"/>
        <w:autoSpaceDN w:val="0"/>
        <w:bidi/>
        <w:adjustRightInd w:val="0"/>
        <w:spacing w:after="220"/>
        <w:ind w:left="0" w:firstLine="0"/>
        <w:rPr>
          <w:rFonts w:eastAsia="Times New Roman"/>
          <w:color w:val="000000"/>
          <w:szCs w:val="22"/>
          <w:rtl/>
        </w:rPr>
      </w:pPr>
      <w:r w:rsidRPr="00863D31">
        <w:rPr>
          <w:rFonts w:hint="cs"/>
          <w:color w:val="000000"/>
          <w:szCs w:val="22"/>
          <w:rtl/>
        </w:rPr>
        <w:t>سعياً إلى تحديد المعايير التي ستقيَّم على أساسها اقتراحات المرشحين، استعرضت هيئة الاختيار مصفوفة التقييم التي أعدتها أمانة الويبو واللجنة الاستشارية المستقلة للرقابة، واتفقت على معايير الاختيار التالية:</w:t>
      </w:r>
    </w:p>
    <w:p w14:paraId="55E02A46" w14:textId="6525E8B4" w:rsidR="00863D31" w:rsidRDefault="006604FD" w:rsidP="00863D31">
      <w:pPr>
        <w:pStyle w:val="ListParagraph"/>
        <w:numPr>
          <w:ilvl w:val="0"/>
          <w:numId w:val="10"/>
        </w:numPr>
        <w:autoSpaceDE w:val="0"/>
        <w:autoSpaceDN w:val="0"/>
        <w:bidi/>
        <w:adjustRightInd w:val="0"/>
        <w:spacing w:after="220"/>
        <w:ind w:left="1134" w:hanging="567"/>
        <w:contextualSpacing w:val="0"/>
        <w:rPr>
          <w:rFonts w:eastAsia="Times New Roman"/>
          <w:color w:val="000000"/>
          <w:szCs w:val="22"/>
          <w:rtl/>
        </w:rPr>
      </w:pPr>
      <w:r w:rsidRPr="00863D31">
        <w:rPr>
          <w:rFonts w:hint="cs"/>
          <w:color w:val="000000"/>
          <w:szCs w:val="22"/>
          <w:u w:val="single"/>
          <w:rtl/>
        </w:rPr>
        <w:t>الاستقلال</w:t>
      </w:r>
      <w:r w:rsidRPr="00863D31">
        <w:rPr>
          <w:rFonts w:hint="cs"/>
          <w:color w:val="000000"/>
          <w:szCs w:val="22"/>
          <w:rtl/>
        </w:rPr>
        <w:t>:</w:t>
      </w:r>
      <w:r w:rsidR="00863D31">
        <w:rPr>
          <w:rFonts w:hint="cs"/>
          <w:color w:val="000000"/>
          <w:szCs w:val="22"/>
          <w:rtl/>
        </w:rPr>
        <w:t xml:space="preserve"> </w:t>
      </w:r>
      <w:r w:rsidRPr="00863D31">
        <w:rPr>
          <w:rFonts w:hint="cs"/>
          <w:color w:val="000000"/>
          <w:szCs w:val="22"/>
          <w:rtl/>
        </w:rPr>
        <w:t xml:space="preserve">الاستقلالية عن المؤسسات والهيئات الحكومية الأخرى؛ والنزاهة؛ والموضوعية في تأدية الواجبات وتحمّل المسؤوليات؛ والقدرة على تحديد نطاق </w:t>
      </w:r>
      <w:r w:rsidR="00161BE6">
        <w:rPr>
          <w:rFonts w:hint="cs"/>
          <w:color w:val="000000"/>
          <w:szCs w:val="22"/>
          <w:rtl/>
        </w:rPr>
        <w:t>مراجعة الحسابات</w:t>
      </w:r>
      <w:r w:rsidRPr="00863D31">
        <w:rPr>
          <w:rFonts w:hint="cs"/>
          <w:color w:val="000000"/>
          <w:szCs w:val="22"/>
          <w:rtl/>
        </w:rPr>
        <w:t xml:space="preserve"> ذاتياً.</w:t>
      </w:r>
    </w:p>
    <w:p w14:paraId="2EDA3712" w14:textId="63C49741" w:rsidR="00863D31" w:rsidRDefault="006604FD" w:rsidP="00863D31">
      <w:pPr>
        <w:pStyle w:val="ListParagraph"/>
        <w:numPr>
          <w:ilvl w:val="0"/>
          <w:numId w:val="10"/>
        </w:numPr>
        <w:autoSpaceDE w:val="0"/>
        <w:autoSpaceDN w:val="0"/>
        <w:bidi/>
        <w:adjustRightInd w:val="0"/>
        <w:spacing w:after="220"/>
        <w:ind w:left="1134" w:hanging="567"/>
        <w:contextualSpacing w:val="0"/>
        <w:rPr>
          <w:rFonts w:eastAsia="Times New Roman"/>
          <w:color w:val="000000"/>
          <w:szCs w:val="22"/>
          <w:rtl/>
        </w:rPr>
      </w:pPr>
      <w:r w:rsidRPr="00863D31">
        <w:rPr>
          <w:rFonts w:hint="cs"/>
          <w:color w:val="000000"/>
          <w:szCs w:val="22"/>
          <w:u w:val="single"/>
          <w:rtl/>
        </w:rPr>
        <w:t>المؤهلات وتدريب الموظفين</w:t>
      </w:r>
      <w:r w:rsidRPr="00863D31">
        <w:rPr>
          <w:rFonts w:hint="cs"/>
          <w:color w:val="000000"/>
          <w:szCs w:val="22"/>
          <w:rtl/>
        </w:rPr>
        <w:t>:</w:t>
      </w:r>
      <w:r w:rsidR="00863D31">
        <w:rPr>
          <w:rFonts w:hint="cs"/>
          <w:color w:val="000000"/>
          <w:szCs w:val="22"/>
          <w:rtl/>
        </w:rPr>
        <w:t xml:space="preserve"> </w:t>
      </w:r>
      <w:r w:rsidRPr="00863D31">
        <w:rPr>
          <w:rFonts w:hint="cs"/>
          <w:color w:val="000000"/>
          <w:szCs w:val="22"/>
          <w:rtl/>
        </w:rPr>
        <w:t xml:space="preserve">الالتزام بمعايير </w:t>
      </w:r>
      <w:r w:rsidR="00161BE6">
        <w:rPr>
          <w:rFonts w:hint="cs"/>
          <w:color w:val="000000"/>
          <w:szCs w:val="22"/>
          <w:rtl/>
        </w:rPr>
        <w:t>مراجعة الحسابات</w:t>
      </w:r>
      <w:r w:rsidRPr="00863D31">
        <w:rPr>
          <w:rFonts w:hint="cs"/>
          <w:color w:val="000000"/>
          <w:szCs w:val="22"/>
          <w:rtl/>
        </w:rPr>
        <w:t xml:space="preserve"> التي تلتزم بها لجنة مراجعي الحسابات الخارجيين لدى الأمم المتحدة والتقيّد بالقواعد الأخلاقية التي تحكم عملهم؛ والمؤهلات المهنية والمهارات وحجم القوة العاملة؛ وحجم الفريق المقترح واستمرارية أعضاء الفريق؛ والعضوية في هيئات التدقيق أو المحاسبة المعترف بها دولياً، مثل المنظمة الدولية للمؤسسات العليا لمراجعة الحسابات (</w:t>
      </w:r>
      <w:r w:rsidRPr="00863D31">
        <w:rPr>
          <w:color w:val="000000"/>
          <w:szCs w:val="22"/>
        </w:rPr>
        <w:t>INTOSAI</w:t>
      </w:r>
      <w:r w:rsidRPr="00863D31">
        <w:rPr>
          <w:rFonts w:hint="cs"/>
          <w:color w:val="000000"/>
          <w:szCs w:val="22"/>
          <w:rtl/>
        </w:rPr>
        <w:t>) والاتحاد الدولي لمراجعي الحسابات (</w:t>
      </w:r>
      <w:r w:rsidRPr="00863D31">
        <w:rPr>
          <w:color w:val="000000"/>
          <w:szCs w:val="22"/>
        </w:rPr>
        <w:t>IFAC</w:t>
      </w:r>
      <w:r w:rsidRPr="00863D31">
        <w:rPr>
          <w:rFonts w:hint="cs"/>
          <w:color w:val="000000"/>
          <w:szCs w:val="22"/>
          <w:rtl/>
        </w:rPr>
        <w:t>) وغيرهما؛ وإتقان اللغة الإنكليزية وحبذا لغة أخرى من اللغات الرسمية للأمم المتحدة؛ والإلمام بالمعايير المحاسبية الدولية للقطاع العام (</w:t>
      </w:r>
      <w:r w:rsidRPr="00863D31">
        <w:rPr>
          <w:color w:val="000000"/>
          <w:szCs w:val="22"/>
        </w:rPr>
        <w:t>IPSAS</w:t>
      </w:r>
      <w:r w:rsidR="00863D31">
        <w:rPr>
          <w:rFonts w:hint="cs"/>
          <w:color w:val="000000"/>
          <w:szCs w:val="22"/>
          <w:rtl/>
        </w:rPr>
        <w:t>)</w:t>
      </w:r>
      <w:r w:rsidRPr="00863D31">
        <w:rPr>
          <w:rFonts w:hint="cs"/>
          <w:color w:val="000000"/>
          <w:szCs w:val="22"/>
          <w:rtl/>
        </w:rPr>
        <w:t>؛ ووجود برنامج للتعليم المهني المستمر للموظفين.</w:t>
      </w:r>
    </w:p>
    <w:p w14:paraId="2AB8CE94" w14:textId="3A8923B6" w:rsidR="00863D31" w:rsidRPr="00161BE6" w:rsidRDefault="006604FD" w:rsidP="00863D31">
      <w:pPr>
        <w:pStyle w:val="ListParagraph"/>
        <w:numPr>
          <w:ilvl w:val="0"/>
          <w:numId w:val="10"/>
        </w:numPr>
        <w:autoSpaceDE w:val="0"/>
        <w:autoSpaceDN w:val="0"/>
        <w:bidi/>
        <w:adjustRightInd w:val="0"/>
        <w:spacing w:after="220"/>
        <w:ind w:left="1134" w:hanging="567"/>
        <w:contextualSpacing w:val="0"/>
        <w:rPr>
          <w:rFonts w:eastAsia="Times New Roman"/>
          <w:color w:val="000000"/>
          <w:spacing w:val="-3"/>
          <w:szCs w:val="22"/>
          <w:rtl/>
        </w:rPr>
      </w:pPr>
      <w:r w:rsidRPr="00161BE6">
        <w:rPr>
          <w:rFonts w:hint="cs"/>
          <w:color w:val="000000"/>
          <w:spacing w:val="-3"/>
          <w:szCs w:val="22"/>
          <w:u w:val="single"/>
          <w:rtl/>
        </w:rPr>
        <w:t>الخبرة والكفاءات</w:t>
      </w:r>
      <w:r w:rsidRPr="00161BE6">
        <w:rPr>
          <w:rFonts w:hint="cs"/>
          <w:color w:val="000000"/>
          <w:spacing w:val="-3"/>
          <w:szCs w:val="22"/>
          <w:rtl/>
        </w:rPr>
        <w:t>:</w:t>
      </w:r>
      <w:r w:rsidR="00863D31" w:rsidRPr="00161BE6">
        <w:rPr>
          <w:rFonts w:hint="cs"/>
          <w:color w:val="000000"/>
          <w:spacing w:val="-3"/>
          <w:szCs w:val="22"/>
          <w:rtl/>
        </w:rPr>
        <w:t xml:space="preserve"> </w:t>
      </w:r>
      <w:r w:rsidRPr="00161BE6">
        <w:rPr>
          <w:rFonts w:hint="cs"/>
          <w:color w:val="000000"/>
          <w:spacing w:val="-3"/>
          <w:szCs w:val="22"/>
          <w:rtl/>
        </w:rPr>
        <w:t xml:space="preserve">الخبرة في </w:t>
      </w:r>
      <w:r w:rsidR="00161BE6" w:rsidRPr="00161BE6">
        <w:rPr>
          <w:rFonts w:hint="cs"/>
          <w:color w:val="000000"/>
          <w:spacing w:val="-3"/>
          <w:szCs w:val="22"/>
          <w:rtl/>
        </w:rPr>
        <w:t>مراجعة</w:t>
      </w:r>
      <w:r w:rsidRPr="00161BE6">
        <w:rPr>
          <w:rFonts w:hint="cs"/>
          <w:color w:val="000000"/>
          <w:spacing w:val="-3"/>
          <w:szCs w:val="22"/>
          <w:rtl/>
        </w:rPr>
        <w:t xml:space="preserve"> حسابات منظمات الأمم المتحدة أو غيرها من المنظمات الحكومية أو المنظمات غير الحكومية الوطنية أو الدولية؛ والخبرة في عمليات </w:t>
      </w:r>
      <w:r w:rsidR="00161BE6" w:rsidRPr="00161BE6">
        <w:rPr>
          <w:rFonts w:hint="cs"/>
          <w:color w:val="000000"/>
          <w:spacing w:val="-3"/>
          <w:szCs w:val="22"/>
          <w:rtl/>
        </w:rPr>
        <w:t>مراجعة الحسابات</w:t>
      </w:r>
      <w:r w:rsidRPr="00161BE6">
        <w:rPr>
          <w:rFonts w:hint="cs"/>
          <w:color w:val="000000"/>
          <w:spacing w:val="-3"/>
          <w:szCs w:val="22"/>
          <w:rtl/>
        </w:rPr>
        <w:t xml:space="preserve"> وفقاً للمعايير الدولية للإبلاغ المالي (</w:t>
      </w:r>
      <w:r w:rsidRPr="00161BE6">
        <w:rPr>
          <w:color w:val="000000"/>
          <w:spacing w:val="-3"/>
          <w:szCs w:val="22"/>
        </w:rPr>
        <w:t>IFRS</w:t>
      </w:r>
      <w:r w:rsidRPr="00161BE6">
        <w:rPr>
          <w:rFonts w:hint="cs"/>
          <w:color w:val="000000"/>
          <w:spacing w:val="-3"/>
          <w:szCs w:val="22"/>
          <w:rtl/>
        </w:rPr>
        <w:t>)/المعايير المحاسبية الدولية للقطاع العام (</w:t>
      </w:r>
      <w:r w:rsidRPr="00161BE6">
        <w:rPr>
          <w:color w:val="000000"/>
          <w:spacing w:val="-3"/>
          <w:szCs w:val="22"/>
        </w:rPr>
        <w:t>IPSAS</w:t>
      </w:r>
      <w:r w:rsidR="00863D31" w:rsidRPr="00161BE6">
        <w:rPr>
          <w:rFonts w:hint="cs"/>
          <w:color w:val="000000"/>
          <w:spacing w:val="-3"/>
          <w:szCs w:val="22"/>
          <w:rtl/>
        </w:rPr>
        <w:t>)</w:t>
      </w:r>
      <w:r w:rsidRPr="00161BE6">
        <w:rPr>
          <w:rFonts w:hint="cs"/>
          <w:color w:val="000000"/>
          <w:spacing w:val="-3"/>
          <w:szCs w:val="22"/>
          <w:rtl/>
        </w:rPr>
        <w:t>؛ والخبرة في تدقيق نظم التخطيط للموارد المؤسسية (</w:t>
      </w:r>
      <w:r w:rsidRPr="00161BE6">
        <w:rPr>
          <w:color w:val="000000"/>
          <w:spacing w:val="-3"/>
          <w:szCs w:val="22"/>
        </w:rPr>
        <w:t>ERP</w:t>
      </w:r>
      <w:r w:rsidRPr="00161BE6">
        <w:rPr>
          <w:rFonts w:hint="cs"/>
          <w:color w:val="000000"/>
          <w:spacing w:val="-3"/>
          <w:szCs w:val="22"/>
          <w:rtl/>
        </w:rPr>
        <w:t>).</w:t>
      </w:r>
    </w:p>
    <w:p w14:paraId="5268AAE9" w14:textId="249A9F89" w:rsidR="00863D31" w:rsidRDefault="006604FD" w:rsidP="00863D31">
      <w:pPr>
        <w:pStyle w:val="ListParagraph"/>
        <w:numPr>
          <w:ilvl w:val="0"/>
          <w:numId w:val="10"/>
        </w:numPr>
        <w:autoSpaceDE w:val="0"/>
        <w:autoSpaceDN w:val="0"/>
        <w:bidi/>
        <w:adjustRightInd w:val="0"/>
        <w:spacing w:after="220"/>
        <w:ind w:left="1134" w:hanging="567"/>
        <w:contextualSpacing w:val="0"/>
        <w:rPr>
          <w:rFonts w:eastAsia="Times New Roman"/>
          <w:color w:val="000000"/>
          <w:szCs w:val="22"/>
          <w:rtl/>
        </w:rPr>
      </w:pPr>
      <w:r w:rsidRPr="00863D31">
        <w:rPr>
          <w:rFonts w:hint="cs"/>
          <w:color w:val="000000"/>
          <w:szCs w:val="22"/>
          <w:u w:val="single"/>
          <w:rtl/>
        </w:rPr>
        <w:t xml:space="preserve">منهج </w:t>
      </w:r>
      <w:r w:rsidR="00161BE6">
        <w:rPr>
          <w:rFonts w:hint="cs"/>
          <w:color w:val="000000"/>
          <w:szCs w:val="22"/>
          <w:u w:val="single"/>
          <w:rtl/>
        </w:rPr>
        <w:t>مراجعة الحسابات</w:t>
      </w:r>
      <w:r w:rsidRPr="00863D31">
        <w:rPr>
          <w:rFonts w:hint="cs"/>
          <w:color w:val="000000"/>
          <w:szCs w:val="22"/>
          <w:u w:val="single"/>
          <w:rtl/>
        </w:rPr>
        <w:t xml:space="preserve"> واستراتيجيته</w:t>
      </w:r>
      <w:r w:rsidRPr="00863D31">
        <w:rPr>
          <w:rFonts w:hint="cs"/>
          <w:color w:val="000000"/>
          <w:szCs w:val="22"/>
          <w:rtl/>
        </w:rPr>
        <w:t>:</w:t>
      </w:r>
      <w:r w:rsidR="00863D31">
        <w:rPr>
          <w:rFonts w:hint="cs"/>
          <w:color w:val="000000"/>
          <w:szCs w:val="22"/>
          <w:rtl/>
        </w:rPr>
        <w:t xml:space="preserve"> </w:t>
      </w:r>
      <w:r w:rsidRPr="00863D31">
        <w:rPr>
          <w:rFonts w:hint="cs"/>
          <w:color w:val="000000"/>
          <w:szCs w:val="22"/>
          <w:rtl/>
        </w:rPr>
        <w:t xml:space="preserve">وضع خطط عمل شاملة لضمان تغطية </w:t>
      </w:r>
      <w:r w:rsidR="00161BE6">
        <w:rPr>
          <w:rFonts w:hint="cs"/>
          <w:color w:val="000000"/>
          <w:szCs w:val="22"/>
          <w:rtl/>
        </w:rPr>
        <w:t>عملية مراجعة الحسابات</w:t>
      </w:r>
      <w:r w:rsidRPr="00863D31">
        <w:rPr>
          <w:rFonts w:hint="cs"/>
          <w:color w:val="000000"/>
          <w:szCs w:val="22"/>
          <w:rtl/>
        </w:rPr>
        <w:t xml:space="preserve"> لكل موارد الويبو</w:t>
      </w:r>
      <w:r w:rsidR="00161BE6">
        <w:rPr>
          <w:rFonts w:hint="cs"/>
          <w:color w:val="000000"/>
          <w:szCs w:val="22"/>
          <w:rtl/>
        </w:rPr>
        <w:t xml:space="preserve"> تغطيةً كافيةً</w:t>
      </w:r>
      <w:r w:rsidRPr="00863D31">
        <w:rPr>
          <w:rFonts w:hint="cs"/>
          <w:color w:val="000000"/>
          <w:szCs w:val="22"/>
          <w:rtl/>
        </w:rPr>
        <w:t>؛ وإجراء عمليات تدقيق للأداء المالي والالتزام بالقواعد إضافةً إلى التدقيق الاقتصادي وتدقيق مستوى الكفاءة والمردودية (الأداء)؛ والتعاون مع شعبة الرقابة الداخلية للويبو من أجل استخدام موارد التدقيق المحدودة على أفضل وجه؛ والتواصل مع الإدارة والدول الأعضاء واللجنة الاستشارية المستقلة للرقابة بشأن مجالات التدقيق الحرجة.</w:t>
      </w:r>
    </w:p>
    <w:p w14:paraId="61020312" w14:textId="52A8FBA8" w:rsidR="00863D31" w:rsidRDefault="006604FD" w:rsidP="00863D31">
      <w:pPr>
        <w:pStyle w:val="ListParagraph"/>
        <w:numPr>
          <w:ilvl w:val="0"/>
          <w:numId w:val="10"/>
        </w:numPr>
        <w:autoSpaceDE w:val="0"/>
        <w:autoSpaceDN w:val="0"/>
        <w:bidi/>
        <w:adjustRightInd w:val="0"/>
        <w:spacing w:after="220"/>
        <w:ind w:left="1134" w:hanging="567"/>
        <w:contextualSpacing w:val="0"/>
        <w:rPr>
          <w:rFonts w:eastAsia="Times New Roman"/>
          <w:color w:val="000000"/>
          <w:szCs w:val="22"/>
          <w:rtl/>
        </w:rPr>
      </w:pPr>
      <w:r w:rsidRPr="00863D31">
        <w:rPr>
          <w:rFonts w:hint="cs"/>
          <w:color w:val="000000"/>
          <w:szCs w:val="22"/>
          <w:u w:val="single"/>
          <w:rtl/>
        </w:rPr>
        <w:t xml:space="preserve">هيكل/توقيت تقارير </w:t>
      </w:r>
      <w:r w:rsidR="00161BE6">
        <w:rPr>
          <w:rFonts w:hint="cs"/>
          <w:color w:val="000000"/>
          <w:szCs w:val="22"/>
          <w:u w:val="single"/>
          <w:rtl/>
        </w:rPr>
        <w:t>مراجعة الحسابات</w:t>
      </w:r>
      <w:r w:rsidRPr="00863D31">
        <w:rPr>
          <w:rFonts w:hint="cs"/>
          <w:color w:val="000000"/>
          <w:szCs w:val="22"/>
          <w:u w:val="single"/>
          <w:rtl/>
        </w:rPr>
        <w:t xml:space="preserve"> المقترحة</w:t>
      </w:r>
      <w:r w:rsidRPr="00863D31">
        <w:rPr>
          <w:rFonts w:hint="cs"/>
          <w:color w:val="000000"/>
          <w:szCs w:val="22"/>
          <w:rtl/>
        </w:rPr>
        <w:t>:</w:t>
      </w:r>
      <w:r w:rsidR="00863D31">
        <w:rPr>
          <w:rFonts w:hint="cs"/>
          <w:color w:val="000000"/>
          <w:szCs w:val="22"/>
          <w:rtl/>
        </w:rPr>
        <w:t xml:space="preserve"> </w:t>
      </w:r>
      <w:r w:rsidRPr="00863D31">
        <w:rPr>
          <w:rFonts w:hint="cs"/>
          <w:color w:val="000000"/>
          <w:szCs w:val="22"/>
          <w:rtl/>
        </w:rPr>
        <w:t xml:space="preserve">الهيكل والنسق المقترحان فيما يخص التقارير والرسائل الموجَّهة إلى الإدارة والتي ستُبلَّغ الإدارة وهيئات الويبو المختصة عن طريقها بنتائج </w:t>
      </w:r>
      <w:r w:rsidR="00161BE6">
        <w:rPr>
          <w:rFonts w:hint="cs"/>
          <w:color w:val="000000"/>
          <w:szCs w:val="22"/>
          <w:rtl/>
        </w:rPr>
        <w:t>مراجعة الحسابات</w:t>
      </w:r>
      <w:r w:rsidRPr="00863D31">
        <w:rPr>
          <w:rFonts w:hint="cs"/>
          <w:color w:val="000000"/>
          <w:szCs w:val="22"/>
          <w:rtl/>
        </w:rPr>
        <w:t xml:space="preserve">. وإثبات القدرة على الالتزام بالمواعيد المقررة بالتنسيق مع الجهة الخاضعة </w:t>
      </w:r>
      <w:r w:rsidR="00161BE6">
        <w:rPr>
          <w:rFonts w:hint="cs"/>
          <w:color w:val="000000"/>
          <w:szCs w:val="22"/>
          <w:rtl/>
        </w:rPr>
        <w:t>لمراجعة الحسابات</w:t>
      </w:r>
      <w:r w:rsidRPr="00863D31">
        <w:rPr>
          <w:rFonts w:hint="cs"/>
          <w:color w:val="000000"/>
          <w:szCs w:val="22"/>
          <w:rtl/>
        </w:rPr>
        <w:t>.</w:t>
      </w:r>
    </w:p>
    <w:p w14:paraId="2792F584" w14:textId="77777777" w:rsidR="00863D31" w:rsidRDefault="006604FD" w:rsidP="00863D31">
      <w:pPr>
        <w:pStyle w:val="ListParagraph"/>
        <w:numPr>
          <w:ilvl w:val="0"/>
          <w:numId w:val="10"/>
        </w:numPr>
        <w:autoSpaceDE w:val="0"/>
        <w:autoSpaceDN w:val="0"/>
        <w:bidi/>
        <w:adjustRightInd w:val="0"/>
        <w:spacing w:after="220"/>
        <w:ind w:left="1134" w:hanging="567"/>
        <w:contextualSpacing w:val="0"/>
        <w:rPr>
          <w:rFonts w:eastAsia="Times New Roman"/>
          <w:color w:val="000000"/>
          <w:szCs w:val="22"/>
          <w:rtl/>
        </w:rPr>
      </w:pPr>
      <w:r w:rsidRPr="00863D31">
        <w:rPr>
          <w:rFonts w:hint="cs"/>
          <w:color w:val="000000"/>
          <w:szCs w:val="22"/>
          <w:u w:val="single"/>
          <w:rtl/>
        </w:rPr>
        <w:t>التكلفة</w:t>
      </w:r>
      <w:r w:rsidRPr="00863D31">
        <w:rPr>
          <w:rFonts w:hint="cs"/>
          <w:color w:val="000000"/>
          <w:szCs w:val="22"/>
          <w:rtl/>
        </w:rPr>
        <w:t>:</w:t>
      </w:r>
      <w:r w:rsidR="00863D31">
        <w:rPr>
          <w:rFonts w:hint="cs"/>
          <w:color w:val="000000"/>
          <w:szCs w:val="22"/>
          <w:rtl/>
        </w:rPr>
        <w:t xml:space="preserve"> </w:t>
      </w:r>
      <w:r w:rsidRPr="00863D31">
        <w:rPr>
          <w:rFonts w:hint="cs"/>
          <w:color w:val="000000"/>
          <w:szCs w:val="22"/>
          <w:rtl/>
        </w:rPr>
        <w:t>أكثر الأجور منافسةً.</w:t>
      </w:r>
    </w:p>
    <w:p w14:paraId="7F81F0F9" w14:textId="253CC65F" w:rsidR="006604FD" w:rsidRPr="00863D31" w:rsidRDefault="006604FD" w:rsidP="00863D31">
      <w:pPr>
        <w:numPr>
          <w:ilvl w:val="0"/>
          <w:numId w:val="8"/>
        </w:numPr>
        <w:autoSpaceDE w:val="0"/>
        <w:autoSpaceDN w:val="0"/>
        <w:bidi/>
        <w:adjustRightInd w:val="0"/>
        <w:spacing w:after="220"/>
        <w:ind w:left="0" w:firstLine="0"/>
        <w:rPr>
          <w:rFonts w:eastAsia="Times New Roman"/>
          <w:color w:val="000000"/>
          <w:szCs w:val="22"/>
          <w:rtl/>
        </w:rPr>
      </w:pPr>
      <w:r w:rsidRPr="00863D31">
        <w:rPr>
          <w:rFonts w:hint="cs"/>
          <w:color w:val="000000"/>
          <w:szCs w:val="22"/>
          <w:rtl/>
        </w:rPr>
        <w:t>وبحلول الموعد النهائي المقرر، تلقت أمانة الويبو خمسة اقتراحات لمنصب المراجع الخارجي لحسابات الويبو.</w:t>
      </w:r>
      <w:r w:rsidR="00863D31">
        <w:rPr>
          <w:rFonts w:hint="cs"/>
          <w:color w:val="000000"/>
          <w:szCs w:val="22"/>
          <w:rtl/>
        </w:rPr>
        <w:t xml:space="preserve"> </w:t>
      </w:r>
      <w:r w:rsidRPr="00863D31">
        <w:rPr>
          <w:rFonts w:hint="cs"/>
          <w:color w:val="000000"/>
          <w:szCs w:val="22"/>
          <w:rtl/>
        </w:rPr>
        <w:t>وفي 15 يوليو 2022، فُتحت تلك الاقتراحات وفقاً لإجراء المشتريات المعمول به بحضور مسؤولين في الويبو وعضوين من أعضاء هيئة الاختيار (منهما رئيس الهيئة).</w:t>
      </w:r>
    </w:p>
    <w:p w14:paraId="5E7D66F2" w14:textId="77777777" w:rsidR="00863D31" w:rsidRDefault="006604FD" w:rsidP="00863D31">
      <w:pPr>
        <w:numPr>
          <w:ilvl w:val="0"/>
          <w:numId w:val="8"/>
        </w:numPr>
        <w:autoSpaceDE w:val="0"/>
        <w:autoSpaceDN w:val="0"/>
        <w:bidi/>
        <w:adjustRightInd w:val="0"/>
        <w:spacing w:after="220"/>
        <w:ind w:left="0" w:firstLine="0"/>
        <w:rPr>
          <w:rFonts w:eastAsia="Times New Roman"/>
          <w:color w:val="000000"/>
          <w:szCs w:val="22"/>
          <w:rtl/>
        </w:rPr>
      </w:pPr>
      <w:r w:rsidRPr="00863D31">
        <w:rPr>
          <w:rFonts w:hint="cs"/>
          <w:color w:val="000000"/>
          <w:szCs w:val="22"/>
          <w:rtl/>
        </w:rPr>
        <w:t>واستناداً إلى معايير الاختيار التي وافقت عليها هيئة الاختيار، أجرت أمانة الويبو (شعبة الشؤون المالية وشعبة الرقابة الداخلية) تقييماً أولياً لاقتراحات المرشحين، واستعرضته اللجنة الاستشارية المستقلة للرقابة وقدَّمته إلى هيئة الاختيار للنظر فيه.</w:t>
      </w:r>
    </w:p>
    <w:p w14:paraId="1DF47F1E" w14:textId="6D833B0E" w:rsidR="00863D31" w:rsidRDefault="006604FD" w:rsidP="00161BE6">
      <w:pPr>
        <w:keepNext/>
        <w:autoSpaceDE w:val="0"/>
        <w:autoSpaceDN w:val="0"/>
        <w:bidi/>
        <w:adjustRightInd w:val="0"/>
        <w:spacing w:after="220"/>
        <w:rPr>
          <w:rFonts w:eastAsia="Times New Roman"/>
          <w:color w:val="000000"/>
          <w:szCs w:val="22"/>
          <w:u w:val="single"/>
          <w:rtl/>
        </w:rPr>
      </w:pPr>
      <w:r w:rsidRPr="00863D31">
        <w:rPr>
          <w:rFonts w:hint="cs"/>
          <w:color w:val="000000"/>
          <w:szCs w:val="22"/>
          <w:u w:val="single"/>
          <w:rtl/>
        </w:rPr>
        <w:t>القائمة النهائية للمرشحين والعروض الشفوية</w:t>
      </w:r>
    </w:p>
    <w:p w14:paraId="456CF674" w14:textId="77777777" w:rsidR="00863D31" w:rsidRDefault="006604FD" w:rsidP="00161BE6">
      <w:pPr>
        <w:keepNext/>
        <w:numPr>
          <w:ilvl w:val="0"/>
          <w:numId w:val="8"/>
        </w:numPr>
        <w:autoSpaceDE w:val="0"/>
        <w:autoSpaceDN w:val="0"/>
        <w:bidi/>
        <w:adjustRightInd w:val="0"/>
        <w:spacing w:after="220"/>
        <w:ind w:left="0" w:firstLine="0"/>
        <w:rPr>
          <w:rFonts w:eastAsia="Times New Roman"/>
          <w:color w:val="000000"/>
          <w:szCs w:val="22"/>
          <w:rtl/>
        </w:rPr>
      </w:pPr>
      <w:r w:rsidRPr="00863D31">
        <w:rPr>
          <w:rFonts w:hint="cs"/>
          <w:color w:val="000000"/>
          <w:szCs w:val="22"/>
          <w:rtl/>
        </w:rPr>
        <w:t>استعرضت هيئة الاختيار التقييم الأولي الذي أجرته أمانة الويبو واللجنة الاستشارية المستقلة للرقابة، واتفقت على قائمة المرشحين النهائية التالية:</w:t>
      </w:r>
    </w:p>
    <w:p w14:paraId="11E12EBD" w14:textId="47BD54D9" w:rsidR="006604FD" w:rsidRPr="00863D31" w:rsidRDefault="006604FD" w:rsidP="00863D31">
      <w:pPr>
        <w:pStyle w:val="ListParagraph"/>
        <w:numPr>
          <w:ilvl w:val="0"/>
          <w:numId w:val="11"/>
        </w:numPr>
        <w:autoSpaceDE w:val="0"/>
        <w:autoSpaceDN w:val="0"/>
        <w:bidi/>
        <w:adjustRightInd w:val="0"/>
        <w:spacing w:after="220"/>
        <w:ind w:left="1134" w:hanging="567"/>
        <w:contextualSpacing w:val="0"/>
        <w:rPr>
          <w:rFonts w:eastAsia="Times New Roman"/>
          <w:color w:val="000000"/>
          <w:szCs w:val="22"/>
          <w:rtl/>
        </w:rPr>
      </w:pPr>
      <w:r w:rsidRPr="00863D31">
        <w:rPr>
          <w:rFonts w:hint="cs"/>
          <w:color w:val="000000"/>
          <w:szCs w:val="22"/>
          <w:rtl/>
        </w:rPr>
        <w:t>مجلس إندونيسيا لمراجعة الحسابات؛</w:t>
      </w:r>
    </w:p>
    <w:p w14:paraId="06CAB76B" w14:textId="77777777" w:rsidR="006604FD" w:rsidRPr="00863D31" w:rsidRDefault="006604FD" w:rsidP="00863D31">
      <w:pPr>
        <w:pStyle w:val="ListParagraph"/>
        <w:numPr>
          <w:ilvl w:val="0"/>
          <w:numId w:val="11"/>
        </w:numPr>
        <w:autoSpaceDE w:val="0"/>
        <w:autoSpaceDN w:val="0"/>
        <w:bidi/>
        <w:adjustRightInd w:val="0"/>
        <w:spacing w:after="220"/>
        <w:ind w:left="1134" w:hanging="567"/>
        <w:contextualSpacing w:val="0"/>
        <w:rPr>
          <w:rFonts w:eastAsia="Times New Roman"/>
          <w:color w:val="000000"/>
          <w:szCs w:val="22"/>
          <w:rtl/>
        </w:rPr>
      </w:pPr>
      <w:r w:rsidRPr="00863D31">
        <w:rPr>
          <w:rFonts w:hint="cs"/>
          <w:color w:val="000000"/>
          <w:szCs w:val="22"/>
          <w:rtl/>
        </w:rPr>
        <w:t>مراجع الحسابات العام لكينيا؛</w:t>
      </w:r>
    </w:p>
    <w:p w14:paraId="6E9CB50E" w14:textId="77777777" w:rsidR="00863D31" w:rsidRDefault="006604FD" w:rsidP="00863D31">
      <w:pPr>
        <w:pStyle w:val="ListParagraph"/>
        <w:numPr>
          <w:ilvl w:val="0"/>
          <w:numId w:val="11"/>
        </w:numPr>
        <w:autoSpaceDE w:val="0"/>
        <w:autoSpaceDN w:val="0"/>
        <w:bidi/>
        <w:adjustRightInd w:val="0"/>
        <w:spacing w:after="220"/>
        <w:ind w:left="1134" w:hanging="567"/>
        <w:contextualSpacing w:val="0"/>
        <w:rPr>
          <w:rFonts w:eastAsia="Times New Roman"/>
          <w:color w:val="000000"/>
          <w:szCs w:val="22"/>
          <w:rtl/>
        </w:rPr>
      </w:pPr>
      <w:r w:rsidRPr="00863D31">
        <w:rPr>
          <w:rFonts w:hint="cs"/>
          <w:color w:val="000000"/>
          <w:szCs w:val="22"/>
          <w:rtl/>
        </w:rPr>
        <w:t>مراجع الحسابات العام لشيلي.</w:t>
      </w:r>
    </w:p>
    <w:p w14:paraId="3ECAB8EC" w14:textId="77777777" w:rsidR="00863D31" w:rsidRDefault="006604FD" w:rsidP="00863D31">
      <w:pPr>
        <w:numPr>
          <w:ilvl w:val="0"/>
          <w:numId w:val="8"/>
        </w:numPr>
        <w:autoSpaceDE w:val="0"/>
        <w:autoSpaceDN w:val="0"/>
        <w:bidi/>
        <w:adjustRightInd w:val="0"/>
        <w:spacing w:after="220"/>
        <w:ind w:left="0" w:firstLine="0"/>
        <w:rPr>
          <w:rFonts w:eastAsia="Times New Roman"/>
          <w:color w:val="000000"/>
          <w:szCs w:val="22"/>
          <w:rtl/>
        </w:rPr>
      </w:pPr>
      <w:r w:rsidRPr="00863D31">
        <w:rPr>
          <w:rFonts w:hint="cs"/>
          <w:color w:val="000000"/>
          <w:szCs w:val="22"/>
          <w:rtl/>
        </w:rPr>
        <w:t>ودُعي كل من المرشحين النهائيين الثلاثة إلى جنيف لتقديم عرض شفوي أمام هيئة الاختيار تلته جلسة أسئلة وأجوبة.</w:t>
      </w:r>
      <w:r w:rsidR="00863D31">
        <w:rPr>
          <w:rFonts w:hint="cs"/>
          <w:color w:val="000000"/>
          <w:szCs w:val="22"/>
          <w:rtl/>
        </w:rPr>
        <w:t xml:space="preserve"> </w:t>
      </w:r>
      <w:r w:rsidRPr="00863D31">
        <w:rPr>
          <w:rFonts w:hint="cs"/>
          <w:color w:val="000000"/>
          <w:szCs w:val="22"/>
          <w:rtl/>
        </w:rPr>
        <w:t>وكان الغرض من العرض الشفوي هو تمكين أعضاء الهيئة من تكوين انطباع أحسن عن الاقتراحات وإعطائهم فرصة التماس معلومات إضافية وتوضيحات من شأنها تسهيل إجراء الاختيار.</w:t>
      </w:r>
    </w:p>
    <w:p w14:paraId="24D8DF60" w14:textId="77777777" w:rsidR="00863D31" w:rsidRDefault="006604FD" w:rsidP="00863D31">
      <w:pPr>
        <w:numPr>
          <w:ilvl w:val="0"/>
          <w:numId w:val="8"/>
        </w:numPr>
        <w:autoSpaceDE w:val="0"/>
        <w:autoSpaceDN w:val="0"/>
        <w:bidi/>
        <w:adjustRightInd w:val="0"/>
        <w:spacing w:after="220"/>
        <w:ind w:left="0" w:firstLine="0"/>
        <w:rPr>
          <w:rFonts w:eastAsia="Times New Roman"/>
          <w:color w:val="000000"/>
          <w:szCs w:val="22"/>
          <w:rtl/>
        </w:rPr>
      </w:pPr>
      <w:r w:rsidRPr="00863D31">
        <w:rPr>
          <w:rFonts w:hint="cs"/>
          <w:color w:val="000000"/>
          <w:szCs w:val="22"/>
          <w:rtl/>
        </w:rPr>
        <w:lastRenderedPageBreak/>
        <w:t>وأُجريت العروض الشفوية التي قدَّمها مرشحون من شيلي وكينيا وإندونيسيا في 24 يناير و31 يناير و10 فبراير 2023 على التوالي في مقر الويبو بجنيف.</w:t>
      </w:r>
    </w:p>
    <w:p w14:paraId="31010B13" w14:textId="0BE32A42" w:rsidR="00863D31" w:rsidRDefault="006604FD" w:rsidP="00161BE6">
      <w:pPr>
        <w:keepNext/>
        <w:autoSpaceDE w:val="0"/>
        <w:autoSpaceDN w:val="0"/>
        <w:bidi/>
        <w:adjustRightInd w:val="0"/>
        <w:spacing w:after="220"/>
        <w:rPr>
          <w:rFonts w:eastAsia="Times New Roman"/>
          <w:color w:val="000000"/>
          <w:szCs w:val="22"/>
          <w:u w:val="single"/>
          <w:rtl/>
        </w:rPr>
      </w:pPr>
      <w:r w:rsidRPr="00863D31">
        <w:rPr>
          <w:rFonts w:hint="cs"/>
          <w:color w:val="000000"/>
          <w:szCs w:val="22"/>
          <w:u w:val="single"/>
          <w:rtl/>
        </w:rPr>
        <w:t>توصية هيئة الاختيار</w:t>
      </w:r>
    </w:p>
    <w:p w14:paraId="368A6B18" w14:textId="77777777" w:rsidR="00863D31" w:rsidRDefault="006604FD" w:rsidP="00863D31">
      <w:pPr>
        <w:numPr>
          <w:ilvl w:val="0"/>
          <w:numId w:val="8"/>
        </w:numPr>
        <w:autoSpaceDE w:val="0"/>
        <w:autoSpaceDN w:val="0"/>
        <w:bidi/>
        <w:adjustRightInd w:val="0"/>
        <w:spacing w:after="220"/>
        <w:ind w:left="0" w:right="355" w:firstLine="0"/>
        <w:rPr>
          <w:rFonts w:eastAsia="Times New Roman"/>
          <w:color w:val="000000"/>
          <w:szCs w:val="22"/>
          <w:rtl/>
        </w:rPr>
      </w:pPr>
      <w:r w:rsidRPr="00863D31">
        <w:rPr>
          <w:rFonts w:hint="cs"/>
          <w:color w:val="000000"/>
          <w:szCs w:val="22"/>
          <w:rtl/>
        </w:rPr>
        <w:t>بناءً على المعلومات الناتجة عن العروض الشفوية والمعلومات الخطية التي قدَّمها المرشحون النهائيون، أجرت هيئة الاختيار استعراضاً وتقييماً وافيين لاقتراح كل مرشح وتداولت في توصيتها في 17 فبراير 2023.</w:t>
      </w:r>
    </w:p>
    <w:p w14:paraId="3A4A25E6" w14:textId="77777777" w:rsidR="00863D31" w:rsidRDefault="006604FD" w:rsidP="00863D31">
      <w:pPr>
        <w:numPr>
          <w:ilvl w:val="0"/>
          <w:numId w:val="8"/>
        </w:numPr>
        <w:autoSpaceDE w:val="0"/>
        <w:autoSpaceDN w:val="0"/>
        <w:bidi/>
        <w:adjustRightInd w:val="0"/>
        <w:spacing w:after="220"/>
        <w:ind w:left="0" w:right="355" w:firstLine="0"/>
        <w:rPr>
          <w:rFonts w:eastAsia="Times New Roman"/>
          <w:color w:val="000000"/>
          <w:szCs w:val="22"/>
          <w:rtl/>
        </w:rPr>
      </w:pPr>
      <w:r w:rsidRPr="00863D31">
        <w:rPr>
          <w:rFonts w:hint="cs"/>
          <w:color w:val="000000"/>
          <w:szCs w:val="22"/>
          <w:rtl/>
        </w:rPr>
        <w:t>ورأت الهيئة أن المرشحين النهائيين الثلاثة قدَّموا اقتراحات وافية وجدية ووجيهة بدا منها أنهم يستوفون الشروط لتولي منصب المراجع الخارجي لحسابات الويبو وتقديم خدمات عالية الجودة في مجال المراجعة الخارجية للحسابات.</w:t>
      </w:r>
      <w:r w:rsidR="00863D31">
        <w:rPr>
          <w:rFonts w:hint="cs"/>
          <w:szCs w:val="22"/>
          <w:rtl/>
        </w:rPr>
        <w:t xml:space="preserve"> </w:t>
      </w:r>
      <w:r w:rsidRPr="00863D31">
        <w:rPr>
          <w:rFonts w:hint="cs"/>
          <w:color w:val="000000"/>
          <w:szCs w:val="22"/>
          <w:rtl/>
        </w:rPr>
        <w:t>ورأت الهيئة تحديداً أن المرشحين النهائيين الثلاثة أظهروا القدر نفسه من الاستقلالية القوية والموضوعية في العمل والروح المهنية العالية في أداء واجباتهم ومسؤولياتهم.</w:t>
      </w:r>
      <w:r w:rsidR="00863D31">
        <w:rPr>
          <w:rFonts w:hint="cs"/>
          <w:color w:val="000000"/>
          <w:szCs w:val="22"/>
          <w:rtl/>
        </w:rPr>
        <w:t xml:space="preserve"> </w:t>
      </w:r>
      <w:r w:rsidRPr="00863D31">
        <w:rPr>
          <w:rFonts w:hint="cs"/>
          <w:color w:val="000000"/>
          <w:szCs w:val="22"/>
          <w:rtl/>
        </w:rPr>
        <w:t>وقد أبدوا جميعاً قدراً واسعاً من المعرفة ومستوى رفيعاً من المؤهلات المهنية فضلاً عن حجم مناسب من القوة العاملة.</w:t>
      </w:r>
    </w:p>
    <w:p w14:paraId="1A7095AE" w14:textId="77777777" w:rsidR="00863D31" w:rsidRDefault="006604FD" w:rsidP="00161BE6">
      <w:pPr>
        <w:keepNext/>
        <w:numPr>
          <w:ilvl w:val="0"/>
          <w:numId w:val="8"/>
        </w:numPr>
        <w:autoSpaceDE w:val="0"/>
        <w:autoSpaceDN w:val="0"/>
        <w:bidi/>
        <w:adjustRightInd w:val="0"/>
        <w:spacing w:after="220"/>
        <w:ind w:left="0" w:right="535" w:firstLine="0"/>
        <w:rPr>
          <w:rFonts w:eastAsia="Times New Roman"/>
          <w:szCs w:val="22"/>
          <w:rtl/>
        </w:rPr>
      </w:pPr>
      <w:r w:rsidRPr="00863D31">
        <w:rPr>
          <w:rFonts w:hint="cs"/>
          <w:szCs w:val="22"/>
          <w:rtl/>
        </w:rPr>
        <w:t>وعقب المداولات، توصل أعضاء هيئة الاختيار إلى توافق في الآراء.</w:t>
      </w:r>
      <w:r w:rsidR="00863D31">
        <w:rPr>
          <w:rFonts w:hint="cs"/>
          <w:szCs w:val="22"/>
          <w:rtl/>
        </w:rPr>
        <w:t xml:space="preserve"> </w:t>
      </w:r>
      <w:r w:rsidRPr="00863D31">
        <w:rPr>
          <w:rFonts w:hint="cs"/>
          <w:szCs w:val="22"/>
          <w:rtl/>
        </w:rPr>
        <w:t>وطبقا لذلك التوافق، توصي هيئة الاختيار الجمعية العامة للويبو بأن تعيِّن في منصب المراجع الخارجي لحسابات الويبو لمدة ست سنوات اعتباراً من 1 يناير 2024:</w:t>
      </w:r>
    </w:p>
    <w:p w14:paraId="65E89A50" w14:textId="77777777" w:rsidR="00863D31" w:rsidRDefault="006604FD" w:rsidP="00863D31">
      <w:pPr>
        <w:bidi/>
        <w:spacing w:after="220"/>
        <w:jc w:val="center"/>
        <w:rPr>
          <w:rFonts w:eastAsia="Times New Roman"/>
          <w:szCs w:val="22"/>
          <w:u w:val="single"/>
          <w:rtl/>
        </w:rPr>
      </w:pPr>
      <w:r w:rsidRPr="00863D31">
        <w:rPr>
          <w:rFonts w:hint="cs"/>
          <w:b/>
          <w:bCs/>
          <w:szCs w:val="22"/>
          <w:u w:val="single"/>
          <w:rtl/>
        </w:rPr>
        <w:t>مجلس إندونيسيا لمراجعة الحسابات</w:t>
      </w:r>
    </w:p>
    <w:p w14:paraId="48FDF88D" w14:textId="77777777" w:rsidR="00863D31" w:rsidRDefault="006604FD" w:rsidP="00863D31">
      <w:pPr>
        <w:numPr>
          <w:ilvl w:val="0"/>
          <w:numId w:val="8"/>
        </w:numPr>
        <w:autoSpaceDE w:val="0"/>
        <w:autoSpaceDN w:val="0"/>
        <w:bidi/>
        <w:adjustRightInd w:val="0"/>
        <w:spacing w:after="220"/>
        <w:ind w:left="0" w:firstLine="0"/>
        <w:rPr>
          <w:rFonts w:eastAsia="Times New Roman"/>
          <w:szCs w:val="22"/>
          <w:rtl/>
        </w:rPr>
      </w:pPr>
      <w:r w:rsidRPr="00863D31">
        <w:rPr>
          <w:rFonts w:hint="cs"/>
          <w:szCs w:val="22"/>
          <w:rtl/>
        </w:rPr>
        <w:t>اعتمدت هيئة الاختيار هذا التقرير يوم 13 مارس 2023.</w:t>
      </w:r>
    </w:p>
    <w:p w14:paraId="4A5617A5" w14:textId="77777777" w:rsidR="00863D31" w:rsidRDefault="003C0858" w:rsidP="00161BE6">
      <w:pPr>
        <w:bidi/>
        <w:spacing w:after="220"/>
        <w:ind w:left="5533"/>
        <w:rPr>
          <w:rFonts w:eastAsia="Times New Roman"/>
          <w:szCs w:val="22"/>
          <w:rtl/>
        </w:rPr>
      </w:pPr>
      <w:r w:rsidRPr="00863D31">
        <w:rPr>
          <w:rFonts w:hint="cs"/>
          <w:color w:val="000000"/>
          <w:szCs w:val="22"/>
          <w:rtl/>
        </w:rPr>
        <w:t>[نهاية المرفق والوثيقة]</w:t>
      </w:r>
    </w:p>
    <w:sectPr w:rsidR="00863D31" w:rsidSect="00863D31">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36686" w14:textId="77777777" w:rsidR="005E7121" w:rsidRDefault="005E7121">
      <w:r>
        <w:separator/>
      </w:r>
    </w:p>
  </w:endnote>
  <w:endnote w:type="continuationSeparator" w:id="0">
    <w:p w14:paraId="43D01644" w14:textId="77777777" w:rsidR="005E7121" w:rsidRDefault="005E7121" w:rsidP="003B38C1">
      <w:r>
        <w:separator/>
      </w:r>
    </w:p>
    <w:p w14:paraId="20F2F4B0" w14:textId="77777777" w:rsidR="005E7121" w:rsidRPr="003B38C1" w:rsidRDefault="005E7121" w:rsidP="003B38C1">
      <w:pPr>
        <w:spacing w:after="60"/>
        <w:rPr>
          <w:sz w:val="17"/>
        </w:rPr>
      </w:pPr>
      <w:r>
        <w:rPr>
          <w:sz w:val="17"/>
        </w:rPr>
        <w:t>[Endnote continued from previous page]</w:t>
      </w:r>
    </w:p>
  </w:endnote>
  <w:endnote w:type="continuationNotice" w:id="1">
    <w:p w14:paraId="11C643FD" w14:textId="77777777" w:rsidR="005E7121" w:rsidRPr="003B38C1" w:rsidRDefault="005E712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605FC" w14:textId="77777777" w:rsidR="00745FD5" w:rsidRDefault="00745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67F85" w14:textId="77777777" w:rsidR="00745FD5" w:rsidRDefault="00745F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ACB10" w14:textId="77777777" w:rsidR="00745FD5" w:rsidRDefault="00745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6B6BB4" w14:textId="77777777" w:rsidR="005E7121" w:rsidRDefault="005E7121">
      <w:r>
        <w:separator/>
      </w:r>
    </w:p>
  </w:footnote>
  <w:footnote w:type="continuationSeparator" w:id="0">
    <w:p w14:paraId="72C81804" w14:textId="77777777" w:rsidR="005E7121" w:rsidRDefault="005E7121" w:rsidP="008B60B2">
      <w:r>
        <w:separator/>
      </w:r>
    </w:p>
    <w:p w14:paraId="014E545B" w14:textId="77777777" w:rsidR="005E7121" w:rsidRPr="00ED77FB" w:rsidRDefault="005E7121" w:rsidP="008B60B2">
      <w:pPr>
        <w:spacing w:after="60"/>
        <w:rPr>
          <w:sz w:val="17"/>
          <w:szCs w:val="17"/>
        </w:rPr>
      </w:pPr>
      <w:r w:rsidRPr="00ED77FB">
        <w:rPr>
          <w:sz w:val="17"/>
          <w:szCs w:val="17"/>
        </w:rPr>
        <w:t>[Footnote continued from previous page]</w:t>
      </w:r>
    </w:p>
  </w:footnote>
  <w:footnote w:type="continuationNotice" w:id="1">
    <w:p w14:paraId="64DD75B7" w14:textId="77777777" w:rsidR="005E7121" w:rsidRPr="00ED77FB" w:rsidRDefault="005E712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3EDD1" w14:textId="77777777" w:rsidR="00745FD5" w:rsidRDefault="00745F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FF199" w14:textId="42D6EC2F" w:rsidR="00863D31" w:rsidRDefault="00863D31" w:rsidP="00863D31">
    <w:pPr>
      <w:rPr>
        <w:caps/>
        <w:szCs w:val="22"/>
        <w:lang w:bidi="ar-SA"/>
      </w:rPr>
    </w:pPr>
    <w:r w:rsidRPr="00863D31">
      <w:rPr>
        <w:caps/>
        <w:szCs w:val="22"/>
        <w:lang w:bidi="ar-SA"/>
      </w:rPr>
      <w:t>WO/GA/5</w:t>
    </w:r>
    <w:r>
      <w:rPr>
        <w:caps/>
        <w:szCs w:val="22"/>
        <w:lang w:bidi="ar-SA"/>
      </w:rPr>
      <w:t>6</w:t>
    </w:r>
    <w:r w:rsidRPr="00863D31">
      <w:rPr>
        <w:caps/>
        <w:szCs w:val="22"/>
        <w:lang w:bidi="ar-SA"/>
      </w:rPr>
      <w:t>/</w:t>
    </w:r>
    <w:r>
      <w:rPr>
        <w:caps/>
        <w:szCs w:val="22"/>
        <w:lang w:bidi="ar-SA"/>
      </w:rPr>
      <w:t>4</w:t>
    </w:r>
  </w:p>
  <w:p w14:paraId="4A2F9333" w14:textId="78B9D798" w:rsidR="00863D31" w:rsidRPr="00863D31" w:rsidRDefault="00863D31" w:rsidP="00863D31">
    <w:pPr>
      <w:rPr>
        <w:szCs w:val="22"/>
        <w:lang w:bidi="ar-SA"/>
      </w:rPr>
    </w:pPr>
    <w:r w:rsidRPr="00863D31">
      <w:rPr>
        <w:szCs w:val="22"/>
        <w:lang w:bidi="ar-SA"/>
      </w:rPr>
      <w:t>Annex</w:t>
    </w:r>
  </w:p>
  <w:p w14:paraId="1F2B17DE" w14:textId="692D9FC8" w:rsidR="00863D31" w:rsidRDefault="00863D31" w:rsidP="00863D31">
    <w:pPr>
      <w:rPr>
        <w:szCs w:val="22"/>
        <w:lang w:bidi="ar-SA"/>
      </w:rPr>
    </w:pPr>
    <w:r w:rsidRPr="00863D31">
      <w:rPr>
        <w:szCs w:val="22"/>
        <w:lang w:bidi="ar-SA"/>
      </w:rPr>
      <w:fldChar w:fldCharType="begin"/>
    </w:r>
    <w:r w:rsidRPr="00863D31">
      <w:rPr>
        <w:szCs w:val="22"/>
        <w:lang w:bidi="ar-SA"/>
      </w:rPr>
      <w:instrText xml:space="preserve"> PAGE  \* MERGEFORMAT </w:instrText>
    </w:r>
    <w:r w:rsidRPr="00863D31">
      <w:rPr>
        <w:szCs w:val="22"/>
        <w:lang w:bidi="ar-SA"/>
      </w:rPr>
      <w:fldChar w:fldCharType="separate"/>
    </w:r>
    <w:r w:rsidR="00745FD5">
      <w:rPr>
        <w:noProof/>
        <w:szCs w:val="22"/>
        <w:lang w:bidi="ar-SA"/>
      </w:rPr>
      <w:t>3</w:t>
    </w:r>
    <w:r w:rsidRPr="00863D31">
      <w:rPr>
        <w:szCs w:val="22"/>
        <w:lang w:bidi="ar-SA"/>
      </w:rPr>
      <w:fldChar w:fldCharType="end"/>
    </w:r>
  </w:p>
  <w:p w14:paraId="53AA84E7" w14:textId="63D5E124" w:rsidR="00863D31" w:rsidRPr="00863D31" w:rsidRDefault="00863D31" w:rsidP="00863D31">
    <w:pPr>
      <w:rPr>
        <w:szCs w:val="22"/>
        <w:lang w:bidi="ar-S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BA67C" w14:textId="77777777" w:rsidR="00745FD5" w:rsidRDefault="00745FD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71989" w14:textId="77777777" w:rsidR="00863D31" w:rsidRDefault="00863D31" w:rsidP="00863D31">
    <w:pPr>
      <w:rPr>
        <w:caps/>
        <w:szCs w:val="22"/>
        <w:lang w:bidi="ar-SA"/>
      </w:rPr>
    </w:pPr>
    <w:r w:rsidRPr="00863D31">
      <w:rPr>
        <w:caps/>
        <w:szCs w:val="22"/>
        <w:lang w:bidi="ar-SA"/>
      </w:rPr>
      <w:t>WO/GA/5</w:t>
    </w:r>
    <w:r>
      <w:rPr>
        <w:caps/>
        <w:szCs w:val="22"/>
        <w:lang w:bidi="ar-SA"/>
      </w:rPr>
      <w:t>6</w:t>
    </w:r>
    <w:r w:rsidRPr="00863D31">
      <w:rPr>
        <w:caps/>
        <w:szCs w:val="22"/>
        <w:lang w:bidi="ar-SA"/>
      </w:rPr>
      <w:t>/</w:t>
    </w:r>
    <w:r>
      <w:rPr>
        <w:caps/>
        <w:szCs w:val="22"/>
        <w:lang w:bidi="ar-SA"/>
      </w:rPr>
      <w:t>4</w:t>
    </w:r>
  </w:p>
  <w:p w14:paraId="3E4B9ED8" w14:textId="77777777" w:rsidR="00863D31" w:rsidRDefault="00863D31" w:rsidP="00863D31">
    <w:pPr>
      <w:rPr>
        <w:caps/>
        <w:szCs w:val="22"/>
        <w:lang w:bidi="ar-SA"/>
      </w:rPr>
    </w:pPr>
    <w:r>
      <w:rPr>
        <w:caps/>
        <w:szCs w:val="22"/>
        <w:lang w:bidi="ar-SA"/>
      </w:rPr>
      <w:t>annex</w:t>
    </w:r>
  </w:p>
  <w:p w14:paraId="7619AAE5" w14:textId="77777777" w:rsidR="00863D31" w:rsidRPr="00863D31" w:rsidRDefault="00863D31" w:rsidP="00863D31">
    <w:pPr>
      <w:rPr>
        <w:caps/>
        <w:szCs w:val="22"/>
        <w:rtl/>
      </w:rPr>
    </w:pPr>
    <w:r>
      <w:rPr>
        <w:rFonts w:hint="cs"/>
        <w:caps/>
        <w:szCs w:val="22"/>
        <w:rtl/>
      </w:rPr>
      <w:t>المرفق</w:t>
    </w:r>
  </w:p>
  <w:p w14:paraId="7FF8A9AE" w14:textId="77777777" w:rsidR="00863D31" w:rsidRPr="00863D31" w:rsidRDefault="00863D31" w:rsidP="00863D31">
    <w:pPr>
      <w:rPr>
        <w:szCs w:val="22"/>
        <w:lang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32199A"/>
    <w:multiLevelType w:val="hybridMultilevel"/>
    <w:tmpl w:val="BE881632"/>
    <w:lvl w:ilvl="0" w:tplc="E5CEA2EE">
      <w:start w:val="1"/>
      <w:numFmt w:val="arabicAbjad"/>
      <w:lvlText w:val="(%1)"/>
      <w:lvlJc w:val="left"/>
      <w:pPr>
        <w:ind w:left="920" w:hanging="360"/>
      </w:pPr>
      <w:rPr>
        <w:rFonts w:hint="default"/>
      </w:r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041A60"/>
    <w:multiLevelType w:val="hybridMultilevel"/>
    <w:tmpl w:val="14FC8968"/>
    <w:lvl w:ilvl="0" w:tplc="E5CEA2EE">
      <w:start w:val="1"/>
      <w:numFmt w:val="arabicAbjad"/>
      <w:lvlText w:val="(%1)"/>
      <w:lvlJc w:val="left"/>
      <w:pPr>
        <w:ind w:left="126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A15BCF"/>
    <w:multiLevelType w:val="hybridMultilevel"/>
    <w:tmpl w:val="1A76A164"/>
    <w:lvl w:ilvl="0" w:tplc="18503B7C">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9915D9C"/>
    <w:multiLevelType w:val="hybridMultilevel"/>
    <w:tmpl w:val="00E0CEB6"/>
    <w:lvl w:ilvl="0" w:tplc="C0FC0DFE">
      <w:start w:val="3"/>
      <w:numFmt w:val="decimal"/>
      <w:lvlText w:val="%1."/>
      <w:lvlJc w:val="left"/>
      <w:pPr>
        <w:ind w:left="720" w:hanging="360"/>
      </w:pPr>
      <w:rPr>
        <w:lang w:val="en-U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177548D"/>
    <w:multiLevelType w:val="hybridMultilevel"/>
    <w:tmpl w:val="4EFA2E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6"/>
  </w:num>
  <w:num w:numId="3">
    <w:abstractNumId w:val="0"/>
  </w:num>
  <w:num w:numId="4">
    <w:abstractNumId w:val="7"/>
  </w:num>
  <w:num w:numId="5">
    <w:abstractNumId w:val="1"/>
  </w:num>
  <w:num w:numId="6">
    <w:abstractNumId w:val="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4"/>
  </w:num>
  <w:num w:numId="11">
    <w:abstractNumId w:val="2"/>
  </w:num>
  <w:num w:numId="12">
    <w:abstractNumId w:val="5"/>
  </w:num>
  <w:num w:numId="13">
    <w:abstractNumId w:val="5"/>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553"/>
    <w:rsid w:val="000157CB"/>
    <w:rsid w:val="0001647B"/>
    <w:rsid w:val="00043CAA"/>
    <w:rsid w:val="000608A9"/>
    <w:rsid w:val="00075432"/>
    <w:rsid w:val="000968ED"/>
    <w:rsid w:val="000C09DE"/>
    <w:rsid w:val="000F5E56"/>
    <w:rsid w:val="001024FE"/>
    <w:rsid w:val="001362EE"/>
    <w:rsid w:val="00142868"/>
    <w:rsid w:val="00154010"/>
    <w:rsid w:val="00161553"/>
    <w:rsid w:val="00161BE6"/>
    <w:rsid w:val="001832A6"/>
    <w:rsid w:val="001C6808"/>
    <w:rsid w:val="002121FA"/>
    <w:rsid w:val="002634C4"/>
    <w:rsid w:val="002928D3"/>
    <w:rsid w:val="002F1FE6"/>
    <w:rsid w:val="002F4E68"/>
    <w:rsid w:val="0030499F"/>
    <w:rsid w:val="00312F7F"/>
    <w:rsid w:val="003228B7"/>
    <w:rsid w:val="00324104"/>
    <w:rsid w:val="003508A3"/>
    <w:rsid w:val="003673CF"/>
    <w:rsid w:val="003845C1"/>
    <w:rsid w:val="003A6F89"/>
    <w:rsid w:val="003B38C1"/>
    <w:rsid w:val="003C0858"/>
    <w:rsid w:val="00423E3E"/>
    <w:rsid w:val="00427AF4"/>
    <w:rsid w:val="004400E2"/>
    <w:rsid w:val="00461632"/>
    <w:rsid w:val="004647DA"/>
    <w:rsid w:val="00474062"/>
    <w:rsid w:val="00477D6B"/>
    <w:rsid w:val="004D39C4"/>
    <w:rsid w:val="0053057A"/>
    <w:rsid w:val="00560A29"/>
    <w:rsid w:val="00594D27"/>
    <w:rsid w:val="00597989"/>
    <w:rsid w:val="005E7121"/>
    <w:rsid w:val="00601760"/>
    <w:rsid w:val="00605827"/>
    <w:rsid w:val="0062702A"/>
    <w:rsid w:val="00646050"/>
    <w:rsid w:val="006604FD"/>
    <w:rsid w:val="006713CA"/>
    <w:rsid w:val="006747A7"/>
    <w:rsid w:val="00676C5C"/>
    <w:rsid w:val="00695558"/>
    <w:rsid w:val="006969C3"/>
    <w:rsid w:val="006C199C"/>
    <w:rsid w:val="006D5E0F"/>
    <w:rsid w:val="007058FB"/>
    <w:rsid w:val="00745FD5"/>
    <w:rsid w:val="007B6A58"/>
    <w:rsid w:val="007D1613"/>
    <w:rsid w:val="00852D5A"/>
    <w:rsid w:val="00863D31"/>
    <w:rsid w:val="00873EE5"/>
    <w:rsid w:val="008B2CC1"/>
    <w:rsid w:val="008B4B5E"/>
    <w:rsid w:val="008B60B2"/>
    <w:rsid w:val="00906820"/>
    <w:rsid w:val="0090731E"/>
    <w:rsid w:val="00915017"/>
    <w:rsid w:val="00916EE2"/>
    <w:rsid w:val="00966A22"/>
    <w:rsid w:val="0096722F"/>
    <w:rsid w:val="00980843"/>
    <w:rsid w:val="009D0DD1"/>
    <w:rsid w:val="009E02BF"/>
    <w:rsid w:val="009E2791"/>
    <w:rsid w:val="009E3F6F"/>
    <w:rsid w:val="009F3BF9"/>
    <w:rsid w:val="009F499F"/>
    <w:rsid w:val="00A42DAF"/>
    <w:rsid w:val="00A45BD8"/>
    <w:rsid w:val="00A67A52"/>
    <w:rsid w:val="00A778BF"/>
    <w:rsid w:val="00A85B8E"/>
    <w:rsid w:val="00A9118D"/>
    <w:rsid w:val="00AC205C"/>
    <w:rsid w:val="00AF5C73"/>
    <w:rsid w:val="00B05A69"/>
    <w:rsid w:val="00B23DD8"/>
    <w:rsid w:val="00B40598"/>
    <w:rsid w:val="00B50B99"/>
    <w:rsid w:val="00B62CD9"/>
    <w:rsid w:val="00B9734B"/>
    <w:rsid w:val="00C11BFE"/>
    <w:rsid w:val="00C94629"/>
    <w:rsid w:val="00CE65D4"/>
    <w:rsid w:val="00D104BB"/>
    <w:rsid w:val="00D12430"/>
    <w:rsid w:val="00D45252"/>
    <w:rsid w:val="00D71B4D"/>
    <w:rsid w:val="00D85AFA"/>
    <w:rsid w:val="00D93D55"/>
    <w:rsid w:val="00D973C2"/>
    <w:rsid w:val="00E161A2"/>
    <w:rsid w:val="00E335FE"/>
    <w:rsid w:val="00E5021F"/>
    <w:rsid w:val="00E671A6"/>
    <w:rsid w:val="00EC0C66"/>
    <w:rsid w:val="00EC4E49"/>
    <w:rsid w:val="00ED77FB"/>
    <w:rsid w:val="00F021A6"/>
    <w:rsid w:val="00F11D94"/>
    <w:rsid w:val="00F45B69"/>
    <w:rsid w:val="00F66152"/>
    <w:rsid w:val="00F87EF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8AA065"/>
  <w15:docId w15:val="{92FEE9A4-B660-4252-A070-6B9979C1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Calibri"/>
        <w:lang w:val="fr-CH" w:eastAsia="fr-CH" w:bidi="ar-EG"/>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6604FD"/>
    <w:pPr>
      <w:ind w:left="720"/>
      <w:contextualSpacing/>
    </w:pPr>
  </w:style>
  <w:style w:type="character" w:styleId="CommentReference">
    <w:name w:val="annotation reference"/>
    <w:basedOn w:val="DefaultParagraphFont"/>
    <w:semiHidden/>
    <w:unhideWhenUsed/>
    <w:rsid w:val="006C199C"/>
    <w:rPr>
      <w:sz w:val="16"/>
      <w:szCs w:val="16"/>
    </w:rPr>
  </w:style>
  <w:style w:type="paragraph" w:styleId="CommentSubject">
    <w:name w:val="annotation subject"/>
    <w:basedOn w:val="CommentText"/>
    <w:next w:val="CommentText"/>
    <w:link w:val="CommentSubjectChar"/>
    <w:semiHidden/>
    <w:unhideWhenUsed/>
    <w:rsid w:val="006C199C"/>
    <w:rPr>
      <w:b/>
      <w:bCs/>
      <w:sz w:val="20"/>
    </w:rPr>
  </w:style>
  <w:style w:type="character" w:customStyle="1" w:styleId="CommentTextChar">
    <w:name w:val="Comment Text Char"/>
    <w:basedOn w:val="DefaultParagraphFont"/>
    <w:link w:val="CommentText"/>
    <w:semiHidden/>
    <w:rsid w:val="006C199C"/>
    <w:rPr>
      <w:rFonts w:ascii="Arial" w:eastAsia="SimSun" w:hAnsi="Arial" w:cs="Calibri"/>
      <w:sz w:val="18"/>
      <w:lang w:val="en-US" w:eastAsia="zh-CN"/>
    </w:rPr>
  </w:style>
  <w:style w:type="character" w:customStyle="1" w:styleId="CommentSubjectChar">
    <w:name w:val="Comment Subject Char"/>
    <w:basedOn w:val="CommentTextChar"/>
    <w:link w:val="CommentSubject"/>
    <w:semiHidden/>
    <w:rsid w:val="006C199C"/>
    <w:rPr>
      <w:rFonts w:ascii="Arial" w:eastAsia="SimSun" w:hAnsi="Arial" w:cs="Calibri"/>
      <w:b/>
      <w:bCs/>
      <w:sz w:val="18"/>
      <w:lang w:val="en-US" w:eastAsia="zh-CN"/>
    </w:rPr>
  </w:style>
  <w:style w:type="paragraph" w:styleId="BalloonText">
    <w:name w:val="Balloon Text"/>
    <w:basedOn w:val="Normal"/>
    <w:link w:val="BalloonTextChar"/>
    <w:semiHidden/>
    <w:unhideWhenUsed/>
    <w:rsid w:val="006C199C"/>
    <w:rPr>
      <w:rFonts w:ascii="Segoe UI" w:hAnsi="Segoe UI"/>
      <w:sz w:val="18"/>
      <w:szCs w:val="18"/>
    </w:rPr>
  </w:style>
  <w:style w:type="character" w:customStyle="1" w:styleId="BalloonTextChar">
    <w:name w:val="Balloon Text Char"/>
    <w:basedOn w:val="DefaultParagraphFont"/>
    <w:link w:val="BalloonText"/>
    <w:semiHidden/>
    <w:rsid w:val="006C199C"/>
    <w:rPr>
      <w:rFonts w:ascii="Segoe UI" w:eastAsia="SimSun" w:hAnsi="Segoe UI" w:cs="Calibri"/>
      <w:sz w:val="18"/>
      <w:szCs w:val="18"/>
      <w:lang w:val="en-US" w:eastAsia="zh-CN"/>
    </w:rPr>
  </w:style>
  <w:style w:type="paragraph" w:styleId="Revision">
    <w:name w:val="Revision"/>
    <w:hidden/>
    <w:uiPriority w:val="99"/>
    <w:semiHidden/>
    <w:rsid w:val="00863D31"/>
    <w:rPr>
      <w:rFonts w:ascii="Arial" w:eastAsia="SimSun" w:hAnsi="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757560">
      <w:bodyDiv w:val="1"/>
      <w:marLeft w:val="0"/>
      <w:marRight w:val="0"/>
      <w:marTop w:val="0"/>
      <w:marBottom w:val="0"/>
      <w:divBdr>
        <w:top w:val="none" w:sz="0" w:space="0" w:color="auto"/>
        <w:left w:val="none" w:sz="0" w:space="0" w:color="auto"/>
        <w:bottom w:val="none" w:sz="0" w:space="0" w:color="auto"/>
        <w:right w:val="none" w:sz="0" w:space="0" w:color="auto"/>
      </w:divBdr>
    </w:div>
    <w:div w:id="92735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82EEE-CF9F-4B39-9DAA-C7B0A63DF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1167</Words>
  <Characters>6555</Characters>
  <Application>Microsoft Office Word</Application>
  <DocSecurity>0</DocSecurity>
  <Lines>101</Lines>
  <Paragraphs>53</Paragraphs>
  <ScaleCrop>false</ScaleCrop>
  <HeadingPairs>
    <vt:vector size="2" baseType="variant">
      <vt:variant>
        <vt:lpstr>Title</vt:lpstr>
      </vt:variant>
      <vt:variant>
        <vt:i4>1</vt:i4>
      </vt:variant>
    </vt:vector>
  </HeadingPairs>
  <TitlesOfParts>
    <vt:vector size="1" baseType="lpstr">
      <vt:lpstr>WO/GA/56/4 (Arabic)</vt:lpstr>
    </vt:vector>
  </TitlesOfParts>
  <Company>WIPO</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WO/GA/56/4 (Arabic)</dc:title>
  <dc:creator>WIPO</dc:creator>
  <cp:keywords>PUBLIC</cp:keywords>
  <cp:lastModifiedBy>HÄFLIGER Patience</cp:lastModifiedBy>
  <cp:revision>10</cp:revision>
  <cp:lastPrinted>2023-03-20T09:58:00Z</cp:lastPrinted>
  <dcterms:created xsi:type="dcterms:W3CDTF">2023-03-15T08:48:00Z</dcterms:created>
  <dcterms:modified xsi:type="dcterms:W3CDTF">2023-03-20T13:56:00Z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