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2C6FF4" w14:textId="77777777" w:rsidR="00A8357F" w:rsidRPr="00A8357F" w:rsidRDefault="00A8357F" w:rsidP="00BE4767">
      <w:pPr>
        <w:pBdr>
          <w:bottom w:val="single" w:sz="4" w:space="10" w:color="auto"/>
        </w:pBdr>
        <w:spacing w:after="120"/>
        <w:rPr>
          <w:b/>
          <w:sz w:val="32"/>
          <w:szCs w:val="40"/>
          <w:lang w:bidi="ar-SA"/>
        </w:rPr>
      </w:pPr>
      <w:r w:rsidRPr="00A8357F">
        <w:rPr>
          <w:b/>
          <w:noProof/>
          <w:sz w:val="32"/>
          <w:szCs w:val="40"/>
          <w:lang w:eastAsia="en-US" w:bidi="ar-SA"/>
        </w:rPr>
        <mc:AlternateContent>
          <mc:Choice Requires="wpg">
            <w:drawing>
              <wp:inline distT="0" distB="0" distL="0" distR="0" wp14:anchorId="3FE65EEA" wp14:editId="03D4078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 name="Picture 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0BEDA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wAZ9&#10;dd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">
                  <v:imagedata r:id="rId10"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1" o:title="عربية"/>
                </v:shape>
                <w10:anchorlock/>
              </v:group>
            </w:pict>
          </mc:Fallback>
        </mc:AlternateContent>
      </w:r>
    </w:p>
    <w:p w14:paraId="2DCFCF9D" w14:textId="5065A2F0" w:rsidR="00A8357F" w:rsidRPr="00475749" w:rsidRDefault="00A8357F" w:rsidP="00BE4767">
      <w:pPr>
        <w:rPr>
          <w:rFonts w:ascii="Arial Black" w:hAnsi="Arial Black"/>
          <w:caps/>
          <w:sz w:val="15"/>
          <w:szCs w:val="15"/>
          <w:lang w:val="fr-CH" w:bidi="ar-SA"/>
        </w:rPr>
      </w:pPr>
      <w:r w:rsidRPr="00A8357F">
        <w:rPr>
          <w:rFonts w:ascii="Arial Black" w:hAnsi="Arial Black"/>
          <w:caps/>
          <w:sz w:val="15"/>
          <w:szCs w:val="15"/>
          <w:lang w:bidi="ar-SA"/>
        </w:rPr>
        <w:t>WO/GA/</w:t>
      </w:r>
      <w:r w:rsidR="00173C8C">
        <w:rPr>
          <w:rFonts w:ascii="Arial Black" w:hAnsi="Arial Black"/>
          <w:caps/>
          <w:sz w:val="15"/>
          <w:szCs w:val="15"/>
          <w:lang w:bidi="ar-SA"/>
        </w:rPr>
        <w:t>56</w:t>
      </w:r>
      <w:r w:rsidRPr="00A8357F">
        <w:rPr>
          <w:rFonts w:ascii="Arial Black" w:hAnsi="Arial Black"/>
          <w:caps/>
          <w:sz w:val="15"/>
          <w:szCs w:val="15"/>
          <w:lang w:bidi="ar-SA"/>
        </w:rPr>
        <w:t>/</w:t>
      </w:r>
      <w:r w:rsidR="00475749">
        <w:rPr>
          <w:rFonts w:ascii="Arial Black" w:hAnsi="Arial Black"/>
          <w:caps/>
          <w:sz w:val="15"/>
          <w:szCs w:val="15"/>
          <w:lang w:bidi="ar-SA"/>
        </w:rPr>
        <w:t>11</w:t>
      </w:r>
    </w:p>
    <w:p w14:paraId="185C8A23" w14:textId="069C34B6" w:rsidR="00A8357F" w:rsidRPr="00A8357F" w:rsidRDefault="00A8357F" w:rsidP="00BE4767">
      <w:pPr>
        <w:bidi/>
        <w:jc w:val="right"/>
        <w:rPr>
          <w:rFonts w:ascii="Calibri" w:hAnsi="Calibri"/>
          <w:b/>
          <w:bCs/>
          <w:caps/>
          <w:sz w:val="15"/>
          <w:szCs w:val="15"/>
          <w:lang w:bidi="ar-SA"/>
        </w:rPr>
      </w:pPr>
      <w:r w:rsidRPr="00A8357F">
        <w:rPr>
          <w:rFonts w:ascii="Calibri" w:hAnsi="Calibri" w:hint="cs"/>
          <w:b/>
          <w:bCs/>
          <w:caps/>
          <w:sz w:val="15"/>
          <w:szCs w:val="15"/>
          <w:rtl/>
          <w:lang w:bidi="ar-SA"/>
        </w:rPr>
        <w:t>الأصل: بالإنكليزية</w:t>
      </w:r>
    </w:p>
    <w:p w14:paraId="312C1ADC" w14:textId="2E89CBA5" w:rsidR="00A8357F" w:rsidRPr="00173C8C" w:rsidRDefault="00A8357F" w:rsidP="00613CAB">
      <w:pPr>
        <w:bidi/>
        <w:spacing w:after="1200"/>
        <w:jc w:val="right"/>
        <w:rPr>
          <w:rFonts w:ascii="Calibri" w:hAnsi="Calibri"/>
          <w:b/>
          <w:bCs/>
          <w:caps/>
          <w:sz w:val="15"/>
          <w:szCs w:val="15"/>
          <w:lang w:val="fr-FR" w:bidi="ar-SA"/>
        </w:rPr>
      </w:pPr>
      <w:r w:rsidRPr="00A8357F">
        <w:rPr>
          <w:rFonts w:ascii="Calibri" w:hAnsi="Calibri" w:hint="cs"/>
          <w:b/>
          <w:bCs/>
          <w:caps/>
          <w:sz w:val="15"/>
          <w:szCs w:val="15"/>
          <w:rtl/>
          <w:lang w:bidi="ar-SA"/>
        </w:rPr>
        <w:t xml:space="preserve">التاريخ: </w:t>
      </w:r>
      <w:r w:rsidR="00613CAB">
        <w:rPr>
          <w:rFonts w:ascii="Calibri" w:hAnsi="Calibri" w:hint="cs"/>
          <w:b/>
          <w:bCs/>
          <w:caps/>
          <w:sz w:val="15"/>
          <w:szCs w:val="15"/>
          <w:rtl/>
          <w:lang w:bidi="ar-SA"/>
        </w:rPr>
        <w:t>5 مايو</w:t>
      </w:r>
      <w:r>
        <w:rPr>
          <w:rFonts w:ascii="Calibri" w:hAnsi="Calibri" w:hint="cs"/>
          <w:b/>
          <w:bCs/>
          <w:caps/>
          <w:sz w:val="15"/>
          <w:szCs w:val="15"/>
          <w:rtl/>
          <w:lang w:bidi="ar-SA"/>
        </w:rPr>
        <w:t xml:space="preserve"> </w:t>
      </w:r>
      <w:r w:rsidR="00173C8C">
        <w:rPr>
          <w:rFonts w:ascii="Calibri" w:hAnsi="Calibri" w:hint="cs"/>
          <w:b/>
          <w:bCs/>
          <w:caps/>
          <w:sz w:val="15"/>
          <w:szCs w:val="15"/>
          <w:rtl/>
          <w:lang w:bidi="ar-SA"/>
        </w:rPr>
        <w:t>2023</w:t>
      </w:r>
    </w:p>
    <w:p w14:paraId="040F41F7" w14:textId="77777777" w:rsidR="00A8357F" w:rsidRPr="00A8357F" w:rsidRDefault="00A8357F" w:rsidP="00BE4767">
      <w:pPr>
        <w:keepNext/>
        <w:bidi/>
        <w:spacing w:after="480"/>
        <w:outlineLvl w:val="0"/>
        <w:rPr>
          <w:b/>
          <w:bCs/>
          <w:caps/>
          <w:kern w:val="32"/>
          <w:sz w:val="32"/>
          <w:szCs w:val="32"/>
          <w:lang w:bidi="ar-SA"/>
        </w:rPr>
      </w:pPr>
      <w:bookmarkStart w:id="1" w:name="_Toc99122794"/>
      <w:bookmarkStart w:id="2" w:name="_Toc130891719"/>
      <w:r w:rsidRPr="00A8357F">
        <w:rPr>
          <w:rFonts w:hint="cs"/>
          <w:b/>
          <w:bCs/>
          <w:caps/>
          <w:kern w:val="32"/>
          <w:sz w:val="32"/>
          <w:szCs w:val="32"/>
          <w:rtl/>
          <w:lang w:bidi="ar-SA"/>
        </w:rPr>
        <w:t>الجمعية العامة للويبو</w:t>
      </w:r>
      <w:bookmarkEnd w:id="1"/>
      <w:bookmarkEnd w:id="2"/>
    </w:p>
    <w:p w14:paraId="5862649D" w14:textId="20EB5F23" w:rsidR="00A8357F" w:rsidRPr="00A8357F" w:rsidRDefault="00A8357F" w:rsidP="00BE4767">
      <w:pPr>
        <w:bidi/>
        <w:outlineLvl w:val="1"/>
        <w:rPr>
          <w:rFonts w:ascii="Calibri" w:hAnsi="Calibri"/>
          <w:bCs/>
          <w:sz w:val="24"/>
          <w:szCs w:val="24"/>
          <w:lang w:bidi="ar-SA"/>
        </w:rPr>
      </w:pPr>
      <w:r w:rsidRPr="00A8357F">
        <w:rPr>
          <w:rFonts w:hint="cs"/>
          <w:b/>
          <w:bCs/>
          <w:sz w:val="24"/>
          <w:szCs w:val="24"/>
          <w:rtl/>
        </w:rPr>
        <w:t xml:space="preserve">الدورة </w:t>
      </w:r>
      <w:r w:rsidR="00173C8C">
        <w:rPr>
          <w:rFonts w:hint="cs"/>
          <w:b/>
          <w:bCs/>
          <w:sz w:val="24"/>
          <w:szCs w:val="24"/>
          <w:rtl/>
        </w:rPr>
        <w:t>السادسة</w:t>
      </w:r>
      <w:r w:rsidRPr="00A8357F">
        <w:rPr>
          <w:rFonts w:hint="cs"/>
          <w:b/>
          <w:bCs/>
          <w:sz w:val="24"/>
          <w:szCs w:val="24"/>
          <w:rtl/>
        </w:rPr>
        <w:t xml:space="preserve"> والخمسون (الدورة </w:t>
      </w:r>
      <w:r w:rsidR="00173C8C">
        <w:rPr>
          <w:rFonts w:hint="cs"/>
          <w:b/>
          <w:bCs/>
          <w:sz w:val="24"/>
          <w:szCs w:val="24"/>
          <w:rtl/>
        </w:rPr>
        <w:t>العادية</w:t>
      </w:r>
      <w:r w:rsidRPr="00A8357F">
        <w:rPr>
          <w:rFonts w:hint="cs"/>
          <w:b/>
          <w:bCs/>
          <w:sz w:val="24"/>
          <w:szCs w:val="24"/>
          <w:rtl/>
        </w:rPr>
        <w:t xml:space="preserve"> </w:t>
      </w:r>
      <w:r w:rsidR="00173C8C">
        <w:rPr>
          <w:rFonts w:hint="cs"/>
          <w:b/>
          <w:bCs/>
          <w:sz w:val="24"/>
          <w:szCs w:val="24"/>
          <w:rtl/>
        </w:rPr>
        <w:t>السادسة والعشرون</w:t>
      </w:r>
      <w:r w:rsidRPr="00A8357F">
        <w:rPr>
          <w:rFonts w:hint="cs"/>
          <w:b/>
          <w:bCs/>
          <w:sz w:val="24"/>
          <w:szCs w:val="24"/>
          <w:rtl/>
        </w:rPr>
        <w:t>)</w:t>
      </w:r>
    </w:p>
    <w:p w14:paraId="51BACA9A" w14:textId="38EC9881" w:rsidR="00A8357F" w:rsidRPr="00A8357F" w:rsidRDefault="00A8357F" w:rsidP="00F55571">
      <w:pPr>
        <w:bidi/>
        <w:spacing w:after="720"/>
        <w:outlineLvl w:val="1"/>
        <w:rPr>
          <w:rFonts w:ascii="Calibri" w:hAnsi="Calibri"/>
          <w:bCs/>
          <w:sz w:val="24"/>
          <w:szCs w:val="24"/>
          <w:lang w:bidi="ar-SA"/>
        </w:rPr>
      </w:pPr>
      <w:r w:rsidRPr="00A8357F">
        <w:rPr>
          <w:rFonts w:hint="cs"/>
          <w:b/>
          <w:bCs/>
          <w:sz w:val="24"/>
          <w:szCs w:val="24"/>
          <w:rtl/>
        </w:rPr>
        <w:t xml:space="preserve">جنيف، من </w:t>
      </w:r>
      <w:r w:rsidR="00173C8C">
        <w:rPr>
          <w:rFonts w:hint="cs"/>
          <w:b/>
          <w:bCs/>
          <w:sz w:val="24"/>
          <w:szCs w:val="24"/>
          <w:rtl/>
        </w:rPr>
        <w:t>6</w:t>
      </w:r>
      <w:r w:rsidRPr="00A8357F">
        <w:rPr>
          <w:rFonts w:hint="cs"/>
          <w:b/>
          <w:bCs/>
          <w:sz w:val="24"/>
          <w:szCs w:val="24"/>
          <w:rtl/>
        </w:rPr>
        <w:t xml:space="preserve"> إلى </w:t>
      </w:r>
      <w:r w:rsidR="00173C8C">
        <w:rPr>
          <w:rFonts w:hint="cs"/>
          <w:b/>
          <w:bCs/>
          <w:sz w:val="24"/>
          <w:szCs w:val="24"/>
          <w:rtl/>
        </w:rPr>
        <w:t>14</w:t>
      </w:r>
      <w:r w:rsidRPr="00A8357F">
        <w:rPr>
          <w:rFonts w:hint="cs"/>
          <w:b/>
          <w:bCs/>
          <w:sz w:val="24"/>
          <w:szCs w:val="24"/>
          <w:rtl/>
        </w:rPr>
        <w:t xml:space="preserve"> يوليو </w:t>
      </w:r>
      <w:r w:rsidR="00173C8C">
        <w:rPr>
          <w:rFonts w:hint="cs"/>
          <w:b/>
          <w:bCs/>
          <w:sz w:val="24"/>
          <w:szCs w:val="24"/>
          <w:rtl/>
        </w:rPr>
        <w:t>2023</w:t>
      </w:r>
    </w:p>
    <w:p w14:paraId="05FB618C" w14:textId="5E84A557" w:rsidR="00A8357F" w:rsidRPr="00A8357F" w:rsidRDefault="00A8357F" w:rsidP="00475749">
      <w:pPr>
        <w:bidi/>
        <w:spacing w:after="360"/>
        <w:outlineLvl w:val="0"/>
        <w:rPr>
          <w:rFonts w:ascii="Calibri" w:hAnsi="Calibri"/>
          <w:caps/>
          <w:sz w:val="24"/>
          <w:szCs w:val="22"/>
          <w:lang w:bidi="ar-SA"/>
        </w:rPr>
      </w:pPr>
      <w:bookmarkStart w:id="3" w:name="_Toc99122795"/>
      <w:bookmarkStart w:id="4" w:name="_Toc130891720"/>
      <w:r w:rsidRPr="00A8357F">
        <w:rPr>
          <w:rFonts w:hint="cs"/>
          <w:caps/>
          <w:sz w:val="24"/>
          <w:szCs w:val="24"/>
          <w:rtl/>
        </w:rPr>
        <w:t xml:space="preserve">تقرير </w:t>
      </w:r>
      <w:bookmarkEnd w:id="3"/>
      <w:bookmarkEnd w:id="4"/>
      <w:r w:rsidR="00475749">
        <w:rPr>
          <w:rFonts w:hint="cs"/>
          <w:caps/>
          <w:sz w:val="24"/>
          <w:szCs w:val="24"/>
          <w:rtl/>
        </w:rPr>
        <w:t>عن اللجنة</w:t>
      </w:r>
      <w:r w:rsidR="001200AA">
        <w:rPr>
          <w:rFonts w:hint="cs"/>
          <w:caps/>
          <w:sz w:val="24"/>
          <w:szCs w:val="24"/>
          <w:rtl/>
        </w:rPr>
        <w:t xml:space="preserve"> المعنية بمعايير الويبو</w:t>
      </w:r>
    </w:p>
    <w:p w14:paraId="17D9E50B" w14:textId="486F4DAC" w:rsidR="00A8357F" w:rsidRDefault="001200AA" w:rsidP="00BE4767">
      <w:pPr>
        <w:bidi/>
        <w:spacing w:after="1040"/>
        <w:rPr>
          <w:rFonts w:ascii="Calibri" w:hAnsi="Calibri"/>
          <w:iCs/>
          <w:szCs w:val="22"/>
          <w:rtl/>
          <w:lang w:bidi="ar-SA"/>
        </w:rPr>
      </w:pPr>
      <w:r>
        <w:rPr>
          <w:rFonts w:ascii="Calibri" w:hAnsi="Calibri" w:hint="cs"/>
          <w:iCs/>
          <w:szCs w:val="22"/>
          <w:rtl/>
          <w:lang w:bidi="ar-SA"/>
        </w:rPr>
        <w:t xml:space="preserve">وثيقة </w:t>
      </w:r>
      <w:r w:rsidR="00A8357F" w:rsidRPr="00A8357F">
        <w:rPr>
          <w:rFonts w:ascii="Calibri" w:hAnsi="Calibri" w:hint="cs"/>
          <w:iCs/>
          <w:szCs w:val="22"/>
          <w:rtl/>
          <w:lang w:bidi="ar-SA"/>
        </w:rPr>
        <w:t>من إعداد</w:t>
      </w:r>
      <w:r w:rsidR="00A8357F">
        <w:rPr>
          <w:rFonts w:ascii="Calibri" w:hAnsi="Calibri" w:hint="cs"/>
          <w:iCs/>
          <w:szCs w:val="22"/>
          <w:rtl/>
          <w:lang w:bidi="ar-SA"/>
        </w:rPr>
        <w:t xml:space="preserve"> الأمانة</w:t>
      </w:r>
    </w:p>
    <w:p w14:paraId="7103AA7B" w14:textId="1D71A9F2" w:rsidR="001200AA" w:rsidRPr="00C9564E" w:rsidRDefault="00E94EC4" w:rsidP="001200AA">
      <w:pPr>
        <w:pStyle w:val="Heading1"/>
        <w:bidi/>
        <w:spacing w:after="240"/>
        <w:rPr>
          <w:sz w:val="16"/>
          <w:szCs w:val="22"/>
          <w:rtl/>
          <w:lang w:bidi="ar-SA"/>
        </w:rPr>
      </w:pPr>
      <w:r w:rsidRPr="00C9564E">
        <w:rPr>
          <w:rFonts w:hint="cs"/>
          <w:sz w:val="16"/>
          <w:szCs w:val="22"/>
          <w:rtl/>
          <w:lang w:bidi="ar-SA"/>
        </w:rPr>
        <w:t>ال</w:t>
      </w:r>
      <w:r w:rsidR="001200AA" w:rsidRPr="00C9564E">
        <w:rPr>
          <w:rFonts w:hint="cs"/>
          <w:sz w:val="16"/>
          <w:szCs w:val="22"/>
          <w:rtl/>
          <w:lang w:bidi="ar-SA"/>
        </w:rPr>
        <w:t>مقدمة</w:t>
      </w:r>
    </w:p>
    <w:p w14:paraId="2F19B089" w14:textId="05263901" w:rsidR="00267852" w:rsidRPr="00492639" w:rsidRDefault="00871649" w:rsidP="00871649">
      <w:pPr>
        <w:pStyle w:val="ONUME"/>
        <w:bidi/>
        <w:rPr>
          <w:szCs w:val="22"/>
          <w:rtl/>
        </w:rPr>
      </w:pPr>
      <w:r>
        <w:rPr>
          <w:rFonts w:hint="cs"/>
          <w:szCs w:val="22"/>
          <w:rtl/>
        </w:rPr>
        <w:t xml:space="preserve">خلال الفترة قيد النظر، </w:t>
      </w:r>
      <w:r w:rsidR="001200AA" w:rsidRPr="001200AA">
        <w:rPr>
          <w:szCs w:val="22"/>
          <w:rtl/>
        </w:rPr>
        <w:t>عقدت اللجنة المعنية بمعايير الويبو (الم</w:t>
      </w:r>
      <w:r>
        <w:rPr>
          <w:rFonts w:hint="cs"/>
          <w:szCs w:val="22"/>
          <w:rtl/>
        </w:rPr>
        <w:t>ُ</w:t>
      </w:r>
      <w:r w:rsidR="001200AA" w:rsidRPr="001200AA">
        <w:rPr>
          <w:szCs w:val="22"/>
          <w:rtl/>
        </w:rPr>
        <w:t>شار إليها فيما يلي با</w:t>
      </w:r>
      <w:r>
        <w:rPr>
          <w:szCs w:val="22"/>
          <w:rtl/>
        </w:rPr>
        <w:t>سم "اللجنة" أو "لجنة المعايير")</w:t>
      </w:r>
      <w:r>
        <w:rPr>
          <w:rFonts w:hint="cs"/>
          <w:szCs w:val="22"/>
          <w:rtl/>
        </w:rPr>
        <w:t xml:space="preserve"> </w:t>
      </w:r>
      <w:r w:rsidR="001200AA" w:rsidRPr="001200AA">
        <w:rPr>
          <w:szCs w:val="22"/>
          <w:rtl/>
        </w:rPr>
        <w:t xml:space="preserve">دورتها العاشرة في </w:t>
      </w:r>
      <w:r w:rsidR="001200AA">
        <w:rPr>
          <w:szCs w:val="22"/>
          <w:rtl/>
        </w:rPr>
        <w:t>الفترة من 21 إلى 25 نوفمبر 2022</w:t>
      </w:r>
      <w:r w:rsidR="001200AA" w:rsidRPr="001200AA">
        <w:rPr>
          <w:szCs w:val="22"/>
          <w:rtl/>
        </w:rPr>
        <w:t xml:space="preserve">، </w:t>
      </w:r>
      <w:r>
        <w:rPr>
          <w:szCs w:val="22"/>
          <w:rtl/>
        </w:rPr>
        <w:t xml:space="preserve">برئاسة السيدة </w:t>
      </w:r>
      <w:r>
        <w:rPr>
          <w:rFonts w:hint="cs"/>
          <w:szCs w:val="22"/>
          <w:rtl/>
        </w:rPr>
        <w:t>آ</w:t>
      </w:r>
      <w:r w:rsidR="001200AA">
        <w:rPr>
          <w:szCs w:val="22"/>
          <w:rtl/>
        </w:rPr>
        <w:t>سا فيكن (السويد</w:t>
      </w:r>
      <w:r w:rsidR="00267852" w:rsidRPr="00492639">
        <w:rPr>
          <w:rFonts w:hint="cs"/>
          <w:szCs w:val="22"/>
          <w:rtl/>
        </w:rPr>
        <w:t>).</w:t>
      </w:r>
    </w:p>
    <w:p w14:paraId="7E4611A5" w14:textId="6A9517BA" w:rsidR="001200AA" w:rsidRDefault="00367636" w:rsidP="002349D1">
      <w:pPr>
        <w:pStyle w:val="ONUME"/>
        <w:bidi/>
        <w:rPr>
          <w:szCs w:val="22"/>
        </w:rPr>
      </w:pPr>
      <w:r>
        <w:rPr>
          <w:rFonts w:hint="cs"/>
          <w:szCs w:val="22"/>
          <w:rtl/>
          <w:lang w:val="fr-CH" w:bidi="ar-SA"/>
        </w:rPr>
        <w:t>و</w:t>
      </w:r>
      <w:r w:rsidR="001200AA" w:rsidRPr="001200AA">
        <w:rPr>
          <w:szCs w:val="22"/>
          <w:rtl/>
        </w:rPr>
        <w:t xml:space="preserve">واصلت </w:t>
      </w:r>
      <w:r w:rsidR="00871649">
        <w:rPr>
          <w:rFonts w:hint="cs"/>
          <w:szCs w:val="22"/>
          <w:rtl/>
        </w:rPr>
        <w:t>الوفود</w:t>
      </w:r>
      <w:r w:rsidR="001200AA" w:rsidRPr="001200AA">
        <w:rPr>
          <w:szCs w:val="22"/>
          <w:rtl/>
        </w:rPr>
        <w:t xml:space="preserve"> تبادل الآراء </w:t>
      </w:r>
      <w:r w:rsidR="00871649">
        <w:rPr>
          <w:rFonts w:hint="cs"/>
          <w:szCs w:val="22"/>
          <w:rtl/>
        </w:rPr>
        <w:t>بشأن وضع</w:t>
      </w:r>
      <w:r w:rsidR="001200AA" w:rsidRPr="001200AA">
        <w:rPr>
          <w:szCs w:val="22"/>
          <w:rtl/>
        </w:rPr>
        <w:t xml:space="preserve"> معايير الويبو </w:t>
      </w:r>
      <w:r w:rsidR="00871649">
        <w:rPr>
          <w:rFonts w:hint="cs"/>
          <w:szCs w:val="22"/>
          <w:rtl/>
        </w:rPr>
        <w:t xml:space="preserve">وتنفيذها </w:t>
      </w:r>
      <w:r w:rsidR="001200AA" w:rsidRPr="001200AA">
        <w:rPr>
          <w:szCs w:val="22"/>
          <w:rtl/>
        </w:rPr>
        <w:t xml:space="preserve">من </w:t>
      </w:r>
      <w:r w:rsidR="00871649">
        <w:rPr>
          <w:rFonts w:hint="cs"/>
          <w:szCs w:val="22"/>
          <w:rtl/>
        </w:rPr>
        <w:t>طرف</w:t>
      </w:r>
      <w:r w:rsidR="00871649">
        <w:rPr>
          <w:szCs w:val="22"/>
          <w:rtl/>
        </w:rPr>
        <w:t xml:space="preserve"> مجتمع الملكية الفكرية</w:t>
      </w:r>
      <w:r w:rsidR="001200AA" w:rsidRPr="001200AA">
        <w:rPr>
          <w:szCs w:val="22"/>
          <w:rtl/>
        </w:rPr>
        <w:t xml:space="preserve">، </w:t>
      </w:r>
      <w:r w:rsidR="00871649">
        <w:rPr>
          <w:rFonts w:hint="cs"/>
          <w:szCs w:val="22"/>
          <w:rtl/>
        </w:rPr>
        <w:t>وغير ذلك من المسائل</w:t>
      </w:r>
      <w:r w:rsidR="001200AA" w:rsidRPr="001200AA">
        <w:rPr>
          <w:szCs w:val="22"/>
          <w:rtl/>
        </w:rPr>
        <w:t xml:space="preserve"> المتعلقة ب</w:t>
      </w:r>
      <w:r w:rsidR="00871649">
        <w:rPr>
          <w:szCs w:val="22"/>
          <w:rtl/>
        </w:rPr>
        <w:t>بيانات ومعلومات الملكية الفكرية</w:t>
      </w:r>
      <w:r w:rsidR="00871649">
        <w:rPr>
          <w:rFonts w:hint="cs"/>
          <w:szCs w:val="22"/>
          <w:rtl/>
          <w:lang w:val="fr-CH" w:bidi="ar-SA"/>
        </w:rPr>
        <w:t xml:space="preserve">، فضلاً عن </w:t>
      </w:r>
      <w:r w:rsidR="001200AA" w:rsidRPr="001200AA">
        <w:rPr>
          <w:szCs w:val="22"/>
          <w:rtl/>
        </w:rPr>
        <w:t xml:space="preserve">اعتماد معايير الويبو. </w:t>
      </w:r>
      <w:r w:rsidR="00871649">
        <w:rPr>
          <w:rFonts w:hint="cs"/>
          <w:szCs w:val="22"/>
          <w:rtl/>
        </w:rPr>
        <w:t xml:space="preserve">واعتمدت </w:t>
      </w:r>
      <w:r w:rsidR="001200AA" w:rsidRPr="001200AA">
        <w:rPr>
          <w:szCs w:val="22"/>
          <w:rtl/>
        </w:rPr>
        <w:t>الدورة</w:t>
      </w:r>
      <w:r w:rsidR="002349D1">
        <w:rPr>
          <w:rFonts w:hint="cs"/>
          <w:szCs w:val="22"/>
          <w:rtl/>
        </w:rPr>
        <w:t xml:space="preserve"> العاشرة</w:t>
      </w:r>
      <w:r w:rsidR="00871649">
        <w:rPr>
          <w:rFonts w:hint="cs"/>
          <w:szCs w:val="22"/>
          <w:rtl/>
        </w:rPr>
        <w:t xml:space="preserve"> الشؤون</w:t>
      </w:r>
      <w:r w:rsidR="001200AA" w:rsidRPr="001200AA">
        <w:rPr>
          <w:szCs w:val="22"/>
          <w:rtl/>
        </w:rPr>
        <w:t xml:space="preserve"> التنظيمية والن</w:t>
      </w:r>
      <w:r w:rsidR="00871649">
        <w:rPr>
          <w:szCs w:val="22"/>
          <w:rtl/>
        </w:rPr>
        <w:t>ظام الداخلي الخاص للجنة المعايي</w:t>
      </w:r>
      <w:r w:rsidR="00871649">
        <w:rPr>
          <w:rFonts w:hint="cs"/>
          <w:szCs w:val="22"/>
          <w:rtl/>
        </w:rPr>
        <w:t>ر.</w:t>
      </w:r>
    </w:p>
    <w:p w14:paraId="43484749" w14:textId="7E8225FD" w:rsidR="00267852" w:rsidRPr="00367636" w:rsidRDefault="001200AA" w:rsidP="00367636">
      <w:pPr>
        <w:pStyle w:val="ONUME"/>
        <w:bidi/>
        <w:rPr>
          <w:szCs w:val="22"/>
        </w:rPr>
      </w:pPr>
      <w:r w:rsidRPr="001200AA">
        <w:rPr>
          <w:szCs w:val="22"/>
          <w:rtl/>
        </w:rPr>
        <w:t xml:space="preserve">واستندت المناقشات إلى عدد من المقترحات والوثائق والعروض التي قدمتها مختلف فرق عمل </w:t>
      </w:r>
      <w:r w:rsidR="00871649">
        <w:rPr>
          <w:rFonts w:hint="cs"/>
          <w:szCs w:val="22"/>
          <w:rtl/>
        </w:rPr>
        <w:t>لجنة المعايير</w:t>
      </w:r>
      <w:r w:rsidRPr="001200AA">
        <w:rPr>
          <w:szCs w:val="22"/>
          <w:rtl/>
        </w:rPr>
        <w:t xml:space="preserve"> </w:t>
      </w:r>
      <w:r w:rsidR="00871649">
        <w:rPr>
          <w:szCs w:val="22"/>
          <w:rtl/>
        </w:rPr>
        <w:t>والوفود والأمانة</w:t>
      </w:r>
      <w:r w:rsidRPr="001200AA">
        <w:rPr>
          <w:szCs w:val="22"/>
          <w:rtl/>
        </w:rPr>
        <w:t>، وأسهم تبا</w:t>
      </w:r>
      <w:r w:rsidR="002349D1">
        <w:rPr>
          <w:szCs w:val="22"/>
          <w:rtl/>
        </w:rPr>
        <w:t>دل الآراء والخبرات</w:t>
      </w:r>
      <w:r w:rsidR="002349D1">
        <w:rPr>
          <w:rFonts w:hint="cs"/>
          <w:szCs w:val="22"/>
          <w:rtl/>
        </w:rPr>
        <w:t xml:space="preserve"> بشأن تلك المقترحات المتنوعة </w:t>
      </w:r>
      <w:r w:rsidR="00871649">
        <w:rPr>
          <w:szCs w:val="22"/>
          <w:rtl/>
        </w:rPr>
        <w:t xml:space="preserve">في فهم أفضل </w:t>
      </w:r>
      <w:r w:rsidR="00871649">
        <w:rPr>
          <w:rFonts w:hint="cs"/>
          <w:szCs w:val="22"/>
          <w:rtl/>
        </w:rPr>
        <w:t>ل</w:t>
      </w:r>
      <w:r w:rsidRPr="001200AA">
        <w:rPr>
          <w:szCs w:val="22"/>
          <w:rtl/>
        </w:rPr>
        <w:t xml:space="preserve">كل موضوع. </w:t>
      </w:r>
      <w:r w:rsidR="00871649">
        <w:rPr>
          <w:rFonts w:hint="cs"/>
          <w:szCs w:val="22"/>
          <w:rtl/>
        </w:rPr>
        <w:t xml:space="preserve">وتتاح </w:t>
      </w:r>
      <w:r w:rsidR="00871649" w:rsidRPr="001200AA">
        <w:rPr>
          <w:szCs w:val="22"/>
          <w:rtl/>
        </w:rPr>
        <w:t xml:space="preserve">على موقع الويبو </w:t>
      </w:r>
      <w:r w:rsidR="00871649">
        <w:rPr>
          <w:rFonts w:hint="cs"/>
          <w:szCs w:val="22"/>
          <w:rtl/>
        </w:rPr>
        <w:t>الإلكتروني</w:t>
      </w:r>
      <w:r w:rsidR="00871649">
        <w:rPr>
          <w:rStyle w:val="FootnoteReference"/>
          <w:szCs w:val="22"/>
          <w:rtl/>
        </w:rPr>
        <w:footnoteReference w:id="2"/>
      </w:r>
      <w:r w:rsidR="00871649">
        <w:rPr>
          <w:rFonts w:hint="cs"/>
          <w:szCs w:val="22"/>
          <w:rtl/>
        </w:rPr>
        <w:t xml:space="preserve"> </w:t>
      </w:r>
      <w:r w:rsidRPr="001200AA">
        <w:rPr>
          <w:szCs w:val="22"/>
          <w:rtl/>
        </w:rPr>
        <w:t xml:space="preserve">جميع </w:t>
      </w:r>
      <w:r w:rsidR="00871649">
        <w:rPr>
          <w:rFonts w:hint="cs"/>
          <w:szCs w:val="22"/>
          <w:rtl/>
        </w:rPr>
        <w:t>وثائق</w:t>
      </w:r>
      <w:r w:rsidRPr="001200AA">
        <w:rPr>
          <w:szCs w:val="22"/>
          <w:rtl/>
        </w:rPr>
        <w:t xml:space="preserve"> </w:t>
      </w:r>
      <w:r w:rsidR="00871649">
        <w:rPr>
          <w:rFonts w:hint="cs"/>
          <w:szCs w:val="22"/>
          <w:rtl/>
        </w:rPr>
        <w:t>المناقشات</w:t>
      </w:r>
      <w:r w:rsidRPr="001200AA">
        <w:rPr>
          <w:szCs w:val="22"/>
          <w:rtl/>
        </w:rPr>
        <w:t xml:space="preserve"> وتقرير الاجتماع المعتمد للدورة العاشرة</w:t>
      </w:r>
      <w:r w:rsidR="00267852" w:rsidRPr="00A8357F">
        <w:rPr>
          <w:rFonts w:hint="cs"/>
          <w:szCs w:val="22"/>
          <w:rtl/>
        </w:rPr>
        <w:t>.</w:t>
      </w:r>
      <w:r w:rsidR="00367636">
        <w:rPr>
          <w:szCs w:val="22"/>
          <w:rtl/>
        </w:rPr>
        <w:br w:type="page"/>
      </w:r>
    </w:p>
    <w:p w14:paraId="5320412E" w14:textId="310573BC" w:rsidR="001200AA" w:rsidRPr="00C9564E" w:rsidRDefault="001200AA" w:rsidP="001200AA">
      <w:pPr>
        <w:pStyle w:val="Heading1"/>
        <w:bidi/>
        <w:spacing w:after="240"/>
        <w:rPr>
          <w:sz w:val="16"/>
          <w:szCs w:val="22"/>
          <w:rtl/>
          <w:lang w:bidi="ar-SA"/>
        </w:rPr>
      </w:pPr>
      <w:r w:rsidRPr="00C9564E">
        <w:rPr>
          <w:rFonts w:hint="cs"/>
          <w:sz w:val="16"/>
          <w:szCs w:val="22"/>
          <w:rtl/>
        </w:rPr>
        <w:lastRenderedPageBreak/>
        <w:t>الشؤون التنظيمية والنظام الداخلي الخاص</w:t>
      </w:r>
    </w:p>
    <w:p w14:paraId="14DD5B50" w14:textId="59C0D6EC" w:rsidR="001200AA" w:rsidRDefault="006E77EE" w:rsidP="00367636">
      <w:pPr>
        <w:pStyle w:val="ONUME"/>
        <w:bidi/>
        <w:rPr>
          <w:szCs w:val="22"/>
        </w:rPr>
      </w:pPr>
      <w:r>
        <w:rPr>
          <w:szCs w:val="22"/>
          <w:rtl/>
        </w:rPr>
        <w:t xml:space="preserve">نظرت </w:t>
      </w:r>
      <w:r>
        <w:rPr>
          <w:rFonts w:hint="cs"/>
          <w:szCs w:val="22"/>
          <w:rtl/>
        </w:rPr>
        <w:t>ل</w:t>
      </w:r>
      <w:r w:rsidR="001200AA" w:rsidRPr="001200AA">
        <w:rPr>
          <w:szCs w:val="22"/>
          <w:rtl/>
        </w:rPr>
        <w:t xml:space="preserve">جنة </w:t>
      </w:r>
      <w:r>
        <w:rPr>
          <w:rFonts w:hint="cs"/>
          <w:szCs w:val="22"/>
          <w:rtl/>
        </w:rPr>
        <w:t xml:space="preserve">المعايير </w:t>
      </w:r>
      <w:r w:rsidR="001200AA" w:rsidRPr="001200AA">
        <w:rPr>
          <w:szCs w:val="22"/>
          <w:rtl/>
        </w:rPr>
        <w:t xml:space="preserve">في </w:t>
      </w:r>
      <w:r>
        <w:rPr>
          <w:rFonts w:hint="cs"/>
          <w:szCs w:val="22"/>
          <w:rtl/>
        </w:rPr>
        <w:t>مقترح</w:t>
      </w:r>
      <w:r w:rsidR="001200AA" w:rsidRPr="001200AA">
        <w:rPr>
          <w:szCs w:val="22"/>
          <w:rtl/>
        </w:rPr>
        <w:t xml:space="preserve"> </w:t>
      </w:r>
      <w:r>
        <w:rPr>
          <w:rFonts w:hint="cs"/>
          <w:szCs w:val="22"/>
          <w:rtl/>
        </w:rPr>
        <w:t>قدمته الأمانة بشأن</w:t>
      </w:r>
      <w:r w:rsidR="001200AA" w:rsidRPr="001200AA">
        <w:rPr>
          <w:szCs w:val="22"/>
          <w:rtl/>
        </w:rPr>
        <w:t xml:space="preserve"> </w:t>
      </w:r>
      <w:r>
        <w:rPr>
          <w:rFonts w:hint="cs"/>
          <w:szCs w:val="22"/>
          <w:rtl/>
        </w:rPr>
        <w:t>الشؤون</w:t>
      </w:r>
      <w:r w:rsidR="001200AA" w:rsidRPr="001200AA">
        <w:rPr>
          <w:szCs w:val="22"/>
          <w:rtl/>
        </w:rPr>
        <w:t xml:space="preserve"> التنظيمية والن</w:t>
      </w:r>
      <w:r>
        <w:rPr>
          <w:szCs w:val="22"/>
          <w:rtl/>
        </w:rPr>
        <w:t>ظام الداخلي الخاص</w:t>
      </w:r>
      <w:r w:rsidR="001200AA" w:rsidRPr="001200AA">
        <w:rPr>
          <w:szCs w:val="22"/>
          <w:rtl/>
        </w:rPr>
        <w:t xml:space="preserve">، مع مراعاة المناقشات التي دارت </w:t>
      </w:r>
      <w:r>
        <w:rPr>
          <w:rFonts w:hint="cs"/>
          <w:szCs w:val="22"/>
          <w:rtl/>
        </w:rPr>
        <w:t>خلال</w:t>
      </w:r>
      <w:r w:rsidR="001200AA" w:rsidRPr="001200AA">
        <w:rPr>
          <w:szCs w:val="22"/>
          <w:rtl/>
        </w:rPr>
        <w:t xml:space="preserve"> الدورتين الأولى والثانية للجنة والتوصيات الواردة في تقرير تقييم لجان الويبو الدائمة</w:t>
      </w:r>
      <w:r w:rsidR="00117659">
        <w:rPr>
          <w:rStyle w:val="FootnoteReference"/>
          <w:szCs w:val="22"/>
          <w:rtl/>
        </w:rPr>
        <w:footnoteReference w:id="3"/>
      </w:r>
      <w:r w:rsidR="00367636">
        <w:rPr>
          <w:rFonts w:hint="cs"/>
          <w:szCs w:val="22"/>
          <w:rtl/>
        </w:rPr>
        <w:t xml:space="preserve">، </w:t>
      </w:r>
      <w:r>
        <w:rPr>
          <w:szCs w:val="22"/>
          <w:rtl/>
        </w:rPr>
        <w:t>الذي أعد</w:t>
      </w:r>
      <w:r>
        <w:rPr>
          <w:rFonts w:hint="cs"/>
          <w:szCs w:val="22"/>
          <w:rtl/>
        </w:rPr>
        <w:t>ته شعبة الويبو المعنية</w:t>
      </w:r>
      <w:r w:rsidR="001200AA" w:rsidRPr="001200AA">
        <w:rPr>
          <w:szCs w:val="22"/>
          <w:rtl/>
        </w:rPr>
        <w:t xml:space="preserve"> </w:t>
      </w:r>
      <w:r>
        <w:rPr>
          <w:rFonts w:hint="cs"/>
          <w:szCs w:val="22"/>
          <w:rtl/>
        </w:rPr>
        <w:t>بالرقابة الداخلية</w:t>
      </w:r>
      <w:r w:rsidR="002349D1">
        <w:rPr>
          <w:rFonts w:hint="cs"/>
          <w:szCs w:val="22"/>
          <w:rtl/>
        </w:rPr>
        <w:t xml:space="preserve"> </w:t>
      </w:r>
      <w:r w:rsidR="002349D1">
        <w:rPr>
          <w:szCs w:val="22"/>
          <w:lang w:val="fr-CH" w:bidi="ar-SY"/>
        </w:rPr>
        <w:t>(OID)</w:t>
      </w:r>
      <w:r w:rsidR="001200AA" w:rsidRPr="001200AA">
        <w:rPr>
          <w:szCs w:val="22"/>
          <w:rtl/>
        </w:rPr>
        <w:t xml:space="preserve"> (انظر الوثيقة </w:t>
      </w:r>
      <w:r w:rsidR="001200AA" w:rsidRPr="001200AA">
        <w:rPr>
          <w:szCs w:val="22"/>
        </w:rPr>
        <w:t>CWS/10/2</w:t>
      </w:r>
      <w:r w:rsidR="001200AA" w:rsidRPr="001200AA">
        <w:rPr>
          <w:szCs w:val="22"/>
          <w:rtl/>
        </w:rPr>
        <w:t xml:space="preserve">). </w:t>
      </w:r>
      <w:r>
        <w:rPr>
          <w:rFonts w:hint="cs"/>
          <w:szCs w:val="22"/>
          <w:rtl/>
        </w:rPr>
        <w:t>و</w:t>
      </w:r>
      <w:r w:rsidR="001200AA" w:rsidRPr="001200AA">
        <w:rPr>
          <w:szCs w:val="22"/>
          <w:rtl/>
        </w:rPr>
        <w:t xml:space="preserve">اعتمدت اللجنة </w:t>
      </w:r>
      <w:r w:rsidR="00367636">
        <w:rPr>
          <w:rFonts w:hint="cs"/>
          <w:szCs w:val="22"/>
          <w:rtl/>
        </w:rPr>
        <w:t>شؤونها</w:t>
      </w:r>
      <w:r w:rsidR="001200AA" w:rsidRPr="001200AA">
        <w:rPr>
          <w:szCs w:val="22"/>
          <w:rtl/>
        </w:rPr>
        <w:t xml:space="preserve"> التنظيمية ونظامها الداخلي الخاص مع</w:t>
      </w:r>
      <w:r>
        <w:rPr>
          <w:rFonts w:hint="cs"/>
          <w:szCs w:val="22"/>
          <w:rtl/>
        </w:rPr>
        <w:t xml:space="preserve"> </w:t>
      </w:r>
      <w:r w:rsidR="001200AA" w:rsidRPr="001200AA">
        <w:rPr>
          <w:szCs w:val="22"/>
          <w:rtl/>
        </w:rPr>
        <w:t xml:space="preserve">التعديلات </w:t>
      </w:r>
      <w:r>
        <w:rPr>
          <w:rFonts w:hint="cs"/>
          <w:szCs w:val="22"/>
          <w:rtl/>
        </w:rPr>
        <w:t>المُتفق</w:t>
      </w:r>
      <w:r>
        <w:rPr>
          <w:szCs w:val="22"/>
          <w:rtl/>
        </w:rPr>
        <w:t xml:space="preserve"> عليها خلال الدورة</w:t>
      </w:r>
      <w:r w:rsidR="001200AA" w:rsidRPr="001200AA">
        <w:rPr>
          <w:szCs w:val="22"/>
          <w:rtl/>
        </w:rPr>
        <w:t xml:space="preserve">، والتي </w:t>
      </w:r>
      <w:r w:rsidR="00367636">
        <w:rPr>
          <w:rFonts w:hint="cs"/>
          <w:szCs w:val="22"/>
          <w:rtl/>
        </w:rPr>
        <w:t>تتضمن</w:t>
      </w:r>
      <w:r>
        <w:rPr>
          <w:rFonts w:hint="cs"/>
          <w:szCs w:val="22"/>
          <w:rtl/>
        </w:rPr>
        <w:t xml:space="preserve"> </w:t>
      </w:r>
      <w:r w:rsidR="00367636">
        <w:rPr>
          <w:rFonts w:hint="cs"/>
          <w:szCs w:val="22"/>
          <w:rtl/>
        </w:rPr>
        <w:t>ولاية</w:t>
      </w:r>
      <w:r w:rsidR="001200AA" w:rsidRPr="001200AA">
        <w:rPr>
          <w:szCs w:val="22"/>
          <w:rtl/>
        </w:rPr>
        <w:t xml:space="preserve"> اللجنة على النحو التالي:</w:t>
      </w:r>
    </w:p>
    <w:p w14:paraId="5343A924" w14:textId="023CF031" w:rsidR="006E77EE" w:rsidRPr="00367636" w:rsidRDefault="001200AA" w:rsidP="006E77EE">
      <w:pPr>
        <w:pStyle w:val="BodyText"/>
        <w:bidi/>
        <w:ind w:left="567"/>
        <w:rPr>
          <w:szCs w:val="22"/>
        </w:rPr>
      </w:pPr>
      <w:r w:rsidRPr="00367636">
        <w:rPr>
          <w:szCs w:val="22"/>
          <w:rtl/>
        </w:rPr>
        <w:t xml:space="preserve">"9. </w:t>
      </w:r>
      <w:r w:rsidR="006E77EE" w:rsidRPr="00367636">
        <w:rPr>
          <w:szCs w:val="22"/>
          <w:rtl/>
        </w:rPr>
        <w:t>ستتمثل ولاية لجنة المعايير في توفير منتدى لغرض اعتماد معايير الويبو وسياساتها وتوصياتها وبيانات مبادئها الجديدة أو المنقحة المتعلقة ببيانات الملكية الفكرية والمسائل المتصلة بنظام المعلومات العالمي وخدمات المعلومات في النظام العالمي ونشر بياناتها وتوثيقها، التي يمكن إصدارها أو إحالتها إلى الجمعية العامة للويبو لكي تنظر فيها وتوافق عليها</w:t>
      </w:r>
      <w:r w:rsidR="006E77EE" w:rsidRPr="00367636">
        <w:rPr>
          <w:szCs w:val="22"/>
        </w:rPr>
        <w:t>.</w:t>
      </w:r>
      <w:r w:rsidR="006E77EE" w:rsidRPr="00367636">
        <w:rPr>
          <w:rFonts w:hint="cs"/>
          <w:szCs w:val="22"/>
          <w:rtl/>
        </w:rPr>
        <w:t>"</w:t>
      </w:r>
    </w:p>
    <w:p w14:paraId="3F895F64" w14:textId="0304FD9B" w:rsidR="001200AA" w:rsidRDefault="006E77EE" w:rsidP="006E77EE">
      <w:pPr>
        <w:pStyle w:val="ONUME"/>
        <w:bidi/>
        <w:rPr>
          <w:szCs w:val="22"/>
        </w:rPr>
      </w:pPr>
      <w:r>
        <w:rPr>
          <w:rFonts w:hint="cs"/>
          <w:szCs w:val="22"/>
          <w:rtl/>
        </w:rPr>
        <w:t>و</w:t>
      </w:r>
      <w:r w:rsidR="001200AA" w:rsidRPr="001200AA">
        <w:rPr>
          <w:szCs w:val="22"/>
          <w:rtl/>
        </w:rPr>
        <w:t xml:space="preserve">تتاح </w:t>
      </w:r>
      <w:r>
        <w:rPr>
          <w:rFonts w:hint="cs"/>
          <w:szCs w:val="22"/>
          <w:rtl/>
        </w:rPr>
        <w:t>الشؤون</w:t>
      </w:r>
      <w:r w:rsidR="001200AA" w:rsidRPr="001200AA">
        <w:rPr>
          <w:szCs w:val="22"/>
          <w:rtl/>
        </w:rPr>
        <w:t xml:space="preserve"> التنظيمية </w:t>
      </w:r>
      <w:r>
        <w:rPr>
          <w:rFonts w:hint="cs"/>
          <w:szCs w:val="22"/>
          <w:rtl/>
        </w:rPr>
        <w:t>والن</w:t>
      </w:r>
      <w:r w:rsidR="00367636">
        <w:rPr>
          <w:rFonts w:hint="cs"/>
          <w:szCs w:val="22"/>
          <w:rtl/>
        </w:rPr>
        <w:t xml:space="preserve">ظام الداخلي الخاص الذي اعتمدته </w:t>
      </w:r>
      <w:r w:rsidR="001200AA" w:rsidRPr="001200AA">
        <w:rPr>
          <w:szCs w:val="22"/>
          <w:rtl/>
        </w:rPr>
        <w:t xml:space="preserve">لجنة المعايير </w:t>
      </w:r>
      <w:r>
        <w:rPr>
          <w:rFonts w:hint="cs"/>
          <w:szCs w:val="22"/>
          <w:rtl/>
        </w:rPr>
        <w:t>في</w:t>
      </w:r>
      <w:r w:rsidR="001200AA" w:rsidRPr="001200AA">
        <w:rPr>
          <w:szCs w:val="22"/>
          <w:rtl/>
        </w:rPr>
        <w:t xml:space="preserve"> موقع الويبو </w:t>
      </w:r>
      <w:r>
        <w:rPr>
          <w:rFonts w:hint="cs"/>
          <w:szCs w:val="22"/>
          <w:rtl/>
        </w:rPr>
        <w:t>الإلكتروني على الرابط التالي</w:t>
      </w:r>
      <w:r w:rsidR="001200AA" w:rsidRPr="001200AA">
        <w:rPr>
          <w:szCs w:val="22"/>
          <w:rtl/>
        </w:rPr>
        <w:t xml:space="preserve">: </w:t>
      </w:r>
      <w:hyperlink r:id="rId12" w:history="1">
        <w:r w:rsidRPr="006E77EE">
          <w:rPr>
            <w:rStyle w:val="Hyperlink"/>
            <w:rFonts w:cs="Calibri"/>
            <w:color w:val="auto"/>
            <w:szCs w:val="22"/>
            <w:u w:val="none"/>
          </w:rPr>
          <w:t>https://www.wipo.int/cws/</w:t>
        </w:r>
        <w:r w:rsidRPr="006E77EE">
          <w:rPr>
            <w:rStyle w:val="Hyperlink"/>
            <w:rFonts w:cs="Calibri"/>
            <w:color w:val="auto"/>
            <w:szCs w:val="22"/>
            <w:u w:val="none"/>
            <w:lang w:val="fr-CH"/>
          </w:rPr>
          <w:t>ar</w:t>
        </w:r>
        <w:r w:rsidRPr="006E77EE">
          <w:rPr>
            <w:rStyle w:val="Hyperlink"/>
            <w:rFonts w:cs="Calibri"/>
            <w:color w:val="auto"/>
            <w:szCs w:val="22"/>
            <w:u w:val="none"/>
          </w:rPr>
          <w:t>/cws-rules-procedure.html</w:t>
        </w:r>
      </w:hyperlink>
      <w:r w:rsidR="001200AA" w:rsidRPr="001200AA">
        <w:rPr>
          <w:szCs w:val="22"/>
          <w:rtl/>
        </w:rPr>
        <w:t>.</w:t>
      </w:r>
    </w:p>
    <w:p w14:paraId="74005716" w14:textId="79F6DDE3" w:rsidR="001200AA" w:rsidRPr="00C9564E" w:rsidRDefault="001200AA" w:rsidP="006E77EE">
      <w:pPr>
        <w:pStyle w:val="Heading1"/>
        <w:bidi/>
        <w:spacing w:after="240"/>
        <w:rPr>
          <w:sz w:val="16"/>
          <w:szCs w:val="22"/>
        </w:rPr>
      </w:pPr>
      <w:r w:rsidRPr="00C9564E">
        <w:rPr>
          <w:rFonts w:hint="cs"/>
          <w:sz w:val="16"/>
          <w:szCs w:val="22"/>
          <w:rtl/>
        </w:rPr>
        <w:t>برنامج عمل اللجنة وقائمة مهامها</w:t>
      </w:r>
    </w:p>
    <w:p w14:paraId="4A05ECC5" w14:textId="10283241" w:rsidR="001200AA" w:rsidRDefault="00367636" w:rsidP="00367636">
      <w:pPr>
        <w:pStyle w:val="ONUME"/>
        <w:bidi/>
        <w:rPr>
          <w:szCs w:val="22"/>
        </w:rPr>
      </w:pPr>
      <w:r>
        <w:rPr>
          <w:rFonts w:hint="cs"/>
          <w:szCs w:val="22"/>
          <w:rtl/>
          <w:lang w:bidi="ar-SA"/>
        </w:rPr>
        <w:t>أحاطت</w:t>
      </w:r>
      <w:r w:rsidR="00F67712">
        <w:rPr>
          <w:szCs w:val="22"/>
          <w:rtl/>
        </w:rPr>
        <w:t xml:space="preserve"> </w:t>
      </w:r>
      <w:r w:rsidR="00F67712">
        <w:rPr>
          <w:rFonts w:hint="cs"/>
          <w:szCs w:val="22"/>
          <w:rtl/>
        </w:rPr>
        <w:t>ل</w:t>
      </w:r>
      <w:r w:rsidR="001200AA" w:rsidRPr="001200AA">
        <w:rPr>
          <w:szCs w:val="22"/>
          <w:rtl/>
        </w:rPr>
        <w:t xml:space="preserve">جنة </w:t>
      </w:r>
      <w:r w:rsidR="00F67712">
        <w:rPr>
          <w:rFonts w:hint="cs"/>
          <w:szCs w:val="22"/>
          <w:rtl/>
        </w:rPr>
        <w:t xml:space="preserve">المعايير </w:t>
      </w:r>
      <w:r>
        <w:rPr>
          <w:rFonts w:hint="cs"/>
          <w:szCs w:val="22"/>
          <w:rtl/>
        </w:rPr>
        <w:t>علماً</w:t>
      </w:r>
      <w:r w:rsidR="00F67712">
        <w:rPr>
          <w:rFonts w:hint="cs"/>
          <w:szCs w:val="22"/>
          <w:rtl/>
        </w:rPr>
        <w:t xml:space="preserve"> </w:t>
      </w:r>
      <w:r>
        <w:rPr>
          <w:rFonts w:hint="cs"/>
          <w:szCs w:val="22"/>
          <w:rtl/>
        </w:rPr>
        <w:t>ب</w:t>
      </w:r>
      <w:r w:rsidR="001200AA" w:rsidRPr="001200AA">
        <w:rPr>
          <w:szCs w:val="22"/>
          <w:rtl/>
        </w:rPr>
        <w:t>أن تقرير "تقييم لجان الويبو الدائمة" يشي</w:t>
      </w:r>
      <w:r w:rsidR="00F67712">
        <w:rPr>
          <w:szCs w:val="22"/>
          <w:rtl/>
        </w:rPr>
        <w:t xml:space="preserve">ر إلى عبء العمل الناتج عن فرق </w:t>
      </w:r>
      <w:r w:rsidR="001200AA" w:rsidRPr="001200AA">
        <w:rPr>
          <w:szCs w:val="22"/>
          <w:rtl/>
        </w:rPr>
        <w:t xml:space="preserve">عمل </w:t>
      </w:r>
      <w:r w:rsidR="00F67712">
        <w:rPr>
          <w:szCs w:val="22"/>
          <w:rtl/>
        </w:rPr>
        <w:t>لجنة المعايير</w:t>
      </w:r>
      <w:r w:rsidR="00F67712">
        <w:rPr>
          <w:rFonts w:hint="cs"/>
          <w:szCs w:val="22"/>
          <w:rtl/>
        </w:rPr>
        <w:t xml:space="preserve">، </w:t>
      </w:r>
      <w:r w:rsidR="001200AA" w:rsidRPr="001200AA">
        <w:rPr>
          <w:szCs w:val="22"/>
          <w:rtl/>
        </w:rPr>
        <w:t xml:space="preserve">والذي </w:t>
      </w:r>
      <w:r w:rsidR="00F67712">
        <w:rPr>
          <w:rFonts w:hint="cs"/>
          <w:szCs w:val="22"/>
          <w:rtl/>
        </w:rPr>
        <w:t>يثقل كاهل</w:t>
      </w:r>
      <w:r w:rsidR="001200AA" w:rsidRPr="001200AA">
        <w:rPr>
          <w:szCs w:val="22"/>
          <w:rtl/>
        </w:rPr>
        <w:t xml:space="preserve"> الدول الأعضاء المشاركة وفريق الأ</w:t>
      </w:r>
      <w:r w:rsidR="00F67712">
        <w:rPr>
          <w:szCs w:val="22"/>
          <w:rtl/>
        </w:rPr>
        <w:t>مانة الداعم</w:t>
      </w:r>
      <w:r>
        <w:rPr>
          <w:rFonts w:hint="cs"/>
          <w:szCs w:val="22"/>
          <w:rtl/>
        </w:rPr>
        <w:t xml:space="preserve"> على السواء</w:t>
      </w:r>
      <w:r w:rsidR="00F67712">
        <w:rPr>
          <w:szCs w:val="22"/>
          <w:rtl/>
        </w:rPr>
        <w:t>. ويشير التقرير أيض</w:t>
      </w:r>
      <w:r w:rsidR="00F67712">
        <w:rPr>
          <w:rFonts w:hint="cs"/>
          <w:szCs w:val="22"/>
          <w:rtl/>
        </w:rPr>
        <w:t>اً</w:t>
      </w:r>
      <w:r w:rsidR="001200AA" w:rsidRPr="001200AA">
        <w:rPr>
          <w:szCs w:val="22"/>
          <w:rtl/>
        </w:rPr>
        <w:t xml:space="preserve"> إلى أن</w:t>
      </w:r>
      <w:r w:rsidR="00F67712">
        <w:rPr>
          <w:rFonts w:hint="cs"/>
          <w:szCs w:val="22"/>
          <w:rtl/>
        </w:rPr>
        <w:t>ه ينبغي أن تجري</w:t>
      </w:r>
      <w:r>
        <w:rPr>
          <w:szCs w:val="22"/>
          <w:rtl/>
        </w:rPr>
        <w:t xml:space="preserve"> </w:t>
      </w:r>
      <w:r w:rsidR="001200AA" w:rsidRPr="001200AA">
        <w:rPr>
          <w:szCs w:val="22"/>
          <w:rtl/>
        </w:rPr>
        <w:t>لجنة</w:t>
      </w:r>
      <w:r>
        <w:rPr>
          <w:rFonts w:hint="cs"/>
          <w:szCs w:val="22"/>
          <w:rtl/>
        </w:rPr>
        <w:t xml:space="preserve"> المعايير</w:t>
      </w:r>
      <w:r w:rsidR="001200AA" w:rsidRPr="001200AA">
        <w:rPr>
          <w:szCs w:val="22"/>
          <w:rtl/>
        </w:rPr>
        <w:t xml:space="preserve"> </w:t>
      </w:r>
      <w:r w:rsidR="00F67712">
        <w:rPr>
          <w:rFonts w:hint="cs"/>
          <w:szCs w:val="22"/>
          <w:rtl/>
        </w:rPr>
        <w:t>استعراضاً</w:t>
      </w:r>
      <w:r w:rsidR="00F67712">
        <w:rPr>
          <w:szCs w:val="22"/>
          <w:rtl/>
        </w:rPr>
        <w:t xml:space="preserve"> سنوي</w:t>
      </w:r>
      <w:r w:rsidR="00F67712">
        <w:rPr>
          <w:rFonts w:hint="cs"/>
          <w:szCs w:val="22"/>
          <w:rtl/>
        </w:rPr>
        <w:t>اً</w:t>
      </w:r>
      <w:r w:rsidR="001200AA" w:rsidRPr="001200AA">
        <w:rPr>
          <w:szCs w:val="22"/>
          <w:rtl/>
        </w:rPr>
        <w:t xml:space="preserve"> </w:t>
      </w:r>
      <w:r w:rsidR="00F67712">
        <w:rPr>
          <w:rFonts w:hint="cs"/>
          <w:szCs w:val="22"/>
          <w:rtl/>
        </w:rPr>
        <w:t>لعبء</w:t>
      </w:r>
      <w:r w:rsidR="001200AA" w:rsidRPr="001200AA">
        <w:rPr>
          <w:szCs w:val="22"/>
          <w:rtl/>
        </w:rPr>
        <w:t xml:space="preserve"> </w:t>
      </w:r>
      <w:r w:rsidR="00F67712">
        <w:rPr>
          <w:rFonts w:hint="cs"/>
          <w:szCs w:val="22"/>
          <w:rtl/>
        </w:rPr>
        <w:t>ال</w:t>
      </w:r>
      <w:r w:rsidR="001200AA" w:rsidRPr="001200AA">
        <w:rPr>
          <w:szCs w:val="22"/>
          <w:rtl/>
        </w:rPr>
        <w:t xml:space="preserve">عمل </w:t>
      </w:r>
      <w:r w:rsidR="00F67712">
        <w:rPr>
          <w:rFonts w:hint="cs"/>
          <w:szCs w:val="22"/>
          <w:rtl/>
        </w:rPr>
        <w:t xml:space="preserve">الذي يقع على عاتق </w:t>
      </w:r>
      <w:r w:rsidR="001200AA" w:rsidRPr="001200AA">
        <w:rPr>
          <w:szCs w:val="22"/>
          <w:rtl/>
        </w:rPr>
        <w:t xml:space="preserve">فرق العمل </w:t>
      </w:r>
      <w:r w:rsidR="00F67712">
        <w:rPr>
          <w:rFonts w:hint="cs"/>
          <w:szCs w:val="22"/>
          <w:rtl/>
        </w:rPr>
        <w:t>التابعة</w:t>
      </w:r>
      <w:r>
        <w:rPr>
          <w:rFonts w:hint="cs"/>
          <w:szCs w:val="22"/>
          <w:rtl/>
        </w:rPr>
        <w:t xml:space="preserve"> لها</w:t>
      </w:r>
      <w:r w:rsidR="00F67712">
        <w:rPr>
          <w:rFonts w:hint="cs"/>
          <w:szCs w:val="22"/>
          <w:rtl/>
        </w:rPr>
        <w:t xml:space="preserve"> من أجل </w:t>
      </w:r>
      <w:r w:rsidR="001200AA" w:rsidRPr="001200AA">
        <w:rPr>
          <w:szCs w:val="22"/>
          <w:rtl/>
        </w:rPr>
        <w:t xml:space="preserve">تحديد الأولويات </w:t>
      </w:r>
      <w:r w:rsidR="00F67712">
        <w:rPr>
          <w:rFonts w:hint="cs"/>
          <w:szCs w:val="22"/>
          <w:rtl/>
        </w:rPr>
        <w:t>للسنة المقبلة</w:t>
      </w:r>
      <w:r>
        <w:rPr>
          <w:rFonts w:hint="cs"/>
          <w:szCs w:val="22"/>
          <w:rtl/>
        </w:rPr>
        <w:t xml:space="preserve">، </w:t>
      </w:r>
      <w:r w:rsidR="001200AA" w:rsidRPr="001200AA">
        <w:rPr>
          <w:szCs w:val="22"/>
          <w:rtl/>
        </w:rPr>
        <w:t>بالاتفاق مع الدول الأعضاء</w:t>
      </w:r>
      <w:r>
        <w:rPr>
          <w:rFonts w:hint="cs"/>
          <w:szCs w:val="22"/>
          <w:rtl/>
        </w:rPr>
        <w:t>،</w:t>
      </w:r>
      <w:r w:rsidR="001200AA" w:rsidRPr="001200AA">
        <w:rPr>
          <w:szCs w:val="22"/>
          <w:rtl/>
        </w:rPr>
        <w:t xml:space="preserve"> ولتشجيع مشاركة </w:t>
      </w:r>
      <w:r w:rsidR="00F67712">
        <w:rPr>
          <w:szCs w:val="22"/>
          <w:rtl/>
        </w:rPr>
        <w:t>للدول الأعضاء</w:t>
      </w:r>
      <w:r w:rsidR="00F67712">
        <w:rPr>
          <w:rFonts w:hint="cs"/>
          <w:szCs w:val="22"/>
          <w:rtl/>
        </w:rPr>
        <w:t xml:space="preserve"> بقدر أكبر</w:t>
      </w:r>
      <w:r w:rsidR="00F67712">
        <w:rPr>
          <w:szCs w:val="22"/>
          <w:rtl/>
        </w:rPr>
        <w:t xml:space="preserve"> في فرق العمل</w:t>
      </w:r>
      <w:r w:rsidR="00F67712">
        <w:rPr>
          <w:rFonts w:hint="cs"/>
          <w:szCs w:val="22"/>
          <w:rtl/>
        </w:rPr>
        <w:t>.</w:t>
      </w:r>
    </w:p>
    <w:p w14:paraId="2DF9DF0D" w14:textId="654EE120" w:rsidR="001200AA" w:rsidRDefault="006168B3" w:rsidP="005C6355">
      <w:pPr>
        <w:pStyle w:val="ONUME"/>
        <w:bidi/>
        <w:rPr>
          <w:szCs w:val="22"/>
        </w:rPr>
      </w:pPr>
      <w:r>
        <w:rPr>
          <w:rFonts w:hint="cs"/>
          <w:szCs w:val="22"/>
          <w:rtl/>
        </w:rPr>
        <w:t>و</w:t>
      </w:r>
      <w:r>
        <w:rPr>
          <w:szCs w:val="22"/>
          <w:rtl/>
        </w:rPr>
        <w:t xml:space="preserve">استعرضت </w:t>
      </w:r>
      <w:r>
        <w:rPr>
          <w:rFonts w:hint="cs"/>
          <w:szCs w:val="22"/>
          <w:rtl/>
        </w:rPr>
        <w:t>ل</w:t>
      </w:r>
      <w:r>
        <w:rPr>
          <w:szCs w:val="22"/>
          <w:rtl/>
        </w:rPr>
        <w:t>جنة</w:t>
      </w:r>
      <w:r>
        <w:rPr>
          <w:rFonts w:hint="cs"/>
          <w:szCs w:val="22"/>
          <w:rtl/>
        </w:rPr>
        <w:t xml:space="preserve"> المعايير</w:t>
      </w:r>
      <w:r>
        <w:rPr>
          <w:szCs w:val="22"/>
          <w:rtl/>
        </w:rPr>
        <w:t xml:space="preserve"> برنامج عملها</w:t>
      </w:r>
      <w:r w:rsidR="001200AA" w:rsidRPr="001200AA">
        <w:rPr>
          <w:szCs w:val="22"/>
          <w:rtl/>
        </w:rPr>
        <w:t>، الذي يح</w:t>
      </w:r>
      <w:r>
        <w:rPr>
          <w:szCs w:val="22"/>
          <w:rtl/>
        </w:rPr>
        <w:t>دد قائمة مهامها</w:t>
      </w:r>
      <w:r w:rsidR="005C6355">
        <w:rPr>
          <w:szCs w:val="22"/>
          <w:rtl/>
        </w:rPr>
        <w:t xml:space="preserve">، </w:t>
      </w:r>
      <w:r w:rsidR="005C6355">
        <w:rPr>
          <w:rFonts w:hint="cs"/>
          <w:szCs w:val="22"/>
          <w:rtl/>
        </w:rPr>
        <w:t xml:space="preserve">بالإضافة إلى </w:t>
      </w:r>
      <w:r>
        <w:rPr>
          <w:szCs w:val="22"/>
          <w:rtl/>
        </w:rPr>
        <w:t>اقتراح تحديد الأولويات</w:t>
      </w:r>
      <w:r w:rsidR="005C6355">
        <w:rPr>
          <w:rFonts w:hint="cs"/>
          <w:szCs w:val="22"/>
          <w:rtl/>
        </w:rPr>
        <w:t xml:space="preserve"> </w:t>
      </w:r>
      <w:r w:rsidR="001200AA" w:rsidRPr="001200AA">
        <w:rPr>
          <w:szCs w:val="22"/>
          <w:rtl/>
        </w:rPr>
        <w:t xml:space="preserve">الذي قدمته الأمانة في الوثيقة </w:t>
      </w:r>
      <w:r w:rsidR="001200AA" w:rsidRPr="001200AA">
        <w:rPr>
          <w:szCs w:val="22"/>
        </w:rPr>
        <w:t>CWS/10/3</w:t>
      </w:r>
      <w:r w:rsidR="001200AA" w:rsidRPr="001200AA">
        <w:rPr>
          <w:szCs w:val="22"/>
          <w:rtl/>
        </w:rPr>
        <w:t xml:space="preserve">. </w:t>
      </w:r>
      <w:r w:rsidR="005C6355">
        <w:rPr>
          <w:rFonts w:hint="cs"/>
          <w:szCs w:val="22"/>
          <w:rtl/>
        </w:rPr>
        <w:t>و</w:t>
      </w:r>
      <w:r w:rsidR="001200AA" w:rsidRPr="001200AA">
        <w:rPr>
          <w:szCs w:val="22"/>
          <w:rtl/>
        </w:rPr>
        <w:t xml:space="preserve">أنشأت </w:t>
      </w:r>
      <w:r w:rsidR="005C6355">
        <w:rPr>
          <w:rFonts w:hint="cs"/>
          <w:szCs w:val="22"/>
          <w:rtl/>
        </w:rPr>
        <w:t>ال</w:t>
      </w:r>
      <w:r w:rsidR="001200AA" w:rsidRPr="001200AA">
        <w:rPr>
          <w:szCs w:val="22"/>
          <w:rtl/>
        </w:rPr>
        <w:t>لجنة مهم</w:t>
      </w:r>
      <w:r>
        <w:rPr>
          <w:szCs w:val="22"/>
          <w:rtl/>
        </w:rPr>
        <w:t xml:space="preserve">ة جديدة واحدة في دورتها العاشرة، </w:t>
      </w:r>
      <w:r w:rsidR="005C6355">
        <w:rPr>
          <w:rFonts w:hint="cs"/>
          <w:szCs w:val="22"/>
          <w:rtl/>
        </w:rPr>
        <w:t xml:space="preserve">وهي </w:t>
      </w:r>
      <w:r>
        <w:rPr>
          <w:szCs w:val="22"/>
          <w:rtl/>
        </w:rPr>
        <w:t>المهمة رقم 65</w:t>
      </w:r>
      <w:r w:rsidR="001200AA" w:rsidRPr="001200AA">
        <w:rPr>
          <w:szCs w:val="22"/>
          <w:rtl/>
        </w:rPr>
        <w:t xml:space="preserve">، وقامت بتنقيح مهمتين: المهمة رقم 47 ورقم 64. </w:t>
      </w:r>
      <w:r w:rsidR="005C6355">
        <w:rPr>
          <w:rFonts w:hint="cs"/>
          <w:szCs w:val="22"/>
          <w:rtl/>
        </w:rPr>
        <w:t>وأشارت</w:t>
      </w:r>
      <w:r w:rsidR="001200AA" w:rsidRPr="001200AA">
        <w:rPr>
          <w:szCs w:val="22"/>
          <w:rtl/>
        </w:rPr>
        <w:t xml:space="preserve"> اللجنة</w:t>
      </w:r>
      <w:r w:rsidR="005C6355">
        <w:rPr>
          <w:rFonts w:hint="cs"/>
          <w:szCs w:val="22"/>
          <w:rtl/>
        </w:rPr>
        <w:t xml:space="preserve"> إلى</w:t>
      </w:r>
      <w:r w:rsidR="001200AA" w:rsidRPr="001200AA">
        <w:rPr>
          <w:szCs w:val="22"/>
          <w:rtl/>
        </w:rPr>
        <w:t xml:space="preserve"> أن برنامج عملها يتضمن 24 مهمة </w:t>
      </w:r>
      <w:r w:rsidR="005C6355">
        <w:rPr>
          <w:rFonts w:hint="cs"/>
          <w:szCs w:val="22"/>
          <w:rtl/>
        </w:rPr>
        <w:t>وأن هناك 16</w:t>
      </w:r>
      <w:r w:rsidR="005C6355">
        <w:rPr>
          <w:szCs w:val="22"/>
          <w:rtl/>
        </w:rPr>
        <w:t xml:space="preserve"> فر</w:t>
      </w:r>
      <w:r w:rsidR="005C6355">
        <w:rPr>
          <w:rFonts w:hint="cs"/>
          <w:szCs w:val="22"/>
          <w:rtl/>
        </w:rPr>
        <w:t>قة</w:t>
      </w:r>
      <w:r w:rsidR="001200AA" w:rsidRPr="001200AA">
        <w:rPr>
          <w:szCs w:val="22"/>
          <w:rtl/>
        </w:rPr>
        <w:t xml:space="preserve"> عمل </w:t>
      </w:r>
      <w:r w:rsidR="005C6355">
        <w:rPr>
          <w:rFonts w:hint="cs"/>
          <w:szCs w:val="22"/>
          <w:rtl/>
        </w:rPr>
        <w:t>قائمة</w:t>
      </w:r>
      <w:r w:rsidR="005C6355">
        <w:rPr>
          <w:szCs w:val="22"/>
          <w:rtl/>
        </w:rPr>
        <w:t xml:space="preserve"> حالي</w:t>
      </w:r>
      <w:r w:rsidR="005C6355">
        <w:rPr>
          <w:rFonts w:hint="cs"/>
          <w:szCs w:val="22"/>
          <w:rtl/>
        </w:rPr>
        <w:t>اً</w:t>
      </w:r>
      <w:r w:rsidR="001200AA" w:rsidRPr="001200AA">
        <w:rPr>
          <w:szCs w:val="22"/>
          <w:rtl/>
        </w:rPr>
        <w:t xml:space="preserve">. وترد قائمة المهام النهائية في </w:t>
      </w:r>
      <w:r w:rsidR="005C6355">
        <w:rPr>
          <w:rFonts w:hint="cs"/>
          <w:szCs w:val="22"/>
          <w:rtl/>
        </w:rPr>
        <w:t>المرفق</w:t>
      </w:r>
      <w:r w:rsidR="001200AA" w:rsidRPr="001200AA">
        <w:rPr>
          <w:szCs w:val="22"/>
          <w:rtl/>
        </w:rPr>
        <w:t xml:space="preserve"> الرابع من تقرير الاجتماع (انظر الوثيقة </w:t>
      </w:r>
      <w:r w:rsidR="001200AA" w:rsidRPr="001200AA">
        <w:rPr>
          <w:szCs w:val="22"/>
        </w:rPr>
        <w:t>CWS/10/22</w:t>
      </w:r>
      <w:r w:rsidR="001200AA" w:rsidRPr="001200AA">
        <w:rPr>
          <w:szCs w:val="22"/>
          <w:rtl/>
        </w:rPr>
        <w:t>).</w:t>
      </w:r>
    </w:p>
    <w:p w14:paraId="727C29A2" w14:textId="39A14E40" w:rsidR="001200AA" w:rsidRDefault="00983A86" w:rsidP="00983A86">
      <w:pPr>
        <w:pStyle w:val="ONUME"/>
        <w:bidi/>
        <w:rPr>
          <w:szCs w:val="22"/>
        </w:rPr>
      </w:pPr>
      <w:r>
        <w:rPr>
          <w:rFonts w:hint="cs"/>
          <w:szCs w:val="22"/>
          <w:rtl/>
        </w:rPr>
        <w:t>و</w:t>
      </w:r>
      <w:r w:rsidR="001200AA" w:rsidRPr="001200AA">
        <w:rPr>
          <w:szCs w:val="22"/>
          <w:rtl/>
        </w:rPr>
        <w:t xml:space="preserve">من أجل تحديد </w:t>
      </w:r>
      <w:r>
        <w:rPr>
          <w:rFonts w:hint="cs"/>
          <w:szCs w:val="22"/>
          <w:rtl/>
        </w:rPr>
        <w:t>ما تفضله</w:t>
      </w:r>
      <w:r w:rsidR="001200AA" w:rsidRPr="001200AA">
        <w:rPr>
          <w:szCs w:val="22"/>
          <w:rtl/>
        </w:rPr>
        <w:t xml:space="preserve"> مكاتب الملكية الفكرية </w:t>
      </w:r>
      <w:r>
        <w:rPr>
          <w:rFonts w:hint="cs"/>
          <w:szCs w:val="22"/>
          <w:rtl/>
        </w:rPr>
        <w:t>فيما يتعلق بترتيب</w:t>
      </w:r>
      <w:r>
        <w:rPr>
          <w:szCs w:val="22"/>
          <w:rtl/>
        </w:rPr>
        <w:t xml:space="preserve"> أولويات المهام</w:t>
      </w:r>
      <w:r>
        <w:rPr>
          <w:rFonts w:hint="cs"/>
          <w:szCs w:val="22"/>
          <w:rtl/>
        </w:rPr>
        <w:t>،</w:t>
      </w:r>
      <w:r>
        <w:rPr>
          <w:szCs w:val="22"/>
          <w:rtl/>
        </w:rPr>
        <w:t xml:space="preserve"> طلبت </w:t>
      </w:r>
      <w:r w:rsidR="001200AA" w:rsidRPr="001200AA">
        <w:rPr>
          <w:szCs w:val="22"/>
          <w:rtl/>
        </w:rPr>
        <w:t>لجنة</w:t>
      </w:r>
      <w:r>
        <w:rPr>
          <w:rFonts w:hint="cs"/>
          <w:szCs w:val="22"/>
          <w:rtl/>
        </w:rPr>
        <w:t xml:space="preserve"> المعايير</w:t>
      </w:r>
      <w:r w:rsidR="001200AA" w:rsidRPr="001200AA">
        <w:rPr>
          <w:szCs w:val="22"/>
          <w:rtl/>
        </w:rPr>
        <w:t xml:space="preserve"> من الأمانة إعداد استبيان مسح وتقديمه</w:t>
      </w:r>
      <w:r>
        <w:rPr>
          <w:rFonts w:hint="cs"/>
          <w:szCs w:val="22"/>
          <w:rtl/>
        </w:rPr>
        <w:t xml:space="preserve"> إليها</w:t>
      </w:r>
      <w:r w:rsidR="001200AA" w:rsidRPr="001200AA">
        <w:rPr>
          <w:szCs w:val="22"/>
          <w:rtl/>
        </w:rPr>
        <w:t xml:space="preserve"> </w:t>
      </w:r>
      <w:r>
        <w:rPr>
          <w:rFonts w:hint="cs"/>
          <w:szCs w:val="22"/>
          <w:rtl/>
        </w:rPr>
        <w:t>لتنظر فيه</w:t>
      </w:r>
      <w:r w:rsidR="001200AA" w:rsidRPr="001200AA">
        <w:rPr>
          <w:szCs w:val="22"/>
          <w:rtl/>
        </w:rPr>
        <w:t xml:space="preserve"> </w:t>
      </w:r>
      <w:r>
        <w:rPr>
          <w:rFonts w:hint="cs"/>
          <w:szCs w:val="22"/>
          <w:rtl/>
        </w:rPr>
        <w:t>خلال</w:t>
      </w:r>
      <w:r w:rsidR="001200AA" w:rsidRPr="001200AA">
        <w:rPr>
          <w:szCs w:val="22"/>
          <w:rtl/>
        </w:rPr>
        <w:t xml:space="preserve"> دورتها الحادية عشرة. </w:t>
      </w:r>
      <w:r>
        <w:rPr>
          <w:rFonts w:hint="cs"/>
          <w:szCs w:val="22"/>
          <w:rtl/>
        </w:rPr>
        <w:t>وقررت</w:t>
      </w:r>
      <w:r w:rsidR="001200AA" w:rsidRPr="001200AA">
        <w:rPr>
          <w:szCs w:val="22"/>
          <w:rtl/>
        </w:rPr>
        <w:t xml:space="preserve"> </w:t>
      </w:r>
      <w:r>
        <w:rPr>
          <w:rFonts w:hint="cs"/>
          <w:szCs w:val="22"/>
          <w:rtl/>
        </w:rPr>
        <w:t xml:space="preserve">اللجنة أيضاً </w:t>
      </w:r>
      <w:r w:rsidR="001200AA" w:rsidRPr="001200AA">
        <w:rPr>
          <w:szCs w:val="22"/>
          <w:rtl/>
        </w:rPr>
        <w:t xml:space="preserve">عقد اجتماعات ربع سنوية لفرق </w:t>
      </w:r>
      <w:r>
        <w:rPr>
          <w:rFonts w:hint="cs"/>
          <w:szCs w:val="22"/>
          <w:rtl/>
        </w:rPr>
        <w:t>العمل التابعة</w:t>
      </w:r>
      <w:r>
        <w:rPr>
          <w:szCs w:val="22"/>
          <w:rtl/>
        </w:rPr>
        <w:t xml:space="preserve"> </w:t>
      </w:r>
      <w:r>
        <w:rPr>
          <w:rFonts w:hint="cs"/>
          <w:szCs w:val="22"/>
          <w:rtl/>
        </w:rPr>
        <w:t>ل</w:t>
      </w:r>
      <w:r w:rsidR="001200AA" w:rsidRPr="001200AA">
        <w:rPr>
          <w:szCs w:val="22"/>
          <w:rtl/>
        </w:rPr>
        <w:t xml:space="preserve">ها </w:t>
      </w:r>
      <w:r>
        <w:rPr>
          <w:rFonts w:hint="cs"/>
          <w:szCs w:val="22"/>
          <w:rtl/>
        </w:rPr>
        <w:t>لاستعراض</w:t>
      </w:r>
      <w:r w:rsidR="001200AA" w:rsidRPr="001200AA">
        <w:rPr>
          <w:szCs w:val="22"/>
          <w:rtl/>
        </w:rPr>
        <w:t xml:space="preserve"> التقدم المحرز في أهداف المهام المعي</w:t>
      </w:r>
      <w:r>
        <w:rPr>
          <w:rFonts w:hint="cs"/>
          <w:szCs w:val="22"/>
          <w:rtl/>
        </w:rPr>
        <w:t>ّ</w:t>
      </w:r>
      <w:r w:rsidR="001200AA" w:rsidRPr="001200AA">
        <w:rPr>
          <w:szCs w:val="22"/>
          <w:rtl/>
        </w:rPr>
        <w:t xml:space="preserve">نة. </w:t>
      </w:r>
      <w:r>
        <w:rPr>
          <w:rFonts w:hint="cs"/>
          <w:szCs w:val="22"/>
          <w:rtl/>
        </w:rPr>
        <w:t xml:space="preserve">وقد </w:t>
      </w:r>
      <w:r w:rsidR="001200AA" w:rsidRPr="001200AA">
        <w:rPr>
          <w:szCs w:val="22"/>
          <w:rtl/>
        </w:rPr>
        <w:t xml:space="preserve">عُقدت الجلسة الأولى لاجتماع </w:t>
      </w:r>
      <w:r>
        <w:rPr>
          <w:rFonts w:hint="cs"/>
          <w:szCs w:val="22"/>
          <w:rtl/>
        </w:rPr>
        <w:t>الاستعراض</w:t>
      </w:r>
      <w:r>
        <w:rPr>
          <w:szCs w:val="22"/>
          <w:rtl/>
        </w:rPr>
        <w:t xml:space="preserve"> ربع السنوي في مارس 2023</w:t>
      </w:r>
      <w:r w:rsidR="001200AA" w:rsidRPr="001200AA">
        <w:rPr>
          <w:szCs w:val="22"/>
          <w:rtl/>
        </w:rPr>
        <w:t xml:space="preserve">، حيث </w:t>
      </w:r>
      <w:r>
        <w:rPr>
          <w:rFonts w:hint="cs"/>
          <w:szCs w:val="22"/>
          <w:rtl/>
        </w:rPr>
        <w:t>قدمت</w:t>
      </w:r>
      <w:r w:rsidR="001200AA" w:rsidRPr="001200AA">
        <w:rPr>
          <w:szCs w:val="22"/>
          <w:rtl/>
        </w:rPr>
        <w:t xml:space="preserve"> 13 فرقة عمل نشطة </w:t>
      </w:r>
      <w:r>
        <w:rPr>
          <w:rFonts w:hint="cs"/>
          <w:szCs w:val="22"/>
          <w:rtl/>
        </w:rPr>
        <w:t>للجنة المعايير تقريراً</w:t>
      </w:r>
      <w:r w:rsidR="001200AA" w:rsidRPr="001200AA">
        <w:rPr>
          <w:szCs w:val="22"/>
          <w:rtl/>
        </w:rPr>
        <w:t xml:space="preserve"> عن التقدم المحرز في </w:t>
      </w:r>
      <w:r w:rsidR="00C92A99">
        <w:rPr>
          <w:rFonts w:hint="cs"/>
          <w:szCs w:val="22"/>
          <w:rtl/>
        </w:rPr>
        <w:t xml:space="preserve">تحقيق </w:t>
      </w:r>
      <w:r w:rsidR="001200AA" w:rsidRPr="001200AA">
        <w:rPr>
          <w:szCs w:val="22"/>
          <w:rtl/>
        </w:rPr>
        <w:t>مهام</w:t>
      </w:r>
      <w:r>
        <w:rPr>
          <w:rFonts w:hint="cs"/>
          <w:szCs w:val="22"/>
          <w:rtl/>
        </w:rPr>
        <w:t xml:space="preserve"> اللجنة</w:t>
      </w:r>
      <w:r w:rsidR="001200AA" w:rsidRPr="001200AA">
        <w:rPr>
          <w:szCs w:val="22"/>
          <w:rtl/>
        </w:rPr>
        <w:t>.</w:t>
      </w:r>
    </w:p>
    <w:p w14:paraId="113EFC03" w14:textId="0EEE4EF8" w:rsidR="001200AA" w:rsidRPr="00C9564E" w:rsidRDefault="001200AA" w:rsidP="001200AA">
      <w:pPr>
        <w:pStyle w:val="Heading1"/>
        <w:bidi/>
        <w:spacing w:after="240"/>
        <w:rPr>
          <w:sz w:val="16"/>
          <w:szCs w:val="22"/>
        </w:rPr>
      </w:pPr>
      <w:r w:rsidRPr="00C9564E">
        <w:rPr>
          <w:rFonts w:hint="cs"/>
          <w:sz w:val="16"/>
          <w:szCs w:val="22"/>
          <w:rtl/>
        </w:rPr>
        <w:t>وضع معايير الويبو</w:t>
      </w:r>
    </w:p>
    <w:p w14:paraId="46E072ED" w14:textId="17F77860" w:rsidR="001200AA" w:rsidRDefault="00983A86" w:rsidP="00C92A99">
      <w:pPr>
        <w:pStyle w:val="ONUME"/>
        <w:bidi/>
        <w:rPr>
          <w:szCs w:val="22"/>
        </w:rPr>
      </w:pPr>
      <w:r>
        <w:rPr>
          <w:szCs w:val="22"/>
          <w:rtl/>
        </w:rPr>
        <w:t xml:space="preserve">نظرت </w:t>
      </w:r>
      <w:r w:rsidR="001200AA" w:rsidRPr="001200AA">
        <w:rPr>
          <w:szCs w:val="22"/>
          <w:rtl/>
        </w:rPr>
        <w:t xml:space="preserve">لجنة </w:t>
      </w:r>
      <w:r>
        <w:rPr>
          <w:rFonts w:hint="cs"/>
          <w:szCs w:val="22"/>
          <w:rtl/>
        </w:rPr>
        <w:t>ال</w:t>
      </w:r>
      <w:r w:rsidR="001200AA" w:rsidRPr="001200AA">
        <w:rPr>
          <w:szCs w:val="22"/>
          <w:rtl/>
        </w:rPr>
        <w:t xml:space="preserve">معايير في المقترحات </w:t>
      </w:r>
      <w:r w:rsidR="00E511DE">
        <w:rPr>
          <w:rFonts w:hint="cs"/>
          <w:szCs w:val="22"/>
          <w:rtl/>
        </w:rPr>
        <w:t>الواردة</w:t>
      </w:r>
      <w:r w:rsidR="00E511DE">
        <w:rPr>
          <w:szCs w:val="22"/>
          <w:rtl/>
        </w:rPr>
        <w:t xml:space="preserve"> </w:t>
      </w:r>
      <w:r w:rsidR="00E511DE">
        <w:rPr>
          <w:rFonts w:hint="cs"/>
          <w:szCs w:val="22"/>
          <w:rtl/>
        </w:rPr>
        <w:t>ل</w:t>
      </w:r>
      <w:r>
        <w:rPr>
          <w:rFonts w:hint="cs"/>
          <w:szCs w:val="22"/>
          <w:rtl/>
        </w:rPr>
        <w:t xml:space="preserve">وضع </w:t>
      </w:r>
      <w:r w:rsidR="001200AA" w:rsidRPr="001200AA">
        <w:rPr>
          <w:szCs w:val="22"/>
          <w:rtl/>
        </w:rPr>
        <w:t>معيار جديد</w:t>
      </w:r>
      <w:r>
        <w:rPr>
          <w:rFonts w:hint="cs"/>
          <w:szCs w:val="22"/>
          <w:rtl/>
        </w:rPr>
        <w:t xml:space="preserve"> للويبو</w:t>
      </w:r>
      <w:r w:rsidR="001200AA" w:rsidRPr="001200AA">
        <w:rPr>
          <w:szCs w:val="22"/>
          <w:rtl/>
        </w:rPr>
        <w:t xml:space="preserve"> </w:t>
      </w:r>
      <w:r w:rsidR="00E511DE">
        <w:rPr>
          <w:rFonts w:hint="cs"/>
          <w:szCs w:val="22"/>
          <w:rtl/>
        </w:rPr>
        <w:t>ومراجعة</w:t>
      </w:r>
      <w:r w:rsidR="001200AA" w:rsidRPr="001200AA">
        <w:rPr>
          <w:szCs w:val="22"/>
          <w:rtl/>
        </w:rPr>
        <w:t xml:space="preserve"> المعايير </w:t>
      </w:r>
      <w:r w:rsidR="00E511DE">
        <w:rPr>
          <w:rFonts w:hint="cs"/>
          <w:szCs w:val="22"/>
          <w:rtl/>
        </w:rPr>
        <w:t>القائمة</w:t>
      </w:r>
      <w:r w:rsidR="001200AA" w:rsidRPr="001200AA">
        <w:rPr>
          <w:szCs w:val="22"/>
          <w:rtl/>
        </w:rPr>
        <w:t xml:space="preserve"> </w:t>
      </w:r>
      <w:r w:rsidR="00E511DE">
        <w:rPr>
          <w:rFonts w:hint="cs"/>
          <w:szCs w:val="22"/>
          <w:rtl/>
        </w:rPr>
        <w:t>لتلبية</w:t>
      </w:r>
      <w:r w:rsidR="00E511DE">
        <w:rPr>
          <w:szCs w:val="22"/>
          <w:rtl/>
        </w:rPr>
        <w:t xml:space="preserve"> </w:t>
      </w:r>
      <w:r w:rsidR="00E511DE">
        <w:rPr>
          <w:rFonts w:hint="cs"/>
          <w:szCs w:val="22"/>
          <w:rtl/>
        </w:rPr>
        <w:t>ال</w:t>
      </w:r>
      <w:r w:rsidR="001200AA" w:rsidRPr="001200AA">
        <w:rPr>
          <w:szCs w:val="22"/>
          <w:rtl/>
        </w:rPr>
        <w:t xml:space="preserve">طلبات الجديدة </w:t>
      </w:r>
      <w:r w:rsidR="00E511DE">
        <w:rPr>
          <w:rFonts w:hint="cs"/>
          <w:szCs w:val="22"/>
          <w:rtl/>
        </w:rPr>
        <w:t>ل</w:t>
      </w:r>
      <w:r w:rsidR="001200AA" w:rsidRPr="001200AA">
        <w:rPr>
          <w:szCs w:val="22"/>
          <w:rtl/>
        </w:rPr>
        <w:t>مكاتب الملكية الفكرية ومستخدمي الملكية الفكرية و</w:t>
      </w:r>
      <w:r w:rsidR="00E511DE">
        <w:rPr>
          <w:rFonts w:hint="cs"/>
          <w:szCs w:val="22"/>
          <w:rtl/>
        </w:rPr>
        <w:t xml:space="preserve">غيرهم من </w:t>
      </w:r>
      <w:r w:rsidR="001200AA" w:rsidRPr="001200AA">
        <w:rPr>
          <w:szCs w:val="22"/>
          <w:rtl/>
        </w:rPr>
        <w:t xml:space="preserve">أصحاب المصلحة. </w:t>
      </w:r>
      <w:r w:rsidR="00C92A99">
        <w:rPr>
          <w:rFonts w:hint="cs"/>
          <w:szCs w:val="22"/>
          <w:rtl/>
        </w:rPr>
        <w:t>ورغم أن</w:t>
      </w:r>
      <w:r w:rsidR="001200AA" w:rsidRPr="001200AA">
        <w:rPr>
          <w:szCs w:val="22"/>
          <w:rtl/>
        </w:rPr>
        <w:t xml:space="preserve"> </w:t>
      </w:r>
      <w:r w:rsidR="00E511DE">
        <w:rPr>
          <w:rFonts w:hint="cs"/>
          <w:szCs w:val="22"/>
          <w:rtl/>
        </w:rPr>
        <w:t>اللجنة</w:t>
      </w:r>
      <w:r w:rsidR="001200AA" w:rsidRPr="001200AA">
        <w:rPr>
          <w:szCs w:val="22"/>
          <w:rtl/>
        </w:rPr>
        <w:t xml:space="preserve"> </w:t>
      </w:r>
      <w:r w:rsidR="00C92A99">
        <w:rPr>
          <w:rFonts w:hint="cs"/>
          <w:szCs w:val="22"/>
          <w:rtl/>
        </w:rPr>
        <w:t xml:space="preserve">قد عملت </w:t>
      </w:r>
      <w:r w:rsidR="001200AA" w:rsidRPr="001200AA">
        <w:rPr>
          <w:szCs w:val="22"/>
          <w:rtl/>
        </w:rPr>
        <w:t xml:space="preserve">في </w:t>
      </w:r>
      <w:r w:rsidR="00E511DE">
        <w:rPr>
          <w:rFonts w:hint="cs"/>
          <w:szCs w:val="22"/>
          <w:rtl/>
        </w:rPr>
        <w:t>نسق</w:t>
      </w:r>
      <w:r w:rsidR="001200AA" w:rsidRPr="001200AA">
        <w:rPr>
          <w:szCs w:val="22"/>
          <w:rtl/>
        </w:rPr>
        <w:t xml:space="preserve"> </w:t>
      </w:r>
      <w:r w:rsidR="00E511DE">
        <w:rPr>
          <w:szCs w:val="22"/>
          <w:rtl/>
        </w:rPr>
        <w:t>مختلط للسنة الثالثة على التوالي</w:t>
      </w:r>
      <w:r w:rsidR="001200AA" w:rsidRPr="001200AA">
        <w:rPr>
          <w:szCs w:val="22"/>
          <w:rtl/>
        </w:rPr>
        <w:t xml:space="preserve">، </w:t>
      </w:r>
      <w:r w:rsidR="00C92A99">
        <w:rPr>
          <w:rFonts w:hint="cs"/>
          <w:szCs w:val="22"/>
          <w:rtl/>
        </w:rPr>
        <w:t xml:space="preserve">فإنها </w:t>
      </w:r>
      <w:r w:rsidR="001200AA" w:rsidRPr="001200AA">
        <w:rPr>
          <w:szCs w:val="22"/>
          <w:rtl/>
        </w:rPr>
        <w:t>اع</w:t>
      </w:r>
      <w:r w:rsidR="00E511DE">
        <w:rPr>
          <w:szCs w:val="22"/>
          <w:rtl/>
        </w:rPr>
        <w:t>تمدت معيار</w:t>
      </w:r>
      <w:r w:rsidR="00E511DE">
        <w:rPr>
          <w:rFonts w:hint="cs"/>
          <w:szCs w:val="22"/>
          <w:rtl/>
        </w:rPr>
        <w:t>اً</w:t>
      </w:r>
      <w:r w:rsidR="00E511DE">
        <w:rPr>
          <w:szCs w:val="22"/>
          <w:rtl/>
        </w:rPr>
        <w:t xml:space="preserve"> جديد</w:t>
      </w:r>
      <w:r w:rsidR="00E511DE">
        <w:rPr>
          <w:rFonts w:hint="cs"/>
          <w:szCs w:val="22"/>
          <w:rtl/>
        </w:rPr>
        <w:t>اً</w:t>
      </w:r>
      <w:r w:rsidR="00E511DE">
        <w:rPr>
          <w:szCs w:val="22"/>
          <w:rtl/>
        </w:rPr>
        <w:t xml:space="preserve"> للويبو ووافقت على </w:t>
      </w:r>
      <w:r w:rsidR="00E511DE">
        <w:rPr>
          <w:rFonts w:hint="cs"/>
          <w:szCs w:val="22"/>
          <w:rtl/>
        </w:rPr>
        <w:t>تنقيح</w:t>
      </w:r>
      <w:r w:rsidR="00E511DE">
        <w:rPr>
          <w:szCs w:val="22"/>
          <w:rtl/>
        </w:rPr>
        <w:t xml:space="preserve"> </w:t>
      </w:r>
      <w:r w:rsidR="001200AA" w:rsidRPr="001200AA">
        <w:rPr>
          <w:szCs w:val="22"/>
          <w:rtl/>
        </w:rPr>
        <w:t>ثلاثة معايير قائمة.</w:t>
      </w:r>
    </w:p>
    <w:p w14:paraId="1123F7F0" w14:textId="27A7CAD3" w:rsidR="001200AA" w:rsidRPr="009821C9" w:rsidRDefault="00D4508C" w:rsidP="001200AA">
      <w:pPr>
        <w:pStyle w:val="Heading2"/>
        <w:bidi/>
        <w:spacing w:after="240"/>
        <w:rPr>
          <w:b/>
          <w:bCs w:val="0"/>
          <w:i/>
          <w:iCs w:val="0"/>
          <w:sz w:val="18"/>
          <w:szCs w:val="22"/>
          <w:u w:val="single"/>
          <w:lang w:val="fr-CH"/>
        </w:rPr>
      </w:pPr>
      <w:r>
        <w:rPr>
          <w:rFonts w:hint="cs"/>
          <w:b/>
          <w:bCs w:val="0"/>
          <w:i/>
          <w:iCs w:val="0"/>
          <w:sz w:val="18"/>
          <w:szCs w:val="22"/>
          <w:u w:val="single"/>
          <w:rtl/>
        </w:rPr>
        <w:t>معيا</w:t>
      </w:r>
      <w:r w:rsidR="001200AA" w:rsidRPr="001200AA">
        <w:rPr>
          <w:rFonts w:hint="cs"/>
          <w:b/>
          <w:bCs w:val="0"/>
          <w:i/>
          <w:iCs w:val="0"/>
          <w:sz w:val="18"/>
          <w:szCs w:val="22"/>
          <w:u w:val="single"/>
          <w:rtl/>
        </w:rPr>
        <w:t>ر الويبو</w:t>
      </w:r>
      <w:r>
        <w:rPr>
          <w:rFonts w:hint="cs"/>
          <w:b/>
          <w:bCs w:val="0"/>
          <w:i/>
          <w:iCs w:val="0"/>
          <w:sz w:val="18"/>
          <w:szCs w:val="22"/>
          <w:u w:val="single"/>
          <w:rtl/>
        </w:rPr>
        <w:t xml:space="preserve"> الجديد المعتمد</w:t>
      </w:r>
    </w:p>
    <w:p w14:paraId="46A6533D" w14:textId="7181CA6B" w:rsidR="001200AA" w:rsidRPr="00C92A99" w:rsidRDefault="001200AA" w:rsidP="00C92A99">
      <w:pPr>
        <w:pStyle w:val="ONUME"/>
        <w:bidi/>
        <w:rPr>
          <w:szCs w:val="22"/>
        </w:rPr>
      </w:pPr>
      <w:r w:rsidRPr="001200AA">
        <w:rPr>
          <w:szCs w:val="22"/>
          <w:rtl/>
        </w:rPr>
        <w:t xml:space="preserve">اعتمدت </w:t>
      </w:r>
      <w:r w:rsidR="009821C9">
        <w:rPr>
          <w:rFonts w:hint="cs"/>
          <w:szCs w:val="22"/>
          <w:rtl/>
          <w:lang w:bidi="ar-SA"/>
        </w:rPr>
        <w:t>لجنة المعايير</w:t>
      </w:r>
      <w:r w:rsidRPr="001200AA">
        <w:rPr>
          <w:szCs w:val="22"/>
          <w:rtl/>
        </w:rPr>
        <w:t xml:space="preserve"> معيار الويبو الجديد </w:t>
      </w:r>
      <w:r w:rsidRPr="001200AA">
        <w:rPr>
          <w:szCs w:val="22"/>
        </w:rPr>
        <w:t>ST.97</w:t>
      </w:r>
      <w:r w:rsidRPr="001200AA">
        <w:rPr>
          <w:szCs w:val="22"/>
          <w:rtl/>
        </w:rPr>
        <w:t xml:space="preserve"> الذي يقدم توصيات لتصميم </w:t>
      </w:r>
      <w:r w:rsidR="009821C9">
        <w:rPr>
          <w:szCs w:val="22"/>
          <w:rtl/>
        </w:rPr>
        <w:t>موار</w:t>
      </w:r>
      <w:r w:rsidR="009821C9">
        <w:rPr>
          <w:rFonts w:hint="cs"/>
          <w:szCs w:val="22"/>
          <w:rtl/>
        </w:rPr>
        <w:t>د</w:t>
      </w:r>
      <w:r w:rsidRPr="001200AA">
        <w:rPr>
          <w:szCs w:val="22"/>
          <w:rtl/>
        </w:rPr>
        <w:t xml:space="preserve"> </w:t>
      </w:r>
      <w:r w:rsidR="009821C9">
        <w:rPr>
          <w:rFonts w:hint="cs"/>
          <w:szCs w:val="22"/>
          <w:rtl/>
        </w:rPr>
        <w:t xml:space="preserve">نسق ترقيم عناصر جافاسكريبت </w:t>
      </w:r>
      <w:r w:rsidRPr="001200AA">
        <w:rPr>
          <w:szCs w:val="22"/>
        </w:rPr>
        <w:t>(JSON)</w:t>
      </w:r>
      <w:r w:rsidRPr="001200AA">
        <w:rPr>
          <w:szCs w:val="22"/>
          <w:rtl/>
        </w:rPr>
        <w:t xml:space="preserve"> </w:t>
      </w:r>
      <w:r w:rsidR="009821C9" w:rsidRPr="001200AA">
        <w:rPr>
          <w:szCs w:val="22"/>
          <w:rtl/>
        </w:rPr>
        <w:t>أو إنشاء</w:t>
      </w:r>
      <w:r w:rsidR="009821C9">
        <w:rPr>
          <w:rFonts w:hint="cs"/>
          <w:szCs w:val="22"/>
          <w:rtl/>
        </w:rPr>
        <w:t>ها</w:t>
      </w:r>
      <w:r w:rsidR="009821C9" w:rsidRPr="001200AA">
        <w:rPr>
          <w:szCs w:val="22"/>
          <w:rtl/>
        </w:rPr>
        <w:t xml:space="preserve"> أو تحديث</w:t>
      </w:r>
      <w:r w:rsidR="009821C9">
        <w:rPr>
          <w:rFonts w:hint="cs"/>
          <w:szCs w:val="22"/>
          <w:rtl/>
        </w:rPr>
        <w:t>ها</w:t>
      </w:r>
      <w:r w:rsidR="009821C9" w:rsidRPr="001200AA">
        <w:rPr>
          <w:szCs w:val="22"/>
          <w:rtl/>
        </w:rPr>
        <w:t xml:space="preserve"> </w:t>
      </w:r>
      <w:r w:rsidRPr="001200AA">
        <w:rPr>
          <w:szCs w:val="22"/>
          <w:rtl/>
        </w:rPr>
        <w:t xml:space="preserve">لاستخدامها في حفظ جميع أنواع بيانات الملكية الفكرية أو معالجتها أو تبادلها أو نشرها. </w:t>
      </w:r>
      <w:r w:rsidR="00EE01EF">
        <w:rPr>
          <w:rFonts w:hint="cs"/>
          <w:szCs w:val="22"/>
          <w:rtl/>
        </w:rPr>
        <w:t>و</w:t>
      </w:r>
      <w:r w:rsidRPr="001200AA">
        <w:rPr>
          <w:szCs w:val="22"/>
          <w:rtl/>
        </w:rPr>
        <w:t xml:space="preserve">معيار الويبو </w:t>
      </w:r>
      <w:r w:rsidRPr="001200AA">
        <w:rPr>
          <w:szCs w:val="22"/>
        </w:rPr>
        <w:t>ST.97</w:t>
      </w:r>
      <w:r w:rsidRPr="001200AA">
        <w:rPr>
          <w:szCs w:val="22"/>
          <w:rtl/>
        </w:rPr>
        <w:t xml:space="preserve"> متاح </w:t>
      </w:r>
      <w:r w:rsidR="00EE01EF">
        <w:rPr>
          <w:rFonts w:hint="cs"/>
          <w:szCs w:val="22"/>
          <w:rtl/>
        </w:rPr>
        <w:t>للجمهور</w:t>
      </w:r>
      <w:r w:rsidRPr="001200AA">
        <w:rPr>
          <w:szCs w:val="22"/>
          <w:rtl/>
        </w:rPr>
        <w:t xml:space="preserve"> </w:t>
      </w:r>
      <w:r w:rsidR="00EE01EF">
        <w:rPr>
          <w:rFonts w:hint="cs"/>
          <w:szCs w:val="22"/>
          <w:rtl/>
        </w:rPr>
        <w:t>مجاناً</w:t>
      </w:r>
      <w:r w:rsidRPr="001200AA">
        <w:rPr>
          <w:szCs w:val="22"/>
          <w:rtl/>
        </w:rPr>
        <w:t xml:space="preserve"> على موقع الويبو </w:t>
      </w:r>
      <w:r w:rsidR="00EE01EF">
        <w:rPr>
          <w:rFonts w:hint="cs"/>
          <w:szCs w:val="22"/>
          <w:rtl/>
        </w:rPr>
        <w:t>الإلكتروني</w:t>
      </w:r>
      <w:r w:rsidRPr="001200AA">
        <w:rPr>
          <w:szCs w:val="22"/>
          <w:rtl/>
        </w:rPr>
        <w:t xml:space="preserve">: </w:t>
      </w:r>
      <w:hyperlink r:id="rId13" w:history="1">
        <w:r w:rsidRPr="00EE01EF">
          <w:rPr>
            <w:rStyle w:val="Hyperlink"/>
            <w:rFonts w:cs="Calibri"/>
            <w:color w:val="auto"/>
            <w:szCs w:val="22"/>
            <w:u w:val="none"/>
          </w:rPr>
          <w:t>https://www.wipo.int/standards/en/part_03_standards.html</w:t>
        </w:r>
      </w:hyperlink>
      <w:r w:rsidRPr="001200AA">
        <w:rPr>
          <w:szCs w:val="22"/>
          <w:rtl/>
        </w:rPr>
        <w:t>.</w:t>
      </w:r>
      <w:r w:rsidR="00C92A99">
        <w:rPr>
          <w:szCs w:val="22"/>
          <w:rtl/>
        </w:rPr>
        <w:br w:type="page"/>
      </w:r>
    </w:p>
    <w:p w14:paraId="7D8F0B57" w14:textId="2660323E" w:rsidR="001200AA" w:rsidRPr="001200AA" w:rsidRDefault="001200AA" w:rsidP="001200AA">
      <w:pPr>
        <w:pStyle w:val="Heading2"/>
        <w:bidi/>
        <w:spacing w:after="240"/>
        <w:rPr>
          <w:b/>
          <w:bCs w:val="0"/>
          <w:i/>
          <w:iCs w:val="0"/>
          <w:sz w:val="18"/>
          <w:szCs w:val="22"/>
          <w:u w:val="single"/>
        </w:rPr>
      </w:pPr>
      <w:r w:rsidRPr="001200AA">
        <w:rPr>
          <w:rFonts w:hint="cs"/>
          <w:b/>
          <w:bCs w:val="0"/>
          <w:i/>
          <w:iCs w:val="0"/>
          <w:sz w:val="18"/>
          <w:szCs w:val="22"/>
          <w:u w:val="single"/>
          <w:rtl/>
        </w:rPr>
        <w:lastRenderedPageBreak/>
        <w:t xml:space="preserve">معايير الويبو </w:t>
      </w:r>
      <w:r>
        <w:rPr>
          <w:rFonts w:hint="cs"/>
          <w:b/>
          <w:bCs w:val="0"/>
          <w:i/>
          <w:iCs w:val="0"/>
          <w:sz w:val="18"/>
          <w:szCs w:val="22"/>
          <w:u w:val="single"/>
          <w:rtl/>
        </w:rPr>
        <w:t>المُنق</w:t>
      </w:r>
      <w:r w:rsidR="000648D8">
        <w:rPr>
          <w:rFonts w:hint="cs"/>
          <w:b/>
          <w:bCs w:val="0"/>
          <w:i/>
          <w:iCs w:val="0"/>
          <w:sz w:val="18"/>
          <w:szCs w:val="22"/>
          <w:u w:val="single"/>
          <w:rtl/>
        </w:rPr>
        <w:t>ّ</w:t>
      </w:r>
      <w:r>
        <w:rPr>
          <w:rFonts w:hint="cs"/>
          <w:b/>
          <w:bCs w:val="0"/>
          <w:i/>
          <w:iCs w:val="0"/>
          <w:sz w:val="18"/>
          <w:szCs w:val="22"/>
          <w:u w:val="single"/>
          <w:rtl/>
        </w:rPr>
        <w:t>حة</w:t>
      </w:r>
    </w:p>
    <w:p w14:paraId="491054BB" w14:textId="14E04402" w:rsidR="001200AA" w:rsidRDefault="000648D8" w:rsidP="001200AA">
      <w:pPr>
        <w:pStyle w:val="ONUME"/>
        <w:bidi/>
        <w:rPr>
          <w:szCs w:val="22"/>
        </w:rPr>
      </w:pPr>
      <w:r>
        <w:rPr>
          <w:rFonts w:hint="cs"/>
          <w:szCs w:val="22"/>
          <w:rtl/>
        </w:rPr>
        <w:t>وافقت اللجنة</w:t>
      </w:r>
      <w:r w:rsidR="00C92A99">
        <w:rPr>
          <w:szCs w:val="22"/>
          <w:rtl/>
        </w:rPr>
        <w:t xml:space="preserve"> على تنقيح</w:t>
      </w:r>
      <w:r w:rsidR="001200AA" w:rsidRPr="001200AA">
        <w:rPr>
          <w:szCs w:val="22"/>
          <w:rtl/>
        </w:rPr>
        <w:t xml:space="preserve"> معايير الويبو الثلاثة التالية:</w:t>
      </w:r>
    </w:p>
    <w:p w14:paraId="1799FC4F" w14:textId="54F64B3D" w:rsidR="001200AA" w:rsidRPr="000648D8" w:rsidRDefault="000648D8" w:rsidP="000648D8">
      <w:pPr>
        <w:pStyle w:val="BodyText"/>
        <w:numPr>
          <w:ilvl w:val="0"/>
          <w:numId w:val="29"/>
        </w:numPr>
        <w:bidi/>
        <w:spacing w:after="120"/>
        <w:rPr>
          <w:szCs w:val="22"/>
        </w:rPr>
      </w:pPr>
      <w:r w:rsidRPr="000648D8">
        <w:rPr>
          <w:rFonts w:hint="cs"/>
          <w:szCs w:val="22"/>
          <w:rtl/>
        </w:rPr>
        <w:t xml:space="preserve">معيار الويبو </w:t>
      </w:r>
      <w:r w:rsidRPr="000648D8">
        <w:rPr>
          <w:szCs w:val="22"/>
        </w:rPr>
        <w:t>ST.</w:t>
      </w:r>
      <w:r w:rsidR="001200AA" w:rsidRPr="000648D8">
        <w:rPr>
          <w:szCs w:val="22"/>
        </w:rPr>
        <w:t>3</w:t>
      </w:r>
      <w:r>
        <w:rPr>
          <w:rFonts w:hint="cs"/>
          <w:szCs w:val="22"/>
          <w:rtl/>
        </w:rPr>
        <w:t xml:space="preserve"> </w:t>
      </w:r>
      <w:r w:rsidR="001200AA" w:rsidRPr="000648D8">
        <w:rPr>
          <w:szCs w:val="22"/>
          <w:rtl/>
        </w:rPr>
        <w:t xml:space="preserve">(رموز من حرفين لتمثيل الدول والكيانات والمنظمات الأخرى) </w:t>
      </w:r>
      <w:r w:rsidRPr="000648D8">
        <w:rPr>
          <w:rFonts w:hint="cs"/>
          <w:szCs w:val="22"/>
          <w:rtl/>
        </w:rPr>
        <w:t>ب</w:t>
      </w:r>
      <w:r w:rsidR="001200AA" w:rsidRPr="000648D8">
        <w:rPr>
          <w:szCs w:val="22"/>
          <w:rtl/>
        </w:rPr>
        <w:t>إضافة رمزين جديدين: الرمز "</w:t>
      </w:r>
      <w:r w:rsidR="001200AA" w:rsidRPr="000648D8">
        <w:rPr>
          <w:szCs w:val="22"/>
        </w:rPr>
        <w:t>MH</w:t>
      </w:r>
      <w:r w:rsidR="001200AA" w:rsidRPr="000648D8">
        <w:rPr>
          <w:szCs w:val="22"/>
          <w:rtl/>
        </w:rPr>
        <w:t>" لجزر مارشال والرمز "</w:t>
      </w:r>
      <w:r w:rsidR="001200AA" w:rsidRPr="000648D8">
        <w:rPr>
          <w:szCs w:val="22"/>
        </w:rPr>
        <w:t>NU</w:t>
      </w:r>
      <w:r w:rsidRPr="000648D8">
        <w:rPr>
          <w:szCs w:val="22"/>
          <w:rtl/>
        </w:rPr>
        <w:t>" لنيوي</w:t>
      </w:r>
      <w:r w:rsidR="001200AA" w:rsidRPr="000648D8">
        <w:rPr>
          <w:szCs w:val="22"/>
          <w:rtl/>
        </w:rPr>
        <w:t>؛</w:t>
      </w:r>
    </w:p>
    <w:p w14:paraId="097122C4" w14:textId="0B3EA49C" w:rsidR="001200AA" w:rsidRPr="000648D8" w:rsidRDefault="000648D8" w:rsidP="00C92A99">
      <w:pPr>
        <w:pStyle w:val="BodyText"/>
        <w:numPr>
          <w:ilvl w:val="0"/>
          <w:numId w:val="29"/>
        </w:numPr>
        <w:bidi/>
        <w:spacing w:after="120"/>
        <w:rPr>
          <w:szCs w:val="22"/>
        </w:rPr>
      </w:pPr>
      <w:r w:rsidRPr="000648D8">
        <w:rPr>
          <w:rFonts w:hint="cs"/>
          <w:szCs w:val="22"/>
          <w:rtl/>
        </w:rPr>
        <w:t xml:space="preserve">ومعيار الويبو </w:t>
      </w:r>
      <w:r w:rsidRPr="000648D8">
        <w:rPr>
          <w:szCs w:val="22"/>
        </w:rPr>
        <w:t>ST.</w:t>
      </w:r>
      <w:r w:rsidR="001200AA" w:rsidRPr="000648D8">
        <w:rPr>
          <w:szCs w:val="22"/>
        </w:rPr>
        <w:t>26</w:t>
      </w:r>
      <w:r>
        <w:rPr>
          <w:rFonts w:hint="cs"/>
          <w:szCs w:val="22"/>
          <w:rtl/>
        </w:rPr>
        <w:t xml:space="preserve"> </w:t>
      </w:r>
      <w:r w:rsidRPr="000648D8">
        <w:rPr>
          <w:szCs w:val="22"/>
          <w:rtl/>
        </w:rPr>
        <w:t>(عرض قوائم تسلسل الن</w:t>
      </w:r>
      <w:r w:rsidRPr="000648D8">
        <w:rPr>
          <w:rFonts w:hint="cs"/>
          <w:szCs w:val="22"/>
          <w:rtl/>
        </w:rPr>
        <w:t>ووي</w:t>
      </w:r>
      <w:r w:rsidR="001200AA" w:rsidRPr="000648D8">
        <w:rPr>
          <w:szCs w:val="22"/>
          <w:rtl/>
        </w:rPr>
        <w:t xml:space="preserve">دات والأحماض الأمينية باستخدام </w:t>
      </w:r>
      <w:r w:rsidRPr="000648D8">
        <w:rPr>
          <w:rFonts w:hint="cs"/>
          <w:szCs w:val="22"/>
          <w:rtl/>
        </w:rPr>
        <w:t xml:space="preserve">لغة الترميز الموسعة </w:t>
      </w:r>
      <w:r w:rsidRPr="000648D8">
        <w:rPr>
          <w:szCs w:val="22"/>
          <w:lang w:val="fr-CH"/>
        </w:rPr>
        <w:t>(XML)</w:t>
      </w:r>
      <w:r w:rsidR="001200AA" w:rsidRPr="000648D8">
        <w:rPr>
          <w:szCs w:val="22"/>
          <w:rtl/>
        </w:rPr>
        <w:t xml:space="preserve">): </w:t>
      </w:r>
      <w:r w:rsidR="00D41C5E">
        <w:rPr>
          <w:rFonts w:hint="cs"/>
          <w:szCs w:val="22"/>
          <w:rtl/>
        </w:rPr>
        <w:t>النسخة</w:t>
      </w:r>
      <w:r w:rsidR="001200AA" w:rsidRPr="000648D8">
        <w:rPr>
          <w:szCs w:val="22"/>
          <w:rtl/>
        </w:rPr>
        <w:t xml:space="preserve"> الجديد</w:t>
      </w:r>
      <w:r w:rsidR="00D41C5E">
        <w:rPr>
          <w:rFonts w:hint="cs"/>
          <w:szCs w:val="22"/>
          <w:rtl/>
        </w:rPr>
        <w:t>ة</w:t>
      </w:r>
      <w:r w:rsidR="001200AA" w:rsidRPr="000648D8">
        <w:rPr>
          <w:szCs w:val="22"/>
          <w:rtl/>
        </w:rPr>
        <w:t xml:space="preserve"> ال</w:t>
      </w:r>
      <w:r w:rsidRPr="000648D8">
        <w:rPr>
          <w:szCs w:val="22"/>
          <w:rtl/>
        </w:rPr>
        <w:t>معتمد</w:t>
      </w:r>
      <w:r w:rsidR="00D41C5E">
        <w:rPr>
          <w:rFonts w:hint="cs"/>
          <w:szCs w:val="22"/>
          <w:rtl/>
        </w:rPr>
        <w:t>ة</w:t>
      </w:r>
      <w:r w:rsidRPr="000648D8">
        <w:rPr>
          <w:szCs w:val="22"/>
          <w:rtl/>
        </w:rPr>
        <w:t xml:space="preserve"> </w:t>
      </w:r>
      <w:r>
        <w:rPr>
          <w:rFonts w:hint="cs"/>
          <w:szCs w:val="22"/>
          <w:rtl/>
        </w:rPr>
        <w:t>6.1</w:t>
      </w:r>
      <w:r w:rsidRPr="000648D8">
        <w:rPr>
          <w:rFonts w:hint="cs"/>
          <w:szCs w:val="22"/>
          <w:rtl/>
          <w:lang w:bidi="ar-SA"/>
        </w:rPr>
        <w:t>،</w:t>
      </w:r>
      <w:r w:rsidR="00D41C5E">
        <w:rPr>
          <w:szCs w:val="22"/>
          <w:rtl/>
        </w:rPr>
        <w:t xml:space="preserve"> ال</w:t>
      </w:r>
      <w:r w:rsidR="00D41C5E">
        <w:rPr>
          <w:rFonts w:hint="cs"/>
          <w:szCs w:val="22"/>
          <w:rtl/>
        </w:rPr>
        <w:t>ت</w:t>
      </w:r>
      <w:r w:rsidR="00D41C5E">
        <w:rPr>
          <w:szCs w:val="22"/>
          <w:rtl/>
        </w:rPr>
        <w:t xml:space="preserve">ي </w:t>
      </w:r>
      <w:r w:rsidR="00D41C5E">
        <w:rPr>
          <w:rFonts w:hint="cs"/>
          <w:szCs w:val="22"/>
          <w:rtl/>
        </w:rPr>
        <w:t>ت</w:t>
      </w:r>
      <w:r w:rsidR="001200AA" w:rsidRPr="000648D8">
        <w:rPr>
          <w:szCs w:val="22"/>
          <w:rtl/>
        </w:rPr>
        <w:t>تضمن</w:t>
      </w:r>
      <w:r w:rsidRPr="000648D8">
        <w:rPr>
          <w:rFonts w:hint="cs"/>
          <w:szCs w:val="22"/>
          <w:rtl/>
        </w:rPr>
        <w:t xml:space="preserve"> أساساً</w:t>
      </w:r>
      <w:r w:rsidR="001200AA" w:rsidRPr="000648D8">
        <w:rPr>
          <w:szCs w:val="22"/>
          <w:rtl/>
        </w:rPr>
        <w:t xml:space="preserve"> </w:t>
      </w:r>
      <w:r w:rsidRPr="000648D8">
        <w:rPr>
          <w:rFonts w:hint="cs"/>
          <w:szCs w:val="22"/>
          <w:rtl/>
        </w:rPr>
        <w:t>تعديلات</w:t>
      </w:r>
      <w:r w:rsidR="001200AA" w:rsidRPr="000648D8">
        <w:rPr>
          <w:szCs w:val="22"/>
          <w:rtl/>
        </w:rPr>
        <w:t xml:space="preserve"> تحريرية </w:t>
      </w:r>
      <w:r w:rsidRPr="000648D8">
        <w:rPr>
          <w:rFonts w:hint="cs"/>
          <w:szCs w:val="22"/>
          <w:rtl/>
        </w:rPr>
        <w:t>لمزيد من</w:t>
      </w:r>
      <w:r w:rsidR="001200AA" w:rsidRPr="000648D8">
        <w:rPr>
          <w:szCs w:val="22"/>
          <w:rtl/>
        </w:rPr>
        <w:t xml:space="preserve"> ا</w:t>
      </w:r>
      <w:r w:rsidRPr="000648D8">
        <w:rPr>
          <w:szCs w:val="22"/>
          <w:rtl/>
        </w:rPr>
        <w:t xml:space="preserve">لوضوح </w:t>
      </w:r>
      <w:r w:rsidR="00C92A99">
        <w:rPr>
          <w:rFonts w:hint="cs"/>
          <w:szCs w:val="22"/>
          <w:rtl/>
        </w:rPr>
        <w:t>و</w:t>
      </w:r>
      <w:r w:rsidRPr="000648D8">
        <w:rPr>
          <w:szCs w:val="22"/>
          <w:rtl/>
        </w:rPr>
        <w:t>أمثلة إضافية</w:t>
      </w:r>
      <w:r w:rsidR="00D41C5E">
        <w:rPr>
          <w:szCs w:val="22"/>
          <w:rtl/>
        </w:rPr>
        <w:t xml:space="preserve">، </w:t>
      </w:r>
      <w:r w:rsidR="00C92A99">
        <w:rPr>
          <w:szCs w:val="22"/>
          <w:rtl/>
        </w:rPr>
        <w:t>س</w:t>
      </w:r>
      <w:r w:rsidR="00C92A99">
        <w:rPr>
          <w:rFonts w:hint="cs"/>
          <w:szCs w:val="22"/>
          <w:rtl/>
        </w:rPr>
        <w:t>ت</w:t>
      </w:r>
      <w:r w:rsidR="00C92A99" w:rsidRPr="000648D8">
        <w:rPr>
          <w:szCs w:val="22"/>
          <w:rtl/>
        </w:rPr>
        <w:t xml:space="preserve">دخل </w:t>
      </w:r>
      <w:r w:rsidR="001200AA" w:rsidRPr="000648D8">
        <w:rPr>
          <w:szCs w:val="22"/>
          <w:rtl/>
        </w:rPr>
        <w:t xml:space="preserve">حيز </w:t>
      </w:r>
      <w:r w:rsidR="00C92A99">
        <w:rPr>
          <w:rFonts w:hint="cs"/>
          <w:szCs w:val="22"/>
          <w:rtl/>
        </w:rPr>
        <w:t>النفاذ</w:t>
      </w:r>
      <w:r w:rsidRPr="000648D8">
        <w:rPr>
          <w:szCs w:val="22"/>
          <w:rtl/>
        </w:rPr>
        <w:t xml:space="preserve"> اعتبار</w:t>
      </w:r>
      <w:r w:rsidRPr="000648D8">
        <w:rPr>
          <w:rFonts w:hint="cs"/>
          <w:szCs w:val="22"/>
          <w:rtl/>
        </w:rPr>
        <w:t>اً</w:t>
      </w:r>
      <w:r w:rsidRPr="000648D8">
        <w:rPr>
          <w:szCs w:val="22"/>
          <w:rtl/>
        </w:rPr>
        <w:t xml:space="preserve"> من 1 يوليو 2023؛</w:t>
      </w:r>
    </w:p>
    <w:p w14:paraId="688BABE4" w14:textId="2AA5064D" w:rsidR="001200AA" w:rsidRPr="000648D8" w:rsidRDefault="000648D8" w:rsidP="001200AA">
      <w:pPr>
        <w:pStyle w:val="BodyText"/>
        <w:numPr>
          <w:ilvl w:val="0"/>
          <w:numId w:val="29"/>
        </w:numPr>
        <w:bidi/>
        <w:rPr>
          <w:szCs w:val="22"/>
        </w:rPr>
      </w:pPr>
      <w:r w:rsidRPr="000648D8">
        <w:rPr>
          <w:rFonts w:hint="cs"/>
          <w:szCs w:val="22"/>
          <w:rtl/>
        </w:rPr>
        <w:t xml:space="preserve">ومعيار </w:t>
      </w:r>
      <w:r w:rsidR="001200AA" w:rsidRPr="000648D8">
        <w:rPr>
          <w:szCs w:val="22"/>
          <w:rtl/>
        </w:rPr>
        <w:t xml:space="preserve">الويبو </w:t>
      </w:r>
      <w:r w:rsidR="001200AA" w:rsidRPr="000648D8">
        <w:rPr>
          <w:szCs w:val="22"/>
        </w:rPr>
        <w:t>ST.87</w:t>
      </w:r>
      <w:r w:rsidR="001200AA" w:rsidRPr="000648D8">
        <w:rPr>
          <w:szCs w:val="22"/>
          <w:rtl/>
        </w:rPr>
        <w:t xml:space="preserve"> (تبادل بيانات الوضع القانوني للتصاميم الصناعية).</w:t>
      </w:r>
    </w:p>
    <w:p w14:paraId="72615FDE" w14:textId="3885D351" w:rsidR="001200AA" w:rsidRDefault="00D41C5E" w:rsidP="00D41C5E">
      <w:pPr>
        <w:pStyle w:val="ONUME"/>
        <w:bidi/>
        <w:rPr>
          <w:szCs w:val="22"/>
        </w:rPr>
      </w:pPr>
      <w:r>
        <w:rPr>
          <w:rFonts w:hint="cs"/>
          <w:szCs w:val="22"/>
          <w:rtl/>
        </w:rPr>
        <w:t>وأحاطت</w:t>
      </w:r>
      <w:r>
        <w:rPr>
          <w:szCs w:val="22"/>
          <w:rtl/>
        </w:rPr>
        <w:t xml:space="preserve"> </w:t>
      </w:r>
      <w:r w:rsidR="001200AA" w:rsidRPr="001200AA">
        <w:rPr>
          <w:szCs w:val="22"/>
          <w:rtl/>
        </w:rPr>
        <w:t>لجنة</w:t>
      </w:r>
      <w:r>
        <w:rPr>
          <w:rFonts w:hint="cs"/>
          <w:szCs w:val="22"/>
          <w:rtl/>
        </w:rPr>
        <w:t xml:space="preserve"> المعايير</w:t>
      </w:r>
      <w:r w:rsidR="001200AA" w:rsidRPr="001200AA">
        <w:rPr>
          <w:szCs w:val="22"/>
          <w:rtl/>
        </w:rPr>
        <w:t xml:space="preserve"> </w:t>
      </w:r>
      <w:r w:rsidR="00C92A99">
        <w:rPr>
          <w:rFonts w:hint="cs"/>
          <w:szCs w:val="22"/>
          <w:rtl/>
        </w:rPr>
        <w:t xml:space="preserve">علماً </w:t>
      </w:r>
      <w:r>
        <w:rPr>
          <w:rFonts w:hint="cs"/>
          <w:szCs w:val="22"/>
          <w:rtl/>
        </w:rPr>
        <w:t xml:space="preserve">بأن فرقة العمل </w:t>
      </w:r>
      <w:r w:rsidRPr="001200AA">
        <w:rPr>
          <w:szCs w:val="22"/>
        </w:rPr>
        <w:t>XML4IP</w:t>
      </w:r>
      <w:r w:rsidRPr="001200AA">
        <w:rPr>
          <w:szCs w:val="22"/>
          <w:rtl/>
        </w:rPr>
        <w:t xml:space="preserve"> </w:t>
      </w:r>
      <w:r>
        <w:rPr>
          <w:rFonts w:hint="cs"/>
          <w:szCs w:val="22"/>
          <w:rtl/>
        </w:rPr>
        <w:t>قد وافقت على</w:t>
      </w:r>
      <w:r w:rsidR="001200AA" w:rsidRPr="001200AA">
        <w:rPr>
          <w:szCs w:val="22"/>
          <w:rtl/>
        </w:rPr>
        <w:t xml:space="preserve"> </w:t>
      </w:r>
      <w:r>
        <w:rPr>
          <w:rFonts w:hint="cs"/>
          <w:szCs w:val="22"/>
          <w:rtl/>
        </w:rPr>
        <w:t>النسخة</w:t>
      </w:r>
      <w:r w:rsidR="001200AA" w:rsidRPr="001200AA">
        <w:rPr>
          <w:szCs w:val="22"/>
          <w:rtl/>
        </w:rPr>
        <w:t xml:space="preserve"> 6.0 من معيار الويبو </w:t>
      </w:r>
      <w:r w:rsidR="001200AA" w:rsidRPr="001200AA">
        <w:rPr>
          <w:szCs w:val="22"/>
        </w:rPr>
        <w:t>ST.96</w:t>
      </w:r>
      <w:r w:rsidR="001200AA" w:rsidRPr="001200AA">
        <w:rPr>
          <w:szCs w:val="22"/>
          <w:rtl/>
        </w:rPr>
        <w:t xml:space="preserve"> </w:t>
      </w:r>
      <w:r w:rsidR="00E17D97">
        <w:rPr>
          <w:rFonts w:hint="cs"/>
          <w:szCs w:val="22"/>
          <w:rtl/>
          <w:lang w:bidi="ar-SA"/>
        </w:rPr>
        <w:t>(</w:t>
      </w:r>
      <w:r w:rsidR="00E17D97">
        <w:rPr>
          <w:rFonts w:hint="cs"/>
          <w:szCs w:val="22"/>
          <w:rtl/>
          <w:lang w:val="fr-CH" w:bidi="ar-SA"/>
        </w:rPr>
        <w:t xml:space="preserve">استخدام مخططات </w:t>
      </w:r>
      <w:r w:rsidR="00E17D97">
        <w:rPr>
          <w:rFonts w:hint="cs"/>
          <w:szCs w:val="22"/>
          <w:rtl/>
          <w:lang w:val="fr-CH" w:bidi="ar-SY"/>
        </w:rPr>
        <w:t>XML</w:t>
      </w:r>
      <w:r w:rsidR="00E17D97">
        <w:rPr>
          <w:rFonts w:hint="cs"/>
          <w:szCs w:val="22"/>
          <w:rtl/>
          <w:lang w:bidi="ar-SA"/>
        </w:rPr>
        <w:t xml:space="preserve">) </w:t>
      </w:r>
      <w:r>
        <w:rPr>
          <w:rFonts w:hint="cs"/>
          <w:szCs w:val="22"/>
          <w:rtl/>
        </w:rPr>
        <w:t>ونشرته</w:t>
      </w:r>
      <w:r>
        <w:rPr>
          <w:szCs w:val="22"/>
          <w:rtl/>
        </w:rPr>
        <w:t xml:space="preserve"> في أكتوبر 2022.</w:t>
      </w:r>
      <w:r>
        <w:rPr>
          <w:rFonts w:hint="cs"/>
          <w:szCs w:val="22"/>
          <w:rtl/>
        </w:rPr>
        <w:t xml:space="preserve"> و</w:t>
      </w:r>
      <w:r w:rsidR="001200AA" w:rsidRPr="001200AA">
        <w:rPr>
          <w:szCs w:val="22"/>
          <w:rtl/>
        </w:rPr>
        <w:t xml:space="preserve">إن فرقة </w:t>
      </w:r>
      <w:r>
        <w:rPr>
          <w:rFonts w:hint="cs"/>
          <w:szCs w:val="22"/>
          <w:rtl/>
        </w:rPr>
        <w:t>ال</w:t>
      </w:r>
      <w:r w:rsidR="001200AA" w:rsidRPr="001200AA">
        <w:rPr>
          <w:szCs w:val="22"/>
          <w:rtl/>
        </w:rPr>
        <w:t xml:space="preserve">عمل </w:t>
      </w:r>
      <w:r w:rsidR="001200AA" w:rsidRPr="001200AA">
        <w:rPr>
          <w:szCs w:val="22"/>
        </w:rPr>
        <w:t>XML4IP</w:t>
      </w:r>
      <w:r w:rsidR="001200AA" w:rsidRPr="001200AA">
        <w:rPr>
          <w:szCs w:val="22"/>
          <w:rtl/>
        </w:rPr>
        <w:t xml:space="preserve"> </w:t>
      </w:r>
      <w:r>
        <w:rPr>
          <w:szCs w:val="22"/>
          <w:rtl/>
        </w:rPr>
        <w:t>مخولة مؤقت</w:t>
      </w:r>
      <w:r>
        <w:rPr>
          <w:rFonts w:hint="cs"/>
          <w:szCs w:val="22"/>
          <w:rtl/>
        </w:rPr>
        <w:t xml:space="preserve">اً، بمقتضى ترتيب خاص للجنة المعايير، </w:t>
      </w:r>
      <w:r w:rsidR="001200AA" w:rsidRPr="001200AA">
        <w:rPr>
          <w:szCs w:val="22"/>
          <w:rtl/>
        </w:rPr>
        <w:t xml:space="preserve">بالموافقة على </w:t>
      </w:r>
      <w:r w:rsidR="00C92A99">
        <w:rPr>
          <w:rFonts w:hint="cs"/>
          <w:szCs w:val="22"/>
          <w:rtl/>
        </w:rPr>
        <w:t>مراجعات</w:t>
      </w:r>
      <w:r w:rsidR="001200AA" w:rsidRPr="001200AA">
        <w:rPr>
          <w:szCs w:val="22"/>
          <w:rtl/>
        </w:rPr>
        <w:t xml:space="preserve"> معيار الويبو </w:t>
      </w:r>
      <w:r w:rsidR="001200AA" w:rsidRPr="001200AA">
        <w:rPr>
          <w:szCs w:val="22"/>
        </w:rPr>
        <w:t>ST.96</w:t>
      </w:r>
      <w:r w:rsidR="001200AA" w:rsidRPr="001200AA">
        <w:rPr>
          <w:szCs w:val="22"/>
          <w:rtl/>
        </w:rPr>
        <w:t xml:space="preserve"> من أجل تسريع العملية. وتجدر الإشارة بشكل خاص في هذا الإصدار إلى </w:t>
      </w:r>
      <w:r>
        <w:rPr>
          <w:rFonts w:hint="cs"/>
          <w:szCs w:val="22"/>
          <w:rtl/>
        </w:rPr>
        <w:t>تحسّن أدوات تثبيت</w:t>
      </w:r>
      <w:r w:rsidR="001200AA" w:rsidRPr="001200AA">
        <w:rPr>
          <w:szCs w:val="22"/>
          <w:rtl/>
        </w:rPr>
        <w:t xml:space="preserve"> مخططات </w:t>
      </w:r>
      <w:r w:rsidR="001200AA" w:rsidRPr="001200AA">
        <w:rPr>
          <w:szCs w:val="22"/>
        </w:rPr>
        <w:t>ST.96</w:t>
      </w:r>
      <w:r w:rsidR="001200AA" w:rsidRPr="001200AA">
        <w:rPr>
          <w:szCs w:val="22"/>
          <w:rtl/>
        </w:rPr>
        <w:t xml:space="preserve"> و</w:t>
      </w:r>
      <w:r w:rsidR="00C92A99">
        <w:rPr>
          <w:szCs w:val="22"/>
          <w:rtl/>
        </w:rPr>
        <w:t xml:space="preserve">تسويتها وإدراج </w:t>
      </w:r>
      <w:r w:rsidR="001200AA" w:rsidRPr="001200AA">
        <w:rPr>
          <w:szCs w:val="22"/>
          <w:rtl/>
        </w:rPr>
        <w:t xml:space="preserve">مخططات لالتقاط بيانات تكوين </w:t>
      </w:r>
      <w:r>
        <w:rPr>
          <w:rFonts w:hint="cs"/>
          <w:szCs w:val="22"/>
          <w:rtl/>
        </w:rPr>
        <w:t>خليط الوثائق</w:t>
      </w:r>
      <w:r w:rsidR="001200AA" w:rsidRPr="001200AA">
        <w:rPr>
          <w:szCs w:val="22"/>
          <w:rtl/>
        </w:rPr>
        <w:t>.</w:t>
      </w:r>
    </w:p>
    <w:p w14:paraId="6B9C8F6D" w14:textId="075004BA" w:rsidR="001200AA" w:rsidRPr="001200AA" w:rsidRDefault="001200AA" w:rsidP="00EC211F">
      <w:pPr>
        <w:pStyle w:val="Heading2"/>
        <w:bidi/>
        <w:spacing w:after="240"/>
        <w:rPr>
          <w:b/>
          <w:bCs w:val="0"/>
          <w:i/>
          <w:iCs w:val="0"/>
          <w:sz w:val="18"/>
          <w:szCs w:val="22"/>
          <w:u w:val="single"/>
          <w:lang w:bidi="ar-SY"/>
        </w:rPr>
      </w:pPr>
      <w:r w:rsidRPr="001200AA">
        <w:rPr>
          <w:b/>
          <w:bCs w:val="0"/>
          <w:i/>
          <w:iCs w:val="0"/>
          <w:sz w:val="18"/>
          <w:szCs w:val="22"/>
          <w:u w:val="single"/>
          <w:rtl/>
        </w:rPr>
        <w:t>مشروع الم</w:t>
      </w:r>
      <w:r w:rsidR="00D41C5E">
        <w:rPr>
          <w:rFonts w:hint="cs"/>
          <w:b/>
          <w:bCs w:val="0"/>
          <w:i/>
          <w:iCs w:val="0"/>
          <w:sz w:val="18"/>
          <w:szCs w:val="22"/>
          <w:u w:val="single"/>
          <w:rtl/>
          <w:lang w:bidi="ar-SA"/>
        </w:rPr>
        <w:t>ُ</w:t>
      </w:r>
      <w:r w:rsidRPr="001200AA">
        <w:rPr>
          <w:b/>
          <w:bCs w:val="0"/>
          <w:i/>
          <w:iCs w:val="0"/>
          <w:sz w:val="18"/>
          <w:szCs w:val="22"/>
          <w:u w:val="single"/>
          <w:rtl/>
        </w:rPr>
        <w:t>عر</w:t>
      </w:r>
      <w:r w:rsidR="00D41C5E">
        <w:rPr>
          <w:rFonts w:hint="cs"/>
          <w:b/>
          <w:bCs w:val="0"/>
          <w:i/>
          <w:iCs w:val="0"/>
          <w:sz w:val="18"/>
          <w:szCs w:val="22"/>
          <w:u w:val="single"/>
          <w:rtl/>
        </w:rPr>
        <w:t>ّ</w:t>
      </w:r>
      <w:r w:rsidRPr="001200AA">
        <w:rPr>
          <w:b/>
          <w:bCs w:val="0"/>
          <w:i/>
          <w:iCs w:val="0"/>
          <w:sz w:val="18"/>
          <w:szCs w:val="22"/>
          <w:u w:val="single"/>
          <w:rtl/>
        </w:rPr>
        <w:t>ف</w:t>
      </w:r>
      <w:r w:rsidR="00C92A99">
        <w:rPr>
          <w:rFonts w:hint="cs"/>
          <w:b/>
          <w:bCs w:val="0"/>
          <w:i/>
          <w:iCs w:val="0"/>
          <w:sz w:val="18"/>
          <w:szCs w:val="22"/>
          <w:u w:val="single"/>
          <w:rtl/>
        </w:rPr>
        <w:t>ات</w:t>
      </w:r>
      <w:r w:rsidRPr="001200AA">
        <w:rPr>
          <w:b/>
          <w:bCs w:val="0"/>
          <w:i/>
          <w:iCs w:val="0"/>
          <w:sz w:val="18"/>
          <w:szCs w:val="22"/>
          <w:u w:val="single"/>
          <w:rtl/>
        </w:rPr>
        <w:t xml:space="preserve"> العالمي</w:t>
      </w:r>
      <w:r w:rsidR="00C92A99">
        <w:rPr>
          <w:rFonts w:hint="cs"/>
          <w:b/>
          <w:bCs w:val="0"/>
          <w:i/>
          <w:iCs w:val="0"/>
          <w:sz w:val="18"/>
          <w:szCs w:val="22"/>
          <w:u w:val="single"/>
          <w:rtl/>
        </w:rPr>
        <w:t>ة</w:t>
      </w:r>
      <w:r w:rsidRPr="001200AA">
        <w:rPr>
          <w:b/>
          <w:bCs w:val="0"/>
          <w:i/>
          <w:iCs w:val="0"/>
          <w:sz w:val="18"/>
          <w:szCs w:val="22"/>
          <w:u w:val="single"/>
          <w:rtl/>
        </w:rPr>
        <w:t xml:space="preserve"> وقاعدة البيانات الدولية لتوحيد أسماء </w:t>
      </w:r>
      <w:r w:rsidR="00EC211F">
        <w:rPr>
          <w:rFonts w:hint="cs"/>
          <w:b/>
          <w:bCs w:val="0"/>
          <w:i/>
          <w:iCs w:val="0"/>
          <w:sz w:val="18"/>
          <w:szCs w:val="22"/>
          <w:u w:val="single"/>
          <w:rtl/>
        </w:rPr>
        <w:t>المودعين</w:t>
      </w:r>
    </w:p>
    <w:p w14:paraId="2B88645F" w14:textId="1FD91A73" w:rsidR="001200AA" w:rsidRPr="001200AA" w:rsidRDefault="00EC211F" w:rsidP="00EC211F">
      <w:pPr>
        <w:pStyle w:val="ONUME"/>
        <w:bidi/>
        <w:rPr>
          <w:szCs w:val="22"/>
        </w:rPr>
      </w:pPr>
      <w:r>
        <w:rPr>
          <w:rFonts w:hint="cs"/>
          <w:szCs w:val="22"/>
          <w:rtl/>
          <w:lang w:val="fr-CH" w:bidi="ar-SA"/>
        </w:rPr>
        <w:t>أبلغت</w:t>
      </w:r>
      <w:r w:rsidR="001200AA" w:rsidRPr="001200AA">
        <w:rPr>
          <w:szCs w:val="22"/>
          <w:rtl/>
        </w:rPr>
        <w:t xml:space="preserve"> </w:t>
      </w:r>
      <w:r>
        <w:rPr>
          <w:rFonts w:hint="cs"/>
          <w:szCs w:val="22"/>
          <w:rtl/>
        </w:rPr>
        <w:t>عدة</w:t>
      </w:r>
      <w:r>
        <w:rPr>
          <w:szCs w:val="22"/>
          <w:rtl/>
        </w:rPr>
        <w:t xml:space="preserve"> </w:t>
      </w:r>
      <w:r w:rsidR="001200AA" w:rsidRPr="001200AA">
        <w:rPr>
          <w:szCs w:val="22"/>
          <w:rtl/>
        </w:rPr>
        <w:t xml:space="preserve">وفود </w:t>
      </w:r>
      <w:r>
        <w:rPr>
          <w:rFonts w:hint="cs"/>
          <w:szCs w:val="22"/>
          <w:rtl/>
        </w:rPr>
        <w:t xml:space="preserve">عن </w:t>
      </w:r>
      <w:r w:rsidR="001200AA" w:rsidRPr="001200AA">
        <w:rPr>
          <w:szCs w:val="22"/>
          <w:rtl/>
        </w:rPr>
        <w:t xml:space="preserve">أنشطتها </w:t>
      </w:r>
      <w:r>
        <w:rPr>
          <w:rFonts w:hint="cs"/>
          <w:szCs w:val="22"/>
          <w:rtl/>
        </w:rPr>
        <w:t>المتعلقة</w:t>
      </w:r>
      <w:r w:rsidR="001200AA" w:rsidRPr="001200AA">
        <w:rPr>
          <w:szCs w:val="22"/>
          <w:rtl/>
        </w:rPr>
        <w:t xml:space="preserve"> </w:t>
      </w:r>
      <w:r>
        <w:rPr>
          <w:rFonts w:hint="cs"/>
          <w:szCs w:val="22"/>
          <w:rtl/>
        </w:rPr>
        <w:t>ب</w:t>
      </w:r>
      <w:r>
        <w:rPr>
          <w:szCs w:val="22"/>
          <w:rtl/>
        </w:rPr>
        <w:t xml:space="preserve">استخدام </w:t>
      </w:r>
      <w:r>
        <w:rPr>
          <w:rFonts w:hint="cs"/>
          <w:szCs w:val="22"/>
          <w:rtl/>
        </w:rPr>
        <w:t>تكنولوجيات سلسلة الكتل.</w:t>
      </w:r>
      <w:r w:rsidR="001200AA" w:rsidRPr="001200AA">
        <w:rPr>
          <w:szCs w:val="22"/>
          <w:rtl/>
        </w:rPr>
        <w:t xml:space="preserve"> </w:t>
      </w:r>
      <w:r>
        <w:rPr>
          <w:rFonts w:hint="cs"/>
          <w:szCs w:val="22"/>
          <w:rtl/>
        </w:rPr>
        <w:t>وأحاطت</w:t>
      </w:r>
      <w:r w:rsidR="001200AA" w:rsidRPr="001200AA">
        <w:rPr>
          <w:szCs w:val="22"/>
          <w:rtl/>
        </w:rPr>
        <w:t xml:space="preserve"> </w:t>
      </w:r>
      <w:r>
        <w:rPr>
          <w:rFonts w:hint="cs"/>
          <w:szCs w:val="22"/>
          <w:rtl/>
        </w:rPr>
        <w:t>لجنة المعايير</w:t>
      </w:r>
      <w:r w:rsidR="001200AA" w:rsidRPr="001200AA">
        <w:rPr>
          <w:szCs w:val="22"/>
          <w:rtl/>
        </w:rPr>
        <w:t xml:space="preserve"> </w:t>
      </w:r>
      <w:r>
        <w:rPr>
          <w:rFonts w:hint="cs"/>
          <w:szCs w:val="22"/>
          <w:rtl/>
        </w:rPr>
        <w:t>علماً</w:t>
      </w:r>
      <w:r w:rsidR="001200AA" w:rsidRPr="001200AA">
        <w:rPr>
          <w:szCs w:val="22"/>
          <w:rtl/>
        </w:rPr>
        <w:t xml:space="preserve"> </w:t>
      </w:r>
      <w:r>
        <w:rPr>
          <w:rFonts w:hint="cs"/>
          <w:szCs w:val="22"/>
          <w:rtl/>
        </w:rPr>
        <w:t>ب</w:t>
      </w:r>
      <w:r>
        <w:rPr>
          <w:szCs w:val="22"/>
          <w:rtl/>
        </w:rPr>
        <w:t>أن المكتب الدولي قد أطلق مؤخر</w:t>
      </w:r>
      <w:r>
        <w:rPr>
          <w:rFonts w:hint="cs"/>
          <w:szCs w:val="22"/>
          <w:rtl/>
        </w:rPr>
        <w:t>اً مشرعاً رائداً في</w:t>
      </w:r>
      <w:r w:rsidR="001200AA" w:rsidRPr="001200AA">
        <w:rPr>
          <w:szCs w:val="22"/>
          <w:rtl/>
        </w:rPr>
        <w:t xml:space="preserve"> </w:t>
      </w:r>
      <w:r>
        <w:rPr>
          <w:rFonts w:hint="cs"/>
          <w:szCs w:val="22"/>
          <w:rtl/>
        </w:rPr>
        <w:t>سلسلة الكتل</w:t>
      </w:r>
      <w:r w:rsidR="001200AA" w:rsidRPr="001200AA">
        <w:rPr>
          <w:szCs w:val="22"/>
          <w:rtl/>
        </w:rPr>
        <w:t xml:space="preserve"> </w:t>
      </w:r>
      <w:r>
        <w:rPr>
          <w:rFonts w:hint="cs"/>
          <w:szCs w:val="22"/>
          <w:rtl/>
        </w:rPr>
        <w:t>من أجل</w:t>
      </w:r>
      <w:r>
        <w:rPr>
          <w:szCs w:val="22"/>
          <w:rtl/>
        </w:rPr>
        <w:t xml:space="preserve"> معر</w:t>
      </w:r>
      <w:r w:rsidR="00C92A99">
        <w:rPr>
          <w:rFonts w:hint="cs"/>
          <w:szCs w:val="22"/>
          <w:rtl/>
        </w:rPr>
        <w:t>ّ</w:t>
      </w:r>
      <w:r>
        <w:rPr>
          <w:szCs w:val="22"/>
          <w:rtl/>
        </w:rPr>
        <w:t xml:space="preserve">فات </w:t>
      </w:r>
      <w:r w:rsidR="001200AA" w:rsidRPr="001200AA">
        <w:rPr>
          <w:szCs w:val="22"/>
          <w:rtl/>
        </w:rPr>
        <w:t>عالمية.</w:t>
      </w:r>
    </w:p>
    <w:p w14:paraId="2A7F6BDA" w14:textId="3B0DE756" w:rsidR="001200AA" w:rsidRPr="001200AA" w:rsidRDefault="003B114A" w:rsidP="00C92A99">
      <w:pPr>
        <w:pStyle w:val="ONUME"/>
        <w:bidi/>
        <w:rPr>
          <w:szCs w:val="22"/>
        </w:rPr>
      </w:pPr>
      <w:r>
        <w:rPr>
          <w:rFonts w:hint="cs"/>
          <w:szCs w:val="22"/>
          <w:rtl/>
        </w:rPr>
        <w:t>و</w:t>
      </w:r>
      <w:r w:rsidR="001200AA" w:rsidRPr="001200AA">
        <w:rPr>
          <w:szCs w:val="22"/>
          <w:rtl/>
        </w:rPr>
        <w:t xml:space="preserve">نظرت اللجنة في </w:t>
      </w:r>
      <w:r>
        <w:rPr>
          <w:rFonts w:hint="cs"/>
          <w:szCs w:val="22"/>
          <w:rtl/>
        </w:rPr>
        <w:t>مقترح</w:t>
      </w:r>
      <w:r w:rsidR="00A075D5">
        <w:rPr>
          <w:szCs w:val="22"/>
          <w:rtl/>
        </w:rPr>
        <w:t xml:space="preserve"> </w:t>
      </w:r>
      <w:r w:rsidR="00A075D5" w:rsidRPr="001200AA">
        <w:rPr>
          <w:szCs w:val="22"/>
          <w:rtl/>
        </w:rPr>
        <w:t xml:space="preserve">قدمه وفد المملكة العربية السعودية (انظر الوثيقة </w:t>
      </w:r>
      <w:r w:rsidR="00A075D5" w:rsidRPr="001200AA">
        <w:rPr>
          <w:szCs w:val="22"/>
        </w:rPr>
        <w:t>CWS/10/10</w:t>
      </w:r>
      <w:r w:rsidR="00A075D5">
        <w:rPr>
          <w:szCs w:val="22"/>
          <w:rtl/>
        </w:rPr>
        <w:t>)</w:t>
      </w:r>
      <w:r w:rsidR="00A075D5">
        <w:rPr>
          <w:rFonts w:hint="cs"/>
          <w:szCs w:val="22"/>
          <w:rtl/>
        </w:rPr>
        <w:t xml:space="preserve"> ل</w:t>
      </w:r>
      <w:r w:rsidR="001200AA" w:rsidRPr="001200AA">
        <w:rPr>
          <w:szCs w:val="22"/>
          <w:rtl/>
        </w:rPr>
        <w:t xml:space="preserve">إنشاء قاعدة بيانات دولية لتوحيد أسماء </w:t>
      </w:r>
      <w:r>
        <w:rPr>
          <w:rFonts w:hint="cs"/>
          <w:szCs w:val="22"/>
          <w:rtl/>
        </w:rPr>
        <w:t>المودعين</w:t>
      </w:r>
      <w:r w:rsidR="00A075D5">
        <w:rPr>
          <w:rFonts w:hint="cs"/>
          <w:szCs w:val="22"/>
          <w:rtl/>
        </w:rPr>
        <w:t xml:space="preserve">. </w:t>
      </w:r>
      <w:r w:rsidR="001200AA" w:rsidRPr="001200AA">
        <w:rPr>
          <w:szCs w:val="22"/>
          <w:rtl/>
        </w:rPr>
        <w:t>وأعربت عدة وفود عن اهتمامها</w:t>
      </w:r>
      <w:r w:rsidR="002D73F2">
        <w:rPr>
          <w:rFonts w:hint="cs"/>
          <w:szCs w:val="22"/>
          <w:rtl/>
        </w:rPr>
        <w:t xml:space="preserve"> بالمقترح</w:t>
      </w:r>
      <w:r w:rsidR="001200AA" w:rsidRPr="001200AA">
        <w:rPr>
          <w:szCs w:val="22"/>
          <w:rtl/>
        </w:rPr>
        <w:t xml:space="preserve"> وأشارت إلى التداخلات المحتملة مع </w:t>
      </w:r>
      <w:r w:rsidR="00A075D5">
        <w:rPr>
          <w:rFonts w:hint="cs"/>
          <w:szCs w:val="22"/>
          <w:rtl/>
        </w:rPr>
        <w:t>ال</w:t>
      </w:r>
      <w:r w:rsidR="001200AA" w:rsidRPr="001200AA">
        <w:rPr>
          <w:szCs w:val="22"/>
          <w:rtl/>
        </w:rPr>
        <w:t xml:space="preserve">مهام الحالية </w:t>
      </w:r>
      <w:r w:rsidR="00A075D5">
        <w:rPr>
          <w:rFonts w:hint="cs"/>
          <w:szCs w:val="22"/>
          <w:rtl/>
        </w:rPr>
        <w:t xml:space="preserve">للجنة، </w:t>
      </w:r>
      <w:r w:rsidR="00A075D5">
        <w:rPr>
          <w:szCs w:val="22"/>
          <w:rtl/>
        </w:rPr>
        <w:t>بما في ذلك توحيد الأسماء</w:t>
      </w:r>
      <w:r w:rsidR="00A075D5">
        <w:rPr>
          <w:rFonts w:hint="cs"/>
          <w:szCs w:val="22"/>
          <w:rtl/>
        </w:rPr>
        <w:t xml:space="preserve">، </w:t>
      </w:r>
      <w:r w:rsidR="00A075D5">
        <w:rPr>
          <w:szCs w:val="22"/>
          <w:rtl/>
        </w:rPr>
        <w:t>والعمل الجاري حالي</w:t>
      </w:r>
      <w:r w:rsidR="00A075D5">
        <w:rPr>
          <w:rFonts w:hint="cs"/>
          <w:szCs w:val="22"/>
          <w:rtl/>
        </w:rPr>
        <w:t>اً</w:t>
      </w:r>
      <w:r w:rsidR="001200AA" w:rsidRPr="001200AA">
        <w:rPr>
          <w:szCs w:val="22"/>
          <w:rtl/>
        </w:rPr>
        <w:t xml:space="preserve"> في </w:t>
      </w:r>
      <w:r w:rsidR="00A075D5">
        <w:rPr>
          <w:rFonts w:hint="cs"/>
          <w:szCs w:val="22"/>
          <w:rtl/>
        </w:rPr>
        <w:t>هيئات</w:t>
      </w:r>
      <w:r w:rsidR="001200AA" w:rsidRPr="001200AA">
        <w:rPr>
          <w:szCs w:val="22"/>
          <w:rtl/>
        </w:rPr>
        <w:t xml:space="preserve"> أخرى</w:t>
      </w:r>
      <w:r w:rsidR="00A075D5">
        <w:rPr>
          <w:rFonts w:hint="cs"/>
          <w:szCs w:val="22"/>
          <w:rtl/>
        </w:rPr>
        <w:t>،</w:t>
      </w:r>
      <w:r w:rsidR="001200AA" w:rsidRPr="001200AA">
        <w:rPr>
          <w:szCs w:val="22"/>
          <w:rtl/>
        </w:rPr>
        <w:t xml:space="preserve"> </w:t>
      </w:r>
      <w:r w:rsidR="00A075D5">
        <w:rPr>
          <w:rFonts w:hint="cs"/>
          <w:szCs w:val="22"/>
          <w:rtl/>
        </w:rPr>
        <w:t>من قبيل</w:t>
      </w:r>
      <w:r w:rsidR="001200AA" w:rsidRPr="001200AA">
        <w:rPr>
          <w:szCs w:val="22"/>
          <w:rtl/>
        </w:rPr>
        <w:t xml:space="preserve"> مكاتب الملكية الفكرية الخمسة (</w:t>
      </w:r>
      <w:r w:rsidR="001200AA" w:rsidRPr="001200AA">
        <w:rPr>
          <w:szCs w:val="22"/>
        </w:rPr>
        <w:t>IP5</w:t>
      </w:r>
      <w:r w:rsidR="001200AA" w:rsidRPr="001200AA">
        <w:rPr>
          <w:szCs w:val="22"/>
          <w:rtl/>
        </w:rPr>
        <w:t xml:space="preserve">). </w:t>
      </w:r>
      <w:r w:rsidR="00A075D5">
        <w:rPr>
          <w:rFonts w:hint="cs"/>
          <w:szCs w:val="22"/>
          <w:rtl/>
        </w:rPr>
        <w:t>وأحاطت</w:t>
      </w:r>
      <w:r w:rsidR="001200AA" w:rsidRPr="001200AA">
        <w:rPr>
          <w:szCs w:val="22"/>
          <w:rtl/>
        </w:rPr>
        <w:t xml:space="preserve"> لجنة المعايير</w:t>
      </w:r>
      <w:r w:rsidR="00A075D5">
        <w:rPr>
          <w:rFonts w:hint="cs"/>
          <w:szCs w:val="22"/>
          <w:rtl/>
        </w:rPr>
        <w:t xml:space="preserve"> علماً</w:t>
      </w:r>
      <w:r w:rsidR="001200AA" w:rsidRPr="001200AA">
        <w:rPr>
          <w:szCs w:val="22"/>
          <w:rtl/>
        </w:rPr>
        <w:t xml:space="preserve"> </w:t>
      </w:r>
      <w:r w:rsidR="00A075D5">
        <w:rPr>
          <w:rFonts w:hint="cs"/>
          <w:szCs w:val="22"/>
          <w:rtl/>
        </w:rPr>
        <w:t>ب</w:t>
      </w:r>
      <w:r w:rsidR="001200AA" w:rsidRPr="001200AA">
        <w:rPr>
          <w:szCs w:val="22"/>
          <w:rtl/>
        </w:rPr>
        <w:t xml:space="preserve">أن </w:t>
      </w:r>
      <w:r w:rsidR="00A075D5">
        <w:rPr>
          <w:rFonts w:hint="cs"/>
          <w:szCs w:val="22"/>
          <w:rtl/>
        </w:rPr>
        <w:t>تنفيذ المقترح</w:t>
      </w:r>
      <w:r w:rsidR="001200AA" w:rsidRPr="001200AA">
        <w:rPr>
          <w:szCs w:val="22"/>
          <w:rtl/>
        </w:rPr>
        <w:t xml:space="preserve"> </w:t>
      </w:r>
      <w:r w:rsidR="00A075D5">
        <w:rPr>
          <w:rFonts w:hint="cs"/>
          <w:szCs w:val="22"/>
          <w:rtl/>
        </w:rPr>
        <w:t>لن ينطوي على قضاياً تقنية فحسب</w:t>
      </w:r>
      <w:r w:rsidR="001200AA" w:rsidRPr="001200AA">
        <w:rPr>
          <w:szCs w:val="22"/>
          <w:rtl/>
        </w:rPr>
        <w:t xml:space="preserve">، </w:t>
      </w:r>
      <w:r w:rsidR="00A075D5">
        <w:rPr>
          <w:rFonts w:hint="cs"/>
          <w:szCs w:val="22"/>
          <w:rtl/>
        </w:rPr>
        <w:t>بل سينطوي</w:t>
      </w:r>
      <w:r w:rsidR="00A075D5">
        <w:rPr>
          <w:szCs w:val="22"/>
          <w:rtl/>
        </w:rPr>
        <w:t xml:space="preserve"> أيض</w:t>
      </w:r>
      <w:r w:rsidR="00A075D5">
        <w:rPr>
          <w:rFonts w:hint="cs"/>
          <w:szCs w:val="22"/>
          <w:rtl/>
        </w:rPr>
        <w:t>اً</w:t>
      </w:r>
      <w:r w:rsidR="001200AA" w:rsidRPr="001200AA">
        <w:rPr>
          <w:szCs w:val="22"/>
          <w:rtl/>
        </w:rPr>
        <w:t xml:space="preserve"> </w:t>
      </w:r>
      <w:r w:rsidR="00A075D5">
        <w:rPr>
          <w:rFonts w:hint="cs"/>
          <w:szCs w:val="22"/>
          <w:rtl/>
        </w:rPr>
        <w:t>على قضايا</w:t>
      </w:r>
      <w:r w:rsidR="00A075D5">
        <w:rPr>
          <w:szCs w:val="22"/>
          <w:rtl/>
        </w:rPr>
        <w:t xml:space="preserve"> قانونية </w:t>
      </w:r>
      <w:r w:rsidR="00A075D5">
        <w:rPr>
          <w:rFonts w:hint="cs"/>
          <w:szCs w:val="22"/>
          <w:rtl/>
        </w:rPr>
        <w:t>سياسية</w:t>
      </w:r>
      <w:r w:rsidR="001200AA" w:rsidRPr="001200AA">
        <w:rPr>
          <w:szCs w:val="22"/>
          <w:rtl/>
        </w:rPr>
        <w:t>، فضلاً عن اهت</w:t>
      </w:r>
      <w:r w:rsidR="00690391">
        <w:rPr>
          <w:szCs w:val="22"/>
          <w:rtl/>
        </w:rPr>
        <w:t xml:space="preserve">مامات أصحاب المصلحة </w:t>
      </w:r>
      <w:r w:rsidR="00C92A99">
        <w:rPr>
          <w:rFonts w:hint="cs"/>
          <w:szCs w:val="22"/>
          <w:rtl/>
        </w:rPr>
        <w:t>وشواغلهم</w:t>
      </w:r>
      <w:r w:rsidR="00690391">
        <w:rPr>
          <w:rFonts w:hint="cs"/>
          <w:szCs w:val="22"/>
          <w:rtl/>
        </w:rPr>
        <w:t>.</w:t>
      </w:r>
      <w:r w:rsidR="001200AA" w:rsidRPr="001200AA">
        <w:rPr>
          <w:szCs w:val="22"/>
          <w:rtl/>
        </w:rPr>
        <w:t xml:space="preserve"> </w:t>
      </w:r>
      <w:r w:rsidR="00690391">
        <w:rPr>
          <w:rFonts w:hint="cs"/>
          <w:szCs w:val="22"/>
          <w:rtl/>
        </w:rPr>
        <w:t xml:space="preserve">وبالنظر إلى </w:t>
      </w:r>
      <w:r w:rsidR="00C92A99">
        <w:rPr>
          <w:rFonts w:hint="cs"/>
          <w:szCs w:val="22"/>
          <w:rtl/>
        </w:rPr>
        <w:t>مختلف</w:t>
      </w:r>
      <w:r w:rsidR="00690391">
        <w:rPr>
          <w:rFonts w:hint="cs"/>
          <w:szCs w:val="22"/>
          <w:rtl/>
        </w:rPr>
        <w:t xml:space="preserve"> الصعوبات</w:t>
      </w:r>
      <w:r w:rsidR="001200AA" w:rsidRPr="001200AA">
        <w:rPr>
          <w:szCs w:val="22"/>
          <w:rtl/>
        </w:rPr>
        <w:t xml:space="preserve">، اقترحت عدة وفود </w:t>
      </w:r>
      <w:r w:rsidR="00690391">
        <w:rPr>
          <w:rFonts w:hint="cs"/>
          <w:szCs w:val="22"/>
          <w:rtl/>
        </w:rPr>
        <w:t xml:space="preserve">إجراء </w:t>
      </w:r>
      <w:r w:rsidR="001200AA" w:rsidRPr="001200AA">
        <w:rPr>
          <w:szCs w:val="22"/>
          <w:rtl/>
        </w:rPr>
        <w:t xml:space="preserve">دراسة جدوى لتوفير مزيد من المعلومات </w:t>
      </w:r>
      <w:r w:rsidR="00690391">
        <w:rPr>
          <w:szCs w:val="22"/>
          <w:rtl/>
        </w:rPr>
        <w:t>قبل اتخاذ قرار بشأن المضي قدم</w:t>
      </w:r>
      <w:r w:rsidR="00690391">
        <w:rPr>
          <w:rFonts w:hint="cs"/>
          <w:szCs w:val="22"/>
          <w:rtl/>
        </w:rPr>
        <w:t xml:space="preserve">اً </w:t>
      </w:r>
      <w:r w:rsidR="001200AA" w:rsidRPr="001200AA">
        <w:rPr>
          <w:szCs w:val="22"/>
          <w:rtl/>
        </w:rPr>
        <w:t xml:space="preserve">في </w:t>
      </w:r>
      <w:r w:rsidR="00C92A99">
        <w:rPr>
          <w:rFonts w:hint="cs"/>
          <w:szCs w:val="22"/>
          <w:rtl/>
        </w:rPr>
        <w:t>المقترح بشأن</w:t>
      </w:r>
      <w:r w:rsidR="001200AA" w:rsidRPr="001200AA">
        <w:rPr>
          <w:szCs w:val="22"/>
          <w:rtl/>
        </w:rPr>
        <w:t xml:space="preserve"> قاعدة البيانات الدولية.</w:t>
      </w:r>
    </w:p>
    <w:p w14:paraId="6325FD98" w14:textId="3C2A9322" w:rsidR="001200AA" w:rsidRDefault="001200AA" w:rsidP="00C92A99">
      <w:pPr>
        <w:pStyle w:val="ONUME"/>
        <w:bidi/>
        <w:rPr>
          <w:szCs w:val="22"/>
        </w:rPr>
      </w:pPr>
      <w:r w:rsidRPr="001200AA">
        <w:rPr>
          <w:szCs w:val="22"/>
          <w:rtl/>
        </w:rPr>
        <w:t xml:space="preserve">واقترح المكتب الدولي أخذ </w:t>
      </w:r>
      <w:r w:rsidR="000A0280">
        <w:rPr>
          <w:rFonts w:hint="cs"/>
          <w:szCs w:val="22"/>
          <w:rtl/>
        </w:rPr>
        <w:t>المشروع التجريبي الخاص</w:t>
      </w:r>
      <w:r w:rsidRPr="001200AA">
        <w:rPr>
          <w:szCs w:val="22"/>
          <w:rtl/>
        </w:rPr>
        <w:t xml:space="preserve"> </w:t>
      </w:r>
      <w:r w:rsidR="000A0280">
        <w:rPr>
          <w:rFonts w:hint="cs"/>
          <w:szCs w:val="22"/>
          <w:rtl/>
        </w:rPr>
        <w:t>ب</w:t>
      </w:r>
      <w:r w:rsidRPr="001200AA">
        <w:rPr>
          <w:szCs w:val="22"/>
          <w:rtl/>
        </w:rPr>
        <w:t>المعر</w:t>
      </w:r>
      <w:r w:rsidR="00C92A99">
        <w:rPr>
          <w:rFonts w:hint="cs"/>
          <w:szCs w:val="22"/>
          <w:rtl/>
        </w:rPr>
        <w:t>ّ</w:t>
      </w:r>
      <w:r w:rsidRPr="001200AA">
        <w:rPr>
          <w:szCs w:val="22"/>
          <w:rtl/>
        </w:rPr>
        <w:t>ف</w:t>
      </w:r>
      <w:r w:rsidR="000A0280">
        <w:rPr>
          <w:rFonts w:hint="cs"/>
          <w:szCs w:val="22"/>
          <w:rtl/>
        </w:rPr>
        <w:t>ات</w:t>
      </w:r>
      <w:r w:rsidRPr="001200AA">
        <w:rPr>
          <w:szCs w:val="22"/>
          <w:rtl/>
        </w:rPr>
        <w:t xml:space="preserve"> العالمي</w:t>
      </w:r>
      <w:r w:rsidR="000A0280">
        <w:rPr>
          <w:rFonts w:hint="cs"/>
          <w:szCs w:val="22"/>
          <w:rtl/>
        </w:rPr>
        <w:t>ة</w:t>
      </w:r>
      <w:r w:rsidRPr="001200AA">
        <w:rPr>
          <w:szCs w:val="22"/>
          <w:rtl/>
        </w:rPr>
        <w:t xml:space="preserve"> </w:t>
      </w:r>
      <w:r w:rsidR="000A0280">
        <w:rPr>
          <w:rFonts w:hint="cs"/>
          <w:szCs w:val="22"/>
          <w:rtl/>
        </w:rPr>
        <w:t>كإثبات</w:t>
      </w:r>
      <w:r w:rsidR="000A0280">
        <w:rPr>
          <w:szCs w:val="22"/>
          <w:rtl/>
        </w:rPr>
        <w:t xml:space="preserve"> لمفهوم </w:t>
      </w:r>
      <w:r w:rsidR="000A0280">
        <w:rPr>
          <w:rFonts w:hint="cs"/>
          <w:szCs w:val="22"/>
          <w:rtl/>
        </w:rPr>
        <w:t xml:space="preserve">بغرض </w:t>
      </w:r>
      <w:r w:rsidRPr="001200AA">
        <w:rPr>
          <w:szCs w:val="22"/>
          <w:rtl/>
        </w:rPr>
        <w:t xml:space="preserve">تقييم الجدوى وتوثيق </w:t>
      </w:r>
      <w:r w:rsidR="000A0280">
        <w:rPr>
          <w:rFonts w:hint="cs"/>
          <w:szCs w:val="22"/>
          <w:rtl/>
        </w:rPr>
        <w:t>المشاكل</w:t>
      </w:r>
      <w:r w:rsidRPr="001200AA">
        <w:rPr>
          <w:szCs w:val="22"/>
          <w:rtl/>
        </w:rPr>
        <w:t xml:space="preserve"> المحتملة فيما يتعلق بتوحيد الأسماء عبر الدول الأعضاء في الويبو. ووافق وفد المملكة العربية السعودية على الاقتراح وأعرب عن اهتمامه </w:t>
      </w:r>
      <w:r w:rsidR="000A0280">
        <w:rPr>
          <w:rFonts w:hint="cs"/>
          <w:szCs w:val="22"/>
          <w:rtl/>
        </w:rPr>
        <w:t>بالمشروع التجريبي</w:t>
      </w:r>
      <w:r w:rsidRPr="001200AA">
        <w:rPr>
          <w:szCs w:val="22"/>
          <w:rtl/>
        </w:rPr>
        <w:t xml:space="preserve">. </w:t>
      </w:r>
      <w:r w:rsidR="000A0280">
        <w:rPr>
          <w:rFonts w:hint="cs"/>
          <w:szCs w:val="22"/>
          <w:rtl/>
        </w:rPr>
        <w:t>والتمست</w:t>
      </w:r>
      <w:r w:rsidRPr="001200AA">
        <w:rPr>
          <w:szCs w:val="22"/>
          <w:rtl/>
        </w:rPr>
        <w:t xml:space="preserve"> لجنة المعايير من المكتب الدولي التعاون مع بعض المكاتب المهتمة </w:t>
      </w:r>
      <w:r w:rsidR="00C92A99">
        <w:rPr>
          <w:rFonts w:hint="cs"/>
          <w:szCs w:val="22"/>
          <w:rtl/>
        </w:rPr>
        <w:t>ب</w:t>
      </w:r>
      <w:r w:rsidR="000A0280">
        <w:rPr>
          <w:rFonts w:hint="cs"/>
          <w:szCs w:val="22"/>
          <w:rtl/>
        </w:rPr>
        <w:t>المشروع التجريبي</w:t>
      </w:r>
      <w:r w:rsidR="000A0280">
        <w:rPr>
          <w:szCs w:val="22"/>
          <w:rtl/>
        </w:rPr>
        <w:t xml:space="preserve"> </w:t>
      </w:r>
      <w:r w:rsidR="00C92A99">
        <w:rPr>
          <w:rFonts w:hint="cs"/>
          <w:szCs w:val="22"/>
          <w:rtl/>
        </w:rPr>
        <w:t>الخاص با</w:t>
      </w:r>
      <w:r w:rsidR="000A0280">
        <w:rPr>
          <w:szCs w:val="22"/>
          <w:rtl/>
        </w:rPr>
        <w:t>لمعر</w:t>
      </w:r>
      <w:r w:rsidR="00C92A99">
        <w:rPr>
          <w:rFonts w:hint="cs"/>
          <w:szCs w:val="22"/>
          <w:rtl/>
        </w:rPr>
        <w:t>ّ</w:t>
      </w:r>
      <w:r w:rsidR="000A0280">
        <w:rPr>
          <w:szCs w:val="22"/>
          <w:rtl/>
        </w:rPr>
        <w:t>ف</w:t>
      </w:r>
      <w:r w:rsidR="00C92A99">
        <w:rPr>
          <w:rFonts w:hint="cs"/>
          <w:szCs w:val="22"/>
          <w:rtl/>
        </w:rPr>
        <w:t>ات</w:t>
      </w:r>
      <w:r w:rsidR="000A0280">
        <w:rPr>
          <w:szCs w:val="22"/>
          <w:rtl/>
        </w:rPr>
        <w:t xml:space="preserve"> العالمي</w:t>
      </w:r>
      <w:r w:rsidR="00C92A99">
        <w:rPr>
          <w:rFonts w:hint="cs"/>
          <w:szCs w:val="22"/>
          <w:rtl/>
        </w:rPr>
        <w:t>ة</w:t>
      </w:r>
      <w:r w:rsidR="000A0280">
        <w:rPr>
          <w:szCs w:val="22"/>
          <w:rtl/>
        </w:rPr>
        <w:t xml:space="preserve"> وتقديم تقرير </w:t>
      </w:r>
      <w:r w:rsidR="000A0280">
        <w:rPr>
          <w:rFonts w:hint="cs"/>
          <w:szCs w:val="22"/>
          <w:rtl/>
        </w:rPr>
        <w:t xml:space="preserve">عن </w:t>
      </w:r>
      <w:r w:rsidRPr="001200AA">
        <w:rPr>
          <w:szCs w:val="22"/>
          <w:rtl/>
        </w:rPr>
        <w:t xml:space="preserve">النتائج في الدورة </w:t>
      </w:r>
      <w:r w:rsidR="000A0280">
        <w:rPr>
          <w:rFonts w:hint="cs"/>
          <w:szCs w:val="22"/>
          <w:rtl/>
        </w:rPr>
        <w:t>المقبلة</w:t>
      </w:r>
      <w:r w:rsidRPr="001200AA">
        <w:rPr>
          <w:szCs w:val="22"/>
          <w:rtl/>
        </w:rPr>
        <w:t xml:space="preserve"> للجنة المعايير. </w:t>
      </w:r>
      <w:r w:rsidR="000A0280">
        <w:rPr>
          <w:rFonts w:hint="cs"/>
          <w:szCs w:val="22"/>
          <w:rtl/>
        </w:rPr>
        <w:t>و</w:t>
      </w:r>
      <w:r w:rsidRPr="001200AA">
        <w:rPr>
          <w:szCs w:val="22"/>
          <w:rtl/>
        </w:rPr>
        <w:t xml:space="preserve">ينفذ المكتب الدولي بالفعل المشروع التجريبي </w:t>
      </w:r>
      <w:r w:rsidR="00C92A99">
        <w:rPr>
          <w:rFonts w:hint="cs"/>
          <w:szCs w:val="22"/>
          <w:rtl/>
        </w:rPr>
        <w:t xml:space="preserve">بالتعاون </w:t>
      </w:r>
      <w:r w:rsidRPr="001200AA">
        <w:rPr>
          <w:szCs w:val="22"/>
          <w:rtl/>
        </w:rPr>
        <w:t>مع خمسة مكاتب أو منظمات وطنية وإقليمية ودولية.</w:t>
      </w:r>
    </w:p>
    <w:p w14:paraId="1BBC76F5" w14:textId="73085FF3" w:rsidR="001200AA" w:rsidRPr="001200AA" w:rsidRDefault="008F76FC" w:rsidP="001200AA">
      <w:pPr>
        <w:pStyle w:val="Heading2"/>
        <w:bidi/>
        <w:spacing w:after="240"/>
        <w:rPr>
          <w:b/>
          <w:bCs w:val="0"/>
          <w:i/>
          <w:iCs w:val="0"/>
          <w:sz w:val="18"/>
          <w:szCs w:val="22"/>
          <w:u w:val="single"/>
        </w:rPr>
      </w:pPr>
      <w:r>
        <w:rPr>
          <w:rFonts w:hint="cs"/>
          <w:b/>
          <w:bCs w:val="0"/>
          <w:i/>
          <w:iCs w:val="0"/>
          <w:sz w:val="18"/>
          <w:szCs w:val="22"/>
          <w:u w:val="single"/>
          <w:rtl/>
        </w:rPr>
        <w:t>وثائق</w:t>
      </w:r>
      <w:r w:rsidR="001200AA" w:rsidRPr="001200AA">
        <w:rPr>
          <w:rFonts w:hint="cs"/>
          <w:b/>
          <w:bCs w:val="0"/>
          <w:i/>
          <w:iCs w:val="0"/>
          <w:sz w:val="18"/>
          <w:szCs w:val="22"/>
          <w:u w:val="single"/>
          <w:rtl/>
        </w:rPr>
        <w:t xml:space="preserve"> العمل</w:t>
      </w:r>
    </w:p>
    <w:p w14:paraId="1DFDA510" w14:textId="0D39ED93" w:rsidR="001200AA" w:rsidRDefault="000A0280" w:rsidP="00C9564E">
      <w:pPr>
        <w:pStyle w:val="ONUME"/>
        <w:bidi/>
        <w:rPr>
          <w:szCs w:val="22"/>
        </w:rPr>
      </w:pPr>
      <w:r>
        <w:rPr>
          <w:szCs w:val="22"/>
          <w:rtl/>
        </w:rPr>
        <w:t xml:space="preserve">نظرت </w:t>
      </w:r>
      <w:r w:rsidR="001200AA" w:rsidRPr="001200AA">
        <w:rPr>
          <w:szCs w:val="22"/>
          <w:rtl/>
        </w:rPr>
        <w:t xml:space="preserve">لجنة </w:t>
      </w:r>
      <w:r>
        <w:rPr>
          <w:rFonts w:hint="cs"/>
          <w:szCs w:val="22"/>
          <w:rtl/>
        </w:rPr>
        <w:t>ال</w:t>
      </w:r>
      <w:r w:rsidR="001200AA" w:rsidRPr="001200AA">
        <w:rPr>
          <w:szCs w:val="22"/>
          <w:rtl/>
        </w:rPr>
        <w:t xml:space="preserve">معايير في </w:t>
      </w:r>
      <w:r>
        <w:rPr>
          <w:rFonts w:hint="cs"/>
          <w:szCs w:val="22"/>
          <w:rtl/>
        </w:rPr>
        <w:t>مقترح</w:t>
      </w:r>
      <w:r w:rsidR="008F76FC">
        <w:rPr>
          <w:szCs w:val="22"/>
          <w:rtl/>
        </w:rPr>
        <w:t xml:space="preserve"> منقح </w:t>
      </w:r>
      <w:r w:rsidR="008F76FC" w:rsidRPr="001200AA">
        <w:rPr>
          <w:szCs w:val="22"/>
          <w:rtl/>
        </w:rPr>
        <w:t>قدمه المكتب الدولي</w:t>
      </w:r>
      <w:r w:rsidR="008F76FC">
        <w:rPr>
          <w:rFonts w:hint="cs"/>
          <w:szCs w:val="22"/>
          <w:rtl/>
        </w:rPr>
        <w:t xml:space="preserve"> بشأن </w:t>
      </w:r>
      <w:r w:rsidR="001200AA" w:rsidRPr="001200AA">
        <w:rPr>
          <w:szCs w:val="22"/>
          <w:rtl/>
        </w:rPr>
        <w:t xml:space="preserve">تحسين البيانات الوصفية </w:t>
      </w:r>
      <w:r>
        <w:rPr>
          <w:rFonts w:hint="cs"/>
          <w:szCs w:val="22"/>
          <w:rtl/>
        </w:rPr>
        <w:t>للمصنفات</w:t>
      </w:r>
      <w:r w:rsidR="001200AA" w:rsidRPr="001200AA">
        <w:rPr>
          <w:szCs w:val="22"/>
          <w:rtl/>
        </w:rPr>
        <w:t xml:space="preserve"> اليتيمة </w:t>
      </w:r>
      <w:r>
        <w:rPr>
          <w:rFonts w:hint="cs"/>
          <w:szCs w:val="22"/>
          <w:rtl/>
        </w:rPr>
        <w:t>المشمولة</w:t>
      </w:r>
      <w:r w:rsidR="001200AA" w:rsidRPr="001200AA">
        <w:rPr>
          <w:szCs w:val="22"/>
          <w:rtl/>
        </w:rPr>
        <w:t xml:space="preserve"> </w:t>
      </w:r>
      <w:r>
        <w:rPr>
          <w:rFonts w:hint="cs"/>
          <w:szCs w:val="22"/>
          <w:rtl/>
        </w:rPr>
        <w:t>ب</w:t>
      </w:r>
      <w:r w:rsidR="001200AA" w:rsidRPr="001200AA">
        <w:rPr>
          <w:szCs w:val="22"/>
          <w:rtl/>
        </w:rPr>
        <w:t xml:space="preserve">حق المؤلف في معيار الويبو </w:t>
      </w:r>
      <w:r w:rsidR="001200AA" w:rsidRPr="001200AA">
        <w:rPr>
          <w:szCs w:val="22"/>
        </w:rPr>
        <w:t>ST.96</w:t>
      </w:r>
      <w:r w:rsidR="001200AA" w:rsidRPr="001200AA">
        <w:rPr>
          <w:szCs w:val="22"/>
          <w:rtl/>
        </w:rPr>
        <w:t xml:space="preserve"> (انظر الوثيقة </w:t>
      </w:r>
      <w:r w:rsidR="001200AA" w:rsidRPr="001200AA">
        <w:rPr>
          <w:szCs w:val="22"/>
        </w:rPr>
        <w:t>CWS/10/7</w:t>
      </w:r>
      <w:r>
        <w:rPr>
          <w:szCs w:val="22"/>
          <w:rtl/>
        </w:rPr>
        <w:t>)</w:t>
      </w:r>
      <w:r w:rsidR="001200AA" w:rsidRPr="001200AA">
        <w:rPr>
          <w:szCs w:val="22"/>
          <w:rtl/>
        </w:rPr>
        <w:t xml:space="preserve">. </w:t>
      </w:r>
      <w:r>
        <w:rPr>
          <w:rFonts w:hint="cs"/>
          <w:szCs w:val="22"/>
          <w:rtl/>
        </w:rPr>
        <w:t xml:space="preserve">كما </w:t>
      </w:r>
      <w:r>
        <w:rPr>
          <w:szCs w:val="22"/>
          <w:rtl/>
        </w:rPr>
        <w:t>نظرت أيض</w:t>
      </w:r>
      <w:r>
        <w:rPr>
          <w:rFonts w:hint="cs"/>
          <w:szCs w:val="22"/>
          <w:rtl/>
        </w:rPr>
        <w:t>اً</w:t>
      </w:r>
      <w:r w:rsidR="001200AA" w:rsidRPr="001200AA">
        <w:rPr>
          <w:szCs w:val="22"/>
          <w:rtl/>
        </w:rPr>
        <w:t xml:space="preserve"> في مقترحات للخطوة التالية فيما يتعلق بالبيانات الوصفية للمصنفات اليتيمة (انظر الوثيقة </w:t>
      </w:r>
      <w:r w:rsidR="001200AA" w:rsidRPr="001200AA">
        <w:rPr>
          <w:szCs w:val="22"/>
        </w:rPr>
        <w:t>CWS/10/8</w:t>
      </w:r>
      <w:r w:rsidR="001200AA" w:rsidRPr="001200AA">
        <w:rPr>
          <w:szCs w:val="22"/>
          <w:rtl/>
        </w:rPr>
        <w:t xml:space="preserve">). </w:t>
      </w:r>
      <w:r>
        <w:rPr>
          <w:rFonts w:hint="cs"/>
          <w:szCs w:val="22"/>
          <w:rtl/>
        </w:rPr>
        <w:t>و</w:t>
      </w:r>
      <w:r w:rsidR="001200AA" w:rsidRPr="001200AA">
        <w:rPr>
          <w:szCs w:val="22"/>
          <w:rtl/>
        </w:rPr>
        <w:t xml:space="preserve">قررت لجنة المعايير </w:t>
      </w:r>
      <w:r>
        <w:rPr>
          <w:rFonts w:hint="cs"/>
          <w:szCs w:val="22"/>
          <w:rtl/>
        </w:rPr>
        <w:t xml:space="preserve">عقد جولة أخرى </w:t>
      </w:r>
      <w:r w:rsidR="008F76FC">
        <w:rPr>
          <w:rFonts w:hint="cs"/>
          <w:szCs w:val="22"/>
          <w:rtl/>
        </w:rPr>
        <w:t>من المشاورات</w:t>
      </w:r>
      <w:r w:rsidR="001200AA" w:rsidRPr="001200AA">
        <w:rPr>
          <w:szCs w:val="22"/>
          <w:rtl/>
        </w:rPr>
        <w:t xml:space="preserve"> </w:t>
      </w:r>
      <w:r>
        <w:rPr>
          <w:rFonts w:hint="cs"/>
          <w:szCs w:val="22"/>
          <w:rtl/>
        </w:rPr>
        <w:t>حول</w:t>
      </w:r>
      <w:r w:rsidR="001200AA" w:rsidRPr="001200AA">
        <w:rPr>
          <w:szCs w:val="22"/>
          <w:rtl/>
        </w:rPr>
        <w:t xml:space="preserve"> </w:t>
      </w:r>
      <w:r>
        <w:rPr>
          <w:rFonts w:hint="cs"/>
          <w:szCs w:val="22"/>
          <w:rtl/>
        </w:rPr>
        <w:t xml:space="preserve">مشروع وثيقة </w:t>
      </w:r>
      <w:r w:rsidR="001200AA" w:rsidRPr="001200AA">
        <w:rPr>
          <w:szCs w:val="22"/>
          <w:rtl/>
        </w:rPr>
        <w:t xml:space="preserve">العمل المنقحة </w:t>
      </w:r>
      <w:r w:rsidR="00185491">
        <w:rPr>
          <w:rFonts w:hint="cs"/>
          <w:szCs w:val="22"/>
          <w:rtl/>
        </w:rPr>
        <w:t>الواردة</w:t>
      </w:r>
      <w:r w:rsidR="001200AA" w:rsidRPr="001200AA">
        <w:rPr>
          <w:szCs w:val="22"/>
          <w:rtl/>
        </w:rPr>
        <w:t xml:space="preserve"> في الوثيقة </w:t>
      </w:r>
      <w:r w:rsidR="001200AA" w:rsidRPr="001200AA">
        <w:rPr>
          <w:szCs w:val="22"/>
        </w:rPr>
        <w:t>CWS/10/7</w:t>
      </w:r>
      <w:r w:rsidR="00C9564E">
        <w:rPr>
          <w:rFonts w:hint="cs"/>
          <w:szCs w:val="22"/>
          <w:rtl/>
        </w:rPr>
        <w:t xml:space="preserve">، </w:t>
      </w:r>
      <w:r w:rsidR="001200AA" w:rsidRPr="001200AA">
        <w:rPr>
          <w:szCs w:val="22"/>
          <w:rtl/>
        </w:rPr>
        <w:t xml:space="preserve">لالتماس </w:t>
      </w:r>
      <w:r w:rsidR="00185491">
        <w:rPr>
          <w:rFonts w:hint="cs"/>
          <w:szCs w:val="22"/>
          <w:rtl/>
        </w:rPr>
        <w:t>آراء</w:t>
      </w:r>
      <w:r w:rsidR="00E17D97">
        <w:rPr>
          <w:rFonts w:hint="cs"/>
          <w:szCs w:val="22"/>
          <w:rtl/>
        </w:rPr>
        <w:t xml:space="preserve"> وتعليقات</w:t>
      </w:r>
      <w:r w:rsidR="001200AA" w:rsidRPr="001200AA">
        <w:rPr>
          <w:szCs w:val="22"/>
          <w:rtl/>
        </w:rPr>
        <w:t xml:space="preserve"> مكاتب حق المؤلف والصناعات الإبداعية من خلال </w:t>
      </w:r>
      <w:r w:rsidR="00C9564E">
        <w:rPr>
          <w:rFonts w:hint="cs"/>
          <w:szCs w:val="22"/>
          <w:rtl/>
        </w:rPr>
        <w:t>رسالة تعميمية</w:t>
      </w:r>
      <w:r w:rsidR="001200AA" w:rsidRPr="001200AA">
        <w:rPr>
          <w:szCs w:val="22"/>
          <w:rtl/>
        </w:rPr>
        <w:t xml:space="preserve"> </w:t>
      </w:r>
      <w:r w:rsidR="00185491">
        <w:rPr>
          <w:rFonts w:hint="cs"/>
          <w:szCs w:val="22"/>
          <w:rtl/>
        </w:rPr>
        <w:t>موجه</w:t>
      </w:r>
      <w:r w:rsidR="00C9564E">
        <w:rPr>
          <w:rFonts w:hint="cs"/>
          <w:szCs w:val="22"/>
          <w:rtl/>
        </w:rPr>
        <w:t>ة</w:t>
      </w:r>
      <w:r w:rsidR="001200AA" w:rsidRPr="001200AA">
        <w:rPr>
          <w:szCs w:val="22"/>
          <w:rtl/>
        </w:rPr>
        <w:t xml:space="preserve"> </w:t>
      </w:r>
      <w:r w:rsidR="00185491">
        <w:rPr>
          <w:rFonts w:hint="cs"/>
          <w:szCs w:val="22"/>
          <w:rtl/>
        </w:rPr>
        <w:t>ل</w:t>
      </w:r>
      <w:r w:rsidR="001200AA" w:rsidRPr="001200AA">
        <w:rPr>
          <w:szCs w:val="22"/>
          <w:rtl/>
        </w:rPr>
        <w:t>لأعضاء</w:t>
      </w:r>
      <w:r w:rsidR="00185491">
        <w:rPr>
          <w:szCs w:val="22"/>
          <w:rtl/>
        </w:rPr>
        <w:t xml:space="preserve"> والمراقبين قبل المضي قدم</w:t>
      </w:r>
      <w:r w:rsidR="00185491">
        <w:rPr>
          <w:rFonts w:hint="cs"/>
          <w:szCs w:val="22"/>
          <w:rtl/>
        </w:rPr>
        <w:t xml:space="preserve">اً </w:t>
      </w:r>
      <w:r w:rsidR="001200AA" w:rsidRPr="001200AA">
        <w:rPr>
          <w:szCs w:val="22"/>
          <w:rtl/>
        </w:rPr>
        <w:t xml:space="preserve">في هذا </w:t>
      </w:r>
      <w:r w:rsidR="00185491">
        <w:rPr>
          <w:rFonts w:hint="cs"/>
          <w:szCs w:val="22"/>
          <w:rtl/>
        </w:rPr>
        <w:t>المقترح</w:t>
      </w:r>
      <w:r w:rsidR="001200AA" w:rsidRPr="001200AA">
        <w:rPr>
          <w:szCs w:val="22"/>
          <w:rtl/>
        </w:rPr>
        <w:t>.</w:t>
      </w:r>
    </w:p>
    <w:p w14:paraId="04A9D452" w14:textId="790EA69B" w:rsidR="001200AA" w:rsidRPr="003D6756" w:rsidRDefault="00F90D75" w:rsidP="00F90D75">
      <w:pPr>
        <w:pStyle w:val="Heading2"/>
        <w:bidi/>
        <w:spacing w:after="240"/>
        <w:rPr>
          <w:b/>
          <w:bCs w:val="0"/>
          <w:i/>
          <w:iCs w:val="0"/>
          <w:sz w:val="18"/>
          <w:szCs w:val="22"/>
          <w:u w:val="single"/>
          <w:lang w:bidi="ar-SY"/>
        </w:rPr>
      </w:pPr>
      <w:r w:rsidRPr="003D6756">
        <w:rPr>
          <w:rFonts w:hint="cs"/>
          <w:b/>
          <w:bCs w:val="0"/>
          <w:i/>
          <w:iCs w:val="0"/>
          <w:sz w:val="18"/>
          <w:szCs w:val="22"/>
          <w:u w:val="single"/>
          <w:rtl/>
        </w:rPr>
        <w:t>تنفيذ معايير الويبو وممارسات مكاتب الملكية الفكرية</w:t>
      </w:r>
    </w:p>
    <w:p w14:paraId="3B25BCAE" w14:textId="4C85222A" w:rsidR="00F90D75" w:rsidRPr="00F90D75" w:rsidRDefault="004C5449" w:rsidP="004C5449">
      <w:pPr>
        <w:pStyle w:val="ONUME"/>
        <w:bidi/>
        <w:rPr>
          <w:szCs w:val="22"/>
        </w:rPr>
      </w:pPr>
      <w:r>
        <w:rPr>
          <w:rFonts w:hint="cs"/>
          <w:szCs w:val="22"/>
          <w:rtl/>
        </w:rPr>
        <w:t>أُجري</w:t>
      </w:r>
      <w:r>
        <w:rPr>
          <w:szCs w:val="22"/>
          <w:rtl/>
        </w:rPr>
        <w:t xml:space="preserve"> استقصا</w:t>
      </w:r>
      <w:r>
        <w:rPr>
          <w:rFonts w:hint="cs"/>
          <w:szCs w:val="22"/>
          <w:rtl/>
        </w:rPr>
        <w:t>ءا</w:t>
      </w:r>
      <w:r w:rsidR="00F90D75" w:rsidRPr="00F90D75">
        <w:rPr>
          <w:szCs w:val="22"/>
          <w:rtl/>
        </w:rPr>
        <w:t>ن في عام 2022 لجمع معلومات عن تنفيذ مكاتب ال</w:t>
      </w:r>
      <w:r>
        <w:rPr>
          <w:szCs w:val="22"/>
          <w:rtl/>
        </w:rPr>
        <w:t>ملكية الفكرية لمعايير الويبو و</w:t>
      </w:r>
      <w:r w:rsidR="00F90D75" w:rsidRPr="00F90D75">
        <w:rPr>
          <w:szCs w:val="22"/>
          <w:rtl/>
        </w:rPr>
        <w:t>ممارسات</w:t>
      </w:r>
      <w:r>
        <w:rPr>
          <w:rFonts w:hint="cs"/>
          <w:szCs w:val="22"/>
          <w:rtl/>
        </w:rPr>
        <w:t>ها</w:t>
      </w:r>
      <w:r w:rsidR="00F90D75" w:rsidRPr="00F90D75">
        <w:rPr>
          <w:szCs w:val="22"/>
          <w:rtl/>
        </w:rPr>
        <w:t xml:space="preserve"> ذات الصلة. </w:t>
      </w:r>
      <w:r>
        <w:rPr>
          <w:rFonts w:hint="cs"/>
          <w:szCs w:val="22"/>
          <w:rtl/>
        </w:rPr>
        <w:t>و</w:t>
      </w:r>
      <w:r>
        <w:rPr>
          <w:szCs w:val="22"/>
          <w:rtl/>
        </w:rPr>
        <w:t xml:space="preserve">وافقت </w:t>
      </w:r>
      <w:r w:rsidR="00F90D75" w:rsidRPr="00F90D75">
        <w:rPr>
          <w:szCs w:val="22"/>
          <w:rtl/>
        </w:rPr>
        <w:t xml:space="preserve">لجنة </w:t>
      </w:r>
      <w:r>
        <w:rPr>
          <w:rFonts w:hint="cs"/>
          <w:szCs w:val="22"/>
          <w:rtl/>
        </w:rPr>
        <w:t>ال</w:t>
      </w:r>
      <w:r w:rsidR="00F90D75" w:rsidRPr="00F90D75">
        <w:rPr>
          <w:szCs w:val="22"/>
          <w:rtl/>
        </w:rPr>
        <w:t xml:space="preserve">معايير على نشر نتائج الدراسة الاستقصائية </w:t>
      </w:r>
      <w:r>
        <w:rPr>
          <w:rFonts w:hint="cs"/>
          <w:szCs w:val="22"/>
          <w:rtl/>
        </w:rPr>
        <w:t>بشأن</w:t>
      </w:r>
      <w:r w:rsidR="00F90D75" w:rsidRPr="00F90D75">
        <w:rPr>
          <w:szCs w:val="22"/>
          <w:rtl/>
        </w:rPr>
        <w:t xml:space="preserve"> ممارسات المكاتب </w:t>
      </w:r>
      <w:r>
        <w:rPr>
          <w:rFonts w:hint="cs"/>
          <w:szCs w:val="22"/>
          <w:rtl/>
        </w:rPr>
        <w:t>فيما يتعلق با</w:t>
      </w:r>
      <w:r w:rsidR="00F90D75" w:rsidRPr="00F90D75">
        <w:rPr>
          <w:szCs w:val="22"/>
          <w:rtl/>
        </w:rPr>
        <w:t>ل</w:t>
      </w:r>
      <w:r>
        <w:rPr>
          <w:szCs w:val="22"/>
          <w:rtl/>
        </w:rPr>
        <w:t>تحول الرقمي والتواريخ التقويمية</w:t>
      </w:r>
      <w:r>
        <w:rPr>
          <w:rFonts w:hint="cs"/>
          <w:szCs w:val="22"/>
          <w:rtl/>
        </w:rPr>
        <w:t xml:space="preserve">، </w:t>
      </w:r>
      <w:r w:rsidR="00F90D75" w:rsidRPr="00F90D75">
        <w:rPr>
          <w:szCs w:val="22"/>
          <w:rtl/>
        </w:rPr>
        <w:t>وأضيفت إلى الجزء 7 من دليل الويبو</w:t>
      </w:r>
      <w:r w:rsidR="00117659">
        <w:rPr>
          <w:rStyle w:val="FootnoteReference"/>
          <w:szCs w:val="22"/>
          <w:rtl/>
        </w:rPr>
        <w:footnoteReference w:id="4"/>
      </w:r>
      <w:r w:rsidR="00F90D75" w:rsidRPr="00F90D75">
        <w:rPr>
          <w:szCs w:val="22"/>
          <w:rtl/>
        </w:rPr>
        <w:t>.</w:t>
      </w:r>
    </w:p>
    <w:p w14:paraId="31C42319" w14:textId="13CEACF6" w:rsidR="00F90D75" w:rsidRPr="00F90D75" w:rsidRDefault="004C5449" w:rsidP="004C5449">
      <w:pPr>
        <w:pStyle w:val="ONUME"/>
        <w:bidi/>
        <w:rPr>
          <w:szCs w:val="22"/>
        </w:rPr>
      </w:pPr>
      <w:r>
        <w:rPr>
          <w:rFonts w:hint="cs"/>
          <w:szCs w:val="22"/>
          <w:rtl/>
        </w:rPr>
        <w:lastRenderedPageBreak/>
        <w:t>و</w:t>
      </w:r>
      <w:r w:rsidR="00F90D75" w:rsidRPr="00F90D75">
        <w:rPr>
          <w:szCs w:val="22"/>
          <w:rtl/>
        </w:rPr>
        <w:t>أحاطت اللجنة علما</w:t>
      </w:r>
      <w:r>
        <w:rPr>
          <w:rFonts w:hint="cs"/>
          <w:szCs w:val="22"/>
          <w:rtl/>
        </w:rPr>
        <w:t>ً</w:t>
      </w:r>
      <w:r w:rsidR="00F90D75" w:rsidRPr="00F90D75">
        <w:rPr>
          <w:szCs w:val="22"/>
          <w:rtl/>
        </w:rPr>
        <w:t xml:space="preserve"> بتنفيذ مكاتب الملكية الفكرية لمعيار الويبو </w:t>
      </w:r>
      <w:r w:rsidR="00F90D75" w:rsidRPr="00F90D75">
        <w:rPr>
          <w:szCs w:val="22"/>
        </w:rPr>
        <w:t>ST.26</w:t>
      </w:r>
      <w:r w:rsidR="00F90D75" w:rsidRPr="00F90D75">
        <w:rPr>
          <w:szCs w:val="22"/>
          <w:rtl/>
        </w:rPr>
        <w:t xml:space="preserve"> منذ </w:t>
      </w:r>
      <w:r>
        <w:rPr>
          <w:rFonts w:hint="cs"/>
          <w:szCs w:val="22"/>
          <w:rtl/>
        </w:rPr>
        <w:t>ال</w:t>
      </w:r>
      <w:r w:rsidR="00F90D75" w:rsidRPr="00F90D75">
        <w:rPr>
          <w:szCs w:val="22"/>
          <w:rtl/>
        </w:rPr>
        <w:t xml:space="preserve">تاريخ الجديد </w:t>
      </w:r>
      <w:r w:rsidR="00C9564E">
        <w:rPr>
          <w:rFonts w:hint="cs"/>
          <w:szCs w:val="22"/>
          <w:rtl/>
        </w:rPr>
        <w:t xml:space="preserve">لدخوله حيز التنفيذ؛ </w:t>
      </w:r>
      <w:r>
        <w:rPr>
          <w:rFonts w:hint="cs"/>
          <w:szCs w:val="22"/>
          <w:rtl/>
        </w:rPr>
        <w:t>1</w:t>
      </w:r>
      <w:r>
        <w:rPr>
          <w:szCs w:val="22"/>
          <w:rtl/>
        </w:rPr>
        <w:t xml:space="preserve"> يوليو 2022</w:t>
      </w:r>
      <w:r w:rsidR="00F90D75" w:rsidRPr="00F90D75">
        <w:rPr>
          <w:szCs w:val="22"/>
          <w:rtl/>
        </w:rPr>
        <w:t>، الذي وافقت عليه الجمعية العامة للو</w:t>
      </w:r>
      <w:r>
        <w:rPr>
          <w:szCs w:val="22"/>
          <w:rtl/>
        </w:rPr>
        <w:t>يبو في دورتها الرابعة والخمسين</w:t>
      </w:r>
      <w:r>
        <w:rPr>
          <w:rFonts w:hint="cs"/>
          <w:szCs w:val="22"/>
          <w:rtl/>
        </w:rPr>
        <w:t xml:space="preserve"> </w:t>
      </w:r>
      <w:r w:rsidR="00F90D75" w:rsidRPr="00F90D75">
        <w:rPr>
          <w:szCs w:val="22"/>
          <w:rtl/>
        </w:rPr>
        <w:t xml:space="preserve">المنعقدة في عام 2021 (انظر الفقرة 183 من الوثيقة </w:t>
      </w:r>
      <w:r w:rsidR="00F90D75" w:rsidRPr="00F90D75">
        <w:rPr>
          <w:szCs w:val="22"/>
        </w:rPr>
        <w:t>WO/GA/54/15</w:t>
      </w:r>
      <w:r w:rsidR="00F90D75" w:rsidRPr="00F90D75">
        <w:rPr>
          <w:szCs w:val="22"/>
          <w:rtl/>
        </w:rPr>
        <w:t>).</w:t>
      </w:r>
    </w:p>
    <w:p w14:paraId="4C834AC0" w14:textId="1AF68B77" w:rsidR="00F90D75" w:rsidRPr="00F90D75" w:rsidRDefault="004C5449" w:rsidP="00C91879">
      <w:pPr>
        <w:pStyle w:val="ONUME"/>
        <w:bidi/>
        <w:rPr>
          <w:szCs w:val="22"/>
        </w:rPr>
      </w:pPr>
      <w:r>
        <w:rPr>
          <w:rFonts w:hint="cs"/>
          <w:szCs w:val="22"/>
          <w:rtl/>
          <w:lang w:bidi="ar-SA"/>
        </w:rPr>
        <w:t>و</w:t>
      </w:r>
      <w:r w:rsidR="00F90D75" w:rsidRPr="00F90D75">
        <w:rPr>
          <w:szCs w:val="22"/>
          <w:rtl/>
        </w:rPr>
        <w:t xml:space="preserve">للانتقال من معيار الويبو </w:t>
      </w:r>
      <w:r w:rsidR="00F90D75" w:rsidRPr="00F90D75">
        <w:rPr>
          <w:szCs w:val="22"/>
        </w:rPr>
        <w:t>ST.25</w:t>
      </w:r>
      <w:r w:rsidR="00F90D75" w:rsidRPr="00F90D75">
        <w:rPr>
          <w:szCs w:val="22"/>
          <w:rtl/>
        </w:rPr>
        <w:t xml:space="preserve"> إلى المعيار </w:t>
      </w:r>
      <w:r w:rsidR="00F90D75" w:rsidRPr="00F90D75">
        <w:rPr>
          <w:szCs w:val="22"/>
        </w:rPr>
        <w:t>ST.26</w:t>
      </w:r>
      <w:r w:rsidR="00F90D75" w:rsidRPr="00F90D75">
        <w:rPr>
          <w:szCs w:val="22"/>
          <w:rtl/>
        </w:rPr>
        <w:t xml:space="preserve">، </w:t>
      </w:r>
      <w:r w:rsidR="00F50EF1">
        <w:rPr>
          <w:rFonts w:hint="cs"/>
          <w:szCs w:val="22"/>
          <w:rtl/>
        </w:rPr>
        <w:t>قام</w:t>
      </w:r>
      <w:r w:rsidR="00F90D75" w:rsidRPr="00F90D75">
        <w:rPr>
          <w:szCs w:val="22"/>
          <w:rtl/>
        </w:rPr>
        <w:t xml:space="preserve"> المكتب الدو</w:t>
      </w:r>
      <w:r w:rsidR="00117659">
        <w:rPr>
          <w:szCs w:val="22"/>
          <w:rtl/>
        </w:rPr>
        <w:t>لي</w:t>
      </w:r>
      <w:r w:rsidR="00F50EF1">
        <w:rPr>
          <w:rFonts w:hint="cs"/>
          <w:szCs w:val="22"/>
          <w:rtl/>
        </w:rPr>
        <w:t xml:space="preserve"> بتطوير</w:t>
      </w:r>
      <w:r w:rsidR="00117659">
        <w:rPr>
          <w:szCs w:val="22"/>
          <w:rtl/>
        </w:rPr>
        <w:t xml:space="preserve"> </w:t>
      </w:r>
      <w:r w:rsidR="00F50EF1">
        <w:rPr>
          <w:rFonts w:hint="cs"/>
          <w:szCs w:val="22"/>
          <w:rtl/>
        </w:rPr>
        <w:t>حزمة أداة الويبو</w:t>
      </w:r>
      <w:r w:rsidR="00117659">
        <w:rPr>
          <w:szCs w:val="22"/>
          <w:rtl/>
        </w:rPr>
        <w:t xml:space="preserve"> </w:t>
      </w:r>
      <w:r w:rsidR="00F50EF1">
        <w:rPr>
          <w:rFonts w:hint="cs"/>
          <w:szCs w:val="22"/>
          <w:rtl/>
        </w:rPr>
        <w:t>لل</w:t>
      </w:r>
      <w:r w:rsidR="00117659">
        <w:rPr>
          <w:szCs w:val="22"/>
          <w:rtl/>
        </w:rPr>
        <w:t>تسلسل</w:t>
      </w:r>
      <w:r w:rsidR="00C9564E">
        <w:rPr>
          <w:rFonts w:hint="cs"/>
          <w:szCs w:val="22"/>
          <w:rtl/>
        </w:rPr>
        <w:t xml:space="preserve"> </w:t>
      </w:r>
      <w:r w:rsidR="00C9564E">
        <w:rPr>
          <w:szCs w:val="22"/>
          <w:lang w:val="fr-CH"/>
        </w:rPr>
        <w:t>(WIPO Sequence)</w:t>
      </w:r>
      <w:r w:rsidR="00117659">
        <w:rPr>
          <w:rStyle w:val="FootnoteReference"/>
          <w:szCs w:val="22"/>
          <w:rtl/>
        </w:rPr>
        <w:footnoteReference w:id="5"/>
      </w:r>
      <w:r w:rsidR="00117659">
        <w:rPr>
          <w:szCs w:val="22"/>
          <w:rtl/>
        </w:rPr>
        <w:t xml:space="preserve"> و</w:t>
      </w:r>
      <w:r w:rsidR="00F50EF1">
        <w:rPr>
          <w:rFonts w:hint="cs"/>
          <w:szCs w:val="22"/>
          <w:rtl/>
        </w:rPr>
        <w:t xml:space="preserve">هو من يتولى </w:t>
      </w:r>
      <w:r w:rsidR="00117659">
        <w:rPr>
          <w:szCs w:val="22"/>
          <w:rtl/>
        </w:rPr>
        <w:t>صيانتها</w:t>
      </w:r>
      <w:r w:rsidR="00C91879">
        <w:rPr>
          <w:rFonts w:hint="cs"/>
          <w:szCs w:val="22"/>
          <w:rtl/>
        </w:rPr>
        <w:t>.</w:t>
      </w:r>
      <w:r w:rsidR="00F50EF1">
        <w:rPr>
          <w:szCs w:val="22"/>
          <w:rtl/>
        </w:rPr>
        <w:t xml:space="preserve"> </w:t>
      </w:r>
      <w:r w:rsidR="00C91879">
        <w:rPr>
          <w:rFonts w:hint="cs"/>
          <w:szCs w:val="22"/>
          <w:rtl/>
        </w:rPr>
        <w:t xml:space="preserve">وتمكن هذه الأداة </w:t>
      </w:r>
      <w:r w:rsidR="00F90D75" w:rsidRPr="00F90D75">
        <w:rPr>
          <w:szCs w:val="22"/>
          <w:rtl/>
        </w:rPr>
        <w:t>مودعي طلبات البراءات ومكاتب الملكي</w:t>
      </w:r>
      <w:r w:rsidR="00C91879">
        <w:rPr>
          <w:szCs w:val="22"/>
          <w:rtl/>
        </w:rPr>
        <w:t xml:space="preserve">ة الفكرية في جميع أنحاء العالم </w:t>
      </w:r>
      <w:r w:rsidR="00C91879">
        <w:rPr>
          <w:rFonts w:hint="cs"/>
          <w:szCs w:val="22"/>
          <w:rtl/>
        </w:rPr>
        <w:t xml:space="preserve">من </w:t>
      </w:r>
      <w:r w:rsidR="00F90D75" w:rsidRPr="00F90D75">
        <w:rPr>
          <w:szCs w:val="22"/>
          <w:rtl/>
        </w:rPr>
        <w:t xml:space="preserve">إنشاء قوائم </w:t>
      </w:r>
      <w:r w:rsidR="00C91879">
        <w:rPr>
          <w:rFonts w:hint="cs"/>
          <w:szCs w:val="22"/>
          <w:rtl/>
        </w:rPr>
        <w:t>تسلسل</w:t>
      </w:r>
      <w:r w:rsidR="00F90D75" w:rsidRPr="00F90D75">
        <w:rPr>
          <w:szCs w:val="22"/>
          <w:rtl/>
        </w:rPr>
        <w:t xml:space="preserve"> </w:t>
      </w:r>
      <w:r w:rsidR="00C91879">
        <w:rPr>
          <w:rFonts w:hint="cs"/>
          <w:szCs w:val="22"/>
          <w:rtl/>
        </w:rPr>
        <w:t>تتوافق</w:t>
      </w:r>
      <w:r w:rsidR="00F90D75" w:rsidRPr="00F90D75">
        <w:rPr>
          <w:szCs w:val="22"/>
          <w:rtl/>
        </w:rPr>
        <w:t xml:space="preserve"> مع المعيار </w:t>
      </w:r>
      <w:r w:rsidR="00F90D75" w:rsidRPr="00F90D75">
        <w:rPr>
          <w:szCs w:val="22"/>
        </w:rPr>
        <w:t>ST.26</w:t>
      </w:r>
      <w:r w:rsidR="00F90D75" w:rsidRPr="00F90D75">
        <w:rPr>
          <w:szCs w:val="22"/>
          <w:rtl/>
        </w:rPr>
        <w:t xml:space="preserve"> والتحقق من صحتها. </w:t>
      </w:r>
      <w:r w:rsidR="00C91879">
        <w:rPr>
          <w:rFonts w:hint="cs"/>
          <w:szCs w:val="22"/>
          <w:rtl/>
        </w:rPr>
        <w:t>و</w:t>
      </w:r>
      <w:r w:rsidR="00F90D75" w:rsidRPr="00F90D75">
        <w:rPr>
          <w:szCs w:val="22"/>
          <w:rtl/>
        </w:rPr>
        <w:t>لدعم المودعين و</w:t>
      </w:r>
      <w:r w:rsidR="00C91879">
        <w:rPr>
          <w:szCs w:val="22"/>
          <w:rtl/>
        </w:rPr>
        <w:t xml:space="preserve">مكاتب الملكية الفكرية </w:t>
      </w:r>
      <w:r w:rsidR="00C91879">
        <w:rPr>
          <w:rFonts w:hint="cs"/>
          <w:szCs w:val="22"/>
          <w:rtl/>
        </w:rPr>
        <w:t>على نحو</w:t>
      </w:r>
      <w:r w:rsidR="00C91879">
        <w:rPr>
          <w:szCs w:val="22"/>
          <w:rtl/>
        </w:rPr>
        <w:t xml:space="preserve"> فعال، </w:t>
      </w:r>
      <w:r w:rsidR="00C91879">
        <w:rPr>
          <w:rFonts w:hint="cs"/>
          <w:szCs w:val="22"/>
          <w:rtl/>
        </w:rPr>
        <w:t>وضع</w:t>
      </w:r>
      <w:r w:rsidR="00C91879">
        <w:rPr>
          <w:szCs w:val="22"/>
          <w:rtl/>
        </w:rPr>
        <w:t xml:space="preserve"> المكتب الدولي أيض</w:t>
      </w:r>
      <w:r w:rsidR="00C91879">
        <w:rPr>
          <w:rFonts w:hint="cs"/>
          <w:szCs w:val="22"/>
          <w:rtl/>
        </w:rPr>
        <w:t>اً</w:t>
      </w:r>
      <w:r w:rsidR="00F90D75" w:rsidRPr="00F90D75">
        <w:rPr>
          <w:szCs w:val="22"/>
          <w:rtl/>
        </w:rPr>
        <w:t xml:space="preserve"> نموذج دعم </w:t>
      </w:r>
      <w:r w:rsidR="00C91879">
        <w:rPr>
          <w:rFonts w:hint="cs"/>
          <w:szCs w:val="22"/>
          <w:rtl/>
        </w:rPr>
        <w:t xml:space="preserve">مكون من </w:t>
      </w:r>
      <w:r w:rsidR="00C91879">
        <w:rPr>
          <w:szCs w:val="22"/>
          <w:rtl/>
        </w:rPr>
        <w:t>ثلاث</w:t>
      </w:r>
      <w:r w:rsidR="00C91879">
        <w:rPr>
          <w:rFonts w:hint="cs"/>
          <w:szCs w:val="22"/>
          <w:rtl/>
        </w:rPr>
        <w:t>ة</w:t>
      </w:r>
      <w:r w:rsidR="00C91879">
        <w:rPr>
          <w:szCs w:val="22"/>
          <w:rtl/>
        </w:rPr>
        <w:t xml:space="preserve"> مستويات</w:t>
      </w:r>
      <w:r w:rsidR="00F90D75" w:rsidRPr="00F90D75">
        <w:rPr>
          <w:szCs w:val="22"/>
          <w:rtl/>
        </w:rPr>
        <w:t>، و</w:t>
      </w:r>
      <w:r w:rsidR="00C91879">
        <w:rPr>
          <w:rFonts w:hint="cs"/>
          <w:szCs w:val="22"/>
          <w:rtl/>
        </w:rPr>
        <w:t>القاعدة المعرفية</w:t>
      </w:r>
      <w:r w:rsidR="00C91879" w:rsidRPr="00F90D75">
        <w:rPr>
          <w:szCs w:val="22"/>
          <w:rtl/>
        </w:rPr>
        <w:t xml:space="preserve"> </w:t>
      </w:r>
      <w:r w:rsidR="00C91879">
        <w:rPr>
          <w:rFonts w:hint="cs"/>
          <w:szCs w:val="22"/>
          <w:rtl/>
        </w:rPr>
        <w:t>لأداة الويبو لل</w:t>
      </w:r>
      <w:r w:rsidR="00F90D75" w:rsidRPr="00F90D75">
        <w:rPr>
          <w:szCs w:val="22"/>
          <w:rtl/>
        </w:rPr>
        <w:t>تسلسل</w:t>
      </w:r>
      <w:r w:rsidR="00C91879">
        <w:rPr>
          <w:rFonts w:hint="cs"/>
          <w:szCs w:val="22"/>
          <w:rtl/>
        </w:rPr>
        <w:t xml:space="preserve"> والمعيار</w:t>
      </w:r>
      <w:r w:rsidR="00F90D75" w:rsidRPr="00F90D75">
        <w:rPr>
          <w:szCs w:val="22"/>
        </w:rPr>
        <w:t>ST.26</w:t>
      </w:r>
      <w:r w:rsidR="00C91879">
        <w:rPr>
          <w:rStyle w:val="FootnoteReference"/>
          <w:szCs w:val="22"/>
          <w:rtl/>
        </w:rPr>
        <w:footnoteReference w:id="6"/>
      </w:r>
      <w:r w:rsidR="00F90D75" w:rsidRPr="00F90D75">
        <w:rPr>
          <w:szCs w:val="22"/>
          <w:rtl/>
        </w:rPr>
        <w:t xml:space="preserve">، التي تحتوي على أسئلة وأجوبة </w:t>
      </w:r>
      <w:r w:rsidR="00C91879">
        <w:rPr>
          <w:rFonts w:hint="cs"/>
          <w:szCs w:val="22"/>
          <w:rtl/>
        </w:rPr>
        <w:t>شائعة</w:t>
      </w:r>
      <w:r w:rsidR="00F90D75" w:rsidRPr="00F90D75">
        <w:rPr>
          <w:szCs w:val="22"/>
          <w:rtl/>
        </w:rPr>
        <w:t xml:space="preserve"> تتعلق بمعيار الويبو </w:t>
      </w:r>
      <w:r w:rsidR="00F90D75" w:rsidRPr="00F90D75">
        <w:rPr>
          <w:szCs w:val="22"/>
        </w:rPr>
        <w:t>ST.26</w:t>
      </w:r>
      <w:r w:rsidR="00F90D75" w:rsidRPr="00F90D75">
        <w:rPr>
          <w:szCs w:val="22"/>
          <w:rtl/>
        </w:rPr>
        <w:t xml:space="preserve"> و</w:t>
      </w:r>
      <w:r w:rsidR="00C91879">
        <w:rPr>
          <w:rFonts w:hint="cs"/>
          <w:szCs w:val="22"/>
          <w:rtl/>
        </w:rPr>
        <w:t>أداة الويبو لل</w:t>
      </w:r>
      <w:r w:rsidR="00F90D75" w:rsidRPr="00F90D75">
        <w:rPr>
          <w:szCs w:val="22"/>
          <w:rtl/>
        </w:rPr>
        <w:t xml:space="preserve">تسلسل (انظر الوثيقة </w:t>
      </w:r>
      <w:r w:rsidR="00F90D75" w:rsidRPr="00F90D75">
        <w:rPr>
          <w:szCs w:val="22"/>
        </w:rPr>
        <w:t>CWS/10/14</w:t>
      </w:r>
      <w:r w:rsidR="00F90D75" w:rsidRPr="00F90D75">
        <w:rPr>
          <w:szCs w:val="22"/>
          <w:rtl/>
        </w:rPr>
        <w:t>).</w:t>
      </w:r>
    </w:p>
    <w:p w14:paraId="11756D8F" w14:textId="01A70D70" w:rsidR="001200AA" w:rsidRDefault="00480759" w:rsidP="004A7B58">
      <w:pPr>
        <w:pStyle w:val="ONUME"/>
        <w:bidi/>
        <w:rPr>
          <w:szCs w:val="22"/>
        </w:rPr>
      </w:pPr>
      <w:r>
        <w:rPr>
          <w:rFonts w:hint="cs"/>
          <w:szCs w:val="22"/>
          <w:rtl/>
          <w:lang w:bidi="ar-SA"/>
        </w:rPr>
        <w:t>وأشارت</w:t>
      </w:r>
      <w:r w:rsidR="00042977">
        <w:rPr>
          <w:szCs w:val="22"/>
          <w:rtl/>
        </w:rPr>
        <w:t xml:space="preserve"> </w:t>
      </w:r>
      <w:r w:rsidR="00F90D75" w:rsidRPr="00F90D75">
        <w:rPr>
          <w:szCs w:val="22"/>
          <w:rtl/>
        </w:rPr>
        <w:t xml:space="preserve">لجنة </w:t>
      </w:r>
      <w:r w:rsidR="00042977">
        <w:rPr>
          <w:rFonts w:hint="cs"/>
          <w:szCs w:val="22"/>
          <w:rtl/>
        </w:rPr>
        <w:t>ال</w:t>
      </w:r>
      <w:r w:rsidR="00F90D75" w:rsidRPr="00F90D75">
        <w:rPr>
          <w:szCs w:val="22"/>
          <w:rtl/>
        </w:rPr>
        <w:t xml:space="preserve">معايير </w:t>
      </w:r>
      <w:r>
        <w:rPr>
          <w:rFonts w:hint="cs"/>
          <w:szCs w:val="22"/>
          <w:rtl/>
        </w:rPr>
        <w:t xml:space="preserve">إلى </w:t>
      </w:r>
      <w:r w:rsidR="00F90D75" w:rsidRPr="00F90D75">
        <w:rPr>
          <w:szCs w:val="22"/>
          <w:rtl/>
        </w:rPr>
        <w:t xml:space="preserve">أن ملفات </w:t>
      </w:r>
      <w:r>
        <w:rPr>
          <w:rFonts w:hint="cs"/>
          <w:szCs w:val="22"/>
          <w:rtl/>
        </w:rPr>
        <w:t>إدارة</w:t>
      </w:r>
      <w:r w:rsidR="00F90D75" w:rsidRPr="00F90D75">
        <w:rPr>
          <w:szCs w:val="22"/>
          <w:rtl/>
        </w:rPr>
        <w:t xml:space="preserve"> البراءات </w:t>
      </w:r>
      <w:r>
        <w:rPr>
          <w:rFonts w:hint="cs"/>
          <w:szCs w:val="22"/>
          <w:rtl/>
        </w:rPr>
        <w:t>بنسق معيار</w:t>
      </w:r>
      <w:r w:rsidR="00F90D75" w:rsidRPr="00F90D75">
        <w:rPr>
          <w:szCs w:val="22"/>
          <w:rtl/>
        </w:rPr>
        <w:t xml:space="preserve"> الويبو </w:t>
      </w:r>
      <w:r w:rsidR="00F90D75" w:rsidRPr="00F90D75">
        <w:rPr>
          <w:szCs w:val="22"/>
        </w:rPr>
        <w:t>ST.37</w:t>
      </w:r>
      <w:r>
        <w:rPr>
          <w:szCs w:val="22"/>
          <w:rtl/>
        </w:rPr>
        <w:t xml:space="preserve"> </w:t>
      </w:r>
      <w:r>
        <w:rPr>
          <w:rFonts w:hint="cs"/>
          <w:szCs w:val="22"/>
          <w:rtl/>
        </w:rPr>
        <w:t xml:space="preserve">الواردة </w:t>
      </w:r>
      <w:r>
        <w:rPr>
          <w:szCs w:val="22"/>
          <w:rtl/>
        </w:rPr>
        <w:t>من 29 مكتب</w:t>
      </w:r>
      <w:r>
        <w:rPr>
          <w:rFonts w:hint="cs"/>
          <w:szCs w:val="22"/>
          <w:rtl/>
        </w:rPr>
        <w:t>اً</w:t>
      </w:r>
      <w:r w:rsidR="00F90D75" w:rsidRPr="00F90D75">
        <w:rPr>
          <w:szCs w:val="22"/>
          <w:rtl/>
        </w:rPr>
        <w:t xml:space="preserve"> للملكية </w:t>
      </w:r>
      <w:r>
        <w:rPr>
          <w:szCs w:val="22"/>
          <w:rtl/>
        </w:rPr>
        <w:t>الفكرية متاحة في بوابة الويبو لملفات الإدار</w:t>
      </w:r>
      <w:r>
        <w:rPr>
          <w:rFonts w:hint="cs"/>
          <w:szCs w:val="22"/>
          <w:rtl/>
        </w:rPr>
        <w:t>ة</w:t>
      </w:r>
      <w:r w:rsidR="00117659">
        <w:rPr>
          <w:rStyle w:val="FootnoteReference"/>
          <w:szCs w:val="22"/>
          <w:rtl/>
        </w:rPr>
        <w:footnoteReference w:id="7"/>
      </w:r>
      <w:r w:rsidR="00F90D75" w:rsidRPr="00F90D75">
        <w:rPr>
          <w:szCs w:val="22"/>
          <w:rtl/>
        </w:rPr>
        <w:t xml:space="preserve">. </w:t>
      </w:r>
      <w:r>
        <w:rPr>
          <w:rFonts w:hint="cs"/>
          <w:szCs w:val="22"/>
          <w:rtl/>
        </w:rPr>
        <w:t>كما أشارت ال</w:t>
      </w:r>
      <w:r w:rsidR="00F90D75" w:rsidRPr="00F90D75">
        <w:rPr>
          <w:szCs w:val="22"/>
          <w:rtl/>
        </w:rPr>
        <w:t>لجنة</w:t>
      </w:r>
      <w:r>
        <w:rPr>
          <w:rFonts w:hint="cs"/>
          <w:szCs w:val="22"/>
          <w:rtl/>
        </w:rPr>
        <w:t xml:space="preserve"> إلى </w:t>
      </w:r>
      <w:r w:rsidR="00F90D75" w:rsidRPr="00F90D75">
        <w:rPr>
          <w:szCs w:val="22"/>
          <w:rtl/>
        </w:rPr>
        <w:t>أن وثائق البراءات</w:t>
      </w:r>
      <w:r>
        <w:rPr>
          <w:rFonts w:hint="cs"/>
          <w:szCs w:val="22"/>
          <w:rtl/>
        </w:rPr>
        <w:t xml:space="preserve"> الواردة</w:t>
      </w:r>
      <w:r w:rsidR="00F90D75" w:rsidRPr="00F90D75">
        <w:rPr>
          <w:szCs w:val="22"/>
          <w:rtl/>
        </w:rPr>
        <w:t xml:space="preserve"> من 76 مكتبا</w:t>
      </w:r>
      <w:r>
        <w:rPr>
          <w:rFonts w:hint="cs"/>
          <w:szCs w:val="22"/>
          <w:rtl/>
        </w:rPr>
        <w:t>ً</w:t>
      </w:r>
      <w:r w:rsidR="00F90D75" w:rsidRPr="00F90D75">
        <w:rPr>
          <w:szCs w:val="22"/>
          <w:rtl/>
        </w:rPr>
        <w:t xml:space="preserve"> متاحة في ركن البراءات. </w:t>
      </w:r>
      <w:r>
        <w:rPr>
          <w:rFonts w:hint="cs"/>
          <w:szCs w:val="22"/>
          <w:rtl/>
        </w:rPr>
        <w:t>و</w:t>
      </w:r>
      <w:r w:rsidR="00F90D75" w:rsidRPr="00F90D75">
        <w:rPr>
          <w:szCs w:val="22"/>
          <w:rtl/>
        </w:rPr>
        <w:t xml:space="preserve">سيكون من </w:t>
      </w:r>
      <w:r>
        <w:rPr>
          <w:rFonts w:hint="cs"/>
          <w:szCs w:val="22"/>
          <w:rtl/>
        </w:rPr>
        <w:t>المحبّذ</w:t>
      </w:r>
      <w:r w:rsidR="00F90D75" w:rsidRPr="00F90D75">
        <w:rPr>
          <w:szCs w:val="22"/>
          <w:rtl/>
        </w:rPr>
        <w:t xml:space="preserve"> </w:t>
      </w:r>
      <w:r>
        <w:rPr>
          <w:rFonts w:hint="cs"/>
          <w:szCs w:val="22"/>
          <w:rtl/>
        </w:rPr>
        <w:t>أن تتاح</w:t>
      </w:r>
      <w:r w:rsidR="00F90D75" w:rsidRPr="00F90D75">
        <w:rPr>
          <w:szCs w:val="22"/>
          <w:rtl/>
        </w:rPr>
        <w:t xml:space="preserve"> ملفات </w:t>
      </w:r>
      <w:r>
        <w:rPr>
          <w:rFonts w:hint="cs"/>
          <w:szCs w:val="22"/>
          <w:rtl/>
        </w:rPr>
        <w:t>إدارة</w:t>
      </w:r>
      <w:r w:rsidR="00F90D75" w:rsidRPr="00F90D75">
        <w:rPr>
          <w:szCs w:val="22"/>
          <w:rtl/>
        </w:rPr>
        <w:t xml:space="preserve"> </w:t>
      </w:r>
      <w:r>
        <w:rPr>
          <w:rFonts w:hint="cs"/>
          <w:szCs w:val="22"/>
          <w:rtl/>
        </w:rPr>
        <w:t>ال</w:t>
      </w:r>
      <w:r w:rsidR="00F90D75" w:rsidRPr="00F90D75">
        <w:rPr>
          <w:szCs w:val="22"/>
          <w:rtl/>
        </w:rPr>
        <w:t xml:space="preserve">براءات </w:t>
      </w:r>
      <w:r>
        <w:rPr>
          <w:rFonts w:hint="cs"/>
          <w:szCs w:val="22"/>
          <w:rtl/>
        </w:rPr>
        <w:t>لتلك المكاتب البالغ عددها</w:t>
      </w:r>
      <w:r w:rsidR="00F90D75" w:rsidRPr="00F90D75">
        <w:rPr>
          <w:szCs w:val="22"/>
          <w:rtl/>
        </w:rPr>
        <w:t xml:space="preserve"> 76 </w:t>
      </w:r>
      <w:r>
        <w:rPr>
          <w:rFonts w:hint="cs"/>
          <w:szCs w:val="22"/>
          <w:rtl/>
        </w:rPr>
        <w:t xml:space="preserve">مكتباً، </w:t>
      </w:r>
      <w:r>
        <w:rPr>
          <w:szCs w:val="22"/>
          <w:rtl/>
        </w:rPr>
        <w:t>عبر بوابة ملفات الإدار</w:t>
      </w:r>
      <w:r>
        <w:rPr>
          <w:rFonts w:hint="cs"/>
          <w:szCs w:val="22"/>
          <w:rtl/>
        </w:rPr>
        <w:t>ة</w:t>
      </w:r>
      <w:r w:rsidR="00F90D75" w:rsidRPr="00F90D75">
        <w:rPr>
          <w:szCs w:val="22"/>
          <w:rtl/>
        </w:rPr>
        <w:t xml:space="preserve">. </w:t>
      </w:r>
      <w:r>
        <w:rPr>
          <w:rFonts w:hint="cs"/>
          <w:szCs w:val="22"/>
          <w:rtl/>
        </w:rPr>
        <w:t>وقد أبلغت</w:t>
      </w:r>
      <w:r w:rsidR="00F90D75" w:rsidRPr="00F90D75">
        <w:rPr>
          <w:szCs w:val="22"/>
          <w:rtl/>
        </w:rPr>
        <w:t xml:space="preserve"> </w:t>
      </w:r>
      <w:r>
        <w:rPr>
          <w:rFonts w:hint="cs"/>
          <w:szCs w:val="22"/>
          <w:rtl/>
        </w:rPr>
        <w:t>مكاتب عديدة ل</w:t>
      </w:r>
      <w:r w:rsidR="00F90D75" w:rsidRPr="00F90D75">
        <w:rPr>
          <w:szCs w:val="22"/>
          <w:rtl/>
        </w:rPr>
        <w:t>لملكية الفكرية</w:t>
      </w:r>
      <w:r>
        <w:rPr>
          <w:rFonts w:hint="cs"/>
          <w:szCs w:val="22"/>
          <w:rtl/>
        </w:rPr>
        <w:t xml:space="preserve"> عن</w:t>
      </w:r>
      <w:r>
        <w:rPr>
          <w:szCs w:val="22"/>
          <w:rtl/>
        </w:rPr>
        <w:t xml:space="preserve"> تنفيذها ل</w:t>
      </w:r>
      <w:r w:rsidR="00F90D75" w:rsidRPr="00F90D75">
        <w:rPr>
          <w:szCs w:val="22"/>
          <w:rtl/>
        </w:rPr>
        <w:t>معيار</w:t>
      </w:r>
      <w:r>
        <w:rPr>
          <w:rFonts w:hint="cs"/>
          <w:szCs w:val="22"/>
          <w:rtl/>
        </w:rPr>
        <w:t xml:space="preserve"> الويبو</w:t>
      </w:r>
      <w:r w:rsidR="00F90D75" w:rsidRPr="00F90D75">
        <w:rPr>
          <w:szCs w:val="22"/>
          <w:rtl/>
        </w:rPr>
        <w:t xml:space="preserve"> </w:t>
      </w:r>
      <w:r w:rsidR="00F90D75" w:rsidRPr="00F90D75">
        <w:rPr>
          <w:szCs w:val="22"/>
        </w:rPr>
        <w:t>ST.37</w:t>
      </w:r>
      <w:r w:rsidR="00F90D75" w:rsidRPr="00F90D75">
        <w:rPr>
          <w:szCs w:val="22"/>
          <w:rtl/>
        </w:rPr>
        <w:t xml:space="preserve">. </w:t>
      </w:r>
      <w:r>
        <w:rPr>
          <w:rFonts w:hint="cs"/>
          <w:szCs w:val="22"/>
          <w:rtl/>
        </w:rPr>
        <w:t>وأشارت</w:t>
      </w:r>
      <w:r w:rsidR="00F90D75" w:rsidRPr="00F90D75">
        <w:rPr>
          <w:szCs w:val="22"/>
          <w:rtl/>
        </w:rPr>
        <w:t xml:space="preserve"> لجنة المعايير </w:t>
      </w:r>
      <w:r w:rsidR="00C9564E">
        <w:rPr>
          <w:rFonts w:hint="cs"/>
          <w:szCs w:val="22"/>
          <w:rtl/>
          <w:lang w:bidi="ar-SA"/>
        </w:rPr>
        <w:t xml:space="preserve">إلى </w:t>
      </w:r>
      <w:r w:rsidR="00F90D75" w:rsidRPr="00F90D75">
        <w:rPr>
          <w:szCs w:val="22"/>
          <w:rtl/>
        </w:rPr>
        <w:t xml:space="preserve">أن ملف </w:t>
      </w:r>
      <w:r>
        <w:rPr>
          <w:rFonts w:hint="cs"/>
          <w:szCs w:val="22"/>
          <w:rtl/>
        </w:rPr>
        <w:t>إدارة</w:t>
      </w:r>
      <w:r w:rsidR="00F90D75" w:rsidRPr="00F90D75">
        <w:rPr>
          <w:szCs w:val="22"/>
          <w:rtl/>
        </w:rPr>
        <w:t xml:space="preserve"> البراءات هو أداة مهمة لضمان اكتمال البيانات </w:t>
      </w:r>
      <w:r>
        <w:rPr>
          <w:szCs w:val="22"/>
          <w:rtl/>
        </w:rPr>
        <w:t>وجود</w:t>
      </w:r>
      <w:r>
        <w:rPr>
          <w:rFonts w:hint="cs"/>
          <w:szCs w:val="22"/>
          <w:rtl/>
        </w:rPr>
        <w:t>تها</w:t>
      </w:r>
      <w:r w:rsidRPr="00F90D75">
        <w:rPr>
          <w:szCs w:val="22"/>
          <w:rtl/>
        </w:rPr>
        <w:t xml:space="preserve"> </w:t>
      </w:r>
      <w:r w:rsidR="00F90D75" w:rsidRPr="00F90D75">
        <w:rPr>
          <w:szCs w:val="22"/>
          <w:rtl/>
        </w:rPr>
        <w:t>واتساق مجموعات وثائق البراءات. وشج</w:t>
      </w:r>
      <w:r w:rsidR="00C9564E">
        <w:rPr>
          <w:rFonts w:hint="cs"/>
          <w:szCs w:val="22"/>
          <w:rtl/>
        </w:rPr>
        <w:t>ّ</w:t>
      </w:r>
      <w:r w:rsidR="00F90D75" w:rsidRPr="00F90D75">
        <w:rPr>
          <w:szCs w:val="22"/>
          <w:rtl/>
        </w:rPr>
        <w:t xml:space="preserve">ع المكتب الدولي المكاتب التي </w:t>
      </w:r>
      <w:r>
        <w:rPr>
          <w:rFonts w:hint="cs"/>
          <w:szCs w:val="22"/>
          <w:rtl/>
        </w:rPr>
        <w:t>لم تنشئ</w:t>
      </w:r>
      <w:r w:rsidR="00F90D75" w:rsidRPr="00F90D75">
        <w:rPr>
          <w:szCs w:val="22"/>
          <w:rtl/>
        </w:rPr>
        <w:t xml:space="preserve"> بعد</w:t>
      </w:r>
      <w:r>
        <w:rPr>
          <w:rFonts w:hint="cs"/>
          <w:szCs w:val="22"/>
          <w:rtl/>
        </w:rPr>
        <w:t xml:space="preserve"> ملف إدارة خاص بها </w:t>
      </w:r>
      <w:r w:rsidR="00F90D75" w:rsidRPr="00F90D75">
        <w:rPr>
          <w:szCs w:val="22"/>
          <w:rtl/>
        </w:rPr>
        <w:t xml:space="preserve">على </w:t>
      </w:r>
      <w:r>
        <w:rPr>
          <w:rFonts w:hint="cs"/>
          <w:szCs w:val="22"/>
          <w:rtl/>
        </w:rPr>
        <w:t>النظر في ذلك</w:t>
      </w:r>
      <w:r w:rsidR="00F90D75" w:rsidRPr="00F90D75">
        <w:rPr>
          <w:szCs w:val="22"/>
          <w:rtl/>
        </w:rPr>
        <w:t>.</w:t>
      </w:r>
    </w:p>
    <w:p w14:paraId="0B719F07" w14:textId="188B5701" w:rsidR="00F90D75" w:rsidRPr="00F90D75" w:rsidRDefault="00F90D75" w:rsidP="00EF6D31">
      <w:pPr>
        <w:pStyle w:val="Heading2"/>
        <w:bidi/>
        <w:spacing w:after="240"/>
        <w:rPr>
          <w:b/>
          <w:bCs w:val="0"/>
          <w:i/>
          <w:iCs w:val="0"/>
          <w:sz w:val="18"/>
          <w:szCs w:val="22"/>
          <w:u w:val="single"/>
        </w:rPr>
      </w:pPr>
      <w:r>
        <w:rPr>
          <w:rFonts w:hint="cs"/>
          <w:b/>
          <w:bCs w:val="0"/>
          <w:i/>
          <w:iCs w:val="0"/>
          <w:sz w:val="18"/>
          <w:szCs w:val="22"/>
          <w:u w:val="single"/>
          <w:rtl/>
        </w:rPr>
        <w:t xml:space="preserve">المشورة </w:t>
      </w:r>
      <w:r w:rsidR="00C9564E">
        <w:rPr>
          <w:rFonts w:hint="cs"/>
          <w:b/>
          <w:bCs w:val="0"/>
          <w:i/>
          <w:iCs w:val="0"/>
          <w:sz w:val="18"/>
          <w:szCs w:val="22"/>
          <w:u w:val="single"/>
          <w:rtl/>
        </w:rPr>
        <w:t>و</w:t>
      </w:r>
      <w:r>
        <w:rPr>
          <w:rFonts w:hint="cs"/>
          <w:b/>
          <w:bCs w:val="0"/>
          <w:i/>
          <w:iCs w:val="0"/>
          <w:sz w:val="18"/>
          <w:szCs w:val="22"/>
          <w:u w:val="single"/>
          <w:rtl/>
        </w:rPr>
        <w:t xml:space="preserve">المساعدة التقنيتين من أجل </w:t>
      </w:r>
      <w:r w:rsidR="001B20F6">
        <w:rPr>
          <w:rFonts w:hint="cs"/>
          <w:b/>
          <w:bCs w:val="0"/>
          <w:i/>
          <w:iCs w:val="0"/>
          <w:sz w:val="18"/>
          <w:szCs w:val="22"/>
          <w:u w:val="single"/>
          <w:rtl/>
        </w:rPr>
        <w:t>تكوين الكفاءات</w:t>
      </w:r>
    </w:p>
    <w:p w14:paraId="2AA9D834" w14:textId="1DEF4793" w:rsidR="00F90D75" w:rsidRDefault="00C9564E" w:rsidP="00C9564E">
      <w:pPr>
        <w:pStyle w:val="ONUME"/>
        <w:bidi/>
        <w:rPr>
          <w:szCs w:val="22"/>
        </w:rPr>
      </w:pPr>
      <w:r>
        <w:rPr>
          <w:rFonts w:hint="cs"/>
          <w:szCs w:val="22"/>
          <w:rtl/>
        </w:rPr>
        <w:t>بالنسبة ل</w:t>
      </w:r>
      <w:r w:rsidR="00EB2E12">
        <w:rPr>
          <w:rFonts w:hint="cs"/>
          <w:szCs w:val="22"/>
          <w:rtl/>
        </w:rPr>
        <w:t xml:space="preserve">تقديم </w:t>
      </w:r>
      <w:r w:rsidR="00F90D75" w:rsidRPr="00F90D75">
        <w:rPr>
          <w:szCs w:val="22"/>
          <w:rtl/>
        </w:rPr>
        <w:t xml:space="preserve">المشورة </w:t>
      </w:r>
      <w:r w:rsidR="00EF6D31">
        <w:rPr>
          <w:rFonts w:hint="cs"/>
          <w:szCs w:val="22"/>
          <w:rtl/>
        </w:rPr>
        <w:t>و</w:t>
      </w:r>
      <w:r w:rsidR="00F90D75" w:rsidRPr="00F90D75">
        <w:rPr>
          <w:szCs w:val="22"/>
          <w:rtl/>
        </w:rPr>
        <w:t xml:space="preserve">المساعدة </w:t>
      </w:r>
      <w:r w:rsidR="001B20F6">
        <w:rPr>
          <w:szCs w:val="22"/>
          <w:rtl/>
        </w:rPr>
        <w:t>التقني</w:t>
      </w:r>
      <w:r w:rsidR="001B20F6">
        <w:rPr>
          <w:rFonts w:hint="cs"/>
          <w:szCs w:val="22"/>
          <w:rtl/>
        </w:rPr>
        <w:t>تين</w:t>
      </w:r>
      <w:r w:rsidR="001B20F6" w:rsidRPr="00F90D75">
        <w:rPr>
          <w:szCs w:val="22"/>
          <w:rtl/>
        </w:rPr>
        <w:t xml:space="preserve"> </w:t>
      </w:r>
      <w:r>
        <w:rPr>
          <w:rFonts w:hint="cs"/>
          <w:szCs w:val="22"/>
          <w:rtl/>
        </w:rPr>
        <w:t xml:space="preserve">من أجل </w:t>
      </w:r>
      <w:r w:rsidR="00F90D75" w:rsidRPr="00F90D75">
        <w:rPr>
          <w:szCs w:val="22"/>
          <w:rtl/>
        </w:rPr>
        <w:t>تكوين الكفاءات ل</w:t>
      </w:r>
      <w:r w:rsidR="001B20F6">
        <w:rPr>
          <w:rFonts w:hint="cs"/>
          <w:szCs w:val="22"/>
          <w:rtl/>
        </w:rPr>
        <w:t xml:space="preserve">دى </w:t>
      </w:r>
      <w:r w:rsidR="00F90D75" w:rsidRPr="00F90D75">
        <w:rPr>
          <w:szCs w:val="22"/>
          <w:rtl/>
        </w:rPr>
        <w:t xml:space="preserve">مكاتب الملكية الفكرية فيما </w:t>
      </w:r>
      <w:r>
        <w:rPr>
          <w:rFonts w:hint="cs"/>
          <w:szCs w:val="22"/>
          <w:rtl/>
        </w:rPr>
        <w:t>يتعلق</w:t>
      </w:r>
      <w:r w:rsidR="001B20F6">
        <w:rPr>
          <w:szCs w:val="22"/>
          <w:rtl/>
        </w:rPr>
        <w:t xml:space="preserve"> </w:t>
      </w:r>
      <w:r>
        <w:rPr>
          <w:rFonts w:hint="cs"/>
          <w:szCs w:val="22"/>
          <w:rtl/>
        </w:rPr>
        <w:t>ب</w:t>
      </w:r>
      <w:r w:rsidR="00F90D75" w:rsidRPr="00F90D75">
        <w:rPr>
          <w:szCs w:val="22"/>
          <w:rtl/>
        </w:rPr>
        <w:t>معايير الو</w:t>
      </w:r>
      <w:r w:rsidR="001B20F6">
        <w:rPr>
          <w:szCs w:val="22"/>
          <w:rtl/>
        </w:rPr>
        <w:t>يبو</w:t>
      </w:r>
      <w:r>
        <w:rPr>
          <w:szCs w:val="22"/>
          <w:rtl/>
        </w:rPr>
        <w:t xml:space="preserve">، أحاطت </w:t>
      </w:r>
      <w:r w:rsidR="00F90D75" w:rsidRPr="00F90D75">
        <w:rPr>
          <w:szCs w:val="22"/>
          <w:rtl/>
        </w:rPr>
        <w:t>لجنة</w:t>
      </w:r>
      <w:r>
        <w:rPr>
          <w:rFonts w:hint="cs"/>
          <w:szCs w:val="22"/>
          <w:rtl/>
        </w:rPr>
        <w:t xml:space="preserve"> المعايير</w:t>
      </w:r>
      <w:r w:rsidR="00F90D75" w:rsidRPr="00F90D75">
        <w:rPr>
          <w:szCs w:val="22"/>
          <w:rtl/>
        </w:rPr>
        <w:t xml:space="preserve"> علما</w:t>
      </w:r>
      <w:r>
        <w:rPr>
          <w:rFonts w:hint="cs"/>
          <w:szCs w:val="22"/>
          <w:rtl/>
        </w:rPr>
        <w:t>ً</w:t>
      </w:r>
      <w:r w:rsidR="00F90D75" w:rsidRPr="00F90D75">
        <w:rPr>
          <w:szCs w:val="22"/>
          <w:rtl/>
        </w:rPr>
        <w:t xml:space="preserve"> بالتقرير (انظر الوثيقة المرفقة </w:t>
      </w:r>
      <w:r w:rsidR="00F90D75" w:rsidRPr="00F90D75">
        <w:rPr>
          <w:szCs w:val="22"/>
        </w:rPr>
        <w:t>CWS/10/20</w:t>
      </w:r>
      <w:r w:rsidR="00F90D75" w:rsidRPr="00F90D75">
        <w:rPr>
          <w:szCs w:val="22"/>
          <w:rtl/>
        </w:rPr>
        <w:t xml:space="preserve">) </w:t>
      </w:r>
      <w:r>
        <w:rPr>
          <w:rFonts w:hint="cs"/>
          <w:szCs w:val="22"/>
          <w:rtl/>
        </w:rPr>
        <w:t>الخاص</w:t>
      </w:r>
      <w:r w:rsidR="00F90D75" w:rsidRPr="00F90D75">
        <w:rPr>
          <w:szCs w:val="22"/>
          <w:rtl/>
        </w:rPr>
        <w:t xml:space="preserve"> </w:t>
      </w:r>
      <w:r>
        <w:rPr>
          <w:rFonts w:hint="cs"/>
          <w:szCs w:val="22"/>
          <w:rtl/>
        </w:rPr>
        <w:t>ب</w:t>
      </w:r>
      <w:r w:rsidR="00F90D75" w:rsidRPr="00F90D75">
        <w:rPr>
          <w:szCs w:val="22"/>
          <w:rtl/>
        </w:rPr>
        <w:t xml:space="preserve">أنشطة المكتب الدولي </w:t>
      </w:r>
      <w:r w:rsidR="002519C4">
        <w:rPr>
          <w:rFonts w:hint="cs"/>
          <w:szCs w:val="22"/>
          <w:rtl/>
        </w:rPr>
        <w:t>التي اضطلع بها</w:t>
      </w:r>
      <w:r w:rsidR="00F90D75" w:rsidRPr="00F90D75">
        <w:rPr>
          <w:szCs w:val="22"/>
          <w:rtl/>
        </w:rPr>
        <w:t xml:space="preserve"> </w:t>
      </w:r>
      <w:r w:rsidR="002519C4">
        <w:rPr>
          <w:rFonts w:hint="cs"/>
          <w:szCs w:val="22"/>
          <w:rtl/>
        </w:rPr>
        <w:t>في</w:t>
      </w:r>
      <w:r w:rsidR="002519C4">
        <w:rPr>
          <w:szCs w:val="22"/>
          <w:rtl/>
        </w:rPr>
        <w:t xml:space="preserve"> عام 2021</w:t>
      </w:r>
      <w:r w:rsidR="00F90D75" w:rsidRPr="00F90D75">
        <w:rPr>
          <w:szCs w:val="22"/>
          <w:rtl/>
        </w:rPr>
        <w:t>، بناء</w:t>
      </w:r>
      <w:r>
        <w:rPr>
          <w:rFonts w:hint="cs"/>
          <w:szCs w:val="22"/>
          <w:rtl/>
        </w:rPr>
        <w:t>ً</w:t>
      </w:r>
      <w:r w:rsidR="00F90D75" w:rsidRPr="00F90D75">
        <w:rPr>
          <w:szCs w:val="22"/>
          <w:rtl/>
        </w:rPr>
        <w:t xml:space="preserve"> على طلب الجمعية العامة للويبو في دورتها الأربعين </w:t>
      </w:r>
      <w:r w:rsidR="002519C4">
        <w:rPr>
          <w:rFonts w:hint="cs"/>
          <w:szCs w:val="22"/>
          <w:rtl/>
        </w:rPr>
        <w:t>التي عُقدت</w:t>
      </w:r>
      <w:r w:rsidR="00F90D75" w:rsidRPr="00F90D75">
        <w:rPr>
          <w:szCs w:val="22"/>
          <w:rtl/>
        </w:rPr>
        <w:t xml:space="preserve"> في أكتوبر 2011</w:t>
      </w:r>
      <w:r w:rsidR="00F90D75">
        <w:rPr>
          <w:rFonts w:hint="cs"/>
          <w:szCs w:val="22"/>
          <w:rtl/>
        </w:rPr>
        <w:t>.</w:t>
      </w:r>
    </w:p>
    <w:p w14:paraId="17138723" w14:textId="7693229C" w:rsidR="00F90D75" w:rsidRPr="00F90D75" w:rsidRDefault="00F90D75" w:rsidP="001B20F6">
      <w:pPr>
        <w:pStyle w:val="Heading2"/>
        <w:bidi/>
        <w:spacing w:after="240"/>
        <w:rPr>
          <w:b/>
          <w:bCs w:val="0"/>
          <w:i/>
          <w:iCs w:val="0"/>
          <w:sz w:val="18"/>
          <w:szCs w:val="22"/>
          <w:u w:val="single"/>
        </w:rPr>
      </w:pPr>
      <w:r>
        <w:rPr>
          <w:rFonts w:hint="cs"/>
          <w:b/>
          <w:bCs w:val="0"/>
          <w:i/>
          <w:iCs w:val="0"/>
          <w:sz w:val="18"/>
          <w:szCs w:val="22"/>
          <w:u w:val="single"/>
          <w:rtl/>
        </w:rPr>
        <w:t xml:space="preserve">تقارير </w:t>
      </w:r>
      <w:r w:rsidR="001B20F6">
        <w:rPr>
          <w:rFonts w:hint="cs"/>
          <w:b/>
          <w:bCs w:val="0"/>
          <w:i/>
          <w:iCs w:val="0"/>
          <w:sz w:val="18"/>
          <w:szCs w:val="22"/>
          <w:u w:val="single"/>
          <w:rtl/>
        </w:rPr>
        <w:t>فرق العمل</w:t>
      </w:r>
      <w:r>
        <w:rPr>
          <w:rFonts w:hint="cs"/>
          <w:b/>
          <w:bCs w:val="0"/>
          <w:i/>
          <w:iCs w:val="0"/>
          <w:sz w:val="18"/>
          <w:szCs w:val="22"/>
          <w:u w:val="single"/>
          <w:rtl/>
        </w:rPr>
        <w:t xml:space="preserve"> التابعة للجنة المعايير والأنشطة الأخرى</w:t>
      </w:r>
    </w:p>
    <w:p w14:paraId="36F4FCDC" w14:textId="2EF6DBB2" w:rsidR="00BA7D07" w:rsidRDefault="00F90D75" w:rsidP="001B20F6">
      <w:pPr>
        <w:pStyle w:val="ONUME"/>
        <w:bidi/>
        <w:rPr>
          <w:szCs w:val="22"/>
        </w:rPr>
      </w:pPr>
      <w:r w:rsidRPr="00F90D75">
        <w:rPr>
          <w:szCs w:val="22"/>
          <w:rtl/>
        </w:rPr>
        <w:t xml:space="preserve">تلقت </w:t>
      </w:r>
      <w:r w:rsidR="001B20F6">
        <w:rPr>
          <w:rFonts w:hint="cs"/>
          <w:szCs w:val="22"/>
          <w:rtl/>
        </w:rPr>
        <w:t>لجنة المعايير</w:t>
      </w:r>
      <w:r w:rsidRPr="00F90D75">
        <w:rPr>
          <w:szCs w:val="22"/>
          <w:rtl/>
        </w:rPr>
        <w:t xml:space="preserve"> تقارير مرحلية من تسعة فرق عمل: </w:t>
      </w:r>
      <w:r w:rsidR="001B20F6">
        <w:rPr>
          <w:rFonts w:hint="cs"/>
          <w:szCs w:val="22"/>
          <w:rtl/>
        </w:rPr>
        <w:t>فرقة العمل المعنية ب</w:t>
      </w:r>
      <w:r w:rsidRPr="00F90D75">
        <w:rPr>
          <w:szCs w:val="22"/>
          <w:rtl/>
        </w:rPr>
        <w:t xml:space="preserve">استراتيجية تكنولوجيا المعلومات </w:t>
      </w:r>
      <w:r w:rsidR="001B20F6">
        <w:rPr>
          <w:szCs w:val="22"/>
          <w:rtl/>
        </w:rPr>
        <w:t>للمعايير</w:t>
      </w:r>
      <w:r w:rsidRPr="00F90D75">
        <w:rPr>
          <w:szCs w:val="22"/>
          <w:rtl/>
        </w:rPr>
        <w:t xml:space="preserve">، </w:t>
      </w:r>
      <w:r w:rsidR="001B20F6">
        <w:rPr>
          <w:rFonts w:hint="cs"/>
          <w:szCs w:val="22"/>
          <w:rtl/>
        </w:rPr>
        <w:t xml:space="preserve">وفرقة العمل </w:t>
      </w:r>
      <w:r w:rsidRPr="00F90D75">
        <w:rPr>
          <w:szCs w:val="22"/>
        </w:rPr>
        <w:t>XML4</w:t>
      </w:r>
      <w:r w:rsidR="001B20F6" w:rsidRPr="00F90D75">
        <w:rPr>
          <w:szCs w:val="22"/>
        </w:rPr>
        <w:t>IP</w:t>
      </w:r>
      <w:r w:rsidR="001B20F6" w:rsidRPr="00F90D75">
        <w:rPr>
          <w:szCs w:val="22"/>
          <w:rtl/>
        </w:rPr>
        <w:t>،</w:t>
      </w:r>
      <w:r w:rsidRPr="00F90D75">
        <w:rPr>
          <w:szCs w:val="22"/>
          <w:rtl/>
        </w:rPr>
        <w:t xml:space="preserve"> </w:t>
      </w:r>
      <w:r w:rsidR="001B20F6">
        <w:rPr>
          <w:rFonts w:hint="cs"/>
          <w:szCs w:val="22"/>
          <w:rtl/>
        </w:rPr>
        <w:t xml:space="preserve">وفرقة العمل المعنية </w:t>
      </w:r>
      <w:r w:rsidR="001B20F6">
        <w:rPr>
          <w:rFonts w:hint="cs"/>
          <w:szCs w:val="22"/>
          <w:rtl/>
          <w:lang w:val="fr-CH" w:bidi="ar-SA"/>
        </w:rPr>
        <w:t>بسلاسل</w:t>
      </w:r>
      <w:r w:rsidR="001B20F6">
        <w:rPr>
          <w:rFonts w:hint="cs"/>
          <w:szCs w:val="22"/>
          <w:rtl/>
        </w:rPr>
        <w:t xml:space="preserve"> الكتل</w:t>
      </w:r>
      <w:r w:rsidRPr="00F90D75">
        <w:rPr>
          <w:szCs w:val="22"/>
          <w:rtl/>
        </w:rPr>
        <w:t xml:space="preserve">، </w:t>
      </w:r>
      <w:r w:rsidR="001B20F6">
        <w:rPr>
          <w:rFonts w:hint="cs"/>
          <w:szCs w:val="22"/>
          <w:rtl/>
        </w:rPr>
        <w:t>وفرقة العمل المعنية ب</w:t>
      </w:r>
      <w:r w:rsidRPr="00F90D75">
        <w:rPr>
          <w:szCs w:val="22"/>
          <w:rtl/>
        </w:rPr>
        <w:t xml:space="preserve">توحيد </w:t>
      </w:r>
      <w:r w:rsidR="001B20F6">
        <w:rPr>
          <w:rFonts w:hint="cs"/>
          <w:szCs w:val="22"/>
          <w:rtl/>
        </w:rPr>
        <w:t>الأسماء</w:t>
      </w:r>
      <w:r w:rsidRPr="00F90D75">
        <w:rPr>
          <w:szCs w:val="22"/>
          <w:rtl/>
        </w:rPr>
        <w:t xml:space="preserve">، </w:t>
      </w:r>
      <w:r w:rsidR="001B20F6">
        <w:rPr>
          <w:rFonts w:hint="cs"/>
          <w:szCs w:val="22"/>
          <w:rtl/>
        </w:rPr>
        <w:t>وفرقة العمل المعنية بالنماذج والصور ثلاثية الأبعاد</w:t>
      </w:r>
      <w:r w:rsidRPr="00F90D75">
        <w:rPr>
          <w:szCs w:val="22"/>
          <w:rtl/>
        </w:rPr>
        <w:t xml:space="preserve">، </w:t>
      </w:r>
      <w:r w:rsidR="001B20F6">
        <w:rPr>
          <w:rFonts w:hint="cs"/>
          <w:szCs w:val="22"/>
          <w:rtl/>
        </w:rPr>
        <w:t>وفرقة العمل المعنية ب</w:t>
      </w:r>
      <w:r w:rsidR="001B20F6">
        <w:rPr>
          <w:szCs w:val="22"/>
          <w:rtl/>
        </w:rPr>
        <w:t>قوائم التسلسل</w:t>
      </w:r>
      <w:r w:rsidRPr="00F90D75">
        <w:rPr>
          <w:szCs w:val="22"/>
          <w:rtl/>
        </w:rPr>
        <w:t>،</w:t>
      </w:r>
      <w:r w:rsidR="001B20F6">
        <w:rPr>
          <w:rFonts w:hint="cs"/>
          <w:szCs w:val="22"/>
          <w:rtl/>
        </w:rPr>
        <w:t xml:space="preserve"> وفرقة العمل المعنية</w:t>
      </w:r>
      <w:r w:rsidRPr="00F90D75">
        <w:rPr>
          <w:szCs w:val="22"/>
          <w:rtl/>
        </w:rPr>
        <w:t xml:space="preserve"> </w:t>
      </w:r>
      <w:r w:rsidR="001B20F6">
        <w:rPr>
          <w:rFonts w:hint="cs"/>
          <w:szCs w:val="22"/>
          <w:rtl/>
        </w:rPr>
        <w:t>ب</w:t>
      </w:r>
      <w:r w:rsidR="001B20F6">
        <w:rPr>
          <w:szCs w:val="22"/>
          <w:rtl/>
        </w:rPr>
        <w:t>الجزء 7</w:t>
      </w:r>
      <w:r w:rsidRPr="00F90D75">
        <w:rPr>
          <w:szCs w:val="22"/>
          <w:rtl/>
        </w:rPr>
        <w:t xml:space="preserve">، </w:t>
      </w:r>
      <w:r w:rsidR="001B20F6">
        <w:rPr>
          <w:rFonts w:hint="cs"/>
          <w:szCs w:val="22"/>
          <w:rtl/>
        </w:rPr>
        <w:t>وفرقة العمل المعنية ب</w:t>
      </w:r>
      <w:r w:rsidR="00C9564E">
        <w:rPr>
          <w:szCs w:val="22"/>
          <w:rtl/>
        </w:rPr>
        <w:t>التحول الرقمي</w:t>
      </w:r>
      <w:r w:rsidR="00C9564E">
        <w:rPr>
          <w:rFonts w:hint="cs"/>
          <w:szCs w:val="22"/>
          <w:rtl/>
        </w:rPr>
        <w:t xml:space="preserve">، </w:t>
      </w:r>
      <w:r w:rsidRPr="00F90D75">
        <w:rPr>
          <w:szCs w:val="22"/>
          <w:rtl/>
        </w:rPr>
        <w:t>و</w:t>
      </w:r>
      <w:r w:rsidR="00C9564E">
        <w:rPr>
          <w:rFonts w:hint="cs"/>
          <w:szCs w:val="22"/>
          <w:rtl/>
        </w:rPr>
        <w:t>فرقة العمل المعنية ب</w:t>
      </w:r>
      <w:r w:rsidRPr="00F90D75">
        <w:rPr>
          <w:szCs w:val="22"/>
          <w:rtl/>
        </w:rPr>
        <w:t>الوضع القانوني.</w:t>
      </w:r>
    </w:p>
    <w:p w14:paraId="7E7E1326" w14:textId="6F52F8FC" w:rsidR="00F90D75" w:rsidRPr="00BA7D07" w:rsidRDefault="00BA7D07" w:rsidP="001B20F6">
      <w:pPr>
        <w:pStyle w:val="ONUME"/>
        <w:bidi/>
        <w:rPr>
          <w:szCs w:val="22"/>
        </w:rPr>
      </w:pPr>
      <w:r>
        <w:rPr>
          <w:rFonts w:hint="cs"/>
          <w:szCs w:val="22"/>
          <w:rtl/>
        </w:rPr>
        <w:t xml:space="preserve">وأشارت </w:t>
      </w:r>
      <w:r w:rsidR="00F90D75" w:rsidRPr="00BA7D07">
        <w:rPr>
          <w:szCs w:val="22"/>
          <w:rtl/>
        </w:rPr>
        <w:t>اللجنة</w:t>
      </w:r>
      <w:r>
        <w:rPr>
          <w:rFonts w:hint="cs"/>
          <w:szCs w:val="22"/>
          <w:rtl/>
        </w:rPr>
        <w:t xml:space="preserve"> إلى</w:t>
      </w:r>
      <w:r w:rsidR="00F90D75" w:rsidRPr="00BA7D07">
        <w:rPr>
          <w:szCs w:val="22"/>
          <w:rtl/>
        </w:rPr>
        <w:t xml:space="preserve"> أن 17 مكتبا</w:t>
      </w:r>
      <w:r>
        <w:rPr>
          <w:rFonts w:hint="cs"/>
          <w:szCs w:val="22"/>
          <w:rtl/>
        </w:rPr>
        <w:t>ً</w:t>
      </w:r>
      <w:r w:rsidR="00F90D75" w:rsidRPr="00BA7D07">
        <w:rPr>
          <w:szCs w:val="22"/>
          <w:rtl/>
        </w:rPr>
        <w:t xml:space="preserve"> من مكاتب الملكية الفكرية قدمت تقاريرها </w:t>
      </w:r>
      <w:r>
        <w:rPr>
          <w:rFonts w:hint="cs"/>
          <w:szCs w:val="22"/>
          <w:rtl/>
        </w:rPr>
        <w:t>التقنية</w:t>
      </w:r>
      <w:r w:rsidR="00F90D75" w:rsidRPr="00BA7D07">
        <w:rPr>
          <w:szCs w:val="22"/>
          <w:rtl/>
        </w:rPr>
        <w:t xml:space="preserve"> السنوية لعام 2021 باستخدام </w:t>
      </w:r>
      <w:r w:rsidR="001B20F6">
        <w:rPr>
          <w:rFonts w:hint="cs"/>
          <w:szCs w:val="22"/>
          <w:rtl/>
        </w:rPr>
        <w:t>ال</w:t>
      </w:r>
      <w:r>
        <w:rPr>
          <w:rFonts w:hint="cs"/>
          <w:szCs w:val="22"/>
          <w:rtl/>
        </w:rPr>
        <w:t>نسق</w:t>
      </w:r>
      <w:r w:rsidR="00F90D75" w:rsidRPr="00BA7D07">
        <w:rPr>
          <w:szCs w:val="22"/>
          <w:rtl/>
        </w:rPr>
        <w:t xml:space="preserve"> المبس</w:t>
      </w:r>
      <w:r>
        <w:rPr>
          <w:rFonts w:hint="cs"/>
          <w:szCs w:val="22"/>
          <w:rtl/>
        </w:rPr>
        <w:t>ّ</w:t>
      </w:r>
      <w:r w:rsidR="00F90D75" w:rsidRPr="00BA7D07">
        <w:rPr>
          <w:szCs w:val="22"/>
          <w:rtl/>
        </w:rPr>
        <w:t xml:space="preserve">ط الذي </w:t>
      </w:r>
      <w:r>
        <w:rPr>
          <w:rFonts w:hint="cs"/>
          <w:szCs w:val="22"/>
          <w:rtl/>
        </w:rPr>
        <w:t>وافقت</w:t>
      </w:r>
      <w:r>
        <w:rPr>
          <w:szCs w:val="22"/>
          <w:rtl/>
        </w:rPr>
        <w:t xml:space="preserve"> عليه في دور</w:t>
      </w:r>
      <w:r>
        <w:rPr>
          <w:rFonts w:hint="cs"/>
          <w:szCs w:val="22"/>
          <w:rtl/>
        </w:rPr>
        <w:t>تها</w:t>
      </w:r>
      <w:r>
        <w:rPr>
          <w:szCs w:val="22"/>
          <w:rtl/>
        </w:rPr>
        <w:t xml:space="preserve"> التاسعة</w:t>
      </w:r>
      <w:r>
        <w:rPr>
          <w:rFonts w:hint="cs"/>
          <w:szCs w:val="22"/>
          <w:rtl/>
        </w:rPr>
        <w:t>، لتقديم</w:t>
      </w:r>
      <w:r>
        <w:rPr>
          <w:szCs w:val="22"/>
          <w:rtl/>
        </w:rPr>
        <w:t xml:space="preserve"> روابط </w:t>
      </w:r>
      <w:r>
        <w:rPr>
          <w:rFonts w:hint="cs"/>
          <w:szCs w:val="22"/>
          <w:rtl/>
        </w:rPr>
        <w:t>إلى ا</w:t>
      </w:r>
      <w:r w:rsidR="00F90D75" w:rsidRPr="00BA7D07">
        <w:rPr>
          <w:szCs w:val="22"/>
          <w:rtl/>
        </w:rPr>
        <w:t>لمعلومات</w:t>
      </w:r>
      <w:r>
        <w:rPr>
          <w:rFonts w:hint="cs"/>
          <w:szCs w:val="22"/>
          <w:rtl/>
        </w:rPr>
        <w:t xml:space="preserve"> الموجودة</w:t>
      </w:r>
      <w:r w:rsidR="00F90D75" w:rsidRPr="00BA7D07">
        <w:rPr>
          <w:szCs w:val="22"/>
          <w:rtl/>
        </w:rPr>
        <w:t xml:space="preserve"> على مواقعها </w:t>
      </w:r>
      <w:r>
        <w:rPr>
          <w:rFonts w:hint="cs"/>
          <w:szCs w:val="22"/>
          <w:rtl/>
        </w:rPr>
        <w:t>الإلكترونية</w:t>
      </w:r>
      <w:r w:rsidR="00F90D75" w:rsidRPr="00BA7D07">
        <w:rPr>
          <w:szCs w:val="22"/>
          <w:rtl/>
        </w:rPr>
        <w:t xml:space="preserve"> (انظر الوثيقة </w:t>
      </w:r>
      <w:r w:rsidR="00F90D75" w:rsidRPr="00BA7D07">
        <w:rPr>
          <w:szCs w:val="22"/>
        </w:rPr>
        <w:t>CWS/10/19</w:t>
      </w:r>
      <w:r w:rsidR="00F90D75" w:rsidRPr="00BA7D07">
        <w:rPr>
          <w:szCs w:val="22"/>
          <w:rtl/>
        </w:rPr>
        <w:t>).</w:t>
      </w:r>
    </w:p>
    <w:p w14:paraId="45B19C9B" w14:textId="4E2098D8" w:rsidR="00F90D75" w:rsidRPr="00F90D75" w:rsidRDefault="00792000" w:rsidP="00BA7D07">
      <w:pPr>
        <w:pStyle w:val="ONUME"/>
        <w:bidi/>
        <w:rPr>
          <w:szCs w:val="22"/>
        </w:rPr>
      </w:pPr>
      <w:r>
        <w:rPr>
          <w:rFonts w:hint="cs"/>
          <w:szCs w:val="22"/>
          <w:rtl/>
        </w:rPr>
        <w:t>وأحاطت</w:t>
      </w:r>
      <w:r>
        <w:rPr>
          <w:szCs w:val="22"/>
          <w:rtl/>
        </w:rPr>
        <w:t xml:space="preserve"> </w:t>
      </w:r>
      <w:r w:rsidR="00F90D75" w:rsidRPr="00F90D75">
        <w:rPr>
          <w:szCs w:val="22"/>
          <w:rtl/>
        </w:rPr>
        <w:t xml:space="preserve">لجنة </w:t>
      </w:r>
      <w:r>
        <w:rPr>
          <w:rFonts w:hint="cs"/>
          <w:szCs w:val="22"/>
          <w:rtl/>
        </w:rPr>
        <w:t>ال</w:t>
      </w:r>
      <w:r w:rsidR="00F90D75" w:rsidRPr="00F90D75">
        <w:rPr>
          <w:szCs w:val="22"/>
          <w:rtl/>
        </w:rPr>
        <w:t xml:space="preserve">معايير </w:t>
      </w:r>
      <w:r>
        <w:rPr>
          <w:rFonts w:hint="cs"/>
          <w:szCs w:val="22"/>
          <w:rtl/>
        </w:rPr>
        <w:t>علماً</w:t>
      </w:r>
      <w:r w:rsidR="00F90D75" w:rsidRPr="00F90D75">
        <w:rPr>
          <w:szCs w:val="22"/>
          <w:rtl/>
        </w:rPr>
        <w:t xml:space="preserve"> </w:t>
      </w:r>
      <w:r>
        <w:rPr>
          <w:rFonts w:hint="cs"/>
          <w:szCs w:val="22"/>
          <w:rtl/>
        </w:rPr>
        <w:t>ب</w:t>
      </w:r>
      <w:r w:rsidR="00F90D75" w:rsidRPr="00F90D75">
        <w:rPr>
          <w:szCs w:val="22"/>
          <w:rtl/>
        </w:rPr>
        <w:t xml:space="preserve">أن المكتب الدولي قام بتحديث </w:t>
      </w:r>
      <w:r w:rsidR="00F90D75" w:rsidRPr="00792000">
        <w:rPr>
          <w:i/>
          <w:iCs/>
          <w:szCs w:val="22"/>
          <w:rtl/>
        </w:rPr>
        <w:t>دليل الويبو</w:t>
      </w:r>
      <w:r w:rsidR="00F90D75" w:rsidRPr="00F90D75">
        <w:rPr>
          <w:szCs w:val="22"/>
          <w:rtl/>
        </w:rPr>
        <w:t xml:space="preserve"> في عام 2022 و</w:t>
      </w:r>
      <w:r w:rsidR="00C9564E">
        <w:rPr>
          <w:rFonts w:hint="cs"/>
          <w:szCs w:val="22"/>
          <w:rtl/>
        </w:rPr>
        <w:t xml:space="preserve">كذلك </w:t>
      </w:r>
      <w:r w:rsidR="00F90D75" w:rsidRPr="00F90D75">
        <w:rPr>
          <w:szCs w:val="22"/>
          <w:rtl/>
        </w:rPr>
        <w:t>خططه لإجرا</w:t>
      </w:r>
      <w:r>
        <w:rPr>
          <w:szCs w:val="22"/>
          <w:rtl/>
        </w:rPr>
        <w:t xml:space="preserve">ء مزيد من </w:t>
      </w:r>
      <w:r>
        <w:rPr>
          <w:rFonts w:hint="cs"/>
          <w:szCs w:val="22"/>
          <w:rtl/>
        </w:rPr>
        <w:t>المراجعات</w:t>
      </w:r>
      <w:r>
        <w:rPr>
          <w:szCs w:val="22"/>
          <w:rtl/>
        </w:rPr>
        <w:t xml:space="preserve"> في عام 2023</w:t>
      </w:r>
      <w:r w:rsidR="00E17D97">
        <w:rPr>
          <w:szCs w:val="22"/>
          <w:rtl/>
        </w:rPr>
        <w:t>، ولا سيما الجزء 6</w:t>
      </w:r>
      <w:r w:rsidR="00E17D97">
        <w:rPr>
          <w:rFonts w:hint="cs"/>
          <w:szCs w:val="22"/>
          <w:rtl/>
        </w:rPr>
        <w:t xml:space="preserve"> </w:t>
      </w:r>
      <w:r w:rsidR="00E17D97">
        <w:rPr>
          <w:rFonts w:hint="cs"/>
          <w:szCs w:val="22"/>
          <w:rtl/>
          <w:lang w:bidi="ar-SA"/>
        </w:rPr>
        <w:t xml:space="preserve">الذي يعرض </w:t>
      </w:r>
      <w:r w:rsidR="00F90D75" w:rsidRPr="00F90D75">
        <w:rPr>
          <w:szCs w:val="22"/>
          <w:rtl/>
        </w:rPr>
        <w:t xml:space="preserve">توصيات بشأن الحد الأدنى </w:t>
      </w:r>
      <w:r>
        <w:rPr>
          <w:szCs w:val="22"/>
          <w:rtl/>
        </w:rPr>
        <w:t xml:space="preserve">من محتويات المواقع الإلكترونية </w:t>
      </w:r>
      <w:r>
        <w:rPr>
          <w:rFonts w:hint="cs"/>
          <w:szCs w:val="22"/>
          <w:rtl/>
        </w:rPr>
        <w:t>الخاصة بمكاتب ا</w:t>
      </w:r>
      <w:r w:rsidR="00E17D97">
        <w:rPr>
          <w:szCs w:val="22"/>
          <w:rtl/>
        </w:rPr>
        <w:t>لملكية الفكرية والجزء 8</w:t>
      </w:r>
      <w:r w:rsidR="00E17D97">
        <w:rPr>
          <w:rFonts w:hint="cs"/>
          <w:szCs w:val="22"/>
          <w:rtl/>
        </w:rPr>
        <w:t xml:space="preserve"> الخاص ب</w:t>
      </w:r>
      <w:r w:rsidR="00F90D75" w:rsidRPr="00F90D75">
        <w:rPr>
          <w:szCs w:val="22"/>
          <w:rtl/>
        </w:rPr>
        <w:t>المصطلحات والمختصرات</w:t>
      </w:r>
      <w:r w:rsidR="00BA7D07">
        <w:rPr>
          <w:rFonts w:hint="cs"/>
          <w:szCs w:val="22"/>
          <w:rtl/>
        </w:rPr>
        <w:t>. وأشارت</w:t>
      </w:r>
      <w:r w:rsidR="00F90D75" w:rsidRPr="00F90D75">
        <w:rPr>
          <w:szCs w:val="22"/>
          <w:rtl/>
        </w:rPr>
        <w:t xml:space="preserve"> اللجنة </w:t>
      </w:r>
      <w:r w:rsidR="00BA7D07">
        <w:rPr>
          <w:rFonts w:hint="cs"/>
          <w:szCs w:val="22"/>
          <w:rtl/>
        </w:rPr>
        <w:t xml:space="preserve">إلى </w:t>
      </w:r>
      <w:r w:rsidR="00F90D75" w:rsidRPr="00F90D75">
        <w:rPr>
          <w:szCs w:val="22"/>
          <w:rtl/>
        </w:rPr>
        <w:t xml:space="preserve">أن المكتب الدولي يعتزم تقديم مقترحات لتحديث الجزأين 6 </w:t>
      </w:r>
      <w:r w:rsidR="00BA7D07">
        <w:rPr>
          <w:rFonts w:hint="cs"/>
          <w:szCs w:val="22"/>
          <w:rtl/>
        </w:rPr>
        <w:t>و8</w:t>
      </w:r>
      <w:r w:rsidR="00F90D75" w:rsidRPr="00F90D75">
        <w:rPr>
          <w:szCs w:val="22"/>
          <w:rtl/>
        </w:rPr>
        <w:t xml:space="preserve"> للنظر فيها في دورتها الحادية عشرة.</w:t>
      </w:r>
    </w:p>
    <w:p w14:paraId="37E58440" w14:textId="077C9805" w:rsidR="00F90D75" w:rsidRDefault="00792000" w:rsidP="00792000">
      <w:pPr>
        <w:pStyle w:val="ONUME"/>
        <w:bidi/>
        <w:rPr>
          <w:szCs w:val="22"/>
        </w:rPr>
      </w:pPr>
      <w:r>
        <w:rPr>
          <w:rFonts w:hint="cs"/>
          <w:szCs w:val="22"/>
          <w:rtl/>
          <w:lang w:bidi="ar-SA"/>
        </w:rPr>
        <w:t>وعرضت عدة</w:t>
      </w:r>
      <w:r w:rsidR="00F90D75" w:rsidRPr="00F90D75">
        <w:rPr>
          <w:szCs w:val="22"/>
          <w:rtl/>
        </w:rPr>
        <w:t xml:space="preserve"> وفود أنشطتها </w:t>
      </w:r>
      <w:r>
        <w:rPr>
          <w:rFonts w:hint="cs"/>
          <w:szCs w:val="22"/>
          <w:rtl/>
        </w:rPr>
        <w:t>في مجال</w:t>
      </w:r>
      <w:r>
        <w:rPr>
          <w:szCs w:val="22"/>
          <w:rtl/>
        </w:rPr>
        <w:t xml:space="preserve"> </w:t>
      </w:r>
      <w:r w:rsidR="00F90D75" w:rsidRPr="00F90D75">
        <w:rPr>
          <w:szCs w:val="22"/>
          <w:rtl/>
        </w:rPr>
        <w:t xml:space="preserve">الرقمنة باستخدام التكنولوجيات الناشئة. </w:t>
      </w:r>
      <w:r>
        <w:rPr>
          <w:rFonts w:hint="cs"/>
          <w:szCs w:val="22"/>
          <w:rtl/>
        </w:rPr>
        <w:t>ويمكن الاطلاع على</w:t>
      </w:r>
      <w:r w:rsidR="00F90D75" w:rsidRPr="00F90D75">
        <w:rPr>
          <w:szCs w:val="22"/>
          <w:rtl/>
        </w:rPr>
        <w:t xml:space="preserve"> جميع العروض التقديمية على صفحة الويب الخاصة بالاجتماع</w:t>
      </w:r>
      <w:r w:rsidR="00117659">
        <w:rPr>
          <w:rStyle w:val="FootnoteReference"/>
          <w:szCs w:val="22"/>
          <w:rtl/>
        </w:rPr>
        <w:footnoteReference w:id="8"/>
      </w:r>
      <w:r w:rsidR="00F90D75" w:rsidRPr="00F90D75">
        <w:rPr>
          <w:szCs w:val="22"/>
          <w:rtl/>
        </w:rPr>
        <w:t>.</w:t>
      </w:r>
    </w:p>
    <w:p w14:paraId="4BBBDCC2" w14:textId="0B90B802" w:rsidR="00F90D75" w:rsidRPr="00792000" w:rsidRDefault="00F90D75" w:rsidP="00792000">
      <w:pPr>
        <w:pStyle w:val="ONUME"/>
        <w:numPr>
          <w:ilvl w:val="0"/>
          <w:numId w:val="0"/>
        </w:numPr>
        <w:bidi/>
        <w:spacing w:before="240"/>
        <w:ind w:left="5530"/>
        <w:rPr>
          <w:i/>
          <w:iCs/>
          <w:szCs w:val="22"/>
          <w:lang w:val="fr-CH"/>
        </w:rPr>
      </w:pPr>
      <w:r w:rsidRPr="00051049">
        <w:rPr>
          <w:rFonts w:hint="cs"/>
          <w:i/>
          <w:iCs/>
          <w:szCs w:val="22"/>
          <w:rtl/>
        </w:rPr>
        <w:t>26.</w:t>
      </w:r>
      <w:r w:rsidRPr="00051049">
        <w:rPr>
          <w:i/>
          <w:iCs/>
          <w:szCs w:val="22"/>
          <w:rtl/>
        </w:rPr>
        <w:tab/>
        <w:t>إن الجمعية العامة</w:t>
      </w:r>
      <w:r w:rsidR="00051049" w:rsidRPr="00051049">
        <w:rPr>
          <w:i/>
          <w:iCs/>
          <w:szCs w:val="22"/>
          <w:rtl/>
        </w:rPr>
        <w:t xml:space="preserve"> للويبو مدعوة إلى الإحاطة علما </w:t>
      </w:r>
      <w:r w:rsidRPr="00051049">
        <w:rPr>
          <w:i/>
          <w:iCs/>
          <w:szCs w:val="22"/>
          <w:rtl/>
        </w:rPr>
        <w:t>"</w:t>
      </w:r>
      <w:r w:rsidR="00051049" w:rsidRPr="00051049">
        <w:rPr>
          <w:rFonts w:hint="cs"/>
          <w:i/>
          <w:iCs/>
          <w:szCs w:val="22"/>
          <w:rtl/>
          <w:lang w:val="fr-CH" w:bidi="ar-SA"/>
        </w:rPr>
        <w:t>ب</w:t>
      </w:r>
      <w:r w:rsidR="00C9564E">
        <w:rPr>
          <w:rFonts w:hint="cs"/>
          <w:i/>
          <w:iCs/>
          <w:szCs w:val="22"/>
          <w:rtl/>
          <w:lang w:val="fr-CH" w:bidi="ar-SA"/>
        </w:rPr>
        <w:t>ال</w:t>
      </w:r>
      <w:r w:rsidRPr="00051049">
        <w:rPr>
          <w:i/>
          <w:iCs/>
          <w:szCs w:val="22"/>
          <w:rtl/>
        </w:rPr>
        <w:t>تقرير</w:t>
      </w:r>
      <w:r w:rsidR="00C9564E">
        <w:rPr>
          <w:rFonts w:hint="cs"/>
          <w:i/>
          <w:iCs/>
          <w:szCs w:val="22"/>
          <w:rtl/>
        </w:rPr>
        <w:t xml:space="preserve"> عن</w:t>
      </w:r>
      <w:r w:rsidRPr="00051049">
        <w:rPr>
          <w:i/>
          <w:iCs/>
          <w:szCs w:val="22"/>
          <w:rtl/>
        </w:rPr>
        <w:t xml:space="preserve"> اللجنة المعنية بمعايير الويبو" (الوثيقة </w:t>
      </w:r>
      <w:r w:rsidRPr="00051049">
        <w:rPr>
          <w:i/>
          <w:iCs/>
          <w:szCs w:val="22"/>
        </w:rPr>
        <w:t>WO/GA</w:t>
      </w:r>
      <w:r w:rsidR="00792000">
        <w:rPr>
          <w:i/>
          <w:iCs/>
          <w:szCs w:val="22"/>
        </w:rPr>
        <w:t>/</w:t>
      </w:r>
      <w:r w:rsidRPr="00051049">
        <w:rPr>
          <w:i/>
          <w:iCs/>
          <w:szCs w:val="22"/>
        </w:rPr>
        <w:t>56/11</w:t>
      </w:r>
      <w:r w:rsidRPr="00051049">
        <w:rPr>
          <w:i/>
          <w:iCs/>
          <w:szCs w:val="22"/>
          <w:rtl/>
        </w:rPr>
        <w:t>).</w:t>
      </w:r>
    </w:p>
    <w:p w14:paraId="17B93530" w14:textId="053BE06A" w:rsidR="00267852" w:rsidRDefault="00267852" w:rsidP="00C9564E">
      <w:pPr>
        <w:pStyle w:val="Endofdocument-Annex"/>
        <w:bidi/>
        <w:spacing w:before="480"/>
        <w:ind w:left="5530"/>
        <w:rPr>
          <w:szCs w:val="22"/>
        </w:rPr>
      </w:pPr>
      <w:r w:rsidRPr="00A8357F">
        <w:rPr>
          <w:rFonts w:hint="cs"/>
          <w:szCs w:val="22"/>
          <w:rtl/>
        </w:rPr>
        <w:t xml:space="preserve">[تلي ذلك الوثيقة </w:t>
      </w:r>
      <w:r w:rsidR="00F90D75">
        <w:rPr>
          <w:szCs w:val="22"/>
        </w:rPr>
        <w:t>CWS/10/20</w:t>
      </w:r>
      <w:r w:rsidRPr="00A8357F">
        <w:rPr>
          <w:szCs w:val="22"/>
          <w:rtl/>
        </w:rPr>
        <w:t>]</w:t>
      </w:r>
    </w:p>
    <w:p w14:paraId="373A4083" w14:textId="77777777" w:rsidR="00267852" w:rsidRPr="00A8357F" w:rsidRDefault="00267852" w:rsidP="00BE4767">
      <w:pPr>
        <w:spacing w:after="220"/>
        <w:rPr>
          <w:szCs w:val="22"/>
        </w:rPr>
      </w:pPr>
    </w:p>
    <w:p w14:paraId="50C9C5C5" w14:textId="77777777" w:rsidR="00267852" w:rsidRPr="00A8357F" w:rsidRDefault="00267852" w:rsidP="00BE4767">
      <w:pPr>
        <w:spacing w:after="220"/>
        <w:rPr>
          <w:szCs w:val="22"/>
        </w:rPr>
        <w:sectPr w:rsidR="00267852" w:rsidRPr="00A8357F" w:rsidSect="004854F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14:paraId="03C063AE" w14:textId="77777777" w:rsidR="00BE4767" w:rsidRPr="00BE4767" w:rsidRDefault="00BE4767" w:rsidP="00BE4767">
      <w:pPr>
        <w:pBdr>
          <w:bottom w:val="single" w:sz="4" w:space="10" w:color="auto"/>
        </w:pBdr>
        <w:spacing w:after="120"/>
        <w:rPr>
          <w:b/>
          <w:sz w:val="32"/>
          <w:szCs w:val="40"/>
          <w:lang w:bidi="ar-SA"/>
        </w:rPr>
      </w:pPr>
      <w:r w:rsidRPr="00BE4767">
        <w:rPr>
          <w:b/>
          <w:noProof/>
          <w:sz w:val="32"/>
          <w:szCs w:val="40"/>
          <w:lang w:eastAsia="en-US" w:bidi="ar-SA"/>
        </w:rPr>
        <w:lastRenderedPageBreak/>
        <mc:AlternateContent>
          <mc:Choice Requires="wpg">
            <w:drawing>
              <wp:inline distT="0" distB="0" distL="0" distR="0" wp14:anchorId="5D81A717" wp14:editId="51F412FF">
                <wp:extent cx="2777259" cy="1333500"/>
                <wp:effectExtent l="0" t="0" r="4445" b="0"/>
                <wp:docPr id="1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 name="Picture 1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 name="Picture 1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CD9A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nVYI9gCAAD4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DedVgj&#10;2AIAAPg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 id="Picture 1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">
                  <v:imagedata r:id="rId10" o:title="شعار المنظمة العالمية للملكية الفكرية (الويبو)"/>
                </v:shape>
                <v:shape id="Picture 1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">
                  <v:imagedata r:id="rId11" o:title="عربية"/>
                </v:shape>
                <w10:anchorlock/>
              </v:group>
            </w:pict>
          </mc:Fallback>
        </mc:AlternateContent>
      </w:r>
    </w:p>
    <w:p w14:paraId="06BCCABA" w14:textId="1B51B732" w:rsidR="00BE4767" w:rsidRPr="00BE4767" w:rsidRDefault="00F90D75" w:rsidP="00BE4767">
      <w:pPr>
        <w:rPr>
          <w:rFonts w:ascii="Arial Black" w:hAnsi="Arial Black"/>
          <w:caps/>
          <w:sz w:val="15"/>
          <w:szCs w:val="15"/>
          <w:lang w:val="en-GB" w:bidi="ar-SA"/>
        </w:rPr>
      </w:pPr>
      <w:r>
        <w:rPr>
          <w:rFonts w:ascii="Arial Black" w:hAnsi="Arial Black"/>
          <w:caps/>
          <w:sz w:val="15"/>
          <w:szCs w:val="15"/>
          <w:lang w:bidi="ar-SA"/>
        </w:rPr>
        <w:t>cws/10/20</w:t>
      </w:r>
    </w:p>
    <w:p w14:paraId="13BA041C" w14:textId="6294ED6B" w:rsidR="00BE4767" w:rsidRPr="00BE4767" w:rsidRDefault="00BE4767" w:rsidP="00BE4767">
      <w:pPr>
        <w:bidi/>
        <w:jc w:val="right"/>
        <w:rPr>
          <w:rFonts w:ascii="Calibri" w:hAnsi="Calibri"/>
          <w:b/>
          <w:bCs/>
          <w:caps/>
          <w:sz w:val="15"/>
          <w:szCs w:val="15"/>
          <w:lang w:bidi="ar-SA"/>
        </w:rPr>
      </w:pPr>
      <w:bookmarkStart w:id="5" w:name="Original"/>
      <w:r w:rsidRPr="00BE4767">
        <w:rPr>
          <w:rFonts w:ascii="Calibri" w:hAnsi="Calibri" w:hint="cs"/>
          <w:b/>
          <w:bCs/>
          <w:caps/>
          <w:sz w:val="15"/>
          <w:szCs w:val="15"/>
          <w:rtl/>
          <w:lang w:bidi="ar-SA"/>
        </w:rPr>
        <w:t>الأصل: بالإنكليزية</w:t>
      </w:r>
    </w:p>
    <w:p w14:paraId="623C6509" w14:textId="177B0847" w:rsidR="00BE4767" w:rsidRPr="000E5493" w:rsidRDefault="00BE4767" w:rsidP="00F90D75">
      <w:pPr>
        <w:bidi/>
        <w:spacing w:after="1200"/>
        <w:jc w:val="right"/>
        <w:rPr>
          <w:rFonts w:ascii="Calibri" w:hAnsi="Calibri"/>
          <w:b/>
          <w:bCs/>
          <w:caps/>
          <w:sz w:val="15"/>
          <w:szCs w:val="15"/>
          <w:lang w:val="fr-FR" w:bidi="ar-SA"/>
        </w:rPr>
      </w:pPr>
      <w:bookmarkStart w:id="6" w:name="Date"/>
      <w:bookmarkEnd w:id="5"/>
      <w:r w:rsidRPr="00BE4767">
        <w:rPr>
          <w:rFonts w:ascii="Calibri" w:hAnsi="Calibri" w:hint="cs"/>
          <w:b/>
          <w:bCs/>
          <w:caps/>
          <w:sz w:val="15"/>
          <w:szCs w:val="15"/>
          <w:rtl/>
          <w:lang w:bidi="ar-SA"/>
        </w:rPr>
        <w:t xml:space="preserve">التاريخ: </w:t>
      </w:r>
      <w:r w:rsidR="00F90D75">
        <w:rPr>
          <w:rFonts w:ascii="Calibri" w:hAnsi="Calibri" w:hint="cs"/>
          <w:b/>
          <w:bCs/>
          <w:caps/>
          <w:sz w:val="15"/>
          <w:szCs w:val="15"/>
          <w:rtl/>
          <w:lang w:bidi="ar-SA"/>
        </w:rPr>
        <w:t>21 سبتمبر 2022</w:t>
      </w:r>
    </w:p>
    <w:p w14:paraId="41FCF352" w14:textId="03BC0150" w:rsidR="00BE4767" w:rsidRPr="00BE4767" w:rsidRDefault="00F90D75" w:rsidP="00F90D75">
      <w:pPr>
        <w:keepNext/>
        <w:bidi/>
        <w:spacing w:after="480"/>
        <w:outlineLvl w:val="0"/>
        <w:rPr>
          <w:b/>
          <w:bCs/>
          <w:caps/>
          <w:kern w:val="32"/>
          <w:sz w:val="32"/>
          <w:szCs w:val="32"/>
          <w:lang w:bidi="ar-SA"/>
        </w:rPr>
      </w:pPr>
      <w:bookmarkStart w:id="7" w:name="_Toc130891721"/>
      <w:bookmarkEnd w:id="6"/>
      <w:r>
        <w:rPr>
          <w:rFonts w:hint="cs"/>
          <w:b/>
          <w:bCs/>
          <w:caps/>
          <w:kern w:val="32"/>
          <w:sz w:val="32"/>
          <w:szCs w:val="32"/>
          <w:rtl/>
          <w:lang w:bidi="ar-SA"/>
        </w:rPr>
        <w:t>ا</w:t>
      </w:r>
      <w:r w:rsidR="00BE4767" w:rsidRPr="00BE4767">
        <w:rPr>
          <w:b/>
          <w:bCs/>
          <w:caps/>
          <w:kern w:val="32"/>
          <w:sz w:val="32"/>
          <w:szCs w:val="32"/>
          <w:rtl/>
          <w:lang w:bidi="ar-SA"/>
        </w:rPr>
        <w:t xml:space="preserve">لجنة </w:t>
      </w:r>
      <w:bookmarkEnd w:id="7"/>
      <w:r>
        <w:rPr>
          <w:rFonts w:hint="cs"/>
          <w:b/>
          <w:bCs/>
          <w:caps/>
          <w:kern w:val="32"/>
          <w:sz w:val="32"/>
          <w:szCs w:val="32"/>
          <w:rtl/>
          <w:lang w:bidi="ar-SA"/>
        </w:rPr>
        <w:t>المعنية بمعايير الويبو</w:t>
      </w:r>
    </w:p>
    <w:p w14:paraId="200F5D98" w14:textId="26D15703" w:rsidR="00BE4767" w:rsidRPr="00BE4767" w:rsidRDefault="00BE4767" w:rsidP="00F90D75">
      <w:pPr>
        <w:bidi/>
        <w:outlineLvl w:val="1"/>
        <w:rPr>
          <w:rFonts w:ascii="Calibri" w:hAnsi="Calibri"/>
          <w:bCs/>
          <w:sz w:val="24"/>
          <w:szCs w:val="24"/>
          <w:lang w:bidi="ar-SA"/>
        </w:rPr>
      </w:pPr>
      <w:r w:rsidRPr="00BE4767">
        <w:rPr>
          <w:rFonts w:ascii="Calibri" w:hAnsi="Calibri" w:hint="cs"/>
          <w:bCs/>
          <w:sz w:val="24"/>
          <w:szCs w:val="24"/>
          <w:rtl/>
          <w:lang w:bidi="ar-SA"/>
        </w:rPr>
        <w:t xml:space="preserve">الدورة </w:t>
      </w:r>
      <w:r w:rsidR="00F90D75">
        <w:rPr>
          <w:rFonts w:ascii="Calibri" w:hAnsi="Calibri" w:hint="cs"/>
          <w:bCs/>
          <w:sz w:val="24"/>
          <w:szCs w:val="24"/>
          <w:rtl/>
          <w:lang w:bidi="ar-SA"/>
        </w:rPr>
        <w:t>العاشرة</w:t>
      </w:r>
    </w:p>
    <w:p w14:paraId="08864AAB" w14:textId="3120530C" w:rsidR="00BE4767" w:rsidRPr="00BE4767" w:rsidRDefault="00BE4767" w:rsidP="00F90D75">
      <w:pPr>
        <w:bidi/>
        <w:spacing w:after="720"/>
        <w:outlineLvl w:val="1"/>
        <w:rPr>
          <w:rFonts w:ascii="Calibri" w:hAnsi="Calibri"/>
          <w:bCs/>
          <w:sz w:val="24"/>
          <w:szCs w:val="24"/>
          <w:lang w:bidi="ar-SA"/>
        </w:rPr>
      </w:pPr>
      <w:r w:rsidRPr="00BE4767">
        <w:rPr>
          <w:rFonts w:ascii="Calibri" w:hAnsi="Calibri" w:hint="cs"/>
          <w:bCs/>
          <w:sz w:val="24"/>
          <w:szCs w:val="24"/>
          <w:rtl/>
          <w:lang w:bidi="ar-SA"/>
        </w:rPr>
        <w:t xml:space="preserve">جنيف، من </w:t>
      </w:r>
      <w:r w:rsidR="00F90D75">
        <w:rPr>
          <w:rFonts w:ascii="Calibri" w:hAnsi="Calibri" w:hint="cs"/>
          <w:bCs/>
          <w:sz w:val="24"/>
          <w:szCs w:val="24"/>
          <w:rtl/>
          <w:lang w:bidi="ar-SA"/>
        </w:rPr>
        <w:t>21</w:t>
      </w:r>
      <w:r w:rsidR="000E5493">
        <w:rPr>
          <w:rFonts w:ascii="Calibri" w:hAnsi="Calibri" w:hint="cs"/>
          <w:bCs/>
          <w:sz w:val="24"/>
          <w:szCs w:val="24"/>
          <w:rtl/>
          <w:lang w:bidi="ar-SA"/>
        </w:rPr>
        <w:t xml:space="preserve"> إلى </w:t>
      </w:r>
      <w:r w:rsidR="00F90D75">
        <w:rPr>
          <w:rFonts w:ascii="Calibri" w:hAnsi="Calibri" w:hint="cs"/>
          <w:bCs/>
          <w:sz w:val="24"/>
          <w:szCs w:val="24"/>
          <w:rtl/>
          <w:lang w:bidi="ar-SA"/>
        </w:rPr>
        <w:t>25</w:t>
      </w:r>
      <w:r w:rsidRPr="00BE4767">
        <w:rPr>
          <w:rFonts w:ascii="Calibri" w:hAnsi="Calibri" w:hint="cs"/>
          <w:bCs/>
          <w:sz w:val="24"/>
          <w:szCs w:val="24"/>
          <w:rtl/>
          <w:lang w:bidi="ar-SA"/>
        </w:rPr>
        <w:t xml:space="preserve"> </w:t>
      </w:r>
      <w:r w:rsidR="00F90D75">
        <w:rPr>
          <w:rFonts w:ascii="Calibri" w:hAnsi="Calibri" w:hint="cs"/>
          <w:bCs/>
          <w:sz w:val="24"/>
          <w:szCs w:val="24"/>
          <w:rtl/>
          <w:lang w:bidi="ar-SA"/>
        </w:rPr>
        <w:t>نوفمبر</w:t>
      </w:r>
      <w:r w:rsidRPr="00BE4767">
        <w:rPr>
          <w:rFonts w:ascii="Calibri" w:hAnsi="Calibri" w:hint="cs"/>
          <w:bCs/>
          <w:sz w:val="24"/>
          <w:szCs w:val="24"/>
          <w:rtl/>
          <w:lang w:bidi="ar-SA"/>
        </w:rPr>
        <w:t xml:space="preserve"> </w:t>
      </w:r>
      <w:r w:rsidR="00F90D75">
        <w:rPr>
          <w:rFonts w:ascii="Calibri" w:hAnsi="Calibri" w:hint="cs"/>
          <w:bCs/>
          <w:sz w:val="24"/>
          <w:szCs w:val="24"/>
          <w:rtl/>
          <w:lang w:bidi="ar-SA"/>
        </w:rPr>
        <w:t>2022</w:t>
      </w:r>
    </w:p>
    <w:p w14:paraId="22EB2950" w14:textId="2E0F40D8" w:rsidR="00BE4767" w:rsidRPr="00F90D75" w:rsidRDefault="00F90D75" w:rsidP="00F90D75">
      <w:pPr>
        <w:bidi/>
        <w:spacing w:after="360"/>
        <w:outlineLvl w:val="0"/>
        <w:rPr>
          <w:caps/>
          <w:sz w:val="28"/>
          <w:szCs w:val="24"/>
        </w:rPr>
      </w:pPr>
      <w:bookmarkStart w:id="8" w:name="TitleOfDoc"/>
      <w:r w:rsidRPr="00DD4377">
        <w:rPr>
          <w:rFonts w:hint="cs"/>
          <w:caps/>
          <w:sz w:val="28"/>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329C9577" w14:textId="292239AF" w:rsidR="00BE4767" w:rsidRDefault="00F90D75" w:rsidP="00F90D75">
      <w:pPr>
        <w:bidi/>
        <w:spacing w:after="1040"/>
        <w:rPr>
          <w:rFonts w:ascii="Calibri" w:hAnsi="Calibri"/>
          <w:iCs/>
          <w:szCs w:val="22"/>
          <w:rtl/>
          <w:lang w:bidi="ar-SA"/>
        </w:rPr>
      </w:pPr>
      <w:bookmarkStart w:id="9" w:name="Prepared"/>
      <w:bookmarkEnd w:id="8"/>
      <w:bookmarkEnd w:id="9"/>
      <w:r>
        <w:rPr>
          <w:rFonts w:ascii="Calibri" w:hAnsi="Calibri" w:hint="cs"/>
          <w:iCs/>
          <w:szCs w:val="22"/>
          <w:rtl/>
          <w:lang w:bidi="ar-SA"/>
        </w:rPr>
        <w:t xml:space="preserve">وثيقة </w:t>
      </w:r>
      <w:r w:rsidR="00BE4767" w:rsidRPr="00BE4767">
        <w:rPr>
          <w:rFonts w:ascii="Calibri" w:hAnsi="Calibri" w:hint="cs"/>
          <w:iCs/>
          <w:szCs w:val="22"/>
          <w:rtl/>
          <w:lang w:bidi="ar-SA"/>
        </w:rPr>
        <w:t>من إعداد</w:t>
      </w:r>
      <w:r w:rsidR="00BE4767">
        <w:rPr>
          <w:rFonts w:ascii="Calibri" w:hAnsi="Calibri" w:hint="cs"/>
          <w:iCs/>
          <w:szCs w:val="22"/>
          <w:rtl/>
          <w:lang w:bidi="ar-SA"/>
        </w:rPr>
        <w:t xml:space="preserve"> </w:t>
      </w:r>
      <w:r>
        <w:rPr>
          <w:rFonts w:ascii="Calibri" w:hAnsi="Calibri" w:hint="cs"/>
          <w:iCs/>
          <w:szCs w:val="22"/>
          <w:rtl/>
          <w:lang w:bidi="ar-SA"/>
        </w:rPr>
        <w:t>المكتب الدولي</w:t>
      </w:r>
    </w:p>
    <w:p w14:paraId="210BB130" w14:textId="693233C8" w:rsidR="00F90D75" w:rsidRPr="00316524" w:rsidRDefault="00F90D75" w:rsidP="00F90D75">
      <w:pPr>
        <w:pStyle w:val="Heading1"/>
        <w:bidi/>
        <w:spacing w:after="240"/>
        <w:rPr>
          <w:sz w:val="16"/>
          <w:szCs w:val="22"/>
          <w:rtl/>
          <w:lang w:bidi="ar-SA"/>
        </w:rPr>
      </w:pPr>
      <w:r w:rsidRPr="00316524">
        <w:rPr>
          <w:rFonts w:hint="cs"/>
          <w:sz w:val="16"/>
          <w:szCs w:val="22"/>
          <w:rtl/>
          <w:lang w:bidi="ar-SA"/>
        </w:rPr>
        <w:t>المقدمة</w:t>
      </w:r>
    </w:p>
    <w:p w14:paraId="54C5B15D" w14:textId="1D998186" w:rsidR="00F90D75" w:rsidRPr="00DD4377" w:rsidRDefault="00F90D75" w:rsidP="00F90D75">
      <w:pPr>
        <w:pStyle w:val="ONUMFS"/>
        <w:bidi/>
        <w:rPr>
          <w:rtl/>
          <w:lang w:val="fr-CH" w:bidi="ar-SY"/>
        </w:rPr>
      </w:pPr>
      <w:r w:rsidRPr="00DD4377">
        <w:rPr>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w:t>
      </w:r>
      <w:r w:rsidRPr="00DD4377">
        <w:rPr>
          <w:rFonts w:hint="cs"/>
          <w:rtl/>
        </w:rPr>
        <w:t>ومفصلة</w:t>
      </w:r>
      <w:r w:rsidRPr="00DD4377">
        <w:rPr>
          <w:rtl/>
        </w:rPr>
        <w:t xml:space="preserve"> </w:t>
      </w:r>
      <w:r w:rsidRPr="00DD4377">
        <w:rPr>
          <w:rFonts w:hint="cs"/>
          <w:rtl/>
        </w:rPr>
        <w:t>عن ا</w:t>
      </w:r>
      <w:r w:rsidRPr="00DD4377">
        <w:rPr>
          <w:rtl/>
        </w:rPr>
        <w:t xml:space="preserve">لأنشطة المنفذة في عام </w:t>
      </w:r>
      <w:r w:rsidRPr="00DD4377">
        <w:rPr>
          <w:rFonts w:hint="cs"/>
          <w:rtl/>
        </w:rPr>
        <w:t>2021</w:t>
      </w:r>
      <w:r w:rsidRPr="00DD4377">
        <w:rPr>
          <w:rtl/>
        </w:rPr>
        <w:t xml:space="preserve"> التي سعى من خلالها المكتب الدولي أو الأمانة إلى "إسداء المشورة وتقديم المساعدة التقنيتين لتكوين الكفاءات لفائدة مكاتب الملكية الصناعية </w:t>
      </w:r>
      <w:r w:rsidRPr="00DD4377">
        <w:rPr>
          <w:rFonts w:hint="cs"/>
          <w:rtl/>
        </w:rPr>
        <w:t xml:space="preserve">من خلال </w:t>
      </w:r>
      <w:r w:rsidRPr="00DD4377">
        <w:rPr>
          <w:rtl/>
        </w:rPr>
        <w:t xml:space="preserve">إنجاز مشاريع </w:t>
      </w:r>
      <w:r w:rsidRPr="00DD4377">
        <w:rPr>
          <w:rFonts w:hint="cs"/>
          <w:rtl/>
        </w:rPr>
        <w:t>تتعلق ب</w:t>
      </w:r>
      <w:r w:rsidRPr="00DD4377">
        <w:rPr>
          <w:rtl/>
        </w:rPr>
        <w:t xml:space="preserve">تعميم المعلومات عن معايير الملكية الصناعية" (انظر الفقرة 190 من الوثيقة </w:t>
      </w:r>
      <w:r w:rsidRPr="00DD4377">
        <w:t>WO/GA/40/19</w:t>
      </w:r>
      <w:r w:rsidRPr="00DD4377">
        <w:rPr>
          <w:rtl/>
        </w:rPr>
        <w:t>).</w:t>
      </w:r>
      <w:r w:rsidRPr="00DD4377">
        <w:t xml:space="preserve"> </w:t>
      </w:r>
      <w:r w:rsidRPr="00DD4377">
        <w:rPr>
          <w:rtl/>
        </w:rPr>
        <w:t>وترد قائمة كاملة بهذه الأنشطة في قاعدة بيانات المساعدة التقنية</w:t>
      </w:r>
      <w:r w:rsidRPr="00DD4377">
        <w:rPr>
          <w:rtl/>
          <w:lang w:val="fr-CH" w:bidi="ar-SY"/>
        </w:rPr>
        <w:t xml:space="preserve"> (</w:t>
      </w:r>
      <w:hyperlink r:id="rId20" w:history="1">
        <w:r w:rsidRPr="00DD4377">
          <w:rPr>
            <w:color w:val="0000FF" w:themeColor="hyperlink"/>
            <w:u w:val="single"/>
            <w:lang w:eastAsia="en-US"/>
          </w:rPr>
          <w:t>www.wipo.int/tad</w:t>
        </w:r>
      </w:hyperlink>
      <w:r w:rsidRPr="00DD4377">
        <w:rPr>
          <w:rtl/>
          <w:lang w:val="fr-CH" w:bidi="ar-SY"/>
        </w:rPr>
        <w:t>).</w:t>
      </w:r>
    </w:p>
    <w:p w14:paraId="3F32222A" w14:textId="77777777" w:rsidR="00F90D75" w:rsidRPr="00DD4377" w:rsidRDefault="00F90D75" w:rsidP="00F90D75">
      <w:pPr>
        <w:pStyle w:val="ONUMFS"/>
        <w:bidi/>
        <w:rPr>
          <w:rtl/>
        </w:rPr>
      </w:pPr>
      <w:r w:rsidRPr="00DD4377">
        <w:rPr>
          <w:rtl/>
        </w:rPr>
        <w:t xml:space="preserve">ولما كانت معايير الويبو تنفَّذ في أنظمة وأدوات مختلفة للويبو، من قبيل أداة </w:t>
      </w:r>
      <w:r w:rsidRPr="00DD4377">
        <w:t>WIPO Sequence</w:t>
      </w:r>
      <w:r w:rsidRPr="00DD4377">
        <w:rPr>
          <w:rtl/>
        </w:rPr>
        <w:t xml:space="preserve"> وحلول الويبو للأعمال</w:t>
      </w:r>
      <w:r w:rsidRPr="00DD4377">
        <w:rPr>
          <w:rFonts w:hint="cs"/>
          <w:rtl/>
        </w:rPr>
        <w:t xml:space="preserve"> لمكاتب الملكية الفكرية</w:t>
      </w:r>
      <w:r w:rsidRPr="00DD4377">
        <w:rPr>
          <w:rtl/>
        </w:rPr>
        <w:t>، فإن الأنشطة التالية تغطي أيضاً ضمنياً تعميم المعلومات عن معايير الملكية الصناعية.</w:t>
      </w:r>
    </w:p>
    <w:p w14:paraId="015575E3" w14:textId="77777777" w:rsidR="00F90D75" w:rsidRPr="00316524" w:rsidRDefault="00F90D75" w:rsidP="00316524">
      <w:pPr>
        <w:pStyle w:val="Heading1"/>
        <w:bidi/>
        <w:spacing w:after="240"/>
        <w:rPr>
          <w:sz w:val="16"/>
          <w:szCs w:val="22"/>
          <w:rtl/>
          <w:lang w:eastAsia="en-US"/>
        </w:rPr>
      </w:pPr>
      <w:r w:rsidRPr="00316524">
        <w:rPr>
          <w:sz w:val="16"/>
          <w:szCs w:val="22"/>
          <w:rtl/>
          <w:lang w:eastAsia="en-US"/>
        </w:rPr>
        <w:t>التدريب والمشورة التقنية بشأن استخدام معايير الويبو</w:t>
      </w:r>
    </w:p>
    <w:p w14:paraId="469823A9" w14:textId="77777777" w:rsidR="00F90D75" w:rsidRPr="00DD4377" w:rsidRDefault="00F90D75" w:rsidP="00F90D75">
      <w:pPr>
        <w:pStyle w:val="ONUMFS"/>
        <w:bidi/>
      </w:pPr>
      <w:r w:rsidRPr="00DD4377">
        <w:rPr>
          <w:rtl/>
        </w:rPr>
        <w:t xml:space="preserve">قدَّم المكتب الدولي في عام </w:t>
      </w:r>
      <w:r w:rsidRPr="00DD4377">
        <w:rPr>
          <w:rFonts w:hint="cs"/>
          <w:rtl/>
        </w:rPr>
        <w:t>2021</w:t>
      </w:r>
      <w:r w:rsidRPr="00DD4377">
        <w:rPr>
          <w:rtl/>
        </w:rPr>
        <w:t>،</w:t>
      </w:r>
      <w:r w:rsidRPr="00DD4377">
        <w:rPr>
          <w:rFonts w:hint="cs"/>
          <w:rtl/>
        </w:rPr>
        <w:t xml:space="preserve"> رغم الظروف التي فرضتها جائحة كوفيد-19،</w:t>
      </w:r>
      <w:r w:rsidRPr="00DD4377">
        <w:rPr>
          <w:rtl/>
        </w:rPr>
        <w:t xml:space="preserve"> المشورة التقنية لمساعدة عدة مكاتب للملكية الصناعية ومستخدمين بشأن </w:t>
      </w:r>
      <w:r w:rsidRPr="00DD4377">
        <w:rPr>
          <w:rFonts w:hint="cs"/>
          <w:rtl/>
        </w:rPr>
        <w:t>استخدام</w:t>
      </w:r>
      <w:r w:rsidRPr="00DD4377">
        <w:rPr>
          <w:rtl/>
        </w:rPr>
        <w:t xml:space="preserve"> معايير الويبو، عن طريق الرسائل الإلكترونية والمؤتمرات الشبكية.</w:t>
      </w:r>
    </w:p>
    <w:p w14:paraId="559CEBF4" w14:textId="24BF3D95" w:rsidR="00F90D75" w:rsidRPr="00DD4377" w:rsidRDefault="00F90D75" w:rsidP="00F90D75">
      <w:pPr>
        <w:pStyle w:val="ONUMFS"/>
        <w:bidi/>
        <w:rPr>
          <w:spacing w:val="-4"/>
        </w:rPr>
      </w:pPr>
      <w:r w:rsidRPr="00DD4377">
        <w:rPr>
          <w:spacing w:val="-4"/>
          <w:rtl/>
        </w:rPr>
        <w:t xml:space="preserve">وتلقت الأمانة في عام 2021 سلسلة من طلبات المساعدة التقنية والتدريب بشأن دعم تنفيذ كل من معياري الويبو </w:t>
      </w:r>
      <w:r w:rsidRPr="00DD4377">
        <w:rPr>
          <w:spacing w:val="-4"/>
        </w:rPr>
        <w:t>ST.26</w:t>
      </w:r>
      <w:r w:rsidRPr="00DD4377">
        <w:rPr>
          <w:spacing w:val="-4"/>
          <w:rtl/>
        </w:rPr>
        <w:t xml:space="preserve"> </w:t>
      </w:r>
      <w:r w:rsidRPr="00004B42">
        <w:rPr>
          <w:rtl/>
        </w:rPr>
        <w:t>و</w:t>
      </w:r>
      <w:r w:rsidRPr="00004B42">
        <w:t>ST</w:t>
      </w:r>
      <w:r w:rsidRPr="00DD4377">
        <w:rPr>
          <w:spacing w:val="-4"/>
        </w:rPr>
        <w:t>.96</w:t>
      </w:r>
      <w:r w:rsidRPr="00DD4377">
        <w:rPr>
          <w:spacing w:val="-4"/>
          <w:rtl/>
        </w:rPr>
        <w:t xml:space="preserve">. ولدعم مكاتب الملكية الفكرية ومودعي الطلبات في تنفيذ معيار الويبو </w:t>
      </w:r>
      <w:r w:rsidRPr="00DD4377">
        <w:rPr>
          <w:spacing w:val="-4"/>
        </w:rPr>
        <w:t>ST.26</w:t>
      </w:r>
      <w:r w:rsidRPr="00DD4377">
        <w:rPr>
          <w:spacing w:val="-4"/>
          <w:rtl/>
        </w:rPr>
        <w:t xml:space="preserve">، استحداث المكتب الدولي مجموعة أدوات </w:t>
      </w:r>
      <w:r w:rsidRPr="00DD4377">
        <w:rPr>
          <w:spacing w:val="-4"/>
        </w:rPr>
        <w:t>WIPO Sequence Suite</w:t>
      </w:r>
      <w:r w:rsidRPr="00DD4377">
        <w:rPr>
          <w:spacing w:val="-4"/>
          <w:rtl/>
        </w:rPr>
        <w:t xml:space="preserve"> بالتعاون الوثيق مع مكاتب الملكية الفكرية ومجموعات المستخدمين النهائيين. ويمكن الاطلاع على مزيد من المعلومات عن البرمجية على الموقع الإلكتروني التالي للويبو: </w:t>
      </w:r>
      <w:hyperlink r:id="rId21" w:history="1">
        <w:r w:rsidRPr="00DD4377">
          <w:rPr>
            <w:rStyle w:val="Hyperlink"/>
            <w:spacing w:val="-4"/>
          </w:rPr>
          <w:t>https://www.wipo.int/standards/en/sequence/index.html</w:t>
        </w:r>
      </w:hyperlink>
      <w:r w:rsidRPr="00DD4377">
        <w:rPr>
          <w:spacing w:val="-4"/>
          <w:rtl/>
        </w:rPr>
        <w:t xml:space="preserve">. </w:t>
      </w:r>
      <w:r w:rsidRPr="00DD4377">
        <w:rPr>
          <w:spacing w:val="1"/>
          <w:rtl/>
        </w:rPr>
        <w:t xml:space="preserve">واستجابةً لطلب التدريب على معيار الويبو </w:t>
      </w:r>
      <w:r w:rsidRPr="00DD4377">
        <w:rPr>
          <w:spacing w:val="1"/>
        </w:rPr>
        <w:t>ST.26</w:t>
      </w:r>
      <w:r w:rsidRPr="00DD4377">
        <w:rPr>
          <w:spacing w:val="1"/>
          <w:rtl/>
        </w:rPr>
        <w:t xml:space="preserve"> ومجموعة أدوات </w:t>
      </w:r>
      <w:r w:rsidRPr="00DD4377">
        <w:rPr>
          <w:spacing w:val="1"/>
        </w:rPr>
        <w:t>WIPO Sequence Suite</w:t>
      </w:r>
      <w:r w:rsidRPr="00DD4377">
        <w:rPr>
          <w:spacing w:val="1"/>
          <w:rtl/>
        </w:rPr>
        <w:t xml:space="preserve">، قدَّم المكتب الدولي 17 ندوة تدريبية عبر الإنترنت عُقدت بثماني من لغات معاهدة التعاون بشأن البراءات في عام 2021. ويمكن الاطلاع على مزيد من المعلومات عن الدورات التدريبية أو الندوات عبر الإنترنت بشأن </w:t>
      </w:r>
      <w:r w:rsidRPr="00DD4377">
        <w:rPr>
          <w:spacing w:val="1"/>
          <w:rtl/>
        </w:rPr>
        <w:lastRenderedPageBreak/>
        <w:t xml:space="preserve">استخدام معايير الويبو على موقع الويبو الإلكتروني التالي: </w:t>
      </w:r>
      <w:hyperlink r:id="rId22" w:history="1">
        <w:r w:rsidRPr="00DD4377">
          <w:rPr>
            <w:rStyle w:val="Hyperlink"/>
            <w:spacing w:val="1"/>
          </w:rPr>
          <w:t>https://www.wipo.int/cws/en/trainings.html</w:t>
        </w:r>
      </w:hyperlink>
      <w:r w:rsidRPr="00DD4377">
        <w:rPr>
          <w:spacing w:val="1"/>
          <w:rtl/>
        </w:rPr>
        <w:t xml:space="preserve">. وفيما يتعلق بطلب التدريب على معيار الويبو </w:t>
      </w:r>
      <w:r w:rsidRPr="00DD4377">
        <w:rPr>
          <w:spacing w:val="1"/>
        </w:rPr>
        <w:t>ST.96</w:t>
      </w:r>
      <w:r w:rsidRPr="00DD4377">
        <w:rPr>
          <w:spacing w:val="1"/>
          <w:rtl/>
        </w:rPr>
        <w:t xml:space="preserve">، اقترح المكتب الدولي، بالتعاون مع فرقة عمل </w:t>
      </w:r>
      <w:r w:rsidRPr="00DD4377">
        <w:rPr>
          <w:spacing w:val="1"/>
        </w:rPr>
        <w:t>XML4IP</w:t>
      </w:r>
      <w:r w:rsidRPr="00DD4377">
        <w:rPr>
          <w:spacing w:val="1"/>
          <w:rtl/>
        </w:rPr>
        <w:t xml:space="preserve">، إعداد دليل "البدء في استخدام المعيار </w:t>
      </w:r>
      <w:r w:rsidRPr="00DD4377">
        <w:rPr>
          <w:spacing w:val="1"/>
        </w:rPr>
        <w:t>ST.96</w:t>
      </w:r>
      <w:r w:rsidRPr="00DD4377">
        <w:rPr>
          <w:spacing w:val="1"/>
          <w:rtl/>
        </w:rPr>
        <w:t>". وستظل الأمانة ملتزمة بتوفير المساعدة التقنية والتدريب بشأن معايير الويبو بناءً على الطلب وتوفُّر الموارد اللازمة.</w:t>
      </w:r>
    </w:p>
    <w:p w14:paraId="0014C19E" w14:textId="77777777" w:rsidR="00F90D75" w:rsidRPr="00E94EC4" w:rsidRDefault="00F90D75" w:rsidP="00E94EC4">
      <w:pPr>
        <w:pStyle w:val="Heading1"/>
        <w:bidi/>
        <w:spacing w:after="240"/>
      </w:pPr>
      <w:r w:rsidRPr="00E94EC4">
        <w:rPr>
          <w:szCs w:val="22"/>
          <w:rtl/>
        </w:rPr>
        <w:t xml:space="preserve">المساعدة التقنية من أجل إنشاء </w:t>
      </w:r>
      <w:r w:rsidRPr="00E94EC4">
        <w:rPr>
          <w:rFonts w:hint="cs"/>
          <w:szCs w:val="22"/>
          <w:rtl/>
        </w:rPr>
        <w:t>الهياكل الأساسية</w:t>
      </w:r>
      <w:r w:rsidRPr="00E94EC4">
        <w:rPr>
          <w:szCs w:val="22"/>
          <w:rtl/>
        </w:rPr>
        <w:t xml:space="preserve"> في مؤسسات </w:t>
      </w:r>
      <w:r w:rsidRPr="00E94EC4">
        <w:rPr>
          <w:rFonts w:hint="cs"/>
          <w:szCs w:val="22"/>
          <w:rtl/>
        </w:rPr>
        <w:t>الملكية الفكرية التي تستخدم</w:t>
      </w:r>
      <w:r w:rsidRPr="00E94EC4">
        <w:rPr>
          <w:szCs w:val="22"/>
          <w:rtl/>
        </w:rPr>
        <w:t xml:space="preserve"> معايير الويبو</w:t>
      </w:r>
    </w:p>
    <w:p w14:paraId="375472EF" w14:textId="77777777" w:rsidR="00F90D75" w:rsidRPr="00DD4377" w:rsidRDefault="00F90D75" w:rsidP="00F90D75">
      <w:pPr>
        <w:pStyle w:val="ONUMFS"/>
        <w:bidi/>
      </w:pPr>
      <w:r w:rsidRPr="00DD4377">
        <w:rPr>
          <w:rtl/>
        </w:rPr>
        <w:t xml:space="preserve">يهدف برنامج </w:t>
      </w:r>
      <w:r w:rsidRPr="00DD4377">
        <w:rPr>
          <w:rFonts w:hint="cs"/>
          <w:rtl/>
        </w:rPr>
        <w:t>الويبو المتعلق بحلول الأعمال لمكاتب الملكة الفكرية إلى</w:t>
      </w:r>
      <w:r w:rsidRPr="00DD4377">
        <w:rPr>
          <w:rtl/>
        </w:rPr>
        <w:t xml:space="preserve"> تحسين أنظمة أعمال مكاتب الملكية الصناعية الوطنية والإقليمية و</w:t>
      </w:r>
      <w:r w:rsidRPr="00DD4377">
        <w:rPr>
          <w:rFonts w:hint="cs"/>
          <w:rtl/>
        </w:rPr>
        <w:t>هياكلها الأساسية</w:t>
      </w:r>
      <w:r w:rsidRPr="00DD4377">
        <w:rPr>
          <w:rtl/>
        </w:rPr>
        <w:t xml:space="preserve"> التقنية لمساعدتها على أن تقدم لأصحاب المصلحة لديها خدمات أعلى جودة </w:t>
      </w:r>
      <w:r w:rsidRPr="00DD4377">
        <w:rPr>
          <w:rFonts w:hint="cs"/>
          <w:rtl/>
        </w:rPr>
        <w:t>وميسّرة</w:t>
      </w:r>
      <w:r w:rsidRPr="00DD4377">
        <w:rPr>
          <w:rtl/>
        </w:rPr>
        <w:t xml:space="preserve"> التكلفة. وتتماشى المساعدة المقدمة مع توصيات أجندة التنمية الرامية إلى تعزيز </w:t>
      </w:r>
      <w:r w:rsidRPr="00DD4377">
        <w:rPr>
          <w:rFonts w:hint="cs"/>
          <w:rtl/>
        </w:rPr>
        <w:t>الهياكل الأساسية</w:t>
      </w:r>
      <w:r w:rsidRPr="00DD4377">
        <w:rPr>
          <w:rtl/>
        </w:rPr>
        <w:t xml:space="preserve"> التقنية </w:t>
      </w:r>
      <w:r w:rsidRPr="00DD4377">
        <w:rPr>
          <w:rFonts w:hint="cs"/>
          <w:rtl/>
        </w:rPr>
        <w:t xml:space="preserve">والمؤسسية </w:t>
      </w:r>
      <w:r w:rsidRPr="00DD4377">
        <w:rPr>
          <w:rtl/>
        </w:rPr>
        <w:t>لمكاتب الملكية الصناعية ومؤسسات</w:t>
      </w:r>
      <w:r w:rsidRPr="00DD4377">
        <w:rPr>
          <w:rFonts w:hint="cs"/>
          <w:rtl/>
        </w:rPr>
        <w:t xml:space="preserve"> أخرى</w:t>
      </w:r>
      <w:r w:rsidRPr="00DD4377">
        <w:rPr>
          <w:rtl/>
        </w:rPr>
        <w:t>.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الصناعية وتبادل وثائق الأولوية ونتائج البحث والفحص وتعميمها؛ وإنشاء قواعد بيانات للملكية الفكرية؛ والمساعدة في رقمنة سجلات الملكية الصناعية و</w:t>
      </w:r>
      <w:r w:rsidRPr="00DD4377">
        <w:rPr>
          <w:rFonts w:hint="cs"/>
          <w:rtl/>
        </w:rPr>
        <w:t>إعداد</w:t>
      </w:r>
      <w:r w:rsidRPr="00DD4377">
        <w:rPr>
          <w:rtl/>
        </w:rPr>
        <w:t xml:space="preserve">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w:t>
      </w:r>
      <w:r w:rsidRPr="00DD4377">
        <w:rPr>
          <w:rFonts w:hint="cs"/>
          <w:rtl/>
        </w:rPr>
        <w:t>الفكرية</w:t>
      </w:r>
      <w:r w:rsidRPr="00DD4377">
        <w:rPr>
          <w:rtl/>
        </w:rPr>
        <w:t xml:space="preserve"> وفق مقتضى الحال. ويحتل التدريب في الموقع </w:t>
      </w:r>
      <w:r w:rsidRPr="00DD4377">
        <w:rPr>
          <w:rFonts w:hint="cs"/>
          <w:rtl/>
        </w:rPr>
        <w:t>أو عن بعد والتوجيه</w:t>
      </w:r>
      <w:r w:rsidRPr="00DD4377">
        <w:rPr>
          <w:rtl/>
        </w:rPr>
        <w:t xml:space="preserve"> وحلقات العمل التدريبية الإقليمية مساحة كبيرة من </w:t>
      </w:r>
      <w:r w:rsidRPr="00DD4377">
        <w:rPr>
          <w:rFonts w:hint="cs"/>
          <w:rtl/>
        </w:rPr>
        <w:t>أنشطة</w:t>
      </w:r>
      <w:r w:rsidRPr="00DD4377">
        <w:rPr>
          <w:rtl/>
        </w:rPr>
        <w:t xml:space="preserve"> البرنامج</w:t>
      </w:r>
      <w:r w:rsidRPr="00DD4377">
        <w:rPr>
          <w:rFonts w:hint="cs"/>
          <w:rtl/>
        </w:rPr>
        <w:t>،</w:t>
      </w:r>
      <w:r w:rsidRPr="00DD4377">
        <w:rPr>
          <w:rtl/>
        </w:rPr>
        <w:t xml:space="preserve"> </w:t>
      </w:r>
      <w:r w:rsidRPr="00DD4377">
        <w:rPr>
          <w:rFonts w:hint="cs"/>
          <w:rtl/>
        </w:rPr>
        <w:t>وتؤدي</w:t>
      </w:r>
      <w:r w:rsidRPr="00DD4377">
        <w:rPr>
          <w:rtl/>
        </w:rPr>
        <w:t xml:space="preserve"> </w:t>
      </w:r>
      <w:r w:rsidRPr="00DD4377">
        <w:rPr>
          <w:rFonts w:hint="cs"/>
          <w:rtl/>
        </w:rPr>
        <w:t xml:space="preserve">هذه الأنشطة </w:t>
      </w:r>
      <w:r w:rsidRPr="00DD4377">
        <w:rPr>
          <w:rtl/>
        </w:rPr>
        <w:t xml:space="preserve">دوراً حاسماً في تحقيق النتائج </w:t>
      </w:r>
      <w:r w:rsidRPr="00DD4377">
        <w:rPr>
          <w:rFonts w:hint="cs"/>
          <w:rtl/>
        </w:rPr>
        <w:t>المنشودة</w:t>
      </w:r>
      <w:r w:rsidRPr="00DD4377">
        <w:rPr>
          <w:rtl/>
        </w:rPr>
        <w:t>.</w:t>
      </w:r>
    </w:p>
    <w:p w14:paraId="3DCA1EEE" w14:textId="57AA5638" w:rsidR="00F90D75" w:rsidRPr="00DD4377" w:rsidRDefault="00F90D75" w:rsidP="00F90D75">
      <w:pPr>
        <w:pStyle w:val="ONUMFS"/>
        <w:bidi/>
      </w:pPr>
      <w:r w:rsidRPr="00DD4377">
        <w:rPr>
          <w:rtl/>
        </w:rPr>
        <w:t xml:space="preserve">وبحلول نهاية عام </w:t>
      </w:r>
      <w:r w:rsidRPr="00DD4377">
        <w:rPr>
          <w:rFonts w:hint="cs"/>
          <w:rtl/>
        </w:rPr>
        <w:t>2021</w:t>
      </w:r>
      <w:r w:rsidRPr="00DD4377">
        <w:rPr>
          <w:rtl/>
        </w:rPr>
        <w:t xml:space="preserve">، </w:t>
      </w:r>
      <w:r w:rsidRPr="00DD4377">
        <w:rPr>
          <w:rFonts w:hint="cs"/>
          <w:rtl/>
        </w:rPr>
        <w:t>تمكن</w:t>
      </w:r>
      <w:r w:rsidRPr="00DD4377">
        <w:rPr>
          <w:rtl/>
        </w:rPr>
        <w:t xml:space="preserve"> </w:t>
      </w:r>
      <w:r w:rsidRPr="00DD4377">
        <w:rPr>
          <w:rFonts w:hint="cs"/>
          <w:rtl/>
        </w:rPr>
        <w:t>90</w:t>
      </w:r>
      <w:r w:rsidRPr="00DD4377">
        <w:rPr>
          <w:rtl/>
        </w:rPr>
        <w:t xml:space="preserve"> مكتباً للملكية الصناعية من بلدان نامية </w:t>
      </w:r>
      <w:r w:rsidRPr="00DD4377">
        <w:rPr>
          <w:rFonts w:hint="cs"/>
          <w:rtl/>
        </w:rPr>
        <w:t>من شتى المناطق من استخدام</w:t>
      </w:r>
      <w:r w:rsidRPr="00DD4377">
        <w:rPr>
          <w:rtl/>
        </w:rPr>
        <w:t xml:space="preserve"> حلول الأعمال </w:t>
      </w:r>
      <w:r w:rsidRPr="00DD4377">
        <w:rPr>
          <w:rFonts w:hint="cs"/>
          <w:rtl/>
        </w:rPr>
        <w:t xml:space="preserve">لمكاتب الملكية الفكرية </w:t>
      </w:r>
      <w:r w:rsidRPr="00DD4377">
        <w:rPr>
          <w:rtl/>
        </w:rPr>
        <w:t xml:space="preserve">التي تقدمها الويبو لإدارة حقوق الملكية الصناعية </w:t>
      </w:r>
      <w:r w:rsidRPr="00DD4377">
        <w:rPr>
          <w:rFonts w:hint="cs"/>
          <w:rtl/>
        </w:rPr>
        <w:t>على نحو فعال</w:t>
      </w:r>
      <w:r w:rsidRPr="00DD4377">
        <w:rPr>
          <w:rtl/>
        </w:rPr>
        <w:t xml:space="preserve">، والتي تشمل معايير الويبو. وشارك </w:t>
      </w:r>
      <w:r w:rsidRPr="00DD4377">
        <w:rPr>
          <w:rFonts w:hint="cs"/>
          <w:rtl/>
        </w:rPr>
        <w:t>واحد وخمسون</w:t>
      </w:r>
      <w:r w:rsidRPr="00DD4377">
        <w:rPr>
          <w:rtl/>
        </w:rPr>
        <w:t xml:space="preserve"> مكتباً من مكاتب الملكية </w:t>
      </w:r>
      <w:r w:rsidRPr="00DD4377">
        <w:rPr>
          <w:rFonts w:hint="cs"/>
          <w:rtl/>
        </w:rPr>
        <w:t>الصناعية</w:t>
      </w:r>
      <w:r w:rsidRPr="00DD4377">
        <w:rPr>
          <w:rtl/>
        </w:rPr>
        <w:t xml:space="preserve">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 الخدمات الشبكية في الإيداع و</w:t>
      </w:r>
      <w:r w:rsidRPr="00DD4377">
        <w:rPr>
          <w:rFonts w:hint="cs"/>
          <w:rtl/>
        </w:rPr>
        <w:t>تعميم</w:t>
      </w:r>
      <w:r w:rsidRPr="00DD4377">
        <w:rPr>
          <w:rtl/>
        </w:rPr>
        <w:t xml:space="preserve"> معلومات الملكية </w:t>
      </w:r>
      <w:r w:rsidRPr="00DD4377">
        <w:rPr>
          <w:rFonts w:hint="cs"/>
          <w:rtl/>
        </w:rPr>
        <w:t>الفكرية</w:t>
      </w:r>
      <w:r w:rsidRPr="00DD4377">
        <w:rPr>
          <w:rtl/>
        </w:rPr>
        <w:t>.</w:t>
      </w:r>
      <w:r w:rsidRPr="00DD4377">
        <w:t xml:space="preserve"> </w:t>
      </w:r>
      <w:r w:rsidRPr="00DD4377">
        <w:rPr>
          <w:rtl/>
        </w:rPr>
        <w:t>وتتاح المزيد من المعلومات على الموقع الإلكتروني لبرنامج المساعدة التقنية التي تقدمها الويبو لمكاتب الملكية</w:t>
      </w:r>
      <w:r w:rsidRPr="00DD4377">
        <w:t xml:space="preserve"> </w:t>
      </w:r>
      <w:r w:rsidRPr="00DD4377">
        <w:rPr>
          <w:rtl/>
          <w:lang w:bidi="ar-SY"/>
        </w:rPr>
        <w:t xml:space="preserve">الصناعية </w:t>
      </w:r>
      <w:r w:rsidRPr="00DD4377">
        <w:rPr>
          <w:rFonts w:hint="cs"/>
          <w:rtl/>
          <w:lang w:bidi="ar-SY"/>
        </w:rPr>
        <w:t>على الرابط التالي:</w:t>
      </w:r>
      <w:r w:rsidRPr="00DD4377">
        <w:t xml:space="preserve"> </w:t>
      </w:r>
      <w:hyperlink r:id="rId23" w:history="1">
        <w:r w:rsidRPr="00DD4377">
          <w:rPr>
            <w:rStyle w:val="Hyperlink"/>
          </w:rPr>
          <w:t>https://www.wipo.int/global_ip/ar/activities/ip_office_business_solutions/</w:t>
        </w:r>
      </w:hyperlink>
    </w:p>
    <w:p w14:paraId="0E116B5A" w14:textId="77777777" w:rsidR="00F90D75" w:rsidRPr="00DD4377" w:rsidRDefault="00F90D75" w:rsidP="00F90D75">
      <w:pPr>
        <w:pStyle w:val="ONUMFS"/>
        <w:bidi/>
        <w:rPr>
          <w:rtl/>
        </w:rPr>
      </w:pPr>
      <w:r w:rsidRPr="00DD4377">
        <w:rPr>
          <w:rtl/>
        </w:rPr>
        <w:t xml:space="preserve">وبالإضافة إلى ذلك، </w:t>
      </w:r>
      <w:r w:rsidRPr="00DD4377">
        <w:rPr>
          <w:rFonts w:hint="cs"/>
          <w:rtl/>
        </w:rPr>
        <w:t xml:space="preserve">وفي إطار برنامج الويبو لقواعد البيانات العالمية </w:t>
      </w:r>
      <w:r w:rsidRPr="00DD4377">
        <w:rPr>
          <w:rtl/>
        </w:rPr>
        <w:t xml:space="preserve">نفّذ </w:t>
      </w:r>
      <w:r w:rsidRPr="00DD4377">
        <w:rPr>
          <w:rFonts w:hint="cs"/>
          <w:rtl/>
        </w:rPr>
        <w:t>المكتب الدولي</w:t>
      </w:r>
      <w:r w:rsidRPr="00DD4377">
        <w:rPr>
          <w:rtl/>
        </w:rPr>
        <w:t xml:space="preserve"> مشروعاً بالاشتراك مع المكتب الأوروبي للبراءات (</w:t>
      </w:r>
      <w:r w:rsidRPr="00DD4377">
        <w:t>EPO</w:t>
      </w:r>
      <w:r w:rsidRPr="00DD4377">
        <w:rPr>
          <w:rtl/>
        </w:rPr>
        <w:t xml:space="preserve">) لمساعدة مكاتب الملكية </w:t>
      </w:r>
      <w:r w:rsidRPr="00DD4377">
        <w:rPr>
          <w:rFonts w:hint="cs"/>
          <w:rtl/>
        </w:rPr>
        <w:t>الصناعية</w:t>
      </w:r>
      <w:r w:rsidRPr="00DD4377">
        <w:rPr>
          <w:rtl/>
        </w:rPr>
        <w:t xml:space="preserve"> على إنتاج نصوص كاملة قابلة للبحث من أجل الملفات الأمامية لمنشورات البراءات بنسق </w:t>
      </w:r>
      <w:r w:rsidRPr="00DD4377">
        <w:t>XML</w:t>
      </w:r>
      <w:r w:rsidRPr="00DD4377">
        <w:rPr>
          <w:rtl/>
          <w:lang w:val="fr-CH"/>
        </w:rPr>
        <w:t xml:space="preserve"> </w:t>
      </w:r>
      <w:r w:rsidRPr="00DD4377">
        <w:rPr>
          <w:rtl/>
        </w:rPr>
        <w:t xml:space="preserve">وصور مضمنة بنسق </w:t>
      </w:r>
      <w:r w:rsidRPr="00DD4377">
        <w:t>TIFF</w:t>
      </w:r>
      <w:r w:rsidRPr="00DD4377">
        <w:rPr>
          <w:rtl/>
        </w:rPr>
        <w:t xml:space="preserve"> </w:t>
      </w:r>
      <w:r w:rsidRPr="00DD4377">
        <w:rPr>
          <w:rtl/>
          <w:lang w:val="fr-CH"/>
        </w:rPr>
        <w:t>في إطار معيار الويبو</w:t>
      </w:r>
      <w:r w:rsidRPr="00DD4377">
        <w:t>ST.36</w:t>
      </w:r>
      <w:r w:rsidRPr="00DD4377">
        <w:rPr>
          <w:rtl/>
        </w:rPr>
        <w:t xml:space="preserve">. واستحدث المكتب الدولي برمجية خاصة به للتعرف الضوئي على الحروف وفقاً للمتطلبات المحددة لكل مكتب مثل اللغة والتخطيط والإشارات المرجعية. واستلم </w:t>
      </w:r>
      <w:r w:rsidRPr="00DD4377">
        <w:rPr>
          <w:rFonts w:hint="cs"/>
          <w:rtl/>
        </w:rPr>
        <w:t>35</w:t>
      </w:r>
      <w:r w:rsidRPr="00DD4377">
        <w:rPr>
          <w:rtl/>
        </w:rPr>
        <w:t xml:space="preserve"> مكتباً للملكية </w:t>
      </w:r>
      <w:r w:rsidRPr="00DD4377">
        <w:rPr>
          <w:rFonts w:hint="cs"/>
          <w:rtl/>
        </w:rPr>
        <w:t>الصناعية</w:t>
      </w:r>
      <w:r w:rsidRPr="00DD4377">
        <w:rPr>
          <w:rtl/>
        </w:rPr>
        <w:t xml:space="preserve"> البرمجية وقدّمت دورات تدريبية حول استخدامها في السنوات </w:t>
      </w:r>
      <w:r w:rsidRPr="00DD4377">
        <w:rPr>
          <w:rFonts w:hint="cs"/>
          <w:rtl/>
        </w:rPr>
        <w:t>الأربع</w:t>
      </w:r>
      <w:r w:rsidRPr="00DD4377">
        <w:rPr>
          <w:rtl/>
        </w:rPr>
        <w:t xml:space="preserve"> الماضية</w:t>
      </w:r>
      <w:r w:rsidRPr="00DD4377">
        <w:t xml:space="preserve"> </w:t>
      </w:r>
      <w:r w:rsidRPr="00DD4377">
        <w:rPr>
          <w:rtl/>
        </w:rPr>
        <w:t xml:space="preserve">(باستثناء </w:t>
      </w:r>
      <w:r w:rsidRPr="00DD4377">
        <w:rPr>
          <w:rFonts w:hint="cs"/>
          <w:rtl/>
        </w:rPr>
        <w:t>مكتب واحد للملكية الفكرية</w:t>
      </w:r>
      <w:r w:rsidRPr="00DD4377">
        <w:rPr>
          <w:rtl/>
        </w:rPr>
        <w:t xml:space="preserve"> </w:t>
      </w:r>
      <w:r w:rsidRPr="00DD4377">
        <w:rPr>
          <w:rFonts w:hint="cs"/>
          <w:rtl/>
        </w:rPr>
        <w:t>سيُرتب</w:t>
      </w:r>
      <w:r w:rsidRPr="00DD4377">
        <w:rPr>
          <w:rtl/>
        </w:rPr>
        <w:t xml:space="preserve"> تدريب له في الوقت المناسب)، و</w:t>
      </w:r>
      <w:r w:rsidRPr="00DD4377">
        <w:rPr>
          <w:rFonts w:hint="cs"/>
          <w:rtl/>
        </w:rPr>
        <w:t xml:space="preserve">قد </w:t>
      </w:r>
      <w:r w:rsidRPr="00DD4377">
        <w:rPr>
          <w:rtl/>
        </w:rPr>
        <w:t>تمكن 12 مكتباً من إطلاق</w:t>
      </w:r>
      <w:r w:rsidRPr="00DD4377">
        <w:rPr>
          <w:rFonts w:hint="cs"/>
          <w:rtl/>
        </w:rPr>
        <w:t>ه في</w:t>
      </w:r>
      <w:r w:rsidRPr="00DD4377">
        <w:rPr>
          <w:rtl/>
        </w:rPr>
        <w:t xml:space="preserve"> إنتاجها. ونتيجة لذلك، أُدرجت وثائق النصوص الكاملة المنتجة في ركن البراءات وقاعدة بيانات </w:t>
      </w:r>
      <w:r w:rsidRPr="00DD4377">
        <w:t>Espacenet</w:t>
      </w:r>
      <w:r w:rsidRPr="00DD4377">
        <w:rPr>
          <w:rtl/>
        </w:rPr>
        <w:t xml:space="preserve"> التابعة للمكتب الأوروبي للبراءات </w:t>
      </w:r>
      <w:r w:rsidRPr="00DD4377">
        <w:rPr>
          <w:rFonts w:hint="cs"/>
          <w:rtl/>
        </w:rPr>
        <w:t>مع إمكانية</w:t>
      </w:r>
      <w:r w:rsidRPr="00DD4377">
        <w:rPr>
          <w:rtl/>
        </w:rPr>
        <w:t xml:space="preserve"> البحث فيها.</w:t>
      </w:r>
      <w:r w:rsidRPr="00DD4377">
        <w:rPr>
          <w:rFonts w:hint="cs"/>
          <w:rtl/>
        </w:rPr>
        <w:t xml:space="preserve"> و</w:t>
      </w:r>
      <w:r w:rsidRPr="00DD4377">
        <w:rPr>
          <w:rtl/>
        </w:rPr>
        <w:t>بسبب جائحة كوفيد-19، لم يتسنَ تنظيم أي دورات تدريب حضورية.</w:t>
      </w:r>
      <w:r>
        <w:rPr>
          <w:rtl/>
        </w:rPr>
        <w:t xml:space="preserve"> </w:t>
      </w:r>
      <w:r w:rsidRPr="00DD4377">
        <w:rPr>
          <w:rtl/>
        </w:rPr>
        <w:t>وأجري تدريب تجريبي عبر الإنترنت شاركت فيه ثلاثة مكاتب دُرِّبت في الماضي ولكن لم تتمكن من الشروع في تنفيذ المشروع بسبب نقص الموارد.</w:t>
      </w:r>
      <w:r>
        <w:rPr>
          <w:rtl/>
        </w:rPr>
        <w:t xml:space="preserve"> </w:t>
      </w:r>
      <w:r w:rsidRPr="00DD4377">
        <w:rPr>
          <w:rtl/>
        </w:rPr>
        <w:t>وشكل التدريب على استخدام واجهة مستخدم متقدمة عن بُعد مع العديد من الحالات الخاصة بسبب بيانات المصدر تحدياً، ويبقى أن نرى ما إذا كان بعض هذه المكاتب الثلاثة سيتمكن من بدء الإنتاج بعد ذلك.</w:t>
      </w:r>
    </w:p>
    <w:p w14:paraId="4D501BD5" w14:textId="77777777" w:rsidR="00F90D75" w:rsidRPr="00316524" w:rsidRDefault="00F90D75" w:rsidP="00316524">
      <w:pPr>
        <w:pStyle w:val="Heading1"/>
        <w:bidi/>
        <w:spacing w:after="240"/>
        <w:rPr>
          <w:szCs w:val="22"/>
          <w:rtl/>
        </w:rPr>
      </w:pPr>
      <w:bookmarkStart w:id="10" w:name="ExtraPara"/>
      <w:bookmarkEnd w:id="10"/>
      <w:r w:rsidRPr="00316524">
        <w:rPr>
          <w:szCs w:val="22"/>
          <w:rtl/>
        </w:rPr>
        <w:t xml:space="preserve">تكوين كفاءات الموظفين والفاحصين المعنيين بالملكية </w:t>
      </w:r>
      <w:r w:rsidRPr="00316524">
        <w:rPr>
          <w:rFonts w:hint="cs"/>
          <w:szCs w:val="22"/>
          <w:rtl/>
        </w:rPr>
        <w:t>الفكرية</w:t>
      </w:r>
      <w:r w:rsidRPr="00316524">
        <w:rPr>
          <w:szCs w:val="22"/>
          <w:rtl/>
        </w:rPr>
        <w:t xml:space="preserve"> من أجل استخدام الأدوات الدولية</w:t>
      </w:r>
    </w:p>
    <w:p w14:paraId="1548A6CE" w14:textId="3CBA7B0F" w:rsidR="00F90D75" w:rsidRPr="00DD4377" w:rsidRDefault="00F90D75" w:rsidP="00F90D75">
      <w:pPr>
        <w:pStyle w:val="ONUMFS"/>
        <w:bidi/>
        <w:rPr>
          <w:spacing w:val="2"/>
        </w:rPr>
      </w:pPr>
      <w:r w:rsidRPr="00DD4377">
        <w:rPr>
          <w:spacing w:val="2"/>
          <w:rtl/>
        </w:rPr>
        <w:t xml:space="preserve">بالتعاون مع </w:t>
      </w:r>
      <w:r w:rsidRPr="00DD4377">
        <w:rPr>
          <w:rFonts w:hint="cs"/>
          <w:spacing w:val="2"/>
          <w:rtl/>
        </w:rPr>
        <w:t xml:space="preserve">مكاتب </w:t>
      </w:r>
      <w:r w:rsidRPr="00DD4377">
        <w:rPr>
          <w:spacing w:val="2"/>
          <w:rtl/>
        </w:rPr>
        <w:t xml:space="preserve">فرفة العمل المعنية بقوائم التسلسل </w:t>
      </w:r>
      <w:r w:rsidRPr="00DD4377">
        <w:rPr>
          <w:spacing w:val="2"/>
          <w:rtl/>
          <w:lang w:val="fr-CH"/>
        </w:rPr>
        <w:t>التابعة للجنة المعايير</w:t>
      </w:r>
      <w:r w:rsidRPr="00DD4377">
        <w:rPr>
          <w:spacing w:val="2"/>
          <w:rtl/>
        </w:rPr>
        <w:t>، يعمل المكتب الدولي على</w:t>
      </w:r>
      <w:r w:rsidRPr="00DD4377">
        <w:rPr>
          <w:rFonts w:hint="cs"/>
          <w:spacing w:val="2"/>
          <w:rtl/>
        </w:rPr>
        <w:t xml:space="preserve"> تحسين مجموعة أدوات </w:t>
      </w:r>
      <w:r w:rsidRPr="00DD4377">
        <w:rPr>
          <w:rFonts w:hint="cs"/>
          <w:spacing w:val="2"/>
        </w:rPr>
        <w:t>WIPO</w:t>
      </w:r>
      <w:r w:rsidRPr="00DD4377">
        <w:rPr>
          <w:spacing w:val="2"/>
        </w:rPr>
        <w:t> </w:t>
      </w:r>
      <w:r w:rsidRPr="00DD4377">
        <w:rPr>
          <w:rFonts w:hint="cs"/>
          <w:spacing w:val="2"/>
        </w:rPr>
        <w:t>Sequence</w:t>
      </w:r>
      <w:r w:rsidRPr="00DD4377">
        <w:rPr>
          <w:spacing w:val="2"/>
          <w:lang w:val="en-GB"/>
        </w:rPr>
        <w:t> Suite</w:t>
      </w:r>
      <w:r w:rsidRPr="00DD4377">
        <w:rPr>
          <w:rFonts w:hint="cs"/>
          <w:spacing w:val="2"/>
          <w:rtl/>
        </w:rPr>
        <w:t xml:space="preserve"> </w:t>
      </w:r>
      <w:r w:rsidRPr="00DD4377">
        <w:rPr>
          <w:spacing w:val="2"/>
          <w:rtl/>
        </w:rPr>
        <w:t>التي تمكِّن مودعي البراءات من جميع أنحاء العالم من إعداد قوائم تسلسل الن</w:t>
      </w:r>
      <w:r w:rsidRPr="00DD4377">
        <w:rPr>
          <w:rFonts w:hint="cs"/>
          <w:spacing w:val="2"/>
          <w:rtl/>
        </w:rPr>
        <w:t>وويدات</w:t>
      </w:r>
      <w:r w:rsidRPr="00DD4377">
        <w:rPr>
          <w:spacing w:val="2"/>
          <w:rtl/>
        </w:rPr>
        <w:t xml:space="preserve"> والأحماض الأمينية وفقاً لمعيار الويبو </w:t>
      </w:r>
      <w:r w:rsidRPr="00DD4377">
        <w:rPr>
          <w:spacing w:val="2"/>
        </w:rPr>
        <w:t>ST.26</w:t>
      </w:r>
      <w:r w:rsidRPr="00DD4377">
        <w:rPr>
          <w:spacing w:val="2"/>
          <w:rtl/>
        </w:rPr>
        <w:t xml:space="preserve"> ودعم مكاتب الملكية الصناعية في </w:t>
      </w:r>
      <w:r w:rsidRPr="00DD4377">
        <w:rPr>
          <w:rFonts w:hint="cs"/>
          <w:spacing w:val="2"/>
          <w:rtl/>
        </w:rPr>
        <w:t>التحقق من صحة</w:t>
      </w:r>
      <w:r w:rsidRPr="00DD4377">
        <w:rPr>
          <w:spacing w:val="2"/>
          <w:rtl/>
        </w:rPr>
        <w:t xml:space="preserve"> قوائم التسلسل للتأكد من توافقها مع معيار الويبو </w:t>
      </w:r>
      <w:r w:rsidRPr="00DD4377">
        <w:rPr>
          <w:spacing w:val="2"/>
        </w:rPr>
        <w:t>ST.26</w:t>
      </w:r>
      <w:r w:rsidRPr="00DD4377">
        <w:rPr>
          <w:spacing w:val="2"/>
          <w:rtl/>
        </w:rPr>
        <w:t xml:space="preserve">. وأداة </w:t>
      </w:r>
      <w:r w:rsidRPr="00DD4377">
        <w:rPr>
          <w:spacing w:val="2"/>
        </w:rPr>
        <w:t>WIPO Sequence</w:t>
      </w:r>
      <w:r w:rsidRPr="00DD4377">
        <w:rPr>
          <w:spacing w:val="2"/>
          <w:rtl/>
        </w:rPr>
        <w:t xml:space="preserve"> </w:t>
      </w:r>
      <w:r w:rsidRPr="00DD4377">
        <w:rPr>
          <w:rFonts w:hint="cs"/>
          <w:spacing w:val="2"/>
          <w:rtl/>
        </w:rPr>
        <w:t>متاحة</w:t>
      </w:r>
      <w:r w:rsidRPr="00DD4377">
        <w:rPr>
          <w:spacing w:val="2"/>
          <w:rtl/>
        </w:rPr>
        <w:t xml:space="preserve"> على موقع الويبو الإلكتروني</w:t>
      </w:r>
      <w:r w:rsidRPr="00DD4377">
        <w:rPr>
          <w:rFonts w:hint="cs"/>
          <w:spacing w:val="2"/>
          <w:rtl/>
        </w:rPr>
        <w:t xml:space="preserve"> التالي</w:t>
      </w:r>
      <w:r w:rsidRPr="00DD4377">
        <w:rPr>
          <w:spacing w:val="2"/>
          <w:rtl/>
        </w:rPr>
        <w:t xml:space="preserve">: </w:t>
      </w:r>
      <w:hyperlink r:id="rId24" w:history="1">
        <w:r w:rsidRPr="00DD4377">
          <w:rPr>
            <w:color w:val="0000FF" w:themeColor="hyperlink"/>
            <w:spacing w:val="2"/>
            <w:u w:val="single"/>
          </w:rPr>
          <w:t>https://www.wipo.int/standards/en/sequence/index.html</w:t>
        </w:r>
      </w:hyperlink>
      <w:r w:rsidRPr="00DD4377">
        <w:rPr>
          <w:spacing w:val="2"/>
          <w:rtl/>
        </w:rPr>
        <w:t>.</w:t>
      </w:r>
    </w:p>
    <w:p w14:paraId="1F33D9F2" w14:textId="77777777" w:rsidR="00F90D75" w:rsidRPr="00DD4377" w:rsidRDefault="00F90D75" w:rsidP="00F90D75">
      <w:pPr>
        <w:pStyle w:val="ONUMFS"/>
        <w:bidi/>
        <w:rPr>
          <w:rtl/>
        </w:rPr>
      </w:pPr>
      <w:r w:rsidRPr="00DD4377">
        <w:rPr>
          <w:rtl/>
        </w:rPr>
        <w:t xml:space="preserve">وبناءً على الطلبات، قدَّم المكتب الدولي ندوات تدريبية عبر منصة إلكترونية </w:t>
      </w:r>
      <w:r w:rsidRPr="00DD4377">
        <w:rPr>
          <w:rFonts w:hint="cs"/>
          <w:rtl/>
        </w:rPr>
        <w:t>عن</w:t>
      </w:r>
      <w:r w:rsidRPr="00DD4377">
        <w:rPr>
          <w:rtl/>
        </w:rPr>
        <w:t xml:space="preserve"> التصنيف الدولي للبراءات للمسؤولين والفاحصين في قسم الملكية الصناعية التابع للجهاز المركزي للتقييس والسيطرة النوعية (</w:t>
      </w:r>
      <w:r w:rsidRPr="00DD4377">
        <w:t>COSQC</w:t>
      </w:r>
      <w:r w:rsidRPr="00DD4377">
        <w:rPr>
          <w:rtl/>
        </w:rPr>
        <w:t>) التابع لوزارة التخطيط العراقية في يومي 5</w:t>
      </w:r>
      <w:r>
        <w:rPr>
          <w:rtl/>
        </w:rPr>
        <w:t xml:space="preserve"> و</w:t>
      </w:r>
      <w:r w:rsidRPr="00DD4377">
        <w:rPr>
          <w:rtl/>
        </w:rPr>
        <w:t>6 يوليو 2021، وللمسؤولين والفاحصين في إدارة الملكية الصناعية بوزارة الاقتصاد الوطني في فلسطين في يومَي 11</w:t>
      </w:r>
      <w:r>
        <w:rPr>
          <w:rtl/>
        </w:rPr>
        <w:t xml:space="preserve"> و</w:t>
      </w:r>
      <w:r w:rsidRPr="00DD4377">
        <w:rPr>
          <w:rtl/>
        </w:rPr>
        <w:t>12 أكتوبر 2021.</w:t>
      </w:r>
      <w:r>
        <w:rPr>
          <w:rtl/>
        </w:rPr>
        <w:t xml:space="preserve"> </w:t>
      </w:r>
      <w:r w:rsidRPr="00DD4377">
        <w:rPr>
          <w:rtl/>
        </w:rPr>
        <w:t>وشمل البرنامج التدريبي كيفية استخدام معايير الويبو ذات الصلة.</w:t>
      </w:r>
    </w:p>
    <w:p w14:paraId="233CD9BB" w14:textId="77777777" w:rsidR="00F90D75" w:rsidRPr="00DD4377" w:rsidRDefault="00F90D75" w:rsidP="00F90D75">
      <w:pPr>
        <w:pStyle w:val="ONUMFS"/>
        <w:keepNext/>
        <w:bidi/>
      </w:pPr>
      <w:r w:rsidRPr="00DD4377">
        <w:rPr>
          <w:rtl/>
        </w:rPr>
        <w:t xml:space="preserve">وبناءً على عدد من الطلبات، عُقدت الدورات التدريبية والندوات التالية </w:t>
      </w:r>
      <w:r w:rsidRPr="00DD4377">
        <w:rPr>
          <w:rFonts w:hint="cs"/>
          <w:rtl/>
        </w:rPr>
        <w:t>عن بعد</w:t>
      </w:r>
      <w:r w:rsidRPr="00DD4377">
        <w:rPr>
          <w:rtl/>
        </w:rPr>
        <w:t xml:space="preserve"> في عام </w:t>
      </w:r>
      <w:r w:rsidRPr="00DD4377">
        <w:rPr>
          <w:rFonts w:hint="cs"/>
          <w:rtl/>
        </w:rPr>
        <w:t>2021</w:t>
      </w:r>
      <w:r w:rsidRPr="00DD4377">
        <w:rPr>
          <w:rtl/>
        </w:rPr>
        <w:t xml:space="preserve"> حول استخدام التصنيفات الدولية للعلامات التجارية وال</w:t>
      </w:r>
      <w:r w:rsidRPr="00DD4377">
        <w:rPr>
          <w:rFonts w:hint="cs"/>
          <w:rtl/>
        </w:rPr>
        <w:t>تصاميم</w:t>
      </w:r>
      <w:r w:rsidRPr="00DD4377">
        <w:rPr>
          <w:rtl/>
        </w:rPr>
        <w:t xml:space="preserve"> الصناعية للمسؤولين والفاحصين في مكاتب الملكية الفكرية. وفي هذا </w:t>
      </w:r>
      <w:r w:rsidRPr="00DD4377">
        <w:rPr>
          <w:rFonts w:hint="cs"/>
          <w:rtl/>
        </w:rPr>
        <w:t>السياق،</w:t>
      </w:r>
      <w:r w:rsidRPr="00DD4377">
        <w:rPr>
          <w:rtl/>
        </w:rPr>
        <w:t xml:space="preserve"> </w:t>
      </w:r>
      <w:r w:rsidRPr="00DD4377">
        <w:rPr>
          <w:rFonts w:hint="cs"/>
          <w:rtl/>
        </w:rPr>
        <w:t>قدم</w:t>
      </w:r>
      <w:r w:rsidRPr="00DD4377">
        <w:rPr>
          <w:rtl/>
        </w:rPr>
        <w:t xml:space="preserve"> توضيح </w:t>
      </w:r>
      <w:r w:rsidRPr="00DD4377">
        <w:rPr>
          <w:rFonts w:hint="cs"/>
          <w:rtl/>
        </w:rPr>
        <w:t xml:space="preserve">بشأن مدى </w:t>
      </w:r>
      <w:r w:rsidRPr="00DD4377">
        <w:rPr>
          <w:rtl/>
        </w:rPr>
        <w:t>أهمية معايير الويبو ذات الصلة.</w:t>
      </w:r>
    </w:p>
    <w:p w14:paraId="707992FA" w14:textId="77777777" w:rsidR="00F90D75" w:rsidRPr="00DD4377" w:rsidRDefault="00F90D75" w:rsidP="00E94EC4">
      <w:pPr>
        <w:pStyle w:val="ListParagraph"/>
        <w:keepNext/>
        <w:numPr>
          <w:ilvl w:val="0"/>
          <w:numId w:val="31"/>
        </w:numPr>
        <w:bidi/>
        <w:spacing w:after="120"/>
        <w:ind w:left="1124" w:hanging="562"/>
        <w:contextualSpacing w:val="0"/>
      </w:pPr>
      <w:r w:rsidRPr="00DD4377">
        <w:rPr>
          <w:rtl/>
        </w:rPr>
        <w:t>تدريب على تصنيف فيينا لفاحصي العلامات التجارية</w:t>
      </w:r>
      <w:r>
        <w:rPr>
          <w:rFonts w:hint="cs"/>
          <w:rtl/>
        </w:rPr>
        <w:t>،</w:t>
      </w:r>
      <w:r w:rsidRPr="00DD4377">
        <w:rPr>
          <w:rtl/>
        </w:rPr>
        <w:t xml:space="preserve"> المكتب الإيراني للملكية الفكرية، 6</w:t>
      </w:r>
      <w:r>
        <w:rPr>
          <w:rtl/>
        </w:rPr>
        <w:t xml:space="preserve"> و</w:t>
      </w:r>
      <w:r w:rsidRPr="00DD4377">
        <w:rPr>
          <w:rtl/>
        </w:rPr>
        <w:t>12 يوليو 2021؛</w:t>
      </w:r>
    </w:p>
    <w:p w14:paraId="03087BEE" w14:textId="77777777" w:rsidR="00F90D75" w:rsidRPr="00DD4377" w:rsidRDefault="00F90D75" w:rsidP="00E94EC4">
      <w:pPr>
        <w:pStyle w:val="ListParagraph"/>
        <w:numPr>
          <w:ilvl w:val="0"/>
          <w:numId w:val="31"/>
        </w:numPr>
        <w:bidi/>
        <w:spacing w:after="120"/>
        <w:ind w:left="1124" w:hanging="562"/>
        <w:contextualSpacing w:val="0"/>
      </w:pPr>
      <w:r w:rsidRPr="00DD4377">
        <w:rPr>
          <w:rtl/>
        </w:rPr>
        <w:t>تدريب على تصنيف فيينا لفاحصي العلامات التجارية</w:t>
      </w:r>
      <w:r>
        <w:rPr>
          <w:rFonts w:hint="cs"/>
          <w:rtl/>
        </w:rPr>
        <w:t xml:space="preserve">، </w:t>
      </w:r>
      <w:r w:rsidRPr="00DD4377">
        <w:rPr>
          <w:rtl/>
        </w:rPr>
        <w:t>مكتب ناميبيا للملكية الفكرية، 18 أغسطس 2021؛</w:t>
      </w:r>
    </w:p>
    <w:p w14:paraId="77871DB8" w14:textId="77777777" w:rsidR="00F90D75" w:rsidRPr="00004B42" w:rsidRDefault="00F90D75" w:rsidP="00E94EC4">
      <w:pPr>
        <w:pStyle w:val="ListParagraph"/>
        <w:numPr>
          <w:ilvl w:val="0"/>
          <w:numId w:val="31"/>
        </w:numPr>
        <w:bidi/>
        <w:spacing w:after="120"/>
        <w:ind w:left="1124" w:hanging="562"/>
        <w:contextualSpacing w:val="0"/>
        <w:rPr>
          <w:spacing w:val="-6"/>
          <w:rtl/>
        </w:rPr>
      </w:pPr>
      <w:r w:rsidRPr="00004B42">
        <w:rPr>
          <w:spacing w:val="-6"/>
          <w:rtl/>
        </w:rPr>
        <w:t>تدريب على تصنيفي نيس وفيينا لفاحصي العلامات التجارية</w:t>
      </w:r>
      <w:r>
        <w:rPr>
          <w:rFonts w:hint="cs"/>
          <w:spacing w:val="-6"/>
          <w:rtl/>
        </w:rPr>
        <w:t xml:space="preserve">، </w:t>
      </w:r>
      <w:r w:rsidRPr="00004B42">
        <w:rPr>
          <w:spacing w:val="-6"/>
          <w:rtl/>
        </w:rPr>
        <w:t>مكتب كينيا للملكية الفكرية، من 20 إلى 22 سبتمبر 2021؛</w:t>
      </w:r>
    </w:p>
    <w:p w14:paraId="158C07E5" w14:textId="77777777" w:rsidR="00F90D75" w:rsidRPr="00DD4377" w:rsidRDefault="00F90D75" w:rsidP="00E94EC4">
      <w:pPr>
        <w:pStyle w:val="ListParagraph"/>
        <w:numPr>
          <w:ilvl w:val="0"/>
          <w:numId w:val="31"/>
        </w:numPr>
        <w:bidi/>
        <w:spacing w:after="120"/>
        <w:ind w:left="1124" w:hanging="562"/>
        <w:contextualSpacing w:val="0"/>
      </w:pPr>
      <w:r w:rsidRPr="00DD4377">
        <w:rPr>
          <w:rtl/>
        </w:rPr>
        <w:lastRenderedPageBreak/>
        <w:t>تدريب على تصنيفي نيس وفيينا، فلسطين، 13 أكتوبر 2021؛</w:t>
      </w:r>
    </w:p>
    <w:p w14:paraId="3817A3E6" w14:textId="77777777" w:rsidR="00F90D75" w:rsidRPr="00DD4377" w:rsidRDefault="00F90D75" w:rsidP="00E94EC4">
      <w:pPr>
        <w:pStyle w:val="ListParagraph"/>
        <w:numPr>
          <w:ilvl w:val="0"/>
          <w:numId w:val="31"/>
        </w:numPr>
        <w:bidi/>
        <w:spacing w:after="120"/>
        <w:ind w:left="1124" w:hanging="562"/>
        <w:contextualSpacing w:val="0"/>
      </w:pPr>
      <w:r w:rsidRPr="00DD4377">
        <w:rPr>
          <w:rtl/>
        </w:rPr>
        <w:t>تدريب على تصنيف لوكارنو لفاحصي التصاميم، مكتب إندوني</w:t>
      </w:r>
      <w:r>
        <w:rPr>
          <w:rFonts w:hint="cs"/>
          <w:rtl/>
        </w:rPr>
        <w:t>س</w:t>
      </w:r>
      <w:r w:rsidRPr="00DD4377">
        <w:rPr>
          <w:rtl/>
        </w:rPr>
        <w:t>يا للملكية الفكرية، 21 أكتوبر 2021؛</w:t>
      </w:r>
    </w:p>
    <w:p w14:paraId="7DF781DF" w14:textId="77777777" w:rsidR="00F90D75" w:rsidRPr="00004B42" w:rsidRDefault="00F90D75" w:rsidP="00E94EC4">
      <w:pPr>
        <w:pStyle w:val="ListParagraph"/>
        <w:numPr>
          <w:ilvl w:val="0"/>
          <w:numId w:val="31"/>
        </w:numPr>
        <w:bidi/>
        <w:spacing w:after="120"/>
        <w:ind w:left="1124" w:hanging="562"/>
        <w:contextualSpacing w:val="0"/>
        <w:rPr>
          <w:spacing w:val="-6"/>
          <w:rtl/>
        </w:rPr>
      </w:pPr>
      <w:r w:rsidRPr="00004B42">
        <w:rPr>
          <w:spacing w:val="-6"/>
          <w:rtl/>
        </w:rPr>
        <w:t>تدريب على تصنيفي لوكارنو وفيينا لفاحصي العلامات التجارية والتصاميم، المكتب المصري للملكية الفكرية، 3 نوفمبر 2021؛</w:t>
      </w:r>
    </w:p>
    <w:p w14:paraId="1B3E479E" w14:textId="77777777" w:rsidR="00F90D75" w:rsidRPr="00DD4377" w:rsidRDefault="00F90D75" w:rsidP="00F90D75">
      <w:pPr>
        <w:pStyle w:val="ListParagraph"/>
        <w:numPr>
          <w:ilvl w:val="0"/>
          <w:numId w:val="31"/>
        </w:numPr>
        <w:bidi/>
        <w:spacing w:after="220"/>
        <w:ind w:left="1134" w:hanging="567"/>
        <w:contextualSpacing w:val="0"/>
      </w:pPr>
      <w:r w:rsidRPr="00DD4377">
        <w:rPr>
          <w:rtl/>
        </w:rPr>
        <w:t>تدريب على تصنيف نيس لفاحصي العلامات التجارية، مكتب كمبوديا للملكية الفكرية، من 10 إلى 12 نوفمبر 2021.</w:t>
      </w:r>
    </w:p>
    <w:p w14:paraId="3F4E38C3" w14:textId="77777777" w:rsidR="00F90D75" w:rsidRPr="00316524" w:rsidRDefault="00F90D75" w:rsidP="00316524">
      <w:pPr>
        <w:pStyle w:val="Heading1"/>
        <w:bidi/>
        <w:spacing w:after="240"/>
        <w:rPr>
          <w:rStyle w:val="Heading1Char"/>
          <w:b/>
          <w:bCs/>
          <w:caps/>
          <w:szCs w:val="22"/>
          <w:rtl/>
        </w:rPr>
      </w:pPr>
      <w:r w:rsidRPr="00316524">
        <w:rPr>
          <w:szCs w:val="22"/>
          <w:rtl/>
        </w:rPr>
        <w:t>تع</w:t>
      </w:r>
      <w:r w:rsidRPr="00316524">
        <w:rPr>
          <w:rStyle w:val="Heading1Char"/>
          <w:b/>
          <w:bCs/>
          <w:caps/>
          <w:szCs w:val="22"/>
          <w:rtl/>
        </w:rPr>
        <w:t xml:space="preserve">زيز فهم معايير </w:t>
      </w:r>
      <w:r w:rsidRPr="00316524">
        <w:rPr>
          <w:rStyle w:val="Heading1Char"/>
          <w:rFonts w:hint="cs"/>
          <w:b/>
          <w:bCs/>
          <w:caps/>
          <w:szCs w:val="22"/>
          <w:rtl/>
        </w:rPr>
        <w:t>الويبو</w:t>
      </w:r>
    </w:p>
    <w:p w14:paraId="36E46BCE" w14:textId="77777777" w:rsidR="00F90D75" w:rsidRDefault="00F90D75" w:rsidP="00F90D75">
      <w:pPr>
        <w:pStyle w:val="ONUMFS"/>
        <w:bidi/>
        <w:rPr>
          <w:rtl/>
        </w:rPr>
      </w:pPr>
      <w:r w:rsidRPr="00DD4377">
        <w:rPr>
          <w:rFonts w:hint="cs"/>
          <w:rtl/>
        </w:rPr>
        <w:t>إن</w:t>
      </w:r>
      <w:r w:rsidRPr="00DD4377">
        <w:rPr>
          <w:rtl/>
        </w:rPr>
        <w:t xml:space="preserve"> المكتب الدولي، في إطار سعيه إلى </w:t>
      </w:r>
      <w:r w:rsidRPr="00DD4377">
        <w:rPr>
          <w:rFonts w:hint="cs"/>
          <w:rtl/>
        </w:rPr>
        <w:t>إذكاء</w:t>
      </w:r>
      <w:r w:rsidRPr="00DD4377">
        <w:rPr>
          <w:rtl/>
        </w:rPr>
        <w:t xml:space="preserve"> الوعي بمعايير الويبو في البلدان النامية وت</w:t>
      </w:r>
      <w:r w:rsidRPr="00DD4377">
        <w:rPr>
          <w:rFonts w:hint="cs"/>
          <w:rtl/>
        </w:rPr>
        <w:t>يسير</w:t>
      </w:r>
      <w:r w:rsidRPr="00DD4377">
        <w:rPr>
          <w:rtl/>
        </w:rPr>
        <w:t xml:space="preserve"> </w:t>
      </w:r>
      <w:r w:rsidRPr="00DD4377">
        <w:rPr>
          <w:rFonts w:hint="cs"/>
          <w:rtl/>
        </w:rPr>
        <w:t>المشاركة المادية ل</w:t>
      </w:r>
      <w:r w:rsidRPr="00DD4377">
        <w:rPr>
          <w:rtl/>
        </w:rPr>
        <w:t xml:space="preserve">عدد أكبر من البلدان النامية في إعداد معيار (معايير) جديد أو منقّح من معايير الويبو، وعملاً بالقرار الذي اتخذته الجمعية العامة في أكتوبر 2011، </w:t>
      </w:r>
      <w:r w:rsidRPr="00DD4377">
        <w:rPr>
          <w:rFonts w:hint="cs"/>
          <w:rtl/>
        </w:rPr>
        <w:t xml:space="preserve">قد موّل </w:t>
      </w:r>
      <w:r w:rsidRPr="00DD4377">
        <w:rPr>
          <w:rtl/>
        </w:rPr>
        <w:t>مشاركة سبعة بلدان من البلدان النامية أو أقل البلدان نمواً في دورة لجنة المعايير السابعة.</w:t>
      </w:r>
    </w:p>
    <w:p w14:paraId="740884F1" w14:textId="77777777" w:rsidR="00F90D75" w:rsidRPr="00316524" w:rsidRDefault="00F90D75" w:rsidP="00316524">
      <w:pPr>
        <w:pStyle w:val="Heading1"/>
        <w:bidi/>
        <w:spacing w:after="240"/>
      </w:pPr>
      <w:r w:rsidRPr="00316524">
        <w:rPr>
          <w:szCs w:val="22"/>
          <w:rtl/>
        </w:rPr>
        <w:t xml:space="preserve">تبادل بيانات الملكية </w:t>
      </w:r>
      <w:r w:rsidRPr="00316524">
        <w:rPr>
          <w:rFonts w:hint="cs"/>
          <w:szCs w:val="22"/>
          <w:rtl/>
        </w:rPr>
        <w:t>الفكرية</w:t>
      </w:r>
    </w:p>
    <w:p w14:paraId="05E0F9DB" w14:textId="77777777" w:rsidR="00F90D75" w:rsidRPr="00DD4377" w:rsidRDefault="00F90D75" w:rsidP="00F90D75">
      <w:pPr>
        <w:pStyle w:val="ONUMFS"/>
        <w:bidi/>
      </w:pPr>
      <w:r w:rsidRPr="00DD4377">
        <w:rPr>
          <w:rtl/>
        </w:rPr>
        <w:t xml:space="preserve">تعاون المكتب الدولي مع الكثير من مكاتب الملكية الصناعية، لا سيما في بعض مجموعات البلدان النامية، لتعزيز تبادل بيانات الملكية </w:t>
      </w:r>
      <w:r w:rsidRPr="00DD4377">
        <w:rPr>
          <w:rFonts w:hint="cs"/>
          <w:rtl/>
        </w:rPr>
        <w:t>الفكرية</w:t>
      </w:r>
      <w:r w:rsidRPr="00DD4377">
        <w:rPr>
          <w:rtl/>
        </w:rPr>
        <w:t xml:space="preserve"> بهدف تعزيز نفاذ المستخدمين في تلك البلدان إلى معلومات الملكية </w:t>
      </w:r>
      <w:r w:rsidRPr="00DD4377">
        <w:rPr>
          <w:rFonts w:hint="cs"/>
          <w:rtl/>
        </w:rPr>
        <w:t>الفكرية</w:t>
      </w:r>
      <w:r w:rsidRPr="00DD4377">
        <w:rPr>
          <w:rtl/>
        </w:rPr>
        <w:t xml:space="preserve"> الواردة من تلك المكاتب. وقد نُظم تبادل المعلومات المتعلقة بالملكية </w:t>
      </w:r>
      <w:r w:rsidRPr="00DD4377">
        <w:rPr>
          <w:rFonts w:hint="cs"/>
          <w:rtl/>
        </w:rPr>
        <w:t>الفكرية</w:t>
      </w:r>
      <w:r w:rsidRPr="00DD4377">
        <w:rPr>
          <w:rtl/>
        </w:rPr>
        <w:t xml:space="preserve"> وفقا لمعايير الويبو الملائمة. </w:t>
      </w:r>
      <w:r w:rsidRPr="00DD4377">
        <w:rPr>
          <w:rFonts w:hint="cs"/>
          <w:rtl/>
        </w:rPr>
        <w:t>و</w:t>
      </w:r>
      <w:r w:rsidRPr="00DD4377">
        <w:rPr>
          <w:rtl/>
        </w:rPr>
        <w:t xml:space="preserve">أُدرجت في عام </w:t>
      </w:r>
      <w:r w:rsidRPr="00DD4377">
        <w:rPr>
          <w:rFonts w:hint="cs"/>
          <w:rtl/>
        </w:rPr>
        <w:t>2021</w:t>
      </w:r>
      <w:r w:rsidRPr="00DD4377">
        <w:rPr>
          <w:rtl/>
        </w:rPr>
        <w:t xml:space="preserve"> مجموعات العلامات التجارية الخاصة بالبلدان التالية في قاعدة البيانات العالمية لأدوات التوسيم، حسب </w:t>
      </w:r>
      <w:r w:rsidRPr="00DD4377">
        <w:rPr>
          <w:rFonts w:hint="cs"/>
          <w:rtl/>
        </w:rPr>
        <w:t>ال</w:t>
      </w:r>
      <w:r w:rsidRPr="00DD4377">
        <w:rPr>
          <w:rtl/>
        </w:rPr>
        <w:t xml:space="preserve">تسلسل </w:t>
      </w:r>
      <w:r w:rsidRPr="00DD4377">
        <w:rPr>
          <w:rFonts w:hint="cs"/>
          <w:rtl/>
        </w:rPr>
        <w:t>ال</w:t>
      </w:r>
      <w:r w:rsidRPr="00DD4377">
        <w:rPr>
          <w:rtl/>
        </w:rPr>
        <w:t>زمني</w:t>
      </w:r>
      <w:r w:rsidRPr="00DD4377">
        <w:rPr>
          <w:rFonts w:hint="cs"/>
          <w:rtl/>
        </w:rPr>
        <w:t>:</w:t>
      </w:r>
      <w:r w:rsidRPr="00DD4377">
        <w:rPr>
          <w:rtl/>
        </w:rPr>
        <w:t xml:space="preserve"> كوبا وقيرغيزستان وفانواتو وزامبيا؛ و</w:t>
      </w:r>
      <w:r w:rsidRPr="00DD4377">
        <w:rPr>
          <w:rFonts w:hint="cs"/>
          <w:rtl/>
        </w:rPr>
        <w:t xml:space="preserve">أُدرجت في عام 2021 </w:t>
      </w:r>
      <w:r w:rsidRPr="00DD4377">
        <w:rPr>
          <w:rtl/>
        </w:rPr>
        <w:t>مجموعات البراءات الخاصة بالبلدان التالية في ركن البراءات: فنلندا، وكازاخستان، ونيوزيلندا، وبولندا. وأُدرجت في عام 2021</w:t>
      </w:r>
      <w:r w:rsidRPr="00DD4377">
        <w:rPr>
          <w:rFonts w:hint="cs"/>
          <w:rtl/>
        </w:rPr>
        <w:t xml:space="preserve"> </w:t>
      </w:r>
      <w:r w:rsidRPr="00DD4377">
        <w:rPr>
          <w:rtl/>
        </w:rPr>
        <w:t xml:space="preserve">أيضاً مجموعات التصاميم الصناعية </w:t>
      </w:r>
      <w:r w:rsidRPr="00DD4377">
        <w:rPr>
          <w:rFonts w:hint="cs"/>
          <w:rtl/>
        </w:rPr>
        <w:t>الخاصة بالبلدان التالية في</w:t>
      </w:r>
      <w:r w:rsidRPr="00DD4377">
        <w:rPr>
          <w:rtl/>
        </w:rPr>
        <w:t xml:space="preserve"> قاعدة البيانات العالمية للتصاميم</w:t>
      </w:r>
      <w:r w:rsidRPr="00DD4377">
        <w:rPr>
          <w:rFonts w:hint="cs"/>
          <w:rtl/>
        </w:rPr>
        <w:t xml:space="preserve">: </w:t>
      </w:r>
      <w:r w:rsidRPr="00DD4377">
        <w:rPr>
          <w:rtl/>
        </w:rPr>
        <w:t>كوبا وإندونيسيا وبيرو وسنغافورة وفييت نام.</w:t>
      </w:r>
    </w:p>
    <w:p w14:paraId="2C0AE342" w14:textId="36EE2D0A" w:rsidR="00F90D75" w:rsidRPr="00F90D75" w:rsidRDefault="00F90D75" w:rsidP="00F90D75">
      <w:pPr>
        <w:pStyle w:val="ONUMFS"/>
        <w:bidi/>
        <w:ind w:left="5528"/>
        <w:rPr>
          <w:i/>
          <w:iCs/>
        </w:rPr>
      </w:pPr>
      <w:r w:rsidRPr="00DD4377">
        <w:rPr>
          <w:i/>
          <w:iCs/>
          <w:rtl/>
        </w:rPr>
        <w:t xml:space="preserve">إن لجنة المعايير مدعوة إلى الإحاطة علماً بالأنشطة التي اضطلع بها المكتب الدولي في عام </w:t>
      </w:r>
      <w:r w:rsidRPr="00DD4377">
        <w:rPr>
          <w:rFonts w:hint="cs"/>
          <w:i/>
          <w:iCs/>
          <w:rtl/>
        </w:rPr>
        <w:t>2021</w:t>
      </w:r>
      <w:r w:rsidRPr="00DD4377">
        <w:rPr>
          <w:i/>
          <w:iCs/>
          <w:rtl/>
        </w:rPr>
        <w:t xml:space="preserve"> لتقديم المشورة والمساعدة التقنيتين</w:t>
      </w:r>
      <w:r w:rsidRPr="00DD4377">
        <w:rPr>
          <w:rFonts w:hint="cs"/>
          <w:i/>
          <w:iCs/>
          <w:rtl/>
        </w:rPr>
        <w:t>،</w:t>
      </w:r>
      <w:r w:rsidRPr="00DD4377">
        <w:rPr>
          <w:i/>
          <w:iCs/>
          <w:rtl/>
        </w:rPr>
        <w:t xml:space="preserve"> من أجل تكوين الكفاءات لدى مكاتب الملكية الصناعية، بشأن تعميم المعلومات المتعلقة بمعايير الملكية </w:t>
      </w:r>
      <w:r w:rsidRPr="00DD4377">
        <w:rPr>
          <w:rFonts w:hint="cs"/>
          <w:i/>
          <w:iCs/>
          <w:rtl/>
        </w:rPr>
        <w:t>الفكرية</w:t>
      </w:r>
      <w:r w:rsidRPr="00DD4377">
        <w:rPr>
          <w:i/>
          <w:iCs/>
          <w:rtl/>
        </w:rPr>
        <w:t xml:space="preserve">. </w:t>
      </w:r>
      <w:r w:rsidRPr="00DD4377">
        <w:rPr>
          <w:rFonts w:hint="cs"/>
          <w:i/>
          <w:iCs/>
          <w:rtl/>
        </w:rPr>
        <w:t>وستكون</w:t>
      </w:r>
      <w:r w:rsidRPr="00DD4377">
        <w:rPr>
          <w:i/>
          <w:iCs/>
          <w:rtl/>
        </w:rPr>
        <w:t xml:space="preserve"> هذه الوثيقة</w:t>
      </w:r>
      <w:r w:rsidRPr="00DD4377">
        <w:rPr>
          <w:rFonts w:hint="cs"/>
          <w:i/>
          <w:iCs/>
          <w:rtl/>
        </w:rPr>
        <w:t xml:space="preserve"> بمثابة</w:t>
      </w:r>
      <w:r w:rsidRPr="00DD4377">
        <w:rPr>
          <w:i/>
          <w:iCs/>
          <w:rtl/>
        </w:rPr>
        <w:t xml:space="preserve"> أس</w:t>
      </w:r>
      <w:r w:rsidRPr="00DD4377">
        <w:rPr>
          <w:rFonts w:hint="cs"/>
          <w:i/>
          <w:iCs/>
          <w:rtl/>
        </w:rPr>
        <w:t>اس لإعداد ا</w:t>
      </w:r>
      <w:r w:rsidRPr="00DD4377">
        <w:rPr>
          <w:i/>
          <w:iCs/>
          <w:rtl/>
        </w:rPr>
        <w:t xml:space="preserve">لتقرير الذي سيقدَّم إلى الجمعية العامة للويبو التي ستُعقد في عام </w:t>
      </w:r>
      <w:r w:rsidRPr="00DD4377">
        <w:rPr>
          <w:rFonts w:hint="cs"/>
          <w:i/>
          <w:iCs/>
          <w:rtl/>
        </w:rPr>
        <w:t>2023</w:t>
      </w:r>
      <w:r w:rsidRPr="00DD4377">
        <w:rPr>
          <w:i/>
          <w:iCs/>
          <w:rtl/>
        </w:rPr>
        <w:t xml:space="preserve">، كما طُلب في دورتها الأربعين التي عُقدت في أكتوبر 2011 (انظر الفقرة 190 من الوثيقة </w:t>
      </w:r>
      <w:r w:rsidRPr="00DD4377">
        <w:rPr>
          <w:i/>
          <w:iCs/>
        </w:rPr>
        <w:t>WO/GA/40/19</w:t>
      </w:r>
      <w:r w:rsidRPr="00DD4377">
        <w:rPr>
          <w:i/>
          <w:iCs/>
          <w:rtl/>
        </w:rPr>
        <w:t>).</w:t>
      </w:r>
    </w:p>
    <w:p w14:paraId="78B38173" w14:textId="3BA7BDB6" w:rsidR="00EA028E" w:rsidRPr="00A8357F" w:rsidRDefault="00393B01" w:rsidP="00F90D75">
      <w:pPr>
        <w:pStyle w:val="Endofdocument-Annex"/>
        <w:bidi/>
        <w:spacing w:before="360"/>
        <w:ind w:left="5530"/>
        <w:rPr>
          <w:rFonts w:eastAsia="Times New Roman"/>
          <w:sz w:val="20"/>
          <w:rtl/>
        </w:rPr>
      </w:pPr>
      <w:r w:rsidRPr="00A8357F">
        <w:rPr>
          <w:rFonts w:hint="cs"/>
          <w:rtl/>
        </w:rPr>
        <w:t>[نهاية الوثيقة]</w:t>
      </w:r>
    </w:p>
    <w:sectPr w:rsidR="00EA028E" w:rsidRPr="00A8357F" w:rsidSect="00393B01">
      <w:headerReference w:type="default" r:id="rId25"/>
      <w:headerReference w:type="first" r:id="rId26"/>
      <w:endnotePr>
        <w:numFmt w:val="decimal"/>
      </w:endnotePr>
      <w:pgSz w:w="11907" w:h="16840" w:code="9"/>
      <w:pgMar w:top="1305"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EF3FF" w14:textId="77777777" w:rsidR="00524923" w:rsidRDefault="00524923">
      <w:r>
        <w:separator/>
      </w:r>
    </w:p>
  </w:endnote>
  <w:endnote w:type="continuationSeparator" w:id="0">
    <w:p w14:paraId="2136271A" w14:textId="77777777" w:rsidR="00524923" w:rsidRDefault="00524923" w:rsidP="003B38C1">
      <w:r>
        <w:separator/>
      </w:r>
    </w:p>
    <w:p w14:paraId="3586D9BA" w14:textId="77777777" w:rsidR="00524923" w:rsidRPr="003B38C1" w:rsidRDefault="00524923" w:rsidP="003B38C1">
      <w:pPr>
        <w:spacing w:after="60"/>
        <w:rPr>
          <w:sz w:val="17"/>
        </w:rPr>
      </w:pPr>
      <w:r>
        <w:rPr>
          <w:sz w:val="17"/>
        </w:rPr>
        <w:t>[Endnote continued from previous page]</w:t>
      </w:r>
    </w:p>
  </w:endnote>
  <w:endnote w:type="continuationNotice" w:id="1">
    <w:p w14:paraId="7E67FB5A" w14:textId="77777777" w:rsidR="00524923" w:rsidRPr="003B38C1" w:rsidRDefault="005249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804" w14:textId="77777777" w:rsidR="00803A52" w:rsidRDefault="00803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14F2" w14:textId="305524C4" w:rsidR="00613CAB" w:rsidRDefault="0061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53F7" w14:textId="5E455A54" w:rsidR="00613CAB" w:rsidRDefault="0061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E8AE" w14:textId="77777777" w:rsidR="00524923" w:rsidRDefault="00524923" w:rsidP="00BE4767">
      <w:pPr>
        <w:bidi/>
      </w:pPr>
      <w:r>
        <w:separator/>
      </w:r>
    </w:p>
  </w:footnote>
  <w:footnote w:type="continuationSeparator" w:id="0">
    <w:p w14:paraId="11926C3D" w14:textId="77777777" w:rsidR="00524923" w:rsidRDefault="00524923" w:rsidP="008B60B2">
      <w:r>
        <w:separator/>
      </w:r>
    </w:p>
    <w:p w14:paraId="394F1583" w14:textId="77777777" w:rsidR="00524923" w:rsidRPr="00ED77FB" w:rsidRDefault="00524923" w:rsidP="008B60B2">
      <w:pPr>
        <w:spacing w:after="60"/>
        <w:rPr>
          <w:sz w:val="17"/>
          <w:szCs w:val="17"/>
        </w:rPr>
      </w:pPr>
      <w:r w:rsidRPr="00ED77FB">
        <w:rPr>
          <w:sz w:val="17"/>
          <w:szCs w:val="17"/>
        </w:rPr>
        <w:t>[Footnote continued from previous page]</w:t>
      </w:r>
    </w:p>
  </w:footnote>
  <w:footnote w:type="continuationNotice" w:id="1">
    <w:p w14:paraId="50E7A61F" w14:textId="77777777" w:rsidR="00524923" w:rsidRPr="009B037F" w:rsidRDefault="00524923" w:rsidP="009B037F">
      <w:pPr>
        <w:pStyle w:val="Footer"/>
      </w:pPr>
    </w:p>
  </w:footnote>
  <w:footnote w:id="2">
    <w:p w14:paraId="58659152" w14:textId="590FCAAF" w:rsidR="003B114A" w:rsidRPr="00EB2E12" w:rsidRDefault="003B114A" w:rsidP="00871649">
      <w:pPr>
        <w:pStyle w:val="FootnoteText"/>
        <w:bidi/>
        <w:rPr>
          <w:rtl/>
          <w:lang w:bidi="ar-SA"/>
        </w:rPr>
      </w:pPr>
      <w:r w:rsidRPr="00117659">
        <w:rPr>
          <w:rStyle w:val="FootnoteReference"/>
        </w:rPr>
        <w:footnoteRef/>
      </w:r>
      <w:r w:rsidRPr="00117659">
        <w:t xml:space="preserve"> </w:t>
      </w:r>
      <w:r w:rsidR="00862636">
        <w:rPr>
          <w:rtl/>
        </w:rPr>
        <w:tab/>
      </w:r>
      <w:hyperlink r:id="rId1" w:history="1">
        <w:r w:rsidRPr="00EB2E12">
          <w:rPr>
            <w:rStyle w:val="Hyperlink"/>
            <w:color w:val="auto"/>
            <w:u w:val="none"/>
          </w:rPr>
          <w:t>https://www.wipo.int/meetings/ar/doc_details.jsp?doc_id=600591</w:t>
        </w:r>
      </w:hyperlink>
      <w:r w:rsidRPr="00EB2E12">
        <w:rPr>
          <w:rStyle w:val="Hyperlink"/>
          <w:rFonts w:hint="cs"/>
          <w:color w:val="auto"/>
          <w:u w:val="none"/>
          <w:rtl/>
        </w:rPr>
        <w:t>.</w:t>
      </w:r>
    </w:p>
  </w:footnote>
  <w:footnote w:id="3">
    <w:p w14:paraId="75097524" w14:textId="4DDF8C6A" w:rsidR="003B114A" w:rsidRPr="00117659" w:rsidRDefault="003B114A" w:rsidP="00EB2E12">
      <w:pPr>
        <w:pStyle w:val="FootnoteText"/>
        <w:bidi/>
        <w:rPr>
          <w:rFonts w:cs="Times New Roman"/>
          <w:rtl/>
        </w:rPr>
      </w:pPr>
      <w:r w:rsidRPr="00EB2E12">
        <w:rPr>
          <w:rStyle w:val="FootnoteReference"/>
        </w:rPr>
        <w:footnoteRef/>
      </w:r>
      <w:r w:rsidRPr="00EB2E12">
        <w:t xml:space="preserve"> </w:t>
      </w:r>
      <w:r w:rsidRPr="00EB2E12">
        <w:rPr>
          <w:rFonts w:hint="cs"/>
          <w:rtl/>
          <w:lang w:bidi="ar-SA"/>
        </w:rPr>
        <w:t xml:space="preserve"> </w:t>
      </w:r>
      <w:r w:rsidR="00862636">
        <w:rPr>
          <w:rtl/>
          <w:lang w:bidi="ar-SA"/>
        </w:rPr>
        <w:tab/>
      </w:r>
      <w:r w:rsidR="00EB2E12" w:rsidRPr="00EB2E12">
        <w:rPr>
          <w:rFonts w:hint="cs"/>
          <w:rtl/>
          <w:lang w:bidi="ar-SA"/>
        </w:rPr>
        <w:t>يتاح</w:t>
      </w:r>
      <w:r w:rsidRPr="00EB2E12">
        <w:rPr>
          <w:rFonts w:hint="cs"/>
          <w:rtl/>
          <w:lang w:bidi="ar-SA"/>
        </w:rPr>
        <w:t xml:space="preserve"> التقرير </w:t>
      </w:r>
      <w:r w:rsidR="00EB2E12" w:rsidRPr="00EB2E12">
        <w:rPr>
          <w:rFonts w:hint="cs"/>
          <w:rtl/>
          <w:lang w:bidi="ar-SA"/>
        </w:rPr>
        <w:t>على</w:t>
      </w:r>
      <w:r w:rsidRPr="00EB2E12">
        <w:rPr>
          <w:rFonts w:hint="cs"/>
          <w:rtl/>
          <w:lang w:bidi="ar-SA"/>
        </w:rPr>
        <w:t xml:space="preserve"> الموقع التالي: </w:t>
      </w:r>
      <w:hyperlink r:id="rId2" w:history="1">
        <w:r w:rsidRPr="00EB2E12">
          <w:rPr>
            <w:rStyle w:val="Hyperlink"/>
            <w:color w:val="auto"/>
            <w:u w:val="none"/>
          </w:rPr>
          <w:t>https://www.wipo.int/export/sites/www/about-wipo/en/oversight/docs/iaod/evaluation/220216-evaluation-WIPO-standing-committees-summary.pdf</w:t>
        </w:r>
      </w:hyperlink>
      <w:r w:rsidRPr="00EB2E12">
        <w:rPr>
          <w:rStyle w:val="Hyperlink"/>
          <w:rFonts w:hint="cs"/>
          <w:color w:val="auto"/>
          <w:u w:val="none"/>
          <w:rtl/>
        </w:rPr>
        <w:t>.</w:t>
      </w:r>
    </w:p>
  </w:footnote>
  <w:footnote w:id="4">
    <w:p w14:paraId="5DAE7CD1" w14:textId="141AAD7B" w:rsidR="003B114A" w:rsidRDefault="003B114A" w:rsidP="00117659">
      <w:pPr>
        <w:pStyle w:val="FootnoteText"/>
        <w:bidi/>
        <w:rPr>
          <w:rtl/>
        </w:rPr>
      </w:pPr>
      <w:r>
        <w:rPr>
          <w:rStyle w:val="FootnoteReference"/>
        </w:rPr>
        <w:footnoteRef/>
      </w:r>
      <w:r>
        <w:t xml:space="preserve"> </w:t>
      </w:r>
      <w:r>
        <w:rPr>
          <w:rFonts w:hint="cs"/>
          <w:rtl/>
        </w:rPr>
        <w:t xml:space="preserve"> </w:t>
      </w:r>
      <w:r w:rsidR="00862636">
        <w:rPr>
          <w:rtl/>
        </w:rPr>
        <w:tab/>
      </w:r>
      <w:hyperlink r:id="rId3" w:history="1">
        <w:r w:rsidRPr="00EB2E12">
          <w:rPr>
            <w:rStyle w:val="Hyperlink"/>
            <w:color w:val="auto"/>
            <w:u w:val="none"/>
          </w:rPr>
          <w:t>https://www.wipo.int/standards/en/part_07.html</w:t>
        </w:r>
      </w:hyperlink>
      <w:r w:rsidRPr="00EB2E12">
        <w:rPr>
          <w:rFonts w:hint="cs"/>
          <w:rtl/>
        </w:rPr>
        <w:t>.</w:t>
      </w:r>
    </w:p>
  </w:footnote>
  <w:footnote w:id="5">
    <w:p w14:paraId="560EABDA" w14:textId="5E7DFB88" w:rsidR="003B114A" w:rsidRDefault="003B114A" w:rsidP="00117659">
      <w:pPr>
        <w:pStyle w:val="FootnoteText"/>
        <w:bidi/>
        <w:rPr>
          <w:rtl/>
          <w:lang w:bidi="ar-SA"/>
        </w:rPr>
      </w:pPr>
      <w:r>
        <w:rPr>
          <w:rStyle w:val="FootnoteReference"/>
        </w:rPr>
        <w:footnoteRef/>
      </w:r>
      <w:r>
        <w:t xml:space="preserve"> </w:t>
      </w:r>
      <w:r w:rsidR="00862636">
        <w:rPr>
          <w:rtl/>
        </w:rPr>
        <w:tab/>
      </w:r>
      <w:r>
        <w:rPr>
          <w:rFonts w:hint="cs"/>
          <w:rtl/>
        </w:rPr>
        <w:t xml:space="preserve"> </w:t>
      </w:r>
      <w:hyperlink r:id="rId4" w:history="1">
        <w:r w:rsidR="00EB2E12" w:rsidRPr="00EB2E12">
          <w:rPr>
            <w:rStyle w:val="Hyperlink"/>
            <w:color w:val="auto"/>
            <w:u w:val="none"/>
          </w:rPr>
          <w:t>https://www.wipo.int/standards/ar/sequence/index.html</w:t>
        </w:r>
      </w:hyperlink>
      <w:r w:rsidRPr="00EB2E12">
        <w:rPr>
          <w:rFonts w:hint="cs"/>
          <w:rtl/>
        </w:rPr>
        <w:t>.</w:t>
      </w:r>
    </w:p>
  </w:footnote>
  <w:footnote w:id="6">
    <w:p w14:paraId="3D583BDC" w14:textId="222784EC" w:rsidR="00C91879" w:rsidRDefault="00C91879" w:rsidP="00862636">
      <w:pPr>
        <w:pStyle w:val="FootnoteText"/>
        <w:bidi/>
        <w:rPr>
          <w:rtl/>
          <w:lang w:bidi="ar-SA"/>
        </w:rPr>
      </w:pPr>
      <w:r>
        <w:rPr>
          <w:rStyle w:val="FootnoteReference"/>
        </w:rPr>
        <w:footnoteRef/>
      </w:r>
      <w:r w:rsidR="00862636">
        <w:rPr>
          <w:rFonts w:cs="Times New Roman" w:hint="cs"/>
          <w:rtl/>
        </w:rPr>
        <w:t xml:space="preserve"> </w:t>
      </w:r>
      <w:r w:rsidR="00862636">
        <w:rPr>
          <w:rFonts w:cs="Times New Roman" w:hint="cs"/>
          <w:rtl/>
        </w:rPr>
        <w:tab/>
      </w:r>
      <w:r>
        <w:rPr>
          <w:rFonts w:cs="Times New Roman" w:hint="cs"/>
          <w:rtl/>
        </w:rPr>
        <w:t xml:space="preserve"> </w:t>
      </w:r>
      <w:hyperlink r:id="rId5" w:history="1">
        <w:r w:rsidRPr="00EB2E12">
          <w:rPr>
            <w:rStyle w:val="Hyperlink"/>
            <w:color w:val="auto"/>
            <w:u w:val="none"/>
          </w:rPr>
          <w:t>https://www3.wipo.int/confluence/display/WSSKB/Known+Issues+and+trouble-shooting</w:t>
        </w:r>
      </w:hyperlink>
      <w:r w:rsidRPr="00EB2E12">
        <w:rPr>
          <w:rFonts w:hint="cs"/>
          <w:rtl/>
        </w:rPr>
        <w:t>.</w:t>
      </w:r>
    </w:p>
  </w:footnote>
  <w:footnote w:id="7">
    <w:p w14:paraId="545A42DE" w14:textId="61231684" w:rsidR="003B114A" w:rsidRDefault="003B114A" w:rsidP="00862636">
      <w:pPr>
        <w:pStyle w:val="FootnoteText"/>
        <w:bidi/>
        <w:rPr>
          <w:rtl/>
          <w:lang w:bidi="ar-SA"/>
        </w:rPr>
      </w:pPr>
      <w:r>
        <w:rPr>
          <w:rStyle w:val="FootnoteReference"/>
        </w:rPr>
        <w:footnoteRef/>
      </w:r>
      <w:r w:rsidR="00862636">
        <w:rPr>
          <w:rFonts w:hint="cs"/>
          <w:rtl/>
        </w:rPr>
        <w:t xml:space="preserve"> </w:t>
      </w:r>
      <w:r w:rsidR="00862636">
        <w:rPr>
          <w:rFonts w:hint="cs"/>
          <w:rtl/>
        </w:rPr>
        <w:tab/>
      </w:r>
      <w:r>
        <w:rPr>
          <w:rFonts w:hint="cs"/>
          <w:rtl/>
        </w:rPr>
        <w:t> </w:t>
      </w:r>
      <w:hyperlink r:id="rId6" w:history="1">
        <w:r w:rsidRPr="00EB2E12">
          <w:rPr>
            <w:rStyle w:val="Hyperlink"/>
            <w:color w:val="auto"/>
            <w:u w:val="none"/>
          </w:rPr>
          <w:t>https://www.wipo.int/standards/en/authority_file.html</w:t>
        </w:r>
      </w:hyperlink>
      <w:r w:rsidRPr="00EB2E12">
        <w:rPr>
          <w:rFonts w:hint="cs"/>
          <w:rtl/>
          <w:lang w:val="fr-CH" w:bidi="ar-SA"/>
        </w:rPr>
        <w:t>.</w:t>
      </w:r>
      <w:r w:rsidRPr="00EB2E12">
        <w:rPr>
          <w:rFonts w:hint="cs"/>
          <w:rtl/>
          <w:lang w:bidi="ar-SA"/>
        </w:rPr>
        <w:t xml:space="preserve"> </w:t>
      </w:r>
    </w:p>
  </w:footnote>
  <w:footnote w:id="8">
    <w:p w14:paraId="5BEDCAE1" w14:textId="1A23BC6B" w:rsidR="003B114A" w:rsidRDefault="003B114A" w:rsidP="00862636">
      <w:pPr>
        <w:pStyle w:val="FootnoteText"/>
        <w:bidi/>
        <w:rPr>
          <w:rtl/>
          <w:lang w:bidi="ar-SA"/>
        </w:rPr>
      </w:pPr>
      <w:r>
        <w:rPr>
          <w:rStyle w:val="FootnoteReference"/>
        </w:rPr>
        <w:footnoteRef/>
      </w:r>
      <w:r>
        <w:t xml:space="preserve"> </w:t>
      </w:r>
      <w:r>
        <w:rPr>
          <w:rFonts w:hint="cs"/>
          <w:rtl/>
        </w:rPr>
        <w:t xml:space="preserve"> </w:t>
      </w:r>
      <w:r w:rsidR="00862636">
        <w:rPr>
          <w:rtl/>
        </w:rPr>
        <w:tab/>
      </w:r>
      <w:hyperlink r:id="rId7" w:history="1">
        <w:r w:rsidRPr="00117659">
          <w:rPr>
            <w:rStyle w:val="Hyperlink"/>
            <w:color w:val="auto"/>
            <w:u w:val="none"/>
          </w:rPr>
          <w:t>https://www.wipo.int/meetings/ar/details.jsp?meeting_id=69689</w:t>
        </w:r>
      </w:hyperlink>
      <w:r w:rsidRPr="00117659">
        <w:rPr>
          <w:rStyle w:val="Hyperlink"/>
          <w:rFonts w:hint="cs"/>
          <w:color w:val="auto"/>
          <w:u w:val="no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CACC" w14:textId="77777777" w:rsidR="00803A52" w:rsidRDefault="0080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CAFE" w14:textId="4F5AFD00" w:rsidR="003B114A" w:rsidRPr="00D41C5E" w:rsidRDefault="003B114A" w:rsidP="00D41C5E">
    <w:pPr>
      <w:jc w:val="both"/>
      <w:rPr>
        <w:lang w:val="fr-CH" w:bidi="ar-SY"/>
      </w:rPr>
    </w:pPr>
    <w:r>
      <w:rPr>
        <w:lang w:val="fr-CH" w:bidi="ar-SY"/>
      </w:rPr>
      <w:t>WO/GA/56/11</w:t>
    </w:r>
  </w:p>
  <w:p w14:paraId="194E288E" w14:textId="2F71A480" w:rsidR="003B114A" w:rsidRDefault="00B00B62">
    <w:pPr>
      <w:pStyle w:val="Header"/>
    </w:pPr>
    <w:sdt>
      <w:sdtPr>
        <w:id w:val="-1673322064"/>
        <w:docPartObj>
          <w:docPartGallery w:val="Page Numbers (Top of Page)"/>
          <w:docPartUnique/>
        </w:docPartObj>
      </w:sdtPr>
      <w:sdtEndPr>
        <w:rPr>
          <w:noProof/>
        </w:rPr>
      </w:sdtEndPr>
      <w:sdtContent>
        <w:r w:rsidR="003B114A">
          <w:fldChar w:fldCharType="begin"/>
        </w:r>
        <w:r w:rsidR="003B114A">
          <w:instrText xml:space="preserve"> PAGE   \* MERGEFORMAT </w:instrText>
        </w:r>
        <w:r w:rsidR="003B114A">
          <w:fldChar w:fldCharType="separate"/>
        </w:r>
        <w:r>
          <w:rPr>
            <w:noProof/>
          </w:rPr>
          <w:t>2</w:t>
        </w:r>
        <w:r w:rsidR="003B114A">
          <w:rPr>
            <w:noProof/>
          </w:rPr>
          <w:fldChar w:fldCharType="end"/>
        </w:r>
      </w:sdtContent>
    </w:sdt>
  </w:p>
  <w:p w14:paraId="5B5CDB2F" w14:textId="4941DF86" w:rsidR="003B114A" w:rsidRDefault="003B114A" w:rsidP="00316524">
    <w:pPr>
      <w:rPr>
        <w:rtl/>
        <w:lang w:val="fr-CH" w:bidi="ar-SY"/>
      </w:rPr>
    </w:pPr>
  </w:p>
  <w:p w14:paraId="7F28EFCB" w14:textId="77777777" w:rsidR="00C92A99" w:rsidRPr="00316524" w:rsidRDefault="00C92A99" w:rsidP="00316524">
    <w:pPr>
      <w:rPr>
        <w:lang w:val="fr-CH"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89CD" w14:textId="77777777" w:rsidR="00803A52" w:rsidRDefault="00803A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C8EA" w14:textId="17254174" w:rsidR="003B114A" w:rsidRDefault="003B114A">
    <w:pPr>
      <w:pStyle w:val="Header"/>
    </w:pPr>
    <w:r>
      <w:t>CWS/10/20</w:t>
    </w:r>
  </w:p>
  <w:p w14:paraId="1EF33055" w14:textId="55A8E371" w:rsidR="003B114A" w:rsidRDefault="00B00B62">
    <w:pPr>
      <w:pStyle w:val="Header"/>
    </w:pPr>
    <w:sdt>
      <w:sdtPr>
        <w:id w:val="1288702424"/>
        <w:docPartObj>
          <w:docPartGallery w:val="Page Numbers (Top of Page)"/>
          <w:docPartUnique/>
        </w:docPartObj>
      </w:sdtPr>
      <w:sdtEndPr>
        <w:rPr>
          <w:noProof/>
        </w:rPr>
      </w:sdtEndPr>
      <w:sdtContent>
        <w:r w:rsidR="003B114A">
          <w:fldChar w:fldCharType="begin"/>
        </w:r>
        <w:r w:rsidR="003B114A">
          <w:instrText xml:space="preserve"> PAGE   \* MERGEFORMAT </w:instrText>
        </w:r>
        <w:r w:rsidR="003B114A">
          <w:fldChar w:fldCharType="separate"/>
        </w:r>
        <w:r>
          <w:rPr>
            <w:noProof/>
          </w:rPr>
          <w:t>3</w:t>
        </w:r>
        <w:r w:rsidR="003B114A">
          <w:rPr>
            <w:noProof/>
          </w:rPr>
          <w:fldChar w:fldCharType="end"/>
        </w:r>
      </w:sdtContent>
    </w:sdt>
  </w:p>
  <w:p w14:paraId="67D9E257" w14:textId="77777777" w:rsidR="003B114A" w:rsidRPr="00282208" w:rsidRDefault="003B114A" w:rsidP="00477D6B">
    <w:pPr>
      <w:jc w:val="right"/>
      <w:rPr>
        <w:lang w:val="de-D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61C2" w14:textId="6F234797" w:rsidR="003B114A" w:rsidRPr="003E573F" w:rsidRDefault="003B114A" w:rsidP="00F90D75">
    <w:pPr>
      <w:bid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E70CFB6"/>
    <w:lvl w:ilvl="0">
      <w:start w:val="1"/>
      <w:numFmt w:val="decimal"/>
      <w:lvlRestart w:val="0"/>
      <w:pStyle w:val="ONUME"/>
      <w:lvlText w:val="%1."/>
      <w:lvlJc w:val="left"/>
      <w:pPr>
        <w:tabs>
          <w:tab w:val="num" w:pos="567"/>
        </w:tabs>
        <w:ind w:left="0" w:firstLine="0"/>
      </w:pPr>
      <w:rPr>
        <w:rFonts w:hint="default"/>
        <w:b w:val="0"/>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389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3A83E0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1418060F"/>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 w15:restartNumberingAfterBreak="0">
    <w:nsid w:val="1FB6342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1C229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2BBB7133"/>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2F0C1CE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15:restartNumberingAfterBreak="0">
    <w:nsid w:val="367B4370"/>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7125AA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15:restartNumberingAfterBreak="0">
    <w:nsid w:val="3A7D033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3" w15:restartNumberingAfterBreak="0">
    <w:nsid w:val="47EF4C81"/>
    <w:multiLevelType w:val="hybridMultilevel"/>
    <w:tmpl w:val="8ECA4928"/>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779FD"/>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A0024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8742576"/>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8" w15:restartNumberingAfterBreak="0">
    <w:nsid w:val="64317A96"/>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67DB0FF2"/>
    <w:multiLevelType w:val="multilevel"/>
    <w:tmpl w:val="CBD06548"/>
    <w:lvl w:ilvl="0">
      <w:start w:val="1"/>
      <w:numFmt w:val="decimal"/>
      <w:lvlRestart w:val="0"/>
      <w:lvlText w:val="%1."/>
      <w:lvlJc w:val="left"/>
      <w:pPr>
        <w:tabs>
          <w:tab w:val="num" w:pos="567"/>
        </w:tabs>
        <w:ind w:left="0" w:firstLine="0"/>
      </w:pPr>
      <w:rPr>
        <w:rFonts w:ascii="Arial" w:hAnsi="Arial"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BDE692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1" w15:restartNumberingAfterBreak="0">
    <w:nsid w:val="70F70670"/>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2"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770CF"/>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4" w15:restartNumberingAfterBreak="0">
    <w:nsid w:val="775A13B1"/>
    <w:multiLevelType w:val="hybridMultilevel"/>
    <w:tmpl w:val="39D2B32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6"/>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12"/>
  </w:num>
  <w:num w:numId="13">
    <w:abstractNumId w:val="7"/>
  </w:num>
  <w:num w:numId="14">
    <w:abstractNumId w:val="16"/>
  </w:num>
  <w:num w:numId="15">
    <w:abstractNumId w:val="11"/>
  </w:num>
  <w:num w:numId="16">
    <w:abstractNumId w:val="3"/>
  </w:num>
  <w:num w:numId="17">
    <w:abstractNumId w:val="10"/>
  </w:num>
  <w:num w:numId="18">
    <w:abstractNumId w:val="23"/>
  </w:num>
  <w:num w:numId="19">
    <w:abstractNumId w:val="14"/>
  </w:num>
  <w:num w:numId="20">
    <w:abstractNumId w:val="2"/>
  </w:num>
  <w:num w:numId="21">
    <w:abstractNumId w:val="17"/>
  </w:num>
  <w:num w:numId="22">
    <w:abstractNumId w:val="4"/>
  </w:num>
  <w:num w:numId="23">
    <w:abstractNumId w:val="21"/>
  </w:num>
  <w:num w:numId="24">
    <w:abstractNumId w:val="5"/>
  </w:num>
  <w:num w:numId="25">
    <w:abstractNumId w:val="8"/>
  </w:num>
  <w:num w:numId="26">
    <w:abstractNumId w:val="9"/>
  </w:num>
  <w:num w:numId="27">
    <w:abstractNumId w:val="1"/>
  </w:num>
  <w:num w:numId="28">
    <w:abstractNumId w:val="1"/>
  </w:num>
  <w:num w:numId="29">
    <w:abstractNumId w:val="24"/>
  </w:num>
  <w:num w:numId="30">
    <w:abstractNumId w:val="0"/>
  </w:num>
  <w:num w:numId="3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ar-EG" w:vendorID="64" w:dllVersion="0" w:nlCheck="1" w:checkStyle="0"/>
  <w:activeWritingStyle w:appName="MSWord" w:lang="ar-SA"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ar-EG" w:vendorID="64" w:dllVersion="4096" w:nlCheck="1" w:checkStyle="0"/>
  <w:activeWritingStyle w:appName="MSWord" w:lang="ar-EG" w:vendorID="64" w:dllVersion="6" w:nlCheck="1" w:checkStyle="0"/>
  <w:activeWritingStyle w:appName="MSWord" w:lang="ar-SA" w:vendorID="64" w:dllVersion="6" w:nlCheck="1" w:checkStyle="0"/>
  <w:activeWritingStyle w:appName="MSWord" w:lang="ar-SY" w:vendorID="64" w:dllVersion="6" w:nlCheck="1" w:checkStyle="0"/>
  <w:activeWritingStyle w:appName="MSWord" w:lang="ar-SY" w:vendorID="64" w:dllVersion="4096" w:nlCheck="1" w:checkStyle="0"/>
  <w:activeWritingStyle w:appName="MSWord" w:lang="fr-FR" w:vendorID="64" w:dllVersion="4096" w:nlCheck="1" w:checkStyle="0"/>
  <w:activeWritingStyle w:appName="MSWord" w:lang="ar-EG"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ar-SA" w:vendorID="64" w:dllVersion="131078" w:nlCheck="1" w:checkStyle="0"/>
  <w:activeWritingStyle w:appName="MSWord" w:lang="ar-SY"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0628"/>
    <w:rsid w:val="0000263F"/>
    <w:rsid w:val="00002EEF"/>
    <w:rsid w:val="00003410"/>
    <w:rsid w:val="00004205"/>
    <w:rsid w:val="000068E4"/>
    <w:rsid w:val="00006BEE"/>
    <w:rsid w:val="000074CD"/>
    <w:rsid w:val="00007C8D"/>
    <w:rsid w:val="000109C0"/>
    <w:rsid w:val="00012A0C"/>
    <w:rsid w:val="00012A16"/>
    <w:rsid w:val="0001407C"/>
    <w:rsid w:val="00017479"/>
    <w:rsid w:val="000174F2"/>
    <w:rsid w:val="00017A62"/>
    <w:rsid w:val="00017C38"/>
    <w:rsid w:val="00024440"/>
    <w:rsid w:val="000249B2"/>
    <w:rsid w:val="000259B5"/>
    <w:rsid w:val="00025D07"/>
    <w:rsid w:val="0002678A"/>
    <w:rsid w:val="000269CE"/>
    <w:rsid w:val="00027788"/>
    <w:rsid w:val="00027A0B"/>
    <w:rsid w:val="00027CAF"/>
    <w:rsid w:val="000331AB"/>
    <w:rsid w:val="00037140"/>
    <w:rsid w:val="0003750A"/>
    <w:rsid w:val="00041DCF"/>
    <w:rsid w:val="00042977"/>
    <w:rsid w:val="00043CAA"/>
    <w:rsid w:val="000449A2"/>
    <w:rsid w:val="00044A42"/>
    <w:rsid w:val="00050B9C"/>
    <w:rsid w:val="00050F76"/>
    <w:rsid w:val="00051049"/>
    <w:rsid w:val="00051B35"/>
    <w:rsid w:val="00051D2E"/>
    <w:rsid w:val="0005230C"/>
    <w:rsid w:val="00053BE8"/>
    <w:rsid w:val="00055464"/>
    <w:rsid w:val="00056816"/>
    <w:rsid w:val="00057F57"/>
    <w:rsid w:val="00060C46"/>
    <w:rsid w:val="00062115"/>
    <w:rsid w:val="00063D19"/>
    <w:rsid w:val="000648D8"/>
    <w:rsid w:val="000649AF"/>
    <w:rsid w:val="00065037"/>
    <w:rsid w:val="00066818"/>
    <w:rsid w:val="00067B6A"/>
    <w:rsid w:val="00071871"/>
    <w:rsid w:val="00075432"/>
    <w:rsid w:val="00080C25"/>
    <w:rsid w:val="00083212"/>
    <w:rsid w:val="00083433"/>
    <w:rsid w:val="00083553"/>
    <w:rsid w:val="000877D2"/>
    <w:rsid w:val="00087EC1"/>
    <w:rsid w:val="00087F87"/>
    <w:rsid w:val="00091904"/>
    <w:rsid w:val="00091943"/>
    <w:rsid w:val="0009194B"/>
    <w:rsid w:val="000920C6"/>
    <w:rsid w:val="000932D7"/>
    <w:rsid w:val="00094B31"/>
    <w:rsid w:val="0009532F"/>
    <w:rsid w:val="000953B4"/>
    <w:rsid w:val="000968ED"/>
    <w:rsid w:val="00097EB8"/>
    <w:rsid w:val="000A003F"/>
    <w:rsid w:val="000A0280"/>
    <w:rsid w:val="000A07F8"/>
    <w:rsid w:val="000A0B7A"/>
    <w:rsid w:val="000A18E8"/>
    <w:rsid w:val="000A2877"/>
    <w:rsid w:val="000A3D97"/>
    <w:rsid w:val="000A4605"/>
    <w:rsid w:val="000A6E18"/>
    <w:rsid w:val="000A7A2D"/>
    <w:rsid w:val="000B18AE"/>
    <w:rsid w:val="000B1CEC"/>
    <w:rsid w:val="000B4BD1"/>
    <w:rsid w:val="000B53FC"/>
    <w:rsid w:val="000C117D"/>
    <w:rsid w:val="000C327B"/>
    <w:rsid w:val="000C4041"/>
    <w:rsid w:val="000C4E21"/>
    <w:rsid w:val="000C4E9C"/>
    <w:rsid w:val="000C5D71"/>
    <w:rsid w:val="000C60CF"/>
    <w:rsid w:val="000C61F9"/>
    <w:rsid w:val="000D18B9"/>
    <w:rsid w:val="000D1D00"/>
    <w:rsid w:val="000D26D8"/>
    <w:rsid w:val="000D62DD"/>
    <w:rsid w:val="000D6D2A"/>
    <w:rsid w:val="000D7F45"/>
    <w:rsid w:val="000E04C7"/>
    <w:rsid w:val="000E0D1B"/>
    <w:rsid w:val="000E0EE1"/>
    <w:rsid w:val="000E19BA"/>
    <w:rsid w:val="000E1DB8"/>
    <w:rsid w:val="000E2BF2"/>
    <w:rsid w:val="000E3787"/>
    <w:rsid w:val="000E3BDD"/>
    <w:rsid w:val="000E52CD"/>
    <w:rsid w:val="000E5493"/>
    <w:rsid w:val="000F004A"/>
    <w:rsid w:val="000F16E2"/>
    <w:rsid w:val="000F18C3"/>
    <w:rsid w:val="000F1ACD"/>
    <w:rsid w:val="000F2726"/>
    <w:rsid w:val="000F3D7B"/>
    <w:rsid w:val="000F5D67"/>
    <w:rsid w:val="000F5E56"/>
    <w:rsid w:val="000F6132"/>
    <w:rsid w:val="000F666C"/>
    <w:rsid w:val="000F6DA2"/>
    <w:rsid w:val="000F7A31"/>
    <w:rsid w:val="000F7F6B"/>
    <w:rsid w:val="00101D72"/>
    <w:rsid w:val="00103A7F"/>
    <w:rsid w:val="00104BDC"/>
    <w:rsid w:val="001052E2"/>
    <w:rsid w:val="0010783D"/>
    <w:rsid w:val="00107D06"/>
    <w:rsid w:val="00107F8C"/>
    <w:rsid w:val="0011081D"/>
    <w:rsid w:val="00110986"/>
    <w:rsid w:val="001123FB"/>
    <w:rsid w:val="001160CB"/>
    <w:rsid w:val="00117659"/>
    <w:rsid w:val="001200AA"/>
    <w:rsid w:val="0012193A"/>
    <w:rsid w:val="00121CCE"/>
    <w:rsid w:val="001254C2"/>
    <w:rsid w:val="00131CE4"/>
    <w:rsid w:val="00131D66"/>
    <w:rsid w:val="001328B3"/>
    <w:rsid w:val="00132EAC"/>
    <w:rsid w:val="001362EE"/>
    <w:rsid w:val="00140150"/>
    <w:rsid w:val="00140918"/>
    <w:rsid w:val="0014384A"/>
    <w:rsid w:val="0014654C"/>
    <w:rsid w:val="0015135B"/>
    <w:rsid w:val="00152E1F"/>
    <w:rsid w:val="00154246"/>
    <w:rsid w:val="00154248"/>
    <w:rsid w:val="001542CE"/>
    <w:rsid w:val="001547C8"/>
    <w:rsid w:val="001569F2"/>
    <w:rsid w:val="001614B3"/>
    <w:rsid w:val="00161CFB"/>
    <w:rsid w:val="001635B5"/>
    <w:rsid w:val="00163D5E"/>
    <w:rsid w:val="00163E3E"/>
    <w:rsid w:val="001641C4"/>
    <w:rsid w:val="001643D3"/>
    <w:rsid w:val="001647D5"/>
    <w:rsid w:val="001661F3"/>
    <w:rsid w:val="00167E24"/>
    <w:rsid w:val="00171765"/>
    <w:rsid w:val="00173C8C"/>
    <w:rsid w:val="00173ECB"/>
    <w:rsid w:val="001750C8"/>
    <w:rsid w:val="001775CE"/>
    <w:rsid w:val="00182057"/>
    <w:rsid w:val="0018317E"/>
    <w:rsid w:val="001832A6"/>
    <w:rsid w:val="00185491"/>
    <w:rsid w:val="001904F7"/>
    <w:rsid w:val="00191379"/>
    <w:rsid w:val="00191B90"/>
    <w:rsid w:val="00192ECB"/>
    <w:rsid w:val="001936B0"/>
    <w:rsid w:val="00193A11"/>
    <w:rsid w:val="00194BF6"/>
    <w:rsid w:val="00195170"/>
    <w:rsid w:val="001952B7"/>
    <w:rsid w:val="00196CD2"/>
    <w:rsid w:val="001A29A9"/>
    <w:rsid w:val="001A344D"/>
    <w:rsid w:val="001A4443"/>
    <w:rsid w:val="001A4A44"/>
    <w:rsid w:val="001A5DC5"/>
    <w:rsid w:val="001A6515"/>
    <w:rsid w:val="001A67A1"/>
    <w:rsid w:val="001A6CA0"/>
    <w:rsid w:val="001A7272"/>
    <w:rsid w:val="001B058F"/>
    <w:rsid w:val="001B20F6"/>
    <w:rsid w:val="001B2E69"/>
    <w:rsid w:val="001B343A"/>
    <w:rsid w:val="001B4533"/>
    <w:rsid w:val="001B5701"/>
    <w:rsid w:val="001B628C"/>
    <w:rsid w:val="001B7D41"/>
    <w:rsid w:val="001C0BFD"/>
    <w:rsid w:val="001C0E37"/>
    <w:rsid w:val="001C123D"/>
    <w:rsid w:val="001C12DE"/>
    <w:rsid w:val="001C22A3"/>
    <w:rsid w:val="001C2473"/>
    <w:rsid w:val="001C669F"/>
    <w:rsid w:val="001C6CA4"/>
    <w:rsid w:val="001D01A8"/>
    <w:rsid w:val="001D0D01"/>
    <w:rsid w:val="001D1177"/>
    <w:rsid w:val="001D4107"/>
    <w:rsid w:val="001D5827"/>
    <w:rsid w:val="001D59E1"/>
    <w:rsid w:val="001E003B"/>
    <w:rsid w:val="001E1CA7"/>
    <w:rsid w:val="001E225B"/>
    <w:rsid w:val="001E2BD8"/>
    <w:rsid w:val="001E2CA2"/>
    <w:rsid w:val="001E65D0"/>
    <w:rsid w:val="001E6CF4"/>
    <w:rsid w:val="001E6F62"/>
    <w:rsid w:val="001E72E1"/>
    <w:rsid w:val="001F21C8"/>
    <w:rsid w:val="001F2917"/>
    <w:rsid w:val="001F5477"/>
    <w:rsid w:val="001F799A"/>
    <w:rsid w:val="001F7C1F"/>
    <w:rsid w:val="002026BC"/>
    <w:rsid w:val="00203D24"/>
    <w:rsid w:val="00203F43"/>
    <w:rsid w:val="002059E7"/>
    <w:rsid w:val="00205EA1"/>
    <w:rsid w:val="00210039"/>
    <w:rsid w:val="00210B06"/>
    <w:rsid w:val="00210CF3"/>
    <w:rsid w:val="0021217E"/>
    <w:rsid w:val="00212984"/>
    <w:rsid w:val="002146B3"/>
    <w:rsid w:val="002150AF"/>
    <w:rsid w:val="0021563A"/>
    <w:rsid w:val="00217391"/>
    <w:rsid w:val="0021774E"/>
    <w:rsid w:val="00222C8D"/>
    <w:rsid w:val="00224AED"/>
    <w:rsid w:val="0022519E"/>
    <w:rsid w:val="00225B40"/>
    <w:rsid w:val="002264CD"/>
    <w:rsid w:val="0022679E"/>
    <w:rsid w:val="00226A6C"/>
    <w:rsid w:val="002279F2"/>
    <w:rsid w:val="00230704"/>
    <w:rsid w:val="00230EF9"/>
    <w:rsid w:val="00232010"/>
    <w:rsid w:val="0023262B"/>
    <w:rsid w:val="0023270A"/>
    <w:rsid w:val="002327F8"/>
    <w:rsid w:val="002349D1"/>
    <w:rsid w:val="002415DC"/>
    <w:rsid w:val="00242B45"/>
    <w:rsid w:val="0024327F"/>
    <w:rsid w:val="00243430"/>
    <w:rsid w:val="002435DF"/>
    <w:rsid w:val="00243DD8"/>
    <w:rsid w:val="002446E9"/>
    <w:rsid w:val="00245CCA"/>
    <w:rsid w:val="0024667F"/>
    <w:rsid w:val="00247252"/>
    <w:rsid w:val="002519C4"/>
    <w:rsid w:val="00252695"/>
    <w:rsid w:val="00252BA8"/>
    <w:rsid w:val="0025359D"/>
    <w:rsid w:val="002545F9"/>
    <w:rsid w:val="00255686"/>
    <w:rsid w:val="002562E7"/>
    <w:rsid w:val="00257602"/>
    <w:rsid w:val="002630EC"/>
    <w:rsid w:val="002634B6"/>
    <w:rsid w:val="002634C4"/>
    <w:rsid w:val="00263786"/>
    <w:rsid w:val="0026534C"/>
    <w:rsid w:val="002654AF"/>
    <w:rsid w:val="002670C4"/>
    <w:rsid w:val="00267852"/>
    <w:rsid w:val="002717D1"/>
    <w:rsid w:val="002778F8"/>
    <w:rsid w:val="00282208"/>
    <w:rsid w:val="002830FF"/>
    <w:rsid w:val="00284537"/>
    <w:rsid w:val="00284EFC"/>
    <w:rsid w:val="0028603B"/>
    <w:rsid w:val="0028626A"/>
    <w:rsid w:val="00286456"/>
    <w:rsid w:val="0028648D"/>
    <w:rsid w:val="00286921"/>
    <w:rsid w:val="00286DAC"/>
    <w:rsid w:val="0029118F"/>
    <w:rsid w:val="002928D3"/>
    <w:rsid w:val="002936F1"/>
    <w:rsid w:val="002A1916"/>
    <w:rsid w:val="002A213E"/>
    <w:rsid w:val="002A21AE"/>
    <w:rsid w:val="002B079D"/>
    <w:rsid w:val="002B10B9"/>
    <w:rsid w:val="002B62CF"/>
    <w:rsid w:val="002B6699"/>
    <w:rsid w:val="002B7C36"/>
    <w:rsid w:val="002C23BF"/>
    <w:rsid w:val="002C3215"/>
    <w:rsid w:val="002C3EE1"/>
    <w:rsid w:val="002C41E6"/>
    <w:rsid w:val="002C485D"/>
    <w:rsid w:val="002C4C35"/>
    <w:rsid w:val="002C7E48"/>
    <w:rsid w:val="002D34FF"/>
    <w:rsid w:val="002D5739"/>
    <w:rsid w:val="002D6743"/>
    <w:rsid w:val="002D6986"/>
    <w:rsid w:val="002D73F2"/>
    <w:rsid w:val="002E0AC1"/>
    <w:rsid w:val="002E1846"/>
    <w:rsid w:val="002E2DFD"/>
    <w:rsid w:val="002E3A72"/>
    <w:rsid w:val="002E4285"/>
    <w:rsid w:val="002E4781"/>
    <w:rsid w:val="002E69EB"/>
    <w:rsid w:val="002F07CD"/>
    <w:rsid w:val="002F1C84"/>
    <w:rsid w:val="002F1FE6"/>
    <w:rsid w:val="002F4E68"/>
    <w:rsid w:val="002F5395"/>
    <w:rsid w:val="002F5B33"/>
    <w:rsid w:val="002F5D8D"/>
    <w:rsid w:val="002F69AD"/>
    <w:rsid w:val="0030012B"/>
    <w:rsid w:val="0030017C"/>
    <w:rsid w:val="00300C2C"/>
    <w:rsid w:val="00300D4D"/>
    <w:rsid w:val="0030244D"/>
    <w:rsid w:val="00302505"/>
    <w:rsid w:val="0030340A"/>
    <w:rsid w:val="003038D9"/>
    <w:rsid w:val="00307D39"/>
    <w:rsid w:val="00307E7E"/>
    <w:rsid w:val="0031229D"/>
    <w:rsid w:val="003124BB"/>
    <w:rsid w:val="00312F7F"/>
    <w:rsid w:val="00314917"/>
    <w:rsid w:val="00315546"/>
    <w:rsid w:val="00315F3C"/>
    <w:rsid w:val="00316524"/>
    <w:rsid w:val="00317396"/>
    <w:rsid w:val="0032452C"/>
    <w:rsid w:val="00326E2A"/>
    <w:rsid w:val="00330AD7"/>
    <w:rsid w:val="00331F89"/>
    <w:rsid w:val="00333892"/>
    <w:rsid w:val="00335B35"/>
    <w:rsid w:val="0033685D"/>
    <w:rsid w:val="00337A88"/>
    <w:rsid w:val="00337C0E"/>
    <w:rsid w:val="00342383"/>
    <w:rsid w:val="003431C5"/>
    <w:rsid w:val="003453CA"/>
    <w:rsid w:val="00347735"/>
    <w:rsid w:val="0034781A"/>
    <w:rsid w:val="00350525"/>
    <w:rsid w:val="0035095D"/>
    <w:rsid w:val="003521BD"/>
    <w:rsid w:val="00352C83"/>
    <w:rsid w:val="0035401B"/>
    <w:rsid w:val="00355264"/>
    <w:rsid w:val="003554B7"/>
    <w:rsid w:val="00360261"/>
    <w:rsid w:val="00361450"/>
    <w:rsid w:val="0036177F"/>
    <w:rsid w:val="003652CE"/>
    <w:rsid w:val="003673CF"/>
    <w:rsid w:val="0036746E"/>
    <w:rsid w:val="00367636"/>
    <w:rsid w:val="00371CD2"/>
    <w:rsid w:val="003728F8"/>
    <w:rsid w:val="00374176"/>
    <w:rsid w:val="0037525A"/>
    <w:rsid w:val="0037708F"/>
    <w:rsid w:val="0038146E"/>
    <w:rsid w:val="00382C4F"/>
    <w:rsid w:val="00383799"/>
    <w:rsid w:val="003845C1"/>
    <w:rsid w:val="00392CEA"/>
    <w:rsid w:val="00393B01"/>
    <w:rsid w:val="00393E59"/>
    <w:rsid w:val="0039415E"/>
    <w:rsid w:val="00395824"/>
    <w:rsid w:val="00395CE0"/>
    <w:rsid w:val="0039651E"/>
    <w:rsid w:val="003967ED"/>
    <w:rsid w:val="003A6DF8"/>
    <w:rsid w:val="003A6F89"/>
    <w:rsid w:val="003B0312"/>
    <w:rsid w:val="003B06F4"/>
    <w:rsid w:val="003B114A"/>
    <w:rsid w:val="003B2024"/>
    <w:rsid w:val="003B38C1"/>
    <w:rsid w:val="003B4645"/>
    <w:rsid w:val="003C34E9"/>
    <w:rsid w:val="003C4165"/>
    <w:rsid w:val="003C526E"/>
    <w:rsid w:val="003C5909"/>
    <w:rsid w:val="003D125E"/>
    <w:rsid w:val="003D3A2A"/>
    <w:rsid w:val="003D6756"/>
    <w:rsid w:val="003D6E1D"/>
    <w:rsid w:val="003D6F36"/>
    <w:rsid w:val="003E07F7"/>
    <w:rsid w:val="003E1673"/>
    <w:rsid w:val="003E4107"/>
    <w:rsid w:val="003E5E33"/>
    <w:rsid w:val="003F2F86"/>
    <w:rsid w:val="003F3B76"/>
    <w:rsid w:val="003F3E9E"/>
    <w:rsid w:val="003F481B"/>
    <w:rsid w:val="003F48D8"/>
    <w:rsid w:val="003F5DDC"/>
    <w:rsid w:val="003F6C0B"/>
    <w:rsid w:val="004072BC"/>
    <w:rsid w:val="00411441"/>
    <w:rsid w:val="00411864"/>
    <w:rsid w:val="00411D92"/>
    <w:rsid w:val="00412F47"/>
    <w:rsid w:val="0041494C"/>
    <w:rsid w:val="004150D5"/>
    <w:rsid w:val="004171E7"/>
    <w:rsid w:val="00417498"/>
    <w:rsid w:val="0042026C"/>
    <w:rsid w:val="00422A71"/>
    <w:rsid w:val="00422B7D"/>
    <w:rsid w:val="00423823"/>
    <w:rsid w:val="00423E3E"/>
    <w:rsid w:val="00424E8A"/>
    <w:rsid w:val="00425CF3"/>
    <w:rsid w:val="00427152"/>
    <w:rsid w:val="00427AF4"/>
    <w:rsid w:val="004339EA"/>
    <w:rsid w:val="004362BA"/>
    <w:rsid w:val="00436316"/>
    <w:rsid w:val="0043715E"/>
    <w:rsid w:val="004377E9"/>
    <w:rsid w:val="0044093E"/>
    <w:rsid w:val="004428AF"/>
    <w:rsid w:val="00442DE5"/>
    <w:rsid w:val="004448FF"/>
    <w:rsid w:val="00446ABF"/>
    <w:rsid w:val="00447454"/>
    <w:rsid w:val="004479A8"/>
    <w:rsid w:val="00447C4F"/>
    <w:rsid w:val="00447E30"/>
    <w:rsid w:val="00450494"/>
    <w:rsid w:val="00450AE7"/>
    <w:rsid w:val="00450C38"/>
    <w:rsid w:val="00451AF4"/>
    <w:rsid w:val="0045233C"/>
    <w:rsid w:val="0045409D"/>
    <w:rsid w:val="00454D28"/>
    <w:rsid w:val="00457F31"/>
    <w:rsid w:val="00460324"/>
    <w:rsid w:val="00461CC8"/>
    <w:rsid w:val="004647CB"/>
    <w:rsid w:val="004647DA"/>
    <w:rsid w:val="004648F5"/>
    <w:rsid w:val="00467574"/>
    <w:rsid w:val="00470D9D"/>
    <w:rsid w:val="0047206B"/>
    <w:rsid w:val="00474062"/>
    <w:rsid w:val="00475749"/>
    <w:rsid w:val="00475956"/>
    <w:rsid w:val="004767FC"/>
    <w:rsid w:val="00477CDB"/>
    <w:rsid w:val="00477D6B"/>
    <w:rsid w:val="00480759"/>
    <w:rsid w:val="0048239D"/>
    <w:rsid w:val="00482650"/>
    <w:rsid w:val="00484B9E"/>
    <w:rsid w:val="00484ED0"/>
    <w:rsid w:val="004854FF"/>
    <w:rsid w:val="004865A6"/>
    <w:rsid w:val="00491135"/>
    <w:rsid w:val="00491D39"/>
    <w:rsid w:val="0049212C"/>
    <w:rsid w:val="00492639"/>
    <w:rsid w:val="00495419"/>
    <w:rsid w:val="004A320B"/>
    <w:rsid w:val="004A72C8"/>
    <w:rsid w:val="004A7B58"/>
    <w:rsid w:val="004B07A6"/>
    <w:rsid w:val="004B0B41"/>
    <w:rsid w:val="004B0FE8"/>
    <w:rsid w:val="004B4C3E"/>
    <w:rsid w:val="004B5CF4"/>
    <w:rsid w:val="004B6D5C"/>
    <w:rsid w:val="004C0258"/>
    <w:rsid w:val="004C40F4"/>
    <w:rsid w:val="004C5449"/>
    <w:rsid w:val="004C6FCB"/>
    <w:rsid w:val="004D2232"/>
    <w:rsid w:val="004D2547"/>
    <w:rsid w:val="004D2AF2"/>
    <w:rsid w:val="004D3216"/>
    <w:rsid w:val="004D4B87"/>
    <w:rsid w:val="004D6E26"/>
    <w:rsid w:val="004D794F"/>
    <w:rsid w:val="004E337A"/>
    <w:rsid w:val="004E442C"/>
    <w:rsid w:val="004E566A"/>
    <w:rsid w:val="004F0A5A"/>
    <w:rsid w:val="004F0DAE"/>
    <w:rsid w:val="004F4316"/>
    <w:rsid w:val="004F5E6B"/>
    <w:rsid w:val="004F74E4"/>
    <w:rsid w:val="00500A24"/>
    <w:rsid w:val="00500D6F"/>
    <w:rsid w:val="005019FF"/>
    <w:rsid w:val="005033FF"/>
    <w:rsid w:val="0050351D"/>
    <w:rsid w:val="00504BBB"/>
    <w:rsid w:val="00506C7A"/>
    <w:rsid w:val="005101A6"/>
    <w:rsid w:val="005120F1"/>
    <w:rsid w:val="005121A0"/>
    <w:rsid w:val="005143D7"/>
    <w:rsid w:val="00515A65"/>
    <w:rsid w:val="00516C1E"/>
    <w:rsid w:val="00520248"/>
    <w:rsid w:val="005214D5"/>
    <w:rsid w:val="0052183D"/>
    <w:rsid w:val="00524923"/>
    <w:rsid w:val="00524F64"/>
    <w:rsid w:val="00526790"/>
    <w:rsid w:val="00526D95"/>
    <w:rsid w:val="00526EA2"/>
    <w:rsid w:val="005272E2"/>
    <w:rsid w:val="00530377"/>
    <w:rsid w:val="0053057A"/>
    <w:rsid w:val="00531A5E"/>
    <w:rsid w:val="005328C2"/>
    <w:rsid w:val="00533DC4"/>
    <w:rsid w:val="005361A2"/>
    <w:rsid w:val="005370EC"/>
    <w:rsid w:val="0054355C"/>
    <w:rsid w:val="005463D1"/>
    <w:rsid w:val="00550057"/>
    <w:rsid w:val="0055025D"/>
    <w:rsid w:val="00552A6D"/>
    <w:rsid w:val="00556076"/>
    <w:rsid w:val="00556120"/>
    <w:rsid w:val="005602A7"/>
    <w:rsid w:val="00560574"/>
    <w:rsid w:val="005608DA"/>
    <w:rsid w:val="00560A29"/>
    <w:rsid w:val="0056310C"/>
    <w:rsid w:val="0056698E"/>
    <w:rsid w:val="00567C6A"/>
    <w:rsid w:val="00570CA2"/>
    <w:rsid w:val="00571086"/>
    <w:rsid w:val="00575412"/>
    <w:rsid w:val="00576426"/>
    <w:rsid w:val="00576937"/>
    <w:rsid w:val="00577A7A"/>
    <w:rsid w:val="00577B3F"/>
    <w:rsid w:val="00577C00"/>
    <w:rsid w:val="005820E9"/>
    <w:rsid w:val="00582879"/>
    <w:rsid w:val="00582C73"/>
    <w:rsid w:val="0058527F"/>
    <w:rsid w:val="00585C74"/>
    <w:rsid w:val="00585D10"/>
    <w:rsid w:val="00591A06"/>
    <w:rsid w:val="00591FA5"/>
    <w:rsid w:val="005925C7"/>
    <w:rsid w:val="00592A69"/>
    <w:rsid w:val="0059314F"/>
    <w:rsid w:val="00593329"/>
    <w:rsid w:val="00594F1D"/>
    <w:rsid w:val="00595FF7"/>
    <w:rsid w:val="00596A85"/>
    <w:rsid w:val="00597B4C"/>
    <w:rsid w:val="005A291B"/>
    <w:rsid w:val="005A47EF"/>
    <w:rsid w:val="005A5B3D"/>
    <w:rsid w:val="005A691C"/>
    <w:rsid w:val="005A6B4A"/>
    <w:rsid w:val="005A6DE0"/>
    <w:rsid w:val="005A7C67"/>
    <w:rsid w:val="005B12AC"/>
    <w:rsid w:val="005B2BC8"/>
    <w:rsid w:val="005C0604"/>
    <w:rsid w:val="005C1D27"/>
    <w:rsid w:val="005C3EA8"/>
    <w:rsid w:val="005C40A8"/>
    <w:rsid w:val="005C4457"/>
    <w:rsid w:val="005C514B"/>
    <w:rsid w:val="005C5E28"/>
    <w:rsid w:val="005C624E"/>
    <w:rsid w:val="005C6355"/>
    <w:rsid w:val="005C6649"/>
    <w:rsid w:val="005C7795"/>
    <w:rsid w:val="005C77AE"/>
    <w:rsid w:val="005D13DE"/>
    <w:rsid w:val="005D195C"/>
    <w:rsid w:val="005D2036"/>
    <w:rsid w:val="005D2437"/>
    <w:rsid w:val="005D289A"/>
    <w:rsid w:val="005D38C0"/>
    <w:rsid w:val="005D3901"/>
    <w:rsid w:val="005D4578"/>
    <w:rsid w:val="005E0F48"/>
    <w:rsid w:val="005E1266"/>
    <w:rsid w:val="005E1B27"/>
    <w:rsid w:val="005E27B1"/>
    <w:rsid w:val="005E28A6"/>
    <w:rsid w:val="005E31B2"/>
    <w:rsid w:val="005E3DE5"/>
    <w:rsid w:val="005E5F4B"/>
    <w:rsid w:val="005F01EE"/>
    <w:rsid w:val="005F34A0"/>
    <w:rsid w:val="005F7359"/>
    <w:rsid w:val="00605812"/>
    <w:rsid w:val="00605827"/>
    <w:rsid w:val="00610A13"/>
    <w:rsid w:val="00613CAB"/>
    <w:rsid w:val="00614FCE"/>
    <w:rsid w:val="00615C2D"/>
    <w:rsid w:val="00615DF1"/>
    <w:rsid w:val="00616038"/>
    <w:rsid w:val="006168B3"/>
    <w:rsid w:val="00620A74"/>
    <w:rsid w:val="00620FF9"/>
    <w:rsid w:val="00622355"/>
    <w:rsid w:val="0062686A"/>
    <w:rsid w:val="006268E6"/>
    <w:rsid w:val="00626DDE"/>
    <w:rsid w:val="0063059C"/>
    <w:rsid w:val="00634350"/>
    <w:rsid w:val="0063583F"/>
    <w:rsid w:val="006358E8"/>
    <w:rsid w:val="006377D1"/>
    <w:rsid w:val="00637E53"/>
    <w:rsid w:val="0064162B"/>
    <w:rsid w:val="00642BF8"/>
    <w:rsid w:val="00642F0F"/>
    <w:rsid w:val="00643F11"/>
    <w:rsid w:val="00644DC3"/>
    <w:rsid w:val="00646050"/>
    <w:rsid w:val="006460F7"/>
    <w:rsid w:val="00646244"/>
    <w:rsid w:val="00650E6D"/>
    <w:rsid w:val="00652BD9"/>
    <w:rsid w:val="00653C33"/>
    <w:rsid w:val="00655B44"/>
    <w:rsid w:val="00657B8A"/>
    <w:rsid w:val="00657DBC"/>
    <w:rsid w:val="0066080A"/>
    <w:rsid w:val="00660F45"/>
    <w:rsid w:val="00661825"/>
    <w:rsid w:val="00663194"/>
    <w:rsid w:val="006647F9"/>
    <w:rsid w:val="00667564"/>
    <w:rsid w:val="006713CA"/>
    <w:rsid w:val="0067209C"/>
    <w:rsid w:val="00673284"/>
    <w:rsid w:val="00673685"/>
    <w:rsid w:val="00676C5C"/>
    <w:rsid w:val="006775DF"/>
    <w:rsid w:val="006775E3"/>
    <w:rsid w:val="00677F08"/>
    <w:rsid w:val="006806A8"/>
    <w:rsid w:val="00682FAF"/>
    <w:rsid w:val="0068420E"/>
    <w:rsid w:val="00684D26"/>
    <w:rsid w:val="006876B9"/>
    <w:rsid w:val="00690391"/>
    <w:rsid w:val="00690482"/>
    <w:rsid w:val="006905B2"/>
    <w:rsid w:val="00690622"/>
    <w:rsid w:val="00690ABA"/>
    <w:rsid w:val="00690C5C"/>
    <w:rsid w:val="00690DEC"/>
    <w:rsid w:val="006913BA"/>
    <w:rsid w:val="006918F6"/>
    <w:rsid w:val="00694F63"/>
    <w:rsid w:val="0069509C"/>
    <w:rsid w:val="006955C9"/>
    <w:rsid w:val="006956E4"/>
    <w:rsid w:val="00696001"/>
    <w:rsid w:val="006961B9"/>
    <w:rsid w:val="00697F4C"/>
    <w:rsid w:val="006A0C77"/>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503"/>
    <w:rsid w:val="006D09F2"/>
    <w:rsid w:val="006D40D5"/>
    <w:rsid w:val="006D4367"/>
    <w:rsid w:val="006D5469"/>
    <w:rsid w:val="006D6571"/>
    <w:rsid w:val="006E77EE"/>
    <w:rsid w:val="006F0074"/>
    <w:rsid w:val="006F02D3"/>
    <w:rsid w:val="006F15D7"/>
    <w:rsid w:val="006F2103"/>
    <w:rsid w:val="006F5456"/>
    <w:rsid w:val="006F55BD"/>
    <w:rsid w:val="006F5D79"/>
    <w:rsid w:val="006F69B0"/>
    <w:rsid w:val="007001E2"/>
    <w:rsid w:val="00700FA0"/>
    <w:rsid w:val="00701553"/>
    <w:rsid w:val="007035FD"/>
    <w:rsid w:val="00710BBE"/>
    <w:rsid w:val="00711B10"/>
    <w:rsid w:val="00711EC7"/>
    <w:rsid w:val="007159D2"/>
    <w:rsid w:val="00716C15"/>
    <w:rsid w:val="0072033C"/>
    <w:rsid w:val="00720EFD"/>
    <w:rsid w:val="00721010"/>
    <w:rsid w:val="00721BDA"/>
    <w:rsid w:val="00721FE7"/>
    <w:rsid w:val="0072225C"/>
    <w:rsid w:val="0072448A"/>
    <w:rsid w:val="00724AC0"/>
    <w:rsid w:val="00726D19"/>
    <w:rsid w:val="007271E8"/>
    <w:rsid w:val="0073042B"/>
    <w:rsid w:val="00736FE9"/>
    <w:rsid w:val="00740CC5"/>
    <w:rsid w:val="00740D7A"/>
    <w:rsid w:val="0074206A"/>
    <w:rsid w:val="00746F3D"/>
    <w:rsid w:val="007470B1"/>
    <w:rsid w:val="0075262F"/>
    <w:rsid w:val="007548CE"/>
    <w:rsid w:val="00756024"/>
    <w:rsid w:val="00761EC4"/>
    <w:rsid w:val="007656CA"/>
    <w:rsid w:val="0076638D"/>
    <w:rsid w:val="00767300"/>
    <w:rsid w:val="00772DD9"/>
    <w:rsid w:val="00772E15"/>
    <w:rsid w:val="00774224"/>
    <w:rsid w:val="00775974"/>
    <w:rsid w:val="0077606B"/>
    <w:rsid w:val="00777438"/>
    <w:rsid w:val="00780A64"/>
    <w:rsid w:val="00780B2D"/>
    <w:rsid w:val="00783303"/>
    <w:rsid w:val="00783358"/>
    <w:rsid w:val="007842DA"/>
    <w:rsid w:val="007853D0"/>
    <w:rsid w:val="00786823"/>
    <w:rsid w:val="00791098"/>
    <w:rsid w:val="00791623"/>
    <w:rsid w:val="00792000"/>
    <w:rsid w:val="00793476"/>
    <w:rsid w:val="00793A7C"/>
    <w:rsid w:val="007960E4"/>
    <w:rsid w:val="00796EE3"/>
    <w:rsid w:val="00797360"/>
    <w:rsid w:val="007A1143"/>
    <w:rsid w:val="007A398A"/>
    <w:rsid w:val="007A6956"/>
    <w:rsid w:val="007B20C0"/>
    <w:rsid w:val="007B31F4"/>
    <w:rsid w:val="007B41A7"/>
    <w:rsid w:val="007B496E"/>
    <w:rsid w:val="007B4FA8"/>
    <w:rsid w:val="007B5CF7"/>
    <w:rsid w:val="007B65B7"/>
    <w:rsid w:val="007B6CC3"/>
    <w:rsid w:val="007B7E12"/>
    <w:rsid w:val="007C21BD"/>
    <w:rsid w:val="007C2DEC"/>
    <w:rsid w:val="007C2EFC"/>
    <w:rsid w:val="007C3096"/>
    <w:rsid w:val="007C3613"/>
    <w:rsid w:val="007C439A"/>
    <w:rsid w:val="007C4E26"/>
    <w:rsid w:val="007C4F43"/>
    <w:rsid w:val="007C6ADE"/>
    <w:rsid w:val="007C7937"/>
    <w:rsid w:val="007D131F"/>
    <w:rsid w:val="007D1432"/>
    <w:rsid w:val="007D1613"/>
    <w:rsid w:val="007D164E"/>
    <w:rsid w:val="007D44F7"/>
    <w:rsid w:val="007D624A"/>
    <w:rsid w:val="007E0518"/>
    <w:rsid w:val="007E0A5F"/>
    <w:rsid w:val="007E406E"/>
    <w:rsid w:val="007E4C0E"/>
    <w:rsid w:val="007E5351"/>
    <w:rsid w:val="007E59F9"/>
    <w:rsid w:val="007E6F3C"/>
    <w:rsid w:val="007E72F5"/>
    <w:rsid w:val="007E7EBE"/>
    <w:rsid w:val="007F08E2"/>
    <w:rsid w:val="007F2147"/>
    <w:rsid w:val="007F5299"/>
    <w:rsid w:val="007F54B6"/>
    <w:rsid w:val="00800123"/>
    <w:rsid w:val="00800748"/>
    <w:rsid w:val="00803A52"/>
    <w:rsid w:val="008053D2"/>
    <w:rsid w:val="00805BD5"/>
    <w:rsid w:val="008071F1"/>
    <w:rsid w:val="00807E32"/>
    <w:rsid w:val="00814CBD"/>
    <w:rsid w:val="008179C7"/>
    <w:rsid w:val="00821DDB"/>
    <w:rsid w:val="008220D7"/>
    <w:rsid w:val="0082437A"/>
    <w:rsid w:val="0082532C"/>
    <w:rsid w:val="00826314"/>
    <w:rsid w:val="0082668D"/>
    <w:rsid w:val="008278EA"/>
    <w:rsid w:val="00831998"/>
    <w:rsid w:val="00836944"/>
    <w:rsid w:val="0084012E"/>
    <w:rsid w:val="008460BA"/>
    <w:rsid w:val="0085055B"/>
    <w:rsid w:val="0085084F"/>
    <w:rsid w:val="008509E4"/>
    <w:rsid w:val="00851AEC"/>
    <w:rsid w:val="00852119"/>
    <w:rsid w:val="00852669"/>
    <w:rsid w:val="008530FC"/>
    <w:rsid w:val="00854858"/>
    <w:rsid w:val="008551E3"/>
    <w:rsid w:val="008552F9"/>
    <w:rsid w:val="0086216D"/>
    <w:rsid w:val="00862636"/>
    <w:rsid w:val="008628D9"/>
    <w:rsid w:val="008631A1"/>
    <w:rsid w:val="008634C2"/>
    <w:rsid w:val="00863C7B"/>
    <w:rsid w:val="00865548"/>
    <w:rsid w:val="008657A1"/>
    <w:rsid w:val="00865FD8"/>
    <w:rsid w:val="008707B4"/>
    <w:rsid w:val="00870D38"/>
    <w:rsid w:val="00871649"/>
    <w:rsid w:val="00872DEE"/>
    <w:rsid w:val="00873384"/>
    <w:rsid w:val="00875495"/>
    <w:rsid w:val="0087559C"/>
    <w:rsid w:val="008759ED"/>
    <w:rsid w:val="00875E7E"/>
    <w:rsid w:val="00877E1A"/>
    <w:rsid w:val="00881564"/>
    <w:rsid w:val="00882193"/>
    <w:rsid w:val="00885265"/>
    <w:rsid w:val="0089039C"/>
    <w:rsid w:val="008905D3"/>
    <w:rsid w:val="008936EE"/>
    <w:rsid w:val="00895976"/>
    <w:rsid w:val="008A0104"/>
    <w:rsid w:val="008A134B"/>
    <w:rsid w:val="008A196F"/>
    <w:rsid w:val="008A28DE"/>
    <w:rsid w:val="008A317C"/>
    <w:rsid w:val="008A3D8D"/>
    <w:rsid w:val="008A40B3"/>
    <w:rsid w:val="008A4807"/>
    <w:rsid w:val="008A52E5"/>
    <w:rsid w:val="008A551C"/>
    <w:rsid w:val="008B04A1"/>
    <w:rsid w:val="008B2CC1"/>
    <w:rsid w:val="008B60B2"/>
    <w:rsid w:val="008B627C"/>
    <w:rsid w:val="008B7A29"/>
    <w:rsid w:val="008B7C91"/>
    <w:rsid w:val="008C096D"/>
    <w:rsid w:val="008C0D32"/>
    <w:rsid w:val="008C3FFF"/>
    <w:rsid w:val="008C5E1F"/>
    <w:rsid w:val="008C784C"/>
    <w:rsid w:val="008D2128"/>
    <w:rsid w:val="008D2A34"/>
    <w:rsid w:val="008D2FE8"/>
    <w:rsid w:val="008D6E1E"/>
    <w:rsid w:val="008E0230"/>
    <w:rsid w:val="008E3BE3"/>
    <w:rsid w:val="008E4925"/>
    <w:rsid w:val="008E49F1"/>
    <w:rsid w:val="008E4DD8"/>
    <w:rsid w:val="008F07CD"/>
    <w:rsid w:val="008F1B61"/>
    <w:rsid w:val="008F5DE9"/>
    <w:rsid w:val="008F5E76"/>
    <w:rsid w:val="008F70F3"/>
    <w:rsid w:val="008F7571"/>
    <w:rsid w:val="008F76FC"/>
    <w:rsid w:val="0090057A"/>
    <w:rsid w:val="00900737"/>
    <w:rsid w:val="00900A69"/>
    <w:rsid w:val="00901225"/>
    <w:rsid w:val="00901DB3"/>
    <w:rsid w:val="00902879"/>
    <w:rsid w:val="00902985"/>
    <w:rsid w:val="009041C5"/>
    <w:rsid w:val="00904446"/>
    <w:rsid w:val="00904664"/>
    <w:rsid w:val="009047F2"/>
    <w:rsid w:val="009061F3"/>
    <w:rsid w:val="0090731E"/>
    <w:rsid w:val="00911531"/>
    <w:rsid w:val="00911C5A"/>
    <w:rsid w:val="00912DD6"/>
    <w:rsid w:val="009133E9"/>
    <w:rsid w:val="00914F3A"/>
    <w:rsid w:val="00916EE2"/>
    <w:rsid w:val="00917423"/>
    <w:rsid w:val="009208BA"/>
    <w:rsid w:val="0092308C"/>
    <w:rsid w:val="00924626"/>
    <w:rsid w:val="00924838"/>
    <w:rsid w:val="00926093"/>
    <w:rsid w:val="0092671C"/>
    <w:rsid w:val="00932445"/>
    <w:rsid w:val="0093250A"/>
    <w:rsid w:val="0093327D"/>
    <w:rsid w:val="00933438"/>
    <w:rsid w:val="00935002"/>
    <w:rsid w:val="009354A8"/>
    <w:rsid w:val="0093644C"/>
    <w:rsid w:val="00940DDF"/>
    <w:rsid w:val="00940E3D"/>
    <w:rsid w:val="0094451C"/>
    <w:rsid w:val="0094491F"/>
    <w:rsid w:val="00945948"/>
    <w:rsid w:val="0094679E"/>
    <w:rsid w:val="0095032C"/>
    <w:rsid w:val="0095085A"/>
    <w:rsid w:val="00950C25"/>
    <w:rsid w:val="00957033"/>
    <w:rsid w:val="0096186F"/>
    <w:rsid w:val="00962784"/>
    <w:rsid w:val="009632CE"/>
    <w:rsid w:val="009641EB"/>
    <w:rsid w:val="00964E17"/>
    <w:rsid w:val="009668BA"/>
    <w:rsid w:val="00966A22"/>
    <w:rsid w:val="0096722F"/>
    <w:rsid w:val="0097182C"/>
    <w:rsid w:val="00971938"/>
    <w:rsid w:val="00973648"/>
    <w:rsid w:val="009739A0"/>
    <w:rsid w:val="00974274"/>
    <w:rsid w:val="00975222"/>
    <w:rsid w:val="00980843"/>
    <w:rsid w:val="0098122B"/>
    <w:rsid w:val="009821C9"/>
    <w:rsid w:val="00982C02"/>
    <w:rsid w:val="00983A86"/>
    <w:rsid w:val="00983C6F"/>
    <w:rsid w:val="0098416F"/>
    <w:rsid w:val="0098489C"/>
    <w:rsid w:val="0098602A"/>
    <w:rsid w:val="00986C01"/>
    <w:rsid w:val="00990147"/>
    <w:rsid w:val="0099028A"/>
    <w:rsid w:val="009922EC"/>
    <w:rsid w:val="0099258C"/>
    <w:rsid w:val="00994A71"/>
    <w:rsid w:val="00994D8C"/>
    <w:rsid w:val="00995589"/>
    <w:rsid w:val="0099711F"/>
    <w:rsid w:val="009A1B3C"/>
    <w:rsid w:val="009A1BB2"/>
    <w:rsid w:val="009A5C31"/>
    <w:rsid w:val="009B0214"/>
    <w:rsid w:val="009B037F"/>
    <w:rsid w:val="009B18A2"/>
    <w:rsid w:val="009B1B9D"/>
    <w:rsid w:val="009B35A7"/>
    <w:rsid w:val="009B65CA"/>
    <w:rsid w:val="009B7194"/>
    <w:rsid w:val="009B7CD2"/>
    <w:rsid w:val="009C0896"/>
    <w:rsid w:val="009C17F1"/>
    <w:rsid w:val="009C752F"/>
    <w:rsid w:val="009C7B6D"/>
    <w:rsid w:val="009C7E22"/>
    <w:rsid w:val="009D0E5C"/>
    <w:rsid w:val="009D1DB4"/>
    <w:rsid w:val="009D3A97"/>
    <w:rsid w:val="009D48B9"/>
    <w:rsid w:val="009D5455"/>
    <w:rsid w:val="009D772F"/>
    <w:rsid w:val="009E1F25"/>
    <w:rsid w:val="009E2791"/>
    <w:rsid w:val="009E2DB6"/>
    <w:rsid w:val="009E38B2"/>
    <w:rsid w:val="009E3F6F"/>
    <w:rsid w:val="009E7258"/>
    <w:rsid w:val="009E7402"/>
    <w:rsid w:val="009F0FFC"/>
    <w:rsid w:val="009F4247"/>
    <w:rsid w:val="009F4424"/>
    <w:rsid w:val="009F499F"/>
    <w:rsid w:val="009F59B3"/>
    <w:rsid w:val="00A036D0"/>
    <w:rsid w:val="00A03857"/>
    <w:rsid w:val="00A03DA4"/>
    <w:rsid w:val="00A04FDB"/>
    <w:rsid w:val="00A064DA"/>
    <w:rsid w:val="00A075D5"/>
    <w:rsid w:val="00A07838"/>
    <w:rsid w:val="00A078D7"/>
    <w:rsid w:val="00A12755"/>
    <w:rsid w:val="00A12A77"/>
    <w:rsid w:val="00A13D9E"/>
    <w:rsid w:val="00A14287"/>
    <w:rsid w:val="00A14B5F"/>
    <w:rsid w:val="00A16D3F"/>
    <w:rsid w:val="00A20873"/>
    <w:rsid w:val="00A22087"/>
    <w:rsid w:val="00A24DEF"/>
    <w:rsid w:val="00A26819"/>
    <w:rsid w:val="00A31B30"/>
    <w:rsid w:val="00A3255A"/>
    <w:rsid w:val="00A32573"/>
    <w:rsid w:val="00A325D5"/>
    <w:rsid w:val="00A33BEA"/>
    <w:rsid w:val="00A35641"/>
    <w:rsid w:val="00A372C6"/>
    <w:rsid w:val="00A37342"/>
    <w:rsid w:val="00A37B48"/>
    <w:rsid w:val="00A40699"/>
    <w:rsid w:val="00A4282D"/>
    <w:rsid w:val="00A42DAF"/>
    <w:rsid w:val="00A44660"/>
    <w:rsid w:val="00A45BD8"/>
    <w:rsid w:val="00A47D73"/>
    <w:rsid w:val="00A50F54"/>
    <w:rsid w:val="00A541F1"/>
    <w:rsid w:val="00A54660"/>
    <w:rsid w:val="00A54708"/>
    <w:rsid w:val="00A55ACE"/>
    <w:rsid w:val="00A567DF"/>
    <w:rsid w:val="00A57458"/>
    <w:rsid w:val="00A61861"/>
    <w:rsid w:val="00A624AA"/>
    <w:rsid w:val="00A63F4A"/>
    <w:rsid w:val="00A64648"/>
    <w:rsid w:val="00A64E8D"/>
    <w:rsid w:val="00A65650"/>
    <w:rsid w:val="00A66032"/>
    <w:rsid w:val="00A66C8A"/>
    <w:rsid w:val="00A703E2"/>
    <w:rsid w:val="00A706E7"/>
    <w:rsid w:val="00A70901"/>
    <w:rsid w:val="00A71BEF"/>
    <w:rsid w:val="00A739FE"/>
    <w:rsid w:val="00A759BA"/>
    <w:rsid w:val="00A77B1F"/>
    <w:rsid w:val="00A81401"/>
    <w:rsid w:val="00A8216D"/>
    <w:rsid w:val="00A8357F"/>
    <w:rsid w:val="00A83BB6"/>
    <w:rsid w:val="00A83C19"/>
    <w:rsid w:val="00A8602C"/>
    <w:rsid w:val="00A869B7"/>
    <w:rsid w:val="00A8714F"/>
    <w:rsid w:val="00A92D24"/>
    <w:rsid w:val="00A93860"/>
    <w:rsid w:val="00A94048"/>
    <w:rsid w:val="00A942E3"/>
    <w:rsid w:val="00A94313"/>
    <w:rsid w:val="00A9506F"/>
    <w:rsid w:val="00AA0381"/>
    <w:rsid w:val="00AA0C8C"/>
    <w:rsid w:val="00AA1ADA"/>
    <w:rsid w:val="00AA1AF8"/>
    <w:rsid w:val="00AA6643"/>
    <w:rsid w:val="00AA7133"/>
    <w:rsid w:val="00AB0BEF"/>
    <w:rsid w:val="00AB1AFA"/>
    <w:rsid w:val="00AB20B9"/>
    <w:rsid w:val="00AB3197"/>
    <w:rsid w:val="00AB4093"/>
    <w:rsid w:val="00AC18C7"/>
    <w:rsid w:val="00AC205C"/>
    <w:rsid w:val="00AC2FB1"/>
    <w:rsid w:val="00AC3480"/>
    <w:rsid w:val="00AC38B6"/>
    <w:rsid w:val="00AC48BE"/>
    <w:rsid w:val="00AC4D8D"/>
    <w:rsid w:val="00AD14A2"/>
    <w:rsid w:val="00AD2FE6"/>
    <w:rsid w:val="00AD5C7E"/>
    <w:rsid w:val="00AD7F19"/>
    <w:rsid w:val="00AE2165"/>
    <w:rsid w:val="00AE2528"/>
    <w:rsid w:val="00AE2D6A"/>
    <w:rsid w:val="00AE3A27"/>
    <w:rsid w:val="00AE551C"/>
    <w:rsid w:val="00AE70FA"/>
    <w:rsid w:val="00AF0A6B"/>
    <w:rsid w:val="00AF0B22"/>
    <w:rsid w:val="00AF1399"/>
    <w:rsid w:val="00AF3780"/>
    <w:rsid w:val="00AF4291"/>
    <w:rsid w:val="00AF6463"/>
    <w:rsid w:val="00AF7277"/>
    <w:rsid w:val="00B00B62"/>
    <w:rsid w:val="00B02801"/>
    <w:rsid w:val="00B0338B"/>
    <w:rsid w:val="00B05A69"/>
    <w:rsid w:val="00B11BEF"/>
    <w:rsid w:val="00B129CD"/>
    <w:rsid w:val="00B12CD7"/>
    <w:rsid w:val="00B1302C"/>
    <w:rsid w:val="00B14631"/>
    <w:rsid w:val="00B15707"/>
    <w:rsid w:val="00B15935"/>
    <w:rsid w:val="00B16E03"/>
    <w:rsid w:val="00B170D6"/>
    <w:rsid w:val="00B1739A"/>
    <w:rsid w:val="00B17D9C"/>
    <w:rsid w:val="00B227BC"/>
    <w:rsid w:val="00B22BC0"/>
    <w:rsid w:val="00B23737"/>
    <w:rsid w:val="00B2412F"/>
    <w:rsid w:val="00B24F96"/>
    <w:rsid w:val="00B250D0"/>
    <w:rsid w:val="00B2634B"/>
    <w:rsid w:val="00B3232C"/>
    <w:rsid w:val="00B33273"/>
    <w:rsid w:val="00B3451E"/>
    <w:rsid w:val="00B365FC"/>
    <w:rsid w:val="00B36CEC"/>
    <w:rsid w:val="00B409E9"/>
    <w:rsid w:val="00B40EA4"/>
    <w:rsid w:val="00B43B24"/>
    <w:rsid w:val="00B43FC9"/>
    <w:rsid w:val="00B45F3E"/>
    <w:rsid w:val="00B55958"/>
    <w:rsid w:val="00B601F0"/>
    <w:rsid w:val="00B6500B"/>
    <w:rsid w:val="00B65673"/>
    <w:rsid w:val="00B67B54"/>
    <w:rsid w:val="00B7018C"/>
    <w:rsid w:val="00B70223"/>
    <w:rsid w:val="00B708A8"/>
    <w:rsid w:val="00B7173D"/>
    <w:rsid w:val="00B75269"/>
    <w:rsid w:val="00B75281"/>
    <w:rsid w:val="00B75BCA"/>
    <w:rsid w:val="00B76083"/>
    <w:rsid w:val="00B76421"/>
    <w:rsid w:val="00B7799A"/>
    <w:rsid w:val="00B8093E"/>
    <w:rsid w:val="00B822AC"/>
    <w:rsid w:val="00B82A9D"/>
    <w:rsid w:val="00B83656"/>
    <w:rsid w:val="00B85CAE"/>
    <w:rsid w:val="00B866A3"/>
    <w:rsid w:val="00B87F6E"/>
    <w:rsid w:val="00B90AA4"/>
    <w:rsid w:val="00B91019"/>
    <w:rsid w:val="00B91FC4"/>
    <w:rsid w:val="00B92F1F"/>
    <w:rsid w:val="00B92F5E"/>
    <w:rsid w:val="00B95BA9"/>
    <w:rsid w:val="00B96D7D"/>
    <w:rsid w:val="00B9734B"/>
    <w:rsid w:val="00BA22D6"/>
    <w:rsid w:val="00BA30E2"/>
    <w:rsid w:val="00BA348D"/>
    <w:rsid w:val="00BA4DD1"/>
    <w:rsid w:val="00BA62FC"/>
    <w:rsid w:val="00BA64A1"/>
    <w:rsid w:val="00BA7726"/>
    <w:rsid w:val="00BA7D07"/>
    <w:rsid w:val="00BB0E08"/>
    <w:rsid w:val="00BB11D9"/>
    <w:rsid w:val="00BB2312"/>
    <w:rsid w:val="00BB5A5A"/>
    <w:rsid w:val="00BB7D92"/>
    <w:rsid w:val="00BC0925"/>
    <w:rsid w:val="00BC1267"/>
    <w:rsid w:val="00BC172E"/>
    <w:rsid w:val="00BC6543"/>
    <w:rsid w:val="00BD0B7C"/>
    <w:rsid w:val="00BD3FA3"/>
    <w:rsid w:val="00BD6418"/>
    <w:rsid w:val="00BE1D92"/>
    <w:rsid w:val="00BE33BC"/>
    <w:rsid w:val="00BE39F7"/>
    <w:rsid w:val="00BE4767"/>
    <w:rsid w:val="00BE6EDF"/>
    <w:rsid w:val="00BE7078"/>
    <w:rsid w:val="00BE73D1"/>
    <w:rsid w:val="00BF1689"/>
    <w:rsid w:val="00BF16F0"/>
    <w:rsid w:val="00BF1D4E"/>
    <w:rsid w:val="00BF4B14"/>
    <w:rsid w:val="00BF4D62"/>
    <w:rsid w:val="00BF6CEF"/>
    <w:rsid w:val="00BF7A39"/>
    <w:rsid w:val="00C0041B"/>
    <w:rsid w:val="00C01E21"/>
    <w:rsid w:val="00C02237"/>
    <w:rsid w:val="00C02A58"/>
    <w:rsid w:val="00C02DCA"/>
    <w:rsid w:val="00C0396C"/>
    <w:rsid w:val="00C053FF"/>
    <w:rsid w:val="00C11BFE"/>
    <w:rsid w:val="00C1223E"/>
    <w:rsid w:val="00C124DC"/>
    <w:rsid w:val="00C13D4D"/>
    <w:rsid w:val="00C17588"/>
    <w:rsid w:val="00C17AF6"/>
    <w:rsid w:val="00C17C52"/>
    <w:rsid w:val="00C23379"/>
    <w:rsid w:val="00C25618"/>
    <w:rsid w:val="00C274D7"/>
    <w:rsid w:val="00C3033F"/>
    <w:rsid w:val="00C307A5"/>
    <w:rsid w:val="00C31A2C"/>
    <w:rsid w:val="00C32317"/>
    <w:rsid w:val="00C33688"/>
    <w:rsid w:val="00C34063"/>
    <w:rsid w:val="00C35620"/>
    <w:rsid w:val="00C36D67"/>
    <w:rsid w:val="00C41E78"/>
    <w:rsid w:val="00C4224C"/>
    <w:rsid w:val="00C43C60"/>
    <w:rsid w:val="00C43CB4"/>
    <w:rsid w:val="00C440E2"/>
    <w:rsid w:val="00C44E81"/>
    <w:rsid w:val="00C46B12"/>
    <w:rsid w:val="00C5068F"/>
    <w:rsid w:val="00C523B0"/>
    <w:rsid w:val="00C53813"/>
    <w:rsid w:val="00C5455D"/>
    <w:rsid w:val="00C55534"/>
    <w:rsid w:val="00C55649"/>
    <w:rsid w:val="00C558D0"/>
    <w:rsid w:val="00C57B8E"/>
    <w:rsid w:val="00C61062"/>
    <w:rsid w:val="00C61183"/>
    <w:rsid w:val="00C61FEB"/>
    <w:rsid w:val="00C64AF6"/>
    <w:rsid w:val="00C65348"/>
    <w:rsid w:val="00C668ED"/>
    <w:rsid w:val="00C715E8"/>
    <w:rsid w:val="00C7367F"/>
    <w:rsid w:val="00C762F6"/>
    <w:rsid w:val="00C765BA"/>
    <w:rsid w:val="00C80DAE"/>
    <w:rsid w:val="00C816E2"/>
    <w:rsid w:val="00C82F50"/>
    <w:rsid w:val="00C844BE"/>
    <w:rsid w:val="00C84D33"/>
    <w:rsid w:val="00C86D74"/>
    <w:rsid w:val="00C871E5"/>
    <w:rsid w:val="00C90461"/>
    <w:rsid w:val="00C91879"/>
    <w:rsid w:val="00C92A99"/>
    <w:rsid w:val="00C93184"/>
    <w:rsid w:val="00C94A70"/>
    <w:rsid w:val="00C95197"/>
    <w:rsid w:val="00C9564E"/>
    <w:rsid w:val="00C965B7"/>
    <w:rsid w:val="00C96BC5"/>
    <w:rsid w:val="00C96DCC"/>
    <w:rsid w:val="00CA08FD"/>
    <w:rsid w:val="00CA2812"/>
    <w:rsid w:val="00CA33F3"/>
    <w:rsid w:val="00CA3BE7"/>
    <w:rsid w:val="00CA41A8"/>
    <w:rsid w:val="00CA55F0"/>
    <w:rsid w:val="00CA69D4"/>
    <w:rsid w:val="00CA6EAB"/>
    <w:rsid w:val="00CB08D9"/>
    <w:rsid w:val="00CB17DC"/>
    <w:rsid w:val="00CB337A"/>
    <w:rsid w:val="00CB3542"/>
    <w:rsid w:val="00CB362E"/>
    <w:rsid w:val="00CB3BC3"/>
    <w:rsid w:val="00CB5EF2"/>
    <w:rsid w:val="00CB63A4"/>
    <w:rsid w:val="00CB769A"/>
    <w:rsid w:val="00CC0B1B"/>
    <w:rsid w:val="00CC113C"/>
    <w:rsid w:val="00CC2596"/>
    <w:rsid w:val="00CC3F53"/>
    <w:rsid w:val="00CC620E"/>
    <w:rsid w:val="00CC6D3E"/>
    <w:rsid w:val="00CC7BE0"/>
    <w:rsid w:val="00CD04F1"/>
    <w:rsid w:val="00CD0EC5"/>
    <w:rsid w:val="00CD17B3"/>
    <w:rsid w:val="00CD3943"/>
    <w:rsid w:val="00CD4CC9"/>
    <w:rsid w:val="00CD624E"/>
    <w:rsid w:val="00CD7E49"/>
    <w:rsid w:val="00CE050E"/>
    <w:rsid w:val="00CE14B8"/>
    <w:rsid w:val="00CE363B"/>
    <w:rsid w:val="00CE40FD"/>
    <w:rsid w:val="00CE575B"/>
    <w:rsid w:val="00CE6359"/>
    <w:rsid w:val="00CE642C"/>
    <w:rsid w:val="00CE6BD7"/>
    <w:rsid w:val="00CF07C6"/>
    <w:rsid w:val="00CF1A78"/>
    <w:rsid w:val="00CF38FF"/>
    <w:rsid w:val="00CF4270"/>
    <w:rsid w:val="00CF5EDD"/>
    <w:rsid w:val="00CF681A"/>
    <w:rsid w:val="00D01BEE"/>
    <w:rsid w:val="00D01F2F"/>
    <w:rsid w:val="00D03EA0"/>
    <w:rsid w:val="00D04C35"/>
    <w:rsid w:val="00D04C9C"/>
    <w:rsid w:val="00D05004"/>
    <w:rsid w:val="00D06ECF"/>
    <w:rsid w:val="00D07C78"/>
    <w:rsid w:val="00D07CC6"/>
    <w:rsid w:val="00D1023B"/>
    <w:rsid w:val="00D11270"/>
    <w:rsid w:val="00D129A2"/>
    <w:rsid w:val="00D13999"/>
    <w:rsid w:val="00D173B8"/>
    <w:rsid w:val="00D21352"/>
    <w:rsid w:val="00D236A5"/>
    <w:rsid w:val="00D23C1C"/>
    <w:rsid w:val="00D25480"/>
    <w:rsid w:val="00D301AF"/>
    <w:rsid w:val="00D304CB"/>
    <w:rsid w:val="00D305BA"/>
    <w:rsid w:val="00D3268D"/>
    <w:rsid w:val="00D32887"/>
    <w:rsid w:val="00D33987"/>
    <w:rsid w:val="00D351C7"/>
    <w:rsid w:val="00D41C5E"/>
    <w:rsid w:val="00D4508C"/>
    <w:rsid w:val="00D45252"/>
    <w:rsid w:val="00D4733C"/>
    <w:rsid w:val="00D47FE4"/>
    <w:rsid w:val="00D5023D"/>
    <w:rsid w:val="00D5198B"/>
    <w:rsid w:val="00D51D69"/>
    <w:rsid w:val="00D56594"/>
    <w:rsid w:val="00D57315"/>
    <w:rsid w:val="00D6001A"/>
    <w:rsid w:val="00D61B5E"/>
    <w:rsid w:val="00D62562"/>
    <w:rsid w:val="00D6368E"/>
    <w:rsid w:val="00D63C5C"/>
    <w:rsid w:val="00D6558E"/>
    <w:rsid w:val="00D71B4D"/>
    <w:rsid w:val="00D73FC8"/>
    <w:rsid w:val="00D77D44"/>
    <w:rsid w:val="00D80074"/>
    <w:rsid w:val="00D809FD"/>
    <w:rsid w:val="00D81CAA"/>
    <w:rsid w:val="00D83DC1"/>
    <w:rsid w:val="00D845F1"/>
    <w:rsid w:val="00D846D5"/>
    <w:rsid w:val="00D85A37"/>
    <w:rsid w:val="00D9184E"/>
    <w:rsid w:val="00D92B63"/>
    <w:rsid w:val="00D93D55"/>
    <w:rsid w:val="00D93F6D"/>
    <w:rsid w:val="00D95722"/>
    <w:rsid w:val="00D96D6A"/>
    <w:rsid w:val="00D970DC"/>
    <w:rsid w:val="00DA01C2"/>
    <w:rsid w:val="00DA27D1"/>
    <w:rsid w:val="00DA56C7"/>
    <w:rsid w:val="00DB336B"/>
    <w:rsid w:val="00DB62CE"/>
    <w:rsid w:val="00DB694A"/>
    <w:rsid w:val="00DB73EC"/>
    <w:rsid w:val="00DC0370"/>
    <w:rsid w:val="00DC24EC"/>
    <w:rsid w:val="00DC4458"/>
    <w:rsid w:val="00DC57C6"/>
    <w:rsid w:val="00DC7B07"/>
    <w:rsid w:val="00DD3E97"/>
    <w:rsid w:val="00DD6B0E"/>
    <w:rsid w:val="00DD7B73"/>
    <w:rsid w:val="00DD7B7F"/>
    <w:rsid w:val="00DE0546"/>
    <w:rsid w:val="00DE2269"/>
    <w:rsid w:val="00DE2FB9"/>
    <w:rsid w:val="00DE394D"/>
    <w:rsid w:val="00DE3BBF"/>
    <w:rsid w:val="00DE3E0C"/>
    <w:rsid w:val="00DE5CAE"/>
    <w:rsid w:val="00DE6CEB"/>
    <w:rsid w:val="00DE7DA7"/>
    <w:rsid w:val="00DE7E1E"/>
    <w:rsid w:val="00DF2DBA"/>
    <w:rsid w:val="00DF4AF1"/>
    <w:rsid w:val="00DF7EC4"/>
    <w:rsid w:val="00E0083A"/>
    <w:rsid w:val="00E0105B"/>
    <w:rsid w:val="00E02027"/>
    <w:rsid w:val="00E03F20"/>
    <w:rsid w:val="00E056DA"/>
    <w:rsid w:val="00E0626D"/>
    <w:rsid w:val="00E0644D"/>
    <w:rsid w:val="00E10D43"/>
    <w:rsid w:val="00E10EAE"/>
    <w:rsid w:val="00E11FF1"/>
    <w:rsid w:val="00E1424C"/>
    <w:rsid w:val="00E14D25"/>
    <w:rsid w:val="00E15015"/>
    <w:rsid w:val="00E16FEA"/>
    <w:rsid w:val="00E17D97"/>
    <w:rsid w:val="00E22FDF"/>
    <w:rsid w:val="00E259C3"/>
    <w:rsid w:val="00E3019C"/>
    <w:rsid w:val="00E32B16"/>
    <w:rsid w:val="00E335FE"/>
    <w:rsid w:val="00E37665"/>
    <w:rsid w:val="00E40422"/>
    <w:rsid w:val="00E4073B"/>
    <w:rsid w:val="00E41652"/>
    <w:rsid w:val="00E437E1"/>
    <w:rsid w:val="00E4458C"/>
    <w:rsid w:val="00E47803"/>
    <w:rsid w:val="00E47E02"/>
    <w:rsid w:val="00E50A30"/>
    <w:rsid w:val="00E511DE"/>
    <w:rsid w:val="00E5144A"/>
    <w:rsid w:val="00E51F5D"/>
    <w:rsid w:val="00E53879"/>
    <w:rsid w:val="00E53E78"/>
    <w:rsid w:val="00E54633"/>
    <w:rsid w:val="00E55C84"/>
    <w:rsid w:val="00E60513"/>
    <w:rsid w:val="00E65304"/>
    <w:rsid w:val="00E676FB"/>
    <w:rsid w:val="00E74A3E"/>
    <w:rsid w:val="00E74D75"/>
    <w:rsid w:val="00E74D89"/>
    <w:rsid w:val="00E74FD4"/>
    <w:rsid w:val="00E752A8"/>
    <w:rsid w:val="00E75DBF"/>
    <w:rsid w:val="00E76583"/>
    <w:rsid w:val="00E808C0"/>
    <w:rsid w:val="00E84238"/>
    <w:rsid w:val="00E87EB0"/>
    <w:rsid w:val="00E90850"/>
    <w:rsid w:val="00E90997"/>
    <w:rsid w:val="00E93A06"/>
    <w:rsid w:val="00E94EC4"/>
    <w:rsid w:val="00E95B4E"/>
    <w:rsid w:val="00E96445"/>
    <w:rsid w:val="00E967B7"/>
    <w:rsid w:val="00EA028E"/>
    <w:rsid w:val="00EA1E95"/>
    <w:rsid w:val="00EA3046"/>
    <w:rsid w:val="00EA6140"/>
    <w:rsid w:val="00EA7D6E"/>
    <w:rsid w:val="00EB2E12"/>
    <w:rsid w:val="00EB2F76"/>
    <w:rsid w:val="00EC211F"/>
    <w:rsid w:val="00EC4E49"/>
    <w:rsid w:val="00EC61F1"/>
    <w:rsid w:val="00EC65C0"/>
    <w:rsid w:val="00EC6D11"/>
    <w:rsid w:val="00EC7735"/>
    <w:rsid w:val="00EC78DF"/>
    <w:rsid w:val="00EC7D60"/>
    <w:rsid w:val="00ED0B56"/>
    <w:rsid w:val="00ED0F4C"/>
    <w:rsid w:val="00ED30C5"/>
    <w:rsid w:val="00ED3A15"/>
    <w:rsid w:val="00ED4EC6"/>
    <w:rsid w:val="00ED636E"/>
    <w:rsid w:val="00ED77FB"/>
    <w:rsid w:val="00EE01EF"/>
    <w:rsid w:val="00EE14FE"/>
    <w:rsid w:val="00EE2E75"/>
    <w:rsid w:val="00EE45FA"/>
    <w:rsid w:val="00EE53F8"/>
    <w:rsid w:val="00EE7A8B"/>
    <w:rsid w:val="00EF4A05"/>
    <w:rsid w:val="00EF58B2"/>
    <w:rsid w:val="00EF6D31"/>
    <w:rsid w:val="00EF6F83"/>
    <w:rsid w:val="00EF7822"/>
    <w:rsid w:val="00EF7BBD"/>
    <w:rsid w:val="00F0000A"/>
    <w:rsid w:val="00F01160"/>
    <w:rsid w:val="00F0277B"/>
    <w:rsid w:val="00F043DE"/>
    <w:rsid w:val="00F0451A"/>
    <w:rsid w:val="00F05A4D"/>
    <w:rsid w:val="00F062F0"/>
    <w:rsid w:val="00F10E5A"/>
    <w:rsid w:val="00F11060"/>
    <w:rsid w:val="00F116F1"/>
    <w:rsid w:val="00F138CA"/>
    <w:rsid w:val="00F20B82"/>
    <w:rsid w:val="00F217CC"/>
    <w:rsid w:val="00F21960"/>
    <w:rsid w:val="00F236D9"/>
    <w:rsid w:val="00F23C3A"/>
    <w:rsid w:val="00F249C0"/>
    <w:rsid w:val="00F24F0D"/>
    <w:rsid w:val="00F272E8"/>
    <w:rsid w:val="00F277D5"/>
    <w:rsid w:val="00F362BB"/>
    <w:rsid w:val="00F40886"/>
    <w:rsid w:val="00F4244A"/>
    <w:rsid w:val="00F4478C"/>
    <w:rsid w:val="00F44B25"/>
    <w:rsid w:val="00F45565"/>
    <w:rsid w:val="00F46A11"/>
    <w:rsid w:val="00F50EF1"/>
    <w:rsid w:val="00F51AA1"/>
    <w:rsid w:val="00F52CE2"/>
    <w:rsid w:val="00F55571"/>
    <w:rsid w:val="00F620D5"/>
    <w:rsid w:val="00F631B4"/>
    <w:rsid w:val="00F64BB1"/>
    <w:rsid w:val="00F652AD"/>
    <w:rsid w:val="00F657DF"/>
    <w:rsid w:val="00F65CF1"/>
    <w:rsid w:val="00F66152"/>
    <w:rsid w:val="00F67712"/>
    <w:rsid w:val="00F71C0B"/>
    <w:rsid w:val="00F72FC9"/>
    <w:rsid w:val="00F736B0"/>
    <w:rsid w:val="00F741C6"/>
    <w:rsid w:val="00F74E1F"/>
    <w:rsid w:val="00F75053"/>
    <w:rsid w:val="00F75D78"/>
    <w:rsid w:val="00F76B62"/>
    <w:rsid w:val="00F818D6"/>
    <w:rsid w:val="00F82156"/>
    <w:rsid w:val="00F85D10"/>
    <w:rsid w:val="00F85E97"/>
    <w:rsid w:val="00F87F84"/>
    <w:rsid w:val="00F90D75"/>
    <w:rsid w:val="00F9165B"/>
    <w:rsid w:val="00F93086"/>
    <w:rsid w:val="00F93631"/>
    <w:rsid w:val="00F953FF"/>
    <w:rsid w:val="00F96818"/>
    <w:rsid w:val="00F96D87"/>
    <w:rsid w:val="00FA114E"/>
    <w:rsid w:val="00FA23B6"/>
    <w:rsid w:val="00FA3957"/>
    <w:rsid w:val="00FA4726"/>
    <w:rsid w:val="00FA4B1E"/>
    <w:rsid w:val="00FB1841"/>
    <w:rsid w:val="00FB1B0D"/>
    <w:rsid w:val="00FB223F"/>
    <w:rsid w:val="00FB2E06"/>
    <w:rsid w:val="00FB344D"/>
    <w:rsid w:val="00FB3B81"/>
    <w:rsid w:val="00FB7100"/>
    <w:rsid w:val="00FC0155"/>
    <w:rsid w:val="00FC1072"/>
    <w:rsid w:val="00FC1E93"/>
    <w:rsid w:val="00FC254A"/>
    <w:rsid w:val="00FC2D24"/>
    <w:rsid w:val="00FC39F8"/>
    <w:rsid w:val="00FC6026"/>
    <w:rsid w:val="00FC6859"/>
    <w:rsid w:val="00FC7E97"/>
    <w:rsid w:val="00FC7FEC"/>
    <w:rsid w:val="00FD01E5"/>
    <w:rsid w:val="00FD34EF"/>
    <w:rsid w:val="00FD61F4"/>
    <w:rsid w:val="00FD7B5C"/>
    <w:rsid w:val="00FE3AAF"/>
    <w:rsid w:val="00FE4AB7"/>
    <w:rsid w:val="00FE600B"/>
    <w:rsid w:val="00FF003D"/>
    <w:rsid w:val="00FF11BD"/>
    <w:rsid w:val="00FF148B"/>
    <w:rsid w:val="00FF1E25"/>
    <w:rsid w:val="00FF32C8"/>
    <w:rsid w:val="00FF54D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8"/>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sz w:val="18"/>
      <w:szCs w:val="18"/>
    </w:rPr>
  </w:style>
  <w:style w:type="character" w:customStyle="1" w:styleId="BalloonTextChar">
    <w:name w:val="Balloon Text Char"/>
    <w:basedOn w:val="DefaultParagraphFont"/>
    <w:link w:val="BalloonText"/>
    <w:rsid w:val="006961B9"/>
    <w:rPr>
      <w:rFonts w:ascii="Segoe UI" w:eastAsia="SimSun" w:hAnsi="Segoe UI" w:cs="Calibri"/>
      <w:sz w:val="18"/>
      <w:szCs w:val="18"/>
      <w:lang w:val="en-US" w:eastAsia="zh-CN"/>
    </w:rPr>
  </w:style>
  <w:style w:type="character" w:customStyle="1" w:styleId="ONUMEChar">
    <w:name w:val="ONUM E Char"/>
    <w:link w:val="ONUME"/>
    <w:locked/>
    <w:rsid w:val="00FC7E97"/>
    <w:rPr>
      <w:rFonts w:ascii="Arial" w:eastAsia="SimSun" w:hAnsi="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Calibri"/>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Calibri"/>
      <w:sz w:val="22"/>
      <w:lang w:val="en-US" w:eastAsia="zh-CN"/>
    </w:rPr>
  </w:style>
  <w:style w:type="character" w:customStyle="1" w:styleId="CaptionChar">
    <w:name w:val="Caption Char"/>
    <w:basedOn w:val="DefaultParagraphFont"/>
    <w:link w:val="Caption"/>
    <w:rsid w:val="00C46B12"/>
    <w:rPr>
      <w:rFonts w:ascii="Arial" w:eastAsia="SimSun" w:hAnsi="Arial" w:cs="Calibri"/>
      <w:b/>
      <w:bCs/>
      <w:sz w:val="18"/>
      <w:lang w:val="en-US" w:eastAsia="zh-CN"/>
    </w:rPr>
  </w:style>
  <w:style w:type="character" w:customStyle="1" w:styleId="CommentTextChar">
    <w:name w:val="Comment Text Char"/>
    <w:basedOn w:val="DefaultParagraphFont"/>
    <w:semiHidden/>
    <w:rsid w:val="00C46B12"/>
    <w:rPr>
      <w:rFonts w:ascii="Arial" w:eastAsia="SimSun" w:hAnsi="Arial" w:cs="Calibri"/>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Calibri"/>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Calibri"/>
      <w:sz w:val="18"/>
      <w:lang w:val="en-US" w:eastAsia="zh-CN"/>
    </w:rPr>
  </w:style>
  <w:style w:type="character" w:customStyle="1" w:styleId="HeaderChar">
    <w:name w:val="Header Char"/>
    <w:link w:val="Header"/>
    <w:uiPriority w:val="99"/>
    <w:locked/>
    <w:rsid w:val="00C46B12"/>
    <w:rPr>
      <w:rFonts w:ascii="Arial" w:eastAsia="SimSun" w:hAnsi="Arial" w:cs="Calibri"/>
      <w:sz w:val="22"/>
      <w:lang w:val="en-US" w:eastAsia="zh-CN"/>
    </w:rPr>
  </w:style>
  <w:style w:type="paragraph" w:styleId="NoSpacing">
    <w:name w:val="No Spacing"/>
    <w:uiPriority w:val="1"/>
    <w:qFormat/>
    <w:rsid w:val="00C46B12"/>
    <w:rPr>
      <w:rFonts w:ascii="Arial" w:eastAsia="SimSun" w:hAnsi="Arial"/>
      <w:sz w:val="22"/>
      <w:lang w:val="en-US" w:eastAsia="zh-CN"/>
    </w:rPr>
  </w:style>
  <w:style w:type="paragraph" w:styleId="TOC1">
    <w:name w:val="toc 1"/>
    <w:basedOn w:val="Normal"/>
    <w:next w:val="Normal"/>
    <w:autoRedefine/>
    <w:uiPriority w:val="39"/>
    <w:qFormat/>
    <w:rsid w:val="008A196F"/>
    <w:pPr>
      <w:tabs>
        <w:tab w:val="left" w:pos="440"/>
        <w:tab w:val="right" w:leader="dot" w:pos="9345"/>
      </w:tabs>
      <w:bidi/>
      <w:spacing w:before="240" w:after="240"/>
    </w:pPr>
    <w:rPr>
      <w:caps/>
      <w:noProof/>
      <w:kern w:val="32"/>
      <w:szCs w:val="22"/>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alibri"/>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Calibri"/>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Calibri"/>
      <w:sz w:val="18"/>
      <w:lang w:val="en-US" w:eastAsia="zh-CN"/>
    </w:rPr>
  </w:style>
  <w:style w:type="character" w:customStyle="1" w:styleId="CommentSubjectChar">
    <w:name w:val="Comment Subject Char"/>
    <w:basedOn w:val="CommentTextChar1"/>
    <w:link w:val="CommentSubject"/>
    <w:rsid w:val="00C46B12"/>
    <w:rPr>
      <w:rFonts w:ascii="Arial" w:eastAsia="SimSun" w:hAnsi="Arial" w:cs="Calibri"/>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cs="Calibri"/>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sz w:val="20"/>
      <w:vertAlign w:val="superscript"/>
      <w:lang w:val="fr-CH" w:eastAsia="fr-CH"/>
    </w:rPr>
  </w:style>
  <w:style w:type="paragraph" w:styleId="Revision">
    <w:name w:val="Revision"/>
    <w:hidden/>
    <w:uiPriority w:val="99"/>
    <w:semiHidden/>
    <w:rsid w:val="00C46B12"/>
    <w:rPr>
      <w:rFonts w:ascii="Arial" w:eastAsia="SimSun" w:hAnsi="Arial"/>
      <w:sz w:val="22"/>
      <w:lang w:val="en-US" w:eastAsia="zh-CN"/>
    </w:rPr>
  </w:style>
  <w:style w:type="character" w:customStyle="1" w:styleId="Heading1Char">
    <w:name w:val="Heading 1 Char"/>
    <w:basedOn w:val="DefaultParagraphFont"/>
    <w:link w:val="Heading1"/>
    <w:rsid w:val="00C46B12"/>
    <w:rPr>
      <w:rFonts w:ascii="Arial" w:eastAsia="SimSun" w:hAnsi="Arial" w:cs="Calibri"/>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Calibri"/>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cs="Calibri"/>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nonrsolue1">
    <w:name w:val="Mention non résolue1"/>
    <w:basedOn w:val="DefaultParagraphFont"/>
    <w:uiPriority w:val="99"/>
    <w:semiHidden/>
    <w:unhideWhenUsed/>
    <w:rsid w:val="005E3DE5"/>
    <w:rPr>
      <w:color w:val="605E5C"/>
      <w:shd w:val="clear" w:color="auto" w:fill="E1DFDD"/>
    </w:rPr>
  </w:style>
  <w:style w:type="table" w:customStyle="1" w:styleId="TableauGrille4-Accentuation11">
    <w:name w:val="Tableau Grille 4 - Accentuation 11"/>
    <w:basedOn w:val="TableNormal"/>
    <w:next w:val="GridTable4-Accent1"/>
    <w:uiPriority w:val="49"/>
    <w:rsid w:val="007C2DEC"/>
    <w:rPr>
      <w:rFonts w:cs="Times New Roman"/>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5508699">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part_03_standards.html"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wipo.int/standards/en/sequence/index.html" TargetMode="External"/><Relationship Id="rId7" Type="http://schemas.openxmlformats.org/officeDocument/2006/relationships/endnotes" Target="endnotes.xml"/><Relationship Id="rId12" Type="http://schemas.openxmlformats.org/officeDocument/2006/relationships/hyperlink" Target="https://www.wipo.int/cws/ar/cws-rules-procedure.html"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file:///D:\Users\yun\Downloads\www.wipo.int\t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standards/en/sequence/index.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wipo.int/global_ip/ar/activities/ip_office_business_solution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wipo.int/cws/en/trainings.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7" Type="http://schemas.openxmlformats.org/officeDocument/2006/relationships/hyperlink" Target="https://www.wipo.int/meetings/ar/details.jsp?meeting_id=69689" TargetMode="External"/><Relationship Id="rId2" Type="http://schemas.openxmlformats.org/officeDocument/2006/relationships/hyperlink" Target="https://www.wipo.int/export/sites/www/about-wipo/en/oversight/docs/iaod/evaluation/220216-evaluation-WIPO-standing-committees-summary.pdf" TargetMode="External"/><Relationship Id="rId1" Type="http://schemas.openxmlformats.org/officeDocument/2006/relationships/hyperlink" Target="https://www.wipo.int/meetings/ar/doc_details.jsp?doc_id=600591" TargetMode="External"/><Relationship Id="rId6" Type="http://schemas.openxmlformats.org/officeDocument/2006/relationships/hyperlink" Target="https://www.wipo.int/standards/en/authority_file.html" TargetMode="External"/><Relationship Id="rId5" Type="http://schemas.openxmlformats.org/officeDocument/2006/relationships/hyperlink" Target="https://www3.wipo.int/confluence/display/WSSKB/Known+Issues+and+trouble-shooting" TargetMode="External"/><Relationship Id="rId4" Type="http://schemas.openxmlformats.org/officeDocument/2006/relationships/hyperlink" Target="https://www.wipo.int/standards/ar/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B284-D126-46E6-8254-A8BCD70F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2989</Words>
  <Characters>16939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WO/GA/56/3</vt:lpstr>
      <vt:lpstr>WO/GA/55/9</vt:lpstr>
    </vt:vector>
  </TitlesOfParts>
  <Company>WIPO</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WO/GA/56/11</dc:title>
  <dc:subject/>
  <dc:creator>WIPO</dc:creator>
  <cp:keywords>PUBLIC</cp:keywords>
  <dc:description/>
  <cp:lastModifiedBy>HÄFLIGER Patience</cp:lastModifiedBy>
  <cp:revision>5</cp:revision>
  <cp:lastPrinted>2023-05-01T06:53:00Z</cp:lastPrinted>
  <dcterms:created xsi:type="dcterms:W3CDTF">2023-05-01T06:53:00Z</dcterms:created>
  <dcterms:modified xsi:type="dcterms:W3CDTF">2023-05-01T15:22:00Z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79eb491a-e776-4e60-be0a-fe85442f2834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2023-05-01T15:22:17Z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18a8a08b-1002-4e52-b847-436752286a2b</vt:lpwstr>
  </property>
  <property fmtid="{D5CDD505-2E9C-101B-9397-08002B2CF9AE}" pid="14" name="MSIP_Label_20773ee6-353b-4fb9-a59d-0b94c8c67bea_ContentBits">
    <vt:lpwstr>0</vt:lpwstr>
  </property>
</Properties>
</file>