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AE2925">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WO/GA/5</w:t>
      </w:r>
      <w:r w:rsidR="00053EE2">
        <w:rPr>
          <w:rFonts w:ascii="Arial Black" w:eastAsia="SimSun" w:hAnsi="Arial Black" w:cs="Arial"/>
          <w:b/>
          <w:caps/>
          <w:noProof/>
          <w:sz w:val="16"/>
          <w:szCs w:val="16"/>
          <w:lang w:eastAsia="zh-CN"/>
        </w:rPr>
        <w:t>2</w:t>
      </w:r>
      <w:r>
        <w:rPr>
          <w:rFonts w:ascii="Arial Black" w:eastAsia="SimSun" w:hAnsi="Arial Black" w:cs="Arial"/>
          <w:b/>
          <w:caps/>
          <w:noProof/>
          <w:sz w:val="16"/>
          <w:szCs w:val="16"/>
          <w:lang w:eastAsia="zh-CN"/>
        </w:rPr>
        <w:t>/</w:t>
      </w:r>
      <w:r w:rsidR="00AE2925">
        <w:rPr>
          <w:rFonts w:ascii="Arial Black" w:eastAsia="SimSun" w:hAnsi="Arial Black" w:cs="Arial"/>
          <w:b/>
          <w:caps/>
          <w:noProof/>
          <w:sz w:val="16"/>
          <w:szCs w:val="16"/>
          <w:lang w:eastAsia="zh-CN"/>
        </w:rPr>
        <w:t>1</w:t>
      </w:r>
      <w:r w:rsidR="001A4CAF">
        <w:rPr>
          <w:rFonts w:ascii="Arial Black" w:eastAsia="SimSun" w:hAnsi="Arial Black" w:cs="Arial"/>
          <w:b/>
          <w:caps/>
          <w:noProof/>
          <w:sz w:val="16"/>
          <w:szCs w:val="16"/>
          <w:lang w:eastAsia="zh-CN"/>
        </w:rPr>
        <w:t xml:space="preserve"> REV.</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1D1333">
        <w:rPr>
          <w:rFonts w:hint="cs"/>
          <w:b/>
          <w:bCs/>
          <w:sz w:val="30"/>
          <w:szCs w:val="30"/>
          <w:rtl/>
        </w:rPr>
        <w:t>بالإنكليزية</w:t>
      </w:r>
    </w:p>
    <w:p w:rsidR="003F7284" w:rsidRPr="00BB6440" w:rsidRDefault="003F7284" w:rsidP="00863C58">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863C58">
        <w:rPr>
          <w:b/>
          <w:bCs/>
          <w:sz w:val="30"/>
          <w:szCs w:val="30"/>
        </w:rPr>
        <w:t>21</w:t>
      </w:r>
      <w:bookmarkStart w:id="6" w:name="_GoBack"/>
      <w:bookmarkEnd w:id="6"/>
      <w:r w:rsidR="001D1333">
        <w:rPr>
          <w:rFonts w:hint="cs"/>
          <w:b/>
          <w:bCs/>
          <w:sz w:val="30"/>
          <w:szCs w:val="30"/>
          <w:rtl/>
        </w:rPr>
        <w:t xml:space="preserve"> </w:t>
      </w:r>
      <w:r w:rsidR="00C05BC4">
        <w:rPr>
          <w:rFonts w:hint="cs"/>
          <w:b/>
          <w:bCs/>
          <w:sz w:val="30"/>
          <w:szCs w:val="30"/>
          <w:rtl/>
        </w:rPr>
        <w:t>أبريل</w:t>
      </w:r>
      <w:r w:rsidR="001D1333">
        <w:rPr>
          <w:rFonts w:hint="cs"/>
          <w:b/>
          <w:bCs/>
          <w:sz w:val="30"/>
          <w:szCs w:val="30"/>
          <w:rtl/>
        </w:rPr>
        <w:t xml:space="preserve"> 2020</w:t>
      </w:r>
    </w:p>
    <w:p w:rsidR="002E7810" w:rsidRPr="00FD6D15" w:rsidRDefault="00783FFA" w:rsidP="009B7572">
      <w:pPr>
        <w:pStyle w:val="Heading1"/>
        <w:spacing w:after="600" w:line="240" w:lineRule="auto"/>
        <w:rPr>
          <w:rtl/>
        </w:rPr>
      </w:pPr>
      <w:bookmarkStart w:id="7" w:name="Body"/>
      <w:bookmarkEnd w:id="7"/>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053EE2">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053EE2">
        <w:rPr>
          <w:rFonts w:ascii="Arial Black" w:hAnsi="Arial Black" w:cs="PT Bold Heading" w:hint="cs"/>
          <w:sz w:val="30"/>
          <w:szCs w:val="30"/>
          <w:rtl/>
        </w:rPr>
        <w:t>الثانية</w:t>
      </w:r>
      <w:r w:rsidR="00F85E5F">
        <w:rPr>
          <w:rFonts w:ascii="Arial Black" w:hAnsi="Arial Black" w:cs="PT Bold Heading" w:hint="cs"/>
          <w:sz w:val="30"/>
          <w:szCs w:val="30"/>
          <w:rtl/>
        </w:rPr>
        <w:t xml:space="preserve">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053EE2">
        <w:rPr>
          <w:rFonts w:ascii="Arial Black" w:hAnsi="Arial Black" w:cs="PT Bold Heading" w:hint="cs"/>
          <w:sz w:val="30"/>
          <w:szCs w:val="30"/>
          <w:rtl/>
        </w:rPr>
        <w:t>الاستثنائية</w:t>
      </w:r>
      <w:r>
        <w:rPr>
          <w:rFonts w:ascii="Arial Black" w:hAnsi="Arial Black" w:cs="PT Bold Heading"/>
          <w:sz w:val="30"/>
          <w:szCs w:val="30"/>
          <w:rtl/>
        </w:rPr>
        <w:t xml:space="preserve"> </w:t>
      </w:r>
      <w:r w:rsidR="00053EE2">
        <w:rPr>
          <w:rFonts w:ascii="Arial Black" w:hAnsi="Arial Black" w:cs="PT Bold Heading" w:hint="cs"/>
          <w:sz w:val="30"/>
          <w:szCs w:val="30"/>
          <w:rtl/>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053EE2">
      <w:pPr>
        <w:spacing w:line="600" w:lineRule="auto"/>
        <w:rPr>
          <w:b/>
          <w:bCs/>
          <w:rtl/>
        </w:rPr>
      </w:pPr>
      <w:bookmarkStart w:id="9" w:name="Place"/>
      <w:bookmarkEnd w:id="9"/>
      <w:r>
        <w:rPr>
          <w:b/>
          <w:bCs/>
          <w:rtl/>
        </w:rPr>
        <w:t xml:space="preserve">جنيف، </w:t>
      </w:r>
      <w:r w:rsidR="00053EE2">
        <w:rPr>
          <w:rFonts w:hint="cs"/>
          <w:b/>
          <w:bCs/>
          <w:rtl/>
        </w:rPr>
        <w:t>7</w:t>
      </w:r>
      <w:r>
        <w:rPr>
          <w:b/>
          <w:bCs/>
          <w:rtl/>
        </w:rPr>
        <w:t xml:space="preserve"> </w:t>
      </w:r>
      <w:r w:rsidR="00053EE2">
        <w:rPr>
          <w:rFonts w:hint="cs"/>
          <w:b/>
          <w:bCs/>
          <w:rtl/>
        </w:rPr>
        <w:t>و8 مايو</w:t>
      </w:r>
      <w:r>
        <w:rPr>
          <w:b/>
          <w:bCs/>
          <w:rtl/>
        </w:rPr>
        <w:t xml:space="preserve"> </w:t>
      </w:r>
      <w:r w:rsidR="00053EE2">
        <w:rPr>
          <w:rFonts w:hint="cs"/>
          <w:b/>
          <w:bCs/>
          <w:rtl/>
        </w:rPr>
        <w:t>2020</w:t>
      </w:r>
    </w:p>
    <w:p w:rsidR="002E7810" w:rsidRPr="0064661C" w:rsidRDefault="001D1333" w:rsidP="0064661C">
      <w:pPr>
        <w:pStyle w:val="Heading2"/>
        <w:rPr>
          <w:rFonts w:cs="PT Bold Heading"/>
          <w:szCs w:val="26"/>
          <w:rtl/>
        </w:rPr>
      </w:pPr>
      <w:bookmarkStart w:id="10" w:name="TitleOfDoc"/>
      <w:bookmarkEnd w:id="10"/>
      <w:r w:rsidRPr="0064661C">
        <w:rPr>
          <w:rFonts w:cs="PT Bold Heading" w:hint="cs"/>
          <w:szCs w:val="26"/>
          <w:rtl/>
        </w:rPr>
        <w:t>شروط تعيين المدير العام</w:t>
      </w:r>
    </w:p>
    <w:p w:rsidR="003F7284" w:rsidRPr="00BB6440" w:rsidRDefault="00BB2A7E"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sidR="001D1333">
        <w:rPr>
          <w:rFonts w:hint="cs"/>
          <w:i/>
          <w:iCs/>
          <w:rtl/>
        </w:rPr>
        <w:t>الأمانة</w:t>
      </w:r>
    </w:p>
    <w:p w:rsidR="00E3612C" w:rsidRDefault="00BB2A7E" w:rsidP="001D1333">
      <w:pPr>
        <w:pStyle w:val="ONUMA"/>
      </w:pPr>
      <w:r>
        <w:rPr>
          <w:rtl/>
        </w:rPr>
        <w:t>تنص</w:t>
      </w:r>
      <w:r w:rsidR="001D1333" w:rsidRPr="001D1333">
        <w:rPr>
          <w:rtl/>
        </w:rPr>
        <w:t xml:space="preserve"> المادة 9(3) من اتفاقية إنشاء المنظمة العالمية للملكية الفكرية (اتفاقية الوي</w:t>
      </w:r>
      <w:r w:rsidR="00C05BC4">
        <w:rPr>
          <w:rtl/>
        </w:rPr>
        <w:t>بو) على أن تتولى الجمعية العامة</w:t>
      </w:r>
      <w:r w:rsidR="00C05BC4">
        <w:rPr>
          <w:rFonts w:hint="cs"/>
          <w:rtl/>
        </w:rPr>
        <w:t xml:space="preserve"> للويبو </w:t>
      </w:r>
      <w:r w:rsidR="001D1333" w:rsidRPr="001D1333">
        <w:rPr>
          <w:rtl/>
        </w:rPr>
        <w:t>تحديد شروط تعيين المدير العام.</w:t>
      </w:r>
    </w:p>
    <w:p w:rsidR="001D1333" w:rsidRDefault="001D1333" w:rsidP="00C05BC4">
      <w:pPr>
        <w:pStyle w:val="ONUMA"/>
        <w:rPr>
          <w:rtl/>
        </w:rPr>
      </w:pPr>
      <w:r w:rsidRPr="001D1333">
        <w:rPr>
          <w:rtl/>
        </w:rPr>
        <w:t xml:space="preserve">وعند تعيين المدير العام في سنة </w:t>
      </w:r>
      <w:r w:rsidR="00BB2A7E">
        <w:rPr>
          <w:rFonts w:hint="cs"/>
          <w:rtl/>
        </w:rPr>
        <w:t>2014</w:t>
      </w:r>
      <w:r w:rsidRPr="001D1333">
        <w:rPr>
          <w:rtl/>
        </w:rPr>
        <w:t xml:space="preserve">، أنشأت الجمعية العامة </w:t>
      </w:r>
      <w:r w:rsidR="00C05BC4">
        <w:rPr>
          <w:rFonts w:hint="cs"/>
          <w:rtl/>
        </w:rPr>
        <w:t xml:space="preserve">للويبو </w:t>
      </w:r>
      <w:r w:rsidRPr="001D1333">
        <w:rPr>
          <w:rtl/>
        </w:rPr>
        <w:t>فريقاً عاملاً معنياً بشروط تعيين المدير العام المنتخب (الفريق العامل) للتوصية بالشروط التي تحدّدها الجمعية العامة</w:t>
      </w:r>
      <w:r w:rsidR="00C05BC4">
        <w:rPr>
          <w:rFonts w:hint="cs"/>
          <w:rtl/>
        </w:rPr>
        <w:t xml:space="preserve"> للويبو</w:t>
      </w:r>
      <w:r w:rsidRPr="001D1333">
        <w:rPr>
          <w:rtl/>
        </w:rPr>
        <w:t xml:space="preserve"> </w:t>
      </w:r>
      <w:r w:rsidR="001C55DF">
        <w:rPr>
          <w:rFonts w:hint="cs"/>
          <w:rtl/>
        </w:rPr>
        <w:t>لتجديد</w:t>
      </w:r>
      <w:r w:rsidR="00BB2A7E">
        <w:rPr>
          <w:rFonts w:hint="cs"/>
          <w:rtl/>
        </w:rPr>
        <w:t xml:space="preserve"> </w:t>
      </w:r>
      <w:r w:rsidRPr="001D1333">
        <w:rPr>
          <w:rtl/>
        </w:rPr>
        <w:t xml:space="preserve">تعيين المدير العام المنتخب، </w:t>
      </w:r>
      <w:r w:rsidRPr="001D1333">
        <w:rPr>
          <w:rFonts w:hint="cs"/>
          <w:rtl/>
        </w:rPr>
        <w:t>السيد</w:t>
      </w:r>
      <w:r w:rsidR="00C05BC4">
        <w:rPr>
          <w:rFonts w:hint="eastAsia"/>
          <w:rtl/>
        </w:rPr>
        <w:t> </w:t>
      </w:r>
      <w:proofErr w:type="spellStart"/>
      <w:r w:rsidRPr="001D1333">
        <w:rPr>
          <w:rFonts w:hint="cs"/>
          <w:rtl/>
        </w:rPr>
        <w:t>فرانسس</w:t>
      </w:r>
      <w:proofErr w:type="spellEnd"/>
      <w:r w:rsidRPr="001D1333">
        <w:rPr>
          <w:rFonts w:hint="cs"/>
          <w:rtl/>
        </w:rPr>
        <w:t xml:space="preserve"> غري</w:t>
      </w:r>
      <w:r w:rsidRPr="001D1333">
        <w:rPr>
          <w:rtl/>
        </w:rPr>
        <w:t>. وترأس</w:t>
      </w:r>
      <w:r w:rsidR="00BB2A7E">
        <w:rPr>
          <w:rFonts w:hint="cs"/>
          <w:rtl/>
        </w:rPr>
        <w:t>ت</w:t>
      </w:r>
      <w:r w:rsidRPr="001D1333">
        <w:rPr>
          <w:rtl/>
        </w:rPr>
        <w:t xml:space="preserve"> الفريق العامل المذكور رئيس</w:t>
      </w:r>
      <w:r w:rsidR="00BB2A7E">
        <w:rPr>
          <w:rFonts w:hint="cs"/>
          <w:rtl/>
        </w:rPr>
        <w:t>ة</w:t>
      </w:r>
      <w:r w:rsidRPr="001D1333">
        <w:rPr>
          <w:rtl/>
        </w:rPr>
        <w:t xml:space="preserve"> الجمعية العامة </w:t>
      </w:r>
      <w:r w:rsidR="00C05BC4">
        <w:rPr>
          <w:rFonts w:hint="cs"/>
          <w:rtl/>
        </w:rPr>
        <w:t xml:space="preserve">للويبو </w:t>
      </w:r>
      <w:r w:rsidRPr="001D1333">
        <w:rPr>
          <w:rtl/>
        </w:rPr>
        <w:t xml:space="preserve">وضمّ الفريق </w:t>
      </w:r>
      <w:r w:rsidR="003B0B70">
        <w:rPr>
          <w:rFonts w:hint="cs"/>
          <w:rtl/>
        </w:rPr>
        <w:t xml:space="preserve">العامل </w:t>
      </w:r>
      <w:r w:rsidRPr="001D1333">
        <w:rPr>
          <w:rtl/>
        </w:rPr>
        <w:t>رئيس</w:t>
      </w:r>
      <w:r w:rsidRPr="001D1333">
        <w:rPr>
          <w:rFonts w:hint="cs"/>
          <w:rtl/>
        </w:rPr>
        <w:t>َ</w:t>
      </w:r>
      <w:r w:rsidRPr="001D1333">
        <w:rPr>
          <w:rtl/>
        </w:rPr>
        <w:t xml:space="preserve"> لجنة </w:t>
      </w:r>
      <w:r w:rsidR="00C05BC4">
        <w:rPr>
          <w:rFonts w:hint="cs"/>
          <w:rtl/>
        </w:rPr>
        <w:t>الويبو ل</w:t>
      </w:r>
      <w:r w:rsidRPr="001D1333">
        <w:rPr>
          <w:rtl/>
        </w:rPr>
        <w:t>لتنسيق بصفته نائباً للرئيس</w:t>
      </w:r>
      <w:r w:rsidR="003B0B70">
        <w:rPr>
          <w:rFonts w:hint="cs"/>
          <w:rtl/>
        </w:rPr>
        <w:t>ة،</w:t>
      </w:r>
      <w:r w:rsidRPr="001D1333">
        <w:rPr>
          <w:rtl/>
        </w:rPr>
        <w:t xml:space="preserve"> و</w:t>
      </w:r>
      <w:r w:rsidR="003B0B70">
        <w:rPr>
          <w:rFonts w:hint="cs"/>
          <w:rtl/>
        </w:rPr>
        <w:t xml:space="preserve">ضمّ كذلك </w:t>
      </w:r>
      <w:r w:rsidRPr="001D1333">
        <w:rPr>
          <w:rtl/>
        </w:rPr>
        <w:t xml:space="preserve">نائب رئيس الجمعية العامة </w:t>
      </w:r>
      <w:r w:rsidR="00C05BC4">
        <w:rPr>
          <w:rFonts w:hint="cs"/>
          <w:rtl/>
        </w:rPr>
        <w:t xml:space="preserve">للويبو </w:t>
      </w:r>
      <w:r w:rsidRPr="001D1333">
        <w:rPr>
          <w:rtl/>
        </w:rPr>
        <w:t xml:space="preserve">ونائب رئيس لجنة </w:t>
      </w:r>
      <w:r w:rsidR="00C05BC4">
        <w:rPr>
          <w:rFonts w:hint="cs"/>
          <w:rtl/>
        </w:rPr>
        <w:t>الويبو ل</w:t>
      </w:r>
      <w:r w:rsidRPr="001D1333">
        <w:rPr>
          <w:rtl/>
        </w:rPr>
        <w:t xml:space="preserve">لتنسيق </w:t>
      </w:r>
      <w:r w:rsidR="003B0B70">
        <w:rPr>
          <w:rtl/>
        </w:rPr>
        <w:t>ومنسِّقي المجموعات بصفتهم أعضاء</w:t>
      </w:r>
      <w:r w:rsidR="003B0B70">
        <w:rPr>
          <w:rFonts w:hint="cs"/>
          <w:rtl/>
        </w:rPr>
        <w:t xml:space="preserve"> </w:t>
      </w:r>
      <w:r w:rsidRPr="001D1333">
        <w:rPr>
          <w:rtl/>
        </w:rPr>
        <w:t>(</w:t>
      </w:r>
      <w:r w:rsidRPr="001D1333">
        <w:rPr>
          <w:rFonts w:hint="cs"/>
          <w:rtl/>
        </w:rPr>
        <w:t>ا</w:t>
      </w:r>
      <w:r w:rsidRPr="001D1333">
        <w:rPr>
          <w:rtl/>
        </w:rPr>
        <w:t xml:space="preserve">نظر </w:t>
      </w:r>
      <w:r w:rsidRPr="001D1333">
        <w:rPr>
          <w:rFonts w:hint="cs"/>
          <w:rtl/>
        </w:rPr>
        <w:t>الفقرة 2 من الوثيقة</w:t>
      </w:r>
      <w:r w:rsidR="00BB2A7E">
        <w:rPr>
          <w:rFonts w:hint="eastAsia"/>
          <w:rtl/>
        </w:rPr>
        <w:t> </w:t>
      </w:r>
      <w:r w:rsidR="00BB2A7E" w:rsidRPr="00BB2A7E">
        <w:t>WO/GA/45/3</w:t>
      </w:r>
      <w:r w:rsidRPr="001D1333">
        <w:rPr>
          <w:rtl/>
        </w:rPr>
        <w:t>).</w:t>
      </w:r>
    </w:p>
    <w:p w:rsidR="001D1333" w:rsidRDefault="001D1333">
      <w:pPr>
        <w:bidi w:val="0"/>
        <w:rPr>
          <w:rFonts w:eastAsia="SimSun"/>
          <w:rtl/>
          <w:lang w:eastAsia="zh-CN"/>
        </w:rPr>
      </w:pPr>
      <w:r>
        <w:rPr>
          <w:rtl/>
        </w:rPr>
        <w:br w:type="page"/>
      </w:r>
    </w:p>
    <w:p w:rsidR="001D1333" w:rsidRDefault="001D1333" w:rsidP="007964AD">
      <w:pPr>
        <w:pStyle w:val="ONUMA"/>
      </w:pPr>
      <w:r w:rsidRPr="001D1333">
        <w:rPr>
          <w:rtl/>
        </w:rPr>
        <w:lastRenderedPageBreak/>
        <w:t xml:space="preserve">وقد حدّدت الجمعية العامة </w:t>
      </w:r>
      <w:r w:rsidR="00C05BC4">
        <w:rPr>
          <w:rFonts w:hint="cs"/>
          <w:rtl/>
        </w:rPr>
        <w:t xml:space="preserve">للويبو </w:t>
      </w:r>
      <w:r w:rsidRPr="001D1333">
        <w:rPr>
          <w:rtl/>
        </w:rPr>
        <w:t xml:space="preserve">شروط تعيين </w:t>
      </w:r>
      <w:r w:rsidRPr="001D1333">
        <w:rPr>
          <w:rFonts w:hint="cs"/>
          <w:rtl/>
        </w:rPr>
        <w:t xml:space="preserve">السيد </w:t>
      </w:r>
      <w:proofErr w:type="spellStart"/>
      <w:r w:rsidRPr="001D1333">
        <w:rPr>
          <w:rFonts w:hint="cs"/>
          <w:rtl/>
        </w:rPr>
        <w:t>فرانسس</w:t>
      </w:r>
      <w:proofErr w:type="spellEnd"/>
      <w:r w:rsidRPr="001D1333">
        <w:rPr>
          <w:rFonts w:hint="cs"/>
          <w:rtl/>
        </w:rPr>
        <w:t xml:space="preserve"> غري </w:t>
      </w:r>
      <w:r w:rsidRPr="001D1333">
        <w:rPr>
          <w:rtl/>
        </w:rPr>
        <w:t xml:space="preserve">للفترة من </w:t>
      </w:r>
      <w:r w:rsidRPr="001D1333">
        <w:rPr>
          <w:rFonts w:hint="cs"/>
          <w:rtl/>
        </w:rPr>
        <w:t>1</w:t>
      </w:r>
      <w:r w:rsidRPr="001D1333">
        <w:rPr>
          <w:rFonts w:hint="eastAsia"/>
          <w:rtl/>
        </w:rPr>
        <w:t> </w:t>
      </w:r>
      <w:r w:rsidRPr="001D1333">
        <w:rPr>
          <w:rFonts w:hint="cs"/>
          <w:rtl/>
        </w:rPr>
        <w:t xml:space="preserve">أكتوبر 2014 إلى </w:t>
      </w:r>
      <w:r w:rsidR="007964AD">
        <w:rPr>
          <w:rFonts w:hint="cs"/>
          <w:rtl/>
        </w:rPr>
        <w:t>30</w:t>
      </w:r>
      <w:r w:rsidRPr="001D1333">
        <w:rPr>
          <w:rFonts w:hint="eastAsia"/>
          <w:rtl/>
        </w:rPr>
        <w:t> </w:t>
      </w:r>
      <w:r w:rsidRPr="001D1333">
        <w:rPr>
          <w:rFonts w:hint="cs"/>
          <w:rtl/>
        </w:rPr>
        <w:t>سبتمبر</w:t>
      </w:r>
      <w:r w:rsidR="00C05BC4">
        <w:rPr>
          <w:rFonts w:hint="eastAsia"/>
          <w:rtl/>
        </w:rPr>
        <w:t> </w:t>
      </w:r>
      <w:r w:rsidRPr="001D1333">
        <w:rPr>
          <w:rFonts w:hint="cs"/>
          <w:rtl/>
        </w:rPr>
        <w:t xml:space="preserve">2020 </w:t>
      </w:r>
      <w:r w:rsidRPr="001D1333">
        <w:rPr>
          <w:rtl/>
        </w:rPr>
        <w:t>كما أوصى به الفريق العامل في تقريره (</w:t>
      </w:r>
      <w:r w:rsidRPr="001D1333">
        <w:rPr>
          <w:rFonts w:hint="cs"/>
          <w:rtl/>
        </w:rPr>
        <w:t>ا</w:t>
      </w:r>
      <w:r w:rsidR="001C55DF">
        <w:rPr>
          <w:rtl/>
        </w:rPr>
        <w:t>نظر</w:t>
      </w:r>
      <w:r w:rsidR="001C55DF">
        <w:rPr>
          <w:rFonts w:hint="cs"/>
          <w:rtl/>
        </w:rPr>
        <w:t xml:space="preserve">، فيما بخص التقرير، </w:t>
      </w:r>
      <w:r w:rsidRPr="001D1333">
        <w:rPr>
          <w:rtl/>
        </w:rPr>
        <w:t xml:space="preserve">الوثيقة </w:t>
      </w:r>
      <w:r w:rsidR="001C55DF" w:rsidRPr="001C55DF">
        <w:t>WO/GA/45/3</w:t>
      </w:r>
      <w:r w:rsidR="001C55DF">
        <w:rPr>
          <w:rFonts w:hint="cs"/>
          <w:rtl/>
        </w:rPr>
        <w:t>؛ وانظر، فيما</w:t>
      </w:r>
      <w:r w:rsidR="00C05BC4">
        <w:rPr>
          <w:rFonts w:hint="eastAsia"/>
          <w:rtl/>
        </w:rPr>
        <w:t> </w:t>
      </w:r>
      <w:r w:rsidR="001C55DF">
        <w:rPr>
          <w:rFonts w:hint="cs"/>
          <w:rtl/>
        </w:rPr>
        <w:t xml:space="preserve">يخص اعتماد التقرير، الفقرة 72 من الوثيقة </w:t>
      </w:r>
      <w:r w:rsidR="001C55DF" w:rsidRPr="001C55DF">
        <w:t>A/53/3</w:t>
      </w:r>
      <w:r w:rsidRPr="001D1333">
        <w:rPr>
          <w:rtl/>
        </w:rPr>
        <w:t xml:space="preserve">). وترد في مرفق هذه الوثيقة نسخة من </w:t>
      </w:r>
      <w:r w:rsidR="001C55DF">
        <w:rPr>
          <w:rFonts w:hint="cs"/>
          <w:rtl/>
        </w:rPr>
        <w:t xml:space="preserve">نص </w:t>
      </w:r>
      <w:r w:rsidRPr="001D1333">
        <w:rPr>
          <w:rtl/>
        </w:rPr>
        <w:t>عقد المدير العام كما وافقت عليه الجمعية العامة</w:t>
      </w:r>
      <w:r w:rsidR="00C05BC4">
        <w:rPr>
          <w:rFonts w:hint="cs"/>
          <w:rtl/>
        </w:rPr>
        <w:t xml:space="preserve"> للويبو</w:t>
      </w:r>
      <w:r w:rsidRPr="001D1333">
        <w:rPr>
          <w:rtl/>
        </w:rPr>
        <w:t>.</w:t>
      </w:r>
    </w:p>
    <w:p w:rsidR="001D1333" w:rsidRDefault="00D56D3D" w:rsidP="00D56D3D">
      <w:pPr>
        <w:pStyle w:val="ONUMA"/>
      </w:pPr>
      <w:r>
        <w:rPr>
          <w:rtl/>
        </w:rPr>
        <w:t xml:space="preserve">ومن المقترح اتباع </w:t>
      </w:r>
      <w:r w:rsidR="001D1333" w:rsidRPr="001D1333">
        <w:rPr>
          <w:rtl/>
        </w:rPr>
        <w:t xml:space="preserve">إجراء </w:t>
      </w:r>
      <w:r>
        <w:rPr>
          <w:rFonts w:hint="cs"/>
          <w:rtl/>
        </w:rPr>
        <w:t xml:space="preserve">مماثل، في حدود الإمكان في ظلّ الظروف الاستثنائية الراهنة، </w:t>
      </w:r>
      <w:r w:rsidR="001D1333" w:rsidRPr="001D1333">
        <w:rPr>
          <w:rtl/>
        </w:rPr>
        <w:t xml:space="preserve">لتحديد شروط تعيين </w:t>
      </w:r>
      <w:r w:rsidR="001C55DF">
        <w:rPr>
          <w:rFonts w:hint="cs"/>
          <w:rtl/>
        </w:rPr>
        <w:t xml:space="preserve">السيد دارين </w:t>
      </w:r>
      <w:proofErr w:type="spellStart"/>
      <w:r w:rsidR="001C55DF">
        <w:rPr>
          <w:rFonts w:hint="cs"/>
          <w:rtl/>
        </w:rPr>
        <w:t>تانغ</w:t>
      </w:r>
      <w:proofErr w:type="spellEnd"/>
      <w:r w:rsidR="001D1333" w:rsidRPr="001D1333">
        <w:rPr>
          <w:rFonts w:hint="cs"/>
          <w:rtl/>
        </w:rPr>
        <w:t xml:space="preserve"> </w:t>
      </w:r>
      <w:r w:rsidR="00171549">
        <w:rPr>
          <w:rtl/>
        </w:rPr>
        <w:t>مديراً عاماً</w:t>
      </w:r>
      <w:r w:rsidR="001D1333" w:rsidRPr="001D1333">
        <w:rPr>
          <w:rFonts w:hint="cs"/>
          <w:rtl/>
        </w:rPr>
        <w:t>،</w:t>
      </w:r>
      <w:r w:rsidR="001D1333" w:rsidRPr="001D1333">
        <w:rPr>
          <w:rtl/>
        </w:rPr>
        <w:t xml:space="preserve"> </w:t>
      </w:r>
      <w:r w:rsidR="001D1333" w:rsidRPr="001D1333">
        <w:rPr>
          <w:rFonts w:hint="cs"/>
          <w:rtl/>
        </w:rPr>
        <w:t>وتبعا لذلك إ</w:t>
      </w:r>
      <w:r w:rsidR="001D1333" w:rsidRPr="001D1333">
        <w:rPr>
          <w:rtl/>
        </w:rPr>
        <w:t>نشاء فريق عامل لإعداد التوصيات في هذا الشأن ورفعها إلى الجمعية العامة</w:t>
      </w:r>
      <w:r w:rsidR="00C05BC4">
        <w:rPr>
          <w:rFonts w:hint="cs"/>
          <w:rtl/>
        </w:rPr>
        <w:t xml:space="preserve"> للويبو</w:t>
      </w:r>
      <w:r w:rsidR="001D1333" w:rsidRPr="001D1333">
        <w:rPr>
          <w:rtl/>
        </w:rPr>
        <w:t>.</w:t>
      </w:r>
      <w:r w:rsidR="001D1333" w:rsidRPr="001D1333">
        <w:rPr>
          <w:rFonts w:hint="cs"/>
          <w:rtl/>
        </w:rPr>
        <w:t xml:space="preserve"> </w:t>
      </w:r>
      <w:r>
        <w:rPr>
          <w:rFonts w:hint="cs"/>
          <w:rtl/>
        </w:rPr>
        <w:t>و</w:t>
      </w:r>
      <w:r w:rsidR="008249BF">
        <w:rPr>
          <w:rFonts w:hint="cs"/>
          <w:rtl/>
        </w:rPr>
        <w:t xml:space="preserve">لكن </w:t>
      </w:r>
      <w:r>
        <w:rPr>
          <w:rFonts w:hint="cs"/>
          <w:rtl/>
        </w:rPr>
        <w:t>بالنظر إلى القيود المفروضة نتيجة جائحة فيروس كوفيد-19، يُقترح أن يعقد الفريق العامل، الذي ترد تفاصيل تشكيلته في الفقرة 2 أعلاه ويتولى رئيس الجمعية العامة للويبو رئاسته، اجتماعه ب</w:t>
      </w:r>
      <w:r w:rsidR="008249BF">
        <w:rPr>
          <w:rFonts w:hint="cs"/>
          <w:rtl/>
        </w:rPr>
        <w:t xml:space="preserve">ناء على </w:t>
      </w:r>
      <w:r>
        <w:rPr>
          <w:rFonts w:hint="cs"/>
          <w:rtl/>
        </w:rPr>
        <w:t xml:space="preserve">دعوة غير رسمية من الرئيس </w:t>
      </w:r>
      <w:r w:rsidR="008249BF">
        <w:rPr>
          <w:rFonts w:hint="cs"/>
          <w:rtl/>
        </w:rPr>
        <w:t xml:space="preserve">ويشرع في مشاورات غير رسمية من أجل تقديم توصيات بشأن شروط تعيين المدير العام. وستُدرج نتائج تلك المشاورات غير الرسمية في ملخص يعده الرئيس ويُرفق بتعميم يحتوي على القرارات المقترحة للاعتماد في إطار الإجراء الكتابي الموافق عليه من قبل الدول الأعضاء والخاص بعقد سلسلة الاجتماعات الستين لجمعيات الدول الأعضاء في الويبو يومي 7 </w:t>
      </w:r>
      <w:proofErr w:type="spellStart"/>
      <w:r w:rsidR="008249BF">
        <w:rPr>
          <w:rFonts w:hint="cs"/>
          <w:rtl/>
        </w:rPr>
        <w:t>و8</w:t>
      </w:r>
      <w:proofErr w:type="spellEnd"/>
      <w:r w:rsidR="008249BF">
        <w:rPr>
          <w:rFonts w:hint="cs"/>
          <w:rtl/>
        </w:rPr>
        <w:t xml:space="preserve"> مايو 2020.</w:t>
      </w:r>
    </w:p>
    <w:p w:rsidR="001D1333" w:rsidRDefault="001D1333" w:rsidP="00CE1818">
      <w:pPr>
        <w:pStyle w:val="Decision"/>
      </w:pPr>
      <w:r w:rsidRPr="001D1333">
        <w:rPr>
          <w:rtl/>
        </w:rPr>
        <w:t xml:space="preserve">إن </w:t>
      </w:r>
      <w:r w:rsidR="008249BF">
        <w:rPr>
          <w:rtl/>
        </w:rPr>
        <w:t xml:space="preserve">الجمعية العامة للويبو </w:t>
      </w:r>
      <w:r w:rsidRPr="001D1333">
        <w:rPr>
          <w:rtl/>
        </w:rPr>
        <w:t>مدعوة إلى تحديد شروط تعيين المدير العام بعد النظر في توصيات الفريق</w:t>
      </w:r>
      <w:r w:rsidR="008249BF">
        <w:rPr>
          <w:rFonts w:hint="cs"/>
          <w:rtl/>
        </w:rPr>
        <w:t> </w:t>
      </w:r>
      <w:r w:rsidRPr="001D1333">
        <w:rPr>
          <w:rtl/>
        </w:rPr>
        <w:t>العامل.</w:t>
      </w:r>
    </w:p>
    <w:p w:rsidR="001D1333" w:rsidRPr="00FD6D15" w:rsidRDefault="001D1333" w:rsidP="001D1333">
      <w:pPr>
        <w:pStyle w:val="Endofdocument-Annex"/>
        <w:rPr>
          <w:rtl/>
        </w:rPr>
      </w:pPr>
      <w:r w:rsidRPr="001D1333">
        <w:rPr>
          <w:rtl/>
        </w:rPr>
        <w:t>[يلي ذلك المرفق]</w:t>
      </w:r>
    </w:p>
    <w:p w:rsidR="001D1333" w:rsidRDefault="001D1333" w:rsidP="00ED7555">
      <w:pPr>
        <w:pStyle w:val="BodyText"/>
        <w:rPr>
          <w:rtl/>
          <w:lang w:bidi="ar-SA"/>
        </w:rPr>
        <w:sectPr w:rsidR="001D1333" w:rsidSect="00EB7752">
          <w:headerReference w:type="default" r:id="rId9"/>
          <w:pgSz w:w="11907" w:h="16840" w:code="9"/>
          <w:pgMar w:top="567" w:right="1418" w:bottom="1418" w:left="1134" w:header="510" w:footer="1021" w:gutter="0"/>
          <w:cols w:space="720"/>
          <w:titlePg/>
          <w:docGrid w:linePitch="299"/>
        </w:sectPr>
      </w:pPr>
    </w:p>
    <w:p w:rsidR="00171549" w:rsidRPr="00171549" w:rsidRDefault="00171549" w:rsidP="0064661C">
      <w:pPr>
        <w:pStyle w:val="Heading2"/>
        <w:keepNext w:val="0"/>
        <w:jc w:val="center"/>
        <w:rPr>
          <w:rtl/>
        </w:rPr>
      </w:pPr>
      <w:r w:rsidRPr="00171549">
        <w:rPr>
          <w:rtl/>
        </w:rPr>
        <w:lastRenderedPageBreak/>
        <w:t>عقد</w:t>
      </w:r>
      <w:r w:rsidRPr="00171549">
        <w:rPr>
          <w:rFonts w:hint="cs"/>
          <w:rtl/>
        </w:rPr>
        <w:t xml:space="preserve"> المدير العام</w:t>
      </w:r>
    </w:p>
    <w:p w:rsidR="00171549" w:rsidRPr="00171549" w:rsidRDefault="00171549" w:rsidP="00171549">
      <w:pPr>
        <w:pStyle w:val="BodyText"/>
        <w:jc w:val="center"/>
        <w:rPr>
          <w:b/>
          <w:bCs/>
          <w:rtl/>
          <w:lang w:bidi="ar-SA"/>
        </w:rPr>
      </w:pPr>
    </w:p>
    <w:p w:rsidR="00171549" w:rsidRPr="00171549" w:rsidRDefault="00171549" w:rsidP="00171549">
      <w:pPr>
        <w:pStyle w:val="BodyText"/>
        <w:jc w:val="center"/>
        <w:rPr>
          <w:b/>
          <w:bCs/>
          <w:rtl/>
          <w:lang w:bidi="ar-SA"/>
        </w:rPr>
      </w:pPr>
      <w:r w:rsidRPr="00171549">
        <w:rPr>
          <w:b/>
          <w:bCs/>
          <w:rtl/>
          <w:lang w:bidi="ar-SA"/>
        </w:rPr>
        <w:t xml:space="preserve">أبرم هذا العقد في </w:t>
      </w:r>
      <w:r w:rsidRPr="00171549">
        <w:rPr>
          <w:rFonts w:hint="cs"/>
          <w:b/>
          <w:bCs/>
          <w:rtl/>
          <w:lang w:bidi="ar-SA"/>
        </w:rPr>
        <w:t>اليوم -- من شهر مايو 2014</w:t>
      </w:r>
    </w:p>
    <w:p w:rsidR="00171549" w:rsidRPr="00171549" w:rsidRDefault="00171549" w:rsidP="00171549">
      <w:pPr>
        <w:pStyle w:val="BodyText"/>
        <w:jc w:val="center"/>
        <w:rPr>
          <w:b/>
          <w:bCs/>
          <w:rtl/>
          <w:lang w:bidi="ar-SA"/>
        </w:rPr>
      </w:pPr>
    </w:p>
    <w:p w:rsidR="00171549" w:rsidRPr="00171549" w:rsidRDefault="00171549" w:rsidP="00171549">
      <w:pPr>
        <w:pStyle w:val="BodyText"/>
        <w:jc w:val="center"/>
        <w:rPr>
          <w:b/>
          <w:bCs/>
          <w:rtl/>
          <w:lang w:bidi="ar-SA"/>
        </w:rPr>
      </w:pPr>
      <w:r w:rsidRPr="00171549">
        <w:rPr>
          <w:b/>
          <w:bCs/>
          <w:rtl/>
          <w:lang w:bidi="ar-SA"/>
        </w:rPr>
        <w:t>بين</w:t>
      </w:r>
    </w:p>
    <w:p w:rsidR="00171549" w:rsidRPr="00171549" w:rsidRDefault="00171549" w:rsidP="00171549">
      <w:pPr>
        <w:pStyle w:val="BodyText"/>
        <w:jc w:val="center"/>
        <w:rPr>
          <w:b/>
          <w:bCs/>
        </w:rPr>
      </w:pPr>
    </w:p>
    <w:p w:rsidR="00171549" w:rsidRPr="00171549" w:rsidRDefault="00171549" w:rsidP="00171549">
      <w:pPr>
        <w:pStyle w:val="BodyText"/>
        <w:jc w:val="center"/>
        <w:rPr>
          <w:b/>
          <w:bCs/>
          <w:rtl/>
          <w:lang w:bidi="ar-SA"/>
        </w:rPr>
      </w:pPr>
      <w:r w:rsidRPr="00171549">
        <w:rPr>
          <w:b/>
          <w:bCs/>
          <w:rtl/>
          <w:lang w:bidi="ar-SA"/>
        </w:rPr>
        <w:t>المنظمة العالمية للملكية الفكرية</w:t>
      </w:r>
      <w:r w:rsidRPr="00171549">
        <w:rPr>
          <w:rFonts w:hint="cs"/>
          <w:b/>
          <w:bCs/>
          <w:rtl/>
          <w:lang w:bidi="ar-SA"/>
        </w:rPr>
        <w:br/>
      </w:r>
      <w:r w:rsidRPr="00171549">
        <w:rPr>
          <w:b/>
          <w:bCs/>
          <w:rtl/>
          <w:lang w:bidi="ar-SA"/>
        </w:rPr>
        <w:t>(المشار إليها فيما بعد بكلمة "المنظمة"</w:t>
      </w:r>
      <w:r w:rsidRPr="00171549">
        <w:rPr>
          <w:rFonts w:hint="cs"/>
          <w:b/>
          <w:bCs/>
          <w:rtl/>
          <w:lang w:bidi="ar-SA"/>
        </w:rPr>
        <w:t xml:space="preserve"> أو مختصر "الويبو"</w:t>
      </w:r>
      <w:r w:rsidRPr="00171549">
        <w:rPr>
          <w:b/>
          <w:bCs/>
          <w:rtl/>
          <w:lang w:bidi="ar-SA"/>
        </w:rPr>
        <w:t>)</w:t>
      </w:r>
    </w:p>
    <w:p w:rsidR="00171549" w:rsidRPr="00171549" w:rsidRDefault="00171549" w:rsidP="00171549">
      <w:pPr>
        <w:pStyle w:val="BodyText"/>
        <w:jc w:val="center"/>
        <w:rPr>
          <w:b/>
          <w:bCs/>
          <w:lang w:bidi="ar-SA"/>
        </w:rPr>
      </w:pPr>
    </w:p>
    <w:p w:rsidR="00171549" w:rsidRPr="00171549" w:rsidRDefault="00171549" w:rsidP="00171549">
      <w:pPr>
        <w:pStyle w:val="BodyText"/>
        <w:jc w:val="center"/>
        <w:rPr>
          <w:b/>
          <w:bCs/>
          <w:rtl/>
          <w:lang w:bidi="ar-SA"/>
        </w:rPr>
      </w:pPr>
      <w:r w:rsidRPr="00171549">
        <w:rPr>
          <w:b/>
          <w:bCs/>
          <w:rtl/>
          <w:lang w:bidi="ar-SA"/>
        </w:rPr>
        <w:t>والسيد</w:t>
      </w:r>
      <w:r w:rsidRPr="00171549">
        <w:rPr>
          <w:rFonts w:hint="cs"/>
          <w:b/>
          <w:bCs/>
          <w:rtl/>
          <w:lang w:bidi="ar-SA"/>
        </w:rPr>
        <w:t xml:space="preserve"> </w:t>
      </w:r>
      <w:proofErr w:type="spellStart"/>
      <w:r w:rsidRPr="00171549">
        <w:rPr>
          <w:rFonts w:hint="cs"/>
          <w:b/>
          <w:bCs/>
          <w:rtl/>
          <w:lang w:bidi="ar-SA"/>
        </w:rPr>
        <w:t>فرانسس</w:t>
      </w:r>
      <w:proofErr w:type="spellEnd"/>
      <w:r w:rsidRPr="00171549">
        <w:rPr>
          <w:rFonts w:hint="cs"/>
          <w:b/>
          <w:bCs/>
          <w:rtl/>
          <w:lang w:bidi="ar-SA"/>
        </w:rPr>
        <w:t xml:space="preserve"> غري</w:t>
      </w:r>
    </w:p>
    <w:p w:rsidR="00171549" w:rsidRPr="00171549" w:rsidRDefault="00171549" w:rsidP="00171549">
      <w:pPr>
        <w:pStyle w:val="BodyText"/>
        <w:jc w:val="center"/>
        <w:rPr>
          <w:b/>
          <w:bCs/>
          <w:rtl/>
          <w:lang w:bidi="ar-SA"/>
        </w:rPr>
      </w:pPr>
    </w:p>
    <w:p w:rsidR="00171549" w:rsidRPr="00171549" w:rsidRDefault="00171549" w:rsidP="00171549">
      <w:pPr>
        <w:pStyle w:val="BodyText"/>
        <w:rPr>
          <w:rtl/>
          <w:lang w:bidi="ar-SA"/>
        </w:rPr>
      </w:pPr>
      <w:r w:rsidRPr="00171549">
        <w:rPr>
          <w:rtl/>
          <w:lang w:bidi="ar-SA"/>
        </w:rPr>
        <w:t>ألف</w:t>
      </w:r>
      <w:r w:rsidRPr="00171549">
        <w:t>.</w:t>
      </w:r>
      <w:r w:rsidRPr="00171549">
        <w:tab/>
      </w:r>
      <w:r w:rsidRPr="00171549">
        <w:rPr>
          <w:rtl/>
          <w:lang w:bidi="ar-SA"/>
        </w:rPr>
        <w:t>حيث أن المادة 6(2)"1" من اتفاقية إنشاء المنظمة العالمية للملكية الفكرية (المشار إليها فيما بعد بعبارة "اتفاقية الويبو") تنص على أن الجمعية العامة للويبو تعيِّن المدير العام بناء على ترشيح لجنة الويبو للتنسيق.</w:t>
      </w:r>
    </w:p>
    <w:p w:rsidR="00171549" w:rsidRPr="00171549" w:rsidRDefault="00171549" w:rsidP="00171549">
      <w:pPr>
        <w:pStyle w:val="BodyText"/>
        <w:rPr>
          <w:rtl/>
          <w:lang w:bidi="ar-SA"/>
        </w:rPr>
      </w:pPr>
      <w:r w:rsidRPr="00171549">
        <w:rPr>
          <w:rtl/>
          <w:lang w:bidi="ar-SA"/>
        </w:rPr>
        <w:t>باء</w:t>
      </w:r>
      <w:r w:rsidRPr="00171549">
        <w:t>.</w:t>
      </w:r>
      <w:r w:rsidRPr="00171549">
        <w:rPr>
          <w:rtl/>
          <w:lang w:bidi="ar-SA"/>
        </w:rPr>
        <w:tab/>
        <w:t>وحيث أن المادة 9(3) من اتفاقية الويبو تنص، من ضمن ما تنص عليه، على أن يعيَّن المدير العام لمدة محددة لا تقل عن ست سنوات، وأن تتولى الجمعية العامة تحديد مدة التعيين الأول وجميع شروط التعيين الأخرى.</w:t>
      </w:r>
    </w:p>
    <w:p w:rsidR="00171549" w:rsidRPr="00171549" w:rsidRDefault="00171549" w:rsidP="00171549">
      <w:pPr>
        <w:pStyle w:val="BodyText"/>
      </w:pPr>
      <w:r w:rsidRPr="00171549">
        <w:rPr>
          <w:rtl/>
          <w:lang w:bidi="ar-SA"/>
        </w:rPr>
        <w:t>جيم</w:t>
      </w:r>
      <w:r w:rsidRPr="00171549">
        <w:t>.</w:t>
      </w:r>
      <w:r w:rsidRPr="00171549">
        <w:rPr>
          <w:rtl/>
          <w:lang w:bidi="ar-SA"/>
        </w:rPr>
        <w:tab/>
      </w:r>
      <w:r w:rsidRPr="00171549">
        <w:rPr>
          <w:rFonts w:hint="cs"/>
          <w:rtl/>
          <w:lang w:bidi="ar-SA"/>
        </w:rPr>
        <w:t xml:space="preserve">وحيث أن مدة التعيين يمكن أن تنتهي وفقا للأحكام المعنية كما وردت في اتفاقية الويبو وفي نظام </w:t>
      </w:r>
      <w:r w:rsidR="00EA2BA9">
        <w:rPr>
          <w:rFonts w:hint="cs"/>
          <w:rtl/>
          <w:lang w:bidi="ar-SA"/>
        </w:rPr>
        <w:t xml:space="preserve">موظفي </w:t>
      </w:r>
      <w:r w:rsidRPr="00171549">
        <w:rPr>
          <w:rFonts w:hint="cs"/>
          <w:rtl/>
          <w:lang w:bidi="ar-SA"/>
        </w:rPr>
        <w:t>الويبو ولائحته المطبقين في المكتب الدولي للويبو.</w:t>
      </w:r>
    </w:p>
    <w:p w:rsidR="00171549" w:rsidRPr="00171549" w:rsidRDefault="00171549" w:rsidP="00171549">
      <w:pPr>
        <w:pStyle w:val="BodyText"/>
        <w:rPr>
          <w:rtl/>
          <w:lang w:bidi="ar-SA"/>
        </w:rPr>
      </w:pPr>
      <w:r w:rsidRPr="00171549">
        <w:rPr>
          <w:rFonts w:hint="cs"/>
          <w:rtl/>
          <w:lang w:bidi="ar-SA"/>
        </w:rPr>
        <w:t>دال.</w:t>
      </w:r>
      <w:r w:rsidRPr="00171549">
        <w:rPr>
          <w:rtl/>
          <w:lang w:bidi="ar-SA"/>
        </w:rPr>
        <w:tab/>
        <w:t xml:space="preserve">وحيث أن الجمعية العامة للويبو قد </w:t>
      </w:r>
      <w:r w:rsidRPr="00171549">
        <w:rPr>
          <w:rFonts w:hint="cs"/>
          <w:rtl/>
          <w:lang w:bidi="ar-SA"/>
        </w:rPr>
        <w:t xml:space="preserve">جدّدت تعيين </w:t>
      </w:r>
      <w:r w:rsidRPr="00171549">
        <w:rPr>
          <w:rtl/>
          <w:lang w:bidi="ar-SA"/>
        </w:rPr>
        <w:t xml:space="preserve">السيد </w:t>
      </w:r>
      <w:proofErr w:type="spellStart"/>
      <w:r w:rsidRPr="00171549">
        <w:rPr>
          <w:rtl/>
          <w:lang w:bidi="ar-SA"/>
        </w:rPr>
        <w:t>فرانسس</w:t>
      </w:r>
      <w:proofErr w:type="spellEnd"/>
      <w:r w:rsidRPr="00171549">
        <w:rPr>
          <w:rtl/>
          <w:lang w:bidi="ar-SA"/>
        </w:rPr>
        <w:t xml:space="preserve"> غري مديرا عاما للويبو في </w:t>
      </w:r>
      <w:r w:rsidRPr="00171549">
        <w:rPr>
          <w:rFonts w:hint="cs"/>
          <w:rtl/>
          <w:lang w:bidi="ar-SA"/>
        </w:rPr>
        <w:t>8 مايو 2014</w:t>
      </w:r>
      <w:r w:rsidRPr="00171549">
        <w:rPr>
          <w:rtl/>
          <w:lang w:bidi="ar-SA"/>
        </w:rPr>
        <w:t>، بناء على ترشيح لجنة الويبو للتنسيق.</w:t>
      </w:r>
    </w:p>
    <w:p w:rsidR="00171549" w:rsidRPr="00171549" w:rsidRDefault="00171549" w:rsidP="00171549">
      <w:pPr>
        <w:pStyle w:val="BodyText"/>
        <w:rPr>
          <w:rtl/>
          <w:lang w:bidi="ar-SA"/>
        </w:rPr>
      </w:pPr>
      <w:r w:rsidRPr="00171549">
        <w:rPr>
          <w:rtl/>
          <w:lang w:bidi="ar-SA"/>
        </w:rPr>
        <w:br w:type="page"/>
      </w:r>
    </w:p>
    <w:p w:rsidR="00171549" w:rsidRPr="00171549" w:rsidRDefault="00171549" w:rsidP="00171549">
      <w:pPr>
        <w:pStyle w:val="BodyText"/>
        <w:rPr>
          <w:rtl/>
          <w:lang w:bidi="ar-SA"/>
        </w:rPr>
      </w:pPr>
      <w:r w:rsidRPr="00171549">
        <w:rPr>
          <w:rtl/>
          <w:lang w:bidi="ar-SA"/>
        </w:rPr>
        <w:lastRenderedPageBreak/>
        <w:t>تم بموجبه الاتفاق على ما يلي:</w:t>
      </w:r>
    </w:p>
    <w:p w:rsidR="00171549" w:rsidRPr="0064661C" w:rsidRDefault="00171549" w:rsidP="0064661C">
      <w:pPr>
        <w:pStyle w:val="Heading3"/>
        <w:rPr>
          <w:sz w:val="36"/>
          <w:szCs w:val="36"/>
          <w:u w:val="single"/>
          <w:rtl/>
        </w:rPr>
      </w:pPr>
      <w:r w:rsidRPr="0064661C">
        <w:rPr>
          <w:sz w:val="36"/>
          <w:szCs w:val="36"/>
          <w:u w:val="single"/>
          <w:rtl/>
        </w:rPr>
        <w:t>مدة التعيين</w:t>
      </w:r>
    </w:p>
    <w:p w:rsidR="00171549" w:rsidRPr="00171549" w:rsidRDefault="00171549" w:rsidP="00171549">
      <w:pPr>
        <w:pStyle w:val="BodyText"/>
        <w:rPr>
          <w:rtl/>
          <w:lang w:bidi="ar-SA"/>
        </w:rPr>
      </w:pPr>
      <w:r w:rsidRPr="00171549">
        <w:rPr>
          <w:rFonts w:hint="cs"/>
          <w:rtl/>
          <w:lang w:bidi="ar-SA"/>
        </w:rPr>
        <w:t>1.</w:t>
      </w:r>
      <w:r w:rsidRPr="00171549">
        <w:rPr>
          <w:rFonts w:hint="cs"/>
          <w:rtl/>
          <w:lang w:bidi="ar-SA"/>
        </w:rPr>
        <w:tab/>
      </w:r>
      <w:r w:rsidRPr="00171549">
        <w:rPr>
          <w:rtl/>
          <w:lang w:bidi="ar-SA"/>
        </w:rPr>
        <w:t xml:space="preserve">يسري </w:t>
      </w:r>
      <w:r w:rsidRPr="00171549">
        <w:rPr>
          <w:rFonts w:hint="cs"/>
          <w:rtl/>
          <w:lang w:bidi="ar-SA"/>
        </w:rPr>
        <w:t xml:space="preserve">تجديد </w:t>
      </w:r>
      <w:r w:rsidRPr="00171549">
        <w:rPr>
          <w:rtl/>
          <w:lang w:bidi="ar-SA"/>
        </w:rPr>
        <w:t xml:space="preserve">تعيين </w:t>
      </w:r>
      <w:r w:rsidRPr="00171549">
        <w:rPr>
          <w:rFonts w:hint="cs"/>
          <w:rtl/>
          <w:lang w:bidi="ar-SA"/>
        </w:rPr>
        <w:t xml:space="preserve">السيد </w:t>
      </w:r>
      <w:proofErr w:type="spellStart"/>
      <w:r w:rsidRPr="00171549">
        <w:rPr>
          <w:rFonts w:hint="cs"/>
          <w:rtl/>
          <w:lang w:bidi="ar-SA"/>
        </w:rPr>
        <w:t>فرانسس</w:t>
      </w:r>
      <w:proofErr w:type="spellEnd"/>
      <w:r w:rsidRPr="00171549">
        <w:rPr>
          <w:rFonts w:hint="cs"/>
          <w:rtl/>
          <w:lang w:bidi="ar-SA"/>
        </w:rPr>
        <w:t xml:space="preserve"> غري </w:t>
      </w:r>
      <w:r w:rsidRPr="00171549">
        <w:rPr>
          <w:rtl/>
          <w:lang w:bidi="ar-SA"/>
        </w:rPr>
        <w:t xml:space="preserve">مديرا عاما للويبو مدة </w:t>
      </w:r>
      <w:r w:rsidRPr="00171549">
        <w:rPr>
          <w:rFonts w:hint="cs"/>
          <w:rtl/>
          <w:lang w:bidi="ar-SA"/>
        </w:rPr>
        <w:t>محدّدة ب</w:t>
      </w:r>
      <w:r w:rsidRPr="00171549">
        <w:rPr>
          <w:rtl/>
          <w:lang w:bidi="ar-SA"/>
        </w:rPr>
        <w:t xml:space="preserve">ست سنوات، ابتداء من </w:t>
      </w:r>
      <w:r w:rsidRPr="00171549">
        <w:rPr>
          <w:rFonts w:hint="cs"/>
          <w:rtl/>
          <w:lang w:bidi="ar-SA"/>
        </w:rPr>
        <w:t>1</w:t>
      </w:r>
      <w:r w:rsidRPr="00171549">
        <w:rPr>
          <w:rFonts w:hint="eastAsia"/>
          <w:rtl/>
          <w:lang w:bidi="ar-SA"/>
        </w:rPr>
        <w:t> أكتوبر 20</w:t>
      </w:r>
      <w:r w:rsidRPr="00171549">
        <w:rPr>
          <w:rFonts w:hint="cs"/>
          <w:rtl/>
          <w:lang w:bidi="ar-SA"/>
        </w:rPr>
        <w:t>14</w:t>
      </w:r>
      <w:r w:rsidRPr="00171549">
        <w:rPr>
          <w:rtl/>
          <w:lang w:bidi="ar-SA"/>
        </w:rPr>
        <w:t>.</w:t>
      </w:r>
    </w:p>
    <w:p w:rsidR="00171549" w:rsidRPr="0064661C" w:rsidRDefault="00171549" w:rsidP="0064661C">
      <w:pPr>
        <w:pStyle w:val="Heading3"/>
        <w:rPr>
          <w:sz w:val="36"/>
          <w:szCs w:val="36"/>
          <w:u w:val="single"/>
          <w:rtl/>
        </w:rPr>
      </w:pPr>
      <w:r w:rsidRPr="0064661C">
        <w:rPr>
          <w:sz w:val="36"/>
          <w:szCs w:val="36"/>
          <w:u w:val="single"/>
          <w:rtl/>
        </w:rPr>
        <w:t>المرتب والبدلات</w:t>
      </w:r>
    </w:p>
    <w:p w:rsidR="00171549" w:rsidRPr="00171549" w:rsidRDefault="00171549" w:rsidP="00171549">
      <w:pPr>
        <w:pStyle w:val="BodyText"/>
        <w:rPr>
          <w:rtl/>
          <w:lang w:bidi="ar-SA"/>
        </w:rPr>
      </w:pPr>
      <w:r w:rsidRPr="00171549">
        <w:rPr>
          <w:rFonts w:hint="cs"/>
          <w:rtl/>
          <w:lang w:bidi="ar-SA"/>
        </w:rPr>
        <w:t>2.</w:t>
      </w:r>
      <w:r w:rsidRPr="00171549">
        <w:rPr>
          <w:rFonts w:hint="cs"/>
          <w:rtl/>
          <w:lang w:bidi="ar-SA"/>
        </w:rPr>
        <w:tab/>
      </w:r>
      <w:r w:rsidRPr="00171549">
        <w:rPr>
          <w:rtl/>
          <w:lang w:bidi="ar-SA"/>
        </w:rPr>
        <w:t xml:space="preserve">تدفع المنظمة </w:t>
      </w:r>
      <w:r w:rsidRPr="00171549">
        <w:rPr>
          <w:rFonts w:hint="cs"/>
          <w:rtl/>
          <w:lang w:bidi="ar-SA"/>
        </w:rPr>
        <w:t xml:space="preserve">للسيد </w:t>
      </w:r>
      <w:proofErr w:type="spellStart"/>
      <w:r w:rsidRPr="00171549">
        <w:rPr>
          <w:rFonts w:hint="cs"/>
          <w:rtl/>
          <w:lang w:bidi="ar-SA"/>
        </w:rPr>
        <w:t>فرانسس</w:t>
      </w:r>
      <w:proofErr w:type="spellEnd"/>
      <w:r w:rsidRPr="00171549">
        <w:rPr>
          <w:rFonts w:hint="cs"/>
          <w:rtl/>
          <w:lang w:bidi="ar-SA"/>
        </w:rPr>
        <w:t xml:space="preserve"> غري </w:t>
      </w:r>
      <w:r w:rsidRPr="00171549">
        <w:rPr>
          <w:rtl/>
          <w:lang w:bidi="ar-SA"/>
        </w:rPr>
        <w:t>طوال مدة تعيينه ما يلي:</w:t>
      </w:r>
    </w:p>
    <w:p w:rsidR="00171549" w:rsidRPr="00171549" w:rsidRDefault="00171549" w:rsidP="00171549">
      <w:pPr>
        <w:pStyle w:val="BodyText"/>
        <w:rPr>
          <w:rtl/>
          <w:lang w:bidi="ar-SA"/>
        </w:rPr>
      </w:pPr>
      <w:r w:rsidRPr="00171549">
        <w:rPr>
          <w:rtl/>
          <w:lang w:bidi="ar-SA"/>
        </w:rPr>
        <w:t>(1)</w:t>
      </w:r>
      <w:r w:rsidRPr="00171549">
        <w:rPr>
          <w:rtl/>
          <w:lang w:bidi="ar-SA"/>
        </w:rPr>
        <w:tab/>
        <w:t xml:space="preserve">مرتبا سنويا صافيا </w:t>
      </w:r>
      <w:r w:rsidRPr="00171549">
        <w:rPr>
          <w:rFonts w:hint="cs"/>
          <w:rtl/>
          <w:lang w:bidi="ar-SA"/>
        </w:rPr>
        <w:t xml:space="preserve">يعادل </w:t>
      </w:r>
      <w:r w:rsidRPr="00171549">
        <w:rPr>
          <w:rtl/>
          <w:lang w:bidi="ar-SA"/>
        </w:rPr>
        <w:t>أعلى مرتب يُدفع</w:t>
      </w:r>
      <w:r w:rsidRPr="00171549">
        <w:rPr>
          <w:rFonts w:hint="cs"/>
          <w:rtl/>
          <w:lang w:bidi="ar-SA"/>
        </w:rPr>
        <w:t xml:space="preserve"> ل</w:t>
      </w:r>
      <w:r w:rsidRPr="00171549">
        <w:rPr>
          <w:rtl/>
          <w:lang w:bidi="ar-SA"/>
        </w:rPr>
        <w:t>رئيس وكالة متخصصة تابعة للأمم المتحدة ويقع مقرّها في جنيف؛</w:t>
      </w:r>
    </w:p>
    <w:p w:rsidR="00171549" w:rsidRPr="00171549" w:rsidRDefault="00171549" w:rsidP="00171549">
      <w:pPr>
        <w:pStyle w:val="BodyText"/>
        <w:rPr>
          <w:rtl/>
          <w:lang w:bidi="ar-SA"/>
        </w:rPr>
      </w:pPr>
      <w:r w:rsidRPr="00171549">
        <w:rPr>
          <w:rtl/>
          <w:lang w:bidi="ar-SA"/>
        </w:rPr>
        <w:t>(2)</w:t>
      </w:r>
      <w:r w:rsidRPr="00171549">
        <w:rPr>
          <w:rtl/>
          <w:lang w:bidi="ar-SA"/>
        </w:rPr>
        <w:tab/>
        <w:t xml:space="preserve">وبدل تمثيل سنوي قدره </w:t>
      </w:r>
      <w:r w:rsidRPr="00171549">
        <w:rPr>
          <w:rFonts w:hint="cs"/>
          <w:rtl/>
          <w:lang w:bidi="ar-SA"/>
        </w:rPr>
        <w:t>100</w:t>
      </w:r>
      <w:r w:rsidRPr="00171549">
        <w:rPr>
          <w:rtl/>
          <w:lang w:bidi="ar-SA"/>
        </w:rPr>
        <w:t xml:space="preserve"> </w:t>
      </w:r>
      <w:r w:rsidRPr="00171549">
        <w:rPr>
          <w:rFonts w:hint="cs"/>
          <w:rtl/>
          <w:lang w:bidi="ar-SA"/>
        </w:rPr>
        <w:t>62</w:t>
      </w:r>
      <w:r w:rsidRPr="00171549">
        <w:rPr>
          <w:rtl/>
          <w:lang w:bidi="ar-SA"/>
        </w:rPr>
        <w:t xml:space="preserve"> فرنك سويسري</w:t>
      </w:r>
      <w:r w:rsidRPr="00171549">
        <w:rPr>
          <w:rFonts w:hint="cs"/>
          <w:rtl/>
          <w:lang w:bidi="ar-SA"/>
        </w:rPr>
        <w:t>، ويتم تحديثه سونيا على أساس مؤشر أسعار المستهلكين لجنيف</w:t>
      </w:r>
      <w:r w:rsidRPr="00171549">
        <w:rPr>
          <w:vertAlign w:val="superscript"/>
        </w:rPr>
        <w:footnoteReference w:customMarkFollows="1" w:id="1"/>
        <w:t>*</w:t>
      </w:r>
      <w:r w:rsidRPr="00171549">
        <w:rPr>
          <w:rtl/>
          <w:lang w:bidi="ar-SA"/>
        </w:rPr>
        <w:t>؛</w:t>
      </w:r>
    </w:p>
    <w:p w:rsidR="00171549" w:rsidRPr="00171549" w:rsidRDefault="00171549" w:rsidP="00171549">
      <w:pPr>
        <w:pStyle w:val="BodyText"/>
        <w:rPr>
          <w:rtl/>
          <w:lang w:bidi="ar-SA"/>
        </w:rPr>
      </w:pPr>
      <w:r w:rsidRPr="00171549">
        <w:rPr>
          <w:rtl/>
          <w:lang w:bidi="ar-SA"/>
        </w:rPr>
        <w:t>(3)</w:t>
      </w:r>
      <w:r w:rsidRPr="00171549">
        <w:rPr>
          <w:rtl/>
          <w:lang w:bidi="ar-SA"/>
        </w:rPr>
        <w:tab/>
        <w:t xml:space="preserve">وبدل سكن سنوي قدره </w:t>
      </w:r>
      <w:r w:rsidRPr="00171549">
        <w:rPr>
          <w:rFonts w:hint="cs"/>
          <w:rtl/>
          <w:lang w:bidi="ar-SA"/>
        </w:rPr>
        <w:t>200</w:t>
      </w:r>
      <w:r w:rsidRPr="00171549">
        <w:rPr>
          <w:rtl/>
          <w:lang w:bidi="ar-SA"/>
        </w:rPr>
        <w:t xml:space="preserve"> </w:t>
      </w:r>
      <w:r w:rsidRPr="00171549">
        <w:rPr>
          <w:rFonts w:hint="cs"/>
          <w:rtl/>
          <w:lang w:bidi="ar-SA"/>
        </w:rPr>
        <w:t>76</w:t>
      </w:r>
      <w:r w:rsidRPr="00171549">
        <w:rPr>
          <w:rtl/>
          <w:lang w:bidi="ar-SA"/>
        </w:rPr>
        <w:t xml:space="preserve"> فرنك سويسري</w:t>
      </w:r>
      <w:r w:rsidRPr="00171549">
        <w:rPr>
          <w:rFonts w:hint="cs"/>
          <w:rtl/>
          <w:lang w:bidi="ar-SA"/>
        </w:rPr>
        <w:t>، ويتم كذلك تحديثه سنويا على أساس مؤشر أسعار المستهلكين لجنيف.</w:t>
      </w:r>
    </w:p>
    <w:p w:rsidR="00171549" w:rsidRPr="00171549" w:rsidRDefault="00171549" w:rsidP="00171549">
      <w:pPr>
        <w:pStyle w:val="BodyText"/>
        <w:rPr>
          <w:rtl/>
          <w:lang w:bidi="ar-SA"/>
        </w:rPr>
      </w:pPr>
      <w:r w:rsidRPr="00171549">
        <w:rPr>
          <w:rFonts w:hint="cs"/>
          <w:rtl/>
          <w:lang w:bidi="ar-SA"/>
        </w:rPr>
        <w:t>3.</w:t>
      </w:r>
      <w:r w:rsidRPr="00171549">
        <w:rPr>
          <w:rtl/>
          <w:lang w:bidi="ar-SA"/>
        </w:rPr>
        <w:tab/>
        <w:t xml:space="preserve">وتضع المنظمة تحت تصرف </w:t>
      </w:r>
      <w:r w:rsidRPr="00171549">
        <w:rPr>
          <w:rFonts w:hint="cs"/>
          <w:rtl/>
          <w:lang w:bidi="ar-SA"/>
        </w:rPr>
        <w:t xml:space="preserve">السيد </w:t>
      </w:r>
      <w:proofErr w:type="spellStart"/>
      <w:r w:rsidRPr="00171549">
        <w:rPr>
          <w:rFonts w:hint="cs"/>
          <w:rtl/>
          <w:lang w:bidi="ar-SA"/>
        </w:rPr>
        <w:t>فرانسس</w:t>
      </w:r>
      <w:proofErr w:type="spellEnd"/>
      <w:r w:rsidRPr="00171549">
        <w:rPr>
          <w:rFonts w:hint="cs"/>
          <w:rtl/>
          <w:lang w:bidi="ar-SA"/>
        </w:rPr>
        <w:t xml:space="preserve"> غري </w:t>
      </w:r>
      <w:r w:rsidRPr="00171549">
        <w:rPr>
          <w:rtl/>
          <w:lang w:bidi="ar-SA"/>
        </w:rPr>
        <w:t>سيارة وسائقا لأغراض المهمات الرسمية وتسدد ما يتطلب ذلك من نفقات.</w:t>
      </w:r>
    </w:p>
    <w:p w:rsidR="00171549" w:rsidRPr="00171549" w:rsidRDefault="00171549" w:rsidP="00171549">
      <w:pPr>
        <w:pStyle w:val="BodyText"/>
        <w:rPr>
          <w:rtl/>
          <w:lang w:bidi="ar-SA"/>
        </w:rPr>
      </w:pPr>
      <w:r w:rsidRPr="00171549">
        <w:rPr>
          <w:rFonts w:hint="cs"/>
          <w:rtl/>
          <w:lang w:bidi="ar-SA"/>
        </w:rPr>
        <w:t>4.</w:t>
      </w:r>
      <w:r w:rsidRPr="00171549">
        <w:rPr>
          <w:rFonts w:hint="cs"/>
          <w:rtl/>
          <w:lang w:bidi="ar-SA"/>
        </w:rPr>
        <w:tab/>
        <w:t xml:space="preserve">ويحاط السيد </w:t>
      </w:r>
      <w:proofErr w:type="spellStart"/>
      <w:r w:rsidRPr="00171549">
        <w:rPr>
          <w:rFonts w:hint="cs"/>
          <w:rtl/>
          <w:lang w:bidi="ar-SA"/>
        </w:rPr>
        <w:t>فرانسس</w:t>
      </w:r>
      <w:proofErr w:type="spellEnd"/>
      <w:r w:rsidRPr="00171549">
        <w:rPr>
          <w:rFonts w:hint="cs"/>
          <w:rtl/>
          <w:lang w:bidi="ar-SA"/>
        </w:rPr>
        <w:t xml:space="preserve"> غري بالحماية الأمنية المناسبة، حسب الضرورة.</w:t>
      </w:r>
    </w:p>
    <w:p w:rsidR="00171549" w:rsidRPr="0064661C" w:rsidRDefault="00171549" w:rsidP="0064661C">
      <w:pPr>
        <w:pStyle w:val="Heading3"/>
        <w:rPr>
          <w:sz w:val="36"/>
          <w:szCs w:val="36"/>
          <w:u w:val="single"/>
          <w:rtl/>
        </w:rPr>
      </w:pPr>
      <w:r w:rsidRPr="0064661C">
        <w:rPr>
          <w:sz w:val="36"/>
          <w:szCs w:val="36"/>
          <w:u w:val="single"/>
          <w:rtl/>
        </w:rPr>
        <w:t>المعاش التقاعدي</w:t>
      </w:r>
    </w:p>
    <w:p w:rsidR="00EA2BA9" w:rsidRDefault="00171549" w:rsidP="00171549">
      <w:pPr>
        <w:pStyle w:val="BodyText"/>
        <w:rPr>
          <w:rtl/>
          <w:lang w:bidi="ar-SA"/>
        </w:rPr>
      </w:pPr>
      <w:r w:rsidRPr="00171549">
        <w:rPr>
          <w:rFonts w:hint="cs"/>
          <w:rtl/>
          <w:lang w:bidi="ar-SA"/>
        </w:rPr>
        <w:t>5.</w:t>
      </w:r>
      <w:r w:rsidRPr="00171549">
        <w:rPr>
          <w:rtl/>
          <w:lang w:bidi="ar-SA"/>
        </w:rPr>
        <w:tab/>
      </w:r>
      <w:r w:rsidRPr="00171549">
        <w:rPr>
          <w:rFonts w:hint="cs"/>
          <w:rtl/>
          <w:lang w:bidi="ar-SA"/>
        </w:rPr>
        <w:t xml:space="preserve">يحقّ للسيد </w:t>
      </w:r>
      <w:proofErr w:type="spellStart"/>
      <w:r w:rsidRPr="00171549">
        <w:rPr>
          <w:rFonts w:hint="cs"/>
          <w:rtl/>
          <w:lang w:bidi="ar-SA"/>
        </w:rPr>
        <w:t>فرانسس</w:t>
      </w:r>
      <w:proofErr w:type="spellEnd"/>
      <w:r w:rsidRPr="00171549">
        <w:rPr>
          <w:rFonts w:hint="cs"/>
          <w:rtl/>
          <w:lang w:bidi="ar-SA"/>
        </w:rPr>
        <w:t xml:space="preserve"> غري الاستمرار في </w:t>
      </w:r>
      <w:r w:rsidRPr="00171549">
        <w:rPr>
          <w:rtl/>
          <w:lang w:bidi="ar-SA"/>
        </w:rPr>
        <w:t xml:space="preserve">المشاركة في الصندوق المشترك للمعاشات التقاعدية لموظفي الأمم المتحدة وفقا </w:t>
      </w:r>
      <w:r w:rsidRPr="00171549">
        <w:rPr>
          <w:rFonts w:hint="cs"/>
          <w:rtl/>
          <w:lang w:bidi="ar-SA"/>
        </w:rPr>
        <w:t xml:space="preserve">لنظام </w:t>
      </w:r>
      <w:r w:rsidRPr="00171549">
        <w:rPr>
          <w:rtl/>
          <w:lang w:bidi="ar-SA"/>
        </w:rPr>
        <w:t>ذلك الصندوق</w:t>
      </w:r>
      <w:r w:rsidRPr="00171549">
        <w:rPr>
          <w:rFonts w:hint="cs"/>
          <w:rtl/>
          <w:lang w:bidi="ar-SA"/>
        </w:rPr>
        <w:t xml:space="preserve"> ولائحته</w:t>
      </w:r>
      <w:r w:rsidRPr="00171549">
        <w:rPr>
          <w:rtl/>
          <w:lang w:bidi="ar-SA"/>
        </w:rPr>
        <w:t xml:space="preserve">، ووفقا للمرتب الداخل في حساب المعاش التقاعدي المحدد وفقا للأسلوب المعتمد في الجمعية العامة للأمم </w:t>
      </w:r>
      <w:proofErr w:type="gramStart"/>
      <w:r w:rsidRPr="00171549">
        <w:rPr>
          <w:rtl/>
          <w:lang w:bidi="ar-SA"/>
        </w:rPr>
        <w:t>المتحدة .</w:t>
      </w:r>
      <w:proofErr w:type="gramEnd"/>
    </w:p>
    <w:p w:rsidR="00EA2BA9" w:rsidRDefault="00EA2BA9">
      <w:pPr>
        <w:bidi w:val="0"/>
        <w:rPr>
          <w:rtl/>
        </w:rPr>
      </w:pPr>
      <w:r>
        <w:rPr>
          <w:rtl/>
        </w:rPr>
        <w:br w:type="page"/>
      </w:r>
    </w:p>
    <w:p w:rsidR="00171549" w:rsidRPr="0064661C" w:rsidRDefault="00171549" w:rsidP="0064661C">
      <w:pPr>
        <w:pStyle w:val="Heading3"/>
        <w:rPr>
          <w:sz w:val="36"/>
          <w:szCs w:val="36"/>
          <w:u w:val="single"/>
          <w:rtl/>
        </w:rPr>
      </w:pPr>
      <w:r w:rsidRPr="0064661C">
        <w:rPr>
          <w:sz w:val="36"/>
          <w:szCs w:val="36"/>
          <w:u w:val="single"/>
          <w:rtl/>
        </w:rPr>
        <w:lastRenderedPageBreak/>
        <w:t xml:space="preserve">تطبيق نظام </w:t>
      </w:r>
      <w:r w:rsidRPr="0064661C">
        <w:rPr>
          <w:rFonts w:hint="cs"/>
          <w:sz w:val="36"/>
          <w:szCs w:val="36"/>
          <w:u w:val="single"/>
          <w:rtl/>
        </w:rPr>
        <w:t>موظفي الويبو ولائحته</w:t>
      </w:r>
    </w:p>
    <w:p w:rsidR="00171549" w:rsidRPr="00171549" w:rsidRDefault="00171549" w:rsidP="00171549">
      <w:pPr>
        <w:pStyle w:val="BodyText"/>
        <w:rPr>
          <w:rtl/>
          <w:lang w:bidi="ar-SA"/>
        </w:rPr>
      </w:pPr>
      <w:r w:rsidRPr="00171549">
        <w:rPr>
          <w:rFonts w:hint="cs"/>
          <w:rtl/>
          <w:lang w:bidi="ar-SA"/>
        </w:rPr>
        <w:t>6.</w:t>
      </w:r>
      <w:r w:rsidRPr="00171549">
        <w:rPr>
          <w:rtl/>
          <w:lang w:bidi="ar-SA"/>
        </w:rPr>
        <w:tab/>
        <w:t xml:space="preserve">يتمتع </w:t>
      </w:r>
      <w:r w:rsidRPr="00171549">
        <w:rPr>
          <w:rFonts w:hint="cs"/>
          <w:rtl/>
          <w:lang w:bidi="ar-SA"/>
        </w:rPr>
        <w:t xml:space="preserve">السيد </w:t>
      </w:r>
      <w:proofErr w:type="spellStart"/>
      <w:r w:rsidRPr="00171549">
        <w:rPr>
          <w:rFonts w:hint="cs"/>
          <w:rtl/>
          <w:lang w:bidi="ar-SA"/>
        </w:rPr>
        <w:t>فرانسس</w:t>
      </w:r>
      <w:proofErr w:type="spellEnd"/>
      <w:r w:rsidRPr="00171549">
        <w:rPr>
          <w:rFonts w:hint="cs"/>
          <w:rtl/>
          <w:lang w:bidi="ar-SA"/>
        </w:rPr>
        <w:t xml:space="preserve"> غري </w:t>
      </w:r>
      <w:r w:rsidRPr="00171549">
        <w:rPr>
          <w:rtl/>
          <w:lang w:bidi="ar-SA"/>
        </w:rPr>
        <w:t xml:space="preserve">بالحقوق </w:t>
      </w:r>
      <w:r w:rsidRPr="00171549">
        <w:rPr>
          <w:rFonts w:hint="cs"/>
          <w:rtl/>
          <w:lang w:bidi="ar-SA"/>
        </w:rPr>
        <w:t xml:space="preserve">ويتحمل الواجبات </w:t>
      </w:r>
      <w:r w:rsidRPr="00171549">
        <w:rPr>
          <w:rtl/>
          <w:lang w:bidi="ar-SA"/>
        </w:rPr>
        <w:t>المنصوص عليها في نظام الموظفين ولائح</w:t>
      </w:r>
      <w:r w:rsidRPr="00171549">
        <w:rPr>
          <w:rFonts w:hint="cs"/>
          <w:rtl/>
          <w:lang w:bidi="ar-SA"/>
        </w:rPr>
        <w:t>ته</w:t>
      </w:r>
      <w:r w:rsidRPr="00171549">
        <w:rPr>
          <w:rtl/>
          <w:lang w:bidi="ar-SA"/>
        </w:rPr>
        <w:t xml:space="preserve"> المطبقين في المكتب الدولي للويبو، ما لم ينص هذا العقد على خلاف ذلك.</w:t>
      </w:r>
    </w:p>
    <w:p w:rsidR="00171549" w:rsidRPr="00171549" w:rsidRDefault="00171549" w:rsidP="00171549">
      <w:pPr>
        <w:pStyle w:val="BodyText"/>
        <w:rPr>
          <w:rtl/>
          <w:lang w:bidi="ar-SA"/>
        </w:rPr>
      </w:pPr>
      <w:r w:rsidRPr="00171549">
        <w:rPr>
          <w:rtl/>
          <w:lang w:bidi="ar-SA"/>
        </w:rPr>
        <w:t xml:space="preserve">وإثباتاً لذلك، وقع الطرفان على هذا العقد </w:t>
      </w:r>
      <w:r w:rsidRPr="00171549">
        <w:rPr>
          <w:rFonts w:hint="cs"/>
          <w:rtl/>
          <w:lang w:bidi="ar-SA"/>
        </w:rPr>
        <w:t>في اليوم -- من شهر مايو 2014</w:t>
      </w:r>
    </w:p>
    <w:p w:rsidR="00171549" w:rsidRPr="00171549" w:rsidRDefault="00171549" w:rsidP="00171549">
      <w:pPr>
        <w:pStyle w:val="BodyText"/>
        <w:rPr>
          <w:rtl/>
          <w:lang w:bidi="ar-SA"/>
        </w:rPr>
      </w:pPr>
    </w:p>
    <w:p w:rsidR="00171549" w:rsidRPr="00171549" w:rsidRDefault="00171549" w:rsidP="00171549">
      <w:pPr>
        <w:pStyle w:val="BodyText"/>
        <w:rPr>
          <w:rtl/>
          <w:lang w:bidi="ar-SA"/>
        </w:rPr>
      </w:pP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1701"/>
        <w:gridCol w:w="3369"/>
      </w:tblGrid>
      <w:tr w:rsidR="00171549" w:rsidRPr="00171549" w:rsidTr="00764FA2">
        <w:trPr>
          <w:trHeight w:val="275"/>
        </w:trPr>
        <w:tc>
          <w:tcPr>
            <w:tcW w:w="3368" w:type="dxa"/>
            <w:tcBorders>
              <w:bottom w:val="single" w:sz="4" w:space="0" w:color="auto"/>
            </w:tcBorders>
          </w:tcPr>
          <w:p w:rsidR="00171549" w:rsidRPr="00171549" w:rsidRDefault="00171549" w:rsidP="00171549">
            <w:pPr>
              <w:pStyle w:val="BodyText"/>
              <w:rPr>
                <w:rtl/>
                <w:lang w:bidi="ar-SA"/>
              </w:rPr>
            </w:pPr>
          </w:p>
        </w:tc>
        <w:tc>
          <w:tcPr>
            <w:tcW w:w="1701" w:type="dxa"/>
          </w:tcPr>
          <w:p w:rsidR="00171549" w:rsidRPr="00171549" w:rsidRDefault="00171549" w:rsidP="00171549">
            <w:pPr>
              <w:pStyle w:val="BodyText"/>
              <w:rPr>
                <w:rtl/>
                <w:lang w:bidi="ar-SA"/>
              </w:rPr>
            </w:pPr>
          </w:p>
        </w:tc>
        <w:tc>
          <w:tcPr>
            <w:tcW w:w="3369" w:type="dxa"/>
            <w:tcBorders>
              <w:bottom w:val="single" w:sz="4" w:space="0" w:color="auto"/>
            </w:tcBorders>
          </w:tcPr>
          <w:p w:rsidR="00171549" w:rsidRPr="00171549" w:rsidRDefault="00171549" w:rsidP="00171549">
            <w:pPr>
              <w:pStyle w:val="BodyText"/>
              <w:rPr>
                <w:rtl/>
                <w:lang w:bidi="ar-SA"/>
              </w:rPr>
            </w:pPr>
          </w:p>
        </w:tc>
      </w:tr>
      <w:tr w:rsidR="00171549" w:rsidRPr="00171549" w:rsidTr="00764FA2">
        <w:trPr>
          <w:trHeight w:val="275"/>
        </w:trPr>
        <w:tc>
          <w:tcPr>
            <w:tcW w:w="3368" w:type="dxa"/>
            <w:tcBorders>
              <w:top w:val="single" w:sz="4" w:space="0" w:color="auto"/>
            </w:tcBorders>
          </w:tcPr>
          <w:p w:rsidR="00171549" w:rsidRPr="00171549" w:rsidRDefault="00171549" w:rsidP="00171549">
            <w:pPr>
              <w:pStyle w:val="BodyText"/>
              <w:rPr>
                <w:rtl/>
                <w:lang w:bidi="ar-SA"/>
              </w:rPr>
            </w:pPr>
            <w:proofErr w:type="spellStart"/>
            <w:r w:rsidRPr="00171549">
              <w:rPr>
                <w:rFonts w:hint="cs"/>
                <w:rtl/>
                <w:lang w:bidi="ar-SA"/>
              </w:rPr>
              <w:t>بايفي</w:t>
            </w:r>
            <w:proofErr w:type="spellEnd"/>
            <w:r w:rsidRPr="00171549">
              <w:rPr>
                <w:rFonts w:hint="cs"/>
                <w:rtl/>
                <w:lang w:bidi="ar-SA"/>
              </w:rPr>
              <w:t xml:space="preserve"> </w:t>
            </w:r>
            <w:proofErr w:type="spellStart"/>
            <w:r w:rsidRPr="00171549">
              <w:rPr>
                <w:rFonts w:hint="cs"/>
                <w:rtl/>
                <w:lang w:bidi="ar-SA"/>
              </w:rPr>
              <w:t>كايرامو</w:t>
            </w:r>
            <w:proofErr w:type="spellEnd"/>
          </w:p>
          <w:p w:rsidR="00171549" w:rsidRPr="00171549" w:rsidRDefault="00171549" w:rsidP="00171549">
            <w:pPr>
              <w:pStyle w:val="BodyText"/>
              <w:rPr>
                <w:rtl/>
                <w:lang w:bidi="ar-SA"/>
              </w:rPr>
            </w:pPr>
            <w:r w:rsidRPr="00171549">
              <w:rPr>
                <w:rtl/>
                <w:lang w:bidi="ar-SA"/>
              </w:rPr>
              <w:t>رئيس</w:t>
            </w:r>
            <w:r w:rsidRPr="00171549">
              <w:rPr>
                <w:rFonts w:hint="cs"/>
                <w:rtl/>
                <w:lang w:bidi="ar-SA"/>
              </w:rPr>
              <w:t>ة</w:t>
            </w:r>
          </w:p>
          <w:p w:rsidR="00171549" w:rsidRPr="00171549" w:rsidRDefault="00171549" w:rsidP="00171549">
            <w:pPr>
              <w:pStyle w:val="BodyText"/>
              <w:rPr>
                <w:rtl/>
                <w:lang w:bidi="ar-SA"/>
              </w:rPr>
            </w:pPr>
            <w:r w:rsidRPr="00171549">
              <w:rPr>
                <w:rtl/>
                <w:lang w:bidi="ar-SA"/>
              </w:rPr>
              <w:t>الجمعية العامة للويبو</w:t>
            </w:r>
          </w:p>
        </w:tc>
        <w:tc>
          <w:tcPr>
            <w:tcW w:w="1701" w:type="dxa"/>
          </w:tcPr>
          <w:p w:rsidR="00171549" w:rsidRPr="00171549" w:rsidRDefault="00171549" w:rsidP="00171549">
            <w:pPr>
              <w:pStyle w:val="BodyText"/>
              <w:rPr>
                <w:rtl/>
                <w:lang w:bidi="ar-SA"/>
              </w:rPr>
            </w:pPr>
          </w:p>
        </w:tc>
        <w:tc>
          <w:tcPr>
            <w:tcW w:w="3369" w:type="dxa"/>
            <w:tcBorders>
              <w:top w:val="single" w:sz="4" w:space="0" w:color="auto"/>
            </w:tcBorders>
          </w:tcPr>
          <w:p w:rsidR="00171549" w:rsidRPr="00171549" w:rsidRDefault="00171549" w:rsidP="00171549">
            <w:pPr>
              <w:pStyle w:val="BodyText"/>
              <w:rPr>
                <w:rtl/>
                <w:lang w:bidi="ar-SA"/>
              </w:rPr>
            </w:pPr>
            <w:proofErr w:type="spellStart"/>
            <w:r w:rsidRPr="00171549">
              <w:rPr>
                <w:rFonts w:hint="cs"/>
                <w:rtl/>
                <w:lang w:bidi="ar-SA"/>
              </w:rPr>
              <w:t>فرانسس</w:t>
            </w:r>
            <w:proofErr w:type="spellEnd"/>
            <w:r w:rsidRPr="00171549">
              <w:rPr>
                <w:rFonts w:hint="cs"/>
                <w:rtl/>
                <w:lang w:bidi="ar-SA"/>
              </w:rPr>
              <w:t xml:space="preserve"> غري</w:t>
            </w:r>
          </w:p>
        </w:tc>
      </w:tr>
    </w:tbl>
    <w:p w:rsidR="00171549" w:rsidRPr="00171549" w:rsidRDefault="00171549" w:rsidP="00171549">
      <w:pPr>
        <w:pStyle w:val="BodyText"/>
        <w:rPr>
          <w:rtl/>
          <w:lang w:bidi="ar-SA"/>
        </w:rPr>
      </w:pPr>
    </w:p>
    <w:p w:rsidR="001D1333" w:rsidRPr="001D1333" w:rsidRDefault="001D1333" w:rsidP="003B0B70">
      <w:pPr>
        <w:pStyle w:val="Endofdocument-Annex"/>
        <w:spacing w:before="480"/>
        <w:ind w:left="5530"/>
        <w:rPr>
          <w:rtl/>
        </w:rPr>
      </w:pPr>
      <w:r w:rsidRPr="001D1333">
        <w:rPr>
          <w:rtl/>
        </w:rPr>
        <w:t>[نهاية المرفق والوثيقة]</w:t>
      </w:r>
    </w:p>
    <w:sectPr w:rsidR="001D1333" w:rsidRPr="001D1333" w:rsidSect="002D38D8">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9A1" w:rsidRDefault="007839A1">
      <w:r>
        <w:separator/>
      </w:r>
    </w:p>
  </w:endnote>
  <w:endnote w:type="continuationSeparator" w:id="0">
    <w:p w:rsidR="007839A1" w:rsidRDefault="0078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9A1" w:rsidRDefault="007839A1" w:rsidP="009622BF">
      <w:bookmarkStart w:id="0" w:name="OLE_LINK1"/>
      <w:bookmarkStart w:id="1" w:name="OLE_LINK2"/>
      <w:r>
        <w:separator/>
      </w:r>
      <w:bookmarkEnd w:id="0"/>
      <w:bookmarkEnd w:id="1"/>
    </w:p>
  </w:footnote>
  <w:footnote w:type="continuationSeparator" w:id="0">
    <w:p w:rsidR="007839A1" w:rsidRDefault="007839A1" w:rsidP="009622BF">
      <w:r>
        <w:separator/>
      </w:r>
    </w:p>
  </w:footnote>
  <w:footnote w:id="1">
    <w:p w:rsidR="00171549" w:rsidRPr="00E74DC0" w:rsidRDefault="00171549" w:rsidP="00171549">
      <w:pPr>
        <w:pStyle w:val="FootnoteText"/>
        <w:ind w:left="-1"/>
        <w:rPr>
          <w:rtl/>
        </w:rPr>
      </w:pPr>
      <w:r>
        <w:rPr>
          <w:rStyle w:val="FootnoteReference"/>
        </w:rPr>
        <w:t>*</w:t>
      </w:r>
      <w:r>
        <w:rPr>
          <w:rtl/>
        </w:rPr>
        <w:t xml:space="preserve"> </w:t>
      </w:r>
      <w:r>
        <w:rPr>
          <w:rFonts w:hint="cs"/>
          <w:rtl/>
        </w:rPr>
        <w:tab/>
        <w:t xml:space="preserve">يصدر مؤشر أسعار المستهلكين </w:t>
      </w:r>
      <w:r>
        <w:t>(CPI)</w:t>
      </w:r>
      <w:r>
        <w:rPr>
          <w:rFonts w:hint="cs"/>
          <w:rtl/>
        </w:rPr>
        <w:t xml:space="preserve"> عن مكتب </w:t>
      </w:r>
      <w:proofErr w:type="spellStart"/>
      <w:r>
        <w:rPr>
          <w:rFonts w:hint="cs"/>
          <w:rtl/>
        </w:rPr>
        <w:t>كنتون</w:t>
      </w:r>
      <w:proofErr w:type="spellEnd"/>
      <w:r>
        <w:rPr>
          <w:rFonts w:hint="cs"/>
          <w:rtl/>
        </w:rPr>
        <w:t xml:space="preserve"> جنيف للإحصاء.</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333" w:rsidRDefault="001D1333" w:rsidP="001D1333">
    <w:pPr>
      <w:bidi w:val="0"/>
      <w:rPr>
        <w:rFonts w:ascii="Arial" w:hAnsi="Arial" w:cs="Arial"/>
        <w:sz w:val="22"/>
        <w:szCs w:val="22"/>
      </w:rPr>
    </w:pPr>
    <w:bookmarkStart w:id="13" w:name="Code3"/>
    <w:bookmarkEnd w:id="13"/>
    <w:r w:rsidRPr="001D1333">
      <w:rPr>
        <w:rFonts w:ascii="Arial" w:hAnsi="Arial" w:cs="Arial"/>
        <w:sz w:val="22"/>
        <w:szCs w:val="22"/>
      </w:rPr>
      <w:t>WO/GA/52/1</w:t>
    </w:r>
    <w:r w:rsidR="008249BF">
      <w:rPr>
        <w:rFonts w:ascii="Arial" w:hAnsi="Arial" w:cs="Arial"/>
        <w:sz w:val="22"/>
        <w:szCs w:val="22"/>
      </w:rPr>
      <w:t xml:space="preserve"> Rev.</w:t>
    </w:r>
  </w:p>
  <w:p w:rsidR="004C495B" w:rsidRPr="00C50A61" w:rsidRDefault="004C495B" w:rsidP="001D133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66A92">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8D8" w:rsidRDefault="002D38D8" w:rsidP="001D1333">
    <w:pPr>
      <w:bidi w:val="0"/>
      <w:rPr>
        <w:rFonts w:ascii="Arial" w:hAnsi="Arial" w:cs="Arial"/>
        <w:sz w:val="22"/>
        <w:szCs w:val="22"/>
      </w:rPr>
    </w:pPr>
    <w:r w:rsidRPr="001D1333">
      <w:rPr>
        <w:rFonts w:ascii="Arial" w:hAnsi="Arial" w:cs="Arial"/>
        <w:sz w:val="22"/>
        <w:szCs w:val="22"/>
      </w:rPr>
      <w:t>WO/GA/52/1</w:t>
    </w:r>
    <w:r w:rsidR="008249BF">
      <w:rPr>
        <w:rFonts w:ascii="Arial" w:hAnsi="Arial" w:cs="Arial"/>
        <w:sz w:val="22"/>
        <w:szCs w:val="22"/>
      </w:rPr>
      <w:t xml:space="preserve"> Rev.</w:t>
    </w:r>
  </w:p>
  <w:p w:rsidR="002D38D8" w:rsidRDefault="002D38D8" w:rsidP="002D38D8">
    <w:pPr>
      <w:bidi w:val="0"/>
      <w:rPr>
        <w:rFonts w:ascii="Arial" w:hAnsi="Arial" w:cs="Arial"/>
        <w:sz w:val="22"/>
        <w:szCs w:val="22"/>
      </w:rPr>
    </w:pPr>
    <w:r>
      <w:rPr>
        <w:rFonts w:ascii="Arial" w:hAnsi="Arial" w:cs="Arial"/>
        <w:sz w:val="22"/>
        <w:szCs w:val="22"/>
      </w:rPr>
      <w:t>Annex</w:t>
    </w:r>
  </w:p>
  <w:p w:rsidR="002D38D8" w:rsidRPr="00C50A61" w:rsidRDefault="002D38D8" w:rsidP="001D133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66A92">
      <w:rPr>
        <w:rFonts w:ascii="Arial" w:hAnsi="Arial" w:cs="Arial"/>
        <w:noProof/>
        <w:sz w:val="22"/>
        <w:szCs w:val="22"/>
        <w:lang w:bidi="ar-EG"/>
      </w:rPr>
      <w:t>3</w:t>
    </w:r>
    <w:r w:rsidRPr="00C50A61">
      <w:rPr>
        <w:rFonts w:ascii="Arial" w:hAnsi="Arial" w:cs="Arial"/>
        <w:sz w:val="22"/>
        <w:szCs w:val="22"/>
      </w:rPr>
      <w:fldChar w:fldCharType="end"/>
    </w:r>
  </w:p>
  <w:p w:rsidR="002D38D8" w:rsidRPr="00C50A61" w:rsidRDefault="002D38D8"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333" w:rsidRDefault="001D1333" w:rsidP="001D1333">
    <w:pPr>
      <w:bidi w:val="0"/>
      <w:rPr>
        <w:rFonts w:ascii="Arial" w:hAnsi="Arial" w:cs="Arial"/>
        <w:sz w:val="22"/>
        <w:szCs w:val="22"/>
      </w:rPr>
    </w:pPr>
    <w:r w:rsidRPr="001D1333">
      <w:rPr>
        <w:rFonts w:ascii="Arial" w:hAnsi="Arial" w:cs="Arial"/>
        <w:sz w:val="22"/>
        <w:szCs w:val="22"/>
      </w:rPr>
      <w:t>WO/GA/52/1</w:t>
    </w:r>
    <w:r w:rsidR="008249BF">
      <w:rPr>
        <w:rFonts w:ascii="Arial" w:hAnsi="Arial" w:cs="Arial"/>
        <w:sz w:val="22"/>
        <w:szCs w:val="22"/>
      </w:rPr>
      <w:t xml:space="preserve"> Rev.</w:t>
    </w:r>
  </w:p>
  <w:p w:rsidR="001D1333" w:rsidRDefault="001D1333" w:rsidP="001D1333">
    <w:pPr>
      <w:bidi w:val="0"/>
      <w:rPr>
        <w:rFonts w:ascii="Arial" w:hAnsi="Arial" w:cs="Arial"/>
        <w:sz w:val="22"/>
        <w:szCs w:val="22"/>
      </w:rPr>
    </w:pPr>
    <w:r>
      <w:rPr>
        <w:rFonts w:ascii="Arial" w:hAnsi="Arial" w:cs="Arial"/>
        <w:sz w:val="22"/>
        <w:szCs w:val="22"/>
      </w:rPr>
      <w:t>ANNEX</w:t>
    </w:r>
  </w:p>
  <w:p w:rsidR="001D1333" w:rsidRPr="001D1333" w:rsidRDefault="001D1333" w:rsidP="001D1333">
    <w:pPr>
      <w:jc w:val="right"/>
      <w:rPr>
        <w:rtl/>
      </w:rPr>
    </w:pPr>
    <w:r w:rsidRPr="001D1333">
      <w:rPr>
        <w:rtl/>
      </w:rPr>
      <w:t>المرفق</w:t>
    </w:r>
  </w:p>
  <w:p w:rsidR="001D1333" w:rsidRDefault="001D1333" w:rsidP="001D1333">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A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3EE2"/>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5F33"/>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579"/>
    <w:rsid w:val="00162777"/>
    <w:rsid w:val="0016337E"/>
    <w:rsid w:val="00164691"/>
    <w:rsid w:val="00164BD2"/>
    <w:rsid w:val="00165AC3"/>
    <w:rsid w:val="001665F3"/>
    <w:rsid w:val="001667B6"/>
    <w:rsid w:val="001668D4"/>
    <w:rsid w:val="00166A09"/>
    <w:rsid w:val="00167809"/>
    <w:rsid w:val="00167F30"/>
    <w:rsid w:val="00171549"/>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4CAF"/>
    <w:rsid w:val="001A6B88"/>
    <w:rsid w:val="001A6C33"/>
    <w:rsid w:val="001A6E68"/>
    <w:rsid w:val="001B3131"/>
    <w:rsid w:val="001B4B2F"/>
    <w:rsid w:val="001B7C00"/>
    <w:rsid w:val="001C09D2"/>
    <w:rsid w:val="001C1620"/>
    <w:rsid w:val="001C18B2"/>
    <w:rsid w:val="001C1994"/>
    <w:rsid w:val="001C2933"/>
    <w:rsid w:val="001C55DF"/>
    <w:rsid w:val="001C5EEE"/>
    <w:rsid w:val="001C6A73"/>
    <w:rsid w:val="001C73C2"/>
    <w:rsid w:val="001C75A9"/>
    <w:rsid w:val="001D0474"/>
    <w:rsid w:val="001D1333"/>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531"/>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38D8"/>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0B70"/>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4D8D"/>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4F11"/>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61C"/>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4A41"/>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9A1"/>
    <w:rsid w:val="00783D11"/>
    <w:rsid w:val="00783FFA"/>
    <w:rsid w:val="00785E46"/>
    <w:rsid w:val="00787917"/>
    <w:rsid w:val="00791489"/>
    <w:rsid w:val="00791683"/>
    <w:rsid w:val="00792F0C"/>
    <w:rsid w:val="00793AEB"/>
    <w:rsid w:val="00795460"/>
    <w:rsid w:val="007964AD"/>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9BF"/>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C58"/>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547C"/>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50C5"/>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2925"/>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3CBF"/>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7EE"/>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2A7E"/>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5BC4"/>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1818"/>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8EB"/>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D3D"/>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6A92"/>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8DE"/>
    <w:rsid w:val="00E91964"/>
    <w:rsid w:val="00E91FB1"/>
    <w:rsid w:val="00E94379"/>
    <w:rsid w:val="00E94468"/>
    <w:rsid w:val="00E94A0E"/>
    <w:rsid w:val="00E96226"/>
    <w:rsid w:val="00E96DDE"/>
    <w:rsid w:val="00EA04AE"/>
    <w:rsid w:val="00EA062F"/>
    <w:rsid w:val="00EA1266"/>
    <w:rsid w:val="00EA17A9"/>
    <w:rsid w:val="00EA2B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963"/>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5E5F"/>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E402724"/>
  <w15:docId w15:val="{4CBBB3EF-D11E-4A31-A441-CD349DF6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1D1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O_GA_52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247E5-950B-4FEC-ADA2-D8C14DC7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WO_GA_52_AR.dotm</Template>
  <TotalTime>33</TotalTime>
  <Pages>5</Pages>
  <Words>717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WO/GA/52/1 Rev.(Arabic)</vt:lpstr>
    </vt:vector>
  </TitlesOfParts>
  <Company>World Intellectual Property Organization</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WO/GA/52/1 Rev.(Arabic)</dc:title>
  <dc:creator>MERZOUK Fawzi</dc:creator>
  <cp:lastModifiedBy>YOUSSEF Randa</cp:lastModifiedBy>
  <cp:revision>7</cp:revision>
  <cp:lastPrinted>2020-04-21T10:35:00Z</cp:lastPrinted>
  <dcterms:created xsi:type="dcterms:W3CDTF">2020-04-17T11:37:00Z</dcterms:created>
  <dcterms:modified xsi:type="dcterms:W3CDTF">2020-04-21T10:43:00Z</dcterms:modified>
</cp:coreProperties>
</file>