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783FFA" w:rsidP="00F85E5F">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WO/GA/5</w:t>
      </w:r>
      <w:r w:rsidR="00F85E5F">
        <w:rPr>
          <w:rFonts w:ascii="Arial Black" w:eastAsia="SimSun" w:hAnsi="Arial Black" w:cs="Arial"/>
          <w:b/>
          <w:caps/>
          <w:noProof/>
          <w:sz w:val="16"/>
          <w:szCs w:val="16"/>
          <w:lang w:eastAsia="zh-CN"/>
        </w:rPr>
        <w:t>1</w:t>
      </w:r>
      <w:r>
        <w:rPr>
          <w:rFonts w:ascii="Arial Black" w:eastAsia="SimSun" w:hAnsi="Arial Black" w:cs="Arial"/>
          <w:b/>
          <w:caps/>
          <w:noProof/>
          <w:sz w:val="16"/>
          <w:szCs w:val="16"/>
          <w:lang w:eastAsia="zh-CN"/>
        </w:rPr>
        <w:t>/</w:t>
      </w:r>
      <w:r w:rsidR="007D4DF3">
        <w:rPr>
          <w:rFonts w:ascii="Arial Black" w:eastAsia="SimSun" w:hAnsi="Arial Black" w:cs="Arial"/>
          <w:b/>
          <w:caps/>
          <w:noProof/>
          <w:sz w:val="16"/>
          <w:szCs w:val="16"/>
          <w:lang w:eastAsia="zh-CN"/>
        </w:rPr>
        <w:t>3</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7D4DF3">
        <w:rPr>
          <w:rFonts w:hint="cs"/>
          <w:b/>
          <w:bCs/>
          <w:sz w:val="30"/>
          <w:szCs w:val="30"/>
          <w:rtl/>
        </w:rPr>
        <w:t>بالإنكليزية</w:t>
      </w:r>
    </w:p>
    <w:p w:rsidR="003F7284" w:rsidRPr="00BB6440" w:rsidRDefault="003F7284" w:rsidP="00F54409">
      <w:pPr>
        <w:spacing w:line="720" w:lineRule="auto"/>
        <w:jc w:val="right"/>
        <w:rPr>
          <w:b/>
          <w:bCs/>
          <w:sz w:val="30"/>
          <w:szCs w:val="30"/>
          <w:rtl/>
          <w:lang w:bidi="ar-LB"/>
        </w:rPr>
      </w:pPr>
      <w:r w:rsidRPr="00BB6440">
        <w:rPr>
          <w:b/>
          <w:bCs/>
          <w:sz w:val="30"/>
          <w:szCs w:val="30"/>
          <w:rtl/>
        </w:rPr>
        <w:t>التاريخ:</w:t>
      </w:r>
      <w:r w:rsidR="005D79F6" w:rsidRPr="00BB6440">
        <w:rPr>
          <w:b/>
          <w:bCs/>
          <w:sz w:val="30"/>
          <w:szCs w:val="30"/>
          <w:rtl/>
        </w:rPr>
        <w:t xml:space="preserve"> </w:t>
      </w:r>
      <w:bookmarkStart w:id="6" w:name="Date"/>
      <w:bookmarkEnd w:id="6"/>
      <w:r w:rsidR="007D4DF3">
        <w:rPr>
          <w:rFonts w:hint="cs"/>
          <w:b/>
          <w:bCs/>
          <w:sz w:val="30"/>
          <w:szCs w:val="30"/>
          <w:rtl/>
          <w:lang w:bidi="ar-LB"/>
        </w:rPr>
        <w:t>30 يوليو 2019</w:t>
      </w:r>
    </w:p>
    <w:p w:rsidR="002E7810" w:rsidRPr="00FD6D15" w:rsidRDefault="00783FFA" w:rsidP="009B7572">
      <w:pPr>
        <w:pStyle w:val="Heading1"/>
        <w:spacing w:after="600" w:line="240" w:lineRule="auto"/>
        <w:rPr>
          <w:rtl/>
        </w:rPr>
      </w:pPr>
      <w:bookmarkStart w:id="7" w:name="Body"/>
      <w:bookmarkStart w:id="8" w:name="_Toc11737755"/>
      <w:bookmarkStart w:id="9" w:name="_Toc12463140"/>
      <w:bookmarkEnd w:id="7"/>
      <w:r>
        <w:rPr>
          <w:rFonts w:hint="eastAsia"/>
          <w:rtl/>
        </w:rPr>
        <w:t>الجمعية</w:t>
      </w:r>
      <w:r>
        <w:rPr>
          <w:rtl/>
        </w:rPr>
        <w:t xml:space="preserve"> </w:t>
      </w:r>
      <w:r>
        <w:rPr>
          <w:rFonts w:hint="eastAsia"/>
          <w:rtl/>
        </w:rPr>
        <w:t>العامة</w:t>
      </w:r>
      <w:r>
        <w:rPr>
          <w:rtl/>
        </w:rPr>
        <w:t xml:space="preserve"> </w:t>
      </w:r>
      <w:r>
        <w:rPr>
          <w:rFonts w:hint="eastAsia"/>
          <w:rtl/>
        </w:rPr>
        <w:t>للويبو</w:t>
      </w:r>
      <w:bookmarkEnd w:id="8"/>
      <w:bookmarkEnd w:id="9"/>
    </w:p>
    <w:p w:rsidR="002E7810" w:rsidRPr="002E7810" w:rsidRDefault="00783FFA" w:rsidP="00F85E5F">
      <w:pPr>
        <w:rPr>
          <w:rFonts w:ascii="Arial Black" w:hAnsi="Arial Black" w:cs="PT Bold Heading"/>
          <w:sz w:val="30"/>
          <w:szCs w:val="30"/>
          <w:rtl/>
        </w:rPr>
      </w:pPr>
      <w:bookmarkStart w:id="10" w:name="Session"/>
      <w:bookmarkEnd w:id="10"/>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F85E5F">
        <w:rPr>
          <w:rFonts w:ascii="Arial Black" w:hAnsi="Arial Black" w:cs="PT Bold Heading" w:hint="cs"/>
          <w:sz w:val="30"/>
          <w:szCs w:val="30"/>
          <w:rtl/>
        </w:rPr>
        <w:t>الحادية و</w:t>
      </w:r>
      <w:r>
        <w:rPr>
          <w:rFonts w:ascii="Arial Black" w:hAnsi="Arial Black" w:cs="PT Bold Heading" w:hint="eastAsia"/>
          <w:sz w:val="30"/>
          <w:szCs w:val="30"/>
          <w:rtl/>
        </w:rPr>
        <w:t>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F85E5F">
        <w:rPr>
          <w:rFonts w:ascii="Arial Black" w:hAnsi="Arial Black" w:cs="PT Bold Heading" w:hint="cs"/>
          <w:sz w:val="30"/>
          <w:szCs w:val="30"/>
          <w:rtl/>
        </w:rPr>
        <w:t>العادية</w:t>
      </w:r>
      <w:r>
        <w:rPr>
          <w:rFonts w:ascii="Arial Black" w:hAnsi="Arial Black" w:cs="PT Bold Heading"/>
          <w:sz w:val="30"/>
          <w:szCs w:val="30"/>
          <w:rtl/>
        </w:rPr>
        <w:t xml:space="preserve"> </w:t>
      </w:r>
      <w:r w:rsidR="00F85E5F">
        <w:rPr>
          <w:rFonts w:ascii="Arial Black" w:hAnsi="Arial Black" w:cs="PT Bold Heading" w:hint="cs"/>
          <w:sz w:val="30"/>
          <w:szCs w:val="30"/>
          <w:rtl/>
        </w:rPr>
        <w:t>الرابعة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r>
        <w:rPr>
          <w:rFonts w:ascii="Arial Black" w:hAnsi="Arial Black" w:cs="PT Bold Heading"/>
          <w:sz w:val="30"/>
          <w:szCs w:val="30"/>
          <w:rtl/>
        </w:rPr>
        <w:t>)</w:t>
      </w:r>
    </w:p>
    <w:p w:rsidR="002E7810" w:rsidRPr="002E7810" w:rsidRDefault="00783FFA" w:rsidP="00F85E5F">
      <w:pPr>
        <w:spacing w:line="600" w:lineRule="auto"/>
        <w:rPr>
          <w:b/>
          <w:bCs/>
          <w:rtl/>
        </w:rPr>
      </w:pPr>
      <w:bookmarkStart w:id="11" w:name="Place"/>
      <w:bookmarkEnd w:id="11"/>
      <w:r>
        <w:rPr>
          <w:b/>
          <w:bCs/>
          <w:rtl/>
        </w:rPr>
        <w:t xml:space="preserve">جنيف، من </w:t>
      </w:r>
      <w:r w:rsidR="00F85E5F">
        <w:rPr>
          <w:rFonts w:hint="cs"/>
          <w:b/>
          <w:bCs/>
          <w:rtl/>
        </w:rPr>
        <w:t>30</w:t>
      </w:r>
      <w:r>
        <w:rPr>
          <w:b/>
          <w:bCs/>
          <w:rtl/>
        </w:rPr>
        <w:t xml:space="preserve"> سبتمبر إلى </w:t>
      </w:r>
      <w:r w:rsidR="00F85E5F">
        <w:rPr>
          <w:rFonts w:hint="cs"/>
          <w:b/>
          <w:bCs/>
          <w:rtl/>
        </w:rPr>
        <w:t>9</w:t>
      </w:r>
      <w:r>
        <w:rPr>
          <w:b/>
          <w:bCs/>
          <w:rtl/>
        </w:rPr>
        <w:t xml:space="preserve"> أكتوبر </w:t>
      </w:r>
      <w:r w:rsidR="00F85E5F">
        <w:rPr>
          <w:rFonts w:hint="cs"/>
          <w:b/>
          <w:bCs/>
          <w:rtl/>
        </w:rPr>
        <w:t>2019</w:t>
      </w:r>
    </w:p>
    <w:p w:rsidR="002E7810" w:rsidRPr="007D4DF3" w:rsidRDefault="007D4DF3" w:rsidP="00874721">
      <w:pPr>
        <w:rPr>
          <w:rFonts w:ascii="Arial Black" w:hAnsi="Arial Black" w:cs="PT Bold Heading"/>
          <w:sz w:val="26"/>
          <w:szCs w:val="26"/>
          <w:rtl/>
          <w:lang w:val="fr-FR" w:bidi="ar-LB"/>
        </w:rPr>
      </w:pPr>
      <w:bookmarkStart w:id="12" w:name="TitleOfDoc"/>
      <w:bookmarkEnd w:id="12"/>
      <w:r>
        <w:rPr>
          <w:rFonts w:ascii="Arial Black" w:hAnsi="Arial Black" w:cs="PT Bold Heading" w:hint="cs"/>
          <w:sz w:val="26"/>
          <w:szCs w:val="26"/>
          <w:rtl/>
        </w:rPr>
        <w:t xml:space="preserve">التقرير السنوي </w:t>
      </w:r>
      <w:r w:rsidR="003A7509">
        <w:rPr>
          <w:rFonts w:ascii="Arial Black" w:hAnsi="Arial Black" w:cs="PT Bold Heading" w:hint="cs"/>
          <w:sz w:val="26"/>
          <w:szCs w:val="26"/>
          <w:rtl/>
          <w:lang w:val="fr-FR" w:bidi="ar-LB"/>
        </w:rPr>
        <w:t>لمدير شعبة الرقابة الداخلية</w:t>
      </w:r>
    </w:p>
    <w:p w:rsidR="003F7284" w:rsidRPr="00BB6440" w:rsidRDefault="003F7284" w:rsidP="00874721">
      <w:pPr>
        <w:spacing w:before="200" w:after="960"/>
        <w:rPr>
          <w:i/>
          <w:iCs/>
          <w:rtl/>
        </w:rPr>
      </w:pPr>
      <w:bookmarkStart w:id="13" w:name="Doc"/>
      <w:bookmarkEnd w:id="13"/>
      <w:r w:rsidRPr="00BB6440">
        <w:rPr>
          <w:i/>
          <w:iCs/>
          <w:rtl/>
        </w:rPr>
        <w:t>من إعداد</w:t>
      </w:r>
      <w:r w:rsidR="005D79F6" w:rsidRPr="00BB6440">
        <w:rPr>
          <w:rFonts w:hint="cs"/>
          <w:i/>
          <w:iCs/>
          <w:rtl/>
        </w:rPr>
        <w:t xml:space="preserve"> </w:t>
      </w:r>
      <w:bookmarkStart w:id="14" w:name="Prepared"/>
      <w:bookmarkEnd w:id="14"/>
      <w:r w:rsidR="003A7509">
        <w:rPr>
          <w:rFonts w:hint="cs"/>
          <w:i/>
          <w:iCs/>
          <w:rtl/>
        </w:rPr>
        <w:t>الأمانة</w:t>
      </w:r>
    </w:p>
    <w:p w:rsidR="00E3612C" w:rsidRDefault="003A7509" w:rsidP="00E60D13">
      <w:pPr>
        <w:pStyle w:val="ONUMA"/>
      </w:pPr>
      <w:r>
        <w:rPr>
          <w:rFonts w:hint="cs"/>
          <w:rtl/>
        </w:rPr>
        <w:t>ت</w:t>
      </w:r>
      <w:r w:rsidRPr="003A7509">
        <w:rPr>
          <w:rtl/>
        </w:rPr>
        <w:t xml:space="preserve">حتوي هذه الوثيقة على التقرير السنوي لمدير شعبة الرقابة الداخلية (الوثيقة </w:t>
      </w:r>
      <w:r w:rsidRPr="003A7509">
        <w:t>WO/PBC/</w:t>
      </w:r>
      <w:r>
        <w:t>30</w:t>
      </w:r>
      <w:r w:rsidRPr="003A7509">
        <w:t>/</w:t>
      </w:r>
      <w:r>
        <w:t>5</w:t>
      </w:r>
      <w:r w:rsidRPr="003A7509">
        <w:rPr>
          <w:rtl/>
        </w:rPr>
        <w:t xml:space="preserve">)، وهو </w:t>
      </w:r>
      <w:r w:rsidR="00DC4D34">
        <w:rPr>
          <w:rFonts w:hint="cs"/>
          <w:rtl/>
        </w:rPr>
        <w:t>معروض</w:t>
      </w:r>
      <w:r w:rsidRPr="003A7509">
        <w:rPr>
          <w:rtl/>
        </w:rPr>
        <w:t xml:space="preserve"> على لجنة الويبو للبرنامج والميزانية (اللجنة) في دورتها ال</w:t>
      </w:r>
      <w:r>
        <w:rPr>
          <w:rFonts w:hint="cs"/>
          <w:rtl/>
          <w:lang w:bidi="ar-LB"/>
        </w:rPr>
        <w:t>ثلاثين</w:t>
      </w:r>
      <w:r w:rsidRPr="003A7509">
        <w:rPr>
          <w:rtl/>
        </w:rPr>
        <w:t xml:space="preserve"> (</w:t>
      </w:r>
      <w:r>
        <w:rPr>
          <w:rFonts w:hint="cs"/>
          <w:rtl/>
        </w:rPr>
        <w:t>8</w:t>
      </w:r>
      <w:r w:rsidRPr="003A7509">
        <w:rPr>
          <w:rtl/>
        </w:rPr>
        <w:t xml:space="preserve"> إلى </w:t>
      </w:r>
      <w:r>
        <w:rPr>
          <w:rFonts w:hint="cs"/>
          <w:rtl/>
        </w:rPr>
        <w:t>12</w:t>
      </w:r>
      <w:r w:rsidRPr="003A7509">
        <w:rPr>
          <w:rtl/>
        </w:rPr>
        <w:t xml:space="preserve"> </w:t>
      </w:r>
      <w:r>
        <w:rPr>
          <w:rFonts w:hint="cs"/>
          <w:rtl/>
        </w:rPr>
        <w:t>يوليو</w:t>
      </w:r>
      <w:r w:rsidRPr="003A7509">
        <w:rPr>
          <w:rtl/>
        </w:rPr>
        <w:t xml:space="preserve"> 201</w:t>
      </w:r>
      <w:r w:rsidR="00E60D13">
        <w:rPr>
          <w:rFonts w:hint="cs"/>
          <w:rtl/>
        </w:rPr>
        <w:t>9</w:t>
      </w:r>
      <w:r w:rsidRPr="003A7509">
        <w:rPr>
          <w:rtl/>
        </w:rPr>
        <w:t>).</w:t>
      </w:r>
    </w:p>
    <w:p w:rsidR="003A7509" w:rsidRDefault="00DC4D34" w:rsidP="007373E6">
      <w:pPr>
        <w:pStyle w:val="ONUMA"/>
      </w:pPr>
      <w:r>
        <w:rPr>
          <w:rtl/>
        </w:rPr>
        <w:t>و</w:t>
      </w:r>
      <w:r w:rsidR="003A7509">
        <w:rPr>
          <w:rtl/>
        </w:rPr>
        <w:t>ترد أية قرارات للجنة بشأن تلك الوثيقة في "قائمة القرارات التي اعتمدتها لجنة البرنامج والميزانية" (الوثيقة </w:t>
      </w:r>
      <w:r w:rsidR="003A7509">
        <w:t>A/59/</w:t>
      </w:r>
      <w:r w:rsidR="007373E6">
        <w:t>7</w:t>
      </w:r>
      <w:r w:rsidR="003A7509">
        <w:rPr>
          <w:rtl/>
        </w:rPr>
        <w:t>).</w:t>
      </w:r>
    </w:p>
    <w:p w:rsidR="003A7509" w:rsidRPr="00FD6D15" w:rsidRDefault="003A7509" w:rsidP="003A7509">
      <w:pPr>
        <w:pStyle w:val="Endofdocument-Annex"/>
        <w:rPr>
          <w:rtl/>
        </w:rPr>
      </w:pPr>
      <w:r>
        <w:rPr>
          <w:rtl/>
        </w:rPr>
        <w:t xml:space="preserve">[تلي ذلك الوثيقة </w:t>
      </w:r>
      <w:r>
        <w:t>WO/PBC/30/5</w:t>
      </w:r>
      <w:r>
        <w:rPr>
          <w:rtl/>
        </w:rPr>
        <w:t>]</w:t>
      </w:r>
    </w:p>
    <w:p w:rsidR="003A7509" w:rsidRDefault="003A7509" w:rsidP="00C41AE0">
      <w:pPr>
        <w:pStyle w:val="BodyText"/>
        <w:rPr>
          <w:rtl/>
          <w:lang w:bidi="ar-LB"/>
        </w:rPr>
        <w:sectPr w:rsidR="003A7509" w:rsidSect="00375D2B">
          <w:headerReference w:type="even" r:id="rId9"/>
          <w:headerReference w:type="default" r:id="rId10"/>
          <w:footerReference w:type="even" r:id="rId11"/>
          <w:footerReference w:type="default" r:id="rId12"/>
          <w:headerReference w:type="first" r:id="rId13"/>
          <w:pgSz w:w="11907" w:h="16840" w:code="9"/>
          <w:pgMar w:top="567" w:right="1418" w:bottom="1418" w:left="1134" w:header="510" w:footer="1021" w:gutter="0"/>
          <w:cols w:space="720"/>
          <w:titlePg/>
          <w:docGrid w:linePitch="490"/>
        </w:sectPr>
      </w:pPr>
      <w:bookmarkStart w:id="16" w:name="ExtraPara"/>
      <w:bookmarkEnd w:id="16"/>
    </w:p>
    <w:p w:rsidR="008224C3" w:rsidRDefault="008224C3" w:rsidP="00C41AE0">
      <w:pPr>
        <w:pStyle w:val="BodyText"/>
        <w:rPr>
          <w:rtl/>
          <w:lang w:bidi="ar-LB"/>
        </w:rPr>
        <w:sectPr w:rsidR="008224C3" w:rsidSect="00EB7752">
          <w:headerReference w:type="even" r:id="rId14"/>
          <w:headerReference w:type="default" r:id="rId15"/>
          <w:footerReference w:type="even" r:id="rId16"/>
          <w:footerReference w:type="default" r:id="rId17"/>
          <w:headerReference w:type="first" r:id="rId18"/>
          <w:footerReference w:type="first" r:id="rId19"/>
          <w:pgSz w:w="11907" w:h="16840" w:code="9"/>
          <w:pgMar w:top="567" w:right="1418" w:bottom="1418" w:left="1134" w:header="510" w:footer="1021" w:gutter="0"/>
          <w:cols w:space="720"/>
          <w:titlePg/>
          <w:docGrid w:linePitch="299"/>
        </w:sectPr>
      </w:pPr>
    </w:p>
    <w:p w:rsidR="00B25ECF" w:rsidRPr="00C50A61" w:rsidRDefault="00B25ECF" w:rsidP="00B25ECF">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lastRenderedPageBreak/>
        <w:t>A</w:t>
      </w:r>
    </w:p>
    <w:p w:rsidR="00B25ECF" w:rsidRPr="003F7284" w:rsidRDefault="00B25ECF" w:rsidP="00B25ECF">
      <w:pPr>
        <w:spacing w:after="120"/>
        <w:ind w:left="4535"/>
        <w:rPr>
          <w:rtl/>
        </w:rPr>
      </w:pPr>
      <w:r w:rsidRPr="003F7284">
        <w:rPr>
          <w:noProof/>
        </w:rPr>
        <w:drawing>
          <wp:inline distT="0" distB="0" distL="0" distR="0" wp14:anchorId="16342C61" wp14:editId="6A9742FA">
            <wp:extent cx="1327150" cy="1263650"/>
            <wp:effectExtent l="0" t="0" r="6350" b="0"/>
            <wp:docPr id="1" name="Picture 1" descr="الخطوط المنحنية المرتقية للعلا في شعار المنظمة العالمية للملكية الفكرية تذكّرنا بتقدّم البشرية على جناحي الابتكار والإبداع." title="شعار الويبو، المنظمة العالمية للملكية الفكر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B25ECF" w:rsidRPr="00F54409" w:rsidRDefault="00B25ECF" w:rsidP="00B25ECF">
      <w:pPr>
        <w:pBdr>
          <w:top w:val="single" w:sz="4" w:space="10" w:color="auto"/>
        </w:pBdr>
        <w:bidi w:val="0"/>
        <w:rPr>
          <w:rFonts w:ascii="Arial Black" w:eastAsia="SimSun" w:hAnsi="Arial Black" w:cs="Arial"/>
          <w:b/>
          <w:caps/>
          <w:noProof/>
          <w:sz w:val="16"/>
          <w:szCs w:val="16"/>
          <w:rtl/>
          <w:lang w:eastAsia="zh-CN"/>
        </w:rPr>
      </w:pPr>
      <w:r>
        <w:rPr>
          <w:rFonts w:ascii="Arial Black" w:eastAsia="SimSun" w:hAnsi="Arial Black" w:cs="Arial"/>
          <w:b/>
          <w:caps/>
          <w:noProof/>
          <w:sz w:val="16"/>
          <w:szCs w:val="16"/>
          <w:lang w:eastAsia="zh-CN"/>
        </w:rPr>
        <w:t>WO/PBC/30/5</w:t>
      </w:r>
    </w:p>
    <w:p w:rsidR="00B25ECF" w:rsidRPr="00BB6440" w:rsidRDefault="00B25ECF" w:rsidP="00B25ECF">
      <w:pPr>
        <w:jc w:val="right"/>
        <w:rPr>
          <w:b/>
          <w:bCs/>
          <w:sz w:val="30"/>
          <w:szCs w:val="30"/>
          <w:rtl/>
          <w:lang w:bidi="ar-LB"/>
        </w:rPr>
      </w:pPr>
      <w:r w:rsidRPr="00BB6440">
        <w:rPr>
          <w:b/>
          <w:bCs/>
          <w:sz w:val="30"/>
          <w:szCs w:val="30"/>
          <w:rtl/>
        </w:rPr>
        <w:t xml:space="preserve">الأصل: </w:t>
      </w:r>
      <w:r>
        <w:rPr>
          <w:rFonts w:hint="cs"/>
          <w:b/>
          <w:bCs/>
          <w:sz w:val="30"/>
          <w:szCs w:val="30"/>
          <w:rtl/>
          <w:lang w:bidi="ar-LB"/>
        </w:rPr>
        <w:t>بالإنكليزية</w:t>
      </w:r>
    </w:p>
    <w:p w:rsidR="00B25ECF" w:rsidRPr="00BB6440" w:rsidRDefault="00B25ECF" w:rsidP="00B25ECF">
      <w:pPr>
        <w:spacing w:line="720" w:lineRule="auto"/>
        <w:jc w:val="right"/>
        <w:rPr>
          <w:b/>
          <w:bCs/>
          <w:sz w:val="30"/>
          <w:szCs w:val="30"/>
          <w:rtl/>
        </w:rPr>
      </w:pPr>
      <w:r w:rsidRPr="00BB6440">
        <w:rPr>
          <w:b/>
          <w:bCs/>
          <w:sz w:val="30"/>
          <w:szCs w:val="30"/>
          <w:rtl/>
        </w:rPr>
        <w:t xml:space="preserve">التاريخ: </w:t>
      </w:r>
      <w:r>
        <w:rPr>
          <w:rFonts w:hint="cs"/>
          <w:b/>
          <w:bCs/>
          <w:sz w:val="30"/>
          <w:szCs w:val="30"/>
          <w:rtl/>
        </w:rPr>
        <w:t>3 يوليو 2019</w:t>
      </w:r>
    </w:p>
    <w:p w:rsidR="00B25ECF" w:rsidRPr="005D0997" w:rsidRDefault="00B25ECF" w:rsidP="00B25ECF">
      <w:pPr>
        <w:pStyle w:val="Heading1"/>
        <w:spacing w:after="600" w:line="240" w:lineRule="auto"/>
        <w:rPr>
          <w:lang w:val="fr-FR"/>
        </w:rPr>
      </w:pPr>
      <w:bookmarkStart w:id="17" w:name="_Toc12378266"/>
      <w:bookmarkStart w:id="18" w:name="_Toc12463141"/>
      <w:r>
        <w:rPr>
          <w:rFonts w:hint="eastAsia"/>
          <w:rtl/>
        </w:rPr>
        <w:t>لجنة</w:t>
      </w:r>
      <w:r>
        <w:rPr>
          <w:rtl/>
        </w:rPr>
        <w:t xml:space="preserve"> </w:t>
      </w:r>
      <w:r>
        <w:rPr>
          <w:rFonts w:hint="eastAsia"/>
          <w:rtl/>
        </w:rPr>
        <w:t>البرنامج</w:t>
      </w:r>
      <w:r>
        <w:rPr>
          <w:rtl/>
        </w:rPr>
        <w:t xml:space="preserve"> </w:t>
      </w:r>
      <w:r>
        <w:rPr>
          <w:rFonts w:hint="eastAsia"/>
          <w:rtl/>
        </w:rPr>
        <w:t>والميزانية</w:t>
      </w:r>
      <w:bookmarkEnd w:id="17"/>
      <w:bookmarkEnd w:id="18"/>
    </w:p>
    <w:p w:rsidR="00B25ECF" w:rsidRPr="002E7810" w:rsidRDefault="00B25ECF" w:rsidP="00B25ECF">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cs"/>
          <w:sz w:val="30"/>
          <w:szCs w:val="30"/>
          <w:rtl/>
        </w:rPr>
        <w:t>الثلاثون</w:t>
      </w:r>
    </w:p>
    <w:p w:rsidR="00B25ECF" w:rsidRPr="002E7810" w:rsidRDefault="00B25ECF" w:rsidP="00B25ECF">
      <w:pPr>
        <w:spacing w:line="600" w:lineRule="auto"/>
        <w:rPr>
          <w:b/>
          <w:bCs/>
          <w:rtl/>
        </w:rPr>
      </w:pPr>
      <w:r>
        <w:rPr>
          <w:b/>
          <w:bCs/>
          <w:rtl/>
        </w:rPr>
        <w:t xml:space="preserve">جنيف، من </w:t>
      </w:r>
      <w:r>
        <w:rPr>
          <w:rFonts w:hint="cs"/>
          <w:b/>
          <w:bCs/>
          <w:rtl/>
        </w:rPr>
        <w:t>8</w:t>
      </w:r>
      <w:r>
        <w:rPr>
          <w:b/>
          <w:bCs/>
          <w:rtl/>
        </w:rPr>
        <w:t xml:space="preserve"> إلى </w:t>
      </w:r>
      <w:r>
        <w:rPr>
          <w:rFonts w:hint="cs"/>
          <w:b/>
          <w:bCs/>
          <w:rtl/>
        </w:rPr>
        <w:t>12</w:t>
      </w:r>
      <w:r>
        <w:rPr>
          <w:b/>
          <w:bCs/>
          <w:rtl/>
        </w:rPr>
        <w:t xml:space="preserve"> </w:t>
      </w:r>
      <w:r>
        <w:rPr>
          <w:rFonts w:hint="cs"/>
          <w:b/>
          <w:bCs/>
          <w:rtl/>
        </w:rPr>
        <w:t>يوليو</w:t>
      </w:r>
      <w:r>
        <w:rPr>
          <w:b/>
          <w:bCs/>
          <w:rtl/>
        </w:rPr>
        <w:t xml:space="preserve"> </w:t>
      </w:r>
      <w:r>
        <w:rPr>
          <w:rFonts w:hint="cs"/>
          <w:b/>
          <w:bCs/>
          <w:rtl/>
        </w:rPr>
        <w:t>2019</w:t>
      </w:r>
    </w:p>
    <w:p w:rsidR="00B25ECF" w:rsidRPr="002E7810" w:rsidRDefault="00B25ECF" w:rsidP="00B25ECF">
      <w:pPr>
        <w:rPr>
          <w:rFonts w:ascii="Arial Black" w:hAnsi="Arial Black" w:cs="PT Bold Heading"/>
          <w:sz w:val="26"/>
          <w:szCs w:val="26"/>
          <w:rtl/>
        </w:rPr>
      </w:pPr>
      <w:r>
        <w:rPr>
          <w:rFonts w:ascii="Arial Black" w:hAnsi="Arial Black" w:cs="PT Bold Heading" w:hint="cs"/>
          <w:sz w:val="26"/>
          <w:szCs w:val="26"/>
          <w:rtl/>
        </w:rPr>
        <w:t>التقرير السنوي لمدير شعبة الرقابة الداخلية</w:t>
      </w:r>
    </w:p>
    <w:p w:rsidR="00B25ECF" w:rsidRPr="00BB6440" w:rsidRDefault="00B25ECF" w:rsidP="00B25ECF">
      <w:pPr>
        <w:spacing w:before="200" w:after="960"/>
        <w:rPr>
          <w:i/>
          <w:iCs/>
          <w:rtl/>
        </w:rPr>
      </w:pPr>
      <w:r w:rsidRPr="00BB6440">
        <w:rPr>
          <w:i/>
          <w:iCs/>
          <w:rtl/>
        </w:rPr>
        <w:t>من إعداد</w:t>
      </w:r>
      <w:r w:rsidRPr="00BB6440">
        <w:rPr>
          <w:rFonts w:hint="cs"/>
          <w:i/>
          <w:iCs/>
          <w:rtl/>
        </w:rPr>
        <w:t xml:space="preserve"> </w:t>
      </w:r>
      <w:r>
        <w:rPr>
          <w:rFonts w:hint="cs"/>
          <w:i/>
          <w:iCs/>
          <w:rtl/>
        </w:rPr>
        <w:t>الأمانة</w:t>
      </w:r>
    </w:p>
    <w:p w:rsidR="00B25ECF" w:rsidRPr="00FD6D15" w:rsidRDefault="00B25ECF" w:rsidP="00B25ECF">
      <w:pPr>
        <w:pStyle w:val="ONUMA"/>
        <w:numPr>
          <w:ilvl w:val="0"/>
          <w:numId w:val="13"/>
        </w:numPr>
        <w:rPr>
          <w:rtl/>
        </w:rPr>
      </w:pPr>
      <w:r>
        <w:rPr>
          <w:rtl/>
        </w:rPr>
        <w:t>وفقاً للفقرة </w:t>
      </w:r>
      <w:r>
        <w:rPr>
          <w:rFonts w:hint="cs"/>
          <w:rtl/>
        </w:rPr>
        <w:t>47</w:t>
      </w:r>
      <w:r>
        <w:rPr>
          <w:rtl/>
        </w:rPr>
        <w:t xml:space="preserve"> من ميثاق الرقابة الداخلية، يقدم </w:t>
      </w:r>
      <w:r>
        <w:rPr>
          <w:rFonts w:hint="cs"/>
          <w:rtl/>
        </w:rPr>
        <w:t>م</w:t>
      </w:r>
      <w:r>
        <w:rPr>
          <w:rtl/>
        </w:rPr>
        <w:t xml:space="preserve">دير </w:t>
      </w:r>
      <w:r>
        <w:rPr>
          <w:rFonts w:hint="cs"/>
          <w:rtl/>
        </w:rPr>
        <w:t>شعبة الرقابة الداخلية</w:t>
      </w:r>
      <w:r>
        <w:rPr>
          <w:rtl/>
        </w:rPr>
        <w:t xml:space="preserve"> تقريراً </w:t>
      </w:r>
      <w:r w:rsidRPr="008224C3">
        <w:rPr>
          <w:rtl/>
        </w:rPr>
        <w:t>سنوياً موجزاً إلى الجمعية العامة للويبو، من خلال لجنة البرنامج والميزانية (التقرير السنوي).</w:t>
      </w:r>
      <w:r>
        <w:rPr>
          <w:rFonts w:hint="cs"/>
          <w:rtl/>
        </w:rPr>
        <w:t xml:space="preserve"> </w:t>
      </w:r>
      <w:r>
        <w:rPr>
          <w:rtl/>
        </w:rPr>
        <w:t>ويوفر هذا التقرير معلومات عن الأنشطة الرئيسية التي اضطلعت بها شعبة الرقابة الداخلية في الفترة الممتدة من 1 يوليو 201</w:t>
      </w:r>
      <w:r>
        <w:rPr>
          <w:rFonts w:hint="cs"/>
          <w:rtl/>
        </w:rPr>
        <w:t>8</w:t>
      </w:r>
      <w:r>
        <w:rPr>
          <w:rtl/>
        </w:rPr>
        <w:t xml:space="preserve"> إلى 30 يونيو 201</w:t>
      </w:r>
      <w:r>
        <w:rPr>
          <w:rFonts w:hint="cs"/>
          <w:rtl/>
        </w:rPr>
        <w:t>9</w:t>
      </w:r>
      <w:r>
        <w:rPr>
          <w:rtl/>
        </w:rPr>
        <w:t>.</w:t>
      </w:r>
    </w:p>
    <w:p w:rsidR="00B25ECF" w:rsidRDefault="00B25ECF" w:rsidP="00B25ECF">
      <w:pPr>
        <w:pStyle w:val="ONUMA"/>
        <w:numPr>
          <w:ilvl w:val="0"/>
          <w:numId w:val="13"/>
        </w:numPr>
        <w:rPr>
          <w:rtl/>
        </w:rPr>
      </w:pPr>
      <w:r w:rsidRPr="008224C3">
        <w:rPr>
          <w:rtl/>
        </w:rPr>
        <w:t>وفيما يلي فقرة القرار المقترحة</w:t>
      </w:r>
      <w:r>
        <w:rPr>
          <w:rFonts w:hint="cs"/>
          <w:rtl/>
        </w:rPr>
        <w:t>.</w:t>
      </w:r>
    </w:p>
    <w:p w:rsidR="00B25ECF" w:rsidRDefault="00B25ECF" w:rsidP="00B25ECF">
      <w:pPr>
        <w:pStyle w:val="Decision"/>
        <w:rPr>
          <w:rtl/>
        </w:rPr>
      </w:pPr>
      <w:r>
        <w:rPr>
          <w:rFonts w:hint="cs"/>
          <w:rtl/>
        </w:rPr>
        <w:t>أ</w:t>
      </w:r>
      <w:r>
        <w:rPr>
          <w:rtl/>
        </w:rPr>
        <w:t xml:space="preserve">حاطت لجنة البرنامج والميزانية علما بمضمون "التقرير </w:t>
      </w:r>
      <w:r>
        <w:rPr>
          <w:rtl/>
        </w:rPr>
        <w:lastRenderedPageBreak/>
        <w:t>السنوي لمدير شعبة الرقابة الداخلية" (الوثيقة </w:t>
      </w:r>
      <w:r>
        <w:t>WO/PBC/30/5</w:t>
      </w:r>
      <w:r>
        <w:rPr>
          <w:rtl/>
        </w:rPr>
        <w:t>).</w:t>
      </w:r>
    </w:p>
    <w:p w:rsidR="00B25ECF" w:rsidRDefault="00B25ECF" w:rsidP="00B25ECF">
      <w:pPr>
        <w:pStyle w:val="Endofdocument-Annex"/>
        <w:rPr>
          <w:rtl/>
        </w:rPr>
        <w:sectPr w:rsidR="00B25ECF" w:rsidSect="00EB7752">
          <w:headerReference w:type="even" r:id="rId20"/>
          <w:headerReference w:type="default" r:id="rId21"/>
          <w:footerReference w:type="even" r:id="rId22"/>
          <w:footerReference w:type="default" r:id="rId23"/>
          <w:headerReference w:type="first" r:id="rId24"/>
          <w:footerReference w:type="first" r:id="rId25"/>
          <w:pgSz w:w="11907" w:h="16840" w:code="9"/>
          <w:pgMar w:top="567" w:right="1418" w:bottom="1418" w:left="1134" w:header="510" w:footer="1021" w:gutter="0"/>
          <w:cols w:space="720"/>
          <w:titlePg/>
          <w:docGrid w:linePitch="299"/>
        </w:sectPr>
      </w:pPr>
      <w:r>
        <w:rPr>
          <w:rtl/>
        </w:rPr>
        <w:t>[يلي ذلك التقرير السنوي لمدير شعبة الرقابة الداخلية</w:t>
      </w:r>
    </w:p>
    <w:p w:rsidR="00B25ECF" w:rsidRDefault="00B25ECF" w:rsidP="00B25ECF"/>
    <w:p w:rsidR="00B25ECF" w:rsidRPr="00DC6677" w:rsidRDefault="00B25ECF" w:rsidP="00B25ECF">
      <w:pPr>
        <w:rPr>
          <w:rtl/>
        </w:rPr>
        <w:sectPr w:rsidR="00B25ECF" w:rsidRPr="00DC6677" w:rsidSect="00EB7752">
          <w:headerReference w:type="even" r:id="rId26"/>
          <w:headerReference w:type="default" r:id="rId27"/>
          <w:footerReference w:type="even" r:id="rId28"/>
          <w:footerReference w:type="default" r:id="rId29"/>
          <w:headerReference w:type="first" r:id="rId30"/>
          <w:footerReference w:type="first" r:id="rId31"/>
          <w:pgSz w:w="11907" w:h="16840" w:code="9"/>
          <w:pgMar w:top="567" w:right="1418" w:bottom="1418" w:left="1134" w:header="510" w:footer="1021" w:gutter="0"/>
          <w:cols w:space="720"/>
          <w:titlePg/>
          <w:docGrid w:linePitch="299"/>
        </w:sectPr>
      </w:pPr>
    </w:p>
    <w:p w:rsidR="00B25ECF" w:rsidRPr="00202B36" w:rsidRDefault="00B25ECF" w:rsidP="00B25ECF">
      <w:pPr>
        <w:keepNext/>
        <w:spacing w:after="240" w:line="360" w:lineRule="exact"/>
        <w:jc w:val="center"/>
        <w:rPr>
          <w:b/>
          <w:bCs/>
          <w:sz w:val="40"/>
          <w:szCs w:val="40"/>
        </w:rPr>
      </w:pPr>
      <w:r w:rsidRPr="00202B36">
        <w:rPr>
          <w:b/>
          <w:bCs/>
          <w:sz w:val="40"/>
          <w:szCs w:val="40"/>
          <w:rtl/>
        </w:rPr>
        <w:lastRenderedPageBreak/>
        <w:t>التقرير السنوي لمدير شعبة الرقابة الداخلية</w:t>
      </w:r>
    </w:p>
    <w:p w:rsidR="00B25ECF" w:rsidRPr="00202B36" w:rsidRDefault="00B25ECF" w:rsidP="00B25ECF">
      <w:pPr>
        <w:keepNext/>
        <w:spacing w:after="240" w:line="360" w:lineRule="exact"/>
        <w:jc w:val="center"/>
        <w:rPr>
          <w:rtl/>
        </w:rPr>
      </w:pPr>
      <w:r w:rsidRPr="00202B36">
        <w:rPr>
          <w:rtl/>
        </w:rPr>
        <w:t xml:space="preserve">1 يوليو </w:t>
      </w:r>
      <w:r>
        <w:rPr>
          <w:rFonts w:hint="cs"/>
          <w:rtl/>
        </w:rPr>
        <w:t>8</w:t>
      </w:r>
      <w:r w:rsidRPr="00202B36">
        <w:t>201</w:t>
      </w:r>
      <w:r w:rsidRPr="00202B36">
        <w:rPr>
          <w:rtl/>
        </w:rPr>
        <w:t xml:space="preserve"> إلى 30 يونيو </w:t>
      </w:r>
      <w:r>
        <w:rPr>
          <w:rFonts w:hint="cs"/>
          <w:rtl/>
        </w:rPr>
        <w:t>9</w:t>
      </w:r>
      <w:r w:rsidRPr="00202B36">
        <w:t>201</w:t>
      </w:r>
    </w:p>
    <w:p w:rsidR="00B25ECF" w:rsidRPr="00202B36" w:rsidRDefault="00B25ECF" w:rsidP="00B25ECF">
      <w:pPr>
        <w:keepNext/>
        <w:spacing w:after="240" w:line="360" w:lineRule="exact"/>
        <w:jc w:val="center"/>
        <w:rPr>
          <w:b/>
          <w:bCs/>
          <w:rtl/>
        </w:rPr>
      </w:pPr>
      <w:r w:rsidRPr="00202B36">
        <w:rPr>
          <w:b/>
          <w:bCs/>
          <w:rtl/>
        </w:rPr>
        <w:t>قائمة المحتويات</w:t>
      </w:r>
    </w:p>
    <w:sdt>
      <w:sdtPr>
        <w:rPr>
          <w:rFonts w:ascii="Arabic Typesetting" w:eastAsia="Times New Roman" w:hAnsi="Arabic Typesetting" w:cs="Arabic Typesetting"/>
          <w:color w:val="auto"/>
          <w:sz w:val="36"/>
          <w:szCs w:val="36"/>
          <w:rtl/>
          <w:lang w:eastAsia="en-US"/>
        </w:rPr>
        <w:id w:val="1421909039"/>
        <w:docPartObj>
          <w:docPartGallery w:val="Table of Contents"/>
          <w:docPartUnique/>
        </w:docPartObj>
      </w:sdtPr>
      <w:sdtEndPr>
        <w:rPr>
          <w:b/>
          <w:bCs/>
          <w:noProof/>
        </w:rPr>
      </w:sdtEndPr>
      <w:sdtContent>
        <w:p w:rsidR="00B25ECF" w:rsidRPr="00B25ECF" w:rsidRDefault="00B25ECF" w:rsidP="00B25ECF">
          <w:pPr>
            <w:pStyle w:val="TOCHeading"/>
            <w:bidi/>
            <w:rPr>
              <w:rFonts w:ascii="Arabic Typesetting" w:hAnsi="Arabic Typesetting" w:cs="Arabic Typesetting"/>
              <w:noProof/>
              <w:color w:val="auto"/>
              <w:sz w:val="36"/>
              <w:szCs w:val="36"/>
            </w:rPr>
          </w:pPr>
          <w:r>
            <w:fldChar w:fldCharType="begin"/>
          </w:r>
          <w:r>
            <w:instrText xml:space="preserve"> TOC \o "1-3" \h \z \u </w:instrText>
          </w:r>
          <w:r>
            <w:fldChar w:fldCharType="separate"/>
          </w:r>
        </w:p>
        <w:p w:rsidR="00B25ECF" w:rsidRDefault="00375D2B" w:rsidP="00B25ECF">
          <w:pPr>
            <w:pStyle w:val="TOC2"/>
            <w:rPr>
              <w:rFonts w:asciiTheme="minorHAnsi" w:eastAsiaTheme="minorEastAsia" w:hAnsiTheme="minorHAnsi" w:cstheme="minorBidi"/>
              <w:noProof/>
              <w:sz w:val="22"/>
              <w:szCs w:val="22"/>
            </w:rPr>
          </w:pPr>
          <w:hyperlink w:anchor="_Toc12463142" w:history="1">
            <w:r w:rsidR="00B25ECF" w:rsidRPr="001D50A5">
              <w:rPr>
                <w:rStyle w:val="Hyperlink"/>
                <w:noProof/>
                <w:rtl/>
              </w:rPr>
              <w:t>معلومات أساسية</w:t>
            </w:r>
            <w:r w:rsidR="00B25ECF">
              <w:rPr>
                <w:noProof/>
                <w:webHidden/>
              </w:rPr>
              <w:tab/>
            </w:r>
            <w:r w:rsidR="00B25ECF">
              <w:rPr>
                <w:noProof/>
                <w:webHidden/>
              </w:rPr>
              <w:fldChar w:fldCharType="begin"/>
            </w:r>
            <w:r w:rsidR="00B25ECF">
              <w:rPr>
                <w:noProof/>
                <w:webHidden/>
              </w:rPr>
              <w:instrText xml:space="preserve"> PAGEREF _Toc12463142 \h </w:instrText>
            </w:r>
            <w:r w:rsidR="00B25ECF">
              <w:rPr>
                <w:noProof/>
                <w:webHidden/>
              </w:rPr>
            </w:r>
            <w:r w:rsidR="00B25ECF">
              <w:rPr>
                <w:noProof/>
                <w:webHidden/>
              </w:rPr>
              <w:fldChar w:fldCharType="separate"/>
            </w:r>
            <w:r w:rsidR="00296BB3">
              <w:rPr>
                <w:noProof/>
                <w:webHidden/>
                <w:rtl/>
              </w:rPr>
              <w:t>4</w:t>
            </w:r>
            <w:r w:rsidR="00B25ECF">
              <w:rPr>
                <w:noProof/>
                <w:webHidden/>
              </w:rPr>
              <w:fldChar w:fldCharType="end"/>
            </w:r>
          </w:hyperlink>
        </w:p>
        <w:p w:rsidR="00B25ECF" w:rsidRDefault="00375D2B" w:rsidP="00B25ECF">
          <w:pPr>
            <w:pStyle w:val="TOC2"/>
            <w:rPr>
              <w:rFonts w:asciiTheme="minorHAnsi" w:eastAsiaTheme="minorEastAsia" w:hAnsiTheme="minorHAnsi" w:cstheme="minorBidi"/>
              <w:noProof/>
              <w:sz w:val="22"/>
              <w:szCs w:val="22"/>
            </w:rPr>
          </w:pPr>
          <w:hyperlink w:anchor="_Toc12463143" w:history="1">
            <w:r w:rsidR="00B25ECF" w:rsidRPr="001D50A5">
              <w:rPr>
                <w:rStyle w:val="Hyperlink"/>
                <w:noProof/>
                <w:rtl/>
              </w:rPr>
              <w:t>بعض الإنجازات البارزة خلال الفترة المشمولة بالتقرير</w:t>
            </w:r>
            <w:r w:rsidR="00B25ECF">
              <w:rPr>
                <w:noProof/>
                <w:webHidden/>
              </w:rPr>
              <w:tab/>
            </w:r>
            <w:r w:rsidR="00B25ECF">
              <w:rPr>
                <w:noProof/>
                <w:webHidden/>
              </w:rPr>
              <w:fldChar w:fldCharType="begin"/>
            </w:r>
            <w:r w:rsidR="00B25ECF">
              <w:rPr>
                <w:noProof/>
                <w:webHidden/>
              </w:rPr>
              <w:instrText xml:space="preserve"> PAGEREF _Toc12463143 \h </w:instrText>
            </w:r>
            <w:r w:rsidR="00B25ECF">
              <w:rPr>
                <w:noProof/>
                <w:webHidden/>
              </w:rPr>
            </w:r>
            <w:r w:rsidR="00B25ECF">
              <w:rPr>
                <w:noProof/>
                <w:webHidden/>
              </w:rPr>
              <w:fldChar w:fldCharType="separate"/>
            </w:r>
            <w:r w:rsidR="00296BB3">
              <w:rPr>
                <w:noProof/>
                <w:webHidden/>
                <w:rtl/>
              </w:rPr>
              <w:t>4</w:t>
            </w:r>
            <w:r w:rsidR="00B25ECF">
              <w:rPr>
                <w:noProof/>
                <w:webHidden/>
              </w:rPr>
              <w:fldChar w:fldCharType="end"/>
            </w:r>
          </w:hyperlink>
        </w:p>
        <w:p w:rsidR="00B25ECF" w:rsidRDefault="00375D2B" w:rsidP="00B25ECF">
          <w:pPr>
            <w:pStyle w:val="TOC2"/>
            <w:rPr>
              <w:rFonts w:asciiTheme="minorHAnsi" w:eastAsiaTheme="minorEastAsia" w:hAnsiTheme="minorHAnsi" w:cstheme="minorBidi"/>
              <w:noProof/>
              <w:sz w:val="22"/>
              <w:szCs w:val="22"/>
            </w:rPr>
          </w:pPr>
          <w:hyperlink w:anchor="_Toc12463144" w:history="1">
            <w:r w:rsidR="00B25ECF" w:rsidRPr="001D50A5">
              <w:rPr>
                <w:rStyle w:val="Hyperlink"/>
                <w:rFonts w:eastAsia="SimSun"/>
                <w:noProof/>
                <w:rtl/>
              </w:rPr>
              <w:t>مبادئ التخطيط</w:t>
            </w:r>
            <w:r w:rsidR="00B25ECF">
              <w:rPr>
                <w:noProof/>
                <w:webHidden/>
              </w:rPr>
              <w:tab/>
            </w:r>
            <w:r w:rsidR="00B25ECF">
              <w:rPr>
                <w:noProof/>
                <w:webHidden/>
              </w:rPr>
              <w:fldChar w:fldCharType="begin"/>
            </w:r>
            <w:r w:rsidR="00B25ECF">
              <w:rPr>
                <w:noProof/>
                <w:webHidden/>
              </w:rPr>
              <w:instrText xml:space="preserve"> PAGEREF _Toc12463144 \h </w:instrText>
            </w:r>
            <w:r w:rsidR="00B25ECF">
              <w:rPr>
                <w:noProof/>
                <w:webHidden/>
              </w:rPr>
            </w:r>
            <w:r w:rsidR="00B25ECF">
              <w:rPr>
                <w:noProof/>
                <w:webHidden/>
              </w:rPr>
              <w:fldChar w:fldCharType="separate"/>
            </w:r>
            <w:r w:rsidR="00296BB3">
              <w:rPr>
                <w:noProof/>
                <w:webHidden/>
                <w:rtl/>
              </w:rPr>
              <w:t>5</w:t>
            </w:r>
            <w:r w:rsidR="00B25ECF">
              <w:rPr>
                <w:noProof/>
                <w:webHidden/>
              </w:rPr>
              <w:fldChar w:fldCharType="end"/>
            </w:r>
          </w:hyperlink>
        </w:p>
        <w:p w:rsidR="00B25ECF" w:rsidRDefault="00375D2B" w:rsidP="00B25ECF">
          <w:pPr>
            <w:pStyle w:val="TOC2"/>
            <w:rPr>
              <w:rFonts w:asciiTheme="minorHAnsi" w:eastAsiaTheme="minorEastAsia" w:hAnsiTheme="minorHAnsi" w:cstheme="minorBidi"/>
              <w:noProof/>
              <w:sz w:val="22"/>
              <w:szCs w:val="22"/>
            </w:rPr>
          </w:pPr>
          <w:hyperlink w:anchor="_Toc12463145" w:history="1">
            <w:r w:rsidR="00B25ECF" w:rsidRPr="001D50A5">
              <w:rPr>
                <w:rStyle w:val="Hyperlink"/>
                <w:noProof/>
                <w:rtl/>
              </w:rPr>
              <w:t>المعايير المهنية</w:t>
            </w:r>
            <w:r w:rsidR="00B25ECF">
              <w:rPr>
                <w:noProof/>
                <w:webHidden/>
              </w:rPr>
              <w:tab/>
            </w:r>
            <w:r w:rsidR="00B25ECF">
              <w:rPr>
                <w:noProof/>
                <w:webHidden/>
              </w:rPr>
              <w:fldChar w:fldCharType="begin"/>
            </w:r>
            <w:r w:rsidR="00B25ECF">
              <w:rPr>
                <w:noProof/>
                <w:webHidden/>
              </w:rPr>
              <w:instrText xml:space="preserve"> PAGEREF _Toc12463145 \h </w:instrText>
            </w:r>
            <w:r w:rsidR="00B25ECF">
              <w:rPr>
                <w:noProof/>
                <w:webHidden/>
              </w:rPr>
            </w:r>
            <w:r w:rsidR="00B25ECF">
              <w:rPr>
                <w:noProof/>
                <w:webHidden/>
              </w:rPr>
              <w:fldChar w:fldCharType="separate"/>
            </w:r>
            <w:r w:rsidR="00296BB3">
              <w:rPr>
                <w:noProof/>
                <w:webHidden/>
                <w:rtl/>
              </w:rPr>
              <w:t>5</w:t>
            </w:r>
            <w:r w:rsidR="00B25ECF">
              <w:rPr>
                <w:noProof/>
                <w:webHidden/>
              </w:rPr>
              <w:fldChar w:fldCharType="end"/>
            </w:r>
          </w:hyperlink>
        </w:p>
        <w:p w:rsidR="00B25ECF" w:rsidRDefault="00375D2B" w:rsidP="00B25ECF">
          <w:pPr>
            <w:pStyle w:val="TOC2"/>
            <w:rPr>
              <w:rFonts w:asciiTheme="minorHAnsi" w:eastAsiaTheme="minorEastAsia" w:hAnsiTheme="minorHAnsi" w:cstheme="minorBidi"/>
              <w:noProof/>
              <w:sz w:val="22"/>
              <w:szCs w:val="22"/>
            </w:rPr>
          </w:pPr>
          <w:hyperlink w:anchor="_Toc12463146" w:history="1">
            <w:r w:rsidR="00B25ECF" w:rsidRPr="001D50A5">
              <w:rPr>
                <w:rStyle w:val="Hyperlink"/>
                <w:noProof/>
                <w:rtl/>
              </w:rPr>
              <w:t>مسائل مهمة وتوصيات الرقابة العالية الأولوية</w:t>
            </w:r>
            <w:r w:rsidR="00B25ECF">
              <w:rPr>
                <w:noProof/>
                <w:webHidden/>
              </w:rPr>
              <w:tab/>
            </w:r>
            <w:r w:rsidR="00B25ECF">
              <w:rPr>
                <w:noProof/>
                <w:webHidden/>
              </w:rPr>
              <w:fldChar w:fldCharType="begin"/>
            </w:r>
            <w:r w:rsidR="00B25ECF">
              <w:rPr>
                <w:noProof/>
                <w:webHidden/>
              </w:rPr>
              <w:instrText xml:space="preserve"> PAGEREF _Toc12463146 \h </w:instrText>
            </w:r>
            <w:r w:rsidR="00B25ECF">
              <w:rPr>
                <w:noProof/>
                <w:webHidden/>
              </w:rPr>
            </w:r>
            <w:r w:rsidR="00B25ECF">
              <w:rPr>
                <w:noProof/>
                <w:webHidden/>
              </w:rPr>
              <w:fldChar w:fldCharType="separate"/>
            </w:r>
            <w:r w:rsidR="00296BB3">
              <w:rPr>
                <w:noProof/>
                <w:webHidden/>
                <w:rtl/>
              </w:rPr>
              <w:t>5</w:t>
            </w:r>
            <w:r w:rsidR="00B25ECF">
              <w:rPr>
                <w:noProof/>
                <w:webHidden/>
              </w:rPr>
              <w:fldChar w:fldCharType="end"/>
            </w:r>
          </w:hyperlink>
        </w:p>
        <w:p w:rsidR="00B25ECF" w:rsidRDefault="00375D2B" w:rsidP="00B25ECF">
          <w:pPr>
            <w:pStyle w:val="TOC2"/>
            <w:rPr>
              <w:rFonts w:asciiTheme="minorHAnsi" w:eastAsiaTheme="minorEastAsia" w:hAnsiTheme="minorHAnsi" w:cstheme="minorBidi"/>
              <w:noProof/>
              <w:sz w:val="22"/>
              <w:szCs w:val="22"/>
            </w:rPr>
          </w:pPr>
          <w:hyperlink w:anchor="_Toc12463147" w:history="1">
            <w:r w:rsidR="00B25ECF" w:rsidRPr="001D50A5">
              <w:rPr>
                <w:rStyle w:val="Hyperlink"/>
                <w:noProof/>
                <w:rtl/>
                <w:lang w:bidi="ar-LB"/>
              </w:rPr>
              <w:t xml:space="preserve">التدقيق في </w:t>
            </w:r>
            <w:r w:rsidR="00B25ECF" w:rsidRPr="001D50A5">
              <w:rPr>
                <w:rStyle w:val="Hyperlink"/>
                <w:noProof/>
                <w:rtl/>
              </w:rPr>
              <w:t>الأنظمة الأمنية للنفاذ المادي</w:t>
            </w:r>
            <w:r w:rsidR="00B25ECF">
              <w:rPr>
                <w:noProof/>
                <w:webHidden/>
              </w:rPr>
              <w:tab/>
            </w:r>
            <w:r w:rsidR="00B25ECF">
              <w:rPr>
                <w:noProof/>
                <w:webHidden/>
              </w:rPr>
              <w:fldChar w:fldCharType="begin"/>
            </w:r>
            <w:r w:rsidR="00B25ECF">
              <w:rPr>
                <w:noProof/>
                <w:webHidden/>
              </w:rPr>
              <w:instrText xml:space="preserve"> PAGEREF _Toc12463147 \h </w:instrText>
            </w:r>
            <w:r w:rsidR="00B25ECF">
              <w:rPr>
                <w:noProof/>
                <w:webHidden/>
              </w:rPr>
            </w:r>
            <w:r w:rsidR="00B25ECF">
              <w:rPr>
                <w:noProof/>
                <w:webHidden/>
              </w:rPr>
              <w:fldChar w:fldCharType="separate"/>
            </w:r>
            <w:r w:rsidR="00296BB3">
              <w:rPr>
                <w:noProof/>
                <w:webHidden/>
                <w:rtl/>
              </w:rPr>
              <w:t>6</w:t>
            </w:r>
            <w:r w:rsidR="00B25ECF">
              <w:rPr>
                <w:noProof/>
                <w:webHidden/>
              </w:rPr>
              <w:fldChar w:fldCharType="end"/>
            </w:r>
          </w:hyperlink>
        </w:p>
        <w:p w:rsidR="00B25ECF" w:rsidRDefault="00375D2B" w:rsidP="00B25ECF">
          <w:pPr>
            <w:pStyle w:val="TOC2"/>
            <w:rPr>
              <w:rFonts w:asciiTheme="minorHAnsi" w:eastAsiaTheme="minorEastAsia" w:hAnsiTheme="minorHAnsi" w:cstheme="minorBidi"/>
              <w:noProof/>
              <w:sz w:val="22"/>
              <w:szCs w:val="22"/>
            </w:rPr>
          </w:pPr>
          <w:hyperlink w:anchor="_Toc12463148" w:history="1">
            <w:r w:rsidR="00B25ECF" w:rsidRPr="001D50A5">
              <w:rPr>
                <w:rStyle w:val="Hyperlink"/>
                <w:noProof/>
                <w:rtl/>
              </w:rPr>
              <w:t>التدقيق في محفظة التخطيط للموارد المؤسسية</w:t>
            </w:r>
            <w:r w:rsidR="00B25ECF">
              <w:rPr>
                <w:noProof/>
                <w:webHidden/>
              </w:rPr>
              <w:tab/>
            </w:r>
            <w:r w:rsidR="00B25ECF">
              <w:rPr>
                <w:noProof/>
                <w:webHidden/>
              </w:rPr>
              <w:fldChar w:fldCharType="begin"/>
            </w:r>
            <w:r w:rsidR="00B25ECF">
              <w:rPr>
                <w:noProof/>
                <w:webHidden/>
              </w:rPr>
              <w:instrText xml:space="preserve"> PAGEREF _Toc12463148 \h </w:instrText>
            </w:r>
            <w:r w:rsidR="00B25ECF">
              <w:rPr>
                <w:noProof/>
                <w:webHidden/>
              </w:rPr>
            </w:r>
            <w:r w:rsidR="00B25ECF">
              <w:rPr>
                <w:noProof/>
                <w:webHidden/>
              </w:rPr>
              <w:fldChar w:fldCharType="separate"/>
            </w:r>
            <w:r w:rsidR="00296BB3">
              <w:rPr>
                <w:noProof/>
                <w:webHidden/>
                <w:rtl/>
              </w:rPr>
              <w:t>7</w:t>
            </w:r>
            <w:r w:rsidR="00B25ECF">
              <w:rPr>
                <w:noProof/>
                <w:webHidden/>
              </w:rPr>
              <w:fldChar w:fldCharType="end"/>
            </w:r>
          </w:hyperlink>
        </w:p>
        <w:p w:rsidR="00B25ECF" w:rsidRDefault="00375D2B" w:rsidP="00B25ECF">
          <w:pPr>
            <w:pStyle w:val="TOC2"/>
            <w:rPr>
              <w:rFonts w:asciiTheme="minorHAnsi" w:eastAsiaTheme="minorEastAsia" w:hAnsiTheme="minorHAnsi" w:cstheme="minorBidi"/>
              <w:noProof/>
              <w:sz w:val="22"/>
              <w:szCs w:val="22"/>
            </w:rPr>
          </w:pPr>
          <w:hyperlink w:anchor="_Toc12463149" w:history="1">
            <w:r w:rsidR="00B25ECF" w:rsidRPr="001D50A5">
              <w:rPr>
                <w:rStyle w:val="Hyperlink"/>
                <w:noProof/>
                <w:rtl/>
              </w:rPr>
              <w:t>التدقيق في الصناديق الاستئمانية التي تديرها الويبو</w:t>
            </w:r>
            <w:r w:rsidR="00B25ECF">
              <w:rPr>
                <w:noProof/>
                <w:webHidden/>
              </w:rPr>
              <w:tab/>
            </w:r>
            <w:r w:rsidR="00B25ECF">
              <w:rPr>
                <w:noProof/>
                <w:webHidden/>
              </w:rPr>
              <w:fldChar w:fldCharType="begin"/>
            </w:r>
            <w:r w:rsidR="00B25ECF">
              <w:rPr>
                <w:noProof/>
                <w:webHidden/>
              </w:rPr>
              <w:instrText xml:space="preserve"> PAGEREF _Toc12463149 \h </w:instrText>
            </w:r>
            <w:r w:rsidR="00B25ECF">
              <w:rPr>
                <w:noProof/>
                <w:webHidden/>
              </w:rPr>
            </w:r>
            <w:r w:rsidR="00B25ECF">
              <w:rPr>
                <w:noProof/>
                <w:webHidden/>
              </w:rPr>
              <w:fldChar w:fldCharType="separate"/>
            </w:r>
            <w:r w:rsidR="00296BB3">
              <w:rPr>
                <w:noProof/>
                <w:webHidden/>
                <w:rtl/>
              </w:rPr>
              <w:t>8</w:t>
            </w:r>
            <w:r w:rsidR="00B25ECF">
              <w:rPr>
                <w:noProof/>
                <w:webHidden/>
              </w:rPr>
              <w:fldChar w:fldCharType="end"/>
            </w:r>
          </w:hyperlink>
        </w:p>
        <w:p w:rsidR="00B25ECF" w:rsidRDefault="00375D2B" w:rsidP="00B25ECF">
          <w:pPr>
            <w:pStyle w:val="TOC3"/>
            <w:rPr>
              <w:rFonts w:asciiTheme="minorHAnsi" w:eastAsiaTheme="minorEastAsia" w:hAnsiTheme="minorHAnsi" w:cstheme="minorBidi"/>
              <w:noProof/>
              <w:sz w:val="22"/>
              <w:szCs w:val="22"/>
            </w:rPr>
          </w:pPr>
          <w:hyperlink w:anchor="_Toc12463150" w:history="1">
            <w:r w:rsidR="00B25ECF" w:rsidRPr="001D50A5">
              <w:rPr>
                <w:rStyle w:val="Hyperlink"/>
                <w:noProof/>
                <w:rtl/>
              </w:rPr>
              <w:t>التدقيق في تنفيذ استراتيجية الويبو لتأمين المعلومات</w:t>
            </w:r>
            <w:r w:rsidR="00B25ECF">
              <w:rPr>
                <w:noProof/>
                <w:webHidden/>
              </w:rPr>
              <w:tab/>
            </w:r>
            <w:r w:rsidR="00B25ECF">
              <w:rPr>
                <w:noProof/>
                <w:webHidden/>
              </w:rPr>
              <w:fldChar w:fldCharType="begin"/>
            </w:r>
            <w:r w:rsidR="00B25ECF">
              <w:rPr>
                <w:noProof/>
                <w:webHidden/>
              </w:rPr>
              <w:instrText xml:space="preserve"> PAGEREF _Toc12463150 \h </w:instrText>
            </w:r>
            <w:r w:rsidR="00B25ECF">
              <w:rPr>
                <w:noProof/>
                <w:webHidden/>
              </w:rPr>
            </w:r>
            <w:r w:rsidR="00B25ECF">
              <w:rPr>
                <w:noProof/>
                <w:webHidden/>
              </w:rPr>
              <w:fldChar w:fldCharType="separate"/>
            </w:r>
            <w:r w:rsidR="00296BB3">
              <w:rPr>
                <w:noProof/>
                <w:webHidden/>
                <w:rtl/>
              </w:rPr>
              <w:t>8</w:t>
            </w:r>
            <w:r w:rsidR="00B25ECF">
              <w:rPr>
                <w:noProof/>
                <w:webHidden/>
              </w:rPr>
              <w:fldChar w:fldCharType="end"/>
            </w:r>
          </w:hyperlink>
        </w:p>
        <w:p w:rsidR="00B25ECF" w:rsidRDefault="00375D2B" w:rsidP="00B25ECF">
          <w:pPr>
            <w:pStyle w:val="TOC2"/>
            <w:rPr>
              <w:rFonts w:asciiTheme="minorHAnsi" w:eastAsiaTheme="minorEastAsia" w:hAnsiTheme="minorHAnsi" w:cstheme="minorBidi"/>
              <w:noProof/>
              <w:sz w:val="22"/>
              <w:szCs w:val="22"/>
            </w:rPr>
          </w:pPr>
          <w:hyperlink w:anchor="_Toc12463151" w:history="1">
            <w:r w:rsidR="00B25ECF" w:rsidRPr="001D50A5">
              <w:rPr>
                <w:rStyle w:val="Hyperlink"/>
                <w:noProof/>
                <w:rtl/>
              </w:rPr>
              <w:t>التدقيق في مشروع المقاصة التجريبي لمعاهدة البراءات</w:t>
            </w:r>
            <w:r w:rsidR="00B25ECF">
              <w:rPr>
                <w:noProof/>
                <w:webHidden/>
              </w:rPr>
              <w:tab/>
            </w:r>
            <w:r w:rsidR="00B25ECF">
              <w:rPr>
                <w:noProof/>
                <w:webHidden/>
              </w:rPr>
              <w:fldChar w:fldCharType="begin"/>
            </w:r>
            <w:r w:rsidR="00B25ECF">
              <w:rPr>
                <w:noProof/>
                <w:webHidden/>
              </w:rPr>
              <w:instrText xml:space="preserve"> PAGEREF _Toc12463151 \h </w:instrText>
            </w:r>
            <w:r w:rsidR="00B25ECF">
              <w:rPr>
                <w:noProof/>
                <w:webHidden/>
              </w:rPr>
            </w:r>
            <w:r w:rsidR="00B25ECF">
              <w:rPr>
                <w:noProof/>
                <w:webHidden/>
              </w:rPr>
              <w:fldChar w:fldCharType="separate"/>
            </w:r>
            <w:r w:rsidR="00296BB3">
              <w:rPr>
                <w:noProof/>
                <w:webHidden/>
                <w:rtl/>
              </w:rPr>
              <w:t>9</w:t>
            </w:r>
            <w:r w:rsidR="00B25ECF">
              <w:rPr>
                <w:noProof/>
                <w:webHidden/>
              </w:rPr>
              <w:fldChar w:fldCharType="end"/>
            </w:r>
          </w:hyperlink>
        </w:p>
        <w:p w:rsidR="00B25ECF" w:rsidRDefault="00375D2B" w:rsidP="00B25ECF">
          <w:pPr>
            <w:pStyle w:val="TOC2"/>
            <w:rPr>
              <w:rFonts w:asciiTheme="minorHAnsi" w:eastAsiaTheme="minorEastAsia" w:hAnsiTheme="minorHAnsi" w:cstheme="minorBidi"/>
              <w:noProof/>
              <w:sz w:val="22"/>
              <w:szCs w:val="22"/>
            </w:rPr>
          </w:pPr>
          <w:hyperlink w:anchor="_Toc12463152" w:history="1">
            <w:r w:rsidR="00B25ECF" w:rsidRPr="001D50A5">
              <w:rPr>
                <w:rStyle w:val="Hyperlink"/>
                <w:noProof/>
                <w:rtl/>
              </w:rPr>
              <w:t>تقييم البرنامج التجريبي بشأن التطوير المهني والوظيفي (المرحلة 2)</w:t>
            </w:r>
            <w:r w:rsidR="00B25ECF">
              <w:rPr>
                <w:noProof/>
                <w:webHidden/>
              </w:rPr>
              <w:tab/>
            </w:r>
            <w:r w:rsidR="00B25ECF">
              <w:rPr>
                <w:noProof/>
                <w:webHidden/>
              </w:rPr>
              <w:fldChar w:fldCharType="begin"/>
            </w:r>
            <w:r w:rsidR="00B25ECF">
              <w:rPr>
                <w:noProof/>
                <w:webHidden/>
              </w:rPr>
              <w:instrText xml:space="preserve"> PAGEREF _Toc12463152 \h </w:instrText>
            </w:r>
            <w:r w:rsidR="00B25ECF">
              <w:rPr>
                <w:noProof/>
                <w:webHidden/>
              </w:rPr>
            </w:r>
            <w:r w:rsidR="00B25ECF">
              <w:rPr>
                <w:noProof/>
                <w:webHidden/>
              </w:rPr>
              <w:fldChar w:fldCharType="separate"/>
            </w:r>
            <w:r w:rsidR="00296BB3">
              <w:rPr>
                <w:noProof/>
                <w:webHidden/>
                <w:rtl/>
              </w:rPr>
              <w:t>10</w:t>
            </w:r>
            <w:r w:rsidR="00B25ECF">
              <w:rPr>
                <w:noProof/>
                <w:webHidden/>
              </w:rPr>
              <w:fldChar w:fldCharType="end"/>
            </w:r>
          </w:hyperlink>
        </w:p>
        <w:p w:rsidR="00B25ECF" w:rsidRDefault="00375D2B" w:rsidP="00B25ECF">
          <w:pPr>
            <w:pStyle w:val="TOC2"/>
            <w:rPr>
              <w:rFonts w:asciiTheme="minorHAnsi" w:eastAsiaTheme="minorEastAsia" w:hAnsiTheme="minorHAnsi" w:cstheme="minorBidi"/>
              <w:noProof/>
              <w:sz w:val="22"/>
              <w:szCs w:val="22"/>
            </w:rPr>
          </w:pPr>
          <w:hyperlink w:anchor="_Toc12463153" w:history="1">
            <w:r w:rsidR="00B25ECF" w:rsidRPr="001D50A5">
              <w:rPr>
                <w:rStyle w:val="Hyperlink"/>
                <w:noProof/>
                <w:rtl/>
              </w:rPr>
              <w:t>التقرير التجميعي لاستعراض التقييم بشأن منتجات الويبو التقييمية</w:t>
            </w:r>
            <w:r w:rsidR="00B25ECF">
              <w:rPr>
                <w:noProof/>
                <w:webHidden/>
              </w:rPr>
              <w:tab/>
            </w:r>
            <w:r w:rsidR="00B25ECF">
              <w:rPr>
                <w:noProof/>
                <w:webHidden/>
              </w:rPr>
              <w:fldChar w:fldCharType="begin"/>
            </w:r>
            <w:r w:rsidR="00B25ECF">
              <w:rPr>
                <w:noProof/>
                <w:webHidden/>
              </w:rPr>
              <w:instrText xml:space="preserve"> PAGEREF _Toc12463153 \h </w:instrText>
            </w:r>
            <w:r w:rsidR="00B25ECF">
              <w:rPr>
                <w:noProof/>
                <w:webHidden/>
              </w:rPr>
            </w:r>
            <w:r w:rsidR="00B25ECF">
              <w:rPr>
                <w:noProof/>
                <w:webHidden/>
              </w:rPr>
              <w:fldChar w:fldCharType="separate"/>
            </w:r>
            <w:r w:rsidR="00296BB3">
              <w:rPr>
                <w:noProof/>
                <w:webHidden/>
                <w:rtl/>
              </w:rPr>
              <w:t>11</w:t>
            </w:r>
            <w:r w:rsidR="00B25ECF">
              <w:rPr>
                <w:noProof/>
                <w:webHidden/>
              </w:rPr>
              <w:fldChar w:fldCharType="end"/>
            </w:r>
          </w:hyperlink>
        </w:p>
        <w:p w:rsidR="00B25ECF" w:rsidRDefault="00375D2B" w:rsidP="00B25ECF">
          <w:pPr>
            <w:pStyle w:val="TOC2"/>
            <w:rPr>
              <w:rFonts w:asciiTheme="minorHAnsi" w:eastAsiaTheme="minorEastAsia" w:hAnsiTheme="minorHAnsi" w:cstheme="minorBidi"/>
              <w:noProof/>
              <w:sz w:val="22"/>
              <w:szCs w:val="22"/>
            </w:rPr>
          </w:pPr>
          <w:hyperlink w:anchor="_Toc12463154" w:history="1">
            <w:r w:rsidR="00B25ECF" w:rsidRPr="001D50A5">
              <w:rPr>
                <w:rStyle w:val="Hyperlink"/>
                <w:noProof/>
                <w:rtl/>
              </w:rPr>
              <w:t>تقييم المكتب الإقليمي لآسيا والمحيط الهادئ</w:t>
            </w:r>
            <w:r w:rsidR="00B25ECF">
              <w:rPr>
                <w:noProof/>
                <w:webHidden/>
              </w:rPr>
              <w:tab/>
            </w:r>
            <w:r w:rsidR="00B25ECF">
              <w:rPr>
                <w:noProof/>
                <w:webHidden/>
              </w:rPr>
              <w:fldChar w:fldCharType="begin"/>
            </w:r>
            <w:r w:rsidR="00B25ECF">
              <w:rPr>
                <w:noProof/>
                <w:webHidden/>
              </w:rPr>
              <w:instrText xml:space="preserve"> PAGEREF _Toc12463154 \h </w:instrText>
            </w:r>
            <w:r w:rsidR="00B25ECF">
              <w:rPr>
                <w:noProof/>
                <w:webHidden/>
              </w:rPr>
            </w:r>
            <w:r w:rsidR="00B25ECF">
              <w:rPr>
                <w:noProof/>
                <w:webHidden/>
              </w:rPr>
              <w:fldChar w:fldCharType="separate"/>
            </w:r>
            <w:r w:rsidR="00296BB3">
              <w:rPr>
                <w:noProof/>
                <w:webHidden/>
                <w:rtl/>
              </w:rPr>
              <w:t>12</w:t>
            </w:r>
            <w:r w:rsidR="00B25ECF">
              <w:rPr>
                <w:noProof/>
                <w:webHidden/>
              </w:rPr>
              <w:fldChar w:fldCharType="end"/>
            </w:r>
          </w:hyperlink>
        </w:p>
        <w:p w:rsidR="00B25ECF" w:rsidRDefault="00375D2B" w:rsidP="00B25ECF">
          <w:pPr>
            <w:pStyle w:val="TOC2"/>
            <w:rPr>
              <w:rFonts w:asciiTheme="minorHAnsi" w:eastAsiaTheme="minorEastAsia" w:hAnsiTheme="minorHAnsi" w:cstheme="minorBidi"/>
              <w:noProof/>
              <w:sz w:val="22"/>
              <w:szCs w:val="22"/>
            </w:rPr>
          </w:pPr>
          <w:hyperlink w:anchor="_Toc12463155" w:history="1">
            <w:r w:rsidR="00B25ECF" w:rsidRPr="001D50A5">
              <w:rPr>
                <w:rStyle w:val="Hyperlink"/>
                <w:noProof/>
                <w:rtl/>
              </w:rPr>
              <w:t>أنشطة التحقيق</w:t>
            </w:r>
            <w:r w:rsidR="00B25ECF">
              <w:rPr>
                <w:noProof/>
                <w:webHidden/>
              </w:rPr>
              <w:tab/>
            </w:r>
            <w:r w:rsidR="00B25ECF">
              <w:rPr>
                <w:noProof/>
                <w:webHidden/>
              </w:rPr>
              <w:fldChar w:fldCharType="begin"/>
            </w:r>
            <w:r w:rsidR="00B25ECF">
              <w:rPr>
                <w:noProof/>
                <w:webHidden/>
              </w:rPr>
              <w:instrText xml:space="preserve"> PAGEREF _Toc12463155 \h </w:instrText>
            </w:r>
            <w:r w:rsidR="00B25ECF">
              <w:rPr>
                <w:noProof/>
                <w:webHidden/>
              </w:rPr>
            </w:r>
            <w:r w:rsidR="00B25ECF">
              <w:rPr>
                <w:noProof/>
                <w:webHidden/>
              </w:rPr>
              <w:fldChar w:fldCharType="separate"/>
            </w:r>
            <w:r w:rsidR="00296BB3">
              <w:rPr>
                <w:noProof/>
                <w:webHidden/>
                <w:rtl/>
              </w:rPr>
              <w:t>13</w:t>
            </w:r>
            <w:r w:rsidR="00B25ECF">
              <w:rPr>
                <w:noProof/>
                <w:webHidden/>
              </w:rPr>
              <w:fldChar w:fldCharType="end"/>
            </w:r>
          </w:hyperlink>
        </w:p>
        <w:p w:rsidR="00B25ECF" w:rsidRDefault="00375D2B" w:rsidP="00B25ECF">
          <w:pPr>
            <w:pStyle w:val="TOC2"/>
            <w:rPr>
              <w:rFonts w:asciiTheme="minorHAnsi" w:eastAsiaTheme="minorEastAsia" w:hAnsiTheme="minorHAnsi" w:cstheme="minorBidi"/>
              <w:noProof/>
              <w:sz w:val="22"/>
              <w:szCs w:val="22"/>
            </w:rPr>
          </w:pPr>
          <w:hyperlink w:anchor="_Toc12463156" w:history="1">
            <w:r w:rsidR="00B25ECF" w:rsidRPr="001D50A5">
              <w:rPr>
                <w:rStyle w:val="Hyperlink"/>
                <w:noProof/>
                <w:rtl/>
              </w:rPr>
              <w:t>لمحة عامة عن عدد الحالات</w:t>
            </w:r>
            <w:r w:rsidR="00B25ECF">
              <w:rPr>
                <w:noProof/>
                <w:webHidden/>
              </w:rPr>
              <w:tab/>
            </w:r>
            <w:r w:rsidR="00B25ECF">
              <w:rPr>
                <w:noProof/>
                <w:webHidden/>
              </w:rPr>
              <w:fldChar w:fldCharType="begin"/>
            </w:r>
            <w:r w:rsidR="00B25ECF">
              <w:rPr>
                <w:noProof/>
                <w:webHidden/>
              </w:rPr>
              <w:instrText xml:space="preserve"> PAGEREF _Toc12463156 \h </w:instrText>
            </w:r>
            <w:r w:rsidR="00B25ECF">
              <w:rPr>
                <w:noProof/>
                <w:webHidden/>
              </w:rPr>
            </w:r>
            <w:r w:rsidR="00B25ECF">
              <w:rPr>
                <w:noProof/>
                <w:webHidden/>
              </w:rPr>
              <w:fldChar w:fldCharType="separate"/>
            </w:r>
            <w:r w:rsidR="00296BB3">
              <w:rPr>
                <w:noProof/>
                <w:webHidden/>
                <w:rtl/>
              </w:rPr>
              <w:t>13</w:t>
            </w:r>
            <w:r w:rsidR="00B25ECF">
              <w:rPr>
                <w:noProof/>
                <w:webHidden/>
              </w:rPr>
              <w:fldChar w:fldCharType="end"/>
            </w:r>
          </w:hyperlink>
        </w:p>
        <w:p w:rsidR="00B25ECF" w:rsidRDefault="00375D2B" w:rsidP="00B25ECF">
          <w:pPr>
            <w:pStyle w:val="TOC2"/>
            <w:rPr>
              <w:rFonts w:asciiTheme="minorHAnsi" w:eastAsiaTheme="minorEastAsia" w:hAnsiTheme="minorHAnsi" w:cstheme="minorBidi"/>
              <w:noProof/>
              <w:sz w:val="22"/>
              <w:szCs w:val="22"/>
            </w:rPr>
          </w:pPr>
          <w:hyperlink w:anchor="_Toc12463157" w:history="1">
            <w:r w:rsidR="00B25ECF" w:rsidRPr="001D50A5">
              <w:rPr>
                <w:rStyle w:val="Hyperlink"/>
                <w:rFonts w:eastAsia="SimSun"/>
                <w:noProof/>
                <w:rtl/>
              </w:rPr>
              <w:t>حصيلة أنشطة التحقيق</w:t>
            </w:r>
            <w:r w:rsidR="00B25ECF">
              <w:rPr>
                <w:noProof/>
                <w:webHidden/>
              </w:rPr>
              <w:tab/>
            </w:r>
            <w:r w:rsidR="00B25ECF">
              <w:rPr>
                <w:noProof/>
                <w:webHidden/>
              </w:rPr>
              <w:fldChar w:fldCharType="begin"/>
            </w:r>
            <w:r w:rsidR="00B25ECF">
              <w:rPr>
                <w:noProof/>
                <w:webHidden/>
              </w:rPr>
              <w:instrText xml:space="preserve"> PAGEREF _Toc12463157 \h </w:instrText>
            </w:r>
            <w:r w:rsidR="00B25ECF">
              <w:rPr>
                <w:noProof/>
                <w:webHidden/>
              </w:rPr>
            </w:r>
            <w:r w:rsidR="00B25ECF">
              <w:rPr>
                <w:noProof/>
                <w:webHidden/>
              </w:rPr>
              <w:fldChar w:fldCharType="separate"/>
            </w:r>
            <w:r w:rsidR="00296BB3">
              <w:rPr>
                <w:noProof/>
                <w:webHidden/>
                <w:rtl/>
              </w:rPr>
              <w:t>14</w:t>
            </w:r>
            <w:r w:rsidR="00B25ECF">
              <w:rPr>
                <w:noProof/>
                <w:webHidden/>
              </w:rPr>
              <w:fldChar w:fldCharType="end"/>
            </w:r>
          </w:hyperlink>
        </w:p>
        <w:p w:rsidR="00B25ECF" w:rsidRDefault="00375D2B" w:rsidP="00B25ECF">
          <w:pPr>
            <w:pStyle w:val="TOC2"/>
            <w:rPr>
              <w:rFonts w:asciiTheme="minorHAnsi" w:eastAsiaTheme="minorEastAsia" w:hAnsiTheme="minorHAnsi" w:cstheme="minorBidi"/>
              <w:noProof/>
              <w:sz w:val="22"/>
              <w:szCs w:val="22"/>
            </w:rPr>
          </w:pPr>
          <w:hyperlink w:anchor="_Toc12463158" w:history="1">
            <w:r w:rsidR="00B25ECF" w:rsidRPr="001D50A5">
              <w:rPr>
                <w:rStyle w:val="Hyperlink"/>
                <w:rFonts w:eastAsia="SimSun"/>
                <w:noProof/>
                <w:rtl/>
              </w:rPr>
              <w:t>الحالات التي رُفض فيها تقديم معلومات أو مساعدات</w:t>
            </w:r>
            <w:r w:rsidR="00B25ECF">
              <w:rPr>
                <w:noProof/>
                <w:webHidden/>
              </w:rPr>
              <w:tab/>
            </w:r>
            <w:r w:rsidR="00B25ECF">
              <w:rPr>
                <w:noProof/>
                <w:webHidden/>
              </w:rPr>
              <w:fldChar w:fldCharType="begin"/>
            </w:r>
            <w:r w:rsidR="00B25ECF">
              <w:rPr>
                <w:noProof/>
                <w:webHidden/>
              </w:rPr>
              <w:instrText xml:space="preserve"> PAGEREF _Toc12463158 \h </w:instrText>
            </w:r>
            <w:r w:rsidR="00B25ECF">
              <w:rPr>
                <w:noProof/>
                <w:webHidden/>
              </w:rPr>
            </w:r>
            <w:r w:rsidR="00B25ECF">
              <w:rPr>
                <w:noProof/>
                <w:webHidden/>
              </w:rPr>
              <w:fldChar w:fldCharType="separate"/>
            </w:r>
            <w:r w:rsidR="00296BB3">
              <w:rPr>
                <w:noProof/>
                <w:webHidden/>
                <w:rtl/>
              </w:rPr>
              <w:t>16</w:t>
            </w:r>
            <w:r w:rsidR="00B25ECF">
              <w:rPr>
                <w:noProof/>
                <w:webHidden/>
              </w:rPr>
              <w:fldChar w:fldCharType="end"/>
            </w:r>
          </w:hyperlink>
        </w:p>
        <w:p w:rsidR="00B25ECF" w:rsidRDefault="00375D2B" w:rsidP="00B25ECF">
          <w:pPr>
            <w:pStyle w:val="TOC2"/>
            <w:rPr>
              <w:rFonts w:asciiTheme="minorHAnsi" w:eastAsiaTheme="minorEastAsia" w:hAnsiTheme="minorHAnsi" w:cstheme="minorBidi"/>
              <w:noProof/>
              <w:sz w:val="22"/>
              <w:szCs w:val="22"/>
            </w:rPr>
          </w:pPr>
          <w:hyperlink w:anchor="_Toc12463159" w:history="1">
            <w:r w:rsidR="00B25ECF" w:rsidRPr="001D50A5">
              <w:rPr>
                <w:rStyle w:val="Hyperlink"/>
                <w:rFonts w:eastAsia="SimSun"/>
                <w:noProof/>
                <w:rtl/>
              </w:rPr>
              <w:t>وضع تنفيذ توصيات الرقابة</w:t>
            </w:r>
            <w:r w:rsidR="00B25ECF">
              <w:rPr>
                <w:noProof/>
                <w:webHidden/>
              </w:rPr>
              <w:tab/>
            </w:r>
            <w:r w:rsidR="00B25ECF">
              <w:rPr>
                <w:noProof/>
                <w:webHidden/>
              </w:rPr>
              <w:fldChar w:fldCharType="begin"/>
            </w:r>
            <w:r w:rsidR="00B25ECF">
              <w:rPr>
                <w:noProof/>
                <w:webHidden/>
              </w:rPr>
              <w:instrText xml:space="preserve"> PAGEREF _Toc12463159 \h </w:instrText>
            </w:r>
            <w:r w:rsidR="00B25ECF">
              <w:rPr>
                <w:noProof/>
                <w:webHidden/>
              </w:rPr>
            </w:r>
            <w:r w:rsidR="00B25ECF">
              <w:rPr>
                <w:noProof/>
                <w:webHidden/>
              </w:rPr>
              <w:fldChar w:fldCharType="separate"/>
            </w:r>
            <w:r w:rsidR="00296BB3">
              <w:rPr>
                <w:noProof/>
                <w:webHidden/>
                <w:rtl/>
              </w:rPr>
              <w:t>16</w:t>
            </w:r>
            <w:r w:rsidR="00B25ECF">
              <w:rPr>
                <w:noProof/>
                <w:webHidden/>
              </w:rPr>
              <w:fldChar w:fldCharType="end"/>
            </w:r>
          </w:hyperlink>
        </w:p>
        <w:p w:rsidR="00B25ECF" w:rsidRDefault="00375D2B" w:rsidP="00B25ECF">
          <w:pPr>
            <w:pStyle w:val="TOC2"/>
            <w:rPr>
              <w:rFonts w:asciiTheme="minorHAnsi" w:eastAsiaTheme="minorEastAsia" w:hAnsiTheme="minorHAnsi" w:cstheme="minorBidi"/>
              <w:noProof/>
              <w:sz w:val="22"/>
              <w:szCs w:val="22"/>
            </w:rPr>
          </w:pPr>
          <w:hyperlink w:anchor="_Toc12463160" w:history="1">
            <w:r w:rsidR="00B25ECF" w:rsidRPr="001D50A5">
              <w:rPr>
                <w:rStyle w:val="Hyperlink"/>
                <w:rFonts w:eastAsia="SimSun"/>
                <w:noProof/>
                <w:rtl/>
              </w:rPr>
              <w:t>العمل الاستشاري والرقابي الاستشاري</w:t>
            </w:r>
            <w:r w:rsidR="00B25ECF">
              <w:rPr>
                <w:noProof/>
                <w:webHidden/>
              </w:rPr>
              <w:tab/>
            </w:r>
            <w:r w:rsidR="00B25ECF">
              <w:rPr>
                <w:noProof/>
                <w:webHidden/>
              </w:rPr>
              <w:fldChar w:fldCharType="begin"/>
            </w:r>
            <w:r w:rsidR="00B25ECF">
              <w:rPr>
                <w:noProof/>
                <w:webHidden/>
              </w:rPr>
              <w:instrText xml:space="preserve"> PAGEREF _Toc12463160 \h </w:instrText>
            </w:r>
            <w:r w:rsidR="00B25ECF">
              <w:rPr>
                <w:noProof/>
                <w:webHidden/>
              </w:rPr>
            </w:r>
            <w:r w:rsidR="00B25ECF">
              <w:rPr>
                <w:noProof/>
                <w:webHidden/>
              </w:rPr>
              <w:fldChar w:fldCharType="separate"/>
            </w:r>
            <w:r w:rsidR="00296BB3">
              <w:rPr>
                <w:noProof/>
                <w:webHidden/>
                <w:rtl/>
              </w:rPr>
              <w:t>20</w:t>
            </w:r>
            <w:r w:rsidR="00B25ECF">
              <w:rPr>
                <w:noProof/>
                <w:webHidden/>
              </w:rPr>
              <w:fldChar w:fldCharType="end"/>
            </w:r>
          </w:hyperlink>
        </w:p>
        <w:p w:rsidR="00B25ECF" w:rsidRDefault="00375D2B" w:rsidP="00B25ECF">
          <w:pPr>
            <w:pStyle w:val="TOC2"/>
            <w:rPr>
              <w:rFonts w:asciiTheme="minorHAnsi" w:eastAsiaTheme="minorEastAsia" w:hAnsiTheme="minorHAnsi" w:cstheme="minorBidi"/>
              <w:noProof/>
              <w:sz w:val="22"/>
              <w:szCs w:val="22"/>
            </w:rPr>
          </w:pPr>
          <w:hyperlink w:anchor="_Toc12463161" w:history="1">
            <w:r w:rsidR="00B25ECF" w:rsidRPr="001D50A5">
              <w:rPr>
                <w:rStyle w:val="Hyperlink"/>
                <w:rFonts w:eastAsia="SimSun"/>
                <w:noProof/>
                <w:rtl/>
              </w:rPr>
              <w:t>التعاون مع هيئات الرقابة الخارجية</w:t>
            </w:r>
            <w:r w:rsidR="00B25ECF">
              <w:rPr>
                <w:noProof/>
                <w:webHidden/>
              </w:rPr>
              <w:tab/>
            </w:r>
            <w:r w:rsidR="00B25ECF">
              <w:rPr>
                <w:noProof/>
                <w:webHidden/>
              </w:rPr>
              <w:fldChar w:fldCharType="begin"/>
            </w:r>
            <w:r w:rsidR="00B25ECF">
              <w:rPr>
                <w:noProof/>
                <w:webHidden/>
              </w:rPr>
              <w:instrText xml:space="preserve"> PAGEREF _Toc12463161 \h </w:instrText>
            </w:r>
            <w:r w:rsidR="00B25ECF">
              <w:rPr>
                <w:noProof/>
                <w:webHidden/>
              </w:rPr>
            </w:r>
            <w:r w:rsidR="00B25ECF">
              <w:rPr>
                <w:noProof/>
                <w:webHidden/>
              </w:rPr>
              <w:fldChar w:fldCharType="separate"/>
            </w:r>
            <w:r w:rsidR="00296BB3">
              <w:rPr>
                <w:noProof/>
                <w:webHidden/>
                <w:rtl/>
              </w:rPr>
              <w:t>20</w:t>
            </w:r>
            <w:r w:rsidR="00B25ECF">
              <w:rPr>
                <w:noProof/>
                <w:webHidden/>
              </w:rPr>
              <w:fldChar w:fldCharType="end"/>
            </w:r>
          </w:hyperlink>
        </w:p>
        <w:p w:rsidR="00B25ECF" w:rsidRDefault="00375D2B" w:rsidP="00B25ECF">
          <w:pPr>
            <w:pStyle w:val="TOC3"/>
            <w:rPr>
              <w:rFonts w:asciiTheme="minorHAnsi" w:eastAsiaTheme="minorEastAsia" w:hAnsiTheme="minorHAnsi" w:cstheme="minorBidi"/>
              <w:noProof/>
              <w:sz w:val="22"/>
              <w:szCs w:val="22"/>
            </w:rPr>
          </w:pPr>
          <w:hyperlink w:anchor="_Toc12463162" w:history="1">
            <w:r w:rsidR="00B25ECF" w:rsidRPr="001D50A5">
              <w:rPr>
                <w:rStyle w:val="Hyperlink"/>
                <w:rFonts w:eastAsia="SimSun"/>
                <w:noProof/>
                <w:rtl/>
                <w:lang w:bidi="ar-EG"/>
              </w:rPr>
              <w:t>اللجنة الاستشارية المستقلة للرقابة</w:t>
            </w:r>
            <w:r w:rsidR="00B25ECF">
              <w:rPr>
                <w:noProof/>
                <w:webHidden/>
              </w:rPr>
              <w:tab/>
            </w:r>
            <w:r w:rsidR="00B25ECF">
              <w:rPr>
                <w:noProof/>
                <w:webHidden/>
              </w:rPr>
              <w:fldChar w:fldCharType="begin"/>
            </w:r>
            <w:r w:rsidR="00B25ECF">
              <w:rPr>
                <w:noProof/>
                <w:webHidden/>
              </w:rPr>
              <w:instrText xml:space="preserve"> PAGEREF _Toc12463162 \h </w:instrText>
            </w:r>
            <w:r w:rsidR="00B25ECF">
              <w:rPr>
                <w:noProof/>
                <w:webHidden/>
              </w:rPr>
            </w:r>
            <w:r w:rsidR="00B25ECF">
              <w:rPr>
                <w:noProof/>
                <w:webHidden/>
              </w:rPr>
              <w:fldChar w:fldCharType="separate"/>
            </w:r>
            <w:r w:rsidR="00296BB3">
              <w:rPr>
                <w:noProof/>
                <w:webHidden/>
                <w:rtl/>
              </w:rPr>
              <w:t>20</w:t>
            </w:r>
            <w:r w:rsidR="00B25ECF">
              <w:rPr>
                <w:noProof/>
                <w:webHidden/>
              </w:rPr>
              <w:fldChar w:fldCharType="end"/>
            </w:r>
          </w:hyperlink>
        </w:p>
        <w:p w:rsidR="00B25ECF" w:rsidRDefault="00375D2B" w:rsidP="00B25ECF">
          <w:pPr>
            <w:pStyle w:val="TOC2"/>
            <w:rPr>
              <w:rFonts w:asciiTheme="minorHAnsi" w:eastAsiaTheme="minorEastAsia" w:hAnsiTheme="minorHAnsi" w:cstheme="minorBidi"/>
              <w:noProof/>
              <w:sz w:val="22"/>
              <w:szCs w:val="22"/>
            </w:rPr>
          </w:pPr>
          <w:hyperlink w:anchor="_Toc12463163" w:history="1">
            <w:r w:rsidR="00B25ECF" w:rsidRPr="001D50A5">
              <w:rPr>
                <w:rStyle w:val="Hyperlink"/>
                <w:rFonts w:eastAsia="SimSun"/>
                <w:noProof/>
                <w:rtl/>
              </w:rPr>
              <w:t>التعاون مع أمين المظالم ومكتب الأخلاقيات</w:t>
            </w:r>
            <w:r w:rsidR="00B25ECF">
              <w:rPr>
                <w:noProof/>
                <w:webHidden/>
              </w:rPr>
              <w:tab/>
            </w:r>
            <w:r w:rsidR="00B25ECF">
              <w:rPr>
                <w:noProof/>
                <w:webHidden/>
              </w:rPr>
              <w:fldChar w:fldCharType="begin"/>
            </w:r>
            <w:r w:rsidR="00B25ECF">
              <w:rPr>
                <w:noProof/>
                <w:webHidden/>
              </w:rPr>
              <w:instrText xml:space="preserve"> PAGEREF _Toc12463163 \h </w:instrText>
            </w:r>
            <w:r w:rsidR="00B25ECF">
              <w:rPr>
                <w:noProof/>
                <w:webHidden/>
              </w:rPr>
            </w:r>
            <w:r w:rsidR="00B25ECF">
              <w:rPr>
                <w:noProof/>
                <w:webHidden/>
              </w:rPr>
              <w:fldChar w:fldCharType="separate"/>
            </w:r>
            <w:r w:rsidR="00296BB3">
              <w:rPr>
                <w:noProof/>
                <w:webHidden/>
                <w:rtl/>
              </w:rPr>
              <w:t>21</w:t>
            </w:r>
            <w:r w:rsidR="00B25ECF">
              <w:rPr>
                <w:noProof/>
                <w:webHidden/>
              </w:rPr>
              <w:fldChar w:fldCharType="end"/>
            </w:r>
          </w:hyperlink>
        </w:p>
        <w:p w:rsidR="00B25ECF" w:rsidRDefault="00375D2B" w:rsidP="00B25ECF">
          <w:pPr>
            <w:pStyle w:val="TOC2"/>
            <w:rPr>
              <w:rFonts w:asciiTheme="minorHAnsi" w:eastAsiaTheme="minorEastAsia" w:hAnsiTheme="minorHAnsi" w:cstheme="minorBidi"/>
              <w:noProof/>
              <w:sz w:val="22"/>
              <w:szCs w:val="22"/>
            </w:rPr>
          </w:pPr>
          <w:hyperlink w:anchor="_Toc12463164" w:history="1">
            <w:r w:rsidR="00B25ECF" w:rsidRPr="001D50A5">
              <w:rPr>
                <w:rStyle w:val="Hyperlink"/>
                <w:rFonts w:eastAsia="SimSun"/>
                <w:noProof/>
                <w:rtl/>
              </w:rPr>
              <w:t>أنشطة الرقابة الأخرى</w:t>
            </w:r>
            <w:r w:rsidR="00B25ECF">
              <w:rPr>
                <w:noProof/>
                <w:webHidden/>
              </w:rPr>
              <w:tab/>
            </w:r>
            <w:r w:rsidR="00B25ECF">
              <w:rPr>
                <w:noProof/>
                <w:webHidden/>
              </w:rPr>
              <w:fldChar w:fldCharType="begin"/>
            </w:r>
            <w:r w:rsidR="00B25ECF">
              <w:rPr>
                <w:noProof/>
                <w:webHidden/>
              </w:rPr>
              <w:instrText xml:space="preserve"> PAGEREF _Toc12463164 \h </w:instrText>
            </w:r>
            <w:r w:rsidR="00B25ECF">
              <w:rPr>
                <w:noProof/>
                <w:webHidden/>
              </w:rPr>
            </w:r>
            <w:r w:rsidR="00B25ECF">
              <w:rPr>
                <w:noProof/>
                <w:webHidden/>
              </w:rPr>
              <w:fldChar w:fldCharType="separate"/>
            </w:r>
            <w:r w:rsidR="00296BB3">
              <w:rPr>
                <w:noProof/>
                <w:webHidden/>
                <w:rtl/>
              </w:rPr>
              <w:t>21</w:t>
            </w:r>
            <w:r w:rsidR="00B25ECF">
              <w:rPr>
                <w:noProof/>
                <w:webHidden/>
              </w:rPr>
              <w:fldChar w:fldCharType="end"/>
            </w:r>
          </w:hyperlink>
        </w:p>
        <w:p w:rsidR="00B25ECF" w:rsidRDefault="00375D2B" w:rsidP="00B25ECF">
          <w:pPr>
            <w:pStyle w:val="TOC2"/>
            <w:rPr>
              <w:rFonts w:asciiTheme="minorHAnsi" w:eastAsiaTheme="minorEastAsia" w:hAnsiTheme="minorHAnsi" w:cstheme="minorBidi"/>
              <w:noProof/>
              <w:sz w:val="22"/>
              <w:szCs w:val="22"/>
            </w:rPr>
          </w:pPr>
          <w:hyperlink w:anchor="_Toc12463165" w:history="1">
            <w:r w:rsidR="00B25ECF" w:rsidRPr="001D50A5">
              <w:rPr>
                <w:rStyle w:val="Hyperlink"/>
                <w:rFonts w:eastAsia="SimSun"/>
                <w:noProof/>
                <w:rtl/>
                <w:lang w:bidi="ar-EG"/>
              </w:rPr>
              <w:t>أنشطة التواصل في المنظمة</w:t>
            </w:r>
            <w:r w:rsidR="00B25ECF">
              <w:rPr>
                <w:noProof/>
                <w:webHidden/>
              </w:rPr>
              <w:tab/>
            </w:r>
            <w:r w:rsidR="00B25ECF">
              <w:rPr>
                <w:noProof/>
                <w:webHidden/>
              </w:rPr>
              <w:fldChar w:fldCharType="begin"/>
            </w:r>
            <w:r w:rsidR="00B25ECF">
              <w:rPr>
                <w:noProof/>
                <w:webHidden/>
              </w:rPr>
              <w:instrText xml:space="preserve"> PAGEREF _Toc12463165 \h </w:instrText>
            </w:r>
            <w:r w:rsidR="00B25ECF">
              <w:rPr>
                <w:noProof/>
                <w:webHidden/>
              </w:rPr>
            </w:r>
            <w:r w:rsidR="00B25ECF">
              <w:rPr>
                <w:noProof/>
                <w:webHidden/>
              </w:rPr>
              <w:fldChar w:fldCharType="separate"/>
            </w:r>
            <w:r w:rsidR="00296BB3">
              <w:rPr>
                <w:noProof/>
                <w:webHidden/>
                <w:rtl/>
              </w:rPr>
              <w:t>21</w:t>
            </w:r>
            <w:r w:rsidR="00B25ECF">
              <w:rPr>
                <w:noProof/>
                <w:webHidden/>
              </w:rPr>
              <w:fldChar w:fldCharType="end"/>
            </w:r>
          </w:hyperlink>
        </w:p>
        <w:p w:rsidR="00B25ECF" w:rsidRDefault="00375D2B" w:rsidP="00B25ECF">
          <w:pPr>
            <w:pStyle w:val="TOC2"/>
            <w:rPr>
              <w:rFonts w:asciiTheme="minorHAnsi" w:eastAsiaTheme="minorEastAsia" w:hAnsiTheme="minorHAnsi" w:cstheme="minorBidi"/>
              <w:noProof/>
              <w:sz w:val="22"/>
              <w:szCs w:val="22"/>
            </w:rPr>
          </w:pPr>
          <w:hyperlink w:anchor="_Toc12463166" w:history="1">
            <w:r w:rsidR="00B25ECF" w:rsidRPr="001D50A5">
              <w:rPr>
                <w:rStyle w:val="Hyperlink"/>
                <w:rFonts w:eastAsia="SimSun"/>
                <w:noProof/>
                <w:rtl/>
                <w:lang w:bidi="ar-EG"/>
              </w:rPr>
              <w:t>استقصاء الرضا</w:t>
            </w:r>
            <w:r w:rsidR="00B25ECF">
              <w:rPr>
                <w:noProof/>
                <w:webHidden/>
              </w:rPr>
              <w:tab/>
            </w:r>
            <w:r w:rsidR="00B25ECF">
              <w:rPr>
                <w:noProof/>
                <w:webHidden/>
              </w:rPr>
              <w:fldChar w:fldCharType="begin"/>
            </w:r>
            <w:r w:rsidR="00B25ECF">
              <w:rPr>
                <w:noProof/>
                <w:webHidden/>
              </w:rPr>
              <w:instrText xml:space="preserve"> PAGEREF _Toc12463166 \h </w:instrText>
            </w:r>
            <w:r w:rsidR="00B25ECF">
              <w:rPr>
                <w:noProof/>
                <w:webHidden/>
              </w:rPr>
            </w:r>
            <w:r w:rsidR="00B25ECF">
              <w:rPr>
                <w:noProof/>
                <w:webHidden/>
              </w:rPr>
              <w:fldChar w:fldCharType="separate"/>
            </w:r>
            <w:r w:rsidR="00296BB3">
              <w:rPr>
                <w:noProof/>
                <w:webHidden/>
                <w:rtl/>
              </w:rPr>
              <w:t>21</w:t>
            </w:r>
            <w:r w:rsidR="00B25ECF">
              <w:rPr>
                <w:noProof/>
                <w:webHidden/>
              </w:rPr>
              <w:fldChar w:fldCharType="end"/>
            </w:r>
          </w:hyperlink>
        </w:p>
        <w:p w:rsidR="00B25ECF" w:rsidRDefault="00375D2B" w:rsidP="00B25ECF">
          <w:pPr>
            <w:pStyle w:val="TOC2"/>
            <w:rPr>
              <w:rFonts w:asciiTheme="minorHAnsi" w:eastAsiaTheme="minorEastAsia" w:hAnsiTheme="minorHAnsi" w:cstheme="minorBidi"/>
              <w:noProof/>
              <w:sz w:val="22"/>
              <w:szCs w:val="22"/>
            </w:rPr>
          </w:pPr>
          <w:hyperlink w:anchor="_Toc12463167" w:history="1">
            <w:r w:rsidR="00B25ECF" w:rsidRPr="001D50A5">
              <w:rPr>
                <w:rStyle w:val="Hyperlink"/>
                <w:rFonts w:eastAsia="SimSun"/>
                <w:noProof/>
                <w:rtl/>
                <w:lang w:bidi="ar-EG"/>
              </w:rPr>
              <w:t>التواصل مع مهام رقابية أخرى</w:t>
            </w:r>
            <w:r w:rsidR="00B25ECF">
              <w:rPr>
                <w:noProof/>
                <w:webHidden/>
              </w:rPr>
              <w:tab/>
            </w:r>
            <w:r w:rsidR="00B25ECF">
              <w:rPr>
                <w:noProof/>
                <w:webHidden/>
              </w:rPr>
              <w:fldChar w:fldCharType="begin"/>
            </w:r>
            <w:r w:rsidR="00B25ECF">
              <w:rPr>
                <w:noProof/>
                <w:webHidden/>
              </w:rPr>
              <w:instrText xml:space="preserve"> PAGEREF _Toc12463167 \h </w:instrText>
            </w:r>
            <w:r w:rsidR="00B25ECF">
              <w:rPr>
                <w:noProof/>
                <w:webHidden/>
              </w:rPr>
            </w:r>
            <w:r w:rsidR="00B25ECF">
              <w:rPr>
                <w:noProof/>
                <w:webHidden/>
              </w:rPr>
              <w:fldChar w:fldCharType="separate"/>
            </w:r>
            <w:r w:rsidR="00296BB3">
              <w:rPr>
                <w:noProof/>
                <w:webHidden/>
                <w:rtl/>
              </w:rPr>
              <w:t>21</w:t>
            </w:r>
            <w:r w:rsidR="00B25ECF">
              <w:rPr>
                <w:noProof/>
                <w:webHidden/>
              </w:rPr>
              <w:fldChar w:fldCharType="end"/>
            </w:r>
          </w:hyperlink>
        </w:p>
        <w:p w:rsidR="00B25ECF" w:rsidRDefault="00375D2B" w:rsidP="00B25ECF">
          <w:pPr>
            <w:pStyle w:val="TOC2"/>
            <w:rPr>
              <w:rFonts w:asciiTheme="minorHAnsi" w:eastAsiaTheme="minorEastAsia" w:hAnsiTheme="minorHAnsi" w:cstheme="minorBidi"/>
              <w:noProof/>
              <w:sz w:val="22"/>
              <w:szCs w:val="22"/>
            </w:rPr>
          </w:pPr>
          <w:hyperlink w:anchor="_Toc12463168" w:history="1">
            <w:r w:rsidR="00B25ECF" w:rsidRPr="001D50A5">
              <w:rPr>
                <w:rStyle w:val="Hyperlink"/>
                <w:rFonts w:eastAsia="SimSun"/>
                <w:noProof/>
                <w:rtl/>
              </w:rPr>
              <w:t>الاستقلالية التشغيلية لشعبة الرقابة الداخلية</w:t>
            </w:r>
            <w:r w:rsidR="00B25ECF">
              <w:rPr>
                <w:noProof/>
                <w:webHidden/>
              </w:rPr>
              <w:tab/>
            </w:r>
            <w:r w:rsidR="00B25ECF">
              <w:rPr>
                <w:noProof/>
                <w:webHidden/>
              </w:rPr>
              <w:fldChar w:fldCharType="begin"/>
            </w:r>
            <w:r w:rsidR="00B25ECF">
              <w:rPr>
                <w:noProof/>
                <w:webHidden/>
              </w:rPr>
              <w:instrText xml:space="preserve"> PAGEREF _Toc12463168 \h </w:instrText>
            </w:r>
            <w:r w:rsidR="00B25ECF">
              <w:rPr>
                <w:noProof/>
                <w:webHidden/>
              </w:rPr>
            </w:r>
            <w:r w:rsidR="00B25ECF">
              <w:rPr>
                <w:noProof/>
                <w:webHidden/>
              </w:rPr>
              <w:fldChar w:fldCharType="separate"/>
            </w:r>
            <w:r w:rsidR="00296BB3">
              <w:rPr>
                <w:noProof/>
                <w:webHidden/>
                <w:rtl/>
              </w:rPr>
              <w:t>22</w:t>
            </w:r>
            <w:r w:rsidR="00B25ECF">
              <w:rPr>
                <w:noProof/>
                <w:webHidden/>
              </w:rPr>
              <w:fldChar w:fldCharType="end"/>
            </w:r>
          </w:hyperlink>
        </w:p>
        <w:p w:rsidR="00B25ECF" w:rsidRDefault="00375D2B" w:rsidP="00B25ECF">
          <w:pPr>
            <w:pStyle w:val="TOC2"/>
            <w:rPr>
              <w:rFonts w:asciiTheme="minorHAnsi" w:eastAsiaTheme="minorEastAsia" w:hAnsiTheme="minorHAnsi" w:cstheme="minorBidi"/>
              <w:noProof/>
              <w:sz w:val="22"/>
              <w:szCs w:val="22"/>
            </w:rPr>
          </w:pPr>
          <w:hyperlink w:anchor="_Toc12463169" w:history="1">
            <w:r w:rsidR="00B25ECF" w:rsidRPr="001D50A5">
              <w:rPr>
                <w:rStyle w:val="Hyperlink"/>
                <w:rFonts w:eastAsia="SimSun"/>
                <w:noProof/>
                <w:rtl/>
              </w:rPr>
              <w:t>موارد الرقابة</w:t>
            </w:r>
            <w:r w:rsidR="00B25ECF">
              <w:rPr>
                <w:noProof/>
                <w:webHidden/>
              </w:rPr>
              <w:tab/>
            </w:r>
            <w:r w:rsidR="00B25ECF">
              <w:rPr>
                <w:noProof/>
                <w:webHidden/>
              </w:rPr>
              <w:fldChar w:fldCharType="begin"/>
            </w:r>
            <w:r w:rsidR="00B25ECF">
              <w:rPr>
                <w:noProof/>
                <w:webHidden/>
              </w:rPr>
              <w:instrText xml:space="preserve"> PAGEREF _Toc12463169 \h </w:instrText>
            </w:r>
            <w:r w:rsidR="00B25ECF">
              <w:rPr>
                <w:noProof/>
                <w:webHidden/>
              </w:rPr>
            </w:r>
            <w:r w:rsidR="00B25ECF">
              <w:rPr>
                <w:noProof/>
                <w:webHidden/>
              </w:rPr>
              <w:fldChar w:fldCharType="separate"/>
            </w:r>
            <w:r w:rsidR="00296BB3">
              <w:rPr>
                <w:noProof/>
                <w:webHidden/>
                <w:rtl/>
              </w:rPr>
              <w:t>22</w:t>
            </w:r>
            <w:r w:rsidR="00B25ECF">
              <w:rPr>
                <w:noProof/>
                <w:webHidden/>
              </w:rPr>
              <w:fldChar w:fldCharType="end"/>
            </w:r>
          </w:hyperlink>
        </w:p>
        <w:p w:rsidR="00B25ECF" w:rsidRDefault="00375D2B" w:rsidP="00B25ECF">
          <w:pPr>
            <w:pStyle w:val="TOC2"/>
            <w:rPr>
              <w:rFonts w:asciiTheme="minorHAnsi" w:eastAsiaTheme="minorEastAsia" w:hAnsiTheme="minorHAnsi" w:cstheme="minorBidi"/>
              <w:noProof/>
              <w:sz w:val="22"/>
              <w:szCs w:val="22"/>
            </w:rPr>
          </w:pPr>
          <w:hyperlink w:anchor="_Toc12463170" w:history="1">
            <w:r w:rsidR="00B25ECF" w:rsidRPr="001D50A5">
              <w:rPr>
                <w:rStyle w:val="Hyperlink"/>
                <w:rFonts w:eastAsia="SimSun"/>
                <w:noProof/>
                <w:rtl/>
                <w:lang w:bidi="ar-EG"/>
              </w:rPr>
              <w:t>الميزانية والموظفون</w:t>
            </w:r>
            <w:r w:rsidR="00B25ECF">
              <w:rPr>
                <w:noProof/>
                <w:webHidden/>
              </w:rPr>
              <w:tab/>
            </w:r>
            <w:r w:rsidR="00B25ECF">
              <w:rPr>
                <w:noProof/>
                <w:webHidden/>
              </w:rPr>
              <w:fldChar w:fldCharType="begin"/>
            </w:r>
            <w:r w:rsidR="00B25ECF">
              <w:rPr>
                <w:noProof/>
                <w:webHidden/>
              </w:rPr>
              <w:instrText xml:space="preserve"> PAGEREF _Toc12463170 \h </w:instrText>
            </w:r>
            <w:r w:rsidR="00B25ECF">
              <w:rPr>
                <w:noProof/>
                <w:webHidden/>
              </w:rPr>
            </w:r>
            <w:r w:rsidR="00B25ECF">
              <w:rPr>
                <w:noProof/>
                <w:webHidden/>
              </w:rPr>
              <w:fldChar w:fldCharType="separate"/>
            </w:r>
            <w:r w:rsidR="00296BB3">
              <w:rPr>
                <w:noProof/>
                <w:webHidden/>
                <w:rtl/>
              </w:rPr>
              <w:t>22</w:t>
            </w:r>
            <w:r w:rsidR="00B25ECF">
              <w:rPr>
                <w:noProof/>
                <w:webHidden/>
              </w:rPr>
              <w:fldChar w:fldCharType="end"/>
            </w:r>
          </w:hyperlink>
        </w:p>
        <w:p w:rsidR="00B25ECF" w:rsidRDefault="00375D2B" w:rsidP="00B25ECF">
          <w:pPr>
            <w:pStyle w:val="TOC2"/>
            <w:rPr>
              <w:rFonts w:asciiTheme="minorHAnsi" w:eastAsiaTheme="minorEastAsia" w:hAnsiTheme="minorHAnsi" w:cstheme="minorBidi"/>
              <w:noProof/>
              <w:sz w:val="22"/>
              <w:szCs w:val="22"/>
            </w:rPr>
          </w:pPr>
          <w:hyperlink w:anchor="_Toc12463171" w:history="1">
            <w:r w:rsidR="00B25ECF" w:rsidRPr="001D50A5">
              <w:rPr>
                <w:rStyle w:val="Hyperlink"/>
                <w:rFonts w:eastAsia="SimSun"/>
                <w:noProof/>
                <w:rtl/>
                <w:lang w:bidi="ar-EG"/>
              </w:rPr>
              <w:t>التدريب</w:t>
            </w:r>
            <w:r w:rsidR="00B25ECF">
              <w:rPr>
                <w:noProof/>
                <w:webHidden/>
              </w:rPr>
              <w:tab/>
            </w:r>
            <w:r w:rsidR="00B25ECF">
              <w:rPr>
                <w:noProof/>
                <w:webHidden/>
              </w:rPr>
              <w:fldChar w:fldCharType="begin"/>
            </w:r>
            <w:r w:rsidR="00B25ECF">
              <w:rPr>
                <w:noProof/>
                <w:webHidden/>
              </w:rPr>
              <w:instrText xml:space="preserve"> PAGEREF _Toc12463171 \h </w:instrText>
            </w:r>
            <w:r w:rsidR="00B25ECF">
              <w:rPr>
                <w:noProof/>
                <w:webHidden/>
              </w:rPr>
            </w:r>
            <w:r w:rsidR="00B25ECF">
              <w:rPr>
                <w:noProof/>
                <w:webHidden/>
              </w:rPr>
              <w:fldChar w:fldCharType="separate"/>
            </w:r>
            <w:r w:rsidR="00296BB3">
              <w:rPr>
                <w:noProof/>
                <w:webHidden/>
                <w:rtl/>
              </w:rPr>
              <w:t>23</w:t>
            </w:r>
            <w:r w:rsidR="00B25ECF">
              <w:rPr>
                <w:noProof/>
                <w:webHidden/>
              </w:rPr>
              <w:fldChar w:fldCharType="end"/>
            </w:r>
          </w:hyperlink>
        </w:p>
        <w:p w:rsidR="00B25ECF" w:rsidRDefault="00B25ECF" w:rsidP="00B25ECF">
          <w:r>
            <w:rPr>
              <w:b/>
              <w:bCs/>
              <w:noProof/>
            </w:rPr>
            <w:fldChar w:fldCharType="end"/>
          </w:r>
        </w:p>
      </w:sdtContent>
    </w:sdt>
    <w:p w:rsidR="00B25ECF" w:rsidRPr="00202B36" w:rsidRDefault="00B25ECF" w:rsidP="00B25ECF">
      <w:pPr>
        <w:keepNext/>
        <w:spacing w:after="240" w:line="360" w:lineRule="exact"/>
        <w:rPr>
          <w:b/>
          <w:bCs/>
        </w:rPr>
      </w:pPr>
      <w:r w:rsidRPr="00202B36">
        <w:rPr>
          <w:b/>
          <w:bCs/>
          <w:rtl/>
        </w:rPr>
        <w:t>المرفق</w:t>
      </w:r>
    </w:p>
    <w:p w:rsidR="00B25ECF" w:rsidRPr="00B37E7F" w:rsidRDefault="00B25ECF" w:rsidP="00B25ECF">
      <w:pPr>
        <w:keepNext/>
        <w:spacing w:after="240" w:line="360" w:lineRule="exact"/>
      </w:pPr>
      <w:r w:rsidRPr="00B37E7F">
        <w:rPr>
          <w:rtl/>
        </w:rPr>
        <w:t>المرفق الأول</w:t>
      </w:r>
      <w:r w:rsidRPr="00B37E7F">
        <w:rPr>
          <w:rtl/>
        </w:rPr>
        <w:tab/>
      </w:r>
      <w:r w:rsidRPr="00B37E7F">
        <w:t>–</w:t>
      </w:r>
      <w:r w:rsidRPr="00B37E7F">
        <w:rPr>
          <w:rtl/>
        </w:rPr>
        <w:tab/>
        <w:t>قائمة تقارير شعبة الرقابة الداخلية</w:t>
      </w:r>
    </w:p>
    <w:p w:rsidR="00B25ECF" w:rsidRPr="00C13932" w:rsidRDefault="00B25ECF" w:rsidP="00B25ECF">
      <w:pPr>
        <w:bidi w:val="0"/>
        <w:rPr>
          <w:rFonts w:eastAsia="SimSun"/>
          <w:bCs/>
          <w:sz w:val="40"/>
          <w:szCs w:val="40"/>
          <w:lang w:eastAsia="zh-CN"/>
        </w:rPr>
      </w:pPr>
      <w:r w:rsidRPr="00202B36">
        <w:rPr>
          <w:rFonts w:ascii="Arial" w:eastAsia="SimSun" w:hAnsi="Arial" w:cs="Arial"/>
          <w:sz w:val="22"/>
          <w:szCs w:val="20"/>
          <w:rtl/>
          <w:lang w:eastAsia="zh-CN"/>
        </w:rPr>
        <w:br w:type="page"/>
      </w:r>
    </w:p>
    <w:p w:rsidR="00B25ECF" w:rsidRPr="00B25ECF" w:rsidRDefault="00B25ECF" w:rsidP="00B25ECF">
      <w:pPr>
        <w:pStyle w:val="Heading2"/>
      </w:pPr>
      <w:bookmarkStart w:id="19" w:name="_Toc489430418"/>
      <w:bookmarkStart w:id="20" w:name="_Toc12463142"/>
      <w:r w:rsidRPr="00B25ECF">
        <w:rPr>
          <w:rtl/>
        </w:rPr>
        <w:lastRenderedPageBreak/>
        <w:t>معلومات أساسية</w:t>
      </w:r>
      <w:bookmarkEnd w:id="19"/>
      <w:bookmarkEnd w:id="20"/>
    </w:p>
    <w:p w:rsidR="00B25ECF" w:rsidRPr="003D3FC1" w:rsidRDefault="00B25ECF" w:rsidP="003D3FC1">
      <w:pPr>
        <w:pStyle w:val="ONUMA"/>
        <w:numPr>
          <w:ilvl w:val="0"/>
          <w:numId w:val="19"/>
        </w:numPr>
        <w:rPr>
          <w:rFonts w:eastAsia="Times New Roman"/>
        </w:rPr>
      </w:pPr>
      <w:r w:rsidRPr="00D77F46">
        <w:rPr>
          <w:rtl/>
        </w:rPr>
        <w:t>الغرض من شعبة الويبو للرقابة الداخلية هو توفير رقابة داخلية مستقلة وفعالة للويبو، وفقا للأحكام المنصوص عليها في ميثاق الرقابة الداخلية.</w:t>
      </w:r>
    </w:p>
    <w:p w:rsidR="00B25ECF" w:rsidRPr="00D77F46" w:rsidRDefault="00B25ECF" w:rsidP="00B25ECF">
      <w:pPr>
        <w:pStyle w:val="ONUMA"/>
      </w:pPr>
      <w:r w:rsidRPr="00D77F46">
        <w:rPr>
          <w:rtl/>
        </w:rPr>
        <w:t>ويقضي ميثاق الرقابة الداخلية</w:t>
      </w:r>
      <w:r w:rsidRPr="00D77F46">
        <w:rPr>
          <w:vertAlign w:val="superscript"/>
          <w:rtl/>
        </w:rPr>
        <w:footnoteReference w:id="1"/>
      </w:r>
      <w:r w:rsidRPr="00D77F46">
        <w:rPr>
          <w:rtl/>
        </w:rPr>
        <w:t xml:space="preserve"> بأن يقدِّم مدير شعبة الرقابة الداخلية تقريرا سنويا موجزا إلى الجمعية العامة للويبو، من خلال لجنة البرنامج والميزانية. ويتناول التقرير السنوي لمحة عامة عن أنشطة الرقابة الداخلية التي أُنجزت خلال الفترة المشمولة بالتقرير، بما في ذلك نطاق وأهداف هذه الأنشطة والجدول الزمني للعمل المُنجز والتقدم المُحرز في تنفيذ توصيات الرقابة الداخلية.</w:t>
      </w:r>
    </w:p>
    <w:p w:rsidR="00B25ECF" w:rsidRPr="00D77F46" w:rsidRDefault="00B25ECF" w:rsidP="00B25ECF">
      <w:pPr>
        <w:pStyle w:val="ONUMA"/>
      </w:pPr>
      <w:r w:rsidRPr="00D77F46">
        <w:rPr>
          <w:rtl/>
        </w:rPr>
        <w:t xml:space="preserve">ووفقا لميثاق الرقابة الداخلية، قدِّمت إلى المدير العام واللجنة الاستشارية المستقلة للرقابة نسخة من مشروع التقرير السنوي لتقديم تعليقات عليه؛ </w:t>
      </w:r>
      <w:r>
        <w:rPr>
          <w:rFonts w:hint="cs"/>
          <w:rtl/>
        </w:rPr>
        <w:t>وأُخذت</w:t>
      </w:r>
      <w:r w:rsidRPr="00D77F46">
        <w:rPr>
          <w:rtl/>
        </w:rPr>
        <w:t xml:space="preserve"> تلك التعليقات</w:t>
      </w:r>
      <w:r>
        <w:rPr>
          <w:rFonts w:hint="cs"/>
          <w:rtl/>
        </w:rPr>
        <w:t xml:space="preserve"> في الاعتبار</w:t>
      </w:r>
      <w:r w:rsidRPr="00D77F46">
        <w:rPr>
          <w:rtl/>
        </w:rPr>
        <w:t xml:space="preserve"> في النسخة النهائية من التقرير.</w:t>
      </w:r>
    </w:p>
    <w:p w:rsidR="00B25ECF" w:rsidRPr="00D77F46" w:rsidRDefault="00B25ECF" w:rsidP="00B25ECF">
      <w:pPr>
        <w:pStyle w:val="Heading2"/>
        <w:rPr>
          <w:rtl/>
        </w:rPr>
      </w:pPr>
      <w:bookmarkStart w:id="21" w:name="_Toc12463143"/>
      <w:r w:rsidRPr="00D77F46">
        <w:rPr>
          <w:rFonts w:hint="cs"/>
          <w:rtl/>
        </w:rPr>
        <w:t>بعض الإنجازات البارزة خلال الفترة المشمولة بالتقرير</w:t>
      </w:r>
      <w:bookmarkEnd w:id="21"/>
    </w:p>
    <w:p w:rsidR="00B25ECF" w:rsidRDefault="00B25ECF" w:rsidP="00B25ECF">
      <w:pPr>
        <w:pStyle w:val="ONUMA"/>
      </w:pPr>
      <w:r>
        <w:rPr>
          <w:rFonts w:hint="cs"/>
          <w:rtl/>
        </w:rPr>
        <w:t>ت</w:t>
      </w:r>
      <w:r>
        <w:rPr>
          <w:rtl/>
        </w:rPr>
        <w:t xml:space="preserve">واصل شعبة الرقابة الداخلية </w:t>
      </w:r>
      <w:r>
        <w:rPr>
          <w:rFonts w:hint="cs"/>
          <w:rtl/>
        </w:rPr>
        <w:t>تقديم الدعم إلى</w:t>
      </w:r>
      <w:r>
        <w:rPr>
          <w:rtl/>
        </w:rPr>
        <w:t xml:space="preserve"> الويبو في تعزيز الضوابط والمساءلة والشفافية والتعلم، من خلال </w:t>
      </w:r>
      <w:r>
        <w:rPr>
          <w:rFonts w:hint="cs"/>
          <w:rtl/>
        </w:rPr>
        <w:t>إدراج</w:t>
      </w:r>
      <w:r>
        <w:rPr>
          <w:rtl/>
        </w:rPr>
        <w:t xml:space="preserve"> أدوات وممارسات مبتكرة ومناسبة للغرض</w:t>
      </w:r>
      <w:r>
        <w:rPr>
          <w:rFonts w:hint="cs"/>
          <w:rtl/>
        </w:rPr>
        <w:t xml:space="preserve"> المتوخى</w:t>
      </w:r>
      <w:r>
        <w:rPr>
          <w:rtl/>
        </w:rPr>
        <w:t xml:space="preserve">، </w:t>
      </w:r>
      <w:r>
        <w:rPr>
          <w:rFonts w:hint="cs"/>
          <w:rtl/>
        </w:rPr>
        <w:t>من شنها أن تساعد الويبو</w:t>
      </w:r>
      <w:r>
        <w:rPr>
          <w:rtl/>
        </w:rPr>
        <w:t xml:space="preserve"> </w:t>
      </w:r>
      <w:r>
        <w:rPr>
          <w:rFonts w:hint="cs"/>
          <w:rtl/>
        </w:rPr>
        <w:t>على رفع المعايير</w:t>
      </w:r>
      <w:r>
        <w:rPr>
          <w:rtl/>
        </w:rPr>
        <w:t xml:space="preserve"> ف</w:t>
      </w:r>
      <w:r>
        <w:rPr>
          <w:rFonts w:hint="cs"/>
          <w:rtl/>
        </w:rPr>
        <w:t>ي مجال</w:t>
      </w:r>
      <w:r>
        <w:rPr>
          <w:rtl/>
        </w:rPr>
        <w:t xml:space="preserve"> إدارة المخاطر وتنفيذ البرامج</w:t>
      </w:r>
      <w:r>
        <w:rPr>
          <w:rFonts w:hint="cs"/>
          <w:rtl/>
        </w:rPr>
        <w:t>، إضافة إلى</w:t>
      </w:r>
      <w:r>
        <w:rPr>
          <w:rtl/>
        </w:rPr>
        <w:t xml:space="preserve"> </w:t>
      </w:r>
      <w:r>
        <w:rPr>
          <w:rFonts w:hint="cs"/>
          <w:rtl/>
        </w:rPr>
        <w:t>جملة</w:t>
      </w:r>
      <w:r>
        <w:rPr>
          <w:rtl/>
        </w:rPr>
        <w:t xml:space="preserve"> أمور أخرى.</w:t>
      </w:r>
    </w:p>
    <w:p w:rsidR="00B25ECF" w:rsidRDefault="00B25ECF" w:rsidP="00B25ECF">
      <w:pPr>
        <w:pStyle w:val="ONUMA"/>
      </w:pPr>
      <w:r>
        <w:rPr>
          <w:rFonts w:hint="cs"/>
          <w:rtl/>
        </w:rPr>
        <w:lastRenderedPageBreak/>
        <w:t>وقد خضع</w:t>
      </w:r>
      <w:r>
        <w:rPr>
          <w:rtl/>
        </w:rPr>
        <w:t xml:space="preserve"> ميثاق الرقابة في عام 2018 </w:t>
      </w:r>
      <w:r>
        <w:rPr>
          <w:rFonts w:hint="cs"/>
          <w:rtl/>
        </w:rPr>
        <w:t>إلى التنقيح</w:t>
      </w:r>
      <w:r>
        <w:rPr>
          <w:rtl/>
        </w:rPr>
        <w:t xml:space="preserve">، ليشمل </w:t>
      </w:r>
      <w:r>
        <w:rPr>
          <w:rFonts w:hint="cs"/>
          <w:rtl/>
        </w:rPr>
        <w:t>جملة أمور من بينها</w:t>
      </w:r>
      <w:r>
        <w:rPr>
          <w:rtl/>
        </w:rPr>
        <w:t xml:space="preserve">، معلومات محددة </w:t>
      </w:r>
      <w:r>
        <w:rPr>
          <w:rFonts w:hint="cs"/>
          <w:rtl/>
        </w:rPr>
        <w:t>بشأن</w:t>
      </w:r>
      <w:r>
        <w:rPr>
          <w:rtl/>
        </w:rPr>
        <w:t xml:space="preserve"> الشروط التي يمكن بموجبها تقديم الخدمات الاستشارية </w:t>
      </w:r>
      <w:r>
        <w:rPr>
          <w:rFonts w:hint="cs"/>
          <w:rtl/>
        </w:rPr>
        <w:t>والتشاورية</w:t>
      </w:r>
      <w:r>
        <w:rPr>
          <w:rtl/>
        </w:rPr>
        <w:t xml:space="preserve">. </w:t>
      </w:r>
      <w:r>
        <w:rPr>
          <w:rFonts w:hint="cs"/>
          <w:rtl/>
        </w:rPr>
        <w:t>و</w:t>
      </w:r>
      <w:r>
        <w:rPr>
          <w:rtl/>
        </w:rPr>
        <w:t xml:space="preserve">يساعد هذا التوضيح </w:t>
      </w:r>
      <w:r>
        <w:rPr>
          <w:rFonts w:hint="cs"/>
          <w:rtl/>
        </w:rPr>
        <w:t>على</w:t>
      </w:r>
      <w:r>
        <w:rPr>
          <w:rtl/>
        </w:rPr>
        <w:t xml:space="preserve"> ضمان أن</w:t>
      </w:r>
      <w:r>
        <w:rPr>
          <w:rFonts w:hint="cs"/>
          <w:rtl/>
        </w:rPr>
        <w:t xml:space="preserve"> تظل</w:t>
      </w:r>
      <w:r>
        <w:rPr>
          <w:rtl/>
        </w:rPr>
        <w:t xml:space="preserve"> الاستقلال</w:t>
      </w:r>
      <w:r>
        <w:rPr>
          <w:rFonts w:hint="cs"/>
          <w:rtl/>
        </w:rPr>
        <w:t>ية</w:t>
      </w:r>
      <w:r>
        <w:rPr>
          <w:rtl/>
        </w:rPr>
        <w:t xml:space="preserve"> وعدم تعارض المصالح من</w:t>
      </w:r>
      <w:r>
        <w:rPr>
          <w:rFonts w:hint="cs"/>
          <w:rtl/>
        </w:rPr>
        <w:t xml:space="preserve"> بين</w:t>
      </w:r>
      <w:r>
        <w:rPr>
          <w:rtl/>
        </w:rPr>
        <w:t xml:space="preserve"> المبادئ الأساسية في عمل شعبة الرقابة الداخلية.</w:t>
      </w:r>
    </w:p>
    <w:p w:rsidR="00B25ECF" w:rsidRDefault="00B25ECF" w:rsidP="00B25ECF">
      <w:pPr>
        <w:pStyle w:val="ONUMA"/>
      </w:pPr>
      <w:r>
        <w:rPr>
          <w:rFonts w:hint="cs"/>
          <w:rtl/>
        </w:rPr>
        <w:t>وأُدمجت</w:t>
      </w:r>
      <w:r>
        <w:rPr>
          <w:rtl/>
        </w:rPr>
        <w:t xml:space="preserve"> التكنولوجيا في </w:t>
      </w:r>
      <w:r w:rsidRPr="004E0712">
        <w:rPr>
          <w:rtl/>
        </w:rPr>
        <w:t xml:space="preserve">مجموعة </w:t>
      </w:r>
      <w:r>
        <w:rPr>
          <w:rFonts w:hint="cs"/>
          <w:rtl/>
        </w:rPr>
        <w:t>ال</w:t>
      </w:r>
      <w:r w:rsidRPr="004E0712">
        <w:rPr>
          <w:rtl/>
        </w:rPr>
        <w:t xml:space="preserve">أدوات الخاصة </w:t>
      </w:r>
      <w:r>
        <w:rPr>
          <w:rFonts w:hint="cs"/>
          <w:rtl/>
        </w:rPr>
        <w:t>بالشعبة</w:t>
      </w:r>
      <w:r>
        <w:rPr>
          <w:rtl/>
        </w:rPr>
        <w:t xml:space="preserve">، </w:t>
      </w:r>
      <w:r>
        <w:rPr>
          <w:rFonts w:hint="cs"/>
          <w:rtl/>
        </w:rPr>
        <w:t>ويستمر استخدام</w:t>
      </w:r>
      <w:r>
        <w:rPr>
          <w:rtl/>
        </w:rPr>
        <w:t xml:space="preserve"> أنظمة إدارة التدقيق، ل</w:t>
      </w:r>
      <w:r>
        <w:rPr>
          <w:rFonts w:hint="cs"/>
          <w:rtl/>
        </w:rPr>
        <w:t>ل</w:t>
      </w:r>
      <w:r>
        <w:rPr>
          <w:rtl/>
        </w:rPr>
        <w:t>تشجيع</w:t>
      </w:r>
      <w:r>
        <w:rPr>
          <w:rFonts w:hint="cs"/>
          <w:rtl/>
        </w:rPr>
        <w:t xml:space="preserve"> على التخلص من استخدام</w:t>
      </w:r>
      <w:r>
        <w:rPr>
          <w:rtl/>
        </w:rPr>
        <w:t xml:space="preserve"> </w:t>
      </w:r>
      <w:r>
        <w:rPr>
          <w:rFonts w:hint="cs"/>
          <w:rtl/>
        </w:rPr>
        <w:t>الورق</w:t>
      </w:r>
      <w:r>
        <w:rPr>
          <w:rtl/>
        </w:rPr>
        <w:t>، وت</w:t>
      </w:r>
      <w:r>
        <w:rPr>
          <w:rFonts w:hint="cs"/>
          <w:rtl/>
        </w:rPr>
        <w:t>كامل تدفقات العمل</w:t>
      </w:r>
      <w:r>
        <w:rPr>
          <w:rtl/>
        </w:rPr>
        <w:t xml:space="preserve">؛ </w:t>
      </w:r>
      <w:r>
        <w:rPr>
          <w:rFonts w:hint="cs"/>
          <w:rtl/>
        </w:rPr>
        <w:t>وا</w:t>
      </w:r>
      <w:r>
        <w:rPr>
          <w:rtl/>
        </w:rPr>
        <w:t xml:space="preserve">ستخدام لوحات </w:t>
      </w:r>
      <w:r w:rsidRPr="004E0712">
        <w:rPr>
          <w:rtl/>
        </w:rPr>
        <w:t>تحليل المعلومات المتعلقة بالأعما</w:t>
      </w:r>
      <w:r>
        <w:rPr>
          <w:rFonts w:hint="cs"/>
          <w:rtl/>
        </w:rPr>
        <w:t>ل</w:t>
      </w:r>
      <w:r>
        <w:rPr>
          <w:rtl/>
        </w:rPr>
        <w:t xml:space="preserve"> لتقديم معلومات أفضل عن إدارة التوصيات؛ </w:t>
      </w:r>
      <w:r>
        <w:rPr>
          <w:rFonts w:hint="cs"/>
          <w:rtl/>
        </w:rPr>
        <w:t>و</w:t>
      </w:r>
      <w:r>
        <w:rPr>
          <w:rtl/>
        </w:rPr>
        <w:t>توسيع أدوات تحليل البيانات ل</w:t>
      </w:r>
      <w:r>
        <w:rPr>
          <w:rFonts w:hint="cs"/>
          <w:rtl/>
        </w:rPr>
        <w:t>تعزيز</w:t>
      </w:r>
      <w:r>
        <w:rPr>
          <w:rtl/>
        </w:rPr>
        <w:t xml:space="preserve"> الضوابط الداخلية وإدارة المخاطر؛ واستخدام الرسوم البيانية لتبسيط تقارير التقييم. </w:t>
      </w:r>
      <w:r>
        <w:rPr>
          <w:rFonts w:hint="cs"/>
          <w:rtl/>
        </w:rPr>
        <w:t>و</w:t>
      </w:r>
      <w:r>
        <w:rPr>
          <w:rtl/>
        </w:rPr>
        <w:t xml:space="preserve">تعاونت </w:t>
      </w:r>
      <w:r>
        <w:rPr>
          <w:rFonts w:hint="cs"/>
          <w:rtl/>
        </w:rPr>
        <w:t>الشعبة</w:t>
      </w:r>
      <w:r>
        <w:rPr>
          <w:rtl/>
        </w:rPr>
        <w:t xml:space="preserve"> مع </w:t>
      </w:r>
      <w:r w:rsidRPr="00B422FF">
        <w:rPr>
          <w:rtl/>
        </w:rPr>
        <w:t>شعبة الاتصالات وإدارة تكنولوجيا المعلومات والاتصالات</w:t>
      </w:r>
      <w:r>
        <w:rPr>
          <w:rFonts w:hint="cs"/>
          <w:rtl/>
        </w:rPr>
        <w:t>،</w:t>
      </w:r>
      <w:r w:rsidRPr="00B422FF">
        <w:rPr>
          <w:rtl/>
        </w:rPr>
        <w:t xml:space="preserve"> </w:t>
      </w:r>
      <w:r>
        <w:rPr>
          <w:rFonts w:hint="cs"/>
          <w:rtl/>
        </w:rPr>
        <w:t>وشعبة</w:t>
      </w:r>
      <w:r>
        <w:rPr>
          <w:rtl/>
        </w:rPr>
        <w:t xml:space="preserve"> المشتريات والسفر </w:t>
      </w:r>
      <w:r>
        <w:rPr>
          <w:rFonts w:hint="cs"/>
          <w:rtl/>
        </w:rPr>
        <w:t>لاقتناء</w:t>
      </w:r>
      <w:r>
        <w:rPr>
          <w:rtl/>
        </w:rPr>
        <w:t xml:space="preserve"> أداة </w:t>
      </w:r>
      <w:r>
        <w:rPr>
          <w:rFonts w:hint="cs"/>
          <w:rtl/>
        </w:rPr>
        <w:t>ال</w:t>
      </w:r>
      <w:r>
        <w:rPr>
          <w:rtl/>
        </w:rPr>
        <w:t xml:space="preserve">تدريب </w:t>
      </w:r>
      <w:r>
        <w:rPr>
          <w:rFonts w:hint="cs"/>
          <w:rtl/>
        </w:rPr>
        <w:t>ال</w:t>
      </w:r>
      <w:r>
        <w:rPr>
          <w:rtl/>
        </w:rPr>
        <w:t>جديدة لتصو</w:t>
      </w:r>
      <w:r>
        <w:rPr>
          <w:rFonts w:hint="cs"/>
          <w:rtl/>
        </w:rPr>
        <w:t>ي</w:t>
      </w:r>
      <w:r>
        <w:rPr>
          <w:rtl/>
        </w:rPr>
        <w:t>ر البيانات</w:t>
      </w:r>
      <w:r>
        <w:rPr>
          <w:rFonts w:hint="cs"/>
          <w:rtl/>
        </w:rPr>
        <w:t xml:space="preserve"> المسماة </w:t>
      </w:r>
      <w:r>
        <w:rPr>
          <w:rtl/>
        </w:rPr>
        <w:t>®</w:t>
      </w:r>
      <w:r>
        <w:t>Tableau</w:t>
      </w:r>
      <w:r>
        <w:rPr>
          <w:rtl/>
        </w:rPr>
        <w:t xml:space="preserve"> </w:t>
      </w:r>
      <w:r>
        <w:rPr>
          <w:rFonts w:hint="cs"/>
          <w:rtl/>
        </w:rPr>
        <w:t>والتدريب على استخدامها، وستستفيد هذه الأداة</w:t>
      </w:r>
      <w:r>
        <w:rPr>
          <w:rtl/>
        </w:rPr>
        <w:t xml:space="preserve"> </w:t>
      </w:r>
      <w:r>
        <w:rPr>
          <w:rFonts w:hint="cs"/>
          <w:rtl/>
        </w:rPr>
        <w:t xml:space="preserve">من </w:t>
      </w:r>
      <w:r>
        <w:rPr>
          <w:rtl/>
        </w:rPr>
        <w:t>تحليلات البيانات في جميع البرامج الثلاثة.</w:t>
      </w:r>
      <w:r>
        <w:rPr>
          <w:rFonts w:hint="cs"/>
          <w:rtl/>
        </w:rPr>
        <w:t xml:space="preserve"> </w:t>
      </w:r>
    </w:p>
    <w:p w:rsidR="00B25ECF" w:rsidRDefault="00B25ECF" w:rsidP="00B25ECF">
      <w:pPr>
        <w:pStyle w:val="ONUMA"/>
      </w:pPr>
      <w:r>
        <w:rPr>
          <w:rFonts w:hint="cs"/>
          <w:rtl/>
        </w:rPr>
        <w:t>كما تم تطوير</w:t>
      </w:r>
      <w:r>
        <w:rPr>
          <w:rtl/>
        </w:rPr>
        <w:t xml:space="preserve"> نظام </w:t>
      </w:r>
      <w:r>
        <w:rPr>
          <w:rFonts w:hint="cs"/>
          <w:rtl/>
        </w:rPr>
        <w:t>لإدارة القضايا بالحاسوب داخلياً، و</w:t>
      </w:r>
      <w:r>
        <w:rPr>
          <w:rtl/>
        </w:rPr>
        <w:t>ت</w:t>
      </w:r>
      <w:r>
        <w:rPr>
          <w:rFonts w:hint="cs"/>
          <w:rtl/>
        </w:rPr>
        <w:t>طبيقه</w:t>
      </w:r>
      <w:r>
        <w:rPr>
          <w:rtl/>
        </w:rPr>
        <w:t xml:space="preserve"> في قسم التحقيق </w:t>
      </w:r>
      <w:r>
        <w:rPr>
          <w:rFonts w:hint="cs"/>
          <w:rtl/>
        </w:rPr>
        <w:t>التابع</w:t>
      </w:r>
      <w:r>
        <w:rPr>
          <w:rtl/>
        </w:rPr>
        <w:t xml:space="preserve"> </w:t>
      </w:r>
      <w:r>
        <w:rPr>
          <w:rFonts w:hint="cs"/>
          <w:rtl/>
        </w:rPr>
        <w:t>ل</w:t>
      </w:r>
      <w:r>
        <w:rPr>
          <w:rtl/>
        </w:rPr>
        <w:t xml:space="preserve">شعبة الرقابة الداخلية في أوائل عام 2019. </w:t>
      </w:r>
      <w:r>
        <w:rPr>
          <w:rFonts w:hint="cs"/>
          <w:rtl/>
        </w:rPr>
        <w:t>والهدف من هذا النظام هو تجميع</w:t>
      </w:r>
      <w:r>
        <w:rPr>
          <w:rtl/>
        </w:rPr>
        <w:t xml:space="preserve"> </w:t>
      </w:r>
      <w:r>
        <w:rPr>
          <w:rFonts w:hint="cs"/>
          <w:rtl/>
        </w:rPr>
        <w:t xml:space="preserve">كافة </w:t>
      </w:r>
      <w:r>
        <w:rPr>
          <w:rtl/>
        </w:rPr>
        <w:t xml:space="preserve">سجلات التحقيق </w:t>
      </w:r>
      <w:r>
        <w:rPr>
          <w:rFonts w:hint="cs"/>
          <w:rtl/>
        </w:rPr>
        <w:t>ووثائقه</w:t>
      </w:r>
      <w:r>
        <w:rPr>
          <w:rtl/>
        </w:rPr>
        <w:t xml:space="preserve">. </w:t>
      </w:r>
      <w:r>
        <w:rPr>
          <w:rFonts w:hint="cs"/>
          <w:rtl/>
        </w:rPr>
        <w:t>وبذلك،</w:t>
      </w:r>
      <w:r>
        <w:rPr>
          <w:rtl/>
        </w:rPr>
        <w:t xml:space="preserve"> </w:t>
      </w:r>
      <w:r>
        <w:rPr>
          <w:rFonts w:hint="cs"/>
          <w:rtl/>
        </w:rPr>
        <w:t>فهو</w:t>
      </w:r>
      <w:r>
        <w:rPr>
          <w:rtl/>
        </w:rPr>
        <w:t xml:space="preserve"> يتيح تتبع أنشطة التحقيق ويسهل </w:t>
      </w:r>
      <w:r>
        <w:rPr>
          <w:rFonts w:hint="cs"/>
          <w:rtl/>
        </w:rPr>
        <w:t>النفاذ</w:t>
      </w:r>
      <w:r>
        <w:rPr>
          <w:rtl/>
        </w:rPr>
        <w:t xml:space="preserve"> إلى الوثائق والأدلة </w:t>
      </w:r>
      <w:r>
        <w:rPr>
          <w:rFonts w:hint="cs"/>
          <w:rtl/>
        </w:rPr>
        <w:t>الخاصة ب</w:t>
      </w:r>
      <w:r>
        <w:rPr>
          <w:rtl/>
        </w:rPr>
        <w:t xml:space="preserve">كل حالة. كما </w:t>
      </w:r>
      <w:r>
        <w:rPr>
          <w:rFonts w:hint="cs"/>
          <w:rtl/>
        </w:rPr>
        <w:t>يحتوي</w:t>
      </w:r>
      <w:r>
        <w:rPr>
          <w:rtl/>
        </w:rPr>
        <w:t xml:space="preserve"> </w:t>
      </w:r>
      <w:r>
        <w:rPr>
          <w:rFonts w:hint="cs"/>
          <w:rtl/>
        </w:rPr>
        <w:t>هذا ال</w:t>
      </w:r>
      <w:r>
        <w:rPr>
          <w:rtl/>
        </w:rPr>
        <w:t xml:space="preserve">نظام </w:t>
      </w:r>
      <w:r>
        <w:rPr>
          <w:rFonts w:hint="cs"/>
          <w:rtl/>
        </w:rPr>
        <w:t>على عناصر للتحكم</w:t>
      </w:r>
      <w:r>
        <w:rPr>
          <w:rtl/>
        </w:rPr>
        <w:t xml:space="preserve"> </w:t>
      </w:r>
      <w:r>
        <w:rPr>
          <w:rFonts w:hint="cs"/>
          <w:rtl/>
        </w:rPr>
        <w:t>في</w:t>
      </w:r>
      <w:r>
        <w:rPr>
          <w:rtl/>
        </w:rPr>
        <w:t xml:space="preserve"> </w:t>
      </w:r>
      <w:r>
        <w:rPr>
          <w:rFonts w:hint="cs"/>
          <w:rtl/>
        </w:rPr>
        <w:t xml:space="preserve">دقة </w:t>
      </w:r>
      <w:r>
        <w:rPr>
          <w:rtl/>
        </w:rPr>
        <w:t xml:space="preserve">توقيت أنشطة التحقيق والامتثال الإجرائي، فضلاً عن وحدة </w:t>
      </w:r>
      <w:r>
        <w:rPr>
          <w:rFonts w:hint="cs"/>
          <w:rtl/>
        </w:rPr>
        <w:t>لل</w:t>
      </w:r>
      <w:r>
        <w:rPr>
          <w:rtl/>
        </w:rPr>
        <w:t xml:space="preserve">إبلاغ عن </w:t>
      </w:r>
      <w:r>
        <w:rPr>
          <w:rFonts w:hint="cs"/>
          <w:rtl/>
        </w:rPr>
        <w:t>الأنشطة</w:t>
      </w:r>
      <w:r>
        <w:rPr>
          <w:rtl/>
        </w:rPr>
        <w:t>.</w:t>
      </w:r>
    </w:p>
    <w:p w:rsidR="00B25ECF" w:rsidRDefault="00B25ECF" w:rsidP="00B25ECF">
      <w:pPr>
        <w:pStyle w:val="ONUMA"/>
      </w:pPr>
      <w:r>
        <w:rPr>
          <w:rFonts w:hint="cs"/>
          <w:rtl/>
        </w:rPr>
        <w:t>وعملت الشعبة على</w:t>
      </w:r>
      <w:r>
        <w:rPr>
          <w:rtl/>
        </w:rPr>
        <w:t xml:space="preserve"> تشجيع التعلم التنظيمي من خلال تطوير وحدة عبر الإنترنت لتعلم كيفية </w:t>
      </w:r>
      <w:r>
        <w:rPr>
          <w:rtl/>
        </w:rPr>
        <w:lastRenderedPageBreak/>
        <w:t xml:space="preserve">استخدام التقييمات كجزء من دورة الإدارة. </w:t>
      </w:r>
      <w:r>
        <w:rPr>
          <w:rFonts w:hint="cs"/>
          <w:rtl/>
        </w:rPr>
        <w:t>و</w:t>
      </w:r>
      <w:r>
        <w:rPr>
          <w:rtl/>
        </w:rPr>
        <w:t xml:space="preserve">تعمل الشعبة على توسيع </w:t>
      </w:r>
      <w:r>
        <w:rPr>
          <w:rFonts w:hint="cs"/>
          <w:rtl/>
        </w:rPr>
        <w:t>نطاق الدور الذي تضطلع به</w:t>
      </w:r>
      <w:r>
        <w:rPr>
          <w:rtl/>
        </w:rPr>
        <w:t xml:space="preserve"> في </w:t>
      </w:r>
      <w:r>
        <w:rPr>
          <w:rFonts w:hint="cs"/>
          <w:rtl/>
        </w:rPr>
        <w:t xml:space="preserve">مجال </w:t>
      </w:r>
      <w:r>
        <w:rPr>
          <w:rtl/>
        </w:rPr>
        <w:t xml:space="preserve">مكافحة </w:t>
      </w:r>
      <w:r>
        <w:rPr>
          <w:rFonts w:hint="cs"/>
          <w:rtl/>
        </w:rPr>
        <w:t>الغش</w:t>
      </w:r>
      <w:r>
        <w:rPr>
          <w:rtl/>
        </w:rPr>
        <w:t xml:space="preserve"> وإساءة الاستخدام من خلال أنشطة استباقية </w:t>
      </w:r>
      <w:r>
        <w:rPr>
          <w:rFonts w:hint="cs"/>
          <w:rtl/>
        </w:rPr>
        <w:t>واحترازية</w:t>
      </w:r>
      <w:r>
        <w:rPr>
          <w:rtl/>
        </w:rPr>
        <w:t xml:space="preserve">، </w:t>
      </w:r>
      <w:r>
        <w:rPr>
          <w:rFonts w:hint="cs"/>
          <w:rtl/>
        </w:rPr>
        <w:t>شمل</w:t>
      </w:r>
      <w:r>
        <w:rPr>
          <w:rtl/>
        </w:rPr>
        <w:t xml:space="preserve"> ذلك المشاركة في عملية </w:t>
      </w:r>
      <w:r>
        <w:rPr>
          <w:rFonts w:hint="cs"/>
          <w:rtl/>
        </w:rPr>
        <w:t>ل</w:t>
      </w:r>
      <w:r>
        <w:rPr>
          <w:rtl/>
        </w:rPr>
        <w:t xml:space="preserve">تقييم مخاطر الغش، وتصميم وحدة تدريبية للتوعية </w:t>
      </w:r>
      <w:r>
        <w:rPr>
          <w:rFonts w:hint="cs"/>
          <w:rtl/>
        </w:rPr>
        <w:t>إزاء الغش</w:t>
      </w:r>
      <w:r>
        <w:rPr>
          <w:rtl/>
        </w:rPr>
        <w:t xml:space="preserve"> </w:t>
      </w:r>
      <w:r>
        <w:rPr>
          <w:rFonts w:hint="cs"/>
          <w:rtl/>
        </w:rPr>
        <w:t>بالتعاون مع</w:t>
      </w:r>
      <w:r>
        <w:rPr>
          <w:rtl/>
        </w:rPr>
        <w:t xml:space="preserve"> مكتب المراقب المالي.</w:t>
      </w:r>
    </w:p>
    <w:p w:rsidR="00B25ECF" w:rsidRDefault="00B25ECF" w:rsidP="00B25ECF">
      <w:pPr>
        <w:pStyle w:val="ONUMA"/>
      </w:pPr>
      <w:r>
        <w:rPr>
          <w:rFonts w:hint="cs"/>
          <w:rtl/>
        </w:rPr>
        <w:t>وبادرت</w:t>
      </w:r>
      <w:r>
        <w:rPr>
          <w:rtl/>
        </w:rPr>
        <w:t xml:space="preserve"> الشعبة</w:t>
      </w:r>
      <w:r>
        <w:rPr>
          <w:rFonts w:hint="cs"/>
          <w:rtl/>
        </w:rPr>
        <w:t xml:space="preserve"> بجملة من الإجراءات من بينها</w:t>
      </w:r>
      <w:r>
        <w:rPr>
          <w:rtl/>
        </w:rPr>
        <w:t xml:space="preserve"> </w:t>
      </w:r>
      <w:r>
        <w:rPr>
          <w:rFonts w:hint="cs"/>
          <w:rtl/>
        </w:rPr>
        <w:t>تنفيذ</w:t>
      </w:r>
      <w:r>
        <w:rPr>
          <w:rtl/>
        </w:rPr>
        <w:t xml:space="preserve"> تمارين مشتركة بين </w:t>
      </w:r>
      <w:r>
        <w:rPr>
          <w:rFonts w:hint="cs"/>
          <w:rtl/>
        </w:rPr>
        <w:t>قسمي</w:t>
      </w:r>
      <w:r>
        <w:rPr>
          <w:rtl/>
        </w:rPr>
        <w:t xml:space="preserve"> التدقيق والتقييم، للاستفادة من أوجه التآزر المحتملة، وت</w:t>
      </w:r>
      <w:r>
        <w:rPr>
          <w:rFonts w:hint="cs"/>
          <w:rtl/>
        </w:rPr>
        <w:t xml:space="preserve">فادي الازدواجية في </w:t>
      </w:r>
      <w:r>
        <w:rPr>
          <w:rtl/>
        </w:rPr>
        <w:t xml:space="preserve">الجهود، </w:t>
      </w:r>
      <w:r>
        <w:rPr>
          <w:rFonts w:hint="cs"/>
          <w:rtl/>
        </w:rPr>
        <w:t>وإضفاء</w:t>
      </w:r>
      <w:r>
        <w:rPr>
          <w:rtl/>
        </w:rPr>
        <w:t xml:space="preserve"> مزيد من القيمة. </w:t>
      </w:r>
      <w:r>
        <w:rPr>
          <w:rFonts w:hint="cs"/>
          <w:rtl/>
        </w:rPr>
        <w:t>وتمثل عملية</w:t>
      </w:r>
      <w:r>
        <w:rPr>
          <w:rtl/>
        </w:rPr>
        <w:t xml:space="preserve"> المراجعة</w:t>
      </w:r>
      <w:r>
        <w:rPr>
          <w:rFonts w:hint="cs"/>
          <w:rtl/>
        </w:rPr>
        <w:t xml:space="preserve"> والتقييم</w:t>
      </w:r>
      <w:r>
        <w:rPr>
          <w:rtl/>
        </w:rPr>
        <w:t xml:space="preserve"> المشتركة </w:t>
      </w:r>
      <w:r>
        <w:rPr>
          <w:rFonts w:hint="cs"/>
          <w:rtl/>
        </w:rPr>
        <w:t>الجارية</w:t>
      </w:r>
      <w:r>
        <w:rPr>
          <w:rtl/>
        </w:rPr>
        <w:t xml:space="preserve"> لسياسة الويبو </w:t>
      </w:r>
      <w:r>
        <w:rPr>
          <w:rFonts w:hint="cs"/>
          <w:rtl/>
        </w:rPr>
        <w:t>في مجال ال</w:t>
      </w:r>
      <w:r>
        <w:rPr>
          <w:rtl/>
        </w:rPr>
        <w:t>مساواة بين الجنسين تجربة رائدة.</w:t>
      </w:r>
    </w:p>
    <w:p w:rsidR="00B25ECF" w:rsidRDefault="00B25ECF" w:rsidP="00B25ECF">
      <w:pPr>
        <w:pStyle w:val="ONUMA"/>
      </w:pPr>
      <w:r>
        <w:rPr>
          <w:rFonts w:hint="cs"/>
          <w:rtl/>
        </w:rPr>
        <w:t>وبغية</w:t>
      </w:r>
      <w:r>
        <w:rPr>
          <w:rtl/>
        </w:rPr>
        <w:t xml:space="preserve"> ضمان </w:t>
      </w:r>
      <w:r>
        <w:rPr>
          <w:rFonts w:hint="cs"/>
          <w:rtl/>
        </w:rPr>
        <w:t>ج</w:t>
      </w:r>
      <w:r>
        <w:rPr>
          <w:rtl/>
        </w:rPr>
        <w:t xml:space="preserve">ودة وظيفة التقييم، </w:t>
      </w:r>
      <w:r>
        <w:rPr>
          <w:rFonts w:hint="cs"/>
          <w:rtl/>
        </w:rPr>
        <w:t>يجري حالياً الاضطلاع ب</w:t>
      </w:r>
      <w:r>
        <w:rPr>
          <w:rtl/>
        </w:rPr>
        <w:t xml:space="preserve">تقييم </w:t>
      </w:r>
      <w:r>
        <w:rPr>
          <w:rFonts w:hint="cs"/>
          <w:rtl/>
        </w:rPr>
        <w:t>خارجي</w:t>
      </w:r>
      <w:r>
        <w:rPr>
          <w:rtl/>
        </w:rPr>
        <w:t xml:space="preserve"> </w:t>
      </w:r>
      <w:r>
        <w:rPr>
          <w:rFonts w:hint="cs"/>
          <w:rtl/>
        </w:rPr>
        <w:t>للجودة</w:t>
      </w:r>
      <w:r>
        <w:rPr>
          <w:rtl/>
        </w:rPr>
        <w:t xml:space="preserve">. </w:t>
      </w:r>
      <w:r>
        <w:rPr>
          <w:rFonts w:hint="cs"/>
          <w:rtl/>
        </w:rPr>
        <w:t>و</w:t>
      </w:r>
      <w:r>
        <w:rPr>
          <w:rtl/>
        </w:rPr>
        <w:t xml:space="preserve">يركز التقييم على قياس أنشطة قسم التقييم ومنتجاته وفقًا لمعايير </w:t>
      </w:r>
      <w:r w:rsidRPr="00A156E9">
        <w:rPr>
          <w:rtl/>
        </w:rPr>
        <w:t>مجموعة التقييم بالأمم المتحدة لعمليات</w:t>
      </w:r>
      <w:r>
        <w:rPr>
          <w:rFonts w:hint="cs"/>
          <w:rtl/>
        </w:rPr>
        <w:t xml:space="preserve"> </w:t>
      </w:r>
      <w:r w:rsidRPr="00A156E9">
        <w:rPr>
          <w:rtl/>
        </w:rPr>
        <w:t>التقييم</w:t>
      </w:r>
      <w:r>
        <w:rPr>
          <w:rtl/>
        </w:rPr>
        <w:t xml:space="preserve">. </w:t>
      </w:r>
      <w:r>
        <w:rPr>
          <w:rFonts w:hint="cs"/>
          <w:rtl/>
        </w:rPr>
        <w:t>و</w:t>
      </w:r>
      <w:r>
        <w:rPr>
          <w:rtl/>
        </w:rPr>
        <w:t>ستخضع وظ</w:t>
      </w:r>
      <w:r>
        <w:rPr>
          <w:rFonts w:hint="cs"/>
          <w:rtl/>
        </w:rPr>
        <w:t>يفتا</w:t>
      </w:r>
      <w:r>
        <w:rPr>
          <w:rtl/>
        </w:rPr>
        <w:t xml:space="preserve"> التدقيق الداخلي والتحقيق إلى </w:t>
      </w:r>
      <w:r>
        <w:rPr>
          <w:rFonts w:hint="cs"/>
          <w:rtl/>
        </w:rPr>
        <w:t>تقييم خارجي للجودة</w:t>
      </w:r>
      <w:r>
        <w:rPr>
          <w:rtl/>
        </w:rPr>
        <w:t xml:space="preserve"> في عام 2020.</w:t>
      </w:r>
    </w:p>
    <w:p w:rsidR="00B25ECF" w:rsidRDefault="00B25ECF" w:rsidP="00B25ECF">
      <w:pPr>
        <w:pStyle w:val="Heading2"/>
        <w:rPr>
          <w:rFonts w:eastAsia="SimSun"/>
          <w:noProof/>
          <w:rtl/>
        </w:rPr>
      </w:pPr>
      <w:bookmarkStart w:id="22" w:name="_Toc12463144"/>
      <w:r w:rsidRPr="00202B36">
        <w:rPr>
          <w:rFonts w:eastAsia="SimSun"/>
          <w:noProof/>
          <w:rtl/>
        </w:rPr>
        <w:t>مبادئ التخطيط</w:t>
      </w:r>
      <w:bookmarkEnd w:id="22"/>
    </w:p>
    <w:p w:rsidR="00B25ECF" w:rsidRDefault="00B25ECF" w:rsidP="00B25ECF">
      <w:pPr>
        <w:pStyle w:val="ONUMA"/>
      </w:pPr>
      <w:r>
        <w:rPr>
          <w:rtl/>
        </w:rPr>
        <w:t xml:space="preserve">راعت الشعبة </w:t>
      </w:r>
      <w:r>
        <w:rPr>
          <w:rFonts w:hint="cs"/>
          <w:rtl/>
        </w:rPr>
        <w:t>أثناء</w:t>
      </w:r>
      <w:r>
        <w:rPr>
          <w:rtl/>
        </w:rPr>
        <w:t xml:space="preserve"> وضع خطة عملها</w:t>
      </w:r>
      <w:r>
        <w:rPr>
          <w:rFonts w:hint="cs"/>
          <w:rtl/>
        </w:rPr>
        <w:t xml:space="preserve"> الرقابية جملة من العوامل، من بينها</w:t>
      </w:r>
      <w:r>
        <w:rPr>
          <w:rtl/>
        </w:rPr>
        <w:t xml:space="preserve"> تقييم المخاطر ودراسة الجدوى والأثر في البلد ودورة الرقابة والآراء </w:t>
      </w:r>
      <w:r>
        <w:rPr>
          <w:rFonts w:hint="cs"/>
          <w:rtl/>
        </w:rPr>
        <w:t>التي قدّمتها</w:t>
      </w:r>
      <w:r>
        <w:rPr>
          <w:rtl/>
        </w:rPr>
        <w:t xml:space="preserve"> إدارة الويبو والدول الأعضاء والموارد المتاحة.</w:t>
      </w:r>
      <w:r>
        <w:rPr>
          <w:rFonts w:hint="cs"/>
          <w:rtl/>
        </w:rPr>
        <w:t xml:space="preserve"> </w:t>
      </w:r>
      <w:r>
        <w:rPr>
          <w:rtl/>
        </w:rPr>
        <w:t>وقبل وضع الصيغة النهائية لخطة عمل</w:t>
      </w:r>
      <w:r>
        <w:rPr>
          <w:rFonts w:hint="cs"/>
          <w:rtl/>
        </w:rPr>
        <w:t xml:space="preserve"> الرقابة</w:t>
      </w:r>
      <w:r>
        <w:rPr>
          <w:rtl/>
        </w:rPr>
        <w:t>، قُدِّم مشروع خطة الرقابة أيضاً إلى اللجنة الاستشارية المستقلة للرقابة لاستعراضه وتقديم المشورة بشأنه وفقاً للفقرة 2</w:t>
      </w:r>
      <w:r>
        <w:rPr>
          <w:rFonts w:hint="cs"/>
          <w:rtl/>
        </w:rPr>
        <w:t>8</w:t>
      </w:r>
      <w:r>
        <w:rPr>
          <w:rtl/>
        </w:rPr>
        <w:t>(أ) من ميثاق الرقابة الداخلية.</w:t>
      </w:r>
    </w:p>
    <w:p w:rsidR="00B25ECF" w:rsidRDefault="00B25ECF" w:rsidP="00B25ECF">
      <w:pPr>
        <w:pStyle w:val="ONUMA"/>
      </w:pPr>
      <w:r w:rsidRPr="007A7679">
        <w:rPr>
          <w:rtl/>
        </w:rPr>
        <w:lastRenderedPageBreak/>
        <w:t>وتحقيقاً لأكبر قدر من التغطية الرقابية وتعظيماً للفعالية في استخدام الموارد</w:t>
      </w:r>
      <w:r>
        <w:rPr>
          <w:rFonts w:hint="cs"/>
          <w:rtl/>
        </w:rPr>
        <w:t xml:space="preserve"> المحدودة</w:t>
      </w:r>
      <w:r w:rsidRPr="007A7679">
        <w:rPr>
          <w:rtl/>
        </w:rPr>
        <w:t xml:space="preserve"> وتفادياً للازدواجية</w:t>
      </w:r>
      <w:r>
        <w:rPr>
          <w:rFonts w:hint="cs"/>
          <w:rtl/>
        </w:rPr>
        <w:t xml:space="preserve"> المحتملة</w:t>
      </w:r>
      <w:r w:rsidRPr="007A7679">
        <w:rPr>
          <w:rtl/>
        </w:rPr>
        <w:t xml:space="preserve"> في الأنشطة، راعت الشعبة أيضاً العمل الذي أنجزته هيئات رقابة أخرى مثل المدقق الخارجي ووحدة التفتيش المشتركة فضلاً عن التقييمات التي طلبتها اللجنة المعنية بالتنمية والملكية الفكرية.</w:t>
      </w:r>
    </w:p>
    <w:p w:rsidR="00B25ECF" w:rsidRDefault="00B25ECF" w:rsidP="00B25ECF">
      <w:pPr>
        <w:pStyle w:val="ONUMA"/>
      </w:pPr>
      <w:r w:rsidRPr="007A7679">
        <w:rPr>
          <w:rtl/>
        </w:rPr>
        <w:t>ووُزعت خطة الرقابة لعام 201</w:t>
      </w:r>
      <w:r>
        <w:rPr>
          <w:rFonts w:hint="cs"/>
          <w:rtl/>
        </w:rPr>
        <w:t>9</w:t>
      </w:r>
      <w:r w:rsidRPr="007A7679">
        <w:rPr>
          <w:rtl/>
        </w:rPr>
        <w:t xml:space="preserve"> على جميع مديري البرامج وأتيحت لموظفي الويبو عبر الشبكة الداخلية للويبو.</w:t>
      </w:r>
      <w:r>
        <w:rPr>
          <w:rFonts w:hint="cs"/>
          <w:rtl/>
        </w:rPr>
        <w:t xml:space="preserve"> </w:t>
      </w:r>
      <w:r w:rsidRPr="007A7679">
        <w:rPr>
          <w:rtl/>
        </w:rPr>
        <w:t>وأُنجزت خطة عام 201</w:t>
      </w:r>
      <w:r>
        <w:rPr>
          <w:rFonts w:hint="cs"/>
          <w:rtl/>
        </w:rPr>
        <w:t>8</w:t>
      </w:r>
      <w:r w:rsidRPr="007A7679">
        <w:rPr>
          <w:rtl/>
        </w:rPr>
        <w:t xml:space="preserve"> وفقاً للجدول الزمني المحدد وفي حدود الميزانية المخصصة.</w:t>
      </w:r>
    </w:p>
    <w:p w:rsidR="00B25ECF" w:rsidRDefault="00B25ECF" w:rsidP="00B25ECF">
      <w:pPr>
        <w:pStyle w:val="Heading2"/>
        <w:rPr>
          <w:rtl/>
        </w:rPr>
      </w:pPr>
      <w:bookmarkStart w:id="23" w:name="_Toc12463145"/>
      <w:r>
        <w:rPr>
          <w:rFonts w:hint="cs"/>
          <w:rtl/>
        </w:rPr>
        <w:t>المعايير المهنية</w:t>
      </w:r>
      <w:bookmarkEnd w:id="23"/>
    </w:p>
    <w:p w:rsidR="00B25ECF" w:rsidRDefault="00B25ECF" w:rsidP="00B25ECF">
      <w:pPr>
        <w:pStyle w:val="ONUMA"/>
      </w:pPr>
      <w:r>
        <w:rPr>
          <w:rtl/>
        </w:rPr>
        <w:t>تلتزم شعبة الرقابة الداخلية في أنشطة التدقيق التي تجريها بالإطار الدولي للممارسات المهنية الذي أصدره معهد المدققين الداخليين.</w:t>
      </w:r>
      <w:r>
        <w:rPr>
          <w:rFonts w:hint="cs"/>
          <w:rtl/>
        </w:rPr>
        <w:t xml:space="preserve"> </w:t>
      </w:r>
      <w:r>
        <w:rPr>
          <w:rtl/>
        </w:rPr>
        <w:t>و</w:t>
      </w:r>
      <w:r>
        <w:rPr>
          <w:rFonts w:hint="cs"/>
          <w:rtl/>
        </w:rPr>
        <w:t xml:space="preserve">بالمثل، </w:t>
      </w:r>
      <w:r>
        <w:rPr>
          <w:rtl/>
        </w:rPr>
        <w:t>تسترشد الشعبة في أعمال التحقيق التي تجريها بالمبادئ التوجيهية الموحدة والمبادئ التوجيهية للتحقيق التي أقرها مؤتمر المحققين الدوليين.</w:t>
      </w:r>
      <w:r>
        <w:rPr>
          <w:rFonts w:hint="cs"/>
          <w:rtl/>
        </w:rPr>
        <w:t xml:space="preserve"> </w:t>
      </w:r>
      <w:r>
        <w:rPr>
          <w:rtl/>
        </w:rPr>
        <w:t>وتمتثل الشعبة في أنشطة التقييم التي تجريها بالمعايير الدولية لممارسات التقييم كما حددها فريق الأمم المتحدة المعني بالتقييم.</w:t>
      </w:r>
    </w:p>
    <w:p w:rsidR="00B25ECF" w:rsidRPr="007A7679" w:rsidRDefault="00B25ECF" w:rsidP="00B25ECF">
      <w:pPr>
        <w:pStyle w:val="Heading2"/>
        <w:rPr>
          <w:rtl/>
        </w:rPr>
      </w:pPr>
      <w:bookmarkStart w:id="24" w:name="_Toc12463146"/>
      <w:r w:rsidRPr="007A7679">
        <w:rPr>
          <w:rtl/>
        </w:rPr>
        <w:t>مسائل مهمة وتوصيات الرقابة العالية الأولوية</w:t>
      </w:r>
      <w:bookmarkEnd w:id="24"/>
    </w:p>
    <w:p w:rsidR="00B25ECF" w:rsidRDefault="00B25ECF" w:rsidP="00B25ECF">
      <w:pPr>
        <w:pStyle w:val="ONUMA"/>
        <w:rPr>
          <w:rtl/>
        </w:rPr>
      </w:pPr>
      <w:r>
        <w:rPr>
          <w:rtl/>
        </w:rPr>
        <w:t>يحتوي هذا الجزء على معلومات عن النتائج والتوصيات الرئيسية ويعالج المخاطر العالية ذات الأولوية المدرجة في تقارير الرقابة الداخلية</w:t>
      </w:r>
      <w:r>
        <w:rPr>
          <w:rFonts w:hint="cs"/>
          <w:rtl/>
        </w:rPr>
        <w:t xml:space="preserve">: </w:t>
      </w:r>
      <w:r>
        <w:rPr>
          <w:rtl/>
        </w:rPr>
        <w:t xml:space="preserve">عمليات التدقيق والتقييم وتقارير </w:t>
      </w:r>
      <w:r>
        <w:rPr>
          <w:rFonts w:hint="cs"/>
          <w:rtl/>
        </w:rPr>
        <w:lastRenderedPageBreak/>
        <w:t>التورط الإداري،</w:t>
      </w:r>
      <w:r>
        <w:rPr>
          <w:rtl/>
        </w:rPr>
        <w:t xml:space="preserve"> التي صدرت خلال الفترة المشمولة بهذا التقرير.</w:t>
      </w:r>
    </w:p>
    <w:p w:rsidR="00B25ECF" w:rsidRDefault="00B25ECF" w:rsidP="00B25ECF">
      <w:pPr>
        <w:pStyle w:val="ONUMA"/>
      </w:pPr>
      <w:r>
        <w:rPr>
          <w:rtl/>
        </w:rPr>
        <w:t>وتتعلق النتائج والتوصيات الرئيسية بالتقارير التالية الصادرة خلال الفترة المشمولة بهذا التقرير</w:t>
      </w:r>
      <w:r>
        <w:rPr>
          <w:rStyle w:val="FootnoteReference"/>
          <w:rtl/>
        </w:rPr>
        <w:footnoteReference w:id="2"/>
      </w:r>
      <w:r>
        <w:rPr>
          <w:rtl/>
        </w:rPr>
        <w:t>:</w:t>
      </w:r>
    </w:p>
    <w:p w:rsidR="00B25ECF" w:rsidRDefault="00B25ECF" w:rsidP="00B25ECF">
      <w:pPr>
        <w:pStyle w:val="ONUMA"/>
        <w:numPr>
          <w:ilvl w:val="2"/>
          <w:numId w:val="11"/>
        </w:numPr>
      </w:pPr>
      <w:bookmarkStart w:id="25" w:name="_Hlk11737533"/>
      <w:r>
        <w:rPr>
          <w:rtl/>
        </w:rPr>
        <w:t xml:space="preserve">التدقيق في </w:t>
      </w:r>
      <w:r>
        <w:rPr>
          <w:rFonts w:hint="cs"/>
          <w:rtl/>
        </w:rPr>
        <w:t>الأنظمة الأمنية للنفاذ المادي</w:t>
      </w:r>
      <w:r>
        <w:rPr>
          <w:rtl/>
        </w:rPr>
        <w:t>؛</w:t>
      </w:r>
    </w:p>
    <w:p w:rsidR="00B25ECF" w:rsidRDefault="00B25ECF" w:rsidP="00B25ECF">
      <w:pPr>
        <w:pStyle w:val="ONUMA"/>
        <w:numPr>
          <w:ilvl w:val="2"/>
          <w:numId w:val="11"/>
        </w:numPr>
      </w:pPr>
      <w:r>
        <w:rPr>
          <w:rFonts w:hint="cs"/>
          <w:rtl/>
        </w:rPr>
        <w:t>و</w:t>
      </w:r>
      <w:r>
        <w:rPr>
          <w:rtl/>
        </w:rPr>
        <w:t xml:space="preserve">التدقيق في </w:t>
      </w:r>
      <w:r>
        <w:rPr>
          <w:rFonts w:hint="cs"/>
          <w:rtl/>
        </w:rPr>
        <w:t xml:space="preserve">محفظة </w:t>
      </w:r>
      <w:r w:rsidRPr="006C2317">
        <w:rPr>
          <w:rtl/>
        </w:rPr>
        <w:t>التخطيط للموارد المؤسسية</w:t>
      </w:r>
      <w:r>
        <w:rPr>
          <w:rtl/>
        </w:rPr>
        <w:t>؛</w:t>
      </w:r>
    </w:p>
    <w:p w:rsidR="00B25ECF" w:rsidRDefault="00B25ECF" w:rsidP="00B25ECF">
      <w:pPr>
        <w:pStyle w:val="ONUMA"/>
        <w:numPr>
          <w:ilvl w:val="2"/>
          <w:numId w:val="11"/>
        </w:numPr>
      </w:pPr>
      <w:bookmarkStart w:id="26" w:name="_Hlk11617759"/>
      <w:r>
        <w:rPr>
          <w:rFonts w:hint="cs"/>
          <w:rtl/>
        </w:rPr>
        <w:t>و</w:t>
      </w:r>
      <w:r>
        <w:rPr>
          <w:rtl/>
        </w:rPr>
        <w:t>التدقيق</w:t>
      </w:r>
      <w:r>
        <w:rPr>
          <w:rFonts w:hint="cs"/>
          <w:rtl/>
        </w:rPr>
        <w:t xml:space="preserve"> في</w:t>
      </w:r>
      <w:r>
        <w:rPr>
          <w:rtl/>
        </w:rPr>
        <w:t xml:space="preserve"> </w:t>
      </w:r>
      <w:r>
        <w:rPr>
          <w:rFonts w:hint="cs"/>
          <w:rtl/>
        </w:rPr>
        <w:t>الصناديق الاستئمانية التي تديرها الويبو</w:t>
      </w:r>
      <w:bookmarkEnd w:id="26"/>
      <w:r>
        <w:rPr>
          <w:rtl/>
        </w:rPr>
        <w:t>؛</w:t>
      </w:r>
    </w:p>
    <w:p w:rsidR="00B25ECF" w:rsidRDefault="00B25ECF" w:rsidP="00B25ECF">
      <w:pPr>
        <w:pStyle w:val="ONUMA"/>
        <w:numPr>
          <w:ilvl w:val="2"/>
          <w:numId w:val="11"/>
        </w:numPr>
      </w:pPr>
      <w:r>
        <w:rPr>
          <w:rFonts w:hint="cs"/>
          <w:rtl/>
        </w:rPr>
        <w:t>و</w:t>
      </w:r>
      <w:r>
        <w:rPr>
          <w:rtl/>
        </w:rPr>
        <w:t xml:space="preserve">التدقيق في </w:t>
      </w:r>
      <w:r>
        <w:rPr>
          <w:rFonts w:hint="cs"/>
          <w:rtl/>
        </w:rPr>
        <w:t>تنفيذ ا</w:t>
      </w:r>
      <w:r w:rsidRPr="006C2317">
        <w:rPr>
          <w:rtl/>
        </w:rPr>
        <w:t>ستراتيجية</w:t>
      </w:r>
      <w:r>
        <w:rPr>
          <w:rFonts w:hint="cs"/>
          <w:rtl/>
        </w:rPr>
        <w:t xml:space="preserve"> الويبو</w:t>
      </w:r>
      <w:r w:rsidRPr="006C2317">
        <w:rPr>
          <w:rtl/>
        </w:rPr>
        <w:t xml:space="preserve"> </w:t>
      </w:r>
      <w:r>
        <w:rPr>
          <w:rFonts w:hint="cs"/>
          <w:rtl/>
        </w:rPr>
        <w:t>ل</w:t>
      </w:r>
      <w:r w:rsidRPr="006C2317">
        <w:rPr>
          <w:rtl/>
        </w:rPr>
        <w:t>تأمين المعلومات</w:t>
      </w:r>
      <w:r>
        <w:rPr>
          <w:rtl/>
        </w:rPr>
        <w:t>؛</w:t>
      </w:r>
    </w:p>
    <w:p w:rsidR="00B25ECF" w:rsidRDefault="00B25ECF" w:rsidP="00B25ECF">
      <w:pPr>
        <w:pStyle w:val="ONUMA"/>
        <w:numPr>
          <w:ilvl w:val="2"/>
          <w:numId w:val="11"/>
        </w:numPr>
      </w:pPr>
      <w:bookmarkStart w:id="27" w:name="_Hlk11669782"/>
      <w:r>
        <w:rPr>
          <w:rFonts w:hint="cs"/>
          <w:rtl/>
        </w:rPr>
        <w:t>و</w:t>
      </w:r>
      <w:r>
        <w:rPr>
          <w:rtl/>
        </w:rPr>
        <w:t xml:space="preserve">التدقيق في </w:t>
      </w:r>
      <w:r w:rsidRPr="006C2317">
        <w:rPr>
          <w:rtl/>
        </w:rPr>
        <w:t>مشروع المقاصة التجريبي لمعاهدة البراءات</w:t>
      </w:r>
      <w:bookmarkEnd w:id="27"/>
      <w:r>
        <w:rPr>
          <w:rtl/>
        </w:rPr>
        <w:t>؛</w:t>
      </w:r>
    </w:p>
    <w:p w:rsidR="00B25ECF" w:rsidRDefault="00B25ECF" w:rsidP="00B25ECF">
      <w:pPr>
        <w:pStyle w:val="ONUMA"/>
        <w:numPr>
          <w:ilvl w:val="2"/>
          <w:numId w:val="11"/>
        </w:numPr>
      </w:pPr>
      <w:bookmarkStart w:id="28" w:name="_Hlk11671267"/>
      <w:r>
        <w:rPr>
          <w:rFonts w:hint="cs"/>
          <w:rtl/>
        </w:rPr>
        <w:t xml:space="preserve">وتقييم البرنامج التجريبي </w:t>
      </w:r>
      <w:r w:rsidRPr="00AD3C09">
        <w:rPr>
          <w:rtl/>
        </w:rPr>
        <w:t>شأن التطوير المهني والوظيفي (المرحلة 2</w:t>
      </w:r>
      <w:r>
        <w:rPr>
          <w:rFonts w:hint="cs"/>
          <w:rtl/>
        </w:rPr>
        <w:t>)</w:t>
      </w:r>
      <w:r>
        <w:rPr>
          <w:rtl/>
        </w:rPr>
        <w:t>؛</w:t>
      </w:r>
    </w:p>
    <w:p w:rsidR="00B25ECF" w:rsidRDefault="00B25ECF" w:rsidP="00B25ECF">
      <w:pPr>
        <w:pStyle w:val="ONUMA"/>
        <w:numPr>
          <w:ilvl w:val="2"/>
          <w:numId w:val="11"/>
        </w:numPr>
      </w:pPr>
      <w:bookmarkStart w:id="29" w:name="_Hlk11701117"/>
      <w:bookmarkEnd w:id="28"/>
      <w:r>
        <w:rPr>
          <w:rFonts w:hint="cs"/>
          <w:rtl/>
        </w:rPr>
        <w:t>و</w:t>
      </w:r>
      <w:r w:rsidRPr="00AD3C09">
        <w:rPr>
          <w:rtl/>
        </w:rPr>
        <w:t>التقرير التجميعي لاستعراض التقييم بشأن منتجات الويبو التقييمية</w:t>
      </w:r>
      <w:bookmarkEnd w:id="29"/>
      <w:r>
        <w:rPr>
          <w:rtl/>
        </w:rPr>
        <w:t>؛</w:t>
      </w:r>
    </w:p>
    <w:p w:rsidR="00B25ECF" w:rsidRDefault="00B25ECF" w:rsidP="00B25ECF">
      <w:pPr>
        <w:pStyle w:val="ONUMA"/>
        <w:numPr>
          <w:ilvl w:val="2"/>
          <w:numId w:val="11"/>
        </w:numPr>
      </w:pPr>
      <w:bookmarkStart w:id="30" w:name="_Hlk11707020"/>
      <w:r>
        <w:rPr>
          <w:rFonts w:hint="cs"/>
          <w:rtl/>
        </w:rPr>
        <w:t>و</w:t>
      </w:r>
      <w:r>
        <w:rPr>
          <w:rtl/>
        </w:rPr>
        <w:t xml:space="preserve">تقييم المكتب الإقليمي </w:t>
      </w:r>
      <w:r>
        <w:rPr>
          <w:rFonts w:hint="cs"/>
          <w:rtl/>
        </w:rPr>
        <w:t>ل</w:t>
      </w:r>
      <w:r w:rsidRPr="00AD3C09">
        <w:rPr>
          <w:rtl/>
        </w:rPr>
        <w:t>آسيا والمحيط الهادئ</w:t>
      </w:r>
      <w:bookmarkEnd w:id="30"/>
      <w:r>
        <w:rPr>
          <w:rtl/>
        </w:rPr>
        <w:t>؛</w:t>
      </w:r>
    </w:p>
    <w:p w:rsidR="00B25ECF" w:rsidRDefault="00B25ECF" w:rsidP="00B25ECF">
      <w:pPr>
        <w:pStyle w:val="ONUMA"/>
        <w:numPr>
          <w:ilvl w:val="2"/>
          <w:numId w:val="11"/>
        </w:numPr>
      </w:pPr>
      <w:r>
        <w:rPr>
          <w:rFonts w:hint="cs"/>
          <w:rtl/>
        </w:rPr>
        <w:t xml:space="preserve">وتقرير عن التورط الإداري في إدخال </w:t>
      </w:r>
      <w:r w:rsidRPr="00AD3C09">
        <w:rPr>
          <w:rtl/>
        </w:rPr>
        <w:t>تصحيحات</w:t>
      </w:r>
      <w:r>
        <w:rPr>
          <w:rFonts w:hint="cs"/>
          <w:rtl/>
        </w:rPr>
        <w:t xml:space="preserve"> في سجل مدريد</w:t>
      </w:r>
      <w:r w:rsidRPr="00AD3C09">
        <w:rPr>
          <w:rtl/>
        </w:rPr>
        <w:t xml:space="preserve"> بحكم </w:t>
      </w:r>
      <w:r>
        <w:rPr>
          <w:rFonts w:hint="cs"/>
          <w:rtl/>
        </w:rPr>
        <w:t>الوظفية</w:t>
      </w:r>
      <w:r>
        <w:rPr>
          <w:rtl/>
        </w:rPr>
        <w:t>؛</w:t>
      </w:r>
    </w:p>
    <w:p w:rsidR="00B25ECF" w:rsidRDefault="00B25ECF" w:rsidP="00B25ECF">
      <w:pPr>
        <w:pStyle w:val="ONUMA"/>
        <w:numPr>
          <w:ilvl w:val="2"/>
          <w:numId w:val="11"/>
        </w:numPr>
      </w:pPr>
      <w:r>
        <w:rPr>
          <w:rFonts w:hint="cs"/>
          <w:rtl/>
        </w:rPr>
        <w:t>وتقرير عن التورط الإداري في أنظمة إدارة استفسارات العملاء (مشروع أصدِر للتعليق عليه)</w:t>
      </w:r>
      <w:r>
        <w:rPr>
          <w:rtl/>
        </w:rPr>
        <w:t>؛</w:t>
      </w:r>
    </w:p>
    <w:bookmarkEnd w:id="25"/>
    <w:p w:rsidR="00B25ECF" w:rsidRDefault="00B25ECF" w:rsidP="00B25ECF">
      <w:pPr>
        <w:pStyle w:val="ONUMA"/>
      </w:pPr>
      <w:r>
        <w:rPr>
          <w:rFonts w:hint="cs"/>
          <w:rtl/>
        </w:rPr>
        <w:lastRenderedPageBreak/>
        <w:t>و</w:t>
      </w:r>
      <w:r>
        <w:rPr>
          <w:rtl/>
        </w:rPr>
        <w:t>حرصت الشعبة على التواصل مع الإدارة بانتظام لاستعراض التوصيات المفتوحة ومتابعة وضع تنفيذها. وتعالج الإدارة جميع التوصيات من خلال خطة عمل تحدد الأنشطة المقترحة والموظفين المسؤولين وأجل التنفيذ. وتدار التوصيات المفتوحة من خلال نظام قاعدة بيانات الفرق المركزية (</w:t>
      </w:r>
      <w:r>
        <w:t>TeamCentral©</w:t>
      </w:r>
      <w:r>
        <w:rPr>
          <w:rtl/>
        </w:rPr>
        <w:t>)</w:t>
      </w:r>
      <w:r>
        <w:rPr>
          <w:vertAlign w:val="superscript"/>
          <w:rtl/>
        </w:rPr>
        <w:footnoteReference w:id="3"/>
      </w:r>
      <w:r>
        <w:rPr>
          <w:rtl/>
        </w:rPr>
        <w:t xml:space="preserve"> المتاح للشعبة وإدارة الويبو والمدققين الخارجيين.</w:t>
      </w:r>
    </w:p>
    <w:p w:rsidR="00B25ECF" w:rsidRDefault="00B25ECF" w:rsidP="00B25ECF">
      <w:pPr>
        <w:pStyle w:val="Heading2"/>
        <w:rPr>
          <w:rtl/>
        </w:rPr>
      </w:pPr>
      <w:bookmarkStart w:id="31" w:name="_Toc11737763"/>
      <w:bookmarkStart w:id="32" w:name="_Toc12463147"/>
      <w:r>
        <w:rPr>
          <w:rFonts w:hint="cs"/>
          <w:rtl/>
          <w:lang w:bidi="ar-LB"/>
        </w:rPr>
        <w:t xml:space="preserve">التدقيق في </w:t>
      </w:r>
      <w:r w:rsidRPr="000B17C8">
        <w:rPr>
          <w:rFonts w:hint="cs"/>
          <w:rtl/>
        </w:rPr>
        <w:t>الأنظمة الأمنية للنفاذ المادي</w:t>
      </w:r>
      <w:bookmarkEnd w:id="31"/>
      <w:bookmarkEnd w:id="32"/>
    </w:p>
    <w:p w:rsidR="00B25ECF" w:rsidRDefault="00B25ECF" w:rsidP="00B25ECF">
      <w:pPr>
        <w:pStyle w:val="ONUMA"/>
      </w:pPr>
      <w:r>
        <w:rPr>
          <w:rtl/>
        </w:rPr>
        <w:t>خلص</w:t>
      </w:r>
      <w:r>
        <w:rPr>
          <w:rFonts w:hint="cs"/>
          <w:rtl/>
        </w:rPr>
        <w:t>ت عملية</w:t>
      </w:r>
      <w:r>
        <w:rPr>
          <w:rtl/>
        </w:rPr>
        <w:t xml:space="preserve"> </w:t>
      </w:r>
      <w:r>
        <w:rPr>
          <w:rFonts w:hint="cs"/>
          <w:rtl/>
        </w:rPr>
        <w:t>التدقيق</w:t>
      </w:r>
      <w:r>
        <w:rPr>
          <w:rtl/>
        </w:rPr>
        <w:t xml:space="preserve"> إلى أن الإدارة والموظفين قد قدموا أدلة على التزامهم بإ</w:t>
      </w:r>
      <w:r>
        <w:rPr>
          <w:rFonts w:hint="cs"/>
          <w:rtl/>
        </w:rPr>
        <w:t>جراء عمليات إدارة سليمة للأنظمة</w:t>
      </w:r>
      <w:r>
        <w:rPr>
          <w:rtl/>
        </w:rPr>
        <w:t xml:space="preserve"> </w:t>
      </w:r>
      <w:r>
        <w:rPr>
          <w:rFonts w:hint="cs"/>
          <w:rtl/>
        </w:rPr>
        <w:t>ال</w:t>
      </w:r>
      <w:r>
        <w:rPr>
          <w:rtl/>
        </w:rPr>
        <w:t>أمن</w:t>
      </w:r>
      <w:r>
        <w:rPr>
          <w:rFonts w:hint="cs"/>
          <w:rtl/>
        </w:rPr>
        <w:t>ية للنفاذ</w:t>
      </w:r>
      <w:r>
        <w:rPr>
          <w:rtl/>
        </w:rPr>
        <w:t xml:space="preserve"> المادي </w:t>
      </w:r>
      <w:r>
        <w:rPr>
          <w:rFonts w:hint="cs"/>
          <w:rtl/>
        </w:rPr>
        <w:t xml:space="preserve">وصيانتها وتحسينها، وتعزيزها من خلال </w:t>
      </w:r>
      <w:r>
        <w:rPr>
          <w:rtl/>
        </w:rPr>
        <w:t>سياسات وإجراءات وممارسات ملائمة للغرض</w:t>
      </w:r>
      <w:r>
        <w:rPr>
          <w:rFonts w:hint="cs"/>
          <w:rtl/>
        </w:rPr>
        <w:t xml:space="preserve"> المتوخى</w:t>
      </w:r>
      <w:r>
        <w:rPr>
          <w:rtl/>
        </w:rPr>
        <w:t>.</w:t>
      </w:r>
    </w:p>
    <w:p w:rsidR="00B25ECF" w:rsidRDefault="00B25ECF" w:rsidP="00B25ECF">
      <w:pPr>
        <w:pStyle w:val="ONUMA"/>
      </w:pPr>
      <w:r>
        <w:rPr>
          <w:rFonts w:hint="cs"/>
          <w:rtl/>
        </w:rPr>
        <w:t xml:space="preserve">وثمة </w:t>
      </w:r>
      <w:r>
        <w:rPr>
          <w:rtl/>
        </w:rPr>
        <w:t xml:space="preserve">عمليات لحماية </w:t>
      </w:r>
      <w:r w:rsidRPr="00DB7FB4">
        <w:rPr>
          <w:rFonts w:hint="cs"/>
          <w:rtl/>
        </w:rPr>
        <w:t>الأنظمة الأمنية للنفاذ المادي</w:t>
      </w:r>
      <w:r w:rsidRPr="00DB7FB4">
        <w:rPr>
          <w:rtl/>
        </w:rPr>
        <w:t xml:space="preserve"> </w:t>
      </w:r>
      <w:r>
        <w:rPr>
          <w:rtl/>
        </w:rPr>
        <w:t>والبيانات ذات الصلة</w:t>
      </w:r>
      <w:r>
        <w:rPr>
          <w:rFonts w:hint="cs"/>
          <w:rtl/>
        </w:rPr>
        <w:t>، و</w:t>
      </w:r>
      <w:r>
        <w:rPr>
          <w:rtl/>
        </w:rPr>
        <w:t xml:space="preserve">لإدارة حقوق </w:t>
      </w:r>
      <w:r>
        <w:rPr>
          <w:rFonts w:hint="cs"/>
          <w:rtl/>
        </w:rPr>
        <w:t>النفاذ أيضا</w:t>
      </w:r>
      <w:r>
        <w:rPr>
          <w:rtl/>
        </w:rPr>
        <w:t xml:space="preserve">. </w:t>
      </w:r>
      <w:r>
        <w:rPr>
          <w:rFonts w:hint="cs"/>
          <w:rtl/>
        </w:rPr>
        <w:t>و</w:t>
      </w:r>
      <w:r>
        <w:rPr>
          <w:rtl/>
        </w:rPr>
        <w:t xml:space="preserve">أظهرت الاختبارات التي أجريت أن سجلات </w:t>
      </w:r>
      <w:r>
        <w:rPr>
          <w:rFonts w:hint="cs"/>
          <w:rtl/>
        </w:rPr>
        <w:t>النفاذ</w:t>
      </w:r>
      <w:r>
        <w:rPr>
          <w:rtl/>
        </w:rPr>
        <w:t xml:space="preserve"> توفر معلومات دقيقة يمكن التوفيق بينها وبين أدوات </w:t>
      </w:r>
      <w:r>
        <w:rPr>
          <w:rFonts w:hint="cs"/>
          <w:rtl/>
        </w:rPr>
        <w:t>النفاذ</w:t>
      </w:r>
      <w:r>
        <w:rPr>
          <w:rtl/>
        </w:rPr>
        <w:t xml:space="preserve"> المادي الأخرى مثل المراقبة بالفيديو.</w:t>
      </w:r>
    </w:p>
    <w:p w:rsidR="00B25ECF" w:rsidRDefault="00B25ECF" w:rsidP="00B25ECF">
      <w:pPr>
        <w:pStyle w:val="ONUMA"/>
      </w:pPr>
      <w:r>
        <w:rPr>
          <w:rFonts w:hint="cs"/>
          <w:rtl/>
        </w:rPr>
        <w:t>وب</w:t>
      </w:r>
      <w:r>
        <w:rPr>
          <w:rtl/>
        </w:rPr>
        <w:t xml:space="preserve">ينما ركزت بعض التوصيات أساساً على مواصلة توثيق العمليات والممارسات القائمة من أجل </w:t>
      </w:r>
      <w:r>
        <w:rPr>
          <w:rFonts w:hint="cs"/>
          <w:rtl/>
        </w:rPr>
        <w:t>تحديد</w:t>
      </w:r>
      <w:r>
        <w:rPr>
          <w:rtl/>
        </w:rPr>
        <w:t xml:space="preserve"> الضوابط الداخلية </w:t>
      </w:r>
      <w:r>
        <w:rPr>
          <w:rFonts w:hint="cs"/>
          <w:rtl/>
        </w:rPr>
        <w:t>والحوكمة على نحو أفضل</w:t>
      </w:r>
      <w:r>
        <w:rPr>
          <w:rtl/>
        </w:rPr>
        <w:t xml:space="preserve">؛ ينبغي لشعبة </w:t>
      </w:r>
      <w:r w:rsidRPr="006F088A">
        <w:rPr>
          <w:rtl/>
        </w:rPr>
        <w:t xml:space="preserve">تأمين المعلومات والأمن </w:t>
      </w:r>
      <w:r>
        <w:rPr>
          <w:rtl/>
        </w:rPr>
        <w:t xml:space="preserve">اتخاذ الإجراءات المناسبة </w:t>
      </w:r>
      <w:r>
        <w:rPr>
          <w:rFonts w:hint="cs"/>
          <w:rtl/>
        </w:rPr>
        <w:t>للمضي قدما فيما يلي</w:t>
      </w:r>
      <w:r>
        <w:rPr>
          <w:rtl/>
        </w:rPr>
        <w:t>:</w:t>
      </w:r>
    </w:p>
    <w:p w:rsidR="00B25ECF" w:rsidRDefault="00B25ECF" w:rsidP="00B25ECF">
      <w:pPr>
        <w:pStyle w:val="ONUMA"/>
        <w:numPr>
          <w:ilvl w:val="2"/>
          <w:numId w:val="11"/>
        </w:numPr>
      </w:pPr>
      <w:r>
        <w:rPr>
          <w:rtl/>
        </w:rPr>
        <w:lastRenderedPageBreak/>
        <w:t>تعزيز عمليات التحليل والتنبيه في الوقت المناسب بشأن</w:t>
      </w:r>
      <w:r>
        <w:rPr>
          <w:rFonts w:hint="cs"/>
          <w:rtl/>
        </w:rPr>
        <w:t xml:space="preserve"> جملة أمور من بينها</w:t>
      </w:r>
      <w:r>
        <w:rPr>
          <w:rtl/>
        </w:rPr>
        <w:t xml:space="preserve"> الاتصالات </w:t>
      </w:r>
      <w:r>
        <w:rPr>
          <w:rFonts w:hint="cs"/>
          <w:rtl/>
        </w:rPr>
        <w:t>التي تنطوي على سوء نية</w:t>
      </w:r>
      <w:r>
        <w:rPr>
          <w:rtl/>
        </w:rPr>
        <w:t xml:space="preserve">، </w:t>
      </w:r>
      <w:r>
        <w:rPr>
          <w:rFonts w:hint="cs"/>
          <w:rtl/>
        </w:rPr>
        <w:t xml:space="preserve">وذلك </w:t>
      </w:r>
      <w:r>
        <w:rPr>
          <w:rtl/>
        </w:rPr>
        <w:t xml:space="preserve">من خلال مطالبة المورد </w:t>
      </w:r>
      <w:r>
        <w:rPr>
          <w:rFonts w:hint="cs"/>
          <w:rtl/>
        </w:rPr>
        <w:t>المعني</w:t>
      </w:r>
      <w:r>
        <w:rPr>
          <w:rtl/>
        </w:rPr>
        <w:t xml:space="preserve"> بإدارة الشبكة </w:t>
      </w:r>
      <w:r>
        <w:rPr>
          <w:rFonts w:hint="cs"/>
          <w:rtl/>
        </w:rPr>
        <w:t>بإتاحة</w:t>
      </w:r>
      <w:r>
        <w:rPr>
          <w:rtl/>
        </w:rPr>
        <w:t xml:space="preserve"> نقاط التفتيش ومفاتيح</w:t>
      </w:r>
      <w:r>
        <w:rPr>
          <w:rFonts w:hint="cs"/>
          <w:rtl/>
        </w:rPr>
        <w:t xml:space="preserve"> التبديل</w:t>
      </w:r>
      <w:r>
        <w:rPr>
          <w:rtl/>
        </w:rPr>
        <w:t xml:space="preserve"> وسجلات الخادم </w:t>
      </w:r>
      <w:r>
        <w:rPr>
          <w:rFonts w:hint="cs"/>
          <w:rtl/>
        </w:rPr>
        <w:t>في</w:t>
      </w:r>
      <w:r>
        <w:rPr>
          <w:rtl/>
        </w:rPr>
        <w:t xml:space="preserve"> نظام مركزي لإدارة المعلومات الأمنية والأحداث؛</w:t>
      </w:r>
    </w:p>
    <w:p w:rsidR="00B25ECF" w:rsidRDefault="00B25ECF" w:rsidP="00B25ECF">
      <w:pPr>
        <w:pStyle w:val="ONUMA"/>
        <w:numPr>
          <w:ilvl w:val="2"/>
          <w:numId w:val="11"/>
        </w:numPr>
      </w:pPr>
      <w:r>
        <w:rPr>
          <w:rFonts w:hint="cs"/>
          <w:rtl/>
        </w:rPr>
        <w:t>و</w:t>
      </w:r>
      <w:r>
        <w:rPr>
          <w:rtl/>
        </w:rPr>
        <w:t xml:space="preserve">حماية أصول المعلومات عن طريق الاحتفاظ </w:t>
      </w:r>
      <w:r>
        <w:rPr>
          <w:rFonts w:hint="cs"/>
          <w:rtl/>
        </w:rPr>
        <w:t>بجرد</w:t>
      </w:r>
      <w:r>
        <w:rPr>
          <w:rtl/>
        </w:rPr>
        <w:t xml:space="preserve"> اسمي ل</w:t>
      </w:r>
      <w:r>
        <w:rPr>
          <w:rFonts w:hint="cs"/>
          <w:rtl/>
        </w:rPr>
        <w:t>ل</w:t>
      </w:r>
      <w:r>
        <w:rPr>
          <w:rtl/>
        </w:rPr>
        <w:t xml:space="preserve">أنظمة </w:t>
      </w:r>
      <w:r>
        <w:rPr>
          <w:rFonts w:hint="cs"/>
          <w:rtl/>
        </w:rPr>
        <w:t>ال</w:t>
      </w:r>
      <w:r>
        <w:rPr>
          <w:rtl/>
        </w:rPr>
        <w:t>أمن</w:t>
      </w:r>
      <w:r>
        <w:rPr>
          <w:rFonts w:hint="cs"/>
          <w:rtl/>
        </w:rPr>
        <w:t>ية</w:t>
      </w:r>
      <w:r>
        <w:rPr>
          <w:rtl/>
        </w:rPr>
        <w:t xml:space="preserve"> </w:t>
      </w:r>
      <w:r>
        <w:rPr>
          <w:rFonts w:hint="cs"/>
          <w:rtl/>
        </w:rPr>
        <w:t>للنفاذ</w:t>
      </w:r>
      <w:r>
        <w:rPr>
          <w:rtl/>
        </w:rPr>
        <w:t xml:space="preserve"> المادي وتحديثها بانتظام، لتعزيز آليات الجرد القائمة</w:t>
      </w:r>
      <w:r>
        <w:rPr>
          <w:rFonts w:hint="cs"/>
          <w:rtl/>
        </w:rPr>
        <w:t xml:space="preserve"> على نحو أكبر</w:t>
      </w:r>
      <w:r>
        <w:rPr>
          <w:rtl/>
        </w:rPr>
        <w:t>؛</w:t>
      </w:r>
    </w:p>
    <w:p w:rsidR="00B25ECF" w:rsidRDefault="00B25ECF" w:rsidP="00B25ECF">
      <w:pPr>
        <w:pStyle w:val="ONUMA"/>
        <w:numPr>
          <w:ilvl w:val="2"/>
          <w:numId w:val="11"/>
        </w:numPr>
      </w:pPr>
      <w:r>
        <w:rPr>
          <w:rFonts w:hint="cs"/>
          <w:rtl/>
        </w:rPr>
        <w:t>و</w:t>
      </w:r>
      <w:r>
        <w:rPr>
          <w:rtl/>
        </w:rPr>
        <w:t>تعزيز إدارة المخاطر</w:t>
      </w:r>
      <w:r>
        <w:rPr>
          <w:rFonts w:hint="cs"/>
          <w:rtl/>
        </w:rPr>
        <w:t xml:space="preserve">، لا سيما </w:t>
      </w:r>
      <w:r>
        <w:rPr>
          <w:rtl/>
        </w:rPr>
        <w:t>المخاطر التي يت</w:t>
      </w:r>
      <w:r>
        <w:rPr>
          <w:rFonts w:hint="cs"/>
          <w:rtl/>
        </w:rPr>
        <w:t>سبب فيها</w:t>
      </w:r>
      <w:r>
        <w:rPr>
          <w:rtl/>
        </w:rPr>
        <w:t xml:space="preserve"> </w:t>
      </w:r>
      <w:r>
        <w:rPr>
          <w:rFonts w:hint="cs"/>
          <w:rtl/>
        </w:rPr>
        <w:t xml:space="preserve">الغير، والمرتبطة </w:t>
      </w:r>
      <w:r>
        <w:rPr>
          <w:rtl/>
        </w:rPr>
        <w:t>بتنفيذ سياسة مقدمي خدمات</w:t>
      </w:r>
      <w:r>
        <w:rPr>
          <w:rFonts w:hint="cs"/>
          <w:rtl/>
        </w:rPr>
        <w:t> </w:t>
      </w:r>
      <w:r>
        <w:rPr>
          <w:rtl/>
        </w:rPr>
        <w:t>الويبو؛</w:t>
      </w:r>
    </w:p>
    <w:p w:rsidR="00B25ECF" w:rsidRDefault="00B25ECF" w:rsidP="00B25ECF">
      <w:pPr>
        <w:pStyle w:val="ONUMA"/>
        <w:numPr>
          <w:ilvl w:val="2"/>
          <w:numId w:val="11"/>
        </w:numPr>
      </w:pPr>
      <w:r>
        <w:rPr>
          <w:rFonts w:hint="cs"/>
          <w:rtl/>
        </w:rPr>
        <w:t>و</w:t>
      </w:r>
      <w:r>
        <w:rPr>
          <w:rtl/>
        </w:rPr>
        <w:t xml:space="preserve">دعم الرصد الفعال والمساءلة والوضوح من خلال تعزيز </w:t>
      </w:r>
      <w:r>
        <w:rPr>
          <w:rFonts w:hint="cs"/>
          <w:rtl/>
        </w:rPr>
        <w:t>النماذج</w:t>
      </w:r>
      <w:r>
        <w:rPr>
          <w:rtl/>
        </w:rPr>
        <w:t xml:space="preserve"> </w:t>
      </w:r>
      <w:r>
        <w:rPr>
          <w:rFonts w:hint="cs"/>
          <w:rtl/>
        </w:rPr>
        <w:t>المعتمدة</w:t>
      </w:r>
      <w:r w:rsidRPr="00702A9A">
        <w:rPr>
          <w:rtl/>
        </w:rPr>
        <w:t xml:space="preserve"> </w:t>
      </w:r>
      <w:r>
        <w:rPr>
          <w:rFonts w:hint="cs"/>
          <w:rtl/>
        </w:rPr>
        <w:t>ل</w:t>
      </w:r>
      <w:r>
        <w:rPr>
          <w:rtl/>
        </w:rPr>
        <w:t>لتقارير.</w:t>
      </w:r>
    </w:p>
    <w:p w:rsidR="00B25ECF" w:rsidRDefault="00B25ECF" w:rsidP="00B25ECF">
      <w:pPr>
        <w:pStyle w:val="Heading2"/>
        <w:rPr>
          <w:rtl/>
        </w:rPr>
      </w:pPr>
      <w:bookmarkStart w:id="33" w:name="_Toc11737764"/>
      <w:bookmarkStart w:id="34" w:name="_Toc12463148"/>
      <w:r w:rsidRPr="0023017B">
        <w:rPr>
          <w:rtl/>
        </w:rPr>
        <w:t xml:space="preserve">التدقيق في </w:t>
      </w:r>
      <w:r w:rsidRPr="0023017B">
        <w:rPr>
          <w:rFonts w:hint="cs"/>
          <w:rtl/>
        </w:rPr>
        <w:t xml:space="preserve">محفظة </w:t>
      </w:r>
      <w:r w:rsidRPr="0023017B">
        <w:rPr>
          <w:rtl/>
        </w:rPr>
        <w:t>التخطيط للموارد المؤسسية</w:t>
      </w:r>
      <w:bookmarkEnd w:id="33"/>
      <w:bookmarkEnd w:id="34"/>
    </w:p>
    <w:p w:rsidR="00B25ECF" w:rsidRPr="0042743E" w:rsidRDefault="00B25ECF" w:rsidP="00B25ECF">
      <w:pPr>
        <w:pStyle w:val="ONUMA"/>
      </w:pPr>
      <w:r w:rsidRPr="0042743E">
        <w:rPr>
          <w:rtl/>
        </w:rPr>
        <w:t xml:space="preserve">خلصت </w:t>
      </w:r>
      <w:r w:rsidRPr="0042743E">
        <w:rPr>
          <w:rFonts w:hint="cs"/>
          <w:rtl/>
        </w:rPr>
        <w:t>عملية التدقيق</w:t>
      </w:r>
      <w:r w:rsidRPr="0042743E">
        <w:rPr>
          <w:rtl/>
        </w:rPr>
        <w:t xml:space="preserve"> إلى أنه </w:t>
      </w:r>
      <w:r w:rsidRPr="0042743E">
        <w:rPr>
          <w:rFonts w:hint="cs"/>
          <w:rtl/>
        </w:rPr>
        <w:t>ب</w:t>
      </w:r>
      <w:r w:rsidRPr="0042743E">
        <w:rPr>
          <w:rtl/>
        </w:rPr>
        <w:t>الرغم من أن المواعيد الزمنية ل</w:t>
      </w:r>
      <w:r w:rsidRPr="0042743E">
        <w:rPr>
          <w:rFonts w:hint="cs"/>
          <w:rtl/>
        </w:rPr>
        <w:t>استكمال</w:t>
      </w:r>
      <w:r w:rsidRPr="0042743E">
        <w:rPr>
          <w:rtl/>
        </w:rPr>
        <w:t xml:space="preserve"> </w:t>
      </w:r>
      <w:r w:rsidRPr="0042743E">
        <w:rPr>
          <w:rFonts w:hint="cs"/>
          <w:rtl/>
        </w:rPr>
        <w:t xml:space="preserve">محفظة </w:t>
      </w:r>
      <w:r w:rsidRPr="0042743E">
        <w:rPr>
          <w:rtl/>
        </w:rPr>
        <w:t xml:space="preserve">التخطيط للموارد المؤسسية </w:t>
      </w:r>
      <w:r w:rsidRPr="0042743E">
        <w:rPr>
          <w:rFonts w:hint="cs"/>
          <w:rtl/>
        </w:rPr>
        <w:t>خضعت للمراجعة</w:t>
      </w:r>
      <w:r w:rsidRPr="0042743E">
        <w:rPr>
          <w:rtl/>
        </w:rPr>
        <w:t xml:space="preserve"> </w:t>
      </w:r>
      <w:r w:rsidRPr="0042743E">
        <w:rPr>
          <w:rFonts w:hint="cs"/>
          <w:rtl/>
        </w:rPr>
        <w:t>ل</w:t>
      </w:r>
      <w:r w:rsidRPr="0042743E">
        <w:rPr>
          <w:rtl/>
        </w:rPr>
        <w:t>أكثر من مرة</w:t>
      </w:r>
      <w:r w:rsidRPr="0042743E">
        <w:rPr>
          <w:rFonts w:hint="cs"/>
          <w:rtl/>
        </w:rPr>
        <w:t>،</w:t>
      </w:r>
      <w:r w:rsidRPr="0042743E">
        <w:rPr>
          <w:rtl/>
        </w:rPr>
        <w:t xml:space="preserve"> من التاريخ المقرر لعام 2015 إلى إقفالها الرسمي في يوليو 2018، فقد </w:t>
      </w:r>
      <w:r w:rsidRPr="0042743E">
        <w:rPr>
          <w:rFonts w:hint="cs"/>
          <w:rtl/>
        </w:rPr>
        <w:t>سلّمت</w:t>
      </w:r>
      <w:r w:rsidRPr="0042743E">
        <w:rPr>
          <w:rtl/>
        </w:rPr>
        <w:t xml:space="preserve"> الويبو المشاريع في حدود الميزانية الإجمالية البالغة 25 مليون فرنك سويسري التي وافقت عليها الدول الأعضاء في عام 2010.</w:t>
      </w:r>
    </w:p>
    <w:p w:rsidR="00B25ECF" w:rsidRDefault="00B25ECF" w:rsidP="00B25ECF">
      <w:pPr>
        <w:pStyle w:val="ONUMA"/>
      </w:pPr>
      <w:r>
        <w:rPr>
          <w:rFonts w:hint="cs"/>
          <w:rtl/>
        </w:rPr>
        <w:t>و</w:t>
      </w:r>
      <w:r>
        <w:rPr>
          <w:rtl/>
        </w:rPr>
        <w:t xml:space="preserve">حددت </w:t>
      </w:r>
      <w:r>
        <w:rPr>
          <w:rFonts w:hint="cs"/>
          <w:rtl/>
        </w:rPr>
        <w:t>خ</w:t>
      </w:r>
      <w:r w:rsidRPr="0023017B">
        <w:rPr>
          <w:rtl/>
        </w:rPr>
        <w:t xml:space="preserve">طة تحقيق الفوائد </w:t>
      </w:r>
      <w:r>
        <w:rPr>
          <w:rtl/>
        </w:rPr>
        <w:t xml:space="preserve">الخاصة بمحفظة </w:t>
      </w:r>
      <w:r w:rsidRPr="0023017B">
        <w:rPr>
          <w:rtl/>
        </w:rPr>
        <w:t xml:space="preserve">التخطيط للموارد المؤسسية </w:t>
      </w:r>
      <w:r>
        <w:rPr>
          <w:rtl/>
        </w:rPr>
        <w:t xml:space="preserve">132 فائدة متوقعة، </w:t>
      </w:r>
      <w:r>
        <w:rPr>
          <w:rtl/>
        </w:rPr>
        <w:lastRenderedPageBreak/>
        <w:t xml:space="preserve">تحقق 82 في المائة منها. ومع ذلك، </w:t>
      </w:r>
      <w:r>
        <w:rPr>
          <w:rFonts w:hint="cs"/>
          <w:rtl/>
        </w:rPr>
        <w:t>ثمة</w:t>
      </w:r>
      <w:r>
        <w:rPr>
          <w:rtl/>
        </w:rPr>
        <w:t xml:space="preserve"> فرص </w:t>
      </w:r>
      <w:r>
        <w:rPr>
          <w:rFonts w:hint="cs"/>
          <w:rtl/>
        </w:rPr>
        <w:t>للحصول على</w:t>
      </w:r>
      <w:r>
        <w:rPr>
          <w:rtl/>
        </w:rPr>
        <w:t xml:space="preserve"> مزيد من الفوائد </w:t>
      </w:r>
      <w:r>
        <w:rPr>
          <w:rFonts w:hint="cs"/>
          <w:rtl/>
        </w:rPr>
        <w:t xml:space="preserve">المترتبة عن </w:t>
      </w:r>
      <w:r w:rsidRPr="0023017B">
        <w:rPr>
          <w:rtl/>
        </w:rPr>
        <w:t>التخطيط للموارد المؤسسية</w:t>
      </w:r>
      <w:r>
        <w:rPr>
          <w:rtl/>
        </w:rPr>
        <w:t xml:space="preserve"> من خلال تطوير آلية تعاونية لدعم مجالات العمل في الحصول على قيمة أكبر من حلول أعمال </w:t>
      </w:r>
      <w:r w:rsidRPr="0023017B">
        <w:rPr>
          <w:rtl/>
        </w:rPr>
        <w:t>التخطيط للموارد المؤسسية</w:t>
      </w:r>
      <w:r>
        <w:rPr>
          <w:rtl/>
        </w:rPr>
        <w:t xml:space="preserve"> والعمليات ذات الصلة.</w:t>
      </w:r>
    </w:p>
    <w:p w:rsidR="00B25ECF" w:rsidRDefault="00B25ECF" w:rsidP="00B25ECF">
      <w:pPr>
        <w:pStyle w:val="ONUMA"/>
      </w:pPr>
      <w:r>
        <w:rPr>
          <w:rFonts w:hint="cs"/>
          <w:rtl/>
        </w:rPr>
        <w:t>وعلاوة على ذلك</w:t>
      </w:r>
      <w:r>
        <w:rPr>
          <w:rtl/>
        </w:rPr>
        <w:t xml:space="preserve">، </w:t>
      </w:r>
      <w:r>
        <w:rPr>
          <w:rFonts w:hint="cs"/>
          <w:rtl/>
        </w:rPr>
        <w:t>وإذ</w:t>
      </w:r>
      <w:r>
        <w:rPr>
          <w:rtl/>
        </w:rPr>
        <w:t xml:space="preserve"> </w:t>
      </w:r>
      <w:r>
        <w:rPr>
          <w:rFonts w:hint="cs"/>
          <w:rtl/>
        </w:rPr>
        <w:t>تتأهب</w:t>
      </w:r>
      <w:r>
        <w:rPr>
          <w:rtl/>
        </w:rPr>
        <w:t xml:space="preserve"> المنظمة للانتقال إلى </w:t>
      </w:r>
      <w:r>
        <w:rPr>
          <w:rFonts w:hint="cs"/>
          <w:rtl/>
        </w:rPr>
        <w:t>ا</w:t>
      </w:r>
      <w:r w:rsidRPr="00623DD5">
        <w:rPr>
          <w:rtl/>
        </w:rPr>
        <w:t>لتقنيات السحابية</w:t>
      </w:r>
      <w:r>
        <w:rPr>
          <w:rtl/>
        </w:rPr>
        <w:t>، ينبغي ل</w:t>
      </w:r>
      <w:r>
        <w:rPr>
          <w:rFonts w:hint="cs"/>
          <w:rtl/>
        </w:rPr>
        <w:t>ل</w:t>
      </w:r>
      <w:r>
        <w:rPr>
          <w:rtl/>
        </w:rPr>
        <w:t xml:space="preserve">مجلس </w:t>
      </w:r>
      <w:r>
        <w:rPr>
          <w:rFonts w:hint="cs"/>
          <w:rtl/>
        </w:rPr>
        <w:t xml:space="preserve">المعني بمحفظة </w:t>
      </w:r>
      <w:r w:rsidRPr="00623DD5">
        <w:rPr>
          <w:rtl/>
        </w:rPr>
        <w:t>أنظمة إدارة المعلومات الإدارية للموارد البشرية</w:t>
      </w:r>
      <w:r>
        <w:rPr>
          <w:rtl/>
        </w:rPr>
        <w:t xml:space="preserve"> </w:t>
      </w:r>
      <w:r>
        <w:rPr>
          <w:rFonts w:hint="cs"/>
          <w:rtl/>
        </w:rPr>
        <w:t>الاضطلاع</w:t>
      </w:r>
      <w:r>
        <w:rPr>
          <w:rtl/>
        </w:rPr>
        <w:t xml:space="preserve"> بدور رائد في استعراض التأثير المحتمل لهذه الخطوة على كل من نظام </w:t>
      </w:r>
      <w:r w:rsidRPr="0023017B">
        <w:rPr>
          <w:rtl/>
        </w:rPr>
        <w:t>التخطيط للموارد المؤسسية</w:t>
      </w:r>
      <w:r>
        <w:rPr>
          <w:rtl/>
        </w:rPr>
        <w:t xml:space="preserve"> والسياسات واللوائح والقواعد والممارسات التنظيمية ذات الصلة، من أجل ضمان</w:t>
      </w:r>
      <w:r>
        <w:rPr>
          <w:rFonts w:hint="cs"/>
          <w:rtl/>
        </w:rPr>
        <w:t xml:space="preserve"> جملة من العناصر من بينها</w:t>
      </w:r>
      <w:r>
        <w:rPr>
          <w:rtl/>
        </w:rPr>
        <w:t xml:space="preserve"> القدرة على التكيف والمواءمة </w:t>
      </w:r>
      <w:r>
        <w:rPr>
          <w:rFonts w:hint="cs"/>
          <w:rtl/>
        </w:rPr>
        <w:t>والحفاظ على</w:t>
      </w:r>
      <w:r>
        <w:rPr>
          <w:rtl/>
        </w:rPr>
        <w:t xml:space="preserve"> استمرارية </w:t>
      </w:r>
      <w:r>
        <w:rPr>
          <w:rFonts w:hint="cs"/>
          <w:rtl/>
        </w:rPr>
        <w:t>العمل.</w:t>
      </w:r>
    </w:p>
    <w:p w:rsidR="00B25ECF" w:rsidRDefault="00B25ECF" w:rsidP="00B25ECF">
      <w:pPr>
        <w:pStyle w:val="ONUMA"/>
      </w:pPr>
      <w:r>
        <w:rPr>
          <w:rFonts w:hint="cs"/>
          <w:rtl/>
        </w:rPr>
        <w:t xml:space="preserve">وبالإضافة إلى ذلك، </w:t>
      </w:r>
      <w:r>
        <w:rPr>
          <w:rtl/>
        </w:rPr>
        <w:t>ستستفيد إدارة</w:t>
      </w:r>
      <w:r>
        <w:rPr>
          <w:rFonts w:hint="cs"/>
          <w:rtl/>
        </w:rPr>
        <w:t xml:space="preserve"> كبرى</w:t>
      </w:r>
      <w:r>
        <w:rPr>
          <w:rtl/>
        </w:rPr>
        <w:t xml:space="preserve"> </w:t>
      </w:r>
      <w:r>
        <w:rPr>
          <w:rFonts w:hint="cs"/>
          <w:rtl/>
        </w:rPr>
        <w:t>مشاريع</w:t>
      </w:r>
      <w:r>
        <w:rPr>
          <w:rtl/>
        </w:rPr>
        <w:t xml:space="preserve"> تكنولوجيا المعلومات والاتصالات في الويبو من </w:t>
      </w:r>
      <w:r>
        <w:rPr>
          <w:rFonts w:hint="cs"/>
          <w:rtl/>
        </w:rPr>
        <w:t>استحداث</w:t>
      </w:r>
      <w:r>
        <w:rPr>
          <w:rtl/>
        </w:rPr>
        <w:t xml:space="preserve"> عملية داخلية يتم بموجبها إنشاء اتفاقات تقديم الخدمات وحسابات طلب الخدمات ذات الصلة مع مركز الأمم المتحدة الدولي للحساب الإلكتروني </w:t>
      </w:r>
      <w:r>
        <w:rPr>
          <w:rFonts w:hint="cs"/>
          <w:rtl/>
        </w:rPr>
        <w:t>منذ</w:t>
      </w:r>
      <w:r>
        <w:rPr>
          <w:rtl/>
        </w:rPr>
        <w:t xml:space="preserve"> البداية. </w:t>
      </w:r>
      <w:r>
        <w:rPr>
          <w:rFonts w:hint="cs"/>
          <w:rtl/>
        </w:rPr>
        <w:t>وسيتيح ذلك تسجيل</w:t>
      </w:r>
      <w:r>
        <w:rPr>
          <w:rtl/>
        </w:rPr>
        <w:t xml:space="preserve"> التكاليف ذات الصلة بشكل أفضل وتجنب </w:t>
      </w:r>
      <w:r>
        <w:rPr>
          <w:rFonts w:hint="cs"/>
          <w:rtl/>
        </w:rPr>
        <w:t>المسائل المتعلقة</w:t>
      </w:r>
      <w:r>
        <w:rPr>
          <w:rtl/>
        </w:rPr>
        <w:t xml:space="preserve"> </w:t>
      </w:r>
      <w:r>
        <w:rPr>
          <w:rFonts w:hint="cs"/>
          <w:rtl/>
        </w:rPr>
        <w:t>ب</w:t>
      </w:r>
      <w:r>
        <w:rPr>
          <w:rtl/>
        </w:rPr>
        <w:t xml:space="preserve">التسوية </w:t>
      </w:r>
      <w:r>
        <w:rPr>
          <w:rFonts w:hint="cs"/>
          <w:rtl/>
        </w:rPr>
        <w:t>على غرار ما شهده</w:t>
      </w:r>
      <w:r>
        <w:rPr>
          <w:rtl/>
        </w:rPr>
        <w:t xml:space="preserve"> تنفيذ محفظة </w:t>
      </w:r>
      <w:r>
        <w:rPr>
          <w:rFonts w:hint="cs"/>
          <w:rtl/>
        </w:rPr>
        <w:t>التخطيط للموارد المؤسسية</w:t>
      </w:r>
      <w:r>
        <w:rPr>
          <w:rtl/>
        </w:rPr>
        <w:t>.</w:t>
      </w:r>
    </w:p>
    <w:p w:rsidR="00B25ECF" w:rsidRDefault="00B25ECF" w:rsidP="00B25ECF">
      <w:pPr>
        <w:pStyle w:val="ONUMA"/>
      </w:pPr>
      <w:r>
        <w:rPr>
          <w:rFonts w:hint="cs"/>
          <w:rtl/>
        </w:rPr>
        <w:t>و</w:t>
      </w:r>
      <w:r>
        <w:rPr>
          <w:rtl/>
        </w:rPr>
        <w:t>من بين الفرص التي تم تحديدها لتحسين إدارة المشاريع، تطوير مصطلحات مشتركة لتصنيف وثائق المشروع ذات الصلة وتوثيق</w:t>
      </w:r>
      <w:r>
        <w:rPr>
          <w:rFonts w:hint="cs"/>
          <w:rtl/>
        </w:rPr>
        <w:t>ها</w:t>
      </w:r>
      <w:r>
        <w:rPr>
          <w:rtl/>
        </w:rPr>
        <w:t xml:space="preserve"> وحفظ</w:t>
      </w:r>
      <w:r>
        <w:rPr>
          <w:rFonts w:hint="cs"/>
          <w:rtl/>
        </w:rPr>
        <w:t>ها</w:t>
      </w:r>
      <w:r>
        <w:rPr>
          <w:rtl/>
        </w:rPr>
        <w:t xml:space="preserve"> ضمن نظام </w:t>
      </w:r>
      <w:r>
        <w:rPr>
          <w:rFonts w:hint="cs"/>
          <w:rtl/>
        </w:rPr>
        <w:t>ل</w:t>
      </w:r>
      <w:r>
        <w:rPr>
          <w:rtl/>
        </w:rPr>
        <w:t xml:space="preserve">إدارة </w:t>
      </w:r>
      <w:r>
        <w:rPr>
          <w:rFonts w:hint="cs"/>
          <w:rtl/>
        </w:rPr>
        <w:t>ال</w:t>
      </w:r>
      <w:r>
        <w:rPr>
          <w:rtl/>
        </w:rPr>
        <w:t>محتوى المؤسس</w:t>
      </w:r>
      <w:r>
        <w:rPr>
          <w:rFonts w:hint="cs"/>
          <w:rtl/>
        </w:rPr>
        <w:t>ي</w:t>
      </w:r>
      <w:r>
        <w:rPr>
          <w:rtl/>
        </w:rPr>
        <w:t>؛ من أجل تعزيز دقة وثائق المشروع واكتمال</w:t>
      </w:r>
      <w:r>
        <w:rPr>
          <w:rFonts w:hint="cs"/>
          <w:rtl/>
        </w:rPr>
        <w:t>ها</w:t>
      </w:r>
      <w:r>
        <w:rPr>
          <w:rtl/>
        </w:rPr>
        <w:t xml:space="preserve"> وفعالية </w:t>
      </w:r>
      <w:r>
        <w:rPr>
          <w:rFonts w:hint="cs"/>
          <w:rtl/>
        </w:rPr>
        <w:t>النفاذ إليها</w:t>
      </w:r>
      <w:r>
        <w:rPr>
          <w:rtl/>
        </w:rPr>
        <w:t xml:space="preserve"> </w:t>
      </w:r>
      <w:r>
        <w:rPr>
          <w:rFonts w:hint="cs"/>
          <w:rtl/>
        </w:rPr>
        <w:t>وتبادلها</w:t>
      </w:r>
      <w:r>
        <w:rPr>
          <w:rtl/>
        </w:rPr>
        <w:t>.</w:t>
      </w:r>
    </w:p>
    <w:p w:rsidR="00B25ECF" w:rsidRDefault="00B25ECF" w:rsidP="00B25ECF">
      <w:pPr>
        <w:pStyle w:val="ONUMA"/>
      </w:pPr>
      <w:r>
        <w:rPr>
          <w:rtl/>
        </w:rPr>
        <w:lastRenderedPageBreak/>
        <w:t xml:space="preserve">وأخيراً، تم تحديد عدد من القضايا التي أثيرت بشأن الإدارة الفعالة </w:t>
      </w:r>
      <w:r>
        <w:rPr>
          <w:rFonts w:hint="cs"/>
          <w:rtl/>
        </w:rPr>
        <w:t>والناجعة</w:t>
      </w:r>
      <w:r>
        <w:rPr>
          <w:rtl/>
        </w:rPr>
        <w:t xml:space="preserve"> للمشاريع في محفظة </w:t>
      </w:r>
      <w:r>
        <w:rPr>
          <w:rFonts w:hint="cs"/>
          <w:rtl/>
        </w:rPr>
        <w:t>ال</w:t>
      </w:r>
      <w:r>
        <w:rPr>
          <w:rtl/>
        </w:rPr>
        <w:t xml:space="preserve">تخطيط </w:t>
      </w:r>
      <w:r>
        <w:rPr>
          <w:rFonts w:hint="cs"/>
          <w:rtl/>
        </w:rPr>
        <w:t>لل</w:t>
      </w:r>
      <w:r>
        <w:rPr>
          <w:rtl/>
        </w:rPr>
        <w:t>موارد المؤس</w:t>
      </w:r>
      <w:r>
        <w:rPr>
          <w:rFonts w:hint="cs"/>
          <w:rtl/>
        </w:rPr>
        <w:t>سية</w:t>
      </w:r>
      <w:r>
        <w:rPr>
          <w:rtl/>
        </w:rPr>
        <w:t xml:space="preserve">، وتم تسليط الضوء عليها باعتبارها قضايا </w:t>
      </w:r>
      <w:r>
        <w:rPr>
          <w:rFonts w:hint="cs"/>
          <w:rtl/>
        </w:rPr>
        <w:t>نظامية</w:t>
      </w:r>
      <w:r>
        <w:rPr>
          <w:rtl/>
        </w:rPr>
        <w:t xml:space="preserve"> في</w:t>
      </w:r>
      <w:r>
        <w:rPr>
          <w:rFonts w:hint="cs"/>
          <w:rtl/>
        </w:rPr>
        <w:t xml:space="preserve"> إطار</w:t>
      </w:r>
      <w:r>
        <w:rPr>
          <w:rtl/>
        </w:rPr>
        <w:t xml:space="preserve"> تدقيق شعبة الرقابة الداخلية </w:t>
      </w:r>
      <w:r>
        <w:rPr>
          <w:rFonts w:hint="cs"/>
          <w:rtl/>
        </w:rPr>
        <w:t xml:space="preserve">في </w:t>
      </w:r>
      <w:r>
        <w:rPr>
          <w:rtl/>
        </w:rPr>
        <w:t>إدارة المشاريع في الويبو</w:t>
      </w:r>
      <w:r>
        <w:rPr>
          <w:rStyle w:val="FootnoteReference"/>
          <w:rtl/>
        </w:rPr>
        <w:footnoteReference w:id="4"/>
      </w:r>
      <w:r>
        <w:rPr>
          <w:rtl/>
        </w:rPr>
        <w:t xml:space="preserve"> (</w:t>
      </w:r>
      <w:r>
        <w:t>IA 2016-04</w:t>
      </w:r>
      <w:r>
        <w:rPr>
          <w:rtl/>
        </w:rPr>
        <w:t xml:space="preserve">) الصادر في عام 2016. </w:t>
      </w:r>
      <w:r>
        <w:rPr>
          <w:rFonts w:hint="cs"/>
          <w:rtl/>
        </w:rPr>
        <w:t>و</w:t>
      </w:r>
      <w:r>
        <w:rPr>
          <w:rtl/>
        </w:rPr>
        <w:t xml:space="preserve">سوف </w:t>
      </w:r>
      <w:r>
        <w:rPr>
          <w:rFonts w:hint="cs"/>
          <w:rtl/>
        </w:rPr>
        <w:t>ي</w:t>
      </w:r>
      <w:r>
        <w:rPr>
          <w:rtl/>
        </w:rPr>
        <w:t xml:space="preserve">ساعد تنفيذ التوصيات </w:t>
      </w:r>
      <w:r>
        <w:rPr>
          <w:rFonts w:hint="cs"/>
          <w:rtl/>
        </w:rPr>
        <w:t>العالقة</w:t>
      </w:r>
      <w:r>
        <w:rPr>
          <w:rtl/>
        </w:rPr>
        <w:t xml:space="preserve"> </w:t>
      </w:r>
      <w:r>
        <w:rPr>
          <w:rFonts w:hint="cs"/>
          <w:rtl/>
        </w:rPr>
        <w:t>ل</w:t>
      </w:r>
      <w:r>
        <w:rPr>
          <w:rtl/>
        </w:rPr>
        <w:t>تقرير إدارة المش</w:t>
      </w:r>
      <w:r>
        <w:rPr>
          <w:rFonts w:hint="cs"/>
          <w:rtl/>
        </w:rPr>
        <w:t>اريع</w:t>
      </w:r>
      <w:r>
        <w:rPr>
          <w:rtl/>
        </w:rPr>
        <w:t xml:space="preserve"> في معالجة هذه</w:t>
      </w:r>
      <w:r>
        <w:rPr>
          <w:rFonts w:hint="cs"/>
          <w:rtl/>
        </w:rPr>
        <w:t> القضايا</w:t>
      </w:r>
      <w:r>
        <w:rPr>
          <w:rtl/>
        </w:rPr>
        <w:t>.</w:t>
      </w:r>
    </w:p>
    <w:p w:rsidR="00B25ECF" w:rsidRDefault="00B25ECF" w:rsidP="00B25ECF">
      <w:pPr>
        <w:pStyle w:val="Heading2"/>
        <w:rPr>
          <w:rtl/>
        </w:rPr>
      </w:pPr>
      <w:bookmarkStart w:id="35" w:name="_Toc12463149"/>
      <w:r w:rsidRPr="00701EB9">
        <w:rPr>
          <w:rtl/>
        </w:rPr>
        <w:t>التدقيق</w:t>
      </w:r>
      <w:r>
        <w:rPr>
          <w:rFonts w:hint="cs"/>
          <w:rtl/>
        </w:rPr>
        <w:t xml:space="preserve"> في</w:t>
      </w:r>
      <w:r w:rsidRPr="00701EB9">
        <w:rPr>
          <w:rtl/>
        </w:rPr>
        <w:t xml:space="preserve"> </w:t>
      </w:r>
      <w:r w:rsidRPr="00701EB9">
        <w:rPr>
          <w:rFonts w:hint="cs"/>
          <w:rtl/>
        </w:rPr>
        <w:t>الصناديق الاستئمانية التي تديرها الويبو</w:t>
      </w:r>
      <w:bookmarkEnd w:id="35"/>
    </w:p>
    <w:p w:rsidR="00B25ECF" w:rsidRDefault="00B25ECF" w:rsidP="00B25ECF">
      <w:pPr>
        <w:pStyle w:val="ONUMA"/>
      </w:pPr>
      <w:r>
        <w:rPr>
          <w:rFonts w:hint="cs"/>
          <w:rtl/>
        </w:rPr>
        <w:t>استشفّ</w:t>
      </w:r>
      <w:r>
        <w:rPr>
          <w:rtl/>
        </w:rPr>
        <w:t xml:space="preserve"> التدقيق عدداً من التطورات الإيجابية في إدارة الصناديق الاستئمانية</w:t>
      </w:r>
      <w:r>
        <w:rPr>
          <w:rFonts w:hint="cs"/>
          <w:rtl/>
        </w:rPr>
        <w:t xml:space="preserve"> وتسيير شؤونها</w:t>
      </w:r>
      <w:r>
        <w:rPr>
          <w:rtl/>
        </w:rPr>
        <w:t xml:space="preserve">. </w:t>
      </w:r>
      <w:r>
        <w:rPr>
          <w:rFonts w:hint="cs"/>
          <w:rtl/>
        </w:rPr>
        <w:t>ف</w:t>
      </w:r>
      <w:r>
        <w:rPr>
          <w:rtl/>
        </w:rPr>
        <w:t xml:space="preserve">على سبيل المثال، </w:t>
      </w:r>
      <w:r>
        <w:rPr>
          <w:rFonts w:hint="cs"/>
          <w:rtl/>
        </w:rPr>
        <w:t>ثمة</w:t>
      </w:r>
      <w:r>
        <w:rPr>
          <w:rtl/>
        </w:rPr>
        <w:t xml:space="preserve"> درجة عالية من الالتزام </w:t>
      </w:r>
      <w:r>
        <w:rPr>
          <w:rFonts w:hint="cs"/>
          <w:rtl/>
        </w:rPr>
        <w:t>ب</w:t>
      </w:r>
      <w:r w:rsidRPr="003D6B24">
        <w:rPr>
          <w:rFonts w:hint="cs"/>
          <w:rtl/>
        </w:rPr>
        <w:t>ن</w:t>
      </w:r>
      <w:r w:rsidRPr="003D6B24">
        <w:rPr>
          <w:rtl/>
        </w:rPr>
        <w:t>ظام الويبو المالي ولائحته</w:t>
      </w:r>
      <w:r>
        <w:rPr>
          <w:rtl/>
        </w:rPr>
        <w:t>، والأحكام الواردة في مذكرات التفاهم ذات الصلة، وغيرها من الضوابط الداخلية المتعلقة بالأنشطة الإدارية.</w:t>
      </w:r>
    </w:p>
    <w:p w:rsidR="00B25ECF" w:rsidRDefault="00B25ECF" w:rsidP="00B25ECF">
      <w:pPr>
        <w:pStyle w:val="ONUMA"/>
      </w:pPr>
      <w:r>
        <w:rPr>
          <w:rtl/>
        </w:rPr>
        <w:t xml:space="preserve">ومع ذلك </w:t>
      </w:r>
      <w:r>
        <w:rPr>
          <w:rFonts w:hint="cs"/>
          <w:rtl/>
        </w:rPr>
        <w:t>تشير</w:t>
      </w:r>
      <w:r>
        <w:rPr>
          <w:rtl/>
        </w:rPr>
        <w:t xml:space="preserve"> شعبة الرقابة الداخلية </w:t>
      </w:r>
      <w:r>
        <w:rPr>
          <w:rFonts w:hint="cs"/>
          <w:rtl/>
        </w:rPr>
        <w:t xml:space="preserve">إلى </w:t>
      </w:r>
      <w:r>
        <w:rPr>
          <w:rtl/>
        </w:rPr>
        <w:t xml:space="preserve">أن هناك فرصًا للمنظمة لتعزيز إدارة الصناديق الاستئمانية. </w:t>
      </w:r>
      <w:r>
        <w:rPr>
          <w:rFonts w:hint="cs"/>
          <w:rtl/>
        </w:rPr>
        <w:t>و</w:t>
      </w:r>
      <w:r>
        <w:rPr>
          <w:rtl/>
        </w:rPr>
        <w:t xml:space="preserve">من بينها، </w:t>
      </w:r>
      <w:r>
        <w:rPr>
          <w:rFonts w:hint="cs"/>
          <w:rtl/>
        </w:rPr>
        <w:t xml:space="preserve">الحاجة إلى تعاون </w:t>
      </w:r>
      <w:r>
        <w:rPr>
          <w:rtl/>
        </w:rPr>
        <w:t xml:space="preserve">أصحاب المصلحة الداخليين المعنيين مع </w:t>
      </w:r>
      <w:r>
        <w:rPr>
          <w:rFonts w:hint="cs"/>
          <w:rtl/>
        </w:rPr>
        <w:t>الجهات المانحة</w:t>
      </w:r>
      <w:r>
        <w:rPr>
          <w:rtl/>
        </w:rPr>
        <w:t xml:space="preserve"> بهدف مواءمة تكاليف الدعم الحالية تدريجياً </w:t>
      </w:r>
      <w:r>
        <w:rPr>
          <w:rFonts w:hint="cs"/>
          <w:rtl/>
        </w:rPr>
        <w:t xml:space="preserve">في </w:t>
      </w:r>
      <w:r>
        <w:rPr>
          <w:rtl/>
        </w:rPr>
        <w:t xml:space="preserve">عدد من الصناديق </w:t>
      </w:r>
      <w:r>
        <w:rPr>
          <w:rFonts w:hint="cs"/>
          <w:rtl/>
        </w:rPr>
        <w:t>الاستئمانية</w:t>
      </w:r>
      <w:r>
        <w:rPr>
          <w:rtl/>
        </w:rPr>
        <w:t xml:space="preserve"> مع المعدل المحدد في سياسة الويبو بشأن إدارة المساهمات الطوعية. </w:t>
      </w:r>
      <w:r>
        <w:rPr>
          <w:rFonts w:hint="cs"/>
          <w:rtl/>
        </w:rPr>
        <w:t>و</w:t>
      </w:r>
      <w:r>
        <w:rPr>
          <w:rtl/>
        </w:rPr>
        <w:t>سيضمن ذلك امتثال المنظمة</w:t>
      </w:r>
      <w:r>
        <w:rPr>
          <w:rFonts w:hint="cs"/>
          <w:rtl/>
        </w:rPr>
        <w:t> </w:t>
      </w:r>
      <w:r>
        <w:rPr>
          <w:rtl/>
        </w:rPr>
        <w:t>لسياساتها.</w:t>
      </w:r>
    </w:p>
    <w:p w:rsidR="00B25ECF" w:rsidRDefault="00B25ECF" w:rsidP="00B25ECF">
      <w:pPr>
        <w:pStyle w:val="ONUMA"/>
      </w:pPr>
      <w:r>
        <w:rPr>
          <w:rFonts w:hint="cs"/>
          <w:rtl/>
        </w:rPr>
        <w:t>و</w:t>
      </w:r>
      <w:r>
        <w:rPr>
          <w:rtl/>
        </w:rPr>
        <w:t xml:space="preserve">علاوة على ذلك، يمكن تعزيز عملية إدارة المخاطر في الصناديق </w:t>
      </w:r>
      <w:r>
        <w:rPr>
          <w:rFonts w:hint="cs"/>
          <w:rtl/>
        </w:rPr>
        <w:t>الاستئمانية</w:t>
      </w:r>
      <w:r>
        <w:rPr>
          <w:rtl/>
        </w:rPr>
        <w:t xml:space="preserve"> من خلال العمل </w:t>
      </w:r>
      <w:r>
        <w:rPr>
          <w:rtl/>
        </w:rPr>
        <w:lastRenderedPageBreak/>
        <w:t>التعاوني بين أصحاب المصلحة بدعم من مكتب المراقب المالي، لضمان تحديد المخاطر في الوقت المناسب، ووضع استراتيجيات مناسبة</w:t>
      </w:r>
      <w:r>
        <w:rPr>
          <w:rFonts w:hint="cs"/>
          <w:rtl/>
        </w:rPr>
        <w:t xml:space="preserve"> للتخفيف</w:t>
      </w:r>
      <w:r>
        <w:rPr>
          <w:rFonts w:hint="eastAsia"/>
          <w:rtl/>
        </w:rPr>
        <w:t> </w:t>
      </w:r>
      <w:r>
        <w:rPr>
          <w:rFonts w:hint="cs"/>
          <w:rtl/>
        </w:rPr>
        <w:t>منها</w:t>
      </w:r>
      <w:r>
        <w:rPr>
          <w:rtl/>
        </w:rPr>
        <w:t>.</w:t>
      </w:r>
    </w:p>
    <w:p w:rsidR="00B25ECF" w:rsidRDefault="00B25ECF" w:rsidP="00B25ECF">
      <w:pPr>
        <w:pStyle w:val="ONUMA"/>
      </w:pPr>
      <w:r>
        <w:rPr>
          <w:rFonts w:hint="cs"/>
          <w:rtl/>
        </w:rPr>
        <w:t xml:space="preserve">وتشير </w:t>
      </w:r>
      <w:r>
        <w:rPr>
          <w:rtl/>
        </w:rPr>
        <w:t xml:space="preserve">شعبة الرقابة الداخلية </w:t>
      </w:r>
      <w:r>
        <w:rPr>
          <w:rFonts w:hint="cs"/>
          <w:rtl/>
        </w:rPr>
        <w:t xml:space="preserve">إلى </w:t>
      </w:r>
      <w:r>
        <w:rPr>
          <w:rtl/>
        </w:rPr>
        <w:t xml:space="preserve">أنه ينبغي على المنظمة اتخاذ الإجراءات المناسبة في الوقت المناسب لمعالجة الحالة الراهنة لإحدى الصناديق الاستئمانية، التي لم </w:t>
      </w:r>
      <w:r>
        <w:rPr>
          <w:rFonts w:hint="cs"/>
          <w:rtl/>
        </w:rPr>
        <w:t>تضطلع</w:t>
      </w:r>
      <w:r>
        <w:rPr>
          <w:rtl/>
        </w:rPr>
        <w:t xml:space="preserve"> </w:t>
      </w:r>
      <w:r>
        <w:rPr>
          <w:rFonts w:hint="cs"/>
          <w:rtl/>
        </w:rPr>
        <w:t>ب</w:t>
      </w:r>
      <w:r>
        <w:rPr>
          <w:rtl/>
        </w:rPr>
        <w:t>أي</w:t>
      </w:r>
      <w:r>
        <w:rPr>
          <w:rFonts w:hint="cs"/>
          <w:rtl/>
        </w:rPr>
        <w:t>ة</w:t>
      </w:r>
      <w:r>
        <w:rPr>
          <w:rtl/>
        </w:rPr>
        <w:t xml:space="preserve"> أنشطة مالية أو </w:t>
      </w:r>
      <w:r>
        <w:rPr>
          <w:rFonts w:hint="cs"/>
          <w:rtl/>
        </w:rPr>
        <w:t>متعلقة بالبرنامج</w:t>
      </w:r>
      <w:r>
        <w:rPr>
          <w:rtl/>
        </w:rPr>
        <w:t xml:space="preserve"> منذ قرابة </w:t>
      </w:r>
      <w:r>
        <w:rPr>
          <w:rFonts w:hint="cs"/>
          <w:rtl/>
        </w:rPr>
        <w:t>عقد من الزمن</w:t>
      </w:r>
      <w:r>
        <w:rPr>
          <w:rtl/>
        </w:rPr>
        <w:t xml:space="preserve">. </w:t>
      </w:r>
      <w:r>
        <w:rPr>
          <w:rFonts w:hint="cs"/>
          <w:rtl/>
        </w:rPr>
        <w:t>وستضمن</w:t>
      </w:r>
      <w:r>
        <w:rPr>
          <w:rtl/>
        </w:rPr>
        <w:t xml:space="preserve"> معالجة هذ</w:t>
      </w:r>
      <w:r>
        <w:rPr>
          <w:rFonts w:hint="cs"/>
          <w:rtl/>
        </w:rPr>
        <w:t>ه الحالة،</w:t>
      </w:r>
      <w:r>
        <w:rPr>
          <w:rtl/>
        </w:rPr>
        <w:t xml:space="preserve"> من خلال </w:t>
      </w:r>
      <w:r>
        <w:rPr>
          <w:rFonts w:hint="cs"/>
          <w:rtl/>
        </w:rPr>
        <w:t>السعي</w:t>
      </w:r>
      <w:r>
        <w:rPr>
          <w:rtl/>
        </w:rPr>
        <w:t xml:space="preserve"> </w:t>
      </w:r>
      <w:r>
        <w:rPr>
          <w:rFonts w:hint="cs"/>
          <w:rtl/>
        </w:rPr>
        <w:t>إلى</w:t>
      </w:r>
      <w:r>
        <w:rPr>
          <w:rtl/>
        </w:rPr>
        <w:t xml:space="preserve"> تجديد</w:t>
      </w:r>
      <w:r>
        <w:rPr>
          <w:rFonts w:hint="cs"/>
          <w:rtl/>
        </w:rPr>
        <w:t xml:space="preserve"> ذلك الصندوق</w:t>
      </w:r>
      <w:r>
        <w:rPr>
          <w:rtl/>
        </w:rPr>
        <w:t xml:space="preserve"> أو </w:t>
      </w:r>
      <w:r>
        <w:rPr>
          <w:rFonts w:hint="cs"/>
          <w:rtl/>
        </w:rPr>
        <w:t>إغلاقه</w:t>
      </w:r>
      <w:r>
        <w:rPr>
          <w:rtl/>
        </w:rPr>
        <w:t>، امتثال الويبو لسياساتها.</w:t>
      </w:r>
    </w:p>
    <w:p w:rsidR="00B25ECF" w:rsidRDefault="00B25ECF" w:rsidP="00B25ECF">
      <w:pPr>
        <w:pStyle w:val="ONUMA"/>
      </w:pPr>
      <w:r>
        <w:rPr>
          <w:rFonts w:hint="cs"/>
          <w:rtl/>
        </w:rPr>
        <w:t>و</w:t>
      </w:r>
      <w:r>
        <w:rPr>
          <w:rtl/>
        </w:rPr>
        <w:t xml:space="preserve">بالإضافة إلى ذلك، تحتاج الويبو إلى تقييم الحاجة إلى إجراء التقييمات </w:t>
      </w:r>
      <w:r>
        <w:rPr>
          <w:rFonts w:hint="cs"/>
          <w:rtl/>
        </w:rPr>
        <w:t>وتثمينها</w:t>
      </w:r>
      <w:r>
        <w:rPr>
          <w:rtl/>
        </w:rPr>
        <w:t xml:space="preserve"> بعد </w:t>
      </w:r>
      <w:r>
        <w:rPr>
          <w:rFonts w:hint="cs"/>
          <w:rtl/>
        </w:rPr>
        <w:t>انتهاء</w:t>
      </w:r>
      <w:r>
        <w:rPr>
          <w:rtl/>
        </w:rPr>
        <w:t xml:space="preserve"> الصناديق </w:t>
      </w:r>
      <w:r>
        <w:rPr>
          <w:rFonts w:hint="cs"/>
          <w:rtl/>
        </w:rPr>
        <w:t>الاستئمانية</w:t>
      </w:r>
      <w:r>
        <w:rPr>
          <w:rtl/>
        </w:rPr>
        <w:t xml:space="preserve"> </w:t>
      </w:r>
      <w:r>
        <w:rPr>
          <w:rFonts w:hint="cs"/>
          <w:rtl/>
        </w:rPr>
        <w:t xml:space="preserve">من عملها </w:t>
      </w:r>
      <w:r>
        <w:rPr>
          <w:rtl/>
        </w:rPr>
        <w:t xml:space="preserve">وإغلاقها، بما في ذلك مواءمة الأحكام ذات الصلة </w:t>
      </w:r>
      <w:r>
        <w:rPr>
          <w:rFonts w:hint="cs"/>
          <w:rtl/>
        </w:rPr>
        <w:t>في</w:t>
      </w:r>
      <w:r>
        <w:rPr>
          <w:rtl/>
        </w:rPr>
        <w:t xml:space="preserve"> سياسة إدارة </w:t>
      </w:r>
      <w:r>
        <w:rPr>
          <w:rFonts w:hint="cs"/>
          <w:rtl/>
        </w:rPr>
        <w:t>المساهمات</w:t>
      </w:r>
      <w:r>
        <w:rPr>
          <w:rtl/>
        </w:rPr>
        <w:t xml:space="preserve"> الطوعية مع الممارس</w:t>
      </w:r>
      <w:r>
        <w:rPr>
          <w:rFonts w:hint="cs"/>
          <w:rtl/>
        </w:rPr>
        <w:t>ات</w:t>
      </w:r>
      <w:r>
        <w:rPr>
          <w:rtl/>
        </w:rPr>
        <w:t xml:space="preserve"> </w:t>
      </w:r>
      <w:r>
        <w:rPr>
          <w:rFonts w:hint="cs"/>
          <w:rtl/>
        </w:rPr>
        <w:t>القائمة</w:t>
      </w:r>
      <w:r>
        <w:rPr>
          <w:rtl/>
        </w:rPr>
        <w:t>.</w:t>
      </w:r>
    </w:p>
    <w:p w:rsidR="00B25ECF" w:rsidRDefault="00B25ECF" w:rsidP="00B25ECF">
      <w:pPr>
        <w:pStyle w:val="ONUMA"/>
      </w:pPr>
      <w:r>
        <w:rPr>
          <w:rtl/>
        </w:rPr>
        <w:t xml:space="preserve">وأخيراً، </w:t>
      </w:r>
      <w:r>
        <w:rPr>
          <w:rFonts w:hint="cs"/>
          <w:rtl/>
        </w:rPr>
        <w:t>وبغية المضي قدما في ا</w:t>
      </w:r>
      <w:r>
        <w:rPr>
          <w:rtl/>
        </w:rPr>
        <w:t>لجهود</w:t>
      </w:r>
      <w:r>
        <w:rPr>
          <w:rFonts w:hint="cs"/>
          <w:rtl/>
        </w:rPr>
        <w:t xml:space="preserve"> التي تبذلها</w:t>
      </w:r>
      <w:r>
        <w:rPr>
          <w:rtl/>
        </w:rPr>
        <w:t xml:space="preserve"> المنظمة في مجال تعميم مراعاة المنظور الجنساني، ينبغي أن تتضمن خطة عمل </w:t>
      </w:r>
      <w:r>
        <w:rPr>
          <w:rFonts w:hint="cs"/>
          <w:rtl/>
        </w:rPr>
        <w:t>الصناديق الاستئمانية الجوانب والآراء المتعلقة بالمنظور الجنساني عند الاقتضاء، ومراعاتها أيضا</w:t>
      </w:r>
      <w:r>
        <w:rPr>
          <w:rtl/>
        </w:rPr>
        <w:t xml:space="preserve"> </w:t>
      </w:r>
      <w:r>
        <w:rPr>
          <w:rFonts w:hint="cs"/>
          <w:rtl/>
        </w:rPr>
        <w:t>لدى تنفيذ الخطة وإصدار التقارير بشأنها.</w:t>
      </w:r>
    </w:p>
    <w:p w:rsidR="00B25ECF" w:rsidRDefault="00B25ECF" w:rsidP="00B25ECF">
      <w:pPr>
        <w:pStyle w:val="Heading3"/>
        <w:rPr>
          <w:rtl/>
        </w:rPr>
      </w:pPr>
      <w:bookmarkStart w:id="36" w:name="_Toc11737765"/>
      <w:bookmarkStart w:id="37" w:name="_Toc12463150"/>
      <w:r w:rsidRPr="00305B2E">
        <w:rPr>
          <w:rtl/>
        </w:rPr>
        <w:t xml:space="preserve">التدقيق في </w:t>
      </w:r>
      <w:r w:rsidRPr="00305B2E">
        <w:rPr>
          <w:rFonts w:hint="cs"/>
          <w:rtl/>
        </w:rPr>
        <w:t>تنفيذ ا</w:t>
      </w:r>
      <w:r w:rsidRPr="00305B2E">
        <w:rPr>
          <w:rtl/>
        </w:rPr>
        <w:t>ستراتيجية</w:t>
      </w:r>
      <w:r w:rsidRPr="00305B2E">
        <w:rPr>
          <w:rFonts w:hint="cs"/>
          <w:rtl/>
        </w:rPr>
        <w:t xml:space="preserve"> الويبو</w:t>
      </w:r>
      <w:r w:rsidRPr="00305B2E">
        <w:rPr>
          <w:rtl/>
        </w:rPr>
        <w:t xml:space="preserve"> </w:t>
      </w:r>
      <w:r w:rsidRPr="00305B2E">
        <w:rPr>
          <w:rFonts w:hint="cs"/>
          <w:rtl/>
        </w:rPr>
        <w:t>ل</w:t>
      </w:r>
      <w:r w:rsidRPr="00305B2E">
        <w:rPr>
          <w:rtl/>
        </w:rPr>
        <w:t>تأمين المعلومات</w:t>
      </w:r>
      <w:bookmarkEnd w:id="36"/>
      <w:bookmarkEnd w:id="37"/>
    </w:p>
    <w:p w:rsidR="00B25ECF" w:rsidRDefault="00B25ECF" w:rsidP="00B25ECF">
      <w:pPr>
        <w:pStyle w:val="ONUMA"/>
      </w:pPr>
      <w:r>
        <w:rPr>
          <w:rFonts w:hint="cs"/>
          <w:rtl/>
        </w:rPr>
        <w:t>تشير</w:t>
      </w:r>
      <w:r>
        <w:rPr>
          <w:rtl/>
        </w:rPr>
        <w:t xml:space="preserve"> شعبة الرقابة الداخلية</w:t>
      </w:r>
      <w:r>
        <w:rPr>
          <w:rFonts w:hint="cs"/>
          <w:rtl/>
        </w:rPr>
        <w:t xml:space="preserve"> إلى </w:t>
      </w:r>
      <w:r>
        <w:rPr>
          <w:rtl/>
        </w:rPr>
        <w:t xml:space="preserve">أن أصحاب المصلحة الذين </w:t>
      </w:r>
      <w:r>
        <w:rPr>
          <w:rFonts w:hint="cs"/>
          <w:rtl/>
        </w:rPr>
        <w:t>أُجريت معهم مقابلات</w:t>
      </w:r>
      <w:r>
        <w:rPr>
          <w:rtl/>
        </w:rPr>
        <w:t xml:space="preserve"> أثناء التدقيق يرون أن المشاريع المختلفة المحددة في استراتيجية </w:t>
      </w:r>
      <w:r>
        <w:rPr>
          <w:rFonts w:hint="cs"/>
          <w:rtl/>
        </w:rPr>
        <w:t>تأمين</w:t>
      </w:r>
      <w:r>
        <w:rPr>
          <w:rtl/>
        </w:rPr>
        <w:t xml:space="preserve"> المعلومات مناسبة للغرض. </w:t>
      </w:r>
      <w:r>
        <w:rPr>
          <w:rFonts w:hint="cs"/>
          <w:rtl/>
        </w:rPr>
        <w:t>وب</w:t>
      </w:r>
      <w:r>
        <w:rPr>
          <w:rtl/>
        </w:rPr>
        <w:t xml:space="preserve">الرغم من أن المنظمة لم </w:t>
      </w:r>
      <w:r>
        <w:rPr>
          <w:rFonts w:hint="cs"/>
          <w:rtl/>
        </w:rPr>
        <w:t>تبت في قرار</w:t>
      </w:r>
      <w:r>
        <w:rPr>
          <w:rtl/>
        </w:rPr>
        <w:t xml:space="preserve"> نقل </w:t>
      </w:r>
      <w:r>
        <w:rPr>
          <w:rtl/>
        </w:rPr>
        <w:lastRenderedPageBreak/>
        <w:t xml:space="preserve">بنيتها </w:t>
      </w:r>
      <w:r>
        <w:rPr>
          <w:rFonts w:hint="cs"/>
          <w:rtl/>
        </w:rPr>
        <w:t>التحتية لتكنولوجيا المعلومات</w:t>
      </w:r>
      <w:r>
        <w:rPr>
          <w:rtl/>
        </w:rPr>
        <w:t xml:space="preserve"> ومنصاتها وبرامجها إلى السحابة</w:t>
      </w:r>
      <w:r>
        <w:rPr>
          <w:rFonts w:hint="cs"/>
          <w:rtl/>
        </w:rPr>
        <w:t xml:space="preserve"> الإلكترونية</w:t>
      </w:r>
      <w:r>
        <w:rPr>
          <w:rtl/>
        </w:rPr>
        <w:t>،</w:t>
      </w:r>
      <w:r>
        <w:rPr>
          <w:rFonts w:hint="cs"/>
          <w:rtl/>
        </w:rPr>
        <w:t xml:space="preserve"> فإن الشعبة تشير إلى أن</w:t>
      </w:r>
      <w:r>
        <w:rPr>
          <w:rtl/>
        </w:rPr>
        <w:t xml:space="preserve"> أثناء </w:t>
      </w:r>
      <w:r>
        <w:rPr>
          <w:rFonts w:hint="cs"/>
          <w:rtl/>
        </w:rPr>
        <w:t>صياغة</w:t>
      </w:r>
      <w:r>
        <w:rPr>
          <w:rtl/>
        </w:rPr>
        <w:t xml:space="preserve"> استراتيجية </w:t>
      </w:r>
      <w:r>
        <w:rPr>
          <w:rFonts w:hint="cs"/>
          <w:rtl/>
        </w:rPr>
        <w:t>تأمين</w:t>
      </w:r>
      <w:r>
        <w:rPr>
          <w:rtl/>
        </w:rPr>
        <w:t xml:space="preserve"> المعلومات في عام 2015، </w:t>
      </w:r>
      <w:r>
        <w:rPr>
          <w:rFonts w:hint="cs"/>
          <w:rtl/>
        </w:rPr>
        <w:t>كان الهدف هو</w:t>
      </w:r>
      <w:r>
        <w:rPr>
          <w:rtl/>
        </w:rPr>
        <w:t xml:space="preserve"> </w:t>
      </w:r>
      <w:r>
        <w:rPr>
          <w:rFonts w:hint="cs"/>
          <w:rtl/>
        </w:rPr>
        <w:t>التكيف مع</w:t>
      </w:r>
      <w:r>
        <w:rPr>
          <w:rtl/>
        </w:rPr>
        <w:t xml:space="preserve"> التغييرات في </w:t>
      </w:r>
      <w:r>
        <w:rPr>
          <w:rFonts w:hint="cs"/>
          <w:rtl/>
        </w:rPr>
        <w:t xml:space="preserve">مجال </w:t>
      </w:r>
      <w:r>
        <w:rPr>
          <w:rtl/>
        </w:rPr>
        <w:t xml:space="preserve">التكنولوجيا وتدابير حماية البيانات ذات الصلة، </w:t>
      </w:r>
      <w:r>
        <w:rPr>
          <w:rFonts w:hint="cs"/>
          <w:rtl/>
        </w:rPr>
        <w:t>على غرار</w:t>
      </w:r>
      <w:r>
        <w:rPr>
          <w:rtl/>
        </w:rPr>
        <w:t xml:space="preserve"> استخدام </w:t>
      </w:r>
      <w:r>
        <w:rPr>
          <w:rFonts w:hint="cs"/>
          <w:rtl/>
        </w:rPr>
        <w:t>التقنيات السحابية.</w:t>
      </w:r>
    </w:p>
    <w:p w:rsidR="00B25ECF" w:rsidRDefault="00B25ECF" w:rsidP="00B25ECF">
      <w:pPr>
        <w:pStyle w:val="ONUMA"/>
      </w:pPr>
      <w:r>
        <w:rPr>
          <w:rFonts w:hint="cs"/>
          <w:rtl/>
        </w:rPr>
        <w:t xml:space="preserve">وستساهم </w:t>
      </w:r>
      <w:r>
        <w:rPr>
          <w:rtl/>
        </w:rPr>
        <w:t xml:space="preserve">مواءمة استراتيجية </w:t>
      </w:r>
      <w:r>
        <w:rPr>
          <w:rFonts w:hint="cs"/>
          <w:rtl/>
        </w:rPr>
        <w:t>تأمين</w:t>
      </w:r>
      <w:r>
        <w:rPr>
          <w:rtl/>
        </w:rPr>
        <w:t xml:space="preserve"> المعلومات مع سياسة حماية البيانات </w:t>
      </w:r>
      <w:r>
        <w:rPr>
          <w:rFonts w:hint="cs"/>
          <w:rtl/>
        </w:rPr>
        <w:t>المستقبلية</w:t>
      </w:r>
      <w:r>
        <w:rPr>
          <w:rtl/>
        </w:rPr>
        <w:t xml:space="preserve"> </w:t>
      </w:r>
      <w:r>
        <w:rPr>
          <w:rFonts w:hint="cs"/>
          <w:rtl/>
        </w:rPr>
        <w:t>فور</w:t>
      </w:r>
      <w:r>
        <w:rPr>
          <w:rtl/>
        </w:rPr>
        <w:t xml:space="preserve"> الانتهاء منها، </w:t>
      </w:r>
      <w:r>
        <w:rPr>
          <w:rFonts w:hint="cs"/>
          <w:rtl/>
        </w:rPr>
        <w:t>في</w:t>
      </w:r>
      <w:r>
        <w:rPr>
          <w:rtl/>
        </w:rPr>
        <w:t xml:space="preserve"> تعزيز شمولية استراتيجية </w:t>
      </w:r>
      <w:r>
        <w:rPr>
          <w:rFonts w:hint="cs"/>
          <w:rtl/>
        </w:rPr>
        <w:t>تأمين</w:t>
      </w:r>
      <w:r>
        <w:rPr>
          <w:rtl/>
        </w:rPr>
        <w:t xml:space="preserve"> المعلومات فيما يتعلق بإدارة حوادث </w:t>
      </w:r>
      <w:r>
        <w:rPr>
          <w:rFonts w:hint="cs"/>
          <w:rtl/>
        </w:rPr>
        <w:t>تأمين</w:t>
      </w:r>
      <w:r>
        <w:rPr>
          <w:rtl/>
        </w:rPr>
        <w:t xml:space="preserve"> المعلومات والالتزامات ذات الصلة تجاه عملاء الويبو.</w:t>
      </w:r>
    </w:p>
    <w:p w:rsidR="00B25ECF" w:rsidRDefault="00B25ECF" w:rsidP="00B25ECF">
      <w:pPr>
        <w:pStyle w:val="ONUMA"/>
      </w:pPr>
      <w:r>
        <w:rPr>
          <w:rFonts w:hint="cs"/>
          <w:rtl/>
        </w:rPr>
        <w:t>وي</w:t>
      </w:r>
      <w:r>
        <w:rPr>
          <w:rtl/>
        </w:rPr>
        <w:t xml:space="preserve">مكن تعزيز مقياس نضج </w:t>
      </w:r>
      <w:r>
        <w:rPr>
          <w:rFonts w:hint="cs"/>
          <w:rtl/>
        </w:rPr>
        <w:t>تأمين</w:t>
      </w:r>
      <w:r>
        <w:rPr>
          <w:rtl/>
        </w:rPr>
        <w:t xml:space="preserve"> المعلومات الذي وضعته </w:t>
      </w:r>
      <w:bookmarkStart w:id="38" w:name="_Hlk11666325"/>
      <w:r>
        <w:rPr>
          <w:rtl/>
        </w:rPr>
        <w:t xml:space="preserve">شعبة </w:t>
      </w:r>
      <w:r w:rsidRPr="00451EF5">
        <w:rPr>
          <w:rtl/>
        </w:rPr>
        <w:t>تأمين المعلومات</w:t>
      </w:r>
      <w:r>
        <w:rPr>
          <w:rFonts w:hint="cs"/>
          <w:rtl/>
        </w:rPr>
        <w:t xml:space="preserve"> والأمن</w:t>
      </w:r>
      <w:r>
        <w:rPr>
          <w:rtl/>
        </w:rPr>
        <w:t xml:space="preserve"> </w:t>
      </w:r>
      <w:bookmarkEnd w:id="38"/>
      <w:r>
        <w:rPr>
          <w:rtl/>
        </w:rPr>
        <w:t xml:space="preserve">من خلال </w:t>
      </w:r>
      <w:r>
        <w:rPr>
          <w:rFonts w:hint="cs"/>
          <w:rtl/>
        </w:rPr>
        <w:t>صقل</w:t>
      </w:r>
      <w:r>
        <w:rPr>
          <w:rtl/>
        </w:rPr>
        <w:t xml:space="preserve"> </w:t>
      </w:r>
      <w:r>
        <w:rPr>
          <w:rFonts w:hint="cs"/>
          <w:rtl/>
        </w:rPr>
        <w:t>تعاريف</w:t>
      </w:r>
      <w:r>
        <w:rPr>
          <w:rtl/>
        </w:rPr>
        <w:t xml:space="preserve"> </w:t>
      </w:r>
      <w:r>
        <w:rPr>
          <w:rFonts w:hint="cs"/>
          <w:rtl/>
        </w:rPr>
        <w:t>العناصر ال</w:t>
      </w:r>
      <w:r>
        <w:rPr>
          <w:rtl/>
        </w:rPr>
        <w:t>مكون</w:t>
      </w:r>
      <w:r>
        <w:rPr>
          <w:rFonts w:hint="cs"/>
          <w:rtl/>
        </w:rPr>
        <w:t>ة</w:t>
      </w:r>
      <w:r>
        <w:rPr>
          <w:rtl/>
        </w:rPr>
        <w:t xml:space="preserve"> </w:t>
      </w:r>
      <w:r>
        <w:rPr>
          <w:rFonts w:hint="cs"/>
          <w:rtl/>
        </w:rPr>
        <w:t>للمقياس</w:t>
      </w:r>
      <w:r>
        <w:rPr>
          <w:rtl/>
        </w:rPr>
        <w:t xml:space="preserve">، </w:t>
      </w:r>
      <w:r>
        <w:rPr>
          <w:rFonts w:hint="cs"/>
          <w:rtl/>
        </w:rPr>
        <w:t>والمضي قدما في</w:t>
      </w:r>
      <w:r>
        <w:rPr>
          <w:rtl/>
        </w:rPr>
        <w:t xml:space="preserve"> تحديد المعايير والمقاييس ذات الصلة.</w:t>
      </w:r>
    </w:p>
    <w:p w:rsidR="00B25ECF" w:rsidRDefault="00B25ECF" w:rsidP="00B25ECF">
      <w:pPr>
        <w:pStyle w:val="ONUMA"/>
      </w:pPr>
      <w:r>
        <w:rPr>
          <w:rFonts w:hint="cs"/>
          <w:rtl/>
        </w:rPr>
        <w:t xml:space="preserve">وقد </w:t>
      </w:r>
      <w:r>
        <w:rPr>
          <w:rtl/>
        </w:rPr>
        <w:t xml:space="preserve">حددت استراتيجية الويبو </w:t>
      </w:r>
      <w:r>
        <w:rPr>
          <w:rFonts w:hint="cs"/>
          <w:rtl/>
        </w:rPr>
        <w:t>لتأمين</w:t>
      </w:r>
      <w:r>
        <w:rPr>
          <w:rtl/>
        </w:rPr>
        <w:t xml:space="preserve"> المعلومات الكشف</w:t>
      </w:r>
      <w:r>
        <w:rPr>
          <w:rFonts w:hint="cs"/>
          <w:rtl/>
        </w:rPr>
        <w:t xml:space="preserve"> المحتمل</w:t>
      </w:r>
      <w:r>
        <w:rPr>
          <w:rtl/>
        </w:rPr>
        <w:t xml:space="preserve"> غير المصرح به عن المعلومات الحساسة </w:t>
      </w:r>
      <w:r>
        <w:rPr>
          <w:rFonts w:hint="cs"/>
          <w:rtl/>
        </w:rPr>
        <w:t>بأنه من بين</w:t>
      </w:r>
      <w:r>
        <w:rPr>
          <w:rtl/>
        </w:rPr>
        <w:t xml:space="preserve"> </w:t>
      </w:r>
      <w:r>
        <w:rPr>
          <w:rFonts w:hint="cs"/>
          <w:rtl/>
        </w:rPr>
        <w:t>النزعات وال</w:t>
      </w:r>
      <w:r>
        <w:rPr>
          <w:rtl/>
        </w:rPr>
        <w:t xml:space="preserve">مخاطر </w:t>
      </w:r>
      <w:r>
        <w:rPr>
          <w:rFonts w:hint="cs"/>
          <w:rtl/>
        </w:rPr>
        <w:t>ال</w:t>
      </w:r>
      <w:r>
        <w:rPr>
          <w:rtl/>
        </w:rPr>
        <w:t xml:space="preserve">تكنولوجية </w:t>
      </w:r>
      <w:r>
        <w:rPr>
          <w:rFonts w:hint="cs"/>
          <w:rtl/>
        </w:rPr>
        <w:t>ال</w:t>
      </w:r>
      <w:r>
        <w:rPr>
          <w:rtl/>
        </w:rPr>
        <w:t xml:space="preserve">رئيسية؛ </w:t>
      </w:r>
      <w:r>
        <w:rPr>
          <w:rFonts w:hint="cs"/>
          <w:rtl/>
        </w:rPr>
        <w:t>و</w:t>
      </w:r>
      <w:r>
        <w:rPr>
          <w:rtl/>
        </w:rPr>
        <w:t xml:space="preserve">ساعدت </w:t>
      </w:r>
      <w:bookmarkStart w:id="39" w:name="_Hlk11669606"/>
      <w:r w:rsidRPr="00451EF5">
        <w:rPr>
          <w:rtl/>
        </w:rPr>
        <w:t>شعبة تأمين المعلومات</w:t>
      </w:r>
      <w:r w:rsidRPr="00451EF5">
        <w:rPr>
          <w:rFonts w:hint="cs"/>
          <w:rtl/>
        </w:rPr>
        <w:t xml:space="preserve"> والأمن</w:t>
      </w:r>
      <w:r w:rsidRPr="00451EF5">
        <w:rPr>
          <w:rtl/>
        </w:rPr>
        <w:t xml:space="preserve"> </w:t>
      </w:r>
      <w:bookmarkEnd w:id="39"/>
      <w:r>
        <w:rPr>
          <w:rFonts w:hint="cs"/>
          <w:rtl/>
        </w:rPr>
        <w:t xml:space="preserve">نظام </w:t>
      </w:r>
      <w:r>
        <w:rPr>
          <w:rtl/>
        </w:rPr>
        <w:t>معاهدة البراءات في تحديد عناصر منع تسرب البيانات</w:t>
      </w:r>
      <w:r>
        <w:rPr>
          <w:rFonts w:hint="cs"/>
          <w:rtl/>
        </w:rPr>
        <w:t xml:space="preserve"> وتصميمها</w:t>
      </w:r>
      <w:r>
        <w:rPr>
          <w:rtl/>
        </w:rPr>
        <w:t xml:space="preserve"> في</w:t>
      </w:r>
      <w:r>
        <w:rPr>
          <w:rFonts w:hint="cs"/>
          <w:rtl/>
        </w:rPr>
        <w:t xml:space="preserve"> إطار</w:t>
      </w:r>
      <w:r>
        <w:rPr>
          <w:rtl/>
        </w:rPr>
        <w:t xml:space="preserve"> مشروع </w:t>
      </w:r>
      <w:r w:rsidRPr="00496574">
        <w:rPr>
          <w:rtl/>
        </w:rPr>
        <w:t>المنصة المحكمة وا</w:t>
      </w:r>
      <w:r>
        <w:rPr>
          <w:rFonts w:hint="cs"/>
          <w:rtl/>
        </w:rPr>
        <w:t>لآ</w:t>
      </w:r>
      <w:r w:rsidRPr="00496574">
        <w:rPr>
          <w:rtl/>
        </w:rPr>
        <w:t>منة لنظام معاهدة البراءات</w:t>
      </w:r>
      <w:r>
        <w:rPr>
          <w:rtl/>
        </w:rPr>
        <w:t xml:space="preserve">. </w:t>
      </w:r>
      <w:r>
        <w:rPr>
          <w:rFonts w:hint="cs"/>
          <w:rtl/>
        </w:rPr>
        <w:t>وفضلاً عن ذلك</w:t>
      </w:r>
      <w:r>
        <w:rPr>
          <w:rtl/>
        </w:rPr>
        <w:t xml:space="preserve">، ستستفيد الويبو من تقييم المجالات الأخرى التي قد تكون هناك حاجة فيها إلى حل </w:t>
      </w:r>
      <w:r>
        <w:rPr>
          <w:rFonts w:hint="cs"/>
          <w:rtl/>
        </w:rPr>
        <w:t>لمنع تسرب البيانات</w:t>
      </w:r>
      <w:r>
        <w:rPr>
          <w:rtl/>
        </w:rPr>
        <w:t>، بما يتناسب مع تصنيف</w:t>
      </w:r>
      <w:r>
        <w:rPr>
          <w:rFonts w:hint="cs"/>
          <w:rtl/>
        </w:rPr>
        <w:t xml:space="preserve"> المخاطر</w:t>
      </w:r>
      <w:r>
        <w:rPr>
          <w:rtl/>
        </w:rPr>
        <w:t xml:space="preserve"> </w:t>
      </w:r>
      <w:r>
        <w:rPr>
          <w:rFonts w:hint="cs"/>
          <w:rtl/>
        </w:rPr>
        <w:t>و</w:t>
      </w:r>
      <w:r>
        <w:rPr>
          <w:rtl/>
        </w:rPr>
        <w:t xml:space="preserve">أمن المعلومات، وتحديد الأدوات للمساعدة </w:t>
      </w:r>
      <w:r>
        <w:rPr>
          <w:rFonts w:hint="cs"/>
          <w:rtl/>
        </w:rPr>
        <w:t>على</w:t>
      </w:r>
      <w:r>
        <w:rPr>
          <w:rtl/>
        </w:rPr>
        <w:t xml:space="preserve"> منع تسرب البيانات واكتشافه من خلال وسائل مختلفة.</w:t>
      </w:r>
    </w:p>
    <w:p w:rsidR="00B25ECF" w:rsidRDefault="00B25ECF" w:rsidP="00B25ECF">
      <w:pPr>
        <w:pStyle w:val="ONUMA"/>
      </w:pPr>
      <w:r>
        <w:rPr>
          <w:rFonts w:hint="cs"/>
          <w:rtl/>
        </w:rPr>
        <w:lastRenderedPageBreak/>
        <w:t xml:space="preserve">وشرعت </w:t>
      </w:r>
      <w:r>
        <w:rPr>
          <w:rtl/>
        </w:rPr>
        <w:t xml:space="preserve">الويبو في استخدام الأدوات القائمة على الذكاء الاصطناعي </w:t>
      </w:r>
      <w:r>
        <w:rPr>
          <w:rFonts w:hint="cs"/>
          <w:rtl/>
        </w:rPr>
        <w:t>في الحماية النهائية</w:t>
      </w:r>
      <w:r>
        <w:rPr>
          <w:rtl/>
        </w:rPr>
        <w:t xml:space="preserve"> </w:t>
      </w:r>
      <w:r>
        <w:rPr>
          <w:rFonts w:hint="cs"/>
          <w:rtl/>
        </w:rPr>
        <w:t>وحالات</w:t>
      </w:r>
      <w:r>
        <w:rPr>
          <w:rtl/>
        </w:rPr>
        <w:t xml:space="preserve"> التهديدات والاستجابة، وينبغي لها أن تواصل النظر في تأثير الاتجاهات/التغييرات التكنولوجية مثل الذكاء الاصطناعي في تطور استراتيجية </w:t>
      </w:r>
      <w:r>
        <w:rPr>
          <w:rFonts w:hint="cs"/>
          <w:rtl/>
        </w:rPr>
        <w:t>تأمين</w:t>
      </w:r>
      <w:r>
        <w:rPr>
          <w:rtl/>
        </w:rPr>
        <w:t xml:space="preserve"> المعلومات</w:t>
      </w:r>
      <w:r>
        <w:rPr>
          <w:rFonts w:hint="cs"/>
          <w:rtl/>
        </w:rPr>
        <w:t xml:space="preserve"> في المستقبل</w:t>
      </w:r>
      <w:r>
        <w:rPr>
          <w:rtl/>
        </w:rPr>
        <w:t>.</w:t>
      </w:r>
    </w:p>
    <w:p w:rsidR="00B25ECF" w:rsidRDefault="00B25ECF" w:rsidP="00B25ECF">
      <w:pPr>
        <w:pStyle w:val="ONUMA"/>
      </w:pPr>
      <w:r>
        <w:rPr>
          <w:rFonts w:hint="cs"/>
          <w:rtl/>
        </w:rPr>
        <w:t>و</w:t>
      </w:r>
      <w:r>
        <w:rPr>
          <w:rtl/>
        </w:rPr>
        <w:t xml:space="preserve">أخيرًا، ستقوم </w:t>
      </w:r>
      <w:r w:rsidRPr="00451EF5">
        <w:rPr>
          <w:rtl/>
        </w:rPr>
        <w:t xml:space="preserve">شعبة </w:t>
      </w:r>
      <w:r w:rsidRPr="00377679">
        <w:rPr>
          <w:rtl/>
        </w:rPr>
        <w:t>تأمين المعلومات</w:t>
      </w:r>
      <w:r w:rsidRPr="00377679">
        <w:rPr>
          <w:rFonts w:hint="cs"/>
          <w:rtl/>
        </w:rPr>
        <w:t xml:space="preserve"> والأمن</w:t>
      </w:r>
      <w:r w:rsidRPr="00451EF5">
        <w:rPr>
          <w:rtl/>
        </w:rPr>
        <w:t xml:space="preserve"> </w:t>
      </w:r>
      <w:r>
        <w:rPr>
          <w:rFonts w:hint="cs"/>
          <w:rtl/>
        </w:rPr>
        <w:t>بتعميم</w:t>
      </w:r>
      <w:r>
        <w:rPr>
          <w:rtl/>
        </w:rPr>
        <w:t xml:space="preserve"> حل جديد لإدارة أمن المعلومات والمخاطر والامتثال </w:t>
      </w:r>
      <w:r>
        <w:rPr>
          <w:rFonts w:hint="cs"/>
          <w:rtl/>
        </w:rPr>
        <w:t>بغية ضبط</w:t>
      </w:r>
      <w:r>
        <w:rPr>
          <w:rtl/>
        </w:rPr>
        <w:t xml:space="preserve"> </w:t>
      </w:r>
      <w:r>
        <w:rPr>
          <w:rFonts w:hint="cs"/>
          <w:rtl/>
        </w:rPr>
        <w:t>ورصد</w:t>
      </w:r>
      <w:r>
        <w:rPr>
          <w:rtl/>
        </w:rPr>
        <w:t xml:space="preserve"> ومراقبة </w:t>
      </w:r>
      <w:r>
        <w:rPr>
          <w:rFonts w:hint="cs"/>
          <w:rtl/>
        </w:rPr>
        <w:t>تأمين</w:t>
      </w:r>
      <w:r>
        <w:rPr>
          <w:rtl/>
        </w:rPr>
        <w:t xml:space="preserve"> المعلومات والمخاطر ذات الصلة </w:t>
      </w:r>
      <w:r>
        <w:rPr>
          <w:rFonts w:hint="cs"/>
          <w:rtl/>
        </w:rPr>
        <w:t>على نحو أحسن</w:t>
      </w:r>
      <w:r>
        <w:rPr>
          <w:rtl/>
        </w:rPr>
        <w:t>، بما في ذلك قدرات توثيق التهديدات ونقاط الضعف.</w:t>
      </w:r>
    </w:p>
    <w:p w:rsidR="00B25ECF" w:rsidRDefault="00B25ECF" w:rsidP="00B25ECF">
      <w:pPr>
        <w:pStyle w:val="Heading2"/>
        <w:rPr>
          <w:rtl/>
        </w:rPr>
      </w:pPr>
      <w:bookmarkStart w:id="40" w:name="_Toc11737766"/>
      <w:bookmarkStart w:id="41" w:name="_Toc12463151"/>
      <w:r w:rsidRPr="00377679">
        <w:rPr>
          <w:rtl/>
        </w:rPr>
        <w:t>التدقيق في مشروع المقاصة التجريبي لمعاهدة البراءات</w:t>
      </w:r>
      <w:bookmarkEnd w:id="40"/>
      <w:bookmarkEnd w:id="41"/>
    </w:p>
    <w:p w:rsidR="00B25ECF" w:rsidRDefault="00B25ECF" w:rsidP="00B25ECF">
      <w:pPr>
        <w:pStyle w:val="ONUMA"/>
      </w:pPr>
      <w:r>
        <w:rPr>
          <w:rFonts w:hint="cs"/>
          <w:rtl/>
        </w:rPr>
        <w:t>أشار</w:t>
      </w:r>
      <w:r>
        <w:rPr>
          <w:rtl/>
        </w:rPr>
        <w:t xml:space="preserve"> </w:t>
      </w:r>
      <w:r>
        <w:rPr>
          <w:rFonts w:hint="cs"/>
          <w:rtl/>
        </w:rPr>
        <w:t>التدقيق</w:t>
      </w:r>
      <w:r>
        <w:rPr>
          <w:rtl/>
        </w:rPr>
        <w:t xml:space="preserve"> إلى أن</w:t>
      </w:r>
      <w:r>
        <w:rPr>
          <w:rFonts w:hint="cs"/>
          <w:rtl/>
        </w:rPr>
        <w:t>ه</w:t>
      </w:r>
      <w:r>
        <w:rPr>
          <w:rtl/>
        </w:rPr>
        <w:t xml:space="preserve"> </w:t>
      </w:r>
      <w:r w:rsidRPr="00377679">
        <w:rPr>
          <w:rtl/>
        </w:rPr>
        <w:t>جرى تبسيط سير العمل في معالجة رسوم بحث معاهدة البراءات، حيث عرف المكتب الدولي تراجعا واضحًا في عبء العمل المرتبط بمطالب خسائر وأرباح صرف العملات الأجنبية الناشئة وفقًا للقاعدة 1.16(هـ) من اللائحة التنفيذية لمعاهدة البراءات</w:t>
      </w:r>
      <w:r>
        <w:rPr>
          <w:rStyle w:val="FootnoteReference"/>
          <w:rtl/>
        </w:rPr>
        <w:footnoteReference w:id="5"/>
      </w:r>
      <w:r>
        <w:rPr>
          <w:rFonts w:hint="cs"/>
          <w:rtl/>
        </w:rPr>
        <w:t>.</w:t>
      </w:r>
      <w:r w:rsidRPr="00377679">
        <w:rPr>
          <w:rtl/>
        </w:rPr>
        <w:t xml:space="preserve"> </w:t>
      </w:r>
      <w:r>
        <w:rPr>
          <w:rFonts w:hint="cs"/>
          <w:rtl/>
        </w:rPr>
        <w:t xml:space="preserve">وسيتم المضي قدماً في </w:t>
      </w:r>
      <w:r>
        <w:rPr>
          <w:rtl/>
        </w:rPr>
        <w:t>تبسيط</w:t>
      </w:r>
      <w:r>
        <w:rPr>
          <w:rFonts w:hint="cs"/>
          <w:rtl/>
        </w:rPr>
        <w:t xml:space="preserve"> هذه</w:t>
      </w:r>
      <w:r>
        <w:rPr>
          <w:rtl/>
        </w:rPr>
        <w:t xml:space="preserve"> العملية أكثر </w:t>
      </w:r>
      <w:r>
        <w:rPr>
          <w:rFonts w:hint="cs"/>
          <w:rtl/>
        </w:rPr>
        <w:t>وتعزيز فعاليتها</w:t>
      </w:r>
      <w:r>
        <w:rPr>
          <w:rtl/>
        </w:rPr>
        <w:t xml:space="preserve"> من خلال أتمتة عدد من المهام اليدوية الم</w:t>
      </w:r>
      <w:r>
        <w:rPr>
          <w:rFonts w:hint="cs"/>
          <w:rtl/>
        </w:rPr>
        <w:t>ُ</w:t>
      </w:r>
      <w:r>
        <w:rPr>
          <w:rtl/>
        </w:rPr>
        <w:t xml:space="preserve">ضطلع بها في عمليات </w:t>
      </w:r>
      <w:r>
        <w:rPr>
          <w:rFonts w:hint="cs"/>
          <w:rtl/>
        </w:rPr>
        <w:t>المقاصة</w:t>
      </w:r>
      <w:r>
        <w:rPr>
          <w:rtl/>
        </w:rPr>
        <w:t>.</w:t>
      </w:r>
    </w:p>
    <w:p w:rsidR="00B25ECF" w:rsidRDefault="00B25ECF" w:rsidP="00B25ECF">
      <w:pPr>
        <w:pStyle w:val="ONUMA"/>
      </w:pPr>
      <w:r>
        <w:rPr>
          <w:rFonts w:hint="cs"/>
          <w:rtl/>
        </w:rPr>
        <w:lastRenderedPageBreak/>
        <w:t>وأفضى</w:t>
      </w:r>
      <w:r>
        <w:rPr>
          <w:rtl/>
        </w:rPr>
        <w:t xml:space="preserve"> إدخال </w:t>
      </w:r>
      <w:r>
        <w:rPr>
          <w:rFonts w:hint="cs"/>
          <w:rtl/>
        </w:rPr>
        <w:t>جدول زمني</w:t>
      </w:r>
      <w:r>
        <w:rPr>
          <w:rtl/>
        </w:rPr>
        <w:t xml:space="preserve"> </w:t>
      </w:r>
      <w:r>
        <w:rPr>
          <w:rFonts w:hint="cs"/>
          <w:rtl/>
        </w:rPr>
        <w:t>للمقاصة</w:t>
      </w:r>
      <w:r>
        <w:rPr>
          <w:rtl/>
        </w:rPr>
        <w:t xml:space="preserve"> إلى تحسين تخطيط</w:t>
      </w:r>
      <w:r>
        <w:rPr>
          <w:rFonts w:hint="cs"/>
          <w:rtl/>
        </w:rPr>
        <w:t xml:space="preserve"> التدفق</w:t>
      </w:r>
      <w:r>
        <w:rPr>
          <w:rtl/>
        </w:rPr>
        <w:t xml:space="preserve"> النقدي وإدارته في المكتب الدولي من خلال دمج مدفوعات متعددة في تدفق دفع واحد لخفض رسوم المعاملات، وتحديد موعد متفق عليه لمدفوعات وإيرادات المبالغ </w:t>
      </w:r>
      <w:r>
        <w:rPr>
          <w:rFonts w:hint="cs"/>
          <w:rtl/>
        </w:rPr>
        <w:t>المتعلقة بعملية المقاصة.</w:t>
      </w:r>
    </w:p>
    <w:p w:rsidR="00B25ECF" w:rsidRDefault="00B25ECF" w:rsidP="00B25ECF">
      <w:pPr>
        <w:pStyle w:val="ONUMA"/>
      </w:pPr>
      <w:r>
        <w:rPr>
          <w:rFonts w:hint="cs"/>
          <w:rtl/>
        </w:rPr>
        <w:t>و</w:t>
      </w:r>
      <w:r>
        <w:rPr>
          <w:rtl/>
        </w:rPr>
        <w:t xml:space="preserve">أدى تنفيذ عملية </w:t>
      </w:r>
      <w:r>
        <w:rPr>
          <w:rFonts w:hint="cs"/>
          <w:rtl/>
        </w:rPr>
        <w:t>المقاصة</w:t>
      </w:r>
      <w:r>
        <w:rPr>
          <w:rtl/>
        </w:rPr>
        <w:t xml:space="preserve"> إلى انخفاض متوسط </w:t>
      </w:r>
      <w:r>
        <w:rPr>
          <w:rFonts w:hint="cs"/>
          <w:rtl/>
        </w:rPr>
        <w:t>المبلغ</w:t>
      </w:r>
      <w:r>
        <w:rPr>
          <w:rtl/>
        </w:rPr>
        <w:t xml:space="preserve"> </w:t>
      </w:r>
      <w:r>
        <w:rPr>
          <w:rFonts w:hint="cs"/>
          <w:rtl/>
        </w:rPr>
        <w:t>النظري</w:t>
      </w:r>
      <w:r>
        <w:rPr>
          <w:rtl/>
        </w:rPr>
        <w:t xml:space="preserve"> </w:t>
      </w:r>
      <w:r>
        <w:rPr>
          <w:rFonts w:hint="cs"/>
          <w:rtl/>
        </w:rPr>
        <w:t>للنقد</w:t>
      </w:r>
      <w:r>
        <w:rPr>
          <w:rtl/>
        </w:rPr>
        <w:t xml:space="preserve"> </w:t>
      </w:r>
      <w:r>
        <w:rPr>
          <w:rFonts w:hint="cs"/>
          <w:rtl/>
        </w:rPr>
        <w:t>في</w:t>
      </w:r>
      <w:r>
        <w:rPr>
          <w:rtl/>
        </w:rPr>
        <w:t xml:space="preserve"> </w:t>
      </w:r>
      <w:r>
        <w:rPr>
          <w:rFonts w:hint="cs"/>
          <w:rtl/>
        </w:rPr>
        <w:t>المصرف</w:t>
      </w:r>
      <w:r>
        <w:rPr>
          <w:rtl/>
        </w:rPr>
        <w:t xml:space="preserve"> (</w:t>
      </w:r>
      <w:r>
        <w:rPr>
          <w:rFonts w:hint="cs"/>
          <w:rtl/>
        </w:rPr>
        <w:t>عملة</w:t>
      </w:r>
      <w:r>
        <w:rPr>
          <w:rtl/>
        </w:rPr>
        <w:t xml:space="preserve"> </w:t>
      </w:r>
      <w:r>
        <w:rPr>
          <w:rFonts w:hint="cs"/>
          <w:rtl/>
        </w:rPr>
        <w:t>اليورو</w:t>
      </w:r>
      <w:r>
        <w:rPr>
          <w:rtl/>
        </w:rPr>
        <w:t xml:space="preserve">) </w:t>
      </w:r>
      <w:r>
        <w:rPr>
          <w:rFonts w:hint="cs"/>
          <w:rtl/>
        </w:rPr>
        <w:t>مقارنة</w:t>
      </w:r>
      <w:r>
        <w:rPr>
          <w:rtl/>
        </w:rPr>
        <w:t xml:space="preserve"> </w:t>
      </w:r>
      <w:r>
        <w:rPr>
          <w:rFonts w:hint="cs"/>
          <w:rtl/>
        </w:rPr>
        <w:t>برسوم</w:t>
      </w:r>
      <w:r>
        <w:rPr>
          <w:rtl/>
        </w:rPr>
        <w:t xml:space="preserve"> </w:t>
      </w:r>
      <w:r>
        <w:rPr>
          <w:rFonts w:hint="cs"/>
          <w:rtl/>
        </w:rPr>
        <w:t>البحث</w:t>
      </w:r>
      <w:r>
        <w:rPr>
          <w:rtl/>
        </w:rPr>
        <w:t xml:space="preserve"> </w:t>
      </w:r>
      <w:r>
        <w:rPr>
          <w:rFonts w:hint="cs"/>
          <w:rtl/>
        </w:rPr>
        <w:t>في</w:t>
      </w:r>
      <w:r>
        <w:rPr>
          <w:rtl/>
        </w:rPr>
        <w:t xml:space="preserve"> </w:t>
      </w:r>
      <w:r>
        <w:rPr>
          <w:rFonts w:hint="cs"/>
          <w:rtl/>
        </w:rPr>
        <w:t>معاهدة</w:t>
      </w:r>
      <w:r>
        <w:rPr>
          <w:rtl/>
        </w:rPr>
        <w:t xml:space="preserve"> </w:t>
      </w:r>
      <w:r>
        <w:rPr>
          <w:rFonts w:hint="cs"/>
          <w:rtl/>
        </w:rPr>
        <w:t>البراءات</w:t>
      </w:r>
      <w:r>
        <w:rPr>
          <w:rtl/>
        </w:rPr>
        <w:t xml:space="preserve"> </w:t>
      </w:r>
      <w:r>
        <w:rPr>
          <w:rFonts w:hint="cs"/>
          <w:rtl/>
        </w:rPr>
        <w:t>بنسبة</w:t>
      </w:r>
      <w:r>
        <w:rPr>
          <w:rtl/>
        </w:rPr>
        <w:t xml:space="preserve"> 69 </w:t>
      </w:r>
      <w:r>
        <w:rPr>
          <w:rFonts w:hint="cs"/>
          <w:rtl/>
        </w:rPr>
        <w:t>في</w:t>
      </w:r>
      <w:r>
        <w:rPr>
          <w:rtl/>
        </w:rPr>
        <w:t xml:space="preserve"> </w:t>
      </w:r>
      <w:r>
        <w:rPr>
          <w:rFonts w:hint="cs"/>
          <w:rtl/>
        </w:rPr>
        <w:t>المائة</w:t>
      </w:r>
      <w:r>
        <w:rPr>
          <w:rtl/>
        </w:rPr>
        <w:t xml:space="preserve">. </w:t>
      </w:r>
      <w:r>
        <w:rPr>
          <w:rFonts w:hint="cs"/>
          <w:rtl/>
        </w:rPr>
        <w:t>وقد</w:t>
      </w:r>
      <w:r>
        <w:rPr>
          <w:rtl/>
        </w:rPr>
        <w:t xml:space="preserve"> </w:t>
      </w:r>
      <w:r>
        <w:rPr>
          <w:rFonts w:hint="cs"/>
          <w:rtl/>
        </w:rPr>
        <w:t>أتاح</w:t>
      </w:r>
      <w:r>
        <w:rPr>
          <w:rtl/>
        </w:rPr>
        <w:t xml:space="preserve"> </w:t>
      </w:r>
      <w:r>
        <w:rPr>
          <w:rFonts w:hint="cs"/>
          <w:rtl/>
        </w:rPr>
        <w:t>هذا</w:t>
      </w:r>
      <w:r>
        <w:rPr>
          <w:rtl/>
        </w:rPr>
        <w:t xml:space="preserve"> </w:t>
      </w:r>
      <w:r>
        <w:rPr>
          <w:rFonts w:hint="cs"/>
          <w:rtl/>
        </w:rPr>
        <w:t>الانخفاض</w:t>
      </w:r>
      <w:r>
        <w:rPr>
          <w:rtl/>
        </w:rPr>
        <w:t xml:space="preserve"> </w:t>
      </w:r>
      <w:r>
        <w:rPr>
          <w:rFonts w:hint="cs"/>
          <w:rtl/>
        </w:rPr>
        <w:t>للمكتب</w:t>
      </w:r>
      <w:r>
        <w:rPr>
          <w:rtl/>
        </w:rPr>
        <w:t xml:space="preserve"> </w:t>
      </w:r>
      <w:r>
        <w:rPr>
          <w:rFonts w:hint="cs"/>
          <w:rtl/>
        </w:rPr>
        <w:t>الدولي</w:t>
      </w:r>
      <w:r>
        <w:rPr>
          <w:rtl/>
        </w:rPr>
        <w:t xml:space="preserve"> </w:t>
      </w:r>
      <w:r>
        <w:rPr>
          <w:rFonts w:hint="cs"/>
          <w:rtl/>
        </w:rPr>
        <w:t>تفادي</w:t>
      </w:r>
      <w:r>
        <w:rPr>
          <w:rtl/>
        </w:rPr>
        <w:t xml:space="preserve"> تكاليف التمويل المتعلقة بأسعار الفائدة السلبية السائدة.</w:t>
      </w:r>
    </w:p>
    <w:p w:rsidR="00B25ECF" w:rsidRDefault="00B25ECF" w:rsidP="00B25ECF">
      <w:pPr>
        <w:pStyle w:val="ONUMA"/>
      </w:pPr>
      <w:r w:rsidRPr="00D84054">
        <w:rPr>
          <w:rtl/>
        </w:rPr>
        <w:t>وبالإضافة إلى ذلك، لاحظت شعبة الرقابة الداخلية انخفاضًا نقديًا في الرسوم المصرفية المتعلقة برسوم تحويل الأموال إلكترونيا</w:t>
      </w:r>
      <w:r>
        <w:rPr>
          <w:rFonts w:hint="cs"/>
          <w:rtl/>
        </w:rPr>
        <w:t xml:space="preserve">، </w:t>
      </w:r>
      <w:r w:rsidRPr="00D84054">
        <w:rPr>
          <w:rtl/>
        </w:rPr>
        <w:t xml:space="preserve">والتي كانت مرتبطة بتخفيض حجم معاملات تحويل الأموال إلكترونيا </w:t>
      </w:r>
      <w:r>
        <w:rPr>
          <w:rFonts w:hint="cs"/>
          <w:rtl/>
        </w:rPr>
        <w:t xml:space="preserve">(57 بالمائة) </w:t>
      </w:r>
      <w:r w:rsidRPr="00D84054">
        <w:rPr>
          <w:rtl/>
        </w:rPr>
        <w:t>- المدفوعات والإيرادات، مع انخفاض عدد مطالب التعويض</w:t>
      </w:r>
      <w:r>
        <w:rPr>
          <w:rFonts w:hint="cs"/>
          <w:rtl/>
        </w:rPr>
        <w:t xml:space="preserve"> (46 بالمائة)</w:t>
      </w:r>
      <w:r w:rsidRPr="00D84054">
        <w:rPr>
          <w:rtl/>
        </w:rPr>
        <w:t xml:space="preserve"> من قبل إدارات البحث الدولي المشاركة</w:t>
      </w:r>
      <w:r w:rsidRPr="00D84054">
        <w:t>.</w:t>
      </w:r>
    </w:p>
    <w:p w:rsidR="00B25ECF" w:rsidRDefault="00B25ECF" w:rsidP="00B25ECF">
      <w:pPr>
        <w:pStyle w:val="ONUMA"/>
      </w:pPr>
      <w:r w:rsidRPr="00D84054">
        <w:rPr>
          <w:rtl/>
        </w:rPr>
        <w:t xml:space="preserve">وعلاوة على ذلك، ينبغي للمكتب الدولي مراجعة الموارد اللازمة لعملية المقاصة، مع مراعاة </w:t>
      </w:r>
      <w:r>
        <w:rPr>
          <w:rFonts w:hint="cs"/>
          <w:rtl/>
        </w:rPr>
        <w:t xml:space="preserve">نسبة </w:t>
      </w:r>
      <w:r w:rsidRPr="00D84054">
        <w:rPr>
          <w:rtl/>
        </w:rPr>
        <w:t>المشارك</w:t>
      </w:r>
      <w:r>
        <w:rPr>
          <w:rFonts w:hint="cs"/>
          <w:rtl/>
        </w:rPr>
        <w:t>ة الحالية والمستقبلية</w:t>
      </w:r>
      <w:r w:rsidRPr="00D84054">
        <w:rPr>
          <w:rtl/>
        </w:rPr>
        <w:t xml:space="preserve"> في</w:t>
      </w:r>
      <w:r>
        <w:rPr>
          <w:rFonts w:hint="cs"/>
          <w:rtl/>
        </w:rPr>
        <w:t xml:space="preserve"> عملية</w:t>
      </w:r>
      <w:r w:rsidRPr="00D84054">
        <w:rPr>
          <w:rtl/>
        </w:rPr>
        <w:t xml:space="preserve"> المقاص</w:t>
      </w:r>
      <w:r>
        <w:rPr>
          <w:rFonts w:hint="cs"/>
          <w:rtl/>
        </w:rPr>
        <w:t>ة، و</w:t>
      </w:r>
      <w:r w:rsidRPr="00D84054">
        <w:rPr>
          <w:rtl/>
        </w:rPr>
        <w:t xml:space="preserve">اقتراح تعديل اللائحة التنفيذية لمعاهدة البراءات والتعليمات الإدارية ذات الصلة </w:t>
      </w:r>
      <w:r>
        <w:rPr>
          <w:rFonts w:hint="cs"/>
          <w:rtl/>
        </w:rPr>
        <w:t xml:space="preserve">لتسليط الضوء على </w:t>
      </w:r>
      <w:r w:rsidRPr="00D84054">
        <w:rPr>
          <w:rtl/>
        </w:rPr>
        <w:t>جملة أمور</w:t>
      </w:r>
      <w:r>
        <w:rPr>
          <w:rFonts w:hint="cs"/>
          <w:rtl/>
        </w:rPr>
        <w:t xml:space="preserve"> من بينها</w:t>
      </w:r>
      <w:r w:rsidRPr="00D84054">
        <w:rPr>
          <w:rtl/>
        </w:rPr>
        <w:t xml:space="preserve"> إجراءات المقاصة الحالية وممارسات العمل فيها ومواءمتها مع</w:t>
      </w:r>
      <w:r>
        <w:rPr>
          <w:rFonts w:hint="cs"/>
          <w:rtl/>
        </w:rPr>
        <w:t xml:space="preserve"> اللائحة</w:t>
      </w:r>
      <w:r w:rsidRPr="00D84054">
        <w:t>.</w:t>
      </w:r>
    </w:p>
    <w:p w:rsidR="00B25ECF" w:rsidRDefault="00B25ECF" w:rsidP="00B25ECF">
      <w:pPr>
        <w:pStyle w:val="Heading2"/>
        <w:rPr>
          <w:rtl/>
        </w:rPr>
      </w:pPr>
      <w:bookmarkStart w:id="42" w:name="_Toc11737767"/>
      <w:bookmarkStart w:id="43" w:name="_Toc12463152"/>
      <w:r w:rsidRPr="004233FC">
        <w:rPr>
          <w:rtl/>
        </w:rPr>
        <w:t>تقييم البرنامج التجريبي بشأن التطوير المهني والوظيفي (المرحلة 2)</w:t>
      </w:r>
      <w:bookmarkEnd w:id="42"/>
      <w:bookmarkEnd w:id="43"/>
    </w:p>
    <w:p w:rsidR="00B25ECF" w:rsidRDefault="00B25ECF" w:rsidP="00B25ECF">
      <w:pPr>
        <w:pStyle w:val="ONUMA"/>
      </w:pPr>
      <w:r>
        <w:rPr>
          <w:rtl/>
        </w:rPr>
        <w:t xml:space="preserve">سعى هذا التقييم إلى </w:t>
      </w:r>
      <w:r>
        <w:rPr>
          <w:rFonts w:hint="cs"/>
          <w:rtl/>
        </w:rPr>
        <w:t>النظر في ما يلي</w:t>
      </w:r>
      <w:r>
        <w:rPr>
          <w:rtl/>
        </w:rPr>
        <w:t>:</w:t>
      </w:r>
    </w:p>
    <w:p w:rsidR="00B25ECF" w:rsidRDefault="00B25ECF" w:rsidP="00B25ECF">
      <w:pPr>
        <w:pStyle w:val="ONUMA"/>
        <w:numPr>
          <w:ilvl w:val="2"/>
          <w:numId w:val="11"/>
        </w:numPr>
      </w:pPr>
      <w:r>
        <w:rPr>
          <w:rtl/>
        </w:rPr>
        <w:lastRenderedPageBreak/>
        <w:t xml:space="preserve">الاستراتيجية والنتائج الحالية للبرنامج </w:t>
      </w:r>
      <w:r>
        <w:rPr>
          <w:rFonts w:hint="cs"/>
          <w:rtl/>
        </w:rPr>
        <w:t>التجريبي</w:t>
      </w:r>
      <w:r>
        <w:rPr>
          <w:rtl/>
        </w:rPr>
        <w:t xml:space="preserve"> ومساهمته في معالجة قضايا الدعم </w:t>
      </w:r>
      <w:r>
        <w:rPr>
          <w:rFonts w:hint="cs"/>
          <w:rtl/>
        </w:rPr>
        <w:t>الوظيفي</w:t>
      </w:r>
      <w:r>
        <w:rPr>
          <w:rtl/>
        </w:rPr>
        <w:t xml:space="preserve"> في الويبو؛</w:t>
      </w:r>
    </w:p>
    <w:p w:rsidR="00B25ECF" w:rsidRDefault="00B25ECF" w:rsidP="00B25ECF">
      <w:pPr>
        <w:pStyle w:val="ONUMA"/>
        <w:numPr>
          <w:ilvl w:val="2"/>
          <w:numId w:val="11"/>
        </w:numPr>
      </w:pPr>
      <w:r>
        <w:rPr>
          <w:rFonts w:hint="cs"/>
          <w:rtl/>
        </w:rPr>
        <w:t>التأكد من ملاءمة</w:t>
      </w:r>
      <w:r>
        <w:rPr>
          <w:rtl/>
        </w:rPr>
        <w:t xml:space="preserve"> شروط الدعم الوظيفي وآليات</w:t>
      </w:r>
      <w:r>
        <w:rPr>
          <w:rFonts w:hint="cs"/>
          <w:rtl/>
        </w:rPr>
        <w:t>ه للرفع من مستواها</w:t>
      </w:r>
      <w:r>
        <w:rPr>
          <w:rtl/>
        </w:rPr>
        <w:t xml:space="preserve"> و</w:t>
      </w:r>
      <w:r>
        <w:rPr>
          <w:rFonts w:hint="cs"/>
          <w:rtl/>
        </w:rPr>
        <w:t xml:space="preserve">ضمان حسن سير </w:t>
      </w:r>
      <w:r>
        <w:rPr>
          <w:rtl/>
        </w:rPr>
        <w:t xml:space="preserve">برنامج </w:t>
      </w:r>
      <w:r>
        <w:rPr>
          <w:rFonts w:hint="cs"/>
          <w:rtl/>
        </w:rPr>
        <w:t>ال</w:t>
      </w:r>
      <w:r>
        <w:rPr>
          <w:rtl/>
        </w:rPr>
        <w:t xml:space="preserve">دعم </w:t>
      </w:r>
      <w:r>
        <w:rPr>
          <w:rFonts w:hint="cs"/>
          <w:rtl/>
        </w:rPr>
        <w:t>ال</w:t>
      </w:r>
      <w:r>
        <w:rPr>
          <w:rtl/>
        </w:rPr>
        <w:t>وظيفي.</w:t>
      </w:r>
    </w:p>
    <w:p w:rsidR="00B25ECF" w:rsidRDefault="00B25ECF" w:rsidP="00B25ECF">
      <w:pPr>
        <w:pStyle w:val="ONUMA"/>
        <w:numPr>
          <w:ilvl w:val="2"/>
          <w:numId w:val="11"/>
        </w:numPr>
      </w:pPr>
      <w:r>
        <w:rPr>
          <w:rtl/>
        </w:rPr>
        <w:t>الآثار المقصودة والفعلية، وكذلك المخاطر واستراتيجيات التخفيف</w:t>
      </w:r>
      <w:r>
        <w:rPr>
          <w:rFonts w:hint="cs"/>
          <w:rtl/>
        </w:rPr>
        <w:t xml:space="preserve"> منها،</w:t>
      </w:r>
      <w:r>
        <w:rPr>
          <w:rtl/>
        </w:rPr>
        <w:t xml:space="preserve"> التي </w:t>
      </w:r>
      <w:r>
        <w:rPr>
          <w:rFonts w:hint="cs"/>
          <w:rtl/>
        </w:rPr>
        <w:t>قد تترتب عن</w:t>
      </w:r>
      <w:r>
        <w:rPr>
          <w:rtl/>
        </w:rPr>
        <w:t xml:space="preserve"> برنامج دعم </w:t>
      </w:r>
      <w:r>
        <w:rPr>
          <w:rFonts w:hint="cs"/>
          <w:rtl/>
        </w:rPr>
        <w:t>وظيفي</w:t>
      </w:r>
      <w:r>
        <w:rPr>
          <w:rtl/>
        </w:rPr>
        <w:t xml:space="preserve"> </w:t>
      </w:r>
      <w:r>
        <w:rPr>
          <w:rFonts w:hint="cs"/>
          <w:rtl/>
        </w:rPr>
        <w:t>في المستقبل</w:t>
      </w:r>
      <w:r>
        <w:rPr>
          <w:rtl/>
        </w:rPr>
        <w:t xml:space="preserve"> </w:t>
      </w:r>
      <w:r>
        <w:rPr>
          <w:rFonts w:hint="cs"/>
          <w:rtl/>
        </w:rPr>
        <w:t>وتطال</w:t>
      </w:r>
      <w:r>
        <w:rPr>
          <w:rtl/>
        </w:rPr>
        <w:t xml:space="preserve"> المستفيدين المحتملين.</w:t>
      </w:r>
    </w:p>
    <w:p w:rsidR="00B25ECF" w:rsidRDefault="00B25ECF" w:rsidP="00B25ECF">
      <w:pPr>
        <w:pStyle w:val="ONUMA"/>
      </w:pPr>
      <w:r>
        <w:rPr>
          <w:rFonts w:hint="cs"/>
          <w:rtl/>
        </w:rPr>
        <w:t>و</w:t>
      </w:r>
      <w:r>
        <w:rPr>
          <w:rtl/>
        </w:rPr>
        <w:t>تشمل النتائج والتوصيات الرئيسية ما يلي:</w:t>
      </w:r>
    </w:p>
    <w:p w:rsidR="00B25ECF" w:rsidRDefault="00B25ECF" w:rsidP="00B25ECF">
      <w:pPr>
        <w:pStyle w:val="ONUMA"/>
        <w:numPr>
          <w:ilvl w:val="2"/>
          <w:numId w:val="11"/>
        </w:numPr>
      </w:pPr>
      <w:r>
        <w:rPr>
          <w:rtl/>
        </w:rPr>
        <w:t>أثبت البرنامج ال</w:t>
      </w:r>
      <w:r>
        <w:rPr>
          <w:rFonts w:hint="cs"/>
          <w:rtl/>
        </w:rPr>
        <w:t>تجريبي</w:t>
      </w:r>
      <w:r>
        <w:rPr>
          <w:rtl/>
        </w:rPr>
        <w:t xml:space="preserve">، على نطاق صغير، أنه ذو صلة بتلبية احتياجات الموظفين التنظيمية والفردية، على النحو الذي أشار إليه أكثر من 65 في المائة من المجيبين على الدراسة الاستقصائية. </w:t>
      </w:r>
      <w:r>
        <w:rPr>
          <w:rFonts w:hint="cs"/>
          <w:rtl/>
        </w:rPr>
        <w:t>وقد أفضى إلى</w:t>
      </w:r>
      <w:r>
        <w:rPr>
          <w:rtl/>
        </w:rPr>
        <w:t xml:space="preserve"> تغييرات تحفيزية وسلوكية إيجابية بين جميع المستفيدين.</w:t>
      </w:r>
    </w:p>
    <w:p w:rsidR="00B25ECF" w:rsidRDefault="00B25ECF" w:rsidP="00B25ECF">
      <w:pPr>
        <w:pStyle w:val="ONUMA"/>
        <w:numPr>
          <w:ilvl w:val="2"/>
          <w:numId w:val="11"/>
        </w:numPr>
      </w:pPr>
      <w:r>
        <w:rPr>
          <w:rtl/>
        </w:rPr>
        <w:t xml:space="preserve">بلغ البرنامج التجريبي النضج اللازم للتصدي للتحديات التنظيمية القائمة، </w:t>
      </w:r>
      <w:r>
        <w:rPr>
          <w:rFonts w:hint="cs"/>
          <w:rtl/>
        </w:rPr>
        <w:t>على غرار</w:t>
      </w:r>
      <w:r>
        <w:rPr>
          <w:rtl/>
        </w:rPr>
        <w:t xml:space="preserve"> </w:t>
      </w:r>
      <w:r>
        <w:rPr>
          <w:rFonts w:hint="cs"/>
          <w:rtl/>
        </w:rPr>
        <w:t xml:space="preserve">تقدم </w:t>
      </w:r>
      <w:r>
        <w:rPr>
          <w:rtl/>
        </w:rPr>
        <w:t xml:space="preserve">الموظفين </w:t>
      </w:r>
      <w:r>
        <w:rPr>
          <w:rFonts w:hint="cs"/>
          <w:rtl/>
        </w:rPr>
        <w:t>في السن</w:t>
      </w:r>
      <w:r>
        <w:rPr>
          <w:rtl/>
        </w:rPr>
        <w:t xml:space="preserve">، والاحتفاظ بالمواهب، </w:t>
      </w:r>
      <w:r>
        <w:rPr>
          <w:rFonts w:hint="cs"/>
          <w:rtl/>
        </w:rPr>
        <w:t>إضافة إلى التحديات</w:t>
      </w:r>
      <w:r>
        <w:rPr>
          <w:rtl/>
        </w:rPr>
        <w:t xml:space="preserve"> المتعلقة بالنوع الاجتماعي وغيرها، بطريقة أكثر شمولية</w:t>
      </w:r>
      <w:r>
        <w:rPr>
          <w:rFonts w:hint="cs"/>
          <w:rtl/>
        </w:rPr>
        <w:t> </w:t>
      </w:r>
      <w:r>
        <w:rPr>
          <w:rtl/>
        </w:rPr>
        <w:t>وتوحيدًا.</w:t>
      </w:r>
    </w:p>
    <w:p w:rsidR="00B25ECF" w:rsidRDefault="00B25ECF" w:rsidP="00B25ECF">
      <w:pPr>
        <w:pStyle w:val="ONUMA"/>
        <w:numPr>
          <w:ilvl w:val="2"/>
          <w:numId w:val="11"/>
        </w:numPr>
      </w:pPr>
      <w:r>
        <w:rPr>
          <w:rtl/>
        </w:rPr>
        <w:t xml:space="preserve">يمكن لخدمات التنقل المحددة، </w:t>
      </w:r>
      <w:r>
        <w:rPr>
          <w:rFonts w:hint="cs"/>
          <w:rtl/>
        </w:rPr>
        <w:t>على غرار</w:t>
      </w:r>
      <w:r>
        <w:rPr>
          <w:rtl/>
        </w:rPr>
        <w:t xml:space="preserve"> مهام </w:t>
      </w:r>
      <w:r>
        <w:rPr>
          <w:rFonts w:hint="cs"/>
          <w:rtl/>
        </w:rPr>
        <w:t>التطوير</w:t>
      </w:r>
      <w:r>
        <w:rPr>
          <w:rtl/>
        </w:rPr>
        <w:t xml:space="preserve"> والتدريب أثناء العمل خارج المنظمة، أن تساعد </w:t>
      </w:r>
      <w:r>
        <w:rPr>
          <w:rFonts w:hint="cs"/>
          <w:rtl/>
        </w:rPr>
        <w:t>على</w:t>
      </w:r>
      <w:r>
        <w:rPr>
          <w:rtl/>
        </w:rPr>
        <w:t xml:space="preserve"> التوفيق بين الاحتياجات والتطلعات الفردية</w:t>
      </w:r>
      <w:r>
        <w:rPr>
          <w:rFonts w:hint="cs"/>
          <w:rtl/>
        </w:rPr>
        <w:t>، و</w:t>
      </w:r>
      <w:r>
        <w:rPr>
          <w:rtl/>
        </w:rPr>
        <w:t>الاحتياجات التنظيمية.</w:t>
      </w:r>
    </w:p>
    <w:p w:rsidR="00B25ECF" w:rsidRDefault="00B25ECF" w:rsidP="00B25ECF">
      <w:pPr>
        <w:pStyle w:val="ONUMA"/>
      </w:pPr>
      <w:r>
        <w:rPr>
          <w:rFonts w:hint="cs"/>
          <w:rtl/>
        </w:rPr>
        <w:lastRenderedPageBreak/>
        <w:t>و</w:t>
      </w:r>
      <w:r>
        <w:rPr>
          <w:rtl/>
        </w:rPr>
        <w:t xml:space="preserve">أثبتت استراتيجية التنفيذ فعاليتها. </w:t>
      </w:r>
      <w:r>
        <w:rPr>
          <w:rFonts w:hint="cs"/>
          <w:rtl/>
        </w:rPr>
        <w:t>ولكن</w:t>
      </w:r>
      <w:r>
        <w:rPr>
          <w:rtl/>
        </w:rPr>
        <w:t xml:space="preserve"> بنية الويبو ومواردها </w:t>
      </w:r>
      <w:r>
        <w:rPr>
          <w:rFonts w:hint="cs"/>
          <w:rtl/>
        </w:rPr>
        <w:t xml:space="preserve">في مجال </w:t>
      </w:r>
      <w:r>
        <w:rPr>
          <w:rtl/>
        </w:rPr>
        <w:t xml:space="preserve">خدمات التطوير الوظيفي </w:t>
      </w:r>
      <w:r>
        <w:rPr>
          <w:rFonts w:hint="cs"/>
          <w:rtl/>
        </w:rPr>
        <w:t xml:space="preserve">لا تزال غير كافية </w:t>
      </w:r>
      <w:r>
        <w:rPr>
          <w:rtl/>
        </w:rPr>
        <w:t xml:space="preserve">في هذه المرحلة </w:t>
      </w:r>
      <w:r>
        <w:rPr>
          <w:rFonts w:hint="cs"/>
          <w:rtl/>
        </w:rPr>
        <w:t>نظراً</w:t>
      </w:r>
      <w:r>
        <w:rPr>
          <w:rtl/>
        </w:rPr>
        <w:t xml:space="preserve"> إلى الاحتياجات والتحديات التنظيمية الحالية والمستقبلية. </w:t>
      </w:r>
      <w:r>
        <w:rPr>
          <w:rFonts w:hint="cs"/>
          <w:rtl/>
        </w:rPr>
        <w:t xml:space="preserve">كما أن </w:t>
      </w:r>
      <w:r>
        <w:rPr>
          <w:rtl/>
        </w:rPr>
        <w:t xml:space="preserve">البرنامج التجريبي </w:t>
      </w:r>
      <w:r>
        <w:rPr>
          <w:rFonts w:hint="cs"/>
          <w:rtl/>
        </w:rPr>
        <w:t xml:space="preserve">يبقى </w:t>
      </w:r>
      <w:r>
        <w:rPr>
          <w:rtl/>
        </w:rPr>
        <w:t>غير مستدام.</w:t>
      </w:r>
      <w:r>
        <w:rPr>
          <w:rFonts w:hint="cs"/>
          <w:rtl/>
        </w:rPr>
        <w:t>في شكله الحالي.</w:t>
      </w:r>
    </w:p>
    <w:p w:rsidR="00B25ECF" w:rsidRDefault="00B25ECF" w:rsidP="00B25ECF">
      <w:pPr>
        <w:pStyle w:val="ONUMA"/>
      </w:pPr>
      <w:r>
        <w:rPr>
          <w:rFonts w:hint="cs"/>
          <w:rtl/>
        </w:rPr>
        <w:t>و</w:t>
      </w:r>
      <w:r>
        <w:rPr>
          <w:rtl/>
        </w:rPr>
        <w:t xml:space="preserve">أبرز الموظفون الحاجة إلى </w:t>
      </w:r>
      <w:r>
        <w:rPr>
          <w:rFonts w:hint="cs"/>
          <w:rtl/>
        </w:rPr>
        <w:t>تعزيز شفافية</w:t>
      </w:r>
      <w:r>
        <w:rPr>
          <w:rtl/>
        </w:rPr>
        <w:t xml:space="preserve"> خدمات التطوير الوظيفي </w:t>
      </w:r>
      <w:r>
        <w:rPr>
          <w:rFonts w:hint="cs"/>
          <w:rtl/>
        </w:rPr>
        <w:t>والنفاذ إليها.</w:t>
      </w:r>
      <w:r>
        <w:rPr>
          <w:rtl/>
        </w:rPr>
        <w:t xml:space="preserve"> </w:t>
      </w:r>
      <w:r>
        <w:rPr>
          <w:rFonts w:hint="cs"/>
          <w:rtl/>
        </w:rPr>
        <w:t>ومن ثمّ،</w:t>
      </w:r>
      <w:r>
        <w:rPr>
          <w:rtl/>
        </w:rPr>
        <w:t xml:space="preserve"> ينبغي أن تكون أي خدمة لدعم التطوير الوظيفي في المستقبل شاملة</w:t>
      </w:r>
      <w:r>
        <w:rPr>
          <w:rFonts w:hint="cs"/>
          <w:rtl/>
        </w:rPr>
        <w:t xml:space="preserve">، مما </w:t>
      </w:r>
      <w:r>
        <w:rPr>
          <w:rtl/>
        </w:rPr>
        <w:t xml:space="preserve">تتيح </w:t>
      </w:r>
      <w:r>
        <w:rPr>
          <w:rFonts w:hint="cs"/>
          <w:rtl/>
        </w:rPr>
        <w:t>نفاذ</w:t>
      </w:r>
      <w:r>
        <w:rPr>
          <w:rtl/>
        </w:rPr>
        <w:t xml:space="preserve"> جميع الموظفين</w:t>
      </w:r>
      <w:r>
        <w:rPr>
          <w:rFonts w:hint="cs"/>
          <w:rtl/>
        </w:rPr>
        <w:t xml:space="preserve"> إليها،</w:t>
      </w:r>
      <w:r>
        <w:rPr>
          <w:rtl/>
        </w:rPr>
        <w:t xml:space="preserve"> في </w:t>
      </w:r>
      <w:r>
        <w:rPr>
          <w:rFonts w:hint="cs"/>
          <w:rtl/>
        </w:rPr>
        <w:t xml:space="preserve">إطار </w:t>
      </w:r>
      <w:r>
        <w:rPr>
          <w:rtl/>
        </w:rPr>
        <w:t>نهج قائم على الطلب.</w:t>
      </w:r>
    </w:p>
    <w:p w:rsidR="00B25ECF" w:rsidRDefault="00B25ECF" w:rsidP="00B25ECF">
      <w:pPr>
        <w:pStyle w:val="ONUMA"/>
      </w:pPr>
      <w:r>
        <w:rPr>
          <w:rFonts w:hint="cs"/>
          <w:rtl/>
        </w:rPr>
        <w:t>و</w:t>
      </w:r>
      <w:r>
        <w:rPr>
          <w:rtl/>
        </w:rPr>
        <w:t xml:space="preserve">رغم أن التقييم العام للبرنامج التجريبي كان إيجابيا، فقد حدد التقييم أيضا جوانب يمكن تعزيزها. </w:t>
      </w:r>
      <w:r>
        <w:rPr>
          <w:rFonts w:hint="cs"/>
          <w:rtl/>
        </w:rPr>
        <w:t>و</w:t>
      </w:r>
      <w:r>
        <w:rPr>
          <w:rtl/>
        </w:rPr>
        <w:t xml:space="preserve">تحقيقا لهذه الغاية، تم تقديم </w:t>
      </w:r>
      <w:r>
        <w:rPr>
          <w:rFonts w:hint="cs"/>
          <w:rtl/>
        </w:rPr>
        <w:t>ال</w:t>
      </w:r>
      <w:r>
        <w:rPr>
          <w:rtl/>
        </w:rPr>
        <w:t>توصيات</w:t>
      </w:r>
      <w:r w:rsidRPr="00D27B45">
        <w:rPr>
          <w:rtl/>
        </w:rPr>
        <w:t xml:space="preserve"> </w:t>
      </w:r>
      <w:r>
        <w:rPr>
          <w:rFonts w:hint="cs"/>
          <w:rtl/>
        </w:rPr>
        <w:t>ال</w:t>
      </w:r>
      <w:r>
        <w:rPr>
          <w:rtl/>
        </w:rPr>
        <w:t>ثلاث</w:t>
      </w:r>
      <w:r>
        <w:rPr>
          <w:rFonts w:hint="cs"/>
          <w:rtl/>
        </w:rPr>
        <w:t xml:space="preserve"> الآتية:</w:t>
      </w:r>
    </w:p>
    <w:p w:rsidR="00B25ECF" w:rsidRDefault="00B25ECF" w:rsidP="00B25ECF">
      <w:pPr>
        <w:pStyle w:val="ONUMA"/>
        <w:numPr>
          <w:ilvl w:val="2"/>
          <w:numId w:val="11"/>
        </w:numPr>
      </w:pPr>
      <w:r>
        <w:rPr>
          <w:rtl/>
        </w:rPr>
        <w:t xml:space="preserve"> ينبغي لإدارة الموارد البشرية أن تنظر في وضع إطار دعم وظيفي كامل</w:t>
      </w:r>
      <w:r>
        <w:rPr>
          <w:rFonts w:hint="cs"/>
          <w:rtl/>
        </w:rPr>
        <w:t>،</w:t>
      </w:r>
      <w:r>
        <w:rPr>
          <w:rtl/>
        </w:rPr>
        <w:t xml:space="preserve"> ودعم بنية تحدد بوضوح المشكلات والقضايا الواجب معالجتها، والافتراضات الداخلية والخارجية والعوامل السياقية بالإضافة إلى النتائج والأهداف المتوقعة.</w:t>
      </w:r>
    </w:p>
    <w:p w:rsidR="00B25ECF" w:rsidRDefault="00B25ECF" w:rsidP="00B25ECF">
      <w:pPr>
        <w:pStyle w:val="ONUMA"/>
        <w:numPr>
          <w:ilvl w:val="2"/>
          <w:numId w:val="11"/>
        </w:numPr>
      </w:pPr>
      <w:r>
        <w:rPr>
          <w:rtl/>
        </w:rPr>
        <w:t xml:space="preserve">ينبغي أن تضمن إدارة الموارد البشرية إشراك المديرين والمشرفين المباشرين عند تقديم خدمات الدعم </w:t>
      </w:r>
      <w:r>
        <w:rPr>
          <w:rFonts w:hint="cs"/>
          <w:rtl/>
        </w:rPr>
        <w:t>الوظيفي،</w:t>
      </w:r>
      <w:r>
        <w:rPr>
          <w:rtl/>
        </w:rPr>
        <w:t xml:space="preserve"> وإبلاغ جميع الموظفين بشفافية عن </w:t>
      </w:r>
      <w:r>
        <w:rPr>
          <w:rFonts w:hint="cs"/>
          <w:rtl/>
        </w:rPr>
        <w:t>السبيل الذي يتيح لهم</w:t>
      </w:r>
      <w:r>
        <w:rPr>
          <w:rtl/>
        </w:rPr>
        <w:t xml:space="preserve"> </w:t>
      </w:r>
      <w:r>
        <w:rPr>
          <w:rFonts w:hint="cs"/>
          <w:rtl/>
        </w:rPr>
        <w:t>النفاذ</w:t>
      </w:r>
      <w:r>
        <w:rPr>
          <w:rtl/>
        </w:rPr>
        <w:t xml:space="preserve"> إلى خدمات الدعم </w:t>
      </w:r>
      <w:r>
        <w:rPr>
          <w:rFonts w:hint="cs"/>
          <w:rtl/>
        </w:rPr>
        <w:t>الوظيفي</w:t>
      </w:r>
      <w:r>
        <w:rPr>
          <w:rtl/>
        </w:rPr>
        <w:t xml:space="preserve"> وتحديد المواهب.</w:t>
      </w:r>
    </w:p>
    <w:p w:rsidR="00B25ECF" w:rsidRDefault="00B25ECF" w:rsidP="00B25ECF">
      <w:pPr>
        <w:pStyle w:val="ONUMA"/>
        <w:numPr>
          <w:ilvl w:val="2"/>
          <w:numId w:val="11"/>
        </w:numPr>
      </w:pPr>
      <w:r>
        <w:rPr>
          <w:rtl/>
        </w:rPr>
        <w:t xml:space="preserve">ينبغي للويبو أن تنظر في مراعاة الخبرة الحالية والتعلم من </w:t>
      </w:r>
      <w:r>
        <w:rPr>
          <w:rFonts w:hint="cs"/>
          <w:rtl/>
        </w:rPr>
        <w:t>البرنامج</w:t>
      </w:r>
      <w:r>
        <w:rPr>
          <w:rtl/>
        </w:rPr>
        <w:t xml:space="preserve"> </w:t>
      </w:r>
      <w:r>
        <w:rPr>
          <w:rFonts w:hint="cs"/>
          <w:rtl/>
        </w:rPr>
        <w:t>التجريبي</w:t>
      </w:r>
      <w:r>
        <w:rPr>
          <w:rtl/>
        </w:rPr>
        <w:t xml:space="preserve"> بشأن التطوير الوظيفي من خلال </w:t>
      </w:r>
      <w:r>
        <w:rPr>
          <w:rtl/>
        </w:rPr>
        <w:lastRenderedPageBreak/>
        <w:t xml:space="preserve">إضفاء الطابع المؤسسي على الدعم الوظيفي كوحدة متميزة للتصدي إلى </w:t>
      </w:r>
      <w:r>
        <w:rPr>
          <w:rFonts w:hint="cs"/>
          <w:rtl/>
        </w:rPr>
        <w:t>ا</w:t>
      </w:r>
      <w:r>
        <w:rPr>
          <w:rtl/>
        </w:rPr>
        <w:t>لتحديات التنظيمية</w:t>
      </w:r>
      <w:r>
        <w:rPr>
          <w:rFonts w:hint="cs"/>
          <w:rtl/>
        </w:rPr>
        <w:t> </w:t>
      </w:r>
      <w:r>
        <w:rPr>
          <w:rtl/>
        </w:rPr>
        <w:t>القائمة</w:t>
      </w:r>
      <w:r>
        <w:rPr>
          <w:rFonts w:hint="cs"/>
          <w:rtl/>
        </w:rPr>
        <w:t xml:space="preserve"> على نحو كبير</w:t>
      </w:r>
      <w:r>
        <w:rPr>
          <w:rtl/>
        </w:rPr>
        <w:t>.</w:t>
      </w:r>
    </w:p>
    <w:p w:rsidR="00B25ECF" w:rsidRDefault="00B25ECF" w:rsidP="00B25ECF">
      <w:pPr>
        <w:pStyle w:val="Heading2"/>
        <w:rPr>
          <w:rtl/>
        </w:rPr>
      </w:pPr>
      <w:bookmarkStart w:id="44" w:name="_Hlk11705915"/>
      <w:bookmarkStart w:id="45" w:name="_Toc11737768"/>
      <w:bookmarkStart w:id="46" w:name="_Toc12463153"/>
      <w:r w:rsidRPr="006F7CA7">
        <w:rPr>
          <w:rtl/>
        </w:rPr>
        <w:t xml:space="preserve">التقرير التجميعي لاستعراض التقييم </w:t>
      </w:r>
      <w:bookmarkEnd w:id="44"/>
      <w:r w:rsidRPr="006F7CA7">
        <w:rPr>
          <w:rtl/>
        </w:rPr>
        <w:t>بشأن منتجات الويبو التقييمية</w:t>
      </w:r>
      <w:bookmarkEnd w:id="45"/>
      <w:bookmarkEnd w:id="46"/>
    </w:p>
    <w:p w:rsidR="00B25ECF" w:rsidRDefault="00B25ECF" w:rsidP="00B25ECF">
      <w:pPr>
        <w:pStyle w:val="ONUMA"/>
      </w:pPr>
      <w:r>
        <w:rPr>
          <w:rFonts w:hint="cs"/>
          <w:rtl/>
        </w:rPr>
        <w:t>من بين الأهداف الرئيسية لهذا التقرير التجميعي لاستعراض التقييم ما يلي:</w:t>
      </w:r>
    </w:p>
    <w:p w:rsidR="00B25ECF" w:rsidRDefault="00B25ECF" w:rsidP="00B25ECF">
      <w:pPr>
        <w:pStyle w:val="ONUMA"/>
        <w:numPr>
          <w:ilvl w:val="2"/>
          <w:numId w:val="11"/>
        </w:numPr>
      </w:pPr>
      <w:r>
        <w:rPr>
          <w:rtl/>
        </w:rPr>
        <w:t>تحليل وتوليف نتائج وتوصيات التقييمات التي أجريت من عام 2011 إلى عام 2017؛</w:t>
      </w:r>
    </w:p>
    <w:p w:rsidR="00B25ECF" w:rsidRDefault="00B25ECF" w:rsidP="00B25ECF">
      <w:pPr>
        <w:pStyle w:val="ONUMA"/>
        <w:numPr>
          <w:ilvl w:val="2"/>
          <w:numId w:val="11"/>
        </w:numPr>
      </w:pPr>
      <w:r>
        <w:rPr>
          <w:rFonts w:hint="cs"/>
          <w:rtl/>
        </w:rPr>
        <w:t>و</w:t>
      </w:r>
      <w:r>
        <w:rPr>
          <w:rtl/>
        </w:rPr>
        <w:t xml:space="preserve">المساهمة في </w:t>
      </w:r>
      <w:r>
        <w:rPr>
          <w:rFonts w:hint="cs"/>
          <w:rtl/>
        </w:rPr>
        <w:t>إتمام</w:t>
      </w:r>
      <w:r>
        <w:rPr>
          <w:rtl/>
        </w:rPr>
        <w:t xml:space="preserve"> </w:t>
      </w:r>
      <w:r>
        <w:rPr>
          <w:rFonts w:hint="cs"/>
          <w:rtl/>
        </w:rPr>
        <w:t>حلقة ردود الفعل المتعلقة بالأدلة</w:t>
      </w:r>
      <w:r>
        <w:rPr>
          <w:rtl/>
        </w:rPr>
        <w:t xml:space="preserve"> </w:t>
      </w:r>
      <w:r>
        <w:rPr>
          <w:rFonts w:hint="cs"/>
          <w:rtl/>
        </w:rPr>
        <w:t>ل</w:t>
      </w:r>
      <w:r>
        <w:rPr>
          <w:rtl/>
        </w:rPr>
        <w:t>لمخططين و</w:t>
      </w:r>
      <w:r>
        <w:rPr>
          <w:rFonts w:hint="cs"/>
          <w:rtl/>
        </w:rPr>
        <w:t>المدراء في</w:t>
      </w:r>
      <w:r>
        <w:rPr>
          <w:rtl/>
        </w:rPr>
        <w:t xml:space="preserve"> المنظمة، عن طريق تحديد إمكا</w:t>
      </w:r>
      <w:r>
        <w:rPr>
          <w:rFonts w:hint="cs"/>
          <w:rtl/>
        </w:rPr>
        <w:t xml:space="preserve">نية تجسيد </w:t>
      </w:r>
      <w:r>
        <w:rPr>
          <w:rtl/>
        </w:rPr>
        <w:t>المعرفة</w:t>
      </w:r>
      <w:r>
        <w:rPr>
          <w:rFonts w:hint="cs"/>
          <w:rtl/>
        </w:rPr>
        <w:t xml:space="preserve"> المنبثقة عن</w:t>
      </w:r>
      <w:r>
        <w:rPr>
          <w:rtl/>
        </w:rPr>
        <w:t xml:space="preserve"> </w:t>
      </w:r>
      <w:r>
        <w:rPr>
          <w:rFonts w:hint="cs"/>
          <w:rtl/>
        </w:rPr>
        <w:t>ا</w:t>
      </w:r>
      <w:r>
        <w:rPr>
          <w:rtl/>
        </w:rPr>
        <w:t xml:space="preserve">لأدلة التقييمية في توصيات استراتيجية </w:t>
      </w:r>
      <w:r>
        <w:rPr>
          <w:rFonts w:hint="cs"/>
          <w:rtl/>
        </w:rPr>
        <w:t>وجوهرية</w:t>
      </w:r>
      <w:r>
        <w:rPr>
          <w:rtl/>
        </w:rPr>
        <w:t xml:space="preserve"> وموضوعية وشاملة؛</w:t>
      </w:r>
    </w:p>
    <w:p w:rsidR="00B25ECF" w:rsidRDefault="00B25ECF" w:rsidP="00B25ECF">
      <w:pPr>
        <w:pStyle w:val="ONUMA"/>
        <w:numPr>
          <w:ilvl w:val="2"/>
          <w:numId w:val="11"/>
        </w:numPr>
      </w:pPr>
      <w:r>
        <w:rPr>
          <w:rFonts w:hint="cs"/>
          <w:rtl/>
        </w:rPr>
        <w:t>و</w:t>
      </w:r>
      <w:r>
        <w:rPr>
          <w:rtl/>
        </w:rPr>
        <w:t xml:space="preserve">تصور </w:t>
      </w:r>
      <w:r>
        <w:rPr>
          <w:rFonts w:hint="cs"/>
          <w:rtl/>
        </w:rPr>
        <w:t>الثغرات الموجودة</w:t>
      </w:r>
      <w:r>
        <w:rPr>
          <w:rtl/>
        </w:rPr>
        <w:t xml:space="preserve"> </w:t>
      </w:r>
      <w:r>
        <w:rPr>
          <w:rFonts w:hint="cs"/>
          <w:rtl/>
        </w:rPr>
        <w:t>في</w:t>
      </w:r>
      <w:r>
        <w:rPr>
          <w:rtl/>
        </w:rPr>
        <w:t xml:space="preserve"> الأدلة وتوحيد المعلومات </w:t>
      </w:r>
      <w:r>
        <w:rPr>
          <w:rFonts w:hint="cs"/>
          <w:rtl/>
        </w:rPr>
        <w:t>لتيسير النفاذ</w:t>
      </w:r>
      <w:r>
        <w:rPr>
          <w:rtl/>
        </w:rPr>
        <w:t xml:space="preserve"> إليها واستخدامها من قبل عملاء </w:t>
      </w:r>
      <w:r w:rsidRPr="00690C28">
        <w:rPr>
          <w:rtl/>
        </w:rPr>
        <w:t>التقرير التجميعي لاستعراض التقييم</w:t>
      </w:r>
      <w:r>
        <w:rPr>
          <w:rtl/>
        </w:rPr>
        <w:t>.</w:t>
      </w:r>
    </w:p>
    <w:p w:rsidR="00B25ECF" w:rsidRDefault="00B25ECF" w:rsidP="00B25ECF">
      <w:pPr>
        <w:pStyle w:val="ONUMA"/>
      </w:pPr>
      <w:r>
        <w:rPr>
          <w:rFonts w:hint="cs"/>
          <w:rtl/>
        </w:rPr>
        <w:t>و</w:t>
      </w:r>
      <w:r>
        <w:rPr>
          <w:rtl/>
        </w:rPr>
        <w:t>تشمل الاستنتاجات الرئيسية للتقرير ما يلي:</w:t>
      </w:r>
    </w:p>
    <w:p w:rsidR="00B25ECF" w:rsidRDefault="00B25ECF" w:rsidP="00B25ECF">
      <w:pPr>
        <w:pStyle w:val="ONUMA"/>
        <w:numPr>
          <w:ilvl w:val="2"/>
          <w:numId w:val="11"/>
        </w:numPr>
      </w:pPr>
      <w:r>
        <w:rPr>
          <w:rtl/>
        </w:rPr>
        <w:t xml:space="preserve">التغطية البرنامجية والجغرافية </w:t>
      </w:r>
      <w:r>
        <w:rPr>
          <w:rFonts w:hint="cs"/>
          <w:rtl/>
        </w:rPr>
        <w:t>لمحفظة</w:t>
      </w:r>
      <w:r>
        <w:rPr>
          <w:rtl/>
        </w:rPr>
        <w:t xml:space="preserve"> التقييم </w:t>
      </w:r>
      <w:r>
        <w:rPr>
          <w:rFonts w:hint="cs"/>
          <w:rtl/>
        </w:rPr>
        <w:t>ملائمة</w:t>
      </w:r>
      <w:r>
        <w:rPr>
          <w:rtl/>
        </w:rPr>
        <w:t xml:space="preserve"> وتستمر في التوسع لتشمل البرامج والمناطق الجغرافية التي لم يتم تقييمها بعد؛</w:t>
      </w:r>
    </w:p>
    <w:p w:rsidR="00B25ECF" w:rsidRDefault="00B25ECF" w:rsidP="00B25ECF">
      <w:pPr>
        <w:pStyle w:val="ONUMA"/>
        <w:numPr>
          <w:ilvl w:val="2"/>
          <w:numId w:val="11"/>
        </w:numPr>
      </w:pPr>
      <w:r>
        <w:rPr>
          <w:rFonts w:hint="cs"/>
          <w:rtl/>
        </w:rPr>
        <w:t>و</w:t>
      </w:r>
      <w:r>
        <w:rPr>
          <w:rtl/>
        </w:rPr>
        <w:t>تم الانتهاء من تقييمين شاملين</w:t>
      </w:r>
      <w:r>
        <w:rPr>
          <w:rFonts w:hint="cs"/>
          <w:rtl/>
        </w:rPr>
        <w:t xml:space="preserve"> لعدة قطاعات</w:t>
      </w:r>
      <w:r>
        <w:rPr>
          <w:rtl/>
        </w:rPr>
        <w:t xml:space="preserve">، أحدهما في عام 2014 </w:t>
      </w:r>
      <w:r>
        <w:rPr>
          <w:rFonts w:hint="cs"/>
          <w:rtl/>
        </w:rPr>
        <w:t>بشأن</w:t>
      </w:r>
      <w:r>
        <w:rPr>
          <w:rtl/>
        </w:rPr>
        <w:t xml:space="preserve"> إدارة المعرفة والثاني في عام 2018 </w:t>
      </w:r>
      <w:r>
        <w:rPr>
          <w:rFonts w:hint="cs"/>
          <w:rtl/>
        </w:rPr>
        <w:lastRenderedPageBreak/>
        <w:t>بشأن</w:t>
      </w:r>
      <w:r>
        <w:rPr>
          <w:rtl/>
        </w:rPr>
        <w:t xml:space="preserve"> تطوير القدرات</w:t>
      </w:r>
      <w:r>
        <w:rPr>
          <w:rFonts w:hint="cs"/>
          <w:rtl/>
        </w:rPr>
        <w:t>.</w:t>
      </w:r>
      <w:r>
        <w:rPr>
          <w:rtl/>
        </w:rPr>
        <w:t xml:space="preserve"> وكان كلاهما </w:t>
      </w:r>
      <w:r>
        <w:rPr>
          <w:rFonts w:hint="cs"/>
          <w:rtl/>
        </w:rPr>
        <w:t>سديداً</w:t>
      </w:r>
      <w:r>
        <w:rPr>
          <w:rtl/>
        </w:rPr>
        <w:t xml:space="preserve"> من وجهة نظر قياس قدرة المنظمة على العمل معًا. </w:t>
      </w:r>
      <w:r>
        <w:rPr>
          <w:rFonts w:hint="cs"/>
          <w:rtl/>
        </w:rPr>
        <w:t>و</w:t>
      </w:r>
      <w:r>
        <w:rPr>
          <w:rtl/>
        </w:rPr>
        <w:t xml:space="preserve">يمكن للموضوعات الشاملة لعدة قطاعات التي تم اختيارها للتقييم أن </w:t>
      </w:r>
      <w:r>
        <w:rPr>
          <w:rFonts w:hint="cs"/>
          <w:rtl/>
        </w:rPr>
        <w:t>تعود بالفائدة</w:t>
      </w:r>
      <w:r>
        <w:rPr>
          <w:rtl/>
        </w:rPr>
        <w:t xml:space="preserve"> </w:t>
      </w:r>
      <w:r>
        <w:rPr>
          <w:rFonts w:hint="cs"/>
          <w:rtl/>
        </w:rPr>
        <w:t>فيما يتعلق بوضع</w:t>
      </w:r>
      <w:r>
        <w:rPr>
          <w:rtl/>
        </w:rPr>
        <w:t xml:space="preserve"> خريطة منهجية واستراتيجية وتشاركية للأولويات في المنظمة؛</w:t>
      </w:r>
    </w:p>
    <w:p w:rsidR="00B25ECF" w:rsidRDefault="00B25ECF" w:rsidP="00B25ECF">
      <w:pPr>
        <w:pStyle w:val="ONUMA"/>
        <w:numPr>
          <w:ilvl w:val="2"/>
          <w:numId w:val="11"/>
        </w:numPr>
      </w:pPr>
      <w:r>
        <w:rPr>
          <w:rFonts w:hint="cs"/>
          <w:rtl/>
        </w:rPr>
        <w:t>و</w:t>
      </w:r>
      <w:r>
        <w:rPr>
          <w:rtl/>
        </w:rPr>
        <w:t xml:space="preserve">لا تزال التحسينات في المساواة بين الجنسين تشكل أحد العناصر الرئيسية الموجودة في جميع معايير التقييم الخمسة التي تم </w:t>
      </w:r>
      <w:r>
        <w:rPr>
          <w:rFonts w:hint="cs"/>
          <w:rtl/>
        </w:rPr>
        <w:t>توليفها</w:t>
      </w:r>
      <w:r>
        <w:rPr>
          <w:rtl/>
        </w:rPr>
        <w:t xml:space="preserve"> إما </w:t>
      </w:r>
      <w:r>
        <w:rPr>
          <w:rFonts w:hint="cs"/>
          <w:rtl/>
        </w:rPr>
        <w:t>كنتائج</w:t>
      </w:r>
      <w:r>
        <w:rPr>
          <w:rtl/>
        </w:rPr>
        <w:t xml:space="preserve"> أو كتوصي</w:t>
      </w:r>
      <w:r>
        <w:rPr>
          <w:rFonts w:hint="cs"/>
          <w:rtl/>
        </w:rPr>
        <w:t>ات</w:t>
      </w:r>
      <w:r>
        <w:rPr>
          <w:rtl/>
        </w:rPr>
        <w:t>؛</w:t>
      </w:r>
    </w:p>
    <w:p w:rsidR="00B25ECF" w:rsidRDefault="00B25ECF" w:rsidP="00B25ECF">
      <w:pPr>
        <w:pStyle w:val="ONUMA"/>
        <w:numPr>
          <w:ilvl w:val="2"/>
          <w:numId w:val="11"/>
        </w:numPr>
      </w:pPr>
      <w:r>
        <w:rPr>
          <w:rFonts w:hint="cs"/>
          <w:rtl/>
        </w:rPr>
        <w:t>و</w:t>
      </w:r>
      <w:r>
        <w:rPr>
          <w:rtl/>
        </w:rPr>
        <w:t>الأدلة على آثار الملكية الفكرية</w:t>
      </w:r>
      <w:r>
        <w:rPr>
          <w:rFonts w:hint="cs"/>
          <w:rtl/>
        </w:rPr>
        <w:t xml:space="preserve"> على</w:t>
      </w:r>
      <w:r>
        <w:rPr>
          <w:rtl/>
        </w:rPr>
        <w:t xml:space="preserve"> المدى الطويل</w:t>
      </w:r>
      <w:r>
        <w:rPr>
          <w:rFonts w:hint="cs"/>
          <w:rtl/>
        </w:rPr>
        <w:t xml:space="preserve"> المنبثقة عن البرامج</w:t>
      </w:r>
      <w:r>
        <w:rPr>
          <w:rtl/>
        </w:rPr>
        <w:t xml:space="preserve"> محدودة للغاية في </w:t>
      </w:r>
      <w:r>
        <w:rPr>
          <w:rFonts w:hint="cs"/>
          <w:rtl/>
        </w:rPr>
        <w:t>محفظة</w:t>
      </w:r>
      <w:r>
        <w:rPr>
          <w:rtl/>
        </w:rPr>
        <w:t xml:space="preserve"> التقييمات الحالية ولا تقدم معلومات كافية </w:t>
      </w:r>
      <w:r>
        <w:rPr>
          <w:rFonts w:hint="cs"/>
          <w:rtl/>
        </w:rPr>
        <w:t>فيما يتعلق</w:t>
      </w:r>
      <w:r>
        <w:rPr>
          <w:rtl/>
        </w:rPr>
        <w:t xml:space="preserve"> </w:t>
      </w:r>
      <w:r>
        <w:rPr>
          <w:rFonts w:hint="cs"/>
          <w:rtl/>
        </w:rPr>
        <w:t>ب</w:t>
      </w:r>
      <w:r>
        <w:rPr>
          <w:rtl/>
        </w:rPr>
        <w:t>التأثير.</w:t>
      </w:r>
    </w:p>
    <w:p w:rsidR="00B25ECF" w:rsidRDefault="00B25ECF" w:rsidP="00B25ECF">
      <w:pPr>
        <w:pStyle w:val="ONUMA"/>
      </w:pPr>
      <w:r>
        <w:rPr>
          <w:rFonts w:hint="cs"/>
          <w:rtl/>
        </w:rPr>
        <w:t>و</w:t>
      </w:r>
      <w:r>
        <w:rPr>
          <w:rtl/>
        </w:rPr>
        <w:t xml:space="preserve">بناءً على الاستنتاجات، أوصى التقرير </w:t>
      </w:r>
      <w:r w:rsidRPr="00690C28">
        <w:rPr>
          <w:rtl/>
        </w:rPr>
        <w:t>التجميعي لاستعراض التقييم</w:t>
      </w:r>
      <w:r>
        <w:rPr>
          <w:rtl/>
        </w:rPr>
        <w:t xml:space="preserve"> بما يلي:</w:t>
      </w:r>
    </w:p>
    <w:p w:rsidR="00B25ECF" w:rsidRDefault="00B25ECF" w:rsidP="00B25ECF">
      <w:pPr>
        <w:pStyle w:val="ONUMA"/>
        <w:numPr>
          <w:ilvl w:val="2"/>
          <w:numId w:val="11"/>
        </w:numPr>
      </w:pPr>
      <w:r>
        <w:rPr>
          <w:rtl/>
        </w:rPr>
        <w:t xml:space="preserve">ينبغي لقسم </w:t>
      </w:r>
      <w:r>
        <w:rPr>
          <w:rFonts w:hint="cs"/>
          <w:rtl/>
        </w:rPr>
        <w:t>ال</w:t>
      </w:r>
      <w:r>
        <w:rPr>
          <w:rtl/>
        </w:rPr>
        <w:t>تقييم</w:t>
      </w:r>
      <w:r>
        <w:rPr>
          <w:rFonts w:hint="cs"/>
          <w:rtl/>
        </w:rPr>
        <w:t xml:space="preserve"> التابع</w:t>
      </w:r>
      <w:r>
        <w:rPr>
          <w:rtl/>
        </w:rPr>
        <w:t xml:space="preserve"> </w:t>
      </w:r>
      <w:r>
        <w:rPr>
          <w:rFonts w:hint="cs"/>
          <w:rtl/>
        </w:rPr>
        <w:t>ل</w:t>
      </w:r>
      <w:r>
        <w:rPr>
          <w:rtl/>
        </w:rPr>
        <w:t xml:space="preserve">شعبة الرقابة الداخلية </w:t>
      </w:r>
      <w:r>
        <w:rPr>
          <w:rFonts w:hint="cs"/>
          <w:rtl/>
        </w:rPr>
        <w:t>إيلاء</w:t>
      </w:r>
      <w:r>
        <w:rPr>
          <w:rtl/>
        </w:rPr>
        <w:t xml:space="preserve"> الأولوية حيثما أمكن لتغطية برامج الويبو والأهداف الاستراتيجية والقطاعات التي لم يتم تقييمها بعد. </w:t>
      </w:r>
      <w:r>
        <w:rPr>
          <w:rFonts w:hint="cs"/>
          <w:rtl/>
        </w:rPr>
        <w:t>و</w:t>
      </w:r>
      <w:r>
        <w:rPr>
          <w:rtl/>
        </w:rPr>
        <w:t xml:space="preserve">يجب أن يشمل هذا النهج التغطية الجغرافية كأحد العناصر لاتخاذ مثل هذا القرار. </w:t>
      </w:r>
      <w:r>
        <w:rPr>
          <w:rFonts w:hint="cs"/>
          <w:rtl/>
        </w:rPr>
        <w:t>و</w:t>
      </w:r>
      <w:r>
        <w:rPr>
          <w:rtl/>
        </w:rPr>
        <w:t xml:space="preserve">ينبغي اختيار التقييمات الشاملة بعناية؛ </w:t>
      </w:r>
      <w:r>
        <w:rPr>
          <w:rFonts w:hint="cs"/>
          <w:rtl/>
        </w:rPr>
        <w:t>ل</w:t>
      </w:r>
      <w:r>
        <w:rPr>
          <w:rtl/>
        </w:rPr>
        <w:t xml:space="preserve">ضمان </w:t>
      </w:r>
      <w:r>
        <w:rPr>
          <w:rFonts w:hint="cs"/>
          <w:rtl/>
        </w:rPr>
        <w:t xml:space="preserve">وجاهة </w:t>
      </w:r>
      <w:r>
        <w:rPr>
          <w:rtl/>
        </w:rPr>
        <w:t>المواضيع على نطاق المنظمة؛</w:t>
      </w:r>
    </w:p>
    <w:p w:rsidR="00B25ECF" w:rsidRDefault="00B25ECF" w:rsidP="00B25ECF">
      <w:pPr>
        <w:pStyle w:val="ONUMA"/>
        <w:numPr>
          <w:ilvl w:val="2"/>
          <w:numId w:val="11"/>
        </w:numPr>
      </w:pPr>
      <w:r>
        <w:rPr>
          <w:rFonts w:hint="cs"/>
          <w:rtl/>
        </w:rPr>
        <w:t>و</w:t>
      </w:r>
      <w:r>
        <w:rPr>
          <w:rtl/>
        </w:rPr>
        <w:t>ينبغي ل</w:t>
      </w:r>
      <w:r>
        <w:rPr>
          <w:rFonts w:hint="cs"/>
          <w:rtl/>
        </w:rPr>
        <w:t>ق</w:t>
      </w:r>
      <w:r>
        <w:rPr>
          <w:rtl/>
        </w:rPr>
        <w:t xml:space="preserve">سم </w:t>
      </w:r>
      <w:r>
        <w:rPr>
          <w:rFonts w:hint="cs"/>
          <w:rtl/>
        </w:rPr>
        <w:t>ال</w:t>
      </w:r>
      <w:r>
        <w:rPr>
          <w:rtl/>
        </w:rPr>
        <w:t>تقييم</w:t>
      </w:r>
      <w:r>
        <w:rPr>
          <w:rFonts w:hint="cs"/>
          <w:rtl/>
        </w:rPr>
        <w:t xml:space="preserve"> التابع</w:t>
      </w:r>
      <w:r>
        <w:rPr>
          <w:rtl/>
        </w:rPr>
        <w:t xml:space="preserve"> </w:t>
      </w:r>
      <w:r>
        <w:rPr>
          <w:rFonts w:hint="cs"/>
          <w:rtl/>
        </w:rPr>
        <w:t>ل</w:t>
      </w:r>
      <w:r>
        <w:rPr>
          <w:rtl/>
        </w:rPr>
        <w:t xml:space="preserve">شعبة الرقابة الداخلية تحسين عدد النتائج والاستنتاجات الموضوعية بشأن الملكية </w:t>
      </w:r>
      <w:r>
        <w:rPr>
          <w:rtl/>
        </w:rPr>
        <w:lastRenderedPageBreak/>
        <w:t>الفكرية</w:t>
      </w:r>
      <w:r>
        <w:rPr>
          <w:rFonts w:hint="cs"/>
          <w:rtl/>
        </w:rPr>
        <w:t xml:space="preserve"> وجودتها</w:t>
      </w:r>
      <w:r>
        <w:rPr>
          <w:rtl/>
        </w:rPr>
        <w:t xml:space="preserve"> فيما يتعلق بالتأثير </w:t>
      </w:r>
      <w:r>
        <w:rPr>
          <w:rFonts w:hint="cs"/>
          <w:rtl/>
        </w:rPr>
        <w:t>على المدى ال</w:t>
      </w:r>
      <w:r>
        <w:rPr>
          <w:rtl/>
        </w:rPr>
        <w:t xml:space="preserve">طويل </w:t>
      </w:r>
      <w:r>
        <w:rPr>
          <w:rFonts w:hint="cs"/>
          <w:rtl/>
        </w:rPr>
        <w:t>وأثر</w:t>
      </w:r>
      <w:r>
        <w:rPr>
          <w:rtl/>
        </w:rPr>
        <w:t xml:space="preserve"> البرامج؛</w:t>
      </w:r>
    </w:p>
    <w:p w:rsidR="00B25ECF" w:rsidRDefault="00B25ECF" w:rsidP="00B25ECF">
      <w:pPr>
        <w:pStyle w:val="ONUMA"/>
        <w:numPr>
          <w:ilvl w:val="2"/>
          <w:numId w:val="11"/>
        </w:numPr>
      </w:pPr>
      <w:r>
        <w:rPr>
          <w:rFonts w:hint="cs"/>
          <w:rtl/>
        </w:rPr>
        <w:t>و</w:t>
      </w:r>
      <w:r>
        <w:rPr>
          <w:rtl/>
        </w:rPr>
        <w:t>ينبغي ل</w:t>
      </w:r>
      <w:r>
        <w:rPr>
          <w:rFonts w:hint="cs"/>
          <w:rtl/>
        </w:rPr>
        <w:t>ق</w:t>
      </w:r>
      <w:r>
        <w:rPr>
          <w:rtl/>
        </w:rPr>
        <w:t xml:space="preserve">سم </w:t>
      </w:r>
      <w:r>
        <w:rPr>
          <w:rFonts w:hint="cs"/>
          <w:rtl/>
        </w:rPr>
        <w:t>ال</w:t>
      </w:r>
      <w:r>
        <w:rPr>
          <w:rtl/>
        </w:rPr>
        <w:t>تقييم</w:t>
      </w:r>
      <w:r>
        <w:rPr>
          <w:rFonts w:hint="cs"/>
          <w:rtl/>
        </w:rPr>
        <w:t xml:space="preserve"> التابع</w:t>
      </w:r>
      <w:r>
        <w:rPr>
          <w:rtl/>
        </w:rPr>
        <w:t xml:space="preserve"> </w:t>
      </w:r>
      <w:r>
        <w:rPr>
          <w:rFonts w:hint="cs"/>
          <w:rtl/>
        </w:rPr>
        <w:t>ل</w:t>
      </w:r>
      <w:r>
        <w:rPr>
          <w:rtl/>
        </w:rPr>
        <w:t>شعبة الرقابة الداخلية</w:t>
      </w:r>
      <w:r>
        <w:rPr>
          <w:rFonts w:hint="cs"/>
          <w:rtl/>
        </w:rPr>
        <w:t xml:space="preserve"> </w:t>
      </w:r>
      <w:r>
        <w:rPr>
          <w:rtl/>
        </w:rPr>
        <w:t xml:space="preserve">أن يعزز تدابيره لتحسين وإدخال عناصر تراعي الفوارق بين الجنسين بطريقة تتسق مع سياسات الويبو بشأن المساواة بين الجنسين </w:t>
      </w:r>
      <w:r>
        <w:rPr>
          <w:rFonts w:hint="cs"/>
          <w:rtl/>
          <w:lang w:bidi="ar-LB"/>
        </w:rPr>
        <w:t>وخطة العمل على نطاق منظومة الأمم المتحدة بشأن المساواة بين الجنسين وتمكين المرأة</w:t>
      </w:r>
      <w:r>
        <w:rPr>
          <w:rtl/>
        </w:rPr>
        <w:t>.</w:t>
      </w:r>
    </w:p>
    <w:p w:rsidR="00B25ECF" w:rsidRDefault="00B25ECF" w:rsidP="00B25ECF">
      <w:pPr>
        <w:pStyle w:val="Heading2"/>
        <w:rPr>
          <w:rtl/>
        </w:rPr>
      </w:pPr>
      <w:bookmarkStart w:id="47" w:name="_Toc11737769"/>
      <w:bookmarkStart w:id="48" w:name="_Toc12463154"/>
      <w:r w:rsidRPr="004B037B">
        <w:rPr>
          <w:rtl/>
        </w:rPr>
        <w:t xml:space="preserve">تقييم المكتب الإقليمي </w:t>
      </w:r>
      <w:r w:rsidRPr="004B037B">
        <w:rPr>
          <w:rFonts w:hint="cs"/>
          <w:rtl/>
        </w:rPr>
        <w:t>ل</w:t>
      </w:r>
      <w:r w:rsidRPr="004B037B">
        <w:rPr>
          <w:rtl/>
        </w:rPr>
        <w:t>آسيا والمحيط الهادئ</w:t>
      </w:r>
      <w:bookmarkEnd w:id="47"/>
      <w:bookmarkEnd w:id="48"/>
    </w:p>
    <w:p w:rsidR="00B25ECF" w:rsidRDefault="00B25ECF" w:rsidP="00B25ECF">
      <w:pPr>
        <w:pStyle w:val="ONUMA"/>
      </w:pPr>
      <w:r w:rsidRPr="0027291E">
        <w:rPr>
          <w:rtl/>
        </w:rPr>
        <w:t>تتمثل الأهداف الرئيسية لتقييم المكتب الإقليمي لآسيا والمحيط الهادئ فيما يلي</w:t>
      </w:r>
    </w:p>
    <w:p w:rsidR="00B25ECF" w:rsidRDefault="00B25ECF" w:rsidP="00B25ECF">
      <w:pPr>
        <w:pStyle w:val="ONUMA"/>
        <w:numPr>
          <w:ilvl w:val="2"/>
          <w:numId w:val="11"/>
        </w:numPr>
        <w:rPr>
          <w:rtl/>
        </w:rPr>
      </w:pPr>
      <w:r>
        <w:rPr>
          <w:rtl/>
        </w:rPr>
        <w:t>تقييم وجاهة برنامج المكتب الإقليمي لآسيا والمحيط الهادئ بالنسبة لنظرائه المستهدفين، والقيمة المضافة التي يجلبها للمنطقة، والدعم الذي يتلقاه من نظرائه؛</w:t>
      </w:r>
    </w:p>
    <w:p w:rsidR="00B25ECF" w:rsidRDefault="00B25ECF" w:rsidP="00B25ECF">
      <w:pPr>
        <w:pStyle w:val="ONUMA"/>
        <w:numPr>
          <w:ilvl w:val="2"/>
          <w:numId w:val="11"/>
        </w:numPr>
        <w:rPr>
          <w:rtl/>
        </w:rPr>
      </w:pPr>
      <w:r>
        <w:rPr>
          <w:rtl/>
        </w:rPr>
        <w:t>وتقييم مساهمات المكتب الإقليمي لآسيا والمحيط الهادئ في تفعيل الملكية الفكرية لأغراض التنمية المستدامة، والإسهام الاستراتيجي للبرنامج الإقليمي في تحقيق الهدف الأوسع وهو تحقيق التكامل الإقليمي وفق إطار المؤشرات العالمية المرجعية؛</w:t>
      </w:r>
    </w:p>
    <w:p w:rsidR="00B25ECF" w:rsidRDefault="00B25ECF" w:rsidP="00B25ECF">
      <w:pPr>
        <w:pStyle w:val="ONUMA"/>
        <w:numPr>
          <w:ilvl w:val="2"/>
          <w:numId w:val="11"/>
        </w:numPr>
        <w:rPr>
          <w:rtl/>
        </w:rPr>
      </w:pPr>
      <w:r>
        <w:rPr>
          <w:rtl/>
        </w:rPr>
        <w:t>وتحليل الأدوات والآليات والمنهجيات</w:t>
      </w:r>
      <w:r>
        <w:rPr>
          <w:rStyle w:val="FootnoteReference"/>
          <w:rtl/>
        </w:rPr>
        <w:footnoteReference w:id="6"/>
      </w:r>
      <w:r>
        <w:rPr>
          <w:rtl/>
        </w:rPr>
        <w:t xml:space="preserve"> التي يطبقها المكتب الإقليمي لآسيا والمحيط الهادئ.</w:t>
      </w:r>
      <w:r>
        <w:rPr>
          <w:rFonts w:hint="cs"/>
          <w:rtl/>
        </w:rPr>
        <w:t xml:space="preserve"> </w:t>
      </w:r>
      <w:r>
        <w:rPr>
          <w:rtl/>
        </w:rPr>
        <w:t xml:space="preserve">والعمل، بالإضافة إلى </w:t>
      </w:r>
      <w:r>
        <w:rPr>
          <w:rtl/>
        </w:rPr>
        <w:lastRenderedPageBreak/>
        <w:t>ذلك، على تحديد الدروس المستفادة والممارسات الجيدة التي أسهمت في أداء ذلك المكتب</w:t>
      </w:r>
      <w:r>
        <w:rPr>
          <w:rFonts w:hint="cs"/>
          <w:rtl/>
        </w:rPr>
        <w:t> </w:t>
      </w:r>
      <w:r>
        <w:rPr>
          <w:rtl/>
        </w:rPr>
        <w:t>الإقليمي؛</w:t>
      </w:r>
    </w:p>
    <w:p w:rsidR="00B25ECF" w:rsidRDefault="00B25ECF" w:rsidP="00B25ECF">
      <w:pPr>
        <w:pStyle w:val="ONUMA"/>
        <w:numPr>
          <w:ilvl w:val="2"/>
          <w:numId w:val="11"/>
        </w:numPr>
        <w:rPr>
          <w:rtl/>
        </w:rPr>
      </w:pPr>
      <w:r>
        <w:rPr>
          <w:rtl/>
        </w:rPr>
        <w:t>وتحديد العوامل التي يمكن تكرارها في المكاتب الإقليمية الأخرى من أجل زيادة وجاهتها وكفاءتها وفعاليتها، بما في ذلك في مجال المساواة بين الجنسين؛</w:t>
      </w:r>
    </w:p>
    <w:p w:rsidR="00B25ECF" w:rsidRDefault="00B25ECF" w:rsidP="00B25ECF">
      <w:pPr>
        <w:pStyle w:val="ONUMA"/>
        <w:keepNext/>
        <w:keepLines/>
      </w:pPr>
      <w:r>
        <w:rPr>
          <w:rFonts w:hint="cs"/>
          <w:rtl/>
        </w:rPr>
        <w:t>و</w:t>
      </w:r>
      <w:r>
        <w:rPr>
          <w:rtl/>
        </w:rPr>
        <w:t>تشمل الاستنتاجات الرئيسية للتقرير ما يلي:</w:t>
      </w:r>
    </w:p>
    <w:p w:rsidR="00B25ECF" w:rsidRDefault="00B25ECF" w:rsidP="00B25ECF">
      <w:pPr>
        <w:pStyle w:val="ONUMA"/>
        <w:numPr>
          <w:ilvl w:val="2"/>
          <w:numId w:val="11"/>
        </w:numPr>
      </w:pPr>
      <w:r>
        <w:rPr>
          <w:rtl/>
        </w:rPr>
        <w:t xml:space="preserve">تم تطوير </w:t>
      </w:r>
      <w:r>
        <w:rPr>
          <w:rFonts w:hint="cs"/>
          <w:rtl/>
        </w:rPr>
        <w:t>منهج</w:t>
      </w:r>
      <w:r>
        <w:rPr>
          <w:rtl/>
        </w:rPr>
        <w:t xml:space="preserve"> المكتب الإقليمي لآسيا والمحيط الهادئ وعمل</w:t>
      </w:r>
      <w:r>
        <w:rPr>
          <w:rFonts w:hint="cs"/>
          <w:rtl/>
        </w:rPr>
        <w:t>ه</w:t>
      </w:r>
      <w:r>
        <w:rPr>
          <w:rtl/>
        </w:rPr>
        <w:t xml:space="preserve"> في إطار منظم للتسليم. </w:t>
      </w:r>
      <w:r>
        <w:rPr>
          <w:rFonts w:hint="cs"/>
          <w:rtl/>
        </w:rPr>
        <w:t>و</w:t>
      </w:r>
      <w:r>
        <w:rPr>
          <w:rtl/>
        </w:rPr>
        <w:t>ي</w:t>
      </w:r>
      <w:r>
        <w:rPr>
          <w:rFonts w:hint="cs"/>
          <w:rtl/>
        </w:rPr>
        <w:t>عدّ</w:t>
      </w:r>
      <w:r>
        <w:rPr>
          <w:rtl/>
        </w:rPr>
        <w:t>د هذ</w:t>
      </w:r>
      <w:r>
        <w:rPr>
          <w:rFonts w:hint="cs"/>
          <w:rtl/>
        </w:rPr>
        <w:t xml:space="preserve">ا النهج </w:t>
      </w:r>
      <w:r>
        <w:rPr>
          <w:rtl/>
        </w:rPr>
        <w:t xml:space="preserve">المنظم أمرًا بالغ الأهمية </w:t>
      </w:r>
      <w:r>
        <w:rPr>
          <w:rFonts w:hint="cs"/>
          <w:rtl/>
        </w:rPr>
        <w:t>بالنسبة لمنهج</w:t>
      </w:r>
      <w:r>
        <w:rPr>
          <w:rtl/>
        </w:rPr>
        <w:t xml:space="preserve"> </w:t>
      </w:r>
      <w:r>
        <w:rPr>
          <w:rFonts w:hint="cs"/>
          <w:rtl/>
        </w:rPr>
        <w:t>ال</w:t>
      </w:r>
      <w:r>
        <w:rPr>
          <w:rtl/>
        </w:rPr>
        <w:t>مكتب</w:t>
      </w:r>
      <w:r>
        <w:rPr>
          <w:rFonts w:hint="cs"/>
          <w:rtl/>
        </w:rPr>
        <w:t>،</w:t>
      </w:r>
      <w:r>
        <w:rPr>
          <w:rtl/>
        </w:rPr>
        <w:t xml:space="preserve"> </w:t>
      </w:r>
      <w:r>
        <w:rPr>
          <w:rFonts w:hint="cs"/>
          <w:rtl/>
        </w:rPr>
        <w:t>كما أنه ي</w:t>
      </w:r>
      <w:r>
        <w:rPr>
          <w:rtl/>
        </w:rPr>
        <w:t>ساهم بقوة في فعالية عمل</w:t>
      </w:r>
      <w:r>
        <w:rPr>
          <w:rFonts w:hint="cs"/>
          <w:rtl/>
        </w:rPr>
        <w:t>ه</w:t>
      </w:r>
      <w:r>
        <w:rPr>
          <w:rtl/>
        </w:rPr>
        <w:t xml:space="preserve">. </w:t>
      </w:r>
      <w:r>
        <w:rPr>
          <w:rFonts w:hint="cs"/>
          <w:rtl/>
        </w:rPr>
        <w:t>و</w:t>
      </w:r>
      <w:r>
        <w:rPr>
          <w:rtl/>
        </w:rPr>
        <w:t xml:space="preserve">الدلائل القوية من أصحاب المصلحة </w:t>
      </w:r>
      <w:r>
        <w:rPr>
          <w:rFonts w:hint="cs"/>
          <w:rtl/>
        </w:rPr>
        <w:t>فيما يتعلق</w:t>
      </w:r>
      <w:r>
        <w:rPr>
          <w:rtl/>
        </w:rPr>
        <w:t xml:space="preserve"> </w:t>
      </w:r>
      <w:r>
        <w:rPr>
          <w:rFonts w:hint="cs"/>
          <w:rtl/>
        </w:rPr>
        <w:t>ب</w:t>
      </w:r>
      <w:r>
        <w:rPr>
          <w:rtl/>
        </w:rPr>
        <w:t xml:space="preserve">أهمية المشروعات المختلفة </w:t>
      </w:r>
      <w:r>
        <w:rPr>
          <w:rFonts w:hint="cs"/>
          <w:rtl/>
        </w:rPr>
        <w:t xml:space="preserve">تشجّع على </w:t>
      </w:r>
      <w:r>
        <w:rPr>
          <w:rtl/>
        </w:rPr>
        <w:t xml:space="preserve">الثقة في أن </w:t>
      </w:r>
      <w:r>
        <w:rPr>
          <w:rFonts w:hint="cs"/>
          <w:rtl/>
        </w:rPr>
        <w:t>المنهج المنظم</w:t>
      </w:r>
      <w:r>
        <w:rPr>
          <w:rtl/>
        </w:rPr>
        <w:t xml:space="preserve"> </w:t>
      </w:r>
      <w:r>
        <w:rPr>
          <w:rFonts w:hint="cs"/>
          <w:rtl/>
        </w:rPr>
        <w:t>يكتسي قيمة لدى</w:t>
      </w:r>
      <w:r>
        <w:rPr>
          <w:rtl/>
        </w:rPr>
        <w:t xml:space="preserve"> </w:t>
      </w:r>
      <w:r>
        <w:rPr>
          <w:rFonts w:hint="cs"/>
          <w:rtl/>
        </w:rPr>
        <w:t>ا</w:t>
      </w:r>
      <w:r>
        <w:rPr>
          <w:rtl/>
        </w:rPr>
        <w:t xml:space="preserve">لدول الأعضاء في </w:t>
      </w:r>
      <w:r>
        <w:rPr>
          <w:rFonts w:hint="cs"/>
          <w:rtl/>
        </w:rPr>
        <w:t xml:space="preserve">مجال </w:t>
      </w:r>
      <w:r>
        <w:rPr>
          <w:rtl/>
        </w:rPr>
        <w:t>تطوير أطر الملكية الفكرية وأنظم</w:t>
      </w:r>
      <w:r>
        <w:rPr>
          <w:rFonts w:hint="cs"/>
          <w:rtl/>
        </w:rPr>
        <w:t>تها</w:t>
      </w:r>
      <w:r>
        <w:rPr>
          <w:rtl/>
        </w:rPr>
        <w:t>؛</w:t>
      </w:r>
    </w:p>
    <w:p w:rsidR="00B25ECF" w:rsidRDefault="00B25ECF" w:rsidP="00B25ECF">
      <w:pPr>
        <w:pStyle w:val="ONUMA"/>
        <w:numPr>
          <w:ilvl w:val="2"/>
          <w:numId w:val="11"/>
        </w:numPr>
      </w:pPr>
      <w:r>
        <w:rPr>
          <w:rFonts w:hint="cs"/>
          <w:rtl/>
        </w:rPr>
        <w:t>و</w:t>
      </w:r>
      <w:r>
        <w:rPr>
          <w:rtl/>
        </w:rPr>
        <w:t xml:space="preserve">من المحتمل أن </w:t>
      </w:r>
      <w:r>
        <w:rPr>
          <w:rFonts w:hint="cs"/>
          <w:rtl/>
        </w:rPr>
        <w:t>ت</w:t>
      </w:r>
      <w:r>
        <w:rPr>
          <w:rtl/>
        </w:rPr>
        <w:t>ستمر</w:t>
      </w:r>
      <w:r>
        <w:rPr>
          <w:rFonts w:hint="cs"/>
          <w:rtl/>
        </w:rPr>
        <w:t xml:space="preserve"> زيادة</w:t>
      </w:r>
      <w:r>
        <w:rPr>
          <w:rtl/>
        </w:rPr>
        <w:t xml:space="preserve"> </w:t>
      </w:r>
      <w:r>
        <w:rPr>
          <w:rFonts w:hint="cs"/>
          <w:rtl/>
        </w:rPr>
        <w:t>الأثر المترتب عن</w:t>
      </w:r>
      <w:r>
        <w:rPr>
          <w:rtl/>
        </w:rPr>
        <w:t xml:space="preserve"> مساهمة </w:t>
      </w:r>
      <w:r>
        <w:rPr>
          <w:rFonts w:hint="cs"/>
          <w:rtl/>
        </w:rPr>
        <w:t>ال</w:t>
      </w:r>
      <w:r>
        <w:rPr>
          <w:rtl/>
        </w:rPr>
        <w:t xml:space="preserve">مكتب في تحقيق أهداف الويبو </w:t>
      </w:r>
      <w:r>
        <w:rPr>
          <w:rFonts w:hint="cs"/>
          <w:rtl/>
        </w:rPr>
        <w:t>الاستراتيجية</w:t>
      </w:r>
      <w:r>
        <w:rPr>
          <w:rtl/>
        </w:rPr>
        <w:t xml:space="preserve"> وسيصبح أكثر وضوحًا، حيث </w:t>
      </w:r>
      <w:r>
        <w:rPr>
          <w:rFonts w:hint="cs"/>
          <w:rtl/>
        </w:rPr>
        <w:t>تمضي</w:t>
      </w:r>
      <w:r>
        <w:rPr>
          <w:rtl/>
        </w:rPr>
        <w:t xml:space="preserve"> </w:t>
      </w:r>
      <w:r>
        <w:rPr>
          <w:rFonts w:hint="cs"/>
          <w:rtl/>
        </w:rPr>
        <w:t>المزيد</w:t>
      </w:r>
      <w:r>
        <w:rPr>
          <w:rtl/>
        </w:rPr>
        <w:t xml:space="preserve"> من الدول الأعضاء </w:t>
      </w:r>
      <w:r>
        <w:rPr>
          <w:rFonts w:hint="cs"/>
          <w:rtl/>
        </w:rPr>
        <w:t>قدما في</w:t>
      </w:r>
      <w:r>
        <w:rPr>
          <w:rtl/>
        </w:rPr>
        <w:t xml:space="preserve"> طريق التنمية و</w:t>
      </w:r>
      <w:r>
        <w:rPr>
          <w:rFonts w:hint="cs"/>
          <w:rtl/>
        </w:rPr>
        <w:t>تكرس</w:t>
      </w:r>
      <w:r>
        <w:rPr>
          <w:rtl/>
        </w:rPr>
        <w:t xml:space="preserve"> مزيدًا من الوقت لتنفيذ استراتيجيتها الوطنية للملكية الفكرية. </w:t>
      </w:r>
      <w:r>
        <w:rPr>
          <w:rFonts w:hint="cs"/>
          <w:rtl/>
        </w:rPr>
        <w:t>و</w:t>
      </w:r>
      <w:r>
        <w:rPr>
          <w:rtl/>
        </w:rPr>
        <w:t xml:space="preserve">سيكون من الأهمية بمكان في السنوات القادمة مراقبة النهج </w:t>
      </w:r>
      <w:r>
        <w:rPr>
          <w:rFonts w:hint="cs"/>
          <w:rtl/>
        </w:rPr>
        <w:t>القائم</w:t>
      </w:r>
      <w:r>
        <w:rPr>
          <w:rtl/>
        </w:rPr>
        <w:t xml:space="preserve"> على المش</w:t>
      </w:r>
      <w:r>
        <w:rPr>
          <w:rFonts w:hint="cs"/>
          <w:rtl/>
        </w:rPr>
        <w:t>اريع</w:t>
      </w:r>
      <w:r>
        <w:rPr>
          <w:rtl/>
        </w:rPr>
        <w:t xml:space="preserve"> وتنقيحه بعناية وفقًا لما يلي: </w:t>
      </w:r>
      <w:r>
        <w:rPr>
          <w:rFonts w:hint="cs"/>
          <w:rtl/>
        </w:rPr>
        <w:t>"1"</w:t>
      </w:r>
      <w:r>
        <w:rPr>
          <w:rtl/>
        </w:rPr>
        <w:t xml:space="preserve"> احتياجات الدول الأعضاء؛ </w:t>
      </w:r>
      <w:r>
        <w:rPr>
          <w:rFonts w:hint="cs"/>
          <w:rtl/>
        </w:rPr>
        <w:t>"2" وال</w:t>
      </w:r>
      <w:r>
        <w:rPr>
          <w:rtl/>
        </w:rPr>
        <w:t xml:space="preserve">تأملات </w:t>
      </w:r>
      <w:r>
        <w:rPr>
          <w:rFonts w:hint="cs"/>
          <w:rtl/>
        </w:rPr>
        <w:t>في</w:t>
      </w:r>
      <w:r>
        <w:rPr>
          <w:rtl/>
        </w:rPr>
        <w:t xml:space="preserve"> فعالية محتوى المشاريع </w:t>
      </w:r>
      <w:r>
        <w:rPr>
          <w:rFonts w:hint="cs"/>
          <w:rtl/>
        </w:rPr>
        <w:t>وبنيتها</w:t>
      </w:r>
      <w:r>
        <w:rPr>
          <w:rtl/>
        </w:rPr>
        <w:t>؛</w:t>
      </w:r>
    </w:p>
    <w:p w:rsidR="00B25ECF" w:rsidRDefault="00B25ECF" w:rsidP="00B25ECF">
      <w:pPr>
        <w:pStyle w:val="ONUMA"/>
        <w:numPr>
          <w:ilvl w:val="2"/>
          <w:numId w:val="11"/>
        </w:numPr>
      </w:pPr>
      <w:r>
        <w:rPr>
          <w:rFonts w:hint="cs"/>
          <w:rtl/>
        </w:rPr>
        <w:lastRenderedPageBreak/>
        <w:t>وثمة</w:t>
      </w:r>
      <w:r>
        <w:rPr>
          <w:rtl/>
        </w:rPr>
        <w:t xml:space="preserve"> مكاسب يجب تحقيقها من خلال ضمان الارتباط الوثيق بين النهج والتعاون بين القطاعات </w:t>
      </w:r>
      <w:r>
        <w:rPr>
          <w:rFonts w:hint="cs"/>
          <w:rtl/>
        </w:rPr>
        <w:t>الجوهرية</w:t>
      </w:r>
      <w:r>
        <w:rPr>
          <w:rtl/>
        </w:rPr>
        <w:t xml:space="preserve"> و</w:t>
      </w:r>
      <w:r>
        <w:rPr>
          <w:rFonts w:hint="cs"/>
          <w:rtl/>
        </w:rPr>
        <w:t>ال</w:t>
      </w:r>
      <w:r>
        <w:rPr>
          <w:rtl/>
        </w:rPr>
        <w:t xml:space="preserve">مكتب، </w:t>
      </w:r>
      <w:r>
        <w:rPr>
          <w:rFonts w:hint="cs"/>
          <w:rtl/>
        </w:rPr>
        <w:t>نظراً إلى</w:t>
      </w:r>
      <w:r>
        <w:rPr>
          <w:rtl/>
        </w:rPr>
        <w:t xml:space="preserve"> إلى معرفة </w:t>
      </w:r>
      <w:r>
        <w:rPr>
          <w:rFonts w:hint="cs"/>
          <w:rtl/>
        </w:rPr>
        <w:t>ال</w:t>
      </w:r>
      <w:r>
        <w:rPr>
          <w:rtl/>
        </w:rPr>
        <w:t>مكتب</w:t>
      </w:r>
      <w:r>
        <w:rPr>
          <w:rFonts w:hint="cs"/>
          <w:rtl/>
        </w:rPr>
        <w:t xml:space="preserve"> الإقليمي</w:t>
      </w:r>
      <w:r>
        <w:rPr>
          <w:rtl/>
        </w:rPr>
        <w:t xml:space="preserve"> بالاستراتيجيات الوطنية لمك</w:t>
      </w:r>
      <w:r>
        <w:rPr>
          <w:rFonts w:hint="cs"/>
          <w:rtl/>
        </w:rPr>
        <w:t>ا</w:t>
      </w:r>
      <w:r>
        <w:rPr>
          <w:rtl/>
        </w:rPr>
        <w:t xml:space="preserve">تب الملكية الفكرية وتفاصيل تشخيصها وفهم أولوياتها. </w:t>
      </w:r>
      <w:r>
        <w:rPr>
          <w:rFonts w:hint="cs"/>
          <w:rtl/>
        </w:rPr>
        <w:t>و</w:t>
      </w:r>
      <w:r>
        <w:rPr>
          <w:rtl/>
        </w:rPr>
        <w:t>هذه المعرفة ي</w:t>
      </w:r>
      <w:r>
        <w:rPr>
          <w:rFonts w:hint="cs"/>
          <w:rtl/>
        </w:rPr>
        <w:t>من شأنها</w:t>
      </w:r>
      <w:r>
        <w:rPr>
          <w:rtl/>
        </w:rPr>
        <w:t xml:space="preserve"> أن </w:t>
      </w:r>
      <w:r>
        <w:rPr>
          <w:rFonts w:hint="cs"/>
          <w:rtl/>
        </w:rPr>
        <w:t>تساهم أيما مساهمة في</w:t>
      </w:r>
      <w:r>
        <w:rPr>
          <w:rtl/>
        </w:rPr>
        <w:t xml:space="preserve"> تخطيط القطاعات ال</w:t>
      </w:r>
      <w:r>
        <w:rPr>
          <w:rFonts w:hint="cs"/>
          <w:rtl/>
        </w:rPr>
        <w:t xml:space="preserve">جوهرية </w:t>
      </w:r>
      <w:r>
        <w:rPr>
          <w:rtl/>
        </w:rPr>
        <w:t xml:space="preserve">وتنفيذ </w:t>
      </w:r>
      <w:r>
        <w:rPr>
          <w:rFonts w:hint="cs"/>
          <w:rtl/>
        </w:rPr>
        <w:t>عملها</w:t>
      </w:r>
      <w:r>
        <w:rPr>
          <w:rtl/>
        </w:rPr>
        <w:t>؛</w:t>
      </w:r>
    </w:p>
    <w:p w:rsidR="00B25ECF" w:rsidRDefault="00B25ECF" w:rsidP="00B25ECF">
      <w:pPr>
        <w:pStyle w:val="ONUMA"/>
        <w:numPr>
          <w:ilvl w:val="2"/>
          <w:numId w:val="11"/>
        </w:numPr>
      </w:pPr>
      <w:r>
        <w:rPr>
          <w:rFonts w:hint="cs"/>
          <w:rtl/>
        </w:rPr>
        <w:t>و</w:t>
      </w:r>
      <w:r>
        <w:rPr>
          <w:rtl/>
        </w:rPr>
        <w:t xml:space="preserve">هناك حاجة إلى إدخال تحسينات على إعداد التقارير عن مشاريع </w:t>
      </w:r>
      <w:r>
        <w:rPr>
          <w:rFonts w:hint="cs"/>
          <w:rtl/>
        </w:rPr>
        <w:t>ال</w:t>
      </w:r>
      <w:r>
        <w:rPr>
          <w:rtl/>
        </w:rPr>
        <w:t xml:space="preserve">مكتب، مع التركيز بشكل خاص على التقارير التي تركز على المشروع/الخاصة بالمشروع وتقديم إحصاءات حول أنشطة محددة في سياق المشروع. </w:t>
      </w:r>
      <w:r>
        <w:rPr>
          <w:rFonts w:hint="cs"/>
          <w:rtl/>
        </w:rPr>
        <w:t>وين</w:t>
      </w:r>
      <w:r>
        <w:rPr>
          <w:rtl/>
        </w:rPr>
        <w:t>بغي أن تصف التقارير أيضًا المساهمة في الأنشطة والنواتج المخطط لها وأن تحلل المساهمة في أولويات الويبو الاستراتيجية</w:t>
      </w:r>
      <w:r>
        <w:rPr>
          <w:rFonts w:hint="cs"/>
          <w:rtl/>
        </w:rPr>
        <w:t>.</w:t>
      </w:r>
    </w:p>
    <w:p w:rsidR="00B25ECF" w:rsidRDefault="00B25ECF" w:rsidP="00B25ECF">
      <w:pPr>
        <w:pStyle w:val="ONUMA"/>
      </w:pPr>
      <w:r>
        <w:rPr>
          <w:rFonts w:hint="cs"/>
          <w:rtl/>
        </w:rPr>
        <w:t>و</w:t>
      </w:r>
      <w:r>
        <w:rPr>
          <w:rtl/>
        </w:rPr>
        <w:t>استنادا إلى الاستنتاجات، أوصى تقرير تقييم المكتب الإقليمي لآسيا والمحيط الهادئ بما يلي:</w:t>
      </w:r>
    </w:p>
    <w:p w:rsidR="00B25ECF" w:rsidRDefault="00B25ECF" w:rsidP="00B25ECF">
      <w:pPr>
        <w:pStyle w:val="ONUMA"/>
        <w:numPr>
          <w:ilvl w:val="2"/>
          <w:numId w:val="11"/>
        </w:numPr>
      </w:pPr>
      <w:r>
        <w:rPr>
          <w:rtl/>
        </w:rPr>
        <w:t xml:space="preserve">يجب أن يعتمد </w:t>
      </w:r>
      <w:r>
        <w:rPr>
          <w:rFonts w:hint="cs"/>
          <w:rtl/>
        </w:rPr>
        <w:t>ال</w:t>
      </w:r>
      <w:r>
        <w:rPr>
          <w:rtl/>
        </w:rPr>
        <w:t xml:space="preserve">مكتب على نقاط القوة الموجودة في إطار رصد المشاريع من خلال مراعاة الميزنة القائمة على النتائج، والعناصر الجنسانية وإعداد التقارير </w:t>
      </w:r>
      <w:r>
        <w:rPr>
          <w:rFonts w:hint="cs"/>
          <w:rtl/>
        </w:rPr>
        <w:t>وفقاً</w:t>
      </w:r>
      <w:r>
        <w:rPr>
          <w:rtl/>
        </w:rPr>
        <w:t xml:space="preserve"> ا</w:t>
      </w:r>
      <w:r>
        <w:rPr>
          <w:rFonts w:hint="cs"/>
          <w:rtl/>
        </w:rPr>
        <w:t>ل</w:t>
      </w:r>
      <w:r>
        <w:rPr>
          <w:rtl/>
        </w:rPr>
        <w:t>مؤشرات القائمة على النتائج.</w:t>
      </w:r>
    </w:p>
    <w:p w:rsidR="00B25ECF" w:rsidRDefault="00B25ECF" w:rsidP="00B25ECF">
      <w:pPr>
        <w:pStyle w:val="ONUMA"/>
        <w:numPr>
          <w:ilvl w:val="2"/>
          <w:numId w:val="11"/>
        </w:numPr>
      </w:pPr>
      <w:r>
        <w:rPr>
          <w:rFonts w:hint="cs"/>
          <w:rtl/>
        </w:rPr>
        <w:t>و</w:t>
      </w:r>
      <w:r>
        <w:rPr>
          <w:rtl/>
        </w:rPr>
        <w:t>لا ينبغي ل</w:t>
      </w:r>
      <w:r>
        <w:rPr>
          <w:rFonts w:hint="cs"/>
          <w:rtl/>
        </w:rPr>
        <w:t>ل</w:t>
      </w:r>
      <w:r>
        <w:rPr>
          <w:rtl/>
        </w:rPr>
        <w:t xml:space="preserve">مكتب أن يزيد </w:t>
      </w:r>
      <w:r>
        <w:rPr>
          <w:rFonts w:hint="cs"/>
          <w:rtl/>
        </w:rPr>
        <w:t>من ع</w:t>
      </w:r>
      <w:r>
        <w:rPr>
          <w:rtl/>
        </w:rPr>
        <w:t xml:space="preserve">دد المشاريع </w:t>
      </w:r>
      <w:r>
        <w:rPr>
          <w:rFonts w:hint="cs"/>
          <w:rtl/>
        </w:rPr>
        <w:t>فيتجاوز المشاريع</w:t>
      </w:r>
      <w:r>
        <w:rPr>
          <w:rtl/>
        </w:rPr>
        <w:t xml:space="preserve"> العشرة الموجودة بالفعل. </w:t>
      </w:r>
      <w:r>
        <w:rPr>
          <w:rFonts w:hint="cs"/>
          <w:rtl/>
        </w:rPr>
        <w:t>و</w:t>
      </w:r>
      <w:r>
        <w:rPr>
          <w:rtl/>
        </w:rPr>
        <w:t xml:space="preserve">يجب أن يستمر </w:t>
      </w:r>
      <w:r>
        <w:rPr>
          <w:rFonts w:hint="cs"/>
          <w:rtl/>
        </w:rPr>
        <w:t xml:space="preserve">في </w:t>
      </w:r>
      <w:r>
        <w:rPr>
          <w:rtl/>
        </w:rPr>
        <w:t>التركيز على الجودة بدلاً من التركيز على الكمية.</w:t>
      </w:r>
    </w:p>
    <w:p w:rsidR="00B25ECF" w:rsidRDefault="00B25ECF" w:rsidP="00B25ECF">
      <w:pPr>
        <w:pStyle w:val="Heading2"/>
        <w:rPr>
          <w:rtl/>
        </w:rPr>
      </w:pPr>
      <w:bookmarkStart w:id="49" w:name="_Toc12463155"/>
      <w:r>
        <w:rPr>
          <w:rFonts w:hint="cs"/>
          <w:rtl/>
        </w:rPr>
        <w:lastRenderedPageBreak/>
        <w:t>أنشطة التحقيق</w:t>
      </w:r>
      <w:bookmarkEnd w:id="49"/>
    </w:p>
    <w:p w:rsidR="00B25ECF" w:rsidRDefault="00B25ECF" w:rsidP="00B25ECF">
      <w:pPr>
        <w:pStyle w:val="Heading2"/>
        <w:rPr>
          <w:rtl/>
        </w:rPr>
      </w:pPr>
      <w:bookmarkStart w:id="50" w:name="_Toc11737771"/>
      <w:bookmarkStart w:id="51" w:name="_Toc12463156"/>
      <w:r>
        <w:rPr>
          <w:rFonts w:hint="cs"/>
          <w:rtl/>
        </w:rPr>
        <w:t>ل</w:t>
      </w:r>
      <w:r>
        <w:rPr>
          <w:rtl/>
        </w:rPr>
        <w:t>محة عامة عن عدد الحالات</w:t>
      </w:r>
      <w:bookmarkEnd w:id="50"/>
      <w:bookmarkEnd w:id="51"/>
    </w:p>
    <w:p w:rsidR="00B25ECF" w:rsidRDefault="00B25ECF" w:rsidP="00B25ECF">
      <w:pPr>
        <w:pStyle w:val="ONUMA"/>
        <w:rPr>
          <w:rtl/>
        </w:rPr>
      </w:pPr>
      <w:r>
        <w:rPr>
          <w:rtl/>
        </w:rPr>
        <w:t xml:space="preserve">خلال الفترة المشمولة بالتقرير، سُجلت </w:t>
      </w:r>
      <w:r>
        <w:rPr>
          <w:rFonts w:hint="cs"/>
          <w:rtl/>
        </w:rPr>
        <w:t>21</w:t>
      </w:r>
      <w:r>
        <w:rPr>
          <w:rtl/>
        </w:rPr>
        <w:t xml:space="preserve"> حالة جديدة (تشكل </w:t>
      </w:r>
      <w:r>
        <w:rPr>
          <w:rFonts w:hint="cs"/>
          <w:rtl/>
        </w:rPr>
        <w:t>4</w:t>
      </w:r>
      <w:r>
        <w:rPr>
          <w:rtl/>
        </w:rPr>
        <w:t xml:space="preserve">7 في المائة زيادة عن الفترة السابقة) وأغلقت </w:t>
      </w:r>
      <w:r>
        <w:rPr>
          <w:rFonts w:hint="cs"/>
          <w:rtl/>
        </w:rPr>
        <w:t>19 </w:t>
      </w:r>
      <w:r>
        <w:rPr>
          <w:rtl/>
        </w:rPr>
        <w:t>حالة. وفي 30 يونيو 201</w:t>
      </w:r>
      <w:r>
        <w:rPr>
          <w:rFonts w:hint="cs"/>
          <w:rtl/>
        </w:rPr>
        <w:t>9</w:t>
      </w:r>
      <w:r>
        <w:rPr>
          <w:rtl/>
        </w:rPr>
        <w:t xml:space="preserve">، كانت </w:t>
      </w:r>
      <w:r>
        <w:rPr>
          <w:rFonts w:hint="cs"/>
          <w:rtl/>
        </w:rPr>
        <w:t>14</w:t>
      </w:r>
      <w:r>
        <w:rPr>
          <w:rtl/>
        </w:rPr>
        <w:t xml:space="preserve"> حالة عالقة منها </w:t>
      </w:r>
      <w:r>
        <w:rPr>
          <w:rFonts w:hint="cs"/>
          <w:rtl/>
        </w:rPr>
        <w:t>أربع</w:t>
      </w:r>
      <w:r>
        <w:rPr>
          <w:rtl/>
        </w:rPr>
        <w:t xml:space="preserve"> حالات في مرحلة التقييم الأوّلي و</w:t>
      </w:r>
      <w:r>
        <w:rPr>
          <w:rFonts w:hint="cs"/>
          <w:rtl/>
        </w:rPr>
        <w:t>ثمان</w:t>
      </w:r>
      <w:r>
        <w:rPr>
          <w:rtl/>
        </w:rPr>
        <w:t xml:space="preserve"> حالات في مرحلة التحقيق الكامل </w:t>
      </w:r>
      <w:r>
        <w:rPr>
          <w:rFonts w:hint="cs"/>
          <w:rtl/>
        </w:rPr>
        <w:t xml:space="preserve">وحالتان </w:t>
      </w:r>
      <w:r>
        <w:rPr>
          <w:rtl/>
        </w:rPr>
        <w:t>معلق</w:t>
      </w:r>
      <w:r>
        <w:rPr>
          <w:rFonts w:hint="cs"/>
          <w:rtl/>
        </w:rPr>
        <w:t>تان</w:t>
      </w:r>
      <w:r>
        <w:rPr>
          <w:rtl/>
        </w:rPr>
        <w:t xml:space="preserve"> بسبب غياب الموظف المعني لفترة طويلة، أو بانتظار اتخاذ إجراء من جانب كيان آخر.</w:t>
      </w:r>
      <w:r>
        <w:rPr>
          <w:rFonts w:hint="cs"/>
          <w:rtl/>
        </w:rPr>
        <w:t xml:space="preserve"> </w:t>
      </w:r>
      <w:r>
        <w:rPr>
          <w:rtl/>
        </w:rPr>
        <w:t xml:space="preserve">وفُتحت </w:t>
      </w:r>
      <w:r>
        <w:rPr>
          <w:rFonts w:hint="cs"/>
          <w:rtl/>
        </w:rPr>
        <w:t>ست</w:t>
      </w:r>
      <w:r>
        <w:rPr>
          <w:rtl/>
        </w:rPr>
        <w:t xml:space="preserve"> حالات من الحالات العالقة في عام 201</w:t>
      </w:r>
      <w:r>
        <w:rPr>
          <w:rFonts w:hint="cs"/>
          <w:rtl/>
        </w:rPr>
        <w:t>9</w:t>
      </w:r>
      <w:r>
        <w:rPr>
          <w:rtl/>
        </w:rPr>
        <w:t xml:space="preserve"> </w:t>
      </w:r>
      <w:r>
        <w:rPr>
          <w:rFonts w:hint="cs"/>
          <w:rtl/>
        </w:rPr>
        <w:t>وست</w:t>
      </w:r>
      <w:r>
        <w:rPr>
          <w:rtl/>
        </w:rPr>
        <w:t xml:space="preserve"> حالات في عام 201</w:t>
      </w:r>
      <w:r>
        <w:rPr>
          <w:rFonts w:hint="cs"/>
          <w:rtl/>
        </w:rPr>
        <w:t xml:space="preserve">8 </w:t>
      </w:r>
      <w:r>
        <w:rPr>
          <w:rtl/>
        </w:rPr>
        <w:t xml:space="preserve">وحالة واحدة في عام </w:t>
      </w:r>
      <w:r>
        <w:rPr>
          <w:rFonts w:hint="cs"/>
          <w:rtl/>
        </w:rPr>
        <w:t xml:space="preserve">2017 </w:t>
      </w:r>
      <w:r>
        <w:rPr>
          <w:rtl/>
        </w:rPr>
        <w:t>وحالة واحدة في عام 2016.</w:t>
      </w:r>
      <w:r>
        <w:rPr>
          <w:rFonts w:hint="cs"/>
          <w:rtl/>
        </w:rPr>
        <w:t xml:space="preserve"> </w:t>
      </w:r>
      <w:r>
        <w:rPr>
          <w:rtl/>
        </w:rPr>
        <w:t>وفي 1 يوليو 201</w:t>
      </w:r>
      <w:r>
        <w:rPr>
          <w:rFonts w:hint="cs"/>
          <w:rtl/>
        </w:rPr>
        <w:t>9</w:t>
      </w:r>
      <w:r>
        <w:rPr>
          <w:rtl/>
        </w:rPr>
        <w:t xml:space="preserve">، بلغ الوقت المستغرق للتحقيق في الحالات </w:t>
      </w:r>
      <w:r>
        <w:rPr>
          <w:rFonts w:hint="cs"/>
          <w:rtl/>
        </w:rPr>
        <w:t>5</w:t>
      </w:r>
      <w:r>
        <w:rPr>
          <w:rtl/>
        </w:rPr>
        <w:t>.</w:t>
      </w:r>
      <w:r>
        <w:rPr>
          <w:rFonts w:hint="cs"/>
          <w:rtl/>
        </w:rPr>
        <w:t>5</w:t>
      </w:r>
      <w:r>
        <w:rPr>
          <w:rtl/>
        </w:rPr>
        <w:t xml:space="preserve"> أشهر.</w:t>
      </w:r>
    </w:p>
    <w:p w:rsidR="00B25ECF" w:rsidRPr="003539A4" w:rsidRDefault="00B25ECF" w:rsidP="00B25ECF">
      <w:pPr>
        <w:pStyle w:val="ONUMA"/>
        <w:numPr>
          <w:ilvl w:val="0"/>
          <w:numId w:val="0"/>
        </w:numPr>
        <w:jc w:val="center"/>
        <w:rPr>
          <w:b/>
          <w:bCs/>
          <w:rtl/>
        </w:rPr>
      </w:pPr>
      <w:r w:rsidRPr="003539A4">
        <w:rPr>
          <w:b/>
          <w:bCs/>
          <w:rtl/>
        </w:rPr>
        <w:t>الرسم البياني 1 – تحليل مقارنة لعدد حالات التحقيق من 30 يونيو 201</w:t>
      </w:r>
      <w:r>
        <w:rPr>
          <w:rFonts w:hint="cs"/>
          <w:b/>
          <w:bCs/>
          <w:rtl/>
        </w:rPr>
        <w:t>6</w:t>
      </w:r>
      <w:r w:rsidRPr="003539A4">
        <w:rPr>
          <w:b/>
          <w:bCs/>
          <w:rtl/>
        </w:rPr>
        <w:t xml:space="preserve"> إلى 30 يونيو 201</w:t>
      </w:r>
      <w:r>
        <w:rPr>
          <w:rFonts w:hint="cs"/>
          <w:b/>
          <w:bCs/>
          <w:rtl/>
        </w:rPr>
        <w:t>9</w:t>
      </w:r>
    </w:p>
    <w:p w:rsidR="00B25ECF" w:rsidRDefault="00B25ECF" w:rsidP="00B25ECF">
      <w:pPr>
        <w:pStyle w:val="ONUMA"/>
        <w:numPr>
          <w:ilvl w:val="0"/>
          <w:numId w:val="0"/>
        </w:numPr>
        <w:rPr>
          <w:rtl/>
        </w:rPr>
      </w:pPr>
      <w:r w:rsidRPr="00D1129D">
        <w:rPr>
          <w:noProof/>
          <w:rtl/>
          <w:lang w:eastAsia="en-US"/>
        </w:rPr>
        <w:lastRenderedPageBreak/>
        <w:drawing>
          <wp:inline distT="0" distB="0" distL="0" distR="0" wp14:anchorId="47F1646F" wp14:editId="12A6DA95">
            <wp:extent cx="5940425" cy="4546758"/>
            <wp:effectExtent l="0" t="0" r="317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0425" cy="4546758"/>
                    </a:xfrm>
                    <a:prstGeom prst="rect">
                      <a:avLst/>
                    </a:prstGeom>
                    <a:noFill/>
                    <a:ln>
                      <a:noFill/>
                    </a:ln>
                  </pic:spPr>
                </pic:pic>
              </a:graphicData>
            </a:graphic>
          </wp:inline>
        </w:drawing>
      </w:r>
    </w:p>
    <w:p w:rsidR="00B25ECF" w:rsidRPr="007B5E3D" w:rsidRDefault="00B25ECF" w:rsidP="00B25ECF">
      <w:pPr>
        <w:pStyle w:val="ONUMA"/>
        <w:rPr>
          <w:rtl/>
        </w:rPr>
      </w:pPr>
      <w:r w:rsidRPr="007B5E3D">
        <w:rPr>
          <w:rFonts w:hint="cs"/>
          <w:rtl/>
        </w:rPr>
        <w:t xml:space="preserve">ومن ضمن </w:t>
      </w:r>
      <w:r>
        <w:rPr>
          <w:rFonts w:hint="cs"/>
          <w:rtl/>
        </w:rPr>
        <w:t>21 حالة</w:t>
      </w:r>
      <w:r w:rsidRPr="007B5E3D">
        <w:rPr>
          <w:rFonts w:hint="cs"/>
          <w:rtl/>
        </w:rPr>
        <w:t xml:space="preserve"> مفتوحة خلال الفترة المشمولة بالتقرير، أحيلت </w:t>
      </w:r>
      <w:r>
        <w:rPr>
          <w:rFonts w:hint="cs"/>
          <w:rtl/>
        </w:rPr>
        <w:t>ثلاث</w:t>
      </w:r>
      <w:r w:rsidRPr="007B5E3D">
        <w:rPr>
          <w:rFonts w:hint="cs"/>
          <w:rtl/>
        </w:rPr>
        <w:t xml:space="preserve"> حالات إلى اللجنة الاستشارية المستقلة للرقابة لتسدي المشورة بشأنها وفقا للأحكام المناسبة من ميثاق الرقابة الداخلية</w:t>
      </w:r>
      <w:r w:rsidRPr="007B5E3D">
        <w:rPr>
          <w:vertAlign w:val="superscript"/>
          <w:rtl/>
        </w:rPr>
        <w:footnoteReference w:id="7"/>
      </w:r>
      <w:r w:rsidRPr="007B5E3D">
        <w:rPr>
          <w:rFonts w:hint="cs"/>
          <w:rtl/>
        </w:rPr>
        <w:t>.</w:t>
      </w:r>
    </w:p>
    <w:p w:rsidR="00B25ECF" w:rsidRPr="007B5E3D" w:rsidRDefault="00B25ECF" w:rsidP="00B25ECF">
      <w:pPr>
        <w:pStyle w:val="Heading2"/>
        <w:rPr>
          <w:rFonts w:eastAsia="SimSun"/>
          <w:lang w:val="fr-CH"/>
        </w:rPr>
      </w:pPr>
      <w:bookmarkStart w:id="52" w:name="_Toc11737772"/>
      <w:bookmarkStart w:id="53" w:name="_Toc12463157"/>
      <w:r w:rsidRPr="007B5E3D">
        <w:rPr>
          <w:rFonts w:eastAsia="SimSun" w:hint="cs"/>
          <w:rtl/>
        </w:rPr>
        <w:t>حصيلة أنشطة التحقيق</w:t>
      </w:r>
      <w:bookmarkEnd w:id="52"/>
      <w:bookmarkEnd w:id="53"/>
    </w:p>
    <w:p w:rsidR="00B25ECF" w:rsidRPr="007B5E3D" w:rsidRDefault="00B25ECF" w:rsidP="00B25ECF">
      <w:pPr>
        <w:pStyle w:val="ONUMA"/>
      </w:pPr>
      <w:r w:rsidRPr="007B5E3D">
        <w:rPr>
          <w:rFonts w:hint="cs"/>
          <w:rtl/>
        </w:rPr>
        <w:t>وفقا لميثاق الرقابة الداخلية، يشمل التقرير السنوي وصفا لقضايا التحقيق التي تم إثباتها مع ما صدر بشأنها من أحكام. وفي خمس من الحالات المحقق فيها، وجدت الشعبة أدلة على صحة الادعاءات وأوصت باتخاذ تدابير تأديبية في حق موظف. و</w:t>
      </w:r>
      <w:r>
        <w:rPr>
          <w:rFonts w:hint="cs"/>
          <w:rtl/>
        </w:rPr>
        <w:t>في هذه الحالات الخمس:</w:t>
      </w:r>
    </w:p>
    <w:p w:rsidR="00B25ECF" w:rsidRDefault="00B25ECF" w:rsidP="00B25ECF">
      <w:pPr>
        <w:pStyle w:val="ONUMA"/>
        <w:numPr>
          <w:ilvl w:val="2"/>
          <w:numId w:val="11"/>
        </w:numPr>
      </w:pPr>
      <w:r w:rsidRPr="0017312F">
        <w:rPr>
          <w:rtl/>
        </w:rPr>
        <w:lastRenderedPageBreak/>
        <w:t xml:space="preserve">تتعلق </w:t>
      </w:r>
      <w:r>
        <w:rPr>
          <w:rFonts w:hint="cs"/>
          <w:rtl/>
        </w:rPr>
        <w:t>حالة واحدة</w:t>
      </w:r>
      <w:r w:rsidRPr="0017312F">
        <w:rPr>
          <w:rtl/>
        </w:rPr>
        <w:t xml:space="preserve"> </w:t>
      </w:r>
      <w:r>
        <w:rPr>
          <w:rFonts w:hint="cs"/>
          <w:rtl/>
        </w:rPr>
        <w:t>بإساءة استخدام</w:t>
      </w:r>
      <w:r w:rsidRPr="0017312F">
        <w:rPr>
          <w:rtl/>
        </w:rPr>
        <w:t xml:space="preserve"> </w:t>
      </w:r>
      <w:r>
        <w:rPr>
          <w:rFonts w:hint="cs"/>
          <w:rtl/>
        </w:rPr>
        <w:t>أحد الموظفين للوقت المنفق في العمل؛</w:t>
      </w:r>
    </w:p>
    <w:p w:rsidR="00B25ECF" w:rsidRDefault="00B25ECF" w:rsidP="00B25ECF">
      <w:pPr>
        <w:pStyle w:val="ONUMA"/>
        <w:numPr>
          <w:ilvl w:val="2"/>
          <w:numId w:val="11"/>
        </w:numPr>
      </w:pPr>
      <w:r>
        <w:rPr>
          <w:rFonts w:hint="cs"/>
          <w:rtl/>
        </w:rPr>
        <w:t>وتتعلق حالتان بتحرش أحد الموظفين و</w:t>
      </w:r>
      <w:r>
        <w:rPr>
          <w:lang w:val="fr-FR"/>
        </w:rPr>
        <w:t>/</w:t>
      </w:r>
      <w:r>
        <w:rPr>
          <w:rFonts w:hint="cs"/>
          <w:rtl/>
          <w:lang w:val="fr-FR" w:bidi="ar-LB"/>
        </w:rPr>
        <w:t>أو</w:t>
      </w:r>
      <w:r>
        <w:rPr>
          <w:rFonts w:hint="cs"/>
          <w:rtl/>
        </w:rPr>
        <w:t xml:space="preserve"> إساءة استخدام منصبه؛</w:t>
      </w:r>
    </w:p>
    <w:p w:rsidR="00B25ECF" w:rsidRDefault="00B25ECF" w:rsidP="00B25ECF">
      <w:pPr>
        <w:pStyle w:val="ONUMA"/>
        <w:numPr>
          <w:ilvl w:val="2"/>
          <w:numId w:val="11"/>
        </w:numPr>
      </w:pPr>
      <w:r>
        <w:rPr>
          <w:rFonts w:hint="cs"/>
          <w:rtl/>
        </w:rPr>
        <w:t>وتتعلق حالة واحدة بسرقة داخلية في مكان العمل؛</w:t>
      </w:r>
    </w:p>
    <w:p w:rsidR="00B25ECF" w:rsidRDefault="00B25ECF" w:rsidP="00B25ECF">
      <w:pPr>
        <w:pStyle w:val="ONUMA"/>
        <w:numPr>
          <w:ilvl w:val="2"/>
          <w:numId w:val="11"/>
        </w:numPr>
      </w:pPr>
      <w:r>
        <w:rPr>
          <w:rFonts w:hint="cs"/>
          <w:rtl/>
        </w:rPr>
        <w:t>وتتعلق حالة واحدة بقيام أحد الموظفين بأنشطة مهنية خارجية غير مصرح بها.</w:t>
      </w:r>
    </w:p>
    <w:p w:rsidR="00B25ECF" w:rsidRDefault="00B25ECF" w:rsidP="00B25ECF">
      <w:pPr>
        <w:pStyle w:val="ONUMA"/>
      </w:pPr>
      <w:r>
        <w:rPr>
          <w:rFonts w:hint="cs"/>
          <w:rtl/>
        </w:rPr>
        <w:t>وعقب إصدار توصيات باتخاذ تدابير تأديبية:</w:t>
      </w:r>
    </w:p>
    <w:p w:rsidR="00B25ECF" w:rsidRPr="007B5E3D" w:rsidRDefault="00B25ECF" w:rsidP="00B25ECF">
      <w:pPr>
        <w:pStyle w:val="ONUMA"/>
        <w:numPr>
          <w:ilvl w:val="2"/>
          <w:numId w:val="11"/>
        </w:numPr>
      </w:pPr>
      <w:r>
        <w:rPr>
          <w:rFonts w:hint="cs"/>
          <w:rtl/>
        </w:rPr>
        <w:t xml:space="preserve">في </w:t>
      </w:r>
      <w:r w:rsidRPr="007B5E3D">
        <w:rPr>
          <w:rtl/>
        </w:rPr>
        <w:t>حالة واحدة</w:t>
      </w:r>
      <w:r>
        <w:rPr>
          <w:rFonts w:hint="cs"/>
          <w:rtl/>
        </w:rPr>
        <w:t>،</w:t>
      </w:r>
      <w:r w:rsidRPr="007B5E3D">
        <w:rPr>
          <w:rtl/>
        </w:rPr>
        <w:t xml:space="preserve"> </w:t>
      </w:r>
      <w:r>
        <w:rPr>
          <w:rFonts w:hint="cs"/>
          <w:rtl/>
        </w:rPr>
        <w:t>طُرد</w:t>
      </w:r>
      <w:r w:rsidRPr="007B5E3D">
        <w:rPr>
          <w:rtl/>
        </w:rPr>
        <w:t xml:space="preserve"> موظف من المنظمة؛</w:t>
      </w:r>
    </w:p>
    <w:p w:rsidR="00B25ECF" w:rsidRDefault="00B25ECF" w:rsidP="00B25ECF">
      <w:pPr>
        <w:pStyle w:val="ONUMA"/>
        <w:numPr>
          <w:ilvl w:val="2"/>
          <w:numId w:val="11"/>
        </w:numPr>
      </w:pPr>
      <w:r>
        <w:rPr>
          <w:rFonts w:hint="cs"/>
          <w:rtl/>
        </w:rPr>
        <w:t>وفي حالة واحدة، أُنزل موظف إلى رتبة أقل؛</w:t>
      </w:r>
    </w:p>
    <w:p w:rsidR="00B25ECF" w:rsidRPr="007B5E3D" w:rsidRDefault="00B25ECF" w:rsidP="00B25ECF">
      <w:pPr>
        <w:pStyle w:val="ONUMA"/>
        <w:numPr>
          <w:ilvl w:val="2"/>
          <w:numId w:val="11"/>
        </w:numPr>
        <w:rPr>
          <w:rtl/>
        </w:rPr>
      </w:pPr>
      <w:r>
        <w:rPr>
          <w:rFonts w:hint="cs"/>
          <w:rtl/>
        </w:rPr>
        <w:t xml:space="preserve">وفي حالة واحدة، </w:t>
      </w:r>
      <w:r w:rsidRPr="00361C64">
        <w:rPr>
          <w:rtl/>
        </w:rPr>
        <w:t>ترك الموظف المعني المنظمة قبل بدء الإجراءات التأديبية</w:t>
      </w:r>
      <w:r>
        <w:rPr>
          <w:rFonts w:hint="cs"/>
          <w:rtl/>
        </w:rPr>
        <w:t>؛</w:t>
      </w:r>
    </w:p>
    <w:p w:rsidR="00B25ECF" w:rsidRPr="007B5E3D" w:rsidRDefault="00B25ECF" w:rsidP="00B25ECF">
      <w:pPr>
        <w:pStyle w:val="ONUMA"/>
        <w:numPr>
          <w:ilvl w:val="2"/>
          <w:numId w:val="11"/>
        </w:numPr>
        <w:rPr>
          <w:rtl/>
        </w:rPr>
      </w:pPr>
      <w:r w:rsidRPr="007B5E3D">
        <w:rPr>
          <w:rtl/>
        </w:rPr>
        <w:t>و</w:t>
      </w:r>
      <w:r>
        <w:rPr>
          <w:rFonts w:hint="cs"/>
          <w:rtl/>
        </w:rPr>
        <w:t>في حالتين، ما يزال اتخاذ الإدارة لقرار نهائي معلقاً في 30 يونيو 2019.</w:t>
      </w:r>
    </w:p>
    <w:p w:rsidR="00B25ECF" w:rsidRDefault="00B25ECF" w:rsidP="00B25ECF">
      <w:pPr>
        <w:pStyle w:val="ONUMA"/>
      </w:pPr>
      <w:r w:rsidRPr="007B5E3D">
        <w:rPr>
          <w:rFonts w:hint="cs"/>
          <w:rtl/>
        </w:rPr>
        <w:t>‏وإضافة إلى ذلك، مكَّنت أنشطة التحقيق التي نُفذت خلال الفترة المشمولة بالتقرير الشعبة من استخلاص بعض الدروس. وبوجه خاص، أُص</w:t>
      </w:r>
      <w:r>
        <w:rPr>
          <w:rFonts w:hint="cs"/>
          <w:rtl/>
        </w:rPr>
        <w:t>در</w:t>
      </w:r>
      <w:r w:rsidRPr="007B5E3D">
        <w:rPr>
          <w:rFonts w:hint="cs"/>
          <w:rtl/>
        </w:rPr>
        <w:t xml:space="preserve"> </w:t>
      </w:r>
      <w:r>
        <w:rPr>
          <w:rFonts w:hint="cs"/>
          <w:rtl/>
        </w:rPr>
        <w:t>تقرير</w:t>
      </w:r>
      <w:r w:rsidRPr="007B5E3D">
        <w:rPr>
          <w:rFonts w:hint="cs"/>
          <w:rtl/>
        </w:rPr>
        <w:t xml:space="preserve"> عن</w:t>
      </w:r>
      <w:r>
        <w:rPr>
          <w:rFonts w:hint="cs"/>
          <w:rtl/>
        </w:rPr>
        <w:t xml:space="preserve"> التورط الإداري قدمت فيها توصية بخصوص </w:t>
      </w:r>
      <w:r w:rsidRPr="00571AAA">
        <w:rPr>
          <w:rFonts w:hint="cs"/>
          <w:rtl/>
        </w:rPr>
        <w:t xml:space="preserve">إدخال </w:t>
      </w:r>
      <w:r w:rsidRPr="00571AAA">
        <w:rPr>
          <w:rtl/>
        </w:rPr>
        <w:t>تصحيحات</w:t>
      </w:r>
      <w:r w:rsidRPr="00571AAA">
        <w:rPr>
          <w:rFonts w:hint="cs"/>
          <w:rtl/>
        </w:rPr>
        <w:t xml:space="preserve"> في سجل مدريد</w:t>
      </w:r>
      <w:r w:rsidRPr="00571AAA">
        <w:rPr>
          <w:rtl/>
        </w:rPr>
        <w:t xml:space="preserve"> بحكم </w:t>
      </w:r>
      <w:r>
        <w:rPr>
          <w:rFonts w:hint="cs"/>
          <w:rtl/>
        </w:rPr>
        <w:t xml:space="preserve">الوظيفة. وأُصدر تقرير ثانٍ عن التورط الإداري كمشروع للتعليق عليه يتناول </w:t>
      </w:r>
      <w:r w:rsidRPr="00571AAA">
        <w:rPr>
          <w:rFonts w:hint="cs"/>
          <w:rtl/>
        </w:rPr>
        <w:t>أنظمة إدارة استفسارات العملاء</w:t>
      </w:r>
      <w:r>
        <w:rPr>
          <w:rFonts w:hint="cs"/>
          <w:rtl/>
        </w:rPr>
        <w:t>.</w:t>
      </w:r>
    </w:p>
    <w:p w:rsidR="00B25ECF" w:rsidRDefault="00B25ECF" w:rsidP="00B25ECF">
      <w:pPr>
        <w:pStyle w:val="ONUMA"/>
        <w:rPr>
          <w:rtl/>
        </w:rPr>
      </w:pPr>
      <w:r w:rsidRPr="00571AAA">
        <w:rPr>
          <w:rFonts w:hint="cs"/>
          <w:rtl/>
        </w:rPr>
        <w:lastRenderedPageBreak/>
        <w:t xml:space="preserve"> </w:t>
      </w:r>
      <w:r w:rsidRPr="007B5E3D">
        <w:rPr>
          <w:rFonts w:hint="cs"/>
          <w:rtl/>
        </w:rPr>
        <w:t>‏ويرد فيما يلي تحليل مقارنة للحالات المسجلة في الفترة من 1 يوليو 201</w:t>
      </w:r>
      <w:r>
        <w:rPr>
          <w:rFonts w:hint="cs"/>
          <w:rtl/>
        </w:rPr>
        <w:t>5</w:t>
      </w:r>
      <w:r w:rsidRPr="007B5E3D">
        <w:rPr>
          <w:rFonts w:hint="cs"/>
          <w:rtl/>
        </w:rPr>
        <w:t xml:space="preserve"> إلى 30 يونيو 201</w:t>
      </w:r>
      <w:r>
        <w:rPr>
          <w:rFonts w:hint="cs"/>
          <w:rtl/>
        </w:rPr>
        <w:t>8</w:t>
      </w:r>
      <w:r w:rsidRPr="007B5E3D">
        <w:rPr>
          <w:rFonts w:hint="cs"/>
          <w:rtl/>
        </w:rPr>
        <w:t>.</w:t>
      </w:r>
    </w:p>
    <w:p w:rsidR="00B25ECF" w:rsidRPr="00571AAA" w:rsidRDefault="00B25ECF" w:rsidP="00B25ECF">
      <w:pPr>
        <w:pStyle w:val="ONUMA"/>
        <w:keepNext/>
        <w:keepLines/>
        <w:numPr>
          <w:ilvl w:val="0"/>
          <w:numId w:val="0"/>
        </w:numPr>
        <w:jc w:val="center"/>
        <w:rPr>
          <w:b/>
          <w:bCs/>
        </w:rPr>
      </w:pPr>
      <w:r w:rsidRPr="00571AAA">
        <w:rPr>
          <w:b/>
          <w:bCs/>
          <w:rtl/>
        </w:rPr>
        <w:t>الجدول 1 – تحليل الشكاوى الواردة من 1 يوليو 201</w:t>
      </w:r>
      <w:r>
        <w:rPr>
          <w:rFonts w:hint="cs"/>
          <w:b/>
          <w:bCs/>
          <w:rtl/>
        </w:rPr>
        <w:t>6</w:t>
      </w:r>
      <w:r w:rsidRPr="00571AAA">
        <w:rPr>
          <w:b/>
          <w:bCs/>
          <w:rtl/>
        </w:rPr>
        <w:t xml:space="preserve"> إلى 30 يونيو 201</w:t>
      </w:r>
      <w:r>
        <w:rPr>
          <w:rFonts w:hint="cs"/>
          <w:b/>
          <w:bCs/>
          <w:rtl/>
        </w:rPr>
        <w:t>9</w:t>
      </w:r>
    </w:p>
    <w:p w:rsidR="00B25ECF" w:rsidRDefault="00B25ECF" w:rsidP="00B25ECF">
      <w:pPr>
        <w:pStyle w:val="ONUMA"/>
        <w:numPr>
          <w:ilvl w:val="0"/>
          <w:numId w:val="0"/>
        </w:numPr>
        <w:rPr>
          <w:rtl/>
        </w:rPr>
      </w:pPr>
      <w:r w:rsidRPr="00325F67">
        <w:rPr>
          <w:rFonts w:hint="cs"/>
          <w:noProof/>
          <w:rtl/>
          <w:lang w:eastAsia="en-US"/>
        </w:rPr>
        <w:drawing>
          <wp:inline distT="0" distB="0" distL="0" distR="0" wp14:anchorId="261C3AF5" wp14:editId="240E7EA8">
            <wp:extent cx="5940425" cy="3397000"/>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0425" cy="3397000"/>
                    </a:xfrm>
                    <a:prstGeom prst="rect">
                      <a:avLst/>
                    </a:prstGeom>
                    <a:noFill/>
                    <a:ln>
                      <a:noFill/>
                    </a:ln>
                  </pic:spPr>
                </pic:pic>
              </a:graphicData>
            </a:graphic>
          </wp:inline>
        </w:drawing>
      </w:r>
    </w:p>
    <w:p w:rsidR="00B25ECF" w:rsidRDefault="00B25ECF" w:rsidP="00B25ECF">
      <w:pPr>
        <w:bidi w:val="0"/>
        <w:rPr>
          <w:rFonts w:eastAsia="SimSun"/>
          <w:rtl/>
          <w:lang w:eastAsia="zh-CN"/>
        </w:rPr>
      </w:pPr>
      <w:r>
        <w:rPr>
          <w:rtl/>
        </w:rPr>
        <w:br w:type="page"/>
      </w:r>
    </w:p>
    <w:p w:rsidR="00B25ECF" w:rsidRPr="00F819A6" w:rsidRDefault="00B25ECF" w:rsidP="00B25ECF">
      <w:pPr>
        <w:pStyle w:val="ONUMA"/>
        <w:numPr>
          <w:ilvl w:val="0"/>
          <w:numId w:val="0"/>
        </w:numPr>
        <w:jc w:val="center"/>
        <w:rPr>
          <w:b/>
          <w:bCs/>
        </w:rPr>
      </w:pPr>
      <w:r w:rsidRPr="00F819A6">
        <w:rPr>
          <w:b/>
          <w:bCs/>
          <w:rtl/>
        </w:rPr>
        <w:lastRenderedPageBreak/>
        <w:t>الرسم البياني (</w:t>
      </w:r>
      <w:r>
        <w:rPr>
          <w:rFonts w:hint="cs"/>
          <w:b/>
          <w:bCs/>
          <w:rtl/>
        </w:rPr>
        <w:t>2</w:t>
      </w:r>
      <w:r w:rsidRPr="00F819A6">
        <w:rPr>
          <w:b/>
          <w:bCs/>
          <w:rtl/>
        </w:rPr>
        <w:t>) – تحليل الحالات المغلقة في الفترة من 1 يوليو 201</w:t>
      </w:r>
      <w:r>
        <w:rPr>
          <w:rFonts w:hint="cs"/>
          <w:b/>
          <w:bCs/>
          <w:rtl/>
        </w:rPr>
        <w:t>6</w:t>
      </w:r>
      <w:r w:rsidRPr="00F819A6">
        <w:rPr>
          <w:b/>
          <w:bCs/>
          <w:rtl/>
        </w:rPr>
        <w:t xml:space="preserve"> إلى 30 يونيو 201</w:t>
      </w:r>
      <w:r>
        <w:rPr>
          <w:rFonts w:hint="cs"/>
          <w:b/>
          <w:bCs/>
          <w:rtl/>
        </w:rPr>
        <w:t>9</w:t>
      </w:r>
    </w:p>
    <w:p w:rsidR="00B25ECF" w:rsidRDefault="00B25ECF" w:rsidP="00B25ECF">
      <w:pPr>
        <w:pStyle w:val="ONUMA"/>
        <w:numPr>
          <w:ilvl w:val="0"/>
          <w:numId w:val="0"/>
        </w:numPr>
        <w:jc w:val="center"/>
        <w:rPr>
          <w:rtl/>
        </w:rPr>
      </w:pPr>
      <w:r w:rsidRPr="00C42308">
        <w:rPr>
          <w:noProof/>
          <w:rtl/>
          <w:lang w:eastAsia="en-US"/>
        </w:rPr>
        <w:drawing>
          <wp:inline distT="0" distB="0" distL="0" distR="0" wp14:anchorId="5B1DA89B" wp14:editId="1BDA1748">
            <wp:extent cx="4692650" cy="28321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92650" cy="2832100"/>
                    </a:xfrm>
                    <a:prstGeom prst="rect">
                      <a:avLst/>
                    </a:prstGeom>
                    <a:noFill/>
                    <a:ln>
                      <a:noFill/>
                    </a:ln>
                  </pic:spPr>
                </pic:pic>
              </a:graphicData>
            </a:graphic>
          </wp:inline>
        </w:drawing>
      </w:r>
    </w:p>
    <w:p w:rsidR="00B25ECF" w:rsidRPr="00F819A6" w:rsidRDefault="00B25ECF" w:rsidP="00B25ECF">
      <w:pPr>
        <w:pStyle w:val="Heading2"/>
        <w:rPr>
          <w:rFonts w:eastAsia="SimSun"/>
          <w:lang w:val="fr-CH"/>
        </w:rPr>
      </w:pPr>
      <w:bookmarkStart w:id="54" w:name="_Toc489430423"/>
      <w:bookmarkStart w:id="55" w:name="_Toc12463158"/>
      <w:r w:rsidRPr="00F819A6">
        <w:rPr>
          <w:rFonts w:eastAsia="SimSun" w:hint="cs"/>
          <w:rtl/>
        </w:rPr>
        <w:t>الحالات التي رُفض فيها تقديم معلومات أو مساعدات</w:t>
      </w:r>
      <w:bookmarkEnd w:id="54"/>
      <w:bookmarkEnd w:id="55"/>
    </w:p>
    <w:p w:rsidR="00B25ECF" w:rsidRPr="00F819A6" w:rsidRDefault="00B25ECF" w:rsidP="00B25ECF">
      <w:pPr>
        <w:pStyle w:val="ONUMA"/>
      </w:pPr>
      <w:r w:rsidRPr="00F819A6">
        <w:rPr>
          <w:rFonts w:hint="cs"/>
          <w:rtl/>
        </w:rPr>
        <w:t>وفقا للفقرة 4</w:t>
      </w:r>
      <w:r>
        <w:rPr>
          <w:rFonts w:hint="cs"/>
          <w:rtl/>
        </w:rPr>
        <w:t>8</w:t>
      </w:r>
      <w:r w:rsidRPr="00F819A6">
        <w:rPr>
          <w:rFonts w:hint="cs"/>
          <w:rtl/>
        </w:rPr>
        <w:t>(ز) من ميثاق الرقابة الداخلية، ينبغي لشعبة الرقابة الداخلية أن تبلغ عن أي حالات قيّد فيها نفاذ الشعبة إلى سجلات أو موظفين أو مبانٍ خلال الفترة المشمولة بالتقرير.</w:t>
      </w:r>
    </w:p>
    <w:p w:rsidR="00B25ECF" w:rsidRPr="00F819A6" w:rsidRDefault="00B25ECF" w:rsidP="00B25ECF">
      <w:pPr>
        <w:pStyle w:val="ONUMA"/>
      </w:pPr>
      <w:r w:rsidRPr="00F819A6">
        <w:rPr>
          <w:rFonts w:hint="cs"/>
          <w:rtl/>
        </w:rPr>
        <w:t>وتشير الشعبة إلى أنه لم يمتنع أي من الموظفين عن الإدلاء بمعلومات أو المساعدة في عملية رقابية جارية أثناء فترة التقرير.</w:t>
      </w:r>
    </w:p>
    <w:p w:rsidR="00B25ECF" w:rsidRPr="00F819A6" w:rsidRDefault="00B25ECF" w:rsidP="00B25ECF">
      <w:pPr>
        <w:pStyle w:val="Heading2"/>
        <w:rPr>
          <w:rFonts w:eastAsia="SimSun"/>
          <w:lang w:val="fr-CH"/>
        </w:rPr>
      </w:pPr>
      <w:bookmarkStart w:id="56" w:name="_Toc489430424"/>
      <w:bookmarkStart w:id="57" w:name="_Toc12463159"/>
      <w:r w:rsidRPr="00F819A6">
        <w:rPr>
          <w:rFonts w:eastAsia="SimSun" w:hint="cs"/>
          <w:rtl/>
        </w:rPr>
        <w:t>وضع تنفيذ توصيات الرقابة</w:t>
      </w:r>
      <w:bookmarkEnd w:id="56"/>
      <w:bookmarkEnd w:id="57"/>
    </w:p>
    <w:p w:rsidR="00B25ECF" w:rsidRPr="00F819A6" w:rsidRDefault="00B25ECF" w:rsidP="00B25ECF">
      <w:pPr>
        <w:pStyle w:val="ONUMA"/>
      </w:pPr>
      <w:r w:rsidRPr="00F819A6">
        <w:rPr>
          <w:rFonts w:hint="cs"/>
          <w:rtl/>
        </w:rPr>
        <w:t>إنّ المدير العام مسؤول عن ضمان تلبية جميع التوصيات الصادرة عن مدير الشعبة وغيرها من الهيئات الرقابية بسرعة، وعن ذكر الإجراءات المتخذة فيما يخص نتائج وتوصيات تقرير بعينه</w:t>
      </w:r>
      <w:r w:rsidRPr="00F819A6">
        <w:rPr>
          <w:vertAlign w:val="superscript"/>
          <w:rtl/>
          <w:lang w:bidi="ar-EG"/>
        </w:rPr>
        <w:footnoteReference w:id="8"/>
      </w:r>
      <w:r w:rsidRPr="00F819A6">
        <w:rPr>
          <w:rFonts w:hint="cs"/>
          <w:rtl/>
        </w:rPr>
        <w:t xml:space="preserve">. ويحيل المدير العام هذه المسؤولية </w:t>
      </w:r>
      <w:r w:rsidRPr="00F819A6">
        <w:rPr>
          <w:rFonts w:hint="cs"/>
          <w:rtl/>
        </w:rPr>
        <w:lastRenderedPageBreak/>
        <w:t>إلى مديري البرامج المسؤولين عن مجالات تشغيلية محددة في الويبو.</w:t>
      </w:r>
      <w:r w:rsidRPr="00F819A6">
        <w:rPr>
          <w:vertAlign w:val="superscript"/>
          <w:rtl/>
          <w:lang w:bidi="ar-EG"/>
        </w:rPr>
        <w:footnoteReference w:id="9"/>
      </w:r>
      <w:r w:rsidRPr="00F819A6">
        <w:rPr>
          <w:rFonts w:hint="cs"/>
          <w:rtl/>
        </w:rPr>
        <w:t xml:space="preserve"> ويخضع تنفيذ مديري برامج الويبو لجميع توصيات المراقبة لمتابعة منتظمة تتولاها شعبة الرقابة الداخلية.</w:t>
      </w:r>
      <w:r w:rsidRPr="00F819A6">
        <w:rPr>
          <w:vertAlign w:val="superscript"/>
          <w:rtl/>
          <w:lang w:bidi="ar-EG"/>
        </w:rPr>
        <w:footnoteReference w:id="10"/>
      </w:r>
    </w:p>
    <w:p w:rsidR="00B25ECF" w:rsidRDefault="00B25ECF" w:rsidP="00B25ECF">
      <w:pPr>
        <w:pStyle w:val="ONUMA"/>
      </w:pPr>
      <w:r w:rsidRPr="00F819A6">
        <w:rPr>
          <w:rFonts w:hint="cs"/>
          <w:rtl/>
        </w:rPr>
        <w:t xml:space="preserve">وتواصل الشعبة إدارة التوصيات وإعداد التقارير بشأنها من خلال نظام </w:t>
      </w:r>
      <w:r w:rsidRPr="00F819A6">
        <w:t>TeamCentral©</w:t>
      </w:r>
      <w:r w:rsidRPr="00F819A6">
        <w:rPr>
          <w:rFonts w:hint="cs"/>
          <w:rtl/>
        </w:rPr>
        <w:t xml:space="preserve"> الذي يتيح إقامة حوار </w:t>
      </w:r>
      <w:r>
        <w:rPr>
          <w:rFonts w:hint="cs"/>
          <w:rtl/>
        </w:rPr>
        <w:t>تفاعلي بين مديري البرامج ومندوبي</w:t>
      </w:r>
      <w:r w:rsidRPr="00F819A6">
        <w:rPr>
          <w:rFonts w:hint="cs"/>
          <w:rtl/>
        </w:rPr>
        <w:t>هم تحقيقا للفعالية في متابعة تنفيذ التوصيات المفتوحة.</w:t>
      </w:r>
    </w:p>
    <w:p w:rsidR="00B25ECF" w:rsidRPr="00F819A6" w:rsidRDefault="00B25ECF" w:rsidP="00B25ECF">
      <w:pPr>
        <w:pStyle w:val="ONUMA"/>
      </w:pPr>
      <w:r w:rsidRPr="00F819A6">
        <w:rPr>
          <w:rtl/>
        </w:rPr>
        <w:t>و</w:t>
      </w:r>
      <w:r>
        <w:rPr>
          <w:rFonts w:hint="cs"/>
          <w:rtl/>
        </w:rPr>
        <w:t>تضفي</w:t>
      </w:r>
      <w:r w:rsidRPr="00F819A6">
        <w:rPr>
          <w:rtl/>
        </w:rPr>
        <w:t xml:space="preserve"> شعبة الرقابة الداخلية</w:t>
      </w:r>
      <w:r>
        <w:rPr>
          <w:rFonts w:hint="cs"/>
          <w:rtl/>
        </w:rPr>
        <w:t xml:space="preserve"> اللمسات الأخيرة</w:t>
      </w:r>
      <w:r w:rsidRPr="00F819A6">
        <w:rPr>
          <w:rtl/>
        </w:rPr>
        <w:t xml:space="preserve"> مشروعها الخاص بمعلومات الأعمال الذي يتيح متابعة التوصيات في لوحات البيانات التنظيمية لمعلومات الأعمال.</w:t>
      </w:r>
      <w:r>
        <w:rPr>
          <w:rFonts w:hint="cs"/>
          <w:rtl/>
        </w:rPr>
        <w:t xml:space="preserve"> ومن خلال </w:t>
      </w:r>
      <w:r w:rsidRPr="00F819A6">
        <w:rPr>
          <w:rtl/>
        </w:rPr>
        <w:t xml:space="preserve">ربط بيانات التوصيات </w:t>
      </w:r>
      <w:r>
        <w:rPr>
          <w:rFonts w:hint="cs"/>
          <w:rtl/>
        </w:rPr>
        <w:t>في</w:t>
      </w:r>
      <w:r w:rsidRPr="00F819A6">
        <w:rPr>
          <w:rtl/>
        </w:rPr>
        <w:t xml:space="preserve"> نظام </w:t>
      </w:r>
      <w:r w:rsidRPr="00F819A6">
        <w:t>TeamCentral</w:t>
      </w:r>
      <w:r w:rsidRPr="00F819A6">
        <w:rPr>
          <w:rtl/>
        </w:rPr>
        <w:t>© بلوحات البيانات لمعلومات الأعمال، و</w:t>
      </w:r>
      <w:r>
        <w:rPr>
          <w:rFonts w:hint="cs"/>
          <w:rtl/>
        </w:rPr>
        <w:t>توفير حقوق نفاذ محددة،</w:t>
      </w:r>
      <w:r w:rsidRPr="00F819A6">
        <w:rPr>
          <w:rtl/>
        </w:rPr>
        <w:t xml:space="preserve"> سيكون للإدارة </w:t>
      </w:r>
      <w:r>
        <w:rPr>
          <w:rFonts w:hint="cs"/>
          <w:rtl/>
        </w:rPr>
        <w:t xml:space="preserve">نظرة معززة أكثر ويومية </w:t>
      </w:r>
      <w:r w:rsidRPr="00F819A6">
        <w:rPr>
          <w:rtl/>
        </w:rPr>
        <w:t>لتطور التوصيات، فضلاً عن قدرات الإبلاغ.</w:t>
      </w:r>
    </w:p>
    <w:p w:rsidR="00B25ECF" w:rsidRDefault="00B25ECF" w:rsidP="00B25ECF">
      <w:pPr>
        <w:pStyle w:val="ONUMA"/>
      </w:pPr>
      <w:r w:rsidRPr="00F819A6">
        <w:rPr>
          <w:rFonts w:hint="cs"/>
          <w:rtl/>
        </w:rPr>
        <w:t>وفي تاريخ إعداد هذا التقرير، كانت</w:t>
      </w:r>
      <w:r>
        <w:rPr>
          <w:rFonts w:hint="cs"/>
          <w:rtl/>
        </w:rPr>
        <w:t xml:space="preserve"> هناك</w:t>
      </w:r>
      <w:r w:rsidRPr="00F819A6">
        <w:rPr>
          <w:rFonts w:hint="cs"/>
          <w:rtl/>
        </w:rPr>
        <w:t xml:space="preserve"> </w:t>
      </w:r>
      <w:r>
        <w:rPr>
          <w:rFonts w:hint="cs"/>
          <w:rtl/>
        </w:rPr>
        <w:t>155</w:t>
      </w:r>
      <w:r w:rsidRPr="00F819A6">
        <w:rPr>
          <w:rFonts w:hint="cs"/>
          <w:rtl/>
        </w:rPr>
        <w:t xml:space="preserve"> توصية </w:t>
      </w:r>
      <w:r>
        <w:rPr>
          <w:rFonts w:hint="cs"/>
          <w:rtl/>
        </w:rPr>
        <w:t xml:space="preserve">مفتوحة </w:t>
      </w:r>
      <w:r w:rsidRPr="00F819A6">
        <w:rPr>
          <w:rFonts w:hint="cs"/>
          <w:rtl/>
        </w:rPr>
        <w:t xml:space="preserve">منها </w:t>
      </w:r>
      <w:r>
        <w:rPr>
          <w:rFonts w:hint="cs"/>
          <w:rtl/>
        </w:rPr>
        <w:t>68</w:t>
      </w:r>
      <w:r w:rsidRPr="00F819A6">
        <w:rPr>
          <w:rFonts w:hint="cs"/>
          <w:rtl/>
        </w:rPr>
        <w:t xml:space="preserve"> ذات أولوية عالية و</w:t>
      </w:r>
      <w:r>
        <w:rPr>
          <w:rFonts w:hint="cs"/>
          <w:rtl/>
        </w:rPr>
        <w:t>87</w:t>
      </w:r>
      <w:r w:rsidRPr="00F819A6">
        <w:rPr>
          <w:rFonts w:hint="cs"/>
          <w:rtl/>
        </w:rPr>
        <w:t xml:space="preserve"> ذات أولوية متوسطة. وتستأثر توصيات الشعبة بنسبة </w:t>
      </w:r>
      <w:r>
        <w:rPr>
          <w:rFonts w:hint="cs"/>
          <w:rtl/>
        </w:rPr>
        <w:t>85</w:t>
      </w:r>
      <w:r w:rsidRPr="00F819A6">
        <w:rPr>
          <w:rFonts w:hint="cs"/>
          <w:rtl/>
        </w:rPr>
        <w:t xml:space="preserve"> في المائة من مجموع توصيات الرقابة الداخلية المفتوحة.</w:t>
      </w:r>
    </w:p>
    <w:p w:rsidR="00B25ECF" w:rsidRPr="001E1ABB" w:rsidRDefault="00B25ECF" w:rsidP="00B25ECF">
      <w:pPr>
        <w:pStyle w:val="ONUMA"/>
        <w:numPr>
          <w:ilvl w:val="0"/>
          <w:numId w:val="0"/>
        </w:numPr>
        <w:jc w:val="center"/>
        <w:rPr>
          <w:b/>
          <w:bCs/>
        </w:rPr>
      </w:pPr>
      <w:r w:rsidRPr="001E1ABB">
        <w:rPr>
          <w:b/>
          <w:bCs/>
          <w:rtl/>
        </w:rPr>
        <w:t>الرسم البياني (</w:t>
      </w:r>
      <w:r w:rsidRPr="001E1ABB">
        <w:rPr>
          <w:rFonts w:hint="cs"/>
          <w:b/>
          <w:bCs/>
          <w:rtl/>
        </w:rPr>
        <w:t>3</w:t>
      </w:r>
      <w:r w:rsidRPr="001E1ABB">
        <w:rPr>
          <w:b/>
          <w:bCs/>
          <w:rtl/>
        </w:rPr>
        <w:t>) – توصيات الرقابة المفتوحة بحسب المصدر</w:t>
      </w:r>
      <w:r w:rsidRPr="001E1ABB">
        <w:rPr>
          <w:rFonts w:hint="cs"/>
          <w:b/>
          <w:bCs/>
          <w:rtl/>
        </w:rPr>
        <w:t xml:space="preserve"> والأولوية</w:t>
      </w:r>
      <w:r>
        <w:rPr>
          <w:rFonts w:hint="cs"/>
          <w:b/>
          <w:bCs/>
          <w:rtl/>
        </w:rPr>
        <w:t xml:space="preserve"> (155)</w:t>
      </w:r>
    </w:p>
    <w:p w:rsidR="00B25ECF" w:rsidRPr="00F819A6" w:rsidRDefault="00B25ECF" w:rsidP="00B25ECF">
      <w:pPr>
        <w:pStyle w:val="ONUMA"/>
        <w:numPr>
          <w:ilvl w:val="0"/>
          <w:numId w:val="0"/>
        </w:numPr>
        <w:jc w:val="center"/>
      </w:pPr>
      <w:r w:rsidRPr="008D6832">
        <w:rPr>
          <w:noProof/>
          <w:rtl/>
          <w:lang w:eastAsia="en-US"/>
        </w:rPr>
        <w:lastRenderedPageBreak/>
        <w:drawing>
          <wp:inline distT="0" distB="0" distL="0" distR="0" wp14:anchorId="18BBD7E3" wp14:editId="7955D1D0">
            <wp:extent cx="5251450" cy="34290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51450" cy="3429000"/>
                    </a:xfrm>
                    <a:prstGeom prst="rect">
                      <a:avLst/>
                    </a:prstGeom>
                    <a:noFill/>
                    <a:ln>
                      <a:noFill/>
                    </a:ln>
                  </pic:spPr>
                </pic:pic>
              </a:graphicData>
            </a:graphic>
          </wp:inline>
        </w:drawing>
      </w:r>
    </w:p>
    <w:p w:rsidR="00B25ECF" w:rsidRPr="00923D30" w:rsidRDefault="00B25ECF" w:rsidP="00B25ECF">
      <w:pPr>
        <w:pStyle w:val="ONUMA"/>
      </w:pPr>
      <w:r>
        <w:rPr>
          <w:rFonts w:hint="cs"/>
          <w:rtl/>
        </w:rPr>
        <w:t>وخلال هذه الفترة المشمولة بالتقرير، أُضيفت 16 توصية من تقرير مراجع الحسابات الخارجي</w:t>
      </w:r>
      <w:r>
        <w:rPr>
          <w:rStyle w:val="FootnoteReference"/>
          <w:rtl/>
        </w:rPr>
        <w:footnoteReference w:id="11"/>
      </w:r>
      <w:r>
        <w:rPr>
          <w:rFonts w:hint="cs"/>
          <w:rtl/>
        </w:rPr>
        <w:t xml:space="preserve"> للفترة 2017</w:t>
      </w:r>
      <w:r>
        <w:rPr>
          <w:lang w:val="fr-FR"/>
        </w:rPr>
        <w:t>/</w:t>
      </w:r>
      <w:r>
        <w:rPr>
          <w:rFonts w:hint="cs"/>
          <w:rtl/>
          <w:lang w:val="fr-FR" w:bidi="ar-LB"/>
        </w:rPr>
        <w:t>2018. وتنبثق</w:t>
      </w:r>
      <w:r w:rsidRPr="00E11CC4">
        <w:rPr>
          <w:rtl/>
          <w:lang w:val="fr-FR" w:bidi="ar-LB"/>
        </w:rPr>
        <w:t xml:space="preserve"> 24 توصية </w:t>
      </w:r>
      <w:r>
        <w:rPr>
          <w:rFonts w:hint="cs"/>
          <w:rtl/>
          <w:lang w:val="fr-FR" w:bidi="ar-LB"/>
        </w:rPr>
        <w:t xml:space="preserve">من توصيات </w:t>
      </w:r>
      <w:r w:rsidRPr="00E11CC4">
        <w:rPr>
          <w:rtl/>
          <w:lang w:val="fr-FR" w:bidi="ar-LB"/>
        </w:rPr>
        <w:t xml:space="preserve">شعبة الرقابة الداخلية </w:t>
      </w:r>
      <w:r>
        <w:rPr>
          <w:rFonts w:hint="cs"/>
          <w:rtl/>
          <w:lang w:val="fr-FR" w:bidi="ar-LB"/>
        </w:rPr>
        <w:t>عن</w:t>
      </w:r>
      <w:r w:rsidRPr="00E11CC4">
        <w:rPr>
          <w:rtl/>
          <w:lang w:val="fr-FR" w:bidi="ar-LB"/>
        </w:rPr>
        <w:t xml:space="preserve"> خمسة تقارير تدقيق وتقريرين للتقييم وتقرير واحد </w:t>
      </w:r>
      <w:r>
        <w:rPr>
          <w:rFonts w:hint="cs"/>
          <w:rtl/>
          <w:lang w:val="fr-FR" w:bidi="ar-LB"/>
        </w:rPr>
        <w:t>بشأن التورط</w:t>
      </w:r>
      <w:r w:rsidRPr="00E11CC4">
        <w:rPr>
          <w:rtl/>
          <w:lang w:val="fr-FR" w:bidi="ar-LB"/>
        </w:rPr>
        <w:t xml:space="preserve"> الإدار</w:t>
      </w:r>
      <w:r>
        <w:rPr>
          <w:rFonts w:hint="cs"/>
          <w:rtl/>
          <w:lang w:val="fr-FR" w:bidi="ar-LB"/>
        </w:rPr>
        <w:t>ي</w:t>
      </w:r>
      <w:r w:rsidRPr="00E11CC4">
        <w:rPr>
          <w:rtl/>
          <w:lang w:val="fr-FR" w:bidi="ar-LB"/>
        </w:rPr>
        <w:t xml:space="preserve">. </w:t>
      </w:r>
      <w:r>
        <w:rPr>
          <w:rFonts w:hint="cs"/>
          <w:rtl/>
          <w:lang w:val="fr-FR" w:bidi="ar-LB"/>
        </w:rPr>
        <w:t>وقدمت اللجنة الاستشارية المستقلة للرقابة توصيتين عقب استعراضها للجداول الزمنية المنشودة في عمليتي الإبلاغ والتحقيق (</w:t>
      </w:r>
      <w:r w:rsidRPr="00923D30">
        <w:rPr>
          <w:lang w:val="fr-FR" w:bidi="ar-LB"/>
        </w:rPr>
        <w:t>WO/PBC/30/14</w:t>
      </w:r>
      <w:r>
        <w:rPr>
          <w:rFonts w:hint="cs"/>
          <w:rtl/>
          <w:lang w:val="fr-FR" w:bidi="ar-LB"/>
        </w:rPr>
        <w:t>).</w:t>
      </w:r>
    </w:p>
    <w:p w:rsidR="00B25ECF" w:rsidRPr="00FA1AF3" w:rsidRDefault="00B25ECF" w:rsidP="00B25ECF">
      <w:pPr>
        <w:pStyle w:val="ONUMA"/>
      </w:pPr>
      <w:r>
        <w:rPr>
          <w:rFonts w:hint="cs"/>
          <w:rtl/>
          <w:lang w:val="fr-FR" w:bidi="ar-LB"/>
        </w:rPr>
        <w:t>و</w:t>
      </w:r>
      <w:r w:rsidRPr="00E11CC4">
        <w:rPr>
          <w:rtl/>
          <w:lang w:val="fr-FR" w:bidi="ar-LB"/>
        </w:rPr>
        <w:t xml:space="preserve">لم يتم إغلاق </w:t>
      </w:r>
      <w:r>
        <w:rPr>
          <w:rFonts w:hint="cs"/>
          <w:rtl/>
          <w:lang w:val="fr-FR" w:bidi="ar-LB"/>
        </w:rPr>
        <w:t xml:space="preserve">أي من </w:t>
      </w:r>
      <w:r w:rsidRPr="00E11CC4">
        <w:rPr>
          <w:rtl/>
          <w:lang w:val="fr-FR" w:bidi="ar-LB"/>
        </w:rPr>
        <w:t>توصيات شعبة الرقابة الداخلية دون تنفيذ</w:t>
      </w:r>
      <w:r>
        <w:rPr>
          <w:rFonts w:hint="cs"/>
          <w:rtl/>
          <w:lang w:val="fr-FR" w:bidi="ar-LB"/>
        </w:rPr>
        <w:t>ها</w:t>
      </w:r>
      <w:r w:rsidRPr="00E11CC4">
        <w:rPr>
          <w:rtl/>
          <w:lang w:val="fr-FR" w:bidi="ar-LB"/>
        </w:rPr>
        <w:t xml:space="preserve"> خلال الفترة المشمولة بالتقرير. </w:t>
      </w:r>
      <w:r>
        <w:rPr>
          <w:rFonts w:hint="cs"/>
          <w:rtl/>
          <w:lang w:val="fr-FR" w:bidi="ar-LB"/>
        </w:rPr>
        <w:t>و</w:t>
      </w:r>
      <w:r w:rsidRPr="00E11CC4">
        <w:rPr>
          <w:rtl/>
          <w:lang w:val="fr-FR" w:bidi="ar-LB"/>
        </w:rPr>
        <w:t xml:space="preserve">أغلق </w:t>
      </w:r>
      <w:r>
        <w:rPr>
          <w:rFonts w:hint="cs"/>
          <w:rtl/>
          <w:lang w:val="fr-FR" w:bidi="ar-LB"/>
        </w:rPr>
        <w:t>م</w:t>
      </w:r>
      <w:r w:rsidRPr="00E11CC4">
        <w:rPr>
          <w:rtl/>
          <w:lang w:val="fr-FR" w:bidi="ar-LB"/>
        </w:rPr>
        <w:t>راجعو</w:t>
      </w:r>
      <w:r>
        <w:rPr>
          <w:rFonts w:hint="cs"/>
          <w:rtl/>
          <w:lang w:val="fr-FR" w:bidi="ar-LB"/>
        </w:rPr>
        <w:t xml:space="preserve"> الحسابات</w:t>
      </w:r>
      <w:r w:rsidRPr="00E11CC4">
        <w:rPr>
          <w:rtl/>
          <w:lang w:val="fr-FR" w:bidi="ar-LB"/>
        </w:rPr>
        <w:t xml:space="preserve"> الخارجي</w:t>
      </w:r>
      <w:r>
        <w:rPr>
          <w:rFonts w:hint="cs"/>
          <w:rtl/>
          <w:lang w:val="fr-FR" w:bidi="ar-LB"/>
        </w:rPr>
        <w:t>ي</w:t>
      </w:r>
      <w:r w:rsidRPr="00E11CC4">
        <w:rPr>
          <w:rtl/>
          <w:lang w:val="fr-FR" w:bidi="ar-LB"/>
        </w:rPr>
        <w:t xml:space="preserve">ن أربع توصيات من </w:t>
      </w:r>
      <w:r>
        <w:rPr>
          <w:rFonts w:hint="cs"/>
          <w:rtl/>
          <w:lang w:val="fr-FR" w:bidi="ar-LB"/>
        </w:rPr>
        <w:t xml:space="preserve">عملية مراجعة امتثال الأسفار والمنح </w:t>
      </w:r>
      <w:r w:rsidRPr="00E11CC4">
        <w:rPr>
          <w:rtl/>
          <w:lang w:val="fr-FR" w:bidi="ar-LB"/>
        </w:rPr>
        <w:t>التي أجريت في 2015/2016، على أساس أن الإدارة قبلت المخاطر ذات الصلة.</w:t>
      </w:r>
    </w:p>
    <w:p w:rsidR="00B25ECF" w:rsidRPr="00A06831" w:rsidRDefault="00B25ECF" w:rsidP="00B25ECF">
      <w:pPr>
        <w:pStyle w:val="ONUMA"/>
      </w:pPr>
      <w:r>
        <w:rPr>
          <w:rFonts w:hint="cs"/>
          <w:rtl/>
          <w:lang w:val="fr-FR" w:bidi="ar-LB"/>
        </w:rPr>
        <w:t xml:space="preserve">وعقب تعيين المراقب المالي ومراجع الحسابات العام في المملكة المتحدة مراجعا </w:t>
      </w:r>
      <w:r>
        <w:rPr>
          <w:rFonts w:hint="cs"/>
          <w:rtl/>
          <w:lang w:val="fr-FR" w:bidi="ar-LB"/>
        </w:rPr>
        <w:lastRenderedPageBreak/>
        <w:t>خارجيا لحسابات الويبو اعتبارا من 1</w:t>
      </w:r>
      <w:r>
        <w:rPr>
          <w:rFonts w:hint="eastAsia"/>
          <w:rtl/>
          <w:lang w:val="fr-FR" w:bidi="ar-LB"/>
        </w:rPr>
        <w:t> </w:t>
      </w:r>
      <w:r>
        <w:rPr>
          <w:rFonts w:hint="cs"/>
          <w:rtl/>
          <w:lang w:val="fr-FR" w:bidi="ar-LB"/>
        </w:rPr>
        <w:t>يناير 2018، استعرض مكتب المملكة المتحدة الوطني لمراجعة الحسابات التوصيات العالقة الصادرة عن مراجعي الحسابات السابقين. واستعرض ذلك المكتب 19 توصية من أصل 62 توصية عالقة، وأغلق 12 توصية واعتبر سبع توصيات عالقة. وسيرصد المكتب المذكور تلك التوصيات السبع.</w:t>
      </w:r>
    </w:p>
    <w:p w:rsidR="00B25ECF" w:rsidRPr="00C801AB" w:rsidRDefault="00B25ECF" w:rsidP="00B25ECF">
      <w:pPr>
        <w:pStyle w:val="ONUMA"/>
      </w:pPr>
      <w:r>
        <w:rPr>
          <w:rFonts w:hint="cs"/>
          <w:rtl/>
          <w:lang w:val="fr-FR" w:bidi="ar-LB"/>
        </w:rPr>
        <w:t>واستعرضت شعبة الرقابة الداخلية التوصيات المتبقية المنبثقة عن عمليات المراجعة الخارجية السابقة والتي لم يستعرضها مكتب المملكة المتحدة الوطني لمراجعة الحسابات، وعددها 43 توصية، وأغلقت 29 توصية. وسترصد الشعبة تنفيذ باقي التوصيات المفتوحة وعددها 14 توصية من ضمن هذه الفئة من التوصيات الصادرة عن عمليات المراجعة الخارجية السابقة (المشار إليها بتوصيات مراجع الحسابات الخارجي المحالة إلى شعبة الرقابة الداخلية، في الجدول 2 أدناه). ويبيّن الجدول 2 تطور التوصيات حسب المصدر م 1 يوليو 2018 و30 يونيو 2019.</w:t>
      </w:r>
    </w:p>
    <w:p w:rsidR="00B25ECF" w:rsidRDefault="00B25ECF" w:rsidP="00B25ECF">
      <w:pPr>
        <w:pStyle w:val="ONUMA"/>
        <w:numPr>
          <w:ilvl w:val="0"/>
          <w:numId w:val="0"/>
        </w:numPr>
        <w:spacing w:after="240"/>
        <w:jc w:val="center"/>
        <w:rPr>
          <w:b/>
          <w:bCs/>
          <w:rtl/>
        </w:rPr>
      </w:pPr>
      <w:r w:rsidRPr="0084269C">
        <w:rPr>
          <w:b/>
          <w:bCs/>
          <w:rtl/>
        </w:rPr>
        <w:t>الجدول 2 – تطور التوصيات من 1 يوليو 201</w:t>
      </w:r>
      <w:r>
        <w:rPr>
          <w:rFonts w:hint="cs"/>
          <w:b/>
          <w:bCs/>
          <w:rtl/>
        </w:rPr>
        <w:t>8</w:t>
      </w:r>
      <w:r w:rsidRPr="0084269C">
        <w:rPr>
          <w:b/>
          <w:bCs/>
          <w:rtl/>
        </w:rPr>
        <w:t xml:space="preserve"> إلى 30 يونيو 201</w:t>
      </w:r>
      <w:r>
        <w:rPr>
          <w:rFonts w:hint="cs"/>
          <w:b/>
          <w:bCs/>
          <w:rtl/>
        </w:rPr>
        <w:t>9</w:t>
      </w:r>
    </w:p>
    <w:tbl>
      <w:tblPr>
        <w:tblStyle w:val="GridTable6Colorful-Accent1"/>
        <w:bidiVisual/>
        <w:tblW w:w="9345" w:type="dxa"/>
        <w:tblInd w:w="-95" w:type="dxa"/>
        <w:tblLook w:val="04A0" w:firstRow="1" w:lastRow="0" w:firstColumn="1" w:lastColumn="0" w:noHBand="0" w:noVBand="1"/>
      </w:tblPr>
      <w:tblGrid>
        <w:gridCol w:w="2340"/>
        <w:gridCol w:w="1369"/>
        <w:gridCol w:w="1426"/>
        <w:gridCol w:w="1515"/>
        <w:gridCol w:w="1265"/>
        <w:gridCol w:w="1430"/>
      </w:tblGrid>
      <w:tr w:rsidR="00B25ECF" w:rsidRPr="00874430" w:rsidTr="00B3691C">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340" w:type="dxa"/>
            <w:shd w:val="clear" w:color="auto" w:fill="95B3D7" w:themeFill="accent1" w:themeFillTint="99"/>
            <w:noWrap/>
            <w:hideMark/>
          </w:tcPr>
          <w:p w:rsidR="00B25ECF" w:rsidRPr="00874430" w:rsidRDefault="00B25ECF" w:rsidP="00B3691C">
            <w:pPr>
              <w:rPr>
                <w:rFonts w:ascii="Arabic Typesetting" w:hAnsi="Arabic Typesetting" w:cs="Arabic Typesetting"/>
                <w:color w:val="000000"/>
                <w:sz w:val="32"/>
                <w:szCs w:val="32"/>
              </w:rPr>
            </w:pPr>
            <w:r>
              <w:rPr>
                <w:rFonts w:ascii="Arabic Typesetting" w:hAnsi="Arabic Typesetting" w:cs="Arabic Typesetting" w:hint="cs"/>
                <w:color w:val="000000"/>
                <w:sz w:val="32"/>
                <w:szCs w:val="32"/>
                <w:rtl/>
              </w:rPr>
              <w:t>المصدر</w:t>
            </w:r>
          </w:p>
        </w:tc>
        <w:tc>
          <w:tcPr>
            <w:tcW w:w="1310" w:type="dxa"/>
            <w:shd w:val="clear" w:color="auto" w:fill="95B3D7" w:themeFill="accent1" w:themeFillTint="99"/>
            <w:hideMark/>
          </w:tcPr>
          <w:p w:rsidR="00B25ECF" w:rsidRPr="00874430" w:rsidRDefault="00B25ECF" w:rsidP="00B3691C">
            <w:pPr>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000000"/>
                <w:sz w:val="32"/>
                <w:szCs w:val="32"/>
              </w:rPr>
            </w:pPr>
            <w:r w:rsidRPr="00874430">
              <w:rPr>
                <w:rFonts w:ascii="Arabic Typesetting" w:hAnsi="Arabic Typesetting" w:cs="Arabic Typesetting"/>
                <w:color w:val="000000"/>
                <w:sz w:val="32"/>
                <w:szCs w:val="32"/>
                <w:rtl/>
              </w:rPr>
              <w:t>مفتوحة</w:t>
            </w:r>
            <w:r w:rsidRPr="00874430">
              <w:rPr>
                <w:rFonts w:ascii="Arabic Typesetting" w:hAnsi="Arabic Typesetting" w:cs="Arabic Typesetting"/>
                <w:color w:val="000000"/>
                <w:sz w:val="32"/>
                <w:szCs w:val="32"/>
                <w:lang w:val="en-US"/>
              </w:rPr>
              <w:br/>
            </w:r>
            <w:r w:rsidRPr="00874430">
              <w:rPr>
                <w:rFonts w:ascii="Arabic Typesetting" w:hAnsi="Arabic Typesetting" w:cs="Arabic Typesetting"/>
                <w:color w:val="000000"/>
                <w:sz w:val="32"/>
                <w:szCs w:val="32"/>
                <w:rtl/>
              </w:rPr>
              <w:t>في 1 يوليو 201</w:t>
            </w:r>
            <w:r w:rsidRPr="00874430">
              <w:rPr>
                <w:rFonts w:ascii="Arabic Typesetting" w:hAnsi="Arabic Typesetting" w:cs="Arabic Typesetting" w:hint="cs"/>
                <w:color w:val="000000"/>
                <w:sz w:val="32"/>
                <w:szCs w:val="32"/>
                <w:rtl/>
              </w:rPr>
              <w:t>8</w:t>
            </w:r>
          </w:p>
        </w:tc>
        <w:tc>
          <w:tcPr>
            <w:tcW w:w="1426" w:type="dxa"/>
            <w:shd w:val="clear" w:color="auto" w:fill="95B3D7" w:themeFill="accent1" w:themeFillTint="99"/>
            <w:hideMark/>
          </w:tcPr>
          <w:p w:rsidR="00B25ECF" w:rsidRPr="00874430" w:rsidRDefault="00B25ECF" w:rsidP="00B3691C">
            <w:pPr>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000000"/>
                <w:sz w:val="32"/>
                <w:szCs w:val="32"/>
              </w:rPr>
            </w:pPr>
            <w:r w:rsidRPr="00874430">
              <w:rPr>
                <w:rFonts w:ascii="Arabic Typesetting" w:hAnsi="Arabic Typesetting" w:cs="Arabic Typesetting"/>
                <w:color w:val="000000"/>
                <w:sz w:val="32"/>
                <w:szCs w:val="32"/>
                <w:rtl/>
              </w:rPr>
              <w:t>مضافة</w:t>
            </w:r>
            <w:r>
              <w:rPr>
                <w:rFonts w:ascii="Arabic Typesetting" w:hAnsi="Arabic Typesetting" w:cs="Arabic Typesetting"/>
                <w:color w:val="000000"/>
                <w:sz w:val="32"/>
                <w:szCs w:val="32"/>
                <w:rtl/>
              </w:rPr>
              <w:br/>
            </w:r>
            <w:r w:rsidRPr="00874430">
              <w:rPr>
                <w:rFonts w:ascii="Arabic Typesetting" w:hAnsi="Arabic Typesetting" w:cs="Arabic Typesetting"/>
                <w:color w:val="000000"/>
                <w:sz w:val="32"/>
                <w:szCs w:val="32"/>
                <w:rtl/>
              </w:rPr>
              <w:t>خلال السنة</w:t>
            </w:r>
          </w:p>
        </w:tc>
        <w:tc>
          <w:tcPr>
            <w:tcW w:w="1515" w:type="dxa"/>
            <w:shd w:val="clear" w:color="auto" w:fill="95B3D7" w:themeFill="accent1" w:themeFillTint="99"/>
            <w:hideMark/>
          </w:tcPr>
          <w:p w:rsidR="00B25ECF" w:rsidRPr="00874430" w:rsidRDefault="00B25ECF" w:rsidP="00B3691C">
            <w:pPr>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000000"/>
                <w:sz w:val="32"/>
                <w:szCs w:val="32"/>
              </w:rPr>
            </w:pPr>
            <w:r>
              <w:rPr>
                <w:rFonts w:ascii="Arabic Typesetting" w:hAnsi="Arabic Typesetting" w:cs="Arabic Typesetting"/>
                <w:color w:val="000000"/>
                <w:sz w:val="32"/>
                <w:szCs w:val="32"/>
                <w:rtl/>
              </w:rPr>
              <w:t>مغلقة</w:t>
            </w:r>
            <w:r>
              <w:rPr>
                <w:rFonts w:ascii="Arabic Typesetting" w:hAnsi="Arabic Typesetting" w:cs="Arabic Typesetting"/>
                <w:color w:val="000000"/>
                <w:sz w:val="32"/>
                <w:szCs w:val="32"/>
                <w:rtl/>
              </w:rPr>
              <w:br/>
            </w:r>
            <w:r w:rsidRPr="00874430">
              <w:rPr>
                <w:rFonts w:ascii="Arabic Typesetting" w:hAnsi="Arabic Typesetting" w:cs="Arabic Typesetting"/>
                <w:color w:val="000000"/>
                <w:sz w:val="32"/>
                <w:szCs w:val="32"/>
                <w:rtl/>
              </w:rPr>
              <w:t>خلال السنة</w:t>
            </w:r>
          </w:p>
        </w:tc>
        <w:tc>
          <w:tcPr>
            <w:tcW w:w="1324" w:type="dxa"/>
            <w:shd w:val="clear" w:color="auto" w:fill="95B3D7" w:themeFill="accent1" w:themeFillTint="99"/>
          </w:tcPr>
          <w:p w:rsidR="00B25ECF" w:rsidRPr="00874430" w:rsidRDefault="00B25ECF" w:rsidP="00B3691C">
            <w:pPr>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000000"/>
                <w:sz w:val="32"/>
                <w:szCs w:val="32"/>
              </w:rPr>
            </w:pPr>
            <w:r>
              <w:rPr>
                <w:rFonts w:ascii="Arabic Typesetting" w:hAnsi="Arabic Typesetting" w:cs="Arabic Typesetting" w:hint="cs"/>
                <w:color w:val="000000"/>
                <w:sz w:val="32"/>
                <w:szCs w:val="32"/>
                <w:rtl/>
              </w:rPr>
              <w:t>محالة</w:t>
            </w:r>
            <w:r>
              <w:rPr>
                <w:rFonts w:ascii="Arabic Typesetting" w:hAnsi="Arabic Typesetting" w:cs="Arabic Typesetting"/>
                <w:color w:val="000000"/>
                <w:sz w:val="32"/>
                <w:szCs w:val="32"/>
                <w:rtl/>
              </w:rPr>
              <w:br/>
            </w:r>
            <w:r w:rsidRPr="00874430">
              <w:rPr>
                <w:rFonts w:ascii="Arabic Typesetting" w:hAnsi="Arabic Typesetting" w:cs="Arabic Typesetting"/>
                <w:color w:val="000000"/>
                <w:sz w:val="32"/>
                <w:szCs w:val="32"/>
                <w:rtl/>
              </w:rPr>
              <w:t xml:space="preserve"> خلال السنة</w:t>
            </w:r>
          </w:p>
        </w:tc>
        <w:tc>
          <w:tcPr>
            <w:tcW w:w="1430" w:type="dxa"/>
            <w:shd w:val="clear" w:color="auto" w:fill="95B3D7" w:themeFill="accent1" w:themeFillTint="99"/>
            <w:hideMark/>
          </w:tcPr>
          <w:p w:rsidR="00B25ECF" w:rsidRPr="00874430" w:rsidRDefault="00B25ECF" w:rsidP="00B3691C">
            <w:pPr>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000000"/>
                <w:sz w:val="32"/>
                <w:szCs w:val="32"/>
              </w:rPr>
            </w:pPr>
            <w:r w:rsidRPr="00874430">
              <w:rPr>
                <w:rFonts w:ascii="Arabic Typesetting" w:hAnsi="Arabic Typesetting" w:cs="Arabic Typesetting"/>
                <w:color w:val="000000"/>
                <w:sz w:val="32"/>
                <w:szCs w:val="32"/>
                <w:rtl/>
              </w:rPr>
              <w:t>مفتوحة</w:t>
            </w:r>
            <w:r>
              <w:rPr>
                <w:rFonts w:ascii="Arabic Typesetting" w:hAnsi="Arabic Typesetting" w:cs="Arabic Typesetting"/>
                <w:color w:val="000000"/>
                <w:sz w:val="32"/>
                <w:szCs w:val="32"/>
                <w:rtl/>
              </w:rPr>
              <w:br/>
            </w:r>
            <w:r w:rsidRPr="00874430">
              <w:rPr>
                <w:rFonts w:ascii="Arabic Typesetting" w:hAnsi="Arabic Typesetting" w:cs="Arabic Typesetting"/>
                <w:color w:val="000000"/>
                <w:sz w:val="32"/>
                <w:szCs w:val="32"/>
                <w:rtl/>
              </w:rPr>
              <w:t xml:space="preserve"> في 30 يونيو 201</w:t>
            </w:r>
            <w:r w:rsidRPr="00874430">
              <w:rPr>
                <w:rFonts w:ascii="Arabic Typesetting" w:hAnsi="Arabic Typesetting" w:cs="Arabic Typesetting" w:hint="cs"/>
                <w:color w:val="000000"/>
                <w:sz w:val="32"/>
                <w:szCs w:val="32"/>
                <w:rtl/>
              </w:rPr>
              <w:t>9</w:t>
            </w:r>
          </w:p>
        </w:tc>
      </w:tr>
      <w:tr w:rsidR="00B25ECF" w:rsidRPr="00874430" w:rsidTr="00B3691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0" w:type="dxa"/>
            <w:noWrap/>
            <w:hideMark/>
          </w:tcPr>
          <w:p w:rsidR="00B25ECF" w:rsidRPr="00874430" w:rsidRDefault="00B25ECF" w:rsidP="00B3691C">
            <w:pPr>
              <w:rPr>
                <w:rFonts w:ascii="Arabic Typesetting" w:hAnsi="Arabic Typesetting" w:cs="Arabic Typesetting"/>
                <w:color w:val="000000"/>
                <w:sz w:val="32"/>
                <w:szCs w:val="32"/>
              </w:rPr>
            </w:pPr>
            <w:r>
              <w:rPr>
                <w:rFonts w:ascii="Arabic Typesetting" w:hAnsi="Arabic Typesetting" w:cs="Arabic Typesetting" w:hint="cs"/>
                <w:color w:val="000000"/>
                <w:sz w:val="32"/>
                <w:szCs w:val="32"/>
                <w:rtl/>
              </w:rPr>
              <w:t>شعبة الرقابة الداخلية</w:t>
            </w:r>
          </w:p>
        </w:tc>
        <w:tc>
          <w:tcPr>
            <w:tcW w:w="1310" w:type="dxa"/>
            <w:noWrap/>
            <w:hideMark/>
          </w:tcPr>
          <w:p w:rsidR="00B25ECF" w:rsidRPr="00874430" w:rsidRDefault="00B25ECF" w:rsidP="00B3691C">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color w:val="000000"/>
                <w:sz w:val="32"/>
                <w:szCs w:val="32"/>
              </w:rPr>
            </w:pPr>
            <w:r w:rsidRPr="00874430">
              <w:rPr>
                <w:rFonts w:ascii="Arabic Typesetting" w:hAnsi="Arabic Typesetting" w:cs="Arabic Typesetting"/>
                <w:color w:val="000000"/>
                <w:sz w:val="32"/>
                <w:szCs w:val="32"/>
              </w:rPr>
              <w:t>134</w:t>
            </w:r>
          </w:p>
        </w:tc>
        <w:tc>
          <w:tcPr>
            <w:tcW w:w="1426" w:type="dxa"/>
            <w:noWrap/>
            <w:hideMark/>
          </w:tcPr>
          <w:p w:rsidR="00B25ECF" w:rsidRPr="00874430" w:rsidRDefault="00B25ECF" w:rsidP="00B3691C">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color w:val="000000"/>
                <w:sz w:val="32"/>
                <w:szCs w:val="32"/>
              </w:rPr>
            </w:pPr>
            <w:r w:rsidRPr="00874430">
              <w:rPr>
                <w:rFonts w:ascii="Arabic Typesetting" w:hAnsi="Arabic Typesetting" w:cs="Arabic Typesetting"/>
                <w:color w:val="000000"/>
                <w:sz w:val="32"/>
                <w:szCs w:val="32"/>
              </w:rPr>
              <w:t>24</w:t>
            </w:r>
          </w:p>
        </w:tc>
        <w:tc>
          <w:tcPr>
            <w:tcW w:w="1515" w:type="dxa"/>
            <w:noWrap/>
            <w:hideMark/>
          </w:tcPr>
          <w:p w:rsidR="00B25ECF" w:rsidRPr="00874430" w:rsidRDefault="00B25ECF" w:rsidP="00B3691C">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color w:val="000000"/>
                <w:sz w:val="32"/>
                <w:szCs w:val="32"/>
              </w:rPr>
            </w:pPr>
            <w:r w:rsidRPr="00874430">
              <w:rPr>
                <w:rFonts w:ascii="Arabic Typesetting" w:hAnsi="Arabic Typesetting" w:cs="Arabic Typesetting"/>
                <w:color w:val="000000"/>
                <w:sz w:val="32"/>
                <w:szCs w:val="32"/>
              </w:rPr>
              <w:t>26</w:t>
            </w:r>
          </w:p>
        </w:tc>
        <w:tc>
          <w:tcPr>
            <w:tcW w:w="1324" w:type="dxa"/>
          </w:tcPr>
          <w:p w:rsidR="00B25ECF" w:rsidRPr="00874430" w:rsidRDefault="00B25ECF" w:rsidP="00B3691C">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color w:val="000000"/>
                <w:sz w:val="32"/>
                <w:szCs w:val="32"/>
              </w:rPr>
            </w:pPr>
            <w:r w:rsidRPr="00874430">
              <w:rPr>
                <w:rFonts w:ascii="Arabic Typesetting" w:hAnsi="Arabic Typesetting" w:cs="Arabic Typesetting"/>
                <w:color w:val="000000"/>
                <w:sz w:val="32"/>
                <w:szCs w:val="32"/>
              </w:rPr>
              <w:t>-</w:t>
            </w:r>
          </w:p>
        </w:tc>
        <w:tc>
          <w:tcPr>
            <w:tcW w:w="1430" w:type="dxa"/>
            <w:noWrap/>
            <w:hideMark/>
          </w:tcPr>
          <w:p w:rsidR="00B25ECF" w:rsidRPr="00874430" w:rsidRDefault="00B25ECF" w:rsidP="00B3691C">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color w:val="000000"/>
                <w:sz w:val="32"/>
                <w:szCs w:val="32"/>
              </w:rPr>
            </w:pPr>
            <w:r w:rsidRPr="00874430">
              <w:rPr>
                <w:rFonts w:ascii="Arabic Typesetting" w:hAnsi="Arabic Typesetting" w:cs="Arabic Typesetting"/>
                <w:color w:val="000000"/>
                <w:sz w:val="32"/>
                <w:szCs w:val="32"/>
              </w:rPr>
              <w:t>132</w:t>
            </w:r>
          </w:p>
        </w:tc>
      </w:tr>
      <w:tr w:rsidR="00B25ECF" w:rsidRPr="00874430" w:rsidTr="00B3691C">
        <w:trPr>
          <w:trHeight w:val="315"/>
        </w:trPr>
        <w:tc>
          <w:tcPr>
            <w:cnfStyle w:val="001000000000" w:firstRow="0" w:lastRow="0" w:firstColumn="1" w:lastColumn="0" w:oddVBand="0" w:evenVBand="0" w:oddHBand="0" w:evenHBand="0" w:firstRowFirstColumn="0" w:firstRowLastColumn="0" w:lastRowFirstColumn="0" w:lastRowLastColumn="0"/>
            <w:tcW w:w="2340" w:type="dxa"/>
            <w:noWrap/>
            <w:hideMark/>
          </w:tcPr>
          <w:p w:rsidR="00B25ECF" w:rsidRPr="00874430" w:rsidRDefault="00B25ECF" w:rsidP="00B3691C">
            <w:pPr>
              <w:rPr>
                <w:rFonts w:ascii="Arabic Typesetting" w:hAnsi="Arabic Typesetting" w:cs="Arabic Typesetting"/>
                <w:color w:val="000000"/>
                <w:sz w:val="32"/>
                <w:szCs w:val="32"/>
              </w:rPr>
            </w:pPr>
            <w:r>
              <w:rPr>
                <w:rFonts w:ascii="Arabic Typesetting" w:hAnsi="Arabic Typesetting" w:cs="Arabic Typesetting" w:hint="cs"/>
                <w:color w:val="000000"/>
                <w:sz w:val="32"/>
                <w:szCs w:val="32"/>
                <w:rtl/>
              </w:rPr>
              <w:t>مراجع الحسابات الخارجي</w:t>
            </w:r>
          </w:p>
        </w:tc>
        <w:tc>
          <w:tcPr>
            <w:tcW w:w="1310" w:type="dxa"/>
            <w:noWrap/>
            <w:hideMark/>
          </w:tcPr>
          <w:p w:rsidR="00B25ECF" w:rsidRPr="00874430" w:rsidRDefault="00B25ECF" w:rsidP="00B3691C">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color w:val="000000"/>
                <w:sz w:val="32"/>
                <w:szCs w:val="32"/>
              </w:rPr>
            </w:pPr>
            <w:r w:rsidRPr="00874430">
              <w:rPr>
                <w:rFonts w:ascii="Arabic Typesetting" w:hAnsi="Arabic Typesetting" w:cs="Arabic Typesetting"/>
                <w:color w:val="000000"/>
                <w:sz w:val="32"/>
                <w:szCs w:val="32"/>
              </w:rPr>
              <w:t>46</w:t>
            </w:r>
          </w:p>
        </w:tc>
        <w:tc>
          <w:tcPr>
            <w:tcW w:w="1426" w:type="dxa"/>
            <w:noWrap/>
            <w:hideMark/>
          </w:tcPr>
          <w:p w:rsidR="00B25ECF" w:rsidRPr="00874430" w:rsidRDefault="00B25ECF" w:rsidP="00B3691C">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color w:val="000000"/>
                <w:sz w:val="32"/>
                <w:szCs w:val="32"/>
              </w:rPr>
            </w:pPr>
            <w:r w:rsidRPr="00874430">
              <w:rPr>
                <w:rFonts w:ascii="Arabic Typesetting" w:hAnsi="Arabic Typesetting" w:cs="Arabic Typesetting"/>
                <w:color w:val="000000"/>
                <w:sz w:val="32"/>
                <w:szCs w:val="32"/>
              </w:rPr>
              <w:t>16</w:t>
            </w:r>
          </w:p>
        </w:tc>
        <w:tc>
          <w:tcPr>
            <w:tcW w:w="1515" w:type="dxa"/>
            <w:noWrap/>
            <w:hideMark/>
          </w:tcPr>
          <w:p w:rsidR="00B25ECF" w:rsidRPr="00874430" w:rsidRDefault="00B25ECF" w:rsidP="00B3691C">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color w:val="000000"/>
                <w:sz w:val="32"/>
                <w:szCs w:val="32"/>
              </w:rPr>
            </w:pPr>
            <w:r w:rsidRPr="00874430">
              <w:rPr>
                <w:rFonts w:ascii="Arabic Typesetting" w:hAnsi="Arabic Typesetting" w:cs="Arabic Typesetting"/>
                <w:color w:val="000000"/>
                <w:sz w:val="32"/>
                <w:szCs w:val="32"/>
              </w:rPr>
              <w:t>41</w:t>
            </w:r>
          </w:p>
        </w:tc>
        <w:tc>
          <w:tcPr>
            <w:tcW w:w="1324" w:type="dxa"/>
          </w:tcPr>
          <w:p w:rsidR="00B25ECF" w:rsidRPr="00874430" w:rsidRDefault="00B25ECF" w:rsidP="00B3691C">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color w:val="000000"/>
                <w:sz w:val="32"/>
                <w:szCs w:val="32"/>
              </w:rPr>
            </w:pPr>
            <w:r w:rsidRPr="00874430">
              <w:rPr>
                <w:rFonts w:ascii="Arabic Typesetting" w:hAnsi="Arabic Typesetting" w:cs="Arabic Typesetting"/>
                <w:color w:val="000000"/>
                <w:sz w:val="32"/>
                <w:szCs w:val="32"/>
              </w:rPr>
              <w:t>-14</w:t>
            </w:r>
          </w:p>
        </w:tc>
        <w:tc>
          <w:tcPr>
            <w:tcW w:w="1430" w:type="dxa"/>
            <w:noWrap/>
            <w:hideMark/>
          </w:tcPr>
          <w:p w:rsidR="00B25ECF" w:rsidRPr="00874430" w:rsidRDefault="00B25ECF" w:rsidP="00B3691C">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color w:val="000000"/>
                <w:sz w:val="32"/>
                <w:szCs w:val="32"/>
              </w:rPr>
            </w:pPr>
            <w:r w:rsidRPr="00874430">
              <w:rPr>
                <w:rFonts w:ascii="Arabic Typesetting" w:hAnsi="Arabic Typesetting" w:cs="Arabic Typesetting"/>
                <w:color w:val="000000"/>
                <w:sz w:val="32"/>
                <w:szCs w:val="32"/>
              </w:rPr>
              <w:t>7</w:t>
            </w:r>
          </w:p>
        </w:tc>
      </w:tr>
      <w:tr w:rsidR="00B25ECF" w:rsidRPr="00874430" w:rsidTr="00B3691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0" w:type="dxa"/>
            <w:noWrap/>
          </w:tcPr>
          <w:p w:rsidR="00B25ECF" w:rsidRPr="00874430" w:rsidRDefault="00B25ECF" w:rsidP="00B3691C">
            <w:pPr>
              <w:rPr>
                <w:rFonts w:ascii="Arabic Typesetting" w:hAnsi="Arabic Typesetting" w:cs="Arabic Typesetting"/>
                <w:color w:val="000000"/>
                <w:sz w:val="32"/>
                <w:szCs w:val="32"/>
              </w:rPr>
            </w:pPr>
            <w:r>
              <w:rPr>
                <w:rFonts w:ascii="Arabic Typesetting" w:hAnsi="Arabic Typesetting" w:cs="Arabic Typesetting" w:hint="cs"/>
                <w:color w:val="000000"/>
                <w:sz w:val="32"/>
                <w:szCs w:val="32"/>
                <w:rtl/>
              </w:rPr>
              <w:t xml:space="preserve">اللجنة الاستشارية </w:t>
            </w:r>
            <w:r>
              <w:rPr>
                <w:rFonts w:ascii="Arabic Typesetting" w:hAnsi="Arabic Typesetting" w:cs="Arabic Typesetting" w:hint="cs"/>
                <w:color w:val="000000"/>
                <w:sz w:val="32"/>
                <w:szCs w:val="32"/>
                <w:rtl/>
              </w:rPr>
              <w:lastRenderedPageBreak/>
              <w:t>المستقلة للرقابة</w:t>
            </w:r>
          </w:p>
        </w:tc>
        <w:tc>
          <w:tcPr>
            <w:tcW w:w="1310" w:type="dxa"/>
            <w:noWrap/>
          </w:tcPr>
          <w:p w:rsidR="00B25ECF" w:rsidRPr="00874430" w:rsidRDefault="00B25ECF" w:rsidP="00B3691C">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color w:val="000000"/>
                <w:sz w:val="32"/>
                <w:szCs w:val="32"/>
              </w:rPr>
            </w:pPr>
            <w:r w:rsidRPr="00874430">
              <w:rPr>
                <w:rFonts w:ascii="Arabic Typesetting" w:hAnsi="Arabic Typesetting" w:cs="Arabic Typesetting"/>
                <w:color w:val="000000"/>
                <w:sz w:val="32"/>
                <w:szCs w:val="32"/>
              </w:rPr>
              <w:lastRenderedPageBreak/>
              <w:t>-</w:t>
            </w:r>
          </w:p>
        </w:tc>
        <w:tc>
          <w:tcPr>
            <w:tcW w:w="1426" w:type="dxa"/>
            <w:noWrap/>
          </w:tcPr>
          <w:p w:rsidR="00B25ECF" w:rsidRPr="00874430" w:rsidRDefault="00B25ECF" w:rsidP="00B3691C">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color w:val="000000"/>
                <w:sz w:val="32"/>
                <w:szCs w:val="32"/>
              </w:rPr>
            </w:pPr>
            <w:r w:rsidRPr="00874430">
              <w:rPr>
                <w:rFonts w:ascii="Arabic Typesetting" w:hAnsi="Arabic Typesetting" w:cs="Arabic Typesetting"/>
                <w:color w:val="000000"/>
                <w:sz w:val="32"/>
                <w:szCs w:val="32"/>
              </w:rPr>
              <w:t>2</w:t>
            </w:r>
          </w:p>
        </w:tc>
        <w:tc>
          <w:tcPr>
            <w:tcW w:w="1515" w:type="dxa"/>
            <w:noWrap/>
          </w:tcPr>
          <w:p w:rsidR="00B25ECF" w:rsidRPr="00874430" w:rsidRDefault="00B25ECF" w:rsidP="00B3691C">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color w:val="000000"/>
                <w:sz w:val="32"/>
                <w:szCs w:val="32"/>
              </w:rPr>
            </w:pPr>
            <w:r w:rsidRPr="00874430">
              <w:rPr>
                <w:rFonts w:ascii="Arabic Typesetting" w:hAnsi="Arabic Typesetting" w:cs="Arabic Typesetting"/>
                <w:color w:val="000000"/>
                <w:sz w:val="32"/>
                <w:szCs w:val="32"/>
              </w:rPr>
              <w:t>-</w:t>
            </w:r>
          </w:p>
        </w:tc>
        <w:tc>
          <w:tcPr>
            <w:tcW w:w="1324" w:type="dxa"/>
          </w:tcPr>
          <w:p w:rsidR="00B25ECF" w:rsidRPr="00874430" w:rsidRDefault="00B25ECF" w:rsidP="00B3691C">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color w:val="000000"/>
                <w:sz w:val="32"/>
                <w:szCs w:val="32"/>
              </w:rPr>
            </w:pPr>
            <w:r w:rsidRPr="00874430">
              <w:rPr>
                <w:rFonts w:ascii="Arabic Typesetting" w:hAnsi="Arabic Typesetting" w:cs="Arabic Typesetting"/>
                <w:color w:val="000000"/>
                <w:sz w:val="32"/>
                <w:szCs w:val="32"/>
              </w:rPr>
              <w:t>-</w:t>
            </w:r>
          </w:p>
        </w:tc>
        <w:tc>
          <w:tcPr>
            <w:tcW w:w="1430" w:type="dxa"/>
            <w:noWrap/>
          </w:tcPr>
          <w:p w:rsidR="00B25ECF" w:rsidRPr="00874430" w:rsidRDefault="00B25ECF" w:rsidP="00B3691C">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color w:val="000000"/>
                <w:sz w:val="32"/>
                <w:szCs w:val="32"/>
              </w:rPr>
            </w:pPr>
            <w:r w:rsidRPr="00874430">
              <w:rPr>
                <w:rFonts w:ascii="Arabic Typesetting" w:hAnsi="Arabic Typesetting" w:cs="Arabic Typesetting"/>
                <w:color w:val="000000"/>
                <w:sz w:val="32"/>
                <w:szCs w:val="32"/>
              </w:rPr>
              <w:t>2</w:t>
            </w:r>
          </w:p>
        </w:tc>
      </w:tr>
      <w:tr w:rsidR="00B25ECF" w:rsidRPr="00874430" w:rsidTr="00B3691C">
        <w:trPr>
          <w:trHeight w:val="315"/>
        </w:trPr>
        <w:tc>
          <w:tcPr>
            <w:cnfStyle w:val="001000000000" w:firstRow="0" w:lastRow="0" w:firstColumn="1" w:lastColumn="0" w:oddVBand="0" w:evenVBand="0" w:oddHBand="0" w:evenHBand="0" w:firstRowFirstColumn="0" w:firstRowLastColumn="0" w:lastRowFirstColumn="0" w:lastRowLastColumn="0"/>
            <w:tcW w:w="2340" w:type="dxa"/>
            <w:noWrap/>
          </w:tcPr>
          <w:p w:rsidR="00B25ECF" w:rsidRPr="00874430" w:rsidRDefault="00B25ECF" w:rsidP="00B3691C">
            <w:pPr>
              <w:rPr>
                <w:rFonts w:ascii="Arabic Typesetting" w:hAnsi="Arabic Typesetting" w:cs="Arabic Typesetting"/>
                <w:color w:val="000000"/>
                <w:sz w:val="32"/>
                <w:szCs w:val="32"/>
                <w:lang w:val="en-US"/>
              </w:rPr>
            </w:pPr>
            <w:r>
              <w:rPr>
                <w:rFonts w:ascii="Arabic Typesetting" w:hAnsi="Arabic Typesetting" w:cs="Arabic Typesetting" w:hint="cs"/>
                <w:color w:val="000000"/>
                <w:sz w:val="32"/>
                <w:szCs w:val="32"/>
                <w:rtl/>
                <w:lang w:val="en-US"/>
              </w:rPr>
              <w:t>توصيات مراجع الحسابات الخارجي المحالة إلى شعبة الرقابة الداخلية</w:t>
            </w:r>
          </w:p>
        </w:tc>
        <w:tc>
          <w:tcPr>
            <w:tcW w:w="1310" w:type="dxa"/>
            <w:noWrap/>
          </w:tcPr>
          <w:p w:rsidR="00B25ECF" w:rsidRPr="00874430" w:rsidRDefault="00B25ECF" w:rsidP="00B3691C">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color w:val="000000"/>
                <w:sz w:val="32"/>
                <w:szCs w:val="32"/>
              </w:rPr>
            </w:pPr>
            <w:r w:rsidRPr="00874430">
              <w:rPr>
                <w:rFonts w:ascii="Arabic Typesetting" w:hAnsi="Arabic Typesetting" w:cs="Arabic Typesetting"/>
                <w:color w:val="000000"/>
                <w:sz w:val="32"/>
                <w:szCs w:val="32"/>
              </w:rPr>
              <w:t>-</w:t>
            </w:r>
          </w:p>
        </w:tc>
        <w:tc>
          <w:tcPr>
            <w:tcW w:w="1426" w:type="dxa"/>
            <w:noWrap/>
          </w:tcPr>
          <w:p w:rsidR="00B25ECF" w:rsidRPr="00874430" w:rsidRDefault="00B25ECF" w:rsidP="00B3691C">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color w:val="000000"/>
                <w:sz w:val="32"/>
                <w:szCs w:val="32"/>
              </w:rPr>
            </w:pPr>
            <w:r w:rsidRPr="00874430">
              <w:rPr>
                <w:rFonts w:ascii="Arabic Typesetting" w:hAnsi="Arabic Typesetting" w:cs="Arabic Typesetting"/>
                <w:color w:val="000000"/>
                <w:sz w:val="32"/>
                <w:szCs w:val="32"/>
              </w:rPr>
              <w:t>-</w:t>
            </w:r>
          </w:p>
        </w:tc>
        <w:tc>
          <w:tcPr>
            <w:tcW w:w="1515" w:type="dxa"/>
            <w:noWrap/>
          </w:tcPr>
          <w:p w:rsidR="00B25ECF" w:rsidRPr="00874430" w:rsidRDefault="00B25ECF" w:rsidP="00B3691C">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color w:val="000000"/>
                <w:sz w:val="32"/>
                <w:szCs w:val="32"/>
              </w:rPr>
            </w:pPr>
            <w:r w:rsidRPr="00874430">
              <w:rPr>
                <w:rFonts w:ascii="Arabic Typesetting" w:hAnsi="Arabic Typesetting" w:cs="Arabic Typesetting"/>
                <w:color w:val="000000"/>
                <w:sz w:val="32"/>
                <w:szCs w:val="32"/>
              </w:rPr>
              <w:t>-</w:t>
            </w:r>
          </w:p>
        </w:tc>
        <w:tc>
          <w:tcPr>
            <w:tcW w:w="1324" w:type="dxa"/>
          </w:tcPr>
          <w:p w:rsidR="00B25ECF" w:rsidRPr="00874430" w:rsidRDefault="00B25ECF" w:rsidP="00B3691C">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color w:val="000000"/>
                <w:sz w:val="32"/>
                <w:szCs w:val="32"/>
              </w:rPr>
            </w:pPr>
            <w:r w:rsidRPr="00874430">
              <w:rPr>
                <w:rFonts w:ascii="Arabic Typesetting" w:hAnsi="Arabic Typesetting" w:cs="Arabic Typesetting"/>
                <w:color w:val="000000"/>
                <w:sz w:val="32"/>
                <w:szCs w:val="32"/>
              </w:rPr>
              <w:t>14</w:t>
            </w:r>
          </w:p>
        </w:tc>
        <w:tc>
          <w:tcPr>
            <w:tcW w:w="1430" w:type="dxa"/>
            <w:noWrap/>
          </w:tcPr>
          <w:p w:rsidR="00B25ECF" w:rsidRPr="00874430" w:rsidRDefault="00B25ECF" w:rsidP="00B3691C">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color w:val="000000"/>
                <w:sz w:val="32"/>
                <w:szCs w:val="32"/>
              </w:rPr>
            </w:pPr>
            <w:r w:rsidRPr="00874430">
              <w:rPr>
                <w:rFonts w:ascii="Arabic Typesetting" w:hAnsi="Arabic Typesetting" w:cs="Arabic Typesetting"/>
                <w:color w:val="000000"/>
                <w:sz w:val="32"/>
                <w:szCs w:val="32"/>
              </w:rPr>
              <w:t>14</w:t>
            </w:r>
          </w:p>
        </w:tc>
      </w:tr>
      <w:tr w:rsidR="00B25ECF" w:rsidRPr="00874430" w:rsidTr="00B3691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0" w:type="dxa"/>
            <w:noWrap/>
            <w:hideMark/>
          </w:tcPr>
          <w:p w:rsidR="00B25ECF" w:rsidRPr="00874430" w:rsidRDefault="00B25ECF" w:rsidP="00B3691C">
            <w:pPr>
              <w:rPr>
                <w:rFonts w:ascii="Arabic Typesetting" w:hAnsi="Arabic Typesetting" w:cs="Arabic Typesetting"/>
                <w:color w:val="000000"/>
                <w:sz w:val="32"/>
                <w:szCs w:val="32"/>
              </w:rPr>
            </w:pPr>
            <w:r>
              <w:rPr>
                <w:rFonts w:ascii="Arabic Typesetting" w:hAnsi="Arabic Typesetting" w:cs="Arabic Typesetting" w:hint="cs"/>
                <w:color w:val="000000"/>
                <w:sz w:val="32"/>
                <w:szCs w:val="32"/>
                <w:rtl/>
              </w:rPr>
              <w:t>المجموع</w:t>
            </w:r>
          </w:p>
        </w:tc>
        <w:tc>
          <w:tcPr>
            <w:tcW w:w="1310" w:type="dxa"/>
            <w:noWrap/>
            <w:hideMark/>
          </w:tcPr>
          <w:p w:rsidR="00B25ECF" w:rsidRPr="00874430" w:rsidRDefault="00B25ECF" w:rsidP="00B3691C">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color w:val="000000"/>
                <w:sz w:val="32"/>
                <w:szCs w:val="32"/>
              </w:rPr>
            </w:pPr>
            <w:r w:rsidRPr="00874430">
              <w:rPr>
                <w:rFonts w:ascii="Arabic Typesetting" w:hAnsi="Arabic Typesetting" w:cs="Arabic Typesetting"/>
                <w:b/>
                <w:bCs/>
                <w:color w:val="000000"/>
                <w:sz w:val="32"/>
                <w:szCs w:val="32"/>
              </w:rPr>
              <w:t>180</w:t>
            </w:r>
          </w:p>
        </w:tc>
        <w:tc>
          <w:tcPr>
            <w:tcW w:w="1426" w:type="dxa"/>
            <w:noWrap/>
            <w:hideMark/>
          </w:tcPr>
          <w:p w:rsidR="00B25ECF" w:rsidRPr="00874430" w:rsidRDefault="00B25ECF" w:rsidP="00B3691C">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color w:val="000000"/>
                <w:sz w:val="32"/>
                <w:szCs w:val="32"/>
              </w:rPr>
            </w:pPr>
            <w:r w:rsidRPr="00874430">
              <w:rPr>
                <w:rFonts w:ascii="Arabic Typesetting" w:hAnsi="Arabic Typesetting" w:cs="Arabic Typesetting"/>
                <w:b/>
                <w:bCs/>
                <w:color w:val="000000"/>
                <w:sz w:val="32"/>
                <w:szCs w:val="32"/>
              </w:rPr>
              <w:t>42</w:t>
            </w:r>
          </w:p>
        </w:tc>
        <w:tc>
          <w:tcPr>
            <w:tcW w:w="1515" w:type="dxa"/>
            <w:noWrap/>
            <w:hideMark/>
          </w:tcPr>
          <w:p w:rsidR="00B25ECF" w:rsidRPr="00874430" w:rsidRDefault="00B25ECF" w:rsidP="00B3691C">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color w:val="000000"/>
                <w:sz w:val="32"/>
                <w:szCs w:val="32"/>
              </w:rPr>
            </w:pPr>
            <w:r w:rsidRPr="00874430">
              <w:rPr>
                <w:rFonts w:ascii="Arabic Typesetting" w:hAnsi="Arabic Typesetting" w:cs="Arabic Typesetting"/>
                <w:b/>
                <w:bCs/>
                <w:color w:val="000000"/>
                <w:sz w:val="32"/>
                <w:szCs w:val="32"/>
              </w:rPr>
              <w:t>67</w:t>
            </w:r>
          </w:p>
        </w:tc>
        <w:tc>
          <w:tcPr>
            <w:tcW w:w="1324" w:type="dxa"/>
          </w:tcPr>
          <w:p w:rsidR="00B25ECF" w:rsidRPr="00874430" w:rsidRDefault="00B25ECF" w:rsidP="00B3691C">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color w:val="000000"/>
                <w:sz w:val="32"/>
                <w:szCs w:val="32"/>
              </w:rPr>
            </w:pPr>
            <w:r w:rsidRPr="00874430">
              <w:rPr>
                <w:rFonts w:ascii="Arabic Typesetting" w:hAnsi="Arabic Typesetting" w:cs="Arabic Typesetting"/>
                <w:b/>
                <w:bCs/>
                <w:color w:val="000000"/>
                <w:sz w:val="32"/>
                <w:szCs w:val="32"/>
              </w:rPr>
              <w:t>-</w:t>
            </w:r>
          </w:p>
        </w:tc>
        <w:tc>
          <w:tcPr>
            <w:tcW w:w="1430" w:type="dxa"/>
            <w:noWrap/>
            <w:hideMark/>
          </w:tcPr>
          <w:p w:rsidR="00B25ECF" w:rsidRPr="00874430" w:rsidRDefault="00B25ECF" w:rsidP="00B3691C">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color w:val="000000"/>
                <w:sz w:val="32"/>
                <w:szCs w:val="32"/>
              </w:rPr>
            </w:pPr>
            <w:r w:rsidRPr="00874430">
              <w:rPr>
                <w:rFonts w:ascii="Arabic Typesetting" w:hAnsi="Arabic Typesetting" w:cs="Arabic Typesetting"/>
                <w:b/>
                <w:bCs/>
                <w:color w:val="000000"/>
                <w:sz w:val="32"/>
                <w:szCs w:val="32"/>
              </w:rPr>
              <w:t>155</w:t>
            </w:r>
          </w:p>
        </w:tc>
      </w:tr>
    </w:tbl>
    <w:p w:rsidR="00B25ECF" w:rsidRPr="0084269C" w:rsidRDefault="00B25ECF" w:rsidP="00B25ECF">
      <w:pPr>
        <w:pStyle w:val="ONUMA"/>
        <w:numPr>
          <w:ilvl w:val="0"/>
          <w:numId w:val="0"/>
        </w:numPr>
        <w:spacing w:after="240"/>
        <w:jc w:val="center"/>
        <w:rPr>
          <w:b/>
          <w:bCs/>
          <w:rtl/>
        </w:rPr>
      </w:pPr>
    </w:p>
    <w:p w:rsidR="00B25ECF" w:rsidRPr="000C2351" w:rsidRDefault="00B25ECF" w:rsidP="00B25ECF">
      <w:pPr>
        <w:pStyle w:val="ONUMA"/>
        <w:rPr>
          <w:noProof/>
          <w:rtl/>
        </w:rPr>
      </w:pPr>
      <w:r w:rsidRPr="000C2351">
        <w:rPr>
          <w:rFonts w:hint="cs"/>
          <w:rtl/>
          <w:lang w:bidi="ar-EG"/>
        </w:rPr>
        <w:t>ويلخص الرسم البياني التالي تطور توصيات الرقابة المفتوحة حتى 30 يونيو 201</w:t>
      </w:r>
      <w:r>
        <w:rPr>
          <w:rFonts w:hint="cs"/>
          <w:rtl/>
          <w:lang w:bidi="ar-LB"/>
        </w:rPr>
        <w:t>9</w:t>
      </w:r>
      <w:r w:rsidRPr="000C2351">
        <w:rPr>
          <w:rFonts w:hint="cs"/>
          <w:rtl/>
          <w:lang w:bidi="ar-EG"/>
        </w:rPr>
        <w:t>.</w:t>
      </w:r>
    </w:p>
    <w:p w:rsidR="00B25ECF" w:rsidRPr="001E1ABB" w:rsidRDefault="00B25ECF" w:rsidP="00B25ECF">
      <w:pPr>
        <w:pStyle w:val="ONUMA"/>
        <w:numPr>
          <w:ilvl w:val="0"/>
          <w:numId w:val="0"/>
        </w:numPr>
        <w:jc w:val="center"/>
        <w:rPr>
          <w:b/>
          <w:bCs/>
          <w:rtl/>
        </w:rPr>
      </w:pPr>
      <w:r w:rsidRPr="001E1ABB">
        <w:rPr>
          <w:b/>
          <w:bCs/>
          <w:rtl/>
        </w:rPr>
        <w:t>الرسم البياني (</w:t>
      </w:r>
      <w:r>
        <w:rPr>
          <w:rFonts w:hint="cs"/>
          <w:b/>
          <w:bCs/>
          <w:rtl/>
        </w:rPr>
        <w:t>4</w:t>
      </w:r>
      <w:r w:rsidRPr="001E1ABB">
        <w:rPr>
          <w:b/>
          <w:bCs/>
          <w:rtl/>
        </w:rPr>
        <w:t>) – تطور توصيات الرقابة المفتوحة بحسب الأولوية</w:t>
      </w:r>
      <w:r>
        <w:rPr>
          <w:rFonts w:hint="cs"/>
          <w:b/>
          <w:bCs/>
          <w:rtl/>
        </w:rPr>
        <w:t xml:space="preserve"> (155)</w:t>
      </w:r>
    </w:p>
    <w:p w:rsidR="00B25ECF" w:rsidRDefault="00B25ECF" w:rsidP="00B25ECF">
      <w:pPr>
        <w:pStyle w:val="ONUMA"/>
        <w:numPr>
          <w:ilvl w:val="0"/>
          <w:numId w:val="0"/>
        </w:numPr>
        <w:jc w:val="center"/>
        <w:rPr>
          <w:rtl/>
        </w:rPr>
      </w:pPr>
      <w:r w:rsidRPr="00C6735B">
        <w:rPr>
          <w:noProof/>
          <w:rtl/>
          <w:lang w:eastAsia="en-US"/>
        </w:rPr>
        <w:drawing>
          <wp:inline distT="0" distB="0" distL="0" distR="0" wp14:anchorId="6C5F1B29" wp14:editId="17A1E4D0">
            <wp:extent cx="4572000" cy="2628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72000" cy="2628900"/>
                    </a:xfrm>
                    <a:prstGeom prst="rect">
                      <a:avLst/>
                    </a:prstGeom>
                    <a:noFill/>
                    <a:ln>
                      <a:noFill/>
                    </a:ln>
                  </pic:spPr>
                </pic:pic>
              </a:graphicData>
            </a:graphic>
          </wp:inline>
        </w:drawing>
      </w:r>
    </w:p>
    <w:p w:rsidR="00B25ECF" w:rsidRPr="001E1ABB" w:rsidRDefault="00B25ECF" w:rsidP="00B25ECF">
      <w:pPr>
        <w:pStyle w:val="ONUMA"/>
        <w:rPr>
          <w:rtl/>
          <w:lang w:bidi="ar-EG"/>
        </w:rPr>
      </w:pPr>
      <w:r>
        <w:rPr>
          <w:rFonts w:hint="cs"/>
          <w:rtl/>
        </w:rPr>
        <w:t>و</w:t>
      </w:r>
      <w:r w:rsidRPr="001E1ABB">
        <w:rPr>
          <w:rFonts w:hint="cs"/>
          <w:rtl/>
        </w:rPr>
        <w:t xml:space="preserve">لا تزال </w:t>
      </w:r>
      <w:r w:rsidRPr="001E1ABB">
        <w:rPr>
          <w:rFonts w:hint="cs"/>
          <w:rtl/>
          <w:lang w:bidi="ar-EG"/>
        </w:rPr>
        <w:t>توصية عالية الأولوية مفتوح</w:t>
      </w:r>
      <w:r>
        <w:rPr>
          <w:rFonts w:hint="cs"/>
          <w:rtl/>
          <w:lang w:bidi="ar-EG"/>
        </w:rPr>
        <w:t>ة</w:t>
      </w:r>
      <w:r w:rsidRPr="001E1ABB">
        <w:rPr>
          <w:rFonts w:hint="cs"/>
          <w:rtl/>
          <w:lang w:bidi="ar-EG"/>
        </w:rPr>
        <w:t xml:space="preserve"> منذ عام 2011، ويبلغ عدد التوصيات التي صدرت بين عامي 2011 و201</w:t>
      </w:r>
      <w:r>
        <w:rPr>
          <w:rFonts w:hint="cs"/>
          <w:rtl/>
          <w:lang w:bidi="ar-EG"/>
        </w:rPr>
        <w:t>5</w:t>
      </w:r>
      <w:r w:rsidRPr="001E1ABB">
        <w:rPr>
          <w:rFonts w:hint="cs"/>
          <w:rtl/>
          <w:lang w:bidi="ar-EG"/>
        </w:rPr>
        <w:t xml:space="preserve"> والتي لا تزال مفتوحة إلى الحين </w:t>
      </w:r>
      <w:r>
        <w:rPr>
          <w:rFonts w:hint="cs"/>
          <w:rtl/>
          <w:lang w:bidi="ar-EG"/>
        </w:rPr>
        <w:t>34</w:t>
      </w:r>
      <w:r w:rsidRPr="001E1ABB">
        <w:rPr>
          <w:rFonts w:hint="cs"/>
          <w:rtl/>
          <w:lang w:bidi="ar-EG"/>
        </w:rPr>
        <w:t xml:space="preserve"> توصية.</w:t>
      </w:r>
    </w:p>
    <w:p w:rsidR="00B25ECF" w:rsidRDefault="00B25ECF" w:rsidP="00B25ECF">
      <w:pPr>
        <w:pStyle w:val="ONUMA"/>
      </w:pPr>
      <w:r w:rsidRPr="001E1ABB">
        <w:rPr>
          <w:rFonts w:hint="cs"/>
          <w:rtl/>
          <w:lang w:bidi="ar-EG"/>
        </w:rPr>
        <w:lastRenderedPageBreak/>
        <w:t>‏</w:t>
      </w:r>
      <w:r>
        <w:rPr>
          <w:rFonts w:hint="cs"/>
          <w:rtl/>
          <w:lang w:bidi="ar-EG"/>
        </w:rPr>
        <w:t>ويظهر في ال</w:t>
      </w:r>
      <w:r w:rsidRPr="001E1ABB">
        <w:rPr>
          <w:rFonts w:hint="cs"/>
          <w:rtl/>
          <w:lang w:bidi="ar-EG"/>
        </w:rPr>
        <w:t xml:space="preserve">رسم </w:t>
      </w:r>
      <w:r>
        <w:rPr>
          <w:rFonts w:hint="cs"/>
          <w:rtl/>
          <w:lang w:bidi="ar-EG"/>
        </w:rPr>
        <w:t xml:space="preserve">البياني أدناه </w:t>
      </w:r>
      <w:r w:rsidRPr="001E1ABB">
        <w:rPr>
          <w:rFonts w:hint="cs"/>
          <w:rtl/>
          <w:lang w:bidi="ar-EG"/>
        </w:rPr>
        <w:t>عدد التوصيات</w:t>
      </w:r>
      <w:r>
        <w:rPr>
          <w:rFonts w:hint="cs"/>
          <w:rtl/>
          <w:lang w:bidi="ar-EG"/>
        </w:rPr>
        <w:t xml:space="preserve"> المفتوحة</w:t>
      </w:r>
      <w:r w:rsidRPr="001E1ABB">
        <w:rPr>
          <w:rFonts w:hint="cs"/>
          <w:rtl/>
          <w:lang w:bidi="ar-EG"/>
        </w:rPr>
        <w:t xml:space="preserve"> بحسب برامج الويبو</w:t>
      </w:r>
      <w:r w:rsidRPr="001E1ABB">
        <w:rPr>
          <w:vertAlign w:val="superscript"/>
          <w:rtl/>
          <w:lang w:bidi="ar-EG"/>
        </w:rPr>
        <w:footnoteReference w:id="12"/>
      </w:r>
      <w:r w:rsidRPr="001E1ABB">
        <w:rPr>
          <w:rFonts w:hint="cs"/>
          <w:rtl/>
          <w:lang w:bidi="ar-EG"/>
        </w:rPr>
        <w:t xml:space="preserve"> والأولوية في 30 يونيو 201</w:t>
      </w:r>
      <w:r>
        <w:rPr>
          <w:rFonts w:hint="cs"/>
          <w:rtl/>
          <w:lang w:bidi="ar-EG"/>
        </w:rPr>
        <w:t>9</w:t>
      </w:r>
      <w:r w:rsidRPr="001E1ABB">
        <w:rPr>
          <w:rFonts w:hint="cs"/>
          <w:rtl/>
          <w:lang w:bidi="ar-EG"/>
        </w:rPr>
        <w:t>:</w:t>
      </w:r>
    </w:p>
    <w:p w:rsidR="00B25ECF" w:rsidRDefault="00B25ECF" w:rsidP="00B25ECF">
      <w:pPr>
        <w:pStyle w:val="ONUMA"/>
        <w:numPr>
          <w:ilvl w:val="0"/>
          <w:numId w:val="0"/>
        </w:numPr>
        <w:jc w:val="center"/>
        <w:rPr>
          <w:b/>
          <w:bCs/>
          <w:rtl/>
        </w:rPr>
      </w:pPr>
      <w:r w:rsidRPr="001E1ABB">
        <w:rPr>
          <w:b/>
          <w:bCs/>
          <w:rtl/>
        </w:rPr>
        <w:t>الرسم البياني (</w:t>
      </w:r>
      <w:r>
        <w:rPr>
          <w:rFonts w:hint="cs"/>
          <w:b/>
          <w:bCs/>
          <w:rtl/>
        </w:rPr>
        <w:t>5</w:t>
      </w:r>
      <w:r w:rsidRPr="001E1ABB">
        <w:rPr>
          <w:b/>
          <w:bCs/>
          <w:rtl/>
        </w:rPr>
        <w:t>) – التوصيات بحسب البرنامج والأولوية</w:t>
      </w:r>
      <w:r>
        <w:rPr>
          <w:rFonts w:hint="cs"/>
          <w:b/>
          <w:bCs/>
          <w:rtl/>
        </w:rPr>
        <w:t xml:space="preserve"> (155)</w:t>
      </w:r>
    </w:p>
    <w:p w:rsidR="00B25ECF" w:rsidRDefault="00B25ECF" w:rsidP="00B25ECF">
      <w:pPr>
        <w:pStyle w:val="ONUMA"/>
        <w:numPr>
          <w:ilvl w:val="0"/>
          <w:numId w:val="0"/>
        </w:numPr>
        <w:jc w:val="center"/>
        <w:rPr>
          <w:b/>
          <w:bCs/>
          <w:rtl/>
        </w:rPr>
      </w:pPr>
      <w:r w:rsidRPr="00C6735B">
        <w:rPr>
          <w:noProof/>
          <w:rtl/>
          <w:lang w:eastAsia="en-US"/>
        </w:rPr>
        <w:lastRenderedPageBreak/>
        <w:drawing>
          <wp:inline distT="0" distB="0" distL="0" distR="0" wp14:anchorId="38D3CF36" wp14:editId="30C127AE">
            <wp:extent cx="5940425" cy="3237033"/>
            <wp:effectExtent l="0" t="0" r="3175"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0425" cy="3237033"/>
                    </a:xfrm>
                    <a:prstGeom prst="rect">
                      <a:avLst/>
                    </a:prstGeom>
                    <a:noFill/>
                    <a:ln>
                      <a:noFill/>
                    </a:ln>
                  </pic:spPr>
                </pic:pic>
              </a:graphicData>
            </a:graphic>
          </wp:inline>
        </w:drawing>
      </w:r>
    </w:p>
    <w:p w:rsidR="00B25ECF" w:rsidRPr="00436F1A" w:rsidRDefault="00B25ECF" w:rsidP="00B25ECF">
      <w:pPr>
        <w:pStyle w:val="ONUMA"/>
      </w:pPr>
      <w:r>
        <w:rPr>
          <w:rFonts w:hint="cs"/>
          <w:rtl/>
          <w:lang w:bidi="ar-EG"/>
        </w:rPr>
        <w:t>و</w:t>
      </w:r>
      <w:r w:rsidRPr="00436F1A">
        <w:rPr>
          <w:rFonts w:hint="cs"/>
          <w:rtl/>
          <w:lang w:bidi="ar-EG"/>
        </w:rPr>
        <w:t xml:space="preserve">تستأثر خمسة برامج بنحو </w:t>
      </w:r>
      <w:r>
        <w:rPr>
          <w:rFonts w:hint="cs"/>
          <w:rtl/>
          <w:lang w:bidi="ar-EG"/>
        </w:rPr>
        <w:t>50</w:t>
      </w:r>
      <w:r w:rsidRPr="00436F1A">
        <w:rPr>
          <w:rFonts w:hint="cs"/>
          <w:rtl/>
          <w:lang w:bidi="ar-EG"/>
        </w:rPr>
        <w:t xml:space="preserve"> في المائة من التوصيات العالية الأولوية </w:t>
      </w:r>
      <w:r>
        <w:rPr>
          <w:rFonts w:hint="cs"/>
          <w:rtl/>
          <w:lang w:bidi="ar-EG"/>
        </w:rPr>
        <w:t>البالغ عددها 68 توصية</w:t>
      </w:r>
      <w:r w:rsidRPr="00436F1A">
        <w:rPr>
          <w:rFonts w:hint="cs"/>
          <w:rtl/>
          <w:lang w:bidi="ar-EG"/>
        </w:rPr>
        <w:t xml:space="preserve">، وتخص الحصة </w:t>
      </w:r>
      <w:r>
        <w:rPr>
          <w:rFonts w:hint="cs"/>
          <w:rtl/>
          <w:lang w:bidi="ar-EG"/>
        </w:rPr>
        <w:t>الأكبر</w:t>
      </w:r>
      <w:r w:rsidRPr="00436F1A">
        <w:rPr>
          <w:rFonts w:hint="cs"/>
          <w:rtl/>
          <w:lang w:bidi="ar-EG"/>
        </w:rPr>
        <w:t xml:space="preserve"> من التوصيات المفتوحة البلدان الأفريقية والعربية وبلدان آسيا والمحيط الهادئ وأمريكا اللاتينية والكاريبي والبلدان الأقل نموا</w:t>
      </w:r>
      <w:r>
        <w:rPr>
          <w:rFonts w:hint="cs"/>
          <w:rtl/>
          <w:lang w:bidi="ar-EG"/>
        </w:rPr>
        <w:t xml:space="preserve"> </w:t>
      </w:r>
      <w:r w:rsidRPr="00436F1A">
        <w:rPr>
          <w:rFonts w:hint="cs"/>
          <w:rtl/>
          <w:lang w:bidi="ar-EG"/>
        </w:rPr>
        <w:t>(البرنامج 9)</w:t>
      </w:r>
      <w:r>
        <w:rPr>
          <w:rFonts w:hint="cs"/>
          <w:rtl/>
          <w:lang w:bidi="ar-EG"/>
        </w:rPr>
        <w:t>، و</w:t>
      </w:r>
      <w:r w:rsidRPr="00436F1A">
        <w:rPr>
          <w:rFonts w:hint="cs"/>
          <w:rtl/>
          <w:lang w:bidi="ar-EG"/>
        </w:rPr>
        <w:t>إدارة الموارد البشرية</w:t>
      </w:r>
      <w:r>
        <w:rPr>
          <w:rFonts w:hint="cs"/>
          <w:rtl/>
          <w:lang w:bidi="ar-EG"/>
        </w:rPr>
        <w:t xml:space="preserve"> وتطويرها</w:t>
      </w:r>
      <w:r w:rsidRPr="00436F1A">
        <w:rPr>
          <w:rFonts w:hint="cs"/>
          <w:rtl/>
          <w:lang w:bidi="ar-EG"/>
        </w:rPr>
        <w:t xml:space="preserve"> (البرنامج 23)</w:t>
      </w:r>
      <w:r>
        <w:rPr>
          <w:rFonts w:hint="cs"/>
          <w:rtl/>
          <w:lang w:bidi="ar-EG"/>
        </w:rPr>
        <w:t>، والاتصالات (البرنامج 19)، ونظام لاهاي (البرنامج 31).</w:t>
      </w:r>
    </w:p>
    <w:p w:rsidR="00B25ECF" w:rsidRPr="00436F1A" w:rsidRDefault="00B25ECF" w:rsidP="00B25ECF">
      <w:pPr>
        <w:pStyle w:val="Heading2"/>
        <w:rPr>
          <w:rFonts w:eastAsia="SimSun"/>
          <w:lang w:val="fr-CH"/>
        </w:rPr>
      </w:pPr>
      <w:bookmarkStart w:id="58" w:name="_Toc489430426"/>
      <w:bookmarkStart w:id="59" w:name="_Toc12463160"/>
      <w:r w:rsidRPr="00436F1A">
        <w:rPr>
          <w:rFonts w:eastAsia="SimSun" w:hint="cs"/>
          <w:rtl/>
        </w:rPr>
        <w:t>العمل الاستشاري والرقابي الاستشاري</w:t>
      </w:r>
      <w:bookmarkEnd w:id="58"/>
      <w:bookmarkEnd w:id="59"/>
    </w:p>
    <w:p w:rsidR="00B25ECF" w:rsidRPr="00483221" w:rsidRDefault="00B25ECF" w:rsidP="00B25ECF">
      <w:pPr>
        <w:pStyle w:val="ONUMA"/>
        <w:rPr>
          <w:bCs/>
        </w:rPr>
      </w:pPr>
      <w:r w:rsidRPr="00436F1A">
        <w:rPr>
          <w:rFonts w:hint="cs"/>
          <w:rtl/>
        </w:rPr>
        <w:t xml:space="preserve">إضافة إلى العمل الرقابي المخطط له، استمرت الشعبة في إسداء المشورة المهنية بشأن السياسات والإجراءات المؤسسية وإدارة </w:t>
      </w:r>
      <w:r w:rsidRPr="00436F1A">
        <w:rPr>
          <w:rFonts w:hint="cs"/>
          <w:rtl/>
          <w:lang w:bidi="ar-EG"/>
        </w:rPr>
        <w:t>المخاطر</w:t>
      </w:r>
      <w:r w:rsidRPr="00436F1A">
        <w:rPr>
          <w:rFonts w:hint="cs"/>
          <w:rtl/>
        </w:rPr>
        <w:t xml:space="preserve"> والضوابط الداخلية.</w:t>
      </w:r>
      <w:bookmarkStart w:id="60" w:name="_Toc489430427"/>
    </w:p>
    <w:p w:rsidR="00B25ECF" w:rsidRPr="00483221" w:rsidRDefault="00B25ECF" w:rsidP="00B25ECF">
      <w:pPr>
        <w:pStyle w:val="ONUMA"/>
        <w:rPr>
          <w:bCs/>
        </w:rPr>
      </w:pPr>
      <w:r w:rsidRPr="00483221">
        <w:rPr>
          <w:rFonts w:hint="cs"/>
          <w:b/>
          <w:rtl/>
        </w:rPr>
        <w:t>ك</w:t>
      </w:r>
      <w:r w:rsidRPr="00483221">
        <w:rPr>
          <w:b/>
          <w:rtl/>
        </w:rPr>
        <w:t>ما شاركت الشعبة، بالتعاون مع إدارة تخطيط البرامج والشؤون المالية، في أنشطة الوقاية من مخاطر الغش.</w:t>
      </w:r>
      <w:r w:rsidRPr="00483221">
        <w:rPr>
          <w:bCs/>
          <w:rtl/>
        </w:rPr>
        <w:t xml:space="preserve"> </w:t>
      </w:r>
      <w:r w:rsidRPr="00483221">
        <w:rPr>
          <w:b/>
          <w:rtl/>
        </w:rPr>
        <w:t>وبالأخص</w:t>
      </w:r>
      <w:r w:rsidRPr="00483221">
        <w:rPr>
          <w:bCs/>
          <w:rtl/>
        </w:rPr>
        <w:t>:</w:t>
      </w:r>
    </w:p>
    <w:p w:rsidR="00B25ECF" w:rsidRPr="00483221" w:rsidRDefault="00B25ECF" w:rsidP="00B25ECF">
      <w:pPr>
        <w:pStyle w:val="ONUMA"/>
        <w:numPr>
          <w:ilvl w:val="2"/>
          <w:numId w:val="11"/>
        </w:numPr>
        <w:rPr>
          <w:b/>
        </w:rPr>
      </w:pPr>
      <w:r w:rsidRPr="00483221">
        <w:rPr>
          <w:b/>
          <w:rtl/>
        </w:rPr>
        <w:t xml:space="preserve">أعد تدريب عبر الإنترنت عن "تفادي الغش وإساءة الاستعمال في الويبو" وسوف </w:t>
      </w:r>
      <w:r w:rsidRPr="00483221">
        <w:rPr>
          <w:b/>
          <w:rtl/>
        </w:rPr>
        <w:lastRenderedPageBreak/>
        <w:t>يطرح على موظفي الويبو في النصف الثاني من عام 2018؛</w:t>
      </w:r>
    </w:p>
    <w:p w:rsidR="00B25ECF" w:rsidRDefault="00B25ECF" w:rsidP="00B25ECF">
      <w:pPr>
        <w:pStyle w:val="ONUMA"/>
        <w:numPr>
          <w:ilvl w:val="2"/>
          <w:numId w:val="11"/>
        </w:numPr>
        <w:rPr>
          <w:b/>
        </w:rPr>
      </w:pPr>
      <w:r w:rsidRPr="00483221">
        <w:rPr>
          <w:b/>
          <w:rtl/>
        </w:rPr>
        <w:t>وأطلقت ممارسة تقييم لمخاطر الغش، حيث شاركت شركة استشارية متخصصة، وستجرى أنشطة عمل ميدانية خلال النصف الثاني من عام 2018.</w:t>
      </w:r>
    </w:p>
    <w:p w:rsidR="00B25ECF" w:rsidRPr="00483221" w:rsidRDefault="00B25ECF" w:rsidP="00B25ECF">
      <w:pPr>
        <w:pStyle w:val="ONUMA"/>
        <w:numPr>
          <w:ilvl w:val="2"/>
          <w:numId w:val="11"/>
        </w:numPr>
        <w:rPr>
          <w:b/>
        </w:rPr>
      </w:pPr>
      <w:r>
        <w:rPr>
          <w:rFonts w:hint="cs"/>
          <w:b/>
          <w:rtl/>
        </w:rPr>
        <w:t>و</w:t>
      </w:r>
      <w:r w:rsidRPr="00483221">
        <w:rPr>
          <w:b/>
          <w:rtl/>
        </w:rPr>
        <w:t xml:space="preserve">تواصل شعبة الرقابة الداخلية العمل مع الإدارة لتحديد </w:t>
      </w:r>
      <w:r>
        <w:rPr>
          <w:rFonts w:hint="cs"/>
          <w:b/>
          <w:rtl/>
        </w:rPr>
        <w:t>صياغة</w:t>
      </w:r>
      <w:r w:rsidRPr="00483221">
        <w:rPr>
          <w:b/>
          <w:rtl/>
        </w:rPr>
        <w:t xml:space="preserve"> ومعالجة مشت</w:t>
      </w:r>
      <w:r>
        <w:rPr>
          <w:b/>
          <w:rtl/>
        </w:rPr>
        <w:t>ركة للمعاملات الفعلية بأثر رجعي</w:t>
      </w:r>
      <w:r w:rsidRPr="00483221">
        <w:rPr>
          <w:b/>
          <w:rtl/>
        </w:rPr>
        <w:t>، بهدف تصميم التقارير التي تزود الإدارة بقائمة من هذه المعاملات لتمكين الرصد والمراقبة الأكثر فعالية إدارة هذه المعاملات.</w:t>
      </w:r>
    </w:p>
    <w:p w:rsidR="00B25ECF" w:rsidRPr="00436F1A" w:rsidRDefault="00B25ECF" w:rsidP="00B25ECF">
      <w:pPr>
        <w:pStyle w:val="Heading2"/>
        <w:rPr>
          <w:rFonts w:eastAsia="SimSun"/>
          <w:rtl/>
        </w:rPr>
      </w:pPr>
      <w:bookmarkStart w:id="61" w:name="_Toc12463161"/>
      <w:r w:rsidRPr="00436F1A">
        <w:rPr>
          <w:rFonts w:eastAsia="SimSun" w:hint="cs"/>
          <w:rtl/>
        </w:rPr>
        <w:t>التعاون مع هيئات الرقابة الخارجية</w:t>
      </w:r>
      <w:bookmarkEnd w:id="60"/>
      <w:bookmarkEnd w:id="61"/>
    </w:p>
    <w:p w:rsidR="00B25ECF" w:rsidRPr="00436F1A" w:rsidRDefault="00B25ECF" w:rsidP="00B25ECF">
      <w:pPr>
        <w:pStyle w:val="Heading3"/>
        <w:rPr>
          <w:rFonts w:eastAsia="SimSun"/>
          <w:rtl/>
          <w:lang w:bidi="ar-EG"/>
        </w:rPr>
      </w:pPr>
      <w:bookmarkStart w:id="62" w:name="_Toc11737777"/>
      <w:bookmarkStart w:id="63" w:name="_Toc12463162"/>
      <w:r w:rsidRPr="00436F1A">
        <w:rPr>
          <w:rFonts w:eastAsia="SimSun"/>
          <w:rtl/>
          <w:lang w:bidi="ar-EG"/>
        </w:rPr>
        <w:t>اللجنة الاستشارية المستقلة للرقابة</w:t>
      </w:r>
      <w:bookmarkEnd w:id="62"/>
      <w:bookmarkEnd w:id="63"/>
    </w:p>
    <w:p w:rsidR="00B25ECF" w:rsidRPr="00436F1A" w:rsidRDefault="00B25ECF" w:rsidP="00B25ECF">
      <w:pPr>
        <w:pStyle w:val="ONUMA"/>
        <w:rPr>
          <w:rtl/>
        </w:rPr>
      </w:pPr>
      <w:r w:rsidRPr="00436F1A">
        <w:rPr>
          <w:rFonts w:hint="cs"/>
          <w:rtl/>
        </w:rPr>
        <w:t xml:space="preserve">شاركت الشعبة بانتظام في جلسات اللجنة الاستشارية المستقلة للرقابة لإبلاغها عن تنفيذ خطة الرقابة الداخلية، ومناقشة نتائج الرقابة وغيرها من المسائل المتعلقة بعمل الشعبة وسير شؤونها، والتماس مشورة اللجنة الاستشارية المستقلة. وشهدت الفترة المشمولة بهذا التقرير عقد الجلسات </w:t>
      </w:r>
      <w:r>
        <w:rPr>
          <w:rFonts w:hint="cs"/>
          <w:rtl/>
        </w:rPr>
        <w:t>التاسعة</w:t>
      </w:r>
      <w:r w:rsidRPr="00436F1A">
        <w:rPr>
          <w:rFonts w:hint="cs"/>
          <w:rtl/>
        </w:rPr>
        <w:t xml:space="preserve"> والأربعين إلى </w:t>
      </w:r>
      <w:r>
        <w:rPr>
          <w:rFonts w:hint="cs"/>
          <w:rtl/>
        </w:rPr>
        <w:t>الثالثة</w:t>
      </w:r>
      <w:r w:rsidRPr="00436F1A">
        <w:rPr>
          <w:rFonts w:hint="cs"/>
          <w:rtl/>
        </w:rPr>
        <w:t xml:space="preserve"> </w:t>
      </w:r>
      <w:r>
        <w:rPr>
          <w:rFonts w:hint="cs"/>
          <w:rtl/>
        </w:rPr>
        <w:t>والخمسين</w:t>
      </w:r>
      <w:r w:rsidRPr="00436F1A">
        <w:rPr>
          <w:rFonts w:hint="cs"/>
          <w:rtl/>
        </w:rPr>
        <w:t xml:space="preserve"> للجنة الاستشارية المستقلة</w:t>
      </w:r>
      <w:r>
        <w:rPr>
          <w:rFonts w:hint="eastAsia"/>
          <w:rtl/>
        </w:rPr>
        <w:t> </w:t>
      </w:r>
      <w:r w:rsidRPr="00436F1A">
        <w:rPr>
          <w:rFonts w:hint="cs"/>
          <w:rtl/>
        </w:rPr>
        <w:t>للرقابة.</w:t>
      </w:r>
    </w:p>
    <w:p w:rsidR="00B25ECF" w:rsidRPr="00436F1A" w:rsidRDefault="00B25ECF" w:rsidP="00B25ECF">
      <w:pPr>
        <w:pStyle w:val="ONUMA"/>
        <w:numPr>
          <w:ilvl w:val="0"/>
          <w:numId w:val="0"/>
        </w:numPr>
        <w:rPr>
          <w:b/>
          <w:bCs/>
          <w:rtl/>
          <w:lang w:bidi="ar-EG"/>
        </w:rPr>
      </w:pPr>
      <w:r w:rsidRPr="00436F1A">
        <w:rPr>
          <w:b/>
          <w:bCs/>
          <w:rtl/>
          <w:lang w:bidi="ar-EG"/>
        </w:rPr>
        <w:t>المدقق الخارجي</w:t>
      </w:r>
    </w:p>
    <w:p w:rsidR="00B25ECF" w:rsidRDefault="00B25ECF" w:rsidP="00B25ECF">
      <w:pPr>
        <w:pStyle w:val="ONUMA"/>
      </w:pPr>
      <w:r w:rsidRPr="00436F1A">
        <w:rPr>
          <w:rFonts w:hint="cs"/>
          <w:rtl/>
        </w:rPr>
        <w:t xml:space="preserve">حافظت شعبة الرقابة الداخلية على علاقة عمل ممتازة مع المدقق الخارجي من خلال عقد اجتماعات منتظمة عن قضايا التدقيق والضوابط الداخلية وإدارة المخاطر. وتبادل المدقق الخارجي والشعبة الاستراتيجيات والخطط السنوية والتقارير الفردية بغية ضمان فعالية التغطية </w:t>
      </w:r>
      <w:r w:rsidRPr="00436F1A">
        <w:rPr>
          <w:rFonts w:hint="cs"/>
          <w:rtl/>
        </w:rPr>
        <w:lastRenderedPageBreak/>
        <w:t>الرقابية وتفادي أي ازدواجية محتملة أو عبء رقابي مفرط.</w:t>
      </w:r>
    </w:p>
    <w:p w:rsidR="00B25ECF" w:rsidRPr="00436F1A" w:rsidRDefault="00B25ECF" w:rsidP="00B25ECF">
      <w:pPr>
        <w:pStyle w:val="ONUMA"/>
        <w:rPr>
          <w:rtl/>
        </w:rPr>
      </w:pPr>
      <w:r w:rsidRPr="004A7531">
        <w:rPr>
          <w:rtl/>
        </w:rPr>
        <w:t xml:space="preserve">واجتمعت الشعبة بالمدقق الخارجي القادم من مكتب التدقيق الوطني بالمملكة المتحدة عدة مرات خلال الفترة المشمولة بالتقرير، </w:t>
      </w:r>
      <w:r>
        <w:rPr>
          <w:rFonts w:hint="cs"/>
          <w:rtl/>
        </w:rPr>
        <w:t>وشاطرت</w:t>
      </w:r>
      <w:r w:rsidRPr="004A7531">
        <w:rPr>
          <w:rtl/>
        </w:rPr>
        <w:t xml:space="preserve"> خطة العمل السنوية. </w:t>
      </w:r>
      <w:r>
        <w:rPr>
          <w:rFonts w:hint="cs"/>
          <w:rtl/>
        </w:rPr>
        <w:t>و</w:t>
      </w:r>
      <w:r w:rsidRPr="004A7531">
        <w:rPr>
          <w:rtl/>
        </w:rPr>
        <w:t xml:space="preserve">انخرطت الشعبة بنشاط مع </w:t>
      </w:r>
      <w:r>
        <w:rPr>
          <w:rFonts w:hint="cs"/>
          <w:rtl/>
        </w:rPr>
        <w:t>م</w:t>
      </w:r>
      <w:r w:rsidRPr="004A7531">
        <w:rPr>
          <w:rtl/>
        </w:rPr>
        <w:t>راجعي</w:t>
      </w:r>
      <w:r>
        <w:rPr>
          <w:rFonts w:hint="cs"/>
          <w:rtl/>
        </w:rPr>
        <w:t xml:space="preserve"> الحسابات</w:t>
      </w:r>
      <w:r w:rsidRPr="004A7531">
        <w:rPr>
          <w:rtl/>
        </w:rPr>
        <w:t xml:space="preserve"> الخارجيين خلال </w:t>
      </w:r>
      <w:r>
        <w:rPr>
          <w:rFonts w:hint="cs"/>
          <w:rtl/>
        </w:rPr>
        <w:t>عمليات المراجعة التي اضطلعوا بها</w:t>
      </w:r>
      <w:r w:rsidRPr="004A7531">
        <w:rPr>
          <w:rtl/>
        </w:rPr>
        <w:t xml:space="preserve"> </w:t>
      </w:r>
      <w:r>
        <w:rPr>
          <w:rFonts w:hint="cs"/>
          <w:rtl/>
        </w:rPr>
        <w:t xml:space="preserve">في </w:t>
      </w:r>
      <w:r w:rsidRPr="004A7531">
        <w:rPr>
          <w:rtl/>
        </w:rPr>
        <w:t>عام 2018 وقدمت المدخلات اللازمة عند الاقتضاء.</w:t>
      </w:r>
    </w:p>
    <w:p w:rsidR="00B25ECF" w:rsidRPr="00436F1A" w:rsidRDefault="00B25ECF" w:rsidP="00B25ECF">
      <w:pPr>
        <w:pStyle w:val="Heading2"/>
        <w:rPr>
          <w:rFonts w:eastAsia="SimSun"/>
          <w:rtl/>
        </w:rPr>
      </w:pPr>
      <w:bookmarkStart w:id="64" w:name="_Toc489430428"/>
      <w:bookmarkStart w:id="65" w:name="_Toc12463163"/>
      <w:r w:rsidRPr="00436F1A">
        <w:rPr>
          <w:rFonts w:eastAsia="SimSun" w:hint="cs"/>
          <w:rtl/>
        </w:rPr>
        <w:t>التعاون مع أمين المظالم ومكتب الأخلاقيات</w:t>
      </w:r>
      <w:bookmarkEnd w:id="64"/>
      <w:bookmarkEnd w:id="65"/>
    </w:p>
    <w:p w:rsidR="00B25ECF" w:rsidRPr="00436F1A" w:rsidRDefault="00B25ECF" w:rsidP="00B25ECF">
      <w:pPr>
        <w:pStyle w:val="ONUMA"/>
        <w:rPr>
          <w:rtl/>
        </w:rPr>
      </w:pPr>
      <w:r w:rsidRPr="00436F1A">
        <w:rPr>
          <w:rFonts w:hint="cs"/>
          <w:rtl/>
        </w:rPr>
        <w:t>خلال الفترة المشمولة بالتقرير، اجتمع مدير الشعبة بانتظام مع أمين المظالم ورئيس مكتب الأخلاقيات لضمان التنسيق الجيد وتكامل الدعم.</w:t>
      </w:r>
    </w:p>
    <w:p w:rsidR="00B25ECF" w:rsidRPr="00F31A09" w:rsidRDefault="00B25ECF" w:rsidP="00B25ECF">
      <w:pPr>
        <w:pStyle w:val="Heading2"/>
        <w:rPr>
          <w:rFonts w:eastAsia="SimSun"/>
          <w:sz w:val="44"/>
          <w:szCs w:val="44"/>
          <w:rtl/>
        </w:rPr>
      </w:pPr>
      <w:bookmarkStart w:id="66" w:name="_Toc489430429"/>
      <w:bookmarkStart w:id="67" w:name="_Toc12463164"/>
      <w:r w:rsidRPr="00F31A09">
        <w:rPr>
          <w:rFonts w:eastAsia="SimSun" w:hint="cs"/>
          <w:sz w:val="44"/>
          <w:szCs w:val="44"/>
          <w:rtl/>
        </w:rPr>
        <w:t>أنشطة الرقابة الأخرى</w:t>
      </w:r>
      <w:bookmarkEnd w:id="66"/>
      <w:bookmarkEnd w:id="67"/>
    </w:p>
    <w:p w:rsidR="00B25ECF" w:rsidRPr="00436F1A" w:rsidRDefault="00B25ECF" w:rsidP="00B25ECF">
      <w:pPr>
        <w:pStyle w:val="Heading2"/>
        <w:rPr>
          <w:rFonts w:eastAsia="SimSun"/>
          <w:rtl/>
          <w:lang w:bidi="ar-EG"/>
        </w:rPr>
      </w:pPr>
      <w:bookmarkStart w:id="68" w:name="_Toc11737780"/>
      <w:bookmarkStart w:id="69" w:name="_Toc12463165"/>
      <w:r w:rsidRPr="00436F1A">
        <w:rPr>
          <w:rFonts w:eastAsia="SimSun"/>
          <w:rtl/>
          <w:lang w:bidi="ar-EG"/>
        </w:rPr>
        <w:t>أنشطة التواصل في المنظمة</w:t>
      </w:r>
      <w:bookmarkEnd w:id="68"/>
      <w:bookmarkEnd w:id="69"/>
    </w:p>
    <w:p w:rsidR="00B25ECF" w:rsidRPr="00436F1A" w:rsidRDefault="00B25ECF" w:rsidP="00B25ECF">
      <w:pPr>
        <w:pStyle w:val="ONUMA"/>
        <w:rPr>
          <w:rtl/>
        </w:rPr>
      </w:pPr>
      <w:r w:rsidRPr="00436F1A">
        <w:rPr>
          <w:rFonts w:hint="cs"/>
          <w:rtl/>
          <w:lang w:bidi="ar-EG"/>
        </w:rPr>
        <w:t xml:space="preserve">استمرت </w:t>
      </w:r>
      <w:r w:rsidRPr="00436F1A">
        <w:rPr>
          <w:rFonts w:hint="cs"/>
          <w:rtl/>
        </w:rPr>
        <w:t>الشعبة، ضمن جهودها المستمرة لتوضيح عملها والدفاع عنه، في التواصل مع الزملاء داخل الويبو من خلال تقديم عروض للموظفين الجدد في إطار التدريبات التمهيدية، وإصدار النشرة الإخبارية للشعبة ولوحات البيانات الخاصة بالشعبة، وتقديم عروض للمدير وكبار الإداريين عند الاقتضاء.</w:t>
      </w:r>
    </w:p>
    <w:p w:rsidR="00B25ECF" w:rsidRPr="00436F1A" w:rsidRDefault="00B25ECF" w:rsidP="00B25ECF">
      <w:pPr>
        <w:pStyle w:val="Heading2"/>
        <w:rPr>
          <w:rFonts w:eastAsia="SimSun"/>
          <w:rtl/>
          <w:lang w:bidi="ar-EG"/>
        </w:rPr>
      </w:pPr>
      <w:bookmarkStart w:id="70" w:name="_Toc11737781"/>
      <w:bookmarkStart w:id="71" w:name="_Toc12463166"/>
      <w:r w:rsidRPr="00436F1A">
        <w:rPr>
          <w:rFonts w:eastAsia="SimSun"/>
          <w:rtl/>
          <w:lang w:bidi="ar-EG"/>
        </w:rPr>
        <w:t>استقصاء الرضا</w:t>
      </w:r>
      <w:bookmarkEnd w:id="70"/>
      <w:bookmarkEnd w:id="71"/>
    </w:p>
    <w:p w:rsidR="00B25ECF" w:rsidRPr="00436F1A" w:rsidRDefault="00B25ECF" w:rsidP="00B25ECF">
      <w:pPr>
        <w:pStyle w:val="ONUMA"/>
        <w:rPr>
          <w:rtl/>
        </w:rPr>
      </w:pPr>
      <w:r w:rsidRPr="00436F1A">
        <w:rPr>
          <w:rFonts w:hint="cs"/>
          <w:rtl/>
        </w:rPr>
        <w:t xml:space="preserve">واصلت الشعبة استقصاء رضا الزملاء من وحدات الويبو الخاضعة للتدقيق أو التقييم عن طريق استقصاءات رضا الزبائن عقب كل مهمة. ويهدف ذلك إلى الحصول على آراء الزملاء في العمل الرقابي وتحليلها. ووفقا للتحليل </w:t>
      </w:r>
      <w:r w:rsidRPr="00436F1A">
        <w:rPr>
          <w:rFonts w:hint="cs"/>
          <w:rtl/>
        </w:rPr>
        <w:lastRenderedPageBreak/>
        <w:t xml:space="preserve">الموحد لنتائج الاستقصاء، بلغت نسبة الرضا </w:t>
      </w:r>
      <w:r>
        <w:rPr>
          <w:rFonts w:hint="cs"/>
          <w:rtl/>
        </w:rPr>
        <w:t>85</w:t>
      </w:r>
      <w:r w:rsidRPr="00436F1A">
        <w:rPr>
          <w:rFonts w:hint="cs"/>
          <w:rtl/>
        </w:rPr>
        <w:t xml:space="preserve"> في المائة.</w:t>
      </w:r>
    </w:p>
    <w:p w:rsidR="00B25ECF" w:rsidRPr="00436F1A" w:rsidRDefault="00B25ECF" w:rsidP="00B25ECF">
      <w:pPr>
        <w:pStyle w:val="ONUMA"/>
      </w:pPr>
      <w:r w:rsidRPr="00436F1A">
        <w:rPr>
          <w:rFonts w:hint="cs"/>
          <w:rtl/>
        </w:rPr>
        <w:t xml:space="preserve">وأشارت نتائج الاستقصاءات، التي أجريت بعد سنة من تنفيذ المهام والتي استخدمت لقياس أثر العمل الرقابي، إلى نسبة رضا متوسطة تبلغ </w:t>
      </w:r>
      <w:r>
        <w:rPr>
          <w:rFonts w:hint="cs"/>
          <w:rtl/>
        </w:rPr>
        <w:t>77</w:t>
      </w:r>
      <w:r w:rsidRPr="00436F1A">
        <w:rPr>
          <w:rFonts w:hint="cs"/>
          <w:rtl/>
        </w:rPr>
        <w:t xml:space="preserve"> في المائة. وستسعى الويبو جاهدة إلى تحسين أثر عملها الرقابي استنادا إلى آراء الزملاء.</w:t>
      </w:r>
    </w:p>
    <w:p w:rsidR="00B25ECF" w:rsidRPr="00436F1A" w:rsidRDefault="00B25ECF" w:rsidP="00B25ECF">
      <w:pPr>
        <w:pStyle w:val="ONUMA"/>
      </w:pPr>
      <w:r w:rsidRPr="00436F1A">
        <w:rPr>
          <w:rFonts w:hint="cs"/>
          <w:rtl/>
        </w:rPr>
        <w:t>وساعدت التعليقات الإضافية، التي أرسلتها الوحدات التي خضعت للتدقيق/التقييم من خلال الاستقصاءات، شعبة الرقابة الداخلية على تحديد أوجه القصور والعمل على اتخاذ إجراءات تصحيحية.</w:t>
      </w:r>
    </w:p>
    <w:p w:rsidR="00B25ECF" w:rsidRPr="00436F1A" w:rsidRDefault="00B25ECF" w:rsidP="00B25ECF">
      <w:pPr>
        <w:pStyle w:val="Heading2"/>
        <w:rPr>
          <w:rFonts w:eastAsia="SimSun"/>
          <w:rtl/>
          <w:lang w:bidi="ar-EG"/>
        </w:rPr>
      </w:pPr>
      <w:bookmarkStart w:id="72" w:name="_Toc11737782"/>
      <w:bookmarkStart w:id="73" w:name="_Toc12463167"/>
      <w:r w:rsidRPr="00436F1A">
        <w:rPr>
          <w:rFonts w:eastAsia="SimSun"/>
          <w:rtl/>
          <w:lang w:bidi="ar-EG"/>
        </w:rPr>
        <w:t>التواصل مع مهام رقابية أخرى</w:t>
      </w:r>
      <w:bookmarkEnd w:id="72"/>
      <w:bookmarkEnd w:id="73"/>
    </w:p>
    <w:p w:rsidR="00B25ECF" w:rsidRPr="00436F1A" w:rsidRDefault="00B25ECF" w:rsidP="00B25ECF">
      <w:pPr>
        <w:pStyle w:val="ONUMA"/>
        <w:rPr>
          <w:rtl/>
        </w:rPr>
      </w:pPr>
      <w:r w:rsidRPr="00436F1A">
        <w:rPr>
          <w:rFonts w:hint="cs"/>
          <w:rtl/>
        </w:rPr>
        <w:t>يشمل ميثاق الرقابة الداخلية أحكاما محددة</w:t>
      </w:r>
      <w:r w:rsidRPr="00436F1A">
        <w:rPr>
          <w:vertAlign w:val="superscript"/>
          <w:rtl/>
          <w:lang w:bidi="ar-EG"/>
        </w:rPr>
        <w:footnoteReference w:id="13"/>
      </w:r>
      <w:r w:rsidRPr="00436F1A">
        <w:rPr>
          <w:rFonts w:hint="cs"/>
          <w:rtl/>
        </w:rPr>
        <w:t xml:space="preserve"> عن التواصل مع دوائر الرقابة الداخلية في المنظمات الأخرى التابعة لمنظومة الأمم المتحدة وفي المؤسسات المالية المتعددة الأطراف، والتعاون معها. وتقر شعبة الرقابة الداخلية بقيمة وأهمية توطيد العلاقات مع نظيراتها. وخلال الفترة المشمولة بالاستعراض، واصلت الشعبة تعاونها النشط والمفيد وحافظت على علاقاتها مع المنظمات والهيئات الأخرى التابعة للأمم المتحدة. وشاركت الشعبة بفعالية بوجه خاص في المحافل التالية:</w:t>
      </w:r>
    </w:p>
    <w:p w:rsidR="00B25ECF" w:rsidRDefault="00B25ECF" w:rsidP="00B25ECF">
      <w:pPr>
        <w:pStyle w:val="ONUMA"/>
        <w:numPr>
          <w:ilvl w:val="2"/>
          <w:numId w:val="11"/>
        </w:numPr>
      </w:pPr>
      <w:r>
        <w:rPr>
          <w:rFonts w:hint="cs"/>
          <w:rtl/>
        </w:rPr>
        <w:t>ا</w:t>
      </w:r>
      <w:r w:rsidRPr="004A7531">
        <w:rPr>
          <w:rtl/>
        </w:rPr>
        <w:t>لاجتماع السنوي لممثلي دوائر التدقيق الداخلي في الأمم المتحدة</w:t>
      </w:r>
      <w:r>
        <w:rPr>
          <w:rFonts w:hint="cs"/>
          <w:rtl/>
        </w:rPr>
        <w:t>، الذي عُقد في الفترة من 9 إلى 15 سبتمبر 2018 في أديس أبابا، إثيوبيا</w:t>
      </w:r>
      <w:bookmarkStart w:id="74" w:name="_Toc489430430"/>
      <w:r>
        <w:rPr>
          <w:rFonts w:hint="cs"/>
          <w:rtl/>
        </w:rPr>
        <w:t>؛</w:t>
      </w:r>
    </w:p>
    <w:p w:rsidR="00B25ECF" w:rsidRDefault="00B25ECF" w:rsidP="00B25ECF">
      <w:pPr>
        <w:pStyle w:val="ONUMA"/>
        <w:numPr>
          <w:ilvl w:val="2"/>
          <w:numId w:val="11"/>
        </w:numPr>
      </w:pPr>
      <w:r>
        <w:rPr>
          <w:rFonts w:hint="cs"/>
          <w:rtl/>
        </w:rPr>
        <w:lastRenderedPageBreak/>
        <w:t>ا</w:t>
      </w:r>
      <w:r w:rsidRPr="004A7531">
        <w:rPr>
          <w:rtl/>
        </w:rPr>
        <w:t>لاجتماع السنوي لممثلي دوائر التحقيق في الأمم المتحدة،</w:t>
      </w:r>
      <w:r>
        <w:rPr>
          <w:rFonts w:hint="cs"/>
          <w:rtl/>
        </w:rPr>
        <w:t xml:space="preserve"> الذي عُقد في سونغدو، جمهورية كوريا، في الفترة من 8 إلى 12 أكتوبر 2018؛</w:t>
      </w:r>
    </w:p>
    <w:p w:rsidR="00B25ECF" w:rsidRDefault="00B25ECF" w:rsidP="00B25ECF">
      <w:pPr>
        <w:pStyle w:val="ONUMA"/>
        <w:numPr>
          <w:ilvl w:val="2"/>
          <w:numId w:val="11"/>
        </w:numPr>
      </w:pPr>
      <w:r>
        <w:rPr>
          <w:rFonts w:hint="cs"/>
          <w:rtl/>
        </w:rPr>
        <w:t xml:space="preserve">وحضرت الويبو </w:t>
      </w:r>
      <w:r w:rsidRPr="004A7531">
        <w:rPr>
          <w:rtl/>
        </w:rPr>
        <w:t xml:space="preserve">أسبوع التقييم لفريق الأمم المتحدة المعني بالتقييم الذي عقد في الفترة من </w:t>
      </w:r>
      <w:r>
        <w:rPr>
          <w:rFonts w:hint="cs"/>
          <w:rtl/>
        </w:rPr>
        <w:t>13</w:t>
      </w:r>
      <w:r w:rsidRPr="004A7531">
        <w:rPr>
          <w:rtl/>
        </w:rPr>
        <w:t xml:space="preserve"> إلى </w:t>
      </w:r>
      <w:r>
        <w:rPr>
          <w:rFonts w:hint="cs"/>
          <w:rtl/>
        </w:rPr>
        <w:t>17</w:t>
      </w:r>
      <w:r w:rsidRPr="004A7531">
        <w:rPr>
          <w:rtl/>
        </w:rPr>
        <w:t xml:space="preserve"> مايو 201</w:t>
      </w:r>
      <w:r>
        <w:rPr>
          <w:rFonts w:hint="cs"/>
          <w:rtl/>
        </w:rPr>
        <w:t>9</w:t>
      </w:r>
      <w:r w:rsidRPr="004A7531">
        <w:rPr>
          <w:rtl/>
        </w:rPr>
        <w:t xml:space="preserve"> في </w:t>
      </w:r>
      <w:r>
        <w:rPr>
          <w:rFonts w:hint="cs"/>
          <w:rtl/>
        </w:rPr>
        <w:t>نيروبي، كينيا؛</w:t>
      </w:r>
    </w:p>
    <w:p w:rsidR="00B25ECF" w:rsidRDefault="00B25ECF" w:rsidP="00B25ECF">
      <w:pPr>
        <w:pStyle w:val="ONUMA"/>
        <w:numPr>
          <w:ilvl w:val="2"/>
          <w:numId w:val="11"/>
        </w:numPr>
      </w:pPr>
      <w:r>
        <w:rPr>
          <w:rFonts w:hint="cs"/>
          <w:rtl/>
        </w:rPr>
        <w:t>و</w:t>
      </w:r>
      <w:r w:rsidRPr="007A693E">
        <w:rPr>
          <w:rtl/>
        </w:rPr>
        <w:t xml:space="preserve">الاجتماع السنوي لرؤساء التدقيق الداخلي في المنظمات الدولية الأوروبية الذي </w:t>
      </w:r>
      <w:r>
        <w:rPr>
          <w:rFonts w:hint="cs"/>
          <w:rtl/>
        </w:rPr>
        <w:t>عُقد في روما، إيطاليا،</w:t>
      </w:r>
      <w:r w:rsidRPr="007A693E">
        <w:rPr>
          <w:rtl/>
        </w:rPr>
        <w:t xml:space="preserve"> </w:t>
      </w:r>
      <w:r>
        <w:rPr>
          <w:rFonts w:hint="cs"/>
          <w:rtl/>
        </w:rPr>
        <w:t>في الفترة من 22 إلى 24 مايو 2019.</w:t>
      </w:r>
    </w:p>
    <w:p w:rsidR="00B25ECF" w:rsidRPr="00436F1A" w:rsidRDefault="00B25ECF" w:rsidP="00B25ECF">
      <w:pPr>
        <w:pStyle w:val="Heading2"/>
        <w:rPr>
          <w:rFonts w:eastAsia="SimSun"/>
          <w:rtl/>
        </w:rPr>
      </w:pPr>
      <w:bookmarkStart w:id="75" w:name="_Toc12463168"/>
      <w:r w:rsidRPr="00436F1A">
        <w:rPr>
          <w:rFonts w:eastAsia="SimSun" w:hint="cs"/>
          <w:rtl/>
        </w:rPr>
        <w:t>الاستقلالية التشغيلية لشعبة الرقابة الداخلية</w:t>
      </w:r>
      <w:bookmarkEnd w:id="74"/>
      <w:bookmarkEnd w:id="75"/>
    </w:p>
    <w:p w:rsidR="00B25ECF" w:rsidRPr="00436F1A" w:rsidRDefault="00B25ECF" w:rsidP="00B25ECF">
      <w:pPr>
        <w:pStyle w:val="ONUMA"/>
        <w:rPr>
          <w:rtl/>
        </w:rPr>
      </w:pPr>
      <w:r w:rsidRPr="00436F1A">
        <w:rPr>
          <w:rFonts w:hint="cs"/>
          <w:rtl/>
        </w:rPr>
        <w:t>يقتضي ميثاق الرقابة الداخلية</w:t>
      </w:r>
      <w:r w:rsidRPr="00436F1A">
        <w:rPr>
          <w:vertAlign w:val="superscript"/>
          <w:rtl/>
          <w:lang w:bidi="ar-EG"/>
        </w:rPr>
        <w:footnoteReference w:id="14"/>
      </w:r>
      <w:r w:rsidRPr="00436F1A">
        <w:rPr>
          <w:rFonts w:hint="cs"/>
          <w:rtl/>
        </w:rPr>
        <w:t xml:space="preserve"> من مدير الشعبة أن يؤكد استقلاليته التشغيلية وأن يبدي تعليقاته على نطاق الأنشطة ومدى كفاية الموارد المخصصة لمهام الرقابة الداخلية.</w:t>
      </w:r>
    </w:p>
    <w:p w:rsidR="00B25ECF" w:rsidRPr="00436F1A" w:rsidRDefault="00B25ECF" w:rsidP="00B25ECF">
      <w:pPr>
        <w:pStyle w:val="ONUMA"/>
      </w:pPr>
      <w:r w:rsidRPr="00436F1A">
        <w:rPr>
          <w:rFonts w:hint="cs"/>
          <w:rtl/>
        </w:rPr>
        <w:t>وخلال الفترة المشمولة بالتقرير، لم تقع أي حالة مست بالاستقلالية التشغيلية لشعبة الرقابة الداخلية ولم يحدث أي نشاط يخلّ بها. فقد حددت الشعبة نطاق أنشطتها استنادا إلى تقييم المخاطر والتعليقات والآراء النقدية الواردة من إدارة الويبو واللجنة الاستشارية المستقلة للرقابة والدول الأعضاء</w:t>
      </w:r>
      <w:r>
        <w:rPr>
          <w:rFonts w:hint="cs"/>
          <w:rtl/>
        </w:rPr>
        <w:t xml:space="preserve"> على النحو المناسب</w:t>
      </w:r>
      <w:r w:rsidRPr="00436F1A">
        <w:rPr>
          <w:rFonts w:hint="cs"/>
          <w:rtl/>
        </w:rPr>
        <w:t>.</w:t>
      </w:r>
    </w:p>
    <w:p w:rsidR="00B25ECF" w:rsidRPr="00436F1A" w:rsidRDefault="00B25ECF" w:rsidP="00B25ECF">
      <w:pPr>
        <w:pStyle w:val="Heading2"/>
        <w:rPr>
          <w:rFonts w:eastAsia="SimSun"/>
          <w:rtl/>
        </w:rPr>
      </w:pPr>
      <w:bookmarkStart w:id="76" w:name="_Toc489430431"/>
      <w:bookmarkStart w:id="77" w:name="_Toc12463169"/>
      <w:r w:rsidRPr="00436F1A">
        <w:rPr>
          <w:rFonts w:eastAsia="SimSun" w:hint="cs"/>
          <w:rtl/>
        </w:rPr>
        <w:lastRenderedPageBreak/>
        <w:t>موارد الرقابة</w:t>
      </w:r>
      <w:bookmarkEnd w:id="76"/>
      <w:bookmarkEnd w:id="77"/>
    </w:p>
    <w:p w:rsidR="00B25ECF" w:rsidRPr="00436F1A" w:rsidRDefault="00B25ECF" w:rsidP="00B25ECF">
      <w:pPr>
        <w:pStyle w:val="Heading2"/>
        <w:rPr>
          <w:rFonts w:eastAsia="SimSun"/>
          <w:rtl/>
          <w:lang w:bidi="ar-EG"/>
        </w:rPr>
      </w:pPr>
      <w:bookmarkStart w:id="78" w:name="_Toc11737785"/>
      <w:bookmarkStart w:id="79" w:name="_Toc12463170"/>
      <w:r w:rsidRPr="00436F1A">
        <w:rPr>
          <w:rFonts w:eastAsia="SimSun"/>
          <w:rtl/>
          <w:lang w:bidi="ar-EG"/>
        </w:rPr>
        <w:t>الميزانية والموظفون</w:t>
      </w:r>
      <w:bookmarkEnd w:id="78"/>
      <w:bookmarkEnd w:id="79"/>
    </w:p>
    <w:p w:rsidR="00B25ECF" w:rsidRPr="00436F1A" w:rsidRDefault="00B25ECF" w:rsidP="00B25ECF">
      <w:pPr>
        <w:pStyle w:val="ONUMA"/>
        <w:rPr>
          <w:rtl/>
        </w:rPr>
      </w:pPr>
      <w:r w:rsidRPr="00436F1A">
        <w:rPr>
          <w:rFonts w:hint="cs"/>
          <w:rtl/>
        </w:rPr>
        <w:t>خُصصت للشعبة ميزانية للثنائية قدرها 5.</w:t>
      </w:r>
      <w:r>
        <w:rPr>
          <w:rFonts w:hint="cs"/>
          <w:rtl/>
        </w:rPr>
        <w:t>072</w:t>
      </w:r>
      <w:r w:rsidRPr="00436F1A">
        <w:rPr>
          <w:rFonts w:hint="cs"/>
          <w:rtl/>
        </w:rPr>
        <w:t xml:space="preserve"> مليون فرنك سويسري أي 0.7</w:t>
      </w:r>
      <w:r>
        <w:rPr>
          <w:rFonts w:hint="cs"/>
          <w:rtl/>
        </w:rPr>
        <w:t>3</w:t>
      </w:r>
      <w:r w:rsidRPr="00436F1A">
        <w:rPr>
          <w:rFonts w:hint="cs"/>
          <w:rtl/>
        </w:rPr>
        <w:t xml:space="preserve"> بالمئة</w:t>
      </w:r>
      <w:r>
        <w:rPr>
          <w:rStyle w:val="FootnoteReference"/>
          <w:rtl/>
        </w:rPr>
        <w:footnoteReference w:id="15"/>
      </w:r>
      <w:r w:rsidRPr="00436F1A">
        <w:rPr>
          <w:rFonts w:hint="cs"/>
          <w:rtl/>
        </w:rPr>
        <w:t xml:space="preserve"> من ميزانية الويبو للثنائية 201</w:t>
      </w:r>
      <w:r>
        <w:rPr>
          <w:rFonts w:hint="cs"/>
          <w:rtl/>
        </w:rPr>
        <w:t>8</w:t>
      </w:r>
      <w:r w:rsidRPr="00436F1A">
        <w:rPr>
          <w:rFonts w:hint="cs"/>
          <w:rtl/>
        </w:rPr>
        <w:t>/201</w:t>
      </w:r>
      <w:r>
        <w:rPr>
          <w:rFonts w:hint="cs"/>
          <w:rtl/>
        </w:rPr>
        <w:t>9</w:t>
      </w:r>
      <w:r w:rsidRPr="00436F1A">
        <w:rPr>
          <w:rFonts w:hint="cs"/>
          <w:rtl/>
        </w:rPr>
        <w:t xml:space="preserve"> لتنفيذ ولايتها. وكان مستوى الموارد البشرية والمالية ملائما كي تغطي الشعبة بفعالية المجالات ذات الأولوية المحددة في خطط عملها. وساهم تبادل خطط الرقابة والتنسيق المستمر لأنشطة الرقابة مع المدقق الخارجي والاستخدام الفعال لأدوات تكنولوجيا المعلومات في تحقيق المزيد من الفعالية والكفاءة في تغطية المخاطر.</w:t>
      </w:r>
    </w:p>
    <w:p w:rsidR="00B25ECF" w:rsidRDefault="00B25ECF" w:rsidP="00B25ECF">
      <w:pPr>
        <w:pStyle w:val="ONUMA"/>
        <w:numPr>
          <w:ilvl w:val="0"/>
          <w:numId w:val="0"/>
        </w:numPr>
        <w:jc w:val="center"/>
        <w:rPr>
          <w:b/>
          <w:bCs/>
          <w:rtl/>
        </w:rPr>
      </w:pPr>
      <w:r w:rsidRPr="00436F1A">
        <w:rPr>
          <w:b/>
          <w:bCs/>
          <w:rtl/>
        </w:rPr>
        <w:t>الجدول 3 - ميزانية ونفقات شعبة الرقابة الداخلية</w:t>
      </w:r>
      <w:r w:rsidRPr="00436F1A">
        <w:rPr>
          <w:b/>
          <w:bCs/>
          <w:vertAlign w:val="superscript"/>
          <w:rtl/>
        </w:rPr>
        <w:footnoteReference w:id="16"/>
      </w:r>
      <w:r w:rsidRPr="00436F1A">
        <w:rPr>
          <w:b/>
          <w:bCs/>
          <w:rtl/>
        </w:rPr>
        <w:t xml:space="preserve"> للثنائية 2016/17</w:t>
      </w:r>
    </w:p>
    <w:tbl>
      <w:tblPr>
        <w:bidiVisual/>
        <w:tblW w:w="0" w:type="auto"/>
        <w:jc w:val="center"/>
        <w:tblLook w:val="04A0" w:firstRow="1" w:lastRow="0" w:firstColumn="1" w:lastColumn="0" w:noHBand="0" w:noVBand="1"/>
      </w:tblPr>
      <w:tblGrid>
        <w:gridCol w:w="2312"/>
        <w:gridCol w:w="1837"/>
        <w:gridCol w:w="1837"/>
        <w:gridCol w:w="1434"/>
        <w:gridCol w:w="1657"/>
      </w:tblGrid>
      <w:tr w:rsidR="00B25ECF" w:rsidRPr="00713A40" w:rsidTr="00B3691C">
        <w:trPr>
          <w:cantSplit/>
          <w:jc w:val="center"/>
        </w:trPr>
        <w:tc>
          <w:tcPr>
            <w:tcW w:w="2312"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B25ECF" w:rsidRDefault="00B25ECF" w:rsidP="00B3691C">
            <w:pPr>
              <w:rPr>
                <w:rFonts w:ascii="Times New Roman" w:hAnsi="Times New Roman" w:cs="Times New Roman"/>
                <w:sz w:val="20"/>
                <w:szCs w:val="20"/>
                <w:rtl/>
              </w:rPr>
            </w:pPr>
          </w:p>
          <w:p w:rsidR="00B25ECF" w:rsidRPr="00713A40" w:rsidRDefault="00B25ECF" w:rsidP="00B3691C">
            <w:pPr>
              <w:rPr>
                <w:rFonts w:ascii="Times New Roman" w:hAnsi="Times New Roman" w:cs="Times New Roman"/>
                <w:sz w:val="20"/>
                <w:szCs w:val="20"/>
              </w:rPr>
            </w:pPr>
          </w:p>
        </w:tc>
        <w:tc>
          <w:tcPr>
            <w:tcW w:w="1559" w:type="dxa"/>
            <w:tcBorders>
              <w:top w:val="single" w:sz="4" w:space="0" w:color="auto"/>
              <w:left w:val="nil"/>
              <w:bottom w:val="nil"/>
              <w:right w:val="single" w:sz="4" w:space="0" w:color="auto"/>
            </w:tcBorders>
            <w:shd w:val="clear" w:color="auto" w:fill="CCFFFF"/>
            <w:vAlign w:val="center"/>
            <w:hideMark/>
          </w:tcPr>
          <w:p w:rsidR="00B25ECF" w:rsidRPr="00713A40" w:rsidRDefault="00B25ECF" w:rsidP="00B3691C">
            <w:pPr>
              <w:keepNext/>
              <w:spacing w:before="120"/>
              <w:jc w:val="center"/>
              <w:rPr>
                <w:b/>
                <w:bCs/>
                <w:color w:val="000000"/>
                <w:sz w:val="30"/>
                <w:szCs w:val="30"/>
                <w:rtl/>
              </w:rPr>
            </w:pPr>
            <w:r w:rsidRPr="00713A40">
              <w:rPr>
                <w:b/>
                <w:bCs/>
                <w:color w:val="000000"/>
                <w:sz w:val="30"/>
                <w:szCs w:val="30"/>
                <w:rtl/>
              </w:rPr>
              <w:t>201</w:t>
            </w:r>
            <w:r>
              <w:rPr>
                <w:rFonts w:hint="cs"/>
                <w:b/>
                <w:bCs/>
                <w:color w:val="000000"/>
                <w:sz w:val="30"/>
                <w:szCs w:val="30"/>
                <w:rtl/>
              </w:rPr>
              <w:t>8</w:t>
            </w:r>
            <w:r w:rsidRPr="00713A40">
              <w:rPr>
                <w:b/>
                <w:bCs/>
                <w:color w:val="000000"/>
                <w:sz w:val="30"/>
                <w:szCs w:val="30"/>
                <w:rtl/>
              </w:rPr>
              <w:t>/1</w:t>
            </w:r>
            <w:r>
              <w:rPr>
                <w:rFonts w:hint="cs"/>
                <w:b/>
                <w:bCs/>
                <w:color w:val="000000"/>
                <w:sz w:val="30"/>
                <w:szCs w:val="30"/>
                <w:rtl/>
              </w:rPr>
              <w:t>9</w:t>
            </w:r>
          </w:p>
          <w:p w:rsidR="00B25ECF" w:rsidRPr="00713A40" w:rsidRDefault="00B25ECF" w:rsidP="00B3691C">
            <w:pPr>
              <w:keepNext/>
              <w:spacing w:before="120"/>
              <w:jc w:val="center"/>
              <w:rPr>
                <w:b/>
                <w:bCs/>
                <w:color w:val="000000"/>
                <w:sz w:val="30"/>
                <w:szCs w:val="30"/>
              </w:rPr>
            </w:pPr>
            <w:r w:rsidRPr="00713A40">
              <w:rPr>
                <w:b/>
                <w:bCs/>
                <w:color w:val="000000"/>
                <w:sz w:val="30"/>
                <w:szCs w:val="30"/>
                <w:rtl/>
              </w:rPr>
              <w:t xml:space="preserve">الميزانية المعتمدة </w:t>
            </w:r>
          </w:p>
        </w:tc>
        <w:tc>
          <w:tcPr>
            <w:tcW w:w="1721" w:type="dxa"/>
            <w:tcBorders>
              <w:top w:val="single" w:sz="4" w:space="0" w:color="auto"/>
              <w:left w:val="nil"/>
              <w:bottom w:val="nil"/>
              <w:right w:val="single" w:sz="4" w:space="0" w:color="auto"/>
            </w:tcBorders>
            <w:shd w:val="clear" w:color="auto" w:fill="CCFFFF"/>
            <w:vAlign w:val="center"/>
            <w:hideMark/>
          </w:tcPr>
          <w:p w:rsidR="00B25ECF" w:rsidRPr="00713A40" w:rsidRDefault="00B25ECF" w:rsidP="00B3691C">
            <w:pPr>
              <w:keepNext/>
              <w:spacing w:before="120"/>
              <w:jc w:val="center"/>
              <w:rPr>
                <w:b/>
                <w:bCs/>
                <w:color w:val="000000"/>
                <w:sz w:val="30"/>
                <w:szCs w:val="30"/>
                <w:rtl/>
              </w:rPr>
            </w:pPr>
            <w:r w:rsidRPr="00713A40">
              <w:rPr>
                <w:b/>
                <w:bCs/>
                <w:color w:val="000000"/>
                <w:sz w:val="30"/>
                <w:szCs w:val="30"/>
                <w:rtl/>
              </w:rPr>
              <w:t>201</w:t>
            </w:r>
            <w:r>
              <w:rPr>
                <w:rFonts w:hint="cs"/>
                <w:b/>
                <w:bCs/>
                <w:color w:val="000000"/>
                <w:sz w:val="30"/>
                <w:szCs w:val="30"/>
                <w:rtl/>
              </w:rPr>
              <w:t>8</w:t>
            </w:r>
            <w:r w:rsidRPr="00713A40">
              <w:rPr>
                <w:b/>
                <w:bCs/>
                <w:color w:val="000000"/>
                <w:sz w:val="30"/>
                <w:szCs w:val="30"/>
                <w:rtl/>
              </w:rPr>
              <w:t>/1</w:t>
            </w:r>
            <w:r>
              <w:rPr>
                <w:rFonts w:hint="cs"/>
                <w:b/>
                <w:bCs/>
                <w:color w:val="000000"/>
                <w:sz w:val="30"/>
                <w:szCs w:val="30"/>
                <w:rtl/>
              </w:rPr>
              <w:t>9</w:t>
            </w:r>
          </w:p>
          <w:p w:rsidR="00B25ECF" w:rsidRPr="00713A40" w:rsidRDefault="00B25ECF" w:rsidP="00B3691C">
            <w:pPr>
              <w:keepNext/>
              <w:spacing w:before="120"/>
              <w:jc w:val="center"/>
              <w:rPr>
                <w:b/>
                <w:bCs/>
                <w:color w:val="000000"/>
                <w:sz w:val="30"/>
                <w:szCs w:val="30"/>
              </w:rPr>
            </w:pPr>
            <w:r w:rsidRPr="00713A40">
              <w:rPr>
                <w:b/>
                <w:bCs/>
                <w:color w:val="000000"/>
                <w:sz w:val="30"/>
                <w:szCs w:val="30"/>
                <w:rtl/>
              </w:rPr>
              <w:t>الميزانية بعد التحويلات</w:t>
            </w:r>
          </w:p>
        </w:tc>
        <w:tc>
          <w:tcPr>
            <w:tcW w:w="1434" w:type="dxa"/>
            <w:tcBorders>
              <w:top w:val="single" w:sz="4" w:space="0" w:color="auto"/>
              <w:left w:val="nil"/>
              <w:bottom w:val="nil"/>
              <w:right w:val="single" w:sz="4" w:space="0" w:color="auto"/>
            </w:tcBorders>
            <w:shd w:val="clear" w:color="auto" w:fill="CCFFFF"/>
            <w:vAlign w:val="center"/>
            <w:hideMark/>
          </w:tcPr>
          <w:p w:rsidR="00B25ECF" w:rsidRPr="00713A40" w:rsidRDefault="00B25ECF" w:rsidP="00B3691C">
            <w:pPr>
              <w:keepNext/>
              <w:spacing w:before="120"/>
              <w:jc w:val="center"/>
              <w:rPr>
                <w:b/>
                <w:bCs/>
                <w:color w:val="000000"/>
                <w:sz w:val="30"/>
                <w:szCs w:val="30"/>
                <w:rtl/>
              </w:rPr>
            </w:pPr>
            <w:r w:rsidRPr="00713A40">
              <w:rPr>
                <w:b/>
                <w:bCs/>
                <w:color w:val="000000"/>
                <w:sz w:val="30"/>
                <w:szCs w:val="30"/>
                <w:rtl/>
              </w:rPr>
              <w:t>201</w:t>
            </w:r>
            <w:r>
              <w:rPr>
                <w:rFonts w:hint="cs"/>
                <w:b/>
                <w:bCs/>
                <w:color w:val="000000"/>
                <w:sz w:val="30"/>
                <w:szCs w:val="30"/>
                <w:rtl/>
              </w:rPr>
              <w:t>8</w:t>
            </w:r>
          </w:p>
          <w:p w:rsidR="00B25ECF" w:rsidRPr="00713A40" w:rsidRDefault="00B25ECF" w:rsidP="00B3691C">
            <w:pPr>
              <w:keepNext/>
              <w:spacing w:before="120"/>
              <w:jc w:val="center"/>
              <w:rPr>
                <w:b/>
                <w:bCs/>
                <w:color w:val="000000"/>
                <w:sz w:val="30"/>
                <w:szCs w:val="30"/>
              </w:rPr>
            </w:pPr>
            <w:r w:rsidRPr="00713A40">
              <w:rPr>
                <w:b/>
                <w:bCs/>
                <w:color w:val="000000"/>
                <w:sz w:val="30"/>
                <w:szCs w:val="30"/>
                <w:rtl/>
              </w:rPr>
              <w:t>نفقات*</w:t>
            </w:r>
          </w:p>
        </w:tc>
        <w:tc>
          <w:tcPr>
            <w:tcW w:w="1434" w:type="dxa"/>
            <w:tcBorders>
              <w:top w:val="single" w:sz="4" w:space="0" w:color="auto"/>
              <w:left w:val="nil"/>
              <w:bottom w:val="nil"/>
              <w:right w:val="single" w:sz="4" w:space="0" w:color="auto"/>
            </w:tcBorders>
            <w:shd w:val="clear" w:color="auto" w:fill="CCFFFF"/>
            <w:vAlign w:val="center"/>
            <w:hideMark/>
          </w:tcPr>
          <w:p w:rsidR="00B25ECF" w:rsidRPr="00713A40" w:rsidRDefault="00B25ECF" w:rsidP="00B3691C">
            <w:pPr>
              <w:keepNext/>
              <w:spacing w:before="120"/>
              <w:jc w:val="center"/>
              <w:rPr>
                <w:b/>
                <w:bCs/>
                <w:color w:val="000000"/>
                <w:sz w:val="30"/>
                <w:szCs w:val="30"/>
              </w:rPr>
            </w:pPr>
            <w:r w:rsidRPr="00713A40">
              <w:rPr>
                <w:b/>
                <w:bCs/>
                <w:color w:val="000000"/>
                <w:sz w:val="30"/>
                <w:szCs w:val="30"/>
                <w:rtl/>
              </w:rPr>
              <w:t>نسبة الاستخدام (%)</w:t>
            </w:r>
          </w:p>
        </w:tc>
      </w:tr>
      <w:tr w:rsidR="00B25ECF" w:rsidRPr="00713A40" w:rsidTr="00B3691C">
        <w:trPr>
          <w:cantSplit/>
          <w:jc w:val="center"/>
        </w:trPr>
        <w:tc>
          <w:tcPr>
            <w:tcW w:w="2312" w:type="dxa"/>
            <w:tcBorders>
              <w:top w:val="nil"/>
              <w:left w:val="single" w:sz="4" w:space="0" w:color="auto"/>
              <w:bottom w:val="single" w:sz="4" w:space="0" w:color="auto"/>
              <w:right w:val="single" w:sz="4" w:space="0" w:color="auto"/>
            </w:tcBorders>
            <w:noWrap/>
            <w:vAlign w:val="center"/>
            <w:hideMark/>
          </w:tcPr>
          <w:p w:rsidR="00B25ECF" w:rsidRPr="00713A40" w:rsidRDefault="00B25ECF" w:rsidP="00B3691C">
            <w:pPr>
              <w:keepNext/>
              <w:jc w:val="center"/>
              <w:rPr>
                <w:color w:val="000000"/>
                <w:sz w:val="30"/>
                <w:szCs w:val="30"/>
              </w:rPr>
            </w:pPr>
            <w:r w:rsidRPr="00713A40">
              <w:rPr>
                <w:color w:val="000000"/>
                <w:sz w:val="30"/>
                <w:szCs w:val="30"/>
                <w:rtl/>
              </w:rPr>
              <w:t>موارد الموظفين</w:t>
            </w:r>
          </w:p>
        </w:tc>
        <w:tc>
          <w:tcPr>
            <w:tcW w:w="1559" w:type="dxa"/>
            <w:tcBorders>
              <w:top w:val="single" w:sz="4" w:space="0" w:color="auto"/>
              <w:left w:val="nil"/>
              <w:bottom w:val="single" w:sz="4" w:space="0" w:color="auto"/>
              <w:right w:val="single" w:sz="4" w:space="0" w:color="auto"/>
            </w:tcBorders>
            <w:vAlign w:val="center"/>
            <w:hideMark/>
          </w:tcPr>
          <w:p w:rsidR="00B25ECF" w:rsidRPr="00713A40" w:rsidRDefault="00B25ECF" w:rsidP="00B3691C">
            <w:pPr>
              <w:bidi w:val="0"/>
              <w:jc w:val="center"/>
              <w:rPr>
                <w:sz w:val="30"/>
                <w:szCs w:val="30"/>
              </w:rPr>
            </w:pPr>
            <w:r w:rsidRPr="00713A40">
              <w:rPr>
                <w:sz w:val="30"/>
                <w:szCs w:val="30"/>
              </w:rPr>
              <w:t>4,</w:t>
            </w:r>
            <w:r>
              <w:rPr>
                <w:rFonts w:hint="cs"/>
                <w:sz w:val="30"/>
                <w:szCs w:val="30"/>
                <w:rtl/>
              </w:rPr>
              <w:t>849</w:t>
            </w:r>
          </w:p>
        </w:tc>
        <w:tc>
          <w:tcPr>
            <w:tcW w:w="1721" w:type="dxa"/>
            <w:tcBorders>
              <w:top w:val="single" w:sz="4" w:space="0" w:color="auto"/>
              <w:left w:val="nil"/>
              <w:bottom w:val="single" w:sz="4" w:space="0" w:color="auto"/>
              <w:right w:val="single" w:sz="4" w:space="0" w:color="auto"/>
            </w:tcBorders>
            <w:vAlign w:val="center"/>
            <w:hideMark/>
          </w:tcPr>
          <w:p w:rsidR="00B25ECF" w:rsidRPr="00713A40" w:rsidRDefault="00B25ECF" w:rsidP="00B3691C">
            <w:pPr>
              <w:bidi w:val="0"/>
              <w:jc w:val="center"/>
              <w:rPr>
                <w:sz w:val="30"/>
                <w:szCs w:val="30"/>
              </w:rPr>
            </w:pPr>
            <w:r w:rsidRPr="00713A40">
              <w:rPr>
                <w:sz w:val="30"/>
                <w:szCs w:val="30"/>
              </w:rPr>
              <w:t>4,</w:t>
            </w:r>
            <w:r>
              <w:rPr>
                <w:rFonts w:hint="cs"/>
                <w:sz w:val="30"/>
                <w:szCs w:val="30"/>
                <w:rtl/>
              </w:rPr>
              <w:t>085</w:t>
            </w:r>
          </w:p>
        </w:tc>
        <w:tc>
          <w:tcPr>
            <w:tcW w:w="1434" w:type="dxa"/>
            <w:tcBorders>
              <w:top w:val="single" w:sz="4" w:space="0" w:color="auto"/>
              <w:left w:val="nil"/>
              <w:bottom w:val="single" w:sz="4" w:space="0" w:color="auto"/>
              <w:right w:val="single" w:sz="4" w:space="0" w:color="auto"/>
            </w:tcBorders>
            <w:vAlign w:val="center"/>
            <w:hideMark/>
          </w:tcPr>
          <w:p w:rsidR="00B25ECF" w:rsidRPr="00713A40" w:rsidRDefault="00B25ECF" w:rsidP="00B3691C">
            <w:pPr>
              <w:bidi w:val="0"/>
              <w:jc w:val="center"/>
              <w:rPr>
                <w:sz w:val="30"/>
                <w:szCs w:val="30"/>
              </w:rPr>
            </w:pPr>
            <w:r w:rsidRPr="00713A40">
              <w:rPr>
                <w:sz w:val="30"/>
                <w:szCs w:val="30"/>
              </w:rPr>
              <w:t>1,</w:t>
            </w:r>
            <w:r>
              <w:rPr>
                <w:rFonts w:hint="cs"/>
                <w:sz w:val="30"/>
                <w:szCs w:val="30"/>
                <w:rtl/>
              </w:rPr>
              <w:t>797</w:t>
            </w:r>
          </w:p>
        </w:tc>
        <w:tc>
          <w:tcPr>
            <w:tcW w:w="1434" w:type="dxa"/>
            <w:tcBorders>
              <w:top w:val="single" w:sz="4" w:space="0" w:color="auto"/>
              <w:left w:val="nil"/>
              <w:bottom w:val="single" w:sz="4" w:space="0" w:color="auto"/>
              <w:right w:val="single" w:sz="4" w:space="0" w:color="auto"/>
            </w:tcBorders>
            <w:vAlign w:val="center"/>
            <w:hideMark/>
          </w:tcPr>
          <w:p w:rsidR="00B25ECF" w:rsidRPr="00713A40" w:rsidRDefault="00B25ECF" w:rsidP="00B3691C">
            <w:pPr>
              <w:bidi w:val="0"/>
              <w:jc w:val="center"/>
              <w:rPr>
                <w:sz w:val="30"/>
                <w:szCs w:val="30"/>
              </w:rPr>
            </w:pPr>
            <w:r w:rsidRPr="00713A40">
              <w:rPr>
                <w:sz w:val="30"/>
                <w:szCs w:val="30"/>
              </w:rPr>
              <w:t>%</w:t>
            </w:r>
            <w:r>
              <w:rPr>
                <w:rFonts w:hint="cs"/>
                <w:sz w:val="30"/>
                <w:szCs w:val="30"/>
                <w:rtl/>
              </w:rPr>
              <w:t>44</w:t>
            </w:r>
          </w:p>
        </w:tc>
      </w:tr>
      <w:tr w:rsidR="00B25ECF" w:rsidRPr="00713A40" w:rsidTr="00B3691C">
        <w:trPr>
          <w:cantSplit/>
          <w:jc w:val="center"/>
        </w:trPr>
        <w:tc>
          <w:tcPr>
            <w:tcW w:w="2312" w:type="dxa"/>
            <w:tcBorders>
              <w:top w:val="nil"/>
              <w:left w:val="single" w:sz="4" w:space="0" w:color="auto"/>
              <w:bottom w:val="single" w:sz="4" w:space="0" w:color="auto"/>
              <w:right w:val="single" w:sz="4" w:space="0" w:color="auto"/>
            </w:tcBorders>
            <w:noWrap/>
            <w:vAlign w:val="center"/>
            <w:hideMark/>
          </w:tcPr>
          <w:p w:rsidR="00B25ECF" w:rsidRPr="00713A40" w:rsidRDefault="00B25ECF" w:rsidP="00B3691C">
            <w:pPr>
              <w:keepNext/>
              <w:jc w:val="center"/>
              <w:rPr>
                <w:color w:val="000000"/>
                <w:sz w:val="30"/>
                <w:szCs w:val="30"/>
              </w:rPr>
            </w:pPr>
            <w:r w:rsidRPr="00713A40">
              <w:rPr>
                <w:color w:val="000000"/>
                <w:sz w:val="30"/>
                <w:szCs w:val="30"/>
                <w:rtl/>
              </w:rPr>
              <w:t>خلاف موارد الموظفين</w:t>
            </w:r>
          </w:p>
        </w:tc>
        <w:tc>
          <w:tcPr>
            <w:tcW w:w="1559" w:type="dxa"/>
            <w:tcBorders>
              <w:top w:val="nil"/>
              <w:left w:val="nil"/>
              <w:bottom w:val="single" w:sz="4" w:space="0" w:color="auto"/>
              <w:right w:val="single" w:sz="4" w:space="0" w:color="auto"/>
            </w:tcBorders>
            <w:vAlign w:val="center"/>
            <w:hideMark/>
          </w:tcPr>
          <w:p w:rsidR="00B25ECF" w:rsidRPr="00713A40" w:rsidRDefault="00B25ECF" w:rsidP="00B3691C">
            <w:pPr>
              <w:bidi w:val="0"/>
              <w:jc w:val="center"/>
              <w:rPr>
                <w:sz w:val="30"/>
                <w:szCs w:val="30"/>
              </w:rPr>
            </w:pPr>
            <w:r w:rsidRPr="00713A40">
              <w:rPr>
                <w:sz w:val="30"/>
                <w:szCs w:val="30"/>
              </w:rPr>
              <w:t>700</w:t>
            </w:r>
          </w:p>
        </w:tc>
        <w:tc>
          <w:tcPr>
            <w:tcW w:w="1721" w:type="dxa"/>
            <w:tcBorders>
              <w:top w:val="nil"/>
              <w:left w:val="nil"/>
              <w:bottom w:val="single" w:sz="4" w:space="0" w:color="auto"/>
              <w:right w:val="single" w:sz="4" w:space="0" w:color="auto"/>
            </w:tcBorders>
            <w:vAlign w:val="center"/>
            <w:hideMark/>
          </w:tcPr>
          <w:p w:rsidR="00B25ECF" w:rsidRPr="00713A40" w:rsidRDefault="00B25ECF" w:rsidP="00B3691C">
            <w:pPr>
              <w:bidi w:val="0"/>
              <w:jc w:val="center"/>
              <w:rPr>
                <w:sz w:val="30"/>
                <w:szCs w:val="30"/>
              </w:rPr>
            </w:pPr>
            <w:r>
              <w:rPr>
                <w:rFonts w:hint="cs"/>
                <w:sz w:val="30"/>
                <w:szCs w:val="30"/>
                <w:rtl/>
              </w:rPr>
              <w:t>987</w:t>
            </w:r>
          </w:p>
        </w:tc>
        <w:tc>
          <w:tcPr>
            <w:tcW w:w="1434" w:type="dxa"/>
            <w:tcBorders>
              <w:top w:val="nil"/>
              <w:left w:val="nil"/>
              <w:bottom w:val="single" w:sz="4" w:space="0" w:color="auto"/>
              <w:right w:val="single" w:sz="4" w:space="0" w:color="auto"/>
            </w:tcBorders>
            <w:vAlign w:val="center"/>
            <w:hideMark/>
          </w:tcPr>
          <w:p w:rsidR="00B25ECF" w:rsidRPr="00713A40" w:rsidRDefault="00B25ECF" w:rsidP="00B3691C">
            <w:pPr>
              <w:bidi w:val="0"/>
              <w:jc w:val="center"/>
              <w:rPr>
                <w:sz w:val="30"/>
                <w:szCs w:val="30"/>
              </w:rPr>
            </w:pPr>
            <w:r>
              <w:rPr>
                <w:rFonts w:hint="cs"/>
                <w:sz w:val="30"/>
                <w:szCs w:val="30"/>
                <w:rtl/>
              </w:rPr>
              <w:t>544</w:t>
            </w:r>
          </w:p>
        </w:tc>
        <w:tc>
          <w:tcPr>
            <w:tcW w:w="1434" w:type="dxa"/>
            <w:tcBorders>
              <w:top w:val="nil"/>
              <w:left w:val="nil"/>
              <w:bottom w:val="single" w:sz="4" w:space="0" w:color="auto"/>
              <w:right w:val="single" w:sz="4" w:space="0" w:color="auto"/>
            </w:tcBorders>
            <w:vAlign w:val="center"/>
            <w:hideMark/>
          </w:tcPr>
          <w:p w:rsidR="00B25ECF" w:rsidRPr="00713A40" w:rsidRDefault="00B25ECF" w:rsidP="00B3691C">
            <w:pPr>
              <w:bidi w:val="0"/>
              <w:jc w:val="center"/>
              <w:rPr>
                <w:sz w:val="30"/>
                <w:szCs w:val="30"/>
              </w:rPr>
            </w:pPr>
            <w:r w:rsidRPr="00713A40">
              <w:rPr>
                <w:sz w:val="30"/>
                <w:szCs w:val="30"/>
              </w:rPr>
              <w:t>%</w:t>
            </w:r>
            <w:r>
              <w:rPr>
                <w:rFonts w:hint="cs"/>
                <w:sz w:val="30"/>
                <w:szCs w:val="30"/>
                <w:rtl/>
              </w:rPr>
              <w:t>55</w:t>
            </w:r>
          </w:p>
        </w:tc>
      </w:tr>
      <w:tr w:rsidR="00B25ECF" w:rsidRPr="00713A40" w:rsidTr="00B3691C">
        <w:trPr>
          <w:cantSplit/>
          <w:jc w:val="center"/>
        </w:trPr>
        <w:tc>
          <w:tcPr>
            <w:tcW w:w="2312" w:type="dxa"/>
            <w:tcBorders>
              <w:top w:val="nil"/>
              <w:left w:val="single" w:sz="4" w:space="0" w:color="auto"/>
              <w:bottom w:val="single" w:sz="4" w:space="0" w:color="auto"/>
              <w:right w:val="single" w:sz="4" w:space="0" w:color="auto"/>
            </w:tcBorders>
            <w:noWrap/>
            <w:vAlign w:val="center"/>
            <w:hideMark/>
          </w:tcPr>
          <w:p w:rsidR="00B25ECF" w:rsidRPr="00713A40" w:rsidRDefault="00B25ECF" w:rsidP="00B3691C">
            <w:pPr>
              <w:jc w:val="center"/>
              <w:rPr>
                <w:b/>
                <w:bCs/>
                <w:color w:val="000000"/>
                <w:sz w:val="30"/>
                <w:szCs w:val="30"/>
              </w:rPr>
            </w:pPr>
            <w:r w:rsidRPr="00713A40">
              <w:rPr>
                <w:b/>
                <w:bCs/>
                <w:color w:val="000000"/>
                <w:sz w:val="30"/>
                <w:szCs w:val="30"/>
                <w:rtl/>
              </w:rPr>
              <w:t>المجموع</w:t>
            </w:r>
          </w:p>
        </w:tc>
        <w:tc>
          <w:tcPr>
            <w:tcW w:w="1559" w:type="dxa"/>
            <w:tcBorders>
              <w:top w:val="nil"/>
              <w:left w:val="nil"/>
              <w:bottom w:val="single" w:sz="4" w:space="0" w:color="auto"/>
              <w:right w:val="single" w:sz="4" w:space="0" w:color="auto"/>
            </w:tcBorders>
            <w:vAlign w:val="center"/>
            <w:hideMark/>
          </w:tcPr>
          <w:p w:rsidR="00B25ECF" w:rsidRPr="00713A40" w:rsidRDefault="00B25ECF" w:rsidP="00B3691C">
            <w:pPr>
              <w:bidi w:val="0"/>
              <w:jc w:val="center"/>
              <w:rPr>
                <w:b/>
                <w:bCs/>
                <w:sz w:val="30"/>
                <w:szCs w:val="30"/>
              </w:rPr>
            </w:pPr>
            <w:r w:rsidRPr="00713A40">
              <w:rPr>
                <w:b/>
                <w:bCs/>
                <w:sz w:val="30"/>
                <w:szCs w:val="30"/>
              </w:rPr>
              <w:t>5,</w:t>
            </w:r>
            <w:r w:rsidRPr="00713A40">
              <w:rPr>
                <w:rFonts w:hint="cs"/>
                <w:b/>
                <w:bCs/>
                <w:sz w:val="30"/>
                <w:szCs w:val="30"/>
                <w:rtl/>
              </w:rPr>
              <w:t>550</w:t>
            </w:r>
          </w:p>
        </w:tc>
        <w:tc>
          <w:tcPr>
            <w:tcW w:w="1721" w:type="dxa"/>
            <w:tcBorders>
              <w:top w:val="nil"/>
              <w:left w:val="nil"/>
              <w:bottom w:val="single" w:sz="4" w:space="0" w:color="auto"/>
              <w:right w:val="single" w:sz="4" w:space="0" w:color="auto"/>
            </w:tcBorders>
            <w:vAlign w:val="center"/>
            <w:hideMark/>
          </w:tcPr>
          <w:p w:rsidR="00B25ECF" w:rsidRPr="00713A40" w:rsidRDefault="00B25ECF" w:rsidP="00B3691C">
            <w:pPr>
              <w:bidi w:val="0"/>
              <w:jc w:val="center"/>
              <w:rPr>
                <w:b/>
                <w:bCs/>
                <w:sz w:val="30"/>
                <w:szCs w:val="30"/>
              </w:rPr>
            </w:pPr>
            <w:r w:rsidRPr="00713A40">
              <w:rPr>
                <w:b/>
                <w:bCs/>
                <w:sz w:val="30"/>
                <w:szCs w:val="30"/>
              </w:rPr>
              <w:t>5,</w:t>
            </w:r>
            <w:r w:rsidRPr="00713A40">
              <w:rPr>
                <w:rFonts w:hint="cs"/>
                <w:b/>
                <w:bCs/>
                <w:sz w:val="30"/>
                <w:szCs w:val="30"/>
                <w:rtl/>
              </w:rPr>
              <w:t>072</w:t>
            </w:r>
          </w:p>
        </w:tc>
        <w:tc>
          <w:tcPr>
            <w:tcW w:w="1434" w:type="dxa"/>
            <w:tcBorders>
              <w:top w:val="nil"/>
              <w:left w:val="nil"/>
              <w:bottom w:val="single" w:sz="4" w:space="0" w:color="auto"/>
              <w:right w:val="single" w:sz="4" w:space="0" w:color="auto"/>
            </w:tcBorders>
            <w:vAlign w:val="center"/>
            <w:hideMark/>
          </w:tcPr>
          <w:p w:rsidR="00B25ECF" w:rsidRPr="00713A40" w:rsidRDefault="00B25ECF" w:rsidP="00B3691C">
            <w:pPr>
              <w:bidi w:val="0"/>
              <w:jc w:val="center"/>
              <w:rPr>
                <w:b/>
                <w:bCs/>
                <w:sz w:val="30"/>
                <w:szCs w:val="30"/>
              </w:rPr>
            </w:pPr>
            <w:r w:rsidRPr="00713A40">
              <w:rPr>
                <w:b/>
                <w:bCs/>
                <w:sz w:val="30"/>
                <w:szCs w:val="30"/>
              </w:rPr>
              <w:t>2,</w:t>
            </w:r>
            <w:r w:rsidRPr="00713A40">
              <w:rPr>
                <w:rFonts w:hint="cs"/>
                <w:b/>
                <w:bCs/>
                <w:sz w:val="30"/>
                <w:szCs w:val="30"/>
                <w:rtl/>
              </w:rPr>
              <w:t>341</w:t>
            </w:r>
          </w:p>
        </w:tc>
        <w:tc>
          <w:tcPr>
            <w:tcW w:w="1434" w:type="dxa"/>
            <w:tcBorders>
              <w:top w:val="nil"/>
              <w:left w:val="nil"/>
              <w:bottom w:val="single" w:sz="4" w:space="0" w:color="auto"/>
              <w:right w:val="single" w:sz="4" w:space="0" w:color="auto"/>
            </w:tcBorders>
            <w:vAlign w:val="center"/>
            <w:hideMark/>
          </w:tcPr>
          <w:p w:rsidR="00B25ECF" w:rsidRPr="00713A40" w:rsidRDefault="00B25ECF" w:rsidP="00B3691C">
            <w:pPr>
              <w:bidi w:val="0"/>
              <w:jc w:val="center"/>
              <w:rPr>
                <w:b/>
                <w:bCs/>
                <w:sz w:val="30"/>
                <w:szCs w:val="30"/>
              </w:rPr>
            </w:pPr>
            <w:r w:rsidRPr="00713A40">
              <w:rPr>
                <w:b/>
                <w:bCs/>
                <w:sz w:val="30"/>
                <w:szCs w:val="30"/>
              </w:rPr>
              <w:t>%</w:t>
            </w:r>
            <w:r>
              <w:rPr>
                <w:rFonts w:hint="cs"/>
                <w:b/>
                <w:bCs/>
                <w:sz w:val="30"/>
                <w:szCs w:val="30"/>
                <w:rtl/>
              </w:rPr>
              <w:t>46</w:t>
            </w:r>
          </w:p>
        </w:tc>
      </w:tr>
    </w:tbl>
    <w:p w:rsidR="00B25ECF" w:rsidRPr="00436F1A" w:rsidRDefault="00B25ECF" w:rsidP="00B25ECF">
      <w:pPr>
        <w:pStyle w:val="ONUMA"/>
        <w:numPr>
          <w:ilvl w:val="0"/>
          <w:numId w:val="0"/>
        </w:numPr>
        <w:jc w:val="center"/>
        <w:rPr>
          <w:b/>
          <w:bCs/>
        </w:rPr>
      </w:pPr>
    </w:p>
    <w:p w:rsidR="00B25ECF" w:rsidRPr="00436F1A" w:rsidRDefault="00B25ECF" w:rsidP="00B25ECF">
      <w:pPr>
        <w:pStyle w:val="ONUMA"/>
      </w:pPr>
      <w:r w:rsidRPr="00436F1A">
        <w:rPr>
          <w:rFonts w:hint="cs"/>
          <w:rtl/>
        </w:rPr>
        <w:t xml:space="preserve">واستكملت إجراءات تعيين مدير شعبة الرقابة الداخلية، وتولى المدير منصبه في </w:t>
      </w:r>
      <w:r>
        <w:rPr>
          <w:rFonts w:hint="cs"/>
          <w:rtl/>
        </w:rPr>
        <w:t xml:space="preserve">أغسطس </w:t>
      </w:r>
      <w:r w:rsidRPr="00436F1A">
        <w:rPr>
          <w:rFonts w:hint="cs"/>
          <w:rtl/>
        </w:rPr>
        <w:t>201</w:t>
      </w:r>
      <w:r>
        <w:rPr>
          <w:rFonts w:hint="cs"/>
          <w:rtl/>
        </w:rPr>
        <w:t>8</w:t>
      </w:r>
      <w:r w:rsidRPr="00436F1A">
        <w:rPr>
          <w:rFonts w:hint="cs"/>
          <w:rtl/>
        </w:rPr>
        <w:t>.</w:t>
      </w:r>
    </w:p>
    <w:p w:rsidR="00B25ECF" w:rsidRDefault="00B25ECF" w:rsidP="00B25ECF">
      <w:pPr>
        <w:pStyle w:val="ONUMA"/>
      </w:pPr>
      <w:r w:rsidRPr="00436F1A">
        <w:rPr>
          <w:rFonts w:hint="cs"/>
          <w:rtl/>
        </w:rPr>
        <w:lastRenderedPageBreak/>
        <w:t>واستكملت عملي</w:t>
      </w:r>
      <w:r>
        <w:rPr>
          <w:rFonts w:hint="cs"/>
          <w:rtl/>
        </w:rPr>
        <w:t>ة</w:t>
      </w:r>
      <w:r w:rsidRPr="00436F1A">
        <w:rPr>
          <w:rFonts w:hint="cs"/>
          <w:rtl/>
        </w:rPr>
        <w:t xml:space="preserve"> تعيين رئيس قسم التقييم، ومن المرجح أن يباشر الموظف المعيّن عمله </w:t>
      </w:r>
      <w:r>
        <w:rPr>
          <w:rFonts w:hint="cs"/>
          <w:rtl/>
        </w:rPr>
        <w:t>في 1</w:t>
      </w:r>
      <w:r w:rsidRPr="00436F1A">
        <w:rPr>
          <w:rFonts w:hint="cs"/>
          <w:rtl/>
        </w:rPr>
        <w:t xml:space="preserve"> أغسطس 201</w:t>
      </w:r>
      <w:r>
        <w:rPr>
          <w:rFonts w:hint="cs"/>
          <w:rtl/>
        </w:rPr>
        <w:t>9.</w:t>
      </w:r>
    </w:p>
    <w:p w:rsidR="00B25ECF" w:rsidRDefault="00B25ECF" w:rsidP="00B25ECF">
      <w:pPr>
        <w:pStyle w:val="ONUMA"/>
      </w:pPr>
      <w:r w:rsidRPr="007A693E">
        <w:rPr>
          <w:rFonts w:hint="cs"/>
          <w:rtl/>
        </w:rPr>
        <w:t xml:space="preserve"> </w:t>
      </w:r>
      <w:r w:rsidRPr="00436F1A">
        <w:rPr>
          <w:rFonts w:hint="cs"/>
          <w:rtl/>
        </w:rPr>
        <w:t>واستكملت</w:t>
      </w:r>
      <w:r w:rsidRPr="007A693E">
        <w:rPr>
          <w:rtl/>
        </w:rPr>
        <w:t xml:space="preserve"> </w:t>
      </w:r>
      <w:r>
        <w:rPr>
          <w:rFonts w:hint="cs"/>
          <w:rtl/>
        </w:rPr>
        <w:t>ع</w:t>
      </w:r>
      <w:r w:rsidRPr="007A693E">
        <w:rPr>
          <w:rtl/>
        </w:rPr>
        <w:t xml:space="preserve">ملية تعيين منصب محقق أقدم في مستوى </w:t>
      </w:r>
      <w:r w:rsidRPr="007A693E">
        <w:t>P4</w:t>
      </w:r>
      <w:r>
        <w:rPr>
          <w:rFonts w:hint="cs"/>
          <w:rtl/>
        </w:rPr>
        <w:t>، وباشر الموظف المعين عمله في يناير 2019.</w:t>
      </w:r>
    </w:p>
    <w:p w:rsidR="00B25ECF" w:rsidRDefault="00B25ECF" w:rsidP="00B25ECF">
      <w:pPr>
        <w:pStyle w:val="ONUMA"/>
      </w:pPr>
      <w:r w:rsidRPr="007A693E">
        <w:rPr>
          <w:rtl/>
        </w:rPr>
        <w:t xml:space="preserve">واستكملت عملية اختيار محقق مؤقت في مستوى </w:t>
      </w:r>
      <w:r w:rsidRPr="007A693E">
        <w:t>P3</w:t>
      </w:r>
      <w:r>
        <w:rPr>
          <w:rFonts w:hint="cs"/>
          <w:rtl/>
        </w:rPr>
        <w:t>، وباشر الموظف المعين عمله في يناير 2019.</w:t>
      </w:r>
    </w:p>
    <w:p w:rsidR="00B25ECF" w:rsidRDefault="00B25ECF" w:rsidP="00B25ECF">
      <w:pPr>
        <w:pStyle w:val="ONUMA"/>
      </w:pPr>
      <w:r>
        <w:rPr>
          <w:rFonts w:hint="cs"/>
          <w:rtl/>
        </w:rPr>
        <w:t>وانضم متدرب عُيّن مؤخرا إلى شعبة الرقابة الداخلية انطلاقا من 15 مايو 2019.</w:t>
      </w:r>
    </w:p>
    <w:p w:rsidR="00B25ECF" w:rsidRPr="00436F1A" w:rsidRDefault="00B25ECF" w:rsidP="00B25ECF">
      <w:pPr>
        <w:pStyle w:val="ONUMA"/>
      </w:pPr>
      <w:r>
        <w:rPr>
          <w:rFonts w:hint="cs"/>
          <w:rtl/>
        </w:rPr>
        <w:t xml:space="preserve">وتجري حاليا عملية اختيار مساعد في مستوى </w:t>
      </w:r>
      <w:r w:rsidRPr="007A693E">
        <w:t>G4</w:t>
      </w:r>
      <w:r>
        <w:rPr>
          <w:rFonts w:hint="cs"/>
          <w:rtl/>
        </w:rPr>
        <w:t>.</w:t>
      </w:r>
    </w:p>
    <w:p w:rsidR="00B25ECF" w:rsidRDefault="00B25ECF" w:rsidP="00B25ECF">
      <w:pPr>
        <w:pStyle w:val="Heading2"/>
      </w:pPr>
      <w:bookmarkStart w:id="80" w:name="_Toc11737786"/>
      <w:bookmarkStart w:id="81" w:name="_Toc12463171"/>
      <w:r w:rsidRPr="00436F1A">
        <w:rPr>
          <w:rFonts w:eastAsia="SimSun"/>
          <w:rtl/>
          <w:lang w:bidi="ar-EG"/>
        </w:rPr>
        <w:t>التدريب</w:t>
      </w:r>
      <w:bookmarkEnd w:id="80"/>
      <w:bookmarkEnd w:id="81"/>
    </w:p>
    <w:p w:rsidR="00B25ECF" w:rsidRPr="00436F1A" w:rsidRDefault="00B25ECF" w:rsidP="00B25ECF">
      <w:pPr>
        <w:pStyle w:val="ONUMA"/>
        <w:rPr>
          <w:rtl/>
        </w:rPr>
      </w:pPr>
      <w:r w:rsidRPr="00436F1A">
        <w:rPr>
          <w:rFonts w:hint="cs"/>
          <w:rtl/>
        </w:rPr>
        <w:t>نظرا إلى أهمية التقدم المهني المستمر للموظفين ووفقا لسياسة التدريب في الويبو، حضر موظفو شعبة الرقابة الداخلية أنشطة تدريب مختلفة لاكتساب معارف ومهارات تقنية وكفاءات جديدة لزيادة الفعالية والكفاءة التشغيلية للشعبة عند الاضطلاع بمهام رقابية.</w:t>
      </w:r>
    </w:p>
    <w:p w:rsidR="00B25ECF" w:rsidRPr="0051380F" w:rsidRDefault="00B25ECF" w:rsidP="00B25ECF">
      <w:pPr>
        <w:pStyle w:val="ONUMA"/>
      </w:pPr>
      <w:r w:rsidRPr="0051380F">
        <w:rPr>
          <w:rFonts w:hint="cs"/>
          <w:rtl/>
        </w:rPr>
        <w:t>وفي المتوسط، حضر كل من موظفي الشعبة 10 أيام من التدريب شملت المجالات التالية: إدارة مهمة التدقيق، ومكافحة الغش واكتشافه، وتقنيات البحث التحقيقي،</w:t>
      </w:r>
      <w:r>
        <w:rPr>
          <w:rFonts w:hint="cs"/>
          <w:rtl/>
        </w:rPr>
        <w:t xml:space="preserve"> </w:t>
      </w:r>
      <w:r w:rsidRPr="0051380F">
        <w:rPr>
          <w:rFonts w:hint="cs"/>
          <w:rtl/>
        </w:rPr>
        <w:t xml:space="preserve">وتحليل البيانات، </w:t>
      </w:r>
      <w:r>
        <w:rPr>
          <w:rFonts w:hint="cs"/>
          <w:rtl/>
        </w:rPr>
        <w:t>و</w:t>
      </w:r>
      <w:r w:rsidRPr="0051380F">
        <w:rPr>
          <w:rtl/>
        </w:rPr>
        <w:t xml:space="preserve">أداة </w:t>
      </w:r>
      <w:r w:rsidRPr="0051380F">
        <w:rPr>
          <w:rFonts w:hint="cs"/>
          <w:rtl/>
        </w:rPr>
        <w:t>ال</w:t>
      </w:r>
      <w:r w:rsidRPr="0051380F">
        <w:rPr>
          <w:rtl/>
        </w:rPr>
        <w:t xml:space="preserve">تدريب </w:t>
      </w:r>
      <w:r w:rsidRPr="0051380F">
        <w:rPr>
          <w:rFonts w:hint="cs"/>
          <w:rtl/>
        </w:rPr>
        <w:t>ال</w:t>
      </w:r>
      <w:r w:rsidRPr="0051380F">
        <w:rPr>
          <w:rtl/>
        </w:rPr>
        <w:t>جديدة لتصو</w:t>
      </w:r>
      <w:r w:rsidRPr="0051380F">
        <w:rPr>
          <w:rFonts w:hint="cs"/>
          <w:rtl/>
        </w:rPr>
        <w:t>ي</w:t>
      </w:r>
      <w:r w:rsidRPr="0051380F">
        <w:rPr>
          <w:rtl/>
        </w:rPr>
        <w:t>ر البيانات</w:t>
      </w:r>
      <w:r w:rsidRPr="0051380F">
        <w:rPr>
          <w:rFonts w:hint="cs"/>
          <w:rtl/>
        </w:rPr>
        <w:t xml:space="preserve"> المسماة </w:t>
      </w:r>
      <w:r w:rsidRPr="0051380F">
        <w:rPr>
          <w:rtl/>
        </w:rPr>
        <w:t>®</w:t>
      </w:r>
      <w:r w:rsidRPr="0051380F">
        <w:t>Tableau</w:t>
      </w:r>
      <w:r>
        <w:rPr>
          <w:rFonts w:hint="cs"/>
          <w:rtl/>
        </w:rPr>
        <w:t>،</w:t>
      </w:r>
      <w:r w:rsidRPr="0051380F">
        <w:rPr>
          <w:rFonts w:hint="cs"/>
          <w:rtl/>
        </w:rPr>
        <w:t xml:space="preserve"> وحيازة المعلومات الرقمية، والأمن الإلكتروني، </w:t>
      </w:r>
      <w:r>
        <w:rPr>
          <w:rFonts w:hint="cs"/>
          <w:rtl/>
        </w:rPr>
        <w:t>و</w:t>
      </w:r>
      <w:r w:rsidRPr="0051380F">
        <w:rPr>
          <w:rtl/>
        </w:rPr>
        <w:t xml:space="preserve"> إدارة المنازعات</w:t>
      </w:r>
      <w:r>
        <w:rPr>
          <w:rFonts w:hint="cs"/>
          <w:rtl/>
        </w:rPr>
        <w:t>، وتقييم سياسات العلوم والابتكار، و</w:t>
      </w:r>
      <w:r w:rsidRPr="0051380F">
        <w:rPr>
          <w:rtl/>
        </w:rPr>
        <w:t xml:space="preserve">حزمة برمجيات التدقيق الحديثة </w:t>
      </w:r>
      <w:r w:rsidRPr="0051380F">
        <w:t>TeamMate</w:t>
      </w:r>
      <w:r>
        <w:rPr>
          <w:rFonts w:hint="cs"/>
          <w:rtl/>
        </w:rPr>
        <w:t>.</w:t>
      </w:r>
    </w:p>
    <w:p w:rsidR="00B25ECF" w:rsidRDefault="00B25ECF" w:rsidP="00B25ECF">
      <w:pPr>
        <w:pStyle w:val="Endofdocument-Annex"/>
        <w:rPr>
          <w:rFonts w:eastAsia="SimSun"/>
          <w:rtl/>
        </w:rPr>
        <w:sectPr w:rsidR="00B25ECF" w:rsidSect="007B6FC0">
          <w:headerReference w:type="even" r:id="rId38"/>
          <w:headerReference w:type="default" r:id="rId39"/>
          <w:footerReference w:type="even" r:id="rId40"/>
          <w:footerReference w:type="default" r:id="rId41"/>
          <w:headerReference w:type="first" r:id="rId42"/>
          <w:footerReference w:type="first" r:id="rId43"/>
          <w:pgSz w:w="11907" w:h="16840" w:code="9"/>
          <w:pgMar w:top="567" w:right="1418" w:bottom="1418" w:left="1134" w:header="510" w:footer="1021" w:gutter="0"/>
          <w:pgNumType w:start="2"/>
          <w:cols w:space="720"/>
          <w:titlePg/>
          <w:docGrid w:linePitch="299"/>
        </w:sectPr>
      </w:pPr>
      <w:r w:rsidRPr="00436F1A">
        <w:rPr>
          <w:rFonts w:eastAsia="SimSun" w:hint="cs"/>
          <w:rtl/>
        </w:rPr>
        <w:t>[يلي ذلك المرفق]</w:t>
      </w:r>
    </w:p>
    <w:p w:rsidR="00B25ECF" w:rsidRPr="006F2C33" w:rsidRDefault="00B25ECF" w:rsidP="00B25ECF">
      <w:pPr>
        <w:keepNext/>
        <w:jc w:val="center"/>
        <w:rPr>
          <w:rFonts w:eastAsia="SimSun"/>
          <w:b/>
          <w:bCs/>
          <w:color w:val="FFFFFF" w:themeColor="background1"/>
          <w:sz w:val="40"/>
          <w:szCs w:val="40"/>
          <w:rtl/>
          <w:lang w:eastAsia="zh-CN"/>
        </w:rPr>
      </w:pPr>
      <w:r w:rsidRPr="006F2C33">
        <w:rPr>
          <w:rFonts w:eastAsia="SimSun"/>
          <w:b/>
          <w:bCs/>
          <w:sz w:val="40"/>
          <w:szCs w:val="40"/>
          <w:rtl/>
          <w:lang w:eastAsia="zh-CN"/>
        </w:rPr>
        <w:lastRenderedPageBreak/>
        <w:t>قائمة تقارير شعبة الرقابة الداخلية</w:t>
      </w:r>
    </w:p>
    <w:p w:rsidR="00B25ECF" w:rsidRPr="006F2C33" w:rsidRDefault="00B25ECF" w:rsidP="00B25ECF">
      <w:pPr>
        <w:spacing w:after="240" w:line="360" w:lineRule="exact"/>
        <w:jc w:val="center"/>
        <w:rPr>
          <w:b/>
          <w:bCs/>
          <w:rtl/>
        </w:rPr>
      </w:pPr>
      <w:r w:rsidRPr="006F2C33">
        <w:rPr>
          <w:b/>
          <w:bCs/>
          <w:rtl/>
        </w:rPr>
        <w:t>من 1 يوليو 201</w:t>
      </w:r>
      <w:r>
        <w:rPr>
          <w:rFonts w:hint="cs"/>
          <w:b/>
          <w:bCs/>
          <w:rtl/>
        </w:rPr>
        <w:t>8</w:t>
      </w:r>
      <w:r w:rsidRPr="006F2C33">
        <w:rPr>
          <w:b/>
          <w:bCs/>
          <w:rtl/>
        </w:rPr>
        <w:t xml:space="preserve"> إلى 30 يونيو 201</w:t>
      </w:r>
      <w:r>
        <w:rPr>
          <w:rFonts w:hint="cs"/>
          <w:b/>
          <w:bCs/>
          <w:rtl/>
        </w:rPr>
        <w:t>9</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0"/>
        <w:gridCol w:w="1835"/>
      </w:tblGrid>
      <w:tr w:rsidR="00B25ECF" w:rsidRPr="006F2C33" w:rsidTr="00B3691C">
        <w:trPr>
          <w:trHeight w:val="340"/>
        </w:trPr>
        <w:tc>
          <w:tcPr>
            <w:tcW w:w="7510" w:type="dxa"/>
            <w:tcBorders>
              <w:top w:val="single" w:sz="4" w:space="0" w:color="auto"/>
              <w:left w:val="single" w:sz="4" w:space="0" w:color="auto"/>
              <w:bottom w:val="single" w:sz="4" w:space="0" w:color="auto"/>
              <w:right w:val="single" w:sz="4" w:space="0" w:color="auto"/>
            </w:tcBorders>
            <w:hideMark/>
          </w:tcPr>
          <w:p w:rsidR="00B25ECF" w:rsidRPr="006F2C33" w:rsidRDefault="00B25ECF" w:rsidP="00B3691C">
            <w:pPr>
              <w:spacing w:after="240" w:line="360" w:lineRule="exact"/>
            </w:pPr>
            <w:r w:rsidRPr="00626FD1">
              <w:rPr>
                <w:rtl/>
              </w:rPr>
              <w:t xml:space="preserve">التدقيق في أنظمة </w:t>
            </w:r>
            <w:r>
              <w:rPr>
                <w:rFonts w:hint="cs"/>
                <w:rtl/>
              </w:rPr>
              <w:t>تأمين</w:t>
            </w:r>
            <w:r w:rsidRPr="00626FD1">
              <w:rPr>
                <w:rtl/>
              </w:rPr>
              <w:t xml:space="preserve"> </w:t>
            </w:r>
            <w:r>
              <w:rPr>
                <w:rFonts w:hint="cs"/>
                <w:rtl/>
              </w:rPr>
              <w:t>النفاذ</w:t>
            </w:r>
            <w:r w:rsidRPr="00626FD1">
              <w:rPr>
                <w:rtl/>
              </w:rPr>
              <w:t xml:space="preserve"> المادي</w:t>
            </w:r>
          </w:p>
        </w:tc>
        <w:tc>
          <w:tcPr>
            <w:tcW w:w="1835" w:type="dxa"/>
            <w:tcBorders>
              <w:top w:val="single" w:sz="4" w:space="0" w:color="auto"/>
              <w:left w:val="single" w:sz="4" w:space="0" w:color="auto"/>
              <w:bottom w:val="single" w:sz="4" w:space="0" w:color="auto"/>
              <w:right w:val="single" w:sz="4" w:space="0" w:color="auto"/>
            </w:tcBorders>
            <w:hideMark/>
          </w:tcPr>
          <w:p w:rsidR="00B25ECF" w:rsidRPr="000411AE" w:rsidRDefault="00B25ECF" w:rsidP="00B3691C">
            <w:r w:rsidRPr="000411AE">
              <w:t>IA 2018-04</w:t>
            </w:r>
          </w:p>
        </w:tc>
      </w:tr>
      <w:tr w:rsidR="00B25ECF" w:rsidRPr="006F2C33" w:rsidTr="00B3691C">
        <w:trPr>
          <w:trHeight w:val="340"/>
        </w:trPr>
        <w:tc>
          <w:tcPr>
            <w:tcW w:w="7510" w:type="dxa"/>
            <w:tcBorders>
              <w:top w:val="single" w:sz="4" w:space="0" w:color="auto"/>
              <w:left w:val="single" w:sz="4" w:space="0" w:color="auto"/>
              <w:bottom w:val="single" w:sz="4" w:space="0" w:color="auto"/>
              <w:right w:val="single" w:sz="4" w:space="0" w:color="auto"/>
            </w:tcBorders>
            <w:hideMark/>
          </w:tcPr>
          <w:p w:rsidR="00B25ECF" w:rsidRPr="00626FD1" w:rsidRDefault="00B25ECF" w:rsidP="00B3691C">
            <w:pPr>
              <w:spacing w:after="240" w:line="360" w:lineRule="exact"/>
            </w:pPr>
            <w:r w:rsidRPr="00626FD1">
              <w:rPr>
                <w:rtl/>
              </w:rPr>
              <w:t xml:space="preserve">التدقيق في </w:t>
            </w:r>
            <w:r w:rsidRPr="00626FD1">
              <w:rPr>
                <w:rFonts w:hint="cs"/>
                <w:rtl/>
              </w:rPr>
              <w:t xml:space="preserve">محفظة </w:t>
            </w:r>
            <w:r w:rsidRPr="00626FD1">
              <w:rPr>
                <w:rtl/>
              </w:rPr>
              <w:t>التخطيط للموارد المؤسسية</w:t>
            </w:r>
          </w:p>
        </w:tc>
        <w:tc>
          <w:tcPr>
            <w:tcW w:w="1835" w:type="dxa"/>
            <w:tcBorders>
              <w:top w:val="single" w:sz="4" w:space="0" w:color="auto"/>
              <w:left w:val="single" w:sz="4" w:space="0" w:color="auto"/>
              <w:bottom w:val="single" w:sz="4" w:space="0" w:color="auto"/>
              <w:right w:val="single" w:sz="4" w:space="0" w:color="auto"/>
            </w:tcBorders>
            <w:hideMark/>
          </w:tcPr>
          <w:p w:rsidR="00B25ECF" w:rsidRPr="000411AE" w:rsidRDefault="00B25ECF" w:rsidP="00B3691C">
            <w:r w:rsidRPr="000411AE">
              <w:t>IA 2018-03</w:t>
            </w:r>
          </w:p>
        </w:tc>
      </w:tr>
      <w:tr w:rsidR="00B25ECF" w:rsidRPr="006F2C33" w:rsidTr="00B3691C">
        <w:trPr>
          <w:trHeight w:val="340"/>
        </w:trPr>
        <w:tc>
          <w:tcPr>
            <w:tcW w:w="7510" w:type="dxa"/>
            <w:tcBorders>
              <w:top w:val="single" w:sz="4" w:space="0" w:color="auto"/>
              <w:left w:val="single" w:sz="4" w:space="0" w:color="auto"/>
              <w:bottom w:val="single" w:sz="4" w:space="0" w:color="auto"/>
              <w:right w:val="single" w:sz="4" w:space="0" w:color="auto"/>
            </w:tcBorders>
            <w:hideMark/>
          </w:tcPr>
          <w:p w:rsidR="00B25ECF" w:rsidRPr="00626FD1" w:rsidRDefault="00B25ECF" w:rsidP="00B3691C">
            <w:pPr>
              <w:spacing w:after="240" w:line="360" w:lineRule="exact"/>
            </w:pPr>
            <w:r w:rsidRPr="00626FD1">
              <w:rPr>
                <w:rtl/>
              </w:rPr>
              <w:t>التدقيق</w:t>
            </w:r>
            <w:r w:rsidRPr="00626FD1">
              <w:rPr>
                <w:rFonts w:hint="cs"/>
                <w:rtl/>
              </w:rPr>
              <w:t xml:space="preserve"> في</w:t>
            </w:r>
            <w:r w:rsidRPr="00626FD1">
              <w:rPr>
                <w:rtl/>
              </w:rPr>
              <w:t xml:space="preserve"> </w:t>
            </w:r>
            <w:r w:rsidRPr="00626FD1">
              <w:rPr>
                <w:rFonts w:hint="cs"/>
                <w:rtl/>
              </w:rPr>
              <w:t>الصناديق الاستئمانية التي تديرها الويبو</w:t>
            </w:r>
          </w:p>
        </w:tc>
        <w:tc>
          <w:tcPr>
            <w:tcW w:w="1835" w:type="dxa"/>
            <w:tcBorders>
              <w:top w:val="single" w:sz="4" w:space="0" w:color="auto"/>
              <w:left w:val="single" w:sz="4" w:space="0" w:color="auto"/>
              <w:bottom w:val="single" w:sz="4" w:space="0" w:color="auto"/>
              <w:right w:val="single" w:sz="4" w:space="0" w:color="auto"/>
            </w:tcBorders>
            <w:hideMark/>
          </w:tcPr>
          <w:p w:rsidR="00B25ECF" w:rsidRPr="000411AE" w:rsidRDefault="00B25ECF" w:rsidP="00B3691C">
            <w:r w:rsidRPr="000411AE">
              <w:t>IA 2018-05</w:t>
            </w:r>
          </w:p>
        </w:tc>
      </w:tr>
      <w:tr w:rsidR="00B25ECF" w:rsidRPr="006F2C33" w:rsidTr="00B3691C">
        <w:trPr>
          <w:trHeight w:val="340"/>
        </w:trPr>
        <w:tc>
          <w:tcPr>
            <w:tcW w:w="7510" w:type="dxa"/>
            <w:tcBorders>
              <w:top w:val="single" w:sz="4" w:space="0" w:color="auto"/>
              <w:left w:val="single" w:sz="4" w:space="0" w:color="auto"/>
              <w:bottom w:val="single" w:sz="4" w:space="0" w:color="auto"/>
              <w:right w:val="single" w:sz="4" w:space="0" w:color="auto"/>
            </w:tcBorders>
            <w:hideMark/>
          </w:tcPr>
          <w:p w:rsidR="00B25ECF" w:rsidRPr="00626FD1" w:rsidRDefault="00B25ECF" w:rsidP="00B3691C">
            <w:pPr>
              <w:spacing w:after="240" w:line="360" w:lineRule="exact"/>
            </w:pPr>
            <w:r w:rsidRPr="00626FD1">
              <w:rPr>
                <w:rtl/>
              </w:rPr>
              <w:t xml:space="preserve">التدقيق في </w:t>
            </w:r>
            <w:r w:rsidRPr="00626FD1">
              <w:rPr>
                <w:rFonts w:hint="cs"/>
                <w:rtl/>
              </w:rPr>
              <w:t>تنفيذ ا</w:t>
            </w:r>
            <w:r w:rsidRPr="00626FD1">
              <w:rPr>
                <w:rtl/>
              </w:rPr>
              <w:t>ستراتيجية</w:t>
            </w:r>
            <w:r w:rsidRPr="00626FD1">
              <w:rPr>
                <w:rFonts w:hint="cs"/>
                <w:rtl/>
              </w:rPr>
              <w:t xml:space="preserve"> الويبو</w:t>
            </w:r>
            <w:r w:rsidRPr="00626FD1">
              <w:rPr>
                <w:rtl/>
              </w:rPr>
              <w:t xml:space="preserve"> </w:t>
            </w:r>
            <w:r w:rsidRPr="00626FD1">
              <w:rPr>
                <w:rFonts w:hint="cs"/>
                <w:rtl/>
              </w:rPr>
              <w:t>ل</w:t>
            </w:r>
            <w:r w:rsidRPr="00626FD1">
              <w:rPr>
                <w:rtl/>
              </w:rPr>
              <w:t>تأمين المعلومات</w:t>
            </w:r>
          </w:p>
        </w:tc>
        <w:tc>
          <w:tcPr>
            <w:tcW w:w="1835" w:type="dxa"/>
            <w:tcBorders>
              <w:top w:val="single" w:sz="4" w:space="0" w:color="auto"/>
              <w:left w:val="single" w:sz="4" w:space="0" w:color="auto"/>
              <w:bottom w:val="single" w:sz="4" w:space="0" w:color="auto"/>
              <w:right w:val="single" w:sz="4" w:space="0" w:color="auto"/>
            </w:tcBorders>
            <w:hideMark/>
          </w:tcPr>
          <w:p w:rsidR="00B25ECF" w:rsidRPr="000411AE" w:rsidRDefault="00B25ECF" w:rsidP="00B3691C">
            <w:r w:rsidRPr="000411AE">
              <w:t>IA 2018-06</w:t>
            </w:r>
          </w:p>
        </w:tc>
      </w:tr>
      <w:tr w:rsidR="00B25ECF" w:rsidRPr="006F2C33" w:rsidTr="00B3691C">
        <w:trPr>
          <w:trHeight w:val="340"/>
        </w:trPr>
        <w:tc>
          <w:tcPr>
            <w:tcW w:w="7510" w:type="dxa"/>
            <w:tcBorders>
              <w:top w:val="single" w:sz="4" w:space="0" w:color="auto"/>
              <w:left w:val="single" w:sz="4" w:space="0" w:color="auto"/>
              <w:bottom w:val="single" w:sz="4" w:space="0" w:color="auto"/>
              <w:right w:val="single" w:sz="4" w:space="0" w:color="auto"/>
            </w:tcBorders>
            <w:hideMark/>
          </w:tcPr>
          <w:p w:rsidR="00B25ECF" w:rsidRPr="00626FD1" w:rsidRDefault="00B25ECF" w:rsidP="00B3691C">
            <w:pPr>
              <w:spacing w:after="240" w:line="360" w:lineRule="exact"/>
            </w:pPr>
            <w:r w:rsidRPr="00626FD1">
              <w:rPr>
                <w:rtl/>
              </w:rPr>
              <w:t>التدقيق في مشروع المقاصة التجريبي لمعاهدة البراءات</w:t>
            </w:r>
          </w:p>
        </w:tc>
        <w:tc>
          <w:tcPr>
            <w:tcW w:w="1835" w:type="dxa"/>
            <w:tcBorders>
              <w:top w:val="single" w:sz="4" w:space="0" w:color="auto"/>
              <w:left w:val="single" w:sz="4" w:space="0" w:color="auto"/>
              <w:bottom w:val="single" w:sz="4" w:space="0" w:color="auto"/>
              <w:right w:val="single" w:sz="4" w:space="0" w:color="auto"/>
            </w:tcBorders>
            <w:hideMark/>
          </w:tcPr>
          <w:p w:rsidR="00B25ECF" w:rsidRPr="000411AE" w:rsidRDefault="00B25ECF" w:rsidP="00B3691C">
            <w:r w:rsidRPr="000411AE">
              <w:t>IA 2019-06</w:t>
            </w:r>
          </w:p>
        </w:tc>
      </w:tr>
      <w:tr w:rsidR="00B25ECF" w:rsidRPr="006F2C33" w:rsidTr="00B3691C">
        <w:trPr>
          <w:trHeight w:val="340"/>
        </w:trPr>
        <w:tc>
          <w:tcPr>
            <w:tcW w:w="7510" w:type="dxa"/>
            <w:tcBorders>
              <w:top w:val="single" w:sz="4" w:space="0" w:color="auto"/>
              <w:left w:val="single" w:sz="4" w:space="0" w:color="auto"/>
              <w:bottom w:val="single" w:sz="4" w:space="0" w:color="auto"/>
              <w:right w:val="single" w:sz="4" w:space="0" w:color="auto"/>
            </w:tcBorders>
            <w:hideMark/>
          </w:tcPr>
          <w:p w:rsidR="00B25ECF" w:rsidRPr="00626FD1" w:rsidRDefault="00B25ECF" w:rsidP="00B3691C">
            <w:pPr>
              <w:spacing w:after="240" w:line="360" w:lineRule="exact"/>
            </w:pPr>
            <w:r w:rsidRPr="00626FD1">
              <w:rPr>
                <w:rFonts w:hint="cs"/>
                <w:rtl/>
              </w:rPr>
              <w:t xml:space="preserve">تقييم البرنامج التجريبي </w:t>
            </w:r>
            <w:r w:rsidRPr="00626FD1">
              <w:rPr>
                <w:rtl/>
              </w:rPr>
              <w:t>شأن التطوير المهني والوظيفي (المرحلة 2</w:t>
            </w:r>
            <w:r w:rsidRPr="00626FD1">
              <w:rPr>
                <w:rFonts w:hint="cs"/>
                <w:rtl/>
              </w:rPr>
              <w:t>)</w:t>
            </w:r>
          </w:p>
        </w:tc>
        <w:tc>
          <w:tcPr>
            <w:tcW w:w="1835" w:type="dxa"/>
            <w:tcBorders>
              <w:top w:val="single" w:sz="4" w:space="0" w:color="auto"/>
              <w:left w:val="single" w:sz="4" w:space="0" w:color="auto"/>
              <w:bottom w:val="single" w:sz="4" w:space="0" w:color="auto"/>
              <w:right w:val="single" w:sz="4" w:space="0" w:color="auto"/>
            </w:tcBorders>
            <w:hideMark/>
          </w:tcPr>
          <w:p w:rsidR="00B25ECF" w:rsidRPr="000411AE" w:rsidRDefault="00B25ECF" w:rsidP="00B3691C">
            <w:r w:rsidRPr="000411AE">
              <w:t>EVAL 2018-01</w:t>
            </w:r>
          </w:p>
        </w:tc>
      </w:tr>
      <w:tr w:rsidR="00B25ECF" w:rsidRPr="006F2C33" w:rsidTr="00B3691C">
        <w:trPr>
          <w:trHeight w:val="340"/>
        </w:trPr>
        <w:tc>
          <w:tcPr>
            <w:tcW w:w="7510" w:type="dxa"/>
            <w:tcBorders>
              <w:top w:val="single" w:sz="4" w:space="0" w:color="auto"/>
              <w:left w:val="single" w:sz="4" w:space="0" w:color="auto"/>
              <w:bottom w:val="single" w:sz="4" w:space="0" w:color="auto"/>
              <w:right w:val="single" w:sz="4" w:space="0" w:color="auto"/>
            </w:tcBorders>
            <w:vAlign w:val="center"/>
            <w:hideMark/>
          </w:tcPr>
          <w:p w:rsidR="00B25ECF" w:rsidRPr="00626FD1" w:rsidRDefault="00B25ECF" w:rsidP="00B3691C">
            <w:pPr>
              <w:spacing w:after="240" w:line="360" w:lineRule="exact"/>
            </w:pPr>
            <w:r w:rsidRPr="00626FD1">
              <w:rPr>
                <w:rtl/>
              </w:rPr>
              <w:t>التقرير التجميعي لاستعراض التقييم بشأن منتجات الويبو التقييمية</w:t>
            </w:r>
          </w:p>
        </w:tc>
        <w:tc>
          <w:tcPr>
            <w:tcW w:w="1835" w:type="dxa"/>
            <w:tcBorders>
              <w:top w:val="single" w:sz="4" w:space="0" w:color="auto"/>
              <w:left w:val="single" w:sz="4" w:space="0" w:color="auto"/>
              <w:bottom w:val="single" w:sz="4" w:space="0" w:color="auto"/>
              <w:right w:val="single" w:sz="4" w:space="0" w:color="auto"/>
            </w:tcBorders>
          </w:tcPr>
          <w:p w:rsidR="00B25ECF" w:rsidRPr="000411AE" w:rsidRDefault="00B25ECF" w:rsidP="00B3691C">
            <w:r w:rsidRPr="000411AE">
              <w:t>EVAL 2018-03</w:t>
            </w:r>
          </w:p>
        </w:tc>
      </w:tr>
      <w:tr w:rsidR="00B25ECF" w:rsidRPr="006F2C33" w:rsidTr="00B3691C">
        <w:trPr>
          <w:trHeight w:val="340"/>
        </w:trPr>
        <w:tc>
          <w:tcPr>
            <w:tcW w:w="7510" w:type="dxa"/>
            <w:tcBorders>
              <w:top w:val="single" w:sz="4" w:space="0" w:color="auto"/>
              <w:left w:val="single" w:sz="4" w:space="0" w:color="auto"/>
              <w:bottom w:val="single" w:sz="4" w:space="0" w:color="auto"/>
              <w:right w:val="single" w:sz="4" w:space="0" w:color="auto"/>
            </w:tcBorders>
            <w:hideMark/>
          </w:tcPr>
          <w:p w:rsidR="00B25ECF" w:rsidRPr="00626FD1" w:rsidRDefault="00B25ECF" w:rsidP="00B3691C">
            <w:pPr>
              <w:spacing w:after="240" w:line="360" w:lineRule="exact"/>
            </w:pPr>
            <w:r w:rsidRPr="00626FD1">
              <w:rPr>
                <w:rtl/>
              </w:rPr>
              <w:t xml:space="preserve">تقييم المكتب الإقليمي </w:t>
            </w:r>
            <w:r w:rsidRPr="00626FD1">
              <w:rPr>
                <w:rFonts w:hint="cs"/>
                <w:rtl/>
              </w:rPr>
              <w:t>ل</w:t>
            </w:r>
            <w:r w:rsidRPr="00626FD1">
              <w:rPr>
                <w:rtl/>
              </w:rPr>
              <w:t>آسيا والمحيط الهادئ</w:t>
            </w:r>
          </w:p>
        </w:tc>
        <w:tc>
          <w:tcPr>
            <w:tcW w:w="1835" w:type="dxa"/>
            <w:tcBorders>
              <w:top w:val="single" w:sz="4" w:space="0" w:color="auto"/>
              <w:left w:val="single" w:sz="4" w:space="0" w:color="auto"/>
              <w:bottom w:val="single" w:sz="4" w:space="0" w:color="auto"/>
              <w:right w:val="single" w:sz="4" w:space="0" w:color="auto"/>
            </w:tcBorders>
            <w:hideMark/>
          </w:tcPr>
          <w:p w:rsidR="00B25ECF" w:rsidRPr="000411AE" w:rsidRDefault="00B25ECF" w:rsidP="00B3691C">
            <w:r w:rsidRPr="000411AE">
              <w:t>EVAL 2018-02</w:t>
            </w:r>
          </w:p>
        </w:tc>
      </w:tr>
      <w:tr w:rsidR="00B25ECF" w:rsidRPr="006F2C33" w:rsidTr="00B3691C">
        <w:trPr>
          <w:trHeight w:val="340"/>
        </w:trPr>
        <w:tc>
          <w:tcPr>
            <w:tcW w:w="7510" w:type="dxa"/>
            <w:tcBorders>
              <w:top w:val="single" w:sz="4" w:space="0" w:color="auto"/>
              <w:left w:val="single" w:sz="4" w:space="0" w:color="auto"/>
              <w:bottom w:val="single" w:sz="4" w:space="0" w:color="auto"/>
              <w:right w:val="single" w:sz="4" w:space="0" w:color="auto"/>
            </w:tcBorders>
            <w:hideMark/>
          </w:tcPr>
          <w:p w:rsidR="00B25ECF" w:rsidRPr="00626FD1" w:rsidRDefault="00B25ECF" w:rsidP="00B3691C">
            <w:pPr>
              <w:spacing w:after="240" w:line="360" w:lineRule="exact"/>
            </w:pPr>
            <w:r w:rsidRPr="00626FD1">
              <w:rPr>
                <w:rFonts w:hint="cs"/>
                <w:rtl/>
              </w:rPr>
              <w:t xml:space="preserve">تقرير عن التورط الإداري في إدخال </w:t>
            </w:r>
            <w:r w:rsidRPr="00626FD1">
              <w:rPr>
                <w:rtl/>
              </w:rPr>
              <w:t>تصحيحات</w:t>
            </w:r>
            <w:r w:rsidRPr="00626FD1">
              <w:rPr>
                <w:rFonts w:hint="cs"/>
                <w:rtl/>
              </w:rPr>
              <w:t xml:space="preserve"> في سجل مدريد</w:t>
            </w:r>
            <w:r w:rsidRPr="00626FD1">
              <w:rPr>
                <w:rtl/>
              </w:rPr>
              <w:t xml:space="preserve"> بحكم </w:t>
            </w:r>
            <w:r>
              <w:rPr>
                <w:rFonts w:hint="cs"/>
                <w:rtl/>
              </w:rPr>
              <w:t>الوظيفة</w:t>
            </w:r>
          </w:p>
        </w:tc>
        <w:tc>
          <w:tcPr>
            <w:tcW w:w="1835" w:type="dxa"/>
            <w:tcBorders>
              <w:top w:val="single" w:sz="4" w:space="0" w:color="auto"/>
              <w:left w:val="single" w:sz="4" w:space="0" w:color="auto"/>
              <w:bottom w:val="single" w:sz="4" w:space="0" w:color="auto"/>
              <w:right w:val="single" w:sz="4" w:space="0" w:color="auto"/>
            </w:tcBorders>
            <w:hideMark/>
          </w:tcPr>
          <w:p w:rsidR="00B25ECF" w:rsidRPr="000411AE" w:rsidRDefault="00B25ECF" w:rsidP="00B3691C">
            <w:r w:rsidRPr="000411AE">
              <w:t>MIR 2018-15</w:t>
            </w:r>
          </w:p>
        </w:tc>
      </w:tr>
      <w:tr w:rsidR="00B25ECF" w:rsidRPr="006F2C33" w:rsidTr="00B3691C">
        <w:trPr>
          <w:trHeight w:val="340"/>
        </w:trPr>
        <w:tc>
          <w:tcPr>
            <w:tcW w:w="7510" w:type="dxa"/>
            <w:tcBorders>
              <w:top w:val="single" w:sz="4" w:space="0" w:color="auto"/>
              <w:left w:val="single" w:sz="4" w:space="0" w:color="auto"/>
              <w:bottom w:val="single" w:sz="4" w:space="0" w:color="auto"/>
              <w:right w:val="single" w:sz="4" w:space="0" w:color="auto"/>
            </w:tcBorders>
            <w:hideMark/>
          </w:tcPr>
          <w:p w:rsidR="00B25ECF" w:rsidRPr="00626FD1" w:rsidRDefault="00B25ECF" w:rsidP="00B3691C">
            <w:pPr>
              <w:spacing w:after="240" w:line="360" w:lineRule="exact"/>
            </w:pPr>
            <w:r w:rsidRPr="00626FD1">
              <w:rPr>
                <w:rFonts w:hint="cs"/>
                <w:rtl/>
              </w:rPr>
              <w:t>تقرير عن التورط الإداري في أنظمة إدارة استفسارات العملاء</w:t>
            </w:r>
            <w:r>
              <w:rPr>
                <w:rFonts w:hint="cs"/>
                <w:rtl/>
              </w:rPr>
              <w:t xml:space="preserve"> (مشروع أصدِر للتعليق عليه)</w:t>
            </w:r>
          </w:p>
        </w:tc>
        <w:tc>
          <w:tcPr>
            <w:tcW w:w="1835" w:type="dxa"/>
            <w:tcBorders>
              <w:top w:val="single" w:sz="4" w:space="0" w:color="auto"/>
              <w:left w:val="single" w:sz="4" w:space="0" w:color="auto"/>
              <w:bottom w:val="single" w:sz="4" w:space="0" w:color="auto"/>
              <w:right w:val="single" w:sz="4" w:space="0" w:color="auto"/>
            </w:tcBorders>
            <w:hideMark/>
          </w:tcPr>
          <w:p w:rsidR="00B25ECF" w:rsidRDefault="00B25ECF" w:rsidP="00B3691C">
            <w:r w:rsidRPr="000411AE">
              <w:t>MIR 2019-03</w:t>
            </w:r>
          </w:p>
        </w:tc>
      </w:tr>
    </w:tbl>
    <w:p w:rsidR="00B25ECF" w:rsidRPr="006F2C33" w:rsidRDefault="00B25ECF" w:rsidP="00B25ECF">
      <w:pPr>
        <w:spacing w:before="480" w:after="240" w:line="360" w:lineRule="exact"/>
        <w:ind w:left="5534"/>
      </w:pPr>
      <w:r w:rsidRPr="006F2C33">
        <w:rPr>
          <w:rFonts w:hint="cs"/>
          <w:rtl/>
        </w:rPr>
        <w:t>[</w:t>
      </w:r>
      <w:r>
        <w:rPr>
          <w:rFonts w:hint="cs"/>
          <w:rtl/>
          <w:lang w:bidi="ar-LB"/>
        </w:rPr>
        <w:t>نهاية المرفق والوثيقة</w:t>
      </w:r>
      <w:r w:rsidRPr="006F2C33">
        <w:rPr>
          <w:rFonts w:hint="cs"/>
          <w:rtl/>
        </w:rPr>
        <w:t>]</w:t>
      </w:r>
    </w:p>
    <w:sectPr w:rsidR="00B25ECF" w:rsidRPr="006F2C33" w:rsidSect="00EB7752">
      <w:headerReference w:type="even" r:id="rId44"/>
      <w:headerReference w:type="default" r:id="rId45"/>
      <w:footerReference w:type="even" r:id="rId46"/>
      <w:footerReference w:type="default" r:id="rId47"/>
      <w:headerReference w:type="first" r:id="rId48"/>
      <w:footerReference w:type="first" r:id="rId4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B3A" w:rsidRDefault="001A0B3A">
      <w:r>
        <w:separator/>
      </w:r>
    </w:p>
  </w:endnote>
  <w:endnote w:type="continuationSeparator" w:id="0">
    <w:p w:rsidR="001A0B3A" w:rsidRDefault="001A0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D2B" w:rsidRDefault="00375D2B" w:rsidP="00375D2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D2B" w:rsidRDefault="00375D2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D2B" w:rsidRDefault="00375D2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D2B" w:rsidRDefault="00375D2B" w:rsidP="00375D2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D2B" w:rsidRDefault="00375D2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D2B" w:rsidRDefault="00375D2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D2B" w:rsidRDefault="00375D2B" w:rsidP="00375D2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D2B" w:rsidRDefault="00375D2B">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D2B" w:rsidRDefault="00375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D2B" w:rsidRDefault="00375D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D2B" w:rsidRDefault="00375D2B" w:rsidP="00375D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D2B" w:rsidRDefault="00375D2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D2B" w:rsidRDefault="00375D2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D2B" w:rsidRDefault="00375D2B" w:rsidP="00375D2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D2B" w:rsidRDefault="00375D2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D2B" w:rsidRDefault="00375D2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D2B" w:rsidRDefault="00375D2B" w:rsidP="00375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B3A" w:rsidRDefault="001A0B3A" w:rsidP="009622BF">
      <w:bookmarkStart w:id="0" w:name="OLE_LINK1"/>
      <w:bookmarkStart w:id="1" w:name="OLE_LINK2"/>
      <w:r>
        <w:separator/>
      </w:r>
      <w:bookmarkEnd w:id="0"/>
      <w:bookmarkEnd w:id="1"/>
    </w:p>
  </w:footnote>
  <w:footnote w:type="continuationSeparator" w:id="0">
    <w:p w:rsidR="001A0B3A" w:rsidRDefault="001A0B3A" w:rsidP="009622BF">
      <w:r>
        <w:separator/>
      </w:r>
    </w:p>
  </w:footnote>
  <w:footnote w:id="1">
    <w:p w:rsidR="00B25ECF" w:rsidRDefault="00B25ECF" w:rsidP="00B25ECF">
      <w:pPr>
        <w:pStyle w:val="FootnoteText"/>
      </w:pPr>
      <w:r>
        <w:rPr>
          <w:rStyle w:val="FootnoteReference"/>
        </w:rPr>
        <w:footnoteRef/>
      </w:r>
      <w:r>
        <w:rPr>
          <w:rtl/>
        </w:rPr>
        <w:t xml:space="preserve"> </w:t>
      </w:r>
      <w:r>
        <w:rPr>
          <w:rFonts w:hint="cs"/>
          <w:rtl/>
        </w:rPr>
        <w:t>انظر الفقرتين 47 و48 من ميثاق الرقابة الداخلية.</w:t>
      </w:r>
    </w:p>
  </w:footnote>
  <w:footnote w:id="2">
    <w:p w:rsidR="00B25ECF" w:rsidRDefault="00B25ECF" w:rsidP="00E60D13">
      <w:pPr>
        <w:pStyle w:val="FootnoteText"/>
        <w:rPr>
          <w:lang w:bidi="ar-LB"/>
        </w:rPr>
      </w:pPr>
      <w:r>
        <w:rPr>
          <w:rStyle w:val="FootnoteReference"/>
        </w:rPr>
        <w:footnoteRef/>
      </w:r>
      <w:r>
        <w:rPr>
          <w:rtl/>
        </w:rPr>
        <w:t xml:space="preserve"> </w:t>
      </w:r>
      <w:r w:rsidRPr="006C2317">
        <w:rPr>
          <w:rtl/>
          <w:lang w:bidi="ar-SA"/>
        </w:rPr>
        <w:t>ترد قائمة التقارير في المرفق.</w:t>
      </w:r>
    </w:p>
  </w:footnote>
  <w:footnote w:id="3">
    <w:p w:rsidR="00B25ECF" w:rsidRDefault="00B25ECF" w:rsidP="00B25ECF">
      <w:pPr>
        <w:pStyle w:val="FootnoteText"/>
      </w:pPr>
      <w:r>
        <w:rPr>
          <w:rStyle w:val="FootnoteReference"/>
        </w:rPr>
        <w:footnoteRef/>
      </w:r>
      <w:r>
        <w:rPr>
          <w:rtl/>
        </w:rPr>
        <w:t xml:space="preserve"> </w:t>
      </w:r>
      <w:r>
        <w:rPr>
          <w:rFonts w:hint="cs"/>
          <w:rtl/>
        </w:rPr>
        <w:t xml:space="preserve">نظام </w:t>
      </w:r>
      <w:r>
        <w:rPr>
          <w:lang w:eastAsia="zh-CN"/>
        </w:rPr>
        <w:t>TeamCentral©</w:t>
      </w:r>
      <w:r>
        <w:rPr>
          <w:rtl/>
          <w:lang w:eastAsia="zh-CN"/>
        </w:rPr>
        <w:t xml:space="preserve"> </w:t>
      </w:r>
      <w:r>
        <w:rPr>
          <w:rFonts w:hint="cs"/>
          <w:rtl/>
        </w:rPr>
        <w:t xml:space="preserve">هو أحد وحدات نظام </w:t>
      </w:r>
      <w:r>
        <w:t>TeamMate</w:t>
      </w:r>
      <w:r>
        <w:rPr>
          <w:rFonts w:hint="cs"/>
          <w:rtl/>
        </w:rPr>
        <w:t xml:space="preserve"> وهو برمجية مخصصة لمهام الرقابة تضم وحدات مختلفة مثل وثائق عمل إلكترونية؛ ومتابعة التوصيات وتقييم المخاطر وتحديد الجدول الزمني.</w:t>
      </w:r>
    </w:p>
  </w:footnote>
  <w:footnote w:id="4">
    <w:p w:rsidR="00B25ECF" w:rsidRDefault="00B25ECF" w:rsidP="00B25ECF">
      <w:pPr>
        <w:pStyle w:val="FootnoteText"/>
        <w:rPr>
          <w:lang w:bidi="ar-LB"/>
        </w:rPr>
      </w:pPr>
      <w:r>
        <w:rPr>
          <w:rStyle w:val="FootnoteReference"/>
        </w:rPr>
        <w:footnoteRef/>
      </w:r>
      <w:r>
        <w:rPr>
          <w:rtl/>
        </w:rPr>
        <w:t xml:space="preserve"> </w:t>
      </w:r>
      <w:hyperlink r:id="rId1" w:history="1">
        <w:r w:rsidRPr="00701EB9">
          <w:rPr>
            <w:rStyle w:val="Hyperlink"/>
          </w:rPr>
          <w:t>https://www.wipo.int/export/sites/www/about-wipo/en/oversight/iaod/audit/pdf/project_management.pdf</w:t>
        </w:r>
      </w:hyperlink>
    </w:p>
  </w:footnote>
  <w:footnote w:id="5">
    <w:p w:rsidR="00B25ECF" w:rsidRDefault="00B25ECF" w:rsidP="00B25ECF">
      <w:pPr>
        <w:pStyle w:val="FootnoteText"/>
        <w:rPr>
          <w:lang w:bidi="ar-LB"/>
        </w:rPr>
      </w:pPr>
      <w:r>
        <w:rPr>
          <w:rStyle w:val="FootnoteReference"/>
        </w:rPr>
        <w:footnoteRef/>
      </w:r>
      <w:r>
        <w:rPr>
          <w:rtl/>
        </w:rPr>
        <w:t xml:space="preserve"> </w:t>
      </w:r>
      <w:r>
        <w:rPr>
          <w:rFonts w:hint="cs"/>
          <w:rtl/>
        </w:rPr>
        <w:t>ع</w:t>
      </w:r>
      <w:r w:rsidRPr="006057D7">
        <w:rPr>
          <w:rtl/>
          <w:lang w:bidi="ar-SA"/>
        </w:rPr>
        <w:t>ندما يتعلق الأمر بدفع رسوم البحث بعملة يقرّرها مكتب تسلم الطلبات ("العملة المقرّرة") غير العملة المحددة من قبل إدارة البحث الدولي ("العملة المحدّدة")، فإن المبلغ الذي تستلمه فعليًا، بموجب الفقرة (د) "1" من هذه القاعدة، إدارة البحث الدولي بالعملة المقرّرة، عندما يتم تحويله إلى العملة المحدّدة، أقل من المبلغ الذي حددته، وسيدفع المكتب الدولي الفرق إلى إدارة البحث الدولي. بينما، إذا كان المبلغ المستلم فعليًا هو أكثر من ذلك المحدّد، فسيحتفظ المكتب الدولي بالفرق.</w:t>
      </w:r>
    </w:p>
  </w:footnote>
  <w:footnote w:id="6">
    <w:p w:rsidR="00B25ECF" w:rsidRDefault="00B25ECF" w:rsidP="00B25ECF">
      <w:pPr>
        <w:pStyle w:val="FootnoteText"/>
        <w:rPr>
          <w:lang w:bidi="ar-LB"/>
        </w:rPr>
      </w:pPr>
      <w:r>
        <w:rPr>
          <w:rStyle w:val="FootnoteReference"/>
        </w:rPr>
        <w:footnoteRef/>
      </w:r>
      <w:r>
        <w:rPr>
          <w:rtl/>
        </w:rPr>
        <w:t xml:space="preserve"> </w:t>
      </w:r>
      <w:r>
        <w:rPr>
          <w:rFonts w:hint="cs"/>
          <w:rtl/>
        </w:rPr>
        <w:t>المؤتمرات، والاجتماعات، والدورات التدريبية، والبعثات، الخ.</w:t>
      </w:r>
    </w:p>
  </w:footnote>
  <w:footnote w:id="7">
    <w:p w:rsidR="00B25ECF" w:rsidRDefault="00B25ECF" w:rsidP="00B25ECF">
      <w:pPr>
        <w:pStyle w:val="FootnoteText"/>
      </w:pPr>
      <w:r>
        <w:rPr>
          <w:rStyle w:val="FootnoteReference"/>
        </w:rPr>
        <w:footnoteRef/>
      </w:r>
      <w:r>
        <w:rPr>
          <w:rtl/>
        </w:rPr>
        <w:t xml:space="preserve"> </w:t>
      </w:r>
      <w:r>
        <w:rPr>
          <w:rFonts w:hint="cs"/>
          <w:rtl/>
        </w:rPr>
        <w:t xml:space="preserve">الفقرات 18 و19 و21 و22 و23 من </w:t>
      </w:r>
      <w:r>
        <w:rPr>
          <w:rFonts w:hint="cs"/>
          <w:noProof/>
          <w:rtl/>
        </w:rPr>
        <w:t>ميثاق الرقابة الداخلية.</w:t>
      </w:r>
    </w:p>
  </w:footnote>
  <w:footnote w:id="8">
    <w:p w:rsidR="00B25ECF" w:rsidRDefault="00B25ECF" w:rsidP="00B25ECF">
      <w:pPr>
        <w:pStyle w:val="FootnoteText"/>
      </w:pPr>
      <w:r>
        <w:rPr>
          <w:rStyle w:val="FootnoteReference"/>
        </w:rPr>
        <w:footnoteRef/>
      </w:r>
      <w:r>
        <w:rPr>
          <w:rtl/>
        </w:rPr>
        <w:t xml:space="preserve"> </w:t>
      </w:r>
      <w:r>
        <w:rPr>
          <w:rFonts w:hint="cs"/>
          <w:rtl/>
        </w:rPr>
        <w:t>الفقرة 45 من ميثاق الرقابة الداخلية.</w:t>
      </w:r>
    </w:p>
  </w:footnote>
  <w:footnote w:id="9">
    <w:p w:rsidR="00B25ECF" w:rsidRDefault="00B25ECF" w:rsidP="00B25ECF">
      <w:pPr>
        <w:pStyle w:val="FootnoteText"/>
      </w:pPr>
      <w:r>
        <w:rPr>
          <w:rStyle w:val="FootnoteReference"/>
        </w:rPr>
        <w:footnoteRef/>
      </w:r>
      <w:r>
        <w:rPr>
          <w:rtl/>
        </w:rPr>
        <w:t xml:space="preserve"> </w:t>
      </w:r>
      <w:r>
        <w:rPr>
          <w:rFonts w:hint="cs"/>
          <w:rtl/>
        </w:rPr>
        <w:t>الفقرة 7 من التعميم الإداري 16/2010.</w:t>
      </w:r>
    </w:p>
  </w:footnote>
  <w:footnote w:id="10">
    <w:p w:rsidR="00B25ECF" w:rsidRDefault="00B25ECF" w:rsidP="00B25ECF">
      <w:pPr>
        <w:pStyle w:val="FootnoteText"/>
        <w:rPr>
          <w:rtl/>
        </w:rPr>
      </w:pPr>
      <w:r>
        <w:rPr>
          <w:rStyle w:val="FootnoteReference"/>
        </w:rPr>
        <w:footnoteRef/>
      </w:r>
      <w:r>
        <w:rPr>
          <w:rtl/>
        </w:rPr>
        <w:t xml:space="preserve"> </w:t>
      </w:r>
      <w:r>
        <w:rPr>
          <w:rFonts w:hint="cs"/>
          <w:rtl/>
        </w:rPr>
        <w:t>الفقرة 8 من التعميم الإداري 16/2010.</w:t>
      </w:r>
    </w:p>
  </w:footnote>
  <w:footnote w:id="11">
    <w:p w:rsidR="00B25ECF" w:rsidRPr="001E1ABB" w:rsidRDefault="00B25ECF" w:rsidP="00B25ECF">
      <w:pPr>
        <w:pStyle w:val="FootnoteText"/>
        <w:rPr>
          <w:lang w:val="fr-FR" w:bidi="ar-LB"/>
        </w:rPr>
      </w:pPr>
      <w:r>
        <w:rPr>
          <w:rStyle w:val="FootnoteReference"/>
        </w:rPr>
        <w:footnoteRef/>
      </w:r>
      <w:r>
        <w:rPr>
          <w:rtl/>
        </w:rPr>
        <w:t xml:space="preserve"> </w:t>
      </w:r>
      <w:r>
        <w:rPr>
          <w:lang w:val="fr-FR"/>
        </w:rPr>
        <w:t>WO/PBC/28/4</w:t>
      </w:r>
    </w:p>
  </w:footnote>
  <w:footnote w:id="12">
    <w:p w:rsidR="00B25ECF" w:rsidRPr="00436F1A" w:rsidRDefault="00B25ECF" w:rsidP="00B25ECF">
      <w:pPr>
        <w:pStyle w:val="FootnoteText"/>
      </w:pPr>
      <w:r>
        <w:rPr>
          <w:rStyle w:val="FootnoteReference"/>
        </w:rPr>
        <w:footnoteRef/>
      </w:r>
      <w:r>
        <w:rPr>
          <w:rtl/>
        </w:rPr>
        <w:t xml:space="preserve"> </w:t>
      </w:r>
      <w:r>
        <w:rPr>
          <w:rFonts w:hint="cs"/>
          <w:b/>
          <w:bCs/>
          <w:rtl/>
        </w:rPr>
        <w:t xml:space="preserve">البرنامج 1 </w:t>
      </w:r>
      <w:r>
        <w:rPr>
          <w:rFonts w:hint="cs"/>
          <w:rtl/>
        </w:rPr>
        <w:t>قانون البراءات، و</w:t>
      </w:r>
      <w:r w:rsidRPr="00AB18CE">
        <w:rPr>
          <w:rFonts w:hint="cs"/>
          <w:b/>
          <w:bCs/>
          <w:rtl/>
        </w:rPr>
        <w:t>البرنامج 2</w:t>
      </w:r>
      <w:r>
        <w:rPr>
          <w:rFonts w:hint="cs"/>
          <w:rtl/>
        </w:rPr>
        <w:t xml:space="preserve"> العلامات التجارية، والتصاميم الصناعية، والمؤشرات الجغرافية، و</w:t>
      </w:r>
      <w:r>
        <w:rPr>
          <w:rFonts w:hint="cs"/>
          <w:b/>
          <w:bCs/>
          <w:rtl/>
        </w:rPr>
        <w:t>البرنامج 3</w:t>
      </w:r>
      <w:r>
        <w:rPr>
          <w:rFonts w:hint="cs"/>
          <w:rtl/>
        </w:rPr>
        <w:t xml:space="preserve"> حق المؤلف والحقوق المجاورة، </w:t>
      </w:r>
      <w:r w:rsidRPr="00AB18CE">
        <w:rPr>
          <w:rFonts w:hint="cs"/>
          <w:b/>
          <w:bCs/>
          <w:rtl/>
        </w:rPr>
        <w:t>و</w:t>
      </w:r>
      <w:r>
        <w:rPr>
          <w:rFonts w:hint="cs"/>
          <w:b/>
          <w:bCs/>
          <w:rtl/>
        </w:rPr>
        <w:t xml:space="preserve">البرنامج </w:t>
      </w:r>
      <w:r w:rsidRPr="00AB18CE">
        <w:rPr>
          <w:rFonts w:hint="cs"/>
          <w:b/>
          <w:bCs/>
          <w:rtl/>
        </w:rPr>
        <w:t>4</w:t>
      </w:r>
      <w:r>
        <w:rPr>
          <w:rFonts w:hint="cs"/>
          <w:rtl/>
        </w:rPr>
        <w:t xml:space="preserve"> المعارف التقليدية وأشكال التعبير الثقافي التقليدية والموارد الوراثية، </w:t>
      </w:r>
      <w:r w:rsidRPr="00AB18CE">
        <w:rPr>
          <w:rFonts w:hint="cs"/>
          <w:rtl/>
        </w:rPr>
        <w:t>و</w:t>
      </w:r>
      <w:r w:rsidRPr="00AB18CE">
        <w:rPr>
          <w:rFonts w:hint="cs"/>
          <w:b/>
          <w:bCs/>
          <w:rtl/>
        </w:rPr>
        <w:t>البرنامج</w:t>
      </w:r>
      <w:r>
        <w:rPr>
          <w:rFonts w:hint="cs"/>
          <w:b/>
          <w:bCs/>
          <w:rtl/>
        </w:rPr>
        <w:t xml:space="preserve"> 5</w:t>
      </w:r>
      <w:r>
        <w:rPr>
          <w:rFonts w:hint="cs"/>
          <w:rtl/>
        </w:rPr>
        <w:t xml:space="preserve"> نظام معاهدة التعاون بشأن البراءات، و</w:t>
      </w:r>
      <w:r>
        <w:rPr>
          <w:rFonts w:hint="cs"/>
          <w:b/>
          <w:bCs/>
          <w:rtl/>
        </w:rPr>
        <w:t>البرنامج 6</w:t>
      </w:r>
      <w:r>
        <w:rPr>
          <w:rFonts w:hint="cs"/>
          <w:rtl/>
        </w:rPr>
        <w:t xml:space="preserve"> نظاما مدريد ولشبونة، و</w:t>
      </w:r>
      <w:r>
        <w:rPr>
          <w:rFonts w:hint="cs"/>
          <w:b/>
          <w:bCs/>
          <w:rtl/>
        </w:rPr>
        <w:t>البرنامج 7</w:t>
      </w:r>
      <w:r>
        <w:rPr>
          <w:rFonts w:hint="cs"/>
          <w:rtl/>
        </w:rPr>
        <w:t xml:space="preserve"> مركز الويبو للتحكيم والوساطة، و</w:t>
      </w:r>
      <w:r>
        <w:rPr>
          <w:rFonts w:hint="cs"/>
          <w:b/>
          <w:bCs/>
          <w:rtl/>
        </w:rPr>
        <w:t>البرنامج 8</w:t>
      </w:r>
      <w:r>
        <w:rPr>
          <w:rFonts w:hint="cs"/>
          <w:rtl/>
        </w:rPr>
        <w:t xml:space="preserve"> تنسيق أجندة التنمية، و</w:t>
      </w:r>
      <w:r>
        <w:rPr>
          <w:rFonts w:hint="cs"/>
          <w:b/>
          <w:bCs/>
          <w:rtl/>
        </w:rPr>
        <w:t>البرنامج 9</w:t>
      </w:r>
      <w:r>
        <w:rPr>
          <w:rFonts w:hint="cs"/>
          <w:rtl/>
        </w:rPr>
        <w:t xml:space="preserve"> البلدان الأفريقية والعربية وبلدان آسيا والمحيط الهادئ وأمريكا اللاتينية والكاريبي والبلدان الأقل نموا، و</w:t>
      </w:r>
      <w:r>
        <w:rPr>
          <w:rFonts w:hint="cs"/>
          <w:b/>
          <w:bCs/>
          <w:rtl/>
        </w:rPr>
        <w:t>البرنامج 10</w:t>
      </w:r>
      <w:r>
        <w:rPr>
          <w:rFonts w:hint="cs"/>
          <w:rtl/>
        </w:rPr>
        <w:t xml:space="preserve"> ا</w:t>
      </w:r>
      <w:r w:rsidRPr="00AB18CE">
        <w:rPr>
          <w:rtl/>
          <w:lang w:bidi="ar-SA"/>
        </w:rPr>
        <w:t>لبلدان المتحولة والبلدان المتقدمة</w:t>
      </w:r>
      <w:r>
        <w:rPr>
          <w:rFonts w:hint="cs"/>
          <w:rtl/>
          <w:lang w:bidi="ar-SA"/>
        </w:rPr>
        <w:t>،</w:t>
      </w:r>
      <w:r>
        <w:rPr>
          <w:rFonts w:hint="cs"/>
          <w:rtl/>
        </w:rPr>
        <w:t xml:space="preserve"> و</w:t>
      </w:r>
      <w:r>
        <w:rPr>
          <w:rFonts w:hint="cs"/>
          <w:b/>
          <w:bCs/>
          <w:rtl/>
        </w:rPr>
        <w:t>البرنامج 11</w:t>
      </w:r>
      <w:r>
        <w:rPr>
          <w:rFonts w:hint="cs"/>
          <w:rtl/>
        </w:rPr>
        <w:t xml:space="preserve"> أكاديمية الويبو، </w:t>
      </w:r>
      <w:r w:rsidRPr="00AB18CE">
        <w:rPr>
          <w:rFonts w:hint="cs"/>
          <w:b/>
          <w:bCs/>
          <w:rtl/>
        </w:rPr>
        <w:t>و</w:t>
      </w:r>
      <w:r>
        <w:rPr>
          <w:rFonts w:hint="cs"/>
          <w:b/>
          <w:bCs/>
          <w:rtl/>
        </w:rPr>
        <w:t xml:space="preserve">البرنامج 12 </w:t>
      </w:r>
      <w:r w:rsidRPr="00AB18CE">
        <w:rPr>
          <w:rFonts w:hint="cs"/>
          <w:rtl/>
        </w:rPr>
        <w:t>ا</w:t>
      </w:r>
      <w:r w:rsidRPr="00AB18CE">
        <w:rPr>
          <w:rtl/>
          <w:lang w:bidi="ar-SA"/>
        </w:rPr>
        <w:t>لتصنيفات والمعايير الدولية</w:t>
      </w:r>
      <w:r>
        <w:rPr>
          <w:rFonts w:hint="cs"/>
          <w:rtl/>
          <w:lang w:bidi="ar-SA"/>
        </w:rPr>
        <w:t>،</w:t>
      </w:r>
      <w:r>
        <w:rPr>
          <w:rFonts w:hint="cs"/>
          <w:b/>
          <w:bCs/>
          <w:rtl/>
        </w:rPr>
        <w:t xml:space="preserve"> </w:t>
      </w:r>
      <w:r w:rsidRPr="00AB18CE">
        <w:rPr>
          <w:rFonts w:hint="cs"/>
          <w:b/>
          <w:bCs/>
          <w:rtl/>
        </w:rPr>
        <w:t>والبرنامج</w:t>
      </w:r>
      <w:r>
        <w:rPr>
          <w:rFonts w:hint="cs"/>
          <w:b/>
          <w:bCs/>
          <w:rtl/>
        </w:rPr>
        <w:t xml:space="preserve"> 13</w:t>
      </w:r>
      <w:r>
        <w:rPr>
          <w:rFonts w:hint="cs"/>
          <w:rtl/>
        </w:rPr>
        <w:t xml:space="preserve"> قواعد البيانات العالمية، و</w:t>
      </w:r>
      <w:r>
        <w:rPr>
          <w:rFonts w:hint="cs"/>
          <w:b/>
          <w:bCs/>
          <w:rtl/>
        </w:rPr>
        <w:t xml:space="preserve">البرنامج 14 </w:t>
      </w:r>
      <w:r w:rsidRPr="00AB18CE">
        <w:rPr>
          <w:rtl/>
          <w:lang w:bidi="ar-SA"/>
        </w:rPr>
        <w:t>شعبة قواعد البيانات العالمية خدمات النفاذ إلى المعلومات والمعرفة</w:t>
      </w:r>
      <w:r>
        <w:rPr>
          <w:rFonts w:hint="cs"/>
          <w:b/>
          <w:bCs/>
          <w:rtl/>
          <w:lang w:bidi="ar-SA"/>
        </w:rPr>
        <w:t>،</w:t>
      </w:r>
      <w:r>
        <w:rPr>
          <w:rFonts w:hint="cs"/>
          <w:rtl/>
        </w:rPr>
        <w:t xml:space="preserve"> و</w:t>
      </w:r>
      <w:r>
        <w:rPr>
          <w:rFonts w:hint="cs"/>
          <w:b/>
          <w:bCs/>
          <w:rtl/>
        </w:rPr>
        <w:t>البرنامج 15</w:t>
      </w:r>
      <w:r>
        <w:rPr>
          <w:rFonts w:hint="cs"/>
          <w:rtl/>
        </w:rPr>
        <w:t xml:space="preserve"> حلول لأعمال مكاتب الملكية الفكرية، و</w:t>
      </w:r>
      <w:r>
        <w:rPr>
          <w:rFonts w:hint="cs"/>
          <w:b/>
          <w:bCs/>
          <w:rtl/>
        </w:rPr>
        <w:t xml:space="preserve">البرنامج 16 </w:t>
      </w:r>
      <w:r w:rsidRPr="00AB18CE">
        <w:rPr>
          <w:rtl/>
          <w:lang w:bidi="ar-SA"/>
        </w:rPr>
        <w:t>الاقتصاد والإحصاء</w:t>
      </w:r>
      <w:r>
        <w:rPr>
          <w:rFonts w:hint="cs"/>
          <w:b/>
          <w:bCs/>
          <w:rtl/>
        </w:rPr>
        <w:t xml:space="preserve">، </w:t>
      </w:r>
      <w:r w:rsidRPr="00AB18CE">
        <w:rPr>
          <w:rFonts w:hint="cs"/>
          <w:rtl/>
        </w:rPr>
        <w:t>و</w:t>
      </w:r>
      <w:r>
        <w:rPr>
          <w:rFonts w:hint="cs"/>
          <w:b/>
          <w:bCs/>
          <w:rtl/>
        </w:rPr>
        <w:t xml:space="preserve">البرنامج 17 </w:t>
      </w:r>
      <w:r w:rsidRPr="00AB18CE">
        <w:rPr>
          <w:rtl/>
          <w:lang w:bidi="ar-SA"/>
        </w:rPr>
        <w:t>إذكاء الاحترام للملكية الفكرية</w:t>
      </w:r>
      <w:r>
        <w:rPr>
          <w:rFonts w:hint="cs"/>
          <w:rtl/>
          <w:lang w:bidi="ar-SA"/>
        </w:rPr>
        <w:t>،</w:t>
      </w:r>
      <w:r w:rsidRPr="00AB18CE">
        <w:rPr>
          <w:b/>
          <w:bCs/>
          <w:rtl/>
          <w:lang w:bidi="ar-SA"/>
        </w:rPr>
        <w:t xml:space="preserve"> </w:t>
      </w:r>
      <w:r>
        <w:rPr>
          <w:rFonts w:hint="cs"/>
          <w:rtl/>
          <w:lang w:bidi="ar-SA"/>
        </w:rPr>
        <w:t>و</w:t>
      </w:r>
      <w:r>
        <w:rPr>
          <w:rFonts w:hint="cs"/>
          <w:b/>
          <w:bCs/>
          <w:rtl/>
        </w:rPr>
        <w:t xml:space="preserve">البرنامج 18 </w:t>
      </w:r>
      <w:r w:rsidRPr="00436F1A">
        <w:rPr>
          <w:rtl/>
          <w:lang w:bidi="ar-SA"/>
        </w:rPr>
        <w:t>الملكية الفكرية والتحديات العالمية</w:t>
      </w:r>
      <w:r>
        <w:rPr>
          <w:rFonts w:hint="cs"/>
          <w:rtl/>
        </w:rPr>
        <w:t>،</w:t>
      </w:r>
      <w:r w:rsidRPr="00436F1A">
        <w:rPr>
          <w:rFonts w:hint="cs"/>
          <w:rtl/>
        </w:rPr>
        <w:t xml:space="preserve"> </w:t>
      </w:r>
      <w:r>
        <w:rPr>
          <w:rFonts w:hint="cs"/>
          <w:rtl/>
        </w:rPr>
        <w:t>و</w:t>
      </w:r>
      <w:r>
        <w:rPr>
          <w:rFonts w:hint="cs"/>
          <w:b/>
          <w:bCs/>
          <w:rtl/>
        </w:rPr>
        <w:t>البرنامج 19</w:t>
      </w:r>
      <w:r>
        <w:rPr>
          <w:rFonts w:hint="cs"/>
          <w:rtl/>
        </w:rPr>
        <w:t xml:space="preserve"> التواصل، و</w:t>
      </w:r>
      <w:r w:rsidRPr="00436F1A">
        <w:rPr>
          <w:rFonts w:hint="cs"/>
          <w:b/>
          <w:bCs/>
          <w:rtl/>
        </w:rPr>
        <w:t>البرنامج 20</w:t>
      </w:r>
      <w:r>
        <w:rPr>
          <w:rFonts w:hint="cs"/>
          <w:rtl/>
        </w:rPr>
        <w:t xml:space="preserve"> ا</w:t>
      </w:r>
      <w:r w:rsidRPr="00436F1A">
        <w:rPr>
          <w:rtl/>
          <w:lang w:bidi="ar-SA"/>
        </w:rPr>
        <w:t>لعلاقات الخارجية والشراكات والمكاتب الخارجية</w:t>
      </w:r>
      <w:r w:rsidRPr="00436F1A">
        <w:rPr>
          <w:rFonts w:hint="cs"/>
          <w:rtl/>
          <w:lang w:bidi="ar-SA"/>
        </w:rPr>
        <w:t xml:space="preserve"> </w:t>
      </w:r>
      <w:r>
        <w:rPr>
          <w:rFonts w:hint="cs"/>
          <w:rtl/>
          <w:lang w:bidi="ar-SA"/>
        </w:rPr>
        <w:t xml:space="preserve">، </w:t>
      </w:r>
      <w:r>
        <w:rPr>
          <w:rFonts w:hint="cs"/>
          <w:rtl/>
        </w:rPr>
        <w:t>و</w:t>
      </w:r>
      <w:r>
        <w:rPr>
          <w:rFonts w:hint="cs"/>
          <w:b/>
          <w:bCs/>
          <w:rtl/>
        </w:rPr>
        <w:t>البرنامج 21</w:t>
      </w:r>
      <w:r>
        <w:rPr>
          <w:rFonts w:hint="cs"/>
          <w:rtl/>
        </w:rPr>
        <w:t xml:space="preserve"> الإدارة التنفيذية، و</w:t>
      </w:r>
      <w:r>
        <w:rPr>
          <w:rFonts w:hint="cs"/>
          <w:b/>
          <w:bCs/>
          <w:rtl/>
        </w:rPr>
        <w:t>البرنامج 22</w:t>
      </w:r>
      <w:r>
        <w:rPr>
          <w:rFonts w:hint="cs"/>
          <w:rtl/>
        </w:rPr>
        <w:t xml:space="preserve"> إدارة البرامج والموارد، و</w:t>
      </w:r>
      <w:r>
        <w:rPr>
          <w:rFonts w:hint="cs"/>
          <w:b/>
          <w:bCs/>
          <w:rtl/>
        </w:rPr>
        <w:t>البرنامج 23</w:t>
      </w:r>
      <w:r>
        <w:rPr>
          <w:rFonts w:hint="cs"/>
          <w:rtl/>
        </w:rPr>
        <w:t xml:space="preserve"> إدارة الموارد البشرية وتطويرها، و</w:t>
      </w:r>
      <w:r>
        <w:rPr>
          <w:rFonts w:hint="cs"/>
          <w:b/>
          <w:bCs/>
          <w:rtl/>
        </w:rPr>
        <w:t>البرنامج 24</w:t>
      </w:r>
      <w:r>
        <w:rPr>
          <w:rFonts w:hint="cs"/>
          <w:rtl/>
        </w:rPr>
        <w:t xml:space="preserve"> خدمات الدعم العامة، و</w:t>
      </w:r>
      <w:r>
        <w:rPr>
          <w:rFonts w:hint="cs"/>
          <w:b/>
          <w:bCs/>
          <w:rtl/>
        </w:rPr>
        <w:t>البرنامج 25</w:t>
      </w:r>
      <w:r>
        <w:rPr>
          <w:rFonts w:hint="cs"/>
          <w:rtl/>
        </w:rPr>
        <w:t xml:space="preserve"> تكنولوجيا المعلومات والاتصالات، و</w:t>
      </w:r>
      <w:r>
        <w:rPr>
          <w:rFonts w:hint="cs"/>
          <w:b/>
          <w:bCs/>
          <w:rtl/>
        </w:rPr>
        <w:t>البرنامج 26</w:t>
      </w:r>
      <w:r>
        <w:rPr>
          <w:rFonts w:hint="cs"/>
          <w:rtl/>
        </w:rPr>
        <w:t xml:space="preserve"> شعبة الرقابة الداخلية، و</w:t>
      </w:r>
      <w:r>
        <w:rPr>
          <w:rFonts w:hint="cs"/>
          <w:b/>
          <w:bCs/>
          <w:rtl/>
        </w:rPr>
        <w:t>البرنامج 27</w:t>
      </w:r>
      <w:r>
        <w:rPr>
          <w:rFonts w:hint="cs"/>
          <w:rtl/>
        </w:rPr>
        <w:t xml:space="preserve"> خدمات المؤتمرات واللغات، </w:t>
      </w:r>
      <w:r>
        <w:rPr>
          <w:rFonts w:hint="cs"/>
          <w:b/>
          <w:bCs/>
          <w:rtl/>
        </w:rPr>
        <w:t>والبرنامج 28</w:t>
      </w:r>
      <w:r>
        <w:rPr>
          <w:rFonts w:hint="cs"/>
          <w:rtl/>
        </w:rPr>
        <w:t xml:space="preserve"> تأمين المعلومات والسلامة والأمن،</w:t>
      </w:r>
      <w:r>
        <w:rPr>
          <w:rFonts w:hint="cs"/>
          <w:b/>
          <w:bCs/>
          <w:rtl/>
        </w:rPr>
        <w:t xml:space="preserve"> </w:t>
      </w:r>
      <w:r>
        <w:rPr>
          <w:rFonts w:hint="cs"/>
          <w:rtl/>
        </w:rPr>
        <w:t>و</w:t>
      </w:r>
      <w:r>
        <w:rPr>
          <w:rFonts w:hint="cs"/>
          <w:b/>
          <w:bCs/>
          <w:rtl/>
        </w:rPr>
        <w:t>البرنامج 30</w:t>
      </w:r>
      <w:r>
        <w:rPr>
          <w:rFonts w:hint="cs"/>
          <w:rtl/>
        </w:rPr>
        <w:t xml:space="preserve"> الشركات الصغيرة والمتوسطة ودعم المقاولة، و</w:t>
      </w:r>
      <w:r>
        <w:rPr>
          <w:rFonts w:hint="cs"/>
          <w:b/>
          <w:bCs/>
          <w:rtl/>
        </w:rPr>
        <w:t>البرنامج 31</w:t>
      </w:r>
      <w:r>
        <w:rPr>
          <w:rFonts w:hint="cs"/>
          <w:rtl/>
        </w:rPr>
        <w:t xml:space="preserve"> نظام لاهاي.، و</w:t>
      </w:r>
      <w:r>
        <w:rPr>
          <w:rFonts w:hint="cs"/>
          <w:b/>
          <w:bCs/>
          <w:rtl/>
        </w:rPr>
        <w:t xml:space="preserve">البرنامج 32 </w:t>
      </w:r>
      <w:r>
        <w:rPr>
          <w:rFonts w:hint="cs"/>
          <w:rtl/>
        </w:rPr>
        <w:t>نظام لشبونة.</w:t>
      </w:r>
    </w:p>
  </w:footnote>
  <w:footnote w:id="13">
    <w:p w:rsidR="00B25ECF" w:rsidRDefault="00B25ECF" w:rsidP="00B25ECF">
      <w:pPr>
        <w:pStyle w:val="FootnoteText"/>
      </w:pPr>
      <w:r>
        <w:rPr>
          <w:rStyle w:val="FootnoteReference"/>
        </w:rPr>
        <w:footnoteRef/>
      </w:r>
      <w:r>
        <w:rPr>
          <w:rtl/>
        </w:rPr>
        <w:t xml:space="preserve"> </w:t>
      </w:r>
      <w:r>
        <w:rPr>
          <w:rFonts w:hint="cs"/>
          <w:rtl/>
        </w:rPr>
        <w:t>الفقرة 28(ز) من ميثاق الرقابة الداخلية.</w:t>
      </w:r>
    </w:p>
  </w:footnote>
  <w:footnote w:id="14">
    <w:p w:rsidR="00B25ECF" w:rsidRDefault="00B25ECF" w:rsidP="00B25ECF">
      <w:pPr>
        <w:pStyle w:val="FootnoteText"/>
      </w:pPr>
      <w:r>
        <w:rPr>
          <w:rStyle w:val="FootnoteReference"/>
        </w:rPr>
        <w:footnoteRef/>
      </w:r>
      <w:r>
        <w:rPr>
          <w:rtl/>
        </w:rPr>
        <w:t xml:space="preserve"> </w:t>
      </w:r>
      <w:r>
        <w:rPr>
          <w:rFonts w:hint="cs"/>
          <w:rtl/>
        </w:rPr>
        <w:t>انظر الفقرة 48(ط) من ميثاق الرقابة الداخلية.</w:t>
      </w:r>
    </w:p>
  </w:footnote>
  <w:footnote w:id="15">
    <w:p w:rsidR="00B25ECF" w:rsidRDefault="00B25ECF" w:rsidP="00B25ECF">
      <w:pPr>
        <w:pStyle w:val="FootnoteText"/>
      </w:pPr>
      <w:r>
        <w:rPr>
          <w:rStyle w:val="FootnoteReference"/>
        </w:rPr>
        <w:footnoteRef/>
      </w:r>
      <w:r>
        <w:rPr>
          <w:rtl/>
        </w:rPr>
        <w:t xml:space="preserve"> </w:t>
      </w:r>
      <w:r w:rsidRPr="0051380F">
        <w:rPr>
          <w:rtl/>
        </w:rPr>
        <w:t>تستند هذه النسبة المئوية إلى الميزانية بعد التحويلات</w:t>
      </w:r>
      <w:r>
        <w:rPr>
          <w:rFonts w:hint="cs"/>
          <w:rtl/>
        </w:rPr>
        <w:t xml:space="preserve"> في شعبة الرقابة الداخلية.</w:t>
      </w:r>
    </w:p>
  </w:footnote>
  <w:footnote w:id="16">
    <w:p w:rsidR="00B25ECF" w:rsidRDefault="00B25ECF" w:rsidP="00B25ECF">
      <w:pPr>
        <w:pStyle w:val="FootnoteText"/>
      </w:pPr>
      <w:r>
        <w:rPr>
          <w:rStyle w:val="FootnoteReference"/>
        </w:rPr>
        <w:footnoteRef/>
      </w:r>
      <w:r>
        <w:rPr>
          <w:rtl/>
        </w:rPr>
        <w:t xml:space="preserve"> </w:t>
      </w:r>
      <w:r>
        <w:rPr>
          <w:rFonts w:hint="cs"/>
          <w:rtl/>
        </w:rPr>
        <w:t>ترد المبالغ بآلاف الفرنكات السويسرية.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D2B" w:rsidRPr="00C50A61" w:rsidRDefault="00375D2B" w:rsidP="00375D2B">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23</w:t>
    </w:r>
    <w:r w:rsidRPr="00C50A61">
      <w:rPr>
        <w:rFonts w:ascii="Arial" w:hAnsi="Arial" w:cs="Arial"/>
        <w:sz w:val="22"/>
        <w:szCs w:val="22"/>
      </w:rPr>
      <w:fldChar w:fldCharType="end"/>
    </w:r>
  </w:p>
  <w:p w:rsidR="00375D2B" w:rsidRPr="00C50A61" w:rsidRDefault="00375D2B" w:rsidP="00375D2B">
    <w:pPr>
      <w:bidi w:val="0"/>
      <w:rPr>
        <w:rFonts w:ascii="Arial" w:hAnsi="Arial" w:cs="Arial"/>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D2B" w:rsidRPr="006F2C33" w:rsidRDefault="00375D2B" w:rsidP="00375D2B">
    <w:pPr>
      <w:bidi w:val="0"/>
      <w:rPr>
        <w:rFonts w:ascii="Arial" w:hAnsi="Arial" w:cs="Arial"/>
        <w:sz w:val="22"/>
        <w:szCs w:val="22"/>
        <w:lang w:val="fr-FR"/>
      </w:rPr>
    </w:pPr>
    <w:r>
      <w:rPr>
        <w:rFonts w:ascii="Arial" w:hAnsi="Arial" w:cs="Arial"/>
        <w:sz w:val="22"/>
        <w:szCs w:val="22"/>
        <w:lang w:val="fr-FR"/>
      </w:rPr>
      <w:t>WO/PBC/30/5</w:t>
    </w:r>
  </w:p>
  <w:p w:rsidR="00375D2B" w:rsidRPr="00C50A61" w:rsidRDefault="00375D2B" w:rsidP="00375D2B">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23</w:t>
    </w:r>
    <w:r w:rsidRPr="00C50A61">
      <w:rPr>
        <w:rFonts w:ascii="Arial" w:hAnsi="Arial" w:cs="Arial"/>
        <w:sz w:val="22"/>
        <w:szCs w:val="22"/>
      </w:rPr>
      <w:fldChar w:fldCharType="end"/>
    </w:r>
  </w:p>
  <w:p w:rsidR="00375D2B" w:rsidRPr="00C50A61" w:rsidRDefault="00375D2B" w:rsidP="00375D2B">
    <w:pPr>
      <w:bidi w:val="0"/>
      <w:rPr>
        <w:rFonts w:ascii="Arial" w:hAnsi="Arial" w:cs="Arial"/>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D2B" w:rsidRPr="006F2C33" w:rsidRDefault="00375D2B" w:rsidP="0023693F">
    <w:pPr>
      <w:bidi w:val="0"/>
      <w:rPr>
        <w:rFonts w:ascii="Arial" w:hAnsi="Arial" w:cs="Arial"/>
        <w:sz w:val="22"/>
        <w:szCs w:val="22"/>
        <w:lang w:val="fr-FR"/>
      </w:rPr>
    </w:pPr>
    <w:r>
      <w:rPr>
        <w:rFonts w:ascii="Arial" w:hAnsi="Arial" w:cs="Arial"/>
        <w:sz w:val="22"/>
        <w:szCs w:val="22"/>
        <w:lang w:val="fr-FR"/>
      </w:rPr>
      <w:t>WO/PBC/30/5</w:t>
    </w:r>
  </w:p>
  <w:p w:rsidR="00375D2B" w:rsidRPr="00C50A61" w:rsidRDefault="00375D2B" w:rsidP="006F2C33">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23</w:t>
    </w:r>
    <w:r w:rsidRPr="00C50A61">
      <w:rPr>
        <w:rFonts w:ascii="Arial" w:hAnsi="Arial" w:cs="Arial"/>
        <w:sz w:val="22"/>
        <w:szCs w:val="22"/>
      </w:rPr>
      <w:fldChar w:fldCharType="end"/>
    </w:r>
  </w:p>
  <w:p w:rsidR="00375D2B" w:rsidRPr="00C50A61" w:rsidRDefault="00375D2B" w:rsidP="0023693F">
    <w:pPr>
      <w:bidi w:val="0"/>
      <w:rPr>
        <w:rFonts w:ascii="Arial" w:hAnsi="Arial" w:cs="Arial"/>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D2B" w:rsidRDefault="00375D2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D2B" w:rsidRPr="006F2C33" w:rsidRDefault="00375D2B" w:rsidP="00375D2B">
    <w:pPr>
      <w:bidi w:val="0"/>
      <w:rPr>
        <w:rFonts w:ascii="Arial" w:hAnsi="Arial" w:cs="Arial"/>
        <w:sz w:val="22"/>
        <w:szCs w:val="22"/>
        <w:lang w:val="fr-FR"/>
      </w:rPr>
    </w:pPr>
    <w:r>
      <w:rPr>
        <w:rFonts w:ascii="Arial" w:hAnsi="Arial" w:cs="Arial"/>
        <w:sz w:val="22"/>
        <w:szCs w:val="22"/>
        <w:lang w:val="fr-FR"/>
      </w:rPr>
      <w:t>WO/PBC/30/5</w:t>
    </w:r>
  </w:p>
  <w:p w:rsidR="00375D2B" w:rsidRPr="00C50A61" w:rsidRDefault="00375D2B" w:rsidP="00375D2B">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16</w:t>
    </w:r>
    <w:r w:rsidRPr="00C50A61">
      <w:rPr>
        <w:rFonts w:ascii="Arial" w:hAnsi="Arial" w:cs="Arial"/>
        <w:sz w:val="22"/>
        <w:szCs w:val="22"/>
      </w:rPr>
      <w:fldChar w:fldCharType="end"/>
    </w:r>
  </w:p>
  <w:p w:rsidR="00375D2B" w:rsidRPr="00C50A61" w:rsidRDefault="00375D2B" w:rsidP="00375D2B">
    <w:pPr>
      <w:bidi w:val="0"/>
      <w:rPr>
        <w:rFonts w:ascii="Arial" w:hAnsi="Arial" w:cs="Arial"/>
        <w:sz w:val="22"/>
        <w:szCs w:val="2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D2B" w:rsidRPr="006F2C33" w:rsidRDefault="00375D2B" w:rsidP="0023693F">
    <w:pPr>
      <w:bidi w:val="0"/>
      <w:rPr>
        <w:rFonts w:ascii="Arial" w:hAnsi="Arial" w:cs="Arial"/>
        <w:sz w:val="22"/>
        <w:szCs w:val="22"/>
        <w:lang w:val="fr-FR"/>
      </w:rPr>
    </w:pPr>
    <w:r>
      <w:rPr>
        <w:rFonts w:ascii="Arial" w:hAnsi="Arial" w:cs="Arial"/>
        <w:sz w:val="22"/>
        <w:szCs w:val="22"/>
        <w:lang w:val="fr-FR"/>
      </w:rPr>
      <w:t>WO/PBC/30/5</w:t>
    </w:r>
  </w:p>
  <w:p w:rsidR="00375D2B" w:rsidRPr="00C50A61" w:rsidRDefault="00375D2B" w:rsidP="006F2C33">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17</w:t>
    </w:r>
    <w:r w:rsidRPr="00C50A61">
      <w:rPr>
        <w:rFonts w:ascii="Arial" w:hAnsi="Arial" w:cs="Arial"/>
        <w:sz w:val="22"/>
        <w:szCs w:val="22"/>
      </w:rPr>
      <w:fldChar w:fldCharType="end"/>
    </w:r>
  </w:p>
  <w:p w:rsidR="00375D2B" w:rsidRPr="00C50A61" w:rsidRDefault="00375D2B" w:rsidP="0023693F">
    <w:pPr>
      <w:bidi w:val="0"/>
      <w:rPr>
        <w:rFonts w:ascii="Arial" w:hAnsi="Arial" w:cs="Arial"/>
        <w:sz w:val="22"/>
        <w:szCs w:val="2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ECF" w:rsidRPr="006F2C33" w:rsidRDefault="00B25ECF" w:rsidP="007B6FC0">
    <w:pPr>
      <w:bidi w:val="0"/>
      <w:rPr>
        <w:rFonts w:ascii="Arial" w:hAnsi="Arial" w:cs="Arial"/>
        <w:sz w:val="22"/>
        <w:szCs w:val="22"/>
        <w:lang w:val="fr-FR"/>
      </w:rPr>
    </w:pPr>
    <w:r>
      <w:rPr>
        <w:rFonts w:ascii="Arial" w:hAnsi="Arial" w:cs="Arial"/>
        <w:sz w:val="22"/>
        <w:szCs w:val="22"/>
        <w:lang w:val="fr-FR"/>
      </w:rPr>
      <w:t>WO/PBC/30/5</w:t>
    </w:r>
  </w:p>
  <w:p w:rsidR="00B25ECF" w:rsidRPr="00C50A61" w:rsidRDefault="00B25ECF" w:rsidP="007B6FC0">
    <w:pPr>
      <w:bidi w:val="0"/>
      <w:rPr>
        <w:rFonts w:ascii="Arial" w:hAnsi="Arial" w:cs="Arial"/>
        <w:noProof/>
        <w:sz w:val="22"/>
        <w:szCs w:val="22"/>
        <w:lang w:bidi="ar-EG"/>
      </w:rPr>
    </w:pPr>
    <w:r w:rsidRPr="00C50A61">
      <w:rPr>
        <w:rFonts w:ascii="Arial" w:hAnsi="Arial" w:cs="Arial"/>
        <w:noProof/>
        <w:sz w:val="22"/>
        <w:szCs w:val="22"/>
        <w:lang w:bidi="ar-EG"/>
      </w:rPr>
      <w:fldChar w:fldCharType="begin"/>
    </w:r>
    <w:r w:rsidRPr="00C50A61">
      <w:rPr>
        <w:rFonts w:ascii="Arial" w:hAnsi="Arial" w:cs="Arial"/>
        <w:noProof/>
        <w:sz w:val="22"/>
        <w:szCs w:val="22"/>
        <w:lang w:bidi="ar-EG"/>
      </w:rPr>
      <w:instrText xml:space="preserve"> PAGE  \* MERGEFORMAT </w:instrText>
    </w:r>
    <w:r w:rsidRPr="00C50A61">
      <w:rPr>
        <w:rFonts w:ascii="Arial" w:hAnsi="Arial" w:cs="Arial"/>
        <w:noProof/>
        <w:sz w:val="22"/>
        <w:szCs w:val="22"/>
        <w:lang w:bidi="ar-EG"/>
      </w:rPr>
      <w:fldChar w:fldCharType="separate"/>
    </w:r>
    <w:r w:rsidR="00375D2B">
      <w:rPr>
        <w:rFonts w:ascii="Arial" w:hAnsi="Arial" w:cs="Arial"/>
        <w:noProof/>
        <w:sz w:val="22"/>
        <w:szCs w:val="22"/>
        <w:lang w:bidi="ar-EG"/>
      </w:rPr>
      <w:t>2</w:t>
    </w:r>
    <w:r w:rsidRPr="00C50A61">
      <w:rPr>
        <w:rFonts w:ascii="Arial" w:hAnsi="Arial" w:cs="Arial"/>
        <w:noProof/>
        <w:sz w:val="22"/>
        <w:szCs w:val="22"/>
        <w:lang w:bidi="ar-EG"/>
      </w:rPr>
      <w:fldChar w:fldCharType="end"/>
    </w:r>
  </w:p>
  <w:p w:rsidR="00B25ECF" w:rsidRPr="00C50A61" w:rsidRDefault="00B25ECF" w:rsidP="007B6FC0">
    <w:pPr>
      <w:bidi w:val="0"/>
      <w:rPr>
        <w:rFonts w:ascii="Arial" w:hAnsi="Arial" w:cs="Arial"/>
        <w:sz w:val="22"/>
        <w:szCs w:val="22"/>
      </w:rPr>
    </w:pPr>
  </w:p>
  <w:p w:rsidR="00B25ECF" w:rsidRDefault="00B25EC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D2B" w:rsidRPr="006F2C33" w:rsidRDefault="00375D2B" w:rsidP="00375D2B">
    <w:pPr>
      <w:bidi w:val="0"/>
      <w:rPr>
        <w:rFonts w:ascii="Arial" w:hAnsi="Arial" w:cs="Arial"/>
        <w:sz w:val="22"/>
        <w:szCs w:val="22"/>
        <w:lang w:val="fr-FR"/>
      </w:rPr>
    </w:pPr>
    <w:r>
      <w:rPr>
        <w:rFonts w:ascii="Arial" w:hAnsi="Arial" w:cs="Arial"/>
        <w:sz w:val="22"/>
        <w:szCs w:val="22"/>
        <w:lang w:val="fr-FR"/>
      </w:rPr>
      <w:t>WO/PBC/30/5</w:t>
    </w:r>
  </w:p>
  <w:p w:rsidR="00375D2B" w:rsidRPr="00C50A61" w:rsidRDefault="00375D2B" w:rsidP="00375D2B">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23</w:t>
    </w:r>
    <w:r w:rsidRPr="00C50A61">
      <w:rPr>
        <w:rFonts w:ascii="Arial" w:hAnsi="Arial" w:cs="Arial"/>
        <w:sz w:val="22"/>
        <w:szCs w:val="22"/>
      </w:rPr>
      <w:fldChar w:fldCharType="end"/>
    </w:r>
  </w:p>
  <w:p w:rsidR="00375D2B" w:rsidRPr="00C50A61" w:rsidRDefault="00375D2B" w:rsidP="00375D2B">
    <w:pPr>
      <w:bidi w:val="0"/>
      <w:rPr>
        <w:rFonts w:ascii="Arial" w:hAnsi="Arial" w:cs="Arial"/>
        <w:sz w:val="22"/>
        <w:szCs w:val="2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D2B" w:rsidRPr="006F2C33" w:rsidRDefault="00375D2B" w:rsidP="0023693F">
    <w:pPr>
      <w:bidi w:val="0"/>
      <w:rPr>
        <w:rFonts w:ascii="Arial" w:hAnsi="Arial" w:cs="Arial"/>
        <w:sz w:val="22"/>
        <w:szCs w:val="22"/>
        <w:lang w:val="fr-FR"/>
      </w:rPr>
    </w:pPr>
    <w:r>
      <w:rPr>
        <w:rFonts w:ascii="Arial" w:hAnsi="Arial" w:cs="Arial"/>
        <w:sz w:val="22"/>
        <w:szCs w:val="22"/>
        <w:lang w:val="fr-FR"/>
      </w:rPr>
      <w:t>WO/PBC/30/5</w:t>
    </w:r>
  </w:p>
  <w:p w:rsidR="00375D2B" w:rsidRPr="00C50A61" w:rsidRDefault="00375D2B" w:rsidP="006F2C33">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23</w:t>
    </w:r>
    <w:r w:rsidRPr="00C50A61">
      <w:rPr>
        <w:rFonts w:ascii="Arial" w:hAnsi="Arial" w:cs="Arial"/>
        <w:sz w:val="22"/>
        <w:szCs w:val="22"/>
      </w:rPr>
      <w:fldChar w:fldCharType="end"/>
    </w:r>
  </w:p>
  <w:p w:rsidR="00375D2B" w:rsidRPr="00C50A61" w:rsidRDefault="00375D2B" w:rsidP="0023693F">
    <w:pPr>
      <w:bidi w:val="0"/>
      <w:rPr>
        <w:rFonts w:ascii="Arial" w:hAnsi="Arial" w:cs="Arial"/>
        <w:sz w:val="22"/>
        <w:szCs w:val="2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1C6" w:rsidRPr="00182C3E" w:rsidRDefault="00514473" w:rsidP="00182C3E">
    <w:pPr>
      <w:tabs>
        <w:tab w:val="center" w:pos="4536"/>
        <w:tab w:val="right" w:pos="9072"/>
      </w:tabs>
      <w:bidi w:val="0"/>
      <w:rPr>
        <w:rFonts w:ascii="Arial" w:hAnsi="Arial" w:cs="Arial"/>
        <w:sz w:val="22"/>
        <w:szCs w:val="20"/>
      </w:rPr>
    </w:pPr>
    <w:r w:rsidRPr="00182C3E">
      <w:rPr>
        <w:rFonts w:ascii="Arial" w:hAnsi="Arial" w:cs="Arial"/>
        <w:sz w:val="22"/>
        <w:szCs w:val="20"/>
      </w:rPr>
      <w:t>WO/PBC/</w:t>
    </w:r>
    <w:r>
      <w:rPr>
        <w:rFonts w:ascii="Arial" w:hAnsi="Arial" w:cs="Arial"/>
        <w:sz w:val="22"/>
        <w:szCs w:val="20"/>
      </w:rPr>
      <w:t>30</w:t>
    </w:r>
    <w:r w:rsidRPr="00182C3E">
      <w:rPr>
        <w:rFonts w:ascii="Arial" w:hAnsi="Arial" w:cs="Arial"/>
        <w:sz w:val="22"/>
        <w:szCs w:val="20"/>
      </w:rPr>
      <w:t>/</w:t>
    </w:r>
    <w:r>
      <w:rPr>
        <w:rFonts w:ascii="Arial" w:hAnsi="Arial" w:cs="Arial"/>
        <w:sz w:val="22"/>
        <w:szCs w:val="20"/>
      </w:rPr>
      <w:t>5</w:t>
    </w:r>
  </w:p>
  <w:p w:rsidR="00A051C6" w:rsidRPr="00182C3E" w:rsidRDefault="00514473" w:rsidP="00182C3E">
    <w:pPr>
      <w:tabs>
        <w:tab w:val="center" w:pos="4536"/>
        <w:tab w:val="right" w:pos="9072"/>
      </w:tabs>
      <w:bidi w:val="0"/>
      <w:rPr>
        <w:rFonts w:ascii="Arial" w:hAnsi="Arial" w:cs="Arial"/>
        <w:sz w:val="22"/>
        <w:szCs w:val="20"/>
      </w:rPr>
    </w:pPr>
    <w:r w:rsidRPr="00182C3E">
      <w:rPr>
        <w:rFonts w:ascii="Arial" w:hAnsi="Arial" w:cs="Arial"/>
        <w:sz w:val="22"/>
        <w:szCs w:val="20"/>
      </w:rPr>
      <w:t>ANNEX</w:t>
    </w:r>
  </w:p>
  <w:p w:rsidR="00A051C6" w:rsidRPr="00182C3E" w:rsidRDefault="00514473" w:rsidP="00182C3E">
    <w:pPr>
      <w:tabs>
        <w:tab w:val="center" w:pos="4536"/>
        <w:tab w:val="right" w:pos="9072"/>
      </w:tabs>
      <w:jc w:val="right"/>
      <w:rPr>
        <w:rtl/>
      </w:rPr>
    </w:pPr>
    <w:r w:rsidRPr="00182C3E">
      <w:rPr>
        <w:rtl/>
      </w:rPr>
      <w:t>المرفق</w:t>
    </w:r>
  </w:p>
  <w:p w:rsidR="00A051C6" w:rsidRDefault="00375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5" w:name="Code3"/>
  <w:bookmarkEnd w:id="15"/>
  <w:p w:rsidR="001A0B3A" w:rsidRPr="00C50A61" w:rsidRDefault="001A0B3A"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296BB3">
      <w:rPr>
        <w:rFonts w:ascii="Arial" w:hAnsi="Arial" w:cs="Arial"/>
        <w:noProof/>
        <w:sz w:val="22"/>
        <w:szCs w:val="22"/>
        <w:lang w:bidi="ar-EG"/>
      </w:rPr>
      <w:t>23</w:t>
    </w:r>
    <w:r w:rsidRPr="00C50A61">
      <w:rPr>
        <w:rFonts w:ascii="Arial" w:hAnsi="Arial" w:cs="Arial"/>
        <w:sz w:val="22"/>
        <w:szCs w:val="22"/>
      </w:rPr>
      <w:fldChar w:fldCharType="end"/>
    </w:r>
  </w:p>
  <w:p w:rsidR="001A0B3A" w:rsidRPr="00C50A61" w:rsidRDefault="001A0B3A"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D2B" w:rsidRDefault="00375D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D2B" w:rsidRPr="00C50A61" w:rsidRDefault="00375D2B" w:rsidP="00375D2B">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23</w:t>
    </w:r>
    <w:r w:rsidRPr="00C50A61">
      <w:rPr>
        <w:rFonts w:ascii="Arial" w:hAnsi="Arial" w:cs="Arial"/>
        <w:sz w:val="22"/>
        <w:szCs w:val="22"/>
      </w:rPr>
      <w:fldChar w:fldCharType="end"/>
    </w:r>
  </w:p>
  <w:p w:rsidR="00375D2B" w:rsidRPr="00C50A61" w:rsidRDefault="00375D2B" w:rsidP="00375D2B">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D2B" w:rsidRPr="00C50A61" w:rsidRDefault="00375D2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23</w:t>
    </w:r>
    <w:r w:rsidRPr="00C50A61">
      <w:rPr>
        <w:rFonts w:ascii="Arial" w:hAnsi="Arial" w:cs="Arial"/>
        <w:sz w:val="22"/>
        <w:szCs w:val="22"/>
      </w:rPr>
      <w:fldChar w:fldCharType="end"/>
    </w:r>
  </w:p>
  <w:p w:rsidR="00375D2B" w:rsidRPr="00C50A61" w:rsidRDefault="00375D2B" w:rsidP="0023693F">
    <w:pPr>
      <w:bidi w:val="0"/>
      <w:rPr>
        <w:rFonts w:ascii="Arial" w:hAnsi="Arial" w:cs="Arial"/>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D2B" w:rsidRDefault="00375D2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D2B" w:rsidRPr="006F2C33" w:rsidRDefault="00375D2B" w:rsidP="00375D2B">
    <w:pPr>
      <w:bidi w:val="0"/>
      <w:rPr>
        <w:rFonts w:ascii="Arial" w:hAnsi="Arial" w:cs="Arial"/>
        <w:sz w:val="22"/>
        <w:szCs w:val="22"/>
        <w:lang w:val="fr-FR"/>
      </w:rPr>
    </w:pPr>
    <w:r>
      <w:rPr>
        <w:rFonts w:ascii="Arial" w:hAnsi="Arial" w:cs="Arial"/>
        <w:sz w:val="22"/>
        <w:szCs w:val="22"/>
        <w:lang w:val="fr-FR"/>
      </w:rPr>
      <w:t>WO/PBC/30/5</w:t>
    </w:r>
  </w:p>
  <w:p w:rsidR="00375D2B" w:rsidRPr="00C50A61" w:rsidRDefault="00375D2B" w:rsidP="00375D2B">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4</w:t>
    </w:r>
    <w:r w:rsidRPr="00C50A61">
      <w:rPr>
        <w:rFonts w:ascii="Arial" w:hAnsi="Arial" w:cs="Arial"/>
        <w:sz w:val="22"/>
        <w:szCs w:val="22"/>
      </w:rPr>
      <w:fldChar w:fldCharType="end"/>
    </w:r>
  </w:p>
  <w:p w:rsidR="00375D2B" w:rsidRPr="00C50A61" w:rsidRDefault="00375D2B" w:rsidP="00375D2B">
    <w:pPr>
      <w:bidi w:val="0"/>
      <w:rPr>
        <w:rFonts w:ascii="Arial" w:hAnsi="Arial" w:cs="Arial"/>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ECF" w:rsidRPr="006F2C33" w:rsidRDefault="00B25ECF" w:rsidP="0023693F">
    <w:pPr>
      <w:bidi w:val="0"/>
      <w:rPr>
        <w:rFonts w:ascii="Arial" w:hAnsi="Arial" w:cs="Arial"/>
        <w:sz w:val="22"/>
        <w:szCs w:val="22"/>
        <w:lang w:val="fr-FR"/>
      </w:rPr>
    </w:pPr>
    <w:r>
      <w:rPr>
        <w:rFonts w:ascii="Arial" w:hAnsi="Arial" w:cs="Arial"/>
        <w:sz w:val="22"/>
        <w:szCs w:val="22"/>
        <w:lang w:val="fr-FR"/>
      </w:rPr>
      <w:t>WO/PBC/30/5</w:t>
    </w:r>
  </w:p>
  <w:p w:rsidR="00B25ECF" w:rsidRPr="00C50A61" w:rsidRDefault="00B25ECF" w:rsidP="006F2C33">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296BB3">
      <w:rPr>
        <w:rFonts w:ascii="Arial" w:hAnsi="Arial" w:cs="Arial"/>
        <w:noProof/>
        <w:sz w:val="22"/>
        <w:szCs w:val="22"/>
        <w:lang w:bidi="ar-EG"/>
      </w:rPr>
      <w:t>23</w:t>
    </w:r>
    <w:r w:rsidRPr="00C50A61">
      <w:rPr>
        <w:rFonts w:ascii="Arial" w:hAnsi="Arial" w:cs="Arial"/>
        <w:sz w:val="22"/>
        <w:szCs w:val="22"/>
      </w:rPr>
      <w:fldChar w:fldCharType="end"/>
    </w:r>
  </w:p>
  <w:p w:rsidR="00B25ECF" w:rsidRPr="00C50A61" w:rsidRDefault="00B25ECF" w:rsidP="0023693F">
    <w:pPr>
      <w:bidi w:val="0"/>
      <w:rPr>
        <w:rFonts w:ascii="Arial" w:hAnsi="Arial" w:cs="Arial"/>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ECF" w:rsidRDefault="00B25E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3F561F94"/>
    <w:lvl w:ilvl="0">
      <w:start w:val="1"/>
      <w:numFmt w:val="decimal"/>
      <w:lvlRestart w:val="0"/>
      <w:pStyle w:val="ONUMA"/>
      <w:lvlText w:val="%1."/>
      <w:lvlJc w:val="left"/>
      <w:pPr>
        <w:ind w:left="0" w:firstLine="0"/>
      </w:pPr>
      <w:rPr>
        <w:rFonts w:ascii="Arabic Typesetting" w:hAnsi="Arabic Typesetting" w:cs="Arabic Typesetting" w:hint="default"/>
        <w:b/>
        <w:bCs w:val="0"/>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70" w:firstLine="0"/>
      </w:pPr>
      <w:rPr>
        <w:rFonts w:ascii="Arabic Typesetting" w:hAnsi="Arabic Typesetting" w:cs="Arabic Typesetting" w:hint="default"/>
        <w:sz w:val="36"/>
        <w:szCs w:val="36"/>
        <w:lang w:val="en-US"/>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1"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2"/>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9"/>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DF3"/>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1A0D"/>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7C8"/>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3369"/>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9C0"/>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12F"/>
    <w:rsid w:val="0017385A"/>
    <w:rsid w:val="00175448"/>
    <w:rsid w:val="001757AF"/>
    <w:rsid w:val="00175825"/>
    <w:rsid w:val="0017666F"/>
    <w:rsid w:val="00176D38"/>
    <w:rsid w:val="00176D64"/>
    <w:rsid w:val="00176E2C"/>
    <w:rsid w:val="00177DBF"/>
    <w:rsid w:val="00182417"/>
    <w:rsid w:val="0018242F"/>
    <w:rsid w:val="00182C3E"/>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0B3A"/>
    <w:rsid w:val="001A10CB"/>
    <w:rsid w:val="001A110B"/>
    <w:rsid w:val="001A149A"/>
    <w:rsid w:val="001A2AB7"/>
    <w:rsid w:val="001A2AC8"/>
    <w:rsid w:val="001A32F4"/>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1ABB"/>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B36"/>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17B"/>
    <w:rsid w:val="00230249"/>
    <w:rsid w:val="0023068C"/>
    <w:rsid w:val="00230D5F"/>
    <w:rsid w:val="00231BE3"/>
    <w:rsid w:val="00232C51"/>
    <w:rsid w:val="00233414"/>
    <w:rsid w:val="00233D69"/>
    <w:rsid w:val="00234E82"/>
    <w:rsid w:val="00235C9D"/>
    <w:rsid w:val="00235DAE"/>
    <w:rsid w:val="0023693F"/>
    <w:rsid w:val="00236D1E"/>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91E"/>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19B2"/>
    <w:rsid w:val="00292CEE"/>
    <w:rsid w:val="00292D22"/>
    <w:rsid w:val="0029470D"/>
    <w:rsid w:val="00296BB3"/>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76B"/>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5B2E"/>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39A4"/>
    <w:rsid w:val="003569C2"/>
    <w:rsid w:val="003600A2"/>
    <w:rsid w:val="003612D8"/>
    <w:rsid w:val="00361C64"/>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5D2B"/>
    <w:rsid w:val="003764C0"/>
    <w:rsid w:val="003767A4"/>
    <w:rsid w:val="003774F6"/>
    <w:rsid w:val="00377679"/>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46C2"/>
    <w:rsid w:val="003A54E9"/>
    <w:rsid w:val="003A5E7C"/>
    <w:rsid w:val="003A5F1C"/>
    <w:rsid w:val="003A7509"/>
    <w:rsid w:val="003A78C7"/>
    <w:rsid w:val="003A7E9A"/>
    <w:rsid w:val="003B15FE"/>
    <w:rsid w:val="003B1C41"/>
    <w:rsid w:val="003B37F6"/>
    <w:rsid w:val="003B46AD"/>
    <w:rsid w:val="003B4E95"/>
    <w:rsid w:val="003B5C96"/>
    <w:rsid w:val="003B65FB"/>
    <w:rsid w:val="003B6A26"/>
    <w:rsid w:val="003C108F"/>
    <w:rsid w:val="003C18B9"/>
    <w:rsid w:val="003C218D"/>
    <w:rsid w:val="003C29C5"/>
    <w:rsid w:val="003C3D89"/>
    <w:rsid w:val="003C3EE2"/>
    <w:rsid w:val="003C3EEF"/>
    <w:rsid w:val="003C4224"/>
    <w:rsid w:val="003C426D"/>
    <w:rsid w:val="003C4877"/>
    <w:rsid w:val="003C4B42"/>
    <w:rsid w:val="003C4E91"/>
    <w:rsid w:val="003C6D76"/>
    <w:rsid w:val="003C72F6"/>
    <w:rsid w:val="003D073C"/>
    <w:rsid w:val="003D0791"/>
    <w:rsid w:val="003D1130"/>
    <w:rsid w:val="003D37D4"/>
    <w:rsid w:val="003D3FC1"/>
    <w:rsid w:val="003D47A7"/>
    <w:rsid w:val="003D56B5"/>
    <w:rsid w:val="003D5DCC"/>
    <w:rsid w:val="003D6B24"/>
    <w:rsid w:val="003D6B84"/>
    <w:rsid w:val="003E1A49"/>
    <w:rsid w:val="003E2D01"/>
    <w:rsid w:val="003E330E"/>
    <w:rsid w:val="003E3AE3"/>
    <w:rsid w:val="003E3E76"/>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33FC"/>
    <w:rsid w:val="00424BB4"/>
    <w:rsid w:val="004258CD"/>
    <w:rsid w:val="004261D2"/>
    <w:rsid w:val="0042743E"/>
    <w:rsid w:val="004303D1"/>
    <w:rsid w:val="00430D6E"/>
    <w:rsid w:val="00433C0A"/>
    <w:rsid w:val="004349FA"/>
    <w:rsid w:val="00436F1A"/>
    <w:rsid w:val="004406BD"/>
    <w:rsid w:val="00442FBE"/>
    <w:rsid w:val="004433B1"/>
    <w:rsid w:val="00443571"/>
    <w:rsid w:val="004444E3"/>
    <w:rsid w:val="004447FD"/>
    <w:rsid w:val="00445032"/>
    <w:rsid w:val="004450CB"/>
    <w:rsid w:val="00446967"/>
    <w:rsid w:val="00446AB6"/>
    <w:rsid w:val="00450EEE"/>
    <w:rsid w:val="004512B2"/>
    <w:rsid w:val="00451EF5"/>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221"/>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6574"/>
    <w:rsid w:val="00497356"/>
    <w:rsid w:val="004A076F"/>
    <w:rsid w:val="004A1DC1"/>
    <w:rsid w:val="004A31A2"/>
    <w:rsid w:val="004A48A7"/>
    <w:rsid w:val="004A655D"/>
    <w:rsid w:val="004A7531"/>
    <w:rsid w:val="004B01B1"/>
    <w:rsid w:val="004B037B"/>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0712"/>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380F"/>
    <w:rsid w:val="00514473"/>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1AAA"/>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3FD6"/>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07DE"/>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7D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3DD5"/>
    <w:rsid w:val="00624D17"/>
    <w:rsid w:val="00624F56"/>
    <w:rsid w:val="00626594"/>
    <w:rsid w:val="00626FD1"/>
    <w:rsid w:val="00630442"/>
    <w:rsid w:val="0063048C"/>
    <w:rsid w:val="00630FCD"/>
    <w:rsid w:val="006319C2"/>
    <w:rsid w:val="00631FF6"/>
    <w:rsid w:val="006326AB"/>
    <w:rsid w:val="0063292C"/>
    <w:rsid w:val="0063311D"/>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2C91"/>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0C28"/>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317"/>
    <w:rsid w:val="006C2DC5"/>
    <w:rsid w:val="006C480B"/>
    <w:rsid w:val="006C570B"/>
    <w:rsid w:val="006C572E"/>
    <w:rsid w:val="006C5997"/>
    <w:rsid w:val="006C5CD2"/>
    <w:rsid w:val="006D0636"/>
    <w:rsid w:val="006D06DC"/>
    <w:rsid w:val="006D6E46"/>
    <w:rsid w:val="006D7FA8"/>
    <w:rsid w:val="006E4601"/>
    <w:rsid w:val="006E5B86"/>
    <w:rsid w:val="006E5F88"/>
    <w:rsid w:val="006E63FF"/>
    <w:rsid w:val="006E652D"/>
    <w:rsid w:val="006E6753"/>
    <w:rsid w:val="006E7572"/>
    <w:rsid w:val="006F088A"/>
    <w:rsid w:val="006F2C33"/>
    <w:rsid w:val="006F2F22"/>
    <w:rsid w:val="006F434A"/>
    <w:rsid w:val="006F4DF6"/>
    <w:rsid w:val="006F733F"/>
    <w:rsid w:val="006F7974"/>
    <w:rsid w:val="006F7CA7"/>
    <w:rsid w:val="00700A60"/>
    <w:rsid w:val="00700B39"/>
    <w:rsid w:val="00701EB9"/>
    <w:rsid w:val="00702A9A"/>
    <w:rsid w:val="00703976"/>
    <w:rsid w:val="00705027"/>
    <w:rsid w:val="007069ED"/>
    <w:rsid w:val="00710494"/>
    <w:rsid w:val="007117BD"/>
    <w:rsid w:val="00713A40"/>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3E6"/>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11D"/>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3FFA"/>
    <w:rsid w:val="00785E46"/>
    <w:rsid w:val="00787917"/>
    <w:rsid w:val="00791489"/>
    <w:rsid w:val="00791683"/>
    <w:rsid w:val="00792F0C"/>
    <w:rsid w:val="00793AEB"/>
    <w:rsid w:val="00795460"/>
    <w:rsid w:val="00796CF7"/>
    <w:rsid w:val="007A0313"/>
    <w:rsid w:val="007A0A83"/>
    <w:rsid w:val="007A4BB3"/>
    <w:rsid w:val="007A6307"/>
    <w:rsid w:val="007A6822"/>
    <w:rsid w:val="007A693E"/>
    <w:rsid w:val="007A724D"/>
    <w:rsid w:val="007A749D"/>
    <w:rsid w:val="007A7679"/>
    <w:rsid w:val="007A7B37"/>
    <w:rsid w:val="007B024C"/>
    <w:rsid w:val="007B1C4C"/>
    <w:rsid w:val="007B2537"/>
    <w:rsid w:val="007B2800"/>
    <w:rsid w:val="007B38F7"/>
    <w:rsid w:val="007B40D4"/>
    <w:rsid w:val="007B4511"/>
    <w:rsid w:val="007B5C86"/>
    <w:rsid w:val="007B5E3D"/>
    <w:rsid w:val="007B6071"/>
    <w:rsid w:val="007B6540"/>
    <w:rsid w:val="007B69A2"/>
    <w:rsid w:val="007B6FC0"/>
    <w:rsid w:val="007C09C4"/>
    <w:rsid w:val="007C0C37"/>
    <w:rsid w:val="007C1842"/>
    <w:rsid w:val="007C19E5"/>
    <w:rsid w:val="007C25E9"/>
    <w:rsid w:val="007C2F78"/>
    <w:rsid w:val="007C34C5"/>
    <w:rsid w:val="007C4079"/>
    <w:rsid w:val="007C4827"/>
    <w:rsid w:val="007C4A20"/>
    <w:rsid w:val="007D0B7F"/>
    <w:rsid w:val="007D1266"/>
    <w:rsid w:val="007D1862"/>
    <w:rsid w:val="007D1B94"/>
    <w:rsid w:val="007D458D"/>
    <w:rsid w:val="007D4DF3"/>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4C3"/>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69C"/>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29"/>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25AF"/>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67BAF"/>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1F62"/>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313"/>
    <w:rsid w:val="009F6807"/>
    <w:rsid w:val="009F68DF"/>
    <w:rsid w:val="009F6A24"/>
    <w:rsid w:val="00A0042C"/>
    <w:rsid w:val="00A00495"/>
    <w:rsid w:val="00A01368"/>
    <w:rsid w:val="00A01925"/>
    <w:rsid w:val="00A01DEB"/>
    <w:rsid w:val="00A06D32"/>
    <w:rsid w:val="00A07545"/>
    <w:rsid w:val="00A13947"/>
    <w:rsid w:val="00A13E2B"/>
    <w:rsid w:val="00A1562A"/>
    <w:rsid w:val="00A156E9"/>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18CE"/>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3C0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10EF"/>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5ECF"/>
    <w:rsid w:val="00B26625"/>
    <w:rsid w:val="00B26A5A"/>
    <w:rsid w:val="00B2713B"/>
    <w:rsid w:val="00B2769B"/>
    <w:rsid w:val="00B307D2"/>
    <w:rsid w:val="00B308EA"/>
    <w:rsid w:val="00B322BC"/>
    <w:rsid w:val="00B3398B"/>
    <w:rsid w:val="00B33B1E"/>
    <w:rsid w:val="00B362D9"/>
    <w:rsid w:val="00B36B99"/>
    <w:rsid w:val="00B36D20"/>
    <w:rsid w:val="00B36F67"/>
    <w:rsid w:val="00B37E7F"/>
    <w:rsid w:val="00B40633"/>
    <w:rsid w:val="00B422FF"/>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50CB"/>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3932"/>
    <w:rsid w:val="00C14741"/>
    <w:rsid w:val="00C1544B"/>
    <w:rsid w:val="00C1665A"/>
    <w:rsid w:val="00C1739F"/>
    <w:rsid w:val="00C177FF"/>
    <w:rsid w:val="00C222FF"/>
    <w:rsid w:val="00C2338E"/>
    <w:rsid w:val="00C23FB0"/>
    <w:rsid w:val="00C24021"/>
    <w:rsid w:val="00C245EE"/>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259"/>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1D7C"/>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37FE"/>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B4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057"/>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77F46"/>
    <w:rsid w:val="00D80F87"/>
    <w:rsid w:val="00D812A5"/>
    <w:rsid w:val="00D82A5C"/>
    <w:rsid w:val="00D82D11"/>
    <w:rsid w:val="00D82EE9"/>
    <w:rsid w:val="00D83CD3"/>
    <w:rsid w:val="00D83E51"/>
    <w:rsid w:val="00D84054"/>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B7FB4"/>
    <w:rsid w:val="00DC0D57"/>
    <w:rsid w:val="00DC16F7"/>
    <w:rsid w:val="00DC1CA3"/>
    <w:rsid w:val="00DC2641"/>
    <w:rsid w:val="00DC2B1E"/>
    <w:rsid w:val="00DC4D34"/>
    <w:rsid w:val="00DC6677"/>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1CC4"/>
    <w:rsid w:val="00E13F46"/>
    <w:rsid w:val="00E15BD4"/>
    <w:rsid w:val="00E16458"/>
    <w:rsid w:val="00E1648A"/>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0D13"/>
    <w:rsid w:val="00E61AA8"/>
    <w:rsid w:val="00E6247F"/>
    <w:rsid w:val="00E62E59"/>
    <w:rsid w:val="00E63233"/>
    <w:rsid w:val="00E63E99"/>
    <w:rsid w:val="00E6454D"/>
    <w:rsid w:val="00E65301"/>
    <w:rsid w:val="00E6598A"/>
    <w:rsid w:val="00E667A7"/>
    <w:rsid w:val="00E679B3"/>
    <w:rsid w:val="00E7190A"/>
    <w:rsid w:val="00E71E5C"/>
    <w:rsid w:val="00E71E6B"/>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87DA5"/>
    <w:rsid w:val="00E901FD"/>
    <w:rsid w:val="00E918DE"/>
    <w:rsid w:val="00E91964"/>
    <w:rsid w:val="00E91FB1"/>
    <w:rsid w:val="00E925FA"/>
    <w:rsid w:val="00E94379"/>
    <w:rsid w:val="00E94468"/>
    <w:rsid w:val="00E94A0E"/>
    <w:rsid w:val="00E95F2C"/>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296F"/>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09"/>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3B4B"/>
    <w:rsid w:val="00F54409"/>
    <w:rsid w:val="00F55E0E"/>
    <w:rsid w:val="00F5611D"/>
    <w:rsid w:val="00F56597"/>
    <w:rsid w:val="00F56E3E"/>
    <w:rsid w:val="00F574D0"/>
    <w:rsid w:val="00F578A8"/>
    <w:rsid w:val="00F57EEB"/>
    <w:rsid w:val="00F57F67"/>
    <w:rsid w:val="00F60996"/>
    <w:rsid w:val="00F60B5D"/>
    <w:rsid w:val="00F611E4"/>
    <w:rsid w:val="00F613D4"/>
    <w:rsid w:val="00F61EB5"/>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19A6"/>
    <w:rsid w:val="00F8465D"/>
    <w:rsid w:val="00F848B3"/>
    <w:rsid w:val="00F85755"/>
    <w:rsid w:val="00F85E5F"/>
    <w:rsid w:val="00F86A0B"/>
    <w:rsid w:val="00F86F47"/>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0FA"/>
    <w:rsid w:val="00FB72AC"/>
    <w:rsid w:val="00FB7706"/>
    <w:rsid w:val="00FB7EC9"/>
    <w:rsid w:val="00FB7F82"/>
    <w:rsid w:val="00FC0DAF"/>
    <w:rsid w:val="00FC11F5"/>
    <w:rsid w:val="00FC126D"/>
    <w:rsid w:val="00FC1493"/>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2DBB8A45-C74B-4789-A7EA-D6916838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918DE"/>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aliases w:val="Footnote,Char"/>
    <w:link w:val="FootnoteTextChar"/>
    <w:semiHidden/>
    <w:rsid w:val="00874721"/>
    <w:pPr>
      <w:bidi/>
    </w:pPr>
    <w:rPr>
      <w:sz w:val="28"/>
      <w:szCs w:val="28"/>
      <w:lang w:bidi="ar-EG"/>
    </w:rPr>
  </w:style>
  <w:style w:type="character" w:customStyle="1" w:styleId="Heading1Char">
    <w:name w:val="Heading 1 Char"/>
    <w:basedOn w:val="DefaultParagraphFont"/>
    <w:link w:val="Heading1"/>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aliases w:val="Footnote Char,Char Char"/>
    <w:basedOn w:val="DefaultParagraphFont"/>
    <w:link w:val="FootnoteText"/>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rsid w:val="00B25ECF"/>
    <w:pPr>
      <w:tabs>
        <w:tab w:val="right" w:leader="dot" w:pos="9345"/>
      </w:tabs>
      <w:spacing w:after="120"/>
    </w:pPr>
    <w:rPr>
      <w:rFonts w:eastAsia="SimSun"/>
      <w:b/>
      <w:bCs/>
      <w:noProof/>
      <w:lang w:val="fr-CH" w:eastAsia="zh-CN"/>
    </w:rPr>
  </w:style>
  <w:style w:type="paragraph" w:styleId="TOC2">
    <w:name w:val="toc 2"/>
    <w:basedOn w:val="Normal"/>
    <w:next w:val="Normal"/>
    <w:autoRedefine/>
    <w:uiPriority w:val="39"/>
    <w:rsid w:val="00DA37C7"/>
    <w:pPr>
      <w:tabs>
        <w:tab w:val="right" w:leader="dot" w:pos="9345"/>
      </w:tabs>
      <w:spacing w:after="120"/>
      <w:ind w:left="284"/>
    </w:pPr>
  </w:style>
  <w:style w:type="paragraph" w:styleId="TOC3">
    <w:name w:val="toc 3"/>
    <w:basedOn w:val="Normal"/>
    <w:next w:val="Normal"/>
    <w:autoRedefine/>
    <w:uiPriority w:val="39"/>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customStyle="1" w:styleId="NumberedParaAR">
    <w:name w:val="Numbered_Para_AR"/>
    <w:basedOn w:val="Normal"/>
    <w:rsid w:val="00D77F46"/>
    <w:pPr>
      <w:tabs>
        <w:tab w:val="num" w:pos="567"/>
      </w:tabs>
      <w:spacing w:after="240" w:line="360" w:lineRule="exact"/>
    </w:pPr>
  </w:style>
  <w:style w:type="character" w:customStyle="1" w:styleId="UnresolvedMention">
    <w:name w:val="Unresolved Mention"/>
    <w:basedOn w:val="DefaultParagraphFont"/>
    <w:uiPriority w:val="99"/>
    <w:semiHidden/>
    <w:unhideWhenUsed/>
    <w:rsid w:val="00701EB9"/>
    <w:rPr>
      <w:color w:val="605E5C"/>
      <w:shd w:val="clear" w:color="auto" w:fill="E1DFDD"/>
    </w:rPr>
  </w:style>
  <w:style w:type="character" w:styleId="FollowedHyperlink">
    <w:name w:val="FollowedHyperlink"/>
    <w:basedOn w:val="DefaultParagraphFont"/>
    <w:semiHidden/>
    <w:unhideWhenUsed/>
    <w:rsid w:val="00701EB9"/>
    <w:rPr>
      <w:color w:val="800080" w:themeColor="followedHyperlink"/>
      <w:u w:val="single"/>
    </w:rPr>
  </w:style>
  <w:style w:type="character" w:styleId="CommentReference">
    <w:name w:val="annotation reference"/>
    <w:basedOn w:val="DefaultParagraphFont"/>
    <w:semiHidden/>
    <w:unhideWhenUsed/>
    <w:rsid w:val="007B5E3D"/>
    <w:rPr>
      <w:sz w:val="16"/>
      <w:szCs w:val="16"/>
    </w:rPr>
  </w:style>
  <w:style w:type="paragraph" w:styleId="CommentSubject">
    <w:name w:val="annotation subject"/>
    <w:basedOn w:val="CommentText"/>
    <w:next w:val="CommentText"/>
    <w:link w:val="CommentSubjectChar"/>
    <w:semiHidden/>
    <w:unhideWhenUsed/>
    <w:rsid w:val="007B5E3D"/>
    <w:rPr>
      <w:b/>
      <w:bCs/>
      <w:sz w:val="20"/>
      <w:szCs w:val="20"/>
    </w:rPr>
  </w:style>
  <w:style w:type="character" w:customStyle="1" w:styleId="CommentSubjectChar">
    <w:name w:val="Comment Subject Char"/>
    <w:basedOn w:val="CommentTextChar"/>
    <w:link w:val="CommentSubject"/>
    <w:semiHidden/>
    <w:rsid w:val="007B5E3D"/>
    <w:rPr>
      <w:rFonts w:ascii="Arial" w:hAnsi="Arial" w:cs="Arabic Typesetting"/>
      <w:b/>
      <w:bCs/>
      <w:sz w:val="20"/>
      <w:szCs w:val="20"/>
      <w:lang w:bidi="ar-EG"/>
    </w:rPr>
  </w:style>
  <w:style w:type="table" w:styleId="GridTable6Colorful-Accent1">
    <w:name w:val="Grid Table 6 Colorful Accent 1"/>
    <w:basedOn w:val="TableNormal"/>
    <w:uiPriority w:val="51"/>
    <w:rsid w:val="00B25ECF"/>
    <w:rPr>
      <w:rFonts w:ascii="Times New Roman" w:hAnsi="Times New Roman" w:cs="Times New Roman"/>
      <w:color w:val="365F91" w:themeColor="accent1" w:themeShade="BF"/>
      <w:sz w:val="20"/>
      <w:szCs w:val="20"/>
      <w:lang w:val="fr-CH" w:eastAsia="fr-CH"/>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529271">
      <w:bodyDiv w:val="1"/>
      <w:marLeft w:val="0"/>
      <w:marRight w:val="0"/>
      <w:marTop w:val="0"/>
      <w:marBottom w:val="0"/>
      <w:divBdr>
        <w:top w:val="none" w:sz="0" w:space="0" w:color="auto"/>
        <w:left w:val="none" w:sz="0" w:space="0" w:color="auto"/>
        <w:bottom w:val="none" w:sz="0" w:space="0" w:color="auto"/>
        <w:right w:val="none" w:sz="0" w:space="0" w:color="auto"/>
      </w:divBdr>
    </w:div>
    <w:div w:id="579561357">
      <w:bodyDiv w:val="1"/>
      <w:marLeft w:val="0"/>
      <w:marRight w:val="0"/>
      <w:marTop w:val="0"/>
      <w:marBottom w:val="0"/>
      <w:divBdr>
        <w:top w:val="none" w:sz="0" w:space="0" w:color="auto"/>
        <w:left w:val="none" w:sz="0" w:space="0" w:color="auto"/>
        <w:bottom w:val="none" w:sz="0" w:space="0" w:color="auto"/>
        <w:right w:val="none" w:sz="0" w:space="0" w:color="auto"/>
      </w:divBdr>
    </w:div>
    <w:div w:id="596527227">
      <w:bodyDiv w:val="1"/>
      <w:marLeft w:val="0"/>
      <w:marRight w:val="0"/>
      <w:marTop w:val="0"/>
      <w:marBottom w:val="0"/>
      <w:divBdr>
        <w:top w:val="none" w:sz="0" w:space="0" w:color="auto"/>
        <w:left w:val="none" w:sz="0" w:space="0" w:color="auto"/>
        <w:bottom w:val="none" w:sz="0" w:space="0" w:color="auto"/>
        <w:right w:val="none" w:sz="0" w:space="0" w:color="auto"/>
      </w:divBdr>
    </w:div>
    <w:div w:id="827332769">
      <w:bodyDiv w:val="1"/>
      <w:marLeft w:val="0"/>
      <w:marRight w:val="0"/>
      <w:marTop w:val="0"/>
      <w:marBottom w:val="0"/>
      <w:divBdr>
        <w:top w:val="none" w:sz="0" w:space="0" w:color="auto"/>
        <w:left w:val="none" w:sz="0" w:space="0" w:color="auto"/>
        <w:bottom w:val="none" w:sz="0" w:space="0" w:color="auto"/>
        <w:right w:val="none" w:sz="0" w:space="0" w:color="auto"/>
      </w:divBdr>
    </w:div>
    <w:div w:id="903561081">
      <w:bodyDiv w:val="1"/>
      <w:marLeft w:val="0"/>
      <w:marRight w:val="0"/>
      <w:marTop w:val="0"/>
      <w:marBottom w:val="0"/>
      <w:divBdr>
        <w:top w:val="none" w:sz="0" w:space="0" w:color="auto"/>
        <w:left w:val="none" w:sz="0" w:space="0" w:color="auto"/>
        <w:bottom w:val="none" w:sz="0" w:space="0" w:color="auto"/>
        <w:right w:val="none" w:sz="0" w:space="0" w:color="auto"/>
      </w:divBdr>
    </w:div>
    <w:div w:id="1074619052">
      <w:bodyDiv w:val="1"/>
      <w:marLeft w:val="0"/>
      <w:marRight w:val="0"/>
      <w:marTop w:val="0"/>
      <w:marBottom w:val="0"/>
      <w:divBdr>
        <w:top w:val="none" w:sz="0" w:space="0" w:color="auto"/>
        <w:left w:val="none" w:sz="0" w:space="0" w:color="auto"/>
        <w:bottom w:val="none" w:sz="0" w:space="0" w:color="auto"/>
        <w:right w:val="none" w:sz="0" w:space="0" w:color="auto"/>
      </w:divBdr>
    </w:div>
    <w:div w:id="2009358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4.xml"/><Relationship Id="rId21" Type="http://schemas.openxmlformats.org/officeDocument/2006/relationships/header" Target="header8.xml"/><Relationship Id="rId34" Type="http://schemas.openxmlformats.org/officeDocument/2006/relationships/image" Target="media/image4.emf"/><Relationship Id="rId42" Type="http://schemas.openxmlformats.org/officeDocument/2006/relationships/header" Target="header15.xml"/><Relationship Id="rId47" Type="http://schemas.openxmlformats.org/officeDocument/2006/relationships/footer" Target="footer16.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image" Target="media/image2.emf"/><Relationship Id="rId37" Type="http://schemas.openxmlformats.org/officeDocument/2006/relationships/image" Target="media/image7.emf"/><Relationship Id="rId40" Type="http://schemas.openxmlformats.org/officeDocument/2006/relationships/footer" Target="footer12.xml"/><Relationship Id="rId45"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image" Target="media/image6.emf"/><Relationship Id="rId49" Type="http://schemas.openxmlformats.org/officeDocument/2006/relationships/footer" Target="footer17.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image" Target="media/image5.emf"/><Relationship Id="rId43" Type="http://schemas.openxmlformats.org/officeDocument/2006/relationships/footer" Target="footer14.xml"/><Relationship Id="rId48" Type="http://schemas.openxmlformats.org/officeDocument/2006/relationships/header" Target="header18.xm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image" Target="media/image3.emf"/><Relationship Id="rId38" Type="http://schemas.openxmlformats.org/officeDocument/2006/relationships/header" Target="header13.xml"/><Relationship Id="rId46" Type="http://schemas.openxmlformats.org/officeDocument/2006/relationships/footer" Target="footer15.xml"/><Relationship Id="rId20" Type="http://schemas.openxmlformats.org/officeDocument/2006/relationships/header" Target="header7.xm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about-wipo/en/oversight/iaod/audit/pdf/project_managemen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WO_GA_51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F80CC-A68C-4B34-A313-09CFEF72C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WO_GA_51_AR</Template>
  <TotalTime>13</TotalTime>
  <Pages>45</Pages>
  <Words>5850</Words>
  <Characters>31741</Characters>
  <Application>Microsoft Office Word</Application>
  <DocSecurity>0</DocSecurity>
  <Lines>1190</Lines>
  <Paragraphs>335</Paragraphs>
  <ScaleCrop>false</ScaleCrop>
  <HeadingPairs>
    <vt:vector size="2" baseType="variant">
      <vt:variant>
        <vt:lpstr>Title</vt:lpstr>
      </vt:variant>
      <vt:variant>
        <vt:i4>1</vt:i4>
      </vt:variant>
    </vt:vector>
  </HeadingPairs>
  <TitlesOfParts>
    <vt:vector size="1" baseType="lpstr">
      <vt:lpstr>WO/GA/51/ (Arabic)</vt:lpstr>
    </vt:vector>
  </TitlesOfParts>
  <Company>World Intellectual Property Organization</Company>
  <LinksUpToDate>false</LinksUpToDate>
  <CharactersWithSpaces>37262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 (Arabic)</dc:title>
  <dc:creator>lenovo</dc:creator>
  <cp:keywords>PUBLIC</cp:keywords>
  <cp:lastModifiedBy>HÄFLIGER Patience</cp:lastModifiedBy>
  <cp:revision>18</cp:revision>
  <cp:lastPrinted>2019-07-04T13:53:00Z</cp:lastPrinted>
  <dcterms:created xsi:type="dcterms:W3CDTF">2019-06-26T12:58:00Z</dcterms:created>
  <dcterms:modified xsi:type="dcterms:W3CDTF">2019-08-13T13:58:00Z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ab178ef9-017f-4d5e-81d1-f17dcda37573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