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WO/GA/50/</w:t>
      </w:r>
      <w:r w:rsidR="00500E8C">
        <w:rPr>
          <w:rFonts w:ascii="Arial Black" w:eastAsia="SimSun" w:hAnsi="Arial Black" w:cs="Arial"/>
          <w:b/>
          <w:caps/>
          <w:noProof/>
          <w:sz w:val="16"/>
          <w:szCs w:val="16"/>
          <w:lang w:eastAsia="zh-CN"/>
        </w:rPr>
        <w:t>9</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500E8C">
        <w:rPr>
          <w:b/>
          <w:bCs/>
          <w:sz w:val="30"/>
          <w:szCs w:val="30"/>
          <w:rtl/>
        </w:rPr>
        <w:t>بالإنكليزية</w:t>
      </w:r>
    </w:p>
    <w:p w:rsidR="003F7284" w:rsidRPr="00BB6440" w:rsidRDefault="003F7284" w:rsidP="00C95AF2">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500E8C">
        <w:rPr>
          <w:b/>
          <w:bCs/>
          <w:sz w:val="30"/>
          <w:szCs w:val="30"/>
          <w:rtl/>
        </w:rPr>
        <w:t>1</w:t>
      </w:r>
      <w:r w:rsidR="00C95AF2">
        <w:rPr>
          <w:rFonts w:hint="cs"/>
          <w:b/>
          <w:bCs/>
          <w:sz w:val="30"/>
          <w:szCs w:val="30"/>
          <w:rtl/>
        </w:rPr>
        <w:t>7</w:t>
      </w:r>
      <w:bookmarkStart w:id="3" w:name="_GoBack"/>
      <w:bookmarkEnd w:id="3"/>
      <w:r w:rsidR="00500E8C">
        <w:rPr>
          <w:b/>
          <w:bCs/>
          <w:sz w:val="30"/>
          <w:szCs w:val="30"/>
          <w:rtl/>
        </w:rPr>
        <w:t xml:space="preserve"> سبتمبر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500E8C" w:rsidP="00874721">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اللجنة</w:t>
      </w:r>
      <w:r>
        <w:rPr>
          <w:rFonts w:ascii="Arial Black" w:hAnsi="Arial Black" w:cs="PT Bold Heading"/>
          <w:sz w:val="26"/>
          <w:szCs w:val="26"/>
          <w:rtl/>
        </w:rPr>
        <w:t xml:space="preserve"> </w:t>
      </w:r>
      <w:r>
        <w:rPr>
          <w:rFonts w:ascii="Arial Black" w:hAnsi="Arial Black" w:cs="PT Bold Heading" w:hint="eastAsia"/>
          <w:sz w:val="26"/>
          <w:szCs w:val="26"/>
          <w:rtl/>
        </w:rPr>
        <w:t>الاستشارية</w:t>
      </w:r>
      <w:r>
        <w:rPr>
          <w:rFonts w:ascii="Arial Black" w:hAnsi="Arial Black" w:cs="PT Bold Heading"/>
          <w:sz w:val="26"/>
          <w:szCs w:val="26"/>
          <w:rtl/>
        </w:rPr>
        <w:t xml:space="preserve"> </w:t>
      </w:r>
      <w:r>
        <w:rPr>
          <w:rFonts w:ascii="Arial Black" w:hAnsi="Arial Black" w:cs="PT Bold Heading" w:hint="eastAsia"/>
          <w:sz w:val="26"/>
          <w:szCs w:val="26"/>
          <w:rtl/>
        </w:rPr>
        <w:t>المعنية</w:t>
      </w:r>
      <w:r>
        <w:rPr>
          <w:rFonts w:ascii="Arial Black" w:hAnsi="Arial Black" w:cs="PT Bold Heading"/>
          <w:sz w:val="26"/>
          <w:szCs w:val="26"/>
          <w:rtl/>
        </w:rPr>
        <w:t xml:space="preserve"> </w:t>
      </w:r>
      <w:r>
        <w:rPr>
          <w:rFonts w:ascii="Arial Black" w:hAnsi="Arial Black" w:cs="PT Bold Heading" w:hint="eastAsia"/>
          <w:sz w:val="26"/>
          <w:szCs w:val="26"/>
          <w:rtl/>
        </w:rPr>
        <w:t>بالإنفاذ</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500E8C">
        <w:rPr>
          <w:rFonts w:hint="eastAsia"/>
          <w:i/>
          <w:iCs/>
          <w:rtl/>
        </w:rPr>
        <w:t>الأمانة</w:t>
      </w:r>
    </w:p>
    <w:p w:rsidR="00FD6D15" w:rsidRDefault="00E809AA" w:rsidP="00EA4A47">
      <w:pPr>
        <w:pStyle w:val="ONUMA"/>
      </w:pPr>
      <w:r w:rsidRPr="00E809AA">
        <w:rPr>
          <w:rtl/>
        </w:rPr>
        <w:t xml:space="preserve">خلال الفترة قيد </w:t>
      </w:r>
      <w:r>
        <w:rPr>
          <w:rFonts w:hint="cs"/>
          <w:rtl/>
        </w:rPr>
        <w:t>النظر</w:t>
      </w:r>
      <w:r w:rsidRPr="00E809AA">
        <w:rPr>
          <w:rtl/>
        </w:rPr>
        <w:t>، عقدت اللجنة الاستشارية المعنية بالإنفاذ (</w:t>
      </w:r>
      <w:r>
        <w:rPr>
          <w:rFonts w:hint="cs"/>
          <w:rtl/>
        </w:rPr>
        <w:t>لجنة الإنفاذ</w:t>
      </w:r>
      <w:r w:rsidRPr="00E809AA">
        <w:rPr>
          <w:rtl/>
        </w:rPr>
        <w:t xml:space="preserve">) دورتها </w:t>
      </w:r>
      <w:r>
        <w:rPr>
          <w:rFonts w:hint="cs"/>
          <w:rtl/>
        </w:rPr>
        <w:t>الثالثة عشرة</w:t>
      </w:r>
      <w:r w:rsidRPr="00E809AA">
        <w:rPr>
          <w:rtl/>
        </w:rPr>
        <w:t xml:space="preserve"> في الفترة من </w:t>
      </w:r>
      <w:r>
        <w:rPr>
          <w:rFonts w:hint="cs"/>
          <w:rtl/>
        </w:rPr>
        <w:t>3</w:t>
      </w:r>
      <w:r w:rsidR="00EA4A47">
        <w:rPr>
          <w:rFonts w:hint="cs"/>
          <w:rtl/>
        </w:rPr>
        <w:t> </w:t>
      </w:r>
      <w:r w:rsidRPr="00E809AA">
        <w:rPr>
          <w:rtl/>
        </w:rPr>
        <w:t xml:space="preserve">إلى </w:t>
      </w:r>
      <w:r>
        <w:rPr>
          <w:rFonts w:hint="cs"/>
          <w:rtl/>
        </w:rPr>
        <w:t>5</w:t>
      </w:r>
      <w:r w:rsidRPr="00E809AA">
        <w:rPr>
          <w:rtl/>
        </w:rPr>
        <w:t xml:space="preserve"> </w:t>
      </w:r>
      <w:r>
        <w:rPr>
          <w:rFonts w:hint="cs"/>
          <w:rtl/>
        </w:rPr>
        <w:t>سبتمبر</w:t>
      </w:r>
      <w:r w:rsidRPr="00E809AA">
        <w:rPr>
          <w:rtl/>
        </w:rPr>
        <w:t xml:space="preserve"> </w:t>
      </w:r>
      <w:r>
        <w:rPr>
          <w:rFonts w:hint="cs"/>
          <w:rtl/>
        </w:rPr>
        <w:t>2018</w:t>
      </w:r>
      <w:r w:rsidRPr="00E809AA">
        <w:rPr>
          <w:rtl/>
        </w:rPr>
        <w:t>.</w:t>
      </w:r>
      <w:r>
        <w:rPr>
          <w:rFonts w:hint="cs"/>
          <w:rtl/>
        </w:rPr>
        <w:t xml:space="preserve"> وترأس اللجنة </w:t>
      </w:r>
      <w:r w:rsidRPr="00E809AA">
        <w:rPr>
          <w:rtl/>
        </w:rPr>
        <w:t xml:space="preserve">السيد </w:t>
      </w:r>
      <w:proofErr w:type="spellStart"/>
      <w:r w:rsidRPr="00E809AA">
        <w:rPr>
          <w:rtl/>
        </w:rPr>
        <w:t>هيكتور</w:t>
      </w:r>
      <w:proofErr w:type="spellEnd"/>
      <w:r w:rsidRPr="00E809AA">
        <w:rPr>
          <w:rtl/>
        </w:rPr>
        <w:t xml:space="preserve"> مانويل </w:t>
      </w:r>
      <w:proofErr w:type="spellStart"/>
      <w:r w:rsidRPr="00E809AA">
        <w:rPr>
          <w:rtl/>
        </w:rPr>
        <w:t>بالماسيدا</w:t>
      </w:r>
      <w:proofErr w:type="spellEnd"/>
      <w:r w:rsidRPr="00E809AA">
        <w:rPr>
          <w:rtl/>
        </w:rPr>
        <w:t xml:space="preserve"> </w:t>
      </w:r>
      <w:proofErr w:type="spellStart"/>
      <w:r w:rsidRPr="00E809AA">
        <w:rPr>
          <w:rtl/>
        </w:rPr>
        <w:t>غودوي</w:t>
      </w:r>
      <w:proofErr w:type="spellEnd"/>
      <w:r w:rsidR="00F04444">
        <w:rPr>
          <w:rFonts w:hint="cs"/>
          <w:rtl/>
        </w:rPr>
        <w:t xml:space="preserve"> (باراغواي).</w:t>
      </w:r>
    </w:p>
    <w:p w:rsidR="00F04444" w:rsidRDefault="00F04444" w:rsidP="00E809AA">
      <w:pPr>
        <w:pStyle w:val="ONUMA"/>
      </w:pPr>
      <w:r>
        <w:rPr>
          <w:rFonts w:hint="cs"/>
          <w:rtl/>
        </w:rPr>
        <w:t>وتناولت الدورة الثالثة عشرة برنامج العمل التالي:</w:t>
      </w:r>
    </w:p>
    <w:p w:rsidR="00F04444" w:rsidRDefault="00F04444" w:rsidP="00F04444">
      <w:pPr>
        <w:pStyle w:val="ONUMA"/>
        <w:numPr>
          <w:ilvl w:val="0"/>
          <w:numId w:val="45"/>
        </w:numPr>
      </w:pPr>
      <w:r w:rsidRPr="00F04444">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p>
    <w:p w:rsidR="00F04444" w:rsidRDefault="00EA045C" w:rsidP="00EA045C">
      <w:pPr>
        <w:pStyle w:val="ONUMA"/>
        <w:numPr>
          <w:ilvl w:val="0"/>
          <w:numId w:val="45"/>
        </w:numPr>
      </w:pPr>
      <w:r w:rsidRPr="00EA045C">
        <w:rPr>
          <w:rFonts w:hint="cs"/>
          <w:rtl/>
        </w:rPr>
        <w:t>و</w:t>
      </w:r>
      <w:r w:rsidRPr="00EA045C">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rsidR="00EA045C" w:rsidRDefault="00EA045C" w:rsidP="00EA045C">
      <w:pPr>
        <w:pStyle w:val="ONUMA"/>
        <w:numPr>
          <w:ilvl w:val="0"/>
          <w:numId w:val="45"/>
        </w:numPr>
      </w:pPr>
      <w:r w:rsidRPr="00EA045C">
        <w:rPr>
          <w:rFonts w:hint="cs"/>
          <w:rtl/>
        </w:rPr>
        <w:t>و</w:t>
      </w:r>
      <w:r w:rsidRPr="00EA045C">
        <w:rPr>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rsidR="00EA045C" w:rsidRDefault="00EA045C" w:rsidP="00EA045C">
      <w:pPr>
        <w:pStyle w:val="ONUMA"/>
        <w:numPr>
          <w:ilvl w:val="0"/>
          <w:numId w:val="45"/>
        </w:numPr>
      </w:pPr>
      <w:r w:rsidRPr="00EA045C">
        <w:rPr>
          <w:rFonts w:hint="cs"/>
          <w:rtl/>
        </w:rPr>
        <w:lastRenderedPageBreak/>
        <w:t>و</w:t>
      </w:r>
      <w:r w:rsidRPr="00EA045C">
        <w:rPr>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w:t>
      </w:r>
      <w:r w:rsidRPr="00EA045C">
        <w:rPr>
          <w:rFonts w:hint="cs"/>
          <w:rtl/>
        </w:rPr>
        <w:t xml:space="preserve"> الإنفاذ</w:t>
      </w:r>
      <w:r w:rsidRPr="00EA045C">
        <w:rPr>
          <w:rtl/>
        </w:rPr>
        <w:t>.</w:t>
      </w:r>
    </w:p>
    <w:p w:rsidR="00EA045C" w:rsidRDefault="00056167" w:rsidP="00056167">
      <w:pPr>
        <w:pStyle w:val="ONUMA"/>
      </w:pPr>
      <w:r>
        <w:rPr>
          <w:rFonts w:hint="cs"/>
          <w:rtl/>
        </w:rPr>
        <w:t>وتم تناول برنامج العمل استنادا إلى 30 عرضا من عروض الخبراء وأربع حلقات نقاش</w:t>
      </w:r>
      <w:r>
        <w:rPr>
          <w:rStyle w:val="FootnoteReference"/>
          <w:rtl/>
        </w:rPr>
        <w:footnoteReference w:id="1"/>
      </w:r>
      <w:r>
        <w:rPr>
          <w:rFonts w:hint="cs"/>
          <w:rtl/>
        </w:rPr>
        <w:t xml:space="preserve">. </w:t>
      </w:r>
      <w:r w:rsidRPr="00056167">
        <w:rPr>
          <w:rFonts w:hint="cs"/>
          <w:rtl/>
        </w:rPr>
        <w:t xml:space="preserve">وبالإضافة إلى ذلك، عرضت الأمانة فيديو </w:t>
      </w:r>
      <w:r w:rsidR="00EA4A47">
        <w:rPr>
          <w:rFonts w:hint="cs"/>
          <w:rtl/>
        </w:rPr>
        <w:t>حول نشاط اضطلعت به الويبو مؤخرا</w:t>
      </w:r>
      <w:r w:rsidRPr="00056167">
        <w:rPr>
          <w:rFonts w:hint="cs"/>
          <w:rtl/>
        </w:rPr>
        <w:t xml:space="preserve"> بشأن استخدام مواد تدريسية في ملاوي تتعلق باحترام حق المؤلف.</w:t>
      </w:r>
    </w:p>
    <w:p w:rsidR="00056167" w:rsidRDefault="00056167" w:rsidP="00EA4A47">
      <w:pPr>
        <w:pStyle w:val="ONUMA"/>
      </w:pPr>
      <w:r w:rsidRPr="00056167">
        <w:rPr>
          <w:rFonts w:hint="cs"/>
          <w:rtl/>
        </w:rPr>
        <w:t>و</w:t>
      </w:r>
      <w:r w:rsidRPr="00056167">
        <w:rPr>
          <w:rtl/>
        </w:rPr>
        <w:t xml:space="preserve">تحت </w:t>
      </w:r>
      <w:r w:rsidRPr="00056167">
        <w:rPr>
          <w:rFonts w:hint="cs"/>
          <w:rtl/>
        </w:rPr>
        <w:t>ال</w:t>
      </w:r>
      <w:r w:rsidRPr="00056167">
        <w:rPr>
          <w:rtl/>
        </w:rPr>
        <w:t xml:space="preserve">بند </w:t>
      </w:r>
      <w:r w:rsidRPr="00056167">
        <w:rPr>
          <w:rFonts w:hint="cs"/>
          <w:rtl/>
        </w:rPr>
        <w:t xml:space="preserve">ألف من </w:t>
      </w:r>
      <w:r w:rsidRPr="00056167">
        <w:rPr>
          <w:rtl/>
        </w:rPr>
        <w:t xml:space="preserve">برنامج العمل </w:t>
      </w:r>
      <w:r w:rsidRPr="00056167">
        <w:rPr>
          <w:rFonts w:hint="cs"/>
          <w:rtl/>
        </w:rPr>
        <w:t>"</w:t>
      </w:r>
      <w:r w:rsidRPr="00056167">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Pr>
          <w:rFonts w:hint="cs"/>
          <w:rtl/>
        </w:rPr>
        <w:t>"</w:t>
      </w:r>
      <w:r w:rsidRPr="00056167">
        <w:rPr>
          <w:rFonts w:hint="cs"/>
          <w:rtl/>
        </w:rPr>
        <w:t xml:space="preserve">، </w:t>
      </w:r>
      <w:r w:rsidR="00025FE6">
        <w:rPr>
          <w:rFonts w:hint="cs"/>
          <w:rtl/>
        </w:rPr>
        <w:t>عُرضت</w:t>
      </w:r>
      <w:r w:rsidR="00025FE6">
        <w:rPr>
          <w:rtl/>
        </w:rPr>
        <w:t xml:space="preserve"> تجارب</w:t>
      </w:r>
      <w:r w:rsidRPr="00056167">
        <w:rPr>
          <w:rFonts w:hint="cs"/>
          <w:rtl/>
        </w:rPr>
        <w:t xml:space="preserve"> </w:t>
      </w:r>
      <w:r w:rsidR="00805AF5">
        <w:rPr>
          <w:rFonts w:hint="cs"/>
          <w:rtl/>
        </w:rPr>
        <w:t xml:space="preserve">قدمها </w:t>
      </w:r>
      <w:r w:rsidR="00821FB7">
        <w:rPr>
          <w:rFonts w:hint="cs"/>
          <w:rtl/>
        </w:rPr>
        <w:t xml:space="preserve">كل من </w:t>
      </w:r>
      <w:r w:rsidRPr="00056167">
        <w:rPr>
          <w:rtl/>
        </w:rPr>
        <w:t xml:space="preserve">مكتب الملكية الفكرية في جمهورية </w:t>
      </w:r>
      <w:r w:rsidR="00025FE6">
        <w:rPr>
          <w:rFonts w:hint="cs"/>
          <w:rtl/>
        </w:rPr>
        <w:t>كرواتيا؛</w:t>
      </w:r>
      <w:r w:rsidRPr="00056167">
        <w:rPr>
          <w:rFonts w:hint="cs"/>
          <w:rtl/>
        </w:rPr>
        <w:t xml:space="preserve"> </w:t>
      </w:r>
      <w:r w:rsidR="00025FE6">
        <w:rPr>
          <w:rFonts w:hint="cs"/>
          <w:rtl/>
        </w:rPr>
        <w:t>و</w:t>
      </w:r>
      <w:r w:rsidRPr="00056167">
        <w:rPr>
          <w:rtl/>
        </w:rPr>
        <w:t>إدارة حقوق الملكية الفكرية، وزارة العدل</w:t>
      </w:r>
      <w:r w:rsidRPr="00056167">
        <w:rPr>
          <w:rFonts w:hint="cs"/>
          <w:rtl/>
        </w:rPr>
        <w:t xml:space="preserve"> في </w:t>
      </w:r>
      <w:r w:rsidRPr="00056167">
        <w:rPr>
          <w:rtl/>
        </w:rPr>
        <w:t>كازاخستان</w:t>
      </w:r>
      <w:r w:rsidRPr="00056167">
        <w:rPr>
          <w:rFonts w:hint="cs"/>
          <w:rtl/>
        </w:rPr>
        <w:t xml:space="preserve">؛ </w:t>
      </w:r>
      <w:r w:rsidR="00025FE6">
        <w:rPr>
          <w:rFonts w:hint="cs"/>
          <w:rtl/>
        </w:rPr>
        <w:t>و</w:t>
      </w:r>
      <w:r w:rsidRPr="00056167">
        <w:rPr>
          <w:rtl/>
        </w:rPr>
        <w:t>إدارة الملكية الفكرية، وزارة التجارة</w:t>
      </w:r>
      <w:r w:rsidRPr="00056167">
        <w:rPr>
          <w:rFonts w:hint="cs"/>
          <w:rtl/>
        </w:rPr>
        <w:t xml:space="preserve"> في تايلند؛ </w:t>
      </w:r>
      <w:r w:rsidR="00025FE6">
        <w:rPr>
          <w:rFonts w:hint="cs"/>
          <w:rtl/>
        </w:rPr>
        <w:t>و</w:t>
      </w:r>
      <w:r w:rsidRPr="00056167">
        <w:rPr>
          <w:rtl/>
        </w:rPr>
        <w:t>مكتب الولايات المتحدة الأمريكية للبراءات والعلامات التجارية</w:t>
      </w:r>
      <w:r w:rsidRPr="00056167">
        <w:rPr>
          <w:rFonts w:hint="cs"/>
          <w:rtl/>
        </w:rPr>
        <w:t xml:space="preserve">؛ </w:t>
      </w:r>
      <w:r w:rsidR="00025FE6">
        <w:rPr>
          <w:rFonts w:hint="cs"/>
          <w:rtl/>
        </w:rPr>
        <w:t>و</w:t>
      </w:r>
      <w:r w:rsidRPr="00056167">
        <w:rPr>
          <w:rtl/>
        </w:rPr>
        <w:t>الرابطة الإسبانية لحماية العلامات التجارية (أنديما)</w:t>
      </w:r>
      <w:r w:rsidRPr="00056167">
        <w:rPr>
          <w:rFonts w:hint="cs"/>
          <w:rtl/>
        </w:rPr>
        <w:t xml:space="preserve">؛ </w:t>
      </w:r>
      <w:r w:rsidR="00025FE6">
        <w:rPr>
          <w:rFonts w:hint="cs"/>
          <w:rtl/>
        </w:rPr>
        <w:t>و</w:t>
      </w:r>
      <w:r w:rsidRPr="00056167">
        <w:rPr>
          <w:rtl/>
        </w:rPr>
        <w:t xml:space="preserve">الجمعية السويسرية لحقوق مؤلفي </w:t>
      </w:r>
      <w:r w:rsidRPr="00056167">
        <w:rPr>
          <w:rFonts w:hint="cs"/>
          <w:rtl/>
        </w:rPr>
        <w:t>وناشري</w:t>
      </w:r>
      <w:r w:rsidRPr="00056167">
        <w:rPr>
          <w:rtl/>
        </w:rPr>
        <w:t xml:space="preserve"> المصنفات الموسيقية (</w:t>
      </w:r>
      <w:r w:rsidRPr="00056167">
        <w:t>SUISA</w:t>
      </w:r>
      <w:r w:rsidRPr="00056167">
        <w:rPr>
          <w:rtl/>
        </w:rPr>
        <w:t>)</w:t>
      </w:r>
      <w:r w:rsidRPr="00056167">
        <w:rPr>
          <w:rFonts w:hint="cs"/>
          <w:rtl/>
        </w:rPr>
        <w:t xml:space="preserve">. </w:t>
      </w:r>
      <w:r w:rsidR="00025FE6" w:rsidRPr="00025FE6">
        <w:rPr>
          <w:rtl/>
        </w:rPr>
        <w:t>و</w:t>
      </w:r>
      <w:r w:rsidR="00025FE6" w:rsidRPr="00025FE6">
        <w:rPr>
          <w:rFonts w:hint="cs"/>
          <w:rtl/>
        </w:rPr>
        <w:t>ع</w:t>
      </w:r>
      <w:r w:rsidR="00025FE6">
        <w:rPr>
          <w:rFonts w:hint="cs"/>
          <w:rtl/>
        </w:rPr>
        <w:t>ُ</w:t>
      </w:r>
      <w:r w:rsidR="00025FE6" w:rsidRPr="00025FE6">
        <w:rPr>
          <w:rFonts w:hint="cs"/>
          <w:rtl/>
        </w:rPr>
        <w:t>قد</w:t>
      </w:r>
      <w:r w:rsidR="00025FE6" w:rsidRPr="00025FE6">
        <w:rPr>
          <w:rtl/>
        </w:rPr>
        <w:t xml:space="preserve">ت </w:t>
      </w:r>
      <w:r w:rsidR="00025FE6" w:rsidRPr="00025FE6">
        <w:rPr>
          <w:rFonts w:hint="cs"/>
          <w:rtl/>
        </w:rPr>
        <w:t xml:space="preserve">حلقة </w:t>
      </w:r>
      <w:r w:rsidR="00025FE6" w:rsidRPr="00025FE6">
        <w:rPr>
          <w:rtl/>
        </w:rPr>
        <w:t>نق</w:t>
      </w:r>
      <w:r w:rsidR="00025FE6" w:rsidRPr="00025FE6">
        <w:rPr>
          <w:rFonts w:hint="cs"/>
          <w:rtl/>
        </w:rPr>
        <w:t>ا</w:t>
      </w:r>
      <w:r w:rsidR="00025FE6" w:rsidRPr="00025FE6">
        <w:rPr>
          <w:rtl/>
        </w:rPr>
        <w:t xml:space="preserve">ش </w:t>
      </w:r>
      <w:r w:rsidR="00025FE6" w:rsidRPr="00025FE6">
        <w:rPr>
          <w:rFonts w:hint="cs"/>
          <w:rtl/>
        </w:rPr>
        <w:t xml:space="preserve">نسّقتها </w:t>
      </w:r>
      <w:r w:rsidR="00025FE6" w:rsidRPr="00025FE6">
        <w:rPr>
          <w:rtl/>
        </w:rPr>
        <w:t>السيدة إليزابيث جونز، مستشار</w:t>
      </w:r>
      <w:r w:rsidR="00821FB7">
        <w:rPr>
          <w:rFonts w:hint="cs"/>
          <w:rtl/>
        </w:rPr>
        <w:t>ة</w:t>
      </w:r>
      <w:r w:rsidR="00025FE6" w:rsidRPr="00025FE6">
        <w:rPr>
          <w:rtl/>
        </w:rPr>
        <w:t xml:space="preserve"> سياسات إنفاذ الملكية الفكرية، </w:t>
      </w:r>
      <w:r w:rsidR="00025FE6">
        <w:rPr>
          <w:rFonts w:hint="cs"/>
          <w:rtl/>
        </w:rPr>
        <w:t xml:space="preserve">مديرية إنفاذ حق المؤلف والملكية الفكرية، </w:t>
      </w:r>
      <w:r w:rsidR="00025FE6" w:rsidRPr="00025FE6">
        <w:rPr>
          <w:rtl/>
        </w:rPr>
        <w:t xml:space="preserve">مكتب الملكية الفكرية </w:t>
      </w:r>
      <w:r w:rsidR="00025FE6" w:rsidRPr="00025FE6">
        <w:rPr>
          <w:rFonts w:hint="cs"/>
          <w:rtl/>
        </w:rPr>
        <w:t xml:space="preserve">في </w:t>
      </w:r>
      <w:r w:rsidR="00025FE6" w:rsidRPr="00025FE6">
        <w:rPr>
          <w:rtl/>
        </w:rPr>
        <w:t>المملكة</w:t>
      </w:r>
      <w:r w:rsidR="00EA4A47">
        <w:rPr>
          <w:rFonts w:hint="cs"/>
          <w:rtl/>
        </w:rPr>
        <w:t> </w:t>
      </w:r>
      <w:r w:rsidR="00025FE6" w:rsidRPr="00025FE6">
        <w:rPr>
          <w:rtl/>
        </w:rPr>
        <w:t>المتحدة</w:t>
      </w:r>
      <w:r w:rsidR="00EA4A47">
        <w:rPr>
          <w:rFonts w:hint="eastAsia"/>
          <w:rtl/>
        </w:rPr>
        <w:t> </w:t>
      </w:r>
      <w:r w:rsidR="00025FE6">
        <w:rPr>
          <w:rFonts w:hint="cs"/>
          <w:rtl/>
        </w:rPr>
        <w:t>(</w:t>
      </w:r>
      <w:r w:rsidR="00025FE6" w:rsidRPr="00025FE6">
        <w:t>UKIPO</w:t>
      </w:r>
      <w:r w:rsidR="00025FE6">
        <w:rPr>
          <w:rFonts w:hint="cs"/>
          <w:rtl/>
        </w:rPr>
        <w:t>).</w:t>
      </w:r>
    </w:p>
    <w:p w:rsidR="00025FE6" w:rsidRDefault="00025FE6" w:rsidP="00025FE6">
      <w:pPr>
        <w:pStyle w:val="ONUMA"/>
      </w:pPr>
      <w:r w:rsidRPr="00025FE6">
        <w:rPr>
          <w:rtl/>
        </w:rPr>
        <w:t xml:space="preserve">وفي إطار </w:t>
      </w:r>
      <w:r w:rsidR="00EA4A47">
        <w:rPr>
          <w:rtl/>
        </w:rPr>
        <w:t>بند</w:t>
      </w:r>
      <w:r w:rsidR="00EA4A47">
        <w:rPr>
          <w:rFonts w:hint="cs"/>
          <w:rtl/>
        </w:rPr>
        <w:t xml:space="preserve"> </w:t>
      </w:r>
      <w:r w:rsidRPr="00025FE6">
        <w:rPr>
          <w:rtl/>
        </w:rPr>
        <w:t xml:space="preserve">برنامج العمل " 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جُمعت العروض ضمن </w:t>
      </w:r>
      <w:r w:rsidRPr="00025FE6">
        <w:rPr>
          <w:rFonts w:hint="cs"/>
          <w:rtl/>
        </w:rPr>
        <w:t>أربع</w:t>
      </w:r>
      <w:r w:rsidRPr="00025FE6">
        <w:rPr>
          <w:rtl/>
        </w:rPr>
        <w:t>ة مواضيع.</w:t>
      </w:r>
    </w:p>
    <w:p w:rsidR="00025FE6" w:rsidRDefault="00805AF5" w:rsidP="00805AF5">
      <w:pPr>
        <w:pStyle w:val="ONUMA"/>
      </w:pPr>
      <w:r w:rsidRPr="00805AF5">
        <w:rPr>
          <w:rFonts w:hint="cs"/>
          <w:rtl/>
        </w:rPr>
        <w:t>وتحت الموضوع "</w:t>
      </w:r>
      <w:r w:rsidRPr="00805AF5">
        <w:rPr>
          <w:rtl/>
        </w:rPr>
        <w:t>العلاقة بين إنفاذ الملكية الفكرية وقانون المنافسة</w:t>
      </w:r>
      <w:r>
        <w:rPr>
          <w:rFonts w:hint="cs"/>
          <w:rtl/>
        </w:rPr>
        <w:t xml:space="preserve">"، </w:t>
      </w:r>
      <w:r w:rsidRPr="00805AF5">
        <w:rPr>
          <w:rtl/>
        </w:rPr>
        <w:t>ع</w:t>
      </w:r>
      <w:r>
        <w:rPr>
          <w:rFonts w:hint="cs"/>
          <w:rtl/>
        </w:rPr>
        <w:t>ُ</w:t>
      </w:r>
      <w:r w:rsidRPr="00805AF5">
        <w:rPr>
          <w:rtl/>
        </w:rPr>
        <w:t>رضت</w:t>
      </w:r>
      <w:r w:rsidRPr="00805AF5">
        <w:rPr>
          <w:rFonts w:hint="cs"/>
          <w:rtl/>
        </w:rPr>
        <w:t xml:space="preserve"> </w:t>
      </w:r>
      <w:r>
        <w:rPr>
          <w:rtl/>
        </w:rPr>
        <w:t>تجارب</w:t>
      </w:r>
      <w:r>
        <w:rPr>
          <w:rFonts w:hint="cs"/>
          <w:rtl/>
        </w:rPr>
        <w:t xml:space="preserve"> قدمها </w:t>
      </w:r>
      <w:r w:rsidR="00821FB7">
        <w:rPr>
          <w:rFonts w:hint="cs"/>
          <w:rtl/>
        </w:rPr>
        <w:t xml:space="preserve">كل من </w:t>
      </w:r>
      <w:r w:rsidRPr="00805AF5">
        <w:rPr>
          <w:rtl/>
        </w:rPr>
        <w:t>المجلس الإداري لحماية الاقتصاد (</w:t>
      </w:r>
      <w:r w:rsidRPr="00805AF5">
        <w:t>CADE</w:t>
      </w:r>
      <w:r w:rsidRPr="00805AF5">
        <w:rPr>
          <w:rtl/>
        </w:rPr>
        <w:t>)</w:t>
      </w:r>
      <w:r>
        <w:rPr>
          <w:rFonts w:hint="cs"/>
          <w:rtl/>
        </w:rPr>
        <w:t>، البرازيل؛ و</w:t>
      </w:r>
      <w:r w:rsidRPr="00805AF5">
        <w:rPr>
          <w:rtl/>
        </w:rPr>
        <w:t>المعهد الوطني للدفاع عن المنافسة وحماية الملكية الفكرية (</w:t>
      </w:r>
      <w:r w:rsidRPr="00805AF5">
        <w:t>INDECOPI</w:t>
      </w:r>
      <w:r w:rsidRPr="00805AF5">
        <w:rPr>
          <w:rtl/>
        </w:rPr>
        <w:t>)</w:t>
      </w:r>
      <w:r>
        <w:rPr>
          <w:rFonts w:hint="cs"/>
          <w:rtl/>
        </w:rPr>
        <w:t xml:space="preserve">، بيرو. </w:t>
      </w:r>
      <w:r w:rsidRPr="00805AF5">
        <w:rPr>
          <w:rtl/>
        </w:rPr>
        <w:t>و</w:t>
      </w:r>
      <w:r w:rsidRPr="00805AF5">
        <w:rPr>
          <w:rFonts w:hint="cs"/>
          <w:rtl/>
        </w:rPr>
        <w:t>ع</w:t>
      </w:r>
      <w:r>
        <w:rPr>
          <w:rFonts w:hint="cs"/>
          <w:rtl/>
        </w:rPr>
        <w:t>ُ</w:t>
      </w:r>
      <w:r w:rsidRPr="00805AF5">
        <w:rPr>
          <w:rFonts w:hint="cs"/>
          <w:rtl/>
        </w:rPr>
        <w:t>قد</w:t>
      </w:r>
      <w:r w:rsidRPr="00805AF5">
        <w:rPr>
          <w:rtl/>
        </w:rPr>
        <w:t xml:space="preserve">ت </w:t>
      </w:r>
      <w:r w:rsidRPr="00805AF5">
        <w:rPr>
          <w:rFonts w:hint="cs"/>
          <w:rtl/>
        </w:rPr>
        <w:t xml:space="preserve">حلقة </w:t>
      </w:r>
      <w:r w:rsidRPr="00805AF5">
        <w:rPr>
          <w:rtl/>
        </w:rPr>
        <w:t>نق</w:t>
      </w:r>
      <w:r w:rsidRPr="00805AF5">
        <w:rPr>
          <w:rFonts w:hint="cs"/>
          <w:rtl/>
        </w:rPr>
        <w:t>ا</w:t>
      </w:r>
      <w:r w:rsidRPr="00805AF5">
        <w:rPr>
          <w:rtl/>
        </w:rPr>
        <w:t xml:space="preserve">ش </w:t>
      </w:r>
      <w:r w:rsidRPr="00805AF5">
        <w:rPr>
          <w:rFonts w:hint="cs"/>
          <w:rtl/>
        </w:rPr>
        <w:t xml:space="preserve">نسّقها </w:t>
      </w:r>
      <w:r w:rsidRPr="00805AF5">
        <w:rPr>
          <w:rtl/>
        </w:rPr>
        <w:t xml:space="preserve">السيد جيوفاني </w:t>
      </w:r>
      <w:proofErr w:type="spellStart"/>
      <w:r w:rsidRPr="00805AF5">
        <w:rPr>
          <w:rtl/>
        </w:rPr>
        <w:t>نابوليتانو</w:t>
      </w:r>
      <w:proofErr w:type="spellEnd"/>
      <w:r w:rsidRPr="00805AF5">
        <w:rPr>
          <w:rtl/>
        </w:rPr>
        <w:t>، نائب المدير،</w:t>
      </w:r>
      <w:r w:rsidRPr="00805AF5">
        <w:rPr>
          <w:rFonts w:hint="cs"/>
          <w:rtl/>
        </w:rPr>
        <w:t xml:space="preserve"> </w:t>
      </w:r>
      <w:r w:rsidRPr="00805AF5">
        <w:rPr>
          <w:rtl/>
        </w:rPr>
        <w:t>إدارة شؤون البلدان المتحولة والبلدان المتقدمة</w:t>
      </w:r>
      <w:r w:rsidRPr="00805AF5">
        <w:rPr>
          <w:rFonts w:hint="cs"/>
          <w:rtl/>
        </w:rPr>
        <w:t xml:space="preserve"> في </w:t>
      </w:r>
      <w:r>
        <w:rPr>
          <w:rtl/>
        </w:rPr>
        <w:t>الويبو</w:t>
      </w:r>
      <w:r>
        <w:rPr>
          <w:rFonts w:hint="cs"/>
          <w:rtl/>
        </w:rPr>
        <w:t>.</w:t>
      </w:r>
    </w:p>
    <w:p w:rsidR="00805AF5" w:rsidRDefault="00821FB7" w:rsidP="000164A4">
      <w:pPr>
        <w:pStyle w:val="ONUMA"/>
      </w:pPr>
      <w:r w:rsidRPr="00821FB7">
        <w:rPr>
          <w:rFonts w:hint="cs"/>
          <w:rtl/>
        </w:rPr>
        <w:t>وتحت الموضوع "</w:t>
      </w:r>
      <w:r w:rsidRPr="00821FB7">
        <w:rPr>
          <w:rtl/>
        </w:rPr>
        <w:t>تنسيق إنفاذ الملكية الفكرية</w:t>
      </w:r>
      <w:r w:rsidRPr="00821FB7">
        <w:rPr>
          <w:rFonts w:hint="cs"/>
          <w:rtl/>
        </w:rPr>
        <w:t xml:space="preserve">"، </w:t>
      </w:r>
      <w:r w:rsidRPr="00821FB7">
        <w:rPr>
          <w:rtl/>
        </w:rPr>
        <w:t>ع</w:t>
      </w:r>
      <w:r>
        <w:rPr>
          <w:rFonts w:hint="cs"/>
          <w:rtl/>
        </w:rPr>
        <w:t>ُ</w:t>
      </w:r>
      <w:r w:rsidRPr="00821FB7">
        <w:rPr>
          <w:rtl/>
        </w:rPr>
        <w:t>رضت</w:t>
      </w:r>
      <w:r w:rsidRPr="00821FB7">
        <w:rPr>
          <w:rFonts w:hint="cs"/>
          <w:rtl/>
        </w:rPr>
        <w:t xml:space="preserve"> </w:t>
      </w:r>
      <w:r>
        <w:rPr>
          <w:rtl/>
        </w:rPr>
        <w:t>تجارب</w:t>
      </w:r>
      <w:r>
        <w:rPr>
          <w:rFonts w:hint="cs"/>
          <w:rtl/>
        </w:rPr>
        <w:t xml:space="preserve"> </w:t>
      </w:r>
      <w:r w:rsidRPr="00821FB7">
        <w:rPr>
          <w:rtl/>
        </w:rPr>
        <w:t>قد</w:t>
      </w:r>
      <w:r>
        <w:rPr>
          <w:rtl/>
        </w:rPr>
        <w:t>م</w:t>
      </w:r>
      <w:r>
        <w:rPr>
          <w:rFonts w:hint="cs"/>
          <w:rtl/>
        </w:rPr>
        <w:t>ها</w:t>
      </w:r>
      <w:r w:rsidRPr="00821FB7">
        <w:rPr>
          <w:rtl/>
        </w:rPr>
        <w:t xml:space="preserve"> </w:t>
      </w:r>
      <w:r>
        <w:rPr>
          <w:rFonts w:hint="cs"/>
          <w:rtl/>
        </w:rPr>
        <w:t xml:space="preserve">كل من </w:t>
      </w:r>
      <w:r w:rsidRPr="00821FB7">
        <w:rPr>
          <w:rtl/>
        </w:rPr>
        <w:t>المركز الوطني للملكية الفكرية</w:t>
      </w:r>
      <w:r w:rsidRPr="00821FB7">
        <w:rPr>
          <w:rFonts w:hint="cs"/>
          <w:rtl/>
        </w:rPr>
        <w:t xml:space="preserve"> (</w:t>
      </w:r>
      <w:r w:rsidRPr="00821FB7">
        <w:t>NCIP</w:t>
      </w:r>
      <w:r w:rsidRPr="00821FB7">
        <w:rPr>
          <w:rFonts w:hint="cs"/>
          <w:rtl/>
        </w:rPr>
        <w:t>) في</w:t>
      </w:r>
      <w:r>
        <w:rPr>
          <w:rFonts w:hint="eastAsia"/>
          <w:rtl/>
        </w:rPr>
        <w:t> </w:t>
      </w:r>
      <w:r w:rsidRPr="00821FB7">
        <w:rPr>
          <w:rFonts w:hint="cs"/>
          <w:rtl/>
        </w:rPr>
        <w:t xml:space="preserve">بيلاروس؛ </w:t>
      </w:r>
      <w:r>
        <w:rPr>
          <w:rFonts w:hint="cs"/>
          <w:rtl/>
        </w:rPr>
        <w:t>و</w:t>
      </w:r>
      <w:r w:rsidRPr="00821FB7">
        <w:rPr>
          <w:rtl/>
        </w:rPr>
        <w:t xml:space="preserve">مكتب بلدية </w:t>
      </w:r>
      <w:proofErr w:type="spellStart"/>
      <w:r w:rsidRPr="00821FB7">
        <w:rPr>
          <w:rtl/>
        </w:rPr>
        <w:t>تشونغشان</w:t>
      </w:r>
      <w:proofErr w:type="spellEnd"/>
      <w:r w:rsidRPr="00821FB7">
        <w:rPr>
          <w:rtl/>
        </w:rPr>
        <w:t xml:space="preserve"> للملكية الفكرية</w:t>
      </w:r>
      <w:r>
        <w:rPr>
          <w:rFonts w:hint="cs"/>
          <w:rtl/>
        </w:rPr>
        <w:t>، الصين</w:t>
      </w:r>
      <w:r w:rsidRPr="00821FB7">
        <w:rPr>
          <w:rFonts w:hint="cs"/>
          <w:rtl/>
        </w:rPr>
        <w:t xml:space="preserve">؛ </w:t>
      </w:r>
      <w:r>
        <w:rPr>
          <w:rFonts w:hint="cs"/>
          <w:rtl/>
        </w:rPr>
        <w:t>و</w:t>
      </w:r>
      <w:r w:rsidRPr="00821FB7">
        <w:rPr>
          <w:rtl/>
        </w:rPr>
        <w:t>الإدارة الوطنية لحق المؤلف في الصين</w:t>
      </w:r>
      <w:r>
        <w:rPr>
          <w:rFonts w:hint="cs"/>
          <w:rtl/>
        </w:rPr>
        <w:t>؛ و</w:t>
      </w:r>
      <w:r w:rsidRPr="00821FB7">
        <w:rPr>
          <w:rtl/>
        </w:rPr>
        <w:t>إدارة الثقافة والسياسة الفنية، وزارة التربية والتعليم والثقافة</w:t>
      </w:r>
      <w:r w:rsidRPr="00821FB7">
        <w:rPr>
          <w:rFonts w:hint="cs"/>
          <w:rtl/>
        </w:rPr>
        <w:t xml:space="preserve"> في فنلندا</w:t>
      </w:r>
      <w:r>
        <w:rPr>
          <w:rFonts w:hint="cs"/>
          <w:rtl/>
        </w:rPr>
        <w:t>؛ و</w:t>
      </w:r>
      <w:r w:rsidRPr="00821FB7">
        <w:rPr>
          <w:rFonts w:hint="cs"/>
          <w:rtl/>
        </w:rPr>
        <w:t>ا</w:t>
      </w:r>
      <w:r w:rsidRPr="00821FB7">
        <w:rPr>
          <w:rtl/>
        </w:rPr>
        <w:t>لمعهد المكسيكي للملكية الصناعية</w:t>
      </w:r>
      <w:r>
        <w:rPr>
          <w:rFonts w:hint="cs"/>
          <w:rtl/>
        </w:rPr>
        <w:t>؛ و</w:t>
      </w:r>
      <w:r w:rsidRPr="00821FB7">
        <w:rPr>
          <w:rtl/>
        </w:rPr>
        <w:t>المعهد الوطني للدفاع عن المنافسة وحماية الملكية الفكرية (</w:t>
      </w:r>
      <w:r w:rsidRPr="00821FB7">
        <w:t>INDECOPI</w:t>
      </w:r>
      <w:r w:rsidRPr="00821FB7">
        <w:rPr>
          <w:rtl/>
        </w:rPr>
        <w:t>)</w:t>
      </w:r>
      <w:r>
        <w:rPr>
          <w:rFonts w:hint="cs"/>
          <w:rtl/>
        </w:rPr>
        <w:t>؛ و</w:t>
      </w:r>
      <w:r w:rsidRPr="00821FB7">
        <w:rPr>
          <w:rtl/>
        </w:rPr>
        <w:t xml:space="preserve">مكتب </w:t>
      </w:r>
      <w:r w:rsidRPr="00821FB7">
        <w:rPr>
          <w:rFonts w:hint="cs"/>
          <w:rtl/>
        </w:rPr>
        <w:t>كوريا ل</w:t>
      </w:r>
      <w:r w:rsidRPr="00821FB7">
        <w:rPr>
          <w:rtl/>
        </w:rPr>
        <w:t xml:space="preserve">لملكية الفكرية </w:t>
      </w:r>
      <w:r w:rsidRPr="00821FB7">
        <w:rPr>
          <w:rFonts w:hint="cs"/>
          <w:rtl/>
        </w:rPr>
        <w:t>(</w:t>
      </w:r>
      <w:r w:rsidRPr="00821FB7">
        <w:t>KIPO</w:t>
      </w:r>
      <w:r w:rsidRPr="00821FB7">
        <w:rPr>
          <w:rtl/>
        </w:rPr>
        <w:t>)</w:t>
      </w:r>
      <w:r>
        <w:rPr>
          <w:rFonts w:hint="cs"/>
          <w:rtl/>
        </w:rPr>
        <w:t>؛ و</w:t>
      </w:r>
      <w:r w:rsidRPr="00821FB7">
        <w:rPr>
          <w:rFonts w:hint="cs"/>
          <w:rtl/>
        </w:rPr>
        <w:t xml:space="preserve">وزارة العدل في </w:t>
      </w:r>
      <w:r w:rsidRPr="00821FB7">
        <w:rPr>
          <w:rtl/>
        </w:rPr>
        <w:t>جمهورية كوريا</w:t>
      </w:r>
      <w:r>
        <w:rPr>
          <w:rFonts w:hint="cs"/>
          <w:rtl/>
        </w:rPr>
        <w:t>؛ و</w:t>
      </w:r>
      <w:r w:rsidRPr="00821FB7">
        <w:rPr>
          <w:rtl/>
        </w:rPr>
        <w:t>وزارة الثقافة</w:t>
      </w:r>
      <w:r w:rsidRPr="00821FB7">
        <w:rPr>
          <w:rFonts w:hint="cs"/>
          <w:rtl/>
        </w:rPr>
        <w:t xml:space="preserve"> في الاتحاد الروسي</w:t>
      </w:r>
      <w:r>
        <w:rPr>
          <w:rFonts w:hint="cs"/>
          <w:rtl/>
        </w:rPr>
        <w:t>؛ و</w:t>
      </w:r>
      <w:r w:rsidRPr="00821FB7">
        <w:rPr>
          <w:rtl/>
        </w:rPr>
        <w:t>مكتب خدمات التسجيل في أوغندا</w:t>
      </w:r>
      <w:r w:rsidR="000164A4">
        <w:rPr>
          <w:rFonts w:hint="cs"/>
          <w:rtl/>
        </w:rPr>
        <w:t xml:space="preserve"> (</w:t>
      </w:r>
      <w:r w:rsidR="000164A4" w:rsidRPr="000164A4">
        <w:t>URSB</w:t>
      </w:r>
      <w:r w:rsidR="000164A4">
        <w:rPr>
          <w:rFonts w:hint="cs"/>
          <w:rtl/>
        </w:rPr>
        <w:t>)</w:t>
      </w:r>
      <w:r>
        <w:rPr>
          <w:rFonts w:hint="cs"/>
          <w:rtl/>
        </w:rPr>
        <w:t>.</w:t>
      </w:r>
    </w:p>
    <w:p w:rsidR="00821FB7" w:rsidRDefault="00821FB7" w:rsidP="000164A4">
      <w:pPr>
        <w:pStyle w:val="ONUMA"/>
      </w:pPr>
      <w:r w:rsidRPr="00821FB7">
        <w:rPr>
          <w:rFonts w:hint="cs"/>
          <w:rtl/>
        </w:rPr>
        <w:t>وتحت الموضوع "</w:t>
      </w:r>
      <w:r w:rsidRPr="00821FB7">
        <w:rPr>
          <w:rtl/>
        </w:rPr>
        <w:t>الترتيبات لمعالجة التعديات على الملكية الفكرية عبر الإنترنت</w:t>
      </w:r>
      <w:r>
        <w:rPr>
          <w:rFonts w:hint="cs"/>
          <w:rtl/>
        </w:rPr>
        <w:t xml:space="preserve">"، </w:t>
      </w:r>
      <w:r w:rsidRPr="00821FB7">
        <w:rPr>
          <w:rtl/>
        </w:rPr>
        <w:t>ع</w:t>
      </w:r>
      <w:r>
        <w:rPr>
          <w:rFonts w:hint="cs"/>
          <w:rtl/>
        </w:rPr>
        <w:t>ُ</w:t>
      </w:r>
      <w:r w:rsidRPr="00821FB7">
        <w:rPr>
          <w:rtl/>
        </w:rPr>
        <w:t>رضت</w:t>
      </w:r>
      <w:r w:rsidRPr="00821FB7">
        <w:rPr>
          <w:rFonts w:hint="cs"/>
          <w:rtl/>
        </w:rPr>
        <w:t xml:space="preserve"> تجارب </w:t>
      </w:r>
      <w:r>
        <w:rPr>
          <w:rFonts w:hint="cs"/>
          <w:rtl/>
        </w:rPr>
        <w:t xml:space="preserve">قدمها كل من </w:t>
      </w:r>
      <w:r w:rsidRPr="00821FB7">
        <w:rPr>
          <w:rtl/>
        </w:rPr>
        <w:t>شعبة قانون الملكية الفكرية، وزارة العدل</w:t>
      </w:r>
      <w:r w:rsidRPr="00821FB7">
        <w:rPr>
          <w:rFonts w:hint="cs"/>
          <w:rtl/>
        </w:rPr>
        <w:t xml:space="preserve"> في</w:t>
      </w:r>
      <w:r w:rsidRPr="00821FB7">
        <w:rPr>
          <w:rtl/>
        </w:rPr>
        <w:t xml:space="preserve"> إسرائيل</w:t>
      </w:r>
      <w:r w:rsidRPr="00821FB7">
        <w:rPr>
          <w:rFonts w:hint="cs"/>
          <w:rtl/>
        </w:rPr>
        <w:t xml:space="preserve">؛ </w:t>
      </w:r>
      <w:r>
        <w:rPr>
          <w:rFonts w:hint="cs"/>
          <w:rtl/>
        </w:rPr>
        <w:t>و</w:t>
      </w:r>
      <w:r w:rsidRPr="00821FB7">
        <w:rPr>
          <w:rtl/>
        </w:rPr>
        <w:t>مكتب الملكية الفكرية</w:t>
      </w:r>
      <w:r w:rsidRPr="00821FB7">
        <w:rPr>
          <w:rFonts w:hint="cs"/>
          <w:rtl/>
        </w:rPr>
        <w:t xml:space="preserve"> في المملكة المتحدة؛ </w:t>
      </w:r>
      <w:r>
        <w:rPr>
          <w:rFonts w:hint="cs"/>
          <w:rtl/>
        </w:rPr>
        <w:t>و</w:t>
      </w:r>
      <w:r w:rsidRPr="00821FB7">
        <w:rPr>
          <w:rtl/>
        </w:rPr>
        <w:t xml:space="preserve">الإدارة العامة للسوق الداخلي والصناعة وريادة الأعمال والشركات الصغرى والمتوسطة </w:t>
      </w:r>
      <w:r w:rsidRPr="00821FB7">
        <w:rPr>
          <w:rFonts w:hint="cs"/>
          <w:rtl/>
        </w:rPr>
        <w:t xml:space="preserve">التابعة للمفوضية الأوروبية. </w:t>
      </w:r>
      <w:r w:rsidRPr="00821FB7">
        <w:rPr>
          <w:rtl/>
        </w:rPr>
        <w:t>و</w:t>
      </w:r>
      <w:r w:rsidRPr="00821FB7">
        <w:rPr>
          <w:rFonts w:hint="cs"/>
          <w:rtl/>
        </w:rPr>
        <w:t>ع</w:t>
      </w:r>
      <w:r>
        <w:rPr>
          <w:rFonts w:hint="cs"/>
          <w:rtl/>
        </w:rPr>
        <w:t>ُ</w:t>
      </w:r>
      <w:r w:rsidRPr="00821FB7">
        <w:rPr>
          <w:rFonts w:hint="cs"/>
          <w:rtl/>
        </w:rPr>
        <w:t>قد</w:t>
      </w:r>
      <w:r w:rsidRPr="00821FB7">
        <w:rPr>
          <w:rtl/>
        </w:rPr>
        <w:t xml:space="preserve">ت </w:t>
      </w:r>
      <w:r w:rsidRPr="00821FB7">
        <w:rPr>
          <w:rFonts w:hint="cs"/>
          <w:rtl/>
        </w:rPr>
        <w:t xml:space="preserve">حلقة </w:t>
      </w:r>
      <w:r w:rsidRPr="00821FB7">
        <w:rPr>
          <w:rtl/>
        </w:rPr>
        <w:t>نق</w:t>
      </w:r>
      <w:r w:rsidRPr="00821FB7">
        <w:rPr>
          <w:rFonts w:hint="cs"/>
          <w:rtl/>
        </w:rPr>
        <w:t>ا</w:t>
      </w:r>
      <w:r w:rsidRPr="00821FB7">
        <w:rPr>
          <w:rtl/>
        </w:rPr>
        <w:t xml:space="preserve">ش </w:t>
      </w:r>
      <w:r w:rsidRPr="00821FB7">
        <w:rPr>
          <w:rFonts w:hint="cs"/>
          <w:rtl/>
        </w:rPr>
        <w:t xml:space="preserve">نسّقتها </w:t>
      </w:r>
      <w:r w:rsidRPr="00821FB7">
        <w:rPr>
          <w:rtl/>
        </w:rPr>
        <w:t>السيدة</w:t>
      </w:r>
      <w:r w:rsidR="000164A4">
        <w:rPr>
          <w:rFonts w:hint="cs"/>
          <w:rtl/>
        </w:rPr>
        <w:t> </w:t>
      </w:r>
      <w:r w:rsidRPr="00821FB7">
        <w:rPr>
          <w:rtl/>
        </w:rPr>
        <w:t>باربارا سوهر-</w:t>
      </w:r>
      <w:proofErr w:type="spellStart"/>
      <w:r w:rsidRPr="00821FB7">
        <w:rPr>
          <w:rtl/>
        </w:rPr>
        <w:t>جيسين</w:t>
      </w:r>
      <w:proofErr w:type="spellEnd"/>
      <w:r w:rsidRPr="00821FB7">
        <w:rPr>
          <w:rtl/>
        </w:rPr>
        <w:t xml:space="preserve">، رئيسة </w:t>
      </w:r>
      <w:r w:rsidRPr="00821FB7">
        <w:rPr>
          <w:rFonts w:hint="cs"/>
          <w:rtl/>
        </w:rPr>
        <w:t>قسم الإ</w:t>
      </w:r>
      <w:r w:rsidRPr="00821FB7">
        <w:rPr>
          <w:rtl/>
        </w:rPr>
        <w:t>نف</w:t>
      </w:r>
      <w:r w:rsidRPr="00821FB7">
        <w:rPr>
          <w:rFonts w:hint="cs"/>
          <w:rtl/>
        </w:rPr>
        <w:t>ا</w:t>
      </w:r>
      <w:r w:rsidRPr="00821FB7">
        <w:rPr>
          <w:rtl/>
        </w:rPr>
        <w:t>ذ ومكافحة الت</w:t>
      </w:r>
      <w:r w:rsidRPr="00821FB7">
        <w:rPr>
          <w:rFonts w:hint="cs"/>
          <w:rtl/>
        </w:rPr>
        <w:t>قليد</w:t>
      </w:r>
      <w:r w:rsidRPr="00821FB7">
        <w:rPr>
          <w:rtl/>
        </w:rPr>
        <w:t>، مكتب الدنم</w:t>
      </w:r>
      <w:r w:rsidRPr="00821FB7">
        <w:rPr>
          <w:rFonts w:hint="cs"/>
          <w:rtl/>
        </w:rPr>
        <w:t>ا</w:t>
      </w:r>
      <w:r w:rsidRPr="00821FB7">
        <w:rPr>
          <w:rtl/>
        </w:rPr>
        <w:t>رك للبراءات والعلامات التجارية</w:t>
      </w:r>
      <w:r w:rsidR="00DA6191">
        <w:rPr>
          <w:rFonts w:hint="cs"/>
          <w:rtl/>
        </w:rPr>
        <w:t> </w:t>
      </w:r>
      <w:r w:rsidRPr="00821FB7">
        <w:rPr>
          <w:rtl/>
        </w:rPr>
        <w:t>(</w:t>
      </w:r>
      <w:r w:rsidRPr="00821FB7">
        <w:t>DKPTO</w:t>
      </w:r>
      <w:r w:rsidRPr="00821FB7">
        <w:rPr>
          <w:rtl/>
        </w:rPr>
        <w:t>)</w:t>
      </w:r>
      <w:r w:rsidR="00DA6191">
        <w:rPr>
          <w:rFonts w:hint="cs"/>
          <w:rtl/>
        </w:rPr>
        <w:t>.</w:t>
      </w:r>
    </w:p>
    <w:p w:rsidR="00DA6191" w:rsidRDefault="00DA6191" w:rsidP="006D0C53">
      <w:pPr>
        <w:pStyle w:val="ONUMA"/>
      </w:pPr>
      <w:r w:rsidRPr="00DA6191">
        <w:rPr>
          <w:rFonts w:hint="cs"/>
          <w:rtl/>
        </w:rPr>
        <w:lastRenderedPageBreak/>
        <w:t>وتحت الموضوع "</w:t>
      </w:r>
      <w:r w:rsidRPr="00DA6191">
        <w:rPr>
          <w:rtl/>
        </w:rPr>
        <w:t>تسوية منازعات الملكية الفكرية بطريقة متوازنة وشاملة وفعالة</w:t>
      </w:r>
      <w:r>
        <w:rPr>
          <w:rFonts w:hint="cs"/>
          <w:rtl/>
        </w:rPr>
        <w:t>،</w:t>
      </w:r>
      <w:r w:rsidRPr="00DA6191">
        <w:rPr>
          <w:rFonts w:hint="cs"/>
          <w:rtl/>
        </w:rPr>
        <w:t xml:space="preserve"> </w:t>
      </w:r>
      <w:r w:rsidRPr="00DA6191">
        <w:rPr>
          <w:rtl/>
        </w:rPr>
        <w:t>ق</w:t>
      </w:r>
      <w:r>
        <w:rPr>
          <w:rFonts w:hint="cs"/>
          <w:rtl/>
        </w:rPr>
        <w:t>ُ</w:t>
      </w:r>
      <w:r w:rsidRPr="00DA6191">
        <w:rPr>
          <w:rtl/>
        </w:rPr>
        <w:t xml:space="preserve">دم عرض واحد عن "الملكية الفكرية والقضاء" من </w:t>
      </w:r>
      <w:r w:rsidRPr="00DA6191">
        <w:rPr>
          <w:rFonts w:hint="cs"/>
          <w:rtl/>
        </w:rPr>
        <w:t xml:space="preserve">قبل </w:t>
      </w:r>
      <w:r w:rsidRPr="00DA6191">
        <w:rPr>
          <w:rtl/>
        </w:rPr>
        <w:t>مركز الدراسات الدولية للملكية الفكرية (</w:t>
      </w:r>
      <w:r w:rsidRPr="00DA6191">
        <w:t>CEIPI</w:t>
      </w:r>
      <w:r>
        <w:rPr>
          <w:rtl/>
        </w:rPr>
        <w:t>)، جامعة ستراسبورغ، فرنسا</w:t>
      </w:r>
      <w:r>
        <w:rPr>
          <w:rFonts w:hint="cs"/>
          <w:rtl/>
        </w:rPr>
        <w:t xml:space="preserve">. </w:t>
      </w:r>
      <w:r w:rsidRPr="00DA6191">
        <w:rPr>
          <w:rFonts w:hint="cs"/>
          <w:rtl/>
        </w:rPr>
        <w:t>و</w:t>
      </w:r>
      <w:r w:rsidRPr="00DA6191">
        <w:rPr>
          <w:rtl/>
        </w:rPr>
        <w:t xml:space="preserve">بالإضافة إلى ذلك، </w:t>
      </w:r>
      <w:r>
        <w:rPr>
          <w:rFonts w:hint="cs"/>
          <w:rtl/>
        </w:rPr>
        <w:t>عُرضت تجارب</w:t>
      </w:r>
      <w:r w:rsidRPr="00DA6191">
        <w:rPr>
          <w:rFonts w:hint="cs"/>
          <w:rtl/>
        </w:rPr>
        <w:t xml:space="preserve"> عن </w:t>
      </w:r>
      <w:r w:rsidRPr="00DA6191">
        <w:rPr>
          <w:rtl/>
        </w:rPr>
        <w:t>موضوع "</w:t>
      </w:r>
      <w:r w:rsidRPr="00DA6191">
        <w:rPr>
          <w:rFonts w:hint="cs"/>
          <w:rtl/>
        </w:rPr>
        <w:t>ت</w:t>
      </w:r>
      <w:r w:rsidRPr="00DA6191">
        <w:rPr>
          <w:rtl/>
        </w:rPr>
        <w:t>قدير حجم الضرر في حالات التعدي على الملكية الفكرية"</w:t>
      </w:r>
      <w:r>
        <w:rPr>
          <w:rFonts w:hint="cs"/>
          <w:rtl/>
        </w:rPr>
        <w:t xml:space="preserve"> قدمها كل من </w:t>
      </w:r>
      <w:r w:rsidRPr="00DA6191">
        <w:rPr>
          <w:rtl/>
        </w:rPr>
        <w:t xml:space="preserve">الوكالة العليا للصناعة والتجارة في كولومبيا؛ </w:t>
      </w:r>
      <w:r>
        <w:rPr>
          <w:rFonts w:hint="cs"/>
          <w:rtl/>
        </w:rPr>
        <w:t>و</w:t>
      </w:r>
      <w:r w:rsidRPr="00DA6191">
        <w:rPr>
          <w:rtl/>
        </w:rPr>
        <w:t>القاضي</w:t>
      </w:r>
      <w:r w:rsidRPr="00DA6191">
        <w:rPr>
          <w:rFonts w:hint="cs"/>
          <w:rtl/>
        </w:rPr>
        <w:t xml:space="preserve">ة </w:t>
      </w:r>
      <w:r w:rsidRPr="00DA6191">
        <w:rPr>
          <w:rtl/>
        </w:rPr>
        <w:t>الدكتور</w:t>
      </w:r>
      <w:r w:rsidRPr="00DA6191">
        <w:rPr>
          <w:rFonts w:hint="cs"/>
          <w:rtl/>
        </w:rPr>
        <w:t>ة</w:t>
      </w:r>
      <w:r w:rsidRPr="00DA6191">
        <w:rPr>
          <w:rtl/>
        </w:rPr>
        <w:t xml:space="preserve"> </w:t>
      </w:r>
      <w:r w:rsidRPr="00DA6191">
        <w:rPr>
          <w:rFonts w:hint="cs"/>
          <w:rtl/>
        </w:rPr>
        <w:t xml:space="preserve">نهاد </w:t>
      </w:r>
      <w:r w:rsidRPr="00DA6191">
        <w:rPr>
          <w:rtl/>
        </w:rPr>
        <w:t xml:space="preserve">الحسبان </w:t>
      </w:r>
      <w:r w:rsidRPr="00DA6191">
        <w:rPr>
          <w:rFonts w:hint="cs"/>
          <w:rtl/>
        </w:rPr>
        <w:t xml:space="preserve">من </w:t>
      </w:r>
      <w:r w:rsidRPr="00DA6191">
        <w:rPr>
          <w:rtl/>
        </w:rPr>
        <w:t xml:space="preserve">الأردن؛ </w:t>
      </w:r>
      <w:r>
        <w:rPr>
          <w:rFonts w:hint="cs"/>
          <w:rtl/>
        </w:rPr>
        <w:t>و</w:t>
      </w:r>
      <w:r w:rsidRPr="00DA6191">
        <w:rPr>
          <w:rtl/>
        </w:rPr>
        <w:t xml:space="preserve">القاضي السيد عبد الرزاق العمراني </w:t>
      </w:r>
      <w:r w:rsidRPr="00DA6191">
        <w:rPr>
          <w:rFonts w:hint="cs"/>
          <w:rtl/>
        </w:rPr>
        <w:t xml:space="preserve">من </w:t>
      </w:r>
      <w:r w:rsidRPr="00DA6191">
        <w:rPr>
          <w:rtl/>
        </w:rPr>
        <w:t xml:space="preserve">المغرب؛ </w:t>
      </w:r>
      <w:r>
        <w:rPr>
          <w:rFonts w:hint="cs"/>
          <w:rtl/>
        </w:rPr>
        <w:t>و</w:t>
      </w:r>
      <w:r w:rsidRPr="00DA6191">
        <w:rPr>
          <w:rtl/>
        </w:rPr>
        <w:t>القاضي</w:t>
      </w:r>
      <w:r>
        <w:rPr>
          <w:rFonts w:hint="cs"/>
          <w:rtl/>
        </w:rPr>
        <w:t xml:space="preserve"> السيد</w:t>
      </w:r>
      <w:r w:rsidRPr="00DA6191">
        <w:rPr>
          <w:rtl/>
        </w:rPr>
        <w:t xml:space="preserve"> ألن جونز</w:t>
      </w:r>
      <w:r w:rsidRPr="00DA6191">
        <w:rPr>
          <w:rFonts w:hint="cs"/>
          <w:rtl/>
        </w:rPr>
        <w:t xml:space="preserve"> من </w:t>
      </w:r>
      <w:r w:rsidRPr="00DA6191">
        <w:rPr>
          <w:rtl/>
        </w:rPr>
        <w:t>المملكة المتحدة</w:t>
      </w:r>
      <w:r w:rsidRPr="00DA6191">
        <w:rPr>
          <w:rFonts w:hint="cs"/>
          <w:rtl/>
        </w:rPr>
        <w:t xml:space="preserve">؛ </w:t>
      </w:r>
      <w:r>
        <w:rPr>
          <w:rFonts w:hint="cs"/>
          <w:rtl/>
        </w:rPr>
        <w:t>و</w:t>
      </w:r>
      <w:r w:rsidRPr="00DA6191">
        <w:rPr>
          <w:rFonts w:hint="cs"/>
          <w:rtl/>
        </w:rPr>
        <w:t>ال</w:t>
      </w:r>
      <w:r w:rsidRPr="00DA6191">
        <w:rPr>
          <w:rtl/>
        </w:rPr>
        <w:t>جمعية الدولية لحماية الملكية الفكرية. وع</w:t>
      </w:r>
      <w:r>
        <w:rPr>
          <w:rFonts w:hint="cs"/>
          <w:rtl/>
        </w:rPr>
        <w:t>ُ</w:t>
      </w:r>
      <w:r w:rsidRPr="00DA6191">
        <w:rPr>
          <w:rtl/>
        </w:rPr>
        <w:t>قدت حلقة نقاش نسّقها</w:t>
      </w:r>
      <w:r w:rsidRPr="00DA6191">
        <w:rPr>
          <w:rFonts w:hint="cs"/>
          <w:rtl/>
        </w:rPr>
        <w:t xml:space="preserve"> السيد</w:t>
      </w:r>
      <w:r>
        <w:rPr>
          <w:rFonts w:hint="eastAsia"/>
          <w:rtl/>
        </w:rPr>
        <w:t> </w:t>
      </w:r>
      <w:r w:rsidRPr="00DA6191">
        <w:rPr>
          <w:rtl/>
        </w:rPr>
        <w:t xml:space="preserve">خافيير </w:t>
      </w:r>
      <w:proofErr w:type="spellStart"/>
      <w:r w:rsidRPr="00DA6191">
        <w:rPr>
          <w:rtl/>
        </w:rPr>
        <w:t>سوبا</w:t>
      </w:r>
      <w:proofErr w:type="spellEnd"/>
      <w:r w:rsidRPr="00DA6191">
        <w:rPr>
          <w:rtl/>
        </w:rPr>
        <w:t xml:space="preserve">، أستاذ </w:t>
      </w:r>
      <w:r>
        <w:rPr>
          <w:rFonts w:hint="cs"/>
          <w:rtl/>
        </w:rPr>
        <w:t>محاضر</w:t>
      </w:r>
      <w:r w:rsidRPr="00DA6191">
        <w:rPr>
          <w:rtl/>
        </w:rPr>
        <w:t xml:space="preserve"> ومدير تدريب القضاة ومدير دبلوم التقاضي في مجال البراءات في أوروبا، في مركز الدراسات الدولية للملكية الفكرية (</w:t>
      </w:r>
      <w:r w:rsidRPr="00DA6191">
        <w:t>CEIPI</w:t>
      </w:r>
      <w:r w:rsidR="006D0C53">
        <w:rPr>
          <w:rtl/>
        </w:rPr>
        <w:t>)</w:t>
      </w:r>
      <w:r w:rsidR="006D0C53">
        <w:rPr>
          <w:rFonts w:hint="cs"/>
          <w:rtl/>
        </w:rPr>
        <w:t>.</w:t>
      </w:r>
    </w:p>
    <w:p w:rsidR="006D0C53" w:rsidRDefault="006D0C53" w:rsidP="006D0C53">
      <w:pPr>
        <w:pStyle w:val="ONUMA"/>
      </w:pPr>
      <w:r w:rsidRPr="006D0C53">
        <w:rPr>
          <w:rtl/>
        </w:rPr>
        <w:t>وفي إطار بند برنامج العمل</w:t>
      </w:r>
      <w:r w:rsidRPr="006D0C53">
        <w:rPr>
          <w:rFonts w:hint="cs"/>
          <w:rtl/>
        </w:rPr>
        <w:t xml:space="preserve"> "</w:t>
      </w:r>
      <w:r w:rsidRPr="006D0C53">
        <w:rPr>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Pr="006D0C53">
        <w:rPr>
          <w:rFonts w:hint="cs"/>
          <w:rtl/>
        </w:rPr>
        <w:t xml:space="preserve">"، </w:t>
      </w:r>
      <w:r>
        <w:rPr>
          <w:rFonts w:hint="cs"/>
          <w:rtl/>
        </w:rPr>
        <w:t>استمعت اللجنة إلى مداخلة من وفد إندونيسيا.</w:t>
      </w:r>
    </w:p>
    <w:p w:rsidR="006D0C53" w:rsidRDefault="00A1090B" w:rsidP="00A1090B">
      <w:pPr>
        <w:pStyle w:val="ONUMA"/>
      </w:pPr>
      <w:r w:rsidRPr="00A1090B">
        <w:rPr>
          <w:rtl/>
        </w:rPr>
        <w:t xml:space="preserve">وفي إطار </w:t>
      </w:r>
      <w:r>
        <w:rPr>
          <w:rtl/>
        </w:rPr>
        <w:t>بند</w:t>
      </w:r>
      <w:r>
        <w:rPr>
          <w:rFonts w:hint="cs"/>
          <w:rtl/>
        </w:rPr>
        <w:t xml:space="preserve"> </w:t>
      </w:r>
      <w:r w:rsidRPr="00A1090B">
        <w:rPr>
          <w:rtl/>
        </w:rPr>
        <w:t>برنامج العمل</w:t>
      </w:r>
      <w:r w:rsidRPr="00A1090B">
        <w:rPr>
          <w:rFonts w:hint="cs"/>
          <w:rtl/>
        </w:rPr>
        <w:t xml:space="preserve"> "</w:t>
      </w:r>
      <w:r w:rsidRPr="00A1090B">
        <w:rPr>
          <w:rtl/>
        </w:rPr>
        <w:t xml:space="preserve">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w:t>
      </w:r>
      <w:r>
        <w:rPr>
          <w:rFonts w:hint="cs"/>
          <w:rtl/>
        </w:rPr>
        <w:t>لجنة الإنفاذ</w:t>
      </w:r>
      <w:r w:rsidRPr="00A1090B">
        <w:rPr>
          <w:rFonts w:hint="cs"/>
          <w:rtl/>
        </w:rPr>
        <w:t>"، ع</w:t>
      </w:r>
      <w:r>
        <w:rPr>
          <w:rFonts w:hint="cs"/>
          <w:rtl/>
        </w:rPr>
        <w:t>ُ</w:t>
      </w:r>
      <w:r w:rsidRPr="00A1090B">
        <w:rPr>
          <w:rFonts w:hint="cs"/>
          <w:rtl/>
        </w:rPr>
        <w:t xml:space="preserve">رضت </w:t>
      </w:r>
      <w:r>
        <w:rPr>
          <w:rFonts w:hint="cs"/>
          <w:rtl/>
        </w:rPr>
        <w:t>تجارب</w:t>
      </w:r>
      <w:r w:rsidRPr="00A1090B">
        <w:rPr>
          <w:rtl/>
        </w:rPr>
        <w:t xml:space="preserve"> وطني</w:t>
      </w:r>
      <w:r>
        <w:rPr>
          <w:rFonts w:hint="cs"/>
          <w:rtl/>
        </w:rPr>
        <w:t>ة</w:t>
      </w:r>
      <w:r w:rsidRPr="00A1090B">
        <w:rPr>
          <w:rtl/>
        </w:rPr>
        <w:t xml:space="preserve"> و</w:t>
      </w:r>
      <w:r>
        <w:rPr>
          <w:rtl/>
        </w:rPr>
        <w:t xml:space="preserve">إقليمية </w:t>
      </w:r>
      <w:r w:rsidRPr="00A1090B">
        <w:rPr>
          <w:rtl/>
        </w:rPr>
        <w:t>في تكييف مواد الويبو التدريبية</w:t>
      </w:r>
      <w:r>
        <w:rPr>
          <w:rFonts w:hint="cs"/>
          <w:rtl/>
        </w:rPr>
        <w:t xml:space="preserve"> "</w:t>
      </w:r>
      <w:r w:rsidRPr="00A1090B">
        <w:rPr>
          <w:rtl/>
        </w:rPr>
        <w:t>التحقيق في جرائم الملكية الفكرية وملاحقتها قضائيا</w:t>
      </w:r>
      <w:r w:rsidRPr="00A1090B">
        <w:rPr>
          <w:rFonts w:hint="cs"/>
          <w:rtl/>
        </w:rPr>
        <w:t>"</w:t>
      </w:r>
      <w:r>
        <w:rPr>
          <w:rFonts w:hint="cs"/>
          <w:rtl/>
        </w:rPr>
        <w:t xml:space="preserve">، قدمها كل من </w:t>
      </w:r>
      <w:r w:rsidRPr="00A1090B">
        <w:rPr>
          <w:rtl/>
        </w:rPr>
        <w:t>لجنة الشركات والملكية الفكرية</w:t>
      </w:r>
      <w:r w:rsidRPr="00A1090B">
        <w:rPr>
          <w:rFonts w:hint="cs"/>
          <w:rtl/>
        </w:rPr>
        <w:t>، جنوب أفريقيا؛</w:t>
      </w:r>
      <w:r>
        <w:rPr>
          <w:rFonts w:hint="cs"/>
          <w:rtl/>
        </w:rPr>
        <w:t xml:space="preserve"> و</w:t>
      </w:r>
      <w:r w:rsidRPr="00A1090B">
        <w:rPr>
          <w:rFonts w:eastAsia="Times New Roman" w:hint="cs"/>
          <w:rtl/>
          <w:lang w:eastAsia="en-US"/>
        </w:rPr>
        <w:t xml:space="preserve"> </w:t>
      </w:r>
      <w:r w:rsidRPr="00A1090B">
        <w:rPr>
          <w:rFonts w:hint="cs"/>
          <w:rtl/>
        </w:rPr>
        <w:t>القاضية الدكتورة</w:t>
      </w:r>
      <w:r>
        <w:rPr>
          <w:rFonts w:hint="eastAsia"/>
          <w:rtl/>
        </w:rPr>
        <w:t> </w:t>
      </w:r>
      <w:r w:rsidRPr="00A1090B">
        <w:rPr>
          <w:rtl/>
        </w:rPr>
        <w:t xml:space="preserve">نهاد الحسبان، </w:t>
      </w:r>
      <w:r w:rsidRPr="00A1090B">
        <w:rPr>
          <w:rFonts w:hint="cs"/>
          <w:rtl/>
        </w:rPr>
        <w:t>الأردن</w:t>
      </w:r>
      <w:r>
        <w:rPr>
          <w:rFonts w:hint="cs"/>
          <w:rtl/>
        </w:rPr>
        <w:t>؛ و</w:t>
      </w:r>
      <w:r>
        <w:rPr>
          <w:rFonts w:eastAsia="Times New Roman" w:hint="cs"/>
          <w:rtl/>
          <w:lang w:eastAsia="en-US"/>
        </w:rPr>
        <w:t>ال</w:t>
      </w:r>
      <w:r w:rsidRPr="00A1090B">
        <w:rPr>
          <w:rtl/>
        </w:rPr>
        <w:t>منظمة الإقليمية الأفريقية للملكية الفكرية (</w:t>
      </w:r>
      <w:proofErr w:type="spellStart"/>
      <w:r w:rsidRPr="00A1090B">
        <w:rPr>
          <w:rtl/>
        </w:rPr>
        <w:t>الأريبو</w:t>
      </w:r>
      <w:proofErr w:type="spellEnd"/>
      <w:r w:rsidRPr="00A1090B">
        <w:rPr>
          <w:rtl/>
        </w:rPr>
        <w:t>)</w:t>
      </w:r>
      <w:r>
        <w:rPr>
          <w:rFonts w:hint="cs"/>
          <w:rtl/>
        </w:rPr>
        <w:t>.</w:t>
      </w:r>
    </w:p>
    <w:p w:rsidR="00A1090B" w:rsidRDefault="00A1090B" w:rsidP="00892B2A">
      <w:pPr>
        <w:pStyle w:val="ONUMA"/>
      </w:pPr>
      <w:r>
        <w:rPr>
          <w:rFonts w:hint="cs"/>
          <w:rtl/>
        </w:rPr>
        <w:t xml:space="preserve">وأحاطت </w:t>
      </w:r>
      <w:r w:rsidR="000164A4">
        <w:rPr>
          <w:rFonts w:hint="cs"/>
          <w:rtl/>
        </w:rPr>
        <w:t>اللجنة علما بالعرض الذي</w:t>
      </w:r>
      <w:r>
        <w:rPr>
          <w:rFonts w:hint="cs"/>
          <w:rtl/>
        </w:rPr>
        <w:t xml:space="preserve"> قدمته الأمانة </w:t>
      </w:r>
      <w:r w:rsidR="00892B2A" w:rsidRPr="00892B2A">
        <w:rPr>
          <w:rFonts w:hint="cs"/>
          <w:rtl/>
        </w:rPr>
        <w:t>ب</w:t>
      </w:r>
      <w:r w:rsidR="00892B2A" w:rsidRPr="00892B2A">
        <w:rPr>
          <w:rtl/>
        </w:rPr>
        <w:t>شأن أحدث أنشطة الويبو في مجال إذكاء الاحترام للملكية الفكرية، التي استُرشد فيها بالبرنامج والميزانية، و</w:t>
      </w:r>
      <w:r w:rsidR="00892B2A">
        <w:rPr>
          <w:rtl/>
        </w:rPr>
        <w:t xml:space="preserve">التوصية 45 من أجندة التنمية، </w:t>
      </w:r>
      <w:r w:rsidR="00892B2A">
        <w:rPr>
          <w:rFonts w:hint="cs"/>
          <w:rtl/>
        </w:rPr>
        <w:t>و</w:t>
      </w:r>
      <w:r w:rsidR="00892B2A" w:rsidRPr="00892B2A">
        <w:rPr>
          <w:rtl/>
        </w:rPr>
        <w:t xml:space="preserve">هدف </w:t>
      </w:r>
      <w:r w:rsidR="00892B2A">
        <w:rPr>
          <w:rFonts w:hint="cs"/>
          <w:rtl/>
        </w:rPr>
        <w:t xml:space="preserve">الويبو </w:t>
      </w:r>
      <w:r w:rsidR="00892B2A" w:rsidRPr="00892B2A">
        <w:rPr>
          <w:rtl/>
        </w:rPr>
        <w:t>الاستراتيجي السادس "التعاون الدولي على إذكاء الاحترام للملكية الفكرية"</w:t>
      </w:r>
      <w:r w:rsidR="00892B2A">
        <w:rPr>
          <w:rStyle w:val="FootnoteReference"/>
          <w:rtl/>
        </w:rPr>
        <w:footnoteReference w:id="2"/>
      </w:r>
      <w:r w:rsidR="00892B2A" w:rsidRPr="00892B2A">
        <w:rPr>
          <w:rtl/>
        </w:rPr>
        <w:t>.</w:t>
      </w:r>
    </w:p>
    <w:p w:rsidR="00892B2A" w:rsidRDefault="00892B2A" w:rsidP="00892B2A">
      <w:pPr>
        <w:pStyle w:val="ONUMA"/>
      </w:pPr>
      <w:r>
        <w:rPr>
          <w:rFonts w:hint="cs"/>
          <w:rtl/>
        </w:rPr>
        <w:t xml:space="preserve">وفيما يخص عمل اللجنة المقبل، اتفقت اللجنة </w:t>
      </w:r>
      <w:r w:rsidRPr="00892B2A">
        <w:rPr>
          <w:rFonts w:hint="cs"/>
          <w:rtl/>
        </w:rPr>
        <w:t>ع</w:t>
      </w:r>
      <w:r w:rsidRPr="00892B2A">
        <w:rPr>
          <w:rtl/>
        </w:rPr>
        <w:t>لى أن تتابع</w:t>
      </w:r>
      <w:r>
        <w:rPr>
          <w:rFonts w:hint="cs"/>
          <w:rtl/>
        </w:rPr>
        <w:t>،</w:t>
      </w:r>
      <w:r w:rsidRPr="00892B2A">
        <w:rPr>
          <w:rtl/>
        </w:rPr>
        <w:t xml:space="preserve"> في دورتها ال</w:t>
      </w:r>
      <w:r w:rsidRPr="00892B2A">
        <w:rPr>
          <w:rFonts w:hint="cs"/>
          <w:rtl/>
        </w:rPr>
        <w:t>رابع</w:t>
      </w:r>
      <w:r w:rsidRPr="00892B2A">
        <w:rPr>
          <w:rtl/>
        </w:rPr>
        <w:t>ة عشرة</w:t>
      </w:r>
      <w:r>
        <w:rPr>
          <w:rFonts w:hint="cs"/>
          <w:rtl/>
        </w:rPr>
        <w:t>،</w:t>
      </w:r>
      <w:r w:rsidRPr="00892B2A">
        <w:rPr>
          <w:rtl/>
        </w:rPr>
        <w:t xml:space="preserve"> النظر في </w:t>
      </w:r>
      <w:r>
        <w:rPr>
          <w:rFonts w:hint="cs"/>
          <w:rtl/>
        </w:rPr>
        <w:t>برنامج العمل الحالي، كما هو مبيّن في الفقرة 2 أعلاه.</w:t>
      </w:r>
    </w:p>
    <w:p w:rsidR="00892B2A" w:rsidRDefault="00892B2A" w:rsidP="00892B2A">
      <w:pPr>
        <w:pStyle w:val="Decision"/>
      </w:pPr>
      <w:r>
        <w:rPr>
          <w:rFonts w:hint="cs"/>
          <w:rtl/>
        </w:rPr>
        <w:t xml:space="preserve">إن الجمعية العامة </w:t>
      </w:r>
      <w:proofErr w:type="spellStart"/>
      <w:r>
        <w:rPr>
          <w:rFonts w:hint="cs"/>
          <w:rtl/>
        </w:rPr>
        <w:t>للويبو</w:t>
      </w:r>
      <w:proofErr w:type="spellEnd"/>
      <w:r>
        <w:rPr>
          <w:rFonts w:hint="cs"/>
          <w:rtl/>
        </w:rPr>
        <w:t xml:space="preserve"> مدعوة إلى الإحاطة علما بمضمون "تقرير عن اللجنة الاستشارية المعنية بالإنفاذ" (الوثيقة</w:t>
      </w:r>
      <w:r>
        <w:rPr>
          <w:rFonts w:hint="eastAsia"/>
          <w:rtl/>
        </w:rPr>
        <w:t> </w:t>
      </w:r>
      <w:r w:rsidRPr="00892B2A">
        <w:t>WO/GA/50/9</w:t>
      </w:r>
      <w:r>
        <w:rPr>
          <w:rFonts w:hint="cs"/>
          <w:rtl/>
        </w:rPr>
        <w:t>)</w:t>
      </w:r>
    </w:p>
    <w:p w:rsidR="00892B2A" w:rsidRPr="00C41AE0" w:rsidRDefault="00892B2A" w:rsidP="00892B2A">
      <w:pPr>
        <w:pStyle w:val="Endofdocument-Annex"/>
        <w:spacing w:before="480"/>
        <w:rPr>
          <w:rtl/>
        </w:rPr>
      </w:pPr>
      <w:r>
        <w:rPr>
          <w:rFonts w:hint="cs"/>
          <w:rtl/>
        </w:rPr>
        <w:t>[نهاية الوثيقة]</w:t>
      </w:r>
    </w:p>
    <w:sectPr w:rsidR="00892B2A" w:rsidRPr="00C41AE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8C" w:rsidRDefault="00500E8C">
      <w:r>
        <w:separator/>
      </w:r>
    </w:p>
  </w:endnote>
  <w:endnote w:type="continuationSeparator" w:id="0">
    <w:p w:rsidR="00500E8C" w:rsidRDefault="0050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altName w:val="Courier New"/>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8C" w:rsidRDefault="00500E8C" w:rsidP="009622BF">
      <w:bookmarkStart w:id="0" w:name="OLE_LINK1"/>
      <w:bookmarkStart w:id="1" w:name="OLE_LINK2"/>
      <w:r>
        <w:separator/>
      </w:r>
      <w:bookmarkEnd w:id="0"/>
      <w:bookmarkEnd w:id="1"/>
    </w:p>
  </w:footnote>
  <w:footnote w:type="continuationSeparator" w:id="0">
    <w:p w:rsidR="00500E8C" w:rsidRDefault="00500E8C" w:rsidP="009622BF">
      <w:r>
        <w:separator/>
      </w:r>
    </w:p>
  </w:footnote>
  <w:footnote w:id="1">
    <w:p w:rsidR="00056167" w:rsidRDefault="00056167" w:rsidP="00A1090B">
      <w:pPr>
        <w:pStyle w:val="FootnoteText"/>
        <w:rPr>
          <w:lang w:bidi="ar-SA"/>
        </w:rPr>
      </w:pPr>
      <w:r>
        <w:rPr>
          <w:rStyle w:val="FootnoteReference"/>
        </w:rPr>
        <w:footnoteRef/>
      </w:r>
      <w:r w:rsidR="00A1090B">
        <w:rPr>
          <w:rFonts w:hint="cs"/>
          <w:rtl/>
        </w:rPr>
        <w:tab/>
        <w:t xml:space="preserve">الوثائق من </w:t>
      </w:r>
      <w:r w:rsidR="00A1090B" w:rsidRPr="00A1090B">
        <w:rPr>
          <w:lang w:val="es-ES_tradnl"/>
        </w:rPr>
        <w:t>WIPO/ACE/13/3</w:t>
      </w:r>
      <w:r w:rsidR="00A1090B">
        <w:rPr>
          <w:rFonts w:hint="cs"/>
          <w:rtl/>
          <w:lang w:val="es-ES_tradnl"/>
        </w:rPr>
        <w:t xml:space="preserve"> إلى </w:t>
      </w:r>
      <w:r w:rsidR="00A1090B" w:rsidRPr="00A1090B">
        <w:rPr>
          <w:lang w:val="es-ES_tradnl"/>
        </w:rPr>
        <w:t>WIPO/ACE/13/10</w:t>
      </w:r>
      <w:r w:rsidR="00A1090B">
        <w:rPr>
          <w:rFonts w:hint="cs"/>
          <w:rtl/>
          <w:lang w:val="es-ES_tradnl"/>
        </w:rPr>
        <w:t>.</w:t>
      </w:r>
    </w:p>
  </w:footnote>
  <w:footnote w:id="2">
    <w:p w:rsidR="00892B2A" w:rsidRDefault="00892B2A" w:rsidP="00892B2A">
      <w:pPr>
        <w:pStyle w:val="FootnoteText"/>
        <w:rPr>
          <w:lang w:bidi="ar-SA"/>
        </w:rPr>
      </w:pPr>
      <w:r>
        <w:rPr>
          <w:rStyle w:val="FootnoteReference"/>
        </w:rPr>
        <w:footnoteRef/>
      </w:r>
      <w:r>
        <w:rPr>
          <w:rFonts w:hint="cs"/>
          <w:rtl/>
        </w:rPr>
        <w:tab/>
        <w:t xml:space="preserve">الوثيقة </w:t>
      </w:r>
      <w:r w:rsidRPr="00892B2A">
        <w:rPr>
          <w:lang w:val="es-ES_tradnl"/>
        </w:rPr>
        <w:t>WIPO/ACE/13/2 Rev.</w:t>
      </w:r>
      <w:r>
        <w:rPr>
          <w:rFonts w:hint="cs"/>
          <w:rtl/>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8C" w:rsidRDefault="00500E8C" w:rsidP="0023693F">
    <w:pPr>
      <w:bidi w:val="0"/>
      <w:rPr>
        <w:rFonts w:ascii="Arial" w:hAnsi="Arial" w:cs="Arial"/>
        <w:sz w:val="22"/>
        <w:szCs w:val="22"/>
      </w:rPr>
    </w:pPr>
    <w:bookmarkStart w:id="4" w:name="Code3"/>
    <w:bookmarkEnd w:id="4"/>
    <w:r>
      <w:rPr>
        <w:rFonts w:ascii="Arial" w:hAnsi="Arial" w:cs="Arial"/>
        <w:sz w:val="22"/>
        <w:szCs w:val="22"/>
      </w:rPr>
      <w:t>WO/GA/50/9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C71D2">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A705110"/>
    <w:multiLevelType w:val="hybridMultilevel"/>
    <w:tmpl w:val="5496874E"/>
    <w:lvl w:ilvl="0" w:tplc="539A97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4"/>
  </w:num>
  <w:num w:numId="36">
    <w:abstractNumId w:val="25"/>
  </w:num>
  <w:num w:numId="37">
    <w:abstractNumId w:val="33"/>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1"/>
  </w:num>
  <w:num w:numId="45">
    <w:abstractNumId w:val="3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8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64A4"/>
    <w:rsid w:val="00017A43"/>
    <w:rsid w:val="0002157B"/>
    <w:rsid w:val="00023101"/>
    <w:rsid w:val="0002407C"/>
    <w:rsid w:val="000243FB"/>
    <w:rsid w:val="0002476F"/>
    <w:rsid w:val="00024E17"/>
    <w:rsid w:val="000258DB"/>
    <w:rsid w:val="000259E5"/>
    <w:rsid w:val="00025FE6"/>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167"/>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0E8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0C53"/>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5AF5"/>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1FB7"/>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2B2A"/>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1D2"/>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090B"/>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AF2"/>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191"/>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9AA"/>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5C"/>
    <w:rsid w:val="00EA04AE"/>
    <w:rsid w:val="00EA062F"/>
    <w:rsid w:val="00EA1266"/>
    <w:rsid w:val="00EA17A9"/>
    <w:rsid w:val="00EA311B"/>
    <w:rsid w:val="00EA36CA"/>
    <w:rsid w:val="00EA3D9C"/>
    <w:rsid w:val="00EA43C0"/>
    <w:rsid w:val="00EA4A47"/>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444"/>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9FB0-D504-4236-AB1B-A5C7670B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WO_GA_50_AR.dotm</Template>
  <TotalTime>203</TotalTime>
  <Pages>3</Pages>
  <Words>903</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WO/GA/50/9_x000d_ (Arabic)</vt:lpstr>
    </vt:vector>
  </TitlesOfParts>
  <Company>World Intellectual Property Organization</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WO/GA/50/9_x000d_ (Arabic)</dc:title>
  <dc:creator>MERZOUK Fawzi</dc:creator>
  <cp:lastModifiedBy>NA</cp:lastModifiedBy>
  <cp:revision>9</cp:revision>
  <cp:lastPrinted>2018-09-21T06:50:00Z</cp:lastPrinted>
  <dcterms:created xsi:type="dcterms:W3CDTF">2018-09-19T08:51:00Z</dcterms:created>
  <dcterms:modified xsi:type="dcterms:W3CDTF">2018-09-21T06:51:00Z</dcterms:modified>
</cp:coreProperties>
</file>