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1591FE8" wp14:editId="0329EC1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A2821" w:rsidP="00E7419A">
            <w:pPr>
              <w:pStyle w:val="DocumentCodeAR"/>
              <w:bidi/>
            </w:pPr>
            <w:r w:rsidRPr="00AA2821">
              <w:t>WO/GA/50/</w:t>
            </w:r>
            <w:r w:rsidR="00E7419A">
              <w:t>7</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r w:rsidR="00AA2821">
              <w:rPr>
                <w:rFonts w:hint="cs"/>
                <w:rtl/>
              </w:rPr>
              <w:t>بالإنكليزية</w:t>
            </w:r>
          </w:p>
        </w:tc>
      </w:tr>
      <w:tr w:rsidR="001667B6" w:rsidTr="00BF164F">
        <w:tc>
          <w:tcPr>
            <w:tcW w:w="9571" w:type="dxa"/>
            <w:gridSpan w:val="3"/>
          </w:tcPr>
          <w:p w:rsidR="001667B6" w:rsidRPr="00B6101C" w:rsidRDefault="00B6101C" w:rsidP="00AA2821">
            <w:pPr>
              <w:pStyle w:val="DocumentDateAR"/>
              <w:bidi/>
              <w:rPr>
                <w:rtl/>
              </w:rPr>
            </w:pPr>
            <w:r w:rsidRPr="00B6101C">
              <w:rPr>
                <w:rFonts w:hint="cs"/>
                <w:rtl/>
              </w:rPr>
              <w:t xml:space="preserve">التاريخ: </w:t>
            </w:r>
            <w:r w:rsidR="00AA2821">
              <w:rPr>
                <w:rFonts w:hint="cs"/>
                <w:rtl/>
              </w:rPr>
              <w:t>25</w:t>
            </w:r>
            <w:r w:rsidRPr="00B6101C">
              <w:rPr>
                <w:rFonts w:hint="cs"/>
                <w:rtl/>
              </w:rPr>
              <w:t xml:space="preserve"> </w:t>
            </w:r>
            <w:r w:rsidR="00AA2821">
              <w:rPr>
                <w:rFonts w:hint="cs"/>
                <w:rtl/>
              </w:rPr>
              <w:t>يونيو</w:t>
            </w:r>
            <w:r w:rsidRPr="00B6101C">
              <w:rPr>
                <w:rFonts w:hint="cs"/>
                <w:rtl/>
              </w:rPr>
              <w:t xml:space="preserve"> </w:t>
            </w:r>
            <w:r w:rsidR="008111BA">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8111BA">
      <w:pPr>
        <w:pStyle w:val="MeetingSessionAR"/>
        <w:bidi/>
        <w:rPr>
          <w:rFonts w:ascii="Cambria Math" w:hAnsi="Cambria Math"/>
          <w:rtl/>
        </w:rPr>
      </w:pPr>
      <w:r w:rsidRPr="0059089F">
        <w:rPr>
          <w:rFonts w:ascii="Cambria Math" w:hAnsi="Cambria Math"/>
          <w:rtl/>
        </w:rPr>
        <w:t xml:space="preserve">الدورة </w:t>
      </w:r>
      <w:r w:rsidR="008111BA">
        <w:rPr>
          <w:rFonts w:ascii="Cambria Math" w:hAnsi="Cambria Math" w:hint="cs"/>
          <w:rtl/>
        </w:rPr>
        <w:t>الخمسون</w:t>
      </w:r>
      <w:r w:rsidRPr="0059089F">
        <w:rPr>
          <w:rFonts w:ascii="Cambria Math" w:hAnsi="Cambria Math"/>
          <w:rtl/>
        </w:rPr>
        <w:t xml:space="preserve"> (الدورة </w:t>
      </w:r>
      <w:r w:rsidR="008111BA">
        <w:rPr>
          <w:rFonts w:ascii="Cambria Math" w:hAnsi="Cambria Math" w:hint="cs"/>
          <w:rtl/>
        </w:rPr>
        <w:t>الاستثنائية السابعة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8111BA">
      <w:pPr>
        <w:pStyle w:val="MeetingDatesAR"/>
        <w:bidi/>
        <w:rPr>
          <w:rtl/>
        </w:rPr>
      </w:pPr>
      <w:r w:rsidRPr="00D61541">
        <w:rPr>
          <w:rFonts w:hint="cs"/>
          <w:rtl/>
        </w:rPr>
        <w:t xml:space="preserve">جنيف، </w:t>
      </w:r>
      <w:r w:rsidR="00A834F7">
        <w:rPr>
          <w:rFonts w:hint="cs"/>
          <w:rtl/>
        </w:rPr>
        <w:t xml:space="preserve">من </w:t>
      </w:r>
      <w:r w:rsidR="008111BA">
        <w:rPr>
          <w:rFonts w:hint="cs"/>
          <w:rtl/>
        </w:rPr>
        <w:t>24 سبتمبر</w:t>
      </w:r>
      <w:r w:rsidR="001E574D">
        <w:rPr>
          <w:rFonts w:hint="cs"/>
          <w:rtl/>
        </w:rPr>
        <w:t xml:space="preserve"> إلى </w:t>
      </w:r>
      <w:r w:rsidR="008111BA">
        <w:rPr>
          <w:rFonts w:hint="cs"/>
          <w:rtl/>
        </w:rPr>
        <w:t>2</w:t>
      </w:r>
      <w:r w:rsidR="001E574D">
        <w:rPr>
          <w:rFonts w:hint="cs"/>
          <w:rtl/>
        </w:rPr>
        <w:t xml:space="preserve"> أكتوبر </w:t>
      </w:r>
      <w:r w:rsidR="008111BA">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B83616" w:rsidRPr="00D61541" w:rsidRDefault="00B83616" w:rsidP="003E6AC1">
      <w:pPr>
        <w:pStyle w:val="DocumentTitleAR"/>
        <w:bidi/>
        <w:ind w:right="2552"/>
        <w:rPr>
          <w:rtl/>
        </w:rPr>
      </w:pPr>
      <w:r>
        <w:rPr>
          <w:rFonts w:hint="cs"/>
          <w:rtl/>
        </w:rPr>
        <w:t>تقرير عن اللجنة المعنية بالتنمية والملكية الفكرية واستعراض تنفيذ توصيات أجندة التنمية</w:t>
      </w:r>
    </w:p>
    <w:p w:rsidR="00B83616" w:rsidRPr="00D61541" w:rsidRDefault="00B83616" w:rsidP="00B83616">
      <w:pPr>
        <w:pStyle w:val="PreparedbyAR"/>
        <w:bidi/>
        <w:rPr>
          <w:rtl/>
        </w:rPr>
      </w:pPr>
      <w:r w:rsidRPr="00D61541">
        <w:rPr>
          <w:rFonts w:hint="cs"/>
          <w:rtl/>
        </w:rPr>
        <w:t xml:space="preserve">من </w:t>
      </w:r>
      <w:r w:rsidRPr="00931859">
        <w:rPr>
          <w:rFonts w:hint="cs"/>
          <w:rtl/>
        </w:rPr>
        <w:t>إعداد</w:t>
      </w:r>
      <w:r>
        <w:rPr>
          <w:rFonts w:hint="cs"/>
          <w:rtl/>
        </w:rPr>
        <w:t xml:space="preserve"> الأمانة</w:t>
      </w:r>
    </w:p>
    <w:p w:rsidR="00B83616" w:rsidRDefault="00B83616" w:rsidP="00B83616">
      <w:pPr>
        <w:pStyle w:val="NumberedParaAR"/>
      </w:pPr>
      <w:r>
        <w:rPr>
          <w:rFonts w:hint="cs"/>
          <w:rtl/>
        </w:rPr>
        <w:t>اجتمعت اللجنة المعنية بالتنمية والملكية الفكرية (لجنة التنمية) مرّتين منذ الدورة التاسعة والأربعين (الدورة العادية الثالثة والعشرين) للجمعية العامة للمنظمة العالمية للملكية الفكرية (الويبو)، المعقودة في الفترة من 2 إلى 11</w:t>
      </w:r>
      <w:r>
        <w:rPr>
          <w:rFonts w:hint="eastAsia"/>
          <w:rtl/>
        </w:rPr>
        <w:t> </w:t>
      </w:r>
      <w:r>
        <w:rPr>
          <w:rFonts w:hint="cs"/>
          <w:rtl/>
        </w:rPr>
        <w:t>أكتوبر</w:t>
      </w:r>
      <w:r>
        <w:rPr>
          <w:rFonts w:hint="eastAsia"/>
          <w:rtl/>
        </w:rPr>
        <w:t> </w:t>
      </w:r>
      <w:r>
        <w:rPr>
          <w:rFonts w:hint="cs"/>
          <w:rtl/>
        </w:rPr>
        <w:t>2017، أي الدورة العشرين في الفترة من 27 نوفمبر إلى 1</w:t>
      </w:r>
      <w:r>
        <w:rPr>
          <w:rFonts w:hint="eastAsia"/>
          <w:rtl/>
        </w:rPr>
        <w:t> </w:t>
      </w:r>
      <w:r>
        <w:rPr>
          <w:rFonts w:hint="cs"/>
          <w:rtl/>
        </w:rPr>
        <w:t>ديسمبر</w:t>
      </w:r>
      <w:r>
        <w:rPr>
          <w:rFonts w:hint="eastAsia"/>
          <w:rtl/>
        </w:rPr>
        <w:t> </w:t>
      </w:r>
      <w:r>
        <w:rPr>
          <w:rFonts w:hint="cs"/>
          <w:rtl/>
        </w:rPr>
        <w:t>2017، والدورة الحادية والعشرين في الفترة من 14 إلى 18</w:t>
      </w:r>
      <w:r>
        <w:rPr>
          <w:rFonts w:hint="eastAsia"/>
          <w:rtl/>
        </w:rPr>
        <w:t> </w:t>
      </w:r>
      <w:r>
        <w:rPr>
          <w:rFonts w:hint="cs"/>
          <w:rtl/>
        </w:rPr>
        <w:t>مايو</w:t>
      </w:r>
      <w:r>
        <w:rPr>
          <w:rFonts w:hint="eastAsia"/>
          <w:rtl/>
        </w:rPr>
        <w:t> </w:t>
      </w:r>
      <w:r>
        <w:rPr>
          <w:rFonts w:hint="cs"/>
          <w:rtl/>
        </w:rPr>
        <w:t>2018.</w:t>
      </w:r>
    </w:p>
    <w:p w:rsidR="00B83616" w:rsidRDefault="00B83616" w:rsidP="00B83616">
      <w:pPr>
        <w:pStyle w:val="NumberedParaAR"/>
      </w:pPr>
      <w:r>
        <w:rPr>
          <w:rFonts w:hint="cs"/>
          <w:rtl/>
        </w:rPr>
        <w:t>وفي الدورتين المذكورتين، قرّرت لجنة التنمية أن يكون ملخص الرئيس تقرير</w:t>
      </w:r>
      <w:r w:rsidR="003E6AC1">
        <w:rPr>
          <w:rFonts w:hint="cs"/>
          <w:rtl/>
          <w:lang w:bidi="ar-EG"/>
        </w:rPr>
        <w:t>َ</w:t>
      </w:r>
      <w:r>
        <w:rPr>
          <w:rFonts w:hint="cs"/>
          <w:rtl/>
        </w:rPr>
        <w:t xml:space="preserve"> اللجنة إلى الجمعية العامة.</w:t>
      </w:r>
    </w:p>
    <w:p w:rsidR="00B83616" w:rsidRDefault="00B83616" w:rsidP="003E6AC1">
      <w:pPr>
        <w:pStyle w:val="NumberedParaAR"/>
      </w:pPr>
      <w:r>
        <w:rPr>
          <w:rFonts w:hint="cs"/>
          <w:rtl/>
        </w:rPr>
        <w:t xml:space="preserve">وتحتوي هذه الوثيقة على الملخّصين المذكورين وتقرير المدير العام عن تنفيذ </w:t>
      </w:r>
      <w:r w:rsidR="003E6AC1">
        <w:rPr>
          <w:rFonts w:hint="cs"/>
          <w:rtl/>
        </w:rPr>
        <w:t>أجندة</w:t>
      </w:r>
      <w:r>
        <w:rPr>
          <w:rFonts w:hint="cs"/>
          <w:rtl/>
        </w:rPr>
        <w:t xml:space="preserve"> التنمية لعام 2017 (الوثيقة</w:t>
      </w:r>
      <w:r>
        <w:rPr>
          <w:rFonts w:hint="eastAsia"/>
          <w:rtl/>
        </w:rPr>
        <w:t> </w:t>
      </w:r>
      <w:r w:rsidRPr="0073134D">
        <w:t>CDIP/</w:t>
      </w:r>
      <w:r>
        <w:t>21</w:t>
      </w:r>
      <w:r w:rsidRPr="0073134D">
        <w:t>/2</w:t>
      </w:r>
      <w:r>
        <w:rPr>
          <w:rFonts w:hint="cs"/>
          <w:rtl/>
        </w:rPr>
        <w:t>).</w:t>
      </w:r>
    </w:p>
    <w:p w:rsidR="00B83616" w:rsidRDefault="00B83616" w:rsidP="003E6AC1">
      <w:pPr>
        <w:pStyle w:val="DecisionParaAR"/>
      </w:pPr>
      <w:r>
        <w:rPr>
          <w:rFonts w:hint="cs"/>
          <w:rtl/>
        </w:rPr>
        <w:t>إن الجمعية العامة للويبو مدعوة إلى الإحاطة علما بالوثيقة المعنونة "</w:t>
      </w:r>
      <w:r w:rsidRPr="0073134D">
        <w:rPr>
          <w:rtl/>
        </w:rPr>
        <w:t xml:space="preserve">تقرير عن اللجنة المعنية بالتنمية والملكية الفكرية واستعراض تنفيذ توصيات </w:t>
      </w:r>
      <w:r w:rsidR="003E6AC1">
        <w:rPr>
          <w:rFonts w:hint="cs"/>
          <w:rtl/>
        </w:rPr>
        <w:t xml:space="preserve">أجندة </w:t>
      </w:r>
      <w:r w:rsidRPr="0073134D">
        <w:rPr>
          <w:rtl/>
        </w:rPr>
        <w:t>التنمية</w:t>
      </w:r>
      <w:r>
        <w:rPr>
          <w:rFonts w:hint="cs"/>
          <w:rtl/>
        </w:rPr>
        <w:t>" (الوثيقة</w:t>
      </w:r>
      <w:r>
        <w:rPr>
          <w:rFonts w:hint="eastAsia"/>
          <w:rtl/>
        </w:rPr>
        <w:t> </w:t>
      </w:r>
      <w:r w:rsidRPr="0073134D">
        <w:t>WO/GA/</w:t>
      </w:r>
      <w:r>
        <w:t>50</w:t>
      </w:r>
      <w:r w:rsidRPr="0073134D">
        <w:t>/</w:t>
      </w:r>
      <w:r>
        <w:t>7</w:t>
      </w:r>
      <w:r>
        <w:rPr>
          <w:rFonts w:hint="cs"/>
          <w:rtl/>
        </w:rPr>
        <w:t>)</w:t>
      </w:r>
    </w:p>
    <w:p w:rsidR="00B83616" w:rsidRDefault="00B83616" w:rsidP="00B83616">
      <w:pPr>
        <w:pStyle w:val="EndofDocumentAR"/>
        <w:rPr>
          <w:rtl/>
          <w:lang w:bidi="ar-EG"/>
        </w:rPr>
      </w:pPr>
      <w:r>
        <w:rPr>
          <w:rFonts w:hint="cs"/>
          <w:rtl/>
        </w:rPr>
        <w:t xml:space="preserve">[يلي ذلك </w:t>
      </w:r>
      <w:r>
        <w:rPr>
          <w:rFonts w:hint="cs"/>
          <w:rtl/>
          <w:lang w:bidi="ar-EG"/>
        </w:rPr>
        <w:t>الملخّصان</w:t>
      </w:r>
      <w:r>
        <w:rPr>
          <w:rFonts w:hint="cs"/>
          <w:rtl/>
        </w:rPr>
        <w:t xml:space="preserve"> و</w:t>
      </w:r>
      <w:r w:rsidRPr="0073134D">
        <w:rPr>
          <w:rFonts w:hint="cs"/>
          <w:rtl/>
        </w:rPr>
        <w:t>الوثيقة</w:t>
      </w:r>
      <w:r w:rsidRPr="0073134D">
        <w:rPr>
          <w:rFonts w:hint="eastAsia"/>
          <w:rtl/>
        </w:rPr>
        <w:t> </w:t>
      </w:r>
      <w:r w:rsidRPr="0073134D">
        <w:t>CDIP/</w:t>
      </w:r>
      <w:r>
        <w:t>21</w:t>
      </w:r>
      <w:r w:rsidRPr="0073134D">
        <w:t>/2</w:t>
      </w:r>
      <w:r>
        <w:rPr>
          <w:rFonts w:hint="cs"/>
          <w:rtl/>
        </w:rPr>
        <w:t>]</w:t>
      </w:r>
    </w:p>
    <w:p w:rsidR="005F4EB9" w:rsidRDefault="005F4EB9" w:rsidP="005F4EB9">
      <w:pPr>
        <w:pStyle w:val="NumberedParaAR"/>
        <w:numPr>
          <w:ilvl w:val="0"/>
          <w:numId w:val="0"/>
        </w:numPr>
      </w:pPr>
    </w:p>
    <w:p w:rsidR="005F4EB9" w:rsidRDefault="005F4EB9" w:rsidP="005F4EB9">
      <w:pPr>
        <w:pStyle w:val="NumberedParaAR"/>
        <w:numPr>
          <w:ilvl w:val="0"/>
          <w:numId w:val="0"/>
        </w:numPr>
        <w:rPr>
          <w:rtl/>
        </w:rPr>
        <w:sectPr w:rsidR="005F4EB9"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5F4EB9" w:rsidTr="00B80891">
        <w:tc>
          <w:tcPr>
            <w:tcW w:w="4843" w:type="dxa"/>
            <w:tcBorders>
              <w:bottom w:val="single" w:sz="4" w:space="0" w:color="auto"/>
            </w:tcBorders>
          </w:tcPr>
          <w:p w:rsidR="005F4EB9" w:rsidRDefault="005F4EB9" w:rsidP="00B80891">
            <w:pPr>
              <w:bidi/>
              <w:rPr>
                <w:rFonts w:ascii="Arabic Typesetting" w:hAnsi="Arabic Typesetting" w:cs="Arabic Typesetting"/>
                <w:sz w:val="36"/>
                <w:szCs w:val="36"/>
                <w:rtl/>
              </w:rPr>
            </w:pPr>
          </w:p>
        </w:tc>
        <w:tc>
          <w:tcPr>
            <w:tcW w:w="4223" w:type="dxa"/>
            <w:tcBorders>
              <w:bottom w:val="single" w:sz="4" w:space="0" w:color="auto"/>
            </w:tcBorders>
          </w:tcPr>
          <w:p w:rsidR="005F4EB9" w:rsidRDefault="005F4EB9" w:rsidP="00B80891">
            <w:pPr>
              <w:bidi/>
              <w:spacing w:after="20"/>
              <w:rPr>
                <w:rFonts w:ascii="Arabic Typesetting" w:hAnsi="Arabic Typesetting" w:cs="Arabic Typesetting"/>
                <w:sz w:val="36"/>
                <w:szCs w:val="36"/>
                <w:rtl/>
              </w:rPr>
            </w:pPr>
            <w:r>
              <w:rPr>
                <w:noProof/>
              </w:rPr>
              <w:drawing>
                <wp:inline distT="0" distB="0" distL="0" distR="0" wp14:anchorId="43BFB343" wp14:editId="2C4CEE2D">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F4EB9" w:rsidRPr="001667B6" w:rsidRDefault="005F4EB9" w:rsidP="00B80891">
            <w:pPr>
              <w:rPr>
                <w:b/>
                <w:bCs/>
                <w:sz w:val="40"/>
                <w:szCs w:val="40"/>
              </w:rPr>
            </w:pPr>
            <w:r>
              <w:rPr>
                <w:b/>
                <w:bCs/>
                <w:sz w:val="40"/>
                <w:szCs w:val="40"/>
              </w:rPr>
              <w:t>A</w:t>
            </w:r>
          </w:p>
        </w:tc>
      </w:tr>
      <w:tr w:rsidR="005F4EB9" w:rsidTr="00B80891">
        <w:trPr>
          <w:trHeight w:val="333"/>
        </w:trPr>
        <w:tc>
          <w:tcPr>
            <w:tcW w:w="9571" w:type="dxa"/>
            <w:gridSpan w:val="3"/>
            <w:tcBorders>
              <w:top w:val="single" w:sz="4" w:space="0" w:color="auto"/>
            </w:tcBorders>
            <w:vAlign w:val="bottom"/>
          </w:tcPr>
          <w:p w:rsidR="005F4EB9" w:rsidRPr="00B6101C" w:rsidRDefault="005F4EB9" w:rsidP="00B80891">
            <w:pPr>
              <w:pStyle w:val="DocumentCodeAR"/>
              <w:bidi/>
              <w:rPr>
                <w:rtl/>
              </w:rPr>
            </w:pPr>
          </w:p>
        </w:tc>
      </w:tr>
      <w:tr w:rsidR="005F4EB9" w:rsidTr="00B80891">
        <w:tc>
          <w:tcPr>
            <w:tcW w:w="9571" w:type="dxa"/>
            <w:gridSpan w:val="3"/>
          </w:tcPr>
          <w:p w:rsidR="005F4EB9" w:rsidRPr="00B6101C" w:rsidRDefault="005F4EB9" w:rsidP="00B80891">
            <w:pPr>
              <w:pStyle w:val="DocumentLanguageAR"/>
              <w:bidi/>
              <w:rPr>
                <w:rtl/>
              </w:rPr>
            </w:pPr>
            <w:r w:rsidRPr="00B6101C">
              <w:rPr>
                <w:rFonts w:hint="cs"/>
                <w:rtl/>
              </w:rPr>
              <w:t xml:space="preserve">الأصل: </w:t>
            </w:r>
            <w:r>
              <w:rPr>
                <w:rFonts w:hint="cs"/>
                <w:rtl/>
              </w:rPr>
              <w:t>بالإنكليزية</w:t>
            </w:r>
          </w:p>
        </w:tc>
      </w:tr>
      <w:tr w:rsidR="005F4EB9" w:rsidTr="00B80891">
        <w:tc>
          <w:tcPr>
            <w:tcW w:w="9571" w:type="dxa"/>
            <w:gridSpan w:val="3"/>
          </w:tcPr>
          <w:p w:rsidR="005F4EB9" w:rsidRPr="00B6101C" w:rsidRDefault="005F4EB9" w:rsidP="00B80891">
            <w:pPr>
              <w:pStyle w:val="DocumentDateAR"/>
              <w:bidi/>
              <w:rPr>
                <w:rtl/>
              </w:rPr>
            </w:pPr>
            <w:r w:rsidRPr="00B6101C">
              <w:rPr>
                <w:rFonts w:hint="cs"/>
                <w:rtl/>
              </w:rPr>
              <w:t xml:space="preserve">التاريخ: </w:t>
            </w:r>
            <w:r>
              <w:rPr>
                <w:rFonts w:hint="cs"/>
                <w:rtl/>
              </w:rPr>
              <w:t>1</w:t>
            </w:r>
            <w:r w:rsidRPr="00B6101C">
              <w:rPr>
                <w:rFonts w:hint="cs"/>
                <w:rtl/>
              </w:rPr>
              <w:t xml:space="preserve"> </w:t>
            </w:r>
            <w:r>
              <w:rPr>
                <w:rFonts w:hint="cs"/>
                <w:rtl/>
              </w:rPr>
              <w:t>ديسمبر</w:t>
            </w:r>
            <w:r w:rsidRPr="00B6101C">
              <w:rPr>
                <w:rFonts w:hint="cs"/>
                <w:rtl/>
              </w:rPr>
              <w:t xml:space="preserve"> </w:t>
            </w:r>
            <w:r>
              <w:t>2017</w:t>
            </w:r>
          </w:p>
        </w:tc>
      </w:tr>
    </w:tbl>
    <w:p w:rsidR="005F4EB9" w:rsidRDefault="005F4EB9" w:rsidP="005F4EB9">
      <w:pPr>
        <w:bidi/>
        <w:spacing w:line="360" w:lineRule="exact"/>
        <w:rPr>
          <w:rFonts w:ascii="Arabic Typesetting" w:hAnsi="Arabic Typesetting" w:cs="Arabic Typesetting"/>
          <w:sz w:val="36"/>
          <w:szCs w:val="36"/>
          <w:rtl/>
        </w:rPr>
      </w:pPr>
    </w:p>
    <w:p w:rsidR="005F4EB9" w:rsidRDefault="005F4EB9" w:rsidP="005F4EB9">
      <w:pPr>
        <w:bidi/>
        <w:spacing w:line="360" w:lineRule="exact"/>
        <w:rPr>
          <w:rFonts w:ascii="Arabic Typesetting" w:hAnsi="Arabic Typesetting" w:cs="Arabic Typesetting"/>
          <w:sz w:val="36"/>
          <w:szCs w:val="36"/>
          <w:rtl/>
        </w:rPr>
      </w:pPr>
    </w:p>
    <w:p w:rsidR="005F4EB9" w:rsidRDefault="005F4EB9" w:rsidP="005F4EB9">
      <w:pPr>
        <w:bidi/>
        <w:spacing w:line="360" w:lineRule="exact"/>
        <w:rPr>
          <w:rFonts w:ascii="Arabic Typesetting" w:hAnsi="Arabic Typesetting" w:cs="Arabic Typesetting"/>
          <w:sz w:val="36"/>
          <w:szCs w:val="36"/>
          <w:rtl/>
        </w:rPr>
      </w:pPr>
    </w:p>
    <w:p w:rsidR="005F4EB9" w:rsidRPr="007828FF" w:rsidRDefault="005F4EB9" w:rsidP="005F4EB9">
      <w:pPr>
        <w:pStyle w:val="MeetingTitleAR"/>
        <w:bidi/>
        <w:ind w:right="550"/>
        <w:rPr>
          <w:rtl/>
        </w:rPr>
      </w:pPr>
      <w:r w:rsidRPr="0021704F">
        <w:rPr>
          <w:rtl/>
        </w:rPr>
        <w:t>اللجنة المعنية بالتنمية والملكية الفكرية</w:t>
      </w:r>
    </w:p>
    <w:p w:rsidR="005F4EB9" w:rsidRDefault="005F4EB9" w:rsidP="005F4EB9">
      <w:pPr>
        <w:bidi/>
        <w:spacing w:line="360" w:lineRule="exact"/>
        <w:rPr>
          <w:rFonts w:ascii="Arabic Typesetting" w:hAnsi="Arabic Typesetting" w:cs="Arabic Typesetting"/>
          <w:sz w:val="36"/>
          <w:szCs w:val="36"/>
          <w:rtl/>
        </w:rPr>
      </w:pPr>
    </w:p>
    <w:p w:rsidR="005F4EB9" w:rsidRPr="00783D11" w:rsidRDefault="005F4EB9" w:rsidP="005F4EB9">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العشرون</w:t>
      </w:r>
    </w:p>
    <w:p w:rsidR="005F4EB9" w:rsidRPr="00D61541" w:rsidRDefault="005F4EB9" w:rsidP="005F4EB9">
      <w:pPr>
        <w:pStyle w:val="MeetingDatesAR"/>
        <w:bidi/>
      </w:pPr>
      <w:r w:rsidRPr="00D61541">
        <w:rPr>
          <w:rFonts w:hint="cs"/>
          <w:rtl/>
        </w:rPr>
        <w:t xml:space="preserve">جنيف، من </w:t>
      </w:r>
      <w:r>
        <w:rPr>
          <w:rFonts w:hint="cs"/>
          <w:rtl/>
        </w:rPr>
        <w:t>27 نوفمبر إلى 1 ديسمبر 2017</w:t>
      </w:r>
    </w:p>
    <w:p w:rsidR="005F4EB9" w:rsidRDefault="005F4EB9" w:rsidP="005F4EB9">
      <w:pPr>
        <w:bidi/>
        <w:spacing w:line="360" w:lineRule="exact"/>
        <w:rPr>
          <w:rFonts w:ascii="Arabic Typesetting" w:hAnsi="Arabic Typesetting" w:cs="Arabic Typesetting"/>
          <w:sz w:val="36"/>
          <w:szCs w:val="36"/>
          <w:rtl/>
        </w:rPr>
      </w:pPr>
    </w:p>
    <w:p w:rsidR="005F4EB9" w:rsidRDefault="005F4EB9" w:rsidP="005F4EB9">
      <w:pPr>
        <w:bidi/>
        <w:spacing w:line="360" w:lineRule="exact"/>
        <w:rPr>
          <w:rFonts w:ascii="Arabic Typesetting" w:hAnsi="Arabic Typesetting" w:cs="Arabic Typesetting"/>
          <w:sz w:val="36"/>
          <w:szCs w:val="36"/>
          <w:rtl/>
        </w:rPr>
      </w:pPr>
    </w:p>
    <w:p w:rsidR="005F4EB9" w:rsidRPr="00D61541" w:rsidRDefault="005F4EB9" w:rsidP="005F4EB9">
      <w:pPr>
        <w:pStyle w:val="DocumentTitleAR"/>
        <w:bidi/>
        <w:rPr>
          <w:rtl/>
        </w:rPr>
      </w:pPr>
      <w:r>
        <w:rPr>
          <w:rFonts w:hint="cs"/>
          <w:rtl/>
        </w:rPr>
        <w:t>ملخص الرئيس</w:t>
      </w:r>
    </w:p>
    <w:p w:rsidR="005F4EB9" w:rsidRPr="00D61541" w:rsidRDefault="005F4EB9" w:rsidP="005F4EB9">
      <w:pPr>
        <w:pStyle w:val="PreparedbyAR"/>
        <w:bidi/>
        <w:rPr>
          <w:rtl/>
        </w:rPr>
      </w:pPr>
    </w:p>
    <w:p w:rsidR="005F4EB9" w:rsidRPr="00B20D19" w:rsidRDefault="005F4EB9" w:rsidP="00E44F1D">
      <w:pPr>
        <w:pStyle w:val="NumberedParaAR"/>
        <w:numPr>
          <w:ilvl w:val="0"/>
          <w:numId w:val="3"/>
        </w:numPr>
      </w:pPr>
      <w:r w:rsidRPr="00086598">
        <w:rPr>
          <w:rFonts w:hint="cs"/>
          <w:rtl/>
        </w:rPr>
        <w:t>عُقدت الدورة العشرون للجنة المعن</w:t>
      </w:r>
      <w:r>
        <w:rPr>
          <w:rFonts w:hint="cs"/>
          <w:rtl/>
        </w:rPr>
        <w:t>ية بالتنمية والملكية الفكرية (ال</w:t>
      </w:r>
      <w:r w:rsidRPr="00086598">
        <w:rPr>
          <w:rFonts w:hint="cs"/>
          <w:rtl/>
        </w:rPr>
        <w:t>لجنة) في الفترة من 27</w:t>
      </w:r>
      <w:r>
        <w:rPr>
          <w:rFonts w:hint="eastAsia"/>
          <w:rtl/>
        </w:rPr>
        <w:t> </w:t>
      </w:r>
      <w:r w:rsidRPr="00086598">
        <w:rPr>
          <w:rFonts w:hint="cs"/>
          <w:rtl/>
        </w:rPr>
        <w:t>نوفمبر إلى 1</w:t>
      </w:r>
      <w:r>
        <w:rPr>
          <w:rFonts w:hint="eastAsia"/>
          <w:rtl/>
        </w:rPr>
        <w:t> </w:t>
      </w:r>
      <w:r w:rsidRPr="00086598">
        <w:rPr>
          <w:rFonts w:hint="cs"/>
          <w:rtl/>
        </w:rPr>
        <w:t xml:space="preserve">ديسمبر 2017. </w:t>
      </w:r>
      <w:r>
        <w:rPr>
          <w:rFonts w:hint="cs"/>
          <w:rtl/>
        </w:rPr>
        <w:t>وحضر الدورة 91 دولة عضوا و28 مراقبا. وافتتح الدورة السفير وليد دودش، الممثل الدائم لتونس لدى الأمم المتحدة في</w:t>
      </w:r>
      <w:r>
        <w:rPr>
          <w:rFonts w:hint="eastAsia"/>
          <w:rtl/>
        </w:rPr>
        <w:t> </w:t>
      </w:r>
      <w:r>
        <w:rPr>
          <w:rFonts w:hint="cs"/>
          <w:rtl/>
        </w:rPr>
        <w:t>جنيف. وعند الافتتاح، أدلى المدير العام ببيان أبرز فيه جملة أمور منها الإنجازات المحقّقة في تنفيذ أجندة التنمية بعد عشر</w:t>
      </w:r>
      <w:r>
        <w:rPr>
          <w:rFonts w:hint="eastAsia"/>
          <w:rtl/>
        </w:rPr>
        <w:t> </w:t>
      </w:r>
      <w:r>
        <w:rPr>
          <w:rFonts w:hint="cs"/>
          <w:rtl/>
        </w:rPr>
        <w:t>سنوات من اعتمادها. وأشار إلى التزام الدول الأعضاء والأمانة وجهودها المبذولة في مجال تعميم الاعتبارات الإنمائية على كل مستويات المنظمة.</w:t>
      </w:r>
    </w:p>
    <w:p w:rsidR="005F4EB9" w:rsidRPr="003019A8" w:rsidRDefault="005F4EB9" w:rsidP="00E44F1D">
      <w:pPr>
        <w:pStyle w:val="NumberedParaAR"/>
        <w:numPr>
          <w:ilvl w:val="0"/>
          <w:numId w:val="3"/>
        </w:numPr>
      </w:pPr>
      <w:r w:rsidRPr="003019A8">
        <w:rPr>
          <w:rFonts w:hint="cs"/>
          <w:rtl/>
        </w:rPr>
        <w:t>وفي إطار البند 2 من جدول الأعمال، انتخبت اللجنة السيدة زنيرة لطيف، سكرتيرة ثانية لدى البعثة الدائمة لباكستان في جنيف، نائبة للرئيس بالنيابة.</w:t>
      </w:r>
    </w:p>
    <w:p w:rsidR="005F4EB9" w:rsidRPr="000008AA" w:rsidRDefault="005F4EB9" w:rsidP="00E44F1D">
      <w:pPr>
        <w:pStyle w:val="NumberedParaAR"/>
        <w:numPr>
          <w:ilvl w:val="0"/>
          <w:numId w:val="3"/>
        </w:numPr>
      </w:pPr>
      <w:r w:rsidRPr="000008AA">
        <w:rPr>
          <w:rFonts w:hint="cs"/>
          <w:rtl/>
        </w:rPr>
        <w:t>وفي إطار البند 3 من جدول الأعمال، اعتمدت اللجنة مشروع جدول الأعمال الوارد في الوثيقة </w:t>
      </w:r>
      <w:r w:rsidRPr="000008AA">
        <w:t>CDIP/20/1 Prov. 4</w:t>
      </w:r>
      <w:r w:rsidRPr="000008AA">
        <w:rPr>
          <w:rFonts w:hint="cs"/>
          <w:rtl/>
        </w:rPr>
        <w:t>.</w:t>
      </w:r>
    </w:p>
    <w:p w:rsidR="005F4EB9" w:rsidRPr="000008AA" w:rsidRDefault="005F4EB9" w:rsidP="00E44F1D">
      <w:pPr>
        <w:pStyle w:val="NumberedParaAR"/>
        <w:numPr>
          <w:ilvl w:val="0"/>
          <w:numId w:val="3"/>
        </w:numPr>
      </w:pPr>
      <w:r w:rsidRPr="000008AA">
        <w:rPr>
          <w:rFonts w:hint="cs"/>
          <w:rtl/>
        </w:rPr>
        <w:t>وفي إطار البند 4 من جدول الأعمال، اعتمدت اللجنة مشروع تقرير دورتها التاسعة عشرة الوارد في الوثيقة </w:t>
      </w:r>
      <w:r w:rsidRPr="000008AA">
        <w:rPr>
          <w:bCs/>
        </w:rPr>
        <w:t>CDIP/19/12 Prov.</w:t>
      </w:r>
      <w:r w:rsidRPr="000008AA">
        <w:rPr>
          <w:rFonts w:hint="cs"/>
          <w:rtl/>
        </w:rPr>
        <w:t>.</w:t>
      </w:r>
    </w:p>
    <w:p w:rsidR="005F4EB9" w:rsidRPr="000008AA" w:rsidRDefault="005F4EB9" w:rsidP="00E44F1D">
      <w:pPr>
        <w:pStyle w:val="NumberedParaAR"/>
        <w:numPr>
          <w:ilvl w:val="0"/>
          <w:numId w:val="3"/>
        </w:numPr>
      </w:pPr>
      <w:r w:rsidRPr="000008AA">
        <w:rPr>
          <w:rFonts w:hint="cs"/>
          <w:rtl/>
        </w:rPr>
        <w:t xml:space="preserve">وفي إطار البند 5 من جدول الأعمال، استمعت اللجنة إلى البيانات العامة. وأبدت الوفود تأييدها لجهود المنظمة في تنفيذ توصيات أجندة التنمية وتعميمها. وأشارت الوفود إلى </w:t>
      </w:r>
      <w:r>
        <w:rPr>
          <w:rFonts w:hint="cs"/>
          <w:rtl/>
        </w:rPr>
        <w:t>المسائل</w:t>
      </w:r>
      <w:r w:rsidRPr="000008AA">
        <w:rPr>
          <w:rFonts w:hint="cs"/>
          <w:rtl/>
        </w:rPr>
        <w:t xml:space="preserve"> المهمّة المطروحة أمام اللجنة وأكّدت من جديد على العمل بصورة بنّاءة للمضي قدما بعملها.</w:t>
      </w:r>
    </w:p>
    <w:p w:rsidR="005F4EB9" w:rsidRPr="000666E2" w:rsidRDefault="005F4EB9" w:rsidP="00E44F1D">
      <w:pPr>
        <w:pStyle w:val="NumberedParaAR"/>
        <w:keepNext/>
        <w:numPr>
          <w:ilvl w:val="0"/>
          <w:numId w:val="3"/>
        </w:numPr>
      </w:pPr>
      <w:r w:rsidRPr="000666E2">
        <w:rPr>
          <w:rFonts w:hint="cs"/>
          <w:rtl/>
        </w:rPr>
        <w:lastRenderedPageBreak/>
        <w:t>وفي إطار البند 6 من جدول الأعمال، نظرت اللجنة فيما يلي:</w:t>
      </w:r>
    </w:p>
    <w:p w:rsidR="005F4EB9" w:rsidRPr="000666E2" w:rsidRDefault="005F4EB9" w:rsidP="005F4EB9">
      <w:pPr>
        <w:pStyle w:val="NormalParaAR"/>
        <w:ind w:left="566"/>
        <w:rPr>
          <w:rtl/>
        </w:rPr>
      </w:pPr>
      <w:r w:rsidRPr="000666E2">
        <w:rPr>
          <w:rFonts w:hint="cs"/>
          <w:rtl/>
        </w:rPr>
        <w:t>1.6</w:t>
      </w:r>
      <w:r w:rsidRPr="000666E2">
        <w:rPr>
          <w:rFonts w:hint="cs"/>
          <w:rtl/>
        </w:rPr>
        <w:tab/>
      </w:r>
      <w:r>
        <w:rPr>
          <w:rFonts w:hint="cs"/>
          <w:rtl/>
        </w:rPr>
        <w:t>ال</w:t>
      </w:r>
      <w:r w:rsidRPr="000666E2">
        <w:rPr>
          <w:rFonts w:hint="cs"/>
          <w:rtl/>
        </w:rPr>
        <w:t>تق</w:t>
      </w:r>
      <w:r>
        <w:rPr>
          <w:rFonts w:hint="cs"/>
          <w:rtl/>
        </w:rPr>
        <w:t>ا</w:t>
      </w:r>
      <w:r w:rsidRPr="000666E2">
        <w:rPr>
          <w:rFonts w:hint="cs"/>
          <w:rtl/>
        </w:rPr>
        <w:t xml:space="preserve">رير </w:t>
      </w:r>
      <w:r>
        <w:rPr>
          <w:rFonts w:hint="cs"/>
          <w:rtl/>
        </w:rPr>
        <w:t>ال</w:t>
      </w:r>
      <w:r w:rsidRPr="000666E2">
        <w:rPr>
          <w:rFonts w:hint="cs"/>
          <w:rtl/>
        </w:rPr>
        <w:t>مرحلي</w:t>
      </w:r>
      <w:r>
        <w:rPr>
          <w:rFonts w:hint="cs"/>
          <w:rtl/>
        </w:rPr>
        <w:t>ة</w:t>
      </w:r>
      <w:r w:rsidRPr="000666E2">
        <w:rPr>
          <w:rFonts w:hint="cs"/>
          <w:rtl/>
        </w:rPr>
        <w:t xml:space="preserve"> الوارد</w:t>
      </w:r>
      <w:r>
        <w:rPr>
          <w:rFonts w:hint="cs"/>
          <w:rtl/>
        </w:rPr>
        <w:t>ة</w:t>
      </w:r>
      <w:r w:rsidRPr="000666E2">
        <w:rPr>
          <w:rFonts w:hint="cs"/>
          <w:rtl/>
        </w:rPr>
        <w:t xml:space="preserve"> في الوثيقة</w:t>
      </w:r>
      <w:r w:rsidRPr="000666E2">
        <w:rPr>
          <w:rFonts w:hint="eastAsia"/>
          <w:rtl/>
        </w:rPr>
        <w:t> </w:t>
      </w:r>
      <w:r w:rsidRPr="000666E2">
        <w:t>CDIP/20/2</w:t>
      </w:r>
      <w:r w:rsidRPr="000666E2">
        <w:rPr>
          <w:rFonts w:hint="cs"/>
          <w:rtl/>
        </w:rPr>
        <w:t>. وأحاطت اللجنة علما بالتقدم المحرز في تنفيذ المشروعات الستة الجارية. وردّ مديرو المشروعات على الملاحظات التي قدمتها الوفود وأحاطوا علما بإرشادات اللجنة. واتفقت اللجنة على أ</w:t>
      </w:r>
      <w:r>
        <w:rPr>
          <w:rFonts w:hint="cs"/>
          <w:rtl/>
        </w:rPr>
        <w:t xml:space="preserve">ن </w:t>
      </w:r>
      <w:r w:rsidRPr="000666E2">
        <w:rPr>
          <w:rFonts w:hint="cs"/>
          <w:rtl/>
        </w:rPr>
        <w:t xml:space="preserve">يُمدّد بستة أشهر مشروع </w:t>
      </w:r>
      <w:r w:rsidRPr="000666E2">
        <w:rPr>
          <w:rtl/>
          <w:lang w:bidi="ar-EG"/>
        </w:rPr>
        <w:t>الملكية الفكرية والتنمية الاجتماعية الاقتصادية – المرحلة</w:t>
      </w:r>
      <w:r w:rsidRPr="000666E2">
        <w:rPr>
          <w:rFonts w:hint="cs"/>
          <w:rtl/>
          <w:lang w:bidi="ar-EG"/>
        </w:rPr>
        <w:t> </w:t>
      </w:r>
      <w:r w:rsidRPr="000666E2">
        <w:rPr>
          <w:rtl/>
          <w:lang w:bidi="ar-EG"/>
        </w:rPr>
        <w:t>الثانية</w:t>
      </w:r>
      <w:r>
        <w:rPr>
          <w:rFonts w:hint="cs"/>
          <w:rtl/>
          <w:lang w:bidi="ar-EG"/>
        </w:rPr>
        <w:t>.</w:t>
      </w:r>
    </w:p>
    <w:p w:rsidR="005F4EB9" w:rsidRPr="000666E2" w:rsidRDefault="005F4EB9" w:rsidP="005F4EB9">
      <w:pPr>
        <w:pStyle w:val="NormalParaAR"/>
        <w:ind w:left="566"/>
        <w:rPr>
          <w:rtl/>
        </w:rPr>
      </w:pPr>
      <w:r w:rsidRPr="000666E2">
        <w:rPr>
          <w:rFonts w:hint="cs"/>
          <w:rtl/>
        </w:rPr>
        <w:t>2.6</w:t>
      </w:r>
      <w:r w:rsidRPr="000666E2">
        <w:rPr>
          <w:rFonts w:hint="cs"/>
          <w:rtl/>
        </w:rPr>
        <w:tab/>
        <w:t>و</w:t>
      </w:r>
      <w:r w:rsidRPr="000666E2">
        <w:rPr>
          <w:rtl/>
        </w:rPr>
        <w:t>التدابير المتخذة لضمان تحسين نشر المعلومات الواردة في قاعدة بيانات بشأن المرونة</w:t>
      </w:r>
      <w:r w:rsidRPr="000666E2">
        <w:rPr>
          <w:rFonts w:hint="cs"/>
          <w:rtl/>
        </w:rPr>
        <w:t>، المبيّنة في الوثيقة</w:t>
      </w:r>
      <w:r w:rsidRPr="000666E2">
        <w:rPr>
          <w:rFonts w:hint="eastAsia"/>
          <w:rtl/>
        </w:rPr>
        <w:t> </w:t>
      </w:r>
      <w:r w:rsidRPr="000666E2">
        <w:t>CDIP/20/5</w:t>
      </w:r>
      <w:r w:rsidRPr="000666E2">
        <w:rPr>
          <w:rFonts w:hint="cs"/>
          <w:rtl/>
        </w:rPr>
        <w:t>. وردّت الأمانة على الملاحظات التي قدمتها الوفود. وأحاطت اللجنة علما بالمعلومات الواردة</w:t>
      </w:r>
      <w:r>
        <w:rPr>
          <w:rFonts w:hint="eastAsia"/>
          <w:rtl/>
        </w:rPr>
        <w:t> </w:t>
      </w:r>
      <w:r w:rsidRPr="000666E2">
        <w:rPr>
          <w:rFonts w:hint="cs"/>
          <w:rtl/>
        </w:rPr>
        <w:t>في الوثيقة.</w:t>
      </w:r>
    </w:p>
    <w:p w:rsidR="005F4EB9" w:rsidRDefault="005F4EB9" w:rsidP="005F4EB9">
      <w:pPr>
        <w:pStyle w:val="NormalParaAR"/>
        <w:ind w:left="566"/>
        <w:rPr>
          <w:rtl/>
        </w:rPr>
      </w:pPr>
      <w:r w:rsidRPr="000666E2">
        <w:rPr>
          <w:rFonts w:hint="cs"/>
          <w:rtl/>
          <w:lang w:bidi="ar-EG"/>
        </w:rPr>
        <w:t>3.6</w:t>
      </w:r>
      <w:r w:rsidRPr="000666E2">
        <w:rPr>
          <w:rFonts w:hint="cs"/>
          <w:rtl/>
          <w:lang w:bidi="ar-EG"/>
        </w:rPr>
        <w:tab/>
        <w:t>و</w:t>
      </w:r>
      <w:r w:rsidRPr="000666E2">
        <w:rPr>
          <w:rtl/>
        </w:rPr>
        <w:t>مساهمة مختلف هيئات الويبو في تنفيذ ما يعنيها من توصيات أجندة التنمية</w:t>
      </w:r>
      <w:r w:rsidRPr="000666E2">
        <w:rPr>
          <w:rFonts w:hint="cs"/>
          <w:rtl/>
        </w:rPr>
        <w:t>، الواردة في الوثيقة</w:t>
      </w:r>
      <w:r w:rsidRPr="000666E2">
        <w:rPr>
          <w:rFonts w:hint="eastAsia"/>
          <w:rtl/>
        </w:rPr>
        <w:t> </w:t>
      </w:r>
      <w:r w:rsidRPr="000666E2">
        <w:t>CDIP/20/9</w:t>
      </w:r>
      <w:r w:rsidRPr="000666E2">
        <w:rPr>
          <w:rFonts w:hint="cs"/>
          <w:rtl/>
        </w:rPr>
        <w:t>. وأحاطت اللجنة علما بالمعلومات الواردة في الوثيقة.</w:t>
      </w:r>
    </w:p>
    <w:p w:rsidR="005F4EB9" w:rsidRDefault="005F4EB9" w:rsidP="005F4EB9">
      <w:pPr>
        <w:pStyle w:val="NormalParaAR"/>
        <w:ind w:left="566"/>
        <w:rPr>
          <w:rtl/>
        </w:rPr>
      </w:pPr>
      <w:r>
        <w:rPr>
          <w:rFonts w:hint="cs"/>
          <w:rtl/>
        </w:rPr>
        <w:t>4.6</w:t>
      </w:r>
      <w:r>
        <w:rPr>
          <w:rtl/>
        </w:rPr>
        <w:tab/>
      </w:r>
      <w:r>
        <w:rPr>
          <w:rFonts w:hint="cs"/>
          <w:rtl/>
        </w:rPr>
        <w:t>و</w:t>
      </w:r>
      <w:r w:rsidRPr="000666E2">
        <w:rPr>
          <w:rFonts w:hint="cs"/>
          <w:rtl/>
        </w:rPr>
        <w:t xml:space="preserve">خارطة </w:t>
      </w:r>
      <w:r>
        <w:rPr>
          <w:rFonts w:hint="cs"/>
          <w:rtl/>
        </w:rPr>
        <w:t>ال</w:t>
      </w:r>
      <w:r w:rsidRPr="000666E2">
        <w:rPr>
          <w:rFonts w:hint="cs"/>
          <w:rtl/>
        </w:rPr>
        <w:t xml:space="preserve">طريق بشأن تعزيز استخدام المنتدى الإلكتروني </w:t>
      </w:r>
      <w:r w:rsidRPr="000666E2">
        <w:rPr>
          <w:rFonts w:hint="cs"/>
          <w:rtl/>
          <w:lang w:bidi="ar-LB"/>
        </w:rPr>
        <w:t>الذي أنشئ</w:t>
      </w:r>
      <w:r w:rsidRPr="000666E2">
        <w:rPr>
          <w:rFonts w:hint="cs"/>
          <w:rtl/>
        </w:rPr>
        <w:t xml:space="preserve"> في إطار</w:t>
      </w:r>
      <w:r w:rsidRPr="000666E2">
        <w:rPr>
          <w:rFonts w:hint="cs"/>
          <w:rtl/>
          <w:lang w:bidi="ar-LB"/>
        </w:rPr>
        <w:t>"</w:t>
      </w:r>
      <w:r w:rsidRPr="000666E2">
        <w:rPr>
          <w:rFonts w:hint="cs"/>
          <w:rtl/>
        </w:rPr>
        <w:t>المشروع الخاص بالملكية الفكرية ونقل التكنولوجيا: التحديات المشتركة وبناء الحلول</w:t>
      </w:r>
      <w:r>
        <w:rPr>
          <w:rFonts w:hint="cs"/>
          <w:rtl/>
        </w:rPr>
        <w:t>"، الواردة في الوثيقة</w:t>
      </w:r>
      <w:r>
        <w:rPr>
          <w:rFonts w:hint="eastAsia"/>
          <w:rtl/>
        </w:rPr>
        <w:t> </w:t>
      </w:r>
      <w:r w:rsidRPr="000666E2">
        <w:t>CDIP/20/7</w:t>
      </w:r>
      <w:r w:rsidRPr="000666E2">
        <w:rPr>
          <w:rFonts w:hint="cs"/>
          <w:rtl/>
        </w:rPr>
        <w:t>. وأحاطت اللجنة علما بالمعلومات الواردة في الوثيقة.</w:t>
      </w:r>
      <w:r>
        <w:rPr>
          <w:rFonts w:hint="cs"/>
          <w:rtl/>
        </w:rPr>
        <w:t xml:space="preserve"> وتقرّر مواصلة مناقشة المسائل المطروحة في هذا السياق خلال الدورة القادمة للجنة.</w:t>
      </w:r>
    </w:p>
    <w:p w:rsidR="005F4EB9" w:rsidRDefault="005F4EB9" w:rsidP="005F4EB9">
      <w:pPr>
        <w:pStyle w:val="NormalParaAR"/>
        <w:ind w:left="566"/>
        <w:rPr>
          <w:rtl/>
        </w:rPr>
      </w:pPr>
      <w:r>
        <w:rPr>
          <w:rFonts w:hint="cs"/>
          <w:rtl/>
        </w:rPr>
        <w:t>5.6</w:t>
      </w:r>
      <w:r>
        <w:rPr>
          <w:rtl/>
        </w:rPr>
        <w:tab/>
      </w:r>
      <w:r>
        <w:rPr>
          <w:rFonts w:hint="cs"/>
          <w:rtl/>
        </w:rPr>
        <w:t>و</w:t>
      </w:r>
      <w:r w:rsidRPr="000666E2">
        <w:rPr>
          <w:rtl/>
        </w:rPr>
        <w:t>ترويج أنشطة الويبو ومواردها المتعلقة بنقل التكنولوجيا</w:t>
      </w:r>
      <w:r>
        <w:rPr>
          <w:rFonts w:hint="cs"/>
          <w:rtl/>
        </w:rPr>
        <w:t>، الوارد في الوثيقة</w:t>
      </w:r>
      <w:r>
        <w:rPr>
          <w:rFonts w:hint="eastAsia"/>
          <w:rtl/>
        </w:rPr>
        <w:t> </w:t>
      </w:r>
      <w:r w:rsidRPr="000666E2">
        <w:t>CDIP/20/11</w:t>
      </w:r>
      <w:r>
        <w:rPr>
          <w:rFonts w:hint="cs"/>
          <w:rtl/>
        </w:rPr>
        <w:t xml:space="preserve">. </w:t>
      </w:r>
      <w:r w:rsidRPr="000666E2">
        <w:rPr>
          <w:rFonts w:hint="cs"/>
          <w:rtl/>
        </w:rPr>
        <w:t>وأحاطت اللجنة علما بالمعلومات الواردة في الوثيقة.</w:t>
      </w:r>
      <w:r>
        <w:rPr>
          <w:rFonts w:hint="cs"/>
          <w:rtl/>
        </w:rPr>
        <w:t xml:space="preserve"> وشجّعت اللجنة الأمانة على مواصلة ترويج أنشطة الويبو ومواردها المتعلقة بنقل</w:t>
      </w:r>
      <w:r>
        <w:rPr>
          <w:rFonts w:hint="eastAsia"/>
          <w:rtl/>
        </w:rPr>
        <w:t> </w:t>
      </w:r>
      <w:r>
        <w:rPr>
          <w:rFonts w:hint="cs"/>
          <w:rtl/>
        </w:rPr>
        <w:t>التكنولوجيا.</w:t>
      </w:r>
    </w:p>
    <w:p w:rsidR="005F4EB9" w:rsidRPr="000666E2" w:rsidRDefault="005F4EB9" w:rsidP="005F4EB9">
      <w:pPr>
        <w:pStyle w:val="NormalParaAR"/>
        <w:ind w:left="566"/>
        <w:rPr>
          <w:rtl/>
        </w:rPr>
      </w:pPr>
      <w:r>
        <w:rPr>
          <w:rFonts w:hint="cs"/>
          <w:rtl/>
        </w:rPr>
        <w:t>6.6</w:t>
      </w:r>
      <w:r>
        <w:rPr>
          <w:rtl/>
        </w:rPr>
        <w:tab/>
      </w:r>
      <w:r>
        <w:rPr>
          <w:rFonts w:hint="cs"/>
          <w:rtl/>
        </w:rPr>
        <w:t>و</w:t>
      </w:r>
      <w:r w:rsidRPr="002A1ECC">
        <w:rPr>
          <w:rtl/>
        </w:rPr>
        <w:t>خارطة المنتديات والمؤتمرات الدولية المعنية بمبادرات وأنشطة متعلقة بنقل التكنولوجيا</w:t>
      </w:r>
      <w:r>
        <w:rPr>
          <w:rFonts w:hint="cs"/>
          <w:rtl/>
        </w:rPr>
        <w:t>، الواردة في الوثيقة</w:t>
      </w:r>
      <w:r>
        <w:rPr>
          <w:rFonts w:hint="eastAsia"/>
          <w:rtl/>
        </w:rPr>
        <w:t> </w:t>
      </w:r>
      <w:r w:rsidRPr="002A1ECC">
        <w:t>CDIP/20/12</w:t>
      </w:r>
      <w:r>
        <w:rPr>
          <w:rFonts w:hint="cs"/>
          <w:rtl/>
        </w:rPr>
        <w:t xml:space="preserve">. </w:t>
      </w:r>
      <w:r w:rsidRPr="002A1ECC">
        <w:rPr>
          <w:rFonts w:hint="cs"/>
          <w:rtl/>
        </w:rPr>
        <w:t xml:space="preserve">وأحاطت اللجنة علما بالمعلومات الواردة في الوثيقة. وتقرّر مواصلة مناقشة </w:t>
      </w:r>
      <w:r>
        <w:rPr>
          <w:rFonts w:hint="cs"/>
          <w:rtl/>
        </w:rPr>
        <w:t xml:space="preserve">أية تحديثات بشأن </w:t>
      </w:r>
      <w:r w:rsidRPr="00A07021">
        <w:rPr>
          <w:rtl/>
        </w:rPr>
        <w:t>المنتديات والمؤتمرات الدولية المعنية بمبادرات وأنشطة متعلقة بنقل التكنولوجيا</w:t>
      </w:r>
      <w:r>
        <w:rPr>
          <w:rFonts w:hint="cs"/>
          <w:rtl/>
        </w:rPr>
        <w:t>، لا</w:t>
      </w:r>
      <w:r>
        <w:rPr>
          <w:rFonts w:hint="eastAsia"/>
          <w:rtl/>
        </w:rPr>
        <w:t> </w:t>
      </w:r>
      <w:r>
        <w:rPr>
          <w:rFonts w:hint="cs"/>
          <w:rtl/>
        </w:rPr>
        <w:t xml:space="preserve">سيما ما يتعلق بالملكية الفكرية، </w:t>
      </w:r>
      <w:r w:rsidRPr="002A1ECC">
        <w:rPr>
          <w:rFonts w:hint="cs"/>
          <w:rtl/>
        </w:rPr>
        <w:t>في</w:t>
      </w:r>
      <w:r>
        <w:rPr>
          <w:rFonts w:hint="eastAsia"/>
          <w:rtl/>
        </w:rPr>
        <w:t> </w:t>
      </w:r>
      <w:r w:rsidRPr="002A1ECC">
        <w:rPr>
          <w:rFonts w:hint="cs"/>
          <w:rtl/>
        </w:rPr>
        <w:t>الدورة القادمة للجنة.</w:t>
      </w:r>
    </w:p>
    <w:p w:rsidR="005F4EB9" w:rsidRPr="002A1ECC" w:rsidRDefault="005F4EB9" w:rsidP="00E44F1D">
      <w:pPr>
        <w:pStyle w:val="NumberedParaAR"/>
        <w:numPr>
          <w:ilvl w:val="0"/>
          <w:numId w:val="3"/>
        </w:numPr>
        <w:rPr>
          <w:rtl/>
          <w:lang w:bidi="ar-EG"/>
        </w:rPr>
      </w:pPr>
      <w:r w:rsidRPr="002A1ECC">
        <w:rPr>
          <w:rFonts w:hint="cs"/>
          <w:rtl/>
          <w:lang w:bidi="ar-EG"/>
        </w:rPr>
        <w:t>وفي إطار البند 6"1" من جدول الأعمال، نظرت اللجنة فيما يلي:</w:t>
      </w:r>
    </w:p>
    <w:p w:rsidR="005F4EB9" w:rsidRPr="002A1ECC" w:rsidRDefault="005F4EB9" w:rsidP="005F4EB9">
      <w:pPr>
        <w:pStyle w:val="NormalParaAR"/>
        <w:ind w:left="566"/>
        <w:rPr>
          <w:rtl/>
        </w:rPr>
      </w:pPr>
      <w:r w:rsidRPr="002A1ECC">
        <w:rPr>
          <w:rFonts w:hint="cs"/>
          <w:rtl/>
        </w:rPr>
        <w:t>1.7</w:t>
      </w:r>
      <w:r w:rsidRPr="002A1ECC">
        <w:rPr>
          <w:rFonts w:hint="cs"/>
          <w:rtl/>
        </w:rPr>
        <w:tab/>
        <w:t>ال</w:t>
      </w:r>
      <w:r w:rsidRPr="002A1ECC">
        <w:rPr>
          <w:rtl/>
        </w:rPr>
        <w:t>تقرير عن المائدة المستديرة بشأن المساعدة التقنية وتكوين الكفاءات: تبادل الخبرات والأدوات والمنهجيات</w:t>
      </w:r>
      <w:r w:rsidRPr="002A1ECC">
        <w:rPr>
          <w:rFonts w:hint="cs"/>
          <w:rtl/>
        </w:rPr>
        <w:t>، الواردة في الوثيقة</w:t>
      </w:r>
      <w:r>
        <w:rPr>
          <w:rFonts w:hint="eastAsia"/>
          <w:rtl/>
        </w:rPr>
        <w:t> </w:t>
      </w:r>
      <w:r w:rsidRPr="002A1ECC">
        <w:t>CDIP/20/3</w:t>
      </w:r>
      <w:r w:rsidRPr="002A1ECC">
        <w:rPr>
          <w:rFonts w:hint="cs"/>
          <w:rtl/>
        </w:rPr>
        <w:t>. وأحاطت اللجنة علما بالمعلومات الواردة في الوثيقة.</w:t>
      </w:r>
    </w:p>
    <w:p w:rsidR="005F4EB9" w:rsidRDefault="005F4EB9" w:rsidP="005F4EB9">
      <w:pPr>
        <w:pStyle w:val="NormalParaAR"/>
        <w:ind w:left="566"/>
        <w:rPr>
          <w:rtl/>
        </w:rPr>
      </w:pPr>
      <w:r w:rsidRPr="002A1ECC">
        <w:rPr>
          <w:rFonts w:hint="cs"/>
          <w:rtl/>
        </w:rPr>
        <w:t>2.7</w:t>
      </w:r>
      <w:r w:rsidRPr="002A1ECC">
        <w:rPr>
          <w:rFonts w:hint="cs"/>
          <w:rtl/>
        </w:rPr>
        <w:tab/>
        <w:t>وال</w:t>
      </w:r>
      <w:r w:rsidRPr="002A1ECC">
        <w:rPr>
          <w:rtl/>
        </w:rPr>
        <w:t>تقرير عن قاعدة بيانات الويبو المشتملة على قائمة الخبراء الاستشاريين</w:t>
      </w:r>
      <w:r w:rsidRPr="002A1ECC">
        <w:rPr>
          <w:rFonts w:hint="cs"/>
          <w:rtl/>
        </w:rPr>
        <w:t>، الواردة في الوثيقة</w:t>
      </w:r>
      <w:r w:rsidRPr="002A1ECC">
        <w:rPr>
          <w:rFonts w:hint="eastAsia"/>
          <w:rtl/>
        </w:rPr>
        <w:t> </w:t>
      </w:r>
      <w:r w:rsidRPr="002A1ECC">
        <w:t>CDIP/20/6</w:t>
      </w:r>
      <w:r w:rsidRPr="002A1ECC">
        <w:rPr>
          <w:rFonts w:hint="cs"/>
          <w:rtl/>
        </w:rPr>
        <w:t>. وأحاطت اللجنة علما بالمعلومات الواردة في الوثيقة. وتقرّر أن تقدم الأمانة، بعد نقل القائمة إلى نظام التخطيط للموارد المؤسسية، عرضا في هذا الخصوص خلال الدورة القادمة للجنة.</w:t>
      </w:r>
    </w:p>
    <w:p w:rsidR="005F4EB9" w:rsidRPr="002A1ECC" w:rsidRDefault="005F4EB9" w:rsidP="00E44F1D">
      <w:pPr>
        <w:pStyle w:val="NumberedParaAR"/>
        <w:numPr>
          <w:ilvl w:val="0"/>
          <w:numId w:val="4"/>
        </w:numPr>
        <w:rPr>
          <w:rtl/>
        </w:rPr>
      </w:pPr>
      <w:r w:rsidRPr="002A1ECC">
        <w:rPr>
          <w:rFonts w:hint="cs"/>
          <w:rtl/>
        </w:rPr>
        <w:t>وفي إطار البند 7 من جدول الأعمال، نظرت اللجنة فيما يلي:</w:t>
      </w:r>
    </w:p>
    <w:p w:rsidR="005F4EB9" w:rsidRPr="002A1ECC" w:rsidRDefault="005F4EB9" w:rsidP="005F4EB9">
      <w:pPr>
        <w:pStyle w:val="NormalParaAR"/>
        <w:ind w:left="566"/>
        <w:rPr>
          <w:rtl/>
        </w:rPr>
      </w:pPr>
      <w:r w:rsidRPr="002A1ECC">
        <w:rPr>
          <w:rFonts w:hint="cs"/>
          <w:rtl/>
        </w:rPr>
        <w:t>1.8</w:t>
      </w:r>
      <w:r w:rsidRPr="002A1ECC">
        <w:rPr>
          <w:rFonts w:hint="cs"/>
          <w:rtl/>
        </w:rPr>
        <w:tab/>
      </w:r>
      <w:r w:rsidRPr="002A1ECC">
        <w:rPr>
          <w:rtl/>
        </w:rPr>
        <w:t>متابعة المشروع الرائد بشأن الملكية الفكرية وإدارة التصاميم لتطوير الأعمال في البلدان النامية والبلدان الأقل نمواً</w:t>
      </w:r>
      <w:r w:rsidRPr="002A1ECC">
        <w:rPr>
          <w:rFonts w:hint="cs"/>
          <w:rtl/>
        </w:rPr>
        <w:t>، الواردة في الوثيقة</w:t>
      </w:r>
      <w:r w:rsidRPr="002A1ECC">
        <w:rPr>
          <w:rFonts w:hint="eastAsia"/>
          <w:rtl/>
        </w:rPr>
        <w:t> </w:t>
      </w:r>
      <w:r w:rsidRPr="002A1ECC">
        <w:t>CDIP/20/4</w:t>
      </w:r>
      <w:r w:rsidRPr="002A1ECC">
        <w:rPr>
          <w:rFonts w:hint="cs"/>
          <w:rtl/>
        </w:rPr>
        <w:t>. و</w:t>
      </w:r>
      <w:r>
        <w:rPr>
          <w:rFonts w:hint="cs"/>
          <w:rtl/>
        </w:rPr>
        <w:t xml:space="preserve">وافقت اللجنة على النهج الذي اقترحته الأمانة </w:t>
      </w:r>
      <w:r w:rsidRPr="002A1ECC">
        <w:rPr>
          <w:rFonts w:hint="cs"/>
          <w:rtl/>
        </w:rPr>
        <w:t>في الوثيقة.</w:t>
      </w:r>
    </w:p>
    <w:p w:rsidR="005F4EB9" w:rsidRPr="00CD2CDF" w:rsidRDefault="005F4EB9" w:rsidP="005F4EB9">
      <w:pPr>
        <w:pStyle w:val="NormalParaAR"/>
        <w:ind w:left="566"/>
      </w:pPr>
      <w:r w:rsidRPr="00CD2CDF">
        <w:rPr>
          <w:rFonts w:hint="cs"/>
          <w:rtl/>
        </w:rPr>
        <w:t>2.8</w:t>
      </w:r>
      <w:r w:rsidRPr="00CD2CDF">
        <w:rPr>
          <w:rtl/>
        </w:rPr>
        <w:tab/>
      </w:r>
      <w:r w:rsidRPr="00CD2CDF">
        <w:rPr>
          <w:rFonts w:hint="cs"/>
          <w:rtl/>
        </w:rPr>
        <w:t>والصيغة المراجعة لاقتراح من المجموعة الأفريقية حول تنظيم مؤتمر دولي مرّة كل سنتين بشأن الملكية الفكرية</w:t>
      </w:r>
      <w:r w:rsidRPr="00CD2CDF">
        <w:rPr>
          <w:rtl/>
        </w:rPr>
        <w:t> </w:t>
      </w:r>
      <w:r w:rsidRPr="00CD2CDF">
        <w:rPr>
          <w:rFonts w:hint="cs"/>
          <w:rtl/>
        </w:rPr>
        <w:t xml:space="preserve">والتنمية، الواردة في الوثيقة </w:t>
      </w:r>
      <w:r w:rsidRPr="00CD2CDF">
        <w:t>CDIP/20/8</w:t>
      </w:r>
      <w:r w:rsidRPr="00CD2CDF">
        <w:rPr>
          <w:rFonts w:hint="cs"/>
          <w:rtl/>
        </w:rPr>
        <w:t>.</w:t>
      </w:r>
      <w:r>
        <w:rPr>
          <w:rFonts w:hint="cs"/>
          <w:rtl/>
        </w:rPr>
        <w:t xml:space="preserve"> وقرّرت اللجنة مواصلة مناقشتها في الدورة القادمة.</w:t>
      </w:r>
    </w:p>
    <w:p w:rsidR="005F4EB9" w:rsidRPr="00CD2CDF" w:rsidRDefault="005F4EB9" w:rsidP="005F4EB9">
      <w:pPr>
        <w:pStyle w:val="NormalParaAR"/>
        <w:ind w:left="566"/>
        <w:rPr>
          <w:rtl/>
        </w:rPr>
      </w:pPr>
      <w:r w:rsidRPr="00AA0C7E">
        <w:rPr>
          <w:rFonts w:hint="cs"/>
          <w:rtl/>
        </w:rPr>
        <w:lastRenderedPageBreak/>
        <w:t>3.8</w:t>
      </w:r>
      <w:r w:rsidRPr="00AA0C7E">
        <w:rPr>
          <w:rFonts w:hint="cs"/>
          <w:rtl/>
        </w:rPr>
        <w:tab/>
      </w:r>
      <w:r w:rsidRPr="00CD2CDF">
        <w:rPr>
          <w:rFonts w:hint="cs"/>
          <w:rtl/>
        </w:rPr>
        <w:t>و</w:t>
      </w:r>
      <w:r>
        <w:rPr>
          <w:rFonts w:hint="cs"/>
          <w:rtl/>
        </w:rPr>
        <w:t>المناقشة الخاصة ب</w:t>
      </w:r>
      <w:r w:rsidRPr="00CD2CDF">
        <w:rPr>
          <w:rFonts w:hint="cs"/>
          <w:rtl/>
        </w:rPr>
        <w:t>البند 5 من</w:t>
      </w:r>
      <w:r w:rsidRPr="00CD2CDF">
        <w:rPr>
          <w:rtl/>
        </w:rPr>
        <w:t xml:space="preserve"> </w:t>
      </w:r>
      <w:r w:rsidRPr="00CD2CDF">
        <w:rPr>
          <w:rFonts w:hint="cs"/>
          <w:rtl/>
        </w:rPr>
        <w:t>ال</w:t>
      </w:r>
      <w:r w:rsidRPr="00CD2CDF">
        <w:rPr>
          <w:rtl/>
        </w:rPr>
        <w:t xml:space="preserve">اقتراح </w:t>
      </w:r>
      <w:r w:rsidRPr="00CD2CDF">
        <w:rPr>
          <w:rFonts w:hint="cs"/>
          <w:rtl/>
        </w:rPr>
        <w:t>ال</w:t>
      </w:r>
      <w:r w:rsidRPr="00CD2CDF">
        <w:rPr>
          <w:rtl/>
        </w:rPr>
        <w:t xml:space="preserve">مشترك </w:t>
      </w:r>
      <w:r w:rsidRPr="00CD2CDF">
        <w:rPr>
          <w:rFonts w:hint="cs"/>
          <w:rtl/>
        </w:rPr>
        <w:t xml:space="preserve">المقدم </w:t>
      </w:r>
      <w:r w:rsidRPr="00CD2CDF">
        <w:rPr>
          <w:rtl/>
        </w:rPr>
        <w:t xml:space="preserve">من وفود الولايات المتحدة وأستراليا وكندا بشأن </w:t>
      </w:r>
      <w:r w:rsidRPr="00CD2CDF">
        <w:rPr>
          <w:rFonts w:hint="cs"/>
          <w:rtl/>
        </w:rPr>
        <w:t>الأنشطة المتعلقة بنقل التكنولوجيا والوارد في المرفق الأول من الوثيقة</w:t>
      </w:r>
      <w:r w:rsidRPr="00CD2CDF">
        <w:rPr>
          <w:rFonts w:hint="eastAsia"/>
          <w:rtl/>
        </w:rPr>
        <w:t> </w:t>
      </w:r>
      <w:r w:rsidRPr="00CD2CDF">
        <w:t>CDIP/18/6 Rev.</w:t>
      </w:r>
      <w:r w:rsidRPr="00CD2CDF">
        <w:rPr>
          <w:rFonts w:hint="cs"/>
          <w:rtl/>
        </w:rPr>
        <w:t xml:space="preserve">، وفي هذا السياق، </w:t>
      </w:r>
      <w:r w:rsidRPr="00CD2CDF">
        <w:rPr>
          <w:rtl/>
        </w:rPr>
        <w:t>تجميع أمثلة على منصات تبادل التكنولوجيا وترخيصها</w:t>
      </w:r>
      <w:r w:rsidRPr="00CD2CDF">
        <w:rPr>
          <w:rFonts w:hint="cs"/>
          <w:rtl/>
        </w:rPr>
        <w:t>، الوارد في الوثيقة</w:t>
      </w:r>
      <w:r w:rsidRPr="00CD2CDF">
        <w:rPr>
          <w:rFonts w:hint="eastAsia"/>
          <w:rtl/>
        </w:rPr>
        <w:t> </w:t>
      </w:r>
      <w:r w:rsidRPr="00CD2CDF">
        <w:t>CDIP/20/10 Rev.</w:t>
      </w:r>
      <w:r w:rsidRPr="00CD2CDF">
        <w:rPr>
          <w:rFonts w:hint="cs"/>
          <w:rtl/>
        </w:rPr>
        <w:t>. وأحاطت اللجنة علما بالمعلومات الواردة في الوثيقة وقرّرت غلق باب مناقشة البند</w:t>
      </w:r>
      <w:r>
        <w:rPr>
          <w:rFonts w:hint="eastAsia"/>
          <w:rtl/>
        </w:rPr>
        <w:t> </w:t>
      </w:r>
      <w:r w:rsidRPr="00CD2CDF">
        <w:rPr>
          <w:rFonts w:hint="cs"/>
          <w:rtl/>
        </w:rPr>
        <w:t>5</w:t>
      </w:r>
      <w:r>
        <w:rPr>
          <w:rFonts w:hint="cs"/>
          <w:rtl/>
        </w:rPr>
        <w:t xml:space="preserve"> من الاقتراح المشترك بعد أن سحبه مقدموه.</w:t>
      </w:r>
    </w:p>
    <w:p w:rsidR="005F4EB9" w:rsidRPr="00AA0C7E" w:rsidRDefault="005F4EB9" w:rsidP="005F4EB9">
      <w:pPr>
        <w:pStyle w:val="NormalParaAR"/>
        <w:ind w:left="566"/>
        <w:rPr>
          <w:rtl/>
        </w:rPr>
      </w:pPr>
      <w:r w:rsidRPr="00AA0C7E">
        <w:rPr>
          <w:rFonts w:hint="cs"/>
          <w:rtl/>
        </w:rPr>
        <w:t>4.8</w:t>
      </w:r>
      <w:r w:rsidRPr="00AA0C7E">
        <w:rPr>
          <w:rtl/>
        </w:rPr>
        <w:tab/>
      </w:r>
      <w:r w:rsidRPr="00AA0C7E">
        <w:rPr>
          <w:rFonts w:hint="cs"/>
          <w:rtl/>
        </w:rPr>
        <w:t xml:space="preserve">والمناقشات المتعلقة بطريقة تناول أهداف التنمية المستدامة في الدورات المقبلة للجنة التنمية، بما في ذلك الطلب الداعي إلى إدراج بند دائم في جدول الأعمال. واتفقت اللجنة على مواصلة مناقشة </w:t>
      </w:r>
      <w:r>
        <w:rPr>
          <w:rFonts w:hint="cs"/>
          <w:rtl/>
        </w:rPr>
        <w:t>المسألة</w:t>
      </w:r>
      <w:r w:rsidRPr="00AA0C7E">
        <w:rPr>
          <w:rFonts w:hint="cs"/>
          <w:rtl/>
        </w:rPr>
        <w:t xml:space="preserve"> في دورتها المقبلة.</w:t>
      </w:r>
    </w:p>
    <w:p w:rsidR="005F4EB9" w:rsidRPr="00AA0C7E" w:rsidRDefault="005F4EB9" w:rsidP="005F4EB9">
      <w:pPr>
        <w:pStyle w:val="NormalParaAR"/>
        <w:ind w:left="566"/>
        <w:rPr>
          <w:rtl/>
        </w:rPr>
      </w:pPr>
      <w:r w:rsidRPr="00AA0C7E">
        <w:rPr>
          <w:rFonts w:hint="cs"/>
          <w:rtl/>
        </w:rPr>
        <w:t>5.8</w:t>
      </w:r>
      <w:r w:rsidRPr="00AA0C7E">
        <w:rPr>
          <w:rFonts w:hint="cs"/>
          <w:rtl/>
        </w:rPr>
        <w:tab/>
        <w:t xml:space="preserve">والمناقشة الخاصة بتنفيذ توصيات </w:t>
      </w:r>
      <w:r w:rsidRPr="00AA0C7E">
        <w:rPr>
          <w:rtl/>
        </w:rPr>
        <w:t>الاستعراض المستقل</w:t>
      </w:r>
      <w:r w:rsidRPr="00AA0C7E">
        <w:rPr>
          <w:rFonts w:hint="cs"/>
          <w:rtl/>
        </w:rPr>
        <w:t xml:space="preserve"> الوارد في الوثيقة</w:t>
      </w:r>
      <w:r w:rsidRPr="00AA0C7E">
        <w:rPr>
          <w:rFonts w:hint="eastAsia"/>
          <w:rtl/>
        </w:rPr>
        <w:t> </w:t>
      </w:r>
      <w:r w:rsidRPr="00AA0C7E">
        <w:t>CDIP/18/7</w:t>
      </w:r>
      <w:r w:rsidRPr="00AA0C7E">
        <w:rPr>
          <w:rFonts w:hint="cs"/>
          <w:rtl/>
        </w:rPr>
        <w:t>. وقرّرت اللجنة مواصلة مناقشتها في ضوء القرار الوارد في الفقرة 1.8 من ملخص رئيس الدورة التاسعة عشرة. وتقرّر مواصلة مناقشة التوصيتين</w:t>
      </w:r>
      <w:r>
        <w:rPr>
          <w:rFonts w:hint="eastAsia"/>
          <w:rtl/>
        </w:rPr>
        <w:t> </w:t>
      </w:r>
      <w:r w:rsidRPr="00AA0C7E">
        <w:rPr>
          <w:rFonts w:hint="cs"/>
          <w:rtl/>
        </w:rPr>
        <w:t>5 و11 في الدورة المقبلة</w:t>
      </w:r>
      <w:r>
        <w:rPr>
          <w:rFonts w:hint="cs"/>
          <w:rtl/>
        </w:rPr>
        <w:t>، ودعوة فريق الاستعراض إلى تقديم مزيد من التوضيحات بشأن التوصيتين المذكورتين، ويُفضَّل أن يقدمها عبر البثّ الشبكي</w:t>
      </w:r>
      <w:r w:rsidRPr="00AA0C7E">
        <w:rPr>
          <w:rFonts w:hint="cs"/>
          <w:rtl/>
        </w:rPr>
        <w:t xml:space="preserve">. وتقرّر كذلك </w:t>
      </w:r>
      <w:r>
        <w:rPr>
          <w:rFonts w:hint="cs"/>
          <w:rtl/>
        </w:rPr>
        <w:t>منح</w:t>
      </w:r>
      <w:r w:rsidRPr="00AA0C7E">
        <w:rPr>
          <w:rFonts w:hint="cs"/>
          <w:rtl/>
        </w:rPr>
        <w:t xml:space="preserve"> </w:t>
      </w:r>
      <w:r>
        <w:rPr>
          <w:rFonts w:hint="cs"/>
          <w:rtl/>
        </w:rPr>
        <w:t>ا</w:t>
      </w:r>
      <w:r w:rsidRPr="00AA0C7E">
        <w:rPr>
          <w:rFonts w:hint="cs"/>
          <w:rtl/>
        </w:rPr>
        <w:t xml:space="preserve">لدول الأعضاء </w:t>
      </w:r>
      <w:r>
        <w:rPr>
          <w:rFonts w:hint="cs"/>
          <w:rtl/>
        </w:rPr>
        <w:t xml:space="preserve">المهتمة إمكانية </w:t>
      </w:r>
      <w:r w:rsidRPr="00AA0C7E">
        <w:rPr>
          <w:rFonts w:hint="cs"/>
          <w:rtl/>
        </w:rPr>
        <w:t>تقد</w:t>
      </w:r>
      <w:r>
        <w:rPr>
          <w:rFonts w:hint="cs"/>
          <w:rtl/>
        </w:rPr>
        <w:t>ي</w:t>
      </w:r>
      <w:r w:rsidRPr="00AA0C7E">
        <w:rPr>
          <w:rFonts w:hint="cs"/>
          <w:rtl/>
        </w:rPr>
        <w:t>م مساهمات كتابية حول الإجراءات واستراتيجيات التنفيذ الخاصة بالتوصيات المعتمدة. وينبغي أن تصل مساهمات الدول الأعضاء إلى الأمانة قبل نهاية فبراير</w:t>
      </w:r>
      <w:r>
        <w:rPr>
          <w:rFonts w:hint="eastAsia"/>
          <w:rtl/>
        </w:rPr>
        <w:t> </w:t>
      </w:r>
      <w:r w:rsidRPr="00AA0C7E">
        <w:rPr>
          <w:rFonts w:hint="cs"/>
          <w:rtl/>
        </w:rPr>
        <w:t>2018. وستجمّع الأمانة تلك المساهمات وتقدمها إلى الدورة الحادية والعشرين للجنة.</w:t>
      </w:r>
    </w:p>
    <w:p w:rsidR="005F4EB9" w:rsidRPr="009959FA" w:rsidRDefault="005F4EB9" w:rsidP="005F4EB9">
      <w:pPr>
        <w:pStyle w:val="NormalParaAR"/>
        <w:ind w:left="566"/>
        <w:rPr>
          <w:rtl/>
        </w:rPr>
      </w:pPr>
      <w:r w:rsidRPr="009959FA">
        <w:rPr>
          <w:rFonts w:hint="cs"/>
          <w:rtl/>
        </w:rPr>
        <w:t>6.8</w:t>
      </w:r>
      <w:r w:rsidRPr="009959FA">
        <w:rPr>
          <w:rFonts w:hint="cs"/>
          <w:rtl/>
        </w:rPr>
        <w:tab/>
        <w:t xml:space="preserve">والدراستان المعدتان في إطار مشروع </w:t>
      </w:r>
      <w:r w:rsidRPr="009959FA">
        <w:rPr>
          <w:rtl/>
          <w:lang w:bidi="ar-EG"/>
        </w:rPr>
        <w:t>الملكية الفكرية والتنمية الاجتماعية الاقتصادية – المرحلة</w:t>
      </w:r>
      <w:r w:rsidRPr="009959FA">
        <w:rPr>
          <w:rFonts w:hint="cs"/>
          <w:rtl/>
          <w:lang w:bidi="ar-EG"/>
        </w:rPr>
        <w:t> </w:t>
      </w:r>
      <w:r w:rsidRPr="009959FA">
        <w:rPr>
          <w:rtl/>
          <w:lang w:bidi="ar-EG"/>
        </w:rPr>
        <w:t>الثانية</w:t>
      </w:r>
      <w:r w:rsidRPr="009959FA">
        <w:rPr>
          <w:rFonts w:hint="cs"/>
          <w:rtl/>
          <w:lang w:bidi="ar-EG"/>
        </w:rPr>
        <w:t>: "1"</w:t>
      </w:r>
      <w:r w:rsidRPr="009959FA">
        <w:rPr>
          <w:rFonts w:hint="eastAsia"/>
          <w:rtl/>
          <w:lang w:bidi="ar-EG"/>
        </w:rPr>
        <w:t> </w:t>
      </w:r>
      <w:r w:rsidRPr="009959FA">
        <w:rPr>
          <w:rFonts w:hint="cs"/>
          <w:rtl/>
          <w:lang w:bidi="ar-EG"/>
        </w:rPr>
        <w:t>ال</w:t>
      </w:r>
      <w:r w:rsidRPr="009959FA">
        <w:rPr>
          <w:rtl/>
        </w:rPr>
        <w:t>دراسة عن الانتفاع بالملكية الفكرية في كولومبيا</w:t>
      </w:r>
      <w:r w:rsidRPr="009959FA">
        <w:rPr>
          <w:rFonts w:hint="cs"/>
          <w:rtl/>
        </w:rPr>
        <w:t>، الواردة في الوثيقة</w:t>
      </w:r>
      <w:r w:rsidRPr="009959FA">
        <w:rPr>
          <w:rFonts w:hint="eastAsia"/>
          <w:rtl/>
        </w:rPr>
        <w:t> </w:t>
      </w:r>
      <w:r w:rsidRPr="009959FA">
        <w:t>CDIP/20/INF/2</w:t>
      </w:r>
      <w:r w:rsidRPr="009959FA">
        <w:rPr>
          <w:rFonts w:hint="cs"/>
          <w:rtl/>
        </w:rPr>
        <w:t>؛ "2" و</w:t>
      </w:r>
      <w:r w:rsidRPr="009959FA">
        <w:rPr>
          <w:rtl/>
        </w:rPr>
        <w:t>الدراسة عن الانتفاع بنظام الملكية الفكرية في أمريكا الوسطى والجمهورية</w:t>
      </w:r>
      <w:r w:rsidRPr="009959FA">
        <w:rPr>
          <w:rFonts w:hint="cs"/>
          <w:rtl/>
        </w:rPr>
        <w:t xml:space="preserve"> </w:t>
      </w:r>
      <w:r w:rsidRPr="009959FA">
        <w:rPr>
          <w:rtl/>
        </w:rPr>
        <w:t>الدومينيكية</w:t>
      </w:r>
      <w:r w:rsidRPr="009959FA">
        <w:rPr>
          <w:rFonts w:hint="cs"/>
          <w:rtl/>
        </w:rPr>
        <w:t>، الواردة في الوثيقة</w:t>
      </w:r>
      <w:r w:rsidRPr="009959FA">
        <w:rPr>
          <w:rFonts w:hint="eastAsia"/>
          <w:rtl/>
        </w:rPr>
        <w:t> </w:t>
      </w:r>
      <w:r w:rsidRPr="009959FA">
        <w:t>CDIP/20/INF/3</w:t>
      </w:r>
      <w:r w:rsidRPr="009959FA">
        <w:rPr>
          <w:rFonts w:hint="cs"/>
          <w:rtl/>
        </w:rPr>
        <w:t>. وأحاطت اللجنة علما بالمعلومات الواردة في الدراستين المذكورتين.</w:t>
      </w:r>
    </w:p>
    <w:p w:rsidR="005F4EB9" w:rsidRPr="004D5583" w:rsidRDefault="005F4EB9" w:rsidP="00E44F1D">
      <w:pPr>
        <w:pStyle w:val="NumberedParaAR"/>
        <w:numPr>
          <w:ilvl w:val="0"/>
          <w:numId w:val="4"/>
        </w:numPr>
      </w:pPr>
      <w:r w:rsidRPr="004D5583">
        <w:rPr>
          <w:rFonts w:hint="cs"/>
          <w:rtl/>
        </w:rPr>
        <w:t>وفي إطار البند 8 "الملكية الفكرية والتنمية"، قدمت بعض الوفود اقتراحات بشأن المسائل التي ينبغي تناولها ضمن هذا</w:t>
      </w:r>
      <w:r w:rsidRPr="004D5583">
        <w:rPr>
          <w:rFonts w:hint="eastAsia"/>
          <w:rtl/>
        </w:rPr>
        <w:t> </w:t>
      </w:r>
      <w:r w:rsidRPr="004D5583">
        <w:rPr>
          <w:rFonts w:hint="cs"/>
          <w:rtl/>
        </w:rPr>
        <w:t xml:space="preserve">البند. وتقرّر </w:t>
      </w:r>
      <w:r>
        <w:rPr>
          <w:rFonts w:hint="cs"/>
          <w:rtl/>
        </w:rPr>
        <w:t>منح</w:t>
      </w:r>
      <w:r w:rsidRPr="004D5583">
        <w:rPr>
          <w:rFonts w:hint="cs"/>
          <w:rtl/>
        </w:rPr>
        <w:t xml:space="preserve"> الدول الأعضاء المهتمة </w:t>
      </w:r>
      <w:r>
        <w:rPr>
          <w:rFonts w:hint="cs"/>
          <w:rtl/>
        </w:rPr>
        <w:t xml:space="preserve">إمكانية تقديم </w:t>
      </w:r>
      <w:r w:rsidRPr="004D5583">
        <w:rPr>
          <w:rFonts w:hint="cs"/>
          <w:rtl/>
        </w:rPr>
        <w:t>اقتراحاتها كتابيا إلى الأمانة كي تُناقش في الدورة المقبلة. وينبغي أن تصل مساهمات الدول الأعضاء إلى الأمانة قبل نهاية فبراير</w:t>
      </w:r>
      <w:r w:rsidRPr="004D5583">
        <w:rPr>
          <w:rFonts w:hint="eastAsia"/>
          <w:rtl/>
        </w:rPr>
        <w:t> </w:t>
      </w:r>
      <w:r w:rsidRPr="004D5583">
        <w:rPr>
          <w:rFonts w:hint="cs"/>
          <w:rtl/>
        </w:rPr>
        <w:t>2018. وستجمّع الأمانة تلك المساهمات وتقدمها إلى الدورة الحادية والعشرين للجنة.</w:t>
      </w:r>
    </w:p>
    <w:p w:rsidR="005F4EB9" w:rsidRPr="004D5583" w:rsidRDefault="005F4EB9" w:rsidP="00E44F1D">
      <w:pPr>
        <w:pStyle w:val="NumberedParaAR"/>
        <w:numPr>
          <w:ilvl w:val="0"/>
          <w:numId w:val="4"/>
        </w:numPr>
      </w:pPr>
      <w:r w:rsidRPr="004D5583">
        <w:rPr>
          <w:rFonts w:hint="cs"/>
          <w:rtl/>
          <w:lang w:bidi="ar-EG"/>
        </w:rPr>
        <w:t>وفي إطار البند</w:t>
      </w:r>
      <w:r w:rsidRPr="004D5583">
        <w:rPr>
          <w:rFonts w:hint="eastAsia"/>
          <w:rtl/>
          <w:lang w:bidi="ar-EG"/>
        </w:rPr>
        <w:t> </w:t>
      </w:r>
      <w:r w:rsidRPr="004D5583">
        <w:rPr>
          <w:rFonts w:hint="cs"/>
          <w:rtl/>
          <w:lang w:bidi="ar-EG"/>
        </w:rPr>
        <w:t>9 من جدول الأعمال بشأن العمل المقبل، اتفقت اللجنة على قائمة بالمسائل والوثائق لأغراض دورتها</w:t>
      </w:r>
      <w:r>
        <w:rPr>
          <w:rFonts w:hint="eastAsia"/>
          <w:rtl/>
          <w:lang w:bidi="ar-EG"/>
        </w:rPr>
        <w:t> </w:t>
      </w:r>
      <w:r w:rsidRPr="004D5583">
        <w:rPr>
          <w:rFonts w:hint="cs"/>
          <w:rtl/>
          <w:lang w:bidi="ar-EG"/>
        </w:rPr>
        <w:t>المقبلة.</w:t>
      </w:r>
    </w:p>
    <w:p w:rsidR="005F4EB9" w:rsidRPr="00B20D19" w:rsidRDefault="005F4EB9" w:rsidP="00E44F1D">
      <w:pPr>
        <w:pStyle w:val="NumberedParaAR"/>
        <w:numPr>
          <w:ilvl w:val="0"/>
          <w:numId w:val="4"/>
        </w:numPr>
      </w:pPr>
      <w:r w:rsidRPr="00B20D19">
        <w:rPr>
          <w:rtl/>
        </w:rPr>
        <w:t>وأ</w:t>
      </w:r>
      <w:r w:rsidRPr="00B20D19">
        <w:rPr>
          <w:rFonts w:hint="cs"/>
          <w:rtl/>
        </w:rPr>
        <w:t xml:space="preserve">شارت اللجنة إلى </w:t>
      </w:r>
      <w:r w:rsidRPr="00B20D19">
        <w:rPr>
          <w:rtl/>
        </w:rPr>
        <w:t xml:space="preserve">أن الأمانة ستتولى إعداد مشروع تقرير الدورة </w:t>
      </w:r>
      <w:r w:rsidRPr="00B20D19">
        <w:rPr>
          <w:rFonts w:hint="cs"/>
          <w:rtl/>
        </w:rPr>
        <w:t>العشرين</w:t>
      </w:r>
      <w:r w:rsidRPr="00B20D19">
        <w:rPr>
          <w:rtl/>
        </w:rPr>
        <w:t xml:space="preserve"> </w:t>
      </w:r>
      <w:r>
        <w:rPr>
          <w:rFonts w:hint="cs"/>
          <w:rtl/>
        </w:rPr>
        <w:t>ونشره على</w:t>
      </w:r>
      <w:r w:rsidRPr="00B20D19">
        <w:rPr>
          <w:rtl/>
        </w:rPr>
        <w:t xml:space="preserve"> موقع الويبو الإلكتروني.</w:t>
      </w:r>
      <w:r w:rsidRPr="00B20D19">
        <w:rPr>
          <w:rFonts w:hint="cs"/>
          <w:rtl/>
        </w:rPr>
        <w:t xml:space="preserve"> </w:t>
      </w:r>
      <w:r w:rsidRPr="00B20D19">
        <w:rPr>
          <w:rtl/>
        </w:rPr>
        <w:t xml:space="preserve">وينبغي </w:t>
      </w:r>
      <w:r w:rsidRPr="00B20D19">
        <w:rPr>
          <w:rFonts w:hint="cs"/>
          <w:rtl/>
        </w:rPr>
        <w:t>أن تُرسل</w:t>
      </w:r>
      <w:r w:rsidRPr="00B20D19">
        <w:rPr>
          <w:rtl/>
        </w:rPr>
        <w:t xml:space="preserve"> التعليقات على مشروع التقرير </w:t>
      </w:r>
      <w:r w:rsidRPr="00B20D19">
        <w:rPr>
          <w:rFonts w:hint="cs"/>
          <w:rtl/>
        </w:rPr>
        <w:t>كتابيا</w:t>
      </w:r>
      <w:r w:rsidRPr="00B20D19">
        <w:rPr>
          <w:rtl/>
        </w:rPr>
        <w:t xml:space="preserve"> إلى الأمانة، وي</w:t>
      </w:r>
      <w:r w:rsidRPr="00B20D19">
        <w:rPr>
          <w:rFonts w:hint="cs"/>
          <w:rtl/>
        </w:rPr>
        <w:t>ُ</w:t>
      </w:r>
      <w:r w:rsidRPr="00B20D19">
        <w:rPr>
          <w:rtl/>
        </w:rPr>
        <w:t>فضَّل إرسالها قبل انعقاد الاجتماع المقبل بثمانية أسابيع</w:t>
      </w:r>
      <w:r w:rsidRPr="00B20D19">
        <w:rPr>
          <w:rFonts w:hint="cs"/>
          <w:rtl/>
        </w:rPr>
        <w:t xml:space="preserve">. </w:t>
      </w:r>
      <w:r w:rsidRPr="00B20D19">
        <w:rPr>
          <w:rtl/>
        </w:rPr>
        <w:t xml:space="preserve">وسيُعرض مشروع التقرير بعد ذلك على اللجنة لتعتمده في دورتها </w:t>
      </w:r>
      <w:r w:rsidRPr="00B20D19">
        <w:rPr>
          <w:rFonts w:hint="cs"/>
          <w:rtl/>
        </w:rPr>
        <w:t>الحادية والعشرين</w:t>
      </w:r>
      <w:r w:rsidRPr="00B20D19">
        <w:rPr>
          <w:rtl/>
        </w:rPr>
        <w:t>.</w:t>
      </w:r>
    </w:p>
    <w:p w:rsidR="005F4EB9" w:rsidRPr="00B20D19" w:rsidRDefault="005F4EB9" w:rsidP="00E44F1D">
      <w:pPr>
        <w:pStyle w:val="NumberedParaAR"/>
        <w:numPr>
          <w:ilvl w:val="0"/>
          <w:numId w:val="4"/>
        </w:numPr>
        <w:spacing w:after="480"/>
      </w:pPr>
      <w:r w:rsidRPr="00B20D19">
        <w:rPr>
          <w:rFonts w:hint="cs"/>
          <w:rtl/>
        </w:rPr>
        <w:t>وسيكون هذا الملخص</w:t>
      </w:r>
      <w:r>
        <w:rPr>
          <w:rFonts w:hint="cs"/>
          <w:rtl/>
        </w:rPr>
        <w:t xml:space="preserve"> </w:t>
      </w:r>
      <w:r w:rsidRPr="00B20D19">
        <w:rPr>
          <w:rFonts w:hint="cs"/>
          <w:rtl/>
        </w:rPr>
        <w:t>تقريرَ اللجنة إلى الجمعية العامة.</w:t>
      </w:r>
    </w:p>
    <w:p w:rsidR="005F4EB9" w:rsidRPr="007F38D1" w:rsidRDefault="005F4EB9" w:rsidP="005F4EB9">
      <w:pPr>
        <w:pStyle w:val="EndofDocumentAR"/>
      </w:pPr>
      <w:r w:rsidRPr="00B20D19">
        <w:rPr>
          <w:rFonts w:hint="cs"/>
          <w:rtl/>
        </w:rPr>
        <w:t>[نهاية</w:t>
      </w:r>
      <w:r>
        <w:rPr>
          <w:rFonts w:hint="cs"/>
          <w:rtl/>
        </w:rPr>
        <w:t xml:space="preserve"> الوثيقة]</w:t>
      </w:r>
    </w:p>
    <w:p w:rsidR="005F4EB9" w:rsidRDefault="005F4EB9" w:rsidP="005F4EB9">
      <w:pPr>
        <w:pStyle w:val="NumberedParaAR"/>
        <w:numPr>
          <w:ilvl w:val="0"/>
          <w:numId w:val="0"/>
        </w:numPr>
        <w:rPr>
          <w:rtl/>
        </w:rPr>
        <w:sectPr w:rsidR="005F4EB9" w:rsidSect="005C4EE4">
          <w:headerReference w:type="default" r:id="rId11"/>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5F4EB9" w:rsidTr="00B80891">
        <w:tc>
          <w:tcPr>
            <w:tcW w:w="4843" w:type="dxa"/>
            <w:tcBorders>
              <w:bottom w:val="single" w:sz="4" w:space="0" w:color="auto"/>
            </w:tcBorders>
          </w:tcPr>
          <w:p w:rsidR="005F4EB9" w:rsidRDefault="005F4EB9" w:rsidP="00B80891">
            <w:pPr>
              <w:bidi/>
              <w:rPr>
                <w:rFonts w:ascii="Arabic Typesetting" w:hAnsi="Arabic Typesetting" w:cs="Arabic Typesetting"/>
                <w:sz w:val="36"/>
                <w:szCs w:val="36"/>
                <w:rtl/>
              </w:rPr>
            </w:pPr>
          </w:p>
        </w:tc>
        <w:tc>
          <w:tcPr>
            <w:tcW w:w="4223" w:type="dxa"/>
            <w:tcBorders>
              <w:bottom w:val="single" w:sz="4" w:space="0" w:color="auto"/>
            </w:tcBorders>
          </w:tcPr>
          <w:p w:rsidR="005F4EB9" w:rsidRDefault="005F4EB9" w:rsidP="00B80891">
            <w:pPr>
              <w:bidi/>
              <w:spacing w:after="20"/>
              <w:rPr>
                <w:rFonts w:ascii="Arabic Typesetting" w:hAnsi="Arabic Typesetting" w:cs="Arabic Typesetting"/>
                <w:sz w:val="36"/>
                <w:szCs w:val="36"/>
                <w:rtl/>
              </w:rPr>
            </w:pPr>
            <w:r>
              <w:rPr>
                <w:noProof/>
              </w:rPr>
              <w:drawing>
                <wp:inline distT="0" distB="0" distL="0" distR="0" wp14:anchorId="1BAD017A" wp14:editId="571E5CD7">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F4EB9" w:rsidRPr="001667B6" w:rsidRDefault="005F4EB9" w:rsidP="00B80891">
            <w:pPr>
              <w:rPr>
                <w:b/>
                <w:bCs/>
                <w:sz w:val="40"/>
                <w:szCs w:val="40"/>
              </w:rPr>
            </w:pPr>
            <w:r>
              <w:rPr>
                <w:b/>
                <w:bCs/>
                <w:sz w:val="40"/>
                <w:szCs w:val="40"/>
              </w:rPr>
              <w:t>A</w:t>
            </w:r>
          </w:p>
        </w:tc>
      </w:tr>
      <w:tr w:rsidR="005F4EB9" w:rsidTr="00B80891">
        <w:trPr>
          <w:trHeight w:val="333"/>
        </w:trPr>
        <w:tc>
          <w:tcPr>
            <w:tcW w:w="9571" w:type="dxa"/>
            <w:gridSpan w:val="3"/>
            <w:tcBorders>
              <w:top w:val="single" w:sz="4" w:space="0" w:color="auto"/>
            </w:tcBorders>
            <w:vAlign w:val="bottom"/>
          </w:tcPr>
          <w:p w:rsidR="005F4EB9" w:rsidRPr="00B6101C" w:rsidRDefault="005F4EB9" w:rsidP="00B80891">
            <w:pPr>
              <w:pStyle w:val="DocumentCodeAR"/>
              <w:bidi/>
              <w:rPr>
                <w:rtl/>
              </w:rPr>
            </w:pPr>
          </w:p>
        </w:tc>
      </w:tr>
      <w:tr w:rsidR="005F4EB9" w:rsidTr="00B80891">
        <w:tc>
          <w:tcPr>
            <w:tcW w:w="9571" w:type="dxa"/>
            <w:gridSpan w:val="3"/>
          </w:tcPr>
          <w:p w:rsidR="005F4EB9" w:rsidRPr="00B6101C" w:rsidRDefault="005F4EB9" w:rsidP="00B80891">
            <w:pPr>
              <w:pStyle w:val="DocumentLanguageAR"/>
              <w:bidi/>
              <w:rPr>
                <w:rtl/>
              </w:rPr>
            </w:pPr>
            <w:r w:rsidRPr="00B6101C">
              <w:rPr>
                <w:rFonts w:hint="cs"/>
                <w:rtl/>
              </w:rPr>
              <w:t xml:space="preserve">الأصل: </w:t>
            </w:r>
            <w:r>
              <w:rPr>
                <w:rFonts w:hint="cs"/>
                <w:rtl/>
              </w:rPr>
              <w:t>بالإنكليزية</w:t>
            </w:r>
          </w:p>
        </w:tc>
      </w:tr>
      <w:tr w:rsidR="005F4EB9" w:rsidTr="00B80891">
        <w:tc>
          <w:tcPr>
            <w:tcW w:w="9571" w:type="dxa"/>
            <w:gridSpan w:val="3"/>
          </w:tcPr>
          <w:p w:rsidR="005F4EB9" w:rsidRPr="00B6101C" w:rsidRDefault="005F4EB9" w:rsidP="00B80891">
            <w:pPr>
              <w:pStyle w:val="DocumentDateAR"/>
              <w:bidi/>
              <w:rPr>
                <w:rtl/>
              </w:rPr>
            </w:pPr>
            <w:r w:rsidRPr="00B6101C">
              <w:rPr>
                <w:rFonts w:hint="cs"/>
                <w:rtl/>
              </w:rPr>
              <w:t xml:space="preserve">التاريخ: </w:t>
            </w:r>
            <w:r>
              <w:rPr>
                <w:rFonts w:hint="cs"/>
                <w:rtl/>
              </w:rPr>
              <w:t>18</w:t>
            </w:r>
            <w:r w:rsidRPr="00B6101C">
              <w:rPr>
                <w:rFonts w:hint="cs"/>
                <w:rtl/>
              </w:rPr>
              <w:t xml:space="preserve"> </w:t>
            </w:r>
            <w:r>
              <w:rPr>
                <w:rFonts w:hint="cs"/>
                <w:rtl/>
              </w:rPr>
              <w:t>مايو</w:t>
            </w:r>
            <w:r w:rsidRPr="00B6101C">
              <w:rPr>
                <w:rFonts w:hint="cs"/>
                <w:rtl/>
              </w:rPr>
              <w:t xml:space="preserve"> </w:t>
            </w:r>
            <w:r>
              <w:rPr>
                <w:rFonts w:hint="cs"/>
                <w:rtl/>
              </w:rPr>
              <w:t>2018</w:t>
            </w:r>
          </w:p>
        </w:tc>
      </w:tr>
    </w:tbl>
    <w:p w:rsidR="005F4EB9" w:rsidRDefault="005F4EB9" w:rsidP="005F4EB9">
      <w:pPr>
        <w:bidi/>
        <w:spacing w:line="360" w:lineRule="exact"/>
        <w:rPr>
          <w:rFonts w:ascii="Arabic Typesetting" w:hAnsi="Arabic Typesetting" w:cs="Arabic Typesetting"/>
          <w:sz w:val="36"/>
          <w:szCs w:val="36"/>
          <w:rtl/>
        </w:rPr>
      </w:pPr>
    </w:p>
    <w:p w:rsidR="005F4EB9" w:rsidRDefault="005F4EB9" w:rsidP="005F4EB9">
      <w:pPr>
        <w:bidi/>
        <w:spacing w:line="360" w:lineRule="exact"/>
        <w:rPr>
          <w:rFonts w:ascii="Arabic Typesetting" w:hAnsi="Arabic Typesetting" w:cs="Arabic Typesetting"/>
          <w:sz w:val="36"/>
          <w:szCs w:val="36"/>
          <w:rtl/>
        </w:rPr>
      </w:pPr>
    </w:p>
    <w:p w:rsidR="005F4EB9" w:rsidRDefault="005F4EB9" w:rsidP="005F4EB9">
      <w:pPr>
        <w:bidi/>
        <w:spacing w:line="360" w:lineRule="exact"/>
        <w:rPr>
          <w:rFonts w:ascii="Arabic Typesetting" w:hAnsi="Arabic Typesetting" w:cs="Arabic Typesetting"/>
          <w:sz w:val="36"/>
          <w:szCs w:val="36"/>
          <w:rtl/>
        </w:rPr>
      </w:pPr>
    </w:p>
    <w:p w:rsidR="005F4EB9" w:rsidRPr="007828FF" w:rsidRDefault="005F4EB9" w:rsidP="005F4EB9">
      <w:pPr>
        <w:pStyle w:val="MeetingTitleAR"/>
        <w:bidi/>
        <w:ind w:right="550"/>
        <w:rPr>
          <w:rtl/>
        </w:rPr>
      </w:pPr>
      <w:r w:rsidRPr="0021704F">
        <w:rPr>
          <w:rtl/>
        </w:rPr>
        <w:t>اللجنة المعنية بالتنمية والملكية الفكرية</w:t>
      </w:r>
    </w:p>
    <w:p w:rsidR="005F4EB9" w:rsidRDefault="005F4EB9" w:rsidP="005F4EB9">
      <w:pPr>
        <w:bidi/>
        <w:spacing w:line="360" w:lineRule="exact"/>
        <w:rPr>
          <w:rFonts w:ascii="Arabic Typesetting" w:hAnsi="Arabic Typesetting" w:cs="Arabic Typesetting"/>
          <w:sz w:val="36"/>
          <w:szCs w:val="36"/>
          <w:rtl/>
        </w:rPr>
      </w:pPr>
    </w:p>
    <w:p w:rsidR="005F4EB9" w:rsidRPr="00783D11" w:rsidRDefault="005F4EB9" w:rsidP="005F4EB9">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الحادية والعشرون</w:t>
      </w:r>
    </w:p>
    <w:p w:rsidR="005F4EB9" w:rsidRPr="00D61541" w:rsidRDefault="005F4EB9" w:rsidP="005F4EB9">
      <w:pPr>
        <w:pStyle w:val="MeetingDatesAR"/>
        <w:bidi/>
      </w:pPr>
      <w:r w:rsidRPr="00D61541">
        <w:rPr>
          <w:rFonts w:hint="cs"/>
          <w:rtl/>
        </w:rPr>
        <w:t xml:space="preserve">جنيف، من </w:t>
      </w:r>
      <w:r>
        <w:rPr>
          <w:rFonts w:hint="cs"/>
          <w:rtl/>
        </w:rPr>
        <w:t>14 إلى 18 مايو 2018</w:t>
      </w:r>
    </w:p>
    <w:p w:rsidR="005F4EB9" w:rsidRDefault="005F4EB9" w:rsidP="005F4EB9">
      <w:pPr>
        <w:bidi/>
        <w:spacing w:line="360" w:lineRule="exact"/>
        <w:rPr>
          <w:rFonts w:ascii="Arabic Typesetting" w:hAnsi="Arabic Typesetting" w:cs="Arabic Typesetting"/>
          <w:sz w:val="36"/>
          <w:szCs w:val="36"/>
          <w:rtl/>
        </w:rPr>
      </w:pPr>
    </w:p>
    <w:p w:rsidR="005F4EB9" w:rsidRDefault="005F4EB9" w:rsidP="005F4EB9">
      <w:pPr>
        <w:bidi/>
        <w:spacing w:line="360" w:lineRule="exact"/>
        <w:rPr>
          <w:rFonts w:ascii="Arabic Typesetting" w:hAnsi="Arabic Typesetting" w:cs="Arabic Typesetting"/>
          <w:sz w:val="36"/>
          <w:szCs w:val="36"/>
          <w:rtl/>
        </w:rPr>
      </w:pPr>
    </w:p>
    <w:p w:rsidR="005F4EB9" w:rsidRPr="00D61541" w:rsidRDefault="005F4EB9" w:rsidP="005F4EB9">
      <w:pPr>
        <w:pStyle w:val="DocumentTitleAR"/>
        <w:bidi/>
        <w:rPr>
          <w:rtl/>
        </w:rPr>
      </w:pPr>
      <w:r>
        <w:rPr>
          <w:rFonts w:hint="cs"/>
          <w:rtl/>
        </w:rPr>
        <w:t>ملخص الرئيس</w:t>
      </w:r>
    </w:p>
    <w:p w:rsidR="005F4EB9" w:rsidRPr="00D61541" w:rsidRDefault="005F4EB9" w:rsidP="005F4EB9">
      <w:pPr>
        <w:pStyle w:val="PreparedbyAR"/>
        <w:bidi/>
        <w:rPr>
          <w:rtl/>
        </w:rPr>
      </w:pPr>
    </w:p>
    <w:p w:rsidR="005F4EB9" w:rsidRPr="00B83212" w:rsidRDefault="005F4EB9" w:rsidP="00E44F1D">
      <w:pPr>
        <w:pStyle w:val="NumberedParaAR"/>
        <w:numPr>
          <w:ilvl w:val="0"/>
          <w:numId w:val="5"/>
        </w:numPr>
      </w:pPr>
      <w:r w:rsidRPr="00086598">
        <w:rPr>
          <w:rFonts w:hint="cs"/>
          <w:rtl/>
        </w:rPr>
        <w:t xml:space="preserve">عُقدت الدورة </w:t>
      </w:r>
      <w:r>
        <w:rPr>
          <w:rFonts w:hint="cs"/>
          <w:rtl/>
        </w:rPr>
        <w:t>الحادية و</w:t>
      </w:r>
      <w:r w:rsidRPr="00086598">
        <w:rPr>
          <w:rFonts w:hint="cs"/>
          <w:rtl/>
        </w:rPr>
        <w:t>العشرون للجنة المعن</w:t>
      </w:r>
      <w:r>
        <w:rPr>
          <w:rFonts w:hint="cs"/>
          <w:rtl/>
        </w:rPr>
        <w:t>ية بالتنمية والملكية الفكرية (لجنة التنمية أو اللجنة</w:t>
      </w:r>
      <w:r w:rsidRPr="00086598">
        <w:rPr>
          <w:rFonts w:hint="cs"/>
          <w:rtl/>
        </w:rPr>
        <w:t xml:space="preserve">) في الفترة من </w:t>
      </w:r>
      <w:r>
        <w:rPr>
          <w:rFonts w:hint="cs"/>
          <w:rtl/>
        </w:rPr>
        <w:t>14</w:t>
      </w:r>
      <w:r>
        <w:rPr>
          <w:rFonts w:hint="eastAsia"/>
          <w:rtl/>
        </w:rPr>
        <w:t> </w:t>
      </w:r>
      <w:r w:rsidRPr="00086598">
        <w:rPr>
          <w:rFonts w:hint="cs"/>
          <w:rtl/>
        </w:rPr>
        <w:t xml:space="preserve"> إلى </w:t>
      </w:r>
      <w:r>
        <w:rPr>
          <w:rFonts w:hint="cs"/>
          <w:rtl/>
        </w:rPr>
        <w:t>18</w:t>
      </w:r>
      <w:r>
        <w:rPr>
          <w:rFonts w:hint="eastAsia"/>
          <w:rtl/>
        </w:rPr>
        <w:t> </w:t>
      </w:r>
      <w:r>
        <w:rPr>
          <w:rFonts w:hint="cs"/>
          <w:rtl/>
        </w:rPr>
        <w:t>مايو</w:t>
      </w:r>
      <w:r w:rsidRPr="00086598">
        <w:rPr>
          <w:rFonts w:hint="cs"/>
          <w:rtl/>
        </w:rPr>
        <w:t> </w:t>
      </w:r>
      <w:r>
        <w:rPr>
          <w:rFonts w:hint="cs"/>
          <w:rtl/>
        </w:rPr>
        <w:t>2018</w:t>
      </w:r>
      <w:r w:rsidRPr="00086598">
        <w:rPr>
          <w:rFonts w:hint="cs"/>
          <w:rtl/>
        </w:rPr>
        <w:t xml:space="preserve">. </w:t>
      </w:r>
      <w:r w:rsidRPr="00B83212">
        <w:rPr>
          <w:rFonts w:hint="cs"/>
          <w:rtl/>
        </w:rPr>
        <w:t>وحضر الدورة 101 دولة عضو و22 مراقبا. وافتتح الدورة السيد ماريو ماتوس، نائب المدير العام المسؤول عن قطاع التنمية بالويبو.</w:t>
      </w:r>
    </w:p>
    <w:p w:rsidR="005F4EB9" w:rsidRPr="00B83212" w:rsidRDefault="005F4EB9" w:rsidP="00E44F1D">
      <w:pPr>
        <w:pStyle w:val="NumberedParaAR"/>
        <w:numPr>
          <w:ilvl w:val="0"/>
          <w:numId w:val="3"/>
        </w:numPr>
      </w:pPr>
      <w:r w:rsidRPr="00B83212">
        <w:rPr>
          <w:rFonts w:hint="cs"/>
          <w:rtl/>
        </w:rPr>
        <w:t>وفي إطار البند 2 من جدول الأعمال، انتخبت اللجنة</w:t>
      </w:r>
      <w:r>
        <w:rPr>
          <w:rFonts w:hint="cs"/>
          <w:rtl/>
        </w:rPr>
        <w:t xml:space="preserve"> السفير حسن كليب، الممثل الدائم</w:t>
      </w:r>
      <w:r w:rsidRPr="00B83212">
        <w:rPr>
          <w:rFonts w:hint="cs"/>
          <w:rtl/>
        </w:rPr>
        <w:t xml:space="preserve"> لجمهورية إندونيسيا لدى الأمم المتحدة ومنظمة التجارية العالمية وسائر المنظمات الدولية في جنيف، رئيسا، وانتخبت الدكتورة كيري فاول، رئيسة</w:t>
      </w:r>
      <w:r w:rsidRPr="00B83212">
        <w:rPr>
          <w:rFonts w:hint="eastAsia"/>
          <w:rtl/>
        </w:rPr>
        <w:t> </w:t>
      </w:r>
      <w:r w:rsidRPr="00B83212">
        <w:rPr>
          <w:rFonts w:hint="cs"/>
          <w:rtl/>
        </w:rPr>
        <w:t>المكتب الوطني لإدارة الملكية الفكرية (</w:t>
      </w:r>
      <w:r w:rsidRPr="00B83212">
        <w:t>NIPMO</w:t>
      </w:r>
      <w:r w:rsidRPr="00B83212">
        <w:rPr>
          <w:rFonts w:hint="cs"/>
          <w:rtl/>
        </w:rPr>
        <w:t>) بجنوب أفريقيا، والسيد راي أغوستو ميلوني غارسيا، مدير قسم الإشارات الممي</w:t>
      </w:r>
      <w:r>
        <w:rPr>
          <w:rFonts w:hint="cs"/>
          <w:rtl/>
        </w:rPr>
        <w:t>ّ</w:t>
      </w:r>
      <w:r w:rsidRPr="00B83212">
        <w:rPr>
          <w:rFonts w:hint="cs"/>
          <w:rtl/>
        </w:rPr>
        <w:t xml:space="preserve">زة </w:t>
      </w:r>
      <w:r>
        <w:rPr>
          <w:rFonts w:hint="cs"/>
          <w:rtl/>
        </w:rPr>
        <w:t>التابع للمعهد الوطني</w:t>
      </w:r>
      <w:r w:rsidRPr="00B83212">
        <w:rPr>
          <w:rFonts w:hint="cs"/>
          <w:rtl/>
        </w:rPr>
        <w:t xml:space="preserve"> للدفاع عن المنافسة والملكية الفكرية بببيرو، نائبين للرئيس</w:t>
      </w:r>
      <w:r>
        <w:rPr>
          <w:rFonts w:hint="cs"/>
          <w:rtl/>
        </w:rPr>
        <w:t>.</w:t>
      </w:r>
    </w:p>
    <w:p w:rsidR="005F4EB9" w:rsidRPr="002B2C9C" w:rsidRDefault="005F4EB9" w:rsidP="00E44F1D">
      <w:pPr>
        <w:pStyle w:val="NumberedParaAR"/>
        <w:numPr>
          <w:ilvl w:val="0"/>
          <w:numId w:val="3"/>
        </w:numPr>
      </w:pPr>
      <w:r w:rsidRPr="002B2C9C">
        <w:rPr>
          <w:rFonts w:hint="cs"/>
          <w:rtl/>
        </w:rPr>
        <w:t>وفي إطار البند 3 من جدول الأعمال، اعتمدت اللجنة مشروع جدول الأعمال الوارد في الوثيقة </w:t>
      </w:r>
      <w:r w:rsidRPr="002B2C9C">
        <w:t>CDIP/21/1 Prov. 3</w:t>
      </w:r>
      <w:r w:rsidRPr="002B2C9C">
        <w:rPr>
          <w:rFonts w:hint="cs"/>
          <w:rtl/>
        </w:rPr>
        <w:t>.</w:t>
      </w:r>
    </w:p>
    <w:p w:rsidR="005F4EB9" w:rsidRPr="00425BEA" w:rsidRDefault="005F4EB9" w:rsidP="00E44F1D">
      <w:pPr>
        <w:pStyle w:val="NumberedParaAR"/>
        <w:numPr>
          <w:ilvl w:val="0"/>
          <w:numId w:val="3"/>
        </w:numPr>
      </w:pPr>
      <w:r w:rsidRPr="00425BEA">
        <w:rPr>
          <w:rFonts w:hint="cs"/>
          <w:rtl/>
        </w:rPr>
        <w:t>وفي إطار البند 4 من جدول الأعمال، قرّ</w:t>
      </w:r>
      <w:r>
        <w:rPr>
          <w:rFonts w:hint="cs"/>
          <w:rtl/>
        </w:rPr>
        <w:t>ر</w:t>
      </w:r>
      <w:r w:rsidRPr="00425BEA">
        <w:rPr>
          <w:rFonts w:hint="cs"/>
          <w:rtl/>
        </w:rPr>
        <w:t>ت اللجنة أن تقبل منظمة غير حكومية بصفة مراقب مؤقت لمدة سنة</w:t>
      </w:r>
      <w:r w:rsidRPr="00425BEA">
        <w:rPr>
          <w:rFonts w:hint="eastAsia"/>
          <w:rtl/>
        </w:rPr>
        <w:t> </w:t>
      </w:r>
      <w:r w:rsidRPr="00425BEA">
        <w:rPr>
          <w:rFonts w:hint="cs"/>
          <w:rtl/>
        </w:rPr>
        <w:t xml:space="preserve">واحدة، وهي </w:t>
      </w:r>
      <w:r w:rsidRPr="00363947">
        <w:rPr>
          <w:i/>
          <w:iCs/>
          <w:rtl/>
        </w:rPr>
        <w:t>معهد البحث العلمي الجمهوري للملكية الفكرية</w:t>
      </w:r>
      <w:r w:rsidRPr="00425BEA">
        <w:rPr>
          <w:rtl/>
        </w:rPr>
        <w:t xml:space="preserve"> (هيئة الملكية الفكرية)</w:t>
      </w:r>
      <w:r w:rsidRPr="00425BEA">
        <w:rPr>
          <w:rFonts w:hint="cs"/>
          <w:rtl/>
        </w:rPr>
        <w:t xml:space="preserve">، </w:t>
      </w:r>
      <w:r w:rsidRPr="00425BEA">
        <w:rPr>
          <w:rtl/>
        </w:rPr>
        <w:t>وذلك دون أي تأثير في صفتها في</w:t>
      </w:r>
      <w:r w:rsidRPr="00425BEA">
        <w:rPr>
          <w:rFonts w:hint="cs"/>
          <w:rtl/>
        </w:rPr>
        <w:t> ال</w:t>
      </w:r>
      <w:r w:rsidRPr="00425BEA">
        <w:rPr>
          <w:rtl/>
        </w:rPr>
        <w:t>اجتماعات المقبلة</w:t>
      </w:r>
      <w:r w:rsidRPr="00425BEA">
        <w:rPr>
          <w:rFonts w:hint="cs"/>
          <w:rtl/>
        </w:rPr>
        <w:t xml:space="preserve"> للجنة التنمية</w:t>
      </w:r>
      <w:r w:rsidRPr="00425BEA">
        <w:rPr>
          <w:rtl/>
        </w:rPr>
        <w:t>.</w:t>
      </w:r>
    </w:p>
    <w:p w:rsidR="005F4EB9" w:rsidRPr="00425BEA" w:rsidRDefault="005F4EB9" w:rsidP="00E44F1D">
      <w:pPr>
        <w:pStyle w:val="NumberedParaAR"/>
        <w:numPr>
          <w:ilvl w:val="0"/>
          <w:numId w:val="3"/>
        </w:numPr>
      </w:pPr>
      <w:r w:rsidRPr="00425BEA">
        <w:rPr>
          <w:rFonts w:hint="cs"/>
          <w:rtl/>
        </w:rPr>
        <w:t>وفي إطار البند 5 من جدول الأعمال، اعتمدت اللجنة مشروع تقرير دورتها العشرين الوارد في الوثيقة </w:t>
      </w:r>
      <w:r w:rsidRPr="00425BEA">
        <w:t>CDIP/20/13 Prov.</w:t>
      </w:r>
      <w:r w:rsidRPr="00425BEA">
        <w:rPr>
          <w:rFonts w:hint="cs"/>
          <w:rtl/>
        </w:rPr>
        <w:t>.</w:t>
      </w:r>
    </w:p>
    <w:p w:rsidR="005F4EB9" w:rsidRPr="00425BEA" w:rsidRDefault="005F4EB9" w:rsidP="00E44F1D">
      <w:pPr>
        <w:pStyle w:val="NumberedParaAR"/>
        <w:numPr>
          <w:ilvl w:val="0"/>
          <w:numId w:val="3"/>
        </w:numPr>
      </w:pPr>
      <w:r w:rsidRPr="00425BEA">
        <w:rPr>
          <w:rFonts w:hint="cs"/>
          <w:rtl/>
        </w:rPr>
        <w:lastRenderedPageBreak/>
        <w:t xml:space="preserve">وفي إطار البند 6 من جدول الأعمال، استمعت اللجنة إلى البيانات العامة. وأبدت الوفود مجددا تأييدها للتقدم المحرز من قبل الويبو في تنفيذ توصيات أجندة التنمية. وأشارت إلى المسائل المهمّة المطروحة </w:t>
      </w:r>
      <w:r>
        <w:rPr>
          <w:rFonts w:hint="cs"/>
          <w:rtl/>
        </w:rPr>
        <w:t>على جدول أعمال</w:t>
      </w:r>
      <w:r w:rsidRPr="00425BEA">
        <w:rPr>
          <w:rFonts w:hint="cs"/>
          <w:rtl/>
        </w:rPr>
        <w:t xml:space="preserve"> اللجنة في دروتها الحالية وأبدت التزامها بالمشاركة على نحو بنّاء.</w:t>
      </w:r>
    </w:p>
    <w:p w:rsidR="005F4EB9" w:rsidRPr="00E06074" w:rsidRDefault="005F4EB9" w:rsidP="00E44F1D">
      <w:pPr>
        <w:pStyle w:val="NumberedParaAR"/>
        <w:numPr>
          <w:ilvl w:val="0"/>
          <w:numId w:val="3"/>
        </w:numPr>
      </w:pPr>
      <w:r w:rsidRPr="00E06074">
        <w:rPr>
          <w:rFonts w:hint="cs"/>
          <w:rtl/>
        </w:rPr>
        <w:t>وفي إطار البند 7 من جدول الأعمال، نظرت اللجنة فيما يلي:</w:t>
      </w:r>
    </w:p>
    <w:p w:rsidR="005F4EB9" w:rsidRPr="00E06074" w:rsidRDefault="005F4EB9" w:rsidP="005F4EB9">
      <w:pPr>
        <w:pStyle w:val="NormalParaAR"/>
        <w:ind w:left="566"/>
        <w:rPr>
          <w:rtl/>
          <w:lang w:bidi="ar-EG"/>
        </w:rPr>
      </w:pPr>
      <w:r w:rsidRPr="00E06074">
        <w:rPr>
          <w:rFonts w:hint="cs"/>
          <w:rtl/>
        </w:rPr>
        <w:t>1.7</w:t>
      </w:r>
      <w:r w:rsidRPr="00E06074">
        <w:rPr>
          <w:rFonts w:hint="cs"/>
          <w:rtl/>
        </w:rPr>
        <w:tab/>
      </w:r>
      <w:r w:rsidRPr="00E06074">
        <w:rPr>
          <w:rFonts w:hint="cs"/>
          <w:rtl/>
          <w:lang w:bidi="ar-EG"/>
        </w:rPr>
        <w:t>تقرير</w:t>
      </w:r>
      <w:r w:rsidRPr="00E06074">
        <w:rPr>
          <w:rtl/>
          <w:lang w:bidi="ar-EG"/>
        </w:rPr>
        <w:t xml:space="preserve"> المدير العام عن تنفيذ </w:t>
      </w:r>
      <w:r w:rsidRPr="00E06074">
        <w:rPr>
          <w:rFonts w:hint="cs"/>
          <w:rtl/>
          <w:lang w:bidi="ar-EG"/>
        </w:rPr>
        <w:t>أجندة</w:t>
      </w:r>
      <w:r w:rsidRPr="00E06074">
        <w:rPr>
          <w:rtl/>
          <w:lang w:bidi="ar-EG"/>
        </w:rPr>
        <w:t xml:space="preserve"> التنمية</w:t>
      </w:r>
      <w:r w:rsidRPr="00E06074">
        <w:rPr>
          <w:rFonts w:hint="cs"/>
          <w:rtl/>
          <w:lang w:bidi="ar-EG"/>
        </w:rPr>
        <w:t>، الوارد في الوثيقة</w:t>
      </w:r>
      <w:r w:rsidRPr="00E06074">
        <w:rPr>
          <w:rFonts w:hint="eastAsia"/>
          <w:rtl/>
          <w:lang w:bidi="ar-EG"/>
        </w:rPr>
        <w:t> </w:t>
      </w:r>
      <w:r w:rsidRPr="00E06074">
        <w:rPr>
          <w:lang w:bidi="ar-EG"/>
        </w:rPr>
        <w:t>CDIP/21/2</w:t>
      </w:r>
      <w:r w:rsidRPr="00E06074">
        <w:rPr>
          <w:rFonts w:hint="cs"/>
          <w:rtl/>
          <w:lang w:bidi="ar-EG"/>
        </w:rPr>
        <w:t>. وقدم الوثيقة نائب المدير العام السيد</w:t>
      </w:r>
      <w:r w:rsidRPr="00E06074">
        <w:rPr>
          <w:rFonts w:hint="eastAsia"/>
          <w:rtl/>
          <w:lang w:bidi="ar-EG"/>
        </w:rPr>
        <w:t> </w:t>
      </w:r>
      <w:r w:rsidRPr="00E06074">
        <w:rPr>
          <w:rFonts w:hint="cs"/>
          <w:rtl/>
          <w:lang w:bidi="ar-EG"/>
        </w:rPr>
        <w:t>ماريو ماتوس. وأكّد نائب المدير العام أنه استمر تعميم التنمية وأهداف التنمية المستدامة في برنامج وميزانية الثنائية</w:t>
      </w:r>
      <w:r w:rsidRPr="00E06074">
        <w:rPr>
          <w:rFonts w:hint="eastAsia"/>
          <w:rtl/>
          <w:lang w:bidi="ar-EG"/>
        </w:rPr>
        <w:t> </w:t>
      </w:r>
      <w:r w:rsidRPr="00E06074">
        <w:rPr>
          <w:rFonts w:hint="cs"/>
          <w:rtl/>
          <w:lang w:bidi="ar-EG"/>
        </w:rPr>
        <w:t>2018-2019 وفي جميع أهداف الويبو الاستراتيجية. وقدم معلومات محدثة عن مشروعات أجندة التنمية. كما</w:t>
      </w:r>
      <w:r w:rsidRPr="00E06074">
        <w:rPr>
          <w:rFonts w:hint="eastAsia"/>
          <w:rtl/>
          <w:lang w:bidi="ar-EG"/>
        </w:rPr>
        <w:t> </w:t>
      </w:r>
      <w:r w:rsidRPr="00E06074">
        <w:rPr>
          <w:rFonts w:hint="cs"/>
          <w:rtl/>
          <w:lang w:bidi="ar-EG"/>
        </w:rPr>
        <w:t>أشار إلى التقدم المحرز في إعداد دليل للإحصاءات الخاصة بالملكية الفكرية استنادا إلى تعاريف موحدة دوليا. ورحّبت الوفود بتقرير المدير العام وأعربت عن رضاها على المجموعة الواسعة من الأنشطة التي اضطلعت بها المنظمة، لا</w:t>
      </w:r>
      <w:r w:rsidRPr="00E06074">
        <w:rPr>
          <w:rFonts w:hint="eastAsia"/>
          <w:rtl/>
          <w:lang w:bidi="ar-EG"/>
        </w:rPr>
        <w:t> </w:t>
      </w:r>
      <w:r w:rsidRPr="00E06074">
        <w:rPr>
          <w:rFonts w:hint="cs"/>
          <w:rtl/>
          <w:lang w:bidi="ar-EG"/>
        </w:rPr>
        <w:t>سيما تلك المتعلقة بالمساعدة التقنية وتكوين الكفاءات وتلك المُنفذة دعما لأهداف التنمية المستدامة. وقدمت بعض</w:t>
      </w:r>
      <w:r w:rsidRPr="00E06074">
        <w:rPr>
          <w:rFonts w:hint="eastAsia"/>
          <w:rtl/>
          <w:lang w:bidi="ar-EG"/>
        </w:rPr>
        <w:t> </w:t>
      </w:r>
      <w:r w:rsidRPr="00E06074">
        <w:rPr>
          <w:rFonts w:hint="cs"/>
          <w:rtl/>
          <w:lang w:bidi="ar-EG"/>
        </w:rPr>
        <w:t>الوفود اقتراحات لتحسين التقرير ستنظر فيها الأمانة. وأحاطت الأمانة علما بالملاحظات التي أدلت بها الدول الأعضاء بشأن التقرير. وأحاطت اللجنة علما بالتقرير.</w:t>
      </w:r>
    </w:p>
    <w:p w:rsidR="005F4EB9" w:rsidRPr="00E06074" w:rsidRDefault="005F4EB9" w:rsidP="005F4EB9">
      <w:pPr>
        <w:pStyle w:val="NormalParaAR"/>
        <w:ind w:left="566"/>
        <w:rPr>
          <w:rtl/>
        </w:rPr>
      </w:pPr>
      <w:r w:rsidRPr="00E06074">
        <w:rPr>
          <w:rFonts w:hint="cs"/>
          <w:rtl/>
        </w:rPr>
        <w:t>2.7</w:t>
      </w:r>
      <w:r w:rsidRPr="00E06074">
        <w:rPr>
          <w:rFonts w:hint="cs"/>
          <w:rtl/>
        </w:rPr>
        <w:tab/>
        <w:t>وال</w:t>
      </w:r>
      <w:r w:rsidRPr="00E06074">
        <w:rPr>
          <w:rtl/>
        </w:rPr>
        <w:t>تقرير بشأن مساهمة الويبو في تنفيذ أهداف التنمية المستدامة والغايات المرتبطة بها</w:t>
      </w:r>
      <w:r w:rsidRPr="00E06074">
        <w:rPr>
          <w:rFonts w:hint="cs"/>
          <w:rtl/>
        </w:rPr>
        <w:t>، الوارد في الوثيقة</w:t>
      </w:r>
      <w:r w:rsidRPr="00E06074">
        <w:rPr>
          <w:rFonts w:hint="eastAsia"/>
          <w:rtl/>
        </w:rPr>
        <w:t> </w:t>
      </w:r>
      <w:r w:rsidRPr="00E06074">
        <w:t>CDIP/21/10</w:t>
      </w:r>
      <w:r w:rsidRPr="00E06074">
        <w:rPr>
          <w:rFonts w:hint="cs"/>
          <w:rtl/>
        </w:rPr>
        <w:t>. وأبدت الوفود رضاها على التقرير والتمست بعض المساعدة من المنظمة في سعيها إلى بلوغ أهداف التنمية المستدامة. ونظرت اللجنة في المعلومات الواردة في الوثيقة وأحاطت علما بالردود التي قدمتها الأمانة.</w:t>
      </w:r>
    </w:p>
    <w:p w:rsidR="005F4EB9" w:rsidRPr="009F0AE1" w:rsidRDefault="005F4EB9" w:rsidP="005F4EB9">
      <w:pPr>
        <w:pStyle w:val="NormalParaAR"/>
        <w:ind w:left="566"/>
        <w:rPr>
          <w:rtl/>
        </w:rPr>
      </w:pPr>
      <w:r w:rsidRPr="009F0AE1">
        <w:rPr>
          <w:rFonts w:hint="cs"/>
          <w:rtl/>
          <w:lang w:bidi="ar-EG"/>
        </w:rPr>
        <w:t>3.7</w:t>
      </w:r>
      <w:r w:rsidRPr="009F0AE1">
        <w:rPr>
          <w:rFonts w:hint="cs"/>
          <w:rtl/>
          <w:lang w:bidi="ar-EG"/>
        </w:rPr>
        <w:tab/>
      </w:r>
      <w:r w:rsidRPr="009F0AE1">
        <w:rPr>
          <w:rFonts w:hint="cs"/>
          <w:rtl/>
        </w:rPr>
        <w:t>و التقرير التقييمي ب</w:t>
      </w:r>
      <w:r w:rsidRPr="009F0AE1">
        <w:rPr>
          <w:rtl/>
        </w:rPr>
        <w:t>شأن مشروع بناء القدرات في استعمال المعلومات التقنية والعلمية الملائمة لمجالات تكنولوجية محددة حلا لتحديات إنمائية محددة ـ المرحلة الثانية</w:t>
      </w:r>
      <w:r w:rsidRPr="009F0AE1">
        <w:rPr>
          <w:rFonts w:hint="cs"/>
          <w:rtl/>
        </w:rPr>
        <w:t>، الوارد في الوثيقة</w:t>
      </w:r>
      <w:r w:rsidRPr="009F0AE1">
        <w:rPr>
          <w:rFonts w:hint="eastAsia"/>
          <w:rtl/>
        </w:rPr>
        <w:t> </w:t>
      </w:r>
      <w:r w:rsidRPr="009F0AE1">
        <w:t>CDIP/21/13</w:t>
      </w:r>
      <w:r w:rsidRPr="009F0AE1">
        <w:rPr>
          <w:rFonts w:hint="cs"/>
          <w:rtl/>
        </w:rPr>
        <w:t>. واستمعت اللجنة إلى إحاطة مفصلة قدمها المقيّم بشأن المنهجية المُستخدمة والنتائ</w:t>
      </w:r>
      <w:r>
        <w:rPr>
          <w:rFonts w:hint="cs"/>
          <w:rtl/>
        </w:rPr>
        <w:t>ج والاستنتاجات والتوصيات. وأشادت</w:t>
      </w:r>
      <w:r w:rsidRPr="009F0AE1">
        <w:rPr>
          <w:rFonts w:hint="cs"/>
          <w:rtl/>
        </w:rPr>
        <w:t xml:space="preserve"> الوفود </w:t>
      </w:r>
      <w:r>
        <w:rPr>
          <w:rFonts w:hint="cs"/>
          <w:rtl/>
        </w:rPr>
        <w:t>ب</w:t>
      </w:r>
      <w:r w:rsidRPr="009F0AE1">
        <w:rPr>
          <w:rFonts w:hint="cs"/>
          <w:rtl/>
        </w:rPr>
        <w:t>النتائج المُحققة من خلال المشروع. وأحاطت اللجنة علما بالمعلومات الواردة في التقرير.</w:t>
      </w:r>
    </w:p>
    <w:p w:rsidR="005F4EB9" w:rsidRPr="002B69EB" w:rsidRDefault="005F4EB9" w:rsidP="005F4EB9">
      <w:pPr>
        <w:pStyle w:val="NormalParaAR"/>
        <w:ind w:left="566"/>
        <w:rPr>
          <w:rtl/>
        </w:rPr>
      </w:pPr>
      <w:r w:rsidRPr="002B69EB">
        <w:rPr>
          <w:rFonts w:hint="cs"/>
          <w:rtl/>
        </w:rPr>
        <w:t>4.7</w:t>
      </w:r>
      <w:r w:rsidRPr="002B69EB">
        <w:rPr>
          <w:rtl/>
        </w:rPr>
        <w:tab/>
      </w:r>
      <w:r w:rsidRPr="002B69EB">
        <w:rPr>
          <w:rFonts w:hint="cs"/>
          <w:rtl/>
        </w:rPr>
        <w:t>وتحليل أوجه القصور في خدمات وأنشطة الويبو الجارية المتعلقة بنقل التكنولوجيا بناء على توصيات "الفئة</w:t>
      </w:r>
      <w:r w:rsidRPr="002B69EB">
        <w:rPr>
          <w:rFonts w:hint="eastAsia"/>
          <w:rtl/>
        </w:rPr>
        <w:t> </w:t>
      </w:r>
      <w:r w:rsidRPr="002B69EB">
        <w:rPr>
          <w:rFonts w:hint="cs"/>
          <w:rtl/>
        </w:rPr>
        <w:t xml:space="preserve">جيم" من أجندة الويبو للتنمية، الوارد في الوثيقة </w:t>
      </w:r>
      <w:r w:rsidRPr="002B69EB">
        <w:t>CDIP/21/5</w:t>
      </w:r>
      <w:r w:rsidRPr="002B69EB">
        <w:rPr>
          <w:rFonts w:hint="cs"/>
          <w:rtl/>
        </w:rPr>
        <w:t>. ونظرت اللجنة في المعلومات المُقدمة في</w:t>
      </w:r>
      <w:r w:rsidRPr="002B69EB">
        <w:rPr>
          <w:rFonts w:hint="eastAsia"/>
          <w:rtl/>
        </w:rPr>
        <w:t> </w:t>
      </w:r>
      <w:r w:rsidRPr="002B69EB">
        <w:rPr>
          <w:rFonts w:hint="cs"/>
          <w:rtl/>
        </w:rPr>
        <w:t>الوثيقة. وتقرّر أن تقدم الوفود المهتمة إلى الأمانة قائمة مؤشرات لتقدير الأنشطة الواردة في الوثيقة لأغراض دمجها وعرضها على اللجنة في دورتها المقبلة. وينبغي أن تصل مساهمات الدول الأعضاء إلى الأمانة قبل 10</w:t>
      </w:r>
      <w:r w:rsidRPr="002B69EB">
        <w:rPr>
          <w:rFonts w:hint="eastAsia"/>
          <w:rtl/>
        </w:rPr>
        <w:t> </w:t>
      </w:r>
      <w:r w:rsidRPr="002B69EB">
        <w:rPr>
          <w:rFonts w:hint="cs"/>
          <w:rtl/>
        </w:rPr>
        <w:t>سبتمبر</w:t>
      </w:r>
      <w:r w:rsidRPr="002B69EB">
        <w:rPr>
          <w:rFonts w:hint="eastAsia"/>
          <w:rtl/>
        </w:rPr>
        <w:t> </w:t>
      </w:r>
      <w:r w:rsidRPr="002B69EB">
        <w:rPr>
          <w:rFonts w:hint="cs"/>
          <w:rtl/>
        </w:rPr>
        <w:t>2018.</w:t>
      </w:r>
    </w:p>
    <w:p w:rsidR="005F4EB9" w:rsidRPr="00AA5091" w:rsidRDefault="005F4EB9" w:rsidP="005F4EB9">
      <w:pPr>
        <w:pStyle w:val="NormalParaAR"/>
        <w:ind w:left="566"/>
        <w:rPr>
          <w:rtl/>
        </w:rPr>
      </w:pPr>
      <w:r w:rsidRPr="00AA5091">
        <w:rPr>
          <w:rFonts w:hint="cs"/>
          <w:rtl/>
        </w:rPr>
        <w:t>5.7</w:t>
      </w:r>
      <w:r w:rsidRPr="00AA5091">
        <w:rPr>
          <w:rtl/>
        </w:rPr>
        <w:tab/>
      </w:r>
      <w:r w:rsidRPr="00AA5091">
        <w:rPr>
          <w:rFonts w:hint="cs"/>
          <w:rtl/>
        </w:rPr>
        <w:t>وتكلفة خارطة الطريق بشأن الترويج لاستخدام المنتدى الإلكتروني المقام بموجب "مشروع الملكية الفكرية ونقل التكنولوجيا: التحديات المشتركة وبناء الحلول"، الواردة في الوثيقة</w:t>
      </w:r>
      <w:r w:rsidRPr="00AA5091">
        <w:rPr>
          <w:rFonts w:hint="eastAsia"/>
          <w:rtl/>
        </w:rPr>
        <w:t> </w:t>
      </w:r>
      <w:r w:rsidRPr="00AA5091">
        <w:t>CDIP/21/6</w:t>
      </w:r>
      <w:r w:rsidRPr="00AA5091">
        <w:rPr>
          <w:rFonts w:hint="cs"/>
          <w:rtl/>
        </w:rPr>
        <w:t>. ونظرت اللجنة في المعلومات الواردة في الوثيقة. واتُفق على أن تنظر الأمانة في الاقتراحات المُقدمة من الوفود بشأن استخدام المنصات القائمة، لا</w:t>
      </w:r>
      <w:r w:rsidRPr="00AA5091">
        <w:rPr>
          <w:rFonts w:hint="eastAsia"/>
          <w:rtl/>
        </w:rPr>
        <w:t> </w:t>
      </w:r>
      <w:r w:rsidRPr="00AA5091">
        <w:rPr>
          <w:rFonts w:hint="cs"/>
          <w:rtl/>
        </w:rPr>
        <w:t>سيما منصة</w:t>
      </w:r>
      <w:r w:rsidRPr="00AA5091">
        <w:rPr>
          <w:rFonts w:hint="eastAsia"/>
          <w:rtl/>
        </w:rPr>
        <w:t> </w:t>
      </w:r>
      <w:r w:rsidRPr="00AA5091">
        <w:t>e-TISC</w:t>
      </w:r>
      <w:r>
        <w:rPr>
          <w:rFonts w:hint="cs"/>
          <w:rtl/>
        </w:rPr>
        <w:t xml:space="preserve">، وتُعد </w:t>
      </w:r>
      <w:r w:rsidRPr="00AA5091">
        <w:rPr>
          <w:rFonts w:hint="cs"/>
          <w:rtl/>
        </w:rPr>
        <w:t>نسختين معدّلين من خارطة الطريق والتكلفة لأغراض الدورة المقبلة للجنة.</w:t>
      </w:r>
    </w:p>
    <w:p w:rsidR="005F4EB9" w:rsidRPr="002B69EB" w:rsidRDefault="005F4EB9" w:rsidP="00E44F1D">
      <w:pPr>
        <w:pStyle w:val="NumberedParaAR"/>
        <w:numPr>
          <w:ilvl w:val="0"/>
          <w:numId w:val="3"/>
        </w:numPr>
        <w:rPr>
          <w:rtl/>
          <w:lang w:bidi="ar-EG"/>
        </w:rPr>
      </w:pPr>
      <w:r w:rsidRPr="002B69EB">
        <w:rPr>
          <w:rFonts w:hint="cs"/>
          <w:rtl/>
          <w:lang w:bidi="ar-EG"/>
        </w:rPr>
        <w:t>وفي إطار البند 7"1" من جدول الأعمال، نظرت اللجنة فيما يلي:</w:t>
      </w:r>
    </w:p>
    <w:p w:rsidR="005F4EB9" w:rsidRPr="00726ED4" w:rsidRDefault="005F4EB9" w:rsidP="005F4EB9">
      <w:pPr>
        <w:pStyle w:val="NormalParaAR"/>
        <w:ind w:left="566"/>
        <w:rPr>
          <w:rtl/>
        </w:rPr>
      </w:pPr>
      <w:r w:rsidRPr="00726ED4">
        <w:rPr>
          <w:rFonts w:hint="cs"/>
          <w:rtl/>
        </w:rPr>
        <w:t>1.</w:t>
      </w:r>
      <w:r>
        <w:rPr>
          <w:rFonts w:hint="cs"/>
          <w:rtl/>
        </w:rPr>
        <w:t>8</w:t>
      </w:r>
      <w:r w:rsidRPr="00726ED4">
        <w:rPr>
          <w:rFonts w:hint="cs"/>
          <w:rtl/>
        </w:rPr>
        <w:tab/>
      </w:r>
      <w:r w:rsidRPr="00726ED4">
        <w:rPr>
          <w:rtl/>
        </w:rPr>
        <w:t>مجموعة ممارسات ومنهجيات وأدوات الويبو القائمة لتقديم المساعدة التقنية</w:t>
      </w:r>
      <w:r>
        <w:rPr>
          <w:rFonts w:hint="cs"/>
          <w:rtl/>
        </w:rPr>
        <w:t>، الواردة في الوثيقة</w:t>
      </w:r>
      <w:r>
        <w:rPr>
          <w:rFonts w:hint="eastAsia"/>
          <w:rtl/>
        </w:rPr>
        <w:t> </w:t>
      </w:r>
      <w:r w:rsidRPr="00726ED4">
        <w:rPr>
          <w:bCs/>
        </w:rPr>
        <w:t>CDIP/21/4</w:t>
      </w:r>
      <w:r>
        <w:rPr>
          <w:rFonts w:hint="cs"/>
          <w:bCs/>
          <w:rtl/>
        </w:rPr>
        <w:t xml:space="preserve">. </w:t>
      </w:r>
      <w:r w:rsidRPr="00726ED4">
        <w:rPr>
          <w:rFonts w:hint="cs"/>
          <w:rtl/>
        </w:rPr>
        <w:t>وأق</w:t>
      </w:r>
      <w:r>
        <w:rPr>
          <w:rFonts w:hint="cs"/>
          <w:rtl/>
        </w:rPr>
        <w:t>رّت الوفود بالمعلومات المفصّلة والشاملة الواردة في الوثيقة وأحاطت علما بها.</w:t>
      </w:r>
    </w:p>
    <w:p w:rsidR="005F4EB9" w:rsidRDefault="005F4EB9" w:rsidP="005F4EB9">
      <w:pPr>
        <w:pStyle w:val="NormalParaAR"/>
        <w:ind w:left="566"/>
        <w:rPr>
          <w:rtl/>
        </w:rPr>
      </w:pPr>
      <w:r w:rsidRPr="00726ED4">
        <w:rPr>
          <w:rFonts w:hint="cs"/>
          <w:rtl/>
        </w:rPr>
        <w:t>2.8</w:t>
      </w:r>
      <w:r w:rsidRPr="00726ED4">
        <w:rPr>
          <w:rFonts w:hint="cs"/>
          <w:rtl/>
        </w:rPr>
        <w:tab/>
        <w:t>و</w:t>
      </w:r>
      <w:r w:rsidRPr="00726ED4">
        <w:rPr>
          <w:rtl/>
        </w:rPr>
        <w:t xml:space="preserve">ممارسات الويبو </w:t>
      </w:r>
      <w:r w:rsidRPr="00726ED4">
        <w:rPr>
          <w:rFonts w:hint="cs"/>
          <w:rtl/>
        </w:rPr>
        <w:t xml:space="preserve">بشأن </w:t>
      </w:r>
      <w:r w:rsidRPr="00726ED4">
        <w:rPr>
          <w:rtl/>
        </w:rPr>
        <w:t xml:space="preserve">اختيار الخبراء الاستشاريين </w:t>
      </w:r>
      <w:r w:rsidRPr="00726ED4">
        <w:rPr>
          <w:rFonts w:hint="cs"/>
          <w:rtl/>
        </w:rPr>
        <w:t xml:space="preserve">لأغراض </w:t>
      </w:r>
      <w:r w:rsidRPr="00726ED4">
        <w:rPr>
          <w:rtl/>
        </w:rPr>
        <w:t>المساعدة التقنية</w:t>
      </w:r>
      <w:r w:rsidRPr="00726ED4">
        <w:rPr>
          <w:rFonts w:hint="cs"/>
          <w:rtl/>
        </w:rPr>
        <w:t>، الواردة في الوثيقة</w:t>
      </w:r>
      <w:r w:rsidRPr="00726ED4">
        <w:rPr>
          <w:rFonts w:hint="eastAsia"/>
          <w:rtl/>
        </w:rPr>
        <w:t> </w:t>
      </w:r>
      <w:r w:rsidRPr="00726ED4">
        <w:t>CDIP/21/9</w:t>
      </w:r>
      <w:r w:rsidRPr="00726ED4">
        <w:rPr>
          <w:rFonts w:hint="cs"/>
          <w:rtl/>
        </w:rPr>
        <w:t>. وأبدت الوفود تقديرها للمعلومات المُقدمة في الوثيقة وأحاطت علما بها. وأحاطت الأمانة علما بالملاحظات التي أدلت بها الدول الأعضاء وردّت على ملاحظات الوفود.</w:t>
      </w:r>
    </w:p>
    <w:p w:rsidR="005F4EB9" w:rsidRDefault="005F4EB9" w:rsidP="005F4EB9">
      <w:pPr>
        <w:pStyle w:val="NormalParaAR"/>
        <w:ind w:left="566"/>
        <w:rPr>
          <w:rtl/>
        </w:rPr>
      </w:pPr>
      <w:r>
        <w:rPr>
          <w:rFonts w:hint="cs"/>
          <w:rtl/>
        </w:rPr>
        <w:lastRenderedPageBreak/>
        <w:t>3.8</w:t>
      </w:r>
      <w:r>
        <w:rPr>
          <w:rtl/>
        </w:rPr>
        <w:tab/>
      </w:r>
      <w:r>
        <w:rPr>
          <w:rFonts w:hint="cs"/>
          <w:rtl/>
        </w:rPr>
        <w:t>ومناقشة حول إنشاء منتدى بشأن المساعدة التقنية. وقرّرت اللجنة أن تدعو، خلال دورتها المقبلة، إلى</w:t>
      </w:r>
      <w:r>
        <w:rPr>
          <w:rFonts w:hint="eastAsia"/>
          <w:rtl/>
        </w:rPr>
        <w:t> </w:t>
      </w:r>
      <w:r>
        <w:rPr>
          <w:rFonts w:hint="cs"/>
          <w:rtl/>
        </w:rPr>
        <w:t>إجراء حوار تفاعلي بخصوص المساعدة التقنية والتمست من الأمانة توفير وثيقة عن جدوى إنشاء المنتدى الإلكتروني، كما هو مبيّن في قرار اللجنة بشأن المساعدة التقنية الوارد في الفقرة الفرعية 1.ب من الملحق الأول لملخص رئيس الدورة السابعة عشرة للجنة التنمية.</w:t>
      </w:r>
    </w:p>
    <w:p w:rsidR="005F4EB9" w:rsidRPr="00726ED4" w:rsidRDefault="005F4EB9" w:rsidP="005F4EB9">
      <w:pPr>
        <w:pStyle w:val="NormalParaAR"/>
        <w:ind w:left="566"/>
        <w:rPr>
          <w:rtl/>
        </w:rPr>
      </w:pPr>
      <w:r>
        <w:rPr>
          <w:rFonts w:hint="cs"/>
          <w:rtl/>
        </w:rPr>
        <w:t>4.8</w:t>
      </w:r>
      <w:r>
        <w:rPr>
          <w:rtl/>
        </w:rPr>
        <w:tab/>
      </w:r>
      <w:r>
        <w:rPr>
          <w:rFonts w:hint="cs"/>
          <w:rtl/>
        </w:rPr>
        <w:t>وعرض للصفحة الإلكترونية الجديدة الخاصة بالمساعدة التقنية التي تقدمها الويبو. وأحاطت اللجنة علما</w:t>
      </w:r>
      <w:r>
        <w:rPr>
          <w:rFonts w:hint="eastAsia"/>
          <w:rtl/>
        </w:rPr>
        <w:t> </w:t>
      </w:r>
      <w:r>
        <w:rPr>
          <w:rFonts w:hint="cs"/>
          <w:rtl/>
        </w:rPr>
        <w:t>بالعرض.</w:t>
      </w:r>
    </w:p>
    <w:p w:rsidR="005F4EB9" w:rsidRPr="00D11381" w:rsidRDefault="005F4EB9" w:rsidP="00E44F1D">
      <w:pPr>
        <w:pStyle w:val="NumberedParaAR"/>
        <w:numPr>
          <w:ilvl w:val="0"/>
          <w:numId w:val="3"/>
        </w:numPr>
        <w:rPr>
          <w:rtl/>
        </w:rPr>
      </w:pPr>
      <w:r w:rsidRPr="00D11381">
        <w:rPr>
          <w:rFonts w:hint="cs"/>
          <w:rtl/>
        </w:rPr>
        <w:t>وفي إطار البند 8 من جدول الأعمال، نظرت اللجنة فيما يلي:</w:t>
      </w:r>
    </w:p>
    <w:p w:rsidR="005F4EB9" w:rsidRPr="00D11381" w:rsidRDefault="005F4EB9" w:rsidP="005F4EB9">
      <w:pPr>
        <w:pStyle w:val="NormalParaAR"/>
        <w:ind w:left="566"/>
        <w:rPr>
          <w:rtl/>
        </w:rPr>
      </w:pPr>
      <w:r w:rsidRPr="00D11381">
        <w:rPr>
          <w:rFonts w:hint="cs"/>
          <w:rtl/>
        </w:rPr>
        <w:t>1.9</w:t>
      </w:r>
      <w:r w:rsidRPr="00D11381">
        <w:rPr>
          <w:rFonts w:hint="cs"/>
          <w:rtl/>
        </w:rPr>
        <w:tab/>
        <w:t>مناقشة الصيغة المراجعة لاقتراح المجموعة الأفريقية حول تنظيم مؤتمر دولي مرّة كل سنتين بشأن الملكية الفكرية</w:t>
      </w:r>
      <w:r w:rsidRPr="00D11381">
        <w:rPr>
          <w:rFonts w:hint="eastAsia"/>
          <w:rtl/>
        </w:rPr>
        <w:t> </w:t>
      </w:r>
      <w:r w:rsidRPr="00D11381">
        <w:rPr>
          <w:rFonts w:hint="cs"/>
          <w:rtl/>
        </w:rPr>
        <w:t>والتنمية، الواردة في الوثيقة</w:t>
      </w:r>
      <w:r w:rsidRPr="00D11381">
        <w:rPr>
          <w:rFonts w:hint="eastAsia"/>
          <w:rtl/>
        </w:rPr>
        <w:t> </w:t>
      </w:r>
      <w:r w:rsidRPr="00D11381">
        <w:t>CDIP/20/8</w:t>
      </w:r>
      <w:r w:rsidRPr="00D11381">
        <w:rPr>
          <w:rFonts w:hint="cs"/>
          <w:rtl/>
        </w:rPr>
        <w:t>. وقرّرت اللجنة مواصلة المناقشة في دورتها المقبلة.</w:t>
      </w:r>
    </w:p>
    <w:p w:rsidR="005F4EB9" w:rsidRDefault="005F4EB9" w:rsidP="005F4EB9">
      <w:pPr>
        <w:pStyle w:val="NormalParaAR"/>
        <w:ind w:left="566"/>
        <w:rPr>
          <w:rtl/>
        </w:rPr>
      </w:pPr>
      <w:r w:rsidRPr="00DA52CC">
        <w:rPr>
          <w:rFonts w:hint="cs"/>
          <w:rtl/>
        </w:rPr>
        <w:t>2.9</w:t>
      </w:r>
      <w:r w:rsidRPr="00DA52CC">
        <w:rPr>
          <w:rtl/>
        </w:rPr>
        <w:tab/>
      </w:r>
      <w:r w:rsidRPr="00DA52CC">
        <w:rPr>
          <w:rFonts w:hint="cs"/>
          <w:rtl/>
        </w:rPr>
        <w:t>ومناقشات حول كيفية تناول أهداف التنمية المستدامة في الدورات المقبلة للجنة التنمية، بما في ذلك التماس إدراج بند دائم في جدول الأعمال، على النحو الوارد في الوثيقة</w:t>
      </w:r>
      <w:r w:rsidRPr="00DA52CC">
        <w:rPr>
          <w:rFonts w:hint="eastAsia"/>
          <w:rtl/>
        </w:rPr>
        <w:t> </w:t>
      </w:r>
      <w:r w:rsidRPr="00DA52CC">
        <w:t>CDIP/18/4</w:t>
      </w:r>
      <w:r w:rsidRPr="00DA52CC">
        <w:rPr>
          <w:rFonts w:hint="cs"/>
          <w:rtl/>
        </w:rPr>
        <w:t>. وقرّرت اللجنة أن تكون أي مناقشة تُجرى بشأن تناول أهداف التنمية المستدامة في الدورات المقبلة للجنة التنمية تحت بند جدول الأعمال الم</w:t>
      </w:r>
      <w:r>
        <w:rPr>
          <w:rFonts w:hint="cs"/>
          <w:rtl/>
        </w:rPr>
        <w:t>ُ</w:t>
      </w:r>
      <w:r w:rsidRPr="00DA52CC">
        <w:rPr>
          <w:rFonts w:hint="cs"/>
          <w:rtl/>
        </w:rPr>
        <w:t>عنون "الملكية</w:t>
      </w:r>
      <w:r w:rsidRPr="00DA52CC">
        <w:rPr>
          <w:rFonts w:hint="eastAsia"/>
          <w:rtl/>
        </w:rPr>
        <w:t> </w:t>
      </w:r>
      <w:r w:rsidRPr="00DA52CC">
        <w:rPr>
          <w:rFonts w:hint="cs"/>
          <w:rtl/>
        </w:rPr>
        <w:t>الفكرية والتنمية".</w:t>
      </w:r>
    </w:p>
    <w:p w:rsidR="005F4EB9" w:rsidRDefault="005F4EB9" w:rsidP="005F4EB9">
      <w:pPr>
        <w:pStyle w:val="NormalParaAR"/>
        <w:ind w:left="566"/>
        <w:rPr>
          <w:rtl/>
        </w:rPr>
      </w:pPr>
      <w:r>
        <w:rPr>
          <w:rFonts w:hint="cs"/>
          <w:rtl/>
        </w:rPr>
        <w:t>3.9</w:t>
      </w:r>
      <w:r>
        <w:rPr>
          <w:rtl/>
        </w:rPr>
        <w:tab/>
      </w:r>
      <w:r>
        <w:rPr>
          <w:rFonts w:hint="cs"/>
          <w:rtl/>
        </w:rPr>
        <w:t>وال</w:t>
      </w:r>
      <w:r w:rsidRPr="005B1468">
        <w:rPr>
          <w:rFonts w:hint="cs"/>
          <w:rtl/>
        </w:rPr>
        <w:t xml:space="preserve">مشروع </w:t>
      </w:r>
      <w:r>
        <w:rPr>
          <w:rFonts w:hint="cs"/>
          <w:rtl/>
        </w:rPr>
        <w:t>ال</w:t>
      </w:r>
      <w:r w:rsidRPr="005B1468">
        <w:rPr>
          <w:rFonts w:hint="cs"/>
          <w:rtl/>
        </w:rPr>
        <w:t xml:space="preserve">مقترح من </w:t>
      </w:r>
      <w:r>
        <w:rPr>
          <w:rFonts w:hint="cs"/>
          <w:rtl/>
        </w:rPr>
        <w:t xml:space="preserve">جمهورية </w:t>
      </w:r>
      <w:r w:rsidRPr="005B1468">
        <w:rPr>
          <w:rFonts w:hint="cs"/>
          <w:rtl/>
        </w:rPr>
        <w:t>كينيا بشأن تعزيز استخدام الملكية الفكرية في قطاع البرمجيات في البلدان الأفريقية</w:t>
      </w:r>
      <w:r>
        <w:rPr>
          <w:rFonts w:hint="cs"/>
          <w:rtl/>
        </w:rPr>
        <w:t>، الوارد في الوثيقة</w:t>
      </w:r>
      <w:r>
        <w:rPr>
          <w:rFonts w:hint="eastAsia"/>
          <w:rtl/>
        </w:rPr>
        <w:t> </w:t>
      </w:r>
      <w:r w:rsidRPr="005B1468">
        <w:rPr>
          <w:bCs/>
        </w:rPr>
        <w:t>CDIP/21</w:t>
      </w:r>
      <w:r w:rsidRPr="005B1468">
        <w:t>/7</w:t>
      </w:r>
      <w:r w:rsidRPr="005B1468">
        <w:rPr>
          <w:rFonts w:hint="cs"/>
          <w:rtl/>
        </w:rPr>
        <w:t>. و</w:t>
      </w:r>
      <w:r>
        <w:rPr>
          <w:rFonts w:hint="cs"/>
          <w:rtl/>
        </w:rPr>
        <w:t>نظرت اللجنة بشكل إيجابي في اقتراح المشروع والتمست من وفد كينيا التشاور مع الأطراف المعنية، وبخاصة الأمانة، من أجل التعمّق في تفاصيل الاقتراح كي تنظر فيه في دورتها المقبلة.</w:t>
      </w:r>
    </w:p>
    <w:p w:rsidR="005F4EB9" w:rsidRDefault="005F4EB9" w:rsidP="005F4EB9">
      <w:pPr>
        <w:pStyle w:val="NormalParaAR"/>
        <w:ind w:left="566"/>
        <w:rPr>
          <w:rtl/>
        </w:rPr>
      </w:pPr>
      <w:r>
        <w:rPr>
          <w:rFonts w:hint="cs"/>
          <w:rtl/>
        </w:rPr>
        <w:t>4.9</w:t>
      </w:r>
      <w:r>
        <w:rPr>
          <w:rtl/>
        </w:rPr>
        <w:tab/>
      </w:r>
      <w:r>
        <w:rPr>
          <w:rFonts w:hint="cs"/>
          <w:rtl/>
        </w:rPr>
        <w:t>وم</w:t>
      </w:r>
      <w:r w:rsidRPr="005B1468">
        <w:rPr>
          <w:rFonts w:hint="cs"/>
          <w:rtl/>
        </w:rPr>
        <w:t>جموعة مساهمات الدول الأعضاء بشأن الإجراءات واستراتيجيات التنفيذ الخاصة بالتوصيات المعتمدة المنبثقة عن الاستعراض المستقل</w:t>
      </w:r>
      <w:r>
        <w:rPr>
          <w:rFonts w:hint="cs"/>
          <w:rtl/>
        </w:rPr>
        <w:t>، الواردة في الوثيقة</w:t>
      </w:r>
      <w:r>
        <w:rPr>
          <w:rFonts w:hint="eastAsia"/>
          <w:rtl/>
        </w:rPr>
        <w:t> </w:t>
      </w:r>
      <w:r w:rsidRPr="005B1468">
        <w:t>CDIP/21/11</w:t>
      </w:r>
      <w:r>
        <w:rPr>
          <w:rFonts w:hint="cs"/>
          <w:rtl/>
        </w:rPr>
        <w:t>. وقرّرت اللجنة مواصلة مناقشة هذه المسألة في</w:t>
      </w:r>
      <w:r>
        <w:rPr>
          <w:rFonts w:hint="eastAsia"/>
          <w:rtl/>
        </w:rPr>
        <w:t> </w:t>
      </w:r>
      <w:r>
        <w:rPr>
          <w:rFonts w:hint="cs"/>
          <w:rtl/>
        </w:rPr>
        <w:t>دورتها المقبلة. وقرّرت أيضا أنه يجوز للوفود المهتمة تقديم مساهمات إضافية إلى الأمانة قبل 10</w:t>
      </w:r>
      <w:r>
        <w:rPr>
          <w:rFonts w:hint="eastAsia"/>
          <w:rtl/>
        </w:rPr>
        <w:t> </w:t>
      </w:r>
      <w:r>
        <w:rPr>
          <w:rFonts w:hint="cs"/>
          <w:rtl/>
        </w:rPr>
        <w:t>سبتمبر</w:t>
      </w:r>
      <w:r>
        <w:rPr>
          <w:rFonts w:hint="eastAsia"/>
          <w:rtl/>
        </w:rPr>
        <w:t> </w:t>
      </w:r>
      <w:r>
        <w:rPr>
          <w:rFonts w:hint="cs"/>
          <w:rtl/>
        </w:rPr>
        <w:t>2018. وشُجِّعت الدول الأعضاء التي قدمت المساهمات الواردة في الوثيقة المذكورة على مناقشة المسألة فيما بينها بغرض التوفيق بين اقتراحاتها.</w:t>
      </w:r>
    </w:p>
    <w:p w:rsidR="005F4EB9" w:rsidRDefault="005F4EB9" w:rsidP="005F4EB9">
      <w:pPr>
        <w:pStyle w:val="NormalParaAR"/>
        <w:ind w:left="566"/>
        <w:rPr>
          <w:rtl/>
        </w:rPr>
      </w:pPr>
      <w:r>
        <w:rPr>
          <w:rFonts w:hint="cs"/>
          <w:rtl/>
        </w:rPr>
        <w:t>5.9</w:t>
      </w:r>
      <w:r>
        <w:rPr>
          <w:rtl/>
        </w:rPr>
        <w:tab/>
      </w:r>
      <w:r>
        <w:rPr>
          <w:rFonts w:hint="cs"/>
          <w:rtl/>
        </w:rPr>
        <w:t>والتوصيتان 5 و11 المنبثقتان عن الاستعراض المستقل لتنفيذ توصيات أجندة التنمية. وقرّرت اللجنة مواصلة المناقشات في دورتها المقبلة.</w:t>
      </w:r>
    </w:p>
    <w:p w:rsidR="005F4EB9" w:rsidRDefault="005F4EB9" w:rsidP="005F4EB9">
      <w:pPr>
        <w:pStyle w:val="NormalParaAR"/>
        <w:ind w:left="566"/>
        <w:rPr>
          <w:rtl/>
        </w:rPr>
      </w:pPr>
      <w:r>
        <w:rPr>
          <w:rFonts w:hint="cs"/>
          <w:rtl/>
        </w:rPr>
        <w:t>6.9</w:t>
      </w:r>
      <w:r>
        <w:rPr>
          <w:rtl/>
        </w:rPr>
        <w:tab/>
      </w:r>
      <w:r>
        <w:rPr>
          <w:rFonts w:hint="cs"/>
          <w:rtl/>
        </w:rPr>
        <w:t>و</w:t>
      </w:r>
      <w:r w:rsidRPr="00E53D6B">
        <w:rPr>
          <w:rFonts w:hint="cs"/>
          <w:rtl/>
        </w:rPr>
        <w:t xml:space="preserve">مقترح </w:t>
      </w:r>
      <w:r>
        <w:rPr>
          <w:rFonts w:hint="cs"/>
          <w:rtl/>
        </w:rPr>
        <w:t>ال</w:t>
      </w:r>
      <w:r w:rsidRPr="00E53D6B">
        <w:rPr>
          <w:rFonts w:hint="cs"/>
          <w:rtl/>
        </w:rPr>
        <w:t xml:space="preserve">مشروع </w:t>
      </w:r>
      <w:r>
        <w:rPr>
          <w:rFonts w:hint="cs"/>
          <w:rtl/>
        </w:rPr>
        <w:t>ال</w:t>
      </w:r>
      <w:r w:rsidRPr="00E53D6B">
        <w:rPr>
          <w:rFonts w:hint="cs"/>
          <w:rtl/>
        </w:rPr>
        <w:t>مقدم من وفود كندا والمكسيك والولايات المتحدة الأمريكية بشأن تعزيز دور النساء في</w:t>
      </w:r>
      <w:r w:rsidRPr="00E53D6B">
        <w:rPr>
          <w:rFonts w:hint="eastAsia"/>
        </w:rPr>
        <w:t> </w:t>
      </w:r>
      <w:r w:rsidRPr="00E53D6B">
        <w:rPr>
          <w:rFonts w:hint="cs"/>
          <w:rtl/>
        </w:rPr>
        <w:t>الابتكار والمقاولة، وتشجيع النساء في البلدان النامية على استخدام نظام الملكية الفكرية</w:t>
      </w:r>
      <w:r>
        <w:rPr>
          <w:rFonts w:hint="cs"/>
          <w:rtl/>
        </w:rPr>
        <w:t>، الوارد في الوثيقة</w:t>
      </w:r>
      <w:r>
        <w:rPr>
          <w:rFonts w:hint="eastAsia"/>
          <w:rtl/>
        </w:rPr>
        <w:t> </w:t>
      </w:r>
      <w:r w:rsidRPr="00E53D6B">
        <w:t>CDIP/21/12</w:t>
      </w:r>
      <w:r>
        <w:rPr>
          <w:rFonts w:hint="cs"/>
          <w:rtl/>
        </w:rPr>
        <w:t>. وقُدمت وثيقة مراجَعة بناء على تعليقات قدمتها الوفود. ووافقت اللجنة على الوثيقة</w:t>
      </w:r>
      <w:r>
        <w:rPr>
          <w:rFonts w:hint="eastAsia"/>
          <w:rtl/>
        </w:rPr>
        <w:t> </w:t>
      </w:r>
      <w:r>
        <w:rPr>
          <w:rFonts w:hint="cs"/>
          <w:rtl/>
        </w:rPr>
        <w:t>المراجَعة</w:t>
      </w:r>
      <w:r>
        <w:rPr>
          <w:rFonts w:hint="eastAsia"/>
          <w:rtl/>
        </w:rPr>
        <w:t> </w:t>
      </w:r>
      <w:r w:rsidRPr="00E53D6B">
        <w:t>CDIP/21/12 Rev.</w:t>
      </w:r>
      <w:r>
        <w:rPr>
          <w:rFonts w:hint="cs"/>
          <w:rtl/>
        </w:rPr>
        <w:t>.</w:t>
      </w:r>
    </w:p>
    <w:p w:rsidR="005F4EB9" w:rsidRDefault="005F4EB9" w:rsidP="005F4EB9">
      <w:pPr>
        <w:pStyle w:val="NormalParaAR"/>
        <w:ind w:left="566"/>
        <w:rPr>
          <w:rtl/>
        </w:rPr>
      </w:pPr>
      <w:r>
        <w:rPr>
          <w:rFonts w:hint="cs"/>
          <w:rtl/>
        </w:rPr>
        <w:t>7.9</w:t>
      </w:r>
      <w:r>
        <w:rPr>
          <w:rtl/>
        </w:rPr>
        <w:tab/>
      </w:r>
      <w:r>
        <w:rPr>
          <w:rFonts w:hint="cs"/>
          <w:rtl/>
        </w:rPr>
        <w:t xml:space="preserve">واقتراح المشروع المقدم من وفد بيرو بشأن </w:t>
      </w:r>
      <w:r w:rsidRPr="00E53D6B">
        <w:rPr>
          <w:rFonts w:hint="cs"/>
          <w:rtl/>
        </w:rPr>
        <w:t>الملكية الفكرية والسياحة وفن الطهي في بيرو: تسخير الملكية الفكرية لأغراض تنمية السياحة وفن</w:t>
      </w:r>
      <w:r w:rsidRPr="00E53D6B">
        <w:rPr>
          <w:rFonts w:hint="eastAsia"/>
          <w:rtl/>
        </w:rPr>
        <w:t> </w:t>
      </w:r>
      <w:r w:rsidRPr="00E53D6B">
        <w:rPr>
          <w:rFonts w:hint="cs"/>
          <w:rtl/>
        </w:rPr>
        <w:t>الطهي في بيرو</w:t>
      </w:r>
      <w:r>
        <w:rPr>
          <w:rFonts w:hint="cs"/>
          <w:rtl/>
        </w:rPr>
        <w:t>، الوارد في الوثيقة</w:t>
      </w:r>
      <w:r>
        <w:rPr>
          <w:rFonts w:hint="eastAsia"/>
          <w:rtl/>
        </w:rPr>
        <w:t> </w:t>
      </w:r>
      <w:r w:rsidRPr="00E53D6B">
        <w:t>CDIP/21/14</w:t>
      </w:r>
      <w:r w:rsidRPr="00E53D6B">
        <w:rPr>
          <w:rFonts w:hint="cs"/>
          <w:rtl/>
        </w:rPr>
        <w:t xml:space="preserve">. </w:t>
      </w:r>
      <w:r>
        <w:rPr>
          <w:rFonts w:hint="cs"/>
          <w:rtl/>
        </w:rPr>
        <w:t>وأحاطت اللجنة علما باقتراح المشروع والتمست من وفد بيرو مراجعته بدعم من الأمانة كي تنظر فيه في دورتها المقبلة.</w:t>
      </w:r>
    </w:p>
    <w:p w:rsidR="005F4EB9" w:rsidRDefault="005F4EB9" w:rsidP="005F4EB9">
      <w:pPr>
        <w:pStyle w:val="NormalParaAR"/>
        <w:ind w:left="566"/>
        <w:rPr>
          <w:rtl/>
          <w:lang w:bidi="ar-EG"/>
        </w:rPr>
      </w:pPr>
      <w:r>
        <w:rPr>
          <w:rFonts w:hint="cs"/>
          <w:rtl/>
        </w:rPr>
        <w:t>8.9</w:t>
      </w:r>
      <w:r>
        <w:rPr>
          <w:rtl/>
        </w:rPr>
        <w:tab/>
      </w:r>
      <w:r>
        <w:rPr>
          <w:rFonts w:hint="cs"/>
          <w:rtl/>
        </w:rPr>
        <w:t>و</w:t>
      </w:r>
      <w:r w:rsidRPr="00E53D6B">
        <w:rPr>
          <w:rFonts w:hint="cs"/>
          <w:rtl/>
        </w:rPr>
        <w:t>دراسة</w:t>
      </w:r>
      <w:r w:rsidRPr="00E53D6B">
        <w:rPr>
          <w:rFonts w:hint="cs"/>
          <w:rtl/>
          <w:lang w:bidi="ar-EG"/>
        </w:rPr>
        <w:t xml:space="preserve"> الجدوى بشأن تعزيز تجميع بيانات اقتصادية عن القطاع السمعي البصري في عدد من البلدان الأفريقية</w:t>
      </w:r>
      <w:r>
        <w:rPr>
          <w:rFonts w:hint="cs"/>
          <w:rtl/>
          <w:lang w:bidi="ar-EG"/>
        </w:rPr>
        <w:t>، الواردة في الوثيقة</w:t>
      </w:r>
      <w:r>
        <w:rPr>
          <w:rFonts w:hint="eastAsia"/>
          <w:rtl/>
          <w:lang w:bidi="ar-EG"/>
        </w:rPr>
        <w:t> </w:t>
      </w:r>
      <w:r w:rsidRPr="008D66E3">
        <w:rPr>
          <w:lang w:bidi="ar-EG"/>
        </w:rPr>
        <w:t>CDIP/21/INF/2</w:t>
      </w:r>
      <w:r>
        <w:rPr>
          <w:rFonts w:hint="cs"/>
          <w:rtl/>
          <w:lang w:bidi="ar-EG"/>
        </w:rPr>
        <w:t>. وأحاطت اللجنة علما بالمعلومات الواردة في الدراسة. وتقرّر أن تستكشف الأمانة الحاجة إلى القيام بمزيد من العمل في هذا الشأن في المستقبل، والجدوى من ذلك.</w:t>
      </w:r>
    </w:p>
    <w:p w:rsidR="005F4EB9" w:rsidRDefault="005F4EB9" w:rsidP="005F4EB9">
      <w:pPr>
        <w:pStyle w:val="NormalParaAR"/>
        <w:ind w:left="566"/>
        <w:rPr>
          <w:rtl/>
        </w:rPr>
      </w:pPr>
      <w:r>
        <w:rPr>
          <w:rFonts w:hint="cs"/>
          <w:rtl/>
          <w:lang w:bidi="ar-EG"/>
        </w:rPr>
        <w:lastRenderedPageBreak/>
        <w:t>9.9</w:t>
      </w:r>
      <w:r>
        <w:rPr>
          <w:rtl/>
          <w:lang w:bidi="ar-EG"/>
        </w:rPr>
        <w:tab/>
      </w:r>
      <w:r>
        <w:rPr>
          <w:rFonts w:hint="cs"/>
          <w:rtl/>
          <w:lang w:bidi="ar-EG"/>
        </w:rPr>
        <w:t>و</w:t>
      </w:r>
      <w:r w:rsidRPr="00316E59">
        <w:rPr>
          <w:rFonts w:hint="cs"/>
          <w:rtl/>
        </w:rPr>
        <w:t xml:space="preserve">الدراسة عن </w:t>
      </w:r>
      <w:r w:rsidRPr="00316E59">
        <w:rPr>
          <w:rtl/>
        </w:rPr>
        <w:t>الملكية الفكرية: آلية لتعزيز هوية المقاطعة في إطار مشروع حديقة إمبابورا الجيولوجية</w:t>
      </w:r>
      <w:r>
        <w:rPr>
          <w:rFonts w:hint="cs"/>
          <w:rtl/>
        </w:rPr>
        <w:t>، الواردة في الوثيقة</w:t>
      </w:r>
      <w:r>
        <w:rPr>
          <w:rFonts w:hint="eastAsia"/>
          <w:rtl/>
        </w:rPr>
        <w:t> </w:t>
      </w:r>
      <w:r w:rsidRPr="00316E59">
        <w:t>CDIP/21/INF/5</w:t>
      </w:r>
      <w:r>
        <w:rPr>
          <w:rFonts w:hint="cs"/>
          <w:rtl/>
        </w:rPr>
        <w:t xml:space="preserve">. وأحاطت اللجنة علما بالتقدم المحرز في إطار مشروع </w:t>
      </w:r>
      <w:r w:rsidRPr="00316E59">
        <w:rPr>
          <w:rtl/>
        </w:rPr>
        <w:t>الملكية الفكرية والسياحة والثقافة: دعم الأهداف الإنمائية والنهوض بالتراث الثقافي في مصر وغيرها من البلدان النامية</w:t>
      </w:r>
      <w:r>
        <w:rPr>
          <w:rFonts w:hint="cs"/>
          <w:rtl/>
        </w:rPr>
        <w:t>، وبعرض الدراسة المذكورة. وأبدت اللجنة تطلعها إلى التقرير التقييمي لذلك المشروع.</w:t>
      </w:r>
    </w:p>
    <w:p w:rsidR="005F4EB9" w:rsidRDefault="005F4EB9" w:rsidP="005F4EB9">
      <w:pPr>
        <w:pStyle w:val="NormalParaAR"/>
        <w:ind w:left="566"/>
        <w:rPr>
          <w:rtl/>
        </w:rPr>
      </w:pPr>
      <w:r>
        <w:rPr>
          <w:rFonts w:hint="cs"/>
          <w:rtl/>
        </w:rPr>
        <w:t>10.9</w:t>
      </w:r>
      <w:r>
        <w:rPr>
          <w:rtl/>
        </w:rPr>
        <w:tab/>
      </w:r>
      <w:r>
        <w:rPr>
          <w:rFonts w:hint="cs"/>
          <w:rtl/>
        </w:rPr>
        <w:t xml:space="preserve">والدراسة </w:t>
      </w:r>
      <w:r w:rsidRPr="00FA4631">
        <w:rPr>
          <w:rFonts w:hint="cs"/>
          <w:rtl/>
          <w:lang w:bidi="ar-EG"/>
        </w:rPr>
        <w:t xml:space="preserve">المتعلقة بتعزيز الابتكار في القطاع الزراعي الغذائي في أوغندا: دراسات قطاعية عن المواد المستخدمة في زراعة </w:t>
      </w:r>
      <w:r w:rsidRPr="00FA4631">
        <w:rPr>
          <w:rFonts w:hint="cs"/>
          <w:rtl/>
        </w:rPr>
        <w:t>بن</w:t>
      </w:r>
      <w:r w:rsidRPr="00FA4631">
        <w:rPr>
          <w:rtl/>
        </w:rPr>
        <w:t xml:space="preserve"> روب</w:t>
      </w:r>
      <w:r w:rsidRPr="00FA4631">
        <w:rPr>
          <w:rFonts w:hint="cs"/>
          <w:rtl/>
        </w:rPr>
        <w:t>و</w:t>
      </w:r>
      <w:r w:rsidRPr="00FA4631">
        <w:rPr>
          <w:rtl/>
        </w:rPr>
        <w:t>ستا</w:t>
      </w:r>
      <w:r w:rsidRPr="00FA4631">
        <w:rPr>
          <w:rFonts w:hint="cs"/>
          <w:rtl/>
        </w:rPr>
        <w:t xml:space="preserve"> وتجهيز الفواكه المدارية</w:t>
      </w:r>
      <w:r>
        <w:rPr>
          <w:rFonts w:hint="cs"/>
          <w:rtl/>
        </w:rPr>
        <w:t>، الواردة في الوثيقة</w:t>
      </w:r>
      <w:r>
        <w:rPr>
          <w:rFonts w:hint="eastAsia"/>
          <w:rtl/>
        </w:rPr>
        <w:t> </w:t>
      </w:r>
      <w:r w:rsidRPr="00FA4631">
        <w:t>CDIP/21/INF/3</w:t>
      </w:r>
      <w:r>
        <w:rPr>
          <w:rFonts w:hint="cs"/>
          <w:rtl/>
        </w:rPr>
        <w:t>. وأحاطت اللجنة علما بالمعلومات الواردة في الدراسة.</w:t>
      </w:r>
    </w:p>
    <w:p w:rsidR="005F4EB9" w:rsidRDefault="005F4EB9" w:rsidP="005F4EB9">
      <w:pPr>
        <w:pStyle w:val="NormalParaAR"/>
        <w:ind w:left="566"/>
        <w:rPr>
          <w:rtl/>
        </w:rPr>
      </w:pPr>
      <w:r>
        <w:rPr>
          <w:rFonts w:hint="cs"/>
          <w:rtl/>
        </w:rPr>
        <w:t>11.9</w:t>
      </w:r>
      <w:r>
        <w:rPr>
          <w:rtl/>
        </w:rPr>
        <w:tab/>
      </w:r>
      <w:r>
        <w:rPr>
          <w:rFonts w:hint="cs"/>
          <w:rtl/>
        </w:rPr>
        <w:t>و</w:t>
      </w:r>
      <w:r w:rsidRPr="00FA4631">
        <w:rPr>
          <w:rFonts w:hint="cs"/>
          <w:rtl/>
        </w:rPr>
        <w:t>ال</w:t>
      </w:r>
      <w:r w:rsidRPr="00FA4631">
        <w:rPr>
          <w:rtl/>
        </w:rPr>
        <w:t xml:space="preserve">دراسة </w:t>
      </w:r>
      <w:r w:rsidRPr="00FA4631">
        <w:rPr>
          <w:rFonts w:hint="cs"/>
          <w:rtl/>
        </w:rPr>
        <w:t xml:space="preserve">بشأن استخدام </w:t>
      </w:r>
      <w:r w:rsidRPr="00FA4631">
        <w:rPr>
          <w:rtl/>
        </w:rPr>
        <w:t>الملكية الفكرية في شيلي</w:t>
      </w:r>
      <w:r>
        <w:rPr>
          <w:rFonts w:hint="cs"/>
          <w:rtl/>
        </w:rPr>
        <w:t>، الواردة في الوثيقة</w:t>
      </w:r>
      <w:r>
        <w:rPr>
          <w:rFonts w:hint="eastAsia"/>
          <w:rtl/>
        </w:rPr>
        <w:t> </w:t>
      </w:r>
      <w:r w:rsidRPr="00FA4631">
        <w:t>CDIP/21/INF/4</w:t>
      </w:r>
      <w:r>
        <w:rPr>
          <w:rFonts w:hint="cs"/>
          <w:rtl/>
        </w:rPr>
        <w:t>. وأحاطت اللجنة علما بالمعلومات الواردة في الدراسة.</w:t>
      </w:r>
    </w:p>
    <w:p w:rsidR="005F4EB9" w:rsidRDefault="005F4EB9" w:rsidP="00E44F1D">
      <w:pPr>
        <w:pStyle w:val="NumberedParaAR"/>
        <w:numPr>
          <w:ilvl w:val="0"/>
          <w:numId w:val="3"/>
        </w:numPr>
      </w:pPr>
      <w:r>
        <w:rPr>
          <w:rFonts w:hint="cs"/>
          <w:rtl/>
        </w:rPr>
        <w:t xml:space="preserve">وفي إطار البند 9 المُعنون "الملكية الفكرية والتنمية"، نظرت اللجنة في </w:t>
      </w:r>
      <w:r w:rsidRPr="00E96932">
        <w:rPr>
          <w:rFonts w:hint="cs"/>
          <w:rtl/>
        </w:rPr>
        <w:t>مجموعة</w:t>
      </w:r>
      <w:r w:rsidRPr="00E96932">
        <w:rPr>
          <w:rtl/>
        </w:rPr>
        <w:t xml:space="preserve"> مساهمات الدول الأعضاء بشأن المسائل التي ينبغي تناولها </w:t>
      </w:r>
      <w:r w:rsidRPr="00E96932">
        <w:rPr>
          <w:rFonts w:hint="cs"/>
          <w:rtl/>
        </w:rPr>
        <w:t>في إطار</w:t>
      </w:r>
      <w:r w:rsidRPr="00E96932">
        <w:rPr>
          <w:rtl/>
        </w:rPr>
        <w:t xml:space="preserve"> بند</w:t>
      </w:r>
      <w:r w:rsidRPr="00E96932">
        <w:rPr>
          <w:rFonts w:hint="cs"/>
          <w:rtl/>
        </w:rPr>
        <w:t xml:space="preserve"> جدول الأعمال المُعنون ''الملكية الفكرية والتنمية''</w:t>
      </w:r>
      <w:r>
        <w:rPr>
          <w:rFonts w:hint="cs"/>
          <w:rtl/>
        </w:rPr>
        <w:t>، الواردة في الوثيقة</w:t>
      </w:r>
      <w:r>
        <w:rPr>
          <w:rFonts w:hint="eastAsia"/>
          <w:rtl/>
        </w:rPr>
        <w:t> </w:t>
      </w:r>
      <w:r>
        <w:t>CDIP/21/8</w:t>
      </w:r>
      <w:r>
        <w:rPr>
          <w:rFonts w:hint="eastAsia"/>
        </w:rPr>
        <w:t> </w:t>
      </w:r>
      <w:r w:rsidRPr="00E96932">
        <w:t>Rev.</w:t>
      </w:r>
      <w:r>
        <w:rPr>
          <w:rFonts w:hint="cs"/>
          <w:rtl/>
        </w:rPr>
        <w:t>. وقرّرت اللجنة أن تتناول ضمن البند المُعنون "الملكية الفكرية والتنمية"، موضوع "النساء</w:t>
      </w:r>
      <w:r>
        <w:rPr>
          <w:rFonts w:hint="eastAsia"/>
          <w:rtl/>
        </w:rPr>
        <w:t> </w:t>
      </w:r>
      <w:r>
        <w:rPr>
          <w:rFonts w:hint="cs"/>
          <w:rtl/>
        </w:rPr>
        <w:t>والملكية الفكرية"، في دورتها الثانية والعشرين، والتمست من الأمانة تقديم عرض قصير لمختلف الأنشطة ذات الصلة التي تضطلع بها الأمانة. أما الموضوع المزمع تناوله ضمن هذا البند من جدول الأعمال في الدورة الثالثة والعشرين للجنة التنمية، فهو "الملكية الفكرية والتنمية في البيئة الرقمية". وينبغي أن تستند الموضوعات الأخرى المتوقّع تناولها في المستقبل إلى تلك المقترحة في الوثيقة</w:t>
      </w:r>
      <w:r>
        <w:rPr>
          <w:rFonts w:hint="eastAsia"/>
          <w:rtl/>
        </w:rPr>
        <w:t> </w:t>
      </w:r>
      <w:r w:rsidRPr="00B831A1">
        <w:t>CDIP/21/8 Rev.</w:t>
      </w:r>
      <w:r>
        <w:rPr>
          <w:rFonts w:hint="cs"/>
          <w:rtl/>
        </w:rPr>
        <w:t>، أو إلى أي اقتراح يرد من الدول الأعضاء وفق موعد تقديم المساهمات.</w:t>
      </w:r>
    </w:p>
    <w:p w:rsidR="005F4EB9" w:rsidRPr="00DA52CC" w:rsidRDefault="005F4EB9" w:rsidP="00E44F1D">
      <w:pPr>
        <w:pStyle w:val="NumberedParaAR"/>
        <w:numPr>
          <w:ilvl w:val="0"/>
          <w:numId w:val="3"/>
        </w:numPr>
        <w:rPr>
          <w:rtl/>
        </w:rPr>
      </w:pPr>
      <w:r w:rsidRPr="00B831A1">
        <w:rPr>
          <w:rFonts w:hint="cs"/>
          <w:rtl/>
          <w:lang w:bidi="ar-EG"/>
        </w:rPr>
        <w:t>وفي إطار البند</w:t>
      </w:r>
      <w:r w:rsidRPr="00B831A1">
        <w:rPr>
          <w:rFonts w:hint="eastAsia"/>
          <w:rtl/>
          <w:lang w:bidi="ar-EG"/>
        </w:rPr>
        <w:t> </w:t>
      </w:r>
      <w:r>
        <w:rPr>
          <w:rFonts w:hint="cs"/>
          <w:rtl/>
          <w:lang w:bidi="ar-EG"/>
        </w:rPr>
        <w:t>10</w:t>
      </w:r>
      <w:r w:rsidRPr="00B831A1">
        <w:rPr>
          <w:rFonts w:hint="cs"/>
          <w:rtl/>
          <w:lang w:bidi="ar-EG"/>
        </w:rPr>
        <w:t xml:space="preserve"> من جدول الأعمال بشأن العمل المقبل، اتفقت اللجنة على قائمة بالمسائل والوثائق لأغراض دورتها</w:t>
      </w:r>
      <w:r w:rsidRPr="00B831A1">
        <w:rPr>
          <w:rFonts w:hint="eastAsia"/>
          <w:rtl/>
          <w:lang w:bidi="ar-EG"/>
        </w:rPr>
        <w:t> </w:t>
      </w:r>
      <w:r w:rsidRPr="00B831A1">
        <w:rPr>
          <w:rFonts w:hint="cs"/>
          <w:rtl/>
          <w:lang w:bidi="ar-EG"/>
        </w:rPr>
        <w:t>المقبلة.</w:t>
      </w:r>
    </w:p>
    <w:p w:rsidR="005F4EB9" w:rsidRPr="00B831A1" w:rsidRDefault="005F4EB9" w:rsidP="00E44F1D">
      <w:pPr>
        <w:pStyle w:val="NumberedParaAR"/>
        <w:numPr>
          <w:ilvl w:val="0"/>
          <w:numId w:val="3"/>
        </w:numPr>
        <w:rPr>
          <w:lang w:bidi="ar-EG"/>
        </w:rPr>
      </w:pPr>
      <w:r w:rsidRPr="00B831A1">
        <w:rPr>
          <w:rtl/>
          <w:lang w:bidi="ar-EG"/>
        </w:rPr>
        <w:t>وأ</w:t>
      </w:r>
      <w:r w:rsidRPr="00B831A1">
        <w:rPr>
          <w:rFonts w:hint="cs"/>
          <w:rtl/>
          <w:lang w:bidi="ar-EG"/>
        </w:rPr>
        <w:t xml:space="preserve">شارت اللجنة إلى </w:t>
      </w:r>
      <w:r w:rsidRPr="00B831A1">
        <w:rPr>
          <w:rtl/>
          <w:lang w:bidi="ar-EG"/>
        </w:rPr>
        <w:t xml:space="preserve">أن الأمانة ستتولى إعداد مشروع تقرير الدورة </w:t>
      </w:r>
      <w:r w:rsidRPr="00B831A1">
        <w:rPr>
          <w:rFonts w:hint="cs"/>
          <w:rtl/>
          <w:lang w:bidi="ar-EG"/>
        </w:rPr>
        <w:t>الحادية والعشرين</w:t>
      </w:r>
      <w:r w:rsidRPr="00B831A1">
        <w:rPr>
          <w:rtl/>
          <w:lang w:bidi="ar-EG"/>
        </w:rPr>
        <w:t xml:space="preserve"> </w:t>
      </w:r>
      <w:r w:rsidRPr="00B831A1">
        <w:rPr>
          <w:rFonts w:hint="cs"/>
          <w:rtl/>
          <w:lang w:bidi="ar-EG"/>
        </w:rPr>
        <w:t>ونشره على</w:t>
      </w:r>
      <w:r w:rsidRPr="00B831A1">
        <w:rPr>
          <w:rtl/>
          <w:lang w:bidi="ar-EG"/>
        </w:rPr>
        <w:t xml:space="preserve"> موقع الويبو الإلكتروني.</w:t>
      </w:r>
      <w:r w:rsidRPr="00B831A1">
        <w:rPr>
          <w:rFonts w:hint="cs"/>
          <w:rtl/>
          <w:lang w:bidi="ar-EG"/>
        </w:rPr>
        <w:t xml:space="preserve"> </w:t>
      </w:r>
      <w:r w:rsidRPr="00B831A1">
        <w:rPr>
          <w:rtl/>
          <w:lang w:bidi="ar-EG"/>
        </w:rPr>
        <w:t xml:space="preserve">وينبغي </w:t>
      </w:r>
      <w:r w:rsidRPr="00B831A1">
        <w:rPr>
          <w:rFonts w:hint="cs"/>
          <w:rtl/>
          <w:lang w:bidi="ar-EG"/>
        </w:rPr>
        <w:t>أن تُرسل</w:t>
      </w:r>
      <w:r w:rsidRPr="00B831A1">
        <w:rPr>
          <w:rtl/>
          <w:lang w:bidi="ar-EG"/>
        </w:rPr>
        <w:t xml:space="preserve"> التعليقات على مشروع التقرير </w:t>
      </w:r>
      <w:r w:rsidRPr="00B831A1">
        <w:rPr>
          <w:rFonts w:hint="cs"/>
          <w:rtl/>
          <w:lang w:bidi="ar-EG"/>
        </w:rPr>
        <w:t>كتابيا</w:t>
      </w:r>
      <w:r w:rsidRPr="00B831A1">
        <w:rPr>
          <w:rtl/>
          <w:lang w:bidi="ar-EG"/>
        </w:rPr>
        <w:t xml:space="preserve"> إلى الأمانة، وي</w:t>
      </w:r>
      <w:r w:rsidRPr="00B831A1">
        <w:rPr>
          <w:rFonts w:hint="cs"/>
          <w:rtl/>
          <w:lang w:bidi="ar-EG"/>
        </w:rPr>
        <w:t>ُ</w:t>
      </w:r>
      <w:r w:rsidRPr="00B831A1">
        <w:rPr>
          <w:rtl/>
          <w:lang w:bidi="ar-EG"/>
        </w:rPr>
        <w:t>فضَّل إرسالها قبل انعقاد الاجتماع المقبل بثمانية أسابيع</w:t>
      </w:r>
      <w:r w:rsidRPr="00B831A1">
        <w:rPr>
          <w:rFonts w:hint="cs"/>
          <w:rtl/>
          <w:lang w:bidi="ar-EG"/>
        </w:rPr>
        <w:t xml:space="preserve">. </w:t>
      </w:r>
      <w:r w:rsidRPr="00B831A1">
        <w:rPr>
          <w:rtl/>
          <w:lang w:bidi="ar-EG"/>
        </w:rPr>
        <w:t xml:space="preserve">وسيُعرض مشروع التقرير بعد ذلك على اللجنة لتعتمده في دورتها </w:t>
      </w:r>
      <w:r w:rsidRPr="00B831A1">
        <w:rPr>
          <w:rFonts w:hint="cs"/>
          <w:rtl/>
          <w:lang w:bidi="ar-EG"/>
        </w:rPr>
        <w:t>الثانية والعشرين</w:t>
      </w:r>
      <w:r w:rsidRPr="00B831A1">
        <w:rPr>
          <w:rtl/>
          <w:lang w:bidi="ar-EG"/>
        </w:rPr>
        <w:t>.</w:t>
      </w:r>
    </w:p>
    <w:p w:rsidR="005F4EB9" w:rsidRPr="00B20D19" w:rsidRDefault="005F4EB9" w:rsidP="00E44F1D">
      <w:pPr>
        <w:pStyle w:val="NumberedParaAR"/>
        <w:numPr>
          <w:ilvl w:val="0"/>
          <w:numId w:val="3"/>
        </w:numPr>
        <w:spacing w:after="480"/>
        <w:rPr>
          <w:lang w:bidi="ar-EG"/>
        </w:rPr>
      </w:pPr>
      <w:r w:rsidRPr="00B831A1">
        <w:rPr>
          <w:rFonts w:hint="cs"/>
          <w:rtl/>
          <w:lang w:bidi="ar-EG"/>
        </w:rPr>
        <w:t>وسيكون هذا الملخص تقريرَ اللجنة إلى الجمعية العامة.</w:t>
      </w:r>
    </w:p>
    <w:p w:rsidR="005F4EB9" w:rsidRPr="007F38D1" w:rsidRDefault="005F4EB9" w:rsidP="005F4EB9">
      <w:pPr>
        <w:pStyle w:val="EndofDocumentAR"/>
      </w:pPr>
      <w:r w:rsidRPr="00B20D19">
        <w:rPr>
          <w:rFonts w:hint="cs"/>
          <w:rtl/>
        </w:rPr>
        <w:t>[نهاية</w:t>
      </w:r>
      <w:r>
        <w:rPr>
          <w:rFonts w:hint="cs"/>
          <w:rtl/>
        </w:rPr>
        <w:t xml:space="preserve"> الوثيقة]</w:t>
      </w:r>
    </w:p>
    <w:p w:rsidR="00E44F1D" w:rsidRDefault="00E44F1D" w:rsidP="005F4EB9">
      <w:pPr>
        <w:pStyle w:val="NumberedParaAR"/>
        <w:numPr>
          <w:ilvl w:val="0"/>
          <w:numId w:val="0"/>
        </w:numPr>
        <w:rPr>
          <w:rtl/>
        </w:rPr>
        <w:sectPr w:rsidR="00E44F1D" w:rsidSect="005C4EE4">
          <w:headerReference w:type="default" r:id="rId12"/>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44F1D" w:rsidTr="00B80891">
        <w:tc>
          <w:tcPr>
            <w:tcW w:w="4843" w:type="dxa"/>
            <w:tcBorders>
              <w:bottom w:val="single" w:sz="4" w:space="0" w:color="auto"/>
            </w:tcBorders>
          </w:tcPr>
          <w:p w:rsidR="00E44F1D" w:rsidRPr="00415B86" w:rsidRDefault="00E44F1D" w:rsidP="00B80891">
            <w:pPr>
              <w:bidi/>
              <w:rPr>
                <w:rFonts w:ascii="Arabic Typesetting" w:hAnsi="Arabic Typesetting" w:cs="Arabic Typesetting"/>
                <w:sz w:val="36"/>
                <w:szCs w:val="36"/>
                <w:rtl/>
              </w:rPr>
            </w:pPr>
          </w:p>
        </w:tc>
        <w:tc>
          <w:tcPr>
            <w:tcW w:w="4223" w:type="dxa"/>
            <w:tcBorders>
              <w:bottom w:val="single" w:sz="4" w:space="0" w:color="auto"/>
            </w:tcBorders>
          </w:tcPr>
          <w:p w:rsidR="00E44F1D" w:rsidRPr="00415B86" w:rsidRDefault="00E44F1D" w:rsidP="00B80891">
            <w:pPr>
              <w:bidi/>
              <w:spacing w:after="20"/>
              <w:rPr>
                <w:rFonts w:ascii="Arabic Typesetting" w:hAnsi="Arabic Typesetting" w:cs="Arabic Typesetting"/>
                <w:sz w:val="36"/>
                <w:szCs w:val="36"/>
                <w:rtl/>
              </w:rPr>
            </w:pPr>
            <w:r w:rsidRPr="00415B86">
              <w:rPr>
                <w:noProof/>
              </w:rPr>
              <w:drawing>
                <wp:inline distT="0" distB="0" distL="0" distR="0" wp14:anchorId="611069F4" wp14:editId="4DBD90AE">
                  <wp:extent cx="1327150" cy="1263650"/>
                  <wp:effectExtent l="0" t="0" r="6350" b="0"/>
                  <wp:docPr id="4" name="Picture 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44F1D" w:rsidRPr="00A2290F" w:rsidRDefault="00E44F1D" w:rsidP="00B80891">
            <w:pPr>
              <w:bidi/>
              <w:rPr>
                <w:b/>
                <w:bCs/>
                <w:sz w:val="40"/>
                <w:szCs w:val="40"/>
              </w:rPr>
            </w:pPr>
            <w:r>
              <w:rPr>
                <w:b/>
                <w:bCs/>
                <w:sz w:val="40"/>
                <w:szCs w:val="40"/>
              </w:rPr>
              <w:t>A</w:t>
            </w:r>
          </w:p>
        </w:tc>
      </w:tr>
      <w:tr w:rsidR="00E44F1D" w:rsidTr="00B80891">
        <w:trPr>
          <w:trHeight w:val="333"/>
        </w:trPr>
        <w:tc>
          <w:tcPr>
            <w:tcW w:w="9571" w:type="dxa"/>
            <w:gridSpan w:val="3"/>
            <w:tcBorders>
              <w:top w:val="single" w:sz="4" w:space="0" w:color="auto"/>
            </w:tcBorders>
            <w:vAlign w:val="bottom"/>
          </w:tcPr>
          <w:p w:rsidR="00E44F1D" w:rsidRPr="00415B86" w:rsidRDefault="00E44F1D" w:rsidP="00B80891">
            <w:pPr>
              <w:pStyle w:val="DocumentCodeAR"/>
              <w:bidi/>
              <w:rPr>
                <w:b w:val="0"/>
                <w:bCs w:val="0"/>
                <w:rtl/>
              </w:rPr>
            </w:pPr>
            <w:r w:rsidRPr="00415B86">
              <w:rPr>
                <w:b w:val="0"/>
                <w:bCs w:val="0"/>
              </w:rPr>
              <w:t>CDIP/21/2</w:t>
            </w:r>
          </w:p>
        </w:tc>
      </w:tr>
      <w:tr w:rsidR="00E44F1D" w:rsidTr="00B80891">
        <w:tc>
          <w:tcPr>
            <w:tcW w:w="9571" w:type="dxa"/>
            <w:gridSpan w:val="3"/>
          </w:tcPr>
          <w:p w:rsidR="00E44F1D" w:rsidRPr="00415B86" w:rsidRDefault="00E44F1D" w:rsidP="00B80891">
            <w:pPr>
              <w:pStyle w:val="DocumentLanguageAR"/>
              <w:bidi/>
              <w:rPr>
                <w:rtl/>
              </w:rPr>
            </w:pPr>
            <w:r w:rsidRPr="00415B86">
              <w:rPr>
                <w:rFonts w:hint="cs"/>
                <w:rtl/>
              </w:rPr>
              <w:t>الأصل: بالإنكليزية</w:t>
            </w:r>
          </w:p>
        </w:tc>
      </w:tr>
      <w:tr w:rsidR="00E44F1D" w:rsidTr="00B80891">
        <w:tc>
          <w:tcPr>
            <w:tcW w:w="9571" w:type="dxa"/>
            <w:gridSpan w:val="3"/>
          </w:tcPr>
          <w:p w:rsidR="00E44F1D" w:rsidRPr="00415B86" w:rsidRDefault="00E44F1D" w:rsidP="00B80891">
            <w:pPr>
              <w:pStyle w:val="DocumentDateAR"/>
              <w:bidi/>
              <w:rPr>
                <w:rtl/>
              </w:rPr>
            </w:pPr>
            <w:r w:rsidRPr="00415B86">
              <w:rPr>
                <w:rFonts w:hint="cs"/>
                <w:rtl/>
              </w:rPr>
              <w:t>التاريخ: 6 مارس 2018</w:t>
            </w:r>
          </w:p>
        </w:tc>
      </w:tr>
    </w:tbl>
    <w:p w:rsidR="00E44F1D" w:rsidRPr="00415B86" w:rsidRDefault="00E44F1D" w:rsidP="00E44F1D">
      <w:pPr>
        <w:bidi/>
        <w:spacing w:line="360" w:lineRule="exact"/>
        <w:rPr>
          <w:rFonts w:ascii="Arabic Typesetting" w:hAnsi="Arabic Typesetting" w:cs="Arabic Typesetting"/>
          <w:sz w:val="36"/>
          <w:szCs w:val="36"/>
          <w:rtl/>
        </w:rPr>
      </w:pPr>
    </w:p>
    <w:p w:rsidR="00E44F1D" w:rsidRPr="00415B86" w:rsidRDefault="00E44F1D" w:rsidP="00E44F1D">
      <w:pPr>
        <w:bidi/>
        <w:spacing w:line="360" w:lineRule="exact"/>
        <w:rPr>
          <w:rFonts w:ascii="Arabic Typesetting" w:hAnsi="Arabic Typesetting" w:cs="Arabic Typesetting"/>
          <w:sz w:val="36"/>
          <w:szCs w:val="36"/>
          <w:rtl/>
        </w:rPr>
      </w:pPr>
    </w:p>
    <w:p w:rsidR="00E44F1D" w:rsidRPr="00415B86" w:rsidRDefault="00E44F1D" w:rsidP="00E44F1D">
      <w:pPr>
        <w:bidi/>
        <w:spacing w:line="360" w:lineRule="exact"/>
        <w:rPr>
          <w:rFonts w:ascii="Arabic Typesetting" w:hAnsi="Arabic Typesetting" w:cs="Arabic Typesetting"/>
          <w:sz w:val="36"/>
          <w:szCs w:val="36"/>
          <w:rtl/>
        </w:rPr>
      </w:pPr>
    </w:p>
    <w:p w:rsidR="00E44F1D" w:rsidRPr="00415B86" w:rsidRDefault="00E44F1D" w:rsidP="00E44F1D">
      <w:pPr>
        <w:pStyle w:val="MeetingTitleAR"/>
        <w:bidi/>
        <w:ind w:right="550"/>
        <w:rPr>
          <w:rtl/>
        </w:rPr>
      </w:pPr>
      <w:r w:rsidRPr="00415B86">
        <w:rPr>
          <w:rtl/>
        </w:rPr>
        <w:t>اللجنة المعنية بالتنمية والملكية الفكرية</w:t>
      </w:r>
    </w:p>
    <w:p w:rsidR="00E44F1D" w:rsidRPr="00415B86" w:rsidRDefault="00E44F1D" w:rsidP="00E44F1D">
      <w:pPr>
        <w:bidi/>
        <w:spacing w:line="360" w:lineRule="exact"/>
        <w:rPr>
          <w:rFonts w:ascii="Arabic Typesetting" w:hAnsi="Arabic Typesetting" w:cs="Arabic Typesetting"/>
          <w:sz w:val="36"/>
          <w:szCs w:val="36"/>
          <w:rtl/>
        </w:rPr>
      </w:pPr>
    </w:p>
    <w:p w:rsidR="00E44F1D" w:rsidRPr="00415B86" w:rsidRDefault="00E44F1D" w:rsidP="00E44F1D">
      <w:pPr>
        <w:pStyle w:val="MeetingSessionAR"/>
        <w:bidi/>
        <w:rPr>
          <w:rFonts w:ascii="Cambria Math" w:hAnsi="Cambria Math"/>
          <w:rtl/>
        </w:rPr>
      </w:pPr>
      <w:r w:rsidRPr="00415B86">
        <w:rPr>
          <w:rFonts w:ascii="Cambria Math" w:hAnsi="Cambria Math"/>
          <w:rtl/>
        </w:rPr>
        <w:t xml:space="preserve">الدورة </w:t>
      </w:r>
      <w:r w:rsidRPr="00415B86">
        <w:rPr>
          <w:rFonts w:ascii="Cambria Math" w:hAnsi="Cambria Math" w:hint="cs"/>
          <w:rtl/>
        </w:rPr>
        <w:t>الحادية والعشرون</w:t>
      </w:r>
    </w:p>
    <w:p w:rsidR="00E44F1D" w:rsidRPr="00415B86" w:rsidRDefault="00E44F1D" w:rsidP="00E44F1D">
      <w:pPr>
        <w:pStyle w:val="MeetingDatesAR"/>
        <w:bidi/>
        <w:rPr>
          <w:b w:val="0"/>
          <w:bCs w:val="0"/>
        </w:rPr>
      </w:pPr>
      <w:r w:rsidRPr="00415B86">
        <w:rPr>
          <w:rFonts w:hint="cs"/>
          <w:b w:val="0"/>
          <w:bCs w:val="0"/>
          <w:rtl/>
        </w:rPr>
        <w:t>جنيف، من 14 إلى 18 مايو 2018</w:t>
      </w:r>
    </w:p>
    <w:p w:rsidR="00E44F1D" w:rsidRPr="00415B86" w:rsidRDefault="00E44F1D" w:rsidP="00E44F1D">
      <w:pPr>
        <w:bidi/>
        <w:spacing w:line="360" w:lineRule="exact"/>
        <w:rPr>
          <w:rFonts w:ascii="Arabic Typesetting" w:hAnsi="Arabic Typesetting" w:cs="Arabic Typesetting"/>
          <w:sz w:val="36"/>
          <w:szCs w:val="36"/>
          <w:rtl/>
        </w:rPr>
      </w:pPr>
    </w:p>
    <w:p w:rsidR="00E44F1D" w:rsidRPr="00415B86" w:rsidRDefault="00E44F1D" w:rsidP="00E44F1D">
      <w:pPr>
        <w:bidi/>
        <w:spacing w:line="360" w:lineRule="exact"/>
        <w:rPr>
          <w:rFonts w:ascii="Arabic Typesetting" w:hAnsi="Arabic Typesetting" w:cs="Arabic Typesetting"/>
          <w:sz w:val="36"/>
          <w:szCs w:val="36"/>
          <w:rtl/>
        </w:rPr>
      </w:pPr>
    </w:p>
    <w:p w:rsidR="00E44F1D" w:rsidRPr="00415B86" w:rsidRDefault="00E44F1D" w:rsidP="00E44F1D">
      <w:pPr>
        <w:pStyle w:val="DocumentTitleAR"/>
        <w:bidi/>
        <w:rPr>
          <w:rtl/>
          <w:lang w:val="fr-FR" w:bidi="ar-EG"/>
        </w:rPr>
      </w:pPr>
      <w:r w:rsidRPr="00415B86">
        <w:rPr>
          <w:rFonts w:hint="cs"/>
          <w:rtl/>
          <w:lang w:val="fr-FR" w:bidi="ar-EG"/>
        </w:rPr>
        <w:t>تقرير</w:t>
      </w:r>
      <w:r w:rsidRPr="00415B86">
        <w:rPr>
          <w:rtl/>
          <w:lang w:val="fr-FR" w:bidi="ar-EG"/>
        </w:rPr>
        <w:t xml:space="preserve"> المدير العام عن تنفيذ </w:t>
      </w:r>
      <w:r w:rsidRPr="00415B86">
        <w:rPr>
          <w:rFonts w:hint="cs"/>
          <w:rtl/>
          <w:lang w:val="fr-FR" w:bidi="ar-EG"/>
        </w:rPr>
        <w:t>أجندة</w:t>
      </w:r>
      <w:r w:rsidRPr="00415B86">
        <w:rPr>
          <w:rtl/>
          <w:lang w:val="fr-FR" w:bidi="ar-EG"/>
        </w:rPr>
        <w:t xml:space="preserve"> التنمية</w:t>
      </w:r>
    </w:p>
    <w:p w:rsidR="00E44F1D" w:rsidRPr="00415B86" w:rsidRDefault="00E44F1D" w:rsidP="00E44F1D">
      <w:pPr>
        <w:pStyle w:val="PreparedbyAR"/>
        <w:bidi/>
      </w:pPr>
      <w:r w:rsidRPr="00415B86">
        <w:rPr>
          <w:rFonts w:hint="cs"/>
          <w:rtl/>
        </w:rPr>
        <w:t>من إعداد الأمانة</w:t>
      </w:r>
    </w:p>
    <w:p w:rsidR="00E44F1D" w:rsidRPr="00B80891" w:rsidRDefault="00E44F1D" w:rsidP="00B80891">
      <w:pPr>
        <w:pStyle w:val="NumberedParaAR"/>
        <w:numPr>
          <w:ilvl w:val="0"/>
          <w:numId w:val="26"/>
        </w:numPr>
        <w:rPr>
          <w:rFonts w:eastAsia="SimSun"/>
          <w:rtl/>
          <w:lang w:eastAsia="zh-CN"/>
        </w:rPr>
      </w:pPr>
      <w:r w:rsidRPr="00B80891">
        <w:rPr>
          <w:rFonts w:eastAsia="Arial"/>
          <w:bdr w:val="nil"/>
          <w:rtl/>
          <w:lang w:eastAsia="zh-CN"/>
        </w:rPr>
        <w:t xml:space="preserve">تحتوي هذه الوثيقة على تقرير المدير العام عن تنفيذ أجندة التنمية لعام </w:t>
      </w:r>
      <w:r w:rsidRPr="00B80891">
        <w:rPr>
          <w:rFonts w:eastAsia="Arial"/>
          <w:bdr w:val="nil"/>
          <w:lang w:eastAsia="zh-CN"/>
        </w:rPr>
        <w:t>2017</w:t>
      </w:r>
      <w:r w:rsidRPr="00B80891">
        <w:rPr>
          <w:rFonts w:eastAsia="Arial"/>
          <w:bdr w:val="nil"/>
          <w:rtl/>
          <w:lang w:eastAsia="zh-CN"/>
        </w:rPr>
        <w:t>.</w:t>
      </w:r>
    </w:p>
    <w:p w:rsidR="00E44F1D" w:rsidRDefault="00E44F1D" w:rsidP="00E44F1D">
      <w:pPr>
        <w:pStyle w:val="NumberedParaAR"/>
        <w:rPr>
          <w:rFonts w:eastAsia="SimSun"/>
          <w:rtl/>
          <w:lang w:eastAsia="zh-CN"/>
        </w:rPr>
      </w:pPr>
      <w:r w:rsidRPr="00D81DBC">
        <w:rPr>
          <w:rFonts w:eastAsia="Arial"/>
          <w:bdr w:val="nil"/>
          <w:rtl/>
          <w:lang w:val="en-SG" w:eastAsia="zh-CN"/>
        </w:rPr>
        <w:t>ويقدّم التقرير السنوي التاسع</w:t>
      </w:r>
      <w:r>
        <w:rPr>
          <w:rFonts w:eastAsia="Arial"/>
          <w:bdr w:val="nil"/>
          <w:rtl/>
          <w:lang w:val="en-SG" w:eastAsia="zh-CN"/>
        </w:rPr>
        <w:t xml:space="preserve"> </w:t>
      </w:r>
      <w:r w:rsidRPr="00D81DBC">
        <w:rPr>
          <w:rFonts w:eastAsia="Arial"/>
          <w:bdr w:val="nil"/>
          <w:rtl/>
          <w:lang w:val="en-SG" w:eastAsia="zh-CN"/>
        </w:rPr>
        <w:t>للمدير العام لمحة عامة عن الأنشطة التي تضطلع بها الويبو لتنفيذ أجندة التنمية وتعميمها في برامج المنظمة ذات الصلة.</w:t>
      </w:r>
    </w:p>
    <w:p w:rsidR="00E44F1D" w:rsidRPr="0000169E" w:rsidRDefault="00E44F1D" w:rsidP="00E44F1D">
      <w:pPr>
        <w:pStyle w:val="NumberedParaAR"/>
        <w:rPr>
          <w:rFonts w:eastAsia="SimSun"/>
          <w:lang w:eastAsia="zh-CN"/>
        </w:rPr>
      </w:pPr>
      <w:r w:rsidRPr="00D81DBC">
        <w:rPr>
          <w:rFonts w:eastAsia="Arial"/>
          <w:bdr w:val="nil"/>
          <w:rtl/>
          <w:lang w:val="en-SG" w:eastAsia="zh-CN"/>
        </w:rPr>
        <w:t>بناء على الهيكل الذي تشكل وفقا لتوجيهات اللجنة، يوضع هذا التقرير في الجزأين الآتيين وفي ثلاثة مرفقات:</w:t>
      </w:r>
    </w:p>
    <w:p w:rsidR="00E44F1D" w:rsidRPr="00D81DBC" w:rsidRDefault="00E44F1D" w:rsidP="00E44F1D">
      <w:pPr>
        <w:bidi/>
        <w:spacing w:after="240" w:line="360" w:lineRule="exact"/>
        <w:ind w:left="566"/>
        <w:rPr>
          <w:rFonts w:ascii="Arabic Typesetting" w:eastAsia="SimSun" w:hAnsi="Arabic Typesetting" w:cs="Arabic Typesetting"/>
          <w:sz w:val="36"/>
          <w:szCs w:val="36"/>
          <w:rtl/>
          <w:lang w:val="en-SG" w:eastAsia="zh-CN"/>
        </w:rPr>
      </w:pP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lang w:val="en-SG" w:eastAsia="zh-CN"/>
        </w:rPr>
        <w:t>1</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 xml:space="preserve">يقدم الجزء الأول أبرز النقاط بخصوص تنفيذ أجندة التنمية </w:t>
      </w:r>
      <w:r>
        <w:rPr>
          <w:rFonts w:ascii="Arabic Typesetting" w:eastAsia="Arial" w:hAnsi="Arabic Typesetting" w:cs="Arabic Typesetting"/>
          <w:sz w:val="36"/>
          <w:szCs w:val="36"/>
          <w:bdr w:val="nil"/>
          <w:rtl/>
          <w:lang w:val="en-SG" w:eastAsia="zh-CN"/>
        </w:rPr>
        <w:t>وتعميمه على المستويين التاليين:</w:t>
      </w:r>
    </w:p>
    <w:p w:rsidR="00E44F1D" w:rsidRPr="00D81DBC" w:rsidRDefault="00E44F1D" w:rsidP="00E44F1D">
      <w:pPr>
        <w:bidi/>
        <w:spacing w:after="240" w:line="360" w:lineRule="exact"/>
        <w:ind w:left="1133"/>
        <w:rPr>
          <w:rFonts w:ascii="Arabic Typesetting" w:eastAsia="SimSun" w:hAnsi="Arabic Typesetting" w:cs="Arabic Typesetting"/>
          <w:sz w:val="36"/>
          <w:szCs w:val="36"/>
          <w:lang w:val="en-SG" w:eastAsia="zh-CN"/>
        </w:rPr>
      </w:pPr>
      <w:r w:rsidRPr="00D81DBC">
        <w:rPr>
          <w:rFonts w:ascii="Arabic Typesetting" w:eastAsia="Arial" w:hAnsi="Arabic Typesetting" w:cs="Arabic Typesetting"/>
          <w:sz w:val="36"/>
          <w:szCs w:val="36"/>
          <w:bdr w:val="nil"/>
          <w:rtl/>
          <w:lang w:val="en-SG" w:eastAsia="zh-CN"/>
        </w:rPr>
        <w:t>(أ)</w:t>
      </w:r>
      <w:r w:rsidRPr="00D81DBC">
        <w:rPr>
          <w:rFonts w:ascii="Arabic Typesetting" w:eastAsia="Arial" w:hAnsi="Arabic Typesetting" w:cs="Arabic Typesetting"/>
          <w:sz w:val="36"/>
          <w:szCs w:val="36"/>
          <w:bdr w:val="nil"/>
          <w:rtl/>
          <w:lang w:val="en-SG" w:eastAsia="zh-CN"/>
        </w:rPr>
        <w:tab/>
        <w:t>الأنشطة العادية لبرامج الويبو؛</w:t>
      </w:r>
    </w:p>
    <w:p w:rsidR="00E44F1D" w:rsidRPr="00D81DBC" w:rsidRDefault="00E44F1D" w:rsidP="00E44F1D">
      <w:pPr>
        <w:bidi/>
        <w:spacing w:after="240" w:line="360" w:lineRule="exact"/>
        <w:ind w:left="1133"/>
        <w:rPr>
          <w:rFonts w:ascii="Arabic Typesetting" w:eastAsia="SimSun" w:hAnsi="Arabic Typesetting" w:cs="Arabic Typesetting"/>
          <w:sz w:val="36"/>
          <w:szCs w:val="36"/>
          <w:lang w:val="en-SG" w:eastAsia="zh-CN"/>
        </w:rPr>
      </w:pPr>
      <w:r w:rsidRPr="00D81DBC">
        <w:rPr>
          <w:rFonts w:ascii="Arabic Typesetting" w:eastAsia="Arial" w:hAnsi="Arabic Typesetting" w:cs="Arabic Typesetting"/>
          <w:sz w:val="36"/>
          <w:szCs w:val="36"/>
          <w:bdr w:val="nil"/>
          <w:rtl/>
          <w:lang w:val="en-SG" w:eastAsia="zh-CN"/>
        </w:rPr>
        <w:t>(ب)</w:t>
      </w:r>
      <w:r w:rsidRPr="00D81DBC">
        <w:rPr>
          <w:rFonts w:ascii="Arabic Typesetting" w:eastAsia="Arial" w:hAnsi="Arabic Typesetting" w:cs="Arabic Typesetting"/>
          <w:sz w:val="36"/>
          <w:szCs w:val="36"/>
          <w:bdr w:val="nil"/>
          <w:rtl/>
          <w:lang w:val="en-SG" w:eastAsia="zh-CN"/>
        </w:rPr>
        <w:tab/>
        <w:t>وعمل هيئات الويبو الأخرى.</w:t>
      </w:r>
    </w:p>
    <w:p w:rsidR="00E44F1D" w:rsidRPr="00D81DBC" w:rsidRDefault="00E44F1D" w:rsidP="00E44F1D">
      <w:pPr>
        <w:bidi/>
        <w:spacing w:after="240" w:line="360" w:lineRule="exact"/>
        <w:ind w:left="566"/>
        <w:rPr>
          <w:rFonts w:ascii="Arabic Typesetting" w:eastAsia="SimSun" w:hAnsi="Arabic Typesetting" w:cs="Arabic Typesetting"/>
          <w:sz w:val="36"/>
          <w:szCs w:val="36"/>
          <w:lang w:val="en-SG" w:eastAsia="zh-CN"/>
        </w:rPr>
      </w:pP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lang w:val="en-SG" w:eastAsia="zh-CN"/>
        </w:rPr>
        <w:t>2</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ويصف الجزء الثاني التطورات الرئيسية في تنفيذ مشروعات أجندة التنمية.</w:t>
      </w:r>
    </w:p>
    <w:p w:rsidR="00E44F1D" w:rsidRPr="00D81DBC" w:rsidRDefault="00E44F1D" w:rsidP="00E44F1D">
      <w:pPr>
        <w:pStyle w:val="NumberedParaAR"/>
        <w:rPr>
          <w:rFonts w:eastAsia="SimSun"/>
          <w:lang w:val="en-SG" w:eastAsia="zh-CN"/>
        </w:rPr>
      </w:pPr>
      <w:r w:rsidRPr="00D81DBC">
        <w:rPr>
          <w:rFonts w:eastAsia="Arial"/>
          <w:bdr w:val="nil"/>
          <w:rtl/>
          <w:lang w:val="en-SG" w:eastAsia="zh-CN"/>
        </w:rPr>
        <w:t>وتقدم المرفقات التالية لمحة عن ما يلي:</w:t>
      </w:r>
    </w:p>
    <w:p w:rsidR="00E44F1D" w:rsidRPr="00D81DBC" w:rsidRDefault="00E44F1D" w:rsidP="00E44F1D">
      <w:pPr>
        <w:bidi/>
        <w:spacing w:after="240" w:line="360" w:lineRule="exact"/>
        <w:ind w:left="566"/>
        <w:rPr>
          <w:rFonts w:ascii="Arabic Typesetting" w:eastAsia="SimSun" w:hAnsi="Arabic Typesetting" w:cs="Arabic Typesetting"/>
          <w:sz w:val="36"/>
          <w:szCs w:val="36"/>
          <w:lang w:val="en-SG" w:eastAsia="zh-CN"/>
        </w:rPr>
      </w:pP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lang w:val="en-SG" w:eastAsia="zh-CN"/>
        </w:rPr>
        <w:t>1</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وضع تنفيذ توصيات أجندة التنمية الخامسة والأربعين (المرفق الأول).</w:t>
      </w:r>
    </w:p>
    <w:p w:rsidR="00E44F1D" w:rsidRPr="00D5792E" w:rsidRDefault="00E44F1D" w:rsidP="00E44F1D">
      <w:pPr>
        <w:bidi/>
        <w:spacing w:after="240" w:line="360" w:lineRule="exact"/>
        <w:ind w:left="566"/>
        <w:rPr>
          <w:rFonts w:ascii="Arabic Typesetting" w:eastAsia="Arial" w:hAnsi="Arabic Typesetting" w:cs="Arabic Typesetting"/>
          <w:sz w:val="36"/>
          <w:szCs w:val="36"/>
          <w:bdr w:val="nil"/>
          <w:lang w:val="en-SG" w:eastAsia="zh-CN"/>
        </w:rPr>
      </w:pPr>
      <w:r w:rsidRPr="00D81DBC">
        <w:rPr>
          <w:rFonts w:ascii="Arabic Typesetting" w:eastAsia="Arial" w:hAnsi="Arabic Typesetting" w:cs="Arabic Typesetting"/>
          <w:sz w:val="36"/>
          <w:szCs w:val="36"/>
          <w:bdr w:val="nil"/>
          <w:rtl/>
          <w:lang w:val="en-SG" w:eastAsia="zh-CN"/>
        </w:rPr>
        <w:lastRenderedPageBreak/>
        <w:t>"</w:t>
      </w:r>
      <w:r w:rsidRPr="00D81DBC">
        <w:rPr>
          <w:rFonts w:ascii="Arabic Typesetting" w:eastAsia="Arial" w:hAnsi="Arabic Typesetting" w:cs="Arabic Typesetting"/>
          <w:sz w:val="36"/>
          <w:szCs w:val="36"/>
          <w:bdr w:val="nil"/>
          <w:lang w:val="en-SG" w:eastAsia="zh-CN"/>
        </w:rPr>
        <w:t>2</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 xml:space="preserve">ومشروعات أجندة التنمية التي كانت قيد التنفيذ في عام </w:t>
      </w:r>
      <w:r w:rsidRPr="00D81DBC">
        <w:rPr>
          <w:rFonts w:ascii="Arabic Typesetting" w:eastAsia="Arial" w:hAnsi="Arabic Typesetting" w:cs="Arabic Typesetting"/>
          <w:sz w:val="36"/>
          <w:szCs w:val="36"/>
          <w:bdr w:val="nil"/>
          <w:lang w:val="en-SG" w:eastAsia="zh-CN"/>
        </w:rPr>
        <w:t>2017</w:t>
      </w:r>
      <w:r w:rsidRPr="00F567E3">
        <w:rPr>
          <w:rFonts w:ascii="Arabic Typesetting" w:eastAsia="Arial" w:hAnsi="Arabic Typesetting" w:cs="Arabic Typesetting"/>
          <w:sz w:val="36"/>
          <w:szCs w:val="36"/>
          <w:bdr w:val="nil"/>
          <w:vertAlign w:val="superscript"/>
          <w:lang w:val="en-SG" w:eastAsia="zh-CN"/>
        </w:rPr>
        <w:footnoteReference w:id="1"/>
      </w:r>
      <w:r w:rsidRPr="00D81DBC">
        <w:rPr>
          <w:rFonts w:ascii="Arabic Typesetting" w:eastAsia="Arial" w:hAnsi="Arabic Typesetting" w:cs="Arabic Typesetting"/>
          <w:sz w:val="36"/>
          <w:szCs w:val="36"/>
          <w:bdr w:val="nil"/>
          <w:rtl/>
          <w:lang w:val="en-SG" w:eastAsia="zh-CN"/>
        </w:rPr>
        <w:t xml:space="preserve"> (المرفق الثاني)؛</w:t>
      </w:r>
    </w:p>
    <w:p w:rsidR="00E44F1D" w:rsidRPr="00D5792E" w:rsidRDefault="00E44F1D" w:rsidP="00E44F1D">
      <w:pPr>
        <w:bidi/>
        <w:spacing w:after="240" w:line="360" w:lineRule="exact"/>
        <w:ind w:left="566"/>
        <w:rPr>
          <w:rFonts w:ascii="Arabic Typesetting" w:eastAsia="Arial" w:hAnsi="Arabic Typesetting" w:cs="Arabic Typesetting"/>
          <w:sz w:val="36"/>
          <w:szCs w:val="36"/>
          <w:bdr w:val="nil"/>
          <w:lang w:val="en-SG" w:eastAsia="zh-CN"/>
        </w:rPr>
      </w:pP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lang w:val="en-SG" w:eastAsia="zh-CN"/>
        </w:rPr>
        <w:t>3</w:t>
      </w:r>
      <w:r w:rsidRPr="00D81DBC">
        <w:rPr>
          <w:rFonts w:ascii="Arabic Typesetting" w:eastAsia="Arial" w:hAnsi="Arabic Typesetting" w:cs="Arabic Typesetting"/>
          <w:sz w:val="36"/>
          <w:szCs w:val="36"/>
          <w:bdr w:val="nil"/>
          <w:rtl/>
          <w:lang w:val="en-SG" w:eastAsia="zh-CN"/>
        </w:rPr>
        <w:t>"</w:t>
      </w:r>
      <w:r w:rsidRPr="00D81DBC">
        <w:rPr>
          <w:rFonts w:ascii="Arabic Typesetting" w:eastAsia="Arial" w:hAnsi="Arabic Typesetting" w:cs="Arabic Typesetting"/>
          <w:sz w:val="36"/>
          <w:szCs w:val="36"/>
          <w:bdr w:val="nil"/>
          <w:rtl/>
          <w:lang w:val="en-SG" w:eastAsia="zh-CN"/>
        </w:rPr>
        <w:tab/>
        <w:t>ومشروعات أجندة التنمية المنجزة والمُقيّمة، إضافة إلى التوصيات الرئيسية التي قدَّمها المُقيِّمون الخارجيون (المرفق الثالث).</w:t>
      </w:r>
    </w:p>
    <w:p w:rsidR="00E44F1D" w:rsidRPr="0000169E" w:rsidRDefault="00E44F1D" w:rsidP="00E44F1D">
      <w:pPr>
        <w:bidi/>
        <w:spacing w:after="240" w:line="360" w:lineRule="exact"/>
        <w:rPr>
          <w:rFonts w:ascii="Arabic Typesetting" w:eastAsia="SimSun" w:hAnsi="Arabic Typesetting" w:cs="Arabic Typesetting"/>
          <w:b/>
          <w:bCs/>
          <w:sz w:val="40"/>
          <w:szCs w:val="40"/>
          <w:lang w:eastAsia="zh-CN"/>
        </w:rPr>
      </w:pPr>
      <w:r w:rsidRPr="0000169E">
        <w:rPr>
          <w:rFonts w:ascii="Arabic Typesetting" w:eastAsia="Arial" w:hAnsi="Arabic Typesetting" w:cs="Arabic Typesetting"/>
          <w:b/>
          <w:bCs/>
          <w:sz w:val="40"/>
          <w:szCs w:val="40"/>
          <w:bdr w:val="nil"/>
          <w:rtl/>
          <w:lang w:val="en-SG" w:eastAsia="zh-CN"/>
        </w:rPr>
        <w:t>الجزء الأول:</w:t>
      </w:r>
      <w:r w:rsidRPr="0000169E">
        <w:rPr>
          <w:rFonts w:ascii="Arabic Typesetting" w:eastAsia="Arial" w:hAnsi="Arabic Typesetting" w:cs="Arabic Typesetting"/>
          <w:b/>
          <w:bCs/>
          <w:sz w:val="40"/>
          <w:szCs w:val="40"/>
          <w:bdr w:val="nil"/>
          <w:rtl/>
          <w:lang w:val="en-SG" w:eastAsia="zh-CN"/>
        </w:rPr>
        <w:tab/>
        <w:t>تنفيذ أجندة التنمية وتعميمه في الأنشطة العادية لبرامج الويبو</w:t>
      </w:r>
    </w:p>
    <w:p w:rsidR="00E44F1D" w:rsidRPr="00AF743E" w:rsidRDefault="00E44F1D" w:rsidP="00E44F1D">
      <w:pPr>
        <w:pStyle w:val="NumberedParaAR"/>
        <w:rPr>
          <w:rFonts w:eastAsia="SimSun"/>
          <w:lang w:eastAsia="zh-CN"/>
        </w:rPr>
      </w:pPr>
      <w:r w:rsidRPr="00D81DBC">
        <w:rPr>
          <w:rFonts w:eastAsia="Arial"/>
          <w:bdr w:val="nil"/>
          <w:rtl/>
          <w:lang w:eastAsia="zh-CN"/>
        </w:rPr>
        <w:t xml:space="preserve">في برنامج وميزانية الثنائية </w:t>
      </w:r>
      <w:r>
        <w:rPr>
          <w:rFonts w:eastAsia="Arial" w:hint="cs"/>
          <w:bdr w:val="nil"/>
          <w:rtl/>
          <w:lang w:eastAsia="zh-CN"/>
        </w:rPr>
        <w:t>2018/19 كانت</w:t>
      </w:r>
      <w:r w:rsidRPr="00D81DBC">
        <w:rPr>
          <w:rFonts w:eastAsia="Arial"/>
          <w:bdr w:val="nil"/>
          <w:rtl/>
          <w:lang w:eastAsia="zh-CN"/>
        </w:rPr>
        <w:t xml:space="preserve"> التنمية وأهداف التنمية المستدامة موضوعات مشتركة تم تعميمها ف</w:t>
      </w:r>
      <w:r>
        <w:rPr>
          <w:rFonts w:eastAsia="Arial"/>
          <w:bdr w:val="nil"/>
          <w:rtl/>
          <w:lang w:eastAsia="zh-CN"/>
        </w:rPr>
        <w:t xml:space="preserve">ي الأهداف الاستراتيجية للويبو. </w:t>
      </w:r>
      <w:r w:rsidRPr="00D81DBC">
        <w:rPr>
          <w:rFonts w:eastAsia="Arial"/>
          <w:bdr w:val="nil"/>
          <w:rtl/>
          <w:lang w:eastAsia="zh-CN"/>
        </w:rPr>
        <w:t>واكتست التوصيات الخاصة بأجندة التنمية التي تسترشد بها أنشطة التنمية للويبو على مستوى البرنامج بأهمية متزايدة ووضوح إضافي من خلال رسومات بصرية تبين الصلات بين البرامج وتوصيات أجندة التنمية المعنية والفئات التي تنتمي إليها.</w:t>
      </w:r>
      <w:r>
        <w:rPr>
          <w:rFonts w:eastAsia="SimSun" w:hint="cs"/>
          <w:rtl/>
          <w:lang w:eastAsia="zh-CN"/>
        </w:rPr>
        <w:t xml:space="preserve"> </w:t>
      </w:r>
      <w:r w:rsidRPr="00AF743E">
        <w:rPr>
          <w:rFonts w:eastAsia="Arial"/>
          <w:bdr w:val="nil"/>
          <w:rtl/>
          <w:lang w:eastAsia="zh-CN"/>
        </w:rPr>
        <w:t>واستمر تعميم مشروعات أجندة التنمية الذي بدأ خلال السنوات السابقة، من حيث المضمون وإتاحة الموارد على حد سواء.</w:t>
      </w:r>
      <w:r>
        <w:rPr>
          <w:rFonts w:eastAsia="SimSun" w:hint="cs"/>
          <w:rtl/>
          <w:lang w:eastAsia="zh-CN"/>
        </w:rPr>
        <w:t xml:space="preserve"> </w:t>
      </w:r>
      <w:r w:rsidRPr="00AF743E">
        <w:rPr>
          <w:rFonts w:eastAsia="Arial"/>
          <w:bdr w:val="nil"/>
          <w:rtl/>
          <w:lang w:eastAsia="zh-CN"/>
        </w:rPr>
        <w:t xml:space="preserve">واتُّخذ التعريف المُنقَّح "لنفقات التنمية" الذي وافقت عليه جمعيات الويبو في عام </w:t>
      </w:r>
      <w:r w:rsidRPr="00AF743E">
        <w:rPr>
          <w:rFonts w:eastAsia="Arial"/>
          <w:bdr w:val="nil"/>
          <w:lang w:eastAsia="zh-CN"/>
        </w:rPr>
        <w:t>2015</w:t>
      </w:r>
      <w:r w:rsidRPr="00AF743E">
        <w:rPr>
          <w:rFonts w:eastAsia="Arial"/>
          <w:bdr w:val="nil"/>
          <w:rtl/>
          <w:lang w:eastAsia="zh-CN"/>
        </w:rPr>
        <w:t xml:space="preserve"> أساساً لتقدير نفقات التنمية في الثنائية</w:t>
      </w:r>
      <w:r>
        <w:rPr>
          <w:rFonts w:eastAsia="Arial" w:hint="cs"/>
          <w:bdr w:val="nil"/>
          <w:rtl/>
          <w:lang w:eastAsia="zh-CN"/>
        </w:rPr>
        <w:t xml:space="preserve"> 2018/19</w:t>
      </w:r>
      <w:r w:rsidRPr="00AF743E">
        <w:rPr>
          <w:rFonts w:eastAsia="Arial"/>
          <w:bdr w:val="nil"/>
          <w:rtl/>
          <w:lang w:eastAsia="zh-CN"/>
        </w:rPr>
        <w:t>.</w:t>
      </w:r>
    </w:p>
    <w:p w:rsidR="00E44F1D" w:rsidRPr="00AF743E" w:rsidRDefault="00E44F1D" w:rsidP="00E44F1D">
      <w:pPr>
        <w:pStyle w:val="NumberedParaAR"/>
        <w:rPr>
          <w:rFonts w:eastAsia="SimSun"/>
          <w:lang w:eastAsia="zh-CN"/>
        </w:rPr>
      </w:pPr>
      <w:r w:rsidRPr="00D81DBC">
        <w:rPr>
          <w:rFonts w:eastAsia="Arial"/>
          <w:bdr w:val="nil"/>
          <w:rtl/>
          <w:lang w:eastAsia="zh-CN"/>
        </w:rPr>
        <w:t xml:space="preserve">ويبرز إطار نتائج البرنامج والميزانية للثنائية </w:t>
      </w:r>
      <w:r>
        <w:rPr>
          <w:rFonts w:eastAsia="Arial" w:hint="cs"/>
          <w:bdr w:val="nil"/>
          <w:rtl/>
          <w:lang w:eastAsia="zh-CN"/>
        </w:rPr>
        <w:t xml:space="preserve">2018/19 </w:t>
      </w:r>
      <w:r w:rsidRPr="00D81DBC">
        <w:rPr>
          <w:rFonts w:eastAsia="Arial"/>
          <w:bdr w:val="nil"/>
          <w:rtl/>
          <w:lang w:eastAsia="zh-CN"/>
        </w:rPr>
        <w:t>الأهداف الاستراتيجية والنتائج المرتقبة التي تسهم في أهداف التنمية المستدامة</w:t>
      </w:r>
      <w:r>
        <w:rPr>
          <w:rFonts w:eastAsia="Arial"/>
          <w:bdr w:val="nil"/>
          <w:rtl/>
          <w:lang w:eastAsia="zh-CN"/>
        </w:rPr>
        <w:t xml:space="preserve">. </w:t>
      </w:r>
      <w:r w:rsidRPr="00D81DBC">
        <w:rPr>
          <w:rFonts w:eastAsia="Arial"/>
          <w:bdr w:val="nil"/>
          <w:rtl/>
          <w:lang w:eastAsia="zh-CN"/>
        </w:rPr>
        <w:t xml:space="preserve">وبموجب كل واحد من الأهداف الاستراتيجية تساهم في أهداف التنمية المستدامة طائفة متنوعة من البرامج والأنشطة التي تشارك </w:t>
      </w:r>
      <w:r>
        <w:rPr>
          <w:rFonts w:eastAsia="Arial"/>
          <w:bdr w:val="nil"/>
          <w:rtl/>
          <w:lang w:eastAsia="zh-CN"/>
        </w:rPr>
        <w:t xml:space="preserve">فيها القطاعات المعنية للمنظمة. </w:t>
      </w:r>
      <w:r w:rsidRPr="00D81DBC">
        <w:rPr>
          <w:rFonts w:eastAsia="Arial"/>
          <w:bdr w:val="nil"/>
          <w:rtl/>
          <w:lang w:eastAsia="zh-CN"/>
        </w:rPr>
        <w:t xml:space="preserve">ومن بين ما مجموعه واحد وثلاثين برنامج في البرنامج والميزانية للثنائية </w:t>
      </w:r>
      <w:r>
        <w:rPr>
          <w:rFonts w:eastAsia="Arial" w:hint="cs"/>
          <w:bdr w:val="nil"/>
          <w:rtl/>
          <w:lang w:eastAsia="zh-CN"/>
        </w:rPr>
        <w:t>2018/19</w:t>
      </w:r>
      <w:r w:rsidRPr="00D81DBC">
        <w:rPr>
          <w:rFonts w:eastAsia="Arial"/>
          <w:bdr w:val="nil"/>
          <w:rtl/>
          <w:lang w:eastAsia="zh-CN"/>
        </w:rPr>
        <w:t>، يتصل عشرون منها بأهداف التنمية المستدامة.</w:t>
      </w:r>
    </w:p>
    <w:p w:rsidR="00E44F1D" w:rsidRPr="00AF743E" w:rsidRDefault="00E44F1D" w:rsidP="00E44F1D">
      <w:pPr>
        <w:pStyle w:val="NumberedParaAR"/>
        <w:rPr>
          <w:rFonts w:eastAsia="SimSun"/>
          <w:lang w:eastAsia="zh-CN"/>
        </w:rPr>
      </w:pPr>
      <w:r w:rsidRPr="00D81DBC">
        <w:rPr>
          <w:rFonts w:eastAsia="Arial"/>
          <w:bdr w:val="nil"/>
          <w:rtl/>
          <w:lang w:eastAsia="zh-CN"/>
        </w:rPr>
        <w:t>وظلت أنشطة المساعدة التقنية وتكوين الكفاءات تسترشد بتوصيات أجندة التنمية، لا سيما توصيات الفئة ألف.</w:t>
      </w:r>
      <w:r>
        <w:rPr>
          <w:rFonts w:eastAsia="Arial" w:hint="cs"/>
          <w:bdr w:val="nil"/>
          <w:rtl/>
          <w:lang w:eastAsia="zh-CN"/>
        </w:rPr>
        <w:t xml:space="preserve"> </w:t>
      </w:r>
      <w:r w:rsidRPr="00AF743E">
        <w:rPr>
          <w:rFonts w:eastAsia="Arial"/>
          <w:bdr w:val="nil"/>
          <w:rtl/>
          <w:lang w:eastAsia="zh-CN"/>
        </w:rPr>
        <w:t>وقدمت تلك الأنشطة جميع الق</w:t>
      </w:r>
      <w:r>
        <w:rPr>
          <w:rFonts w:eastAsia="Arial"/>
          <w:bdr w:val="nil"/>
          <w:rtl/>
          <w:lang w:eastAsia="zh-CN"/>
        </w:rPr>
        <w:t>طاعات المعنية في المنظمة. ويسر</w:t>
      </w:r>
      <w:r>
        <w:rPr>
          <w:rFonts w:eastAsia="Arial" w:hint="cs"/>
          <w:bdr w:val="nil"/>
          <w:rtl/>
          <w:lang w:eastAsia="zh-CN"/>
        </w:rPr>
        <w:t xml:space="preserve"> </w:t>
      </w:r>
      <w:r w:rsidRPr="00AF743E">
        <w:rPr>
          <w:rFonts w:eastAsia="Arial"/>
          <w:bdr w:val="nil"/>
          <w:rtl/>
          <w:lang w:eastAsia="zh-CN"/>
        </w:rPr>
        <w:t xml:space="preserve">قطاع التنمية في الويبو ومكاتبه الإقليمية وشعبة البلدان </w:t>
      </w:r>
      <w:r>
        <w:rPr>
          <w:rFonts w:eastAsia="Arial" w:hint="cs"/>
          <w:bdr w:val="nil"/>
          <w:rtl/>
          <w:lang w:eastAsia="zh-CN"/>
        </w:rPr>
        <w:t>ال</w:t>
      </w:r>
      <w:r w:rsidRPr="00AF743E">
        <w:rPr>
          <w:rFonts w:eastAsia="Arial"/>
          <w:bdr w:val="nil"/>
          <w:rtl/>
          <w:lang w:eastAsia="zh-CN"/>
        </w:rPr>
        <w:t>أقل نموا بأنشطة شملت وضع</w:t>
      </w:r>
      <w:r>
        <w:rPr>
          <w:rFonts w:eastAsia="Arial"/>
          <w:bdr w:val="nil"/>
          <w:rtl/>
          <w:lang w:eastAsia="zh-CN"/>
        </w:rPr>
        <w:t xml:space="preserve"> </w:t>
      </w:r>
      <w:r w:rsidRPr="00AF743E">
        <w:rPr>
          <w:rFonts w:eastAsia="Arial"/>
          <w:bdr w:val="nil"/>
          <w:rtl/>
          <w:lang w:eastAsia="zh-CN"/>
        </w:rPr>
        <w:t>استراتيجيات الوطنية للملكية الفكرية، وخطط للملكية الفكرية، وإذكاء الوعي بشأن أهمية الملكية الفكرية، وإسداء المشورة التشريعية، وتكوين الكفاءات، وسلسلة من الأنشطة المتعلقة بتبادل أفضل الممارسات والخبرات المفيدة</w:t>
      </w:r>
      <w:r>
        <w:rPr>
          <w:rFonts w:eastAsia="Arial" w:hint="cs"/>
          <w:bdr w:val="nil"/>
          <w:rtl/>
          <w:lang w:eastAsia="zh-CN"/>
        </w:rPr>
        <w:t xml:space="preserve"> ونفذ هذه الأنشطة</w:t>
      </w:r>
      <w:r>
        <w:rPr>
          <w:rFonts w:eastAsia="Arial"/>
          <w:bdr w:val="nil"/>
          <w:rtl/>
          <w:lang w:eastAsia="zh-CN"/>
        </w:rPr>
        <w:t xml:space="preserve">. </w:t>
      </w:r>
      <w:r w:rsidRPr="00AF743E">
        <w:rPr>
          <w:rFonts w:eastAsia="Arial"/>
          <w:bdr w:val="nil"/>
          <w:rtl/>
          <w:lang w:eastAsia="zh-CN"/>
        </w:rPr>
        <w:t>وكانت تلك الأنشطة تعتمد على الطلب و</w:t>
      </w:r>
      <w:r>
        <w:rPr>
          <w:rFonts w:eastAsia="Arial" w:hint="cs"/>
          <w:bdr w:val="nil"/>
          <w:rtl/>
          <w:lang w:eastAsia="zh-CN"/>
        </w:rPr>
        <w:t xml:space="preserve">كانت </w:t>
      </w:r>
      <w:r w:rsidRPr="00AF743E">
        <w:rPr>
          <w:rFonts w:eastAsia="Arial"/>
          <w:bdr w:val="nil"/>
          <w:rtl/>
          <w:lang w:eastAsia="zh-CN"/>
        </w:rPr>
        <w:t xml:space="preserve">قائمة على التنمية، وتهدف إلى تمكين البلدان من استخدام منظومة الملكية الفكرية لديها وتعزيز مشاركتها في المعارف العالمية والاقتصاد القائم على الابتكار. </w:t>
      </w:r>
    </w:p>
    <w:p w:rsidR="00E44F1D" w:rsidRPr="00AF743E" w:rsidRDefault="00E44F1D" w:rsidP="00E44F1D">
      <w:pPr>
        <w:pStyle w:val="NumberedParaAR"/>
      </w:pPr>
      <w:r w:rsidRPr="00D81DBC">
        <w:rPr>
          <w:rFonts w:eastAsia="Arial"/>
          <w:bdr w:val="nil"/>
          <w:rtl/>
          <w:lang w:eastAsia="zh-CN"/>
        </w:rPr>
        <w:t xml:space="preserve">واستمرت المبادئ التوجيهية الخاصة بالويبو بشأن تطوير الملكية الفكرية واستراتيجيات الابتكار الوطنية في عملها </w:t>
      </w:r>
      <w:r>
        <w:rPr>
          <w:rFonts w:eastAsia="Arial" w:hint="cs"/>
          <w:bdr w:val="nil"/>
          <w:rtl/>
          <w:lang w:eastAsia="zh-CN"/>
        </w:rPr>
        <w:t>على</w:t>
      </w:r>
      <w:r w:rsidRPr="00D81DBC">
        <w:rPr>
          <w:rFonts w:eastAsia="Arial"/>
          <w:bdr w:val="nil"/>
          <w:rtl/>
          <w:lang w:eastAsia="zh-CN"/>
        </w:rPr>
        <w:t xml:space="preserve"> الإطار المعني بدعم الدول الأعضاء في وضع وتنفيذ سياسات وطنية للملكية الفكرية واستراتيجيات للابتكار شاملة ومتسقة ومنسقة تنسيقا جيدا</w:t>
      </w:r>
      <w:r>
        <w:rPr>
          <w:rFonts w:eastAsia="Arial"/>
          <w:bdr w:val="nil"/>
          <w:rtl/>
          <w:lang w:eastAsia="zh-CN"/>
        </w:rPr>
        <w:t xml:space="preserve">. </w:t>
      </w:r>
      <w:r w:rsidRPr="00D81DBC">
        <w:rPr>
          <w:rFonts w:eastAsia="Arial"/>
          <w:bdr w:val="nil"/>
          <w:rtl/>
          <w:lang w:eastAsia="zh-CN"/>
        </w:rPr>
        <w:t>وصاحبت هذه العملية مشاورات مكثفة فيما بين الويبو والدول الأعضاء الطالبة بداية من مرحلة التخطيط وحتى التنفيذ والتقييم</w:t>
      </w:r>
      <w:r>
        <w:rPr>
          <w:rFonts w:eastAsia="Arial"/>
          <w:bdr w:val="nil"/>
          <w:rtl/>
          <w:lang w:eastAsia="zh-CN"/>
        </w:rPr>
        <w:t xml:space="preserve">. </w:t>
      </w:r>
      <w:r w:rsidRPr="00D81DBC">
        <w:rPr>
          <w:rFonts w:eastAsia="Arial"/>
          <w:bdr w:val="nil"/>
          <w:rtl/>
          <w:lang w:eastAsia="zh-CN"/>
        </w:rPr>
        <w:t xml:space="preserve">وأثناء فترة الإبلاغ هذه كانت هذه المساعدة ضرورية للاستجابة إلى احتياجات الدول الأعضاء، لاستيفاء مستوى التنمية في البلدان المتلقية من بين جملة أمور أخرى وتحقيق أهداف التنمية الوطنية لديها فضلا عن </w:t>
      </w:r>
      <w:r>
        <w:rPr>
          <w:rFonts w:eastAsia="Arial" w:hint="cs"/>
          <w:bdr w:val="nil"/>
          <w:rtl/>
          <w:lang w:eastAsia="zh-CN"/>
        </w:rPr>
        <w:t xml:space="preserve">تحقيق </w:t>
      </w:r>
      <w:r w:rsidRPr="00D81DBC">
        <w:rPr>
          <w:rFonts w:eastAsia="Arial"/>
          <w:bdr w:val="nil"/>
          <w:rtl/>
          <w:lang w:eastAsia="zh-CN"/>
        </w:rPr>
        <w:t>أولوياتها الاستراتيجية</w:t>
      </w:r>
      <w:r>
        <w:rPr>
          <w:rFonts w:eastAsia="Arial"/>
          <w:bdr w:val="nil"/>
          <w:rtl/>
          <w:lang w:eastAsia="zh-CN"/>
        </w:rPr>
        <w:t xml:space="preserve">. </w:t>
      </w:r>
    </w:p>
    <w:p w:rsidR="00E44F1D" w:rsidRPr="0001318E" w:rsidRDefault="00E44F1D" w:rsidP="00E44F1D">
      <w:pPr>
        <w:pStyle w:val="NumberedParaAR"/>
        <w:rPr>
          <w:rFonts w:eastAsia="SimSun"/>
          <w:lang w:eastAsia="zh-CN"/>
        </w:rPr>
      </w:pPr>
      <w:r w:rsidRPr="00D81DBC">
        <w:rPr>
          <w:rFonts w:eastAsia="Arial"/>
          <w:bdr w:val="nil"/>
          <w:rtl/>
          <w:lang w:eastAsia="zh-CN"/>
        </w:rPr>
        <w:t xml:space="preserve">وظلت أكاديمية الويبو الكيان الأساسي المعني بتقديم أنشطة التدريب وتكوين الكفاءات البشرية، لا سيما للبلدان النامية والبلدان الأقل نمواً والبلدان المتحولة. </w:t>
      </w:r>
      <w:r w:rsidRPr="0001318E">
        <w:rPr>
          <w:rFonts w:eastAsia="Arial"/>
          <w:bdr w:val="nil"/>
          <w:rtl/>
          <w:lang w:eastAsia="zh-CN"/>
        </w:rPr>
        <w:t>وقدمت التعليم والتدريب المنتظم بشأن الملكية الفكرية الذي هدف إلى تلبية الطلب المتزايد من الدول الأعضاء في الويبو على التدريب والتعليم في مجال الملكية الفكرية، مع السعي إلى ضمان تحقيق التوازن الجغرافي العادل في عملها.</w:t>
      </w:r>
      <w:r w:rsidRPr="0001318E">
        <w:rPr>
          <w:rFonts w:eastAsia="SimSun" w:hint="cs"/>
          <w:rtl/>
          <w:lang w:eastAsia="zh-CN"/>
        </w:rPr>
        <w:t xml:space="preserve"> </w:t>
      </w:r>
      <w:r w:rsidRPr="0001318E">
        <w:rPr>
          <w:rFonts w:eastAsia="Arial"/>
          <w:bdr w:val="nil"/>
          <w:rtl/>
          <w:lang w:eastAsia="zh-CN"/>
        </w:rPr>
        <w:t xml:space="preserve">ودرَّبت الأكاديمية نحو </w:t>
      </w:r>
      <w:r w:rsidRPr="0001318E">
        <w:rPr>
          <w:rFonts w:eastAsia="Arial"/>
          <w:bdr w:val="nil"/>
          <w:lang w:eastAsia="zh-CN"/>
        </w:rPr>
        <w:t>64 000</w:t>
      </w:r>
      <w:r w:rsidRPr="0001318E">
        <w:rPr>
          <w:rFonts w:eastAsia="Arial"/>
          <w:bdr w:val="nil"/>
          <w:rtl/>
          <w:lang w:eastAsia="zh-CN"/>
        </w:rPr>
        <w:t xml:space="preserve"> مشارك في عام </w:t>
      </w:r>
      <w:r w:rsidRPr="0001318E">
        <w:rPr>
          <w:rFonts w:eastAsia="Arial"/>
          <w:bdr w:val="nil"/>
          <w:lang w:eastAsia="zh-CN"/>
        </w:rPr>
        <w:t>2017</w:t>
      </w:r>
      <w:r w:rsidRPr="0001318E">
        <w:rPr>
          <w:rFonts w:eastAsia="Arial"/>
          <w:bdr w:val="nil"/>
          <w:rtl/>
          <w:lang w:eastAsia="zh-CN"/>
        </w:rPr>
        <w:t>، وعززت تعا</w:t>
      </w:r>
      <w:r>
        <w:rPr>
          <w:rFonts w:eastAsia="Arial"/>
          <w:bdr w:val="nil"/>
          <w:rtl/>
          <w:lang w:eastAsia="zh-CN"/>
        </w:rPr>
        <w:t>ونها مع عدد من البلدان النامية،</w:t>
      </w:r>
      <w:r w:rsidRPr="0001318E">
        <w:rPr>
          <w:rFonts w:eastAsia="Arial"/>
          <w:bdr w:val="nil"/>
          <w:rtl/>
          <w:lang w:eastAsia="zh-CN"/>
        </w:rPr>
        <w:t xml:space="preserve"> بدعم من شركاء الأكاديمية وتعاونهم القيّم والمساهمات السخية المقدمة من الدول الأعضاء. وفي عام </w:t>
      </w:r>
      <w:r w:rsidRPr="0001318E">
        <w:rPr>
          <w:rFonts w:eastAsia="Arial"/>
          <w:bdr w:val="nil"/>
          <w:lang w:eastAsia="zh-CN"/>
        </w:rPr>
        <w:t>2017</w:t>
      </w:r>
      <w:r w:rsidRPr="0001318E">
        <w:rPr>
          <w:rFonts w:eastAsia="Arial"/>
          <w:bdr w:val="nil"/>
          <w:rtl/>
          <w:lang w:eastAsia="zh-CN"/>
        </w:rPr>
        <w:t xml:space="preserve">، منحت </w:t>
      </w:r>
      <w:r w:rsidRPr="0001318E">
        <w:rPr>
          <w:rFonts w:eastAsia="Arial"/>
          <w:bdr w:val="nil"/>
          <w:rtl/>
          <w:lang w:eastAsia="zh-CN"/>
        </w:rPr>
        <w:lastRenderedPageBreak/>
        <w:t>أكاديمية الويبو أولوية متزايدة إلى أهمية التعاون فيما بين بلدان الجنوب والتعاون الثلاثي</w:t>
      </w:r>
      <w:r>
        <w:rPr>
          <w:rFonts w:eastAsia="Arial" w:hint="cs"/>
          <w:bdr w:val="nil"/>
          <w:rtl/>
          <w:lang w:eastAsia="zh-CN"/>
        </w:rPr>
        <w:t xml:space="preserve"> ومزاياه</w:t>
      </w:r>
      <w:r w:rsidRPr="0001318E">
        <w:rPr>
          <w:rFonts w:eastAsia="Arial"/>
          <w:bdr w:val="nil"/>
          <w:rtl/>
          <w:lang w:eastAsia="zh-CN"/>
        </w:rPr>
        <w:t xml:space="preserve"> بغية استيفاء احتياجات التعليم والتدريب في مجال الملكية الفكرية في البلدان النامية والبلدان </w:t>
      </w:r>
      <w:r>
        <w:rPr>
          <w:rFonts w:eastAsia="Arial" w:hint="cs"/>
          <w:bdr w:val="nil"/>
          <w:rtl/>
          <w:lang w:eastAsia="zh-CN"/>
        </w:rPr>
        <w:t>ال</w:t>
      </w:r>
      <w:r w:rsidRPr="0001318E">
        <w:rPr>
          <w:rFonts w:eastAsia="Arial"/>
          <w:bdr w:val="nil"/>
          <w:rtl/>
          <w:lang w:eastAsia="zh-CN"/>
        </w:rPr>
        <w:t>أقل</w:t>
      </w:r>
      <w:r>
        <w:rPr>
          <w:rFonts w:eastAsia="Arial" w:hint="cs"/>
          <w:bdr w:val="nil"/>
          <w:rtl/>
          <w:lang w:eastAsia="zh-CN"/>
        </w:rPr>
        <w:t xml:space="preserve"> </w:t>
      </w:r>
      <w:r w:rsidRPr="0001318E">
        <w:rPr>
          <w:rFonts w:eastAsia="Arial"/>
          <w:bdr w:val="nil"/>
          <w:rtl/>
          <w:lang w:eastAsia="zh-CN"/>
        </w:rPr>
        <w:t xml:space="preserve">نموا والبلدان المنتقلة إلى نظام الاقتصاد الحر. </w:t>
      </w:r>
      <w:r w:rsidRPr="0001318E">
        <w:rPr>
          <w:rFonts w:eastAsia="SimSun" w:hint="cs"/>
          <w:rtl/>
          <w:lang w:eastAsia="zh-CN" w:bidi="ar-EG"/>
        </w:rPr>
        <w:t>و</w:t>
      </w:r>
      <w:r w:rsidRPr="0001318E">
        <w:rPr>
          <w:rFonts w:eastAsia="Arial"/>
          <w:bdr w:val="nil"/>
          <w:rtl/>
          <w:lang w:eastAsia="zh-CN"/>
        </w:rPr>
        <w:t xml:space="preserve">زاد </w:t>
      </w:r>
      <w:r>
        <w:rPr>
          <w:rFonts w:eastAsia="Arial" w:hint="cs"/>
          <w:bdr w:val="nil"/>
          <w:rtl/>
          <w:lang w:eastAsia="zh-CN"/>
        </w:rPr>
        <w:t xml:space="preserve">بالتدريج </w:t>
      </w:r>
      <w:r w:rsidRPr="0001318E">
        <w:rPr>
          <w:rFonts w:eastAsia="Arial"/>
          <w:bdr w:val="nil"/>
          <w:rtl/>
          <w:lang w:eastAsia="zh-CN"/>
        </w:rPr>
        <w:t xml:space="preserve">عدد البلدان النامية التي أصبحت </w:t>
      </w:r>
      <w:r>
        <w:rPr>
          <w:rFonts w:eastAsia="Arial" w:hint="cs"/>
          <w:bdr w:val="nil"/>
          <w:rtl/>
          <w:lang w:eastAsia="zh-CN"/>
        </w:rPr>
        <w:t>من الشركاء النشطين</w:t>
      </w:r>
      <w:r w:rsidRPr="0001318E">
        <w:rPr>
          <w:rFonts w:eastAsia="Arial"/>
          <w:bdr w:val="nil"/>
          <w:rtl/>
          <w:lang w:eastAsia="zh-CN"/>
        </w:rPr>
        <w:t xml:space="preserve"> في تقديم المهارات والمعرفة المتخصصة إلى غيرها من البلدان النامية والبلدان الأقل نمواً.</w:t>
      </w:r>
      <w:r w:rsidRPr="0001318E">
        <w:rPr>
          <w:rFonts w:eastAsia="SimSun" w:hint="cs"/>
          <w:rtl/>
          <w:lang w:eastAsia="zh-CN"/>
        </w:rPr>
        <w:t xml:space="preserve"> </w:t>
      </w:r>
      <w:r w:rsidRPr="0001318E">
        <w:rPr>
          <w:rFonts w:eastAsia="Arial"/>
          <w:bdr w:val="nil"/>
          <w:rtl/>
          <w:lang w:eastAsia="zh-CN"/>
        </w:rPr>
        <w:t xml:space="preserve">ونُظمت </w:t>
      </w:r>
      <w:r w:rsidRPr="0001318E">
        <w:rPr>
          <w:rFonts w:eastAsia="Arial"/>
          <w:bdr w:val="nil"/>
          <w:lang w:eastAsia="zh-CN"/>
        </w:rPr>
        <w:t>70</w:t>
      </w:r>
      <w:r>
        <w:rPr>
          <w:rFonts w:eastAsia="Arial"/>
          <w:bdr w:val="nil"/>
          <w:rtl/>
          <w:lang w:eastAsia="zh-CN"/>
        </w:rPr>
        <w:t xml:space="preserve"> </w:t>
      </w:r>
      <w:r>
        <w:rPr>
          <w:rFonts w:eastAsia="Arial" w:hint="cs"/>
          <w:bdr w:val="nil"/>
          <w:rtl/>
          <w:lang w:eastAsia="zh-CN"/>
        </w:rPr>
        <w:t>ب</w:t>
      </w:r>
      <w:r w:rsidRPr="0001318E">
        <w:rPr>
          <w:rFonts w:eastAsia="Arial"/>
          <w:bdr w:val="nil"/>
          <w:rtl/>
          <w:lang w:eastAsia="zh-CN"/>
        </w:rPr>
        <w:t>المائة من الدورات المقدمة في البلدان النامية من خلال شراكات مع مؤسسات في الدول</w:t>
      </w:r>
      <w:r>
        <w:rPr>
          <w:rFonts w:eastAsia="Arial" w:hint="cs"/>
          <w:bdr w:val="nil"/>
          <w:rtl/>
          <w:lang w:eastAsia="zh-CN"/>
        </w:rPr>
        <w:t> </w:t>
      </w:r>
      <w:r w:rsidRPr="0001318E">
        <w:rPr>
          <w:rFonts w:eastAsia="Arial"/>
          <w:bdr w:val="nil"/>
          <w:rtl/>
          <w:lang w:eastAsia="zh-CN"/>
        </w:rPr>
        <w:t>الأعضاء.</w:t>
      </w:r>
    </w:p>
    <w:p w:rsidR="00E44F1D" w:rsidRPr="0001318E" w:rsidRDefault="00E44F1D" w:rsidP="00E44F1D">
      <w:pPr>
        <w:pStyle w:val="NumberedParaAR"/>
        <w:rPr>
          <w:rFonts w:eastAsia="SimSun"/>
          <w:lang w:eastAsia="zh-CN"/>
        </w:rPr>
      </w:pPr>
      <w:r w:rsidRPr="009412BF">
        <w:rPr>
          <w:rFonts w:eastAsia="Arial"/>
          <w:bdr w:val="nil"/>
          <w:rtl/>
          <w:lang w:eastAsia="zh-CN"/>
        </w:rPr>
        <w:t>وتنفرد أكاديمية الويبو بتغطيتها العالمية وتقديمها تدريبا متخصصا في مجال الملكية الفكرية إلى المسؤولين الحكوميين من خلال برنامج التطوير المهني</w:t>
      </w:r>
      <w:r>
        <w:rPr>
          <w:rFonts w:eastAsia="Arial"/>
          <w:bdr w:val="nil"/>
          <w:rtl/>
          <w:lang w:eastAsia="zh-CN"/>
        </w:rPr>
        <w:t xml:space="preserve">. </w:t>
      </w:r>
      <w:r w:rsidRPr="009412BF">
        <w:rPr>
          <w:rFonts w:eastAsia="Arial"/>
          <w:bdr w:val="nil"/>
          <w:rtl/>
          <w:lang w:eastAsia="zh-CN"/>
        </w:rPr>
        <w:t>وبناء على التقييم والتعقيب</w:t>
      </w:r>
      <w:r>
        <w:rPr>
          <w:rFonts w:eastAsia="Arial"/>
          <w:bdr w:val="nil"/>
          <w:rtl/>
          <w:lang w:eastAsia="zh-CN"/>
        </w:rPr>
        <w:t xml:space="preserve"> </w:t>
      </w:r>
      <w:r w:rsidRPr="009412BF">
        <w:rPr>
          <w:rFonts w:eastAsia="Arial"/>
          <w:bdr w:val="nil"/>
          <w:rtl/>
          <w:lang w:eastAsia="zh-CN"/>
        </w:rPr>
        <w:t>المستمر يتم تصميم الدورات المقدمة في هذا البرنامج خصيصا لتلبية الشروط المهنية للمشاركين المستهدفين</w:t>
      </w:r>
      <w:r>
        <w:rPr>
          <w:rFonts w:eastAsia="Arial"/>
          <w:bdr w:val="nil"/>
          <w:rtl/>
          <w:lang w:eastAsia="zh-CN"/>
        </w:rPr>
        <w:t xml:space="preserve">. </w:t>
      </w:r>
      <w:r>
        <w:rPr>
          <w:rFonts w:eastAsia="Arial" w:hint="cs"/>
          <w:bdr w:val="nil"/>
          <w:rtl/>
          <w:lang w:eastAsia="zh-CN"/>
        </w:rPr>
        <w:t>و</w:t>
      </w:r>
      <w:r w:rsidRPr="009412BF">
        <w:rPr>
          <w:rFonts w:eastAsia="Arial"/>
          <w:bdr w:val="nil"/>
          <w:rtl/>
          <w:lang w:eastAsia="zh-CN"/>
        </w:rPr>
        <w:t xml:space="preserve">قدم برنامج التعلم عن بعد أكثر من </w:t>
      </w:r>
      <w:r w:rsidRPr="009412BF">
        <w:rPr>
          <w:rFonts w:eastAsia="Arial"/>
          <w:bdr w:val="nil"/>
          <w:lang w:eastAsia="zh-CN"/>
        </w:rPr>
        <w:t>155</w:t>
      </w:r>
      <w:r w:rsidRPr="009412BF">
        <w:rPr>
          <w:rFonts w:eastAsia="Arial"/>
          <w:bdr w:val="nil"/>
          <w:rtl/>
          <w:lang w:eastAsia="zh-CN"/>
        </w:rPr>
        <w:t xml:space="preserve"> دورة للتعلم عن بعد</w:t>
      </w:r>
      <w:r>
        <w:rPr>
          <w:rFonts w:eastAsia="Arial"/>
          <w:bdr w:val="nil"/>
          <w:rtl/>
          <w:lang w:eastAsia="zh-CN"/>
        </w:rPr>
        <w:t xml:space="preserve">. </w:t>
      </w:r>
      <w:r w:rsidRPr="009412BF">
        <w:rPr>
          <w:rFonts w:eastAsia="Arial"/>
          <w:bdr w:val="nil"/>
          <w:rtl/>
          <w:lang w:eastAsia="zh-CN"/>
        </w:rPr>
        <w:t>وأ</w:t>
      </w:r>
      <w:r>
        <w:rPr>
          <w:rFonts w:eastAsia="Arial" w:hint="cs"/>
          <w:bdr w:val="nil"/>
          <w:rtl/>
          <w:lang w:eastAsia="zh-CN"/>
        </w:rPr>
        <w:t>ُ</w:t>
      </w:r>
      <w:r w:rsidRPr="009412BF">
        <w:rPr>
          <w:rFonts w:eastAsia="Arial"/>
          <w:bdr w:val="nil"/>
          <w:rtl/>
          <w:lang w:eastAsia="zh-CN"/>
        </w:rPr>
        <w:t>طلقت دورة تدريبية جديدة بعنوان ترخيص البرمجيات بما فيها البرمجيات مفتوحة المصدر فضلا عن إضافة سبع نسخ بلغات جديدة لدورات تدريبية قائمة</w:t>
      </w:r>
      <w:r>
        <w:rPr>
          <w:rFonts w:eastAsia="Arial"/>
          <w:bdr w:val="nil"/>
          <w:rtl/>
          <w:lang w:eastAsia="zh-CN"/>
        </w:rPr>
        <w:t xml:space="preserve">. </w:t>
      </w:r>
      <w:r w:rsidRPr="009412BF">
        <w:rPr>
          <w:rFonts w:eastAsia="Arial"/>
          <w:bdr w:val="nil"/>
          <w:rtl/>
          <w:lang w:eastAsia="zh-CN"/>
        </w:rPr>
        <w:t>وفضلا عن الدورات التدريبية المعيارية الأساسية والمتقدمة للتعليم عن بعد، طُرحت منهجية جديدة للتدريب تعرف باسم التعليم المختلط حيث تكمل دورات التعليم عن بعد بالتدريب وجها لوجه المقدم لمديري الملكية الفكرية ومدرسي المرحلتين الإعدادية والثانوية</w:t>
      </w:r>
      <w:r>
        <w:rPr>
          <w:rFonts w:eastAsia="Arial"/>
          <w:bdr w:val="nil"/>
          <w:rtl/>
          <w:lang w:eastAsia="zh-CN"/>
        </w:rPr>
        <w:t xml:space="preserve">. </w:t>
      </w:r>
      <w:r w:rsidRPr="009412BF">
        <w:rPr>
          <w:rFonts w:eastAsia="Arial"/>
          <w:bdr w:val="nil"/>
          <w:rtl/>
          <w:lang w:eastAsia="zh-CN"/>
        </w:rPr>
        <w:t>وتم التوقيع على اتفاق إطاري رئيسي بين الويبو ومكتب الملكية الصناعية في البرازيل لتقديم نسخ من دورات التعليم عن بعد التي تقدمها الويبو باللغة البرتغالية</w:t>
      </w:r>
      <w:r>
        <w:rPr>
          <w:rFonts w:eastAsia="Arial"/>
          <w:bdr w:val="nil"/>
          <w:rtl/>
          <w:lang w:eastAsia="zh-CN"/>
        </w:rPr>
        <w:t xml:space="preserve">. </w:t>
      </w:r>
      <w:r w:rsidRPr="009412BF">
        <w:rPr>
          <w:rFonts w:eastAsia="Arial"/>
          <w:bdr w:val="nil"/>
          <w:rtl/>
          <w:lang w:eastAsia="zh-CN"/>
        </w:rPr>
        <w:t xml:space="preserve">وواصلت أكاديمية الويبو أيضا عملها المهم في تيسير الحصول على تعليم عالٍ في مجال الملكية الفكرية للمشاركين من البلدان النامية </w:t>
      </w:r>
      <w:r w:rsidRPr="0001318E">
        <w:rPr>
          <w:rFonts w:eastAsia="Arial"/>
          <w:bdr w:val="nil"/>
          <w:rtl/>
          <w:lang w:eastAsia="zh-CN"/>
        </w:rPr>
        <w:t xml:space="preserve">والبلدان </w:t>
      </w:r>
      <w:r>
        <w:rPr>
          <w:rFonts w:eastAsia="Arial" w:hint="cs"/>
          <w:bdr w:val="nil"/>
          <w:rtl/>
          <w:lang w:eastAsia="zh-CN"/>
        </w:rPr>
        <w:t>ال</w:t>
      </w:r>
      <w:r w:rsidRPr="0001318E">
        <w:rPr>
          <w:rFonts w:eastAsia="Arial"/>
          <w:bdr w:val="nil"/>
          <w:rtl/>
          <w:lang w:eastAsia="zh-CN"/>
        </w:rPr>
        <w:t>أقل</w:t>
      </w:r>
      <w:r>
        <w:rPr>
          <w:rFonts w:eastAsia="Arial" w:hint="cs"/>
          <w:bdr w:val="nil"/>
          <w:rtl/>
          <w:lang w:eastAsia="zh-CN"/>
        </w:rPr>
        <w:t xml:space="preserve"> </w:t>
      </w:r>
      <w:r>
        <w:rPr>
          <w:rFonts w:eastAsia="Arial"/>
          <w:bdr w:val="nil"/>
          <w:rtl/>
          <w:lang w:eastAsia="zh-CN"/>
        </w:rPr>
        <w:t>نموا</w:t>
      </w:r>
      <w:r>
        <w:rPr>
          <w:rFonts w:eastAsia="Arial" w:hint="cs"/>
          <w:bdr w:val="nil"/>
          <w:rtl/>
          <w:lang w:eastAsia="zh-CN"/>
        </w:rPr>
        <w:t xml:space="preserve"> </w:t>
      </w:r>
      <w:r w:rsidRPr="009412BF">
        <w:rPr>
          <w:rFonts w:eastAsia="Arial"/>
          <w:bdr w:val="nil"/>
          <w:rtl/>
          <w:lang w:eastAsia="zh-CN"/>
        </w:rPr>
        <w:t xml:space="preserve">والبلدان المنتقلة إلى نظام الاقتصاد الحر، وخصوصا من خلال برنامج الماجستير المشترك. وفي عام </w:t>
      </w:r>
      <w:r w:rsidRPr="009412BF">
        <w:rPr>
          <w:rFonts w:eastAsia="Arial"/>
          <w:bdr w:val="nil"/>
          <w:lang w:eastAsia="zh-CN"/>
        </w:rPr>
        <w:t>2017</w:t>
      </w:r>
      <w:r w:rsidRPr="009412BF">
        <w:rPr>
          <w:rFonts w:eastAsia="Arial"/>
          <w:bdr w:val="nil"/>
          <w:rtl/>
          <w:lang w:eastAsia="zh-CN"/>
        </w:rPr>
        <w:t xml:space="preserve"> قدمت ستة برامج مشتركة للماجستير عالميا وشارك فيها </w:t>
      </w:r>
      <w:r w:rsidRPr="009412BF">
        <w:rPr>
          <w:rFonts w:eastAsia="Arial"/>
          <w:bdr w:val="nil"/>
          <w:lang w:eastAsia="zh-CN"/>
        </w:rPr>
        <w:t>180</w:t>
      </w:r>
      <w:r w:rsidRPr="009412BF">
        <w:rPr>
          <w:rFonts w:eastAsia="Arial"/>
          <w:bdr w:val="nil"/>
          <w:rtl/>
          <w:lang w:eastAsia="zh-CN"/>
        </w:rPr>
        <w:t xml:space="preserve"> طالب وطالبة</w:t>
      </w:r>
      <w:r>
        <w:rPr>
          <w:rFonts w:eastAsia="Arial"/>
          <w:bdr w:val="nil"/>
          <w:rtl/>
          <w:lang w:eastAsia="zh-CN"/>
        </w:rPr>
        <w:t xml:space="preserve">. </w:t>
      </w:r>
      <w:r w:rsidRPr="009412BF">
        <w:rPr>
          <w:rFonts w:eastAsia="Arial"/>
          <w:bdr w:val="nil"/>
          <w:rtl/>
          <w:lang w:eastAsia="zh-CN"/>
        </w:rPr>
        <w:t>وواصلت أكاديمية الويبو أيضا بنجاح برنامج المدرسة الصيفية للويبو</w:t>
      </w:r>
      <w:r>
        <w:rPr>
          <w:rFonts w:eastAsia="Arial"/>
          <w:bdr w:val="nil"/>
          <w:rtl/>
          <w:lang w:eastAsia="zh-CN"/>
        </w:rPr>
        <w:t xml:space="preserve">. </w:t>
      </w:r>
      <w:r w:rsidRPr="009412BF">
        <w:rPr>
          <w:rFonts w:eastAsia="Arial"/>
          <w:bdr w:val="nil"/>
          <w:rtl/>
          <w:lang w:eastAsia="zh-CN"/>
        </w:rPr>
        <w:t xml:space="preserve">وقُدمت أنواع أخرى من المساعدة إلى الجامعات بما في ذلك تطوير </w:t>
      </w:r>
      <w:r w:rsidRPr="009412BF">
        <w:rPr>
          <w:rFonts w:eastAsia="Arial"/>
          <w:i/>
          <w:iCs/>
          <w:bdr w:val="nil"/>
          <w:rtl/>
          <w:lang w:eastAsia="zh-CN"/>
        </w:rPr>
        <w:t>المناهج الدراسية</w:t>
      </w:r>
      <w:r>
        <w:rPr>
          <w:rFonts w:eastAsia="Arial" w:hint="cs"/>
          <w:i/>
          <w:iCs/>
          <w:bdr w:val="nil"/>
          <w:rtl/>
          <w:lang w:eastAsia="zh-CN"/>
        </w:rPr>
        <w:t xml:space="preserve"> </w:t>
      </w:r>
      <w:r w:rsidRPr="009412BF">
        <w:rPr>
          <w:rFonts w:eastAsia="Arial"/>
          <w:bdr w:val="nil"/>
          <w:rtl/>
          <w:lang w:eastAsia="zh-CN"/>
        </w:rPr>
        <w:t>وتقديم مراجع وكتب دراسية ودعم مشاركة محاضرين دوليين في تدريس مقررات المرحلة الجامعية ومقررات الدراسات العليا.</w:t>
      </w:r>
    </w:p>
    <w:p w:rsidR="00E44F1D" w:rsidRPr="0001318E" w:rsidRDefault="00E44F1D" w:rsidP="00E44F1D">
      <w:pPr>
        <w:pStyle w:val="NumberedParaAR"/>
        <w:rPr>
          <w:rFonts w:eastAsia="SimSun"/>
          <w:lang w:eastAsia="zh-CN"/>
        </w:rPr>
      </w:pPr>
      <w:r w:rsidRPr="00D81DBC">
        <w:rPr>
          <w:rFonts w:eastAsia="Arial"/>
          <w:bdr w:val="nil"/>
          <w:rtl/>
          <w:lang w:eastAsia="zh-CN"/>
        </w:rPr>
        <w:t xml:space="preserve">ووفقا لآليات التنسيق وإجراءات الرصد والتقييم وإعداد التقارير (آليات التنسيق)، واصلت الأمانة </w:t>
      </w:r>
      <w:r>
        <w:rPr>
          <w:rFonts w:eastAsia="Arial" w:hint="cs"/>
          <w:bdr w:val="nil"/>
          <w:rtl/>
          <w:lang w:eastAsia="zh-CN"/>
        </w:rPr>
        <w:t>رفع</w:t>
      </w:r>
      <w:r w:rsidRPr="00D81DBC">
        <w:rPr>
          <w:rFonts w:eastAsia="Arial"/>
          <w:bdr w:val="nil"/>
          <w:rtl/>
          <w:lang w:eastAsia="zh-CN"/>
        </w:rPr>
        <w:t xml:space="preserve"> تقرير سنوي </w:t>
      </w:r>
      <w:r>
        <w:rPr>
          <w:rFonts w:eastAsia="Arial"/>
          <w:bdr w:val="nil"/>
          <w:rtl/>
          <w:lang w:eastAsia="zh-CN"/>
        </w:rPr>
        <w:t>إلى الأمم المتحدة</w:t>
      </w:r>
      <w:r>
        <w:rPr>
          <w:rFonts w:eastAsia="Arial" w:hint="cs"/>
          <w:bdr w:val="nil"/>
          <w:rtl/>
          <w:lang w:eastAsia="zh-CN"/>
        </w:rPr>
        <w:t xml:space="preserve"> </w:t>
      </w:r>
      <w:r w:rsidRPr="00D81DBC">
        <w:rPr>
          <w:rFonts w:eastAsia="Arial"/>
          <w:bdr w:val="nil"/>
          <w:rtl/>
          <w:lang w:eastAsia="zh-CN"/>
        </w:rPr>
        <w:t>عن تنفيذ الويبو لأجندة التنمية</w:t>
      </w:r>
      <w:r>
        <w:rPr>
          <w:rFonts w:eastAsia="Arial" w:hint="cs"/>
          <w:bdr w:val="nil"/>
          <w:rtl/>
          <w:lang w:eastAsia="zh-CN"/>
        </w:rPr>
        <w:t>.</w:t>
      </w:r>
      <w:r w:rsidRPr="00D81DBC">
        <w:rPr>
          <w:rFonts w:eastAsia="Arial"/>
          <w:bdr w:val="nil"/>
          <w:rtl/>
          <w:lang w:eastAsia="zh-CN"/>
        </w:rPr>
        <w:t xml:space="preserve"> ويتألف</w:t>
      </w:r>
      <w:r>
        <w:rPr>
          <w:rFonts w:eastAsia="Arial" w:hint="cs"/>
          <w:bdr w:val="nil"/>
          <w:rtl/>
          <w:lang w:eastAsia="zh-CN"/>
        </w:rPr>
        <w:t xml:space="preserve"> </w:t>
      </w:r>
      <w:r w:rsidRPr="00D81DBC">
        <w:rPr>
          <w:rFonts w:eastAsia="Arial"/>
          <w:bdr w:val="nil"/>
          <w:rtl/>
          <w:lang w:eastAsia="zh-CN"/>
        </w:rPr>
        <w:t>هذا التقرير من تقرير المدير العام المُقدَّم إلى لجنة ال</w:t>
      </w:r>
      <w:r>
        <w:rPr>
          <w:rFonts w:eastAsia="Arial"/>
          <w:bdr w:val="nil"/>
          <w:rtl/>
          <w:lang w:eastAsia="zh-CN"/>
        </w:rPr>
        <w:t xml:space="preserve">تنمية بشأن تنفيذ أجندة التنمية </w:t>
      </w:r>
      <w:r w:rsidRPr="00D81DBC">
        <w:rPr>
          <w:rFonts w:eastAsia="Arial"/>
          <w:bdr w:val="nil"/>
          <w:rtl/>
          <w:lang w:eastAsia="zh-CN"/>
        </w:rPr>
        <w:t>الذي يسلط الضوء على الإنجازات الرئيسية في تنفيذ أجندة التنمية وتعميمه</w:t>
      </w:r>
      <w:r>
        <w:rPr>
          <w:rFonts w:eastAsia="Arial" w:hint="cs"/>
          <w:bdr w:val="nil"/>
          <w:rtl/>
          <w:lang w:eastAsia="zh-CN"/>
        </w:rPr>
        <w:t>ا</w:t>
      </w:r>
      <w:r w:rsidRPr="00D81DBC">
        <w:rPr>
          <w:rFonts w:eastAsia="Arial"/>
          <w:bdr w:val="nil"/>
          <w:rtl/>
          <w:lang w:eastAsia="zh-CN"/>
        </w:rPr>
        <w:t>، وتقرير المنظمة بشأن أداء البرامج.</w:t>
      </w:r>
    </w:p>
    <w:p w:rsidR="00E44F1D" w:rsidRPr="0001318E" w:rsidRDefault="00E44F1D" w:rsidP="00E44F1D">
      <w:pPr>
        <w:pStyle w:val="NumberedParaAR"/>
        <w:rPr>
          <w:rFonts w:eastAsia="SimSun"/>
          <w:lang w:eastAsia="zh-CN"/>
        </w:rPr>
      </w:pPr>
      <w:r w:rsidRPr="00D81DBC">
        <w:rPr>
          <w:rFonts w:eastAsia="Arial"/>
          <w:bdr w:val="nil"/>
          <w:rtl/>
          <w:lang w:eastAsia="zh-CN"/>
        </w:rPr>
        <w:t xml:space="preserve">وظلت الويبو تشارك بنشاط في عمل منظومة الأمم المتحدة والمنظمات الحكومية الدولية الأخرى بما يتماشى مع توصيات أجندة التنمية رقم </w:t>
      </w:r>
      <w:r w:rsidRPr="00D81DBC">
        <w:rPr>
          <w:rFonts w:eastAsia="Arial"/>
          <w:bdr w:val="nil"/>
          <w:lang w:eastAsia="zh-CN"/>
        </w:rPr>
        <w:t>24</w:t>
      </w:r>
      <w:r w:rsidRPr="00D81DBC">
        <w:rPr>
          <w:rFonts w:eastAsia="Arial"/>
          <w:bdr w:val="nil"/>
          <w:rtl/>
          <w:lang w:eastAsia="zh-CN"/>
        </w:rPr>
        <w:t xml:space="preserve"> و</w:t>
      </w:r>
      <w:r w:rsidRPr="00D81DBC">
        <w:rPr>
          <w:rFonts w:eastAsia="Arial"/>
          <w:bdr w:val="nil"/>
          <w:lang w:eastAsia="zh-CN"/>
        </w:rPr>
        <w:t>30</w:t>
      </w:r>
      <w:r w:rsidRPr="00D81DBC">
        <w:rPr>
          <w:rFonts w:eastAsia="Arial"/>
          <w:bdr w:val="nil"/>
          <w:rtl/>
          <w:lang w:eastAsia="zh-CN"/>
        </w:rPr>
        <w:t xml:space="preserve"> و</w:t>
      </w:r>
      <w:r w:rsidRPr="00D81DBC">
        <w:rPr>
          <w:rFonts w:eastAsia="Arial"/>
          <w:bdr w:val="nil"/>
          <w:lang w:eastAsia="zh-CN"/>
        </w:rPr>
        <w:t>31</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،من خلال المشاركة في العمليات</w:t>
      </w:r>
      <w:r>
        <w:rPr>
          <w:rFonts w:eastAsia="Arial"/>
          <w:bdr w:val="nil"/>
          <w:rtl/>
          <w:lang w:eastAsia="zh-CN"/>
        </w:rPr>
        <w:t xml:space="preserve"> والمبادرات المتعلقة بالتنمية. </w:t>
      </w:r>
      <w:r w:rsidRPr="00D81DBC">
        <w:rPr>
          <w:rFonts w:eastAsia="Arial"/>
          <w:bdr w:val="nil"/>
          <w:rtl/>
          <w:lang w:eastAsia="zh-CN"/>
        </w:rPr>
        <w:t xml:space="preserve">وواصلت الأمانة تعاونها مع منظمات الأمم المتحدة ذات الصلة بولاية الويبو، وواصلت رصد شتى العمليات والمساهمة فيها، لا سيما خطة التنمية المستدامة لعام </w:t>
      </w:r>
      <w:r w:rsidRPr="00D81DBC">
        <w:rPr>
          <w:rFonts w:eastAsia="Arial"/>
          <w:bdr w:val="nil"/>
          <w:lang w:eastAsia="zh-CN"/>
        </w:rPr>
        <w:t>2030</w:t>
      </w:r>
      <w:r w:rsidRPr="00D81DBC">
        <w:rPr>
          <w:rFonts w:eastAsia="Arial"/>
          <w:bdr w:val="nil"/>
          <w:rtl/>
          <w:lang w:eastAsia="zh-CN"/>
        </w:rPr>
        <w:t>، وخطة عمل أديس أبابا، وآلية تيسير التكنولوجيا، وتنفيذ مسار ساموا (نتائج المؤتمر الدولي الثالث المعني بالدول الجزرية الصغيرة النامية)، والمؤتمر الثالث والعشرين للأطراف في اتفاقية الأمم المتحدة الإطارية بشأن تغير المناخ (</w:t>
      </w:r>
      <w:r w:rsidRPr="00D81DBC">
        <w:rPr>
          <w:rFonts w:eastAsia="Arial"/>
          <w:bdr w:val="nil"/>
          <w:lang w:eastAsia="zh-CN"/>
        </w:rPr>
        <w:t>UNFCCC</w:t>
      </w:r>
      <w:r w:rsidRPr="00D81DBC">
        <w:rPr>
          <w:rFonts w:eastAsia="Arial"/>
          <w:bdr w:val="nil"/>
          <w:rtl/>
          <w:lang w:eastAsia="zh-CN"/>
        </w:rPr>
        <w:t>)، واللجنة التنفيذية المعنية بالتكنولوجيا التابعة لتلك الاتفاقية، والمجلس الاستشاري لمركز وشبكة تكنولوجيا المناخ، ومنتدى القمة العالمية لمجتمع المعلومات (</w:t>
      </w:r>
      <w:r w:rsidRPr="00D81DBC">
        <w:rPr>
          <w:rFonts w:eastAsia="Arial"/>
          <w:bdr w:val="nil"/>
          <w:lang w:eastAsia="zh-CN"/>
        </w:rPr>
        <w:t>WSIS Forum</w:t>
      </w:r>
      <w:r w:rsidRPr="00D81DBC">
        <w:rPr>
          <w:rFonts w:eastAsia="Arial"/>
          <w:bdr w:val="nil"/>
          <w:rtl/>
          <w:lang w:eastAsia="zh-CN"/>
        </w:rPr>
        <w:t>)، والمنتدى السنوي لإدارة الإنترنت (</w:t>
      </w:r>
      <w:r w:rsidRPr="00D81DBC">
        <w:rPr>
          <w:rFonts w:eastAsia="Arial"/>
          <w:bdr w:val="nil"/>
          <w:lang w:eastAsia="zh-CN"/>
        </w:rPr>
        <w:t>IGF</w:t>
      </w:r>
      <w:r w:rsidRPr="00D81DBC">
        <w:rPr>
          <w:rFonts w:eastAsia="Arial"/>
          <w:bdr w:val="nil"/>
          <w:rtl/>
          <w:lang w:eastAsia="zh-CN"/>
        </w:rPr>
        <w:t>).</w:t>
      </w:r>
    </w:p>
    <w:p w:rsidR="00E44F1D" w:rsidRPr="00D81DBC" w:rsidRDefault="00E44F1D" w:rsidP="00E44F1D">
      <w:pPr>
        <w:pStyle w:val="NumberedParaAR"/>
        <w:rPr>
          <w:rFonts w:eastAsia="SimSun"/>
          <w:rtl/>
          <w:lang w:eastAsia="zh-CN"/>
        </w:rPr>
      </w:pPr>
      <w:r w:rsidRPr="00D81DBC">
        <w:rPr>
          <w:rFonts w:eastAsia="Arial"/>
          <w:bdr w:val="nil"/>
          <w:rtl/>
          <w:lang w:eastAsia="zh-CN"/>
        </w:rPr>
        <w:t xml:space="preserve">وفيما يلي أبرز أوجه تعاون الويبو مع منظومة الأمم المتحدة والمنظمات الحكومية الدولية الأخرى في عام </w:t>
      </w:r>
      <w:r w:rsidRPr="00D81DBC">
        <w:rPr>
          <w:rFonts w:eastAsia="Arial"/>
          <w:bdr w:val="nil"/>
          <w:lang w:eastAsia="zh-CN"/>
        </w:rPr>
        <w:t>2017</w:t>
      </w:r>
      <w:r w:rsidRPr="00D81DBC">
        <w:rPr>
          <w:rFonts w:eastAsia="Arial"/>
          <w:bdr w:val="nil"/>
          <w:rtl/>
          <w:lang w:eastAsia="zh-CN"/>
        </w:rPr>
        <w:t>:</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شاركت الويبو بنشاط في المناقشات التقنية والعمليات المشتركة بين وكالات الأمم المتحدة المعنية بتنفيذ خطة التنمية المستدامة لعام </w:t>
      </w:r>
      <w:r w:rsidRPr="00D81DBC">
        <w:rPr>
          <w:rFonts w:ascii="Arabic Typesetting" w:eastAsia="Arial" w:hAnsi="Arabic Typesetting" w:cs="Arabic Typesetting"/>
          <w:sz w:val="36"/>
          <w:szCs w:val="36"/>
          <w:bdr w:val="nil"/>
          <w:lang w:eastAsia="zh-CN"/>
        </w:rPr>
        <w:t>2030</w:t>
      </w:r>
      <w:r w:rsidRPr="00D81DBC">
        <w:rPr>
          <w:rFonts w:ascii="Arabic Typesetting" w:eastAsia="Arial" w:hAnsi="Arabic Typesetting" w:cs="Arabic Typesetting"/>
          <w:sz w:val="36"/>
          <w:szCs w:val="36"/>
          <w:bdr w:val="nil"/>
          <w:rtl/>
          <w:lang w:eastAsia="zh-CN"/>
        </w:rPr>
        <w:t xml:space="preserve"> وأهداف التنمية المستدامة.</w:t>
      </w:r>
      <w:r>
        <w:rPr>
          <w:rFonts w:ascii="Arabic Typesetting" w:eastAsia="Arial" w:hAnsi="Arabic Typesetting" w:cs="Arabic Typesetting" w:hint="cs"/>
          <w:sz w:val="36"/>
          <w:szCs w:val="36"/>
          <w:bdr w:val="nil"/>
          <w:rtl/>
          <w:lang w:eastAsia="zh-CN"/>
        </w:rPr>
        <w:t xml:space="preserve"> و</w:t>
      </w:r>
      <w:r w:rsidRPr="00D81DBC">
        <w:rPr>
          <w:rFonts w:ascii="Arabic Typesetting" w:eastAsia="Arial" w:hAnsi="Arabic Typesetting" w:cs="Arabic Typesetting"/>
          <w:sz w:val="36"/>
          <w:szCs w:val="36"/>
          <w:bdr w:val="nil"/>
          <w:rtl/>
          <w:lang w:eastAsia="zh-CN"/>
        </w:rPr>
        <w:t xml:space="preserve">انخرطت المنظمة في متابعة واستعراض خطة التنمية المستدامة لعام </w:t>
      </w:r>
      <w:r w:rsidRPr="00D81DBC">
        <w:rPr>
          <w:rFonts w:ascii="Arabic Typesetting" w:eastAsia="Arial" w:hAnsi="Arabic Typesetting" w:cs="Arabic Typesetting"/>
          <w:sz w:val="36"/>
          <w:szCs w:val="36"/>
          <w:bdr w:val="nil"/>
          <w:lang w:eastAsia="zh-CN"/>
        </w:rPr>
        <w:t>2030</w:t>
      </w:r>
      <w:r w:rsidRPr="00D81DBC">
        <w:rPr>
          <w:rFonts w:ascii="Arabic Typesetting" w:eastAsia="Arial" w:hAnsi="Arabic Typesetting" w:cs="Arabic Typesetting"/>
          <w:sz w:val="36"/>
          <w:szCs w:val="36"/>
          <w:bdr w:val="nil"/>
          <w:rtl/>
          <w:lang w:eastAsia="zh-CN"/>
        </w:rPr>
        <w:t xml:space="preserve"> بما في ذلك من خلال المنتدى السياسي الرفيع المستوى المعني بالتنمية المستدامة الذي يعقد سنويا</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وشارك المدير العام للويبو في مجلس الرؤساء التنفيذيين لمنظومة الأمم المتحدة وساهم في التفكير الاستراتيجي المشترك بين الوكالات بشأن مسائل معنية بأهداف التنمية المستدامة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وكانت الويبو أيضا ممثلة بانتظام في الآلية </w:t>
      </w:r>
      <w:r w:rsidRPr="00D81DBC">
        <w:rPr>
          <w:rFonts w:ascii="Arabic Typesetting" w:eastAsia="Arial" w:hAnsi="Arabic Typesetting" w:cs="Arabic Typesetting"/>
          <w:sz w:val="36"/>
          <w:szCs w:val="36"/>
          <w:bdr w:val="nil"/>
          <w:rtl/>
          <w:lang w:eastAsia="zh-CN"/>
        </w:rPr>
        <w:lastRenderedPageBreak/>
        <w:t xml:space="preserve">الموسعة للجنة التنفيذية للشؤون الاقتصادية والاجتماعية التي عملت بصفتها آلية تنسيقية فيما بين منظومة الأمم المتحدة والمنظمات المرتبطة بها بشأن تنفيذي خطة </w:t>
      </w:r>
      <w:r w:rsidRPr="00D81DBC">
        <w:rPr>
          <w:rFonts w:ascii="Arabic Typesetting" w:eastAsia="Arial" w:hAnsi="Arabic Typesetting" w:cs="Arabic Typesetting"/>
          <w:sz w:val="36"/>
          <w:szCs w:val="36"/>
          <w:bdr w:val="nil"/>
          <w:lang w:eastAsia="zh-CN"/>
        </w:rPr>
        <w:t>2030</w:t>
      </w:r>
      <w:r w:rsidRPr="00D81DBC">
        <w:rPr>
          <w:rFonts w:ascii="Arabic Typesetting" w:eastAsia="Arial" w:hAnsi="Arabic Typesetting" w:cs="Arabic Typesetting"/>
          <w:sz w:val="36"/>
          <w:szCs w:val="36"/>
          <w:bdr w:val="nil"/>
          <w:rtl/>
          <w:lang w:eastAsia="zh-CN"/>
        </w:rPr>
        <w:t>. </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2</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كما شاركت الأمانة بنشاط في مسارات عمل مختلفة لفريق العمل المشترك بين وكالات الأمم المتحدة المعني بتسخير العلم والتكنولوجيا والابتكار لأغراض أهداف التنمية المستدامة، الذي أنشأته الدول الأعضاء كجزء من آلية تيسير التكنولوجيا في عام </w:t>
      </w:r>
      <w:r w:rsidRPr="00D81DBC">
        <w:rPr>
          <w:rFonts w:ascii="Arabic Typesetting" w:eastAsia="Arial" w:hAnsi="Arabic Typesetting" w:cs="Arabic Typesetting"/>
          <w:sz w:val="36"/>
          <w:szCs w:val="36"/>
          <w:bdr w:val="nil"/>
          <w:lang w:eastAsia="zh-CN"/>
        </w:rPr>
        <w:t>2015</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وكان جزء أساسي من هذا العمل يتمثل في مساهمة الويبو في </w:t>
      </w:r>
      <w:r>
        <w:rPr>
          <w:rFonts w:ascii="Arabic Typesetting" w:eastAsia="Arial" w:hAnsi="Arabic Typesetting" w:cs="Arabic Typesetting" w:hint="cs"/>
          <w:sz w:val="36"/>
          <w:szCs w:val="36"/>
          <w:bdr w:val="nil"/>
          <w:rtl/>
          <w:lang w:eastAsia="zh-CN"/>
        </w:rPr>
        <w:t>تنظيم</w:t>
      </w:r>
      <w:r w:rsidRPr="00D81DBC">
        <w:rPr>
          <w:rFonts w:ascii="Arabic Typesetting" w:eastAsia="Arial" w:hAnsi="Arabic Typesetting" w:cs="Arabic Typesetting"/>
          <w:sz w:val="36"/>
          <w:szCs w:val="36"/>
          <w:bdr w:val="nil"/>
          <w:rtl/>
          <w:lang w:eastAsia="zh-CN"/>
        </w:rPr>
        <w:t xml:space="preserve"> منظومة الأمم المتحدة للمنتدى السنوي الثاني المتعدد أصحاب المصلحة المعني بتسخير العلم والتكنولوجيا والابتكار لأغراض أهداف التنمية المستدامة، الذي عُقد في مقر الأمم المتحدة في نيويورك في مايو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والمشاركة في عملية مسح للعمل الذي قامت به منظومة الأمم المتحدة بشأن العلم والتكنولوجيا والابتكار استعداداً لإنشاء منصة على الإنترنت على النحو الذي تقتضيه آلية تيسير التكنولوجيا (التوصيتان </w:t>
      </w:r>
      <w:r w:rsidRPr="00D81DBC">
        <w:rPr>
          <w:rFonts w:ascii="Arabic Typesetting" w:eastAsia="Arial" w:hAnsi="Arabic Typesetting" w:cs="Arabic Typesetting"/>
          <w:sz w:val="36"/>
          <w:szCs w:val="36"/>
          <w:bdr w:val="nil"/>
          <w:lang w:eastAsia="zh-CN"/>
        </w:rPr>
        <w:t>30</w:t>
      </w:r>
      <w:r w:rsidRPr="00D81DBC">
        <w:rPr>
          <w:rFonts w:ascii="Arabic Typesetting" w:eastAsia="Arial" w:hAnsi="Arabic Typesetting" w:cs="Arabic Typesetting"/>
          <w:sz w:val="36"/>
          <w:szCs w:val="36"/>
          <w:bdr w:val="nil"/>
          <w:rtl/>
          <w:lang w:eastAsia="zh-CN"/>
        </w:rPr>
        <w:t xml:space="preserve"> و</w:t>
      </w:r>
      <w:r w:rsidRPr="00D81DBC">
        <w:rPr>
          <w:rFonts w:ascii="Arabic Typesetting" w:eastAsia="Arial" w:hAnsi="Arabic Typesetting" w:cs="Arabic Typesetting"/>
          <w:sz w:val="36"/>
          <w:szCs w:val="36"/>
          <w:bdr w:val="nil"/>
          <w:lang w:eastAsia="zh-CN"/>
        </w:rPr>
        <w:t>31</w:t>
      </w:r>
      <w:r w:rsidRPr="00D81DBC">
        <w:rPr>
          <w:rFonts w:ascii="Arabic Typesetting" w:eastAsia="Arial" w:hAnsi="Arabic Typesetting" w:cs="Arabic Typesetting"/>
          <w:sz w:val="36"/>
          <w:szCs w:val="36"/>
          <w:bdr w:val="nil"/>
          <w:rtl/>
          <w:lang w:eastAsia="zh-CN"/>
        </w:rPr>
        <w:t xml:space="preserve"> من توصيات أجندة التنمية).</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وشاركت الويبو أيضا مشاركة</w:t>
      </w:r>
      <w:r>
        <w:rPr>
          <w:rFonts w:ascii="Arabic Typesetting" w:eastAsia="Arial" w:hAnsi="Arabic Typesetting" w:cs="Arabic Typesetting"/>
          <w:sz w:val="36"/>
          <w:szCs w:val="36"/>
          <w:bdr w:val="nil"/>
          <w:rtl/>
          <w:lang w:eastAsia="zh-CN"/>
        </w:rPr>
        <w:t xml:space="preserve"> فعالة في التقارير التي أعدتها </w:t>
      </w:r>
      <w:r w:rsidRPr="00D81DBC">
        <w:rPr>
          <w:rFonts w:ascii="Arabic Typesetting" w:eastAsia="Arial" w:hAnsi="Arabic Typesetting" w:cs="Arabic Typesetting"/>
          <w:sz w:val="36"/>
          <w:szCs w:val="36"/>
          <w:bdr w:val="nil"/>
          <w:rtl/>
          <w:lang w:eastAsia="zh-CN"/>
        </w:rPr>
        <w:t>فرقة العمل المشتركة بين الوكالات المعنية بتمويل التنمية بشأن خطة عمل أديس أبابا وساهمت في إعداد تلك التقارير.</w:t>
      </w:r>
    </w:p>
    <w:p w:rsidR="00E44F1D" w:rsidRPr="00D81DBC" w:rsidRDefault="00E44F1D" w:rsidP="00E44F1D">
      <w:pPr>
        <w:bidi/>
        <w:spacing w:after="240" w:line="360" w:lineRule="exact"/>
        <w:ind w:left="567"/>
        <w:rPr>
          <w:rFonts w:ascii="Arabic Typesetting" w:eastAsia="SimSun" w:hAnsi="Arabic Typesetting" w:cs="Arabic Typesetting"/>
          <w:sz w:val="36"/>
          <w:szCs w:val="36"/>
          <w:rtl/>
          <w:lang w:eastAsia="zh-CN"/>
        </w:rPr>
      </w:pPr>
      <w:r w:rsidRPr="00D81DBC">
        <w:rPr>
          <w:rFonts w:ascii="Arabic Typesetting" w:eastAsia="SimSun" w:hAnsi="Arabic Typesetting" w:cs="Arabic Typesetting"/>
          <w:sz w:val="36"/>
          <w:szCs w:val="36"/>
          <w:lang w:eastAsia="zh-CN"/>
        </w:rPr>
        <w:t> </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3</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hint="cs"/>
          <w:sz w:val="36"/>
          <w:szCs w:val="36"/>
          <w:bdr w:val="nil"/>
          <w:rtl/>
          <w:lang w:eastAsia="zh-CN"/>
        </w:rPr>
        <w:tab/>
      </w:r>
      <w:r w:rsidRPr="00D81DBC">
        <w:rPr>
          <w:rFonts w:ascii="Arabic Typesetting" w:eastAsia="Arial" w:hAnsi="Arabic Typesetting" w:cs="Arabic Typesetting"/>
          <w:sz w:val="36"/>
          <w:szCs w:val="36"/>
          <w:bdr w:val="nil"/>
          <w:rtl/>
          <w:lang w:eastAsia="zh-CN"/>
        </w:rPr>
        <w:t xml:space="preserve">وظل التعاون مع منظمات رئيسية شريكة من المنظمات الحكومية الدولية جانباً مهماً من جوانب العمل الذي </w:t>
      </w:r>
      <w:r>
        <w:rPr>
          <w:rFonts w:ascii="Arabic Typesetting" w:eastAsia="Arial" w:hAnsi="Arabic Typesetting" w:cs="Arabic Typesetting" w:hint="cs"/>
          <w:sz w:val="36"/>
          <w:szCs w:val="36"/>
          <w:bdr w:val="nil"/>
          <w:rtl/>
          <w:lang w:eastAsia="zh-CN"/>
        </w:rPr>
        <w:t>تضطلع</w:t>
      </w:r>
      <w:r w:rsidRPr="00D81DBC">
        <w:rPr>
          <w:rFonts w:ascii="Arabic Typesetting" w:eastAsia="Arial" w:hAnsi="Arabic Typesetting" w:cs="Arabic Typesetting"/>
          <w:sz w:val="36"/>
          <w:szCs w:val="36"/>
          <w:bdr w:val="nil"/>
          <w:rtl/>
          <w:lang w:eastAsia="zh-CN"/>
        </w:rPr>
        <w:t xml:space="preserve"> به الويبو للمساعدة على تعميم أجندة الويبو بشأن التنمية.</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أبرمت الويبو مذكرة تفاهم مع الوكالة الدولية للطاقة المتجددة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ومنظمة التعاون الاقتصادي، وانضمت إلى مبادرة "التجارة الإلكترونية لصالح الجميع" تحت قيادة الأونكتاد.</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وواصلت الويبو العمل مع منظمة التجارة العالمية ومنظمة الصحة العالمية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وشاركت الأمانة في سلسلة من حلقات العمل الوطنية والإقليمية والدولية التي نظمتها منظمة التجارة العالمية (مثل "حلقة العمل السنوية بشأن التجارة والصحة العامة"، جنيف، </w:t>
      </w:r>
      <w:r w:rsidRPr="00D81DBC">
        <w:rPr>
          <w:rFonts w:ascii="Arabic Typesetting" w:eastAsia="Arial" w:hAnsi="Arabic Typesetting" w:cs="Arabic Typesetting"/>
          <w:sz w:val="36"/>
          <w:szCs w:val="36"/>
          <w:bdr w:val="nil"/>
          <w:lang w:eastAsia="zh-CN"/>
        </w:rPr>
        <w:t>6</w:t>
      </w:r>
      <w:r w:rsidRPr="00D81DBC">
        <w:rPr>
          <w:rFonts w:ascii="Arabic Typesetting" w:eastAsia="Arial" w:hAnsi="Arabic Typesetting" w:cs="Arabic Typesetting"/>
          <w:sz w:val="36"/>
          <w:szCs w:val="36"/>
          <w:bdr w:val="nil"/>
          <w:rtl/>
          <w:lang w:eastAsia="zh-CN"/>
        </w:rPr>
        <w:t xml:space="preserve"> و</w:t>
      </w:r>
      <w:r w:rsidRPr="00D81DBC">
        <w:rPr>
          <w:rFonts w:ascii="Arabic Typesetting" w:eastAsia="Arial" w:hAnsi="Arabic Typesetting" w:cs="Arabic Typesetting"/>
          <w:sz w:val="36"/>
          <w:szCs w:val="36"/>
          <w:bdr w:val="nil"/>
          <w:lang w:eastAsia="zh-CN"/>
        </w:rPr>
        <w:t>7</w:t>
      </w:r>
      <w:r w:rsidRPr="00D81DBC">
        <w:rPr>
          <w:rFonts w:ascii="Arabic Typesetting" w:eastAsia="Arial" w:hAnsi="Arabic Typesetting" w:cs="Arabic Typesetting"/>
          <w:sz w:val="36"/>
          <w:szCs w:val="36"/>
          <w:bdr w:val="nil"/>
          <w:rtl/>
          <w:lang w:eastAsia="zh-CN"/>
        </w:rPr>
        <w:t xml:space="preserve"> نوفمبر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وقدَّمت أيضاً الدعم للعمل الجاري في إطار التعاون الثلاثي الأطراف القائم بين الويبو ومنظمة التجارة العالمية ومنظمة الصحة العالمية بشأن مسائل تتعلق بالصحة العامة والابتكار والتجارة والملكية الفكرية (التوصيتان </w:t>
      </w:r>
      <w:r w:rsidRPr="00D81DBC">
        <w:rPr>
          <w:rFonts w:ascii="Arabic Typesetting" w:eastAsia="Arial" w:hAnsi="Arabic Typesetting" w:cs="Arabic Typesetting"/>
          <w:sz w:val="36"/>
          <w:szCs w:val="36"/>
          <w:bdr w:val="nil"/>
          <w:lang w:eastAsia="zh-CN"/>
        </w:rPr>
        <w:t>14</w:t>
      </w:r>
      <w:r w:rsidRPr="00D81DBC">
        <w:rPr>
          <w:rFonts w:ascii="Arabic Typesetting" w:eastAsia="Arial" w:hAnsi="Arabic Typesetting" w:cs="Arabic Typesetting"/>
          <w:sz w:val="36"/>
          <w:szCs w:val="36"/>
          <w:bdr w:val="nil"/>
          <w:rtl/>
          <w:lang w:eastAsia="zh-CN"/>
        </w:rPr>
        <w:t xml:space="preserve"> و</w:t>
      </w:r>
      <w:r w:rsidRPr="00D81DBC">
        <w:rPr>
          <w:rFonts w:ascii="Arabic Typesetting" w:eastAsia="Arial" w:hAnsi="Arabic Typesetting" w:cs="Arabic Typesetting"/>
          <w:sz w:val="36"/>
          <w:szCs w:val="36"/>
          <w:bdr w:val="nil"/>
          <w:lang w:eastAsia="zh-CN"/>
        </w:rPr>
        <w:t>40</w:t>
      </w:r>
      <w:r w:rsidRPr="00D81DBC">
        <w:rPr>
          <w:rFonts w:ascii="Arabic Typesetting" w:eastAsia="Arial" w:hAnsi="Arabic Typesetting" w:cs="Arabic Typesetting"/>
          <w:sz w:val="36"/>
          <w:szCs w:val="36"/>
          <w:bdr w:val="nil"/>
          <w:rtl/>
          <w:lang w:eastAsia="zh-CN"/>
        </w:rPr>
        <w:t xml:space="preserve"> من توصيات أجندة التنمية).</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وشاركت الويبو بالتعاون مع هيئة الأمم المتحدة للمرأة واليونسكو في مبادرة مشتركة بشأن النوع والعلم والتكنولوجيا والابتكار في مجال أهداف التنمية المستدامة، وبدأت بنجاح تأسيس المجموعة الفرعية لفريق عمل الأمم المتحدة المشترك بين الوكالات المعني بالعلوم والتكنولوجيا والابتكار لأغراض النوع والمجموعة الفرعية للعلم والتك</w:t>
      </w:r>
      <w:r>
        <w:rPr>
          <w:rFonts w:ascii="Arabic Typesetting" w:eastAsia="Arial" w:hAnsi="Arabic Typesetting" w:cs="Arabic Typesetting"/>
          <w:sz w:val="36"/>
          <w:szCs w:val="36"/>
          <w:bdr w:val="nil"/>
          <w:rtl/>
          <w:lang w:eastAsia="zh-CN"/>
        </w:rPr>
        <w:t>نولوجيا والابتكار للنهوض بالات</w:t>
      </w:r>
      <w:r w:rsidRPr="00D81DBC">
        <w:rPr>
          <w:rFonts w:ascii="Arabic Typesetting" w:eastAsia="Arial" w:hAnsi="Arabic Typesetting" w:cs="Arabic Typesetting"/>
          <w:sz w:val="36"/>
          <w:szCs w:val="36"/>
          <w:bdr w:val="nil"/>
          <w:rtl/>
          <w:lang w:eastAsia="zh-CN"/>
        </w:rPr>
        <w:t>ساق والتعاون فيما بين كيانات منظومة الأمم المتحدة العاملة في هذا المجال. وفي إطار تلك المبادرة استضاف مكتب تنسيق نيويورك اجتماعا للخبراء بشأن منهجيات الاستشراف في المستقبل في مجال صناعة السياسات بشأن النوع والعلم والتكنولوجيا والابتكار (مارس</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وشارك في تنظيم </w:t>
      </w:r>
      <w:r>
        <w:rPr>
          <w:rFonts w:ascii="Arabic Typesetting" w:eastAsia="Arial" w:hAnsi="Arabic Typesetting" w:cs="Arabic Typesetting" w:hint="cs"/>
          <w:sz w:val="36"/>
          <w:szCs w:val="36"/>
          <w:bdr w:val="nil"/>
          <w:rtl/>
          <w:lang w:eastAsia="zh-CN"/>
        </w:rPr>
        <w:t>فعالية</w:t>
      </w:r>
      <w:r w:rsidRPr="00D81DBC">
        <w:rPr>
          <w:rFonts w:ascii="Arabic Typesetting" w:eastAsia="Arial" w:hAnsi="Arabic Typesetting" w:cs="Arabic Typesetting"/>
          <w:sz w:val="36"/>
          <w:szCs w:val="36"/>
          <w:bdr w:val="nil"/>
          <w:rtl/>
          <w:lang w:eastAsia="zh-CN"/>
        </w:rPr>
        <w:t xml:space="preserve"> جانبية على هامش المنتدى المتعدد أصحاب المصلحة لسد الفجوة بين الجنسين في مجالات العلوم والتكنولوجيا والابتكار تحقيقيا لأهداف التنمية المستدامة (يوليو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واحتفاء باليوم العالمي للملكية الفكرية شاركت الويبو أيضا في تنظيم تظاهرة في الأمم المتحدة في نيويورك احتفالا باليوم العالمي للملكية الفكرية المخصص للنساء المبتكرات والمستفيدات من الابتكار لأغراض التنمية </w:t>
      </w:r>
      <w:r>
        <w:rPr>
          <w:rFonts w:ascii="Arabic Typesetting" w:eastAsia="Arial" w:hAnsi="Arabic Typesetting" w:cs="Arabic Typesetting"/>
          <w:sz w:val="36"/>
          <w:szCs w:val="36"/>
          <w:bdr w:val="nil"/>
          <w:rtl/>
          <w:lang w:eastAsia="zh-CN"/>
        </w:rPr>
        <w:t>المستدامة (أبريل</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كما أن عمل الويبو في فريق العمل المشترك بين الوكالات المذكور أعلاه اشتمل على التعاون الوثيق مع </w:t>
      </w:r>
      <w:r w:rsidRPr="00D81DBC">
        <w:rPr>
          <w:rFonts w:ascii="Arabic Typesetting" w:eastAsia="Arial" w:hAnsi="Arabic Typesetting" w:cs="Arabic Typesetting"/>
          <w:sz w:val="36"/>
          <w:szCs w:val="36"/>
          <w:bdr w:val="nil"/>
          <w:lang w:eastAsia="zh-CN"/>
        </w:rPr>
        <w:t>37</w:t>
      </w:r>
      <w:r w:rsidRPr="00D81DBC">
        <w:rPr>
          <w:rFonts w:ascii="Arabic Typesetting" w:eastAsia="Arial" w:hAnsi="Arabic Typesetting" w:cs="Arabic Typesetting"/>
          <w:sz w:val="36"/>
          <w:szCs w:val="36"/>
          <w:bdr w:val="nil"/>
          <w:rtl/>
          <w:lang w:eastAsia="zh-CN"/>
        </w:rPr>
        <w:t xml:space="preserve"> وكالة من وكالات الأمم المتحدة ومع البنك الدولي (التوصية </w:t>
      </w:r>
      <w:r w:rsidRPr="00D81DBC">
        <w:rPr>
          <w:rFonts w:ascii="Arabic Typesetting" w:eastAsia="Arial" w:hAnsi="Arabic Typesetting" w:cs="Arabic Typesetting"/>
          <w:sz w:val="36"/>
          <w:szCs w:val="36"/>
          <w:bdr w:val="nil"/>
          <w:lang w:eastAsia="zh-CN"/>
        </w:rPr>
        <w:t>30</w:t>
      </w:r>
      <w:r w:rsidRPr="00D81DBC">
        <w:rPr>
          <w:rFonts w:ascii="Arabic Typesetting" w:eastAsia="Arial" w:hAnsi="Arabic Typesetting" w:cs="Arabic Typesetting"/>
          <w:sz w:val="36"/>
          <w:szCs w:val="36"/>
          <w:bdr w:val="nil"/>
          <w:rtl/>
          <w:lang w:eastAsia="zh-CN"/>
        </w:rPr>
        <w:t xml:space="preserve"> من توصيات أجندة التنمية)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ومن بين أمثلة التعاون شاركت الويبو الأونكتاد والاتحاد الدولي للاتصالات والبنك الدولي في تنظيم </w:t>
      </w:r>
      <w:r>
        <w:rPr>
          <w:rFonts w:ascii="Arabic Typesetting" w:eastAsia="Arial" w:hAnsi="Arabic Typesetting" w:cs="Arabic Typesetting" w:hint="cs"/>
          <w:sz w:val="36"/>
          <w:szCs w:val="36"/>
          <w:bdr w:val="nil"/>
          <w:rtl/>
          <w:lang w:eastAsia="zh-CN"/>
        </w:rPr>
        <w:t>فعالية</w:t>
      </w:r>
      <w:r w:rsidRPr="00D81DBC">
        <w:rPr>
          <w:rFonts w:ascii="Arabic Typesetting" w:eastAsia="Arial" w:hAnsi="Arabic Typesetting" w:cs="Arabic Typesetting"/>
          <w:sz w:val="36"/>
          <w:szCs w:val="36"/>
          <w:bdr w:val="nil"/>
          <w:rtl/>
          <w:lang w:eastAsia="zh-CN"/>
        </w:rPr>
        <w:t xml:space="preserve"> جانبية بشأن سياسات وطنية للابتكار على هامش المنتدى المتعدد أصحاب المصالح للعلوم والتكنولوجيا والابتكار لتحقيق أهداف التنمية المستدامة (مايو</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p>
    <w:p w:rsidR="00E44F1D" w:rsidRPr="00D81DBC" w:rsidRDefault="00E44F1D" w:rsidP="00E44F1D">
      <w:pPr>
        <w:bidi/>
        <w:spacing w:after="240" w:line="360" w:lineRule="exact"/>
        <w:ind w:left="567"/>
        <w:rPr>
          <w:rFonts w:ascii="Arabic Typesetting" w:eastAsia="SimSun" w:hAnsi="Arabic Typesetting" w:cs="Arabic Typesetting"/>
          <w:sz w:val="36"/>
          <w:szCs w:val="36"/>
          <w:rtl/>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4</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وواصلت أمانة الويبو دعمها لاتفاقية الأمم المتحدة الإطارية بشأن تغير المناخ في تنفيذ الآلية التكنولوجية للاتفاقية (أيْ اللجنة التنفيذية المعنية بالتكنولوجيا، ومركز وشبكة تكنولوجيا المناخ). وشاركت الأمانة في اجتماعات </w:t>
      </w:r>
      <w:r w:rsidRPr="00D81DBC">
        <w:rPr>
          <w:rFonts w:ascii="Arabic Typesetting" w:eastAsia="Arial" w:hAnsi="Arabic Typesetting" w:cs="Arabic Typesetting"/>
          <w:sz w:val="36"/>
          <w:szCs w:val="36"/>
          <w:bdr w:val="nil"/>
          <w:rtl/>
          <w:lang w:eastAsia="zh-CN"/>
        </w:rPr>
        <w:lastRenderedPageBreak/>
        <w:t xml:space="preserve">اللجنة والمركز المذكورين، وشاركت أيضاً بصفة مراقب في المؤتمر الثالث والعشرين للأطراف في اتفاقية الأمم المتحدة الإطارية بشأن تغير المناخ الذي عُقد في مدينة بون بألمانيا (نوفمبر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(التوصية </w:t>
      </w:r>
      <w:r w:rsidRPr="00D81DBC">
        <w:rPr>
          <w:rFonts w:ascii="Arabic Typesetting" w:eastAsia="Arial" w:hAnsi="Arabic Typesetting" w:cs="Arabic Typesetting"/>
          <w:sz w:val="36"/>
          <w:szCs w:val="36"/>
          <w:bdr w:val="nil"/>
          <w:lang w:eastAsia="zh-CN"/>
        </w:rPr>
        <w:t>40</w:t>
      </w:r>
      <w:r w:rsidRPr="00D81DBC">
        <w:rPr>
          <w:rFonts w:ascii="Arabic Typesetting" w:eastAsia="Arial" w:hAnsi="Arabic Typesetting" w:cs="Arabic Typesetting"/>
          <w:sz w:val="36"/>
          <w:szCs w:val="36"/>
          <w:bdr w:val="nil"/>
          <w:rtl/>
          <w:lang w:eastAsia="zh-CN"/>
        </w:rPr>
        <w:t xml:space="preserve"> من توصيات أجندة التنمية).</w:t>
      </w:r>
    </w:p>
    <w:p w:rsidR="00E44F1D" w:rsidRDefault="00E44F1D" w:rsidP="00E44F1D">
      <w:pPr>
        <w:bidi/>
        <w:spacing w:after="240" w:line="360" w:lineRule="exact"/>
        <w:ind w:left="567"/>
        <w:rPr>
          <w:rFonts w:ascii="Arabic Typesetting" w:eastAsia="SimSun" w:hAnsi="Arabic Typesetting" w:cs="Arabic Typesetting"/>
          <w:sz w:val="36"/>
          <w:szCs w:val="36"/>
          <w:rtl/>
          <w:lang w:eastAsia="zh-CN" w:bidi="ar-EG"/>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5</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وفيما يخص أنشطة الويبو الرامية إلى سد الفجوة الرقمية، واصلت الأمانة الإبلاغ عن مساهمتها في تنفيذ نتائج القمة العالمية لمجتمع المعلومات (</w:t>
      </w:r>
      <w:r w:rsidRPr="00D81DBC">
        <w:rPr>
          <w:rFonts w:ascii="Arabic Typesetting" w:eastAsia="Arial" w:hAnsi="Arabic Typesetting" w:cs="Arabic Typesetting"/>
          <w:sz w:val="36"/>
          <w:szCs w:val="36"/>
          <w:bdr w:val="nil"/>
          <w:lang w:eastAsia="zh-CN"/>
        </w:rPr>
        <w:t>WSIS</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وفي هذا الشأن، انخرطت المنظمة بنشاط في منتدى القمة العالمية لمجتمع المعلومات في عام </w:t>
      </w:r>
      <w:r w:rsidRPr="00D81DBC">
        <w:rPr>
          <w:rFonts w:ascii="Arabic Typesetting" w:eastAsia="Arial" w:hAnsi="Arabic Typesetting" w:cs="Arabic Typesetting"/>
          <w:sz w:val="36"/>
          <w:szCs w:val="36"/>
          <w:bdr w:val="nil"/>
          <w:lang w:eastAsia="zh-CN"/>
        </w:rPr>
        <w:t>2017</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وقدم المدير العام للويبو رسالة مسجلة على شريط فيديو أمام المنتدى</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وبالإضافة إلى ذلك نظمت الأمانة دورة بعنوان "المنظمات الدولية والمصادر المفتوحة" وشاركت أيضا في دورة نظمتها اليونسكو بشأن "سياق البيانات الكبيرة والدراسا</w:t>
      </w:r>
      <w:r>
        <w:rPr>
          <w:rFonts w:ascii="Arabic Typesetting" w:eastAsia="Arial" w:hAnsi="Arabic Typesetting" w:cs="Arabic Typesetting"/>
          <w:sz w:val="36"/>
          <w:szCs w:val="36"/>
          <w:bdr w:val="nil"/>
          <w:rtl/>
          <w:lang w:eastAsia="zh-CN"/>
        </w:rPr>
        <w:t xml:space="preserve">ت التحليلية لمجتمعات المعرفة." </w:t>
      </w:r>
      <w:r w:rsidRPr="00D81DBC">
        <w:rPr>
          <w:rFonts w:ascii="Arabic Typesetting" w:eastAsia="Arial" w:hAnsi="Arabic Typesetting" w:cs="Arabic Typesetting"/>
          <w:sz w:val="36"/>
          <w:szCs w:val="36"/>
          <w:bdr w:val="nil"/>
          <w:rtl/>
          <w:lang w:eastAsia="zh-CN"/>
        </w:rPr>
        <w:t xml:space="preserve">وفضلا عن منتدى القمة العالمية لمجتمع المعلومات انخرطت الأمانة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في</w:t>
      </w:r>
      <w:r>
        <w:rPr>
          <w:rFonts w:ascii="Arabic Typesetting" w:eastAsia="Arial" w:hAnsi="Arabic Typesetting" w:cs="Arabic Typesetting"/>
          <w:sz w:val="36"/>
          <w:szCs w:val="36"/>
          <w:bdr w:val="nil"/>
          <w:rtl/>
          <w:lang w:eastAsia="zh-CN"/>
        </w:rPr>
        <w:t xml:space="preserve"> منتدى إدرة الإنترنت، للمساعدة </w:t>
      </w:r>
      <w:r>
        <w:rPr>
          <w:rFonts w:ascii="Arabic Typesetting" w:eastAsia="Arial" w:hAnsi="Arabic Typesetting" w:cs="Arabic Typesetting" w:hint="cs"/>
          <w:sz w:val="36"/>
          <w:szCs w:val="36"/>
          <w:bdr w:val="nil"/>
          <w:rtl/>
          <w:lang w:eastAsia="zh-CN"/>
        </w:rPr>
        <w:t xml:space="preserve">على </w:t>
      </w:r>
      <w:r w:rsidRPr="00D81DBC">
        <w:rPr>
          <w:rFonts w:ascii="Arabic Typesetting" w:eastAsia="Arial" w:hAnsi="Arabic Typesetting" w:cs="Arabic Typesetting"/>
          <w:sz w:val="36"/>
          <w:szCs w:val="36"/>
          <w:bdr w:val="nil"/>
          <w:rtl/>
          <w:lang w:eastAsia="zh-CN"/>
        </w:rPr>
        <w:t>إذكاء الوعي بأهمية دور منظومة ناجعة ومتوازنة خاصة بحق المؤلف في هذا المجال</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وضمن هذا المنتدى</w:t>
      </w:r>
      <w:r>
        <w:rPr>
          <w:rFonts w:ascii="Arabic Typesetting" w:eastAsia="Arial" w:hAnsi="Arabic Typesetting" w:cs="Arabic Typesetting" w:hint="cs"/>
          <w:sz w:val="36"/>
          <w:szCs w:val="36"/>
          <w:bdr w:val="nil"/>
          <w:rtl/>
          <w:lang w:eastAsia="zh-CN"/>
        </w:rPr>
        <w:t>،</w:t>
      </w:r>
      <w:r w:rsidRPr="00D81DBC">
        <w:rPr>
          <w:rFonts w:ascii="Arabic Typesetting" w:eastAsia="Arial" w:hAnsi="Arabic Typesetting" w:cs="Arabic Typesetting"/>
          <w:sz w:val="36"/>
          <w:szCs w:val="36"/>
          <w:bdr w:val="nil"/>
          <w:rtl/>
          <w:lang w:eastAsia="zh-CN"/>
        </w:rPr>
        <w:t xml:space="preserve"> نظمت الويبو دورة بعنوان "المحتوى المحلي في الإعلام" (توصيات جدول أعمال التنمية </w:t>
      </w:r>
      <w:r w:rsidRPr="00D81DBC">
        <w:rPr>
          <w:rFonts w:ascii="Arabic Typesetting" w:eastAsia="Arial" w:hAnsi="Arabic Typesetting" w:cs="Arabic Typesetting"/>
          <w:sz w:val="36"/>
          <w:szCs w:val="36"/>
          <w:bdr w:val="nil"/>
          <w:lang w:eastAsia="zh-CN"/>
        </w:rPr>
        <w:t>24</w:t>
      </w:r>
      <w:r w:rsidRPr="00D81DBC">
        <w:rPr>
          <w:rFonts w:ascii="Arabic Typesetting" w:eastAsia="Arial" w:hAnsi="Arabic Typesetting" w:cs="Arabic Typesetting"/>
          <w:sz w:val="36"/>
          <w:szCs w:val="36"/>
          <w:bdr w:val="nil"/>
          <w:rtl/>
          <w:lang w:eastAsia="zh-CN"/>
        </w:rPr>
        <w:t>).</w:t>
      </w:r>
    </w:p>
    <w:p w:rsidR="00E44F1D" w:rsidRDefault="00E44F1D" w:rsidP="00E44F1D">
      <w:pPr>
        <w:bidi/>
        <w:spacing w:after="240" w:line="360" w:lineRule="exact"/>
        <w:ind w:left="567"/>
        <w:rPr>
          <w:rFonts w:ascii="Arabic Typesetting" w:eastAsia="SimSun" w:hAnsi="Arabic Typesetting" w:cs="Arabic Typesetting"/>
          <w:sz w:val="36"/>
          <w:szCs w:val="36"/>
          <w:rtl/>
          <w:lang w:eastAsia="zh-CN" w:bidi="ar-EG"/>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6</w:t>
      </w:r>
      <w:r w:rsidRPr="00D81DBC">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ab/>
        <w:t xml:space="preserve">وكان الدعم المقدم من منظومة الأمم المتحدة الإنمائية إلى الدول الأعضاء في تنفيذها لأهداف التنمية المستدامة محوراً رئيسياً ركزت عليه الأمم المتحدة في نيويورك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وشاركت الأمانة في شتى المحافل المشتركة بين الوكالات كجزء من هذا العمل.</w:t>
      </w:r>
      <w:r>
        <w:rPr>
          <w:rFonts w:ascii="Arabic Typesetting" w:eastAsia="Arial" w:hAnsi="Arabic Typesetting" w:cs="Arabic Typesetting" w:hint="cs"/>
          <w:sz w:val="36"/>
          <w:szCs w:val="36"/>
          <w:bdr w:val="nil"/>
          <w:rtl/>
          <w:lang w:eastAsia="zh-CN"/>
        </w:rPr>
        <w:t xml:space="preserve"> و</w:t>
      </w:r>
      <w:r w:rsidRPr="00D81DBC">
        <w:rPr>
          <w:rFonts w:ascii="Arabic Typesetting" w:eastAsia="Arial" w:hAnsi="Arabic Typesetting" w:cs="Arabic Typesetting"/>
          <w:sz w:val="36"/>
          <w:szCs w:val="36"/>
          <w:bdr w:val="nil"/>
          <w:rtl/>
          <w:lang w:eastAsia="zh-CN"/>
        </w:rPr>
        <w:t>على سبيل المثال، حضرت الويبو المنتدى السياسي الرفيع المستوى المعني بالتنمية المستدامة، الذي نُظِّم برعاية المجلس الاقتصادي والاجتماعي، وشاركت بنشاط في الفريق الاستشاري المشترك بين الوكالات المعني بالدول الجزرية الصغيرة النامية (</w:t>
      </w:r>
      <w:r w:rsidRPr="00D81DBC">
        <w:rPr>
          <w:rFonts w:ascii="Arabic Typesetting" w:eastAsia="Arial" w:hAnsi="Arabic Typesetting" w:cs="Arabic Typesetting"/>
          <w:sz w:val="36"/>
          <w:szCs w:val="36"/>
          <w:bdr w:val="nil"/>
          <w:lang w:eastAsia="zh-CN"/>
        </w:rPr>
        <w:t>SIDS</w:t>
      </w:r>
      <w:r w:rsidRPr="00D81DBC">
        <w:rPr>
          <w:rFonts w:ascii="Arabic Typesetting" w:eastAsia="Arial" w:hAnsi="Arabic Typesetting" w:cs="Arabic Typesetting"/>
          <w:sz w:val="36"/>
          <w:szCs w:val="36"/>
          <w:bdr w:val="nil"/>
          <w:rtl/>
          <w:lang w:eastAsia="zh-CN"/>
        </w:rPr>
        <w:t xml:space="preserve">)، وداومت على </w:t>
      </w:r>
      <w:r w:rsidRPr="00D81DBC">
        <w:rPr>
          <w:rFonts w:ascii="Arabic Typesetting" w:eastAsia="Arial" w:hAnsi="Arabic Typesetting" w:cs="Arabic Typesetting" w:hint="cs"/>
          <w:sz w:val="36"/>
          <w:szCs w:val="36"/>
          <w:bdr w:val="nil"/>
          <w:rtl/>
          <w:lang w:eastAsia="zh-CN"/>
        </w:rPr>
        <w:t>المساهمة ف</w:t>
      </w:r>
      <w:r w:rsidRPr="00D81DBC">
        <w:rPr>
          <w:rFonts w:ascii="Arabic Typesetting" w:eastAsia="Arial" w:hAnsi="Arabic Typesetting" w:cs="Arabic Typesetting" w:hint="eastAsia"/>
          <w:sz w:val="36"/>
          <w:szCs w:val="36"/>
          <w:bdr w:val="nil"/>
          <w:rtl/>
          <w:lang w:eastAsia="zh-CN"/>
        </w:rPr>
        <w:t>ي</w:t>
      </w:r>
      <w:r w:rsidRPr="00D81DBC">
        <w:rPr>
          <w:rFonts w:ascii="Arabic Typesetting" w:eastAsia="Arial" w:hAnsi="Arabic Typesetting" w:cs="Arabic Typesetting"/>
          <w:sz w:val="36"/>
          <w:szCs w:val="36"/>
          <w:bdr w:val="nil"/>
          <w:rtl/>
          <w:lang w:eastAsia="zh-CN"/>
        </w:rPr>
        <w:t xml:space="preserve"> منتدى الشراكة الخاص بهذا الفريق الاستشاري. كما شاركت الأمانة في المناقشات التقنية لفريق الخبراء المشترك بين الوكالات المعني بأهداف التنمية المستدامة، فعملت على وضع إطار مؤشرات لتوفير نهج قائم على الأدلة من أجل رصد أهداف التنمية المستدامة واستعراض تنفيذها.</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وساهمت أيضا في العمل الذي يتم تحت قيادة معهد اليونسكو للإحصاء بشأن تطوير مؤشرات مواضيعية تتعلق بالعلوم والتكنولوجيا والابتكار لأغراض التنمية المستدامة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وفي إطار هذا العمل واصلت الويبو تقديم معلومات بالوقائع المتعلقة بمنظومة الملكية الفكرية التي تساعد في دعم نقاش مستنير بخصوص هذه العمليات (التوصية رقم </w:t>
      </w:r>
      <w:r w:rsidRPr="00D81DBC">
        <w:rPr>
          <w:rFonts w:ascii="Arabic Typesetting" w:eastAsia="Arial" w:hAnsi="Arabic Typesetting" w:cs="Arabic Typesetting"/>
          <w:sz w:val="36"/>
          <w:szCs w:val="36"/>
          <w:bdr w:val="nil"/>
          <w:lang w:eastAsia="zh-CN"/>
        </w:rPr>
        <w:t>40</w:t>
      </w:r>
      <w:r w:rsidRPr="00D81DBC">
        <w:rPr>
          <w:rFonts w:ascii="Arabic Typesetting" w:eastAsia="Arial" w:hAnsi="Arabic Typesetting" w:cs="Arabic Typesetting"/>
          <w:sz w:val="36"/>
          <w:szCs w:val="36"/>
          <w:bdr w:val="nil"/>
          <w:rtl/>
          <w:lang w:eastAsia="zh-CN"/>
        </w:rPr>
        <w:t xml:space="preserve"> من توصيات جدول أعمال التنمية)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وفي هذا السياق عقدت الويبو تظاهرة جانبية في نيو يورك بشأن الملكية الفكرية والتنوع البيولوجي البحري على هامش الدورة الثالثة للجنة التحضيرية لاتفاقية الأمم المتحدة لقانون البحار (أبريل/ نيسان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وعقدت تظاهرة جانبية في مقر الأمم المتحدة في نيويورك أثناء انعقاد المنتدى الدائم المعني بقضايا الشعوب الأصلية بشأن حماية ثقافتكم وتعزيزها دليل عملي عن الملكية الفكرية للشعوب الأصلية والجماعات المحلية- وجهات نظر المجتمعات الأصلية (أبريل </w:t>
      </w:r>
      <w:r>
        <w:rPr>
          <w:rFonts w:ascii="Arabic Typesetting" w:eastAsia="Arial" w:hAnsi="Arabic Typesetting" w:cs="Arabic Typesetting" w:hint="cs"/>
          <w:sz w:val="36"/>
          <w:szCs w:val="36"/>
          <w:bdr w:val="nil"/>
          <w:rtl/>
          <w:lang w:eastAsia="zh-CN"/>
        </w:rPr>
        <w:t>2017</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وبالإضافة إلى ذلك</w:t>
      </w:r>
      <w:r>
        <w:rPr>
          <w:rFonts w:ascii="Arabic Typesetting" w:eastAsia="Arial" w:hAnsi="Arabic Typesetting" w:cs="Arabic Typesetting" w:hint="cs"/>
          <w:sz w:val="36"/>
          <w:szCs w:val="36"/>
          <w:bdr w:val="nil"/>
          <w:rtl/>
          <w:lang w:eastAsia="zh-CN"/>
        </w:rPr>
        <w:t>،</w:t>
      </w:r>
      <w:r w:rsidRPr="00D81DBC">
        <w:rPr>
          <w:rFonts w:ascii="Arabic Typesetting" w:eastAsia="Arial" w:hAnsi="Arabic Typesetting" w:cs="Arabic Typesetting"/>
          <w:sz w:val="36"/>
          <w:szCs w:val="36"/>
          <w:bdr w:val="nil"/>
          <w:rtl/>
          <w:lang w:eastAsia="zh-CN"/>
        </w:rPr>
        <w:t xml:space="preserve"> شاركت الويبو</w:t>
      </w:r>
      <w:r>
        <w:rPr>
          <w:rFonts w:ascii="Arabic Typesetting" w:eastAsia="Arial" w:hAnsi="Arabic Typesetting" w:cs="Arabic Typesetting" w:hint="cs"/>
          <w:sz w:val="36"/>
          <w:szCs w:val="36"/>
          <w:bdr w:val="nil"/>
          <w:rtl/>
          <w:lang w:eastAsia="zh-CN"/>
        </w:rPr>
        <w:t xml:space="preserve"> </w:t>
      </w:r>
      <w:r>
        <w:rPr>
          <w:rFonts w:ascii="Arabic Typesetting" w:eastAsia="Arial" w:hAnsi="Arabic Typesetting" w:cs="Arabic Typesetting"/>
          <w:sz w:val="36"/>
          <w:szCs w:val="36"/>
          <w:bdr w:val="nil"/>
          <w:rtl/>
          <w:lang w:eastAsia="zh-CN"/>
        </w:rPr>
        <w:t>أثناء الأسبوع الأفريقي</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الذي احتفلت به الأمم المتحدة </w:t>
      </w:r>
      <w:r>
        <w:rPr>
          <w:rFonts w:ascii="Arabic Typesetting" w:eastAsia="Arial" w:hAnsi="Arabic Typesetting" w:cs="Arabic Typesetting" w:hint="cs"/>
          <w:sz w:val="36"/>
          <w:szCs w:val="36"/>
          <w:bdr w:val="nil"/>
          <w:rtl/>
          <w:lang w:eastAsia="zh-CN"/>
        </w:rPr>
        <w:t xml:space="preserve">في عام 2017 </w:t>
      </w:r>
      <w:r w:rsidRPr="00D81DBC">
        <w:rPr>
          <w:rFonts w:ascii="Arabic Typesetting" w:eastAsia="Arial" w:hAnsi="Arabic Typesetting" w:cs="Arabic Typesetting"/>
          <w:sz w:val="36"/>
          <w:szCs w:val="36"/>
          <w:bdr w:val="nil"/>
          <w:rtl/>
          <w:lang w:eastAsia="zh-CN"/>
        </w:rPr>
        <w:t xml:space="preserve">في مقرها </w:t>
      </w:r>
      <w:r>
        <w:rPr>
          <w:rFonts w:ascii="Arabic Typesetting" w:eastAsia="Arial" w:hAnsi="Arabic Typesetting" w:cs="Arabic Typesetting" w:hint="cs"/>
          <w:sz w:val="36"/>
          <w:szCs w:val="36"/>
          <w:bdr w:val="nil"/>
          <w:rtl/>
          <w:lang w:eastAsia="zh-CN"/>
        </w:rPr>
        <w:t>ب</w:t>
      </w:r>
      <w:r w:rsidRPr="00D81DBC">
        <w:rPr>
          <w:rFonts w:ascii="Arabic Typesetting" w:eastAsia="Arial" w:hAnsi="Arabic Typesetting" w:cs="Arabic Typesetting"/>
          <w:sz w:val="36"/>
          <w:szCs w:val="36"/>
          <w:bdr w:val="nil"/>
          <w:rtl/>
          <w:lang w:eastAsia="zh-CN"/>
        </w:rPr>
        <w:t xml:space="preserve">نيويورك في تنظيم تظاهرة مع البعثة الدائمة لغانا بشأن الاقتصاد غير الرسمي في البلدان النامية: المحرك الخفي للابتكار في أفريقيا (أكتوبر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"7"</w:t>
      </w:r>
      <w:r w:rsidRPr="00D81DBC">
        <w:rPr>
          <w:rFonts w:ascii="Arabic Typesetting" w:eastAsia="Arial" w:hAnsi="Arabic Typesetting" w:cs="Arabic Typesetting"/>
          <w:sz w:val="36"/>
          <w:szCs w:val="36"/>
          <w:bdr w:val="nil"/>
          <w:rtl/>
          <w:lang w:eastAsia="zh-CN"/>
        </w:rPr>
        <w:tab/>
        <w:t xml:space="preserve">وفي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جددت الويبو مساهمتها الفعالة في الأسبوع العالمي لريادة الأعمال في جنيف (الفترة من </w:t>
      </w:r>
      <w:r w:rsidRPr="00D81DBC">
        <w:rPr>
          <w:rFonts w:ascii="Arabic Typesetting" w:eastAsia="Arial" w:hAnsi="Arabic Typesetting" w:cs="Arabic Typesetting"/>
          <w:sz w:val="36"/>
          <w:szCs w:val="36"/>
          <w:bdr w:val="nil"/>
          <w:lang w:eastAsia="zh-CN"/>
        </w:rPr>
        <w:t>13</w:t>
      </w:r>
      <w:r w:rsidRPr="00D81DBC">
        <w:rPr>
          <w:rFonts w:ascii="Arabic Typesetting" w:eastAsia="Arial" w:hAnsi="Arabic Typesetting" w:cs="Arabic Typesetting"/>
          <w:sz w:val="36"/>
          <w:szCs w:val="36"/>
          <w:bdr w:val="nil"/>
          <w:rtl/>
          <w:lang w:eastAsia="zh-CN"/>
        </w:rPr>
        <w:t xml:space="preserve"> إلى </w:t>
      </w:r>
      <w:r w:rsidRPr="00D81DBC">
        <w:rPr>
          <w:rFonts w:ascii="Arabic Typesetting" w:eastAsia="Arial" w:hAnsi="Arabic Typesetting" w:cs="Arabic Typesetting"/>
          <w:sz w:val="36"/>
          <w:szCs w:val="36"/>
          <w:bdr w:val="nil"/>
          <w:lang w:eastAsia="zh-CN"/>
        </w:rPr>
        <w:t>17</w:t>
      </w:r>
      <w:r w:rsidRPr="00D81DBC">
        <w:rPr>
          <w:rFonts w:ascii="Arabic Typesetting" w:eastAsia="Arial" w:hAnsi="Arabic Typesetting" w:cs="Arabic Typesetting"/>
          <w:sz w:val="36"/>
          <w:szCs w:val="36"/>
          <w:bdr w:val="nil"/>
          <w:rtl/>
          <w:lang w:eastAsia="zh-CN"/>
        </w:rPr>
        <w:t xml:space="preserve"> نوفمبر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وكانت هذه مبادرة تنهض بريادة الأعمال والابتكار فيما بين الشباب</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وبالتعاون مع </w:t>
      </w:r>
      <w:r w:rsidRPr="00D81DBC">
        <w:rPr>
          <w:rFonts w:ascii="Arabic Typesetting" w:eastAsia="Arial" w:hAnsi="Arabic Typesetting" w:cs="Arabic Typesetting"/>
          <w:i/>
          <w:iCs/>
          <w:sz w:val="36"/>
          <w:szCs w:val="36"/>
          <w:bdr w:val="nil"/>
          <w:rtl/>
          <w:lang w:eastAsia="zh-CN"/>
        </w:rPr>
        <w:t>قسم الترويج الاقتصادي في كانتون جنيف</w:t>
      </w:r>
      <w:r w:rsidRPr="00D81DBC">
        <w:rPr>
          <w:rFonts w:ascii="Arabic Typesetting" w:eastAsia="Arial" w:hAnsi="Arabic Typesetting" w:cs="Arabic Typesetting"/>
          <w:sz w:val="36"/>
          <w:szCs w:val="36"/>
          <w:bdr w:val="nil"/>
          <w:rtl/>
          <w:lang w:eastAsia="zh-CN"/>
        </w:rPr>
        <w:t xml:space="preserve"> </w:t>
      </w:r>
      <w:r w:rsidRPr="001568A5">
        <w:rPr>
          <w:rFonts w:ascii="Arabic Typesetting" w:eastAsia="Arial" w:hAnsi="Arabic Typesetting" w:cs="Arabic Typesetting"/>
          <w:sz w:val="36"/>
          <w:szCs w:val="36"/>
          <w:bdr w:val="nil"/>
          <w:rtl/>
          <w:lang w:eastAsia="zh-CN"/>
        </w:rPr>
        <w:t>وجامعة جنيف</w:t>
      </w:r>
      <w:r w:rsidRPr="00D81DBC">
        <w:rPr>
          <w:rFonts w:ascii="Arabic Typesetting" w:eastAsia="Arial" w:hAnsi="Arabic Typesetting" w:cs="Arabic Typesetting"/>
          <w:i/>
          <w:i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ومركز نقل التكنولوجيا التابع للجامعة و</w:t>
      </w:r>
      <w:r w:rsidRPr="00D81DBC">
        <w:rPr>
          <w:rFonts w:ascii="Arabic Typesetting" w:eastAsia="Arial" w:hAnsi="Arabic Typesetting" w:cs="Arabic Typesetting"/>
          <w:i/>
          <w:iCs/>
          <w:sz w:val="36"/>
          <w:szCs w:val="36"/>
          <w:bdr w:val="nil"/>
          <w:rtl/>
          <w:lang w:eastAsia="zh-CN"/>
        </w:rPr>
        <w:t>اتحاد أرباب العمل في الكانتونات التي تتكلم الفرنسية في سويسرا</w:t>
      </w:r>
      <w:r w:rsidRPr="00D81DBC">
        <w:rPr>
          <w:rFonts w:ascii="Arabic Typesetting" w:eastAsia="Arial" w:hAnsi="Arabic Typesetting" w:cs="Arabic Typesetting"/>
          <w:sz w:val="36"/>
          <w:szCs w:val="36"/>
          <w:bdr w:val="nil"/>
          <w:rtl/>
          <w:lang w:eastAsia="zh-CN"/>
        </w:rPr>
        <w:t xml:space="preserve">نسقت الويبو في جنيف أسبوعا حضرته </w:t>
      </w:r>
      <w:r w:rsidRPr="00D81DBC">
        <w:rPr>
          <w:rFonts w:ascii="Arabic Typesetting" w:eastAsia="Arial" w:hAnsi="Arabic Typesetting" w:cs="Arabic Typesetting"/>
          <w:sz w:val="36"/>
          <w:szCs w:val="36"/>
          <w:bdr w:val="nil"/>
          <w:lang w:eastAsia="zh-CN"/>
        </w:rPr>
        <w:t>48</w:t>
      </w:r>
      <w:r w:rsidRPr="00D81DBC">
        <w:rPr>
          <w:rFonts w:ascii="Arabic Typesetting" w:eastAsia="Arial" w:hAnsi="Arabic Typesetting" w:cs="Arabic Typesetting"/>
          <w:sz w:val="36"/>
          <w:szCs w:val="36"/>
          <w:bdr w:val="nil"/>
          <w:rtl/>
          <w:lang w:eastAsia="zh-CN"/>
        </w:rPr>
        <w:t xml:space="preserve"> مؤسسة وقدم </w:t>
      </w:r>
      <w:r w:rsidRPr="00D81DBC">
        <w:rPr>
          <w:rFonts w:ascii="Arabic Typesetting" w:eastAsia="Arial" w:hAnsi="Arabic Typesetting" w:cs="Arabic Typesetting"/>
          <w:sz w:val="36"/>
          <w:szCs w:val="36"/>
          <w:bdr w:val="nil"/>
          <w:lang w:eastAsia="zh-CN"/>
        </w:rPr>
        <w:t>58</w:t>
      </w:r>
      <w:r w:rsidRPr="00D81DBC">
        <w:rPr>
          <w:rFonts w:ascii="Arabic Typesetting" w:eastAsia="Arial" w:hAnsi="Arabic Typesetting" w:cs="Arabic Typesetting"/>
          <w:sz w:val="36"/>
          <w:szCs w:val="36"/>
          <w:bdr w:val="nil"/>
          <w:rtl/>
          <w:lang w:eastAsia="zh-CN"/>
        </w:rPr>
        <w:t xml:space="preserve"> تظاهرة ودورة تدريبية شارك فيها أكثر من </w:t>
      </w:r>
      <w:r w:rsidRPr="00D81DBC">
        <w:rPr>
          <w:rFonts w:ascii="Arabic Typesetting" w:eastAsia="Arial" w:hAnsi="Arabic Typesetting" w:cs="Arabic Typesetting"/>
          <w:sz w:val="36"/>
          <w:szCs w:val="36"/>
          <w:bdr w:val="nil"/>
          <w:lang w:eastAsia="zh-CN"/>
        </w:rPr>
        <w:t>140</w:t>
      </w:r>
      <w:r w:rsidRPr="00D81DBC">
        <w:rPr>
          <w:rFonts w:ascii="Arabic Typesetting" w:eastAsia="Arial" w:hAnsi="Arabic Typesetting" w:cs="Arabic Typesetting"/>
          <w:sz w:val="36"/>
          <w:szCs w:val="36"/>
          <w:bdr w:val="nil"/>
          <w:rtl/>
          <w:lang w:eastAsia="zh-CN"/>
        </w:rPr>
        <w:t xml:space="preserve"> متحدث و</w:t>
      </w:r>
      <w:r w:rsidRPr="00D81DBC">
        <w:rPr>
          <w:rFonts w:ascii="Arabic Typesetting" w:eastAsia="Arial" w:hAnsi="Arabic Typesetting" w:cs="Arabic Typesetting"/>
          <w:sz w:val="36"/>
          <w:szCs w:val="36"/>
          <w:bdr w:val="nil"/>
          <w:lang w:eastAsia="zh-CN"/>
        </w:rPr>
        <w:t>3100</w:t>
      </w:r>
      <w:r w:rsidRPr="00D81DBC">
        <w:rPr>
          <w:rFonts w:ascii="Arabic Typesetting" w:eastAsia="Arial" w:hAnsi="Arabic Typesetting" w:cs="Arabic Typesetting"/>
          <w:sz w:val="36"/>
          <w:szCs w:val="36"/>
          <w:bdr w:val="nil"/>
          <w:rtl/>
          <w:lang w:eastAsia="zh-CN"/>
        </w:rPr>
        <w:t xml:space="preserve"> مشارك</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وبين الأنشطة الأخرى نظمت الويبو ثلاث دورات تكوين كفاءات تتصل بالملكية الفكرية وساهمت في مسابقة أفضل فكرة، ونظمت بالتعاون مع الأونكتاد أول تظاهرة لطرح الأفكار في قصر الأمم بشأن "المشروعات الناشئة في مجال أهداف التنمية المستدامة" (</w:t>
      </w:r>
      <w:r w:rsidRPr="00D81DBC">
        <w:rPr>
          <w:rFonts w:ascii="Arabic Typesetting" w:eastAsia="Arial" w:hAnsi="Arabic Typesetting" w:cs="Arabic Typesetting"/>
          <w:sz w:val="36"/>
          <w:szCs w:val="36"/>
          <w:bdr w:val="nil"/>
          <w:lang w:eastAsia="zh-CN"/>
        </w:rPr>
        <w:t>14</w:t>
      </w:r>
      <w:r w:rsidRPr="00D81DBC">
        <w:rPr>
          <w:rFonts w:ascii="Arabic Typesetting" w:eastAsia="Arial" w:hAnsi="Arabic Typesetting" w:cs="Arabic Typesetting"/>
          <w:sz w:val="36"/>
          <w:szCs w:val="36"/>
          <w:bdr w:val="nil"/>
          <w:rtl/>
          <w:lang w:eastAsia="zh-CN"/>
        </w:rPr>
        <w:t xml:space="preserve"> نوفمبر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حيث قدم عشر</w:t>
      </w:r>
      <w:r>
        <w:rPr>
          <w:rFonts w:ascii="Arabic Typesetting" w:eastAsia="Arial" w:hAnsi="Arabic Typesetting" w:cs="Arabic Typesetting" w:hint="cs"/>
          <w:sz w:val="36"/>
          <w:szCs w:val="36"/>
          <w:bdr w:val="nil"/>
          <w:rtl/>
          <w:lang w:eastAsia="zh-CN"/>
        </w:rPr>
        <w:t xml:space="preserve">ة </w:t>
      </w:r>
      <w:r w:rsidRPr="00D81DBC">
        <w:rPr>
          <w:rFonts w:ascii="Arabic Typesetting" w:eastAsia="Arial" w:hAnsi="Arabic Typesetting" w:cs="Arabic Typesetting"/>
          <w:sz w:val="36"/>
          <w:szCs w:val="36"/>
          <w:bdr w:val="nil"/>
          <w:rtl/>
          <w:lang w:eastAsia="zh-CN"/>
        </w:rPr>
        <w:t>متسابقين شباب من مختلف بلدان العالم</w:t>
      </w:r>
      <w:r>
        <w:rPr>
          <w:rFonts w:ascii="Arabic Typesetting" w:eastAsia="Arial" w:hAnsi="Arabic Typesetting" w:cs="Arabic Typesetting"/>
          <w:sz w:val="36"/>
          <w:szCs w:val="36"/>
          <w:bdr w:val="nil"/>
          <w:rtl/>
          <w:lang w:eastAsia="zh-CN"/>
        </w:rPr>
        <w:t xml:space="preserve"> </w:t>
      </w:r>
      <w:r>
        <w:rPr>
          <w:rFonts w:ascii="Arabic Typesetting" w:eastAsia="Arial" w:hAnsi="Arabic Typesetting" w:cs="Arabic Typesetting" w:hint="cs"/>
          <w:sz w:val="36"/>
          <w:szCs w:val="36"/>
          <w:bdr w:val="nil"/>
          <w:rtl/>
          <w:lang w:eastAsia="zh-CN"/>
        </w:rPr>
        <w:t xml:space="preserve">أفكارهم </w:t>
      </w:r>
      <w:r w:rsidRPr="00D81DBC">
        <w:rPr>
          <w:rFonts w:ascii="Arabic Typesetting" w:eastAsia="Arial" w:hAnsi="Arabic Typesetting" w:cs="Arabic Typesetting" w:hint="cs"/>
          <w:sz w:val="36"/>
          <w:szCs w:val="36"/>
          <w:bdr w:val="nil"/>
          <w:rtl/>
          <w:lang w:eastAsia="zh-CN"/>
        </w:rPr>
        <w:t>ووصلوا</w:t>
      </w:r>
      <w:r w:rsidRPr="00D81DBC">
        <w:rPr>
          <w:rFonts w:ascii="Arabic Typesetting" w:eastAsia="Arial" w:hAnsi="Arabic Typesetting" w:cs="Arabic Typesetting"/>
          <w:sz w:val="36"/>
          <w:szCs w:val="36"/>
          <w:bdr w:val="nil"/>
          <w:rtl/>
          <w:lang w:eastAsia="zh-CN"/>
        </w:rPr>
        <w:t xml:space="preserve"> إلى المرحلة النهائية في المسابقة الدولية التي أجريت بقيادة الأونكتاد في قطاع الأعمال التي تسهم في التصدي لتحديات التنمية المستدامة.</w:t>
      </w:r>
    </w:p>
    <w:p w:rsidR="00E44F1D" w:rsidRPr="00D81DBC" w:rsidRDefault="00E44F1D" w:rsidP="00E44F1D">
      <w:pPr>
        <w:pStyle w:val="NumberedParaAR"/>
      </w:pPr>
      <w:r w:rsidRPr="00D81DBC">
        <w:rPr>
          <w:rFonts w:eastAsia="Arial"/>
          <w:bdr w:val="nil"/>
          <w:rtl/>
          <w:lang w:eastAsia="zh-CN"/>
        </w:rPr>
        <w:lastRenderedPageBreak/>
        <w:t>وكانت أهداف التنمية المستدامة من السمات ال</w:t>
      </w:r>
      <w:r>
        <w:rPr>
          <w:rFonts w:eastAsia="Arial"/>
          <w:bdr w:val="nil"/>
          <w:rtl/>
          <w:lang w:eastAsia="zh-CN"/>
        </w:rPr>
        <w:t xml:space="preserve">مهمة في برامج الويبو وأنشطتها. </w:t>
      </w:r>
      <w:r w:rsidRPr="00D81DBC">
        <w:rPr>
          <w:rFonts w:eastAsia="Arial"/>
          <w:bdr w:val="nil"/>
          <w:rtl/>
          <w:lang w:eastAsia="zh-CN"/>
        </w:rPr>
        <w:t>وبشكل خاص يشغل الهدف التاسع من أهداف التنمية المستدامة المعني بالصناعة والابتكار والبنية التحتية وباهتمامه بمكون الابتكار مكانة محورية من رسالة ال</w:t>
      </w:r>
      <w:r>
        <w:rPr>
          <w:rFonts w:eastAsia="Arial"/>
          <w:bdr w:val="nil"/>
          <w:rtl/>
          <w:lang w:eastAsia="zh-CN"/>
        </w:rPr>
        <w:t xml:space="preserve">ويبو بل وكان من صميم اختصاصها. </w:t>
      </w:r>
      <w:r w:rsidRPr="00D81DBC">
        <w:rPr>
          <w:rFonts w:eastAsia="Arial"/>
          <w:bdr w:val="nil"/>
          <w:rtl/>
          <w:lang w:eastAsia="zh-CN"/>
        </w:rPr>
        <w:t>فالابتكار أداة مهمة للحلول الإبداعية للتحديات التي تواجه التنمية ومن ثم يمتد أثره على العد</w:t>
      </w:r>
      <w:r>
        <w:rPr>
          <w:rFonts w:eastAsia="Arial"/>
          <w:bdr w:val="nil"/>
          <w:rtl/>
          <w:lang w:eastAsia="zh-CN"/>
        </w:rPr>
        <w:t xml:space="preserve">يد من أهداف التنمية المستدامة. </w:t>
      </w:r>
      <w:r w:rsidRPr="00D81DBC">
        <w:rPr>
          <w:rFonts w:eastAsia="Arial"/>
          <w:bdr w:val="nil"/>
          <w:rtl/>
          <w:lang w:eastAsia="zh-CN"/>
        </w:rPr>
        <w:t xml:space="preserve">وتم تعميم الهدفين </w:t>
      </w:r>
      <w:r w:rsidRPr="00D81DBC">
        <w:rPr>
          <w:rFonts w:eastAsia="Arial"/>
          <w:bdr w:val="nil"/>
          <w:lang w:eastAsia="zh-CN"/>
        </w:rPr>
        <w:t>5</w:t>
      </w:r>
      <w:r w:rsidRPr="00D81DBC">
        <w:rPr>
          <w:rFonts w:eastAsia="Arial"/>
          <w:bdr w:val="nil"/>
          <w:rtl/>
          <w:lang w:eastAsia="zh-CN"/>
        </w:rPr>
        <w:t xml:space="preserve"> بشأن المساواة بين الجنسين و</w:t>
      </w:r>
      <w:r w:rsidRPr="00D81DBC">
        <w:rPr>
          <w:rFonts w:eastAsia="Arial"/>
          <w:bdr w:val="nil"/>
          <w:lang w:eastAsia="zh-CN"/>
        </w:rPr>
        <w:t>17</w:t>
      </w:r>
      <w:r w:rsidRPr="00D81DBC">
        <w:rPr>
          <w:rFonts w:eastAsia="Arial"/>
          <w:bdr w:val="nil"/>
          <w:rtl/>
          <w:lang w:eastAsia="zh-CN"/>
        </w:rPr>
        <w:t xml:space="preserve"> بشأن تعزيز الشراكة العالمية من أجل التنمية المستدامة على جميع الأهداف الاستراتيجية للويبو ذات الصلة بن</w:t>
      </w:r>
      <w:r>
        <w:rPr>
          <w:rFonts w:eastAsia="Arial"/>
          <w:bdr w:val="nil"/>
          <w:rtl/>
          <w:lang w:eastAsia="zh-CN"/>
        </w:rPr>
        <w:t xml:space="preserve">اء على كونهما مسألتين شاملتين. </w:t>
      </w:r>
      <w:r w:rsidRPr="00D81DBC">
        <w:rPr>
          <w:rFonts w:eastAsia="Arial"/>
          <w:bdr w:val="nil"/>
          <w:rtl/>
          <w:lang w:eastAsia="zh-CN"/>
        </w:rPr>
        <w:t xml:space="preserve">ونظمت الويبو في عام </w:t>
      </w:r>
      <w:r w:rsidRPr="00D81DBC">
        <w:rPr>
          <w:rFonts w:eastAsia="Arial"/>
          <w:bdr w:val="nil"/>
          <w:lang w:eastAsia="zh-CN"/>
        </w:rPr>
        <w:t>2017</w:t>
      </w:r>
      <w:r w:rsidRPr="00D81DBC">
        <w:rPr>
          <w:rFonts w:eastAsia="Arial"/>
          <w:bdr w:val="nil"/>
          <w:rtl/>
          <w:lang w:eastAsia="zh-CN"/>
        </w:rPr>
        <w:t xml:space="preserve"> عددا من الأنشطة تتصل بأهداف التنمية المستدامة المنتقاة، وهدفت هذه الأنشطة إلى النهوض بدور الابتكار وأثره (الهدف </w:t>
      </w:r>
      <w:r w:rsidRPr="00D81DBC">
        <w:rPr>
          <w:rFonts w:eastAsia="Arial"/>
          <w:bdr w:val="nil"/>
          <w:lang w:eastAsia="zh-CN"/>
        </w:rPr>
        <w:t>9</w:t>
      </w:r>
      <w:r w:rsidRPr="00D81DBC">
        <w:rPr>
          <w:rFonts w:eastAsia="Arial"/>
          <w:bdr w:val="nil"/>
          <w:rtl/>
          <w:lang w:eastAsia="zh-CN"/>
        </w:rPr>
        <w:t xml:space="preserve">) فيما يتعلق بمختلف التحديات المرتبطة بالمياه النظيفة والصرف الصحي (الهدف </w:t>
      </w:r>
      <w:r w:rsidRPr="00D81DBC">
        <w:rPr>
          <w:rFonts w:eastAsia="Arial"/>
          <w:bdr w:val="nil"/>
          <w:lang w:eastAsia="zh-CN"/>
        </w:rPr>
        <w:t>6</w:t>
      </w:r>
      <w:r w:rsidRPr="00D81DBC">
        <w:rPr>
          <w:rFonts w:eastAsia="Arial"/>
          <w:bdr w:val="nil"/>
          <w:rtl/>
          <w:lang w:eastAsia="zh-CN"/>
        </w:rPr>
        <w:t xml:space="preserve">) والصحة (الهدف </w:t>
      </w:r>
      <w:r w:rsidRPr="00D81DBC">
        <w:rPr>
          <w:rFonts w:eastAsia="Arial"/>
          <w:bdr w:val="nil"/>
          <w:lang w:eastAsia="zh-CN"/>
        </w:rPr>
        <w:t>3</w:t>
      </w:r>
      <w:r w:rsidRPr="00D81DBC">
        <w:rPr>
          <w:rFonts w:eastAsia="Arial"/>
          <w:bdr w:val="nil"/>
          <w:rtl/>
          <w:lang w:eastAsia="zh-CN"/>
        </w:rPr>
        <w:t xml:space="preserve">) والتعليم والنمو الاقتصادي (الهدفان </w:t>
      </w:r>
      <w:r w:rsidRPr="00D81DBC">
        <w:rPr>
          <w:rFonts w:eastAsia="Arial"/>
          <w:bdr w:val="nil"/>
          <w:lang w:eastAsia="zh-CN"/>
        </w:rPr>
        <w:t>4</w:t>
      </w:r>
      <w:r w:rsidRPr="00D81DBC">
        <w:rPr>
          <w:rFonts w:eastAsia="Arial"/>
          <w:bdr w:val="nil"/>
          <w:rtl/>
          <w:lang w:eastAsia="zh-CN"/>
        </w:rPr>
        <w:t xml:space="preserve"> و</w:t>
      </w:r>
      <w:r w:rsidRPr="00D81DBC">
        <w:rPr>
          <w:rFonts w:eastAsia="Arial"/>
          <w:bdr w:val="nil"/>
          <w:lang w:eastAsia="zh-CN"/>
        </w:rPr>
        <w:t>8</w:t>
      </w:r>
      <w:r w:rsidRPr="00D81DBC">
        <w:rPr>
          <w:rFonts w:eastAsia="Arial"/>
          <w:bdr w:val="nil"/>
          <w:rtl/>
          <w:lang w:eastAsia="zh-CN"/>
        </w:rPr>
        <w:t xml:space="preserve">) والأمن الغذائي والمساواة بين الجنسين (الهدفان </w:t>
      </w:r>
      <w:r w:rsidRPr="00D81DBC">
        <w:rPr>
          <w:rFonts w:eastAsia="Arial"/>
          <w:bdr w:val="nil"/>
          <w:lang w:eastAsia="zh-CN"/>
        </w:rPr>
        <w:t>2</w:t>
      </w:r>
      <w:r w:rsidRPr="00D81DBC">
        <w:rPr>
          <w:rFonts w:eastAsia="Arial"/>
          <w:bdr w:val="nil"/>
          <w:rtl/>
          <w:lang w:eastAsia="zh-CN"/>
        </w:rPr>
        <w:t xml:space="preserve"> و</w:t>
      </w:r>
      <w:r w:rsidRPr="00D81DBC">
        <w:rPr>
          <w:rFonts w:eastAsia="Arial"/>
          <w:bdr w:val="nil"/>
          <w:lang w:eastAsia="zh-CN"/>
        </w:rPr>
        <w:t>5</w:t>
      </w:r>
      <w:r w:rsidRPr="00D81DBC">
        <w:rPr>
          <w:rFonts w:eastAsia="Arial"/>
          <w:bdr w:val="nil"/>
          <w:rtl/>
          <w:lang w:eastAsia="zh-CN"/>
        </w:rPr>
        <w:t>).</w:t>
      </w:r>
    </w:p>
    <w:p w:rsidR="00E44F1D" w:rsidRPr="009B7E5E" w:rsidRDefault="00E44F1D" w:rsidP="00E44F1D">
      <w:pPr>
        <w:pStyle w:val="NumberedParaAR"/>
        <w:rPr>
          <w:rFonts w:eastAsia="SimSun"/>
          <w:rtl/>
          <w:lang w:eastAsia="zh-CN" w:bidi="ar-EG"/>
        </w:rPr>
      </w:pPr>
      <w:r w:rsidRPr="00D81DBC">
        <w:rPr>
          <w:rFonts w:eastAsia="Arial"/>
          <w:bdr w:val="nil"/>
          <w:rtl/>
          <w:lang w:eastAsia="zh-CN"/>
        </w:rPr>
        <w:t>وفي سياق مناقشات أهداف التنمية المستدامة مع الويبو، نظرت لجنة التنمية في التقرير السنوي الأول بشأن مساهمة الويبو في تنفيذ أهداف التنمية المستدامة والأهداف الفرعية</w:t>
      </w:r>
      <w:r w:rsidRPr="00D81DBC">
        <w:rPr>
          <w:rFonts w:eastAsia="SimSun"/>
          <w:vertAlign w:val="superscript"/>
          <w:lang w:eastAsia="zh-CN"/>
        </w:rPr>
        <w:footnoteReference w:id="2"/>
      </w:r>
      <w:r w:rsidRPr="00D81DBC">
        <w:rPr>
          <w:rFonts w:eastAsia="Arial"/>
          <w:bdr w:val="nil"/>
          <w:rtl/>
          <w:lang w:eastAsia="zh-CN"/>
        </w:rPr>
        <w:t xml:space="preserve"> المرتبطة بها بشأن: (أ) الأنشطة والمبادرات التي اضطلعت بها المنظمة بمفردها؛ (ب) والأنشطة التي اضطلعت بها المنظمة في إطار منظومة الأمم المتحدة؛ (ج) والمساعدة التي قدمتها الويبو إلى الدول الأعضاء بناء على طلب هذه الدول.</w:t>
      </w:r>
      <w:r>
        <w:rPr>
          <w:rFonts w:eastAsia="SimSun" w:hint="cs"/>
          <w:rtl/>
          <w:lang w:eastAsia="zh-CN"/>
        </w:rPr>
        <w:t xml:space="preserve"> و</w:t>
      </w:r>
      <w:r w:rsidRPr="00D81DBC">
        <w:rPr>
          <w:rFonts w:eastAsia="Arial"/>
          <w:bdr w:val="nil"/>
          <w:rtl/>
          <w:lang w:eastAsia="zh-CN"/>
        </w:rPr>
        <w:t>يقدم التقرير السنوي من هذا النوع إلى الدورة الحالية للجنة</w:t>
      </w:r>
      <w:r>
        <w:rPr>
          <w:rFonts w:eastAsia="Arial"/>
          <w:bdr w:val="nil"/>
          <w:rtl/>
          <w:lang w:eastAsia="zh-CN"/>
        </w:rPr>
        <w:t xml:space="preserve">. </w:t>
      </w:r>
      <w:r w:rsidRPr="00D81DBC">
        <w:rPr>
          <w:rFonts w:eastAsia="Arial"/>
          <w:bdr w:val="nil"/>
          <w:rtl/>
          <w:lang w:eastAsia="zh-CN"/>
        </w:rPr>
        <w:t>وفضلا عن ذلك ناقشت اللجنة طلب وضع بند دائم معني بأهداف التنمية المستدامة على جدول الأعمال دون أن تصل إلى اتفاق في هذا الشأن</w:t>
      </w:r>
      <w:r>
        <w:rPr>
          <w:rFonts w:eastAsia="Arial"/>
          <w:bdr w:val="nil"/>
          <w:rtl/>
          <w:lang w:eastAsia="zh-CN"/>
        </w:rPr>
        <w:t xml:space="preserve">. </w:t>
      </w:r>
      <w:r w:rsidRPr="00D81DBC">
        <w:rPr>
          <w:rFonts w:eastAsia="Arial"/>
          <w:bdr w:val="nil"/>
          <w:rtl/>
          <w:lang w:eastAsia="zh-CN"/>
        </w:rPr>
        <w:t xml:space="preserve">وسوف تواصل هذه الدورة هذا النقاش. </w:t>
      </w:r>
    </w:p>
    <w:p w:rsidR="00E44F1D" w:rsidRPr="00D81DBC" w:rsidRDefault="00E44F1D" w:rsidP="00E44F1D">
      <w:pPr>
        <w:pStyle w:val="NumberedParaAR"/>
        <w:rPr>
          <w:rFonts w:eastAsia="SimSun"/>
          <w:rtl/>
          <w:lang w:eastAsia="zh-CN"/>
        </w:rPr>
      </w:pPr>
      <w:r w:rsidRPr="00D81DBC">
        <w:rPr>
          <w:rFonts w:eastAsia="Arial"/>
          <w:bdr w:val="nil"/>
          <w:rtl/>
          <w:lang w:eastAsia="zh-CN"/>
        </w:rPr>
        <w:t>وواصل اتحاد الكتب الميسرة تقديم الدورات التدريبية والمساعدة التقنية بشأن أحدث عمليات إنتاج الكتب الميسرة إلى منظمات غير حكومية تخدم الأشخاص العاجزين عن قراءة المطبوعات ومديريات التعليم ودور النشر التجارية في البلدان النامية والبلدان الأقل نمواً. وتُوفر، حاليا، التدريبات والمساعدة التقنية بالأنساق الميسّرة التالية:</w:t>
      </w:r>
      <w:r>
        <w:rPr>
          <w:rFonts w:eastAsia="Arial"/>
          <w:bdr w:val="nil"/>
          <w:rtl/>
          <w:lang w:eastAsia="zh-CN"/>
        </w:rPr>
        <w:t xml:space="preserve"> </w:t>
      </w:r>
      <w:r w:rsidRPr="00D81DBC">
        <w:rPr>
          <w:rFonts w:eastAsia="Arial"/>
          <w:bdr w:val="nil"/>
          <w:lang w:eastAsia="zh-CN"/>
        </w:rPr>
        <w:t>EPUB3</w:t>
      </w:r>
      <w:r>
        <w:rPr>
          <w:rFonts w:eastAsia="Arial"/>
          <w:bdr w:val="nil"/>
          <w:rtl/>
          <w:lang w:eastAsia="zh-CN"/>
        </w:rPr>
        <w:t xml:space="preserve"> </w:t>
      </w:r>
      <w:r w:rsidRPr="00D81DBC">
        <w:rPr>
          <w:rFonts w:eastAsia="Arial"/>
          <w:bdr w:val="nil"/>
          <w:rtl/>
          <w:lang w:eastAsia="zh-CN"/>
        </w:rPr>
        <w:t>وديزي (</w:t>
      </w:r>
      <w:r w:rsidRPr="00D81DBC">
        <w:rPr>
          <w:rFonts w:eastAsia="Arial"/>
          <w:bdr w:val="nil"/>
          <w:lang w:eastAsia="zh-CN"/>
        </w:rPr>
        <w:t>DAISY</w:t>
      </w:r>
      <w:r w:rsidRPr="00D81DBC">
        <w:rPr>
          <w:rFonts w:eastAsia="Arial"/>
          <w:bdr w:val="nil"/>
          <w:rtl/>
          <w:lang w:eastAsia="zh-CN"/>
        </w:rPr>
        <w:t>) وبرايل (بالنسختين الإلكترونية والورقية المنقوشة). ويؤمّن الاتحاد التمويل اللازم لإنتاج مواد تعليمية باللغات الوطنية ليستخدمها طلاب المراحل الابتدائية والثانوية والجامعية العاجزين عن قراءة المطبوعات، كي يتمكن المتدرّبون من استخدام التقنيات التي يتعلمونها أثناء التدريب على الفور.</w:t>
      </w:r>
      <w:r>
        <w:rPr>
          <w:rFonts w:eastAsia="Arial" w:hint="cs"/>
          <w:bdr w:val="nil"/>
          <w:rtl/>
          <w:lang w:eastAsia="zh-CN"/>
        </w:rPr>
        <w:t xml:space="preserve"> </w:t>
      </w:r>
      <w:r w:rsidRPr="00D81DBC">
        <w:rPr>
          <w:rFonts w:eastAsia="Arial"/>
          <w:bdr w:val="nil"/>
          <w:rtl/>
          <w:lang w:eastAsia="zh-CN"/>
        </w:rPr>
        <w:t xml:space="preserve">وفي عام </w:t>
      </w:r>
      <w:r w:rsidRPr="00D81DBC">
        <w:rPr>
          <w:rFonts w:eastAsia="Arial"/>
          <w:bdr w:val="nil"/>
          <w:lang w:eastAsia="zh-CN"/>
        </w:rPr>
        <w:t>2017</w:t>
      </w:r>
      <w:r w:rsidRPr="00D81DBC">
        <w:rPr>
          <w:rFonts w:eastAsia="Arial"/>
          <w:bdr w:val="nil"/>
          <w:rtl/>
          <w:lang w:eastAsia="zh-CN"/>
        </w:rPr>
        <w:t xml:space="preserve">، </w:t>
      </w:r>
      <w:r>
        <w:rPr>
          <w:rFonts w:eastAsia="Arial" w:hint="cs"/>
          <w:bdr w:val="nil"/>
          <w:rtl/>
          <w:lang w:eastAsia="zh-CN"/>
        </w:rPr>
        <w:t xml:space="preserve">استمرت </w:t>
      </w:r>
      <w:r w:rsidRPr="00D81DBC">
        <w:rPr>
          <w:rFonts w:eastAsia="Arial"/>
          <w:bdr w:val="nil"/>
          <w:rtl/>
          <w:lang w:eastAsia="zh-CN"/>
        </w:rPr>
        <w:t>أنشطة تكوين الكفاءات التي يضطلع بها الاتحاد في بنغلاديش والهند ونيبال وسري لانكا، وأ</w:t>
      </w:r>
      <w:r>
        <w:rPr>
          <w:rFonts w:eastAsia="Arial" w:hint="cs"/>
          <w:bdr w:val="nil"/>
          <w:rtl/>
          <w:lang w:eastAsia="zh-CN"/>
        </w:rPr>
        <w:t>ُ</w:t>
      </w:r>
      <w:r w:rsidRPr="00D81DBC">
        <w:rPr>
          <w:rFonts w:eastAsia="Arial"/>
          <w:bdr w:val="nil"/>
          <w:rtl/>
          <w:lang w:eastAsia="zh-CN"/>
        </w:rPr>
        <w:t xml:space="preserve">طلقت مشاريع جديدة في الأرجنتين وبوتسوانا وأوروغواي. وصدر أكثر من </w:t>
      </w:r>
      <w:r w:rsidRPr="00D81DBC">
        <w:rPr>
          <w:rFonts w:eastAsia="Arial"/>
          <w:bdr w:val="nil"/>
          <w:lang w:eastAsia="zh-CN"/>
        </w:rPr>
        <w:t>4000</w:t>
      </w:r>
      <w:r w:rsidRPr="00D81DBC">
        <w:rPr>
          <w:rFonts w:eastAsia="Arial"/>
          <w:bdr w:val="nil"/>
          <w:rtl/>
          <w:lang w:eastAsia="zh-CN"/>
        </w:rPr>
        <w:t xml:space="preserve"> كتاب من الكتب التعليمية الميسّرة بلغات وطنية في الفترة بين يناير </w:t>
      </w:r>
      <w:r w:rsidRPr="00D81DBC">
        <w:rPr>
          <w:rFonts w:eastAsia="Arial"/>
          <w:bdr w:val="nil"/>
          <w:lang w:eastAsia="zh-CN"/>
        </w:rPr>
        <w:t>2014</w:t>
      </w:r>
      <w:r w:rsidRPr="00D81DBC">
        <w:rPr>
          <w:rFonts w:eastAsia="Arial"/>
          <w:bdr w:val="nil"/>
          <w:rtl/>
          <w:lang w:eastAsia="zh-CN"/>
        </w:rPr>
        <w:t xml:space="preserve"> وديسمبر </w:t>
      </w:r>
      <w:r w:rsidRPr="00D81DBC">
        <w:rPr>
          <w:rFonts w:eastAsia="Arial"/>
          <w:bdr w:val="nil"/>
          <w:lang w:eastAsia="zh-CN"/>
        </w:rPr>
        <w:t>2017</w:t>
      </w:r>
      <w:r w:rsidRPr="00D81DBC">
        <w:rPr>
          <w:rFonts w:eastAsia="Arial"/>
          <w:bdr w:val="nil"/>
          <w:rtl/>
          <w:lang w:eastAsia="zh-CN"/>
        </w:rPr>
        <w:t xml:space="preserve">، بفضل مشاريع الاتحاد لتكوين الكفاءات في البلدان السبعة المذكورة. وفي ذات الفترة، نظمت </w:t>
      </w:r>
      <w:r w:rsidRPr="00D81DBC">
        <w:rPr>
          <w:rFonts w:eastAsia="Arial"/>
          <w:bdr w:val="nil"/>
          <w:lang w:eastAsia="zh-CN"/>
        </w:rPr>
        <w:t>26</w:t>
      </w:r>
      <w:r w:rsidRPr="00D81DBC">
        <w:rPr>
          <w:rFonts w:eastAsia="Arial"/>
          <w:bdr w:val="nil"/>
          <w:rtl/>
          <w:lang w:eastAsia="zh-CN"/>
        </w:rPr>
        <w:t xml:space="preserve"> دورة تدريبية في تقنيات إنتاج الكتب الميسّرة لصالح المنظمات غير الحكومية ومديريات التعليم ودور النشر التجارية.</w:t>
      </w:r>
    </w:p>
    <w:p w:rsidR="00E44F1D" w:rsidRPr="00D81DBC" w:rsidRDefault="00E44F1D" w:rsidP="00E44F1D">
      <w:pPr>
        <w:pStyle w:val="NumberedParaAR"/>
        <w:rPr>
          <w:rFonts w:eastAsia="SimSun"/>
          <w:lang w:eastAsia="zh-CN"/>
        </w:rPr>
      </w:pPr>
      <w:r>
        <w:rPr>
          <w:rFonts w:eastAsia="Arial" w:hint="cs"/>
          <w:bdr w:val="nil"/>
          <w:rtl/>
          <w:lang w:eastAsia="zh-CN"/>
        </w:rPr>
        <w:t>و</w:t>
      </w:r>
      <w:r w:rsidRPr="00D81DBC">
        <w:rPr>
          <w:rFonts w:eastAsia="Arial"/>
          <w:bdr w:val="nil"/>
          <w:rtl/>
          <w:lang w:eastAsia="zh-CN"/>
        </w:rPr>
        <w:t xml:space="preserve">مع نهاية عام </w:t>
      </w:r>
      <w:r w:rsidRPr="00D81DBC">
        <w:rPr>
          <w:rFonts w:eastAsia="Arial"/>
          <w:bdr w:val="nil"/>
          <w:lang w:eastAsia="zh-CN"/>
        </w:rPr>
        <w:t>2017</w:t>
      </w:r>
      <w:r w:rsidRPr="00D81DBC">
        <w:rPr>
          <w:rFonts w:eastAsia="Arial"/>
          <w:bdr w:val="nil"/>
          <w:rtl/>
          <w:lang w:eastAsia="zh-CN"/>
        </w:rPr>
        <w:t xml:space="preserve"> بلغ عدد الأعضاء في برنامج ويبو ريسيرتش </w:t>
      </w:r>
      <w:r w:rsidRPr="00D81DBC">
        <w:rPr>
          <w:rFonts w:eastAsia="Arial"/>
          <w:bdr w:val="nil"/>
          <w:lang w:eastAsia="zh-CN"/>
        </w:rPr>
        <w:t>131</w:t>
      </w:r>
      <w:r w:rsidRPr="00D81DBC">
        <w:rPr>
          <w:rFonts w:eastAsia="Arial"/>
          <w:bdr w:val="nil"/>
          <w:rtl/>
          <w:lang w:eastAsia="zh-CN"/>
        </w:rPr>
        <w:t xml:space="preserve"> عضوا، مع زيادة في نصيب المؤسسات البحثية الأكاديمية والعامة من البلدان النامية في آسيا وأمريكا اللاتينية</w:t>
      </w:r>
      <w:r>
        <w:rPr>
          <w:rFonts w:eastAsia="Arial"/>
          <w:bdr w:val="nil"/>
          <w:rtl/>
          <w:lang w:eastAsia="zh-CN"/>
        </w:rPr>
        <w:t xml:space="preserve">. </w:t>
      </w:r>
      <w:r w:rsidRPr="00D81DBC">
        <w:rPr>
          <w:rFonts w:eastAsia="Arial"/>
          <w:bdr w:val="nil"/>
          <w:rtl/>
          <w:lang w:eastAsia="zh-CN"/>
        </w:rPr>
        <w:t xml:space="preserve">وتمكن البرنامج من خلال شراكته المحورية مع منظمة مشاريع التكنولوجيا البيولوجية لأغراض الصحة العالمية من تيسير </w:t>
      </w:r>
      <w:r w:rsidRPr="00D81DBC">
        <w:rPr>
          <w:rFonts w:eastAsia="Arial"/>
          <w:bdr w:val="nil"/>
          <w:lang w:eastAsia="zh-CN"/>
        </w:rPr>
        <w:t>122</w:t>
      </w:r>
      <w:r>
        <w:rPr>
          <w:rFonts w:eastAsia="Arial"/>
          <w:bdr w:val="nil"/>
          <w:rtl/>
          <w:lang w:eastAsia="zh-CN"/>
        </w:rPr>
        <w:t xml:space="preserve"> علاقة تعاون فيما بين أعضائه. </w:t>
      </w:r>
      <w:r w:rsidRPr="00D81DBC">
        <w:rPr>
          <w:rFonts w:eastAsia="Arial"/>
          <w:bdr w:val="nil"/>
          <w:rtl/>
          <w:lang w:eastAsia="zh-CN"/>
        </w:rPr>
        <w:t xml:space="preserve">وفي </w:t>
      </w:r>
      <w:r w:rsidRPr="00D81DBC">
        <w:rPr>
          <w:rFonts w:eastAsia="Arial"/>
          <w:bdr w:val="nil"/>
          <w:lang w:eastAsia="zh-CN"/>
        </w:rPr>
        <w:t>23</w:t>
      </w:r>
      <w:r w:rsidRPr="00D81DBC">
        <w:rPr>
          <w:rFonts w:eastAsia="Arial"/>
          <w:bdr w:val="nil"/>
          <w:rtl/>
          <w:lang w:eastAsia="zh-CN"/>
        </w:rPr>
        <w:t xml:space="preserve"> مايو </w:t>
      </w:r>
      <w:r w:rsidRPr="00D81DBC">
        <w:rPr>
          <w:rFonts w:eastAsia="Arial"/>
          <w:bdr w:val="nil"/>
          <w:lang w:eastAsia="zh-CN"/>
        </w:rPr>
        <w:t>2017</w:t>
      </w:r>
      <w:r w:rsidRPr="00D81DBC">
        <w:rPr>
          <w:rFonts w:eastAsia="Arial"/>
          <w:bdr w:val="nil"/>
          <w:rtl/>
          <w:lang w:eastAsia="zh-CN"/>
        </w:rPr>
        <w:t xml:space="preserve"> أطلق البرنامج أثناء اجتماعه الذي يقعد كل سنتين خطة استراتيجية خمسية ترسم الطريق قدما وتروج لرؤية لتحسين الصحة العالمية من خلال الابتكار الذي يحشد الملكية الفكرية وقوة التعاون بيما بين القطاع الخاص والقطاع العام. وبالإضافة إلى ذلك يجذب برنامج ا</w:t>
      </w:r>
      <w:r>
        <w:rPr>
          <w:rFonts w:eastAsia="Arial"/>
          <w:bdr w:val="nil"/>
          <w:rtl/>
          <w:lang w:eastAsia="zh-CN"/>
        </w:rPr>
        <w:t xml:space="preserve">لزمالة التابع إلى ويبو ريسيرتش </w:t>
      </w:r>
      <w:r w:rsidRPr="00D81DBC">
        <w:rPr>
          <w:rFonts w:eastAsia="Arial"/>
          <w:bdr w:val="nil"/>
          <w:rtl/>
          <w:lang w:eastAsia="zh-CN"/>
        </w:rPr>
        <w:t xml:space="preserve">الذي تموله حكومة أستراليا باحثين من أفريقيا وآسيا إلى مؤسسات مضيفة في أستراليا بغية زيادة قدراتهم البحثية والعلمية. ويمثل برنامج ويبو ريسيرتش دليلا ملموسا على أن الملكية الفكرية يمكن أن تيسر الوصول إلى التكنولوجيا الصحية في مجال الأمراض المدارية والملاريا وداء السل (توصيات خطة التنمية المستدامة رقم </w:t>
      </w:r>
      <w:r w:rsidRPr="00D81DBC">
        <w:rPr>
          <w:rFonts w:eastAsia="Arial"/>
          <w:bdr w:val="nil"/>
          <w:lang w:eastAsia="zh-CN"/>
        </w:rPr>
        <w:t>2</w:t>
      </w:r>
      <w:r w:rsidRPr="00D81DBC">
        <w:rPr>
          <w:rFonts w:eastAsia="Arial"/>
          <w:bdr w:val="nil"/>
          <w:rtl/>
          <w:lang w:eastAsia="zh-CN"/>
        </w:rPr>
        <w:t xml:space="preserve"> و</w:t>
      </w:r>
      <w:r w:rsidRPr="00D81DBC">
        <w:rPr>
          <w:rFonts w:eastAsia="Arial"/>
          <w:bdr w:val="nil"/>
          <w:lang w:eastAsia="zh-CN"/>
        </w:rPr>
        <w:t>25</w:t>
      </w:r>
      <w:r w:rsidRPr="00D81DBC">
        <w:rPr>
          <w:rFonts w:eastAsia="Arial"/>
          <w:bdr w:val="nil"/>
          <w:rtl/>
          <w:lang w:eastAsia="zh-CN"/>
        </w:rPr>
        <w:t xml:space="preserve"> و</w:t>
      </w:r>
      <w:r w:rsidRPr="00D81DBC">
        <w:rPr>
          <w:rFonts w:eastAsia="Arial"/>
          <w:bdr w:val="nil"/>
          <w:lang w:eastAsia="zh-CN"/>
        </w:rPr>
        <w:t>26</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w:t>
      </w:r>
    </w:p>
    <w:p w:rsidR="00E44F1D" w:rsidRPr="00D81DBC" w:rsidRDefault="00E44F1D" w:rsidP="00E44F1D">
      <w:pPr>
        <w:pStyle w:val="NumberedParaAR"/>
        <w:rPr>
          <w:rFonts w:eastAsia="SimSun"/>
          <w:lang w:eastAsia="zh-CN"/>
        </w:rPr>
      </w:pPr>
      <w:r w:rsidRPr="00D81DBC">
        <w:rPr>
          <w:rFonts w:eastAsia="Arial"/>
          <w:bdr w:val="nil"/>
          <w:rtl/>
          <w:lang w:eastAsia="zh-CN"/>
        </w:rPr>
        <w:lastRenderedPageBreak/>
        <w:t xml:space="preserve">ومع نهاية عام </w:t>
      </w:r>
      <w:r w:rsidRPr="00D81DBC">
        <w:rPr>
          <w:rFonts w:eastAsia="Arial"/>
          <w:bdr w:val="nil"/>
          <w:lang w:eastAsia="zh-CN"/>
        </w:rPr>
        <w:t>2017</w:t>
      </w:r>
      <w:r w:rsidRPr="00D81DBC">
        <w:rPr>
          <w:rFonts w:eastAsia="Arial"/>
          <w:bdr w:val="nil"/>
          <w:rtl/>
          <w:lang w:eastAsia="zh-CN"/>
        </w:rPr>
        <w:t xml:space="preserve"> بلغ عدد الشركاء في برنامج ويبو غرين </w:t>
      </w:r>
      <w:r w:rsidRPr="00D81DBC">
        <w:rPr>
          <w:rFonts w:eastAsia="Arial"/>
          <w:bdr w:val="nil"/>
          <w:lang w:eastAsia="zh-CN"/>
        </w:rPr>
        <w:t>85</w:t>
      </w:r>
      <w:r w:rsidRPr="00D81DBC">
        <w:rPr>
          <w:rFonts w:eastAsia="Arial"/>
          <w:bdr w:val="nil"/>
          <w:rtl/>
          <w:lang w:eastAsia="zh-CN"/>
        </w:rPr>
        <w:t xml:space="preserve"> شريكا وما يزيد عن </w:t>
      </w:r>
      <w:r w:rsidRPr="00D81DBC">
        <w:rPr>
          <w:rFonts w:eastAsia="Arial"/>
          <w:bdr w:val="nil"/>
          <w:lang w:eastAsia="zh-CN"/>
        </w:rPr>
        <w:t>6000</w:t>
      </w:r>
      <w:r w:rsidRPr="00D81DBC">
        <w:rPr>
          <w:rFonts w:eastAsia="Arial"/>
          <w:bdr w:val="nil"/>
          <w:rtl/>
          <w:lang w:eastAsia="zh-CN"/>
        </w:rPr>
        <w:t xml:space="preserve"> عضو في شبكته من </w:t>
      </w:r>
      <w:r w:rsidRPr="00D81DBC">
        <w:rPr>
          <w:rFonts w:eastAsia="Arial"/>
          <w:bdr w:val="nil"/>
          <w:lang w:eastAsia="zh-CN"/>
        </w:rPr>
        <w:t>170</w:t>
      </w:r>
      <w:r w:rsidRPr="00D81DBC">
        <w:rPr>
          <w:rFonts w:eastAsia="Arial"/>
          <w:bdr w:val="nil"/>
          <w:rtl/>
          <w:lang w:eastAsia="zh-CN"/>
        </w:rPr>
        <w:t xml:space="preserve"> بلد</w:t>
      </w:r>
      <w:r>
        <w:rPr>
          <w:rFonts w:eastAsia="Arial"/>
          <w:bdr w:val="nil"/>
          <w:rtl/>
          <w:lang w:eastAsia="zh-CN"/>
        </w:rPr>
        <w:t xml:space="preserve">. </w:t>
      </w:r>
      <w:r w:rsidRPr="00D81DBC">
        <w:rPr>
          <w:rFonts w:eastAsia="Arial"/>
          <w:bdr w:val="nil"/>
          <w:rtl/>
          <w:lang w:eastAsia="zh-CN"/>
        </w:rPr>
        <w:t xml:space="preserve">ويسر البرنامج أكثر من </w:t>
      </w:r>
      <w:r w:rsidRPr="00D81DBC">
        <w:rPr>
          <w:rFonts w:eastAsia="Arial"/>
          <w:bdr w:val="nil"/>
          <w:lang w:eastAsia="zh-CN"/>
        </w:rPr>
        <w:t>380</w:t>
      </w:r>
      <w:r w:rsidRPr="00D81DBC">
        <w:rPr>
          <w:rFonts w:eastAsia="Arial"/>
          <w:bdr w:val="nil"/>
          <w:rtl/>
          <w:lang w:eastAsia="zh-CN"/>
        </w:rPr>
        <w:t xml:space="preserve"> اتصال</w:t>
      </w:r>
      <w:r>
        <w:rPr>
          <w:rFonts w:eastAsia="Arial"/>
          <w:bdr w:val="nil"/>
          <w:rtl/>
          <w:lang w:eastAsia="zh-CN"/>
        </w:rPr>
        <w:t xml:space="preserve">. </w:t>
      </w:r>
      <w:r w:rsidRPr="00D81DBC">
        <w:rPr>
          <w:rFonts w:eastAsia="Arial"/>
          <w:bdr w:val="nil"/>
          <w:rtl/>
          <w:lang w:eastAsia="zh-CN"/>
        </w:rPr>
        <w:t xml:space="preserve">وتشتمل قاعدة بيانات ويبو غرين حاليا على ما يزيد عن </w:t>
      </w:r>
      <w:r w:rsidRPr="00D81DBC">
        <w:rPr>
          <w:rFonts w:eastAsia="Arial"/>
          <w:bdr w:val="nil"/>
          <w:lang w:eastAsia="zh-CN"/>
        </w:rPr>
        <w:t>3100</w:t>
      </w:r>
      <w:r w:rsidRPr="00D81DBC">
        <w:rPr>
          <w:rFonts w:eastAsia="Arial"/>
          <w:bdr w:val="nil"/>
          <w:rtl/>
          <w:lang w:eastAsia="zh-CN"/>
        </w:rPr>
        <w:t xml:space="preserve"> تكنولوجيا بيئية ومعلومات عن الاحتياجات والخبراء</w:t>
      </w:r>
      <w:r>
        <w:rPr>
          <w:rFonts w:eastAsia="Arial"/>
          <w:bdr w:val="nil"/>
          <w:rtl/>
          <w:lang w:eastAsia="zh-CN"/>
        </w:rPr>
        <w:t xml:space="preserve">. </w:t>
      </w:r>
      <w:r w:rsidRPr="00D81DBC">
        <w:rPr>
          <w:rFonts w:eastAsia="Arial"/>
          <w:bdr w:val="nil"/>
          <w:rtl/>
          <w:lang w:eastAsia="zh-CN"/>
        </w:rPr>
        <w:t xml:space="preserve">وفي يونيه </w:t>
      </w:r>
      <w:r w:rsidRPr="00D81DBC">
        <w:rPr>
          <w:rFonts w:eastAsia="Arial"/>
          <w:bdr w:val="nil"/>
          <w:lang w:eastAsia="zh-CN"/>
        </w:rPr>
        <w:t>2017</w:t>
      </w:r>
      <w:r w:rsidRPr="00D81DBC">
        <w:rPr>
          <w:rFonts w:eastAsia="Arial"/>
          <w:bdr w:val="nil"/>
          <w:rtl/>
          <w:lang w:eastAsia="zh-CN"/>
        </w:rPr>
        <w:t xml:space="preserve"> نظمت الويبو منتدى للوساطة في مقر الويبو في جنيف حضره ما يزيد عن </w:t>
      </w:r>
      <w:r w:rsidRPr="00D81DBC">
        <w:rPr>
          <w:rFonts w:eastAsia="Arial"/>
          <w:bdr w:val="nil"/>
          <w:lang w:eastAsia="zh-CN"/>
        </w:rPr>
        <w:t>400</w:t>
      </w:r>
      <w:r w:rsidRPr="00D81DBC">
        <w:rPr>
          <w:rFonts w:eastAsia="Arial"/>
          <w:bdr w:val="nil"/>
          <w:rtl/>
          <w:lang w:eastAsia="zh-CN"/>
        </w:rPr>
        <w:t xml:space="preserve"> مشارك رفيعي المستوى من شتى بقاع العالم من بينهم رواد الأعمال والمستثمرين والشركات ومنظمات القطاع العام والوكالات التابعة إلى الأمم المتحدة وحضانات الأعمال وغيرها</w:t>
      </w:r>
      <w:r>
        <w:rPr>
          <w:rFonts w:eastAsia="Arial"/>
          <w:bdr w:val="nil"/>
          <w:rtl/>
          <w:lang w:eastAsia="zh-CN"/>
        </w:rPr>
        <w:t xml:space="preserve">. </w:t>
      </w:r>
      <w:r w:rsidRPr="00D81DBC">
        <w:rPr>
          <w:rFonts w:eastAsia="Arial"/>
          <w:bdr w:val="nil"/>
          <w:rtl/>
          <w:lang w:eastAsia="zh-CN"/>
        </w:rPr>
        <w:t xml:space="preserve">وأثناء مؤتمر الأطراف في اتفاقية الأمم المتحدة الإطارية المتعلقة بتغير المناخ في نوفمبر </w:t>
      </w:r>
      <w:r w:rsidRPr="00D81DBC">
        <w:rPr>
          <w:rFonts w:eastAsia="Arial"/>
          <w:bdr w:val="nil"/>
          <w:lang w:eastAsia="zh-CN"/>
        </w:rPr>
        <w:t>2017</w:t>
      </w:r>
      <w:r w:rsidRPr="00D81DBC">
        <w:rPr>
          <w:rFonts w:eastAsia="Arial"/>
          <w:bdr w:val="nil"/>
          <w:rtl/>
          <w:lang w:eastAsia="zh-CN"/>
        </w:rPr>
        <w:t xml:space="preserve">، أطلقت الويبو قاعدة بيانات الخبراء للاتصال مع خبراء المشاريع البيئية على مستوى جميع مراحل نقل التكنولوجيا بما في ذلك خدمات التأمين والخدمات الاستشارية والملكية الفكرية والقانون والتمويل والجوانب الهندسية (توصيات جدول أعمال التنمية رقم </w:t>
      </w:r>
      <w:r w:rsidRPr="00D81DBC">
        <w:rPr>
          <w:rFonts w:eastAsia="Arial"/>
          <w:bdr w:val="nil"/>
          <w:lang w:eastAsia="zh-CN"/>
        </w:rPr>
        <w:t>2</w:t>
      </w:r>
      <w:r w:rsidRPr="00D81DBC">
        <w:rPr>
          <w:rFonts w:eastAsia="Arial"/>
          <w:bdr w:val="nil"/>
          <w:rtl/>
          <w:lang w:eastAsia="zh-CN"/>
        </w:rPr>
        <w:t xml:space="preserve"> و</w:t>
      </w:r>
      <w:r w:rsidRPr="00D81DBC">
        <w:rPr>
          <w:rFonts w:eastAsia="Arial"/>
          <w:bdr w:val="nil"/>
          <w:lang w:eastAsia="zh-CN"/>
        </w:rPr>
        <w:t>25</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w:t>
      </w:r>
    </w:p>
    <w:p w:rsidR="00E44F1D" w:rsidRPr="00D81DBC" w:rsidRDefault="00E44F1D" w:rsidP="00E44F1D">
      <w:pPr>
        <w:pStyle w:val="NumberedParaAR"/>
        <w:rPr>
          <w:rFonts w:eastAsia="SimSun"/>
          <w:lang w:eastAsia="zh-CN"/>
        </w:rPr>
      </w:pPr>
      <w:r w:rsidRPr="00D81DBC">
        <w:rPr>
          <w:rFonts w:eastAsia="Arial"/>
          <w:bdr w:val="nil"/>
          <w:rtl/>
          <w:lang w:eastAsia="zh-CN"/>
        </w:rPr>
        <w:t>وأُطلق برنامج مساعدة المخترعين (</w:t>
      </w:r>
      <w:r w:rsidRPr="00D81DBC">
        <w:rPr>
          <w:rFonts w:eastAsia="Arial"/>
          <w:bdr w:val="nil"/>
          <w:lang w:eastAsia="zh-CN"/>
        </w:rPr>
        <w:t>IAP</w:t>
      </w:r>
      <w:r w:rsidRPr="00D81DBC">
        <w:rPr>
          <w:rFonts w:eastAsia="Arial"/>
          <w:bdr w:val="nil"/>
          <w:rtl/>
          <w:lang w:eastAsia="zh-CN"/>
        </w:rPr>
        <w:t xml:space="preserve">) الذي أعدته الويبو، بالتعاون مع المنتدى الاقتصادي العالمي بشكل </w:t>
      </w:r>
      <w:r w:rsidRPr="00D81DBC">
        <w:rPr>
          <w:rFonts w:eastAsia="Arial"/>
          <w:bdr w:val="nil"/>
          <w:lang w:eastAsia="zh-CN"/>
        </w:rPr>
        <w:t>2016</w:t>
      </w:r>
      <w:r w:rsidRPr="00D81DBC">
        <w:rPr>
          <w:rFonts w:eastAsia="Arial"/>
          <w:bdr w:val="nil"/>
          <w:rtl/>
          <w:lang w:eastAsia="zh-CN"/>
        </w:rPr>
        <w:t xml:space="preserve"> بعد مروره بمرحلة تجريبية.</w:t>
      </w:r>
      <w:r>
        <w:rPr>
          <w:rFonts w:eastAsia="Arial" w:hint="cs"/>
          <w:bdr w:val="nil"/>
          <w:rtl/>
          <w:lang w:eastAsia="zh-CN"/>
        </w:rPr>
        <w:t xml:space="preserve"> </w:t>
      </w:r>
      <w:r w:rsidRPr="00D81DBC">
        <w:rPr>
          <w:rFonts w:eastAsia="Arial"/>
          <w:bdr w:val="nil"/>
          <w:rtl/>
          <w:lang w:eastAsia="zh-CN"/>
        </w:rPr>
        <w:t xml:space="preserve">وتم التوسع في هذا البرنامج في عام </w:t>
      </w:r>
      <w:r w:rsidRPr="00D81DBC">
        <w:rPr>
          <w:rFonts w:eastAsia="Arial"/>
          <w:bdr w:val="nil"/>
          <w:lang w:eastAsia="zh-CN"/>
        </w:rPr>
        <w:t>2017</w:t>
      </w:r>
      <w:r w:rsidRPr="00D81DBC">
        <w:rPr>
          <w:rFonts w:eastAsia="Arial"/>
          <w:bdr w:val="nil"/>
          <w:rtl/>
          <w:lang w:eastAsia="zh-CN"/>
        </w:rPr>
        <w:t xml:space="preserve"> في</w:t>
      </w:r>
      <w:r>
        <w:rPr>
          <w:rFonts w:eastAsia="Arial"/>
          <w:bdr w:val="nil"/>
          <w:rtl/>
          <w:lang w:eastAsia="zh-CN"/>
        </w:rPr>
        <w:t xml:space="preserve"> بلدين جديدين ما يجعله يعمل عمل</w:t>
      </w:r>
      <w:r w:rsidRPr="00D81DBC">
        <w:rPr>
          <w:rFonts w:eastAsia="Arial"/>
          <w:bdr w:val="nil"/>
          <w:rtl/>
          <w:lang w:eastAsia="zh-CN"/>
        </w:rPr>
        <w:t xml:space="preserve">ا كاملا في خمس دول من الدول الأعضاء في الويبو. ويهدف هذا البرنامج إلى </w:t>
      </w:r>
      <w:r>
        <w:rPr>
          <w:rFonts w:eastAsia="Arial" w:hint="cs"/>
          <w:bdr w:val="nil"/>
          <w:rtl/>
          <w:lang w:eastAsia="zh-CN"/>
        </w:rPr>
        <w:t>جمع</w:t>
      </w:r>
      <w:r w:rsidRPr="00D81DBC">
        <w:rPr>
          <w:rFonts w:eastAsia="Arial"/>
          <w:bdr w:val="nil"/>
          <w:rtl/>
          <w:lang w:eastAsia="zh-CN"/>
        </w:rPr>
        <w:t xml:space="preserve"> محدودي الموارد من المخترعين والشركات الصغيرة في البلدان النامية بمحامي براءات يقدمون خدماتهم دون مقابل. ويحظى هذا البرنامج المُبتكَر بترحيب الدول الأعضاء كما تلقى البرنامج دعماً حماسياً من محامي البراءات ووكلائها، فقد سجَّل أكثر من </w:t>
      </w:r>
      <w:r w:rsidRPr="00D81DBC">
        <w:rPr>
          <w:rFonts w:eastAsia="Arial"/>
          <w:bdr w:val="nil"/>
          <w:lang w:eastAsia="zh-CN"/>
        </w:rPr>
        <w:t>60</w:t>
      </w:r>
      <w:r w:rsidRPr="00D81DBC">
        <w:rPr>
          <w:rFonts w:eastAsia="Arial"/>
          <w:bdr w:val="nil"/>
          <w:rtl/>
          <w:lang w:eastAsia="zh-CN"/>
        </w:rPr>
        <w:t xml:space="preserve"> مهنياً حتى الآن في البلدان المستفيدة</w:t>
      </w:r>
      <w:r>
        <w:rPr>
          <w:rFonts w:eastAsia="Arial" w:hint="cs"/>
          <w:bdr w:val="nil"/>
          <w:rtl/>
          <w:lang w:eastAsia="zh-CN"/>
        </w:rPr>
        <w:t>. و</w:t>
      </w:r>
      <w:r w:rsidRPr="00D81DBC">
        <w:rPr>
          <w:rFonts w:eastAsia="Arial"/>
          <w:bdr w:val="nil"/>
          <w:rtl/>
          <w:lang w:eastAsia="zh-CN"/>
        </w:rPr>
        <w:t>أدت المشاورات مع محامي ووكلاء البراءات على المستوى الدولي والمستوى الإقليمي إلى إمكانية الانضمام إلى إحدى شبكات وكلاء البراءات في بعض الولايات القضائية المهمة مثل الولايات المتحدة الأمريكية وأوروبا</w:t>
      </w:r>
      <w:r>
        <w:rPr>
          <w:rFonts w:eastAsia="Arial"/>
          <w:bdr w:val="nil"/>
          <w:rtl/>
          <w:lang w:eastAsia="zh-CN"/>
        </w:rPr>
        <w:t xml:space="preserve">. </w:t>
      </w:r>
      <w:r w:rsidRPr="00D81DBC">
        <w:rPr>
          <w:rFonts w:eastAsia="Arial"/>
          <w:bdr w:val="nil"/>
          <w:rtl/>
          <w:lang w:eastAsia="zh-CN"/>
        </w:rPr>
        <w:t>ولا تزال المفاوضات قائمة للحصول على دعم إضافي في بعض الولايات القضائية الكبرى الأخرى</w:t>
      </w:r>
      <w:r>
        <w:rPr>
          <w:rFonts w:eastAsia="Arial"/>
          <w:bdr w:val="nil"/>
          <w:rtl/>
          <w:lang w:eastAsia="zh-CN"/>
        </w:rPr>
        <w:t xml:space="preserve">. </w:t>
      </w:r>
      <w:r w:rsidRPr="00D81DBC">
        <w:rPr>
          <w:rFonts w:eastAsia="Arial"/>
          <w:bdr w:val="nil"/>
          <w:rtl/>
          <w:lang w:eastAsia="zh-CN"/>
        </w:rPr>
        <w:t xml:space="preserve">أما فيما يتعلق بالمخترعين فقد تابع </w:t>
      </w:r>
      <w:r w:rsidRPr="00D81DBC">
        <w:rPr>
          <w:rFonts w:eastAsia="Arial"/>
          <w:bdr w:val="nil"/>
          <w:lang w:eastAsia="zh-CN"/>
        </w:rPr>
        <w:t>80</w:t>
      </w:r>
      <w:r w:rsidRPr="00D81DBC">
        <w:rPr>
          <w:rFonts w:eastAsia="Arial"/>
          <w:bdr w:val="nil"/>
          <w:rtl/>
          <w:lang w:eastAsia="zh-CN"/>
        </w:rPr>
        <w:t xml:space="preserve"> منهم الدورة المقدمة عن بعد بينما تلقى </w:t>
      </w:r>
      <w:r w:rsidRPr="00D81DBC">
        <w:rPr>
          <w:rFonts w:eastAsia="Arial"/>
          <w:bdr w:val="nil"/>
          <w:lang w:eastAsia="zh-CN"/>
        </w:rPr>
        <w:t>20</w:t>
      </w:r>
      <w:r w:rsidRPr="00D81DBC">
        <w:rPr>
          <w:rFonts w:eastAsia="Arial"/>
          <w:bdr w:val="nil"/>
          <w:rtl/>
          <w:lang w:eastAsia="zh-CN"/>
        </w:rPr>
        <w:t xml:space="preserve"> مخترع بالفعل دعما في مجال تقديم طلبات براءة خاصة بهم</w:t>
      </w:r>
      <w:r>
        <w:rPr>
          <w:rFonts w:eastAsia="Arial"/>
          <w:bdr w:val="nil"/>
          <w:rtl/>
          <w:lang w:eastAsia="zh-CN"/>
        </w:rPr>
        <w:t xml:space="preserve">. </w:t>
      </w:r>
      <w:r w:rsidRPr="00D81DBC">
        <w:rPr>
          <w:rFonts w:eastAsia="Arial"/>
          <w:bdr w:val="nil"/>
          <w:rtl/>
          <w:lang w:eastAsia="zh-CN"/>
        </w:rPr>
        <w:t xml:space="preserve">وفي عام </w:t>
      </w:r>
      <w:r w:rsidRPr="00D81DBC">
        <w:rPr>
          <w:rFonts w:eastAsia="Arial"/>
          <w:bdr w:val="nil"/>
          <w:lang w:eastAsia="zh-CN"/>
        </w:rPr>
        <w:t>2017</w:t>
      </w:r>
      <w:r w:rsidRPr="00D81DBC">
        <w:rPr>
          <w:rFonts w:eastAsia="Arial"/>
          <w:bdr w:val="nil"/>
          <w:rtl/>
          <w:lang w:eastAsia="zh-CN"/>
        </w:rPr>
        <w:t xml:space="preserve"> قدم أول طلب في عام </w:t>
      </w:r>
      <w:r w:rsidRPr="00D81DBC">
        <w:rPr>
          <w:rFonts w:eastAsia="Arial"/>
          <w:bdr w:val="nil"/>
          <w:lang w:eastAsia="zh-CN"/>
        </w:rPr>
        <w:t>2017</w:t>
      </w:r>
      <w:r w:rsidRPr="00D81DBC">
        <w:rPr>
          <w:rFonts w:eastAsia="Arial"/>
          <w:bdr w:val="nil"/>
          <w:rtl/>
          <w:lang w:eastAsia="zh-CN"/>
        </w:rPr>
        <w:t xml:space="preserve"> للحصول على براءة بموجب معاهدة التعاون بشأن البراءات في إطار برنامج مساعدة المخترعين</w:t>
      </w:r>
      <w:r>
        <w:rPr>
          <w:rFonts w:eastAsia="Arial"/>
          <w:bdr w:val="nil"/>
          <w:rtl/>
          <w:lang w:eastAsia="zh-CN"/>
        </w:rPr>
        <w:t xml:space="preserve">. </w:t>
      </w:r>
      <w:r w:rsidRPr="00D81DBC">
        <w:rPr>
          <w:rFonts w:eastAsia="Arial"/>
          <w:bdr w:val="nil"/>
          <w:rtl/>
          <w:lang w:eastAsia="zh-CN"/>
        </w:rPr>
        <w:t>وختاما انضم ثلاثة رعاة جدد في عام</w:t>
      </w:r>
      <w:r>
        <w:rPr>
          <w:rFonts w:eastAsia="Arial" w:hint="cs"/>
          <w:bdr w:val="nil"/>
          <w:rtl/>
          <w:lang w:eastAsia="zh-CN"/>
        </w:rPr>
        <w:t> </w:t>
      </w:r>
      <w:r w:rsidRPr="00D81DBC">
        <w:rPr>
          <w:rFonts w:eastAsia="Arial"/>
          <w:bdr w:val="nil"/>
          <w:lang w:eastAsia="zh-CN"/>
        </w:rPr>
        <w:t>2017</w:t>
      </w:r>
      <w:r>
        <w:rPr>
          <w:rFonts w:eastAsia="Arial" w:hint="cs"/>
          <w:bdr w:val="nil"/>
          <w:rtl/>
          <w:lang w:eastAsia="zh-CN"/>
        </w:rPr>
        <w:t xml:space="preserve"> </w:t>
      </w:r>
      <w:r w:rsidRPr="00D81DBC">
        <w:rPr>
          <w:rFonts w:eastAsia="Arial"/>
          <w:bdr w:val="nil"/>
          <w:rtl/>
          <w:lang w:eastAsia="zh-CN"/>
        </w:rPr>
        <w:t>إلى البرنامج وهم: ثري إم وميدترونيك وغرفة التجارة الدولية</w:t>
      </w:r>
      <w:r w:rsidRPr="00D81DBC">
        <w:rPr>
          <w:rStyle w:val="FootnoteReference"/>
          <w:rFonts w:eastAsia="SimSun"/>
          <w:sz w:val="36"/>
          <w:szCs w:val="36"/>
          <w:lang w:eastAsia="zh-CN"/>
        </w:rPr>
        <w:footnoteReference w:id="3"/>
      </w:r>
      <w:r>
        <w:rPr>
          <w:rFonts w:eastAsia="Arial"/>
          <w:bdr w:val="nil"/>
          <w:rtl/>
          <w:lang w:eastAsia="zh-CN"/>
        </w:rPr>
        <w:t xml:space="preserve">. </w:t>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ولا تزال </w:t>
      </w:r>
      <w:r>
        <w:rPr>
          <w:rFonts w:eastAsia="Arial" w:hint="cs"/>
          <w:bdr w:val="nil"/>
          <w:rtl/>
          <w:lang w:eastAsia="zh-CN"/>
        </w:rPr>
        <w:t>ال</w:t>
      </w:r>
      <w:r w:rsidRPr="00D81DBC">
        <w:rPr>
          <w:rFonts w:eastAsia="Arial"/>
          <w:bdr w:val="nil"/>
          <w:rtl/>
          <w:lang w:eastAsia="zh-CN"/>
        </w:rPr>
        <w:t xml:space="preserve">صفحات </w:t>
      </w:r>
      <w:r>
        <w:rPr>
          <w:rFonts w:eastAsia="Arial" w:hint="cs"/>
          <w:bdr w:val="nil"/>
          <w:rtl/>
          <w:lang w:eastAsia="zh-CN"/>
        </w:rPr>
        <w:t>الإلكترونية</w:t>
      </w:r>
      <w:r w:rsidRPr="00D81DBC">
        <w:rPr>
          <w:rFonts w:eastAsia="Arial"/>
          <w:bdr w:val="nil"/>
          <w:rtl/>
          <w:lang w:eastAsia="zh-CN"/>
        </w:rPr>
        <w:t xml:space="preserve"> الخاصة بدراسات الويبو الإحصائية والاقتصادية مصدراً قيماً لدعم عملية وضع سياسات قائمة على الأدلة خصوصا في البلدان النامية. وحُدِّثت هذه الصفحات بأبحاث وإحصاءات إضافية مع توسيع نطاق التغطية القطرية. وتم إحراز تقدم في إعداد دليل للإحصاءات الخاصة بالملكية الفكرية يسعى إلى تقديم الإرشاد التوجيهي إلى مكاتب الملكية الفكرية في البلدان النامية بشأن كيفية جمع الإحصاءات الخاصة بالملكية الفكرية والإبلاغ عنها على أساس تعريفات منسقة دوليا.</w:t>
      </w:r>
    </w:p>
    <w:p w:rsidR="00E44F1D" w:rsidRPr="00D81DBC" w:rsidRDefault="00E44F1D" w:rsidP="00E44F1D">
      <w:pPr>
        <w:pStyle w:val="NumberedParaAR"/>
        <w:rPr>
          <w:rFonts w:eastAsia="SimSun"/>
          <w:lang w:val="en-GB" w:eastAsia="zh-CN"/>
        </w:rPr>
      </w:pPr>
      <w:r w:rsidRPr="00D81DBC">
        <w:rPr>
          <w:rFonts w:eastAsia="Arial"/>
          <w:bdr w:val="nil"/>
          <w:rtl/>
          <w:lang w:eastAsia="zh-CN"/>
        </w:rPr>
        <w:t xml:space="preserve">وفيما يتعلق بالتوصيات </w:t>
      </w:r>
      <w:r w:rsidRPr="00D81DBC">
        <w:rPr>
          <w:rFonts w:eastAsia="Arial"/>
          <w:bdr w:val="nil"/>
          <w:lang w:eastAsia="zh-CN"/>
        </w:rPr>
        <w:t>1</w:t>
      </w:r>
      <w:r w:rsidRPr="00D81DBC">
        <w:rPr>
          <w:rFonts w:eastAsia="Arial"/>
          <w:bdr w:val="nil"/>
          <w:rtl/>
          <w:lang w:eastAsia="zh-CN"/>
        </w:rPr>
        <w:t xml:space="preserve"> و</w:t>
      </w:r>
      <w:r w:rsidRPr="00D81DBC">
        <w:rPr>
          <w:rFonts w:eastAsia="Arial"/>
          <w:bdr w:val="nil"/>
          <w:lang w:eastAsia="zh-CN"/>
        </w:rPr>
        <w:t>4</w:t>
      </w:r>
      <w:r w:rsidRPr="00D81DBC">
        <w:rPr>
          <w:rFonts w:eastAsia="Arial"/>
          <w:bdr w:val="nil"/>
          <w:rtl/>
          <w:lang w:eastAsia="zh-CN"/>
        </w:rPr>
        <w:t xml:space="preserve"> و</w:t>
      </w:r>
      <w:r w:rsidRPr="00D81DBC">
        <w:rPr>
          <w:rFonts w:eastAsia="Arial"/>
          <w:bdr w:val="nil"/>
          <w:lang w:eastAsia="zh-CN"/>
        </w:rPr>
        <w:t>10</w:t>
      </w:r>
      <w:r w:rsidRPr="00D81DBC">
        <w:rPr>
          <w:rFonts w:eastAsia="Arial"/>
          <w:bdr w:val="nil"/>
          <w:rtl/>
          <w:lang w:eastAsia="zh-CN"/>
        </w:rPr>
        <w:t xml:space="preserve"> و</w:t>
      </w:r>
      <w:r w:rsidRPr="00D81DBC">
        <w:rPr>
          <w:rFonts w:eastAsia="Arial"/>
          <w:bdr w:val="nil"/>
          <w:lang w:eastAsia="zh-CN"/>
        </w:rPr>
        <w:t>11</w:t>
      </w:r>
      <w:r w:rsidRPr="00D81DBC">
        <w:rPr>
          <w:rFonts w:eastAsia="Arial"/>
          <w:bdr w:val="nil"/>
          <w:rtl/>
          <w:lang w:eastAsia="zh-CN"/>
        </w:rPr>
        <w:t xml:space="preserve"> من توصيات جدول أعمال التنمية ن</w:t>
      </w:r>
      <w:r>
        <w:rPr>
          <w:rFonts w:eastAsia="Arial" w:hint="cs"/>
          <w:bdr w:val="nil"/>
          <w:rtl/>
          <w:lang w:eastAsia="zh-CN"/>
        </w:rPr>
        <w:t>ُ</w:t>
      </w:r>
      <w:r w:rsidRPr="00D81DBC">
        <w:rPr>
          <w:rFonts w:eastAsia="Arial"/>
          <w:bdr w:val="nil"/>
          <w:rtl/>
          <w:lang w:eastAsia="zh-CN"/>
        </w:rPr>
        <w:t xml:space="preserve">فذت برامج وأنشطة لصالح </w:t>
      </w:r>
      <w:r>
        <w:rPr>
          <w:rFonts w:eastAsia="Arial" w:hint="cs"/>
          <w:bdr w:val="nil"/>
          <w:rtl/>
          <w:lang w:eastAsia="zh-CN"/>
        </w:rPr>
        <w:t xml:space="preserve">الشركات </w:t>
      </w:r>
      <w:r w:rsidRPr="00D81DBC">
        <w:rPr>
          <w:rFonts w:eastAsia="Arial"/>
          <w:bdr w:val="nil"/>
          <w:rtl/>
          <w:lang w:eastAsia="zh-CN"/>
        </w:rPr>
        <w:t xml:space="preserve">الصغيرة والمتوسطة وقطاع البحوث في عدد من البلدان بما فيها البلدان النامية </w:t>
      </w:r>
      <w:r w:rsidRPr="0001318E">
        <w:rPr>
          <w:rFonts w:eastAsia="Arial"/>
          <w:bdr w:val="nil"/>
          <w:rtl/>
          <w:lang w:eastAsia="zh-CN"/>
        </w:rPr>
        <w:t xml:space="preserve">والبلدان </w:t>
      </w:r>
      <w:r>
        <w:rPr>
          <w:rFonts w:eastAsia="Arial" w:hint="cs"/>
          <w:bdr w:val="nil"/>
          <w:rtl/>
          <w:lang w:eastAsia="zh-CN"/>
        </w:rPr>
        <w:t>ال</w:t>
      </w:r>
      <w:r w:rsidRPr="0001318E">
        <w:rPr>
          <w:rFonts w:eastAsia="Arial"/>
          <w:bdr w:val="nil"/>
          <w:rtl/>
          <w:lang w:eastAsia="zh-CN"/>
        </w:rPr>
        <w:t>أقل</w:t>
      </w:r>
      <w:r>
        <w:rPr>
          <w:rFonts w:eastAsia="Arial" w:hint="cs"/>
          <w:bdr w:val="nil"/>
          <w:rtl/>
          <w:lang w:eastAsia="zh-CN"/>
        </w:rPr>
        <w:t xml:space="preserve"> </w:t>
      </w:r>
      <w:r w:rsidRPr="0001318E">
        <w:rPr>
          <w:rFonts w:eastAsia="Arial"/>
          <w:bdr w:val="nil"/>
          <w:rtl/>
          <w:lang w:eastAsia="zh-CN"/>
        </w:rPr>
        <w:t>نموا</w:t>
      </w:r>
      <w:r>
        <w:rPr>
          <w:rFonts w:eastAsia="Arial"/>
          <w:bdr w:val="nil"/>
          <w:rtl/>
          <w:lang w:eastAsia="zh-CN"/>
        </w:rPr>
        <w:t xml:space="preserve">. </w:t>
      </w:r>
      <w:r w:rsidRPr="00D81DBC">
        <w:rPr>
          <w:rFonts w:eastAsia="Arial"/>
          <w:bdr w:val="nil"/>
          <w:rtl/>
          <w:lang w:eastAsia="zh-CN"/>
        </w:rPr>
        <w:t>وعقدت مؤتمرات وندوات وحلقات عمل وطنية وإقليمية ودون إقليمية لتكوين الكفاءات في سبعة بلدان بشأن استخدام أصول الملكية الفكرية في تنافسية النشاط التجاري</w:t>
      </w:r>
      <w:r>
        <w:rPr>
          <w:rFonts w:eastAsia="Arial"/>
          <w:bdr w:val="nil"/>
          <w:rtl/>
          <w:lang w:eastAsia="zh-CN"/>
        </w:rPr>
        <w:t xml:space="preserve">. </w:t>
      </w:r>
      <w:r w:rsidRPr="00D81DBC">
        <w:rPr>
          <w:rFonts w:eastAsia="Arial"/>
          <w:bdr w:val="nil"/>
          <w:rtl/>
          <w:lang w:eastAsia="zh-CN"/>
        </w:rPr>
        <w:t xml:space="preserve">ونظمت تظاهرة من بين جملة أخور لاستكشاف التدخلات الخاصة بالسياسات الرامية إلى دعم </w:t>
      </w:r>
      <w:r>
        <w:rPr>
          <w:rFonts w:eastAsia="Arial" w:hint="cs"/>
          <w:bdr w:val="nil"/>
          <w:rtl/>
          <w:lang w:eastAsia="zh-CN"/>
        </w:rPr>
        <w:t>الشركات</w:t>
      </w:r>
      <w:r w:rsidRPr="00D81DBC">
        <w:rPr>
          <w:rFonts w:eastAsia="Arial"/>
          <w:bdr w:val="nil"/>
          <w:rtl/>
          <w:lang w:eastAsia="zh-CN"/>
        </w:rPr>
        <w:t xml:space="preserve"> الصغيرة والمتوسطة دعما فعالا</w:t>
      </w:r>
      <w:r>
        <w:rPr>
          <w:rFonts w:eastAsia="Arial"/>
          <w:bdr w:val="nil"/>
          <w:rtl/>
          <w:lang w:eastAsia="zh-CN"/>
        </w:rPr>
        <w:t xml:space="preserve">. </w:t>
      </w:r>
      <w:r w:rsidRPr="00D81DBC">
        <w:rPr>
          <w:rFonts w:eastAsia="Arial"/>
          <w:bdr w:val="nil"/>
          <w:rtl/>
          <w:lang w:eastAsia="zh-CN"/>
        </w:rPr>
        <w:t>ونظمت المنظمة أيضا معرضا دوليا لاختراعات النساء الكوريات، والمنتدى الدولي لاختراعات النساء الذي نظمته الويبو والمكتب الكوري للملكية الفكرية والجمعية الكورية للنساء المخترعات، ون</w:t>
      </w:r>
      <w:r>
        <w:rPr>
          <w:rFonts w:eastAsia="Arial" w:hint="cs"/>
          <w:bdr w:val="nil"/>
          <w:rtl/>
          <w:lang w:eastAsia="zh-CN"/>
        </w:rPr>
        <w:t>ُ</w:t>
      </w:r>
      <w:r w:rsidRPr="00D81DBC">
        <w:rPr>
          <w:rFonts w:eastAsia="Arial"/>
          <w:bdr w:val="nil"/>
          <w:rtl/>
          <w:lang w:eastAsia="zh-CN"/>
        </w:rPr>
        <w:t xml:space="preserve">ظمت حلقة عمل بشأن الإدارة الأفضل للملكية الفكرية لصالح سيدة </w:t>
      </w:r>
      <w:r w:rsidRPr="00D81DBC">
        <w:rPr>
          <w:rFonts w:eastAsia="Arial"/>
          <w:bdr w:val="nil"/>
          <w:lang w:eastAsia="zh-CN"/>
        </w:rPr>
        <w:t>100</w:t>
      </w:r>
      <w:r w:rsidRPr="00D81DBC">
        <w:rPr>
          <w:rFonts w:eastAsia="Arial"/>
          <w:bdr w:val="nil"/>
          <w:rtl/>
          <w:lang w:eastAsia="zh-CN"/>
        </w:rPr>
        <w:t xml:space="preserve"> مخترعة مشاركة من بينهن نساء من البلدان النامية</w:t>
      </w:r>
      <w:r>
        <w:rPr>
          <w:rFonts w:eastAsia="Arial"/>
          <w:bdr w:val="nil"/>
          <w:rtl/>
          <w:lang w:eastAsia="zh-CN"/>
        </w:rPr>
        <w:t xml:space="preserve">. </w:t>
      </w:r>
      <w:r w:rsidRPr="00D81DBC">
        <w:rPr>
          <w:rFonts w:eastAsia="Arial"/>
          <w:bdr w:val="nil"/>
          <w:rtl/>
          <w:lang w:eastAsia="zh-CN"/>
        </w:rPr>
        <w:t>وبالإضافة إلى ذلك أجريت دراسة على النساء وتسويق الملكية الفكرية</w:t>
      </w:r>
      <w:r>
        <w:rPr>
          <w:rFonts w:eastAsia="Arial"/>
          <w:bdr w:val="nil"/>
          <w:rtl/>
          <w:lang w:eastAsia="zh-CN"/>
        </w:rPr>
        <w:t xml:space="preserve">. </w:t>
      </w:r>
      <w:r w:rsidRPr="00D81DBC">
        <w:rPr>
          <w:rFonts w:eastAsia="Arial"/>
          <w:bdr w:val="nil"/>
          <w:rtl/>
          <w:lang w:eastAsia="zh-CN"/>
        </w:rPr>
        <w:t>ون</w:t>
      </w:r>
      <w:r>
        <w:rPr>
          <w:rFonts w:eastAsia="Arial" w:hint="cs"/>
          <w:bdr w:val="nil"/>
          <w:rtl/>
          <w:lang w:eastAsia="zh-CN"/>
        </w:rPr>
        <w:t>ُ</w:t>
      </w:r>
      <w:r w:rsidRPr="00D81DBC">
        <w:rPr>
          <w:rFonts w:eastAsia="Arial"/>
          <w:bdr w:val="nil"/>
          <w:rtl/>
          <w:lang w:eastAsia="zh-CN"/>
        </w:rPr>
        <w:t xml:space="preserve">ظمت أربع ندوات عن تسويق الملكية الفكرية والابتكار في ثلاثة بلدان عن الخيارات السياسية والأدوات العملية لتطوير وتشغيل النظم الإيكولوجية الضرورية للابتكار وتيسير التكنولوجيا ونقل المعارف من الهيئات البحثية العمومية إلى الصناعة وتقوية الشراكات بين القطاع العام والقطاع الخاص </w:t>
      </w:r>
      <w:r w:rsidRPr="00D81DBC">
        <w:rPr>
          <w:rFonts w:eastAsia="Arial"/>
          <w:bdr w:val="nil"/>
          <w:rtl/>
          <w:lang w:eastAsia="zh-CN"/>
        </w:rPr>
        <w:lastRenderedPageBreak/>
        <w:t>وتبادل الممارسات الجيدة والدروس المستفادة في تلك المجالات فضلا عن إنشاء مكاتب نقل التكنولوجيا ومشروعات ناشئة ودعم الأعمال المبتكرة وتسويق الملكية الفكرية وتقييمها</w:t>
      </w:r>
      <w:r>
        <w:rPr>
          <w:rFonts w:eastAsia="Arial"/>
          <w:bdr w:val="nil"/>
          <w:rtl/>
          <w:lang w:eastAsia="zh-CN"/>
        </w:rPr>
        <w:t xml:space="preserve">. </w:t>
      </w:r>
    </w:p>
    <w:p w:rsidR="00E44F1D" w:rsidRPr="00D81DBC" w:rsidRDefault="00E44F1D" w:rsidP="00E44F1D">
      <w:pPr>
        <w:pStyle w:val="NumberedParaAR"/>
        <w:rPr>
          <w:rFonts w:eastAsia="SimSun"/>
          <w:lang w:val="en-GB" w:eastAsia="zh-CN"/>
        </w:rPr>
      </w:pPr>
      <w:r w:rsidRPr="00D81DBC">
        <w:rPr>
          <w:rFonts w:eastAsia="Arial"/>
          <w:bdr w:val="nil"/>
          <w:rtl/>
          <w:lang w:val="en-GB" w:eastAsia="zh-CN"/>
        </w:rPr>
        <w:t>ون</w:t>
      </w:r>
      <w:r>
        <w:rPr>
          <w:rFonts w:eastAsia="Arial" w:hint="cs"/>
          <w:bdr w:val="nil"/>
          <w:rtl/>
          <w:lang w:val="en-GB" w:eastAsia="zh-CN"/>
        </w:rPr>
        <w:t>ُ</w:t>
      </w:r>
      <w:r w:rsidRPr="00D81DBC">
        <w:rPr>
          <w:rFonts w:eastAsia="Arial"/>
          <w:bdr w:val="nil"/>
          <w:rtl/>
          <w:lang w:val="en-GB" w:eastAsia="zh-CN"/>
        </w:rPr>
        <w:t xml:space="preserve">ظمت </w:t>
      </w:r>
      <w:r>
        <w:rPr>
          <w:rFonts w:eastAsia="Arial" w:hint="cs"/>
          <w:bdr w:val="nil"/>
          <w:rtl/>
          <w:lang w:val="en-GB" w:eastAsia="zh-CN"/>
        </w:rPr>
        <w:t>حلقتا</w:t>
      </w:r>
      <w:r w:rsidRPr="00D81DBC">
        <w:rPr>
          <w:rFonts w:eastAsia="Arial"/>
          <w:bdr w:val="nil"/>
          <w:rtl/>
          <w:lang w:val="en-GB" w:eastAsia="zh-CN"/>
        </w:rPr>
        <w:t xml:space="preserve"> عمل للجامعات والمعاهد البحثية للتأكيد على أهمية وضع سياسات خاصة بالملكية الفكرية على المستوى المؤسسي بغية النهوض بالابتكار وتدريب الجامعات والمعاهد المشاركة ومساعدتها على صياغة سياسات الملكية الفكرية الخاصة بها</w:t>
      </w:r>
      <w:r>
        <w:rPr>
          <w:rFonts w:eastAsia="Arial"/>
          <w:bdr w:val="nil"/>
          <w:rtl/>
          <w:lang w:val="en-GB" w:eastAsia="zh-CN"/>
        </w:rPr>
        <w:t xml:space="preserve">. </w:t>
      </w:r>
      <w:r w:rsidRPr="00D81DBC">
        <w:rPr>
          <w:rFonts w:eastAsia="Arial"/>
          <w:bdr w:val="nil"/>
          <w:rtl/>
          <w:lang w:val="en-GB" w:eastAsia="zh-CN"/>
        </w:rPr>
        <w:t>وأطلق موقع شبكي مكرس لاحتياجات الجامعات والمعاهد البحثية اشتمل على قاعدة بيانات خاصة بسياسات الملكية الفكرية حيث يقدم قائمة عريضة من سياسات الملكية الفكرية والأدلة التدريبية والاتفاقات النموذجية من الجامعات والمعاهدة البحثية حول العالم</w:t>
      </w:r>
      <w:r>
        <w:rPr>
          <w:rFonts w:eastAsia="Arial"/>
          <w:bdr w:val="nil"/>
          <w:rtl/>
          <w:lang w:val="en-GB" w:eastAsia="zh-CN"/>
        </w:rPr>
        <w:t xml:space="preserve">. </w:t>
      </w:r>
      <w:r w:rsidRPr="00D81DBC">
        <w:rPr>
          <w:rFonts w:eastAsia="Arial"/>
          <w:bdr w:val="nil"/>
          <w:rtl/>
          <w:lang w:val="en-GB" w:eastAsia="zh-CN"/>
        </w:rPr>
        <w:t>وروجع أول منشور في سلسلة خاصة بالملكية الفكرية لأغراض الأعمال بعنوان "ترك علامة" ("</w:t>
      </w:r>
      <w:r w:rsidRPr="00D81DBC">
        <w:rPr>
          <w:rFonts w:eastAsia="Arial"/>
          <w:bdr w:val="nil"/>
          <w:lang w:val="en-GB" w:eastAsia="zh-CN"/>
        </w:rPr>
        <w:t>Making a Mark</w:t>
      </w:r>
      <w:r w:rsidRPr="00D81DBC">
        <w:rPr>
          <w:rFonts w:eastAsia="Arial"/>
          <w:bdr w:val="nil"/>
          <w:rtl/>
          <w:lang w:val="en-GB" w:eastAsia="zh-CN"/>
        </w:rPr>
        <w:t>) ونشرت نسخة جديدة ومنقحة منه</w:t>
      </w:r>
      <w:r>
        <w:rPr>
          <w:rFonts w:eastAsia="Arial"/>
          <w:bdr w:val="nil"/>
          <w:rtl/>
          <w:lang w:val="en-GB" w:eastAsia="zh-CN"/>
        </w:rPr>
        <w:t xml:space="preserve">. </w:t>
      </w:r>
      <w:r w:rsidRPr="00D81DBC">
        <w:rPr>
          <w:rFonts w:eastAsia="Arial"/>
          <w:bdr w:val="nil"/>
          <w:rtl/>
          <w:lang w:val="en-GB" w:eastAsia="zh-CN"/>
        </w:rPr>
        <w:t>وأجريت دراسات عن الملكية الفكرية والشركات الصغيرة والمتوسطة في ثلاثة بلدان من المتوقع أن تدعم صناع السياسات وأصحاب المصلحة في مجال الشركات الصغيرة والمتوسطة على فهم التحديات الخاصة بالملكية الفكرية التي تواجه الشركات الصغيرة والمتوسطة وحسن استغلال نظام الملكية الفكرية في دعم تنافسيتها وتحديد تدابير وأدوات خاصة بالسياسات من شأنها أن تؤدي إلى زيادة في استخدام منظومة الملكية الفرية وأصولها وموجوداتها</w:t>
      </w:r>
      <w:r>
        <w:rPr>
          <w:rFonts w:eastAsia="Arial"/>
          <w:bdr w:val="nil"/>
          <w:rtl/>
          <w:lang w:val="en-GB" w:eastAsia="zh-CN"/>
        </w:rPr>
        <w:t xml:space="preserve">. </w:t>
      </w:r>
      <w:r w:rsidRPr="00D81DBC">
        <w:rPr>
          <w:rFonts w:eastAsia="Arial"/>
          <w:bdr w:val="nil"/>
          <w:rtl/>
          <w:lang w:val="en-GB" w:eastAsia="zh-CN"/>
        </w:rPr>
        <w:t xml:space="preserve">وعلاوة على ذلك أطلق مشروع لسد الفجوة بين الصناعة والبحوث في ماليزيا والفلبين بهدف ربط الشركات الصغيرة والمتوسطة المناسبة بالجامعات التي تنخرط في إجراء بحوث تنطبق عليها ولبدء التعاون المرتقب. </w:t>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وفي مجال إذكاء الاحترام للملكية الفكرية، استمرت المنظمة في </w:t>
      </w:r>
      <w:r w:rsidRPr="00D81DBC">
        <w:rPr>
          <w:rFonts w:eastAsia="Arial"/>
          <w:bdr w:val="nil"/>
          <w:lang w:eastAsia="zh-CN"/>
        </w:rPr>
        <w:t>2017</w:t>
      </w:r>
      <w:r w:rsidRPr="00D81DBC">
        <w:rPr>
          <w:rFonts w:eastAsia="Arial"/>
          <w:bdr w:val="nil"/>
          <w:rtl/>
          <w:lang w:eastAsia="zh-CN"/>
        </w:rPr>
        <w:t xml:space="preserve"> في تناول مسألة الإنفاذ في سياق المصالح المجتمعية الأوسع نطاقاً، وبخاصة الشواغل الموجهة نحو التنمية. وقدمت الويبو، بناءً على طلب الدول الأعضاء، مساعدةً تشريعيةً بشأن توافق التشريع المحلي الحالي أو مشروع التشريع المحلي مع الالتزامات المتعلقة بالإنفاذ بمقتضى الجزء الثالث من اتفاق تريبس، مع مراعاة مواطن التوازن والمرونة الواردة في الاتفاق</w:t>
      </w:r>
      <w:r w:rsidRPr="00D81DBC">
        <w:rPr>
          <w:rFonts w:eastAsia="SimSun"/>
          <w:vertAlign w:val="superscript"/>
          <w:lang w:eastAsia="zh-CN"/>
        </w:rPr>
        <w:footnoteReference w:id="4"/>
      </w:r>
      <w:r w:rsidRPr="00D81DBC">
        <w:rPr>
          <w:rFonts w:eastAsia="Arial"/>
          <w:bdr w:val="nil"/>
          <w:rtl/>
          <w:lang w:eastAsia="zh-CN"/>
        </w:rPr>
        <w:t>.</w:t>
      </w:r>
      <w:r>
        <w:rPr>
          <w:rFonts w:eastAsia="Arial" w:hint="cs"/>
          <w:bdr w:val="nil"/>
          <w:rtl/>
          <w:lang w:eastAsia="zh-CN"/>
        </w:rPr>
        <w:t xml:space="preserve"> </w:t>
      </w:r>
      <w:r w:rsidRPr="00D81DBC">
        <w:rPr>
          <w:rFonts w:eastAsia="Arial"/>
          <w:bdr w:val="nil"/>
          <w:rtl/>
          <w:lang w:eastAsia="zh-CN"/>
        </w:rPr>
        <w:t>وبالإضافة إلى ذلك، نُظِّم عدد من أنشطة تكوين الكفاءات ورفع مستوى الوعي لتناول موضوعات تتعلق بإذكاء الاحترام للملكية الفكرية</w:t>
      </w:r>
      <w:r w:rsidRPr="00D81DBC">
        <w:rPr>
          <w:rStyle w:val="FootnoteReference"/>
          <w:rFonts w:eastAsia="SimSun"/>
          <w:sz w:val="36"/>
          <w:szCs w:val="36"/>
          <w:rtl/>
          <w:lang w:eastAsia="zh-CN"/>
        </w:rPr>
        <w:footnoteReference w:id="5"/>
      </w:r>
      <w:r w:rsidRPr="00D81DBC">
        <w:rPr>
          <w:rFonts w:eastAsia="Arial"/>
          <w:bdr w:val="nil"/>
          <w:rtl/>
          <w:lang w:eastAsia="zh-CN"/>
        </w:rPr>
        <w:t>.</w:t>
      </w:r>
      <w:r>
        <w:rPr>
          <w:rFonts w:eastAsia="Arial" w:hint="cs"/>
          <w:bdr w:val="nil"/>
          <w:rtl/>
          <w:lang w:eastAsia="zh-CN"/>
        </w:rPr>
        <w:t xml:space="preserve"> و</w:t>
      </w:r>
      <w:r w:rsidRPr="00D81DBC">
        <w:rPr>
          <w:rFonts w:eastAsia="Arial"/>
          <w:bdr w:val="nil"/>
          <w:rtl/>
          <w:lang w:eastAsia="zh-CN"/>
        </w:rPr>
        <w:t>صممت مختلف الهيئات الوطنية أو كانت في طريقها إلى تصميم مواد تدريبية ذات موصفات محددة موجهة إلى سلطات إنفاذ القانون وأعضاء النيابة العامة، وكانت الويبو قد وضعت هذه المادة فيما سبق لتلبية شروط محلية ولاستخدامها كأداة مرجعية في فعاليات محددة من فعاليات تكوين الكفاءات</w:t>
      </w:r>
      <w:r>
        <w:rPr>
          <w:rFonts w:eastAsia="Arial"/>
          <w:bdr w:val="nil"/>
          <w:rtl/>
          <w:lang w:eastAsia="zh-CN"/>
        </w:rPr>
        <w:t xml:space="preserve">. </w:t>
      </w:r>
      <w:r w:rsidRPr="00D81DBC">
        <w:rPr>
          <w:rFonts w:eastAsia="Arial"/>
          <w:bdr w:val="nil"/>
          <w:rtl/>
          <w:lang w:eastAsia="zh-CN"/>
        </w:rPr>
        <w:t xml:space="preserve">وأنتجت أداة مرجعية أخرى في عام </w:t>
      </w:r>
      <w:r w:rsidRPr="00D81DBC">
        <w:rPr>
          <w:rFonts w:eastAsia="Arial"/>
          <w:bdr w:val="nil"/>
          <w:lang w:eastAsia="zh-CN"/>
        </w:rPr>
        <w:t>2017</w:t>
      </w:r>
      <w:r w:rsidRPr="00D81DBC">
        <w:rPr>
          <w:rFonts w:eastAsia="Arial"/>
          <w:bdr w:val="nil"/>
          <w:rtl/>
          <w:lang w:eastAsia="zh-CN"/>
        </w:rPr>
        <w:t xml:space="preserve"> بشأن التقاطع فيما بين قانون الملكية الفكرية والقانون الدولي الخاص بالتعاون مع مؤتمر لاهاي للقانون الدولي الخاص. </w:t>
      </w:r>
      <w:r w:rsidRPr="00D81DBC">
        <w:rPr>
          <w:rFonts w:eastAsia="SimSun"/>
          <w:vertAlign w:val="superscript"/>
          <w:lang w:eastAsia="zh-CN"/>
        </w:rPr>
        <w:footnoteReference w:id="6"/>
      </w:r>
    </w:p>
    <w:p w:rsidR="00E44F1D" w:rsidRPr="00D81DBC" w:rsidRDefault="00E44F1D" w:rsidP="00E44F1D">
      <w:pPr>
        <w:pStyle w:val="NumberedParaAR"/>
        <w:rPr>
          <w:rFonts w:eastAsia="SimSun"/>
          <w:lang w:eastAsia="zh-CN"/>
        </w:rPr>
      </w:pPr>
      <w:r w:rsidRPr="00D81DBC">
        <w:rPr>
          <w:rFonts w:eastAsia="Arial"/>
          <w:bdr w:val="nil"/>
          <w:rtl/>
          <w:lang w:eastAsia="zh-CN"/>
        </w:rPr>
        <w:t>وفي مجال إذكاء الوعي استمر تقديم المساعدة إلى الدول الأعضاء في مجال وضع استراتيجيات وطنية لبناء احترام الملكية الفكرية</w:t>
      </w:r>
      <w:r>
        <w:rPr>
          <w:rFonts w:eastAsia="Arial"/>
          <w:bdr w:val="nil"/>
          <w:rtl/>
          <w:lang w:eastAsia="zh-CN"/>
        </w:rPr>
        <w:t xml:space="preserve">. </w:t>
      </w:r>
      <w:r w:rsidRPr="00D81DBC">
        <w:rPr>
          <w:rFonts w:eastAsia="Arial"/>
          <w:bdr w:val="nil"/>
          <w:rtl/>
          <w:lang w:eastAsia="zh-CN"/>
        </w:rPr>
        <w:t xml:space="preserve">وعلاوة على ذلك وضع مورد تربوي إلكتروني في عام </w:t>
      </w:r>
      <w:r w:rsidRPr="00D81DBC">
        <w:rPr>
          <w:rFonts w:eastAsia="Arial"/>
          <w:bdr w:val="nil"/>
          <w:lang w:eastAsia="zh-CN"/>
        </w:rPr>
        <w:t>2017</w:t>
      </w:r>
      <w:r w:rsidRPr="00D81DBC">
        <w:rPr>
          <w:rFonts w:eastAsia="Arial"/>
          <w:bdr w:val="nil"/>
          <w:rtl/>
          <w:lang w:eastAsia="zh-CN"/>
        </w:rPr>
        <w:t xml:space="preserve"> مكرس لإذكاء الوعي بالعلامات التجارية والتوسيم ومشكلة المنتجات المقلدة فيما بين الشباب الذين تتراوح أعمارهم من </w:t>
      </w:r>
      <w:r w:rsidRPr="00D81DBC">
        <w:rPr>
          <w:rFonts w:eastAsia="Arial"/>
          <w:bdr w:val="nil"/>
          <w:lang w:eastAsia="zh-CN"/>
        </w:rPr>
        <w:t>14</w:t>
      </w:r>
      <w:r w:rsidRPr="00D81DBC">
        <w:rPr>
          <w:rFonts w:eastAsia="Arial"/>
          <w:bdr w:val="nil"/>
          <w:rtl/>
          <w:lang w:eastAsia="zh-CN"/>
        </w:rPr>
        <w:t xml:space="preserve"> إلى </w:t>
      </w:r>
      <w:r w:rsidRPr="00D81DBC">
        <w:rPr>
          <w:rFonts w:eastAsia="Arial"/>
          <w:bdr w:val="nil"/>
          <w:lang w:eastAsia="zh-CN"/>
        </w:rPr>
        <w:t>19</w:t>
      </w:r>
      <w:r w:rsidRPr="00D81DBC">
        <w:rPr>
          <w:rFonts w:eastAsia="Arial"/>
          <w:bdr w:val="nil"/>
          <w:rtl/>
          <w:lang w:eastAsia="zh-CN"/>
        </w:rPr>
        <w:t xml:space="preserve"> سنة.</w:t>
      </w:r>
      <w:r>
        <w:rPr>
          <w:rStyle w:val="FootnoteReference"/>
          <w:rFonts w:eastAsia="Arial"/>
          <w:bdr w:val="nil"/>
          <w:rtl/>
          <w:lang w:eastAsia="zh-CN"/>
        </w:rPr>
        <w:footnoteReference w:id="7"/>
      </w:r>
      <w:r>
        <w:rPr>
          <w:rFonts w:eastAsia="Arial"/>
          <w:bdr w:val="nil"/>
          <w:rtl/>
          <w:lang w:eastAsia="zh-CN"/>
        </w:rPr>
        <w:t xml:space="preserve"> </w:t>
      </w:r>
      <w:r w:rsidRPr="00D81DBC">
        <w:rPr>
          <w:rFonts w:eastAsia="Arial"/>
          <w:bdr w:val="nil"/>
          <w:rtl/>
          <w:lang w:eastAsia="zh-CN"/>
        </w:rPr>
        <w:t xml:space="preserve">وأنتجت نسخ باللغة العربية من المادة التي أعدتها الويبو من قبل بشأن إذكاء الوعي بحق المؤلف المكرسة للمدارس فضلا عن رسوم بورورو المتحركة </w:t>
      </w:r>
      <w:r w:rsidRPr="00D81DBC">
        <w:rPr>
          <w:rFonts w:eastAsia="Arial"/>
          <w:bdr w:val="nil"/>
          <w:rtl/>
          <w:lang w:eastAsia="zh-CN"/>
        </w:rPr>
        <w:lastRenderedPageBreak/>
        <w:t>الشهيرة.</w:t>
      </w:r>
      <w:r w:rsidRPr="00D81DBC">
        <w:rPr>
          <w:rFonts w:eastAsia="SimSun"/>
          <w:vertAlign w:val="superscript"/>
          <w:lang w:eastAsia="zh-CN"/>
        </w:rPr>
        <w:footnoteReference w:id="8"/>
      </w:r>
      <w:r>
        <w:rPr>
          <w:rFonts w:eastAsia="Arial"/>
          <w:bdr w:val="nil"/>
          <w:rtl/>
          <w:lang w:eastAsia="zh-CN"/>
        </w:rPr>
        <w:t xml:space="preserve"> </w:t>
      </w:r>
      <w:r w:rsidRPr="00D81DBC">
        <w:rPr>
          <w:rFonts w:eastAsia="Arial"/>
          <w:bdr w:val="nil"/>
          <w:rtl/>
          <w:lang w:eastAsia="zh-CN"/>
        </w:rPr>
        <w:t>ووضعت أيضا عدة أدوات لإجراءات الاستقصاء حيث صممت لتمكين الدول الأعضاء من تقييم مواقف واتجاهات المستهلكين تجاه السلع المقرصنة والمقلدة وتقدير مدى نجاعة الأنشطة المكرسة لإذكاء الوعي.</w:t>
      </w:r>
      <w:r w:rsidRPr="00D81DBC">
        <w:rPr>
          <w:rFonts w:eastAsia="SimSun"/>
          <w:vertAlign w:val="superscript"/>
          <w:lang w:eastAsia="zh-CN"/>
        </w:rPr>
        <w:footnoteReference w:id="9"/>
      </w:r>
    </w:p>
    <w:p w:rsidR="00E44F1D" w:rsidRPr="00D81DBC" w:rsidRDefault="00E44F1D" w:rsidP="00E44F1D">
      <w:pPr>
        <w:pStyle w:val="NumberedParaAR"/>
        <w:rPr>
          <w:rFonts w:eastAsia="SimSun"/>
          <w:lang w:eastAsia="zh-CN"/>
        </w:rPr>
      </w:pPr>
      <w:r w:rsidRPr="00D81DBC">
        <w:rPr>
          <w:rFonts w:eastAsia="Arial"/>
          <w:bdr w:val="nil"/>
          <w:rtl/>
          <w:lang w:eastAsia="zh-CN"/>
        </w:rPr>
        <w:t>واستمرت المنظمة في إقامة علاقات وثيقة مع منظمات حكومية دولية أخرى ومع القطاع الخاص بهدف ضمان اتساق السياسات وتحقيق أقصى قدر من التأثير من خلال الموارد المحدودة. وأدى هذا التعاون إلى تعميم رؤية الويبو المتمثلة في اتباع نهج إنمائي التوجه حيال إذكاء الاحترام للملكية الفكرية على عمل شركاء الويبو</w:t>
      </w:r>
      <w:r>
        <w:rPr>
          <w:rFonts w:eastAsia="Arial"/>
          <w:bdr w:val="nil"/>
          <w:rtl/>
          <w:lang w:eastAsia="zh-CN"/>
        </w:rPr>
        <w:t xml:space="preserve">. </w:t>
      </w:r>
      <w:r w:rsidRPr="00D81DBC">
        <w:rPr>
          <w:rFonts w:eastAsia="Arial"/>
          <w:bdr w:val="nil"/>
          <w:rtl/>
          <w:lang w:eastAsia="zh-CN"/>
        </w:rPr>
        <w:t>وتُنشر على موقع الويبو الإلكتروني معلومات عن جميع الأنشطة التي تقودها الويبو فيما يتعلق بإذكاء الاحترام للملكية الفكرية</w:t>
      </w:r>
      <w:r>
        <w:rPr>
          <w:rFonts w:eastAsia="Arial" w:hint="cs"/>
          <w:bdr w:val="nil"/>
          <w:rtl/>
          <w:lang w:eastAsia="zh-CN"/>
        </w:rPr>
        <w:t>.</w:t>
      </w:r>
      <w:r w:rsidRPr="00D81DBC">
        <w:rPr>
          <w:rStyle w:val="FootnoteReference"/>
          <w:rFonts w:eastAsia="SimSun"/>
          <w:sz w:val="36"/>
          <w:szCs w:val="36"/>
          <w:rtl/>
          <w:lang w:eastAsia="zh-CN"/>
        </w:rPr>
        <w:footnoteReference w:id="10"/>
      </w:r>
    </w:p>
    <w:p w:rsidR="00E44F1D" w:rsidRPr="00D81DBC" w:rsidRDefault="00E44F1D" w:rsidP="00E44F1D">
      <w:pPr>
        <w:pStyle w:val="NumberedParaAR"/>
        <w:rPr>
          <w:rFonts w:eastAsia="SimSun"/>
          <w:rtl/>
          <w:lang w:eastAsia="zh-CN"/>
        </w:rPr>
      </w:pPr>
      <w:r w:rsidRPr="00D81DBC">
        <w:rPr>
          <w:rFonts w:eastAsia="Arial"/>
          <w:bdr w:val="nil"/>
          <w:rtl/>
          <w:lang w:eastAsia="zh-CN"/>
        </w:rPr>
        <w:t xml:space="preserve">واستمرت المساعدة التشريعية على أساس الطلب من الأعضاء وبما </w:t>
      </w:r>
      <w:r>
        <w:rPr>
          <w:rFonts w:eastAsia="Arial" w:hint="cs"/>
          <w:bdr w:val="nil"/>
          <w:rtl/>
          <w:lang w:eastAsia="zh-CN"/>
        </w:rPr>
        <w:t>يتوافق</w:t>
      </w:r>
      <w:r w:rsidRPr="00D81DBC">
        <w:rPr>
          <w:rFonts w:eastAsia="Arial"/>
          <w:bdr w:val="nil"/>
          <w:rtl/>
          <w:lang w:eastAsia="zh-CN"/>
        </w:rPr>
        <w:t xml:space="preserve"> مع توصيات جدول أعمال التنمية.</w:t>
      </w:r>
      <w:r>
        <w:rPr>
          <w:rFonts w:eastAsia="Arial" w:hint="cs"/>
          <w:bdr w:val="nil"/>
          <w:rtl/>
          <w:lang w:eastAsia="zh-CN"/>
        </w:rPr>
        <w:t xml:space="preserve"> </w:t>
      </w:r>
      <w:r w:rsidRPr="00D81DBC">
        <w:rPr>
          <w:rFonts w:eastAsia="Arial"/>
          <w:bdr w:val="nil"/>
          <w:rtl/>
          <w:lang w:eastAsia="zh-CN"/>
        </w:rPr>
        <w:t xml:space="preserve">وحُرص أشد الحرص على أن تكون المشورة إنمائية المنحى، ومتوازنة توازناً جيداً، ومحايدة، ومُصمَّمة خصيصاً لتناسب احتياجات الدول الأعضاء وأولوياتها (وفقاً للتوصية </w:t>
      </w:r>
      <w:r w:rsidRPr="00D81DBC">
        <w:rPr>
          <w:rFonts w:eastAsia="Arial"/>
          <w:bdr w:val="nil"/>
          <w:lang w:eastAsia="zh-CN"/>
        </w:rPr>
        <w:t>13</w:t>
      </w:r>
      <w:r w:rsidRPr="00D81DBC">
        <w:rPr>
          <w:rFonts w:eastAsia="Arial"/>
          <w:bdr w:val="nil"/>
          <w:rtl/>
          <w:lang w:eastAsia="zh-CN"/>
        </w:rPr>
        <w:t xml:space="preserve"> من توصيات أجندة التنمية). ووضعت المشورة في الاعتبار أيضا مواطن المرونة المنطبقة على البلدان على اختلاف مستوياتها الإنمائية (التوصيتان </w:t>
      </w:r>
      <w:r w:rsidRPr="00D81DBC">
        <w:rPr>
          <w:rFonts w:eastAsia="Arial"/>
          <w:bdr w:val="nil"/>
          <w:lang w:eastAsia="zh-CN"/>
        </w:rPr>
        <w:t>14</w:t>
      </w:r>
      <w:r w:rsidRPr="00D81DBC">
        <w:rPr>
          <w:rFonts w:eastAsia="Arial"/>
          <w:bdr w:val="nil"/>
          <w:rtl/>
          <w:lang w:eastAsia="zh-CN"/>
        </w:rPr>
        <w:t xml:space="preserve"> و</w:t>
      </w:r>
      <w:r w:rsidRPr="00D81DBC">
        <w:rPr>
          <w:rFonts w:eastAsia="Arial"/>
          <w:bdr w:val="nil"/>
          <w:lang w:eastAsia="zh-CN"/>
        </w:rPr>
        <w:t>17</w:t>
      </w:r>
      <w:r w:rsidRPr="00D81DBC">
        <w:rPr>
          <w:rFonts w:eastAsia="Arial"/>
          <w:bdr w:val="nil"/>
          <w:rtl/>
          <w:lang w:eastAsia="zh-CN"/>
        </w:rPr>
        <w:t xml:space="preserve"> من توصيات أجندة التنمية) وراعت المشورةُ تمام المراعاة حدود الملك العام ودوره وسماته (وفقاً للتوصيتين </w:t>
      </w:r>
      <w:r w:rsidRPr="00D81DBC">
        <w:rPr>
          <w:rFonts w:eastAsia="Arial"/>
          <w:bdr w:val="nil"/>
          <w:lang w:eastAsia="zh-CN"/>
        </w:rPr>
        <w:t>16</w:t>
      </w:r>
      <w:r w:rsidRPr="00D81DBC">
        <w:rPr>
          <w:rFonts w:eastAsia="Arial"/>
          <w:bdr w:val="nil"/>
          <w:rtl/>
          <w:lang w:eastAsia="zh-CN"/>
        </w:rPr>
        <w:t xml:space="preserve"> و</w:t>
      </w:r>
      <w:r w:rsidRPr="00D81DBC">
        <w:rPr>
          <w:rFonts w:eastAsia="Arial"/>
          <w:bdr w:val="nil"/>
          <w:lang w:eastAsia="zh-CN"/>
        </w:rPr>
        <w:t>20</w:t>
      </w:r>
      <w:r w:rsidRPr="00D81DBC">
        <w:rPr>
          <w:rFonts w:eastAsia="Arial"/>
          <w:bdr w:val="nil"/>
          <w:rtl/>
          <w:lang w:eastAsia="zh-CN"/>
        </w:rPr>
        <w:t>).</w:t>
      </w:r>
      <w:r>
        <w:rPr>
          <w:rFonts w:eastAsia="Arial" w:hint="cs"/>
          <w:bdr w:val="nil"/>
          <w:rtl/>
          <w:lang w:eastAsia="zh-CN"/>
        </w:rPr>
        <w:t xml:space="preserve"> </w:t>
      </w:r>
      <w:r w:rsidRPr="00D81DBC">
        <w:rPr>
          <w:rFonts w:eastAsia="Arial"/>
          <w:bdr w:val="nil"/>
          <w:rtl/>
          <w:lang w:eastAsia="zh-CN"/>
        </w:rPr>
        <w:t>وفي مجال البراءات زاد عدد الطلبات المقدمة لمشورة بشأن البراءات نتيجة للاهتمام بمواءمة القانون والسياسات الوطنية والإقليمية ومراجعة قوانين البراءة بغية أن تشتمل على عناصر جديدة أو اتجاهات / ممارسات حديثة</w:t>
      </w:r>
      <w:r>
        <w:rPr>
          <w:rFonts w:eastAsia="Arial"/>
          <w:bdr w:val="nil"/>
          <w:rtl/>
          <w:lang w:eastAsia="zh-CN"/>
        </w:rPr>
        <w:t xml:space="preserve">. </w:t>
      </w:r>
      <w:r w:rsidRPr="00D81DBC">
        <w:rPr>
          <w:rFonts w:eastAsia="Arial"/>
          <w:bdr w:val="nil"/>
          <w:rtl/>
          <w:lang w:eastAsia="zh-CN"/>
        </w:rPr>
        <w:t>وفي مجال حق المؤلف طلبت بعض الدول الأعضاء أو المنظمات الإقليمية واستقبلت مساعدة تشريعية بشأن حق المؤلف من الويبو بخصوص مسائل ترتبط في الأساس بعملية تحديث التشريعات بما يتناسب والعصر الرقمي أو إضافة أحكام إليها تقضي بالانضمام إلى معاهدات الويبو بشأن حق المؤلف ولا سيما معاهدة بيجين بشأن الأداء السمعي البصري ومعاهدة مراكش لتيسير النفاذ إلى المصنفات المنشورة لفائدة الأشخاص المكفوفين أو معاقي البصر أو ذوي إعاقات أخرى في قراءة المطبوعات</w:t>
      </w:r>
      <w:r>
        <w:rPr>
          <w:rFonts w:eastAsia="Arial"/>
          <w:bdr w:val="nil"/>
          <w:rtl/>
          <w:lang w:eastAsia="zh-CN"/>
        </w:rPr>
        <w:t xml:space="preserve">. </w:t>
      </w:r>
      <w:r w:rsidRPr="00D81DBC">
        <w:rPr>
          <w:rFonts w:eastAsia="Arial"/>
          <w:bdr w:val="nil"/>
          <w:rtl/>
          <w:lang w:eastAsia="zh-CN"/>
        </w:rPr>
        <w:t xml:space="preserve">وفي مجال العلامات التجارية قُدم الدعم القانوني إلى الدول الأعضاء بعض المنظمات الحكومية الدولية، ويتناول هذا الدعم على وجه الخصوص حماية بعض شعاراتهم بموجب المادة </w:t>
      </w:r>
      <w:r w:rsidRPr="00D81DBC">
        <w:rPr>
          <w:rFonts w:eastAsia="Arial"/>
          <w:bdr w:val="nil"/>
          <w:lang w:eastAsia="zh-CN"/>
        </w:rPr>
        <w:t>6</w:t>
      </w:r>
      <w:r w:rsidRPr="00D81DBC">
        <w:rPr>
          <w:rFonts w:eastAsia="Arial"/>
          <w:bdr w:val="nil"/>
          <w:rtl/>
          <w:lang w:eastAsia="zh-CN"/>
        </w:rPr>
        <w:t>(ثالثا) من اتفاقية باريس. وفي مجال المعارف التقليدية وأشكال التعبير الثقافي التقليدي والموارد الوراثية،</w:t>
      </w:r>
      <w:r>
        <w:rPr>
          <w:rFonts w:eastAsia="Arial"/>
          <w:bdr w:val="nil"/>
          <w:rtl/>
          <w:lang w:eastAsia="zh-CN"/>
        </w:rPr>
        <w:t xml:space="preserve"> </w:t>
      </w:r>
      <w:r w:rsidRPr="00D81DBC">
        <w:rPr>
          <w:rFonts w:eastAsia="Arial"/>
          <w:bdr w:val="nil"/>
          <w:rtl/>
          <w:lang w:eastAsia="zh-CN"/>
        </w:rPr>
        <w:t>قُدمت المعلومات التشريعية</w:t>
      </w:r>
      <w:r>
        <w:rPr>
          <w:rFonts w:eastAsia="Arial"/>
          <w:bdr w:val="nil"/>
          <w:rtl/>
          <w:lang w:eastAsia="zh-CN"/>
        </w:rPr>
        <w:t xml:space="preserve"> </w:t>
      </w:r>
      <w:r w:rsidRPr="00D81DBC">
        <w:rPr>
          <w:rFonts w:eastAsia="Arial"/>
          <w:bdr w:val="nil"/>
          <w:rtl/>
          <w:lang w:eastAsia="zh-CN"/>
        </w:rPr>
        <w:t>والسياسية</w:t>
      </w:r>
      <w:r>
        <w:rPr>
          <w:rFonts w:eastAsia="Arial" w:hint="cs"/>
          <w:bdr w:val="nil"/>
          <w:rtl/>
          <w:lang w:eastAsia="zh-CN"/>
        </w:rPr>
        <w:t xml:space="preserve"> </w:t>
      </w:r>
      <w:r w:rsidRPr="00D81DBC">
        <w:rPr>
          <w:rFonts w:eastAsia="Arial"/>
          <w:bdr w:val="nil"/>
          <w:rtl/>
          <w:lang w:eastAsia="zh-CN"/>
        </w:rPr>
        <w:t xml:space="preserve">وفقا للتوصيتين </w:t>
      </w:r>
      <w:r w:rsidRPr="00D81DBC">
        <w:rPr>
          <w:rFonts w:eastAsia="Arial"/>
          <w:bdr w:val="nil"/>
          <w:lang w:eastAsia="zh-CN"/>
        </w:rPr>
        <w:t>11</w:t>
      </w:r>
      <w:r w:rsidRPr="00D81DBC">
        <w:rPr>
          <w:rFonts w:eastAsia="Arial"/>
          <w:bdr w:val="nil"/>
          <w:rtl/>
          <w:lang w:eastAsia="zh-CN"/>
        </w:rPr>
        <w:t xml:space="preserve"> و</w:t>
      </w:r>
      <w:r w:rsidRPr="00D81DBC">
        <w:rPr>
          <w:rFonts w:eastAsia="Arial"/>
          <w:bdr w:val="nil"/>
          <w:lang w:eastAsia="zh-CN"/>
        </w:rPr>
        <w:t>18</w:t>
      </w:r>
      <w:r w:rsidRPr="00D81DBC">
        <w:rPr>
          <w:rFonts w:eastAsia="Arial"/>
          <w:bdr w:val="nil"/>
          <w:rtl/>
          <w:lang w:eastAsia="zh-CN"/>
        </w:rPr>
        <w:t xml:space="preserve">. وعلاوة على ذلك، قُدمت أيضا مشورة متوازنة بشأن التشريعات والسياسات، وتعزيز القدرات الوطنية للتشجيع على احترام الملكية الفكرية، وتقديم الدعم الاستراتيجي لإدماج احترام الملكية الفكرية في الاستراتيجيات الوطنية وفقا للتوصية </w:t>
      </w:r>
      <w:r w:rsidRPr="00D81DBC">
        <w:rPr>
          <w:rFonts w:eastAsia="Arial"/>
          <w:bdr w:val="nil"/>
          <w:lang w:eastAsia="zh-CN"/>
        </w:rPr>
        <w:t>45</w:t>
      </w:r>
      <w:r w:rsidRPr="00D81DBC">
        <w:rPr>
          <w:rFonts w:eastAsia="Arial"/>
          <w:bdr w:val="nil"/>
          <w:rtl/>
          <w:lang w:eastAsia="zh-CN"/>
        </w:rPr>
        <w:t xml:space="preserve"> من أجندة التنمية.</w:t>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ووفقا للتوصية </w:t>
      </w:r>
      <w:r w:rsidRPr="00D81DBC">
        <w:rPr>
          <w:rFonts w:eastAsia="Arial"/>
          <w:bdr w:val="nil"/>
          <w:lang w:eastAsia="zh-CN"/>
        </w:rPr>
        <w:t>14</w:t>
      </w:r>
      <w:r w:rsidRPr="00D81DBC">
        <w:rPr>
          <w:rFonts w:eastAsia="Arial"/>
          <w:bdr w:val="nil"/>
          <w:rtl/>
          <w:lang w:eastAsia="zh-CN"/>
        </w:rPr>
        <w:t xml:space="preserve"> من أجندة التنمية، واصلت الويبو تناول مسألة مواطن المرونة في نظام الملكية الفكرية. واتخذت تدابير</w:t>
      </w:r>
      <w:r>
        <w:rPr>
          <w:rFonts w:eastAsia="Arial" w:hint="cs"/>
          <w:bdr w:val="nil"/>
          <w:rtl/>
          <w:lang w:eastAsia="zh-CN"/>
        </w:rPr>
        <w:t>ا</w:t>
      </w:r>
      <w:r w:rsidRPr="00D81DBC">
        <w:rPr>
          <w:rFonts w:eastAsia="Arial"/>
          <w:bdr w:val="nil"/>
          <w:rtl/>
          <w:lang w:eastAsia="zh-CN"/>
        </w:rPr>
        <w:t xml:space="preserve"> على مستوى المنظمة لنشر المعلومات التي تحتوي عليها قاعدة البيانات بشأن مواطن المرونة في </w:t>
      </w:r>
      <w:r w:rsidRPr="00D81DBC">
        <w:rPr>
          <w:rFonts w:eastAsia="Arial"/>
          <w:i/>
          <w:iCs/>
          <w:bdr w:val="nil"/>
          <w:rtl/>
          <w:lang w:eastAsia="zh-CN"/>
        </w:rPr>
        <w:t>منابر</w:t>
      </w:r>
      <w:r w:rsidRPr="00D81DBC">
        <w:rPr>
          <w:rFonts w:eastAsia="SimSun"/>
          <w:vertAlign w:val="superscript"/>
          <w:lang w:eastAsia="zh-CN"/>
        </w:rPr>
        <w:footnoteReference w:id="11"/>
      </w:r>
      <w:r w:rsidRPr="00D81DBC">
        <w:rPr>
          <w:rFonts w:eastAsia="Arial"/>
          <w:bdr w:val="nil"/>
          <w:rtl/>
          <w:lang w:eastAsia="zh-CN"/>
        </w:rPr>
        <w:t>متنوعة. وعلاوة على ذلك، نُقلت قاعدة البيانات إلى منصة جديدة مزودة بخاصيات بحث جديدة ومعلومات عن آلية تحديثها</w:t>
      </w:r>
      <w:r>
        <w:rPr>
          <w:rFonts w:eastAsia="Arial" w:hint="cs"/>
          <w:bdr w:val="nil"/>
          <w:rtl/>
          <w:lang w:eastAsia="zh-CN"/>
        </w:rPr>
        <w:t>.</w:t>
      </w:r>
      <w:r w:rsidRPr="00D81DBC">
        <w:rPr>
          <w:rFonts w:eastAsia="SimSun"/>
          <w:vertAlign w:val="superscript"/>
          <w:lang w:eastAsia="zh-CN"/>
        </w:rPr>
        <w:footnoteReference w:id="12"/>
      </w:r>
      <w:r>
        <w:rPr>
          <w:rFonts w:eastAsia="Arial" w:hint="cs"/>
          <w:bdr w:val="nil"/>
          <w:rtl/>
          <w:lang w:eastAsia="zh-CN"/>
        </w:rPr>
        <w:t xml:space="preserve"> </w:t>
      </w:r>
      <w:r>
        <w:rPr>
          <w:rFonts w:eastAsia="Arial"/>
          <w:bdr w:val="nil"/>
          <w:rtl/>
          <w:lang w:eastAsia="zh-CN"/>
        </w:rPr>
        <w:t>ونتيجة لذلك لوحظ</w:t>
      </w:r>
      <w:r>
        <w:rPr>
          <w:rFonts w:eastAsia="Arial" w:hint="cs"/>
          <w:bdr w:val="nil"/>
          <w:rtl/>
          <w:lang w:eastAsia="zh-CN"/>
        </w:rPr>
        <w:t>ت</w:t>
      </w:r>
      <w:r w:rsidRPr="00D81DBC">
        <w:rPr>
          <w:rFonts w:eastAsia="Arial"/>
          <w:bdr w:val="nil"/>
          <w:rtl/>
          <w:lang w:eastAsia="zh-CN"/>
        </w:rPr>
        <w:t xml:space="preserve"> زيادة كبيرة في استخدام قاعدة البيانات.</w:t>
      </w:r>
      <w:r w:rsidRPr="00D81DBC">
        <w:rPr>
          <w:rFonts w:eastAsia="SimSun"/>
          <w:vertAlign w:val="superscript"/>
          <w:lang w:eastAsia="zh-CN"/>
        </w:rPr>
        <w:footnoteReference w:id="13"/>
      </w:r>
    </w:p>
    <w:p w:rsidR="00E44F1D" w:rsidRPr="00D81DBC" w:rsidRDefault="00E44F1D" w:rsidP="00E44F1D">
      <w:pPr>
        <w:pStyle w:val="NumberedParaAR"/>
        <w:rPr>
          <w:rtl/>
          <w:lang w:eastAsia="zh-CN" w:bidi="ar-EG"/>
        </w:rPr>
      </w:pPr>
      <w:r w:rsidRPr="00D81DBC">
        <w:rPr>
          <w:rFonts w:eastAsia="Arial"/>
          <w:bdr w:val="nil"/>
          <w:rtl/>
          <w:lang w:eastAsia="zh-CN"/>
        </w:rPr>
        <w:t>واستمر العمل أيضا في مجال نقل التكنولوجيا. ومن ضمن مجموعة مساهمات الدول الأعضاء بشأن الأنشطة المتعلقة بنقل التكنولوجيا</w:t>
      </w:r>
      <w:r w:rsidRPr="00D81DBC">
        <w:rPr>
          <w:rStyle w:val="FootnoteReference"/>
          <w:sz w:val="36"/>
          <w:szCs w:val="36"/>
          <w:lang w:eastAsia="zh-CN"/>
        </w:rPr>
        <w:footnoteReference w:id="14"/>
      </w:r>
      <w:r w:rsidRPr="00D81DBC">
        <w:rPr>
          <w:rFonts w:eastAsia="Arial"/>
          <w:bdr w:val="nil"/>
          <w:rtl/>
          <w:lang w:eastAsia="zh-CN"/>
        </w:rPr>
        <w:t xml:space="preserve">، قدمت وفود الولايات المتحدة الأمريكية وأستراليا وكندا اقتراحا مشتركا إلى لجنة التنمية في </w:t>
      </w:r>
      <w:r w:rsidRPr="00D81DBC">
        <w:rPr>
          <w:rFonts w:eastAsia="Arial"/>
          <w:bdr w:val="nil"/>
          <w:lang w:eastAsia="zh-CN"/>
        </w:rPr>
        <w:t>2016</w:t>
      </w:r>
      <w:r w:rsidRPr="00D81DBC">
        <w:rPr>
          <w:rFonts w:eastAsia="Arial"/>
          <w:bdr w:val="nil"/>
          <w:rtl/>
          <w:lang w:eastAsia="zh-CN"/>
        </w:rPr>
        <w:t xml:space="preserve">. وفي </w:t>
      </w:r>
      <w:r w:rsidRPr="00D81DBC">
        <w:rPr>
          <w:rFonts w:eastAsia="Arial"/>
          <w:bdr w:val="nil"/>
          <w:rtl/>
          <w:lang w:eastAsia="zh-CN"/>
        </w:rPr>
        <w:lastRenderedPageBreak/>
        <w:t>هذا السياق، "</w:t>
      </w:r>
      <w:r w:rsidRPr="00D81DBC">
        <w:rPr>
          <w:rFonts w:eastAsia="Arial"/>
          <w:bdr w:val="nil"/>
          <w:lang w:eastAsia="zh-CN"/>
        </w:rPr>
        <w:t>1</w:t>
      </w:r>
      <w:r w:rsidRPr="00D81DBC">
        <w:rPr>
          <w:rFonts w:eastAsia="Arial"/>
          <w:bdr w:val="nil"/>
          <w:rtl/>
          <w:lang w:eastAsia="zh-CN"/>
        </w:rPr>
        <w:t>" خارطة طريق بشأن تعزيز استخدام المنتدى الإلكتروني الذي أنشئ في إطار "المشروع الخاص بالملكية الفكرية ونقل التكنولوجيا: التحديات المشتركة وبناء الحلول"؛ "</w:t>
      </w:r>
      <w:r w:rsidRPr="00D81DBC">
        <w:rPr>
          <w:rFonts w:eastAsia="Arial"/>
          <w:bdr w:val="nil"/>
          <w:lang w:eastAsia="zh-CN"/>
        </w:rPr>
        <w:t>2</w:t>
      </w:r>
      <w:r w:rsidRPr="00D81DBC">
        <w:rPr>
          <w:rFonts w:eastAsia="Arial"/>
          <w:bdr w:val="nil"/>
          <w:rtl/>
          <w:lang w:eastAsia="zh-CN"/>
        </w:rPr>
        <w:t>" ولمحة عامة عن الوسائل التي يجري بها تعزيز الوعي بأنشطة الويبو ومواردها في مجال نقل التكنولوجيا؛ "</w:t>
      </w:r>
      <w:r w:rsidRPr="00D81DBC">
        <w:rPr>
          <w:rFonts w:eastAsia="Arial"/>
          <w:bdr w:val="nil"/>
          <w:lang w:eastAsia="zh-CN"/>
        </w:rPr>
        <w:t>3</w:t>
      </w:r>
      <w:r w:rsidRPr="00D81DBC">
        <w:rPr>
          <w:rFonts w:eastAsia="Arial"/>
          <w:bdr w:val="nil"/>
          <w:rtl/>
          <w:lang w:eastAsia="zh-CN"/>
        </w:rPr>
        <w:t>" وخارطة المنتديات والمؤتمرات الدولية المعنية بمبادرات وأنشطة متعلقة بنقل التكنولوجيا؛ "</w:t>
      </w:r>
      <w:r w:rsidRPr="00D81DBC">
        <w:rPr>
          <w:rFonts w:eastAsia="Arial"/>
          <w:bdr w:val="nil"/>
          <w:lang w:eastAsia="zh-CN"/>
        </w:rPr>
        <w:t>4</w:t>
      </w:r>
      <w:r w:rsidRPr="00D81DBC">
        <w:rPr>
          <w:rFonts w:eastAsia="Arial"/>
          <w:bdr w:val="nil"/>
          <w:rtl/>
          <w:lang w:eastAsia="zh-CN"/>
        </w:rPr>
        <w:t xml:space="preserve">" ومجموعة من الأمثلة عما يوجد على الصعيد الوطني والصعيدين الإقليمي والدولي من منصات لتبادل التكنولوجيا وترخيصها، وعلى التحديات المرتبطة بتلك المنصات والتي تواجهها البلدان النامية والبلدان الأقل نموا ونظرت الدول الأعضاء في هذه المشروعات في إطار عمال لجنة التنمية في دورتها العشرين المعقودة في الفترة من </w:t>
      </w:r>
      <w:r w:rsidRPr="00D81DBC">
        <w:rPr>
          <w:rFonts w:eastAsia="Arial"/>
          <w:bdr w:val="nil"/>
          <w:lang w:eastAsia="zh-CN"/>
        </w:rPr>
        <w:t>27</w:t>
      </w:r>
      <w:r w:rsidRPr="00D81DBC">
        <w:rPr>
          <w:rFonts w:eastAsia="Arial"/>
          <w:bdr w:val="nil"/>
          <w:rtl/>
          <w:lang w:eastAsia="zh-CN"/>
        </w:rPr>
        <w:t xml:space="preserve"> نوفمبر إلى </w:t>
      </w:r>
      <w:r w:rsidRPr="00D81DBC">
        <w:rPr>
          <w:rFonts w:eastAsia="Arial"/>
          <w:bdr w:val="nil"/>
          <w:lang w:eastAsia="zh-CN"/>
        </w:rPr>
        <w:t>1</w:t>
      </w:r>
      <w:r w:rsidRPr="00D81DBC">
        <w:rPr>
          <w:rFonts w:eastAsia="Arial"/>
          <w:bdr w:val="nil"/>
          <w:rtl/>
          <w:lang w:eastAsia="zh-CN"/>
        </w:rPr>
        <w:t xml:space="preserve"> ديسمبر </w:t>
      </w:r>
      <w:r w:rsidRPr="00D81DBC">
        <w:rPr>
          <w:rFonts w:eastAsia="Arial"/>
          <w:bdr w:val="nil"/>
          <w:lang w:eastAsia="zh-CN"/>
        </w:rPr>
        <w:t>2017</w:t>
      </w:r>
      <w:r w:rsidRPr="00D81DBC">
        <w:rPr>
          <w:rFonts w:eastAsia="Arial"/>
          <w:bdr w:val="nil"/>
          <w:rtl/>
          <w:lang w:eastAsia="zh-CN"/>
        </w:rPr>
        <w:t>. وفي الدورة الحالية، ستنظر اللجنة في وثيقتين تتضمنان ما يلي: (أ) تحليل أوجه القصور في خدمات وأنشطة الويبو الجارية المتعلقة بنقل التكنولوجيا بناء على توصيات "الفئة جيم" من أجندة الويبو للتنمية؛ (ب) وتكلفة خارطة الطريق المذكورة آنفا.</w:t>
      </w:r>
    </w:p>
    <w:p w:rsidR="00E44F1D" w:rsidRDefault="00E44F1D" w:rsidP="00E44F1D">
      <w:pPr>
        <w:pStyle w:val="NumberedParaAR"/>
        <w:rPr>
          <w:rFonts w:eastAsia="Arial"/>
          <w:bdr w:val="nil"/>
          <w:rtl/>
          <w:lang w:eastAsia="zh-CN"/>
        </w:rPr>
      </w:pPr>
      <w:r w:rsidRPr="00D81DBC">
        <w:rPr>
          <w:rFonts w:eastAsia="Arial"/>
          <w:bdr w:val="nil"/>
          <w:rtl/>
          <w:lang w:eastAsia="zh-CN"/>
        </w:rPr>
        <w:t xml:space="preserve">ووفقا للتوصيات </w:t>
      </w:r>
      <w:r w:rsidRPr="00D81DBC">
        <w:rPr>
          <w:rFonts w:eastAsia="Arial"/>
          <w:bdr w:val="nil"/>
          <w:lang w:eastAsia="zh-CN"/>
        </w:rPr>
        <w:t>1</w:t>
      </w:r>
      <w:r w:rsidRPr="00D81DBC">
        <w:rPr>
          <w:rFonts w:eastAsia="Arial"/>
          <w:bdr w:val="nil"/>
          <w:rtl/>
          <w:lang w:eastAsia="zh-CN"/>
        </w:rPr>
        <w:t xml:space="preserve"> و</w:t>
      </w:r>
      <w:r w:rsidRPr="00D81DBC">
        <w:rPr>
          <w:rFonts w:eastAsia="Arial"/>
          <w:bdr w:val="nil"/>
          <w:lang w:eastAsia="zh-CN"/>
        </w:rPr>
        <w:t>10</w:t>
      </w:r>
      <w:r w:rsidRPr="00D81DBC">
        <w:rPr>
          <w:rFonts w:eastAsia="Arial"/>
          <w:bdr w:val="nil"/>
          <w:rtl/>
          <w:lang w:eastAsia="zh-CN"/>
        </w:rPr>
        <w:t xml:space="preserve"> و</w:t>
      </w:r>
      <w:r w:rsidRPr="00D81DBC">
        <w:rPr>
          <w:rFonts w:eastAsia="Arial"/>
          <w:bdr w:val="nil"/>
          <w:lang w:eastAsia="zh-CN"/>
        </w:rPr>
        <w:t>11</w:t>
      </w:r>
      <w:r w:rsidRPr="00D81DBC">
        <w:rPr>
          <w:rFonts w:eastAsia="Arial"/>
          <w:bdr w:val="nil"/>
          <w:rtl/>
          <w:lang w:eastAsia="zh-CN"/>
        </w:rPr>
        <w:t xml:space="preserve"> و</w:t>
      </w:r>
      <w:r w:rsidRPr="00D81DBC">
        <w:rPr>
          <w:rFonts w:eastAsia="Arial"/>
          <w:bdr w:val="nil"/>
          <w:lang w:eastAsia="zh-CN"/>
        </w:rPr>
        <w:t>13</w:t>
      </w:r>
      <w:r w:rsidRPr="00D81DBC">
        <w:rPr>
          <w:rFonts w:eastAsia="Arial"/>
          <w:bdr w:val="nil"/>
          <w:rtl/>
          <w:lang w:eastAsia="zh-CN"/>
        </w:rPr>
        <w:t xml:space="preserve"> و</w:t>
      </w:r>
      <w:r w:rsidRPr="00D81DBC">
        <w:rPr>
          <w:rFonts w:eastAsia="Arial"/>
          <w:bdr w:val="nil"/>
          <w:lang w:eastAsia="zh-CN"/>
        </w:rPr>
        <w:t>14</w:t>
      </w:r>
      <w:r w:rsidRPr="00D81DBC">
        <w:rPr>
          <w:rFonts w:eastAsia="Arial"/>
          <w:bdr w:val="nil"/>
          <w:rtl/>
          <w:lang w:eastAsia="zh-CN"/>
        </w:rPr>
        <w:t xml:space="preserve"> من أجندة التنمية، تقدم الأمانة، عند الطلب، معلومات محايدة للمساعدة في وضع وتنفيذ السياسات والتشريعات الوطنية والإقليمية المتعلقة بالملكية الفكرية والموارد الوراثية والمعارف التقليدية وأشكال التعبير الثقافي التقليدي. وفي عام </w:t>
      </w:r>
      <w:r w:rsidRPr="00D81DBC">
        <w:rPr>
          <w:rFonts w:eastAsia="Arial"/>
          <w:bdr w:val="nil"/>
          <w:lang w:eastAsia="zh-CN"/>
        </w:rPr>
        <w:t>2017</w:t>
      </w:r>
      <w:r w:rsidRPr="00D81DBC">
        <w:rPr>
          <w:rFonts w:eastAsia="Arial"/>
          <w:bdr w:val="nil"/>
          <w:rtl/>
          <w:lang w:eastAsia="zh-CN"/>
        </w:rPr>
        <w:t>، نظمت الويبو حلقة عمل تطبيقية لأصحاب المصلحة المتعددين، بهدف تكوين الكفاءات ورفع مستوى الوعي لدى ممثلي الشعوب الأصلية والجماعات المحلية، فضلاً عن الوكالات الحكومية الرئيسية.</w:t>
      </w:r>
      <w:r>
        <w:rPr>
          <w:rFonts w:eastAsia="Arial"/>
          <w:bdr w:val="nil"/>
          <w:lang w:eastAsia="zh-CN"/>
        </w:rPr>
        <w:t xml:space="preserve"> </w:t>
      </w:r>
      <w:r w:rsidRPr="00D81DBC">
        <w:rPr>
          <w:rFonts w:eastAsia="Arial"/>
          <w:bdr w:val="nil"/>
          <w:rtl/>
          <w:lang w:eastAsia="zh-CN"/>
        </w:rPr>
        <w:t>وركزت الحلقة أيضا على تعزيز حوارات السياسات الوطنية ومساراتها التي تدور حول العلاقة بين الملكية الفكرية والموارد الوراثية والمعارف التقليدية وأشكال التعبير الثقافي التقليدي.</w:t>
      </w:r>
      <w:r>
        <w:rPr>
          <w:rFonts w:eastAsia="Arial" w:hint="cs"/>
          <w:bdr w:val="nil"/>
          <w:rtl/>
          <w:lang w:eastAsia="zh-CN"/>
        </w:rPr>
        <w:t xml:space="preserve"> </w:t>
      </w:r>
      <w:r w:rsidRPr="00D81DBC">
        <w:rPr>
          <w:rFonts w:eastAsia="Arial"/>
          <w:bdr w:val="nil"/>
          <w:rtl/>
          <w:lang w:eastAsia="zh-CN"/>
        </w:rPr>
        <w:t>وفضلا عن ذلك شاركت أمانة الويبو في اجتماعات عن هذا الموضوع نظمتها مختلف الوكالات التابعة إلى الأمم المتحدة</w:t>
      </w:r>
      <w:r>
        <w:rPr>
          <w:rFonts w:eastAsia="Arial"/>
          <w:bdr w:val="nil"/>
          <w:rtl/>
          <w:lang w:eastAsia="zh-CN"/>
        </w:rPr>
        <w:t xml:space="preserve">. </w:t>
      </w:r>
      <w:r w:rsidRPr="00D81DBC">
        <w:rPr>
          <w:rFonts w:eastAsia="Arial"/>
          <w:bdr w:val="nil"/>
          <w:rtl/>
          <w:lang w:eastAsia="zh-CN"/>
        </w:rPr>
        <w:tab/>
      </w:r>
    </w:p>
    <w:p w:rsidR="00E44F1D" w:rsidRPr="00D81DBC" w:rsidRDefault="00E44F1D" w:rsidP="00E44F1D">
      <w:pPr>
        <w:pStyle w:val="NumberedParaAR"/>
        <w:rPr>
          <w:lang w:eastAsia="zh-CN"/>
        </w:rPr>
      </w:pPr>
      <w:r>
        <w:rPr>
          <w:rFonts w:eastAsia="Arial" w:hint="cs"/>
          <w:bdr w:val="nil"/>
          <w:rtl/>
          <w:lang w:eastAsia="zh-CN"/>
        </w:rPr>
        <w:t>و</w:t>
      </w:r>
      <w:r>
        <w:rPr>
          <w:rFonts w:eastAsia="Arial"/>
          <w:bdr w:val="nil"/>
          <w:rtl/>
          <w:lang w:eastAsia="zh-CN"/>
        </w:rPr>
        <w:t>امتثالا</w:t>
      </w:r>
      <w:r w:rsidRPr="00D81DBC">
        <w:rPr>
          <w:rFonts w:eastAsia="Arial"/>
          <w:bdr w:val="nil"/>
          <w:rtl/>
          <w:lang w:eastAsia="zh-CN"/>
        </w:rPr>
        <w:t xml:space="preserve"> لتوصية أجندة التنمية رقم </w:t>
      </w:r>
      <w:r w:rsidRPr="00D81DBC">
        <w:rPr>
          <w:rFonts w:eastAsia="Arial"/>
          <w:bdr w:val="nil"/>
          <w:lang w:eastAsia="zh-CN"/>
        </w:rPr>
        <w:t>42</w:t>
      </w:r>
      <w:r w:rsidRPr="00D81DBC">
        <w:rPr>
          <w:rFonts w:eastAsia="Arial"/>
          <w:bdr w:val="nil"/>
          <w:rtl/>
          <w:lang w:eastAsia="zh-CN"/>
        </w:rPr>
        <w:t>، واصلت الويبو تحديد الفرص المتاحة لتعزيز مشاركة المجتمع المدني في أنشطتها والنهوض بها من خلال الاستمرار في دعوة المشاركين في مختلف اجتماعاتها مثل المنتدى السنوي الذي تعقده</w:t>
      </w:r>
      <w:r>
        <w:rPr>
          <w:rFonts w:eastAsia="Arial"/>
          <w:bdr w:val="nil"/>
          <w:rtl/>
          <w:lang w:eastAsia="zh-CN"/>
        </w:rPr>
        <w:t xml:space="preserve">. </w:t>
      </w:r>
      <w:r w:rsidRPr="00D81DBC">
        <w:rPr>
          <w:rFonts w:eastAsia="Arial"/>
          <w:bdr w:val="nil"/>
          <w:rtl/>
          <w:lang w:eastAsia="zh-CN"/>
        </w:rPr>
        <w:t>واستضافت المنظمة أيضا فعاليات موجهة لعدد من أصحاب المصلحة من المنظمات غير الحكومية</w:t>
      </w:r>
      <w:r>
        <w:rPr>
          <w:rFonts w:eastAsia="Arial"/>
          <w:bdr w:val="nil"/>
          <w:rtl/>
          <w:lang w:eastAsia="zh-CN"/>
        </w:rPr>
        <w:t xml:space="preserve">. </w:t>
      </w:r>
      <w:r w:rsidRPr="00D81DBC">
        <w:rPr>
          <w:rFonts w:eastAsia="Arial"/>
          <w:bdr w:val="nil"/>
          <w:rtl/>
          <w:lang w:eastAsia="zh-CN"/>
        </w:rPr>
        <w:t>وبادرت الويبو بإعداد مذكرة تفاهم مع أصحاب المصلحة الخارجيين من القطاع الخاص لكي تصبح المعلومات الخاصة ببراءات الأدوية أكثر شفافية وأيسر استخداما</w:t>
      </w:r>
      <w:r>
        <w:rPr>
          <w:rFonts w:eastAsia="Arial"/>
          <w:bdr w:val="nil"/>
          <w:rtl/>
          <w:lang w:eastAsia="zh-CN"/>
        </w:rPr>
        <w:t xml:space="preserve">. </w:t>
      </w:r>
      <w:r w:rsidRPr="00D81DBC">
        <w:rPr>
          <w:rFonts w:eastAsia="Arial"/>
          <w:bdr w:val="nil"/>
          <w:rtl/>
          <w:lang w:eastAsia="zh-CN"/>
        </w:rPr>
        <w:t>وساهمت المنظمة أيضا في مسارات حكومية دولية مثل الفريق الرفيع المستوى المعني بالحصول على الأدوية التابع للأمين العام للأمم المتحدة الذي شاركت فيه طائفة متنوعة من منظمات المجتمع المدني والمنظمات الأخرى.</w:t>
      </w:r>
    </w:p>
    <w:p w:rsidR="00E44F1D" w:rsidRPr="00D81DBC" w:rsidRDefault="00E44F1D" w:rsidP="00E44F1D">
      <w:pPr>
        <w:pStyle w:val="NumberedParaAR"/>
        <w:rPr>
          <w:rFonts w:eastAsia="SimSun"/>
          <w:lang w:eastAsia="zh-CN"/>
        </w:rPr>
      </w:pPr>
      <w:r w:rsidRPr="00D81DBC">
        <w:rPr>
          <w:rFonts w:eastAsia="Arial"/>
          <w:bdr w:val="nil"/>
          <w:rtl/>
          <w:lang w:eastAsia="zh-CN"/>
        </w:rPr>
        <w:t>وواصلت الويبو إذكاء الوعي بأهمية الملكية الفكرية من خلال الأيام العالمية للملكية الفكرية</w:t>
      </w:r>
      <w:r>
        <w:rPr>
          <w:rFonts w:eastAsia="Arial"/>
          <w:bdr w:val="nil"/>
          <w:rtl/>
          <w:lang w:eastAsia="zh-CN"/>
        </w:rPr>
        <w:t xml:space="preserve">. </w:t>
      </w:r>
      <w:r w:rsidRPr="00D81DBC">
        <w:rPr>
          <w:rFonts w:eastAsia="Arial"/>
          <w:bdr w:val="nil"/>
          <w:rtl/>
          <w:lang w:eastAsia="zh-CN"/>
        </w:rPr>
        <w:t xml:space="preserve">وفي عام </w:t>
      </w:r>
      <w:r w:rsidRPr="00D81DBC">
        <w:rPr>
          <w:rFonts w:eastAsia="Arial"/>
          <w:bdr w:val="nil"/>
          <w:lang w:eastAsia="zh-CN"/>
        </w:rPr>
        <w:t>2017</w:t>
      </w:r>
      <w:r w:rsidRPr="00D81DBC">
        <w:rPr>
          <w:rFonts w:eastAsia="Arial"/>
          <w:bdr w:val="nil"/>
          <w:rtl/>
          <w:lang w:eastAsia="zh-CN"/>
        </w:rPr>
        <w:t xml:space="preserve"> اجتذب شعار "الابتكار - فمعيشة أعذب" عددا كبيرا من المشاركين من حول العالم حيث نُظمت أكثر من </w:t>
      </w:r>
      <w:r w:rsidRPr="00D81DBC">
        <w:rPr>
          <w:rFonts w:eastAsia="Arial"/>
          <w:bdr w:val="nil"/>
          <w:lang w:eastAsia="zh-CN"/>
        </w:rPr>
        <w:t>500</w:t>
      </w:r>
      <w:r w:rsidRPr="00D81DBC">
        <w:rPr>
          <w:rFonts w:eastAsia="Arial"/>
          <w:bdr w:val="nil"/>
          <w:rtl/>
          <w:lang w:eastAsia="zh-CN"/>
        </w:rPr>
        <w:t xml:space="preserve"> فعالية في </w:t>
      </w:r>
      <w:r w:rsidRPr="00D81DBC">
        <w:rPr>
          <w:rFonts w:eastAsia="Arial"/>
          <w:bdr w:val="nil"/>
          <w:lang w:eastAsia="zh-CN"/>
        </w:rPr>
        <w:t>124</w:t>
      </w:r>
      <w:r w:rsidRPr="00D81DBC">
        <w:rPr>
          <w:rFonts w:eastAsia="Arial"/>
          <w:bdr w:val="nil"/>
          <w:rtl/>
          <w:lang w:eastAsia="zh-CN"/>
        </w:rPr>
        <w:t xml:space="preserve"> بلد</w:t>
      </w:r>
      <w:r>
        <w:rPr>
          <w:rFonts w:eastAsia="Arial"/>
          <w:bdr w:val="nil"/>
          <w:rtl/>
          <w:lang w:eastAsia="zh-CN"/>
        </w:rPr>
        <w:t xml:space="preserve">. </w:t>
      </w:r>
      <w:r w:rsidRPr="00D81DBC">
        <w:rPr>
          <w:rFonts w:eastAsia="Arial"/>
          <w:bdr w:val="nil"/>
          <w:rtl/>
          <w:lang w:eastAsia="zh-CN"/>
        </w:rPr>
        <w:t xml:space="preserve">وزادت مشاركة الجمهور زيادة ملحوظة في عام </w:t>
      </w:r>
      <w:r w:rsidRPr="00D81DBC">
        <w:rPr>
          <w:rFonts w:eastAsia="Arial"/>
          <w:bdr w:val="nil"/>
          <w:lang w:eastAsia="zh-CN"/>
        </w:rPr>
        <w:t>2017</w:t>
      </w:r>
      <w:r w:rsidRPr="00D81DBC">
        <w:rPr>
          <w:rFonts w:eastAsia="Arial"/>
          <w:bdr w:val="nil"/>
          <w:rtl/>
          <w:lang w:eastAsia="zh-CN"/>
        </w:rPr>
        <w:t>، حيث بلغت</w:t>
      </w:r>
      <w:r>
        <w:rPr>
          <w:rFonts w:eastAsia="Arial"/>
          <w:bdr w:val="nil"/>
          <w:rtl/>
          <w:lang w:eastAsia="zh-CN"/>
        </w:rPr>
        <w:t xml:space="preserve"> </w:t>
      </w:r>
      <w:r>
        <w:rPr>
          <w:rFonts w:eastAsia="Arial"/>
          <w:bdr w:val="nil"/>
          <w:lang w:eastAsia="zh-CN"/>
        </w:rPr>
        <w:t>864 600</w:t>
      </w:r>
      <w:r w:rsidRPr="00D81DBC">
        <w:rPr>
          <w:rFonts w:eastAsia="Arial"/>
          <w:bdr w:val="nil"/>
          <w:rtl/>
          <w:lang w:eastAsia="zh-CN"/>
        </w:rPr>
        <w:t xml:space="preserve"> شخص عبر الفيس بوك و</w:t>
      </w:r>
      <w:r w:rsidRPr="00D81DBC">
        <w:rPr>
          <w:rFonts w:eastAsia="Arial"/>
          <w:bdr w:val="nil"/>
          <w:lang w:eastAsia="zh-CN"/>
        </w:rPr>
        <w:t>99</w:t>
      </w:r>
      <w:r>
        <w:rPr>
          <w:rFonts w:eastAsia="Arial"/>
          <w:bdr w:val="nil"/>
          <w:lang w:eastAsia="zh-CN"/>
        </w:rPr>
        <w:t xml:space="preserve"> </w:t>
      </w:r>
      <w:r w:rsidRPr="00D81DBC">
        <w:rPr>
          <w:rFonts w:eastAsia="Arial"/>
          <w:bdr w:val="nil"/>
          <w:lang w:eastAsia="zh-CN"/>
        </w:rPr>
        <w:t>940</w:t>
      </w:r>
      <w:r w:rsidRPr="00D81DBC">
        <w:rPr>
          <w:rFonts w:eastAsia="Arial"/>
          <w:bdr w:val="nil"/>
          <w:rtl/>
          <w:lang w:eastAsia="zh-CN"/>
        </w:rPr>
        <w:t xml:space="preserve"> زائر لصفحة اليوم العالمي للملكية الفكرية</w:t>
      </w:r>
      <w:r>
        <w:rPr>
          <w:rFonts w:eastAsia="Arial"/>
          <w:bdr w:val="nil"/>
          <w:rtl/>
          <w:lang w:eastAsia="zh-CN"/>
        </w:rPr>
        <w:t xml:space="preserve">. </w:t>
      </w:r>
      <w:r w:rsidRPr="00D81DBC">
        <w:rPr>
          <w:rFonts w:eastAsia="Arial"/>
          <w:bdr w:val="nil"/>
          <w:rtl/>
          <w:lang w:eastAsia="zh-CN"/>
        </w:rPr>
        <w:t xml:space="preserve">وفضلا عن ذلك حصل موقع الويبو على </w:t>
      </w:r>
      <w:r w:rsidRPr="00D81DBC">
        <w:rPr>
          <w:rFonts w:eastAsia="Arial"/>
          <w:bdr w:val="nil"/>
          <w:lang w:eastAsia="zh-CN"/>
        </w:rPr>
        <w:t>94</w:t>
      </w:r>
      <w:r w:rsidRPr="00D81DBC">
        <w:rPr>
          <w:rFonts w:eastAsia="Arial"/>
          <w:bdr w:val="nil"/>
          <w:rtl/>
          <w:lang w:eastAsia="zh-CN"/>
        </w:rPr>
        <w:t xml:space="preserve"> مليون زائر لصفحته في عام </w:t>
      </w:r>
      <w:r w:rsidRPr="00D81DBC">
        <w:rPr>
          <w:rFonts w:eastAsia="Arial"/>
          <w:bdr w:val="nil"/>
          <w:lang w:eastAsia="zh-CN"/>
        </w:rPr>
        <w:t>2017</w:t>
      </w:r>
      <w:r w:rsidRPr="00D81DBC">
        <w:rPr>
          <w:rFonts w:eastAsia="Arial"/>
          <w:bdr w:val="nil"/>
          <w:rtl/>
          <w:lang w:eastAsia="zh-CN"/>
        </w:rPr>
        <w:t>.</w:t>
      </w:r>
    </w:p>
    <w:p w:rsidR="00E44F1D" w:rsidRPr="009B2367" w:rsidRDefault="00E44F1D" w:rsidP="00E44F1D">
      <w:pPr>
        <w:pStyle w:val="NumberedParaAR"/>
        <w:rPr>
          <w:rFonts w:eastAsia="SimSun"/>
          <w:i/>
          <w:lang w:eastAsia="zh-CN"/>
        </w:rPr>
      </w:pPr>
      <w:r w:rsidRPr="009B2367">
        <w:rPr>
          <w:rFonts w:eastAsia="Arial" w:hint="cs"/>
          <w:i/>
          <w:bdr w:val="nil"/>
          <w:rtl/>
          <w:lang w:eastAsia="zh-CN"/>
        </w:rPr>
        <w:t>وخلال</w:t>
      </w:r>
      <w:r w:rsidRPr="009B2367">
        <w:rPr>
          <w:rFonts w:eastAsia="Arial"/>
          <w:i/>
          <w:bdr w:val="nil"/>
          <w:rtl/>
          <w:lang w:eastAsia="zh-CN"/>
        </w:rPr>
        <w:t xml:space="preserve"> عام </w:t>
      </w:r>
      <w:r w:rsidRPr="00FA34BF">
        <w:rPr>
          <w:rFonts w:eastAsia="Arial"/>
          <w:iCs/>
          <w:bdr w:val="nil"/>
          <w:lang w:eastAsia="zh-CN"/>
        </w:rPr>
        <w:t>2017</w:t>
      </w:r>
      <w:r w:rsidRPr="009B2367">
        <w:rPr>
          <w:rFonts w:eastAsia="Arial"/>
          <w:i/>
          <w:bdr w:val="nil"/>
          <w:rtl/>
          <w:lang w:eastAsia="zh-CN"/>
        </w:rPr>
        <w:t>، واصل مكتب الويبو للأخلاقيات تطوير معاييره والنهوض بالوعي بالأخلاقيات داخل المنظمة</w:t>
      </w:r>
      <w:r>
        <w:rPr>
          <w:rFonts w:eastAsia="Arial"/>
          <w:i/>
          <w:bdr w:val="nil"/>
          <w:rtl/>
          <w:lang w:eastAsia="zh-CN"/>
        </w:rPr>
        <w:t xml:space="preserve">. </w:t>
      </w:r>
      <w:r w:rsidRPr="009B2367">
        <w:rPr>
          <w:rFonts w:eastAsia="Arial"/>
          <w:i/>
          <w:bdr w:val="nil"/>
          <w:rtl/>
          <w:lang w:eastAsia="zh-CN"/>
        </w:rPr>
        <w:t>وعمل مكتب الويبو للأخلاقيات على زيادة فهم الموظفين العاملين في الويبو بالتزاماتهم الأخلاقية بما في ذلك تلك التي تنشأ عن وضعية الموظف المدني الدولي</w:t>
      </w:r>
      <w:r>
        <w:rPr>
          <w:rFonts w:eastAsia="Arial"/>
          <w:i/>
          <w:bdr w:val="nil"/>
          <w:rtl/>
          <w:lang w:eastAsia="zh-CN"/>
        </w:rPr>
        <w:t xml:space="preserve">. </w:t>
      </w:r>
      <w:r w:rsidRPr="009B2367">
        <w:rPr>
          <w:rFonts w:eastAsia="Arial"/>
          <w:i/>
          <w:bdr w:val="nil"/>
          <w:rtl/>
          <w:lang w:eastAsia="zh-CN"/>
        </w:rPr>
        <w:t>وواصل المكتب أيضا تقديم المشورة السرية على المستوى الشخصي فضلا عن إرشاد موظفيه على جميع المستويات بشأن طريقة التعامل مع المواقف التي قد تثير معضلات أخلاقية.</w:t>
      </w:r>
    </w:p>
    <w:p w:rsidR="00E44F1D" w:rsidRPr="00D81DBC" w:rsidRDefault="00E44F1D" w:rsidP="00E44F1D">
      <w:pPr>
        <w:pStyle w:val="NumberedParaAR"/>
        <w:rPr>
          <w:rFonts w:eastAsia="SimSun"/>
          <w:rtl/>
          <w:lang w:eastAsia="zh-CN"/>
        </w:rPr>
      </w:pPr>
      <w:r w:rsidRPr="00D81DBC">
        <w:rPr>
          <w:rFonts w:eastAsia="Arial"/>
          <w:bdr w:val="nil"/>
          <w:rtl/>
          <w:lang w:eastAsia="zh-CN"/>
        </w:rPr>
        <w:t>وأجرى فريق مُختار من الخبراء الخارجيين المستقلين استعراضاً مستقلاً لتنفيذ توصيات أجندة التنمية</w:t>
      </w:r>
      <w:r w:rsidRPr="00D81DBC">
        <w:rPr>
          <w:rFonts w:eastAsia="SimSun"/>
          <w:vertAlign w:val="superscript"/>
          <w:lang w:eastAsia="zh-CN"/>
        </w:rPr>
        <w:footnoteReference w:id="15"/>
      </w:r>
      <w:r>
        <w:rPr>
          <w:rFonts w:eastAsia="Arial" w:hint="cs"/>
          <w:bdr w:val="nil"/>
          <w:rtl/>
          <w:lang w:eastAsia="zh-CN"/>
        </w:rPr>
        <w:t xml:space="preserve"> </w:t>
      </w:r>
      <w:r w:rsidRPr="00D81DBC">
        <w:rPr>
          <w:rFonts w:eastAsia="Arial"/>
          <w:bdr w:val="nil"/>
          <w:rtl/>
          <w:lang w:eastAsia="zh-CN"/>
        </w:rPr>
        <w:t xml:space="preserve">من </w:t>
      </w:r>
      <w:r w:rsidRPr="00D81DBC">
        <w:rPr>
          <w:rFonts w:eastAsia="Arial"/>
          <w:bdr w:val="nil"/>
          <w:lang w:eastAsia="zh-CN"/>
        </w:rPr>
        <w:t>2015</w:t>
      </w:r>
      <w:r w:rsidRPr="00D81DBC">
        <w:rPr>
          <w:rFonts w:eastAsia="Arial"/>
          <w:bdr w:val="nil"/>
          <w:rtl/>
          <w:lang w:eastAsia="zh-CN"/>
        </w:rPr>
        <w:t xml:space="preserve"> إلى </w:t>
      </w:r>
      <w:r w:rsidRPr="00D81DBC">
        <w:rPr>
          <w:rFonts w:eastAsia="Arial"/>
          <w:bdr w:val="nil"/>
          <w:lang w:eastAsia="zh-CN"/>
        </w:rPr>
        <w:t>2016</w:t>
      </w:r>
      <w:r w:rsidRPr="00D81DBC">
        <w:rPr>
          <w:rFonts w:eastAsia="Arial"/>
          <w:bdr w:val="nil"/>
          <w:rtl/>
          <w:lang w:eastAsia="zh-CN"/>
        </w:rPr>
        <w:t>.</w:t>
      </w:r>
      <w:r>
        <w:rPr>
          <w:rFonts w:eastAsia="Arial" w:hint="cs"/>
          <w:bdr w:val="nil"/>
          <w:rtl/>
          <w:lang w:eastAsia="zh-CN"/>
        </w:rPr>
        <w:t xml:space="preserve"> </w:t>
      </w:r>
      <w:r w:rsidRPr="00D81DBC">
        <w:rPr>
          <w:rFonts w:eastAsia="Arial"/>
          <w:bdr w:val="nil"/>
          <w:rtl/>
          <w:lang w:eastAsia="zh-CN"/>
        </w:rPr>
        <w:t xml:space="preserve">ورُفع تقرير يحتوي على اثني عشرة توصية من بين جملة أمور أخرى إلى اللجنة في دورتها الثامنة عشرة. </w:t>
      </w:r>
      <w:r w:rsidRPr="00D81DBC">
        <w:rPr>
          <w:rFonts w:eastAsia="SimSun"/>
          <w:vertAlign w:val="superscript"/>
          <w:lang w:eastAsia="zh-CN"/>
        </w:rPr>
        <w:footnoteReference w:id="16"/>
      </w:r>
      <w:r>
        <w:rPr>
          <w:rFonts w:eastAsia="Arial"/>
          <w:bdr w:val="nil"/>
          <w:rtl/>
          <w:lang w:eastAsia="zh-CN"/>
        </w:rPr>
        <w:t xml:space="preserve"> </w:t>
      </w:r>
      <w:r>
        <w:rPr>
          <w:rFonts w:eastAsia="Arial" w:hint="cs"/>
          <w:bdr w:val="nil"/>
          <w:rtl/>
          <w:lang w:eastAsia="zh-CN" w:bidi="ar-EG"/>
        </w:rPr>
        <w:t>و</w:t>
      </w:r>
      <w:r w:rsidRPr="00D81DBC">
        <w:rPr>
          <w:rFonts w:eastAsia="Arial"/>
          <w:bdr w:val="nil"/>
          <w:rtl/>
          <w:lang w:eastAsia="zh-CN"/>
        </w:rPr>
        <w:t>ناقشت اللجنة عددا من تلك التوصيات واعتمدتها</w:t>
      </w:r>
      <w:r>
        <w:rPr>
          <w:rFonts w:eastAsia="Arial"/>
          <w:bdr w:val="nil"/>
          <w:rtl/>
          <w:lang w:eastAsia="zh-CN"/>
        </w:rPr>
        <w:t xml:space="preserve">. </w:t>
      </w:r>
      <w:r w:rsidRPr="00D81DBC">
        <w:rPr>
          <w:rFonts w:eastAsia="Arial"/>
          <w:bdr w:val="nil"/>
          <w:rtl/>
          <w:lang w:eastAsia="zh-CN"/>
        </w:rPr>
        <w:t>وسوف تواصل اللجنة مناقشتها بشأن التوصيات العا</w:t>
      </w:r>
      <w:r>
        <w:rPr>
          <w:rFonts w:eastAsia="Arial" w:hint="cs"/>
          <w:bdr w:val="nil"/>
          <w:rtl/>
          <w:lang w:eastAsia="zh-CN"/>
        </w:rPr>
        <w:t>ل</w:t>
      </w:r>
      <w:r w:rsidRPr="00D81DBC">
        <w:rPr>
          <w:rFonts w:eastAsia="Arial"/>
          <w:bdr w:val="nil"/>
          <w:rtl/>
          <w:lang w:eastAsia="zh-CN"/>
        </w:rPr>
        <w:t xml:space="preserve">قة في الدورة </w:t>
      </w:r>
      <w:r w:rsidRPr="00D81DBC">
        <w:rPr>
          <w:rFonts w:eastAsia="Arial"/>
          <w:bdr w:val="nil"/>
          <w:rtl/>
          <w:lang w:eastAsia="zh-CN"/>
        </w:rPr>
        <w:lastRenderedPageBreak/>
        <w:t>الحالية بناء على المزيد من التفسيرات التي ينتظر أن يقدمها فريق الاستعراض.</w:t>
      </w:r>
      <w:r>
        <w:rPr>
          <w:rFonts w:eastAsia="Arial" w:hint="cs"/>
          <w:bdr w:val="nil"/>
          <w:rtl/>
          <w:lang w:eastAsia="zh-CN"/>
        </w:rPr>
        <w:t xml:space="preserve"> </w:t>
      </w:r>
      <w:r w:rsidRPr="00D81DBC">
        <w:rPr>
          <w:rFonts w:eastAsia="Arial"/>
          <w:bdr w:val="nil"/>
          <w:rtl/>
          <w:lang w:eastAsia="zh-CN"/>
        </w:rPr>
        <w:t>وقدمت الأمانة أيضا إلى الدورة الحالية مجموعة مساهمات الدول الأعضاء بشأن الإجراءات واستراتيجيات التنفيذ الخاصة بالتوصيات المعتمدة.</w:t>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وفي عام </w:t>
      </w:r>
      <w:r w:rsidRPr="00D81DBC">
        <w:rPr>
          <w:rFonts w:eastAsia="Arial"/>
          <w:bdr w:val="nil"/>
          <w:lang w:eastAsia="zh-CN"/>
        </w:rPr>
        <w:t>2017</w:t>
      </w:r>
      <w:r w:rsidRPr="00D81DBC">
        <w:rPr>
          <w:rFonts w:eastAsia="Arial"/>
          <w:bdr w:val="nil"/>
          <w:rtl/>
          <w:lang w:eastAsia="zh-CN"/>
        </w:rPr>
        <w:t xml:space="preserve"> نظمت الويبو ندوة باسم لمائدة المستديرة للويبو بشأن المساعدة التقنية وتكوين الكفاءات: تبادل الخبرات والأدوات والمنهجيات التي عقدت في </w:t>
      </w:r>
      <w:r w:rsidRPr="00D81DBC">
        <w:rPr>
          <w:rFonts w:eastAsia="Arial"/>
          <w:bdr w:val="nil"/>
          <w:lang w:eastAsia="zh-CN"/>
        </w:rPr>
        <w:t>12</w:t>
      </w:r>
      <w:r w:rsidRPr="00D81DBC">
        <w:rPr>
          <w:rFonts w:eastAsia="Arial"/>
          <w:bdr w:val="nil"/>
          <w:rtl/>
          <w:lang w:eastAsia="zh-CN"/>
        </w:rPr>
        <w:t xml:space="preserve"> مايو في مقر المنظمة في جنيف</w:t>
      </w:r>
      <w:r>
        <w:rPr>
          <w:rFonts w:eastAsia="Arial"/>
          <w:bdr w:val="nil"/>
          <w:rtl/>
          <w:lang w:eastAsia="zh-CN"/>
        </w:rPr>
        <w:t xml:space="preserve">. </w:t>
      </w:r>
      <w:r w:rsidRPr="00D81DBC">
        <w:rPr>
          <w:rFonts w:eastAsia="Arial"/>
          <w:bdr w:val="nil"/>
          <w:rtl/>
          <w:lang w:eastAsia="zh-CN"/>
        </w:rPr>
        <w:t>وعقدت الندوة بناء على الفقرة (</w:t>
      </w:r>
      <w:r w:rsidRPr="00D81DBC">
        <w:rPr>
          <w:rFonts w:eastAsia="Arial"/>
          <w:bdr w:val="nil"/>
          <w:lang w:eastAsia="zh-CN"/>
        </w:rPr>
        <w:t>1</w:t>
      </w:r>
      <w:r w:rsidRPr="00D81DBC">
        <w:rPr>
          <w:rFonts w:eastAsia="Arial"/>
          <w:bdr w:val="nil"/>
          <w:rtl/>
          <w:lang w:eastAsia="zh-CN"/>
        </w:rPr>
        <w:t>) من اقتراح</w:t>
      </w:r>
      <w:r w:rsidRPr="00D81DBC">
        <w:rPr>
          <w:rStyle w:val="FootnoteReference"/>
          <w:rFonts w:eastAsia="SimSun"/>
          <w:sz w:val="36"/>
          <w:szCs w:val="36"/>
          <w:lang w:eastAsia="zh-CN"/>
        </w:rPr>
        <w:footnoteReference w:id="17"/>
      </w:r>
      <w:r w:rsidRPr="00D81DBC">
        <w:rPr>
          <w:rFonts w:eastAsia="Arial"/>
          <w:bdr w:val="nil"/>
          <w:rtl/>
          <w:lang w:eastAsia="zh-CN"/>
        </w:rPr>
        <w:t xml:space="preserve"> مكون من ست نقاط اعتمدته اللجنة في دورتها الثامنة عشرة</w:t>
      </w:r>
      <w:r>
        <w:rPr>
          <w:rFonts w:eastAsia="Arial"/>
          <w:bdr w:val="nil"/>
          <w:rtl/>
          <w:lang w:eastAsia="zh-CN"/>
        </w:rPr>
        <w:t xml:space="preserve">. </w:t>
      </w:r>
      <w:r w:rsidRPr="00D81DBC">
        <w:rPr>
          <w:rFonts w:eastAsia="Arial"/>
          <w:bdr w:val="nil"/>
          <w:rtl/>
          <w:lang w:eastAsia="zh-CN"/>
        </w:rPr>
        <w:t>وأتاحت المائدة المستديرة المشار إليها منبرا لتبادل الخبرات والأدوات والمنهجيات فيما يتعلق بمختلف أنشطة المساعدة الفنية وأتاحت لهم أيضا فرصة المشاركة في محادثات تفاعلية</w:t>
      </w:r>
      <w:r>
        <w:rPr>
          <w:rFonts w:eastAsia="Arial"/>
          <w:bdr w:val="nil"/>
          <w:rtl/>
          <w:lang w:eastAsia="zh-CN"/>
        </w:rPr>
        <w:t xml:space="preserve">. </w:t>
      </w:r>
      <w:r w:rsidRPr="00D81DBC">
        <w:rPr>
          <w:rFonts w:eastAsia="Arial"/>
          <w:bdr w:val="nil"/>
          <w:rtl/>
          <w:lang w:eastAsia="zh-CN"/>
        </w:rPr>
        <w:t>الموضوعات الأربعة: (</w:t>
      </w:r>
      <w:r w:rsidRPr="00D81DBC">
        <w:rPr>
          <w:rFonts w:eastAsia="Arial"/>
          <w:bdr w:val="nil"/>
          <w:lang w:eastAsia="zh-CN"/>
        </w:rPr>
        <w:t>1</w:t>
      </w:r>
      <w:r w:rsidRPr="00D81DBC">
        <w:rPr>
          <w:rFonts w:eastAsia="Arial"/>
          <w:bdr w:val="nil"/>
          <w:rtl/>
          <w:lang w:eastAsia="zh-CN"/>
        </w:rPr>
        <w:t>) تقييم الاحتياجات، (</w:t>
      </w:r>
      <w:r w:rsidRPr="00D81DBC">
        <w:rPr>
          <w:rFonts w:eastAsia="Arial"/>
          <w:bdr w:val="nil"/>
          <w:lang w:eastAsia="zh-CN"/>
        </w:rPr>
        <w:t>2</w:t>
      </w:r>
      <w:r w:rsidRPr="00D81DBC">
        <w:rPr>
          <w:rFonts w:eastAsia="Arial"/>
          <w:bdr w:val="nil"/>
          <w:rtl/>
          <w:lang w:eastAsia="zh-CN"/>
        </w:rPr>
        <w:t>) والتخطيط والتصميم، (</w:t>
      </w:r>
      <w:r w:rsidRPr="00D81DBC">
        <w:rPr>
          <w:rFonts w:eastAsia="Arial"/>
          <w:bdr w:val="nil"/>
          <w:lang w:eastAsia="zh-CN"/>
        </w:rPr>
        <w:t>3</w:t>
      </w:r>
      <w:r>
        <w:rPr>
          <w:rFonts w:eastAsia="Arial"/>
          <w:bdr w:val="nil"/>
          <w:rtl/>
          <w:lang w:eastAsia="zh-CN"/>
        </w:rPr>
        <w:t>) والتنفيذ،</w:t>
      </w:r>
      <w:r w:rsidRPr="00D81DBC">
        <w:rPr>
          <w:rFonts w:eastAsia="Arial"/>
          <w:bdr w:val="nil"/>
          <w:rtl/>
          <w:lang w:eastAsia="zh-CN"/>
        </w:rPr>
        <w:t>(</w:t>
      </w:r>
      <w:r w:rsidRPr="00D81DBC">
        <w:rPr>
          <w:rFonts w:eastAsia="Arial"/>
          <w:bdr w:val="nil"/>
          <w:lang w:eastAsia="zh-CN"/>
        </w:rPr>
        <w:t>4</w:t>
      </w:r>
      <w:r w:rsidRPr="00D81DBC">
        <w:rPr>
          <w:rFonts w:eastAsia="Arial"/>
          <w:bdr w:val="nil"/>
          <w:rtl/>
          <w:lang w:eastAsia="zh-CN"/>
        </w:rPr>
        <w:t xml:space="preserve">) </w:t>
      </w:r>
      <w:r>
        <w:rPr>
          <w:rFonts w:eastAsia="Arial" w:hint="cs"/>
          <w:bdr w:val="nil"/>
          <w:rtl/>
          <w:lang w:eastAsia="zh-CN"/>
        </w:rPr>
        <w:t>و</w:t>
      </w:r>
      <w:r w:rsidRPr="00D81DBC">
        <w:rPr>
          <w:rFonts w:eastAsia="Arial"/>
          <w:bdr w:val="nil"/>
          <w:rtl/>
          <w:lang w:eastAsia="zh-CN"/>
        </w:rPr>
        <w:t>الرصد والتقي</w:t>
      </w:r>
      <w:r>
        <w:rPr>
          <w:rFonts w:eastAsia="Arial"/>
          <w:bdr w:val="nil"/>
          <w:rtl/>
          <w:lang w:eastAsia="zh-CN"/>
        </w:rPr>
        <w:t>يم، ه</w:t>
      </w:r>
      <w:r>
        <w:rPr>
          <w:rFonts w:eastAsia="Arial" w:hint="cs"/>
          <w:bdr w:val="nil"/>
          <w:rtl/>
          <w:lang w:eastAsia="zh-CN"/>
        </w:rPr>
        <w:t>ي</w:t>
      </w:r>
      <w:r w:rsidRPr="00D81DBC">
        <w:rPr>
          <w:rFonts w:eastAsia="Arial"/>
          <w:bdr w:val="nil"/>
          <w:rtl/>
          <w:lang w:eastAsia="zh-CN"/>
        </w:rPr>
        <w:t xml:space="preserve"> الموضوعات التي تناولها أيضا مسؤولون معنيون بتقديم المساعدة التقنية من مختلف قطاعات/ شُعب الويبو</w:t>
      </w:r>
      <w:r>
        <w:rPr>
          <w:rFonts w:eastAsia="Arial"/>
          <w:bdr w:val="nil"/>
          <w:rtl/>
          <w:lang w:eastAsia="zh-CN"/>
        </w:rPr>
        <w:t xml:space="preserve">. </w:t>
      </w:r>
      <w:r w:rsidRPr="00D81DBC">
        <w:rPr>
          <w:rFonts w:eastAsia="Arial"/>
          <w:bdr w:val="nil"/>
          <w:rtl/>
          <w:lang w:eastAsia="zh-CN"/>
        </w:rPr>
        <w:t xml:space="preserve">وحضر المائدة المستديرة نحو </w:t>
      </w:r>
      <w:r w:rsidRPr="00D81DBC">
        <w:rPr>
          <w:rFonts w:eastAsia="Arial"/>
          <w:bdr w:val="nil"/>
          <w:lang w:eastAsia="zh-CN"/>
        </w:rPr>
        <w:t>60</w:t>
      </w:r>
      <w:r w:rsidRPr="00D81DBC">
        <w:rPr>
          <w:rFonts w:eastAsia="Arial"/>
          <w:bdr w:val="nil"/>
          <w:rtl/>
          <w:lang w:eastAsia="zh-CN"/>
        </w:rPr>
        <w:t xml:space="preserve"> مشاركاً من مؤسسات حكومية وأكثر من </w:t>
      </w:r>
      <w:r w:rsidRPr="00D81DBC">
        <w:rPr>
          <w:rFonts w:eastAsia="Arial"/>
          <w:bdr w:val="nil"/>
          <w:lang w:eastAsia="zh-CN"/>
        </w:rPr>
        <w:t>30</w:t>
      </w:r>
      <w:r w:rsidRPr="00D81DBC">
        <w:rPr>
          <w:rFonts w:eastAsia="Arial"/>
          <w:bdr w:val="nil"/>
          <w:rtl/>
          <w:lang w:eastAsia="zh-CN"/>
        </w:rPr>
        <w:t xml:space="preserve"> بعثة تتخذ من جنيف مقراً لها</w:t>
      </w:r>
      <w:r>
        <w:rPr>
          <w:rFonts w:eastAsia="Arial"/>
          <w:bdr w:val="nil"/>
          <w:rtl/>
          <w:lang w:eastAsia="zh-CN"/>
        </w:rPr>
        <w:t xml:space="preserve">. </w:t>
      </w:r>
      <w:r w:rsidRPr="00D81DBC">
        <w:rPr>
          <w:rFonts w:eastAsia="Arial"/>
          <w:bdr w:val="nil"/>
          <w:rtl/>
          <w:lang w:eastAsia="zh-CN"/>
        </w:rPr>
        <w:t>وأتيحت فيديوهات حسب الطلب تسجل مداولات المائدة المستديرة على موقع الويبو الإلكتروني.</w:t>
      </w:r>
      <w:r w:rsidRPr="00D81DBC">
        <w:rPr>
          <w:rStyle w:val="FootnoteReference"/>
          <w:rFonts w:eastAsia="SimSun"/>
          <w:sz w:val="36"/>
          <w:szCs w:val="36"/>
          <w:lang w:eastAsia="zh-CN"/>
        </w:rPr>
        <w:footnoteReference w:id="18"/>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وشهد عام </w:t>
      </w:r>
      <w:r w:rsidRPr="00D81DBC">
        <w:rPr>
          <w:rFonts w:eastAsia="Arial"/>
          <w:bdr w:val="nil"/>
          <w:lang w:eastAsia="zh-CN"/>
        </w:rPr>
        <w:t>2017</w:t>
      </w:r>
      <w:r w:rsidRPr="00D81DBC">
        <w:rPr>
          <w:rFonts w:eastAsia="Arial"/>
          <w:bdr w:val="nil"/>
          <w:rtl/>
          <w:lang w:eastAsia="zh-CN"/>
        </w:rPr>
        <w:t xml:space="preserve"> أيضا اتفاقا بشأن أحد البنود المعلقة منذ أمد طويل يتعلق</w:t>
      </w:r>
      <w:r>
        <w:rPr>
          <w:rFonts w:eastAsia="Arial"/>
          <w:bdr w:val="nil"/>
          <w:rtl/>
          <w:lang w:eastAsia="zh-CN"/>
        </w:rPr>
        <w:t xml:space="preserve"> </w:t>
      </w:r>
      <w:r w:rsidRPr="00D81DBC">
        <w:rPr>
          <w:rFonts w:eastAsia="Arial"/>
          <w:bdr w:val="nil"/>
          <w:rtl/>
          <w:lang w:eastAsia="zh-CN"/>
        </w:rPr>
        <w:t>بالمسائل المتعلقة باللجنة المعنية بالتنمية والملكية الفكرية والركيزة الثالثة من ولايتها</w:t>
      </w:r>
      <w:r>
        <w:rPr>
          <w:rFonts w:eastAsia="Arial"/>
          <w:bdr w:val="nil"/>
          <w:rtl/>
          <w:lang w:eastAsia="zh-CN"/>
        </w:rPr>
        <w:t xml:space="preserve">. </w:t>
      </w:r>
      <w:r w:rsidRPr="00D81DBC">
        <w:rPr>
          <w:rFonts w:eastAsia="Arial"/>
          <w:bdr w:val="nil"/>
          <w:rtl/>
          <w:lang w:eastAsia="zh-CN"/>
        </w:rPr>
        <w:t>واعتمدت الجمعية العامة المقترح الذي اشتمل عليه الملحق بملخص الرئيس للدورة التاسعة عشرة وعليه أضيف بند جديد إلى جدول أعمال اللجنة المعنية بالتنمية والملكية الفكرية بخصو</w:t>
      </w:r>
      <w:r>
        <w:rPr>
          <w:rFonts w:eastAsia="Arial"/>
          <w:bdr w:val="nil"/>
          <w:rtl/>
          <w:lang w:eastAsia="zh-CN"/>
        </w:rPr>
        <w:t xml:space="preserve">ص "الملكية الفكرية والتنمية." </w:t>
      </w:r>
      <w:r w:rsidRPr="00D81DBC">
        <w:rPr>
          <w:rFonts w:eastAsia="Arial"/>
          <w:bdr w:val="nil"/>
          <w:rtl/>
          <w:lang w:eastAsia="zh-CN"/>
        </w:rPr>
        <w:t>وسوف يكفل هذا البند مواصلة المناقشات بشأن الملكية الفكرية والمسائل المتعلقة بالتنمية التي تتفق عليها اللجنة، فضلا عن تلك التي تقررها الجمعية العامة</w:t>
      </w:r>
      <w:r>
        <w:rPr>
          <w:rFonts w:eastAsia="Arial"/>
          <w:bdr w:val="nil"/>
          <w:rtl/>
          <w:lang w:eastAsia="zh-CN"/>
        </w:rPr>
        <w:t xml:space="preserve">. </w:t>
      </w:r>
      <w:r w:rsidRPr="00D81DBC">
        <w:rPr>
          <w:rFonts w:eastAsia="Arial"/>
          <w:bdr w:val="nil"/>
          <w:rtl/>
          <w:lang w:eastAsia="zh-CN"/>
        </w:rPr>
        <w:t>وسوف تناقش الدول الأعضاء أثناء الدورة الحالية للجنة مقترحات بشأن المسائل التي يمكن تناولها بموجب هذا البند من جدول الأعمال.</w:t>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واستمرت خلال عام </w:t>
      </w:r>
      <w:r w:rsidRPr="00D81DBC">
        <w:rPr>
          <w:rFonts w:eastAsia="Arial"/>
          <w:bdr w:val="nil"/>
          <w:lang w:eastAsia="zh-CN"/>
        </w:rPr>
        <w:t>2017</w:t>
      </w:r>
      <w:r w:rsidRPr="00D81DBC">
        <w:rPr>
          <w:rFonts w:eastAsia="Arial"/>
          <w:bdr w:val="nil"/>
          <w:rtl/>
          <w:lang w:eastAsia="zh-CN"/>
        </w:rPr>
        <w:t xml:space="preserve"> الأعمال المتعلقة بمشروعات أجندة التنمية المعممة التالية البالغ عددها </w:t>
      </w:r>
      <w:r w:rsidRPr="00D81DBC">
        <w:rPr>
          <w:rFonts w:eastAsia="Arial"/>
          <w:bdr w:val="nil"/>
          <w:lang w:eastAsia="zh-CN"/>
        </w:rPr>
        <w:t>19</w:t>
      </w:r>
      <w:r w:rsidRPr="00D81DBC">
        <w:rPr>
          <w:rFonts w:eastAsia="Arial"/>
          <w:bdr w:val="nil"/>
          <w:rtl/>
          <w:lang w:eastAsia="zh-CN"/>
        </w:rPr>
        <w:t xml:space="preserve"> مشروعاً، بعد أن تم إنجاز تلك المشروعات وتقييمها تقييماً خارجياً مستقلاً:</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rtl/>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استكمالاً لمؤتمر </w:t>
      </w:r>
      <w:r w:rsidRPr="00D81DBC">
        <w:rPr>
          <w:rFonts w:ascii="Arabic Typesetting" w:eastAsia="Arial" w:hAnsi="Arabic Typesetting" w:cs="Arabic Typesetting"/>
          <w:i/>
          <w:iCs/>
          <w:sz w:val="36"/>
          <w:szCs w:val="36"/>
          <w:bdr w:val="nil"/>
          <w:rtl/>
          <w:lang w:eastAsia="zh-CN"/>
        </w:rPr>
        <w:t>حشد الموارد لأغراض التنمية</w:t>
      </w:r>
      <w:r w:rsidRPr="00D81DBC">
        <w:rPr>
          <w:rFonts w:ascii="Arabic Typesetting" w:eastAsia="Arial" w:hAnsi="Arabic Typesetting" w:cs="Arabic Typesetting"/>
          <w:sz w:val="36"/>
          <w:szCs w:val="36"/>
          <w:bdr w:val="nil"/>
          <w:rtl/>
          <w:lang w:eastAsia="zh-CN"/>
        </w:rPr>
        <w:t>، تواصل الويبو العمل على تحديد الشركاء والدعم المالي الخارج عن الميزانية لبرامجها ومشروعاتها.</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واستمرت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الجهود الرامية إلى تعزيز الشراكات لدعم مبادرة "ويبو غرين"، وقاعدة بيانات الويبو للبحث، واتحاد الكتب الميسَّرة مسجلة بذلك نتائج باهرة كما هو مبيّن أعلاه.</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"2"</w:t>
      </w:r>
      <w:r w:rsidRPr="00D81DBC">
        <w:rPr>
          <w:rFonts w:ascii="Arabic Typesetting" w:eastAsia="Arial" w:hAnsi="Arabic Typesetting" w:cs="Arabic Typesetting"/>
          <w:sz w:val="36"/>
          <w:szCs w:val="36"/>
          <w:bdr w:val="nil"/>
          <w:rtl/>
          <w:lang w:eastAsia="zh-CN"/>
        </w:rPr>
        <w:tab/>
        <w:t xml:space="preserve"> من خلال تعميم </w:t>
      </w:r>
      <w:r w:rsidRPr="00D81DBC">
        <w:rPr>
          <w:rFonts w:ascii="Arabic Typesetting" w:eastAsia="Arial" w:hAnsi="Arabic Typesetting" w:cs="Arabic Typesetting"/>
          <w:i/>
          <w:iCs/>
          <w:sz w:val="36"/>
          <w:szCs w:val="36"/>
          <w:bdr w:val="nil"/>
          <w:rtl/>
          <w:lang w:eastAsia="zh-CN"/>
        </w:rPr>
        <w:t>المشروع الرائد لإقامة أكاديميات وطنية "ناشئة" في مجال الملكية الفكرية</w:t>
      </w:r>
      <w:r w:rsidRPr="00D81DBC">
        <w:rPr>
          <w:rFonts w:ascii="Arabic Typesetting" w:eastAsia="Arial" w:hAnsi="Arabic Typesetting" w:cs="Arabic Typesetting"/>
          <w:sz w:val="36"/>
          <w:szCs w:val="36"/>
          <w:bdr w:val="nil"/>
          <w:rtl/>
          <w:lang w:eastAsia="zh-CN"/>
        </w:rPr>
        <w:t>، واصلت الويبو دعم البلدان لبناء كفاءات التدريب الخاصة بها في مجال الملكية الفكرية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وتم الانتهاء من خمسة مشروعات مع نهاية</w:t>
      </w:r>
      <w:r>
        <w:rPr>
          <w:rFonts w:ascii="Arabic Typesetting" w:eastAsia="Arial" w:hAnsi="Arabic Typesetting" w:cs="Arabic Typesetting" w:hint="cs"/>
          <w:sz w:val="36"/>
          <w:szCs w:val="36"/>
          <w:bdr w:val="nil"/>
          <w:rtl/>
          <w:lang w:eastAsia="zh-CN"/>
        </w:rPr>
        <w:t>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ولا تزال </w:t>
      </w:r>
      <w:r w:rsidRPr="00D81DBC">
        <w:rPr>
          <w:rFonts w:ascii="Arabic Typesetting" w:eastAsia="Arial" w:hAnsi="Arabic Typesetting" w:cs="Arabic Typesetting"/>
          <w:sz w:val="36"/>
          <w:szCs w:val="36"/>
          <w:bdr w:val="nil"/>
          <w:lang w:eastAsia="zh-CN"/>
        </w:rPr>
        <w:t>10</w:t>
      </w:r>
      <w:r w:rsidRPr="00D81DBC">
        <w:rPr>
          <w:rFonts w:ascii="Arabic Typesetting" w:eastAsia="Arial" w:hAnsi="Arabic Typesetting" w:cs="Arabic Typesetting"/>
          <w:sz w:val="36"/>
          <w:szCs w:val="36"/>
          <w:bdr w:val="nil"/>
          <w:rtl/>
          <w:lang w:eastAsia="zh-CN"/>
        </w:rPr>
        <w:t xml:space="preserve"> مشروعات قيد التنفيذ واستقبلت المنظمة المزيد من طلبات المشروعات من الدول</w:t>
      </w:r>
      <w:r>
        <w:rPr>
          <w:rFonts w:ascii="Arabic Typesetting" w:eastAsia="Arial" w:hAnsi="Arabic Typesetting" w:cs="Arabic Typesetting" w:hint="cs"/>
          <w:sz w:val="36"/>
          <w:szCs w:val="36"/>
          <w:bdr w:val="nil"/>
          <w:rtl/>
          <w:lang w:eastAsia="zh-CN"/>
        </w:rPr>
        <w:t> </w:t>
      </w:r>
      <w:r w:rsidRPr="00D81DBC">
        <w:rPr>
          <w:rFonts w:ascii="Arabic Typesetting" w:eastAsia="Arial" w:hAnsi="Arabic Typesetting" w:cs="Arabic Typesetting"/>
          <w:sz w:val="36"/>
          <w:szCs w:val="36"/>
          <w:bdr w:val="nil"/>
          <w:rtl/>
          <w:lang w:eastAsia="zh-CN"/>
        </w:rPr>
        <w:t>الأعضاء</w:t>
      </w:r>
      <w:r>
        <w:rPr>
          <w:rFonts w:ascii="Arabic Typesetting" w:eastAsia="Arial" w:hAnsi="Arabic Typesetting" w:cs="Arabic Typesetting"/>
          <w:sz w:val="36"/>
          <w:szCs w:val="36"/>
          <w:bdr w:val="nil"/>
          <w:rtl/>
          <w:lang w:eastAsia="zh-CN"/>
        </w:rPr>
        <w:t xml:space="preserve">. </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"3"</w:t>
      </w:r>
      <w:r w:rsidRPr="00D81DBC">
        <w:rPr>
          <w:rFonts w:ascii="Arabic Typesetting" w:eastAsia="Arial" w:hAnsi="Arabic Typesetting" w:cs="Arabic Typesetting"/>
          <w:sz w:val="36"/>
          <w:szCs w:val="36"/>
          <w:bdr w:val="nil"/>
          <w:rtl/>
          <w:lang w:eastAsia="zh-CN"/>
        </w:rPr>
        <w:tab/>
        <w:t xml:space="preserve">واصلت الأنشطة الرامية إلى تأسيس مراكز دعم التكنولوجيا والابتكار تقدمها، حيث أطلقت </w:t>
      </w:r>
      <w:r w:rsidRPr="00D81DBC">
        <w:rPr>
          <w:rFonts w:ascii="Arabic Typesetting" w:eastAsia="Arial" w:hAnsi="Arabic Typesetting" w:cs="Arabic Typesetting"/>
          <w:sz w:val="36"/>
          <w:szCs w:val="36"/>
          <w:bdr w:val="nil"/>
          <w:lang w:eastAsia="zh-CN"/>
        </w:rPr>
        <w:t>72</w:t>
      </w:r>
      <w:r w:rsidRPr="00D81DBC">
        <w:rPr>
          <w:rFonts w:ascii="Arabic Typesetting" w:eastAsia="Arial" w:hAnsi="Arabic Typesetting" w:cs="Arabic Typesetting"/>
          <w:sz w:val="36"/>
          <w:szCs w:val="36"/>
          <w:bdr w:val="nil"/>
          <w:rtl/>
          <w:lang w:eastAsia="zh-CN"/>
        </w:rPr>
        <w:t xml:space="preserve"> دولة من الدول الأعضاء مشروعات ذات صلة بها لتلبية احتياجات الباحثين والمبتكرين ورواد الأعمال</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وتم تأسيس أكثر من</w:t>
      </w:r>
      <w:r>
        <w:rPr>
          <w:rFonts w:ascii="Arabic Typesetting" w:eastAsia="Arial" w:hAnsi="Arabic Typesetting" w:cs="Arabic Typesetting" w:hint="cs"/>
          <w:sz w:val="36"/>
          <w:szCs w:val="36"/>
          <w:bdr w:val="nil"/>
          <w:rtl/>
          <w:lang w:eastAsia="zh-CN"/>
        </w:rPr>
        <w:t> </w:t>
      </w:r>
      <w:r w:rsidRPr="00D81DBC">
        <w:rPr>
          <w:rFonts w:ascii="Arabic Typesetting" w:eastAsia="Arial" w:hAnsi="Arabic Typesetting" w:cs="Arabic Typesetting"/>
          <w:sz w:val="36"/>
          <w:szCs w:val="36"/>
          <w:bdr w:val="nil"/>
          <w:lang w:eastAsia="zh-CN"/>
        </w:rPr>
        <w:t>600</w:t>
      </w:r>
      <w:r w:rsidRPr="00D81DBC">
        <w:rPr>
          <w:rFonts w:ascii="Arabic Typesetting" w:eastAsia="Arial" w:hAnsi="Arabic Typesetting" w:cs="Arabic Typesetting"/>
          <w:sz w:val="36"/>
          <w:szCs w:val="36"/>
          <w:bdr w:val="nil"/>
          <w:rtl/>
          <w:lang w:eastAsia="zh-CN"/>
        </w:rPr>
        <w:t xml:space="preserve"> مركز من مراكز دعم التكنولوجيا والابتكار حول العالم، وتقدم مجموعة من الخدمات مثل البحث المتخصص في البراءات، وترد على قرابة </w:t>
      </w:r>
      <w:r w:rsidRPr="00D81DBC">
        <w:rPr>
          <w:rFonts w:ascii="Arabic Typesetting" w:eastAsia="Arial" w:hAnsi="Arabic Typesetting" w:cs="Arabic Typesetting"/>
          <w:sz w:val="36"/>
          <w:szCs w:val="36"/>
          <w:bdr w:val="nil"/>
          <w:lang w:eastAsia="zh-CN"/>
        </w:rPr>
        <w:t>600</w:t>
      </w:r>
      <w:r w:rsidRPr="00D81DBC">
        <w:rPr>
          <w:rFonts w:ascii="Arabic Typesetting" w:eastAsia="Arial" w:hAnsi="Arabic Typesetting" w:cs="Arabic Typesetting"/>
          <w:sz w:val="36"/>
          <w:szCs w:val="36"/>
          <w:bdr w:val="nil"/>
          <w:rtl/>
          <w:lang w:eastAsia="zh-CN"/>
        </w:rPr>
        <w:t xml:space="preserve"> ألف سؤال سنويا حسب استقصاء الأداء وتقدير الاحتياجات الأخير الذي أجري على مراكز دعم التكنولوجيا</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ودعم التطور الذي شهدته مراكز التكنولوجيا والابتكار الفعاليات التدريبية الميدانية في</w:t>
      </w:r>
      <w:r>
        <w:rPr>
          <w:rFonts w:ascii="Arabic Typesetting" w:eastAsia="Arial" w:hAnsi="Arabic Typesetting" w:cs="Arabic Typesetting" w:hint="cs"/>
          <w:sz w:val="36"/>
          <w:szCs w:val="36"/>
          <w:bdr w:val="nil"/>
          <w:rtl/>
          <w:lang w:eastAsia="zh-CN"/>
        </w:rPr>
        <w:t> </w:t>
      </w:r>
      <w:r w:rsidRPr="00D81DBC">
        <w:rPr>
          <w:rFonts w:ascii="Arabic Typesetting" w:eastAsia="Arial" w:hAnsi="Arabic Typesetting" w:cs="Arabic Typesetting"/>
          <w:sz w:val="36"/>
          <w:szCs w:val="36"/>
          <w:bdr w:val="nil"/>
          <w:lang w:eastAsia="zh-CN"/>
        </w:rPr>
        <w:t>31</w:t>
      </w:r>
      <w:r w:rsidRPr="00D81DBC">
        <w:rPr>
          <w:rFonts w:ascii="Arabic Typesetting" w:eastAsia="Arial" w:hAnsi="Arabic Typesetting" w:cs="Arabic Typesetting"/>
          <w:sz w:val="36"/>
          <w:szCs w:val="36"/>
          <w:bdr w:val="nil"/>
          <w:rtl/>
          <w:lang w:eastAsia="zh-CN"/>
        </w:rPr>
        <w:t xml:space="preserve"> بلدا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فقط بشأن البحث في البراءات وبشأن تحليلات البراءات</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وتم تشجيع تبادل </w:t>
      </w:r>
      <w:r w:rsidRPr="00D81DBC">
        <w:rPr>
          <w:rFonts w:ascii="Arabic Typesetting" w:eastAsia="Arial" w:hAnsi="Arabic Typesetting" w:cs="Arabic Typesetting"/>
          <w:sz w:val="36"/>
          <w:szCs w:val="36"/>
          <w:bdr w:val="nil"/>
          <w:rtl/>
          <w:lang w:eastAsia="zh-CN"/>
        </w:rPr>
        <w:lastRenderedPageBreak/>
        <w:t xml:space="preserve">الخبرات وأفضل الممارسات فيما بين المراكز من خلال المؤتمرات الإقليمية التي نُظمت في عام </w:t>
      </w:r>
      <w:r w:rsidRPr="00D81DBC">
        <w:rPr>
          <w:rFonts w:ascii="Arabic Typesetting" w:eastAsia="Arial" w:hAnsi="Arabic Typesetting" w:cs="Arabic Typesetting"/>
          <w:sz w:val="36"/>
          <w:szCs w:val="36"/>
          <w:bdr w:val="nil"/>
          <w:lang w:eastAsia="zh-CN"/>
        </w:rPr>
        <w:t>2017</w:t>
      </w:r>
      <w:r>
        <w:rPr>
          <w:rFonts w:ascii="Arabic Typesetting" w:eastAsia="Arial" w:hAnsi="Arabic Typesetting" w:cs="Arabic Typesetting"/>
          <w:sz w:val="36"/>
          <w:szCs w:val="36"/>
          <w:bdr w:val="nil"/>
          <w:rtl/>
          <w:lang w:eastAsia="zh-CN"/>
        </w:rPr>
        <w:t xml:space="preserve">. </w:t>
      </w:r>
      <w:r>
        <w:rPr>
          <w:rFonts w:ascii="Arabic Typesetting" w:eastAsia="Arial" w:hAnsi="Arabic Typesetting" w:cs="Arabic Typesetting" w:hint="cs"/>
          <w:sz w:val="36"/>
          <w:szCs w:val="36"/>
          <w:bdr w:val="nil"/>
          <w:rtl/>
          <w:lang w:eastAsia="zh-CN"/>
        </w:rPr>
        <w:t>وانضم إلى</w:t>
      </w:r>
      <w:r w:rsidRPr="00D81DBC">
        <w:rPr>
          <w:rFonts w:ascii="Arabic Typesetting" w:eastAsia="Arial" w:hAnsi="Arabic Typesetting" w:cs="Arabic Typesetting"/>
          <w:sz w:val="36"/>
          <w:szCs w:val="36"/>
          <w:bdr w:val="nil"/>
          <w:rtl/>
          <w:lang w:eastAsia="zh-CN"/>
        </w:rPr>
        <w:t xml:space="preserve"> منصة تبادل المعارف الخاصة بمراكز دعم التكنولوجيا والابتكار الإلكترونية ما يقرب من </w:t>
      </w:r>
      <w:r w:rsidRPr="00D81DBC">
        <w:rPr>
          <w:rFonts w:ascii="Arabic Typesetting" w:eastAsia="Arial" w:hAnsi="Arabic Typesetting" w:cs="Arabic Typesetting"/>
          <w:sz w:val="36"/>
          <w:szCs w:val="36"/>
          <w:bdr w:val="nil"/>
          <w:lang w:eastAsia="zh-CN"/>
        </w:rPr>
        <w:t>1700</w:t>
      </w:r>
      <w:r w:rsidRPr="00D81DBC">
        <w:rPr>
          <w:rFonts w:ascii="Arabic Typesetting" w:eastAsia="Arial" w:hAnsi="Arabic Typesetting" w:cs="Arabic Typesetting"/>
          <w:sz w:val="36"/>
          <w:szCs w:val="36"/>
          <w:bdr w:val="nil"/>
          <w:rtl/>
          <w:lang w:eastAsia="zh-CN"/>
        </w:rPr>
        <w:t xml:space="preserve"> عضو، وبلغ عدد زيارات صفحات المنصة أكثر من </w:t>
      </w:r>
      <w:r w:rsidRPr="00D81DBC">
        <w:rPr>
          <w:rFonts w:ascii="Arabic Typesetting" w:eastAsia="Arial" w:hAnsi="Arabic Typesetting" w:cs="Arabic Typesetting"/>
          <w:sz w:val="36"/>
          <w:szCs w:val="36"/>
          <w:bdr w:val="nil"/>
          <w:lang w:eastAsia="zh-CN"/>
        </w:rPr>
        <w:t>22 000</w:t>
      </w:r>
      <w:r w:rsidRPr="00D81DBC">
        <w:rPr>
          <w:rFonts w:ascii="Arabic Typesetting" w:eastAsia="Arial" w:hAnsi="Arabic Typesetting" w:cs="Arabic Typesetting"/>
          <w:sz w:val="36"/>
          <w:szCs w:val="36"/>
          <w:bdr w:val="nil"/>
          <w:rtl/>
          <w:lang w:eastAsia="zh-CN"/>
        </w:rPr>
        <w:t xml:space="preserve"> زيارة في العام الماضي</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ولا تزال الخدمات الجديدة المتعلقة بتحديد الاختراعات واستخدامها في الملك العام قيد التأسيس من خلال مشروع مرتبط بأجندة التنمية ينفذ تجريبيا مع شبكات مراكز دعم التكنولوجيا والابتكار في ثمانية بلدان، ومن المزمع الانتهاء منه في عام </w:t>
      </w:r>
      <w:r w:rsidRPr="00D81DBC">
        <w:rPr>
          <w:rFonts w:ascii="Arabic Typesetting" w:eastAsia="Arial" w:hAnsi="Arabic Typesetting" w:cs="Arabic Typesetting"/>
          <w:sz w:val="36"/>
          <w:szCs w:val="36"/>
          <w:bdr w:val="nil"/>
          <w:lang w:eastAsia="zh-CN"/>
        </w:rPr>
        <w:t>2018</w:t>
      </w:r>
      <w:r w:rsidRPr="00D81DBC">
        <w:rPr>
          <w:rFonts w:ascii="Arabic Typesetting" w:eastAsia="Arial" w:hAnsi="Arabic Typesetting" w:cs="Arabic Typesetting"/>
          <w:sz w:val="36"/>
          <w:szCs w:val="36"/>
          <w:bdr w:val="nil"/>
          <w:rtl/>
          <w:lang w:eastAsia="zh-CN"/>
        </w:rPr>
        <w:t>.</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"4"</w:t>
      </w:r>
      <w:r w:rsidRPr="00D81DBC">
        <w:rPr>
          <w:rFonts w:ascii="Arabic Typesetting" w:eastAsia="Arial" w:hAnsi="Arabic Typesetting" w:cs="Arabic Typesetting"/>
          <w:sz w:val="36"/>
          <w:szCs w:val="36"/>
          <w:bdr w:val="nil"/>
          <w:rtl/>
          <w:lang w:eastAsia="zh-CN"/>
        </w:rPr>
        <w:tab/>
        <w:t xml:space="preserve">يواصل برنامج توفير النفاذ إلى الأبحاث لأغراض التطوير والابتكار إمكانية نفاذ أكثر من </w:t>
      </w:r>
      <w:r w:rsidRPr="00D81DBC">
        <w:rPr>
          <w:rFonts w:ascii="Arabic Typesetting" w:eastAsia="Arial" w:hAnsi="Arabic Typesetting" w:cs="Arabic Typesetting"/>
          <w:sz w:val="36"/>
          <w:szCs w:val="36"/>
          <w:bdr w:val="nil"/>
          <w:lang w:eastAsia="zh-CN"/>
        </w:rPr>
        <w:t>1000</w:t>
      </w:r>
      <w:r w:rsidRPr="00D81DBC">
        <w:rPr>
          <w:rFonts w:ascii="Arabic Typesetting" w:eastAsia="Arial" w:hAnsi="Arabic Typesetting" w:cs="Arabic Typesetting"/>
          <w:sz w:val="36"/>
          <w:szCs w:val="36"/>
          <w:bdr w:val="nil"/>
          <w:rtl/>
          <w:lang w:eastAsia="zh-CN"/>
        </w:rPr>
        <w:t xml:space="preserve"> مؤسسة مسجلة في </w:t>
      </w:r>
      <w:r w:rsidRPr="00D81DBC">
        <w:rPr>
          <w:rFonts w:ascii="Arabic Typesetting" w:eastAsia="Arial" w:hAnsi="Arabic Typesetting" w:cs="Arabic Typesetting"/>
          <w:sz w:val="36"/>
          <w:szCs w:val="36"/>
          <w:bdr w:val="nil"/>
          <w:lang w:eastAsia="zh-CN"/>
        </w:rPr>
        <w:t>85</w:t>
      </w:r>
      <w:r w:rsidRPr="00D81DBC">
        <w:rPr>
          <w:rFonts w:ascii="Arabic Typesetting" w:eastAsia="Arial" w:hAnsi="Arabic Typesetting" w:cs="Arabic Typesetting"/>
          <w:sz w:val="36"/>
          <w:szCs w:val="36"/>
          <w:bdr w:val="nil"/>
          <w:rtl/>
          <w:lang w:eastAsia="zh-CN"/>
        </w:rPr>
        <w:t xml:space="preserve"> من البلدان النامية والبلدان الأقل نمواً إلى أكثر من </w:t>
      </w:r>
      <w:r w:rsidRPr="00D81DBC">
        <w:rPr>
          <w:rFonts w:ascii="Arabic Typesetting" w:eastAsia="Arial" w:hAnsi="Arabic Typesetting" w:cs="Arabic Typesetting"/>
          <w:sz w:val="36"/>
          <w:szCs w:val="36"/>
          <w:bdr w:val="nil"/>
          <w:lang w:eastAsia="zh-CN"/>
        </w:rPr>
        <w:t>7500</w:t>
      </w:r>
      <w:r w:rsidRPr="00D81DBC">
        <w:rPr>
          <w:rFonts w:ascii="Arabic Typesetting" w:eastAsia="Arial" w:hAnsi="Arabic Typesetting" w:cs="Arabic Typesetting"/>
          <w:sz w:val="36"/>
          <w:szCs w:val="36"/>
          <w:bdr w:val="nil"/>
          <w:rtl/>
          <w:lang w:eastAsia="zh-CN"/>
        </w:rPr>
        <w:t xml:space="preserve"> مجلة علمية وتقنية متاحة مقابل رسوم اشتراك و</w:t>
      </w:r>
      <w:r>
        <w:rPr>
          <w:rFonts w:ascii="Arabic Typesetting" w:eastAsia="Arial" w:hAnsi="Arabic Typesetting" w:cs="Arabic Typesetting"/>
          <w:sz w:val="36"/>
          <w:szCs w:val="36"/>
          <w:bdr w:val="nil"/>
          <w:lang w:eastAsia="zh-CN"/>
        </w:rPr>
        <w:t>22 000</w:t>
      </w:r>
      <w:r w:rsidRPr="00D81DBC">
        <w:rPr>
          <w:rFonts w:ascii="Arabic Typesetting" w:eastAsia="Arial" w:hAnsi="Arabic Typesetting" w:cs="Arabic Typesetting"/>
          <w:sz w:val="36"/>
          <w:szCs w:val="36"/>
          <w:bdr w:val="nil"/>
          <w:rtl/>
          <w:lang w:eastAsia="zh-CN"/>
        </w:rPr>
        <w:t xml:space="preserve"> كتاب إلكتروني ومصنف مرجعي، من خلال شراكة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القطاع العم والقطاع الخاص مع أهم الناشرين في العالم</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وبرنامج النفاذ إلى البحث والتطوير لأغراض الابتكار عضو في شراكة </w:t>
      </w:r>
      <w:r w:rsidRPr="00D81DBC">
        <w:rPr>
          <w:rFonts w:ascii="Arabic Typesetting" w:eastAsia="Arial" w:hAnsi="Arabic Typesetting" w:cs="Arabic Typesetting"/>
          <w:sz w:val="36"/>
          <w:szCs w:val="36"/>
          <w:bdr w:val="nil"/>
          <w:lang w:eastAsia="zh-CN"/>
        </w:rPr>
        <w:t>Research4Life</w:t>
      </w:r>
      <w:r w:rsidRPr="00D81DBC">
        <w:rPr>
          <w:rFonts w:ascii="Arabic Typesetting" w:eastAsia="Arial" w:hAnsi="Arabic Typesetting" w:cs="Arabic Typesetting"/>
          <w:sz w:val="36"/>
          <w:szCs w:val="36"/>
          <w:bdr w:val="nil"/>
          <w:rtl/>
          <w:lang w:eastAsia="zh-CN"/>
        </w:rPr>
        <w:t xml:space="preserve"> بالاشتراك مع برامج تديرها منظمة الصحة العالمية ومنظمة الأغذية والزراعة وبرنامج الأمم المتحدة للبيئة التي تقدم بدورها محتوى</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كل في مجال تخصصها</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وبالتعاون مع شركائه من شراكة </w:t>
      </w:r>
      <w:r w:rsidRPr="00D81DBC">
        <w:rPr>
          <w:rFonts w:ascii="Arabic Typesetting" w:eastAsia="Arial" w:hAnsi="Arabic Typesetting" w:cs="Arabic Typesetting"/>
          <w:sz w:val="36"/>
          <w:szCs w:val="36"/>
          <w:bdr w:val="nil"/>
          <w:lang w:eastAsia="zh-CN"/>
        </w:rPr>
        <w:t>Research4Life</w:t>
      </w:r>
      <w:r w:rsidRPr="00D81DBC">
        <w:rPr>
          <w:rFonts w:ascii="Arabic Typesetting" w:eastAsia="Arial" w:hAnsi="Arabic Typesetting" w:cs="Arabic Typesetting"/>
          <w:sz w:val="36"/>
          <w:szCs w:val="36"/>
          <w:bdr w:val="nil"/>
          <w:rtl/>
          <w:lang w:eastAsia="zh-CN"/>
        </w:rPr>
        <w:t xml:space="preserve"> يقدم برنامج النفاذ إلى البحث والتطوير لأغراض الابتكار إمكانية النفاذ إلى حوالي </w:t>
      </w:r>
      <w:r>
        <w:rPr>
          <w:rFonts w:ascii="Arabic Typesetting" w:eastAsia="Arial" w:hAnsi="Arabic Typesetting" w:cs="Arabic Typesetting"/>
          <w:sz w:val="36"/>
          <w:szCs w:val="36"/>
          <w:bdr w:val="nil"/>
          <w:lang w:eastAsia="zh-CN"/>
        </w:rPr>
        <w:t>22 000</w:t>
      </w:r>
      <w:r w:rsidRPr="00D81DBC">
        <w:rPr>
          <w:rFonts w:ascii="Arabic Typesetting" w:eastAsia="Arial" w:hAnsi="Arabic Typesetting" w:cs="Arabic Typesetting"/>
          <w:sz w:val="36"/>
          <w:szCs w:val="36"/>
          <w:bdr w:val="nil"/>
          <w:rtl/>
          <w:lang w:eastAsia="zh-CN"/>
        </w:rPr>
        <w:t xml:space="preserve"> مجلة و</w:t>
      </w:r>
      <w:r w:rsidRPr="00D81DBC">
        <w:rPr>
          <w:rFonts w:ascii="Arabic Typesetting" w:eastAsia="Arial" w:hAnsi="Arabic Typesetting" w:cs="Arabic Typesetting"/>
          <w:sz w:val="36"/>
          <w:szCs w:val="36"/>
          <w:bdr w:val="nil"/>
          <w:lang w:eastAsia="zh-CN"/>
        </w:rPr>
        <w:t>63</w:t>
      </w:r>
      <w:r>
        <w:rPr>
          <w:rFonts w:ascii="Arabic Typesetting" w:eastAsia="Arial" w:hAnsi="Arabic Typesetting" w:cs="Arabic Typesetting"/>
          <w:sz w:val="36"/>
          <w:szCs w:val="36"/>
          <w:bdr w:val="nil"/>
          <w:lang w:eastAsia="zh-CN"/>
        </w:rPr>
        <w:t xml:space="preserve"> </w:t>
      </w:r>
      <w:r w:rsidRPr="00D81DBC">
        <w:rPr>
          <w:rFonts w:ascii="Arabic Typesetting" w:eastAsia="Arial" w:hAnsi="Arabic Typesetting" w:cs="Arabic Typesetting"/>
          <w:sz w:val="36"/>
          <w:szCs w:val="36"/>
          <w:bdr w:val="nil"/>
          <w:lang w:eastAsia="zh-CN"/>
        </w:rPr>
        <w:t>000</w:t>
      </w:r>
      <w:r w:rsidRPr="00D81DBC">
        <w:rPr>
          <w:rFonts w:ascii="Arabic Typesetting" w:eastAsia="Arial" w:hAnsi="Arabic Typesetting" w:cs="Arabic Typesetting"/>
          <w:sz w:val="36"/>
          <w:szCs w:val="36"/>
          <w:bdr w:val="nil"/>
          <w:rtl/>
          <w:lang w:eastAsia="zh-CN"/>
        </w:rPr>
        <w:t xml:space="preserve"> كتاب ومصنف مرجعي إلى ما يزيد عن </w:t>
      </w:r>
      <w:r w:rsidRPr="00D81DBC">
        <w:rPr>
          <w:rFonts w:ascii="Arabic Typesetting" w:eastAsia="Arial" w:hAnsi="Arabic Typesetting" w:cs="Arabic Typesetting"/>
          <w:sz w:val="36"/>
          <w:szCs w:val="36"/>
          <w:bdr w:val="nil"/>
          <w:lang w:eastAsia="zh-CN"/>
        </w:rPr>
        <w:t>8500</w:t>
      </w:r>
      <w:r w:rsidRPr="00D81DBC">
        <w:rPr>
          <w:rFonts w:ascii="Arabic Typesetting" w:eastAsia="Arial" w:hAnsi="Arabic Typesetting" w:cs="Arabic Typesetting"/>
          <w:sz w:val="36"/>
          <w:szCs w:val="36"/>
          <w:bdr w:val="nil"/>
          <w:rtl/>
          <w:lang w:eastAsia="zh-CN"/>
        </w:rPr>
        <w:t xml:space="preserve"> مؤسسة مسجلة حول العالم</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وواصل برنامج النفاذ إلى المعلومات المتخصصة بشأن البراءات (</w:t>
      </w:r>
      <w:r w:rsidRPr="00D81DBC">
        <w:rPr>
          <w:rFonts w:ascii="Arabic Typesetting" w:eastAsia="Arial" w:hAnsi="Arabic Typesetting" w:cs="Arabic Typesetting"/>
          <w:sz w:val="36"/>
          <w:szCs w:val="36"/>
          <w:bdr w:val="nil"/>
          <w:lang w:eastAsia="zh-CN"/>
        </w:rPr>
        <w:t>ASPI</w:t>
      </w:r>
      <w:r w:rsidRPr="00D81DBC">
        <w:rPr>
          <w:rFonts w:ascii="Arabic Typesetting" w:eastAsia="Arial" w:hAnsi="Arabic Typesetting" w:cs="Arabic Typesetting"/>
          <w:sz w:val="36"/>
          <w:szCs w:val="36"/>
          <w:bdr w:val="nil"/>
          <w:rtl/>
          <w:lang w:eastAsia="zh-CN"/>
        </w:rPr>
        <w:t xml:space="preserve">) توفير إمكانية نفاذ أكثر من </w:t>
      </w:r>
      <w:r w:rsidRPr="00D81DBC">
        <w:rPr>
          <w:rFonts w:ascii="Arabic Typesetting" w:eastAsia="Arial" w:hAnsi="Arabic Typesetting" w:cs="Arabic Typesetting"/>
          <w:sz w:val="36"/>
          <w:szCs w:val="36"/>
          <w:bdr w:val="nil"/>
          <w:lang w:eastAsia="zh-CN"/>
        </w:rPr>
        <w:t>80</w:t>
      </w:r>
      <w:r w:rsidRPr="00D81DBC">
        <w:rPr>
          <w:rFonts w:ascii="Arabic Typesetting" w:eastAsia="Arial" w:hAnsi="Arabic Typesetting" w:cs="Arabic Typesetting"/>
          <w:sz w:val="36"/>
          <w:szCs w:val="36"/>
          <w:bdr w:val="nil"/>
          <w:rtl/>
          <w:lang w:eastAsia="zh-CN"/>
        </w:rPr>
        <w:t xml:space="preserve"> مؤسسة مُسجَّلة في </w:t>
      </w:r>
      <w:r w:rsidRPr="00D81DBC">
        <w:rPr>
          <w:rFonts w:ascii="Arabic Typesetting" w:eastAsia="Arial" w:hAnsi="Arabic Typesetting" w:cs="Arabic Typesetting"/>
          <w:sz w:val="36"/>
          <w:szCs w:val="36"/>
          <w:bdr w:val="nil"/>
          <w:lang w:eastAsia="zh-CN"/>
        </w:rPr>
        <w:t>30</w:t>
      </w:r>
      <w:r w:rsidRPr="00D81DBC">
        <w:rPr>
          <w:rFonts w:ascii="Arabic Typesetting" w:eastAsia="Arial" w:hAnsi="Arabic Typesetting" w:cs="Arabic Typesetting"/>
          <w:sz w:val="36"/>
          <w:szCs w:val="36"/>
          <w:bdr w:val="nil"/>
          <w:rtl/>
          <w:lang w:eastAsia="zh-CN"/>
        </w:rPr>
        <w:t xml:space="preserve"> بلداً من البلدان النامية والبلدان الأقل نمواً إلى البحث التجاري في البراءات والخدمات التحليلية بالمجان أو بتكلفة منخفضة من خلال شراكة القطاع العام والقطاع الخاص مع موفري قواعد بيانات البراءات الكبار.</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"5"</w:t>
      </w:r>
      <w:r w:rsidRPr="00D81DBC">
        <w:rPr>
          <w:rFonts w:ascii="Arabic Typesetting" w:eastAsia="Arial" w:hAnsi="Arabic Typesetting" w:cs="Arabic Typesetting"/>
          <w:sz w:val="36"/>
          <w:szCs w:val="36"/>
          <w:bdr w:val="nil"/>
          <w:rtl/>
          <w:lang w:eastAsia="zh-CN"/>
        </w:rPr>
        <w:tab/>
        <w:t>وواصل نظام قطاع التنمية (</w:t>
      </w:r>
      <w:r w:rsidRPr="00D81DBC">
        <w:rPr>
          <w:rFonts w:ascii="Arabic Typesetting" w:eastAsia="Arial" w:hAnsi="Arabic Typesetting" w:cs="Arabic Typesetting"/>
          <w:sz w:val="36"/>
          <w:szCs w:val="36"/>
          <w:bdr w:val="nil"/>
          <w:lang w:eastAsia="zh-CN"/>
        </w:rPr>
        <w:t>DSS</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hint="cs"/>
          <w:sz w:val="36"/>
          <w:szCs w:val="36"/>
          <w:bdr w:val="nil"/>
          <w:rtl/>
          <w:lang w:eastAsia="zh-CN"/>
        </w:rPr>
        <w:t>،</w:t>
      </w:r>
      <w:r w:rsidRPr="00D81DBC">
        <w:rPr>
          <w:rFonts w:ascii="Arabic Typesetting" w:eastAsia="Arial" w:hAnsi="Arabic Typesetting" w:cs="Arabic Typesetting"/>
          <w:sz w:val="36"/>
          <w:szCs w:val="36"/>
          <w:bdr w:val="nil"/>
          <w:rtl/>
          <w:lang w:eastAsia="zh-CN"/>
        </w:rPr>
        <w:t xml:space="preserve"> وهو نظام متكامل</w:t>
      </w:r>
      <w:r>
        <w:rPr>
          <w:rFonts w:ascii="Arabic Typesetting" w:eastAsia="Arial" w:hAnsi="Arabic Typesetting" w:cs="Arabic Typesetting" w:hint="cs"/>
          <w:sz w:val="36"/>
          <w:szCs w:val="36"/>
          <w:bdr w:val="nil"/>
          <w:rtl/>
          <w:lang w:eastAsia="zh-CN"/>
        </w:rPr>
        <w:t>،</w:t>
      </w:r>
      <w:r w:rsidRPr="00D81DBC">
        <w:rPr>
          <w:rFonts w:ascii="Arabic Typesetting" w:eastAsia="Arial" w:hAnsi="Arabic Typesetting" w:cs="Arabic Typesetting"/>
          <w:sz w:val="36"/>
          <w:szCs w:val="36"/>
          <w:bdr w:val="nil"/>
          <w:rtl/>
          <w:lang w:eastAsia="zh-CN"/>
        </w:rPr>
        <w:t xml:space="preserve"> توفير معلومات عن جميع المساعدات التقنية التي تقوم بها الويبو في البلدان النامية والبلدان التي تمر اقتصاداتها بمرحلة انتقالية والبلدان الأقل نمواً</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ودمج نظام قطاع التنمية المعلومات الخاصة بالأنشطة التي اضطلع بها باستخدام قاعدة بيانات المساعدة التقنية في مجال الملكية الفكرية وباستخدام معلومات عن الخبراء والمتحدثين من خلال قائمة الخبراء الاستشاريين في مجال الملكية الفكرية فضلا عن المشاركين الذين مولت الويبو حضورهم تلك الأنشطة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ويمر نظام قطاع التنمية حاليا بمرحلة انتقالية لدمجه في نظام التخطيط للموارد المؤسسية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w:t>
      </w:r>
      <w:r>
        <w:rPr>
          <w:rFonts w:ascii="Arabic Typesetting" w:eastAsia="Arial" w:hAnsi="Arabic Typesetting" w:cs="Arabic Typesetting" w:hint="cs"/>
          <w:sz w:val="36"/>
          <w:szCs w:val="36"/>
          <w:bdr w:val="nil"/>
          <w:rtl/>
          <w:lang w:eastAsia="zh-CN"/>
        </w:rPr>
        <w:t xml:space="preserve">من بين أهداف </w:t>
      </w:r>
      <w:r w:rsidRPr="00D81DBC">
        <w:rPr>
          <w:rFonts w:ascii="Arabic Typesetting" w:eastAsia="Arial" w:hAnsi="Arabic Typesetting" w:cs="Arabic Typesetting"/>
          <w:sz w:val="36"/>
          <w:szCs w:val="36"/>
          <w:bdr w:val="nil"/>
          <w:rtl/>
          <w:lang w:eastAsia="zh-CN"/>
        </w:rPr>
        <w:t>هذه المرحلة الانتقالية تحصيل المعلومات الخاصة بأنشطة المساعدة التقنية فضلا عن المستشارين/ الخبراء الذين عينتهم الويبو وتسجيلها</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وسوف يستفيد نظام قطاع التنمية من الانتقال إلى نظام التخطيط للموارد المؤسسية بتحميل بيانات بشكل مباشر عبر منصة معلومات الأعمال</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وبالتالي، ستُجمع البيانات من منصات الويبو الأخرى مثل نظام الإدارة المتكاملة (</w:t>
      </w:r>
      <w:r w:rsidRPr="00D81DBC">
        <w:rPr>
          <w:rFonts w:ascii="Arabic Typesetting" w:eastAsia="Arial" w:hAnsi="Arabic Typesetting" w:cs="Arabic Typesetting"/>
          <w:sz w:val="36"/>
          <w:szCs w:val="36"/>
          <w:bdr w:val="nil"/>
          <w:lang w:eastAsia="zh-CN"/>
        </w:rPr>
        <w:t>AIMS</w:t>
      </w:r>
      <w:r w:rsidRPr="00D81DBC">
        <w:rPr>
          <w:rFonts w:ascii="Arabic Typesetting" w:eastAsia="Arial" w:hAnsi="Arabic Typesetting" w:cs="Arabic Typesetting"/>
          <w:sz w:val="36"/>
          <w:szCs w:val="36"/>
          <w:bdr w:val="nil"/>
          <w:rtl/>
          <w:lang w:eastAsia="zh-CN"/>
        </w:rPr>
        <w:t>)، ونظام إدارة الأداء المؤسسي (</w:t>
      </w:r>
      <w:r w:rsidRPr="00D81DBC">
        <w:rPr>
          <w:rFonts w:ascii="Arabic Typesetting" w:eastAsia="Arial" w:hAnsi="Arabic Typesetting" w:cs="Arabic Typesetting"/>
          <w:sz w:val="36"/>
          <w:szCs w:val="36"/>
          <w:bdr w:val="nil"/>
          <w:lang w:eastAsia="zh-CN"/>
        </w:rPr>
        <w:t>EPM</w:t>
      </w:r>
      <w:r w:rsidRPr="00D81DBC">
        <w:rPr>
          <w:rFonts w:ascii="Arabic Typesetting" w:eastAsia="Arial" w:hAnsi="Arabic Typesetting" w:cs="Arabic Typesetting"/>
          <w:sz w:val="36"/>
          <w:szCs w:val="36"/>
          <w:bdr w:val="nil"/>
          <w:rtl/>
          <w:lang w:eastAsia="zh-CN"/>
        </w:rPr>
        <w:t>)، ونظام إدارة سلسلة التوريد المالي (</w:t>
      </w:r>
      <w:r w:rsidRPr="00D81DBC">
        <w:rPr>
          <w:rFonts w:ascii="Arabic Typesetting" w:eastAsia="Arial" w:hAnsi="Arabic Typesetting" w:cs="Arabic Typesetting"/>
          <w:sz w:val="36"/>
          <w:szCs w:val="36"/>
          <w:bdr w:val="nil"/>
          <w:lang w:eastAsia="zh-CN"/>
        </w:rPr>
        <w:t>FSCM</w:t>
      </w:r>
      <w:r w:rsidRPr="00D81DBC">
        <w:rPr>
          <w:rFonts w:ascii="Arabic Typesetting" w:eastAsia="Arial" w:hAnsi="Arabic Typesetting" w:cs="Arabic Typesetting"/>
          <w:sz w:val="36"/>
          <w:szCs w:val="36"/>
          <w:bdr w:val="nil"/>
          <w:rtl/>
          <w:lang w:eastAsia="zh-CN"/>
        </w:rPr>
        <w:t>)، ونظام إدارة رأس المال البشري (</w:t>
      </w:r>
      <w:r w:rsidRPr="00D81DBC">
        <w:rPr>
          <w:rFonts w:ascii="Arabic Typesetting" w:eastAsia="Arial" w:hAnsi="Arabic Typesetting" w:cs="Arabic Typesetting"/>
          <w:sz w:val="36"/>
          <w:szCs w:val="36"/>
          <w:bdr w:val="nil"/>
          <w:lang w:eastAsia="zh-CN"/>
        </w:rPr>
        <w:t>HCM</w:t>
      </w:r>
      <w:r w:rsidRPr="00D81DBC">
        <w:rPr>
          <w:rFonts w:ascii="Arabic Typesetting" w:eastAsia="Arial" w:hAnsi="Arabic Typesetting" w:cs="Arabic Typesetting"/>
          <w:sz w:val="36"/>
          <w:szCs w:val="36"/>
          <w:bdr w:val="nil"/>
          <w:rtl/>
          <w:lang w:eastAsia="zh-CN"/>
        </w:rPr>
        <w:t>) وتُخزّن في منصة معلومات الأعمال. ومن ثمّ، ستُجمَّع البيانات وتُحمَّل إلكترونيا في نظام قطاع التنمية. وهو ما من شأنه أن لتحميل الأنشطة والمعلومات المتعلقة بالخبراء/الخبراء الاستشاريين المعيّنين وتلافي حالات الإغفال والأخطاء الإملائية وعدم اتساق البيانات.</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وسيسهم أيضا في تخفيض التكاليف المرتبطة بمعالجة البيانات يدويا كما يجري في الوقت الراهن.</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وي</w:t>
      </w:r>
      <w:r>
        <w:rPr>
          <w:rFonts w:ascii="Arabic Typesetting" w:eastAsia="Arial" w:hAnsi="Arabic Typesetting" w:cs="Arabic Typesetting" w:hint="cs"/>
          <w:sz w:val="36"/>
          <w:szCs w:val="36"/>
          <w:bdr w:val="nil"/>
          <w:rtl/>
          <w:lang w:eastAsia="zh-CN"/>
        </w:rPr>
        <w:t>ُ</w:t>
      </w:r>
      <w:r w:rsidRPr="00D81DBC">
        <w:rPr>
          <w:rFonts w:ascii="Arabic Typesetting" w:eastAsia="Arial" w:hAnsi="Arabic Typesetting" w:cs="Arabic Typesetting"/>
          <w:sz w:val="36"/>
          <w:szCs w:val="36"/>
          <w:bdr w:val="nil"/>
          <w:rtl/>
          <w:lang w:eastAsia="zh-CN"/>
        </w:rPr>
        <w:t>ستخدم نظام قطاع التنمية باعتباره مستودعا للمعلومات الخاصة بالإدارة العليا والدول الأعضاء لمساعدتهم على رصد المساعدة التقنية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وفضلا عن ذلك يخزن هذا النظام بيانات من خلال التقارير المنتظمة الخاصة بأنشطة التعاون فيما بين بلدان الجنوب والتعاون الثلاثي</w:t>
      </w:r>
      <w:r>
        <w:rPr>
          <w:rFonts w:ascii="Arabic Typesetting" w:eastAsia="Arial" w:hAnsi="Arabic Typesetting" w:cs="Arabic Typesetting"/>
          <w:sz w:val="36"/>
          <w:szCs w:val="36"/>
          <w:bdr w:val="nil"/>
          <w:rtl/>
          <w:lang w:eastAsia="zh-CN"/>
        </w:rPr>
        <w:t xml:space="preserve">. </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"6"</w:t>
      </w:r>
      <w:r w:rsidRPr="00D81DBC">
        <w:rPr>
          <w:rFonts w:ascii="Arabic Typesetting" w:eastAsia="Arial" w:hAnsi="Arabic Typesetting" w:cs="Arabic Typesetting"/>
          <w:sz w:val="36"/>
          <w:szCs w:val="36"/>
          <w:bdr w:val="nil"/>
          <w:rtl/>
          <w:lang w:eastAsia="zh-CN"/>
        </w:rPr>
        <w:tab/>
        <w:t>جُددت "</w:t>
      </w:r>
      <w:r w:rsidRPr="00D81DBC">
        <w:rPr>
          <w:rFonts w:ascii="Arabic Typesetting" w:eastAsia="Arial" w:hAnsi="Arabic Typesetting" w:cs="Arabic Typesetting"/>
          <w:i/>
          <w:iCs/>
          <w:sz w:val="36"/>
          <w:szCs w:val="36"/>
          <w:bdr w:val="nil"/>
          <w:rtl/>
          <w:lang w:eastAsia="zh-CN"/>
        </w:rPr>
        <w:t>قاعدة بيانات المساعدة التقنية في مجال الملكية الفكرية</w:t>
      </w:r>
      <w:r w:rsidRPr="00D81DBC">
        <w:rPr>
          <w:rFonts w:ascii="Arabic Typesetting" w:eastAsia="Arial" w:hAnsi="Arabic Typesetting" w:cs="Arabic Typesetting"/>
          <w:sz w:val="36"/>
          <w:szCs w:val="36"/>
          <w:bdr w:val="nil"/>
          <w:rtl/>
          <w:lang w:eastAsia="zh-CN"/>
        </w:rPr>
        <w:t>" وتغير اسمها ليصبح "موفق الويبو" (</w:t>
      </w:r>
      <w:r w:rsidRPr="00D81DBC">
        <w:rPr>
          <w:rFonts w:ascii="Arabic Typesetting" w:eastAsia="Arial" w:hAnsi="Arabic Typesetting" w:cs="Arabic Typesetting"/>
          <w:sz w:val="36"/>
          <w:szCs w:val="36"/>
          <w:bdr w:val="nil"/>
          <w:lang w:eastAsia="zh-CN"/>
        </w:rPr>
        <w:t>WIPO Match</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و"موفق الويبو" عبارة عن أداة إلكترونية للتوفيق بين الباحثين عن احتياجات إنمائية متصلة بالملكية الفكرية وموفري الخدمة المحتملين الذين يقدمون مواردهم</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وعظمت المنصة من موارد الويبو وضاعفت الشراكات القائمة (بين القطاعين العام والخاص وفيما بين القطاع العام وفيما بين القطاع الخاص). وتضاف هذه الأداة إلى </w:t>
      </w:r>
      <w:r w:rsidRPr="00D81DBC">
        <w:rPr>
          <w:rFonts w:ascii="Arabic Typesetting" w:eastAsia="Arial" w:hAnsi="Arabic Typesetting" w:cs="Arabic Typesetting"/>
          <w:sz w:val="36"/>
          <w:szCs w:val="36"/>
          <w:bdr w:val="nil"/>
          <w:rtl/>
          <w:lang w:eastAsia="zh-CN"/>
        </w:rPr>
        <w:lastRenderedPageBreak/>
        <w:t>موارد الويبو المحدودة الخاصة بأنشطة المساعدة التقنية في مجال الملكية الفكرية التي لا يمكن أن تقدمها الميزانية العادية، وتيسر الانتفاع بالملكية الفكرية لتحقيق التنمية من خلال إنجاز مشروعات وأنشطة ملموسة.</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وانضم عدد من مكاتب الملكية الفكرية وأصحاب المصلحة من البلدان المتقدمة إلى منصة "موفق الويبو" بصفتهم "مؤيدين" و"موفري خدمة" لعروض / مشروعات المساعدة التقنية في مجال الملكية الفكرية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وبالإضافة إلى ذلك ومن خلال "موفق الويبو" تم تيسير توفيق أنشطة متعلقة بالملكية الفكرية بين بلدان الجنوب في إطار أنشطة التعاون المقدمة فيما بين بلدان الجنوب</w:t>
      </w:r>
      <w:r>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 xml:space="preserve"> وشهدت جماعة "موفق الويبو" نموا حيث انخرط فيها شركاء من القطاعين العام والخاص من حول العالم</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وأثناء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انضم إلى موفق الويبو </w:t>
      </w:r>
      <w:r w:rsidRPr="00D81DBC">
        <w:rPr>
          <w:rFonts w:ascii="Arabic Typesetting" w:eastAsia="Arial" w:hAnsi="Arabic Typesetting" w:cs="Arabic Typesetting"/>
          <w:sz w:val="36"/>
          <w:szCs w:val="36"/>
          <w:bdr w:val="nil"/>
          <w:lang w:eastAsia="zh-CN"/>
        </w:rPr>
        <w:t>41</w:t>
      </w:r>
      <w:r w:rsidRPr="00D81DBC">
        <w:rPr>
          <w:rFonts w:ascii="Arabic Typesetting" w:eastAsia="Arial" w:hAnsi="Arabic Typesetting" w:cs="Arabic Typesetting"/>
          <w:sz w:val="36"/>
          <w:szCs w:val="36"/>
          <w:bdr w:val="nil"/>
          <w:rtl/>
          <w:lang w:eastAsia="zh-CN"/>
        </w:rPr>
        <w:t xml:space="preserve"> مؤيد، واستقبلت المنصة </w:t>
      </w:r>
      <w:r w:rsidRPr="00D81DBC">
        <w:rPr>
          <w:rFonts w:ascii="Arabic Typesetting" w:eastAsia="Arial" w:hAnsi="Arabic Typesetting" w:cs="Arabic Typesetting"/>
          <w:sz w:val="36"/>
          <w:szCs w:val="36"/>
          <w:bdr w:val="nil"/>
          <w:lang w:eastAsia="zh-CN"/>
        </w:rPr>
        <w:t>9</w:t>
      </w:r>
      <w:r w:rsidRPr="00D81DBC">
        <w:rPr>
          <w:rFonts w:ascii="Arabic Typesetting" w:eastAsia="Arial" w:hAnsi="Arabic Typesetting" w:cs="Arabic Typesetting"/>
          <w:sz w:val="36"/>
          <w:szCs w:val="36"/>
          <w:bdr w:val="nil"/>
          <w:rtl/>
          <w:lang w:eastAsia="zh-CN"/>
        </w:rPr>
        <w:t xml:space="preserve"> </w:t>
      </w:r>
      <w:r>
        <w:rPr>
          <w:rFonts w:ascii="Arabic Typesetting" w:eastAsia="Arial" w:hAnsi="Arabic Typesetting" w:cs="Arabic Typesetting" w:hint="cs"/>
          <w:sz w:val="36"/>
          <w:szCs w:val="36"/>
          <w:bdr w:val="nil"/>
          <w:rtl/>
          <w:lang w:eastAsia="zh-CN"/>
        </w:rPr>
        <w:t>ع</w:t>
      </w:r>
      <w:r w:rsidRPr="00D81DBC">
        <w:rPr>
          <w:rFonts w:ascii="Arabic Typesetting" w:eastAsia="Arial" w:hAnsi="Arabic Typesetting" w:cs="Arabic Typesetting"/>
          <w:sz w:val="36"/>
          <w:szCs w:val="36"/>
          <w:bdr w:val="nil"/>
          <w:rtl/>
          <w:lang w:eastAsia="zh-CN"/>
        </w:rPr>
        <w:t>روض و</w:t>
      </w:r>
      <w:r w:rsidRPr="00D81DBC">
        <w:rPr>
          <w:rFonts w:ascii="Arabic Typesetting" w:eastAsia="Arial" w:hAnsi="Arabic Typesetting" w:cs="Arabic Typesetting"/>
          <w:sz w:val="36"/>
          <w:szCs w:val="36"/>
          <w:bdr w:val="nil"/>
          <w:lang w:eastAsia="zh-CN"/>
        </w:rPr>
        <w:t>9</w:t>
      </w:r>
      <w:r w:rsidRPr="00D81DBC">
        <w:rPr>
          <w:rFonts w:ascii="Arabic Typesetting" w:eastAsia="Arial" w:hAnsi="Arabic Typesetting" w:cs="Arabic Typesetting"/>
          <w:sz w:val="36"/>
          <w:szCs w:val="36"/>
          <w:bdr w:val="nil"/>
          <w:rtl/>
          <w:lang w:eastAsia="zh-CN"/>
        </w:rPr>
        <w:t xml:space="preserve"> احتياجات مع النجاح في توفيق حالتين</w:t>
      </w:r>
      <w:r>
        <w:rPr>
          <w:rFonts w:ascii="Arabic Typesetting" w:eastAsia="Arial" w:hAnsi="Arabic Typesetting" w:cs="Arabic Typesetting"/>
          <w:sz w:val="36"/>
          <w:szCs w:val="36"/>
          <w:bdr w:val="nil"/>
          <w:rtl/>
          <w:lang w:eastAsia="zh-CN"/>
        </w:rPr>
        <w:t xml:space="preserve">. </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"7"</w:t>
      </w:r>
      <w:r w:rsidRPr="00D81DBC">
        <w:rPr>
          <w:rFonts w:ascii="Arabic Typesetting" w:eastAsia="Arial" w:hAnsi="Arabic Typesetting" w:cs="Arabic Typesetting"/>
          <w:sz w:val="36"/>
          <w:szCs w:val="36"/>
          <w:bdr w:val="nil"/>
          <w:rtl/>
          <w:lang w:eastAsia="zh-CN"/>
        </w:rPr>
        <w:tab/>
        <w:t xml:space="preserve"> وواصلت المنظمة أنشطتها الداعمة في مجال التعاون فيما بين بلدان الجنوب حسب طلب الدول الأعضاء في مختلف المجالات التي تشملها توصيات أجندة التنمية. وتماشيا مع التعريف الخاص بالتعاون فيما بين بلدان الجنوب والمُقدم في سياق منظومة الأمم المتحدة، وعقب التعليقات التي أبدتها الدول الأعضاء خلال الدورة السابعة عشرة للجنة التنمية، أيدت الأمانة الأنشطة الإنمائية التي تيسّر تبادل المعارف والتجارب بين البلدان النامية والبلدان الأقل نموا. وواصلت تعزيز الابتكار والإبداع والاستخدام الفعال لنظام الملكية الفكرية لأغراض التنمية الاقتصادية والتكنولوجية والاجتماعية والثقافية.</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وبالإضافة إلى ذلك عرضت الأمانة أثناء الدورة التاسعة عشرة للجنة المعنية بالتنمية والملكية الفكرية تقريرا جديدا يضم جميع المعلومات الخاصة بالأنشطة التي اضطلعت بها في فترة الثلاث سنوات من </w:t>
      </w:r>
      <w:r w:rsidRPr="00D81DBC">
        <w:rPr>
          <w:rFonts w:ascii="Arabic Typesetting" w:eastAsia="Arial" w:hAnsi="Arabic Typesetting" w:cs="Arabic Typesetting"/>
          <w:sz w:val="36"/>
          <w:szCs w:val="36"/>
          <w:bdr w:val="nil"/>
          <w:lang w:eastAsia="zh-CN"/>
        </w:rPr>
        <w:t>2014</w:t>
      </w:r>
      <w:r w:rsidRPr="00D81DBC">
        <w:rPr>
          <w:rFonts w:ascii="Arabic Typesetting" w:eastAsia="Arial" w:hAnsi="Arabic Typesetting" w:cs="Arabic Typesetting"/>
          <w:sz w:val="36"/>
          <w:szCs w:val="36"/>
          <w:bdr w:val="nil"/>
          <w:rtl/>
          <w:lang w:eastAsia="zh-CN"/>
        </w:rPr>
        <w:t xml:space="preserve"> وحتى </w:t>
      </w:r>
      <w:r w:rsidRPr="00D81DBC">
        <w:rPr>
          <w:rFonts w:ascii="Arabic Typesetting" w:eastAsia="Arial" w:hAnsi="Arabic Typesetting" w:cs="Arabic Typesetting"/>
          <w:sz w:val="36"/>
          <w:szCs w:val="36"/>
          <w:bdr w:val="nil"/>
          <w:lang w:eastAsia="zh-CN"/>
        </w:rPr>
        <w:t>2016</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ولأغراض عملية رسم الخارطة، جُمعت الأنشطة في تسعة أنواع من المساعدة التقنية: منتدى الملكية الفكرية – حوار في مجال السياسة العامة؛ والاستراتيجيات والسياسات الوطنية في مجال الملكية الفكرية؛ ووضع إطار قانوني في مجال الملكية الفكرية؛ والتوعية والتدريب في مجال إدارة الملكية الفكرية؛ وإذكاء الاحترام للملكية الفكرية؛ والتعليم العالي؛ والتدريب على إدارة الملكية الفكرية؛ ونظام الأتمتة لفائدة مديري حقوق الملكية الفكرية؛ سياسات ومشروعات الملكية الفكرية لفائدة بعض القطاعات الاقتصادية/الانتاجية؛ أنظمة التسجيلات العالمية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وبالإضافة إلى ذلك حضرت الأمانة المعرض العالمي للتنمية القائمة على التعاون فيما بين بلدان الجنوب الذي عقد في أنطاليا في تركيا.</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"8"</w:t>
      </w:r>
      <w:r w:rsidRPr="00D81DBC">
        <w:rPr>
          <w:rFonts w:ascii="Arabic Typesetting" w:eastAsia="Arial" w:hAnsi="Arabic Typesetting" w:cs="Arabic Typesetting"/>
          <w:sz w:val="36"/>
          <w:szCs w:val="36"/>
          <w:bdr w:val="nil"/>
          <w:rtl/>
          <w:lang w:eastAsia="zh-CN"/>
        </w:rPr>
        <w:tab/>
        <w:t xml:space="preserve">ومن خلال أنشطتها الخاصة بالمساعدة التقنية واصلت الويبو إتاحة الدراسات والمبادئ التوجيهية التي وضعت في إطار المشروع الخاص </w:t>
      </w:r>
      <w:r w:rsidRPr="00D81DBC">
        <w:rPr>
          <w:rFonts w:ascii="Arabic Typesetting" w:eastAsia="Arial" w:hAnsi="Arabic Typesetting" w:cs="Arabic Typesetting"/>
          <w:i/>
          <w:iCs/>
          <w:sz w:val="36"/>
          <w:szCs w:val="36"/>
          <w:bdr w:val="nil"/>
          <w:rtl/>
          <w:lang w:eastAsia="zh-CN"/>
        </w:rPr>
        <w:t>بالملكية الفكرية والملك العام</w:t>
      </w:r>
      <w:r>
        <w:rPr>
          <w:rFonts w:ascii="Arabic Typesetting" w:eastAsia="Arial" w:hAnsi="Arabic Typesetting" w:cs="Arabic Typesetting" w:hint="cs"/>
          <w:i/>
          <w:i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ومشروع</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i/>
          <w:iCs/>
          <w:sz w:val="36"/>
          <w:szCs w:val="36"/>
          <w:bdr w:val="nil"/>
          <w:rtl/>
          <w:lang w:eastAsia="zh-CN"/>
        </w:rPr>
        <w:t>البراءات والملك العام</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وعززت الويبو مساعدتها المقدمة إلى الدول الأعضاء بغية تحسين قدرتهم على تحديد الموضوع الذي آل إلى الملك العام</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وفضلا عن ذلك ركزت مساعدة الويبو على تحسين فهم</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الدور الهام الذي يلعبه الملك العام إذا كان ثريا وفي المتناول؛ وتدرس أثر بعض ممارسات الشركات في مجال البراءات.</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rtl/>
          <w:lang w:val="en-GB" w:eastAsia="zh-CN"/>
        </w:rPr>
      </w:pPr>
      <w:r w:rsidRPr="00D81DBC">
        <w:rPr>
          <w:rFonts w:ascii="Arabic Typesetting" w:eastAsia="Arial" w:hAnsi="Arabic Typesetting" w:cs="Arabic Typesetting"/>
          <w:sz w:val="36"/>
          <w:szCs w:val="36"/>
          <w:bdr w:val="nil"/>
          <w:rtl/>
          <w:lang w:val="en-GB" w:eastAsia="zh-CN"/>
        </w:rPr>
        <w:t>"</w:t>
      </w:r>
      <w:r w:rsidRPr="00D81DBC">
        <w:rPr>
          <w:rFonts w:ascii="Arabic Typesetting" w:eastAsia="Arial" w:hAnsi="Arabic Typesetting" w:cs="Arabic Typesetting"/>
          <w:sz w:val="36"/>
          <w:szCs w:val="36"/>
          <w:bdr w:val="nil"/>
          <w:lang w:val="en-GB" w:eastAsia="zh-CN"/>
        </w:rPr>
        <w:t>9</w:t>
      </w:r>
      <w:r w:rsidRPr="00D81DBC">
        <w:rPr>
          <w:rFonts w:ascii="Arabic Typesetting" w:eastAsia="Arial" w:hAnsi="Arabic Typesetting" w:cs="Arabic Typesetting"/>
          <w:sz w:val="36"/>
          <w:szCs w:val="36"/>
          <w:bdr w:val="nil"/>
          <w:rtl/>
          <w:lang w:val="en-GB" w:eastAsia="zh-CN"/>
        </w:rPr>
        <w:t>"</w:t>
      </w:r>
      <w:r w:rsidRPr="00D81DBC">
        <w:rPr>
          <w:rFonts w:ascii="Arabic Typesetting" w:eastAsia="Arial" w:hAnsi="Arabic Typesetting" w:cs="Arabic Typesetting"/>
          <w:sz w:val="36"/>
          <w:szCs w:val="36"/>
          <w:bdr w:val="nil"/>
          <w:rtl/>
          <w:lang w:val="en-GB" w:eastAsia="zh-CN"/>
        </w:rPr>
        <w:tab/>
        <w:t xml:space="preserve">وواصلت الويبو عملها بشأن الملكية الفكرية وسياسة المنافسة وعززت مكانتها كمنتدى متعدد الأطراف في هذا المجال. وفيما يتعلق بالتوصيات ذات الصلة رقم </w:t>
      </w:r>
      <w:r w:rsidRPr="00D81DBC">
        <w:rPr>
          <w:rFonts w:ascii="Arabic Typesetting" w:eastAsia="Arial" w:hAnsi="Arabic Typesetting" w:cs="Arabic Typesetting"/>
          <w:sz w:val="36"/>
          <w:szCs w:val="36"/>
          <w:bdr w:val="nil"/>
          <w:lang w:val="en-GB" w:eastAsia="zh-CN"/>
        </w:rPr>
        <w:t>7</w:t>
      </w:r>
      <w:r w:rsidRPr="00D81DBC">
        <w:rPr>
          <w:rFonts w:ascii="Arabic Typesetting" w:eastAsia="Arial" w:hAnsi="Arabic Typesetting" w:cs="Arabic Typesetting"/>
          <w:sz w:val="36"/>
          <w:szCs w:val="36"/>
          <w:bdr w:val="nil"/>
          <w:rtl/>
          <w:lang w:val="en-GB" w:eastAsia="zh-CN"/>
        </w:rPr>
        <w:t xml:space="preserve"> و</w:t>
      </w:r>
      <w:r w:rsidRPr="00D81DBC">
        <w:rPr>
          <w:rFonts w:ascii="Arabic Typesetting" w:eastAsia="Arial" w:hAnsi="Arabic Typesetting" w:cs="Arabic Typesetting"/>
          <w:sz w:val="36"/>
          <w:szCs w:val="36"/>
          <w:bdr w:val="nil"/>
          <w:lang w:val="en-GB" w:eastAsia="zh-CN"/>
        </w:rPr>
        <w:t>23</w:t>
      </w:r>
      <w:r w:rsidRPr="00D81DBC">
        <w:rPr>
          <w:rFonts w:ascii="Arabic Typesetting" w:eastAsia="Arial" w:hAnsi="Arabic Typesetting" w:cs="Arabic Typesetting"/>
          <w:sz w:val="36"/>
          <w:szCs w:val="36"/>
          <w:bdr w:val="nil"/>
          <w:rtl/>
          <w:lang w:val="en-GB" w:eastAsia="zh-CN"/>
        </w:rPr>
        <w:t xml:space="preserve"> و</w:t>
      </w:r>
      <w:r w:rsidRPr="00D81DBC">
        <w:rPr>
          <w:rFonts w:ascii="Arabic Typesetting" w:eastAsia="Arial" w:hAnsi="Arabic Typesetting" w:cs="Arabic Typesetting"/>
          <w:sz w:val="36"/>
          <w:szCs w:val="36"/>
          <w:bdr w:val="nil"/>
          <w:lang w:val="en-GB" w:eastAsia="zh-CN"/>
        </w:rPr>
        <w:t>32</w:t>
      </w:r>
      <w:r w:rsidRPr="00D81DBC">
        <w:rPr>
          <w:rFonts w:ascii="Arabic Typesetting" w:eastAsia="Arial" w:hAnsi="Arabic Typesetting" w:cs="Arabic Typesetting"/>
          <w:sz w:val="36"/>
          <w:szCs w:val="36"/>
          <w:bdr w:val="nil"/>
          <w:rtl/>
          <w:lang w:val="en-GB" w:eastAsia="zh-CN"/>
        </w:rPr>
        <w:t xml:space="preserve"> من توصيات أجندة التنمية، ركَّز عمل الويبو في عام</w:t>
      </w:r>
      <w:r>
        <w:rPr>
          <w:rFonts w:ascii="Arabic Typesetting" w:eastAsia="Arial" w:hAnsi="Arabic Typesetting" w:cs="Arabic Typesetting" w:hint="cs"/>
          <w:sz w:val="36"/>
          <w:szCs w:val="36"/>
          <w:bdr w:val="nil"/>
          <w:rtl/>
          <w:lang w:val="en-GB" w:eastAsia="zh-CN"/>
        </w:rPr>
        <w:t> </w:t>
      </w:r>
      <w:r w:rsidRPr="00D81DBC">
        <w:rPr>
          <w:rFonts w:ascii="Arabic Typesetting" w:eastAsia="Arial" w:hAnsi="Arabic Typesetting" w:cs="Arabic Typesetting"/>
          <w:sz w:val="36"/>
          <w:szCs w:val="36"/>
          <w:bdr w:val="nil"/>
          <w:lang w:val="en-GB" w:eastAsia="zh-CN"/>
        </w:rPr>
        <w:t>2017</w:t>
      </w:r>
      <w:r w:rsidRPr="00D81DBC">
        <w:rPr>
          <w:rFonts w:ascii="Arabic Typesetting" w:eastAsia="Arial" w:hAnsi="Arabic Typesetting" w:cs="Arabic Typesetting"/>
          <w:sz w:val="36"/>
          <w:szCs w:val="36"/>
          <w:bdr w:val="nil"/>
          <w:rtl/>
          <w:lang w:val="en-GB" w:eastAsia="zh-CN"/>
        </w:rPr>
        <w:t xml:space="preserve"> على رصد السوابق القضائية بشأن الملكية الفكرية والمنافسة في البلدان النامية والاقتصادات الناشئة. وظلت الأمانة تشارك بنشاط في الفريق المختص المعني بالملكية الفكرية والمنافسة، حيث ناقشت إمكانية التعاون وتبادلت الآراء والخبرات مع الأونكتاد ومنظمة التجارة العالمية ومنظمة التعاون والتنمية في الميدان الاقتصادي (</w:t>
      </w:r>
      <w:r w:rsidRPr="00D81DBC">
        <w:rPr>
          <w:rFonts w:ascii="Arabic Typesetting" w:eastAsia="Arial" w:hAnsi="Arabic Typesetting" w:cs="Arabic Typesetting"/>
          <w:sz w:val="36"/>
          <w:szCs w:val="36"/>
          <w:bdr w:val="nil"/>
          <w:lang w:val="en-GB" w:eastAsia="zh-CN"/>
        </w:rPr>
        <w:t>OECD</w:t>
      </w:r>
      <w:r w:rsidRPr="00D81DBC">
        <w:rPr>
          <w:rFonts w:ascii="Arabic Typesetting" w:eastAsia="Arial" w:hAnsi="Arabic Typesetting" w:cs="Arabic Typesetting"/>
          <w:sz w:val="36"/>
          <w:szCs w:val="36"/>
          <w:bdr w:val="nil"/>
          <w:rtl/>
          <w:lang w:val="en-GB" w:eastAsia="zh-CN"/>
        </w:rPr>
        <w:t>). كما عززت الويبو مشاركتها في شبكة المنافسة الدولية، وخاصة من خلال الفريق العامل المعني بالسلوك الأحادي الجانب، فساهمت في مناقشات بشأن قضايا المنافسة المتعلقة بالملكية الفكرية وطرحت وجهة النظر المؤيدة للمنافسة في مجتمع الوكالات المعنية بالمنافسة.</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rtl/>
          <w:lang w:val="en-GB" w:eastAsia="zh-CN"/>
        </w:rPr>
      </w:pPr>
      <w:r w:rsidRPr="00D81DBC">
        <w:rPr>
          <w:rFonts w:ascii="Arabic Typesetting" w:eastAsia="Arial" w:hAnsi="Arabic Typesetting" w:cs="Arabic Typesetting"/>
          <w:sz w:val="36"/>
          <w:szCs w:val="36"/>
          <w:bdr w:val="nil"/>
          <w:rtl/>
          <w:lang w:val="en-GB" w:eastAsia="zh-CN"/>
        </w:rPr>
        <w:lastRenderedPageBreak/>
        <w:t>"</w:t>
      </w:r>
      <w:r w:rsidRPr="00D81DBC">
        <w:rPr>
          <w:rFonts w:ascii="Arabic Typesetting" w:eastAsia="Arial" w:hAnsi="Arabic Typesetting" w:cs="Arabic Typesetting"/>
          <w:sz w:val="36"/>
          <w:szCs w:val="36"/>
          <w:bdr w:val="nil"/>
          <w:lang w:val="en-GB" w:eastAsia="zh-CN"/>
        </w:rPr>
        <w:t>10</w:t>
      </w:r>
      <w:r w:rsidRPr="00D81DBC">
        <w:rPr>
          <w:rFonts w:ascii="Arabic Typesetting" w:eastAsia="Arial" w:hAnsi="Arabic Typesetting" w:cs="Arabic Typesetting"/>
          <w:sz w:val="36"/>
          <w:szCs w:val="36"/>
          <w:bdr w:val="nil"/>
          <w:rtl/>
          <w:lang w:val="en-GB" w:eastAsia="zh-CN"/>
        </w:rPr>
        <w:t>"</w:t>
      </w:r>
      <w:r w:rsidRPr="00D81DBC">
        <w:rPr>
          <w:rFonts w:ascii="Arabic Typesetting" w:eastAsia="Arial" w:hAnsi="Arabic Typesetting" w:cs="Arabic Typesetting"/>
          <w:sz w:val="36"/>
          <w:szCs w:val="36"/>
          <w:bdr w:val="nil"/>
          <w:rtl/>
          <w:lang w:val="en-GB" w:eastAsia="zh-CN"/>
        </w:rPr>
        <w:tab/>
        <w:t xml:space="preserve">وفي </w:t>
      </w:r>
      <w:r w:rsidRPr="00D81DBC">
        <w:rPr>
          <w:rFonts w:ascii="Arabic Typesetting" w:eastAsia="Arial" w:hAnsi="Arabic Typesetting" w:cs="Arabic Typesetting"/>
          <w:sz w:val="36"/>
          <w:szCs w:val="36"/>
          <w:bdr w:val="nil"/>
          <w:lang w:val="en-GB" w:eastAsia="zh-CN"/>
        </w:rPr>
        <w:t>2017</w:t>
      </w:r>
      <w:r w:rsidRPr="00D81DBC">
        <w:rPr>
          <w:rFonts w:ascii="Arabic Typesetting" w:eastAsia="Arial" w:hAnsi="Arabic Typesetting" w:cs="Arabic Typesetting"/>
          <w:sz w:val="36"/>
          <w:szCs w:val="36"/>
          <w:bdr w:val="nil"/>
          <w:rtl/>
          <w:lang w:val="en-GB" w:eastAsia="zh-CN"/>
        </w:rPr>
        <w:t>، تواصل تعميم</w:t>
      </w:r>
      <w:r>
        <w:rPr>
          <w:rFonts w:ascii="Arabic Typesetting" w:eastAsia="Arial" w:hAnsi="Arabic Typesetting" w:cs="Arabic Typesetting"/>
          <w:sz w:val="36"/>
          <w:szCs w:val="36"/>
          <w:bdr w:val="nil"/>
          <w:rtl/>
          <w:lang w:val="en-GB" w:eastAsia="zh-CN"/>
        </w:rPr>
        <w:t xml:space="preserve"> </w:t>
      </w:r>
      <w:r w:rsidRPr="00D81DBC">
        <w:rPr>
          <w:rFonts w:ascii="Arabic Typesetting" w:eastAsia="Arial" w:hAnsi="Arabic Typesetting" w:cs="Arabic Typesetting"/>
          <w:sz w:val="36"/>
          <w:szCs w:val="36"/>
          <w:bdr w:val="nil"/>
          <w:rtl/>
          <w:lang w:val="en-GB" w:eastAsia="zh-CN"/>
        </w:rPr>
        <w:t>منهجية الويبو المفصلة في إطار مشروع تعزيز قدرات المؤسسات والمستخدمين في مجال الملكية الفكرية على كل من الصعيد الوطني ودون الإقليمي والإقليمي تعميماً كاملاً على برامج المساعدة التقنية في البلدان النامية والبلدان الأقل نمواً، واستخدمت كأساس لصياغة استراتيجيات ملكية فكرية وطنية في كل الأقاليم.</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"11"</w:t>
      </w:r>
      <w:r w:rsidRPr="00D81DBC">
        <w:rPr>
          <w:rFonts w:ascii="Arabic Typesetting" w:eastAsia="Arial" w:hAnsi="Arabic Typesetting" w:cs="Arabic Typesetting"/>
          <w:sz w:val="36"/>
          <w:szCs w:val="36"/>
          <w:bdr w:val="nil"/>
          <w:rtl/>
          <w:lang w:eastAsia="zh-CN"/>
        </w:rPr>
        <w:tab/>
        <w:t>واصلت المنظمة استخدام مخرجات مشروع</w:t>
      </w:r>
      <w:r w:rsidRPr="00D81DBC">
        <w:rPr>
          <w:rFonts w:ascii="Arabic Typesetting" w:eastAsia="Arial" w:hAnsi="Arabic Typesetting" w:cs="Arabic Typesetting"/>
          <w:i/>
          <w:iCs/>
          <w:sz w:val="36"/>
          <w:szCs w:val="36"/>
          <w:bdr w:val="nil"/>
          <w:rtl/>
          <w:lang w:eastAsia="zh-CN"/>
        </w:rPr>
        <w:t xml:space="preserve"> الملكية الفكرية وتوسيم المنتجات لتطوير الأعمال في البلدان النامية والبلدان الأقل نمواً</w:t>
      </w:r>
      <w:r w:rsidRPr="00D81DBC">
        <w:rPr>
          <w:rFonts w:ascii="Arabic Typesetting" w:eastAsia="Arial" w:hAnsi="Arabic Typesetting" w:cs="Arabic Typesetting"/>
          <w:sz w:val="36"/>
          <w:szCs w:val="36"/>
          <w:bdr w:val="nil"/>
          <w:rtl/>
          <w:lang w:eastAsia="zh-CN"/>
        </w:rPr>
        <w:t xml:space="preserve"> ولا سيما في المكاتب الإقليمية عند تقديم مختلف أنشطة المساعدة التقنية.</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t>"12"</w:t>
      </w:r>
      <w:r w:rsidRPr="00D81DBC">
        <w:rPr>
          <w:rFonts w:ascii="Arabic Typesetting" w:eastAsia="Arial" w:hAnsi="Arabic Typesetting" w:cs="Arabic Typesetting"/>
          <w:sz w:val="36"/>
          <w:szCs w:val="36"/>
          <w:bdr w:val="nil"/>
          <w:rtl/>
          <w:lang w:eastAsia="zh-CN"/>
        </w:rPr>
        <w:tab/>
        <w:t xml:space="preserve">وفي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أحرزت الويبو تقدما في مجال الدراسات التحليلية للبراءات وأعدت تقريرا شاملا جديدا عن البراءات في مجال الموارد الوراثية البحرية في منطقة رابطة أمم جنوب شرقي آسيا، بما في ذلك البحث في البراءات وغيرها من المستندات غير المتعلقة بالبراءات وتحليلاتها، بغية بيان البحوث التي أجريت وانعكست على المنشورات العلمية وطلبات البراءة ومقارنتها</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وأعد هذا التقرير بفضل تمويل من مكتب اليابان للبراءات</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وفي الفترة ما بين عام</w:t>
      </w:r>
      <w:r>
        <w:rPr>
          <w:rFonts w:ascii="Arabic Typesetting" w:eastAsia="Arial" w:hAnsi="Arabic Typesetting" w:cs="Arabic Typesetting" w:hint="cs"/>
          <w:sz w:val="36"/>
          <w:szCs w:val="36"/>
          <w:bdr w:val="nil"/>
          <w:rtl/>
          <w:lang w:eastAsia="zh-CN"/>
        </w:rPr>
        <w:t> </w:t>
      </w:r>
      <w:r w:rsidRPr="00D81DBC">
        <w:rPr>
          <w:rFonts w:ascii="Arabic Typesetting" w:eastAsia="Arial" w:hAnsi="Arabic Typesetting" w:cs="Arabic Typesetting"/>
          <w:sz w:val="36"/>
          <w:szCs w:val="36"/>
          <w:bdr w:val="nil"/>
          <w:lang w:eastAsia="zh-CN"/>
        </w:rPr>
        <w:t>2014</w:t>
      </w:r>
      <w:r w:rsidRPr="00D81DBC">
        <w:rPr>
          <w:rFonts w:ascii="Arabic Typesetting" w:eastAsia="Arial" w:hAnsi="Arabic Typesetting" w:cs="Arabic Typesetting"/>
          <w:sz w:val="36"/>
          <w:szCs w:val="36"/>
          <w:bdr w:val="nil"/>
          <w:rtl/>
          <w:lang w:eastAsia="zh-CN"/>
        </w:rPr>
        <w:t xml:space="preserve"> و</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تم تحميل </w:t>
      </w:r>
      <w:r w:rsidRPr="00D81DBC">
        <w:rPr>
          <w:rFonts w:ascii="Arabic Typesetting" w:eastAsia="Arial" w:hAnsi="Arabic Typesetting" w:cs="Arabic Typesetting"/>
          <w:sz w:val="36"/>
          <w:szCs w:val="36"/>
          <w:bdr w:val="nil"/>
          <w:lang w:eastAsia="zh-CN"/>
        </w:rPr>
        <w:t>213326</w:t>
      </w:r>
      <w:r w:rsidRPr="00D81DBC">
        <w:rPr>
          <w:rFonts w:ascii="Arabic Typesetting" w:eastAsia="Arial" w:hAnsi="Arabic Typesetting" w:cs="Arabic Typesetting"/>
          <w:sz w:val="36"/>
          <w:szCs w:val="36"/>
          <w:bdr w:val="nil"/>
          <w:rtl/>
          <w:lang w:eastAsia="zh-CN"/>
        </w:rPr>
        <w:t xml:space="preserve"> ملف </w:t>
      </w:r>
      <w:r w:rsidRPr="00D81DBC">
        <w:rPr>
          <w:rFonts w:ascii="Arabic Typesetting" w:eastAsia="Arial" w:hAnsi="Arabic Typesetting" w:cs="Arabic Typesetting"/>
          <w:sz w:val="36"/>
          <w:szCs w:val="36"/>
          <w:bdr w:val="nil"/>
          <w:lang w:eastAsia="zh-CN"/>
        </w:rPr>
        <w:t>PDF</w:t>
      </w:r>
      <w:r w:rsidRPr="00D81DBC">
        <w:rPr>
          <w:rFonts w:ascii="Arabic Typesetting" w:eastAsia="Arial" w:hAnsi="Arabic Typesetting" w:cs="Arabic Typesetting"/>
          <w:sz w:val="36"/>
          <w:szCs w:val="36"/>
          <w:bdr w:val="nil"/>
          <w:rtl/>
          <w:lang w:eastAsia="zh-CN"/>
        </w:rPr>
        <w:t xml:space="preserve"> من </w:t>
      </w:r>
      <w:r>
        <w:rPr>
          <w:rFonts w:ascii="Arabic Typesetting" w:eastAsia="Arial" w:hAnsi="Arabic Typesetting" w:cs="Arabic Typesetting" w:hint="cs"/>
          <w:sz w:val="36"/>
          <w:szCs w:val="36"/>
          <w:bdr w:val="nil"/>
          <w:rtl/>
          <w:lang w:eastAsia="zh-CN"/>
        </w:rPr>
        <w:t>تقارير الواقع التي تصدرها الويبو</w:t>
      </w:r>
      <w:r w:rsidRPr="00D81DBC">
        <w:rPr>
          <w:rFonts w:ascii="Arabic Typesetting" w:eastAsia="Arial" w:hAnsi="Arabic Typesetting" w:cs="Arabic Typesetting"/>
          <w:sz w:val="36"/>
          <w:szCs w:val="36"/>
          <w:bdr w:val="nil"/>
          <w:rtl/>
          <w:lang w:eastAsia="zh-CN"/>
        </w:rPr>
        <w:t xml:space="preserve"> في حين بلغ عدد الملفات التي تم تحميلها في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فقط </w:t>
      </w:r>
      <w:r w:rsidRPr="00D81DBC">
        <w:rPr>
          <w:rFonts w:ascii="Arabic Typesetting" w:eastAsia="Arial" w:hAnsi="Arabic Typesetting" w:cs="Arabic Typesetting"/>
          <w:sz w:val="36"/>
          <w:szCs w:val="36"/>
          <w:bdr w:val="nil"/>
          <w:lang w:eastAsia="zh-CN"/>
        </w:rPr>
        <w:t>59629</w:t>
      </w:r>
      <w:r w:rsidRPr="00D81DBC">
        <w:rPr>
          <w:rFonts w:ascii="Arabic Typesetting" w:eastAsia="Arial" w:hAnsi="Arabic Typesetting" w:cs="Arabic Typesetting"/>
          <w:sz w:val="36"/>
          <w:szCs w:val="36"/>
          <w:bdr w:val="nil"/>
          <w:rtl/>
          <w:lang w:eastAsia="zh-CN"/>
        </w:rPr>
        <w:t xml:space="preserve"> ملفا</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وأثريت حصيلة الويبو </w:t>
      </w:r>
      <w:r>
        <w:rPr>
          <w:rFonts w:ascii="Arabic Typesetting" w:eastAsia="Arial" w:hAnsi="Arabic Typesetting" w:cs="Arabic Typesetting" w:hint="cs"/>
          <w:sz w:val="36"/>
          <w:szCs w:val="36"/>
          <w:bdr w:val="nil"/>
          <w:rtl/>
          <w:lang w:eastAsia="zh-CN"/>
        </w:rPr>
        <w:t>تقارير الواقع</w:t>
      </w:r>
      <w:r w:rsidRPr="00D81DBC">
        <w:rPr>
          <w:rFonts w:ascii="Arabic Typesetting" w:eastAsia="Arial" w:hAnsi="Arabic Typesetting" w:cs="Arabic Typesetting"/>
          <w:sz w:val="36"/>
          <w:szCs w:val="36"/>
          <w:bdr w:val="nil"/>
          <w:rtl/>
          <w:lang w:eastAsia="zh-CN"/>
        </w:rPr>
        <w:t xml:space="preserve"> التي أعدتها جهات أخرى حيث بلغت ما يزيد عن </w:t>
      </w:r>
      <w:r w:rsidRPr="00D81DBC">
        <w:rPr>
          <w:rFonts w:ascii="Arabic Typesetting" w:eastAsia="Arial" w:hAnsi="Arabic Typesetting" w:cs="Arabic Typesetting"/>
          <w:sz w:val="36"/>
          <w:szCs w:val="36"/>
          <w:bdr w:val="nil"/>
          <w:lang w:eastAsia="zh-CN"/>
        </w:rPr>
        <w:t>200</w:t>
      </w:r>
      <w:r w:rsidRPr="00D81DBC">
        <w:rPr>
          <w:rFonts w:ascii="Arabic Typesetting" w:eastAsia="Arial" w:hAnsi="Arabic Typesetting" w:cs="Arabic Typesetting"/>
          <w:sz w:val="36"/>
          <w:szCs w:val="36"/>
          <w:bdr w:val="nil"/>
          <w:rtl/>
          <w:lang w:eastAsia="zh-CN"/>
        </w:rPr>
        <w:t xml:space="preserve"> تقرير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في مجال الصحة العامة والأغذية والزراعة والبيئة وتكنولوجيا المعلومات والاتصالات، وأطلقت قاعدة بيانات قابلة للبحث لتيسير البحث حسب مجال التكنولوجيا والبلد واللغة؟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وبغية تطوير كفاءة مراكز دعم التكنولوجيا والابتكار في تقديم خدمات الدراسات التحليلية في مجال البراءات بدأ العمل بمجال تدريبي وبرنامج جديد للمراكز بشأن تحليل البراءات</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ووضعت بناء على المبادئ التوجيهية الخاصة بإعداد تقارير واقع البراءات (</w:t>
      </w:r>
      <w:r w:rsidRPr="00D81DBC">
        <w:rPr>
          <w:rFonts w:ascii="Arabic Typesetting" w:eastAsia="Arial" w:hAnsi="Arabic Typesetting" w:cs="Arabic Typesetting"/>
          <w:sz w:val="36"/>
          <w:szCs w:val="36"/>
          <w:bdr w:val="nil"/>
          <w:lang w:eastAsia="zh-CN"/>
        </w:rPr>
        <w:t>2015</w:t>
      </w:r>
      <w:r w:rsidRPr="00D81DBC">
        <w:rPr>
          <w:rFonts w:ascii="Arabic Typesetting" w:eastAsia="Arial" w:hAnsi="Arabic Typesetting" w:cs="Arabic Typesetting"/>
          <w:sz w:val="36"/>
          <w:szCs w:val="36"/>
          <w:bdr w:val="nil"/>
          <w:rtl/>
          <w:lang w:eastAsia="zh-CN"/>
        </w:rPr>
        <w:t>) ودليل عن الأدوات المفتوحة المصدر لتحليل البراءات (</w:t>
      </w:r>
      <w:r w:rsidRPr="00D81DBC">
        <w:rPr>
          <w:rFonts w:ascii="Arabic Typesetting" w:eastAsia="Arial" w:hAnsi="Arabic Typesetting" w:cs="Arabic Typesetting"/>
          <w:sz w:val="36"/>
          <w:szCs w:val="36"/>
          <w:bdr w:val="nil"/>
          <w:lang w:eastAsia="zh-CN"/>
        </w:rPr>
        <w:t>2016</w:t>
      </w:r>
      <w:r w:rsidRPr="00D81DBC">
        <w:rPr>
          <w:rFonts w:ascii="Arabic Typesetting" w:eastAsia="Arial" w:hAnsi="Arabic Typesetting" w:cs="Arabic Typesetting"/>
          <w:sz w:val="36"/>
          <w:szCs w:val="36"/>
          <w:bdr w:val="nil"/>
          <w:rtl/>
          <w:lang w:eastAsia="zh-CN"/>
        </w:rPr>
        <w:t xml:space="preserve">)، مع التخطيط للمزيد من العمل في </w:t>
      </w:r>
      <w:r w:rsidRPr="00D81DBC">
        <w:rPr>
          <w:rFonts w:ascii="Arabic Typesetting" w:eastAsia="Arial" w:hAnsi="Arabic Typesetting" w:cs="Arabic Typesetting"/>
          <w:sz w:val="36"/>
          <w:szCs w:val="36"/>
          <w:bdr w:val="nil"/>
          <w:lang w:eastAsia="zh-CN"/>
        </w:rPr>
        <w:t>2018</w:t>
      </w:r>
      <w:r w:rsidRPr="00D81DBC">
        <w:rPr>
          <w:rFonts w:ascii="Arabic Typesetting" w:eastAsia="Arial" w:hAnsi="Arabic Typesetting" w:cs="Arabic Typesetting"/>
          <w:sz w:val="36"/>
          <w:szCs w:val="36"/>
          <w:bdr w:val="nil"/>
          <w:rtl/>
          <w:lang w:eastAsia="zh-CN"/>
        </w:rPr>
        <w:t xml:space="preserve"> لوضع منشور جديد ووحدات تدريبية جديدة تهدف إلى دعم البلدان النامية في تحسين مهاراتها التحليلية وتقديم خدمات لها قيمة مضافة.</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13</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وأطلق مشروع</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تعزيز إطار الويبو للإدارة القائمة على النتائج بغية دعم عملية الرصد والتقييم للأنشطة الإنمائية نقاش بشأن المساعدة التقنية للويبو في مجال التعاون من أجل التنمية وامتد هذا النقاش على عدد من دورات لجنة التنمية.</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وفي هذا السياق، اعتمدت لجنة التنمية الاقتراح المكون من ست نقاط في دورتها الثامنة عشرة</w:t>
      </w:r>
      <w:r>
        <w:rPr>
          <w:rFonts w:ascii="Arabic Typesetting" w:eastAsia="Arial" w:hAnsi="Arabic Typesetting" w:cs="Arabic Typesetting" w:hint="cs"/>
          <w:sz w:val="36"/>
          <w:szCs w:val="36"/>
          <w:bdr w:val="nil"/>
          <w:rtl/>
          <w:lang w:eastAsia="zh-CN"/>
        </w:rPr>
        <w:t>.</w:t>
      </w:r>
      <w:r w:rsidRPr="00D81DBC">
        <w:rPr>
          <w:rFonts w:ascii="Arabic Typesetting" w:eastAsia="SimSun" w:hAnsi="Arabic Typesetting" w:cs="Arabic Typesetting"/>
          <w:sz w:val="36"/>
          <w:szCs w:val="36"/>
          <w:vertAlign w:val="superscript"/>
          <w:lang w:eastAsia="zh-CN"/>
        </w:rPr>
        <w:footnoteReference w:id="19"/>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ويتنبأ هذا الاقتراح بالسبل الممكنة لتعزيز عمل المنظمة في تقديم المساعدة التقنية في مجال التعاون من أجل التنمية. وفي سياق هذا الاقتراح، سوف يُخصَّص بند فرعي من بنود جدول الأعمال بعنوان "مساعدة الويبو التقنية في مجال التعاون من أجل التنمية" للقضايا الواردة في الاقتراح المذكور أعلاه.</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ونظرت اللجنة في دورتيها التاسعة عشرة والعشرين </w:t>
      </w:r>
      <w:r w:rsidRPr="00D81DBC">
        <w:rPr>
          <w:rFonts w:ascii="Arabic Typesetting" w:eastAsia="Arial" w:hAnsi="Arabic Typesetting" w:cs="Arabic Typesetting"/>
          <w:sz w:val="36"/>
          <w:szCs w:val="36"/>
          <w:bdr w:val="nil"/>
          <w:lang w:eastAsia="zh-CN"/>
        </w:rPr>
        <w:t>3</w:t>
      </w:r>
      <w:r w:rsidRPr="00D81DBC">
        <w:rPr>
          <w:rFonts w:ascii="Arabic Typesetting" w:eastAsia="Arial" w:hAnsi="Arabic Typesetting" w:cs="Arabic Typesetting"/>
          <w:sz w:val="36"/>
          <w:szCs w:val="36"/>
          <w:bdr w:val="nil"/>
          <w:rtl/>
          <w:lang w:eastAsia="zh-CN"/>
        </w:rPr>
        <w:t xml:space="preserve"> وثائق </w:t>
      </w:r>
      <w:r w:rsidRPr="00D81DBC">
        <w:rPr>
          <w:rStyle w:val="FootnoteReference"/>
          <w:rFonts w:eastAsia="SimSun"/>
          <w:sz w:val="36"/>
          <w:szCs w:val="36"/>
          <w:lang w:eastAsia="zh-CN"/>
        </w:rPr>
        <w:footnoteReference w:id="20"/>
      </w:r>
      <w:r w:rsidRPr="00D81DBC">
        <w:rPr>
          <w:rFonts w:ascii="Arabic Typesetting" w:eastAsia="Arial" w:hAnsi="Arabic Typesetting" w:cs="Arabic Typesetting"/>
          <w:sz w:val="36"/>
          <w:szCs w:val="36"/>
          <w:bdr w:val="nil"/>
          <w:rtl/>
          <w:lang w:eastAsia="zh-CN"/>
        </w:rPr>
        <w:t>وعرضا بشأن سياسات المراجعة الخارجية التي يقوم بها الزملاء الذي قدمه الخبير الاقتصادي الرئيسي في إطار البند الفرعي المذكور من جدول الأعمال</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وسوف تستمر المناقشات على مدار الدورات الثلاث المقبلة وفي نهاية تلك الفترة سوف تنظر اللجنة وتناقش التنفيذ النهائي للمقترح والوثائق المرتبطة </w:t>
      </w:r>
      <w:r w:rsidRPr="00D81DBC">
        <w:rPr>
          <w:rFonts w:ascii="Arabic Typesetting" w:eastAsia="Arial" w:hAnsi="Arabic Typesetting" w:cs="Arabic Typesetting"/>
          <w:i/>
          <w:iCs/>
          <w:sz w:val="36"/>
          <w:szCs w:val="36"/>
          <w:bdr w:val="nil"/>
          <w:rtl/>
          <w:lang w:eastAsia="zh-CN"/>
        </w:rPr>
        <w:t>بالمراجعة الخارجية للمساعدة التقنية المقدمة من الويبو.</w:t>
      </w:r>
      <w:r w:rsidRPr="00D81DBC">
        <w:rPr>
          <w:rFonts w:ascii="Arabic Typesetting" w:eastAsia="SimSun" w:hAnsi="Arabic Typesetting" w:cs="Arabic Typesetting"/>
          <w:sz w:val="36"/>
          <w:szCs w:val="36"/>
          <w:vertAlign w:val="superscript"/>
          <w:lang w:eastAsia="zh-CN"/>
        </w:rPr>
        <w:footnoteReference w:id="21"/>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وسوف ت</w:t>
      </w:r>
      <w:r>
        <w:rPr>
          <w:rFonts w:ascii="Arabic Typesetting" w:eastAsia="Arial" w:hAnsi="Arabic Typesetting" w:cs="Arabic Typesetting" w:hint="cs"/>
          <w:sz w:val="36"/>
          <w:szCs w:val="36"/>
          <w:bdr w:val="nil"/>
          <w:rtl/>
          <w:lang w:eastAsia="zh-CN"/>
        </w:rPr>
        <w:t>ُ</w:t>
      </w:r>
      <w:r w:rsidRPr="00D81DBC">
        <w:rPr>
          <w:rFonts w:ascii="Arabic Typesetting" w:eastAsia="Arial" w:hAnsi="Arabic Typesetting" w:cs="Arabic Typesetting"/>
          <w:sz w:val="36"/>
          <w:szCs w:val="36"/>
          <w:bdr w:val="nil"/>
          <w:rtl/>
          <w:lang w:eastAsia="zh-CN"/>
        </w:rPr>
        <w:t xml:space="preserve">نظر أيضا الوثائق تحت هذا البند الفرعي من جدول </w:t>
      </w:r>
      <w:r>
        <w:rPr>
          <w:rFonts w:ascii="Arabic Typesetting" w:eastAsia="Arial" w:hAnsi="Arabic Typesetting" w:cs="Arabic Typesetting" w:hint="cs"/>
          <w:sz w:val="36"/>
          <w:szCs w:val="36"/>
          <w:bdr w:val="nil"/>
          <w:rtl/>
          <w:lang w:eastAsia="zh-CN"/>
        </w:rPr>
        <w:t>أعمال</w:t>
      </w:r>
      <w:r w:rsidRPr="00D81DBC">
        <w:rPr>
          <w:rFonts w:ascii="Arabic Typesetting" w:eastAsia="Arial" w:hAnsi="Arabic Typesetting" w:cs="Arabic Typesetting"/>
          <w:sz w:val="36"/>
          <w:szCs w:val="36"/>
          <w:bdr w:val="nil"/>
          <w:rtl/>
          <w:lang w:eastAsia="zh-CN"/>
        </w:rPr>
        <w:t xml:space="preserve"> الدورة الحالية. </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lang w:eastAsia="zh-CN"/>
        </w:rPr>
      </w:pPr>
      <w:r>
        <w:rPr>
          <w:rFonts w:ascii="Arabic Typesetting" w:eastAsia="Arial" w:hAnsi="Arabic Typesetting" w:cs="Arabic Typesetting" w:hint="cs"/>
          <w:sz w:val="36"/>
          <w:szCs w:val="36"/>
          <w:bdr w:val="nil"/>
          <w:rtl/>
          <w:lang w:eastAsia="zh-CN"/>
        </w:rPr>
        <w:lastRenderedPageBreak/>
        <w:t>"14"</w:t>
      </w:r>
      <w:r w:rsidRPr="00D81DBC">
        <w:rPr>
          <w:rFonts w:ascii="Arabic Typesetting" w:eastAsia="Arial" w:hAnsi="Arabic Typesetting" w:cs="Arabic Typesetting"/>
          <w:sz w:val="36"/>
          <w:szCs w:val="36"/>
          <w:bdr w:val="nil"/>
          <w:rtl/>
          <w:lang w:eastAsia="zh-CN"/>
        </w:rPr>
        <w:tab/>
        <w:t xml:space="preserve">ومتابعة لمشروع </w:t>
      </w:r>
      <w:r w:rsidRPr="00D81DBC">
        <w:rPr>
          <w:rFonts w:ascii="Arabic Typesetting" w:eastAsia="Arial" w:hAnsi="Arabic Typesetting" w:cs="Arabic Typesetting"/>
          <w:i/>
          <w:iCs/>
          <w:sz w:val="36"/>
          <w:szCs w:val="36"/>
          <w:bdr w:val="nil"/>
          <w:rtl/>
          <w:lang w:eastAsia="zh-CN"/>
        </w:rPr>
        <w:t>الملكية الفكرية والاقتصاد غير الرسمي</w:t>
      </w:r>
      <w:r w:rsidRPr="00D81DBC">
        <w:rPr>
          <w:rFonts w:ascii="Arabic Typesetting" w:eastAsia="Arial" w:hAnsi="Arabic Typesetting" w:cs="Arabic Typesetting"/>
          <w:sz w:val="36"/>
          <w:szCs w:val="36"/>
          <w:bdr w:val="nil"/>
          <w:rtl/>
          <w:lang w:eastAsia="zh-CN"/>
        </w:rPr>
        <w:t xml:space="preserve"> ومشروع الملكية الفكرية وهجرة الأدمغة، اشتركت الويبو وجامعة كامبري</w:t>
      </w:r>
      <w:r>
        <w:rPr>
          <w:rFonts w:ascii="Arabic Typesetting" w:eastAsia="Arial" w:hAnsi="Arabic Typesetting" w:cs="Arabic Typesetting" w:hint="cs"/>
          <w:sz w:val="36"/>
          <w:szCs w:val="36"/>
          <w:bdr w:val="nil"/>
          <w:rtl/>
          <w:lang w:eastAsia="zh-CN"/>
        </w:rPr>
        <w:t>د</w:t>
      </w:r>
      <w:r w:rsidRPr="00D81DBC">
        <w:rPr>
          <w:rFonts w:ascii="Arabic Typesetting" w:eastAsia="Arial" w:hAnsi="Arabic Typesetting" w:cs="Arabic Typesetting"/>
          <w:sz w:val="36"/>
          <w:szCs w:val="36"/>
          <w:bdr w:val="nil"/>
          <w:rtl/>
          <w:lang w:eastAsia="zh-CN"/>
        </w:rPr>
        <w:t xml:space="preserve">ج في نشر كتاب في عام </w:t>
      </w:r>
      <w:r w:rsidRPr="00D81DBC">
        <w:rPr>
          <w:rFonts w:ascii="Arabic Typesetting" w:eastAsia="Arial" w:hAnsi="Arabic Typesetting" w:cs="Arabic Typesetting"/>
          <w:sz w:val="36"/>
          <w:szCs w:val="36"/>
          <w:bdr w:val="nil"/>
          <w:lang w:eastAsia="zh-CN"/>
        </w:rPr>
        <w:t>2016</w:t>
      </w:r>
      <w:r w:rsidRPr="00D81DBC">
        <w:rPr>
          <w:rFonts w:ascii="Arabic Typesetting" w:eastAsia="Arial" w:hAnsi="Arabic Typesetting" w:cs="Arabic Typesetting"/>
          <w:sz w:val="36"/>
          <w:szCs w:val="36"/>
          <w:bdr w:val="nil"/>
          <w:rtl/>
          <w:lang w:eastAsia="zh-CN"/>
        </w:rPr>
        <w:t xml:space="preserve"> بعنوان "الاقتصاد غير الرسمي في الدول النامية: محرّك ابتكار خفي؟"، ونشر كتاب آخر بعنوان "التنقل الدولي للمواهب والابتكار: أدلة جديدة والآثار المترتبة على السياسات"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في إطار سلسلة الإصدارات المشتركة بين الويبو ودار نشر جامعة كامبريدج عن </w:t>
      </w:r>
      <w:r w:rsidRPr="00D81DBC">
        <w:rPr>
          <w:rFonts w:ascii="Arabic Typesetting" w:eastAsia="Arial" w:hAnsi="Arabic Typesetting" w:cs="Arabic Typesetting"/>
          <w:i/>
          <w:iCs/>
          <w:sz w:val="36"/>
          <w:szCs w:val="36"/>
          <w:bdr w:val="nil"/>
          <w:rtl/>
          <w:lang w:eastAsia="zh-CN"/>
        </w:rPr>
        <w:t>الملكية الفكرية والابتكار في التنمية الاقتصادية</w:t>
      </w:r>
      <w:r>
        <w:rPr>
          <w:rFonts w:ascii="Arabic Typesetting" w:eastAsia="Arial" w:hAnsi="Arabic Typesetting" w:cs="Arabic Typesetting" w:hint="cs"/>
          <w:i/>
          <w:i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التي تستهدف المجتمع الأكاديمي وصناع السياسات.</w:t>
      </w:r>
    </w:p>
    <w:p w:rsidR="00E44F1D" w:rsidRPr="00D81DBC" w:rsidRDefault="00E44F1D" w:rsidP="00E44F1D">
      <w:pPr>
        <w:pStyle w:val="ONUME"/>
        <w:numPr>
          <w:ilvl w:val="0"/>
          <w:numId w:val="0"/>
        </w:numPr>
        <w:bidi/>
        <w:spacing w:after="240" w:line="360" w:lineRule="exact"/>
        <w:ind w:left="567"/>
        <w:rPr>
          <w:rFonts w:ascii="Arabic Typesetting" w:eastAsia="SimSun" w:hAnsi="Arabic Typesetting" w:cs="Arabic Typesetting"/>
          <w:sz w:val="36"/>
          <w:szCs w:val="36"/>
          <w:rtl/>
          <w:lang w:eastAsia="zh-CN"/>
        </w:rPr>
      </w:pPr>
      <w:r>
        <w:rPr>
          <w:rFonts w:ascii="Arabic Typesetting" w:eastAsia="Arial" w:hAnsi="Arabic Typesetting" w:cs="Arabic Typesetting" w:hint="cs"/>
          <w:sz w:val="36"/>
          <w:szCs w:val="36"/>
          <w:bdr w:val="nil"/>
          <w:rtl/>
          <w:lang w:eastAsia="zh-CN"/>
        </w:rPr>
        <w:t>"15"</w:t>
      </w:r>
      <w:r>
        <w:rPr>
          <w:rFonts w:ascii="Arabic Typesetting" w:eastAsia="Arial" w:hAnsi="Arabic Typesetting" w:cs="Arabic Typesetting"/>
          <w:sz w:val="36"/>
          <w:szCs w:val="36"/>
          <w:bdr w:val="nil"/>
          <w:rtl/>
          <w:lang w:eastAsia="zh-CN"/>
        </w:rPr>
        <w:tab/>
        <w:t xml:space="preserve">ومتابعة </w:t>
      </w:r>
      <w:r>
        <w:rPr>
          <w:rFonts w:ascii="Arabic Typesetting" w:eastAsia="Arial" w:hAnsi="Arabic Typesetting" w:cs="Arabic Typesetting" w:hint="cs"/>
          <w:sz w:val="36"/>
          <w:szCs w:val="36"/>
          <w:bdr w:val="nil"/>
          <w:rtl/>
          <w:lang w:eastAsia="zh-CN"/>
        </w:rPr>
        <w:t>ل</w:t>
      </w:r>
      <w:r w:rsidRPr="00D81DBC">
        <w:rPr>
          <w:rFonts w:ascii="Arabic Typesetting" w:eastAsia="Arial" w:hAnsi="Arabic Typesetting" w:cs="Arabic Typesetting"/>
          <w:sz w:val="36"/>
          <w:szCs w:val="36"/>
          <w:bdr w:val="nil"/>
          <w:rtl/>
          <w:lang w:eastAsia="zh-CN"/>
        </w:rPr>
        <w:t>لمشروع الرائد بشأن الملكية الفكرية وإدارة التصاميم لتطوير الأعمال في البلدان النامية والبلدان الأقل نمواً، اعتمدت اللجنة في دورتها التاسعة عشرة النهج الذي عرضته الأمانة على النحو الآتي: "</w:t>
      </w:r>
      <w:r w:rsidRPr="00D81DBC">
        <w:rPr>
          <w:rFonts w:ascii="Arabic Typesetting" w:eastAsia="Arial" w:hAnsi="Arabic Typesetting" w:cs="Arabic Typesetting"/>
          <w:sz w:val="36"/>
          <w:szCs w:val="36"/>
          <w:bdr w:val="nil"/>
          <w:lang w:eastAsia="zh-CN"/>
        </w:rPr>
        <w:t>1</w:t>
      </w:r>
      <w:r w:rsidRPr="00D81DBC">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ab/>
        <w:t>رصد آثار المشروع على المدى البعيد في البلدين المستفيدين على أساس إطار لتقييم الآثار مخصص لذلك الغرض؛ "</w:t>
      </w:r>
      <w:r w:rsidRPr="00D81DBC">
        <w:rPr>
          <w:rFonts w:ascii="Arabic Typesetting" w:eastAsia="Arial" w:hAnsi="Arabic Typesetting" w:cs="Arabic Typesetting"/>
          <w:sz w:val="36"/>
          <w:szCs w:val="36"/>
          <w:bdr w:val="nil"/>
          <w:lang w:eastAsia="zh-CN"/>
        </w:rPr>
        <w:t>2</w:t>
      </w:r>
      <w:r w:rsidRPr="00D81DBC">
        <w:rPr>
          <w:rFonts w:ascii="Arabic Typesetting" w:eastAsia="Arial" w:hAnsi="Arabic Typesetting" w:cs="Arabic Typesetting"/>
          <w:sz w:val="36"/>
          <w:szCs w:val="36"/>
          <w:bdr w:val="nil"/>
          <w:rtl/>
          <w:lang w:eastAsia="zh-CN"/>
        </w:rPr>
        <w:t>" والاستفادة من الخبرات المكتسبة خلال المشروع؛ "</w:t>
      </w:r>
      <w:r w:rsidRPr="00D81DBC">
        <w:rPr>
          <w:rFonts w:ascii="Arabic Typesetting" w:eastAsia="Arial" w:hAnsi="Arabic Typesetting" w:cs="Arabic Typesetting"/>
          <w:sz w:val="36"/>
          <w:szCs w:val="36"/>
          <w:bdr w:val="nil"/>
          <w:lang w:eastAsia="zh-CN"/>
        </w:rPr>
        <w:t>3</w:t>
      </w:r>
      <w:r w:rsidRPr="00D81DBC">
        <w:rPr>
          <w:rFonts w:ascii="Arabic Typesetting" w:eastAsia="Arial" w:hAnsi="Arabic Typesetting" w:cs="Arabic Typesetting"/>
          <w:sz w:val="36"/>
          <w:szCs w:val="36"/>
          <w:bdr w:val="nil"/>
          <w:rtl/>
          <w:lang w:eastAsia="zh-CN"/>
        </w:rPr>
        <w:t>" وتعميم أنشطة المشروع في إطار عمل الأمانة المنتظم في مجالَي التوعية وتكوين الكفاءات.</w:t>
      </w:r>
      <w:r w:rsidRPr="00D81DBC">
        <w:rPr>
          <w:rFonts w:ascii="Arabic Typesetting" w:eastAsia="SimSun" w:hAnsi="Arabic Typesetting" w:cs="Arabic Typesetting"/>
          <w:sz w:val="36"/>
          <w:szCs w:val="36"/>
          <w:vertAlign w:val="superscript"/>
          <w:lang w:eastAsia="zh-CN"/>
        </w:rPr>
        <w:footnoteReference w:id="22"/>
      </w:r>
    </w:p>
    <w:p w:rsidR="00E44F1D" w:rsidRPr="00C32FDB" w:rsidRDefault="00E44F1D" w:rsidP="00E44F1D">
      <w:pPr>
        <w:keepNext/>
        <w:keepLines/>
        <w:bidi/>
        <w:spacing w:after="240" w:line="360" w:lineRule="exact"/>
        <w:rPr>
          <w:rFonts w:ascii="Arabic Typesetting" w:eastAsia="SimSun" w:hAnsi="Arabic Typesetting" w:cs="Arabic Typesetting"/>
          <w:b/>
          <w:bCs/>
          <w:sz w:val="40"/>
          <w:szCs w:val="40"/>
          <w:lang w:eastAsia="zh-CN"/>
        </w:rPr>
      </w:pPr>
      <w:r w:rsidRPr="00C32FDB">
        <w:rPr>
          <w:rFonts w:ascii="Arabic Typesetting" w:eastAsia="Arial" w:hAnsi="Arabic Typesetting" w:cs="Arabic Typesetting"/>
          <w:b/>
          <w:bCs/>
          <w:sz w:val="40"/>
          <w:szCs w:val="40"/>
          <w:bdr w:val="nil"/>
          <w:rtl/>
          <w:lang w:eastAsia="zh-CN"/>
        </w:rPr>
        <w:t>تعميم أجندة التنمية في عمل هيئات الويبو الأخرى</w:t>
      </w:r>
    </w:p>
    <w:p w:rsidR="00E44F1D" w:rsidRPr="00D81DBC" w:rsidRDefault="00E44F1D" w:rsidP="00E44F1D">
      <w:pPr>
        <w:pStyle w:val="NumberedParaAR"/>
        <w:rPr>
          <w:rFonts w:eastAsia="SimSun"/>
          <w:rtl/>
          <w:lang w:eastAsia="zh-CN"/>
        </w:rPr>
      </w:pPr>
      <w:r w:rsidRPr="00D81DBC">
        <w:rPr>
          <w:rFonts w:eastAsia="Arial"/>
          <w:bdr w:val="nil"/>
          <w:rtl/>
          <w:lang w:eastAsia="zh-CN"/>
        </w:rPr>
        <w:t xml:space="preserve">إن آليات التنسيق وإجراءات الرصد والتقييم وإعداد التقارير ("آلية التنسيق") التي اعتمدتها الجمعية العامة للويبو في دورتها التاسعة والثلاثين ووافقت عليها اللجنة المعنية بالتنمية والملكية الفكرية في دورتها الخامسة طلبت، من ضمن ما طلبت، إلى "هيئات الويبو المعنية أن تحدد السبل التي تُعمّم من خلالها توصيات أجندة التنمية على عملها". وناقشت الجمعية العامة للويبو في دورتها التاسعة والأربعين في عام </w:t>
      </w:r>
      <w:r w:rsidRPr="00D81DBC">
        <w:rPr>
          <w:rFonts w:eastAsia="Arial"/>
          <w:bdr w:val="nil"/>
          <w:lang w:eastAsia="zh-CN"/>
        </w:rPr>
        <w:t>2017</w:t>
      </w:r>
      <w:r w:rsidRPr="00D81DBC">
        <w:rPr>
          <w:rFonts w:eastAsia="Arial"/>
          <w:bdr w:val="nil"/>
          <w:rtl/>
          <w:lang w:eastAsia="zh-CN"/>
        </w:rPr>
        <w:t xml:space="preserve"> وثيقةً تتضمن إشارات إلى هذه المساهمات.</w:t>
      </w:r>
      <w:r w:rsidRPr="00D81DBC">
        <w:rPr>
          <w:rFonts w:eastAsia="SimSun"/>
          <w:vertAlign w:val="superscript"/>
          <w:lang w:eastAsia="zh-CN"/>
        </w:rPr>
        <w:footnoteReference w:id="23"/>
      </w:r>
    </w:p>
    <w:p w:rsidR="00E44F1D" w:rsidRPr="00B45825" w:rsidRDefault="00E44F1D" w:rsidP="00E44F1D">
      <w:pPr>
        <w:pStyle w:val="NumberedParaAR"/>
        <w:rPr>
          <w:rFonts w:eastAsia="SimSun"/>
          <w:lang w:eastAsia="zh-CN"/>
        </w:rPr>
      </w:pPr>
      <w:r w:rsidRPr="00D81DBC">
        <w:rPr>
          <w:rFonts w:eastAsia="Arial"/>
          <w:bdr w:val="nil"/>
          <w:rtl/>
          <w:lang w:eastAsia="zh-CN"/>
        </w:rPr>
        <w:t xml:space="preserve">وفيما يلي موجز بالتطورات التي تمت في مختلف هيئات الويبو أثناء عام </w:t>
      </w:r>
      <w:r w:rsidRPr="00D81DBC">
        <w:rPr>
          <w:rFonts w:eastAsia="Arial"/>
          <w:bdr w:val="nil"/>
          <w:lang w:eastAsia="zh-CN"/>
        </w:rPr>
        <w:t>2017</w:t>
      </w:r>
      <w:r w:rsidRPr="00D81DBC">
        <w:rPr>
          <w:rFonts w:eastAsia="Arial"/>
          <w:bdr w:val="nil"/>
          <w:rtl/>
          <w:lang w:eastAsia="zh-CN"/>
        </w:rPr>
        <w:t>، ومساهمتها في تنفيذ توصيات أجندة التنمية الخاصة بها:</w:t>
      </w:r>
    </w:p>
    <w:p w:rsidR="00E44F1D" w:rsidRPr="00D81DBC" w:rsidRDefault="00E44F1D" w:rsidP="00E44F1D">
      <w:pPr>
        <w:pStyle w:val="NumberedParaAR"/>
        <w:keepNext/>
        <w:numPr>
          <w:ilvl w:val="0"/>
          <w:numId w:val="0"/>
        </w:numPr>
        <w:rPr>
          <w:rFonts w:eastAsia="SimSun"/>
          <w:i/>
          <w:lang w:eastAsia="zh-CN"/>
        </w:rPr>
      </w:pPr>
      <w:r w:rsidRPr="00D81DBC">
        <w:rPr>
          <w:rFonts w:eastAsia="Arial"/>
          <w:i/>
          <w:iCs/>
          <w:bdr w:val="nil"/>
          <w:rtl/>
          <w:lang w:eastAsia="zh-CN"/>
        </w:rPr>
        <w:t>اللجنة الحكومية الدولية المعنية بالملكية الفكرية والموارد الوراثية والمعارف التقليدية والفولكلور</w:t>
      </w:r>
    </w:p>
    <w:p w:rsidR="00E44F1D" w:rsidRPr="00D81DBC" w:rsidRDefault="00E44F1D" w:rsidP="00E44F1D">
      <w:pPr>
        <w:pStyle w:val="NumberedParaAR"/>
        <w:keepNext/>
        <w:rPr>
          <w:rFonts w:eastAsia="SimSun"/>
          <w:lang w:eastAsia="zh-CN"/>
        </w:rPr>
      </w:pPr>
      <w:r w:rsidRPr="00D81DBC">
        <w:rPr>
          <w:rFonts w:eastAsia="Arial"/>
          <w:bdr w:val="nil"/>
          <w:rtl/>
          <w:lang w:eastAsia="zh-CN"/>
        </w:rPr>
        <w:t xml:space="preserve">وافقت الجمعية العامة في أكتوبر </w:t>
      </w:r>
      <w:r w:rsidRPr="00D81DBC">
        <w:rPr>
          <w:rFonts w:eastAsia="Arial"/>
          <w:bdr w:val="nil"/>
          <w:lang w:eastAsia="zh-CN"/>
        </w:rPr>
        <w:t>2015</w:t>
      </w:r>
      <w:r w:rsidRPr="00D81DBC">
        <w:rPr>
          <w:rFonts w:eastAsia="Arial"/>
          <w:bdr w:val="nil"/>
          <w:rtl/>
          <w:lang w:eastAsia="zh-CN"/>
        </w:rPr>
        <w:t xml:space="preserve"> على تجديد ولاية اللجنة الحكومية الدولية للثنائية </w:t>
      </w:r>
      <w:r w:rsidRPr="00D81DBC">
        <w:rPr>
          <w:rFonts w:eastAsia="Arial"/>
          <w:bdr w:val="nil"/>
          <w:lang w:eastAsia="zh-CN"/>
        </w:rPr>
        <w:t>2016-2017</w:t>
      </w:r>
      <w:r w:rsidRPr="00D81DBC">
        <w:rPr>
          <w:rFonts w:eastAsia="Arial"/>
          <w:bdr w:val="nil"/>
          <w:rtl/>
          <w:lang w:eastAsia="zh-CN"/>
        </w:rPr>
        <w:t>، فضلا عن برنامج العمل الخاص بها للثنائية</w:t>
      </w:r>
      <w:r>
        <w:rPr>
          <w:rFonts w:eastAsia="Arial"/>
          <w:bdr w:val="nil"/>
          <w:rtl/>
          <w:lang w:eastAsia="zh-CN"/>
        </w:rPr>
        <w:t xml:space="preserve">. </w:t>
      </w:r>
      <w:r w:rsidRPr="00D81DBC">
        <w:rPr>
          <w:rFonts w:eastAsia="Arial"/>
          <w:bdr w:val="nil"/>
          <w:rtl/>
          <w:lang w:eastAsia="zh-CN"/>
        </w:rPr>
        <w:t xml:space="preserve">ووفقا للولاية المتفق عليها عقدت اللجنة الحكومية الدولية اجتماعين في عام </w:t>
      </w:r>
      <w:r w:rsidRPr="00D81DBC">
        <w:rPr>
          <w:rFonts w:eastAsia="Arial"/>
          <w:bdr w:val="nil"/>
          <w:lang w:eastAsia="zh-CN"/>
        </w:rPr>
        <w:t>2017</w:t>
      </w:r>
      <w:r w:rsidRPr="00D81DBC">
        <w:rPr>
          <w:rFonts w:eastAsia="Arial"/>
          <w:bdr w:val="nil"/>
          <w:rtl/>
          <w:lang w:eastAsia="zh-CN"/>
        </w:rPr>
        <w:t xml:space="preserve"> (الدورة </w:t>
      </w:r>
      <w:r w:rsidRPr="00D81DBC">
        <w:rPr>
          <w:rFonts w:eastAsia="Arial"/>
          <w:bdr w:val="nil"/>
          <w:lang w:eastAsia="zh-CN"/>
        </w:rPr>
        <w:t>33</w:t>
      </w:r>
      <w:r w:rsidRPr="00D81DBC">
        <w:rPr>
          <w:rFonts w:eastAsia="Arial"/>
          <w:bdr w:val="nil"/>
          <w:rtl/>
          <w:lang w:eastAsia="zh-CN"/>
        </w:rPr>
        <w:t xml:space="preserve"> للجنة الحكومية الدولية في فبراير/ مارس بشأن أشكال التعبير الثقافي التقليدي والدورة </w:t>
      </w:r>
      <w:r w:rsidRPr="00D81DBC">
        <w:rPr>
          <w:rFonts w:eastAsia="Arial"/>
          <w:bdr w:val="nil"/>
          <w:lang w:eastAsia="zh-CN"/>
        </w:rPr>
        <w:t>34</w:t>
      </w:r>
      <w:r w:rsidRPr="00D81DBC">
        <w:rPr>
          <w:rFonts w:eastAsia="Arial"/>
          <w:bdr w:val="nil"/>
          <w:rtl/>
          <w:lang w:eastAsia="zh-CN"/>
        </w:rPr>
        <w:t xml:space="preserve"> للجنة الحكومية الدولية في يونيه بشأن أشكال التعبير الثقافي التقليدي والرصد وتقديم توصية)</w:t>
      </w:r>
      <w:r>
        <w:rPr>
          <w:rFonts w:eastAsia="Arial"/>
          <w:bdr w:val="nil"/>
          <w:rtl/>
          <w:lang w:eastAsia="zh-CN"/>
        </w:rPr>
        <w:t xml:space="preserve">. </w:t>
      </w:r>
      <w:r w:rsidRPr="00D81DBC">
        <w:rPr>
          <w:rFonts w:eastAsia="Arial"/>
          <w:bdr w:val="nil"/>
          <w:rtl/>
          <w:lang w:eastAsia="zh-CN"/>
        </w:rPr>
        <w:t xml:space="preserve">وتم تطوير نص التفاوض بشأن أشكال التعبير الثقافي التقليدي وأوصت الدول الأعضاء الجمعية العامة لعام </w:t>
      </w:r>
      <w:r w:rsidRPr="00D81DBC">
        <w:rPr>
          <w:rFonts w:eastAsia="Arial"/>
          <w:bdr w:val="nil"/>
          <w:lang w:eastAsia="zh-CN"/>
        </w:rPr>
        <w:t>2017</w:t>
      </w:r>
      <w:r w:rsidRPr="00D81DBC">
        <w:rPr>
          <w:rFonts w:eastAsia="Arial"/>
          <w:bdr w:val="nil"/>
          <w:rtl/>
          <w:lang w:eastAsia="zh-CN"/>
        </w:rPr>
        <w:t xml:space="preserve"> بتجديد ولاية اللجنة الحكومية الدولية للثنائية </w:t>
      </w:r>
      <w:r w:rsidRPr="00D81DBC">
        <w:rPr>
          <w:rFonts w:eastAsia="Arial"/>
          <w:bdr w:val="nil"/>
          <w:lang w:eastAsia="zh-CN"/>
        </w:rPr>
        <w:t>2018-2019</w:t>
      </w:r>
      <w:r>
        <w:rPr>
          <w:rFonts w:eastAsia="Arial"/>
          <w:bdr w:val="nil"/>
          <w:rtl/>
          <w:lang w:eastAsia="zh-CN"/>
        </w:rPr>
        <w:t xml:space="preserve">. </w:t>
      </w:r>
      <w:r w:rsidRPr="00D81DBC">
        <w:rPr>
          <w:rFonts w:eastAsia="Arial"/>
          <w:bdr w:val="nil"/>
          <w:rtl/>
          <w:lang w:eastAsia="zh-CN"/>
        </w:rPr>
        <w:t xml:space="preserve">ونظمت ندوة بشأن الملكية الفكرية وأشكال التعبير الثقافي التقليدي في يونيه </w:t>
      </w:r>
      <w:r w:rsidRPr="00D81DBC">
        <w:rPr>
          <w:rFonts w:eastAsia="Arial"/>
          <w:bdr w:val="nil"/>
          <w:lang w:eastAsia="zh-CN"/>
        </w:rPr>
        <w:t>2017</w:t>
      </w:r>
      <w:r w:rsidRPr="00D81DBC">
        <w:rPr>
          <w:rFonts w:eastAsia="Arial"/>
          <w:bdr w:val="nil"/>
          <w:rtl/>
          <w:lang w:eastAsia="zh-CN"/>
        </w:rPr>
        <w:t xml:space="preserve"> من أجل إذكاء المعارف على الصعيدين الإقليمي والأقاليمي وبلوغ توافق في الآراء بشأن القضايا المتعلقة بالملكية الفكرية والموارد الوراثية والمعارف التقليدية وأشكال التعبير الثقافي التقليدي، مع التركيز على القضايا العالقة. </w:t>
      </w:r>
    </w:p>
    <w:p w:rsidR="00E44F1D" w:rsidRDefault="00E44F1D" w:rsidP="00E44F1D">
      <w:pPr>
        <w:pStyle w:val="NumberedParaAR"/>
        <w:rPr>
          <w:rFonts w:eastAsia="SimSun"/>
          <w:rtl/>
          <w:lang w:eastAsia="zh-CN"/>
        </w:rPr>
      </w:pPr>
      <w:r w:rsidRPr="00D81DBC">
        <w:rPr>
          <w:rFonts w:eastAsia="Arial"/>
          <w:bdr w:val="nil"/>
          <w:rtl/>
          <w:lang w:eastAsia="zh-CN"/>
        </w:rPr>
        <w:t xml:space="preserve">ووافقت الجمعية العامة في أكتوبر </w:t>
      </w:r>
      <w:r w:rsidRPr="00D81DBC">
        <w:rPr>
          <w:rFonts w:eastAsia="Arial"/>
          <w:bdr w:val="nil"/>
          <w:lang w:eastAsia="zh-CN"/>
        </w:rPr>
        <w:t>2017</w:t>
      </w:r>
      <w:r w:rsidRPr="00D81DBC">
        <w:rPr>
          <w:rFonts w:eastAsia="Arial"/>
          <w:bdr w:val="nil"/>
          <w:rtl/>
          <w:lang w:eastAsia="zh-CN"/>
        </w:rPr>
        <w:t xml:space="preserve"> على تجديد ولاية اللجنة الحكومية الدولية للثنائية </w:t>
      </w:r>
      <w:r w:rsidRPr="00D81DBC">
        <w:rPr>
          <w:rFonts w:eastAsia="Arial"/>
          <w:bdr w:val="nil"/>
          <w:lang w:eastAsia="zh-CN"/>
        </w:rPr>
        <w:t>2016-2017</w:t>
      </w:r>
      <w:r w:rsidRPr="00D81DBC">
        <w:rPr>
          <w:rFonts w:eastAsia="Arial"/>
          <w:bdr w:val="nil"/>
          <w:rtl/>
          <w:lang w:eastAsia="zh-CN"/>
        </w:rPr>
        <w:t>، فضلا عن برنامج العمل الخاص بها للثنائية.</w:t>
      </w:r>
      <w:r>
        <w:rPr>
          <w:rFonts w:eastAsia="Arial" w:hint="cs"/>
          <w:bdr w:val="nil"/>
          <w:rtl/>
          <w:lang w:eastAsia="zh-CN"/>
        </w:rPr>
        <w:t xml:space="preserve"> </w:t>
      </w:r>
      <w:r w:rsidRPr="00D81DBC">
        <w:rPr>
          <w:rFonts w:eastAsia="Arial"/>
          <w:bdr w:val="nil"/>
          <w:rtl/>
          <w:lang w:eastAsia="zh-CN"/>
        </w:rPr>
        <w:t>ووفقا للولاية المتفق عليها، ستواصل لجنة المعارف تسريع عملها بهدف التوصل إلى اتفاق حول صك قانوني دولي (صكوك قانونية دولية) فيما يتعلق بالملكية الفكرية بما يضمن الحماية المتوازنة والفعالة للموارد الوراثية والمعارف التقليدية وأشكال التعبير الثقافي التقليدي.</w:t>
      </w:r>
    </w:p>
    <w:p w:rsidR="00E44F1D" w:rsidRPr="00B45825" w:rsidRDefault="00E44F1D" w:rsidP="00E44F1D">
      <w:pPr>
        <w:pStyle w:val="NumberedParaAR"/>
        <w:rPr>
          <w:rFonts w:eastAsia="SimSun"/>
          <w:lang w:eastAsia="zh-CN"/>
        </w:rPr>
      </w:pPr>
      <w:r w:rsidRPr="00D81DBC">
        <w:rPr>
          <w:rFonts w:eastAsia="Arial"/>
          <w:bdr w:val="nil"/>
          <w:rtl/>
          <w:lang w:eastAsia="zh-CN"/>
        </w:rPr>
        <w:lastRenderedPageBreak/>
        <w:t xml:space="preserve">أما الانتهاء من مفاوضات اللجنة الحكومية الدولية فهو موضوع التوصية </w:t>
      </w:r>
      <w:r w:rsidRPr="00D81DBC">
        <w:rPr>
          <w:rFonts w:eastAsia="Arial"/>
          <w:bdr w:val="nil"/>
          <w:lang w:eastAsia="zh-CN"/>
        </w:rPr>
        <w:t>18</w:t>
      </w:r>
      <w:r w:rsidRPr="00D81DBC">
        <w:rPr>
          <w:rFonts w:eastAsia="Arial"/>
          <w:bdr w:val="nil"/>
          <w:rtl/>
          <w:lang w:eastAsia="zh-CN"/>
        </w:rPr>
        <w:t xml:space="preserve"> من توصيات أجندة التنمية،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ومن التوصيات الأخرى ذات الصلة: التوصيات </w:t>
      </w:r>
      <w:r w:rsidRPr="00D81DBC">
        <w:rPr>
          <w:rFonts w:eastAsia="Arial"/>
          <w:bdr w:val="nil"/>
          <w:lang w:eastAsia="zh-CN"/>
        </w:rPr>
        <w:t>12</w:t>
      </w:r>
      <w:r w:rsidRPr="00D81DBC">
        <w:rPr>
          <w:rFonts w:eastAsia="Arial"/>
          <w:bdr w:val="nil"/>
          <w:rtl/>
          <w:lang w:eastAsia="zh-CN"/>
        </w:rPr>
        <w:t xml:space="preserve"> و</w:t>
      </w:r>
      <w:r w:rsidRPr="00D81DBC">
        <w:rPr>
          <w:rFonts w:eastAsia="Arial"/>
          <w:bdr w:val="nil"/>
          <w:lang w:eastAsia="zh-CN"/>
        </w:rPr>
        <w:t>14</w:t>
      </w:r>
      <w:r w:rsidRPr="00D81DBC">
        <w:rPr>
          <w:rFonts w:eastAsia="Arial"/>
          <w:bdr w:val="nil"/>
          <w:rtl/>
          <w:lang w:eastAsia="zh-CN"/>
        </w:rPr>
        <w:t xml:space="preserve"> و</w:t>
      </w:r>
      <w:r w:rsidRPr="00D81DBC">
        <w:rPr>
          <w:rFonts w:eastAsia="Arial"/>
          <w:bdr w:val="nil"/>
          <w:lang w:eastAsia="zh-CN"/>
        </w:rPr>
        <w:t>15</w:t>
      </w:r>
      <w:r w:rsidRPr="00D81DBC">
        <w:rPr>
          <w:rFonts w:eastAsia="Arial"/>
          <w:bdr w:val="nil"/>
          <w:rtl/>
          <w:lang w:eastAsia="zh-CN"/>
        </w:rPr>
        <w:t xml:space="preserve"> و</w:t>
      </w:r>
      <w:r w:rsidRPr="00D81DBC">
        <w:rPr>
          <w:rFonts w:eastAsia="Arial"/>
          <w:bdr w:val="nil"/>
          <w:lang w:eastAsia="zh-CN"/>
        </w:rPr>
        <w:t>16</w:t>
      </w:r>
      <w:r w:rsidRPr="00D81DBC">
        <w:rPr>
          <w:rFonts w:eastAsia="Arial"/>
          <w:bdr w:val="nil"/>
          <w:rtl/>
          <w:lang w:eastAsia="zh-CN"/>
        </w:rPr>
        <w:t xml:space="preserve"> و</w:t>
      </w:r>
      <w:r w:rsidRPr="00D81DBC">
        <w:rPr>
          <w:rFonts w:eastAsia="Arial"/>
          <w:bdr w:val="nil"/>
          <w:lang w:eastAsia="zh-CN"/>
        </w:rPr>
        <w:t>17</w:t>
      </w:r>
      <w:r w:rsidRPr="00D81DBC">
        <w:rPr>
          <w:rFonts w:eastAsia="Arial"/>
          <w:bdr w:val="nil"/>
          <w:rtl/>
          <w:lang w:eastAsia="zh-CN"/>
        </w:rPr>
        <w:t xml:space="preserve"> و</w:t>
      </w:r>
      <w:r w:rsidRPr="00D81DBC">
        <w:rPr>
          <w:rFonts w:eastAsia="Arial"/>
          <w:bdr w:val="nil"/>
          <w:lang w:eastAsia="zh-CN"/>
        </w:rPr>
        <w:t>20</w:t>
      </w:r>
      <w:r w:rsidRPr="00D81DBC">
        <w:rPr>
          <w:rFonts w:eastAsia="Arial"/>
          <w:bdr w:val="nil"/>
          <w:rtl/>
          <w:lang w:eastAsia="zh-CN"/>
        </w:rPr>
        <w:t xml:space="preserve"> و</w:t>
      </w:r>
      <w:r w:rsidRPr="00D81DBC">
        <w:rPr>
          <w:rFonts w:eastAsia="Arial"/>
          <w:bdr w:val="nil"/>
          <w:lang w:eastAsia="zh-CN"/>
        </w:rPr>
        <w:t>21</w:t>
      </w:r>
      <w:r w:rsidRPr="00D81DBC">
        <w:rPr>
          <w:rFonts w:eastAsia="Arial"/>
          <w:bdr w:val="nil"/>
          <w:rtl/>
          <w:lang w:eastAsia="zh-CN"/>
        </w:rPr>
        <w:t xml:space="preserve"> و</w:t>
      </w:r>
      <w:r w:rsidRPr="00D81DBC">
        <w:rPr>
          <w:rFonts w:eastAsia="Arial"/>
          <w:bdr w:val="nil"/>
          <w:lang w:eastAsia="zh-CN"/>
        </w:rPr>
        <w:t>22</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 xml:space="preserve"> و</w:t>
      </w:r>
      <w:r w:rsidRPr="00D81DBC">
        <w:rPr>
          <w:rFonts w:eastAsia="Arial"/>
          <w:bdr w:val="nil"/>
          <w:lang w:eastAsia="zh-CN"/>
        </w:rPr>
        <w:t>42</w:t>
      </w:r>
      <w:r w:rsidRPr="00D81DBC">
        <w:rPr>
          <w:rFonts w:eastAsia="Arial"/>
          <w:bdr w:val="nil"/>
          <w:rtl/>
          <w:lang w:eastAsia="zh-CN"/>
        </w:rPr>
        <w:t>.</w:t>
      </w:r>
      <w:r>
        <w:rPr>
          <w:rFonts w:eastAsia="Arial" w:hint="cs"/>
          <w:bdr w:val="nil"/>
          <w:rtl/>
          <w:lang w:eastAsia="zh-CN"/>
        </w:rPr>
        <w:t xml:space="preserve"> </w:t>
      </w:r>
      <w:r w:rsidRPr="00D81DBC">
        <w:rPr>
          <w:rFonts w:eastAsia="Arial"/>
          <w:bdr w:val="nil"/>
          <w:rtl/>
          <w:lang w:eastAsia="zh-CN"/>
        </w:rPr>
        <w:t>وظلت أنشطة وضع القواعد والمعايير موجهة من الدول الأعضاء لضمان مسار تشاركي يراعي مصالح كل الدول الأعضاء وأولوياتها فضلاً عن وجهات نظر أصحاب المصالح الآخرين، بما في ذلك المنظمات ا</w:t>
      </w:r>
      <w:r>
        <w:rPr>
          <w:rFonts w:eastAsia="Arial"/>
          <w:bdr w:val="nil"/>
          <w:rtl/>
          <w:lang w:eastAsia="zh-CN"/>
        </w:rPr>
        <w:t>لحكومية الدولية المعتمدة، وممثل</w:t>
      </w:r>
      <w:r>
        <w:rPr>
          <w:rFonts w:eastAsia="Arial" w:hint="cs"/>
          <w:bdr w:val="nil"/>
          <w:rtl/>
          <w:lang w:eastAsia="zh-CN"/>
        </w:rPr>
        <w:t>ي</w:t>
      </w:r>
      <w:r w:rsidRPr="00D81DBC">
        <w:rPr>
          <w:rFonts w:eastAsia="Arial"/>
          <w:bdr w:val="nil"/>
          <w:rtl/>
          <w:lang w:eastAsia="zh-CN"/>
        </w:rPr>
        <w:t xml:space="preserve"> الشعوب الأصلية والجماعات المحلية، والمنظمات غير الحكومية، والعمل الجاري في محافل أخرى (التوصيات</w:t>
      </w:r>
      <w:r>
        <w:rPr>
          <w:rFonts w:eastAsia="Arial" w:hint="cs"/>
          <w:bdr w:val="nil"/>
          <w:rtl/>
          <w:lang w:eastAsia="zh-CN"/>
        </w:rPr>
        <w:t> </w:t>
      </w:r>
      <w:r w:rsidRPr="00D81DBC">
        <w:rPr>
          <w:rFonts w:eastAsia="Arial"/>
          <w:bdr w:val="nil"/>
          <w:lang w:eastAsia="zh-CN"/>
        </w:rPr>
        <w:t>15</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 xml:space="preserve"> و</w:t>
      </w:r>
      <w:r w:rsidRPr="00D81DBC">
        <w:rPr>
          <w:rFonts w:eastAsia="Arial"/>
          <w:bdr w:val="nil"/>
          <w:lang w:eastAsia="zh-CN"/>
        </w:rPr>
        <w:t>42</w:t>
      </w:r>
      <w:r w:rsidRPr="00D81DBC">
        <w:rPr>
          <w:rFonts w:eastAsia="Arial"/>
          <w:bdr w:val="nil"/>
          <w:rtl/>
          <w:lang w:eastAsia="zh-CN"/>
        </w:rPr>
        <w:t xml:space="preserve">). وعلاوة على ذلك، يراعي مسار وضع القواعد والمعايير على النحو الواجب حدود الملك العام ودوره وسماته بما يتماشى مع التوصيتين </w:t>
      </w:r>
      <w:r w:rsidRPr="00D81DBC">
        <w:rPr>
          <w:rFonts w:eastAsia="Arial"/>
          <w:bdr w:val="nil"/>
          <w:lang w:eastAsia="zh-CN"/>
        </w:rPr>
        <w:t>16</w:t>
      </w:r>
      <w:r w:rsidRPr="00D81DBC">
        <w:rPr>
          <w:rFonts w:eastAsia="Arial"/>
          <w:bdr w:val="nil"/>
          <w:rtl/>
          <w:lang w:eastAsia="zh-CN"/>
        </w:rPr>
        <w:t xml:space="preserve"> و</w:t>
      </w:r>
      <w:r w:rsidRPr="00D81DBC">
        <w:rPr>
          <w:rFonts w:eastAsia="Arial"/>
          <w:bdr w:val="nil"/>
          <w:lang w:eastAsia="zh-CN"/>
        </w:rPr>
        <w:t>20</w:t>
      </w:r>
      <w:r w:rsidRPr="00D81DBC">
        <w:rPr>
          <w:rFonts w:eastAsia="Arial"/>
          <w:bdr w:val="nil"/>
          <w:rtl/>
          <w:lang w:eastAsia="zh-CN"/>
        </w:rPr>
        <w:t xml:space="preserve">، ويأخذ بعين الاعتبار مواطن المرونة المنصوص عليها في الاتفاقات الدولية للملكية الفكرية بما يتماشى مع التوصيات </w:t>
      </w:r>
      <w:r w:rsidRPr="00D81DBC">
        <w:rPr>
          <w:rFonts w:eastAsia="Arial"/>
          <w:bdr w:val="nil"/>
          <w:lang w:eastAsia="zh-CN"/>
        </w:rPr>
        <w:t>12</w:t>
      </w:r>
      <w:r w:rsidRPr="00D81DBC">
        <w:rPr>
          <w:rFonts w:eastAsia="Arial"/>
          <w:bdr w:val="nil"/>
          <w:rtl/>
          <w:lang w:eastAsia="zh-CN"/>
        </w:rPr>
        <w:t xml:space="preserve"> و</w:t>
      </w:r>
      <w:r w:rsidRPr="00D81DBC">
        <w:rPr>
          <w:rFonts w:eastAsia="Arial"/>
          <w:bdr w:val="nil"/>
          <w:lang w:eastAsia="zh-CN"/>
        </w:rPr>
        <w:t>14</w:t>
      </w:r>
      <w:r w:rsidRPr="00D81DBC">
        <w:rPr>
          <w:rFonts w:eastAsia="Arial"/>
          <w:bdr w:val="nil"/>
          <w:rtl/>
          <w:lang w:eastAsia="zh-CN"/>
        </w:rPr>
        <w:t xml:space="preserve"> و</w:t>
      </w:r>
      <w:r w:rsidRPr="00D81DBC">
        <w:rPr>
          <w:rFonts w:eastAsia="Arial"/>
          <w:bdr w:val="nil"/>
          <w:lang w:eastAsia="zh-CN"/>
        </w:rPr>
        <w:t>17</w:t>
      </w:r>
      <w:r w:rsidRPr="00D81DBC">
        <w:rPr>
          <w:rFonts w:eastAsia="Arial"/>
          <w:bdr w:val="nil"/>
          <w:rtl/>
          <w:lang w:eastAsia="zh-CN"/>
        </w:rPr>
        <w:t xml:space="preserve">. وتستند مفاوضات اللجنة الحكومية الدولية إلى مشاورات مفتوحة ومتوازنة بما يتماشى مع التوصية </w:t>
      </w:r>
      <w:r w:rsidRPr="00D81DBC">
        <w:rPr>
          <w:rFonts w:eastAsia="Arial"/>
          <w:bdr w:val="nil"/>
          <w:lang w:eastAsia="zh-CN"/>
        </w:rPr>
        <w:t>21</w:t>
      </w:r>
      <w:r w:rsidRPr="00D81DBC">
        <w:rPr>
          <w:rFonts w:eastAsia="Arial"/>
          <w:bdr w:val="nil"/>
          <w:rtl/>
          <w:lang w:eastAsia="zh-CN"/>
        </w:rPr>
        <w:t xml:space="preserve">، وهي داعمة لأهداف الأمم المتحدة الإنمائية بما يتماشى مع التوصية </w:t>
      </w:r>
      <w:r w:rsidRPr="00D81DBC">
        <w:rPr>
          <w:rFonts w:eastAsia="Arial"/>
          <w:bdr w:val="nil"/>
          <w:lang w:eastAsia="zh-CN"/>
        </w:rPr>
        <w:t>22</w:t>
      </w:r>
      <w:r w:rsidRPr="00D81DBC">
        <w:rPr>
          <w:rFonts w:eastAsia="Arial"/>
          <w:bdr w:val="nil"/>
          <w:rtl/>
          <w:lang w:eastAsia="zh-CN"/>
        </w:rPr>
        <w:t>.</w:t>
      </w:r>
    </w:p>
    <w:p w:rsidR="00E44F1D" w:rsidRDefault="00E44F1D" w:rsidP="00E44F1D">
      <w:pPr>
        <w:pStyle w:val="NumberedParaAR"/>
        <w:keepNext/>
        <w:numPr>
          <w:ilvl w:val="0"/>
          <w:numId w:val="0"/>
        </w:numPr>
        <w:rPr>
          <w:rFonts w:eastAsia="Arial"/>
          <w:i/>
          <w:iCs/>
          <w:bdr w:val="nil"/>
          <w:rtl/>
          <w:lang w:eastAsia="zh-CN"/>
        </w:rPr>
      </w:pPr>
      <w:r w:rsidRPr="00D81DBC">
        <w:rPr>
          <w:rFonts w:eastAsia="Arial"/>
          <w:i/>
          <w:iCs/>
          <w:bdr w:val="nil"/>
          <w:rtl/>
          <w:lang w:eastAsia="zh-CN"/>
        </w:rPr>
        <w:t>اللجنة الدائمة المعنية بقانون البراءات</w:t>
      </w:r>
    </w:p>
    <w:p w:rsidR="00E44F1D" w:rsidRDefault="00E44F1D" w:rsidP="00E44F1D">
      <w:pPr>
        <w:pStyle w:val="NumberedParaAR"/>
        <w:rPr>
          <w:rFonts w:eastAsia="Arial"/>
          <w:bdr w:val="nil"/>
          <w:rtl/>
          <w:lang w:eastAsia="zh-CN"/>
        </w:rPr>
      </w:pPr>
      <w:r w:rsidRPr="004E7341">
        <w:rPr>
          <w:rFonts w:eastAsia="Arial"/>
          <w:bdr w:val="nil"/>
          <w:rtl/>
          <w:lang w:eastAsia="zh-CN"/>
        </w:rPr>
        <w:t xml:space="preserve">عقدت لجنة البراءات دورتها السادسة والعشرين في الفترة من </w:t>
      </w:r>
      <w:r w:rsidRPr="004E7341">
        <w:rPr>
          <w:rFonts w:eastAsia="Arial"/>
          <w:bdr w:val="nil"/>
          <w:lang w:eastAsia="zh-CN"/>
        </w:rPr>
        <w:t>3</w:t>
      </w:r>
      <w:r w:rsidRPr="004E7341">
        <w:rPr>
          <w:rFonts w:eastAsia="Arial"/>
          <w:bdr w:val="nil"/>
          <w:rtl/>
          <w:lang w:eastAsia="zh-CN"/>
        </w:rPr>
        <w:t xml:space="preserve"> إلى </w:t>
      </w:r>
      <w:r w:rsidRPr="004E7341">
        <w:rPr>
          <w:rFonts w:eastAsia="Arial"/>
          <w:bdr w:val="nil"/>
          <w:lang w:eastAsia="zh-CN"/>
        </w:rPr>
        <w:t>6</w:t>
      </w:r>
      <w:r w:rsidRPr="004E7341">
        <w:rPr>
          <w:rFonts w:eastAsia="Arial"/>
          <w:bdr w:val="nil"/>
          <w:rtl/>
          <w:lang w:eastAsia="zh-CN"/>
        </w:rPr>
        <w:t xml:space="preserve"> يوليو </w:t>
      </w:r>
      <w:r w:rsidRPr="004E7341">
        <w:rPr>
          <w:rFonts w:eastAsia="Arial"/>
          <w:bdr w:val="nil"/>
          <w:lang w:eastAsia="zh-CN"/>
        </w:rPr>
        <w:t>2017</w:t>
      </w:r>
      <w:r w:rsidRPr="004E7341">
        <w:rPr>
          <w:rFonts w:eastAsia="Arial"/>
          <w:bdr w:val="nil"/>
          <w:rtl/>
          <w:lang w:eastAsia="zh-CN"/>
        </w:rPr>
        <w:t xml:space="preserve"> والسابعة والعشرين في الفترة من</w:t>
      </w:r>
      <w:r>
        <w:rPr>
          <w:rFonts w:eastAsia="Arial" w:hint="cs"/>
          <w:bdr w:val="nil"/>
          <w:rtl/>
          <w:lang w:eastAsia="zh-CN"/>
        </w:rPr>
        <w:t> </w:t>
      </w:r>
      <w:r w:rsidRPr="004E7341">
        <w:rPr>
          <w:rFonts w:eastAsia="Arial"/>
          <w:bdr w:val="nil"/>
          <w:lang w:eastAsia="zh-CN"/>
        </w:rPr>
        <w:t>11</w:t>
      </w:r>
      <w:r w:rsidRPr="004E7341">
        <w:rPr>
          <w:rFonts w:eastAsia="Arial"/>
          <w:bdr w:val="nil"/>
          <w:rtl/>
          <w:lang w:eastAsia="zh-CN"/>
        </w:rPr>
        <w:t xml:space="preserve"> إلى </w:t>
      </w:r>
      <w:r w:rsidRPr="004E7341">
        <w:rPr>
          <w:rFonts w:eastAsia="Arial"/>
          <w:bdr w:val="nil"/>
          <w:lang w:eastAsia="zh-CN"/>
        </w:rPr>
        <w:t>15</w:t>
      </w:r>
      <w:r w:rsidRPr="004E7341">
        <w:rPr>
          <w:rFonts w:eastAsia="Arial"/>
          <w:bdr w:val="nil"/>
          <w:rtl/>
          <w:lang w:eastAsia="zh-CN"/>
        </w:rPr>
        <w:t xml:space="preserve"> ديسمبر </w:t>
      </w:r>
      <w:r w:rsidRPr="004E7341">
        <w:rPr>
          <w:rFonts w:eastAsia="Arial"/>
          <w:bdr w:val="nil"/>
          <w:lang w:eastAsia="zh-CN"/>
        </w:rPr>
        <w:t>2017</w:t>
      </w:r>
      <w:r w:rsidRPr="004E7341">
        <w:rPr>
          <w:rFonts w:eastAsia="Arial"/>
          <w:bdr w:val="nil"/>
          <w:rtl/>
          <w:lang w:eastAsia="zh-CN"/>
        </w:rPr>
        <w:t>، على التوالي.</w:t>
      </w:r>
      <w:r>
        <w:rPr>
          <w:rFonts w:eastAsia="Arial" w:hint="cs"/>
          <w:bdr w:val="nil"/>
          <w:rtl/>
          <w:lang w:eastAsia="zh-CN"/>
        </w:rPr>
        <w:t xml:space="preserve"> </w:t>
      </w:r>
      <w:r w:rsidRPr="004E7341">
        <w:rPr>
          <w:rFonts w:eastAsia="Arial"/>
          <w:bdr w:val="nil"/>
          <w:rtl/>
          <w:lang w:eastAsia="zh-CN"/>
        </w:rPr>
        <w:t>وواصلت لجنة البراءات تناول الموضوعات الخمسة التالية: "</w:t>
      </w:r>
      <w:r w:rsidRPr="004E7341">
        <w:rPr>
          <w:rFonts w:eastAsia="Arial"/>
          <w:bdr w:val="nil"/>
          <w:lang w:eastAsia="zh-CN"/>
        </w:rPr>
        <w:t>1</w:t>
      </w:r>
      <w:r w:rsidRPr="004E7341">
        <w:rPr>
          <w:rFonts w:eastAsia="Arial"/>
          <w:bdr w:val="nil"/>
          <w:rtl/>
          <w:lang w:eastAsia="zh-CN"/>
        </w:rPr>
        <w:t>" الاستثناءات والتقييدات على حقوق البراءات، "</w:t>
      </w:r>
      <w:r w:rsidRPr="004E7341">
        <w:rPr>
          <w:rFonts w:eastAsia="Arial"/>
          <w:bdr w:val="nil"/>
          <w:lang w:eastAsia="zh-CN"/>
        </w:rPr>
        <w:t>2</w:t>
      </w:r>
      <w:r w:rsidRPr="004E7341">
        <w:rPr>
          <w:rFonts w:eastAsia="Arial"/>
          <w:bdr w:val="nil"/>
          <w:rtl/>
          <w:lang w:eastAsia="zh-CN"/>
        </w:rPr>
        <w:t>" وجودة البراءات، بما في ذلك أنظمة الاعتراض، "</w:t>
      </w:r>
      <w:r w:rsidRPr="004E7341">
        <w:rPr>
          <w:rFonts w:eastAsia="Arial"/>
          <w:bdr w:val="nil"/>
          <w:lang w:eastAsia="zh-CN"/>
        </w:rPr>
        <w:t>3</w:t>
      </w:r>
      <w:r w:rsidRPr="004E7341">
        <w:rPr>
          <w:rFonts w:eastAsia="Arial"/>
          <w:bdr w:val="nil"/>
          <w:rtl/>
          <w:lang w:eastAsia="zh-CN"/>
        </w:rPr>
        <w:t>" والبراءات والصحة، "</w:t>
      </w:r>
      <w:r w:rsidRPr="004E7341">
        <w:rPr>
          <w:rFonts w:eastAsia="Arial"/>
          <w:bdr w:val="nil"/>
          <w:lang w:eastAsia="zh-CN"/>
        </w:rPr>
        <w:t>4</w:t>
      </w:r>
      <w:r w:rsidRPr="004E7341">
        <w:rPr>
          <w:rFonts w:eastAsia="Arial"/>
          <w:bdr w:val="nil"/>
          <w:rtl/>
          <w:lang w:eastAsia="zh-CN"/>
        </w:rPr>
        <w:t>"</w:t>
      </w:r>
      <w:r>
        <w:rPr>
          <w:rFonts w:eastAsia="Arial" w:hint="cs"/>
          <w:bdr w:val="nil"/>
          <w:rtl/>
          <w:lang w:eastAsia="zh-CN"/>
        </w:rPr>
        <w:t>و</w:t>
      </w:r>
      <w:r w:rsidRPr="004E7341">
        <w:rPr>
          <w:rFonts w:eastAsia="Arial"/>
          <w:bdr w:val="nil"/>
          <w:rtl/>
          <w:lang w:eastAsia="zh-CN"/>
        </w:rPr>
        <w:t>سرية الاتصالات بين مستشاري البراءات وزبائنهم؛ "</w:t>
      </w:r>
      <w:r w:rsidRPr="004E7341">
        <w:rPr>
          <w:rFonts w:eastAsia="Arial"/>
          <w:bdr w:val="nil"/>
          <w:lang w:eastAsia="zh-CN"/>
        </w:rPr>
        <w:t>5</w:t>
      </w:r>
      <w:r w:rsidRPr="004E7341">
        <w:rPr>
          <w:rFonts w:eastAsia="Arial"/>
          <w:bdr w:val="nil"/>
          <w:rtl/>
          <w:lang w:eastAsia="zh-CN"/>
        </w:rPr>
        <w:t>" ونقل التكنولوجيا</w:t>
      </w:r>
      <w:r>
        <w:rPr>
          <w:rFonts w:eastAsia="Arial"/>
          <w:bdr w:val="nil"/>
          <w:rtl/>
          <w:lang w:eastAsia="zh-CN"/>
        </w:rPr>
        <w:t xml:space="preserve">. </w:t>
      </w:r>
      <w:r w:rsidRPr="004E7341">
        <w:rPr>
          <w:rFonts w:eastAsia="Arial"/>
          <w:bdr w:val="nil"/>
          <w:rtl/>
          <w:lang w:eastAsia="zh-CN"/>
        </w:rPr>
        <w:t xml:space="preserve">وتناولت المناقشات، من ضمن ما تناولته، مواطن المرونة في اتفاقات الملكية الفكرية الدولية (التوصية </w:t>
      </w:r>
      <w:r w:rsidRPr="004E7341">
        <w:rPr>
          <w:rFonts w:eastAsia="Arial"/>
          <w:bdr w:val="nil"/>
          <w:lang w:eastAsia="zh-CN"/>
        </w:rPr>
        <w:t>17</w:t>
      </w:r>
      <w:r w:rsidRPr="004E7341">
        <w:rPr>
          <w:rFonts w:eastAsia="Arial"/>
          <w:bdr w:val="nil"/>
          <w:rtl/>
          <w:lang w:eastAsia="zh-CN"/>
        </w:rPr>
        <w:t xml:space="preserve"> من توصيات أجندة التنمية)، ومواطن المرونة المحتملة والاستثناءات والتقييدات الخاصة بالدول الأعضاء (التوصية </w:t>
      </w:r>
      <w:r w:rsidRPr="004E7341">
        <w:rPr>
          <w:rFonts w:eastAsia="Arial"/>
          <w:bdr w:val="nil"/>
          <w:lang w:eastAsia="zh-CN"/>
        </w:rPr>
        <w:t>22</w:t>
      </w:r>
      <w:r w:rsidRPr="004E7341">
        <w:rPr>
          <w:rFonts w:eastAsia="Arial"/>
          <w:bdr w:val="nil"/>
          <w:rtl/>
          <w:lang w:eastAsia="zh-CN"/>
        </w:rPr>
        <w:t xml:space="preserve"> من توصيات أجندة التنمية)، ونقل التكنولوجيا المتعلقة بالملكية</w:t>
      </w:r>
      <w:r>
        <w:rPr>
          <w:rFonts w:eastAsia="Arial" w:hint="cs"/>
          <w:bdr w:val="nil"/>
          <w:rtl/>
          <w:lang w:eastAsia="zh-CN"/>
        </w:rPr>
        <w:t xml:space="preserve"> </w:t>
      </w:r>
      <w:r w:rsidRPr="004E7341">
        <w:rPr>
          <w:rFonts w:eastAsia="Arial"/>
          <w:bdr w:val="nil"/>
          <w:rtl/>
          <w:lang w:eastAsia="zh-CN"/>
        </w:rPr>
        <w:t xml:space="preserve">الفكرية (التوصيات </w:t>
      </w:r>
      <w:r w:rsidRPr="004E7341">
        <w:rPr>
          <w:rFonts w:eastAsia="Arial"/>
          <w:bdr w:val="nil"/>
          <w:lang w:eastAsia="zh-CN"/>
        </w:rPr>
        <w:t>19</w:t>
      </w:r>
      <w:r w:rsidRPr="004E7341">
        <w:rPr>
          <w:rFonts w:eastAsia="Arial"/>
          <w:bdr w:val="nil"/>
          <w:rtl/>
          <w:lang w:eastAsia="zh-CN"/>
        </w:rPr>
        <w:t xml:space="preserve"> و</w:t>
      </w:r>
      <w:r w:rsidRPr="004E7341">
        <w:rPr>
          <w:rFonts w:eastAsia="Arial"/>
          <w:bdr w:val="nil"/>
          <w:lang w:eastAsia="zh-CN"/>
        </w:rPr>
        <w:t>22</w:t>
      </w:r>
      <w:r w:rsidRPr="004E7341">
        <w:rPr>
          <w:rFonts w:eastAsia="Arial"/>
          <w:bdr w:val="nil"/>
          <w:rtl/>
          <w:lang w:eastAsia="zh-CN"/>
        </w:rPr>
        <w:t xml:space="preserve"> و</w:t>
      </w:r>
      <w:r w:rsidRPr="004E7341">
        <w:rPr>
          <w:rFonts w:eastAsia="Arial"/>
          <w:bdr w:val="nil"/>
          <w:lang w:eastAsia="zh-CN"/>
        </w:rPr>
        <w:t>25</w:t>
      </w:r>
      <w:r w:rsidRPr="004E7341">
        <w:rPr>
          <w:rFonts w:eastAsia="Arial"/>
          <w:bdr w:val="nil"/>
          <w:rtl/>
          <w:lang w:eastAsia="zh-CN"/>
        </w:rPr>
        <w:t xml:space="preserve"> و</w:t>
      </w:r>
      <w:r w:rsidRPr="004E7341">
        <w:rPr>
          <w:rFonts w:eastAsia="Arial"/>
          <w:bdr w:val="nil"/>
          <w:lang w:eastAsia="zh-CN"/>
        </w:rPr>
        <w:t>29</w:t>
      </w:r>
      <w:r w:rsidRPr="004E7341">
        <w:rPr>
          <w:rFonts w:eastAsia="Arial"/>
          <w:bdr w:val="nil"/>
          <w:rtl/>
          <w:lang w:eastAsia="zh-CN"/>
        </w:rPr>
        <w:t xml:space="preserve"> من توصيات أجندة التنمية).</w:t>
      </w:r>
      <w:r>
        <w:rPr>
          <w:rFonts w:eastAsia="Arial" w:hint="cs"/>
          <w:bdr w:val="nil"/>
          <w:rtl/>
          <w:lang w:eastAsia="zh-CN"/>
        </w:rPr>
        <w:t xml:space="preserve"> </w:t>
      </w:r>
    </w:p>
    <w:p w:rsidR="00E44F1D" w:rsidRPr="00216564" w:rsidRDefault="00E44F1D" w:rsidP="00E44F1D">
      <w:pPr>
        <w:pStyle w:val="NumberedParaAR"/>
        <w:rPr>
          <w:rFonts w:eastAsia="Arial"/>
          <w:i/>
          <w:bdr w:val="nil"/>
          <w:lang w:eastAsia="zh-CN"/>
        </w:rPr>
      </w:pPr>
      <w:r w:rsidRPr="004E7341">
        <w:rPr>
          <w:rFonts w:eastAsia="Arial"/>
          <w:i/>
          <w:bdr w:val="nil"/>
          <w:rtl/>
          <w:lang w:eastAsia="zh-CN"/>
        </w:rPr>
        <w:t xml:space="preserve">استمرت أنشطة اللجنة الدائمة المعنية بقانون البراءات قائمة على توجيه من الدول الأعضاء وشاملة (توصية أجندة التنمية </w:t>
      </w:r>
      <w:r w:rsidRPr="004E7341">
        <w:rPr>
          <w:rFonts w:eastAsia="Arial"/>
          <w:i/>
          <w:bdr w:val="nil"/>
          <w:lang w:eastAsia="zh-CN"/>
        </w:rPr>
        <w:t>15</w:t>
      </w:r>
      <w:r w:rsidRPr="004E7341">
        <w:rPr>
          <w:rFonts w:eastAsia="Arial"/>
          <w:i/>
          <w:bdr w:val="nil"/>
          <w:rtl/>
          <w:lang w:eastAsia="zh-CN"/>
        </w:rPr>
        <w:t>)، وسعيا لتيسير الحو</w:t>
      </w:r>
      <w:r>
        <w:rPr>
          <w:rFonts w:eastAsia="Arial" w:hint="cs"/>
          <w:i/>
          <w:bdr w:val="nil"/>
          <w:rtl/>
          <w:lang w:eastAsia="zh-CN"/>
        </w:rPr>
        <w:t>ا</w:t>
      </w:r>
      <w:r>
        <w:rPr>
          <w:rFonts w:eastAsia="Arial"/>
          <w:i/>
          <w:bdr w:val="nil"/>
          <w:rtl/>
          <w:lang w:eastAsia="zh-CN"/>
        </w:rPr>
        <w:t>ر فيما ب</w:t>
      </w:r>
      <w:r w:rsidRPr="004E7341">
        <w:rPr>
          <w:rFonts w:eastAsia="Arial"/>
          <w:i/>
          <w:bdr w:val="nil"/>
          <w:rtl/>
          <w:lang w:eastAsia="zh-CN"/>
        </w:rPr>
        <w:t xml:space="preserve">ين الدول الأعضاء </w:t>
      </w:r>
      <w:r>
        <w:rPr>
          <w:rFonts w:eastAsia="Arial" w:hint="cs"/>
          <w:i/>
          <w:bdr w:val="nil"/>
          <w:rtl/>
          <w:lang w:eastAsia="zh-CN"/>
        </w:rPr>
        <w:t>استندت</w:t>
      </w:r>
      <w:r w:rsidRPr="004E7341">
        <w:rPr>
          <w:rFonts w:eastAsia="Arial"/>
          <w:i/>
          <w:bdr w:val="nil"/>
          <w:rtl/>
          <w:lang w:eastAsia="zh-CN"/>
        </w:rPr>
        <w:t xml:space="preserve"> الأنشطة إلى مشاورات مفتوحة ومتوازنة، بما يتوافق مع توصية أجندة التنمية </w:t>
      </w:r>
      <w:r w:rsidRPr="004E7341">
        <w:rPr>
          <w:rFonts w:eastAsia="Arial"/>
          <w:i/>
          <w:bdr w:val="nil"/>
          <w:lang w:eastAsia="zh-CN"/>
        </w:rPr>
        <w:t>21</w:t>
      </w:r>
      <w:r>
        <w:rPr>
          <w:rFonts w:eastAsia="Arial"/>
          <w:i/>
          <w:bdr w:val="nil"/>
          <w:rtl/>
          <w:lang w:eastAsia="zh-CN"/>
        </w:rPr>
        <w:t xml:space="preserve">. </w:t>
      </w:r>
      <w:r w:rsidRPr="004E7341">
        <w:rPr>
          <w:rFonts w:eastAsia="Arial"/>
          <w:i/>
          <w:bdr w:val="nil"/>
          <w:rtl/>
          <w:lang w:eastAsia="zh-CN"/>
        </w:rPr>
        <w:t xml:space="preserve">وسارت اللجنة الدائمة المعنية بقانون البراءات قدما في المناقشات بناء على وثائق أعدتها الأمانة </w:t>
      </w:r>
      <w:r>
        <w:rPr>
          <w:rFonts w:eastAsia="Arial"/>
          <w:i/>
          <w:bdr w:val="nil"/>
          <w:rtl/>
          <w:lang w:eastAsia="zh-CN"/>
        </w:rPr>
        <w:t>ومقترحات قدمتها الدول الأعضاء. </w:t>
      </w:r>
      <w:r w:rsidRPr="004E7341">
        <w:rPr>
          <w:rFonts w:eastAsia="Arial"/>
          <w:i/>
          <w:bdr w:val="nil"/>
          <w:rtl/>
          <w:lang w:eastAsia="zh-CN"/>
        </w:rPr>
        <w:t>وبالإضافة إلى ذلك عممت اللجنة استبيانا يتعلق بجودة البراءات، ووضع هذا الاستبيان من خلال عملية شاملة بتوجيه من الدول الأعضاء، بغية جمع معلومات قانونية/ تقنية متعددة الأبعاد من الدول الأعضاء</w:t>
      </w:r>
      <w:r>
        <w:rPr>
          <w:rFonts w:eastAsia="Arial"/>
          <w:i/>
          <w:bdr w:val="nil"/>
          <w:rtl/>
          <w:lang w:eastAsia="zh-CN"/>
        </w:rPr>
        <w:t xml:space="preserve">. </w:t>
      </w:r>
    </w:p>
    <w:p w:rsidR="00E44F1D" w:rsidRPr="00216564" w:rsidRDefault="00E44F1D" w:rsidP="00E44F1D">
      <w:pPr>
        <w:pStyle w:val="NumberedParaAR"/>
        <w:rPr>
          <w:rFonts w:eastAsia="SimSun"/>
          <w:i/>
          <w:lang w:eastAsia="zh-CN"/>
        </w:rPr>
      </w:pPr>
      <w:r>
        <w:rPr>
          <w:rFonts w:eastAsia="Arial"/>
          <w:i/>
          <w:bdr w:val="nil"/>
          <w:rtl/>
          <w:lang w:eastAsia="zh-CN"/>
        </w:rPr>
        <w:t xml:space="preserve">واسترشدت المناقشات أيضا </w:t>
      </w:r>
      <w:r>
        <w:rPr>
          <w:rFonts w:eastAsia="Arial" w:hint="cs"/>
          <w:i/>
          <w:bdr w:val="nil"/>
          <w:rtl/>
          <w:lang w:eastAsia="zh-CN"/>
        </w:rPr>
        <w:t>ب</w:t>
      </w:r>
      <w:r w:rsidRPr="004E7341">
        <w:rPr>
          <w:rFonts w:eastAsia="Arial"/>
          <w:i/>
          <w:bdr w:val="nil"/>
          <w:rtl/>
          <w:lang w:eastAsia="zh-CN"/>
        </w:rPr>
        <w:t>جلسات تبادل الخبرات وجلسات تبادل المعلومات</w:t>
      </w:r>
      <w:r>
        <w:rPr>
          <w:rFonts w:eastAsia="Arial"/>
          <w:i/>
          <w:bdr w:val="nil"/>
          <w:rtl/>
          <w:lang w:eastAsia="zh-CN"/>
        </w:rPr>
        <w:t xml:space="preserve">. </w:t>
      </w:r>
      <w:r w:rsidRPr="004E7341">
        <w:rPr>
          <w:rFonts w:eastAsia="Arial"/>
          <w:i/>
          <w:bdr w:val="nil"/>
          <w:rtl/>
          <w:lang w:eastAsia="zh-CN"/>
        </w:rPr>
        <w:t>ويسرت تبادل المعلومات بشأن قوانين الدول الأعضاء وممارساتها والخبرات المكتسبة فيها من خلال تنفيذ القوانين على المستوى الوطني أو على المستوى الإقليمي أو كليهما</w:t>
      </w:r>
      <w:r>
        <w:rPr>
          <w:rFonts w:eastAsia="Arial"/>
          <w:i/>
          <w:bdr w:val="nil"/>
          <w:rtl/>
          <w:lang w:eastAsia="zh-CN"/>
        </w:rPr>
        <w:t xml:space="preserve">. </w:t>
      </w:r>
      <w:r w:rsidRPr="004E7341">
        <w:rPr>
          <w:rFonts w:eastAsia="Arial"/>
          <w:i/>
          <w:bdr w:val="nil"/>
          <w:rtl/>
          <w:lang w:eastAsia="zh-CN"/>
        </w:rPr>
        <w:t>وساهمت أيضا في عملية تشاركية راعت اهتمامات جميع الدول الأعضاء وأولوياتها، فضلا عن وجهات نظر أصحاب المصلحة الآخرين، بما في ذلك المنظمات الحكومية الدولية والمنظمات غير الحكومية المعتمدة (</w:t>
      </w:r>
      <w:r w:rsidRPr="00AF25F9">
        <w:rPr>
          <w:rFonts w:eastAsia="Arial"/>
          <w:i/>
          <w:bdr w:val="nil"/>
          <w:rtl/>
          <w:lang w:eastAsia="zh-CN"/>
        </w:rPr>
        <w:t>التوصيتان</w:t>
      </w:r>
      <w:r w:rsidRPr="00AF25F9">
        <w:rPr>
          <w:rFonts w:eastAsia="Arial"/>
          <w:iCs/>
          <w:bdr w:val="nil"/>
          <w:rtl/>
          <w:lang w:eastAsia="zh-CN"/>
        </w:rPr>
        <w:t xml:space="preserve"> </w:t>
      </w:r>
      <w:r w:rsidRPr="00AF25F9">
        <w:rPr>
          <w:rFonts w:eastAsia="Arial"/>
          <w:iCs/>
          <w:bdr w:val="nil"/>
          <w:lang w:eastAsia="zh-CN"/>
        </w:rPr>
        <w:t>15</w:t>
      </w:r>
      <w:r w:rsidRPr="00AF25F9">
        <w:rPr>
          <w:rFonts w:eastAsia="Arial"/>
          <w:iCs/>
          <w:bdr w:val="nil"/>
          <w:rtl/>
          <w:lang w:eastAsia="zh-CN"/>
        </w:rPr>
        <w:t xml:space="preserve"> و</w:t>
      </w:r>
      <w:r w:rsidRPr="00AF25F9">
        <w:rPr>
          <w:rFonts w:eastAsia="Arial"/>
          <w:iCs/>
          <w:bdr w:val="nil"/>
          <w:lang w:eastAsia="zh-CN"/>
        </w:rPr>
        <w:t>42</w:t>
      </w:r>
      <w:r w:rsidRPr="004E7341">
        <w:rPr>
          <w:rFonts w:eastAsia="Arial"/>
          <w:i/>
          <w:bdr w:val="nil"/>
          <w:rtl/>
          <w:lang w:eastAsia="zh-CN"/>
        </w:rPr>
        <w:t xml:space="preserve"> من أجندة التنمية)</w:t>
      </w:r>
      <w:r>
        <w:rPr>
          <w:rFonts w:eastAsia="Arial"/>
          <w:i/>
          <w:bdr w:val="nil"/>
          <w:rtl/>
          <w:lang w:eastAsia="zh-CN"/>
        </w:rPr>
        <w:t xml:space="preserve">. </w:t>
      </w:r>
      <w:r w:rsidRPr="004E7341">
        <w:rPr>
          <w:rFonts w:eastAsia="Arial"/>
          <w:i/>
          <w:bdr w:val="nil"/>
          <w:rtl/>
          <w:lang w:eastAsia="zh-CN"/>
        </w:rPr>
        <w:t xml:space="preserve">وفي عام </w:t>
      </w:r>
      <w:r w:rsidRPr="00AF25F9">
        <w:rPr>
          <w:rFonts w:eastAsia="Arial"/>
          <w:iCs/>
          <w:bdr w:val="nil"/>
          <w:lang w:eastAsia="zh-CN"/>
        </w:rPr>
        <w:t>2017</w:t>
      </w:r>
      <w:r w:rsidRPr="004E7341">
        <w:rPr>
          <w:rFonts w:eastAsia="Arial"/>
          <w:i/>
          <w:bdr w:val="nil"/>
          <w:rtl/>
          <w:lang w:eastAsia="zh-CN"/>
        </w:rPr>
        <w:t xml:space="preserve"> أدى عدد من الجلسات التشاركية وجلسات تبادل المعلومات بشأن مسائل ذات أهمية راهنة إلى مواصلة الفهم المتزايد للموضوعات التي تتناولها الوفود وخصوصا: </w:t>
      </w:r>
      <w:r>
        <w:rPr>
          <w:rFonts w:eastAsia="Arial" w:hint="cs"/>
          <w:i/>
          <w:bdr w:val="nil"/>
          <w:rtl/>
          <w:lang w:eastAsia="zh-CN"/>
        </w:rPr>
        <w:t>"1"</w:t>
      </w:r>
      <w:r w:rsidRPr="004E7341">
        <w:rPr>
          <w:rFonts w:eastAsia="Arial"/>
          <w:i/>
          <w:bdr w:val="nil"/>
          <w:rtl/>
          <w:lang w:eastAsia="zh-CN"/>
        </w:rPr>
        <w:t xml:space="preserve"> مزيد من الأمثلة والحالات المت</w:t>
      </w:r>
      <w:r>
        <w:rPr>
          <w:rFonts w:eastAsia="Arial"/>
          <w:i/>
          <w:bdr w:val="nil"/>
          <w:rtl/>
          <w:lang w:eastAsia="zh-CN"/>
        </w:rPr>
        <w:t xml:space="preserve">علقة بتقييم الخطوة الابتكارية؛ </w:t>
      </w:r>
      <w:r>
        <w:rPr>
          <w:rFonts w:eastAsia="Arial" w:hint="cs"/>
          <w:i/>
          <w:bdr w:val="nil"/>
          <w:rtl/>
          <w:lang w:eastAsia="zh-CN"/>
        </w:rPr>
        <w:t>"2" و</w:t>
      </w:r>
      <w:r w:rsidRPr="004E7341">
        <w:rPr>
          <w:rFonts w:eastAsia="Arial"/>
          <w:i/>
          <w:bdr w:val="nil"/>
          <w:rtl/>
          <w:lang w:eastAsia="zh-CN"/>
        </w:rPr>
        <w:t>التعاون بين مكاتب ا</w:t>
      </w:r>
      <w:r>
        <w:rPr>
          <w:rFonts w:eastAsia="Arial"/>
          <w:i/>
          <w:bdr w:val="nil"/>
          <w:rtl/>
          <w:lang w:eastAsia="zh-CN"/>
        </w:rPr>
        <w:t xml:space="preserve">لبراءات في مجالي البحث والفحص؛ </w:t>
      </w:r>
      <w:r>
        <w:rPr>
          <w:rFonts w:eastAsia="Arial" w:hint="cs"/>
          <w:i/>
          <w:bdr w:val="nil"/>
          <w:rtl/>
          <w:lang w:eastAsia="zh-CN"/>
        </w:rPr>
        <w:t>"3" و</w:t>
      </w:r>
      <w:r w:rsidRPr="004E7341">
        <w:rPr>
          <w:rFonts w:eastAsia="Arial"/>
          <w:i/>
          <w:bdr w:val="nil"/>
          <w:rtl/>
          <w:lang w:eastAsia="zh-CN"/>
        </w:rPr>
        <w:t>البراءات وما يرتبط بها من المسائل</w:t>
      </w:r>
      <w:r>
        <w:rPr>
          <w:rFonts w:eastAsia="Arial"/>
          <w:i/>
          <w:bdr w:val="nil"/>
          <w:rtl/>
          <w:lang w:eastAsia="zh-CN"/>
        </w:rPr>
        <w:t xml:space="preserve"> المتعلقة</w:t>
      </w:r>
      <w:r>
        <w:rPr>
          <w:rFonts w:eastAsia="Arial"/>
          <w:i/>
          <w:bdr w:val="nil"/>
          <w:lang w:eastAsia="zh-CN"/>
        </w:rPr>
        <w:t> </w:t>
      </w:r>
      <w:r>
        <w:rPr>
          <w:rFonts w:eastAsia="Arial"/>
          <w:i/>
          <w:bdr w:val="nil"/>
          <w:rtl/>
          <w:lang w:eastAsia="zh-CN"/>
        </w:rPr>
        <w:t xml:space="preserve">بالوصول إلى الأدوية؛ </w:t>
      </w:r>
      <w:r>
        <w:rPr>
          <w:rFonts w:eastAsia="Arial" w:hint="cs"/>
          <w:i/>
          <w:bdr w:val="nil"/>
          <w:rtl/>
          <w:lang w:eastAsia="zh-CN"/>
        </w:rPr>
        <w:t>"4" و</w:t>
      </w:r>
      <w:r w:rsidRPr="004E7341">
        <w:rPr>
          <w:rFonts w:eastAsia="Arial"/>
          <w:i/>
          <w:bdr w:val="nil"/>
          <w:rtl/>
          <w:lang w:eastAsia="zh-CN"/>
        </w:rPr>
        <w:t>قواعد البيانات المتاحة للجمهور بشأن وضع معلومات البراءات والبيانات المتعلقة بالأدوية</w:t>
      </w:r>
      <w:r>
        <w:rPr>
          <w:rFonts w:eastAsia="Arial"/>
          <w:i/>
          <w:bdr w:val="nil"/>
          <w:lang w:eastAsia="zh-CN"/>
        </w:rPr>
        <w:t> </w:t>
      </w:r>
      <w:r w:rsidRPr="004E7341">
        <w:rPr>
          <w:rFonts w:eastAsia="Arial"/>
          <w:i/>
          <w:bdr w:val="nil"/>
          <w:rtl/>
          <w:lang w:eastAsia="zh-CN"/>
        </w:rPr>
        <w:t xml:space="preserve">واللقاحات؛ </w:t>
      </w:r>
      <w:r>
        <w:rPr>
          <w:rFonts w:eastAsia="Arial" w:hint="cs"/>
          <w:i/>
          <w:bdr w:val="nil"/>
          <w:rtl/>
          <w:lang w:eastAsia="zh-CN"/>
        </w:rPr>
        <w:t>"5" و</w:t>
      </w:r>
      <w:r w:rsidRPr="004E7341">
        <w:rPr>
          <w:rFonts w:eastAsia="Arial"/>
          <w:i/>
          <w:bdr w:val="nil"/>
          <w:rtl/>
          <w:lang w:eastAsia="zh-CN"/>
        </w:rPr>
        <w:t>تجارب الدول الأعضاء المتعلقة بتنفيذ سرية الاتصالات بين العملاء ومستشاري البراءات من خلال</w:t>
      </w:r>
      <w:r>
        <w:rPr>
          <w:rFonts w:eastAsia="Arial"/>
          <w:i/>
          <w:bdr w:val="nil"/>
          <w:lang w:eastAsia="zh-CN"/>
        </w:rPr>
        <w:t> </w:t>
      </w:r>
      <w:r w:rsidRPr="004E7341">
        <w:rPr>
          <w:rFonts w:eastAsia="Arial"/>
          <w:i/>
          <w:bdr w:val="nil"/>
          <w:rtl/>
          <w:lang w:eastAsia="zh-CN"/>
        </w:rPr>
        <w:t xml:space="preserve">التشريعات الوطنية بما في ذلك المسائل العابرة للحدود؛ </w:t>
      </w:r>
      <w:r>
        <w:rPr>
          <w:rFonts w:eastAsia="Arial" w:hint="cs"/>
          <w:i/>
          <w:bdr w:val="nil"/>
          <w:rtl/>
          <w:lang w:eastAsia="zh-CN"/>
        </w:rPr>
        <w:t>"6" و</w:t>
      </w:r>
      <w:r w:rsidRPr="004E7341">
        <w:rPr>
          <w:rFonts w:eastAsia="Arial"/>
          <w:i/>
          <w:bdr w:val="nil"/>
          <w:rtl/>
          <w:lang w:eastAsia="zh-CN"/>
        </w:rPr>
        <w:t>أحكام قانون البراءات التي أسهمت في النقل الفعال</w:t>
      </w:r>
      <w:r>
        <w:rPr>
          <w:rFonts w:eastAsia="Arial"/>
          <w:i/>
          <w:bdr w:val="nil"/>
          <w:lang w:eastAsia="zh-CN"/>
        </w:rPr>
        <w:t> </w:t>
      </w:r>
      <w:r w:rsidRPr="004E7341">
        <w:rPr>
          <w:rFonts w:eastAsia="Arial"/>
          <w:i/>
          <w:bdr w:val="nil"/>
          <w:rtl/>
          <w:lang w:eastAsia="zh-CN"/>
        </w:rPr>
        <w:t>للتكنولوجيا</w:t>
      </w:r>
      <w:r>
        <w:rPr>
          <w:rFonts w:eastAsia="Arial"/>
          <w:i/>
          <w:bdr w:val="nil"/>
          <w:rtl/>
          <w:lang w:eastAsia="zh-CN"/>
        </w:rPr>
        <w:t xml:space="preserve">. </w:t>
      </w:r>
    </w:p>
    <w:p w:rsidR="00E44F1D" w:rsidRPr="00CB38D9" w:rsidRDefault="00E44F1D" w:rsidP="00E44F1D">
      <w:pPr>
        <w:pStyle w:val="NumberedParaAR"/>
        <w:keepNext/>
        <w:keepLines/>
        <w:numPr>
          <w:ilvl w:val="0"/>
          <w:numId w:val="0"/>
        </w:numPr>
        <w:rPr>
          <w:rFonts w:eastAsia="SimSun"/>
          <w:i/>
          <w:iCs/>
          <w:rtl/>
          <w:lang w:eastAsia="zh-CN" w:bidi="ar-EG"/>
        </w:rPr>
      </w:pPr>
      <w:r w:rsidRPr="00D81DBC">
        <w:rPr>
          <w:rFonts w:eastAsia="Arial"/>
          <w:i/>
          <w:iCs/>
          <w:bdr w:val="nil"/>
          <w:rtl/>
          <w:lang w:eastAsia="zh-CN"/>
        </w:rPr>
        <w:lastRenderedPageBreak/>
        <w:t>اللجنة الدائمة المعنية بقانون العلامات التجارية والتصاميم الصناعية والمؤشرات الجغرافية</w:t>
      </w:r>
    </w:p>
    <w:p w:rsidR="00E44F1D" w:rsidRPr="004B68E4" w:rsidRDefault="00E44F1D" w:rsidP="00E44F1D">
      <w:pPr>
        <w:pStyle w:val="NumberedParaAR"/>
        <w:rPr>
          <w:rFonts w:eastAsia="SimSun"/>
          <w:lang w:eastAsia="zh-CN"/>
        </w:rPr>
      </w:pPr>
      <w:r w:rsidRPr="00D81DBC">
        <w:rPr>
          <w:rFonts w:eastAsia="Arial"/>
          <w:bdr w:val="nil"/>
          <w:rtl/>
          <w:lang w:eastAsia="zh-CN"/>
        </w:rPr>
        <w:t xml:space="preserve">عقدت اللجنة الدائمة المعنية بقانون العلامات التجارية والتصاميم الصناعية والمؤشرات الجغرافية (لجنة العلامات) دورتها السابعة والثلاثين في الفترة من </w:t>
      </w:r>
      <w:r w:rsidRPr="00D81DBC">
        <w:rPr>
          <w:rFonts w:eastAsia="Arial"/>
          <w:bdr w:val="nil"/>
          <w:lang w:eastAsia="zh-CN"/>
        </w:rPr>
        <w:t>27</w:t>
      </w:r>
      <w:r w:rsidRPr="00D81DBC">
        <w:rPr>
          <w:rFonts w:eastAsia="Arial"/>
          <w:bdr w:val="nil"/>
          <w:rtl/>
          <w:lang w:eastAsia="zh-CN"/>
        </w:rPr>
        <w:t xml:space="preserve"> إلى </w:t>
      </w:r>
      <w:r w:rsidRPr="00D81DBC">
        <w:rPr>
          <w:rFonts w:eastAsia="Arial"/>
          <w:bdr w:val="nil"/>
          <w:lang w:eastAsia="zh-CN"/>
        </w:rPr>
        <w:t>30</w:t>
      </w:r>
      <w:r w:rsidRPr="00D81DBC">
        <w:rPr>
          <w:rFonts w:eastAsia="Arial"/>
          <w:bdr w:val="nil"/>
          <w:rtl/>
          <w:lang w:eastAsia="zh-CN"/>
        </w:rPr>
        <w:t xml:space="preserve"> مارس </w:t>
      </w:r>
      <w:r w:rsidRPr="00D81DBC">
        <w:rPr>
          <w:rFonts w:eastAsia="Arial"/>
          <w:bdr w:val="nil"/>
          <w:lang w:eastAsia="zh-CN"/>
        </w:rPr>
        <w:t>2017</w:t>
      </w:r>
      <w:r w:rsidRPr="00D81DBC">
        <w:rPr>
          <w:rFonts w:eastAsia="Arial"/>
          <w:bdr w:val="nil"/>
          <w:rtl/>
          <w:lang w:eastAsia="zh-CN"/>
        </w:rPr>
        <w:t xml:space="preserve"> ودورتها الثامنة والثلاثين في الفترة من </w:t>
      </w:r>
      <w:r w:rsidRPr="00D81DBC">
        <w:rPr>
          <w:rFonts w:eastAsia="Arial"/>
          <w:bdr w:val="nil"/>
          <w:lang w:eastAsia="zh-CN"/>
        </w:rPr>
        <w:t>30</w:t>
      </w:r>
      <w:r w:rsidRPr="00D81DBC">
        <w:rPr>
          <w:rFonts w:eastAsia="Arial"/>
          <w:bdr w:val="nil"/>
          <w:rtl/>
          <w:lang w:eastAsia="zh-CN"/>
        </w:rPr>
        <w:t xml:space="preserve"> أكتوبر إلى</w:t>
      </w:r>
      <w:r>
        <w:rPr>
          <w:rFonts w:eastAsia="Arial"/>
          <w:bdr w:val="nil"/>
          <w:lang w:eastAsia="zh-CN"/>
        </w:rPr>
        <w:t> </w:t>
      </w:r>
      <w:r w:rsidRPr="00D81DBC">
        <w:rPr>
          <w:rFonts w:eastAsia="Arial"/>
          <w:bdr w:val="nil"/>
          <w:lang w:eastAsia="zh-CN"/>
        </w:rPr>
        <w:t>2</w:t>
      </w:r>
      <w:r w:rsidRPr="00D81DBC">
        <w:rPr>
          <w:rFonts w:eastAsia="Arial"/>
          <w:bdr w:val="nil"/>
          <w:rtl/>
          <w:lang w:eastAsia="zh-CN"/>
        </w:rPr>
        <w:t xml:space="preserve">نوفمبر </w:t>
      </w:r>
      <w:r>
        <w:rPr>
          <w:rFonts w:eastAsia="Arial" w:hint="cs"/>
          <w:bdr w:val="nil"/>
          <w:rtl/>
          <w:lang w:eastAsia="zh-CN"/>
        </w:rPr>
        <w:t>2017.</w:t>
      </w:r>
      <w:r w:rsidRPr="004B68E4">
        <w:rPr>
          <w:rFonts w:eastAsia="SimSun" w:hint="cs"/>
          <w:rtl/>
          <w:lang w:eastAsia="zh-CN"/>
        </w:rPr>
        <w:t xml:space="preserve"> </w:t>
      </w:r>
      <w:r w:rsidRPr="004B68E4">
        <w:rPr>
          <w:rFonts w:eastAsia="Arial"/>
          <w:bdr w:val="nil"/>
          <w:rtl/>
          <w:lang w:eastAsia="zh-CN"/>
        </w:rPr>
        <w:t xml:space="preserve">والعمل الحالي الذي تقوم به لجنة العلامات فيما يتعلق بالتصاميم الصناعية، وحماية أسماء البلدان من تسجيلها واستخدامها كعلامات تجارية، والمؤشرات الجغرافية لا يزال يتماشى مع التوصية </w:t>
      </w:r>
      <w:r w:rsidRPr="004B68E4">
        <w:rPr>
          <w:rFonts w:eastAsia="Arial"/>
          <w:bdr w:val="nil"/>
          <w:lang w:eastAsia="zh-CN"/>
        </w:rPr>
        <w:t>15</w:t>
      </w:r>
      <w:r w:rsidRPr="004B68E4">
        <w:rPr>
          <w:rFonts w:eastAsia="Arial"/>
          <w:bdr w:val="nil"/>
          <w:rtl/>
          <w:lang w:eastAsia="zh-CN"/>
        </w:rPr>
        <w:t xml:space="preserve"> من توصيات أجندة التنمية ويُعمِّم أجندة التنمية.</w:t>
      </w:r>
    </w:p>
    <w:p w:rsidR="00E44F1D" w:rsidRPr="004B68E4" w:rsidRDefault="00E44F1D" w:rsidP="00E44F1D">
      <w:pPr>
        <w:pStyle w:val="NumberedParaAR"/>
        <w:rPr>
          <w:rFonts w:eastAsia="SimSun"/>
          <w:lang w:eastAsia="zh-CN"/>
        </w:rPr>
      </w:pPr>
      <w:r w:rsidRPr="004B68E4">
        <w:rPr>
          <w:rFonts w:eastAsia="Arial" w:hint="cs"/>
          <w:bdr w:val="nil"/>
          <w:rtl/>
          <w:lang w:eastAsia="zh-CN"/>
        </w:rPr>
        <w:t>و</w:t>
      </w:r>
      <w:r w:rsidRPr="004B68E4">
        <w:rPr>
          <w:rFonts w:eastAsia="Arial"/>
          <w:bdr w:val="nil"/>
          <w:rtl/>
          <w:lang w:eastAsia="zh-CN"/>
        </w:rPr>
        <w:t xml:space="preserve">المفاوضات الخاصة بمشروع معاهدة قانون التصاميم (الوثيقتان </w:t>
      </w:r>
      <w:r w:rsidRPr="004B68E4">
        <w:rPr>
          <w:rFonts w:eastAsia="Arial"/>
          <w:bdr w:val="nil"/>
          <w:lang w:eastAsia="zh-CN"/>
        </w:rPr>
        <w:t>SCT/32/2</w:t>
      </w:r>
      <w:r w:rsidRPr="004B68E4">
        <w:rPr>
          <w:rFonts w:eastAsia="Arial"/>
          <w:bdr w:val="nil"/>
          <w:rtl/>
          <w:lang w:eastAsia="zh-CN"/>
        </w:rPr>
        <w:t xml:space="preserve"> و</w:t>
      </w:r>
      <w:r w:rsidRPr="004B68E4">
        <w:rPr>
          <w:rFonts w:eastAsia="Arial"/>
          <w:bdr w:val="nil"/>
          <w:lang w:eastAsia="zh-CN"/>
        </w:rPr>
        <w:t>SCT/32/3</w:t>
      </w:r>
      <w:r w:rsidRPr="004B68E4">
        <w:rPr>
          <w:rFonts w:eastAsia="Arial"/>
          <w:bdr w:val="nil"/>
          <w:rtl/>
          <w:lang w:eastAsia="zh-CN"/>
        </w:rPr>
        <w:t>) تُجرى حالياً بطريقة شاملة وقائمة على توجيهات الأعضاء.</w:t>
      </w:r>
      <w:r>
        <w:rPr>
          <w:rFonts w:eastAsia="Arial" w:hint="cs"/>
          <w:bdr w:val="nil"/>
          <w:rtl/>
          <w:lang w:eastAsia="zh-CN"/>
        </w:rPr>
        <w:t xml:space="preserve"> </w:t>
      </w:r>
      <w:r w:rsidRPr="004B68E4">
        <w:rPr>
          <w:rFonts w:eastAsia="Arial"/>
          <w:bdr w:val="nil"/>
          <w:rtl/>
          <w:lang w:eastAsia="zh-CN"/>
        </w:rPr>
        <w:t xml:space="preserve">ولا تزال أيضاً تُناقش مقترحات بخصوص إدراج مادة/قرار بشأن المساعدة التقنية، مع مراعاة التوصيتين </w:t>
      </w:r>
      <w:r w:rsidRPr="004B68E4">
        <w:rPr>
          <w:rFonts w:eastAsia="Arial"/>
          <w:bdr w:val="nil"/>
          <w:lang w:eastAsia="zh-CN"/>
        </w:rPr>
        <w:t>10</w:t>
      </w:r>
      <w:r w:rsidRPr="004B68E4">
        <w:rPr>
          <w:rFonts w:eastAsia="Arial"/>
          <w:bdr w:val="nil"/>
          <w:rtl/>
          <w:lang w:eastAsia="zh-CN"/>
        </w:rPr>
        <w:t xml:space="preserve"> و</w:t>
      </w:r>
      <w:r w:rsidRPr="004B68E4">
        <w:rPr>
          <w:rFonts w:eastAsia="Arial"/>
          <w:bdr w:val="nil"/>
          <w:lang w:eastAsia="zh-CN"/>
        </w:rPr>
        <w:t>12</w:t>
      </w:r>
      <w:r w:rsidRPr="004B68E4">
        <w:rPr>
          <w:rFonts w:eastAsia="Arial"/>
          <w:bdr w:val="nil"/>
          <w:rtl/>
          <w:lang w:eastAsia="zh-CN"/>
        </w:rPr>
        <w:t xml:space="preserve"> من توصيات أجندة التنمية، وبخصوص إدراج حكم بشأن الكشف عن المصدر أو المنشأ في مشروع معاهدة قانون التصاميم.</w:t>
      </w:r>
    </w:p>
    <w:p w:rsidR="00E44F1D" w:rsidRPr="004B68E4" w:rsidRDefault="00E44F1D" w:rsidP="00E44F1D">
      <w:pPr>
        <w:pStyle w:val="NumberedParaAR"/>
        <w:numPr>
          <w:ilvl w:val="0"/>
          <w:numId w:val="0"/>
        </w:numPr>
        <w:rPr>
          <w:rFonts w:eastAsia="Arial"/>
          <w:i/>
          <w:iCs/>
          <w:bdr w:val="nil"/>
          <w:lang w:eastAsia="zh-CN"/>
        </w:rPr>
      </w:pPr>
      <w:r w:rsidRPr="00D81DBC">
        <w:rPr>
          <w:rFonts w:eastAsia="Arial"/>
          <w:i/>
          <w:iCs/>
          <w:bdr w:val="nil"/>
          <w:rtl/>
          <w:lang w:eastAsia="zh-CN"/>
        </w:rPr>
        <w:t>اللجنة الدائمة المعنية بحق المؤلف والحقوق المجاورة</w:t>
      </w:r>
    </w:p>
    <w:p w:rsidR="00E44F1D" w:rsidRPr="005822D3" w:rsidRDefault="00E44F1D" w:rsidP="00E44F1D">
      <w:pPr>
        <w:pStyle w:val="NumberedParaAR"/>
        <w:rPr>
          <w:rFonts w:eastAsia="SimSun"/>
          <w:lang w:eastAsia="zh-CN"/>
        </w:rPr>
      </w:pPr>
      <w:r w:rsidRPr="00D81DBC">
        <w:rPr>
          <w:rFonts w:eastAsia="Arial"/>
          <w:bdr w:val="nil"/>
          <w:rtl/>
          <w:lang w:eastAsia="zh-CN"/>
        </w:rPr>
        <w:t xml:space="preserve">اجتمعت اللجنة الدائمة المعنية بحق المؤلف والحقوق المجاورة (لجنة حق المؤلف أو اللجنة) مرتين في عام </w:t>
      </w:r>
      <w:r w:rsidRPr="00D81DBC">
        <w:rPr>
          <w:rFonts w:eastAsia="Arial"/>
          <w:bdr w:val="nil"/>
          <w:lang w:eastAsia="zh-CN"/>
        </w:rPr>
        <w:t>2017</w:t>
      </w:r>
      <w:r w:rsidRPr="00D81DBC">
        <w:rPr>
          <w:rFonts w:eastAsia="Arial"/>
          <w:bdr w:val="nil"/>
          <w:rtl/>
          <w:lang w:eastAsia="zh-CN"/>
        </w:rPr>
        <w:t xml:space="preserve">. وعقدت الدورة الرابعة والثلاثون في الفترة من </w:t>
      </w:r>
      <w:r w:rsidRPr="00D81DBC">
        <w:rPr>
          <w:rFonts w:eastAsia="Arial"/>
          <w:bdr w:val="nil"/>
          <w:lang w:eastAsia="zh-CN"/>
        </w:rPr>
        <w:t>1</w:t>
      </w:r>
      <w:r w:rsidRPr="00D81DBC">
        <w:rPr>
          <w:rFonts w:eastAsia="Arial"/>
          <w:bdr w:val="nil"/>
          <w:rtl/>
          <w:lang w:eastAsia="zh-CN"/>
        </w:rPr>
        <w:t xml:space="preserve"> إلى </w:t>
      </w:r>
      <w:r w:rsidRPr="00D81DBC">
        <w:rPr>
          <w:rFonts w:eastAsia="Arial"/>
          <w:bdr w:val="nil"/>
          <w:lang w:eastAsia="zh-CN"/>
        </w:rPr>
        <w:t>5</w:t>
      </w:r>
      <w:r w:rsidRPr="00D81DBC">
        <w:rPr>
          <w:rFonts w:eastAsia="Arial"/>
          <w:bdr w:val="nil"/>
          <w:rtl/>
          <w:lang w:eastAsia="zh-CN"/>
        </w:rPr>
        <w:t xml:space="preserve"> ماي</w:t>
      </w:r>
      <w:r>
        <w:rPr>
          <w:rFonts w:eastAsia="Arial" w:hint="cs"/>
          <w:bdr w:val="nil"/>
          <w:rtl/>
          <w:lang w:eastAsia="zh-CN"/>
        </w:rPr>
        <w:t>و</w:t>
      </w:r>
      <w:r w:rsidRPr="00D81DBC">
        <w:rPr>
          <w:rFonts w:eastAsia="Arial"/>
          <w:bdr w:val="nil"/>
          <w:rtl/>
          <w:lang w:eastAsia="zh-CN"/>
        </w:rPr>
        <w:t xml:space="preserve"> </w:t>
      </w:r>
      <w:r w:rsidRPr="00D81DBC">
        <w:rPr>
          <w:rFonts w:eastAsia="Arial"/>
          <w:bdr w:val="nil"/>
          <w:lang w:eastAsia="zh-CN"/>
        </w:rPr>
        <w:t>2017</w:t>
      </w:r>
      <w:r w:rsidRPr="00D81DBC">
        <w:rPr>
          <w:rFonts w:eastAsia="Arial"/>
          <w:bdr w:val="nil"/>
          <w:rtl/>
          <w:lang w:eastAsia="zh-CN"/>
        </w:rPr>
        <w:t xml:space="preserve"> والدورة الخامسة والثلاثون في الفترة من </w:t>
      </w:r>
      <w:r w:rsidRPr="00D81DBC">
        <w:rPr>
          <w:rFonts w:eastAsia="Arial"/>
          <w:bdr w:val="nil"/>
          <w:lang w:eastAsia="zh-CN"/>
        </w:rPr>
        <w:t>13</w:t>
      </w:r>
      <w:r w:rsidRPr="00D81DBC">
        <w:rPr>
          <w:rFonts w:eastAsia="Arial"/>
          <w:bdr w:val="nil"/>
          <w:rtl/>
          <w:lang w:eastAsia="zh-CN"/>
        </w:rPr>
        <w:t xml:space="preserve"> إلى </w:t>
      </w:r>
      <w:r w:rsidRPr="00D81DBC">
        <w:rPr>
          <w:rFonts w:eastAsia="Arial"/>
          <w:bdr w:val="nil"/>
          <w:lang w:eastAsia="zh-CN"/>
        </w:rPr>
        <w:t>17</w:t>
      </w:r>
      <w:r w:rsidRPr="00D81DBC">
        <w:rPr>
          <w:rFonts w:eastAsia="Arial"/>
          <w:bdr w:val="nil"/>
          <w:rtl/>
          <w:lang w:eastAsia="zh-CN"/>
        </w:rPr>
        <w:t xml:space="preserve"> نوفمبر </w:t>
      </w:r>
      <w:r w:rsidRPr="00D81DBC">
        <w:rPr>
          <w:rFonts w:eastAsia="Arial"/>
          <w:bdr w:val="nil"/>
          <w:lang w:eastAsia="zh-CN"/>
        </w:rPr>
        <w:t>2017</w:t>
      </w:r>
      <w:r w:rsidRPr="00D81DBC">
        <w:rPr>
          <w:rFonts w:eastAsia="Arial"/>
          <w:bdr w:val="nil"/>
          <w:rtl/>
          <w:lang w:eastAsia="zh-CN"/>
        </w:rPr>
        <w:t>. وخصَّصت اللجنةُ وقتاً كبيراً لمناقشة مسألة التقييدات والاستثناءات لفائدة المكتبات ودور المحفوظات، ولفائدة المؤسسات التعليمية والبحثية، ولفائدة الأشخاص ذوي الإعاقات.</w:t>
      </w:r>
      <w:r>
        <w:rPr>
          <w:rFonts w:eastAsia="Arial" w:hint="cs"/>
          <w:bdr w:val="nil"/>
          <w:rtl/>
          <w:lang w:eastAsia="zh-CN"/>
        </w:rPr>
        <w:t xml:space="preserve"> </w:t>
      </w:r>
      <w:r w:rsidRPr="004E7341">
        <w:rPr>
          <w:rFonts w:eastAsia="Arial"/>
          <w:i/>
          <w:bdr w:val="nil"/>
          <w:rtl/>
          <w:lang w:eastAsia="zh-CN"/>
        </w:rPr>
        <w:t xml:space="preserve">وأحاطت اللجنةُ علماً بالدراسة المُحدَّثة الخاصة بالتقييدات والاستثناءات على الأنشطة التعليمية (الوثيقة </w:t>
      </w:r>
      <w:r w:rsidRPr="004E7341">
        <w:rPr>
          <w:rFonts w:eastAsia="Arial"/>
          <w:i/>
          <w:bdr w:val="nil"/>
          <w:lang w:eastAsia="zh-CN"/>
        </w:rPr>
        <w:t>SCCR/35/5Rev</w:t>
      </w:r>
      <w:r w:rsidRPr="004E7341">
        <w:rPr>
          <w:rFonts w:eastAsia="Arial"/>
          <w:i/>
          <w:bdr w:val="nil"/>
          <w:rtl/>
          <w:lang w:eastAsia="zh-CN"/>
        </w:rPr>
        <w:t>)، التي أعدها الدكتور دانيال سنغ.</w:t>
      </w:r>
      <w:r w:rsidRPr="00D81DBC">
        <w:rPr>
          <w:rFonts w:eastAsia="Arial"/>
          <w:iCs/>
          <w:bdr w:val="nil"/>
          <w:rtl/>
          <w:lang w:eastAsia="zh-CN"/>
        </w:rPr>
        <w:t> </w:t>
      </w:r>
      <w:r w:rsidRPr="00D81DBC">
        <w:rPr>
          <w:rFonts w:eastAsia="Arial"/>
          <w:bdr w:val="nil"/>
          <w:rtl/>
          <w:lang w:eastAsia="zh-CN"/>
        </w:rPr>
        <w:t xml:space="preserve">وشملت هذه الدراسة التشريعات الوطنية لجميع الدول الأعضاء في الويبو البالغ عددها </w:t>
      </w:r>
      <w:r w:rsidRPr="00D81DBC">
        <w:rPr>
          <w:rFonts w:eastAsia="Arial"/>
          <w:bdr w:val="nil"/>
          <w:lang w:eastAsia="zh-CN"/>
        </w:rPr>
        <w:t>191</w:t>
      </w:r>
      <w:r w:rsidRPr="00D81DBC">
        <w:rPr>
          <w:rFonts w:eastAsia="Arial"/>
          <w:bdr w:val="nil"/>
          <w:rtl/>
          <w:lang w:eastAsia="zh-CN"/>
        </w:rPr>
        <w:t xml:space="preserve"> دولة. كما استمعت اللجنة إلى عرض تقديمي عن دراسة استطلاعية بشأن تقييدات واستثناءات حق المؤلف لفائدة الأشخاص ذوي الإعاقات الأخرى (الوثيقة </w:t>
      </w:r>
      <w:r w:rsidRPr="00D81DBC">
        <w:rPr>
          <w:rFonts w:eastAsia="Arial"/>
          <w:bdr w:val="nil"/>
          <w:lang w:eastAsia="zh-CN"/>
        </w:rPr>
        <w:t>SCCR/35/3</w:t>
      </w:r>
      <w:r w:rsidRPr="00D81DBC">
        <w:rPr>
          <w:rFonts w:eastAsia="Arial"/>
          <w:bdr w:val="nil"/>
          <w:rtl/>
          <w:lang w:eastAsia="zh-CN"/>
        </w:rPr>
        <w:t>). ورسَّخت هاتان الدراستان الأساس المتين لمناقشة ثرية ومفيدة بشأن الموضوعات المدرجة على أجندة لجنة حق المؤلف.</w:t>
      </w:r>
    </w:p>
    <w:p w:rsidR="00E44F1D" w:rsidRPr="00871A89" w:rsidRDefault="00E44F1D" w:rsidP="00E44F1D">
      <w:pPr>
        <w:pStyle w:val="NumberedParaAR"/>
        <w:keepNext/>
        <w:numPr>
          <w:ilvl w:val="0"/>
          <w:numId w:val="0"/>
        </w:numPr>
        <w:rPr>
          <w:rFonts w:eastAsia="SimSun"/>
          <w:i/>
          <w:iCs/>
          <w:rtl/>
          <w:lang w:eastAsia="zh-CN" w:bidi="ar-EG"/>
        </w:rPr>
      </w:pPr>
      <w:r w:rsidRPr="00D81DBC">
        <w:rPr>
          <w:rFonts w:eastAsia="Arial"/>
          <w:i/>
          <w:iCs/>
          <w:bdr w:val="nil"/>
          <w:rtl/>
          <w:lang w:eastAsia="zh-CN"/>
        </w:rPr>
        <w:t>اللجنة الاستشارية المعنية بالإنفاذ</w:t>
      </w:r>
    </w:p>
    <w:p w:rsidR="00E44F1D" w:rsidRPr="00D81DBC" w:rsidRDefault="00E44F1D" w:rsidP="00F567E3">
      <w:pPr>
        <w:pStyle w:val="NumberedParaAR"/>
        <w:rPr>
          <w:rFonts w:eastAsia="SimSun"/>
          <w:rtl/>
          <w:lang w:eastAsia="zh-CN"/>
        </w:rPr>
      </w:pPr>
      <w:r w:rsidRPr="00D81DBC">
        <w:rPr>
          <w:rFonts w:eastAsia="Arial"/>
          <w:bdr w:val="nil"/>
          <w:rtl/>
          <w:lang w:eastAsia="zh-CN"/>
        </w:rPr>
        <w:t xml:space="preserve">عقدت لجنة الإنفاذ دورتها الثانية عشرة في الفترة من </w:t>
      </w:r>
      <w:r w:rsidRPr="00D81DBC">
        <w:rPr>
          <w:rFonts w:eastAsia="Arial"/>
          <w:bdr w:val="nil"/>
          <w:lang w:eastAsia="zh-CN"/>
        </w:rPr>
        <w:t>4</w:t>
      </w:r>
      <w:r w:rsidRPr="00D81DBC">
        <w:rPr>
          <w:rFonts w:eastAsia="Arial"/>
          <w:bdr w:val="nil"/>
          <w:rtl/>
          <w:lang w:eastAsia="zh-CN"/>
        </w:rPr>
        <w:t xml:space="preserve"> إلى </w:t>
      </w:r>
      <w:r w:rsidRPr="00D81DBC">
        <w:rPr>
          <w:rFonts w:eastAsia="Arial"/>
          <w:bdr w:val="nil"/>
          <w:lang w:eastAsia="zh-CN"/>
        </w:rPr>
        <w:t>6</w:t>
      </w:r>
      <w:r w:rsidRPr="00D81DBC">
        <w:rPr>
          <w:rFonts w:eastAsia="Arial"/>
          <w:bdr w:val="nil"/>
          <w:rtl/>
          <w:lang w:eastAsia="zh-CN"/>
        </w:rPr>
        <w:t xml:space="preserve"> سبتمبر </w:t>
      </w:r>
      <w:r w:rsidRPr="00D81DBC">
        <w:rPr>
          <w:rFonts w:eastAsia="Arial"/>
          <w:bdr w:val="nil"/>
          <w:lang w:eastAsia="zh-CN"/>
        </w:rPr>
        <w:t>2017</w:t>
      </w:r>
      <w:r w:rsidRPr="00D81DBC">
        <w:rPr>
          <w:rFonts w:eastAsia="Arial"/>
          <w:bdr w:val="nil"/>
          <w:rtl/>
          <w:lang w:eastAsia="zh-CN"/>
        </w:rPr>
        <w:t xml:space="preserve">. وتركَّز عمل لجنة الإنفاذ على المساعدة التقنية والتنسيق مع المنظمات الأخرى والقطاع الخاص في مجال الإنفاذ وإذكاء الاحترام للملكية الفكرية. وطبقاً للتوصية </w:t>
      </w:r>
      <w:r w:rsidRPr="00D81DBC">
        <w:rPr>
          <w:rFonts w:eastAsia="Arial"/>
          <w:bdr w:val="nil"/>
          <w:lang w:eastAsia="zh-CN"/>
        </w:rPr>
        <w:t>45</w:t>
      </w:r>
      <w:r w:rsidRPr="00D81DBC">
        <w:rPr>
          <w:rFonts w:eastAsia="Arial"/>
          <w:bdr w:val="nil"/>
          <w:rtl/>
          <w:lang w:eastAsia="zh-CN"/>
        </w:rPr>
        <w:t xml:space="preserve"> من توصيات أجندة التنمية، تتناول هذه اللجنةُ الإنفاذ في إطار الاهتمامات المجتمعية الأوسع نطاقاً وخصوصاً الشواغل الإنمائية التوجه، التي تتجلى في برنامج عمل الدورة الثانية عشرة للجنة الإنفاذ: "</w:t>
      </w:r>
      <w:r w:rsidRPr="00D81DBC">
        <w:rPr>
          <w:rFonts w:eastAsia="Arial"/>
          <w:bdr w:val="nil"/>
          <w:lang w:eastAsia="zh-CN"/>
        </w:rPr>
        <w:t>1</w:t>
      </w:r>
      <w:r w:rsidRPr="00D81DBC">
        <w:rPr>
          <w:rFonts w:eastAsia="Arial"/>
          <w:bdr w:val="nil"/>
          <w:rtl/>
          <w:lang w:eastAsia="zh-CN"/>
        </w:rPr>
        <w:t>" 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w:t>
      </w:r>
      <w:r w:rsidRPr="00D81DBC">
        <w:rPr>
          <w:rFonts w:eastAsia="Arial"/>
          <w:bdr w:val="nil"/>
          <w:lang w:eastAsia="zh-CN"/>
        </w:rPr>
        <w:t>2</w:t>
      </w:r>
      <w:r w:rsidRPr="00D81DBC">
        <w:rPr>
          <w:rFonts w:eastAsia="Arial"/>
          <w:bdr w:val="nil"/>
          <w:rtl/>
          <w:lang w:eastAsia="zh-CN"/>
        </w:rPr>
        <w:t>" وتبادل المعلومات حول التجارب الوطنية الخاصة بالترتيبات المؤسسية بشأن سياسات وأنظمة إنفاذ الملكية الفكرية، بما في ذلك آلية لتسوية منازعات الملكية الفكرية بطريقة متوازنة وشاملة وفعالة؛ "</w:t>
      </w:r>
      <w:r w:rsidRPr="00D81DBC">
        <w:rPr>
          <w:rFonts w:eastAsia="Arial"/>
          <w:bdr w:val="nil"/>
          <w:lang w:eastAsia="zh-CN"/>
        </w:rPr>
        <w:t>3</w:t>
      </w:r>
      <w:r w:rsidRPr="00D81DBC">
        <w:rPr>
          <w:rFonts w:eastAsia="Arial"/>
          <w:bdr w:val="nil"/>
          <w:rtl/>
          <w:lang w:eastAsia="zh-CN"/>
        </w:rPr>
        <w:t>" وتبادل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Pr>
          <w:rFonts w:eastAsia="Arial" w:hint="cs"/>
          <w:bdr w:val="nil"/>
          <w:rtl/>
          <w:lang w:eastAsia="zh-CN"/>
        </w:rPr>
        <w:t> </w:t>
      </w:r>
      <w:r w:rsidRPr="00D81DBC">
        <w:rPr>
          <w:rFonts w:eastAsia="Arial"/>
          <w:bdr w:val="nil"/>
          <w:rtl/>
          <w:lang w:eastAsia="zh-CN"/>
        </w:rPr>
        <w:t>"</w:t>
      </w:r>
      <w:r w:rsidRPr="00D81DBC">
        <w:rPr>
          <w:rFonts w:eastAsia="Arial"/>
          <w:bdr w:val="nil"/>
          <w:lang w:eastAsia="zh-CN"/>
        </w:rPr>
        <w:t>4</w:t>
      </w:r>
      <w:r w:rsidRPr="00D81DBC">
        <w:rPr>
          <w:rFonts w:eastAsia="Arial"/>
          <w:bdr w:val="nil"/>
          <w:rtl/>
          <w:lang w:eastAsia="zh-CN"/>
        </w:rPr>
        <w:t>"وتبادل التجارب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لتوصيات أجندة التنمية ذات الصلة وولاية لجنة الإنفاذ.</w:t>
      </w:r>
    </w:p>
    <w:p w:rsidR="00E44F1D" w:rsidRPr="00D81DBC" w:rsidRDefault="00E44F1D" w:rsidP="00E44F1D">
      <w:pPr>
        <w:pStyle w:val="NumberedParaAR"/>
        <w:rPr>
          <w:rFonts w:eastAsia="SimSun"/>
          <w:lang w:eastAsia="zh-CN" w:bidi="ar-EG"/>
        </w:rPr>
      </w:pPr>
      <w:r w:rsidRPr="00D81DBC">
        <w:rPr>
          <w:rFonts w:eastAsia="Arial"/>
          <w:bdr w:val="nil"/>
          <w:rtl/>
          <w:lang w:eastAsia="zh-CN"/>
        </w:rPr>
        <w:lastRenderedPageBreak/>
        <w:t xml:space="preserve">وبموجب برنامج العمل المذكور استمعت اللجنة إلى </w:t>
      </w:r>
      <w:r w:rsidRPr="00D81DBC">
        <w:rPr>
          <w:rFonts w:eastAsia="Arial"/>
          <w:bdr w:val="nil"/>
          <w:lang w:eastAsia="zh-CN"/>
        </w:rPr>
        <w:t>34</w:t>
      </w:r>
      <w:r w:rsidRPr="00D81DBC">
        <w:rPr>
          <w:rFonts w:eastAsia="Arial"/>
          <w:bdr w:val="nil"/>
          <w:rtl/>
          <w:lang w:eastAsia="zh-CN"/>
        </w:rPr>
        <w:t xml:space="preserve"> عرض من الخبراء وعرض واحد من الأمانة وأربع مناقشات أفرقة</w:t>
      </w:r>
      <w:r>
        <w:rPr>
          <w:rFonts w:eastAsia="Arial"/>
          <w:bdr w:val="nil"/>
          <w:rtl/>
          <w:lang w:eastAsia="zh-CN"/>
        </w:rPr>
        <w:t xml:space="preserve">. </w:t>
      </w:r>
      <w:r w:rsidRPr="00D81DBC">
        <w:rPr>
          <w:rFonts w:eastAsia="Arial"/>
          <w:bdr w:val="nil"/>
          <w:rtl/>
          <w:lang w:eastAsia="zh-CN"/>
        </w:rPr>
        <w:t>وبجانب</w:t>
      </w:r>
      <w:r>
        <w:rPr>
          <w:rFonts w:eastAsia="Arial"/>
          <w:bdr w:val="nil"/>
          <w:rtl/>
          <w:lang w:eastAsia="zh-CN"/>
        </w:rPr>
        <w:t xml:space="preserve"> </w:t>
      </w:r>
      <w:r w:rsidRPr="00D81DBC">
        <w:rPr>
          <w:rFonts w:eastAsia="Arial"/>
          <w:bdr w:val="nil"/>
          <w:rtl/>
          <w:lang w:eastAsia="zh-CN"/>
        </w:rPr>
        <w:t>لجنة الويبو الاستشارية المعنية بإنفاذ الملكية الفكرية نظم معرض موجه لإشراك الجمهور في إذكاء احترام الملكية الفكرية</w:t>
      </w:r>
      <w:r>
        <w:rPr>
          <w:rFonts w:eastAsia="Arial"/>
          <w:bdr w:val="nil"/>
          <w:rtl/>
          <w:lang w:eastAsia="zh-CN"/>
        </w:rPr>
        <w:t xml:space="preserve">. </w:t>
      </w:r>
      <w:r w:rsidRPr="00D81DBC">
        <w:rPr>
          <w:rFonts w:eastAsia="Arial"/>
          <w:bdr w:val="nil"/>
          <w:rtl/>
          <w:lang w:eastAsia="zh-CN"/>
        </w:rPr>
        <w:t>وعرضت تسع من الدول الأعضاء في لجنة الإنفاذ ومنظمة واحدة بصفة مراقب أنشطتها التي صممت لاكتساب الدعم لرسالتها من خلال إشراك جمهورها</w:t>
      </w:r>
      <w:r>
        <w:rPr>
          <w:rFonts w:eastAsia="Arial"/>
          <w:bdr w:val="nil"/>
          <w:rtl/>
          <w:lang w:eastAsia="zh-CN"/>
        </w:rPr>
        <w:t xml:space="preserve">. </w:t>
      </w:r>
      <w:r w:rsidRPr="00D81DBC">
        <w:rPr>
          <w:rFonts w:eastAsia="Arial"/>
          <w:bdr w:val="nil"/>
          <w:rtl/>
          <w:lang w:eastAsia="zh-CN"/>
        </w:rPr>
        <w:t xml:space="preserve">وقررت لجنة الإنفاذ في دورتها الثالثة عشرة المزمع عقدها في الفترة من </w:t>
      </w:r>
      <w:r w:rsidRPr="00D81DBC">
        <w:rPr>
          <w:rFonts w:eastAsia="Arial"/>
          <w:bdr w:val="nil"/>
          <w:lang w:eastAsia="zh-CN"/>
        </w:rPr>
        <w:t>3</w:t>
      </w:r>
      <w:r w:rsidRPr="00D81DBC">
        <w:rPr>
          <w:rFonts w:eastAsia="Arial"/>
          <w:bdr w:val="nil"/>
          <w:rtl/>
          <w:lang w:eastAsia="zh-CN"/>
        </w:rPr>
        <w:t xml:space="preserve"> إلى </w:t>
      </w:r>
      <w:r w:rsidRPr="00D81DBC">
        <w:rPr>
          <w:rFonts w:eastAsia="Arial"/>
          <w:bdr w:val="nil"/>
          <w:lang w:eastAsia="zh-CN"/>
        </w:rPr>
        <w:t>5</w:t>
      </w:r>
      <w:r w:rsidRPr="00D81DBC">
        <w:rPr>
          <w:rFonts w:eastAsia="Arial"/>
          <w:bdr w:val="nil"/>
          <w:rtl/>
          <w:lang w:eastAsia="zh-CN"/>
        </w:rPr>
        <w:t xml:space="preserve"> سبتمبر</w:t>
      </w:r>
      <w:r>
        <w:rPr>
          <w:rFonts w:eastAsia="Arial" w:hint="cs"/>
          <w:bdr w:val="nil"/>
          <w:rtl/>
          <w:lang w:eastAsia="zh-CN"/>
        </w:rPr>
        <w:t> </w:t>
      </w:r>
      <w:r w:rsidRPr="00D81DBC">
        <w:rPr>
          <w:rFonts w:eastAsia="Arial"/>
          <w:bdr w:val="nil"/>
          <w:lang w:eastAsia="zh-CN"/>
        </w:rPr>
        <w:t>2018</w:t>
      </w:r>
      <w:r w:rsidRPr="00D81DBC">
        <w:rPr>
          <w:rFonts w:eastAsia="Arial"/>
          <w:bdr w:val="nil"/>
          <w:rtl/>
          <w:lang w:eastAsia="zh-CN"/>
        </w:rPr>
        <w:t xml:space="preserve"> أن تواصل استناد عملها إلى الموضوعات الأربعة المذكورة آنفا.</w:t>
      </w:r>
    </w:p>
    <w:p w:rsidR="00E44F1D" w:rsidRPr="00871A89" w:rsidRDefault="00E44F1D" w:rsidP="00E44F1D">
      <w:pPr>
        <w:pStyle w:val="NumberedParaAR"/>
        <w:numPr>
          <w:ilvl w:val="0"/>
          <w:numId w:val="0"/>
        </w:numPr>
        <w:rPr>
          <w:rFonts w:eastAsia="SimSun"/>
          <w:i/>
          <w:iCs/>
          <w:rtl/>
          <w:lang w:eastAsia="zh-CN" w:bidi="ar-EG"/>
        </w:rPr>
      </w:pPr>
      <w:r w:rsidRPr="00D81DBC">
        <w:rPr>
          <w:rFonts w:eastAsia="Arial"/>
          <w:i/>
          <w:iCs/>
          <w:bdr w:val="nil"/>
          <w:rtl/>
          <w:lang w:eastAsia="zh-CN"/>
        </w:rPr>
        <w:t>الفريق العامل التابع لمعاهدة التعاون بشأن البراءات</w:t>
      </w:r>
    </w:p>
    <w:p w:rsidR="00E44F1D" w:rsidRPr="00D81DBC" w:rsidRDefault="00E44F1D" w:rsidP="00E44F1D">
      <w:pPr>
        <w:pStyle w:val="NumberedParaAR"/>
        <w:rPr>
          <w:rFonts w:eastAsia="SimSun"/>
          <w:rtl/>
          <w:lang w:eastAsia="zh-CN"/>
        </w:rPr>
      </w:pPr>
      <w:r w:rsidRPr="00D81DBC">
        <w:rPr>
          <w:rFonts w:eastAsia="Arial"/>
          <w:bdr w:val="nil"/>
          <w:rtl/>
          <w:lang w:eastAsia="zh-CN"/>
        </w:rPr>
        <w:t>عقد الفريق العامل التابع لمعاهدة التعاون بشأن البراءات</w:t>
      </w:r>
      <w:r>
        <w:rPr>
          <w:rFonts w:eastAsia="Arial" w:hint="cs"/>
          <w:bdr w:val="nil"/>
          <w:rtl/>
          <w:lang w:eastAsia="zh-CN"/>
        </w:rPr>
        <w:t xml:space="preserve"> </w:t>
      </w:r>
      <w:r w:rsidRPr="00D81DBC">
        <w:rPr>
          <w:rFonts w:eastAsia="Arial"/>
          <w:bdr w:val="nil"/>
          <w:rtl/>
          <w:lang w:eastAsia="zh-CN"/>
        </w:rPr>
        <w:t xml:space="preserve">دورته العاشرة في الفترة من </w:t>
      </w:r>
      <w:r w:rsidRPr="00D81DBC">
        <w:rPr>
          <w:rFonts w:eastAsia="Arial"/>
          <w:bdr w:val="nil"/>
          <w:lang w:eastAsia="zh-CN"/>
        </w:rPr>
        <w:t>8</w:t>
      </w:r>
      <w:r w:rsidRPr="00D81DBC">
        <w:rPr>
          <w:rFonts w:eastAsia="Arial"/>
          <w:bdr w:val="nil"/>
          <w:rtl/>
          <w:lang w:eastAsia="zh-CN"/>
        </w:rPr>
        <w:t xml:space="preserve"> إلى </w:t>
      </w:r>
      <w:r w:rsidRPr="00D81DBC">
        <w:rPr>
          <w:rFonts w:eastAsia="Arial"/>
          <w:bdr w:val="nil"/>
          <w:lang w:eastAsia="zh-CN"/>
        </w:rPr>
        <w:t>12</w:t>
      </w:r>
      <w:r w:rsidRPr="00D81DBC">
        <w:rPr>
          <w:rFonts w:eastAsia="Arial"/>
          <w:bdr w:val="nil"/>
          <w:rtl/>
          <w:lang w:eastAsia="zh-CN"/>
        </w:rPr>
        <w:t xml:space="preserve"> مايو </w:t>
      </w:r>
      <w:r w:rsidRPr="00D81DBC">
        <w:rPr>
          <w:rFonts w:eastAsia="Arial"/>
          <w:bdr w:val="nil"/>
          <w:lang w:eastAsia="zh-CN"/>
        </w:rPr>
        <w:t>2017</w:t>
      </w:r>
      <w:r w:rsidRPr="00D81DBC">
        <w:rPr>
          <w:rFonts w:eastAsia="Arial"/>
          <w:bdr w:val="nil"/>
          <w:rtl/>
          <w:lang w:eastAsia="zh-CN"/>
        </w:rPr>
        <w:t xml:space="preserve">. وواصل الفريق العامل مناقشاته بشأن عدد من المقترحات الرامية إلى تحسين أداء نظام معاهدة التعاون بشأن البراءات، بما يتماشى مع التوصيات التي كان الفريق العامل قد أقرها في دورته الثالثة. واشتملت هذه التوصيات التي أقرها الفريق العامل على توصيات بشأن كيفية التوفيق بين التطوير المستقبلي لنظام معاهدة التعاون بشأن البراءات وتوصيات أجندة التنمية المعمول بها، لا سيما بدءاً من الفئة ألِف إلى الفئة جيم. وتركّز هذه التحسينات، التي </w:t>
      </w:r>
      <w:r>
        <w:rPr>
          <w:rFonts w:eastAsia="Arial" w:hint="cs"/>
          <w:bdr w:val="nil"/>
          <w:rtl/>
          <w:lang w:eastAsia="zh-CN"/>
        </w:rPr>
        <w:t>ستنفذها</w:t>
      </w:r>
      <w:r w:rsidRPr="00D81DBC">
        <w:rPr>
          <w:rFonts w:eastAsia="Arial"/>
          <w:bdr w:val="nil"/>
          <w:rtl/>
          <w:lang w:eastAsia="zh-CN"/>
        </w:rPr>
        <w:t xml:space="preserve"> أمانة الويبو ومودعو الطلبات والدول المتعاقدة والمكاتب الوطنية (بصفتيها الوطنية والدولية)، على جعل نظام معاهدة التعاون بشأن البراءات أكثر فعالية في كلٍّ من معالجة طلبات البراءات ودعم نقل التكنولوجيا وتقديم المساعدة التقنية إلى البلدان النامية.</w:t>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ناقش الفريق العامل اقتراحاً مُقدَّماً من البرازيل بشأن "وضع سياسة رسوم لمعاهدة التعاون بشأن البراءات لتحفيز إيداع البراءات من قبل الجامعات ومؤسسات البحث الممولة من الخزينة العامة لبعض البلدان، لا سيما البلدان النامية والبلدان الأقل نمواً" (الوثيقة </w:t>
      </w:r>
      <w:r w:rsidRPr="00D81DBC">
        <w:rPr>
          <w:rFonts w:eastAsia="Arial"/>
          <w:bdr w:val="nil"/>
          <w:lang w:eastAsia="zh-CN"/>
        </w:rPr>
        <w:t>PCT/WG/10/18</w:t>
      </w:r>
      <w:r w:rsidRPr="00D81DBC">
        <w:rPr>
          <w:rFonts w:eastAsia="Arial"/>
          <w:bdr w:val="nil"/>
          <w:rtl/>
          <w:lang w:eastAsia="zh-CN"/>
        </w:rPr>
        <w:t>).</w:t>
      </w:r>
      <w:r>
        <w:rPr>
          <w:rFonts w:eastAsia="Arial" w:hint="cs"/>
          <w:bdr w:val="nil"/>
          <w:rtl/>
          <w:lang w:eastAsia="zh-CN"/>
        </w:rPr>
        <w:t xml:space="preserve"> </w:t>
      </w:r>
      <w:r w:rsidRPr="00D81DBC">
        <w:rPr>
          <w:rFonts w:eastAsia="Arial"/>
          <w:bdr w:val="nil"/>
          <w:rtl/>
          <w:lang w:eastAsia="zh-CN"/>
        </w:rPr>
        <w:t xml:space="preserve">ودعا الفريق المكتب الدولي لعقد حلقة عمل </w:t>
      </w:r>
      <w:r>
        <w:rPr>
          <w:rFonts w:eastAsia="Arial" w:hint="cs"/>
          <w:bdr w:val="nil"/>
          <w:rtl/>
          <w:lang w:eastAsia="zh-CN"/>
        </w:rPr>
        <w:t xml:space="preserve">خلال </w:t>
      </w:r>
      <w:r w:rsidRPr="00D81DBC">
        <w:rPr>
          <w:rFonts w:eastAsia="Arial"/>
          <w:bdr w:val="nil"/>
          <w:rtl/>
          <w:lang w:eastAsia="zh-CN"/>
        </w:rPr>
        <w:t xml:space="preserve">دورة الفريق العامل في عام </w:t>
      </w:r>
      <w:r w:rsidRPr="00D81DBC">
        <w:rPr>
          <w:rFonts w:eastAsia="Arial"/>
          <w:bdr w:val="nil"/>
          <w:lang w:eastAsia="zh-CN"/>
        </w:rPr>
        <w:t>2018</w:t>
      </w:r>
      <w:r w:rsidRPr="00D81DBC">
        <w:rPr>
          <w:rFonts w:eastAsia="Arial"/>
          <w:bdr w:val="nil"/>
          <w:rtl/>
          <w:lang w:eastAsia="zh-CN"/>
        </w:rPr>
        <w:t xml:space="preserve"> والتمس من المكتب الدولي إرسال كتاب معمم يعرض على الأطراف المعنية فرصة اقتراح مسائل لمناقشتها أثناء حلقة العمل</w:t>
      </w:r>
      <w:r>
        <w:rPr>
          <w:rFonts w:eastAsia="Arial"/>
          <w:bdr w:val="nil"/>
          <w:rtl/>
          <w:lang w:eastAsia="zh-CN"/>
        </w:rPr>
        <w:t xml:space="preserve">. </w:t>
      </w:r>
      <w:r w:rsidRPr="00D81DBC">
        <w:rPr>
          <w:rFonts w:eastAsia="Arial"/>
          <w:bdr w:val="nil"/>
          <w:rtl/>
          <w:lang w:eastAsia="zh-CN"/>
        </w:rPr>
        <w:t>وتشمل هذه المسائل ما يلي:</w:t>
      </w:r>
      <w:r>
        <w:rPr>
          <w:rFonts w:eastAsia="Arial"/>
          <w:bdr w:val="nil"/>
          <w:rtl/>
          <w:lang w:eastAsia="zh-CN"/>
        </w:rPr>
        <w:t xml:space="preserve"> </w:t>
      </w:r>
      <w:r w:rsidRPr="00D81DBC">
        <w:rPr>
          <w:rFonts w:eastAsia="Arial"/>
          <w:bdr w:val="nil"/>
          <w:rtl/>
          <w:lang w:eastAsia="zh-CN"/>
        </w:rPr>
        <w:t>(</w:t>
      </w:r>
      <w:r w:rsidRPr="00D81DBC">
        <w:rPr>
          <w:rFonts w:eastAsia="Arial"/>
          <w:bdr w:val="nil"/>
          <w:lang w:eastAsia="zh-CN"/>
        </w:rPr>
        <w:t>1</w:t>
      </w:r>
      <w:r w:rsidRPr="00D81DBC">
        <w:rPr>
          <w:rFonts w:eastAsia="Arial"/>
          <w:bdr w:val="nil"/>
          <w:rtl/>
          <w:lang w:eastAsia="zh-CN"/>
        </w:rPr>
        <w:t>) المسائل التي أثيرت في هذه الدورة، مثل تعريف المقصود بمصطلح "الجامعة"، أو الأثر المالي أو العلاقة مع تخفيضات الرسوم الحالية؛ (</w:t>
      </w:r>
      <w:r w:rsidRPr="00D81DBC">
        <w:rPr>
          <w:rFonts w:eastAsia="Arial"/>
          <w:bdr w:val="nil"/>
          <w:lang w:eastAsia="zh-CN"/>
        </w:rPr>
        <w:t>2</w:t>
      </w:r>
      <w:r w:rsidRPr="00D81DBC">
        <w:rPr>
          <w:rFonts w:eastAsia="Arial"/>
          <w:bdr w:val="nil"/>
          <w:rtl/>
          <w:lang w:eastAsia="zh-CN"/>
        </w:rPr>
        <w:t>) وتبادل البرامج الوطنية أو الإقليمية لتخفيضات الرسوم التي تقدمها الدول الأعضاء؛ (</w:t>
      </w:r>
      <w:r w:rsidRPr="00D81DBC">
        <w:rPr>
          <w:rFonts w:eastAsia="Arial"/>
          <w:bdr w:val="nil"/>
          <w:lang w:eastAsia="zh-CN"/>
        </w:rPr>
        <w:t>3</w:t>
      </w:r>
      <w:r w:rsidRPr="00D81DBC">
        <w:rPr>
          <w:rFonts w:eastAsia="Arial"/>
          <w:bdr w:val="nil"/>
          <w:rtl/>
          <w:lang w:eastAsia="zh-CN"/>
        </w:rPr>
        <w:t>) وأيّة تدابير أخرى يمكن اعتبارها إضافات أو بدائل لتخفيضات الرسوم كوسائل لتحفيز الابتكار من جانب الجامعات في البلدان النامية والبلدان الأخرى</w:t>
      </w:r>
      <w:r>
        <w:rPr>
          <w:rFonts w:eastAsia="Arial"/>
          <w:bdr w:val="nil"/>
          <w:rtl/>
          <w:lang w:eastAsia="zh-CN"/>
        </w:rPr>
        <w:t xml:space="preserve">. </w:t>
      </w:r>
      <w:r w:rsidRPr="00D81DBC">
        <w:rPr>
          <w:rFonts w:eastAsia="Arial"/>
          <w:bdr w:val="nil"/>
          <w:rtl/>
          <w:lang w:eastAsia="zh-CN"/>
        </w:rPr>
        <w:t>ووافق الفريق العامل على أن تتاح الردود على هذا الكتاب المعمم للجمهور، وأنها قد تشكّل أساس جدول أعمال حلقة العمل وأية اقتراحات أخرى تقدّمها الدول الأعضاء</w:t>
      </w:r>
      <w:r>
        <w:rPr>
          <w:rFonts w:eastAsia="Arial"/>
          <w:bdr w:val="nil"/>
          <w:rtl/>
          <w:lang w:eastAsia="zh-CN"/>
        </w:rPr>
        <w:t xml:space="preserve">. </w:t>
      </w:r>
      <w:r w:rsidRPr="00D81DBC">
        <w:rPr>
          <w:rFonts w:eastAsia="Arial"/>
          <w:bdr w:val="nil"/>
          <w:rtl/>
          <w:lang w:eastAsia="zh-CN"/>
        </w:rPr>
        <w:t>وأصدر المكتب الدولي هذا التعميم (</w:t>
      </w:r>
      <w:r w:rsidRPr="00D81DBC">
        <w:rPr>
          <w:rFonts w:eastAsia="Arial"/>
          <w:bdr w:val="nil"/>
          <w:lang w:eastAsia="zh-CN"/>
        </w:rPr>
        <w:t>C.PCT 1515</w:t>
      </w:r>
      <w:r w:rsidRPr="00D81DBC">
        <w:rPr>
          <w:rFonts w:eastAsia="Arial"/>
          <w:bdr w:val="nil"/>
          <w:rtl/>
          <w:lang w:eastAsia="zh-CN"/>
        </w:rPr>
        <w:t xml:space="preserve"> و</w:t>
      </w:r>
      <w:r w:rsidRPr="00D81DBC">
        <w:rPr>
          <w:rFonts w:eastAsia="Arial"/>
          <w:bdr w:val="nil"/>
          <w:lang w:eastAsia="zh-CN"/>
        </w:rPr>
        <w:t>C.PCT 1516</w:t>
      </w:r>
      <w:r w:rsidRPr="00D81DBC">
        <w:rPr>
          <w:rFonts w:eastAsia="Arial"/>
          <w:bdr w:val="nil"/>
          <w:rtl/>
          <w:lang w:eastAsia="zh-CN"/>
        </w:rPr>
        <w:t xml:space="preserve">) في </w:t>
      </w:r>
      <w:r w:rsidRPr="00D81DBC">
        <w:rPr>
          <w:rFonts w:eastAsia="Arial"/>
          <w:bdr w:val="nil"/>
          <w:lang w:eastAsia="zh-CN"/>
        </w:rPr>
        <w:t>2</w:t>
      </w:r>
      <w:r w:rsidRPr="00D81DBC">
        <w:rPr>
          <w:rFonts w:eastAsia="Arial"/>
          <w:bdr w:val="nil"/>
          <w:rtl/>
          <w:lang w:eastAsia="zh-CN"/>
        </w:rPr>
        <w:t xml:space="preserve"> أغسطس </w:t>
      </w:r>
      <w:r w:rsidRPr="00D81DBC">
        <w:rPr>
          <w:rFonts w:eastAsia="Arial"/>
          <w:bdr w:val="nil"/>
          <w:lang w:eastAsia="zh-CN"/>
        </w:rPr>
        <w:t>2017</w:t>
      </w:r>
      <w:r w:rsidRPr="00D81DBC">
        <w:rPr>
          <w:rFonts w:eastAsia="Arial"/>
          <w:bdr w:val="nil"/>
          <w:rtl/>
          <w:lang w:eastAsia="zh-CN"/>
        </w:rPr>
        <w:t>.</w:t>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وناقش الفريق العامل مقترحا لاستيضاح الأهلية لتخفيضات الرسوم لبعض المتقدمين بالطلبات من بلدان بعينها، وخصوصا البلدان النامية والبلدان الأقل نموا (الوثيقة </w:t>
      </w:r>
      <w:r w:rsidRPr="00D81DBC">
        <w:rPr>
          <w:rFonts w:eastAsia="Arial"/>
          <w:bdr w:val="nil"/>
          <w:lang w:eastAsia="zh-CN"/>
        </w:rPr>
        <w:t>PCT/WG/10/8</w:t>
      </w:r>
      <w:r w:rsidRPr="00D81DBC">
        <w:rPr>
          <w:rFonts w:eastAsia="Arial"/>
          <w:bdr w:val="nil"/>
          <w:rtl/>
          <w:lang w:eastAsia="zh-CN"/>
        </w:rPr>
        <w:t>)</w:t>
      </w:r>
      <w:r>
        <w:rPr>
          <w:rFonts w:eastAsia="Arial"/>
          <w:bdr w:val="nil"/>
          <w:rtl/>
          <w:lang w:eastAsia="zh-CN"/>
        </w:rPr>
        <w:t xml:space="preserve">. </w:t>
      </w:r>
      <w:r w:rsidRPr="00D81DBC">
        <w:rPr>
          <w:rFonts w:eastAsia="Arial"/>
          <w:bdr w:val="nil"/>
          <w:rtl/>
          <w:lang w:eastAsia="zh-CN"/>
        </w:rPr>
        <w:t xml:space="preserve">وفي السنوات الاخيرة منحت تخفيضات الرسوم بنسبة بلغت </w:t>
      </w:r>
      <w:r w:rsidRPr="00D81DBC">
        <w:rPr>
          <w:rFonts w:eastAsia="Arial"/>
          <w:bdr w:val="nil"/>
          <w:lang w:eastAsia="zh-CN"/>
        </w:rPr>
        <w:t>90</w:t>
      </w:r>
      <w:r w:rsidRPr="00D81DBC">
        <w:rPr>
          <w:rFonts w:eastAsia="Arial"/>
          <w:bdr w:val="nil"/>
          <w:rtl/>
          <w:lang w:eastAsia="zh-CN"/>
        </w:rPr>
        <w:t xml:space="preserve"> في المائة للمتقدمين بطلبات ممن طالبوا بتخفيض الرسوم بصفتهم أشخاص طبيعيين بموجب البند </w:t>
      </w:r>
      <w:r w:rsidRPr="00D81DBC">
        <w:rPr>
          <w:rFonts w:eastAsia="Arial"/>
          <w:bdr w:val="nil"/>
          <w:lang w:eastAsia="zh-CN"/>
        </w:rPr>
        <w:t>5</w:t>
      </w:r>
      <w:r w:rsidRPr="00D81DBC">
        <w:rPr>
          <w:rFonts w:eastAsia="Arial"/>
          <w:bdr w:val="nil"/>
          <w:rtl/>
          <w:lang w:eastAsia="zh-CN"/>
        </w:rPr>
        <w:t>(أ) من جدول رسوم معاهدة التعاون بشأن البراءات ولكنهم أودعوا طلبات دولية على مستويات تفوق بكثير إمكانيات المودع الفرد ليخترع ويصف دون دعم من الشركات</w:t>
      </w:r>
      <w:r>
        <w:rPr>
          <w:rFonts w:eastAsia="Arial"/>
          <w:bdr w:val="nil"/>
          <w:rtl/>
          <w:lang w:eastAsia="zh-CN"/>
        </w:rPr>
        <w:t xml:space="preserve">. </w:t>
      </w:r>
      <w:r w:rsidRPr="00D81DBC">
        <w:rPr>
          <w:rFonts w:eastAsia="Arial"/>
          <w:bdr w:val="nil"/>
          <w:rtl/>
          <w:lang w:eastAsia="zh-CN"/>
        </w:rPr>
        <w:t xml:space="preserve">ولتقليص حجم التخفيضات التي يطالب بها مودعو الطلبات غير المستوفية </w:t>
      </w:r>
      <w:r>
        <w:rPr>
          <w:rFonts w:eastAsia="Arial" w:hint="cs"/>
          <w:bdr w:val="nil"/>
          <w:rtl/>
          <w:lang w:eastAsia="zh-CN"/>
        </w:rPr>
        <w:t>ل</w:t>
      </w:r>
      <w:r w:rsidRPr="00D81DBC">
        <w:rPr>
          <w:rFonts w:eastAsia="Arial"/>
          <w:bdr w:val="nil"/>
          <w:rtl/>
          <w:lang w:eastAsia="zh-CN"/>
        </w:rPr>
        <w:t>معايير</w:t>
      </w:r>
      <w:r>
        <w:rPr>
          <w:rFonts w:eastAsia="Arial" w:hint="cs"/>
          <w:bdr w:val="nil"/>
          <w:rtl/>
          <w:lang w:eastAsia="zh-CN"/>
        </w:rPr>
        <w:t xml:space="preserve"> </w:t>
      </w:r>
      <w:r w:rsidRPr="00D81DBC">
        <w:rPr>
          <w:rFonts w:eastAsia="Arial"/>
          <w:bdr w:val="nil"/>
          <w:rtl/>
          <w:lang w:eastAsia="zh-CN"/>
        </w:rPr>
        <w:t xml:space="preserve">الحصول على التخفيضات وافق الفريق العام على تقديم تعديل على البند </w:t>
      </w:r>
      <w:r w:rsidRPr="00D81DBC">
        <w:rPr>
          <w:rFonts w:eastAsia="Arial"/>
          <w:bdr w:val="nil"/>
          <w:lang w:eastAsia="zh-CN"/>
        </w:rPr>
        <w:t>5</w:t>
      </w:r>
      <w:r w:rsidRPr="00D81DBC">
        <w:rPr>
          <w:rFonts w:eastAsia="Arial"/>
          <w:bdr w:val="nil"/>
          <w:rtl/>
          <w:lang w:eastAsia="zh-CN"/>
        </w:rPr>
        <w:t xml:space="preserve"> من جدول الرسوم المنصوص عليه في اللائحة التنفيذية لمعاهدة البراءات لتوضيح أن تخفيضات الرسوم التي تبلغ </w:t>
      </w:r>
      <w:r w:rsidRPr="00D81DBC">
        <w:rPr>
          <w:rFonts w:eastAsia="Arial"/>
          <w:bdr w:val="nil"/>
          <w:lang w:eastAsia="zh-CN"/>
        </w:rPr>
        <w:t>90</w:t>
      </w:r>
      <w:r w:rsidRPr="00D81DBC">
        <w:rPr>
          <w:rFonts w:eastAsia="Arial"/>
          <w:bdr w:val="nil"/>
          <w:rtl/>
          <w:lang w:eastAsia="zh-CN"/>
        </w:rPr>
        <w:t xml:space="preserve"> في المائة لبعض مودِعي الطلبات من بعض البلدان، لاسيما البلدان النامية والبلدان الأقل نموًا، لا تسري ما لم يوجد</w:t>
      </w:r>
      <w:r>
        <w:rPr>
          <w:rFonts w:eastAsia="Arial"/>
          <w:bdr w:val="nil"/>
          <w:rtl/>
          <w:lang w:eastAsia="zh-CN"/>
        </w:rPr>
        <w:t xml:space="preserve"> </w:t>
      </w:r>
      <w:r w:rsidRPr="00D81DBC">
        <w:rPr>
          <w:rFonts w:eastAsia="Arial"/>
          <w:bdr w:val="nil"/>
          <w:rtl/>
          <w:lang w:eastAsia="zh-CN"/>
        </w:rPr>
        <w:t>ضمن مالكي الطلب الدولي المستفيدين مَن لا يستوفي المعايير المنصوص عليها، وقت إيداع الطلب الدولي بموجب المعاهدة</w:t>
      </w:r>
      <w:r>
        <w:rPr>
          <w:rFonts w:eastAsia="Arial"/>
          <w:bdr w:val="nil"/>
          <w:rtl/>
          <w:lang w:eastAsia="zh-CN"/>
        </w:rPr>
        <w:t xml:space="preserve">. </w:t>
      </w:r>
      <w:r w:rsidRPr="00D81DBC">
        <w:rPr>
          <w:rFonts w:eastAsia="Arial"/>
          <w:bdr w:val="nil"/>
          <w:rtl/>
          <w:lang w:eastAsia="zh-CN"/>
        </w:rPr>
        <w:t xml:space="preserve">وفي الوقت نفسه اقترح الفريق العامل أن تعتمد جمعية معاهدة التعاون بشأن البراءات تفاهما يقضي بأنه لا يُعتزم أن ينطبق تخفيض الرسوم المنصوص عليه في البند </w:t>
      </w:r>
      <w:r w:rsidRPr="00D81DBC">
        <w:rPr>
          <w:rFonts w:eastAsia="Arial"/>
          <w:bdr w:val="nil"/>
          <w:lang w:eastAsia="zh-CN"/>
        </w:rPr>
        <w:t>5</w:t>
      </w:r>
      <w:r w:rsidRPr="00D81DBC">
        <w:rPr>
          <w:rFonts w:eastAsia="Arial"/>
          <w:bdr w:val="nil"/>
          <w:rtl/>
          <w:lang w:eastAsia="zh-CN"/>
        </w:rPr>
        <w:t xml:space="preserve"> من جدول الرسوم سوى على الحالة التي يكون فيها المودعون المشار إليهم في العريضة المالكين الحقيقيين والوحيدين للطلب ولا يكونوا خاضعين لأي التزام بالتنازل عن الحقوق المرتبطة بالاختراع أو منحها أو نقلها لطرف آخر غير مؤهل للاستفادة من تخفيض الرسوم</w:t>
      </w:r>
      <w:r>
        <w:rPr>
          <w:rFonts w:eastAsia="Arial"/>
          <w:bdr w:val="nil"/>
          <w:rtl/>
          <w:lang w:eastAsia="zh-CN"/>
        </w:rPr>
        <w:t xml:space="preserve">. </w:t>
      </w:r>
      <w:r w:rsidRPr="00D81DBC">
        <w:rPr>
          <w:rFonts w:eastAsia="Arial"/>
          <w:bdr w:val="nil"/>
          <w:rtl/>
          <w:lang w:eastAsia="zh-CN"/>
        </w:rPr>
        <w:lastRenderedPageBreak/>
        <w:t xml:space="preserve">واعتمدت جمعية معاهدة التعاون بشأن البراءات في دورتها </w:t>
      </w:r>
      <w:r w:rsidRPr="00D81DBC">
        <w:rPr>
          <w:rFonts w:eastAsia="Arial" w:hint="cs"/>
          <w:bdr w:val="nil"/>
          <w:rtl/>
          <w:lang w:eastAsia="zh-CN"/>
        </w:rPr>
        <w:t>التاسعة</w:t>
      </w:r>
      <w:r w:rsidRPr="00D81DBC">
        <w:rPr>
          <w:rFonts w:eastAsia="Arial"/>
          <w:bdr w:val="nil"/>
          <w:rtl/>
          <w:lang w:eastAsia="zh-CN"/>
        </w:rPr>
        <w:t xml:space="preserve"> والأربعين في أكتوبر </w:t>
      </w:r>
      <w:r w:rsidRPr="00D81DBC">
        <w:rPr>
          <w:rFonts w:eastAsia="Arial"/>
          <w:bdr w:val="nil"/>
          <w:lang w:eastAsia="zh-CN"/>
        </w:rPr>
        <w:t>2017</w:t>
      </w:r>
      <w:r w:rsidRPr="00D81DBC">
        <w:rPr>
          <w:rFonts w:eastAsia="Arial"/>
          <w:bdr w:val="nil"/>
          <w:rtl/>
          <w:lang w:eastAsia="zh-CN"/>
        </w:rPr>
        <w:t xml:space="preserve"> التعديل المقترح على جدول الرسوم والتفاهم المقدم من الفريق العامل (أنظر الفقرة </w:t>
      </w:r>
      <w:r w:rsidRPr="00D81DBC">
        <w:rPr>
          <w:rFonts w:eastAsia="Arial"/>
          <w:bdr w:val="nil"/>
          <w:lang w:eastAsia="zh-CN"/>
        </w:rPr>
        <w:t>51</w:t>
      </w:r>
      <w:r w:rsidRPr="00D81DBC">
        <w:rPr>
          <w:rFonts w:eastAsia="Arial"/>
          <w:bdr w:val="nil"/>
          <w:rtl/>
          <w:lang w:eastAsia="zh-CN"/>
        </w:rPr>
        <w:t xml:space="preserve"> من الوثيقة </w:t>
      </w:r>
      <w:r w:rsidRPr="00D81DBC">
        <w:rPr>
          <w:rFonts w:eastAsia="Arial"/>
          <w:bdr w:val="nil"/>
          <w:lang w:eastAsia="zh-CN"/>
        </w:rPr>
        <w:t>A/57/11</w:t>
      </w:r>
      <w:r w:rsidRPr="00D81DBC">
        <w:rPr>
          <w:rFonts w:eastAsia="Arial"/>
          <w:bdr w:val="nil"/>
          <w:rtl/>
          <w:lang w:eastAsia="zh-CN"/>
        </w:rPr>
        <w:t>).</w:t>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وأحاط الفريق العامل بالتقرير المرحلي الذي قدمه المكتب الدولي عن تنفيذ معايير الأهلية المنقحة للاستفادة من تخفيضات في بعض الرسوم المستحقة للمكتب الدولي، عقب مرور سنتين من دخولها حيز النفاذ وفقا لطلب الفريق العامل في دورته السابعة في يونيو </w:t>
      </w:r>
      <w:r w:rsidRPr="00D81DBC">
        <w:rPr>
          <w:rFonts w:eastAsia="Arial"/>
          <w:bdr w:val="nil"/>
          <w:lang w:eastAsia="zh-CN"/>
        </w:rPr>
        <w:t>2014</w:t>
      </w:r>
      <w:r w:rsidRPr="00D81DBC">
        <w:rPr>
          <w:rFonts w:eastAsia="Arial"/>
          <w:bdr w:val="nil"/>
          <w:rtl/>
          <w:lang w:eastAsia="zh-CN"/>
        </w:rPr>
        <w:t xml:space="preserve"> (الوثيقة </w:t>
      </w:r>
      <w:r w:rsidRPr="00D81DBC">
        <w:rPr>
          <w:rFonts w:eastAsia="Arial"/>
          <w:bdr w:val="nil"/>
          <w:lang w:eastAsia="zh-CN"/>
        </w:rPr>
        <w:t>PCT/WG/10/0</w:t>
      </w:r>
      <w:r w:rsidRPr="00D81DBC">
        <w:rPr>
          <w:rFonts w:eastAsia="Arial"/>
          <w:bdr w:val="nil"/>
          <w:rtl/>
          <w:lang w:eastAsia="zh-CN"/>
        </w:rPr>
        <w:t>)</w:t>
      </w:r>
      <w:r>
        <w:rPr>
          <w:rFonts w:eastAsia="Arial"/>
          <w:bdr w:val="nil"/>
          <w:rtl/>
          <w:lang w:eastAsia="zh-CN"/>
        </w:rPr>
        <w:t xml:space="preserve">. </w:t>
      </w:r>
      <w:r w:rsidRPr="00D81DBC">
        <w:rPr>
          <w:rFonts w:eastAsia="Arial"/>
          <w:bdr w:val="nil"/>
          <w:rtl/>
          <w:lang w:eastAsia="zh-CN"/>
        </w:rPr>
        <w:t xml:space="preserve">وتتعلق المعايير المنقحة التي دخلت حيز النفاذ في </w:t>
      </w:r>
      <w:r w:rsidRPr="00D81DBC">
        <w:rPr>
          <w:rFonts w:eastAsia="Arial"/>
          <w:bdr w:val="nil"/>
          <w:lang w:eastAsia="zh-CN"/>
        </w:rPr>
        <w:t>1</w:t>
      </w:r>
      <w:r w:rsidRPr="00D81DBC">
        <w:rPr>
          <w:rFonts w:eastAsia="Arial"/>
          <w:bdr w:val="nil"/>
          <w:rtl/>
          <w:lang w:eastAsia="zh-CN"/>
        </w:rPr>
        <w:t xml:space="preserve"> يوليو</w:t>
      </w:r>
      <w:r>
        <w:rPr>
          <w:rFonts w:eastAsia="Arial" w:hint="cs"/>
          <w:bdr w:val="nil"/>
          <w:rtl/>
          <w:lang w:eastAsia="zh-CN"/>
        </w:rPr>
        <w:t> </w:t>
      </w:r>
      <w:r w:rsidRPr="00D81DBC">
        <w:rPr>
          <w:rFonts w:eastAsia="Arial"/>
          <w:bdr w:val="nil"/>
          <w:lang w:eastAsia="zh-CN"/>
        </w:rPr>
        <w:t>2015</w:t>
      </w:r>
      <w:r w:rsidRPr="00D81DBC">
        <w:rPr>
          <w:rFonts w:eastAsia="Arial"/>
          <w:bdr w:val="nil"/>
          <w:rtl/>
          <w:lang w:eastAsia="zh-CN"/>
        </w:rPr>
        <w:t xml:space="preserve"> بالدول التي يستوفي مواطنوها والمقيمون فيها شروط الأهلية للاستفادة من تخفيضات في الرسوم بنسبة </w:t>
      </w:r>
      <w:r w:rsidRPr="00D81DBC">
        <w:rPr>
          <w:rFonts w:eastAsia="Arial"/>
          <w:bdr w:val="nil"/>
          <w:lang w:eastAsia="zh-CN"/>
        </w:rPr>
        <w:t>90</w:t>
      </w:r>
      <w:r w:rsidRPr="00D81DBC">
        <w:rPr>
          <w:rFonts w:eastAsia="Arial"/>
          <w:bdr w:val="nil"/>
          <w:rtl/>
          <w:lang w:eastAsia="zh-CN"/>
        </w:rPr>
        <w:t xml:space="preserve"> في المائة من رسم الإيداع الدولي ومن بعض الرسوم المحددة أخرى المستحقة للمكتب الدولي</w:t>
      </w:r>
      <w:r>
        <w:rPr>
          <w:rFonts w:eastAsia="Arial"/>
          <w:bdr w:val="nil"/>
          <w:rtl/>
          <w:lang w:eastAsia="zh-CN"/>
        </w:rPr>
        <w:t xml:space="preserve">. </w:t>
      </w:r>
      <w:r w:rsidRPr="00D81DBC">
        <w:rPr>
          <w:rFonts w:eastAsia="Arial"/>
          <w:bdr w:val="nil"/>
          <w:rtl/>
          <w:lang w:eastAsia="zh-CN"/>
        </w:rPr>
        <w:t xml:space="preserve">ونتيجة لهذه المعايير المنقحة أصبحت الطلبات المودعة من أشخاص طبيعيين من مواطني </w:t>
      </w:r>
      <w:r w:rsidRPr="00D81DBC">
        <w:rPr>
          <w:rFonts w:eastAsia="Arial"/>
          <w:bdr w:val="nil"/>
          <w:lang w:eastAsia="zh-CN"/>
        </w:rPr>
        <w:t>10</w:t>
      </w:r>
      <w:r w:rsidRPr="00D81DBC">
        <w:rPr>
          <w:rFonts w:eastAsia="Arial"/>
          <w:bdr w:val="nil"/>
          <w:rtl/>
          <w:lang w:eastAsia="zh-CN"/>
        </w:rPr>
        <w:t xml:space="preserve"> دول إضافية أو مقيمون فيها مستوفية الشروط لتخفيضات</w:t>
      </w:r>
      <w:r>
        <w:rPr>
          <w:rFonts w:eastAsia="Arial" w:hint="cs"/>
          <w:bdr w:val="nil"/>
          <w:rtl/>
          <w:lang w:eastAsia="zh-CN"/>
        </w:rPr>
        <w:t> </w:t>
      </w:r>
      <w:r w:rsidRPr="00D81DBC">
        <w:rPr>
          <w:rFonts w:eastAsia="Arial"/>
          <w:bdr w:val="nil"/>
          <w:rtl/>
          <w:lang w:eastAsia="zh-CN"/>
        </w:rPr>
        <w:t xml:space="preserve">الرسوم بينما لم تعد تخفيضات الرسوم ولا إيداع الطلبات من مودعين مواطنين لدولتين أو مقيمين فيها مستوفية شرط التخفيض. </w:t>
      </w:r>
    </w:p>
    <w:p w:rsidR="00E44F1D" w:rsidRPr="00D81DBC" w:rsidRDefault="00E44F1D" w:rsidP="00E44F1D">
      <w:pPr>
        <w:pStyle w:val="NumberedParaAR"/>
        <w:rPr>
          <w:rFonts w:eastAsia="SimSun"/>
          <w:lang w:eastAsia="zh-CN"/>
        </w:rPr>
      </w:pPr>
      <w:r w:rsidRPr="00D81DBC">
        <w:rPr>
          <w:rFonts w:eastAsia="Arial"/>
          <w:bdr w:val="nil"/>
          <w:rtl/>
          <w:lang w:eastAsia="zh-CN"/>
        </w:rPr>
        <w:t>واصل الفريق العامل مناقشاته بشأن اقتراح أعدَّه المكتب الدولي للدورة الثامنة للفريق العامل (الوثيقة</w:t>
      </w:r>
      <w:r>
        <w:rPr>
          <w:rFonts w:eastAsia="Arial" w:hint="cs"/>
          <w:bdr w:val="nil"/>
          <w:rtl/>
          <w:lang w:eastAsia="zh-CN"/>
        </w:rPr>
        <w:t> </w:t>
      </w:r>
      <w:r w:rsidRPr="00D81DBC">
        <w:rPr>
          <w:rFonts w:eastAsia="Arial"/>
          <w:bdr w:val="nil"/>
          <w:lang w:eastAsia="zh-CN"/>
        </w:rPr>
        <w:t>PCT/WG/8/7</w:t>
      </w:r>
      <w:r w:rsidRPr="00D81DBC">
        <w:rPr>
          <w:rFonts w:eastAsia="Arial"/>
          <w:bdr w:val="nil"/>
          <w:rtl/>
          <w:lang w:eastAsia="zh-CN"/>
        </w:rPr>
        <w:t>) من أجل تحسين التنسيق بين المكاتب الوطنية في مجال تدريب فاحصي البراءات، مع مراعاة مسائل التخطيط الفعال على المدى البعيد، وتبادل الخبرات في تقديم التدريب الفعال، ومطابقة الاحتياجات إلى تدريب الفاحصين لدى المكاتب القادرة على تقديم التدريب المعني.</w:t>
      </w:r>
      <w:r>
        <w:rPr>
          <w:rFonts w:eastAsia="Arial" w:hint="cs"/>
          <w:bdr w:val="nil"/>
          <w:rtl/>
          <w:lang w:eastAsia="zh-CN"/>
        </w:rPr>
        <w:t xml:space="preserve"> </w:t>
      </w:r>
      <w:r w:rsidRPr="00D81DBC">
        <w:rPr>
          <w:rFonts w:eastAsia="Arial"/>
          <w:bdr w:val="nil"/>
          <w:rtl/>
          <w:lang w:eastAsia="zh-CN"/>
        </w:rPr>
        <w:t>وفي ه</w:t>
      </w:r>
      <w:r>
        <w:rPr>
          <w:rFonts w:eastAsia="Arial" w:hint="cs"/>
          <w:bdr w:val="nil"/>
          <w:rtl/>
          <w:lang w:eastAsia="zh-CN"/>
        </w:rPr>
        <w:t>ذ</w:t>
      </w:r>
      <w:r w:rsidRPr="00D81DBC">
        <w:rPr>
          <w:rFonts w:eastAsia="Arial"/>
          <w:bdr w:val="nil"/>
          <w:rtl/>
          <w:lang w:eastAsia="zh-CN"/>
        </w:rPr>
        <w:t xml:space="preserve">ا الصدد أحاط الفريق العالم بتقييم الاستقصاء الذي أجراه المكتب الدولي فيما يتعلق بتدريب القائمين على الفحص الموضوعي للبراءات (الوثيقة </w:t>
      </w:r>
      <w:r w:rsidRPr="00D81DBC">
        <w:rPr>
          <w:rFonts w:eastAsia="Arial"/>
          <w:bdr w:val="nil"/>
          <w:lang w:eastAsia="zh-CN"/>
        </w:rPr>
        <w:t>PCT/WG/10/7</w:t>
      </w:r>
      <w:r w:rsidRPr="00D81DBC">
        <w:rPr>
          <w:rFonts w:eastAsia="Arial"/>
          <w:bdr w:val="nil"/>
          <w:rtl/>
          <w:lang w:eastAsia="zh-CN"/>
        </w:rPr>
        <w:t xml:space="preserve">)؛ وأجري هذا الاستقصاء لمتابعة الاتفاق الذي تم أثناء الدورة التاسعة للفريق العامل في </w:t>
      </w:r>
      <w:r w:rsidRPr="00D81DBC">
        <w:rPr>
          <w:rFonts w:eastAsia="Arial"/>
          <w:bdr w:val="nil"/>
          <w:lang w:eastAsia="zh-CN"/>
        </w:rPr>
        <w:t>2016</w:t>
      </w:r>
      <w:r w:rsidRPr="00D81DBC">
        <w:rPr>
          <w:rFonts w:eastAsia="Arial"/>
          <w:bdr w:val="nil"/>
          <w:rtl/>
          <w:lang w:eastAsia="zh-CN"/>
        </w:rPr>
        <w:t xml:space="preserve"> بأن يدعو المكتب الدولي المكاتب، ولا سيما المانحة منها، إلى موافاته بتقرير سنوي عن الأنشطة التدريبية التي نظمتها أو استفادت منها</w:t>
      </w:r>
      <w:r>
        <w:rPr>
          <w:rFonts w:eastAsia="Arial"/>
          <w:bdr w:val="nil"/>
          <w:rtl/>
          <w:lang w:eastAsia="zh-CN"/>
        </w:rPr>
        <w:t xml:space="preserve">. </w:t>
      </w:r>
      <w:r w:rsidRPr="00D81DBC">
        <w:rPr>
          <w:rFonts w:eastAsia="Arial"/>
          <w:bdr w:val="nil"/>
          <w:rtl/>
          <w:lang w:eastAsia="zh-CN"/>
        </w:rPr>
        <w:t xml:space="preserve">وأحاط الفريق العامل أيضا بالتقدم الذي أحرزه المكتب الدولي بشأن وضع إطار للكفاءة للقائمين على الفحص الموضوعي للبراءات، ونظام إدارة التعلم (الوثيقة </w:t>
      </w:r>
      <w:r w:rsidRPr="00D81DBC">
        <w:rPr>
          <w:rFonts w:eastAsia="Arial"/>
          <w:bdr w:val="nil"/>
          <w:lang w:eastAsia="zh-CN"/>
        </w:rPr>
        <w:t>PCT/WG/10/9</w:t>
      </w:r>
      <w:r w:rsidRPr="00D81DBC">
        <w:rPr>
          <w:rFonts w:eastAsia="Arial"/>
          <w:bdr w:val="nil"/>
          <w:rtl/>
          <w:lang w:eastAsia="zh-CN"/>
        </w:rPr>
        <w:t>).</w:t>
      </w:r>
    </w:p>
    <w:p w:rsidR="00E44F1D" w:rsidRPr="00871A89" w:rsidRDefault="00E44F1D" w:rsidP="00E44F1D">
      <w:pPr>
        <w:pStyle w:val="NumberedParaAR"/>
        <w:rPr>
          <w:rFonts w:eastAsia="SimSun"/>
          <w:rtl/>
          <w:lang w:eastAsia="zh-CN"/>
        </w:rPr>
      </w:pPr>
      <w:r w:rsidRPr="00D81DBC">
        <w:rPr>
          <w:rFonts w:eastAsia="Arial"/>
          <w:bdr w:val="nil"/>
          <w:rtl/>
          <w:lang w:eastAsia="zh-CN"/>
        </w:rPr>
        <w:t>وأحاط الفريق العامل علماً بتحديث من المكتب الدولي بشأن المناقشات التي جرت في الدورة الثامنة عشرة للجنة</w:t>
      </w:r>
      <w:r>
        <w:rPr>
          <w:rFonts w:eastAsia="Arial" w:hint="cs"/>
          <w:bdr w:val="nil"/>
          <w:rtl/>
          <w:lang w:eastAsia="zh-CN"/>
        </w:rPr>
        <w:t> </w:t>
      </w:r>
      <w:r w:rsidRPr="00D81DBC">
        <w:rPr>
          <w:rFonts w:eastAsia="Arial"/>
          <w:bdr w:val="nil"/>
          <w:rtl/>
          <w:lang w:eastAsia="zh-CN"/>
        </w:rPr>
        <w:t>التنمية بشأن المراجعة الخارجية للمساعدة التقنية التي تقدمها الويبو في مجال التعاون من أجل التنمية (الوثيقة</w:t>
      </w:r>
      <w:r>
        <w:rPr>
          <w:rFonts w:eastAsia="Arial" w:hint="cs"/>
          <w:bdr w:val="nil"/>
          <w:rtl/>
          <w:lang w:eastAsia="zh-CN"/>
        </w:rPr>
        <w:t> </w:t>
      </w:r>
      <w:r w:rsidRPr="00D81DBC">
        <w:rPr>
          <w:rFonts w:eastAsia="Arial"/>
          <w:bdr w:val="nil"/>
          <w:lang w:eastAsia="zh-CN"/>
        </w:rPr>
        <w:t>PCT/WG/10/19</w:t>
      </w:r>
      <w:r w:rsidRPr="00D81DBC">
        <w:rPr>
          <w:rFonts w:eastAsia="Arial"/>
          <w:bdr w:val="nil"/>
          <w:rtl/>
          <w:lang w:eastAsia="zh-CN"/>
        </w:rPr>
        <w:t>).</w:t>
      </w:r>
      <w:r>
        <w:rPr>
          <w:rFonts w:eastAsia="SimSun" w:hint="cs"/>
          <w:rtl/>
          <w:lang w:eastAsia="zh-CN"/>
        </w:rPr>
        <w:t xml:space="preserve"> </w:t>
      </w:r>
      <w:r w:rsidRPr="00871A89">
        <w:rPr>
          <w:rFonts w:eastAsia="Arial"/>
          <w:bdr w:val="nil"/>
          <w:rtl/>
          <w:lang w:eastAsia="zh-CN"/>
        </w:rPr>
        <w:t>وأحاط الفريق العامل علما بالقرار الذي اتخذته اللجنة المعنية بالتنمية والملكية الفكرية بغلق البند الفرعي من جدول الأعمال "سياق المراجعة الخارجية للمساعدة التقنية التي تقدمها الويبو في مجال التعاون لأغراض التنمية"، وفتح باب المناقشات بشأن المساعدة التقنية المقدمة من الويبو بناء على</w:t>
      </w:r>
      <w:r>
        <w:rPr>
          <w:rFonts w:eastAsia="Arial"/>
          <w:bdr w:val="nil"/>
          <w:rtl/>
          <w:lang w:eastAsia="zh-CN"/>
        </w:rPr>
        <w:t xml:space="preserve"> </w:t>
      </w:r>
      <w:r w:rsidRPr="00871A89">
        <w:rPr>
          <w:rFonts w:eastAsia="Arial"/>
          <w:bdr w:val="nil"/>
          <w:rtl/>
          <w:lang w:eastAsia="zh-CN"/>
        </w:rPr>
        <w:t>تنفيذ مقترح مُكوَّن من ست نقاط ورد في الملحق الأول لملخص رئيس الدورة السابعة عشرة، من خلال بند فرعي جديد على جدول الأعمال يدرج للدورات الست المقبلة للجنة المعنية بالتنمية والملكية الفكرية</w:t>
      </w:r>
      <w:r>
        <w:rPr>
          <w:rFonts w:eastAsia="Arial"/>
          <w:bdr w:val="nil"/>
          <w:rtl/>
          <w:lang w:eastAsia="zh-CN"/>
        </w:rPr>
        <w:t xml:space="preserve">. </w:t>
      </w:r>
      <w:r w:rsidRPr="00871A89">
        <w:rPr>
          <w:rFonts w:eastAsia="Arial"/>
          <w:bdr w:val="nil"/>
          <w:rtl/>
          <w:lang w:eastAsia="zh-CN"/>
        </w:rPr>
        <w:t>وأحاط الفريق العامل أيضا بالقرار الذي اتخذ بأن تناقش اللجنة في ختام هذه الفترة التنفيذ النهائي للمقترح المكون من ست نقاط والوثائق المرتبطة ببند "المراجعة الخارجية للمساعدة التقنية التي تقدمها</w:t>
      </w:r>
      <w:r>
        <w:rPr>
          <w:rFonts w:eastAsia="Arial" w:hint="cs"/>
          <w:bdr w:val="nil"/>
          <w:rtl/>
          <w:lang w:eastAsia="zh-CN"/>
        </w:rPr>
        <w:t> </w:t>
      </w:r>
      <w:r w:rsidRPr="00871A89">
        <w:rPr>
          <w:rFonts w:eastAsia="Arial"/>
          <w:bdr w:val="nil"/>
          <w:rtl/>
          <w:lang w:eastAsia="zh-CN"/>
        </w:rPr>
        <w:t>الويبو."</w:t>
      </w:r>
    </w:p>
    <w:p w:rsidR="00E44F1D" w:rsidRPr="00C54617" w:rsidRDefault="00E44F1D" w:rsidP="00E44F1D">
      <w:pPr>
        <w:pStyle w:val="NumberedParaAR"/>
        <w:rPr>
          <w:rFonts w:eastAsia="SimSun"/>
          <w:lang w:eastAsia="zh-CN"/>
        </w:rPr>
      </w:pPr>
      <w:r w:rsidRPr="00D81DBC">
        <w:rPr>
          <w:rFonts w:eastAsia="Arial"/>
          <w:bdr w:val="nil"/>
          <w:rtl/>
          <w:lang w:eastAsia="zh-CN"/>
        </w:rPr>
        <w:t xml:space="preserve">وأخيراً، يُدرَج، كبند منتظم، على أجندة كل دورة من دورات الفريق العامل التابع لمعاهدة التعاون بشأن البراءات تقريرٌ يُعِدّه المكتب الدولي بشأن أنشطة المساعدة التقنية وتكوين الكفاءات التي لها تأثير مباشر على انتفاع البلدان النامية بمعاهدة التعاون بشأن البراءات، وبشأن أنشطة المساعدة التقنية المتعلقة بمعاهدة التعاون بشأن البراءات التي تُنفَّذ تحت إشراف هيئات الويبو الأخرى (لا سيما اللجنة المعنية بالتنمية والملكية الفكرية، واللجنة المعنية بمعايير الويبو، والجمعية العامة للويبو)، وذلك وفقاً لقرار اتخذه الفريق العامل التابع لمعاهدة التعاون بشأن البراءات في دورته الخامسة في عام </w:t>
      </w:r>
      <w:r w:rsidRPr="00D81DBC">
        <w:rPr>
          <w:rFonts w:eastAsia="Arial"/>
          <w:bdr w:val="nil"/>
          <w:lang w:eastAsia="zh-CN"/>
        </w:rPr>
        <w:t>2012</w:t>
      </w:r>
      <w:r w:rsidRPr="00D81DBC">
        <w:rPr>
          <w:rFonts w:eastAsia="Arial"/>
          <w:bdr w:val="nil"/>
          <w:rtl/>
          <w:lang w:eastAsia="zh-CN"/>
        </w:rPr>
        <w:t>.</w:t>
      </w:r>
      <w:r>
        <w:rPr>
          <w:rFonts w:eastAsia="SimSun" w:hint="cs"/>
          <w:rtl/>
          <w:lang w:eastAsia="zh-CN"/>
        </w:rPr>
        <w:t xml:space="preserve"> </w:t>
      </w:r>
      <w:r w:rsidRPr="00C54617">
        <w:rPr>
          <w:rFonts w:eastAsia="Arial"/>
          <w:bdr w:val="nil"/>
          <w:rtl/>
          <w:lang w:eastAsia="zh-CN"/>
        </w:rPr>
        <w:t xml:space="preserve">ويرد في الوثيقة </w:t>
      </w:r>
      <w:r w:rsidRPr="00C54617">
        <w:rPr>
          <w:rFonts w:eastAsia="Arial"/>
          <w:bdr w:val="nil"/>
          <w:lang w:eastAsia="zh-CN"/>
        </w:rPr>
        <w:t>PCT/WG/10/19</w:t>
      </w:r>
      <w:r w:rsidRPr="00C54617">
        <w:rPr>
          <w:rFonts w:eastAsia="Arial"/>
          <w:bdr w:val="nil"/>
          <w:rtl/>
          <w:lang w:eastAsia="zh-CN"/>
        </w:rPr>
        <w:t>، المتاحة على موقع الويبو الإلكتروني</w:t>
      </w:r>
      <w:r w:rsidRPr="00D81DBC">
        <w:rPr>
          <w:rFonts w:eastAsia="SimSun"/>
          <w:vertAlign w:val="superscript"/>
          <w:lang w:eastAsia="zh-CN"/>
        </w:rPr>
        <w:footnoteReference w:id="24"/>
      </w:r>
      <w:r w:rsidRPr="00C54617">
        <w:rPr>
          <w:rFonts w:eastAsia="Arial"/>
          <w:bdr w:val="nil"/>
          <w:rtl/>
          <w:lang w:eastAsia="zh-CN"/>
        </w:rPr>
        <w:t xml:space="preserve">، التقرير الأحدث، الذي يُقدِّم معلومات مفصلة </w:t>
      </w:r>
      <w:r w:rsidRPr="00C54617">
        <w:rPr>
          <w:rFonts w:eastAsia="Arial"/>
          <w:bdr w:val="nil"/>
          <w:rtl/>
          <w:lang w:eastAsia="zh-CN"/>
        </w:rPr>
        <w:lastRenderedPageBreak/>
        <w:t xml:space="preserve">وشاملة عمّا قام به المكتب الدولي في عام </w:t>
      </w:r>
      <w:r w:rsidRPr="00C54617">
        <w:rPr>
          <w:rFonts w:eastAsia="Arial"/>
          <w:bdr w:val="nil"/>
          <w:lang w:eastAsia="zh-CN"/>
        </w:rPr>
        <w:t>2016</w:t>
      </w:r>
      <w:r w:rsidRPr="00C54617">
        <w:rPr>
          <w:rFonts w:eastAsia="Arial"/>
          <w:bdr w:val="nil"/>
          <w:rtl/>
          <w:lang w:eastAsia="zh-CN"/>
        </w:rPr>
        <w:t xml:space="preserve"> وفي أول ثلاثة أشهر من عام </w:t>
      </w:r>
      <w:r w:rsidRPr="00C54617">
        <w:rPr>
          <w:rFonts w:eastAsia="Arial"/>
          <w:bdr w:val="nil"/>
          <w:lang w:eastAsia="zh-CN"/>
        </w:rPr>
        <w:t>2017</w:t>
      </w:r>
      <w:r w:rsidRPr="00C54617">
        <w:rPr>
          <w:rFonts w:eastAsia="Arial"/>
          <w:bdr w:val="nil"/>
          <w:rtl/>
          <w:lang w:eastAsia="zh-CN"/>
        </w:rPr>
        <w:t xml:space="preserve"> من أنشطة المساعدة التقنية المتعلقة بالمعاهدة، وكذلك خطة العمل التي تشمل هذه الأنشطة التي كان من المخطط تنفيذها في الفترة المتبقية من عام </w:t>
      </w:r>
      <w:r w:rsidRPr="00C54617">
        <w:rPr>
          <w:rFonts w:eastAsia="Arial"/>
          <w:bdr w:val="nil"/>
          <w:lang w:eastAsia="zh-CN"/>
        </w:rPr>
        <w:t>2016</w:t>
      </w:r>
      <w:r w:rsidRPr="00C54617">
        <w:rPr>
          <w:rFonts w:eastAsia="Arial"/>
          <w:bdr w:val="nil"/>
          <w:rtl/>
          <w:lang w:eastAsia="zh-CN"/>
        </w:rPr>
        <w:t>.</w:t>
      </w:r>
      <w:r w:rsidRPr="00C54617">
        <w:rPr>
          <w:rFonts w:eastAsia="Arial" w:hint="cs"/>
          <w:bdr w:val="nil"/>
          <w:rtl/>
          <w:lang w:eastAsia="zh-CN"/>
        </w:rPr>
        <w:t xml:space="preserve"> </w:t>
      </w:r>
      <w:r w:rsidRPr="00C54617">
        <w:rPr>
          <w:rFonts w:eastAsia="Arial"/>
          <w:bdr w:val="nil"/>
          <w:rtl/>
          <w:lang w:eastAsia="zh-CN"/>
        </w:rPr>
        <w:t xml:space="preserve">وسوف يُقدَّم تقرير آخر من هذا القبيل، يشمل عامي </w:t>
      </w:r>
      <w:r w:rsidRPr="00C54617">
        <w:rPr>
          <w:rFonts w:eastAsia="Arial"/>
          <w:bdr w:val="nil"/>
          <w:lang w:eastAsia="zh-CN"/>
        </w:rPr>
        <w:t>2017</w:t>
      </w:r>
      <w:r w:rsidRPr="00C54617">
        <w:rPr>
          <w:rFonts w:eastAsia="Arial"/>
          <w:bdr w:val="nil"/>
          <w:rtl/>
          <w:lang w:eastAsia="zh-CN"/>
        </w:rPr>
        <w:t xml:space="preserve"> و</w:t>
      </w:r>
      <w:r w:rsidRPr="00C54617">
        <w:rPr>
          <w:rFonts w:eastAsia="Arial"/>
          <w:bdr w:val="nil"/>
          <w:lang w:eastAsia="zh-CN"/>
        </w:rPr>
        <w:t>2018</w:t>
      </w:r>
      <w:r w:rsidRPr="00C54617">
        <w:rPr>
          <w:rFonts w:eastAsia="Arial"/>
          <w:bdr w:val="nil"/>
          <w:rtl/>
          <w:lang w:eastAsia="zh-CN"/>
        </w:rPr>
        <w:t xml:space="preserve">، إلى الفريق العامل التابع لمعاهدة التعاون بشأن البراءات لينظر فيه في دورة يونيو </w:t>
      </w:r>
      <w:r w:rsidRPr="00C54617">
        <w:rPr>
          <w:rFonts w:eastAsia="Arial"/>
          <w:bdr w:val="nil"/>
          <w:lang w:eastAsia="zh-CN"/>
        </w:rPr>
        <w:t>2018</w:t>
      </w:r>
      <w:r w:rsidRPr="00C54617">
        <w:rPr>
          <w:rFonts w:eastAsia="Arial"/>
          <w:bdr w:val="nil"/>
          <w:rtl/>
          <w:lang w:eastAsia="zh-CN"/>
        </w:rPr>
        <w:t>.</w:t>
      </w:r>
      <w:r w:rsidRPr="00C54617">
        <w:rPr>
          <w:rFonts w:eastAsia="SimSun" w:hint="cs"/>
          <w:rtl/>
          <w:lang w:eastAsia="zh-CN"/>
        </w:rPr>
        <w:t xml:space="preserve"> </w:t>
      </w:r>
    </w:p>
    <w:p w:rsidR="00E44F1D" w:rsidRDefault="00E44F1D" w:rsidP="00E44F1D">
      <w:pPr>
        <w:keepNext/>
        <w:keepLines/>
        <w:bidi/>
        <w:spacing w:after="240" w:line="360" w:lineRule="exact"/>
        <w:rPr>
          <w:rFonts w:ascii="Arabic Typesetting" w:eastAsia="Arial" w:hAnsi="Arabic Typesetting" w:cs="Arabic Typesetting"/>
          <w:b/>
          <w:bCs/>
          <w:sz w:val="40"/>
          <w:szCs w:val="40"/>
          <w:bdr w:val="nil"/>
          <w:rtl/>
          <w:lang w:eastAsia="zh-CN"/>
        </w:rPr>
      </w:pPr>
      <w:r w:rsidRPr="00B45825">
        <w:rPr>
          <w:rFonts w:ascii="Arabic Typesetting" w:eastAsia="Arial" w:hAnsi="Arabic Typesetting" w:cs="Arabic Typesetting"/>
          <w:b/>
          <w:bCs/>
          <w:sz w:val="40"/>
          <w:szCs w:val="40"/>
          <w:bdr w:val="nil"/>
          <w:rtl/>
          <w:lang w:eastAsia="zh-CN"/>
        </w:rPr>
        <w:t>الجزء الثاني: مشروعات أجندة التنمية</w:t>
      </w:r>
    </w:p>
    <w:p w:rsidR="00E44F1D" w:rsidRPr="00D81DBC" w:rsidRDefault="00E44F1D" w:rsidP="00E44F1D">
      <w:pPr>
        <w:pStyle w:val="NumberedParaAR"/>
        <w:rPr>
          <w:rFonts w:eastAsia="SimSun"/>
          <w:rtl/>
          <w:lang w:eastAsia="zh-CN" w:bidi="ar-EG"/>
        </w:rPr>
      </w:pPr>
      <w:r w:rsidRPr="00D81DBC">
        <w:rPr>
          <w:rFonts w:eastAsia="Arial"/>
          <w:bdr w:val="nil"/>
          <w:rtl/>
          <w:lang w:eastAsia="zh-CN"/>
        </w:rPr>
        <w:t xml:space="preserve">مع نهاية عام </w:t>
      </w:r>
      <w:r w:rsidRPr="00D81DBC">
        <w:rPr>
          <w:rFonts w:eastAsia="Arial"/>
          <w:bdr w:val="nil"/>
          <w:lang w:eastAsia="zh-CN"/>
        </w:rPr>
        <w:t>2017</w:t>
      </w:r>
      <w:r w:rsidRPr="00D81DBC">
        <w:rPr>
          <w:rFonts w:eastAsia="Arial"/>
          <w:bdr w:val="nil"/>
          <w:rtl/>
          <w:lang w:eastAsia="zh-CN"/>
        </w:rPr>
        <w:t xml:space="preserve"> اعتمدت الدول الأعضاء </w:t>
      </w:r>
      <w:r w:rsidRPr="00D81DBC">
        <w:rPr>
          <w:rFonts w:eastAsia="Arial"/>
          <w:bdr w:val="nil"/>
          <w:lang w:eastAsia="zh-CN"/>
        </w:rPr>
        <w:t>35</w:t>
      </w:r>
      <w:r w:rsidRPr="00D81DBC">
        <w:rPr>
          <w:rFonts w:eastAsia="Arial"/>
          <w:bdr w:val="nil"/>
          <w:rtl/>
          <w:lang w:eastAsia="zh-CN"/>
        </w:rPr>
        <w:t xml:space="preserve"> مشروعا تنفيذا لأربع وثلاثين توصية من توصيات أجندة التنمية</w:t>
      </w:r>
      <w:r>
        <w:rPr>
          <w:rFonts w:eastAsia="Arial"/>
          <w:bdr w:val="nil"/>
          <w:rtl/>
          <w:lang w:eastAsia="zh-CN"/>
        </w:rPr>
        <w:t xml:space="preserve">. </w:t>
      </w:r>
      <w:r w:rsidRPr="00D81DBC">
        <w:rPr>
          <w:rFonts w:eastAsia="Arial"/>
          <w:bdr w:val="nil"/>
          <w:rtl/>
          <w:lang w:eastAsia="zh-CN"/>
        </w:rPr>
        <w:t xml:space="preserve">وبلغ إجمالي الموارد المخصصة لتنفيذ هذه المشروعات ما قيمته </w:t>
      </w:r>
      <w:r w:rsidRPr="00D81DBC">
        <w:rPr>
          <w:rFonts w:eastAsia="Arial"/>
          <w:bdr w:val="nil"/>
          <w:lang w:eastAsia="zh-CN"/>
        </w:rPr>
        <w:t>30692792</w:t>
      </w:r>
      <w:r w:rsidRPr="00D81DBC">
        <w:rPr>
          <w:rFonts w:eastAsia="Arial"/>
          <w:bdr w:val="nil"/>
          <w:rtl/>
          <w:lang w:eastAsia="zh-CN"/>
        </w:rPr>
        <w:t xml:space="preserve"> فرنك فرنسي.</w:t>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اعتمدت اللجنة في عام </w:t>
      </w:r>
      <w:r w:rsidRPr="00D81DBC">
        <w:rPr>
          <w:rFonts w:eastAsia="Arial"/>
          <w:bdr w:val="nil"/>
          <w:lang w:eastAsia="zh-CN"/>
        </w:rPr>
        <w:t>2017</w:t>
      </w:r>
      <w:r w:rsidRPr="00D81DBC">
        <w:rPr>
          <w:rFonts w:eastAsia="Arial"/>
          <w:bdr w:val="nil"/>
          <w:rtl/>
          <w:lang w:eastAsia="zh-CN"/>
        </w:rPr>
        <w:t xml:space="preserve"> مشروع جديد قدمت جنوب أفريقيا مقترحه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Pr>
          <w:rFonts w:eastAsia="Arial"/>
          <w:bdr w:val="nil"/>
          <w:rtl/>
          <w:lang w:eastAsia="zh-CN"/>
        </w:rPr>
        <w:t xml:space="preserve">. </w:t>
      </w:r>
      <w:r w:rsidRPr="00D81DBC">
        <w:rPr>
          <w:rFonts w:eastAsia="Arial"/>
          <w:bdr w:val="nil"/>
          <w:rtl/>
          <w:lang w:eastAsia="zh-CN"/>
        </w:rPr>
        <w:t xml:space="preserve">ويهدف المشروع إلى تنفيذ </w:t>
      </w:r>
      <w:r w:rsidRPr="00D81DBC">
        <w:rPr>
          <w:rFonts w:eastAsia="Arial" w:hint="cs"/>
          <w:bdr w:val="nil"/>
          <w:rtl/>
          <w:lang w:eastAsia="zh-CN"/>
        </w:rPr>
        <w:t>التوصيات</w:t>
      </w:r>
      <w:r w:rsidRPr="00D81DBC">
        <w:rPr>
          <w:rFonts w:eastAsia="Arial"/>
          <w:bdr w:val="nil"/>
          <w:rtl/>
          <w:lang w:eastAsia="zh-CN"/>
        </w:rPr>
        <w:t xml:space="preserve"> </w:t>
      </w:r>
      <w:r w:rsidRPr="00D81DBC">
        <w:rPr>
          <w:rFonts w:eastAsia="Arial"/>
          <w:bdr w:val="nil"/>
          <w:lang w:eastAsia="zh-CN"/>
        </w:rPr>
        <w:t>1</w:t>
      </w:r>
      <w:r w:rsidRPr="00D81DBC">
        <w:rPr>
          <w:rFonts w:eastAsia="Arial"/>
          <w:bdr w:val="nil"/>
          <w:rtl/>
          <w:lang w:eastAsia="zh-CN"/>
        </w:rPr>
        <w:t xml:space="preserve"> و</w:t>
      </w:r>
      <w:r w:rsidRPr="00D81DBC">
        <w:rPr>
          <w:rFonts w:eastAsia="Arial"/>
          <w:bdr w:val="nil"/>
          <w:lang w:eastAsia="zh-CN"/>
        </w:rPr>
        <w:t>10</w:t>
      </w:r>
      <w:r w:rsidRPr="00D81DBC">
        <w:rPr>
          <w:rFonts w:eastAsia="Arial"/>
          <w:bdr w:val="nil"/>
          <w:rtl/>
          <w:lang w:eastAsia="zh-CN"/>
        </w:rPr>
        <w:t xml:space="preserve"> و</w:t>
      </w:r>
      <w:r w:rsidRPr="00D81DBC">
        <w:rPr>
          <w:rFonts w:eastAsia="Arial"/>
          <w:bdr w:val="nil"/>
          <w:lang w:eastAsia="zh-CN"/>
        </w:rPr>
        <w:t>12</w:t>
      </w:r>
      <w:r>
        <w:rPr>
          <w:rFonts w:eastAsia="Arial" w:hint="cs"/>
          <w:bdr w:val="nil"/>
          <w:rtl/>
          <w:lang w:eastAsia="zh-CN"/>
        </w:rPr>
        <w:t xml:space="preserve"> </w:t>
      </w:r>
      <w:r w:rsidRPr="00D81DBC">
        <w:rPr>
          <w:rFonts w:eastAsia="Arial"/>
          <w:bdr w:val="nil"/>
          <w:rtl/>
          <w:lang w:eastAsia="zh-CN"/>
        </w:rPr>
        <w:t>و</w:t>
      </w:r>
      <w:r w:rsidRPr="00D81DBC">
        <w:rPr>
          <w:rFonts w:eastAsia="Arial"/>
          <w:bdr w:val="nil"/>
          <w:lang w:eastAsia="zh-CN"/>
        </w:rPr>
        <w:t>23</w:t>
      </w:r>
      <w:r w:rsidRPr="00D81DBC">
        <w:rPr>
          <w:rFonts w:eastAsia="Arial"/>
          <w:bdr w:val="nil"/>
          <w:rtl/>
          <w:lang w:eastAsia="zh-CN"/>
        </w:rPr>
        <w:t xml:space="preserve"> و</w:t>
      </w:r>
      <w:r w:rsidRPr="00D81DBC">
        <w:rPr>
          <w:rFonts w:eastAsia="Arial"/>
          <w:bdr w:val="nil"/>
          <w:lang w:eastAsia="zh-CN"/>
        </w:rPr>
        <w:t>25</w:t>
      </w:r>
      <w:r w:rsidRPr="00D81DBC">
        <w:rPr>
          <w:rFonts w:eastAsia="Arial"/>
          <w:bdr w:val="nil"/>
          <w:rtl/>
          <w:lang w:eastAsia="zh-CN"/>
        </w:rPr>
        <w:t xml:space="preserve"> و</w:t>
      </w:r>
      <w:r w:rsidRPr="00D81DBC">
        <w:rPr>
          <w:rFonts w:eastAsia="Arial"/>
          <w:bdr w:val="nil"/>
          <w:lang w:eastAsia="zh-CN"/>
        </w:rPr>
        <w:t>31</w:t>
      </w:r>
      <w:r w:rsidRPr="00D81DBC">
        <w:rPr>
          <w:rFonts w:eastAsia="Arial"/>
          <w:bdr w:val="nil"/>
          <w:rtl/>
          <w:lang w:eastAsia="zh-CN"/>
        </w:rPr>
        <w:t xml:space="preserve"> و</w:t>
      </w:r>
      <w:r w:rsidRPr="00D81DBC">
        <w:rPr>
          <w:rFonts w:eastAsia="Arial"/>
          <w:bdr w:val="nil"/>
          <w:lang w:eastAsia="zh-CN"/>
        </w:rPr>
        <w:t>40</w:t>
      </w:r>
      <w:r w:rsidRPr="00D81DBC">
        <w:rPr>
          <w:rFonts w:eastAsia="Arial"/>
          <w:bdr w:val="nil"/>
          <w:rtl/>
          <w:lang w:eastAsia="zh-CN"/>
        </w:rPr>
        <w:t xml:space="preserve"> وبدأ تنفيذه في مطلع عام</w:t>
      </w:r>
      <w:r>
        <w:rPr>
          <w:rFonts w:eastAsia="Arial" w:hint="cs"/>
          <w:bdr w:val="nil"/>
          <w:rtl/>
          <w:lang w:eastAsia="zh-CN"/>
        </w:rPr>
        <w:t> </w:t>
      </w:r>
      <w:r w:rsidRPr="00D81DBC">
        <w:rPr>
          <w:rFonts w:eastAsia="Arial"/>
          <w:bdr w:val="nil"/>
          <w:lang w:eastAsia="zh-CN"/>
        </w:rPr>
        <w:t>2018</w:t>
      </w:r>
      <w:r w:rsidRPr="00D81DBC">
        <w:rPr>
          <w:rFonts w:eastAsia="Arial"/>
          <w:bdr w:val="nil"/>
          <w:rtl/>
          <w:lang w:eastAsia="zh-CN"/>
        </w:rPr>
        <w:t>.</w:t>
      </w:r>
    </w:p>
    <w:p w:rsidR="00E44F1D" w:rsidRPr="00D81DBC" w:rsidRDefault="00E44F1D" w:rsidP="00E44F1D">
      <w:pPr>
        <w:pStyle w:val="NumberedParaAR"/>
        <w:rPr>
          <w:rFonts w:eastAsia="SimSun"/>
          <w:rtl/>
          <w:lang w:eastAsia="zh-CN"/>
        </w:rPr>
      </w:pPr>
      <w:r w:rsidRPr="00D81DBC">
        <w:rPr>
          <w:rFonts w:eastAsia="Arial"/>
          <w:bdr w:val="nil"/>
          <w:rtl/>
          <w:lang w:eastAsia="zh-CN"/>
        </w:rPr>
        <w:t>ولا تزال تقارير التقييم المستقلة لمشروعات أجندة التنمية المُنجَزة أداة أساسية تُمكِّن الدول الأعضاء من تقييم فعالية تنفيذ هذه المشروعات وتقديم توجيهات للأنشطة المستقبلية المتعلقة بالتنمية والمشروعات الجديدة ذات الصلة بأجندة التنمية. وواصلت أمانة الويبو استخدام آليتها المطورة تراعي التوصيات المنبثقة عن التقييمات، وذلك للتأكد من أن التوصيات المتفق عليها التي قدمها المُقيِّمون تُنفَّذ على النحو الواجب.</w:t>
      </w:r>
      <w:r w:rsidRPr="00D81DBC">
        <w:rPr>
          <w:rFonts w:eastAsia="Arial"/>
          <w:bdr w:val="nil"/>
          <w:rtl/>
          <w:lang w:eastAsia="zh-CN"/>
        </w:rPr>
        <w:tab/>
      </w:r>
    </w:p>
    <w:p w:rsidR="00E44F1D" w:rsidRDefault="00E44F1D" w:rsidP="00E44F1D">
      <w:pPr>
        <w:pStyle w:val="NumberedParaAR"/>
        <w:rPr>
          <w:rFonts w:eastAsia="SimSun"/>
          <w:rtl/>
          <w:lang w:eastAsia="zh-CN"/>
        </w:rPr>
      </w:pPr>
      <w:r w:rsidRPr="00D81DBC">
        <w:rPr>
          <w:rFonts w:eastAsia="Arial"/>
          <w:bdr w:val="nil"/>
          <w:rtl/>
          <w:lang w:val="fr-FR" w:eastAsia="zh-CN"/>
        </w:rPr>
        <w:t xml:space="preserve">وقُدّم تقرير تقييمي مستقل نهائي لمشروع رائد بشأن الملكية الفكرية وإدارة التصاميم لتطوير الأعمال في البلدان النامية والبلدان الأقل نموا (مع تنفيذ التوصيتين </w:t>
      </w:r>
      <w:r w:rsidRPr="00D81DBC">
        <w:rPr>
          <w:rFonts w:eastAsia="Arial"/>
          <w:bdr w:val="nil"/>
          <w:lang w:val="fr-FR" w:eastAsia="zh-CN"/>
        </w:rPr>
        <w:t>4</w:t>
      </w:r>
      <w:r w:rsidRPr="00D81DBC">
        <w:rPr>
          <w:rFonts w:eastAsia="Arial"/>
          <w:bdr w:val="nil"/>
          <w:rtl/>
          <w:lang w:val="fr-FR" w:eastAsia="zh-CN"/>
        </w:rPr>
        <w:t xml:space="preserve"> و</w:t>
      </w:r>
      <w:r w:rsidRPr="00D81DBC">
        <w:rPr>
          <w:rFonts w:eastAsia="Arial"/>
          <w:bdr w:val="nil"/>
          <w:lang w:val="fr-FR" w:eastAsia="zh-CN"/>
        </w:rPr>
        <w:t>10</w:t>
      </w:r>
      <w:r w:rsidRPr="00D81DBC">
        <w:rPr>
          <w:rFonts w:eastAsia="Arial"/>
          <w:bdr w:val="nil"/>
          <w:rtl/>
          <w:lang w:val="fr-FR" w:eastAsia="zh-CN"/>
        </w:rPr>
        <w:t xml:space="preserve">) إلى لجنة التنمية لتنظر فيه في دورتها التاسعة عشرة المعقودة في مايو </w:t>
      </w:r>
      <w:r w:rsidRPr="00D81DBC">
        <w:rPr>
          <w:rFonts w:eastAsia="Arial"/>
          <w:bdr w:val="nil"/>
          <w:lang w:val="fr-FR" w:eastAsia="zh-CN"/>
        </w:rPr>
        <w:t>2017</w:t>
      </w:r>
      <w:r w:rsidRPr="00D81DBC">
        <w:rPr>
          <w:rFonts w:eastAsia="Arial"/>
          <w:bdr w:val="nil"/>
          <w:rtl/>
          <w:lang w:val="fr-FR" w:eastAsia="zh-CN"/>
        </w:rPr>
        <w:t>.</w:t>
      </w:r>
      <w:r>
        <w:rPr>
          <w:rFonts w:eastAsia="Arial" w:hint="cs"/>
          <w:bdr w:val="nil"/>
          <w:rtl/>
          <w:lang w:val="fr-FR" w:eastAsia="zh-CN"/>
        </w:rPr>
        <w:t xml:space="preserve"> </w:t>
      </w:r>
      <w:r w:rsidRPr="00D81DBC">
        <w:rPr>
          <w:rFonts w:eastAsia="Arial"/>
          <w:bdr w:val="nil"/>
          <w:rtl/>
          <w:lang w:eastAsia="zh-CN"/>
        </w:rPr>
        <w:t xml:space="preserve">وهكذا اختتم عام </w:t>
      </w:r>
      <w:r w:rsidRPr="00D81DBC">
        <w:rPr>
          <w:rFonts w:eastAsia="Arial"/>
          <w:bdr w:val="nil"/>
          <w:lang w:eastAsia="zh-CN"/>
        </w:rPr>
        <w:t>2017</w:t>
      </w:r>
      <w:r w:rsidRPr="00D81DBC">
        <w:rPr>
          <w:rFonts w:eastAsia="Arial"/>
          <w:bdr w:val="nil"/>
          <w:rtl/>
          <w:lang w:eastAsia="zh-CN"/>
        </w:rPr>
        <w:t xml:space="preserve"> بتنفيذ ما إجماليه </w:t>
      </w:r>
      <w:r w:rsidRPr="00D81DBC">
        <w:rPr>
          <w:rFonts w:eastAsia="Arial"/>
          <w:bdr w:val="nil"/>
          <w:lang w:eastAsia="zh-CN"/>
        </w:rPr>
        <w:t>28</w:t>
      </w:r>
      <w:r w:rsidRPr="00D81DBC">
        <w:rPr>
          <w:rFonts w:eastAsia="Arial"/>
          <w:bdr w:val="nil"/>
          <w:rtl/>
          <w:lang w:eastAsia="zh-CN"/>
        </w:rPr>
        <w:t xml:space="preserve"> مشروعا من مشروعات أجندة التنمية التي خضعت </w:t>
      </w:r>
      <w:r w:rsidRPr="00D81DBC">
        <w:rPr>
          <w:rFonts w:eastAsia="Arial" w:hint="cs"/>
          <w:bdr w:val="nil"/>
          <w:rtl/>
          <w:lang w:eastAsia="zh-CN"/>
        </w:rPr>
        <w:t>للتقيي</w:t>
      </w:r>
      <w:r w:rsidRPr="00D81DBC">
        <w:rPr>
          <w:rFonts w:eastAsia="Arial" w:hint="eastAsia"/>
          <w:bdr w:val="nil"/>
          <w:rtl/>
          <w:lang w:eastAsia="zh-CN"/>
        </w:rPr>
        <w:t>م</w:t>
      </w:r>
      <w:r w:rsidRPr="00D81DBC">
        <w:rPr>
          <w:rFonts w:eastAsia="Arial"/>
          <w:bdr w:val="nil"/>
          <w:rtl/>
          <w:lang w:eastAsia="zh-CN"/>
        </w:rPr>
        <w:t xml:space="preserve"> وناقشت اللجنة المعنية بالتنمية والملكية الفكرية تقارير تقييمها. </w:t>
      </w:r>
    </w:p>
    <w:p w:rsidR="00E44F1D" w:rsidRPr="00D81DBC" w:rsidRDefault="00E44F1D" w:rsidP="00E44F1D">
      <w:pPr>
        <w:pStyle w:val="NumberedParaAR"/>
        <w:rPr>
          <w:rFonts w:eastAsia="SimSun"/>
          <w:lang w:eastAsia="zh-CN" w:bidi="ar-EG"/>
        </w:rPr>
      </w:pPr>
      <w:r w:rsidRPr="00D81DBC">
        <w:rPr>
          <w:rFonts w:eastAsia="Arial"/>
          <w:bdr w:val="nil"/>
          <w:rtl/>
          <w:lang w:eastAsia="zh-CN"/>
        </w:rPr>
        <w:t>وعلاوة على ذلك، ستنظر اللجنة في التقرير التقييمي المستقل بشأن مشروع بناء القدرات في استخدام المعلومات التقنية والعلمية الملائمة لمجالات تكنولوجية محددة كحل لتحديات إنمائية محددة – المرحلة الثانية في دورتها الحالية.</w:t>
      </w:r>
      <w:r w:rsidRPr="00D81DBC">
        <w:rPr>
          <w:rFonts w:eastAsia="Arial"/>
          <w:bdr w:val="nil"/>
          <w:rtl/>
          <w:lang w:eastAsia="zh-CN"/>
        </w:rPr>
        <w:tab/>
      </w:r>
    </w:p>
    <w:p w:rsidR="00E44F1D" w:rsidRPr="00D81DBC" w:rsidRDefault="00E44F1D" w:rsidP="00E44F1D">
      <w:pPr>
        <w:pStyle w:val="NumberedParaAR"/>
        <w:rPr>
          <w:rFonts w:eastAsia="SimSun"/>
          <w:lang w:eastAsia="zh-CN"/>
        </w:rPr>
      </w:pPr>
      <w:r w:rsidRPr="00D81DBC">
        <w:rPr>
          <w:rFonts w:eastAsia="Arial"/>
          <w:bdr w:val="nil"/>
          <w:rtl/>
          <w:lang w:eastAsia="zh-CN"/>
        </w:rPr>
        <w:t xml:space="preserve">واستمر تنفيذ ستة مشروعات مستمرة من مشروعات أجندة التنمية في عام </w:t>
      </w:r>
      <w:r w:rsidRPr="00D81DBC">
        <w:rPr>
          <w:rFonts w:eastAsia="Arial"/>
          <w:bdr w:val="nil"/>
          <w:lang w:eastAsia="zh-CN"/>
        </w:rPr>
        <w:t>2017</w:t>
      </w:r>
      <w:r>
        <w:rPr>
          <w:rFonts w:eastAsia="Arial"/>
          <w:bdr w:val="nil"/>
          <w:rtl/>
          <w:lang w:eastAsia="zh-CN"/>
        </w:rPr>
        <w:t xml:space="preserve">. </w:t>
      </w:r>
      <w:r w:rsidRPr="00D81DBC">
        <w:rPr>
          <w:rFonts w:eastAsia="Arial"/>
          <w:bdr w:val="nil"/>
          <w:rtl/>
          <w:lang w:eastAsia="zh-CN"/>
        </w:rPr>
        <w:t xml:space="preserve">وتمشيا مع العرف الجاري، قدم تقري مرحلي بشأن تنفيذ هذه المشروعات إلى الدورة العشرين للجنة المعنية بالتنمية والملكية الفكرية التي انعقدت في الفترة ما بين </w:t>
      </w:r>
      <w:r w:rsidRPr="00D81DBC">
        <w:rPr>
          <w:rFonts w:eastAsia="Arial"/>
          <w:bdr w:val="nil"/>
          <w:lang w:eastAsia="zh-CN"/>
        </w:rPr>
        <w:t>27</w:t>
      </w:r>
      <w:r w:rsidRPr="00D81DBC">
        <w:rPr>
          <w:rFonts w:eastAsia="Arial"/>
          <w:bdr w:val="nil"/>
          <w:rtl/>
          <w:lang w:eastAsia="zh-CN"/>
        </w:rPr>
        <w:t xml:space="preserve"> نوفمبر </w:t>
      </w:r>
      <w:r w:rsidRPr="00D81DBC">
        <w:rPr>
          <w:rFonts w:eastAsia="Arial"/>
          <w:bdr w:val="nil"/>
          <w:lang w:eastAsia="zh-CN"/>
        </w:rPr>
        <w:t>2017</w:t>
      </w:r>
      <w:r w:rsidRPr="00D81DBC">
        <w:rPr>
          <w:rFonts w:eastAsia="Arial"/>
          <w:bdr w:val="nil"/>
          <w:rtl/>
          <w:lang w:eastAsia="zh-CN"/>
        </w:rPr>
        <w:t xml:space="preserve"> وحتى </w:t>
      </w:r>
      <w:r w:rsidRPr="00D81DBC">
        <w:rPr>
          <w:rFonts w:eastAsia="Arial"/>
          <w:bdr w:val="nil"/>
          <w:lang w:eastAsia="zh-CN"/>
        </w:rPr>
        <w:t>1</w:t>
      </w:r>
      <w:r w:rsidRPr="00D81DBC">
        <w:rPr>
          <w:rFonts w:eastAsia="Arial"/>
          <w:bdr w:val="nil"/>
          <w:rtl/>
          <w:lang w:eastAsia="zh-CN"/>
        </w:rPr>
        <w:t xml:space="preserve"> ديسمبر </w:t>
      </w:r>
      <w:r w:rsidRPr="00D81DBC">
        <w:rPr>
          <w:rFonts w:eastAsia="Arial"/>
          <w:bdr w:val="nil"/>
          <w:lang w:eastAsia="zh-CN"/>
        </w:rPr>
        <w:t>2017</w:t>
      </w:r>
      <w:r w:rsidRPr="00D81DBC">
        <w:rPr>
          <w:rFonts w:eastAsia="Arial"/>
          <w:bdr w:val="nil"/>
          <w:rtl/>
          <w:lang w:eastAsia="zh-CN"/>
        </w:rPr>
        <w:t>، وناقشتها الدول الأعضاء.</w:t>
      </w:r>
      <w:r>
        <w:rPr>
          <w:rFonts w:eastAsia="Arial" w:hint="cs"/>
          <w:bdr w:val="nil"/>
          <w:rtl/>
          <w:lang w:eastAsia="zh-CN"/>
        </w:rPr>
        <w:t xml:space="preserve"> </w:t>
      </w:r>
      <w:r w:rsidRPr="00D81DBC">
        <w:rPr>
          <w:rFonts w:eastAsia="Arial"/>
          <w:bdr w:val="nil"/>
          <w:rtl/>
          <w:lang w:eastAsia="zh-CN"/>
        </w:rPr>
        <w:t xml:space="preserve">وفي نهاية عام </w:t>
      </w:r>
      <w:r w:rsidRPr="00D81DBC">
        <w:rPr>
          <w:rFonts w:eastAsia="Arial"/>
          <w:bdr w:val="nil"/>
          <w:lang w:eastAsia="zh-CN"/>
        </w:rPr>
        <w:t>2017</w:t>
      </w:r>
      <w:r w:rsidRPr="00D81DBC">
        <w:rPr>
          <w:rFonts w:eastAsia="Arial"/>
          <w:bdr w:val="nil"/>
          <w:rtl/>
          <w:lang w:eastAsia="zh-CN"/>
        </w:rPr>
        <w:t>، كانت لا تزال توجد ستة مشروعات قيد التنفيذ، ألا وهي:</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الملكية الفكرية والسياحة والثقافة: دعم الأهداف الإنمائية والنهوض بالتراث الثقافي في مصر وغيرها من البلدان</w:t>
      </w:r>
      <w:r>
        <w:rPr>
          <w:rFonts w:ascii="Arabic Typesetting" w:eastAsia="Arial" w:hAnsi="Arabic Typesetting" w:cs="Arabic Typesetting" w:hint="cs"/>
          <w:sz w:val="36"/>
          <w:szCs w:val="36"/>
          <w:bdr w:val="nil"/>
          <w:rtl/>
          <w:lang w:eastAsia="zh-CN"/>
        </w:rPr>
        <w:t> </w:t>
      </w:r>
      <w:r w:rsidRPr="00D81DBC">
        <w:rPr>
          <w:rFonts w:ascii="Arabic Typesetting" w:eastAsia="Arial" w:hAnsi="Arabic Typesetting" w:cs="Arabic Typesetting"/>
          <w:sz w:val="36"/>
          <w:szCs w:val="36"/>
          <w:bdr w:val="nil"/>
          <w:rtl/>
          <w:lang w:eastAsia="zh-CN"/>
        </w:rPr>
        <w:t>النامية</w:t>
      </w:r>
      <w:r>
        <w:rPr>
          <w:rFonts w:ascii="Arabic Typesetting" w:eastAsia="Arial" w:hAnsi="Arabic Typesetting" w:cs="Arabic Typesetting" w:hint="cs"/>
          <w:sz w:val="36"/>
          <w:szCs w:val="36"/>
          <w:bdr w:val="nil"/>
          <w:rtl/>
          <w:lang w:eastAsia="zh-CN"/>
        </w:rPr>
        <w:t>؛</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2</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ومشروع الملكية الفكرية والتنمية الاجتماعية والاقتصادية – المرحلة الثانية</w:t>
      </w:r>
      <w:r>
        <w:rPr>
          <w:rFonts w:ascii="Arabic Typesetting" w:eastAsia="Arial" w:hAnsi="Arabic Typesetting" w:cs="Arabic Typesetting" w:hint="cs"/>
          <w:sz w:val="36"/>
          <w:szCs w:val="36"/>
          <w:bdr w:val="nil"/>
          <w:rtl/>
          <w:lang w:eastAsia="zh-CN"/>
        </w:rPr>
        <w:t>؛</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3</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ومشروع تكوين الكفاءات في استعمال المعلومات التقنية والعلمية الملائمة لمجالات تكنولوجية محددة حلاً لتحديات إنمائية محددة – المرحلة الثانية</w:t>
      </w:r>
      <w:r>
        <w:rPr>
          <w:rFonts w:ascii="Arabic Typesetting" w:eastAsia="Arial" w:hAnsi="Arabic Typesetting" w:cs="Arabic Typesetting" w:hint="cs"/>
          <w:sz w:val="36"/>
          <w:szCs w:val="36"/>
          <w:bdr w:val="nil"/>
          <w:rtl/>
          <w:lang w:eastAsia="zh-CN"/>
        </w:rPr>
        <w:t>؛</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lastRenderedPageBreak/>
        <w:t>"</w:t>
      </w:r>
      <w:r w:rsidRPr="00D81DBC">
        <w:rPr>
          <w:rFonts w:ascii="Arabic Typesetting" w:eastAsia="Arial" w:hAnsi="Arabic Typesetting" w:cs="Arabic Typesetting"/>
          <w:sz w:val="36"/>
          <w:szCs w:val="36"/>
          <w:bdr w:val="nil"/>
          <w:lang w:eastAsia="zh-CN"/>
        </w:rPr>
        <w:t>4</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التعاون على التنمية والتعليم والتدريب المهني في مجال حقوق الملكية الفكرية مع مؤسسات التدريب القضائي في البلدان النامية والبلدان الأقل نمواً</w:t>
      </w:r>
      <w:r>
        <w:rPr>
          <w:rFonts w:ascii="Arabic Typesetting" w:eastAsia="Arial" w:hAnsi="Arabic Typesetting" w:cs="Arabic Typesetting" w:hint="cs"/>
          <w:sz w:val="36"/>
          <w:szCs w:val="36"/>
          <w:bdr w:val="nil"/>
          <w:rtl/>
          <w:lang w:eastAsia="zh-CN"/>
        </w:rPr>
        <w:t>؛</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5</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وتعزيز القطاع السمعي البصري وتطويره في بوركينا</w:t>
      </w:r>
      <w:r>
        <w:rPr>
          <w:rFonts w:ascii="Arabic Typesetting" w:eastAsia="Arial" w:hAnsi="Arabic Typesetting" w:cs="Arabic Typesetting"/>
          <w:sz w:val="36"/>
          <w:szCs w:val="36"/>
          <w:bdr w:val="nil"/>
          <w:rtl/>
          <w:lang w:eastAsia="zh-CN"/>
        </w:rPr>
        <w:t xml:space="preserve"> فاصو</w:t>
      </w:r>
      <w:r w:rsidRPr="00D81DBC">
        <w:rPr>
          <w:rFonts w:ascii="Arabic Typesetting" w:eastAsia="Arial" w:hAnsi="Arabic Typesetting" w:cs="Arabic Typesetting"/>
          <w:sz w:val="36"/>
          <w:szCs w:val="36"/>
          <w:bdr w:val="nil"/>
          <w:rtl/>
          <w:lang w:eastAsia="zh-CN"/>
        </w:rPr>
        <w:t xml:space="preserve"> وبعض البلدان الأفريقية – المرحلة الثانية</w:t>
      </w:r>
      <w:r>
        <w:rPr>
          <w:rFonts w:ascii="Arabic Typesetting" w:eastAsia="Arial" w:hAnsi="Arabic Typesetting" w:cs="Arabic Typesetting" w:hint="cs"/>
          <w:sz w:val="36"/>
          <w:szCs w:val="36"/>
          <w:bdr w:val="nil"/>
          <w:rtl/>
          <w:lang w:eastAsia="zh-CN"/>
        </w:rPr>
        <w:t>؛</w:t>
      </w:r>
    </w:p>
    <w:p w:rsidR="00E44F1D" w:rsidRDefault="00E44F1D" w:rsidP="00E44F1D">
      <w:pPr>
        <w:bidi/>
        <w:spacing w:after="240" w:line="360" w:lineRule="exact"/>
        <w:ind w:left="567"/>
        <w:rPr>
          <w:rFonts w:ascii="Arabic Typesetting" w:eastAsia="Arial" w:hAnsi="Arabic Typesetting" w:cs="Arabic Typesetting"/>
          <w:sz w:val="36"/>
          <w:szCs w:val="36"/>
          <w:bdr w:val="nil"/>
          <w:rtl/>
          <w:lang w:eastAsia="zh-CN"/>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6</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ومشروع استخدام المعلومات الموجودة في الملك العام لأغراض التنمية الاقتصادية.</w:t>
      </w:r>
    </w:p>
    <w:p w:rsidR="00E44F1D" w:rsidRPr="00D81DBC" w:rsidRDefault="00E44F1D" w:rsidP="00E44F1D">
      <w:pPr>
        <w:bidi/>
        <w:spacing w:after="240" w:line="360" w:lineRule="exact"/>
        <w:rPr>
          <w:rFonts w:ascii="Arabic Typesetting" w:eastAsia="SimSun" w:hAnsi="Arabic Typesetting" w:cs="Arabic Typesetting"/>
          <w:sz w:val="36"/>
          <w:szCs w:val="36"/>
          <w:rtl/>
          <w:lang w:eastAsia="zh-CN"/>
        </w:rPr>
      </w:pPr>
      <w:r w:rsidRPr="00D81DBC">
        <w:rPr>
          <w:rFonts w:ascii="Arabic Typesetting" w:eastAsia="Arial" w:hAnsi="Arabic Typesetting" w:cs="Arabic Typesetting"/>
          <w:sz w:val="36"/>
          <w:szCs w:val="36"/>
          <w:bdr w:val="nil"/>
          <w:lang w:eastAsia="zh-CN"/>
        </w:rPr>
        <w:t>63</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وفيما يلي بعض النقاط البارزة فيما يخص تنفيذ مشروعات أجندة التنمية خلال الفترة المشمولة بالتقرير:</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bidi="th-TH"/>
        </w:rPr>
      </w:pP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lang w:eastAsia="zh-CN"/>
        </w:rPr>
        <w:t>1</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في سياق مشروع </w:t>
      </w:r>
      <w:r w:rsidRPr="00D81DBC">
        <w:rPr>
          <w:rFonts w:ascii="Arabic Typesetting" w:eastAsia="Arial" w:hAnsi="Arabic Typesetting" w:cs="Arabic Typesetting"/>
          <w:i/>
          <w:iCs/>
          <w:sz w:val="36"/>
          <w:szCs w:val="36"/>
          <w:bdr w:val="nil"/>
          <w:rtl/>
          <w:lang w:eastAsia="zh-CN"/>
        </w:rPr>
        <w:t>الملكية الفكرية والسياحة والثقافة: دعم الأهداف الإنمائية والنهوض بالتراث الثقافي في مصر وغيرها من البلدان النامية</w:t>
      </w:r>
      <w:r w:rsidRPr="00D81DBC">
        <w:rPr>
          <w:rFonts w:ascii="Arabic Typesetting" w:eastAsia="Arial" w:hAnsi="Arabic Typesetting" w:cs="Arabic Typesetting"/>
          <w:sz w:val="36"/>
          <w:szCs w:val="36"/>
          <w:bdr w:val="nil"/>
          <w:rtl/>
          <w:lang w:eastAsia="zh-CN"/>
        </w:rPr>
        <w:t>، ولا يزال السعي مستمراً نحو تحقيق أهداف المشروع على مستوى الإدارة المركزية للمشروع بقيادة الويبو، ومن خلال التنفيذ اللامركزي على المستوى الميداني على حد سواء، في البلدان الرائدة الأربعة المُختارة، ألا</w:t>
      </w:r>
      <w:r>
        <w:rPr>
          <w:rFonts w:ascii="Arabic Typesetting" w:eastAsia="Arial" w:hAnsi="Arabic Typesetting" w:cs="Arabic Typesetting"/>
          <w:sz w:val="36"/>
          <w:szCs w:val="36"/>
          <w:bdr w:val="nil"/>
          <w:rtl/>
          <w:lang w:eastAsia="zh-CN"/>
        </w:rPr>
        <w:t xml:space="preserve"> وهي إكوادور ومصر وناميبيا وسري لانكا</w:t>
      </w:r>
      <w:r w:rsidRPr="00D81DBC">
        <w:rPr>
          <w:rFonts w:ascii="Arabic Typesetting" w:eastAsia="Arial" w:hAnsi="Arabic Typesetting" w:cs="Arabic Typesetting"/>
          <w:sz w:val="36"/>
          <w:szCs w:val="36"/>
          <w:bdr w:val="nil"/>
          <w:rtl/>
          <w:lang w:eastAsia="zh-CN"/>
        </w:rPr>
        <w:t>. وُقِّعت اتفاقات تعاون من أجل تنفيذ المشروعات على الصعيد القطري بين الويبو والمؤسسات الرائدة الأربعة في البلدان الأربعة، ألا وهي المكتب الوطني للملكية الفكرية (</w:t>
      </w:r>
      <w:r w:rsidRPr="00D81DBC">
        <w:rPr>
          <w:rFonts w:ascii="Arabic Typesetting" w:eastAsia="Arial" w:hAnsi="Arabic Typesetting" w:cs="Arabic Typesetting"/>
          <w:sz w:val="36"/>
          <w:szCs w:val="36"/>
          <w:bdr w:val="nil"/>
          <w:lang w:eastAsia="zh-CN"/>
        </w:rPr>
        <w:t>IEPI</w:t>
      </w:r>
      <w:r w:rsidRPr="00D81DBC">
        <w:rPr>
          <w:rFonts w:ascii="Arabic Typesetting" w:eastAsia="Arial" w:hAnsi="Arabic Typesetting" w:cs="Arabic Typesetting"/>
          <w:sz w:val="36"/>
          <w:szCs w:val="36"/>
          <w:bdr w:val="nil"/>
          <w:rtl/>
          <w:lang w:eastAsia="zh-CN"/>
        </w:rPr>
        <w:t>) في إكوادور، ووزارة الخارجية في مصر، والمكتب الوطني للملكية الفكرية (</w:t>
      </w:r>
      <w:r w:rsidRPr="00D81DBC">
        <w:rPr>
          <w:rFonts w:ascii="Arabic Typesetting" w:eastAsia="Arial" w:hAnsi="Arabic Typesetting" w:cs="Arabic Typesetting"/>
          <w:sz w:val="36"/>
          <w:szCs w:val="36"/>
          <w:bdr w:val="nil"/>
          <w:lang w:eastAsia="zh-CN"/>
        </w:rPr>
        <w:t>BIPA</w:t>
      </w:r>
      <w:r w:rsidRPr="00D81DBC">
        <w:rPr>
          <w:rFonts w:ascii="Arabic Typesetting" w:eastAsia="Arial" w:hAnsi="Arabic Typesetting" w:cs="Arabic Typesetting"/>
          <w:sz w:val="36"/>
          <w:szCs w:val="36"/>
          <w:bdr w:val="nil"/>
          <w:rtl/>
          <w:lang w:eastAsia="zh-CN"/>
        </w:rPr>
        <w:t>) في ناميبيا، والهيئة السريلانكية للتنمية السياحية (</w:t>
      </w:r>
      <w:r w:rsidRPr="00D81DBC">
        <w:rPr>
          <w:rFonts w:ascii="Arabic Typesetting" w:eastAsia="Arial" w:hAnsi="Arabic Typesetting" w:cs="Arabic Typesetting"/>
          <w:sz w:val="36"/>
          <w:szCs w:val="36"/>
          <w:bdr w:val="nil"/>
          <w:lang w:eastAsia="zh-CN"/>
        </w:rPr>
        <w:t>SLTDA</w:t>
      </w:r>
      <w:r w:rsidRPr="00D81DBC">
        <w:rPr>
          <w:rFonts w:ascii="Arabic Typesetting" w:eastAsia="Arial" w:hAnsi="Arabic Typesetting" w:cs="Arabic Typesetting"/>
          <w:sz w:val="36"/>
          <w:szCs w:val="36"/>
          <w:bdr w:val="nil"/>
          <w:rtl/>
          <w:lang w:eastAsia="zh-CN"/>
        </w:rPr>
        <w:t>) في سري لانكا.</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وتشكلت أربع لجان توجيهية (واحدة لكل بلد) واجتمعت بانتظام أثناء تنفيذ المشروع لإذكاء وعي أصحاب المصلحة في المشروع وإشراكهم فيه</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 xml:space="preserve">وتم الانتهاء من أربع دراسات وطنية ونُشرت دراسة منها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xml:space="preserve"> (</w:t>
      </w:r>
      <w:r>
        <w:rPr>
          <w:rFonts w:ascii="Arabic Typesetting" w:eastAsia="Arial" w:hAnsi="Arabic Typesetting" w:cs="Arabic Typesetting"/>
          <w:sz w:val="36"/>
          <w:szCs w:val="36"/>
          <w:bdr w:val="nil"/>
          <w:rtl/>
          <w:lang w:eastAsia="zh-CN"/>
        </w:rPr>
        <w:t>سري لانكا</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وشارك أصحاب المصلحة في مجال السياحة وصناع السياسات في البلدان الرائدة الأربعة في حلقات عمل تطبيقية لتحديد الإجراءات الملموسة الضرورية للنهوض بالسياحة الوطنية/ المحلية من خلال حسن استخدام أدوات الملكية الفكرية.</w:t>
      </w:r>
    </w:p>
    <w:p w:rsidR="00E44F1D" w:rsidRPr="00D81DBC" w:rsidRDefault="00E44F1D" w:rsidP="00E44F1D">
      <w:pPr>
        <w:bidi/>
        <w:spacing w:after="240" w:line="360" w:lineRule="exact"/>
        <w:ind w:left="567"/>
        <w:rPr>
          <w:rFonts w:ascii="Arabic Typesetting" w:eastAsia="SimSun" w:hAnsi="Arabic Typesetting" w:cs="Arabic Typesetting"/>
          <w:sz w:val="36"/>
          <w:szCs w:val="36"/>
          <w:lang w:eastAsia="zh-CN" w:bidi="th-TH"/>
        </w:rPr>
      </w:pP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hint="cs"/>
          <w:sz w:val="36"/>
          <w:szCs w:val="36"/>
          <w:bdr w:val="nil"/>
          <w:rtl/>
          <w:lang w:eastAsia="zh-CN"/>
        </w:rPr>
        <w:t>2</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واستمر تنفيذ </w:t>
      </w:r>
      <w:r w:rsidRPr="009B063D">
        <w:rPr>
          <w:rFonts w:ascii="Arabic Typesetting" w:eastAsia="Arial" w:hAnsi="Arabic Typesetting" w:cs="Arabic Typesetting"/>
          <w:i/>
          <w:iCs/>
          <w:sz w:val="36"/>
          <w:szCs w:val="36"/>
          <w:bdr w:val="nil"/>
          <w:rtl/>
          <w:lang w:eastAsia="zh-CN"/>
        </w:rPr>
        <w:t>مشروع الملكية الفكرية والتنمية الاجتماعية والاقتصادية</w:t>
      </w:r>
      <w:r w:rsidRPr="00D81DBC">
        <w:rPr>
          <w:rFonts w:ascii="Arabic Typesetting" w:eastAsia="Arial" w:hAnsi="Arabic Typesetting" w:cs="Arabic Typesetting"/>
          <w:sz w:val="36"/>
          <w:szCs w:val="36"/>
          <w:bdr w:val="nil"/>
          <w:rtl/>
          <w:lang w:eastAsia="zh-CN"/>
        </w:rPr>
        <w:t xml:space="preserve"> – </w:t>
      </w:r>
      <w:r w:rsidRPr="009B063D">
        <w:rPr>
          <w:rFonts w:ascii="Arabic Typesetting" w:eastAsia="Arial" w:hAnsi="Arabic Typesetting" w:cs="Arabic Typesetting"/>
          <w:i/>
          <w:iCs/>
          <w:sz w:val="36"/>
          <w:szCs w:val="36"/>
          <w:bdr w:val="nil"/>
          <w:rtl/>
          <w:lang w:eastAsia="zh-CN"/>
        </w:rPr>
        <w:t>المرحلة الثانية</w:t>
      </w:r>
      <w:r w:rsidRPr="00D81DBC">
        <w:rPr>
          <w:rFonts w:ascii="Arabic Typesetting" w:eastAsia="Arial" w:hAnsi="Arabic Typesetting" w:cs="Arabic Typesetting"/>
          <w:sz w:val="36"/>
          <w:szCs w:val="36"/>
          <w:bdr w:val="nil"/>
          <w:rtl/>
          <w:lang w:eastAsia="zh-CN"/>
        </w:rPr>
        <w:t xml:space="preserve"> في عام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وأجريت دراسات قطرية وإقليمية متنوعة مع الانتهاء من دراستين وهما: دراسة عن الانتفاع بالملكية الفكرية في كولومبيا والدراسة المنجزة عن الانتفاع بنظام الملكية الفكرية في أمريكا الوسطى والجمهورية الدومينيكية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وعُرض موجز لكلتا الدراستين في الدورة الحادية والعشرين للجنة المعنية بالتنمية والملكية الفكرية</w:t>
      </w:r>
      <w:r>
        <w:rPr>
          <w:rFonts w:ascii="Arabic Typesetting" w:eastAsia="Arial" w:hAnsi="Arabic Typesetting" w:cs="Arabic Typesetting"/>
          <w:sz w:val="36"/>
          <w:szCs w:val="36"/>
          <w:bdr w:val="nil"/>
          <w:rtl/>
          <w:lang w:eastAsia="zh-CN"/>
        </w:rPr>
        <w:t xml:space="preserve">. </w:t>
      </w:r>
      <w:r w:rsidRPr="00D81DBC">
        <w:rPr>
          <w:rFonts w:ascii="Arabic Typesetting" w:eastAsia="Arial" w:hAnsi="Arabic Typesetting" w:cs="Arabic Typesetting"/>
          <w:sz w:val="36"/>
          <w:szCs w:val="36"/>
          <w:bdr w:val="nil"/>
          <w:rtl/>
          <w:lang w:eastAsia="zh-CN"/>
        </w:rPr>
        <w:t>واستمر المشروع في إنتاج المخرجات التي سوف تعرض ملخصاتها أثناء الدورة الحالية والمقبلة للجنة</w:t>
      </w:r>
      <w:r>
        <w:rPr>
          <w:rFonts w:ascii="Arabic Typesetting" w:eastAsia="Arial" w:hAnsi="Arabic Typesetting" w:cs="Arabic Typesetting"/>
          <w:sz w:val="36"/>
          <w:szCs w:val="36"/>
          <w:bdr w:val="nil"/>
          <w:rtl/>
          <w:lang w:eastAsia="zh-CN"/>
        </w:rPr>
        <w:t xml:space="preserve">. </w:t>
      </w:r>
    </w:p>
    <w:p w:rsidR="00E44F1D" w:rsidRPr="00D81DBC" w:rsidRDefault="00E44F1D" w:rsidP="00E44F1D">
      <w:pPr>
        <w:bidi/>
        <w:spacing w:after="240" w:line="360" w:lineRule="exact"/>
        <w:ind w:left="567"/>
        <w:rPr>
          <w:rFonts w:ascii="Arabic Typesetting" w:hAnsi="Arabic Typesetting" w:cs="Arabic Typesetting"/>
          <w:sz w:val="36"/>
          <w:szCs w:val="36"/>
        </w:rPr>
      </w:pPr>
      <w:r w:rsidRPr="00D81DBC">
        <w:rPr>
          <w:rFonts w:ascii="Arabic Typesetting" w:eastAsia="Arial" w:hAnsi="Arabic Typesetting" w:cs="Arabic Typesetting"/>
          <w:sz w:val="36"/>
          <w:szCs w:val="36"/>
          <w:bdr w:val="nil"/>
          <w:rtl/>
          <w:lang w:eastAsia="zh-CN"/>
        </w:rPr>
        <w:t>"</w:t>
      </w:r>
      <w:r>
        <w:rPr>
          <w:rFonts w:ascii="Arabic Typesetting" w:eastAsia="Arial" w:hAnsi="Arabic Typesetting" w:cs="Arabic Typesetting" w:hint="cs"/>
          <w:sz w:val="36"/>
          <w:szCs w:val="36"/>
          <w:bdr w:val="nil"/>
          <w:rtl/>
          <w:lang w:eastAsia="zh-CN"/>
        </w:rPr>
        <w:t>3</w:t>
      </w:r>
      <w:r w:rsidRPr="00D81DBC">
        <w:rPr>
          <w:rFonts w:ascii="Arabic Typesetting" w:eastAsia="Arial" w:hAnsi="Arabic Typesetting" w:cs="Arabic Typesetting"/>
          <w:sz w:val="36"/>
          <w:szCs w:val="36"/>
          <w:bdr w:val="nil"/>
          <w:rtl/>
          <w:lang w:eastAsia="zh-CN"/>
        </w:rPr>
        <w:t>"</w:t>
      </w:r>
      <w:r w:rsidRPr="00D81DBC">
        <w:rPr>
          <w:rFonts w:ascii="Arabic Typesetting" w:eastAsia="Arial" w:hAnsi="Arabic Typesetting" w:cs="Arabic Typesetting"/>
          <w:sz w:val="36"/>
          <w:szCs w:val="36"/>
          <w:bdr w:val="nil"/>
          <w:rtl/>
          <w:lang w:eastAsia="zh-CN"/>
        </w:rPr>
        <w:tab/>
        <w:t xml:space="preserve"> وفي سياق مشروع </w:t>
      </w:r>
      <w:r w:rsidRPr="00D81DBC">
        <w:rPr>
          <w:rFonts w:ascii="Arabic Typesetting" w:eastAsia="Arial" w:hAnsi="Arabic Typesetting" w:cs="Arabic Typesetting"/>
          <w:i/>
          <w:iCs/>
          <w:sz w:val="36"/>
          <w:szCs w:val="36"/>
          <w:bdr w:val="nil"/>
          <w:rtl/>
          <w:lang w:eastAsia="zh-CN"/>
        </w:rPr>
        <w:t>تكوين الكفاءات في استعمال المعلومات التقنية والعلمية الملائمة لمجالات تكنولوجية محددة حلا لتحديات إنمائية محددة – المرحلة الثانية</w:t>
      </w:r>
      <w:r w:rsidRPr="00D81DBC">
        <w:rPr>
          <w:rFonts w:ascii="Arabic Typesetting" w:eastAsia="Arial" w:hAnsi="Arabic Typesetting" w:cs="Arabic Typesetting"/>
          <w:sz w:val="36"/>
          <w:szCs w:val="36"/>
          <w:bdr w:val="nil"/>
          <w:rtl/>
          <w:lang w:eastAsia="zh-CN"/>
        </w:rPr>
        <w:t xml:space="preserve">، تحققت، خلال </w:t>
      </w:r>
      <w:r w:rsidRPr="00D81DBC">
        <w:rPr>
          <w:rFonts w:ascii="Arabic Typesetting" w:eastAsia="Arial" w:hAnsi="Arabic Typesetting" w:cs="Arabic Typesetting"/>
          <w:sz w:val="36"/>
          <w:szCs w:val="36"/>
          <w:bdr w:val="nil"/>
          <w:lang w:eastAsia="zh-CN"/>
        </w:rPr>
        <w:t>2017</w:t>
      </w:r>
      <w:r w:rsidRPr="00D81DBC">
        <w:rPr>
          <w:rFonts w:ascii="Arabic Typesetting" w:eastAsia="Arial" w:hAnsi="Arabic Typesetting" w:cs="Arabic Typesetting"/>
          <w:sz w:val="36"/>
          <w:szCs w:val="36"/>
          <w:bdr w:val="nil"/>
          <w:rtl/>
          <w:lang w:eastAsia="zh-CN"/>
        </w:rPr>
        <w:t>، النتائج الرئيسية للمشروع وخلُصت أنشطته على المستوى الوطني في البلدان المشاركة الثلاثة وهي: أثيوبيا ورواند وجمهورية تنزانيا المتحدة.</w:t>
      </w:r>
      <w:r>
        <w:rPr>
          <w:rFonts w:ascii="Arabic Typesetting" w:eastAsia="Arial" w:hAnsi="Arabic Typesetting" w:cs="Arabic Typesetting" w:hint="cs"/>
          <w:sz w:val="36"/>
          <w:szCs w:val="36"/>
          <w:bdr w:val="nil"/>
          <w:rtl/>
          <w:lang w:eastAsia="zh-CN"/>
        </w:rPr>
        <w:t xml:space="preserve"> </w:t>
      </w:r>
      <w:r w:rsidRPr="00D81DBC">
        <w:rPr>
          <w:rFonts w:ascii="Arabic Typesetting" w:eastAsia="Arial" w:hAnsi="Arabic Typesetting" w:cs="Arabic Typesetting"/>
          <w:sz w:val="36"/>
          <w:szCs w:val="36"/>
          <w:bdr w:val="nil"/>
          <w:rtl/>
        </w:rPr>
        <w:t>وخصوصا وفي حالة جميع البلدان المشاركة أعدت تقارير بحث عن المعلومات المتعلقة بالبراءات لكل من مجالي الاحتياجات الإنمائية المحددة على أساس طلبات مقدمة للبح</w:t>
      </w:r>
      <w:r>
        <w:rPr>
          <w:rFonts w:ascii="Arabic Typesetting" w:eastAsia="Arial" w:hAnsi="Arabic Typesetting" w:cs="Arabic Typesetting"/>
          <w:sz w:val="36"/>
          <w:szCs w:val="36"/>
          <w:bdr w:val="nil"/>
          <w:rtl/>
        </w:rPr>
        <w:t>ث عن معلومات متعلقة بالبراءة. </w:t>
      </w:r>
      <w:r w:rsidRPr="00D81DBC">
        <w:rPr>
          <w:rFonts w:ascii="Arabic Typesetting" w:eastAsia="Arial" w:hAnsi="Arabic Typesetting" w:cs="Arabic Typesetting"/>
          <w:sz w:val="36"/>
          <w:szCs w:val="36"/>
          <w:bdr w:val="nil"/>
          <w:rtl/>
        </w:rPr>
        <w:t>وباستخدام المعلومات المُقدَّمة في تقارير البحث في البراءات، قام الخبير الاستشاري الدولي بإعداد تقارير عن الواقع التكنولوجي، وركّزت هذه التقارير على تحديد أنسب تكنولوجيا لكل احتياج من الاحتياجات المحددة</w:t>
      </w:r>
      <w:r>
        <w:rPr>
          <w:rFonts w:ascii="Arabic Typesetting" w:eastAsia="Arial" w:hAnsi="Arabic Typesetting" w:cs="Arabic Typesetting"/>
          <w:sz w:val="36"/>
          <w:szCs w:val="36"/>
          <w:bdr w:val="nil"/>
          <w:rtl/>
        </w:rPr>
        <w:t xml:space="preserve">. </w:t>
      </w:r>
      <w:r w:rsidRPr="00D81DBC">
        <w:rPr>
          <w:rFonts w:ascii="Arabic Typesetting" w:eastAsia="Arial" w:hAnsi="Arabic Typesetting" w:cs="Arabic Typesetting"/>
          <w:sz w:val="36"/>
          <w:szCs w:val="36"/>
          <w:bdr w:val="nil"/>
          <w:rtl/>
        </w:rPr>
        <w:t>وعقدت اجتماعات لفريق الخبراء الوطني في كل من البلدان المشاركة</w:t>
      </w:r>
      <w:r>
        <w:rPr>
          <w:rFonts w:ascii="Arabic Typesetting" w:eastAsia="Arial" w:hAnsi="Arabic Typesetting" w:cs="Arabic Typesetting"/>
          <w:sz w:val="36"/>
          <w:szCs w:val="36"/>
          <w:bdr w:val="nil"/>
          <w:rtl/>
        </w:rPr>
        <w:t xml:space="preserve">. </w:t>
      </w:r>
      <w:r w:rsidRPr="00D81DBC">
        <w:rPr>
          <w:rFonts w:ascii="Arabic Typesetting" w:eastAsia="Arial" w:hAnsi="Arabic Typesetting" w:cs="Arabic Typesetting"/>
          <w:sz w:val="36"/>
          <w:szCs w:val="36"/>
          <w:bdr w:val="nil"/>
          <w:rtl/>
        </w:rPr>
        <w:t>وناقش الفريق القائمة المختصرة للتكنولوجيات المقترحة في تقارير الواقع التكنولوجي، واختار أنسب تكنولوجيا لتنفيذها على الصعيد الوطني</w:t>
      </w:r>
      <w:r>
        <w:rPr>
          <w:rFonts w:ascii="Arabic Typesetting" w:eastAsia="Arial" w:hAnsi="Arabic Typesetting" w:cs="Arabic Typesetting"/>
          <w:sz w:val="36"/>
          <w:szCs w:val="36"/>
          <w:bdr w:val="nil"/>
          <w:rtl/>
        </w:rPr>
        <w:t xml:space="preserve">. </w:t>
      </w:r>
      <w:r w:rsidRPr="00D81DBC">
        <w:rPr>
          <w:rFonts w:ascii="Arabic Typesetting" w:eastAsia="Arial" w:hAnsi="Arabic Typesetting" w:cs="Arabic Typesetting"/>
          <w:sz w:val="36"/>
          <w:szCs w:val="36"/>
          <w:bdr w:val="nil"/>
          <w:rtl/>
        </w:rPr>
        <w:t>وأعدت ست خطط عمل تصف بالتفصيل تنفيذ التكنولوجيا المنتقاة خطوة بخطوة على الصعيد الوطني بما في ذلك تقدير تحليل التكلفة مقابل منفعة المشروع</w:t>
      </w:r>
      <w:r>
        <w:rPr>
          <w:rFonts w:ascii="Arabic Typesetting" w:eastAsia="Arial" w:hAnsi="Arabic Typesetting" w:cs="Arabic Typesetting"/>
          <w:sz w:val="36"/>
          <w:szCs w:val="36"/>
          <w:bdr w:val="nil"/>
          <w:rtl/>
        </w:rPr>
        <w:t xml:space="preserve">. </w:t>
      </w:r>
      <w:r w:rsidRPr="00D81DBC">
        <w:rPr>
          <w:rFonts w:ascii="Arabic Typesetting" w:eastAsia="Arial" w:hAnsi="Arabic Typesetting" w:cs="Arabic Typesetting"/>
          <w:sz w:val="36"/>
          <w:szCs w:val="36"/>
          <w:bdr w:val="nil"/>
          <w:rtl/>
        </w:rPr>
        <w:t>وأنجز برنامج تدريبي لتكوين الكفاءات التكنولوجية لأعضاء الفريق الخبراء الوطني وكبار الموظفين من مختلف الوزارات والمؤسسات التربوية في البلدان المشاركة على مدار العام، وركز هذا التدريب على تكوين الكفاءات في مجال استخدام المعلومات التقنية والعملية كحل لتلبية الاحتياجات الوطنية المحددة من التنمية</w:t>
      </w:r>
      <w:r>
        <w:rPr>
          <w:rFonts w:ascii="Arabic Typesetting" w:eastAsia="Arial" w:hAnsi="Arabic Typesetting" w:cs="Arabic Typesetting"/>
          <w:sz w:val="36"/>
          <w:szCs w:val="36"/>
          <w:bdr w:val="nil"/>
          <w:rtl/>
        </w:rPr>
        <w:t xml:space="preserve">. </w:t>
      </w:r>
    </w:p>
    <w:p w:rsidR="00E44F1D" w:rsidRPr="00D81DBC" w:rsidRDefault="00E44F1D" w:rsidP="00E44F1D">
      <w:pPr>
        <w:bidi/>
        <w:spacing w:after="240" w:line="360" w:lineRule="exact"/>
        <w:ind w:left="567"/>
        <w:rPr>
          <w:rFonts w:ascii="Arabic Typesetting" w:hAnsi="Arabic Typesetting" w:cs="Arabic Typesetting"/>
          <w:sz w:val="36"/>
          <w:szCs w:val="36"/>
        </w:rPr>
      </w:pPr>
      <w:r w:rsidRPr="00D81DBC">
        <w:rPr>
          <w:rFonts w:ascii="Arabic Typesetting" w:eastAsia="Arial" w:hAnsi="Arabic Typesetting" w:cs="Arabic Typesetting"/>
          <w:sz w:val="36"/>
          <w:szCs w:val="36"/>
          <w:bdr w:val="nil"/>
          <w:rtl/>
        </w:rPr>
        <w:lastRenderedPageBreak/>
        <w:t>"</w:t>
      </w:r>
      <w:r>
        <w:rPr>
          <w:rFonts w:ascii="Arabic Typesetting" w:eastAsia="Arial" w:hAnsi="Arabic Typesetting" w:cs="Arabic Typesetting" w:hint="cs"/>
          <w:sz w:val="36"/>
          <w:szCs w:val="36"/>
          <w:bdr w:val="nil"/>
          <w:rtl/>
        </w:rPr>
        <w:t>4</w:t>
      </w:r>
      <w:r w:rsidRPr="00D81DBC">
        <w:rPr>
          <w:rFonts w:ascii="Arabic Typesetting" w:eastAsia="Arial" w:hAnsi="Arabic Typesetting" w:cs="Arabic Typesetting"/>
          <w:sz w:val="36"/>
          <w:szCs w:val="36"/>
          <w:bdr w:val="nil"/>
          <w:rtl/>
        </w:rPr>
        <w:t>"</w:t>
      </w:r>
      <w:r w:rsidRPr="00D81DBC">
        <w:rPr>
          <w:rFonts w:ascii="Arabic Typesetting" w:eastAsia="Arial" w:hAnsi="Arabic Typesetting" w:cs="Arabic Typesetting"/>
          <w:sz w:val="36"/>
          <w:szCs w:val="36"/>
          <w:bdr w:val="nil"/>
          <w:rtl/>
        </w:rPr>
        <w:tab/>
        <w:t xml:space="preserve">واستمر تنفيذ مشروع </w:t>
      </w:r>
      <w:r w:rsidRPr="00D81DBC">
        <w:rPr>
          <w:rFonts w:ascii="Arabic Typesetting" w:eastAsia="Arial" w:hAnsi="Arabic Typesetting" w:cs="Arabic Typesetting"/>
          <w:i/>
          <w:iCs/>
          <w:sz w:val="36"/>
          <w:szCs w:val="36"/>
          <w:bdr w:val="nil"/>
          <w:rtl/>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D81DBC">
        <w:rPr>
          <w:rFonts w:ascii="Arabic Typesetting" w:eastAsia="Arial" w:hAnsi="Arabic Typesetting" w:cs="Arabic Typesetting"/>
          <w:sz w:val="36"/>
          <w:szCs w:val="36"/>
          <w:bdr w:val="nil"/>
          <w:rtl/>
        </w:rPr>
        <w:t xml:space="preserve"> في أربعة بلدان رائدة وهي: كوستاريكا ولبنان ونيبال ونيجيريا.</w:t>
      </w:r>
      <w:r>
        <w:rPr>
          <w:rFonts w:ascii="Arabic Typesetting" w:eastAsia="Arial" w:hAnsi="Arabic Typesetting" w:cs="Arabic Typesetting" w:hint="cs"/>
          <w:sz w:val="36"/>
          <w:szCs w:val="36"/>
          <w:bdr w:val="nil"/>
          <w:rtl/>
        </w:rPr>
        <w:t xml:space="preserve"> </w:t>
      </w:r>
      <w:r w:rsidRPr="00D81DBC">
        <w:rPr>
          <w:rFonts w:ascii="Arabic Typesetting" w:eastAsia="Arial" w:hAnsi="Arabic Typesetting" w:cs="Arabic Typesetting"/>
          <w:sz w:val="36"/>
          <w:szCs w:val="36"/>
          <w:bdr w:val="nil"/>
          <w:rtl/>
        </w:rPr>
        <w:t xml:space="preserve">وعقدت بعثات تقييم الاحتياجات وتم التوقيع على اتفاقات تعاون وعينت البلدان المستفيدة استشاريين وطنيين للمشروع على مدار </w:t>
      </w:r>
      <w:r w:rsidRPr="00D81DBC">
        <w:rPr>
          <w:rFonts w:ascii="Arabic Typesetting" w:eastAsia="Arial" w:hAnsi="Arabic Typesetting" w:cs="Arabic Typesetting"/>
          <w:sz w:val="36"/>
          <w:szCs w:val="36"/>
          <w:bdr w:val="nil"/>
        </w:rPr>
        <w:t>2017</w:t>
      </w:r>
      <w:r>
        <w:rPr>
          <w:rFonts w:ascii="Arabic Typesetting" w:eastAsia="Arial" w:hAnsi="Arabic Typesetting" w:cs="Arabic Typesetting"/>
          <w:sz w:val="36"/>
          <w:szCs w:val="36"/>
          <w:bdr w:val="nil"/>
          <w:rtl/>
        </w:rPr>
        <w:t xml:space="preserve">. </w:t>
      </w:r>
      <w:r>
        <w:rPr>
          <w:rFonts w:ascii="Arabic Typesetting" w:eastAsia="Arial" w:hAnsi="Arabic Typesetting" w:cs="Arabic Typesetting" w:hint="cs"/>
          <w:sz w:val="36"/>
          <w:szCs w:val="36"/>
          <w:bdr w:val="nil"/>
          <w:rtl/>
          <w:lang w:bidi="ar-EG"/>
        </w:rPr>
        <w:t>و</w:t>
      </w:r>
      <w:r w:rsidRPr="00D81DBC">
        <w:rPr>
          <w:rFonts w:ascii="Arabic Typesetting" w:eastAsia="Arial" w:hAnsi="Arabic Typesetting" w:cs="Arabic Typesetting"/>
          <w:sz w:val="36"/>
          <w:szCs w:val="36"/>
          <w:bdr w:val="nil"/>
          <w:rtl/>
        </w:rPr>
        <w:t>نفذت أكاديمية الويبو برنامج التعلم عن بعد وإعداد وحدة تعليمية للمحامين، الذي سوف يتولى الاستشاري</w:t>
      </w:r>
      <w:r>
        <w:rPr>
          <w:rFonts w:ascii="Arabic Typesetting" w:eastAsia="Arial" w:hAnsi="Arabic Typesetting" w:cs="Arabic Typesetting" w:hint="cs"/>
          <w:sz w:val="36"/>
          <w:szCs w:val="36"/>
          <w:bdr w:val="nil"/>
          <w:rtl/>
        </w:rPr>
        <w:t>و</w:t>
      </w:r>
      <w:r w:rsidRPr="00D81DBC">
        <w:rPr>
          <w:rFonts w:ascii="Arabic Typesetting" w:eastAsia="Arial" w:hAnsi="Arabic Typesetting" w:cs="Arabic Typesetting"/>
          <w:sz w:val="36"/>
          <w:szCs w:val="36"/>
          <w:bdr w:val="nil"/>
          <w:rtl/>
        </w:rPr>
        <w:t>ن الوطني</w:t>
      </w:r>
      <w:r>
        <w:rPr>
          <w:rFonts w:ascii="Arabic Typesetting" w:eastAsia="Arial" w:hAnsi="Arabic Typesetting" w:cs="Arabic Typesetting" w:hint="cs"/>
          <w:sz w:val="36"/>
          <w:szCs w:val="36"/>
          <w:bdr w:val="nil"/>
          <w:rtl/>
        </w:rPr>
        <w:t>و</w:t>
      </w:r>
      <w:r w:rsidRPr="00D81DBC">
        <w:rPr>
          <w:rFonts w:ascii="Arabic Typesetting" w:eastAsia="Arial" w:hAnsi="Arabic Typesetting" w:cs="Arabic Typesetting"/>
          <w:sz w:val="36"/>
          <w:szCs w:val="36"/>
          <w:bdr w:val="nil"/>
          <w:rtl/>
        </w:rPr>
        <w:t>ن للمشروع تطويعه بتنسيق كامل مع السلطات الوطنية المعنية ليتناسب مع احتياجات كل بلد من البلدان الرائدة وأولوياتها.</w:t>
      </w:r>
    </w:p>
    <w:p w:rsidR="00E44F1D" w:rsidRPr="007B7625" w:rsidRDefault="00E44F1D" w:rsidP="00E44F1D">
      <w:pPr>
        <w:bidi/>
        <w:spacing w:after="240" w:line="360" w:lineRule="exact"/>
        <w:ind w:left="567"/>
        <w:rPr>
          <w:rFonts w:ascii="Arabic Typesetting" w:hAnsi="Arabic Typesetting" w:cs="Arabic Typesetting"/>
          <w:i/>
          <w:sz w:val="36"/>
          <w:szCs w:val="36"/>
          <w:rtl/>
          <w:lang w:bidi="ar-EG"/>
        </w:rPr>
      </w:pPr>
      <w:r w:rsidRPr="00D81DBC">
        <w:rPr>
          <w:rFonts w:ascii="Arabic Typesetting" w:eastAsia="Arial" w:hAnsi="Arabic Typesetting" w:cs="Arabic Typesetting"/>
          <w:sz w:val="36"/>
          <w:szCs w:val="36"/>
          <w:bdr w:val="nil"/>
          <w:rtl/>
        </w:rPr>
        <w:t>"</w:t>
      </w:r>
      <w:r>
        <w:rPr>
          <w:rFonts w:ascii="Arabic Typesetting" w:eastAsia="Arial" w:hAnsi="Arabic Typesetting" w:cs="Arabic Typesetting" w:hint="cs"/>
          <w:sz w:val="36"/>
          <w:szCs w:val="36"/>
          <w:bdr w:val="nil"/>
          <w:rtl/>
        </w:rPr>
        <w:t>5</w:t>
      </w:r>
      <w:r w:rsidRPr="00D81DBC">
        <w:rPr>
          <w:rFonts w:ascii="Arabic Typesetting" w:eastAsia="Arial" w:hAnsi="Arabic Typesetting" w:cs="Arabic Typesetting"/>
          <w:sz w:val="36"/>
          <w:szCs w:val="36"/>
          <w:bdr w:val="nil"/>
          <w:rtl/>
        </w:rPr>
        <w:t>"</w:t>
      </w:r>
      <w:r w:rsidRPr="00D81DBC">
        <w:rPr>
          <w:rFonts w:ascii="Arabic Typesetting" w:eastAsia="Arial" w:hAnsi="Arabic Typesetting" w:cs="Arabic Typesetting"/>
          <w:sz w:val="36"/>
          <w:szCs w:val="36"/>
          <w:bdr w:val="nil"/>
          <w:rtl/>
        </w:rPr>
        <w:tab/>
        <w:t xml:space="preserve">وفي سياق مشروع </w:t>
      </w:r>
      <w:r w:rsidRPr="00D81DBC">
        <w:rPr>
          <w:rFonts w:ascii="Arabic Typesetting" w:eastAsia="Arial" w:hAnsi="Arabic Typesetting" w:cs="Arabic Typesetting"/>
          <w:i/>
          <w:iCs/>
          <w:sz w:val="36"/>
          <w:szCs w:val="36"/>
          <w:bdr w:val="nil"/>
          <w:rtl/>
        </w:rPr>
        <w:t>تعزيز وتطوير القطاع السمعي البصري في بوركينا فاصو وبعض البلدان الأفريقية – المرحلة الثانية</w:t>
      </w:r>
      <w:r w:rsidRPr="00D81DBC">
        <w:rPr>
          <w:rFonts w:ascii="Arabic Typesetting" w:eastAsia="Arial" w:hAnsi="Arabic Typesetting" w:cs="Arabic Typesetting"/>
          <w:sz w:val="36"/>
          <w:szCs w:val="36"/>
          <w:bdr w:val="nil"/>
          <w:rtl/>
        </w:rPr>
        <w:t xml:space="preserve"> انضمت بوركينا فاصو إلى معاهدة بيجين بشأن الأداء السمعي البصري في يوليو </w:t>
      </w:r>
      <w:r w:rsidRPr="00D81DBC">
        <w:rPr>
          <w:rFonts w:ascii="Arabic Typesetting" w:eastAsia="Arial" w:hAnsi="Arabic Typesetting" w:cs="Arabic Typesetting"/>
          <w:sz w:val="36"/>
          <w:szCs w:val="36"/>
          <w:bdr w:val="nil"/>
        </w:rPr>
        <w:t>2017</w:t>
      </w:r>
      <w:r w:rsidRPr="00D81DBC">
        <w:rPr>
          <w:rFonts w:ascii="Arabic Typesetting" w:eastAsia="Arial" w:hAnsi="Arabic Typesetting" w:cs="Arabic Typesetting"/>
          <w:sz w:val="36"/>
          <w:szCs w:val="36"/>
          <w:bdr w:val="nil"/>
          <w:rtl/>
        </w:rPr>
        <w:t>.</w:t>
      </w:r>
      <w:r>
        <w:rPr>
          <w:rFonts w:ascii="Arabic Typesetting" w:eastAsia="Arial" w:hAnsi="Arabic Typesetting" w:cs="Arabic Typesetting" w:hint="cs"/>
          <w:sz w:val="36"/>
          <w:szCs w:val="36"/>
          <w:bdr w:val="nil"/>
          <w:rtl/>
        </w:rPr>
        <w:t xml:space="preserve"> </w:t>
      </w:r>
      <w:r w:rsidRPr="007B7625">
        <w:rPr>
          <w:rFonts w:ascii="Arabic Typesetting" w:eastAsia="Arial" w:hAnsi="Arabic Typesetting" w:cs="Arabic Typesetting"/>
          <w:i/>
          <w:sz w:val="36"/>
          <w:szCs w:val="36"/>
          <w:bdr w:val="nil"/>
          <w:rtl/>
        </w:rPr>
        <w:t>وتم توفير الدعم إلى أربعة بلدان مستفيدة للانضمام إلى المعادة</w:t>
      </w:r>
      <w:r>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وتمت تقوية التعاون مع السلطات في السنغال وكينيا لضمان تلاؤم إطار السياسات الخاصة بالقطاع السمعي البصري مع متطلبات العصر الرقمي</w:t>
      </w:r>
      <w:r>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 xml:space="preserve">وقدم دعم تشريعي لاعتماد مشروع قانون الاتصالات السمعية البصرية السنغالي في عام </w:t>
      </w:r>
      <w:r w:rsidRPr="007B7625">
        <w:rPr>
          <w:rFonts w:ascii="Arabic Typesetting" w:eastAsia="Arial" w:hAnsi="Arabic Typesetting" w:cs="Arabic Typesetting"/>
          <w:i/>
          <w:sz w:val="36"/>
          <w:szCs w:val="36"/>
          <w:bdr w:val="nil"/>
        </w:rPr>
        <w:t>2017</w:t>
      </w:r>
      <w:r w:rsidRPr="007B7625">
        <w:rPr>
          <w:rFonts w:ascii="Arabic Typesetting" w:eastAsia="Arial" w:hAnsi="Arabic Typesetting" w:cs="Arabic Typesetting"/>
          <w:i/>
          <w:sz w:val="36"/>
          <w:szCs w:val="36"/>
          <w:bdr w:val="nil"/>
          <w:rtl/>
        </w:rPr>
        <w:t xml:space="preserve"> بما يتماشى مع المعايير الدولية لحق المؤلف وقانون حق المؤلف لسنة </w:t>
      </w:r>
      <w:r w:rsidRPr="007B7625">
        <w:rPr>
          <w:rFonts w:ascii="Arabic Typesetting" w:eastAsia="Arial" w:hAnsi="Arabic Typesetting" w:cs="Arabic Typesetting"/>
          <w:i/>
          <w:sz w:val="36"/>
          <w:szCs w:val="36"/>
          <w:bdr w:val="nil"/>
        </w:rPr>
        <w:t>2008</w:t>
      </w:r>
      <w:r>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وفي مجال الأطر الداعمة وإدارة الحقوق فيما يتعلق بالمهارات والممارسات التعاقدية والإدارة الجماعية للحقوق السمعية البصرية، أحرز تقدما في البلدان المستفيدة الخمسة بما في ذلك تأسيس</w:t>
      </w:r>
      <w:r>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منظمة إدارة جماعية للاتصالات السمعية البصرية في كينيا</w:t>
      </w:r>
      <w:r>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ونفذت دراسة جدوى لتحديد المصادر الحالية للمعلومات، وتقييم احتياجات السوق إزاء جمع البيانات في القطاع السمعي البصري</w:t>
      </w:r>
      <w:r>
        <w:rPr>
          <w:rFonts w:ascii="Arabic Typesetting" w:eastAsia="Arial" w:hAnsi="Arabic Typesetting" w:cs="Arabic Typesetting"/>
          <w:i/>
          <w:sz w:val="36"/>
          <w:szCs w:val="36"/>
          <w:bdr w:val="nil"/>
          <w:rtl/>
        </w:rPr>
        <w:t xml:space="preserve">. </w:t>
      </w:r>
      <w:r w:rsidRPr="007B7625">
        <w:rPr>
          <w:rFonts w:ascii="Arabic Typesetting" w:eastAsia="Arial" w:hAnsi="Arabic Typesetting" w:cs="Arabic Typesetting"/>
          <w:i/>
          <w:sz w:val="36"/>
          <w:szCs w:val="36"/>
          <w:bdr w:val="nil"/>
          <w:rtl/>
        </w:rPr>
        <w:t xml:space="preserve">وبالإضافة إلى ذلك وضعت دورة تدريبية بشان حق المؤلف لصناع الأفلام في أفريقيا عام </w:t>
      </w:r>
      <w:r w:rsidRPr="007B7625">
        <w:rPr>
          <w:rFonts w:ascii="Arabic Typesetting" w:eastAsia="Arial" w:hAnsi="Arabic Typesetting" w:cs="Arabic Typesetting"/>
          <w:i/>
          <w:sz w:val="36"/>
          <w:szCs w:val="36"/>
          <w:bdr w:val="nil"/>
        </w:rPr>
        <w:t>2017</w:t>
      </w:r>
      <w:r w:rsidRPr="007B7625">
        <w:rPr>
          <w:rFonts w:ascii="Arabic Typesetting" w:eastAsia="Arial" w:hAnsi="Arabic Typesetting" w:cs="Arabic Typesetting"/>
          <w:i/>
          <w:sz w:val="36"/>
          <w:szCs w:val="36"/>
          <w:bdr w:val="nil"/>
          <w:rtl/>
        </w:rPr>
        <w:t>، بالتعاون مع أكاديمية الويبو.</w:t>
      </w:r>
    </w:p>
    <w:p w:rsidR="00E44F1D" w:rsidRPr="00D81DBC" w:rsidRDefault="00E44F1D" w:rsidP="00E44F1D">
      <w:pPr>
        <w:bidi/>
        <w:spacing w:after="240" w:line="360" w:lineRule="exact"/>
        <w:ind w:left="567"/>
        <w:rPr>
          <w:rFonts w:ascii="Arabic Typesetting" w:hAnsi="Arabic Typesetting" w:cs="Arabic Typesetting"/>
          <w:sz w:val="36"/>
          <w:szCs w:val="36"/>
        </w:rPr>
      </w:pPr>
      <w:r w:rsidRPr="00D81DBC">
        <w:rPr>
          <w:rFonts w:ascii="Arabic Typesetting" w:eastAsia="Arial" w:hAnsi="Arabic Typesetting" w:cs="Arabic Typesetting"/>
          <w:sz w:val="36"/>
          <w:szCs w:val="36"/>
          <w:bdr w:val="nil"/>
          <w:rtl/>
        </w:rPr>
        <w:t>"</w:t>
      </w:r>
      <w:r>
        <w:rPr>
          <w:rFonts w:ascii="Arabic Typesetting" w:eastAsia="Arial" w:hAnsi="Arabic Typesetting" w:cs="Arabic Typesetting" w:hint="cs"/>
          <w:sz w:val="36"/>
          <w:szCs w:val="36"/>
          <w:bdr w:val="nil"/>
          <w:rtl/>
        </w:rPr>
        <w:t>6</w:t>
      </w:r>
      <w:r w:rsidRPr="00D81DBC">
        <w:rPr>
          <w:rFonts w:ascii="Arabic Typesetting" w:eastAsia="Arial" w:hAnsi="Arabic Typesetting" w:cs="Arabic Typesetting"/>
          <w:sz w:val="36"/>
          <w:szCs w:val="36"/>
          <w:bdr w:val="nil"/>
          <w:rtl/>
        </w:rPr>
        <w:t xml:space="preserve">" </w:t>
      </w:r>
      <w:r w:rsidRPr="00D81DBC">
        <w:rPr>
          <w:rFonts w:ascii="Arabic Typesetting" w:eastAsia="Arial" w:hAnsi="Arabic Typesetting" w:cs="Arabic Typesetting"/>
          <w:sz w:val="36"/>
          <w:szCs w:val="36"/>
          <w:bdr w:val="nil"/>
          <w:rtl/>
        </w:rPr>
        <w:tab/>
        <w:t xml:space="preserve">وفي سياق مشروع </w:t>
      </w:r>
      <w:r w:rsidRPr="007B7625">
        <w:rPr>
          <w:rFonts w:ascii="Arabic Typesetting" w:eastAsia="Arial" w:hAnsi="Arabic Typesetting" w:cs="Arabic Typesetting"/>
          <w:i/>
          <w:iCs/>
          <w:sz w:val="36"/>
          <w:szCs w:val="36"/>
          <w:bdr w:val="nil"/>
          <w:rtl/>
        </w:rPr>
        <w:t>استخدام المعلومات الموجودة في الملك العام لأغراض التنمية الاقتصادية</w:t>
      </w:r>
      <w:r w:rsidRPr="00D81DBC">
        <w:rPr>
          <w:rFonts w:ascii="Arabic Typesetting" w:eastAsia="Arial" w:hAnsi="Arabic Typesetting" w:cs="Arabic Typesetting"/>
          <w:sz w:val="36"/>
          <w:szCs w:val="36"/>
          <w:bdr w:val="nil"/>
          <w:rtl/>
        </w:rPr>
        <w:t xml:space="preserve">، استكملت النسخ الأولى من الأدلة </w:t>
      </w:r>
      <w:r>
        <w:rPr>
          <w:rFonts w:ascii="Arabic Typesetting" w:eastAsia="Arial" w:hAnsi="Arabic Typesetting" w:cs="Arabic Typesetting" w:hint="cs"/>
          <w:sz w:val="36"/>
          <w:szCs w:val="36"/>
          <w:bdr w:val="nil"/>
          <w:rtl/>
        </w:rPr>
        <w:t>الإرشادية</w:t>
      </w:r>
      <w:r>
        <w:rPr>
          <w:rFonts w:ascii="Arabic Typesetting" w:eastAsia="Arial" w:hAnsi="Arabic Typesetting" w:cs="Arabic Typesetting"/>
          <w:sz w:val="36"/>
          <w:szCs w:val="36"/>
          <w:bdr w:val="nil"/>
          <w:rtl/>
        </w:rPr>
        <w:t xml:space="preserve"> الخاصة بتحديد الاختراعات الم</w:t>
      </w:r>
      <w:r w:rsidRPr="00D81DBC">
        <w:rPr>
          <w:rFonts w:ascii="Arabic Typesetting" w:eastAsia="Arial" w:hAnsi="Arabic Typesetting" w:cs="Arabic Typesetting"/>
          <w:sz w:val="36"/>
          <w:szCs w:val="36"/>
          <w:bdr w:val="nil"/>
          <w:rtl/>
        </w:rPr>
        <w:t xml:space="preserve">درجة في الملك العام في </w:t>
      </w:r>
      <w:r w:rsidRPr="00D81DBC">
        <w:rPr>
          <w:rFonts w:ascii="Arabic Typesetting" w:eastAsia="Arial" w:hAnsi="Arabic Typesetting" w:cs="Arabic Typesetting"/>
          <w:sz w:val="36"/>
          <w:szCs w:val="36"/>
          <w:bdr w:val="nil"/>
        </w:rPr>
        <w:t>2017</w:t>
      </w:r>
      <w:r w:rsidRPr="00D81DBC">
        <w:rPr>
          <w:rFonts w:ascii="Arabic Typesetting" w:eastAsia="Arial" w:hAnsi="Arabic Typesetting" w:cs="Arabic Typesetting"/>
          <w:sz w:val="36"/>
          <w:szCs w:val="36"/>
          <w:bdr w:val="nil"/>
          <w:rtl/>
        </w:rPr>
        <w:t>.</w:t>
      </w:r>
      <w:r>
        <w:rPr>
          <w:rFonts w:ascii="Arabic Typesetting" w:eastAsia="Arial" w:hAnsi="Arabic Typesetting" w:cs="Arabic Typesetting" w:hint="cs"/>
          <w:sz w:val="36"/>
          <w:szCs w:val="36"/>
          <w:bdr w:val="nil"/>
          <w:rtl/>
        </w:rPr>
        <w:t xml:space="preserve"> </w:t>
      </w:r>
      <w:r w:rsidRPr="007B7625">
        <w:rPr>
          <w:rFonts w:ascii="Arabic Typesetting" w:eastAsia="Arial" w:hAnsi="Arabic Typesetting" w:cs="Arabic Typesetting"/>
          <w:i/>
          <w:sz w:val="36"/>
          <w:szCs w:val="36"/>
          <w:bdr w:val="nil"/>
          <w:rtl/>
          <w:lang w:eastAsia="zh-CN"/>
        </w:rPr>
        <w:t>ووضع هذ</w:t>
      </w:r>
      <w:r>
        <w:rPr>
          <w:rFonts w:ascii="Arabic Typesetting" w:eastAsia="Arial" w:hAnsi="Arabic Typesetting" w:cs="Arabic Typesetting" w:hint="cs"/>
          <w:i/>
          <w:sz w:val="36"/>
          <w:szCs w:val="36"/>
          <w:bdr w:val="nil"/>
          <w:rtl/>
          <w:lang w:eastAsia="zh-CN"/>
        </w:rPr>
        <w:t>ي</w:t>
      </w:r>
      <w:r w:rsidRPr="007B7625">
        <w:rPr>
          <w:rFonts w:ascii="Arabic Typesetting" w:eastAsia="Arial" w:hAnsi="Arabic Typesetting" w:cs="Arabic Typesetting"/>
          <w:i/>
          <w:sz w:val="36"/>
          <w:szCs w:val="36"/>
          <w:bdr w:val="nil"/>
          <w:rtl/>
          <w:lang w:eastAsia="zh-CN"/>
        </w:rPr>
        <w:t xml:space="preserve">ن </w:t>
      </w:r>
      <w:r>
        <w:rPr>
          <w:rFonts w:ascii="Arabic Typesetting" w:eastAsia="Arial" w:hAnsi="Arabic Typesetting" w:cs="Arabic Typesetting"/>
          <w:i/>
          <w:sz w:val="36"/>
          <w:szCs w:val="36"/>
          <w:bdr w:val="nil"/>
          <w:rtl/>
          <w:lang w:eastAsia="zh-CN"/>
        </w:rPr>
        <w:t>الدل</w:t>
      </w:r>
      <w:r>
        <w:rPr>
          <w:rFonts w:ascii="Arabic Typesetting" w:eastAsia="Arial" w:hAnsi="Arabic Typesetting" w:cs="Arabic Typesetting" w:hint="cs"/>
          <w:i/>
          <w:sz w:val="36"/>
          <w:szCs w:val="36"/>
          <w:bdr w:val="nil"/>
          <w:rtl/>
          <w:lang w:eastAsia="zh-CN"/>
        </w:rPr>
        <w:t>يلي</w:t>
      </w:r>
      <w:r w:rsidRPr="007B7625">
        <w:rPr>
          <w:rFonts w:ascii="Arabic Typesetting" w:eastAsia="Arial" w:hAnsi="Arabic Typesetting" w:cs="Arabic Typesetting"/>
          <w:i/>
          <w:sz w:val="36"/>
          <w:szCs w:val="36"/>
          <w:bdr w:val="nil"/>
          <w:rtl/>
          <w:lang w:eastAsia="zh-CN"/>
        </w:rPr>
        <w:t>ن خبيران متخصصان رئيسيان واستُعين بخمسة خبراء متخصصين معاونين في صياغة مدخلات لإدراجها في الدليلين</w:t>
      </w:r>
      <w:r>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وتم اختبارها ومصادقتها في مراكز مختارة لدعم التكنولوجيا والابتكار في تسعة بلدان رائدة</w:t>
      </w:r>
      <w:r>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 xml:space="preserve">وسوف تضم النسخ النهائية خبرات ودراسات إفرادية بشأن تحديد الاختراعات </w:t>
      </w:r>
      <w:r>
        <w:rPr>
          <w:rFonts w:ascii="Arabic Typesetting" w:eastAsia="Arial" w:hAnsi="Arabic Typesetting" w:cs="Arabic Typesetting" w:hint="cs"/>
          <w:i/>
          <w:sz w:val="36"/>
          <w:szCs w:val="36"/>
          <w:bdr w:val="nil"/>
          <w:rtl/>
          <w:lang w:eastAsia="zh-CN"/>
        </w:rPr>
        <w:t xml:space="preserve">المدرجة </w:t>
      </w:r>
      <w:r w:rsidRPr="007B7625">
        <w:rPr>
          <w:rFonts w:ascii="Arabic Typesetting" w:eastAsia="Arial" w:hAnsi="Arabic Typesetting" w:cs="Arabic Typesetting"/>
          <w:i/>
          <w:sz w:val="36"/>
          <w:szCs w:val="36"/>
          <w:bdr w:val="nil"/>
          <w:rtl/>
          <w:lang w:eastAsia="zh-CN"/>
        </w:rPr>
        <w:t>في الملك العام و</w:t>
      </w:r>
      <w:r>
        <w:rPr>
          <w:rFonts w:ascii="Arabic Typesetting" w:eastAsia="Arial" w:hAnsi="Arabic Typesetting" w:cs="Arabic Typesetting" w:hint="cs"/>
          <w:i/>
          <w:sz w:val="36"/>
          <w:szCs w:val="36"/>
          <w:bdr w:val="nil"/>
          <w:rtl/>
          <w:lang w:eastAsia="zh-CN"/>
        </w:rPr>
        <w:t>الانتفاع بها</w:t>
      </w:r>
      <w:r>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ج</w:t>
      </w:r>
      <w:r>
        <w:rPr>
          <w:rFonts w:ascii="Arabic Typesetting" w:eastAsia="Arial" w:hAnsi="Arabic Typesetting" w:cs="Arabic Typesetting" w:hint="cs"/>
          <w:i/>
          <w:sz w:val="36"/>
          <w:szCs w:val="36"/>
          <w:bdr w:val="nil"/>
          <w:rtl/>
          <w:lang w:eastAsia="zh-CN"/>
        </w:rPr>
        <w:t>ُ</w:t>
      </w:r>
      <w:r w:rsidRPr="007B7625">
        <w:rPr>
          <w:rFonts w:ascii="Arabic Typesetting" w:eastAsia="Arial" w:hAnsi="Arabic Typesetting" w:cs="Arabic Typesetting"/>
          <w:i/>
          <w:sz w:val="36"/>
          <w:szCs w:val="36"/>
          <w:bdr w:val="nil"/>
          <w:rtl/>
          <w:lang w:eastAsia="zh-CN"/>
        </w:rPr>
        <w:t>معت من مراكز دعم التكنولوجيا عبر شبكات وطنية مختارة من مراكز دعم التكنولوجيا والابتكار</w:t>
      </w:r>
      <w:r>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 xml:space="preserve">وفي عام </w:t>
      </w:r>
      <w:r w:rsidRPr="00632BCB">
        <w:rPr>
          <w:rFonts w:ascii="Arabic Typesetting" w:eastAsia="Arial" w:hAnsi="Arabic Typesetting" w:cs="Arabic Typesetting"/>
          <w:iCs/>
          <w:sz w:val="36"/>
          <w:szCs w:val="36"/>
          <w:bdr w:val="nil"/>
          <w:lang w:eastAsia="zh-CN"/>
        </w:rPr>
        <w:t>2017</w:t>
      </w:r>
      <w:r w:rsidRPr="007B7625">
        <w:rPr>
          <w:rFonts w:ascii="Arabic Typesetting" w:eastAsia="Arial" w:hAnsi="Arabic Typesetting" w:cs="Arabic Typesetting"/>
          <w:i/>
          <w:sz w:val="36"/>
          <w:szCs w:val="36"/>
          <w:bdr w:val="nil"/>
          <w:rtl/>
          <w:lang w:eastAsia="zh-CN"/>
        </w:rPr>
        <w:t xml:space="preserve"> وضعت أيضا قائمة با</w:t>
      </w:r>
      <w:r>
        <w:rPr>
          <w:rFonts w:ascii="Arabic Typesetting" w:eastAsia="Arial" w:hAnsi="Arabic Typesetting" w:cs="Arabic Typesetting"/>
          <w:i/>
          <w:sz w:val="36"/>
          <w:szCs w:val="36"/>
          <w:bdr w:val="nil"/>
          <w:rtl/>
          <w:lang w:eastAsia="zh-CN"/>
        </w:rPr>
        <w:t xml:space="preserve">لخبراء من </w:t>
      </w:r>
      <w:r>
        <w:rPr>
          <w:rFonts w:ascii="Arabic Typesetting" w:eastAsia="Arial" w:hAnsi="Arabic Typesetting" w:cs="Arabic Typesetting" w:hint="cs"/>
          <w:i/>
          <w:sz w:val="36"/>
          <w:szCs w:val="36"/>
          <w:bdr w:val="nil"/>
          <w:rtl/>
          <w:lang w:eastAsia="zh-CN"/>
        </w:rPr>
        <w:t>مناطق</w:t>
      </w:r>
      <w:r>
        <w:rPr>
          <w:rFonts w:ascii="Arabic Typesetting" w:eastAsia="Arial" w:hAnsi="Arabic Typesetting" w:cs="Arabic Typesetting"/>
          <w:i/>
          <w:sz w:val="36"/>
          <w:szCs w:val="36"/>
          <w:bdr w:val="nil"/>
          <w:rtl/>
          <w:lang w:eastAsia="zh-CN"/>
        </w:rPr>
        <w:t xml:space="preserve"> جغرافية مختلفة </w:t>
      </w:r>
      <w:r w:rsidRPr="007B7625">
        <w:rPr>
          <w:rFonts w:ascii="Arabic Typesetting" w:eastAsia="Arial" w:hAnsi="Arabic Typesetting" w:cs="Arabic Typesetting"/>
          <w:i/>
          <w:sz w:val="36"/>
          <w:szCs w:val="36"/>
          <w:bdr w:val="nil"/>
          <w:rtl/>
          <w:lang w:eastAsia="zh-CN"/>
        </w:rPr>
        <w:t>يمكن أن يمثلوا أشخاصا مرجعية لدعم الشبكات الوطنية لمراكز دعم التكنولوجيا والابتكار عند استخدام الدليلين</w:t>
      </w:r>
      <w:r>
        <w:rPr>
          <w:rFonts w:ascii="Arabic Typesetting" w:eastAsia="Arial" w:hAnsi="Arabic Typesetting" w:cs="Arabic Typesetting"/>
          <w:i/>
          <w:sz w:val="36"/>
          <w:szCs w:val="36"/>
          <w:bdr w:val="nil"/>
          <w:rtl/>
          <w:lang w:eastAsia="zh-CN"/>
        </w:rPr>
        <w:t xml:space="preserve">. </w:t>
      </w:r>
    </w:p>
    <w:p w:rsidR="00E44F1D" w:rsidRPr="007B7625" w:rsidRDefault="00E44F1D" w:rsidP="00E44F1D">
      <w:pPr>
        <w:keepNext/>
        <w:bidi/>
        <w:spacing w:after="240" w:line="360" w:lineRule="exact"/>
        <w:rPr>
          <w:rFonts w:ascii="Arabic Typesetting" w:eastAsia="Arial" w:hAnsi="Arabic Typesetting" w:cs="Arabic Typesetting"/>
          <w:b/>
          <w:bCs/>
          <w:caps/>
          <w:kern w:val="32"/>
          <w:sz w:val="40"/>
          <w:szCs w:val="40"/>
          <w:bdr w:val="nil"/>
          <w:rtl/>
          <w:lang w:eastAsia="zh-CN"/>
        </w:rPr>
      </w:pPr>
      <w:r w:rsidRPr="007B7625">
        <w:rPr>
          <w:rFonts w:ascii="Arabic Typesetting" w:eastAsia="Arial" w:hAnsi="Arabic Typesetting" w:cs="Arabic Typesetting"/>
          <w:b/>
          <w:bCs/>
          <w:caps/>
          <w:kern w:val="32"/>
          <w:sz w:val="40"/>
          <w:szCs w:val="40"/>
          <w:bdr w:val="nil"/>
          <w:rtl/>
          <w:lang w:eastAsia="zh-CN"/>
        </w:rPr>
        <w:t>الخاتمة</w:t>
      </w:r>
    </w:p>
    <w:p w:rsidR="00E44F1D" w:rsidRPr="007B7625" w:rsidRDefault="00E44F1D" w:rsidP="00E44F1D">
      <w:pPr>
        <w:pStyle w:val="NumberedParaAR"/>
        <w:numPr>
          <w:ilvl w:val="0"/>
          <w:numId w:val="8"/>
        </w:numPr>
        <w:rPr>
          <w:rFonts w:eastAsia="SimSun"/>
          <w:lang w:eastAsia="zh-CN"/>
        </w:rPr>
      </w:pPr>
      <w:r w:rsidRPr="007B7625">
        <w:rPr>
          <w:rFonts w:eastAsia="Arial"/>
          <w:bdr w:val="nil"/>
          <w:rtl/>
        </w:rPr>
        <w:t xml:space="preserve">شهد عام </w:t>
      </w:r>
      <w:r w:rsidRPr="007B7625">
        <w:rPr>
          <w:rFonts w:eastAsia="Arial"/>
          <w:bdr w:val="nil"/>
        </w:rPr>
        <w:t>2017</w:t>
      </w:r>
      <w:r w:rsidRPr="007B7625">
        <w:rPr>
          <w:rFonts w:eastAsia="Arial"/>
          <w:bdr w:val="nil"/>
          <w:rtl/>
        </w:rPr>
        <w:t xml:space="preserve"> الاحتفال بالسنة العاشرة من اعتماد أجندة التنمية في الويبو</w:t>
      </w:r>
      <w:r>
        <w:rPr>
          <w:rFonts w:eastAsia="Arial"/>
          <w:bdr w:val="nil"/>
          <w:rtl/>
        </w:rPr>
        <w:t xml:space="preserve">. </w:t>
      </w:r>
      <w:r w:rsidRPr="007B7625">
        <w:rPr>
          <w:rFonts w:eastAsia="Arial"/>
          <w:bdr w:val="nil"/>
          <w:rtl/>
        </w:rPr>
        <w:t>وفي الدورة العشرين للجنة المعنية بالتنمية والملكية الفكرية التي عُقدت في هذه الفترة، أبدت الدول الأعضاء التزامها الوثيق بموضوع التنم</w:t>
      </w:r>
      <w:r>
        <w:rPr>
          <w:rFonts w:eastAsia="Arial"/>
          <w:bdr w:val="nil"/>
          <w:rtl/>
        </w:rPr>
        <w:t>ية والملكية الفكرية وشاركت مشار</w:t>
      </w:r>
      <w:r w:rsidRPr="007B7625">
        <w:rPr>
          <w:rFonts w:eastAsia="Arial"/>
          <w:bdr w:val="nil"/>
          <w:rtl/>
        </w:rPr>
        <w:t>كة بناءة في الترويج لاستخدام الملكية الفكرية</w:t>
      </w:r>
      <w:r>
        <w:rPr>
          <w:rFonts w:eastAsia="Arial"/>
          <w:bdr w:val="nil"/>
          <w:rtl/>
        </w:rPr>
        <w:t xml:space="preserve">. </w:t>
      </w:r>
      <w:r w:rsidRPr="007B7625">
        <w:rPr>
          <w:rFonts w:eastAsia="Arial"/>
          <w:bdr w:val="nil"/>
          <w:rtl/>
        </w:rPr>
        <w:t>وعلى مدار تلك السنوات شهد تنفيذ جدول أعمال التنمية وتعميمه في برامج الويبو وميزانيتها تعزيزاً كبيراً</w:t>
      </w:r>
      <w:r>
        <w:rPr>
          <w:rFonts w:eastAsia="Arial"/>
          <w:bdr w:val="nil"/>
          <w:rtl/>
        </w:rPr>
        <w:t xml:space="preserve"> </w:t>
      </w:r>
      <w:r w:rsidRPr="007B7625">
        <w:rPr>
          <w:rFonts w:eastAsia="Arial"/>
          <w:bdr w:val="nil"/>
          <w:rtl/>
        </w:rPr>
        <w:t xml:space="preserve">وتمكّنت الويبو من إعداد وتنفيذ </w:t>
      </w:r>
      <w:r w:rsidRPr="007B7625">
        <w:rPr>
          <w:rFonts w:eastAsia="Arial"/>
          <w:bdr w:val="nil"/>
        </w:rPr>
        <w:t>35</w:t>
      </w:r>
      <w:r w:rsidRPr="007B7625">
        <w:rPr>
          <w:rFonts w:eastAsia="Arial"/>
          <w:bdr w:val="nil"/>
          <w:rtl/>
        </w:rPr>
        <w:t xml:space="preserve"> مشروعاً بغرض وضع توصيات جدول أعمال التنمية موضع التنفيذ</w:t>
      </w:r>
      <w:r>
        <w:rPr>
          <w:rFonts w:eastAsia="Arial"/>
          <w:bdr w:val="nil"/>
          <w:rtl/>
        </w:rPr>
        <w:t xml:space="preserve">. </w:t>
      </w:r>
      <w:r w:rsidRPr="007B7625">
        <w:rPr>
          <w:rFonts w:eastAsia="Arial"/>
          <w:bdr w:val="nil"/>
          <w:rtl/>
        </w:rPr>
        <w:t xml:space="preserve">وتم تعميم </w:t>
      </w:r>
      <w:r w:rsidRPr="007B7625">
        <w:rPr>
          <w:rFonts w:eastAsia="Arial"/>
          <w:bdr w:val="nil"/>
        </w:rPr>
        <w:t>19</w:t>
      </w:r>
      <w:r w:rsidRPr="007B7625">
        <w:rPr>
          <w:rFonts w:eastAsia="Arial"/>
          <w:bdr w:val="nil"/>
          <w:rtl/>
        </w:rPr>
        <w:t xml:space="preserve"> مشروعا في عمل المنظمة بما يضمن استدامتها استدامة فعالة</w:t>
      </w:r>
      <w:r>
        <w:rPr>
          <w:rFonts w:eastAsia="Arial"/>
          <w:bdr w:val="nil"/>
          <w:rtl/>
        </w:rPr>
        <w:t xml:space="preserve">. </w:t>
      </w:r>
      <w:r w:rsidRPr="007B7625">
        <w:rPr>
          <w:rFonts w:eastAsia="Arial"/>
          <w:bdr w:val="nil"/>
          <w:rtl/>
        </w:rPr>
        <w:t xml:space="preserve">وأجريت </w:t>
      </w:r>
      <w:r w:rsidRPr="007B7625">
        <w:rPr>
          <w:rFonts w:eastAsia="Arial"/>
          <w:bdr w:val="nil"/>
        </w:rPr>
        <w:t>47</w:t>
      </w:r>
      <w:r w:rsidRPr="007B7625">
        <w:rPr>
          <w:rFonts w:eastAsia="Arial"/>
          <w:bdr w:val="nil"/>
          <w:rtl/>
        </w:rPr>
        <w:t xml:space="preserve"> دراسة مواضيعية في سياق المشروعات وأتيحت على شبكة الإنترنت لتكون أدوات مفيدة تنفع جميع أصحاب المصلحة. واضطلعت المنظمة بعدد كبير من الأنشطة الأخرى لتلبية التماسات الدول الأعضاء في مجالات محددة</w:t>
      </w:r>
      <w:r>
        <w:rPr>
          <w:rFonts w:eastAsia="Arial"/>
          <w:bdr w:val="nil"/>
          <w:rtl/>
        </w:rPr>
        <w:t xml:space="preserve">. </w:t>
      </w:r>
      <w:r w:rsidRPr="007B7625">
        <w:rPr>
          <w:rFonts w:eastAsia="Arial"/>
          <w:bdr w:val="nil"/>
          <w:rtl/>
        </w:rPr>
        <w:t>وقدمت المنظمة من جانبها دعمها الكامل لتحقيق هذه الإنجازات الكبرى. وتظل الويبو ملتزمة بمواصلة أداء دورها في تنفيذ جدول أعمال التنمية في المستقبل.</w:t>
      </w:r>
    </w:p>
    <w:p w:rsidR="00E44F1D" w:rsidRPr="00D81DBC" w:rsidRDefault="00E44F1D" w:rsidP="00F567E3">
      <w:pPr>
        <w:pStyle w:val="EndofDocumentAR"/>
        <w:spacing w:before="480"/>
      </w:pPr>
      <w:r w:rsidRPr="00D81DBC">
        <w:rPr>
          <w:rFonts w:eastAsia="Arial"/>
          <w:bdr w:val="nil"/>
          <w:rtl/>
        </w:rPr>
        <w:t>[يلي ذلك المرفق الأول]</w:t>
      </w:r>
    </w:p>
    <w:p w:rsidR="00E44F1D" w:rsidRPr="00D81DBC" w:rsidRDefault="00E44F1D" w:rsidP="00E44F1D">
      <w:pPr>
        <w:pStyle w:val="NormalParaAR"/>
        <w:spacing w:after="0"/>
        <w:contextualSpacing/>
        <w:sectPr w:rsidR="00E44F1D" w:rsidRPr="00D81DBC" w:rsidSect="00C07821">
          <w:headerReference w:type="default" r:id="rId13"/>
          <w:headerReference w:type="first" r:id="rId14"/>
          <w:pgSz w:w="11907" w:h="16840" w:code="9"/>
          <w:pgMar w:top="567" w:right="1134" w:bottom="1418" w:left="1418" w:header="709" w:footer="709" w:gutter="0"/>
          <w:pgNumType w:start="1"/>
          <w:cols w:space="720"/>
          <w:titlePg/>
          <w:docGrid w:linePitch="299"/>
        </w:sectPr>
      </w:pPr>
    </w:p>
    <w:p w:rsidR="00E44F1D" w:rsidRPr="00E210F7" w:rsidRDefault="00E44F1D" w:rsidP="00E44F1D">
      <w:pPr>
        <w:pStyle w:val="NormalParaAR"/>
        <w:keepNext/>
        <w:jc w:val="center"/>
        <w:rPr>
          <w:b/>
          <w:bCs/>
          <w:sz w:val="40"/>
          <w:szCs w:val="40"/>
          <w:rtl/>
          <w:lang w:bidi="ar-EG"/>
        </w:rPr>
      </w:pPr>
      <w:r w:rsidRPr="00E210F7">
        <w:rPr>
          <w:b/>
          <w:bCs/>
          <w:sz w:val="40"/>
          <w:szCs w:val="40"/>
          <w:rtl/>
          <w:lang w:bidi="ar-EG"/>
        </w:rPr>
        <w:lastRenderedPageBreak/>
        <w:t xml:space="preserve">وضع تنفيذ توصيات </w:t>
      </w:r>
      <w:r w:rsidRPr="005C241B">
        <w:rPr>
          <w:rFonts w:hint="cs"/>
          <w:b/>
          <w:bCs/>
          <w:sz w:val="40"/>
          <w:szCs w:val="40"/>
          <w:rtl/>
          <w:lang w:bidi="ar-EG"/>
        </w:rPr>
        <w:t>أجندة</w:t>
      </w:r>
      <w:r w:rsidRPr="00E210F7">
        <w:rPr>
          <w:b/>
          <w:bCs/>
          <w:sz w:val="40"/>
          <w:szCs w:val="40"/>
          <w:rtl/>
          <w:lang w:bidi="ar-EG"/>
        </w:rPr>
        <w:t xml:space="preserve"> التنمية في نهاية ديسمبر </w:t>
      </w:r>
      <w:r>
        <w:rPr>
          <w:b/>
          <w:bCs/>
          <w:sz w:val="40"/>
          <w:szCs w:val="40"/>
          <w:lang w:bidi="ar-EG"/>
        </w:rPr>
        <w:t>2017</w:t>
      </w:r>
    </w:p>
    <w:tbl>
      <w:tblPr>
        <w:tblStyle w:val="TableGrid"/>
        <w:bidiVisual/>
        <w:tblW w:w="0" w:type="auto"/>
        <w:jc w:val="center"/>
        <w:tblLayout w:type="fixed"/>
        <w:tblLook w:val="04A0" w:firstRow="1" w:lastRow="0" w:firstColumn="1" w:lastColumn="0" w:noHBand="0" w:noVBand="1"/>
      </w:tblPr>
      <w:tblGrid>
        <w:gridCol w:w="788"/>
        <w:gridCol w:w="3827"/>
        <w:gridCol w:w="2833"/>
        <w:gridCol w:w="3918"/>
        <w:gridCol w:w="1782"/>
        <w:gridCol w:w="1532"/>
      </w:tblGrid>
      <w:tr w:rsidR="00E44F1D" w:rsidRPr="00EB5549" w:rsidTr="00B80891">
        <w:trPr>
          <w:tblHeader/>
          <w:jc w:val="center"/>
        </w:trPr>
        <w:tc>
          <w:tcPr>
            <w:tcW w:w="788" w:type="dxa"/>
          </w:tcPr>
          <w:p w:rsidR="00E44F1D" w:rsidRPr="00EB5549" w:rsidRDefault="00E44F1D" w:rsidP="00B80891">
            <w:pPr>
              <w:pStyle w:val="NumberedParaAR"/>
              <w:numPr>
                <w:ilvl w:val="0"/>
                <w:numId w:val="0"/>
              </w:numPr>
              <w:rPr>
                <w:sz w:val="40"/>
                <w:szCs w:val="40"/>
                <w:rtl/>
                <w:lang w:bidi="ar-EG"/>
              </w:rPr>
            </w:pPr>
          </w:p>
        </w:tc>
        <w:tc>
          <w:tcPr>
            <w:tcW w:w="3827" w:type="dxa"/>
          </w:tcPr>
          <w:p w:rsidR="00E44F1D" w:rsidRPr="00EB5549" w:rsidRDefault="00E44F1D" w:rsidP="00B80891">
            <w:pPr>
              <w:pStyle w:val="NumberedParaAR"/>
              <w:numPr>
                <w:ilvl w:val="0"/>
                <w:numId w:val="0"/>
              </w:numPr>
              <w:rPr>
                <w:sz w:val="40"/>
                <w:szCs w:val="40"/>
                <w:rtl/>
                <w:lang w:bidi="ar-EG"/>
              </w:rPr>
            </w:pPr>
            <w:r w:rsidRPr="00EB5549">
              <w:rPr>
                <w:sz w:val="40"/>
                <w:szCs w:val="40"/>
                <w:rtl/>
                <w:lang w:bidi="ar-EG"/>
              </w:rPr>
              <w:t>التوصية</w:t>
            </w:r>
          </w:p>
        </w:tc>
        <w:tc>
          <w:tcPr>
            <w:tcW w:w="2833" w:type="dxa"/>
          </w:tcPr>
          <w:p w:rsidR="00E44F1D" w:rsidRPr="00EB5549" w:rsidRDefault="00E44F1D" w:rsidP="00B80891">
            <w:pPr>
              <w:pStyle w:val="NumberedParaAR"/>
              <w:numPr>
                <w:ilvl w:val="0"/>
                <w:numId w:val="0"/>
              </w:numPr>
              <w:rPr>
                <w:sz w:val="40"/>
                <w:szCs w:val="40"/>
                <w:rtl/>
                <w:lang w:bidi="ar-EG"/>
              </w:rPr>
            </w:pPr>
            <w:r w:rsidRPr="00EB5549">
              <w:rPr>
                <w:sz w:val="40"/>
                <w:szCs w:val="40"/>
                <w:rtl/>
                <w:lang w:bidi="ar-EG"/>
              </w:rPr>
              <w:t>وضع المناقشات داخل اللجنة</w:t>
            </w:r>
          </w:p>
        </w:tc>
        <w:tc>
          <w:tcPr>
            <w:tcW w:w="3918" w:type="dxa"/>
          </w:tcPr>
          <w:p w:rsidR="00E44F1D" w:rsidRPr="00EB5549" w:rsidRDefault="00E44F1D" w:rsidP="00B80891">
            <w:pPr>
              <w:pStyle w:val="NumberedParaAR"/>
              <w:numPr>
                <w:ilvl w:val="0"/>
                <w:numId w:val="0"/>
              </w:numPr>
              <w:rPr>
                <w:sz w:val="40"/>
                <w:szCs w:val="40"/>
                <w:rtl/>
                <w:lang w:bidi="ar-EG"/>
              </w:rPr>
            </w:pPr>
            <w:r w:rsidRPr="00EB5549">
              <w:rPr>
                <w:sz w:val="40"/>
                <w:szCs w:val="40"/>
                <w:rtl/>
                <w:lang w:bidi="ar-EG"/>
              </w:rPr>
              <w:t>وضع التنفيذ</w:t>
            </w:r>
          </w:p>
        </w:tc>
        <w:tc>
          <w:tcPr>
            <w:tcW w:w="1782" w:type="dxa"/>
          </w:tcPr>
          <w:p w:rsidR="00E44F1D" w:rsidRPr="00EB5549" w:rsidRDefault="00E44F1D" w:rsidP="00B80891">
            <w:pPr>
              <w:pStyle w:val="NumberedParaAR"/>
              <w:numPr>
                <w:ilvl w:val="0"/>
                <w:numId w:val="0"/>
              </w:numPr>
              <w:jc w:val="both"/>
              <w:rPr>
                <w:sz w:val="40"/>
                <w:szCs w:val="40"/>
                <w:rtl/>
                <w:lang w:bidi="ar-EG"/>
              </w:rPr>
            </w:pPr>
            <w:r w:rsidRPr="00EB5549">
              <w:rPr>
                <w:sz w:val="40"/>
                <w:szCs w:val="40"/>
                <w:rtl/>
                <w:lang w:bidi="ar-EG"/>
              </w:rPr>
              <w:t>الوثائق المرجعية</w:t>
            </w:r>
          </w:p>
        </w:tc>
        <w:tc>
          <w:tcPr>
            <w:tcW w:w="1532" w:type="dxa"/>
          </w:tcPr>
          <w:p w:rsidR="00E44F1D" w:rsidRPr="00EB5549" w:rsidRDefault="00E44F1D" w:rsidP="00B80891">
            <w:pPr>
              <w:pStyle w:val="NumberedParaAR"/>
              <w:numPr>
                <w:ilvl w:val="0"/>
                <w:numId w:val="0"/>
              </w:numPr>
              <w:rPr>
                <w:sz w:val="40"/>
                <w:szCs w:val="40"/>
                <w:rtl/>
                <w:lang w:bidi="ar-EG"/>
              </w:rPr>
            </w:pPr>
            <w:r w:rsidRPr="00EB5549">
              <w:rPr>
                <w:sz w:val="40"/>
                <w:szCs w:val="40"/>
                <w:rtl/>
                <w:lang w:bidi="ar-EG"/>
              </w:rPr>
              <w:t>التقارير</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Fonts w:hint="cs"/>
                <w:rtl/>
                <w:lang w:bidi="ar-EG"/>
              </w:rPr>
              <w:t>1.</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w:t>
            </w:r>
            <w:r>
              <w:rPr>
                <w:rFonts w:hint="cs"/>
                <w:rtl/>
                <w:lang w:bidi="ar-EG"/>
              </w:rPr>
              <w:t>ً</w:t>
            </w:r>
            <w:r w:rsidRPr="00EB5549">
              <w:rPr>
                <w:rtl/>
                <w:lang w:bidi="ar-EG"/>
              </w:rPr>
              <w:t xml:space="preserve">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t xml:space="preserve">التوصية قيد التنفيذ منذ اعتماد </w:t>
            </w:r>
            <w:r w:rsidRPr="005C241B">
              <w:rPr>
                <w:rFonts w:hint="cs"/>
                <w:rtl/>
                <w:lang w:bidi="ar-EG"/>
              </w:rPr>
              <w:t>أجندة</w:t>
            </w:r>
            <w:r w:rsidRPr="00EB5549">
              <w:rPr>
                <w:rtl/>
                <w:lang w:bidi="ar-EG"/>
              </w:rPr>
              <w:t xml:space="preserve"> التنمية في أكتوبر 2007.</w:t>
            </w:r>
          </w:p>
          <w:p w:rsidR="00E44F1D" w:rsidRDefault="00E44F1D" w:rsidP="00B80891">
            <w:pPr>
              <w:pStyle w:val="NumberedParaAR"/>
              <w:numPr>
                <w:ilvl w:val="0"/>
                <w:numId w:val="0"/>
              </w:numPr>
              <w:rPr>
                <w:rtl/>
                <w:lang w:bidi="ar-EG"/>
              </w:rPr>
            </w:pPr>
            <w:r>
              <w:rPr>
                <w:rFonts w:hint="cs"/>
                <w:rtl/>
                <w:lang w:bidi="ar-EG"/>
              </w:rPr>
              <w:t>و</w:t>
            </w:r>
            <w:r w:rsidRPr="00EB5549">
              <w:rPr>
                <w:rtl/>
                <w:lang w:bidi="ar-EG"/>
              </w:rPr>
              <w:t xml:space="preserve">هذه التوصية </w:t>
            </w:r>
            <w:r>
              <w:rPr>
                <w:rFonts w:hint="cs"/>
                <w:rtl/>
                <w:lang w:bidi="ar-EG"/>
              </w:rPr>
              <w:t>ي</w:t>
            </w:r>
            <w:r w:rsidRPr="00EB5549">
              <w:rPr>
                <w:rtl/>
                <w:lang w:bidi="ar-EG"/>
              </w:rPr>
              <w:t>تناوله</w:t>
            </w:r>
            <w:r>
              <w:rPr>
                <w:rFonts w:hint="cs"/>
                <w:rtl/>
                <w:lang w:bidi="ar-EG"/>
              </w:rPr>
              <w:t>ا المشروعان التاليان:</w:t>
            </w:r>
          </w:p>
          <w:p w:rsidR="00E44F1D" w:rsidRDefault="00E44F1D" w:rsidP="00B80891">
            <w:pPr>
              <w:pStyle w:val="NumberedParaAR"/>
              <w:numPr>
                <w:ilvl w:val="0"/>
                <w:numId w:val="0"/>
              </w:numPr>
              <w:rPr>
                <w:rtl/>
                <w:lang w:bidi="ar-EG"/>
              </w:rPr>
            </w:pPr>
            <w:r>
              <w:rPr>
                <w:rFonts w:hint="cs"/>
                <w:rtl/>
                <w:lang w:bidi="ar-EG"/>
              </w:rPr>
              <w:t>1.</w:t>
            </w:r>
            <w:r w:rsidRPr="00EB5549">
              <w:rPr>
                <w:rtl/>
                <w:lang w:bidi="ar-EG"/>
              </w:rPr>
              <w:t xml:space="preserve"> "تعزيز التعاون حول الملكية الفكرية والتنمية فيما بين بلدان الجنوب من بلدان نامية وبلدان أقل نمواً" </w:t>
            </w:r>
            <w:r>
              <w:rPr>
                <w:lang w:bidi="ar-EG"/>
              </w:rPr>
              <w:t>)</w:t>
            </w:r>
            <w:r w:rsidRPr="00EB5549">
              <w:rPr>
                <w:rtl/>
                <w:lang w:bidi="ar-EG"/>
              </w:rPr>
              <w:t xml:space="preserve">الوثيقة </w:t>
            </w:r>
            <w:r w:rsidRPr="00EB5549">
              <w:rPr>
                <w:lang w:bidi="ar-EG"/>
              </w:rPr>
              <w:t>CDIP/7/6</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وعُرض</w:t>
            </w:r>
            <w:r w:rsidRPr="00AD798F">
              <w:rPr>
                <w:rtl/>
                <w:lang w:bidi="ar-EG"/>
              </w:rPr>
              <w:t xml:space="preserve"> تقرير تقييم</w:t>
            </w:r>
            <w:r>
              <w:rPr>
                <w:rFonts w:hint="cs"/>
                <w:rtl/>
                <w:lang w:bidi="ar-EG"/>
              </w:rPr>
              <w:t>يّ</w:t>
            </w:r>
            <w:r>
              <w:rPr>
                <w:lang w:bidi="ar-EG"/>
              </w:rPr>
              <w:t xml:space="preserve"> </w:t>
            </w:r>
            <w:r>
              <w:rPr>
                <w:rFonts w:hint="cs"/>
                <w:rtl/>
                <w:lang w:bidi="ar-EG"/>
              </w:rPr>
              <w:t>على</w:t>
            </w:r>
            <w:r w:rsidRPr="00AD798F">
              <w:rPr>
                <w:rtl/>
                <w:lang w:bidi="ar-EG"/>
              </w:rPr>
              <w:t xml:space="preserve"> الدورة الثالثة عشرة </w:t>
            </w:r>
            <w:r w:rsidRPr="00EB5549">
              <w:rPr>
                <w:rtl/>
                <w:lang w:bidi="ar-EG"/>
              </w:rPr>
              <w:t>للجنة المعنية بالتنمية والملكية الفكرية</w:t>
            </w:r>
            <w:r>
              <w:rPr>
                <w:rFonts w:hint="cs"/>
                <w:rtl/>
                <w:lang w:bidi="ar-EG"/>
              </w:rPr>
              <w:t xml:space="preserve">، ويرد هذا التقرير في </w:t>
            </w:r>
            <w:r w:rsidRPr="00AD798F">
              <w:rPr>
                <w:rtl/>
                <w:lang w:bidi="ar-EG"/>
              </w:rPr>
              <w:t xml:space="preserve">الوثيقة </w:t>
            </w:r>
            <w:r w:rsidRPr="00AD798F">
              <w:rPr>
                <w:lang w:bidi="ar-EG"/>
              </w:rPr>
              <w:t>CDIP/13/4</w:t>
            </w:r>
            <w:r w:rsidRPr="00AD798F">
              <w:rPr>
                <w:rtl/>
                <w:lang w:bidi="ar-EG"/>
              </w:rPr>
              <w:t>.</w:t>
            </w:r>
          </w:p>
          <w:p w:rsidR="00E44F1D" w:rsidRDefault="00E44F1D" w:rsidP="00B80891">
            <w:pPr>
              <w:pStyle w:val="NumberedParaAR"/>
              <w:numPr>
                <w:ilvl w:val="0"/>
                <w:numId w:val="0"/>
              </w:numPr>
              <w:rPr>
                <w:rtl/>
                <w:lang w:bidi="ar-EG"/>
              </w:rPr>
            </w:pPr>
            <w:r>
              <w:rPr>
                <w:rtl/>
                <w:lang w:bidi="ar-EG"/>
              </w:rPr>
              <w:t>2. "</w:t>
            </w:r>
            <w:r w:rsidRPr="00C852A0">
              <w:rPr>
                <w:rtl/>
                <w:lang w:bidi="ar-EG"/>
              </w:rPr>
              <w:t>تعزيز القطاع السمعي البصري وتطويره في بوركينا</w:t>
            </w:r>
            <w:r>
              <w:rPr>
                <w:rtl/>
                <w:lang w:bidi="ar-EG"/>
              </w:rPr>
              <w:t xml:space="preserve"> فاصو</w:t>
            </w:r>
            <w:r w:rsidRPr="00C852A0">
              <w:rPr>
                <w:rtl/>
                <w:lang w:bidi="ar-EG"/>
              </w:rPr>
              <w:t xml:space="preserve"> وبعض البلدان الأفريقية</w:t>
            </w:r>
            <w:r>
              <w:rPr>
                <w:rtl/>
                <w:lang w:bidi="ar-EG"/>
              </w:rPr>
              <w:t xml:space="preserve">" (الوثيقة </w:t>
            </w:r>
            <w:r>
              <w:rPr>
                <w:lang w:bidi="ar-EG"/>
              </w:rPr>
              <w:t>CDIP/9/13</w:t>
            </w:r>
            <w:r>
              <w:rPr>
                <w:rtl/>
                <w:lang w:bidi="ar-EG"/>
              </w:rPr>
              <w:t>)؛</w:t>
            </w:r>
          </w:p>
          <w:p w:rsidR="00E44F1D" w:rsidRDefault="00E44F1D" w:rsidP="00B80891">
            <w:pPr>
              <w:pStyle w:val="NumberedParaAR"/>
              <w:numPr>
                <w:ilvl w:val="0"/>
                <w:numId w:val="0"/>
              </w:numPr>
              <w:rPr>
                <w:lang w:bidi="ar-EG"/>
              </w:rPr>
            </w:pPr>
            <w:r>
              <w:rPr>
                <w:rtl/>
                <w:lang w:bidi="ar-EG"/>
              </w:rPr>
              <w:t>و</w:t>
            </w:r>
            <w:r>
              <w:rPr>
                <w:rFonts w:hint="cs"/>
                <w:rtl/>
                <w:lang w:bidi="ar-EG"/>
              </w:rPr>
              <w:t xml:space="preserve">عُرض </w:t>
            </w:r>
            <w:r>
              <w:rPr>
                <w:rtl/>
                <w:lang w:bidi="ar-EG"/>
              </w:rPr>
              <w:t>تقرير تقييم</w:t>
            </w:r>
            <w:r>
              <w:rPr>
                <w:rFonts w:hint="cs"/>
                <w:rtl/>
                <w:lang w:bidi="ar-EG"/>
              </w:rPr>
              <w:t>يّ</w:t>
            </w:r>
            <w:r>
              <w:rPr>
                <w:rtl/>
                <w:lang w:bidi="ar-EG"/>
              </w:rPr>
              <w:t xml:space="preserve"> لهذا المشروع </w:t>
            </w:r>
            <w:r>
              <w:rPr>
                <w:rFonts w:hint="cs"/>
                <w:rtl/>
                <w:lang w:bidi="ar-EG"/>
              </w:rPr>
              <w:t xml:space="preserve">لتنظر فيه </w:t>
            </w:r>
            <w:r>
              <w:rPr>
                <w:rtl/>
                <w:lang w:bidi="ar-EG"/>
              </w:rPr>
              <w:t>الدورة السابعة عشرة للجنة</w:t>
            </w:r>
            <w:r>
              <w:rPr>
                <w:rFonts w:hint="cs"/>
                <w:rtl/>
                <w:lang w:bidi="ar-EG"/>
              </w:rPr>
              <w:t xml:space="preserve"> </w:t>
            </w:r>
            <w:r w:rsidRPr="00EB5549">
              <w:rPr>
                <w:rtl/>
                <w:lang w:bidi="ar-EG"/>
              </w:rPr>
              <w:t>المعنية بالتنمية والملكية الفكرية</w:t>
            </w:r>
            <w:r>
              <w:rPr>
                <w:rtl/>
                <w:lang w:bidi="ar-EG"/>
              </w:rPr>
              <w:t>(</w:t>
            </w:r>
            <w:r>
              <w:rPr>
                <w:lang w:bidi="ar-EG"/>
              </w:rPr>
              <w:t>CDIP/17/3</w:t>
            </w:r>
            <w:r>
              <w:rPr>
                <w:rtl/>
                <w:lang w:bidi="ar-EG"/>
              </w:rPr>
              <w:t>).</w:t>
            </w:r>
          </w:p>
          <w:p w:rsidR="00E44F1D" w:rsidRDefault="00E44F1D" w:rsidP="00B80891">
            <w:pPr>
              <w:pStyle w:val="NumberedParaAR"/>
              <w:numPr>
                <w:ilvl w:val="0"/>
                <w:numId w:val="0"/>
              </w:numPr>
              <w:rPr>
                <w:rtl/>
                <w:lang w:bidi="ar-EG"/>
              </w:rPr>
            </w:pPr>
            <w:r>
              <w:rPr>
                <w:rFonts w:hint="cs"/>
                <w:rtl/>
                <w:lang w:bidi="ar-EG"/>
              </w:rPr>
              <w:t xml:space="preserve">وعرضت خارطة طريق لتعميم أنشطة التعاون فيما بين بلدان الجنوب داخل المنظمة العالمية لملكية </w:t>
            </w:r>
            <w:r>
              <w:rPr>
                <w:rFonts w:hint="cs"/>
                <w:rtl/>
                <w:lang w:bidi="ar-EG"/>
              </w:rPr>
              <w:lastRenderedPageBreak/>
              <w:t xml:space="preserve">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Pr>
                <w:lang w:bidi="ar-EG"/>
              </w:rPr>
              <w:t>CDIP/19/5</w:t>
            </w:r>
            <w:r>
              <w:rPr>
                <w:rFonts w:hint="cs"/>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E44F1D" w:rsidRDefault="00E44F1D" w:rsidP="00B80891">
            <w:pPr>
              <w:pStyle w:val="NumberedParaAR"/>
              <w:numPr>
                <w:ilvl w:val="0"/>
                <w:numId w:val="0"/>
              </w:numPr>
              <w:rPr>
                <w:rtl/>
                <w:lang w:bidi="ar-EG"/>
              </w:rPr>
            </w:pPr>
            <w:r w:rsidRPr="008B74D7">
              <w:rPr>
                <w:rtl/>
                <w:lang w:bidi="ar-EG"/>
              </w:rPr>
              <w:t>و</w:t>
            </w:r>
            <w:r>
              <w:rPr>
                <w:rFonts w:hint="cs"/>
                <w:rtl/>
                <w:lang w:bidi="ar-EG"/>
              </w:rPr>
              <w:t>إ</w:t>
            </w:r>
            <w:r w:rsidRPr="008B74D7">
              <w:rPr>
                <w:rtl/>
                <w:lang w:bidi="ar-EG"/>
              </w:rPr>
              <w:t xml:space="preserve">ضافة إلى ذلك، يتناول المشروعان التاليان </w:t>
            </w:r>
            <w:r>
              <w:rPr>
                <w:rFonts w:hint="cs"/>
                <w:rtl/>
                <w:lang w:bidi="ar-EG"/>
              </w:rPr>
              <w:t xml:space="preserve">أيضاً </w:t>
            </w:r>
            <w:r w:rsidRPr="008B74D7">
              <w:rPr>
                <w:rtl/>
                <w:lang w:bidi="ar-EG"/>
              </w:rPr>
              <w:t>هذه التوصية:</w:t>
            </w:r>
          </w:p>
          <w:p w:rsidR="00E44F1D" w:rsidRDefault="00E44F1D" w:rsidP="00B80891">
            <w:pPr>
              <w:pStyle w:val="NumberedParaAR"/>
              <w:numPr>
                <w:ilvl w:val="0"/>
                <w:numId w:val="0"/>
              </w:numPr>
              <w:rPr>
                <w:rtl/>
                <w:lang w:bidi="ar-EG"/>
              </w:rPr>
            </w:pPr>
            <w:r>
              <w:rPr>
                <w:rFonts w:hint="cs"/>
                <w:rtl/>
                <w:lang w:bidi="ar-EG"/>
              </w:rPr>
              <w:t>1.</w:t>
            </w:r>
            <w:r w:rsidRPr="00EB5549">
              <w:rPr>
                <w:rtl/>
                <w:lang w:bidi="ar-EG"/>
              </w:rPr>
              <w:t>"تعزيز القطاع السمعي البصري وتطويره في بوركينا</w:t>
            </w:r>
            <w:r>
              <w:rPr>
                <w:rtl/>
                <w:lang w:bidi="ar-EG"/>
              </w:rPr>
              <w:t xml:space="preserve"> فاصو</w:t>
            </w:r>
            <w:r w:rsidRPr="00EB5549">
              <w:rPr>
                <w:rtl/>
                <w:lang w:bidi="ar-EG"/>
              </w:rPr>
              <w:t xml:space="preserve"> وبعض البلدان الأفريقية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w:t>
            </w:r>
            <w:r>
              <w:rPr>
                <w:lang w:bidi="ar-EG"/>
              </w:rPr>
              <w:t>17</w:t>
            </w:r>
            <w:r w:rsidRPr="00EB5549">
              <w:rPr>
                <w:lang w:bidi="ar-EG"/>
              </w:rPr>
              <w:t>/</w:t>
            </w:r>
            <w:r>
              <w:rPr>
                <w:lang w:bidi="ar-EG"/>
              </w:rPr>
              <w:t>7</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2. </w:t>
            </w:r>
            <w:r w:rsidRPr="00281F59">
              <w:rPr>
                <w:rtl/>
                <w:lang w:bidi="ar-EG"/>
              </w:rPr>
              <w:t>"الملكية الفكرية والسياحة والثقافة:</w:t>
            </w:r>
            <w:r>
              <w:rPr>
                <w:lang w:bidi="ar-EG"/>
              </w:rPr>
              <w:t xml:space="preserve"> </w:t>
            </w:r>
            <w:r w:rsidRPr="00281F59">
              <w:rPr>
                <w:rtl/>
                <w:lang w:bidi="ar-EG"/>
              </w:rPr>
              <w:t xml:space="preserve">دعم الأهداف الإنمائية والنهوض بالتراث الثقافي في مصر وغيرها من البلدان النامية (الوثيقة </w:t>
            </w:r>
            <w:r w:rsidRPr="00281F59">
              <w:rPr>
                <w:lang w:bidi="ar-EG"/>
              </w:rPr>
              <w:t>CDIP/15/7</w:t>
            </w:r>
            <w:r>
              <w:rPr>
                <w:lang w:bidi="ar-EG"/>
              </w:rPr>
              <w:t xml:space="preserve"> Rev.</w:t>
            </w:r>
            <w:r w:rsidRPr="00281F59">
              <w:rPr>
                <w:rtl/>
                <w:lang w:bidi="ar-EG"/>
              </w:rPr>
              <w:t>)</w:t>
            </w:r>
            <w:r>
              <w:rPr>
                <w:rFonts w:hint="cs"/>
                <w:rtl/>
                <w:lang w:bidi="ar-EG"/>
              </w:rPr>
              <w:t>.</w:t>
            </w:r>
          </w:p>
          <w:p w:rsidR="00E44F1D" w:rsidRDefault="00E44F1D" w:rsidP="00B80891">
            <w:pPr>
              <w:pStyle w:val="NumberedParaAR"/>
              <w:numPr>
                <w:ilvl w:val="0"/>
                <w:numId w:val="0"/>
              </w:numPr>
              <w:rPr>
                <w:lang w:bidi="ar-EG"/>
              </w:rPr>
            </w:pPr>
            <w:r>
              <w:rPr>
                <w:rFonts w:hint="cs"/>
                <w:rtl/>
                <w:lang w:bidi="ar-EG"/>
              </w:rPr>
              <w:t xml:space="preserve">3.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w:t>
            </w:r>
            <w:r>
              <w:rPr>
                <w:rFonts w:hint="cs"/>
                <w:rtl/>
                <w:lang w:bidi="ar-EG"/>
              </w:rPr>
              <w:lastRenderedPageBreak/>
              <w:t xml:space="preserve">اللجنة في دورتها التاسعة عشرة (الوثيقة </w:t>
            </w:r>
            <w:r>
              <w:rPr>
                <w:lang w:bidi="ar-EG"/>
              </w:rPr>
              <w:t>CDIP/19/11 Rev.</w:t>
            </w:r>
            <w:r>
              <w:rPr>
                <w:rFonts w:hint="cs"/>
                <w:rtl/>
                <w:lang w:bidi="ar-EG"/>
              </w:rPr>
              <w:t>).</w:t>
            </w:r>
          </w:p>
        </w:tc>
        <w:tc>
          <w:tcPr>
            <w:tcW w:w="1782" w:type="dxa"/>
          </w:tcPr>
          <w:p w:rsidR="00E44F1D" w:rsidRPr="00EB5549" w:rsidRDefault="00E44F1D" w:rsidP="00B80891">
            <w:pPr>
              <w:pStyle w:val="NumberedParaAR"/>
              <w:numPr>
                <w:ilvl w:val="0"/>
                <w:numId w:val="0"/>
              </w:numPr>
              <w:jc w:val="right"/>
              <w:rPr>
                <w:rtl/>
                <w:lang w:bidi="ar-EG"/>
              </w:rPr>
            </w:pPr>
            <w:r w:rsidRPr="00EB5549">
              <w:rPr>
                <w:lang w:bidi="ar-EG"/>
              </w:rPr>
              <w:lastRenderedPageBreak/>
              <w:t>CDIP/1/3</w:t>
            </w:r>
          </w:p>
          <w:p w:rsidR="00E44F1D" w:rsidRPr="00EB5549" w:rsidRDefault="00E44F1D" w:rsidP="00B80891">
            <w:pPr>
              <w:pStyle w:val="NumberedParaAR"/>
              <w:numPr>
                <w:ilvl w:val="0"/>
                <w:numId w:val="0"/>
              </w:numPr>
              <w:jc w:val="right"/>
              <w:rPr>
                <w:rtl/>
                <w:lang w:bidi="ar-EG"/>
              </w:rPr>
            </w:pPr>
            <w:r w:rsidRPr="00EB5549">
              <w:rPr>
                <w:lang w:bidi="ar-EG"/>
              </w:rPr>
              <w:t>CDIP/2/2</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CDIP/11/2</w:t>
            </w:r>
          </w:p>
          <w:p w:rsidR="00E44F1D" w:rsidRDefault="00E44F1D" w:rsidP="00B80891">
            <w:pPr>
              <w:pStyle w:val="NumberedParaAR"/>
              <w:numPr>
                <w:ilvl w:val="0"/>
                <w:numId w:val="0"/>
              </w:numPr>
              <w:jc w:val="right"/>
              <w:rPr>
                <w:lang w:bidi="ar-EG"/>
              </w:rPr>
            </w:pPr>
            <w:r w:rsidRPr="00EB5549">
              <w:rPr>
                <w:lang w:bidi="ar-EG"/>
              </w:rPr>
              <w:t>CDIP/12/2</w:t>
            </w:r>
          </w:p>
          <w:p w:rsidR="00E44F1D" w:rsidRPr="00EB5549" w:rsidRDefault="00E44F1D" w:rsidP="00B80891">
            <w:pPr>
              <w:pStyle w:val="NumberedParaAR"/>
              <w:numPr>
                <w:ilvl w:val="0"/>
                <w:numId w:val="0"/>
              </w:numPr>
              <w:jc w:val="right"/>
              <w:rPr>
                <w:rtl/>
                <w:lang w:bidi="ar-EG"/>
              </w:rPr>
            </w:pPr>
            <w:r>
              <w:rPr>
                <w:lang w:bidi="ar-EG"/>
              </w:rPr>
              <w:t>CDIP/13/4</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E06994">
              <w:rPr>
                <w:lang w:bidi="ar-EG"/>
              </w:rPr>
              <w:t>CDIP/16/2</w:t>
            </w:r>
          </w:p>
          <w:p w:rsidR="00E44F1D" w:rsidRDefault="00E44F1D" w:rsidP="00B80891">
            <w:pPr>
              <w:pStyle w:val="NumberedParaAR"/>
              <w:numPr>
                <w:ilvl w:val="0"/>
                <w:numId w:val="0"/>
              </w:numPr>
              <w:jc w:val="right"/>
              <w:rPr>
                <w:lang w:bidi="ar-EG"/>
              </w:rPr>
            </w:pPr>
            <w:r>
              <w:rPr>
                <w:lang w:bidi="ar-EG"/>
              </w:rPr>
              <w:t>CDIP/17/3</w:t>
            </w:r>
          </w:p>
          <w:p w:rsidR="00E44F1D" w:rsidRDefault="00E44F1D" w:rsidP="00B80891">
            <w:pPr>
              <w:pStyle w:val="NumberedParaAR"/>
              <w:numPr>
                <w:ilvl w:val="0"/>
                <w:numId w:val="0"/>
              </w:numPr>
              <w:jc w:val="right"/>
              <w:rPr>
                <w:lang w:bidi="ar-EG"/>
              </w:rPr>
            </w:pPr>
            <w:r>
              <w:rPr>
                <w:lang w:bidi="ar-EG"/>
              </w:rPr>
              <w:t>CDIP/18/2</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05193" w:rsidRDefault="00E44F1D" w:rsidP="00B80891">
            <w:pPr>
              <w:pStyle w:val="NumberedParaAR"/>
              <w:numPr>
                <w:ilvl w:val="0"/>
                <w:numId w:val="0"/>
              </w:numPr>
              <w:rPr>
                <w:rtl/>
                <w:lang w:bidi="ar-EG"/>
              </w:rPr>
            </w:pPr>
            <w:r w:rsidRPr="00E05193">
              <w:rPr>
                <w:rtl/>
                <w:lang w:bidi="ar-EG"/>
              </w:rPr>
              <w:lastRenderedPageBreak/>
              <w:t>2.</w:t>
            </w:r>
          </w:p>
        </w:tc>
        <w:tc>
          <w:tcPr>
            <w:tcW w:w="3827" w:type="dxa"/>
          </w:tcPr>
          <w:p w:rsidR="00E44F1D" w:rsidRPr="00EB5549" w:rsidRDefault="00E44F1D" w:rsidP="00B80891">
            <w:pPr>
              <w:pStyle w:val="NumberedParaAR"/>
              <w:numPr>
                <w:ilvl w:val="0"/>
                <w:numId w:val="0"/>
              </w:numPr>
              <w:rPr>
                <w:rtl/>
                <w:lang w:bidi="ar-EG"/>
              </w:rPr>
            </w:pPr>
            <w:r w:rsidRPr="00EB5549">
              <w:rPr>
                <w:rFonts w:hint="cs"/>
                <w:rtl/>
                <w:lang w:bidi="ar-EG"/>
              </w:rPr>
              <w:t>ت</w:t>
            </w:r>
            <w:r w:rsidRPr="00EB5549">
              <w:rPr>
                <w:rtl/>
                <w:lang w:bidi="ar-EG"/>
              </w:rPr>
              <w:t xml:space="preserve">قديم مساعدة إضافية </w:t>
            </w:r>
            <w:r>
              <w:rPr>
                <w:rFonts w:hint="cs"/>
                <w:rtl/>
                <w:lang w:bidi="ar-EG"/>
              </w:rPr>
              <w:t>إلى ا</w:t>
            </w:r>
            <w:r w:rsidRPr="00EB5549">
              <w:rPr>
                <w:rtl/>
                <w:lang w:bidi="ar-EG"/>
              </w:rPr>
              <w:t>لويبو من خلال تبرعات المانحين وإنشاء صناديق ائتمانية أو صناديق أخرى للتبرعات داخل الويبو لفائدة البلدان الأقل نموا</w:t>
            </w:r>
            <w:r>
              <w:rPr>
                <w:rFonts w:hint="cs"/>
                <w:rtl/>
                <w:lang w:bidi="ar-EG"/>
              </w:rPr>
              <w:t>ً</w:t>
            </w:r>
            <w:r w:rsidRPr="00EB5549">
              <w:rPr>
                <w:rtl/>
                <w:lang w:bidi="ar-EG"/>
              </w:rPr>
              <w:t xml:space="preserve">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والتجاري والثقافي والاقتصادي بالملكية الفكرية في البلدان المذكورة.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التوصية، وتم الاتفاق على الأنشطة (الوثيقتان</w:t>
            </w:r>
            <w:r>
              <w:rPr>
                <w:rFonts w:hint="cs"/>
                <w:rtl/>
                <w:lang w:bidi="ar-EG"/>
              </w:rPr>
              <w:t>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18" w:type="dxa"/>
          </w:tcPr>
          <w:p w:rsidR="00E44F1D" w:rsidRDefault="00E44F1D" w:rsidP="00B80891">
            <w:pPr>
              <w:pStyle w:val="NumberedParaAR"/>
              <w:numPr>
                <w:ilvl w:val="0"/>
                <w:numId w:val="0"/>
              </w:numPr>
              <w:rPr>
                <w:rtl/>
                <w:lang w:bidi="ar-EG"/>
              </w:rPr>
            </w:pPr>
            <w:r>
              <w:rPr>
                <w:rFonts w:hint="cs"/>
                <w:rtl/>
                <w:lang w:bidi="ar-EG"/>
              </w:rPr>
              <w:t xml:space="preserve">هذه التوصية </w:t>
            </w:r>
            <w:r w:rsidRPr="00EB5549">
              <w:rPr>
                <w:rtl/>
                <w:lang w:bidi="ar-EG"/>
              </w:rPr>
              <w:t>قيد التنفيذ منذ أوائل عام 2009، و</w:t>
            </w:r>
            <w:r>
              <w:rPr>
                <w:rFonts w:hint="cs"/>
                <w:rtl/>
                <w:lang w:bidi="ar-EG"/>
              </w:rPr>
              <w:t>يت</w:t>
            </w:r>
            <w:r w:rsidRPr="00EB5549">
              <w:rPr>
                <w:rtl/>
                <w:lang w:bidi="ar-EG"/>
              </w:rPr>
              <w:t>ناولها</w:t>
            </w:r>
            <w:r>
              <w:rPr>
                <w:lang w:bidi="ar-EG"/>
              </w:rPr>
              <w:t xml:space="preserve"> </w:t>
            </w:r>
            <w:r>
              <w:rPr>
                <w:rFonts w:hint="cs"/>
                <w:rtl/>
                <w:lang w:bidi="ar-EG"/>
              </w:rPr>
              <w:t>المشروعان التاليان:</w:t>
            </w:r>
          </w:p>
          <w:p w:rsidR="00E44F1D" w:rsidRDefault="00E44F1D" w:rsidP="00B80891">
            <w:pPr>
              <w:pStyle w:val="NumberedParaAR"/>
              <w:numPr>
                <w:ilvl w:val="0"/>
                <w:numId w:val="0"/>
              </w:numPr>
              <w:rPr>
                <w:lang w:bidi="ar-EG"/>
              </w:rPr>
            </w:pPr>
            <w:r>
              <w:rPr>
                <w:rFonts w:hint="cs"/>
                <w:rtl/>
                <w:lang w:bidi="ar-EG"/>
              </w:rPr>
              <w:t>1.</w:t>
            </w:r>
            <w:r w:rsidRPr="00EB5549">
              <w:rPr>
                <w:rtl/>
                <w:lang w:bidi="ar-EG"/>
              </w:rPr>
              <w:t xml:space="preserve"> "مؤتمر حشد الموارد لأغراض التنمية" (الوثيقة </w:t>
            </w:r>
            <w:r w:rsidRPr="00EB5549">
              <w:rPr>
                <w:lang w:bidi="ar-EG"/>
              </w:rPr>
              <w:t>CDIP/3/INF/2</w:t>
            </w:r>
            <w:r w:rsidRPr="00EB5549">
              <w:rPr>
                <w:rtl/>
                <w:lang w:bidi="ar-EG"/>
              </w:rPr>
              <w:t>). واستُكمل هذا المشروع في نوفمبر 2010. وأدرجت أنشطة لمتابعة المشروعات في وثيقة البرنامج والميزانية للفترتين 2010-2011 و2012-2013.</w:t>
            </w:r>
          </w:p>
          <w:p w:rsidR="00E44F1D" w:rsidRDefault="00E44F1D" w:rsidP="00B80891">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sidRPr="00EB5549">
              <w:rPr>
                <w:lang w:bidi="ar-EG"/>
              </w:rPr>
              <w:t>CDIP/9/3</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 xml:space="preserve">2. </w:t>
            </w:r>
            <w:r w:rsidRPr="00EB5549">
              <w:rPr>
                <w:rtl/>
                <w:lang w:bidi="ar-EG"/>
              </w:rPr>
              <w:t>"تعزيز القطاع السمعي البصري وتطويره في بوركينا</w:t>
            </w:r>
            <w:r>
              <w:rPr>
                <w:rtl/>
                <w:lang w:bidi="ar-EG"/>
              </w:rPr>
              <w:t xml:space="preserve"> فاصو</w:t>
            </w:r>
            <w:r w:rsidRPr="00EB5549">
              <w:rPr>
                <w:rtl/>
                <w:lang w:bidi="ar-EG"/>
              </w:rPr>
              <w:t xml:space="preserve"> وبعض البلدان الأفريقية" (الوثيقة </w:t>
            </w:r>
            <w:r w:rsidRPr="00EB5549">
              <w:rPr>
                <w:lang w:bidi="ar-EG"/>
              </w:rPr>
              <w:t>CDIP/9/13</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 xml:space="preserve">وعُرض تقرير تقييمي لهذا المشروع على اللجنة المعنية بالتنمية والملكية الفكرية لتنظر فيه في دورتها </w:t>
            </w:r>
            <w:r>
              <w:rPr>
                <w:rFonts w:hint="cs"/>
                <w:rtl/>
                <w:lang w:bidi="ar-EG"/>
              </w:rPr>
              <w:t>السابعة عشرة</w:t>
            </w:r>
            <w:r w:rsidRPr="00EB5549">
              <w:rPr>
                <w:rtl/>
                <w:lang w:bidi="ar-EG"/>
              </w:rPr>
              <w:t xml:space="preserve"> (</w:t>
            </w:r>
            <w:r w:rsidRPr="00EB5549">
              <w:rPr>
                <w:lang w:bidi="ar-EG"/>
              </w:rPr>
              <w:t>CDIP/</w:t>
            </w:r>
            <w:r>
              <w:rPr>
                <w:lang w:bidi="ar-EG"/>
              </w:rPr>
              <w:t>17</w:t>
            </w:r>
            <w:r w:rsidRPr="00EB5549">
              <w:rPr>
                <w:lang w:bidi="ar-EG"/>
              </w:rPr>
              <w:t>/3</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 xml:space="preserve">وإضافة إلى ذلك، يتناول هذه التوصية مشروع </w:t>
            </w:r>
            <w:r w:rsidRPr="00EB5549">
              <w:rPr>
                <w:rtl/>
                <w:lang w:bidi="ar-EG"/>
              </w:rPr>
              <w:lastRenderedPageBreak/>
              <w:t>"تعزيز القطاع السمعي البصري وتطويره في بوركينا</w:t>
            </w:r>
            <w:r>
              <w:rPr>
                <w:rtl/>
                <w:lang w:bidi="ar-EG"/>
              </w:rPr>
              <w:t xml:space="preserve"> فاصو</w:t>
            </w:r>
            <w:r w:rsidRPr="00EB5549">
              <w:rPr>
                <w:rtl/>
                <w:lang w:bidi="ar-EG"/>
              </w:rPr>
              <w:t xml:space="preserve"> وبعض البلدان الأفريقية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w:t>
            </w:r>
            <w:r>
              <w:rPr>
                <w:lang w:bidi="ar-EG"/>
              </w:rPr>
              <w:t>17</w:t>
            </w:r>
            <w:r w:rsidRPr="00EB5549">
              <w:rPr>
                <w:lang w:bidi="ar-EG"/>
              </w:rPr>
              <w:t>/</w:t>
            </w:r>
            <w:r>
              <w:rPr>
                <w:lang w:bidi="ar-EG"/>
              </w:rPr>
              <w:t>7</w:t>
            </w:r>
            <w:r w:rsidRPr="00EB5549">
              <w:rPr>
                <w:rtl/>
                <w:lang w:bidi="ar-EG"/>
              </w:rPr>
              <w:t>).</w:t>
            </w:r>
          </w:p>
        </w:tc>
        <w:tc>
          <w:tcPr>
            <w:tcW w:w="1782" w:type="dxa"/>
          </w:tcPr>
          <w:p w:rsidR="00E44F1D" w:rsidRPr="00EB5549" w:rsidRDefault="00E44F1D" w:rsidP="00B80891">
            <w:pPr>
              <w:pStyle w:val="NumberedParaAR"/>
              <w:numPr>
                <w:ilvl w:val="0"/>
                <w:numId w:val="0"/>
              </w:numPr>
              <w:jc w:val="right"/>
              <w:rPr>
                <w:rtl/>
                <w:lang w:bidi="ar-EG"/>
              </w:rPr>
            </w:pPr>
            <w:r w:rsidRPr="00EB5549">
              <w:rPr>
                <w:lang w:bidi="ar-EG"/>
              </w:rPr>
              <w:lastRenderedPageBreak/>
              <w:t>CDIP/1/3</w:t>
            </w:r>
          </w:p>
          <w:p w:rsidR="00E44F1D" w:rsidRPr="00EB5549" w:rsidRDefault="00E44F1D" w:rsidP="00B80891">
            <w:pPr>
              <w:pStyle w:val="NumberedParaAR"/>
              <w:numPr>
                <w:ilvl w:val="0"/>
                <w:numId w:val="0"/>
              </w:numPr>
              <w:jc w:val="right"/>
              <w:rPr>
                <w:rtl/>
                <w:lang w:bidi="ar-EG"/>
              </w:rPr>
            </w:pPr>
            <w:r w:rsidRPr="00EB5549">
              <w:rPr>
                <w:lang w:bidi="ar-EG"/>
              </w:rPr>
              <w:t>CDIP/2/INF/2</w:t>
            </w:r>
          </w:p>
          <w:p w:rsidR="00E44F1D" w:rsidRPr="00EB5549" w:rsidRDefault="00E44F1D" w:rsidP="00B80891">
            <w:pPr>
              <w:pStyle w:val="NumberedParaAR"/>
              <w:numPr>
                <w:ilvl w:val="0"/>
                <w:numId w:val="0"/>
              </w:numPr>
              <w:jc w:val="right"/>
              <w:rPr>
                <w:rtl/>
                <w:lang w:bidi="ar-EG"/>
              </w:rPr>
            </w:pPr>
            <w:r w:rsidRPr="00EB5549">
              <w:rPr>
                <w:lang w:bidi="ar-EG"/>
              </w:rPr>
              <w:t>CDIP/2/2</w:t>
            </w:r>
          </w:p>
        </w:tc>
        <w:tc>
          <w:tcPr>
            <w:tcW w:w="1532" w:type="dxa"/>
          </w:tcPr>
          <w:p w:rsidR="00E44F1D" w:rsidRPr="00EB5549" w:rsidRDefault="00E44F1D" w:rsidP="00B80891">
            <w:pPr>
              <w:pStyle w:val="NumberedParaAR"/>
              <w:numPr>
                <w:ilvl w:val="0"/>
                <w:numId w:val="0"/>
              </w:numPr>
              <w:jc w:val="right"/>
              <w:rPr>
                <w:rtl/>
                <w:lang w:bidi="ar-EG"/>
              </w:rPr>
            </w:pPr>
            <w:r w:rsidRPr="00EB5549">
              <w:rPr>
                <w:lang w:bidi="ar-EG"/>
              </w:rPr>
              <w:t>CDIP/4/2</w:t>
            </w:r>
          </w:p>
          <w:p w:rsidR="00E44F1D" w:rsidRPr="00EB5549" w:rsidRDefault="00E44F1D" w:rsidP="00B80891">
            <w:pPr>
              <w:pStyle w:val="NumberedParaAR"/>
              <w:numPr>
                <w:ilvl w:val="0"/>
                <w:numId w:val="0"/>
              </w:numPr>
              <w:jc w:val="right"/>
              <w:rPr>
                <w:rtl/>
                <w:lang w:bidi="ar-EG"/>
              </w:rPr>
            </w:pPr>
            <w:r w:rsidRPr="00EB5549">
              <w:rPr>
                <w:lang w:bidi="ar-EG"/>
              </w:rPr>
              <w:t>CDIP/6/2</w:t>
            </w:r>
          </w:p>
          <w:p w:rsidR="00E44F1D" w:rsidRPr="00EB5549" w:rsidRDefault="00E44F1D" w:rsidP="00B80891">
            <w:pPr>
              <w:pStyle w:val="NumberedParaAR"/>
              <w:numPr>
                <w:ilvl w:val="0"/>
                <w:numId w:val="0"/>
              </w:numPr>
              <w:jc w:val="right"/>
              <w:rPr>
                <w:rtl/>
                <w:lang w:bidi="ar-EG"/>
              </w:rPr>
            </w:pPr>
            <w:r w:rsidRPr="00EB5549">
              <w:rPr>
                <w:lang w:bidi="ar-EG"/>
              </w:rPr>
              <w:t>CDIP/8/2</w:t>
            </w:r>
          </w:p>
          <w:p w:rsidR="00E44F1D" w:rsidRPr="00EB5549" w:rsidRDefault="00E44F1D" w:rsidP="00B80891">
            <w:pPr>
              <w:pStyle w:val="NumberedParaAR"/>
              <w:numPr>
                <w:ilvl w:val="0"/>
                <w:numId w:val="0"/>
              </w:numPr>
              <w:jc w:val="right"/>
              <w:rPr>
                <w:rtl/>
                <w:lang w:bidi="ar-EG"/>
              </w:rPr>
            </w:pPr>
            <w:r w:rsidRPr="00EB5549">
              <w:rPr>
                <w:lang w:bidi="ar-EG"/>
              </w:rPr>
              <w:t>CDIP/9/3</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6A663E">
              <w:rPr>
                <w:lang w:bidi="ar-EG"/>
              </w:rPr>
              <w:t>CDIP/16/2</w:t>
            </w:r>
          </w:p>
          <w:p w:rsidR="00E44F1D" w:rsidRDefault="00E44F1D" w:rsidP="00B80891">
            <w:pPr>
              <w:pStyle w:val="NumberedParaAR"/>
              <w:numPr>
                <w:ilvl w:val="0"/>
                <w:numId w:val="0"/>
              </w:numPr>
              <w:jc w:val="right"/>
              <w:rPr>
                <w:lang w:bidi="ar-EG"/>
              </w:rPr>
            </w:pPr>
            <w:r>
              <w:rPr>
                <w:lang w:bidi="ar-EG"/>
              </w:rPr>
              <w:t>CDIP/17/3</w:t>
            </w:r>
          </w:p>
          <w:p w:rsidR="00E44F1D" w:rsidRDefault="00E44F1D" w:rsidP="00B80891">
            <w:pPr>
              <w:pStyle w:val="NumberedParaAR"/>
              <w:numPr>
                <w:ilvl w:val="0"/>
                <w:numId w:val="0"/>
              </w:numPr>
              <w:jc w:val="right"/>
              <w:rPr>
                <w:rtl/>
                <w:lang w:bidi="ar-EG"/>
              </w:rPr>
            </w:pPr>
            <w:r>
              <w:rPr>
                <w:lang w:bidi="ar-EG"/>
              </w:rPr>
              <w:t>CDIP/18/2</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3.</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زيادة ما يخصص من أموال وموارد بشرية لبرامج المساعدة التقنية في الويبو للنهوض بجملة أمور، منها ثقافة الملكية الفكرية الموجهة </w:t>
            </w:r>
            <w:r>
              <w:rPr>
                <w:rFonts w:hint="cs"/>
                <w:rtl/>
                <w:lang w:bidi="ar-EG"/>
              </w:rPr>
              <w:t>نحو ا</w:t>
            </w:r>
            <w:r w:rsidRPr="00EB5549">
              <w:rPr>
                <w:rtl/>
                <w:lang w:bidi="ar-EG"/>
              </w:rPr>
              <w:t>لتنمية مع التأكيد على إدراج الملكية الفكرية في مختلف المستويات التعليمية وحفز اهتمام الجمهور بالملكية الفكرية.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t xml:space="preserve">التوصية قيد التنفيذ منذ اعتماد </w:t>
            </w:r>
            <w:r w:rsidRPr="005C241B">
              <w:rPr>
                <w:rFonts w:hint="cs"/>
                <w:rtl/>
                <w:lang w:bidi="ar-EG"/>
              </w:rPr>
              <w:t>أجندة</w:t>
            </w:r>
            <w:r>
              <w:rPr>
                <w:lang w:bidi="ar-EG"/>
              </w:rPr>
              <w:t xml:space="preserve"> </w:t>
            </w:r>
            <w:r w:rsidRPr="00EB5549">
              <w:rPr>
                <w:rtl/>
                <w:lang w:bidi="ar-EG"/>
              </w:rPr>
              <w:t>التنمية في أكتوبر 2007.</w:t>
            </w:r>
          </w:p>
          <w:p w:rsidR="00E44F1D" w:rsidRDefault="00E44F1D" w:rsidP="00B80891">
            <w:pPr>
              <w:pStyle w:val="NumberedParaAR"/>
              <w:numPr>
                <w:ilvl w:val="0"/>
                <w:numId w:val="0"/>
              </w:numPr>
              <w:rPr>
                <w:rtl/>
                <w:lang w:bidi="ar-EG"/>
              </w:rPr>
            </w:pPr>
            <w:r>
              <w:rPr>
                <w:rFonts w:hint="cs"/>
                <w:rtl/>
                <w:lang w:bidi="ar-EG"/>
              </w:rPr>
              <w:t>يستند الإنفاق الإنمائي للثنائية 2018/19 على التعريف المنقح "للتنمية الإنمائية" الذي أقرته الدول الأعضاء في الدورة الخامسة والخمسين للجمعية العامة للويبو عام 2015. وبموجب التعريف المنقح المذكور يبلغ إجمالي نصيب التنمية من</w:t>
            </w:r>
            <w:r w:rsidRPr="00EB5549">
              <w:rPr>
                <w:rtl/>
                <w:lang w:bidi="ar-EG"/>
              </w:rPr>
              <w:t xml:space="preserve"> البرنامج والميزانية للثنائية </w:t>
            </w:r>
            <w:r>
              <w:rPr>
                <w:rFonts w:hint="cs"/>
                <w:rtl/>
                <w:lang w:bidi="ar-EG"/>
              </w:rPr>
              <w:t>2018/2019</w:t>
            </w:r>
            <w:r w:rsidRPr="00EB5549">
              <w:rPr>
                <w:rtl/>
                <w:lang w:bidi="ar-EG"/>
              </w:rPr>
              <w:t xml:space="preserve">، </w:t>
            </w:r>
            <w:r>
              <w:rPr>
                <w:rFonts w:hint="cs"/>
                <w:rtl/>
                <w:lang w:bidi="ar-EG"/>
              </w:rPr>
              <w:t>132.8</w:t>
            </w:r>
            <w:r w:rsidRPr="00EB5549">
              <w:rPr>
                <w:rtl/>
                <w:lang w:bidi="ar-EG"/>
              </w:rPr>
              <w:t xml:space="preserve"> مليون فرنك سويسري</w:t>
            </w:r>
            <w:r>
              <w:rPr>
                <w:rFonts w:hint="cs"/>
                <w:rtl/>
                <w:lang w:bidi="ar-EG"/>
              </w:rPr>
              <w:t xml:space="preserve"> أو 18.3 في المائة.</w:t>
            </w:r>
            <w:r w:rsidRPr="00EB5549">
              <w:rPr>
                <w:rtl/>
                <w:lang w:bidi="ar-EG"/>
              </w:rPr>
              <w:t xml:space="preserve"> </w:t>
            </w:r>
          </w:p>
          <w:p w:rsidR="00E44F1D" w:rsidRDefault="00E44F1D" w:rsidP="00B80891">
            <w:pPr>
              <w:pStyle w:val="NumberedParaAR"/>
              <w:numPr>
                <w:ilvl w:val="0"/>
                <w:numId w:val="0"/>
              </w:numPr>
              <w:rPr>
                <w:rtl/>
                <w:lang w:bidi="ar-EG"/>
              </w:rPr>
            </w:pPr>
            <w:r w:rsidRPr="00EB5549">
              <w:rPr>
                <w:rtl/>
                <w:lang w:bidi="ar-EG"/>
              </w:rPr>
              <w:t>وبالإضافة إلى ذلك، تمت الموافقة على تخصيص مبلغ إجمالي قدره</w:t>
            </w:r>
            <w:r w:rsidRPr="00EB5549">
              <w:rPr>
                <w:rFonts w:hint="cs"/>
                <w:rtl/>
                <w:lang w:bidi="ar-EG"/>
              </w:rPr>
              <w:t xml:space="preserve"> 1.</w:t>
            </w:r>
            <w:r>
              <w:rPr>
                <w:rFonts w:hint="cs"/>
                <w:rtl/>
                <w:lang w:bidi="ar-EG"/>
              </w:rPr>
              <w:t>3</w:t>
            </w:r>
            <w:r w:rsidRPr="00EB5549">
              <w:rPr>
                <w:rFonts w:hint="cs"/>
                <w:rtl/>
                <w:lang w:bidi="ar-EG"/>
              </w:rPr>
              <w:t>5</w:t>
            </w:r>
            <w:r>
              <w:rPr>
                <w:rFonts w:hint="cs"/>
                <w:rtl/>
                <w:lang w:bidi="ar-EG"/>
              </w:rPr>
              <w:t xml:space="preserve"> </w:t>
            </w:r>
            <w:r w:rsidRPr="00EB5549">
              <w:rPr>
                <w:rFonts w:hint="cs"/>
                <w:rtl/>
                <w:lang w:bidi="ar-EG"/>
              </w:rPr>
              <w:t>مليون</w:t>
            </w:r>
            <w:r w:rsidRPr="00EB5549">
              <w:rPr>
                <w:rtl/>
                <w:lang w:bidi="ar-EG"/>
              </w:rPr>
              <w:t xml:space="preserve"> فرنك سويسري لتنفيذ مشروعات</w:t>
            </w:r>
            <w:r>
              <w:rPr>
                <w:rFonts w:hint="cs"/>
                <w:rtl/>
                <w:lang w:bidi="ar-EG"/>
              </w:rPr>
              <w:t xml:space="preserve"> </w:t>
            </w:r>
            <w:r w:rsidRPr="005C241B">
              <w:rPr>
                <w:rFonts w:hint="cs"/>
                <w:rtl/>
                <w:lang w:bidi="ar-EG"/>
              </w:rPr>
              <w:t>أجندة</w:t>
            </w:r>
            <w:r>
              <w:rPr>
                <w:rFonts w:hint="cs"/>
                <w:rtl/>
                <w:lang w:bidi="ar-EG"/>
              </w:rPr>
              <w:t xml:space="preserve"> </w:t>
            </w:r>
            <w:r w:rsidRPr="00EB5549">
              <w:rPr>
                <w:rtl/>
                <w:lang w:bidi="ar-EG"/>
              </w:rPr>
              <w:t>التنمية في الثنائية</w:t>
            </w:r>
            <w:r>
              <w:rPr>
                <w:rtl/>
                <w:lang w:bidi="ar-EG"/>
              </w:rPr>
              <w:t xml:space="preserve"> </w:t>
            </w:r>
            <w:r>
              <w:rPr>
                <w:rFonts w:hint="cs"/>
                <w:rtl/>
                <w:lang w:bidi="ar-EG"/>
              </w:rPr>
              <w:t>2018/2019</w:t>
            </w:r>
            <w:r w:rsidRPr="00EB5549">
              <w:rPr>
                <w:rtl/>
                <w:lang w:bidi="ar-EG"/>
              </w:rPr>
              <w:t xml:space="preserve"> (</w:t>
            </w:r>
            <w:r>
              <w:rPr>
                <w:rFonts w:hint="cs"/>
                <w:rtl/>
                <w:lang w:bidi="ar-EG"/>
              </w:rPr>
              <w:t>انظر</w:t>
            </w:r>
            <w:r w:rsidRPr="00EB5549">
              <w:rPr>
                <w:rtl/>
                <w:lang w:bidi="ar-EG"/>
              </w:rPr>
              <w:t xml:space="preserve"> الجدول </w:t>
            </w:r>
            <w:r>
              <w:rPr>
                <w:rFonts w:hint="cs"/>
                <w:rtl/>
                <w:lang w:bidi="ar-EG"/>
              </w:rPr>
              <w:t>7</w:t>
            </w:r>
            <w:r w:rsidRPr="00EB5549">
              <w:rPr>
                <w:rtl/>
                <w:lang w:bidi="ar-EG"/>
              </w:rPr>
              <w:t xml:space="preserve"> من وثيقة البرنامج والميزانية للثنائية </w:t>
            </w:r>
            <w:r>
              <w:rPr>
                <w:rFonts w:hint="cs"/>
                <w:rtl/>
                <w:lang w:bidi="ar-EG"/>
              </w:rPr>
              <w:t>2018/2019</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 xml:space="preserve">أما بالنسبة </w:t>
            </w:r>
            <w:r>
              <w:rPr>
                <w:rFonts w:hint="cs"/>
                <w:rtl/>
                <w:lang w:bidi="ar-EG"/>
              </w:rPr>
              <w:t xml:space="preserve">لأنشطة </w:t>
            </w:r>
            <w:r w:rsidRPr="00EB5549">
              <w:rPr>
                <w:rtl/>
                <w:lang w:bidi="ar-EG"/>
              </w:rPr>
              <w:t xml:space="preserve">إدراج الملكية الفكرية في مختلف المستويات الأكاديمية، </w:t>
            </w:r>
            <w:r>
              <w:rPr>
                <w:rFonts w:hint="cs"/>
                <w:rtl/>
                <w:lang w:bidi="ar-EG"/>
              </w:rPr>
              <w:t>تواصل المنظمة</w:t>
            </w:r>
            <w:r w:rsidRPr="00EB5549">
              <w:rPr>
                <w:rtl/>
                <w:lang w:bidi="ar-EG"/>
              </w:rPr>
              <w:t xml:space="preserve"> تنفيذ طائفة عريضة من البرامج والأنشطة المعدة </w:t>
            </w:r>
            <w:r w:rsidRPr="00EB5549">
              <w:rPr>
                <w:rtl/>
                <w:lang w:bidi="ar-EG"/>
              </w:rPr>
              <w:lastRenderedPageBreak/>
              <w:t xml:space="preserve">خصيصا لهذا الغرض، ولا سيما في إطار أكاديمية الويبو. والمبادرتان المهمتان في هذا المجال هما "الأكاديميات الجديدة في مجال الملكية الفكرية" (الوثيقة </w:t>
            </w:r>
            <w:r w:rsidRPr="00EB5549">
              <w:rPr>
                <w:lang w:bidi="ar-EG"/>
              </w:rPr>
              <w:t>CDIP/3/INF/2</w:t>
            </w:r>
            <w:r w:rsidRPr="00EB5549">
              <w:rPr>
                <w:rtl/>
                <w:lang w:bidi="ar-EG"/>
              </w:rPr>
              <w:t xml:space="preserve">، الوثيقة </w:t>
            </w:r>
            <w:r w:rsidRPr="00EB5549">
              <w:rPr>
                <w:lang w:bidi="ar-EG"/>
              </w:rPr>
              <w:t>CDIP/9/10 Rev.1</w:t>
            </w:r>
            <w:r>
              <w:rPr>
                <w:rFonts w:hint="cs"/>
                <w:rtl/>
                <w:lang w:bidi="ar-EG"/>
              </w:rPr>
              <w:t>)</w:t>
            </w:r>
            <w:r w:rsidRPr="00EB5549">
              <w:rPr>
                <w:rFonts w:hint="cs"/>
                <w:rtl/>
                <w:lang w:bidi="ar-EG"/>
              </w:rPr>
              <w:t xml:space="preserve"> اللذان استكملا وقيّما وأدرجا في برنامج وميزانية الويب</w:t>
            </w:r>
            <w:r>
              <w:rPr>
                <w:rFonts w:hint="cs"/>
                <w:rtl/>
                <w:lang w:bidi="ar-EG"/>
              </w:rPr>
              <w:t>و</w:t>
            </w:r>
            <w:r w:rsidRPr="00EB5549">
              <w:rPr>
                <w:rtl/>
                <w:lang w:bidi="ar-EG"/>
              </w:rPr>
              <w:t xml:space="preserve"> ودمج </w:t>
            </w:r>
            <w:r w:rsidRPr="005C241B">
              <w:rPr>
                <w:rFonts w:hint="cs"/>
                <w:rtl/>
                <w:lang w:bidi="ar-EG"/>
              </w:rPr>
              <w:t>أجندة</w:t>
            </w:r>
            <w:r w:rsidRPr="00EB5549">
              <w:rPr>
                <w:rtl/>
                <w:lang w:bidi="ar-EG"/>
              </w:rPr>
              <w:t xml:space="preserve"> التنمية في برامج الويبو للتعليم عن بعد التي ينتفع بها العديد من المؤسسات الأكاديمية.</w:t>
            </w:r>
          </w:p>
          <w:p w:rsidR="00E44F1D" w:rsidRDefault="00E44F1D" w:rsidP="00B80891">
            <w:pPr>
              <w:pStyle w:val="NumberedParaAR"/>
              <w:numPr>
                <w:ilvl w:val="0"/>
                <w:numId w:val="0"/>
              </w:numPr>
              <w:rPr>
                <w:rtl/>
                <w:lang w:bidi="ar-EG"/>
              </w:rPr>
            </w:pPr>
            <w:r w:rsidRPr="000C4DF1">
              <w:rPr>
                <w:rtl/>
                <w:lang w:bidi="ar-EG"/>
              </w:rPr>
              <w:t>و</w:t>
            </w:r>
            <w:r>
              <w:rPr>
                <w:rFonts w:hint="cs"/>
                <w:rtl/>
                <w:lang w:bidi="ar-EG"/>
              </w:rPr>
              <w:t>إ</w:t>
            </w:r>
            <w:r w:rsidRPr="000C4DF1">
              <w:rPr>
                <w:rtl/>
                <w:lang w:bidi="ar-EG"/>
              </w:rPr>
              <w:t xml:space="preserve">ضافةً إلى ذلك، </w:t>
            </w:r>
            <w:r>
              <w:rPr>
                <w:rFonts w:hint="cs"/>
                <w:rtl/>
                <w:lang w:bidi="ar-EG"/>
              </w:rPr>
              <w:t xml:space="preserve">اعتُمد </w:t>
            </w:r>
            <w:r w:rsidRPr="000C4DF1">
              <w:rPr>
                <w:rtl/>
                <w:lang w:bidi="ar-EG"/>
              </w:rPr>
              <w:t xml:space="preserve">مشروع بشأن التعاون على التعليم والتدريب المهني في مجال حقوق الملكية الفكرية مع </w:t>
            </w:r>
            <w:r>
              <w:rPr>
                <w:rFonts w:hint="cs"/>
                <w:rtl/>
                <w:lang w:bidi="ar-EG"/>
              </w:rPr>
              <w:t>مؤسسات</w:t>
            </w:r>
            <w:r w:rsidRPr="000C4DF1">
              <w:rPr>
                <w:rtl/>
                <w:lang w:bidi="ar-EG"/>
              </w:rPr>
              <w:t xml:space="preserve"> التدريب القضائي في البلدان النامية والبلدان الأقل نموا</w:t>
            </w:r>
            <w:r>
              <w:rPr>
                <w:rFonts w:hint="cs"/>
                <w:rtl/>
                <w:lang w:bidi="ar-EG"/>
              </w:rPr>
              <w:t>ً</w:t>
            </w:r>
            <w:r w:rsidRPr="000C4DF1">
              <w:rPr>
                <w:rtl/>
                <w:lang w:bidi="ar-EG"/>
              </w:rPr>
              <w:t xml:space="preserve"> (الوثيقة </w:t>
            </w:r>
            <w:r w:rsidRPr="000C4DF1">
              <w:rPr>
                <w:lang w:bidi="ar-EG"/>
              </w:rPr>
              <w:t>CDIP/16/7</w:t>
            </w:r>
            <w:r>
              <w:rPr>
                <w:lang w:bidi="ar-EG"/>
              </w:rPr>
              <w:t xml:space="preserve"> Rev.</w:t>
            </w:r>
            <w:r w:rsidRPr="000C4DF1">
              <w:rPr>
                <w:rtl/>
                <w:lang w:bidi="ar-EG"/>
              </w:rPr>
              <w:t>)</w:t>
            </w:r>
            <w:r>
              <w:rPr>
                <w:rFonts w:hint="cs"/>
                <w:rtl/>
                <w:lang w:bidi="ar-EG"/>
              </w:rPr>
              <w:t xml:space="preserve"> والمشروع الآن قيد</w:t>
            </w:r>
            <w:r>
              <w:rPr>
                <w:rFonts w:hint="eastAsia"/>
                <w:lang w:bidi="ar-EG"/>
              </w:rPr>
              <w:t> </w:t>
            </w:r>
            <w:r>
              <w:rPr>
                <w:rFonts w:hint="cs"/>
                <w:rtl/>
                <w:lang w:bidi="ar-EG"/>
              </w:rPr>
              <w:t>التنفيذ.</w:t>
            </w:r>
          </w:p>
        </w:tc>
        <w:tc>
          <w:tcPr>
            <w:tcW w:w="1782" w:type="dxa"/>
          </w:tcPr>
          <w:p w:rsidR="00E44F1D" w:rsidRPr="00EB5549" w:rsidRDefault="00E44F1D" w:rsidP="00B80891">
            <w:pPr>
              <w:pStyle w:val="NumberedParaAR"/>
              <w:numPr>
                <w:ilvl w:val="0"/>
                <w:numId w:val="0"/>
              </w:numPr>
              <w:jc w:val="right"/>
              <w:rPr>
                <w:rtl/>
                <w:lang w:bidi="ar-EG"/>
              </w:rPr>
            </w:pPr>
            <w:r w:rsidRPr="00EB5549">
              <w:rPr>
                <w:lang w:bidi="ar-EG"/>
              </w:rPr>
              <w:lastRenderedPageBreak/>
              <w:t>CDIP/1/3</w:t>
            </w:r>
          </w:p>
          <w:p w:rsidR="00E44F1D" w:rsidRPr="00EB5549" w:rsidRDefault="00E44F1D" w:rsidP="00B80891">
            <w:pPr>
              <w:pStyle w:val="NumberedParaAR"/>
              <w:numPr>
                <w:ilvl w:val="0"/>
                <w:numId w:val="0"/>
              </w:numPr>
              <w:jc w:val="right"/>
              <w:rPr>
                <w:rtl/>
                <w:lang w:bidi="ar-EG"/>
              </w:rPr>
            </w:pPr>
            <w:r w:rsidRPr="00EB5549">
              <w:rPr>
                <w:lang w:bidi="ar-EG"/>
              </w:rPr>
              <w:t>CDIP/2/3</w:t>
            </w:r>
          </w:p>
        </w:tc>
        <w:tc>
          <w:tcPr>
            <w:tcW w:w="1532" w:type="dxa"/>
          </w:tcPr>
          <w:p w:rsidR="00E44F1D"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rtl/>
                <w:lang w:bidi="ar-EG"/>
              </w:rPr>
            </w:pPr>
            <w:r>
              <w:rPr>
                <w:lang w:bidi="ar-EG"/>
              </w:rPr>
              <w:t>CDIP/6/2</w:t>
            </w:r>
          </w:p>
          <w:p w:rsidR="00E44F1D" w:rsidRPr="00EB5549" w:rsidRDefault="00E44F1D" w:rsidP="00B80891">
            <w:pPr>
              <w:pStyle w:val="NumberedParaAR"/>
              <w:numPr>
                <w:ilvl w:val="0"/>
                <w:numId w:val="0"/>
              </w:numPr>
              <w:jc w:val="right"/>
              <w:rPr>
                <w:rtl/>
                <w:lang w:bidi="ar-EG"/>
              </w:rPr>
            </w:pPr>
            <w:r w:rsidRPr="00EB5549">
              <w:rPr>
                <w:lang w:bidi="ar-EG"/>
              </w:rPr>
              <w:t>CDIP/6/3</w:t>
            </w:r>
          </w:p>
          <w:p w:rsidR="00E44F1D" w:rsidRPr="00EB5549" w:rsidRDefault="00E44F1D" w:rsidP="00B80891">
            <w:pPr>
              <w:pStyle w:val="NumberedParaAR"/>
              <w:numPr>
                <w:ilvl w:val="0"/>
                <w:numId w:val="0"/>
              </w:numPr>
              <w:jc w:val="right"/>
              <w:rPr>
                <w:rtl/>
                <w:lang w:bidi="ar-EG"/>
              </w:rPr>
            </w:pPr>
            <w:r w:rsidRPr="00EB5549">
              <w:rPr>
                <w:lang w:bidi="ar-EG"/>
              </w:rPr>
              <w:t>CDIP/8/2</w:t>
            </w:r>
          </w:p>
          <w:p w:rsidR="00E44F1D" w:rsidRPr="00EB5549" w:rsidRDefault="00E44F1D" w:rsidP="00B80891">
            <w:pPr>
              <w:pStyle w:val="NumberedParaAR"/>
              <w:numPr>
                <w:ilvl w:val="0"/>
                <w:numId w:val="0"/>
              </w:numPr>
              <w:jc w:val="right"/>
              <w:rPr>
                <w:rtl/>
                <w:lang w:bidi="ar-EG"/>
              </w:rPr>
            </w:pPr>
            <w:r w:rsidRPr="00EB5549">
              <w:rPr>
                <w:lang w:bidi="ar-EG"/>
              </w:rPr>
              <w:t>CDIP/9/6</w:t>
            </w:r>
          </w:p>
          <w:p w:rsidR="00E44F1D" w:rsidRPr="00EB5549" w:rsidRDefault="00E44F1D" w:rsidP="00B80891">
            <w:pPr>
              <w:pStyle w:val="NumberedParaAR"/>
              <w:numPr>
                <w:ilvl w:val="0"/>
                <w:numId w:val="0"/>
              </w:numPr>
              <w:jc w:val="right"/>
              <w:rPr>
                <w:rtl/>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092348">
              <w:rPr>
                <w:lang w:bidi="ar-EG"/>
              </w:rPr>
              <w:t>CDIP/16/2</w:t>
            </w:r>
          </w:p>
          <w:p w:rsidR="00E44F1D" w:rsidRDefault="00E44F1D" w:rsidP="00B80891">
            <w:pPr>
              <w:pStyle w:val="NumberedParaAR"/>
              <w:numPr>
                <w:ilvl w:val="0"/>
                <w:numId w:val="0"/>
              </w:numPr>
              <w:jc w:val="right"/>
              <w:rPr>
                <w:lang w:bidi="ar-EG"/>
              </w:rPr>
            </w:pPr>
            <w:r w:rsidRPr="00D8636C">
              <w:rPr>
                <w:lang w:bidi="ar-EG"/>
              </w:rPr>
              <w:t>CDIP/18/2</w:t>
            </w:r>
          </w:p>
          <w:p w:rsidR="00E44F1D" w:rsidRPr="00EB5549" w:rsidRDefault="00E44F1D" w:rsidP="00B80891">
            <w:pPr>
              <w:pStyle w:val="NumberedParaAR"/>
              <w:numPr>
                <w:ilvl w:val="0"/>
                <w:numId w:val="0"/>
              </w:numPr>
              <w:jc w:val="right"/>
              <w:rPr>
                <w:rtl/>
                <w:lang w:bidi="ar-EG"/>
              </w:rPr>
            </w:pPr>
            <w:r>
              <w:rPr>
                <w:lang w:bidi="ar-EG"/>
              </w:rPr>
              <w:t>CDIP/20/2</w:t>
            </w:r>
          </w:p>
        </w:tc>
      </w:tr>
      <w:tr w:rsidR="00E44F1D" w:rsidRPr="00EB5549" w:rsidTr="00B80891">
        <w:trPr>
          <w:trHeight w:val="1619"/>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4.</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CDIP/5/5</w:t>
            </w:r>
            <w:r w:rsidRPr="00EB5549">
              <w:rPr>
                <w:rtl/>
                <w:lang w:bidi="ar-EG"/>
              </w:rPr>
              <w:t>).</w:t>
            </w:r>
          </w:p>
        </w:tc>
        <w:tc>
          <w:tcPr>
            <w:tcW w:w="3918" w:type="dxa"/>
          </w:tcPr>
          <w:p w:rsidR="00E44F1D" w:rsidRDefault="00E44F1D" w:rsidP="00B80891">
            <w:pPr>
              <w:pStyle w:val="NumberedParaAR"/>
              <w:numPr>
                <w:ilvl w:val="0"/>
                <w:numId w:val="0"/>
              </w:numPr>
              <w:rPr>
                <w:rtl/>
                <w:lang w:bidi="ar-EG"/>
              </w:rPr>
            </w:pPr>
            <w:r>
              <w:rPr>
                <w:rFonts w:hint="cs"/>
                <w:rtl/>
                <w:lang w:bidi="ar-EG"/>
              </w:rPr>
              <w:t>هذه</w:t>
            </w:r>
            <w:r>
              <w:rPr>
                <w:lang w:bidi="ar-EG"/>
              </w:rPr>
              <w:t xml:space="preserve"> </w:t>
            </w:r>
            <w:r w:rsidRPr="00EB5549">
              <w:rPr>
                <w:rtl/>
                <w:lang w:bidi="ar-EG"/>
              </w:rPr>
              <w:t xml:space="preserve">التوصية قيد التنفيذ منذ اعتماد </w:t>
            </w:r>
            <w:r w:rsidRPr="005C241B">
              <w:rPr>
                <w:rFonts w:hint="cs"/>
                <w:rtl/>
                <w:lang w:bidi="ar-EG"/>
              </w:rPr>
              <w:t>أجندة</w:t>
            </w:r>
            <w:r w:rsidRPr="00EB5549">
              <w:rPr>
                <w:rtl/>
                <w:lang w:bidi="ar-EG"/>
              </w:rPr>
              <w:t xml:space="preserve"> التنمية في أكتوبر 2007</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وتناولتها المشروعات التالية:</w:t>
            </w:r>
          </w:p>
          <w:p w:rsidR="00E44F1D" w:rsidRDefault="00E44F1D" w:rsidP="00B80891">
            <w:pPr>
              <w:pStyle w:val="NumberedParaAR"/>
              <w:numPr>
                <w:ilvl w:val="0"/>
                <w:numId w:val="0"/>
              </w:numPr>
              <w:rPr>
                <w:rtl/>
                <w:lang w:bidi="ar-EG"/>
              </w:rPr>
            </w:pPr>
            <w:r>
              <w:rPr>
                <w:rFonts w:hint="cs"/>
                <w:rtl/>
                <w:lang w:bidi="ar-EG"/>
              </w:rPr>
              <w:t xml:space="preserve">1. </w:t>
            </w:r>
            <w:r w:rsidRPr="00EB5549">
              <w:rPr>
                <w:rtl/>
                <w:lang w:bidi="ar-EG"/>
              </w:rPr>
              <w:t>"تعزيز قدرات المؤسسات والمستخدمين في مجال الملكية الفكرية على كل من الصعيد الوطني ودون الإقليمي والإقليمي"</w:t>
            </w:r>
            <w:r>
              <w:rPr>
                <w:rFonts w:hint="cs"/>
                <w:rtl/>
                <w:lang w:bidi="ar-EG"/>
              </w:rPr>
              <w:t xml:space="preserve"> </w:t>
            </w:r>
            <w:r>
              <w:rPr>
                <w:lang w:bidi="ar-EG"/>
              </w:rPr>
              <w:t>)</w:t>
            </w:r>
            <w:r>
              <w:rPr>
                <w:rFonts w:hint="cs"/>
                <w:rtl/>
                <w:lang w:bidi="ar-EG"/>
              </w:rPr>
              <w:t xml:space="preserve">الوثيقة </w:t>
            </w:r>
            <w:r>
              <w:rPr>
                <w:lang w:bidi="ar-EG"/>
              </w:rPr>
              <w:lastRenderedPageBreak/>
              <w:t>CDIP/3/2</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2.</w:t>
            </w:r>
            <w:r>
              <w:rPr>
                <w:lang w:bidi="ar-EG"/>
              </w:rPr>
              <w:t xml:space="preserve"> </w:t>
            </w:r>
            <w:r>
              <w:rPr>
                <w:rFonts w:hint="cs"/>
                <w:rtl/>
                <w:lang w:bidi="ar-EG"/>
              </w:rPr>
              <w:t>"</w:t>
            </w:r>
            <w:r w:rsidRPr="00EB5549">
              <w:rPr>
                <w:rtl/>
                <w:lang w:bidi="ar-EG"/>
              </w:rPr>
              <w:t>الملكية الفكرية وتوسيم المنتجات لتطوير الأعمال في البلدان النامية والبلدان الأقل نموا</w:t>
            </w:r>
            <w:r>
              <w:rPr>
                <w:rFonts w:hint="cs"/>
                <w:rtl/>
                <w:lang w:bidi="ar-EG"/>
              </w:rPr>
              <w:t>ً"</w:t>
            </w:r>
            <w:r w:rsidRPr="00EB5549">
              <w:rPr>
                <w:rFonts w:hint="cs"/>
                <w:rtl/>
                <w:lang w:bidi="ar-EG"/>
              </w:rPr>
              <w:t xml:space="preserve"> (</w:t>
            </w:r>
            <w:r>
              <w:rPr>
                <w:rFonts w:hint="cs"/>
                <w:rtl/>
                <w:lang w:bidi="ar-EG"/>
              </w:rPr>
              <w:t xml:space="preserve">الوثيقة </w:t>
            </w:r>
            <w:r>
              <w:rPr>
                <w:lang w:bidi="ar-EG"/>
              </w:rPr>
              <w:t>CDIP/5/5</w:t>
            </w:r>
            <w:r w:rsidRPr="00EB5549">
              <w:rPr>
                <w:rFonts w:hint="cs"/>
                <w:rtl/>
                <w:lang w:bidi="ar-EG"/>
              </w:rPr>
              <w:t>)</w:t>
            </w:r>
            <w:r>
              <w:rPr>
                <w:rFonts w:hint="cs"/>
                <w:rtl/>
                <w:lang w:bidi="ar-EG"/>
              </w:rPr>
              <w:t>،</w:t>
            </w:r>
          </w:p>
          <w:p w:rsidR="00E44F1D" w:rsidRDefault="00E44F1D" w:rsidP="00B80891">
            <w:pPr>
              <w:pStyle w:val="NumberedParaAR"/>
              <w:numPr>
                <w:ilvl w:val="0"/>
                <w:numId w:val="0"/>
              </w:numPr>
              <w:rPr>
                <w:lang w:bidi="ar-EG"/>
              </w:rPr>
            </w:pPr>
            <w:r>
              <w:rPr>
                <w:rFonts w:hint="cs"/>
                <w:rtl/>
                <w:lang w:bidi="ar-EG"/>
              </w:rPr>
              <w:t xml:space="preserve">3. </w:t>
            </w:r>
            <w:r w:rsidRPr="00EB5549">
              <w:rPr>
                <w:rtl/>
                <w:lang w:bidi="ar-EG"/>
              </w:rPr>
              <w:t>"تعزيز القطاع السمعي البصري وتطويره في بوركينا</w:t>
            </w:r>
            <w:r>
              <w:rPr>
                <w:rtl/>
                <w:lang w:bidi="ar-EG"/>
              </w:rPr>
              <w:t xml:space="preserve"> فاصو</w:t>
            </w:r>
            <w:r w:rsidRPr="00EB5549">
              <w:rPr>
                <w:rtl/>
                <w:lang w:bidi="ar-EG"/>
              </w:rPr>
              <w:t xml:space="preserve"> وبعض البلدان الأفريقية" (الوثيقة </w:t>
            </w:r>
            <w:r w:rsidRPr="00EB5549">
              <w:rPr>
                <w:lang w:bidi="ar-EG"/>
              </w:rPr>
              <w:t>CDIP/</w:t>
            </w:r>
            <w:r>
              <w:rPr>
                <w:lang w:bidi="ar-EG"/>
              </w:rPr>
              <w:t>9</w:t>
            </w:r>
            <w:r w:rsidRPr="00EB5549">
              <w:rPr>
                <w:lang w:bidi="ar-EG"/>
              </w:rPr>
              <w:t>/</w:t>
            </w:r>
            <w:r>
              <w:rPr>
                <w:lang w:bidi="ar-EG"/>
              </w:rPr>
              <w:t>13</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4. "تعزيز قدرة المؤسسات الحكومية وأصحاب المصلحة المعنيين بالملكية الفكرية على الصعيد الوطني لإدارة الصناعات الإبداعية والإشراف عليها وتعزيزها، وتحسين أداء شبكات منظمات الإدارة الجماعية لحق المؤلف" (الوثيقة </w:t>
            </w:r>
            <w:r>
              <w:rPr>
                <w:lang w:bidi="ar-EG"/>
              </w:rPr>
              <w:t>CDIP/3/INF/2</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5. </w:t>
            </w:r>
            <w:r>
              <w:rPr>
                <w:lang w:bidi="ar-EG"/>
              </w:rPr>
              <w:t>”</w:t>
            </w:r>
            <w:r w:rsidRPr="00EB5549">
              <w:rPr>
                <w:rtl/>
                <w:lang w:bidi="ar-EG"/>
              </w:rPr>
              <w:t>الملكية الفكرية وإدارة التصاميم لتطوير الأعمال في البلدان النامية والبلدان الأقل نمواً</w:t>
            </w:r>
            <w:r>
              <w:rPr>
                <w:rFonts w:hint="cs"/>
                <w:rtl/>
                <w:lang w:bidi="ar-EG"/>
              </w:rPr>
              <w:t>"</w:t>
            </w:r>
            <w:r w:rsidRPr="00EB5549">
              <w:rPr>
                <w:rtl/>
                <w:lang w:bidi="ar-EG"/>
              </w:rPr>
              <w:t xml:space="preserve"> (الوثيقة </w:t>
            </w:r>
            <w:r w:rsidRPr="00EB5549">
              <w:rPr>
                <w:lang w:bidi="ar-EG"/>
              </w:rPr>
              <w:t>CDIP/12/6</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sidRPr="00EB5549">
              <w:rPr>
                <w:rtl/>
                <w:lang w:bidi="ar-EG"/>
              </w:rPr>
              <w:t>وعُرض</w:t>
            </w:r>
            <w:r>
              <w:rPr>
                <w:rFonts w:hint="cs"/>
                <w:rtl/>
                <w:lang w:bidi="ar-EG"/>
              </w:rPr>
              <w:t xml:space="preserve">ت تقارير </w:t>
            </w:r>
            <w:r w:rsidRPr="00EB5549">
              <w:rPr>
                <w:rtl/>
                <w:lang w:bidi="ar-EG"/>
              </w:rPr>
              <w:t xml:space="preserve">تقييم </w:t>
            </w:r>
            <w:r>
              <w:rPr>
                <w:rFonts w:hint="cs"/>
                <w:rtl/>
                <w:lang w:bidi="ar-EG"/>
              </w:rPr>
              <w:t xml:space="preserve">للمشروعات الأربعة الأولى </w:t>
            </w:r>
            <w:r w:rsidRPr="00EB5549">
              <w:rPr>
                <w:rtl/>
                <w:lang w:bidi="ar-EG"/>
              </w:rPr>
              <w:t xml:space="preserve">على اللجنة المعنية بالتنمية والملكية الفكرية </w:t>
            </w:r>
            <w:r>
              <w:rPr>
                <w:rFonts w:hint="cs"/>
                <w:rtl/>
                <w:lang w:bidi="ar-EG"/>
              </w:rPr>
              <w:t xml:space="preserve">في دوراتها </w:t>
            </w:r>
            <w:r w:rsidRPr="00EB5549">
              <w:rPr>
                <w:rtl/>
                <w:lang w:bidi="ar-EG"/>
              </w:rPr>
              <w:t xml:space="preserve">العاشرة </w:t>
            </w:r>
            <w:r w:rsidRPr="00EB5549">
              <w:rPr>
                <w:rFonts w:hint="cs"/>
                <w:rtl/>
                <w:lang w:bidi="ar-EG"/>
              </w:rPr>
              <w:t xml:space="preserve">والثالثة عشرة </w:t>
            </w:r>
            <w:r>
              <w:rPr>
                <w:rFonts w:hint="cs"/>
                <w:rtl/>
                <w:lang w:bidi="ar-EG"/>
              </w:rPr>
              <w:t xml:space="preserve">والسابعة عشرة </w:t>
            </w:r>
            <w:r w:rsidRPr="00EB5549">
              <w:rPr>
                <w:rFonts w:hint="cs"/>
                <w:rtl/>
                <w:lang w:bidi="ar-EG"/>
              </w:rPr>
              <w:t>على التوالي</w:t>
            </w:r>
            <w:r>
              <w:rPr>
                <w:rFonts w:hint="cs"/>
                <w:rtl/>
                <w:lang w:bidi="ar-EG"/>
              </w:rPr>
              <w:t xml:space="preserve"> </w:t>
            </w:r>
            <w:r w:rsidRPr="00EB5549">
              <w:rPr>
                <w:rtl/>
                <w:lang w:bidi="ar-EG"/>
              </w:rPr>
              <w:t>(</w:t>
            </w:r>
            <w:r w:rsidRPr="00EB5549">
              <w:rPr>
                <w:lang w:bidi="ar-EG"/>
              </w:rPr>
              <w:t>CDIP/10/7</w:t>
            </w:r>
            <w:r>
              <w:rPr>
                <w:rFonts w:hint="cs"/>
                <w:rtl/>
                <w:lang w:bidi="ar-EG"/>
              </w:rPr>
              <w:t>، و</w:t>
            </w:r>
            <w:r w:rsidRPr="00EB5549">
              <w:rPr>
                <w:lang w:bidi="ar-EG"/>
              </w:rPr>
              <w:t>CDIP/13/3</w:t>
            </w:r>
            <w:r>
              <w:rPr>
                <w:rFonts w:hint="cs"/>
                <w:rtl/>
                <w:lang w:bidi="ar-EG"/>
              </w:rPr>
              <w:t xml:space="preserve">، </w:t>
            </w:r>
            <w:r>
              <w:rPr>
                <w:rFonts w:hint="cs"/>
                <w:rtl/>
                <w:lang w:bidi="ar-EG"/>
              </w:rPr>
              <w:lastRenderedPageBreak/>
              <w:t>و</w:t>
            </w:r>
            <w:r w:rsidRPr="004F4F6A">
              <w:rPr>
                <w:lang w:bidi="ar-EG"/>
              </w:rPr>
              <w:t>CDIP/17/3</w:t>
            </w:r>
            <w:r w:rsidRPr="00EB5549">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وعُرض في الدورة التاسعة عشرة للجنة المعنية بالتنمية والملكية الفكرية (الوثيقة </w:t>
            </w:r>
            <w:r>
              <w:rPr>
                <w:lang w:bidi="ar-EG"/>
              </w:rPr>
              <w:t>CDIP/19/4</w:t>
            </w:r>
            <w:r>
              <w:rPr>
                <w:rFonts w:hint="cs"/>
                <w:rtl/>
                <w:lang w:bidi="ar-EG"/>
              </w:rPr>
              <w:t xml:space="preserve">) تقرير التقييم الخاص بالمشروع الرائد </w:t>
            </w:r>
            <w:r w:rsidRPr="00EB5549">
              <w:rPr>
                <w:rtl/>
                <w:lang w:bidi="ar-EG"/>
              </w:rPr>
              <w:t xml:space="preserve">بشأن </w:t>
            </w:r>
            <w:r>
              <w:rPr>
                <w:rFonts w:hint="cs"/>
                <w:rtl/>
                <w:lang w:bidi="ar-EG"/>
              </w:rPr>
              <w:t>"</w:t>
            </w:r>
            <w:r w:rsidRPr="00EB5549">
              <w:rPr>
                <w:rtl/>
                <w:lang w:bidi="ar-EG"/>
              </w:rPr>
              <w:t>الملكية الفكرية وإدارة التصاميم لتطوير الأعمال في البلدان النامية والبلدان الأقل نمواً</w:t>
            </w:r>
            <w:r>
              <w:rPr>
                <w:rFonts w:hint="cs"/>
                <w:rtl/>
                <w:lang w:bidi="ar-EG"/>
              </w:rPr>
              <w:t xml:space="preserve">". وأحاطت اللجنة علما بالتقرير وأوصت بمرحلة ثانية له. وأتيحت للأمانة المرونة الكافية لتقييم جدوى تنفيذ الأنشطة إما من خلال مرحلة ثانية لمشروع أو في إطار العمل العادي للمنظمة. وقدمت الأمانة عرضا متابعة لهذا المشروع أثناء الدورة العشرين للجنة وأقرت اللجنة النهج الذي قُدم في الوثيقة </w:t>
            </w:r>
            <w:r>
              <w:rPr>
                <w:lang w:bidi="ar-EG"/>
              </w:rPr>
              <w:t>CDIP/20/4</w:t>
            </w:r>
            <w:r>
              <w:rPr>
                <w:rFonts w:hint="cs"/>
                <w:rtl/>
                <w:lang w:bidi="ar-EG"/>
              </w:rPr>
              <w:t>.</w:t>
            </w:r>
          </w:p>
          <w:p w:rsidR="00E44F1D" w:rsidRDefault="00E44F1D" w:rsidP="00B80891">
            <w:pPr>
              <w:pStyle w:val="NumberedParaAR"/>
              <w:numPr>
                <w:ilvl w:val="0"/>
                <w:numId w:val="0"/>
              </w:numPr>
              <w:rPr>
                <w:rtl/>
                <w:lang w:bidi="ar-EG"/>
              </w:rPr>
            </w:pPr>
            <w:r w:rsidRPr="00EB5549">
              <w:rPr>
                <w:rFonts w:hint="cs"/>
                <w:rtl/>
                <w:lang w:bidi="ar-EG"/>
              </w:rPr>
              <w:t>و</w:t>
            </w:r>
            <w:r w:rsidRPr="00EB5549">
              <w:rPr>
                <w:rtl/>
                <w:lang w:bidi="ar-EG"/>
              </w:rPr>
              <w:t xml:space="preserve">هذه التوصية </w:t>
            </w:r>
            <w:r>
              <w:rPr>
                <w:rFonts w:hint="cs"/>
                <w:rtl/>
                <w:lang w:bidi="ar-EG"/>
              </w:rPr>
              <w:t>لا يزال ي</w:t>
            </w:r>
            <w:r w:rsidRPr="00EB5549">
              <w:rPr>
                <w:rtl/>
                <w:lang w:bidi="ar-EG"/>
              </w:rPr>
              <w:t>تناولها مشروع "تعزيز القطاع السمعي البصري وتطويره في بوركينا</w:t>
            </w:r>
            <w:r>
              <w:rPr>
                <w:rtl/>
                <w:lang w:bidi="ar-EG"/>
              </w:rPr>
              <w:t xml:space="preserve"> فاصو</w:t>
            </w:r>
            <w:r w:rsidRPr="00EB5549">
              <w:rPr>
                <w:rtl/>
                <w:lang w:bidi="ar-EG"/>
              </w:rPr>
              <w:t xml:space="preserve"> وبعض البلدان الأفريقية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w:t>
            </w:r>
            <w:r>
              <w:rPr>
                <w:lang w:bidi="ar-EG"/>
              </w:rPr>
              <w:t>17</w:t>
            </w:r>
            <w:r w:rsidRPr="00EB5549">
              <w:rPr>
                <w:lang w:bidi="ar-EG"/>
              </w:rPr>
              <w:t>/</w:t>
            </w:r>
            <w:r>
              <w:rPr>
                <w:lang w:bidi="ar-EG"/>
              </w:rPr>
              <w:t>7</w:t>
            </w:r>
            <w:r w:rsidRPr="00EB5549">
              <w:rPr>
                <w:rtl/>
                <w:lang w:bidi="ar-EG"/>
              </w:rPr>
              <w:t>).</w:t>
            </w:r>
          </w:p>
          <w:p w:rsidR="00E44F1D" w:rsidRDefault="00E44F1D" w:rsidP="00B80891">
            <w:pPr>
              <w:pStyle w:val="NumberedParaAR"/>
              <w:numPr>
                <w:ilvl w:val="0"/>
                <w:numId w:val="0"/>
              </w:numPr>
              <w:rPr>
                <w:lang w:bidi="ar-EG"/>
              </w:rPr>
            </w:pPr>
            <w:r w:rsidRPr="00EB5549">
              <w:rPr>
                <w:rFonts w:hint="cs"/>
                <w:rtl/>
                <w:lang w:bidi="ar-EG"/>
              </w:rPr>
              <w:t xml:space="preserve">وبالإضافة إلى ذلك، ساهمت برامج الويبو وأنشطتها المتعلقة بالشركات الصغيرة والمتوسطة في </w:t>
            </w:r>
            <w:r w:rsidRPr="00EB5549">
              <w:rPr>
                <w:rtl/>
                <w:lang w:bidi="ar-EG"/>
              </w:rPr>
              <w:t xml:space="preserve">تعزيز </w:t>
            </w:r>
            <w:r w:rsidRPr="00EB5549">
              <w:rPr>
                <w:rFonts w:hint="cs"/>
                <w:rtl/>
                <w:lang w:bidi="ar-EG"/>
              </w:rPr>
              <w:t>ال</w:t>
            </w:r>
            <w:r w:rsidRPr="00EB5549">
              <w:rPr>
                <w:rtl/>
                <w:lang w:bidi="ar-EG"/>
              </w:rPr>
              <w:t>كفاءات الوطنية</w:t>
            </w:r>
            <w:r w:rsidRPr="00EB5549">
              <w:rPr>
                <w:rFonts w:hint="cs"/>
                <w:rtl/>
                <w:lang w:bidi="ar-EG"/>
              </w:rPr>
              <w:t>/الإقليمية</w:t>
            </w:r>
            <w:r w:rsidRPr="00EB5549">
              <w:rPr>
                <w:rtl/>
                <w:lang w:bidi="ar-EG"/>
              </w:rPr>
              <w:t xml:space="preserve"> لحماية أعمال الإبداع والابتكار والاختراع على الصعيد المحلي</w:t>
            </w:r>
            <w:r w:rsidRPr="00EB5549">
              <w:rPr>
                <w:rFonts w:hint="cs"/>
                <w:rtl/>
                <w:lang w:bidi="ar-EG"/>
              </w:rPr>
              <w:t>.</w:t>
            </w:r>
          </w:p>
          <w:p w:rsidR="00E44F1D" w:rsidRPr="00EB5549" w:rsidRDefault="00E44F1D" w:rsidP="00B80891">
            <w:pPr>
              <w:pStyle w:val="NumberedParaAR"/>
              <w:numPr>
                <w:ilvl w:val="0"/>
                <w:numId w:val="0"/>
              </w:numPr>
              <w:rPr>
                <w:rtl/>
                <w:lang w:bidi="ar-EG"/>
              </w:rPr>
            </w:pPr>
          </w:p>
        </w:tc>
        <w:tc>
          <w:tcPr>
            <w:tcW w:w="1782" w:type="dxa"/>
          </w:tcPr>
          <w:p w:rsidR="00E44F1D" w:rsidRPr="00EB5549" w:rsidRDefault="00E44F1D" w:rsidP="00B80891">
            <w:pPr>
              <w:pStyle w:val="NumberedParaAR"/>
              <w:numPr>
                <w:ilvl w:val="0"/>
                <w:numId w:val="0"/>
              </w:numPr>
              <w:jc w:val="right"/>
              <w:rPr>
                <w:rtl/>
                <w:lang w:bidi="ar-EG"/>
              </w:rPr>
            </w:pPr>
            <w:r w:rsidRPr="00EB5549">
              <w:rPr>
                <w:lang w:bidi="ar-EG"/>
              </w:rPr>
              <w:lastRenderedPageBreak/>
              <w:t>CDIP/1/3</w:t>
            </w:r>
          </w:p>
          <w:p w:rsidR="00E44F1D" w:rsidRPr="00EB5549" w:rsidRDefault="00E44F1D" w:rsidP="00B80891">
            <w:pPr>
              <w:pStyle w:val="NumberedParaAR"/>
              <w:numPr>
                <w:ilvl w:val="0"/>
                <w:numId w:val="0"/>
              </w:numPr>
              <w:jc w:val="right"/>
              <w:rPr>
                <w:rtl/>
                <w:lang w:bidi="ar-EG"/>
              </w:rPr>
            </w:pPr>
            <w:r w:rsidRPr="00EB5549">
              <w:rPr>
                <w:lang w:bidi="ar-EG"/>
              </w:rPr>
              <w:t>CDIP/2/3</w:t>
            </w:r>
          </w:p>
          <w:p w:rsidR="00E44F1D" w:rsidRPr="00EB5549" w:rsidRDefault="00E44F1D" w:rsidP="00B80891">
            <w:pPr>
              <w:pStyle w:val="NumberedParaAR"/>
              <w:numPr>
                <w:ilvl w:val="0"/>
                <w:numId w:val="0"/>
              </w:numPr>
              <w:jc w:val="right"/>
              <w:rPr>
                <w:rtl/>
                <w:lang w:bidi="ar-EG"/>
              </w:rPr>
            </w:pPr>
            <w:r w:rsidRPr="00EB5549">
              <w:rPr>
                <w:lang w:bidi="ar-EG"/>
              </w:rPr>
              <w:t>CDIP/5/5</w:t>
            </w:r>
          </w:p>
          <w:p w:rsidR="00E44F1D" w:rsidRPr="00EB5549" w:rsidRDefault="00E44F1D" w:rsidP="00B80891">
            <w:pPr>
              <w:pStyle w:val="NumberedParaAR"/>
              <w:numPr>
                <w:ilvl w:val="0"/>
                <w:numId w:val="0"/>
              </w:numPr>
              <w:jc w:val="right"/>
              <w:rPr>
                <w:rtl/>
                <w:lang w:bidi="ar-EG"/>
              </w:rPr>
            </w:pPr>
            <w:r w:rsidRPr="00EB5549">
              <w:rPr>
                <w:lang w:bidi="ar-EG"/>
              </w:rPr>
              <w:t>CDIP3/INF/2</w:t>
            </w:r>
          </w:p>
        </w:tc>
        <w:tc>
          <w:tcPr>
            <w:tcW w:w="1532" w:type="dxa"/>
          </w:tcPr>
          <w:p w:rsidR="00E44F1D" w:rsidRDefault="00E44F1D" w:rsidP="00B80891">
            <w:pPr>
              <w:pStyle w:val="NumberedParaAR"/>
              <w:numPr>
                <w:ilvl w:val="0"/>
                <w:numId w:val="0"/>
              </w:numPr>
              <w:jc w:val="right"/>
              <w:rPr>
                <w:rtl/>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Pr>
                <w:lang w:bidi="ar-EG"/>
              </w:rPr>
              <w:t>CDIP/6/2</w:t>
            </w:r>
          </w:p>
          <w:p w:rsidR="00E44F1D" w:rsidRPr="00EB5549" w:rsidRDefault="00E44F1D" w:rsidP="00B80891">
            <w:pPr>
              <w:pStyle w:val="NumberedParaAR"/>
              <w:numPr>
                <w:ilvl w:val="0"/>
                <w:numId w:val="0"/>
              </w:numPr>
              <w:jc w:val="right"/>
              <w:rPr>
                <w:rtl/>
                <w:lang w:bidi="ar-EG"/>
              </w:rPr>
            </w:pPr>
            <w:r w:rsidRPr="00EB5549">
              <w:rPr>
                <w:lang w:bidi="ar-EG"/>
              </w:rPr>
              <w:t>CDIP/6/3</w:t>
            </w:r>
          </w:p>
          <w:p w:rsidR="00E44F1D" w:rsidRPr="00EB5549" w:rsidRDefault="00E44F1D" w:rsidP="00B80891">
            <w:pPr>
              <w:pStyle w:val="NumberedParaAR"/>
              <w:numPr>
                <w:ilvl w:val="0"/>
                <w:numId w:val="0"/>
              </w:numPr>
              <w:jc w:val="right"/>
              <w:rPr>
                <w:rtl/>
                <w:lang w:bidi="ar-EG"/>
              </w:rPr>
            </w:pPr>
            <w:r w:rsidRPr="00EB5549">
              <w:rPr>
                <w:lang w:bidi="ar-EG"/>
              </w:rPr>
              <w:t>CDIP/8/2</w:t>
            </w:r>
          </w:p>
          <w:p w:rsidR="00E44F1D" w:rsidRPr="00EB5549" w:rsidRDefault="00E44F1D" w:rsidP="00B80891">
            <w:pPr>
              <w:pStyle w:val="NumberedParaAR"/>
              <w:numPr>
                <w:ilvl w:val="0"/>
                <w:numId w:val="0"/>
              </w:numPr>
              <w:jc w:val="right"/>
              <w:rPr>
                <w:rtl/>
                <w:lang w:bidi="ar-EG"/>
              </w:rPr>
            </w:pPr>
            <w:r w:rsidRPr="00EB5549">
              <w:rPr>
                <w:lang w:bidi="ar-EG"/>
              </w:rPr>
              <w:t>CDIP/10/2</w:t>
            </w:r>
          </w:p>
          <w:p w:rsidR="00E44F1D" w:rsidRPr="00EB5549" w:rsidRDefault="00E44F1D" w:rsidP="00B80891">
            <w:pPr>
              <w:pStyle w:val="NumberedParaAR"/>
              <w:numPr>
                <w:ilvl w:val="0"/>
                <w:numId w:val="0"/>
              </w:numPr>
              <w:jc w:val="right"/>
              <w:rPr>
                <w:rtl/>
                <w:lang w:bidi="ar-EG"/>
              </w:rPr>
            </w:pPr>
            <w:r w:rsidRPr="00EB5549">
              <w:rPr>
                <w:lang w:bidi="ar-EG"/>
              </w:rPr>
              <w:lastRenderedPageBreak/>
              <w:t>CDIP/10/7</w:t>
            </w:r>
          </w:p>
          <w:p w:rsidR="00E44F1D" w:rsidRDefault="00E44F1D" w:rsidP="00B80891">
            <w:pPr>
              <w:pStyle w:val="NumberedParaAR"/>
              <w:numPr>
                <w:ilvl w:val="0"/>
                <w:numId w:val="0"/>
              </w:numPr>
              <w:jc w:val="right"/>
              <w:rPr>
                <w:lang w:bidi="ar-EG"/>
              </w:rPr>
            </w:pPr>
            <w:r w:rsidRPr="00EB5549">
              <w:rPr>
                <w:lang w:bidi="ar-EG"/>
              </w:rPr>
              <w:t>CDIP/12/2</w:t>
            </w:r>
          </w:p>
          <w:p w:rsidR="00E44F1D" w:rsidRPr="00EB5549" w:rsidRDefault="00E44F1D" w:rsidP="00B80891">
            <w:pPr>
              <w:pStyle w:val="NumberedParaAR"/>
              <w:numPr>
                <w:ilvl w:val="0"/>
                <w:numId w:val="0"/>
              </w:numPr>
              <w:jc w:val="right"/>
              <w:rPr>
                <w:lang w:bidi="ar-EG"/>
              </w:rPr>
            </w:pPr>
            <w:r>
              <w:rPr>
                <w:lang w:bidi="ar-EG"/>
              </w:rPr>
              <w:t>CDIP/13/3</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6F7DD8">
              <w:rPr>
                <w:lang w:bidi="ar-EG"/>
              </w:rPr>
              <w:t>CDIP/16/2</w:t>
            </w:r>
          </w:p>
          <w:p w:rsidR="00E44F1D" w:rsidRDefault="00E44F1D" w:rsidP="00B80891">
            <w:pPr>
              <w:pStyle w:val="NumberedParaAR"/>
              <w:numPr>
                <w:ilvl w:val="0"/>
                <w:numId w:val="0"/>
              </w:numPr>
              <w:jc w:val="right"/>
              <w:rPr>
                <w:lang w:bidi="ar-EG"/>
              </w:rPr>
            </w:pPr>
            <w:r>
              <w:rPr>
                <w:lang w:bidi="ar-EG"/>
              </w:rPr>
              <w:t>CDIP/17/3</w:t>
            </w:r>
          </w:p>
          <w:p w:rsidR="00E44F1D" w:rsidRDefault="00E44F1D" w:rsidP="00B80891">
            <w:pPr>
              <w:pStyle w:val="NumberedParaAR"/>
              <w:numPr>
                <w:ilvl w:val="0"/>
                <w:numId w:val="0"/>
              </w:numPr>
              <w:jc w:val="right"/>
              <w:rPr>
                <w:lang w:bidi="ar-EG"/>
              </w:rPr>
            </w:pPr>
            <w:r w:rsidRPr="004F4F6A">
              <w:rPr>
                <w:lang w:bidi="ar-EG"/>
              </w:rPr>
              <w:t>CDIP/18/2</w:t>
            </w:r>
          </w:p>
          <w:p w:rsidR="00E44F1D" w:rsidRDefault="00E44F1D" w:rsidP="00B80891">
            <w:pPr>
              <w:pStyle w:val="NumberedParaAR"/>
              <w:numPr>
                <w:ilvl w:val="0"/>
                <w:numId w:val="0"/>
              </w:numPr>
              <w:jc w:val="right"/>
              <w:rPr>
                <w:lang w:bidi="ar-EG"/>
              </w:rPr>
            </w:pPr>
            <w:r>
              <w:rPr>
                <w:lang w:bidi="ar-EG"/>
              </w:rPr>
              <w:t>CDIP/19/4</w:t>
            </w:r>
          </w:p>
          <w:p w:rsidR="00E44F1D" w:rsidRPr="00EB5549" w:rsidRDefault="00E44F1D" w:rsidP="00B80891">
            <w:pPr>
              <w:pStyle w:val="NumberedParaAR"/>
              <w:numPr>
                <w:ilvl w:val="0"/>
                <w:numId w:val="0"/>
              </w:numPr>
              <w:jc w:val="right"/>
              <w:rPr>
                <w:rtl/>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5.</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CDIP/3/INF/2</w:t>
            </w:r>
            <w:r w:rsidRPr="00EB5549">
              <w:rPr>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t>التوصية قيد التنفيذ منذ بداية سنة 2009</w:t>
            </w:r>
            <w:r>
              <w:rPr>
                <w:rFonts w:hint="cs"/>
                <w:rtl/>
                <w:lang w:bidi="ar-EG"/>
              </w:rPr>
              <w:t>.</w:t>
            </w:r>
            <w:r w:rsidRPr="00EB5549">
              <w:rPr>
                <w:rtl/>
                <w:lang w:bidi="ar-EG"/>
              </w:rPr>
              <w:t xml:space="preserve"> </w:t>
            </w:r>
          </w:p>
          <w:p w:rsidR="00E44F1D" w:rsidRPr="00EB5549" w:rsidRDefault="00E44F1D" w:rsidP="00B80891">
            <w:pPr>
              <w:pStyle w:val="NumberedParaAR"/>
              <w:numPr>
                <w:ilvl w:val="0"/>
                <w:numId w:val="0"/>
              </w:numPr>
              <w:rPr>
                <w:rtl/>
                <w:lang w:bidi="ar-EG"/>
              </w:rPr>
            </w:pPr>
            <w:r w:rsidRPr="00EB5549">
              <w:rPr>
                <w:rtl/>
                <w:lang w:bidi="ar-EG"/>
              </w:rPr>
              <w:t xml:space="preserve">وتناولها مشروع </w:t>
            </w:r>
            <w:r w:rsidRPr="005C241B">
              <w:rPr>
                <w:rFonts w:hint="cs"/>
                <w:rtl/>
                <w:lang w:bidi="ar-EG"/>
              </w:rPr>
              <w:t>أجندة</w:t>
            </w:r>
            <w:r w:rsidRPr="00EB5549">
              <w:rPr>
                <w:rtl/>
                <w:lang w:bidi="ar-EG"/>
              </w:rPr>
              <w:t xml:space="preserve"> التنمية بشأن "قاعدة بيانات للمساعدة التقنية في مجال الملكية الفكرية (</w:t>
            </w:r>
            <w:r w:rsidRPr="00EB5549">
              <w:rPr>
                <w:lang w:bidi="ar-EG"/>
              </w:rPr>
              <w:t>IP-TAD</w:t>
            </w:r>
            <w:r w:rsidRPr="00EB5549">
              <w:rPr>
                <w:rtl/>
                <w:lang w:bidi="ar-EG"/>
              </w:rPr>
              <w:t xml:space="preserve">)" (الوثيقة </w:t>
            </w:r>
            <w:r w:rsidRPr="00EB5549">
              <w:rPr>
                <w:lang w:bidi="ar-EG"/>
              </w:rPr>
              <w:t>CDIP/3/INF/2</w:t>
            </w:r>
            <w:r w:rsidRPr="00EB5549">
              <w:rPr>
                <w:rtl/>
                <w:lang w:bidi="ar-EG"/>
              </w:rPr>
              <w:t xml:space="preserve"> والمتاح</w:t>
            </w:r>
            <w:r>
              <w:rPr>
                <w:rFonts w:hint="cs"/>
                <w:rtl/>
                <w:lang w:bidi="ar-EG"/>
              </w:rPr>
              <w:t>ة</w:t>
            </w:r>
            <w:r w:rsidRPr="00EB5549">
              <w:rPr>
                <w:rtl/>
                <w:lang w:bidi="ar-EG"/>
              </w:rPr>
              <w:t xml:space="preserve"> </w:t>
            </w:r>
            <w:r>
              <w:rPr>
                <w:rFonts w:hint="cs"/>
                <w:rtl/>
                <w:lang w:bidi="ar-EG"/>
              </w:rPr>
              <w:t>في</w:t>
            </w:r>
            <w:r w:rsidRPr="00EB5549">
              <w:rPr>
                <w:rtl/>
                <w:lang w:bidi="ar-EG"/>
              </w:rPr>
              <w:t xml:space="preserve"> الرابط التالي:</w:t>
            </w:r>
            <w:hyperlink r:id="rId15" w:history="1">
              <w:r w:rsidRPr="00EB5549">
                <w:rPr>
                  <w:rStyle w:val="Hyperlink"/>
                  <w:lang w:bidi="ar-EG"/>
                </w:rPr>
                <w:t>http://www.wipo.int/tad/en/</w:t>
              </w:r>
            </w:hyperlink>
            <w:r>
              <w:rPr>
                <w:rFonts w:hint="cs"/>
                <w:rtl/>
                <w:lang w:bidi="ar-EG"/>
              </w:rPr>
              <w:t>)</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sidRPr="00EB5549">
              <w:rPr>
                <w:lang w:bidi="ar-EG"/>
              </w:rPr>
              <w:t>CDIP/9/4</w:t>
            </w:r>
            <w:r w:rsidRPr="00EB5549">
              <w:rPr>
                <w:rtl/>
                <w:lang w:bidi="ar-EG"/>
              </w:rPr>
              <w:t>).</w:t>
            </w:r>
          </w:p>
          <w:p w:rsidR="00E44F1D" w:rsidRPr="00EB5549" w:rsidRDefault="00E44F1D" w:rsidP="00B80891">
            <w:pPr>
              <w:pStyle w:val="NumberedParaAR"/>
              <w:numPr>
                <w:ilvl w:val="0"/>
                <w:numId w:val="0"/>
              </w:numPr>
              <w:rPr>
                <w:rtl/>
                <w:lang w:bidi="ar-EG"/>
              </w:rPr>
            </w:pPr>
            <w:r w:rsidRPr="0062702A">
              <w:rPr>
                <w:rtl/>
                <w:lang w:bidi="ar-EG"/>
              </w:rPr>
              <w:t>وق</w:t>
            </w:r>
            <w:r>
              <w:rPr>
                <w:rFonts w:hint="cs"/>
                <w:rtl/>
                <w:lang w:bidi="ar-EG"/>
              </w:rPr>
              <w:t>ُ</w:t>
            </w:r>
            <w:r w:rsidRPr="0062702A">
              <w:rPr>
                <w:rtl/>
                <w:lang w:bidi="ar-EG"/>
              </w:rPr>
              <w:t>د</w:t>
            </w:r>
            <w:r>
              <w:rPr>
                <w:rFonts w:hint="cs"/>
                <w:rtl/>
                <w:lang w:bidi="ar-EG"/>
              </w:rPr>
              <w:t>ِّ</w:t>
            </w:r>
            <w:r w:rsidRPr="0062702A">
              <w:rPr>
                <w:rtl/>
                <w:lang w:bidi="ar-EG"/>
              </w:rPr>
              <w:t>م عرض</w:t>
            </w:r>
            <w:r>
              <w:rPr>
                <w:rFonts w:hint="cs"/>
                <w:rtl/>
                <w:lang w:bidi="ar-EG"/>
              </w:rPr>
              <w:t xml:space="preserve"> بشأن</w:t>
            </w:r>
            <w:r w:rsidRPr="0062702A">
              <w:rPr>
                <w:rtl/>
                <w:lang w:bidi="ar-EG"/>
              </w:rPr>
              <w:t xml:space="preserve"> قاعدة بيانات المساعدة التقنية (</w:t>
            </w:r>
            <w:r w:rsidRPr="0062702A">
              <w:rPr>
                <w:lang w:bidi="ar-EG"/>
              </w:rPr>
              <w:t>IP-TAD</w:t>
            </w:r>
            <w:r w:rsidRPr="0062702A">
              <w:rPr>
                <w:rtl/>
                <w:lang w:bidi="ar-EG"/>
              </w:rPr>
              <w:t>) خلال الدورة ال</w:t>
            </w:r>
            <w:r>
              <w:rPr>
                <w:rFonts w:hint="cs"/>
                <w:rtl/>
                <w:lang w:bidi="ar-EG"/>
              </w:rPr>
              <w:t>ثامنة</w:t>
            </w:r>
            <w:r w:rsidRPr="0062702A">
              <w:rPr>
                <w:rtl/>
                <w:lang w:bidi="ar-EG"/>
              </w:rPr>
              <w:t xml:space="preserve"> عشرة للجنة</w:t>
            </w:r>
            <w:r>
              <w:rPr>
                <w:rFonts w:hint="cs"/>
                <w:rtl/>
                <w:lang w:bidi="ar-EG"/>
              </w:rPr>
              <w:t xml:space="preserve"> المعنية بالتنمية والملكية الفكرية</w:t>
            </w:r>
            <w:r w:rsidRPr="0062702A">
              <w:rPr>
                <w:rtl/>
                <w:lang w:bidi="ar-EG"/>
              </w:rPr>
              <w:t>.</w:t>
            </w:r>
          </w:p>
        </w:tc>
        <w:tc>
          <w:tcPr>
            <w:tcW w:w="1782" w:type="dxa"/>
          </w:tcPr>
          <w:p w:rsidR="00E44F1D" w:rsidRPr="00EB5549" w:rsidRDefault="00E44F1D" w:rsidP="00B80891">
            <w:pPr>
              <w:pStyle w:val="NumberedParaAR"/>
              <w:numPr>
                <w:ilvl w:val="0"/>
                <w:numId w:val="0"/>
              </w:numPr>
              <w:jc w:val="right"/>
              <w:rPr>
                <w:rtl/>
                <w:lang w:bidi="ar-EG"/>
              </w:rPr>
            </w:pPr>
            <w:r w:rsidRPr="00EB5549">
              <w:rPr>
                <w:lang w:bidi="ar-EG"/>
              </w:rPr>
              <w:t>CDIP/1/3</w:t>
            </w:r>
          </w:p>
          <w:p w:rsidR="00E44F1D" w:rsidRPr="00EB5549" w:rsidRDefault="00E44F1D" w:rsidP="00B80891">
            <w:pPr>
              <w:pStyle w:val="NumberedParaAR"/>
              <w:numPr>
                <w:ilvl w:val="0"/>
                <w:numId w:val="0"/>
              </w:numPr>
              <w:jc w:val="right"/>
              <w:rPr>
                <w:rtl/>
                <w:lang w:bidi="ar-EG"/>
              </w:rPr>
            </w:pPr>
            <w:r w:rsidRPr="00EB5549">
              <w:rPr>
                <w:lang w:bidi="ar-EG"/>
              </w:rPr>
              <w:t>CDIP/2/2</w:t>
            </w:r>
          </w:p>
        </w:tc>
        <w:tc>
          <w:tcPr>
            <w:tcW w:w="1532" w:type="dxa"/>
          </w:tcPr>
          <w:p w:rsidR="00E44F1D" w:rsidRPr="00EB5549" w:rsidRDefault="00E44F1D" w:rsidP="00B80891">
            <w:pPr>
              <w:pStyle w:val="NumberedParaAR"/>
              <w:numPr>
                <w:ilvl w:val="0"/>
                <w:numId w:val="0"/>
              </w:numPr>
              <w:jc w:val="right"/>
              <w:rPr>
                <w:rtl/>
                <w:lang w:bidi="ar-EG"/>
              </w:rPr>
            </w:pPr>
            <w:r w:rsidRPr="00EB5549">
              <w:rPr>
                <w:lang w:bidi="ar-EG"/>
              </w:rPr>
              <w:t>CDIP/4/2</w:t>
            </w:r>
          </w:p>
          <w:p w:rsidR="00E44F1D" w:rsidRPr="00EB5549" w:rsidRDefault="00E44F1D" w:rsidP="00B80891">
            <w:pPr>
              <w:pStyle w:val="NumberedParaAR"/>
              <w:numPr>
                <w:ilvl w:val="0"/>
                <w:numId w:val="0"/>
              </w:numPr>
              <w:jc w:val="right"/>
              <w:rPr>
                <w:rtl/>
                <w:lang w:bidi="ar-EG"/>
              </w:rPr>
            </w:pPr>
            <w:r w:rsidRPr="00EB5549">
              <w:rPr>
                <w:lang w:bidi="ar-EG"/>
              </w:rPr>
              <w:t>CDIP/6/2</w:t>
            </w:r>
          </w:p>
          <w:p w:rsidR="00E44F1D" w:rsidRPr="00EB5549" w:rsidRDefault="00E44F1D" w:rsidP="00B80891">
            <w:pPr>
              <w:pStyle w:val="NumberedParaAR"/>
              <w:numPr>
                <w:ilvl w:val="0"/>
                <w:numId w:val="0"/>
              </w:numPr>
              <w:jc w:val="right"/>
              <w:rPr>
                <w:rtl/>
                <w:lang w:bidi="ar-EG"/>
              </w:rPr>
            </w:pPr>
            <w:r w:rsidRPr="00EB5549">
              <w:rPr>
                <w:lang w:bidi="ar-EG"/>
              </w:rPr>
              <w:t>CDIP/8/2</w:t>
            </w:r>
          </w:p>
          <w:p w:rsidR="00E44F1D" w:rsidRDefault="00E44F1D" w:rsidP="00B80891">
            <w:pPr>
              <w:pStyle w:val="NumberedParaAR"/>
              <w:numPr>
                <w:ilvl w:val="0"/>
                <w:numId w:val="0"/>
              </w:numPr>
              <w:jc w:val="right"/>
              <w:rPr>
                <w:lang w:bidi="ar-EG"/>
              </w:rPr>
            </w:pPr>
            <w:r w:rsidRPr="00EB5549">
              <w:rPr>
                <w:lang w:bidi="ar-EG"/>
              </w:rPr>
              <w:t>CDIP/9/4</w:t>
            </w:r>
          </w:p>
          <w:p w:rsidR="00E44F1D" w:rsidRDefault="00E44F1D" w:rsidP="00B80891">
            <w:pPr>
              <w:pStyle w:val="NumberedParaAR"/>
              <w:numPr>
                <w:ilvl w:val="0"/>
                <w:numId w:val="0"/>
              </w:numPr>
              <w:jc w:val="right"/>
              <w:rPr>
                <w:lang w:bidi="ar-EG"/>
              </w:rPr>
            </w:pPr>
            <w:r>
              <w:rPr>
                <w:lang w:bidi="ar-EG"/>
              </w:rPr>
              <w:t>CDIP/16/2</w:t>
            </w:r>
          </w:p>
          <w:p w:rsidR="00E44F1D" w:rsidRDefault="00E44F1D" w:rsidP="00B80891">
            <w:pPr>
              <w:pStyle w:val="NumberedParaAR"/>
              <w:numPr>
                <w:ilvl w:val="0"/>
                <w:numId w:val="0"/>
              </w:numPr>
              <w:jc w:val="right"/>
              <w:rPr>
                <w:rtl/>
                <w:lang w:bidi="ar-EG"/>
              </w:rPr>
            </w:pPr>
            <w:r>
              <w:rPr>
                <w:lang w:bidi="ar-EG"/>
              </w:rPr>
              <w:t>CDIP/18/2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t>6.</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w:t>
            </w:r>
            <w:r w:rsidRPr="00EB5549">
              <w:rPr>
                <w:rtl/>
                <w:lang w:bidi="ar-EG"/>
              </w:rPr>
              <w:lastRenderedPageBreak/>
              <w:t>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(الوثيقة </w:t>
            </w:r>
            <w:r w:rsidRPr="00EB5549">
              <w:rPr>
                <w:lang w:bidi="ar-EG"/>
              </w:rPr>
              <w:t>CDIP/2/4</w:t>
            </w:r>
            <w:r w:rsidRPr="00EB5549">
              <w:rPr>
                <w:rtl/>
                <w:lang w:bidi="ar-EG"/>
              </w:rPr>
              <w:t>)</w:t>
            </w:r>
          </w:p>
          <w:p w:rsidR="00E44F1D" w:rsidRPr="00EB5549" w:rsidRDefault="00E44F1D" w:rsidP="00B80891">
            <w:pPr>
              <w:pStyle w:val="NumberedParaAR"/>
              <w:numPr>
                <w:ilvl w:val="0"/>
                <w:numId w:val="0"/>
              </w:numPr>
              <w:rPr>
                <w:rtl/>
                <w:lang w:bidi="ar-EG"/>
              </w:rPr>
            </w:pPr>
            <w:r w:rsidRPr="00EB5549">
              <w:rPr>
                <w:rtl/>
                <w:lang w:bidi="ar-EG"/>
              </w:rPr>
              <w:t xml:space="preserve">والوثيقة التي تنفذ جزءا من </w:t>
            </w:r>
            <w:r w:rsidRPr="00EB5549">
              <w:rPr>
                <w:rtl/>
                <w:lang w:bidi="ar-EG"/>
              </w:rPr>
              <w:lastRenderedPageBreak/>
              <w:t xml:space="preserve">التوصية: الوثيقة </w:t>
            </w:r>
            <w:r w:rsidRPr="00EB5549">
              <w:rPr>
                <w:lang w:bidi="ar-EG"/>
              </w:rPr>
              <w:t>CDIP/3/2</w:t>
            </w:r>
            <w:r w:rsidRPr="00EB5549">
              <w:rPr>
                <w:rtl/>
                <w:lang w:bidi="ar-EG"/>
              </w:rPr>
              <w:t xml:space="preserve"> (قائمة الخبراء الاستشاريين).</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التوصية قيد التنفيذ منذ اعتماد </w:t>
            </w:r>
            <w:r w:rsidRPr="005C241B">
              <w:rPr>
                <w:rFonts w:hint="cs"/>
                <w:rtl/>
                <w:lang w:bidi="ar-EG"/>
              </w:rPr>
              <w:t>أجندة</w:t>
            </w:r>
            <w:r w:rsidRPr="00EB5549">
              <w:rPr>
                <w:rFonts w:hint="cs"/>
                <w:rtl/>
                <w:lang w:bidi="ar-EG"/>
              </w:rPr>
              <w:t xml:space="preserve"> التنمي</w:t>
            </w:r>
            <w:r w:rsidRPr="00EB5549">
              <w:rPr>
                <w:rFonts w:hint="eastAsia"/>
                <w:rtl/>
                <w:lang w:bidi="ar-EG"/>
              </w:rPr>
              <w:t>ة</w:t>
            </w:r>
            <w:r w:rsidRPr="00EB5549">
              <w:rPr>
                <w:rtl/>
                <w:lang w:bidi="ar-EG"/>
              </w:rPr>
              <w:t xml:space="preserve"> في أكتوبر 2007.</w:t>
            </w:r>
          </w:p>
          <w:p w:rsidR="00E44F1D" w:rsidRDefault="00E44F1D" w:rsidP="00B80891">
            <w:pPr>
              <w:pStyle w:val="NumberedParaAR"/>
              <w:numPr>
                <w:ilvl w:val="0"/>
                <w:numId w:val="0"/>
              </w:numPr>
              <w:rPr>
                <w:rtl/>
                <w:lang w:bidi="ar-EG"/>
              </w:rPr>
            </w:pPr>
            <w:r w:rsidRPr="00EB5549">
              <w:rPr>
                <w:rtl/>
                <w:lang w:bidi="ar-EG"/>
              </w:rPr>
              <w:t xml:space="preserve">بعد </w:t>
            </w:r>
            <w:r w:rsidRPr="00EB5549">
              <w:rPr>
                <w:rFonts w:hint="cs"/>
                <w:rtl/>
              </w:rPr>
              <w:t>استكمال</w:t>
            </w:r>
            <w:r w:rsidRPr="00EB5549">
              <w:rPr>
                <w:rtl/>
                <w:lang w:bidi="ar-EG"/>
              </w:rPr>
              <w:t xml:space="preserve"> برنامج التقويم الاستراتيجي (</w:t>
            </w:r>
            <w:r w:rsidRPr="00EB5549">
              <w:rPr>
                <w:lang w:bidi="ar-EG"/>
              </w:rPr>
              <w:t>SRP</w:t>
            </w:r>
            <w:r w:rsidRPr="00EB5549">
              <w:rPr>
                <w:rtl/>
                <w:lang w:bidi="ar-EG"/>
              </w:rPr>
              <w:t>)</w:t>
            </w:r>
            <w:r w:rsidRPr="00EB5549">
              <w:rPr>
                <w:rFonts w:hint="cs"/>
                <w:rtl/>
                <w:lang w:bidi="ar-EG"/>
              </w:rPr>
              <w:t xml:space="preserve"> واعتماد </w:t>
            </w:r>
            <w:r w:rsidRPr="00EB5549">
              <w:rPr>
                <w:rtl/>
                <w:lang w:bidi="ar-EG"/>
              </w:rPr>
              <w:t>مدونة أخلاقيات</w:t>
            </w:r>
            <w:r>
              <w:rPr>
                <w:rFonts w:hint="cs"/>
                <w:rtl/>
                <w:lang w:bidi="ar-EG"/>
              </w:rPr>
              <w:t xml:space="preserve"> الويبو</w:t>
            </w:r>
            <w:r w:rsidRPr="00EB5549">
              <w:rPr>
                <w:rFonts w:hint="cs"/>
                <w:rtl/>
                <w:lang w:bidi="ar-EG"/>
              </w:rPr>
              <w:t xml:space="preserve">، أجري </w:t>
            </w:r>
            <w:r w:rsidRPr="00EB5549">
              <w:rPr>
                <w:rFonts w:hint="cs"/>
                <w:rtl/>
                <w:lang w:bidi="ar-EG"/>
              </w:rPr>
              <w:lastRenderedPageBreak/>
              <w:t>تدريب مكثف، ويمكن اعتبار أن الوعي كبير بمسائل الأخلاقيات في الوييو.</w:t>
            </w:r>
          </w:p>
          <w:p w:rsidR="00E44F1D" w:rsidRPr="00EB5549" w:rsidRDefault="00E44F1D" w:rsidP="00B80891">
            <w:pPr>
              <w:pStyle w:val="NumberedParaAR"/>
              <w:numPr>
                <w:ilvl w:val="0"/>
                <w:numId w:val="0"/>
              </w:numPr>
              <w:rPr>
                <w:rtl/>
                <w:lang w:bidi="ar-EG"/>
              </w:rPr>
            </w:pPr>
            <w:r w:rsidRPr="00854BCD">
              <w:rPr>
                <w:rtl/>
                <w:lang w:bidi="ar-EG"/>
              </w:rPr>
              <w:t xml:space="preserve">وواصل مكتب الأخلاقيات </w:t>
            </w:r>
            <w:r>
              <w:rPr>
                <w:rFonts w:hint="cs"/>
                <w:rtl/>
                <w:lang w:bidi="ar-EG"/>
              </w:rPr>
              <w:t>وضع المعايير والنهوض بإذكاء الوعي بالأخلاقيات. وعمل على زيادة إدراك جميع العاملين في الويبو</w:t>
            </w:r>
            <w:r w:rsidRPr="00854BCD">
              <w:rPr>
                <w:rtl/>
                <w:lang w:bidi="ar-EG"/>
              </w:rPr>
              <w:t xml:space="preserve"> التزاماتهم الأخلاقية الناشئة عن وضعهم بوصفهم موظفين مدنيين دوليين وموظفين في الويبو. </w:t>
            </w:r>
            <w:r>
              <w:rPr>
                <w:rFonts w:hint="cs"/>
                <w:rtl/>
                <w:lang w:bidi="ar-EG"/>
              </w:rPr>
              <w:t xml:space="preserve">وأسدى </w:t>
            </w:r>
            <w:r w:rsidRPr="00854BCD">
              <w:rPr>
                <w:rtl/>
                <w:lang w:bidi="ar-EG"/>
              </w:rPr>
              <w:t xml:space="preserve">مكتب الأخلاقيات المشورة والتوجيه السريين لموظفي الويبو </w:t>
            </w:r>
            <w:r>
              <w:rPr>
                <w:rFonts w:hint="cs"/>
                <w:rtl/>
                <w:lang w:bidi="ar-EG"/>
              </w:rPr>
              <w:t xml:space="preserve">من شخص لشخص آخر على جميع المستويات </w:t>
            </w:r>
            <w:r w:rsidRPr="00854BCD">
              <w:rPr>
                <w:rtl/>
                <w:lang w:bidi="ar-EG"/>
              </w:rPr>
              <w:t xml:space="preserve">بشأن الحالات التي </w:t>
            </w:r>
            <w:r>
              <w:rPr>
                <w:rFonts w:hint="cs"/>
                <w:rtl/>
                <w:lang w:bidi="ar-EG"/>
              </w:rPr>
              <w:t xml:space="preserve">قد تتسبب </w:t>
            </w:r>
            <w:r w:rsidRPr="00854BCD">
              <w:rPr>
                <w:rtl/>
                <w:lang w:bidi="ar-EG"/>
              </w:rPr>
              <w:t>في معضلات أخلاقية.</w:t>
            </w:r>
          </w:p>
          <w:p w:rsidR="00E44F1D" w:rsidRDefault="00E44F1D" w:rsidP="00B80891">
            <w:pPr>
              <w:pStyle w:val="NumberedParaAR"/>
              <w:numPr>
                <w:ilvl w:val="0"/>
                <w:numId w:val="0"/>
              </w:numPr>
              <w:rPr>
                <w:rtl/>
                <w:lang w:bidi="ar-EG"/>
              </w:rPr>
            </w:pPr>
            <w:r w:rsidRPr="00EB5549">
              <w:rPr>
                <w:rtl/>
                <w:lang w:bidi="ar-EG"/>
              </w:rPr>
              <w:t>وحُدثت قائمة الخبراء الاستشاريين التي عرضت على الدورة الثالثة للجنة وأدرجت في مشروع "قاعدة بيانات للمساعدة التقنية في مجال الملكية الفكرية (</w:t>
            </w:r>
            <w:r w:rsidRPr="00EB5549">
              <w:rPr>
                <w:lang w:bidi="ar-EG"/>
              </w:rPr>
              <w:t>IP-TAD</w:t>
            </w:r>
            <w:r w:rsidRPr="00EB5549">
              <w:rPr>
                <w:rFonts w:hint="cs"/>
                <w:rtl/>
                <w:lang w:bidi="ar-EG"/>
              </w:rPr>
              <w:t>)" (</w:t>
            </w:r>
            <w:r>
              <w:rPr>
                <w:rFonts w:hint="cs"/>
                <w:rtl/>
                <w:lang w:bidi="ar-EG"/>
              </w:rPr>
              <w:t xml:space="preserve">المشروع </w:t>
            </w:r>
            <w:r w:rsidRPr="00EB5549">
              <w:rPr>
                <w:lang w:bidi="ar-EG"/>
              </w:rPr>
              <w:t>DA</w:t>
            </w:r>
            <w:r>
              <w:rPr>
                <w:lang w:bidi="ar-EG"/>
              </w:rPr>
              <w:t>_</w:t>
            </w:r>
            <w:r w:rsidRPr="00EB5549">
              <w:rPr>
                <w:lang w:bidi="ar-EG"/>
              </w:rPr>
              <w:t>05</w:t>
            </w:r>
            <w:r>
              <w:rPr>
                <w:lang w:bidi="ar-EG"/>
              </w:rPr>
              <w:t>_</w:t>
            </w:r>
            <w:r w:rsidRPr="00EB5549">
              <w:rPr>
                <w:lang w:bidi="ar-EG"/>
              </w:rPr>
              <w:t>01</w:t>
            </w:r>
            <w:r w:rsidRPr="00EB5549">
              <w:rPr>
                <w:rtl/>
                <w:lang w:bidi="ar-EG"/>
              </w:rPr>
              <w:t>). وهذ</w:t>
            </w:r>
            <w:r w:rsidRPr="00EB5549">
              <w:rPr>
                <w:rFonts w:hint="cs"/>
                <w:rtl/>
                <w:lang w:bidi="ar-EG"/>
              </w:rPr>
              <w:t>ه</w:t>
            </w:r>
            <w:r w:rsidRPr="00EB5549">
              <w:rPr>
                <w:rtl/>
                <w:lang w:bidi="ar-EG"/>
              </w:rPr>
              <w:t xml:space="preserve"> القائمة متاحة على الموقع الإلكتروني التالي:</w:t>
            </w:r>
            <w:r w:rsidRPr="00854BCD">
              <w:rPr>
                <w:lang w:bidi="ar-EG"/>
              </w:rPr>
              <w:t>http://www.wipo.int/roc/en/</w:t>
            </w:r>
            <w:r w:rsidRPr="00EB5549">
              <w:rPr>
                <w:rtl/>
                <w:lang w:bidi="ar-EG"/>
              </w:rPr>
              <w:t>.</w:t>
            </w:r>
          </w:p>
          <w:p w:rsidR="00E44F1D" w:rsidRPr="00EB5549" w:rsidRDefault="00E44F1D" w:rsidP="00B80891">
            <w:pPr>
              <w:pStyle w:val="NumberedParaAR"/>
              <w:numPr>
                <w:ilvl w:val="0"/>
                <w:numId w:val="0"/>
              </w:numPr>
              <w:rPr>
                <w:rtl/>
                <w:lang w:bidi="ar-EG"/>
              </w:rPr>
            </w:pPr>
            <w:r>
              <w:rPr>
                <w:rFonts w:hint="cs"/>
                <w:rtl/>
                <w:lang w:bidi="ar-EG"/>
              </w:rPr>
              <w:t xml:space="preserve">وبالإضافة إلى ذلك عقب الموافقة على المقترح من ست نقاط (الذي يحتوي عليه المرفق الأول من ملخص الرئيس، الوثيقة </w:t>
            </w:r>
            <w:r>
              <w:rPr>
                <w:lang w:bidi="ar-EG"/>
              </w:rPr>
              <w:t>CDIP/17</w:t>
            </w:r>
            <w:r>
              <w:rPr>
                <w:rFonts w:hint="cs"/>
                <w:rtl/>
                <w:lang w:bidi="ar-EG"/>
              </w:rPr>
              <w:t xml:space="preserve">)، التُمست </w:t>
            </w:r>
            <w:r>
              <w:rPr>
                <w:rFonts w:hint="cs"/>
                <w:rtl/>
                <w:lang w:bidi="ar-EG"/>
              </w:rPr>
              <w:lastRenderedPageBreak/>
              <w:t xml:space="preserve">الأمانة لتحديث وتنقيح القائمة. وفي هذا الصدد نظرت اللجنة في الوثيقة </w:t>
            </w:r>
            <w:r>
              <w:rPr>
                <w:lang w:bidi="ar-EG"/>
              </w:rPr>
              <w:t>CDIP/20/6</w:t>
            </w:r>
            <w:r>
              <w:rPr>
                <w:rFonts w:hint="cs"/>
                <w:rtl/>
                <w:lang w:bidi="ar-EG"/>
              </w:rPr>
              <w:t xml:space="preserve"> التي قدمت معلومات بشأن استخدام القائمة وتنقيحها لاحقا. وسوف تقدم محاضرة أمام اللجنة بشأن هجرة القائمة إلى نظام التخطيط للموارد المؤسسية عقب الانتهاء منها.</w:t>
            </w:r>
          </w:p>
        </w:tc>
        <w:tc>
          <w:tcPr>
            <w:tcW w:w="1782" w:type="dxa"/>
          </w:tcPr>
          <w:p w:rsidR="00E44F1D" w:rsidRPr="00EB5549" w:rsidRDefault="00E44F1D" w:rsidP="00B80891">
            <w:pPr>
              <w:pStyle w:val="NumberedParaAR"/>
              <w:numPr>
                <w:ilvl w:val="0"/>
                <w:numId w:val="0"/>
              </w:numPr>
              <w:jc w:val="right"/>
              <w:rPr>
                <w:rtl/>
                <w:lang w:bidi="ar-EG"/>
              </w:rPr>
            </w:pPr>
            <w:r w:rsidRPr="00EB5549">
              <w:rPr>
                <w:lang w:bidi="ar-EG"/>
              </w:rPr>
              <w:lastRenderedPageBreak/>
              <w:t>CDIP/1/3</w:t>
            </w:r>
          </w:p>
          <w:p w:rsidR="00E44F1D" w:rsidRPr="00EB5549" w:rsidRDefault="00E44F1D" w:rsidP="00B80891">
            <w:pPr>
              <w:pStyle w:val="NumberedParaAR"/>
              <w:numPr>
                <w:ilvl w:val="0"/>
                <w:numId w:val="0"/>
              </w:numPr>
              <w:jc w:val="right"/>
              <w:rPr>
                <w:rtl/>
                <w:lang w:bidi="ar-EG"/>
              </w:rPr>
            </w:pPr>
            <w:r w:rsidRPr="00EB5549">
              <w:rPr>
                <w:lang w:bidi="ar-EG"/>
              </w:rPr>
              <w:t>CDIP/2/3</w:t>
            </w:r>
          </w:p>
        </w:tc>
        <w:tc>
          <w:tcPr>
            <w:tcW w:w="1532" w:type="dxa"/>
          </w:tcPr>
          <w:p w:rsidR="00E44F1D" w:rsidRPr="00EB5549" w:rsidRDefault="00E44F1D" w:rsidP="00B80891">
            <w:pPr>
              <w:pStyle w:val="NumberedParaAR"/>
              <w:numPr>
                <w:ilvl w:val="0"/>
                <w:numId w:val="0"/>
              </w:numPr>
              <w:jc w:val="right"/>
              <w:rPr>
                <w:rtl/>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lastRenderedPageBreak/>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FE744F">
              <w:rPr>
                <w:lang w:bidi="ar-EG"/>
              </w:rPr>
              <w:t>CDIP/16/2</w:t>
            </w:r>
          </w:p>
          <w:p w:rsidR="00E44F1D" w:rsidRDefault="00E44F1D" w:rsidP="00B80891">
            <w:pPr>
              <w:pStyle w:val="NumberedParaAR"/>
              <w:numPr>
                <w:ilvl w:val="0"/>
                <w:numId w:val="0"/>
              </w:numPr>
              <w:jc w:val="right"/>
              <w:rPr>
                <w:rtl/>
                <w:lang w:bidi="ar-EG"/>
              </w:rPr>
            </w:pPr>
            <w:r w:rsidRPr="00854BCD">
              <w:rPr>
                <w:lang w:bidi="ar-EG"/>
              </w:rPr>
              <w:t>CDIP/18/2</w:t>
            </w:r>
          </w:p>
          <w:p w:rsidR="00E44F1D" w:rsidRDefault="00E44F1D" w:rsidP="00B80891">
            <w:pPr>
              <w:pStyle w:val="NumberedParaAR"/>
              <w:numPr>
                <w:ilvl w:val="0"/>
                <w:numId w:val="0"/>
              </w:numPr>
              <w:jc w:val="right"/>
              <w:rPr>
                <w:lang w:bidi="ar-EG"/>
              </w:rPr>
            </w:pPr>
            <w:r>
              <w:rPr>
                <w:lang w:bidi="ar-EG"/>
              </w:rPr>
              <w:t>CDIP/20/2</w:t>
            </w:r>
          </w:p>
          <w:p w:rsidR="00E44F1D" w:rsidRPr="00EB5549" w:rsidRDefault="00E44F1D" w:rsidP="00B80891">
            <w:pPr>
              <w:pStyle w:val="NumberedParaAR"/>
              <w:numPr>
                <w:ilvl w:val="0"/>
                <w:numId w:val="0"/>
              </w:numPr>
              <w:jc w:val="right"/>
              <w:rPr>
                <w:lang w:bidi="ar-EG"/>
              </w:rPr>
            </w:pPr>
            <w:r>
              <w:rPr>
                <w:lang w:bidi="ar-EG"/>
              </w:rPr>
              <w:t>CDIP/20/6</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7.</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(الوثيقتان </w:t>
            </w:r>
            <w:r w:rsidRPr="00EB5549">
              <w:rPr>
                <w:lang w:bidi="ar-EG"/>
              </w:rPr>
              <w:t>CDIP/2/4</w:t>
            </w:r>
            <w:r w:rsidRPr="00EB5549">
              <w:rPr>
                <w:rtl/>
                <w:lang w:bidi="ar-EG"/>
              </w:rPr>
              <w:t xml:space="preserve"> و</w:t>
            </w:r>
            <w:r w:rsidRPr="00EB5549">
              <w:rPr>
                <w:lang w:bidi="ar-EG"/>
              </w:rPr>
              <w:t>CDIP/4/4</w:t>
            </w:r>
            <w:r w:rsidRPr="00EB5549">
              <w:rPr>
                <w:rtl/>
                <w:lang w:bidi="ar-EG"/>
              </w:rPr>
              <w:t>)</w:t>
            </w:r>
          </w:p>
        </w:tc>
        <w:tc>
          <w:tcPr>
            <w:tcW w:w="3918" w:type="dxa"/>
          </w:tcPr>
          <w:p w:rsidR="00E44F1D" w:rsidRDefault="00E44F1D" w:rsidP="00B80891">
            <w:pPr>
              <w:pStyle w:val="NumberedParaAR"/>
              <w:numPr>
                <w:ilvl w:val="0"/>
                <w:numId w:val="0"/>
              </w:numPr>
              <w:rPr>
                <w:lang w:bidi="ar-EG"/>
              </w:rPr>
            </w:pPr>
            <w:r w:rsidRPr="00EB5549">
              <w:rPr>
                <w:rtl/>
                <w:lang w:bidi="ar-EG"/>
              </w:rPr>
              <w:t xml:space="preserve">التوصية قيد التنفيذ منذ اعتماد </w:t>
            </w:r>
            <w:r w:rsidRPr="005C241B">
              <w:rPr>
                <w:rFonts w:hint="cs"/>
                <w:rtl/>
                <w:lang w:bidi="ar-EG"/>
              </w:rPr>
              <w:t>أجندة</w:t>
            </w:r>
            <w:r>
              <w:rPr>
                <w:rFonts w:hint="cs"/>
                <w:rtl/>
                <w:lang w:bidi="ar-EG"/>
              </w:rPr>
              <w:t xml:space="preserve"> </w:t>
            </w:r>
            <w:r w:rsidRPr="00EB5549">
              <w:rPr>
                <w:rtl/>
                <w:lang w:bidi="ar-EG"/>
              </w:rPr>
              <w:t>التنمية في أكتوبر 2007</w:t>
            </w:r>
            <w:r>
              <w:rPr>
                <w:rFonts w:hint="cs"/>
                <w:rtl/>
                <w:lang w:bidi="ar-EG"/>
              </w:rPr>
              <w:t>.</w:t>
            </w:r>
          </w:p>
          <w:p w:rsidR="00E44F1D" w:rsidRDefault="00E44F1D" w:rsidP="00B80891">
            <w:pPr>
              <w:pStyle w:val="NumberedParaAR"/>
              <w:numPr>
                <w:ilvl w:val="0"/>
                <w:numId w:val="0"/>
              </w:numPr>
              <w:rPr>
                <w:rtl/>
                <w:lang w:bidi="ar-EG"/>
              </w:rPr>
            </w:pPr>
            <w:r w:rsidRPr="00EB5549">
              <w:rPr>
                <w:rtl/>
                <w:lang w:bidi="ar-EG"/>
              </w:rPr>
              <w:t xml:space="preserve"> وتناولها مشروع من مشروعات </w:t>
            </w:r>
            <w:r w:rsidRPr="005C241B">
              <w:rPr>
                <w:rFonts w:hint="cs"/>
                <w:rtl/>
                <w:lang w:bidi="ar-EG"/>
              </w:rPr>
              <w:t>أجندة</w:t>
            </w:r>
            <w:r w:rsidRPr="00EB5549">
              <w:rPr>
                <w:rtl/>
                <w:lang w:bidi="ar-EG"/>
              </w:rPr>
              <w:t xml:space="preserve"> التنمية، هو مشروع "الملكية الفكرية وسياسية المنافسة" (الوثيقة </w:t>
            </w:r>
            <w:r w:rsidRPr="00EB5549">
              <w:rPr>
                <w:lang w:bidi="ar-EG"/>
              </w:rPr>
              <w:t>CDIP/4/4/R</w:t>
            </w:r>
            <w:r>
              <w:rPr>
                <w:lang w:bidi="ar-EG"/>
              </w:rPr>
              <w:t>ev</w:t>
            </w:r>
            <w:r w:rsidRPr="00EB5549">
              <w:rPr>
                <w:lang w:bidi="ar-EG"/>
              </w:rPr>
              <w:t>.</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وعُرض تقرير تقييمي لهذا المشروع على اللجنة المعنية بالتنمية والملكية الفكرية لتنظر فيه في دورتها التاسعة (</w:t>
            </w:r>
            <w:r>
              <w:rPr>
                <w:rFonts w:hint="cs"/>
                <w:rtl/>
                <w:lang w:bidi="ar-EG"/>
              </w:rPr>
              <w:t xml:space="preserve">الوثيقة </w:t>
            </w:r>
            <w:r w:rsidRPr="00EB5549">
              <w:rPr>
                <w:lang w:bidi="ar-EG"/>
              </w:rPr>
              <w:t>CDIP/9/8</w:t>
            </w:r>
            <w:r w:rsidRPr="00EB5549">
              <w:rPr>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p w:rsidR="00E44F1D" w:rsidRPr="00EB5549" w:rsidRDefault="00E44F1D" w:rsidP="00B80891">
            <w:pPr>
              <w:pStyle w:val="NumberedParaAR"/>
              <w:numPr>
                <w:ilvl w:val="0"/>
                <w:numId w:val="0"/>
              </w:numPr>
              <w:jc w:val="right"/>
              <w:rPr>
                <w:lang w:bidi="ar-EG"/>
              </w:rPr>
            </w:pPr>
            <w:r w:rsidRPr="00EB5549">
              <w:rPr>
                <w:lang w:bidi="ar-EG"/>
              </w:rPr>
              <w:t>CDIP/2/3</w:t>
            </w:r>
          </w:p>
          <w:p w:rsidR="00E44F1D" w:rsidRPr="00EB5549" w:rsidRDefault="00E44F1D" w:rsidP="00B80891">
            <w:pPr>
              <w:pStyle w:val="NumberedParaAR"/>
              <w:numPr>
                <w:ilvl w:val="0"/>
                <w:numId w:val="0"/>
              </w:numPr>
              <w:jc w:val="right"/>
              <w:rPr>
                <w:rtl/>
                <w:lang w:bidi="ar-EG"/>
              </w:rPr>
            </w:pPr>
            <w:r w:rsidRPr="00EB5549">
              <w:rPr>
                <w:lang w:bidi="ar-EG"/>
              </w:rPr>
              <w:t>CDIP/3/4</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CDIP/4/2</w:t>
            </w:r>
          </w:p>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Default="00E44F1D" w:rsidP="00B80891">
            <w:pPr>
              <w:pStyle w:val="NumberedParaAR"/>
              <w:numPr>
                <w:ilvl w:val="0"/>
                <w:numId w:val="0"/>
              </w:numPr>
              <w:jc w:val="right"/>
              <w:rPr>
                <w:rtl/>
                <w:lang w:bidi="ar-EG"/>
              </w:rPr>
            </w:pPr>
            <w:r w:rsidRPr="00EB5549">
              <w:rPr>
                <w:lang w:bidi="ar-EG"/>
              </w:rPr>
              <w:t>CDIP/9/8</w:t>
            </w:r>
          </w:p>
          <w:p w:rsidR="00E44F1D" w:rsidRDefault="00E44F1D" w:rsidP="00B80891">
            <w:pPr>
              <w:pStyle w:val="NumberedParaAR"/>
              <w:numPr>
                <w:ilvl w:val="0"/>
                <w:numId w:val="0"/>
              </w:numPr>
              <w:jc w:val="right"/>
              <w:rPr>
                <w:lang w:bidi="ar-EG"/>
              </w:rPr>
            </w:pPr>
            <w:r>
              <w:rPr>
                <w:lang w:bidi="ar-EG"/>
              </w:rPr>
              <w:t>CDIP/10/2</w:t>
            </w:r>
          </w:p>
          <w:p w:rsidR="00E44F1D" w:rsidRDefault="00E44F1D" w:rsidP="00B80891">
            <w:pPr>
              <w:pStyle w:val="NumberedParaAR"/>
              <w:numPr>
                <w:ilvl w:val="0"/>
                <w:numId w:val="0"/>
              </w:numPr>
              <w:jc w:val="right"/>
              <w:rPr>
                <w:lang w:bidi="ar-EG"/>
              </w:rPr>
            </w:pPr>
            <w:r>
              <w:rPr>
                <w:lang w:bidi="ar-EG"/>
              </w:rPr>
              <w:t>CDIP/12/2</w:t>
            </w:r>
          </w:p>
          <w:p w:rsidR="00E44F1D" w:rsidRDefault="00E44F1D" w:rsidP="00B80891">
            <w:pPr>
              <w:pStyle w:val="NumberedParaAR"/>
              <w:numPr>
                <w:ilvl w:val="0"/>
                <w:numId w:val="0"/>
              </w:numPr>
              <w:jc w:val="right"/>
              <w:rPr>
                <w:lang w:bidi="ar-EG"/>
              </w:rPr>
            </w:pPr>
            <w:r>
              <w:rPr>
                <w:lang w:bidi="ar-EG"/>
              </w:rPr>
              <w:t>CDIP/14/2</w:t>
            </w:r>
          </w:p>
          <w:p w:rsidR="00E44F1D" w:rsidRDefault="00E44F1D" w:rsidP="00B80891">
            <w:pPr>
              <w:pStyle w:val="NumberedParaAR"/>
              <w:numPr>
                <w:ilvl w:val="0"/>
                <w:numId w:val="0"/>
              </w:numPr>
              <w:jc w:val="right"/>
              <w:rPr>
                <w:lang w:bidi="ar-EG"/>
              </w:rPr>
            </w:pPr>
            <w:r>
              <w:rPr>
                <w:lang w:bidi="ar-EG"/>
              </w:rPr>
              <w:t>CDIP/16/2</w:t>
            </w:r>
          </w:p>
          <w:p w:rsidR="00E44F1D" w:rsidRDefault="00E44F1D" w:rsidP="00B80891">
            <w:pPr>
              <w:pStyle w:val="NumberedParaAR"/>
              <w:numPr>
                <w:ilvl w:val="0"/>
                <w:numId w:val="0"/>
              </w:numPr>
              <w:jc w:val="right"/>
              <w:rPr>
                <w:lang w:bidi="ar-EG"/>
              </w:rPr>
            </w:pPr>
            <w:r>
              <w:rPr>
                <w:lang w:bidi="ar-EG"/>
              </w:rPr>
              <w:lastRenderedPageBreak/>
              <w:t>CDIP/18/2</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8.</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CDIP/2/4</w:t>
            </w:r>
            <w:r w:rsidRPr="00EB5549">
              <w:rPr>
                <w:rtl/>
                <w:lang w:bidi="ar-EG"/>
              </w:rPr>
              <w:t>، و</w:t>
            </w:r>
            <w:r w:rsidRPr="00EB5549">
              <w:rPr>
                <w:lang w:bidi="ar-EG"/>
              </w:rPr>
              <w:t>CDIP/3/INF/2</w:t>
            </w:r>
            <w:r w:rsidRPr="00EB5549">
              <w:rPr>
                <w:rtl/>
                <w:lang w:bidi="ar-EG"/>
              </w:rPr>
              <w:t>، و</w:t>
            </w:r>
            <w:r w:rsidRPr="00EB5549">
              <w:rPr>
                <w:lang w:bidi="ar-EG"/>
              </w:rPr>
              <w:t>CDIP/9/9</w:t>
            </w:r>
            <w:r w:rsidRPr="00EB5549">
              <w:rPr>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t xml:space="preserve">التوصية قيد التنفيذ منذ بداية سنة 2009، وتناولتها المرحلتان الأولى والثانية من مشروع "النفاذ إلى قواعد البيانات المتخصصة ودعمها" (في الوثيقة </w:t>
            </w:r>
            <w:r w:rsidRPr="00EB5549">
              <w:rPr>
                <w:lang w:bidi="ar-EG"/>
              </w:rPr>
              <w:t>CDIP/3/INF/2</w:t>
            </w:r>
            <w:r w:rsidRPr="00EB5549">
              <w:rPr>
                <w:rtl/>
                <w:lang w:bidi="ar-EG"/>
              </w:rPr>
              <w:t xml:space="preserve">، </w:t>
            </w:r>
            <w:r>
              <w:rPr>
                <w:rFonts w:hint="cs"/>
                <w:rtl/>
                <w:lang w:bidi="ar-EG"/>
              </w:rPr>
              <w:t>و</w:t>
            </w:r>
            <w:r w:rsidRPr="00EB5549">
              <w:rPr>
                <w:rtl/>
                <w:lang w:bidi="ar-EG"/>
              </w:rPr>
              <w:t xml:space="preserve">في الوثيقة </w:t>
            </w:r>
            <w:r w:rsidRPr="00EB5549">
              <w:rPr>
                <w:lang w:bidi="ar-EG"/>
              </w:rPr>
              <w:t>CDIP/9/9</w:t>
            </w:r>
            <w:r w:rsidRPr="00EB5549">
              <w:rPr>
                <w:rtl/>
                <w:lang w:bidi="ar-EG"/>
              </w:rPr>
              <w:t xml:space="preserve"> على التوالي).</w:t>
            </w:r>
          </w:p>
          <w:p w:rsidR="00E44F1D" w:rsidRPr="00EB5549" w:rsidRDefault="00E44F1D" w:rsidP="00B80891">
            <w:pPr>
              <w:pStyle w:val="NumberedParaAR"/>
              <w:numPr>
                <w:ilvl w:val="0"/>
                <w:numId w:val="0"/>
              </w:numPr>
              <w:rPr>
                <w:rtl/>
                <w:lang w:bidi="ar-EG"/>
              </w:rPr>
            </w:pPr>
            <w:r w:rsidRPr="00EB5549">
              <w:rPr>
                <w:rtl/>
                <w:lang w:bidi="ar-EG"/>
              </w:rPr>
              <w:t>وعُرض تقرير</w:t>
            </w:r>
            <w:r w:rsidRPr="00EB5549">
              <w:rPr>
                <w:rFonts w:hint="cs"/>
                <w:rtl/>
                <w:lang w:bidi="ar-EG"/>
              </w:rPr>
              <w:t>ان</w:t>
            </w:r>
            <w:r w:rsidRPr="00EB5549">
              <w:rPr>
                <w:rtl/>
                <w:lang w:bidi="ar-EG"/>
              </w:rPr>
              <w:t xml:space="preserve"> تقييمي</w:t>
            </w:r>
            <w:r w:rsidRPr="00EB5549">
              <w:rPr>
                <w:rFonts w:hint="cs"/>
                <w:rtl/>
                <w:lang w:bidi="ar-EG"/>
              </w:rPr>
              <w:t xml:space="preserve">ان </w:t>
            </w:r>
            <w:r w:rsidRPr="00EB5549">
              <w:rPr>
                <w:rtl/>
                <w:lang w:bidi="ar-EG"/>
              </w:rPr>
              <w:t>للمرحلة الأولى</w:t>
            </w:r>
            <w:r w:rsidRPr="00EB5549">
              <w:rPr>
                <w:rFonts w:hint="cs"/>
                <w:rtl/>
                <w:lang w:bidi="ar-EG"/>
              </w:rPr>
              <w:t xml:space="preserve"> والمرحلة الثانية</w:t>
            </w:r>
            <w:r w:rsidRPr="00EB5549">
              <w:rPr>
                <w:rtl/>
                <w:lang w:bidi="ar-EG"/>
              </w:rPr>
              <w:t xml:space="preserve"> من هذا المشروع على اللجنة المعنية بالتنمية والملكية الفكرية لتنظر في</w:t>
            </w:r>
            <w:r w:rsidRPr="00EB5549">
              <w:rPr>
                <w:rFonts w:hint="cs"/>
                <w:rtl/>
                <w:lang w:bidi="ar-EG"/>
              </w:rPr>
              <w:t>هما</w:t>
            </w:r>
            <w:r w:rsidRPr="00EB5549">
              <w:rPr>
                <w:rtl/>
                <w:lang w:bidi="ar-EG"/>
              </w:rPr>
              <w:t xml:space="preserve"> في دورت</w:t>
            </w:r>
            <w:r w:rsidRPr="00EB5549">
              <w:rPr>
                <w:rFonts w:hint="cs"/>
                <w:rtl/>
                <w:lang w:bidi="ar-EG"/>
              </w:rPr>
              <w:t>ي</w:t>
            </w:r>
            <w:r w:rsidRPr="00EB5549">
              <w:rPr>
                <w:rtl/>
                <w:lang w:bidi="ar-EG"/>
              </w:rPr>
              <w:t xml:space="preserve">ها التاسعة </w:t>
            </w:r>
            <w:r w:rsidRPr="00EB5549">
              <w:rPr>
                <w:rFonts w:hint="cs"/>
                <w:rtl/>
                <w:lang w:bidi="ar-EG"/>
              </w:rPr>
              <w:t xml:space="preserve">والرابعة عشرة </w:t>
            </w:r>
            <w:r w:rsidRPr="00EB5549">
              <w:rPr>
                <w:rtl/>
                <w:lang w:bidi="ar-EG"/>
              </w:rPr>
              <w:t>(</w:t>
            </w:r>
            <w:r>
              <w:rPr>
                <w:rFonts w:hint="cs"/>
                <w:rtl/>
                <w:lang w:bidi="ar-EG"/>
              </w:rPr>
              <w:t xml:space="preserve">الوثيقتان </w:t>
            </w:r>
            <w:r w:rsidRPr="00EB5549">
              <w:rPr>
                <w:lang w:bidi="ar-EG"/>
              </w:rPr>
              <w:t>CDIP/9/5</w:t>
            </w:r>
            <w:r w:rsidRPr="00EB5549">
              <w:rPr>
                <w:rFonts w:hint="cs"/>
                <w:rtl/>
                <w:lang w:bidi="ar-EG"/>
              </w:rPr>
              <w:t>و</w:t>
            </w:r>
            <w:r w:rsidRPr="00EB5549">
              <w:rPr>
                <w:lang w:bidi="ar-EG"/>
              </w:rPr>
              <w:t>CDIP/14/5</w:t>
            </w:r>
            <w:r w:rsidRPr="00EB5549">
              <w:rPr>
                <w:rFonts w:hint="cs"/>
                <w:rtl/>
                <w:lang w:bidi="ar-EG"/>
              </w:rPr>
              <w:t>) على التوالي.</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p w:rsidR="00E44F1D" w:rsidRPr="00EB5549" w:rsidRDefault="00E44F1D" w:rsidP="00B80891">
            <w:pPr>
              <w:pStyle w:val="NumberedParaAR"/>
              <w:numPr>
                <w:ilvl w:val="0"/>
                <w:numId w:val="0"/>
              </w:numPr>
              <w:jc w:val="right"/>
              <w:rPr>
                <w:lang w:bidi="ar-EG"/>
              </w:rPr>
            </w:pPr>
            <w:r w:rsidRPr="00EB5549">
              <w:rPr>
                <w:lang w:bidi="ar-EG"/>
              </w:rPr>
              <w:t>CDIP/2/2</w:t>
            </w:r>
          </w:p>
          <w:p w:rsidR="00E44F1D" w:rsidRPr="00EB5549" w:rsidRDefault="00E44F1D" w:rsidP="00B80891">
            <w:pPr>
              <w:pStyle w:val="NumberedParaAR"/>
              <w:numPr>
                <w:ilvl w:val="0"/>
                <w:numId w:val="0"/>
              </w:numPr>
              <w:jc w:val="right"/>
              <w:rPr>
                <w:lang w:bidi="ar-EG"/>
              </w:rPr>
            </w:pPr>
            <w:r w:rsidRPr="00EB5549">
              <w:rPr>
                <w:lang w:bidi="ar-EG"/>
              </w:rPr>
              <w:t>CDIP/2/INF/3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CDIP/4/2</w:t>
            </w:r>
          </w:p>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CDIP/9/5</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rtl/>
                <w:lang w:bidi="ar-EG"/>
              </w:rPr>
            </w:pPr>
            <w:r w:rsidRPr="00EB5549">
              <w:rPr>
                <w:lang w:bidi="ar-EG"/>
              </w:rPr>
              <w:t>CDIP/12/2</w:t>
            </w:r>
          </w:p>
          <w:p w:rsidR="00E44F1D" w:rsidRDefault="00E44F1D" w:rsidP="00B80891">
            <w:pPr>
              <w:pStyle w:val="NumberedParaAR"/>
              <w:numPr>
                <w:ilvl w:val="0"/>
                <w:numId w:val="0"/>
              </w:numPr>
              <w:jc w:val="right"/>
              <w:rPr>
                <w:rtl/>
                <w:lang w:bidi="ar-EG"/>
              </w:rPr>
            </w:pPr>
            <w:r w:rsidRPr="00EB5549">
              <w:rPr>
                <w:lang w:bidi="ar-EG"/>
              </w:rPr>
              <w:t>CDIP/14/2</w:t>
            </w:r>
          </w:p>
          <w:p w:rsidR="00E44F1D" w:rsidRDefault="00E44F1D" w:rsidP="00B80891">
            <w:pPr>
              <w:pStyle w:val="NumberedParaAR"/>
              <w:numPr>
                <w:ilvl w:val="0"/>
                <w:numId w:val="0"/>
              </w:numPr>
              <w:jc w:val="right"/>
              <w:rPr>
                <w:lang w:bidi="ar-EG"/>
              </w:rPr>
            </w:pPr>
            <w:r>
              <w:rPr>
                <w:lang w:bidi="ar-EG"/>
              </w:rPr>
              <w:t>CDIP/14/5</w:t>
            </w:r>
          </w:p>
          <w:p w:rsidR="00E44F1D" w:rsidRDefault="00E44F1D" w:rsidP="00B80891">
            <w:pPr>
              <w:pStyle w:val="NumberedParaAR"/>
              <w:numPr>
                <w:ilvl w:val="0"/>
                <w:numId w:val="0"/>
              </w:numPr>
              <w:jc w:val="right"/>
              <w:rPr>
                <w:lang w:bidi="ar-EG"/>
              </w:rPr>
            </w:pPr>
            <w:r w:rsidRPr="00AC03B0">
              <w:rPr>
                <w:lang w:bidi="ar-EG"/>
              </w:rPr>
              <w:t>CDIP/16/2</w:t>
            </w:r>
          </w:p>
          <w:p w:rsidR="00E44F1D" w:rsidRDefault="00E44F1D" w:rsidP="00B80891">
            <w:pPr>
              <w:pStyle w:val="NumberedParaAR"/>
              <w:numPr>
                <w:ilvl w:val="0"/>
                <w:numId w:val="0"/>
              </w:numPr>
              <w:jc w:val="right"/>
              <w:rPr>
                <w:lang w:bidi="ar-EG"/>
              </w:rPr>
            </w:pPr>
            <w:r w:rsidRPr="00932A60">
              <w:rPr>
                <w:lang w:bidi="ar-EG"/>
              </w:rPr>
              <w:t>CDIP/18/2</w:t>
            </w:r>
          </w:p>
          <w:p w:rsidR="00E44F1D" w:rsidRPr="00EB5549" w:rsidRDefault="00E44F1D" w:rsidP="00B80891">
            <w:pPr>
              <w:pStyle w:val="NumberedParaAR"/>
              <w:numPr>
                <w:ilvl w:val="0"/>
                <w:numId w:val="0"/>
              </w:numPr>
              <w:jc w:val="right"/>
              <w:rPr>
                <w:rtl/>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t>9.</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مطالبة الويبو بإنشاء قاعدة بيانات بالتنسيق مع الدول الأعضاء لتلبية احتياجات التنمية المحددة </w:t>
            </w:r>
            <w:r w:rsidRPr="00EB5549">
              <w:rPr>
                <w:rtl/>
                <w:lang w:bidi="ar-EG"/>
              </w:rPr>
              <w:lastRenderedPageBreak/>
              <w:t>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(الوثيقتان </w:t>
            </w:r>
            <w:r w:rsidRPr="00EB5549">
              <w:rPr>
                <w:lang w:bidi="ar-EG"/>
              </w:rPr>
              <w:lastRenderedPageBreak/>
              <w:t>CDIP/2/4</w:t>
            </w:r>
            <w:r w:rsidRPr="00EB5549">
              <w:rPr>
                <w:rtl/>
                <w:lang w:bidi="ar-EG"/>
              </w:rPr>
              <w:t xml:space="preserve"> و</w:t>
            </w:r>
            <w:r w:rsidRPr="00EB5549">
              <w:rPr>
                <w:lang w:bidi="ar-EG"/>
              </w:rPr>
              <w:t>CDIP/3/INF/2</w:t>
            </w:r>
            <w:r w:rsidRPr="00EB5549">
              <w:rPr>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lastRenderedPageBreak/>
              <w:t>التوصية قيد التنفيذ منذ بداية سنة 2009</w:t>
            </w:r>
            <w:r>
              <w:rPr>
                <w:rFonts w:hint="cs"/>
                <w:rtl/>
                <w:lang w:bidi="ar-EG"/>
              </w:rPr>
              <w:t>.</w:t>
            </w:r>
            <w:r w:rsidRPr="00EB5549">
              <w:rPr>
                <w:rtl/>
                <w:lang w:bidi="ar-EG"/>
              </w:rPr>
              <w:t xml:space="preserve"> </w:t>
            </w:r>
          </w:p>
          <w:p w:rsidR="00E44F1D" w:rsidRDefault="00E44F1D" w:rsidP="00B80891">
            <w:pPr>
              <w:pStyle w:val="NumberedParaAR"/>
              <w:numPr>
                <w:ilvl w:val="0"/>
                <w:numId w:val="0"/>
              </w:numPr>
              <w:rPr>
                <w:rtl/>
                <w:lang w:bidi="ar-EG"/>
              </w:rPr>
            </w:pPr>
            <w:r w:rsidRPr="00EB5549">
              <w:rPr>
                <w:rtl/>
                <w:lang w:bidi="ar-EG"/>
              </w:rPr>
              <w:lastRenderedPageBreak/>
              <w:t>وتناولها مشروع "قاعدة بيانات لمطابقة الاحتياجات الإنمائية في مجال الملكية الفكرية (</w:t>
            </w:r>
            <w:r w:rsidRPr="00EB5549">
              <w:rPr>
                <w:lang w:bidi="ar-EG"/>
              </w:rPr>
              <w:t>IP-DMD</w:t>
            </w:r>
            <w:r w:rsidRPr="00EB5549">
              <w:rPr>
                <w:rtl/>
                <w:lang w:bidi="ar-EG"/>
              </w:rPr>
              <w:t xml:space="preserve">)" (الوثيقة </w:t>
            </w:r>
            <w:r w:rsidRPr="00EB5549">
              <w:rPr>
                <w:lang w:bidi="ar-EG"/>
              </w:rPr>
              <w:t>CDIP/3/INF/2</w:t>
            </w:r>
            <w:r w:rsidRPr="00EB5549">
              <w:rPr>
                <w:rtl/>
                <w:lang w:bidi="ar-EG"/>
              </w:rPr>
              <w:t>).</w:t>
            </w:r>
          </w:p>
          <w:p w:rsidR="00E44F1D" w:rsidRPr="00EB5549" w:rsidRDefault="00E44F1D" w:rsidP="00B80891">
            <w:pPr>
              <w:pStyle w:val="NumberedParaAR"/>
              <w:numPr>
                <w:ilvl w:val="0"/>
                <w:numId w:val="0"/>
              </w:numPr>
              <w:rPr>
                <w:lang w:bidi="ar-EG"/>
              </w:rPr>
            </w:pPr>
            <w:r w:rsidRPr="00EB5549">
              <w:rPr>
                <w:rtl/>
                <w:lang w:bidi="ar-EG"/>
              </w:rPr>
              <w:t>قاعدة بيانات مطابقة الاحتياجات الإنمائية في مجال الملكية الفكرية (</w:t>
            </w:r>
            <w:r w:rsidRPr="00EB5549">
              <w:rPr>
                <w:lang w:bidi="ar-EG"/>
              </w:rPr>
              <w:t>IP-DMD</w:t>
            </w:r>
            <w:r w:rsidRPr="00EB5549">
              <w:rPr>
                <w:rtl/>
                <w:lang w:bidi="ar-EG"/>
              </w:rPr>
              <w:t>) متاحة على الرابط التالي:</w:t>
            </w:r>
            <w:hyperlink r:id="rId16" w:history="1">
              <w:r w:rsidRPr="00EB5549">
                <w:rPr>
                  <w:rStyle w:val="Hyperlink"/>
                  <w:lang w:bidi="ar-EG"/>
                </w:rPr>
                <w:t>http://www.wipo.int/dmd/en/</w:t>
              </w:r>
            </w:hyperlink>
            <w:r>
              <w:rPr>
                <w:rFonts w:hint="cs"/>
                <w:rtl/>
                <w:lang w:bidi="ar-EG"/>
              </w:rPr>
              <w:t>.</w:t>
            </w:r>
          </w:p>
          <w:p w:rsidR="00E44F1D" w:rsidRDefault="00E44F1D" w:rsidP="00B80891">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العاشرة (الوثيقة </w:t>
            </w:r>
            <w:r w:rsidRPr="00EB5549">
              <w:rPr>
                <w:lang w:bidi="ar-EG"/>
              </w:rPr>
              <w:t>CDIP/10/3</w:t>
            </w:r>
            <w:r w:rsidRPr="00EB5549">
              <w:rPr>
                <w:rtl/>
                <w:lang w:bidi="ar-EG"/>
              </w:rPr>
              <w:t>).</w:t>
            </w:r>
          </w:p>
          <w:p w:rsidR="00E44F1D" w:rsidRDefault="00E44F1D" w:rsidP="00B80891">
            <w:pPr>
              <w:pStyle w:val="NumberedParaAR"/>
              <w:numPr>
                <w:ilvl w:val="0"/>
                <w:numId w:val="0"/>
              </w:numPr>
              <w:rPr>
                <w:rStyle w:val="hps"/>
                <w:rtl/>
                <w:lang w:bidi="ar-EG"/>
              </w:rPr>
            </w:pPr>
            <w:r>
              <w:rPr>
                <w:rStyle w:val="hps"/>
                <w:rFonts w:hint="cs"/>
                <w:rtl/>
              </w:rPr>
              <w:t>وقُدِّم عرض بشأنها خلال الدورة الثامنة عشرة للجنة المعنية بالتنمية والملكية الفكرية. وتغير اسم</w:t>
            </w:r>
            <w:r>
              <w:rPr>
                <w:rFonts w:hint="cs"/>
                <w:rtl/>
                <w:lang w:bidi="ar-EG"/>
              </w:rPr>
              <w:t xml:space="preserve"> قاعدة البيانات</w:t>
            </w:r>
            <w:r>
              <w:rPr>
                <w:rStyle w:val="hps"/>
                <w:rFonts w:hint="cs"/>
                <w:rtl/>
                <w:lang w:bidi="ar-EG"/>
              </w:rPr>
              <w:t xml:space="preserve"> إلى "موفق الويبو" (</w:t>
            </w:r>
            <w:r>
              <w:rPr>
                <w:rStyle w:val="hps"/>
                <w:lang w:bidi="ar-EG"/>
              </w:rPr>
              <w:t>WIPO Match</w:t>
            </w:r>
            <w:r>
              <w:rPr>
                <w:rStyle w:val="hps"/>
                <w:rFonts w:hint="cs"/>
                <w:rtl/>
                <w:lang w:bidi="ar-EG"/>
              </w:rPr>
              <w:t xml:space="preserve">)، وهي متاحة في العنوان التالي: </w:t>
            </w:r>
          </w:p>
          <w:p w:rsidR="00E44F1D" w:rsidRDefault="008F401E" w:rsidP="00B80891">
            <w:pPr>
              <w:pStyle w:val="NumberedParaAR"/>
              <w:numPr>
                <w:ilvl w:val="0"/>
                <w:numId w:val="0"/>
              </w:numPr>
              <w:rPr>
                <w:rtl/>
                <w:lang w:bidi="ar-EG"/>
              </w:rPr>
            </w:pPr>
            <w:hyperlink r:id="rId17" w:history="1">
              <w:r w:rsidR="00E44F1D" w:rsidRPr="00364453">
                <w:rPr>
                  <w:rStyle w:val="Hyperlink"/>
                </w:rPr>
                <w:t>http://www.wipo.int/wipo-match/en/</w:t>
              </w:r>
            </w:hyperlink>
            <w:r w:rsidR="00E44F1D">
              <w:t xml:space="preserve"> </w:t>
            </w:r>
            <w:r w:rsidR="00E44F1D">
              <w:rPr>
                <w:rFonts w:hint="cs"/>
                <w:rtl/>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lastRenderedPageBreak/>
              <w:t>CDIP/2/2</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CDIP/4/2</w:t>
            </w:r>
          </w:p>
          <w:p w:rsidR="00E44F1D" w:rsidRPr="00EB5549" w:rsidRDefault="00E44F1D" w:rsidP="00B80891">
            <w:pPr>
              <w:pStyle w:val="NumberedParaAR"/>
              <w:numPr>
                <w:ilvl w:val="0"/>
                <w:numId w:val="0"/>
              </w:numPr>
              <w:jc w:val="right"/>
              <w:rPr>
                <w:lang w:bidi="ar-EG"/>
              </w:rPr>
            </w:pPr>
            <w:r w:rsidRPr="00EB5549">
              <w:rPr>
                <w:lang w:bidi="ar-EG"/>
              </w:rPr>
              <w:lastRenderedPageBreak/>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CDIP/10/3</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Fonts w:hint="cs"/>
                <w:rtl/>
                <w:lang w:bidi="ar-EG"/>
              </w:rPr>
              <w:lastRenderedPageBreak/>
              <w:t>10.</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w:t>
            </w:r>
            <w:r w:rsidRPr="00EB5549">
              <w:rPr>
                <w:rtl/>
                <w:lang w:bidi="ar-EG"/>
              </w:rPr>
              <w:lastRenderedPageBreak/>
              <w:t>مؤسسات الملكية الفكرية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(الوثيقتان </w:t>
            </w:r>
            <w:r w:rsidRPr="00EB5549">
              <w:rPr>
                <w:lang w:bidi="ar-EG"/>
              </w:rPr>
              <w:t>CDIP/2/4</w:t>
            </w:r>
            <w:r w:rsidRPr="00EB5549">
              <w:rPr>
                <w:rtl/>
                <w:lang w:bidi="ar-EG"/>
              </w:rPr>
              <w:t xml:space="preserve"> </w:t>
            </w:r>
            <w:r w:rsidRPr="00EB5549">
              <w:rPr>
                <w:rtl/>
                <w:lang w:bidi="ar-EG"/>
              </w:rPr>
              <w:lastRenderedPageBreak/>
              <w:t>و</w:t>
            </w:r>
            <w:r w:rsidRPr="00EB5549">
              <w:rPr>
                <w:lang w:bidi="ar-EG"/>
              </w:rPr>
              <w:t>CDIP/3/INF/2</w:t>
            </w:r>
            <w:r w:rsidRPr="00EB5549">
              <w:rPr>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lastRenderedPageBreak/>
              <w:t>التوصية قيد التنفيذ منذ بداية سنة 2009</w:t>
            </w:r>
            <w:r>
              <w:rPr>
                <w:rFonts w:hint="cs"/>
                <w:rtl/>
                <w:lang w:bidi="ar-EG"/>
              </w:rPr>
              <w:t>.</w:t>
            </w:r>
          </w:p>
          <w:p w:rsidR="00E44F1D" w:rsidRDefault="00E44F1D" w:rsidP="00B80891">
            <w:pPr>
              <w:pStyle w:val="NumberedParaAR"/>
              <w:numPr>
                <w:ilvl w:val="0"/>
                <w:numId w:val="0"/>
              </w:numPr>
              <w:rPr>
                <w:rtl/>
                <w:lang w:bidi="ar-EG"/>
              </w:rPr>
            </w:pPr>
            <w:r w:rsidRPr="00EB5549">
              <w:rPr>
                <w:rtl/>
                <w:lang w:bidi="ar-EG"/>
              </w:rPr>
              <w:t xml:space="preserve">وتناولها </w:t>
            </w:r>
            <w:r>
              <w:rPr>
                <w:rFonts w:hint="cs"/>
                <w:rtl/>
                <w:lang w:bidi="ar-EG"/>
              </w:rPr>
              <w:t xml:space="preserve">ما يلي من مشروعات </w:t>
            </w:r>
            <w:r w:rsidRPr="005C241B">
              <w:rPr>
                <w:rFonts w:hint="cs"/>
                <w:rtl/>
                <w:lang w:bidi="ar-EG"/>
              </w:rPr>
              <w:t>أجندة</w:t>
            </w:r>
            <w:r w:rsidRPr="00EB5549">
              <w:rPr>
                <w:rtl/>
                <w:lang w:bidi="ar-EG"/>
              </w:rPr>
              <w:t xml:space="preserve"> التنمية:</w:t>
            </w:r>
          </w:p>
          <w:p w:rsidR="00E44F1D" w:rsidRDefault="00E44F1D" w:rsidP="00B80891">
            <w:pPr>
              <w:pStyle w:val="NumberedParaAR"/>
              <w:numPr>
                <w:ilvl w:val="0"/>
                <w:numId w:val="0"/>
              </w:numPr>
              <w:rPr>
                <w:rtl/>
                <w:lang w:val="fr-CH" w:bidi="ar-EG"/>
              </w:rPr>
            </w:pPr>
            <w:r w:rsidRPr="00EB5549">
              <w:rPr>
                <w:rtl/>
                <w:lang w:bidi="ar-EG"/>
              </w:rPr>
              <w:t xml:space="preserve">1. "لإنشاء أكاديميات وطنية جديدة في مجال </w:t>
            </w:r>
            <w:r w:rsidRPr="00EB5549">
              <w:rPr>
                <w:rtl/>
                <w:lang w:bidi="ar-EG"/>
              </w:rPr>
              <w:lastRenderedPageBreak/>
              <w:t>الملكية الفكرية"</w:t>
            </w:r>
            <w:r w:rsidRPr="00EB5549">
              <w:rPr>
                <w:rFonts w:hint="cs"/>
                <w:rtl/>
                <w:lang w:bidi="ar-EG"/>
              </w:rPr>
              <w:t xml:space="preserve"> المرحل</w:t>
            </w:r>
            <w:r>
              <w:rPr>
                <w:rFonts w:hint="cs"/>
                <w:rtl/>
                <w:lang w:bidi="ar-EG"/>
              </w:rPr>
              <w:t>تان</w:t>
            </w:r>
            <w:r w:rsidRPr="00EB5549">
              <w:rPr>
                <w:rFonts w:hint="cs"/>
                <w:rtl/>
                <w:lang w:bidi="ar-EG"/>
              </w:rPr>
              <w:t xml:space="preserve"> الأولى والثانية</w:t>
            </w:r>
            <w:r w:rsidRPr="00EB5549">
              <w:rPr>
                <w:rtl/>
                <w:lang w:bidi="ar-EG"/>
              </w:rPr>
              <w:t xml:space="preserve"> (في الوثيقة </w:t>
            </w:r>
            <w:r w:rsidRPr="00EB5549">
              <w:rPr>
                <w:lang w:bidi="ar-EG"/>
              </w:rPr>
              <w:t>CDIP/3/INF/2</w:t>
            </w:r>
            <w:r w:rsidRPr="00EB5549">
              <w:rPr>
                <w:rFonts w:hint="cs"/>
                <w:rtl/>
                <w:lang w:bidi="ar-EG"/>
              </w:rPr>
              <w:t xml:space="preserve"> و</w:t>
            </w:r>
            <w:r w:rsidRPr="00EB5549">
              <w:rPr>
                <w:rtl/>
                <w:lang w:bidi="ar-EG"/>
              </w:rPr>
              <w:t>في الوثيقة</w:t>
            </w:r>
            <w:r>
              <w:rPr>
                <w:rFonts w:hint="cs"/>
                <w:rtl/>
                <w:lang w:bidi="ar-EG"/>
              </w:rPr>
              <w:t xml:space="preserve"> </w:t>
            </w:r>
            <w:r w:rsidRPr="00EB5549">
              <w:rPr>
                <w:lang w:bidi="ar-EG"/>
              </w:rPr>
              <w:t>CDIP/9/10 Rev.1</w:t>
            </w:r>
            <w:r w:rsidRPr="00EB5549">
              <w:rPr>
                <w:rFonts w:hint="cs"/>
                <w:rtl/>
                <w:lang w:bidi="ar-EG"/>
              </w:rPr>
              <w:t>)</w:t>
            </w:r>
            <w:r>
              <w:rPr>
                <w:rFonts w:hint="cs"/>
                <w:rtl/>
                <w:lang w:bidi="ar-EG"/>
              </w:rPr>
              <w:t>،</w:t>
            </w:r>
          </w:p>
          <w:p w:rsidR="00E44F1D" w:rsidRDefault="00E44F1D" w:rsidP="00B80891">
            <w:pPr>
              <w:pStyle w:val="NumberedParaAR"/>
              <w:numPr>
                <w:ilvl w:val="0"/>
                <w:numId w:val="0"/>
              </w:numPr>
              <w:rPr>
                <w:rtl/>
                <w:lang w:bidi="ar-EG"/>
              </w:rPr>
            </w:pPr>
            <w:r w:rsidRPr="00EB5549">
              <w:rPr>
                <w:rtl/>
                <w:lang w:bidi="ar-EG"/>
              </w:rPr>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(الوثيقة </w:t>
            </w:r>
            <w:r w:rsidRPr="00EB5549">
              <w:rPr>
                <w:lang w:bidi="ar-EG"/>
              </w:rPr>
              <w:t>CDIP/3/INF/2</w:t>
            </w:r>
            <w:r>
              <w:rPr>
                <w:rtl/>
                <w:lang w:bidi="ar-EG"/>
              </w:rPr>
              <w:t>)</w:t>
            </w:r>
            <w:r>
              <w:rPr>
                <w:rFonts w:hint="cs"/>
                <w:rtl/>
                <w:lang w:bidi="ar-EG"/>
              </w:rPr>
              <w:t>،</w:t>
            </w:r>
          </w:p>
          <w:p w:rsidR="00E44F1D" w:rsidRDefault="00E44F1D" w:rsidP="00B80891">
            <w:pPr>
              <w:pStyle w:val="NumberedParaAR"/>
              <w:numPr>
                <w:ilvl w:val="0"/>
                <w:numId w:val="0"/>
              </w:numPr>
              <w:rPr>
                <w:w w:val="92"/>
                <w:rtl/>
                <w:lang w:bidi="ar-EG"/>
              </w:rPr>
            </w:pPr>
            <w:r w:rsidRPr="00EB5549">
              <w:rPr>
                <w:w w:val="92"/>
                <w:rtl/>
                <w:lang w:bidi="ar-EG"/>
              </w:rPr>
              <w:t xml:space="preserve">3. "بنية دعم الابتكار ونقل التكنولوجيا لفائدة المؤسسات الوطنية" (الوثيقة </w:t>
            </w:r>
            <w:r w:rsidRPr="00EB5549">
              <w:rPr>
                <w:w w:val="92"/>
                <w:lang w:bidi="ar-EG"/>
              </w:rPr>
              <w:t>CDIP/3/INF/2</w:t>
            </w:r>
            <w:r>
              <w:rPr>
                <w:w w:val="92"/>
                <w:rtl/>
                <w:lang w:bidi="ar-EG"/>
              </w:rPr>
              <w:t>)</w:t>
            </w:r>
            <w:r>
              <w:rPr>
                <w:rFonts w:hint="cs"/>
                <w:w w:val="92"/>
                <w:rtl/>
                <w:lang w:bidi="ar-EG"/>
              </w:rPr>
              <w:t>،</w:t>
            </w:r>
          </w:p>
          <w:p w:rsidR="00E44F1D" w:rsidRDefault="00E44F1D" w:rsidP="00B80891">
            <w:pPr>
              <w:pStyle w:val="NumberedParaAR"/>
              <w:numPr>
                <w:ilvl w:val="0"/>
                <w:numId w:val="0"/>
              </w:numPr>
              <w:rPr>
                <w:rtl/>
                <w:lang w:bidi="ar-EG"/>
              </w:rPr>
            </w:pPr>
            <w:r w:rsidRPr="00EB5549">
              <w:rPr>
                <w:rtl/>
                <w:lang w:bidi="ar-EG"/>
              </w:rPr>
              <w:t xml:space="preserve">4. "تعزيز قدرات المؤسسات والمستخدمين في مجال الملكية الفكرية على كل من الصعيد الوطني ودون الإقليمي والإقليمي" (الوثيقة </w:t>
            </w:r>
            <w:r w:rsidRPr="00EB5549">
              <w:rPr>
                <w:lang w:bidi="ar-EG"/>
              </w:rPr>
              <w:t>CDIP/3/INF/2</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sidRPr="00EB5549">
              <w:rPr>
                <w:rFonts w:hint="cs"/>
                <w:rtl/>
                <w:lang w:bidi="ar-EG"/>
              </w:rPr>
              <w:t xml:space="preserve">5. </w:t>
            </w:r>
            <w:r>
              <w:rPr>
                <w:rFonts w:hint="cs"/>
                <w:rtl/>
                <w:lang w:bidi="ar-EG"/>
              </w:rPr>
              <w:t>"</w:t>
            </w:r>
            <w:r w:rsidRPr="00EB5549">
              <w:rPr>
                <w:rtl/>
                <w:lang w:bidi="ar-EG"/>
              </w:rPr>
              <w:t>الملكية الفكرية وتوسيم المنتجات لتطوير الأعمال في البلدان النامية والبلدان الأقل نموا</w:t>
            </w:r>
            <w:r>
              <w:rPr>
                <w:rFonts w:hint="cs"/>
                <w:rtl/>
                <w:lang w:bidi="ar-EG"/>
              </w:rPr>
              <w:t>"</w:t>
            </w:r>
            <w:r w:rsidRPr="00EB5549">
              <w:rPr>
                <w:rtl/>
                <w:lang w:bidi="ar-EG"/>
              </w:rPr>
              <w:t xml:space="preserve"> (</w:t>
            </w:r>
            <w:r w:rsidRPr="00EB5549">
              <w:rPr>
                <w:rFonts w:hint="cs"/>
                <w:rtl/>
                <w:lang w:bidi="ar-EG"/>
              </w:rPr>
              <w:t xml:space="preserve">الوثيقة </w:t>
            </w:r>
            <w:r w:rsidRPr="00EB5549">
              <w:rPr>
                <w:lang w:bidi="ar-EG"/>
              </w:rPr>
              <w:t>CDIP/5/5</w:t>
            </w:r>
            <w:r>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6."</w:t>
            </w:r>
            <w:r w:rsidRPr="007D3CE9">
              <w:rPr>
                <w:rtl/>
                <w:lang w:bidi="ar-EG"/>
              </w:rPr>
              <w:t xml:space="preserve">تعزيز التعاون حول الملكية الفكرية والتنمية فيما بين بلدان الجنوب من بلدان نامية وبلدان أقل </w:t>
            </w:r>
            <w:r w:rsidRPr="007D3CE9">
              <w:rPr>
                <w:rtl/>
                <w:lang w:bidi="ar-EG"/>
              </w:rPr>
              <w:lastRenderedPageBreak/>
              <w:t>نموا</w:t>
            </w:r>
            <w:r>
              <w:rPr>
                <w:rFonts w:hint="cs"/>
                <w:rtl/>
                <w:lang w:bidi="ar-EG"/>
              </w:rPr>
              <w:t>"</w:t>
            </w:r>
            <w:r w:rsidRPr="007D3CE9">
              <w:rPr>
                <w:rtl/>
                <w:lang w:bidi="ar-EG"/>
              </w:rPr>
              <w:t xml:space="preserve"> (الوثيقة </w:t>
            </w:r>
            <w:r w:rsidRPr="007D3CE9">
              <w:rPr>
                <w:lang w:bidi="ar-EG"/>
              </w:rPr>
              <w:t>CDIP/7/6</w:t>
            </w:r>
            <w:r w:rsidRPr="007D3CE9">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7. </w:t>
            </w:r>
            <w:r w:rsidRPr="00EB5549">
              <w:rPr>
                <w:rtl/>
                <w:lang w:bidi="ar-EG"/>
              </w:rPr>
              <w:t xml:space="preserve">"تعزيز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(الوثيقة </w:t>
            </w:r>
            <w:r w:rsidRPr="00EB5549">
              <w:rPr>
                <w:lang w:bidi="ar-EG"/>
              </w:rPr>
              <w:t>CDIP/3/INF/2</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8. </w:t>
            </w:r>
            <w:r w:rsidRPr="00EB5549">
              <w:rPr>
                <w:rtl/>
                <w:lang w:bidi="ar-EG"/>
              </w:rPr>
              <w:t>"تعزيز القطاع السمعي البصري وتطويره في بوركينا</w:t>
            </w:r>
            <w:r>
              <w:rPr>
                <w:rtl/>
                <w:lang w:bidi="ar-EG"/>
              </w:rPr>
              <w:t xml:space="preserve"> فاصو</w:t>
            </w:r>
            <w:r w:rsidRPr="00EB5549">
              <w:rPr>
                <w:rtl/>
                <w:lang w:bidi="ar-EG"/>
              </w:rPr>
              <w:t xml:space="preserve"> وبعض البلدان الأفريقية" (الوثيقة </w:t>
            </w:r>
            <w:r w:rsidRPr="00EB5549">
              <w:rPr>
                <w:lang w:bidi="ar-EG"/>
              </w:rPr>
              <w:t>CDIP/9/13</w:t>
            </w:r>
            <w:r>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9</w:t>
            </w:r>
            <w:r w:rsidRPr="00EB5549">
              <w:rPr>
                <w:rtl/>
                <w:lang w:bidi="ar-EG"/>
              </w:rPr>
              <w:t xml:space="preserve">. </w:t>
            </w:r>
            <w:r>
              <w:rPr>
                <w:lang w:bidi="ar-EG"/>
              </w:rPr>
              <w:t>”</w:t>
            </w:r>
            <w:r w:rsidRPr="00EB5549">
              <w:rPr>
                <w:rtl/>
                <w:lang w:bidi="ar-EG"/>
              </w:rPr>
              <w:t>الملكية الفكرية وإدارة التصاميم لتطوير الأعمال في البلدان النامية والبلدان الأقل نمواً</w:t>
            </w:r>
            <w:r>
              <w:rPr>
                <w:rFonts w:hint="cs"/>
                <w:rtl/>
                <w:lang w:bidi="ar-EG"/>
              </w:rPr>
              <w:t>"</w:t>
            </w:r>
            <w:r w:rsidRPr="00EB5549">
              <w:rPr>
                <w:rtl/>
                <w:lang w:bidi="ar-EG"/>
              </w:rPr>
              <w:t xml:space="preserve"> (الوثيقة </w:t>
            </w:r>
            <w:r w:rsidRPr="00EB5549">
              <w:rPr>
                <w:lang w:bidi="ar-EG"/>
              </w:rPr>
              <w:t>CDIP/12/6</w:t>
            </w:r>
            <w:r>
              <w:rPr>
                <w:rtl/>
                <w:lang w:bidi="ar-EG"/>
              </w:rPr>
              <w:t>)</w:t>
            </w:r>
            <w:r>
              <w:rPr>
                <w:rFonts w:hint="cs"/>
                <w:rtl/>
                <w:lang w:bidi="ar-EG"/>
              </w:rPr>
              <w:t>.</w:t>
            </w:r>
          </w:p>
          <w:p w:rsidR="00E44F1D" w:rsidRDefault="00E44F1D" w:rsidP="00B80891">
            <w:pPr>
              <w:pStyle w:val="NumberedParaAR"/>
              <w:numPr>
                <w:ilvl w:val="0"/>
                <w:numId w:val="0"/>
              </w:numPr>
              <w:spacing w:after="120"/>
              <w:rPr>
                <w:rtl/>
                <w:lang w:bidi="ar-EG"/>
              </w:rPr>
            </w:pPr>
            <w:r>
              <w:rPr>
                <w:rtl/>
                <w:lang w:bidi="ar-EG"/>
              </w:rPr>
              <w:t>وعُرضت تقارير تقييم هذه المشروعات على اللجنة المعنية بالتنمية والملكية الفكرية لتنظر فيها في دوارتها التاسعة والعاشرة والثالثة عشرة والرابعة عشرة والخامسة عشرة</w:t>
            </w:r>
            <w:r>
              <w:rPr>
                <w:lang w:bidi="ar-EG"/>
              </w:rPr>
              <w:t xml:space="preserve"> </w:t>
            </w:r>
            <w:r>
              <w:rPr>
                <w:rFonts w:hint="cs"/>
                <w:rtl/>
                <w:lang w:bidi="ar-EG"/>
              </w:rPr>
              <w:t>والسابعة عشرة والتاسعة عشرة</w:t>
            </w:r>
            <w:r>
              <w:rPr>
                <w:rtl/>
                <w:lang w:bidi="ar-EG"/>
              </w:rPr>
              <w:t>، وترد</w:t>
            </w:r>
            <w:r>
              <w:rPr>
                <w:rFonts w:hint="cs"/>
                <w:rtl/>
                <w:lang w:bidi="ar-EG"/>
              </w:rPr>
              <w:t xml:space="preserve"> هذه التقارير</w:t>
            </w:r>
            <w:r>
              <w:rPr>
                <w:rtl/>
                <w:lang w:bidi="ar-EG"/>
              </w:rPr>
              <w:t xml:space="preserve"> في الوثائق </w:t>
            </w:r>
            <w:r>
              <w:rPr>
                <w:lang w:bidi="ar-EG"/>
              </w:rPr>
              <w:t>CDIP/9/6</w:t>
            </w:r>
            <w:r>
              <w:rPr>
                <w:rtl/>
                <w:lang w:bidi="ar-EG"/>
              </w:rPr>
              <w:t>، و</w:t>
            </w:r>
            <w:r>
              <w:rPr>
                <w:lang w:bidi="ar-EG"/>
              </w:rPr>
              <w:t>CDIP/14/4</w:t>
            </w:r>
            <w:r>
              <w:rPr>
                <w:rtl/>
                <w:lang w:bidi="ar-EG"/>
              </w:rPr>
              <w:t xml:space="preserve">، </w:t>
            </w:r>
            <w:r>
              <w:rPr>
                <w:rFonts w:hint="cs"/>
                <w:rtl/>
                <w:lang w:bidi="ar-EG"/>
              </w:rPr>
              <w:t>و</w:t>
            </w:r>
            <w:r w:rsidRPr="006A01E2">
              <w:rPr>
                <w:lang w:bidi="ar-EG"/>
              </w:rPr>
              <w:t>CDIP/10/4</w:t>
            </w:r>
            <w:r>
              <w:rPr>
                <w:rFonts w:hint="cs"/>
                <w:rtl/>
                <w:lang w:bidi="ar-EG"/>
              </w:rPr>
              <w:t xml:space="preserve">، </w:t>
            </w:r>
            <w:r>
              <w:rPr>
                <w:rtl/>
                <w:lang w:bidi="ar-EG"/>
              </w:rPr>
              <w:t>و</w:t>
            </w:r>
            <w:r>
              <w:rPr>
                <w:lang w:bidi="ar-EG"/>
              </w:rPr>
              <w:t>CDIP/10/8</w:t>
            </w:r>
            <w:r>
              <w:rPr>
                <w:rtl/>
                <w:lang w:bidi="ar-EG"/>
              </w:rPr>
              <w:t>، و</w:t>
            </w:r>
            <w:r>
              <w:rPr>
                <w:lang w:bidi="ar-EG"/>
              </w:rPr>
              <w:t>CDIP/10/7</w:t>
            </w:r>
            <w:r>
              <w:rPr>
                <w:rtl/>
                <w:lang w:bidi="ar-EG"/>
              </w:rPr>
              <w:t>، و</w:t>
            </w:r>
            <w:r>
              <w:rPr>
                <w:lang w:bidi="ar-EG"/>
              </w:rPr>
              <w:t>CDIP/13/3</w:t>
            </w:r>
            <w:r>
              <w:rPr>
                <w:rtl/>
                <w:lang w:bidi="ar-EG"/>
              </w:rPr>
              <w:t xml:space="preserve">، </w:t>
            </w:r>
            <w:r>
              <w:rPr>
                <w:rtl/>
                <w:lang w:bidi="ar-EG"/>
              </w:rPr>
              <w:lastRenderedPageBreak/>
              <w:t>و</w:t>
            </w:r>
            <w:r>
              <w:rPr>
                <w:lang w:bidi="ar-EG"/>
              </w:rPr>
              <w:t>CDIP/13/4</w:t>
            </w:r>
            <w:r>
              <w:rPr>
                <w:rtl/>
                <w:lang w:bidi="ar-EG"/>
              </w:rPr>
              <w:t xml:space="preserve">، </w:t>
            </w:r>
            <w:r>
              <w:rPr>
                <w:rFonts w:hint="cs"/>
                <w:rtl/>
                <w:lang w:bidi="ar-EG"/>
              </w:rPr>
              <w:t>و</w:t>
            </w:r>
            <w:r>
              <w:rPr>
                <w:lang w:bidi="ar-EG"/>
              </w:rPr>
              <w:t>CDIP/14/4</w:t>
            </w:r>
            <w:r>
              <w:rPr>
                <w:rtl/>
                <w:lang w:bidi="ar-EG"/>
              </w:rPr>
              <w:t>،</w:t>
            </w:r>
            <w:r>
              <w:rPr>
                <w:rFonts w:hint="cs"/>
                <w:rtl/>
                <w:lang w:bidi="ar-EG"/>
              </w:rPr>
              <w:t xml:space="preserve"> </w:t>
            </w:r>
            <w:r>
              <w:rPr>
                <w:rtl/>
                <w:lang w:bidi="ar-EG"/>
              </w:rPr>
              <w:t>و</w:t>
            </w:r>
            <w:r>
              <w:rPr>
                <w:lang w:bidi="ar-EG"/>
              </w:rPr>
              <w:t>CDIP/15/14</w:t>
            </w:r>
            <w:r>
              <w:rPr>
                <w:rFonts w:hint="cs"/>
                <w:rtl/>
                <w:lang w:bidi="ar-EG"/>
              </w:rPr>
              <w:t>، و</w:t>
            </w:r>
            <w:r w:rsidRPr="006A01E2">
              <w:rPr>
                <w:lang w:bidi="ar-EG"/>
              </w:rPr>
              <w:t>CDIP/17/3</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و</w:t>
            </w:r>
            <w:r>
              <w:rPr>
                <w:lang w:bidi="ar-EG"/>
              </w:rPr>
              <w:t xml:space="preserve"> CDIP/19/4</w:t>
            </w:r>
            <w:r>
              <w:rPr>
                <w:rFonts w:hint="cs"/>
                <w:rtl/>
                <w:lang w:bidi="ar-EG"/>
              </w:rPr>
              <w:t xml:space="preserve"> </w:t>
            </w:r>
            <w:r>
              <w:rPr>
                <w:rtl/>
                <w:lang w:bidi="ar-EG"/>
              </w:rPr>
              <w:t>على</w:t>
            </w:r>
            <w:r>
              <w:rPr>
                <w:rFonts w:hint="cs"/>
                <w:rtl/>
                <w:lang w:bidi="ar-EG"/>
              </w:rPr>
              <w:t xml:space="preserve"> </w:t>
            </w:r>
            <w:r>
              <w:rPr>
                <w:rtl/>
                <w:lang w:bidi="ar-EG"/>
              </w:rPr>
              <w:t>التوالي.</w:t>
            </w:r>
          </w:p>
          <w:p w:rsidR="00E44F1D" w:rsidRDefault="00E44F1D" w:rsidP="00B80891">
            <w:pPr>
              <w:pStyle w:val="NumberedParaAR"/>
              <w:numPr>
                <w:ilvl w:val="0"/>
                <w:numId w:val="0"/>
              </w:numPr>
              <w:rPr>
                <w:rtl/>
                <w:lang w:bidi="ar-EG"/>
              </w:rPr>
            </w:pPr>
            <w:r>
              <w:rPr>
                <w:rFonts w:hint="cs"/>
                <w:rtl/>
                <w:lang w:bidi="ar-EG"/>
              </w:rPr>
              <w:t xml:space="preserve">وعرضت خارطة طريق لتعميم أنشطة التعاون فيما بين بلدان الجنوب داخل المنظمة العالمية لملكية 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Pr>
                <w:lang w:bidi="ar-EG"/>
              </w:rPr>
              <w:t>CDIP/19/5</w:t>
            </w:r>
            <w:r>
              <w:rPr>
                <w:rFonts w:hint="cs"/>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E44F1D" w:rsidRDefault="00E44F1D" w:rsidP="00B80891">
            <w:pPr>
              <w:pStyle w:val="NumberedParaAR"/>
              <w:numPr>
                <w:ilvl w:val="0"/>
                <w:numId w:val="0"/>
              </w:numPr>
              <w:rPr>
                <w:rtl/>
                <w:lang w:bidi="ar-EG"/>
              </w:rPr>
            </w:pPr>
            <w:r>
              <w:rPr>
                <w:rtl/>
                <w:lang w:bidi="ar-EG"/>
              </w:rPr>
              <w:t>وعلاوة على ذلك، تتناول المشروعات التالية هذه التوصية:</w:t>
            </w:r>
          </w:p>
          <w:p w:rsidR="00E44F1D" w:rsidRDefault="00E44F1D" w:rsidP="00B80891">
            <w:pPr>
              <w:pStyle w:val="NumberedParaAR"/>
              <w:numPr>
                <w:ilvl w:val="0"/>
                <w:numId w:val="0"/>
              </w:numPr>
              <w:rPr>
                <w:rtl/>
                <w:lang w:bidi="ar-EG"/>
              </w:rPr>
            </w:pPr>
            <w:r>
              <w:rPr>
                <w:rFonts w:hint="cs"/>
                <w:rtl/>
                <w:lang w:bidi="ar-EG"/>
              </w:rPr>
              <w:t xml:space="preserve">1. </w:t>
            </w:r>
            <w:r w:rsidRPr="00DA57EA">
              <w:rPr>
                <w:rtl/>
                <w:lang w:bidi="ar-EG"/>
              </w:rPr>
              <w:t xml:space="preserve">"الملكية الفكرية والسياحة والثقافة: دعم الأهداف الإنمائية والنهوض بالتراث الثقافي في مصر وغيرها من البلدان النامية (الوثيقة </w:t>
            </w:r>
            <w:r w:rsidRPr="00DA57EA">
              <w:rPr>
                <w:lang w:bidi="ar-EG"/>
              </w:rPr>
              <w:t>CDIP/15/7 Rev</w:t>
            </w:r>
            <w:r>
              <w:rPr>
                <w:lang w:bidi="ar-EG"/>
              </w:rPr>
              <w:t>.</w:t>
            </w:r>
            <w:r w:rsidRPr="00DA57EA">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2. </w:t>
            </w:r>
            <w:r w:rsidRPr="00EB5549">
              <w:rPr>
                <w:rtl/>
                <w:lang w:bidi="ar-EG"/>
              </w:rPr>
              <w:t xml:space="preserve">"تعزيز القطاع السمعي البصري وتطويره في </w:t>
            </w:r>
            <w:r w:rsidRPr="00EB5549">
              <w:rPr>
                <w:rtl/>
                <w:lang w:bidi="ar-EG"/>
              </w:rPr>
              <w:lastRenderedPageBreak/>
              <w:t>بوركينا</w:t>
            </w:r>
            <w:r>
              <w:rPr>
                <w:rtl/>
                <w:lang w:bidi="ar-EG"/>
              </w:rPr>
              <w:t xml:space="preserve"> فاصو</w:t>
            </w:r>
            <w:r w:rsidRPr="00EB5549">
              <w:rPr>
                <w:rtl/>
                <w:lang w:bidi="ar-EG"/>
              </w:rPr>
              <w:t xml:space="preserve"> وبعض البلدان الأفريقية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w:t>
            </w:r>
            <w:r>
              <w:rPr>
                <w:lang w:bidi="ar-EG"/>
              </w:rPr>
              <w:t>17</w:t>
            </w:r>
            <w:r w:rsidRPr="00EB5549">
              <w:rPr>
                <w:lang w:bidi="ar-EG"/>
              </w:rPr>
              <w:t>/</w:t>
            </w:r>
            <w:r>
              <w:rPr>
                <w:lang w:bidi="ar-EG"/>
              </w:rPr>
              <w:t>7</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3.</w:t>
            </w:r>
            <w:r w:rsidRPr="00DA57EA">
              <w:rPr>
                <w:rtl/>
                <w:lang w:bidi="ar-EG"/>
              </w:rPr>
              <w:t xml:space="preserve"> </w:t>
            </w:r>
            <w:r>
              <w:rPr>
                <w:rFonts w:hint="cs"/>
                <w:rtl/>
                <w:lang w:bidi="ar-EG"/>
              </w:rPr>
              <w:t>"</w:t>
            </w:r>
            <w:r w:rsidRPr="00DA57EA">
              <w:rPr>
                <w:rtl/>
                <w:lang w:bidi="ar-EG"/>
              </w:rPr>
              <w:t>التعاون على التعليم والتدريب المهني في مجال حقوق الملكية الفكرية مع م</w:t>
            </w:r>
            <w:r>
              <w:rPr>
                <w:rFonts w:hint="cs"/>
                <w:rtl/>
                <w:lang w:bidi="ar-EG"/>
              </w:rPr>
              <w:t>ؤسسات</w:t>
            </w:r>
            <w:r w:rsidRPr="00DA57EA">
              <w:rPr>
                <w:rtl/>
                <w:lang w:bidi="ar-EG"/>
              </w:rPr>
              <w:t xml:space="preserve"> التدريب القضائي في البلدان النامية والبلدان الأقل نمواً</w:t>
            </w:r>
            <w:r>
              <w:rPr>
                <w:rFonts w:hint="cs"/>
                <w:rtl/>
                <w:lang w:bidi="ar-EG"/>
              </w:rPr>
              <w:t>"</w:t>
            </w:r>
            <w:r w:rsidRPr="00DA57EA">
              <w:rPr>
                <w:rtl/>
                <w:lang w:bidi="ar-EG"/>
              </w:rPr>
              <w:t xml:space="preserve"> (الوثيقة </w:t>
            </w:r>
            <w:r w:rsidRPr="0065753D">
              <w:rPr>
                <w:lang w:bidi="ar-EG"/>
              </w:rPr>
              <w:t>CDIP/16/7 Rev</w:t>
            </w:r>
            <w:r>
              <w:rPr>
                <w:lang w:bidi="ar-EG"/>
              </w:rPr>
              <w:t>.</w:t>
            </w:r>
            <w:r w:rsidRPr="00DA57EA">
              <w:rPr>
                <w:rtl/>
                <w:lang w:bidi="ar-EG"/>
              </w:rPr>
              <w:t>).</w:t>
            </w:r>
          </w:p>
          <w:p w:rsidR="00E44F1D" w:rsidRDefault="00E44F1D" w:rsidP="00B80891">
            <w:pPr>
              <w:pStyle w:val="NumberedParaAR"/>
              <w:numPr>
                <w:ilvl w:val="0"/>
                <w:numId w:val="0"/>
              </w:numPr>
              <w:rPr>
                <w:rtl/>
                <w:lang w:bidi="ar-EG"/>
              </w:rPr>
            </w:pPr>
            <w:r>
              <w:rPr>
                <w:rFonts w:hint="cs"/>
                <w:rtl/>
                <w:lang w:bidi="ar-EG"/>
              </w:rPr>
              <w:t>4.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بمرحة انتقالية"، الذي اعتمدته اللجنة في دورتها التاسعة عشرة (</w:t>
            </w:r>
            <w:r>
              <w:rPr>
                <w:lang w:bidi="ar-EG"/>
              </w:rPr>
              <w:t>CDIP/19/11/Rev.</w:t>
            </w:r>
            <w:r>
              <w:rPr>
                <w:rFonts w:hint="cs"/>
                <w:rtl/>
                <w:lang w:bidi="ar-EG"/>
              </w:rPr>
              <w:t xml:space="preserve">)، </w:t>
            </w:r>
          </w:p>
          <w:p w:rsidR="00E44F1D" w:rsidRDefault="00E44F1D" w:rsidP="00B80891">
            <w:pPr>
              <w:pStyle w:val="NumberedParaAR"/>
              <w:numPr>
                <w:ilvl w:val="0"/>
                <w:numId w:val="0"/>
              </w:numPr>
              <w:rPr>
                <w:rtl/>
                <w:lang w:bidi="ar-EG"/>
              </w:rPr>
            </w:pPr>
            <w:r>
              <w:rPr>
                <w:rFonts w:hint="cs"/>
                <w:rtl/>
                <w:lang w:bidi="ar-EG"/>
              </w:rPr>
              <w:t>5. مقترح بالمتابعة لتعميم المشروع وعرضه على اللجنة في دورتها العشرين، واعتمدت اللجنة النهج المقدم في الوثيقة (</w:t>
            </w:r>
            <w:r>
              <w:rPr>
                <w:lang w:bidi="ar-EG"/>
              </w:rPr>
              <w:t>CDIP/20/4</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CDIP/2/INF/1</w:t>
            </w:r>
          </w:p>
          <w:p w:rsidR="00E44F1D" w:rsidRPr="00EB5549" w:rsidRDefault="00E44F1D" w:rsidP="00B80891">
            <w:pPr>
              <w:pStyle w:val="NumberedParaAR"/>
              <w:numPr>
                <w:ilvl w:val="0"/>
                <w:numId w:val="0"/>
              </w:numPr>
              <w:jc w:val="right"/>
              <w:rPr>
                <w:lang w:bidi="ar-EG"/>
              </w:rPr>
            </w:pPr>
            <w:r w:rsidRPr="00EB5549">
              <w:rPr>
                <w:lang w:bidi="ar-EG"/>
              </w:rPr>
              <w:lastRenderedPageBreak/>
              <w:t>CDIP/2/2</w:t>
            </w:r>
          </w:p>
          <w:p w:rsidR="00E44F1D" w:rsidRPr="00EB5549" w:rsidRDefault="00E44F1D" w:rsidP="00B80891">
            <w:pPr>
              <w:pStyle w:val="NumberedParaAR"/>
              <w:numPr>
                <w:ilvl w:val="0"/>
                <w:numId w:val="0"/>
              </w:numPr>
              <w:jc w:val="right"/>
              <w:rPr>
                <w:lang w:bidi="ar-EG"/>
              </w:rPr>
            </w:pPr>
            <w:r w:rsidRPr="00EB5549">
              <w:rPr>
                <w:lang w:bidi="ar-EG"/>
              </w:rPr>
              <w:t>CDIP/4/12</w:t>
            </w:r>
          </w:p>
          <w:p w:rsidR="00E44F1D" w:rsidRPr="00EB5549" w:rsidRDefault="00E44F1D" w:rsidP="00B80891">
            <w:pPr>
              <w:pStyle w:val="NumberedParaAR"/>
              <w:numPr>
                <w:ilvl w:val="0"/>
                <w:numId w:val="0"/>
              </w:numPr>
              <w:jc w:val="right"/>
              <w:rPr>
                <w:lang w:bidi="ar-EG"/>
              </w:rPr>
            </w:pPr>
            <w:r w:rsidRPr="00EB5549">
              <w:rPr>
                <w:lang w:bidi="ar-EG"/>
              </w:rPr>
              <w:t>CDIP/5/5</w:t>
            </w:r>
          </w:p>
          <w:p w:rsidR="00E44F1D" w:rsidRPr="00EB5549" w:rsidRDefault="00E44F1D" w:rsidP="00B80891">
            <w:pPr>
              <w:pStyle w:val="NumberedParaAR"/>
              <w:numPr>
                <w:ilvl w:val="0"/>
                <w:numId w:val="0"/>
              </w:numPr>
              <w:jc w:val="right"/>
              <w:rPr>
                <w:lang w:bidi="ar-EG"/>
              </w:rPr>
            </w:pPr>
            <w:r w:rsidRPr="00EB5549">
              <w:rPr>
                <w:lang w:bidi="ar-EG"/>
              </w:rPr>
              <w:t>CDIP3/INF/2</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CDIP/4/2</w:t>
            </w:r>
          </w:p>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lastRenderedPageBreak/>
              <w:t>CDIP/8/2</w:t>
            </w:r>
          </w:p>
          <w:p w:rsidR="00E44F1D" w:rsidRDefault="00E44F1D" w:rsidP="00B80891">
            <w:pPr>
              <w:pStyle w:val="NumberedParaAR"/>
              <w:numPr>
                <w:ilvl w:val="0"/>
                <w:numId w:val="0"/>
              </w:numPr>
              <w:jc w:val="right"/>
              <w:rPr>
                <w:rtl/>
                <w:lang w:bidi="ar-EG"/>
              </w:rPr>
            </w:pPr>
            <w:r w:rsidRPr="00EB5549">
              <w:rPr>
                <w:lang w:bidi="ar-EG"/>
              </w:rPr>
              <w:t>CDIP/9/6</w:t>
            </w:r>
          </w:p>
          <w:p w:rsidR="00E44F1D" w:rsidRPr="00EB5549" w:rsidRDefault="00E44F1D" w:rsidP="00B80891">
            <w:pPr>
              <w:pStyle w:val="NumberedParaAR"/>
              <w:numPr>
                <w:ilvl w:val="0"/>
                <w:numId w:val="0"/>
              </w:numPr>
              <w:jc w:val="right"/>
              <w:rPr>
                <w:lang w:bidi="ar-EG"/>
              </w:rPr>
            </w:pPr>
            <w:r>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CDIP/10/4</w:t>
            </w:r>
          </w:p>
          <w:p w:rsidR="00E44F1D" w:rsidRPr="00EB5549" w:rsidRDefault="00E44F1D" w:rsidP="00B80891">
            <w:pPr>
              <w:pStyle w:val="NumberedParaAR"/>
              <w:numPr>
                <w:ilvl w:val="0"/>
                <w:numId w:val="0"/>
              </w:numPr>
              <w:jc w:val="right"/>
              <w:rPr>
                <w:lang w:bidi="ar-EG"/>
              </w:rPr>
            </w:pPr>
            <w:r w:rsidRPr="00EB5549">
              <w:rPr>
                <w:lang w:bidi="ar-EG"/>
              </w:rPr>
              <w:t>CDIP/10/7</w:t>
            </w:r>
          </w:p>
          <w:p w:rsidR="00E44F1D" w:rsidRPr="00EB5549" w:rsidRDefault="00E44F1D" w:rsidP="00B80891">
            <w:pPr>
              <w:pStyle w:val="NumberedParaAR"/>
              <w:numPr>
                <w:ilvl w:val="0"/>
                <w:numId w:val="0"/>
              </w:numPr>
              <w:jc w:val="right"/>
              <w:rPr>
                <w:lang w:bidi="ar-EG"/>
              </w:rPr>
            </w:pPr>
            <w:r w:rsidRPr="00EB5549">
              <w:rPr>
                <w:lang w:bidi="ar-EG"/>
              </w:rPr>
              <w:t>CDIP/10/8</w:t>
            </w:r>
          </w:p>
          <w:p w:rsidR="00E44F1D" w:rsidRDefault="00E44F1D" w:rsidP="00B80891">
            <w:pPr>
              <w:pStyle w:val="NumberedParaAR"/>
              <w:numPr>
                <w:ilvl w:val="0"/>
                <w:numId w:val="0"/>
              </w:numPr>
              <w:jc w:val="right"/>
              <w:rPr>
                <w:rtl/>
                <w:lang w:bidi="ar-EG"/>
              </w:rPr>
            </w:pPr>
            <w:r w:rsidRPr="00EB5549">
              <w:rPr>
                <w:lang w:bidi="ar-EG"/>
              </w:rPr>
              <w:t>CDIP/12/2</w:t>
            </w:r>
          </w:p>
          <w:p w:rsidR="00E44F1D" w:rsidRDefault="00E44F1D" w:rsidP="00B80891">
            <w:pPr>
              <w:pStyle w:val="NumberedParaAR"/>
              <w:numPr>
                <w:ilvl w:val="0"/>
                <w:numId w:val="0"/>
              </w:numPr>
              <w:jc w:val="right"/>
              <w:rPr>
                <w:lang w:bidi="ar-EG"/>
              </w:rPr>
            </w:pPr>
            <w:r>
              <w:rPr>
                <w:lang w:bidi="ar-EG"/>
              </w:rPr>
              <w:t>CDIP/13/3</w:t>
            </w:r>
          </w:p>
          <w:p w:rsidR="00E44F1D" w:rsidRPr="00EB5549" w:rsidRDefault="00E44F1D" w:rsidP="00B80891">
            <w:pPr>
              <w:pStyle w:val="NumberedParaAR"/>
              <w:numPr>
                <w:ilvl w:val="0"/>
                <w:numId w:val="0"/>
              </w:numPr>
              <w:jc w:val="right"/>
              <w:rPr>
                <w:lang w:bidi="ar-EG"/>
              </w:rPr>
            </w:pPr>
            <w:r>
              <w:rPr>
                <w:lang w:bidi="ar-EG"/>
              </w:rPr>
              <w:t>CDIP/13/4</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Pr>
                <w:lang w:bidi="ar-EG"/>
              </w:rPr>
              <w:t>CDIP/14/4</w:t>
            </w:r>
          </w:p>
          <w:p w:rsidR="00E44F1D" w:rsidRDefault="00E44F1D" w:rsidP="00B80891">
            <w:pPr>
              <w:pStyle w:val="NumberedParaAR"/>
              <w:numPr>
                <w:ilvl w:val="0"/>
                <w:numId w:val="0"/>
              </w:numPr>
              <w:jc w:val="right"/>
              <w:rPr>
                <w:lang w:bidi="ar-EG"/>
              </w:rPr>
            </w:pPr>
            <w:r>
              <w:rPr>
                <w:lang w:bidi="ar-EG"/>
              </w:rPr>
              <w:t>CDIP/15/4</w:t>
            </w:r>
          </w:p>
          <w:p w:rsidR="00E44F1D" w:rsidRDefault="00E44F1D" w:rsidP="00B80891">
            <w:pPr>
              <w:pStyle w:val="NumberedParaAR"/>
              <w:numPr>
                <w:ilvl w:val="0"/>
                <w:numId w:val="0"/>
              </w:numPr>
              <w:jc w:val="right"/>
              <w:rPr>
                <w:lang w:bidi="ar-EG"/>
              </w:rPr>
            </w:pPr>
            <w:r w:rsidRPr="005C3278">
              <w:rPr>
                <w:lang w:bidi="ar-EG"/>
              </w:rPr>
              <w:t>CDIP/16/2</w:t>
            </w:r>
          </w:p>
          <w:p w:rsidR="00E44F1D" w:rsidRDefault="00E44F1D" w:rsidP="00B80891">
            <w:pPr>
              <w:pStyle w:val="NumberedParaAR"/>
              <w:numPr>
                <w:ilvl w:val="0"/>
                <w:numId w:val="0"/>
              </w:numPr>
              <w:jc w:val="right"/>
              <w:rPr>
                <w:lang w:bidi="ar-EG"/>
              </w:rPr>
            </w:pPr>
            <w:r>
              <w:rPr>
                <w:lang w:bidi="ar-EG"/>
              </w:rPr>
              <w:t>CDIP/17/3</w:t>
            </w:r>
          </w:p>
          <w:p w:rsidR="00E44F1D" w:rsidRDefault="00E44F1D" w:rsidP="00B80891">
            <w:pPr>
              <w:pStyle w:val="NumberedParaAR"/>
              <w:numPr>
                <w:ilvl w:val="0"/>
                <w:numId w:val="0"/>
              </w:numPr>
              <w:jc w:val="right"/>
              <w:rPr>
                <w:lang w:bidi="ar-EG"/>
              </w:rPr>
            </w:pPr>
            <w:r w:rsidRPr="009734E0">
              <w:rPr>
                <w:lang w:bidi="ar-EG"/>
              </w:rPr>
              <w:lastRenderedPageBreak/>
              <w:t>CDIP/18/2</w:t>
            </w:r>
          </w:p>
          <w:p w:rsidR="00E44F1D" w:rsidRPr="00EB5549" w:rsidRDefault="00E44F1D" w:rsidP="00B80891">
            <w:pPr>
              <w:pStyle w:val="NumberedParaAR"/>
              <w:numPr>
                <w:ilvl w:val="0"/>
                <w:numId w:val="0"/>
              </w:numPr>
              <w:jc w:val="right"/>
              <w:rPr>
                <w:rtl/>
                <w:lang w:bidi="ar-EG"/>
              </w:rPr>
            </w:pPr>
            <w:r>
              <w:rPr>
                <w:lang w:bidi="ar-EG"/>
              </w:rPr>
              <w:t>CDIP/19/4CDIP/20/2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11.</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CDIP/2/4</w:t>
            </w:r>
            <w:r w:rsidRPr="00EB5549">
              <w:rPr>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t xml:space="preserve">التوصية قيد التنفيذ منذ اعتماد </w:t>
            </w:r>
            <w:r w:rsidRPr="005C241B">
              <w:rPr>
                <w:rFonts w:hint="cs"/>
                <w:rtl/>
                <w:lang w:bidi="ar-EG"/>
              </w:rPr>
              <w:t>أجندة</w:t>
            </w:r>
            <w:r w:rsidRPr="00EB5549">
              <w:rPr>
                <w:rtl/>
                <w:lang w:bidi="ar-EG"/>
              </w:rPr>
              <w:t xml:space="preserve"> التنمية في أكتوبر 2007.</w:t>
            </w:r>
          </w:p>
          <w:p w:rsidR="00E44F1D" w:rsidRPr="00EB5549" w:rsidRDefault="00E44F1D" w:rsidP="00B80891">
            <w:pPr>
              <w:pStyle w:val="NumberedParaAR"/>
              <w:numPr>
                <w:ilvl w:val="0"/>
                <w:numId w:val="0"/>
              </w:numPr>
              <w:rPr>
                <w:rtl/>
                <w:lang w:bidi="ar-EG"/>
              </w:rPr>
            </w:pPr>
            <w:r w:rsidRPr="00EB5549">
              <w:rPr>
                <w:rtl/>
                <w:lang w:bidi="ar-EG"/>
              </w:rPr>
              <w:t xml:space="preserve">وهذه التوصية يتناولها العديد من برامج الويبو، بما فيها البرامج 1 و3 و9 و14 و18 و30، ويتناولها بشكل غير مباشر عدد من مشروعات </w:t>
            </w:r>
            <w:r w:rsidRPr="005C241B">
              <w:rPr>
                <w:rFonts w:hint="cs"/>
                <w:rtl/>
                <w:lang w:bidi="ar-EG"/>
              </w:rPr>
              <w:lastRenderedPageBreak/>
              <w:t>أجندة</w:t>
            </w:r>
            <w:r w:rsidRPr="00EB5549">
              <w:rPr>
                <w:rtl/>
                <w:lang w:bidi="ar-EG"/>
              </w:rPr>
              <w:t xml:space="preserve"> التنمية التي تتصدى للتوصيتين 8 و10.</w:t>
            </w:r>
          </w:p>
          <w:p w:rsidR="00E44F1D" w:rsidRDefault="00E44F1D" w:rsidP="00B80891">
            <w:pPr>
              <w:pStyle w:val="NumberedParaAR"/>
              <w:numPr>
                <w:ilvl w:val="0"/>
                <w:numId w:val="0"/>
              </w:numPr>
              <w:rPr>
                <w:rtl/>
                <w:lang w:bidi="ar-EG"/>
              </w:rPr>
            </w:pPr>
            <w:r w:rsidRPr="00EB5549">
              <w:rPr>
                <w:rFonts w:hint="cs"/>
                <w:rtl/>
                <w:lang w:bidi="ar-EG"/>
              </w:rPr>
              <w:t>و</w:t>
            </w:r>
            <w:r w:rsidRPr="00EB5549">
              <w:rPr>
                <w:rtl/>
                <w:lang w:bidi="ar-EG"/>
              </w:rPr>
              <w:t xml:space="preserve">هذه التوصية تناولها </w:t>
            </w:r>
            <w:r>
              <w:rPr>
                <w:rFonts w:hint="cs"/>
                <w:rtl/>
                <w:lang w:bidi="ar-EG"/>
              </w:rPr>
              <w:t>المشروعان التاليان:</w:t>
            </w:r>
          </w:p>
          <w:p w:rsidR="00E44F1D" w:rsidRDefault="00E44F1D" w:rsidP="00B80891">
            <w:pPr>
              <w:pStyle w:val="NumberedParaAR"/>
              <w:numPr>
                <w:ilvl w:val="0"/>
                <w:numId w:val="0"/>
              </w:numPr>
              <w:rPr>
                <w:rtl/>
                <w:lang w:bidi="ar-EG"/>
              </w:rPr>
            </w:pPr>
            <w:r>
              <w:rPr>
                <w:rFonts w:hint="cs"/>
                <w:rtl/>
                <w:lang w:bidi="ar-EG"/>
              </w:rPr>
              <w:t>1."</w:t>
            </w:r>
            <w:r w:rsidRPr="00B96884">
              <w:rPr>
                <w:rtl/>
                <w:lang w:bidi="ar-EG"/>
              </w:rPr>
              <w:t>تعزيز القطاع السمعي البصري وتطويره في بوركينا</w:t>
            </w:r>
            <w:r>
              <w:rPr>
                <w:rtl/>
                <w:lang w:bidi="ar-EG"/>
              </w:rPr>
              <w:t xml:space="preserve"> فاصو</w:t>
            </w:r>
            <w:r w:rsidRPr="00B96884">
              <w:rPr>
                <w:rtl/>
                <w:lang w:bidi="ar-EG"/>
              </w:rPr>
              <w:t xml:space="preserve"> وبعض البلدان الأفريقية</w:t>
            </w:r>
            <w:r>
              <w:rPr>
                <w:rtl/>
                <w:lang w:bidi="ar-EG"/>
              </w:rPr>
              <w:t>–</w:t>
            </w:r>
            <w:r>
              <w:rPr>
                <w:rFonts w:hint="cs"/>
                <w:rtl/>
                <w:lang w:bidi="ar-EG"/>
              </w:rPr>
              <w:t xml:space="preserve"> المرحلة الأولى</w:t>
            </w:r>
            <w:r w:rsidRPr="00B96884">
              <w:rPr>
                <w:rtl/>
                <w:lang w:bidi="ar-EG"/>
              </w:rPr>
              <w:t xml:space="preserve">" (الوثيقة </w:t>
            </w:r>
            <w:r w:rsidRPr="00B96884">
              <w:rPr>
                <w:lang w:bidi="ar-EG"/>
              </w:rPr>
              <w:t>CDIP/9/13</w:t>
            </w:r>
            <w:r w:rsidRPr="00B96884">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2. "</w:t>
            </w:r>
            <w:r w:rsidRPr="00C04863">
              <w:rPr>
                <w:rtl/>
                <w:lang w:bidi="ar-EG"/>
              </w:rPr>
              <w:t>تعزيز التعاون حول الملكية الفكرية والتنمية فيما بين بلدان الجنوب من بلدان نامية وبلدان أقل نموا</w:t>
            </w:r>
            <w:r>
              <w:rPr>
                <w:rFonts w:hint="cs"/>
                <w:rtl/>
                <w:lang w:bidi="ar-EG"/>
              </w:rPr>
              <w:t>"</w:t>
            </w:r>
            <w:r w:rsidRPr="00C04863">
              <w:rPr>
                <w:rtl/>
                <w:lang w:bidi="ar-EG"/>
              </w:rPr>
              <w:t xml:space="preserve"> (الوثيقة </w:t>
            </w:r>
            <w:r w:rsidRPr="00C04863">
              <w:rPr>
                <w:lang w:bidi="ar-EG"/>
              </w:rPr>
              <w:t>CDIP/7/6</w:t>
            </w:r>
            <w:r w:rsidRPr="00C04863">
              <w:rPr>
                <w:rtl/>
                <w:lang w:bidi="ar-EG"/>
              </w:rPr>
              <w:t>).</w:t>
            </w:r>
          </w:p>
          <w:p w:rsidR="00E44F1D" w:rsidRDefault="00E44F1D" w:rsidP="00B80891">
            <w:pPr>
              <w:pStyle w:val="NumberedParaAR"/>
              <w:numPr>
                <w:ilvl w:val="0"/>
                <w:numId w:val="0"/>
              </w:numPr>
              <w:rPr>
                <w:lang w:bidi="ar-EG"/>
              </w:rPr>
            </w:pPr>
            <w:r>
              <w:rPr>
                <w:rFonts w:hint="cs"/>
                <w:rtl/>
                <w:lang w:bidi="ar-EG"/>
              </w:rPr>
              <w:t>وعُرض تقريران تقييميان لهذين المشروعين على الدورة الثالثة عشرة والدورة السابعة عشرة للجنة، ويرد هذان التقريران في الوثيقتين</w:t>
            </w:r>
            <w:r>
              <w:rPr>
                <w:lang w:bidi="ar-EG"/>
              </w:rPr>
              <w:t>CDIP/13/4</w:t>
            </w:r>
            <w:r>
              <w:rPr>
                <w:rFonts w:hint="cs"/>
                <w:rtl/>
                <w:lang w:bidi="ar-EG"/>
              </w:rPr>
              <w:t xml:space="preserve"> و</w:t>
            </w:r>
            <w:r w:rsidRPr="00C04863">
              <w:rPr>
                <w:lang w:bidi="ar-EG"/>
              </w:rPr>
              <w:t>CDIP/17/3</w:t>
            </w:r>
            <w:r>
              <w:rPr>
                <w:rFonts w:hint="cs"/>
                <w:rtl/>
                <w:lang w:bidi="ar-EG"/>
              </w:rPr>
              <w:t xml:space="preserve"> على التوالي.</w:t>
            </w:r>
          </w:p>
          <w:p w:rsidR="00E44F1D" w:rsidRDefault="00E44F1D" w:rsidP="00B80891">
            <w:pPr>
              <w:pStyle w:val="NumberedParaAR"/>
              <w:numPr>
                <w:ilvl w:val="0"/>
                <w:numId w:val="0"/>
              </w:numPr>
              <w:rPr>
                <w:rtl/>
                <w:lang w:bidi="ar-EG"/>
              </w:rPr>
            </w:pPr>
            <w:r>
              <w:rPr>
                <w:rFonts w:hint="cs"/>
                <w:rtl/>
                <w:lang w:bidi="ar-EG"/>
              </w:rPr>
              <w:t xml:space="preserve">وعرضت خارطة طريق لتعميم أنشطة التعاون فيما بين بلدان الجنوب داخل المنظمة العالمية لملكية 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Pr>
                <w:lang w:bidi="ar-EG"/>
              </w:rPr>
              <w:t>CDIP/19/5</w:t>
            </w:r>
            <w:r>
              <w:rPr>
                <w:rFonts w:hint="cs"/>
                <w:rtl/>
                <w:lang w:bidi="ar-EG"/>
              </w:rPr>
              <w:t xml:space="preserve">)، حيث راعت </w:t>
            </w:r>
            <w:r>
              <w:rPr>
                <w:rFonts w:hint="cs"/>
                <w:rtl/>
                <w:lang w:bidi="ar-EG"/>
              </w:rPr>
              <w:lastRenderedPageBreak/>
              <w:t>هذه الوثيقة التعليقات المقدمة من الدول الأعضاء واشتملت على أنشطة التعاون بين بلدان الجنوب التي اضطُلع بها في الفترة ما بين 2014 و2016.</w:t>
            </w:r>
          </w:p>
          <w:p w:rsidR="00E44F1D" w:rsidRDefault="00E44F1D" w:rsidP="00B80891">
            <w:pPr>
              <w:pStyle w:val="NumberedParaAR"/>
              <w:numPr>
                <w:ilvl w:val="0"/>
                <w:numId w:val="0"/>
              </w:numPr>
              <w:rPr>
                <w:rtl/>
                <w:lang w:bidi="ar-EG"/>
              </w:rPr>
            </w:pPr>
          </w:p>
          <w:p w:rsidR="00E44F1D" w:rsidRDefault="00E44F1D" w:rsidP="00B80891">
            <w:pPr>
              <w:pStyle w:val="NumberedParaAR"/>
              <w:numPr>
                <w:ilvl w:val="0"/>
                <w:numId w:val="0"/>
              </w:numPr>
              <w:rPr>
                <w:rtl/>
                <w:lang w:bidi="ar-EG"/>
              </w:rPr>
            </w:pPr>
            <w:r>
              <w:rPr>
                <w:rFonts w:hint="cs"/>
                <w:rtl/>
                <w:lang w:bidi="ar-EG"/>
              </w:rPr>
              <w:t>وإضافة إلى ذلك، لا تزال هذه التوصية يتناولها مشروع "</w:t>
            </w:r>
            <w:r w:rsidRPr="00B96884">
              <w:rPr>
                <w:rtl/>
                <w:lang w:bidi="ar-EG"/>
              </w:rPr>
              <w:t>تعزيز القطاع السمعي البصري وتطويره في بوركينا</w:t>
            </w:r>
            <w:r>
              <w:rPr>
                <w:rtl/>
                <w:lang w:bidi="ar-EG"/>
              </w:rPr>
              <w:t xml:space="preserve"> فاصو</w:t>
            </w:r>
            <w:r w:rsidRPr="00B96884">
              <w:rPr>
                <w:rtl/>
                <w:lang w:bidi="ar-EG"/>
              </w:rPr>
              <w:t xml:space="preserve"> وبعض البلدان الأفريقية</w:t>
            </w:r>
            <w:r>
              <w:rPr>
                <w:rtl/>
                <w:lang w:bidi="ar-EG"/>
              </w:rPr>
              <w:t>–</w:t>
            </w:r>
            <w:r>
              <w:rPr>
                <w:rFonts w:hint="cs"/>
                <w:rtl/>
                <w:lang w:bidi="ar-EG"/>
              </w:rPr>
              <w:t xml:space="preserve"> المرحلة الثانية" (الوثيقة </w:t>
            </w:r>
            <w:r w:rsidRPr="00C04863">
              <w:rPr>
                <w:lang w:bidi="ar-EG"/>
              </w:rPr>
              <w:t>CDIP/17/7</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lastRenderedPageBreak/>
              <w:t>CDIP/10/2</w:t>
            </w:r>
          </w:p>
          <w:p w:rsidR="00E44F1D" w:rsidRDefault="00E44F1D" w:rsidP="00B80891">
            <w:pPr>
              <w:pStyle w:val="NumberedParaAR"/>
              <w:numPr>
                <w:ilvl w:val="0"/>
                <w:numId w:val="0"/>
              </w:numPr>
              <w:jc w:val="right"/>
              <w:rPr>
                <w:rtl/>
                <w:lang w:bidi="ar-EG"/>
              </w:rPr>
            </w:pPr>
            <w:r w:rsidRPr="00EB5549">
              <w:rPr>
                <w:lang w:bidi="ar-EG"/>
              </w:rPr>
              <w:t>CDIP/12/2</w:t>
            </w:r>
          </w:p>
          <w:p w:rsidR="00E44F1D" w:rsidRPr="00EB5549" w:rsidRDefault="00E44F1D" w:rsidP="00B80891">
            <w:pPr>
              <w:pStyle w:val="NumberedParaAR"/>
              <w:numPr>
                <w:ilvl w:val="0"/>
                <w:numId w:val="0"/>
              </w:numPr>
              <w:jc w:val="right"/>
              <w:rPr>
                <w:lang w:bidi="ar-EG"/>
              </w:rPr>
            </w:pPr>
            <w:r>
              <w:rPr>
                <w:lang w:bidi="ar-EG"/>
              </w:rPr>
              <w:t>CDIP/13/4</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8C1EE0">
              <w:rPr>
                <w:lang w:bidi="ar-EG"/>
              </w:rPr>
              <w:t>CDIP/16/2</w:t>
            </w:r>
          </w:p>
          <w:p w:rsidR="00E44F1D" w:rsidRDefault="00E44F1D" w:rsidP="00B80891">
            <w:pPr>
              <w:pStyle w:val="NumberedParaAR"/>
              <w:numPr>
                <w:ilvl w:val="0"/>
                <w:numId w:val="0"/>
              </w:numPr>
              <w:jc w:val="right"/>
              <w:rPr>
                <w:lang w:bidi="ar-EG"/>
              </w:rPr>
            </w:pPr>
            <w:r>
              <w:rPr>
                <w:lang w:bidi="ar-EG"/>
              </w:rPr>
              <w:t>CDIP/17/3</w:t>
            </w:r>
          </w:p>
          <w:p w:rsidR="00E44F1D" w:rsidRDefault="00E44F1D" w:rsidP="00B80891">
            <w:pPr>
              <w:pStyle w:val="NumberedParaAR"/>
              <w:numPr>
                <w:ilvl w:val="0"/>
                <w:numId w:val="0"/>
              </w:numPr>
              <w:jc w:val="right"/>
              <w:rPr>
                <w:lang w:bidi="ar-EG"/>
              </w:rPr>
            </w:pPr>
            <w:r>
              <w:rPr>
                <w:lang w:bidi="ar-EG"/>
              </w:rPr>
              <w:t>CDIP/17/4</w:t>
            </w:r>
          </w:p>
          <w:p w:rsidR="00E44F1D" w:rsidRDefault="00E44F1D" w:rsidP="00B80891">
            <w:pPr>
              <w:pStyle w:val="NumberedParaAR"/>
              <w:numPr>
                <w:ilvl w:val="0"/>
                <w:numId w:val="0"/>
              </w:numPr>
              <w:jc w:val="right"/>
              <w:rPr>
                <w:lang w:bidi="ar-EG"/>
              </w:rPr>
            </w:pPr>
            <w:r w:rsidRPr="000C7DE7">
              <w:rPr>
                <w:lang w:bidi="ar-EG"/>
              </w:rPr>
              <w:t>CDIP/18/2</w:t>
            </w:r>
          </w:p>
          <w:p w:rsidR="00E44F1D" w:rsidRDefault="00E44F1D" w:rsidP="00B80891">
            <w:pPr>
              <w:pStyle w:val="NumberedParaAR"/>
              <w:numPr>
                <w:ilvl w:val="0"/>
                <w:numId w:val="0"/>
              </w:numPr>
              <w:jc w:val="right"/>
              <w:rPr>
                <w:lang w:bidi="ar-EG"/>
              </w:rPr>
            </w:pPr>
            <w:r>
              <w:rPr>
                <w:lang w:bidi="ar-EG"/>
              </w:rPr>
              <w:t>CDIP/19/5</w:t>
            </w:r>
          </w:p>
          <w:p w:rsidR="00E44F1D" w:rsidRPr="00EB5549" w:rsidRDefault="00E44F1D" w:rsidP="00B80891">
            <w:pPr>
              <w:pStyle w:val="NumberedParaAR"/>
              <w:numPr>
                <w:ilvl w:val="0"/>
                <w:numId w:val="0"/>
              </w:numPr>
              <w:jc w:val="right"/>
              <w:rPr>
                <w:rtl/>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12.</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المضي في إدماج الاعتبارات الإنمائية في أنشطة الويبو ومناقشاتها الموضوعية والتقنية، وفقاً لاختصاصها.</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بصورة عامة على الأنشطة (الوثيقة </w:t>
            </w:r>
            <w:r w:rsidRPr="00EB5549">
              <w:rPr>
                <w:lang w:bidi="ar-EG"/>
              </w:rPr>
              <w:t>CDIP/3/3</w:t>
            </w:r>
            <w:r w:rsidRPr="00EB5549">
              <w:rPr>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t xml:space="preserve">التوصية قيد التنفيذ منذ اعتماد </w:t>
            </w:r>
            <w:r w:rsidRPr="005C241B">
              <w:rPr>
                <w:rFonts w:hint="cs"/>
                <w:rtl/>
                <w:lang w:bidi="ar-EG"/>
              </w:rPr>
              <w:t>أجندة</w:t>
            </w:r>
            <w:r w:rsidRPr="00EB5549">
              <w:rPr>
                <w:rtl/>
                <w:lang w:bidi="ar-EG"/>
              </w:rPr>
              <w:t xml:space="preserve"> التنمية في أكتوبر 2007.</w:t>
            </w:r>
          </w:p>
          <w:p w:rsidR="00E44F1D" w:rsidRDefault="00E44F1D" w:rsidP="00B80891">
            <w:pPr>
              <w:pStyle w:val="NumberedParaAR"/>
              <w:numPr>
                <w:ilvl w:val="0"/>
                <w:numId w:val="0"/>
              </w:numPr>
              <w:rPr>
                <w:rtl/>
                <w:lang w:bidi="ar-EG"/>
              </w:rPr>
            </w:pPr>
            <w:r w:rsidRPr="00EB5549">
              <w:rPr>
                <w:rFonts w:hint="cs"/>
                <w:rtl/>
                <w:lang w:bidi="ar-EG"/>
              </w:rPr>
              <w:t>و</w:t>
            </w:r>
            <w:r w:rsidRPr="00EB5549">
              <w:rPr>
                <w:rtl/>
                <w:lang w:bidi="ar-EG"/>
              </w:rPr>
              <w:t>عُمِّمت توصيات</w:t>
            </w:r>
            <w:r>
              <w:rPr>
                <w:rFonts w:hint="cs"/>
                <w:rtl/>
                <w:lang w:bidi="ar-EG"/>
              </w:rPr>
              <w:t xml:space="preserve"> </w:t>
            </w:r>
            <w:r w:rsidRPr="005C241B">
              <w:rPr>
                <w:rFonts w:hint="cs"/>
                <w:rtl/>
                <w:lang w:bidi="ar-EG"/>
              </w:rPr>
              <w:t>أجندة</w:t>
            </w:r>
            <w:r w:rsidRPr="00EB5549">
              <w:rPr>
                <w:rtl/>
                <w:lang w:bidi="ar-EG"/>
              </w:rPr>
              <w:t xml:space="preserve"> التنمية في وث</w:t>
            </w:r>
            <w:r>
              <w:rPr>
                <w:rFonts w:hint="cs"/>
                <w:rtl/>
                <w:lang w:bidi="ar-EG"/>
              </w:rPr>
              <w:t xml:space="preserve">ائق </w:t>
            </w:r>
            <w:r w:rsidRPr="00EB5549">
              <w:rPr>
                <w:rtl/>
                <w:lang w:bidi="ar-EG"/>
              </w:rPr>
              <w:t>البرنامج والميزانية للثنائية 2010/2011 والثنائية 2012/2013</w:t>
            </w:r>
            <w:r>
              <w:rPr>
                <w:rFonts w:hint="cs"/>
                <w:rtl/>
                <w:lang w:bidi="ar-EG"/>
              </w:rPr>
              <w:t xml:space="preserve"> </w:t>
            </w:r>
            <w:r w:rsidRPr="00EB5549">
              <w:rPr>
                <w:rFonts w:hint="cs"/>
                <w:rtl/>
                <w:lang w:bidi="ar-EG"/>
              </w:rPr>
              <w:t>والثنائية 201</w:t>
            </w:r>
            <w:r>
              <w:rPr>
                <w:rFonts w:hint="cs"/>
                <w:rtl/>
                <w:lang w:bidi="ar-EG"/>
              </w:rPr>
              <w:t>6</w:t>
            </w:r>
            <w:r w:rsidRPr="00EB5549">
              <w:rPr>
                <w:rFonts w:hint="cs"/>
                <w:rtl/>
                <w:lang w:bidi="ar-EG"/>
              </w:rPr>
              <w:t>/201</w:t>
            </w:r>
            <w:r>
              <w:rPr>
                <w:rFonts w:hint="cs"/>
                <w:rtl/>
                <w:lang w:bidi="ar-EG"/>
              </w:rPr>
              <w:t>7 والثنائية 2018/ 2019</w:t>
            </w:r>
            <w:r w:rsidRPr="00EB5549">
              <w:rPr>
                <w:rtl/>
                <w:lang w:bidi="ar-EG"/>
              </w:rPr>
              <w:t xml:space="preserve">. </w:t>
            </w:r>
          </w:p>
          <w:p w:rsidR="00E44F1D" w:rsidRDefault="00E44F1D" w:rsidP="00B80891">
            <w:pPr>
              <w:pStyle w:val="NumberedParaAR"/>
              <w:numPr>
                <w:ilvl w:val="0"/>
                <w:numId w:val="0"/>
              </w:numPr>
              <w:rPr>
                <w:rtl/>
                <w:lang w:bidi="ar-EG"/>
              </w:rPr>
            </w:pPr>
            <w:r w:rsidRPr="00EB5549">
              <w:rPr>
                <w:rFonts w:hint="cs"/>
                <w:rtl/>
                <w:lang w:bidi="ar-EG"/>
              </w:rPr>
              <w:t>و</w:t>
            </w:r>
            <w:r w:rsidRPr="00EB5549">
              <w:rPr>
                <w:rtl/>
                <w:lang w:bidi="ar-EG"/>
              </w:rPr>
              <w:t>اكتمل المشروع</w:t>
            </w:r>
            <w:r>
              <w:rPr>
                <w:rtl/>
                <w:lang w:bidi="ar-EG"/>
              </w:rPr>
              <w:t xml:space="preserve"> </w:t>
            </w:r>
            <w:r w:rsidRPr="00EB5549">
              <w:rPr>
                <w:rtl/>
                <w:lang w:bidi="ar-EG"/>
              </w:rPr>
              <w:t xml:space="preserve">بشأن </w:t>
            </w:r>
            <w:r>
              <w:rPr>
                <w:rFonts w:hint="cs"/>
                <w:rtl/>
                <w:lang w:bidi="ar-EG"/>
              </w:rPr>
              <w:t>"</w:t>
            </w:r>
            <w:r w:rsidRPr="00EB5549">
              <w:rPr>
                <w:rtl/>
                <w:lang w:bidi="ar-EG"/>
              </w:rPr>
              <w:t xml:space="preserve">تعزيز إطار الويبو للإدارة القائمة على النتائج بغية دعم رصد أنشطة التنمية وتقييمها" (الوارد في الوثيقة </w:t>
            </w:r>
            <w:r w:rsidRPr="00EB5549">
              <w:rPr>
                <w:lang w:bidi="ar-EG"/>
              </w:rPr>
              <w:t>CDIP/4/8/Rev.</w:t>
            </w:r>
            <w:r w:rsidRPr="00EB5549">
              <w:rPr>
                <w:rtl/>
                <w:lang w:bidi="ar-EG"/>
              </w:rPr>
              <w:t xml:space="preserve">). وعُرض تقرير تقييمي على اللجنة في دورتها الثانية عشرة لتنظر فيه (يرد </w:t>
            </w:r>
            <w:r w:rsidRPr="00EB5549">
              <w:rPr>
                <w:rtl/>
                <w:lang w:bidi="ar-EG"/>
              </w:rPr>
              <w:lastRenderedPageBreak/>
              <w:t xml:space="preserve">في الوثيقة </w:t>
            </w:r>
            <w:r w:rsidRPr="00EB5549">
              <w:rPr>
                <w:lang w:bidi="ar-EG"/>
              </w:rPr>
              <w:t>CDIP/12/4</w:t>
            </w:r>
            <w:r w:rsidRPr="00EB5549">
              <w:rPr>
                <w:rtl/>
                <w:lang w:bidi="ar-EG"/>
              </w:rPr>
              <w:t>).</w:t>
            </w:r>
          </w:p>
          <w:p w:rsidR="00E44F1D" w:rsidRDefault="00E44F1D" w:rsidP="00B80891">
            <w:pPr>
              <w:pStyle w:val="NumberedParaAR"/>
              <w:numPr>
                <w:ilvl w:val="0"/>
                <w:numId w:val="0"/>
              </w:numPr>
              <w:rPr>
                <w:rtl/>
                <w:lang w:bidi="ar-EG"/>
              </w:rPr>
            </w:pPr>
            <w:r w:rsidRPr="00EE2CCB">
              <w:rPr>
                <w:rtl/>
                <w:lang w:bidi="ar-EG"/>
              </w:rPr>
              <w:t xml:space="preserve">وللمرة الأولى، أُدرج تقييم تنفيذ توصيات </w:t>
            </w:r>
            <w:r w:rsidRPr="005C241B">
              <w:rPr>
                <w:rFonts w:hint="cs"/>
                <w:rtl/>
                <w:lang w:bidi="ar-EG"/>
              </w:rPr>
              <w:t>أجندة</w:t>
            </w:r>
            <w:r w:rsidRPr="00EE2CCB">
              <w:rPr>
                <w:rtl/>
                <w:lang w:bidi="ar-EG"/>
              </w:rPr>
              <w:t xml:space="preserve"> التنمية في تقرير أداء البرنامج 2014، ومن ثمَّ أُدمج بصورة كاملة في اللمحة العامة عن التقدم الذي تم إحرازه في كل برنامج، بدلا</w:t>
            </w:r>
            <w:r>
              <w:rPr>
                <w:rFonts w:hint="cs"/>
                <w:rtl/>
                <w:lang w:bidi="ar-EG"/>
              </w:rPr>
              <w:t>ً</w:t>
            </w:r>
            <w:r w:rsidRPr="00EE2CCB">
              <w:rPr>
                <w:rtl/>
                <w:lang w:bidi="ar-EG"/>
              </w:rPr>
              <w:t xml:space="preserve"> من </w:t>
            </w:r>
            <w:r>
              <w:rPr>
                <w:rFonts w:hint="cs"/>
                <w:rtl/>
                <w:lang w:bidi="ar-EG"/>
              </w:rPr>
              <w:t xml:space="preserve">النهج السابق المتمثل في </w:t>
            </w:r>
            <w:r w:rsidRPr="00EE2CCB">
              <w:rPr>
                <w:rtl/>
                <w:lang w:bidi="ar-EG"/>
              </w:rPr>
              <w:t>تناوله في بند مستقل</w:t>
            </w:r>
            <w:r w:rsidRPr="009E1987">
              <w:rPr>
                <w:rtl/>
                <w:lang w:bidi="ar-EG"/>
              </w:rPr>
              <w:t>.</w:t>
            </w:r>
          </w:p>
          <w:p w:rsidR="00E44F1D" w:rsidRDefault="00E44F1D" w:rsidP="00B80891">
            <w:pPr>
              <w:pStyle w:val="NumberedParaAR"/>
              <w:numPr>
                <w:ilvl w:val="0"/>
                <w:numId w:val="0"/>
              </w:numPr>
              <w:rPr>
                <w:lang w:bidi="ar-EG"/>
              </w:rPr>
            </w:pPr>
            <w:r>
              <w:rPr>
                <w:rFonts w:hint="cs"/>
                <w:rtl/>
                <w:lang w:bidi="ar-EG"/>
              </w:rPr>
              <w:t>وإضافةً إلى ذلك، يتناول هذه التوصيةَ أيضاً</w:t>
            </w:r>
            <w:r>
              <w:rPr>
                <w:lang w:bidi="ar-EG"/>
              </w:rPr>
              <w:t>:</w:t>
            </w:r>
          </w:p>
          <w:p w:rsidR="00E44F1D" w:rsidRDefault="00E44F1D" w:rsidP="00B80891">
            <w:pPr>
              <w:pStyle w:val="NumberedParaAR"/>
              <w:numPr>
                <w:ilvl w:val="0"/>
                <w:numId w:val="0"/>
              </w:numPr>
              <w:rPr>
                <w:rtl/>
                <w:lang w:bidi="ar-EG"/>
              </w:rPr>
            </w:pPr>
            <w:r>
              <w:rPr>
                <w:rFonts w:hint="cs"/>
                <w:rtl/>
                <w:lang w:bidi="ar-EG"/>
              </w:rPr>
              <w:t>1.</w:t>
            </w:r>
            <w:r w:rsidRPr="00DA57EA">
              <w:rPr>
                <w:rtl/>
                <w:lang w:bidi="ar-EG"/>
              </w:rPr>
              <w:t xml:space="preserve">"الملكية الفكرية والسياحة والثقافة: دعم الأهداف الإنمائية والنهوض بالتراث الثقافي في مصر وغيرها من البلدان النامية (الوثيقة </w:t>
            </w:r>
            <w:r w:rsidRPr="00DA57EA">
              <w:rPr>
                <w:lang w:bidi="ar-EG"/>
              </w:rPr>
              <w:t>CDIP/15/7 Rev</w:t>
            </w:r>
            <w:r>
              <w:rPr>
                <w:lang w:bidi="ar-EG"/>
              </w:rPr>
              <w:t>.</w:t>
            </w:r>
            <w:r w:rsidRPr="00DA57EA">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2.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بمرحة انتقالية" (الوثيقة </w:t>
            </w:r>
            <w:r>
              <w:rPr>
                <w:lang w:bidi="ar-EG"/>
              </w:rPr>
              <w:t>CDIP/19/11/Rev.</w:t>
            </w:r>
            <w:r>
              <w:rPr>
                <w:rFonts w:hint="cs"/>
                <w:rtl/>
                <w:lang w:bidi="ar-EG"/>
              </w:rPr>
              <w:t xml:space="preserve">)، الذي اعتمدته اللجنة في دورتها التاسعة عشرة. </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Default="00E44F1D" w:rsidP="00B80891">
            <w:pPr>
              <w:pStyle w:val="NumberedParaAR"/>
              <w:numPr>
                <w:ilvl w:val="0"/>
                <w:numId w:val="0"/>
              </w:numPr>
              <w:jc w:val="right"/>
              <w:rPr>
                <w:lang w:bidi="ar-EG"/>
              </w:rPr>
            </w:pPr>
            <w:r w:rsidRPr="00EB5549">
              <w:rPr>
                <w:lang w:bidi="ar-EG"/>
              </w:rPr>
              <w:t>CDIP/12/4</w:t>
            </w:r>
          </w:p>
          <w:p w:rsidR="00E44F1D" w:rsidRDefault="00E44F1D" w:rsidP="00B80891">
            <w:pPr>
              <w:pStyle w:val="NumberedParaAR"/>
              <w:numPr>
                <w:ilvl w:val="0"/>
                <w:numId w:val="0"/>
              </w:numPr>
              <w:jc w:val="right"/>
              <w:rPr>
                <w:rtl/>
                <w:lang w:bidi="ar-EG"/>
              </w:rPr>
            </w:pPr>
            <w:r w:rsidRPr="00DD53CE">
              <w:rPr>
                <w:lang w:bidi="ar-EG"/>
              </w:rPr>
              <w:t>CDIP/14/2</w:t>
            </w:r>
          </w:p>
          <w:p w:rsidR="00E44F1D" w:rsidRDefault="00E44F1D" w:rsidP="00B80891">
            <w:pPr>
              <w:pStyle w:val="NumberedParaAR"/>
              <w:numPr>
                <w:ilvl w:val="0"/>
                <w:numId w:val="0"/>
              </w:numPr>
              <w:jc w:val="right"/>
              <w:rPr>
                <w:lang w:bidi="ar-EG"/>
              </w:rPr>
            </w:pPr>
            <w:r w:rsidRPr="00DD53CE">
              <w:rPr>
                <w:lang w:bidi="ar-EG"/>
              </w:rPr>
              <w:t>CDIP/16/2</w:t>
            </w:r>
          </w:p>
          <w:p w:rsidR="00E44F1D" w:rsidRDefault="00E44F1D" w:rsidP="00B80891">
            <w:pPr>
              <w:pStyle w:val="NumberedParaAR"/>
              <w:numPr>
                <w:ilvl w:val="0"/>
                <w:numId w:val="0"/>
              </w:numPr>
              <w:jc w:val="right"/>
              <w:rPr>
                <w:rtl/>
                <w:lang w:bidi="ar-EG"/>
              </w:rPr>
            </w:pPr>
            <w:r w:rsidRPr="00546202">
              <w:rPr>
                <w:lang w:bidi="ar-EG"/>
              </w:rPr>
              <w:t>CDIP/18/2</w:t>
            </w:r>
          </w:p>
          <w:p w:rsidR="00E44F1D" w:rsidRPr="00EB5549" w:rsidRDefault="00E44F1D" w:rsidP="00B80891">
            <w:pPr>
              <w:pStyle w:val="NumberedParaAR"/>
              <w:numPr>
                <w:ilvl w:val="0"/>
                <w:numId w:val="0"/>
              </w:numPr>
              <w:jc w:val="right"/>
              <w:rPr>
                <w:lang w:bidi="ar-EG"/>
              </w:rPr>
            </w:pPr>
            <w:r>
              <w:rPr>
                <w:lang w:bidi="ar-EG"/>
              </w:rPr>
              <w:lastRenderedPageBreak/>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13.</w:t>
            </w:r>
          </w:p>
        </w:tc>
        <w:tc>
          <w:tcPr>
            <w:tcW w:w="3827" w:type="dxa"/>
          </w:tcPr>
          <w:p w:rsidR="00E44F1D" w:rsidRPr="00EB5549" w:rsidRDefault="00E44F1D" w:rsidP="00B80891">
            <w:pPr>
              <w:pStyle w:val="NumberedParaAR"/>
              <w:numPr>
                <w:ilvl w:val="0"/>
                <w:numId w:val="0"/>
              </w:numPr>
              <w:rPr>
                <w:w w:val="90"/>
                <w:rtl/>
                <w:lang w:bidi="ar-EG"/>
              </w:rPr>
            </w:pPr>
            <w:r w:rsidRPr="0092501D">
              <w:rPr>
                <w:rtl/>
                <w:lang w:bidi="ar-EG"/>
              </w:rPr>
              <w:t xml:space="preserve">يتعين أن تكون المساعدة التشريعية التي تقدمها الويبو، بوجه خاص، إنمائية الاتجاه ومدفوعة بحسب الطلب، مع مراعاة الأولويات </w:t>
            </w:r>
            <w:r w:rsidRPr="0092501D">
              <w:rPr>
                <w:rtl/>
                <w:lang w:bidi="ar-EG"/>
              </w:rPr>
              <w:lastRenderedPageBreak/>
              <w:t>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r w:rsidRPr="00EB5549">
              <w:rPr>
                <w:w w:val="90"/>
                <w:rtl/>
                <w:lang w:bidi="ar-EG"/>
              </w:rPr>
              <w:t>.</w:t>
            </w:r>
          </w:p>
        </w:tc>
        <w:tc>
          <w:tcPr>
            <w:tcW w:w="2833" w:type="dxa"/>
          </w:tcPr>
          <w:p w:rsidR="00E44F1D" w:rsidRPr="00EB5549" w:rsidRDefault="00E44F1D" w:rsidP="00B80891">
            <w:pPr>
              <w:pStyle w:val="NumberedParaAR"/>
              <w:numPr>
                <w:ilvl w:val="0"/>
                <w:numId w:val="0"/>
              </w:numPr>
              <w:rPr>
                <w:lang w:bidi="ar-EG"/>
              </w:rPr>
            </w:pPr>
            <w:r w:rsidRPr="00EB5549">
              <w:rPr>
                <w:w w:val="90"/>
                <w:rtl/>
                <w:lang w:bidi="ar-EG"/>
              </w:rPr>
              <w:lastRenderedPageBreak/>
              <w:t xml:space="preserve">تمت مناقشة التوصية في سياق التقارير المرحلية (الوثائق </w:t>
            </w:r>
            <w:r w:rsidRPr="00EB5549">
              <w:rPr>
                <w:w w:val="90"/>
                <w:lang w:bidi="ar-EG"/>
              </w:rPr>
              <w:t>CDIP/3/5</w:t>
            </w:r>
            <w:r w:rsidRPr="00EB5549">
              <w:rPr>
                <w:w w:val="90"/>
                <w:rtl/>
                <w:lang w:bidi="ar-EG"/>
              </w:rPr>
              <w:t>، و</w:t>
            </w:r>
            <w:r w:rsidRPr="00EB5549">
              <w:rPr>
                <w:w w:val="90"/>
                <w:lang w:bidi="ar-EG"/>
              </w:rPr>
              <w:t>CDIP/6/3</w:t>
            </w:r>
            <w:r w:rsidRPr="00EB5549">
              <w:rPr>
                <w:w w:val="90"/>
                <w:rtl/>
                <w:lang w:bidi="ar-EG"/>
              </w:rPr>
              <w:t xml:space="preserve">، </w:t>
            </w:r>
            <w:r w:rsidRPr="00EB5549">
              <w:rPr>
                <w:w w:val="90"/>
                <w:rtl/>
                <w:lang w:bidi="ar-EG"/>
              </w:rPr>
              <w:lastRenderedPageBreak/>
              <w:t>و</w:t>
            </w:r>
            <w:r w:rsidRPr="00EB5549">
              <w:rPr>
                <w:w w:val="90"/>
                <w:lang w:bidi="ar-EG"/>
              </w:rPr>
              <w:t>CDIP/8/2</w:t>
            </w:r>
            <w:r w:rsidRPr="00EB5549">
              <w:rPr>
                <w:w w:val="90"/>
                <w:rtl/>
                <w:lang w:bidi="ar-EG"/>
              </w:rPr>
              <w:t xml:space="preserve"> و</w:t>
            </w:r>
            <w:r w:rsidRPr="00EB5549">
              <w:rPr>
                <w:w w:val="90"/>
                <w:lang w:bidi="ar-EG"/>
              </w:rPr>
              <w:t>CDIP</w:t>
            </w:r>
            <w:r w:rsidRPr="00EB5549">
              <w:rPr>
                <w:lang w:bidi="ar-EG"/>
              </w:rPr>
              <w:t>/10/2</w:t>
            </w:r>
            <w:r w:rsidRPr="00EB5549">
              <w:rPr>
                <w:rtl/>
                <w:lang w:bidi="ar-EG"/>
              </w:rPr>
              <w:t>).</w:t>
            </w:r>
          </w:p>
          <w:p w:rsidR="00E44F1D" w:rsidRPr="00EB5549" w:rsidRDefault="00E44F1D" w:rsidP="00B80891">
            <w:pPr>
              <w:pStyle w:val="NumberedParaAR"/>
              <w:keepNext/>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التوصية قيد التنفيذ منذ اعتماد </w:t>
            </w:r>
            <w:r w:rsidRPr="005C241B">
              <w:rPr>
                <w:rFonts w:hint="cs"/>
                <w:rtl/>
                <w:lang w:bidi="ar-EG"/>
              </w:rPr>
              <w:t>أجندة</w:t>
            </w:r>
            <w:r>
              <w:rPr>
                <w:rFonts w:hint="cs"/>
                <w:rtl/>
                <w:lang w:bidi="ar-EG"/>
              </w:rPr>
              <w:t xml:space="preserve"> </w:t>
            </w:r>
            <w:r w:rsidRPr="00EB5549">
              <w:rPr>
                <w:rtl/>
                <w:lang w:bidi="ar-EG"/>
              </w:rPr>
              <w:t>التنمية في أكتوبر 2007.</w:t>
            </w:r>
          </w:p>
          <w:p w:rsidR="00E44F1D" w:rsidRDefault="00E44F1D" w:rsidP="00B80891">
            <w:pPr>
              <w:pStyle w:val="NumberedParaAR"/>
              <w:numPr>
                <w:ilvl w:val="0"/>
                <w:numId w:val="0"/>
              </w:numPr>
              <w:rPr>
                <w:rtl/>
                <w:lang w:bidi="ar-EG"/>
              </w:rPr>
            </w:pPr>
            <w:r w:rsidRPr="00EB5549">
              <w:rPr>
                <w:rFonts w:hint="cs"/>
                <w:rtl/>
                <w:lang w:bidi="ar-EG"/>
              </w:rPr>
              <w:lastRenderedPageBreak/>
              <w:t>و</w:t>
            </w:r>
            <w:r w:rsidRPr="00EB5549">
              <w:rPr>
                <w:rtl/>
                <w:lang w:bidi="ar-EG"/>
              </w:rPr>
              <w:t xml:space="preserve">واصلت الويبو خلال عام </w:t>
            </w:r>
            <w:r>
              <w:rPr>
                <w:lang w:bidi="ar-EG"/>
              </w:rPr>
              <w:t>2017</w:t>
            </w:r>
            <w:r w:rsidRPr="00EB5549">
              <w:rPr>
                <w:rtl/>
                <w:lang w:bidi="ar-EG"/>
              </w:rPr>
              <w:t xml:space="preserve"> تقديم المساعدة التشريعية تلبيةً لطلبات سلطات الدول الأعضاء. وقدمت المشورة إلى هذه البلدان بشأن التشريعات القائمة أو مشروعات التشريعات لديها، واستأنست بالخيارات المتاحة واختيارات السياسة العامة في تنفيذ هذه التشريعات.</w:t>
            </w:r>
          </w:p>
          <w:p w:rsidR="00E44F1D" w:rsidRDefault="00E44F1D" w:rsidP="00B80891">
            <w:pPr>
              <w:pStyle w:val="NumberedParaAR"/>
              <w:numPr>
                <w:ilvl w:val="0"/>
                <w:numId w:val="0"/>
              </w:numPr>
              <w:rPr>
                <w:rtl/>
                <w:lang w:bidi="ar-EG"/>
              </w:rPr>
            </w:pPr>
            <w:r>
              <w:rPr>
                <w:rFonts w:hint="cs"/>
                <w:rtl/>
                <w:lang w:bidi="ar-EG"/>
              </w:rPr>
              <w:t>و</w:t>
            </w:r>
            <w:r w:rsidRPr="00EB5549">
              <w:rPr>
                <w:rtl/>
                <w:lang w:bidi="ar-EG"/>
              </w:rPr>
              <w:t>هذه التوصية تناولها أيضا</w:t>
            </w:r>
            <w:r>
              <w:rPr>
                <w:rFonts w:hint="cs"/>
                <w:rtl/>
                <w:lang w:bidi="ar-EG"/>
              </w:rPr>
              <w:t>ً</w:t>
            </w:r>
            <w:r w:rsidRPr="00EB5549">
              <w:rPr>
                <w:rtl/>
                <w:lang w:bidi="ar-EG"/>
              </w:rPr>
              <w:t xml:space="preserve"> مشروع </w:t>
            </w:r>
            <w:r>
              <w:rPr>
                <w:rFonts w:hint="cs"/>
                <w:rtl/>
                <w:lang w:bidi="ar-EG"/>
              </w:rPr>
              <w:t>"</w:t>
            </w:r>
            <w:r w:rsidRPr="00EB5549">
              <w:rPr>
                <w:rtl/>
                <w:lang w:bidi="ar-EG"/>
              </w:rPr>
              <w:t>تعزيز التعاون حول الملكية الفكرية والتنمية فيما بين بلدان الجنوب من بلدان نامية وبلدان أقل نموا</w:t>
            </w:r>
            <w:r>
              <w:rPr>
                <w:rFonts w:hint="cs"/>
                <w:rtl/>
                <w:lang w:bidi="ar-EG"/>
              </w:rPr>
              <w:t>"</w:t>
            </w:r>
            <w:r w:rsidRPr="00EB5549">
              <w:rPr>
                <w:rtl/>
                <w:lang w:bidi="ar-EG"/>
              </w:rPr>
              <w:t xml:space="preserve"> (الوثيقة </w:t>
            </w:r>
            <w:r w:rsidRPr="00EB5549">
              <w:rPr>
                <w:lang w:bidi="ar-EG"/>
              </w:rPr>
              <w:t>CDIP/7/6</w:t>
            </w:r>
            <w:r w:rsidRPr="00EB5549">
              <w:rPr>
                <w:rtl/>
                <w:lang w:bidi="ar-EG"/>
              </w:rPr>
              <w:t>).</w:t>
            </w:r>
            <w:r>
              <w:rPr>
                <w:rFonts w:hint="cs"/>
                <w:rtl/>
                <w:lang w:bidi="ar-EG"/>
              </w:rPr>
              <w:t xml:space="preserve"> وعُرض التقرير التقييمي لهذا المشروع على الدورة الثالثة عشرة للجنة، ويرد هذا التقرير في الوثيقة </w:t>
            </w:r>
            <w:r>
              <w:rPr>
                <w:lang w:bidi="ar-EG"/>
              </w:rPr>
              <w:t>CDIP/13/4</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lastRenderedPageBreak/>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Default="00E44F1D" w:rsidP="00B80891">
            <w:pPr>
              <w:pStyle w:val="NumberedParaAR"/>
              <w:numPr>
                <w:ilvl w:val="0"/>
                <w:numId w:val="0"/>
              </w:numPr>
              <w:jc w:val="right"/>
              <w:rPr>
                <w:rtl/>
                <w:lang w:bidi="ar-EG"/>
              </w:rPr>
            </w:pPr>
            <w:r w:rsidRPr="00EB5549">
              <w:rPr>
                <w:lang w:bidi="ar-EG"/>
              </w:rPr>
              <w:t>CDIP/12/2</w:t>
            </w:r>
          </w:p>
          <w:p w:rsidR="00E44F1D" w:rsidRPr="00EB5549" w:rsidRDefault="00E44F1D" w:rsidP="00B80891">
            <w:pPr>
              <w:pStyle w:val="NumberedParaAR"/>
              <w:numPr>
                <w:ilvl w:val="0"/>
                <w:numId w:val="0"/>
              </w:numPr>
              <w:jc w:val="right"/>
              <w:rPr>
                <w:lang w:bidi="ar-EG"/>
              </w:rPr>
            </w:pPr>
            <w:r>
              <w:rPr>
                <w:lang w:bidi="ar-EG"/>
              </w:rPr>
              <w:t>CDIP/13/4</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160B2B">
              <w:rPr>
                <w:lang w:bidi="ar-EG"/>
              </w:rPr>
              <w:t>CDIP/16/2</w:t>
            </w:r>
          </w:p>
          <w:p w:rsidR="00E44F1D" w:rsidRDefault="00E44F1D" w:rsidP="00B80891">
            <w:pPr>
              <w:pStyle w:val="NumberedParaAR"/>
              <w:numPr>
                <w:ilvl w:val="0"/>
                <w:numId w:val="0"/>
              </w:numPr>
              <w:jc w:val="right"/>
              <w:rPr>
                <w:lang w:bidi="ar-EG"/>
              </w:rPr>
            </w:pPr>
            <w:r>
              <w:rPr>
                <w:lang w:bidi="ar-EG"/>
              </w:rPr>
              <w:t>CDIP/17/4</w:t>
            </w:r>
          </w:p>
          <w:p w:rsidR="00E44F1D" w:rsidRDefault="00E44F1D" w:rsidP="00B80891">
            <w:pPr>
              <w:pStyle w:val="NumberedParaAR"/>
              <w:numPr>
                <w:ilvl w:val="0"/>
                <w:numId w:val="0"/>
              </w:numPr>
              <w:jc w:val="right"/>
              <w:rPr>
                <w:lang w:bidi="ar-EG"/>
              </w:rPr>
            </w:pPr>
            <w:r w:rsidRPr="00933285">
              <w:rPr>
                <w:lang w:bidi="ar-EG"/>
              </w:rPr>
              <w:t>CDIP/18/2</w:t>
            </w:r>
          </w:p>
          <w:p w:rsidR="00E44F1D" w:rsidRDefault="00E44F1D" w:rsidP="00B80891">
            <w:pPr>
              <w:pStyle w:val="NumberedParaAR"/>
              <w:numPr>
                <w:ilvl w:val="0"/>
                <w:numId w:val="0"/>
              </w:numPr>
              <w:jc w:val="right"/>
              <w:rPr>
                <w:lang w:bidi="ar-EG"/>
              </w:rPr>
            </w:pPr>
            <w:r>
              <w:rPr>
                <w:lang w:bidi="ar-EG"/>
              </w:rPr>
              <w:t>CDIP/19/5</w:t>
            </w:r>
          </w:p>
          <w:p w:rsidR="00E44F1D" w:rsidRPr="00EB5549" w:rsidRDefault="00E44F1D" w:rsidP="00B80891">
            <w:pPr>
              <w:pStyle w:val="NumberedParaAR"/>
              <w:numPr>
                <w:ilvl w:val="0"/>
                <w:numId w:val="0"/>
              </w:numPr>
              <w:jc w:val="right"/>
              <w:rPr>
                <w:rtl/>
                <w:lang w:bidi="ar-EG"/>
              </w:rPr>
            </w:pPr>
            <w:r>
              <w:rPr>
                <w:lang w:bidi="ar-EG"/>
              </w:rPr>
              <w:t>CDIP/20/2</w:t>
            </w:r>
          </w:p>
        </w:tc>
      </w:tr>
      <w:tr w:rsidR="00E44F1D" w:rsidRPr="00EB5549" w:rsidTr="00B80891">
        <w:trPr>
          <w:jc w:val="center"/>
        </w:trPr>
        <w:tc>
          <w:tcPr>
            <w:tcW w:w="788" w:type="dxa"/>
          </w:tcPr>
          <w:p w:rsidR="00E44F1D" w:rsidRPr="00CF1369" w:rsidRDefault="00E44F1D" w:rsidP="00B80891">
            <w:pPr>
              <w:pStyle w:val="NumberedParaAR"/>
              <w:numPr>
                <w:ilvl w:val="0"/>
                <w:numId w:val="0"/>
              </w:numPr>
              <w:rPr>
                <w:rtl/>
                <w:lang w:bidi="ar-EG"/>
              </w:rPr>
            </w:pPr>
            <w:r w:rsidRPr="00CF1369">
              <w:rPr>
                <w:rtl/>
                <w:lang w:bidi="ar-EG"/>
              </w:rPr>
              <w:lastRenderedPageBreak/>
              <w:t>14.</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tc>
        <w:tc>
          <w:tcPr>
            <w:tcW w:w="2833" w:type="dxa"/>
          </w:tcPr>
          <w:p w:rsidR="00E44F1D" w:rsidRPr="00EB5549" w:rsidRDefault="00E44F1D" w:rsidP="00B80891">
            <w:pPr>
              <w:pStyle w:val="NumberedParaAR"/>
              <w:numPr>
                <w:ilvl w:val="0"/>
                <w:numId w:val="0"/>
              </w:numPr>
              <w:rPr>
                <w:lang w:bidi="ar-EG"/>
              </w:rPr>
            </w:pPr>
            <w:r w:rsidRPr="00EB5549">
              <w:rPr>
                <w:rtl/>
                <w:lang w:bidi="ar-EG"/>
              </w:rPr>
              <w:t xml:space="preserve">تمت مناقشة التوصية في سياق التقارير المرحلية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E44F1D" w:rsidRPr="00CF1369" w:rsidRDefault="00E44F1D" w:rsidP="00B80891">
            <w:pPr>
              <w:pStyle w:val="NumberedParaAR"/>
              <w:numPr>
                <w:ilvl w:val="0"/>
                <w:numId w:val="0"/>
              </w:numPr>
              <w:rPr>
                <w:rtl/>
                <w:lang w:bidi="ar-EG"/>
              </w:rPr>
            </w:pPr>
            <w:r w:rsidRPr="00EB5549">
              <w:rPr>
                <w:rtl/>
                <w:lang w:bidi="ar-EG"/>
              </w:rPr>
              <w:t xml:space="preserve">وتجري مناقشة المزيد من الأنشطة </w:t>
            </w:r>
            <w:r w:rsidRPr="00EB5549">
              <w:rPr>
                <w:rtl/>
                <w:lang w:bidi="ar-EG"/>
              </w:rPr>
              <w:lastRenderedPageBreak/>
              <w:t xml:space="preserve">في سياق الوثائق </w:t>
            </w:r>
            <w:r w:rsidRPr="00EB5549">
              <w:rPr>
                <w:lang w:bidi="ar-EG"/>
              </w:rPr>
              <w:t>CDIP/5/4</w:t>
            </w:r>
            <w:r w:rsidRPr="00EB5549">
              <w:rPr>
                <w:rtl/>
                <w:lang w:bidi="ar-EG"/>
              </w:rPr>
              <w:t xml:space="preserve"> و</w:t>
            </w:r>
            <w:r w:rsidRPr="00EB5549">
              <w:rPr>
                <w:lang w:bidi="ar-EG"/>
              </w:rPr>
              <w:t>CDIP/6/10</w:t>
            </w:r>
            <w:r w:rsidRPr="00EB5549">
              <w:rPr>
                <w:rtl/>
                <w:lang w:bidi="ar-EG"/>
              </w:rPr>
              <w:t xml:space="preserve"> و</w:t>
            </w:r>
            <w:r w:rsidRPr="00EB5549">
              <w:rPr>
                <w:lang w:bidi="ar-EG"/>
              </w:rPr>
              <w:t>CDIP/7/3</w:t>
            </w:r>
            <w:r w:rsidRPr="00EB5549">
              <w:rPr>
                <w:rtl/>
                <w:lang w:bidi="ar-EG"/>
              </w:rPr>
              <w:t xml:space="preserve"> و</w:t>
            </w:r>
            <w:r w:rsidRPr="00EB5549">
              <w:rPr>
                <w:lang w:bidi="ar-EG"/>
              </w:rPr>
              <w:t>CDIP/8/5</w:t>
            </w:r>
            <w:r w:rsidRPr="00EB5549">
              <w:rPr>
                <w:rtl/>
                <w:lang w:bidi="ar-EG"/>
              </w:rPr>
              <w:t xml:space="preserve"> و</w:t>
            </w:r>
            <w:r w:rsidRPr="00EB5549">
              <w:rPr>
                <w:lang w:bidi="ar-EG"/>
              </w:rPr>
              <w:t>CDIP/9/11</w:t>
            </w:r>
            <w:r>
              <w:rPr>
                <w:rtl/>
                <w:lang w:bidi="ar-EG"/>
              </w:rPr>
              <w:t xml:space="preserve"> </w:t>
            </w:r>
            <w:r>
              <w:rPr>
                <w:rFonts w:hint="cs"/>
                <w:rtl/>
                <w:lang w:bidi="ar-EG"/>
              </w:rPr>
              <w:t>و</w:t>
            </w:r>
            <w:r w:rsidRPr="00EB5549">
              <w:rPr>
                <w:lang w:bidi="ar-EG"/>
              </w:rPr>
              <w:t>CDIP/10/10</w:t>
            </w:r>
            <w:r>
              <w:rPr>
                <w:rFonts w:hint="cs"/>
                <w:rtl/>
                <w:lang w:bidi="ar-EG"/>
              </w:rPr>
              <w:t xml:space="preserve"> </w:t>
            </w:r>
            <w:r w:rsidRPr="00EB5549">
              <w:rPr>
                <w:rtl/>
                <w:lang w:bidi="ar-EG"/>
              </w:rPr>
              <w:t>و</w:t>
            </w:r>
            <w:r w:rsidRPr="00EB5549">
              <w:rPr>
                <w:lang w:bidi="ar-EG"/>
              </w:rPr>
              <w:t>CDIP/10/11</w:t>
            </w:r>
            <w:r w:rsidRPr="00EB5549">
              <w:rPr>
                <w:rFonts w:hint="cs"/>
                <w:rtl/>
                <w:lang w:bidi="ar-EG"/>
              </w:rPr>
              <w:t xml:space="preserve"> و</w:t>
            </w:r>
            <w:r w:rsidRPr="00EB5549">
              <w:rPr>
                <w:lang w:bidi="ar-EG"/>
              </w:rPr>
              <w:t>CDIP/13/10</w:t>
            </w:r>
            <w:r>
              <w:rPr>
                <w:rFonts w:hint="cs"/>
                <w:rtl/>
                <w:lang w:bidi="ar-EG"/>
              </w:rPr>
              <w:t xml:space="preserve"> و</w:t>
            </w:r>
            <w:r w:rsidRPr="00452EA1">
              <w:rPr>
                <w:lang w:bidi="ar-EG"/>
              </w:rPr>
              <w:t>CDIP/15/6</w:t>
            </w:r>
            <w:r>
              <w:rPr>
                <w:rFonts w:hint="cs"/>
                <w:rtl/>
                <w:lang w:bidi="ar-EG"/>
              </w:rPr>
              <w:t xml:space="preserve"> </w:t>
            </w:r>
            <w:r>
              <w:rPr>
                <w:rFonts w:hint="cs"/>
                <w:rtl/>
              </w:rPr>
              <w:t>و</w:t>
            </w:r>
            <w:r w:rsidRPr="00452EA1">
              <w:rPr>
                <w:lang w:bidi="ar-EG"/>
              </w:rPr>
              <w:t>CDIP/16/5</w:t>
            </w:r>
            <w:r>
              <w:rPr>
                <w:rFonts w:hint="cs"/>
                <w:rtl/>
                <w:lang w:bidi="ar-EG"/>
              </w:rPr>
              <w:t>.</w:t>
            </w:r>
          </w:p>
          <w:p w:rsidR="00E44F1D" w:rsidRPr="00EB5549" w:rsidRDefault="00E44F1D" w:rsidP="00B80891">
            <w:pPr>
              <w:pStyle w:val="NumberedParaAR"/>
              <w:numPr>
                <w:ilvl w:val="0"/>
                <w:numId w:val="0"/>
              </w:numPr>
              <w:rPr>
                <w:rtl/>
                <w:lang w:bidi="ar-EG"/>
              </w:rPr>
            </w:pPr>
          </w:p>
        </w:tc>
        <w:tc>
          <w:tcPr>
            <w:tcW w:w="3918"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التوصية قيد التنفيذ منذ اعتماد </w:t>
            </w:r>
            <w:r w:rsidRPr="005C241B">
              <w:rPr>
                <w:rFonts w:hint="cs"/>
                <w:rtl/>
                <w:lang w:bidi="ar-EG"/>
              </w:rPr>
              <w:t>أجندة</w:t>
            </w:r>
            <w:r w:rsidRPr="00EB5549">
              <w:rPr>
                <w:rtl/>
                <w:lang w:bidi="ar-EG"/>
              </w:rPr>
              <w:t xml:space="preserve"> التنمية في أكتوبر 2007.</w:t>
            </w:r>
          </w:p>
          <w:p w:rsidR="00E44F1D" w:rsidRPr="00EB5549" w:rsidRDefault="00E44F1D" w:rsidP="00B80891">
            <w:pPr>
              <w:pStyle w:val="NumberedParaAR"/>
              <w:numPr>
                <w:ilvl w:val="0"/>
                <w:numId w:val="0"/>
              </w:numPr>
              <w:rPr>
                <w:rtl/>
                <w:lang w:bidi="ar-EG"/>
              </w:rPr>
            </w:pPr>
            <w:r w:rsidRPr="00EB5549">
              <w:rPr>
                <w:rtl/>
                <w:lang w:bidi="ar-EG"/>
              </w:rPr>
              <w:t>وتقدم الويبو مشورتها التشريعية بانتظام إلى البلدان النامية والبلدان الأقل نموا بشأن تنفيذ الحقوق والالتزامات وإعمالها، وفهم مواطن المرونة في اتفاق تريبس والانتفاع بها</w:t>
            </w:r>
            <w:r>
              <w:rPr>
                <w:rtl/>
                <w:lang w:bidi="ar-EG"/>
              </w:rPr>
              <w:t>.</w:t>
            </w:r>
            <w:r>
              <w:rPr>
                <w:rFonts w:hint="cs"/>
                <w:rtl/>
                <w:lang w:bidi="ar-EG"/>
              </w:rPr>
              <w:t xml:space="preserve"> </w:t>
            </w:r>
            <w:r w:rsidRPr="00EB5549">
              <w:rPr>
                <w:w w:val="93"/>
                <w:rtl/>
                <w:lang w:bidi="ar-EG"/>
              </w:rPr>
              <w:t xml:space="preserve">وعرضت على </w:t>
            </w:r>
            <w:r w:rsidRPr="00EB5549">
              <w:rPr>
                <w:w w:val="93"/>
                <w:rtl/>
                <w:lang w:bidi="ar-EG"/>
              </w:rPr>
              <w:lastRenderedPageBreak/>
              <w:t>الدورة الخامسة للجنة وثيقة بشأن "مواطن المرونة المتعلقة بالبراءات في الإطار القانوني متعدد 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w:t>
            </w:r>
            <w:r>
              <w:rPr>
                <w:rFonts w:hint="cs"/>
                <w:w w:val="93"/>
                <w:rtl/>
                <w:lang w:bidi="ar-EG"/>
              </w:rPr>
              <w:t xml:space="preserve"> </w:t>
            </w:r>
            <w:r w:rsidRPr="00EB5549">
              <w:rPr>
                <w:rFonts w:hint="cs"/>
                <w:rtl/>
                <w:lang w:bidi="ar-EG"/>
              </w:rPr>
              <w:t xml:space="preserve">وناقشت </w:t>
            </w:r>
            <w:r>
              <w:rPr>
                <w:rFonts w:hint="cs"/>
                <w:rtl/>
                <w:lang w:bidi="ar-EG"/>
              </w:rPr>
              <w:t>ال</w:t>
            </w:r>
            <w:r w:rsidRPr="00EB5549">
              <w:rPr>
                <w:rFonts w:hint="cs"/>
                <w:rtl/>
                <w:lang w:bidi="ar-EG"/>
              </w:rPr>
              <w:t>لجنة في دورتها الثالثة عشرة الجزء الثالث من الوثيقة التي تتضمن موطني مرونة جديدين</w:t>
            </w:r>
            <w:r w:rsidRPr="00EB5549">
              <w:rPr>
                <w:rtl/>
                <w:lang w:bidi="ar-EG"/>
              </w:rPr>
              <w:t>.</w:t>
            </w:r>
            <w:r>
              <w:rPr>
                <w:rFonts w:hint="cs"/>
                <w:rtl/>
                <w:lang w:bidi="ar-EG"/>
              </w:rPr>
              <w:t xml:space="preserve"> و</w:t>
            </w:r>
            <w:r w:rsidRPr="00FC431A">
              <w:rPr>
                <w:rtl/>
                <w:lang w:bidi="ar-EG"/>
              </w:rPr>
              <w:t xml:space="preserve">عرض </w:t>
            </w:r>
            <w:r>
              <w:rPr>
                <w:rFonts w:hint="cs"/>
                <w:rtl/>
                <w:lang w:bidi="ar-EG"/>
              </w:rPr>
              <w:t xml:space="preserve">على اللجنة في دورتها الخامسة عشرة </w:t>
            </w:r>
            <w:r w:rsidRPr="00FC431A">
              <w:rPr>
                <w:rtl/>
                <w:lang w:bidi="ar-EG"/>
              </w:rPr>
              <w:t>الجزء</w:t>
            </w:r>
            <w:r>
              <w:rPr>
                <w:rFonts w:hint="cs"/>
                <w:rtl/>
                <w:lang w:bidi="ar-EG"/>
              </w:rPr>
              <w:t>ُ</w:t>
            </w:r>
            <w:r w:rsidRPr="00FC431A">
              <w:rPr>
                <w:rtl/>
                <w:lang w:bidi="ar-EG"/>
              </w:rPr>
              <w:t xml:space="preserve"> الرابع</w:t>
            </w:r>
            <w:r>
              <w:rPr>
                <w:rFonts w:hint="cs"/>
                <w:rtl/>
                <w:lang w:bidi="ar-EG"/>
              </w:rPr>
              <w:t>ُ</w:t>
            </w:r>
            <w:r w:rsidRPr="00FC431A">
              <w:rPr>
                <w:rtl/>
                <w:lang w:bidi="ar-EG"/>
              </w:rPr>
              <w:t xml:space="preserve"> من </w:t>
            </w:r>
            <w:r>
              <w:rPr>
                <w:rFonts w:hint="cs"/>
                <w:rtl/>
                <w:lang w:bidi="ar-EG"/>
              </w:rPr>
              <w:t>ال</w:t>
            </w:r>
            <w:r w:rsidRPr="00FC431A">
              <w:rPr>
                <w:rtl/>
                <w:lang w:bidi="ar-EG"/>
              </w:rPr>
              <w:t xml:space="preserve">وثيقة </w:t>
            </w:r>
            <w:r>
              <w:rPr>
                <w:rFonts w:hint="cs"/>
                <w:rtl/>
                <w:lang w:bidi="ar-EG"/>
              </w:rPr>
              <w:t>التي تتضمن موطني مرونة</w:t>
            </w:r>
            <w:r>
              <w:rPr>
                <w:lang w:bidi="ar-EG"/>
              </w:rPr>
              <w:t xml:space="preserve"> </w:t>
            </w:r>
            <w:r>
              <w:rPr>
                <w:rFonts w:hint="cs"/>
                <w:rtl/>
                <w:lang w:bidi="ar-EG"/>
              </w:rPr>
              <w:t xml:space="preserve">(الوثيقة </w:t>
            </w:r>
            <w:r>
              <w:rPr>
                <w:lang w:bidi="ar-EG"/>
              </w:rPr>
              <w:t>CDIP/15/6</w:t>
            </w:r>
            <w:r>
              <w:rPr>
                <w:rFonts w:hint="cs"/>
                <w:rtl/>
                <w:lang w:bidi="ar-EG"/>
              </w:rPr>
              <w:t>)</w:t>
            </w:r>
            <w:r w:rsidRPr="00FC431A">
              <w:rPr>
                <w:rtl/>
                <w:lang w:bidi="ar-EG"/>
              </w:rPr>
              <w:t>.</w:t>
            </w:r>
          </w:p>
          <w:p w:rsidR="00E44F1D" w:rsidRPr="00EB5549" w:rsidRDefault="00E44F1D" w:rsidP="00B80891">
            <w:pPr>
              <w:pStyle w:val="NumberedParaAR"/>
              <w:numPr>
                <w:ilvl w:val="0"/>
                <w:numId w:val="0"/>
              </w:numPr>
              <w:rPr>
                <w:rtl/>
                <w:lang w:bidi="ar-EG"/>
              </w:rPr>
            </w:pPr>
            <w:r w:rsidRPr="00EB5549">
              <w:rPr>
                <w:rtl/>
                <w:lang w:bidi="ar-EG"/>
              </w:rPr>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E44F1D" w:rsidRDefault="00E44F1D" w:rsidP="00B80891">
            <w:pPr>
              <w:pStyle w:val="NumberedParaAR"/>
              <w:numPr>
                <w:ilvl w:val="0"/>
                <w:numId w:val="0"/>
              </w:numPr>
              <w:rPr>
                <w:rtl/>
                <w:lang w:bidi="ar-EG"/>
              </w:rPr>
            </w:pPr>
            <w:r w:rsidRPr="00EB5549">
              <w:rPr>
                <w:rtl/>
                <w:lang w:bidi="ar-EG"/>
              </w:rPr>
              <w:t xml:space="preserve">وطبقا لما اتفقت عليه الدول الأعضاء </w:t>
            </w:r>
            <w:r>
              <w:rPr>
                <w:rFonts w:hint="cs"/>
                <w:rtl/>
                <w:lang w:bidi="ar-EG"/>
              </w:rPr>
              <w:t>خلال</w:t>
            </w:r>
            <w:r w:rsidRPr="00EB5549">
              <w:rPr>
                <w:rtl/>
                <w:lang w:bidi="ar-EG"/>
              </w:rPr>
              <w:t xml:space="preserve"> الدورة السادسة للجنة، نشر</w:t>
            </w:r>
            <w:r>
              <w:rPr>
                <w:rFonts w:hint="cs"/>
                <w:rtl/>
                <w:lang w:bidi="ar-EG"/>
              </w:rPr>
              <w:t>ت</w:t>
            </w:r>
            <w:r w:rsidRPr="00EB5549">
              <w:rPr>
                <w:rtl/>
                <w:lang w:bidi="ar-EG"/>
              </w:rPr>
              <w:t xml:space="preserve"> الويبو صفحة على الإنترنت تخصص لتوفير المعلومات المتعلقة بالانتفاع بمواطن المرونة في نظام الملكية الفكرية، </w:t>
            </w:r>
            <w:r w:rsidRPr="00EB5549">
              <w:rPr>
                <w:rtl/>
                <w:lang w:bidi="ar-EG"/>
              </w:rPr>
              <w:lastRenderedPageBreak/>
              <w:t>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w:t>
            </w:r>
            <w:r>
              <w:rPr>
                <w:rFonts w:hint="cs"/>
                <w:rtl/>
                <w:lang w:bidi="ar-EG"/>
              </w:rPr>
              <w:t xml:space="preserve"> </w:t>
            </w:r>
            <w:r w:rsidRPr="00A81977">
              <w:rPr>
                <w:rtl/>
                <w:lang w:bidi="ar-EG"/>
              </w:rPr>
              <w:t>و</w:t>
            </w:r>
            <w:r>
              <w:rPr>
                <w:rFonts w:hint="cs"/>
                <w:rtl/>
                <w:lang w:bidi="ar-EG"/>
              </w:rPr>
              <w:t xml:space="preserve">جرى </w:t>
            </w:r>
            <w:r w:rsidRPr="00A81977">
              <w:rPr>
                <w:rtl/>
                <w:lang w:bidi="ar-EG"/>
              </w:rPr>
              <w:t xml:space="preserve">تحديث قاعدة البيانات </w:t>
            </w:r>
            <w:r>
              <w:rPr>
                <w:rFonts w:hint="cs"/>
                <w:rtl/>
                <w:lang w:bidi="ar-EG"/>
              </w:rPr>
              <w:t xml:space="preserve">مواطن </w:t>
            </w:r>
            <w:r w:rsidRPr="00A81977">
              <w:rPr>
                <w:rtl/>
                <w:lang w:bidi="ar-EG"/>
              </w:rPr>
              <w:t>المرونة بناء</w:t>
            </w:r>
            <w:r>
              <w:rPr>
                <w:rFonts w:hint="cs"/>
                <w:rtl/>
                <w:lang w:bidi="ar-EG"/>
              </w:rPr>
              <w:t>ً</w:t>
            </w:r>
            <w:r w:rsidRPr="00A81977">
              <w:rPr>
                <w:rtl/>
                <w:lang w:bidi="ar-EG"/>
              </w:rPr>
              <w:t xml:space="preserve"> على طلب اللجنة في دورتها الخامسة عشرة</w:t>
            </w:r>
            <w:r>
              <w:rPr>
                <w:rFonts w:hint="cs"/>
                <w:rtl/>
                <w:lang w:bidi="ar-EG"/>
              </w:rPr>
              <w:t xml:space="preserve">، </w:t>
            </w:r>
            <w:r w:rsidRPr="00A81977">
              <w:rPr>
                <w:rtl/>
                <w:lang w:bidi="ar-EG"/>
              </w:rPr>
              <w:t>و</w:t>
            </w:r>
            <w:r>
              <w:rPr>
                <w:rFonts w:hint="cs"/>
                <w:rtl/>
                <w:lang w:bidi="ar-EG"/>
              </w:rPr>
              <w:t xml:space="preserve">تحتوي قاعدة البيانات </w:t>
            </w:r>
            <w:r w:rsidRPr="00A81977">
              <w:rPr>
                <w:rtl/>
                <w:lang w:bidi="ar-EG"/>
              </w:rPr>
              <w:t>حاليا</w:t>
            </w:r>
            <w:r>
              <w:rPr>
                <w:rFonts w:hint="cs"/>
                <w:rtl/>
                <w:lang w:bidi="ar-EG"/>
              </w:rPr>
              <w:t xml:space="preserve">ً على </w:t>
            </w:r>
            <w:r w:rsidRPr="00A81977">
              <w:rPr>
                <w:rtl/>
                <w:lang w:bidi="ar-EG"/>
              </w:rPr>
              <w:t>1371 حكما</w:t>
            </w:r>
            <w:r>
              <w:rPr>
                <w:rFonts w:hint="cs"/>
                <w:rtl/>
                <w:lang w:bidi="ar-EG"/>
              </w:rPr>
              <w:t>ً</w:t>
            </w:r>
            <w:r w:rsidRPr="00A81977">
              <w:rPr>
                <w:rtl/>
                <w:lang w:bidi="ar-EG"/>
              </w:rPr>
              <w:t xml:space="preserve"> بشأن تشريعات الملكية الفكرية الوطنية المتعلقة بمواطن المرونة من 202 </w:t>
            </w:r>
            <w:r>
              <w:rPr>
                <w:rFonts w:hint="cs"/>
                <w:rtl/>
                <w:lang w:bidi="ar-EG"/>
              </w:rPr>
              <w:t xml:space="preserve">ولاية قضائية </w:t>
            </w:r>
            <w:r w:rsidRPr="00A81977">
              <w:rPr>
                <w:rtl/>
                <w:lang w:bidi="ar-EG"/>
              </w:rPr>
              <w:t>م</w:t>
            </w:r>
            <w:r>
              <w:rPr>
                <w:rFonts w:hint="cs"/>
                <w:rtl/>
                <w:lang w:bidi="ar-EG"/>
              </w:rPr>
              <w:t>ُ</w:t>
            </w:r>
            <w:r w:rsidRPr="00A81977">
              <w:rPr>
                <w:rtl/>
                <w:lang w:bidi="ar-EG"/>
              </w:rPr>
              <w:t>ختارة.</w:t>
            </w:r>
            <w:r>
              <w:rPr>
                <w:rFonts w:hint="cs"/>
                <w:rtl/>
                <w:lang w:bidi="ar-EG"/>
              </w:rPr>
              <w:t xml:space="preserve"> وعُرضت على اللجنة في دورتها السادسة عشرة ال</w:t>
            </w:r>
            <w:r w:rsidRPr="00DE2853">
              <w:rPr>
                <w:rtl/>
                <w:lang w:bidi="ar-EG"/>
              </w:rPr>
              <w:t xml:space="preserve">نسخة </w:t>
            </w:r>
            <w:r>
              <w:rPr>
                <w:rFonts w:hint="cs"/>
                <w:rtl/>
                <w:lang w:bidi="ar-EG"/>
              </w:rPr>
              <w:t>ال</w:t>
            </w:r>
            <w:r w:rsidRPr="00DE2853">
              <w:rPr>
                <w:rtl/>
                <w:lang w:bidi="ar-EG"/>
              </w:rPr>
              <w:t>م</w:t>
            </w:r>
            <w:r>
              <w:rPr>
                <w:rFonts w:hint="cs"/>
                <w:rtl/>
                <w:lang w:bidi="ar-EG"/>
              </w:rPr>
              <w:t>ُ</w:t>
            </w:r>
            <w:r w:rsidRPr="00DE2853">
              <w:rPr>
                <w:rtl/>
                <w:lang w:bidi="ar-EG"/>
              </w:rPr>
              <w:t>حدثة من</w:t>
            </w:r>
            <w:r>
              <w:rPr>
                <w:rFonts w:hint="cs"/>
                <w:rtl/>
                <w:lang w:bidi="ar-EG"/>
              </w:rPr>
              <w:t xml:space="preserve"> كلٍّ من</w:t>
            </w:r>
            <w:r w:rsidRPr="00DE2853">
              <w:rPr>
                <w:rtl/>
                <w:lang w:bidi="ar-EG"/>
              </w:rPr>
              <w:t xml:space="preserve"> صفحة </w:t>
            </w:r>
            <w:r>
              <w:rPr>
                <w:rFonts w:hint="cs"/>
                <w:rtl/>
                <w:lang w:bidi="ar-EG"/>
              </w:rPr>
              <w:t xml:space="preserve">مواطن المرونة وقاعدة بيانات مواطن المرونة </w:t>
            </w:r>
            <w:r w:rsidRPr="00DE2853">
              <w:rPr>
                <w:rtl/>
                <w:lang w:bidi="ar-EG"/>
              </w:rPr>
              <w:t>باللغ</w:t>
            </w:r>
            <w:r>
              <w:rPr>
                <w:rFonts w:hint="cs"/>
                <w:rtl/>
                <w:lang w:bidi="ar-EG"/>
              </w:rPr>
              <w:t>ات</w:t>
            </w:r>
            <w:r w:rsidRPr="00DE2853">
              <w:rPr>
                <w:rtl/>
                <w:lang w:bidi="ar-EG"/>
              </w:rPr>
              <w:t xml:space="preserve"> الإن</w:t>
            </w:r>
            <w:r>
              <w:rPr>
                <w:rFonts w:hint="cs"/>
                <w:rtl/>
                <w:lang w:bidi="ar-EG"/>
              </w:rPr>
              <w:t>ك</w:t>
            </w:r>
            <w:r w:rsidRPr="00DE2853">
              <w:rPr>
                <w:rtl/>
                <w:lang w:bidi="ar-EG"/>
              </w:rPr>
              <w:t xml:space="preserve">ليزية </w:t>
            </w:r>
            <w:r>
              <w:rPr>
                <w:rFonts w:hint="cs"/>
                <w:rtl/>
                <w:lang w:bidi="ar-EG"/>
              </w:rPr>
              <w:t>و</w:t>
            </w:r>
            <w:r w:rsidRPr="00DE2853">
              <w:rPr>
                <w:rtl/>
                <w:lang w:bidi="ar-EG"/>
              </w:rPr>
              <w:t xml:space="preserve">الفرنسية والإسبانية. </w:t>
            </w:r>
          </w:p>
          <w:p w:rsidR="00E44F1D" w:rsidRDefault="00E44F1D" w:rsidP="00B80891">
            <w:pPr>
              <w:pStyle w:val="NumberedParaAR"/>
              <w:numPr>
                <w:ilvl w:val="0"/>
                <w:numId w:val="0"/>
              </w:numPr>
              <w:rPr>
                <w:rtl/>
                <w:lang w:bidi="ar-EG"/>
              </w:rPr>
            </w:pPr>
            <w:r w:rsidRPr="00DE2853">
              <w:rPr>
                <w:rtl/>
                <w:lang w:bidi="ar-EG"/>
              </w:rPr>
              <w:t>و</w:t>
            </w:r>
            <w:r>
              <w:rPr>
                <w:rFonts w:hint="cs"/>
                <w:rtl/>
                <w:lang w:bidi="ar-EG"/>
              </w:rPr>
              <w:t xml:space="preserve">عُرض أيضاً على اللجنة في دورتها السادسة عشرة </w:t>
            </w:r>
            <w:r w:rsidRPr="00DE2853">
              <w:rPr>
                <w:rtl/>
                <w:lang w:bidi="ar-EG"/>
              </w:rPr>
              <w:t>تقرير</w:t>
            </w:r>
            <w:r>
              <w:rPr>
                <w:rFonts w:hint="cs"/>
                <w:rtl/>
                <w:lang w:bidi="ar-EG"/>
              </w:rPr>
              <w:t>ٌ</w:t>
            </w:r>
            <w:r w:rsidRPr="00DE2853">
              <w:rPr>
                <w:rtl/>
                <w:lang w:bidi="ar-EG"/>
              </w:rPr>
              <w:t xml:space="preserve"> عن تحديث قاعدة بيانات </w:t>
            </w:r>
            <w:r>
              <w:rPr>
                <w:rFonts w:hint="cs"/>
                <w:rtl/>
                <w:lang w:bidi="ar-EG"/>
              </w:rPr>
              <w:t xml:space="preserve">مواطن المرونة، وورد هذا التقرير في </w:t>
            </w:r>
            <w:r w:rsidRPr="00DE2853">
              <w:rPr>
                <w:rtl/>
                <w:lang w:bidi="ar-EG"/>
              </w:rPr>
              <w:t xml:space="preserve">الوثيقة </w:t>
            </w:r>
            <w:r w:rsidRPr="00DE2853">
              <w:rPr>
                <w:lang w:bidi="ar-EG"/>
              </w:rPr>
              <w:t>CDIP</w:t>
            </w:r>
            <w:r>
              <w:rPr>
                <w:lang w:bidi="ar-EG"/>
              </w:rPr>
              <w:t>/</w:t>
            </w:r>
            <w:r w:rsidRPr="00DE2853">
              <w:rPr>
                <w:lang w:bidi="ar-EG"/>
              </w:rPr>
              <w:t>16/5</w:t>
            </w:r>
            <w:r w:rsidRPr="00DE2853">
              <w:rPr>
                <w:rtl/>
                <w:lang w:bidi="ar-EG"/>
              </w:rPr>
              <w:t>.</w:t>
            </w:r>
          </w:p>
          <w:p w:rsidR="00E44F1D" w:rsidRDefault="00E44F1D" w:rsidP="00B80891">
            <w:pPr>
              <w:pStyle w:val="NumberedParaAR"/>
              <w:numPr>
                <w:ilvl w:val="0"/>
                <w:numId w:val="0"/>
              </w:numPr>
              <w:rPr>
                <w:rtl/>
                <w:lang w:bidi="ar-EG"/>
              </w:rPr>
            </w:pPr>
            <w:r>
              <w:rPr>
                <w:rFonts w:hint="cs"/>
                <w:rtl/>
                <w:lang w:bidi="ar-EG"/>
              </w:rPr>
              <w:t>و</w:t>
            </w:r>
            <w:r w:rsidRPr="00DD254B">
              <w:rPr>
                <w:rtl/>
                <w:lang w:bidi="ar-EG"/>
              </w:rPr>
              <w:t>ع</w:t>
            </w:r>
            <w:r>
              <w:rPr>
                <w:rFonts w:hint="cs"/>
                <w:rtl/>
                <w:lang w:bidi="ar-EG"/>
              </w:rPr>
              <w:t>ُ</w:t>
            </w:r>
            <w:r w:rsidRPr="00DD254B">
              <w:rPr>
                <w:rtl/>
                <w:lang w:bidi="ar-EG"/>
              </w:rPr>
              <w:t>رضت آلية ل</w:t>
            </w:r>
            <w:r>
              <w:rPr>
                <w:rFonts w:hint="cs"/>
                <w:rtl/>
                <w:lang w:bidi="ar-EG"/>
              </w:rPr>
              <w:t xml:space="preserve">تحديث </w:t>
            </w:r>
            <w:r w:rsidRPr="00DD254B">
              <w:rPr>
                <w:rtl/>
                <w:lang w:bidi="ar-EG"/>
              </w:rPr>
              <w:t xml:space="preserve">قاعدة بيانات مواطن المرونة </w:t>
            </w:r>
            <w:r>
              <w:rPr>
                <w:rFonts w:hint="cs"/>
                <w:rtl/>
                <w:lang w:bidi="ar-EG"/>
              </w:rPr>
              <w:t>على</w:t>
            </w:r>
            <w:r w:rsidRPr="00DD254B">
              <w:rPr>
                <w:rtl/>
                <w:lang w:bidi="ar-EG"/>
              </w:rPr>
              <w:t xml:space="preserve"> الدورة السابعة عشرة للجنة المعنية بالتنمية والملكية الفكرية، و</w:t>
            </w:r>
            <w:r>
              <w:rPr>
                <w:rFonts w:hint="cs"/>
                <w:rtl/>
                <w:lang w:bidi="ar-EG"/>
              </w:rPr>
              <w:t xml:space="preserve">عُرض </w:t>
            </w:r>
            <w:r w:rsidRPr="0027573D">
              <w:rPr>
                <w:rtl/>
                <w:lang w:bidi="ar-EG"/>
              </w:rPr>
              <w:t xml:space="preserve">اقتراح مُعدَّل بشأن آلية لتحديث قاعدة بيانات مواطن المرونة </w:t>
            </w:r>
            <w:r>
              <w:rPr>
                <w:rFonts w:hint="cs"/>
                <w:rtl/>
                <w:lang w:bidi="ar-EG"/>
              </w:rPr>
              <w:t>على</w:t>
            </w:r>
            <w:r w:rsidRPr="00DD254B">
              <w:rPr>
                <w:rtl/>
                <w:lang w:bidi="ar-EG"/>
              </w:rPr>
              <w:t xml:space="preserve"> الدورة الثامنة عشرة</w:t>
            </w:r>
            <w:r>
              <w:rPr>
                <w:rFonts w:hint="cs"/>
                <w:rtl/>
                <w:lang w:bidi="ar-EG"/>
              </w:rPr>
              <w:t xml:space="preserve"> لهذه اللجنة</w:t>
            </w:r>
            <w:r w:rsidRPr="00DD254B">
              <w:rPr>
                <w:rtl/>
                <w:lang w:bidi="ar-EG"/>
              </w:rPr>
              <w:t xml:space="preserve"> (الوثيقتان </w:t>
            </w:r>
            <w:r w:rsidRPr="0027573D">
              <w:rPr>
                <w:lang w:bidi="ar-EG"/>
              </w:rPr>
              <w:lastRenderedPageBreak/>
              <w:t>CDIP/17/5</w:t>
            </w:r>
            <w:r w:rsidRPr="00DD254B">
              <w:rPr>
                <w:rtl/>
                <w:lang w:bidi="ar-EG"/>
              </w:rPr>
              <w:t>و</w:t>
            </w:r>
            <w:r w:rsidRPr="0027573D">
              <w:rPr>
                <w:lang w:bidi="ar-EG"/>
              </w:rPr>
              <w:t>CDIP/18/5</w:t>
            </w:r>
            <w:r>
              <w:rPr>
                <w:rFonts w:hint="cs"/>
                <w:rtl/>
                <w:lang w:bidi="ar-EG"/>
              </w:rPr>
              <w:t xml:space="preserve"> </w:t>
            </w:r>
            <w:r w:rsidRPr="00DD254B">
              <w:rPr>
                <w:rtl/>
                <w:lang w:bidi="ar-EG"/>
              </w:rPr>
              <w:t>على التوالي).</w:t>
            </w:r>
            <w:r>
              <w:rPr>
                <w:rFonts w:hint="cs"/>
                <w:rtl/>
                <w:lang w:bidi="ar-EG"/>
              </w:rPr>
              <w:t xml:space="preserve"> وأقرت اللجنة أحد الخيارات التي احتوى عليها المقترح المنقح لتكون آلية لتحديث قاعدة بيانات مواطن المرونة في نظام الملكية الفكرية. ومتابعة لذلك، عرضت الأمانة وثيقة بشأن التدابير المتخذة لنشر المعلومات الواردة في قاعدة البيانات بشأن مواطن المرونة (الوثيقة </w:t>
            </w:r>
            <w:r>
              <w:rPr>
                <w:lang w:bidi="ar-EG"/>
              </w:rPr>
              <w:t>CDIP/20/5</w:t>
            </w:r>
            <w:r>
              <w:rPr>
                <w:rFonts w:hint="cs"/>
                <w:rtl/>
                <w:lang w:bidi="ar-EG"/>
              </w:rPr>
              <w:t>) وأحاطت اللجنة علما بالمعلومات المقدمة فيها.</w:t>
            </w:r>
          </w:p>
          <w:p w:rsidR="00E44F1D" w:rsidRDefault="00E44F1D" w:rsidP="00B80891">
            <w:pPr>
              <w:pStyle w:val="NumberedParaAR"/>
              <w:numPr>
                <w:ilvl w:val="0"/>
                <w:numId w:val="0"/>
              </w:numPr>
              <w:rPr>
                <w:rtl/>
                <w:lang w:bidi="ar-EG"/>
              </w:rPr>
            </w:pPr>
            <w:r>
              <w:rPr>
                <w:rFonts w:hint="cs"/>
                <w:rtl/>
                <w:lang w:bidi="ar-EG"/>
              </w:rPr>
              <w:t>صفحة مواطن المرونة متاحة على الرابط التالي:</w:t>
            </w:r>
            <w:hyperlink r:id="rId18" w:history="1">
              <w:r w:rsidRPr="00484917">
                <w:rPr>
                  <w:rStyle w:val="Hyperlink"/>
                  <w:rFonts w:hint="cs"/>
                  <w:rtl/>
                </w:rPr>
                <w:t xml:space="preserve"> </w:t>
              </w:r>
              <w:r w:rsidRPr="00484917">
                <w:rPr>
                  <w:rStyle w:val="Hyperlink"/>
                  <w:lang w:bidi="ar-EG"/>
                </w:rPr>
                <w:t>http://www.wipo.int/ip-development/en/agenda/flexibilities/</w:t>
              </w:r>
            </w:hyperlink>
            <w:r>
              <w:rPr>
                <w:rFonts w:hint="cs"/>
                <w:rtl/>
                <w:lang w:bidi="ar-EG"/>
              </w:rPr>
              <w:t>.</w:t>
            </w:r>
          </w:p>
          <w:p w:rsidR="00E44F1D" w:rsidRPr="00E6079D" w:rsidRDefault="00E44F1D" w:rsidP="00B80891">
            <w:pPr>
              <w:pStyle w:val="NumberedParaAR"/>
              <w:numPr>
                <w:ilvl w:val="0"/>
                <w:numId w:val="0"/>
              </w:numPr>
              <w:rPr>
                <w:rtl/>
                <w:lang w:bidi="ar-EG"/>
              </w:rPr>
            </w:pPr>
            <w:r>
              <w:rPr>
                <w:rFonts w:hint="cs"/>
                <w:rtl/>
                <w:lang w:bidi="ar-EG"/>
              </w:rPr>
              <w:t xml:space="preserve">وقاعدة بيانات مواطن المرونة متاحة على الرابط التالي: </w:t>
            </w:r>
            <w:hyperlink r:id="rId19" w:history="1">
              <w:r w:rsidRPr="0068048C">
                <w:rPr>
                  <w:rStyle w:val="Hyperlink"/>
                  <w:lang w:bidi="ar-EG"/>
                </w:rPr>
                <w:t>http://www.wipo.int/ip-development/en/agenda/flexibilities/search.jsp</w:t>
              </w:r>
            </w:hyperlink>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lastRenderedPageBreak/>
              <w:t>CDIP/12/2</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7964F3">
              <w:rPr>
                <w:lang w:bidi="ar-EG"/>
              </w:rPr>
              <w:t>CDIP/16/2</w:t>
            </w:r>
          </w:p>
          <w:p w:rsidR="00E44F1D" w:rsidRDefault="00E44F1D" w:rsidP="00B80891">
            <w:pPr>
              <w:pStyle w:val="NumberedParaAR"/>
              <w:numPr>
                <w:ilvl w:val="0"/>
                <w:numId w:val="0"/>
              </w:numPr>
              <w:jc w:val="right"/>
              <w:rPr>
                <w:lang w:bidi="ar-EG"/>
              </w:rPr>
            </w:pPr>
            <w:r>
              <w:rPr>
                <w:lang w:bidi="ar-EG"/>
              </w:rPr>
              <w:t>CDIP/16/5</w:t>
            </w:r>
          </w:p>
          <w:p w:rsidR="00E44F1D" w:rsidRDefault="00E44F1D" w:rsidP="00B80891">
            <w:pPr>
              <w:pStyle w:val="NumberedParaAR"/>
              <w:numPr>
                <w:ilvl w:val="0"/>
                <w:numId w:val="0"/>
              </w:numPr>
              <w:jc w:val="right"/>
              <w:rPr>
                <w:lang w:bidi="ar-EG"/>
              </w:rPr>
            </w:pPr>
            <w:r>
              <w:rPr>
                <w:lang w:bidi="ar-EG"/>
              </w:rPr>
              <w:t>CDIP/17/5</w:t>
            </w:r>
          </w:p>
          <w:p w:rsidR="00E44F1D" w:rsidRDefault="00E44F1D" w:rsidP="00B80891">
            <w:pPr>
              <w:pStyle w:val="NumberedParaAR"/>
              <w:numPr>
                <w:ilvl w:val="0"/>
                <w:numId w:val="0"/>
              </w:numPr>
              <w:jc w:val="right"/>
              <w:rPr>
                <w:lang w:bidi="ar-EG"/>
              </w:rPr>
            </w:pPr>
            <w:r w:rsidRPr="00D56608">
              <w:rPr>
                <w:lang w:bidi="ar-EG"/>
              </w:rPr>
              <w:t>CDIP/18/2</w:t>
            </w:r>
          </w:p>
          <w:p w:rsidR="00E44F1D" w:rsidRDefault="00E44F1D" w:rsidP="00B80891">
            <w:pPr>
              <w:pStyle w:val="NumberedParaAR"/>
              <w:numPr>
                <w:ilvl w:val="0"/>
                <w:numId w:val="0"/>
              </w:numPr>
              <w:jc w:val="right"/>
              <w:rPr>
                <w:lang w:bidi="ar-EG"/>
              </w:rPr>
            </w:pPr>
            <w:r>
              <w:rPr>
                <w:lang w:bidi="ar-EG"/>
              </w:rPr>
              <w:t>CDIP/18/5</w:t>
            </w:r>
          </w:p>
          <w:p w:rsidR="00E44F1D" w:rsidRDefault="00E44F1D" w:rsidP="00B80891">
            <w:pPr>
              <w:pStyle w:val="NumberedParaAR"/>
              <w:numPr>
                <w:ilvl w:val="0"/>
                <w:numId w:val="0"/>
              </w:numPr>
              <w:jc w:val="right"/>
              <w:rPr>
                <w:lang w:bidi="ar-EG"/>
              </w:rPr>
            </w:pPr>
            <w:r>
              <w:rPr>
                <w:lang w:bidi="ar-EG"/>
              </w:rPr>
              <w:t>CDIP/20/2</w:t>
            </w:r>
          </w:p>
          <w:p w:rsidR="00E44F1D" w:rsidRPr="00EB5549" w:rsidRDefault="00E44F1D" w:rsidP="00B80891">
            <w:pPr>
              <w:pStyle w:val="NumberedParaAR"/>
              <w:numPr>
                <w:ilvl w:val="0"/>
                <w:numId w:val="0"/>
              </w:numPr>
              <w:jc w:val="right"/>
              <w:rPr>
                <w:lang w:bidi="ar-EG"/>
              </w:rPr>
            </w:pPr>
            <w:r>
              <w:rPr>
                <w:lang w:bidi="ar-EG"/>
              </w:rPr>
              <w:t>CDIP/20/5</w:t>
            </w:r>
          </w:p>
        </w:tc>
      </w:tr>
      <w:tr w:rsidR="00E44F1D" w:rsidRPr="00EB5549" w:rsidTr="00B80891">
        <w:trPr>
          <w:jc w:val="center"/>
        </w:trPr>
        <w:tc>
          <w:tcPr>
            <w:tcW w:w="788" w:type="dxa"/>
          </w:tcPr>
          <w:p w:rsidR="00E44F1D" w:rsidRPr="00EB5549" w:rsidRDefault="00E44F1D" w:rsidP="00B80891">
            <w:pPr>
              <w:pStyle w:val="NumberedParaAR"/>
              <w:keepNext/>
              <w:keepLines/>
              <w:numPr>
                <w:ilvl w:val="0"/>
                <w:numId w:val="0"/>
              </w:numPr>
              <w:rPr>
                <w:rtl/>
                <w:lang w:bidi="ar-EG"/>
              </w:rPr>
            </w:pPr>
            <w:r w:rsidRPr="00EB5549">
              <w:rPr>
                <w:rtl/>
                <w:lang w:bidi="ar-EG"/>
              </w:rPr>
              <w:lastRenderedPageBreak/>
              <w:t>15.</w:t>
            </w:r>
          </w:p>
        </w:tc>
        <w:tc>
          <w:tcPr>
            <w:tcW w:w="3827" w:type="dxa"/>
          </w:tcPr>
          <w:p w:rsidR="00E44F1D" w:rsidRPr="00EB5549" w:rsidRDefault="00E44F1D" w:rsidP="00B80891">
            <w:pPr>
              <w:pStyle w:val="NumberedParaAR"/>
              <w:keepNext/>
              <w:keepLines/>
              <w:numPr>
                <w:ilvl w:val="0"/>
                <w:numId w:val="0"/>
              </w:numPr>
              <w:rPr>
                <w:rtl/>
                <w:lang w:bidi="ar-EG"/>
              </w:rPr>
            </w:pPr>
            <w:r w:rsidRPr="00EB5549">
              <w:rPr>
                <w:rtl/>
                <w:lang w:bidi="ar-EG"/>
              </w:rPr>
              <w:t>يتعين أن تكون أنشطة وضع القواعد والمعايير كما يلي:</w:t>
            </w:r>
          </w:p>
          <w:p w:rsidR="00E44F1D" w:rsidRPr="00EB5549" w:rsidRDefault="00E44F1D" w:rsidP="00B80891">
            <w:pPr>
              <w:pStyle w:val="NumberedParaAR"/>
              <w:keepNext/>
              <w:keepLines/>
              <w:numPr>
                <w:ilvl w:val="0"/>
                <w:numId w:val="0"/>
              </w:numPr>
              <w:rPr>
                <w:lang w:bidi="ar-EG"/>
              </w:rPr>
            </w:pPr>
            <w:r w:rsidRPr="00EB5549">
              <w:rPr>
                <w:rtl/>
                <w:lang w:bidi="ar-EG"/>
              </w:rPr>
              <w:t>-</w:t>
            </w:r>
            <w:r w:rsidRPr="00EB5549">
              <w:rPr>
                <w:lang w:bidi="ar-EG"/>
              </w:rPr>
              <w:tab/>
            </w:r>
            <w:r w:rsidRPr="00EB5549">
              <w:rPr>
                <w:rtl/>
                <w:lang w:bidi="ar-EG"/>
              </w:rPr>
              <w:t>شمولية وقائمة على توجيه الأعضاء؛</w:t>
            </w:r>
          </w:p>
          <w:p w:rsidR="00E44F1D" w:rsidRPr="00EB5549" w:rsidRDefault="00E44F1D" w:rsidP="00B80891">
            <w:pPr>
              <w:pStyle w:val="NumberedParaAR"/>
              <w:keepNext/>
              <w:keepLines/>
              <w:numPr>
                <w:ilvl w:val="0"/>
                <w:numId w:val="0"/>
              </w:numPr>
              <w:rPr>
                <w:rtl/>
                <w:lang w:bidi="ar-EG"/>
              </w:rPr>
            </w:pPr>
            <w:r w:rsidRPr="00EB5549">
              <w:rPr>
                <w:rtl/>
                <w:lang w:bidi="ar-EG"/>
              </w:rPr>
              <w:t>-</w:t>
            </w:r>
            <w:r w:rsidRPr="00EB5549">
              <w:rPr>
                <w:lang w:bidi="ar-EG"/>
              </w:rPr>
              <w:tab/>
            </w:r>
            <w:r w:rsidRPr="00EB5549">
              <w:rPr>
                <w:rFonts w:hint="cs"/>
                <w:rtl/>
              </w:rPr>
              <w:t>و</w:t>
            </w:r>
            <w:r w:rsidRPr="00EB5549">
              <w:rPr>
                <w:rtl/>
                <w:lang w:bidi="ar-EG"/>
              </w:rPr>
              <w:t>أن تأخذ بعين الاعتبار مختلف مستويات التنمية؛</w:t>
            </w:r>
          </w:p>
          <w:p w:rsidR="00E44F1D" w:rsidRPr="00EB5549" w:rsidRDefault="00E44F1D" w:rsidP="00B80891">
            <w:pPr>
              <w:pStyle w:val="NumberedParaAR"/>
              <w:keepNext/>
              <w:keepLines/>
              <w:numPr>
                <w:ilvl w:val="0"/>
                <w:numId w:val="0"/>
              </w:numPr>
              <w:rPr>
                <w:lang w:bidi="ar-EG"/>
              </w:rPr>
            </w:pPr>
            <w:r w:rsidRPr="00EB5549">
              <w:rPr>
                <w:rtl/>
                <w:lang w:bidi="ar-EG"/>
              </w:rPr>
              <w:t>-</w:t>
            </w:r>
            <w:r w:rsidRPr="00EB5549">
              <w:rPr>
                <w:lang w:bidi="ar-EG"/>
              </w:rPr>
              <w:tab/>
            </w:r>
            <w:r w:rsidRPr="00EB5549">
              <w:rPr>
                <w:rFonts w:hint="cs"/>
                <w:rtl/>
                <w:lang w:bidi="ar-EG"/>
              </w:rPr>
              <w:t>و</w:t>
            </w:r>
            <w:r w:rsidRPr="00EB5549">
              <w:rPr>
                <w:rtl/>
                <w:lang w:bidi="ar-EG"/>
              </w:rPr>
              <w:t>أن تأخذ بعين الاعتبار تحقيق توازن بين التكاليف والمنافع؛</w:t>
            </w:r>
          </w:p>
          <w:p w:rsidR="00E44F1D" w:rsidRPr="00EB5549" w:rsidRDefault="00E44F1D" w:rsidP="00B80891">
            <w:pPr>
              <w:pStyle w:val="NumberedParaAR"/>
              <w:keepNext/>
              <w:keepLines/>
              <w:numPr>
                <w:ilvl w:val="0"/>
                <w:numId w:val="0"/>
              </w:numPr>
              <w:rPr>
                <w:lang w:bidi="ar-EG"/>
              </w:rPr>
            </w:pPr>
            <w:r w:rsidRPr="00EB5549">
              <w:rPr>
                <w:rtl/>
                <w:lang w:bidi="ar-EG"/>
              </w:rPr>
              <w:t>-</w:t>
            </w:r>
            <w:r w:rsidRPr="00EB5549">
              <w:rPr>
                <w:lang w:bidi="ar-EG"/>
              </w:rPr>
              <w:tab/>
            </w:r>
            <w:r w:rsidRPr="00EB5549">
              <w:rPr>
                <w:rFonts w:hint="cs"/>
                <w:rtl/>
                <w:lang w:bidi="ar-EG"/>
              </w:rPr>
              <w:t>و</w:t>
            </w:r>
            <w:r w:rsidRPr="00EB5549">
              <w:rPr>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E44F1D" w:rsidRPr="00EB5549" w:rsidRDefault="00E44F1D" w:rsidP="00B80891">
            <w:pPr>
              <w:pStyle w:val="NumberedParaAR"/>
              <w:keepNext/>
              <w:keepLines/>
              <w:numPr>
                <w:ilvl w:val="0"/>
                <w:numId w:val="0"/>
              </w:numPr>
              <w:rPr>
                <w:rtl/>
                <w:lang w:bidi="ar-EG"/>
              </w:rPr>
            </w:pPr>
            <w:r w:rsidRPr="00EB5549">
              <w:rPr>
                <w:rtl/>
                <w:lang w:bidi="ar-EG"/>
              </w:rPr>
              <w:t>-</w:t>
            </w:r>
            <w:r w:rsidRPr="00EB5549">
              <w:rPr>
                <w:rFonts w:hint="cs"/>
                <w:rtl/>
                <w:lang w:bidi="ar-EG"/>
              </w:rPr>
              <w:tab/>
              <w:t>و</w:t>
            </w:r>
            <w:r w:rsidRPr="00EB5549">
              <w:rPr>
                <w:rtl/>
                <w:lang w:bidi="ar-EG"/>
              </w:rPr>
              <w:t>ممتثلة لمبدأ الحياد الذي تلتزم به أمانة الويبو.</w:t>
            </w:r>
          </w:p>
        </w:tc>
        <w:tc>
          <w:tcPr>
            <w:tcW w:w="2833" w:type="dxa"/>
          </w:tcPr>
          <w:p w:rsidR="00E44F1D" w:rsidRPr="00EB5549" w:rsidRDefault="00E44F1D" w:rsidP="00B80891">
            <w:pPr>
              <w:pStyle w:val="NumberedParaAR"/>
              <w:keepNext/>
              <w:keepLines/>
              <w:numPr>
                <w:ilvl w:val="0"/>
                <w:numId w:val="0"/>
              </w:numPr>
              <w:rPr>
                <w:sz w:val="34"/>
                <w:szCs w:val="34"/>
                <w:rtl/>
                <w:lang w:bidi="ar-EG"/>
              </w:rPr>
            </w:pPr>
            <w:r w:rsidRPr="00EB5549">
              <w:rPr>
                <w:rtl/>
                <w:lang w:bidi="ar-EG"/>
              </w:rPr>
              <w:t>تمت مناقشة التوصية في سياق التقارير المرحلية (الوثائق</w:t>
            </w:r>
            <w:r w:rsidRPr="00EB5549">
              <w:rPr>
                <w:sz w:val="34"/>
                <w:szCs w:val="34"/>
                <w:lang w:bidi="ar-EG"/>
              </w:rPr>
              <w:t>CDIP/3/5</w:t>
            </w:r>
            <w:r w:rsidRPr="00EB5549">
              <w:rPr>
                <w:sz w:val="34"/>
                <w:szCs w:val="34"/>
                <w:rtl/>
                <w:lang w:bidi="ar-EG"/>
              </w:rPr>
              <w:t>، و</w:t>
            </w:r>
            <w:r w:rsidRPr="00EB5549">
              <w:rPr>
                <w:sz w:val="34"/>
                <w:szCs w:val="34"/>
                <w:lang w:bidi="ar-EG"/>
              </w:rPr>
              <w:t>CDIP/6/3</w:t>
            </w:r>
            <w:r w:rsidRPr="00EB5549">
              <w:rPr>
                <w:sz w:val="34"/>
                <w:szCs w:val="34"/>
                <w:rtl/>
                <w:lang w:bidi="ar-EG"/>
              </w:rPr>
              <w:t>، و</w:t>
            </w:r>
            <w:r w:rsidRPr="00EB5549">
              <w:rPr>
                <w:sz w:val="34"/>
                <w:szCs w:val="34"/>
                <w:lang w:bidi="ar-EG"/>
              </w:rPr>
              <w:t>CDIP/8/2</w:t>
            </w:r>
            <w:r w:rsidRPr="00EB5549">
              <w:rPr>
                <w:sz w:val="34"/>
                <w:szCs w:val="34"/>
                <w:rtl/>
                <w:lang w:bidi="ar-EG"/>
              </w:rPr>
              <w:t>، و</w:t>
            </w:r>
            <w:r w:rsidRPr="00EB5549">
              <w:rPr>
                <w:sz w:val="34"/>
                <w:szCs w:val="34"/>
                <w:lang w:bidi="ar-EG"/>
              </w:rPr>
              <w:t>CDIP/10/2</w:t>
            </w:r>
            <w:r w:rsidRPr="00EB5549">
              <w:rPr>
                <w:sz w:val="34"/>
                <w:szCs w:val="34"/>
                <w:rtl/>
                <w:lang w:bidi="ar-EG"/>
              </w:rPr>
              <w:t>)</w:t>
            </w:r>
          </w:p>
        </w:tc>
        <w:tc>
          <w:tcPr>
            <w:tcW w:w="3918" w:type="dxa"/>
          </w:tcPr>
          <w:p w:rsidR="00E44F1D" w:rsidRPr="00EB5549" w:rsidRDefault="00E44F1D" w:rsidP="00B80891">
            <w:pPr>
              <w:pStyle w:val="NumberedParaAR"/>
              <w:keepNext/>
              <w:keepLines/>
              <w:numPr>
                <w:ilvl w:val="0"/>
                <w:numId w:val="0"/>
              </w:numPr>
              <w:rPr>
                <w:lang w:bidi="ar-EG"/>
              </w:rPr>
            </w:pPr>
            <w:r w:rsidRPr="00EB5549">
              <w:rPr>
                <w:rtl/>
                <w:lang w:bidi="ar-EG"/>
              </w:rPr>
              <w:t xml:space="preserve">التوصية قيد التنفيذ منذ اعتماد </w:t>
            </w:r>
            <w:r w:rsidRPr="005C241B">
              <w:rPr>
                <w:rFonts w:hint="cs"/>
                <w:rtl/>
                <w:lang w:bidi="ar-EG"/>
              </w:rPr>
              <w:t>أجندة</w:t>
            </w:r>
            <w:r>
              <w:rPr>
                <w:rFonts w:hint="cs"/>
                <w:rtl/>
                <w:lang w:bidi="ar-EG"/>
              </w:rPr>
              <w:t xml:space="preserve"> </w:t>
            </w:r>
            <w:r w:rsidRPr="00EB5549">
              <w:rPr>
                <w:rtl/>
                <w:lang w:bidi="ar-EG"/>
              </w:rPr>
              <w:t>التنمية في أكتوبر 2007.</w:t>
            </w:r>
          </w:p>
          <w:p w:rsidR="00E44F1D" w:rsidRPr="00EB5549" w:rsidRDefault="00E44F1D" w:rsidP="00B80891">
            <w:pPr>
              <w:pStyle w:val="NumberedParaAR"/>
              <w:keepNext/>
              <w:keepLines/>
              <w:numPr>
                <w:ilvl w:val="0"/>
                <w:numId w:val="0"/>
              </w:numPr>
              <w:rPr>
                <w:rtl/>
                <w:lang w:bidi="ar-EG"/>
              </w:rPr>
            </w:pPr>
            <w:r w:rsidRPr="00EB5549">
              <w:rPr>
                <w:rtl/>
                <w:lang w:bidi="ar-EG"/>
              </w:rPr>
              <w:t>وفي أكتوبر 2007</w:t>
            </w:r>
            <w:r>
              <w:rPr>
                <w:rFonts w:hint="cs"/>
                <w:rtl/>
                <w:lang w:bidi="ar-EG"/>
              </w:rPr>
              <w:t>،</w:t>
            </w:r>
            <w:r w:rsidRPr="00EB5549">
              <w:rPr>
                <w:rtl/>
                <w:lang w:bidi="ar-EG"/>
              </w:rPr>
              <w:t xml:space="preserve"> طلبت الجمعية العامة من جميع هيئات الويبو، بما فيها لجان وضع القواعد والمعايير، تنفيذ هذه التوصية (إضافة إلى التوصيات المتبقية البالغ عددها 1</w:t>
            </w:r>
            <w:r>
              <w:rPr>
                <w:rFonts w:hint="cs"/>
                <w:rtl/>
                <w:lang w:bidi="ar-EG"/>
              </w:rPr>
              <w:t>8</w:t>
            </w:r>
            <w:r w:rsidRPr="00EB5549">
              <w:rPr>
                <w:rtl/>
                <w:lang w:bidi="ar-EG"/>
              </w:rPr>
              <w:t xml:space="preserve"> توصية والمحدّدة للتنفيذ الفوري).</w:t>
            </w:r>
            <w:r>
              <w:rPr>
                <w:rFonts w:hint="cs"/>
                <w:rtl/>
                <w:lang w:bidi="ar-EG"/>
              </w:rPr>
              <w:t xml:space="preserve"> </w:t>
            </w:r>
            <w:r w:rsidRPr="00EB5549">
              <w:rPr>
                <w:rtl/>
                <w:lang w:bidi="ar-EG"/>
              </w:rPr>
              <w:t xml:space="preserve">وتضطلع الدول الأعضاء من خلال مشاركتها في </w:t>
            </w:r>
            <w:r>
              <w:rPr>
                <w:rFonts w:hint="cs"/>
                <w:rtl/>
                <w:lang w:bidi="ar-EG"/>
              </w:rPr>
              <w:t>تلك</w:t>
            </w:r>
            <w:r w:rsidRPr="00EB5549">
              <w:rPr>
                <w:rtl/>
                <w:lang w:bidi="ar-EG"/>
              </w:rPr>
              <w:t xml:space="preserve"> اللجان، بدور حاسم في ضمان تنفيذ هذه التوصيات.</w:t>
            </w:r>
          </w:p>
          <w:p w:rsidR="00E44F1D" w:rsidRDefault="00E44F1D" w:rsidP="00B80891">
            <w:pPr>
              <w:pStyle w:val="NumberedParaAR"/>
              <w:keepNext/>
              <w:keepLines/>
              <w:numPr>
                <w:ilvl w:val="0"/>
                <w:numId w:val="0"/>
              </w:numPr>
              <w:rPr>
                <w:rtl/>
                <w:lang w:bidi="ar-EG"/>
              </w:rPr>
            </w:pPr>
            <w:r>
              <w:rPr>
                <w:rFonts w:hint="cs"/>
                <w:u w:val="single"/>
                <w:rtl/>
                <w:lang w:bidi="ar-EG"/>
              </w:rPr>
              <w:t xml:space="preserve"> </w:t>
            </w:r>
            <w:r w:rsidRPr="00EB5549">
              <w:rPr>
                <w:u w:val="single"/>
                <w:rtl/>
                <w:lang w:bidi="ar-EG"/>
              </w:rPr>
              <w:t>إشراك المنظمات الحكومية الدولية والمنظمات غير الحكومية والاهتمام بوجهات نظرها</w:t>
            </w:r>
            <w:r w:rsidRPr="00EB5549">
              <w:rPr>
                <w:rtl/>
                <w:lang w:bidi="ar-EG"/>
              </w:rPr>
              <w:t xml:space="preserve">: في سنة </w:t>
            </w:r>
            <w:r w:rsidRPr="00EB5549">
              <w:rPr>
                <w:rFonts w:hint="cs"/>
                <w:rtl/>
                <w:lang w:bidi="ar-EG"/>
              </w:rPr>
              <w:t>201</w:t>
            </w:r>
            <w:r>
              <w:rPr>
                <w:rFonts w:hint="cs"/>
                <w:rtl/>
                <w:lang w:bidi="ar-EG"/>
              </w:rPr>
              <w:t>7</w:t>
            </w:r>
            <w:r w:rsidRPr="00EB5549">
              <w:rPr>
                <w:rtl/>
                <w:lang w:bidi="ar-EG"/>
              </w:rPr>
              <w:t>،</w:t>
            </w:r>
            <w:r>
              <w:rPr>
                <w:rFonts w:hint="cs"/>
                <w:rtl/>
                <w:lang w:bidi="ar-EG"/>
              </w:rPr>
              <w:t xml:space="preserve"> منحت الجمعية العامة للويبو</w:t>
            </w:r>
            <w:r w:rsidRPr="00EB5549">
              <w:rPr>
                <w:rtl/>
                <w:lang w:bidi="ar-EG"/>
              </w:rPr>
              <w:t xml:space="preserve"> </w:t>
            </w:r>
            <w:r>
              <w:rPr>
                <w:rFonts w:hint="cs"/>
                <w:rtl/>
                <w:lang w:bidi="ar-EG"/>
              </w:rPr>
              <w:t>منظمة دولية غير</w:t>
            </w:r>
            <w:r w:rsidRPr="005A6578">
              <w:rPr>
                <w:rtl/>
                <w:lang w:bidi="ar-EG"/>
              </w:rPr>
              <w:t xml:space="preserve"> حكومية،</w:t>
            </w:r>
            <w:r>
              <w:rPr>
                <w:rFonts w:hint="cs"/>
                <w:rtl/>
                <w:lang w:bidi="ar-EG"/>
              </w:rPr>
              <w:t xml:space="preserve"> ومنظمة غير حكومية واحدت،</w:t>
            </w:r>
            <w:r w:rsidRPr="005A6578">
              <w:rPr>
                <w:rtl/>
                <w:lang w:bidi="ar-EG"/>
              </w:rPr>
              <w:t xml:space="preserve"> </w:t>
            </w:r>
            <w:r>
              <w:rPr>
                <w:rFonts w:hint="cs"/>
                <w:rtl/>
                <w:lang w:bidi="ar-EG"/>
              </w:rPr>
              <w:t>وأربع منظمات غير حكومية وضعية م</w:t>
            </w:r>
            <w:r w:rsidRPr="005A6578">
              <w:rPr>
                <w:rtl/>
                <w:lang w:bidi="ar-EG"/>
              </w:rPr>
              <w:t xml:space="preserve">راقب </w:t>
            </w:r>
            <w:r>
              <w:rPr>
                <w:rFonts w:hint="cs"/>
                <w:rtl/>
                <w:lang w:bidi="ar-EG"/>
              </w:rPr>
              <w:t xml:space="preserve">دائم. </w:t>
            </w:r>
            <w:r w:rsidRPr="007A32C5">
              <w:rPr>
                <w:rtl/>
                <w:lang w:bidi="ar-EG"/>
              </w:rPr>
              <w:t xml:space="preserve">وبهذا يصل </w:t>
            </w:r>
            <w:r>
              <w:rPr>
                <w:rFonts w:hint="cs"/>
                <w:rtl/>
                <w:lang w:bidi="ar-EG"/>
              </w:rPr>
              <w:t>المجموع إلى 75 منظمة دولية غير حكومية 87 منظمة وطنية غير حكومية حصلت على صفة مراقب دائم في الويبو</w:t>
            </w:r>
            <w:r w:rsidRPr="00EB5549">
              <w:rPr>
                <w:rtl/>
                <w:lang w:bidi="ar-EG"/>
              </w:rPr>
              <w:t>.</w:t>
            </w:r>
          </w:p>
          <w:p w:rsidR="00E44F1D" w:rsidRPr="00EB5549" w:rsidRDefault="00E44F1D" w:rsidP="00B80891">
            <w:pPr>
              <w:pStyle w:val="NumberedParaAR"/>
              <w:keepNext/>
              <w:keepLines/>
              <w:numPr>
                <w:ilvl w:val="0"/>
                <w:numId w:val="0"/>
              </w:numPr>
              <w:rPr>
                <w:rtl/>
                <w:lang w:bidi="ar-EG"/>
              </w:rPr>
            </w:pPr>
            <w:r>
              <w:rPr>
                <w:rFonts w:hint="cs"/>
                <w:u w:val="single"/>
                <w:rtl/>
                <w:lang w:bidi="ar-EG"/>
              </w:rPr>
              <w:t>القيام</w:t>
            </w:r>
            <w:r w:rsidRPr="00EB5549">
              <w:rPr>
                <w:u w:val="single"/>
                <w:rtl/>
                <w:lang w:bidi="ar-EG"/>
              </w:rPr>
              <w:t xml:space="preserve"> على توجيه الأعضاء</w:t>
            </w:r>
            <w:r>
              <w:rPr>
                <w:rFonts w:hint="cs"/>
                <w:rtl/>
                <w:lang w:bidi="ar-EG"/>
              </w:rPr>
              <w:t xml:space="preserve">: وُضع </w:t>
            </w:r>
            <w:r w:rsidRPr="00EB5549">
              <w:rPr>
                <w:rtl/>
                <w:lang w:bidi="ar-EG"/>
              </w:rPr>
              <w:t xml:space="preserve">جدول </w:t>
            </w:r>
            <w:r>
              <w:rPr>
                <w:rFonts w:hint="cs"/>
                <w:rtl/>
                <w:lang w:bidi="ar-EG"/>
              </w:rPr>
              <w:t>ال</w:t>
            </w:r>
            <w:r w:rsidRPr="00EB5549">
              <w:rPr>
                <w:rtl/>
                <w:lang w:bidi="ar-EG"/>
              </w:rPr>
              <w:t>أعمال وحدّدت قضايا لمناقشتها في اللجان</w:t>
            </w:r>
            <w:r>
              <w:rPr>
                <w:rFonts w:hint="cs"/>
                <w:rtl/>
                <w:lang w:bidi="ar-EG"/>
              </w:rPr>
              <w:t xml:space="preserve">، وذلك من قِبل </w:t>
            </w:r>
            <w:r w:rsidRPr="00EB5549">
              <w:rPr>
                <w:rtl/>
                <w:lang w:bidi="ar-EG"/>
              </w:rPr>
              <w:t>الدول الأعضاء في دورة اللجان السابقة أو الجمعية العامة.</w:t>
            </w:r>
          </w:p>
          <w:p w:rsidR="00E44F1D" w:rsidRPr="00EB5549" w:rsidRDefault="00E44F1D" w:rsidP="00B80891">
            <w:pPr>
              <w:pStyle w:val="NumberedParaAR"/>
              <w:keepNext/>
              <w:keepLines/>
              <w:numPr>
                <w:ilvl w:val="0"/>
                <w:numId w:val="0"/>
              </w:numPr>
              <w:rPr>
                <w:rtl/>
                <w:lang w:bidi="ar-EG"/>
              </w:rPr>
            </w:pPr>
            <w:r w:rsidRPr="00EB5549">
              <w:rPr>
                <w:u w:val="single"/>
                <w:rtl/>
                <w:lang w:bidi="ar-EG"/>
              </w:rPr>
              <w:lastRenderedPageBreak/>
              <w:t>اختلاف مستويات النمو</w:t>
            </w:r>
            <w:r w:rsidRPr="00EB5549">
              <w:rPr>
                <w:rtl/>
                <w:lang w:bidi="ar-EG"/>
              </w:rPr>
              <w:t>: تعكس القضايا التي تجري مناقشتها حاليا</w:t>
            </w:r>
            <w:r>
              <w:rPr>
                <w:rFonts w:hint="cs"/>
                <w:rtl/>
                <w:lang w:bidi="ar-EG"/>
              </w:rPr>
              <w:t>ً</w:t>
            </w:r>
            <w:r w:rsidRPr="00EB5549">
              <w:rPr>
                <w:rtl/>
                <w:lang w:bidi="ar-EG"/>
              </w:rPr>
              <w:t xml:space="preserve"> في اللجان مصالح متنوعة وواسعة اقترحتها بلدان لها مستويات نمو مختلفة.</w:t>
            </w:r>
          </w:p>
          <w:p w:rsidR="00E44F1D" w:rsidRPr="00EB5549" w:rsidRDefault="00E44F1D" w:rsidP="00B80891">
            <w:pPr>
              <w:pStyle w:val="NumberedParaAR"/>
              <w:keepNext/>
              <w:keepLines/>
              <w:numPr>
                <w:ilvl w:val="0"/>
                <w:numId w:val="0"/>
              </w:numPr>
              <w:rPr>
                <w:rtl/>
                <w:lang w:bidi="ar-EG"/>
              </w:rPr>
            </w:pPr>
            <w:r w:rsidRPr="00EB5549">
              <w:rPr>
                <w:u w:val="single"/>
                <w:rtl/>
                <w:lang w:bidi="ar-EG"/>
              </w:rPr>
              <w:t>التوفيق بين التكاليف والمزايا</w:t>
            </w:r>
            <w:r w:rsidRPr="00EB5549">
              <w:rPr>
                <w:rtl/>
                <w:lang w:bidi="ar-EG"/>
              </w:rPr>
              <w:t>: طرحت هذه المسألة في عدة مناسبات في اللجنة.</w:t>
            </w:r>
          </w:p>
          <w:p w:rsidR="00E44F1D" w:rsidRPr="00EB5549" w:rsidRDefault="00E44F1D" w:rsidP="00B80891">
            <w:pPr>
              <w:pStyle w:val="NumberedParaAR"/>
              <w:keepNext/>
              <w:keepLines/>
              <w:numPr>
                <w:ilvl w:val="0"/>
                <w:numId w:val="0"/>
              </w:numPr>
              <w:rPr>
                <w:rtl/>
                <w:lang w:bidi="ar-EG"/>
              </w:rPr>
            </w:pPr>
            <w:r w:rsidRPr="00EB5549">
              <w:rPr>
                <w:u w:val="single"/>
                <w:rtl/>
                <w:lang w:bidi="ar-EG"/>
              </w:rPr>
              <w:t>مبدأ الحياد</w:t>
            </w:r>
            <w:r w:rsidRPr="00EB5549">
              <w:rPr>
                <w:rtl/>
                <w:lang w:bidi="ar-EG"/>
              </w:rPr>
              <w:t>: هذا مبدأ أساسي بالنسبة للأمانة عموما ولموظفيها بصفتهم موظفين مدنيين دوليين</w:t>
            </w:r>
            <w:r>
              <w:rPr>
                <w:rFonts w:hint="cs"/>
                <w:rtl/>
                <w:lang w:bidi="ar-EG"/>
              </w:rPr>
              <w:t xml:space="preserve"> (</w:t>
            </w:r>
            <w:r w:rsidRPr="00947C1F">
              <w:rPr>
                <w:rtl/>
                <w:lang w:bidi="ar-EG"/>
              </w:rPr>
              <w:t xml:space="preserve">انظر على وجه الخصوص الفقرات 9 و33 و38 و42 من </w:t>
            </w:r>
            <w:r w:rsidRPr="00953303">
              <w:rPr>
                <w:rtl/>
                <w:lang w:bidi="ar-EG"/>
              </w:rPr>
              <w:t>معايير سلوك موظفي الخدمة المدنية الدولية</w:t>
            </w:r>
            <w:r>
              <w:rPr>
                <w:rFonts w:hint="cs"/>
                <w:rtl/>
                <w:lang w:bidi="ar-EG"/>
              </w:rPr>
              <w:t>)</w:t>
            </w:r>
            <w:r w:rsidRPr="00EB5549">
              <w:rPr>
                <w:rtl/>
                <w:lang w:bidi="ar-EG"/>
              </w:rPr>
              <w:t>.</w:t>
            </w:r>
          </w:p>
        </w:tc>
        <w:tc>
          <w:tcPr>
            <w:tcW w:w="1782" w:type="dxa"/>
          </w:tcPr>
          <w:p w:rsidR="00E44F1D" w:rsidRPr="00EB5549" w:rsidRDefault="00E44F1D" w:rsidP="00B80891">
            <w:pPr>
              <w:pStyle w:val="NumberedParaAR"/>
              <w:keepNext/>
              <w:keepLines/>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keepNext/>
              <w:keepLines/>
              <w:numPr>
                <w:ilvl w:val="0"/>
                <w:numId w:val="0"/>
              </w:numPr>
              <w:jc w:val="right"/>
              <w:rPr>
                <w:lang w:bidi="ar-EG"/>
              </w:rPr>
            </w:pPr>
            <w:r w:rsidRPr="00EB5549">
              <w:rPr>
                <w:lang w:bidi="ar-EG"/>
              </w:rPr>
              <w:t>CDIP/3/5</w:t>
            </w:r>
          </w:p>
          <w:p w:rsidR="00E44F1D" w:rsidRPr="00EB5549" w:rsidRDefault="00E44F1D" w:rsidP="00B80891">
            <w:pPr>
              <w:pStyle w:val="NumberedParaAR"/>
              <w:keepNext/>
              <w:keepLines/>
              <w:numPr>
                <w:ilvl w:val="0"/>
                <w:numId w:val="0"/>
              </w:numPr>
              <w:jc w:val="right"/>
              <w:rPr>
                <w:lang w:bidi="ar-EG"/>
              </w:rPr>
            </w:pPr>
            <w:r w:rsidRPr="00EB5549">
              <w:rPr>
                <w:lang w:bidi="ar-EG"/>
              </w:rPr>
              <w:t>CDIP/6/3</w:t>
            </w:r>
          </w:p>
          <w:p w:rsidR="00E44F1D" w:rsidRPr="00EB5549" w:rsidRDefault="00E44F1D" w:rsidP="00B80891">
            <w:pPr>
              <w:pStyle w:val="NumberedParaAR"/>
              <w:keepNext/>
              <w:keepLines/>
              <w:numPr>
                <w:ilvl w:val="0"/>
                <w:numId w:val="0"/>
              </w:numPr>
              <w:jc w:val="right"/>
              <w:rPr>
                <w:lang w:bidi="ar-EG"/>
              </w:rPr>
            </w:pPr>
            <w:r w:rsidRPr="00EB5549">
              <w:rPr>
                <w:lang w:bidi="ar-EG"/>
              </w:rPr>
              <w:t>CDIP/8/2</w:t>
            </w:r>
          </w:p>
          <w:p w:rsidR="00E44F1D" w:rsidRPr="00EB5549" w:rsidRDefault="00E44F1D" w:rsidP="00B80891">
            <w:pPr>
              <w:pStyle w:val="NumberedParaAR"/>
              <w:keepNext/>
              <w:keepLines/>
              <w:numPr>
                <w:ilvl w:val="0"/>
                <w:numId w:val="0"/>
              </w:numPr>
              <w:jc w:val="right"/>
              <w:rPr>
                <w:lang w:bidi="ar-EG"/>
              </w:rPr>
            </w:pPr>
            <w:r w:rsidRPr="00EB5549">
              <w:rPr>
                <w:lang w:bidi="ar-EG"/>
              </w:rPr>
              <w:t>CDIP/10/2</w:t>
            </w:r>
          </w:p>
          <w:p w:rsidR="00E44F1D" w:rsidRPr="00EB5549" w:rsidRDefault="00E44F1D" w:rsidP="00B80891">
            <w:pPr>
              <w:pStyle w:val="NumberedParaAR"/>
              <w:keepNext/>
              <w:keepLines/>
              <w:numPr>
                <w:ilvl w:val="0"/>
                <w:numId w:val="0"/>
              </w:numPr>
              <w:jc w:val="right"/>
              <w:rPr>
                <w:lang w:bidi="ar-EG"/>
              </w:rPr>
            </w:pPr>
            <w:r w:rsidRPr="00EB5549">
              <w:rPr>
                <w:lang w:bidi="ar-EG"/>
              </w:rPr>
              <w:t>CDIP/12/2</w:t>
            </w:r>
          </w:p>
          <w:p w:rsidR="00E44F1D" w:rsidRDefault="00E44F1D" w:rsidP="00B80891">
            <w:pPr>
              <w:pStyle w:val="NumberedParaAR"/>
              <w:keepNext/>
              <w:keepLines/>
              <w:numPr>
                <w:ilvl w:val="0"/>
                <w:numId w:val="0"/>
              </w:numPr>
              <w:jc w:val="right"/>
              <w:rPr>
                <w:lang w:bidi="ar-EG"/>
              </w:rPr>
            </w:pPr>
            <w:r w:rsidRPr="00EB5549">
              <w:rPr>
                <w:lang w:bidi="ar-EG"/>
              </w:rPr>
              <w:t>CDIP/14/2</w:t>
            </w:r>
          </w:p>
          <w:p w:rsidR="00E44F1D" w:rsidRDefault="00E44F1D" w:rsidP="00B80891">
            <w:pPr>
              <w:pStyle w:val="NumberedParaAR"/>
              <w:keepNext/>
              <w:keepLines/>
              <w:numPr>
                <w:ilvl w:val="0"/>
                <w:numId w:val="0"/>
              </w:numPr>
              <w:jc w:val="right"/>
              <w:rPr>
                <w:lang w:bidi="ar-EG"/>
              </w:rPr>
            </w:pPr>
            <w:r w:rsidRPr="00F77D19">
              <w:rPr>
                <w:lang w:bidi="ar-EG"/>
              </w:rPr>
              <w:t>CDIP/16/2</w:t>
            </w:r>
          </w:p>
          <w:p w:rsidR="00E44F1D" w:rsidRDefault="00E44F1D" w:rsidP="00B80891">
            <w:pPr>
              <w:pStyle w:val="NumberedParaAR"/>
              <w:keepNext/>
              <w:keepLines/>
              <w:numPr>
                <w:ilvl w:val="0"/>
                <w:numId w:val="0"/>
              </w:numPr>
              <w:jc w:val="right"/>
              <w:rPr>
                <w:rtl/>
                <w:lang w:bidi="ar-EG"/>
              </w:rPr>
            </w:pPr>
            <w:r w:rsidRPr="00953303">
              <w:rPr>
                <w:lang w:bidi="ar-EG"/>
              </w:rPr>
              <w:t>CDIP/18/2</w:t>
            </w:r>
          </w:p>
          <w:p w:rsidR="00E44F1D" w:rsidRPr="00EB5549" w:rsidRDefault="00E44F1D" w:rsidP="00B80891">
            <w:pPr>
              <w:pStyle w:val="NumberedParaAR"/>
              <w:keepNext/>
              <w:keepLines/>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16.</w:t>
            </w:r>
          </w:p>
        </w:tc>
        <w:tc>
          <w:tcPr>
            <w:tcW w:w="3827" w:type="dxa"/>
          </w:tcPr>
          <w:p w:rsidR="00E44F1D" w:rsidRPr="00EB5549" w:rsidRDefault="00E44F1D" w:rsidP="00B80891">
            <w:pPr>
              <w:pStyle w:val="NumberedParaAR"/>
              <w:numPr>
                <w:ilvl w:val="0"/>
                <w:numId w:val="0"/>
              </w:numPr>
              <w:rPr>
                <w:lang w:bidi="ar-EG"/>
              </w:rPr>
            </w:pPr>
            <w:r w:rsidRPr="00EB5549">
              <w:rPr>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CDIP/4/3 R</w:t>
            </w:r>
            <w:r>
              <w:rPr>
                <w:lang w:bidi="ar-EG"/>
              </w:rPr>
              <w:t>ev</w:t>
            </w:r>
            <w:r w:rsidRPr="00EB5549">
              <w:rPr>
                <w:lang w:bidi="ar-EG"/>
              </w:rPr>
              <w:t>.</w:t>
            </w:r>
            <w:r w:rsidRPr="00EB5549">
              <w:rPr>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t xml:space="preserve">هذه التوصية قيد التنفيذ منذ اعتماد </w:t>
            </w:r>
            <w:r w:rsidRPr="005C241B">
              <w:rPr>
                <w:rFonts w:hint="cs"/>
                <w:rtl/>
                <w:lang w:bidi="ar-EG"/>
              </w:rPr>
              <w:t>أجندة</w:t>
            </w:r>
            <w:r w:rsidRPr="00EB5549">
              <w:rPr>
                <w:rtl/>
                <w:lang w:bidi="ar-EG"/>
              </w:rPr>
              <w:t xml:space="preserve"> التنمية في أكتوبر 2007، وتناول</w:t>
            </w:r>
            <w:r>
              <w:rPr>
                <w:rFonts w:hint="cs"/>
                <w:rtl/>
                <w:lang w:bidi="ar-EG"/>
              </w:rPr>
              <w:t>ت</w:t>
            </w:r>
            <w:r w:rsidRPr="00EB5549">
              <w:rPr>
                <w:rtl/>
                <w:lang w:bidi="ar-EG"/>
              </w:rPr>
              <w:t>ها</w:t>
            </w:r>
            <w:r>
              <w:rPr>
                <w:rFonts w:hint="cs"/>
                <w:rtl/>
                <w:lang w:bidi="ar-EG"/>
              </w:rPr>
              <w:t xml:space="preserve"> المشروعات التالية:</w:t>
            </w:r>
          </w:p>
          <w:p w:rsidR="00E44F1D" w:rsidRPr="00EB5549" w:rsidRDefault="00E44F1D" w:rsidP="00B80891">
            <w:pPr>
              <w:pStyle w:val="NumberedParaAR"/>
              <w:numPr>
                <w:ilvl w:val="0"/>
                <w:numId w:val="0"/>
              </w:numPr>
              <w:rPr>
                <w:rtl/>
                <w:lang w:bidi="ar-EG"/>
              </w:rPr>
            </w:pPr>
            <w:r>
              <w:rPr>
                <w:rFonts w:hint="cs"/>
                <w:rtl/>
                <w:lang w:bidi="ar-EG"/>
              </w:rPr>
              <w:t>1.</w:t>
            </w:r>
            <w:r w:rsidRPr="00EB5549">
              <w:rPr>
                <w:rtl/>
                <w:lang w:bidi="ar-EG"/>
              </w:rPr>
              <w:t xml:space="preserve"> "الملكية الفكرية والملك العام" (الوثيقة </w:t>
            </w:r>
            <w:r w:rsidRPr="00EB5549">
              <w:rPr>
                <w:lang w:bidi="ar-EG"/>
              </w:rPr>
              <w:t>CDIP/4/3 Rev.</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وع</w:t>
            </w:r>
            <w:r>
              <w:rPr>
                <w:rFonts w:hint="cs"/>
                <w:rtl/>
                <w:lang w:bidi="ar-EG"/>
              </w:rPr>
              <w:t>ُ</w:t>
            </w:r>
            <w:r w:rsidRPr="00EB5549">
              <w:rPr>
                <w:rtl/>
                <w:lang w:bidi="ar-EG"/>
              </w:rPr>
              <w:t>رض تقرير تقييمي لهذا المشروع لتنظر فيه اللجنة المعنية بالتنمية والملكية الفكرية في دورتها التاسعة</w:t>
            </w:r>
            <w:r>
              <w:rPr>
                <w:rFonts w:hint="cs"/>
                <w:rtl/>
                <w:lang w:bidi="ar-EG"/>
              </w:rPr>
              <w:t>،</w:t>
            </w:r>
            <w:r w:rsidRPr="00EB5549">
              <w:rPr>
                <w:rtl/>
                <w:lang w:bidi="ar-EG"/>
              </w:rPr>
              <w:t xml:space="preserve"> (الوثيقة </w:t>
            </w:r>
            <w:r w:rsidRPr="00EB5549">
              <w:rPr>
                <w:lang w:bidi="ar-EG"/>
              </w:rPr>
              <w:t>CDIP/9/7</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 xml:space="preserve">2. </w:t>
            </w:r>
            <w:r w:rsidRPr="005A207B">
              <w:rPr>
                <w:rtl/>
                <w:lang w:bidi="ar-EG"/>
              </w:rPr>
              <w:t xml:space="preserve">"البراءات والملك العام" (الوثيقة </w:t>
            </w:r>
            <w:r w:rsidRPr="005A207B">
              <w:rPr>
                <w:lang w:bidi="ar-EG"/>
              </w:rPr>
              <w:t>CDIP/7/5 Rev.</w:t>
            </w:r>
            <w:r w:rsidRPr="005A207B">
              <w:rPr>
                <w:rtl/>
                <w:lang w:bidi="ar-EG"/>
              </w:rPr>
              <w:t xml:space="preserve">). </w:t>
            </w:r>
          </w:p>
          <w:p w:rsidR="00E44F1D" w:rsidRPr="00AB02DA" w:rsidRDefault="00E44F1D" w:rsidP="00B80891">
            <w:pPr>
              <w:pStyle w:val="NumberedParaAR"/>
              <w:numPr>
                <w:ilvl w:val="0"/>
                <w:numId w:val="0"/>
              </w:numPr>
              <w:tabs>
                <w:tab w:val="right" w:pos="3702"/>
              </w:tabs>
              <w:rPr>
                <w:rStyle w:val="Hyperlink"/>
                <w:color w:val="auto"/>
                <w:u w:val="none"/>
                <w:lang w:bidi="ar-EG"/>
              </w:rPr>
            </w:pPr>
            <w:r w:rsidRPr="005A207B">
              <w:rPr>
                <w:rFonts w:hint="cs"/>
                <w:rtl/>
                <w:lang w:bidi="ar-EG"/>
              </w:rPr>
              <w:lastRenderedPageBreak/>
              <w:t>و</w:t>
            </w:r>
            <w:r w:rsidRPr="005A207B">
              <w:rPr>
                <w:rtl/>
                <w:lang w:bidi="ar-EG"/>
              </w:rPr>
              <w:t xml:space="preserve">ناقشت اللجنة </w:t>
            </w:r>
            <w:r>
              <w:rPr>
                <w:rFonts w:hint="cs"/>
                <w:rtl/>
                <w:lang w:bidi="ar-EG"/>
              </w:rPr>
              <w:t>خلال</w:t>
            </w:r>
            <w:r w:rsidRPr="005A207B">
              <w:rPr>
                <w:rtl/>
                <w:lang w:bidi="ar-EG"/>
              </w:rPr>
              <w:t xml:space="preserve"> دورتها الثانية عشرة دراسة عن البراءات والملك العام (</w:t>
            </w:r>
            <w:r w:rsidRPr="005A207B">
              <w:rPr>
                <w:rFonts w:hint="cs"/>
                <w:rtl/>
                <w:lang w:bidi="ar-EG"/>
              </w:rPr>
              <w:t>ثانيا</w:t>
            </w:r>
            <w:r w:rsidRPr="005A207B">
              <w:rPr>
                <w:rtl/>
                <w:lang w:bidi="ar-EG"/>
              </w:rPr>
              <w:t>) (</w:t>
            </w:r>
            <w:r w:rsidRPr="005A207B">
              <w:rPr>
                <w:rFonts w:hint="cs"/>
                <w:rtl/>
                <w:lang w:bidi="ar-EG"/>
              </w:rPr>
              <w:t xml:space="preserve">الوثيقة </w:t>
            </w:r>
            <w:r w:rsidRPr="005A207B">
              <w:rPr>
                <w:lang w:bidi="ar-EG"/>
              </w:rPr>
              <w:t>CDIP/12/INF/2 Rev.</w:t>
            </w:r>
            <w:r>
              <w:rPr>
                <w:rtl/>
                <w:lang w:bidi="ar-EG"/>
              </w:rPr>
              <w:t>)، وهي متاحة على الرابط</w:t>
            </w:r>
            <w:r>
              <w:rPr>
                <w:rFonts w:hint="cs"/>
                <w:rtl/>
                <w:lang w:bidi="ar-EG"/>
              </w:rPr>
              <w:t xml:space="preserve"> التالي</w:t>
            </w:r>
            <w:r>
              <w:t xml:space="preserve"> </w:t>
            </w:r>
            <w:hyperlink r:id="rId20" w:history="1">
              <w:r w:rsidRPr="00EB5549">
                <w:rPr>
                  <w:rStyle w:val="Hyperlink"/>
                  <w:lang w:bidi="ar-EG"/>
                </w:rPr>
                <w:t>http://www.wipo.int/meetings/en/doc_details.jsp?doc_id=253106</w:t>
              </w:r>
            </w:hyperlink>
          </w:p>
          <w:p w:rsidR="00E44F1D" w:rsidRDefault="00E44F1D" w:rsidP="00B80891">
            <w:pPr>
              <w:pStyle w:val="NumberedParaAR"/>
              <w:numPr>
                <w:ilvl w:val="0"/>
                <w:numId w:val="0"/>
              </w:numPr>
              <w:rPr>
                <w:rtl/>
                <w:lang w:val="fr-CH" w:bidi="ar-EG"/>
              </w:rPr>
            </w:pPr>
            <w:r w:rsidRPr="00EB5549">
              <w:rPr>
                <w:rFonts w:hint="cs"/>
                <w:rtl/>
                <w:lang w:bidi="ar-EG"/>
              </w:rPr>
              <w:t>وق</w:t>
            </w:r>
            <w:r>
              <w:rPr>
                <w:rFonts w:hint="cs"/>
                <w:rtl/>
                <w:lang w:bidi="ar-EG"/>
              </w:rPr>
              <w:t>ُ</w:t>
            </w:r>
            <w:r w:rsidRPr="00EB5549">
              <w:rPr>
                <w:rFonts w:hint="cs"/>
                <w:rtl/>
                <w:lang w:bidi="ar-EG"/>
              </w:rPr>
              <w:t>د</w:t>
            </w:r>
            <w:r>
              <w:rPr>
                <w:rFonts w:hint="cs"/>
                <w:rtl/>
                <w:lang w:bidi="ar-EG"/>
              </w:rPr>
              <w:t>ِّ</w:t>
            </w:r>
            <w:r w:rsidRPr="00EB5549">
              <w:rPr>
                <w:rFonts w:hint="cs"/>
                <w:rtl/>
                <w:lang w:bidi="ar-EG"/>
              </w:rPr>
              <w:t xml:space="preserve">م تقرير تقييم ذاتي لهذا المشروع لتنظر فيه </w:t>
            </w:r>
            <w:r>
              <w:rPr>
                <w:rFonts w:hint="cs"/>
                <w:rtl/>
                <w:lang w:bidi="ar-EG"/>
              </w:rPr>
              <w:t>ال</w:t>
            </w:r>
            <w:r w:rsidRPr="00EB5549">
              <w:rPr>
                <w:rFonts w:hint="cs"/>
                <w:rtl/>
                <w:lang w:bidi="ar-EG"/>
              </w:rPr>
              <w:t>لجنة في دورتها الثالثة عشرة (</w:t>
            </w:r>
            <w:r>
              <w:rPr>
                <w:rFonts w:hint="cs"/>
                <w:rtl/>
                <w:lang w:bidi="ar-EG"/>
              </w:rPr>
              <w:t xml:space="preserve">الوثيقة </w:t>
            </w:r>
            <w:r w:rsidRPr="00EB5549">
              <w:rPr>
                <w:lang w:bidi="ar-EG"/>
              </w:rPr>
              <w:t>CDIP/13/7</w:t>
            </w:r>
            <w:r w:rsidRPr="00EB5549">
              <w:rPr>
                <w:rFonts w:hint="cs"/>
                <w:rtl/>
                <w:lang w:bidi="ar-EG"/>
              </w:rPr>
              <w:t>).</w:t>
            </w:r>
          </w:p>
          <w:p w:rsidR="00E44F1D" w:rsidRPr="00EB5549" w:rsidRDefault="00E44F1D" w:rsidP="00B80891">
            <w:pPr>
              <w:pStyle w:val="NumberedParaAR"/>
              <w:numPr>
                <w:ilvl w:val="0"/>
                <w:numId w:val="0"/>
              </w:numPr>
              <w:rPr>
                <w:rtl/>
                <w:lang w:val="fr-CH" w:bidi="ar-EG"/>
              </w:rPr>
            </w:pPr>
            <w:r>
              <w:rPr>
                <w:rFonts w:hint="cs"/>
                <w:rtl/>
                <w:lang w:val="fr-CH" w:bidi="ar-EG"/>
              </w:rPr>
              <w:t xml:space="preserve">وإضافة لذلك التوصية يتناولها اقتراح </w:t>
            </w:r>
            <w:r w:rsidRPr="002106D1">
              <w:rPr>
                <w:rtl/>
                <w:lang w:val="fr-CH" w:bidi="ar-EG"/>
              </w:rPr>
              <w:t xml:space="preserve">مشروع بشأن </w:t>
            </w:r>
            <w:r>
              <w:rPr>
                <w:rFonts w:hint="cs"/>
                <w:rtl/>
                <w:lang w:val="fr-CH" w:bidi="ar-EG"/>
              </w:rPr>
              <w:t>"</w:t>
            </w:r>
            <w:r w:rsidRPr="002106D1">
              <w:rPr>
                <w:rtl/>
                <w:lang w:val="fr-CH" w:bidi="ar-EG"/>
              </w:rPr>
              <w:t>استخدام المعلومات الموجودة في الملك العام لأغراض التنمية الاقتصادية</w:t>
            </w:r>
            <w:r>
              <w:rPr>
                <w:rFonts w:hint="cs"/>
                <w:rtl/>
                <w:lang w:val="fr-CH" w:bidi="ar-EG"/>
              </w:rPr>
              <w:t>" (</w:t>
            </w:r>
            <w:r w:rsidRPr="00937388">
              <w:rPr>
                <w:rtl/>
                <w:lang w:val="fr-CH" w:bidi="ar-EG"/>
              </w:rPr>
              <w:t xml:space="preserve">الوثيقة </w:t>
            </w:r>
            <w:r w:rsidRPr="00937388">
              <w:rPr>
                <w:lang w:val="fr-CH" w:bidi="ar-EG"/>
              </w:rPr>
              <w:t>CDIP</w:t>
            </w:r>
            <w:r>
              <w:rPr>
                <w:lang w:val="fr-CH" w:bidi="ar-EG"/>
              </w:rPr>
              <w:t>/16/4 Rev.</w:t>
            </w:r>
            <w:r>
              <w:rPr>
                <w:rFonts w:hint="cs"/>
                <w:rtl/>
                <w:lang w:val="fr-CH" w:bidi="ar-EG"/>
              </w:rPr>
              <w:t>) الذي وافقت اللجنة في دورتها السابعة عشرة عليه.</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CDIP/3/4</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CDIP/9/7</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lang w:bidi="ar-EG"/>
              </w:rPr>
            </w:pPr>
            <w:r w:rsidRPr="00EB5549">
              <w:rPr>
                <w:lang w:bidi="ar-EG"/>
              </w:rPr>
              <w:lastRenderedPageBreak/>
              <w:t>CDIP/13/7</w:t>
            </w:r>
          </w:p>
          <w:p w:rsidR="00E44F1D" w:rsidRDefault="00E44F1D" w:rsidP="00B80891">
            <w:pPr>
              <w:pStyle w:val="NumberedParaAR"/>
              <w:numPr>
                <w:ilvl w:val="0"/>
                <w:numId w:val="0"/>
              </w:numPr>
              <w:jc w:val="right"/>
              <w:rPr>
                <w:lang w:bidi="ar-EG"/>
              </w:rPr>
            </w:pPr>
            <w:r w:rsidRPr="005609CF">
              <w:rPr>
                <w:lang w:bidi="ar-EG"/>
              </w:rPr>
              <w:t>CDIP/16/4 Rev</w:t>
            </w:r>
            <w:r w:rsidRPr="005609CF">
              <w:rPr>
                <w:rtl/>
                <w:lang w:bidi="ar-EG"/>
              </w:rPr>
              <w:t>.</w:t>
            </w:r>
          </w:p>
          <w:p w:rsidR="00E44F1D" w:rsidRDefault="00E44F1D" w:rsidP="00B80891">
            <w:pPr>
              <w:pStyle w:val="NumberedParaAR"/>
              <w:numPr>
                <w:ilvl w:val="0"/>
                <w:numId w:val="0"/>
              </w:numPr>
              <w:jc w:val="right"/>
              <w:rPr>
                <w:lang w:bidi="ar-EG"/>
              </w:rPr>
            </w:pPr>
            <w:r>
              <w:rPr>
                <w:lang w:bidi="ar-EG"/>
              </w:rPr>
              <w:t>CDIP/18/2</w:t>
            </w:r>
          </w:p>
          <w:p w:rsidR="00E44F1D" w:rsidRDefault="00E44F1D" w:rsidP="00B80891">
            <w:pPr>
              <w:pStyle w:val="NumberedParaAR"/>
              <w:numPr>
                <w:ilvl w:val="0"/>
                <w:numId w:val="0"/>
              </w:numPr>
              <w:jc w:val="right"/>
              <w:rPr>
                <w:rtl/>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17.</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في سياق التقرير المرحلي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و</w:t>
            </w:r>
            <w:r w:rsidRPr="00EB5549">
              <w:rPr>
                <w:lang w:bidi="ar-EG"/>
              </w:rPr>
              <w:t>CDIP/10/2</w:t>
            </w:r>
            <w:r w:rsidRPr="00EB5549">
              <w:rPr>
                <w:rtl/>
                <w:lang w:bidi="ar-EG"/>
              </w:rPr>
              <w:t>)</w:t>
            </w:r>
          </w:p>
          <w:p w:rsidR="00E44F1D" w:rsidRPr="004D0CA0" w:rsidRDefault="00E44F1D" w:rsidP="00B80891">
            <w:pPr>
              <w:pStyle w:val="NumberedParaAR"/>
              <w:numPr>
                <w:ilvl w:val="0"/>
                <w:numId w:val="0"/>
              </w:numPr>
              <w:rPr>
                <w:rtl/>
                <w:lang w:val="fr-CH" w:bidi="ar-EG"/>
              </w:rPr>
            </w:pPr>
            <w:r w:rsidRPr="00EB5549">
              <w:rPr>
                <w:rtl/>
                <w:lang w:bidi="ar-EG"/>
              </w:rPr>
              <w:t xml:space="preserve">وتجري مناقشة المزيد من الأنشطة في سياق الوثائق </w:t>
            </w:r>
            <w:r w:rsidRPr="00EB5549">
              <w:rPr>
                <w:lang w:bidi="ar-EG"/>
              </w:rPr>
              <w:t>CDIP/5/4</w:t>
            </w:r>
            <w:r w:rsidRPr="00EB5549">
              <w:rPr>
                <w:rtl/>
                <w:lang w:bidi="ar-EG"/>
              </w:rPr>
              <w:t xml:space="preserve">، </w:t>
            </w:r>
            <w:r w:rsidRPr="00EB5549">
              <w:rPr>
                <w:rtl/>
                <w:lang w:bidi="ar-EG"/>
              </w:rPr>
              <w:lastRenderedPageBreak/>
              <w:t>و</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xml:space="preserve">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Pr>
                <w:rFonts w:hint="cs"/>
                <w:rtl/>
                <w:lang w:val="fr-CH"/>
              </w:rPr>
              <w:t>،</w:t>
            </w:r>
            <w:r>
              <w:rPr>
                <w:rtl/>
                <w:lang w:val="fr-CH"/>
              </w:rPr>
              <w:br/>
            </w:r>
            <w:r w:rsidRPr="00EB5549">
              <w:rPr>
                <w:rFonts w:hint="cs"/>
                <w:rtl/>
                <w:lang w:val="fr-CH"/>
              </w:rPr>
              <w:t>و</w:t>
            </w:r>
            <w:r w:rsidRPr="00EB5549">
              <w:rPr>
                <w:lang w:bidi="ar-EG"/>
              </w:rPr>
              <w:t>CDIP/13/10</w:t>
            </w:r>
            <w:r>
              <w:rPr>
                <w:rFonts w:hint="cs"/>
                <w:rtl/>
                <w:lang w:bidi="ar-EG"/>
              </w:rPr>
              <w:t>، و</w:t>
            </w:r>
            <w:r w:rsidRPr="004D0CA0">
              <w:rPr>
                <w:lang w:val="fr-CH"/>
              </w:rPr>
              <w:t>CDIP/15/6</w:t>
            </w:r>
            <w:r>
              <w:rPr>
                <w:rFonts w:hint="cs"/>
                <w:rtl/>
                <w:lang w:val="fr-CH"/>
              </w:rPr>
              <w:t>، و</w:t>
            </w:r>
            <w:r w:rsidRPr="00EC3842">
              <w:rPr>
                <w:lang w:val="fr-CH"/>
              </w:rPr>
              <w:t>CDIP/16/5</w:t>
            </w:r>
            <w:r>
              <w:rPr>
                <w:rFonts w:hint="cs"/>
                <w:rtl/>
                <w:lang w:val="fr-CH"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قيد التنفيذ منذ اعتماد </w:t>
            </w:r>
            <w:r w:rsidRPr="005C241B">
              <w:rPr>
                <w:rFonts w:hint="cs"/>
                <w:rtl/>
                <w:lang w:bidi="ar-EG"/>
              </w:rPr>
              <w:t>أجندة</w:t>
            </w:r>
            <w:r w:rsidRPr="00EB5549">
              <w:rPr>
                <w:rtl/>
                <w:lang w:bidi="ar-EG"/>
              </w:rPr>
              <w:t xml:space="preserve"> التنمية في أكتوبر 2007.</w:t>
            </w:r>
          </w:p>
          <w:p w:rsidR="00E44F1D" w:rsidRPr="00EB5549" w:rsidRDefault="00E44F1D" w:rsidP="00B80891">
            <w:pPr>
              <w:pStyle w:val="NumberedParaAR"/>
              <w:numPr>
                <w:ilvl w:val="0"/>
                <w:numId w:val="0"/>
              </w:numPr>
              <w:rPr>
                <w:rtl/>
                <w:lang w:bidi="ar-EG"/>
              </w:rPr>
            </w:pPr>
            <w:r w:rsidRPr="00EB5549">
              <w:rPr>
                <w:rFonts w:hint="cs"/>
                <w:rtl/>
                <w:lang w:bidi="ar-EG"/>
              </w:rPr>
              <w:t xml:space="preserve">يرجى الرجوع إلى وضع تنفيذ التوصية 14 (المرفق الأول، الصفحة </w:t>
            </w:r>
            <w:r>
              <w:rPr>
                <w:rFonts w:hint="cs"/>
                <w:rtl/>
                <w:lang w:bidi="ar-EG"/>
              </w:rPr>
              <w:t>12</w:t>
            </w:r>
            <w:r w:rsidRPr="00EB5549">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lastRenderedPageBreak/>
              <w:t>CDIP/12/2</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5833C0">
              <w:rPr>
                <w:lang w:bidi="ar-EG"/>
              </w:rPr>
              <w:t>CDIP/16/2</w:t>
            </w:r>
          </w:p>
          <w:p w:rsidR="00E44F1D" w:rsidRDefault="00E44F1D" w:rsidP="00B80891">
            <w:pPr>
              <w:pStyle w:val="NumberedParaAR"/>
              <w:numPr>
                <w:ilvl w:val="0"/>
                <w:numId w:val="0"/>
              </w:numPr>
              <w:jc w:val="right"/>
              <w:rPr>
                <w:rtl/>
                <w:lang w:bidi="ar-EG"/>
              </w:rPr>
            </w:pPr>
            <w:r w:rsidRPr="009C2C51">
              <w:rPr>
                <w:lang w:bidi="ar-EG"/>
              </w:rPr>
              <w:t>CDIP/18/2</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18.</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2833" w:type="dxa"/>
          </w:tcPr>
          <w:p w:rsidR="00E44F1D" w:rsidRPr="00A532D9" w:rsidRDefault="00E44F1D" w:rsidP="00B80891">
            <w:pPr>
              <w:pStyle w:val="NumberedParaAR"/>
              <w:numPr>
                <w:ilvl w:val="0"/>
                <w:numId w:val="0"/>
              </w:numPr>
              <w:rPr>
                <w:rtl/>
                <w:lang w:bidi="ar-EG"/>
              </w:rPr>
            </w:pPr>
            <w:r w:rsidRPr="00A532D9">
              <w:rPr>
                <w:rtl/>
                <w:lang w:bidi="ar-EG"/>
              </w:rPr>
              <w:t xml:space="preserve">تمت مناقشة التوصية في سياق التقرير المرحلي (الوثائق </w:t>
            </w:r>
            <w:r w:rsidRPr="00A532D9">
              <w:rPr>
                <w:lang w:bidi="ar-EG"/>
              </w:rPr>
              <w:t>CDIP/3/5</w:t>
            </w:r>
            <w:r w:rsidRPr="00A532D9">
              <w:rPr>
                <w:rtl/>
                <w:lang w:bidi="ar-EG"/>
              </w:rPr>
              <w:t>، و</w:t>
            </w:r>
            <w:r w:rsidRPr="00A532D9">
              <w:rPr>
                <w:lang w:bidi="ar-EG"/>
              </w:rPr>
              <w:t>CDIP/6/3</w:t>
            </w:r>
            <w:r w:rsidRPr="00A532D9">
              <w:rPr>
                <w:rtl/>
                <w:lang w:bidi="ar-EG"/>
              </w:rPr>
              <w:t>، و</w:t>
            </w:r>
            <w:r w:rsidRPr="00A532D9">
              <w:rPr>
                <w:lang w:bidi="ar-EG"/>
              </w:rPr>
              <w:t>CDIP/8/2</w:t>
            </w:r>
            <w:r w:rsidRPr="00A532D9">
              <w:rPr>
                <w:rtl/>
                <w:lang w:bidi="ar-EG"/>
              </w:rPr>
              <w:t>).</w:t>
            </w:r>
          </w:p>
        </w:tc>
        <w:tc>
          <w:tcPr>
            <w:tcW w:w="3918" w:type="dxa"/>
          </w:tcPr>
          <w:p w:rsidR="00E44F1D" w:rsidRPr="00A532D9" w:rsidRDefault="00E44F1D" w:rsidP="00B80891">
            <w:pPr>
              <w:pStyle w:val="NumberedParaAR"/>
              <w:numPr>
                <w:ilvl w:val="0"/>
                <w:numId w:val="0"/>
              </w:numPr>
              <w:rPr>
                <w:rtl/>
                <w:lang w:bidi="ar-EG"/>
              </w:rPr>
            </w:pPr>
            <w:r w:rsidRPr="00A532D9">
              <w:rPr>
                <w:rtl/>
                <w:lang w:bidi="ar-EG"/>
              </w:rPr>
              <w:t xml:space="preserve">قيد التنفيذ منذ اعتماد </w:t>
            </w:r>
            <w:r w:rsidRPr="00A532D9">
              <w:rPr>
                <w:rFonts w:hint="cs"/>
                <w:rtl/>
                <w:lang w:bidi="ar-EG"/>
              </w:rPr>
              <w:t>أجندة</w:t>
            </w:r>
            <w:r w:rsidRPr="00A532D9">
              <w:rPr>
                <w:rtl/>
                <w:lang w:bidi="ar-EG"/>
              </w:rPr>
              <w:t xml:space="preserve"> التنمية في أكتوبر 2007.</w:t>
            </w:r>
          </w:p>
          <w:p w:rsidR="00E44F1D" w:rsidRPr="00EB5549" w:rsidRDefault="00E44F1D" w:rsidP="00B80891">
            <w:pPr>
              <w:pStyle w:val="NumberedParaAR"/>
              <w:numPr>
                <w:ilvl w:val="0"/>
                <w:numId w:val="0"/>
              </w:numPr>
              <w:rPr>
                <w:rtl/>
                <w:lang w:bidi="ar-EG"/>
              </w:rPr>
            </w:pPr>
            <w:r>
              <w:rPr>
                <w:rFonts w:hint="cs"/>
                <w:rtl/>
                <w:lang w:bidi="ar-EG"/>
              </w:rPr>
              <w:t xml:space="preserve">واجتمعت اللجنة الحكومية الدولية مرتين في عام 2017 (الدورة الثالثة والثلاثين في فبراير/ مارس بشأن أشكال التعبير الثقافي التقليدي والدورة الرابعة والثلاثين للجنة المعارف في يونيو 2017) وفقا لولايتها التي أقرتها </w:t>
            </w:r>
            <w:r w:rsidRPr="00C5185E">
              <w:rPr>
                <w:rtl/>
                <w:lang w:bidi="ar-EG"/>
              </w:rPr>
              <w:t xml:space="preserve">الجمعية العامة للويبو </w:t>
            </w:r>
            <w:r>
              <w:rPr>
                <w:rFonts w:hint="cs"/>
                <w:rtl/>
                <w:lang w:bidi="ar-EG"/>
              </w:rPr>
              <w:t xml:space="preserve">المعقودة </w:t>
            </w:r>
            <w:r w:rsidRPr="00C5185E">
              <w:rPr>
                <w:rtl/>
                <w:lang w:bidi="ar-EG"/>
              </w:rPr>
              <w:t>في 2015</w:t>
            </w:r>
            <w:r>
              <w:rPr>
                <w:rFonts w:hint="cs"/>
                <w:rtl/>
                <w:lang w:bidi="ar-EG"/>
              </w:rPr>
              <w:t>. ونُقح نص التفاوض بشأن أشكال التعبير الثقافي في هاتين الدورتين وجددت الجمعية العامة في عام 2017 ولاية اللجنة للثنائية 2018/ 2019.</w:t>
            </w:r>
            <w:r>
              <w:rPr>
                <w:rtl/>
                <w:lang w:bidi="ar-EG"/>
              </w:rPr>
              <w:t xml:space="preserve"> </w:t>
            </w:r>
            <w:r w:rsidRPr="00C5185E">
              <w:rPr>
                <w:rtl/>
                <w:lang w:bidi="ar-EG"/>
              </w:rPr>
              <w:t xml:space="preserve">وتم أيضاً التوصل إلى اتفاق بشأن برنامج عمل اللجنة الحكومية الدولية </w:t>
            </w:r>
            <w:r>
              <w:rPr>
                <w:rFonts w:hint="cs"/>
                <w:rtl/>
                <w:lang w:bidi="ar-EG"/>
              </w:rPr>
              <w:t>لعام 2018 وعام 2019</w:t>
            </w:r>
            <w:r w:rsidRPr="00C5185E">
              <w:rPr>
                <w:rtl/>
                <w:lang w:bidi="ar-EG"/>
              </w:rPr>
              <w:t xml:space="preserve">. </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lang w:bidi="ar-EG"/>
              </w:rPr>
            </w:pPr>
            <w:r w:rsidRPr="00813557">
              <w:rPr>
                <w:lang w:bidi="ar-EG"/>
              </w:rPr>
              <w:t>CDIP/14/2</w:t>
            </w:r>
          </w:p>
          <w:p w:rsidR="00E44F1D" w:rsidRDefault="00E44F1D" w:rsidP="00B80891">
            <w:pPr>
              <w:pStyle w:val="NumberedParaAR"/>
              <w:numPr>
                <w:ilvl w:val="0"/>
                <w:numId w:val="0"/>
              </w:numPr>
              <w:jc w:val="right"/>
              <w:rPr>
                <w:lang w:bidi="ar-EG"/>
              </w:rPr>
            </w:pPr>
            <w:r w:rsidRPr="00813557">
              <w:rPr>
                <w:lang w:bidi="ar-EG"/>
              </w:rPr>
              <w:t>CDIP/16/2</w:t>
            </w:r>
          </w:p>
          <w:p w:rsidR="00E44F1D" w:rsidRPr="00EB5549" w:rsidRDefault="00E44F1D" w:rsidP="00B80891">
            <w:pPr>
              <w:pStyle w:val="NumberedParaAR"/>
              <w:numPr>
                <w:ilvl w:val="0"/>
                <w:numId w:val="0"/>
              </w:numPr>
              <w:jc w:val="right"/>
              <w:rPr>
                <w:lang w:bidi="ar-EG"/>
              </w:rPr>
            </w:pPr>
            <w:r w:rsidRPr="00375321">
              <w:rPr>
                <w:lang w:bidi="ar-EG"/>
              </w:rPr>
              <w:t>CDIP/18/2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19.</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(الوثائق </w:t>
            </w:r>
            <w:r w:rsidRPr="00EB5549">
              <w:rPr>
                <w:lang w:bidi="ar-EG"/>
              </w:rPr>
              <w:t>CDIP/4/5 Rev.</w:t>
            </w:r>
            <w:r w:rsidRPr="00EB5549">
              <w:rPr>
                <w:rtl/>
                <w:lang w:bidi="ar-EG"/>
              </w:rPr>
              <w:t>، و</w:t>
            </w:r>
            <w:r w:rsidRPr="00EB5549">
              <w:rPr>
                <w:lang w:bidi="ar-EG"/>
              </w:rPr>
              <w:t>CDIP/4/6</w:t>
            </w:r>
            <w:r w:rsidRPr="00EB5549">
              <w:rPr>
                <w:rtl/>
                <w:lang w:bidi="ar-EG"/>
              </w:rPr>
              <w:t>، و</w:t>
            </w:r>
            <w:r w:rsidRPr="00EB5549">
              <w:rPr>
                <w:lang w:bidi="ar-EG"/>
              </w:rPr>
              <w:t>CDIP/6/4</w:t>
            </w:r>
            <w:r w:rsidRPr="00EB5549">
              <w:rPr>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t>قيد التنفيذ منذ اعتماد</w:t>
            </w:r>
            <w:r>
              <w:rPr>
                <w:rFonts w:hint="cs"/>
                <w:rtl/>
                <w:lang w:bidi="ar-EG"/>
              </w:rPr>
              <w:t xml:space="preserve"> </w:t>
            </w:r>
            <w:r w:rsidRPr="005C241B">
              <w:rPr>
                <w:rFonts w:hint="cs"/>
                <w:rtl/>
                <w:lang w:bidi="ar-EG"/>
              </w:rPr>
              <w:t>أجندة</w:t>
            </w:r>
            <w:r w:rsidRPr="00EB5549">
              <w:rPr>
                <w:rtl/>
                <w:lang w:bidi="ar-EG"/>
              </w:rPr>
              <w:t xml:space="preserve"> التنمية في أكتوبر 2007. و</w:t>
            </w:r>
            <w:r>
              <w:rPr>
                <w:rFonts w:hint="cs"/>
                <w:rtl/>
                <w:lang w:bidi="ar-EG"/>
              </w:rPr>
              <w:t xml:space="preserve">هذه التوصية </w:t>
            </w:r>
            <w:r w:rsidRPr="00EB5549">
              <w:rPr>
                <w:rtl/>
                <w:lang w:bidi="ar-EG"/>
              </w:rPr>
              <w:t>تناولتها المشروعات التالية:</w:t>
            </w:r>
          </w:p>
          <w:p w:rsidR="00E44F1D" w:rsidRPr="00EB5549" w:rsidRDefault="00E44F1D" w:rsidP="00B80891">
            <w:pPr>
              <w:pStyle w:val="NumberedParaAR"/>
              <w:numPr>
                <w:ilvl w:val="0"/>
                <w:numId w:val="0"/>
              </w:numPr>
              <w:rPr>
                <w:rtl/>
                <w:lang w:bidi="ar-EG"/>
              </w:rPr>
            </w:pPr>
            <w:r w:rsidRPr="00EB5549">
              <w:rPr>
                <w:rFonts w:hint="cs"/>
                <w:rtl/>
                <w:lang w:bidi="ar-EG"/>
              </w:rPr>
              <w:t>1</w:t>
            </w:r>
            <w:r w:rsidRPr="00EB5549">
              <w:rPr>
                <w:rtl/>
                <w:lang w:bidi="ar-EG"/>
              </w:rPr>
              <w:t xml:space="preserve">. "الملكية الفكرية وتكنولوجيا المعلومات والاتصالات والهوة الرقمية والنفاذ إلى المعرفة" (الوثيقة </w:t>
            </w:r>
            <w:r w:rsidRPr="00EB5549">
              <w:rPr>
                <w:lang w:bidi="ar-EG"/>
              </w:rPr>
              <w:t>CDIP/4/5 Rev.</w:t>
            </w:r>
            <w:r w:rsidRPr="00EB5549">
              <w:rPr>
                <w:rtl/>
                <w:lang w:bidi="ar-EG"/>
              </w:rPr>
              <w:t>).</w:t>
            </w:r>
          </w:p>
          <w:p w:rsidR="00E44F1D" w:rsidRDefault="00E44F1D" w:rsidP="00B80891">
            <w:pPr>
              <w:pStyle w:val="NumberedParaAR"/>
              <w:numPr>
                <w:ilvl w:val="0"/>
                <w:numId w:val="0"/>
              </w:numPr>
              <w:rPr>
                <w:rtl/>
                <w:lang w:val="fr-CH"/>
              </w:rPr>
            </w:pPr>
            <w:r w:rsidRPr="00EB5549">
              <w:rPr>
                <w:rtl/>
                <w:lang w:bidi="ar-EG"/>
              </w:rPr>
              <w:t>2. "استحداث أدوات للنفاذ إلى المعلومات المتعلقة بالبراءات"</w:t>
            </w:r>
            <w:r w:rsidRPr="00EB5549">
              <w:rPr>
                <w:rFonts w:hint="cs"/>
                <w:rtl/>
                <w:lang w:bidi="ar-EG"/>
              </w:rPr>
              <w:t>، المرحل</w:t>
            </w:r>
            <w:r>
              <w:rPr>
                <w:rFonts w:hint="cs"/>
                <w:rtl/>
                <w:lang w:bidi="ar-EG"/>
              </w:rPr>
              <w:t>تان</w:t>
            </w:r>
            <w:r w:rsidRPr="00EB5549">
              <w:rPr>
                <w:rFonts w:hint="cs"/>
                <w:rtl/>
                <w:lang w:bidi="ar-EG"/>
              </w:rPr>
              <w:t xml:space="preserve"> الأولى والثانية </w:t>
            </w:r>
            <w:r w:rsidRPr="00EB5549">
              <w:rPr>
                <w:rtl/>
                <w:lang w:bidi="ar-EG"/>
              </w:rPr>
              <w:t>(الوثيقة</w:t>
            </w:r>
            <w:r w:rsidRPr="00EB5549">
              <w:rPr>
                <w:lang w:bidi="ar-EG"/>
              </w:rPr>
              <w:t>CDIP/4/6</w:t>
            </w:r>
            <w:r w:rsidRPr="00EB5549">
              <w:rPr>
                <w:rFonts w:hint="cs"/>
                <w:rtl/>
                <w:lang w:bidi="ar-EG"/>
              </w:rPr>
              <w:t xml:space="preserve"> </w:t>
            </w:r>
            <w:r>
              <w:rPr>
                <w:rFonts w:hint="cs"/>
                <w:rtl/>
                <w:lang w:bidi="ar-EG"/>
              </w:rPr>
              <w:t>و</w:t>
            </w:r>
            <w:r w:rsidRPr="00EB5549">
              <w:rPr>
                <w:rtl/>
                <w:lang w:bidi="ar-EG"/>
              </w:rPr>
              <w:t>الوثيقة</w:t>
            </w:r>
            <w:r w:rsidRPr="00EB5549">
              <w:rPr>
                <w:lang w:bidi="ar-EG"/>
              </w:rPr>
              <w:t>CDIP/10/13</w:t>
            </w:r>
            <w:r w:rsidRPr="00EB5549">
              <w:rPr>
                <w:rFonts w:hint="cs"/>
                <w:rtl/>
                <w:lang w:val="fr-CH"/>
              </w:rPr>
              <w:t>).</w:t>
            </w:r>
          </w:p>
          <w:p w:rsidR="00E44F1D" w:rsidRDefault="00E44F1D" w:rsidP="00B80891">
            <w:pPr>
              <w:pStyle w:val="NumberedParaAR"/>
              <w:numPr>
                <w:ilvl w:val="0"/>
                <w:numId w:val="0"/>
              </w:numPr>
              <w:rPr>
                <w:rtl/>
                <w:lang w:bidi="ar-EG"/>
              </w:rPr>
            </w:pPr>
            <w:r w:rsidRPr="00EB5549">
              <w:rPr>
                <w:rtl/>
                <w:lang w:bidi="ar-EG"/>
              </w:rPr>
              <w:t xml:space="preserve">3."تكوين الكفاءات في استعمال المعلومات التقنية والعلمية الملائمة لمجالات تكنولوجية محددة حلا لتحديات إنمائية محددة" (الوثيقة </w:t>
            </w:r>
            <w:r w:rsidRPr="00EB5549">
              <w:rPr>
                <w:lang w:bidi="ar-EG"/>
              </w:rPr>
              <w:t>CDIP/5/6 Rev.</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4. "</w:t>
            </w:r>
            <w:r w:rsidRPr="00EB5549">
              <w:rPr>
                <w:rtl/>
                <w:lang w:bidi="ar-EG"/>
              </w:rPr>
              <w:t xml:space="preserve">تعزيز التعاون حول الملكية الفكرية والتنمية فيما بين بلدان الجنوب من بلدان نامية وبلدان أقل نمواً" (الوثيقة </w:t>
            </w:r>
            <w:r w:rsidRPr="00EB5549">
              <w:rPr>
                <w:lang w:bidi="ar-EG"/>
              </w:rPr>
              <w:t>CDIP/7/6</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 xml:space="preserve">5. </w:t>
            </w:r>
            <w:r w:rsidRPr="00EB5549">
              <w:rPr>
                <w:rtl/>
                <w:lang w:bidi="ar-EG"/>
              </w:rPr>
              <w:t xml:space="preserve">"الملكية الفكرية ونقل التكنولوجيا: التحديات المشتركة – بناء الحلول" (الوثيقة </w:t>
            </w:r>
            <w:r w:rsidRPr="00EB5549">
              <w:rPr>
                <w:lang w:bidi="ar-EG"/>
              </w:rPr>
              <w:t>CDIP/6/</w:t>
            </w:r>
            <w:r>
              <w:rPr>
                <w:lang w:bidi="ar-EG"/>
              </w:rPr>
              <w:t>3</w:t>
            </w:r>
            <w:r w:rsidRPr="00EB5549">
              <w:rPr>
                <w:rtl/>
                <w:lang w:bidi="ar-EG"/>
              </w:rPr>
              <w:t>).</w:t>
            </w:r>
          </w:p>
          <w:p w:rsidR="00E44F1D" w:rsidRDefault="00E44F1D" w:rsidP="00B80891">
            <w:pPr>
              <w:pStyle w:val="NumberedParaAR"/>
              <w:numPr>
                <w:ilvl w:val="0"/>
                <w:numId w:val="0"/>
              </w:numPr>
              <w:rPr>
                <w:lang w:bidi="ar-EG"/>
              </w:rPr>
            </w:pPr>
            <w:r w:rsidRPr="00EB5549">
              <w:rPr>
                <w:rFonts w:hint="cs"/>
                <w:rtl/>
                <w:lang w:val="fr-CH"/>
              </w:rPr>
              <w:t>"</w:t>
            </w:r>
            <w:r w:rsidRPr="00EB5549">
              <w:rPr>
                <w:rtl/>
                <w:lang w:bidi="ar-EG"/>
              </w:rPr>
              <w:t xml:space="preserve">تكوين الكفاءات في استعمال المعلومات التقنية والعلمية الملائمة لمجالات تكنولوجية محددة حلا </w:t>
            </w:r>
            <w:r w:rsidRPr="00EB5549">
              <w:rPr>
                <w:rtl/>
                <w:lang w:bidi="ar-EG"/>
              </w:rPr>
              <w:lastRenderedPageBreak/>
              <w:t>لتحديات إنمائية محددة"</w:t>
            </w:r>
            <w:r>
              <w:rPr>
                <w:rtl/>
                <w:lang w:bidi="ar-EG"/>
              </w:rPr>
              <w:t>–</w:t>
            </w:r>
            <w:r w:rsidRPr="00EB5549">
              <w:rPr>
                <w:rFonts w:hint="cs"/>
                <w:rtl/>
                <w:lang w:bidi="ar-EG"/>
              </w:rPr>
              <w:t xml:space="preserve"> المرحلة</w:t>
            </w:r>
            <w:r>
              <w:rPr>
                <w:rFonts w:hint="cs"/>
                <w:rtl/>
                <w:lang w:bidi="ar-EG"/>
              </w:rPr>
              <w:t xml:space="preserve"> </w:t>
            </w:r>
            <w:r w:rsidRPr="00EB5549">
              <w:rPr>
                <w:rFonts w:hint="cs"/>
                <w:rtl/>
                <w:lang w:bidi="ar-EG"/>
              </w:rPr>
              <w:t xml:space="preserve">الثانية (الوثيقة </w:t>
            </w:r>
            <w:r w:rsidRPr="00EB5549">
              <w:rPr>
                <w:lang w:bidi="ar-EG"/>
              </w:rPr>
              <w:t>CDIP/13/9</w:t>
            </w:r>
            <w:r w:rsidRPr="00EB5549">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وعرضت تقارير تقييم هذه المشروعات على اللجنة المعنية بالتنمية والملكية الفكرية لتنظر فيها في دوراتها العاشرة والثانية عشرة والثالثة عشرة والرابعة عشرة والسادسة عشرة والثامنة عشرة وتحتوي عليها الوثائق </w:t>
            </w:r>
            <w:r>
              <w:rPr>
                <w:lang w:bidi="ar-EG"/>
              </w:rPr>
              <w:t>CDIP/10/5</w:t>
            </w:r>
            <w:r>
              <w:rPr>
                <w:rFonts w:hint="cs"/>
                <w:rtl/>
                <w:lang w:bidi="ar-EG"/>
              </w:rPr>
              <w:t xml:space="preserve"> و</w:t>
            </w:r>
            <w:r>
              <w:rPr>
                <w:lang w:bidi="ar-EG"/>
              </w:rPr>
              <w:t>CDIP/10/6</w:t>
            </w:r>
            <w:r>
              <w:rPr>
                <w:rFonts w:hint="cs"/>
                <w:rtl/>
                <w:lang w:bidi="ar-EG"/>
              </w:rPr>
              <w:t xml:space="preserve"> و</w:t>
            </w:r>
            <w:r>
              <w:rPr>
                <w:lang w:bidi="ar-EG"/>
              </w:rPr>
              <w:t>CDIP/12/3</w:t>
            </w:r>
            <w:r>
              <w:rPr>
                <w:rFonts w:hint="cs"/>
                <w:rtl/>
                <w:lang w:bidi="ar-EG"/>
              </w:rPr>
              <w:t xml:space="preserve"> و</w:t>
            </w:r>
            <w:r>
              <w:rPr>
                <w:lang w:bidi="ar-EG"/>
              </w:rPr>
              <w:t>CDIP/13/4</w:t>
            </w:r>
            <w:r>
              <w:rPr>
                <w:rFonts w:hint="cs"/>
                <w:rtl/>
                <w:lang w:bidi="ar-EG"/>
              </w:rPr>
              <w:t xml:space="preserve"> و</w:t>
            </w:r>
            <w:r>
              <w:rPr>
                <w:lang w:bidi="ar-EG"/>
              </w:rPr>
              <w:t>CDIP/14/6</w:t>
            </w:r>
            <w:r>
              <w:rPr>
                <w:rFonts w:hint="cs"/>
                <w:rtl/>
                <w:lang w:bidi="ar-EG"/>
              </w:rPr>
              <w:t xml:space="preserve"> و</w:t>
            </w:r>
            <w:r>
              <w:rPr>
                <w:lang w:bidi="ar-EG"/>
              </w:rPr>
              <w:t>CDIP/16/3</w:t>
            </w:r>
            <w:r>
              <w:rPr>
                <w:rFonts w:hint="cs"/>
                <w:rtl/>
                <w:lang w:bidi="ar-EG"/>
              </w:rPr>
              <w:t xml:space="preserve"> و</w:t>
            </w:r>
            <w:r>
              <w:rPr>
                <w:lang w:bidi="ar-EG"/>
              </w:rPr>
              <w:t>CDIP/18/2</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وعرضت خارطة طريق لتعميم أنشطة التعاون فيما بين بلدان الجنوب داخل المنظمة العالمية لملكية 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Pr>
                <w:lang w:bidi="ar-EG"/>
              </w:rPr>
              <w:t>CDIP/19/5</w:t>
            </w:r>
            <w:r>
              <w:rPr>
                <w:rFonts w:hint="cs"/>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E44F1D" w:rsidRPr="00AB02DA" w:rsidRDefault="00E44F1D" w:rsidP="00B80891">
            <w:pPr>
              <w:pStyle w:val="NumberedParaAR"/>
              <w:numPr>
                <w:ilvl w:val="0"/>
                <w:numId w:val="0"/>
              </w:numPr>
              <w:rPr>
                <w:rtl/>
                <w:lang w:bidi="ar-EG"/>
              </w:rPr>
            </w:pPr>
            <w:r w:rsidRPr="00EB5549">
              <w:rPr>
                <w:rtl/>
                <w:lang w:bidi="ar-EG"/>
              </w:rPr>
              <w:t xml:space="preserve">وإضافة إلى ذلك، </w:t>
            </w:r>
            <w:r>
              <w:rPr>
                <w:rFonts w:hint="cs"/>
                <w:rtl/>
                <w:lang w:bidi="ar-EG"/>
              </w:rPr>
              <w:t xml:space="preserve">سوف يعرض تقرير تقيمي على </w:t>
            </w:r>
            <w:r>
              <w:rPr>
                <w:rFonts w:hint="cs"/>
                <w:rtl/>
                <w:lang w:bidi="ar-EG"/>
              </w:rPr>
              <w:lastRenderedPageBreak/>
              <w:t>الدورة الحالية للجنة المعنية بالتنمية والملكية الفكرية بشأن</w:t>
            </w:r>
            <w:r w:rsidRPr="00EB5549">
              <w:rPr>
                <w:rtl/>
                <w:lang w:bidi="ar-EG"/>
              </w:rPr>
              <w:t xml:space="preserve"> مشروع "تكوين الكفاءات في استعمال المعلومات التقنية والعلمية الملائمة لمجالات تكنولوجية محددة حلا لتحديات إنمائية محددة"</w:t>
            </w:r>
            <w:r>
              <w:rPr>
                <w:rtl/>
                <w:lang w:bidi="ar-EG"/>
              </w:rPr>
              <w:t>–</w:t>
            </w:r>
            <w:r>
              <w:rPr>
                <w:rFonts w:hint="cs"/>
                <w:rtl/>
                <w:lang w:bidi="ar-EG"/>
              </w:rPr>
              <w:t xml:space="preserve"> المرحلة الثانية.</w:t>
            </w:r>
            <w:r w:rsidRPr="00EB5549">
              <w:rPr>
                <w:rtl/>
                <w:lang w:bidi="ar-EG"/>
              </w:rPr>
              <w:t xml:space="preserve"> </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CDIP/3/4</w:t>
            </w:r>
          </w:p>
          <w:p w:rsidR="00E44F1D" w:rsidRPr="00EB5549" w:rsidRDefault="00E44F1D" w:rsidP="00B80891">
            <w:pPr>
              <w:pStyle w:val="NumberedParaAR"/>
              <w:numPr>
                <w:ilvl w:val="0"/>
                <w:numId w:val="0"/>
              </w:numPr>
              <w:jc w:val="right"/>
              <w:rPr>
                <w:lang w:bidi="ar-EG"/>
              </w:rPr>
            </w:pPr>
            <w:r w:rsidRPr="00EB5549">
              <w:rPr>
                <w:lang w:bidi="ar-EG"/>
              </w:rPr>
              <w:t>CDIP/3/4 Add</w:t>
            </w:r>
            <w:r w:rsidRPr="00EB5549">
              <w:rPr>
                <w:rtl/>
                <w:lang w:bidi="ar-EG"/>
              </w:rPr>
              <w:t>.</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CDIP/10/5</w:t>
            </w:r>
          </w:p>
          <w:p w:rsidR="00E44F1D" w:rsidRPr="00EB5549" w:rsidRDefault="00E44F1D" w:rsidP="00B80891">
            <w:pPr>
              <w:pStyle w:val="NumberedParaAR"/>
              <w:numPr>
                <w:ilvl w:val="0"/>
                <w:numId w:val="0"/>
              </w:numPr>
              <w:jc w:val="right"/>
              <w:rPr>
                <w:lang w:bidi="ar-EG"/>
              </w:rPr>
            </w:pPr>
            <w:r w:rsidRPr="00EB5549">
              <w:rPr>
                <w:lang w:bidi="ar-EG"/>
              </w:rPr>
              <w:t>CDIP/10/6</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rtl/>
                <w:lang w:bidi="ar-EG"/>
              </w:rPr>
            </w:pPr>
            <w:r w:rsidRPr="00EB5549">
              <w:rPr>
                <w:lang w:bidi="ar-EG"/>
              </w:rPr>
              <w:t>CDIP/12/3</w:t>
            </w:r>
          </w:p>
          <w:p w:rsidR="00E44F1D" w:rsidRPr="00EB5549" w:rsidRDefault="00E44F1D" w:rsidP="00B80891">
            <w:pPr>
              <w:pStyle w:val="NumberedParaAR"/>
              <w:numPr>
                <w:ilvl w:val="0"/>
                <w:numId w:val="0"/>
              </w:numPr>
              <w:jc w:val="right"/>
              <w:rPr>
                <w:lang w:bidi="ar-EG"/>
              </w:rPr>
            </w:pPr>
            <w:r>
              <w:rPr>
                <w:lang w:bidi="ar-EG"/>
              </w:rPr>
              <w:t>CDIP/13/4</w:t>
            </w:r>
          </w:p>
          <w:p w:rsidR="00E44F1D" w:rsidRPr="00EB5549" w:rsidRDefault="00E44F1D" w:rsidP="00B80891">
            <w:pPr>
              <w:pStyle w:val="NumberedParaAR"/>
              <w:numPr>
                <w:ilvl w:val="0"/>
                <w:numId w:val="0"/>
              </w:numPr>
              <w:jc w:val="right"/>
              <w:rPr>
                <w:lang w:bidi="ar-EG"/>
              </w:rPr>
            </w:pPr>
            <w:r w:rsidRPr="00EB5549">
              <w:rPr>
                <w:lang w:bidi="ar-EG"/>
              </w:rPr>
              <w:t>CDIP/14/2</w:t>
            </w:r>
          </w:p>
          <w:p w:rsidR="00E44F1D" w:rsidRPr="00EB5549"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EB5549">
              <w:rPr>
                <w:lang w:bidi="ar-EG"/>
              </w:rPr>
              <w:t>CDIP/14/6</w:t>
            </w:r>
          </w:p>
          <w:p w:rsidR="00E44F1D" w:rsidRDefault="00E44F1D" w:rsidP="00B80891">
            <w:pPr>
              <w:pStyle w:val="NumberedParaAR"/>
              <w:numPr>
                <w:ilvl w:val="0"/>
                <w:numId w:val="0"/>
              </w:numPr>
              <w:jc w:val="right"/>
              <w:rPr>
                <w:lang w:bidi="ar-EG"/>
              </w:rPr>
            </w:pPr>
            <w:r w:rsidRPr="00F41E03">
              <w:rPr>
                <w:lang w:bidi="ar-EG"/>
              </w:rPr>
              <w:t>CDIP/16/2</w:t>
            </w:r>
          </w:p>
          <w:p w:rsidR="00E44F1D" w:rsidRDefault="00E44F1D" w:rsidP="00B80891">
            <w:pPr>
              <w:pStyle w:val="NumberedParaAR"/>
              <w:numPr>
                <w:ilvl w:val="0"/>
                <w:numId w:val="0"/>
              </w:numPr>
              <w:jc w:val="right"/>
              <w:rPr>
                <w:lang w:bidi="ar-EG"/>
              </w:rPr>
            </w:pPr>
            <w:r>
              <w:rPr>
                <w:lang w:bidi="ar-EG"/>
              </w:rPr>
              <w:lastRenderedPageBreak/>
              <w:t>CDIP/16/3</w:t>
            </w:r>
          </w:p>
          <w:p w:rsidR="00E44F1D" w:rsidRDefault="00E44F1D" w:rsidP="00B80891">
            <w:pPr>
              <w:pStyle w:val="NumberedParaAR"/>
              <w:numPr>
                <w:ilvl w:val="0"/>
                <w:numId w:val="0"/>
              </w:numPr>
              <w:jc w:val="right"/>
              <w:rPr>
                <w:lang w:bidi="ar-EG"/>
              </w:rPr>
            </w:pPr>
            <w:r>
              <w:rPr>
                <w:lang w:bidi="ar-EG"/>
              </w:rPr>
              <w:t>CDIP/17/4</w:t>
            </w:r>
          </w:p>
          <w:p w:rsidR="00E44F1D" w:rsidRDefault="00E44F1D" w:rsidP="00B80891">
            <w:pPr>
              <w:pStyle w:val="NumberedParaAR"/>
              <w:numPr>
                <w:ilvl w:val="0"/>
                <w:numId w:val="0"/>
              </w:numPr>
              <w:jc w:val="right"/>
              <w:rPr>
                <w:lang w:bidi="ar-EG"/>
              </w:rPr>
            </w:pPr>
            <w:r w:rsidRPr="00BA368F">
              <w:rPr>
                <w:lang w:bidi="ar-EG"/>
              </w:rPr>
              <w:t>CDIP/18/2</w:t>
            </w:r>
          </w:p>
          <w:p w:rsidR="00E44F1D" w:rsidRDefault="00E44F1D" w:rsidP="00B80891">
            <w:pPr>
              <w:pStyle w:val="NumberedParaAR"/>
              <w:numPr>
                <w:ilvl w:val="0"/>
                <w:numId w:val="0"/>
              </w:numPr>
              <w:jc w:val="right"/>
              <w:rPr>
                <w:lang w:bidi="ar-EG"/>
              </w:rPr>
            </w:pPr>
            <w:r>
              <w:rPr>
                <w:lang w:bidi="ar-EG"/>
              </w:rPr>
              <w:t>CDIP/19/5</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20.</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CDIP/4/3 Rev.</w:t>
            </w:r>
            <w:r w:rsidRPr="00EB5549">
              <w:rPr>
                <w:rtl/>
                <w:lang w:bidi="ar-EG"/>
              </w:rPr>
              <w:t>).</w:t>
            </w:r>
          </w:p>
        </w:tc>
        <w:tc>
          <w:tcPr>
            <w:tcW w:w="3918" w:type="dxa"/>
          </w:tcPr>
          <w:p w:rsidR="00E44F1D" w:rsidRDefault="00E44F1D" w:rsidP="00B80891">
            <w:pPr>
              <w:pStyle w:val="NumberedParaAR"/>
              <w:numPr>
                <w:ilvl w:val="0"/>
                <w:numId w:val="0"/>
              </w:numPr>
              <w:rPr>
                <w:lang w:bidi="ar-EG"/>
              </w:rPr>
            </w:pPr>
            <w:r w:rsidRPr="00EB5549">
              <w:rPr>
                <w:rtl/>
                <w:lang w:bidi="ar-EG"/>
              </w:rPr>
              <w:t>التوصية قيد التنفيذ منذ يناير 2010</w:t>
            </w:r>
            <w:r>
              <w:rPr>
                <w:rFonts w:hint="cs"/>
                <w:rtl/>
                <w:lang w:bidi="ar-EG"/>
              </w:rPr>
              <w:t>،</w:t>
            </w:r>
            <w:r w:rsidRPr="00EB5549">
              <w:rPr>
                <w:rtl/>
                <w:lang w:bidi="ar-EG"/>
              </w:rPr>
              <w:t xml:space="preserve"> </w:t>
            </w:r>
          </w:p>
          <w:p w:rsidR="00E44F1D" w:rsidRDefault="00E44F1D" w:rsidP="00B80891">
            <w:pPr>
              <w:pStyle w:val="NumberedParaAR"/>
              <w:numPr>
                <w:ilvl w:val="0"/>
                <w:numId w:val="0"/>
              </w:numPr>
              <w:rPr>
                <w:rtl/>
                <w:lang w:bidi="ar-EG"/>
              </w:rPr>
            </w:pPr>
            <w:r w:rsidRPr="00EB5549">
              <w:rPr>
                <w:rtl/>
                <w:lang w:bidi="ar-EG"/>
              </w:rPr>
              <w:t>و</w:t>
            </w:r>
            <w:r>
              <w:rPr>
                <w:rFonts w:hint="cs"/>
                <w:rtl/>
                <w:lang w:bidi="ar-EG"/>
              </w:rPr>
              <w:t>ي</w:t>
            </w:r>
            <w:r w:rsidRPr="00EB5549">
              <w:rPr>
                <w:rtl/>
                <w:lang w:bidi="ar-EG"/>
              </w:rPr>
              <w:t xml:space="preserve">تناولها </w:t>
            </w:r>
            <w:r>
              <w:rPr>
                <w:rFonts w:hint="cs"/>
                <w:rtl/>
                <w:lang w:bidi="ar-EG"/>
              </w:rPr>
              <w:t>ال</w:t>
            </w:r>
            <w:r w:rsidRPr="00EB5549">
              <w:rPr>
                <w:rtl/>
                <w:lang w:bidi="ar-EG"/>
              </w:rPr>
              <w:t>مشروع</w:t>
            </w:r>
            <w:r>
              <w:rPr>
                <w:rFonts w:hint="cs"/>
                <w:rtl/>
                <w:lang w:bidi="ar-EG"/>
              </w:rPr>
              <w:t>ان التاليان:</w:t>
            </w:r>
          </w:p>
          <w:p w:rsidR="00E44F1D" w:rsidRPr="00EB5549" w:rsidRDefault="00E44F1D" w:rsidP="00B80891">
            <w:pPr>
              <w:pStyle w:val="NumberedParaAR"/>
              <w:numPr>
                <w:ilvl w:val="0"/>
                <w:numId w:val="0"/>
              </w:numPr>
              <w:rPr>
                <w:rtl/>
                <w:lang w:bidi="ar-EG"/>
              </w:rPr>
            </w:pPr>
            <w:r>
              <w:rPr>
                <w:rFonts w:hint="cs"/>
                <w:rtl/>
                <w:lang w:bidi="ar-EG"/>
              </w:rPr>
              <w:t>1.</w:t>
            </w:r>
            <w:r w:rsidRPr="00EB5549">
              <w:rPr>
                <w:rtl/>
                <w:lang w:bidi="ar-EG"/>
              </w:rPr>
              <w:t xml:space="preserve">"الملكية الفكرية والملك العام" (الوثيقة </w:t>
            </w:r>
            <w:r w:rsidRPr="00EB5549">
              <w:rPr>
                <w:lang w:bidi="ar-EG"/>
              </w:rPr>
              <w:t>CDIP/4/3 Rev.</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 xml:space="preserve">2. </w:t>
            </w:r>
            <w:r w:rsidRPr="00EB5549">
              <w:rPr>
                <w:rtl/>
                <w:lang w:bidi="ar-EG"/>
              </w:rPr>
              <w:t xml:space="preserve">"البراءات والملك العام" </w:t>
            </w:r>
            <w:r>
              <w:rPr>
                <w:lang w:bidi="ar-EG"/>
              </w:rPr>
              <w:t>)</w:t>
            </w:r>
            <w:r w:rsidRPr="00EB5549">
              <w:rPr>
                <w:rtl/>
                <w:lang w:bidi="ar-EG"/>
              </w:rPr>
              <w:t xml:space="preserve">الوثيقة </w:t>
            </w:r>
            <w:r>
              <w:rPr>
                <w:lang w:bidi="ar-EG"/>
              </w:rPr>
              <w:t>(</w:t>
            </w:r>
            <w:r w:rsidRPr="00EB5549">
              <w:rPr>
                <w:lang w:bidi="ar-EG"/>
              </w:rPr>
              <w:t>CDIP/7/5 Rev.</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w:t>
            </w:r>
            <w:r w:rsidRPr="004411BF">
              <w:rPr>
                <w:rtl/>
                <w:lang w:bidi="ar-EG"/>
              </w:rPr>
              <w:t>استخدام المعلومات الموجودة في الملك العام لأغراض التنمية الاقتصادية</w:t>
            </w:r>
            <w:r>
              <w:rPr>
                <w:rFonts w:hint="cs"/>
                <w:rtl/>
                <w:lang w:bidi="ar-EG"/>
              </w:rPr>
              <w:t>"(</w:t>
            </w:r>
            <w:r w:rsidRPr="004411BF">
              <w:rPr>
                <w:rtl/>
                <w:lang w:bidi="ar-EG"/>
              </w:rPr>
              <w:t xml:space="preserve">الوثيقة </w:t>
            </w:r>
            <w:r w:rsidRPr="004411BF">
              <w:rPr>
                <w:lang w:bidi="ar-EG"/>
              </w:rPr>
              <w:t>CDIP/16/4</w:t>
            </w:r>
            <w:r>
              <w:rPr>
                <w:lang w:bidi="ar-EG"/>
              </w:rPr>
              <w:t xml:space="preserve"> Rev.</w:t>
            </w:r>
            <w:r>
              <w:rPr>
                <w:rFonts w:hint="cs"/>
                <w:rtl/>
                <w:lang w:bidi="ar-EG"/>
              </w:rPr>
              <w:t>)</w:t>
            </w:r>
            <w:r w:rsidRPr="004411BF">
              <w:rPr>
                <w:rtl/>
                <w:lang w:bidi="ar-EG"/>
              </w:rPr>
              <w:t>.</w:t>
            </w:r>
            <w:r>
              <w:rPr>
                <w:rFonts w:hint="cs"/>
                <w:rtl/>
                <w:lang w:bidi="ar-EG"/>
              </w:rPr>
              <w:t xml:space="preserve"> </w:t>
            </w:r>
          </w:p>
          <w:p w:rsidR="00E44F1D" w:rsidRPr="00EB5549" w:rsidRDefault="00E44F1D" w:rsidP="00B80891">
            <w:pPr>
              <w:pStyle w:val="NumberedParaAR"/>
              <w:numPr>
                <w:ilvl w:val="0"/>
                <w:numId w:val="0"/>
              </w:numPr>
              <w:rPr>
                <w:rtl/>
                <w:lang w:bidi="ar-EG"/>
              </w:rPr>
            </w:pPr>
            <w:r>
              <w:rPr>
                <w:rFonts w:hint="cs"/>
                <w:rtl/>
                <w:lang w:bidi="ar-EG"/>
              </w:rPr>
              <w:t xml:space="preserve">ونظرت اللجنة في دورتها التاسعة والثالثة عشرة على التوالي تقريرين تقييمين لأول مشروعين (الوثيقتان </w:t>
            </w:r>
            <w:r>
              <w:rPr>
                <w:lang w:bidi="ar-EG"/>
              </w:rPr>
              <w:t>CDIP/9/7</w:t>
            </w:r>
            <w:r>
              <w:rPr>
                <w:rFonts w:hint="cs"/>
                <w:rtl/>
                <w:lang w:bidi="ar-EG"/>
              </w:rPr>
              <w:t xml:space="preserve"> و</w:t>
            </w:r>
            <w:r>
              <w:rPr>
                <w:lang w:bidi="ar-EG"/>
              </w:rPr>
              <w:t>CDIP/13/7</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p w:rsidR="00E44F1D" w:rsidRPr="00EB5549" w:rsidRDefault="00E44F1D" w:rsidP="00B80891">
            <w:pPr>
              <w:pStyle w:val="NumberedParaAR"/>
              <w:numPr>
                <w:ilvl w:val="0"/>
                <w:numId w:val="0"/>
              </w:numPr>
              <w:jc w:val="right"/>
              <w:rPr>
                <w:lang w:bidi="ar-EG"/>
              </w:rPr>
            </w:pPr>
            <w:r w:rsidRPr="00EB5549">
              <w:rPr>
                <w:lang w:bidi="ar-EG"/>
              </w:rPr>
              <w:t>CDIP/3/3</w:t>
            </w:r>
          </w:p>
          <w:p w:rsidR="00E44F1D" w:rsidRPr="00EB5549" w:rsidRDefault="00E44F1D" w:rsidP="00B80891">
            <w:pPr>
              <w:pStyle w:val="NumberedParaAR"/>
              <w:numPr>
                <w:ilvl w:val="0"/>
                <w:numId w:val="0"/>
              </w:numPr>
              <w:jc w:val="right"/>
              <w:rPr>
                <w:lang w:bidi="ar-EG"/>
              </w:rPr>
            </w:pPr>
            <w:r w:rsidRPr="00EB5549">
              <w:rPr>
                <w:lang w:bidi="ar-EG"/>
              </w:rPr>
              <w:t>CDIP/3/4</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CDIP/9/7</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Default="00E44F1D" w:rsidP="00B80891">
            <w:pPr>
              <w:pStyle w:val="NumberedParaAR"/>
              <w:numPr>
                <w:ilvl w:val="0"/>
                <w:numId w:val="0"/>
              </w:numPr>
              <w:jc w:val="right"/>
              <w:rPr>
                <w:rtl/>
                <w:lang w:bidi="ar-EG"/>
              </w:rPr>
            </w:pPr>
            <w:r w:rsidRPr="00EB5549">
              <w:rPr>
                <w:lang w:bidi="ar-EG"/>
              </w:rPr>
              <w:t>CDIP/12/2</w:t>
            </w:r>
          </w:p>
          <w:p w:rsidR="00E44F1D" w:rsidRDefault="00E44F1D" w:rsidP="00B80891">
            <w:pPr>
              <w:pStyle w:val="NumberedParaAR"/>
              <w:numPr>
                <w:ilvl w:val="0"/>
                <w:numId w:val="0"/>
              </w:numPr>
              <w:jc w:val="right"/>
              <w:rPr>
                <w:lang w:bidi="ar-EG"/>
              </w:rPr>
            </w:pPr>
            <w:r>
              <w:rPr>
                <w:lang w:bidi="ar-EG"/>
              </w:rPr>
              <w:t>CDIP/13/7</w:t>
            </w:r>
          </w:p>
          <w:p w:rsidR="00E44F1D" w:rsidRDefault="00E44F1D" w:rsidP="00B80891">
            <w:pPr>
              <w:pStyle w:val="NumberedParaAR"/>
              <w:numPr>
                <w:ilvl w:val="0"/>
                <w:numId w:val="0"/>
              </w:numPr>
              <w:jc w:val="right"/>
              <w:rPr>
                <w:lang w:bidi="ar-EG"/>
              </w:rPr>
            </w:pPr>
            <w:r>
              <w:rPr>
                <w:lang w:bidi="ar-EG"/>
              </w:rPr>
              <w:t>CDIP/16/4 Rev</w:t>
            </w:r>
            <w:r>
              <w:rPr>
                <w:rtl/>
                <w:lang w:bidi="ar-EG"/>
              </w:rPr>
              <w:t>.</w:t>
            </w:r>
          </w:p>
          <w:p w:rsidR="00E44F1D" w:rsidRPr="00EB5549" w:rsidRDefault="00E44F1D" w:rsidP="00B80891">
            <w:pPr>
              <w:pStyle w:val="NumberedParaAR"/>
              <w:numPr>
                <w:ilvl w:val="0"/>
                <w:numId w:val="0"/>
              </w:numPr>
              <w:jc w:val="right"/>
              <w:rPr>
                <w:lang w:bidi="ar-EG"/>
              </w:rPr>
            </w:pP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t>21.</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تُجري الويبو مشاورات غير رسمية تكون مفتوحة ومتوازنة، حسب ما يكون مناسباً، </w:t>
            </w:r>
            <w:r w:rsidRPr="00EB5549">
              <w:rPr>
                <w:rtl/>
                <w:lang w:bidi="ar-EG"/>
              </w:rPr>
              <w:lastRenderedPageBreak/>
              <w:t>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تمت مناقشة التوصية في سياق التقارير المرحلية (الوثائق </w:t>
            </w:r>
            <w:r w:rsidRPr="00EB5549">
              <w:rPr>
                <w:lang w:bidi="ar-EG"/>
              </w:rPr>
              <w:lastRenderedPageBreak/>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قيد التنفيذ منذ اعتماد </w:t>
            </w:r>
            <w:r w:rsidRPr="005C241B">
              <w:rPr>
                <w:rFonts w:hint="cs"/>
                <w:rtl/>
                <w:lang w:bidi="ar-EG"/>
              </w:rPr>
              <w:t>أجندة</w:t>
            </w:r>
            <w:r w:rsidRPr="00EB5549">
              <w:rPr>
                <w:rtl/>
                <w:lang w:bidi="ar-EG"/>
              </w:rPr>
              <w:t xml:space="preserve"> التنمية في أكتوبر </w:t>
            </w:r>
            <w:r w:rsidRPr="00EB5549">
              <w:rPr>
                <w:rtl/>
                <w:lang w:bidi="ar-EG"/>
              </w:rPr>
              <w:lastRenderedPageBreak/>
              <w:t>2007.</w:t>
            </w:r>
          </w:p>
          <w:p w:rsidR="00E44F1D" w:rsidRPr="00EB5549" w:rsidRDefault="00E44F1D" w:rsidP="00B80891">
            <w:pPr>
              <w:pStyle w:val="NumberedParaAR"/>
              <w:numPr>
                <w:ilvl w:val="0"/>
                <w:numId w:val="0"/>
              </w:numPr>
              <w:rPr>
                <w:rtl/>
                <w:lang w:bidi="ar-EG"/>
              </w:rPr>
            </w:pP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lastRenderedPageBreak/>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575D83">
              <w:rPr>
                <w:lang w:bidi="ar-EG"/>
              </w:rPr>
              <w:t>CDIP/16/2</w:t>
            </w:r>
          </w:p>
          <w:p w:rsidR="00E44F1D" w:rsidRDefault="00E44F1D" w:rsidP="00B80891">
            <w:pPr>
              <w:pStyle w:val="NumberedParaAR"/>
              <w:numPr>
                <w:ilvl w:val="0"/>
                <w:numId w:val="0"/>
              </w:numPr>
              <w:jc w:val="right"/>
              <w:rPr>
                <w:rtl/>
                <w:lang w:bidi="ar-EG"/>
              </w:rPr>
            </w:pPr>
            <w:r w:rsidRPr="009F4318">
              <w:rPr>
                <w:lang w:bidi="ar-EG"/>
              </w:rPr>
              <w:t>CDIP/18/2</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22.</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E44F1D" w:rsidRDefault="00E44F1D" w:rsidP="00B80891">
            <w:pPr>
              <w:pStyle w:val="NumberedParaAR"/>
              <w:numPr>
                <w:ilvl w:val="0"/>
                <w:numId w:val="0"/>
              </w:numPr>
              <w:rPr>
                <w:rtl/>
                <w:lang w:bidi="ar-EG"/>
              </w:rPr>
            </w:pPr>
            <w:r w:rsidRPr="00EB5549">
              <w:rPr>
                <w:rtl/>
                <w:lang w:bidi="ar-EG"/>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w:t>
            </w:r>
          </w:p>
          <w:p w:rsidR="00E44F1D" w:rsidRPr="00EB5549" w:rsidRDefault="00E44F1D" w:rsidP="00B80891">
            <w:pPr>
              <w:pStyle w:val="NumberedParaAR"/>
              <w:numPr>
                <w:ilvl w:val="0"/>
                <w:numId w:val="0"/>
              </w:numPr>
              <w:rPr>
                <w:rtl/>
                <w:lang w:bidi="ar-EG"/>
              </w:rPr>
            </w:pPr>
            <w:r w:rsidRPr="00EB5549">
              <w:rPr>
                <w:rtl/>
                <w:lang w:bidi="ar-EG"/>
              </w:rPr>
              <w:lastRenderedPageBreak/>
              <w:t>(أ) الحفاظ على تنفيذ قواعد الملكية الفكرية على المستوى الوطني</w:t>
            </w:r>
            <w:r w:rsidRPr="00EB5549">
              <w:rPr>
                <w:rFonts w:hint="cs"/>
                <w:rtl/>
                <w:lang w:bidi="ar-EG"/>
              </w:rPr>
              <w:t>؛</w:t>
            </w:r>
          </w:p>
          <w:p w:rsidR="00E44F1D" w:rsidRPr="00EB5549" w:rsidRDefault="00E44F1D" w:rsidP="00B80891">
            <w:pPr>
              <w:pStyle w:val="NumberedParaAR"/>
              <w:numPr>
                <w:ilvl w:val="0"/>
                <w:numId w:val="0"/>
              </w:numPr>
              <w:rPr>
                <w:rtl/>
                <w:lang w:bidi="ar-EG"/>
              </w:rPr>
            </w:pPr>
            <w:r w:rsidRPr="00EB5549">
              <w:rPr>
                <w:rtl/>
                <w:lang w:bidi="ar-EG"/>
              </w:rPr>
              <w:t>(ب) وأوجه الصلة بين الملكية الفكرية والمنافسة</w:t>
            </w:r>
            <w:r w:rsidRPr="00EB5549">
              <w:rPr>
                <w:rFonts w:hint="cs"/>
                <w:rtl/>
                <w:lang w:bidi="ar-EG"/>
              </w:rPr>
              <w:t>؛</w:t>
            </w:r>
          </w:p>
          <w:p w:rsidR="00E44F1D" w:rsidRDefault="00E44F1D" w:rsidP="00B80891">
            <w:pPr>
              <w:pStyle w:val="NumberedParaAR"/>
              <w:numPr>
                <w:ilvl w:val="0"/>
                <w:numId w:val="0"/>
              </w:numPr>
              <w:rPr>
                <w:rtl/>
                <w:lang w:bidi="ar-EG"/>
              </w:rPr>
            </w:pPr>
            <w:r w:rsidRPr="00EB5549">
              <w:rPr>
                <w:rtl/>
                <w:lang w:bidi="ar-EG"/>
              </w:rPr>
              <w:t>(ج) ونقل التكنولوجيا المرتبط بالملكية الفكرية</w:t>
            </w:r>
            <w:r w:rsidRPr="00EB5549">
              <w:rPr>
                <w:rFonts w:hint="cs"/>
                <w:rtl/>
                <w:lang w:bidi="ar-EG"/>
              </w:rPr>
              <w:t>؛</w:t>
            </w:r>
          </w:p>
          <w:p w:rsidR="00E44F1D" w:rsidRPr="00EB5549" w:rsidRDefault="00E44F1D" w:rsidP="00B80891">
            <w:pPr>
              <w:pStyle w:val="NumberedParaAR"/>
              <w:numPr>
                <w:ilvl w:val="0"/>
                <w:numId w:val="0"/>
              </w:numPr>
              <w:rPr>
                <w:rtl/>
                <w:lang w:bidi="ar-EG"/>
              </w:rPr>
            </w:pPr>
            <w:r w:rsidRPr="00EB5549">
              <w:rPr>
                <w:rtl/>
                <w:lang w:bidi="ar-EG"/>
              </w:rPr>
              <w:t>(د) وما يمكن توافره من جوانب المرونة والاستثناءات والتقييدات للدول الأعضاء</w:t>
            </w:r>
            <w:r w:rsidRPr="00EB5549">
              <w:rPr>
                <w:rFonts w:hint="cs"/>
                <w:rtl/>
                <w:lang w:bidi="ar-EG"/>
              </w:rPr>
              <w:t>؛</w:t>
            </w:r>
          </w:p>
          <w:p w:rsidR="00E44F1D" w:rsidRPr="00EB5549" w:rsidRDefault="00E44F1D" w:rsidP="00B80891">
            <w:pPr>
              <w:pStyle w:val="NumberedParaAR"/>
              <w:numPr>
                <w:ilvl w:val="0"/>
                <w:numId w:val="0"/>
              </w:numPr>
              <w:rPr>
                <w:rtl/>
                <w:lang w:bidi="ar-EG"/>
              </w:rPr>
            </w:pPr>
            <w:r w:rsidRPr="00EB5549">
              <w:rPr>
                <w:rtl/>
                <w:lang w:bidi="ar-EG"/>
              </w:rPr>
              <w:t>(</w:t>
            </w:r>
            <w:r w:rsidRPr="00EB5549">
              <w:rPr>
                <w:rFonts w:hint="cs"/>
                <w:rtl/>
                <w:lang w:bidi="ar-EG"/>
              </w:rPr>
              <w:t>ﻫ</w:t>
            </w:r>
            <w:r w:rsidRPr="00EB5549">
              <w:rPr>
                <w:rtl/>
                <w:lang w:bidi="ar-EG"/>
              </w:rPr>
              <w:t>) وإمكانية إضافة أحكام خاصة بالبلدان النامية والبلدان الأقل نمواً.</w:t>
            </w:r>
          </w:p>
        </w:tc>
        <w:tc>
          <w:tcPr>
            <w:tcW w:w="2833" w:type="dxa"/>
          </w:tcPr>
          <w:p w:rsidR="00E44F1D" w:rsidRPr="00EB5549" w:rsidRDefault="00E44F1D" w:rsidP="00B80891">
            <w:pPr>
              <w:pStyle w:val="NumberedParaAR"/>
              <w:numPr>
                <w:ilvl w:val="0"/>
                <w:numId w:val="0"/>
              </w:numPr>
              <w:rPr>
                <w:rtl/>
                <w:lang w:bidi="ar-EG"/>
              </w:rPr>
            </w:pPr>
            <w:r w:rsidRPr="00EB5549">
              <w:rPr>
                <w:rFonts w:hint="cs"/>
                <w:rtl/>
                <w:lang w:bidi="ar-EG"/>
              </w:rPr>
              <w:lastRenderedPageBreak/>
              <w:t>ت</w:t>
            </w:r>
            <w:r w:rsidRPr="00EB5549">
              <w:rPr>
                <w:rtl/>
                <w:lang w:bidi="ar-EG"/>
              </w:rPr>
              <w:t xml:space="preserve">مت مناقشة التوصية، وتم الاتفاق بصورة عامة على الأنشطة (الوثيقة </w:t>
            </w:r>
            <w:r w:rsidRPr="00EB5549">
              <w:rPr>
                <w:lang w:bidi="ar-EG"/>
              </w:rPr>
              <w:t>CDIP/3/3</w:t>
            </w:r>
            <w:r w:rsidRPr="00EB5549">
              <w:rPr>
                <w:rtl/>
                <w:lang w:bidi="ar-EG"/>
              </w:rPr>
              <w:t>).</w:t>
            </w:r>
          </w:p>
          <w:p w:rsidR="00E44F1D" w:rsidRPr="00EB5549" w:rsidRDefault="00E44F1D" w:rsidP="00B80891">
            <w:pPr>
              <w:pStyle w:val="NumberedParaAR"/>
              <w:numPr>
                <w:ilvl w:val="0"/>
                <w:numId w:val="0"/>
              </w:numPr>
              <w:rPr>
                <w:rtl/>
                <w:lang w:bidi="ar-EG"/>
              </w:rPr>
            </w:pPr>
            <w:r w:rsidRPr="00EB5549">
              <w:rPr>
                <w:rtl/>
                <w:lang w:bidi="ar-EG"/>
              </w:rPr>
              <w:t xml:space="preserve">وتجري مناقشة المزيد من الأنشطة في سياق الوثائق </w:t>
            </w:r>
            <w:r w:rsidRPr="00EB5549">
              <w:rPr>
                <w:lang w:bidi="ar-EG"/>
              </w:rPr>
              <w:t>CDIP/5/3</w:t>
            </w:r>
            <w:r w:rsidRPr="00EB5549">
              <w:rPr>
                <w:rtl/>
                <w:lang w:bidi="ar-EG"/>
              </w:rPr>
              <w:t>، و</w:t>
            </w:r>
            <w:r w:rsidRPr="00EB5549">
              <w:rPr>
                <w:lang w:bidi="ar-EG"/>
              </w:rPr>
              <w:t>CDIP/6/10</w:t>
            </w:r>
            <w:r w:rsidRPr="00EB5549">
              <w:rPr>
                <w:rtl/>
                <w:lang w:bidi="ar-EG"/>
              </w:rPr>
              <w:t>، و</w:t>
            </w:r>
            <w:r w:rsidRPr="00EB5549">
              <w:rPr>
                <w:lang w:bidi="ar-EG"/>
              </w:rPr>
              <w:t>CDIP/8/4</w:t>
            </w:r>
            <w:r w:rsidRPr="00EB5549">
              <w:rPr>
                <w:rtl/>
                <w:lang w:bidi="ar-EG"/>
              </w:rPr>
              <w:t>، و</w:t>
            </w:r>
            <w:r w:rsidRPr="00EB5549">
              <w:rPr>
                <w:lang w:bidi="ar-EG"/>
              </w:rPr>
              <w:t>CDIP/10/9</w:t>
            </w:r>
            <w:r w:rsidRPr="00EB5549">
              <w:rPr>
                <w:rtl/>
                <w:lang w:bidi="ar-EG"/>
              </w:rPr>
              <w:t>، و</w:t>
            </w:r>
            <w:r w:rsidRPr="00EB5549">
              <w:rPr>
                <w:lang w:bidi="ar-EG"/>
              </w:rPr>
              <w:t>CDIP/11/3</w:t>
            </w:r>
            <w:r w:rsidRPr="00EB5549">
              <w:rPr>
                <w:rtl/>
                <w:lang w:bidi="ar-EG"/>
              </w:rPr>
              <w:t xml:space="preserve">، </w:t>
            </w:r>
            <w:r w:rsidRPr="00EB5549">
              <w:rPr>
                <w:rtl/>
                <w:lang w:bidi="ar-EG"/>
              </w:rPr>
              <w:lastRenderedPageBreak/>
              <w:t>و</w:t>
            </w:r>
            <w:r w:rsidRPr="00EB5549">
              <w:rPr>
                <w:lang w:bidi="ar-EG"/>
              </w:rPr>
              <w:t>CDIP/12/8</w:t>
            </w:r>
            <w:r w:rsidRPr="00EB5549">
              <w:rPr>
                <w:rFonts w:hint="cs"/>
                <w:rtl/>
                <w:lang w:bidi="ar-EG"/>
              </w:rPr>
              <w:t>،</w:t>
            </w:r>
            <w:r w:rsidRPr="00EB5549">
              <w:rPr>
                <w:rtl/>
                <w:lang w:bidi="ar-EG"/>
              </w:rPr>
              <w:t>و</w:t>
            </w:r>
            <w:r w:rsidRPr="00EB5549">
              <w:rPr>
                <w:lang w:bidi="ar-EG"/>
              </w:rPr>
              <w:t>CDIP/14/12 Rev.</w:t>
            </w:r>
            <w:r w:rsidRPr="00EB5549">
              <w:rPr>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تمت مناقشة تقرير بشأن مساهمة الويبو في الأهداف الإنمائية للألفية (الوثيقة </w:t>
            </w:r>
            <w:r w:rsidRPr="00EB5549">
              <w:rPr>
                <w:lang w:bidi="ar-EG"/>
              </w:rPr>
              <w:t>CDIP/5/3</w:t>
            </w:r>
            <w:r w:rsidRPr="00EB5549">
              <w:rPr>
                <w:rtl/>
                <w:lang w:bidi="ar-EG"/>
              </w:rPr>
              <w:t>) في الدورة الخامسة للجنة، وقد أنشئت صفحة على الإنترنت بشأن الأهداف الإنمائية للألفية والويبو (</w:t>
            </w:r>
            <w:hyperlink r:id="rId21" w:history="1">
              <w:r w:rsidRPr="00EB5549">
                <w:rPr>
                  <w:rStyle w:val="Hyperlink"/>
                  <w:lang w:bidi="ar-EG"/>
                </w:rPr>
                <w:t>http://www.wipo.int/ip-development/en/agenda/millennium_goals/</w:t>
              </w:r>
            </w:hyperlink>
            <w:r w:rsidRPr="00EB5549">
              <w:rPr>
                <w:rtl/>
                <w:lang w:bidi="ar-EG"/>
              </w:rPr>
              <w:t>).</w:t>
            </w:r>
          </w:p>
          <w:p w:rsidR="00E44F1D" w:rsidRPr="00EB5549" w:rsidRDefault="00E44F1D" w:rsidP="00B80891">
            <w:pPr>
              <w:pStyle w:val="NumberedParaAR"/>
              <w:numPr>
                <w:ilvl w:val="0"/>
                <w:numId w:val="0"/>
              </w:numPr>
              <w:rPr>
                <w:rtl/>
                <w:lang w:bidi="ar-EG"/>
              </w:rPr>
            </w:pPr>
            <w:r w:rsidRPr="00EB5549">
              <w:rPr>
                <w:rtl/>
                <w:lang w:bidi="ar-EG"/>
              </w:rPr>
              <w:t xml:space="preserve">ونوقشت أثناء الدورة الثامنة للجنة وثيقة تمت مراجعتها بشأن تقدير مساهمة الويبو في إنجاز </w:t>
            </w:r>
            <w:r w:rsidRPr="00EB5549">
              <w:rPr>
                <w:rtl/>
                <w:lang w:bidi="ar-EG"/>
              </w:rPr>
              <w:lastRenderedPageBreak/>
              <w:t>الأهداف الإنمائية للألفية (</w:t>
            </w:r>
            <w:r w:rsidRPr="00EB5549">
              <w:rPr>
                <w:lang w:bidi="ar-EG"/>
              </w:rPr>
              <w:t>CDIP/8/4</w:t>
            </w:r>
            <w:r w:rsidRPr="00EB5549">
              <w:rPr>
                <w:rtl/>
                <w:lang w:bidi="ar-EG"/>
              </w:rPr>
              <w:t xml:space="preserve">). وعُدِّلت هذه الوثيقة لتأخذ بعين الاعتبار تعليقات الدول الأعضاء (الوثيقة </w:t>
            </w:r>
            <w:r w:rsidRPr="00EB5549">
              <w:rPr>
                <w:lang w:bidi="ar-EG"/>
              </w:rPr>
              <w:t>CDIP/10/9</w:t>
            </w:r>
            <w:r w:rsidRPr="00EB5549">
              <w:rPr>
                <w:rtl/>
                <w:lang w:bidi="ar-EG"/>
              </w:rPr>
              <w:t>) خلال الدورة العاشرة للجنة.</w:t>
            </w:r>
          </w:p>
          <w:p w:rsidR="00E44F1D" w:rsidRPr="00EB5549" w:rsidRDefault="00E44F1D" w:rsidP="00B80891">
            <w:pPr>
              <w:pStyle w:val="NumberedParaAR"/>
              <w:numPr>
                <w:ilvl w:val="0"/>
                <w:numId w:val="0"/>
              </w:numPr>
              <w:rPr>
                <w:w w:val="93"/>
                <w:rtl/>
                <w:lang w:bidi="ar-EG"/>
              </w:rPr>
            </w:pPr>
            <w:r w:rsidRPr="00A532D9">
              <w:rPr>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w:t>
            </w:r>
            <w:r w:rsidRPr="00A532D9">
              <w:rPr>
                <w:rFonts w:hint="cs"/>
                <w:rtl/>
                <w:lang w:bidi="ar-EG"/>
              </w:rPr>
              <w:t>الوثيقة</w:t>
            </w:r>
            <w:r>
              <w:rPr>
                <w:rFonts w:hint="eastAsia"/>
                <w:rtl/>
                <w:lang w:bidi="ar-EG"/>
              </w:rPr>
              <w:t> </w:t>
            </w:r>
            <w:r w:rsidRPr="00A532D9">
              <w:rPr>
                <w:lang w:bidi="ar-EG"/>
              </w:rPr>
              <w:t>CDIP/11/3</w:t>
            </w:r>
            <w:r w:rsidRPr="00A532D9">
              <w:rPr>
                <w:rtl/>
                <w:lang w:bidi="ar-EG"/>
              </w:rPr>
              <w:t>). وناقشت اللجنة في دورتها الثانية عشرة وثيقةً عن الأهداف الإنمائية للألفية في وكالات الأمم المتحدة الأخرى وإسهام الويبو في تلك الأهداف (</w:t>
            </w:r>
            <w:r w:rsidRPr="00A532D9">
              <w:rPr>
                <w:rFonts w:hint="cs"/>
                <w:rtl/>
                <w:lang w:bidi="ar-EG"/>
              </w:rPr>
              <w:t xml:space="preserve">الوثيقة </w:t>
            </w:r>
            <w:r w:rsidRPr="00A532D9">
              <w:rPr>
                <w:lang w:bidi="ar-EG"/>
              </w:rPr>
              <w:t>CDIP/12/8</w:t>
            </w:r>
            <w:r w:rsidRPr="00A532D9">
              <w:rPr>
                <w:rtl/>
                <w:lang w:bidi="ar-EG"/>
              </w:rPr>
              <w:t>)</w:t>
            </w:r>
            <w:r w:rsidRPr="00A532D9">
              <w:rPr>
                <w:rFonts w:hint="cs"/>
                <w:rtl/>
                <w:lang w:bidi="ar-EG"/>
              </w:rPr>
              <w:t xml:space="preserve">، وناقشت اللجنة في دورتها الرابعة عشرة وثيقة معدلة (الوثيقة </w:t>
            </w:r>
            <w:r w:rsidRPr="00A532D9">
              <w:rPr>
                <w:lang w:bidi="ar-EG"/>
              </w:rPr>
              <w:t>CDIP/14/12 Rev.</w:t>
            </w:r>
            <w:r w:rsidRPr="00A532D9">
              <w:rPr>
                <w:rFonts w:hint="cs"/>
                <w:rtl/>
                <w:lang w:bidi="ar-EG"/>
              </w:rPr>
              <w:t xml:space="preserve">) بشأن تلك المسألة تغطي منظمات وبرامج أخرى تابعة للأمم المتحدة وتوسع نطاق الدراسة الاستقصائية الواردة في الوثيقة </w:t>
            </w:r>
            <w:r w:rsidRPr="00A532D9">
              <w:rPr>
                <w:lang w:bidi="ar-EG"/>
              </w:rPr>
              <w:t>CDIP/12/8</w:t>
            </w:r>
            <w:r w:rsidRPr="00A532D9">
              <w:rPr>
                <w:rFonts w:hint="cs"/>
                <w:rtl/>
                <w:lang w:bidi="ar-EG"/>
              </w:rPr>
              <w:t>.</w:t>
            </w:r>
            <w:r w:rsidRPr="004E004B">
              <w:rPr>
                <w:rFonts w:hint="cs"/>
                <w:w w:val="93"/>
                <w:rtl/>
                <w:lang w:bidi="ar-EG"/>
              </w:rPr>
              <w:t xml:space="preserve"> </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CDIP/3/3</w:t>
            </w:r>
          </w:p>
        </w:tc>
        <w:tc>
          <w:tcPr>
            <w:tcW w:w="1532" w:type="dxa"/>
          </w:tcPr>
          <w:p w:rsidR="00E44F1D" w:rsidRPr="00EB5549" w:rsidRDefault="00E44F1D" w:rsidP="00B80891">
            <w:pPr>
              <w:pStyle w:val="NumberedParaAR"/>
              <w:numPr>
                <w:ilvl w:val="0"/>
                <w:numId w:val="0"/>
              </w:numPr>
              <w:rPr>
                <w:lang w:bidi="ar-EG"/>
              </w:rPr>
            </w:pPr>
            <w:r w:rsidRPr="00EB5549">
              <w:rPr>
                <w:rtl/>
                <w:lang w:bidi="ar-EG"/>
              </w:rPr>
              <w:t>غير متاحة</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23.</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w:t>
            </w:r>
            <w:r w:rsidRPr="00EB5549">
              <w:rPr>
                <w:rtl/>
                <w:lang w:bidi="ar-EG"/>
              </w:rPr>
              <w:lastRenderedPageBreak/>
              <w:t>إلى البلدان المهتمة، ولا سيما البلدان النامية والبلدان الأقل نموا وتعميمها في تلك البلدان.</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تمت مناقشة التوصية، وتم الاتفاق على الأنشطة (الوثيقة </w:t>
            </w:r>
            <w:r w:rsidRPr="00EB5549">
              <w:rPr>
                <w:lang w:bidi="ar-EG"/>
              </w:rPr>
              <w:t>CDIP/4/4 Rev.</w:t>
            </w:r>
            <w:r w:rsidRPr="00EB5549">
              <w:rPr>
                <w:rtl/>
                <w:lang w:bidi="ar-EG"/>
              </w:rPr>
              <w:t>).</w:t>
            </w:r>
          </w:p>
        </w:tc>
        <w:tc>
          <w:tcPr>
            <w:tcW w:w="3918" w:type="dxa"/>
          </w:tcPr>
          <w:p w:rsidR="00E44F1D" w:rsidRDefault="00E44F1D" w:rsidP="00B80891">
            <w:pPr>
              <w:pStyle w:val="NumberedParaAR"/>
              <w:numPr>
                <w:ilvl w:val="0"/>
                <w:numId w:val="0"/>
              </w:numPr>
              <w:rPr>
                <w:rtl/>
                <w:lang w:bidi="ar-EG"/>
              </w:rPr>
            </w:pPr>
            <w:r>
              <w:rPr>
                <w:rFonts w:hint="cs"/>
                <w:rtl/>
                <w:lang w:bidi="ar-EG"/>
              </w:rPr>
              <w:t xml:space="preserve">هذه </w:t>
            </w:r>
            <w:r w:rsidRPr="00EB5549">
              <w:rPr>
                <w:rtl/>
                <w:lang w:bidi="ar-EG"/>
              </w:rPr>
              <w:t>التوصية قيد التنفيذ منذ يناير 2010</w:t>
            </w:r>
            <w:r>
              <w:rPr>
                <w:rFonts w:hint="cs"/>
                <w:rtl/>
                <w:lang w:bidi="ar-EG"/>
              </w:rPr>
              <w:t>.</w:t>
            </w:r>
          </w:p>
          <w:p w:rsidR="00E44F1D" w:rsidRPr="00EB5549" w:rsidRDefault="00E44F1D" w:rsidP="00B80891">
            <w:pPr>
              <w:pStyle w:val="NumberedParaAR"/>
              <w:numPr>
                <w:ilvl w:val="0"/>
                <w:numId w:val="0"/>
              </w:numPr>
              <w:rPr>
                <w:rtl/>
                <w:lang w:bidi="ar-EG"/>
              </w:rPr>
            </w:pPr>
            <w:r w:rsidRPr="00EB5549">
              <w:rPr>
                <w:rtl/>
                <w:lang w:bidi="ar-EG"/>
              </w:rPr>
              <w:t xml:space="preserve"> ويتناولها مشروع "الملكية الفكرية وسياسة المنافسة" (الوثيقة </w:t>
            </w:r>
            <w:r w:rsidRPr="00EB5549">
              <w:rPr>
                <w:lang w:bidi="ar-EG"/>
              </w:rPr>
              <w:t>CDIP/4/4 Rev.</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lastRenderedPageBreak/>
              <w:t>وعرض تقرير تقييمي لهذا المشروع لتنظر فيه اللجنة في دورتها التاسعة (الوثيقة</w:t>
            </w:r>
            <w:r>
              <w:rPr>
                <w:rFonts w:hint="cs"/>
                <w:rtl/>
                <w:lang w:bidi="ar-EG"/>
              </w:rPr>
              <w:t> </w:t>
            </w:r>
            <w:r w:rsidRPr="00EB5549">
              <w:rPr>
                <w:lang w:bidi="ar-EG"/>
              </w:rPr>
              <w:t>CDIP/9/8</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وإضافة إلى ذلك هذه التوصية يتناولها:</w:t>
            </w:r>
          </w:p>
          <w:p w:rsidR="00E44F1D" w:rsidRPr="00EB5549" w:rsidRDefault="00E44F1D" w:rsidP="00B80891">
            <w:pPr>
              <w:pStyle w:val="NumberedParaAR"/>
              <w:numPr>
                <w:ilvl w:val="0"/>
                <w:numId w:val="0"/>
              </w:numPr>
              <w:rPr>
                <w:rtl/>
                <w:lang w:bidi="ar-EG"/>
              </w:rPr>
            </w:pPr>
            <w:r>
              <w:rPr>
                <w:rFonts w:hint="cs"/>
                <w:rtl/>
                <w:lang w:bidi="ar-EG"/>
              </w:rPr>
              <w:t xml:space="preserve">مشروع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وبدأت تنفيذه في عام 2018 (الوثيقة </w:t>
            </w:r>
            <w:r>
              <w:rPr>
                <w:lang w:bidi="ar-EG"/>
              </w:rPr>
              <w:t>CDIP/19/11 Rev.</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CDIP/3/3</w:t>
            </w:r>
          </w:p>
        </w:tc>
        <w:tc>
          <w:tcPr>
            <w:tcW w:w="1532" w:type="dxa"/>
          </w:tcPr>
          <w:p w:rsidR="00E44F1D" w:rsidRPr="00EB5549" w:rsidRDefault="00E44F1D" w:rsidP="00B80891">
            <w:pPr>
              <w:pStyle w:val="NumberedParaAR"/>
              <w:numPr>
                <w:ilvl w:val="0"/>
                <w:numId w:val="0"/>
              </w:numPr>
              <w:rPr>
                <w:lang w:bidi="ar-EG"/>
              </w:rPr>
            </w:pPr>
            <w:r w:rsidRPr="00EB5549">
              <w:rPr>
                <w:lang w:bidi="ar-EG"/>
              </w:rPr>
              <w:t>CDIP/4/2</w:t>
            </w:r>
          </w:p>
          <w:p w:rsidR="00E44F1D" w:rsidRPr="00EB5549" w:rsidRDefault="00E44F1D" w:rsidP="00B80891">
            <w:pPr>
              <w:pStyle w:val="NumberedParaAR"/>
              <w:numPr>
                <w:ilvl w:val="0"/>
                <w:numId w:val="0"/>
              </w:numPr>
              <w:rPr>
                <w:lang w:bidi="ar-EG"/>
              </w:rPr>
            </w:pPr>
            <w:r w:rsidRPr="00EB5549">
              <w:rPr>
                <w:lang w:bidi="ar-EG"/>
              </w:rPr>
              <w:t>CDIP/6/2</w:t>
            </w:r>
          </w:p>
          <w:p w:rsidR="00E44F1D" w:rsidRPr="00EB5549" w:rsidRDefault="00E44F1D" w:rsidP="00B80891">
            <w:pPr>
              <w:pStyle w:val="NumberedParaAR"/>
              <w:numPr>
                <w:ilvl w:val="0"/>
                <w:numId w:val="0"/>
              </w:numPr>
              <w:rPr>
                <w:lang w:bidi="ar-EG"/>
              </w:rPr>
            </w:pPr>
            <w:r w:rsidRPr="00EB5549">
              <w:rPr>
                <w:lang w:bidi="ar-EG"/>
              </w:rPr>
              <w:lastRenderedPageBreak/>
              <w:t>CDIP/8/2</w:t>
            </w:r>
          </w:p>
          <w:p w:rsidR="00E44F1D" w:rsidRPr="00EB5549" w:rsidRDefault="00E44F1D" w:rsidP="00B80891">
            <w:pPr>
              <w:pStyle w:val="NumberedParaAR"/>
              <w:numPr>
                <w:ilvl w:val="0"/>
                <w:numId w:val="0"/>
              </w:numPr>
              <w:rPr>
                <w:rtl/>
                <w:lang w:bidi="ar-EG"/>
              </w:rPr>
            </w:pPr>
            <w:r w:rsidRPr="00EB5549">
              <w:rPr>
                <w:lang w:bidi="ar-EG"/>
              </w:rPr>
              <w:t>CDIP/9/8</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24.</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CDIP/4/5 Rev.</w:t>
            </w:r>
            <w:r w:rsidRPr="00EB5549">
              <w:rPr>
                <w:rtl/>
                <w:lang w:bidi="ar-EG"/>
              </w:rPr>
              <w:t>).</w:t>
            </w:r>
          </w:p>
        </w:tc>
        <w:tc>
          <w:tcPr>
            <w:tcW w:w="3918" w:type="dxa"/>
          </w:tcPr>
          <w:p w:rsidR="00E44F1D" w:rsidRDefault="00E44F1D" w:rsidP="00B80891">
            <w:pPr>
              <w:pStyle w:val="NumberedParaAR"/>
              <w:numPr>
                <w:ilvl w:val="0"/>
                <w:numId w:val="0"/>
              </w:numPr>
              <w:rPr>
                <w:rtl/>
                <w:lang w:bidi="ar-EG"/>
              </w:rPr>
            </w:pPr>
            <w:r>
              <w:rPr>
                <w:rFonts w:hint="cs"/>
                <w:rtl/>
                <w:lang w:bidi="ar-EG"/>
              </w:rPr>
              <w:t xml:space="preserve">هذه </w:t>
            </w:r>
            <w:r w:rsidRPr="00EB5549">
              <w:rPr>
                <w:rtl/>
                <w:lang w:bidi="ar-EG"/>
              </w:rPr>
              <w:t>التوصية قيد التنفيذ منذ يناير 2010</w:t>
            </w:r>
            <w:r>
              <w:rPr>
                <w:rFonts w:hint="cs"/>
                <w:rtl/>
                <w:lang w:bidi="ar-EG"/>
              </w:rPr>
              <w:t>.</w:t>
            </w:r>
          </w:p>
          <w:p w:rsidR="00E44F1D" w:rsidRPr="00EB5549" w:rsidRDefault="00E44F1D" w:rsidP="00B80891">
            <w:pPr>
              <w:pStyle w:val="NumberedParaAR"/>
              <w:numPr>
                <w:ilvl w:val="0"/>
                <w:numId w:val="0"/>
              </w:numPr>
              <w:rPr>
                <w:rtl/>
                <w:lang w:bidi="ar-EG"/>
              </w:rPr>
            </w:pPr>
            <w:r w:rsidRPr="00EB5549">
              <w:rPr>
                <w:rtl/>
                <w:lang w:bidi="ar-EG"/>
              </w:rPr>
              <w:t xml:space="preserve"> ويتناولها مشروع "الملكية الفكرية وتكنولوجيا المعلومات والاتصالات والهوة الرقمية والنفاذ إلى المعرفة" (الوثيقة </w:t>
            </w:r>
            <w:r w:rsidRPr="00EB5549">
              <w:rPr>
                <w:lang w:bidi="ar-EG"/>
              </w:rPr>
              <w:t>CDIP/4/5 Rev</w:t>
            </w:r>
            <w:r>
              <w:rPr>
                <w:lang w:bidi="ar-EG"/>
              </w:rPr>
              <w:t>.</w:t>
            </w:r>
            <w:r w:rsidRPr="00EB5549">
              <w:rPr>
                <w:rtl/>
                <w:lang w:bidi="ar-EG"/>
              </w:rPr>
              <w:t>).</w:t>
            </w:r>
          </w:p>
          <w:p w:rsidR="00E44F1D" w:rsidRPr="00EB5549" w:rsidRDefault="00E44F1D" w:rsidP="00B80891">
            <w:pPr>
              <w:pStyle w:val="NumberedParaAR"/>
              <w:numPr>
                <w:ilvl w:val="0"/>
                <w:numId w:val="0"/>
              </w:numPr>
              <w:rPr>
                <w:rtl/>
                <w:lang w:bidi="ar-EG"/>
              </w:rPr>
            </w:pPr>
            <w:r w:rsidRPr="00EB5549">
              <w:rPr>
                <w:rtl/>
                <w:lang w:bidi="ar-EG"/>
              </w:rPr>
              <w:t>وعُرض تقرير تقييمي لهذا المشروع لتنظر فيه اللجنة في دورتها العاشرة (الوثيقة</w:t>
            </w:r>
            <w:r>
              <w:rPr>
                <w:rFonts w:hint="cs"/>
                <w:rtl/>
                <w:lang w:bidi="ar-EG"/>
              </w:rPr>
              <w:t> </w:t>
            </w:r>
            <w:r w:rsidRPr="00EB5549">
              <w:rPr>
                <w:lang w:bidi="ar-EG"/>
              </w:rPr>
              <w:t>CDIP/10/5</w:t>
            </w:r>
            <w:r w:rsidRPr="00EB5549">
              <w:rPr>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p w:rsidR="00E44F1D" w:rsidRPr="00EB5549" w:rsidRDefault="00E44F1D" w:rsidP="00B80891">
            <w:pPr>
              <w:pStyle w:val="NumberedParaAR"/>
              <w:numPr>
                <w:ilvl w:val="0"/>
                <w:numId w:val="0"/>
              </w:numPr>
              <w:jc w:val="right"/>
              <w:rPr>
                <w:lang w:bidi="ar-EG"/>
              </w:rPr>
            </w:pPr>
            <w:r w:rsidRPr="00EB5549">
              <w:rPr>
                <w:lang w:bidi="ar-EG"/>
              </w:rPr>
              <w:t>CDIP/3/4</w:t>
            </w:r>
          </w:p>
        </w:tc>
        <w:tc>
          <w:tcPr>
            <w:tcW w:w="1532" w:type="dxa"/>
          </w:tcPr>
          <w:p w:rsidR="00E44F1D" w:rsidRPr="00EB5549" w:rsidRDefault="00E44F1D" w:rsidP="00B80891">
            <w:pPr>
              <w:pStyle w:val="NumberedParaAR"/>
              <w:numPr>
                <w:ilvl w:val="0"/>
                <w:numId w:val="0"/>
              </w:numPr>
              <w:rPr>
                <w:lang w:bidi="ar-EG"/>
              </w:rPr>
            </w:pPr>
            <w:r w:rsidRPr="00EB5549">
              <w:rPr>
                <w:lang w:bidi="ar-EG"/>
              </w:rPr>
              <w:t>CDIP/6/2</w:t>
            </w:r>
          </w:p>
          <w:p w:rsidR="00E44F1D" w:rsidRPr="00EB5549" w:rsidRDefault="00E44F1D" w:rsidP="00B80891">
            <w:pPr>
              <w:pStyle w:val="NumberedParaAR"/>
              <w:numPr>
                <w:ilvl w:val="0"/>
                <w:numId w:val="0"/>
              </w:numPr>
              <w:rPr>
                <w:lang w:bidi="ar-EG"/>
              </w:rPr>
            </w:pPr>
            <w:r w:rsidRPr="00EB5549">
              <w:rPr>
                <w:lang w:bidi="ar-EG"/>
              </w:rPr>
              <w:t>CDIP/8/2</w:t>
            </w:r>
          </w:p>
          <w:p w:rsidR="00E44F1D" w:rsidRPr="00EB5549" w:rsidRDefault="00E44F1D" w:rsidP="00B80891">
            <w:pPr>
              <w:pStyle w:val="NumberedParaAR"/>
              <w:numPr>
                <w:ilvl w:val="0"/>
                <w:numId w:val="0"/>
              </w:numPr>
              <w:rPr>
                <w:lang w:bidi="ar-EG"/>
              </w:rPr>
            </w:pPr>
            <w:r w:rsidRPr="00EB5549">
              <w:rPr>
                <w:lang w:bidi="ar-EG"/>
              </w:rPr>
              <w:t>CDIP/10/5</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t>25.</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استكشاف السياسات والمبادرات المرتبطة </w:t>
            </w:r>
            <w:r w:rsidRPr="00EB5549">
              <w:rPr>
                <w:rtl/>
                <w:lang w:bidi="ar-EG"/>
              </w:rPr>
              <w:lastRenderedPageBreak/>
              <w:t>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r>
              <w:rPr>
                <w:rFonts w:hint="cs"/>
                <w:rtl/>
                <w:lang w:bidi="ar-EG"/>
              </w:rPr>
              <w:t>ً</w:t>
            </w:r>
            <w:r w:rsidRPr="00EB5549">
              <w:rPr>
                <w:rtl/>
                <w:lang w:bidi="ar-EG"/>
              </w:rPr>
              <w:t>.</w:t>
            </w:r>
          </w:p>
        </w:tc>
        <w:tc>
          <w:tcPr>
            <w:tcW w:w="2833" w:type="dxa"/>
          </w:tcPr>
          <w:p w:rsidR="00E44F1D" w:rsidRDefault="00E44F1D" w:rsidP="00B80891">
            <w:pPr>
              <w:pStyle w:val="NumberedParaAR"/>
              <w:numPr>
                <w:ilvl w:val="0"/>
                <w:numId w:val="0"/>
              </w:numPr>
              <w:rPr>
                <w:rtl/>
                <w:lang w:bidi="ar-EG"/>
              </w:rPr>
            </w:pPr>
            <w:r w:rsidRPr="00EB5549">
              <w:rPr>
                <w:rtl/>
                <w:lang w:bidi="ar-EG"/>
              </w:rPr>
              <w:lastRenderedPageBreak/>
              <w:t xml:space="preserve">تمت مناقشة التوصية، وتم الاتفاق </w:t>
            </w:r>
            <w:r w:rsidRPr="00EB5549">
              <w:rPr>
                <w:rtl/>
                <w:lang w:bidi="ar-EG"/>
              </w:rPr>
              <w:lastRenderedPageBreak/>
              <w:t>على الأنشطة (الوثيقة</w:t>
            </w:r>
            <w:r>
              <w:rPr>
                <w:rFonts w:hint="cs"/>
                <w:rtl/>
                <w:lang w:bidi="ar-EG"/>
              </w:rPr>
              <w:t> </w:t>
            </w:r>
            <w:r w:rsidRPr="00EB5549">
              <w:rPr>
                <w:lang w:bidi="ar-EG"/>
              </w:rPr>
              <w:t>CDIP/6/4</w:t>
            </w:r>
            <w:r>
              <w:rPr>
                <w:rtl/>
                <w:lang w:bidi="ar-EG"/>
              </w:rPr>
              <w:t>).</w:t>
            </w:r>
          </w:p>
          <w:p w:rsidR="00E44F1D" w:rsidRPr="00EB5549" w:rsidRDefault="00E44F1D" w:rsidP="00B80891">
            <w:pPr>
              <w:pStyle w:val="NumberedParaAR"/>
              <w:numPr>
                <w:ilvl w:val="0"/>
                <w:numId w:val="0"/>
              </w:numPr>
              <w:rPr>
                <w:rtl/>
                <w:lang w:bidi="ar-EG"/>
              </w:rPr>
            </w:pPr>
            <w:r w:rsidRPr="00EB5549">
              <w:rPr>
                <w:rtl/>
                <w:lang w:bidi="ar-EG"/>
              </w:rPr>
              <w:t>و</w:t>
            </w:r>
            <w:r>
              <w:rPr>
                <w:rFonts w:hint="cs"/>
                <w:rtl/>
                <w:lang w:bidi="ar-EG"/>
              </w:rPr>
              <w:t>يُ</w:t>
            </w:r>
            <w:r w:rsidRPr="00EB5549">
              <w:rPr>
                <w:rtl/>
                <w:lang w:bidi="ar-EG"/>
              </w:rPr>
              <w:t>ج</w:t>
            </w:r>
            <w:r>
              <w:rPr>
                <w:rFonts w:hint="cs"/>
                <w:rtl/>
                <w:lang w:bidi="ar-EG"/>
              </w:rPr>
              <w:t xml:space="preserve">ري مزيد من المناقشات </w:t>
            </w:r>
            <w:r w:rsidRPr="00EB5549">
              <w:rPr>
                <w:rtl/>
                <w:lang w:bidi="ar-EG"/>
              </w:rPr>
              <w:t xml:space="preserve">في سياق الوثائق </w:t>
            </w:r>
            <w:r w:rsidRPr="00EB5549">
              <w:rPr>
                <w:lang w:bidi="ar-EG"/>
              </w:rPr>
              <w:t>CDIP/6/10</w:t>
            </w:r>
            <w:r w:rsidRPr="00EB5549">
              <w:rPr>
                <w:rtl/>
                <w:lang w:bidi="ar-EG"/>
              </w:rPr>
              <w:t>، و</w:t>
            </w:r>
            <w:r w:rsidRPr="00EB5549">
              <w:rPr>
                <w:lang w:bidi="ar-EG"/>
              </w:rPr>
              <w:t>CDIP/7/3</w:t>
            </w:r>
            <w:r w:rsidRPr="00EB5549">
              <w:rPr>
                <w:rtl/>
                <w:lang w:bidi="ar-EG"/>
              </w:rPr>
              <w:t>، و</w:t>
            </w:r>
            <w:r w:rsidRPr="00EB5549">
              <w:rPr>
                <w:lang w:bidi="ar-EG"/>
              </w:rPr>
              <w:t>CDIP/8/5</w:t>
            </w:r>
            <w:r w:rsidRPr="00EB5549">
              <w:rPr>
                <w:rtl/>
                <w:lang w:bidi="ar-EG"/>
              </w:rPr>
              <w:t>، و</w:t>
            </w:r>
            <w:r w:rsidRPr="00EB5549">
              <w:rPr>
                <w:lang w:bidi="ar-EG"/>
              </w:rPr>
              <w:t>CDIP/9/11</w:t>
            </w:r>
            <w:r w:rsidRPr="00EB5549">
              <w:rPr>
                <w:rtl/>
                <w:lang w:bidi="ar-EG"/>
              </w:rPr>
              <w:t>، و</w:t>
            </w:r>
            <w:r w:rsidRPr="00EB5549">
              <w:rPr>
                <w:lang w:bidi="ar-EG"/>
              </w:rPr>
              <w:t>CDIP/10/10</w:t>
            </w:r>
            <w:r w:rsidRPr="00EB5549">
              <w:rPr>
                <w:rtl/>
                <w:lang w:bidi="ar-EG"/>
              </w:rPr>
              <w:t>، و</w:t>
            </w:r>
            <w:r w:rsidRPr="00EB5549">
              <w:rPr>
                <w:lang w:bidi="ar-EG"/>
              </w:rPr>
              <w:t>CDIP/10/11</w:t>
            </w:r>
            <w:r w:rsidRPr="00EB5549">
              <w:rPr>
                <w:rtl/>
                <w:lang w:bidi="ar-EG"/>
              </w:rPr>
              <w:t>.</w:t>
            </w:r>
          </w:p>
        </w:tc>
        <w:tc>
          <w:tcPr>
            <w:tcW w:w="3918" w:type="dxa"/>
          </w:tcPr>
          <w:p w:rsidR="00E44F1D" w:rsidRPr="00EB5549" w:rsidRDefault="00E44F1D" w:rsidP="00B80891">
            <w:pPr>
              <w:pStyle w:val="NumberedParaAR"/>
              <w:numPr>
                <w:ilvl w:val="0"/>
                <w:numId w:val="0"/>
              </w:numPr>
              <w:rPr>
                <w:w w:val="90"/>
                <w:rtl/>
                <w:lang w:bidi="ar-EG"/>
              </w:rPr>
            </w:pPr>
            <w:r>
              <w:rPr>
                <w:rFonts w:hint="cs"/>
                <w:w w:val="90"/>
                <w:rtl/>
                <w:lang w:bidi="ar-EG"/>
              </w:rPr>
              <w:lastRenderedPageBreak/>
              <w:t xml:space="preserve">هذه </w:t>
            </w:r>
            <w:r w:rsidRPr="00EB5549">
              <w:rPr>
                <w:w w:val="90"/>
                <w:rtl/>
                <w:lang w:bidi="ar-EG"/>
              </w:rPr>
              <w:t xml:space="preserve">التوصية قيد التنفيذ منذ ديسمبر 2010، وتناولها </w:t>
            </w:r>
            <w:r>
              <w:rPr>
                <w:rFonts w:hint="cs"/>
                <w:w w:val="90"/>
                <w:rtl/>
                <w:lang w:bidi="ar-EG"/>
              </w:rPr>
              <w:lastRenderedPageBreak/>
              <w:t>ال</w:t>
            </w:r>
            <w:r w:rsidRPr="00EB5549">
              <w:rPr>
                <w:w w:val="90"/>
                <w:rtl/>
                <w:lang w:bidi="ar-EG"/>
              </w:rPr>
              <w:t>مشروعان</w:t>
            </w:r>
            <w:r>
              <w:rPr>
                <w:rFonts w:hint="cs"/>
                <w:w w:val="90"/>
                <w:rtl/>
                <w:lang w:bidi="ar-EG"/>
              </w:rPr>
              <w:t xml:space="preserve"> التاليان</w:t>
            </w:r>
            <w:r>
              <w:rPr>
                <w:w w:val="90"/>
                <w:rtl/>
                <w:lang w:bidi="ar-EG"/>
              </w:rPr>
              <w:t>:</w:t>
            </w:r>
          </w:p>
          <w:p w:rsidR="00E44F1D" w:rsidRDefault="00E44F1D" w:rsidP="00B80891">
            <w:pPr>
              <w:pStyle w:val="NumberedParaAR"/>
              <w:numPr>
                <w:ilvl w:val="0"/>
                <w:numId w:val="0"/>
              </w:numPr>
              <w:rPr>
                <w:w w:val="90"/>
                <w:rtl/>
                <w:lang w:bidi="ar-EG"/>
              </w:rPr>
            </w:pPr>
            <w:r w:rsidRPr="00EB5549">
              <w:rPr>
                <w:w w:val="90"/>
                <w:rtl/>
                <w:lang w:bidi="ar-EG"/>
              </w:rPr>
              <w:t xml:space="preserve">1. </w:t>
            </w:r>
            <w:r>
              <w:rPr>
                <w:rFonts w:hint="cs"/>
                <w:w w:val="90"/>
                <w:rtl/>
                <w:lang w:bidi="ar-EG"/>
              </w:rPr>
              <w:t>"</w:t>
            </w:r>
            <w:r w:rsidRPr="00EB5549">
              <w:rPr>
                <w:w w:val="90"/>
                <w:rtl/>
                <w:lang w:bidi="ar-EG"/>
              </w:rPr>
              <w:t>تعزيز التعاون حول الملكية الفكرية والتنمية فيما بين بلدان الجنوب من بلدان نامية وبلدان أقل نمواً</w:t>
            </w:r>
            <w:r>
              <w:rPr>
                <w:rFonts w:hint="cs"/>
                <w:w w:val="90"/>
                <w:rtl/>
                <w:lang w:bidi="ar-EG"/>
              </w:rPr>
              <w:t>"</w:t>
            </w:r>
            <w:r w:rsidRPr="00EB5549">
              <w:rPr>
                <w:w w:val="90"/>
                <w:rtl/>
                <w:lang w:bidi="ar-EG"/>
              </w:rPr>
              <w:t xml:space="preserve"> (الوثيقة </w:t>
            </w:r>
            <w:r w:rsidRPr="00EB5549">
              <w:rPr>
                <w:w w:val="90"/>
                <w:lang w:bidi="ar-EG"/>
              </w:rPr>
              <w:t>CDIP/7/6</w:t>
            </w:r>
            <w:r w:rsidRPr="00EB5549">
              <w:rPr>
                <w:w w:val="90"/>
                <w:rtl/>
                <w:lang w:bidi="ar-EG"/>
              </w:rPr>
              <w:t>)</w:t>
            </w:r>
            <w:r>
              <w:rPr>
                <w:rFonts w:hint="cs"/>
                <w:w w:val="90"/>
                <w:rtl/>
                <w:lang w:bidi="ar-EG"/>
              </w:rPr>
              <w:t>،</w:t>
            </w:r>
          </w:p>
          <w:p w:rsidR="00E44F1D" w:rsidRDefault="00E44F1D" w:rsidP="00B80891">
            <w:pPr>
              <w:pStyle w:val="NumberedParaAR"/>
              <w:numPr>
                <w:ilvl w:val="0"/>
                <w:numId w:val="0"/>
              </w:numPr>
              <w:rPr>
                <w:w w:val="90"/>
                <w:rtl/>
                <w:lang w:bidi="ar-EG"/>
              </w:rPr>
            </w:pPr>
            <w:r>
              <w:rPr>
                <w:rFonts w:hint="cs"/>
                <w:rtl/>
                <w:lang w:bidi="ar-EG"/>
              </w:rPr>
              <w:t xml:space="preserve">2. </w:t>
            </w:r>
            <w:r>
              <w:rPr>
                <w:rFonts w:hint="cs"/>
                <w:w w:val="90"/>
                <w:rtl/>
                <w:lang w:bidi="ar-EG"/>
              </w:rPr>
              <w:t>و</w:t>
            </w:r>
            <w:r w:rsidRPr="00EB5549">
              <w:rPr>
                <w:w w:val="90"/>
                <w:rtl/>
                <w:lang w:bidi="ar-EG"/>
              </w:rPr>
              <w:t xml:space="preserve">"الملكية الفكرية ونقل التكنولوجيا: التحديات المشتركة – بناء الحلول" (الوثيقة </w:t>
            </w:r>
            <w:r w:rsidRPr="00EB5549">
              <w:rPr>
                <w:w w:val="90"/>
                <w:lang w:bidi="ar-EG"/>
              </w:rPr>
              <w:t>CDIP/6/4</w:t>
            </w:r>
            <w:r w:rsidRPr="00EB5549">
              <w:rPr>
                <w:w w:val="90"/>
                <w:rtl/>
                <w:lang w:bidi="ar-EG"/>
              </w:rPr>
              <w:t>)</w:t>
            </w:r>
            <w:r>
              <w:rPr>
                <w:rFonts w:hint="cs"/>
                <w:w w:val="90"/>
                <w:rtl/>
                <w:lang w:bidi="ar-EG"/>
              </w:rPr>
              <w:t>.</w:t>
            </w:r>
          </w:p>
          <w:p w:rsidR="00E44F1D" w:rsidRDefault="00E44F1D" w:rsidP="00B80891">
            <w:pPr>
              <w:pStyle w:val="NumberedParaAR"/>
              <w:numPr>
                <w:ilvl w:val="0"/>
                <w:numId w:val="0"/>
              </w:numPr>
              <w:rPr>
                <w:rtl/>
                <w:lang w:bidi="ar-EG"/>
              </w:rPr>
            </w:pPr>
            <w:r w:rsidRPr="003A458F">
              <w:rPr>
                <w:rtl/>
                <w:lang w:bidi="ar-EG"/>
              </w:rPr>
              <w:t>و</w:t>
            </w:r>
            <w:r>
              <w:rPr>
                <w:rFonts w:hint="cs"/>
                <w:rtl/>
                <w:lang w:bidi="ar-EG"/>
              </w:rPr>
              <w:t xml:space="preserve">عُرض </w:t>
            </w:r>
            <w:r w:rsidRPr="003A458F">
              <w:rPr>
                <w:rtl/>
                <w:lang w:bidi="ar-EG"/>
              </w:rPr>
              <w:t>تقرير</w:t>
            </w:r>
            <w:r>
              <w:rPr>
                <w:rFonts w:hint="cs"/>
                <w:rtl/>
                <w:lang w:bidi="ar-EG"/>
              </w:rPr>
              <w:t>ان</w:t>
            </w:r>
            <w:r w:rsidRPr="003A458F">
              <w:rPr>
                <w:rtl/>
                <w:lang w:bidi="ar-EG"/>
              </w:rPr>
              <w:t xml:space="preserve"> تقييم</w:t>
            </w:r>
            <w:r>
              <w:rPr>
                <w:rFonts w:hint="cs"/>
                <w:rtl/>
                <w:lang w:bidi="ar-EG"/>
              </w:rPr>
              <w:t>يان ل</w:t>
            </w:r>
            <w:r w:rsidRPr="003A458F">
              <w:rPr>
                <w:rtl/>
                <w:lang w:bidi="ar-EG"/>
              </w:rPr>
              <w:t>هذ</w:t>
            </w:r>
            <w:r>
              <w:rPr>
                <w:rFonts w:hint="cs"/>
                <w:rtl/>
                <w:lang w:bidi="ar-EG"/>
              </w:rPr>
              <w:t xml:space="preserve">ين </w:t>
            </w:r>
            <w:r w:rsidRPr="003A458F">
              <w:rPr>
                <w:rtl/>
                <w:lang w:bidi="ar-EG"/>
              </w:rPr>
              <w:t>المشر</w:t>
            </w:r>
            <w:r>
              <w:rPr>
                <w:rFonts w:hint="cs"/>
                <w:rtl/>
                <w:lang w:bidi="ar-EG"/>
              </w:rPr>
              <w:t xml:space="preserve">وعين على اللجنة لتنظر فيهما في الدورتين </w:t>
            </w:r>
            <w:r w:rsidRPr="003A458F">
              <w:rPr>
                <w:rtl/>
                <w:lang w:bidi="ar-EG"/>
              </w:rPr>
              <w:t>الثالثة عشرة والسادسة عشرة على التوال</w:t>
            </w:r>
            <w:r>
              <w:rPr>
                <w:rFonts w:hint="cs"/>
                <w:rtl/>
                <w:lang w:bidi="ar-EG"/>
              </w:rPr>
              <w:t>ي، ويرد التقريران في الوثيقتين</w:t>
            </w:r>
            <w:r w:rsidRPr="003A458F">
              <w:rPr>
                <w:lang w:bidi="ar-EG"/>
              </w:rPr>
              <w:t>CDIP/13/4</w:t>
            </w:r>
            <w:r w:rsidRPr="003A458F">
              <w:rPr>
                <w:rtl/>
                <w:lang w:bidi="ar-EG"/>
              </w:rPr>
              <w:t xml:space="preserve"> و</w:t>
            </w:r>
            <w:r w:rsidRPr="003A458F">
              <w:rPr>
                <w:lang w:bidi="ar-EG"/>
              </w:rPr>
              <w:t>CDIP/16/3</w:t>
            </w:r>
            <w:r w:rsidRPr="003A458F">
              <w:rPr>
                <w:rtl/>
                <w:lang w:bidi="ar-EG"/>
              </w:rPr>
              <w:t>.</w:t>
            </w:r>
          </w:p>
          <w:p w:rsidR="00E44F1D" w:rsidRDefault="00E44F1D" w:rsidP="00B80891">
            <w:pPr>
              <w:pStyle w:val="NumberedParaAR"/>
              <w:numPr>
                <w:ilvl w:val="0"/>
                <w:numId w:val="0"/>
              </w:numPr>
              <w:rPr>
                <w:rtl/>
                <w:lang w:bidi="ar-EG"/>
              </w:rPr>
            </w:pPr>
            <w:r>
              <w:rPr>
                <w:rFonts w:hint="cs"/>
                <w:rtl/>
                <w:lang w:bidi="ar-EG"/>
              </w:rPr>
              <w:t xml:space="preserve">وعرضت خارطة طريق لتعميم أنشطة التعاون فيما بين بلدان الجنوب داخل المنظمة العالمية لملكية 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Pr>
                <w:lang w:bidi="ar-EG"/>
              </w:rPr>
              <w:t>CDIP/19/5</w:t>
            </w:r>
            <w:r>
              <w:rPr>
                <w:rFonts w:hint="cs"/>
                <w:rtl/>
                <w:lang w:bidi="ar-EG"/>
              </w:rPr>
              <w:t>)، حيث راعت هذه الوثيقة التعليقات المقدمة من الدول الأعضاء واشتملت على أنشطة التعاون بين بلدان الجنوب التي اضطُلع بها في الفترة ما بين 2014 و2016.</w:t>
            </w:r>
          </w:p>
          <w:p w:rsidR="00E44F1D" w:rsidRDefault="00E44F1D" w:rsidP="00B80891">
            <w:pPr>
              <w:pStyle w:val="NumberedParaAR"/>
              <w:numPr>
                <w:ilvl w:val="0"/>
                <w:numId w:val="0"/>
              </w:numPr>
              <w:rPr>
                <w:rtl/>
                <w:lang w:bidi="ar-EG"/>
              </w:rPr>
            </w:pPr>
            <w:r>
              <w:rPr>
                <w:rFonts w:hint="cs"/>
                <w:rtl/>
                <w:lang w:bidi="ar-EG"/>
              </w:rPr>
              <w:lastRenderedPageBreak/>
              <w:t>وإضافة إلى ذلك هذه التوصية يتناولها:</w:t>
            </w:r>
          </w:p>
          <w:p w:rsidR="00E44F1D" w:rsidRPr="00EB5549" w:rsidRDefault="00E44F1D" w:rsidP="00B80891">
            <w:pPr>
              <w:pStyle w:val="NumberedParaAR"/>
              <w:numPr>
                <w:ilvl w:val="0"/>
                <w:numId w:val="0"/>
              </w:numPr>
              <w:rPr>
                <w:rtl/>
                <w:lang w:bidi="ar-EG"/>
              </w:rPr>
            </w:pPr>
            <w:r>
              <w:rPr>
                <w:rFonts w:hint="cs"/>
                <w:rtl/>
                <w:lang w:bidi="ar-EG"/>
              </w:rPr>
              <w:t xml:space="preserve">1. مشروع بشأن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وبدأت تنفيذه في عام 2018 (الوثيقة </w:t>
            </w:r>
            <w:r>
              <w:rPr>
                <w:lang w:bidi="ar-EG"/>
              </w:rPr>
              <w:t>CDIP/19/11 Rev.</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lastRenderedPageBreak/>
              <w:t>CDIP/3/4 Add.</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CDIP/8/2</w:t>
            </w:r>
          </w:p>
          <w:p w:rsidR="00E44F1D" w:rsidRPr="00EB5549" w:rsidRDefault="00E44F1D" w:rsidP="00B80891">
            <w:pPr>
              <w:pStyle w:val="NumberedParaAR"/>
              <w:numPr>
                <w:ilvl w:val="0"/>
                <w:numId w:val="0"/>
              </w:numPr>
              <w:jc w:val="right"/>
              <w:rPr>
                <w:lang w:bidi="ar-EG"/>
              </w:rPr>
            </w:pPr>
            <w:r w:rsidRPr="00EB5549">
              <w:rPr>
                <w:lang w:bidi="ar-EG"/>
              </w:rPr>
              <w:lastRenderedPageBreak/>
              <w:t>CDIP/10/2</w:t>
            </w:r>
          </w:p>
          <w:p w:rsidR="00E44F1D" w:rsidRDefault="00E44F1D" w:rsidP="00B80891">
            <w:pPr>
              <w:pStyle w:val="NumberedParaAR"/>
              <w:numPr>
                <w:ilvl w:val="0"/>
                <w:numId w:val="0"/>
              </w:numPr>
              <w:jc w:val="right"/>
              <w:rPr>
                <w:rtl/>
                <w:lang w:bidi="ar-EG"/>
              </w:rPr>
            </w:pPr>
            <w:r w:rsidRPr="00EB5549">
              <w:rPr>
                <w:lang w:bidi="ar-EG"/>
              </w:rPr>
              <w:t>CDIP/12/2</w:t>
            </w:r>
          </w:p>
          <w:p w:rsidR="00E44F1D" w:rsidRDefault="00E44F1D" w:rsidP="00B80891">
            <w:pPr>
              <w:pStyle w:val="NumberedParaAR"/>
              <w:numPr>
                <w:ilvl w:val="0"/>
                <w:numId w:val="0"/>
              </w:numPr>
              <w:jc w:val="right"/>
              <w:rPr>
                <w:lang w:bidi="ar-EG"/>
              </w:rPr>
            </w:pPr>
            <w:r>
              <w:rPr>
                <w:lang w:bidi="ar-EG"/>
              </w:rPr>
              <w:t>CDIP/13/4</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1512AA">
              <w:rPr>
                <w:lang w:bidi="ar-EG"/>
              </w:rPr>
              <w:t>CDIP/16/2</w:t>
            </w:r>
          </w:p>
          <w:p w:rsidR="00E44F1D" w:rsidRDefault="00E44F1D" w:rsidP="00B80891">
            <w:pPr>
              <w:pStyle w:val="NumberedParaAR"/>
              <w:numPr>
                <w:ilvl w:val="0"/>
                <w:numId w:val="0"/>
              </w:numPr>
              <w:jc w:val="right"/>
              <w:rPr>
                <w:lang w:bidi="ar-EG"/>
              </w:rPr>
            </w:pPr>
            <w:r>
              <w:rPr>
                <w:lang w:bidi="ar-EG"/>
              </w:rPr>
              <w:t>CDIP/16/3</w:t>
            </w:r>
          </w:p>
          <w:p w:rsidR="00E44F1D" w:rsidRDefault="00E44F1D" w:rsidP="00B80891">
            <w:pPr>
              <w:pStyle w:val="NumberedParaAR"/>
              <w:numPr>
                <w:ilvl w:val="0"/>
                <w:numId w:val="0"/>
              </w:numPr>
              <w:jc w:val="right"/>
              <w:rPr>
                <w:lang w:bidi="ar-EG"/>
              </w:rPr>
            </w:pPr>
            <w:r>
              <w:rPr>
                <w:lang w:bidi="ar-EG"/>
              </w:rPr>
              <w:t>CDIP/17/4</w:t>
            </w:r>
          </w:p>
          <w:p w:rsidR="00E44F1D" w:rsidRDefault="00E44F1D" w:rsidP="00B80891">
            <w:pPr>
              <w:pStyle w:val="NumberedParaAR"/>
              <w:numPr>
                <w:ilvl w:val="0"/>
                <w:numId w:val="0"/>
              </w:numPr>
              <w:jc w:val="right"/>
              <w:rPr>
                <w:lang w:bidi="ar-EG"/>
              </w:rPr>
            </w:pPr>
            <w:r>
              <w:rPr>
                <w:lang w:bidi="ar-EG"/>
              </w:rPr>
              <w:t>CDIP/19/5</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26.</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التوصية، وتم الاتفاق على الأنشطة (الوثيقة</w:t>
            </w:r>
            <w:r>
              <w:rPr>
                <w:rFonts w:hint="cs"/>
                <w:rtl/>
                <w:lang w:bidi="ar-EG"/>
              </w:rPr>
              <w:t> </w:t>
            </w:r>
            <w:r w:rsidRPr="00EB5549">
              <w:rPr>
                <w:lang w:bidi="ar-EG"/>
              </w:rPr>
              <w:t>CDIP/6/4</w:t>
            </w:r>
            <w:r w:rsidRPr="00EB5549">
              <w:rPr>
                <w:rtl/>
                <w:lang w:bidi="ar-EG"/>
              </w:rPr>
              <w:t>).</w:t>
            </w:r>
          </w:p>
        </w:tc>
        <w:tc>
          <w:tcPr>
            <w:tcW w:w="3918" w:type="dxa"/>
          </w:tcPr>
          <w:p w:rsidR="00E44F1D" w:rsidRDefault="00E44F1D" w:rsidP="00B80891">
            <w:pPr>
              <w:pStyle w:val="NumberedParaAR"/>
              <w:numPr>
                <w:ilvl w:val="0"/>
                <w:numId w:val="0"/>
              </w:numPr>
              <w:rPr>
                <w:rtl/>
                <w:lang w:bidi="ar-EG"/>
              </w:rPr>
            </w:pPr>
            <w:r>
              <w:rPr>
                <w:rFonts w:hint="cs"/>
                <w:rtl/>
                <w:lang w:bidi="ar-EG"/>
              </w:rPr>
              <w:t xml:space="preserve">هذه </w:t>
            </w:r>
            <w:r w:rsidRPr="00EB5549">
              <w:rPr>
                <w:rtl/>
                <w:lang w:bidi="ar-EG"/>
              </w:rPr>
              <w:t>التوصية قيد التنفيذ منذ ديسمبر 2010</w:t>
            </w:r>
            <w:r>
              <w:rPr>
                <w:rFonts w:hint="cs"/>
                <w:rtl/>
                <w:lang w:bidi="ar-EG"/>
              </w:rPr>
              <w:t>.</w:t>
            </w:r>
            <w:r w:rsidRPr="00EB5549">
              <w:rPr>
                <w:rtl/>
                <w:lang w:bidi="ar-EG"/>
              </w:rPr>
              <w:t xml:space="preserve"> وتناولها مشروع "الملكية الفكرية ونقل التكنولوجيا: التحديات المشتركة – بناء الحلول" (الوثيقة </w:t>
            </w:r>
            <w:r w:rsidRPr="00EB5549">
              <w:rPr>
                <w:lang w:bidi="ar-EG"/>
              </w:rPr>
              <w:t>CDIP/6/4</w:t>
            </w:r>
            <w:r w:rsidRPr="00EB5549">
              <w:rPr>
                <w:rtl/>
                <w:lang w:bidi="ar-EG"/>
              </w:rPr>
              <w:t>).</w:t>
            </w:r>
          </w:p>
          <w:p w:rsidR="00E44F1D" w:rsidRPr="00EB5549" w:rsidRDefault="00E44F1D" w:rsidP="00B80891">
            <w:pPr>
              <w:pStyle w:val="NumberedParaAR"/>
              <w:numPr>
                <w:ilvl w:val="0"/>
                <w:numId w:val="0"/>
              </w:numPr>
              <w:rPr>
                <w:rtl/>
                <w:lang w:bidi="ar-EG"/>
              </w:rPr>
            </w:pPr>
            <w:r>
              <w:rPr>
                <w:rFonts w:hint="cs"/>
                <w:rtl/>
                <w:lang w:bidi="ar-EG"/>
              </w:rPr>
              <w:t xml:space="preserve">وعُرض تقرير تقييمي لهذا المشروع على اللجنة لتنظر فيه في دورتها السادسة عشرة، ويرد هذا التقرير في الوثيقة </w:t>
            </w:r>
            <w:r>
              <w:rPr>
                <w:lang w:bidi="ar-EG"/>
              </w:rPr>
              <w:t>CDIP/16/3</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p w:rsidR="00E44F1D" w:rsidRPr="00EB5549" w:rsidRDefault="00E44F1D" w:rsidP="00B80891">
            <w:pPr>
              <w:pStyle w:val="NumberedParaAR"/>
              <w:numPr>
                <w:ilvl w:val="0"/>
                <w:numId w:val="0"/>
              </w:numPr>
              <w:jc w:val="right"/>
              <w:rPr>
                <w:lang w:bidi="ar-EG"/>
              </w:rPr>
            </w:pPr>
            <w:r w:rsidRPr="00EB5549">
              <w:rPr>
                <w:lang w:bidi="ar-EG"/>
              </w:rPr>
              <w:t>CDIP/3/4Add.</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rtl/>
                <w:lang w:bidi="ar-EG"/>
              </w:rPr>
            </w:pPr>
            <w:r w:rsidRPr="00E8166A">
              <w:rPr>
                <w:lang w:bidi="ar-EG"/>
              </w:rPr>
              <w:t>CDIP/16/2</w:t>
            </w:r>
          </w:p>
          <w:p w:rsidR="00E44F1D" w:rsidRPr="00EB5549" w:rsidRDefault="00E44F1D" w:rsidP="00B80891">
            <w:pPr>
              <w:pStyle w:val="NumberedParaAR"/>
              <w:numPr>
                <w:ilvl w:val="0"/>
                <w:numId w:val="0"/>
              </w:numPr>
              <w:jc w:val="right"/>
              <w:rPr>
                <w:lang w:bidi="ar-EG"/>
              </w:rPr>
            </w:pPr>
            <w:r>
              <w:rPr>
                <w:lang w:bidi="ar-EG"/>
              </w:rPr>
              <w:t>CDIP/16/3</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t>27.</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w:t>
            </w:r>
            <w:r w:rsidRPr="00EB5549">
              <w:rPr>
                <w:rtl/>
                <w:lang w:bidi="ar-EG"/>
              </w:rPr>
              <w:lastRenderedPageBreak/>
              <w:t>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lastRenderedPageBreak/>
              <w:t>تمت مناقشة التوصية، وتم الاتفاق على الأنشطة (الوثيقة</w:t>
            </w:r>
            <w:r>
              <w:rPr>
                <w:rFonts w:hint="cs"/>
                <w:rtl/>
                <w:lang w:bidi="ar-EG"/>
              </w:rPr>
              <w:t> </w:t>
            </w:r>
            <w:r w:rsidRPr="00EB5549">
              <w:rPr>
                <w:lang w:bidi="ar-EG"/>
              </w:rPr>
              <w:t>CDIP/4/5 Rev.</w:t>
            </w:r>
            <w:r w:rsidRPr="00EB5549">
              <w:rPr>
                <w:rtl/>
                <w:lang w:bidi="ar-EG"/>
              </w:rPr>
              <w:t>).</w:t>
            </w:r>
          </w:p>
        </w:tc>
        <w:tc>
          <w:tcPr>
            <w:tcW w:w="3918" w:type="dxa"/>
          </w:tcPr>
          <w:p w:rsidR="00E44F1D" w:rsidRDefault="00E44F1D" w:rsidP="00B80891">
            <w:pPr>
              <w:pStyle w:val="NumberedParaAR"/>
              <w:numPr>
                <w:ilvl w:val="0"/>
                <w:numId w:val="0"/>
              </w:numPr>
              <w:rPr>
                <w:rtl/>
                <w:lang w:bidi="ar-EG"/>
              </w:rPr>
            </w:pPr>
            <w:r>
              <w:rPr>
                <w:rFonts w:hint="cs"/>
                <w:rtl/>
                <w:lang w:bidi="ar-EG"/>
              </w:rPr>
              <w:t xml:space="preserve">هذه </w:t>
            </w:r>
            <w:r w:rsidRPr="00EB5549">
              <w:rPr>
                <w:rtl/>
                <w:lang w:bidi="ar-EG"/>
              </w:rPr>
              <w:t>التوصية قيد التنفيذ منذ يناير 2010</w:t>
            </w:r>
            <w:r>
              <w:rPr>
                <w:rFonts w:hint="cs"/>
                <w:rtl/>
                <w:lang w:bidi="ar-EG"/>
              </w:rPr>
              <w:t>.</w:t>
            </w:r>
          </w:p>
          <w:p w:rsidR="00E44F1D" w:rsidRPr="00EB5549" w:rsidRDefault="00E44F1D" w:rsidP="00B80891">
            <w:pPr>
              <w:pStyle w:val="NumberedParaAR"/>
              <w:numPr>
                <w:ilvl w:val="0"/>
                <w:numId w:val="0"/>
              </w:numPr>
              <w:rPr>
                <w:rtl/>
                <w:lang w:bidi="ar-EG"/>
              </w:rPr>
            </w:pPr>
            <w:r w:rsidRPr="00EB5549">
              <w:rPr>
                <w:rtl/>
                <w:lang w:bidi="ar-EG"/>
              </w:rPr>
              <w:t xml:space="preserve"> وتناولها مشروع "الملكية الفكرية وتكنولوجيا المعلومات والاتصالات والهوة الرقمية والنفاذ إلى </w:t>
            </w:r>
            <w:r w:rsidRPr="00EB5549">
              <w:rPr>
                <w:rtl/>
                <w:lang w:bidi="ar-EG"/>
              </w:rPr>
              <w:lastRenderedPageBreak/>
              <w:t xml:space="preserve">المعرفة" (الوثيقة </w:t>
            </w:r>
            <w:r w:rsidRPr="00EB5549">
              <w:rPr>
                <w:lang w:bidi="ar-EG"/>
              </w:rPr>
              <w:t>CDIP/4/5 Rev.</w:t>
            </w:r>
            <w:r w:rsidRPr="00EB5549">
              <w:rPr>
                <w:rtl/>
                <w:lang w:bidi="ar-EG"/>
              </w:rPr>
              <w:t>).</w:t>
            </w:r>
          </w:p>
          <w:p w:rsidR="00E44F1D" w:rsidRDefault="00E44F1D" w:rsidP="00B80891">
            <w:pPr>
              <w:pStyle w:val="NumberedParaAR"/>
              <w:numPr>
                <w:ilvl w:val="0"/>
                <w:numId w:val="0"/>
              </w:numPr>
              <w:rPr>
                <w:rtl/>
                <w:lang w:bidi="ar-EG"/>
              </w:rPr>
            </w:pPr>
            <w:r>
              <w:rPr>
                <w:rtl/>
                <w:lang w:bidi="ar-EG"/>
              </w:rPr>
              <w:t>وعُرض تقرير تقييمي لهذا المشروع لتنظر فيه اللجنة في</w:t>
            </w:r>
            <w:r w:rsidRPr="00EB5549">
              <w:rPr>
                <w:rtl/>
                <w:lang w:bidi="ar-EG"/>
              </w:rPr>
              <w:t xml:space="preserve"> دورتها العاشرة (الوثيقة</w:t>
            </w:r>
            <w:r>
              <w:rPr>
                <w:rFonts w:hint="cs"/>
                <w:rtl/>
                <w:lang w:bidi="ar-EG"/>
              </w:rPr>
              <w:t> </w:t>
            </w:r>
            <w:r w:rsidRPr="00EB5549">
              <w:rPr>
                <w:lang w:bidi="ar-EG"/>
              </w:rPr>
              <w:t>CDIP/10/5</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 xml:space="preserve">وإضافة لذلك عُرض تقرير مرحلي عن "أنشطة الويبو الجديدة المتعلقة بالانتفاع بحق المؤلف للنهوض بالنفاذ إلى المعلومات والمواد الإبداعية" على اللجنة في دورتها التاسعة عشرة (الوثيقة </w:t>
            </w:r>
            <w:r>
              <w:rPr>
                <w:lang w:bidi="ar-EG"/>
              </w:rPr>
              <w:t>CDIP/19/8</w:t>
            </w:r>
            <w:r>
              <w:rPr>
                <w:rFonts w:hint="cs"/>
                <w:rtl/>
                <w:lang w:bidi="ar-EG"/>
              </w:rPr>
              <w:t>). ووافقت اللجنة على الطريقة المقترحة فيه للمضي قدما.</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CDIP/3/4</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Default="00E44F1D" w:rsidP="00B80891">
            <w:pPr>
              <w:pStyle w:val="NumberedParaAR"/>
              <w:numPr>
                <w:ilvl w:val="0"/>
                <w:numId w:val="0"/>
              </w:numPr>
              <w:jc w:val="right"/>
              <w:rPr>
                <w:rtl/>
                <w:lang w:bidi="ar-EG"/>
              </w:rPr>
            </w:pPr>
            <w:r w:rsidRPr="00EB5549">
              <w:rPr>
                <w:lang w:bidi="ar-EG"/>
              </w:rPr>
              <w:lastRenderedPageBreak/>
              <w:t>CDIP/10/5</w:t>
            </w:r>
          </w:p>
          <w:p w:rsidR="00E44F1D" w:rsidRDefault="00E44F1D" w:rsidP="00B80891">
            <w:pPr>
              <w:pStyle w:val="NumberedParaAR"/>
              <w:numPr>
                <w:ilvl w:val="0"/>
                <w:numId w:val="0"/>
              </w:numPr>
              <w:jc w:val="right"/>
              <w:rPr>
                <w:lang w:bidi="ar-EG"/>
              </w:rPr>
            </w:pPr>
            <w:r>
              <w:rPr>
                <w:lang w:bidi="ar-EG"/>
              </w:rPr>
              <w:t>CDIP/16/2</w:t>
            </w:r>
          </w:p>
          <w:p w:rsidR="00E44F1D" w:rsidRPr="00EB5549" w:rsidRDefault="00E44F1D" w:rsidP="00B80891">
            <w:pPr>
              <w:pStyle w:val="NumberedParaAR"/>
              <w:numPr>
                <w:ilvl w:val="0"/>
                <w:numId w:val="0"/>
              </w:numPr>
              <w:jc w:val="right"/>
              <w:rPr>
                <w:lang w:bidi="ar-EG"/>
              </w:rPr>
            </w:pPr>
            <w:r>
              <w:rPr>
                <w:lang w:bidi="ar-EG"/>
              </w:rPr>
              <w:t>CDIP/19/8</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28.</w:t>
            </w:r>
          </w:p>
        </w:tc>
        <w:tc>
          <w:tcPr>
            <w:tcW w:w="3827" w:type="dxa"/>
          </w:tcPr>
          <w:p w:rsidR="00E44F1D" w:rsidRPr="00EB5549" w:rsidRDefault="00E44F1D" w:rsidP="00B80891">
            <w:pPr>
              <w:pStyle w:val="NumberedParaAR"/>
              <w:numPr>
                <w:ilvl w:val="0"/>
                <w:numId w:val="0"/>
              </w:numPr>
              <w:rPr>
                <w:w w:val="96"/>
                <w:rtl/>
                <w:lang w:bidi="ar-EG"/>
              </w:rPr>
            </w:pPr>
            <w:r w:rsidRPr="00EB5549">
              <w:rPr>
                <w:w w:val="9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E44F1D" w:rsidRDefault="00E44F1D" w:rsidP="00B80891">
            <w:pPr>
              <w:pStyle w:val="NumberedParaAR"/>
              <w:numPr>
                <w:ilvl w:val="0"/>
                <w:numId w:val="0"/>
              </w:numPr>
              <w:rPr>
                <w:lang w:bidi="ar-EG"/>
              </w:rPr>
            </w:pPr>
            <w:r w:rsidRPr="00EB5549">
              <w:rPr>
                <w:rFonts w:hint="cs"/>
                <w:rtl/>
                <w:lang w:bidi="ar-EG"/>
              </w:rPr>
              <w:t>ت</w:t>
            </w:r>
            <w:r w:rsidRPr="00EB5549">
              <w:rPr>
                <w:rtl/>
                <w:lang w:bidi="ar-EG"/>
              </w:rPr>
              <w:t>مت مناقشة التوصية، وتم الاتفاق على الأنشطة (الوثيقة</w:t>
            </w:r>
            <w:r>
              <w:rPr>
                <w:rFonts w:hint="cs"/>
                <w:rtl/>
                <w:lang w:bidi="ar-EG"/>
              </w:rPr>
              <w:t> </w:t>
            </w:r>
            <w:r w:rsidRPr="00EB5549">
              <w:rPr>
                <w:lang w:bidi="ar-EG"/>
              </w:rPr>
              <w:t>CDIP/6/4</w:t>
            </w:r>
            <w:r w:rsidRPr="00EB5549">
              <w:rPr>
                <w:rtl/>
                <w:lang w:bidi="ar-EG"/>
              </w:rPr>
              <w:t>)</w:t>
            </w:r>
            <w:r>
              <w:rPr>
                <w:rFonts w:hint="cs"/>
                <w:rtl/>
                <w:lang w:bidi="ar-EG"/>
              </w:rPr>
              <w:t>.</w:t>
            </w:r>
          </w:p>
          <w:p w:rsidR="00E44F1D" w:rsidRPr="00EB5549" w:rsidRDefault="00E44F1D" w:rsidP="00B80891">
            <w:pPr>
              <w:pStyle w:val="NumberedParaAR"/>
              <w:numPr>
                <w:ilvl w:val="0"/>
                <w:numId w:val="0"/>
              </w:numPr>
              <w:rPr>
                <w:rtl/>
                <w:lang w:bidi="ar-EG"/>
              </w:rPr>
            </w:pPr>
            <w:r>
              <w:rPr>
                <w:rFonts w:hint="cs"/>
                <w:rtl/>
                <w:lang w:bidi="ar-EG"/>
              </w:rPr>
              <w:t>وأُجري الميزد من النقاش في سياق الوثائق (</w:t>
            </w:r>
            <w:r>
              <w:rPr>
                <w:lang w:bidi="ar-EG"/>
              </w:rPr>
              <w:t>CDIP/17/9</w:t>
            </w:r>
            <w:r>
              <w:rPr>
                <w:rFonts w:hint="cs"/>
                <w:rtl/>
                <w:lang w:bidi="ar-EG"/>
              </w:rPr>
              <w:t xml:space="preserve"> و</w:t>
            </w:r>
            <w:r>
              <w:rPr>
                <w:lang w:bidi="ar-EG"/>
              </w:rPr>
              <w:t>CDIP/18/6Rev</w:t>
            </w:r>
            <w:r>
              <w:rPr>
                <w:rFonts w:hint="cs"/>
                <w:rtl/>
                <w:lang w:bidi="ar-EG"/>
              </w:rPr>
              <w:t xml:space="preserve"> و</w:t>
            </w:r>
            <w:r>
              <w:rPr>
                <w:lang w:bidi="ar-EG"/>
              </w:rPr>
              <w:t>CDIP/20/7</w:t>
            </w:r>
            <w:r>
              <w:rPr>
                <w:rFonts w:hint="cs"/>
                <w:rtl/>
                <w:lang w:bidi="ar-EG"/>
              </w:rPr>
              <w:t xml:space="preserve"> و</w:t>
            </w:r>
            <w:r>
              <w:rPr>
                <w:lang w:bidi="ar-EG"/>
              </w:rPr>
              <w:t>CDIP/20/10</w:t>
            </w:r>
            <w:r>
              <w:rPr>
                <w:rFonts w:hint="cs"/>
                <w:rtl/>
                <w:lang w:bidi="ar-EG"/>
              </w:rPr>
              <w:t xml:space="preserve"> و</w:t>
            </w:r>
            <w:r>
              <w:rPr>
                <w:lang w:bidi="ar-EG"/>
              </w:rPr>
              <w:t>CDIP/20/11</w:t>
            </w:r>
            <w:r>
              <w:rPr>
                <w:rFonts w:hint="cs"/>
                <w:rtl/>
                <w:lang w:bidi="ar-EG"/>
              </w:rPr>
              <w:t xml:space="preserve"> و</w:t>
            </w:r>
            <w:r>
              <w:rPr>
                <w:lang w:bidi="ar-EG"/>
              </w:rPr>
              <w:t>CDIP/20/12</w:t>
            </w:r>
            <w:r>
              <w:rPr>
                <w:rFonts w:hint="cs"/>
                <w:rtl/>
                <w:lang w:bidi="ar-EG"/>
              </w:rPr>
              <w:t>).</w:t>
            </w:r>
          </w:p>
        </w:tc>
        <w:tc>
          <w:tcPr>
            <w:tcW w:w="3918" w:type="dxa"/>
          </w:tcPr>
          <w:p w:rsidR="00E44F1D" w:rsidRDefault="00E44F1D" w:rsidP="00B80891">
            <w:pPr>
              <w:pStyle w:val="NumberedParaAR"/>
              <w:numPr>
                <w:ilvl w:val="0"/>
                <w:numId w:val="0"/>
              </w:numPr>
              <w:rPr>
                <w:rtl/>
                <w:lang w:bidi="ar-EG"/>
              </w:rPr>
            </w:pPr>
            <w:r w:rsidRPr="00D30A20">
              <w:rPr>
                <w:rFonts w:hint="cs"/>
                <w:rtl/>
                <w:lang w:bidi="ar-EG"/>
              </w:rPr>
              <w:t xml:space="preserve">هذه </w:t>
            </w:r>
            <w:r w:rsidRPr="00D30A20">
              <w:rPr>
                <w:rtl/>
                <w:lang w:bidi="ar-EG"/>
              </w:rPr>
              <w:t>التوصية قيد التنفيذ منذ ديسمبر 2010</w:t>
            </w:r>
            <w:r>
              <w:rPr>
                <w:rFonts w:hint="cs"/>
                <w:rtl/>
                <w:lang w:bidi="ar-EG"/>
              </w:rPr>
              <w:t>.</w:t>
            </w:r>
          </w:p>
          <w:p w:rsidR="00E44F1D" w:rsidRDefault="00E44F1D" w:rsidP="00B80891">
            <w:pPr>
              <w:pStyle w:val="NumberedParaAR"/>
              <w:numPr>
                <w:ilvl w:val="0"/>
                <w:numId w:val="0"/>
              </w:numPr>
              <w:rPr>
                <w:rtl/>
                <w:lang w:bidi="ar-EG"/>
              </w:rPr>
            </w:pPr>
            <w:r w:rsidRPr="00D30A20">
              <w:rPr>
                <w:rtl/>
                <w:lang w:bidi="ar-EG"/>
              </w:rPr>
              <w:t xml:space="preserve"> وتناولها مشروع "الملكية الفكرية ونقل التكنولوجيا: التحديات المشتركة – بناء الحلول" (الوثيقة </w:t>
            </w:r>
            <w:r w:rsidRPr="00D30A20">
              <w:rPr>
                <w:lang w:bidi="ar-EG"/>
              </w:rPr>
              <w:t>CDIP/6/4</w:t>
            </w:r>
            <w:r w:rsidRPr="00D30A20">
              <w:rPr>
                <w:rtl/>
                <w:lang w:bidi="ar-EG"/>
              </w:rPr>
              <w:t>).</w:t>
            </w:r>
          </w:p>
          <w:p w:rsidR="00E44F1D" w:rsidRDefault="00E44F1D" w:rsidP="00B80891">
            <w:pPr>
              <w:pStyle w:val="NumberedParaAR"/>
              <w:numPr>
                <w:ilvl w:val="0"/>
                <w:numId w:val="0"/>
              </w:numPr>
              <w:rPr>
                <w:rtl/>
                <w:lang w:bidi="ar-EG"/>
              </w:rPr>
            </w:pPr>
            <w:r>
              <w:rPr>
                <w:rtl/>
                <w:lang w:bidi="ar-EG"/>
              </w:rPr>
              <w:t>وعُرض تقرير تقييمي لهذا المشروع لتنظر فيه اللجنة في</w:t>
            </w:r>
            <w:r w:rsidRPr="00EB5549">
              <w:rPr>
                <w:rtl/>
                <w:lang w:bidi="ar-EG"/>
              </w:rPr>
              <w:t xml:space="preserve"> دورتها </w:t>
            </w:r>
            <w:r>
              <w:rPr>
                <w:rFonts w:hint="cs"/>
                <w:rtl/>
                <w:lang w:bidi="ar-EG"/>
              </w:rPr>
              <w:t xml:space="preserve">السادسة عشرة، ويرد هذا التقرير في الوثيقة </w:t>
            </w:r>
            <w:r w:rsidRPr="00EB5549">
              <w:rPr>
                <w:lang w:bidi="ar-EG"/>
              </w:rPr>
              <w:t>CDIP/1</w:t>
            </w:r>
            <w:r>
              <w:rPr>
                <w:lang w:bidi="ar-EG"/>
              </w:rPr>
              <w:t>6</w:t>
            </w:r>
            <w:r w:rsidRPr="00EB5549">
              <w:rPr>
                <w:lang w:bidi="ar-EG"/>
              </w:rPr>
              <w:t>/</w:t>
            </w:r>
            <w:r>
              <w:rPr>
                <w:lang w:bidi="ar-EG"/>
              </w:rPr>
              <w:t>3</w:t>
            </w:r>
            <w:r w:rsidRPr="00EB5549">
              <w:rPr>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وسعيا لاستكمال وتقييم المشروع بشأن الملكية ا لفكرية ونقل التكنولوجيا: التحديات المشتركة </w:t>
            </w:r>
            <w:r w:rsidRPr="00FF5616">
              <w:rPr>
                <w:rFonts w:hint="cs"/>
                <w:rtl/>
                <w:lang w:bidi="ar-EG"/>
              </w:rPr>
              <w:lastRenderedPageBreak/>
              <w:t xml:space="preserve">وبناء الحلول" (الوثيقة </w:t>
            </w:r>
            <w:r w:rsidRPr="00FF5616">
              <w:rPr>
                <w:lang w:bidi="ar-EG"/>
              </w:rPr>
              <w:t>CDIP/6/4Rev</w:t>
            </w:r>
            <w:r w:rsidRPr="00FF5616">
              <w:rPr>
                <w:rFonts w:hint="cs"/>
                <w:rtl/>
                <w:lang w:bidi="ar-EG"/>
              </w:rPr>
              <w:t>)، استمرت مناقشة المسائل ذات الصلة بنقل التكنولوجيا في اللجنة. وفي هذا الشأن هذه الوثائق تناولتها اللجنة:</w:t>
            </w:r>
          </w:p>
          <w:p w:rsidR="00E44F1D" w:rsidRPr="00FF5616" w:rsidRDefault="00E44F1D" w:rsidP="00B80891">
            <w:pPr>
              <w:pStyle w:val="NumberedParaAR"/>
              <w:numPr>
                <w:ilvl w:val="0"/>
                <w:numId w:val="0"/>
              </w:numPr>
              <w:rPr>
                <w:rtl/>
                <w:lang w:bidi="ar-EG"/>
              </w:rPr>
            </w:pPr>
            <w:r w:rsidRPr="00FF5616">
              <w:rPr>
                <w:rFonts w:hint="cs"/>
                <w:rtl/>
                <w:lang w:bidi="ar-EG"/>
              </w:rPr>
              <w:t xml:space="preserve">1. "مسح الأنشطة المتعلقة بنقل التكنولوجيا" (الوثيقة </w:t>
            </w:r>
            <w:r w:rsidRPr="00FF5616">
              <w:rPr>
                <w:lang w:bidi="ar-EG"/>
              </w:rPr>
              <w:t>CDIP/17/9</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2. "مجموعة مساهمات الدول الأعضاء بشأن الأنشطة المتعلقة بنقل التكنولوجيا" (الوثيقة </w:t>
            </w:r>
            <w:r w:rsidRPr="00FF5616">
              <w:rPr>
                <w:lang w:bidi="ar-EG"/>
              </w:rPr>
              <w:t>CDIP/18/6</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3. خارطة الطريق بشأن تعزيز استخدام المنتدى الإلكتروني الذي أنشئ في إطار "المشروع الخاص بالملكية الفكرية ونقل التكنولوجيا: التحديات المشتركة وبناء الحلول" (الوثيقة </w:t>
            </w:r>
            <w:r w:rsidRPr="00FF5616">
              <w:rPr>
                <w:lang w:bidi="ar-EG"/>
              </w:rPr>
              <w:t>CDIP/20/7</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4. "تجميع أمثلة على منصات تبادل التكنولوجيا وترخيصها" (الوثيقة </w:t>
            </w:r>
            <w:r w:rsidRPr="00FF5616">
              <w:rPr>
                <w:lang w:bidi="ar-EG"/>
              </w:rPr>
              <w:t>CDIP/20/10</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5. "ترويج أنشطة الويبو ومواردها المتعلقة بنقل التكنولوجيا" (الوثيقة </w:t>
            </w:r>
            <w:r w:rsidRPr="00FF5616">
              <w:rPr>
                <w:lang w:bidi="ar-EG"/>
              </w:rPr>
              <w:t>CDIP/20/11</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6. "خارطة المنتديات والمؤتمرات الدولية المعنية </w:t>
            </w:r>
            <w:r w:rsidRPr="00FF5616">
              <w:rPr>
                <w:rFonts w:hint="cs"/>
                <w:rtl/>
                <w:lang w:bidi="ar-EG"/>
              </w:rPr>
              <w:lastRenderedPageBreak/>
              <w:t xml:space="preserve">بمبادرات وأنشطة متعلقة بنقل التكنولوجيا" (الوثيقة </w:t>
            </w:r>
            <w:r w:rsidRPr="00FF5616">
              <w:rPr>
                <w:lang w:bidi="ar-EG"/>
              </w:rPr>
              <w:t>CDIP/20/12</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وسوف تستمر المناقشات بشأن هذا الموضوع في اللجنة خلال الدورة ا لحالية. وسوف تنظر "تحليل أوجه القصور في خدمات وأنشطة الويبو الجارية المتعلقة بنقل التكنولوجيا" بناء على توصيات "الفئة جيم" الواردة في جدول أعمال الويبو بشأن التنمية. </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CDIP/3/4 Add.</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Pr="00EB5549" w:rsidRDefault="00E44F1D" w:rsidP="00B80891">
            <w:pPr>
              <w:pStyle w:val="NumberedParaAR"/>
              <w:numPr>
                <w:ilvl w:val="0"/>
                <w:numId w:val="0"/>
              </w:numPr>
              <w:jc w:val="right"/>
              <w:rPr>
                <w:lang w:bidi="ar-EG"/>
              </w:rPr>
            </w:pPr>
            <w:r w:rsidRPr="00EB5549">
              <w:rPr>
                <w:lang w:bidi="ar-EG"/>
              </w:rPr>
              <w:t>CDIP/14/2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29.</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E44F1D" w:rsidRPr="00EB5549" w:rsidRDefault="00E44F1D" w:rsidP="00B80891">
            <w:pPr>
              <w:pStyle w:val="NumberedParaAR"/>
              <w:numPr>
                <w:ilvl w:val="0"/>
                <w:numId w:val="0"/>
              </w:numPr>
              <w:rPr>
                <w:rtl/>
                <w:lang w:bidi="ar-EG"/>
              </w:rPr>
            </w:pPr>
            <w:r>
              <w:rPr>
                <w:rFonts w:hint="cs"/>
                <w:rtl/>
                <w:lang w:bidi="ar-EG"/>
              </w:rPr>
              <w:t>نوقشت في سياق الوثائق (</w:t>
            </w:r>
            <w:r>
              <w:rPr>
                <w:lang w:bidi="ar-EG"/>
              </w:rPr>
              <w:t>CDIP/17/9</w:t>
            </w:r>
            <w:r>
              <w:rPr>
                <w:rFonts w:hint="cs"/>
                <w:rtl/>
                <w:lang w:bidi="ar-EG"/>
              </w:rPr>
              <w:t xml:space="preserve"> و</w:t>
            </w:r>
            <w:r>
              <w:rPr>
                <w:lang w:bidi="ar-EG"/>
              </w:rPr>
              <w:t>CDIP/18/6Rev</w:t>
            </w:r>
            <w:r>
              <w:rPr>
                <w:rFonts w:hint="cs"/>
                <w:rtl/>
                <w:lang w:bidi="ar-EG"/>
              </w:rPr>
              <w:t xml:space="preserve"> و</w:t>
            </w:r>
            <w:r>
              <w:rPr>
                <w:lang w:bidi="ar-EG"/>
              </w:rPr>
              <w:t>CDIP/20/7</w:t>
            </w:r>
            <w:r>
              <w:rPr>
                <w:rFonts w:hint="cs"/>
                <w:rtl/>
                <w:lang w:bidi="ar-EG"/>
              </w:rPr>
              <w:t xml:space="preserve"> و</w:t>
            </w:r>
            <w:r>
              <w:rPr>
                <w:lang w:bidi="ar-EG"/>
              </w:rPr>
              <w:t>CDIP/20/10</w:t>
            </w:r>
            <w:r>
              <w:rPr>
                <w:rFonts w:hint="cs"/>
                <w:rtl/>
                <w:lang w:bidi="ar-EG"/>
              </w:rPr>
              <w:t xml:space="preserve"> و</w:t>
            </w:r>
            <w:r>
              <w:rPr>
                <w:lang w:bidi="ar-EG"/>
              </w:rPr>
              <w:t>CDIP/20/11</w:t>
            </w:r>
            <w:r>
              <w:rPr>
                <w:rFonts w:hint="cs"/>
                <w:rtl/>
                <w:lang w:bidi="ar-EG"/>
              </w:rPr>
              <w:t xml:space="preserve"> و</w:t>
            </w:r>
            <w:r>
              <w:rPr>
                <w:lang w:bidi="ar-EG"/>
              </w:rPr>
              <w:t>CDIP/20/12</w:t>
            </w:r>
            <w:r>
              <w:rPr>
                <w:rFonts w:hint="cs"/>
                <w:rtl/>
                <w:lang w:bidi="ar-EG"/>
              </w:rPr>
              <w:t>).</w:t>
            </w:r>
          </w:p>
        </w:tc>
        <w:tc>
          <w:tcPr>
            <w:tcW w:w="3918" w:type="dxa"/>
          </w:tcPr>
          <w:p w:rsidR="00E44F1D" w:rsidRDefault="00E44F1D" w:rsidP="00B80891">
            <w:pPr>
              <w:pStyle w:val="NumberedParaAR"/>
              <w:numPr>
                <w:ilvl w:val="0"/>
                <w:numId w:val="0"/>
              </w:numPr>
              <w:rPr>
                <w:rtl/>
                <w:lang w:bidi="ar-EG"/>
              </w:rPr>
            </w:pPr>
            <w:r w:rsidRPr="00562F09">
              <w:rPr>
                <w:rtl/>
                <w:lang w:bidi="ar-EG"/>
              </w:rPr>
              <w:t>ت</w:t>
            </w:r>
            <w:r>
              <w:rPr>
                <w:rFonts w:hint="cs"/>
                <w:rtl/>
                <w:lang w:bidi="ar-EG"/>
              </w:rPr>
              <w:t>ُجرى حالياً</w:t>
            </w:r>
            <w:r w:rsidRPr="00562F09">
              <w:rPr>
                <w:rtl/>
                <w:lang w:bidi="ar-EG"/>
              </w:rPr>
              <w:t xml:space="preserve"> مناقش</w:t>
            </w:r>
            <w:r>
              <w:rPr>
                <w:rFonts w:hint="cs"/>
                <w:rtl/>
                <w:lang w:bidi="ar-EG"/>
              </w:rPr>
              <w:t>ات</w:t>
            </w:r>
            <w:r w:rsidRPr="00562F09">
              <w:rPr>
                <w:rtl/>
                <w:lang w:bidi="ar-EG"/>
              </w:rPr>
              <w:t xml:space="preserve"> </w:t>
            </w:r>
            <w:r>
              <w:rPr>
                <w:rFonts w:hint="cs"/>
                <w:rtl/>
                <w:lang w:bidi="ar-EG"/>
              </w:rPr>
              <w:t xml:space="preserve">بشأن </w:t>
            </w:r>
            <w:r w:rsidRPr="00562F09">
              <w:rPr>
                <w:rtl/>
                <w:lang w:bidi="ar-EG"/>
              </w:rPr>
              <w:t xml:space="preserve">نقل التكنولوجيا في هيئات الويبو المناسبة. </w:t>
            </w:r>
          </w:p>
          <w:p w:rsidR="00E44F1D" w:rsidRPr="00FF5616" w:rsidRDefault="00E44F1D" w:rsidP="00B80891">
            <w:pPr>
              <w:pStyle w:val="NumberedParaAR"/>
              <w:numPr>
                <w:ilvl w:val="0"/>
                <w:numId w:val="0"/>
              </w:numPr>
              <w:rPr>
                <w:rtl/>
                <w:lang w:bidi="ar-EG"/>
              </w:rPr>
            </w:pPr>
            <w:r w:rsidRPr="00FF5616">
              <w:rPr>
                <w:rFonts w:hint="cs"/>
                <w:rtl/>
                <w:lang w:bidi="ar-EG"/>
              </w:rPr>
              <w:t xml:space="preserve">وسوف تواصل اللجنة مناقشة المسائل المتعلقة بنقل التكنولوجيا عقب الانتهاء من "المشروع الخاص بالملكية الفكرية ونقل التكنولوجيا: التحديات المشتركة وبناء الحلول" (الوثيقة </w:t>
            </w:r>
            <w:r w:rsidRPr="00FF5616">
              <w:rPr>
                <w:lang w:bidi="ar-EG"/>
              </w:rPr>
              <w:t>CDIP/6/4REV</w:t>
            </w:r>
            <w:r w:rsidRPr="00FF5616">
              <w:rPr>
                <w:rFonts w:hint="cs"/>
                <w:rtl/>
                <w:lang w:bidi="ar-EG"/>
              </w:rPr>
              <w:t>) وتقييمه. وفي هذا الشأن هذه الوثائق تناولتها اللجنة:</w:t>
            </w:r>
          </w:p>
          <w:p w:rsidR="00E44F1D" w:rsidRPr="00FF5616" w:rsidRDefault="00E44F1D" w:rsidP="00B80891">
            <w:pPr>
              <w:pStyle w:val="NumberedParaAR"/>
              <w:numPr>
                <w:ilvl w:val="0"/>
                <w:numId w:val="0"/>
              </w:numPr>
              <w:rPr>
                <w:rtl/>
                <w:lang w:bidi="ar-EG"/>
              </w:rPr>
            </w:pPr>
            <w:r w:rsidRPr="00FF5616">
              <w:rPr>
                <w:rFonts w:hint="cs"/>
                <w:rtl/>
                <w:lang w:bidi="ar-EG"/>
              </w:rPr>
              <w:t xml:space="preserve">1. "مسح الأنشطة المتعلقة بنقل التكنولوجيا" (الوثيقة </w:t>
            </w:r>
            <w:r w:rsidRPr="00FF5616">
              <w:rPr>
                <w:lang w:bidi="ar-EG"/>
              </w:rPr>
              <w:t>CDIP/17/9</w:t>
            </w:r>
            <w:r w:rsidRPr="00FF5616">
              <w:rPr>
                <w:rFonts w:hint="cs"/>
                <w:rtl/>
                <w:lang w:bidi="ar-EG"/>
              </w:rPr>
              <w:t>)،</w:t>
            </w:r>
          </w:p>
          <w:p w:rsidR="00E44F1D" w:rsidRPr="00FF5616" w:rsidRDefault="00E44F1D" w:rsidP="00B80891">
            <w:pPr>
              <w:pStyle w:val="NumberedParaAR"/>
              <w:numPr>
                <w:ilvl w:val="0"/>
                <w:numId w:val="0"/>
              </w:numPr>
              <w:rPr>
                <w:lang w:bidi="ar-EG"/>
              </w:rPr>
            </w:pPr>
            <w:r w:rsidRPr="00FF5616">
              <w:rPr>
                <w:rFonts w:hint="cs"/>
                <w:rtl/>
                <w:lang w:bidi="ar-EG"/>
              </w:rPr>
              <w:t xml:space="preserve">2. "مجموعة مساهمات الدول الأعضاء بشأن الأنشطة المتعلقة بنقل التكنولوجيا" (الوثيقة </w:t>
            </w:r>
            <w:r w:rsidRPr="00FF5616">
              <w:rPr>
                <w:lang w:bidi="ar-EG"/>
              </w:rPr>
              <w:lastRenderedPageBreak/>
              <w:t>CDIP/18/6/Rev</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3. خارطة الطريق بشأن تعزيز استخدام المنتدى الإلكتروني الذي أنشئ في إطار "المشروع الخاص بالملكية الفكرية ونقل التكنولوجيا: التحديات المشتركة وبناء الحلول" (الوثيقة </w:t>
            </w:r>
            <w:r w:rsidRPr="00FF5616">
              <w:rPr>
                <w:lang w:bidi="ar-EG"/>
              </w:rPr>
              <w:t>CDIP/20/7</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4. "تجميع أمثلة على منصات تبادل التكنولوجيا وترخيصها" (الوثيقة </w:t>
            </w:r>
            <w:r w:rsidRPr="00FF5616">
              <w:rPr>
                <w:lang w:bidi="ar-EG"/>
              </w:rPr>
              <w:t>CDIP/20/10Rev</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lang w:bidi="ar-EG"/>
              </w:rPr>
              <w:t>5</w:t>
            </w:r>
            <w:r w:rsidRPr="00FF5616">
              <w:rPr>
                <w:rFonts w:hint="cs"/>
                <w:rtl/>
                <w:lang w:bidi="ar-EG"/>
              </w:rPr>
              <w:t xml:space="preserve">. "ترويج أنشطة الويبو ومواردها المتعلقة بنقل التكنولوجيا" (الوثيقة </w:t>
            </w:r>
            <w:r w:rsidRPr="00FF5616">
              <w:rPr>
                <w:lang w:bidi="ar-EG"/>
              </w:rPr>
              <w:t>CDIP/20/11</w:t>
            </w:r>
            <w:r w:rsidRPr="00FF5616">
              <w:rPr>
                <w:rFonts w:hint="cs"/>
                <w:rtl/>
                <w:lang w:bidi="ar-EG"/>
              </w:rPr>
              <w:t>)،</w:t>
            </w:r>
          </w:p>
          <w:p w:rsidR="00E44F1D" w:rsidRPr="00FF5616" w:rsidRDefault="00E44F1D" w:rsidP="00B80891">
            <w:pPr>
              <w:pStyle w:val="NumberedParaAR"/>
              <w:numPr>
                <w:ilvl w:val="0"/>
                <w:numId w:val="0"/>
              </w:numPr>
              <w:rPr>
                <w:rtl/>
                <w:lang w:bidi="ar-EG"/>
              </w:rPr>
            </w:pPr>
            <w:r w:rsidRPr="00FF5616">
              <w:rPr>
                <w:rFonts w:hint="cs"/>
                <w:rtl/>
                <w:lang w:bidi="ar-EG"/>
              </w:rPr>
              <w:t xml:space="preserve">6. "خارطة المنتديات والمؤتمرات الدولية المعنية بمبادرات وأنشطة متعلقة بنقل التكنولوجيا" (الوثيقة </w:t>
            </w:r>
            <w:r w:rsidRPr="00FF5616">
              <w:rPr>
                <w:lang w:bidi="ar-EG"/>
              </w:rPr>
              <w:t>CDIP/20/12</w:t>
            </w:r>
            <w:r w:rsidRPr="00FF5616">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rPr>
                <w:lang w:bidi="ar-EG"/>
              </w:rPr>
            </w:pPr>
            <w:r w:rsidRPr="00EB5549">
              <w:rPr>
                <w:rtl/>
                <w:lang w:bidi="ar-EG"/>
              </w:rPr>
              <w:t>غير متاحة</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30.</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w:t>
            </w:r>
            <w:r w:rsidRPr="00EB5549">
              <w:rPr>
                <w:rtl/>
                <w:lang w:bidi="ar-EG"/>
              </w:rPr>
              <w:lastRenderedPageBreak/>
              <w:t>خاصة.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lastRenderedPageBreak/>
              <w:t>تمت مناقشة التوصية، وتم الاتفاق على الأنشطة (الوثيقتان</w:t>
            </w:r>
            <w:r>
              <w:rPr>
                <w:rFonts w:hint="cs"/>
                <w:rtl/>
                <w:lang w:bidi="ar-EG"/>
              </w:rPr>
              <w:t> </w:t>
            </w:r>
            <w:r w:rsidRPr="00EB5549">
              <w:rPr>
                <w:lang w:bidi="ar-EG"/>
              </w:rPr>
              <w:t>CDIP/4/6</w:t>
            </w:r>
            <w:r w:rsidRPr="00EB5549">
              <w:rPr>
                <w:rtl/>
                <w:lang w:bidi="ar-EG"/>
              </w:rPr>
              <w:t xml:space="preserve"> و</w:t>
            </w:r>
            <w:r w:rsidRPr="00EB5549">
              <w:rPr>
                <w:lang w:bidi="ar-EG"/>
              </w:rPr>
              <w:t>CDIP/5/6 Rev</w:t>
            </w:r>
            <w:r w:rsidRPr="00D30ADF">
              <w:rPr>
                <w:lang w:bidi="ar-EG"/>
              </w:rPr>
              <w:t>.</w:t>
            </w:r>
            <w:r w:rsidRPr="00EB5549">
              <w:rPr>
                <w:rtl/>
                <w:lang w:bidi="ar-EG"/>
              </w:rPr>
              <w:t>)</w:t>
            </w:r>
          </w:p>
        </w:tc>
        <w:tc>
          <w:tcPr>
            <w:tcW w:w="3918" w:type="dxa"/>
          </w:tcPr>
          <w:p w:rsidR="00E44F1D" w:rsidRPr="00D30ADF" w:rsidRDefault="00E44F1D" w:rsidP="00B80891">
            <w:pPr>
              <w:pStyle w:val="NumberedParaAR"/>
              <w:numPr>
                <w:ilvl w:val="0"/>
                <w:numId w:val="0"/>
              </w:numPr>
              <w:rPr>
                <w:rtl/>
                <w:lang w:bidi="ar-EG"/>
              </w:rPr>
            </w:pPr>
            <w:r w:rsidRPr="00D30ADF">
              <w:rPr>
                <w:rtl/>
                <w:lang w:bidi="ar-EG"/>
              </w:rPr>
              <w:t>التوصية قيد التنفيذ منذ يناير 2010</w:t>
            </w:r>
            <w:r w:rsidRPr="00D30ADF">
              <w:rPr>
                <w:rFonts w:hint="cs"/>
                <w:rtl/>
                <w:lang w:bidi="ar-EG"/>
              </w:rPr>
              <w:t>.</w:t>
            </w:r>
          </w:p>
          <w:p w:rsidR="00E44F1D" w:rsidRPr="00D30ADF" w:rsidRDefault="00E44F1D" w:rsidP="00B80891">
            <w:pPr>
              <w:pStyle w:val="NumberedParaAR"/>
              <w:numPr>
                <w:ilvl w:val="0"/>
                <w:numId w:val="0"/>
              </w:numPr>
              <w:rPr>
                <w:rtl/>
                <w:lang w:bidi="ar-EG"/>
              </w:rPr>
            </w:pPr>
            <w:r w:rsidRPr="00D30ADF">
              <w:rPr>
                <w:rtl/>
                <w:lang w:bidi="ar-EG"/>
              </w:rPr>
              <w:t>و</w:t>
            </w:r>
            <w:r w:rsidRPr="00D30ADF">
              <w:rPr>
                <w:rFonts w:hint="cs"/>
                <w:rtl/>
                <w:lang w:bidi="ar-EG"/>
              </w:rPr>
              <w:t>ت</w:t>
            </w:r>
            <w:r w:rsidRPr="00D30ADF">
              <w:rPr>
                <w:rtl/>
                <w:lang w:bidi="ar-EG"/>
              </w:rPr>
              <w:t>ناولها المشروعا</w:t>
            </w:r>
            <w:r w:rsidRPr="00D30ADF">
              <w:rPr>
                <w:rFonts w:hint="cs"/>
                <w:rtl/>
                <w:lang w:bidi="ar-EG"/>
              </w:rPr>
              <w:t>ن</w:t>
            </w:r>
            <w:r w:rsidRPr="00D30ADF">
              <w:rPr>
                <w:rtl/>
                <w:lang w:bidi="ar-EG"/>
              </w:rPr>
              <w:t xml:space="preserve"> التالي</w:t>
            </w:r>
            <w:r w:rsidRPr="00D30ADF">
              <w:rPr>
                <w:rFonts w:hint="cs"/>
                <w:rtl/>
                <w:lang w:bidi="ar-EG"/>
              </w:rPr>
              <w:t>ان</w:t>
            </w:r>
            <w:r w:rsidRPr="00D30ADF">
              <w:rPr>
                <w:rtl/>
                <w:lang w:bidi="ar-EG"/>
              </w:rPr>
              <w:t>:</w:t>
            </w:r>
          </w:p>
          <w:p w:rsidR="00E44F1D" w:rsidRPr="00D30ADF" w:rsidRDefault="00E44F1D" w:rsidP="00B80891">
            <w:pPr>
              <w:pStyle w:val="NumberedParaAR"/>
              <w:numPr>
                <w:ilvl w:val="0"/>
                <w:numId w:val="0"/>
              </w:numPr>
              <w:rPr>
                <w:rtl/>
                <w:lang w:bidi="ar-EG"/>
              </w:rPr>
            </w:pPr>
            <w:r w:rsidRPr="00D30ADF">
              <w:rPr>
                <w:rtl/>
                <w:lang w:bidi="ar-EG"/>
              </w:rPr>
              <w:t xml:space="preserve">1. </w:t>
            </w:r>
            <w:r w:rsidRPr="00D30ADF">
              <w:rPr>
                <w:rFonts w:hint="cs"/>
                <w:rtl/>
                <w:lang w:bidi="ar-EG"/>
              </w:rPr>
              <w:t xml:space="preserve">مشروع </w:t>
            </w:r>
            <w:r w:rsidRPr="00D30ADF">
              <w:rPr>
                <w:rtl/>
                <w:lang w:bidi="ar-EG"/>
              </w:rPr>
              <w:t>"استحداث أدوات للنفاذ إلى المعلومات المتعلقة بالبراءات"–</w:t>
            </w:r>
            <w:r w:rsidRPr="00D30ADF">
              <w:rPr>
                <w:rFonts w:hint="cs"/>
                <w:rtl/>
                <w:lang w:bidi="ar-EG"/>
              </w:rPr>
              <w:t xml:space="preserve"> المرحلتان الأولى والثانية</w:t>
            </w:r>
            <w:r w:rsidRPr="00D30ADF">
              <w:rPr>
                <w:rtl/>
                <w:lang w:bidi="ar-EG"/>
              </w:rPr>
              <w:t xml:space="preserve"> (الوثيقة </w:t>
            </w:r>
            <w:r w:rsidRPr="00D30ADF">
              <w:rPr>
                <w:lang w:bidi="ar-EG"/>
              </w:rPr>
              <w:t>CDIP/4/6</w:t>
            </w:r>
            <w:r w:rsidRPr="00D30ADF">
              <w:rPr>
                <w:rFonts w:hint="cs"/>
                <w:rtl/>
                <w:lang w:bidi="ar-EG"/>
              </w:rPr>
              <w:t xml:space="preserve"> و</w:t>
            </w:r>
            <w:r w:rsidRPr="00D30ADF">
              <w:rPr>
                <w:rtl/>
                <w:lang w:bidi="ar-EG"/>
              </w:rPr>
              <w:t xml:space="preserve">الوثيقة </w:t>
            </w:r>
            <w:r w:rsidRPr="00D30ADF">
              <w:rPr>
                <w:lang w:bidi="ar-EG"/>
              </w:rPr>
              <w:lastRenderedPageBreak/>
              <w:t>CDIP/10/13</w:t>
            </w:r>
            <w:r w:rsidRPr="00D30ADF">
              <w:rPr>
                <w:rtl/>
                <w:lang w:bidi="ar-EG"/>
              </w:rPr>
              <w:t>)</w:t>
            </w:r>
            <w:r w:rsidRPr="00D30ADF">
              <w:rPr>
                <w:rFonts w:hint="cs"/>
                <w:rtl/>
                <w:lang w:bidi="ar-EG"/>
              </w:rPr>
              <w:t>،</w:t>
            </w:r>
          </w:p>
          <w:p w:rsidR="00E44F1D" w:rsidRPr="00D30ADF" w:rsidRDefault="00E44F1D" w:rsidP="00B80891">
            <w:pPr>
              <w:pStyle w:val="NumberedParaAR"/>
              <w:numPr>
                <w:ilvl w:val="0"/>
                <w:numId w:val="0"/>
              </w:numPr>
              <w:rPr>
                <w:rtl/>
                <w:lang w:bidi="ar-EG"/>
              </w:rPr>
            </w:pPr>
            <w:r w:rsidRPr="00D30ADF">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(الوثيقة </w:t>
            </w:r>
            <w:r w:rsidRPr="00D30ADF">
              <w:rPr>
                <w:lang w:bidi="ar-EG"/>
              </w:rPr>
              <w:t>CDIP/5/6 Rev.</w:t>
            </w:r>
            <w:r w:rsidRPr="00D30ADF">
              <w:rPr>
                <w:rtl/>
                <w:lang w:bidi="ar-EG"/>
              </w:rPr>
              <w:t>).</w:t>
            </w:r>
          </w:p>
          <w:p w:rsidR="00E44F1D" w:rsidRPr="00D30ADF" w:rsidRDefault="00E44F1D" w:rsidP="00B80891">
            <w:pPr>
              <w:pStyle w:val="NumberedParaAR"/>
              <w:numPr>
                <w:ilvl w:val="0"/>
                <w:numId w:val="0"/>
              </w:numPr>
              <w:rPr>
                <w:rtl/>
                <w:lang w:bidi="ar-EG"/>
              </w:rPr>
            </w:pPr>
            <w:r w:rsidRPr="00D30ADF">
              <w:rPr>
                <w:rtl/>
                <w:lang w:bidi="ar-EG"/>
              </w:rPr>
              <w:t xml:space="preserve">وعُرضت تقارير تقييمية </w:t>
            </w:r>
            <w:r w:rsidRPr="00D30ADF">
              <w:rPr>
                <w:rFonts w:hint="cs"/>
                <w:rtl/>
                <w:lang w:bidi="ar-EG"/>
              </w:rPr>
              <w:t>لهذين المشروعين</w:t>
            </w:r>
            <w:r w:rsidRPr="00D30ADF">
              <w:rPr>
                <w:rtl/>
                <w:lang w:bidi="ar-EG"/>
              </w:rPr>
              <w:t xml:space="preserve"> لتنظر فيه</w:t>
            </w:r>
            <w:r w:rsidRPr="00D30ADF">
              <w:rPr>
                <w:rFonts w:hint="cs"/>
                <w:rtl/>
                <w:lang w:bidi="ar-EG"/>
              </w:rPr>
              <w:t>ا</w:t>
            </w:r>
            <w:r w:rsidRPr="00D30ADF">
              <w:rPr>
                <w:rtl/>
                <w:lang w:bidi="ar-EG"/>
              </w:rPr>
              <w:t xml:space="preserve"> اللجنة في </w:t>
            </w:r>
            <w:r w:rsidRPr="00D30ADF">
              <w:rPr>
                <w:rFonts w:hint="cs"/>
                <w:rtl/>
                <w:lang w:bidi="ar-EG"/>
              </w:rPr>
              <w:t>دوراتها</w:t>
            </w:r>
            <w:r w:rsidRPr="00D30ADF">
              <w:rPr>
                <w:rtl/>
                <w:lang w:bidi="ar-EG"/>
              </w:rPr>
              <w:t xml:space="preserve"> العاشرة والثانية عشرة </w:t>
            </w:r>
            <w:r w:rsidRPr="00D30ADF">
              <w:rPr>
                <w:rFonts w:hint="cs"/>
                <w:rtl/>
                <w:lang w:bidi="ar-EG"/>
              </w:rPr>
              <w:t xml:space="preserve">والرابعة عشرة </w:t>
            </w:r>
            <w:r w:rsidRPr="00D30ADF">
              <w:rPr>
                <w:rtl/>
                <w:lang w:bidi="ar-EG"/>
              </w:rPr>
              <w:t>(الوث</w:t>
            </w:r>
            <w:r w:rsidRPr="00D30ADF">
              <w:rPr>
                <w:rFonts w:hint="cs"/>
                <w:rtl/>
                <w:lang w:bidi="ar-EG"/>
              </w:rPr>
              <w:t>ائق</w:t>
            </w:r>
            <w:r w:rsidRPr="00D30ADF">
              <w:rPr>
                <w:lang w:bidi="ar-EG"/>
              </w:rPr>
              <w:t>CDIP/10/6</w:t>
            </w:r>
            <w:r w:rsidRPr="00D30ADF">
              <w:rPr>
                <w:rtl/>
                <w:lang w:bidi="ar-EG"/>
              </w:rPr>
              <w:t xml:space="preserve"> و</w:t>
            </w:r>
            <w:r w:rsidRPr="00D30ADF">
              <w:rPr>
                <w:lang w:bidi="ar-EG"/>
              </w:rPr>
              <w:t xml:space="preserve">CDIP/12/3 </w:t>
            </w:r>
            <w:r w:rsidRPr="00D30ADF">
              <w:rPr>
                <w:rtl/>
                <w:lang w:bidi="ar-EG"/>
              </w:rPr>
              <w:t>و</w:t>
            </w:r>
            <w:r w:rsidRPr="00D30ADF">
              <w:rPr>
                <w:lang w:bidi="ar-EG"/>
              </w:rPr>
              <w:t>CDIP/14/6</w:t>
            </w:r>
            <w:r w:rsidRPr="00D30ADF">
              <w:rPr>
                <w:rFonts w:hint="cs"/>
                <w:rtl/>
                <w:lang w:bidi="ar-EG"/>
              </w:rPr>
              <w:t>)</w:t>
            </w:r>
            <w:r w:rsidRPr="00D30ADF">
              <w:rPr>
                <w:lang w:bidi="ar-EG"/>
              </w:rPr>
              <w:t>.</w:t>
            </w:r>
          </w:p>
          <w:p w:rsidR="00E44F1D" w:rsidRDefault="00E44F1D" w:rsidP="00B80891">
            <w:pPr>
              <w:pStyle w:val="NumberedParaAR"/>
              <w:numPr>
                <w:ilvl w:val="0"/>
                <w:numId w:val="0"/>
              </w:numPr>
              <w:rPr>
                <w:rtl/>
                <w:lang w:bidi="ar-EG"/>
              </w:rPr>
            </w:pPr>
            <w:r w:rsidRPr="00D30ADF">
              <w:rPr>
                <w:rtl/>
                <w:lang w:bidi="ar-EG"/>
              </w:rPr>
              <w:t>وإضافة إلى ذلك، هذه ال</w:t>
            </w:r>
            <w:r w:rsidRPr="00D30ADF">
              <w:rPr>
                <w:rFonts w:hint="cs"/>
                <w:rtl/>
                <w:lang w:bidi="ar-EG"/>
              </w:rPr>
              <w:t>ت</w:t>
            </w:r>
            <w:r w:rsidRPr="00D30ADF">
              <w:rPr>
                <w:rtl/>
                <w:lang w:bidi="ar-EG"/>
              </w:rPr>
              <w:t>وصية يتناولها أيضاً مشروع "تكوين الكفاءات في استعمال المعلومات التقنية والعلمية الملائمة لمجالات تكنولوجية محددة حلا لتحديات إنمائية محددة"–</w:t>
            </w:r>
            <w:r w:rsidRPr="00D30ADF">
              <w:rPr>
                <w:rFonts w:hint="cs"/>
                <w:rtl/>
                <w:lang w:bidi="ar-EG"/>
              </w:rPr>
              <w:t xml:space="preserve"> المرحلة</w:t>
            </w:r>
            <w:r>
              <w:rPr>
                <w:rFonts w:hint="cs"/>
                <w:rtl/>
                <w:lang w:bidi="ar-EG"/>
              </w:rPr>
              <w:t xml:space="preserve"> </w:t>
            </w:r>
            <w:r w:rsidRPr="00D30ADF">
              <w:rPr>
                <w:rFonts w:hint="cs"/>
                <w:rtl/>
                <w:lang w:bidi="ar-EG"/>
              </w:rPr>
              <w:t>الثانية</w:t>
            </w:r>
            <w:r w:rsidRPr="00D30ADF">
              <w:rPr>
                <w:rtl/>
                <w:lang w:bidi="ar-EG"/>
              </w:rPr>
              <w:t xml:space="preserve"> (الوثيقة </w:t>
            </w:r>
            <w:r w:rsidRPr="00D30ADF">
              <w:rPr>
                <w:lang w:bidi="ar-EG"/>
              </w:rPr>
              <w:t>CDIP/13/9 Rev.</w:t>
            </w:r>
            <w:r w:rsidRPr="00D30ADF">
              <w:rPr>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CDIP/3/4</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CDIP/10/6</w:t>
            </w:r>
          </w:p>
          <w:p w:rsidR="00E44F1D" w:rsidRPr="00EB5549" w:rsidRDefault="00E44F1D" w:rsidP="00B80891">
            <w:pPr>
              <w:pStyle w:val="NumberedParaAR"/>
              <w:numPr>
                <w:ilvl w:val="0"/>
                <w:numId w:val="0"/>
              </w:numPr>
              <w:jc w:val="right"/>
              <w:rPr>
                <w:lang w:bidi="ar-EG"/>
              </w:rPr>
            </w:pPr>
            <w:r w:rsidRPr="00EB5549">
              <w:rPr>
                <w:lang w:bidi="ar-EG"/>
              </w:rPr>
              <w:lastRenderedPageBreak/>
              <w:t>CDIP/12/2</w:t>
            </w:r>
          </w:p>
          <w:p w:rsidR="00E44F1D" w:rsidRPr="00EB5549" w:rsidRDefault="00E44F1D" w:rsidP="00B80891">
            <w:pPr>
              <w:pStyle w:val="NumberedParaAR"/>
              <w:numPr>
                <w:ilvl w:val="0"/>
                <w:numId w:val="0"/>
              </w:numPr>
              <w:jc w:val="right"/>
              <w:rPr>
                <w:lang w:bidi="ar-EG"/>
              </w:rPr>
            </w:pPr>
            <w:r w:rsidRPr="00EB5549">
              <w:rPr>
                <w:lang w:bidi="ar-EG"/>
              </w:rPr>
              <w:t>CDIP/12/3</w:t>
            </w:r>
          </w:p>
          <w:p w:rsidR="00E44F1D" w:rsidRPr="00EB5549"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EB5549">
              <w:rPr>
                <w:lang w:bidi="ar-EG"/>
              </w:rPr>
              <w:t>CDIP/14/6</w:t>
            </w:r>
          </w:p>
          <w:p w:rsidR="00E44F1D" w:rsidRDefault="00E44F1D" w:rsidP="00B80891">
            <w:pPr>
              <w:pStyle w:val="NumberedParaAR"/>
              <w:numPr>
                <w:ilvl w:val="0"/>
                <w:numId w:val="0"/>
              </w:numPr>
              <w:jc w:val="right"/>
              <w:rPr>
                <w:lang w:bidi="ar-EG"/>
              </w:rPr>
            </w:pPr>
            <w:r w:rsidRPr="00B87332">
              <w:rPr>
                <w:lang w:bidi="ar-EG"/>
              </w:rPr>
              <w:t>CDIP/16/2</w:t>
            </w:r>
          </w:p>
          <w:p w:rsidR="00E44F1D" w:rsidRDefault="00E44F1D" w:rsidP="00B80891">
            <w:pPr>
              <w:pStyle w:val="NumberedParaAR"/>
              <w:numPr>
                <w:ilvl w:val="0"/>
                <w:numId w:val="0"/>
              </w:numPr>
              <w:jc w:val="right"/>
              <w:rPr>
                <w:rtl/>
                <w:lang w:bidi="ar-EG"/>
              </w:rPr>
            </w:pPr>
            <w:r w:rsidRPr="005769DC">
              <w:rPr>
                <w:lang w:bidi="ar-EG"/>
              </w:rPr>
              <w:t>CDIP/18/2</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31.</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التوصية، وتم الاتفاق على الأنشطة (الوثيقتان</w:t>
            </w:r>
            <w:r>
              <w:rPr>
                <w:rFonts w:hint="cs"/>
                <w:rtl/>
                <w:lang w:bidi="ar-EG"/>
              </w:rPr>
              <w:t> </w:t>
            </w:r>
            <w:r w:rsidRPr="00EB5549">
              <w:rPr>
                <w:lang w:bidi="ar-EG"/>
              </w:rPr>
              <w:t>CDIP/4/6</w:t>
            </w:r>
            <w:r w:rsidRPr="00EB5549">
              <w:rPr>
                <w:rtl/>
                <w:lang w:bidi="ar-EG"/>
              </w:rPr>
              <w:t xml:space="preserve"> و</w:t>
            </w:r>
            <w:r w:rsidRPr="00EB5549">
              <w:rPr>
                <w:lang w:bidi="ar-EG"/>
              </w:rPr>
              <w:t>CDIP/5/6 Rev.</w:t>
            </w:r>
            <w:r w:rsidRPr="00EB5549">
              <w:rPr>
                <w:rtl/>
                <w:lang w:bidi="ar-EG"/>
              </w:rPr>
              <w:t>)</w:t>
            </w:r>
            <w:r>
              <w:rPr>
                <w:rFonts w:hint="cs"/>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t>التوصية قيد التنفيذ منذ يناير 2010</w:t>
            </w:r>
            <w:r>
              <w:rPr>
                <w:rFonts w:hint="cs"/>
                <w:rtl/>
                <w:lang w:bidi="ar-EG"/>
              </w:rPr>
              <w:t>.</w:t>
            </w:r>
          </w:p>
          <w:p w:rsidR="00E44F1D" w:rsidRPr="00EB5549" w:rsidRDefault="00E44F1D" w:rsidP="00B80891">
            <w:pPr>
              <w:pStyle w:val="NumberedParaAR"/>
              <w:numPr>
                <w:ilvl w:val="0"/>
                <w:numId w:val="0"/>
              </w:numPr>
              <w:rPr>
                <w:rtl/>
                <w:lang w:bidi="ar-EG"/>
              </w:rPr>
            </w:pPr>
            <w:r w:rsidRPr="00EB5549">
              <w:rPr>
                <w:rtl/>
                <w:lang w:bidi="ar-EG"/>
              </w:rPr>
              <w:t>وتناولها المشروعا</w:t>
            </w:r>
            <w:r>
              <w:rPr>
                <w:rFonts w:hint="cs"/>
                <w:rtl/>
                <w:lang w:bidi="ar-EG"/>
              </w:rPr>
              <w:t>ن</w:t>
            </w:r>
            <w:r w:rsidRPr="00EB5549">
              <w:rPr>
                <w:rtl/>
                <w:lang w:bidi="ar-EG"/>
              </w:rPr>
              <w:t xml:space="preserve"> التالي</w:t>
            </w:r>
            <w:r>
              <w:rPr>
                <w:rFonts w:hint="cs"/>
                <w:rtl/>
                <w:lang w:bidi="ar-EG"/>
              </w:rPr>
              <w:t>ان</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 xml:space="preserve">1. مشروع "استحداث أدوات للنفاذ إلى المعلومات المتعلقة بالبراءات" </w:t>
            </w:r>
            <w:r>
              <w:rPr>
                <w:rtl/>
                <w:lang w:bidi="ar-EG"/>
              </w:rPr>
              <w:t>–</w:t>
            </w:r>
            <w:r w:rsidRPr="00EB5549">
              <w:rPr>
                <w:rtl/>
                <w:lang w:bidi="ar-EG"/>
              </w:rPr>
              <w:t xml:space="preserve"> المرحل</w:t>
            </w:r>
            <w:r>
              <w:rPr>
                <w:rFonts w:hint="cs"/>
                <w:rtl/>
                <w:lang w:bidi="ar-EG"/>
              </w:rPr>
              <w:t xml:space="preserve">تان </w:t>
            </w:r>
            <w:r w:rsidRPr="00EB5549">
              <w:rPr>
                <w:rtl/>
                <w:lang w:bidi="ar-EG"/>
              </w:rPr>
              <w:t xml:space="preserve">الأولى والثانية (الوثيقة </w:t>
            </w:r>
            <w:r w:rsidRPr="00EB5549">
              <w:rPr>
                <w:lang w:bidi="ar-EG"/>
              </w:rPr>
              <w:t>CDIP/4/6</w:t>
            </w:r>
            <w:r w:rsidRPr="00EB5549">
              <w:rPr>
                <w:rtl/>
                <w:lang w:bidi="ar-EG"/>
              </w:rPr>
              <w:t xml:space="preserve"> والوثيقة </w:t>
            </w:r>
            <w:r w:rsidRPr="00EB5549">
              <w:rPr>
                <w:lang w:bidi="ar-EG"/>
              </w:rPr>
              <w:lastRenderedPageBreak/>
              <w:t>CDIP/10/13</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sidRPr="00EB5549">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(الوثيقة </w:t>
            </w:r>
            <w:r w:rsidRPr="00EB5549">
              <w:rPr>
                <w:lang w:bidi="ar-EG"/>
              </w:rPr>
              <w:t>CDIP/5/6 Rev.</w:t>
            </w:r>
            <w:r w:rsidRPr="00EB5549">
              <w:rPr>
                <w:rtl/>
                <w:lang w:bidi="ar-EG"/>
              </w:rPr>
              <w:t>).</w:t>
            </w:r>
          </w:p>
          <w:p w:rsidR="00E44F1D" w:rsidRPr="00EB5549" w:rsidRDefault="00E44F1D" w:rsidP="00B80891">
            <w:pPr>
              <w:pStyle w:val="NumberedParaAR"/>
              <w:numPr>
                <w:ilvl w:val="0"/>
                <w:numId w:val="0"/>
              </w:numPr>
              <w:rPr>
                <w:rtl/>
                <w:lang w:bidi="ar-EG"/>
              </w:rPr>
            </w:pPr>
            <w:r w:rsidRPr="00EB5549">
              <w:rPr>
                <w:rtl/>
                <w:lang w:bidi="ar-EG"/>
              </w:rPr>
              <w:t>وعُرضت تقارير تقييمية ل</w:t>
            </w:r>
            <w:r>
              <w:rPr>
                <w:rFonts w:hint="cs"/>
                <w:rtl/>
                <w:lang w:bidi="ar-EG"/>
              </w:rPr>
              <w:t xml:space="preserve">هذين المشروعين </w:t>
            </w:r>
            <w:r w:rsidRPr="00EB5549">
              <w:rPr>
                <w:rtl/>
                <w:lang w:bidi="ar-EG"/>
              </w:rPr>
              <w:t>لتنظر فيه</w:t>
            </w:r>
            <w:r w:rsidRPr="00EB5549">
              <w:rPr>
                <w:rFonts w:hint="cs"/>
                <w:rtl/>
                <w:lang w:bidi="ar-EG"/>
              </w:rPr>
              <w:t>ا</w:t>
            </w:r>
            <w:r w:rsidRPr="00EB5549">
              <w:rPr>
                <w:rtl/>
                <w:lang w:bidi="ar-EG"/>
              </w:rPr>
              <w:t xml:space="preserve"> اللجنة في </w:t>
            </w:r>
            <w:r w:rsidRPr="00EB5549">
              <w:rPr>
                <w:rFonts w:hint="cs"/>
                <w:rtl/>
                <w:lang w:bidi="ar-EG"/>
              </w:rPr>
              <w:t>دوراتها</w:t>
            </w:r>
            <w:r w:rsidRPr="00EB5549">
              <w:rPr>
                <w:rtl/>
                <w:lang w:bidi="ar-EG"/>
              </w:rPr>
              <w:t xml:space="preserve"> العاشرة والثانية عشرة</w:t>
            </w:r>
            <w:r w:rsidRPr="00EB5549">
              <w:rPr>
                <w:rFonts w:hint="cs"/>
                <w:rtl/>
                <w:lang w:bidi="ar-EG"/>
              </w:rPr>
              <w:t xml:space="preserve"> والرابعة عشرة</w:t>
            </w:r>
            <w:r w:rsidRPr="00EB5549">
              <w:rPr>
                <w:rtl/>
                <w:lang w:bidi="ar-EG"/>
              </w:rPr>
              <w:t xml:space="preserve"> (الوثائق </w:t>
            </w:r>
            <w:r w:rsidRPr="00EB5549">
              <w:rPr>
                <w:lang w:bidi="ar-EG"/>
              </w:rPr>
              <w:t>CDIP/10/6</w:t>
            </w:r>
            <w:r w:rsidRPr="00EB5549">
              <w:rPr>
                <w:rtl/>
                <w:lang w:bidi="ar-EG"/>
              </w:rPr>
              <w:t xml:space="preserve"> و</w:t>
            </w:r>
            <w:r w:rsidRPr="00EB5549">
              <w:rPr>
                <w:lang w:bidi="ar-EG"/>
              </w:rPr>
              <w:t>CDIP/12/3</w:t>
            </w:r>
            <w:r w:rsidRPr="00EB5549">
              <w:rPr>
                <w:rtl/>
                <w:lang w:bidi="ar-EG"/>
              </w:rPr>
              <w:t xml:space="preserve"> و</w:t>
            </w:r>
            <w:r w:rsidRPr="00EB5549">
              <w:rPr>
                <w:lang w:bidi="ar-EG"/>
              </w:rPr>
              <w:t>CDIP/14/6</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وإضافة إلى ذلك، هذه التوصية يتناولها أيضاً</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1. </w:t>
            </w:r>
            <w:r w:rsidRPr="00EB5549">
              <w:rPr>
                <w:rtl/>
                <w:lang w:bidi="ar-EG"/>
              </w:rPr>
              <w:t>مشروع "تكوين الكفاءات في استعمال المعلومات التقنية والعلمية الملائمة لمجالات تكنولوجية محددة حلا لتحديات إنمائية محددة"</w:t>
            </w:r>
            <w:r>
              <w:rPr>
                <w:rtl/>
                <w:lang w:bidi="ar-EG"/>
              </w:rPr>
              <w:t>–</w:t>
            </w:r>
            <w:r>
              <w:rPr>
                <w:rFonts w:hint="cs"/>
                <w:rtl/>
                <w:lang w:bidi="ar-EG"/>
              </w:rPr>
              <w:t xml:space="preserve"> المرحلة الثانية</w:t>
            </w:r>
            <w:r w:rsidRPr="00EB5549">
              <w:rPr>
                <w:rtl/>
                <w:lang w:bidi="ar-EG"/>
              </w:rPr>
              <w:t xml:space="preserve"> (الوثيقة </w:t>
            </w:r>
            <w:r w:rsidRPr="00EB5549">
              <w:rPr>
                <w:lang w:bidi="ar-EG"/>
              </w:rPr>
              <w:t>CDIP/13/9 Rev.</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2. ومشروع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وبدأ تنفيذ المشروع في عام 2018 (الوثيقة </w:t>
            </w:r>
            <w:r>
              <w:rPr>
                <w:lang w:bidi="ar-EG"/>
              </w:rPr>
              <w:lastRenderedPageBreak/>
              <w:t>CDIP/19/11 Rev.</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CDIP/3/4</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Default="00E44F1D" w:rsidP="00B80891">
            <w:pPr>
              <w:pStyle w:val="NumberedParaAR"/>
              <w:numPr>
                <w:ilvl w:val="0"/>
                <w:numId w:val="0"/>
              </w:numPr>
              <w:jc w:val="right"/>
              <w:rPr>
                <w:rtl/>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Pr>
                <w:lang w:bidi="ar-EG"/>
              </w:rPr>
              <w:t>CDIP/10/6</w:t>
            </w:r>
          </w:p>
          <w:p w:rsidR="00E44F1D" w:rsidRDefault="00E44F1D" w:rsidP="00B80891">
            <w:pPr>
              <w:pStyle w:val="NumberedParaAR"/>
              <w:numPr>
                <w:ilvl w:val="0"/>
                <w:numId w:val="0"/>
              </w:numPr>
              <w:jc w:val="right"/>
              <w:rPr>
                <w:lang w:bidi="ar-EG"/>
              </w:rPr>
            </w:pPr>
            <w:r w:rsidRPr="00EB5549">
              <w:rPr>
                <w:lang w:bidi="ar-EG"/>
              </w:rPr>
              <w:lastRenderedPageBreak/>
              <w:t>CDIP/12/2</w:t>
            </w:r>
          </w:p>
          <w:p w:rsidR="00E44F1D" w:rsidRPr="00EB5549" w:rsidRDefault="00E44F1D" w:rsidP="00B80891">
            <w:pPr>
              <w:pStyle w:val="NumberedParaAR"/>
              <w:numPr>
                <w:ilvl w:val="0"/>
                <w:numId w:val="0"/>
              </w:numPr>
              <w:jc w:val="right"/>
              <w:rPr>
                <w:lang w:bidi="ar-EG"/>
              </w:rPr>
            </w:pPr>
            <w:r>
              <w:rPr>
                <w:lang w:bidi="ar-EG"/>
              </w:rPr>
              <w:t>CDIP/12/3</w:t>
            </w:r>
          </w:p>
          <w:p w:rsidR="00E44F1D" w:rsidRPr="00EB5549"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EB5549">
              <w:rPr>
                <w:lang w:bidi="ar-EG"/>
              </w:rPr>
              <w:t>CDIP/14/6</w:t>
            </w:r>
          </w:p>
          <w:p w:rsidR="00E44F1D" w:rsidRDefault="00E44F1D" w:rsidP="00B80891">
            <w:pPr>
              <w:pStyle w:val="NumberedParaAR"/>
              <w:numPr>
                <w:ilvl w:val="0"/>
                <w:numId w:val="0"/>
              </w:numPr>
              <w:jc w:val="right"/>
              <w:rPr>
                <w:lang w:bidi="ar-EG"/>
              </w:rPr>
            </w:pPr>
            <w:r w:rsidRPr="00EF1DB8">
              <w:rPr>
                <w:lang w:bidi="ar-EG"/>
              </w:rPr>
              <w:t>CDIP/16/2</w:t>
            </w:r>
          </w:p>
          <w:p w:rsidR="00E44F1D" w:rsidRDefault="00E44F1D" w:rsidP="00B80891">
            <w:pPr>
              <w:pStyle w:val="NumberedParaAR"/>
              <w:keepNext/>
              <w:numPr>
                <w:ilvl w:val="0"/>
                <w:numId w:val="0"/>
              </w:numPr>
              <w:jc w:val="right"/>
              <w:rPr>
                <w:lang w:bidi="ar-EG"/>
              </w:rPr>
            </w:pPr>
            <w:r w:rsidRPr="00F60C58">
              <w:rPr>
                <w:lang w:bidi="ar-EG"/>
              </w:rPr>
              <w:t>CDIP/18/2</w:t>
            </w:r>
          </w:p>
          <w:p w:rsidR="00E44F1D" w:rsidRDefault="00E44F1D" w:rsidP="00B80891">
            <w:pPr>
              <w:pStyle w:val="NumberedParaAR"/>
              <w:keepNext/>
              <w:numPr>
                <w:ilvl w:val="0"/>
                <w:numId w:val="0"/>
              </w:numPr>
              <w:jc w:val="right"/>
              <w:rPr>
                <w:lang w:bidi="ar-EG"/>
              </w:rPr>
            </w:pPr>
            <w:r>
              <w:rPr>
                <w:lang w:bidi="ar-EG"/>
              </w:rPr>
              <w:t>CDIP/19/11/Rev.</w:t>
            </w:r>
          </w:p>
          <w:p w:rsidR="00E44F1D" w:rsidRDefault="00E44F1D" w:rsidP="00B80891">
            <w:pPr>
              <w:pStyle w:val="NumberedParaAR"/>
              <w:keepNext/>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32.</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التوصية، وتم الاتفاق على الأنشطة (الوثيقة</w:t>
            </w:r>
            <w:r>
              <w:rPr>
                <w:rFonts w:hint="cs"/>
                <w:rtl/>
                <w:lang w:bidi="ar-EG"/>
              </w:rPr>
              <w:t> </w:t>
            </w:r>
            <w:r w:rsidRPr="00EB5549">
              <w:rPr>
                <w:lang w:bidi="ar-EG"/>
              </w:rPr>
              <w:t>CDIP/4/4 Rev.</w:t>
            </w:r>
            <w:r w:rsidRPr="00EB5549">
              <w:rPr>
                <w:rtl/>
                <w:lang w:bidi="ar-EG"/>
              </w:rPr>
              <w:t>)</w:t>
            </w:r>
            <w:r>
              <w:rPr>
                <w:rFonts w:hint="cs"/>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t xml:space="preserve">التوصية قيد التنفيذ منذ يناير 2010، وتناولها </w:t>
            </w:r>
            <w:r>
              <w:rPr>
                <w:rFonts w:hint="cs"/>
                <w:rtl/>
                <w:lang w:bidi="ar-EG"/>
              </w:rPr>
              <w:t>ال</w:t>
            </w:r>
            <w:r w:rsidRPr="00EB5549">
              <w:rPr>
                <w:rtl/>
                <w:lang w:bidi="ar-EG"/>
              </w:rPr>
              <w:t>مشروع</w:t>
            </w:r>
            <w:r>
              <w:rPr>
                <w:rFonts w:hint="cs"/>
                <w:rtl/>
                <w:lang w:bidi="ar-EG"/>
              </w:rPr>
              <w:t>ان التاليان:</w:t>
            </w:r>
          </w:p>
          <w:p w:rsidR="00E44F1D" w:rsidRDefault="00E44F1D" w:rsidP="00B80891">
            <w:pPr>
              <w:pStyle w:val="NumberedParaAR"/>
              <w:numPr>
                <w:ilvl w:val="0"/>
                <w:numId w:val="0"/>
              </w:numPr>
              <w:rPr>
                <w:rtl/>
                <w:lang w:bidi="ar-EG"/>
              </w:rPr>
            </w:pPr>
            <w:r>
              <w:rPr>
                <w:rFonts w:hint="cs"/>
                <w:rtl/>
                <w:lang w:bidi="ar-EG"/>
              </w:rPr>
              <w:t xml:space="preserve">1. </w:t>
            </w:r>
            <w:r w:rsidRPr="00EB5549">
              <w:rPr>
                <w:rtl/>
                <w:lang w:bidi="ar-EG"/>
              </w:rPr>
              <w:t xml:space="preserve">"الملكية الفكرية وسياسة المنافسة" (الوثيقة </w:t>
            </w:r>
            <w:r w:rsidRPr="00EB5549">
              <w:rPr>
                <w:lang w:bidi="ar-EG"/>
              </w:rPr>
              <w:t>CDIP/4/4 Rev.</w:t>
            </w:r>
            <w:r w:rsidRPr="00EB5549">
              <w:rPr>
                <w:rtl/>
                <w:lang w:bidi="ar-EG"/>
              </w:rPr>
              <w:t>)</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2. و"</w:t>
            </w:r>
            <w:r w:rsidRPr="00EB5549">
              <w:rPr>
                <w:rtl/>
                <w:lang w:bidi="ar-EG"/>
              </w:rPr>
              <w:t>تعزيز التعاون حول الملكية الفكرية والتنمية فيما بين بلدان الجنوب من بلدان نامية وبلدان أقل نموا</w:t>
            </w:r>
            <w:r>
              <w:rPr>
                <w:rFonts w:hint="cs"/>
                <w:rtl/>
                <w:lang w:bidi="ar-EG"/>
              </w:rPr>
              <w:t>ً"</w:t>
            </w:r>
            <w:r w:rsidRPr="00EB5549">
              <w:rPr>
                <w:rtl/>
                <w:lang w:bidi="ar-EG"/>
              </w:rPr>
              <w:t xml:space="preserve"> (الوثيقة </w:t>
            </w:r>
            <w:r w:rsidRPr="00EB5549">
              <w:rPr>
                <w:lang w:bidi="ar-EG"/>
              </w:rPr>
              <w:t>CDIP/7/6</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وع</w:t>
            </w:r>
            <w:r>
              <w:rPr>
                <w:rFonts w:hint="cs"/>
                <w:rtl/>
                <w:lang w:bidi="ar-EG"/>
              </w:rPr>
              <w:t>ُ</w:t>
            </w:r>
            <w:r w:rsidRPr="00EB5549">
              <w:rPr>
                <w:rtl/>
                <w:lang w:bidi="ar-EG"/>
              </w:rPr>
              <w:t xml:space="preserve">رض </w:t>
            </w:r>
            <w:r>
              <w:rPr>
                <w:rFonts w:hint="cs"/>
                <w:rtl/>
                <w:lang w:bidi="ar-EG"/>
              </w:rPr>
              <w:t xml:space="preserve">على اللجنة </w:t>
            </w:r>
            <w:r w:rsidRPr="00EB5549">
              <w:rPr>
                <w:rtl/>
                <w:lang w:bidi="ar-EG"/>
              </w:rPr>
              <w:t>تقرير</w:t>
            </w:r>
            <w:r>
              <w:rPr>
                <w:rFonts w:hint="cs"/>
                <w:rtl/>
                <w:lang w:bidi="ar-EG"/>
              </w:rPr>
              <w:t>ان</w:t>
            </w:r>
            <w:r w:rsidRPr="00EB5549">
              <w:rPr>
                <w:rtl/>
                <w:lang w:bidi="ar-EG"/>
              </w:rPr>
              <w:t xml:space="preserve"> تقييمي</w:t>
            </w:r>
            <w:r>
              <w:rPr>
                <w:rFonts w:hint="cs"/>
                <w:rtl/>
                <w:lang w:bidi="ar-EG"/>
              </w:rPr>
              <w:t>ان</w:t>
            </w:r>
            <w:r w:rsidRPr="00EB5549">
              <w:rPr>
                <w:rtl/>
                <w:lang w:bidi="ar-EG"/>
              </w:rPr>
              <w:t xml:space="preserve"> لهذ</w:t>
            </w:r>
            <w:r>
              <w:rPr>
                <w:rFonts w:hint="cs"/>
                <w:rtl/>
                <w:lang w:bidi="ar-EG"/>
              </w:rPr>
              <w:t xml:space="preserve">ين المشروعين لتنظر فيهما </w:t>
            </w:r>
            <w:r w:rsidRPr="00EB5549">
              <w:rPr>
                <w:rtl/>
                <w:lang w:bidi="ar-EG"/>
              </w:rPr>
              <w:t>في دورت</w:t>
            </w:r>
            <w:r>
              <w:rPr>
                <w:rFonts w:hint="cs"/>
                <w:rtl/>
                <w:lang w:bidi="ar-EG"/>
              </w:rPr>
              <w:t>ي</w:t>
            </w:r>
            <w:r w:rsidRPr="00EB5549">
              <w:rPr>
                <w:rtl/>
                <w:lang w:bidi="ar-EG"/>
              </w:rPr>
              <w:t>ها التاسعة</w:t>
            </w:r>
            <w:r>
              <w:rPr>
                <w:rFonts w:hint="cs"/>
                <w:rtl/>
                <w:lang w:bidi="ar-EG"/>
              </w:rPr>
              <w:t xml:space="preserve"> والثالثة عشرة، ويرد هذا التقريران في الوثيقتين </w:t>
            </w:r>
            <w:r w:rsidRPr="00EB5549">
              <w:rPr>
                <w:lang w:bidi="ar-EG"/>
              </w:rPr>
              <w:t>CDIP/9/8</w:t>
            </w:r>
            <w:r>
              <w:rPr>
                <w:rFonts w:hint="cs"/>
                <w:rtl/>
                <w:lang w:bidi="ar-EG"/>
              </w:rPr>
              <w:t xml:space="preserve"> و</w:t>
            </w:r>
            <w:r>
              <w:rPr>
                <w:lang w:bidi="ar-EG"/>
              </w:rPr>
              <w:t>CDIP/13/4</w:t>
            </w:r>
            <w:r>
              <w:rPr>
                <w:rFonts w:hint="cs"/>
                <w:rtl/>
                <w:lang w:bidi="ar-EG"/>
              </w:rPr>
              <w:t>، على التوالي</w:t>
            </w:r>
            <w:r w:rsidRPr="00EB5549">
              <w:rPr>
                <w:rtl/>
                <w:lang w:bidi="ar-EG"/>
              </w:rPr>
              <w:t xml:space="preserve">. </w:t>
            </w:r>
          </w:p>
          <w:p w:rsidR="00E44F1D" w:rsidRPr="00EB5549" w:rsidRDefault="00E44F1D" w:rsidP="00B80891">
            <w:pPr>
              <w:pStyle w:val="NumberedParaAR"/>
              <w:numPr>
                <w:ilvl w:val="0"/>
                <w:numId w:val="0"/>
              </w:numPr>
              <w:rPr>
                <w:rtl/>
                <w:lang w:bidi="ar-EG"/>
              </w:rPr>
            </w:pPr>
            <w:r>
              <w:rPr>
                <w:rFonts w:hint="cs"/>
                <w:rtl/>
                <w:lang w:bidi="ar-EG"/>
              </w:rPr>
              <w:t xml:space="preserve">وعرضت خارطة طريق لتعميم أنشطة التعاون فيما بين بلدان الجنوب داخل المنظمة العالمية لملكية 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Pr>
                <w:lang w:bidi="ar-EG"/>
              </w:rPr>
              <w:t>CDIP/19/5</w:t>
            </w:r>
            <w:r>
              <w:rPr>
                <w:rFonts w:hint="cs"/>
                <w:rtl/>
                <w:lang w:bidi="ar-EG"/>
              </w:rPr>
              <w:t xml:space="preserve">)، حيث راعت هذه الوثيقة التعليقات المقدمة من الدول الأعضاء </w:t>
            </w:r>
            <w:r>
              <w:rPr>
                <w:rFonts w:hint="cs"/>
                <w:rtl/>
                <w:lang w:bidi="ar-EG"/>
              </w:rPr>
              <w:lastRenderedPageBreak/>
              <w:t>واشتملت على أنشطة التعاون بين بلدان الجنوب التي اضطُلع بها في الفترة ما بين 2014 و2016.</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CDIP/3/4</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CDIP/9/8</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Default="00E44F1D" w:rsidP="00B80891">
            <w:pPr>
              <w:pStyle w:val="NumberedParaAR"/>
              <w:numPr>
                <w:ilvl w:val="0"/>
                <w:numId w:val="0"/>
              </w:numPr>
              <w:jc w:val="right"/>
              <w:rPr>
                <w:rtl/>
                <w:lang w:bidi="ar-EG"/>
              </w:rPr>
            </w:pPr>
            <w:r w:rsidRPr="00EB5549">
              <w:rPr>
                <w:lang w:bidi="ar-EG"/>
              </w:rPr>
              <w:t>CDIP/12/2</w:t>
            </w:r>
          </w:p>
          <w:p w:rsidR="00E44F1D" w:rsidRPr="00EB5549" w:rsidRDefault="00E44F1D" w:rsidP="00B80891">
            <w:pPr>
              <w:pStyle w:val="NumberedParaAR"/>
              <w:numPr>
                <w:ilvl w:val="0"/>
                <w:numId w:val="0"/>
              </w:numPr>
              <w:jc w:val="right"/>
              <w:rPr>
                <w:lang w:bidi="ar-EG"/>
              </w:rPr>
            </w:pPr>
            <w:r>
              <w:rPr>
                <w:lang w:bidi="ar-EG"/>
              </w:rPr>
              <w:t>CDIP/13/4</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1D2D86">
              <w:rPr>
                <w:lang w:bidi="ar-EG"/>
              </w:rPr>
              <w:t>CDIP/16/2</w:t>
            </w:r>
          </w:p>
          <w:p w:rsidR="00E44F1D" w:rsidRDefault="00E44F1D" w:rsidP="00B80891">
            <w:pPr>
              <w:pStyle w:val="NumberedParaAR"/>
              <w:numPr>
                <w:ilvl w:val="0"/>
                <w:numId w:val="0"/>
              </w:numPr>
              <w:jc w:val="right"/>
              <w:rPr>
                <w:lang w:bidi="ar-EG"/>
              </w:rPr>
            </w:pPr>
            <w:r>
              <w:rPr>
                <w:lang w:bidi="ar-EG"/>
              </w:rPr>
              <w:t>CDIP/17/4</w:t>
            </w:r>
          </w:p>
          <w:p w:rsidR="00E44F1D" w:rsidRPr="00EB5549" w:rsidRDefault="00E44F1D" w:rsidP="00B80891">
            <w:pPr>
              <w:pStyle w:val="NumberedParaAR"/>
              <w:numPr>
                <w:ilvl w:val="0"/>
                <w:numId w:val="0"/>
              </w:numPr>
              <w:jc w:val="right"/>
              <w:rPr>
                <w:rtl/>
                <w:lang w:bidi="ar-EG"/>
              </w:rPr>
            </w:pPr>
            <w:r>
              <w:rPr>
                <w:lang w:bidi="ar-EG"/>
              </w:rPr>
              <w:t>CDIP/19/5</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33.</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r>
              <w:rPr>
                <w:rFonts w:hint="cs"/>
                <w:rtl/>
                <w:lang w:bidi="ar-EG"/>
              </w:rPr>
              <w:t>ً</w:t>
            </w:r>
            <w:r w:rsidRPr="00EB5549">
              <w:rPr>
                <w:rtl/>
                <w:lang w:bidi="ar-EG"/>
              </w:rPr>
              <w:t>.</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r>
              <w:rPr>
                <w:rFonts w:hint="cs"/>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(الوثيقة </w:t>
            </w:r>
            <w:r w:rsidRPr="00EB5549">
              <w:rPr>
                <w:lang w:bidi="ar-EG"/>
              </w:rPr>
              <w:t>CDIP/4/8 Rev.</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(الوثيقة </w:t>
            </w:r>
            <w:r w:rsidRPr="00EB5549">
              <w:rPr>
                <w:lang w:bidi="ar-EG"/>
              </w:rPr>
              <w:t>CDIP/12/4</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وفي سياق المناقشات الخاصة بمتابعة هذا المشروع اعتمدت اللجنة في دورتها الثامنة عشرة مقترحا من ست نقاط يحتوي عليه المرفق الأول من ملخص الرئيس للدورة السابعة عشرة. وفي هذا الشأن أضيف بند فرعي جديد بعنوان "المساعدة التنقية التي تقدمها الويبو في مجال التعاون لأغراض التنمية" إلى جدول أعمال اللجنة. وفيما يلي الوثائق التي نوقشت بموجب هذا البند الفرعي من جدول الأعمال:</w:t>
            </w:r>
          </w:p>
          <w:p w:rsidR="00E44F1D" w:rsidRDefault="00E44F1D" w:rsidP="00B80891">
            <w:pPr>
              <w:pStyle w:val="NumberedParaAR"/>
              <w:numPr>
                <w:ilvl w:val="0"/>
                <w:numId w:val="0"/>
              </w:numPr>
              <w:rPr>
                <w:rtl/>
                <w:lang w:bidi="ar-EG"/>
              </w:rPr>
            </w:pPr>
            <w:r>
              <w:rPr>
                <w:rFonts w:hint="cs"/>
                <w:rtl/>
                <w:lang w:bidi="ar-EG"/>
              </w:rPr>
              <w:t xml:space="preserve">1. "التحسينات الممكن إدخالها على الصفحة الإلكترونية الخاصة بالمساعدة التقنية التي تقدمها </w:t>
            </w:r>
            <w:r>
              <w:rPr>
                <w:rFonts w:hint="cs"/>
                <w:rtl/>
                <w:lang w:bidi="ar-EG"/>
              </w:rPr>
              <w:lastRenderedPageBreak/>
              <w:t>الويبو" (</w:t>
            </w:r>
            <w:r>
              <w:rPr>
                <w:lang w:bidi="ar-EG"/>
              </w:rPr>
              <w:t>CDIP/19/10</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2. "التقرير عن المائدة المستديرة بشأن المساعدة التقنية وتكوين الكفاءات: تبادل الخبرات والأدوات والمنهجيات" (</w:t>
            </w:r>
            <w:r>
              <w:rPr>
                <w:lang w:bidi="ar-EG"/>
              </w:rPr>
              <w:t>CDIP/20/3</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3. و"التقرير عن قاعدة بيانات الويبو المشتملة على قائمة الخبراء الاستشاريين" (</w:t>
            </w:r>
            <w:r>
              <w:rPr>
                <w:lang w:bidi="ar-EG"/>
              </w:rPr>
              <w:t>CDIP/20/6</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 xml:space="preserve">وإضافة لذلك قدم </w:t>
            </w:r>
            <w:r w:rsidRPr="00AB02DA">
              <w:rPr>
                <w:rtl/>
                <w:lang w:bidi="ar-EG"/>
              </w:rPr>
              <w:t>الخبير الاقتصادي الرئيسي</w:t>
            </w:r>
            <w:r>
              <w:rPr>
                <w:rFonts w:hint="cs"/>
                <w:rtl/>
                <w:lang w:bidi="ar-EG"/>
              </w:rPr>
              <w:t xml:space="preserve"> في الدورة التاسعة عشرة للجنة عرضا بشأن </w:t>
            </w:r>
            <w:r w:rsidRPr="000531C9">
              <w:rPr>
                <w:rtl/>
                <w:lang w:bidi="ar-EG"/>
              </w:rPr>
              <w:t>سياسات المراجعة الخارجية التي يقوم بها الزملاء</w:t>
            </w:r>
            <w:r>
              <w:rPr>
                <w:rFonts w:hint="cs"/>
                <w:rtl/>
                <w:lang w:bidi="ar-EG"/>
              </w:rPr>
              <w:t xml:space="preserve">. </w:t>
            </w:r>
          </w:p>
          <w:p w:rsidR="00E44F1D" w:rsidRDefault="00E44F1D" w:rsidP="00B80891">
            <w:pPr>
              <w:pStyle w:val="NumberedParaAR"/>
              <w:numPr>
                <w:ilvl w:val="0"/>
                <w:numId w:val="0"/>
              </w:numPr>
              <w:rPr>
                <w:rtl/>
                <w:lang w:bidi="ar-EG"/>
              </w:rPr>
            </w:pPr>
            <w:r>
              <w:rPr>
                <w:rFonts w:hint="cs"/>
                <w:rtl/>
                <w:lang w:bidi="ar-EG"/>
              </w:rPr>
              <w:t>وسوف تستمر المناقشات بموجب هذا البند الفرعي لجدول الأعمال لمدة ثلاث دورات متعاقبة للجنة. وعند نهاية كل فترة سوف تنظر اللجنة تقريرا ختاميا خاص بها.</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Default="00E44F1D" w:rsidP="00B80891">
            <w:pPr>
              <w:pStyle w:val="NumberedParaAR"/>
              <w:numPr>
                <w:ilvl w:val="0"/>
                <w:numId w:val="0"/>
              </w:numPr>
              <w:jc w:val="right"/>
              <w:rPr>
                <w:rtl/>
                <w:lang w:bidi="ar-EG"/>
              </w:rPr>
            </w:pPr>
            <w:r w:rsidRPr="00EB5549">
              <w:rPr>
                <w:lang w:bidi="ar-EG"/>
              </w:rPr>
              <w:t>CDIP/12/4</w:t>
            </w:r>
          </w:p>
          <w:p w:rsidR="00E44F1D" w:rsidRDefault="00E44F1D" w:rsidP="00B80891">
            <w:pPr>
              <w:pStyle w:val="NumberedParaAR"/>
              <w:numPr>
                <w:ilvl w:val="0"/>
                <w:numId w:val="0"/>
              </w:numPr>
              <w:jc w:val="right"/>
              <w:rPr>
                <w:lang w:bidi="ar-EG"/>
              </w:rPr>
            </w:pPr>
            <w:r>
              <w:rPr>
                <w:lang w:bidi="ar-EG"/>
              </w:rPr>
              <w:t>CDIP/20/3</w:t>
            </w:r>
          </w:p>
          <w:p w:rsidR="00E44F1D" w:rsidRPr="00EB5549" w:rsidRDefault="00E44F1D" w:rsidP="00B80891">
            <w:pPr>
              <w:pStyle w:val="NumberedParaAR"/>
              <w:numPr>
                <w:ilvl w:val="0"/>
                <w:numId w:val="0"/>
              </w:numPr>
              <w:jc w:val="right"/>
              <w:rPr>
                <w:lang w:bidi="ar-EG"/>
              </w:rPr>
            </w:pPr>
            <w:r>
              <w:rPr>
                <w:lang w:bidi="ar-EG"/>
              </w:rPr>
              <w:t>CDIP/20/6</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34.</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 xml:space="preserve">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w:t>
            </w:r>
            <w:r w:rsidRPr="00EB5549">
              <w:rPr>
                <w:rtl/>
                <w:lang w:bidi="ar-EG"/>
              </w:rPr>
              <w:lastRenderedPageBreak/>
              <w:t>على تصميم برامج وطنية هامة.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تمت مناقشة هذه التوصية في سياق الوثيقتين </w:t>
            </w:r>
            <w:r w:rsidRPr="00EB5549">
              <w:rPr>
                <w:lang w:bidi="ar-EG"/>
              </w:rPr>
              <w:t>CDIP/6/9</w:t>
            </w:r>
            <w:r w:rsidRPr="00EB5549">
              <w:rPr>
                <w:rtl/>
                <w:lang w:bidi="ar-EG"/>
              </w:rPr>
              <w:t xml:space="preserve"> و</w:t>
            </w:r>
            <w:r w:rsidRPr="00EB5549">
              <w:rPr>
                <w:lang w:bidi="ar-EG"/>
              </w:rPr>
              <w:t>CDIP/8/3</w:t>
            </w:r>
            <w:r>
              <w:rPr>
                <w:rFonts w:hint="cs"/>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t xml:space="preserve">التوصية قيد التنفيذ منذ </w:t>
            </w:r>
            <w:r>
              <w:rPr>
                <w:rFonts w:hint="cs"/>
                <w:rtl/>
                <w:lang w:bidi="ar-EG"/>
              </w:rPr>
              <w:t xml:space="preserve">نوفمبر </w:t>
            </w:r>
            <w:r w:rsidRPr="00EB5549">
              <w:rPr>
                <w:rtl/>
                <w:lang w:bidi="ar-EG"/>
              </w:rPr>
              <w:t>201</w:t>
            </w:r>
            <w:r>
              <w:rPr>
                <w:rFonts w:hint="cs"/>
                <w:rtl/>
                <w:lang w:bidi="ar-EG"/>
              </w:rPr>
              <w:t>1</w:t>
            </w:r>
            <w:r w:rsidRPr="00EB5549">
              <w:rPr>
                <w:rtl/>
                <w:lang w:bidi="ar-EG"/>
              </w:rPr>
              <w:t xml:space="preserve">، وتناولها مشروع "الملكية الفكرية والاقتصاد غير الرسمي" (المشروع </w:t>
            </w:r>
            <w:r w:rsidRPr="00EB5549">
              <w:rPr>
                <w:lang w:bidi="ar-EG"/>
              </w:rPr>
              <w:t>DA_34_01</w:t>
            </w:r>
            <w:r w:rsidRPr="00EB5549">
              <w:rPr>
                <w:rtl/>
                <w:lang w:bidi="ar-EG"/>
              </w:rPr>
              <w:t xml:space="preserve"> الوارد في الوثيقة </w:t>
            </w:r>
            <w:r w:rsidRPr="00EB5549">
              <w:rPr>
                <w:lang w:bidi="ar-EG"/>
              </w:rPr>
              <w:t>CDIP/8/3 Rev.</w:t>
            </w:r>
            <w:r w:rsidRPr="00EB5549">
              <w:rPr>
                <w:rFonts w:hint="cs"/>
                <w:rtl/>
                <w:lang w:bidi="ar-EG"/>
              </w:rPr>
              <w:t>)</w:t>
            </w:r>
            <w:r w:rsidRPr="00EB5549">
              <w:rPr>
                <w:lang w:bidi="ar-EG"/>
              </w:rPr>
              <w:t>.</w:t>
            </w:r>
            <w:r w:rsidRPr="00EB5549">
              <w:rPr>
                <w:rtl/>
                <w:lang w:bidi="ar-EG"/>
              </w:rPr>
              <w:tab/>
            </w:r>
          </w:p>
          <w:p w:rsidR="00E44F1D" w:rsidRPr="00EB5549" w:rsidRDefault="00E44F1D" w:rsidP="00B80891">
            <w:pPr>
              <w:pStyle w:val="NumberedParaAR"/>
              <w:numPr>
                <w:ilvl w:val="0"/>
                <w:numId w:val="0"/>
              </w:numPr>
              <w:rPr>
                <w:rtl/>
                <w:lang w:bidi="ar-EG"/>
              </w:rPr>
            </w:pPr>
            <w:r w:rsidRPr="00EB5549">
              <w:rPr>
                <w:rtl/>
                <w:lang w:bidi="ar-EG"/>
              </w:rPr>
              <w:t xml:space="preserve">وعُرض تقرير تقييمي لهذا المشروع لتنظر فيه </w:t>
            </w:r>
            <w:r w:rsidRPr="00EB5549">
              <w:rPr>
                <w:rtl/>
                <w:lang w:bidi="ar-EG"/>
              </w:rPr>
              <w:lastRenderedPageBreak/>
              <w:t xml:space="preserve">اللجنة في دورتها </w:t>
            </w:r>
            <w:r w:rsidRPr="00EB5549">
              <w:rPr>
                <w:rFonts w:hint="cs"/>
                <w:rtl/>
                <w:lang w:bidi="ar-EG"/>
              </w:rPr>
              <w:t>الثالثة</w:t>
            </w:r>
            <w:r w:rsidRPr="00EB5549">
              <w:rPr>
                <w:rtl/>
                <w:lang w:bidi="ar-EG"/>
              </w:rPr>
              <w:t xml:space="preserve"> عشرة (يرد في الوثيقة </w:t>
            </w:r>
            <w:r w:rsidRPr="00EB5549">
              <w:rPr>
                <w:lang w:bidi="ar-EG"/>
              </w:rPr>
              <w:t>CDIP/13/5</w:t>
            </w:r>
            <w:r w:rsidRPr="00EB5549">
              <w:rPr>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p w:rsidR="00E44F1D" w:rsidRPr="00EB5549" w:rsidRDefault="00E44F1D" w:rsidP="00B80891">
            <w:pPr>
              <w:pStyle w:val="NumberedParaAR"/>
              <w:numPr>
                <w:ilvl w:val="0"/>
                <w:numId w:val="0"/>
              </w:numPr>
              <w:jc w:val="right"/>
              <w:rPr>
                <w:lang w:bidi="ar-EG"/>
              </w:rPr>
            </w:pPr>
            <w:r w:rsidRPr="00EB5549">
              <w:rPr>
                <w:lang w:bidi="ar-EG"/>
              </w:rPr>
              <w:t>CDIP/6/9</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Pr="00EB5549" w:rsidRDefault="00E44F1D" w:rsidP="00B80891">
            <w:pPr>
              <w:pStyle w:val="NumberedParaAR"/>
              <w:numPr>
                <w:ilvl w:val="0"/>
                <w:numId w:val="0"/>
              </w:numPr>
              <w:jc w:val="right"/>
              <w:rPr>
                <w:lang w:bidi="ar-EG"/>
              </w:rPr>
            </w:pPr>
            <w:r w:rsidRPr="00EB5549">
              <w:rPr>
                <w:lang w:bidi="ar-EG"/>
              </w:rPr>
              <w:t>CDIP/13/5</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35.</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هذه التوصية في سياق تق</w:t>
            </w:r>
            <w:r>
              <w:rPr>
                <w:rFonts w:hint="cs"/>
                <w:rtl/>
                <w:lang w:bidi="ar-EG"/>
              </w:rPr>
              <w:t>ا</w:t>
            </w:r>
            <w:r w:rsidRPr="00EB5549">
              <w:rPr>
                <w:rtl/>
                <w:lang w:bidi="ar-EG"/>
              </w:rPr>
              <w:t>رير مرحلي</w:t>
            </w:r>
            <w:r>
              <w:rPr>
                <w:rFonts w:hint="cs"/>
                <w:rtl/>
                <w:lang w:bidi="ar-EG"/>
              </w:rPr>
              <w:t>ة</w:t>
            </w:r>
            <w:r w:rsidRPr="00EB5549">
              <w:rPr>
                <w:rtl/>
                <w:lang w:bidi="ar-EG"/>
              </w:rPr>
              <w:t xml:space="preserve"> (الوثائق</w:t>
            </w:r>
            <w:r>
              <w:rPr>
                <w:rFonts w:hint="cs"/>
                <w:rtl/>
                <w:lang w:bidi="ar-EG"/>
              </w:rPr>
              <w:t>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p>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CDIP/5/7 Rev.</w:t>
            </w:r>
            <w:r w:rsidRPr="00EB5549">
              <w:rPr>
                <w:rtl/>
                <w:lang w:bidi="ar-EG"/>
              </w:rPr>
              <w:t>)</w:t>
            </w:r>
          </w:p>
        </w:tc>
        <w:tc>
          <w:tcPr>
            <w:tcW w:w="3918" w:type="dxa"/>
          </w:tcPr>
          <w:p w:rsidR="00E44F1D" w:rsidRDefault="00E44F1D" w:rsidP="00B80891">
            <w:pPr>
              <w:pStyle w:val="NumberedParaAR"/>
              <w:numPr>
                <w:ilvl w:val="0"/>
                <w:numId w:val="0"/>
              </w:numPr>
              <w:rPr>
                <w:rtl/>
                <w:lang w:bidi="ar-EG"/>
              </w:rPr>
            </w:pPr>
            <w:r>
              <w:rPr>
                <w:rFonts w:hint="cs"/>
                <w:rtl/>
                <w:lang w:bidi="ar-EG"/>
              </w:rPr>
              <w:t xml:space="preserve">التوصية </w:t>
            </w:r>
            <w:r w:rsidRPr="00EB5549">
              <w:rPr>
                <w:rtl/>
                <w:lang w:bidi="ar-EG"/>
              </w:rPr>
              <w:t>قيد التنفيذ منذ اعتماد</w:t>
            </w:r>
            <w:r>
              <w:rPr>
                <w:rFonts w:hint="cs"/>
                <w:rtl/>
                <w:lang w:bidi="ar-EG"/>
              </w:rPr>
              <w:t xml:space="preserve"> </w:t>
            </w:r>
            <w:r w:rsidRPr="005C241B">
              <w:rPr>
                <w:rFonts w:hint="cs"/>
                <w:rtl/>
                <w:lang w:bidi="ar-EG"/>
              </w:rPr>
              <w:t>أجندة</w:t>
            </w:r>
            <w:r w:rsidRPr="00EB5549">
              <w:rPr>
                <w:rtl/>
                <w:lang w:bidi="ar-EG"/>
              </w:rPr>
              <w:t xml:space="preserve"> التنمية في أكتوبر 2007</w:t>
            </w:r>
            <w:r>
              <w:rPr>
                <w:rFonts w:hint="cs"/>
                <w:rtl/>
                <w:lang w:bidi="ar-EG"/>
              </w:rPr>
              <w:t>.</w:t>
            </w:r>
          </w:p>
          <w:p w:rsidR="00E44F1D" w:rsidRDefault="00E44F1D" w:rsidP="00B80891">
            <w:pPr>
              <w:pStyle w:val="NumberedParaAR"/>
              <w:numPr>
                <w:ilvl w:val="0"/>
                <w:numId w:val="0"/>
              </w:numPr>
              <w:rPr>
                <w:rtl/>
                <w:lang w:bidi="ar-EG"/>
              </w:rPr>
            </w:pPr>
            <w:r w:rsidRPr="00EB5549">
              <w:rPr>
                <w:rtl/>
                <w:lang w:bidi="ar-EG"/>
              </w:rPr>
              <w:t xml:space="preserve"> وتناولها "مشروع الملكية الفكرية والتنمية الاقتصادية </w:t>
            </w:r>
            <w:r>
              <w:rPr>
                <w:rFonts w:hint="cs"/>
                <w:rtl/>
                <w:lang w:bidi="ar-EG"/>
              </w:rPr>
              <w:t>و</w:t>
            </w:r>
            <w:r w:rsidRPr="00EB5549">
              <w:rPr>
                <w:rtl/>
                <w:lang w:bidi="ar-EG"/>
              </w:rPr>
              <w:t xml:space="preserve">الاجتماعية" (المشروع </w:t>
            </w:r>
            <w:r w:rsidRPr="00EB5549">
              <w:rPr>
                <w:lang w:bidi="ar-EG"/>
              </w:rPr>
              <w:t>DA_35_37_01</w:t>
            </w:r>
            <w:r w:rsidRPr="00EB5549">
              <w:rPr>
                <w:rtl/>
                <w:lang w:bidi="ar-EG"/>
              </w:rPr>
              <w:t xml:space="preserve"> الوارد في الوثيقة </w:t>
            </w:r>
            <w:r w:rsidRPr="00EB5549">
              <w:rPr>
                <w:lang w:bidi="ar-EG"/>
              </w:rPr>
              <w:t>CDIP/5/7 Rev.</w:t>
            </w:r>
            <w:r w:rsidRPr="00EB5549">
              <w:rPr>
                <w:rtl/>
                <w:lang w:bidi="ar-EG"/>
              </w:rPr>
              <w:t>)</w:t>
            </w:r>
            <w:r>
              <w:rPr>
                <w:rtl/>
                <w:lang w:bidi="ar-EG"/>
              </w:rPr>
              <w:t>.</w:t>
            </w:r>
          </w:p>
          <w:p w:rsidR="00E44F1D" w:rsidRDefault="00E44F1D" w:rsidP="00B80891">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bidi="ar-EG"/>
              </w:rPr>
              <w:t>الرابعة</w:t>
            </w:r>
            <w:r w:rsidRPr="00EB5549">
              <w:rPr>
                <w:rtl/>
                <w:lang w:bidi="ar-EG"/>
              </w:rPr>
              <w:t xml:space="preserve"> عشرة (يرد في الوثيقة </w:t>
            </w:r>
            <w:r w:rsidRPr="00EB5549">
              <w:rPr>
                <w:lang w:bidi="ar-EG"/>
              </w:rPr>
              <w:t>CDIP/14/3</w:t>
            </w:r>
            <w:r w:rsidRPr="00EB5549">
              <w:rPr>
                <w:rtl/>
                <w:lang w:bidi="ar-EG"/>
              </w:rPr>
              <w:t>).</w:t>
            </w:r>
          </w:p>
          <w:p w:rsidR="00E44F1D" w:rsidRDefault="00E44F1D" w:rsidP="00B80891">
            <w:pPr>
              <w:pStyle w:val="NumberedParaAR"/>
              <w:numPr>
                <w:ilvl w:val="0"/>
                <w:numId w:val="0"/>
              </w:numPr>
              <w:rPr>
                <w:rtl/>
                <w:lang w:bidi="ar-EG"/>
              </w:rPr>
            </w:pPr>
            <w:r w:rsidRPr="00E26886">
              <w:rPr>
                <w:rtl/>
                <w:lang w:bidi="ar-EG"/>
              </w:rPr>
              <w:t>وإضافة</w:t>
            </w:r>
            <w:r>
              <w:rPr>
                <w:rFonts w:hint="cs"/>
                <w:rtl/>
                <w:lang w:bidi="ar-EG"/>
              </w:rPr>
              <w:t>ً</w:t>
            </w:r>
            <w:r w:rsidRPr="00E26886">
              <w:rPr>
                <w:rtl/>
                <w:lang w:bidi="ar-EG"/>
              </w:rPr>
              <w:t xml:space="preserve"> إلى ذلك، </w:t>
            </w:r>
            <w:r>
              <w:rPr>
                <w:rFonts w:hint="cs"/>
                <w:rtl/>
                <w:lang w:bidi="ar-EG"/>
              </w:rPr>
              <w:t xml:space="preserve">وافقت الدورة الرابعة عشرة للجنة </w:t>
            </w:r>
            <w:r w:rsidRPr="00E26886">
              <w:rPr>
                <w:rtl/>
                <w:lang w:bidi="ar-EG"/>
              </w:rPr>
              <w:t>على مرحلة ثانية من هذا المشروع</w:t>
            </w:r>
            <w:r>
              <w:rPr>
                <w:rFonts w:hint="cs"/>
                <w:rtl/>
                <w:lang w:bidi="ar-EG"/>
              </w:rPr>
              <w:t xml:space="preserve"> </w:t>
            </w:r>
            <w:r w:rsidRPr="00E26886">
              <w:rPr>
                <w:rtl/>
                <w:lang w:bidi="ar-EG"/>
              </w:rPr>
              <w:t>(</w:t>
            </w:r>
            <w:r>
              <w:rPr>
                <w:rFonts w:hint="cs"/>
                <w:rtl/>
                <w:lang w:bidi="ar-EG"/>
              </w:rPr>
              <w:t xml:space="preserve">الوارد </w:t>
            </w:r>
            <w:r w:rsidRPr="00E26886">
              <w:rPr>
                <w:rtl/>
                <w:lang w:bidi="ar-EG"/>
              </w:rPr>
              <w:t xml:space="preserve">في الوثيقة </w:t>
            </w:r>
            <w:r w:rsidRPr="00E26886">
              <w:rPr>
                <w:lang w:bidi="ar-EG"/>
              </w:rPr>
              <w:t>CDIP/15/3</w:t>
            </w:r>
            <w:r w:rsidRPr="00E26886">
              <w:rPr>
                <w:rtl/>
                <w:lang w:bidi="ar-EG"/>
              </w:rPr>
              <w:t>)</w:t>
            </w:r>
            <w:r>
              <w:rPr>
                <w:rFonts w:hint="cs"/>
                <w:rtl/>
                <w:lang w:bidi="ar-EG"/>
              </w:rPr>
              <w:t xml:space="preserve">، وهذه المرحلة </w:t>
            </w:r>
            <w:r w:rsidRPr="00E26886">
              <w:rPr>
                <w:rtl/>
                <w:lang w:bidi="ar-EG"/>
              </w:rPr>
              <w:t>قيد التنفيذ منذ 1 يناير 2015.</w:t>
            </w:r>
            <w:r>
              <w:rPr>
                <w:rFonts w:hint="cs"/>
                <w:rtl/>
                <w:lang w:bidi="ar-EG"/>
              </w:rPr>
              <w:t xml:space="preserve"> واستُهلت عدة دراسات الجديدة وفقا للتقرير المرحلي لهذا المشروع (المرفق الثاني من الوثيقة </w:t>
            </w:r>
            <w:r>
              <w:rPr>
                <w:lang w:bidi="ar-EG"/>
              </w:rPr>
              <w:t>CDIP/20/2</w:t>
            </w:r>
            <w:r>
              <w:rPr>
                <w:rFonts w:hint="cs"/>
                <w:rtl/>
                <w:lang w:bidi="ar-EG"/>
              </w:rPr>
              <w:t xml:space="preserve">). وعُرضت دراستان منهما خلال الدورة العشرين للجنة (الوثيقة </w:t>
            </w:r>
            <w:r>
              <w:rPr>
                <w:lang w:bidi="ar-EG"/>
              </w:rPr>
              <w:t>CDIP/20/INF/2</w:t>
            </w:r>
            <w:r>
              <w:rPr>
                <w:rFonts w:hint="cs"/>
                <w:rtl/>
                <w:lang w:bidi="ar-EG"/>
              </w:rPr>
              <w:t xml:space="preserve"> والوثيقة </w:t>
            </w:r>
            <w:r>
              <w:rPr>
                <w:lang w:bidi="ar-EG"/>
              </w:rPr>
              <w:lastRenderedPageBreak/>
              <w:t>CDIP/20/INF/3</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Pr="00EB5549"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EB5549">
              <w:rPr>
                <w:lang w:bidi="ar-EG"/>
              </w:rPr>
              <w:t>CDIP/14/3</w:t>
            </w:r>
          </w:p>
          <w:p w:rsidR="00E44F1D" w:rsidRDefault="00E44F1D" w:rsidP="00B80891">
            <w:pPr>
              <w:pStyle w:val="NumberedParaAR"/>
              <w:numPr>
                <w:ilvl w:val="0"/>
                <w:numId w:val="0"/>
              </w:numPr>
              <w:jc w:val="right"/>
              <w:rPr>
                <w:lang w:bidi="ar-EG"/>
              </w:rPr>
            </w:pPr>
            <w:r w:rsidRPr="00E26886">
              <w:rPr>
                <w:lang w:bidi="ar-EG"/>
              </w:rPr>
              <w:t>CDIP/16/2</w:t>
            </w:r>
          </w:p>
          <w:p w:rsidR="00E44F1D" w:rsidRPr="00EB5549" w:rsidRDefault="00E44F1D" w:rsidP="00B80891">
            <w:pPr>
              <w:pStyle w:val="NumberedParaAR"/>
              <w:numPr>
                <w:ilvl w:val="0"/>
                <w:numId w:val="0"/>
              </w:numPr>
              <w:jc w:val="right"/>
              <w:rPr>
                <w:rtl/>
                <w:lang w:bidi="ar-EG"/>
              </w:rPr>
            </w:pPr>
            <w:r w:rsidRPr="00F4413F">
              <w:rPr>
                <w:lang w:bidi="ar-EG"/>
              </w:rPr>
              <w:t>CDIP/18/2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36.</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تبادل التجارب حول المشروعات التعاونية المفتوحة مثل مشروع المجين البشري وكذا نماذج الملكية الفكرية.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التوصية، وتم الاتفاق على الأنشطة (الوثيقة</w:t>
            </w:r>
            <w:r>
              <w:rPr>
                <w:rFonts w:hint="cs"/>
                <w:rtl/>
                <w:lang w:bidi="ar-EG"/>
              </w:rPr>
              <w:t> </w:t>
            </w:r>
            <w:r w:rsidRPr="00EB5549">
              <w:rPr>
                <w:lang w:bidi="ar-EG"/>
              </w:rPr>
              <w:t>CDIP/6/6</w:t>
            </w:r>
            <w:r w:rsidRPr="00EB5549">
              <w:rPr>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t>التوصية قيد التنفيذ منذ ديسمبر 2010</w:t>
            </w:r>
            <w:r>
              <w:rPr>
                <w:rFonts w:hint="cs"/>
                <w:rtl/>
                <w:lang w:bidi="ar-EG"/>
              </w:rPr>
              <w:t>.</w:t>
            </w:r>
          </w:p>
          <w:p w:rsidR="00E44F1D" w:rsidRDefault="00E44F1D" w:rsidP="00B80891">
            <w:pPr>
              <w:pStyle w:val="NumberedParaAR"/>
              <w:numPr>
                <w:ilvl w:val="0"/>
                <w:numId w:val="0"/>
              </w:numPr>
              <w:rPr>
                <w:rtl/>
                <w:lang w:bidi="ar-EG"/>
              </w:rPr>
            </w:pPr>
            <w:r w:rsidRPr="00EB5549">
              <w:rPr>
                <w:rtl/>
                <w:lang w:bidi="ar-EG"/>
              </w:rPr>
              <w:t xml:space="preserve"> ويتناولها مشروع "المشروعات التعاونية المفتوحة والنماذج القائمة على الملكية الفكرية" (الوثيقة </w:t>
            </w:r>
            <w:r w:rsidRPr="00EB5549">
              <w:rPr>
                <w:lang w:bidi="ar-EG"/>
              </w:rPr>
              <w:t>CDIP/6/6</w:t>
            </w:r>
            <w:r w:rsidRPr="00EB5549">
              <w:rPr>
                <w:rtl/>
                <w:lang w:bidi="ar-EG"/>
              </w:rPr>
              <w:t>).</w:t>
            </w:r>
          </w:p>
          <w:p w:rsidR="00E44F1D" w:rsidRDefault="00E44F1D" w:rsidP="00B80891">
            <w:pPr>
              <w:pStyle w:val="NumberedParaAR"/>
              <w:numPr>
                <w:ilvl w:val="0"/>
                <w:numId w:val="0"/>
              </w:numPr>
              <w:rPr>
                <w:rtl/>
                <w:lang w:bidi="ar-EG"/>
              </w:rPr>
            </w:pPr>
            <w:r>
              <w:rPr>
                <w:rtl/>
                <w:lang w:bidi="ar-EG"/>
              </w:rPr>
              <w:t xml:space="preserve">وعُرض تقرير تقييمي لهذا المشروع لتنظر فيه اللجنة </w:t>
            </w:r>
            <w:r>
              <w:rPr>
                <w:rFonts w:hint="cs"/>
                <w:rtl/>
                <w:lang w:bidi="ar-EG"/>
              </w:rPr>
              <w:t>في</w:t>
            </w:r>
            <w:r w:rsidRPr="00851869">
              <w:rPr>
                <w:rFonts w:hint="cs"/>
                <w:rtl/>
                <w:lang w:bidi="ar-EG"/>
              </w:rPr>
              <w:t xml:space="preserve"> الدور</w:t>
            </w:r>
            <w:r w:rsidRPr="00851869">
              <w:rPr>
                <w:rFonts w:hint="eastAsia"/>
                <w:rtl/>
                <w:lang w:bidi="ar-EG"/>
              </w:rPr>
              <w:t>ة</w:t>
            </w:r>
            <w:r w:rsidRPr="00851869">
              <w:rPr>
                <w:rtl/>
                <w:lang w:bidi="ar-EG"/>
              </w:rPr>
              <w:t xml:space="preserve"> الخامسة عشرة (الوثيقة </w:t>
            </w:r>
            <w:r w:rsidRPr="00851869">
              <w:rPr>
                <w:lang w:bidi="ar-EG"/>
              </w:rPr>
              <w:t>CDIP/15/3</w:t>
            </w:r>
            <w:r w:rsidRPr="00851869">
              <w:rPr>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rtl/>
                <w:lang w:bidi="ar-EG"/>
              </w:rPr>
            </w:pPr>
            <w:r w:rsidRPr="00EB5549">
              <w:rPr>
                <w:lang w:bidi="ar-EG"/>
              </w:rPr>
              <w:t>CDIP/14/2</w:t>
            </w:r>
          </w:p>
          <w:p w:rsidR="00E44F1D" w:rsidRDefault="00E44F1D" w:rsidP="00B80891">
            <w:pPr>
              <w:pStyle w:val="NumberedParaAR"/>
              <w:numPr>
                <w:ilvl w:val="0"/>
                <w:numId w:val="0"/>
              </w:numPr>
              <w:jc w:val="right"/>
              <w:rPr>
                <w:lang w:bidi="ar-EG"/>
              </w:rPr>
            </w:pPr>
            <w:r>
              <w:rPr>
                <w:lang w:bidi="ar-EG"/>
              </w:rPr>
              <w:t>CDIP/15/3</w:t>
            </w:r>
          </w:p>
          <w:p w:rsidR="00E44F1D" w:rsidRPr="00EB5549" w:rsidRDefault="00E44F1D" w:rsidP="00B80891">
            <w:pPr>
              <w:pStyle w:val="NumberedParaAR"/>
              <w:numPr>
                <w:ilvl w:val="0"/>
                <w:numId w:val="0"/>
              </w:numPr>
              <w:rPr>
                <w:rtl/>
                <w:lang w:bidi="ar-EG"/>
              </w:rPr>
            </w:pPr>
            <w:r w:rsidRPr="0042254F">
              <w:rPr>
                <w:lang w:bidi="ar-EG"/>
              </w:rPr>
              <w:t>CDIP/16/2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t>37.</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يجوز للويبو أن تجري دراسات بشأن حماية الملكية الفكرية، بطلب وتوجيه من الدول الأعضاء، لتحديد أوجه الصلة والتأثير بين الملكية الفكرية والتنمية.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التوصية في سياق تق</w:t>
            </w:r>
            <w:r>
              <w:rPr>
                <w:rFonts w:hint="cs"/>
                <w:rtl/>
                <w:lang w:bidi="ar-EG"/>
              </w:rPr>
              <w:t>ا</w:t>
            </w:r>
            <w:r w:rsidRPr="00EB5549">
              <w:rPr>
                <w:rtl/>
                <w:lang w:bidi="ar-EG"/>
              </w:rPr>
              <w:t>رير مرحلي</w:t>
            </w:r>
            <w:r>
              <w:rPr>
                <w:rFonts w:hint="cs"/>
                <w:rtl/>
                <w:lang w:bidi="ar-EG"/>
              </w:rPr>
              <w:t>ة</w:t>
            </w:r>
            <w:r w:rsidRPr="00EB5549">
              <w:rPr>
                <w:rtl/>
                <w:lang w:bidi="ar-EG"/>
              </w:rPr>
              <w:t xml:space="preserve">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 تمت مناقشة التوصية، وتم الاتفاق على الأنشطة (الوثيقة</w:t>
            </w:r>
            <w:r w:rsidRPr="00EB5549">
              <w:rPr>
                <w:lang w:bidi="ar-EG"/>
              </w:rPr>
              <w:t>CDIP/5/7 Rev.</w:t>
            </w:r>
            <w:r w:rsidRPr="00EB5549">
              <w:rPr>
                <w:rtl/>
                <w:lang w:bidi="ar-EG"/>
              </w:rPr>
              <w:t>)</w:t>
            </w:r>
          </w:p>
        </w:tc>
        <w:tc>
          <w:tcPr>
            <w:tcW w:w="3918" w:type="dxa"/>
          </w:tcPr>
          <w:p w:rsidR="00E44F1D" w:rsidRDefault="00E44F1D" w:rsidP="00B80891">
            <w:pPr>
              <w:pStyle w:val="NumberedParaAR"/>
              <w:numPr>
                <w:ilvl w:val="0"/>
                <w:numId w:val="0"/>
              </w:numPr>
              <w:rPr>
                <w:lang w:bidi="ar-EG"/>
              </w:rPr>
            </w:pPr>
            <w:r>
              <w:rPr>
                <w:rFonts w:hint="cs"/>
                <w:rtl/>
                <w:lang w:bidi="ar-EG"/>
              </w:rPr>
              <w:t xml:space="preserve">التوصية </w:t>
            </w:r>
            <w:r w:rsidRPr="00EB5549">
              <w:rPr>
                <w:rtl/>
                <w:lang w:bidi="ar-EG"/>
              </w:rPr>
              <w:t xml:space="preserve">قيد التنفيذ منذ اعتماد </w:t>
            </w:r>
            <w:r w:rsidRPr="005C241B">
              <w:rPr>
                <w:rFonts w:hint="cs"/>
                <w:rtl/>
                <w:lang w:bidi="ar-EG"/>
              </w:rPr>
              <w:t>أجندة</w:t>
            </w:r>
            <w:r w:rsidRPr="00EB5549">
              <w:rPr>
                <w:rFonts w:hint="cs"/>
                <w:rtl/>
                <w:lang w:bidi="ar-EG"/>
              </w:rPr>
              <w:t xml:space="preserve"> التنمي</w:t>
            </w:r>
            <w:r w:rsidRPr="00EB5549">
              <w:rPr>
                <w:rFonts w:hint="eastAsia"/>
                <w:rtl/>
                <w:lang w:bidi="ar-EG"/>
              </w:rPr>
              <w:t>ة</w:t>
            </w:r>
            <w:r w:rsidRPr="00EB5549">
              <w:rPr>
                <w:rtl/>
                <w:lang w:bidi="ar-EG"/>
              </w:rPr>
              <w:t xml:space="preserve"> في أكتوبر 2007. وتناولها مشروع </w:t>
            </w:r>
            <w:r>
              <w:rPr>
                <w:rFonts w:hint="cs"/>
                <w:rtl/>
                <w:lang w:bidi="ar-EG"/>
              </w:rPr>
              <w:t>"</w:t>
            </w:r>
            <w:r w:rsidRPr="00EB5549">
              <w:rPr>
                <w:rtl/>
                <w:lang w:bidi="ar-EG"/>
              </w:rPr>
              <w:t xml:space="preserve">الملكية الفكرية والتنمية الاقتصادية </w:t>
            </w:r>
            <w:r>
              <w:rPr>
                <w:rFonts w:hint="cs"/>
                <w:rtl/>
                <w:lang w:bidi="ar-EG"/>
              </w:rPr>
              <w:t>و</w:t>
            </w:r>
            <w:r w:rsidRPr="00EB5549">
              <w:rPr>
                <w:rtl/>
                <w:lang w:bidi="ar-EG"/>
              </w:rPr>
              <w:t xml:space="preserve">الاجتماعية" (الوثيقة </w:t>
            </w:r>
            <w:r w:rsidRPr="00EB5549">
              <w:rPr>
                <w:lang w:bidi="ar-EG"/>
              </w:rPr>
              <w:t>CDIP/5/7 Rev.</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bidi="ar-EG"/>
              </w:rPr>
              <w:t>الرابعة</w:t>
            </w:r>
            <w:r w:rsidRPr="00EB5549">
              <w:rPr>
                <w:rtl/>
                <w:lang w:bidi="ar-EG"/>
              </w:rPr>
              <w:t xml:space="preserve"> عشرة (الوثيقة </w:t>
            </w:r>
            <w:r w:rsidRPr="00EB5549">
              <w:rPr>
                <w:lang w:bidi="ar-EG"/>
              </w:rPr>
              <w:t>CDIP/14/3</w:t>
            </w:r>
            <w:r w:rsidRPr="00EB5549">
              <w:rPr>
                <w:rtl/>
                <w:lang w:bidi="ar-EG"/>
              </w:rPr>
              <w:t>).</w:t>
            </w:r>
          </w:p>
          <w:p w:rsidR="00E44F1D" w:rsidRPr="00EB5549" w:rsidRDefault="00E44F1D" w:rsidP="00B80891">
            <w:pPr>
              <w:pStyle w:val="NumberedParaAR"/>
              <w:numPr>
                <w:ilvl w:val="0"/>
                <w:numId w:val="0"/>
              </w:numPr>
              <w:rPr>
                <w:rtl/>
                <w:lang w:bidi="ar-EG"/>
              </w:rPr>
            </w:pPr>
            <w:r w:rsidRPr="00E26886">
              <w:rPr>
                <w:rtl/>
                <w:lang w:bidi="ar-EG"/>
              </w:rPr>
              <w:t>وإضافة</w:t>
            </w:r>
            <w:r>
              <w:rPr>
                <w:rFonts w:hint="cs"/>
                <w:rtl/>
                <w:lang w:bidi="ar-EG"/>
              </w:rPr>
              <w:t>ً</w:t>
            </w:r>
            <w:r w:rsidRPr="00E26886">
              <w:rPr>
                <w:rtl/>
                <w:lang w:bidi="ar-EG"/>
              </w:rPr>
              <w:t xml:space="preserve"> إلى ذلك، </w:t>
            </w:r>
            <w:r>
              <w:rPr>
                <w:rFonts w:hint="cs"/>
                <w:rtl/>
                <w:lang w:bidi="ar-EG"/>
              </w:rPr>
              <w:t xml:space="preserve">وافقت الدورة الرابعة عشرة للجنة </w:t>
            </w:r>
            <w:r w:rsidRPr="00E26886">
              <w:rPr>
                <w:rtl/>
                <w:lang w:bidi="ar-EG"/>
              </w:rPr>
              <w:t>على مرحلة ثانية من هذا المشروع</w:t>
            </w:r>
            <w:r>
              <w:rPr>
                <w:rFonts w:hint="cs"/>
                <w:rtl/>
                <w:lang w:bidi="ar-EG"/>
              </w:rPr>
              <w:t xml:space="preserve">، وهذه المرحلة </w:t>
            </w:r>
            <w:r w:rsidRPr="00E26886">
              <w:rPr>
                <w:rtl/>
                <w:lang w:bidi="ar-EG"/>
              </w:rPr>
              <w:t>قيد التنفيذ منذ 1 يناير 2015.</w:t>
            </w:r>
            <w:r>
              <w:rPr>
                <w:rFonts w:hint="cs"/>
                <w:rtl/>
                <w:lang w:bidi="ar-EG"/>
              </w:rPr>
              <w:t xml:space="preserve"> واستُهلت </w:t>
            </w:r>
            <w:r>
              <w:rPr>
                <w:rFonts w:hint="cs"/>
                <w:rtl/>
                <w:lang w:bidi="ar-EG"/>
              </w:rPr>
              <w:lastRenderedPageBreak/>
              <w:t xml:space="preserve">عدة دراسات جديدة وفقا لما يرد في التقرير المرحلي عن هذا المشروع (المرفق الثاني من الوثيقة </w:t>
            </w:r>
            <w:r>
              <w:rPr>
                <w:lang w:bidi="ar-EG"/>
              </w:rPr>
              <w:t>CDIP/20/2</w:t>
            </w:r>
            <w:r>
              <w:rPr>
                <w:rFonts w:hint="cs"/>
                <w:rtl/>
                <w:lang w:bidi="ar-EG"/>
              </w:rPr>
              <w:t xml:space="preserve">). وعُرضت دراستان منهما خلال الدورة العشرين للجنة (الوثيقة </w:t>
            </w:r>
            <w:r>
              <w:rPr>
                <w:lang w:bidi="ar-EG"/>
              </w:rPr>
              <w:t>CDIP/20/INF/2</w:t>
            </w:r>
            <w:r>
              <w:rPr>
                <w:rFonts w:hint="cs"/>
                <w:rtl/>
                <w:lang w:bidi="ar-EG"/>
              </w:rPr>
              <w:t xml:space="preserve"> والوثيقة </w:t>
            </w:r>
            <w:r>
              <w:rPr>
                <w:lang w:bidi="ar-EG"/>
              </w:rPr>
              <w:t>CDIP/20/INF/3</w:t>
            </w:r>
            <w:r>
              <w:rPr>
                <w:rFonts w:hint="cs"/>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Pr="00EB5549"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EB5549">
              <w:rPr>
                <w:lang w:bidi="ar-EG"/>
              </w:rPr>
              <w:t>CDIP/14/3</w:t>
            </w:r>
          </w:p>
          <w:p w:rsidR="00E44F1D" w:rsidRDefault="00E44F1D" w:rsidP="00B80891">
            <w:pPr>
              <w:pStyle w:val="NumberedParaAR"/>
              <w:numPr>
                <w:ilvl w:val="0"/>
                <w:numId w:val="0"/>
              </w:numPr>
              <w:jc w:val="right"/>
              <w:rPr>
                <w:lang w:bidi="ar-EG"/>
              </w:rPr>
            </w:pPr>
            <w:r w:rsidRPr="0003252D">
              <w:rPr>
                <w:lang w:bidi="ar-EG"/>
              </w:rPr>
              <w:lastRenderedPageBreak/>
              <w:t>CDIP/16/2</w:t>
            </w:r>
          </w:p>
          <w:p w:rsidR="00E44F1D" w:rsidRDefault="00E44F1D" w:rsidP="00B80891">
            <w:pPr>
              <w:pStyle w:val="NumberedParaAR"/>
              <w:numPr>
                <w:ilvl w:val="0"/>
                <w:numId w:val="0"/>
              </w:numPr>
              <w:jc w:val="right"/>
              <w:rPr>
                <w:lang w:bidi="ar-EG"/>
              </w:rPr>
            </w:pPr>
            <w:r w:rsidRPr="00605F7F">
              <w:rPr>
                <w:lang w:bidi="ar-EG"/>
              </w:rPr>
              <w:t>CDIP/18/2</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38.</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تعزيز قدرة الويبو على إجراء عمليات تقييم موضوعية لوقع أنشطة الويبو على التنمية.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التوصية، وتم الاتفاق على الأنشطة (الوثيقة </w:t>
            </w:r>
            <w:r w:rsidRPr="00EB5549">
              <w:rPr>
                <w:lang w:bidi="ar-EG"/>
              </w:rPr>
              <w:t>CDIP/4/8 Rev.</w:t>
            </w:r>
            <w:r w:rsidRPr="00EB5549">
              <w:rPr>
                <w:rtl/>
                <w:lang w:bidi="ar-EG"/>
              </w:rPr>
              <w:t>)</w:t>
            </w:r>
          </w:p>
        </w:tc>
        <w:tc>
          <w:tcPr>
            <w:tcW w:w="3918" w:type="dxa"/>
          </w:tcPr>
          <w:p w:rsidR="00E44F1D" w:rsidRDefault="00E44F1D" w:rsidP="00B80891">
            <w:pPr>
              <w:pStyle w:val="NumberedParaAR"/>
              <w:numPr>
                <w:ilvl w:val="0"/>
                <w:numId w:val="0"/>
              </w:numPr>
              <w:rPr>
                <w:rtl/>
                <w:lang w:bidi="ar-EG"/>
              </w:rPr>
            </w:pPr>
            <w:r w:rsidRPr="00EB554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(الوثيقة </w:t>
            </w:r>
            <w:r w:rsidRPr="00EB5549">
              <w:rPr>
                <w:lang w:bidi="ar-EG"/>
              </w:rPr>
              <w:t>CDIP/4/8 Rev.</w:t>
            </w:r>
            <w:r w:rsidRPr="00EB5549">
              <w:rPr>
                <w:rtl/>
                <w:lang w:bidi="ar-EG"/>
              </w:rPr>
              <w:t>).</w:t>
            </w:r>
          </w:p>
          <w:p w:rsidR="00E44F1D" w:rsidRPr="00EB5549" w:rsidRDefault="00E44F1D" w:rsidP="00B80891">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(يرد في الوثيقة </w:t>
            </w:r>
            <w:r w:rsidRPr="00EB5549">
              <w:rPr>
                <w:lang w:bidi="ar-EG"/>
              </w:rPr>
              <w:t>CDIP/12/4</w:t>
            </w:r>
            <w:r w:rsidRPr="00EB5549">
              <w:rPr>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tc>
        <w:tc>
          <w:tcPr>
            <w:tcW w:w="1532" w:type="dxa"/>
          </w:tcPr>
          <w:p w:rsidR="00E44F1D" w:rsidRDefault="00E44F1D" w:rsidP="00B80891">
            <w:pPr>
              <w:pStyle w:val="NumberedParaAR"/>
              <w:numPr>
                <w:ilvl w:val="0"/>
                <w:numId w:val="0"/>
              </w:numPr>
              <w:jc w:val="right"/>
              <w:rPr>
                <w:lang w:bidi="ar-EG"/>
              </w:rPr>
            </w:pPr>
            <w:r>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CDIP/12/4</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t>39.</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 xml:space="preserve">تمت مناقشة هذه التوصية في سياق الوثيقتين </w:t>
            </w:r>
            <w:r w:rsidRPr="00EB5549">
              <w:rPr>
                <w:lang w:bidi="ar-EG"/>
              </w:rPr>
              <w:t>CDIP/6/8</w:t>
            </w:r>
            <w:r w:rsidRPr="00EB5549">
              <w:rPr>
                <w:rtl/>
                <w:lang w:bidi="ar-EG"/>
              </w:rPr>
              <w:t xml:space="preserve"> و</w:t>
            </w:r>
            <w:r w:rsidRPr="00EB5549">
              <w:rPr>
                <w:lang w:bidi="ar-EG"/>
              </w:rPr>
              <w:t>CDIP/7/4</w:t>
            </w:r>
            <w:r>
              <w:rPr>
                <w:rFonts w:hint="cs"/>
                <w:rtl/>
                <w:lang w:bidi="ar-EG"/>
              </w:rPr>
              <w:t>.</w:t>
            </w:r>
          </w:p>
        </w:tc>
        <w:tc>
          <w:tcPr>
            <w:tcW w:w="3918" w:type="dxa"/>
          </w:tcPr>
          <w:p w:rsidR="00E44F1D" w:rsidRDefault="00E44F1D" w:rsidP="00B80891">
            <w:pPr>
              <w:pStyle w:val="NumberedParaAR"/>
              <w:numPr>
                <w:ilvl w:val="0"/>
                <w:numId w:val="0"/>
              </w:numPr>
              <w:rPr>
                <w:lang w:bidi="ar-EG"/>
              </w:rPr>
            </w:pPr>
            <w:r>
              <w:rPr>
                <w:rFonts w:hint="cs"/>
                <w:rtl/>
                <w:lang w:bidi="ar-EG"/>
              </w:rPr>
              <w:t xml:space="preserve">هذه </w:t>
            </w:r>
            <w:r w:rsidRPr="00EB5549">
              <w:rPr>
                <w:rtl/>
                <w:lang w:bidi="ar-EG"/>
              </w:rPr>
              <w:t xml:space="preserve">التوصية قيد التنفيذ منذ </w:t>
            </w:r>
            <w:r>
              <w:rPr>
                <w:rFonts w:hint="cs"/>
                <w:rtl/>
                <w:lang w:bidi="ar-EG"/>
              </w:rPr>
              <w:t>مارس</w:t>
            </w:r>
            <w:r w:rsidRPr="00EB5549">
              <w:rPr>
                <w:rtl/>
                <w:lang w:bidi="ar-EG"/>
              </w:rPr>
              <w:t xml:space="preserve"> 201</w:t>
            </w:r>
            <w:r>
              <w:rPr>
                <w:rFonts w:hint="cs"/>
                <w:rtl/>
                <w:lang w:bidi="ar-EG"/>
              </w:rPr>
              <w:t>4</w:t>
            </w:r>
            <w:r w:rsidRPr="00EB5549">
              <w:rPr>
                <w:rtl/>
                <w:lang w:bidi="ar-EG"/>
              </w:rPr>
              <w:t xml:space="preserve">، وتناولها مشروع "الملكية الفكرية وهجرة الأدمغة" (الوثيقة </w:t>
            </w:r>
            <w:r w:rsidRPr="00EB5549">
              <w:rPr>
                <w:lang w:bidi="ar-EG"/>
              </w:rPr>
              <w:t>CDIP/7/4</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w:t>
            </w:r>
            <w:r w:rsidRPr="00EB5549">
              <w:rPr>
                <w:rFonts w:hint="cs"/>
                <w:rtl/>
                <w:lang w:val="fr-CH"/>
              </w:rPr>
              <w:t>الثالثة</w:t>
            </w:r>
            <w:r w:rsidRPr="00EB5549">
              <w:rPr>
                <w:rtl/>
                <w:lang w:bidi="ar-EG"/>
              </w:rPr>
              <w:t xml:space="preserve"> عشرة (الوثيقة </w:t>
            </w:r>
            <w:r w:rsidRPr="00EB5549">
              <w:rPr>
                <w:lang w:bidi="ar-EG"/>
              </w:rPr>
              <w:t>CDIP/13/6</w:t>
            </w:r>
            <w:r w:rsidRPr="00EB5549">
              <w:rPr>
                <w:rtl/>
                <w:lang w:bidi="ar-EG"/>
              </w:rPr>
              <w:t>).</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p w:rsidR="00E44F1D" w:rsidRPr="00EB5549" w:rsidRDefault="00E44F1D" w:rsidP="00B80891">
            <w:pPr>
              <w:pStyle w:val="NumberedParaAR"/>
              <w:numPr>
                <w:ilvl w:val="0"/>
                <w:numId w:val="0"/>
              </w:numPr>
              <w:jc w:val="right"/>
              <w:rPr>
                <w:lang w:bidi="ar-EG"/>
              </w:rPr>
            </w:pPr>
            <w:r w:rsidRPr="00EB5549">
              <w:rPr>
                <w:lang w:bidi="ar-EG"/>
              </w:rPr>
              <w:t>CDIP/6/8</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Pr="00EB5549" w:rsidRDefault="00E44F1D" w:rsidP="00B80891">
            <w:pPr>
              <w:pStyle w:val="NumberedParaAR"/>
              <w:numPr>
                <w:ilvl w:val="0"/>
                <w:numId w:val="0"/>
              </w:numPr>
              <w:jc w:val="right"/>
              <w:rPr>
                <w:lang w:bidi="ar-EG"/>
              </w:rPr>
            </w:pPr>
            <w:r w:rsidRPr="00EB5549">
              <w:rPr>
                <w:lang w:bidi="ar-EG"/>
              </w:rPr>
              <w:t>CDIP/13/6</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40.</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E44F1D" w:rsidRDefault="00E44F1D" w:rsidP="00B80891">
            <w:pPr>
              <w:pStyle w:val="NumberedParaAR"/>
              <w:numPr>
                <w:ilvl w:val="0"/>
                <w:numId w:val="0"/>
              </w:numPr>
              <w:rPr>
                <w:rtl/>
                <w:lang w:bidi="ar-EG"/>
              </w:rPr>
            </w:pPr>
            <w:r>
              <w:rPr>
                <w:rFonts w:hint="cs"/>
                <w:rtl/>
                <w:lang w:bidi="ar-EG"/>
              </w:rPr>
              <w:t>ناقشت</w:t>
            </w:r>
            <w:r w:rsidRPr="00EB5549">
              <w:rPr>
                <w:rtl/>
                <w:lang w:bidi="ar-EG"/>
              </w:rPr>
              <w:t xml:space="preserve"> اللجنة هذه التوصية </w:t>
            </w:r>
            <w:r>
              <w:rPr>
                <w:rFonts w:hint="cs"/>
                <w:rtl/>
                <w:lang w:bidi="ar-EG"/>
              </w:rPr>
              <w:t>مناقشة جزئية</w:t>
            </w:r>
            <w:r w:rsidRPr="00EB5549">
              <w:rPr>
                <w:rtl/>
                <w:lang w:bidi="ar-EG"/>
              </w:rPr>
              <w:t>.</w:t>
            </w:r>
          </w:p>
        </w:tc>
        <w:tc>
          <w:tcPr>
            <w:tcW w:w="3918" w:type="dxa"/>
          </w:tcPr>
          <w:p w:rsidR="00E44F1D" w:rsidRDefault="00E44F1D" w:rsidP="00B80891">
            <w:pPr>
              <w:pStyle w:val="NumberedParaAR"/>
              <w:numPr>
                <w:ilvl w:val="0"/>
                <w:numId w:val="0"/>
              </w:numPr>
              <w:rPr>
                <w:rtl/>
                <w:lang w:bidi="ar-EG"/>
              </w:rPr>
            </w:pPr>
            <w:r>
              <w:rPr>
                <w:rFonts w:hint="cs"/>
                <w:rtl/>
                <w:lang w:bidi="ar-EG"/>
              </w:rPr>
              <w:t xml:space="preserve">من المُلاحظ أن </w:t>
            </w:r>
            <w:r w:rsidRPr="00EB5549">
              <w:rPr>
                <w:rtl/>
                <w:lang w:bidi="ar-EG"/>
              </w:rPr>
              <w:t>التوصية</w:t>
            </w:r>
            <w:r>
              <w:rPr>
                <w:rFonts w:hint="cs"/>
                <w:rtl/>
                <w:lang w:bidi="ar-EG"/>
              </w:rPr>
              <w:t xml:space="preserve"> قد نُفِّذت </w:t>
            </w:r>
            <w:r w:rsidRPr="00EB5549">
              <w:rPr>
                <w:rtl/>
                <w:lang w:bidi="ar-EG"/>
              </w:rPr>
              <w:t xml:space="preserve">في سياق </w:t>
            </w:r>
            <w:r>
              <w:rPr>
                <w:rFonts w:hint="cs"/>
                <w:rtl/>
                <w:lang w:bidi="ar-EG"/>
              </w:rPr>
              <w:t>ال</w:t>
            </w:r>
            <w:r w:rsidRPr="00EB5549">
              <w:rPr>
                <w:rtl/>
                <w:lang w:bidi="ar-EG"/>
              </w:rPr>
              <w:t>مشروع</w:t>
            </w:r>
            <w:r>
              <w:rPr>
                <w:rFonts w:hint="cs"/>
                <w:rtl/>
                <w:lang w:bidi="ar-EG"/>
              </w:rPr>
              <w:t>ين التاليين:</w:t>
            </w:r>
          </w:p>
          <w:p w:rsidR="00E44F1D" w:rsidRDefault="00E44F1D" w:rsidP="00B80891">
            <w:pPr>
              <w:pStyle w:val="NumberedParaAR"/>
              <w:numPr>
                <w:ilvl w:val="0"/>
                <w:numId w:val="0"/>
              </w:numPr>
              <w:rPr>
                <w:rtl/>
                <w:lang w:bidi="ar-EG"/>
              </w:rPr>
            </w:pPr>
            <w:r>
              <w:rPr>
                <w:rFonts w:hint="cs"/>
                <w:rtl/>
                <w:lang w:bidi="ar-EG"/>
              </w:rPr>
              <w:t xml:space="preserve">1.مشروع </w:t>
            </w:r>
            <w:r w:rsidRPr="00EB5549">
              <w:rPr>
                <w:rtl/>
                <w:lang w:bidi="ar-EG"/>
              </w:rPr>
              <w:t xml:space="preserve">"تعزيز التعاون حول الملكية الفكرية والتنمية فيما بين بلدان الجنوب من بلدان نامية وبلدان أقل نمواً" (الوثيقة </w:t>
            </w:r>
            <w:r w:rsidRPr="00EB5549">
              <w:rPr>
                <w:lang w:bidi="ar-EG"/>
              </w:rPr>
              <w:t>CDIP/7/6</w:t>
            </w:r>
            <w:r w:rsidRPr="00EB5549">
              <w:rPr>
                <w:rtl/>
                <w:lang w:bidi="ar-EG"/>
              </w:rPr>
              <w:t>)</w:t>
            </w:r>
            <w:r>
              <w:rPr>
                <w:rFonts w:hint="cs"/>
                <w:rtl/>
                <w:lang w:bidi="ar-EG"/>
              </w:rPr>
              <w:t xml:space="preserve">، </w:t>
            </w:r>
          </w:p>
          <w:p w:rsidR="00E44F1D" w:rsidRDefault="00E44F1D" w:rsidP="00B80891">
            <w:pPr>
              <w:pStyle w:val="NumberedParaAR"/>
              <w:numPr>
                <w:ilvl w:val="0"/>
                <w:numId w:val="0"/>
              </w:numPr>
              <w:rPr>
                <w:rtl/>
                <w:lang w:bidi="ar-EG"/>
              </w:rPr>
            </w:pPr>
            <w:r>
              <w:rPr>
                <w:rFonts w:hint="cs"/>
                <w:rtl/>
                <w:lang w:bidi="ar-EG"/>
              </w:rPr>
              <w:t xml:space="preserve">2. ومشروع </w:t>
            </w:r>
            <w:r w:rsidRPr="00EB5549">
              <w:rPr>
                <w:rtl/>
                <w:lang w:bidi="ar-EG"/>
              </w:rPr>
              <w:t xml:space="preserve">"الملكية الفكرية وهجرة الأدمغة" (الوثيقة </w:t>
            </w:r>
            <w:r w:rsidRPr="00EB5549">
              <w:rPr>
                <w:lang w:bidi="ar-EG"/>
              </w:rPr>
              <w:t>CDIP/7/4</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 xml:space="preserve">وعُرض تقريران تقييميان لهذين المشروعين لتنظر فيهما اللجنة في دورتها الثالثة عشرة، ويرد هذان التقريران في الوثيقتين </w:t>
            </w:r>
            <w:r w:rsidRPr="004540C8">
              <w:rPr>
                <w:lang w:bidi="ar-EG"/>
              </w:rPr>
              <w:t>CDIP/13/4</w:t>
            </w:r>
            <w:r>
              <w:rPr>
                <w:rFonts w:hint="cs"/>
                <w:rtl/>
                <w:lang w:bidi="ar-EG"/>
              </w:rPr>
              <w:t xml:space="preserve"> و</w:t>
            </w:r>
            <w:r w:rsidRPr="004540C8">
              <w:rPr>
                <w:lang w:bidi="ar-EG"/>
              </w:rPr>
              <w:t>CDIP/13/</w:t>
            </w:r>
            <w:r>
              <w:rPr>
                <w:lang w:bidi="ar-EG"/>
              </w:rPr>
              <w:t>6</w:t>
            </w:r>
            <w:r>
              <w:rPr>
                <w:rFonts w:hint="cs"/>
                <w:rtl/>
                <w:lang w:bidi="ar-EG"/>
              </w:rPr>
              <w:t xml:space="preserve"> على التوالي.</w:t>
            </w:r>
          </w:p>
          <w:p w:rsidR="00E44F1D" w:rsidRDefault="00E44F1D" w:rsidP="00B80891">
            <w:pPr>
              <w:pStyle w:val="NumberedParaAR"/>
              <w:numPr>
                <w:ilvl w:val="0"/>
                <w:numId w:val="0"/>
              </w:numPr>
              <w:rPr>
                <w:rtl/>
                <w:lang w:bidi="ar-EG"/>
              </w:rPr>
            </w:pPr>
            <w:r>
              <w:rPr>
                <w:rFonts w:hint="cs"/>
                <w:rtl/>
                <w:lang w:bidi="ar-EG"/>
              </w:rPr>
              <w:t xml:space="preserve">وعرضت خارطة طريق لتعميم أنشطة التعاون فيما بين بلدان الجنوب داخل المنظمة العالمية لملكية الفكرية (الوثيقة </w:t>
            </w:r>
            <w:r>
              <w:rPr>
                <w:lang w:bidi="ar-EG"/>
              </w:rPr>
              <w:t>CDIP/17/4</w:t>
            </w:r>
            <w:r>
              <w:rPr>
                <w:rFonts w:hint="cs"/>
                <w:rtl/>
                <w:lang w:bidi="ar-EG"/>
              </w:rPr>
              <w:t xml:space="preserve">) للمرة الأولى أثناء الدورة السابعة عشرة للجنة المعنية بالتنمية والملكية الفكرية. ومتابعة لها عُرضت وثيقة ثانية من هذا النوع على اللجنة في دورتها التاسعة عشرة (الوثيقة </w:t>
            </w:r>
            <w:r>
              <w:rPr>
                <w:lang w:bidi="ar-EG"/>
              </w:rPr>
              <w:t>CDIP/19/5</w:t>
            </w:r>
            <w:r>
              <w:rPr>
                <w:rFonts w:hint="cs"/>
                <w:rtl/>
                <w:lang w:bidi="ar-EG"/>
              </w:rPr>
              <w:t xml:space="preserve">)، حيث راعت هذه الوثيقة التعليقات المقدمة من الدول الأعضاء واشتملت على أنشطة التعاون بين بلدان الجنوب </w:t>
            </w:r>
            <w:r>
              <w:rPr>
                <w:rFonts w:hint="cs"/>
                <w:rtl/>
                <w:lang w:bidi="ar-EG"/>
              </w:rPr>
              <w:lastRenderedPageBreak/>
              <w:t>التي اضطُلع بها في الفترة ما بين 2014 و2016.</w:t>
            </w:r>
          </w:p>
          <w:p w:rsidR="00E44F1D" w:rsidRDefault="00E44F1D" w:rsidP="00B80891">
            <w:pPr>
              <w:pStyle w:val="NumberedParaAR"/>
              <w:numPr>
                <w:ilvl w:val="0"/>
                <w:numId w:val="0"/>
              </w:numPr>
              <w:rPr>
                <w:rtl/>
                <w:lang w:bidi="ar-EG"/>
              </w:rPr>
            </w:pPr>
            <w:r w:rsidRPr="004540C8">
              <w:rPr>
                <w:rtl/>
                <w:lang w:bidi="ar-EG"/>
              </w:rPr>
              <w:t>و</w:t>
            </w:r>
            <w:r>
              <w:rPr>
                <w:rFonts w:hint="cs"/>
                <w:rtl/>
                <w:lang w:bidi="ar-EG"/>
              </w:rPr>
              <w:t>إ</w:t>
            </w:r>
            <w:r w:rsidRPr="004540C8">
              <w:rPr>
                <w:rtl/>
                <w:lang w:bidi="ar-EG"/>
              </w:rPr>
              <w:t>ضافة</w:t>
            </w:r>
            <w:r>
              <w:rPr>
                <w:rFonts w:hint="cs"/>
                <w:rtl/>
                <w:lang w:bidi="ar-EG"/>
              </w:rPr>
              <w:t>ً</w:t>
            </w:r>
            <w:r w:rsidRPr="004540C8">
              <w:rPr>
                <w:rtl/>
                <w:lang w:bidi="ar-EG"/>
              </w:rPr>
              <w:t xml:space="preserve"> إلى ذلك، </w:t>
            </w:r>
            <w:r>
              <w:rPr>
                <w:rFonts w:hint="cs"/>
                <w:rtl/>
                <w:lang w:bidi="ar-EG"/>
              </w:rPr>
              <w:t>هذه التوصية يتناولها:</w:t>
            </w:r>
          </w:p>
          <w:p w:rsidR="00E44F1D" w:rsidRDefault="00E44F1D" w:rsidP="00B80891">
            <w:pPr>
              <w:pStyle w:val="NumberedParaAR"/>
              <w:numPr>
                <w:ilvl w:val="0"/>
                <w:numId w:val="0"/>
              </w:numPr>
              <w:rPr>
                <w:rtl/>
                <w:lang w:bidi="ar-EG"/>
              </w:rPr>
            </w:pPr>
            <w:r>
              <w:rPr>
                <w:rFonts w:hint="cs"/>
                <w:rtl/>
                <w:lang w:bidi="ar-EG"/>
              </w:rPr>
              <w:t xml:space="preserve">1. مشروع </w:t>
            </w:r>
            <w:r w:rsidRPr="004540C8">
              <w:rPr>
                <w:rtl/>
                <w:lang w:bidi="ar-EG"/>
              </w:rPr>
              <w:t xml:space="preserve">"الملكية الفكرية والسياحة والثقافة: </w:t>
            </w:r>
            <w:r w:rsidRPr="00EF1C16">
              <w:rPr>
                <w:rtl/>
                <w:lang w:bidi="ar-EG"/>
              </w:rPr>
              <w:t>دعم الأهداف الإنمائية والنهوض بالتراث الثقافي في مصر وغيرها من البلدان النامية</w:t>
            </w:r>
            <w:r>
              <w:rPr>
                <w:rFonts w:hint="cs"/>
                <w:rtl/>
                <w:lang w:bidi="ar-EG"/>
              </w:rPr>
              <w:t>"</w:t>
            </w:r>
            <w:r w:rsidRPr="004540C8">
              <w:rPr>
                <w:rtl/>
                <w:lang w:bidi="ar-EG"/>
              </w:rPr>
              <w:t xml:space="preserve"> (الوثيقة </w:t>
            </w:r>
            <w:r w:rsidRPr="004540C8">
              <w:rPr>
                <w:lang w:bidi="ar-EG"/>
              </w:rPr>
              <w:t>CDIP/15/7</w:t>
            </w:r>
            <w:r>
              <w:rPr>
                <w:lang w:bidi="ar-EG"/>
              </w:rPr>
              <w:t xml:space="preserve"> Rev.</w:t>
            </w:r>
            <w:r w:rsidRPr="004540C8">
              <w:rPr>
                <w:rtl/>
                <w:lang w:bidi="ar-EG"/>
              </w:rPr>
              <w:t>)</w:t>
            </w:r>
            <w:r>
              <w:rPr>
                <w:rFonts w:hint="cs"/>
                <w:rtl/>
                <w:lang w:bidi="ar-EG"/>
              </w:rPr>
              <w:t xml:space="preserve">، </w:t>
            </w:r>
          </w:p>
          <w:p w:rsidR="00E44F1D" w:rsidRDefault="00E44F1D" w:rsidP="00B80891">
            <w:pPr>
              <w:pStyle w:val="NumberedParaAR"/>
              <w:numPr>
                <w:ilvl w:val="0"/>
                <w:numId w:val="0"/>
              </w:numPr>
              <w:rPr>
                <w:rtl/>
                <w:lang w:bidi="ar-EG"/>
              </w:rPr>
            </w:pPr>
            <w:r>
              <w:rPr>
                <w:rFonts w:hint="cs"/>
                <w:rtl/>
                <w:lang w:bidi="ar-EG"/>
              </w:rPr>
              <w:t xml:space="preserve">2. ومشروع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الذي اعتمدته اللجنة في دورتها التاسعة عشرة (الوثيقة </w:t>
            </w:r>
            <w:r>
              <w:rPr>
                <w:lang w:bidi="ar-EG"/>
              </w:rPr>
              <w:t>CDIP/19/11</w:t>
            </w:r>
            <w:r>
              <w:rPr>
                <w:rFonts w:hint="cs"/>
                <w:rtl/>
                <w:lang w:bidi="ar-EG"/>
              </w:rPr>
              <w:t>). وبدأ تنفيذ هذا المشروع في عام 2018.</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CDIP/10/2</w:t>
            </w:r>
          </w:p>
          <w:p w:rsidR="00E44F1D" w:rsidRDefault="00E44F1D" w:rsidP="00B80891">
            <w:pPr>
              <w:pStyle w:val="NumberedParaAR"/>
              <w:numPr>
                <w:ilvl w:val="0"/>
                <w:numId w:val="0"/>
              </w:numPr>
              <w:jc w:val="right"/>
              <w:rPr>
                <w:rtl/>
                <w:lang w:bidi="ar-EG"/>
              </w:rPr>
            </w:pPr>
            <w:r w:rsidRPr="00EB5549">
              <w:rPr>
                <w:lang w:bidi="ar-EG"/>
              </w:rPr>
              <w:t>CDIP/12/2</w:t>
            </w:r>
          </w:p>
          <w:p w:rsidR="00E44F1D" w:rsidRDefault="00E44F1D" w:rsidP="00B80891">
            <w:pPr>
              <w:pStyle w:val="NumberedParaAR"/>
              <w:numPr>
                <w:ilvl w:val="0"/>
                <w:numId w:val="0"/>
              </w:numPr>
              <w:jc w:val="right"/>
              <w:rPr>
                <w:lang w:bidi="ar-EG"/>
              </w:rPr>
            </w:pPr>
            <w:r>
              <w:rPr>
                <w:lang w:bidi="ar-EG"/>
              </w:rPr>
              <w:t>CDIP/13/4</w:t>
            </w:r>
          </w:p>
          <w:p w:rsidR="00E44F1D" w:rsidRPr="00EB5549" w:rsidRDefault="00E44F1D" w:rsidP="00B80891">
            <w:pPr>
              <w:pStyle w:val="NumberedParaAR"/>
              <w:numPr>
                <w:ilvl w:val="0"/>
                <w:numId w:val="0"/>
              </w:numPr>
              <w:jc w:val="right"/>
              <w:rPr>
                <w:lang w:bidi="ar-EG"/>
              </w:rPr>
            </w:pPr>
            <w:r>
              <w:rPr>
                <w:lang w:bidi="ar-EG"/>
              </w:rPr>
              <w:t>CDIP/13/6</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lang w:bidi="ar-EG"/>
              </w:rPr>
            </w:pPr>
            <w:r w:rsidRPr="00FA5E16">
              <w:rPr>
                <w:lang w:bidi="ar-EG"/>
              </w:rPr>
              <w:t>CDIP/16/2</w:t>
            </w:r>
          </w:p>
          <w:p w:rsidR="00E44F1D" w:rsidRDefault="00E44F1D" w:rsidP="00B80891">
            <w:pPr>
              <w:pStyle w:val="NumberedParaAR"/>
              <w:numPr>
                <w:ilvl w:val="0"/>
                <w:numId w:val="0"/>
              </w:numPr>
              <w:rPr>
                <w:lang w:bidi="ar-EG"/>
              </w:rPr>
            </w:pPr>
            <w:r w:rsidRPr="006A5BDA">
              <w:rPr>
                <w:lang w:bidi="ar-EG"/>
              </w:rPr>
              <w:t>CDIP/18/2</w:t>
            </w:r>
          </w:p>
          <w:p w:rsidR="00E44F1D" w:rsidRPr="00EB5549" w:rsidRDefault="00E44F1D" w:rsidP="00B80891">
            <w:pPr>
              <w:pStyle w:val="NumberedParaAR"/>
              <w:numPr>
                <w:ilvl w:val="0"/>
                <w:numId w:val="0"/>
              </w:numPr>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41.</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جرد أنشطة الويبو الحالية لتقديم المساعدة التقنية في مجال التعاون والتنمية.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التوصية، وتم الاتفاق على الأنشطة (الوثيقة</w:t>
            </w:r>
            <w:r>
              <w:rPr>
                <w:rFonts w:hint="cs"/>
                <w:rtl/>
                <w:lang w:bidi="ar-EG"/>
              </w:rPr>
              <w:t> </w:t>
            </w:r>
            <w:r w:rsidRPr="00EB5549">
              <w:rPr>
                <w:lang w:bidi="ar-EG"/>
              </w:rPr>
              <w:t>CDIP/4/8</w:t>
            </w:r>
            <w:r w:rsidRPr="00EB5549">
              <w:rPr>
                <w:rtl/>
                <w:lang w:bidi="ar-EG"/>
              </w:rPr>
              <w:t>).</w:t>
            </w:r>
          </w:p>
          <w:p w:rsidR="00E44F1D" w:rsidRPr="00EB5549" w:rsidRDefault="00E44F1D" w:rsidP="00B80891">
            <w:pPr>
              <w:pStyle w:val="NumberedParaAR"/>
              <w:numPr>
                <w:ilvl w:val="0"/>
                <w:numId w:val="0"/>
              </w:numPr>
              <w:rPr>
                <w:rtl/>
                <w:lang w:bidi="ar-EG"/>
              </w:rPr>
            </w:pPr>
            <w:r w:rsidRPr="00EB5549">
              <w:rPr>
                <w:rtl/>
                <w:lang w:bidi="ar-EG"/>
              </w:rPr>
              <w:t xml:space="preserve">وتمت مناقشتها أيضا في سياق الوثيقة </w:t>
            </w:r>
            <w:r w:rsidRPr="00EB5549">
              <w:rPr>
                <w:lang w:bidi="ar-EG"/>
              </w:rPr>
              <w:t>CDIP/8/INF/1</w:t>
            </w:r>
            <w:r>
              <w:rPr>
                <w:rFonts w:hint="cs"/>
                <w:rtl/>
                <w:lang w:bidi="ar-EG"/>
              </w:rPr>
              <w:t xml:space="preserve">، وفي المرفق الأول من ملخص الرئيس </w:t>
            </w:r>
            <w:r>
              <w:rPr>
                <w:rFonts w:hint="cs"/>
                <w:rtl/>
                <w:lang w:bidi="ar-EG"/>
              </w:rPr>
              <w:lastRenderedPageBreak/>
              <w:t>للدورة السابعة عشرة للجنة.</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lastRenderedPageBreak/>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EB5549">
              <w:rPr>
                <w:lang w:bidi="ar-EG"/>
              </w:rPr>
              <w:t>DA_33_38_41_01</w:t>
            </w:r>
            <w:r w:rsidRPr="00EB5549">
              <w:rPr>
                <w:rtl/>
                <w:lang w:bidi="ar-EG"/>
              </w:rPr>
              <w:t xml:space="preserve"> الوارد في الوثيقة </w:t>
            </w:r>
            <w:r w:rsidRPr="00EB5549">
              <w:rPr>
                <w:lang w:bidi="ar-EG"/>
              </w:rPr>
              <w:t>CDIP/4/8 Rev.</w:t>
            </w:r>
            <w:r w:rsidRPr="00EB5549">
              <w:rPr>
                <w:rtl/>
                <w:lang w:bidi="ar-EG"/>
              </w:rPr>
              <w:t>).</w:t>
            </w:r>
          </w:p>
          <w:p w:rsidR="00E44F1D" w:rsidRDefault="00E44F1D" w:rsidP="00B80891">
            <w:pPr>
              <w:pStyle w:val="NumberedParaAR"/>
              <w:numPr>
                <w:ilvl w:val="0"/>
                <w:numId w:val="0"/>
              </w:numPr>
              <w:rPr>
                <w:rtl/>
                <w:lang w:bidi="ar-EG"/>
              </w:rPr>
            </w:pPr>
            <w:r w:rsidRPr="00EB5549">
              <w:rPr>
                <w:rtl/>
                <w:lang w:bidi="ar-EG"/>
              </w:rPr>
              <w:t xml:space="preserve">وعُرض تقرير تقييمي لهذا المشروع لتنظر فيه اللجنة في دورتها الثانية عشرة (الوثيقة </w:t>
            </w:r>
            <w:r w:rsidRPr="00EB5549">
              <w:rPr>
                <w:lang w:bidi="ar-EG"/>
              </w:rPr>
              <w:lastRenderedPageBreak/>
              <w:t>CDIP/12/4</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وفي سياق المناقشات الخاصة بمتابعة هذا المشروع اعتمدت اللجنة في دورتها الثامنة عشرة مقترحا من ست نقاط يحتوي عليه المرفق الأول من ملخص الرئيس للدورة السابعة عشرة. وفي هذا الشأن أضيف بند فرعي جديد بعنوان "المساعدة التنقية التي تقدمها الويبو في مجال التعاون لأغراض التنمية" إلى جدول أعمال اللجنة. وفيما يلي الوثائق التي نوقشت بموجب هذا البند الفرعي من جدول الأعمال:</w:t>
            </w:r>
          </w:p>
          <w:p w:rsidR="00E44F1D" w:rsidRDefault="00E44F1D" w:rsidP="00B80891">
            <w:pPr>
              <w:pStyle w:val="NumberedParaAR"/>
              <w:numPr>
                <w:ilvl w:val="0"/>
                <w:numId w:val="0"/>
              </w:numPr>
              <w:rPr>
                <w:rtl/>
                <w:lang w:bidi="ar-EG"/>
              </w:rPr>
            </w:pPr>
            <w:r>
              <w:rPr>
                <w:rFonts w:hint="cs"/>
                <w:rtl/>
                <w:lang w:bidi="ar-EG"/>
              </w:rPr>
              <w:t>1. "التحسينات الممكن إدخالها على الصفحة الإلكترونية الخاصة بالمساعدة التقنية التي تقدمها الويبو" (</w:t>
            </w:r>
            <w:r>
              <w:rPr>
                <w:lang w:bidi="ar-EG"/>
              </w:rPr>
              <w:t>CDIP/19/10</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2. و"التقرير عن المائدة المستديرة بشأن المساعدة التقنية وتكوين الكفاءات: تبادل الخبرات والأدوات والمنهجيات" (</w:t>
            </w:r>
            <w:r>
              <w:rPr>
                <w:lang w:bidi="ar-EG"/>
              </w:rPr>
              <w:t>CDIP/20/3</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3. و"التقرير عن قاعدة بيانات الويبو المشتملة على قائمة الخبراء الاستشاريين" (</w:t>
            </w:r>
            <w:r>
              <w:rPr>
                <w:lang w:bidi="ar-EG"/>
              </w:rPr>
              <w:t>CDIP/20/6</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lastRenderedPageBreak/>
              <w:t xml:space="preserve">وإضافة لذلك قدم </w:t>
            </w:r>
            <w:r w:rsidRPr="000531C9">
              <w:rPr>
                <w:rtl/>
                <w:lang w:bidi="ar-EG"/>
              </w:rPr>
              <w:t>الخبير الاقتصادي الرئيسي</w:t>
            </w:r>
            <w:r>
              <w:rPr>
                <w:rFonts w:hint="cs"/>
                <w:rtl/>
                <w:lang w:bidi="ar-EG"/>
              </w:rPr>
              <w:t xml:space="preserve"> في الدورة التاسعة عشرة للجنة عرضا بشأن </w:t>
            </w:r>
            <w:r w:rsidRPr="000531C9">
              <w:rPr>
                <w:rtl/>
                <w:lang w:bidi="ar-EG"/>
              </w:rPr>
              <w:t>سياسات المراجعة الخارجية التي يقوم بها الزملاء</w:t>
            </w:r>
            <w:r>
              <w:rPr>
                <w:rFonts w:hint="cs"/>
                <w:rtl/>
                <w:lang w:bidi="ar-EG"/>
              </w:rPr>
              <w:t>.</w:t>
            </w:r>
          </w:p>
          <w:p w:rsidR="00E44F1D" w:rsidRDefault="00E44F1D" w:rsidP="00B80891">
            <w:pPr>
              <w:pStyle w:val="NumberedParaAR"/>
              <w:numPr>
                <w:ilvl w:val="0"/>
                <w:numId w:val="0"/>
              </w:numPr>
              <w:rPr>
                <w:rtl/>
                <w:lang w:bidi="ar-EG"/>
              </w:rPr>
            </w:pPr>
            <w:r>
              <w:rPr>
                <w:rFonts w:hint="cs"/>
                <w:rtl/>
                <w:lang w:bidi="ar-EG"/>
              </w:rPr>
              <w:t>وسوف تستمر المناقشات بموجب هذا البند الفرعي من جدول الأعمال لمدة ثلاث دورات متعاقبة للجنة. وفي نهاية تلك الفقرة سوف تنظر اللجنة في تقرير ختامي بشأنها.</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Default="00E44F1D" w:rsidP="00B80891">
            <w:pPr>
              <w:pStyle w:val="NumberedParaAR"/>
              <w:numPr>
                <w:ilvl w:val="0"/>
                <w:numId w:val="0"/>
              </w:numPr>
              <w:jc w:val="right"/>
              <w:rPr>
                <w:lang w:bidi="ar-EG"/>
              </w:rPr>
            </w:pPr>
            <w:r>
              <w:rPr>
                <w:lang w:bidi="ar-EG"/>
              </w:rPr>
              <w:t>CDIP/6/2</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Default="00E44F1D" w:rsidP="00B80891">
            <w:pPr>
              <w:pStyle w:val="NumberedParaAR"/>
              <w:numPr>
                <w:ilvl w:val="0"/>
                <w:numId w:val="0"/>
              </w:numPr>
              <w:jc w:val="right"/>
              <w:rPr>
                <w:lang w:bidi="ar-EG"/>
              </w:rPr>
            </w:pPr>
            <w:r w:rsidRPr="00EB5549">
              <w:rPr>
                <w:lang w:bidi="ar-EG"/>
              </w:rPr>
              <w:t>CDIP/12/4</w:t>
            </w:r>
          </w:p>
          <w:p w:rsidR="00E44F1D" w:rsidRDefault="00E44F1D" w:rsidP="00B80891">
            <w:pPr>
              <w:pStyle w:val="NumberedParaAR"/>
              <w:numPr>
                <w:ilvl w:val="0"/>
                <w:numId w:val="0"/>
              </w:numPr>
              <w:jc w:val="right"/>
              <w:rPr>
                <w:lang w:bidi="ar-EG"/>
              </w:rPr>
            </w:pPr>
            <w:r>
              <w:rPr>
                <w:lang w:bidi="ar-EG"/>
              </w:rPr>
              <w:lastRenderedPageBreak/>
              <w:t>CDIP/20/3</w:t>
            </w:r>
          </w:p>
          <w:p w:rsidR="00E44F1D" w:rsidRPr="00EB5549" w:rsidRDefault="00E44F1D" w:rsidP="00B80891">
            <w:pPr>
              <w:pStyle w:val="NumberedParaAR"/>
              <w:numPr>
                <w:ilvl w:val="0"/>
                <w:numId w:val="0"/>
              </w:numPr>
              <w:jc w:val="right"/>
              <w:rPr>
                <w:lang w:bidi="ar-EG"/>
              </w:rPr>
            </w:pPr>
            <w:r>
              <w:rPr>
                <w:lang w:bidi="ar-EG"/>
              </w:rPr>
              <w:t>CDIP/20/6</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42.</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هذه التوصية في سياق تق</w:t>
            </w:r>
            <w:r>
              <w:rPr>
                <w:rFonts w:hint="cs"/>
                <w:rtl/>
                <w:lang w:bidi="ar-EG"/>
              </w:rPr>
              <w:t>ا</w:t>
            </w:r>
            <w:r w:rsidRPr="00EB5549">
              <w:rPr>
                <w:rtl/>
                <w:lang w:bidi="ar-EG"/>
              </w:rPr>
              <w:t>رير مرحلي</w:t>
            </w:r>
            <w:r>
              <w:rPr>
                <w:rFonts w:hint="cs"/>
                <w:rtl/>
                <w:lang w:bidi="ar-EG"/>
              </w:rPr>
              <w:t>ة</w:t>
            </w:r>
            <w:r w:rsidRPr="00EB5549">
              <w:rPr>
                <w:rtl/>
                <w:lang w:bidi="ar-EG"/>
              </w:rPr>
              <w:t xml:space="preserve">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r>
              <w:rPr>
                <w:rFonts w:hint="cs"/>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t>لم تناقش اللجنة أنشطة التنفيذ بعد، غير أن التوصية قيد التنفيذ عمليا</w:t>
            </w:r>
            <w:r>
              <w:rPr>
                <w:rFonts w:hint="cs"/>
                <w:rtl/>
                <w:lang w:bidi="ar-EG"/>
              </w:rPr>
              <w:t>ً بالفعل</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 xml:space="preserve">وخلال عام </w:t>
            </w:r>
            <w:r>
              <w:rPr>
                <w:lang w:bidi="ar-EG"/>
              </w:rPr>
              <w:t>2017</w:t>
            </w:r>
            <w:r w:rsidRPr="004C74B6">
              <w:rPr>
                <w:rtl/>
                <w:lang w:bidi="ar-EG"/>
              </w:rPr>
              <w:t xml:space="preserve">، اعتُمدت </w:t>
            </w:r>
            <w:r>
              <w:rPr>
                <w:rFonts w:hint="cs"/>
                <w:rtl/>
                <w:lang w:bidi="ar-EG"/>
              </w:rPr>
              <w:t>منظمة</w:t>
            </w:r>
            <w:r w:rsidRPr="004C74B6">
              <w:rPr>
                <w:rtl/>
                <w:lang w:bidi="ar-EG"/>
              </w:rPr>
              <w:t xml:space="preserve"> دولية حكومية جديدة، </w:t>
            </w:r>
            <w:r>
              <w:rPr>
                <w:rFonts w:hint="cs"/>
                <w:rtl/>
                <w:lang w:bidi="ar-EG"/>
              </w:rPr>
              <w:t>ومنظمة دولية غير حكومية وأربع منظمات وطنية غير حكومية</w:t>
            </w:r>
            <w:r w:rsidRPr="004C74B6">
              <w:rPr>
                <w:rtl/>
                <w:lang w:bidi="ar-EG"/>
              </w:rPr>
              <w:t xml:space="preserve"> كمراقب دائم خلال الجمعيات الأخيرة، وبهذا </w:t>
            </w:r>
            <w:r>
              <w:rPr>
                <w:rFonts w:hint="cs"/>
                <w:rtl/>
                <w:lang w:bidi="ar-EG"/>
              </w:rPr>
              <w:t>يرتفع العدد الإجمال</w:t>
            </w:r>
            <w:r>
              <w:rPr>
                <w:rFonts w:hint="eastAsia"/>
                <w:rtl/>
                <w:lang w:bidi="ar-EG"/>
              </w:rPr>
              <w:t>ي</w:t>
            </w:r>
            <w:r>
              <w:rPr>
                <w:rFonts w:hint="cs"/>
                <w:rtl/>
                <w:lang w:bidi="ar-EG"/>
              </w:rPr>
              <w:t xml:space="preserve"> إلى 57 منظمة دولية حكومية و</w:t>
            </w:r>
            <w:r w:rsidRPr="004C74B6">
              <w:rPr>
                <w:rtl/>
                <w:lang w:bidi="ar-EG"/>
              </w:rPr>
              <w:t>25</w:t>
            </w:r>
            <w:r>
              <w:rPr>
                <w:rFonts w:hint="cs"/>
                <w:rtl/>
                <w:lang w:bidi="ar-EG"/>
              </w:rPr>
              <w:t>9</w:t>
            </w:r>
            <w:r w:rsidRPr="004C74B6">
              <w:rPr>
                <w:rtl/>
                <w:lang w:bidi="ar-EG"/>
              </w:rPr>
              <w:t xml:space="preserve"> منظمة دولية غير حكومية و8</w:t>
            </w:r>
            <w:r>
              <w:rPr>
                <w:rFonts w:hint="cs"/>
                <w:rtl/>
                <w:lang w:bidi="ar-EG"/>
              </w:rPr>
              <w:t>7</w:t>
            </w:r>
            <w:r w:rsidRPr="004C74B6">
              <w:rPr>
                <w:rtl/>
                <w:lang w:bidi="ar-EG"/>
              </w:rPr>
              <w:t xml:space="preserve"> منظمة وطنية غير حكومية حصلت على صفة مراقب دائم في الويبو.</w:t>
            </w:r>
          </w:p>
          <w:p w:rsidR="00E44F1D" w:rsidRDefault="00E44F1D" w:rsidP="00B80891">
            <w:pPr>
              <w:pStyle w:val="NumberedParaAR"/>
              <w:numPr>
                <w:ilvl w:val="0"/>
                <w:numId w:val="0"/>
              </w:numPr>
              <w:rPr>
                <w:rtl/>
                <w:lang w:bidi="ar-EG"/>
              </w:rPr>
            </w:pPr>
            <w:r w:rsidRPr="00EB5549">
              <w:rPr>
                <w:rtl/>
                <w:lang w:bidi="ar-EG"/>
              </w:rPr>
              <w:t>وبذلت الويبو أيضا</w:t>
            </w:r>
            <w:r>
              <w:rPr>
                <w:rFonts w:hint="cs"/>
                <w:rtl/>
                <w:lang w:bidi="ar-EG"/>
              </w:rPr>
              <w:t>ً</w:t>
            </w:r>
            <w:r w:rsidRPr="00EB5549">
              <w:rPr>
                <w:rtl/>
                <w:lang w:bidi="ar-EG"/>
              </w:rPr>
              <w:t xml:space="preserve"> جهودا</w:t>
            </w:r>
            <w:r>
              <w:rPr>
                <w:rFonts w:hint="cs"/>
                <w:rtl/>
                <w:lang w:bidi="ar-EG"/>
              </w:rPr>
              <w:t>ً</w:t>
            </w:r>
            <w:r w:rsidRPr="00EB5549">
              <w:rPr>
                <w:rtl/>
                <w:lang w:bidi="ar-EG"/>
              </w:rPr>
              <w:t xml:space="preserve"> لإشراك المنظمات غير الحكومية في عدد من الأنشطة المنجزة. و</w:t>
            </w:r>
            <w:r>
              <w:rPr>
                <w:rFonts w:hint="cs"/>
                <w:rtl/>
                <w:lang w:bidi="ar-EG"/>
              </w:rPr>
              <w:t>استمرت المنظمة في دعوة المجتمع المدني إلى مختلف اجتماعاته مثل المنتدى</w:t>
            </w:r>
            <w:r w:rsidRPr="00EB5549">
              <w:rPr>
                <w:rFonts w:hint="cs"/>
                <w:rtl/>
                <w:lang w:bidi="ar-EG"/>
              </w:rPr>
              <w:t xml:space="preserve"> ال</w:t>
            </w:r>
            <w:r w:rsidRPr="00EB5549">
              <w:rPr>
                <w:rtl/>
                <w:lang w:bidi="ar-EG"/>
              </w:rPr>
              <w:t>سنوي</w:t>
            </w:r>
            <w:r>
              <w:rPr>
                <w:rFonts w:hint="cs"/>
                <w:rtl/>
                <w:lang w:bidi="ar-EG"/>
              </w:rPr>
              <w:t xml:space="preserve">، واستضافت </w:t>
            </w:r>
            <w:r>
              <w:rPr>
                <w:rFonts w:hint="cs"/>
                <w:rtl/>
                <w:lang w:bidi="ar-EG"/>
              </w:rPr>
              <w:lastRenderedPageBreak/>
              <w:t>فعاليات لعدد من أصحاب المصالح من المنظمات غير الحكومية.</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lastRenderedPageBreak/>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rtl/>
                <w:lang w:bidi="ar-EG"/>
              </w:rPr>
            </w:pPr>
            <w:r w:rsidRPr="00C314E9">
              <w:rPr>
                <w:lang w:bidi="ar-EG"/>
              </w:rPr>
              <w:t>CDIP/16/2</w:t>
            </w:r>
          </w:p>
          <w:p w:rsidR="00E44F1D" w:rsidRDefault="00E44F1D" w:rsidP="00B80891">
            <w:pPr>
              <w:pStyle w:val="NumberedParaAR"/>
              <w:numPr>
                <w:ilvl w:val="0"/>
                <w:numId w:val="0"/>
              </w:numPr>
              <w:jc w:val="right"/>
              <w:rPr>
                <w:lang w:bidi="ar-EG"/>
              </w:rPr>
            </w:pPr>
            <w:r>
              <w:rPr>
                <w:lang w:bidi="ar-EG"/>
              </w:rPr>
              <w:t>CDIP/18/2</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43.</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لم تناقش اللجنة هذه التوصية بعد.</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t xml:space="preserve">سيبدأ تنفيذ التوصية </w:t>
            </w:r>
            <w:r>
              <w:rPr>
                <w:rFonts w:hint="cs"/>
                <w:rtl/>
                <w:lang w:bidi="ar-EG"/>
              </w:rPr>
              <w:t xml:space="preserve">فور أن تتفق الدول الأعضاء </w:t>
            </w:r>
            <w:r w:rsidRPr="00EB5549">
              <w:rPr>
                <w:rtl/>
                <w:lang w:bidi="ar-EG"/>
              </w:rPr>
              <w:t>على الأنشطة.</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tc>
        <w:tc>
          <w:tcPr>
            <w:tcW w:w="1532" w:type="dxa"/>
          </w:tcPr>
          <w:p w:rsidR="00E44F1D" w:rsidRPr="00EB5549" w:rsidRDefault="00E44F1D" w:rsidP="00B80891">
            <w:pPr>
              <w:pStyle w:val="NumberedParaAR"/>
              <w:numPr>
                <w:ilvl w:val="0"/>
                <w:numId w:val="0"/>
              </w:numPr>
              <w:rPr>
                <w:lang w:bidi="ar-EG"/>
              </w:rPr>
            </w:pPr>
            <w:r w:rsidRPr="00EB5549">
              <w:rPr>
                <w:rtl/>
                <w:lang w:bidi="ar-EG"/>
              </w:rPr>
              <w:t>غير متاحة</w:t>
            </w:r>
          </w:p>
        </w:tc>
      </w:tr>
      <w:tr w:rsidR="00E44F1D" w:rsidRPr="00EB5549" w:rsidTr="00B80891">
        <w:trPr>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t>44.</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E44F1D" w:rsidRPr="00EB5549" w:rsidRDefault="00E44F1D" w:rsidP="00B80891">
            <w:pPr>
              <w:pStyle w:val="NumberedParaAR"/>
              <w:numPr>
                <w:ilvl w:val="0"/>
                <w:numId w:val="0"/>
              </w:numPr>
              <w:rPr>
                <w:rtl/>
                <w:lang w:bidi="ar-EG"/>
              </w:rPr>
            </w:pPr>
            <w:r w:rsidRPr="00EB5549">
              <w:rPr>
                <w:rtl/>
                <w:lang w:bidi="ar-EG"/>
              </w:rPr>
              <w:t>تمت مناقشة هذه التوصية في سياق تق</w:t>
            </w:r>
            <w:r>
              <w:rPr>
                <w:rFonts w:hint="cs"/>
                <w:rtl/>
                <w:lang w:bidi="ar-EG"/>
              </w:rPr>
              <w:t>ا</w:t>
            </w:r>
            <w:r w:rsidRPr="00EB5549">
              <w:rPr>
                <w:rtl/>
                <w:lang w:bidi="ar-EG"/>
              </w:rPr>
              <w:t>رير مرحلي</w:t>
            </w:r>
            <w:r>
              <w:rPr>
                <w:rFonts w:hint="cs"/>
                <w:rtl/>
                <w:lang w:bidi="ar-EG"/>
              </w:rPr>
              <w:t>ة</w:t>
            </w:r>
            <w:r w:rsidRPr="00EB5549">
              <w:rPr>
                <w:rtl/>
                <w:lang w:bidi="ar-EG"/>
              </w:rPr>
              <w:t xml:space="preserve"> (الوثائق </w:t>
            </w:r>
            <w:r w:rsidRPr="00EB5549">
              <w:rPr>
                <w:lang w:bidi="ar-EG"/>
              </w:rPr>
              <w:t>CDIP/3/5</w:t>
            </w:r>
            <w:r w:rsidRPr="00EB5549">
              <w:rPr>
                <w:rtl/>
                <w:lang w:bidi="ar-EG"/>
              </w:rPr>
              <w:t>، و</w:t>
            </w:r>
            <w:r w:rsidRPr="00EB5549">
              <w:rPr>
                <w:lang w:bidi="ar-EG"/>
              </w:rPr>
              <w:t>CDIP/6/3</w:t>
            </w:r>
            <w:r w:rsidRPr="00EB5549">
              <w:rPr>
                <w:rtl/>
                <w:lang w:bidi="ar-EG"/>
              </w:rPr>
              <w:t>، و</w:t>
            </w:r>
            <w:r w:rsidRPr="00EB5549">
              <w:rPr>
                <w:lang w:bidi="ar-EG"/>
              </w:rPr>
              <w:t>CDIP/8/2</w:t>
            </w:r>
            <w:r w:rsidRPr="00EB5549">
              <w:rPr>
                <w:rtl/>
                <w:lang w:bidi="ar-EG"/>
              </w:rPr>
              <w:t>)</w:t>
            </w:r>
            <w:r>
              <w:rPr>
                <w:rFonts w:hint="cs"/>
                <w:rtl/>
                <w:lang w:bidi="ar-EG"/>
              </w:rPr>
              <w:t>.</w:t>
            </w:r>
          </w:p>
        </w:tc>
        <w:tc>
          <w:tcPr>
            <w:tcW w:w="3918" w:type="dxa"/>
          </w:tcPr>
          <w:p w:rsidR="00E44F1D" w:rsidRPr="00EB5549" w:rsidRDefault="00E44F1D" w:rsidP="00B80891">
            <w:pPr>
              <w:pStyle w:val="NumberedParaAR"/>
              <w:numPr>
                <w:ilvl w:val="0"/>
                <w:numId w:val="0"/>
              </w:numPr>
              <w:rPr>
                <w:rtl/>
                <w:lang w:bidi="ar-EG"/>
              </w:rPr>
            </w:pPr>
            <w:r w:rsidRPr="0034362E">
              <w:rPr>
                <w:rtl/>
                <w:lang w:bidi="ar-EG"/>
              </w:rPr>
              <w:t>يرد في البرنامج 21 مؤشر أداء يتعلق ب</w:t>
            </w:r>
            <w:r>
              <w:rPr>
                <w:rFonts w:hint="cs"/>
                <w:rtl/>
                <w:lang w:bidi="ar-EG"/>
              </w:rPr>
              <w:t xml:space="preserve">هذه </w:t>
            </w:r>
            <w:r w:rsidRPr="0034362E">
              <w:rPr>
                <w:rtl/>
                <w:lang w:bidi="ar-EG"/>
              </w:rPr>
              <w:t>التوصية.</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tc>
        <w:tc>
          <w:tcPr>
            <w:tcW w:w="1532" w:type="dxa"/>
          </w:tcPr>
          <w:p w:rsidR="00E44F1D" w:rsidRPr="00EB5549" w:rsidRDefault="00E44F1D" w:rsidP="00B80891">
            <w:pPr>
              <w:pStyle w:val="NumberedParaAR"/>
              <w:numPr>
                <w:ilvl w:val="0"/>
                <w:numId w:val="0"/>
              </w:numPr>
              <w:jc w:val="right"/>
              <w:rPr>
                <w:lang w:bidi="ar-EG"/>
              </w:rPr>
            </w:pPr>
            <w:r w:rsidRPr="00EB5549">
              <w:rPr>
                <w:lang w:bidi="ar-EG"/>
              </w:rPr>
              <w:t>CDIP/3/5</w:t>
            </w:r>
          </w:p>
          <w:p w:rsidR="00E44F1D" w:rsidRPr="00EB5549" w:rsidRDefault="00E44F1D" w:rsidP="00B80891">
            <w:pPr>
              <w:pStyle w:val="NumberedParaAR"/>
              <w:numPr>
                <w:ilvl w:val="0"/>
                <w:numId w:val="0"/>
              </w:numPr>
              <w:jc w:val="right"/>
              <w:rPr>
                <w:lang w:bidi="ar-EG"/>
              </w:rPr>
            </w:pPr>
            <w:r w:rsidRPr="00EB5549">
              <w:rPr>
                <w:lang w:bidi="ar-EG"/>
              </w:rPr>
              <w:t>CDIP/6/3</w:t>
            </w:r>
          </w:p>
          <w:p w:rsidR="00E44F1D" w:rsidRPr="00EB5549" w:rsidRDefault="00E44F1D" w:rsidP="00B80891">
            <w:pPr>
              <w:pStyle w:val="NumberedParaAR"/>
              <w:numPr>
                <w:ilvl w:val="0"/>
                <w:numId w:val="0"/>
              </w:numPr>
              <w:jc w:val="right"/>
              <w:rPr>
                <w:lang w:bidi="ar-EG"/>
              </w:rPr>
            </w:pPr>
            <w:r w:rsidRPr="00EB5549">
              <w:rPr>
                <w:lang w:bidi="ar-EG"/>
              </w:rPr>
              <w:t>CDIP/8/2</w:t>
            </w:r>
          </w:p>
          <w:p w:rsidR="00E44F1D" w:rsidRPr="00EB5549" w:rsidRDefault="00E44F1D" w:rsidP="00B80891">
            <w:pPr>
              <w:pStyle w:val="NumberedParaAR"/>
              <w:numPr>
                <w:ilvl w:val="0"/>
                <w:numId w:val="0"/>
              </w:numPr>
              <w:jc w:val="right"/>
              <w:rPr>
                <w:lang w:bidi="ar-EG"/>
              </w:rPr>
            </w:pPr>
            <w:r w:rsidRPr="00EB5549">
              <w:rPr>
                <w:lang w:bidi="ar-EG"/>
              </w:rPr>
              <w:t>CDIP/10/2</w:t>
            </w:r>
          </w:p>
          <w:p w:rsidR="00E44F1D" w:rsidRPr="00EB5549" w:rsidRDefault="00E44F1D" w:rsidP="00B80891">
            <w:pPr>
              <w:pStyle w:val="NumberedParaAR"/>
              <w:numPr>
                <w:ilvl w:val="0"/>
                <w:numId w:val="0"/>
              </w:numPr>
              <w:jc w:val="right"/>
              <w:rPr>
                <w:lang w:bidi="ar-EG"/>
              </w:rPr>
            </w:pPr>
            <w:r w:rsidRPr="00EB5549">
              <w:rPr>
                <w:lang w:bidi="ar-EG"/>
              </w:rPr>
              <w:t>CDIP/12/2</w:t>
            </w:r>
          </w:p>
          <w:p w:rsidR="00E44F1D" w:rsidRDefault="00E44F1D" w:rsidP="00B80891">
            <w:pPr>
              <w:pStyle w:val="NumberedParaAR"/>
              <w:numPr>
                <w:ilvl w:val="0"/>
                <w:numId w:val="0"/>
              </w:numPr>
              <w:jc w:val="right"/>
              <w:rPr>
                <w:lang w:bidi="ar-EG"/>
              </w:rPr>
            </w:pPr>
            <w:r w:rsidRPr="00EB5549">
              <w:rPr>
                <w:lang w:bidi="ar-EG"/>
              </w:rPr>
              <w:t>CDIP/14/2</w:t>
            </w:r>
          </w:p>
          <w:p w:rsidR="00E44F1D" w:rsidRDefault="00E44F1D" w:rsidP="00B80891">
            <w:pPr>
              <w:pStyle w:val="NumberedParaAR"/>
              <w:numPr>
                <w:ilvl w:val="0"/>
                <w:numId w:val="0"/>
              </w:numPr>
              <w:jc w:val="right"/>
              <w:rPr>
                <w:rtl/>
                <w:lang w:bidi="ar-EG"/>
              </w:rPr>
            </w:pPr>
            <w:r w:rsidRPr="00555632">
              <w:rPr>
                <w:lang w:bidi="ar-EG"/>
              </w:rPr>
              <w:t>CDIP/16/2</w:t>
            </w:r>
          </w:p>
          <w:p w:rsidR="00E44F1D" w:rsidRDefault="00E44F1D" w:rsidP="00B80891">
            <w:pPr>
              <w:pStyle w:val="NumberedParaAR"/>
              <w:numPr>
                <w:ilvl w:val="0"/>
                <w:numId w:val="0"/>
              </w:numPr>
              <w:jc w:val="right"/>
              <w:rPr>
                <w:lang w:bidi="ar-EG"/>
              </w:rPr>
            </w:pPr>
            <w:r>
              <w:rPr>
                <w:lang w:bidi="ar-EG"/>
              </w:rPr>
              <w:t>CDIP/18/2</w:t>
            </w:r>
          </w:p>
          <w:p w:rsidR="00E44F1D" w:rsidRPr="00EB5549" w:rsidRDefault="00E44F1D" w:rsidP="00B80891">
            <w:pPr>
              <w:pStyle w:val="NumberedParaAR"/>
              <w:numPr>
                <w:ilvl w:val="0"/>
                <w:numId w:val="0"/>
              </w:numPr>
              <w:jc w:val="right"/>
              <w:rPr>
                <w:lang w:bidi="ar-EG"/>
              </w:rPr>
            </w:pPr>
            <w:r>
              <w:rPr>
                <w:lang w:bidi="ar-EG"/>
              </w:rPr>
              <w:t>CDIP/20/2</w:t>
            </w:r>
          </w:p>
        </w:tc>
      </w:tr>
      <w:tr w:rsidR="00E44F1D" w:rsidRPr="00EB5549" w:rsidTr="00B80891">
        <w:trPr>
          <w:trHeight w:val="1979"/>
          <w:jc w:val="center"/>
        </w:trPr>
        <w:tc>
          <w:tcPr>
            <w:tcW w:w="788" w:type="dxa"/>
          </w:tcPr>
          <w:p w:rsidR="00E44F1D" w:rsidRPr="00EB5549" w:rsidRDefault="00E44F1D" w:rsidP="00B80891">
            <w:pPr>
              <w:pStyle w:val="NumberedParaAR"/>
              <w:numPr>
                <w:ilvl w:val="0"/>
                <w:numId w:val="0"/>
              </w:numPr>
              <w:rPr>
                <w:rtl/>
                <w:lang w:bidi="ar-EG"/>
              </w:rPr>
            </w:pPr>
            <w:r w:rsidRPr="00EB5549">
              <w:rPr>
                <w:rtl/>
                <w:lang w:bidi="ar-EG"/>
              </w:rPr>
              <w:lastRenderedPageBreak/>
              <w:t>45.</w:t>
            </w:r>
          </w:p>
        </w:tc>
        <w:tc>
          <w:tcPr>
            <w:tcW w:w="3827" w:type="dxa"/>
          </w:tcPr>
          <w:p w:rsidR="00E44F1D" w:rsidRPr="00EB5549" w:rsidRDefault="00E44F1D" w:rsidP="00B80891">
            <w:pPr>
              <w:pStyle w:val="NumberedParaAR"/>
              <w:numPr>
                <w:ilvl w:val="0"/>
                <w:numId w:val="0"/>
              </w:numPr>
              <w:rPr>
                <w:rtl/>
                <w:lang w:bidi="ar-EG"/>
              </w:rPr>
            </w:pPr>
            <w:r w:rsidRPr="00EB5549">
              <w:rPr>
                <w:rtl/>
                <w:lang w:bidi="ar-EG"/>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c>
          <w:tcPr>
            <w:tcW w:w="2833" w:type="dxa"/>
          </w:tcPr>
          <w:p w:rsidR="00E44F1D" w:rsidRDefault="00E44F1D" w:rsidP="00B80891">
            <w:pPr>
              <w:pStyle w:val="NumberedParaAR"/>
              <w:numPr>
                <w:ilvl w:val="0"/>
                <w:numId w:val="0"/>
              </w:numPr>
              <w:rPr>
                <w:rtl/>
                <w:lang w:bidi="ar-EG"/>
              </w:rPr>
            </w:pPr>
            <w:r>
              <w:rPr>
                <w:rFonts w:hint="cs"/>
                <w:rtl/>
                <w:lang w:bidi="ar-EG"/>
              </w:rPr>
              <w:t>ناقشت</w:t>
            </w:r>
            <w:r w:rsidRPr="00EB5549">
              <w:rPr>
                <w:rtl/>
                <w:lang w:bidi="ar-EG"/>
              </w:rPr>
              <w:t xml:space="preserve"> اللجنة هذه التوصية </w:t>
            </w:r>
            <w:r>
              <w:rPr>
                <w:rFonts w:hint="cs"/>
                <w:rtl/>
                <w:lang w:bidi="ar-EG"/>
              </w:rPr>
              <w:t>مناقشة جزئية</w:t>
            </w:r>
            <w:r w:rsidRPr="00EB5549">
              <w:rPr>
                <w:rtl/>
                <w:lang w:bidi="ar-EG"/>
              </w:rPr>
              <w:t>.</w:t>
            </w:r>
          </w:p>
        </w:tc>
        <w:tc>
          <w:tcPr>
            <w:tcW w:w="3918" w:type="dxa"/>
          </w:tcPr>
          <w:p w:rsidR="00E44F1D" w:rsidRPr="00EB5549" w:rsidRDefault="00E44F1D" w:rsidP="00B80891">
            <w:pPr>
              <w:pStyle w:val="NumberedParaAR"/>
              <w:numPr>
                <w:ilvl w:val="0"/>
                <w:numId w:val="0"/>
              </w:numPr>
              <w:rPr>
                <w:rtl/>
                <w:lang w:bidi="ar-EG"/>
              </w:rPr>
            </w:pPr>
            <w:r w:rsidRPr="00EB5549">
              <w:rPr>
                <w:rtl/>
                <w:lang w:bidi="ar-EG"/>
              </w:rPr>
              <w:t xml:space="preserve">التوصية قيد التنفيذ </w:t>
            </w:r>
            <w:r>
              <w:rPr>
                <w:rFonts w:hint="cs"/>
                <w:rtl/>
                <w:lang w:bidi="ar-EG"/>
              </w:rPr>
              <w:t>بالفعل في سياق اللجنة الاستشارية المعنية بالإنفاذ</w:t>
            </w:r>
            <w:r w:rsidRPr="00EB5549">
              <w:rPr>
                <w:rtl/>
                <w:lang w:bidi="ar-EG"/>
              </w:rPr>
              <w:t>.</w:t>
            </w:r>
          </w:p>
          <w:p w:rsidR="00E44F1D" w:rsidRDefault="00E44F1D" w:rsidP="00B80891">
            <w:pPr>
              <w:pStyle w:val="NumberedParaAR"/>
              <w:numPr>
                <w:ilvl w:val="0"/>
                <w:numId w:val="0"/>
              </w:numPr>
              <w:rPr>
                <w:rtl/>
                <w:lang w:bidi="ar-EG"/>
              </w:rPr>
            </w:pPr>
            <w:r>
              <w:rPr>
                <w:rFonts w:hint="cs"/>
                <w:rtl/>
                <w:lang w:bidi="ar-EG"/>
              </w:rPr>
              <w:t>و</w:t>
            </w:r>
            <w:r w:rsidRPr="00EB5549">
              <w:rPr>
                <w:rtl/>
                <w:lang w:bidi="ar-EG"/>
              </w:rPr>
              <w:t>تُجرى 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p>
          <w:p w:rsidR="00E44F1D" w:rsidRDefault="00E44F1D" w:rsidP="00B80891">
            <w:pPr>
              <w:pStyle w:val="NumberedParaAR"/>
              <w:numPr>
                <w:ilvl w:val="0"/>
                <w:numId w:val="0"/>
              </w:numPr>
              <w:rPr>
                <w:rtl/>
                <w:lang w:bidi="ar-EG"/>
              </w:rPr>
            </w:pPr>
            <w:r w:rsidRPr="000C4DF1">
              <w:rPr>
                <w:rtl/>
                <w:lang w:bidi="ar-EG"/>
              </w:rPr>
              <w:t>و</w:t>
            </w:r>
            <w:r>
              <w:rPr>
                <w:rFonts w:hint="cs"/>
                <w:rtl/>
                <w:lang w:bidi="ar-EG"/>
              </w:rPr>
              <w:t>إ</w:t>
            </w:r>
            <w:r w:rsidRPr="000C4DF1">
              <w:rPr>
                <w:rtl/>
                <w:lang w:bidi="ar-EG"/>
              </w:rPr>
              <w:t xml:space="preserve">ضافةً إلى ذلك، </w:t>
            </w:r>
            <w:r>
              <w:rPr>
                <w:rFonts w:hint="cs"/>
                <w:rtl/>
                <w:lang w:bidi="ar-EG"/>
              </w:rPr>
              <w:t>وافقت ال</w:t>
            </w:r>
            <w:r w:rsidRPr="000C4DF1">
              <w:rPr>
                <w:rtl/>
                <w:lang w:bidi="ar-EG"/>
              </w:rPr>
              <w:t xml:space="preserve">لجنة المعنية بالتنمية والملكية الفكرية </w:t>
            </w:r>
            <w:r>
              <w:rPr>
                <w:rFonts w:hint="cs"/>
                <w:rtl/>
                <w:lang w:bidi="ar-EG"/>
              </w:rPr>
              <w:t xml:space="preserve">في دورتها </w:t>
            </w:r>
            <w:r w:rsidRPr="000C4DF1">
              <w:rPr>
                <w:rtl/>
                <w:lang w:bidi="ar-EG"/>
              </w:rPr>
              <w:t>الدورة السا</w:t>
            </w:r>
            <w:r>
              <w:rPr>
                <w:rFonts w:hint="cs"/>
                <w:rtl/>
                <w:lang w:bidi="ar-EG"/>
              </w:rPr>
              <w:t>بع</w:t>
            </w:r>
            <w:r w:rsidRPr="000C4DF1">
              <w:rPr>
                <w:rtl/>
                <w:lang w:bidi="ar-EG"/>
              </w:rPr>
              <w:t xml:space="preserve">ة عشرة </w:t>
            </w:r>
            <w:r>
              <w:rPr>
                <w:rFonts w:hint="cs"/>
                <w:rtl/>
                <w:lang w:bidi="ar-EG"/>
              </w:rPr>
              <w:t xml:space="preserve">على </w:t>
            </w:r>
            <w:r w:rsidRPr="000C4DF1">
              <w:rPr>
                <w:rtl/>
                <w:lang w:bidi="ar-EG"/>
              </w:rPr>
              <w:t xml:space="preserve">مشروع </w:t>
            </w:r>
            <w:r>
              <w:rPr>
                <w:rFonts w:hint="cs"/>
                <w:rtl/>
                <w:lang w:bidi="ar-EG"/>
              </w:rPr>
              <w:t xml:space="preserve">يتناول هذه التوصية </w:t>
            </w:r>
            <w:r w:rsidRPr="000C4DF1">
              <w:rPr>
                <w:rtl/>
                <w:lang w:bidi="ar-EG"/>
              </w:rPr>
              <w:t xml:space="preserve">بشأن </w:t>
            </w:r>
            <w:r>
              <w:rPr>
                <w:rFonts w:hint="cs"/>
                <w:rtl/>
                <w:lang w:bidi="ar-EG"/>
              </w:rPr>
              <w:t>"</w:t>
            </w:r>
            <w:r w:rsidRPr="000C4DF1">
              <w:rPr>
                <w:rtl/>
                <w:lang w:bidi="ar-EG"/>
              </w:rPr>
              <w:t>التعاون على التعليم والتدريب المهني في مجال حقوق الملكية الفكرية مع معاهد التدريب القضائي في البلدان النامية والبلدان الأقل نموا</w:t>
            </w:r>
            <w:r>
              <w:rPr>
                <w:rFonts w:hint="cs"/>
                <w:rtl/>
                <w:lang w:bidi="ar-EG"/>
              </w:rPr>
              <w:t>ً"</w:t>
            </w:r>
            <w:r w:rsidRPr="000C4DF1">
              <w:rPr>
                <w:rtl/>
                <w:lang w:bidi="ar-EG"/>
              </w:rPr>
              <w:t xml:space="preserve"> (الوثيقة </w:t>
            </w:r>
            <w:r w:rsidRPr="000C4DF1">
              <w:rPr>
                <w:lang w:bidi="ar-EG"/>
              </w:rPr>
              <w:t>CDIP/16/7</w:t>
            </w:r>
            <w:r>
              <w:rPr>
                <w:lang w:bidi="ar-EG"/>
              </w:rPr>
              <w:t xml:space="preserve"> Rev.</w:t>
            </w:r>
            <w:r w:rsidRPr="000C4DF1">
              <w:rPr>
                <w:rtl/>
                <w:lang w:bidi="ar-EG"/>
              </w:rPr>
              <w:t>)</w:t>
            </w:r>
            <w:r>
              <w:rPr>
                <w:rFonts w:hint="cs"/>
                <w:rtl/>
                <w:lang w:bidi="ar-EG"/>
              </w:rPr>
              <w:t>، وهو قيد التنفيذ منذ يوليو 2016.</w:t>
            </w:r>
          </w:p>
        </w:tc>
        <w:tc>
          <w:tcPr>
            <w:tcW w:w="1782" w:type="dxa"/>
          </w:tcPr>
          <w:p w:rsidR="00E44F1D" w:rsidRPr="00EB5549" w:rsidRDefault="00E44F1D" w:rsidP="00B80891">
            <w:pPr>
              <w:pStyle w:val="NumberedParaAR"/>
              <w:numPr>
                <w:ilvl w:val="0"/>
                <w:numId w:val="0"/>
              </w:numPr>
              <w:jc w:val="right"/>
              <w:rPr>
                <w:lang w:bidi="ar-EG"/>
              </w:rPr>
            </w:pPr>
            <w:r w:rsidRPr="00EB5549">
              <w:rPr>
                <w:lang w:bidi="ar-EG"/>
              </w:rPr>
              <w:t>CDIP/1/3</w:t>
            </w:r>
          </w:p>
        </w:tc>
        <w:tc>
          <w:tcPr>
            <w:tcW w:w="1532" w:type="dxa"/>
          </w:tcPr>
          <w:p w:rsidR="00E44F1D" w:rsidRDefault="00E44F1D" w:rsidP="00B80891">
            <w:pPr>
              <w:pStyle w:val="NumberedParaAR"/>
              <w:numPr>
                <w:ilvl w:val="0"/>
                <w:numId w:val="0"/>
              </w:numPr>
              <w:jc w:val="right"/>
              <w:rPr>
                <w:lang w:bidi="ar-EG"/>
              </w:rPr>
            </w:pPr>
            <w:r w:rsidRPr="00B253A1">
              <w:rPr>
                <w:lang w:bidi="ar-EG"/>
              </w:rPr>
              <w:t>CDIP/18/2</w:t>
            </w:r>
          </w:p>
          <w:p w:rsidR="00E44F1D" w:rsidRDefault="00E44F1D" w:rsidP="00B80891">
            <w:pPr>
              <w:pStyle w:val="NumberedParaAR"/>
              <w:numPr>
                <w:ilvl w:val="0"/>
                <w:numId w:val="0"/>
              </w:numPr>
              <w:jc w:val="right"/>
              <w:rPr>
                <w:lang w:bidi="ar-EG"/>
              </w:rPr>
            </w:pPr>
            <w:r>
              <w:rPr>
                <w:lang w:bidi="ar-EG"/>
              </w:rPr>
              <w:t>CDIP/20/2</w:t>
            </w:r>
          </w:p>
          <w:p w:rsidR="00E44F1D" w:rsidRDefault="00E44F1D" w:rsidP="00B80891">
            <w:pPr>
              <w:bidi/>
              <w:spacing w:after="240" w:line="360" w:lineRule="exact"/>
              <w:rPr>
                <w:lang w:bidi="ar-EG"/>
              </w:rPr>
            </w:pPr>
          </w:p>
        </w:tc>
      </w:tr>
    </w:tbl>
    <w:p w:rsidR="00E44F1D" w:rsidRDefault="00E44F1D" w:rsidP="00E44F1D">
      <w:pPr>
        <w:pStyle w:val="NormalParaAR"/>
        <w:rPr>
          <w:rtl/>
          <w:lang w:bidi="ar-EG"/>
        </w:rPr>
      </w:pPr>
    </w:p>
    <w:p w:rsidR="00E44F1D" w:rsidRDefault="00E44F1D" w:rsidP="00E44F1D">
      <w:pPr>
        <w:pStyle w:val="EndofDocumentAR"/>
        <w:ind w:left="8051"/>
        <w:rPr>
          <w:rtl/>
          <w:lang w:bidi="ar-EG"/>
        </w:rPr>
      </w:pPr>
      <w:r>
        <w:rPr>
          <w:rFonts w:hint="cs"/>
          <w:rtl/>
          <w:lang w:bidi="ar-EG"/>
        </w:rPr>
        <w:t>[يلي ذلك المرفق الثاني]</w:t>
      </w:r>
    </w:p>
    <w:p w:rsidR="00E44F1D" w:rsidRDefault="00E44F1D" w:rsidP="00E44F1D">
      <w:pPr>
        <w:pStyle w:val="NormalParaAR"/>
        <w:rPr>
          <w:rtl/>
          <w:lang w:bidi="ar-EG"/>
        </w:rPr>
        <w:sectPr w:rsidR="00E44F1D" w:rsidSect="00B80891">
          <w:headerReference w:type="default" r:id="rId22"/>
          <w:headerReference w:type="first" r:id="rId23"/>
          <w:pgSz w:w="16840" w:h="11907" w:orient="landscape" w:code="9"/>
          <w:pgMar w:top="1134" w:right="1134" w:bottom="1134" w:left="1134" w:header="510" w:footer="1021" w:gutter="0"/>
          <w:pgNumType w:start="1"/>
          <w:cols w:space="720"/>
          <w:titlePg/>
          <w:docGrid w:linePitch="299"/>
        </w:sectPr>
      </w:pPr>
    </w:p>
    <w:p w:rsidR="00E44F1D" w:rsidRDefault="00E44F1D" w:rsidP="00E44F1D">
      <w:pPr>
        <w:pStyle w:val="NormalParaAR"/>
        <w:keepNext/>
        <w:rPr>
          <w:b/>
          <w:bCs/>
          <w:sz w:val="40"/>
          <w:szCs w:val="40"/>
          <w:rtl/>
          <w:lang w:bidi="ar-EG"/>
        </w:rPr>
      </w:pPr>
      <w:r w:rsidRPr="00357D27">
        <w:rPr>
          <w:b/>
          <w:bCs/>
          <w:sz w:val="40"/>
          <w:szCs w:val="40"/>
          <w:rtl/>
          <w:lang w:bidi="ar-EG"/>
        </w:rPr>
        <w:lastRenderedPageBreak/>
        <w:t xml:space="preserve">مشروعات </w:t>
      </w:r>
      <w:r w:rsidRPr="005C241B">
        <w:rPr>
          <w:rFonts w:hint="cs"/>
          <w:b/>
          <w:bCs/>
          <w:sz w:val="40"/>
          <w:szCs w:val="40"/>
          <w:rtl/>
          <w:lang w:bidi="ar-EG"/>
        </w:rPr>
        <w:t>أجندة</w:t>
      </w:r>
      <w:r w:rsidRPr="00357D27">
        <w:rPr>
          <w:b/>
          <w:bCs/>
          <w:sz w:val="40"/>
          <w:szCs w:val="40"/>
          <w:rtl/>
          <w:lang w:bidi="ar-EG"/>
        </w:rPr>
        <w:t xml:space="preserve"> التنمية التي كانت قيد التنفيذ في عام </w:t>
      </w:r>
      <w:r>
        <w:rPr>
          <w:rFonts w:hint="cs"/>
          <w:b/>
          <w:bCs/>
          <w:sz w:val="40"/>
          <w:szCs w:val="40"/>
          <w:rtl/>
          <w:lang w:bidi="ar-EG"/>
        </w:rPr>
        <w:t>2017</w:t>
      </w:r>
    </w:p>
    <w:p w:rsidR="00E44F1D" w:rsidRPr="00357D27" w:rsidRDefault="00E44F1D" w:rsidP="00E44F1D">
      <w:pPr>
        <w:pStyle w:val="NormalParaAR"/>
        <w:rPr>
          <w:sz w:val="40"/>
          <w:szCs w:val="40"/>
          <w:u w:val="single"/>
          <w:rtl/>
          <w:lang w:bidi="ar-EG"/>
        </w:rPr>
      </w:pPr>
      <w:r w:rsidRPr="00357D27">
        <w:rPr>
          <w:sz w:val="40"/>
          <w:szCs w:val="40"/>
          <w:u w:val="single"/>
          <w:rtl/>
          <w:lang w:bidi="ar-EG"/>
        </w:rPr>
        <w:t>مشروعات قيد التنفيذ</w:t>
      </w:r>
    </w:p>
    <w:p w:rsidR="00E44F1D" w:rsidRDefault="00E44F1D" w:rsidP="00E44F1D">
      <w:pPr>
        <w:pStyle w:val="NormalParaAR"/>
        <w:rPr>
          <w:rtl/>
          <w:lang w:bidi="ar-EG"/>
        </w:rPr>
      </w:pPr>
      <w:r>
        <w:rPr>
          <w:rFonts w:hint="cs"/>
          <w:rtl/>
          <w:lang w:bidi="ar-EG"/>
        </w:rPr>
        <w:t>"1"</w:t>
      </w:r>
      <w:r>
        <w:rPr>
          <w:rtl/>
          <w:lang w:bidi="ar-EG"/>
        </w:rPr>
        <w:tab/>
      </w:r>
      <w:r w:rsidRPr="00357D27">
        <w:rPr>
          <w:rtl/>
          <w:lang w:bidi="ar-EG"/>
        </w:rPr>
        <w:t>تكوين الكفاءات في استعمال المعلومات التقنية والعلمية الملائمة لمجالات تكنولوجية محددة حلا لتحديات إنمائية محددة – المرحلة الثانية</w:t>
      </w:r>
      <w:r>
        <w:rPr>
          <w:rtl/>
          <w:lang w:bidi="ar-EG"/>
        </w:rPr>
        <w:br/>
      </w:r>
      <w:r w:rsidRPr="00357D27">
        <w:rPr>
          <w:cs/>
          <w:lang w:bidi="ar-EG"/>
        </w:rPr>
        <w:t>‎</w:t>
      </w:r>
      <w:r w:rsidRPr="00357D27">
        <w:rPr>
          <w:lang w:bidi="ar-EG"/>
        </w:rPr>
        <w:t>DA_19_30_31_03</w:t>
      </w:r>
      <w:r>
        <w:rPr>
          <w:rtl/>
          <w:lang w:bidi="ar-EG"/>
        </w:rPr>
        <w:t>–</w:t>
      </w:r>
      <w:r>
        <w:rPr>
          <w:rFonts w:hint="cs"/>
          <w:rtl/>
          <w:lang w:bidi="ar-EG"/>
        </w:rPr>
        <w:t xml:space="preserve"> التوصيات 19 و30 و31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1"/>
        <w:gridCol w:w="2708"/>
        <w:gridCol w:w="3677"/>
        <w:gridCol w:w="3082"/>
        <w:gridCol w:w="1719"/>
      </w:tblGrid>
      <w:tr w:rsidR="00E44F1D" w:rsidRPr="00C71B8B" w:rsidTr="00B80891">
        <w:trPr>
          <w:trHeight w:val="645"/>
        </w:trPr>
        <w:tc>
          <w:tcPr>
            <w:tcW w:w="1258"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أهداف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النتائج</w:t>
            </w:r>
          </w:p>
        </w:tc>
      </w:tr>
      <w:tr w:rsidR="00E44F1D" w:rsidRPr="00302742" w:rsidTr="00B80891">
        <w:trPr>
          <w:trHeight w:val="1871"/>
        </w:trPr>
        <w:tc>
          <w:tcPr>
            <w:tcW w:w="1258"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يتصدى المشروع لمشكلات التنمية في البلدان الأقل نموا</w:t>
            </w:r>
            <w:r>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 على أساس مجالات الاحتياج المحددة وفق خط</w:t>
            </w:r>
            <w:r>
              <w:rPr>
                <w:rFonts w:ascii="Arabic Typesetting" w:hAnsi="Arabic Typesetting" w:cs="Arabic Typesetting" w:hint="cs"/>
                <w:sz w:val="36"/>
                <w:szCs w:val="36"/>
                <w:rtl/>
              </w:rPr>
              <w:t>ط</w:t>
            </w:r>
            <w:r w:rsidRPr="00302742">
              <w:rPr>
                <w:rFonts w:ascii="Arabic Typesetting" w:hAnsi="Arabic Typesetting" w:cs="Arabic Typesetting"/>
                <w:sz w:val="36"/>
                <w:szCs w:val="36"/>
                <w:rtl/>
              </w:rPr>
              <w:t xml:space="preserve"> التنمية الوطنية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ويهدف إلى المساهمة في تكوين الكفاءات الوطنية للبلدان الأقل نموا</w:t>
            </w:r>
            <w:r>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 لتحسين تسيير المعلومات التقنية والعلمية وإدارتها واستخدامها لكي تنشئ تلك البلدان قواعد التكنولوجيا المناسبة لها، وتحقق النمو وأهداف التنمية الوطنية عبر نقل المعرفة وتكوين الكفاءات، مع مراعاة</w:t>
            </w:r>
            <w:r>
              <w:rPr>
                <w:rFonts w:ascii="Arabic Typesetting" w:hAnsi="Arabic Typesetting" w:cs="Arabic Typesetting"/>
                <w:sz w:val="36"/>
                <w:szCs w:val="36"/>
              </w:rPr>
              <w:t xml:space="preserve"> </w:t>
            </w:r>
            <w:r w:rsidRPr="00302742">
              <w:rPr>
                <w:rFonts w:ascii="Arabic Typesetting" w:hAnsi="Arabic Typesetting" w:cs="Arabic Typesetting"/>
                <w:sz w:val="36"/>
                <w:szCs w:val="36"/>
                <w:rtl/>
              </w:rPr>
              <w:t>الانعكاسات الاجتماعية والثقافية والجنسانية لاستخدام التكنولوجيا من خلال التفاعل مع مجموعة من الخبراء والمنظمات الوطنية المركزية</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ويتوخى المشروع تحقيق نتائج مناسبة لقطاع معين في مجال احتياج معين في بلد ما، وسيكون ذلك وسيلة فعالة لمساعدة الحكومات والوكالات الوطنية للتنمية والمجتمعات والأفراد في جهود</w:t>
            </w:r>
            <w:r>
              <w:rPr>
                <w:rFonts w:ascii="Arabic Typesetting" w:hAnsi="Arabic Typesetting" w:cs="Arabic Typesetting" w:hint="cs"/>
                <w:sz w:val="36"/>
                <w:szCs w:val="36"/>
                <w:rtl/>
              </w:rPr>
              <w:t>هم</w:t>
            </w:r>
            <w:r w:rsidRPr="00302742">
              <w:rPr>
                <w:rFonts w:ascii="Arabic Typesetting" w:hAnsi="Arabic Typesetting" w:cs="Arabic Typesetting"/>
                <w:sz w:val="36"/>
                <w:szCs w:val="36"/>
                <w:rtl/>
              </w:rPr>
              <w:t xml:space="preserve"> </w:t>
            </w:r>
            <w:r w:rsidRPr="00302742">
              <w:rPr>
                <w:rFonts w:ascii="Arabic Typesetting" w:hAnsi="Arabic Typesetting" w:cs="Arabic Typesetting"/>
                <w:sz w:val="36"/>
                <w:szCs w:val="36"/>
                <w:rtl/>
              </w:rPr>
              <w:lastRenderedPageBreak/>
              <w:t>الرامية إلى استخدام المعلومات العلمية وما يتعلق بها من معلومات تقنية لأغراض التنمية</w:t>
            </w:r>
            <w:r w:rsidRPr="00302742">
              <w:rPr>
                <w:rFonts w:ascii="Arabic Typesetting" w:hAnsi="Arabic Typesetting" w:cs="Arabic Typesetting"/>
                <w:sz w:val="36"/>
                <w:szCs w:val="36"/>
              </w:rPr>
              <w:t>.</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lastRenderedPageBreak/>
              <w:t>قيد التنفيذ منذ يوليو 2014.</w:t>
            </w:r>
          </w:p>
          <w:p w:rsidR="00E44F1D" w:rsidRPr="00302742" w:rsidRDefault="00E44F1D" w:rsidP="00B8089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ي</w:t>
            </w:r>
            <w:r w:rsidRPr="00302742">
              <w:rPr>
                <w:rFonts w:ascii="Arabic Typesetting" w:hAnsi="Arabic Typesetting" w:cs="Arabic Typesetting" w:hint="cs"/>
                <w:sz w:val="36"/>
                <w:szCs w:val="36"/>
                <w:rtl/>
              </w:rPr>
              <w:t>ُ</w:t>
            </w:r>
            <w:r w:rsidRPr="00302742">
              <w:rPr>
                <w:rFonts w:ascii="Arabic Typesetting" w:hAnsi="Arabic Typesetting" w:cs="Arabic Typesetting"/>
                <w:sz w:val="36"/>
                <w:szCs w:val="36"/>
                <w:rtl/>
              </w:rPr>
              <w:t>ستكمل في يوليو 2017.</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"1" تيسير زيادة استخدام المعلومات التقنية والعلمية الملائمة في تلبية الاحتياجات المحددة على الصعيد الوطني من أجل تحقيق أهداف التنمية؛</w:t>
            </w:r>
          </w:p>
          <w:p w:rsidR="00E44F1D" w:rsidRPr="00302742" w:rsidRDefault="00E44F1D" w:rsidP="00B8089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"2" وتكوين كفاءات مؤسسية وطنية في استخدام المعلومات التقنية والعلمية من أجل سد الاحتياجات المحددة؛</w:t>
            </w:r>
          </w:p>
          <w:p w:rsidR="00E44F1D" w:rsidRPr="00302742" w:rsidRDefault="00E44F1D" w:rsidP="00B80891">
            <w:pPr>
              <w:bidi/>
              <w:spacing w:after="240" w:line="360" w:lineRule="exact"/>
              <w:rPr>
                <w:rFonts w:ascii="Arabic Typesetting" w:hAnsi="Arabic Typesetting" w:cs="Arabic Typesetting"/>
                <w:sz w:val="36"/>
                <w:szCs w:val="36"/>
                <w:rtl/>
                <w:lang w:bidi="ar-EG"/>
              </w:rPr>
            </w:pPr>
            <w:r w:rsidRPr="00302742">
              <w:rPr>
                <w:rFonts w:ascii="Arabic Typesetting" w:hAnsi="Arabic Typesetting" w:cs="Arabic Typesetting"/>
                <w:sz w:val="36"/>
                <w:szCs w:val="36"/>
                <w:rtl/>
              </w:rPr>
              <w:t xml:space="preserve">"3" وتنسيق </w:t>
            </w:r>
            <w:r w:rsidRPr="00302742">
              <w:rPr>
                <w:rFonts w:ascii="Arabic Typesetting" w:hAnsi="Arabic Typesetting" w:cs="Arabic Typesetting" w:hint="cs"/>
                <w:sz w:val="36"/>
                <w:szCs w:val="36"/>
                <w:rtl/>
              </w:rPr>
              <w:t>استخراج</w:t>
            </w:r>
            <w:r w:rsidRPr="00302742">
              <w:rPr>
                <w:rFonts w:ascii="Arabic Typesetting" w:hAnsi="Arabic Typesetting" w:cs="Arabic Typesetting"/>
                <w:sz w:val="36"/>
                <w:szCs w:val="36"/>
                <w:rtl/>
              </w:rPr>
              <w:t xml:space="preserve"> المعلومات التقنية والعلمية الملائمة وتوفير الدراية الفنية المناسبة في تلك المجالات التقنية لتنفيذ هذه التكنولوجيا بطريقة علمية وفعالة.</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وقع الاختيار على </w:t>
            </w:r>
            <w:r w:rsidRPr="00161FDE">
              <w:rPr>
                <w:rFonts w:ascii="Arabic Typesetting" w:hAnsi="Arabic Typesetting" w:cs="Arabic Typesetting"/>
                <w:sz w:val="36"/>
                <w:szCs w:val="36"/>
                <w:rtl/>
              </w:rPr>
              <w:t>ثلاث</w:t>
            </w:r>
            <w:r>
              <w:rPr>
                <w:rFonts w:ascii="Arabic Typesetting" w:hAnsi="Arabic Typesetting" w:cs="Arabic Typesetting" w:hint="cs"/>
                <w:sz w:val="36"/>
                <w:szCs w:val="36"/>
                <w:rtl/>
              </w:rPr>
              <w:t>ة</w:t>
            </w:r>
            <w:r>
              <w:rPr>
                <w:rFonts w:ascii="Arabic Typesetting" w:hAnsi="Arabic Typesetting" w:cs="Arabic Typesetting"/>
                <w:sz w:val="36"/>
                <w:szCs w:val="36"/>
              </w:rPr>
              <w:t xml:space="preserve"> </w:t>
            </w:r>
            <w:r>
              <w:rPr>
                <w:rFonts w:ascii="Arabic Typesetting" w:hAnsi="Arabic Typesetting" w:cs="Arabic Typesetting" w:hint="cs"/>
                <w:sz w:val="36"/>
                <w:szCs w:val="36"/>
                <w:rtl/>
              </w:rPr>
              <w:t>بلدان للمشروعات</w:t>
            </w:r>
            <w:r w:rsidRPr="00161FDE">
              <w:rPr>
                <w:rFonts w:ascii="Arabic Typesetting" w:hAnsi="Arabic Typesetting" w:cs="Arabic Typesetting"/>
                <w:sz w:val="36"/>
                <w:szCs w:val="36"/>
                <w:rtl/>
              </w:rPr>
              <w:t xml:space="preserve">، </w:t>
            </w:r>
            <w:r>
              <w:rPr>
                <w:rFonts w:ascii="Arabic Typesetting" w:hAnsi="Arabic Typesetting" w:cs="Arabic Typesetting"/>
                <w:sz w:val="36"/>
                <w:szCs w:val="36"/>
                <w:rtl/>
              </w:rPr>
              <w:t>ه</w:t>
            </w:r>
            <w:r>
              <w:rPr>
                <w:rFonts w:ascii="Arabic Typesetting" w:hAnsi="Arabic Typesetting" w:cs="Arabic Typesetting" w:hint="cs"/>
                <w:sz w:val="36"/>
                <w:szCs w:val="36"/>
                <w:rtl/>
              </w:rPr>
              <w:t>ي</w:t>
            </w:r>
            <w:r w:rsidRPr="00161FDE">
              <w:rPr>
                <w:rFonts w:ascii="Arabic Typesetting" w:hAnsi="Arabic Typesetting" w:cs="Arabic Typesetting"/>
                <w:sz w:val="36"/>
                <w:szCs w:val="36"/>
                <w:rtl/>
              </w:rPr>
              <w:t xml:space="preserve"> إثيوبيا ورواندا وتنزانيا</w:t>
            </w:r>
            <w:r>
              <w:rPr>
                <w:rFonts w:ascii="Arabic Typesetting" w:hAnsi="Arabic Typesetting" w:cs="Arabic Typesetting" w:hint="cs"/>
                <w:sz w:val="36"/>
                <w:szCs w:val="36"/>
                <w:rtl/>
              </w:rPr>
              <w:t>،</w:t>
            </w:r>
            <w:r w:rsidRPr="00161FDE">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من خلال استخدام </w:t>
            </w:r>
            <w:r w:rsidRPr="00161FDE">
              <w:rPr>
                <w:rFonts w:ascii="Arabic Typesetting" w:hAnsi="Arabic Typesetting" w:cs="Arabic Typesetting"/>
                <w:sz w:val="36"/>
                <w:szCs w:val="36"/>
                <w:rtl/>
              </w:rPr>
              <w:t xml:space="preserve">معايير </w:t>
            </w:r>
            <w:r>
              <w:rPr>
                <w:rFonts w:ascii="Arabic Typesetting" w:hAnsi="Arabic Typesetting" w:cs="Arabic Typesetting" w:hint="cs"/>
                <w:sz w:val="36"/>
                <w:szCs w:val="36"/>
                <w:rtl/>
              </w:rPr>
              <w:t>اختيار</w:t>
            </w:r>
            <w:r w:rsidRPr="00161FDE">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ومبادئ توجيهية شاملة لكفالة طبيعة المشروع المستدامة والقائمة على الطلب.</w:t>
            </w:r>
            <w:r w:rsidRPr="00161FDE">
              <w:rPr>
                <w:rFonts w:ascii="Arabic Typesetting" w:hAnsi="Arabic Typesetting" w:cs="Arabic Typesetting"/>
                <w:sz w:val="36"/>
                <w:szCs w:val="36"/>
                <w:rtl/>
              </w:rPr>
              <w:t xml:space="preserve"> </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ووقعت مذكرات تفاهم بين الويبو والبلدان الثلاثة المشاركة لكفالة تنفيذ المشروع بنجاح وحسن تنسيقه.</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وتم الانتهاء من تحديد وتعيين خبير وطني وآخر دولي لكل بلد من البلدان المشاركة.</w:t>
            </w:r>
          </w:p>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وأُضفي الطابع المؤسسي على فريق الخبراء الوطني لكي يقود تنفيذ </w:t>
            </w:r>
            <w:r>
              <w:rPr>
                <w:rFonts w:ascii="Arabic Typesetting" w:hAnsi="Arabic Typesetting" w:cs="Arabic Typesetting" w:hint="cs"/>
                <w:sz w:val="36"/>
                <w:szCs w:val="36"/>
                <w:rtl/>
                <w:lang w:bidi="ar-EG"/>
              </w:rPr>
              <w:lastRenderedPageBreak/>
              <w:t>المشروع على المستوى الوطني في كل بلد من البلدان المشاركة، ويتألف من خبراء من مختلف المؤسسات والوزارات الإنمائية.</w:t>
            </w:r>
          </w:p>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وبالتعاون مع الويبو عقدت ثمانية اجتماعات لفريق الخبراء الوطني في البلدان المشاركة لمناقشة مخرجات محددة وتوجيه تنفيذ المشروع. واشتملت الاجتماعات أيضا على مشاركة خبير وطني وآخر دولي.</w:t>
            </w:r>
          </w:p>
          <w:p w:rsidR="00E44F1D" w:rsidRDefault="00E44F1D" w:rsidP="00B80891">
            <w:pPr>
              <w:bidi/>
              <w:spacing w:after="240" w:line="360" w:lineRule="exact"/>
              <w:rPr>
                <w:rFonts w:ascii="Arabic Typesetting" w:hAnsi="Arabic Typesetting" w:cs="Arabic Typesetting"/>
                <w:sz w:val="36"/>
                <w:szCs w:val="36"/>
                <w:lang w:bidi="ar-EG"/>
              </w:rPr>
            </w:pPr>
            <w:r w:rsidRPr="00A11FAA">
              <w:rPr>
                <w:rFonts w:ascii="Arabic Typesetting" w:hAnsi="Arabic Typesetting" w:cs="Arabic Typesetting"/>
                <w:sz w:val="36"/>
                <w:szCs w:val="36"/>
                <w:rtl/>
                <w:lang w:bidi="ar-EG"/>
              </w:rPr>
              <w:t xml:space="preserve">وعُقدت اجتماعات لتكوين الكفاءات التكنولوجية في </w:t>
            </w:r>
            <w:r>
              <w:rPr>
                <w:rFonts w:ascii="Arabic Typesetting" w:hAnsi="Arabic Typesetting" w:cs="Arabic Typesetting" w:hint="cs"/>
                <w:sz w:val="36"/>
                <w:szCs w:val="36"/>
                <w:rtl/>
                <w:lang w:bidi="ar-EG"/>
              </w:rPr>
              <w:t>كوالالمبور في ماليزيا في الفترة ما بين 20 إلى 24 مارس 2017</w:t>
            </w:r>
            <w:r w:rsidRPr="00A11FAA">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بالتركيز على استخدام الحلول التقنية المناسبة للتصدي إلى التحديات الوطنية الإنمائية والاستفادة من تجارب البلد المضيف.</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E44F1D" w:rsidRPr="005845A9" w:rsidRDefault="00E44F1D" w:rsidP="00B80891">
            <w:pPr>
              <w:bidi/>
              <w:spacing w:after="240" w:line="360" w:lineRule="exact"/>
              <w:rPr>
                <w:rFonts w:ascii="Arabic Typesetting" w:hAnsi="Arabic Typesetting" w:cs="Arabic Typesetting"/>
                <w:sz w:val="36"/>
                <w:szCs w:val="36"/>
                <w:u w:val="single"/>
                <w:rtl/>
              </w:rPr>
            </w:pPr>
            <w:r w:rsidRPr="005845A9">
              <w:rPr>
                <w:rFonts w:ascii="Arabic Typesetting" w:hAnsi="Arabic Typesetting" w:cs="Arabic Typesetting" w:hint="cs"/>
                <w:sz w:val="36"/>
                <w:szCs w:val="36"/>
                <w:u w:val="single"/>
                <w:rtl/>
              </w:rPr>
              <w:lastRenderedPageBreak/>
              <w:t>فريق الخبراء الوطني</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تأسست ثلاثة أفرقة للخبراء الوطنيين، فريق في كل بلد وهي: أثيوبيا ورواندا وتانزانيا.</w:t>
            </w:r>
          </w:p>
          <w:p w:rsidR="00E44F1D" w:rsidRPr="005845A9" w:rsidRDefault="00E44F1D" w:rsidP="00B80891">
            <w:pPr>
              <w:bidi/>
              <w:spacing w:after="240" w:line="360" w:lineRule="exact"/>
              <w:rPr>
                <w:rFonts w:ascii="Arabic Typesetting" w:hAnsi="Arabic Typesetting" w:cs="Arabic Typesetting"/>
                <w:sz w:val="36"/>
                <w:szCs w:val="36"/>
                <w:u w:val="single"/>
                <w:rtl/>
              </w:rPr>
            </w:pPr>
            <w:r w:rsidRPr="005845A9">
              <w:rPr>
                <w:rFonts w:ascii="Arabic Typesetting" w:hAnsi="Arabic Typesetting" w:cs="Arabic Typesetting" w:hint="cs"/>
                <w:sz w:val="36"/>
                <w:szCs w:val="36"/>
                <w:u w:val="single"/>
                <w:rtl/>
              </w:rPr>
              <w:t>تحديد فريق خبراء وطني وتعيين خبير وطني</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عُين ثلاثة (3) خبراء وطنيين (واحد لكل بلد): أثيوبيا ورواندا </w:t>
            </w:r>
            <w:r>
              <w:rPr>
                <w:rFonts w:ascii="Arabic Typesetting" w:hAnsi="Arabic Typesetting" w:cs="Arabic Typesetting" w:hint="cs"/>
                <w:sz w:val="36"/>
                <w:szCs w:val="36"/>
                <w:rtl/>
              </w:rPr>
              <w:lastRenderedPageBreak/>
              <w:t xml:space="preserve">وتانزانيا </w:t>
            </w:r>
          </w:p>
          <w:p w:rsidR="00E44F1D" w:rsidRDefault="00E44F1D" w:rsidP="00B80891">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sz w:val="36"/>
                <w:szCs w:val="36"/>
                <w:u w:val="single"/>
                <w:rtl/>
              </w:rPr>
              <w:t>تحديد وتعيين ثلاثة</w:t>
            </w:r>
            <w:r>
              <w:rPr>
                <w:rFonts w:ascii="Arabic Typesetting" w:hAnsi="Arabic Typesetting" w:cs="Arabic Typesetting" w:hint="cs"/>
                <w:sz w:val="36"/>
                <w:szCs w:val="36"/>
                <w:rtl/>
              </w:rPr>
              <w:t xml:space="preserve"> (3) خبراء دوليين (خبير لكل بلد): أثيوبيا ورواندا وتانزانيا</w:t>
            </w:r>
          </w:p>
          <w:p w:rsidR="00E44F1D" w:rsidRPr="005845A9" w:rsidRDefault="00E44F1D" w:rsidP="00B80891">
            <w:pPr>
              <w:bidi/>
              <w:spacing w:after="240" w:line="360" w:lineRule="exact"/>
              <w:rPr>
                <w:rFonts w:ascii="Arabic Typesetting" w:hAnsi="Arabic Typesetting" w:cs="Arabic Typesetting"/>
                <w:sz w:val="36"/>
                <w:szCs w:val="36"/>
                <w:u w:val="single"/>
                <w:rtl/>
              </w:rPr>
            </w:pPr>
            <w:r w:rsidRPr="005845A9">
              <w:rPr>
                <w:rFonts w:ascii="Arabic Typesetting" w:hAnsi="Arabic Typesetting" w:cs="Arabic Typesetting" w:hint="cs"/>
                <w:sz w:val="36"/>
                <w:szCs w:val="36"/>
                <w:u w:val="single"/>
                <w:rtl/>
              </w:rPr>
              <w:t>تقارير المشهد التكنولوجي</w:t>
            </w:r>
          </w:p>
          <w:p w:rsidR="00E44F1D" w:rsidRDefault="00E44F1D" w:rsidP="00B80891">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أثيوبيا</w:t>
            </w:r>
            <w:r>
              <w:rPr>
                <w:rFonts w:ascii="Arabic Typesetting" w:hAnsi="Arabic Typesetting" w:cs="Arabic Typesetting" w:hint="cs"/>
                <w:sz w:val="36"/>
                <w:szCs w:val="36"/>
                <w:rtl/>
              </w:rPr>
              <w:t xml:space="preserve">: </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Pr>
                <w:rFonts w:ascii="Arabic Typesetting" w:hAnsi="Arabic Typesetting" w:cs="Arabic Typesetting" w:hint="cs"/>
                <w:sz w:val="36"/>
                <w:szCs w:val="36"/>
                <w:rtl/>
              </w:rPr>
              <w:t xml:space="preserve"> تقرير المشهد التكنولوجي: مجفف القهوة الشمسي</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rPr>
              <w:t xml:space="preserve"> تقرير المشهد التكنولوجي: تربية الأسماك</w:t>
            </w:r>
          </w:p>
          <w:p w:rsidR="00E44F1D" w:rsidRDefault="00E44F1D" w:rsidP="00B80891">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رواندا</w:t>
            </w:r>
            <w:r>
              <w:rPr>
                <w:rFonts w:ascii="Arabic Typesetting" w:hAnsi="Arabic Typesetting" w:cs="Arabic Typesetting" w:hint="cs"/>
                <w:sz w:val="36"/>
                <w:szCs w:val="36"/>
                <w:rtl/>
              </w:rPr>
              <w:t>:</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 xml:space="preserve">"1" </w:t>
            </w:r>
            <w:r>
              <w:rPr>
                <w:rFonts w:ascii="Arabic Typesetting" w:hAnsi="Arabic Typesetting" w:cs="Arabic Typesetting" w:hint="cs"/>
                <w:sz w:val="36"/>
                <w:szCs w:val="36"/>
                <w:rtl/>
              </w:rPr>
              <w:t xml:space="preserve">تقرير المشهد التكنولوجي: تقطير المياه بالطاقة </w:t>
            </w:r>
            <w:r>
              <w:rPr>
                <w:rFonts w:ascii="Arabic Typesetting" w:hAnsi="Arabic Typesetting" w:cs="Arabic Typesetting" w:hint="cs"/>
                <w:sz w:val="36"/>
                <w:szCs w:val="36"/>
                <w:rtl/>
              </w:rPr>
              <w:lastRenderedPageBreak/>
              <w:t xml:space="preserve">الشمسية </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rPr>
              <w:t xml:space="preserve"> تقرير المشهد التكنولوجي: تربية الأسماك</w:t>
            </w:r>
          </w:p>
          <w:p w:rsidR="00E44F1D" w:rsidRDefault="00E44F1D" w:rsidP="00B80891">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تانزانيا</w:t>
            </w:r>
            <w:r>
              <w:rPr>
                <w:rFonts w:ascii="Arabic Typesetting" w:hAnsi="Arabic Typesetting" w:cs="Arabic Typesetting" w:hint="cs"/>
                <w:sz w:val="36"/>
                <w:szCs w:val="36"/>
                <w:rtl/>
              </w:rPr>
              <w:t>:</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Pr>
                <w:rFonts w:ascii="Arabic Typesetting" w:hAnsi="Arabic Typesetting" w:cs="Arabic Typesetting" w:hint="cs"/>
                <w:sz w:val="36"/>
                <w:szCs w:val="36"/>
                <w:rtl/>
              </w:rPr>
              <w:t xml:space="preserve"> تقرير المشهد التكنولوجي: معالجة الأعشاب البحرية لاستخلاص صمغ الكاراجينان</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rPr>
              <w:t xml:space="preserve"> تقرير المشهد التكنولوجي: تربية الأسماك</w:t>
            </w:r>
          </w:p>
          <w:p w:rsidR="00E44F1D" w:rsidRPr="005845A9" w:rsidRDefault="00E44F1D" w:rsidP="00B80891">
            <w:pPr>
              <w:bidi/>
              <w:spacing w:after="240" w:line="360" w:lineRule="exact"/>
              <w:rPr>
                <w:rFonts w:ascii="Arabic Typesetting" w:hAnsi="Arabic Typesetting" w:cs="Arabic Typesetting"/>
                <w:sz w:val="36"/>
                <w:szCs w:val="36"/>
                <w:u w:val="single"/>
                <w:rtl/>
              </w:rPr>
            </w:pPr>
            <w:r w:rsidRPr="005845A9">
              <w:rPr>
                <w:rFonts w:ascii="Arabic Typesetting" w:hAnsi="Arabic Typesetting" w:cs="Arabic Typesetting" w:hint="cs"/>
                <w:sz w:val="36"/>
                <w:szCs w:val="36"/>
                <w:u w:val="single"/>
                <w:rtl/>
              </w:rPr>
              <w:t xml:space="preserve">خطط العمل </w:t>
            </w:r>
          </w:p>
          <w:p w:rsidR="00E44F1D" w:rsidRDefault="00E44F1D" w:rsidP="00B80891">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أثيوبيا</w:t>
            </w:r>
            <w:r>
              <w:rPr>
                <w:rFonts w:ascii="Arabic Typesetting" w:hAnsi="Arabic Typesetting" w:cs="Arabic Typesetting" w:hint="cs"/>
                <w:sz w:val="36"/>
                <w:szCs w:val="36"/>
                <w:rtl/>
              </w:rPr>
              <w:t>:</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Pr>
                <w:rFonts w:ascii="Arabic Typesetting" w:hAnsi="Arabic Typesetting" w:cs="Arabic Typesetting" w:hint="cs"/>
                <w:sz w:val="36"/>
                <w:szCs w:val="36"/>
                <w:rtl/>
              </w:rPr>
              <w:t xml:space="preserve"> خطة عمل: مجفف القهوة الشمسي </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rPr>
              <w:t xml:space="preserve"> خطة عمل: </w:t>
            </w:r>
            <w:r>
              <w:rPr>
                <w:rFonts w:ascii="Arabic Typesetting" w:hAnsi="Arabic Typesetting" w:cs="Arabic Typesetting" w:hint="cs"/>
                <w:sz w:val="36"/>
                <w:szCs w:val="36"/>
                <w:rtl/>
              </w:rPr>
              <w:lastRenderedPageBreak/>
              <w:t>تربية الأسماك</w:t>
            </w:r>
          </w:p>
          <w:p w:rsidR="00E44F1D" w:rsidRDefault="00E44F1D" w:rsidP="00B80891">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رواندا</w:t>
            </w:r>
            <w:r>
              <w:rPr>
                <w:rFonts w:ascii="Arabic Typesetting" w:hAnsi="Arabic Typesetting" w:cs="Arabic Typesetting" w:hint="cs"/>
                <w:sz w:val="36"/>
                <w:szCs w:val="36"/>
                <w:rtl/>
              </w:rPr>
              <w:t>:</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Pr>
                <w:rFonts w:ascii="Arabic Typesetting" w:hAnsi="Arabic Typesetting" w:cs="Arabic Typesetting" w:hint="cs"/>
                <w:sz w:val="36"/>
                <w:szCs w:val="36"/>
                <w:rtl/>
              </w:rPr>
              <w:t xml:space="preserve"> خطة عمل: تقطير المياه بالطاقة الشمسية </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rPr>
              <w:t xml:space="preserve"> خطة عمل: تربية الأسماك</w:t>
            </w:r>
          </w:p>
          <w:p w:rsidR="00E44F1D" w:rsidRDefault="00E44F1D" w:rsidP="00B80891">
            <w:pPr>
              <w:bidi/>
              <w:spacing w:after="240" w:line="360" w:lineRule="exact"/>
              <w:rPr>
                <w:rFonts w:ascii="Arabic Typesetting" w:hAnsi="Arabic Typesetting" w:cs="Arabic Typesetting"/>
                <w:sz w:val="36"/>
                <w:szCs w:val="36"/>
                <w:rtl/>
              </w:rPr>
            </w:pPr>
            <w:r w:rsidRPr="005845A9">
              <w:rPr>
                <w:rFonts w:ascii="Arabic Typesetting" w:hAnsi="Arabic Typesetting" w:cs="Arabic Typesetting" w:hint="cs"/>
                <w:i/>
                <w:iCs/>
                <w:sz w:val="36"/>
                <w:szCs w:val="36"/>
                <w:rtl/>
              </w:rPr>
              <w:t>تانزانيا</w:t>
            </w:r>
            <w:r>
              <w:rPr>
                <w:rFonts w:ascii="Arabic Typesetting" w:hAnsi="Arabic Typesetting" w:cs="Arabic Typesetting" w:hint="cs"/>
                <w:sz w:val="36"/>
                <w:szCs w:val="36"/>
                <w:rtl/>
              </w:rPr>
              <w:t>:</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"1"</w:t>
            </w:r>
            <w:r>
              <w:rPr>
                <w:rFonts w:ascii="Arabic Typesetting" w:hAnsi="Arabic Typesetting" w:cs="Arabic Typesetting" w:hint="cs"/>
                <w:sz w:val="36"/>
                <w:szCs w:val="36"/>
                <w:rtl/>
              </w:rPr>
              <w:t xml:space="preserve"> خطة عمل: معالجة الأعشاب البحرية لاستخلاص صمغ الكاراجينان</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val="fr-FR" w:bidi="ar-EG"/>
              </w:rPr>
              <w:t>"2"</w:t>
            </w:r>
            <w:r>
              <w:rPr>
                <w:rFonts w:ascii="Arabic Typesetting" w:hAnsi="Arabic Typesetting" w:cs="Arabic Typesetting" w:hint="cs"/>
                <w:sz w:val="36"/>
                <w:szCs w:val="36"/>
                <w:rtl/>
              </w:rPr>
              <w:t xml:space="preserve"> خطة عمل: تربية الأسماك</w:t>
            </w:r>
          </w:p>
          <w:p w:rsidR="00E44F1D" w:rsidRPr="00AB02DA" w:rsidRDefault="00E44F1D" w:rsidP="00B80891">
            <w:pPr>
              <w:bidi/>
              <w:spacing w:after="240" w:line="360" w:lineRule="exact"/>
              <w:rPr>
                <w:rFonts w:ascii="Arabic Typesetting" w:hAnsi="Arabic Typesetting" w:cs="Arabic Typesetting"/>
                <w:sz w:val="36"/>
                <w:szCs w:val="36"/>
              </w:rPr>
            </w:pPr>
          </w:p>
        </w:tc>
      </w:tr>
    </w:tbl>
    <w:p w:rsidR="00E44F1D" w:rsidRPr="004F59B5" w:rsidRDefault="00E44F1D" w:rsidP="00E44F1D">
      <w:pPr>
        <w:pStyle w:val="NormalParaAR"/>
        <w:rPr>
          <w:rtl/>
          <w:lang w:bidi="ar-EG"/>
        </w:rPr>
      </w:pPr>
    </w:p>
    <w:p w:rsidR="00E44F1D" w:rsidRDefault="00E44F1D" w:rsidP="00E44F1D">
      <w:pPr>
        <w:bidi/>
        <w:spacing w:after="240" w:line="360" w:lineRule="exact"/>
        <w:rPr>
          <w:rFonts w:ascii="Arabic Typesetting" w:hAnsi="Arabic Typesetting" w:cs="Arabic Typesetting"/>
          <w:sz w:val="36"/>
          <w:szCs w:val="36"/>
          <w:rtl/>
          <w:lang w:bidi="ar-EG"/>
        </w:rPr>
      </w:pPr>
      <w:r>
        <w:rPr>
          <w:rtl/>
          <w:lang w:bidi="ar-EG"/>
        </w:rPr>
        <w:br w:type="page"/>
      </w:r>
    </w:p>
    <w:p w:rsidR="00E44F1D" w:rsidRDefault="00E44F1D" w:rsidP="00E44F1D">
      <w:pPr>
        <w:pStyle w:val="NormalParaAR"/>
        <w:keepNext/>
        <w:rPr>
          <w:lang w:bidi="ar-EG"/>
        </w:rPr>
      </w:pPr>
      <w:r>
        <w:rPr>
          <w:rtl/>
          <w:lang w:bidi="ar-EG"/>
        </w:rPr>
        <w:t>"2"</w:t>
      </w:r>
      <w:r>
        <w:rPr>
          <w:rtl/>
          <w:lang w:bidi="ar-EG"/>
        </w:rPr>
        <w:tab/>
        <w:t>الملكية الفكرية والتنمية الاقتصادية والاجتماعية – المرحلة الثانية</w:t>
      </w:r>
    </w:p>
    <w:p w:rsidR="00E44F1D" w:rsidRDefault="00E44F1D" w:rsidP="00E44F1D">
      <w:pPr>
        <w:pStyle w:val="NormalParaAR"/>
        <w:keepNext/>
        <w:rPr>
          <w:rtl/>
          <w:lang w:bidi="ar-EG"/>
        </w:rPr>
      </w:pPr>
      <w:r>
        <w:rPr>
          <w:lang w:bidi="ar-EG"/>
        </w:rPr>
        <w:t>DA_35_37_02</w:t>
      </w:r>
      <w:r>
        <w:rPr>
          <w:rtl/>
          <w:lang w:bidi="ar-EG"/>
        </w:rPr>
        <w:t xml:space="preserve"> - التوصيتان 35 و37</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3396"/>
        <w:gridCol w:w="3677"/>
        <w:gridCol w:w="3082"/>
        <w:gridCol w:w="1713"/>
      </w:tblGrid>
      <w:tr w:rsidR="00E44F1D" w:rsidRPr="00C71B8B" w:rsidTr="00B80891">
        <w:tc>
          <w:tcPr>
            <w:tcW w:w="1030"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E44F1D" w:rsidRPr="00302742" w:rsidTr="00B80891">
        <w:tc>
          <w:tcPr>
            <w:tcW w:w="1030"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هذا المشروع هو متابعة لمشروع "الملكية الفكرية والتنمية الاقتصادية والاجتماعية</w:t>
            </w:r>
            <w:r w:rsidRPr="00302742">
              <w:rPr>
                <w:rFonts w:ascii="Arabic Typesetting" w:hAnsi="Arabic Typesetting" w:cs="Arabic Typesetting"/>
                <w:sz w:val="36"/>
                <w:szCs w:val="36"/>
              </w:rPr>
              <w:t>"(CDIP/5/7 Rev.</w:t>
            </w:r>
            <w:r>
              <w:rPr>
                <w:rFonts w:ascii="Arabic Typesetting" w:hAnsi="Arabic Typesetting" w:cs="Arabic Typesetting"/>
                <w:sz w:val="36"/>
                <w:szCs w:val="36"/>
              </w:rPr>
              <w:t xml:space="preserve"> 1</w:t>
            </w:r>
            <w:r>
              <w:rPr>
                <w:rFonts w:ascii="Arabic Typesetting" w:hAnsi="Arabic Typesetting" w:cs="Arabic Typesetting" w:hint="cs"/>
                <w:sz w:val="36"/>
                <w:szCs w:val="36"/>
                <w:rtl/>
              </w:rPr>
              <w:t xml:space="preserve">) </w:t>
            </w:r>
            <w:r w:rsidRPr="00302742">
              <w:rPr>
                <w:rFonts w:ascii="Arabic Typesetting" w:hAnsi="Arabic Typesetting" w:cs="Arabic Typesetting"/>
                <w:sz w:val="36"/>
                <w:szCs w:val="36"/>
                <w:rtl/>
              </w:rPr>
              <w:t>المستكمل في نهاية 2013</w:t>
            </w:r>
            <w:r w:rsidRPr="00302742">
              <w:rPr>
                <w:rFonts w:ascii="Arabic Typesetting" w:hAnsi="Arabic Typesetting" w:cs="Arabic Typesetting"/>
                <w:sz w:val="36"/>
                <w:szCs w:val="36"/>
              </w:rPr>
              <w:t>.</w:t>
            </w:r>
            <w:r w:rsidRPr="00302742">
              <w:rPr>
                <w:rFonts w:ascii="Arabic Typesetting" w:hAnsi="Arabic Typesetting" w:cs="Arabic Typesetting"/>
                <w:sz w:val="36"/>
                <w:szCs w:val="36"/>
                <w:rtl/>
              </w:rPr>
              <w:t xml:space="preserve"> وسيظل مشروعا إطاريا</w:t>
            </w:r>
            <w:r>
              <w:rPr>
                <w:rFonts w:ascii="Arabic Typesetting" w:hAnsi="Arabic Typesetting" w:cs="Arabic Typesetting" w:hint="cs"/>
                <w:sz w:val="36"/>
                <w:szCs w:val="36"/>
                <w:rtl/>
              </w:rPr>
              <w:t>ً</w:t>
            </w:r>
            <w:r w:rsidRPr="00302742">
              <w:rPr>
                <w:rFonts w:ascii="Arabic Typesetting" w:hAnsi="Arabic Typesetting" w:cs="Arabic Typesetting"/>
                <w:sz w:val="36"/>
                <w:szCs w:val="36"/>
                <w:rtl/>
              </w:rPr>
              <w:t xml:space="preserve"> للدراسات الوطنية والإقليمية التي تسعى إلى سد الفجوة المعرفية التي تواجه واضعي السياسات في تصميم وتنفيذ نظام للملكية الفكرية ينهض بالتنمية</w:t>
            </w:r>
            <w:r>
              <w:rPr>
                <w:rFonts w:ascii="Arabic Typesetting" w:hAnsi="Arabic Typesetting" w:cs="Arabic Typesetting"/>
                <w:sz w:val="36"/>
                <w:szCs w:val="36"/>
                <w:rtl/>
              </w:rPr>
              <w:t>.</w:t>
            </w:r>
          </w:p>
          <w:p w:rsidR="00E44F1D" w:rsidRPr="00302742" w:rsidRDefault="00E44F1D" w:rsidP="00B80891">
            <w:pPr>
              <w:bidi/>
              <w:spacing w:after="240" w:line="360" w:lineRule="exact"/>
              <w:rPr>
                <w:rFonts w:ascii="Arabic Typesetting" w:hAnsi="Arabic Typesetting" w:cs="Arabic Typesetting"/>
                <w:sz w:val="36"/>
                <w:szCs w:val="36"/>
              </w:rPr>
            </w:pP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قيد التنفيذ منذ يناير 2015.</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تحسين فهم الآثار الاجتماعية والاقتصادية المترتبة على حماية الملكية الفكرية وعملية أكثر استنارة في اتخاذ القرارات.</w:t>
            </w:r>
          </w:p>
          <w:p w:rsidR="00E44F1D" w:rsidRPr="00302742" w:rsidRDefault="00E44F1D" w:rsidP="00B80891">
            <w:pPr>
              <w:bidi/>
              <w:spacing w:after="240" w:line="360" w:lineRule="exact"/>
              <w:rPr>
                <w:rFonts w:ascii="Arabic Typesetting" w:hAnsi="Arabic Typesetting" w:cs="Arabic Typesetting"/>
                <w:sz w:val="36"/>
                <w:szCs w:val="36"/>
              </w:rPr>
            </w:pPr>
            <w:r w:rsidRPr="00302742">
              <w:rPr>
                <w:rFonts w:ascii="Arabic Typesetting" w:hAnsi="Arabic Typesetting" w:cs="Arabic Typesetting"/>
                <w:sz w:val="36"/>
                <w:szCs w:val="36"/>
                <w:rtl/>
              </w:rPr>
              <w:t>وللمشروع هدف جانبي هو تكوين كفاءات تحليلية في البلدان النامية التي تقل فيها الدراسات الاقتصادية المنجزة في مجال الملكية الفكرية حتى اليوم.</w:t>
            </w:r>
          </w:p>
          <w:p w:rsidR="00E44F1D" w:rsidRPr="00302742" w:rsidRDefault="00E44F1D" w:rsidP="00B80891">
            <w:pPr>
              <w:bidi/>
              <w:spacing w:after="240" w:line="360" w:lineRule="exact"/>
              <w:rPr>
                <w:rFonts w:ascii="Arabic Typesetting" w:hAnsi="Arabic Typesetting" w:cs="Arabic Typesetting"/>
                <w:sz w:val="36"/>
                <w:szCs w:val="36"/>
                <w:rtl/>
                <w:lang w:bidi="ar-EG"/>
              </w:rPr>
            </w:pPr>
            <w:r w:rsidRPr="00302742">
              <w:rPr>
                <w:rFonts w:ascii="Arabic Typesetting" w:hAnsi="Arabic Typesetting" w:cs="Arabic Typesetting"/>
                <w:sz w:val="36"/>
                <w:szCs w:val="36"/>
                <w:rtl/>
              </w:rPr>
              <w:t>ويستهدف المشروع أساسا واضعي السياسات ومستشاريهم، رغم أن الجهات المستفيدة الأخرى تشمل المنظمات غير الحكومية وخبراء الاقتصاد والجمهور عام</w:t>
            </w:r>
            <w:r>
              <w:rPr>
                <w:rFonts w:ascii="Arabic Typesetting" w:hAnsi="Arabic Typesetting" w:cs="Arabic Typesetting" w:hint="cs"/>
                <w:sz w:val="36"/>
                <w:szCs w:val="36"/>
                <w:rtl/>
              </w:rPr>
              <w:t>ةً</w:t>
            </w:r>
            <w:r w:rsidRPr="00302742">
              <w:rPr>
                <w:rFonts w:ascii="Arabic Typesetting" w:hAnsi="Arabic Typesetting" w:cs="Arabic Typesetting"/>
                <w:sz w:val="36"/>
                <w:szCs w:val="36"/>
                <w:rtl/>
              </w:rPr>
              <w:t>.</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hAnsi="Arabic Typesetting" w:cs="Arabic Typesetting"/>
                <w:sz w:val="36"/>
                <w:szCs w:val="36"/>
                <w:rtl/>
              </w:rPr>
            </w:pPr>
            <w:r w:rsidRPr="00AB02DA">
              <w:rPr>
                <w:rFonts w:ascii="Arabic Typesetting" w:hAnsi="Arabic Typesetting" w:cs="Arabic Typesetting" w:hint="eastAsia"/>
                <w:sz w:val="36"/>
                <w:szCs w:val="36"/>
                <w:rtl/>
              </w:rPr>
              <w:t>الانتهاء</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من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مشروعي</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دراستين</w:t>
            </w:r>
            <w:r w:rsidRPr="00AB02DA">
              <w:rPr>
                <w:rFonts w:ascii="Arabic Typesetting" w:hAnsi="Arabic Typesetting" w:cs="Arabic Typesetting"/>
                <w:sz w:val="36"/>
                <w:szCs w:val="36"/>
                <w:rtl/>
              </w:rPr>
              <w:t xml:space="preserve"> (كولومبيا </w:t>
            </w:r>
            <w:r w:rsidRPr="00AB02DA">
              <w:rPr>
                <w:rFonts w:ascii="Arabic Typesetting" w:hAnsi="Arabic Typesetting" w:cs="Arabic Typesetting" w:hint="eastAsia"/>
                <w:sz w:val="36"/>
                <w:szCs w:val="36"/>
                <w:rtl/>
              </w:rPr>
              <w:t>وأمريكا</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الوسطى</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كما</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قدما</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في</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الدورة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العشرين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للجنة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المعنية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بالتنمية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والملكية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الفكرية</w:t>
            </w:r>
            <w:r w:rsidRPr="00AB02DA">
              <w:rPr>
                <w:rFonts w:ascii="Arabic Typesetting" w:hAnsi="Arabic Typesetting" w:cs="Arabic Typesetting"/>
                <w:sz w:val="36"/>
                <w:szCs w:val="36"/>
                <w:rtl/>
              </w:rPr>
              <w:t>.</w:t>
            </w:r>
          </w:p>
          <w:p w:rsidR="00E44F1D" w:rsidRPr="00AB02DA" w:rsidRDefault="00E44F1D" w:rsidP="00B80891">
            <w:pPr>
              <w:bidi/>
              <w:spacing w:after="240" w:line="360" w:lineRule="exact"/>
              <w:rPr>
                <w:rFonts w:ascii="Arabic Typesetting" w:hAnsi="Arabic Typesetting" w:cs="Arabic Typesetting"/>
                <w:sz w:val="36"/>
                <w:szCs w:val="36"/>
                <w:rtl/>
              </w:rPr>
            </w:pPr>
            <w:r w:rsidRPr="00AB02DA">
              <w:rPr>
                <w:rFonts w:ascii="Arabic Typesetting" w:hAnsi="Arabic Typesetting" w:cs="Arabic Typesetting" w:hint="eastAsia"/>
                <w:sz w:val="36"/>
                <w:szCs w:val="36"/>
                <w:rtl/>
              </w:rPr>
              <w:t>تنفيذ</w:t>
            </w:r>
            <w:r w:rsidRPr="00AB02DA">
              <w:rPr>
                <w:rFonts w:ascii="Arabic Typesetting" w:hAnsi="Arabic Typesetting" w:cs="Arabic Typesetting"/>
                <w:sz w:val="36"/>
                <w:szCs w:val="36"/>
                <w:rtl/>
              </w:rPr>
              <w:t xml:space="preserve"> متقدم تقدما ملحوظا لخمسة مشروعات دراسية المزمع الانتهاء منها في عام 2018 (الملكية الفكرية وقطاع التعدين في أوغندا وشيلي ورابطة أمم جنوب شرق آسيا وبولندا)، كما يرد في الوثيقة </w:t>
            </w:r>
            <w:r w:rsidRPr="00AB02DA">
              <w:rPr>
                <w:rFonts w:ascii="Arabic Typesetting" w:hAnsi="Arabic Typesetting" w:cs="Arabic Typesetting"/>
                <w:sz w:val="36"/>
                <w:szCs w:val="36"/>
              </w:rPr>
              <w:t>CDIP/20/2</w:t>
            </w:r>
            <w:r w:rsidRPr="00AB02DA">
              <w:rPr>
                <w:rFonts w:ascii="Arabic Typesetting" w:hAnsi="Arabic Typesetting" w:cs="Arabic Typesetting" w:hint="eastAsia"/>
                <w:sz w:val="36"/>
                <w:szCs w:val="36"/>
                <w:rtl/>
              </w:rPr>
              <w:t>،</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والتي</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ستُعرض</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خلال</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الدورتين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الحادية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والعشرين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والثانية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والعشرين</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للجنة</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في</w:t>
            </w:r>
            <w:r w:rsidRPr="00AB02DA">
              <w:rPr>
                <w:rFonts w:ascii="Arabic Typesetting" w:hAnsi="Arabic Typesetting" w:cs="Arabic Typesetting"/>
                <w:sz w:val="36"/>
                <w:szCs w:val="36"/>
                <w:rtl/>
              </w:rPr>
              <w:t xml:space="preserve"> </w:t>
            </w:r>
            <w:r w:rsidRPr="00AB02DA">
              <w:rPr>
                <w:rFonts w:ascii="Arabic Typesetting" w:hAnsi="Arabic Typesetting" w:cs="Arabic Typesetting" w:hint="eastAsia"/>
                <w:sz w:val="36"/>
                <w:szCs w:val="36"/>
                <w:rtl/>
              </w:rPr>
              <w:t>عام</w:t>
            </w:r>
            <w:r w:rsidRPr="00AB02DA">
              <w:rPr>
                <w:rFonts w:ascii="Arabic Typesetting" w:hAnsi="Arabic Typesetting" w:cs="Arabic Typesetting"/>
                <w:sz w:val="36"/>
                <w:szCs w:val="36"/>
                <w:rtl/>
              </w:rPr>
              <w:t xml:space="preserve"> 2018.</w:t>
            </w:r>
          </w:p>
          <w:p w:rsidR="00E44F1D" w:rsidRDefault="00E44F1D" w:rsidP="00B80891">
            <w:pPr>
              <w:bidi/>
              <w:spacing w:after="240" w:line="360" w:lineRule="exact"/>
              <w:rPr>
                <w:rFonts w:ascii="Arabic Typesetting" w:hAnsi="Arabic Typesetting" w:cs="Arabic Typesetting"/>
                <w:sz w:val="36"/>
                <w:szCs w:val="36"/>
              </w:rPr>
            </w:pP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دراستان منشورتان على الموقع الإلكتروني للدراسات الإنمائية للويبو: كولومبيا وأمريكا الوسطى.</w:t>
            </w:r>
          </w:p>
        </w:tc>
      </w:tr>
    </w:tbl>
    <w:p w:rsidR="00E44F1D" w:rsidRDefault="00E44F1D" w:rsidP="00E44F1D">
      <w:pPr>
        <w:pStyle w:val="NormalParaAR"/>
        <w:rPr>
          <w:rtl/>
          <w:lang w:bidi="ar-EG"/>
        </w:rPr>
      </w:pPr>
    </w:p>
    <w:p w:rsidR="00E44F1D" w:rsidRDefault="00E44F1D" w:rsidP="00E44F1D">
      <w:pPr>
        <w:bidi/>
        <w:spacing w:after="240" w:line="360" w:lineRule="exact"/>
        <w:rPr>
          <w:rFonts w:ascii="Arabic Typesetting" w:hAnsi="Arabic Typesetting" w:cs="Arabic Typesetting"/>
          <w:sz w:val="36"/>
          <w:szCs w:val="36"/>
          <w:rtl/>
          <w:lang w:bidi="ar-EG"/>
        </w:rPr>
      </w:pPr>
    </w:p>
    <w:p w:rsidR="00E44F1D" w:rsidRDefault="00E44F1D" w:rsidP="00E44F1D">
      <w:pPr>
        <w:pStyle w:val="NormalParaAR"/>
        <w:keepNext/>
        <w:rPr>
          <w:rtl/>
          <w:lang w:bidi="ar-EG"/>
        </w:rPr>
      </w:pPr>
      <w:r>
        <w:rPr>
          <w:rFonts w:hint="cs"/>
          <w:rtl/>
          <w:lang w:bidi="ar-EG"/>
        </w:rPr>
        <w:t>"3"</w:t>
      </w:r>
      <w:r>
        <w:rPr>
          <w:rtl/>
          <w:lang w:bidi="ar-EG"/>
        </w:rPr>
        <w:tab/>
      </w:r>
      <w:r w:rsidRPr="003A5134">
        <w:rPr>
          <w:rtl/>
          <w:lang w:bidi="ar-EG"/>
        </w:rPr>
        <w:t>الملكية الفكرية والسياحة والثقافة: دعم الأهداف الإنمائية والنهوض بالتراث الثقافي في مصر وغيرها من البلدان النامية</w:t>
      </w:r>
      <w:r>
        <w:rPr>
          <w:rtl/>
          <w:lang w:bidi="ar-EG"/>
        </w:rPr>
        <w:br/>
      </w:r>
      <w:r w:rsidRPr="003A5134">
        <w:rPr>
          <w:lang w:bidi="ar-EG"/>
        </w:rPr>
        <w:t>DA_1_10_12_40_01</w:t>
      </w:r>
      <w:r>
        <w:rPr>
          <w:rtl/>
          <w:lang w:bidi="ar-EG"/>
        </w:rPr>
        <w:t>–</w:t>
      </w:r>
      <w:r>
        <w:rPr>
          <w:rFonts w:hint="cs"/>
          <w:rtl/>
          <w:lang w:bidi="ar-EG"/>
        </w:rPr>
        <w:t xml:space="preserve"> التوصيات 1 و10 و12 و40</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2547"/>
        <w:gridCol w:w="4021"/>
        <w:gridCol w:w="2834"/>
        <w:gridCol w:w="2466"/>
      </w:tblGrid>
      <w:tr w:rsidR="00E44F1D" w:rsidRPr="00C71B8B" w:rsidTr="00B80891">
        <w:tc>
          <w:tcPr>
            <w:tcW w:w="1030"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E44F1D" w:rsidRPr="00302742" w:rsidTr="00B80891">
        <w:tc>
          <w:tcPr>
            <w:tcW w:w="1030" w:type="pct"/>
            <w:tcBorders>
              <w:top w:val="single" w:sz="4" w:space="0" w:color="auto"/>
              <w:left w:val="single" w:sz="4" w:space="0" w:color="auto"/>
              <w:bottom w:val="single" w:sz="4" w:space="0" w:color="auto"/>
              <w:right w:val="single" w:sz="4" w:space="0" w:color="auto"/>
            </w:tcBorders>
            <w:shd w:val="clear" w:color="auto" w:fill="auto"/>
          </w:tcPr>
          <w:p w:rsidR="00E44F1D" w:rsidRPr="000D1558"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يهدف</w:t>
            </w:r>
            <w:r w:rsidRPr="000D1558">
              <w:rPr>
                <w:rFonts w:ascii="Arabic Typesetting" w:hAnsi="Arabic Typesetting" w:cs="Arabic Typesetting"/>
                <w:sz w:val="36"/>
                <w:szCs w:val="36"/>
                <w:rtl/>
              </w:rPr>
              <w:t xml:space="preserve"> المشروع إلى تحليل دور نظام الملكية الفكرية</w:t>
            </w:r>
            <w:r>
              <w:rPr>
                <w:rFonts w:ascii="Arabic Typesetting" w:hAnsi="Arabic Typesetting" w:cs="Arabic Typesetting" w:hint="cs"/>
                <w:sz w:val="36"/>
                <w:szCs w:val="36"/>
                <w:rtl/>
              </w:rPr>
              <w:t xml:space="preserve"> ودعم هذا الدور ورفع مستوى الوعي به</w:t>
            </w:r>
            <w:r w:rsidRPr="000D1558">
              <w:rPr>
                <w:rFonts w:ascii="Arabic Typesetting" w:hAnsi="Arabic Typesetting" w:cs="Arabic Typesetting"/>
                <w:sz w:val="36"/>
                <w:szCs w:val="36"/>
                <w:rtl/>
              </w:rPr>
              <w:t xml:space="preserve"> في مجال النشاط الاقتصادي المتصل بالسياحة، بما في ذلك النشاط المتعلق بالنهوض بالمعارف والتقاليد والثقافة الوطنية و/أو المحلية.</w:t>
            </w:r>
          </w:p>
          <w:p w:rsidR="00E44F1D" w:rsidRPr="00302742" w:rsidRDefault="00E44F1D" w:rsidP="00B80891">
            <w:pPr>
              <w:bidi/>
              <w:spacing w:after="240" w:line="360" w:lineRule="exact"/>
              <w:rPr>
                <w:rFonts w:ascii="Arabic Typesetting" w:hAnsi="Arabic Typesetting" w:cs="Arabic Typesetting"/>
                <w:sz w:val="36"/>
                <w:szCs w:val="36"/>
              </w:rPr>
            </w:pPr>
            <w:r w:rsidRPr="000D1558">
              <w:rPr>
                <w:rFonts w:ascii="Arabic Typesetting" w:hAnsi="Arabic Typesetting" w:cs="Arabic Typesetting"/>
                <w:sz w:val="36"/>
                <w:szCs w:val="36"/>
                <w:rtl/>
              </w:rPr>
              <w:t>وسينفَّذ المشروع في أربعة بلدان رائدة، منها مصر، حيث سيهدف إلى تكوين كفاءات أصحاب المصلحة الرئيسيين وإذكاء الوعي بالقواسم المشتركة بين الملكية الفكرية والسياحة في إطار سياسات النمو والتنمية.</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قيد التنفيذ منذ يناير 2016.</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ديسمبر 2016: أُطلقت </w:t>
            </w:r>
            <w:r w:rsidRPr="00AA17B2">
              <w:rPr>
                <w:rFonts w:ascii="Arabic Typesetting" w:hAnsi="Arabic Typesetting" w:cs="Arabic Typesetting"/>
                <w:sz w:val="36"/>
                <w:szCs w:val="36"/>
                <w:rtl/>
              </w:rPr>
              <w:t>مشروعات رائدة في أربعة بلدان رائدة؛ و</w:t>
            </w:r>
            <w:r>
              <w:rPr>
                <w:rFonts w:ascii="Arabic Typesetting" w:hAnsi="Arabic Typesetting" w:cs="Arabic Typesetting" w:hint="cs"/>
                <w:sz w:val="36"/>
                <w:szCs w:val="36"/>
                <w:rtl/>
              </w:rPr>
              <w:t xml:space="preserve">اكتمل </w:t>
            </w:r>
            <w:r w:rsidRPr="00AA17B2">
              <w:rPr>
                <w:rFonts w:ascii="Arabic Typesetting" w:hAnsi="Arabic Typesetting" w:cs="Arabic Typesetting"/>
                <w:sz w:val="36"/>
                <w:szCs w:val="36"/>
                <w:rtl/>
              </w:rPr>
              <w:t>دليل الويبو.</w:t>
            </w:r>
          </w:p>
          <w:p w:rsidR="00E44F1D" w:rsidRPr="00302742" w:rsidRDefault="00E44F1D" w:rsidP="00B80891">
            <w:pPr>
              <w:bidi/>
              <w:spacing w:after="240" w:line="360" w:lineRule="exact"/>
              <w:rPr>
                <w:rFonts w:ascii="Arabic Typesetting" w:hAnsi="Arabic Typesetting" w:cs="Arabic Typesetting"/>
                <w:sz w:val="36"/>
                <w:szCs w:val="36"/>
              </w:rPr>
            </w:pP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hAnsi="Arabic Typesetting" w:cs="Arabic Typesetting"/>
                <w:sz w:val="36"/>
                <w:szCs w:val="36"/>
                <w:rtl/>
                <w:lang w:bidi="ar-EG"/>
              </w:rPr>
            </w:pPr>
            <w:r w:rsidRPr="00C74103">
              <w:rPr>
                <w:rFonts w:ascii="Arabic Typesetting" w:hAnsi="Arabic Typesetting" w:cs="Arabic Typesetting"/>
                <w:sz w:val="36"/>
                <w:szCs w:val="36"/>
                <w:rtl/>
                <w:lang w:bidi="ar-EG"/>
              </w:rPr>
              <w:t xml:space="preserve">تنفيذاً للتوصيات 1 و10 و12 و40 من توصيات </w:t>
            </w:r>
            <w:r w:rsidRPr="005C241B">
              <w:rPr>
                <w:rFonts w:ascii="Arabic Typesetting" w:hAnsi="Arabic Typesetting" w:cs="Arabic Typesetting" w:hint="cs"/>
                <w:sz w:val="36"/>
                <w:szCs w:val="36"/>
                <w:rtl/>
                <w:lang w:bidi="ar-EG"/>
              </w:rPr>
              <w:t>أجندة</w:t>
            </w:r>
            <w:r w:rsidRPr="00C74103">
              <w:rPr>
                <w:rFonts w:ascii="Arabic Typesetting" w:hAnsi="Arabic Typesetting" w:cs="Arabic Typesetting"/>
                <w:sz w:val="36"/>
                <w:szCs w:val="36"/>
                <w:rtl/>
                <w:lang w:bidi="ar-EG"/>
              </w:rPr>
              <w:t xml:space="preserve"> التنمية، يهدف المشروع إلى تحقيق هدف عام وأهداف أكثر تحديدا على النحو التالي:</w:t>
            </w:r>
          </w:p>
          <w:p w:rsidR="00E44F1D" w:rsidRDefault="00E44F1D" w:rsidP="00B80891">
            <w:pPr>
              <w:bidi/>
              <w:spacing w:after="240" w:line="360" w:lineRule="exact"/>
              <w:rPr>
                <w:rFonts w:ascii="Arabic Typesetting" w:hAnsi="Arabic Typesetting" w:cs="Arabic Typesetting"/>
                <w:sz w:val="36"/>
                <w:szCs w:val="36"/>
                <w:rtl/>
              </w:rPr>
            </w:pPr>
            <w:r w:rsidRPr="00C74103">
              <w:rPr>
                <w:rFonts w:ascii="Arabic Typesetting" w:hAnsi="Arabic Typesetting" w:cs="Arabic Typesetting" w:hint="cs"/>
                <w:sz w:val="36"/>
                <w:szCs w:val="36"/>
                <w:u w:val="single"/>
                <w:rtl/>
                <w:lang w:bidi="ar-EG"/>
              </w:rPr>
              <w:t>الهدف العام:</w:t>
            </w:r>
            <w:r>
              <w:rPr>
                <w:rFonts w:ascii="Arabic Typesetting" w:hAnsi="Arabic Typesetting" w:cs="Arabic Typesetting"/>
                <w:sz w:val="36"/>
                <w:szCs w:val="36"/>
                <w:rtl/>
                <w:lang w:bidi="ar-EG"/>
              </w:rPr>
              <w:br/>
            </w:r>
            <w:r w:rsidRPr="00C74103">
              <w:rPr>
                <w:rFonts w:ascii="Arabic Typesetting" w:hAnsi="Arabic Typesetting" w:cs="Arabic Typesetting"/>
                <w:sz w:val="36"/>
                <w:szCs w:val="36"/>
                <w:rtl/>
              </w:rPr>
              <w:t>تحليل دور نظام وأدوات الملكية الفكرية في النهوض بالسياحة والمعارف والتقاليد والثقافة الوطنية و/أو المحلية في سياق أهداف النمو والتنمية الوطنية، ودعم ذلك الدور وإذكاء الوعي به.</w:t>
            </w:r>
          </w:p>
          <w:p w:rsidR="00E44F1D" w:rsidRDefault="00E44F1D" w:rsidP="00B80891">
            <w:pPr>
              <w:bidi/>
              <w:spacing w:after="240" w:line="360" w:lineRule="exact"/>
              <w:rPr>
                <w:rFonts w:ascii="Arabic Typesetting" w:hAnsi="Arabic Typesetting" w:cs="Arabic Typesetting"/>
                <w:sz w:val="36"/>
                <w:szCs w:val="36"/>
                <w:rtl/>
              </w:rPr>
            </w:pPr>
            <w:r w:rsidRPr="00B00619">
              <w:rPr>
                <w:rFonts w:ascii="Arabic Typesetting" w:hAnsi="Arabic Typesetting" w:cs="Arabic Typesetting"/>
                <w:sz w:val="36"/>
                <w:szCs w:val="36"/>
                <w:u w:val="single"/>
                <w:rtl/>
              </w:rPr>
              <w:t>أهداف محددة:</w:t>
            </w:r>
            <w:r>
              <w:rPr>
                <w:rFonts w:ascii="Arabic Typesetting" w:hAnsi="Arabic Typesetting" w:cs="Arabic Typesetting"/>
                <w:sz w:val="36"/>
                <w:szCs w:val="36"/>
                <w:rtl/>
              </w:rPr>
              <w:br/>
            </w:r>
            <w:r w:rsidRPr="00B00619">
              <w:rPr>
                <w:rFonts w:ascii="Arabic Typesetting" w:hAnsi="Arabic Typesetting" w:cs="Arabic Typesetting"/>
                <w:sz w:val="36"/>
                <w:szCs w:val="36"/>
                <w:rtl/>
              </w:rPr>
              <w:t>"1" تكوين الكفاءات لدى أصحاب المصلحة الرئيسيين في مجال السياحة فضلاً عن السلطات الوطنية، بما في ذلك مكاتب الملكية الفكرية، فيما يخص سبل استخدام أدوات واستراتيجيات الملكية الفكرية لإضافة القيمة وتنويع النشاط الاقتصادي المتصل بالسياحة، بما في ذلك النشاط المتعلق بالنهوض بالمعارف والتقاليد والثقافة الوطنية و/أو المحلية؛</w:t>
            </w:r>
          </w:p>
          <w:p w:rsidR="00E44F1D" w:rsidRPr="00302742" w:rsidRDefault="00E44F1D" w:rsidP="00B80891">
            <w:pPr>
              <w:bidi/>
              <w:spacing w:after="240" w:line="360" w:lineRule="exact"/>
              <w:rPr>
                <w:rFonts w:ascii="Arabic Typesetting" w:hAnsi="Arabic Typesetting" w:cs="Arabic Typesetting"/>
                <w:sz w:val="36"/>
                <w:szCs w:val="36"/>
                <w:rtl/>
              </w:rPr>
            </w:pPr>
            <w:r w:rsidRPr="00B00619">
              <w:rPr>
                <w:rFonts w:ascii="Arabic Typesetting" w:hAnsi="Arabic Typesetting" w:cs="Arabic Typesetting"/>
                <w:sz w:val="36"/>
                <w:szCs w:val="36"/>
                <w:rtl/>
              </w:rPr>
              <w:t>"2"</w:t>
            </w:r>
            <w:r w:rsidRPr="00B00619">
              <w:rPr>
                <w:rFonts w:ascii="Arabic Typesetting" w:hAnsi="Arabic Typesetting" w:cs="Arabic Typesetting"/>
                <w:sz w:val="36"/>
                <w:szCs w:val="36"/>
                <w:rtl/>
              </w:rPr>
              <w:tab/>
              <w:t>وإذكاء الوعي في صفوف المجتمع الأكاديمي بشأن القواسم المشتركة بين الملكية الفكرية والسياحة في إطار سياسات النمو والتنمية على الصعيد المحلي، وذلك بهدف استحداث مواد تعليمية وتشجيع إدراج مناهج متخصصة في مدارس إدارة السياحة وفي الأكاديميات الوطنية للملكية الفكرية.</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E44F1D" w:rsidRPr="00AB02DA" w:rsidRDefault="00E44F1D" w:rsidP="00B80891">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sz w:val="36"/>
                <w:szCs w:val="36"/>
                <w:rtl/>
                <w:lang w:bidi="ar-EG"/>
              </w:rPr>
              <w:t>أدى إجراء بحوث أساسية لتجميع الدليل إلى تحليل أوجه التفاعل الممكنة بين أدوات الملكية الفكرية والترويج للسياحة، بغية إشراك أصحاب المصلحة في مجال السياحة في مشروعات ملموسة.</w:t>
            </w:r>
          </w:p>
          <w:p w:rsidR="00E44F1D" w:rsidRPr="00AB02DA" w:rsidRDefault="00E44F1D" w:rsidP="00B80891">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sz w:val="36"/>
                <w:szCs w:val="36"/>
                <w:rtl/>
                <w:lang w:bidi="ar-EG"/>
              </w:rPr>
              <w:t>وتشكلت أربع لجان توجيهية (واحدة لكل بلد) واجتمعت بانتظام أثناء تنفيذ المشروع لإذكاء وعي أصحاب المصلحة في المشروع وإشراكهم فيه.</w:t>
            </w:r>
          </w:p>
          <w:p w:rsidR="00E44F1D" w:rsidRPr="00AB02DA" w:rsidRDefault="00E44F1D" w:rsidP="00B80891">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t>وحُشد</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أصحاب</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المصلحة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الذين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يقدر</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عددهم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بأكثر</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من</w:t>
            </w:r>
            <w:r w:rsidRPr="00AB02DA">
              <w:rPr>
                <w:rFonts w:ascii="Arabic Typesetting" w:hAnsi="Arabic Typesetting" w:cs="Arabic Typesetting"/>
                <w:sz w:val="36"/>
                <w:szCs w:val="36"/>
                <w:rtl/>
                <w:lang w:bidi="ar-EG"/>
              </w:rPr>
              <w:t xml:space="preserve"> 200 </w:t>
            </w:r>
            <w:r w:rsidRPr="00AB02DA">
              <w:rPr>
                <w:rFonts w:ascii="Arabic Typesetting" w:hAnsi="Arabic Typesetting" w:cs="Arabic Typesetting" w:hint="eastAsia"/>
                <w:sz w:val="36"/>
                <w:szCs w:val="36"/>
                <w:rtl/>
                <w:lang w:bidi="ar-EG"/>
              </w:rPr>
              <w:t>شخص</w:t>
            </w:r>
            <w:r w:rsidRPr="00AB02DA">
              <w:rPr>
                <w:rFonts w:ascii="Arabic Typesetting" w:hAnsi="Arabic Typesetting" w:cs="Arabic Typesetting"/>
                <w:sz w:val="36"/>
                <w:szCs w:val="36"/>
                <w:rtl/>
                <w:lang w:bidi="ar-EG"/>
              </w:rPr>
              <w:t xml:space="preserve"> (من </w:t>
            </w:r>
            <w:r w:rsidRPr="00AB02DA">
              <w:rPr>
                <w:rFonts w:ascii="Arabic Typesetting" w:hAnsi="Arabic Typesetting" w:cs="Arabic Typesetting" w:hint="eastAsia"/>
                <w:sz w:val="36"/>
                <w:szCs w:val="36"/>
                <w:rtl/>
                <w:lang w:bidi="ar-EG"/>
              </w:rPr>
              <w:t>البلدان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الأربعة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لينظروا</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استخدام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الملكية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الفكرية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مجال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الترويج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للسياحة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خلال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سلسلة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حلقات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العمل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وفعاليات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إذكاء</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الوعي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والزيارات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الميدانية</w:t>
            </w:r>
            <w:r w:rsidRPr="00AB02DA">
              <w:rPr>
                <w:rFonts w:ascii="Arabic Typesetting" w:hAnsi="Arabic Typesetting" w:cs="Arabic Typesetting"/>
                <w:sz w:val="36"/>
                <w:szCs w:val="36"/>
                <w:rtl/>
                <w:lang w:bidi="ar-EG"/>
              </w:rPr>
              <w:t>.</w:t>
            </w:r>
          </w:p>
          <w:p w:rsidR="00E44F1D" w:rsidRPr="00AB02DA" w:rsidRDefault="00E44F1D" w:rsidP="00B80891">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t>وقدمت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مستندات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أصلية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وتوصيات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عملية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لصناع</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السياسات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وأصحاب</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المصلحة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الآخرين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البلدان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الأربعة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بشأن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الاستخدام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الحالي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الممكن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لنظام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الملكية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الفكرية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للترويج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للسياحة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بعض</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المواقف</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المحددة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البلدان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المعنية</w:t>
            </w:r>
            <w:r w:rsidRPr="00AB02DA">
              <w:rPr>
                <w:rFonts w:ascii="Arabic Typesetting" w:hAnsi="Arabic Typesetting" w:cs="Arabic Typesetting"/>
                <w:sz w:val="36"/>
                <w:szCs w:val="36"/>
                <w:rtl/>
                <w:lang w:bidi="ar-EG"/>
              </w:rPr>
              <w:t>.</w:t>
            </w:r>
          </w:p>
          <w:p w:rsidR="00E44F1D" w:rsidRPr="00302742" w:rsidRDefault="00E44F1D" w:rsidP="00B80891">
            <w:pPr>
              <w:bidi/>
              <w:spacing w:after="240" w:line="360" w:lineRule="exact"/>
              <w:rPr>
                <w:rFonts w:ascii="Arabic Typesetting" w:hAnsi="Arabic Typesetting" w:cs="Arabic Typesetting"/>
                <w:sz w:val="36"/>
                <w:szCs w:val="36"/>
                <w:lang w:bidi="ar-EG"/>
              </w:rPr>
            </w:pPr>
            <w:r w:rsidRPr="00AB02DA">
              <w:rPr>
                <w:rFonts w:ascii="Arabic Typesetting" w:hAnsi="Arabic Typesetting" w:cs="Arabic Typesetting" w:hint="eastAsia"/>
                <w:sz w:val="36"/>
                <w:szCs w:val="36"/>
                <w:rtl/>
                <w:lang w:bidi="ar-EG"/>
              </w:rPr>
              <w:t>وحُدد</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خبراء</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وطنيين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ونوقشت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المناهج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الدراسية</w:t>
            </w:r>
            <w:r w:rsidRPr="00AB02DA">
              <w:rPr>
                <w:rFonts w:ascii="Arabic Typesetting" w:hAnsi="Arabic Typesetting" w:cs="Arabic Typesetting"/>
                <w:sz w:val="36"/>
                <w:szCs w:val="36"/>
                <w:rtl/>
                <w:lang w:bidi="ar-EG"/>
              </w:rPr>
              <w:t>.</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E44F1D" w:rsidRPr="00AB02DA" w:rsidRDefault="00E44F1D" w:rsidP="00B80891">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t>حُددت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أفضل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الممارسات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والاستراتيجيات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الخاصة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بالاستخدام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الحالي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والمحتمل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للملكية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الفكرية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الترويج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للسياحة</w:t>
            </w:r>
            <w:r w:rsidRPr="00AB02DA">
              <w:rPr>
                <w:rFonts w:ascii="Arabic Typesetting" w:hAnsi="Arabic Typesetting" w:cs="Arabic Typesetting"/>
                <w:sz w:val="36"/>
                <w:szCs w:val="36"/>
                <w:rtl/>
                <w:lang w:bidi="ar-EG"/>
              </w:rPr>
              <w:t>.</w:t>
            </w:r>
          </w:p>
          <w:p w:rsidR="00E44F1D" w:rsidRPr="00AB02DA" w:rsidRDefault="00E44F1D" w:rsidP="00B80891">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t>وأنشئت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آليات</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وطنية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أولية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في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البلدان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الأربعة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لتمثل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تحالفا</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للشركاء</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المهتمين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بالنهوض</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بنظام</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الملكية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الفكرية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للترويج</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للسياحة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والتراث</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الثقافي</w:t>
            </w:r>
            <w:r w:rsidRPr="00AB02DA">
              <w:rPr>
                <w:rFonts w:ascii="Arabic Typesetting" w:hAnsi="Arabic Typesetting" w:cs="Arabic Typesetting"/>
                <w:sz w:val="36"/>
                <w:szCs w:val="36"/>
                <w:rtl/>
                <w:lang w:bidi="ar-EG"/>
              </w:rPr>
              <w:t>.</w:t>
            </w:r>
          </w:p>
          <w:p w:rsidR="00E44F1D" w:rsidRPr="00AB02DA" w:rsidRDefault="00E44F1D" w:rsidP="00B80891">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t>ووضع</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أصحاب</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المصلحة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الوطنيين</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خطط</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عمل</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أولية</w:t>
            </w:r>
            <w:r w:rsidRPr="00AB02DA">
              <w:rPr>
                <w:rFonts w:ascii="Arabic Typesetting" w:hAnsi="Arabic Typesetting" w:cs="Arabic Typesetting"/>
                <w:sz w:val="36"/>
                <w:szCs w:val="36"/>
                <w:rtl/>
                <w:lang w:bidi="ar-EG"/>
              </w:rPr>
              <w:t>.</w:t>
            </w:r>
          </w:p>
          <w:p w:rsidR="00E44F1D" w:rsidRPr="00AB02DA" w:rsidRDefault="00E44F1D" w:rsidP="00B80891">
            <w:pPr>
              <w:bidi/>
              <w:spacing w:after="240" w:line="360" w:lineRule="exact"/>
              <w:rPr>
                <w:rFonts w:ascii="Arabic Typesetting" w:hAnsi="Arabic Typesetting" w:cs="Arabic Typesetting"/>
                <w:sz w:val="36"/>
                <w:szCs w:val="36"/>
                <w:rtl/>
                <w:lang w:bidi="ar-EG"/>
              </w:rPr>
            </w:pPr>
            <w:r w:rsidRPr="00AB02DA">
              <w:rPr>
                <w:rFonts w:ascii="Arabic Typesetting" w:hAnsi="Arabic Typesetting" w:cs="Arabic Typesetting" w:hint="eastAsia"/>
                <w:sz w:val="36"/>
                <w:szCs w:val="36"/>
                <w:rtl/>
                <w:lang w:bidi="ar-EG"/>
              </w:rPr>
              <w:t>وأدى</w:t>
            </w:r>
            <w:r w:rsidRPr="00AB02DA">
              <w:rPr>
                <w:rFonts w:ascii="Arabic Typesetting" w:hAnsi="Arabic Typesetting" w:cs="Arabic Typesetting"/>
                <w:sz w:val="36"/>
                <w:szCs w:val="36"/>
                <w:rtl/>
                <w:lang w:bidi="ar-EG"/>
              </w:rPr>
              <w:t xml:space="preserve"> نشر دراسة وطنية واحدة (سري لانكا) وإطلاقها رسميا إلى إذكاء الوعي باستخدام الملكية الفكرية في السياحة والثقافة وبالدور الذي تؤديه نتيجة للمشاورات </w:t>
            </w:r>
            <w:r w:rsidRPr="00AB02DA">
              <w:rPr>
                <w:rFonts w:ascii="Arabic Typesetting" w:hAnsi="Arabic Typesetting" w:cs="Arabic Typesetting" w:hint="eastAsia"/>
                <w:sz w:val="36"/>
                <w:szCs w:val="36"/>
                <w:rtl/>
                <w:lang w:bidi="ar-EG"/>
              </w:rPr>
              <w:t>التي</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عقدها</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أصحاب</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المصلحة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أثناء</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مرحلة</w:t>
            </w:r>
            <w:r w:rsidRPr="00AB02DA">
              <w:rPr>
                <w:rFonts w:ascii="Arabic Typesetting" w:hAnsi="Arabic Typesetting" w:cs="Arabic Typesetting"/>
                <w:sz w:val="36"/>
                <w:szCs w:val="36"/>
                <w:rtl/>
                <w:lang w:bidi="ar-EG"/>
              </w:rPr>
              <w:t xml:space="preserve"> </w:t>
            </w:r>
            <w:r w:rsidRPr="00AB02DA">
              <w:rPr>
                <w:rFonts w:ascii="Arabic Typesetting" w:hAnsi="Arabic Typesetting" w:cs="Arabic Typesetting" w:hint="eastAsia"/>
                <w:sz w:val="36"/>
                <w:szCs w:val="36"/>
                <w:rtl/>
                <w:lang w:bidi="ar-EG"/>
              </w:rPr>
              <w:t>البحث</w:t>
            </w:r>
            <w:r w:rsidRPr="00AB02DA">
              <w:rPr>
                <w:rFonts w:ascii="Arabic Typesetting" w:hAnsi="Arabic Typesetting" w:cs="Arabic Typesetting"/>
                <w:sz w:val="36"/>
                <w:szCs w:val="36"/>
                <w:rtl/>
                <w:lang w:bidi="ar-EG"/>
              </w:rPr>
              <w:t>.</w:t>
            </w:r>
          </w:p>
          <w:p w:rsidR="00E44F1D" w:rsidRPr="00302742" w:rsidRDefault="00E44F1D" w:rsidP="00B80891">
            <w:pPr>
              <w:bidi/>
              <w:spacing w:after="240" w:line="360" w:lineRule="exact"/>
              <w:rPr>
                <w:rFonts w:ascii="Arabic Typesetting" w:hAnsi="Arabic Typesetting" w:cs="Arabic Typesetting"/>
                <w:sz w:val="36"/>
                <w:szCs w:val="36"/>
                <w:rtl/>
                <w:lang w:bidi="ar-EG"/>
              </w:rPr>
            </w:pPr>
          </w:p>
        </w:tc>
      </w:tr>
    </w:tbl>
    <w:p w:rsidR="00E44F1D" w:rsidRDefault="00E44F1D" w:rsidP="00E44F1D">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br w:type="page"/>
      </w:r>
    </w:p>
    <w:p w:rsidR="00E44F1D" w:rsidRDefault="00E44F1D" w:rsidP="00E44F1D">
      <w:pPr>
        <w:pStyle w:val="NormalParaAR"/>
        <w:rPr>
          <w:rtl/>
          <w:lang w:bidi="ar-EG"/>
        </w:rPr>
      </w:pPr>
      <w:r>
        <w:rPr>
          <w:rFonts w:hint="cs"/>
          <w:rtl/>
          <w:lang w:bidi="ar-EG"/>
        </w:rPr>
        <w:t>"4"</w:t>
      </w:r>
      <w:r>
        <w:rPr>
          <w:rtl/>
          <w:lang w:bidi="ar-EG"/>
        </w:rPr>
        <w:tab/>
      </w:r>
      <w:r w:rsidRPr="00E06B39">
        <w:rPr>
          <w:rtl/>
          <w:lang w:bidi="ar-EG"/>
        </w:rPr>
        <w:t>التعاون على التنمية والتعليم والتدريب المهني في مجال حقوق الملكية الفكرية مع مؤسسات التدريب القضائي في البلدان النامية والبلدان الأقل نموا</w:t>
      </w:r>
      <w:r>
        <w:rPr>
          <w:rFonts w:hint="cs"/>
          <w:rtl/>
          <w:lang w:bidi="ar-EG"/>
        </w:rPr>
        <w:t>ً</w:t>
      </w:r>
      <w:r>
        <w:rPr>
          <w:rtl/>
          <w:lang w:bidi="ar-EG"/>
        </w:rPr>
        <w:br/>
      </w:r>
      <w:r w:rsidRPr="00C10D3D">
        <w:rPr>
          <w:lang w:bidi="ar-EG"/>
        </w:rPr>
        <w:t>DA_3_10_45_01</w:t>
      </w:r>
      <w:r>
        <w:rPr>
          <w:rtl/>
          <w:lang w:bidi="ar-EG"/>
        </w:rPr>
        <w:t>–</w:t>
      </w:r>
      <w:r>
        <w:rPr>
          <w:rFonts w:hint="cs"/>
          <w:rtl/>
          <w:lang w:bidi="ar-EG"/>
        </w:rPr>
        <w:t xml:space="preserve"> التوصيات 3 و10 و45</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2012"/>
        <w:gridCol w:w="4021"/>
        <w:gridCol w:w="2834"/>
        <w:gridCol w:w="2463"/>
      </w:tblGrid>
      <w:tr w:rsidR="00E44F1D" w:rsidRPr="00C71B8B" w:rsidTr="00B80891">
        <w:tc>
          <w:tcPr>
            <w:tcW w:w="1210"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E44F1D" w:rsidRPr="00302742" w:rsidTr="00B80891">
        <w:tc>
          <w:tcPr>
            <w:tcW w:w="1210"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يتمثل ال</w:t>
            </w:r>
            <w:r w:rsidRPr="0050328B">
              <w:rPr>
                <w:rFonts w:ascii="Arabic Typesetting" w:hAnsi="Arabic Typesetting" w:cs="Arabic Typesetting"/>
                <w:sz w:val="36"/>
                <w:szCs w:val="36"/>
                <w:rtl/>
                <w:lang w:bidi="ar-EG"/>
              </w:rPr>
              <w:t xml:space="preserve">هدف الأساسي </w:t>
            </w:r>
            <w:r>
              <w:rPr>
                <w:rFonts w:ascii="Arabic Typesetting" w:hAnsi="Arabic Typesetting" w:cs="Arabic Typesetting" w:hint="cs"/>
                <w:sz w:val="36"/>
                <w:szCs w:val="36"/>
                <w:rtl/>
                <w:lang w:bidi="ar-EG"/>
              </w:rPr>
              <w:t xml:space="preserve">للمشروع في </w:t>
            </w:r>
            <w:r w:rsidRPr="0050328B">
              <w:rPr>
                <w:rFonts w:ascii="Arabic Typesetting" w:hAnsi="Arabic Typesetting" w:cs="Arabic Typesetting"/>
                <w:sz w:val="36"/>
                <w:szCs w:val="36"/>
                <w:rtl/>
                <w:lang w:bidi="ar-EG"/>
              </w:rPr>
              <w:t>تكوين الكفاءات لتوفير برامج تعليمية وتدريبية فعالة ومجدية في مجال حقوق الملكية الفكرية على الصعيد الوطني لفائدة القضاة</w:t>
            </w:r>
            <w:r>
              <w:rPr>
                <w:rFonts w:ascii="Arabic Typesetting" w:hAnsi="Arabic Typesetting" w:cs="Arabic Typesetting" w:hint="cs"/>
                <w:sz w:val="36"/>
                <w:szCs w:val="36"/>
                <w:rtl/>
                <w:lang w:bidi="ar-EG"/>
              </w:rPr>
              <w:t>،</w:t>
            </w:r>
            <w:r w:rsidRPr="0050328B">
              <w:rPr>
                <w:rFonts w:ascii="Arabic Typesetting" w:hAnsi="Arabic Typesetting" w:cs="Arabic Typesetting"/>
                <w:sz w:val="36"/>
                <w:szCs w:val="36"/>
                <w:rtl/>
                <w:lang w:bidi="ar-EG"/>
              </w:rPr>
              <w:t xml:space="preserve"> بما في ذلك استحداث مرجع</w:t>
            </w:r>
            <w:r>
              <w:rPr>
                <w:rFonts w:ascii="Arabic Typesetting" w:hAnsi="Arabic Typesetting" w:cs="Arabic Typesetting" w:hint="cs"/>
                <w:sz w:val="36"/>
                <w:szCs w:val="36"/>
                <w:rtl/>
                <w:lang w:bidi="ar-EG"/>
              </w:rPr>
              <w:t>/ دليل</w:t>
            </w:r>
            <w:r w:rsidRPr="0050328B">
              <w:rPr>
                <w:rFonts w:ascii="Arabic Typesetting" w:hAnsi="Arabic Typesetting" w:cs="Arabic Typesetting"/>
                <w:sz w:val="36"/>
                <w:szCs w:val="36"/>
                <w:rtl/>
                <w:lang w:bidi="ar-EG"/>
              </w:rPr>
              <w:t xml:space="preserve"> للتعلم الذاتي بعنوان "</w:t>
            </w:r>
            <w:r w:rsidRPr="00D3081F">
              <w:rPr>
                <w:rFonts w:ascii="Arabic Typesetting" w:hAnsi="Arabic Typesetting" w:cs="Arabic Typesetting"/>
                <w:sz w:val="36"/>
                <w:szCs w:val="36"/>
                <w:rtl/>
                <w:lang w:bidi="ar-EG"/>
              </w:rPr>
              <w:t>أدوات القضاة في مجال حقوق الملكية الفكرية</w:t>
            </w:r>
            <w:r w:rsidRPr="0050328B">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وذلك مع مراعاة </w:t>
            </w:r>
            <w:r w:rsidRPr="0050328B">
              <w:rPr>
                <w:rFonts w:ascii="Arabic Typesetting" w:hAnsi="Arabic Typesetting" w:cs="Arabic Typesetting"/>
                <w:sz w:val="36"/>
                <w:szCs w:val="36"/>
                <w:rtl/>
                <w:lang w:bidi="ar-EG"/>
              </w:rPr>
              <w:t>السياسة والاستراتيجية الوطنية لحقوق الملكية الفكرية</w:t>
            </w:r>
            <w:r>
              <w:rPr>
                <w:rFonts w:ascii="Arabic Typesetting" w:hAnsi="Arabic Typesetting" w:cs="Arabic Typesetting" w:hint="cs"/>
                <w:sz w:val="36"/>
                <w:szCs w:val="36"/>
                <w:rtl/>
                <w:lang w:bidi="ar-EG"/>
              </w:rPr>
              <w:t>، و</w:t>
            </w:r>
            <w:r w:rsidRPr="0050328B">
              <w:rPr>
                <w:rFonts w:ascii="Arabic Typesetting" w:hAnsi="Arabic Typesetting" w:cs="Arabic Typesetting"/>
                <w:sz w:val="36"/>
                <w:szCs w:val="36"/>
                <w:rtl/>
                <w:lang w:bidi="ar-EG"/>
              </w:rPr>
              <w:t xml:space="preserve">مع </w:t>
            </w:r>
            <w:r>
              <w:rPr>
                <w:rFonts w:ascii="Arabic Typesetting" w:hAnsi="Arabic Typesetting" w:cs="Arabic Typesetting" w:hint="cs"/>
                <w:sz w:val="36"/>
                <w:szCs w:val="36"/>
                <w:rtl/>
                <w:lang w:bidi="ar-EG"/>
              </w:rPr>
              <w:t xml:space="preserve">وضع </w:t>
            </w:r>
            <w:r w:rsidRPr="0050328B">
              <w:rPr>
                <w:rFonts w:ascii="Arabic Typesetting" w:hAnsi="Arabic Typesetting" w:cs="Arabic Typesetting"/>
                <w:sz w:val="36"/>
                <w:szCs w:val="36"/>
                <w:rtl/>
                <w:lang w:bidi="ar-EG"/>
              </w:rPr>
              <w:t>المصلحة العامة</w:t>
            </w:r>
            <w:r>
              <w:rPr>
                <w:rFonts w:ascii="Arabic Typesetting" w:hAnsi="Arabic Typesetting" w:cs="Arabic Typesetting" w:hint="cs"/>
                <w:sz w:val="36"/>
                <w:szCs w:val="36"/>
                <w:rtl/>
                <w:lang w:bidi="ar-EG"/>
              </w:rPr>
              <w:t xml:space="preserve"> في الاعتبار</w:t>
            </w:r>
            <w:r w:rsidRPr="0050328B">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w:t>
            </w:r>
            <w:r w:rsidRPr="0050328B">
              <w:rPr>
                <w:rFonts w:ascii="Arabic Typesetting" w:hAnsi="Arabic Typesetting" w:cs="Arabic Typesetting"/>
                <w:sz w:val="36"/>
                <w:szCs w:val="36"/>
                <w:rtl/>
                <w:lang w:bidi="ar-EG"/>
              </w:rPr>
              <w:t xml:space="preserve">ويهدف المشروع تحديداً إلى تعزيز فهم </w:t>
            </w:r>
            <w:r w:rsidRPr="00D3081F">
              <w:rPr>
                <w:rFonts w:ascii="Arabic Typesetting" w:hAnsi="Arabic Typesetting" w:cs="Arabic Typesetting"/>
                <w:sz w:val="36"/>
                <w:szCs w:val="36"/>
                <w:rtl/>
                <w:lang w:bidi="ar-EG"/>
              </w:rPr>
              <w:t xml:space="preserve">القضاة </w:t>
            </w:r>
            <w:r>
              <w:rPr>
                <w:rFonts w:ascii="Arabic Typesetting" w:hAnsi="Arabic Typesetting" w:cs="Arabic Typesetting" w:hint="cs"/>
                <w:sz w:val="36"/>
                <w:szCs w:val="36"/>
                <w:rtl/>
                <w:lang w:bidi="ar-EG"/>
              </w:rPr>
              <w:t>ل</w:t>
            </w:r>
            <w:r w:rsidRPr="0050328B">
              <w:rPr>
                <w:rFonts w:ascii="Arabic Typesetting" w:hAnsi="Arabic Typesetting" w:cs="Arabic Typesetting"/>
                <w:sz w:val="36"/>
                <w:szCs w:val="36"/>
                <w:rtl/>
                <w:lang w:bidi="ar-EG"/>
              </w:rPr>
              <w:t>لقان</w:t>
            </w:r>
            <w:r>
              <w:rPr>
                <w:rFonts w:ascii="Arabic Typesetting" w:hAnsi="Arabic Typesetting" w:cs="Arabic Typesetting" w:hint="cs"/>
                <w:sz w:val="36"/>
                <w:szCs w:val="36"/>
                <w:rtl/>
                <w:lang w:bidi="ar-EG"/>
              </w:rPr>
              <w:t>و</w:t>
            </w:r>
            <w:r w:rsidRPr="0050328B">
              <w:rPr>
                <w:rFonts w:ascii="Arabic Typesetting" w:hAnsi="Arabic Typesetting" w:cs="Arabic Typesetting"/>
                <w:sz w:val="36"/>
                <w:szCs w:val="36"/>
                <w:rtl/>
                <w:lang w:bidi="ar-EG"/>
              </w:rPr>
              <w:t>ن الموضوعي</w:t>
            </w:r>
            <w:r>
              <w:rPr>
                <w:rFonts w:ascii="Arabic Typesetting" w:hAnsi="Arabic Typesetting" w:cs="Arabic Typesetting" w:hint="cs"/>
                <w:sz w:val="36"/>
                <w:szCs w:val="36"/>
                <w:rtl/>
                <w:lang w:bidi="ar-EG"/>
              </w:rPr>
              <w:t xml:space="preserve"> </w:t>
            </w:r>
            <w:r w:rsidRPr="0050328B">
              <w:rPr>
                <w:rFonts w:ascii="Arabic Typesetting" w:hAnsi="Arabic Typesetting" w:cs="Arabic Typesetting"/>
                <w:sz w:val="36"/>
                <w:szCs w:val="36"/>
                <w:rtl/>
                <w:lang w:bidi="ar-EG"/>
              </w:rPr>
              <w:t>لحقوق الملكية الفكرية وتطبيق</w:t>
            </w:r>
            <w:r>
              <w:rPr>
                <w:rFonts w:ascii="Arabic Typesetting" w:hAnsi="Arabic Typesetting" w:cs="Arabic Typesetting" w:hint="cs"/>
                <w:sz w:val="36"/>
                <w:szCs w:val="36"/>
                <w:rtl/>
                <w:lang w:bidi="ar-EG"/>
              </w:rPr>
              <w:t>هم ل</w:t>
            </w:r>
            <w:r w:rsidRPr="0050328B">
              <w:rPr>
                <w:rFonts w:ascii="Arabic Typesetting" w:hAnsi="Arabic Typesetting" w:cs="Arabic Typesetting"/>
                <w:sz w:val="36"/>
                <w:szCs w:val="36"/>
                <w:rtl/>
                <w:lang w:bidi="ar-EG"/>
              </w:rPr>
              <w:t xml:space="preserve">معارفهم في ذلك المجال عن طريق تنمية التفكير المتسق والمنطقي والمهارات التحليلية النقدية لتمكينهم من إصدار أحكام مسببة عادلة وفعالة ومستنيرة وقائمة على حجج سليمة تخص منازعات حقوق الملكية الفكرية </w:t>
            </w:r>
            <w:r w:rsidRPr="00D3081F">
              <w:rPr>
                <w:rFonts w:ascii="Arabic Typesetting" w:hAnsi="Arabic Typesetting" w:cs="Arabic Typesetting"/>
                <w:sz w:val="36"/>
                <w:szCs w:val="36"/>
                <w:rtl/>
                <w:lang w:bidi="ar-EG"/>
              </w:rPr>
              <w:t>في المحاكم والهيئات القضائية المعنية بهذه الحقوق</w:t>
            </w:r>
            <w:r w:rsidRPr="0050328B">
              <w:rPr>
                <w:rFonts w:ascii="Arabic Typesetting" w:hAnsi="Arabic Typesetting" w:cs="Arabic Typesetting"/>
                <w:sz w:val="36"/>
                <w:szCs w:val="36"/>
                <w:rtl/>
                <w:lang w:bidi="ar-EG"/>
              </w:rPr>
              <w:t>.</w:t>
            </w:r>
          </w:p>
          <w:p w:rsidR="00E44F1D" w:rsidRDefault="00E44F1D" w:rsidP="00B80891">
            <w:pPr>
              <w:bidi/>
              <w:spacing w:after="240" w:line="360" w:lineRule="exact"/>
              <w:rPr>
                <w:rFonts w:ascii="Arabic Typesetting" w:hAnsi="Arabic Typesetting" w:cs="Arabic Typesetting"/>
                <w:sz w:val="36"/>
                <w:szCs w:val="36"/>
                <w:rtl/>
                <w:lang w:bidi="ar-EG"/>
              </w:rPr>
            </w:pPr>
            <w:r w:rsidRPr="00FF143A">
              <w:rPr>
                <w:rFonts w:ascii="Arabic Typesetting" w:hAnsi="Arabic Typesetting" w:cs="Arabic Typesetting"/>
                <w:sz w:val="36"/>
                <w:szCs w:val="36"/>
                <w:rtl/>
                <w:lang w:bidi="ar-EG"/>
              </w:rPr>
              <w:t xml:space="preserve">تُختار </w:t>
            </w:r>
            <w:r w:rsidRPr="001D3828">
              <w:rPr>
                <w:rFonts w:ascii="Arabic Typesetting" w:hAnsi="Arabic Typesetting" w:cs="Arabic Typesetting"/>
                <w:sz w:val="36"/>
                <w:szCs w:val="36"/>
                <w:rtl/>
                <w:lang w:bidi="ar-EG"/>
              </w:rPr>
              <w:t>أربع مؤسسات تدريبية قضائية رائدة</w:t>
            </w:r>
            <w:r>
              <w:rPr>
                <w:rFonts w:ascii="Arabic Typesetting" w:hAnsi="Arabic Typesetting" w:cs="Arabic Typesetting" w:hint="cs"/>
                <w:sz w:val="36"/>
                <w:szCs w:val="36"/>
                <w:rtl/>
                <w:lang w:bidi="ar-EG"/>
              </w:rPr>
              <w:t xml:space="preserve">، </w:t>
            </w:r>
            <w:r w:rsidRPr="00FF143A">
              <w:rPr>
                <w:rFonts w:ascii="Arabic Typesetting" w:hAnsi="Arabic Typesetting" w:cs="Arabic Typesetting"/>
                <w:sz w:val="36"/>
                <w:szCs w:val="36"/>
                <w:rtl/>
                <w:lang w:bidi="ar-EG"/>
              </w:rPr>
              <w:t>أن يُختار كل منها من منطقة</w:t>
            </w:r>
            <w:r w:rsidRPr="001D3828">
              <w:rPr>
                <w:rFonts w:ascii="Arabic Typesetting" w:hAnsi="Arabic Typesetting" w:cs="Arabic Typesetting"/>
                <w:sz w:val="36"/>
                <w:szCs w:val="36"/>
                <w:rtl/>
                <w:lang w:bidi="ar-EG"/>
              </w:rPr>
              <w:t xml:space="preserve"> (أفريقيا وآسيا والمحيط الهادئ وأمريكا اللاتينية والكاريبي </w:t>
            </w:r>
            <w:r>
              <w:rPr>
                <w:rFonts w:ascii="Arabic Typesetting" w:hAnsi="Arabic Typesetting" w:cs="Arabic Typesetting" w:hint="cs"/>
                <w:sz w:val="36"/>
                <w:szCs w:val="36"/>
                <w:rtl/>
                <w:lang w:bidi="ar-EG"/>
              </w:rPr>
              <w:t>والمنطقة</w:t>
            </w:r>
            <w:r w:rsidRPr="001D3828">
              <w:rPr>
                <w:rFonts w:ascii="Arabic Typesetting" w:hAnsi="Arabic Typesetting" w:cs="Arabic Typesetting"/>
                <w:sz w:val="36"/>
                <w:szCs w:val="36"/>
                <w:rtl/>
                <w:lang w:bidi="ar-EG"/>
              </w:rPr>
              <w:t xml:space="preserve"> العربية)</w:t>
            </w:r>
            <w:r>
              <w:rPr>
                <w:rFonts w:ascii="Arabic Typesetting" w:hAnsi="Arabic Typesetting" w:cs="Arabic Typesetting" w:hint="cs"/>
                <w:sz w:val="36"/>
                <w:szCs w:val="36"/>
                <w:rtl/>
                <w:lang w:bidi="ar-EG"/>
              </w:rPr>
              <w:t>،</w:t>
            </w:r>
            <w:r w:rsidRPr="00FF143A">
              <w:rPr>
                <w:rFonts w:ascii="Arabic Typesetting" w:hAnsi="Arabic Typesetting" w:cs="Arabic Typesetting"/>
                <w:sz w:val="36"/>
                <w:szCs w:val="36"/>
                <w:rtl/>
                <w:lang w:bidi="ar-EG"/>
              </w:rPr>
              <w:t xml:space="preserve">وأن </w:t>
            </w:r>
            <w:r>
              <w:rPr>
                <w:rFonts w:ascii="Arabic Typesetting" w:hAnsi="Arabic Typesetting" w:cs="Arabic Typesetting" w:hint="cs"/>
                <w:sz w:val="36"/>
                <w:szCs w:val="36"/>
                <w:rtl/>
                <w:lang w:bidi="ar-EG"/>
              </w:rPr>
              <w:t>ت</w:t>
            </w:r>
            <w:r w:rsidRPr="00FF143A">
              <w:rPr>
                <w:rFonts w:ascii="Arabic Typesetting" w:hAnsi="Arabic Typesetting" w:cs="Arabic Typesetting"/>
                <w:sz w:val="36"/>
                <w:szCs w:val="36"/>
                <w:rtl/>
                <w:lang w:bidi="ar-EG"/>
              </w:rPr>
              <w:t xml:space="preserve">كون </w:t>
            </w:r>
            <w:r>
              <w:rPr>
                <w:rFonts w:ascii="Arabic Typesetting" w:hAnsi="Arabic Typesetting" w:cs="Arabic Typesetting" w:hint="cs"/>
                <w:sz w:val="36"/>
                <w:szCs w:val="36"/>
                <w:rtl/>
                <w:lang w:bidi="ar-EG"/>
              </w:rPr>
              <w:t xml:space="preserve">إحداها من </w:t>
            </w:r>
            <w:r w:rsidRPr="001D3828">
              <w:rPr>
                <w:rFonts w:ascii="Arabic Typesetting" w:hAnsi="Arabic Typesetting" w:cs="Arabic Typesetting"/>
                <w:sz w:val="36"/>
                <w:szCs w:val="36"/>
                <w:rtl/>
                <w:lang w:bidi="ar-EG"/>
              </w:rPr>
              <w:t>البلدان الأقل نمواً</w:t>
            </w:r>
            <w:r>
              <w:rPr>
                <w:rFonts w:ascii="Arabic Typesetting" w:hAnsi="Arabic Typesetting" w:cs="Arabic Typesetting" w:hint="cs"/>
                <w:sz w:val="36"/>
                <w:szCs w:val="36"/>
                <w:rtl/>
                <w:lang w:bidi="ar-EG"/>
              </w:rPr>
              <w:t>،</w:t>
            </w:r>
            <w:r w:rsidRPr="001D3828">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 xml:space="preserve">أن </w:t>
            </w:r>
            <w:r w:rsidRPr="001D3828">
              <w:rPr>
                <w:rFonts w:ascii="Arabic Typesetting" w:hAnsi="Arabic Typesetting" w:cs="Arabic Typesetting"/>
                <w:sz w:val="36"/>
                <w:szCs w:val="36"/>
                <w:rtl/>
                <w:lang w:bidi="ar-EG"/>
              </w:rPr>
              <w:t xml:space="preserve">تمثل </w:t>
            </w:r>
            <w:r>
              <w:rPr>
                <w:rFonts w:ascii="Arabic Typesetting" w:hAnsi="Arabic Typesetting" w:cs="Arabic Typesetting" w:hint="cs"/>
                <w:sz w:val="36"/>
                <w:szCs w:val="36"/>
                <w:rtl/>
                <w:lang w:bidi="ar-EG"/>
              </w:rPr>
              <w:t xml:space="preserve">هذه المؤسسات </w:t>
            </w:r>
            <w:r w:rsidRPr="001D3828">
              <w:rPr>
                <w:rFonts w:ascii="Arabic Typesetting" w:hAnsi="Arabic Typesetting" w:cs="Arabic Typesetting"/>
                <w:sz w:val="36"/>
                <w:szCs w:val="36"/>
                <w:rtl/>
                <w:lang w:bidi="ar-EG"/>
              </w:rPr>
              <w:t>طائفة متنوعة من التقاليد والخلفيات القضائية.</w:t>
            </w:r>
          </w:p>
          <w:p w:rsidR="00E44F1D" w:rsidRPr="00302742" w:rsidRDefault="00E44F1D" w:rsidP="00B80891">
            <w:pPr>
              <w:bidi/>
              <w:spacing w:after="240" w:line="360" w:lineRule="exact"/>
              <w:rPr>
                <w:rFonts w:ascii="Arabic Typesetting" w:hAnsi="Arabic Typesetting" w:cs="Arabic Typesetting"/>
                <w:sz w:val="36"/>
                <w:szCs w:val="36"/>
                <w:lang w:bidi="ar-EG"/>
              </w:rPr>
            </w:pPr>
            <w:r w:rsidRPr="00FF143A">
              <w:rPr>
                <w:rFonts w:ascii="Arabic Typesetting" w:hAnsi="Arabic Typesetting" w:cs="Arabic Typesetting"/>
                <w:sz w:val="36"/>
                <w:szCs w:val="36"/>
                <w:rtl/>
                <w:lang w:bidi="ar-EG"/>
              </w:rPr>
              <w:t xml:space="preserve">وسينفَّذ المشروع </w:t>
            </w:r>
            <w:r>
              <w:rPr>
                <w:rFonts w:ascii="Arabic Typesetting" w:hAnsi="Arabic Typesetting" w:cs="Arabic Typesetting" w:hint="cs"/>
                <w:sz w:val="36"/>
                <w:szCs w:val="36"/>
                <w:rtl/>
                <w:lang w:bidi="ar-EG"/>
              </w:rPr>
              <w:t xml:space="preserve">من خلال </w:t>
            </w:r>
            <w:r w:rsidRPr="00FF143A">
              <w:rPr>
                <w:rFonts w:ascii="Arabic Typesetting" w:hAnsi="Arabic Typesetting" w:cs="Arabic Typesetting"/>
                <w:sz w:val="36"/>
                <w:szCs w:val="36"/>
                <w:rtl/>
                <w:lang w:bidi="ar-EG"/>
              </w:rPr>
              <w:t>المؤسسات الوطنية القائمة المعنية بالتدريب القضائي.</w:t>
            </w:r>
            <w:r>
              <w:rPr>
                <w:rFonts w:ascii="Arabic Typesetting" w:hAnsi="Arabic Typesetting" w:cs="Arabic Typesetting" w:hint="cs"/>
                <w:sz w:val="36"/>
                <w:szCs w:val="36"/>
                <w:rtl/>
                <w:lang w:bidi="ar-EG"/>
              </w:rPr>
              <w:t xml:space="preserve"> </w:t>
            </w:r>
            <w:r w:rsidRPr="00FF143A">
              <w:rPr>
                <w:rFonts w:ascii="Arabic Typesetting" w:hAnsi="Arabic Typesetting" w:cs="Arabic Typesetting"/>
                <w:sz w:val="36"/>
                <w:szCs w:val="36"/>
                <w:rtl/>
                <w:lang w:bidi="ar-EG"/>
              </w:rPr>
              <w:t xml:space="preserve">وسيستخدم المشروع عند الاقتضاء والإمكانية المضامين التعليمية والتدريبية المتاحة ورقياً أو إلكترونياً والتي أعدتها الويبو </w:t>
            </w:r>
            <w:r>
              <w:rPr>
                <w:rFonts w:ascii="Arabic Typesetting" w:hAnsi="Arabic Typesetting" w:cs="Arabic Typesetting" w:hint="cs"/>
                <w:sz w:val="36"/>
                <w:szCs w:val="36"/>
                <w:rtl/>
                <w:lang w:bidi="ar-EG"/>
              </w:rPr>
              <w:t>أ</w:t>
            </w:r>
            <w:r w:rsidRPr="00FF143A">
              <w:rPr>
                <w:rFonts w:ascii="Arabic Typesetting" w:hAnsi="Arabic Typesetting" w:cs="Arabic Typesetting"/>
                <w:sz w:val="36"/>
                <w:szCs w:val="36"/>
                <w:rtl/>
                <w:lang w:bidi="ar-EG"/>
              </w:rPr>
              <w:t>و</w:t>
            </w:r>
            <w:r>
              <w:rPr>
                <w:rFonts w:ascii="Arabic Typesetting" w:hAnsi="Arabic Typesetting" w:cs="Arabic Typesetting" w:hint="cs"/>
                <w:sz w:val="36"/>
                <w:szCs w:val="36"/>
                <w:rtl/>
                <w:lang w:bidi="ar-EG"/>
              </w:rPr>
              <w:t xml:space="preserve"> </w:t>
            </w:r>
            <w:r w:rsidRPr="00FF143A">
              <w:rPr>
                <w:rFonts w:ascii="Arabic Typesetting" w:hAnsi="Arabic Typesetting" w:cs="Arabic Typesetting"/>
                <w:sz w:val="36"/>
                <w:szCs w:val="36"/>
                <w:rtl/>
                <w:lang w:bidi="ar-EG"/>
              </w:rPr>
              <w:t>المؤسسات المساهمة في الدول الأعضاء في مجال حقوق الملكية الفكرية بعد ترجمتها أو تكييفها للسياق المحلي.</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قيد التنفيذ منذ يوليو 2016.</w:t>
            </w:r>
          </w:p>
        </w:tc>
        <w:tc>
          <w:tcPr>
            <w:tcW w:w="1345"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"1" </w:t>
            </w:r>
            <w:r w:rsidRPr="0029281E">
              <w:rPr>
                <w:rFonts w:ascii="Arabic Typesetting" w:hAnsi="Arabic Typesetting" w:cs="Arabic Typesetting"/>
                <w:sz w:val="36"/>
                <w:szCs w:val="36"/>
                <w:rtl/>
              </w:rPr>
              <w:t xml:space="preserve">تقديم المساعدة التقنية والمهنية لمؤسسات التدريب القضائي من أجل تعزيز قدرات ومهارات القضاة والمدعين العامين ورجال القضاء وغيرهم في البلدان النامية والبلدان الأقل نمواً كي يتمكنوا من البت بفعالية وكفاءة في منازعات حقوق الملكية الفكرية بطريقة تضمن الاتساق مع الاحتياجات والأولويات الإنمائية المحددة </w:t>
            </w:r>
            <w:r>
              <w:rPr>
                <w:rFonts w:ascii="Arabic Typesetting" w:hAnsi="Arabic Typesetting" w:cs="Arabic Typesetting" w:hint="cs"/>
                <w:sz w:val="36"/>
                <w:szCs w:val="36"/>
                <w:rtl/>
              </w:rPr>
              <w:t>ل</w:t>
            </w:r>
            <w:r w:rsidRPr="0029281E">
              <w:rPr>
                <w:rFonts w:ascii="Arabic Typesetting" w:hAnsi="Arabic Typesetting" w:cs="Arabic Typesetting"/>
                <w:sz w:val="36"/>
                <w:szCs w:val="36"/>
                <w:rtl/>
              </w:rPr>
              <w:t>لبلد المعني.</w:t>
            </w:r>
          </w:p>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"2" </w:t>
            </w:r>
            <w:r w:rsidRPr="00A636D5">
              <w:rPr>
                <w:rFonts w:ascii="Arabic Typesetting" w:hAnsi="Arabic Typesetting" w:cs="Arabic Typesetting"/>
                <w:sz w:val="36"/>
                <w:szCs w:val="36"/>
                <w:rtl/>
                <w:lang w:bidi="ar-EG"/>
              </w:rPr>
              <w:t xml:space="preserve">وتماشياً مع </w:t>
            </w:r>
            <w:r w:rsidRPr="00A636D5">
              <w:rPr>
                <w:rFonts w:ascii="Arabic Typesetting" w:hAnsi="Arabic Typesetting" w:cs="Arabic Typesetting"/>
                <w:i/>
                <w:iCs/>
                <w:sz w:val="36"/>
                <w:szCs w:val="36"/>
                <w:rtl/>
                <w:lang w:bidi="ar-EG"/>
              </w:rPr>
              <w:t>التوصية</w:t>
            </w:r>
            <w:r w:rsidRPr="0026776B">
              <w:rPr>
                <w:rFonts w:ascii="Arabic Typesetting" w:hAnsi="Arabic Typesetting" w:cs="Arabic Typesetting"/>
                <w:i/>
                <w:iCs/>
                <w:sz w:val="36"/>
                <w:szCs w:val="36"/>
                <w:rtl/>
                <w:lang w:bidi="ar-EG"/>
              </w:rPr>
              <w:t xml:space="preserve"> 3</w:t>
            </w:r>
            <w:r w:rsidRPr="00A636D5">
              <w:rPr>
                <w:rFonts w:ascii="Arabic Typesetting" w:hAnsi="Arabic Typesetting" w:cs="Arabic Typesetting"/>
                <w:sz w:val="36"/>
                <w:szCs w:val="36"/>
                <w:rtl/>
                <w:lang w:bidi="ar-EG"/>
              </w:rPr>
              <w:t xml:space="preserve"> من </w:t>
            </w:r>
            <w:r>
              <w:rPr>
                <w:rFonts w:ascii="Arabic Typesetting" w:hAnsi="Arabic Typesetting" w:cs="Arabic Typesetting" w:hint="cs"/>
                <w:sz w:val="36"/>
                <w:szCs w:val="36"/>
                <w:rtl/>
                <w:lang w:bidi="ar-EG"/>
              </w:rPr>
              <w:t xml:space="preserve">توصيات </w:t>
            </w:r>
            <w:r w:rsidRPr="005C241B">
              <w:rPr>
                <w:rFonts w:ascii="Arabic Typesetting" w:hAnsi="Arabic Typesetting" w:cs="Arabic Typesetting" w:hint="cs"/>
                <w:sz w:val="36"/>
                <w:szCs w:val="36"/>
                <w:rtl/>
                <w:lang w:bidi="ar-EG"/>
              </w:rPr>
              <w:t>أجندة</w:t>
            </w:r>
            <w:r w:rsidRPr="00A636D5">
              <w:rPr>
                <w:rFonts w:ascii="Arabic Typesetting" w:hAnsi="Arabic Typesetting" w:cs="Arabic Typesetting"/>
                <w:sz w:val="36"/>
                <w:szCs w:val="36"/>
                <w:rtl/>
                <w:lang w:bidi="ar-EG"/>
              </w:rPr>
              <w:t xml:space="preserve"> التنمية، يسعى المشروع إلى وضع ثقافة ملكية فكرية موجهة نحو التنمية في الهيئات القضائية تحفز الابتكار والإبداع على المستوى المحلي وتحسِّن بيئة التعاون الدولي ونقل التكنولوجيا والاستثمار.</w:t>
            </w:r>
          </w:p>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"3" </w:t>
            </w:r>
            <w:r w:rsidRPr="006825C7">
              <w:rPr>
                <w:rFonts w:ascii="Arabic Typesetting" w:hAnsi="Arabic Typesetting" w:cs="Arabic Typesetting"/>
                <w:sz w:val="36"/>
                <w:szCs w:val="36"/>
                <w:rtl/>
                <w:lang w:bidi="ar-EG"/>
              </w:rPr>
              <w:t xml:space="preserve">وتماشياً مع </w:t>
            </w:r>
            <w:r w:rsidRPr="006825C7">
              <w:rPr>
                <w:rFonts w:ascii="Arabic Typesetting" w:hAnsi="Arabic Typesetting" w:cs="Arabic Typesetting"/>
                <w:i/>
                <w:iCs/>
                <w:sz w:val="36"/>
                <w:szCs w:val="36"/>
                <w:rtl/>
                <w:lang w:bidi="ar-EG"/>
              </w:rPr>
              <w:t>التوصية</w:t>
            </w:r>
            <w:r w:rsidRPr="0026776B">
              <w:rPr>
                <w:rFonts w:ascii="Arabic Typesetting" w:hAnsi="Arabic Typesetting" w:cs="Arabic Typesetting"/>
                <w:i/>
                <w:iCs/>
                <w:sz w:val="36"/>
                <w:szCs w:val="36"/>
                <w:rtl/>
                <w:lang w:bidi="ar-EG"/>
              </w:rPr>
              <w:t xml:space="preserve"> 10</w:t>
            </w:r>
            <w:r w:rsidRPr="006825C7">
              <w:rPr>
                <w:rFonts w:ascii="Arabic Typesetting" w:hAnsi="Arabic Typesetting" w:cs="Arabic Typesetting"/>
                <w:sz w:val="36"/>
                <w:szCs w:val="36"/>
                <w:rtl/>
                <w:lang w:bidi="ar-EG"/>
              </w:rPr>
              <w:t xml:space="preserve"> من </w:t>
            </w:r>
            <w:r>
              <w:rPr>
                <w:rFonts w:ascii="Arabic Typesetting" w:hAnsi="Arabic Typesetting" w:cs="Arabic Typesetting" w:hint="cs"/>
                <w:sz w:val="36"/>
                <w:szCs w:val="36"/>
                <w:rtl/>
                <w:lang w:bidi="ar-EG"/>
              </w:rPr>
              <w:t xml:space="preserve">توصيات </w:t>
            </w:r>
            <w:r w:rsidRPr="005C241B">
              <w:rPr>
                <w:rFonts w:ascii="Arabic Typesetting" w:hAnsi="Arabic Typesetting" w:cs="Arabic Typesetting" w:hint="cs"/>
                <w:sz w:val="36"/>
                <w:szCs w:val="36"/>
                <w:rtl/>
                <w:lang w:bidi="ar-EG"/>
              </w:rPr>
              <w:t>أجندة</w:t>
            </w:r>
            <w:r w:rsidRPr="006825C7">
              <w:rPr>
                <w:rFonts w:ascii="Arabic Typesetting" w:hAnsi="Arabic Typesetting" w:cs="Arabic Typesetting"/>
                <w:sz w:val="36"/>
                <w:szCs w:val="36"/>
                <w:rtl/>
                <w:lang w:bidi="ar-EG"/>
              </w:rPr>
              <w:t xml:space="preserve"> التنمية، يرمي المشروع إلى زيادة فعالية مؤسسات تسوية المنازعات المتعلقة بالملكية الفكرية على الصعيد الوطني، وتعزيز التوازن العادل بين حماية حقوق الملكية الفكرية والمصلحة العامة.</w:t>
            </w:r>
          </w:p>
          <w:p w:rsidR="00E44F1D" w:rsidRPr="00302742"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"4" </w:t>
            </w:r>
            <w:r w:rsidRPr="0026776B">
              <w:rPr>
                <w:rFonts w:ascii="Arabic Typesetting" w:hAnsi="Arabic Typesetting" w:cs="Arabic Typesetting"/>
                <w:sz w:val="36"/>
                <w:szCs w:val="36"/>
                <w:rtl/>
                <w:lang w:bidi="ar-EG"/>
              </w:rPr>
              <w:t xml:space="preserve">وتماشياً مع </w:t>
            </w:r>
            <w:r w:rsidRPr="0026776B">
              <w:rPr>
                <w:rFonts w:ascii="Arabic Typesetting" w:hAnsi="Arabic Typesetting" w:cs="Arabic Typesetting"/>
                <w:i/>
                <w:iCs/>
                <w:sz w:val="36"/>
                <w:szCs w:val="36"/>
                <w:rtl/>
                <w:lang w:bidi="ar-EG"/>
              </w:rPr>
              <w:t>التوصية 45</w:t>
            </w:r>
            <w:r w:rsidRPr="0026776B">
              <w:rPr>
                <w:rFonts w:ascii="Arabic Typesetting" w:hAnsi="Arabic Typesetting" w:cs="Arabic Typesetting"/>
                <w:sz w:val="36"/>
                <w:szCs w:val="36"/>
                <w:rtl/>
                <w:lang w:bidi="ar-EG"/>
              </w:rPr>
              <w:t xml:space="preserve"> من </w:t>
            </w:r>
            <w:r>
              <w:rPr>
                <w:rFonts w:ascii="Arabic Typesetting" w:hAnsi="Arabic Typesetting" w:cs="Arabic Typesetting" w:hint="cs"/>
                <w:sz w:val="36"/>
                <w:szCs w:val="36"/>
                <w:rtl/>
                <w:lang w:bidi="ar-EG"/>
              </w:rPr>
              <w:t xml:space="preserve">توصيات </w:t>
            </w:r>
            <w:r w:rsidRPr="005C241B">
              <w:rPr>
                <w:rFonts w:ascii="Arabic Typesetting" w:hAnsi="Arabic Typesetting" w:cs="Arabic Typesetting" w:hint="cs"/>
                <w:sz w:val="36"/>
                <w:szCs w:val="36"/>
                <w:rtl/>
                <w:lang w:bidi="ar-EG"/>
              </w:rPr>
              <w:t>أجندة</w:t>
            </w:r>
            <w:r w:rsidRPr="0026776B">
              <w:rPr>
                <w:rFonts w:ascii="Arabic Typesetting" w:hAnsi="Arabic Typesetting" w:cs="Arabic Typesetting"/>
                <w:sz w:val="36"/>
                <w:szCs w:val="36"/>
                <w:rtl/>
                <w:lang w:bidi="ar-EG"/>
              </w:rPr>
              <w:t xml:space="preserve"> التنمية، يسعى المشروع إلى </w:t>
            </w:r>
            <w:r>
              <w:rPr>
                <w:rFonts w:ascii="Arabic Typesetting" w:hAnsi="Arabic Typesetting" w:cs="Arabic Typesetting" w:hint="cs"/>
                <w:sz w:val="36"/>
                <w:szCs w:val="36"/>
                <w:rtl/>
                <w:lang w:bidi="ar-EG"/>
              </w:rPr>
              <w:t xml:space="preserve">تكوين الكفاءات </w:t>
            </w:r>
            <w:r w:rsidRPr="0026776B">
              <w:rPr>
                <w:rFonts w:ascii="Arabic Typesetting" w:hAnsi="Arabic Typesetting" w:cs="Arabic Typesetting"/>
                <w:sz w:val="36"/>
                <w:szCs w:val="36"/>
                <w:rtl/>
                <w:lang w:bidi="ar-EG"/>
              </w:rPr>
              <w:t>التقنية في الهيئات القضائية والتأثير في مواقفها وسلوكياتها بغية إرساء توجه نحو التنمية يؤدي إلى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تم الانتهاء من إعداد وحدة عامة عن التعلم عن بعد وستبدأ عملية التخصيص بالتنسيق الكامل مع السلطات الوطنية المعنية في البلدان الأربعة الرائدة ومع الاستشاريين الوطنيين للمشروع الذين وقع الاختيار عليهم.</w:t>
            </w:r>
          </w:p>
          <w:p w:rsidR="00E44F1D" w:rsidRDefault="00E44F1D" w:rsidP="00B80891">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بدأت البلدان الرائدة في اختيار المدربين. ومن المزمع تنظيم التدريب في الربع الأول والربع الثاني من عام 2018.</w:t>
            </w:r>
          </w:p>
          <w:p w:rsidR="00E44F1D" w:rsidRDefault="00E44F1D" w:rsidP="00B80891">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ويجري إعداد استقصاء بخصوص تعليم الملكية الفكرية والتدريب عليها المقدم إلى الهيئة القضائية حول العالم ومن المزمع تداوله في بداية شهر فبراير بجميع لغات الأمم المتحدة.</w:t>
            </w:r>
          </w:p>
          <w:p w:rsidR="00E44F1D" w:rsidRDefault="00E44F1D" w:rsidP="00B80891">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ولا يزال العمل التحضيري قائم لتأسيس: (1) شبكة دولية تربط مؤسسات التدريب القضائية داخل البلدان الرائدة؛ (2) وشبكة وطنية لتبادل المعلومات والتعلم بين الأقران فيما بين أعضاء الهيئة القضائية في كل بلدان من البلدان الرائدة.</w:t>
            </w:r>
          </w:p>
          <w:p w:rsidR="00E44F1D" w:rsidRPr="008D7A7E" w:rsidRDefault="00E44F1D" w:rsidP="00B80891">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وحرصا على راحة القضاة في التعلم سوف تتاح إمكانية الاتصال والتعلم عن بعد والمعلومات من خلال أجهزة الهواتف النقالة الخاصة بهم.</w:t>
            </w:r>
          </w:p>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وسوف يُعيَّن</w:t>
            </w:r>
            <w:r w:rsidRPr="009B5142">
              <w:rPr>
                <w:rFonts w:ascii="Arabic Typesetting" w:hAnsi="Arabic Typesetting" w:cs="Arabic Typesetting"/>
                <w:sz w:val="36"/>
                <w:szCs w:val="36"/>
                <w:rtl/>
                <w:lang w:bidi="ar-EG"/>
              </w:rPr>
              <w:t xml:space="preserve"> استشاري</w:t>
            </w:r>
            <w:r>
              <w:rPr>
                <w:rFonts w:ascii="Arabic Typesetting" w:hAnsi="Arabic Typesetting" w:cs="Arabic Typesetting" w:hint="cs"/>
                <w:sz w:val="36"/>
                <w:szCs w:val="36"/>
                <w:rtl/>
                <w:lang w:bidi="ar-EG"/>
              </w:rPr>
              <w:t>و</w:t>
            </w:r>
            <w:r w:rsidRPr="009B5142">
              <w:rPr>
                <w:rFonts w:ascii="Arabic Typesetting" w:hAnsi="Arabic Typesetting" w:cs="Arabic Typesetting"/>
                <w:sz w:val="36"/>
                <w:szCs w:val="36"/>
                <w:rtl/>
                <w:lang w:bidi="ar-EG"/>
              </w:rPr>
              <w:t>ن وطني</w:t>
            </w:r>
            <w:r>
              <w:rPr>
                <w:rFonts w:ascii="Arabic Typesetting" w:hAnsi="Arabic Typesetting" w:cs="Arabic Typesetting" w:hint="cs"/>
                <w:sz w:val="36"/>
                <w:szCs w:val="36"/>
                <w:rtl/>
                <w:lang w:bidi="ar-EG"/>
              </w:rPr>
              <w:t>و</w:t>
            </w:r>
            <w:r w:rsidRPr="009B5142">
              <w:rPr>
                <w:rFonts w:ascii="Arabic Typesetting" w:hAnsi="Arabic Typesetting" w:cs="Arabic Typesetting"/>
                <w:sz w:val="36"/>
                <w:szCs w:val="36"/>
                <w:rtl/>
                <w:lang w:bidi="ar-EG"/>
              </w:rPr>
              <w:t xml:space="preserve">ن للمشروع </w:t>
            </w:r>
            <w:r>
              <w:rPr>
                <w:rFonts w:ascii="Arabic Typesetting" w:hAnsi="Arabic Typesetting" w:cs="Arabic Typesetting" w:hint="cs"/>
                <w:sz w:val="36"/>
                <w:szCs w:val="36"/>
                <w:rtl/>
                <w:lang w:bidi="ar-EG"/>
              </w:rPr>
              <w:t>من أجل تكييفال</w:t>
            </w:r>
            <w:r w:rsidRPr="009B5142">
              <w:rPr>
                <w:rFonts w:ascii="Arabic Typesetting" w:hAnsi="Arabic Typesetting" w:cs="Arabic Typesetting"/>
                <w:sz w:val="36"/>
                <w:szCs w:val="36"/>
                <w:rtl/>
                <w:lang w:bidi="ar-EG"/>
              </w:rPr>
              <w:t>دورة</w:t>
            </w:r>
            <w:r>
              <w:rPr>
                <w:rFonts w:ascii="Arabic Typesetting" w:hAnsi="Arabic Typesetting" w:cs="Arabic Typesetting" w:hint="cs"/>
                <w:sz w:val="36"/>
                <w:szCs w:val="36"/>
                <w:rtl/>
                <w:lang w:bidi="ar-EG"/>
              </w:rPr>
              <w:t xml:space="preserve"> ال</w:t>
            </w:r>
            <w:r w:rsidRPr="009B5142">
              <w:rPr>
                <w:rFonts w:ascii="Arabic Typesetting" w:hAnsi="Arabic Typesetting" w:cs="Arabic Typesetting"/>
                <w:sz w:val="36"/>
                <w:szCs w:val="36"/>
                <w:rtl/>
                <w:lang w:bidi="ar-EG"/>
              </w:rPr>
              <w:t xml:space="preserve">تدريبية </w:t>
            </w:r>
            <w:r>
              <w:rPr>
                <w:rFonts w:ascii="Arabic Typesetting" w:hAnsi="Arabic Typesetting" w:cs="Arabic Typesetting" w:hint="cs"/>
                <w:sz w:val="36"/>
                <w:szCs w:val="36"/>
                <w:rtl/>
                <w:lang w:bidi="ar-EG"/>
              </w:rPr>
              <w:t>ال</w:t>
            </w:r>
            <w:r w:rsidRPr="009B5142">
              <w:rPr>
                <w:rFonts w:ascii="Arabic Typesetting" w:hAnsi="Arabic Typesetting" w:cs="Arabic Typesetting"/>
                <w:sz w:val="36"/>
                <w:szCs w:val="36"/>
                <w:rtl/>
                <w:lang w:bidi="ar-EG"/>
              </w:rPr>
              <w:t xml:space="preserve">رئيسية </w:t>
            </w:r>
            <w:r>
              <w:rPr>
                <w:rFonts w:ascii="Arabic Typesetting" w:hAnsi="Arabic Typesetting" w:cs="Arabic Typesetting" w:hint="cs"/>
                <w:sz w:val="36"/>
                <w:szCs w:val="36"/>
                <w:rtl/>
                <w:lang w:bidi="ar-EG"/>
              </w:rPr>
              <w:t>لتناسب ا</w:t>
            </w:r>
            <w:r w:rsidRPr="009B5142">
              <w:rPr>
                <w:rFonts w:ascii="Arabic Typesetting" w:hAnsi="Arabic Typesetting" w:cs="Arabic Typesetting"/>
                <w:sz w:val="36"/>
                <w:szCs w:val="36"/>
                <w:rtl/>
                <w:lang w:bidi="ar-EG"/>
              </w:rPr>
              <w:t>لسياقات الوطنية.</w:t>
            </w:r>
          </w:p>
          <w:p w:rsidR="00E44F1D" w:rsidRPr="00302742" w:rsidRDefault="00E44F1D" w:rsidP="00B80891">
            <w:pPr>
              <w:bidi/>
              <w:spacing w:after="240" w:line="360" w:lineRule="exact"/>
              <w:rPr>
                <w:rFonts w:ascii="Arabic Typesetting" w:hAnsi="Arabic Typesetting" w:cs="Arabic Typesetting"/>
                <w:sz w:val="36"/>
                <w:szCs w:val="36"/>
                <w:rtl/>
                <w:lang w:bidi="ar-EG"/>
              </w:rPr>
            </w:pPr>
            <w:r w:rsidRPr="003D75EF">
              <w:rPr>
                <w:rFonts w:ascii="Arabic Typesetting" w:hAnsi="Arabic Typesetting" w:cs="Arabic Typesetting"/>
                <w:sz w:val="36"/>
                <w:szCs w:val="36"/>
                <w:rtl/>
                <w:lang w:bidi="ar-EG"/>
              </w:rPr>
              <w:t xml:space="preserve">يجري </w:t>
            </w:r>
            <w:r>
              <w:rPr>
                <w:rFonts w:ascii="Arabic Typesetting" w:hAnsi="Arabic Typesetting" w:cs="Arabic Typesetting" w:hint="cs"/>
                <w:sz w:val="36"/>
                <w:szCs w:val="36"/>
                <w:rtl/>
                <w:lang w:bidi="ar-EG"/>
              </w:rPr>
              <w:t xml:space="preserve">حالياً </w:t>
            </w:r>
            <w:r w:rsidRPr="003D75EF">
              <w:rPr>
                <w:rFonts w:ascii="Arabic Typesetting" w:hAnsi="Arabic Typesetting" w:cs="Arabic Typesetting"/>
                <w:sz w:val="36"/>
                <w:szCs w:val="36"/>
                <w:rtl/>
                <w:lang w:bidi="ar-EG"/>
              </w:rPr>
              <w:t>إعداد مشروع مخطط للدورة التدريبية الرئيسية.</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وضعت وحدات تدريبية خاصة عن الملكية الفكرية للقضاة وأعضاء النيابة العامة لكل مشروع من المشروعات الرائدة التي أعدت.</w:t>
            </w:r>
          </w:p>
          <w:p w:rsidR="00E44F1D" w:rsidRDefault="00E44F1D" w:rsidP="00B80891">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حصلت مجموعة من القضاة بما في ذلك بعض المدربين المحتملين على تدريب قائم على الوحدات التي أعدت.</w:t>
            </w:r>
          </w:p>
          <w:p w:rsidR="00E44F1D" w:rsidRDefault="00E44F1D" w:rsidP="00B80891">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رُسمت خارطة عالمية لمؤسسات التدريب والمبادرات المخصصة لنظام القضاء في مجال حقوق الملكية الفكرية.</w:t>
            </w:r>
          </w:p>
          <w:p w:rsidR="00E44F1D" w:rsidRDefault="00E44F1D" w:rsidP="00B80891">
            <w:pPr>
              <w:autoSpaceDE w:val="0"/>
              <w:autoSpaceDN w:val="0"/>
              <w:bidi/>
              <w:adjustRightInd w:val="0"/>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تأسست شبكة تربط المؤسسات التدريبية القضائية.</w:t>
            </w:r>
          </w:p>
          <w:p w:rsidR="00E44F1D" w:rsidRPr="00302742" w:rsidRDefault="00E44F1D" w:rsidP="00B80891">
            <w:pPr>
              <w:bidi/>
              <w:spacing w:after="240" w:line="360" w:lineRule="exact"/>
              <w:rPr>
                <w:rFonts w:ascii="Arabic Typesetting" w:hAnsi="Arabic Typesetting" w:cs="Arabic Typesetting"/>
                <w:sz w:val="36"/>
                <w:szCs w:val="36"/>
                <w:rtl/>
              </w:rPr>
            </w:pPr>
          </w:p>
        </w:tc>
      </w:tr>
    </w:tbl>
    <w:p w:rsidR="00E44F1D" w:rsidRDefault="00E44F1D" w:rsidP="00E44F1D">
      <w:pPr>
        <w:pStyle w:val="NormalParaAR"/>
        <w:rPr>
          <w:rtl/>
          <w:lang w:bidi="ar-EG"/>
        </w:rPr>
      </w:pPr>
    </w:p>
    <w:p w:rsidR="00E44F1D" w:rsidRDefault="00E44F1D" w:rsidP="00E44F1D">
      <w:pPr>
        <w:bidi/>
        <w:spacing w:after="240" w:line="360" w:lineRule="exact"/>
        <w:rPr>
          <w:rFonts w:ascii="Arabic Typesetting" w:hAnsi="Arabic Typesetting" w:cs="Arabic Typesetting"/>
          <w:sz w:val="36"/>
          <w:szCs w:val="36"/>
          <w:lang w:bidi="ar-EG"/>
        </w:rPr>
      </w:pPr>
      <w:r>
        <w:rPr>
          <w:rtl/>
          <w:lang w:bidi="ar-EG"/>
        </w:rPr>
        <w:br w:type="page"/>
      </w:r>
    </w:p>
    <w:p w:rsidR="00E44F1D" w:rsidRDefault="00E44F1D" w:rsidP="00E44F1D">
      <w:pPr>
        <w:pStyle w:val="NormalParaAR"/>
        <w:rPr>
          <w:rtl/>
          <w:lang w:bidi="ar-EG"/>
        </w:rPr>
      </w:pPr>
      <w:r>
        <w:rPr>
          <w:rFonts w:hint="cs"/>
          <w:rtl/>
          <w:lang w:bidi="ar-EG"/>
        </w:rPr>
        <w:t>"5"</w:t>
      </w:r>
      <w:r>
        <w:rPr>
          <w:rtl/>
          <w:lang w:bidi="ar-EG"/>
        </w:rPr>
        <w:tab/>
      </w:r>
      <w:r w:rsidRPr="003F10EB">
        <w:rPr>
          <w:rtl/>
          <w:lang w:bidi="ar-EG"/>
        </w:rPr>
        <w:t>استخدام المعلومات الموجودة في الملك العام لأغراض التنمية الاقتصادية</w:t>
      </w:r>
      <w:r>
        <w:rPr>
          <w:rtl/>
          <w:lang w:bidi="ar-EG"/>
        </w:rPr>
        <w:br/>
      </w:r>
      <w:r w:rsidRPr="003F10EB">
        <w:rPr>
          <w:lang w:bidi="ar-EG"/>
        </w:rPr>
        <w:t>DA_16_20_03</w:t>
      </w:r>
      <w:r>
        <w:rPr>
          <w:rtl/>
          <w:lang w:bidi="ar-EG"/>
        </w:rPr>
        <w:t>–</w:t>
      </w:r>
      <w:r>
        <w:rPr>
          <w:rFonts w:hint="cs"/>
          <w:rtl/>
          <w:lang w:bidi="ar-EG"/>
        </w:rPr>
        <w:t xml:space="preserve"> التوصيتان 16 و20</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1919"/>
        <w:gridCol w:w="3928"/>
        <w:gridCol w:w="2649"/>
        <w:gridCol w:w="2194"/>
      </w:tblGrid>
      <w:tr w:rsidR="00E44F1D" w:rsidRPr="00C71B8B" w:rsidTr="00B80891">
        <w:tc>
          <w:tcPr>
            <w:tcW w:w="1424"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E44F1D" w:rsidRPr="00302742" w:rsidTr="00B80891">
        <w:tc>
          <w:tcPr>
            <w:tcW w:w="1424" w:type="pct"/>
            <w:tcBorders>
              <w:top w:val="single" w:sz="4" w:space="0" w:color="auto"/>
              <w:left w:val="single" w:sz="4" w:space="0" w:color="auto"/>
              <w:bottom w:val="single" w:sz="4" w:space="0" w:color="auto"/>
              <w:right w:val="single" w:sz="4" w:space="0" w:color="auto"/>
            </w:tcBorders>
            <w:shd w:val="clear" w:color="auto" w:fill="auto"/>
          </w:tcPr>
          <w:p w:rsidR="00E44F1D" w:rsidRPr="004B4B5E" w:rsidRDefault="00E44F1D" w:rsidP="00B80891">
            <w:pPr>
              <w:bidi/>
              <w:spacing w:after="240" w:line="360" w:lineRule="exact"/>
              <w:rPr>
                <w:rFonts w:ascii="Arabic Typesetting" w:hAnsi="Arabic Typesetting" w:cs="Arabic Typesetting"/>
                <w:sz w:val="36"/>
                <w:szCs w:val="36"/>
                <w:lang w:bidi="ar-EG"/>
              </w:rPr>
            </w:pPr>
            <w:r w:rsidRPr="004B4B5E">
              <w:rPr>
                <w:rFonts w:ascii="Arabic Typesetting" w:hAnsi="Arabic Typesetting" w:cs="Arabic Typesetting"/>
                <w:sz w:val="36"/>
                <w:szCs w:val="36"/>
                <w:rtl/>
                <w:lang w:bidi="ar-EG"/>
              </w:rPr>
              <w:t>يستند المشروع</w:t>
            </w:r>
            <w:r>
              <w:rPr>
                <w:rFonts w:ascii="Arabic Typesetting" w:hAnsi="Arabic Typesetting" w:cs="Arabic Typesetting" w:hint="cs"/>
                <w:sz w:val="36"/>
                <w:szCs w:val="36"/>
                <w:rtl/>
                <w:lang w:bidi="ar-EG"/>
              </w:rPr>
              <w:t xml:space="preserve"> المُقترح</w:t>
            </w:r>
            <w:r w:rsidRPr="004B4B5E">
              <w:rPr>
                <w:rFonts w:ascii="Arabic Typesetting" w:hAnsi="Arabic Typesetting" w:cs="Arabic Typesetting"/>
                <w:sz w:val="36"/>
                <w:szCs w:val="36"/>
                <w:rtl/>
                <w:lang w:bidi="ar-EG"/>
              </w:rPr>
              <w:t xml:space="preserve"> إلى أنشطة البرنامج الجاري تنفيذها بغرض إنشاء وتطوير مراكز دعم التكنولوجيا والابتكار، ونتائج الدراسات المنجزة سابقا</w:t>
            </w:r>
            <w:r>
              <w:rPr>
                <w:rFonts w:ascii="Arabic Typesetting" w:hAnsi="Arabic Typesetting" w:cs="Arabic Typesetting" w:hint="cs"/>
                <w:sz w:val="36"/>
                <w:szCs w:val="36"/>
                <w:rtl/>
                <w:lang w:bidi="ar-EG"/>
              </w:rPr>
              <w:t>ً</w:t>
            </w:r>
            <w:r w:rsidRPr="004B4B5E">
              <w:rPr>
                <w:rFonts w:ascii="Arabic Typesetting" w:hAnsi="Arabic Typesetting" w:cs="Arabic Typesetting"/>
                <w:sz w:val="36"/>
                <w:szCs w:val="36"/>
                <w:rtl/>
                <w:lang w:bidi="ar-EG"/>
              </w:rPr>
              <w:t xml:space="preserve"> بشأن الملكية الفكرية والملك العام (عنصر البراءات) وبشأن البراءات والملك العام، وكذلك إلى بوابة الوضع القانوني القائمة والمُعدة في إطار مشروع جدول الأعمال المستكمل بشأن بيانات الوضع القانوني للبراءات.</w:t>
            </w:r>
          </w:p>
          <w:p w:rsidR="00E44F1D" w:rsidRPr="00302742" w:rsidRDefault="00E44F1D" w:rsidP="00B80891">
            <w:pPr>
              <w:bidi/>
              <w:spacing w:after="240" w:line="360" w:lineRule="exact"/>
              <w:rPr>
                <w:rFonts w:ascii="Arabic Typesetting" w:hAnsi="Arabic Typesetting" w:cs="Arabic Typesetting"/>
                <w:sz w:val="36"/>
                <w:szCs w:val="36"/>
                <w:lang w:bidi="ar-EG"/>
              </w:rPr>
            </w:pPr>
            <w:r w:rsidRPr="004B4B5E">
              <w:rPr>
                <w:rFonts w:ascii="Arabic Typesetting" w:hAnsi="Arabic Typesetting" w:cs="Arabic Typesetting"/>
                <w:sz w:val="36"/>
                <w:szCs w:val="36"/>
                <w:rtl/>
                <w:lang w:bidi="ar-EG"/>
              </w:rPr>
              <w:t xml:space="preserve">ويرمي المشروع، على وجه التحديد، إلى تكملة الخدمات التي تقدمها الآن مراكز دعم التكنولوجيا والابتكار بإضافة خدمات وأدوات جديدة لها فائدة عملية على أرض الواقع ولا سيما لخدمة </w:t>
            </w:r>
            <w:r>
              <w:rPr>
                <w:rFonts w:ascii="Arabic Typesetting" w:hAnsi="Arabic Typesetting" w:cs="Arabic Typesetting" w:hint="cs"/>
                <w:sz w:val="36"/>
                <w:szCs w:val="36"/>
                <w:rtl/>
                <w:lang w:bidi="ar-EG"/>
              </w:rPr>
              <w:t>ال</w:t>
            </w:r>
            <w:r w:rsidRPr="004B4B5E">
              <w:rPr>
                <w:rFonts w:ascii="Arabic Typesetting" w:hAnsi="Arabic Typesetting" w:cs="Arabic Typesetting"/>
                <w:sz w:val="36"/>
                <w:szCs w:val="36"/>
                <w:rtl/>
                <w:lang w:bidi="ar-EG"/>
              </w:rPr>
              <w:t>أفراد المبتكرين والشركات في البلدان النامية والبلدان الأقل نموا</w:t>
            </w:r>
            <w:r>
              <w:rPr>
                <w:rFonts w:ascii="Arabic Typesetting" w:hAnsi="Arabic Typesetting" w:cs="Arabic Typesetting" w:hint="cs"/>
                <w:sz w:val="36"/>
                <w:szCs w:val="36"/>
                <w:rtl/>
                <w:lang w:bidi="ar-EG"/>
              </w:rPr>
              <w:t>ً</w:t>
            </w:r>
            <w:r w:rsidRPr="004B4B5E">
              <w:rPr>
                <w:rFonts w:ascii="Arabic Typesetting" w:hAnsi="Arabic Typesetting" w:cs="Arabic Typesetting"/>
                <w:sz w:val="36"/>
                <w:szCs w:val="36"/>
                <w:rtl/>
                <w:lang w:bidi="ar-EG"/>
              </w:rPr>
              <w:t xml:space="preserve">، بما يسمح لتلك المراكز بعدم الاقتصار على تحديد الاختراعات الموجودة في الملك العام، بل كذلك دعم المخترعين والباحثين </w:t>
            </w:r>
            <w:r>
              <w:rPr>
                <w:rFonts w:ascii="Arabic Typesetting" w:hAnsi="Arabic Typesetting" w:cs="Arabic Typesetting" w:hint="cs"/>
                <w:sz w:val="36"/>
                <w:szCs w:val="36"/>
                <w:rtl/>
                <w:lang w:bidi="ar-EG"/>
              </w:rPr>
              <w:t>ورواد الأعمالف</w:t>
            </w:r>
            <w:r w:rsidRPr="004B4B5E">
              <w:rPr>
                <w:rFonts w:ascii="Arabic Typesetting" w:hAnsi="Arabic Typesetting" w:cs="Arabic Typesetting"/>
                <w:sz w:val="36"/>
                <w:szCs w:val="36"/>
                <w:rtl/>
                <w:lang w:bidi="ar-EG"/>
              </w:rPr>
              <w:t>ي استخدام تلك المعلومات من أجل استحداث نتائج بحثية ومنتجات جديدة</w:t>
            </w:r>
            <w:r>
              <w:rPr>
                <w:rFonts w:ascii="Arabic Typesetting" w:hAnsi="Arabic Typesetting" w:cs="Arabic Typesetting" w:hint="cs"/>
                <w:sz w:val="36"/>
                <w:szCs w:val="36"/>
                <w:rtl/>
                <w:lang w:bidi="ar-EG"/>
              </w:rPr>
              <w:t>،</w:t>
            </w:r>
            <w:r w:rsidRPr="004B4B5E">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 xml:space="preserve">من ثمَّ </w:t>
            </w:r>
            <w:r w:rsidRPr="004B4B5E">
              <w:rPr>
                <w:rFonts w:ascii="Arabic Typesetting" w:hAnsi="Arabic Typesetting" w:cs="Arabic Typesetting"/>
                <w:sz w:val="36"/>
                <w:szCs w:val="36"/>
                <w:rtl/>
                <w:lang w:bidi="ar-EG"/>
              </w:rPr>
              <w:t>الإسهام في تحسين فعالية استغلال واستخدام الاختراعات الموجودة في الملك العام، باعتبارها مصدرا لاستحداث المعارف والابتكارات على الصعيد المحلي وزيادة قدرة البلدان النامية والأقل نموا على تكييف مختلف التكنولوجيات واستيعابها.</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قيد التنفيذ منذ أبريل 2016</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E44F1D" w:rsidRPr="006D211A" w:rsidRDefault="00E44F1D" w:rsidP="00B80891">
            <w:pPr>
              <w:bidi/>
              <w:spacing w:after="240" w:line="360" w:lineRule="exact"/>
              <w:rPr>
                <w:rFonts w:ascii="Arabic Typesetting" w:hAnsi="Arabic Typesetting" w:cs="Arabic Typesetting"/>
                <w:sz w:val="36"/>
                <w:szCs w:val="36"/>
                <w:lang w:bidi="ar-EG"/>
              </w:rPr>
            </w:pPr>
            <w:r w:rsidRPr="006D211A">
              <w:rPr>
                <w:rFonts w:ascii="Arabic Typesetting" w:hAnsi="Arabic Typesetting" w:cs="Arabic Typesetting"/>
                <w:sz w:val="36"/>
                <w:szCs w:val="36"/>
                <w:rtl/>
                <w:lang w:bidi="ar-EG"/>
              </w:rPr>
              <w:t>الغرض من المشروع المقترح هو تيسير نفاذ البلدان النامية والبلدان الأقل نموا</w:t>
            </w:r>
            <w:r>
              <w:rPr>
                <w:rFonts w:ascii="Arabic Typesetting" w:hAnsi="Arabic Typesetting" w:cs="Arabic Typesetting" w:hint="cs"/>
                <w:sz w:val="36"/>
                <w:szCs w:val="36"/>
                <w:rtl/>
                <w:lang w:bidi="ar-EG"/>
              </w:rPr>
              <w:t>ً</w:t>
            </w:r>
            <w:r w:rsidRPr="006D211A">
              <w:rPr>
                <w:rFonts w:ascii="Arabic Typesetting" w:hAnsi="Arabic Typesetting" w:cs="Arabic Typesetting"/>
                <w:sz w:val="36"/>
                <w:szCs w:val="36"/>
                <w:rtl/>
                <w:lang w:bidi="ar-EG"/>
              </w:rPr>
              <w:t xml:space="preserve"> إلى المعارف والتكنولوجيا ومساعدة الدول الأعضاء المهتمة على تحديد واستخدام الموضوع الموجود في الملك العام أو الموضوع الذي آل إلى الملك العام ضمن ولاياتها القضائية بتدعيم وتوفير ما يلي:</w:t>
            </w:r>
          </w:p>
          <w:p w:rsidR="00E44F1D" w:rsidRPr="006D211A" w:rsidRDefault="00E44F1D" w:rsidP="00B80891">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"1"</w:t>
            </w:r>
            <w:r w:rsidRPr="006D211A">
              <w:rPr>
                <w:rFonts w:ascii="Arabic Typesetting" w:hAnsi="Arabic Typesetting" w:cs="Arabic Typesetting"/>
                <w:sz w:val="36"/>
                <w:szCs w:val="36"/>
                <w:rtl/>
                <w:lang w:bidi="ar-EG"/>
              </w:rPr>
              <w:t xml:space="preserve"> خدمات معزّزة لمراكز دعم التكنولوجيا والابتكار بغرض تحديد الاختراعات الموجودة في الملك العام؛</w:t>
            </w:r>
          </w:p>
          <w:p w:rsidR="00E44F1D" w:rsidRPr="006D211A" w:rsidRDefault="00E44F1D" w:rsidP="00B80891">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"2" </w:t>
            </w:r>
            <w:r w:rsidRPr="006D211A">
              <w:rPr>
                <w:rFonts w:ascii="Arabic Typesetting" w:hAnsi="Arabic Typesetting" w:cs="Arabic Typesetting"/>
                <w:sz w:val="36"/>
                <w:szCs w:val="36"/>
                <w:rtl/>
                <w:lang w:bidi="ar-EG"/>
              </w:rPr>
              <w:t>وخدمات معزّزة لمراكز دعم التكنولوجيا والابتكار بغرض دعم استخدام الاختراعات الموجودة في الملك العام باعتبارها أساسا</w:t>
            </w:r>
            <w:r>
              <w:rPr>
                <w:rFonts w:ascii="Arabic Typesetting" w:hAnsi="Arabic Typesetting" w:cs="Arabic Typesetting" w:hint="cs"/>
                <w:sz w:val="36"/>
                <w:szCs w:val="36"/>
                <w:rtl/>
                <w:lang w:bidi="ar-EG"/>
              </w:rPr>
              <w:t>ً</w:t>
            </w:r>
            <w:r w:rsidRPr="006D211A">
              <w:rPr>
                <w:rFonts w:ascii="Arabic Typesetting" w:hAnsi="Arabic Typesetting" w:cs="Arabic Typesetting"/>
                <w:sz w:val="36"/>
                <w:szCs w:val="36"/>
                <w:rtl/>
                <w:lang w:bidi="ar-EG"/>
              </w:rPr>
              <w:t xml:space="preserve"> لاستحداث نتائج بحثية ومنتجات جديدة؛ وإدارة تلك النتائج والمنتجات وتسويقها لاحقا؛</w:t>
            </w:r>
          </w:p>
          <w:p w:rsidR="00E44F1D" w:rsidRPr="00302742"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w:t>
            </w:r>
            <w:r w:rsidRPr="006D211A">
              <w:rPr>
                <w:rFonts w:ascii="Arabic Typesetting" w:hAnsi="Arabic Typesetting" w:cs="Arabic Typesetting"/>
                <w:sz w:val="36"/>
                <w:szCs w:val="36"/>
                <w:rtl/>
                <w:lang w:bidi="ar-EG"/>
              </w:rPr>
              <w:t xml:space="preserve"> وبوابة محسّنة للوضع القانوني تتيح إمكانية استخدام أسهل ومحتوى أكبر عن كيفية الحصول على المعلومات الخاصة بالوضع القانوني في مختلف الولايات القضائية.</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eastAsia="Arial" w:hAnsi="Arabic Typesetting" w:cs="Arabic Typesetting"/>
                <w:i/>
                <w:sz w:val="36"/>
                <w:szCs w:val="36"/>
                <w:bdr w:val="nil"/>
                <w:rtl/>
                <w:lang w:eastAsia="zh-CN"/>
              </w:rPr>
            </w:pPr>
            <w:r>
              <w:rPr>
                <w:rFonts w:ascii="Arabic Typesetting" w:eastAsia="SimSun" w:hAnsi="Arabic Typesetting" w:cs="Arabic Typesetting" w:hint="cs"/>
                <w:sz w:val="36"/>
                <w:szCs w:val="36"/>
                <w:rtl/>
                <w:lang w:eastAsia="zh-CN"/>
              </w:rPr>
              <w:t xml:space="preserve">اكتملت النسخة الأولى من الأدلة الإرشادية الخاصة بتحديد الاختراعات المدرجة في الملك العام والانتفاع بها عام 2017. </w:t>
            </w:r>
            <w:r w:rsidRPr="007B7625">
              <w:rPr>
                <w:rFonts w:ascii="Arabic Typesetting" w:eastAsia="Arial" w:hAnsi="Arabic Typesetting" w:cs="Arabic Typesetting"/>
                <w:i/>
                <w:sz w:val="36"/>
                <w:szCs w:val="36"/>
                <w:bdr w:val="nil"/>
                <w:rtl/>
                <w:lang w:eastAsia="zh-CN"/>
              </w:rPr>
              <w:t>ووضع هذ</w:t>
            </w:r>
            <w:r>
              <w:rPr>
                <w:rFonts w:ascii="Arabic Typesetting" w:eastAsia="Arial" w:hAnsi="Arabic Typesetting" w:cs="Arabic Typesetting" w:hint="cs"/>
                <w:i/>
                <w:sz w:val="36"/>
                <w:szCs w:val="36"/>
                <w:bdr w:val="nil"/>
                <w:rtl/>
                <w:lang w:eastAsia="zh-CN"/>
              </w:rPr>
              <w:t>ي</w:t>
            </w:r>
            <w:r w:rsidRPr="007B7625">
              <w:rPr>
                <w:rFonts w:ascii="Arabic Typesetting" w:eastAsia="Arial" w:hAnsi="Arabic Typesetting" w:cs="Arabic Typesetting"/>
                <w:i/>
                <w:sz w:val="36"/>
                <w:szCs w:val="36"/>
                <w:bdr w:val="nil"/>
                <w:rtl/>
                <w:lang w:eastAsia="zh-CN"/>
              </w:rPr>
              <w:t xml:space="preserve">ن </w:t>
            </w:r>
            <w:r>
              <w:rPr>
                <w:rFonts w:ascii="Arabic Typesetting" w:eastAsia="Arial" w:hAnsi="Arabic Typesetting" w:cs="Arabic Typesetting"/>
                <w:i/>
                <w:sz w:val="36"/>
                <w:szCs w:val="36"/>
                <w:bdr w:val="nil"/>
                <w:rtl/>
                <w:lang w:eastAsia="zh-CN"/>
              </w:rPr>
              <w:t>الدل</w:t>
            </w:r>
            <w:r>
              <w:rPr>
                <w:rFonts w:ascii="Arabic Typesetting" w:eastAsia="Arial" w:hAnsi="Arabic Typesetting" w:cs="Arabic Typesetting" w:hint="cs"/>
                <w:i/>
                <w:sz w:val="36"/>
                <w:szCs w:val="36"/>
                <w:bdr w:val="nil"/>
                <w:rtl/>
                <w:lang w:eastAsia="zh-CN"/>
              </w:rPr>
              <w:t>يلي</w:t>
            </w:r>
            <w:r w:rsidRPr="007B7625">
              <w:rPr>
                <w:rFonts w:ascii="Arabic Typesetting" w:eastAsia="Arial" w:hAnsi="Arabic Typesetting" w:cs="Arabic Typesetting"/>
                <w:i/>
                <w:sz w:val="36"/>
                <w:szCs w:val="36"/>
                <w:bdr w:val="nil"/>
                <w:rtl/>
                <w:lang w:eastAsia="zh-CN"/>
              </w:rPr>
              <w:t xml:space="preserve">ن خبيران متخصصان رئيسيان واستُعين بخمسة خبراء </w:t>
            </w:r>
            <w:r>
              <w:rPr>
                <w:rFonts w:ascii="Arabic Typesetting" w:eastAsia="Arial" w:hAnsi="Arabic Typesetting" w:cs="Arabic Typesetting"/>
                <w:i/>
                <w:sz w:val="36"/>
                <w:szCs w:val="36"/>
                <w:bdr w:val="nil"/>
                <w:rtl/>
                <w:lang w:eastAsia="zh-CN"/>
              </w:rPr>
              <w:t>متخصصين معاونين في صياغة مدخلات</w:t>
            </w:r>
            <w:r>
              <w:rPr>
                <w:rFonts w:ascii="Arabic Typesetting" w:eastAsia="Arial" w:hAnsi="Arabic Typesetting" w:cs="Arabic Typesetting" w:hint="cs"/>
                <w:i/>
                <w:sz w:val="36"/>
                <w:szCs w:val="36"/>
                <w:bdr w:val="nil"/>
                <w:rtl/>
                <w:lang w:eastAsia="zh-CN"/>
              </w:rPr>
              <w:t xml:space="preserve">، واختُبر الدليلان وتمت المصادقة عليهما في </w:t>
            </w:r>
            <w:r w:rsidRPr="007B7625">
              <w:rPr>
                <w:rFonts w:ascii="Arabic Typesetting" w:eastAsia="Arial" w:hAnsi="Arabic Typesetting" w:cs="Arabic Typesetting"/>
                <w:i/>
                <w:sz w:val="36"/>
                <w:szCs w:val="36"/>
                <w:bdr w:val="nil"/>
                <w:rtl/>
                <w:lang w:eastAsia="zh-CN"/>
              </w:rPr>
              <w:t>في مراكز مختارة لدعم التكنولوجيا والابتكار في تسعة بلدان رائدة</w:t>
            </w:r>
            <w:r>
              <w:rPr>
                <w:rFonts w:ascii="Arabic Typesetting" w:eastAsia="Arial" w:hAnsi="Arabic Typesetting" w:cs="Arabic Typesetting" w:hint="cs"/>
                <w:i/>
                <w:sz w:val="36"/>
                <w:szCs w:val="36"/>
                <w:bdr w:val="nil"/>
                <w:rtl/>
                <w:lang w:eastAsia="zh-CN"/>
              </w:rPr>
              <w:t>. وانتهى العمل التجريبي في ديسمبر 2017. وسوف تُستكمل النسخ النهائية من الدليلين بمراعاة التعقيبات التي جُمعت خلال المرحلة التجريبية، وسوف تُنشر في منتصف عام 2018.</w:t>
            </w:r>
          </w:p>
          <w:p w:rsidR="00E44F1D" w:rsidRDefault="00E44F1D" w:rsidP="00B80891">
            <w:pPr>
              <w:bidi/>
              <w:spacing w:after="240" w:line="360" w:lineRule="exact"/>
              <w:contextualSpacing/>
              <w:rPr>
                <w:rFonts w:ascii="Arabic Typesetting" w:eastAsia="Arial" w:hAnsi="Arabic Typesetting" w:cs="Arabic Typesetting"/>
                <w:i/>
                <w:sz w:val="36"/>
                <w:szCs w:val="36"/>
                <w:bdr w:val="nil"/>
                <w:rtl/>
                <w:lang w:eastAsia="zh-CN"/>
              </w:rPr>
            </w:pPr>
            <w:r w:rsidRPr="007B7625">
              <w:rPr>
                <w:rFonts w:ascii="Arabic Typesetting" w:eastAsia="Arial" w:hAnsi="Arabic Typesetting" w:cs="Arabic Typesetting"/>
                <w:i/>
                <w:sz w:val="36"/>
                <w:szCs w:val="36"/>
                <w:bdr w:val="nil"/>
                <w:rtl/>
                <w:lang w:eastAsia="zh-CN"/>
              </w:rPr>
              <w:t xml:space="preserve">وسوف تضم النسخ النهائية خبرات ودراسات إفرادية بشأن تحديد الاختراعات </w:t>
            </w:r>
            <w:r>
              <w:rPr>
                <w:rFonts w:ascii="Arabic Typesetting" w:eastAsia="Arial" w:hAnsi="Arabic Typesetting" w:cs="Arabic Typesetting" w:hint="cs"/>
                <w:i/>
                <w:sz w:val="36"/>
                <w:szCs w:val="36"/>
                <w:bdr w:val="nil"/>
                <w:rtl/>
                <w:lang w:eastAsia="zh-CN"/>
              </w:rPr>
              <w:t xml:space="preserve">المدرجة </w:t>
            </w:r>
            <w:r w:rsidRPr="007B7625">
              <w:rPr>
                <w:rFonts w:ascii="Arabic Typesetting" w:eastAsia="Arial" w:hAnsi="Arabic Typesetting" w:cs="Arabic Typesetting"/>
                <w:i/>
                <w:sz w:val="36"/>
                <w:szCs w:val="36"/>
                <w:bdr w:val="nil"/>
                <w:rtl/>
                <w:lang w:eastAsia="zh-CN"/>
              </w:rPr>
              <w:t>في الملك العام و</w:t>
            </w:r>
            <w:r>
              <w:rPr>
                <w:rFonts w:ascii="Arabic Typesetting" w:eastAsia="Arial" w:hAnsi="Arabic Typesetting" w:cs="Arabic Typesetting" w:hint="cs"/>
                <w:i/>
                <w:sz w:val="36"/>
                <w:szCs w:val="36"/>
                <w:bdr w:val="nil"/>
                <w:rtl/>
                <w:lang w:eastAsia="zh-CN"/>
              </w:rPr>
              <w:t>الانتفاع بها</w:t>
            </w:r>
            <w:r>
              <w:rPr>
                <w:rFonts w:ascii="Arabic Typesetting" w:eastAsia="Arial" w:hAnsi="Arabic Typesetting" w:cs="Arabic Typesetting"/>
                <w:i/>
                <w:sz w:val="36"/>
                <w:szCs w:val="36"/>
                <w:bdr w:val="nil"/>
                <w:rtl/>
                <w:lang w:eastAsia="zh-CN"/>
              </w:rPr>
              <w:t xml:space="preserve">، </w:t>
            </w:r>
            <w:r w:rsidRPr="007B7625">
              <w:rPr>
                <w:rFonts w:ascii="Arabic Typesetting" w:eastAsia="Arial" w:hAnsi="Arabic Typesetting" w:cs="Arabic Typesetting"/>
                <w:i/>
                <w:sz w:val="36"/>
                <w:szCs w:val="36"/>
                <w:bdr w:val="nil"/>
                <w:rtl/>
                <w:lang w:eastAsia="zh-CN"/>
              </w:rPr>
              <w:t>ج</w:t>
            </w:r>
            <w:r>
              <w:rPr>
                <w:rFonts w:ascii="Arabic Typesetting" w:eastAsia="Arial" w:hAnsi="Arabic Typesetting" w:cs="Arabic Typesetting" w:hint="cs"/>
                <w:i/>
                <w:sz w:val="36"/>
                <w:szCs w:val="36"/>
                <w:bdr w:val="nil"/>
                <w:rtl/>
                <w:lang w:eastAsia="zh-CN"/>
              </w:rPr>
              <w:t>ُ</w:t>
            </w:r>
            <w:r w:rsidRPr="007B7625">
              <w:rPr>
                <w:rFonts w:ascii="Arabic Typesetting" w:eastAsia="Arial" w:hAnsi="Arabic Typesetting" w:cs="Arabic Typesetting"/>
                <w:i/>
                <w:sz w:val="36"/>
                <w:szCs w:val="36"/>
                <w:bdr w:val="nil"/>
                <w:rtl/>
                <w:lang w:eastAsia="zh-CN"/>
              </w:rPr>
              <w:t>معت من مراكز دعم التكنولوجيا عبر شبكات وطنية مختارة من مراكز دعم التكنولوجيا والابتكار</w:t>
            </w:r>
            <w:r>
              <w:rPr>
                <w:rFonts w:ascii="Arabic Typesetting" w:eastAsia="Arial" w:hAnsi="Arabic Typesetting" w:cs="Arabic Typesetting"/>
                <w:i/>
                <w:sz w:val="36"/>
                <w:szCs w:val="36"/>
                <w:bdr w:val="nil"/>
                <w:rtl/>
                <w:lang w:eastAsia="zh-CN"/>
              </w:rPr>
              <w:t xml:space="preserve">. </w:t>
            </w:r>
            <w:r>
              <w:rPr>
                <w:rFonts w:ascii="Arabic Typesetting" w:eastAsia="Arial" w:hAnsi="Arabic Typesetting" w:cs="Arabic Typesetting" w:hint="cs"/>
                <w:i/>
                <w:sz w:val="36"/>
                <w:szCs w:val="36"/>
                <w:bdr w:val="nil"/>
                <w:rtl/>
                <w:lang w:eastAsia="zh-CN"/>
              </w:rPr>
              <w:t>وسوف تضمنها النسخة النهائية من الدليلين.</w:t>
            </w:r>
          </w:p>
          <w:p w:rsidR="00E44F1D" w:rsidRDefault="00E44F1D" w:rsidP="00B80891">
            <w:pPr>
              <w:bidi/>
              <w:spacing w:after="240" w:line="360" w:lineRule="exact"/>
              <w:contextualSpacing/>
              <w:rPr>
                <w:rFonts w:ascii="Arabic Typesetting" w:eastAsia="Arial" w:hAnsi="Arabic Typesetting" w:cs="Arabic Typesetting"/>
                <w:i/>
                <w:sz w:val="36"/>
                <w:szCs w:val="36"/>
                <w:bdr w:val="nil"/>
                <w:rtl/>
                <w:lang w:eastAsia="zh-CN"/>
              </w:rPr>
            </w:pPr>
          </w:p>
          <w:p w:rsidR="00E44F1D" w:rsidRDefault="00E44F1D" w:rsidP="00B80891">
            <w:pPr>
              <w:bidi/>
              <w:spacing w:after="240" w:line="360" w:lineRule="exact"/>
              <w:contextualSpacing/>
              <w:rPr>
                <w:rFonts w:ascii="Arabic Typesetting" w:eastAsia="Arial" w:hAnsi="Arabic Typesetting" w:cs="Arabic Typesetting"/>
                <w:i/>
                <w:sz w:val="36"/>
                <w:szCs w:val="36"/>
                <w:bdr w:val="nil"/>
                <w:rtl/>
                <w:lang w:eastAsia="zh-CN"/>
              </w:rPr>
            </w:pPr>
            <w:r>
              <w:rPr>
                <w:rFonts w:ascii="Arabic Typesetting" w:eastAsia="Arial" w:hAnsi="Arabic Typesetting" w:cs="Arabic Typesetting" w:hint="cs"/>
                <w:i/>
                <w:sz w:val="36"/>
                <w:szCs w:val="36"/>
                <w:bdr w:val="nil"/>
                <w:rtl/>
                <w:lang w:eastAsia="zh-CN"/>
              </w:rPr>
              <w:t>و</w:t>
            </w:r>
            <w:r w:rsidRPr="007B7625">
              <w:rPr>
                <w:rFonts w:ascii="Arabic Typesetting" w:eastAsia="Arial" w:hAnsi="Arabic Typesetting" w:cs="Arabic Typesetting"/>
                <w:i/>
                <w:sz w:val="36"/>
                <w:szCs w:val="36"/>
                <w:bdr w:val="nil"/>
                <w:rtl/>
                <w:lang w:eastAsia="zh-CN"/>
              </w:rPr>
              <w:t>وضعت أيضا قائمة با</w:t>
            </w:r>
            <w:r>
              <w:rPr>
                <w:rFonts w:ascii="Arabic Typesetting" w:eastAsia="Arial" w:hAnsi="Arabic Typesetting" w:cs="Arabic Typesetting"/>
                <w:i/>
                <w:sz w:val="36"/>
                <w:szCs w:val="36"/>
                <w:bdr w:val="nil"/>
                <w:rtl/>
                <w:lang w:eastAsia="zh-CN"/>
              </w:rPr>
              <w:t xml:space="preserve">لخبراء من منطاق جغرافية مختلفة </w:t>
            </w:r>
            <w:r w:rsidRPr="007B7625">
              <w:rPr>
                <w:rFonts w:ascii="Arabic Typesetting" w:eastAsia="Arial" w:hAnsi="Arabic Typesetting" w:cs="Arabic Typesetting"/>
                <w:i/>
                <w:sz w:val="36"/>
                <w:szCs w:val="36"/>
                <w:bdr w:val="nil"/>
                <w:rtl/>
                <w:lang w:eastAsia="zh-CN"/>
              </w:rPr>
              <w:t>يمكن أن يمثلوا أشخاصا مرجعية لدعم الشبكات الوطنية لمراكز دعم التكنولوجيا والابتكار عند استخدام الدليلين</w:t>
            </w:r>
            <w:r>
              <w:rPr>
                <w:rFonts w:ascii="Arabic Typesetting" w:eastAsia="Arial" w:hAnsi="Arabic Typesetting" w:cs="Arabic Typesetting"/>
                <w:i/>
                <w:sz w:val="36"/>
                <w:szCs w:val="36"/>
                <w:bdr w:val="nil"/>
                <w:rtl/>
                <w:lang w:eastAsia="zh-CN"/>
              </w:rPr>
              <w:t>.</w:t>
            </w:r>
            <w:r>
              <w:rPr>
                <w:rFonts w:ascii="Arabic Typesetting" w:eastAsia="Arial" w:hAnsi="Arabic Typesetting" w:cs="Arabic Typesetting" w:hint="cs"/>
                <w:i/>
                <w:sz w:val="36"/>
                <w:szCs w:val="36"/>
                <w:bdr w:val="nil"/>
                <w:rtl/>
                <w:lang w:eastAsia="zh-CN"/>
              </w:rPr>
              <w:t xml:space="preserve"> وضمت القائمة مبدئيا الخبيرين المتخصصين الرئيسيين والخبراء المتخصصين المعاونين الذين صاغوا الدليلين والخبراء الوطنيين الذي وقع الاختيار عليهم لتجربة الدليلين. وسوف يتم التوسع في القائمة مع تدريب مراكز جديدة ومع تطوير المهارات الضرورية لدعم تحديد الاختراعات المدرجة في الملك العام والانتفاع بها.</w:t>
            </w:r>
          </w:p>
          <w:p w:rsidR="00E44F1D" w:rsidRPr="00302742" w:rsidRDefault="00E44F1D" w:rsidP="00B80891">
            <w:pPr>
              <w:bidi/>
              <w:spacing w:after="240" w:line="360" w:lineRule="exact"/>
              <w:rPr>
                <w:rFonts w:ascii="Arabic Typesetting" w:hAnsi="Arabic Typesetting" w:cs="Arabic Typesetting"/>
                <w:sz w:val="36"/>
                <w:szCs w:val="36"/>
                <w:rtl/>
                <w:lang w:bidi="ar-EG"/>
              </w:rPr>
            </w:pPr>
            <w:r>
              <w:rPr>
                <w:rFonts w:ascii="Arabic Typesetting" w:eastAsia="Arial" w:hAnsi="Arabic Typesetting" w:cs="Arabic Typesetting" w:hint="cs"/>
                <w:i/>
                <w:sz w:val="36"/>
                <w:szCs w:val="36"/>
                <w:bdr w:val="nil"/>
                <w:rtl/>
                <w:lang w:eastAsia="zh-CN"/>
              </w:rPr>
              <w:t>ومع حلول منتصف عام 2018 من المزمع الانتهاء من إعداد نسخة محسنة من بوابة الوضع القانوني بغرض جعل البوابة سهلة الاستخدام ولتوفير معلومات جديدة ومنقحة بشأن سجل البراءات ومعلومات تتعلق بالوضع القانوني. وسوف يكون للبوابة واجهة جديدة وخريطة تفاعلية ومحتوى جديد وصفحات مساعدة لقرابة 170 ولاية قضائية ومجموعات معلومات خاصة بالبراءات.</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اكتملت المسودات الأولى من الأدلة الإرشادية الخاصة بتحديد الاختراعات المدرجة في الملك العام والانتفاع بها.</w:t>
            </w:r>
          </w:p>
          <w:p w:rsidR="00E44F1D" w:rsidRDefault="00E44F1D" w:rsidP="00B80891">
            <w:pPr>
              <w:bidi/>
              <w:spacing w:after="240" w:line="360" w:lineRule="exact"/>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واكتمل توثيق التجارب والخبرات في تحديد الاختراعات المدرجة في الملك العام والانتفاع بها في مراكز مختارة لدعم الاختراع والتكنولوجيا من شبكات هذه المراكز.</w:t>
            </w:r>
          </w:p>
          <w:p w:rsidR="00E44F1D" w:rsidRDefault="00E44F1D" w:rsidP="00B80891">
            <w:pPr>
              <w:bidi/>
              <w:spacing w:after="240" w:line="360" w:lineRule="exact"/>
              <w:rPr>
                <w:rFonts w:ascii="Arabic Typesetting" w:eastAsia="Arial" w:hAnsi="Arabic Typesetting" w:cs="Arabic Typesetting"/>
                <w:i/>
                <w:sz w:val="36"/>
                <w:szCs w:val="36"/>
                <w:bdr w:val="nil"/>
                <w:rtl/>
                <w:lang w:eastAsia="zh-CN"/>
              </w:rPr>
            </w:pPr>
            <w:r>
              <w:rPr>
                <w:rFonts w:ascii="Arabic Typesetting" w:eastAsia="SimSun" w:hAnsi="Arabic Typesetting" w:cs="Arabic Typesetting" w:hint="cs"/>
                <w:sz w:val="36"/>
                <w:szCs w:val="36"/>
                <w:rtl/>
                <w:lang w:eastAsia="zh-CN"/>
              </w:rPr>
              <w:t xml:space="preserve">يجري إعداد قائمة بالخبراء الذين </w:t>
            </w:r>
            <w:r w:rsidRPr="007B7625">
              <w:rPr>
                <w:rFonts w:ascii="Arabic Typesetting" w:eastAsia="Arial" w:hAnsi="Arabic Typesetting" w:cs="Arabic Typesetting"/>
                <w:i/>
                <w:sz w:val="36"/>
                <w:szCs w:val="36"/>
                <w:bdr w:val="nil"/>
                <w:rtl/>
                <w:lang w:eastAsia="zh-CN"/>
              </w:rPr>
              <w:t>يمكن أن يمثلوا أشخاصا مرجعية لدعم الشبكات الوطنية لمراكز دعم التكنولوجيا والابتكار عند استخدام الدليلين</w:t>
            </w:r>
            <w:r>
              <w:rPr>
                <w:rFonts w:ascii="Arabic Typesetting" w:eastAsia="Arial" w:hAnsi="Arabic Typesetting" w:cs="Arabic Typesetting" w:hint="cs"/>
                <w:i/>
                <w:sz w:val="36"/>
                <w:szCs w:val="36"/>
                <w:bdr w:val="nil"/>
                <w:rtl/>
                <w:lang w:eastAsia="zh-CN"/>
              </w:rPr>
              <w:t xml:space="preserve"> في تحديد الاختراعات المدرجة في الملك العام والانتفاع بها ولتطوير خدمات جديدة في هذا المجال.</w:t>
            </w:r>
          </w:p>
          <w:p w:rsidR="00E44F1D" w:rsidRPr="001C3079" w:rsidRDefault="00E44F1D" w:rsidP="00B80891">
            <w:pPr>
              <w:bidi/>
              <w:spacing w:after="240" w:line="360" w:lineRule="exact"/>
              <w:rPr>
                <w:rFonts w:ascii="Arabic Typesetting" w:eastAsia="SimSun" w:hAnsi="Arabic Typesetting" w:cs="Arabic Typesetting"/>
                <w:sz w:val="36"/>
                <w:szCs w:val="36"/>
                <w:rtl/>
                <w:lang w:eastAsia="zh-CN"/>
              </w:rPr>
            </w:pPr>
            <w:r>
              <w:rPr>
                <w:rFonts w:ascii="Arabic Typesetting" w:eastAsia="Arial" w:hAnsi="Arabic Typesetting" w:cs="Arabic Typesetting" w:hint="cs"/>
                <w:i/>
                <w:sz w:val="36"/>
                <w:szCs w:val="36"/>
                <w:bdr w:val="nil"/>
                <w:rtl/>
                <w:lang w:eastAsia="zh-CN"/>
              </w:rPr>
              <w:t>تطوير نسخة محسنة من بوابة الوضع القانوني بما في ذلك واجهة أسهل في الاستخدام فضلا عن محتوى ووظائف جديدة ومنقحة. ومن المتوقع الانتهاء من البوابة وإطلاقها في منتصف عام 2018.</w:t>
            </w:r>
          </w:p>
          <w:p w:rsidR="00E44F1D" w:rsidRPr="00302742" w:rsidRDefault="00E44F1D" w:rsidP="00B80891">
            <w:pPr>
              <w:bidi/>
              <w:spacing w:after="240" w:line="360" w:lineRule="exact"/>
              <w:rPr>
                <w:rFonts w:ascii="Arabic Typesetting" w:hAnsi="Arabic Typesetting" w:cs="Arabic Typesetting"/>
                <w:sz w:val="36"/>
                <w:szCs w:val="36"/>
                <w:rtl/>
                <w:lang w:bidi="ar-EG"/>
              </w:rPr>
            </w:pPr>
          </w:p>
        </w:tc>
      </w:tr>
    </w:tbl>
    <w:p w:rsidR="00E44F1D" w:rsidRPr="000B4329" w:rsidRDefault="00E44F1D" w:rsidP="00E44F1D">
      <w:pPr>
        <w:pStyle w:val="NormalParaAR"/>
        <w:rPr>
          <w:rtl/>
          <w:lang w:bidi="ar-EG"/>
        </w:rPr>
      </w:pPr>
    </w:p>
    <w:p w:rsidR="00E44F1D" w:rsidRDefault="00E44F1D" w:rsidP="00E44F1D">
      <w:pPr>
        <w:rPr>
          <w:rFonts w:ascii="Arabic Typesetting" w:hAnsi="Arabic Typesetting" w:cs="Arabic Typesetting"/>
          <w:sz w:val="36"/>
          <w:szCs w:val="36"/>
          <w:rtl/>
          <w:lang w:bidi="ar-EG"/>
        </w:rPr>
      </w:pPr>
      <w:r>
        <w:rPr>
          <w:rtl/>
          <w:lang w:bidi="ar-EG"/>
        </w:rPr>
        <w:br w:type="page"/>
      </w:r>
    </w:p>
    <w:p w:rsidR="00E44F1D" w:rsidRDefault="00E44F1D" w:rsidP="00E44F1D">
      <w:pPr>
        <w:pStyle w:val="NormalParaAR"/>
        <w:rPr>
          <w:rtl/>
          <w:lang w:bidi="ar-EG"/>
        </w:rPr>
      </w:pPr>
      <w:r>
        <w:rPr>
          <w:rFonts w:hint="cs"/>
          <w:rtl/>
          <w:lang w:bidi="ar-EG"/>
        </w:rPr>
        <w:t>"6"</w:t>
      </w:r>
      <w:r>
        <w:rPr>
          <w:rtl/>
          <w:lang w:bidi="ar-EG"/>
        </w:rPr>
        <w:tab/>
      </w:r>
      <w:r w:rsidRPr="002D1781">
        <w:rPr>
          <w:rtl/>
          <w:lang w:bidi="ar-EG"/>
        </w:rPr>
        <w:t>تعزيز القطاع السمعي البصري وتطويره في بوركينا</w:t>
      </w:r>
      <w:r>
        <w:rPr>
          <w:rtl/>
          <w:lang w:bidi="ar-EG"/>
        </w:rPr>
        <w:t xml:space="preserve"> فاصو</w:t>
      </w:r>
      <w:r w:rsidRPr="002D1781">
        <w:rPr>
          <w:rtl/>
          <w:lang w:bidi="ar-EG"/>
        </w:rPr>
        <w:t xml:space="preserve"> وبعض البلدان الأفريقية</w:t>
      </w:r>
      <w:r>
        <w:rPr>
          <w:rtl/>
          <w:lang w:bidi="ar-EG"/>
        </w:rPr>
        <w:t>–</w:t>
      </w:r>
      <w:r>
        <w:rPr>
          <w:rFonts w:hint="cs"/>
          <w:rtl/>
          <w:lang w:bidi="ar-EG"/>
        </w:rPr>
        <w:t xml:space="preserve"> المرحلة الثانية</w:t>
      </w:r>
      <w:r>
        <w:rPr>
          <w:rtl/>
          <w:lang w:bidi="ar-EG"/>
        </w:rPr>
        <w:br/>
      </w:r>
      <w:r w:rsidRPr="002D1781">
        <w:rPr>
          <w:lang w:bidi="ar-EG"/>
        </w:rPr>
        <w:t>DA_1_2_4_10_11</w:t>
      </w:r>
      <w:r>
        <w:rPr>
          <w:rtl/>
          <w:lang w:bidi="ar-EG"/>
        </w:rPr>
        <w:t>–</w:t>
      </w:r>
      <w:r>
        <w:rPr>
          <w:rFonts w:hint="cs"/>
          <w:rtl/>
          <w:lang w:bidi="ar-EG"/>
        </w:rPr>
        <w:t xml:space="preserve"> التوصيات 1 و2 و4 و10 و11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1919"/>
        <w:gridCol w:w="3928"/>
        <w:gridCol w:w="2649"/>
        <w:gridCol w:w="2194"/>
      </w:tblGrid>
      <w:tr w:rsidR="00E44F1D" w:rsidRPr="00C71B8B" w:rsidTr="00B80891">
        <w:tc>
          <w:tcPr>
            <w:tcW w:w="1424"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وضع التنفيذ</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أهداف المشروع</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النتائج</w:t>
            </w:r>
          </w:p>
        </w:tc>
      </w:tr>
      <w:tr w:rsidR="00E44F1D" w:rsidRPr="00302742" w:rsidTr="00B80891">
        <w:tc>
          <w:tcPr>
            <w:tcW w:w="1424"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lang w:bidi="ar-EG"/>
              </w:rPr>
            </w:pPr>
            <w:r w:rsidRPr="00D01C14">
              <w:rPr>
                <w:rFonts w:ascii="Arabic Typesetting" w:hAnsi="Arabic Typesetting" w:cs="Arabic Typesetting"/>
                <w:sz w:val="36"/>
                <w:szCs w:val="36"/>
                <w:rtl/>
                <w:lang w:bidi="ar-EG"/>
              </w:rPr>
              <w:t xml:space="preserve">يسعى المشروع إلى أن يوفر </w:t>
            </w:r>
            <w:r>
              <w:rPr>
                <w:rFonts w:ascii="Arabic Typesetting" w:hAnsi="Arabic Typesetting" w:cs="Arabic Typesetting" w:hint="cs"/>
                <w:sz w:val="36"/>
                <w:szCs w:val="36"/>
                <w:rtl/>
                <w:lang w:bidi="ar-EG"/>
              </w:rPr>
              <w:t>للعاملين في مجال السينما</w:t>
            </w:r>
            <w:r w:rsidRPr="00D01C14">
              <w:rPr>
                <w:rFonts w:ascii="Arabic Typesetting" w:hAnsi="Arabic Typesetting" w:cs="Arabic Typesetting"/>
                <w:sz w:val="36"/>
                <w:szCs w:val="36"/>
                <w:rtl/>
                <w:lang w:bidi="ar-EG"/>
              </w:rPr>
              <w:t xml:space="preserve"> أدوات عملية لتحسين </w:t>
            </w:r>
            <w:r>
              <w:rPr>
                <w:rFonts w:ascii="Arabic Typesetting" w:hAnsi="Arabic Typesetting" w:cs="Arabic Typesetting" w:hint="cs"/>
                <w:sz w:val="36"/>
                <w:szCs w:val="36"/>
                <w:rtl/>
                <w:lang w:bidi="ar-EG"/>
              </w:rPr>
              <w:t>الانتفاع ب</w:t>
            </w:r>
            <w:r w:rsidRPr="00D01C14">
              <w:rPr>
                <w:rFonts w:ascii="Arabic Typesetting" w:hAnsi="Arabic Typesetting" w:cs="Arabic Typesetting"/>
                <w:sz w:val="36"/>
                <w:szCs w:val="36"/>
                <w:rtl/>
                <w:lang w:bidi="ar-EG"/>
              </w:rPr>
              <w:t xml:space="preserve">إطار حق المؤلف </w:t>
            </w:r>
            <w:r>
              <w:rPr>
                <w:rFonts w:ascii="Arabic Typesetting" w:hAnsi="Arabic Typesetting" w:cs="Arabic Typesetting" w:hint="cs"/>
                <w:sz w:val="36"/>
                <w:szCs w:val="36"/>
                <w:rtl/>
                <w:lang w:bidi="ar-EG"/>
              </w:rPr>
              <w:t>من أجل زيادة</w:t>
            </w:r>
            <w:r w:rsidRPr="00D01C14">
              <w:rPr>
                <w:rFonts w:ascii="Arabic Typesetting" w:hAnsi="Arabic Typesetting" w:cs="Arabic Typesetting"/>
                <w:sz w:val="36"/>
                <w:szCs w:val="36"/>
                <w:rtl/>
                <w:lang w:bidi="ar-EG"/>
              </w:rPr>
              <w:t xml:space="preserve"> تمويل إنتاج الأفلام وإتاحة فرص لتأمين تدفقات الدخل من خلال تحسين الممارسات التعاقدية</w:t>
            </w:r>
            <w:r>
              <w:rPr>
                <w:rFonts w:ascii="Arabic Typesetting" w:hAnsi="Arabic Typesetting" w:cs="Arabic Typesetting" w:hint="cs"/>
                <w:sz w:val="36"/>
                <w:szCs w:val="36"/>
                <w:rtl/>
                <w:lang w:bidi="ar-EG"/>
              </w:rPr>
              <w:t>،</w:t>
            </w:r>
            <w:r w:rsidRPr="00D01C14">
              <w:rPr>
                <w:rFonts w:ascii="Arabic Typesetting" w:hAnsi="Arabic Typesetting" w:cs="Arabic Typesetting"/>
                <w:sz w:val="36"/>
                <w:szCs w:val="36"/>
                <w:rtl/>
                <w:lang w:bidi="ar-EG"/>
              </w:rPr>
              <w:t xml:space="preserve"> وتحسين إدارة الحقوق</w:t>
            </w:r>
            <w:r>
              <w:rPr>
                <w:rFonts w:ascii="Arabic Typesetting" w:hAnsi="Arabic Typesetting" w:cs="Arabic Typesetting" w:hint="cs"/>
                <w:sz w:val="36"/>
                <w:szCs w:val="36"/>
                <w:rtl/>
                <w:lang w:bidi="ar-EG"/>
              </w:rPr>
              <w:t>،</w:t>
            </w:r>
            <w:r w:rsidRPr="00D01C14">
              <w:rPr>
                <w:rFonts w:ascii="Arabic Typesetting" w:hAnsi="Arabic Typesetting" w:cs="Arabic Typesetting"/>
                <w:sz w:val="36"/>
                <w:szCs w:val="36"/>
                <w:rtl/>
                <w:lang w:bidi="ar-EG"/>
              </w:rPr>
              <w:t xml:space="preserve"> وتأمين التوزيع</w:t>
            </w:r>
            <w:r>
              <w:rPr>
                <w:rFonts w:ascii="Arabic Typesetting" w:hAnsi="Arabic Typesetting" w:cs="Arabic Typesetting" w:hint="cs"/>
                <w:sz w:val="36"/>
                <w:szCs w:val="36"/>
                <w:rtl/>
                <w:lang w:bidi="ar-EG"/>
              </w:rPr>
              <w:t>،</w:t>
            </w:r>
            <w:r w:rsidRPr="00D01C14">
              <w:rPr>
                <w:rFonts w:ascii="Arabic Typesetting" w:hAnsi="Arabic Typesetting" w:cs="Arabic Typesetting"/>
                <w:sz w:val="36"/>
                <w:szCs w:val="36"/>
                <w:rtl/>
                <w:lang w:bidi="ar-EG"/>
              </w:rPr>
              <w:t xml:space="preserve"> وتأمين تدفقات الدخل من خلال وضع سلاسل قِيمة قانونية.</w:t>
            </w:r>
            <w:r>
              <w:rPr>
                <w:rFonts w:ascii="Arabic Typesetting" w:hAnsi="Arabic Typesetting" w:cs="Arabic Typesetting" w:hint="cs"/>
                <w:sz w:val="36"/>
                <w:szCs w:val="36"/>
                <w:rtl/>
                <w:lang w:bidi="ar-EG"/>
              </w:rPr>
              <w:t xml:space="preserve"> </w:t>
            </w:r>
            <w:r w:rsidRPr="00881C19">
              <w:rPr>
                <w:rFonts w:ascii="Arabic Typesetting" w:hAnsi="Arabic Typesetting" w:cs="Arabic Typesetting"/>
                <w:sz w:val="36"/>
                <w:szCs w:val="36"/>
                <w:rtl/>
                <w:lang w:bidi="ar-EG"/>
              </w:rPr>
              <w:t>وتُنشئ المرحلة الثانية من المشروع زخمًا جديدًا يهدف إلى تعزيز استدامة المشروع وفعاليته.</w:t>
            </w:r>
            <w:r>
              <w:rPr>
                <w:rFonts w:ascii="Arabic Typesetting" w:hAnsi="Arabic Typesetting" w:cs="Arabic Typesetting" w:hint="cs"/>
                <w:sz w:val="36"/>
                <w:szCs w:val="36"/>
                <w:rtl/>
                <w:lang w:bidi="ar-EG"/>
              </w:rPr>
              <w:t xml:space="preserve"> </w:t>
            </w:r>
            <w:r w:rsidRPr="00881C19">
              <w:rPr>
                <w:rFonts w:ascii="Arabic Typesetting" w:hAnsi="Arabic Typesetting" w:cs="Arabic Typesetting"/>
                <w:sz w:val="36"/>
                <w:szCs w:val="36"/>
                <w:rtl/>
                <w:lang w:bidi="ar-EG"/>
              </w:rPr>
              <w:t xml:space="preserve">وسوف تستفيد هذه المرحلة من المرحلة الأولى التي وضعت اللبنات الأولى لإذكاء الوعي وبناء المعارف الضرورية بشأن الانتفاع </w:t>
            </w:r>
            <w:r>
              <w:rPr>
                <w:rFonts w:ascii="Arabic Typesetting" w:hAnsi="Arabic Typesetting" w:cs="Arabic Typesetting" w:hint="cs"/>
                <w:sz w:val="36"/>
                <w:szCs w:val="36"/>
                <w:rtl/>
                <w:lang w:bidi="ar-EG"/>
              </w:rPr>
              <w:t>ب</w:t>
            </w:r>
            <w:r w:rsidRPr="00881C19">
              <w:rPr>
                <w:rFonts w:ascii="Arabic Typesetting" w:hAnsi="Arabic Typesetting" w:cs="Arabic Typesetting"/>
                <w:sz w:val="36"/>
                <w:szCs w:val="36"/>
                <w:rtl/>
                <w:lang w:bidi="ar-EG"/>
              </w:rPr>
              <w:t xml:space="preserve">الملكية الفكرية في </w:t>
            </w:r>
            <w:r>
              <w:rPr>
                <w:rFonts w:ascii="Arabic Typesetting" w:hAnsi="Arabic Typesetting" w:cs="Arabic Typesetting" w:hint="cs"/>
                <w:sz w:val="36"/>
                <w:szCs w:val="36"/>
                <w:rtl/>
                <w:lang w:bidi="ar-EG"/>
              </w:rPr>
              <w:t xml:space="preserve">هذا </w:t>
            </w:r>
            <w:r w:rsidRPr="00881C19">
              <w:rPr>
                <w:rFonts w:ascii="Arabic Typesetting" w:hAnsi="Arabic Typesetting" w:cs="Arabic Typesetting"/>
                <w:sz w:val="36"/>
                <w:szCs w:val="36"/>
                <w:rtl/>
                <w:lang w:bidi="ar-EG"/>
              </w:rPr>
              <w:t xml:space="preserve">القطاع، ولتوفير الدعم المستمر إلى الممارسين </w:t>
            </w:r>
            <w:r>
              <w:rPr>
                <w:rFonts w:ascii="Arabic Typesetting" w:hAnsi="Arabic Typesetting" w:cs="Arabic Typesetting" w:hint="cs"/>
                <w:sz w:val="36"/>
                <w:szCs w:val="36"/>
                <w:rtl/>
                <w:lang w:bidi="ar-EG"/>
              </w:rPr>
              <w:t xml:space="preserve">الذي لا </w:t>
            </w:r>
            <w:r w:rsidRPr="00881C19">
              <w:rPr>
                <w:rFonts w:ascii="Arabic Typesetting" w:hAnsi="Arabic Typesetting" w:cs="Arabic Typesetting"/>
                <w:sz w:val="36"/>
                <w:szCs w:val="36"/>
                <w:rtl/>
                <w:lang w:bidi="ar-EG"/>
              </w:rPr>
              <w:t>ضروري</w:t>
            </w:r>
            <w:r>
              <w:rPr>
                <w:rFonts w:ascii="Arabic Typesetting" w:hAnsi="Arabic Typesetting" w:cs="Arabic Typesetting" w:hint="cs"/>
                <w:sz w:val="36"/>
                <w:szCs w:val="36"/>
                <w:rtl/>
                <w:lang w:bidi="ar-EG"/>
              </w:rPr>
              <w:t>اً</w:t>
            </w:r>
            <w:r w:rsidRPr="00881C19">
              <w:rPr>
                <w:rFonts w:ascii="Arabic Typesetting" w:hAnsi="Arabic Typesetting" w:cs="Arabic Typesetting"/>
                <w:sz w:val="36"/>
                <w:szCs w:val="36"/>
                <w:rtl/>
                <w:lang w:bidi="ar-EG"/>
              </w:rPr>
              <w:t xml:space="preserve"> لتحقيق نتائج ملموسة على مستوى الممارسات المهنية.</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E44F1D" w:rsidRPr="00302742"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قيد التنفيذ منذ يونيو 2016</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hAnsi="Arabic Typesetting" w:cs="Arabic Typesetting"/>
                <w:sz w:val="36"/>
                <w:szCs w:val="36"/>
                <w:rtl/>
                <w:lang w:bidi="ar-EG"/>
              </w:rPr>
            </w:pPr>
            <w:r w:rsidRPr="005B1A02">
              <w:rPr>
                <w:rFonts w:ascii="Arabic Typesetting" w:hAnsi="Arabic Typesetting" w:cs="Arabic Typesetting"/>
                <w:sz w:val="36"/>
                <w:szCs w:val="36"/>
                <w:rtl/>
                <w:lang w:bidi="ar-EG"/>
              </w:rPr>
              <w:t>تهدف المرحلة الثانية إلى تحقيق الأهداف الآتية:</w:t>
            </w:r>
          </w:p>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"1" </w:t>
            </w:r>
            <w:r w:rsidRPr="005B1A02">
              <w:rPr>
                <w:rFonts w:ascii="Arabic Typesetting" w:hAnsi="Arabic Typesetting" w:cs="Arabic Typesetting"/>
                <w:sz w:val="36"/>
                <w:szCs w:val="36"/>
                <w:rtl/>
                <w:lang w:bidi="ar-EG"/>
              </w:rPr>
              <w:t>تطوير القطاع السمعي البصري لدى البلدان المستفيدة من خلال إضفاء الصفة الاحترافية على فهم التأثير المتبادل بين نظام الملكية الفكرية والقطاع وتعميق فهم المبدعين والفنانين لهذا الأمر، حيث يمكن إدارة الأصول القائمة على الملكية الفكرية عند صياغة خطط العمل/ استراتيجياته أثناء المراحل الرئيسية في عملية صناعة الأفلام؛</w:t>
            </w:r>
          </w:p>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"2" </w:t>
            </w:r>
            <w:r w:rsidRPr="005B1A02">
              <w:rPr>
                <w:rFonts w:ascii="Arabic Typesetting" w:hAnsi="Arabic Typesetting" w:cs="Arabic Typesetting"/>
                <w:sz w:val="36"/>
                <w:szCs w:val="36"/>
                <w:rtl/>
                <w:lang w:bidi="ar-EG"/>
              </w:rPr>
              <w:t>دعم تطوير المحتوى المحلي وتوزيعه من خلال مهارات معززة</w:t>
            </w:r>
            <w:r>
              <w:rPr>
                <w:rFonts w:ascii="Arabic Typesetting" w:hAnsi="Arabic Typesetting" w:cs="Arabic Typesetting" w:hint="cs"/>
                <w:sz w:val="36"/>
                <w:szCs w:val="36"/>
                <w:rtl/>
                <w:lang w:bidi="ar-EG"/>
              </w:rPr>
              <w:t xml:space="preserve"> سوف</w:t>
            </w:r>
            <w:r w:rsidRPr="005B1A02">
              <w:rPr>
                <w:rFonts w:ascii="Arabic Typesetting" w:hAnsi="Arabic Typesetting" w:cs="Arabic Typesetting"/>
                <w:sz w:val="36"/>
                <w:szCs w:val="36"/>
                <w:rtl/>
                <w:lang w:bidi="ar-EG"/>
              </w:rPr>
              <w:t xml:space="preserve"> تمكن المنشآت الصغيرة والمتوسطة من تأمين تدفقات الإيرادات من الأسواق المحلية والدولية؛</w:t>
            </w:r>
          </w:p>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"3" </w:t>
            </w:r>
            <w:r w:rsidRPr="00D01974">
              <w:rPr>
                <w:rFonts w:ascii="Arabic Typesetting" w:hAnsi="Arabic Typesetting" w:cs="Arabic Typesetting"/>
                <w:sz w:val="36"/>
                <w:szCs w:val="36"/>
                <w:rtl/>
                <w:lang w:bidi="ar-EG"/>
              </w:rPr>
              <w:t>تعزيز ربحية العمليات القائمة على حق المؤلف من خلال تحسين مهارات إدارة أصول الملكية الفكرية، والأطر القانونية، والكفاءات المؤسسية المحسنة من خلال تطوير البنية التحتية بشكل خاص</w:t>
            </w:r>
            <w:r>
              <w:rPr>
                <w:rFonts w:ascii="Arabic Typesetting" w:hAnsi="Arabic Typesetting" w:cs="Arabic Typesetting" w:hint="cs"/>
                <w:sz w:val="36"/>
                <w:szCs w:val="36"/>
                <w:rtl/>
                <w:lang w:bidi="ar-EG"/>
              </w:rPr>
              <w:t>؛</w:t>
            </w:r>
          </w:p>
          <w:p w:rsidR="00E44F1D" w:rsidRPr="00302742"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"4" </w:t>
            </w:r>
            <w:r w:rsidRPr="00D01974">
              <w:rPr>
                <w:rFonts w:ascii="Arabic Typesetting" w:hAnsi="Arabic Typesetting" w:cs="Arabic Typesetting"/>
                <w:sz w:val="36"/>
                <w:szCs w:val="36"/>
                <w:rtl/>
                <w:lang w:bidi="ar-EG"/>
              </w:rPr>
              <w:t>إذكاء احترام حق المؤلف.</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نُ</w:t>
            </w:r>
            <w:r w:rsidRPr="007B7625">
              <w:rPr>
                <w:rFonts w:ascii="Arabic Typesetting" w:eastAsia="Arial" w:hAnsi="Arabic Typesetting" w:cs="Arabic Typesetting"/>
                <w:i/>
                <w:sz w:val="36"/>
                <w:szCs w:val="36"/>
                <w:bdr w:val="nil"/>
                <w:rtl/>
              </w:rPr>
              <w:t xml:space="preserve">فذت دراسة جدوى لتحديد المصادر الحالية للمعلومات، وتقييم احتياجات السوق إزاء جمع البيانات </w:t>
            </w:r>
            <w:r>
              <w:rPr>
                <w:rFonts w:ascii="Arabic Typesetting" w:eastAsia="Arial" w:hAnsi="Arabic Typesetting" w:cs="Arabic Typesetting" w:hint="cs"/>
                <w:i/>
                <w:sz w:val="36"/>
                <w:szCs w:val="36"/>
                <w:bdr w:val="nil"/>
                <w:rtl/>
              </w:rPr>
              <w:t xml:space="preserve">الاقتصادية </w:t>
            </w:r>
            <w:r w:rsidRPr="007B7625">
              <w:rPr>
                <w:rFonts w:ascii="Arabic Typesetting" w:eastAsia="Arial" w:hAnsi="Arabic Typesetting" w:cs="Arabic Typesetting"/>
                <w:i/>
                <w:sz w:val="36"/>
                <w:szCs w:val="36"/>
                <w:bdr w:val="nil"/>
                <w:rtl/>
              </w:rPr>
              <w:t>في القطاع السمعي البصري</w:t>
            </w:r>
            <w:r>
              <w:rPr>
                <w:rFonts w:ascii="Arabic Typesetting" w:eastAsia="Arial" w:hAnsi="Arabic Typesetting" w:cs="Arabic Typesetting" w:hint="cs"/>
                <w:i/>
                <w:sz w:val="36"/>
                <w:szCs w:val="36"/>
                <w:bdr w:val="nil"/>
                <w:rtl/>
              </w:rPr>
              <w:t xml:space="preserve"> في عام 2017</w:t>
            </w:r>
            <w:r>
              <w:rPr>
                <w:rFonts w:ascii="Arabic Typesetting" w:eastAsia="Arial" w:hAnsi="Arabic Typesetting" w:cs="Arabic Typesetting"/>
                <w:i/>
                <w:sz w:val="36"/>
                <w:szCs w:val="36"/>
                <w:bdr w:val="nil"/>
                <w:rtl/>
              </w:rPr>
              <w:t xml:space="preserve">. </w:t>
            </w:r>
          </w:p>
          <w:p w:rsidR="00E44F1D"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أنشطة تكوين كفاءات وتدريبات موجهة إلى:</w:t>
            </w:r>
          </w:p>
          <w:p w:rsidR="00E44F1D" w:rsidRDefault="00E44F1D" w:rsidP="00E44F1D">
            <w:pPr>
              <w:pStyle w:val="ListParagraph"/>
              <w:numPr>
                <w:ilvl w:val="0"/>
                <w:numId w:val="25"/>
              </w:numPr>
              <w:bidi/>
              <w:spacing w:after="240" w:line="360" w:lineRule="exact"/>
              <w:ind w:left="0" w:firstLine="0"/>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هيئات تنظيم البث،</w:t>
            </w:r>
          </w:p>
          <w:p w:rsidR="00E44F1D" w:rsidRDefault="00E44F1D" w:rsidP="00E44F1D">
            <w:pPr>
              <w:pStyle w:val="ListParagraph"/>
              <w:numPr>
                <w:ilvl w:val="0"/>
                <w:numId w:val="25"/>
              </w:numPr>
              <w:bidi/>
              <w:spacing w:after="240" w:line="360" w:lineRule="exact"/>
              <w:ind w:left="0" w:firstLine="0"/>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وقطاع التمويل،</w:t>
            </w:r>
          </w:p>
          <w:p w:rsidR="00E44F1D" w:rsidRDefault="00E44F1D" w:rsidP="00E44F1D">
            <w:pPr>
              <w:pStyle w:val="ListParagraph"/>
              <w:numPr>
                <w:ilvl w:val="0"/>
                <w:numId w:val="25"/>
              </w:numPr>
              <w:bidi/>
              <w:spacing w:after="240" w:line="360" w:lineRule="exact"/>
              <w:ind w:left="0" w:firstLine="0"/>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والمهنيين العاملين في صناعة السينما</w:t>
            </w:r>
          </w:p>
          <w:p w:rsidR="00E44F1D" w:rsidRDefault="00E44F1D" w:rsidP="00B80891">
            <w:pPr>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اكتمال التدريب على حق المؤلف لصناع السينما.</w:t>
            </w:r>
          </w:p>
          <w:p w:rsidR="00E44F1D" w:rsidRDefault="00E44F1D" w:rsidP="00B80891">
            <w:pPr>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إسداء المشورة التشريعية والدعم التشريعي لتقوية الأطر التنظيمية للقطاع السمعي البصري.</w:t>
            </w:r>
          </w:p>
          <w:p w:rsidR="00E44F1D" w:rsidRDefault="00E44F1D" w:rsidP="00B80891">
            <w:pPr>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تطوير وتقوية منح التراخيص/ إدارة الحقوق السمعية البصرية بما في ذلك الإدارة الجماعية.</w:t>
            </w:r>
          </w:p>
          <w:p w:rsidR="00E44F1D" w:rsidRDefault="00E44F1D" w:rsidP="00B80891">
            <w:pPr>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الانتهاء من تدريبات موجهة لقطاع القضاء والمحامين في مجال قانون الاتصالات السمعية البصرية. </w:t>
            </w:r>
          </w:p>
          <w:p w:rsidR="00E44F1D" w:rsidRPr="00302742" w:rsidRDefault="00E44F1D" w:rsidP="00B80891">
            <w:pPr>
              <w:bidi/>
              <w:spacing w:after="240" w:line="360" w:lineRule="exact"/>
              <w:rPr>
                <w:rFonts w:ascii="Arabic Typesetting" w:hAnsi="Arabic Typesetting" w:cs="Arabic Typesetting"/>
                <w:sz w:val="36"/>
                <w:szCs w:val="36"/>
                <w:rtl/>
                <w:lang w:bidi="ar-EG"/>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E44F1D"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إعداد دراسة وتوصيات.</w:t>
            </w:r>
          </w:p>
          <w:p w:rsidR="00E44F1D"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 xml:space="preserve">إنجاز </w:t>
            </w:r>
            <w:r w:rsidRPr="00C36A06">
              <w:rPr>
                <w:rFonts w:ascii="Arabic Typesetting" w:eastAsia="Arial" w:hAnsi="Arabic Typesetting" w:cs="Arabic Typesetting" w:hint="cs"/>
                <w:i/>
                <w:sz w:val="36"/>
                <w:szCs w:val="36"/>
                <w:bdr w:val="nil"/>
                <w:rtl/>
              </w:rPr>
              <w:t>زيادة</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استخدام</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المشاركين</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للمهارات</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المكتسبة</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لتمويل</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المصنفات</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السمعية</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البصرية</w:t>
            </w:r>
            <w:r w:rsidRPr="00C36A06">
              <w:rPr>
                <w:rFonts w:ascii="Arabic Typesetting" w:eastAsia="Arial" w:hAnsi="Arabic Typesetting" w:cs="Arabic Typesetting"/>
                <w:i/>
                <w:sz w:val="36"/>
                <w:szCs w:val="36"/>
                <w:bdr w:val="nil"/>
                <w:rtl/>
              </w:rPr>
              <w:t xml:space="preserve"> </w:t>
            </w:r>
            <w:r w:rsidRPr="00C36A06">
              <w:rPr>
                <w:rFonts w:ascii="Arabic Typesetting" w:eastAsia="Arial" w:hAnsi="Arabic Typesetting" w:cs="Arabic Typesetting" w:hint="cs"/>
                <w:i/>
                <w:sz w:val="36"/>
                <w:szCs w:val="36"/>
                <w:bdr w:val="nil"/>
                <w:rtl/>
              </w:rPr>
              <w:t>وإنتاجها</w:t>
            </w:r>
            <w:r w:rsidRPr="00C36A06">
              <w:rPr>
                <w:rFonts w:ascii="Arabic Typesetting" w:eastAsia="Arial" w:hAnsi="Arabic Typesetting" w:cs="Arabic Typesetting"/>
                <w:i/>
                <w:sz w:val="36"/>
                <w:szCs w:val="36"/>
                <w:bdr w:val="nil"/>
                <w:rtl/>
              </w:rPr>
              <w:t xml:space="preserve"> </w:t>
            </w:r>
            <w:r>
              <w:rPr>
                <w:rFonts w:ascii="Arabic Typesetting" w:eastAsia="Arial" w:hAnsi="Arabic Typesetting" w:cs="Arabic Typesetting" w:hint="cs"/>
                <w:i/>
                <w:sz w:val="36"/>
                <w:szCs w:val="36"/>
                <w:bdr w:val="nil"/>
                <w:rtl/>
              </w:rPr>
              <w:t>وتوزيعها من خلال زيادة ممارسة إبرام العقود وتوثيق سلسلة سند الملكية.</w:t>
            </w:r>
          </w:p>
          <w:p w:rsidR="00E44F1D" w:rsidRDefault="00E44F1D" w:rsidP="00B80891">
            <w:pPr>
              <w:bidi/>
              <w:spacing w:after="240" w:line="360" w:lineRule="exact"/>
              <w:rPr>
                <w:rFonts w:ascii="Arabic Typesetting" w:eastAsia="Arial" w:hAnsi="Arabic Typesetting" w:cs="Arabic Typesetting"/>
                <w:sz w:val="36"/>
                <w:szCs w:val="36"/>
                <w:bdr w:val="nil"/>
                <w:rtl/>
              </w:rPr>
            </w:pPr>
            <w:r>
              <w:rPr>
                <w:rFonts w:ascii="Arabic Typesetting" w:eastAsia="Arial" w:hAnsi="Arabic Typesetting" w:cs="Arabic Typesetting" w:hint="cs"/>
                <w:sz w:val="36"/>
                <w:szCs w:val="36"/>
                <w:bdr w:val="nil"/>
                <w:rtl/>
              </w:rPr>
              <w:t>صادقت</w:t>
            </w:r>
            <w:r w:rsidRPr="00D81DBC">
              <w:rPr>
                <w:rFonts w:ascii="Arabic Typesetting" w:eastAsia="Arial" w:hAnsi="Arabic Typesetting" w:cs="Arabic Typesetting"/>
                <w:sz w:val="36"/>
                <w:szCs w:val="36"/>
                <w:bdr w:val="nil"/>
                <w:rtl/>
              </w:rPr>
              <w:t xml:space="preserve"> بوركينا فاصو معاهدة بيجين</w:t>
            </w:r>
            <w:r>
              <w:rPr>
                <w:rFonts w:ascii="Arabic Typesetting" w:eastAsia="Arial" w:hAnsi="Arabic Typesetting" w:cs="Arabic Typesetting" w:hint="cs"/>
                <w:sz w:val="36"/>
                <w:szCs w:val="36"/>
                <w:bdr w:val="nil"/>
                <w:rtl/>
              </w:rPr>
              <w:t>.</w:t>
            </w:r>
            <w:r w:rsidRPr="00D81DBC">
              <w:rPr>
                <w:rFonts w:ascii="Arabic Typesetting" w:eastAsia="Arial" w:hAnsi="Arabic Typesetting" w:cs="Arabic Typesetting"/>
                <w:sz w:val="36"/>
                <w:szCs w:val="36"/>
                <w:bdr w:val="nil"/>
                <w:rtl/>
              </w:rPr>
              <w:t xml:space="preserve"> </w:t>
            </w:r>
          </w:p>
          <w:p w:rsidR="00E44F1D"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 xml:space="preserve">اعتماد </w:t>
            </w:r>
            <w:r w:rsidRPr="007B7625">
              <w:rPr>
                <w:rFonts w:ascii="Arabic Typesetting" w:eastAsia="Arial" w:hAnsi="Arabic Typesetting" w:cs="Arabic Typesetting"/>
                <w:i/>
                <w:sz w:val="36"/>
                <w:szCs w:val="36"/>
                <w:bdr w:val="nil"/>
                <w:rtl/>
              </w:rPr>
              <w:t>مشروع قانون الاتصالات السمعية البصرية السنغالي</w:t>
            </w:r>
            <w:r>
              <w:rPr>
                <w:rFonts w:ascii="Arabic Typesetting" w:eastAsia="Arial" w:hAnsi="Arabic Typesetting" w:cs="Arabic Typesetting" w:hint="cs"/>
                <w:i/>
                <w:sz w:val="36"/>
                <w:szCs w:val="36"/>
                <w:bdr w:val="nil"/>
                <w:rtl/>
              </w:rPr>
              <w:t>.</w:t>
            </w:r>
          </w:p>
          <w:p w:rsidR="00E44F1D"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تطوير البنية التحتية للإدارة الجماعية للحقوق السمعية البصرية.</w:t>
            </w:r>
          </w:p>
          <w:p w:rsidR="00E44F1D"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تحقيق ممارسة منح التراخيص من خلال العقود.</w:t>
            </w:r>
          </w:p>
          <w:p w:rsidR="00E44F1D"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تنفيذ هيئات منظمو البث اشتراطات حق المؤلف.</w:t>
            </w:r>
          </w:p>
          <w:p w:rsidR="00E44F1D"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لا يزال مشروع التعلم عن بعد قيد الإعداد.</w:t>
            </w:r>
          </w:p>
          <w:p w:rsidR="00E44F1D" w:rsidRPr="00AB02DA" w:rsidRDefault="00E44F1D" w:rsidP="00B80891">
            <w:pPr>
              <w:bidi/>
              <w:spacing w:after="240" w:line="360" w:lineRule="exact"/>
              <w:rPr>
                <w:rFonts w:ascii="Arabic Typesetting" w:eastAsia="Arial" w:hAnsi="Arabic Typesetting" w:cs="Arabic Typesetting"/>
                <w:i/>
                <w:sz w:val="36"/>
                <w:szCs w:val="36"/>
                <w:bdr w:val="nil"/>
                <w:rtl/>
              </w:rPr>
            </w:pPr>
            <w:r>
              <w:rPr>
                <w:rFonts w:ascii="Arabic Typesetting" w:eastAsia="Arial" w:hAnsi="Arabic Typesetting" w:cs="Arabic Typesetting" w:hint="cs"/>
                <w:i/>
                <w:sz w:val="36"/>
                <w:szCs w:val="36"/>
                <w:bdr w:val="nil"/>
                <w:rtl/>
              </w:rPr>
              <w:t xml:space="preserve">تعزيز المهارات الخاصة بحق المؤلف لدى أعضاء الهيئة القضائية حيث زادت السوابق القضائية بشأن الاتصالات السمعية البصرية. </w:t>
            </w:r>
          </w:p>
        </w:tc>
      </w:tr>
    </w:tbl>
    <w:p w:rsidR="00E44F1D" w:rsidRPr="00D01C14" w:rsidRDefault="00E44F1D" w:rsidP="00E44F1D">
      <w:pPr>
        <w:pStyle w:val="NormalParaAR"/>
        <w:rPr>
          <w:rtl/>
          <w:lang w:bidi="ar-EG"/>
        </w:rPr>
      </w:pPr>
    </w:p>
    <w:p w:rsidR="00E44F1D" w:rsidRDefault="00E44F1D" w:rsidP="00E44F1D">
      <w:pPr>
        <w:pStyle w:val="EndofDocumentAR"/>
        <w:ind w:left="8051"/>
        <w:rPr>
          <w:rtl/>
          <w:lang w:bidi="ar-EG"/>
        </w:rPr>
      </w:pPr>
      <w:r>
        <w:rPr>
          <w:rFonts w:hint="cs"/>
          <w:rtl/>
          <w:lang w:bidi="ar-EG"/>
        </w:rPr>
        <w:t>[يلي ذلك المرفق الثالث]</w:t>
      </w:r>
    </w:p>
    <w:p w:rsidR="00E44F1D" w:rsidRDefault="00E44F1D" w:rsidP="00E44F1D">
      <w:pPr>
        <w:pStyle w:val="NormalParaAR"/>
        <w:rPr>
          <w:rtl/>
          <w:lang w:bidi="ar-EG"/>
        </w:rPr>
        <w:sectPr w:rsidR="00E44F1D" w:rsidSect="00B80891">
          <w:headerReference w:type="default" r:id="rId24"/>
          <w:headerReference w:type="first" r:id="rId25"/>
          <w:pgSz w:w="16840" w:h="11907" w:orient="landscape" w:code="9"/>
          <w:pgMar w:top="1134" w:right="567" w:bottom="1418" w:left="1418" w:header="510" w:footer="1021" w:gutter="0"/>
          <w:pgNumType w:start="1"/>
          <w:cols w:space="720"/>
          <w:titlePg/>
          <w:docGrid w:linePitch="299"/>
        </w:sectPr>
      </w:pPr>
    </w:p>
    <w:p w:rsidR="00E44F1D" w:rsidRPr="00BA72F1" w:rsidRDefault="00E44F1D" w:rsidP="00E44F1D">
      <w:pPr>
        <w:pStyle w:val="NormalParaAR"/>
        <w:keepNext/>
        <w:rPr>
          <w:b/>
          <w:bCs/>
          <w:sz w:val="40"/>
          <w:szCs w:val="40"/>
          <w:rtl/>
          <w:lang w:bidi="ar-EG"/>
        </w:rPr>
      </w:pPr>
      <w:r w:rsidRPr="00BA72F1">
        <w:rPr>
          <w:b/>
          <w:bCs/>
          <w:sz w:val="40"/>
          <w:szCs w:val="40"/>
          <w:rtl/>
          <w:lang w:bidi="ar-EG"/>
        </w:rPr>
        <w:t xml:space="preserve">استعراض المشروعات المُنجزة </w:t>
      </w:r>
      <w:r w:rsidRPr="00D9458A">
        <w:rPr>
          <w:b/>
          <w:bCs/>
          <w:sz w:val="40"/>
          <w:szCs w:val="40"/>
          <w:rtl/>
          <w:lang w:bidi="ar-EG"/>
        </w:rPr>
        <w:t>التي خضعت للتقييم في إطار</w:t>
      </w:r>
      <w:r w:rsidRPr="00BA72F1">
        <w:rPr>
          <w:b/>
          <w:bCs/>
          <w:sz w:val="40"/>
          <w:szCs w:val="40"/>
          <w:rtl/>
          <w:lang w:bidi="ar-EG"/>
        </w:rPr>
        <w:t xml:space="preserve"> اللجنة المعنية بالتنمية والملكية الفكرية</w:t>
      </w:r>
    </w:p>
    <w:p w:rsidR="00E44F1D" w:rsidRPr="00BA72F1" w:rsidRDefault="00E44F1D" w:rsidP="00E44F1D">
      <w:pPr>
        <w:pStyle w:val="NormalParaAR"/>
        <w:rPr>
          <w:sz w:val="40"/>
          <w:szCs w:val="40"/>
          <w:u w:val="single"/>
          <w:rtl/>
          <w:lang w:bidi="ar-EG"/>
        </w:rPr>
      </w:pPr>
      <w:r w:rsidRPr="00BA72F1">
        <w:rPr>
          <w:sz w:val="40"/>
          <w:szCs w:val="40"/>
          <w:u w:val="single"/>
          <w:rtl/>
          <w:lang w:bidi="ar-EG"/>
        </w:rPr>
        <w:t>المشروعات المُنجزة التي خضعت للتقييم</w:t>
      </w:r>
    </w:p>
    <w:p w:rsidR="00E44F1D" w:rsidRDefault="00E44F1D" w:rsidP="00E44F1D">
      <w:pPr>
        <w:pStyle w:val="NormalParaAR"/>
        <w:keepNext/>
        <w:rPr>
          <w:rtl/>
          <w:lang w:bidi="ar-EG"/>
        </w:rPr>
      </w:pPr>
      <w:r>
        <w:rPr>
          <w:rFonts w:hint="cs"/>
          <w:rtl/>
          <w:lang w:bidi="ar-EG"/>
        </w:rPr>
        <w:t>"1"</w:t>
      </w:r>
      <w:r>
        <w:rPr>
          <w:rtl/>
          <w:lang w:bidi="ar-EG"/>
        </w:rPr>
        <w:tab/>
        <w:t>مؤتمر حشد الموارد لأغراض التنمية</w:t>
      </w:r>
      <w:r>
        <w:rPr>
          <w:rtl/>
          <w:lang w:bidi="ar-EG"/>
        </w:rPr>
        <w:br/>
      </w:r>
      <w:r>
        <w:rPr>
          <w:lang w:bidi="ar-EG"/>
        </w:rPr>
        <w:t>DA_02_01</w:t>
      </w:r>
      <w:r>
        <w:rPr>
          <w:rtl/>
          <w:lang w:bidi="ar-EG"/>
        </w:rPr>
        <w:t xml:space="preserve"> – التوصية 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193"/>
        <w:gridCol w:w="5382"/>
      </w:tblGrid>
      <w:tr w:rsidR="00E44F1D" w:rsidRPr="00C71B8B" w:rsidTr="00B80891">
        <w:trPr>
          <w:tblHeader/>
        </w:trPr>
        <w:tc>
          <w:tcPr>
            <w:tcW w:w="1131" w:type="pct"/>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lang w:bidi="ar-EG"/>
              </w:rPr>
            </w:pPr>
            <w:r w:rsidRPr="00C71B8B">
              <w:rPr>
                <w:rFonts w:ascii="Arabic Typesetting" w:hAnsi="Arabic Typesetting" w:cs="Arabic Typesetting"/>
                <w:b/>
                <w:sz w:val="40"/>
                <w:szCs w:val="40"/>
                <w:rtl/>
              </w:rPr>
              <w:t>وصف مقتضب للمشروع</w:t>
            </w:r>
          </w:p>
        </w:tc>
        <w:tc>
          <w:tcPr>
            <w:tcW w:w="2070" w:type="pct"/>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1799" w:type="pct"/>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E44F1D" w:rsidRPr="00985CBF" w:rsidTr="00B80891">
        <w:tc>
          <w:tcPr>
            <w:tcW w:w="1131"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استئمانية أو صناديق أخرى للتبرعات المالية لفائدة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على وجه الخصوص بالتعاون الوثيق مع الدول الأعضاء ومجتمع المانحين.</w:t>
            </w:r>
          </w:p>
        </w:tc>
        <w:tc>
          <w:tcPr>
            <w:tcW w:w="2070" w:type="pct"/>
            <w:shd w:val="clear" w:color="auto" w:fill="auto"/>
          </w:tcPr>
          <w:p w:rsidR="00E44F1D" w:rsidRPr="000A3BAD"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w:t>
            </w:r>
            <w:r w:rsidRPr="000A3BAD">
              <w:rPr>
                <w:rFonts w:ascii="Arabic Typesetting" w:hAnsi="Arabic Typesetting" w:cs="Arabic Typesetting"/>
                <w:sz w:val="36"/>
                <w:szCs w:val="36"/>
                <w:rtl/>
              </w:rPr>
              <w:t>ست</w:t>
            </w:r>
            <w:r w:rsidRPr="000A3BAD">
              <w:rPr>
                <w:rFonts w:ascii="Arabic Typesetting" w:hAnsi="Arabic Typesetting" w:cs="Arabic Typesetting" w:hint="cs"/>
                <w:sz w:val="36"/>
                <w:szCs w:val="36"/>
                <w:rtl/>
              </w:rPr>
              <w:t>ُ</w:t>
            </w:r>
            <w:r w:rsidRPr="000A3BAD">
              <w:rPr>
                <w:rFonts w:ascii="Arabic Typesetting" w:hAnsi="Arabic Typesetting" w:cs="Arabic Typesetting"/>
                <w:sz w:val="36"/>
                <w:szCs w:val="36"/>
                <w:rtl/>
              </w:rPr>
              <w:t>خلص العديد من العبر بفضل التشاور مع المانحين بشأن تطوير فهم أوسع لمنهج</w:t>
            </w:r>
            <w:r w:rsidRPr="000A3BAD">
              <w:rPr>
                <w:rFonts w:ascii="Arabic Typesetting" w:hAnsi="Arabic Typesetting" w:cs="Arabic Typesetting" w:hint="cs"/>
                <w:sz w:val="36"/>
                <w:szCs w:val="36"/>
                <w:rtl/>
              </w:rPr>
              <w:t>ي</w:t>
            </w:r>
            <w:r w:rsidRPr="000A3BAD">
              <w:rPr>
                <w:rFonts w:ascii="Arabic Typesetting" w:hAnsi="Arabic Typesetting" w:cs="Arabic Typesetting"/>
                <w:sz w:val="36"/>
                <w:szCs w:val="36"/>
                <w:rtl/>
              </w:rPr>
              <w:t>تهم في العمل، وكيف يمكن النهوض بأفق حشد الموارد إلى أبعد حد.</w:t>
            </w:r>
          </w:p>
          <w:p w:rsidR="00E44F1D" w:rsidRPr="000A3BAD" w:rsidRDefault="00E44F1D" w:rsidP="00B80891">
            <w:pPr>
              <w:bidi/>
              <w:spacing w:after="240" w:line="360" w:lineRule="exact"/>
              <w:rPr>
                <w:rFonts w:ascii="Arabic Typesetting" w:hAnsi="Arabic Typesetting" w:cs="Arabic Typesetting"/>
                <w:sz w:val="36"/>
                <w:szCs w:val="36"/>
                <w:rtl/>
              </w:rPr>
            </w:pPr>
            <w:r w:rsidRPr="000A3BAD">
              <w:rPr>
                <w:rFonts w:ascii="Arabic Typesetting" w:hAnsi="Arabic Typesetting" w:cs="Arabic Typesetting"/>
                <w:sz w:val="36"/>
                <w:szCs w:val="36"/>
                <w:rtl/>
              </w:rPr>
              <w:t>تفاصيل المؤتمر منشورة على الرابط التالي:</w:t>
            </w:r>
            <w:r w:rsidRPr="000A3BAD">
              <w:rPr>
                <w:rFonts w:ascii="Arabic Typesetting" w:hAnsi="Arabic Typesetting" w:cs="Arabic Typesetting"/>
                <w:sz w:val="36"/>
                <w:szCs w:val="36"/>
                <w:rtl/>
              </w:rPr>
              <w:br/>
            </w:r>
            <w:r w:rsidRPr="000A3BAD">
              <w:rPr>
                <w:rFonts w:ascii="Arabic Typesetting" w:hAnsi="Arabic Typesetting" w:cs="Arabic Typesetting"/>
                <w:sz w:val="36"/>
                <w:szCs w:val="36"/>
              </w:rPr>
              <w:fldChar w:fldCharType="begin"/>
            </w:r>
            <w:r w:rsidRPr="000A3BAD">
              <w:rPr>
                <w:rFonts w:ascii="Arabic Typesetting" w:hAnsi="Arabic Typesetting" w:cs="Arabic Typesetting"/>
                <w:sz w:val="36"/>
                <w:szCs w:val="36"/>
              </w:rPr>
              <w:instrText xml:space="preserve"> hyperlink "http://www.wipo.int/meetings/en/details.jsp?meeting_id=19405" </w:instrText>
            </w:r>
            <w:r w:rsidRPr="000A3BAD">
              <w:rPr>
                <w:rFonts w:ascii="Arabic Typesetting" w:hAnsi="Arabic Typesetting" w:cs="Arabic Typesetting"/>
                <w:sz w:val="36"/>
                <w:szCs w:val="36"/>
              </w:rPr>
              <w:fldChar w:fldCharType="separate"/>
            </w:r>
            <w:r w:rsidRPr="000A3BAD">
              <w:rPr>
                <w:rFonts w:ascii="Arabic Typesetting" w:hAnsi="Arabic Typesetting" w:cs="Arabic Typesetting"/>
                <w:sz w:val="36"/>
                <w:szCs w:val="36"/>
                <w:u w:val="single"/>
              </w:rPr>
              <w:t>http://www.wipo.int/meetings/en/details.jsp?meeting_id=19405</w:t>
            </w:r>
          </w:p>
          <w:p w:rsidR="00E44F1D" w:rsidRPr="00985CBF" w:rsidRDefault="00E44F1D" w:rsidP="00B80891">
            <w:pPr>
              <w:bidi/>
              <w:spacing w:after="240" w:line="360" w:lineRule="exact"/>
              <w:rPr>
                <w:rFonts w:ascii="Arabic Typesetting" w:hAnsi="Arabic Typesetting" w:cs="Arabic Typesetting"/>
                <w:sz w:val="36"/>
                <w:szCs w:val="36"/>
              </w:rPr>
            </w:pPr>
            <w:r w:rsidRPr="000A3BAD">
              <w:rPr>
                <w:rFonts w:ascii="Arabic Typesetting" w:hAnsi="Arabic Typesetting" w:cs="Arabic Typesetting"/>
                <w:sz w:val="36"/>
                <w:szCs w:val="36"/>
              </w:rPr>
              <w:fldChar w:fldCharType="end"/>
            </w:r>
            <w:r w:rsidRPr="000A3BAD">
              <w:rPr>
                <w:rFonts w:ascii="Arabic Typesetting" w:hAnsi="Arabic Typesetting" w:cs="Arabic Typesetting" w:hint="cs"/>
                <w:sz w:val="36"/>
                <w:szCs w:val="36"/>
                <w:rtl/>
              </w:rPr>
              <w:t>و</w:t>
            </w:r>
            <w:r w:rsidRPr="000A3BAD">
              <w:rPr>
                <w:rFonts w:ascii="Arabic Typesetting" w:hAnsi="Arabic Typesetting" w:cs="Arabic Typesetting"/>
                <w:sz w:val="36"/>
                <w:szCs w:val="36"/>
                <w:rtl/>
              </w:rPr>
              <w:t>عُرض تقرير تقييمي على اللجنة في دورتها التاسعة (</w:t>
            </w:r>
            <w:r w:rsidRPr="000A3BAD">
              <w:rPr>
                <w:rFonts w:ascii="Arabic Typesetting" w:hAnsi="Arabic Typesetting" w:cs="Arabic Typesetting"/>
                <w:sz w:val="36"/>
                <w:szCs w:val="36"/>
                <w:cs/>
              </w:rPr>
              <w:t>‎</w:t>
            </w:r>
            <w:r w:rsidRPr="000A3BAD">
              <w:rPr>
                <w:rFonts w:ascii="Arabic Typesetting" w:hAnsi="Arabic Typesetting" w:cs="Arabic Typesetting"/>
                <w:sz w:val="36"/>
                <w:szCs w:val="36"/>
              </w:rPr>
              <w:t>CDIP/9/3</w:t>
            </w:r>
            <w:r w:rsidRPr="000A3BAD">
              <w:rPr>
                <w:rFonts w:ascii="Arabic Typesetting" w:hAnsi="Arabic Typesetting" w:cs="Arabic Typesetting"/>
                <w:sz w:val="36"/>
                <w:szCs w:val="36"/>
                <w:rtl/>
              </w:rPr>
              <w:t xml:space="preserve">‏)، وهو متاح على الرابط التالي: </w:t>
            </w:r>
            <w:hyperlink r:id="rId26" w:history="1">
              <w:r w:rsidRPr="000A3BAD">
                <w:rPr>
                  <w:rFonts w:ascii="Arabic Typesetting" w:hAnsi="Arabic Typesetting" w:cs="Arabic Typesetting"/>
                  <w:sz w:val="36"/>
                  <w:szCs w:val="36"/>
                  <w:u w:val="single"/>
                </w:rPr>
                <w:t>http://www.wipo.int/meetings/en/doc_details.jsp?doc_id=202623</w:t>
              </w:r>
            </w:hyperlink>
          </w:p>
        </w:tc>
        <w:tc>
          <w:tcPr>
            <w:tcW w:w="1799" w:type="pct"/>
            <w:shd w:val="clear" w:color="auto" w:fill="auto"/>
          </w:tcPr>
          <w:p w:rsidR="00E44F1D" w:rsidRPr="00985CBF" w:rsidRDefault="00E44F1D" w:rsidP="00B80891">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إقرار استراتيجية متعددة الجوانب لحشد الموارد تتطلب فترة زمنية مدتها أربع سنوات على الأقل لتحقيق نتائج ملموسة ودعم هذه الاستراتيجية.</w:t>
            </w:r>
          </w:p>
          <w:p w:rsidR="00E44F1D" w:rsidRPr="00985CBF" w:rsidRDefault="00E44F1D" w:rsidP="00B80891">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الاستمرار في رصد التقدم المحرَز في حشد الموارد من خلال البرنامج</w:t>
            </w:r>
            <w:r>
              <w:rPr>
                <w:rFonts w:ascii="Arabic Typesetting" w:hAnsi="Arabic Typesetting" w:cs="Arabic Typesetting" w:hint="cs"/>
                <w:sz w:val="36"/>
                <w:szCs w:val="36"/>
                <w:rtl/>
              </w:rPr>
              <w:t> </w:t>
            </w:r>
            <w:r w:rsidRPr="00985CBF">
              <w:rPr>
                <w:rFonts w:ascii="Arabic Typesetting" w:hAnsi="Arabic Typesetting" w:cs="Arabic Typesetting"/>
                <w:sz w:val="36"/>
                <w:szCs w:val="36"/>
                <w:rtl/>
              </w:rPr>
              <w:t xml:space="preserve">20 </w:t>
            </w:r>
          </w:p>
          <w:p w:rsidR="00E44F1D" w:rsidRPr="00985CBF" w:rsidRDefault="00E44F1D" w:rsidP="00B80891">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النظر في إجراء استعراض أكثر تعمقا للكفاءة والفعالية بعد فترة زمنية مدتها أربع سنوات.</w:t>
            </w:r>
          </w:p>
          <w:p w:rsidR="00E44F1D" w:rsidRPr="00985CBF" w:rsidRDefault="00E44F1D" w:rsidP="00B80891">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إعادة النظر في مدى ملاءمة إنشاء صندوق استئماني منفصل متعدد المانحين لصالح أقل البلدان نمواً</w:t>
            </w:r>
            <w:r>
              <w:rPr>
                <w:rFonts w:ascii="Arabic Typesetting" w:hAnsi="Arabic Typesetting" w:cs="Arabic Typesetting" w:hint="cs"/>
                <w:sz w:val="36"/>
                <w:szCs w:val="36"/>
                <w:rtl/>
              </w:rPr>
              <w:t>.</w:t>
            </w:r>
          </w:p>
          <w:p w:rsidR="00E44F1D" w:rsidRPr="00985CBF" w:rsidRDefault="00E44F1D" w:rsidP="00B80891">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النظر في سبل بديلة لدعم أقل البلدان نمواً مثل تكثيف التعاون مع شركاء متعددي الجنسيات وزيادة دعم الصناديق الاستئمانية الحالية لأقل البلدان نمواً.</w:t>
            </w:r>
          </w:p>
          <w:p w:rsidR="00E44F1D" w:rsidRPr="00985CBF" w:rsidRDefault="00E44F1D" w:rsidP="00B80891">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تشجيع الدعم الإضافي داخل الويبو لزيادة قدرتها على وضع مقترحات مشروعات من أجل دعم حشد الموارد وتعزيزه مع تحديد ما يلزم من الوقت والموارد.</w:t>
            </w:r>
          </w:p>
        </w:tc>
      </w:tr>
    </w:tbl>
    <w:p w:rsidR="00E44F1D" w:rsidRPr="002A20CE" w:rsidRDefault="00E44F1D" w:rsidP="00E44F1D">
      <w:pPr>
        <w:pStyle w:val="NormalParaAR"/>
        <w:keepNext/>
        <w:rPr>
          <w:rtl/>
          <w:lang w:bidi="ar-EG"/>
        </w:rPr>
      </w:pPr>
      <w:r>
        <w:rPr>
          <w:rtl/>
          <w:lang w:bidi="ar-EG"/>
        </w:rPr>
        <w:t>"2"</w:t>
      </w:r>
      <w:r>
        <w:rPr>
          <w:rtl/>
          <w:lang w:bidi="ar-EG"/>
        </w:rPr>
        <w:tab/>
        <w:t>قاعدة بيانات المساعدة التقنية في مجال الملكية الفكرية (</w:t>
      </w:r>
      <w:r>
        <w:rPr>
          <w:cs/>
          <w:lang w:bidi="ar-EG"/>
        </w:rPr>
        <w:t>‎</w:t>
      </w:r>
      <w:r>
        <w:rPr>
          <w:lang w:bidi="ar-EG"/>
        </w:rPr>
        <w:t>IP-TAD</w:t>
      </w:r>
      <w:r>
        <w:rPr>
          <w:rtl/>
          <w:lang w:bidi="ar-EG"/>
        </w:rPr>
        <w:t>‏)</w:t>
      </w:r>
      <w:r>
        <w:rPr>
          <w:rtl/>
          <w:lang w:bidi="ar-EG"/>
        </w:rPr>
        <w:br/>
      </w:r>
      <w:r>
        <w:rPr>
          <w:lang w:bidi="ar-EG"/>
        </w:rPr>
        <w:t>DA_05_01</w:t>
      </w:r>
      <w:r>
        <w:rPr>
          <w:rtl/>
          <w:lang w:bidi="ar-EG"/>
        </w:rPr>
        <w:t xml:space="preserve"> – التوصية 5</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190"/>
        <w:gridCol w:w="5382"/>
      </w:tblGrid>
      <w:tr w:rsidR="00E44F1D" w:rsidRPr="00C71B8B" w:rsidTr="00B80891">
        <w:tc>
          <w:tcPr>
            <w:tcW w:w="1132"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E44F1D" w:rsidRPr="00985CBF" w:rsidTr="00B80891">
        <w:tc>
          <w:tcPr>
            <w:tcW w:w="1132"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تصميم وإنشاء قاعدة بيانات موحدة لجميع أنشطة المساعدة التقنية مع ما يلزم من البرامج الحاسوبية، وتحديثها بانتظام</w:t>
            </w:r>
            <w:r w:rsidRPr="00985CBF">
              <w:rPr>
                <w:rFonts w:ascii="Arabic Typesetting" w:hAnsi="Arabic Typesetting" w:cs="Arabic Typesetting"/>
                <w:sz w:val="36"/>
                <w:szCs w:val="36"/>
              </w:rPr>
              <w:t>.</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6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أتيح نظام حاسوبي جديد، يعرف باسم نظام قطاع التنمية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DSS</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 منذ سبتمبر</w:t>
            </w:r>
            <w:r>
              <w:rPr>
                <w:rFonts w:ascii="Arabic Typesetting" w:hAnsi="Arabic Typesetting" w:cs="Arabic Typesetting" w:hint="cs"/>
                <w:sz w:val="36"/>
                <w:szCs w:val="36"/>
                <w:rtl/>
              </w:rPr>
              <w:t> </w:t>
            </w:r>
            <w:r w:rsidRPr="00985CBF">
              <w:rPr>
                <w:rFonts w:ascii="Arabic Typesetting" w:hAnsi="Arabic Typesetting" w:cs="Arabic Typesetting"/>
                <w:sz w:val="36"/>
                <w:szCs w:val="36"/>
                <w:rtl/>
              </w:rPr>
              <w:t>2010. وهو نظام متكامل كليا يتألف من</w:t>
            </w:r>
            <w:r w:rsidRPr="00985CBF">
              <w:rPr>
                <w:rFonts w:ascii="Arabic Typesetting" w:hAnsi="Arabic Typesetting" w:cs="Arabic Typesetting"/>
                <w:sz w:val="36"/>
                <w:szCs w:val="36"/>
              </w:rPr>
              <w:t>:</w:t>
            </w:r>
          </w:p>
          <w:p w:rsidR="00E44F1D"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(أ)</w:t>
            </w:r>
            <w:r>
              <w:rPr>
                <w:rFonts w:ascii="Arabic Typesetting" w:hAnsi="Arabic Typesetting" w:cs="Arabic Typesetting"/>
                <w:sz w:val="36"/>
                <w:szCs w:val="36"/>
                <w:rtl/>
              </w:rPr>
              <w:tab/>
            </w:r>
            <w:r w:rsidRPr="00414A67">
              <w:rPr>
                <w:rFonts w:ascii="Arabic Typesetting" w:hAnsi="Arabic Typesetting" w:cs="Arabic Typesetting"/>
                <w:sz w:val="36"/>
                <w:szCs w:val="36"/>
                <w:rtl/>
              </w:rPr>
              <w:t>نظام أنشطة تنمية الملكية الفكرية (</w:t>
            </w:r>
            <w:r w:rsidRPr="00414A67">
              <w:rPr>
                <w:rFonts w:ascii="Arabic Typesetting" w:hAnsi="Arabic Typesetting" w:cs="Arabic Typesetting"/>
                <w:sz w:val="36"/>
                <w:szCs w:val="36"/>
                <w:cs/>
              </w:rPr>
              <w:t>‎</w:t>
            </w:r>
            <w:r w:rsidRPr="00414A67">
              <w:rPr>
                <w:rFonts w:ascii="Arabic Typesetting" w:hAnsi="Arabic Typesetting" w:cs="Arabic Typesetting"/>
                <w:sz w:val="36"/>
                <w:szCs w:val="36"/>
              </w:rPr>
              <w:t>IP-TAD</w:t>
            </w:r>
            <w:r>
              <w:rPr>
                <w:rFonts w:ascii="Arabic Typesetting" w:hAnsi="Arabic Typesetting" w:cs="Arabic Typesetting"/>
                <w:sz w:val="36"/>
                <w:szCs w:val="36"/>
                <w:rtl/>
              </w:rPr>
              <w:t>‏)</w:t>
            </w:r>
            <w:r>
              <w:rPr>
                <w:rFonts w:ascii="Arabic Typesetting" w:hAnsi="Arabic Typesetting" w:cs="Arabic Typesetting" w:hint="cs"/>
                <w:sz w:val="36"/>
                <w:szCs w:val="36"/>
                <w:rtl/>
              </w:rPr>
              <w:t>،</w:t>
            </w:r>
          </w:p>
          <w:p w:rsidR="00E44F1D" w:rsidRPr="00076A26"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Pr>
                <w:rFonts w:ascii="Arabic Typesetting" w:hAnsi="Arabic Typesetting" w:cs="Arabic Typesetting" w:hint="cs"/>
                <w:sz w:val="36"/>
                <w:szCs w:val="36"/>
                <w:rtl/>
              </w:rPr>
              <w:t>و</w:t>
            </w:r>
            <w:r w:rsidRPr="00414A67">
              <w:rPr>
                <w:rFonts w:ascii="Arabic Typesetting" w:hAnsi="Arabic Typesetting" w:cs="Arabic Typesetting"/>
                <w:sz w:val="36"/>
                <w:szCs w:val="36"/>
                <w:rtl/>
              </w:rPr>
              <w:t xml:space="preserve">قائمة </w:t>
            </w:r>
            <w:r w:rsidRPr="00076A26">
              <w:rPr>
                <w:rFonts w:ascii="Arabic Typesetting" w:hAnsi="Arabic Typesetting" w:cs="Arabic Typesetting"/>
                <w:sz w:val="36"/>
                <w:szCs w:val="36"/>
                <w:rtl/>
              </w:rPr>
              <w:t xml:space="preserve">الويبو للخبراء الاستشاريين </w:t>
            </w:r>
            <w:r w:rsidRPr="00076A26">
              <w:rPr>
                <w:rFonts w:ascii="Arabic Typesetting" w:hAnsi="Arabic Typesetting" w:cs="Arabic Typesetting" w:hint="cs"/>
                <w:sz w:val="36"/>
                <w:szCs w:val="36"/>
                <w:rtl/>
              </w:rPr>
              <w:t>(</w:t>
            </w:r>
            <w:r w:rsidRPr="00076A26">
              <w:rPr>
                <w:rFonts w:ascii="Arabic Typesetting" w:hAnsi="Arabic Typesetting" w:cs="Arabic Typesetting"/>
                <w:sz w:val="36"/>
                <w:szCs w:val="36"/>
              </w:rPr>
              <w:t>IP-ROC</w:t>
            </w:r>
            <w:r w:rsidRPr="00076A26">
              <w:rPr>
                <w:rFonts w:ascii="Arabic Typesetting" w:hAnsi="Arabic Typesetting" w:cs="Arabic Typesetting" w:hint="cs"/>
                <w:sz w:val="36"/>
                <w:szCs w:val="36"/>
                <w:rtl/>
              </w:rPr>
              <w:t>)</w:t>
            </w:r>
            <w:r w:rsidRPr="00076A26">
              <w:rPr>
                <w:rFonts w:ascii="Arabic Typesetting" w:hAnsi="Arabic Typesetting" w:cs="Arabic Typesetting" w:hint="cs"/>
                <w:sz w:val="36"/>
                <w:szCs w:val="36"/>
                <w:rtl/>
                <w:lang w:bidi="ar-EG"/>
              </w:rPr>
              <w:t>.</w:t>
            </w:r>
          </w:p>
          <w:p w:rsidR="00E44F1D" w:rsidRPr="00076A26" w:rsidRDefault="00E44F1D" w:rsidP="00B80891">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sz w:val="36"/>
                <w:szCs w:val="36"/>
                <w:rtl/>
              </w:rPr>
              <w:t xml:space="preserve">ويمكن النفاذ إلى نظام قطاع التنمية وقائمة الخبراء الاستشاريين عبر الرابطين التاليين، على التوالي: </w:t>
            </w:r>
            <w:hyperlink r:id="rId27" w:tooltip="http://www.wipo.int/tad" w:history="1">
              <w:r w:rsidRPr="00076A26">
                <w:rPr>
                  <w:rFonts w:ascii="Arabic Typesetting" w:hAnsi="Arabic Typesetting" w:cs="Arabic Typesetting"/>
                  <w:sz w:val="36"/>
                  <w:szCs w:val="36"/>
                  <w:u w:val="single"/>
                </w:rPr>
                <w:t>http://www.wipo.int/tad</w:t>
              </w:r>
            </w:hyperlink>
            <w:r w:rsidRPr="00076A26">
              <w:rPr>
                <w:rFonts w:ascii="Arabic Typesetting" w:hAnsi="Arabic Typesetting" w:cs="Arabic Typesetting"/>
                <w:sz w:val="36"/>
                <w:szCs w:val="36"/>
                <w:rtl/>
              </w:rPr>
              <w:t xml:space="preserve"> و</w:t>
            </w:r>
            <w:hyperlink r:id="rId28" w:tooltip="http://www.wipo.int/roc" w:history="1">
              <w:r w:rsidRPr="00076A26">
                <w:rPr>
                  <w:rFonts w:ascii="Arabic Typesetting" w:hAnsi="Arabic Typesetting" w:cs="Arabic Typesetting"/>
                  <w:sz w:val="36"/>
                  <w:szCs w:val="36"/>
                  <w:u w:val="single"/>
                </w:rPr>
                <w:t>http://www.wipo.int/roc</w:t>
              </w:r>
            </w:hyperlink>
            <w:r w:rsidRPr="00076A26">
              <w:rPr>
                <w:rFonts w:ascii="Arabic Typesetting" w:hAnsi="Arabic Typesetting" w:cs="Arabic Typesetting"/>
                <w:sz w:val="36"/>
                <w:szCs w:val="36"/>
                <w:rtl/>
              </w:rPr>
              <w:t>.</w:t>
            </w:r>
          </w:p>
          <w:p w:rsidR="00E44F1D" w:rsidRPr="00076A26" w:rsidRDefault="00E44F1D" w:rsidP="00B80891">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hint="cs"/>
                <w:sz w:val="36"/>
                <w:szCs w:val="36"/>
                <w:rtl/>
              </w:rPr>
              <w:t>و</w:t>
            </w:r>
            <w:r w:rsidRPr="00076A26">
              <w:rPr>
                <w:rFonts w:ascii="Arabic Typesetting" w:hAnsi="Arabic Typesetting" w:cs="Arabic Typesetting"/>
                <w:sz w:val="36"/>
                <w:szCs w:val="36"/>
                <w:rtl/>
              </w:rPr>
              <w:t>عُرض تقرير تقييمي على اللجنة في دورتها التاسعة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CDIP/9/4</w:t>
            </w:r>
            <w:r w:rsidRPr="00076A26">
              <w:rPr>
                <w:rFonts w:ascii="Arabic Typesetting" w:hAnsi="Arabic Typesetting" w:cs="Arabic Typesetting"/>
                <w:sz w:val="36"/>
                <w:szCs w:val="36"/>
                <w:rtl/>
              </w:rPr>
              <w:t>‏)، وهو متاح على الرابط التالي:</w:t>
            </w:r>
            <w:r w:rsidRPr="00076A26">
              <w:rPr>
                <w:rtl/>
              </w:rPr>
              <w:br/>
            </w:r>
            <w:hyperlink r:id="rId29" w:history="1">
              <w:r w:rsidRPr="00076A26">
                <w:rPr>
                  <w:rFonts w:ascii="Arabic Typesetting" w:hAnsi="Arabic Typesetting" w:cs="Arabic Typesetting"/>
                  <w:sz w:val="36"/>
                  <w:szCs w:val="36"/>
                  <w:u w:val="single"/>
                </w:rPr>
                <w:t>http://www.wipo.int/meetings/en/doc_details.jsp?doc_id=203283</w:t>
              </w:r>
            </w:hyperlink>
          </w:p>
          <w:p w:rsidR="00E44F1D" w:rsidRPr="00985CBF" w:rsidRDefault="00E44F1D" w:rsidP="00B80891">
            <w:pPr>
              <w:bidi/>
              <w:spacing w:after="240" w:line="360" w:lineRule="exact"/>
              <w:rPr>
                <w:rFonts w:ascii="Arabic Typesetting" w:hAnsi="Arabic Typesetting" w:cs="Arabic Typesetting"/>
                <w:sz w:val="36"/>
                <w:szCs w:val="36"/>
              </w:rPr>
            </w:pPr>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استحداث "خطة لخارطة طريق انتقالية" على هيئة ورقة خيارات تبين مختلف البدائل لتطويع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لتتماشى مع نظام تخطيط الموارد المؤسسية و/أو إدماجها به. وينبغي إعداد هذه الورقة وتقديمها لفريق الإدارة العليا في الويبو خلال عام</w:t>
            </w:r>
            <w:r>
              <w:rPr>
                <w:rFonts w:ascii="Arabic Typesetting" w:hAnsi="Arabic Typesetting" w:cs="Arabic Typesetting" w:hint="cs"/>
                <w:sz w:val="36"/>
                <w:szCs w:val="36"/>
                <w:rtl/>
              </w:rPr>
              <w:t> </w:t>
            </w:r>
            <w:r w:rsidRPr="00985CBF">
              <w:rPr>
                <w:rFonts w:ascii="Arabic Typesetting" w:hAnsi="Arabic Typesetting" w:cs="Arabic Typesetting"/>
                <w:sz w:val="36"/>
                <w:szCs w:val="36"/>
                <w:rtl/>
              </w:rPr>
              <w:t xml:space="preserve">2012 حتى يقرر كيفية دمج قاعدة 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xml:space="preserve"> ‏الحالية في نظام تخطيط الموارد المؤسسية وتوقيت ذلك الدمج أو استخدام القاعدة كأرشيف لبيانات العام السابق.</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يتعين زيادة الدعاية على نطاق واسع لقاعدة البيانات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IP-TAD</w:t>
            </w:r>
            <w:r w:rsidRPr="00985CBF">
              <w:rPr>
                <w:rFonts w:ascii="Arabic Typesetting" w:hAnsi="Arabic Typesetting" w:cs="Arabic Typesetting"/>
                <w:sz w:val="36"/>
                <w:szCs w:val="36"/>
                <w:rtl/>
              </w:rPr>
              <w:t>‏)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الهدف القصير الأجل: زيادة المساحة المخصصة لقاعدة البيانات على موقع الويبو على الإنترنت، إذ يتعذر على عدد كبير من أصحاب المصالح في الخارج الوصول إليها</w:t>
            </w:r>
            <w:r w:rsidRPr="00985CBF">
              <w:rPr>
                <w:rFonts w:ascii="Arabic Typesetting" w:hAnsi="Arabic Typesetting" w:cs="Arabic Typesetting"/>
                <w:sz w:val="36"/>
                <w:szCs w:val="36"/>
              </w:rPr>
              <w:t>.</w:t>
            </w:r>
          </w:p>
        </w:tc>
      </w:tr>
    </w:tbl>
    <w:p w:rsidR="00E44F1D" w:rsidRDefault="00E44F1D" w:rsidP="00E44F1D">
      <w:pPr>
        <w:pStyle w:val="NormalParaAR"/>
        <w:keepNext/>
        <w:rPr>
          <w:rtl/>
          <w:lang w:bidi="ar-EG"/>
        </w:rPr>
      </w:pPr>
      <w:r>
        <w:rPr>
          <w:rFonts w:hint="cs"/>
          <w:rtl/>
          <w:lang w:bidi="ar-EG"/>
        </w:rPr>
        <w:t>"3"</w:t>
      </w:r>
      <w:r>
        <w:rPr>
          <w:rtl/>
          <w:lang w:bidi="ar-EG"/>
        </w:rPr>
        <w:tab/>
        <w:t>النفاذ إلى قواعد البيانات المتخصصة ودعمها – المرحلة الأولى</w:t>
      </w:r>
      <w:r>
        <w:rPr>
          <w:rtl/>
          <w:lang w:bidi="ar-EG"/>
        </w:rPr>
        <w:br/>
      </w:r>
      <w:r>
        <w:rPr>
          <w:lang w:bidi="ar-EG"/>
        </w:rPr>
        <w:t>DA_08_01</w:t>
      </w:r>
      <w:r>
        <w:rPr>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E44F1D" w:rsidRPr="00C71B8B" w:rsidTr="00B80891">
        <w:tc>
          <w:tcPr>
            <w:tcW w:w="1131"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E44F1D" w:rsidRPr="00985CBF" w:rsidTr="00B80891">
        <w:tc>
          <w:tcPr>
            <w:tcW w:w="1131"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على المعارف التكنولوجية، في شكل مجلات تقنية وقواعد بيانات متخصصة بشأن البراءات، من أجل إجراء بحوث في البراءات بفعالية أكثر.</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يمثل مشروع النفاذ إلى البحث لأغراض التطوير والابتكار – الذي انطلق في يوليو 2009 – جزءاًمن هذا المشروع الخاص بمساعدة البلدان في إنشاء مراكز لدعم التكنولوجيا والابتكار إضافة إلى إنشاء شبكة مماثلة.</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91" w:type="pct"/>
            <w:shd w:val="clear" w:color="auto" w:fill="auto"/>
          </w:tcPr>
          <w:p w:rsidR="00E44F1D" w:rsidRDefault="00E44F1D" w:rsidP="00B80891">
            <w:pPr>
              <w:bidi/>
              <w:spacing w:after="240" w:line="360" w:lineRule="exact"/>
              <w:rPr>
                <w:rFonts w:ascii="Arabic Typesetting" w:hAnsi="Arabic Typesetting" w:cs="Arabic Typesetting"/>
                <w:sz w:val="36"/>
                <w:szCs w:val="36"/>
                <w:lang w:bidi="ar-EG"/>
              </w:rPr>
            </w:pPr>
            <w:r w:rsidRPr="00985CBF">
              <w:rPr>
                <w:rFonts w:ascii="Arabic Typesetting" w:hAnsi="Arabic Typesetting" w:cs="Arabic Typesetting"/>
                <w:sz w:val="36"/>
                <w:szCs w:val="36"/>
                <w:rtl/>
              </w:rPr>
              <w:t>ساهم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r>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ويتواصل ارتفاع عدد المستخدمين من المؤسسات لبرنامج النفاذ إلى المعلومات المتخصصة بشأن البراءات</w:t>
            </w:r>
            <w:r w:rsidRPr="00985CBF">
              <w:rPr>
                <w:rFonts w:ascii="Arabic Typesetting" w:hAnsi="Arabic Typesetting" w:cs="Arabic Typesetting"/>
                <w:sz w:val="36"/>
                <w:szCs w:val="36"/>
              </w:rPr>
              <w:t>.</w:t>
            </w:r>
          </w:p>
          <w:p w:rsidR="00E44F1D" w:rsidRPr="00076A26"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تم إبرام</w:t>
            </w:r>
            <w:r>
              <w:rPr>
                <w:rFonts w:ascii="Arabic Typesetting" w:hAnsi="Arabic Typesetting" w:cs="Arabic Typesetting" w:hint="cs"/>
                <w:sz w:val="36"/>
                <w:szCs w:val="36"/>
                <w:rtl/>
              </w:rPr>
              <w:t xml:space="preserve"> خمسة وثلاثين(</w:t>
            </w:r>
            <w:r w:rsidRPr="00076A26">
              <w:rPr>
                <w:rFonts w:ascii="Arabic Typesetting" w:hAnsi="Arabic Typesetting" w:cs="Arabic Typesetting"/>
                <w:sz w:val="36"/>
                <w:szCs w:val="36"/>
                <w:rtl/>
              </w:rPr>
              <w:t>35</w:t>
            </w:r>
            <w:r w:rsidRPr="00076A26">
              <w:rPr>
                <w:rFonts w:ascii="Arabic Typesetting" w:hAnsi="Arabic Typesetting" w:cs="Arabic Typesetting" w:hint="cs"/>
                <w:sz w:val="36"/>
                <w:szCs w:val="36"/>
                <w:rtl/>
              </w:rPr>
              <w:t>)</w:t>
            </w:r>
            <w:r w:rsidRPr="00076A26">
              <w:rPr>
                <w:rFonts w:ascii="Arabic Typesetting" w:hAnsi="Arabic Typesetting" w:cs="Arabic Typesetting"/>
                <w:sz w:val="36"/>
                <w:szCs w:val="36"/>
                <w:rtl/>
              </w:rPr>
              <w:t xml:space="preserve"> اتفاقاً من اتفاقات مستوى الخدمات، وأنشئت شبكات وطنية لمراكز دعم التكنولوجيا والابتكار.</w:t>
            </w:r>
          </w:p>
          <w:p w:rsidR="00E44F1D" w:rsidRPr="00076A26" w:rsidRDefault="00E44F1D" w:rsidP="00B80891">
            <w:pPr>
              <w:bidi/>
              <w:spacing w:after="240" w:line="360" w:lineRule="exact"/>
              <w:rPr>
                <w:rFonts w:ascii="Arabic Typesetting" w:hAnsi="Arabic Typesetting" w:cs="Arabic Typesetting"/>
                <w:sz w:val="36"/>
                <w:szCs w:val="36"/>
                <w:rtl/>
                <w:lang w:bidi="ar-EG"/>
              </w:rPr>
            </w:pPr>
            <w:r w:rsidRPr="00076A26">
              <w:rPr>
                <w:rFonts w:ascii="Arabic Typesetting" w:hAnsi="Arabic Typesetting" w:cs="Arabic Typesetting" w:hint="cs"/>
                <w:sz w:val="36"/>
                <w:szCs w:val="36"/>
                <w:rtl/>
              </w:rPr>
              <w:t>و</w:t>
            </w:r>
            <w:r w:rsidRPr="00076A26">
              <w:rPr>
                <w:rFonts w:ascii="Arabic Typesetting" w:hAnsi="Arabic Typesetting" w:cs="Arabic Typesetting"/>
                <w:sz w:val="36"/>
                <w:szCs w:val="36"/>
                <w:rtl/>
              </w:rPr>
              <w:t>أُطلقت المنصة الإلكترونية لإدارة المعارف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eTISC</w:t>
            </w:r>
            <w:r w:rsidRPr="00076A26">
              <w:rPr>
                <w:rFonts w:ascii="Arabic Typesetting" w:hAnsi="Arabic Typesetting" w:cs="Arabic Typesetting"/>
                <w:sz w:val="36"/>
                <w:szCs w:val="36"/>
                <w:rtl/>
              </w:rPr>
              <w:t xml:space="preserve">‏"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w:t>
            </w:r>
            <w:hyperlink r:id="rId30" w:history="1">
              <w:r w:rsidRPr="00076A26">
                <w:rPr>
                  <w:rFonts w:ascii="Arabic Typesetting" w:hAnsi="Arabic Typesetting" w:cs="Arabic Typesetting"/>
                  <w:sz w:val="36"/>
                  <w:szCs w:val="36"/>
                  <w:u w:val="single"/>
                </w:rPr>
                <w:t>http://etisc.wipo.org</w:t>
              </w:r>
            </w:hyperlink>
            <w:r w:rsidRPr="00076A26">
              <w:rPr>
                <w:rFonts w:ascii="Arabic Typesetting" w:hAnsi="Arabic Typesetting" w:cs="Arabic Typesetting"/>
                <w:sz w:val="36"/>
                <w:szCs w:val="36"/>
              </w:rPr>
              <w:t>)</w:t>
            </w:r>
            <w:r w:rsidRPr="00076A26">
              <w:rPr>
                <w:rFonts w:ascii="Arabic Typesetting" w:hAnsi="Arabic Typesetting" w:cs="Arabic Typesetting"/>
                <w:sz w:val="36"/>
                <w:szCs w:val="36"/>
                <w:rtl/>
              </w:rPr>
              <w:t>‏ وأعيد تصميم الموقع الإلكتروني لمراكز دعم التكنولوجيا والابتكار.</w:t>
            </w:r>
          </w:p>
          <w:p w:rsidR="00E44F1D" w:rsidRPr="00985CBF" w:rsidRDefault="00E44F1D" w:rsidP="00B80891">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hint="cs"/>
                <w:sz w:val="36"/>
                <w:szCs w:val="36"/>
                <w:rtl/>
              </w:rPr>
              <w:t>و</w:t>
            </w:r>
            <w:r w:rsidRPr="00076A26">
              <w:rPr>
                <w:rFonts w:ascii="Arabic Typesetting" w:hAnsi="Arabic Typesetting" w:cs="Arabic Typesetting"/>
                <w:sz w:val="36"/>
                <w:szCs w:val="36"/>
                <w:rtl/>
              </w:rPr>
              <w:t>عُرض تقرير تقييمي على اللجنة في دورتها التاسعة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CDIP/9/5</w:t>
            </w:r>
            <w:r w:rsidRPr="00076A26">
              <w:rPr>
                <w:rFonts w:ascii="Arabic Typesetting" w:hAnsi="Arabic Typesetting" w:cs="Arabic Typesetting"/>
                <w:sz w:val="36"/>
                <w:szCs w:val="36"/>
                <w:rtl/>
              </w:rPr>
              <w:t>‏)، وهو متاح على الرابط التالي:</w:t>
            </w:r>
            <w:r w:rsidRPr="00076A26">
              <w:rPr>
                <w:rtl/>
              </w:rPr>
              <w:br/>
            </w:r>
            <w:hyperlink r:id="rId31" w:history="1">
              <w:r w:rsidRPr="00076A26">
                <w:rPr>
                  <w:rFonts w:ascii="Arabic Typesetting" w:hAnsi="Arabic Typesetting" w:cs="Arabic Typesetting"/>
                  <w:sz w:val="36"/>
                  <w:szCs w:val="36"/>
                  <w:u w:val="single"/>
                </w:rPr>
                <w:t>http://www.wipo.int/meetings/en/doc_details.jsp?doc_id=203099</w:t>
              </w:r>
            </w:hyperlink>
          </w:p>
        </w:tc>
        <w:tc>
          <w:tcPr>
            <w:tcW w:w="1778"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إجراءات المرحلة الثانية، فيما يتعلق بوثيقة المشروع</w:t>
            </w:r>
            <w:r w:rsidRPr="00985CBF">
              <w:rPr>
                <w:rFonts w:ascii="Arabic Typesetting" w:hAnsi="Arabic Typesetting" w:cs="Arabic Typesetting"/>
                <w:sz w:val="36"/>
                <w:szCs w:val="36"/>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ضمان أن قوالب الرصد والتقييم الذاتي مفيدة لأغراض الإدارة واتخاذ القرارات.</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واستخدام مؤشرات النتائج والأداء المحددة والقابلة للقياس والتحقيق وذات الصلة والمحددة المدة (معايير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SMART</w:t>
            </w:r>
            <w:r w:rsidRPr="00985CBF">
              <w:rPr>
                <w:rFonts w:ascii="Arabic Typesetting" w:hAnsi="Arabic Typesetting" w:cs="Arabic Typesetting"/>
                <w:sz w:val="36"/>
                <w:szCs w:val="36"/>
                <w:rtl/>
              </w:rPr>
              <w:t>‏) لقياس الآثار المترتبة على المشروع بما في ذلك آثاره على مستوى المستفيدين.</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ووضع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وتخطيط الرصد والتقييمات الذاتية وتنفيذها لتعقب الأثر والاستدامة الأطول أمداً في البلدان.</w:t>
            </w:r>
          </w:p>
          <w:p w:rsidR="00E44F1D" w:rsidRPr="00985CBF" w:rsidRDefault="00E44F1D" w:rsidP="00B80891">
            <w:pPr>
              <w:bidi/>
              <w:spacing w:after="240" w:line="360" w:lineRule="exact"/>
              <w:rPr>
                <w:rFonts w:ascii="Arabic Typesetting" w:hAnsi="Arabic Typesetting" w:cs="Arabic Typesetting"/>
                <w:sz w:val="36"/>
                <w:szCs w:val="36"/>
              </w:rPr>
            </w:pPr>
          </w:p>
        </w:tc>
      </w:tr>
    </w:tbl>
    <w:p w:rsidR="00E44F1D" w:rsidRDefault="00E44F1D" w:rsidP="00E44F1D">
      <w:pPr>
        <w:pStyle w:val="NormalParaAR"/>
        <w:rPr>
          <w:rtl/>
          <w:lang w:bidi="ar-EG"/>
        </w:rPr>
      </w:pPr>
    </w:p>
    <w:p w:rsidR="00E44F1D" w:rsidRDefault="00E44F1D" w:rsidP="00E44F1D">
      <w:pPr>
        <w:pStyle w:val="NormalParaAR"/>
        <w:keepNext/>
        <w:rPr>
          <w:rtl/>
          <w:lang w:bidi="ar-EG"/>
        </w:rPr>
      </w:pPr>
      <w:r>
        <w:rPr>
          <w:rFonts w:hint="cs"/>
          <w:rtl/>
          <w:lang w:bidi="ar-EG"/>
        </w:rPr>
        <w:t>"4"</w:t>
      </w:r>
      <w:r>
        <w:rPr>
          <w:rtl/>
          <w:lang w:bidi="ar-EG"/>
        </w:rPr>
        <w:tab/>
        <w:t>النفاذ إلى قواعد البيانات المتخصصة ودعمها – المرحلة</w:t>
      </w:r>
      <w:r>
        <w:rPr>
          <w:rFonts w:hint="cs"/>
          <w:rtl/>
          <w:lang w:bidi="ar-EG"/>
        </w:rPr>
        <w:t xml:space="preserve"> الثانية</w:t>
      </w:r>
      <w:r>
        <w:rPr>
          <w:rtl/>
          <w:lang w:bidi="ar-EG"/>
        </w:rPr>
        <w:br/>
      </w:r>
      <w:r w:rsidRPr="00200EB7">
        <w:rPr>
          <w:lang w:bidi="ar-EG"/>
        </w:rPr>
        <w:t>DA_08_02</w:t>
      </w:r>
      <w:r w:rsidRPr="00200EB7">
        <w:rPr>
          <w:rtl/>
          <w:lang w:bidi="ar-EG"/>
        </w:rPr>
        <w:t xml:space="preserve"> – التوصية 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39"/>
        <w:gridCol w:w="5299"/>
      </w:tblGrid>
      <w:tr w:rsidR="00E44F1D" w:rsidRPr="00985CBF" w:rsidTr="00B80891">
        <w:trPr>
          <w:tblHeader/>
        </w:trPr>
        <w:tc>
          <w:tcPr>
            <w:tcW w:w="1143" w:type="pct"/>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85" w:type="pct"/>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71" w:type="pct"/>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143"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تيسير حصول المستخدمين من البلدان النامية، لا</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 xml:space="preserve"> ‏سيما من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على المعارف التكنولوجية، في شكل مجلات تقنية وقواعد بيانات متخصصة بشأن البراءات، من أجل إجراء بحوث في البراءات بفعالية أكثر.</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 دعم إنشاء مراكز جديدة من مراكز دعم التكنولوجيا والابتكار، فضلاً عن دعم وصقل برامجها التدريبية؛</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 ومواصلة تطوير برنامج النفاذ إلى المعلومات المتخصصة بشأن البراءات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وبرنامج النفاذ إلى الأبحاث من أجل التنمية والابتكار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"3" وإنشاء منصة </w:t>
            </w:r>
            <w:r>
              <w:rPr>
                <w:rFonts w:ascii="Arabic Typesetting" w:hAnsi="Arabic Typesetting" w:cs="Arabic Typesetting" w:hint="cs"/>
                <w:sz w:val="36"/>
                <w:szCs w:val="36"/>
                <w:rtl/>
              </w:rPr>
              <w:t xml:space="preserve">جديدة </w:t>
            </w:r>
            <w:r w:rsidRPr="00985CBF">
              <w:rPr>
                <w:rFonts w:ascii="Arabic Typesetting" w:hAnsi="Arabic Typesetting" w:cs="Arabic Typesetting"/>
                <w:sz w:val="36"/>
                <w:szCs w:val="36"/>
                <w:rtl/>
              </w:rPr>
              <w:t>لإدارة المعارف لمراكز دعم التكنولوجيا والابتكار بغية تيسير التبادل بين هذه المراكز.</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85"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زيادة بأكثر من 600% في عدد المؤسسات التي تشارك بنشاط في برنامج </w:t>
            </w:r>
            <w:r w:rsidRPr="00985CBF">
              <w:rPr>
                <w:rFonts w:ascii="Arabic Typesetting" w:hAnsi="Arabic Typesetting" w:cs="Arabic Typesetting"/>
                <w:sz w:val="36"/>
                <w:szCs w:val="36"/>
              </w:rPr>
              <w:t>ARDI</w:t>
            </w:r>
            <w:r w:rsidRPr="00985CBF">
              <w:rPr>
                <w:rFonts w:ascii="Arabic Typesetting" w:hAnsi="Arabic Typesetting" w:cs="Arabic Typesetting"/>
                <w:sz w:val="36"/>
                <w:szCs w:val="36"/>
                <w:rtl/>
              </w:rPr>
              <w:t xml:space="preserve"> (من نحو 30 مؤسسة إلى أكثر من 200 مؤسسة).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وزيادة بأكثر من 300% في عدد المؤسسات التي تشارك بنشاط في برنامج </w:t>
            </w:r>
            <w:r w:rsidRPr="00985CBF">
              <w:rPr>
                <w:rFonts w:ascii="Arabic Typesetting" w:hAnsi="Arabic Typesetting" w:cs="Arabic Typesetting"/>
                <w:sz w:val="36"/>
                <w:szCs w:val="36"/>
              </w:rPr>
              <w:t>ASPI</w:t>
            </w:r>
            <w:r w:rsidRPr="00985CBF">
              <w:rPr>
                <w:rFonts w:ascii="Arabic Typesetting" w:hAnsi="Arabic Typesetting" w:cs="Arabic Typesetting"/>
                <w:sz w:val="36"/>
                <w:szCs w:val="36"/>
                <w:rtl/>
              </w:rPr>
              <w:t xml:space="preserve"> (من 6 مؤسسات إلى 20 مؤسسة).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 xml:space="preserve">وزاد </w:t>
            </w:r>
            <w:r w:rsidRPr="00985CBF">
              <w:rPr>
                <w:rFonts w:ascii="Arabic Typesetting" w:hAnsi="Arabic Typesetting" w:cs="Arabic Typesetting"/>
                <w:sz w:val="36"/>
                <w:szCs w:val="36"/>
                <w:rtl/>
              </w:rPr>
              <w:t>تبادل أفضل الممارسات، بفضل تسجيل 650 مستخدم</w:t>
            </w:r>
            <w:r>
              <w:rPr>
                <w:rFonts w:ascii="Arabic Typesetting" w:hAnsi="Arabic Typesetting" w:cs="Arabic Typesetting" w:hint="cs"/>
                <w:sz w:val="36"/>
                <w:szCs w:val="36"/>
                <w:rtl/>
              </w:rPr>
              <w:t>اً</w:t>
            </w:r>
            <w:r w:rsidRPr="00985CBF">
              <w:rPr>
                <w:rFonts w:ascii="Arabic Typesetting" w:hAnsi="Arabic Typesetting" w:cs="Arabic Typesetting"/>
                <w:sz w:val="36"/>
                <w:szCs w:val="36"/>
                <w:rtl/>
              </w:rPr>
              <w:t xml:space="preserve"> في المنصة الإلكترونية لإدارة المعارف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eTISC</w:t>
            </w:r>
            <w:r w:rsidRPr="00985CBF">
              <w:rPr>
                <w:rFonts w:ascii="Arabic Typesetting" w:hAnsi="Arabic Typesetting" w:cs="Arabic Typesetting"/>
                <w:sz w:val="36"/>
                <w:szCs w:val="36"/>
                <w:rtl/>
              </w:rPr>
              <w:t>‏" بحلول نهاية عام 2013، ومشاركتهم في 520 مساهمة.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 أُضيفت</w:t>
            </w:r>
            <w:r>
              <w:rPr>
                <w:rFonts w:ascii="Arabic Typesetting" w:hAnsi="Arabic Typesetting" w:cs="Arabic Typesetting" w:hint="cs"/>
                <w:sz w:val="36"/>
                <w:szCs w:val="36"/>
                <w:rtl/>
              </w:rPr>
              <w:t xml:space="preserve"> سبع (</w:t>
            </w:r>
            <w:r w:rsidRPr="00985CBF">
              <w:rPr>
                <w:rFonts w:ascii="Arabic Typesetting" w:hAnsi="Arabic Typesetting" w:cs="Arabic Typesetting"/>
                <w:sz w:val="36"/>
                <w:szCs w:val="36"/>
                <w:rtl/>
              </w:rPr>
              <w:t>7</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حلقات دراسة شبكية جديدة إلى الموقع الإلكتروني لمراكز دعم التكنولوجيا والابتكار (</w:t>
            </w:r>
            <w:r>
              <w:rPr>
                <w:rFonts w:ascii="Arabic Typesetting" w:hAnsi="Arabic Typesetting" w:cs="Arabic Typesetting" w:hint="cs"/>
                <w:sz w:val="36"/>
                <w:szCs w:val="36"/>
                <w:rtl/>
              </w:rPr>
              <w:t>ست حلقات</w:t>
            </w:r>
            <w:r w:rsidRPr="00985CBF">
              <w:rPr>
                <w:rFonts w:ascii="Arabic Typesetting" w:hAnsi="Arabic Typesetting" w:cs="Arabic Typesetting"/>
                <w:sz w:val="36"/>
                <w:szCs w:val="36"/>
                <w:rtl/>
              </w:rPr>
              <w:t xml:space="preserve"> بالإنكليزية وواحدة بالفرنسية) ومن المتوقع إضافة حلقات أخرى بانتظام بخمس لغات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ووزع أكثر من 2000 نسخة من الدليل التوجيهي الإلكتروني على أقراص مدمجة</w:t>
            </w:r>
            <w:r w:rsidRPr="00985CBF">
              <w:rPr>
                <w:rFonts w:ascii="Arabic Typesetting" w:hAnsi="Arabic Typesetting" w:cs="Arabic Typesetting"/>
                <w:sz w:val="36"/>
                <w:szCs w:val="36"/>
              </w:rPr>
              <w:t>.</w:t>
            </w:r>
          </w:p>
          <w:p w:rsidR="00E44F1D" w:rsidRPr="00076A26"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وقَّع</w:t>
            </w:r>
            <w:r>
              <w:rPr>
                <w:rFonts w:ascii="Arabic Typesetting" w:hAnsi="Arabic Typesetting" w:cs="Arabic Typesetting" w:hint="cs"/>
                <w:sz w:val="36"/>
                <w:szCs w:val="36"/>
                <w:rtl/>
              </w:rPr>
              <w:t xml:space="preserve"> تسعة </w:t>
            </w:r>
            <w:r w:rsidRPr="00076A26">
              <w:rPr>
                <w:rFonts w:ascii="Arabic Typesetting" w:hAnsi="Arabic Typesetting" w:cs="Arabic Typesetting" w:hint="cs"/>
                <w:sz w:val="36"/>
                <w:szCs w:val="36"/>
                <w:rtl/>
              </w:rPr>
              <w:t>وثلاثين (</w:t>
            </w:r>
            <w:r w:rsidRPr="00076A26">
              <w:rPr>
                <w:rFonts w:ascii="Arabic Typesetting" w:hAnsi="Arabic Typesetting" w:cs="Arabic Typesetting"/>
                <w:sz w:val="36"/>
                <w:szCs w:val="36"/>
                <w:rtl/>
              </w:rPr>
              <w:t>39</w:t>
            </w:r>
            <w:r w:rsidRPr="00076A26">
              <w:rPr>
                <w:rFonts w:ascii="Arabic Typesetting" w:hAnsi="Arabic Typesetting" w:cs="Arabic Typesetting" w:hint="cs"/>
                <w:sz w:val="36"/>
                <w:szCs w:val="36"/>
                <w:rtl/>
              </w:rPr>
              <w:t>)</w:t>
            </w:r>
            <w:r w:rsidRPr="00076A26">
              <w:rPr>
                <w:rFonts w:ascii="Arabic Typesetting" w:hAnsi="Arabic Typesetting" w:cs="Arabic Typesetting"/>
                <w:sz w:val="36"/>
                <w:szCs w:val="36"/>
                <w:rtl/>
              </w:rPr>
              <w:t xml:space="preserve"> مركزاً من مراكز دعم التكنولوجيا والابتكار على اتفاق مستوى الخدمات، وتلت ذلك حلقة عمل تدريبية أولى في نهاية عام 2013</w:t>
            </w:r>
            <w:r w:rsidRPr="00076A26">
              <w:rPr>
                <w:rFonts w:ascii="Arabic Typesetting" w:hAnsi="Arabic Typesetting" w:cs="Arabic Typesetting"/>
                <w:sz w:val="36"/>
                <w:szCs w:val="36"/>
              </w:rPr>
              <w:t>.</w:t>
            </w:r>
          </w:p>
          <w:p w:rsidR="00E44F1D" w:rsidRPr="00076A26" w:rsidRDefault="00E44F1D" w:rsidP="00B80891">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hint="cs"/>
                <w:sz w:val="36"/>
                <w:szCs w:val="36"/>
                <w:rtl/>
              </w:rPr>
              <w:t>وأُقيمت ست وخمسون (</w:t>
            </w:r>
            <w:r w:rsidRPr="00076A26">
              <w:rPr>
                <w:rFonts w:ascii="Arabic Typesetting" w:hAnsi="Arabic Typesetting" w:cs="Arabic Typesetting"/>
                <w:sz w:val="36"/>
                <w:szCs w:val="36"/>
                <w:rtl/>
              </w:rPr>
              <w:t>56</w:t>
            </w:r>
            <w:r w:rsidRPr="00076A26">
              <w:rPr>
                <w:rFonts w:ascii="Arabic Typesetting" w:hAnsi="Arabic Typesetting" w:cs="Arabic Typesetting" w:hint="cs"/>
                <w:sz w:val="36"/>
                <w:szCs w:val="36"/>
                <w:rtl/>
              </w:rPr>
              <w:t>)</w:t>
            </w:r>
            <w:r w:rsidRPr="00076A26">
              <w:rPr>
                <w:rFonts w:ascii="Arabic Typesetting" w:hAnsi="Arabic Typesetting" w:cs="Arabic Typesetting"/>
                <w:sz w:val="36"/>
                <w:szCs w:val="36"/>
                <w:rtl/>
              </w:rPr>
              <w:t xml:space="preserve"> حلقة عمل تدريبية وطنية و</w:t>
            </w:r>
            <w:r w:rsidRPr="00076A26">
              <w:rPr>
                <w:rFonts w:ascii="Arabic Typesetting" w:hAnsi="Arabic Typesetting" w:cs="Arabic Typesetting" w:hint="cs"/>
                <w:sz w:val="36"/>
                <w:szCs w:val="36"/>
                <w:rtl/>
              </w:rPr>
              <w:t>ثماني (</w:t>
            </w:r>
            <w:r w:rsidRPr="00076A26">
              <w:rPr>
                <w:rFonts w:ascii="Arabic Typesetting" w:hAnsi="Arabic Typesetting" w:cs="Arabic Typesetting"/>
                <w:sz w:val="36"/>
                <w:szCs w:val="36"/>
                <w:rtl/>
              </w:rPr>
              <w:t>8</w:t>
            </w:r>
            <w:r w:rsidRPr="00076A26">
              <w:rPr>
                <w:rFonts w:ascii="Arabic Typesetting" w:hAnsi="Arabic Typesetting" w:cs="Arabic Typesetting" w:hint="cs"/>
                <w:sz w:val="36"/>
                <w:szCs w:val="36"/>
                <w:rtl/>
              </w:rPr>
              <w:t>)</w:t>
            </w:r>
            <w:r w:rsidRPr="00076A26">
              <w:rPr>
                <w:rFonts w:ascii="Arabic Typesetting" w:hAnsi="Arabic Typesetting" w:cs="Arabic Typesetting"/>
                <w:sz w:val="36"/>
                <w:szCs w:val="36"/>
                <w:rtl/>
              </w:rPr>
              <w:t xml:space="preserve"> ندوات إقليمية.</w:t>
            </w:r>
          </w:p>
          <w:p w:rsidR="00E44F1D" w:rsidRPr="00076A26" w:rsidRDefault="00E44F1D" w:rsidP="00B80891">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sz w:val="36"/>
                <w:szCs w:val="36"/>
                <w:rtl/>
              </w:rPr>
              <w:t>وتتاح المنصة الإلكترونية لإدارة المعارف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eTISC</w:t>
            </w:r>
            <w:r w:rsidRPr="00076A26">
              <w:rPr>
                <w:rFonts w:ascii="Arabic Typesetting" w:hAnsi="Arabic Typesetting" w:cs="Arabic Typesetting"/>
                <w:sz w:val="36"/>
                <w:szCs w:val="36"/>
                <w:rtl/>
              </w:rPr>
              <w:t xml:space="preserve">‏" على الرابط التالي: </w:t>
            </w:r>
            <w:hyperlink r:id="rId32" w:history="1">
              <w:r w:rsidRPr="00076A26">
                <w:rPr>
                  <w:rFonts w:ascii="Arabic Typesetting" w:hAnsi="Arabic Typesetting" w:cs="Arabic Typesetting"/>
                  <w:sz w:val="36"/>
                  <w:szCs w:val="36"/>
                  <w:u w:val="single"/>
                </w:rPr>
                <w:t>http://etisc.wipo.org</w:t>
              </w:r>
            </w:hyperlink>
          </w:p>
          <w:p w:rsidR="00E44F1D" w:rsidRPr="00985CBF" w:rsidRDefault="00E44F1D" w:rsidP="00B80891">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sz w:val="36"/>
                <w:szCs w:val="36"/>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33" w:history="1">
              <w:r w:rsidRPr="00076A26">
                <w:rPr>
                  <w:rFonts w:ascii="Arabic Typesetting" w:hAnsi="Arabic Typesetting" w:cs="Arabic Typesetting"/>
                  <w:sz w:val="36"/>
                  <w:szCs w:val="36"/>
                  <w:u w:val="single"/>
                </w:rPr>
                <w:t>http://www.wipo.int/tisc/en/etutorial.html</w:t>
              </w:r>
            </w:hyperlink>
          </w:p>
        </w:tc>
        <w:tc>
          <w:tcPr>
            <w:tcW w:w="1771"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w:t>
            </w:r>
            <w:r>
              <w:rPr>
                <w:rFonts w:ascii="Arabic Typesetting" w:hAnsi="Arabic Typesetting" w:cs="Arabic Typesetting" w:hint="cs"/>
                <w:sz w:val="36"/>
                <w:szCs w:val="36"/>
                <w:rtl/>
              </w:rPr>
              <w:t xml:space="preserve">هي </w:t>
            </w:r>
            <w:r w:rsidRPr="00985CBF">
              <w:rPr>
                <w:rFonts w:ascii="Arabic Typesetting" w:hAnsi="Arabic Typesetting" w:cs="Arabic Typesetting"/>
                <w:sz w:val="36"/>
                <w:szCs w:val="36"/>
                <w:rtl/>
              </w:rPr>
              <w:t>الطريقة الأكثر فعالية لإدارة ميزانية هذا المشروع.</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بالنسبة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أن ينظر قسم دعم الابتكار والتكنولوجيا في أمانة الويبو في كيفية تكييف أنشطته لدعم استدامة مراكز دعم التكنولوجيا والابتكار على المدى الطويل</w:t>
            </w:r>
            <w:r>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Pr>
                <w:rFonts w:ascii="Arabic Typesetting" w:hAnsi="Arabic Typesetting" w:cs="Arabic Typesetting" w:hint="cs"/>
                <w:sz w:val="36"/>
                <w:szCs w:val="36"/>
                <w:rtl/>
              </w:rPr>
              <w:t>يُوصى ب</w:t>
            </w:r>
            <w:r w:rsidRPr="00985CBF">
              <w:rPr>
                <w:rFonts w:ascii="Arabic Typesetting" w:hAnsi="Arabic Typesetting" w:cs="Arabic Typesetting"/>
                <w:sz w:val="36"/>
                <w:szCs w:val="36"/>
                <w:rtl/>
              </w:rPr>
              <w:t>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w:t>
            </w:r>
            <w:r>
              <w:rPr>
                <w:rFonts w:ascii="Arabic Typesetting" w:hAnsi="Arabic Typesetting" w:cs="Arabic Typesetting" w:hint="cs"/>
                <w:sz w:val="36"/>
                <w:szCs w:val="36"/>
                <w:rtl/>
              </w:rPr>
              <w:t xml:space="preserve"> التكنولوجيا</w:t>
            </w:r>
            <w:r>
              <w:rPr>
                <w:rFonts w:ascii="Arabic Typesetting" w:hAnsi="Arabic Typesetting" w:cs="Arabic Typesetting"/>
                <w:sz w:val="36"/>
                <w:szCs w:val="36"/>
              </w:rPr>
              <w:t xml:space="preserve">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الابتكار الأعم.</w:t>
            </w:r>
          </w:p>
        </w:tc>
      </w:tr>
    </w:tbl>
    <w:p w:rsidR="00E44F1D" w:rsidRDefault="00E44F1D" w:rsidP="00E44F1D">
      <w:pPr>
        <w:pStyle w:val="NormalParaAR"/>
        <w:rPr>
          <w:rtl/>
          <w:lang w:bidi="ar-EG"/>
        </w:rPr>
      </w:pPr>
      <w:r>
        <w:rPr>
          <w:rtl/>
          <w:lang w:bidi="ar-EG"/>
        </w:rPr>
        <w:br w:type="page"/>
      </w:r>
    </w:p>
    <w:p w:rsidR="00E44F1D" w:rsidRPr="00C77085" w:rsidRDefault="00E44F1D" w:rsidP="00E44F1D">
      <w:pPr>
        <w:pStyle w:val="NormalParaAR"/>
        <w:keepNext/>
        <w:rPr>
          <w:rtl/>
          <w:lang w:bidi="ar-EG"/>
        </w:rPr>
      </w:pPr>
      <w:r>
        <w:rPr>
          <w:rFonts w:hint="cs"/>
          <w:rtl/>
          <w:lang w:bidi="ar-EG"/>
        </w:rPr>
        <w:t>"5"</w:t>
      </w:r>
      <w:r>
        <w:rPr>
          <w:rtl/>
          <w:lang w:bidi="ar-EG"/>
        </w:rPr>
        <w:tab/>
        <w:t>قاعدة بيانات مطابقة الاحتياجات الإنمائية في مجال الملكية الفكرية (</w:t>
      </w:r>
      <w:r>
        <w:rPr>
          <w:cs/>
          <w:lang w:bidi="ar-EG"/>
        </w:rPr>
        <w:t>‎</w:t>
      </w:r>
      <w:r>
        <w:rPr>
          <w:lang w:bidi="ar-EG"/>
        </w:rPr>
        <w:t>IP-DMD</w:t>
      </w:r>
      <w:r>
        <w:rPr>
          <w:rtl/>
          <w:lang w:bidi="ar-EG"/>
        </w:rPr>
        <w:t>‏)</w:t>
      </w:r>
      <w:r>
        <w:rPr>
          <w:rtl/>
          <w:lang w:bidi="ar-EG"/>
        </w:rPr>
        <w:br/>
      </w:r>
      <w:r>
        <w:rPr>
          <w:lang w:bidi="ar-EG"/>
        </w:rPr>
        <w:t>DA_09_01</w:t>
      </w:r>
      <w:r>
        <w:rPr>
          <w:rtl/>
          <w:lang w:bidi="ar-EG"/>
        </w:rPr>
        <w:t xml:space="preserve"> – التوصية 9</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256"/>
        <w:gridCol w:w="5319"/>
      </w:tblGrid>
      <w:tr w:rsidR="00E44F1D" w:rsidRPr="00C71B8B" w:rsidTr="00B80891">
        <w:tc>
          <w:tcPr>
            <w:tcW w:w="1131"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sz w:val="40"/>
                <w:szCs w:val="40"/>
              </w:rPr>
            </w:pPr>
            <w:r w:rsidRPr="00C71B8B">
              <w:rPr>
                <w:rFonts w:ascii="Arabic Typesetting" w:hAnsi="Arabic Typesetting" w:cs="Arabic Typesetting"/>
                <w:sz w:val="40"/>
                <w:szCs w:val="40"/>
                <w:rtl/>
              </w:rPr>
              <w:t>توصيات المقيّمين الرئيسية</w:t>
            </w:r>
          </w:p>
        </w:tc>
      </w:tr>
      <w:tr w:rsidR="00E44F1D" w:rsidRPr="00985CBF" w:rsidTr="00B80891">
        <w:tc>
          <w:tcPr>
            <w:tcW w:w="1131"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تطوير قاعدة بيانات وبرمجيات بغية إنشاء عملية فعالة لمطابقة الاحتياجات الإنمائية في مجال الملكية الفكرية للبلدان والمانحين.</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91" w:type="pct"/>
            <w:shd w:val="clear" w:color="auto" w:fill="auto"/>
          </w:tcPr>
          <w:p w:rsidR="00E44F1D" w:rsidRPr="00076A26"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 إطلاق قاعدة بيانات مطابقة الاحتياجات الإنمائية في مجال الملكية الفكرية (</w:t>
            </w:r>
            <w:r w:rsidRPr="00985CBF">
              <w:rPr>
                <w:rFonts w:ascii="Arabic Typesetting" w:hAnsi="Arabic Typesetting" w:cs="Arabic Typesetting"/>
                <w:sz w:val="36"/>
                <w:szCs w:val="36"/>
              </w:rPr>
              <w:t>IP-DMD</w:t>
            </w:r>
            <w:r w:rsidRPr="00985CBF">
              <w:rPr>
                <w:rFonts w:ascii="Arabic Typesetting" w:hAnsi="Arabic Typesetting" w:cs="Arabic Typesetting"/>
                <w:sz w:val="36"/>
                <w:szCs w:val="36"/>
                <w:rtl/>
              </w:rPr>
              <w:t xml:space="preserve">‏)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tl/>
              </w:rPr>
              <w:t>رسميا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في أغسطس 2011، وهي جاهزة الآن "لمطابقة" احتياجات الدول الأعضاء </w:t>
            </w:r>
            <w:r w:rsidRPr="00076A26">
              <w:rPr>
                <w:rFonts w:ascii="Arabic Typesetting" w:hAnsi="Arabic Typesetting" w:cs="Arabic Typesetting"/>
                <w:sz w:val="36"/>
                <w:szCs w:val="36"/>
                <w:rtl/>
              </w:rPr>
              <w:t>مع العروض المحتملة.</w:t>
            </w:r>
          </w:p>
          <w:p w:rsidR="00E44F1D" w:rsidRPr="00076A26" w:rsidRDefault="00E44F1D" w:rsidP="00B80891">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sz w:val="36"/>
                <w:szCs w:val="36"/>
                <w:rtl/>
              </w:rPr>
              <w:t xml:space="preserve">يمكن النفاذ إلى نظام قطاع التنمية عبر الرابط التالي: </w:t>
            </w:r>
            <w:hyperlink r:id="rId34" w:history="1">
              <w:r w:rsidRPr="00076A26">
                <w:rPr>
                  <w:rFonts w:ascii="Arabic Typesetting" w:hAnsi="Arabic Typesetting" w:cs="Arabic Typesetting"/>
                  <w:sz w:val="36"/>
                  <w:szCs w:val="36"/>
                  <w:u w:val="single"/>
                </w:rPr>
                <w:t>http://www.wipo.int/dmd</w:t>
              </w:r>
            </w:hyperlink>
          </w:p>
          <w:p w:rsidR="00E44F1D" w:rsidRPr="00076A26" w:rsidRDefault="00E44F1D" w:rsidP="00B80891">
            <w:pPr>
              <w:bidi/>
              <w:spacing w:after="240" w:line="360" w:lineRule="exact"/>
              <w:rPr>
                <w:rFonts w:ascii="Arabic Typesetting" w:hAnsi="Arabic Typesetting" w:cs="Arabic Typesetting"/>
                <w:sz w:val="36"/>
                <w:szCs w:val="36"/>
              </w:rPr>
            </w:pPr>
            <w:r w:rsidRPr="00076A26">
              <w:rPr>
                <w:rFonts w:ascii="Arabic Typesetting" w:hAnsi="Arabic Typesetting" w:cs="Arabic Typesetting" w:hint="cs"/>
                <w:sz w:val="36"/>
                <w:szCs w:val="36"/>
                <w:rtl/>
              </w:rPr>
              <w:t>و</w:t>
            </w:r>
            <w:r w:rsidRPr="00076A26">
              <w:rPr>
                <w:rFonts w:ascii="Arabic Typesetting" w:hAnsi="Arabic Typesetting" w:cs="Arabic Typesetting"/>
                <w:sz w:val="36"/>
                <w:szCs w:val="36"/>
                <w:rtl/>
              </w:rPr>
              <w:t>عُرض تقرير تقييمي على اللجنة في دورتها العاشرة (</w:t>
            </w:r>
            <w:r w:rsidRPr="00076A26">
              <w:rPr>
                <w:rFonts w:ascii="Arabic Typesetting" w:hAnsi="Arabic Typesetting" w:cs="Arabic Typesetting"/>
                <w:sz w:val="36"/>
                <w:szCs w:val="36"/>
                <w:cs/>
              </w:rPr>
              <w:t>‎</w:t>
            </w:r>
            <w:r w:rsidRPr="00076A26">
              <w:rPr>
                <w:rFonts w:ascii="Arabic Typesetting" w:hAnsi="Arabic Typesetting" w:cs="Arabic Typesetting"/>
                <w:sz w:val="36"/>
                <w:szCs w:val="36"/>
              </w:rPr>
              <w:t>CDIP/10/3</w:t>
            </w:r>
            <w:r w:rsidRPr="00076A26">
              <w:rPr>
                <w:rFonts w:ascii="Arabic Typesetting" w:hAnsi="Arabic Typesetting" w:cs="Arabic Typesetting"/>
                <w:sz w:val="36"/>
                <w:szCs w:val="36"/>
                <w:rtl/>
              </w:rPr>
              <w:t xml:space="preserve">‏)، وهو متاح على الرابط التالي: </w:t>
            </w:r>
            <w:hyperlink r:id="rId35" w:history="1">
              <w:r w:rsidRPr="00076A26">
                <w:rPr>
                  <w:rFonts w:ascii="Arabic Typesetting" w:hAnsi="Arabic Typesetting" w:cs="Arabic Typesetting"/>
                  <w:sz w:val="36"/>
                  <w:szCs w:val="36"/>
                  <w:u w:val="single"/>
                </w:rPr>
                <w:t>http://www.wipo.int/meetings/en/doc_details.jsp?doc_id=217446</w:t>
              </w:r>
            </w:hyperlink>
          </w:p>
          <w:p w:rsidR="00E44F1D" w:rsidRPr="00985CBF" w:rsidRDefault="00E44F1D" w:rsidP="00B80891">
            <w:pPr>
              <w:bidi/>
              <w:spacing w:after="240" w:line="360" w:lineRule="exact"/>
              <w:rPr>
                <w:rFonts w:ascii="Arabic Typesetting" w:hAnsi="Arabic Typesetting" w:cs="Arabic Typesetting"/>
                <w:sz w:val="36"/>
                <w:szCs w:val="36"/>
              </w:rPr>
            </w:pPr>
          </w:p>
        </w:tc>
        <w:tc>
          <w:tcPr>
            <w:tcW w:w="1778" w:type="pct"/>
            <w:shd w:val="clear" w:color="auto" w:fill="auto"/>
          </w:tcPr>
          <w:p w:rsidR="00E44F1D" w:rsidRPr="00985CBF" w:rsidRDefault="00E44F1D" w:rsidP="00B80891">
            <w:pPr>
              <w:bidi/>
              <w:spacing w:after="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تحتاج خطوط المسؤولية وعمليات تدفق العمل إلى توضيح فوري. ويشمل هذا تحديد أدوار</w:t>
            </w:r>
            <w:r w:rsidRPr="00985CBF">
              <w:rPr>
                <w:rFonts w:ascii="Arabic Typesetting" w:hAnsi="Arabic Typesetting" w:cs="Arabic Typesetting"/>
                <w:sz w:val="36"/>
                <w:szCs w:val="36"/>
              </w:rPr>
              <w:t>:</w:t>
            </w:r>
          </w:p>
          <w:p w:rsidR="00E44F1D" w:rsidRPr="00985CBF" w:rsidRDefault="00E44F1D" w:rsidP="00E44F1D">
            <w:pPr>
              <w:numPr>
                <w:ilvl w:val="0"/>
                <w:numId w:val="9"/>
              </w:numPr>
              <w:bidi/>
              <w:spacing w:after="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شعبة خدمات الإنترنت؛</w:t>
            </w:r>
          </w:p>
          <w:p w:rsidR="00E44F1D" w:rsidRPr="00985CBF" w:rsidRDefault="00E44F1D" w:rsidP="00E44F1D">
            <w:pPr>
              <w:numPr>
                <w:ilvl w:val="0"/>
                <w:numId w:val="9"/>
              </w:numPr>
              <w:bidi/>
              <w:spacing w:after="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وقطاع القضايا العالمية؛</w:t>
            </w:r>
          </w:p>
          <w:p w:rsidR="00E44F1D" w:rsidRPr="00985CBF" w:rsidRDefault="00E44F1D" w:rsidP="00E44F1D">
            <w:pPr>
              <w:numPr>
                <w:ilvl w:val="0"/>
                <w:numId w:val="9"/>
              </w:numPr>
              <w:bidi/>
              <w:spacing w:after="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والمكاتب الإقليمية؛</w:t>
            </w:r>
          </w:p>
          <w:p w:rsidR="00E44F1D" w:rsidRPr="00985CBF" w:rsidRDefault="00E44F1D" w:rsidP="00E44F1D">
            <w:pPr>
              <w:numPr>
                <w:ilvl w:val="0"/>
                <w:numId w:val="9"/>
              </w:numPr>
              <w:bidi/>
              <w:spacing w:after="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وفريق المشروعات الخاصة.</w:t>
            </w:r>
          </w:p>
          <w:p w:rsidR="00E44F1D" w:rsidRPr="00985CBF" w:rsidRDefault="00E44F1D" w:rsidP="00B80891">
            <w:pPr>
              <w:bidi/>
              <w:spacing w:after="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يبدأ العمل الترويجي في أسرع وقت ممكن على المستويين الداخلي والخارجي عن طريق حضور فريق المشروع للاجتماعات الإقليمية، لكي تعلم الدول الأعضاء والأطراف الأخرى المهتمة بوجود هذه الأداة.</w:t>
            </w:r>
          </w:p>
          <w:p w:rsidR="00E44F1D" w:rsidRDefault="00E44F1D" w:rsidP="00B80891">
            <w:pPr>
              <w:bidi/>
              <w:spacing w:after="2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أن تعزز الويبو اتصالاتها بالمانحين سعيا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للحصول على دعم لطلبات المشروعات الموجودة في قاعدة البيانات</w:t>
            </w:r>
            <w:r>
              <w:rPr>
                <w:rFonts w:ascii="Arabic Typesetting" w:hAnsi="Arabic Typesetting" w:cs="Arabic Typesetting"/>
                <w:sz w:val="36"/>
                <w:szCs w:val="36"/>
                <w:rtl/>
              </w:rPr>
              <w:t>.</w:t>
            </w:r>
          </w:p>
          <w:p w:rsidR="00E44F1D" w:rsidRPr="00985CBF" w:rsidRDefault="00E44F1D" w:rsidP="00B80891">
            <w:pPr>
              <w:bidi/>
              <w:spacing w:after="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بعد الانتهاء من ذلك، يجب تحديد أولويات البلدان بغية تصميم المشروعات الملائمة التي يتم رفعها على قاعدة البيانات.</w:t>
            </w:r>
          </w:p>
          <w:p w:rsidR="00E44F1D" w:rsidRPr="00985CBF" w:rsidRDefault="00E44F1D" w:rsidP="00B80891">
            <w:pPr>
              <w:bidi/>
              <w:spacing w:after="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كنتائج محققة.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يجب الاتفاق على أهداف لقاعدة البيانات فيما يتعلق مثلا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بعدد ونوعيات المانحين والطلبات المتوقعة وعدد الشراكات المنشأة.</w:t>
            </w:r>
          </w:p>
        </w:tc>
      </w:tr>
    </w:tbl>
    <w:p w:rsidR="00E44F1D" w:rsidRDefault="00E44F1D" w:rsidP="00E44F1D">
      <w:pPr>
        <w:pStyle w:val="NormalParaAR"/>
        <w:keepNext/>
        <w:rPr>
          <w:rtl/>
          <w:lang w:bidi="ar-EG"/>
        </w:rPr>
      </w:pPr>
      <w:r>
        <w:rPr>
          <w:rFonts w:hint="cs"/>
          <w:rtl/>
          <w:lang w:bidi="ar-EG"/>
        </w:rPr>
        <w:t>"6"</w:t>
      </w:r>
      <w:r>
        <w:rPr>
          <w:rtl/>
          <w:lang w:bidi="ar-EG"/>
        </w:rPr>
        <w:tab/>
        <w:t>مشروع رائد لإنشاء أكاديميات وطنية جديدة في مجال الملكية الفكرية</w:t>
      </w:r>
      <w:r>
        <w:rPr>
          <w:rtl/>
          <w:lang w:bidi="ar-EG"/>
        </w:rPr>
        <w:br/>
      </w:r>
      <w:r>
        <w:rPr>
          <w:lang w:bidi="ar-EG"/>
        </w:rPr>
        <w:t>DA_10_01</w:t>
      </w:r>
      <w:r>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191"/>
        <w:gridCol w:w="5383"/>
      </w:tblGrid>
      <w:tr w:rsidR="00E44F1D" w:rsidRPr="00C71B8B" w:rsidTr="00B80891">
        <w:tc>
          <w:tcPr>
            <w:tcW w:w="1131"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E44F1D" w:rsidRPr="00985CBF" w:rsidTr="00B80891">
        <w:tc>
          <w:tcPr>
            <w:tcW w:w="1131"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يرمي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 xml:space="preserve">إلى </w:t>
            </w:r>
            <w:r w:rsidRPr="00985CBF">
              <w:rPr>
                <w:rFonts w:ascii="Arabic Typesetting" w:hAnsi="Arabic Typesetting" w:cs="Arabic Typesetting"/>
                <w:sz w:val="36"/>
                <w:szCs w:val="36"/>
                <w:rtl/>
              </w:rPr>
              <w:t>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69" w:type="pct"/>
            <w:shd w:val="clear" w:color="auto" w:fill="auto"/>
          </w:tcPr>
          <w:p w:rsidR="00E44F1D" w:rsidRDefault="00E44F1D" w:rsidP="00B80891">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t>تم تدشين ما مجموعه ست أكاديميات وطنية جديدة في مجال الملكية الفكرية في إطار هذا المشروع</w:t>
            </w:r>
            <w:r>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مجموعة </w:t>
            </w:r>
            <w:r>
              <w:rPr>
                <w:rFonts w:ascii="Arabic Typesetting" w:hAnsi="Arabic Typesetting" w:cs="Arabic Typesetting" w:hint="cs"/>
                <w:sz w:val="36"/>
                <w:szCs w:val="36"/>
                <w:rtl/>
              </w:rPr>
              <w:t xml:space="preserve">من </w:t>
            </w:r>
            <w:r w:rsidRPr="00985CBF">
              <w:rPr>
                <w:rFonts w:ascii="Arabic Typesetting" w:hAnsi="Arabic Typesetting" w:cs="Arabic Typesetting"/>
                <w:sz w:val="36"/>
                <w:szCs w:val="36"/>
                <w:rtl/>
              </w:rPr>
              <w:t>الأدوات والمواد التدريبية المعدَّة كمراجع للبلدان التي تود أن تنشئ أكاديمياتها الوطنية الجديدة، وهي متاحة على الرابط التالي</w:t>
            </w:r>
            <w:r w:rsidRPr="00985CBF">
              <w:rPr>
                <w:rFonts w:ascii="Arabic Typesetting" w:hAnsi="Arabic Typesetting" w:cs="Arabic Typesetting"/>
                <w:sz w:val="36"/>
                <w:szCs w:val="36"/>
              </w:rPr>
              <w:t xml:space="preserve">: </w:t>
            </w:r>
            <w:hyperlink r:id="rId36" w:history="1">
              <w:r w:rsidRPr="00E06888">
                <w:rPr>
                  <w:rStyle w:val="Hyperlink"/>
                  <w:rFonts w:ascii="Arabic Typesetting" w:hAnsi="Arabic Typesetting" w:cs="Arabic Typesetting"/>
                  <w:sz w:val="36"/>
                  <w:szCs w:val="36"/>
                </w:rPr>
                <w:t>http://www.wipo.int/academy/en/about/startup_academies/</w:t>
              </w:r>
            </w:hyperlink>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التاسعة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CDIP/9/6</w:t>
            </w:r>
            <w:r w:rsidRPr="00985CBF">
              <w:rPr>
                <w:rFonts w:ascii="Arabic Typesetting" w:hAnsi="Arabic Typesetting" w:cs="Arabic Typesetting"/>
                <w:sz w:val="36"/>
                <w:szCs w:val="36"/>
                <w:rtl/>
              </w:rPr>
              <w:t xml:space="preserve">‏)، وهو متاح على الرابط التالي: </w:t>
            </w:r>
            <w:hyperlink r:id="rId37" w:history="1">
              <w:r w:rsidRPr="00E06888">
                <w:rPr>
                  <w:rStyle w:val="Hyperlink"/>
                  <w:rFonts w:ascii="Arabic Typesetting" w:hAnsi="Arabic Typesetting" w:cs="Arabic Typesetting"/>
                  <w:sz w:val="36"/>
                  <w:szCs w:val="36"/>
                </w:rPr>
                <w:t>http://www.wipo.int/meetings/en/doc_details.jsp?doc_id=202199</w:t>
              </w:r>
            </w:hyperlink>
          </w:p>
          <w:p w:rsidR="00E44F1D" w:rsidRPr="00985CBF" w:rsidRDefault="00E44F1D" w:rsidP="00B80891">
            <w:pPr>
              <w:bidi/>
              <w:spacing w:after="240" w:line="360" w:lineRule="exact"/>
              <w:rPr>
                <w:rFonts w:ascii="Arabic Typesetting" w:hAnsi="Arabic Typesetting" w:cs="Arabic Typesetting"/>
                <w:sz w:val="36"/>
                <w:szCs w:val="36"/>
              </w:rPr>
            </w:pPr>
          </w:p>
        </w:tc>
        <w:tc>
          <w:tcPr>
            <w:tcW w:w="1799" w:type="pct"/>
            <w:shd w:val="clear" w:color="auto" w:fill="auto"/>
          </w:tcPr>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العملية التجريبية: </w:t>
            </w:r>
          </w:p>
          <w:p w:rsidR="00E44F1D" w:rsidRPr="00985CBF" w:rsidRDefault="00E44F1D" w:rsidP="00E44F1D">
            <w:pPr>
              <w:numPr>
                <w:ilvl w:val="0"/>
                <w:numId w:val="10"/>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تمديد العملية لمدة عامين آخرين لاستكمالها</w:t>
            </w:r>
            <w:r>
              <w:rPr>
                <w:rFonts w:ascii="Arabic Typesetting" w:hAnsi="Arabic Typesetting" w:cs="Arabic Typesetting" w:hint="cs"/>
                <w:sz w:val="36"/>
                <w:szCs w:val="36"/>
                <w:rtl/>
              </w:rPr>
              <w:t>،</w:t>
            </w:r>
          </w:p>
          <w:p w:rsidR="00E44F1D" w:rsidRPr="00985CBF" w:rsidRDefault="00E44F1D" w:rsidP="00E44F1D">
            <w:pPr>
              <w:numPr>
                <w:ilvl w:val="0"/>
                <w:numId w:val="10"/>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وتحديد أفضل الممارسات التي ينبغي تطبيقها عند التوسع في المشروع.</w:t>
            </w:r>
          </w:p>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وثيقة المشروع:</w:t>
            </w:r>
          </w:p>
          <w:p w:rsidR="00E44F1D" w:rsidRPr="00985CBF" w:rsidRDefault="00E44F1D" w:rsidP="00E44F1D">
            <w:pPr>
              <w:numPr>
                <w:ilvl w:val="0"/>
                <w:numId w:val="10"/>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تعديل وثيقة المشروع وإضفاء مزيد من الوضوح على استراتيجية التنفيذ</w:t>
            </w:r>
            <w:r>
              <w:rPr>
                <w:rFonts w:ascii="Arabic Typesetting" w:hAnsi="Arabic Typesetting" w:cs="Arabic Typesetting" w:hint="cs"/>
                <w:sz w:val="36"/>
                <w:szCs w:val="36"/>
                <w:rtl/>
              </w:rPr>
              <w:t>،</w:t>
            </w:r>
          </w:p>
          <w:p w:rsidR="00E44F1D" w:rsidRPr="00985CBF" w:rsidRDefault="00E44F1D" w:rsidP="00E44F1D">
            <w:pPr>
              <w:numPr>
                <w:ilvl w:val="0"/>
                <w:numId w:val="10"/>
              </w:numPr>
              <w:bidi/>
              <w:spacing w:after="120" w:line="360" w:lineRule="exact"/>
              <w:ind w:left="601"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زيادة كفاءتها ومرونتها وجعلها قائمة أكثر على الطلب.</w:t>
            </w:r>
          </w:p>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الأهمية والفعالية:</w:t>
            </w:r>
          </w:p>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إعداد أدوات ومنهجيات يمكن إتاحتها لتستخدمها الدول الأعضاء في الاتجاه المستقبلي للمشروع بعد انتهاء المرحلة الثانية.</w:t>
            </w:r>
          </w:p>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التآزر والاستدامة: في المرحلة الثانية: </w:t>
            </w:r>
          </w:p>
          <w:p w:rsidR="00E44F1D" w:rsidRPr="00985CBF" w:rsidRDefault="00E44F1D" w:rsidP="00E44F1D">
            <w:pPr>
              <w:numPr>
                <w:ilvl w:val="0"/>
                <w:numId w:val="10"/>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إيلاء مزيد من الاهتمام بتعزيز التآزر دخل الويبو وخارجها.</w:t>
            </w:r>
          </w:p>
          <w:p w:rsidR="00E44F1D" w:rsidRPr="00985CBF" w:rsidRDefault="00E44F1D" w:rsidP="00E44F1D">
            <w:pPr>
              <w:numPr>
                <w:ilvl w:val="0"/>
                <w:numId w:val="10"/>
              </w:numPr>
              <w:bidi/>
              <w:spacing w:after="120" w:line="360" w:lineRule="exact"/>
              <w:ind w:left="601" w:firstLine="0"/>
              <w:rPr>
                <w:rFonts w:ascii="Arabic Typesetting" w:hAnsi="Arabic Typesetting" w:cs="Arabic Typesetting"/>
                <w:sz w:val="36"/>
                <w:szCs w:val="36"/>
              </w:rPr>
            </w:pPr>
            <w:r w:rsidRPr="00985CBF">
              <w:rPr>
                <w:rFonts w:ascii="Arabic Typesetting" w:hAnsi="Arabic Typesetting" w:cs="Arabic Typesetting"/>
                <w:sz w:val="36"/>
                <w:szCs w:val="36"/>
                <w:rtl/>
              </w:rPr>
              <w:t>وينبغي إيلاء مزيد من الاهتمام بالاستدامة.</w:t>
            </w:r>
          </w:p>
        </w:tc>
      </w:tr>
    </w:tbl>
    <w:p w:rsidR="00E44F1D" w:rsidRDefault="00E44F1D" w:rsidP="00E44F1D">
      <w:pPr>
        <w:pStyle w:val="NormalParaAR"/>
        <w:keepNext/>
        <w:rPr>
          <w:rtl/>
          <w:lang w:bidi="ar-EG"/>
        </w:rPr>
      </w:pPr>
      <w:r>
        <w:rPr>
          <w:rFonts w:hint="cs"/>
          <w:rtl/>
          <w:lang w:bidi="ar-EG"/>
        </w:rPr>
        <w:t>"7"</w:t>
      </w:r>
      <w:r>
        <w:rPr>
          <w:rtl/>
          <w:lang w:bidi="ar-EG"/>
        </w:rPr>
        <w:tab/>
        <w:t>المشروع الرائد لإنشاء أكاديميات وطنية جديدة في مجال الملكية الفكرية – المرحلة الثانية</w:t>
      </w:r>
      <w:r>
        <w:rPr>
          <w:rtl/>
          <w:lang w:bidi="ar-EG"/>
        </w:rPr>
        <w:br/>
      </w:r>
      <w:r>
        <w:rPr>
          <w:lang w:bidi="ar-EG"/>
        </w:rPr>
        <w:t>DA_10_02</w:t>
      </w:r>
      <w:r>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6238"/>
        <w:gridCol w:w="5382"/>
      </w:tblGrid>
      <w:tr w:rsidR="00E44F1D" w:rsidRPr="00985CBF" w:rsidTr="00B80891">
        <w:tc>
          <w:tcPr>
            <w:tcW w:w="1116"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keepNext/>
              <w:bidi/>
              <w:spacing w:after="240" w:line="360" w:lineRule="exact"/>
              <w:rPr>
                <w:rFonts w:ascii="Arabic Typesetting" w:hAnsi="Arabic Typesetting" w:cs="Arabic Typesetting"/>
                <w:b/>
                <w:sz w:val="36"/>
                <w:szCs w:val="36"/>
                <w:rtl/>
                <w:lang w:bidi="ar-EG"/>
              </w:rPr>
            </w:pPr>
            <w:r w:rsidRPr="00985CBF">
              <w:rPr>
                <w:rFonts w:ascii="Arabic Typesetting" w:hAnsi="Arabic Typesetting" w:cs="Arabic Typesetting"/>
                <w:b/>
                <w:sz w:val="36"/>
                <w:szCs w:val="36"/>
                <w:rtl/>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116"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يهدف ال</w:t>
            </w:r>
            <w:r w:rsidRPr="00985CBF">
              <w:rPr>
                <w:rFonts w:ascii="Arabic Typesetting" w:hAnsi="Arabic Typesetting" w:cs="Arabic Typesetting"/>
                <w:sz w:val="36"/>
                <w:szCs w:val="36"/>
                <w:rtl/>
              </w:rPr>
              <w:t xml:space="preserve">مشروع </w:t>
            </w:r>
            <w:r w:rsidRPr="00985CBF">
              <w:rPr>
                <w:rFonts w:ascii="Arabic Typesetting" w:hAnsi="Arabic Typesetting" w:cs="Arabic Typesetting" w:hint="cs"/>
                <w:sz w:val="36"/>
                <w:szCs w:val="36"/>
                <w:rtl/>
              </w:rPr>
              <w:t>ال</w:t>
            </w:r>
            <w:r w:rsidRPr="00985CBF">
              <w:rPr>
                <w:rFonts w:ascii="Arabic Typesetting" w:hAnsi="Arabic Typesetting" w:cs="Arabic Typesetting"/>
                <w:sz w:val="36"/>
                <w:szCs w:val="36"/>
                <w:rtl/>
              </w:rPr>
              <w:t xml:space="preserve">رائد لإنشاء أكاديميات وطنية جديدة في مجال الملكية الفكرية </w:t>
            </w:r>
            <w:r w:rsidRPr="00985CBF">
              <w:rPr>
                <w:rFonts w:ascii="Arabic Typesetting" w:hAnsi="Arabic Typesetting" w:cs="Arabic Typesetting" w:hint="cs"/>
                <w:sz w:val="36"/>
                <w:szCs w:val="36"/>
                <w:rtl/>
              </w:rPr>
              <w:t>إلى م</w:t>
            </w:r>
            <w:r w:rsidRPr="00985CBF">
              <w:rPr>
                <w:rFonts w:ascii="Arabic Typesetting" w:hAnsi="Arabic Typesetting" w:cs="Arabic Typesetting"/>
                <w:sz w:val="36"/>
                <w:szCs w:val="36"/>
                <w:rtl/>
              </w:rPr>
              <w:t>ساعدة البلدان النامية والبلدان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وكانت </w:t>
            </w:r>
            <w:r w:rsidRPr="00985CBF">
              <w:rPr>
                <w:rFonts w:ascii="Arabic Typesetting" w:hAnsi="Arabic Typesetting" w:cs="Arabic Typesetting"/>
                <w:sz w:val="36"/>
                <w:szCs w:val="36"/>
                <w:rtl/>
              </w:rPr>
              <w:t>المرحلة الثانية تهدف إلى تعزيز المشروع عن طريق:</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 وضع استراتيجيات تنفيذ مكيفة وتدريب الموارد البشرية الداخلية (تدريب المدربين) المُشارِكة في إنشاء المراكز المحلية للتدريب في مجال الملكية الفكرية؛</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 وتوفير برامج تدريبية تلبي احتياجات محلية محددة؛</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 وتوفير إمكانية النفاذ إلى المواد التدريبية والاستشارات المتخصصة لوضع استراتيجية تنفيذ لمؤسسة التدريب؛</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 وتوفير أدوات إدارية وتنظيمية ومبادئ توجيهية من أجل الاستدامة الذاتية لمراكز التدريب ولإنشاء مراكز جديدة؛</w:t>
            </w:r>
          </w:p>
          <w:p w:rsidR="00E44F1D" w:rsidRPr="004618E6"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 والإسهام في إنشاء بيئة افتراضية للحصول على مواد التدريب المُعدَّة في إطار المشروع وتبادلها مع الغير.</w:t>
            </w:r>
          </w:p>
        </w:tc>
        <w:tc>
          <w:tcPr>
            <w:tcW w:w="2085"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توفر حاليا </w:t>
            </w:r>
            <w:r>
              <w:rPr>
                <w:rFonts w:ascii="Arabic Typesetting" w:hAnsi="Arabic Typesetting" w:cs="Arabic Typesetting" w:hint="cs"/>
                <w:sz w:val="36"/>
                <w:szCs w:val="36"/>
                <w:rtl/>
              </w:rPr>
              <w:t>خمسة</w:t>
            </w:r>
            <w:r w:rsidRPr="00985CBF">
              <w:rPr>
                <w:rFonts w:ascii="Arabic Typesetting" w:hAnsi="Arabic Typesetting" w:cs="Arabic Typesetting"/>
                <w:sz w:val="36"/>
                <w:szCs w:val="36"/>
                <w:rtl/>
              </w:rPr>
              <w:t xml:space="preserve"> مراكز تدريب وطنية على الملكية الفكرية في كولومبيا والجمهورية الدومينيكية ومصر وبيرو وتونس برامج تدريب للجمهور الخارجي.</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وتم اعتماد</w:t>
            </w:r>
            <w:r>
              <w:rPr>
                <w:rFonts w:ascii="Arabic Typesetting" w:hAnsi="Arabic Typesetting" w:cs="Arabic Typesetting" w:hint="cs"/>
                <w:sz w:val="36"/>
                <w:szCs w:val="36"/>
                <w:rtl/>
              </w:rPr>
              <w:t xml:space="preserve"> ستة وثمانين(</w:t>
            </w:r>
            <w:r w:rsidRPr="00985CBF">
              <w:rPr>
                <w:rFonts w:ascii="Arabic Typesetting" w:hAnsi="Arabic Typesetting" w:cs="Arabic Typesetting"/>
                <w:sz w:val="36"/>
                <w:szCs w:val="36"/>
                <w:rtl/>
              </w:rPr>
              <w:t>86</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مدربا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في منهجيات التدريس والجوانب الموضوعية للملكية الفكرية، بما في ذلك النهوض بإقامة توازن عادل بين حماية الملكية الفكرية والمصلحة العامة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وتلقى المدربون المحددون من البلدان الخمسة تدريبات مخصصة حسب احتياجاتهم لصقل مهاراتهم التعليمية (قدم ما مقداره 800 ساعة من التدريب إجمالا في </w:t>
            </w:r>
            <w:r>
              <w:rPr>
                <w:rFonts w:ascii="Arabic Typesetting" w:hAnsi="Arabic Typesetting" w:cs="Arabic Typesetting" w:hint="cs"/>
                <w:sz w:val="36"/>
                <w:szCs w:val="36"/>
                <w:rtl/>
              </w:rPr>
              <w:t>خمسة</w:t>
            </w:r>
            <w:r w:rsidRPr="00985CBF">
              <w:rPr>
                <w:rFonts w:ascii="Arabic Typesetting" w:hAnsi="Arabic Typesetting" w:cs="Arabic Typesetting"/>
                <w:sz w:val="36"/>
                <w:szCs w:val="36"/>
                <w:rtl/>
              </w:rPr>
              <w:t xml:space="preserve"> بلدان</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وصُمِّمت ثلاث وحدات إقليمية وقُدِّمت لمُنسِّقين أكاديميين.</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ومنح 18 مدربا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أساسيا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نحا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دراسية كاملة للالتحاق ببرامج الماجستير الدولي في قانون الملكية الفكرية.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وتلقى ما عدده 8480 مواطنا من 5 بلدان رائدة تدريبات على الملكية الفكرية من خلال مؤسسات وطنية رائدة للتدريب على الملكية الفكرية.</w:t>
            </w:r>
          </w:p>
          <w:p w:rsidR="00E44F1D" w:rsidRPr="002526D7"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وجميع الأكاديميات الرائدة </w:t>
            </w:r>
            <w:r w:rsidRPr="002526D7">
              <w:rPr>
                <w:rFonts w:ascii="Arabic Typesetting" w:hAnsi="Arabic Typesetting" w:cs="Arabic Typesetting"/>
                <w:sz w:val="36"/>
                <w:szCs w:val="36"/>
                <w:rtl/>
              </w:rPr>
              <w:t>الست أعضاء</w:t>
            </w:r>
            <w:r w:rsidRPr="002526D7">
              <w:rPr>
                <w:rFonts w:ascii="Arabic Typesetting" w:hAnsi="Arabic Typesetting" w:cs="Arabic Typesetting"/>
                <w:sz w:val="36"/>
                <w:szCs w:val="36"/>
              </w:rPr>
              <w:t xml:space="preserve"> </w:t>
            </w:r>
            <w:r w:rsidRPr="002526D7">
              <w:rPr>
                <w:rFonts w:ascii="Arabic Typesetting" w:hAnsi="Arabic Typesetting" w:cs="Arabic Typesetting"/>
                <w:sz w:val="36"/>
                <w:szCs w:val="36"/>
                <w:rtl/>
              </w:rPr>
              <w:t>في الشبكة العالمية لأكاديميات الملكية الفكرية (</w:t>
            </w:r>
            <w:r w:rsidRPr="002526D7">
              <w:rPr>
                <w:rFonts w:ascii="Arabic Typesetting" w:hAnsi="Arabic Typesetting" w:cs="Arabic Typesetting"/>
                <w:sz w:val="36"/>
                <w:szCs w:val="36"/>
                <w:cs/>
              </w:rPr>
              <w:t>‎</w:t>
            </w:r>
            <w:r w:rsidRPr="002526D7">
              <w:rPr>
                <w:rFonts w:ascii="Arabic Typesetting" w:hAnsi="Arabic Typesetting" w:cs="Arabic Typesetting"/>
                <w:sz w:val="36"/>
                <w:szCs w:val="36"/>
              </w:rPr>
              <w:t>GNIPA</w:t>
            </w:r>
            <w:r w:rsidRPr="002526D7">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2526D7">
              <w:rPr>
                <w:rFonts w:ascii="Arabic Typesetting" w:hAnsi="Arabic Typesetting" w:cs="Arabic Typesetting" w:hint="cs"/>
                <w:sz w:val="36"/>
                <w:szCs w:val="36"/>
                <w:rtl/>
              </w:rPr>
              <w:t xml:space="preserve">أُعدت </w:t>
            </w:r>
            <w:r w:rsidRPr="002526D7">
              <w:rPr>
                <w:rFonts w:ascii="Arabic Typesetting" w:hAnsi="Arabic Typesetting" w:cs="Arabic Typesetting"/>
                <w:sz w:val="36"/>
                <w:szCs w:val="36"/>
                <w:rtl/>
              </w:rPr>
              <w:t>مجموعة</w:t>
            </w:r>
            <w:r w:rsidRPr="002526D7">
              <w:rPr>
                <w:rFonts w:ascii="Arabic Typesetting" w:hAnsi="Arabic Typesetting" w:cs="Arabic Typesetting" w:hint="cs"/>
                <w:sz w:val="36"/>
                <w:szCs w:val="36"/>
                <w:rtl/>
              </w:rPr>
              <w:t xml:space="preserve"> من</w:t>
            </w:r>
            <w:r w:rsidRPr="002526D7">
              <w:rPr>
                <w:rFonts w:ascii="Arabic Typesetting" w:hAnsi="Arabic Typesetting" w:cs="Arabic Typesetting"/>
                <w:sz w:val="36"/>
                <w:szCs w:val="36"/>
                <w:rtl/>
              </w:rPr>
              <w:t xml:space="preserve"> الأدوات والمواد التدريبية كمراجع للبلدان التي تود أن تنشئ أكاديمياتها الوطنية الجديدة، وهي متاحة على الرابط التالي: </w:t>
            </w:r>
            <w:hyperlink r:id="rId38" w:history="1">
              <w:r w:rsidRPr="002526D7">
                <w:rPr>
                  <w:rFonts w:ascii="Arabic Typesetting" w:hAnsi="Arabic Typesetting" w:cs="Arabic Typesetting"/>
                  <w:sz w:val="36"/>
                  <w:szCs w:val="36"/>
                  <w:u w:val="single"/>
                </w:rPr>
                <w:t>http://www.wipo.int/academy/en/about/startup_academies</w:t>
              </w:r>
              <w:r w:rsidRPr="002526D7">
                <w:rPr>
                  <w:rFonts w:ascii="Arabic Typesetting" w:hAnsi="Arabic Typesetting" w:cs="Arabic Typesetting"/>
                  <w:sz w:val="36"/>
                  <w:szCs w:val="36"/>
                  <w:u w:val="single"/>
                  <w:rtl/>
                </w:rPr>
                <w:t>/</w:t>
              </w:r>
            </w:hyperlink>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للويبو أن تنظر، عقب عمليات تقييم المشروع، في وضع خطط عمل أو خطط إدارة للاستجابة لكل توصية من توصيات التقييم.</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من حيث كفاية مهاراتهم وقدرتهم على تقديم التدريب في المستقبل.</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للويبو أن تطلق مشروع صفحة الويكي رسمياً وأن تروجه في صفوف الدول الأعضاء.</w:t>
            </w:r>
            <w:r>
              <w:rPr>
                <w:rFonts w:ascii="Arabic Typesetting" w:hAnsi="Arabic Typesetting" w:cs="Arabic Typesetting"/>
                <w:sz w:val="36"/>
                <w:szCs w:val="36"/>
              </w:rPr>
              <w:t xml:space="preserve"> </w:t>
            </w:r>
            <w:r w:rsidRPr="00985CBF">
              <w:rPr>
                <w:rFonts w:ascii="Arabic Typesetting" w:hAnsi="Arabic Typesetting" w:cs="Arabic Typesetting"/>
                <w:sz w:val="36"/>
                <w:szCs w:val="36"/>
                <w:rtl/>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E44F1D" w:rsidRPr="00985CBF" w:rsidRDefault="00E44F1D" w:rsidP="00E44F1D">
      <w:pPr>
        <w:keepNext/>
        <w:bidi/>
        <w:spacing w:before="240" w:after="240" w:line="360" w:lineRule="exact"/>
        <w:rPr>
          <w:rFonts w:ascii="Arabic Typesetting" w:hAnsi="Arabic Typesetting" w:cs="Arabic Typesetting"/>
          <w:sz w:val="36"/>
          <w:szCs w:val="36"/>
        </w:rPr>
      </w:pPr>
      <w:r w:rsidRPr="000D4BDF">
        <w:rPr>
          <w:rFonts w:ascii="Arabic Typesetting" w:hAnsi="Arabic Typesetting" w:cs="Arabic Typesetting" w:hint="cs"/>
          <w:sz w:val="36"/>
          <w:szCs w:val="36"/>
          <w:rtl/>
        </w:rPr>
        <w:t>"8"</w:t>
      </w:r>
      <w:r w:rsidRPr="000D4BDF">
        <w:rPr>
          <w:rFonts w:ascii="Arabic Typesetting" w:hAnsi="Arabic Typesetting" w:cs="Arabic Typesetting"/>
          <w:sz w:val="36"/>
          <w:szCs w:val="36"/>
          <w:rtl/>
        </w:rPr>
        <w:tab/>
      </w:r>
      <w:r w:rsidRPr="00985CBF">
        <w:rPr>
          <w:rFonts w:ascii="Arabic Typesetting" w:hAnsi="Arabic Typesetting" w:cs="Arabic Typesetting"/>
          <w:sz w:val="36"/>
          <w:szCs w:val="36"/>
          <w:rtl/>
        </w:rPr>
        <w:t>مشروع مؤسسات الملكية الفكرية الذكية</w:t>
      </w:r>
      <w:r>
        <w:rPr>
          <w:rFonts w:ascii="Arabic Typesetting" w:hAnsi="Arabic Typesetting" w:cs="Arabic Typesetting"/>
          <w:sz w:val="36"/>
          <w:szCs w:val="36"/>
          <w:rtl/>
        </w:rPr>
        <w:br/>
      </w:r>
      <w:r w:rsidRPr="00985CBF">
        <w:rPr>
          <w:rFonts w:ascii="Arabic Typesetting" w:hAnsi="Arabic Typesetting" w:cs="Arabic Typesetting"/>
          <w:sz w:val="36"/>
          <w:szCs w:val="36"/>
        </w:rPr>
        <w:t>DA_10_02</w:t>
      </w:r>
      <w:r>
        <w:rPr>
          <w:rFonts w:ascii="Arabic Typesetting" w:hAnsi="Arabic Typesetting" w:cs="Arabic Typesetting"/>
          <w:sz w:val="36"/>
          <w:szCs w:val="36"/>
          <w:rtl/>
        </w:rPr>
        <w:t>–</w:t>
      </w:r>
      <w:r w:rsidRPr="00985CBF">
        <w:rPr>
          <w:rFonts w:ascii="Arabic Typesetting" w:hAnsi="Arabic Typesetting" w:cs="Arabic Typesetting"/>
          <w:sz w:val="36"/>
          <w:szCs w:val="36"/>
          <w:rtl/>
        </w:rPr>
        <w:t xml:space="preserve">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191"/>
        <w:gridCol w:w="5383"/>
      </w:tblGrid>
      <w:tr w:rsidR="00E44F1D" w:rsidRPr="00C71B8B" w:rsidTr="00B80891">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E44F1D" w:rsidRPr="000D4BDF" w:rsidRDefault="00E44F1D" w:rsidP="00B80891">
            <w:pPr>
              <w:bidi/>
              <w:spacing w:after="240" w:line="360" w:lineRule="exact"/>
              <w:rPr>
                <w:rFonts w:ascii="Arabic Typesetting" w:hAnsi="Arabic Typesetting" w:cs="Arabic Typesetting"/>
                <w:b/>
                <w:sz w:val="36"/>
                <w:szCs w:val="36"/>
              </w:rPr>
            </w:pPr>
            <w:r w:rsidRPr="000D4BDF">
              <w:rPr>
                <w:rFonts w:ascii="Arabic Typesetting" w:hAnsi="Arabic Typesetting" w:cs="Arabic Typesetting"/>
                <w:b/>
                <w:sz w:val="36"/>
                <w:szCs w:val="36"/>
                <w:rtl/>
              </w:rPr>
              <w:t>وصف مقتضب للمشروع</w:t>
            </w:r>
          </w:p>
        </w:tc>
        <w:tc>
          <w:tcPr>
            <w:tcW w:w="2069" w:type="pct"/>
            <w:tcBorders>
              <w:top w:val="single" w:sz="4" w:space="0" w:color="auto"/>
              <w:left w:val="single" w:sz="4" w:space="0" w:color="auto"/>
              <w:bottom w:val="single" w:sz="4" w:space="0" w:color="auto"/>
              <w:right w:val="single" w:sz="4" w:space="0" w:color="auto"/>
            </w:tcBorders>
            <w:shd w:val="clear" w:color="auto" w:fill="auto"/>
          </w:tcPr>
          <w:p w:rsidR="00E44F1D" w:rsidRPr="000D4BDF" w:rsidRDefault="00E44F1D" w:rsidP="00B80891">
            <w:pPr>
              <w:bidi/>
              <w:spacing w:after="240" w:line="360" w:lineRule="exact"/>
              <w:rPr>
                <w:rFonts w:ascii="Arabic Typesetting" w:hAnsi="Arabic Typesetting" w:cs="Arabic Typesetting"/>
                <w:b/>
                <w:sz w:val="36"/>
                <w:szCs w:val="36"/>
              </w:rPr>
            </w:pPr>
            <w:r w:rsidRPr="000D4BDF">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0D4BDF" w:rsidRDefault="00E44F1D" w:rsidP="00B80891">
            <w:pPr>
              <w:bidi/>
              <w:spacing w:after="240" w:line="360" w:lineRule="exact"/>
              <w:rPr>
                <w:rFonts w:ascii="Arabic Typesetting" w:hAnsi="Arabic Typesetting" w:cs="Arabic Typesetting"/>
                <w:b/>
                <w:sz w:val="36"/>
                <w:szCs w:val="36"/>
              </w:rPr>
            </w:pPr>
            <w:r w:rsidRPr="000D4BDF">
              <w:rPr>
                <w:rFonts w:ascii="Arabic Typesetting" w:hAnsi="Arabic Typesetting" w:cs="Arabic Typesetting"/>
                <w:b/>
                <w:sz w:val="36"/>
                <w:szCs w:val="36"/>
                <w:rtl/>
              </w:rPr>
              <w:t>توصيات المقيّمين الرئيسية</w:t>
            </w:r>
          </w:p>
        </w:tc>
      </w:tr>
      <w:tr w:rsidR="00E44F1D" w:rsidRPr="00985CBF" w:rsidTr="00B80891">
        <w:tc>
          <w:tcPr>
            <w:tcW w:w="1131"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إيجاد حلول الأتمتة حسب الاحتياجات لفائدة مكاتب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وتتصدى أربعة عناصر للقضايا التالية</w:t>
            </w:r>
            <w:r w:rsidRPr="00985CBF">
              <w:rPr>
                <w:rFonts w:ascii="Arabic Typesetting" w:hAnsi="Arabic Typesetting" w:cs="Arabic Typesetting"/>
                <w:sz w:val="36"/>
                <w:szCs w:val="36"/>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تكنولوجيا المعلومات والاتصالات ونظم الاتصالات الإلكترونية المصممة خصيصاً للمنظمة الأفريقية للملكية الفكرية؛ </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hint="cs"/>
                <w:sz w:val="36"/>
                <w:szCs w:val="36"/>
                <w:rtl/>
              </w:rPr>
              <w:t>.</w:t>
            </w:r>
            <w:r>
              <w:rPr>
                <w:rFonts w:ascii="Arabic Typesetting" w:hAnsi="Arabic Typesetting" w:cs="Arabic Typesetting"/>
                <w:sz w:val="36"/>
                <w:szCs w:val="36"/>
                <w:rtl/>
              </w:rPr>
              <w:tab/>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تكنولوجيا المعلومات والاتصالات ونظم الاتصالات الإلكترونية المصممة خصيصاً للمنظمة الإقليمية الأفريقية للملكية الفكرية (الأريبو)؛ </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وحلول الأتمتة المصممة خصيصاً في مؤسسات الملكية الفكرية لثلاثة بلدان تنتمي إلى البلدان الأقل نمواً؛</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وحلقات عمل بشأن الأتمتة تسهيلا لتقاسم التجارب الوطنية وتبادلها.</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6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sidRPr="00C766E0">
              <w:rPr>
                <w:rFonts w:ascii="Arabic Typesetting" w:hAnsi="Arabic Typesetting" w:cs="Arabic Typesetting"/>
                <w:sz w:val="36"/>
                <w:szCs w:val="36"/>
                <w:u w:val="single"/>
                <w:rtl/>
              </w:rPr>
              <w:t>مشروع المنظمة الأفريقية للملكية الفكرية:</w:t>
            </w:r>
          </w:p>
          <w:p w:rsidR="00E44F1D"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نُفِّذ</w:t>
            </w:r>
            <w:r w:rsidRPr="00985CBF">
              <w:rPr>
                <w:rFonts w:ascii="Arabic Typesetting" w:hAnsi="Arabic Typesetting" w:cs="Arabic Typesetting"/>
                <w:sz w:val="36"/>
                <w:szCs w:val="36"/>
                <w:rtl/>
              </w:rPr>
              <w:t xml:space="preserve"> العمل التحضيري لتطبيق نظام أتمتة الملكية الصناعية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وقد تم إعداد النظام بما يلائم تدفق العمل في المنظمة الأفريقية للملكية الفكرية من أجل المشروع الفرعي المعني بالأسماء التجارية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وتم نقل البيانات وتدريب المستخدمين على استخدام النظام</w:t>
            </w:r>
            <w:r>
              <w:rPr>
                <w:rFonts w:ascii="Arabic Typesetting" w:hAnsi="Arabic Typesetting" w:cs="Arabic Typesetting"/>
                <w:sz w:val="36"/>
                <w:szCs w:val="36"/>
                <w:rtl/>
              </w:rPr>
              <w:t>.</w:t>
            </w:r>
          </w:p>
          <w:p w:rsidR="00E44F1D" w:rsidRPr="00C766E0" w:rsidRDefault="00E44F1D" w:rsidP="00B80891">
            <w:pPr>
              <w:bidi/>
              <w:spacing w:after="240" w:line="360" w:lineRule="exact"/>
              <w:rPr>
                <w:rFonts w:ascii="Arabic Typesetting" w:hAnsi="Arabic Typesetting" w:cs="Arabic Typesetting"/>
                <w:sz w:val="36"/>
                <w:szCs w:val="36"/>
                <w:u w:val="single"/>
              </w:rPr>
            </w:pPr>
            <w:r w:rsidRPr="00C766E0">
              <w:rPr>
                <w:rFonts w:ascii="Arabic Typesetting" w:hAnsi="Arabic Typesetting" w:cs="Arabic Typesetting"/>
                <w:sz w:val="36"/>
                <w:szCs w:val="36"/>
                <w:u w:val="single"/>
                <w:rtl/>
              </w:rPr>
              <w:t>مشروع الأريبو:</w:t>
            </w:r>
          </w:p>
          <w:p w:rsidR="00E44F1D" w:rsidRPr="007C7516"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 بنجاح تنصيب نظام إخطارات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وطلبت النظام أيضا ثلاث دول أعضاء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ويسمح هذا النظام بالاستغناء عن استعمال الإخطارات الورقية بين المنظمة الإقليمية الأفريقية </w:t>
            </w:r>
            <w:r w:rsidRPr="007C7516">
              <w:rPr>
                <w:rFonts w:ascii="Arabic Typesetting" w:hAnsi="Arabic Typesetting" w:cs="Arabic Typesetting"/>
                <w:sz w:val="36"/>
                <w:szCs w:val="36"/>
                <w:rtl/>
              </w:rPr>
              <w:t>للملكية الفكرية والأعضاء</w:t>
            </w:r>
            <w:r w:rsidRPr="007C7516">
              <w:rPr>
                <w:rFonts w:ascii="Arabic Typesetting" w:hAnsi="Arabic Typesetting" w:cs="Arabic Typesetting"/>
                <w:sz w:val="36"/>
                <w:szCs w:val="36"/>
              </w:rPr>
              <w:t>.</w:t>
            </w:r>
          </w:p>
          <w:p w:rsidR="00E44F1D" w:rsidRPr="007C7516" w:rsidRDefault="00E44F1D" w:rsidP="00B80891">
            <w:pPr>
              <w:bidi/>
              <w:spacing w:after="240" w:line="360" w:lineRule="exact"/>
              <w:rPr>
                <w:rFonts w:ascii="Arabic Typesetting" w:hAnsi="Arabic Typesetting" w:cs="Arabic Typesetting"/>
                <w:sz w:val="36"/>
                <w:szCs w:val="36"/>
              </w:rPr>
            </w:pPr>
            <w:r w:rsidRPr="007C7516">
              <w:rPr>
                <w:rFonts w:ascii="Arabic Typesetting" w:hAnsi="Arabic Typesetting" w:cs="Arabic Typesetting" w:hint="cs"/>
                <w:sz w:val="36"/>
                <w:szCs w:val="36"/>
                <w:rtl/>
              </w:rPr>
              <w:t>و</w:t>
            </w:r>
            <w:r w:rsidRPr="007C7516">
              <w:rPr>
                <w:rFonts w:ascii="Arabic Typesetting" w:hAnsi="Arabic Typesetting" w:cs="Arabic Typesetting"/>
                <w:sz w:val="36"/>
                <w:szCs w:val="36"/>
                <w:rtl/>
              </w:rPr>
              <w:t>عُرض تقرير تقييمي لهذا المشروع على اللجنة في دورتها العاشرة (</w:t>
            </w:r>
            <w:r w:rsidRPr="007C7516">
              <w:rPr>
                <w:rFonts w:ascii="Arabic Typesetting" w:hAnsi="Arabic Typesetting" w:cs="Arabic Typesetting"/>
                <w:sz w:val="36"/>
                <w:szCs w:val="36"/>
                <w:cs/>
              </w:rPr>
              <w:t>‎</w:t>
            </w:r>
            <w:r w:rsidRPr="007C7516">
              <w:rPr>
                <w:rFonts w:ascii="Arabic Typesetting" w:hAnsi="Arabic Typesetting" w:cs="Arabic Typesetting"/>
                <w:sz w:val="36"/>
                <w:szCs w:val="36"/>
              </w:rPr>
              <w:t>CDIP/10/4</w:t>
            </w:r>
            <w:r w:rsidRPr="007C7516">
              <w:rPr>
                <w:rFonts w:ascii="Arabic Typesetting" w:hAnsi="Arabic Typesetting" w:cs="Arabic Typesetting"/>
                <w:sz w:val="36"/>
                <w:szCs w:val="36"/>
                <w:rtl/>
              </w:rPr>
              <w:t xml:space="preserve">‏)، وهو متاح على الرابط التالي: </w:t>
            </w:r>
            <w:hyperlink r:id="rId39" w:history="1">
              <w:r w:rsidRPr="007C7516">
                <w:rPr>
                  <w:rStyle w:val="Hyperlink"/>
                  <w:rFonts w:ascii="Arabic Typesetting" w:hAnsi="Arabic Typesetting" w:cs="Arabic Typesetting"/>
                  <w:color w:val="auto"/>
                  <w:sz w:val="36"/>
                  <w:szCs w:val="36"/>
                </w:rPr>
                <w:t>http://www.wipo.int/meetings/en/doc_details.jsp?doc_id=217428</w:t>
              </w:r>
            </w:hyperlink>
          </w:p>
          <w:p w:rsidR="00E44F1D" w:rsidRPr="00985CBF" w:rsidRDefault="00E44F1D" w:rsidP="00B80891">
            <w:pPr>
              <w:bidi/>
              <w:spacing w:after="240" w:line="360" w:lineRule="exact"/>
              <w:rPr>
                <w:rFonts w:ascii="Arabic Typesetting" w:hAnsi="Arabic Typesetting" w:cs="Arabic Typesetting"/>
                <w:sz w:val="36"/>
                <w:szCs w:val="36"/>
              </w:rPr>
            </w:pPr>
          </w:p>
        </w:tc>
        <w:tc>
          <w:tcPr>
            <w:tcW w:w="1799" w:type="pct"/>
            <w:shd w:val="clear" w:color="auto" w:fill="auto"/>
          </w:tcPr>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لأمانة الويبو أن تُعدِّل وثيقة المشروع الخاصة بالمشروعات من هذا النوع:</w:t>
            </w:r>
          </w:p>
          <w:p w:rsidR="00E44F1D" w:rsidRPr="00985CBF" w:rsidRDefault="00E44F1D" w:rsidP="00E44F1D">
            <w:pPr>
              <w:numPr>
                <w:ilvl w:val="0"/>
                <w:numId w:val="11"/>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لإدراج الأدوات التي يمكن أن تساعد المستفيدين على رصد التقدم المُحرَز وقياس أثر المشروع.</w:t>
            </w:r>
          </w:p>
          <w:p w:rsidR="00E44F1D" w:rsidRPr="00985CBF" w:rsidRDefault="00E44F1D" w:rsidP="00E44F1D">
            <w:pPr>
              <w:numPr>
                <w:ilvl w:val="0"/>
                <w:numId w:val="11"/>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لجعل تقديم المستفيدين لتقارير مرحلية أمراً إلزامياً.</w:t>
            </w:r>
          </w:p>
          <w:p w:rsidR="00E44F1D" w:rsidRPr="00985CBF" w:rsidRDefault="00E44F1D" w:rsidP="00E44F1D">
            <w:pPr>
              <w:numPr>
                <w:ilvl w:val="0"/>
                <w:numId w:val="11"/>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لتمييز المشروع عن أنشطة المساعدة التقنية العادية التي تقوم بها أمانة الويبو.</w:t>
            </w:r>
          </w:p>
          <w:p w:rsidR="00E44F1D" w:rsidRPr="00985CBF" w:rsidRDefault="00E44F1D" w:rsidP="00E44F1D">
            <w:pPr>
              <w:numPr>
                <w:ilvl w:val="0"/>
                <w:numId w:val="11"/>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تحسين الاتفاقات التعاقدية مع المورد المحلي للمعدات تكنولوجيا المعلومات والاتصالات من حيث الجودة وخدمات ما بعد البيع.</w:t>
            </w:r>
          </w:p>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لأمانة الويبو أن تنتهي من تسليم المشروع على النحو المذكور في وثيقة المشروع عن طريق تعميم الأنشطة في إطار الميزانية العادية.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على وجه التحديد</w:t>
            </w:r>
            <w:r w:rsidRPr="00985CBF">
              <w:rPr>
                <w:rFonts w:ascii="Arabic Typesetting" w:hAnsi="Arabic Typesetting" w:cs="Arabic Typesetting"/>
                <w:sz w:val="36"/>
                <w:szCs w:val="36"/>
              </w:rPr>
              <w:t>:</w:t>
            </w:r>
          </w:p>
          <w:p w:rsidR="00E44F1D" w:rsidRPr="00985CBF" w:rsidRDefault="00E44F1D" w:rsidP="00E44F1D">
            <w:pPr>
              <w:numPr>
                <w:ilvl w:val="0"/>
                <w:numId w:val="11"/>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تعزيز مشروع الأريبو في البلدان الخمسة وتمديده ليشمل دول أعضاء أخرى.</w:t>
            </w:r>
          </w:p>
          <w:p w:rsidR="00E44F1D" w:rsidRPr="00985CBF" w:rsidRDefault="00E44F1D" w:rsidP="00E44F1D">
            <w:pPr>
              <w:numPr>
                <w:ilvl w:val="0"/>
                <w:numId w:val="11"/>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وغابون) وذلك أيضاً حسب توافر الموارد من المنظمة الأفريقية للملكية الفكرية.</w:t>
            </w:r>
          </w:p>
          <w:p w:rsidR="00E44F1D" w:rsidRPr="00985CBF" w:rsidRDefault="00E44F1D" w:rsidP="00E44F1D">
            <w:pPr>
              <w:numPr>
                <w:ilvl w:val="0"/>
                <w:numId w:val="11"/>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النظر في تنظيم حلقة عمل تدريبية بشأن تبادل الخبرات والدروس المستفادة سنوياً في الإقليم.</w:t>
            </w:r>
          </w:p>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ترسخ مفهوم تقاسم التكاليف في استراتيجياتها لتنفيذ المشروعات وتقديمها في المستقبل.</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ومكاتب الملكية الفكرية أن تضمن استدامة المشروع من خلال توفير الموارد الضرورية اللازمة لاستكمال المشروع واستمراره.</w:t>
            </w:r>
          </w:p>
        </w:tc>
      </w:tr>
    </w:tbl>
    <w:p w:rsidR="00E44F1D" w:rsidRDefault="00E44F1D" w:rsidP="00E44F1D">
      <w:pPr>
        <w:pStyle w:val="NormalParaAR"/>
        <w:keepNext/>
        <w:rPr>
          <w:rtl/>
          <w:lang w:bidi="ar-EG"/>
        </w:rPr>
      </w:pPr>
      <w:r>
        <w:rPr>
          <w:rFonts w:hint="cs"/>
          <w:rtl/>
          <w:lang w:bidi="ar-EG"/>
        </w:rPr>
        <w:t>"9"</w:t>
      </w:r>
      <w:r>
        <w:rPr>
          <w:rtl/>
          <w:lang w:bidi="ar-EG"/>
        </w:rPr>
        <w:tab/>
        <w:t>بنية دعم الابتكار ونقل التكنولوجيا لفائدة المؤسسات الوطنية</w:t>
      </w:r>
      <w:r>
        <w:rPr>
          <w:rtl/>
          <w:lang w:bidi="ar-EG"/>
        </w:rPr>
        <w:br/>
      </w:r>
      <w:r>
        <w:rPr>
          <w:lang w:bidi="ar-EG"/>
        </w:rPr>
        <w:t>DA_10_03</w:t>
      </w:r>
      <w:r>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193"/>
        <w:gridCol w:w="5382"/>
      </w:tblGrid>
      <w:tr w:rsidR="00E44F1D" w:rsidRPr="00C71B8B" w:rsidTr="00B80891">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E44F1D" w:rsidRPr="000C5D72" w:rsidRDefault="00E44F1D" w:rsidP="00B80891">
            <w:pPr>
              <w:bidi/>
              <w:spacing w:after="240" w:line="360" w:lineRule="exact"/>
              <w:rPr>
                <w:rFonts w:ascii="Arabic Typesetting" w:hAnsi="Arabic Typesetting" w:cs="Arabic Typesetting"/>
                <w:b/>
                <w:sz w:val="36"/>
                <w:szCs w:val="36"/>
              </w:rPr>
            </w:pPr>
            <w:r w:rsidRPr="000C5D72">
              <w:rPr>
                <w:rFonts w:ascii="Arabic Typesetting" w:hAnsi="Arabic Typesetting" w:cs="Arabic Typesetting"/>
                <w:b/>
                <w:sz w:val="36"/>
                <w:szCs w:val="36"/>
                <w:rtl/>
              </w:rPr>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E44F1D" w:rsidRPr="000C5D72" w:rsidRDefault="00E44F1D" w:rsidP="00B80891">
            <w:pPr>
              <w:bidi/>
              <w:spacing w:after="240" w:line="360" w:lineRule="exact"/>
              <w:rPr>
                <w:rFonts w:ascii="Arabic Typesetting" w:hAnsi="Arabic Typesetting" w:cs="Arabic Typesetting"/>
                <w:b/>
                <w:sz w:val="36"/>
                <w:szCs w:val="36"/>
              </w:rPr>
            </w:pPr>
            <w:r w:rsidRPr="000C5D72">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0C5D72" w:rsidRDefault="00E44F1D" w:rsidP="00B80891">
            <w:pPr>
              <w:bidi/>
              <w:spacing w:after="240" w:line="360" w:lineRule="exact"/>
              <w:rPr>
                <w:rFonts w:ascii="Arabic Typesetting" w:hAnsi="Arabic Typesetting" w:cs="Arabic Typesetting"/>
                <w:b/>
                <w:sz w:val="36"/>
                <w:szCs w:val="36"/>
              </w:rPr>
            </w:pPr>
            <w:r w:rsidRPr="000C5D72">
              <w:rPr>
                <w:rFonts w:ascii="Arabic Typesetting" w:hAnsi="Arabic Typesetting" w:cs="Arabic Typesetting"/>
                <w:b/>
                <w:sz w:val="36"/>
                <w:szCs w:val="36"/>
                <w:rtl/>
              </w:rPr>
              <w:t>توصيات المقيّمين الرئيسية</w:t>
            </w:r>
          </w:p>
        </w:tc>
      </w:tr>
      <w:tr w:rsidR="00E44F1D" w:rsidRPr="00985CBF" w:rsidTr="00B80891">
        <w:tc>
          <w:tcPr>
            <w:tcW w:w="1131"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إعداد</w:t>
            </w:r>
            <w:r w:rsidRPr="00985CBF">
              <w:rPr>
                <w:rFonts w:ascii="Arabic Typesetting" w:hAnsi="Arabic Typesetting" w:cs="Arabic Typesetting"/>
                <w:sz w:val="36"/>
                <w:szCs w:val="36"/>
                <w:rtl/>
              </w:rPr>
              <w:t xml:space="preserve">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70" w:type="pct"/>
            <w:shd w:val="clear" w:color="auto" w:fill="auto"/>
          </w:tcPr>
          <w:p w:rsidR="00E44F1D" w:rsidRPr="00985CBF" w:rsidRDefault="00E44F1D" w:rsidP="00B80891">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كملت سبعة أدلة/كتيبات إرشادية لنقل التكنولوجيا واخت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برت تلك الأدوات الجديدة في عين المكان في بلدان مختلفة بهدف مساعدة الدول الأعضاء على تنمية وتحسين قدرات المؤسسات المعنية بالملكية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والأدلة/الكتيبات الإرشادية هي</w:t>
            </w:r>
            <w:r w:rsidRPr="00985CBF">
              <w:rPr>
                <w:rFonts w:ascii="Arabic Typesetting" w:hAnsi="Arabic Typesetting" w:cs="Arabic Typesetting"/>
                <w:sz w:val="36"/>
                <w:szCs w:val="36"/>
              </w:rPr>
              <w:t>:</w:t>
            </w:r>
          </w:p>
          <w:p w:rsidR="00E44F1D" w:rsidRPr="00985CBF" w:rsidRDefault="00E44F1D" w:rsidP="00B80891">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كتاب ممارسة صياغة البراءات؛</w:t>
            </w:r>
          </w:p>
          <w:p w:rsidR="00E44F1D" w:rsidRPr="00985CBF" w:rsidRDefault="00E44F1D" w:rsidP="00B80891">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عملي لتقييم الأصول غير الملموسة في معاهد الأبحاث؛</w:t>
            </w:r>
          </w:p>
          <w:p w:rsidR="00E44F1D" w:rsidRPr="00985CBF" w:rsidRDefault="00E44F1D" w:rsidP="00B80891">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ومجموعة تدريب تقييم الملكية الفكرية للم</w:t>
            </w:r>
            <w:r w:rsidRPr="00985CBF">
              <w:rPr>
                <w:rFonts w:ascii="Arabic Typesetting" w:hAnsi="Arabic Typesetting" w:cs="Arabic Typesetting" w:hint="cs"/>
                <w:sz w:val="36"/>
                <w:szCs w:val="36"/>
                <w:rtl/>
              </w:rPr>
              <w:t>ؤسسات</w:t>
            </w:r>
            <w:r w:rsidRPr="00985CBF">
              <w:rPr>
                <w:rFonts w:ascii="Arabic Typesetting" w:hAnsi="Arabic Typesetting" w:cs="Arabic Typesetting"/>
                <w:sz w:val="36"/>
                <w:szCs w:val="36"/>
                <w:rtl/>
              </w:rPr>
              <w:t xml:space="preserve"> الأكاديمية؛</w:t>
            </w:r>
          </w:p>
          <w:p w:rsidR="00E44F1D" w:rsidRPr="00985CBF" w:rsidRDefault="00E44F1D" w:rsidP="00B80891">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ومجموعة التدريب على نماذج العقود المتصلة بالملكية الفكرية للجامعات ومنظمات الأبحاث </w:t>
            </w:r>
            <w:r w:rsidRPr="00985CBF">
              <w:rPr>
                <w:rFonts w:ascii="Arabic Typesetting" w:hAnsi="Arabic Typesetting" w:cs="Arabic Typesetting" w:hint="cs"/>
                <w:sz w:val="36"/>
                <w:szCs w:val="36"/>
                <w:rtl/>
              </w:rPr>
              <w:t>ال</w:t>
            </w:r>
            <w:r>
              <w:rPr>
                <w:rFonts w:ascii="Arabic Typesetting" w:hAnsi="Arabic Typesetting" w:cs="Arabic Typesetting"/>
                <w:sz w:val="36"/>
                <w:szCs w:val="36"/>
                <w:rtl/>
              </w:rPr>
              <w:t>عامة التمويل؛</w:t>
            </w:r>
          </w:p>
          <w:p w:rsidR="00E44F1D" w:rsidRPr="00985CBF" w:rsidRDefault="00E44F1D" w:rsidP="00B80891">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ترخيص العلامات التجارية؛</w:t>
            </w:r>
          </w:p>
          <w:p w:rsidR="00E44F1D" w:rsidRPr="00985CBF" w:rsidRDefault="00E44F1D" w:rsidP="00B80891">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الإدارة الاستراتيجية لشبكات الابتكار المفتوحة؛</w:t>
            </w:r>
          </w:p>
          <w:p w:rsidR="00E44F1D" w:rsidRPr="00985CBF" w:rsidRDefault="00E44F1D" w:rsidP="00B80891">
            <w:pPr>
              <w:bidi/>
              <w:spacing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‏"7"</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ودليل التسويق.</w:t>
            </w:r>
          </w:p>
          <w:p w:rsidR="00E44F1D" w:rsidRPr="006C5CD0" w:rsidRDefault="00E44F1D" w:rsidP="00B80891">
            <w:pPr>
              <w:bidi/>
              <w:spacing w:line="360" w:lineRule="exact"/>
              <w:rPr>
                <w:rFonts w:ascii="Arabic Typesetting" w:hAnsi="Arabic Typesetting" w:cs="Arabic Typesetting"/>
                <w:sz w:val="36"/>
                <w:szCs w:val="36"/>
              </w:rPr>
            </w:pPr>
            <w:r w:rsidRPr="006C5CD0">
              <w:rPr>
                <w:rFonts w:ascii="Arabic Typesetting" w:hAnsi="Arabic Typesetting" w:cs="Arabic Typesetting" w:hint="cs"/>
                <w:sz w:val="36"/>
                <w:szCs w:val="36"/>
                <w:rtl/>
              </w:rPr>
              <w:t>ويمكن</w:t>
            </w:r>
            <w:r w:rsidRPr="006C5CD0">
              <w:rPr>
                <w:rFonts w:ascii="Arabic Typesetting" w:hAnsi="Arabic Typesetting" w:cs="Arabic Typesetting"/>
                <w:sz w:val="36"/>
                <w:szCs w:val="36"/>
                <w:rtl/>
              </w:rPr>
              <w:t xml:space="preserve"> النفاذ إلى بوابة دعم الابتكار ونقل التكنولوجيا عبر الرابط التالي:</w:t>
            </w:r>
            <w:hyperlink r:id="rId40" w:history="1">
              <w:r w:rsidRPr="006C5CD0">
                <w:rPr>
                  <w:rFonts w:ascii="Arabic Typesetting" w:hAnsi="Arabic Typesetting" w:cs="Arabic Typesetting"/>
                  <w:sz w:val="36"/>
                  <w:szCs w:val="36"/>
                  <w:u w:val="single"/>
                </w:rPr>
                <w:t>http://www-ocmstest.wipo.int/innovation/en/index.html</w:t>
              </w:r>
            </w:hyperlink>
          </w:p>
          <w:p w:rsidR="00E44F1D" w:rsidRPr="00985CBF" w:rsidRDefault="00E44F1D" w:rsidP="00B80891">
            <w:pPr>
              <w:bidi/>
              <w:spacing w:line="360" w:lineRule="exact"/>
              <w:rPr>
                <w:rFonts w:ascii="Arabic Typesetting" w:hAnsi="Arabic Typesetting" w:cs="Arabic Typesetting"/>
                <w:sz w:val="36"/>
                <w:szCs w:val="36"/>
              </w:rPr>
            </w:pPr>
            <w:r w:rsidRPr="006C5CD0">
              <w:rPr>
                <w:rFonts w:ascii="Arabic Typesetting" w:hAnsi="Arabic Typesetting" w:cs="Arabic Typesetting" w:hint="cs"/>
                <w:sz w:val="36"/>
                <w:szCs w:val="36"/>
                <w:rtl/>
              </w:rPr>
              <w:t>و</w:t>
            </w:r>
            <w:r w:rsidRPr="006C5CD0">
              <w:rPr>
                <w:rFonts w:ascii="Arabic Typesetting" w:hAnsi="Arabic Typesetting" w:cs="Arabic Typesetting"/>
                <w:sz w:val="36"/>
                <w:szCs w:val="36"/>
                <w:rtl/>
              </w:rPr>
              <w:t>عُرض تقرير تقييمي لهذا المشروع على اللجنة في دورتها العاشرة (</w:t>
            </w:r>
            <w:r w:rsidRPr="006C5CD0">
              <w:rPr>
                <w:rFonts w:ascii="Arabic Typesetting" w:hAnsi="Arabic Typesetting" w:cs="Arabic Typesetting"/>
                <w:sz w:val="36"/>
                <w:szCs w:val="36"/>
                <w:cs/>
              </w:rPr>
              <w:t>‎</w:t>
            </w:r>
            <w:r w:rsidRPr="006C5CD0">
              <w:rPr>
                <w:rFonts w:ascii="Arabic Typesetting" w:hAnsi="Arabic Typesetting" w:cs="Arabic Typesetting"/>
                <w:sz w:val="36"/>
                <w:szCs w:val="36"/>
              </w:rPr>
              <w:t>CDIP/10/8</w:t>
            </w:r>
            <w:r w:rsidRPr="006C5CD0">
              <w:rPr>
                <w:rFonts w:ascii="Arabic Typesetting" w:hAnsi="Arabic Typesetting" w:cs="Arabic Typesetting"/>
                <w:sz w:val="36"/>
                <w:szCs w:val="36"/>
                <w:rtl/>
              </w:rPr>
              <w:t>‏)، وهو متاح على الرابط التالي:</w:t>
            </w:r>
            <w:hyperlink r:id="rId41" w:history="1">
              <w:r w:rsidRPr="006C5CD0">
                <w:rPr>
                  <w:rFonts w:ascii="Arabic Typesetting" w:hAnsi="Arabic Typesetting" w:cs="Arabic Typesetting"/>
                  <w:sz w:val="36"/>
                  <w:szCs w:val="36"/>
                  <w:u w:val="single"/>
                </w:rPr>
                <w:t>http://www.wipo.int/meetings/en/doc_details.jsp?doc_id=219464</w:t>
              </w:r>
            </w:hyperlink>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Pr>
                <w:rFonts w:ascii="Arabic Typesetting" w:hAnsi="Arabic Typesetting" w:cs="Arabic Typesetting" w:hint="cs"/>
                <w:sz w:val="36"/>
                <w:szCs w:val="36"/>
                <w:rtl/>
              </w:rPr>
              <w:t>النظر في</w:t>
            </w:r>
            <w:r w:rsidRPr="00985CBF">
              <w:rPr>
                <w:rFonts w:ascii="Arabic Typesetting" w:hAnsi="Arabic Typesetting" w:cs="Arabic Typesetting"/>
                <w:sz w:val="36"/>
                <w:szCs w:val="36"/>
                <w:rtl/>
              </w:rPr>
              <w:t xml:space="preserve">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المضي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المستقاة من تجاربهم.</w:t>
            </w:r>
          </w:p>
        </w:tc>
      </w:tr>
    </w:tbl>
    <w:p w:rsidR="00E44F1D" w:rsidRDefault="00E44F1D" w:rsidP="00E44F1D">
      <w:pPr>
        <w:pStyle w:val="NormalParaAR"/>
        <w:keepNext/>
        <w:rPr>
          <w:rtl/>
          <w:lang w:bidi="ar-EG"/>
        </w:rPr>
      </w:pPr>
      <w:r>
        <w:rPr>
          <w:rFonts w:hint="cs"/>
          <w:rtl/>
          <w:lang w:bidi="ar-EG"/>
        </w:rPr>
        <w:t>"10"</w:t>
      </w:r>
      <w:r>
        <w:rPr>
          <w:rtl/>
          <w:lang w:bidi="ar-EG"/>
        </w:rPr>
        <w:tab/>
        <w:t>مشروع تعزيز قدرات المؤسسات والمستخدمين في مجال الملكية الفكرية على كل من الصعيد الوطني ودون الإقليمي والإقليمي</w:t>
      </w:r>
      <w:r>
        <w:rPr>
          <w:rtl/>
          <w:lang w:bidi="ar-EG"/>
        </w:rPr>
        <w:br/>
      </w:r>
      <w:r>
        <w:rPr>
          <w:lang w:bidi="ar-EG"/>
        </w:rPr>
        <w:t>DA_10_05</w:t>
      </w:r>
      <w:r>
        <w:rPr>
          <w:rtl/>
          <w:lang w:bidi="ar-EG"/>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4"/>
        <w:gridCol w:w="6193"/>
        <w:gridCol w:w="5382"/>
      </w:tblGrid>
      <w:tr w:rsidR="00E44F1D" w:rsidRPr="00C71B8B" w:rsidTr="00B80891">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وصف مقتضب للمشروع</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C71B8B" w:rsidRDefault="00E44F1D" w:rsidP="00B80891">
            <w:pPr>
              <w:keepNext/>
              <w:bidi/>
              <w:spacing w:after="240" w:line="360" w:lineRule="exact"/>
              <w:rPr>
                <w:rFonts w:ascii="Arabic Typesetting" w:hAnsi="Arabic Typesetting" w:cs="Arabic Typesetting"/>
                <w:b/>
                <w:sz w:val="40"/>
                <w:szCs w:val="40"/>
              </w:rPr>
            </w:pPr>
            <w:r w:rsidRPr="00C71B8B">
              <w:rPr>
                <w:rFonts w:ascii="Arabic Typesetting" w:hAnsi="Arabic Typesetting" w:cs="Arabic Typesetting"/>
                <w:b/>
                <w:sz w:val="40"/>
                <w:szCs w:val="40"/>
                <w:rtl/>
              </w:rPr>
              <w:t>توصيات المقيّمين الرئيسية</w:t>
            </w:r>
          </w:p>
        </w:tc>
      </w:tr>
      <w:tr w:rsidR="00E44F1D" w:rsidRPr="00985CBF" w:rsidTr="00B80891">
        <w:tc>
          <w:tcPr>
            <w:tcW w:w="1131"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‏يرمي المشروع إلى: </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أ</w:t>
            </w:r>
            <w:r w:rsidRPr="00985CBF">
              <w:rPr>
                <w:rFonts w:ascii="Arabic Typesetting" w:hAnsi="Arabic Typesetting" w:cs="Arabic Typesetting" w:hint="cs"/>
                <w:sz w:val="36"/>
                <w:szCs w:val="36"/>
                <w:rtl/>
              </w:rPr>
              <w:t>)</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ب)</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وتعزيز مؤسسات الملكية الفكرية على الصعيدين الإقليمي ودون الإقليمي عن طريق تقديم المساعدة في إنشاء آليات تعاون على الصعيد دون الإقليمي؛ </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ج</w:t>
            </w:r>
            <w:r w:rsidRPr="00985CBF">
              <w:rPr>
                <w:rFonts w:ascii="Arabic Typesetting" w:hAnsi="Arabic Typesetting" w:cs="Arabic Typesetting"/>
                <w:sz w:val="36"/>
                <w:szCs w:val="36"/>
                <w:rtl/>
              </w:rPr>
              <w:t>)</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وتعزيز قدرات مؤسسات دعم الملكية الفكرية والشركات الصغيرة والمتوسطة من خلال استحداث مجموعة من الأدوات وأنشطة التدريب.</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70"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w:t>
            </w:r>
            <w:r>
              <w:rPr>
                <w:rFonts w:ascii="Arabic Typesetting" w:hAnsi="Arabic Typesetting" w:cs="Arabic Typesetting" w:hint="cs"/>
                <w:sz w:val="36"/>
                <w:szCs w:val="36"/>
                <w:rtl/>
              </w:rPr>
              <w:t xml:space="preserve"> جميع</w:t>
            </w:r>
            <w:r w:rsidRPr="00985CBF">
              <w:rPr>
                <w:rFonts w:ascii="Arabic Typesetting" w:hAnsi="Arabic Typesetting" w:cs="Arabic Typesetting"/>
                <w:sz w:val="36"/>
                <w:szCs w:val="36"/>
                <w:rtl/>
              </w:rPr>
              <w:t xml:space="preserve"> البلدان الرائدة الست صياغة </w:t>
            </w:r>
            <w:r>
              <w:rPr>
                <w:rFonts w:ascii="Arabic Typesetting" w:hAnsi="Arabic Typesetting" w:cs="Arabic Typesetting"/>
                <w:sz w:val="36"/>
                <w:szCs w:val="36"/>
                <w:rtl/>
              </w:rPr>
              <w:t>مشروعات</w:t>
            </w:r>
            <w:r w:rsidRPr="00985CBF">
              <w:rPr>
                <w:rFonts w:ascii="Arabic Typesetting" w:hAnsi="Arabic Typesetting" w:cs="Arabic Typesetting"/>
                <w:sz w:val="36"/>
                <w:szCs w:val="36"/>
                <w:rtl/>
              </w:rPr>
              <w:t xml:space="preserve"> لاستراتيجيات وخطط عمل وطنية في مجال الملكية الفكرية باستخدام منهجية الويبو المقترحة وعرض كل بلد استراتيجيته على حكومته للموافقة عليها.</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عُرض تقرير تقييمي لهذا المشروع على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CDIP/10/7</w:t>
            </w:r>
            <w:r w:rsidRPr="00985CBF">
              <w:rPr>
                <w:rFonts w:ascii="Arabic Typesetting" w:hAnsi="Arabic Typesetting" w:cs="Arabic Typesetting"/>
                <w:sz w:val="36"/>
                <w:szCs w:val="36"/>
                <w:rtl/>
              </w:rPr>
              <w:t>‏)، وهو متاح على الرابط التالي:</w:t>
            </w:r>
            <w:hyperlink r:id="rId42" w:history="1">
              <w:r w:rsidRPr="00B4458D">
                <w:rPr>
                  <w:rStyle w:val="Hyperlink"/>
                  <w:rFonts w:ascii="Arabic Typesetting" w:hAnsi="Arabic Typesetting" w:cs="Arabic Typesetting"/>
                  <w:color w:val="auto"/>
                  <w:sz w:val="36"/>
                  <w:szCs w:val="36"/>
                </w:rPr>
                <w:t>http://www.wipo.int/meetings/en/doc_details.jsp?doc_id=219342</w:t>
              </w:r>
            </w:hyperlink>
          </w:p>
          <w:p w:rsidR="00E44F1D" w:rsidRPr="00985CBF" w:rsidRDefault="00E44F1D" w:rsidP="00B80891">
            <w:pPr>
              <w:bidi/>
              <w:spacing w:after="240" w:line="360" w:lineRule="exact"/>
              <w:rPr>
                <w:rFonts w:ascii="Arabic Typesetting" w:hAnsi="Arabic Typesetting" w:cs="Arabic Typesetting"/>
                <w:sz w:val="36"/>
                <w:szCs w:val="36"/>
              </w:rPr>
            </w:pPr>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بالنسبة لشعبة تنسيق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DACD</w:t>
            </w:r>
            <w:r w:rsidRPr="00985CBF">
              <w:rPr>
                <w:rFonts w:ascii="Arabic Typesetting" w:hAnsi="Arabic Typesetting" w:cs="Arabic Typesetting"/>
                <w:sz w:val="36"/>
                <w:szCs w:val="36"/>
                <w:rtl/>
              </w:rPr>
              <w:t>‏) و</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إدارة البرامج والأداء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PMPS</w:t>
            </w:r>
            <w:r w:rsidRPr="00985CBF">
              <w:rPr>
                <w:rFonts w:ascii="Arabic Typesetting" w:hAnsi="Arabic Typesetting" w:cs="Arabic Typesetting"/>
                <w:sz w:val="36"/>
                <w:szCs w:val="36"/>
                <w:rtl/>
              </w:rPr>
              <w:t xml:space="preserve">‏): </w:t>
            </w:r>
          </w:p>
          <w:p w:rsidR="00E44F1D" w:rsidRPr="00985CBF" w:rsidRDefault="00E44F1D" w:rsidP="00E44F1D">
            <w:pPr>
              <w:numPr>
                <w:ilvl w:val="0"/>
                <w:numId w:val="12"/>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أن تكون إجراءات تصميم المشروع وإدارته أكثر صرامة</w:t>
            </w:r>
            <w:r w:rsidRPr="00985CBF">
              <w:rPr>
                <w:rFonts w:ascii="Arabic Typesetting" w:hAnsi="Arabic Typesetting" w:cs="Arabic Typesetting"/>
                <w:sz w:val="36"/>
                <w:szCs w:val="36"/>
              </w:rPr>
              <w:t>.</w:t>
            </w:r>
          </w:p>
          <w:p w:rsidR="00E44F1D" w:rsidRPr="00985CBF" w:rsidRDefault="00E44F1D" w:rsidP="00E44F1D">
            <w:pPr>
              <w:numPr>
                <w:ilvl w:val="0"/>
                <w:numId w:val="12"/>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E44F1D" w:rsidRPr="00985CBF" w:rsidRDefault="00E44F1D" w:rsidP="00B80891">
            <w:pPr>
              <w:bidi/>
              <w:spacing w:after="240" w:line="360" w:lineRule="exact"/>
              <w:rPr>
                <w:rFonts w:ascii="Arabic Typesetting" w:hAnsi="Arabic Typesetting" w:cs="Arabic Typesetting"/>
                <w:sz w:val="36"/>
                <w:szCs w:val="36"/>
                <w:rtl/>
                <w:lang w:bidi="ar-EG"/>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Pr>
                <w:rFonts w:ascii="Arabic Typesetting" w:hAnsi="Arabic Typesetting" w:cs="Arabic Typesetting"/>
                <w:sz w:val="36"/>
                <w:szCs w:val="36"/>
                <w:rtl/>
              </w:rPr>
              <w:t>فيما يخص النتائج:</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صلة واضحة ومنطقية بين الحصائل والنتائج – ينبغي في هذا الصدد أن يُراعى استخدام إطار منطقي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ويشمل ذلك الإشارة إلى الطريقة التي ستضمن بها استراتيجيات التنفيذ المختارة أن تؤدي الحصائل إلى النتائج المرتقبة والوقع</w:t>
            </w:r>
            <w:r w:rsidRPr="00985CBF">
              <w:rPr>
                <w:rFonts w:ascii="Arabic Typesetting" w:hAnsi="Arabic Typesetting" w:cs="Arabic Typesetting"/>
                <w:sz w:val="36"/>
                <w:szCs w:val="36"/>
              </w:rPr>
              <w:t>.</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ينبغي وضع نظام يسمح برصد أنشطة محددة من أنشطة مشروعات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والإبلاغ عنها؛ من أجل التمكن من إجراء تقييم سليم لفعالية المشروعات من حيث التكلفة</w:t>
            </w:r>
            <w:r>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وينبغي أيضاً للمسؤولين عن المشروعات أن يبذلوا جهداً، في إطار رصد المشروعات، لتتبع النفقات بحسب فئات التكاليف والأنشطة في المشروعات المعتمدة.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الاستدامة الأطول أمداً:</w:t>
            </w:r>
          </w:p>
          <w:p w:rsidR="00E44F1D" w:rsidRDefault="00E44F1D" w:rsidP="00E44F1D">
            <w:pPr>
              <w:numPr>
                <w:ilvl w:val="0"/>
                <w:numId w:val="12"/>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ضرورة وجود خطة انتقالية لإدراج مبادرات المشروع في البرنامج والميزانية العاديين أو إسناد مسؤولية الأنشطة/المتابعة إلى الدول الأعضاء المستفيدة</w:t>
            </w:r>
            <w:r>
              <w:rPr>
                <w:rFonts w:ascii="Arabic Typesetting" w:hAnsi="Arabic Typesetting" w:cs="Arabic Typesetting"/>
                <w:sz w:val="36"/>
                <w:szCs w:val="36"/>
                <w:rtl/>
              </w:rPr>
              <w:t>.</w:t>
            </w:r>
          </w:p>
          <w:p w:rsidR="00E44F1D" w:rsidRPr="00985CBF" w:rsidRDefault="00E44F1D" w:rsidP="00E44F1D">
            <w:pPr>
              <w:numPr>
                <w:ilvl w:val="0"/>
                <w:numId w:val="12"/>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ضرورة إدراج المشروع في أنشطة المكاتب، و/أو قسم الشركات الصغيرة والمتوسطة في شعبة الابتكار وفي عملية وضع البرامج العادية للويبو، و/أو وضعه في أيدي البلدان المستفيدة.</w:t>
            </w:r>
          </w:p>
          <w:p w:rsidR="00E44F1D" w:rsidRPr="00073435" w:rsidRDefault="00E44F1D" w:rsidP="00E44F1D">
            <w:pPr>
              <w:numPr>
                <w:ilvl w:val="0"/>
                <w:numId w:val="12"/>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مساعدة الدول الأعضاء الأخرى التي لم تستفد من المرحلة التجريبية من أجل استخدام المنهجيات والأدوات المستحدثة في إطار المشروع و/أو تكييفها</w:t>
            </w:r>
            <w:r>
              <w:rPr>
                <w:rFonts w:ascii="Arabic Typesetting" w:hAnsi="Arabic Typesetting" w:cs="Arabic Typesetting"/>
                <w:sz w:val="36"/>
                <w:szCs w:val="36"/>
                <w:rtl/>
              </w:rPr>
              <w:t>.</w:t>
            </w:r>
          </w:p>
        </w:tc>
      </w:tr>
    </w:tbl>
    <w:p w:rsidR="00E44F1D" w:rsidRDefault="00E44F1D" w:rsidP="00E44F1D">
      <w:pPr>
        <w:pStyle w:val="NormalParaAR"/>
        <w:rPr>
          <w:rtl/>
          <w:lang w:bidi="ar-EG"/>
        </w:rPr>
      </w:pPr>
    </w:p>
    <w:p w:rsidR="00E44F1D" w:rsidRDefault="00E44F1D" w:rsidP="00E44F1D">
      <w:pPr>
        <w:bidi/>
        <w:spacing w:after="240" w:line="360" w:lineRule="exact"/>
        <w:rPr>
          <w:rFonts w:ascii="Arabic Typesetting" w:hAnsi="Arabic Typesetting" w:cs="Arabic Typesetting"/>
          <w:sz w:val="36"/>
          <w:szCs w:val="36"/>
          <w:rtl/>
          <w:lang w:bidi="ar-EG"/>
        </w:rPr>
      </w:pPr>
      <w:r>
        <w:rPr>
          <w:rtl/>
          <w:lang w:bidi="ar-EG"/>
        </w:rPr>
        <w:br w:type="page"/>
      </w:r>
    </w:p>
    <w:p w:rsidR="00E44F1D" w:rsidRDefault="00E44F1D" w:rsidP="00E44F1D">
      <w:pPr>
        <w:pStyle w:val="NormalParaAR"/>
        <w:rPr>
          <w:rtl/>
          <w:lang w:bidi="ar-EG"/>
        </w:rPr>
      </w:pPr>
      <w:r>
        <w:rPr>
          <w:rtl/>
          <w:lang w:bidi="ar-EG"/>
        </w:rPr>
        <w:t>"</w:t>
      </w:r>
      <w:r>
        <w:rPr>
          <w:rFonts w:hint="cs"/>
          <w:rtl/>
          <w:lang w:bidi="ar-EG"/>
        </w:rPr>
        <w:t>11</w:t>
      </w:r>
      <w:r>
        <w:rPr>
          <w:rtl/>
          <w:lang w:bidi="ar-EG"/>
        </w:rPr>
        <w:t>"</w:t>
      </w:r>
      <w:r>
        <w:rPr>
          <w:rtl/>
          <w:lang w:bidi="ar-EG"/>
        </w:rPr>
        <w:tab/>
        <w:t>الملكية الفكرية والملك العام</w:t>
      </w:r>
      <w:r>
        <w:rPr>
          <w:rtl/>
          <w:lang w:bidi="ar-EG"/>
        </w:rPr>
        <w:br/>
      </w:r>
      <w:r>
        <w:rPr>
          <w:lang w:bidi="ar-EG"/>
        </w:rPr>
        <w:t>DA_16_20_01</w:t>
      </w:r>
      <w:r>
        <w:rPr>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57"/>
        <w:gridCol w:w="5383"/>
      </w:tblGrid>
      <w:tr w:rsidR="00E44F1D" w:rsidRPr="00C71B8B" w:rsidTr="00B80891">
        <w:trPr>
          <w:tblHeader/>
        </w:trPr>
        <w:tc>
          <w:tcPr>
            <w:tcW w:w="1109" w:type="pct"/>
            <w:shd w:val="clear" w:color="auto" w:fill="auto"/>
          </w:tcPr>
          <w:p w:rsidR="00E44F1D" w:rsidRPr="006B3C7C" w:rsidRDefault="00E44F1D" w:rsidP="00B80891">
            <w:pPr>
              <w:bidi/>
              <w:spacing w:after="240" w:line="360" w:lineRule="exact"/>
              <w:rPr>
                <w:rFonts w:ascii="Arabic Typesetting" w:hAnsi="Arabic Typesetting" w:cs="Arabic Typesetting"/>
                <w:b/>
                <w:sz w:val="36"/>
                <w:szCs w:val="36"/>
              </w:rPr>
            </w:pPr>
            <w:r w:rsidRPr="006B3C7C">
              <w:rPr>
                <w:rFonts w:ascii="Arabic Typesetting" w:hAnsi="Arabic Typesetting" w:cs="Arabic Typesetting"/>
                <w:b/>
                <w:sz w:val="36"/>
                <w:szCs w:val="36"/>
                <w:rtl/>
              </w:rPr>
              <w:t>وصف مقتضب للمشروع</w:t>
            </w:r>
          </w:p>
        </w:tc>
        <w:tc>
          <w:tcPr>
            <w:tcW w:w="2091" w:type="pct"/>
            <w:shd w:val="clear" w:color="auto" w:fill="auto"/>
          </w:tcPr>
          <w:p w:rsidR="00E44F1D" w:rsidRPr="006B3C7C" w:rsidRDefault="00E44F1D" w:rsidP="00B80891">
            <w:pPr>
              <w:bidi/>
              <w:spacing w:after="240" w:line="360" w:lineRule="exact"/>
              <w:rPr>
                <w:rFonts w:ascii="Arabic Typesetting" w:hAnsi="Arabic Typesetting" w:cs="Arabic Typesetting"/>
                <w:b/>
                <w:sz w:val="36"/>
                <w:szCs w:val="36"/>
              </w:rPr>
            </w:pPr>
            <w:r w:rsidRPr="006B3C7C">
              <w:rPr>
                <w:rFonts w:ascii="Arabic Typesetting" w:hAnsi="Arabic Typesetting" w:cs="Arabic Typesetting"/>
                <w:b/>
                <w:sz w:val="36"/>
                <w:szCs w:val="36"/>
                <w:rtl/>
              </w:rPr>
              <w:t>الإنجازات الرئيسية والنتائج</w:t>
            </w:r>
          </w:p>
        </w:tc>
        <w:tc>
          <w:tcPr>
            <w:tcW w:w="1799" w:type="pct"/>
            <w:shd w:val="clear" w:color="auto" w:fill="auto"/>
          </w:tcPr>
          <w:p w:rsidR="00E44F1D" w:rsidRPr="006B3C7C" w:rsidRDefault="00E44F1D" w:rsidP="00B80891">
            <w:pPr>
              <w:bidi/>
              <w:spacing w:after="240" w:line="360" w:lineRule="exact"/>
              <w:rPr>
                <w:rFonts w:ascii="Arabic Typesetting" w:hAnsi="Arabic Typesetting" w:cs="Arabic Typesetting"/>
                <w:b/>
                <w:sz w:val="36"/>
                <w:szCs w:val="36"/>
              </w:rPr>
            </w:pPr>
            <w:r w:rsidRPr="006B3C7C">
              <w:rPr>
                <w:rFonts w:ascii="Arabic Typesetting" w:hAnsi="Arabic Typesetting" w:cs="Arabic Typesetting"/>
                <w:b/>
                <w:sz w:val="36"/>
                <w:szCs w:val="36"/>
                <w:rtl/>
              </w:rPr>
              <w:t>توصيات المقيّمين الرئيسية</w:t>
            </w:r>
          </w:p>
        </w:tc>
      </w:tr>
      <w:tr w:rsidR="00E44F1D" w:rsidRPr="00985CBF" w:rsidTr="00B80891">
        <w:tc>
          <w:tcPr>
            <w:tcW w:w="110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إقرارا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بأهمية الملك العام، </w:t>
            </w:r>
            <w:r>
              <w:rPr>
                <w:rFonts w:ascii="Arabic Typesetting" w:hAnsi="Arabic Typesetting" w:cs="Arabic Typesetting" w:hint="cs"/>
                <w:sz w:val="36"/>
                <w:szCs w:val="36"/>
                <w:rtl/>
              </w:rPr>
              <w:t xml:space="preserve">سوف </w:t>
            </w:r>
            <w:r w:rsidRPr="00985CBF">
              <w:rPr>
                <w:rFonts w:ascii="Arabic Typesetting" w:hAnsi="Arabic Typesetting" w:cs="Arabic Typesetting"/>
                <w:sz w:val="36"/>
                <w:szCs w:val="36"/>
                <w:rtl/>
              </w:rPr>
              <w:t>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ومن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ويضم هذا المشروع ثلاثة عناصر تتصدى لهذه القضية من منظور حق المؤلف والعلامات التجارية والبراءات</w:t>
            </w:r>
            <w:r w:rsidRPr="00985CBF">
              <w:rPr>
                <w:rFonts w:ascii="Arabic Typesetting" w:hAnsi="Arabic Typesetting" w:cs="Arabic Typesetting"/>
                <w:sz w:val="36"/>
                <w:szCs w:val="36"/>
              </w:rPr>
              <w:t>.</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91" w:type="pct"/>
            <w:shd w:val="clear" w:color="auto" w:fill="auto"/>
          </w:tcPr>
          <w:p w:rsidR="00E44F1D" w:rsidRPr="00FD4667" w:rsidRDefault="00E44F1D" w:rsidP="00B80891">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u w:val="single"/>
                <w:rtl/>
              </w:rPr>
              <w:t xml:space="preserve">حق المؤلف </w:t>
            </w:r>
          </w:p>
          <w:p w:rsidR="00E44F1D" w:rsidRPr="00FD4667" w:rsidRDefault="00E44F1D" w:rsidP="00B80891">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rtl/>
              </w:rPr>
              <w:t>‏توجد على الرابط التالي دراسة نطاق بشأن حق المؤلف والحقوق المجاورة والملك العام (</w:t>
            </w:r>
            <w:r w:rsidRPr="00FD4667">
              <w:rPr>
                <w:rFonts w:ascii="Arabic Typesetting" w:hAnsi="Arabic Typesetting" w:cs="Arabic Typesetting"/>
                <w:sz w:val="36"/>
                <w:szCs w:val="36"/>
              </w:rPr>
              <w:t>CDIP/7/INF/2</w:t>
            </w:r>
            <w:r w:rsidRPr="00FD4667">
              <w:rPr>
                <w:rFonts w:ascii="Arabic Typesetting" w:hAnsi="Arabic Typesetting" w:cs="Arabic Typesetting"/>
                <w:sz w:val="36"/>
                <w:szCs w:val="36"/>
                <w:rtl/>
              </w:rPr>
              <w:t>):</w:t>
            </w:r>
            <w:hyperlink r:id="rId43" w:history="1">
              <w:r w:rsidRPr="00FD4667">
                <w:rPr>
                  <w:rFonts w:ascii="Arabic Typesetting" w:hAnsi="Arabic Typesetting" w:cs="Arabic Typesetting"/>
                  <w:sz w:val="36"/>
                  <w:szCs w:val="36"/>
                  <w:u w:val="single"/>
                </w:rPr>
                <w:t>http://www.wipo.int/meetings/en/doc_details.jsp?doc_id=161162</w:t>
              </w:r>
            </w:hyperlink>
          </w:p>
          <w:p w:rsidR="00E44F1D" w:rsidRPr="00FD4667" w:rsidRDefault="00E44F1D" w:rsidP="00B80891">
            <w:pPr>
              <w:bidi/>
              <w:spacing w:after="240" w:line="360" w:lineRule="exact"/>
              <w:rPr>
                <w:rFonts w:ascii="Arabic Typesetting" w:hAnsi="Arabic Typesetting" w:cs="Arabic Typesetting"/>
                <w:bCs/>
                <w:sz w:val="36"/>
                <w:szCs w:val="36"/>
                <w:u w:val="single"/>
              </w:rPr>
            </w:pPr>
            <w:r w:rsidRPr="00FD4667">
              <w:rPr>
                <w:rFonts w:ascii="Arabic Typesetting" w:hAnsi="Arabic Typesetting" w:cs="Arabic Typesetting"/>
                <w:b/>
                <w:sz w:val="36"/>
                <w:szCs w:val="36"/>
                <w:rtl/>
              </w:rPr>
              <w:t>وتوجد على الرابط التالي الدراسة الاستقصائية الثانية عن أنظمة التسجيل والإيداع الطوعي:</w:t>
            </w:r>
            <w:hyperlink r:id="rId44" w:history="1">
              <w:r w:rsidRPr="00FD4667">
                <w:rPr>
                  <w:rFonts w:ascii="Arabic Typesetting" w:hAnsi="Arabic Typesetting" w:cs="Arabic Typesetting"/>
                  <w:bCs/>
                  <w:sz w:val="36"/>
                  <w:szCs w:val="36"/>
                  <w:u w:val="single"/>
                </w:rPr>
                <w:t>http://www.wipo.int/copyright/en/registration/registration_and_deposit_system_03_10.html</w:t>
              </w:r>
            </w:hyperlink>
          </w:p>
          <w:p w:rsidR="00E44F1D" w:rsidRPr="00FD4667" w:rsidRDefault="00E44F1D" w:rsidP="00B80891">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وتوجد على الرابط التالي دراسة استقصائية عن أنظمة توثيق حق المؤلف والممارسات المرتبطة به في القطاع الخاص:</w:t>
            </w:r>
            <w:hyperlink r:id="rId45" w:history="1">
              <w:r w:rsidRPr="00FD4667">
                <w:rPr>
                  <w:rFonts w:ascii="Arabic Typesetting" w:hAnsi="Arabic Typesetting" w:cs="Arabic Typesetting"/>
                  <w:sz w:val="36"/>
                  <w:szCs w:val="36"/>
                  <w:u w:val="single"/>
                </w:rPr>
                <w:t>http://www.wipo.int/export/sites/www/meetings/en/2011/wipo_cr_doc_ge_11/pdf/survey_private_crdocystems.pdf</w:t>
              </w:r>
            </w:hyperlink>
          </w:p>
          <w:p w:rsidR="00E44F1D" w:rsidRPr="00FD4667" w:rsidRDefault="00E44F1D" w:rsidP="00B80891">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u w:val="single"/>
                <w:rtl/>
              </w:rPr>
              <w:t>‏العلامات التجارية</w:t>
            </w:r>
          </w:p>
          <w:p w:rsidR="00E44F1D" w:rsidRPr="00FD4667"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توجد على الرابط التالي دراسة عن التملك غير المشروع للإشارات: </w:t>
            </w:r>
            <w:hyperlink r:id="rId46" w:history="1">
              <w:r w:rsidRPr="00FD4667">
                <w:rPr>
                  <w:rFonts w:ascii="Arabic Typesetting" w:hAnsi="Arabic Typesetting" w:cs="Arabic Typesetting"/>
                  <w:sz w:val="36"/>
                  <w:szCs w:val="36"/>
                  <w:u w:val="single"/>
                </w:rPr>
                <w:t>http://www.wipo.int/meetings/en/doc_details.jsp?doc_id=200622</w:t>
              </w:r>
            </w:hyperlink>
          </w:p>
          <w:p w:rsidR="00E44F1D" w:rsidRPr="00FD4667" w:rsidRDefault="00E44F1D" w:rsidP="00B80891">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u w:val="single"/>
                <w:rtl/>
              </w:rPr>
              <w:t>‏البراءات</w:t>
            </w:r>
          </w:p>
          <w:p w:rsidR="00E44F1D" w:rsidRPr="00FD4667" w:rsidRDefault="00E44F1D" w:rsidP="00B80891">
            <w:pPr>
              <w:bidi/>
              <w:spacing w:after="12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rtl/>
              </w:rPr>
              <w:t>ناقشت اللجنة في دورتها الثامنة دراسة جدوى عن إنشاء قواعد بيانات وطنية للبراءات ودراسة عن البراءات والملك العام</w:t>
            </w:r>
            <w:r w:rsidRPr="00FD4667">
              <w:rPr>
                <w:rFonts w:ascii="Arabic Typesetting" w:hAnsi="Arabic Typesetting" w:cs="Arabic Typesetting" w:hint="cs"/>
                <w:sz w:val="36"/>
                <w:szCs w:val="36"/>
                <w:rtl/>
              </w:rPr>
              <w:t xml:space="preserve">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CDIP/8/INF/2</w:t>
            </w:r>
            <w:r w:rsidRPr="00FD4667">
              <w:rPr>
                <w:rFonts w:ascii="Arabic Typesetting" w:hAnsi="Arabic Typesetting" w:cs="Arabic Typesetting"/>
                <w:sz w:val="36"/>
                <w:szCs w:val="36"/>
                <w:rtl/>
              </w:rPr>
              <w:t>‏ و</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CDIP/8/INF/3</w:t>
            </w:r>
            <w:r w:rsidRPr="00FD4667">
              <w:rPr>
                <w:rFonts w:ascii="Arabic Typesetting" w:hAnsi="Arabic Typesetting" w:cs="Arabic Typesetting"/>
                <w:sz w:val="36"/>
                <w:szCs w:val="36"/>
                <w:rtl/>
              </w:rPr>
              <w:t>‏</w:t>
            </w:r>
            <w:r w:rsidRPr="00FD4667">
              <w:rPr>
                <w:rFonts w:ascii="Arabic Typesetting" w:hAnsi="Arabic Typesetting" w:cs="Arabic Typesetting" w:hint="cs"/>
                <w:sz w:val="36"/>
                <w:szCs w:val="36"/>
                <w:rtl/>
              </w:rPr>
              <w:t>)</w:t>
            </w:r>
            <w:r w:rsidRPr="00FD4667">
              <w:rPr>
                <w:rFonts w:ascii="Arabic Typesetting" w:hAnsi="Arabic Typesetting" w:cs="Arabic Typesetting"/>
                <w:sz w:val="36"/>
                <w:szCs w:val="36"/>
                <w:rtl/>
              </w:rPr>
              <w:t>، وهما متوفران على الرابطين التاليين:</w:t>
            </w:r>
            <w:hyperlink r:id="rId47" w:history="1">
              <w:r w:rsidRPr="00FD4667">
                <w:rPr>
                  <w:rFonts w:ascii="Arabic Typesetting" w:hAnsi="Arabic Typesetting" w:cs="Arabic Typesetting"/>
                  <w:sz w:val="36"/>
                  <w:szCs w:val="36"/>
                  <w:u w:val="single"/>
                </w:rPr>
                <w:t>http://www.wipo.int/meetings/en/doc_details.jsp?doc_id=182861</w:t>
              </w:r>
            </w:hyperlink>
          </w:p>
          <w:p w:rsidR="00E44F1D" w:rsidRPr="00FD4667" w:rsidRDefault="00E44F1D" w:rsidP="00B80891">
            <w:pPr>
              <w:bidi/>
              <w:spacing w:after="120" w:line="360" w:lineRule="exact"/>
              <w:rPr>
                <w:rFonts w:ascii="Arabic Typesetting" w:hAnsi="Arabic Typesetting" w:cs="Arabic Typesetting"/>
                <w:sz w:val="36"/>
                <w:szCs w:val="36"/>
                <w:rtl/>
                <w:lang w:bidi="ar-EG"/>
              </w:rPr>
            </w:pPr>
            <w:r w:rsidRPr="00FD4667">
              <w:rPr>
                <w:rFonts w:ascii="Arabic Typesetting" w:hAnsi="Arabic Typesetting" w:cs="Arabic Typesetting"/>
                <w:sz w:val="36"/>
                <w:szCs w:val="36"/>
                <w:rtl/>
              </w:rPr>
              <w:t>و</w:t>
            </w:r>
          </w:p>
          <w:p w:rsidR="00E44F1D" w:rsidRPr="00FD4667" w:rsidRDefault="008F401E" w:rsidP="00B80891">
            <w:pPr>
              <w:bidi/>
              <w:spacing w:after="120" w:line="360" w:lineRule="exact"/>
              <w:rPr>
                <w:rFonts w:ascii="Arabic Typesetting" w:hAnsi="Arabic Typesetting" w:cs="Arabic Typesetting"/>
                <w:sz w:val="36"/>
                <w:szCs w:val="36"/>
                <w:u w:val="single"/>
              </w:rPr>
            </w:pPr>
            <w:hyperlink r:id="rId48" w:history="1">
              <w:r w:rsidR="00E44F1D" w:rsidRPr="00FD4667">
                <w:rPr>
                  <w:rFonts w:ascii="Arabic Typesetting" w:hAnsi="Arabic Typesetting" w:cs="Arabic Typesetting"/>
                  <w:sz w:val="36"/>
                  <w:szCs w:val="36"/>
                  <w:u w:val="single"/>
                </w:rPr>
                <w:t>http://www.wipo.int/meetings/en/doc_details.jsp?doc_id=182822</w:t>
              </w:r>
            </w:hyperlink>
          </w:p>
          <w:p w:rsidR="00E44F1D" w:rsidRPr="00985CBF" w:rsidRDefault="00E44F1D" w:rsidP="00B80891">
            <w:pPr>
              <w:bidi/>
              <w:spacing w:after="120" w:line="360" w:lineRule="exact"/>
              <w:rPr>
                <w:rFonts w:ascii="Arabic Typesetting" w:hAnsi="Arabic Typesetting" w:cs="Arabic Typesetting"/>
                <w:sz w:val="36"/>
                <w:szCs w:val="36"/>
              </w:rPr>
            </w:pPr>
            <w:r w:rsidRPr="00FD4667">
              <w:rPr>
                <w:rFonts w:ascii="Arabic Typesetting" w:hAnsi="Arabic Typesetting" w:cs="Arabic Typesetting" w:hint="cs"/>
                <w:sz w:val="36"/>
                <w:szCs w:val="36"/>
                <w:rtl/>
              </w:rPr>
              <w:t>و</w:t>
            </w:r>
            <w:r w:rsidRPr="00FD4667">
              <w:rPr>
                <w:rFonts w:ascii="Arabic Typesetting" w:hAnsi="Arabic Typesetting" w:cs="Arabic Typesetting"/>
                <w:sz w:val="36"/>
                <w:szCs w:val="36"/>
                <w:rtl/>
              </w:rPr>
              <w:t>عُرض تقرير تقييمي لهذا المشروع على اللجنة في دورتها التاسعة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CDIP/9/7</w:t>
            </w:r>
            <w:r w:rsidRPr="00FD4667">
              <w:rPr>
                <w:rFonts w:ascii="Arabic Typesetting" w:hAnsi="Arabic Typesetting" w:cs="Arabic Typesetting"/>
                <w:sz w:val="36"/>
                <w:szCs w:val="36"/>
                <w:rtl/>
              </w:rPr>
              <w:t>‏)، وهو متاح على الرابط التالي:</w:t>
            </w:r>
            <w:hyperlink r:id="rId49" w:history="1">
              <w:r w:rsidRPr="00FD4667">
                <w:rPr>
                  <w:rFonts w:ascii="Arabic Typesetting" w:hAnsi="Arabic Typesetting" w:cs="Arabic Typesetting"/>
                  <w:sz w:val="36"/>
                  <w:szCs w:val="36"/>
                  <w:u w:val="single"/>
                </w:rPr>
                <w:t>http://www.wipo.int/meetings/en/doc_details.jsp?doc_id=200703</w:t>
              </w:r>
            </w:hyperlink>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لا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اقتُرحت الاستنتاجات التالية</w:t>
            </w:r>
            <w:r w:rsidRPr="00985CBF">
              <w:rPr>
                <w:rFonts w:ascii="Arabic Typesetting" w:hAnsi="Arabic Typesetting" w:cs="Arabic Typesetting"/>
                <w:sz w:val="36"/>
                <w:szCs w:val="36"/>
                <w:lang w:val="en-GB"/>
              </w:rPr>
              <w:t>:</w:t>
            </w:r>
          </w:p>
          <w:p w:rsidR="00E44F1D" w:rsidRPr="00985CBF" w:rsidRDefault="00E44F1D" w:rsidP="00B80891">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‏إدارة المشروع</w:t>
            </w:r>
            <w:r w:rsidRPr="00985CBF">
              <w:rPr>
                <w:rFonts w:ascii="Arabic Typesetting" w:hAnsi="Arabic Typesetting" w:cs="Arabic Typesetting"/>
                <w:sz w:val="36"/>
                <w:szCs w:val="36"/>
                <w:rtl/>
                <w:lang w:val="en-GB"/>
              </w:rPr>
              <w:t>:</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‏"1"</w:t>
            </w:r>
            <w:r>
              <w:rPr>
                <w:rFonts w:ascii="Arabic Typesetting" w:hAnsi="Arabic Typesetting" w:cs="Arabic Typesetting"/>
                <w:sz w:val="36"/>
                <w:szCs w:val="36"/>
                <w:rtl/>
                <w:lang w:val="en-GB"/>
              </w:rPr>
              <w:tab/>
            </w:r>
            <w:r w:rsidRPr="00985CBF">
              <w:rPr>
                <w:rFonts w:ascii="Arabic Typesetting" w:hAnsi="Arabic Typesetting" w:cs="Arabic Typesetting"/>
                <w:sz w:val="36"/>
                <w:szCs w:val="36"/>
                <w:rtl/>
                <w:lang w:val="en-GB"/>
              </w:rPr>
              <w:t>ينبغي</w:t>
            </w:r>
            <w:r>
              <w:rPr>
                <w:rFonts w:ascii="Arabic Typesetting" w:hAnsi="Arabic Typesetting" w:cs="Arabic Typesetting"/>
                <w:sz w:val="36"/>
                <w:szCs w:val="36"/>
                <w:rtl/>
                <w:lang w:val="en-GB"/>
              </w:rPr>
              <w:t xml:space="preserve"> أن يكون للمشروع نطاق</w:t>
            </w:r>
            <w:r w:rsidRPr="00985CBF">
              <w:rPr>
                <w:rFonts w:ascii="Arabic Typesetting" w:hAnsi="Arabic Typesetting" w:cs="Arabic Typesetting"/>
                <w:sz w:val="36"/>
                <w:szCs w:val="36"/>
                <w:rtl/>
                <w:lang w:val="en-GB"/>
              </w:rPr>
              <w:t xml:space="preserve"> أكثر تركيزاً واختصاصات أوضح.</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‏"2"</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يزداد الطابع العملي للدراسات من أجل مساعدة الدول الأعضاء على اتخاذ قرار بشأن إجراءات ملموسة للمستقبل.</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‏"3"</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وعمقه</w:t>
            </w:r>
            <w:r w:rsidRPr="00985CBF">
              <w:rPr>
                <w:rFonts w:ascii="Arabic Typesetting" w:hAnsi="Arabic Typesetting" w:cs="Arabic Typesetting"/>
                <w:sz w:val="36"/>
                <w:szCs w:val="36"/>
                <w:lang w:val="en-GB"/>
              </w:rPr>
              <w:t>.</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‏"4"</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عمليات التقييم الذاتي نوعية، وليست مجرد إشارة إلى وضع تنفيذ المشروع، بل هي أبعد من ذلك.</w:t>
            </w:r>
          </w:p>
          <w:p w:rsidR="00E44F1D" w:rsidRPr="00985CBF" w:rsidRDefault="00E44F1D" w:rsidP="00B80891">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‏أدوات ومبادئ توجيهية جديدة</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985CBF">
              <w:rPr>
                <w:rFonts w:ascii="Arabic Typesetting" w:hAnsi="Arabic Typesetting" w:cs="Arabic Typesetting"/>
                <w:sz w:val="36"/>
                <w:szCs w:val="36"/>
                <w:lang w:val="en-GB"/>
              </w:rPr>
              <w:t>.</w:t>
            </w:r>
            <w:r w:rsidRPr="00985CBF">
              <w:rPr>
                <w:rFonts w:ascii="Arabic Typesetting" w:hAnsi="Arabic Typesetting" w:cs="Arabic Typesetting"/>
                <w:sz w:val="36"/>
                <w:szCs w:val="36"/>
                <w:rtl/>
                <w:lang w:val="en-GB"/>
              </w:rPr>
              <w:t xml:space="preserve"> يبدو أن التسلسل الرديء وضيق الوقت هما السببان الرئيسيان لهذه النتيجة</w:t>
            </w:r>
            <w:r w:rsidRPr="00985CBF">
              <w:rPr>
                <w:rFonts w:ascii="Arabic Typesetting" w:hAnsi="Arabic Typesetting" w:cs="Arabic Typesetting"/>
                <w:sz w:val="36"/>
                <w:szCs w:val="36"/>
                <w:lang w:val="en-GB"/>
              </w:rPr>
              <w:t>.</w:t>
            </w:r>
          </w:p>
        </w:tc>
      </w:tr>
    </w:tbl>
    <w:p w:rsidR="00E44F1D" w:rsidRDefault="00E44F1D" w:rsidP="00E44F1D">
      <w:pPr>
        <w:pStyle w:val="NormalParaAR"/>
        <w:keepNext/>
        <w:rPr>
          <w:rtl/>
          <w:lang w:bidi="ar-EG"/>
        </w:rPr>
      </w:pPr>
      <w:r>
        <w:rPr>
          <w:rFonts w:hint="cs"/>
          <w:rtl/>
          <w:lang w:bidi="ar-EG"/>
        </w:rPr>
        <w:t>"12"</w:t>
      </w:r>
      <w:r>
        <w:rPr>
          <w:rtl/>
          <w:lang w:bidi="ar-EG"/>
        </w:rPr>
        <w:tab/>
        <w:t>الملكية الفكرية وسياسة المنافسة</w:t>
      </w:r>
      <w:r>
        <w:rPr>
          <w:rtl/>
          <w:lang w:bidi="ar-EG"/>
        </w:rPr>
        <w:br/>
      </w:r>
      <w:r>
        <w:rPr>
          <w:lang w:bidi="ar-EG"/>
        </w:rPr>
        <w:t>DA_7_23_32_01</w:t>
      </w:r>
      <w:r>
        <w:rPr>
          <w:rtl/>
          <w:lang w:bidi="ar-EG"/>
        </w:rPr>
        <w:t xml:space="preserve"> – التوصيات 7 و23 و32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6293"/>
        <w:gridCol w:w="5347"/>
      </w:tblGrid>
      <w:tr w:rsidR="00E44F1D" w:rsidRPr="00C71B8B" w:rsidTr="00B80891">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E44F1D" w:rsidRPr="00CB4E6F" w:rsidRDefault="00E44F1D" w:rsidP="00B80891">
            <w:pPr>
              <w:bidi/>
              <w:spacing w:after="240" w:line="360" w:lineRule="exact"/>
              <w:rPr>
                <w:rFonts w:ascii="Arabic Typesetting" w:hAnsi="Arabic Typesetting" w:cs="Arabic Typesetting"/>
                <w:b/>
                <w:sz w:val="36"/>
                <w:szCs w:val="36"/>
              </w:rPr>
            </w:pPr>
            <w:r w:rsidRPr="00CB4E6F">
              <w:rPr>
                <w:rFonts w:ascii="Arabic Typesetting" w:hAnsi="Arabic Typesetting" w:cs="Arabic Typesetting"/>
                <w:b/>
                <w:sz w:val="36"/>
                <w:szCs w:val="36"/>
                <w:rtl/>
              </w:rPr>
              <w:t>وصف مقتضب للمشروع</w:t>
            </w:r>
          </w:p>
        </w:tc>
        <w:tc>
          <w:tcPr>
            <w:tcW w:w="2103" w:type="pct"/>
            <w:tcBorders>
              <w:top w:val="single" w:sz="4" w:space="0" w:color="auto"/>
              <w:left w:val="single" w:sz="4" w:space="0" w:color="auto"/>
              <w:bottom w:val="single" w:sz="4" w:space="0" w:color="auto"/>
              <w:right w:val="single" w:sz="4" w:space="0" w:color="auto"/>
            </w:tcBorders>
            <w:shd w:val="clear" w:color="auto" w:fill="auto"/>
          </w:tcPr>
          <w:p w:rsidR="00E44F1D" w:rsidRPr="00CB4E6F" w:rsidRDefault="00E44F1D" w:rsidP="00B80891">
            <w:pPr>
              <w:bidi/>
              <w:spacing w:after="240" w:line="360" w:lineRule="exact"/>
              <w:rPr>
                <w:rFonts w:ascii="Arabic Typesetting" w:hAnsi="Arabic Typesetting" w:cs="Arabic Typesetting"/>
                <w:b/>
                <w:sz w:val="36"/>
                <w:szCs w:val="36"/>
              </w:rPr>
            </w:pPr>
            <w:r w:rsidRPr="00CB4E6F">
              <w:rPr>
                <w:rFonts w:ascii="Arabic Typesetting" w:hAnsi="Arabic Typesetting" w:cs="Arabic Typesetting"/>
                <w:b/>
                <w:sz w:val="36"/>
                <w:szCs w:val="36"/>
                <w:rtl/>
              </w:rPr>
              <w:t>الإنجازات الرئيسية والنتائج</w:t>
            </w:r>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E44F1D" w:rsidRPr="00CB4E6F" w:rsidRDefault="00E44F1D" w:rsidP="00B80891">
            <w:pPr>
              <w:bidi/>
              <w:spacing w:after="240" w:line="360" w:lineRule="exact"/>
              <w:rPr>
                <w:rFonts w:ascii="Arabic Typesetting" w:hAnsi="Arabic Typesetting" w:cs="Arabic Typesetting"/>
                <w:b/>
                <w:sz w:val="36"/>
                <w:szCs w:val="36"/>
              </w:rPr>
            </w:pPr>
            <w:r w:rsidRPr="00CB4E6F">
              <w:rPr>
                <w:rFonts w:ascii="Arabic Typesetting" w:hAnsi="Arabic Typesetting" w:cs="Arabic Typesetting"/>
                <w:b/>
                <w:sz w:val="36"/>
                <w:szCs w:val="36"/>
                <w:rtl/>
              </w:rPr>
              <w:t>توصيات المقيّمين الرئيسية</w:t>
            </w:r>
          </w:p>
        </w:tc>
      </w:tr>
      <w:tr w:rsidR="00E44F1D" w:rsidRPr="00985CBF" w:rsidTr="00B80891">
        <w:tc>
          <w:tcPr>
            <w:tcW w:w="110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وعلاوة على ذلك، سوف تُنظَّم سلسلة من الحلقات الدراسية دون الإقليمية وندوات في جنيف بوصفها محافل لتبادل الخبرات في هذا المجال</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عالمي بشأن الأنماط المستجدة في ترخيص لحق المؤلف</w:t>
            </w:r>
            <w:r w:rsidRPr="00985CBF">
              <w:rPr>
                <w:rFonts w:ascii="Arabic Typesetting" w:hAnsi="Arabic Typesetting" w:cs="Arabic Typesetting"/>
                <w:sz w:val="36"/>
                <w:szCs w:val="36"/>
              </w:rPr>
              <w:t>.</w:t>
            </w:r>
          </w:p>
          <w:p w:rsidR="00E44F1D" w:rsidRPr="00985CBF" w:rsidRDefault="00E44F1D" w:rsidP="00B80891">
            <w:pPr>
              <w:bidi/>
              <w:spacing w:after="240" w:line="360" w:lineRule="exact"/>
              <w:rPr>
                <w:rFonts w:ascii="Arabic Typesetting" w:hAnsi="Arabic Typesetting" w:cs="Arabic Typesetting"/>
                <w:sz w:val="36"/>
                <w:szCs w:val="36"/>
              </w:rPr>
            </w:pPr>
          </w:p>
        </w:tc>
        <w:tc>
          <w:tcPr>
            <w:tcW w:w="2103" w:type="pct"/>
            <w:shd w:val="clear" w:color="auto" w:fill="auto"/>
          </w:tcPr>
          <w:p w:rsidR="00E44F1D" w:rsidRPr="00FD4667"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تم الانتهاء من </w:t>
            </w:r>
            <w:r w:rsidRPr="00FD4667">
              <w:rPr>
                <w:rFonts w:ascii="Arabic Typesetting" w:hAnsi="Arabic Typesetting" w:cs="Arabic Typesetting"/>
                <w:sz w:val="36"/>
                <w:szCs w:val="36"/>
                <w:rtl/>
              </w:rPr>
              <w:t>الدراسات التالية، وناقشتها اللجنة المعنية بالتنمية والملكية الفكرية</w:t>
            </w:r>
            <w:r w:rsidRPr="00FD4667">
              <w:rPr>
                <w:rFonts w:ascii="Arabic Typesetting" w:hAnsi="Arabic Typesetting" w:cs="Arabic Typesetting"/>
                <w:sz w:val="36"/>
                <w:szCs w:val="36"/>
              </w:rPr>
              <w:t>:</w:t>
            </w:r>
          </w:p>
          <w:p w:rsidR="00E44F1D" w:rsidRPr="00FD4667" w:rsidRDefault="00E44F1D" w:rsidP="00B80891">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1.</w:t>
            </w:r>
            <w:r w:rsidRPr="00FD4667">
              <w:rPr>
                <w:rFonts w:ascii="Arabic Typesetting" w:hAnsi="Arabic Typesetting" w:cs="Arabic Typesetting"/>
                <w:sz w:val="36"/>
                <w:szCs w:val="36"/>
                <w:rtl/>
              </w:rPr>
              <w:tab/>
              <w:t>التفاعل بين الإدارات المعنية بالملكية الفكرية والإدارات المعنية بقانون المنافسة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CDIP/8/INF/4</w:t>
            </w:r>
            <w:r w:rsidRPr="00FD4667">
              <w:rPr>
                <w:rFonts w:ascii="Arabic Typesetting" w:hAnsi="Arabic Typesetting" w:cs="Arabic Typesetting"/>
                <w:sz w:val="36"/>
                <w:szCs w:val="36"/>
                <w:rtl/>
              </w:rPr>
              <w:t>‏)؛</w:t>
            </w:r>
          </w:p>
          <w:p w:rsidR="00E44F1D" w:rsidRPr="00FD4667" w:rsidRDefault="00E44F1D" w:rsidP="00B80891">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hint="cs"/>
                <w:sz w:val="36"/>
                <w:szCs w:val="36"/>
                <w:rtl/>
              </w:rPr>
              <w:t>2.</w:t>
            </w:r>
            <w:r w:rsidRPr="00FD4667">
              <w:rPr>
                <w:rFonts w:ascii="Arabic Typesetting" w:hAnsi="Arabic Typesetting" w:cs="Arabic Typesetting"/>
                <w:sz w:val="36"/>
                <w:szCs w:val="36"/>
                <w:rtl/>
              </w:rPr>
              <w:tab/>
              <w:t xml:space="preserve">والعلاقة بين استنفاد حقوق الملكية الفكرية وقانون المنافسة </w:t>
            </w:r>
            <w:r w:rsidRPr="00FD4667">
              <w:rPr>
                <w:rFonts w:ascii="Arabic Typesetting" w:hAnsi="Arabic Typesetting" w:cs="Arabic Typesetting" w:hint="cs"/>
                <w:sz w:val="36"/>
                <w:szCs w:val="36"/>
                <w:rtl/>
              </w:rPr>
              <w:t>(</w:t>
            </w:r>
            <w:r w:rsidRPr="00FD4667">
              <w:rPr>
                <w:rFonts w:ascii="Arabic Typesetting" w:hAnsi="Arabic Typesetting" w:cs="Arabic Typesetting"/>
                <w:sz w:val="36"/>
                <w:szCs w:val="36"/>
              </w:rPr>
              <w:t>CDIP/8/INF/5</w:t>
            </w:r>
            <w:r w:rsidRPr="00FD4667">
              <w:rPr>
                <w:rFonts w:ascii="Arabic Typesetting" w:hAnsi="Arabic Typesetting" w:cs="Arabic Typesetting" w:hint="cs"/>
                <w:sz w:val="36"/>
                <w:szCs w:val="36"/>
                <w:rtl/>
              </w:rPr>
              <w:t>)</w:t>
            </w:r>
            <w:r w:rsidRPr="00FD4667">
              <w:rPr>
                <w:rFonts w:ascii="Arabic Typesetting" w:hAnsi="Arabic Typesetting" w:cs="Arabic Typesetting"/>
                <w:sz w:val="36"/>
                <w:szCs w:val="36"/>
                <w:rtl/>
              </w:rPr>
              <w:t xml:space="preserve">؛ </w:t>
            </w:r>
          </w:p>
          <w:p w:rsidR="00E44F1D" w:rsidRPr="00FD4667" w:rsidRDefault="00E44F1D" w:rsidP="00B80891">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3.</w:t>
            </w:r>
            <w:r w:rsidRPr="00FD4667">
              <w:rPr>
                <w:rFonts w:ascii="Arabic Typesetting" w:hAnsi="Arabic Typesetting" w:cs="Arabic Typesetting"/>
                <w:sz w:val="36"/>
                <w:szCs w:val="36"/>
                <w:rtl/>
              </w:rPr>
              <w:tab/>
              <w:t>وتحليل الإصدارات الاقتصادية/القانونية بشأن آثار حقوق الملكية الفكرية كحاجز للعبور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CDIP/8/INF/6 Corr.</w:t>
            </w:r>
            <w:r w:rsidRPr="00FD4667">
              <w:rPr>
                <w:rFonts w:ascii="Arabic Typesetting" w:hAnsi="Arabic Typesetting" w:cs="Arabic Typesetting"/>
                <w:sz w:val="36"/>
                <w:szCs w:val="36"/>
                <w:rtl/>
              </w:rPr>
              <w:t>‏)؛</w:t>
            </w:r>
          </w:p>
          <w:p w:rsidR="00E44F1D" w:rsidRPr="00FD4667" w:rsidRDefault="00E44F1D" w:rsidP="00B80891">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4.</w:t>
            </w:r>
            <w:r w:rsidRPr="00FD4667">
              <w:rPr>
                <w:rFonts w:ascii="Arabic Typesetting" w:hAnsi="Arabic Typesetting" w:cs="Arabic Typesetting"/>
                <w:sz w:val="36"/>
                <w:szCs w:val="36"/>
                <w:rtl/>
              </w:rPr>
              <w:tab/>
              <w:t xml:space="preserve">ودراسة عن إنفاذ حقوق الملكية الفكرية المنافي للمنافسة المشروعة: الدعاوى الصورية (الوثيقة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CDIP/9/INF/6</w:t>
            </w:r>
            <w:r w:rsidRPr="00FD4667">
              <w:rPr>
                <w:rFonts w:ascii="Arabic Typesetting" w:hAnsi="Arabic Typesetting" w:cs="Arabic Typesetting"/>
                <w:sz w:val="36"/>
                <w:szCs w:val="36"/>
                <w:rtl/>
              </w:rPr>
              <w:t>‏).</w:t>
            </w:r>
          </w:p>
          <w:p w:rsidR="00E44F1D" w:rsidRPr="00FD4667" w:rsidRDefault="00E44F1D" w:rsidP="00B80891">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tl/>
              </w:rPr>
              <w:t>الدراسات الثلاث المعنية بالملكية الفكرية والمنافسة متاحة على المواقع التالية:</w:t>
            </w:r>
          </w:p>
          <w:p w:rsidR="00E44F1D" w:rsidRPr="00FD4667" w:rsidRDefault="008F401E" w:rsidP="00B80891">
            <w:pPr>
              <w:bidi/>
              <w:spacing w:after="240" w:line="360" w:lineRule="exact"/>
              <w:rPr>
                <w:rFonts w:ascii="Arabic Typesetting" w:hAnsi="Arabic Typesetting" w:cs="Arabic Typesetting"/>
                <w:sz w:val="36"/>
                <w:szCs w:val="36"/>
              </w:rPr>
            </w:pPr>
            <w:hyperlink r:id="rId50" w:history="1">
              <w:r w:rsidR="00E44F1D" w:rsidRPr="00FD4667">
                <w:rPr>
                  <w:rFonts w:ascii="Arabic Typesetting" w:hAnsi="Arabic Typesetting" w:cs="Arabic Typesetting"/>
                  <w:sz w:val="36"/>
                  <w:szCs w:val="36"/>
                  <w:u w:val="single"/>
                </w:rPr>
                <w:t>http://www.wipo.int/meetings/en/doc_details.jsp?doc_id=182844</w:t>
              </w:r>
            </w:hyperlink>
          </w:p>
          <w:p w:rsidR="00E44F1D" w:rsidRPr="00FD4667" w:rsidRDefault="00E44F1D" w:rsidP="00B80891">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sz w:val="36"/>
                <w:szCs w:val="36"/>
              </w:rPr>
              <w:fldChar w:fldCharType="begin"/>
            </w:r>
            <w:r w:rsidRPr="00FD4667">
              <w:rPr>
                <w:rFonts w:ascii="Arabic Typesetting" w:hAnsi="Arabic Typesetting" w:cs="Arabic Typesetting"/>
                <w:sz w:val="36"/>
                <w:szCs w:val="36"/>
              </w:rPr>
              <w:instrText xml:space="preserve"> HYPERLINK "http://www.wipo.int/meetings/en/doc_details.jsp?doc_id=182864" </w:instrText>
            </w:r>
            <w:r w:rsidRPr="00FD4667">
              <w:rPr>
                <w:rFonts w:ascii="Arabic Typesetting" w:hAnsi="Arabic Typesetting" w:cs="Arabic Typesetting"/>
                <w:sz w:val="36"/>
                <w:szCs w:val="36"/>
              </w:rPr>
              <w:fldChar w:fldCharType="separate"/>
            </w:r>
            <w:r w:rsidRPr="00FD4667">
              <w:rPr>
                <w:rFonts w:ascii="Arabic Typesetting" w:hAnsi="Arabic Typesetting" w:cs="Arabic Typesetting"/>
                <w:sz w:val="36"/>
                <w:szCs w:val="36"/>
                <w:u w:val="single"/>
              </w:rPr>
              <w:t>http://www.wipo.int/meetings/en/doc_details.jsp?doc_id=182864</w:t>
            </w:r>
          </w:p>
          <w:p w:rsidR="00E44F1D" w:rsidRPr="00FD4667" w:rsidRDefault="00E44F1D" w:rsidP="00B80891">
            <w:pPr>
              <w:bidi/>
              <w:spacing w:after="240" w:line="360" w:lineRule="exact"/>
              <w:rPr>
                <w:rFonts w:ascii="Arabic Typesetting" w:hAnsi="Arabic Typesetting" w:cs="Arabic Typesetting"/>
                <w:sz w:val="36"/>
                <w:szCs w:val="36"/>
              </w:rPr>
            </w:pPr>
            <w:r w:rsidRPr="00FD4667">
              <w:rPr>
                <w:rFonts w:ascii="Arabic Typesetting" w:hAnsi="Arabic Typesetting" w:cs="Arabic Typesetting"/>
                <w:sz w:val="36"/>
                <w:szCs w:val="36"/>
              </w:rPr>
              <w:fldChar w:fldCharType="end"/>
            </w:r>
            <w:hyperlink r:id="rId51" w:history="1">
              <w:r w:rsidRPr="00FD4667">
                <w:rPr>
                  <w:rFonts w:ascii="Arabic Typesetting" w:hAnsi="Arabic Typesetting" w:cs="Arabic Typesetting"/>
                  <w:sz w:val="36"/>
                  <w:szCs w:val="36"/>
                  <w:u w:val="single"/>
                </w:rPr>
                <w:t>http://www.wipo.int/meetings/en/doc_details.jsp?doc_id=194637</w:t>
              </w:r>
            </w:hyperlink>
          </w:p>
          <w:p w:rsidR="00E44F1D" w:rsidRPr="00FD4667"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w:t>
            </w:r>
          </w:p>
          <w:p w:rsidR="00E44F1D" w:rsidRPr="00FD4667" w:rsidRDefault="008F401E" w:rsidP="00B80891">
            <w:pPr>
              <w:bidi/>
              <w:spacing w:after="240" w:line="360" w:lineRule="exact"/>
              <w:rPr>
                <w:rFonts w:ascii="Arabic Typesetting" w:hAnsi="Arabic Typesetting" w:cs="Arabic Typesetting"/>
                <w:sz w:val="36"/>
                <w:szCs w:val="36"/>
              </w:rPr>
            </w:pPr>
            <w:hyperlink r:id="rId52" w:history="1">
              <w:r w:rsidR="00E44F1D" w:rsidRPr="00FD4667">
                <w:rPr>
                  <w:rFonts w:ascii="Arabic Typesetting" w:hAnsi="Arabic Typesetting" w:cs="Arabic Typesetting"/>
                  <w:sz w:val="36"/>
                  <w:szCs w:val="36"/>
                  <w:u w:val="single"/>
                </w:rPr>
                <w:t>http://www.wipo.int/meetings/en/doc_details.jsp?doc_id=199801</w:t>
              </w:r>
            </w:hyperlink>
          </w:p>
          <w:p w:rsidR="00E44F1D" w:rsidRPr="00657403" w:rsidRDefault="00E44F1D" w:rsidP="00B80891">
            <w:pPr>
              <w:bidi/>
              <w:spacing w:after="240" w:line="360" w:lineRule="exact"/>
              <w:rPr>
                <w:rFonts w:ascii="Arabic Typesetting" w:hAnsi="Arabic Typesetting" w:cs="Arabic Typesetting"/>
                <w:sz w:val="36"/>
                <w:szCs w:val="36"/>
                <w:u w:val="single"/>
              </w:rPr>
            </w:pPr>
            <w:r w:rsidRPr="00FD4667">
              <w:rPr>
                <w:rFonts w:ascii="Arabic Typesetting" w:hAnsi="Arabic Typesetting" w:cs="Arabic Typesetting" w:hint="cs"/>
                <w:sz w:val="36"/>
                <w:szCs w:val="36"/>
                <w:rtl/>
              </w:rPr>
              <w:t>و</w:t>
            </w:r>
            <w:r w:rsidRPr="00FD4667">
              <w:rPr>
                <w:rFonts w:ascii="Arabic Typesetting" w:hAnsi="Arabic Typesetting" w:cs="Arabic Typesetting"/>
                <w:sz w:val="36"/>
                <w:szCs w:val="36"/>
                <w:rtl/>
              </w:rPr>
              <w:t>عُرض تقرير تقييمي لهذا المشروع على اللجنة في دورتها التاسعة (</w:t>
            </w:r>
            <w:r w:rsidRPr="00FD4667">
              <w:rPr>
                <w:rFonts w:ascii="Arabic Typesetting" w:hAnsi="Arabic Typesetting" w:cs="Arabic Typesetting"/>
                <w:sz w:val="36"/>
                <w:szCs w:val="36"/>
                <w:cs/>
              </w:rPr>
              <w:t>‎</w:t>
            </w:r>
            <w:r w:rsidRPr="00FD4667">
              <w:rPr>
                <w:rFonts w:ascii="Arabic Typesetting" w:hAnsi="Arabic Typesetting" w:cs="Arabic Typesetting"/>
                <w:sz w:val="36"/>
                <w:szCs w:val="36"/>
              </w:rPr>
              <w:t>CDIP/9/8</w:t>
            </w:r>
            <w:r w:rsidRPr="00FD4667">
              <w:rPr>
                <w:rFonts w:ascii="Arabic Typesetting" w:hAnsi="Arabic Typesetting" w:cs="Arabic Typesetting"/>
                <w:sz w:val="36"/>
                <w:szCs w:val="36"/>
                <w:rtl/>
              </w:rPr>
              <w:t xml:space="preserve">‏)، وهو متاح على الرابط التالي: </w:t>
            </w:r>
            <w:hyperlink r:id="rId53" w:history="1">
              <w:r w:rsidRPr="00FD4667">
                <w:rPr>
                  <w:rFonts w:ascii="Arabic Typesetting" w:hAnsi="Arabic Typesetting" w:cs="Arabic Typesetting"/>
                  <w:sz w:val="36"/>
                  <w:szCs w:val="36"/>
                  <w:u w:val="single"/>
                </w:rPr>
                <w:t>http://www.wipo.int/meetings/en/doc_details.jsp?doc_id=200739</w:t>
              </w:r>
            </w:hyperlink>
          </w:p>
        </w:tc>
        <w:tc>
          <w:tcPr>
            <w:tcW w:w="1787"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لا توجد توصيات بخصوص اتجاه العمل المستقبلي للمشروع أو نطاق هذا العمل</w:t>
            </w:r>
            <w:r w:rsidRPr="00985CBF">
              <w:rPr>
                <w:rFonts w:ascii="Arabic Typesetting" w:hAnsi="Arabic Typesetting" w:cs="Arabic Typesetting"/>
                <w:sz w:val="36"/>
                <w:szCs w:val="36"/>
                <w:lang w:val="en-GB"/>
              </w:rPr>
              <w:t>.</w:t>
            </w:r>
            <w:r>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اقتُرحت الاستنتاجات التالية</w:t>
            </w:r>
            <w:r w:rsidRPr="00985CBF">
              <w:rPr>
                <w:rFonts w:ascii="Arabic Typesetting" w:hAnsi="Arabic Typesetting" w:cs="Arabic Typesetting"/>
                <w:sz w:val="36"/>
                <w:szCs w:val="36"/>
                <w:lang w:val="en-GB"/>
              </w:rPr>
              <w:t>:</w:t>
            </w:r>
          </w:p>
          <w:p w:rsidR="00E44F1D" w:rsidRPr="00985CBF" w:rsidRDefault="00E44F1D" w:rsidP="00B80891">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‏تصميم المشروع</w:t>
            </w:r>
          </w:p>
          <w:p w:rsidR="00E44F1D"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لا بد أن تكون مدة التنفيذ أطول (ربما ثلاث سنوات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إضافةً إلى ذلك، ربما كان أحد أهداف المشروع طموحاً جدّاً – ألا وهو "النهوض بممارسات الترخيص بما يعزز القدرات التنافسية" – ولميكن من السهل قياسه، وهو الأهم</w:t>
            </w:r>
            <w:r>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u w:val="single"/>
                <w:lang w:val="en-GB"/>
              </w:rPr>
            </w:pPr>
            <w:r w:rsidRPr="00985CBF">
              <w:rPr>
                <w:rFonts w:ascii="Arabic Typesetting" w:hAnsi="Arabic Typesetting" w:cs="Arabic Typesetting"/>
                <w:sz w:val="36"/>
                <w:szCs w:val="36"/>
                <w:u w:val="single"/>
                <w:rtl/>
                <w:lang w:val="en-GB"/>
              </w:rPr>
              <w:t>‏إدارة المشروع</w:t>
            </w:r>
            <w:r w:rsidRPr="00985CBF">
              <w:rPr>
                <w:rFonts w:ascii="Arabic Typesetting" w:hAnsi="Arabic Typesetting" w:cs="Arabic Typesetting"/>
                <w:sz w:val="36"/>
                <w:szCs w:val="36"/>
                <w:rtl/>
                <w:lang w:val="en-GB"/>
              </w:rPr>
              <w:t>:</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rPr>
              <w:t>كانت زيادة التنسيق الخارجي الشامل سوف تضمن إقامة شراكات أوثق مع المنظمات الدولية الأخرى ذات الصلة بما فيها الأونكتاد، ومنظمة التجارة العالمية، ومنظمة التعاون والتنمية في الميدان الاقتصادي</w:t>
            </w:r>
            <w:r>
              <w:rPr>
                <w:rFonts w:ascii="Arabic Typesetting" w:hAnsi="Arabic Typesetting" w:cs="Arabic Typesetting" w:hint="cs"/>
                <w:sz w:val="36"/>
                <w:szCs w:val="36"/>
                <w:rtl/>
              </w:rPr>
              <w:t>.</w:t>
            </w:r>
          </w:p>
        </w:tc>
      </w:tr>
    </w:tbl>
    <w:p w:rsidR="00E44F1D" w:rsidRPr="00CB4E6F" w:rsidRDefault="00E44F1D" w:rsidP="00E44F1D">
      <w:pPr>
        <w:pStyle w:val="NormalParaAR"/>
        <w:rPr>
          <w:rtl/>
          <w:lang w:bidi="ar-EG"/>
        </w:rPr>
      </w:pPr>
    </w:p>
    <w:p w:rsidR="00E44F1D" w:rsidRDefault="00E44F1D" w:rsidP="00E44F1D">
      <w:pPr>
        <w:pStyle w:val="NormalParaAR"/>
        <w:keepNext/>
        <w:rPr>
          <w:rtl/>
          <w:lang w:bidi="ar-EG"/>
        </w:rPr>
      </w:pPr>
      <w:r>
        <w:rPr>
          <w:rFonts w:hint="cs"/>
          <w:rtl/>
          <w:lang w:bidi="ar-EG"/>
        </w:rPr>
        <w:t>"13"</w:t>
      </w:r>
      <w:r>
        <w:rPr>
          <w:rtl/>
          <w:lang w:bidi="ar-EG"/>
        </w:rPr>
        <w:tab/>
        <w:t>الملكية الفكرية وتكنولوجيا المعلومات والاتصالات، والهوة الرقمية والنفاذ إلى المعرفة</w:t>
      </w:r>
      <w:r>
        <w:rPr>
          <w:rtl/>
          <w:lang w:bidi="ar-EG"/>
        </w:rPr>
        <w:br/>
      </w:r>
      <w:r>
        <w:rPr>
          <w:lang w:bidi="ar-EG"/>
        </w:rPr>
        <w:t>DA_19_24_27_01</w:t>
      </w:r>
      <w:r>
        <w:rPr>
          <w:rtl/>
          <w:lang w:bidi="ar-EG"/>
        </w:rPr>
        <w:t xml:space="preserve"> – التوصيات 19 و24 و27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59"/>
        <w:gridCol w:w="5382"/>
      </w:tblGrid>
      <w:tr w:rsidR="00E44F1D" w:rsidRPr="00C71B8B" w:rsidTr="00B80891">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E44F1D" w:rsidRPr="00EC37FA" w:rsidRDefault="00E44F1D" w:rsidP="00B80891">
            <w:pPr>
              <w:bidi/>
              <w:spacing w:after="240" w:line="360" w:lineRule="exact"/>
              <w:rPr>
                <w:rFonts w:ascii="Arabic Typesetting" w:hAnsi="Arabic Typesetting" w:cs="Arabic Typesetting"/>
                <w:b/>
                <w:sz w:val="36"/>
                <w:szCs w:val="36"/>
              </w:rPr>
            </w:pPr>
            <w:r w:rsidRPr="00EC37FA">
              <w:rPr>
                <w:rFonts w:ascii="Arabic Typesetting" w:hAnsi="Arabic Typesetting" w:cs="Arabic Typesetting"/>
                <w:b/>
                <w:sz w:val="36"/>
                <w:szCs w:val="36"/>
                <w:rtl/>
              </w:rPr>
              <w:t>وصف مقتضب للمشروع</w:t>
            </w:r>
          </w:p>
        </w:tc>
        <w:tc>
          <w:tcPr>
            <w:tcW w:w="2092" w:type="pct"/>
            <w:tcBorders>
              <w:top w:val="single" w:sz="4" w:space="0" w:color="auto"/>
              <w:left w:val="single" w:sz="4" w:space="0" w:color="auto"/>
              <w:bottom w:val="single" w:sz="4" w:space="0" w:color="auto"/>
              <w:right w:val="single" w:sz="4" w:space="0" w:color="auto"/>
            </w:tcBorders>
            <w:shd w:val="clear" w:color="auto" w:fill="auto"/>
          </w:tcPr>
          <w:p w:rsidR="00E44F1D" w:rsidRPr="00EC37FA" w:rsidRDefault="00E44F1D" w:rsidP="00B80891">
            <w:pPr>
              <w:bidi/>
              <w:spacing w:after="240" w:line="360" w:lineRule="exact"/>
              <w:rPr>
                <w:rFonts w:ascii="Arabic Typesetting" w:hAnsi="Arabic Typesetting" w:cs="Arabic Typesetting"/>
                <w:b/>
                <w:sz w:val="36"/>
                <w:szCs w:val="36"/>
              </w:rPr>
            </w:pPr>
            <w:r w:rsidRPr="00EC37FA">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EC37FA" w:rsidRDefault="00E44F1D" w:rsidP="00B80891">
            <w:pPr>
              <w:bidi/>
              <w:spacing w:after="240" w:line="360" w:lineRule="exact"/>
              <w:rPr>
                <w:rFonts w:ascii="Arabic Typesetting" w:hAnsi="Arabic Typesetting" w:cs="Arabic Typesetting"/>
                <w:b/>
                <w:sz w:val="36"/>
                <w:szCs w:val="36"/>
              </w:rPr>
            </w:pPr>
            <w:r w:rsidRPr="00EC37FA">
              <w:rPr>
                <w:rFonts w:ascii="Arabic Typesetting" w:hAnsi="Arabic Typesetting" w:cs="Arabic Typesetting"/>
                <w:b/>
                <w:sz w:val="36"/>
                <w:szCs w:val="36"/>
                <w:rtl/>
              </w:rPr>
              <w:t>توصيات المقيّمين الرئيسية</w:t>
            </w:r>
          </w:p>
        </w:tc>
      </w:tr>
      <w:tr w:rsidR="00E44F1D" w:rsidRPr="00985CBF" w:rsidTr="00B80891">
        <w:tc>
          <w:tcPr>
            <w:tcW w:w="110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العنصر الأول من المشروع في مجال حق المؤلف إلى تزويد الدول الأعضاء بمصدر من المعلومات المفيدة والمتوازنة حول الفرص التي تتيحها النماذج الجديدة المعتمدة لتوزيع المعلومات والمواد الإبداعية مع التركيز على مجالات التعليم والبحث وتطوير البرمجيات وخدمات المعلومات الإلكترونية (مثل الجرائد الإلكترونية وخدمات القطاع العام الإعلامية).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ويركّز العنصر الثاني من المشروع على رقمنة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92"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 xml:space="preserve">حق المؤلف </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قُدمت دراسة بشأن "الانتفاع بحق المؤلف للنهوض بالنفاذ إلى المعلومات والمواد الإبداعية" إلى الدورة التاسعة للجنة</w:t>
            </w:r>
            <w:r w:rsidRPr="00985CBF">
              <w:rPr>
                <w:rFonts w:ascii="Arabic Typesetting" w:hAnsi="Arabic Typesetting" w:cs="Arabic Typesetting"/>
                <w:sz w:val="36"/>
                <w:szCs w:val="36"/>
              </w:rPr>
              <w:t>.</w:t>
            </w:r>
          </w:p>
          <w:p w:rsidR="00E44F1D" w:rsidRPr="00985CBF" w:rsidRDefault="00E44F1D" w:rsidP="00B80891">
            <w:pPr>
              <w:keepNext/>
              <w:keepLines/>
              <w:bidi/>
              <w:spacing w:after="240" w:line="360" w:lineRule="exact"/>
              <w:rPr>
                <w:rFonts w:ascii="Arabic Typesetting" w:hAnsi="Arabic Typesetting" w:cs="Arabic Typesetting"/>
                <w:sz w:val="36"/>
                <w:szCs w:val="36"/>
                <w:u w:val="single"/>
              </w:rPr>
            </w:pPr>
            <w:r w:rsidRPr="00985CBF">
              <w:rPr>
                <w:rFonts w:ascii="Arabic Typesetting" w:hAnsi="Arabic Typesetting" w:cs="Arabic Typesetting"/>
                <w:sz w:val="36"/>
                <w:szCs w:val="36"/>
                <w:u w:val="single"/>
                <w:rtl/>
              </w:rPr>
              <w:t>‏رقمنة وثائق الملكية الصناعية الوطنية</w:t>
            </w:r>
          </w:p>
          <w:p w:rsidR="00E44F1D" w:rsidRPr="00DA2E9D" w:rsidRDefault="00E44F1D" w:rsidP="00B80891">
            <w:pPr>
              <w:keepNext/>
              <w:keepLines/>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عنصر الرقمنة: نُفذ هذا العنصر بدرجات مختلفة في 17 مكتبا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للملكية الفكرية، بما فيها </w:t>
            </w:r>
            <w:r w:rsidRPr="003B2617">
              <w:rPr>
                <w:rFonts w:ascii="Arabic Typesetting" w:hAnsi="Arabic Typesetting" w:cs="Arabic Typesetting"/>
                <w:sz w:val="36"/>
                <w:szCs w:val="36"/>
                <w:rtl/>
              </w:rPr>
              <w:t xml:space="preserve">المنظمة الإقليمية الأفريقية للملكية الفكرية </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الأريبو</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وأحرزت غالبية المكاتب تقدما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نحو رقمنة سجلات براءاتها واستكملت ستة مكاتب والأريبو المشروع بالكامل</w:t>
            </w:r>
            <w:r w:rsidRPr="00985CBF">
              <w:rPr>
                <w:rFonts w:ascii="Arabic Typesetting" w:hAnsi="Arabic Typesetting" w:cs="Arabic Typesetting"/>
                <w:sz w:val="36"/>
                <w:szCs w:val="36"/>
              </w:rPr>
              <w:t>.</w:t>
            </w:r>
          </w:p>
          <w:p w:rsidR="00E44F1D" w:rsidRPr="00DA2E9D" w:rsidRDefault="00E44F1D" w:rsidP="00B80891">
            <w:pPr>
              <w:bidi/>
              <w:spacing w:after="240" w:line="360" w:lineRule="exact"/>
              <w:rPr>
                <w:rFonts w:ascii="Arabic Typesetting" w:hAnsi="Arabic Typesetting" w:cs="Arabic Typesetting"/>
                <w:sz w:val="36"/>
                <w:szCs w:val="36"/>
              </w:rPr>
            </w:pPr>
            <w:r w:rsidRPr="00DA2E9D">
              <w:rPr>
                <w:rFonts w:ascii="Arabic Typesetting" w:hAnsi="Arabic Typesetting" w:cs="Arabic Typesetting"/>
                <w:sz w:val="36"/>
                <w:szCs w:val="36"/>
                <w:rtl/>
              </w:rPr>
              <w:t>دراسة حق المؤلف متاحة على الموقع التالي:</w:t>
            </w:r>
            <w:hyperlink r:id="rId54" w:history="1">
              <w:r w:rsidRPr="00DA2E9D">
                <w:rPr>
                  <w:rFonts w:ascii="Arabic Typesetting" w:hAnsi="Arabic Typesetting" w:cs="Arabic Typesetting"/>
                  <w:sz w:val="36"/>
                  <w:szCs w:val="36"/>
                  <w:u w:val="single"/>
                </w:rPr>
                <w:t>http://www.wipo.int/meetings/en/doc_details.jsp?doc_id=202179</w:t>
              </w:r>
            </w:hyperlink>
          </w:p>
          <w:p w:rsidR="00E44F1D" w:rsidRPr="00DA2E9D" w:rsidRDefault="00E44F1D" w:rsidP="00B80891">
            <w:pPr>
              <w:bidi/>
              <w:spacing w:after="240" w:line="360" w:lineRule="exact"/>
              <w:rPr>
                <w:rFonts w:ascii="Arabic Typesetting" w:hAnsi="Arabic Typesetting" w:cs="Arabic Typesetting"/>
                <w:sz w:val="36"/>
                <w:szCs w:val="36"/>
              </w:rPr>
            </w:pPr>
            <w:r w:rsidRPr="00DA2E9D">
              <w:rPr>
                <w:rFonts w:ascii="Arabic Typesetting" w:hAnsi="Arabic Typesetting" w:cs="Arabic Typesetting" w:hint="cs"/>
                <w:sz w:val="36"/>
                <w:szCs w:val="36"/>
                <w:rtl/>
              </w:rPr>
              <w:t>و</w:t>
            </w:r>
            <w:r w:rsidRPr="00DA2E9D">
              <w:rPr>
                <w:rFonts w:ascii="Arabic Typesetting" w:hAnsi="Arabic Typesetting" w:cs="Arabic Typesetting"/>
                <w:sz w:val="36"/>
                <w:szCs w:val="36"/>
                <w:rtl/>
              </w:rPr>
              <w:t>عُرض تقرير تقييمي لهذا المشروع على اللجنة في دورتها العاشرة (</w:t>
            </w:r>
            <w:r w:rsidRPr="00DA2E9D">
              <w:rPr>
                <w:rFonts w:ascii="Arabic Typesetting" w:hAnsi="Arabic Typesetting" w:cs="Arabic Typesetting"/>
                <w:sz w:val="36"/>
                <w:szCs w:val="36"/>
                <w:cs/>
              </w:rPr>
              <w:t>‎</w:t>
            </w:r>
            <w:r w:rsidRPr="00DA2E9D">
              <w:rPr>
                <w:rFonts w:ascii="Arabic Typesetting" w:hAnsi="Arabic Typesetting" w:cs="Arabic Typesetting"/>
                <w:sz w:val="36"/>
                <w:szCs w:val="36"/>
              </w:rPr>
              <w:t>CDIP/10/5</w:t>
            </w:r>
            <w:r w:rsidRPr="00DA2E9D">
              <w:rPr>
                <w:rFonts w:ascii="Arabic Typesetting" w:hAnsi="Arabic Typesetting" w:cs="Arabic Typesetting"/>
                <w:sz w:val="36"/>
                <w:szCs w:val="36"/>
                <w:rtl/>
              </w:rPr>
              <w:t>‏)، وهو متاح على الرابط التالي:</w:t>
            </w:r>
            <w:hyperlink r:id="rId55" w:history="1">
              <w:r w:rsidRPr="00DA2E9D">
                <w:rPr>
                  <w:rFonts w:ascii="Arabic Typesetting" w:hAnsi="Arabic Typesetting" w:cs="Arabic Typesetting"/>
                  <w:sz w:val="36"/>
                  <w:szCs w:val="36"/>
                  <w:u w:val="single"/>
                </w:rPr>
                <w:t>http://www.wipo.int/meetings/en/doc_details.jsp?doc_id=217825</w:t>
              </w:r>
            </w:hyperlink>
          </w:p>
          <w:p w:rsidR="00E44F1D" w:rsidRPr="00985CBF" w:rsidRDefault="00E44F1D" w:rsidP="00B80891">
            <w:pPr>
              <w:bidi/>
              <w:spacing w:after="240" w:line="360" w:lineRule="exact"/>
              <w:rPr>
                <w:rFonts w:ascii="Arabic Typesetting" w:hAnsi="Arabic Typesetting" w:cs="Arabic Typesetting"/>
                <w:sz w:val="36"/>
                <w:szCs w:val="36"/>
              </w:rPr>
            </w:pP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لأمانة الويبو أن تُعدِّل وثيقة المشروع، على النحو التالي، لاستخدامها في تنفيذ مشروعات إنمائية مشابهة في المستقبل:</w:t>
            </w:r>
          </w:p>
          <w:p w:rsidR="00E44F1D" w:rsidRPr="00985CBF" w:rsidRDefault="00E44F1D" w:rsidP="00E44F1D">
            <w:pPr>
              <w:numPr>
                <w:ilvl w:val="0"/>
                <w:numId w:val="13"/>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إدراج معايير تقييم موحدة لمشاركة مكتب الملكية الفكرية التي تشمل جوانب إنمائية.</w:t>
            </w:r>
          </w:p>
          <w:p w:rsidR="00E44F1D" w:rsidRPr="00985CBF" w:rsidRDefault="00E44F1D" w:rsidP="00E44F1D">
            <w:pPr>
              <w:numPr>
                <w:ilvl w:val="0"/>
                <w:numId w:val="13"/>
              </w:numPr>
              <w:bidi/>
              <w:spacing w:after="12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إدراج أدوات يمكن أن تساعد مكاتب الملكية الفكرية على رصد التقدم المُحرَز وقياس أثر المشروع.</w:t>
            </w:r>
          </w:p>
          <w:p w:rsidR="00E44F1D" w:rsidRDefault="00E44F1D" w:rsidP="00E44F1D">
            <w:pPr>
              <w:numPr>
                <w:ilvl w:val="0"/>
                <w:numId w:val="13"/>
              </w:numPr>
              <w:bidi/>
              <w:spacing w:after="12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جعل تقديم مكاتب الملكية الفكرية لتقارير مرحلية أمراً إلزامياً</w:t>
            </w:r>
            <w:r>
              <w:rPr>
                <w:rFonts w:ascii="Arabic Typesetting" w:hAnsi="Arabic Typesetting" w:cs="Arabic Typesetting"/>
                <w:sz w:val="36"/>
                <w:szCs w:val="36"/>
                <w:rtl/>
              </w:rPr>
              <w:t>.</w:t>
            </w:r>
          </w:p>
          <w:p w:rsidR="00E44F1D" w:rsidRPr="00985CBF" w:rsidRDefault="00E44F1D" w:rsidP="00E44F1D">
            <w:pPr>
              <w:numPr>
                <w:ilvl w:val="0"/>
                <w:numId w:val="13"/>
              </w:numPr>
              <w:bidi/>
              <w:spacing w:after="12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تمييز المشروع عن أنشطة المساعدة التقنية العادية التي تقوم بها شعبة تحديث البنية التحتية.</w:t>
            </w:r>
          </w:p>
          <w:p w:rsidR="00E44F1D" w:rsidRPr="00985CBF" w:rsidRDefault="00E44F1D" w:rsidP="00E44F1D">
            <w:pPr>
              <w:numPr>
                <w:ilvl w:val="0"/>
                <w:numId w:val="13"/>
              </w:numPr>
              <w:bidi/>
              <w:spacing w:after="12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تبسيط إجراءات الشراء من الموردين الخارجيين.</w:t>
            </w:r>
          </w:p>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التقييم، وكيفية تمويل تنفيذ أي أنشطة جديدة، بما فيها أنشطة مخاطبة الجماهير وإذكاء الوعي</w:t>
            </w:r>
            <w:r w:rsidRPr="00985CBF">
              <w:rPr>
                <w:rFonts w:ascii="Arabic Typesetting" w:hAnsi="Arabic Typesetting" w:cs="Arabic Typesetting"/>
                <w:sz w:val="36"/>
                <w:szCs w:val="36"/>
              </w:rPr>
              <w:t>.</w:t>
            </w:r>
          </w:p>
          <w:p w:rsidR="00E44F1D" w:rsidRPr="00985CBF" w:rsidRDefault="00E44F1D" w:rsidP="00B80891">
            <w:pPr>
              <w:bidi/>
              <w:spacing w:after="12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وفيما يخص استدامة عنصر الرقمنة، يوصى بأن تستكمل أمانة الويبو تنفيذ المشروع من أجل ما يلي على وجه الخصوص:</w:t>
            </w:r>
          </w:p>
          <w:p w:rsidR="00E44F1D" w:rsidRDefault="00E44F1D" w:rsidP="00E44F1D">
            <w:pPr>
              <w:numPr>
                <w:ilvl w:val="0"/>
                <w:numId w:val="13"/>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للعثور على الموارد اللازمة لإكمال عنصر الرقمنة بالنسبة لجميع مكاتب الملكية الفكرية المُشارِكة البالغ عددها 16مكتباً</w:t>
            </w:r>
            <w:r>
              <w:rPr>
                <w:rFonts w:ascii="Arabic Typesetting" w:hAnsi="Arabic Typesetting" w:cs="Arabic Typesetting"/>
                <w:sz w:val="36"/>
                <w:szCs w:val="36"/>
                <w:rtl/>
              </w:rPr>
              <w:t>.</w:t>
            </w:r>
          </w:p>
          <w:p w:rsidR="00E44F1D" w:rsidRPr="00985CBF" w:rsidRDefault="00E44F1D" w:rsidP="00E44F1D">
            <w:pPr>
              <w:numPr>
                <w:ilvl w:val="0"/>
                <w:numId w:val="13"/>
              </w:numPr>
              <w:bidi/>
              <w:spacing w:after="12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E44F1D" w:rsidRPr="00EC37FA" w:rsidRDefault="00E44F1D" w:rsidP="00E44F1D">
      <w:pPr>
        <w:pStyle w:val="NormalParaAR"/>
        <w:keepNext/>
        <w:rPr>
          <w:rtl/>
          <w:lang w:bidi="ar-EG"/>
        </w:rPr>
      </w:pPr>
      <w:r>
        <w:rPr>
          <w:rFonts w:hint="cs"/>
          <w:rtl/>
          <w:lang w:bidi="ar-EG"/>
        </w:rPr>
        <w:t>"14"</w:t>
      </w:r>
      <w:r>
        <w:rPr>
          <w:rtl/>
          <w:lang w:bidi="ar-EG"/>
        </w:rPr>
        <w:tab/>
        <w:t>استحداث أدوات للنفاذ إلى المعلومات المتعلقة بالبراءات</w:t>
      </w:r>
      <w:r>
        <w:rPr>
          <w:rtl/>
          <w:lang w:bidi="ar-EG"/>
        </w:rPr>
        <w:br/>
      </w:r>
      <w:r>
        <w:rPr>
          <w:lang w:bidi="ar-EG"/>
        </w:rPr>
        <w:t>DA_19_30_31_01</w:t>
      </w:r>
      <w:r>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E44F1D" w:rsidRPr="005F4514" w:rsidTr="00B80891">
        <w:trPr>
          <w:trHeight w:val="566"/>
          <w:tblHeader/>
        </w:trPr>
        <w:tc>
          <w:tcPr>
            <w:tcW w:w="1143" w:type="pct"/>
            <w:tcBorders>
              <w:top w:val="single" w:sz="4" w:space="0" w:color="auto"/>
              <w:left w:val="single" w:sz="4" w:space="0" w:color="auto"/>
              <w:bottom w:val="single" w:sz="4" w:space="0" w:color="auto"/>
              <w:right w:val="single" w:sz="4" w:space="0" w:color="auto"/>
            </w:tcBorders>
            <w:shd w:val="clear" w:color="auto" w:fill="auto"/>
          </w:tcPr>
          <w:p w:rsidR="00E44F1D" w:rsidRPr="00F72D20" w:rsidRDefault="00E44F1D" w:rsidP="00B80891">
            <w:pPr>
              <w:bidi/>
              <w:spacing w:after="240" w:line="360" w:lineRule="exact"/>
              <w:rPr>
                <w:rFonts w:ascii="Arabic Typesetting" w:hAnsi="Arabic Typesetting" w:cs="Arabic Typesetting"/>
                <w:b/>
                <w:sz w:val="36"/>
                <w:szCs w:val="36"/>
              </w:rPr>
            </w:pPr>
            <w:r w:rsidRPr="00F72D20">
              <w:rPr>
                <w:rFonts w:ascii="Arabic Typesetting" w:hAnsi="Arabic Typesetting" w:cs="Arabic Typesetting"/>
                <w:b/>
                <w:sz w:val="36"/>
                <w:szCs w:val="36"/>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E44F1D" w:rsidRPr="00F72D20" w:rsidRDefault="00E44F1D" w:rsidP="00B80891">
            <w:pPr>
              <w:bidi/>
              <w:spacing w:after="240" w:line="360" w:lineRule="exact"/>
              <w:rPr>
                <w:rFonts w:ascii="Arabic Typesetting" w:hAnsi="Arabic Typesetting" w:cs="Arabic Typesetting"/>
                <w:b/>
                <w:sz w:val="36"/>
                <w:szCs w:val="36"/>
              </w:rPr>
            </w:pPr>
            <w:r w:rsidRPr="00F72D20">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F72D20" w:rsidRDefault="00E44F1D" w:rsidP="00B80891">
            <w:pPr>
              <w:bidi/>
              <w:spacing w:after="240" w:line="360" w:lineRule="exact"/>
              <w:rPr>
                <w:rFonts w:ascii="Arabic Typesetting" w:hAnsi="Arabic Typesetting" w:cs="Arabic Typesetting"/>
                <w:b/>
                <w:sz w:val="36"/>
                <w:szCs w:val="36"/>
              </w:rPr>
            </w:pPr>
            <w:r w:rsidRPr="00F72D20">
              <w:rPr>
                <w:rFonts w:ascii="Arabic Typesetting" w:hAnsi="Arabic Typesetting" w:cs="Arabic Typesetting"/>
                <w:b/>
                <w:sz w:val="36"/>
                <w:szCs w:val="36"/>
                <w:rtl/>
              </w:rPr>
              <w:t>توصيات المقيّمين الرئيسية</w:t>
            </w:r>
          </w:p>
        </w:tc>
      </w:tr>
      <w:tr w:rsidR="00E44F1D" w:rsidRPr="00985CBF" w:rsidTr="00B80891">
        <w:tc>
          <w:tcPr>
            <w:tcW w:w="1143"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w:t>
            </w:r>
            <w:r>
              <w:rPr>
                <w:rFonts w:ascii="Arabic Typesetting" w:hAnsi="Arabic Typesetting" w:cs="Arabic Typesetting" w:hint="cs"/>
                <w:sz w:val="36"/>
                <w:szCs w:val="36"/>
                <w:rtl/>
                <w:lang w:bidi="ar-EG"/>
              </w:rPr>
              <w:t xml:space="preserve">سوف تُصاغ </w:t>
            </w:r>
            <w:r w:rsidRPr="00985CBF">
              <w:rPr>
                <w:rFonts w:ascii="Arabic Typesetting" w:hAnsi="Arabic Typesetting" w:cs="Arabic Typesetting"/>
                <w:sz w:val="36"/>
                <w:szCs w:val="36"/>
                <w:rtl/>
              </w:rPr>
              <w:t>تقارير عن واقع البراءات في مجالات متخصصة انطلاقا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التكنولوجيا والابتكار</w:t>
            </w:r>
            <w:r w:rsidRPr="00985CBF">
              <w:rPr>
                <w:rFonts w:ascii="Arabic Typesetting" w:hAnsi="Arabic Typesetting" w:cs="Arabic Typesetting"/>
                <w:sz w:val="36"/>
                <w:szCs w:val="36"/>
              </w:rPr>
              <w:t>.</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E44F1D" w:rsidRPr="00A7593D"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w:t>
            </w:r>
            <w:r>
              <w:rPr>
                <w:rFonts w:ascii="Arabic Typesetting" w:hAnsi="Arabic Typesetting" w:cs="Arabic Typesetting" w:hint="cs"/>
                <w:sz w:val="36"/>
                <w:szCs w:val="36"/>
                <w:rtl/>
              </w:rPr>
              <w:t xml:space="preserve"> عشرة (</w:t>
            </w:r>
            <w:r w:rsidRPr="00985CBF">
              <w:rPr>
                <w:rFonts w:ascii="Arabic Typesetting" w:hAnsi="Arabic Typesetting" w:cs="Arabic Typesetting"/>
                <w:sz w:val="36"/>
                <w:szCs w:val="36"/>
                <w:rtl/>
              </w:rPr>
              <w:t>10</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تقارير عن واقع البراءات تتعلق باللقاحات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وعقار</w:t>
            </w:r>
            <w:r>
              <w:rPr>
                <w:rFonts w:ascii="Arabic Typesetting" w:hAnsi="Arabic Typesetting" w:cs="Arabic Typesetting" w:hint="cs"/>
                <w:sz w:val="36"/>
                <w:szCs w:val="36"/>
                <w:rtl/>
              </w:rPr>
              <w:t xml:space="preserve"> </w:t>
            </w:r>
            <w:r w:rsidRPr="00985CBF">
              <w:rPr>
                <w:rFonts w:ascii="Arabic Typesetting" w:hAnsi="Arabic Typesetting" w:cs="Arabic Typesetting"/>
                <w:sz w:val="36"/>
                <w:szCs w:val="36"/>
                <w:rtl/>
              </w:rPr>
              <w:t>ي</w:t>
            </w:r>
            <w:r w:rsidRPr="008E599F">
              <w:rPr>
                <w:rFonts w:ascii="Arabic Typesetting" w:hAnsi="Arabic Typesetting" w:cs="Arabic Typesetting"/>
                <w:sz w:val="36"/>
                <w:szCs w:val="36"/>
                <w:rtl/>
                <w:lang w:bidi="ar-EG"/>
              </w:rPr>
              <w:t>أتازانافير</w:t>
            </w:r>
            <w:r>
              <w:rPr>
                <w:rFonts w:ascii="Arabic Typesetting" w:hAnsi="Arabic Typesetting" w:cs="Arabic Typesetting" w:hint="cs"/>
                <w:sz w:val="36"/>
                <w:szCs w:val="36"/>
                <w:rtl/>
              </w:rPr>
              <w:t>(</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Atazanavir</w:t>
            </w: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w:t>
            </w:r>
            <w:r>
              <w:rPr>
                <w:rFonts w:ascii="Arabic Typesetting" w:hAnsi="Arabic Typesetting" w:cs="Arabic Typesetting"/>
                <w:sz w:val="36"/>
                <w:szCs w:val="36"/>
              </w:rPr>
              <w:t xml:space="preserve"> </w:t>
            </w:r>
            <w:r w:rsidRPr="008E599F">
              <w:rPr>
                <w:rFonts w:ascii="Arabic Typesetting" w:hAnsi="Arabic Typesetting" w:cs="Arabic Typesetting"/>
                <w:sz w:val="36"/>
                <w:szCs w:val="36"/>
                <w:rtl/>
              </w:rPr>
              <w:t>وريتونافير</w:t>
            </w:r>
            <w:r>
              <w:rPr>
                <w:rFonts w:ascii="Arabic Typesetting" w:hAnsi="Arabic Typesetting" w:cs="Arabic Typesetting" w:hint="cs"/>
                <w:sz w:val="36"/>
                <w:szCs w:val="36"/>
                <w:rtl/>
              </w:rPr>
              <w:t>(</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Ritonavir</w:t>
            </w:r>
            <w:r w:rsidRPr="00985CBF">
              <w:rPr>
                <w:rFonts w:ascii="Arabic Typesetting" w:hAnsi="Arabic Typesetting" w:cs="Arabic Typesetting"/>
                <w:sz w:val="36"/>
                <w:szCs w:val="36"/>
                <w:rtl/>
              </w:rPr>
              <w:t>‏</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والطهي بالطاقة الشمسية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والتبريد بالطاقة الشمسية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وإزالة الملوحة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وتنقية المياه</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والأمراض المهملة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وتحمل </w:t>
            </w:r>
            <w:r w:rsidRPr="00A7593D">
              <w:rPr>
                <w:rFonts w:ascii="Arabic Typesetting" w:hAnsi="Arabic Typesetting" w:cs="Arabic Typesetting"/>
                <w:sz w:val="36"/>
                <w:szCs w:val="36"/>
                <w:rtl/>
              </w:rPr>
              <w:t>الملوحة.</w:t>
            </w:r>
          </w:p>
          <w:p w:rsidR="00E44F1D" w:rsidRPr="00A7593D" w:rsidRDefault="00E44F1D" w:rsidP="00B80891">
            <w:pPr>
              <w:bidi/>
              <w:spacing w:after="240" w:line="360" w:lineRule="exact"/>
              <w:rPr>
                <w:rFonts w:ascii="Arabic Typesetting" w:hAnsi="Arabic Typesetting" w:cs="Arabic Typesetting"/>
                <w:sz w:val="36"/>
                <w:szCs w:val="36"/>
                <w:u w:val="single"/>
              </w:rPr>
            </w:pPr>
            <w:r w:rsidRPr="00A7593D">
              <w:rPr>
                <w:rFonts w:ascii="Arabic Typesetting" w:hAnsi="Arabic Typesetting" w:cs="Arabic Typesetting"/>
                <w:sz w:val="36"/>
                <w:szCs w:val="36"/>
                <w:u w:val="single"/>
                <w:rtl/>
              </w:rPr>
              <w:t>الدليل التوجيهي الإلكتروني</w:t>
            </w:r>
          </w:p>
          <w:p w:rsidR="00E44F1D" w:rsidRPr="00A7593D" w:rsidRDefault="00E44F1D" w:rsidP="00B80891">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sz w:val="36"/>
                <w:szCs w:val="36"/>
                <w:rtl/>
              </w:rPr>
              <w:t>أُطلق رسميا</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 xml:space="preserve"> في نوفمبر 2012 دليل تفاعلي للتعليم الإلكتروني في مجال استخدام المعلومات المتعلقة بالبراءات واستغلالها.</w:t>
            </w:r>
          </w:p>
          <w:p w:rsidR="00E44F1D" w:rsidRPr="00A7593D" w:rsidRDefault="00E44F1D" w:rsidP="00B80891">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sz w:val="36"/>
                <w:szCs w:val="36"/>
                <w:rtl/>
              </w:rPr>
              <w:t>تقارير عن واقع البراءات متاحة على الرابط التالي:</w:t>
            </w:r>
          </w:p>
          <w:p w:rsidR="00E44F1D" w:rsidRPr="00A7593D" w:rsidRDefault="008F401E" w:rsidP="00B80891">
            <w:pPr>
              <w:bidi/>
              <w:spacing w:after="240" w:line="360" w:lineRule="exact"/>
              <w:rPr>
                <w:rFonts w:ascii="Arabic Typesetting" w:hAnsi="Arabic Typesetting" w:cs="Arabic Typesetting"/>
                <w:sz w:val="36"/>
                <w:szCs w:val="36"/>
              </w:rPr>
            </w:pPr>
            <w:hyperlink r:id="rId56" w:history="1">
              <w:r w:rsidR="00E44F1D" w:rsidRPr="00A7593D">
                <w:rPr>
                  <w:rFonts w:ascii="Arabic Typesetting" w:hAnsi="Arabic Typesetting" w:cs="Arabic Typesetting"/>
                  <w:sz w:val="36"/>
                  <w:szCs w:val="36"/>
                  <w:u w:val="single"/>
                </w:rPr>
                <w:t>http://www.wipo.int/patentscope/en/programs/patent_landscapes/index.html</w:t>
              </w:r>
            </w:hyperlink>
          </w:p>
          <w:p w:rsidR="00E44F1D" w:rsidRPr="00A7593D" w:rsidRDefault="00E44F1D" w:rsidP="00B80891">
            <w:pPr>
              <w:bidi/>
              <w:spacing w:after="240" w:line="360" w:lineRule="exact"/>
              <w:rPr>
                <w:rFonts w:ascii="Arabic Typesetting" w:hAnsi="Arabic Typesetting" w:cs="Arabic Typesetting"/>
                <w:sz w:val="36"/>
                <w:szCs w:val="36"/>
                <w:lang w:val="fr-CH"/>
              </w:rPr>
            </w:pPr>
            <w:r w:rsidRPr="00A7593D">
              <w:rPr>
                <w:rFonts w:ascii="Arabic Typesetting" w:hAnsi="Arabic Typesetting" w:cs="Arabic Typesetting"/>
                <w:sz w:val="36"/>
                <w:szCs w:val="36"/>
                <w:rtl/>
                <w:lang w:val="fr-CH"/>
              </w:rPr>
              <w:t>دليل التعليم الإلكتروني متاح على الرابط التالي:</w:t>
            </w:r>
          </w:p>
          <w:p w:rsidR="00E44F1D" w:rsidRPr="00A7593D" w:rsidRDefault="008F401E" w:rsidP="00B80891">
            <w:pPr>
              <w:bidi/>
              <w:spacing w:after="240" w:line="360" w:lineRule="exact"/>
              <w:rPr>
                <w:rFonts w:ascii="Arabic Typesetting" w:hAnsi="Arabic Typesetting" w:cs="Arabic Typesetting"/>
                <w:sz w:val="36"/>
                <w:szCs w:val="36"/>
              </w:rPr>
            </w:pPr>
            <w:hyperlink r:id="rId57" w:history="1">
              <w:r w:rsidR="00E44F1D" w:rsidRPr="00A7593D">
                <w:rPr>
                  <w:rFonts w:ascii="Arabic Typesetting" w:hAnsi="Arabic Typesetting" w:cs="Arabic Typesetting"/>
                  <w:sz w:val="36"/>
                  <w:szCs w:val="36"/>
                  <w:u w:val="single"/>
                </w:rPr>
                <w:t>http://www.wipo.int/tisc/en/index.html ask_the_expert_chats.html</w:t>
              </w:r>
            </w:hyperlink>
          </w:p>
          <w:p w:rsidR="00E44F1D" w:rsidRPr="00985CBF" w:rsidRDefault="00E44F1D" w:rsidP="00B80891">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hint="cs"/>
                <w:sz w:val="36"/>
                <w:szCs w:val="36"/>
                <w:rtl/>
              </w:rPr>
              <w:t>و</w:t>
            </w:r>
            <w:r w:rsidRPr="00A7593D">
              <w:rPr>
                <w:rFonts w:ascii="Arabic Typesetting" w:hAnsi="Arabic Typesetting" w:cs="Arabic Typesetting"/>
                <w:sz w:val="36"/>
                <w:szCs w:val="36"/>
                <w:rtl/>
              </w:rPr>
              <w:t>عُرض تقرير تقييمي لهذا المشروع على</w:t>
            </w:r>
            <w:r w:rsidRPr="00985CBF">
              <w:rPr>
                <w:rFonts w:ascii="Arabic Typesetting" w:hAnsi="Arabic Typesetting" w:cs="Arabic Typesetting"/>
                <w:sz w:val="36"/>
                <w:szCs w:val="36"/>
                <w:rtl/>
              </w:rPr>
              <w:t xml:space="preserve"> اللجنة في دورتها العاشرة (</w:t>
            </w:r>
            <w:r w:rsidRPr="00985CBF">
              <w:rPr>
                <w:rFonts w:ascii="Arabic Typesetting" w:hAnsi="Arabic Typesetting" w:cs="Arabic Typesetting"/>
                <w:sz w:val="36"/>
                <w:szCs w:val="36"/>
                <w:cs/>
              </w:rPr>
              <w:t>‎</w:t>
            </w:r>
            <w:r w:rsidRPr="00985CBF">
              <w:rPr>
                <w:rFonts w:ascii="Arabic Typesetting" w:hAnsi="Arabic Typesetting" w:cs="Arabic Typesetting"/>
                <w:sz w:val="36"/>
                <w:szCs w:val="36"/>
              </w:rPr>
              <w:t>CDIP/10/6</w:t>
            </w:r>
            <w:r w:rsidRPr="00985CBF">
              <w:rPr>
                <w:rFonts w:ascii="Arabic Typesetting" w:hAnsi="Arabic Typesetting" w:cs="Arabic Typesetting"/>
                <w:sz w:val="36"/>
                <w:szCs w:val="36"/>
                <w:rtl/>
              </w:rPr>
              <w:t>‏)، وهو متاح</w:t>
            </w:r>
            <w:r w:rsidRPr="00A7593D">
              <w:rPr>
                <w:rFonts w:ascii="Arabic Typesetting" w:hAnsi="Arabic Typesetting" w:cs="Arabic Typesetting"/>
                <w:sz w:val="36"/>
                <w:szCs w:val="36"/>
                <w:rtl/>
              </w:rPr>
              <w:t xml:space="preserve"> على الرابط التالي: </w:t>
            </w:r>
            <w:hyperlink r:id="rId58" w:history="1">
              <w:r w:rsidRPr="00A7593D">
                <w:rPr>
                  <w:rFonts w:ascii="Arabic Typesetting" w:hAnsi="Arabic Typesetting" w:cs="Arabic Typesetting"/>
                  <w:sz w:val="36"/>
                  <w:szCs w:val="36"/>
                  <w:u w:val="single"/>
                </w:rPr>
                <w:t>http://www.wipo.int/meetings/en/doc_details.jsp?doc_id=217682</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‏"1"</w:t>
            </w:r>
            <w:r>
              <w:rPr>
                <w:rFonts w:ascii="Arabic Typesetting" w:hAnsi="Arabic Typesetting" w:cs="Arabic Typesetting"/>
                <w:sz w:val="36"/>
                <w:szCs w:val="36"/>
                <w:rtl/>
                <w:lang w:val="en-GB"/>
              </w:rPr>
              <w:tab/>
            </w:r>
            <w:r w:rsidRPr="00985CBF">
              <w:rPr>
                <w:rFonts w:ascii="Arabic Typesetting" w:hAnsi="Arabic Typesetting" w:cs="Arabic Typesetting"/>
                <w:sz w:val="36"/>
                <w:szCs w:val="36"/>
                <w:rtl/>
                <w:lang w:val="en-GB"/>
              </w:rPr>
              <w:t>ينبغي تحديد مدة المشروع على أساس تقدير معقول للوقت اللازم.</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‏"2"</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تكييف مؤشرات المشروع التي يتم التحقق منها بشكل موضوعي حسب التغيرات الأطول أجلا.</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‏"3"</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 رصد النتائج أو تقييمها ذاتياً أو كليهما في ميزانية المشروع.</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‏"4"</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إدراج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‏"5"</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تصنيف المخاطر حسب درجة أثرها السلبي المحتمل.</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‏"6"</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تتضمن وثائق المشروع افتراضات (شروطاً خارجية يجب أن تتوفر من أجل تحقيق الأهداف).</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‏"7"</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تحديد ملامح التنسيق داخل الويبو والمنظمات الأخرى تحديداً واضحاً (بتوضيح الإجراءات المشتركة التي يجب اتخاذها وتحديد المسؤولين).</w:t>
            </w:r>
          </w:p>
          <w:p w:rsidR="00E44F1D" w:rsidRPr="00985CBF"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‏"8"</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أيضاً لتقارير التقييم الذاتي أن تُجري بانتظام تقييماً ذاتياً لمدى الاحتفاظ بالأهمية وللكفاءة ولاحتمال تحقق الاستدامة.</w:t>
            </w:r>
          </w:p>
          <w:p w:rsidR="00E44F1D" w:rsidRPr="0027635D" w:rsidRDefault="00E44F1D" w:rsidP="00B80891">
            <w:pPr>
              <w:bidi/>
              <w:spacing w:after="240" w:line="360" w:lineRule="exact"/>
              <w:rPr>
                <w:rFonts w:ascii="Arabic Typesetting" w:hAnsi="Arabic Typesetting" w:cs="Arabic Typesetting"/>
                <w:sz w:val="36"/>
                <w:szCs w:val="36"/>
                <w:lang w:val="en-GB"/>
              </w:rPr>
            </w:pPr>
            <w:r w:rsidRPr="00985CBF">
              <w:rPr>
                <w:rFonts w:ascii="Arabic Typesetting" w:hAnsi="Arabic Typesetting" w:cs="Arabic Typesetting"/>
                <w:sz w:val="36"/>
                <w:szCs w:val="36"/>
                <w:rtl/>
                <w:lang w:val="en-GB"/>
              </w:rPr>
              <w:t>‏"9"</w:t>
            </w:r>
            <w:r>
              <w:rPr>
                <w:rFonts w:ascii="Arabic Typesetting" w:hAnsi="Arabic Typesetting" w:cs="Arabic Typesetting"/>
                <w:sz w:val="36"/>
                <w:szCs w:val="36"/>
                <w:rtl/>
                <w:lang w:val="en-GB"/>
              </w:rPr>
              <w:tab/>
            </w:r>
            <w:r w:rsidRPr="00985CBF">
              <w:rPr>
                <w:rFonts w:ascii="Arabic Typesetting" w:hAnsi="Arabic Typesetting" w:cs="Arabic Typesetting" w:hint="cs"/>
                <w:sz w:val="36"/>
                <w:szCs w:val="36"/>
                <w:rtl/>
                <w:lang w:val="en-GB"/>
              </w:rPr>
              <w:t>و</w:t>
            </w:r>
            <w:r w:rsidRPr="00985CBF">
              <w:rPr>
                <w:rFonts w:ascii="Arabic Typesetting" w:hAnsi="Arabic Typesetting" w:cs="Arabic Typesetting"/>
                <w:sz w:val="36"/>
                <w:szCs w:val="36"/>
                <w:rtl/>
                <w:lang w:val="en-GB"/>
              </w:rPr>
              <w:t>ينبغي أن تربط التقارير المالية النفقات بأبواب الميزانية وتوزعها على النتائج المختلفة والتكلفة غير المباشرة للمشروع.</w:t>
            </w:r>
          </w:p>
        </w:tc>
      </w:tr>
    </w:tbl>
    <w:p w:rsidR="00E44F1D" w:rsidRDefault="00E44F1D" w:rsidP="00E44F1D">
      <w:pPr>
        <w:pStyle w:val="NormalParaAR"/>
        <w:rPr>
          <w:rtl/>
          <w:lang w:bidi="ar-EG"/>
        </w:rPr>
      </w:pPr>
      <w:r>
        <w:rPr>
          <w:rtl/>
          <w:lang w:bidi="ar-EG"/>
        </w:rPr>
        <w:br w:type="page"/>
      </w:r>
    </w:p>
    <w:p w:rsidR="00E44F1D" w:rsidRDefault="00E44F1D" w:rsidP="00E44F1D">
      <w:pPr>
        <w:pStyle w:val="NormalParaAR"/>
        <w:keepNext/>
        <w:rPr>
          <w:rtl/>
          <w:lang w:bidi="ar-EG"/>
        </w:rPr>
      </w:pPr>
      <w:r>
        <w:rPr>
          <w:rFonts w:hint="cs"/>
          <w:rtl/>
          <w:lang w:bidi="ar-EG"/>
        </w:rPr>
        <w:t>"15"</w:t>
      </w:r>
      <w:r>
        <w:rPr>
          <w:rtl/>
          <w:lang w:bidi="ar-EG"/>
        </w:rPr>
        <w:tab/>
        <w:t>استحداث أدوات للنفاذ إلى المعلومات المتعلقة بالبراءات – المرحلة الثانية</w:t>
      </w:r>
      <w:r>
        <w:rPr>
          <w:rtl/>
          <w:lang w:bidi="ar-EG"/>
        </w:rPr>
        <w:br/>
      </w:r>
      <w:r>
        <w:rPr>
          <w:lang w:bidi="ar-EG"/>
        </w:rPr>
        <w:t>DA_19_30_31_02</w:t>
      </w:r>
      <w:r>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6238"/>
        <w:gridCol w:w="5382"/>
      </w:tblGrid>
      <w:tr w:rsidR="00E44F1D" w:rsidRPr="00985CBF" w:rsidTr="00B80891">
        <w:tc>
          <w:tcPr>
            <w:tcW w:w="1116"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116"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المقترح إلى تزويد البلدان النامية، بما فيها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بناء على طلبها، بخدمات تساعد على تسهيل الانتفاع بالمعلومات المتعلقة بالبراءات فيما يتعلق بتكنولوجيا محد</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دة بغية تيسير أنشطتها الأصلية في الابتكار والبحث والتطوير بالتعاون مع منظمات حكومية دولية أخرى</w:t>
            </w:r>
            <w:r w:rsidRPr="00985CBF">
              <w:rPr>
                <w:rFonts w:ascii="Arabic Typesetting" w:hAnsi="Arabic Typesetting" w:cs="Arabic Typesetting"/>
                <w:sz w:val="36"/>
                <w:szCs w:val="36"/>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E44F1D" w:rsidRPr="00985CBF" w:rsidRDefault="00E44F1D" w:rsidP="00B80891">
            <w:pPr>
              <w:bidi/>
              <w:spacing w:after="240" w:line="360" w:lineRule="exact"/>
              <w:rPr>
                <w:rFonts w:ascii="Arabic Typesetting" w:hAnsi="Arabic Typesetting" w:cs="Arabic Typesetting"/>
                <w:sz w:val="36"/>
                <w:szCs w:val="36"/>
              </w:rPr>
            </w:pPr>
          </w:p>
        </w:tc>
        <w:tc>
          <w:tcPr>
            <w:tcW w:w="2085" w:type="pct"/>
            <w:shd w:val="clear" w:color="auto" w:fill="auto"/>
          </w:tcPr>
          <w:p w:rsidR="00E44F1D" w:rsidRPr="00A7593D"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استُكملت</w:t>
            </w:r>
            <w:r>
              <w:rPr>
                <w:rFonts w:ascii="Arabic Typesetting" w:hAnsi="Arabic Typesetting" w:cs="Arabic Typesetting" w:hint="cs"/>
                <w:sz w:val="36"/>
                <w:szCs w:val="36"/>
                <w:rtl/>
              </w:rPr>
              <w:t xml:space="preserve"> ستة(</w:t>
            </w:r>
            <w:r w:rsidRPr="00985CBF">
              <w:rPr>
                <w:rFonts w:ascii="Arabic Typesetting" w:hAnsi="Arabic Typesetting" w:cs="Arabic Typesetting"/>
                <w:sz w:val="36"/>
                <w:szCs w:val="36"/>
                <w:rtl/>
              </w:rPr>
              <w:t>6</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 xml:space="preserve"> تقارير </w:t>
            </w:r>
            <w:r w:rsidRPr="00A7593D">
              <w:rPr>
                <w:rFonts w:ascii="Arabic Typesetting" w:hAnsi="Arabic Typesetting" w:cs="Arabic Typesetting" w:hint="cs"/>
                <w:sz w:val="36"/>
                <w:szCs w:val="36"/>
                <w:rtl/>
              </w:rPr>
              <w:t xml:space="preserve">جديدة </w:t>
            </w:r>
            <w:r w:rsidRPr="00A7593D">
              <w:rPr>
                <w:rFonts w:ascii="Arabic Typesetting" w:hAnsi="Arabic Typesetting" w:cs="Arabic Typesetting"/>
                <w:sz w:val="36"/>
                <w:szCs w:val="36"/>
                <w:rtl/>
              </w:rPr>
              <w:t>عن واقع البراءات بالتعاون مع</w:t>
            </w:r>
            <w:r w:rsidRPr="00A7593D">
              <w:rPr>
                <w:rFonts w:ascii="Arabic Typesetting" w:hAnsi="Arabic Typesetting" w:cs="Arabic Typesetting" w:hint="cs"/>
                <w:sz w:val="36"/>
                <w:szCs w:val="36"/>
                <w:rtl/>
              </w:rPr>
              <w:t xml:space="preserve"> ثلاثة (3)</w:t>
            </w:r>
            <w:r w:rsidRPr="00A7593D">
              <w:rPr>
                <w:rFonts w:ascii="Arabic Typesetting" w:hAnsi="Arabic Typesetting" w:cs="Arabic Typesetting"/>
                <w:sz w:val="36"/>
                <w:szCs w:val="36"/>
                <w:rtl/>
              </w:rPr>
              <w:t xml:space="preserve"> شركاء تعاون جدد.</w:t>
            </w:r>
            <w:r w:rsidRPr="00A7593D">
              <w:rPr>
                <w:rFonts w:ascii="Arabic Typesetting" w:hAnsi="Arabic Typesetting" w:cs="Arabic Typesetting"/>
                <w:sz w:val="36"/>
                <w:szCs w:val="36"/>
              </w:rPr>
              <w:t xml:space="preserve"> </w:t>
            </w:r>
            <w:r w:rsidRPr="00A7593D">
              <w:rPr>
                <w:rFonts w:ascii="Arabic Typesetting" w:hAnsi="Arabic Typesetting" w:cs="Arabic Typesetting"/>
                <w:sz w:val="36"/>
                <w:szCs w:val="36"/>
                <w:rtl/>
              </w:rPr>
              <w:t>وأ</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درج 51 تقريرا</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 xml:space="preserve"> جديدا</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 xml:space="preserve"> من تقارير الجهات الخارجية عن واقع البراءات على الموقع الشبكي.</w:t>
            </w:r>
          </w:p>
          <w:p w:rsidR="00E44F1D" w:rsidRPr="00A7593D" w:rsidRDefault="00E44F1D" w:rsidP="00B80891">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hint="cs"/>
                <w:sz w:val="36"/>
                <w:szCs w:val="36"/>
                <w:rtl/>
              </w:rPr>
              <w:t>و</w:t>
            </w:r>
            <w:r w:rsidRPr="00A7593D">
              <w:rPr>
                <w:rFonts w:ascii="Arabic Typesetting" w:hAnsi="Arabic Typesetting" w:cs="Arabic Typesetting"/>
                <w:sz w:val="36"/>
                <w:szCs w:val="36"/>
                <w:rtl/>
              </w:rPr>
              <w:t>نُظِّمت في العام الماضي حلقتا عمل إقليميتان بشأن تحليلات البراءات، في ريو دي جانيرو</w:t>
            </w:r>
            <w:r w:rsidRPr="00A7593D">
              <w:rPr>
                <w:rFonts w:ascii="Arabic Typesetting" w:hAnsi="Arabic Typesetting" w:cs="Arabic Typesetting" w:hint="cs"/>
                <w:sz w:val="36"/>
                <w:szCs w:val="36"/>
                <w:rtl/>
              </w:rPr>
              <w:t xml:space="preserve"> ب</w:t>
            </w:r>
            <w:r w:rsidRPr="00A7593D">
              <w:rPr>
                <w:rFonts w:ascii="Arabic Typesetting" w:hAnsi="Arabic Typesetting" w:cs="Arabic Typesetting"/>
                <w:sz w:val="36"/>
                <w:szCs w:val="36"/>
                <w:rtl/>
              </w:rPr>
              <w:t>البرازيل، وفي مانيلا</w:t>
            </w:r>
            <w:r w:rsidRPr="00A7593D">
              <w:rPr>
                <w:rFonts w:ascii="Arabic Typesetting" w:hAnsi="Arabic Typesetting" w:cs="Arabic Typesetting" w:hint="cs"/>
                <w:sz w:val="36"/>
                <w:szCs w:val="36"/>
                <w:rtl/>
              </w:rPr>
              <w:t xml:space="preserve"> ب</w:t>
            </w:r>
            <w:r w:rsidRPr="00A7593D">
              <w:rPr>
                <w:rFonts w:ascii="Arabic Typesetting" w:hAnsi="Arabic Typesetting" w:cs="Arabic Typesetting"/>
                <w:sz w:val="36"/>
                <w:szCs w:val="36"/>
                <w:rtl/>
              </w:rPr>
              <w:t>الفلبين.</w:t>
            </w:r>
          </w:p>
          <w:p w:rsidR="00E44F1D" w:rsidRPr="00A7593D" w:rsidRDefault="00E44F1D" w:rsidP="00B80891">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hint="cs"/>
                <w:sz w:val="36"/>
                <w:szCs w:val="36"/>
                <w:rtl/>
              </w:rPr>
              <w:t>و</w:t>
            </w:r>
            <w:r w:rsidRPr="00A7593D">
              <w:rPr>
                <w:rFonts w:ascii="Arabic Typesetting" w:hAnsi="Arabic Typesetting" w:cs="Arabic Typesetting"/>
                <w:sz w:val="36"/>
                <w:szCs w:val="36"/>
                <w:rtl/>
              </w:rPr>
              <w:t>أ</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ع</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د</w:t>
            </w:r>
            <w:r w:rsidRPr="00A7593D">
              <w:rPr>
                <w:rFonts w:ascii="Arabic Typesetting" w:hAnsi="Arabic Typesetting" w:cs="Arabic Typesetting" w:hint="cs"/>
                <w:sz w:val="36"/>
                <w:szCs w:val="36"/>
                <w:rtl/>
              </w:rPr>
              <w:t>َّ</w:t>
            </w:r>
            <w:r w:rsidRPr="00A7593D">
              <w:rPr>
                <w:rFonts w:ascii="Arabic Typesetting" w:hAnsi="Arabic Typesetting" w:cs="Arabic Typesetting"/>
                <w:sz w:val="36"/>
                <w:szCs w:val="36"/>
                <w:rtl/>
              </w:rPr>
              <w:t>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E44F1D" w:rsidRPr="00E813CD" w:rsidRDefault="00E44F1D" w:rsidP="00B80891">
            <w:pPr>
              <w:bidi/>
              <w:spacing w:after="240" w:line="360" w:lineRule="exact"/>
              <w:rPr>
                <w:rFonts w:ascii="Arabic Typesetting" w:hAnsi="Arabic Typesetting" w:cs="Arabic Typesetting"/>
                <w:sz w:val="36"/>
                <w:szCs w:val="36"/>
              </w:rPr>
            </w:pPr>
            <w:r w:rsidRPr="00A7593D">
              <w:rPr>
                <w:rFonts w:ascii="Arabic Typesetting" w:hAnsi="Arabic Typesetting" w:cs="Arabic Typesetting"/>
                <w:sz w:val="36"/>
                <w:szCs w:val="36"/>
                <w:rtl/>
              </w:rPr>
              <w:t xml:space="preserve">تقارير عن واقع </w:t>
            </w:r>
            <w:r w:rsidRPr="00E813CD">
              <w:rPr>
                <w:rFonts w:ascii="Arabic Typesetting" w:hAnsi="Arabic Typesetting" w:cs="Arabic Typesetting"/>
                <w:sz w:val="36"/>
                <w:szCs w:val="36"/>
                <w:rtl/>
              </w:rPr>
              <w:t>البراءات متاحة على الرابط التالي:</w:t>
            </w:r>
            <w:hyperlink r:id="rId59" w:history="1">
              <w:r w:rsidRPr="00E813CD">
                <w:rPr>
                  <w:rFonts w:ascii="Arabic Typesetting" w:hAnsi="Arabic Typesetting" w:cs="Arabic Typesetting"/>
                  <w:sz w:val="36"/>
                  <w:szCs w:val="36"/>
                  <w:u w:val="single"/>
                </w:rPr>
                <w:t>http://www.wipo.int/patentscope/en/programs/patent_landscapes/index.html</w:t>
              </w:r>
            </w:hyperlink>
          </w:p>
          <w:p w:rsidR="00E44F1D" w:rsidRDefault="00E44F1D" w:rsidP="00B80891">
            <w:pPr>
              <w:bidi/>
              <w:spacing w:after="240" w:line="360" w:lineRule="exact"/>
              <w:rPr>
                <w:rFonts w:ascii="Arabic Typesetting" w:hAnsi="Arabic Typesetting" w:cs="Arabic Typesetting"/>
                <w:sz w:val="36"/>
                <w:szCs w:val="36"/>
                <w:u w:val="single"/>
              </w:rPr>
            </w:pPr>
            <w:r w:rsidRPr="00E813CD">
              <w:rPr>
                <w:rFonts w:ascii="Arabic Typesetting" w:hAnsi="Arabic Typesetting" w:cs="Arabic Typesetting"/>
                <w:sz w:val="36"/>
                <w:szCs w:val="36"/>
                <w:rtl/>
                <w:lang w:val="es-ES_tradnl"/>
              </w:rPr>
              <w:t>دليل التعليم الإلكتروني متاح على الرابط التالي:</w:t>
            </w:r>
            <w:hyperlink r:id="rId60" w:history="1">
              <w:r w:rsidRPr="00E813CD">
                <w:rPr>
                  <w:rFonts w:ascii="Arabic Typesetting" w:hAnsi="Arabic Typesetting" w:cs="Arabic Typesetting"/>
                  <w:sz w:val="36"/>
                  <w:szCs w:val="36"/>
                  <w:u w:val="single"/>
                </w:rPr>
                <w:t>http://www.wipo.int/tisc/en/etutorial.html</w:t>
              </w:r>
            </w:hyperlink>
          </w:p>
          <w:p w:rsidR="00E44F1D" w:rsidRPr="00E813CD" w:rsidRDefault="00E44F1D" w:rsidP="00B80891">
            <w:pPr>
              <w:bidi/>
              <w:spacing w:after="240" w:line="360" w:lineRule="exact"/>
              <w:rPr>
                <w:rFonts w:ascii="Arabic Typesetting" w:hAnsi="Arabic Typesetting" w:cs="Arabic Typesetting"/>
                <w:sz w:val="36"/>
                <w:szCs w:val="36"/>
                <w:u w:val="single"/>
              </w:rPr>
            </w:pPr>
            <w:r w:rsidRPr="00E813CD">
              <w:rPr>
                <w:rFonts w:ascii="Arabic Typesetting" w:hAnsi="Arabic Typesetting" w:cs="Arabic Typesetting" w:hint="cs"/>
                <w:sz w:val="36"/>
                <w:szCs w:val="36"/>
                <w:rtl/>
              </w:rPr>
              <w:t>و</w:t>
            </w:r>
            <w:r w:rsidRPr="00E813CD">
              <w:rPr>
                <w:rFonts w:ascii="Arabic Typesetting" w:hAnsi="Arabic Typesetting" w:cs="Arabic Typesetting"/>
                <w:sz w:val="36"/>
                <w:szCs w:val="36"/>
                <w:rtl/>
              </w:rPr>
              <w:t xml:space="preserve">توجد على الرابط التالي وثائق حلقة عمل ريو الإقليمية بشأن تحليلات البراءات: </w:t>
            </w:r>
            <w:hyperlink r:id="rId61" w:history="1">
              <w:r w:rsidRPr="00E813CD">
                <w:rPr>
                  <w:rFonts w:ascii="Arabic Typesetting" w:hAnsi="Arabic Typesetting" w:cs="Arabic Typesetting"/>
                  <w:sz w:val="36"/>
                  <w:szCs w:val="36"/>
                  <w:u w:val="single"/>
                </w:rPr>
                <w:t>http://www.wipo.int/meetings/en/details.jsp?meeting_id=30167</w:t>
              </w:r>
            </w:hyperlink>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توجد على الرابط </w:t>
            </w:r>
            <w:r w:rsidRPr="00E813CD">
              <w:rPr>
                <w:rFonts w:ascii="Arabic Typesetting" w:hAnsi="Arabic Typesetting" w:cs="Arabic Typesetting"/>
                <w:sz w:val="36"/>
                <w:szCs w:val="36"/>
                <w:rtl/>
              </w:rPr>
              <w:t xml:space="preserve">التالي وثائق حلقة عمل مانيلا الإقليمية بشأن تحليلات البراءات: </w:t>
            </w:r>
            <w:hyperlink r:id="rId62" w:history="1">
              <w:r w:rsidRPr="00E813CD">
                <w:rPr>
                  <w:rFonts w:ascii="Arabic Typesetting" w:hAnsi="Arabic Typesetting" w:cs="Arabic Typesetting"/>
                  <w:sz w:val="36"/>
                  <w:szCs w:val="36"/>
                  <w:u w:val="single"/>
                </w:rPr>
                <w:t>http://www.wipo.int/meetings/en/details.jsp?meeting_id=31543</w:t>
              </w:r>
            </w:hyperlink>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"1"</w:t>
            </w:r>
            <w:r>
              <w:rPr>
                <w:rFonts w:ascii="Arabic Typesetting" w:hAnsi="Arabic Typesetting" w:cs="Arabic Typesetting"/>
                <w:sz w:val="36"/>
                <w:szCs w:val="36"/>
                <w:rtl/>
                <w:lang w:val="en-AU"/>
              </w:rPr>
              <w:tab/>
            </w:r>
            <w:r w:rsidRPr="00985CBF">
              <w:rPr>
                <w:rFonts w:ascii="Arabic Typesetting" w:hAnsi="Arabic Typesetting" w:cs="Arabic Typesetting"/>
                <w:sz w:val="36"/>
                <w:szCs w:val="36"/>
                <w:rtl/>
                <w:lang w:val="en-AU"/>
              </w:rPr>
              <w:t>ينبغي ضبط توقيت تقييمات المشروعات على نحو يضمن نفاذ الش</w:t>
            </w:r>
            <w:r>
              <w:rPr>
                <w:rFonts w:ascii="Arabic Typesetting" w:hAnsi="Arabic Typesetting" w:cs="Arabic Typesetting" w:hint="cs"/>
                <w:sz w:val="36"/>
                <w:szCs w:val="36"/>
                <w:rtl/>
                <w:lang w:val="en-AU"/>
              </w:rPr>
              <w:t>ُّ</w:t>
            </w:r>
            <w:r w:rsidRPr="00985CBF">
              <w:rPr>
                <w:rFonts w:ascii="Arabic Typesetting" w:hAnsi="Arabic Typesetting" w:cs="Arabic Typesetting"/>
                <w:sz w:val="36"/>
                <w:szCs w:val="36"/>
                <w:rtl/>
                <w:lang w:val="en-AU"/>
              </w:rPr>
              <w:t>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E44F1D" w:rsidRPr="001870E1"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val="en-AU"/>
              </w:rPr>
              <w:t>"2"</w:t>
            </w:r>
            <w:r>
              <w:rPr>
                <w:rFonts w:ascii="Arabic Typesetting" w:hAnsi="Arabic Typesetting" w:cs="Arabic Typesetting"/>
                <w:sz w:val="36"/>
                <w:szCs w:val="36"/>
                <w:rtl/>
                <w:lang w:val="en-AU"/>
              </w:rPr>
              <w:tab/>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ينبغي النظر في مدى دعم الترجمة لأهداف المشروع وكفاءته وفعاليته على أساس كل نتيجة على حدة</w:t>
            </w:r>
            <w:r w:rsidRPr="00985CBF">
              <w:rPr>
                <w:rFonts w:ascii="Arabic Typesetting" w:hAnsi="Arabic Typesetting" w:cs="Arabic Typesetting"/>
                <w:sz w:val="36"/>
                <w:szCs w:val="36"/>
                <w:lang w:val="en-AU"/>
              </w:rPr>
              <w:t>.</w:t>
            </w:r>
            <w:r w:rsidRPr="00985CBF">
              <w:rPr>
                <w:rFonts w:ascii="Arabic Typesetting" w:hAnsi="Arabic Typesetting" w:cs="Arabic Typesetting"/>
                <w:sz w:val="36"/>
                <w:szCs w:val="36"/>
                <w:rtl/>
                <w:lang w:val="en-AU"/>
              </w:rPr>
              <w:t xml:space="preserve"> وينبغي إدراج بنود ميزانية كافية بشأن الترجمة في اقتراحات المشروع</w:t>
            </w:r>
            <w:r w:rsidRPr="00985CBF">
              <w:rPr>
                <w:rFonts w:ascii="Arabic Typesetting" w:hAnsi="Arabic Typesetting" w:cs="Arabic Typesetting"/>
                <w:sz w:val="36"/>
                <w:szCs w:val="36"/>
                <w:lang w:val="en-AU"/>
              </w:rPr>
              <w:t>.</w:t>
            </w:r>
          </w:p>
          <w:p w:rsidR="00E44F1D" w:rsidRPr="00985CBF" w:rsidRDefault="00E44F1D" w:rsidP="00B80891">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"3"</w:t>
            </w:r>
            <w:r>
              <w:rPr>
                <w:rFonts w:ascii="Arabic Typesetting" w:hAnsi="Arabic Typesetting" w:cs="Arabic Typesetting"/>
                <w:sz w:val="36"/>
                <w:szCs w:val="36"/>
                <w:rtl/>
                <w:lang w:val="en-AU"/>
              </w:rPr>
              <w:tab/>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نشر نتائج المشروع أمر ضروري لوجاهة المشروع وفعاليته، وينبغي أن تخصص ميزانية له وفقا لهذا الأساس.</w:t>
            </w:r>
          </w:p>
          <w:p w:rsidR="00E44F1D" w:rsidRPr="00985CBF" w:rsidRDefault="00E44F1D" w:rsidP="00B80891">
            <w:pPr>
              <w:bidi/>
              <w:spacing w:after="240" w:line="360" w:lineRule="exact"/>
              <w:rPr>
                <w:rFonts w:ascii="Arabic Typesetting" w:hAnsi="Arabic Typesetting" w:cs="Arabic Typesetting"/>
                <w:sz w:val="36"/>
                <w:szCs w:val="36"/>
                <w:lang w:val="en-AU"/>
              </w:rPr>
            </w:pPr>
            <w:r w:rsidRPr="00985CBF">
              <w:rPr>
                <w:rFonts w:ascii="Arabic Typesetting" w:hAnsi="Arabic Typesetting" w:cs="Arabic Typesetting"/>
                <w:sz w:val="36"/>
                <w:szCs w:val="36"/>
                <w:rtl/>
                <w:lang w:val="en-AU"/>
              </w:rPr>
              <w:t>"4"</w:t>
            </w:r>
            <w:r>
              <w:rPr>
                <w:rFonts w:ascii="Arabic Typesetting" w:hAnsi="Arabic Typesetting" w:cs="Arabic Typesetting"/>
                <w:sz w:val="36"/>
                <w:szCs w:val="36"/>
                <w:rtl/>
                <w:lang w:val="en-AU"/>
              </w:rPr>
              <w:tab/>
            </w:r>
            <w:r w:rsidRPr="00985CBF">
              <w:rPr>
                <w:rFonts w:ascii="Arabic Typesetting" w:hAnsi="Arabic Typesetting" w:cs="Arabic Typesetting" w:hint="cs"/>
                <w:sz w:val="36"/>
                <w:szCs w:val="36"/>
                <w:rtl/>
                <w:lang w:val="en-AU"/>
              </w:rPr>
              <w:t>و</w:t>
            </w:r>
            <w:r w:rsidRPr="00985CBF">
              <w:rPr>
                <w:rFonts w:ascii="Arabic Typesetting" w:hAnsi="Arabic Typesetting" w:cs="Arabic Typesetting"/>
                <w:sz w:val="36"/>
                <w:szCs w:val="36"/>
                <w:rtl/>
                <w:lang w:val="en-AU"/>
              </w:rPr>
              <w:t>ينبغي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المشروع.</w:t>
            </w:r>
          </w:p>
          <w:p w:rsidR="00E44F1D" w:rsidRDefault="00E44F1D" w:rsidP="00B80891">
            <w:pPr>
              <w:bidi/>
              <w:spacing w:after="240" w:line="360" w:lineRule="exact"/>
              <w:rPr>
                <w:rFonts w:ascii="Arabic Typesetting" w:hAnsi="Arabic Typesetting" w:cs="Arabic Typesetting"/>
                <w:b/>
                <w:sz w:val="36"/>
                <w:szCs w:val="36"/>
                <w:lang w:val="en-GB"/>
              </w:rPr>
            </w:pPr>
            <w:r w:rsidRPr="00985CBF">
              <w:rPr>
                <w:rFonts w:ascii="Arabic Typesetting" w:hAnsi="Arabic Typesetting" w:cs="Arabic Typesetting"/>
                <w:b/>
                <w:sz w:val="36"/>
                <w:szCs w:val="36"/>
                <w:rtl/>
                <w:lang w:val="en-GB"/>
              </w:rPr>
              <w:t>"5"</w:t>
            </w:r>
            <w:r>
              <w:rPr>
                <w:rFonts w:ascii="Arabic Typesetting" w:hAnsi="Arabic Typesetting" w:cs="Arabic Typesetting"/>
                <w:b/>
                <w:sz w:val="36"/>
                <w:szCs w:val="36"/>
                <w:rtl/>
                <w:lang w:val="en-GB"/>
              </w:rPr>
              <w:tab/>
            </w:r>
            <w:r w:rsidRPr="00985CBF">
              <w:rPr>
                <w:rFonts w:ascii="Arabic Typesetting" w:hAnsi="Arabic Typesetting" w:cs="Arabic Typesetting" w:hint="cs"/>
                <w:b/>
                <w:sz w:val="36"/>
                <w:szCs w:val="36"/>
                <w:rtl/>
                <w:lang w:val="en-GB"/>
              </w:rPr>
              <w:t>و</w:t>
            </w:r>
            <w:r w:rsidRPr="00985CBF">
              <w:rPr>
                <w:rFonts w:ascii="Arabic Typesetting" w:hAnsi="Arabic Typesetting" w:cs="Arabic Typesetting"/>
                <w:b/>
                <w:sz w:val="36"/>
                <w:szCs w:val="36"/>
                <w:rtl/>
                <w:lang w:val="en-GB"/>
              </w:rPr>
              <w:t>ينبغي أن يُنظر إلى المشروع عند تعميمه كمشروع تقديم خدمات يتطلب مهارات وخبرات وتجارب خاصة، ومن ثم ينظم وتخصص له الموارد البشرية على هذا الأساس.</w:t>
            </w:r>
          </w:p>
          <w:p w:rsidR="00E44F1D" w:rsidRPr="00985CBF" w:rsidRDefault="00E44F1D" w:rsidP="00B80891">
            <w:pPr>
              <w:bidi/>
              <w:spacing w:after="240" w:line="360" w:lineRule="exact"/>
              <w:rPr>
                <w:rFonts w:ascii="Arabic Typesetting" w:hAnsi="Arabic Typesetting" w:cs="Arabic Typesetting"/>
                <w:b/>
                <w:sz w:val="36"/>
                <w:szCs w:val="36"/>
                <w:lang w:val="en-GB"/>
              </w:rPr>
            </w:pP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"6"</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للويبو ودولها الأعضاء أن تنظر في إجراء ما ورد في التوصية 6 من الوثيقة </w:t>
            </w:r>
            <w:r w:rsidRPr="00985CBF">
              <w:rPr>
                <w:rFonts w:ascii="Arabic Typesetting" w:hAnsi="Arabic Typesetting" w:cs="Arabic Typesetting"/>
                <w:sz w:val="36"/>
                <w:szCs w:val="36"/>
              </w:rPr>
              <w:t>CDIP/14/6</w:t>
            </w:r>
            <w:r w:rsidRPr="00985CBF">
              <w:rPr>
                <w:rFonts w:ascii="Arabic Typesetting" w:hAnsi="Arabic Typesetting" w:cs="Arabic Typesetting"/>
                <w:sz w:val="36"/>
                <w:szCs w:val="36"/>
                <w:rtl/>
              </w:rPr>
              <w:t xml:space="preserve"> من أنشطة مقبلة في هذا المجال</w:t>
            </w:r>
            <w:r>
              <w:rPr>
                <w:rFonts w:ascii="Arabic Typesetting" w:hAnsi="Arabic Typesetting" w:cs="Arabic Typesetting"/>
                <w:sz w:val="36"/>
                <w:szCs w:val="36"/>
                <w:rtl/>
              </w:rPr>
              <w:t>.</w:t>
            </w:r>
          </w:p>
        </w:tc>
      </w:tr>
    </w:tbl>
    <w:p w:rsidR="00E44F1D" w:rsidRDefault="00E44F1D" w:rsidP="00E44F1D">
      <w:pPr>
        <w:pStyle w:val="NormalParaAR"/>
        <w:rPr>
          <w:rtl/>
          <w:lang w:bidi="ar-EG"/>
        </w:rPr>
      </w:pPr>
      <w:r>
        <w:rPr>
          <w:rtl/>
          <w:lang w:bidi="ar-EG"/>
        </w:rPr>
        <w:br w:type="page"/>
      </w:r>
    </w:p>
    <w:p w:rsidR="00E44F1D" w:rsidRDefault="00E44F1D" w:rsidP="00E44F1D">
      <w:pPr>
        <w:pStyle w:val="NormalParaAR"/>
        <w:keepNext/>
        <w:rPr>
          <w:rtl/>
          <w:lang w:bidi="ar-EG"/>
        </w:rPr>
      </w:pPr>
      <w:r>
        <w:rPr>
          <w:rFonts w:hint="cs"/>
          <w:rtl/>
          <w:lang w:bidi="ar-EG"/>
        </w:rPr>
        <w:t>"16"</w:t>
      </w:r>
      <w:r>
        <w:rPr>
          <w:rtl/>
          <w:lang w:bidi="ar-EG"/>
        </w:rPr>
        <w:tab/>
        <w:t>مشروع تعزيز إطار الويبو للإدارة القائمة على النتائج بغية دعم عملية الرصد والتقييم للأنشطة الإنمائية</w:t>
      </w:r>
      <w:r>
        <w:rPr>
          <w:rtl/>
          <w:lang w:bidi="ar-EG"/>
        </w:rPr>
        <w:br/>
      </w:r>
      <w:r>
        <w:rPr>
          <w:lang w:bidi="ar-EG"/>
        </w:rPr>
        <w:t>DA_33_38_41_01</w:t>
      </w:r>
      <w:r>
        <w:rPr>
          <w:rtl/>
          <w:lang w:bidi="ar-EG"/>
        </w:rPr>
        <w:t xml:space="preserve"> – التوصيات 33 و38 و41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8"/>
        <w:gridCol w:w="6379"/>
        <w:gridCol w:w="5382"/>
      </w:tblGrid>
      <w:tr w:rsidR="00E44F1D" w:rsidRPr="00985CBF" w:rsidTr="00B80891">
        <w:tc>
          <w:tcPr>
            <w:tcW w:w="106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keepNext/>
              <w:bidi/>
              <w:spacing w:after="240" w:line="360" w:lineRule="exact"/>
              <w:rPr>
                <w:rFonts w:ascii="Arabic Typesetting" w:hAnsi="Arabic Typesetting" w:cs="Arabic Typesetting"/>
                <w:b/>
                <w:sz w:val="36"/>
                <w:szCs w:val="36"/>
                <w:rtl/>
                <w:lang w:bidi="ar-EG"/>
              </w:rPr>
            </w:pPr>
            <w:r w:rsidRPr="00985CBF">
              <w:rPr>
                <w:rFonts w:ascii="Arabic Typesetting" w:hAnsi="Arabic Typesetting" w:cs="Arabic Typesetting"/>
                <w:b/>
                <w:sz w:val="36"/>
                <w:szCs w:val="36"/>
                <w:rtl/>
              </w:rPr>
              <w:t>وصف مقتضب للمشروع</w:t>
            </w:r>
          </w:p>
        </w:tc>
        <w:tc>
          <w:tcPr>
            <w:tcW w:w="2132"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keepNext/>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06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تصميم إطار متَّسق وقائم على النتائج وتطويره وإنشاؤه لأغراض الرصد والتقييم وتركيزه على أنشطة الويبو المتصلة بالتنمية وتوصيات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والسعي من أجل تعزيز قدرة الويبو على إجراء عمليات تقييم موضوعية لوقع أنشطة الويبو على التنمية؛ </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واستعراض عمل الويبو للمساعدة التقنية في مجال التعاون لأغراض التنمية بغية المساعدة على إنشاء بعض أسس العمل في المستقبل.</w:t>
            </w:r>
          </w:p>
          <w:p w:rsidR="00E44F1D" w:rsidRPr="00985CBF" w:rsidRDefault="00E44F1D" w:rsidP="00B80891">
            <w:pPr>
              <w:bidi/>
              <w:spacing w:after="240" w:line="360" w:lineRule="exact"/>
              <w:rPr>
                <w:rFonts w:ascii="Arabic Typesetting" w:hAnsi="Arabic Typesetting" w:cs="Arabic Typesetting"/>
                <w:sz w:val="36"/>
                <w:szCs w:val="36"/>
              </w:rPr>
            </w:pPr>
          </w:p>
        </w:tc>
        <w:tc>
          <w:tcPr>
            <w:tcW w:w="2132"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60" w:line="360" w:lineRule="exact"/>
              <w:rPr>
                <w:rFonts w:ascii="Arabic Typesetting" w:hAnsi="Arabic Typesetting" w:cs="Arabic Typesetting"/>
                <w:sz w:val="36"/>
                <w:szCs w:val="36"/>
              </w:rPr>
            </w:pPr>
            <w:r>
              <w:rPr>
                <w:rFonts w:ascii="Arabic Typesetting" w:hAnsi="Arabic Typesetting" w:cs="Arabic Typesetting" w:hint="cs"/>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تم تسليم أول ميزانية قائمة على النتائج، بما فيها تقدير لحصة التنمية حسب النتيجة؛</w:t>
            </w:r>
          </w:p>
          <w:p w:rsidR="00E44F1D" w:rsidRPr="00985CBF" w:rsidRDefault="00E44F1D" w:rsidP="00B80891">
            <w:pPr>
              <w:bidi/>
              <w:spacing w:after="60" w:line="360" w:lineRule="exact"/>
              <w:rPr>
                <w:rFonts w:ascii="Arabic Typesetting" w:hAnsi="Arabic Typesetting" w:cs="Arabic Typesetting"/>
                <w:sz w:val="36"/>
                <w:szCs w:val="36"/>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إطار التدابير المعززة (المؤشرات، خطوط الأساس، الأهداف)؛</w:t>
            </w:r>
          </w:p>
          <w:p w:rsidR="00E44F1D" w:rsidRPr="00985CBF" w:rsidRDefault="00E44F1D" w:rsidP="00B80891">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استُكمل الاستعراض الخارجي الذي أجرته اللجنة المعنية بالتنمية والملكية الفكرية للمساعدة </w:t>
            </w:r>
            <w:r>
              <w:rPr>
                <w:rFonts w:ascii="Arabic Typesetting" w:hAnsi="Arabic Typesetting" w:cs="Arabic Typesetting" w:hint="cs"/>
                <w:sz w:val="36"/>
                <w:szCs w:val="36"/>
                <w:rtl/>
              </w:rPr>
              <w:t>التقنية</w:t>
            </w:r>
            <w:r w:rsidRPr="00985CBF">
              <w:rPr>
                <w:rFonts w:ascii="Arabic Typesetting" w:hAnsi="Arabic Typesetting" w:cs="Arabic Typesetting"/>
                <w:sz w:val="36"/>
                <w:szCs w:val="36"/>
                <w:rtl/>
              </w:rPr>
              <w:t xml:space="preserve"> التي تقدمها الويبو؛</w:t>
            </w:r>
          </w:p>
          <w:p w:rsidR="00E44F1D" w:rsidRPr="00985CBF" w:rsidRDefault="00E44F1D" w:rsidP="00B80891">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تم تعميم التنمية في كل الأهداف الاستراتيجية الموضوعية؛</w:t>
            </w:r>
          </w:p>
          <w:p w:rsidR="00E44F1D" w:rsidRDefault="00E44F1D" w:rsidP="00B80891">
            <w:pPr>
              <w:bidi/>
              <w:spacing w:after="6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sz w:val="36"/>
                <w:szCs w:val="36"/>
                <w:rtl/>
              </w:rPr>
              <w:t>قدرات معززَّة للمديرين من أجل التخطيط القائم على النتائج، بما في ذلك الأنشطة الموجهة نحو التنمية</w:t>
            </w:r>
            <w:r>
              <w:rPr>
                <w:rFonts w:ascii="Arabic Typesetting" w:hAnsi="Arabic Typesetting" w:cs="Arabic Typesetting"/>
                <w:sz w:val="36"/>
                <w:szCs w:val="36"/>
                <w:rtl/>
              </w:rPr>
              <w:t>.</w:t>
            </w:r>
          </w:p>
          <w:p w:rsidR="00E44F1D" w:rsidRPr="00804E18" w:rsidRDefault="00E44F1D" w:rsidP="00B80891">
            <w:pPr>
              <w:bidi/>
              <w:spacing w:after="6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وثيقة البرنامج </w:t>
            </w:r>
            <w:r w:rsidRPr="00804E18">
              <w:rPr>
                <w:rFonts w:ascii="Arabic Typesetting" w:hAnsi="Arabic Typesetting" w:cs="Arabic Typesetting"/>
                <w:sz w:val="36"/>
                <w:szCs w:val="36"/>
                <w:rtl/>
              </w:rPr>
              <w:t xml:space="preserve">والميزانية للثنائية </w:t>
            </w:r>
            <w:r w:rsidRPr="00804E18">
              <w:rPr>
                <w:rFonts w:ascii="Arabic Typesetting" w:hAnsi="Arabic Typesetting" w:cs="Arabic Typesetting" w:hint="cs"/>
                <w:sz w:val="36"/>
                <w:szCs w:val="36"/>
                <w:rtl/>
              </w:rPr>
              <w:t>2014</w:t>
            </w:r>
            <w:r w:rsidRPr="00804E18">
              <w:rPr>
                <w:rFonts w:ascii="Arabic Typesetting" w:hAnsi="Arabic Typesetting" w:cs="Arabic Typesetting"/>
                <w:sz w:val="36"/>
                <w:szCs w:val="36"/>
                <w:rtl/>
              </w:rPr>
              <w:t>/</w:t>
            </w:r>
            <w:r w:rsidRPr="00804E18">
              <w:rPr>
                <w:rFonts w:ascii="Arabic Typesetting" w:hAnsi="Arabic Typesetting" w:cs="Arabic Typesetting" w:hint="cs"/>
                <w:sz w:val="36"/>
                <w:szCs w:val="36"/>
                <w:rtl/>
              </w:rPr>
              <w:t>2015</w:t>
            </w:r>
            <w:r w:rsidRPr="00804E18">
              <w:rPr>
                <w:rFonts w:ascii="Arabic Typesetting" w:hAnsi="Arabic Typesetting" w:cs="Arabic Typesetting"/>
                <w:sz w:val="36"/>
                <w:szCs w:val="36"/>
                <w:rtl/>
              </w:rPr>
              <w:t xml:space="preserve"> متاحة على الرابط التالي:</w:t>
            </w:r>
          </w:p>
          <w:p w:rsidR="00E44F1D" w:rsidRPr="00804E18" w:rsidRDefault="008F401E" w:rsidP="00B80891">
            <w:pPr>
              <w:bidi/>
              <w:spacing w:after="60" w:line="360" w:lineRule="exact"/>
              <w:rPr>
                <w:rFonts w:ascii="Arabic Typesetting" w:hAnsi="Arabic Typesetting" w:cs="Arabic Typesetting"/>
                <w:sz w:val="36"/>
                <w:szCs w:val="36"/>
              </w:rPr>
            </w:pPr>
            <w:hyperlink r:id="rId63" w:history="1">
              <w:r w:rsidR="00E44F1D" w:rsidRPr="00804E18">
                <w:rPr>
                  <w:rFonts w:ascii="Arabic Typesetting" w:hAnsi="Arabic Typesetting" w:cs="Arabic Typesetting"/>
                  <w:sz w:val="36"/>
                  <w:szCs w:val="36"/>
                  <w:u w:val="single"/>
                </w:rPr>
                <w:t>http://www.wipo.int/about-wipo/en/budget/</w:t>
              </w:r>
            </w:hyperlink>
          </w:p>
          <w:p w:rsidR="00E44F1D" w:rsidRPr="00804E18" w:rsidRDefault="00E44F1D" w:rsidP="00B80891">
            <w:pPr>
              <w:bidi/>
              <w:spacing w:after="60" w:line="360" w:lineRule="exact"/>
              <w:rPr>
                <w:rFonts w:ascii="Arabic Typesetting" w:hAnsi="Arabic Typesetting" w:cs="Arabic Typesetting"/>
                <w:sz w:val="36"/>
                <w:szCs w:val="36"/>
              </w:rPr>
            </w:pPr>
            <w:r w:rsidRPr="00804E18">
              <w:rPr>
                <w:rFonts w:ascii="Arabic Typesetting" w:hAnsi="Arabic Typesetting" w:cs="Arabic Typesetting"/>
                <w:sz w:val="36"/>
                <w:szCs w:val="36"/>
                <w:rtl/>
              </w:rPr>
              <w:t>توجد على الرابط التالي مراجعة خارجية للمساعدة التقنية التي تقدمها الويبو في مجال التعاون لأغراض التنمية:</w:t>
            </w:r>
          </w:p>
          <w:p w:rsidR="00E44F1D" w:rsidRPr="00804E18" w:rsidRDefault="008F401E" w:rsidP="00B80891">
            <w:pPr>
              <w:bidi/>
              <w:spacing w:after="60" w:line="360" w:lineRule="exact"/>
              <w:rPr>
                <w:rFonts w:ascii="Arabic Typesetting" w:hAnsi="Arabic Typesetting" w:cs="Arabic Typesetting"/>
                <w:sz w:val="36"/>
                <w:szCs w:val="36"/>
                <w:u w:val="single"/>
              </w:rPr>
            </w:pPr>
            <w:hyperlink r:id="rId64" w:history="1">
              <w:r w:rsidR="00E44F1D" w:rsidRPr="00804E18">
                <w:rPr>
                  <w:rFonts w:ascii="Arabic Typesetting" w:hAnsi="Arabic Typesetting" w:cs="Arabic Typesetting"/>
                  <w:sz w:val="36"/>
                  <w:szCs w:val="36"/>
                  <w:u w:val="single"/>
                </w:rPr>
                <w:t>http://www.wipo.int/meetings/en/doc_details.jsp?doc_id=182842</w:t>
              </w:r>
            </w:hyperlink>
          </w:p>
          <w:p w:rsidR="00E44F1D" w:rsidRPr="00985CBF" w:rsidRDefault="00E44F1D" w:rsidP="00B80891">
            <w:pPr>
              <w:bidi/>
              <w:spacing w:after="60" w:line="360" w:lineRule="exact"/>
              <w:rPr>
                <w:rFonts w:ascii="Arabic Typesetting" w:hAnsi="Arabic Typesetting" w:cs="Arabic Typesetting"/>
                <w:sz w:val="36"/>
                <w:szCs w:val="36"/>
              </w:rPr>
            </w:pPr>
            <w:r w:rsidRPr="00804E18">
              <w:rPr>
                <w:rFonts w:ascii="Arabic Typesetting" w:hAnsi="Arabic Typesetting" w:cs="Arabic Typesetting" w:hint="cs"/>
                <w:sz w:val="36"/>
                <w:szCs w:val="36"/>
                <w:rtl/>
              </w:rPr>
              <w:t>و</w:t>
            </w:r>
            <w:r w:rsidRPr="00804E18">
              <w:rPr>
                <w:rFonts w:ascii="Arabic Typesetting" w:hAnsi="Arabic Typesetting" w:cs="Arabic Typesetting"/>
                <w:sz w:val="36"/>
                <w:szCs w:val="36"/>
                <w:rtl/>
              </w:rPr>
              <w:t>عُرض تقرير تقييمي للمشروع على اللجنة في دورتها الثانية عشرة (</w:t>
            </w:r>
            <w:r w:rsidRPr="00804E18">
              <w:rPr>
                <w:rFonts w:ascii="Arabic Typesetting" w:hAnsi="Arabic Typesetting" w:cs="Arabic Typesetting"/>
                <w:sz w:val="36"/>
                <w:szCs w:val="36"/>
                <w:cs/>
              </w:rPr>
              <w:t>‎</w:t>
            </w:r>
            <w:r w:rsidRPr="00804E18">
              <w:rPr>
                <w:rFonts w:ascii="Arabic Typesetting" w:hAnsi="Arabic Typesetting" w:cs="Arabic Typesetting"/>
                <w:sz w:val="36"/>
                <w:szCs w:val="36"/>
              </w:rPr>
              <w:t>CDIP/12/4</w:t>
            </w:r>
            <w:r w:rsidRPr="00804E18">
              <w:rPr>
                <w:rFonts w:ascii="Arabic Typesetting" w:hAnsi="Arabic Typesetting" w:cs="Arabic Typesetting"/>
                <w:sz w:val="36"/>
                <w:szCs w:val="36"/>
                <w:rtl/>
              </w:rPr>
              <w:t xml:space="preserve">‏)، وهو متاح على الرابط التالي: </w:t>
            </w:r>
            <w:hyperlink r:id="rId65" w:history="1">
              <w:r w:rsidRPr="00804E18">
                <w:rPr>
                  <w:rFonts w:ascii="Arabic Typesetting" w:hAnsi="Arabic Typesetting" w:cs="Arabic Typesetting"/>
                  <w:sz w:val="36"/>
                  <w:szCs w:val="36"/>
                  <w:u w:val="single"/>
                </w:rPr>
                <w:t>http://www.wipo.int/meetings/en/doc_details.jsp?doc_id=250693</w:t>
              </w:r>
            </w:hyperlink>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تقديم مزيد من الوصف للأنشطة المقررة والربط بالمبادرات الأخرى في وثائق المشروع.</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ل</w:t>
            </w:r>
            <w:r w:rsidRPr="00985CBF">
              <w:rPr>
                <w:rFonts w:ascii="Arabic Typesetting" w:hAnsi="Arabic Typesetting" w:cs="Arabic Typesetting" w:hint="cs"/>
                <w:sz w:val="36"/>
                <w:szCs w:val="36"/>
                <w:rtl/>
              </w:rPr>
              <w:t xml:space="preserve">قسم </w:t>
            </w:r>
            <w:r w:rsidRPr="00985CBF">
              <w:rPr>
                <w:rFonts w:ascii="Arabic Typesetting" w:hAnsi="Arabic Typesetting" w:cs="Arabic Typesetting"/>
                <w:sz w:val="36"/>
                <w:szCs w:val="36"/>
                <w:rtl/>
              </w:rPr>
              <w:t xml:space="preserve">إدارة البرامج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الأداء 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عزز إطار الإدارة القائمة على النتائج ومجال تركيزه الإنمائي،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 xml:space="preserve">ضطلع بسلسلة جديدة من حلقات العمل بشأن الإطار، وأن </w:t>
            </w:r>
            <w:r w:rsidRPr="00985CBF">
              <w:rPr>
                <w:rFonts w:ascii="Arabic Typesetting" w:hAnsi="Arabic Typesetting" w:cs="Arabic Typesetting" w:hint="cs"/>
                <w:sz w:val="36"/>
                <w:szCs w:val="36"/>
                <w:rtl/>
              </w:rPr>
              <w:t>ي</w:t>
            </w:r>
            <w:r w:rsidRPr="00985CBF">
              <w:rPr>
                <w:rFonts w:ascii="Arabic Typesetting" w:hAnsi="Arabic Typesetting" w:cs="Arabic Typesetting"/>
                <w:sz w:val="36"/>
                <w:szCs w:val="36"/>
                <w:rtl/>
              </w:rPr>
              <w:t>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تعجيل تنفيذ خطط الويبو القطرية التي تدرج الأطر القطرية لتقييم التنمية.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لشعبة تنسيق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أن تضطلع باستعراض للتقييم بشأن تقييمات مشروع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التي تم الاضطلاع بها إلى الآن (بشأن المنهجيات والنهج المستخدمة، وصحة النتائج، ووضوح التوصيات وما إلى ذلك)؛ وينبغي أيضاً أن تتبع شعبة تنسيق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بشفافية ما يترتب على نتائج وتوصيات تلك التقييمات وتنفيذها.</w:t>
            </w:r>
          </w:p>
        </w:tc>
      </w:tr>
    </w:tbl>
    <w:p w:rsidR="00E44F1D" w:rsidRPr="008B3D87" w:rsidRDefault="00E44F1D" w:rsidP="00E44F1D">
      <w:pPr>
        <w:pStyle w:val="NormalParaAR"/>
        <w:keepNext/>
        <w:rPr>
          <w:rtl/>
          <w:lang w:bidi="ar-EG"/>
        </w:rPr>
      </w:pPr>
      <w:r>
        <w:rPr>
          <w:rFonts w:hint="cs"/>
          <w:rtl/>
          <w:lang w:bidi="ar-EG"/>
        </w:rPr>
        <w:t>"17"</w:t>
      </w:r>
      <w:r>
        <w:rPr>
          <w:rtl/>
          <w:lang w:bidi="ar-EG"/>
        </w:rPr>
        <w:tab/>
        <w:t>تكوين الكفاءات في استخدام المعلومات التقنية والعلمية الملائمة لمجالات تكنولوجية معينة حلاً لتحديات إنمائية محددة</w:t>
      </w:r>
      <w:r>
        <w:rPr>
          <w:rtl/>
          <w:lang w:bidi="ar-EG"/>
        </w:rPr>
        <w:br/>
      </w:r>
      <w:r>
        <w:rPr>
          <w:lang w:bidi="ar-EG"/>
        </w:rPr>
        <w:t>DA_19_30_31_02</w:t>
      </w:r>
      <w:r>
        <w:rPr>
          <w:rtl/>
          <w:lang w:bidi="ar-EG"/>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9"/>
        <w:gridCol w:w="2678"/>
        <w:gridCol w:w="9212"/>
      </w:tblGrid>
      <w:tr w:rsidR="00E44F1D" w:rsidRPr="00985CBF" w:rsidTr="00B80891">
        <w:tc>
          <w:tcPr>
            <w:tcW w:w="1026"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026"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E44F1D" w:rsidRPr="00985CBF" w:rsidRDefault="00E44F1D" w:rsidP="00B80891">
            <w:pPr>
              <w:bidi/>
              <w:spacing w:after="240" w:line="360" w:lineRule="exact"/>
              <w:rPr>
                <w:rFonts w:ascii="Arabic Typesetting" w:hAnsi="Arabic Typesetting" w:cs="Arabic Typesetting"/>
                <w:sz w:val="36"/>
                <w:szCs w:val="36"/>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E44F1D" w:rsidRPr="00BA1630"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نُفِّذ المشروع في ثلاث من أقل البلدان نموا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وهي: بنغلاديش ونيبال وزامبيا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وحددت مجموعات الخبراء الوطنيين في كل بلد من تلك البلدان احتياجات البلد ذات </w:t>
            </w:r>
            <w:r w:rsidRPr="00BA1630">
              <w:rPr>
                <w:rFonts w:ascii="Arabic Typesetting" w:hAnsi="Arabic Typesetting" w:cs="Arabic Typesetting"/>
                <w:sz w:val="36"/>
                <w:szCs w:val="36"/>
                <w:rtl/>
              </w:rPr>
              <w:t>الأولوية</w:t>
            </w:r>
            <w:r w:rsidRPr="00BA1630">
              <w:rPr>
                <w:rFonts w:ascii="Arabic Typesetting" w:hAnsi="Arabic Typesetting" w:cs="Arabic Typesetting"/>
                <w:sz w:val="36"/>
                <w:szCs w:val="36"/>
              </w:rPr>
              <w:t>.</w:t>
            </w:r>
          </w:p>
          <w:p w:rsidR="00E44F1D" w:rsidRPr="00BA1630" w:rsidRDefault="00E44F1D" w:rsidP="00B80891">
            <w:pPr>
              <w:bidi/>
              <w:spacing w:after="240" w:line="360" w:lineRule="exact"/>
              <w:rPr>
                <w:rFonts w:ascii="Arabic Typesetting" w:hAnsi="Arabic Typesetting" w:cs="Arabic Typesetting"/>
                <w:sz w:val="36"/>
                <w:szCs w:val="36"/>
              </w:rPr>
            </w:pPr>
            <w:r w:rsidRPr="00BA1630">
              <w:rPr>
                <w:rFonts w:ascii="Arabic Typesetting" w:hAnsi="Arabic Typesetting" w:cs="Arabic Typesetting" w:hint="cs"/>
                <w:sz w:val="36"/>
                <w:szCs w:val="36"/>
                <w:rtl/>
              </w:rPr>
              <w:t>و</w:t>
            </w:r>
            <w:r w:rsidRPr="00BA1630">
              <w:rPr>
                <w:rFonts w:ascii="Arabic Typesetting" w:hAnsi="Arabic Typesetting" w:cs="Arabic Typesetting"/>
                <w:sz w:val="36"/>
                <w:szCs w:val="36"/>
                <w:rtl/>
              </w:rPr>
              <w:t>عُرض تقرير تقييمي للمشروع على اللجنة في دورتها الثانية عشرة (</w:t>
            </w:r>
            <w:r w:rsidRPr="00BA1630">
              <w:rPr>
                <w:rFonts w:ascii="Arabic Typesetting" w:hAnsi="Arabic Typesetting" w:cs="Arabic Typesetting"/>
                <w:sz w:val="36"/>
                <w:szCs w:val="36"/>
                <w:cs/>
              </w:rPr>
              <w:t>‎</w:t>
            </w:r>
            <w:r w:rsidRPr="00BA1630">
              <w:rPr>
                <w:rFonts w:ascii="Arabic Typesetting" w:hAnsi="Arabic Typesetting" w:cs="Arabic Typesetting"/>
                <w:sz w:val="36"/>
                <w:szCs w:val="36"/>
              </w:rPr>
              <w:t>CDIP/12/3</w:t>
            </w:r>
            <w:r w:rsidRPr="00BA1630">
              <w:rPr>
                <w:rFonts w:ascii="Arabic Typesetting" w:hAnsi="Arabic Typesetting" w:cs="Arabic Typesetting"/>
                <w:sz w:val="36"/>
                <w:szCs w:val="36"/>
                <w:rtl/>
              </w:rPr>
              <w:t xml:space="preserve">‏)، وهو متاح على الرابط التالي: </w:t>
            </w:r>
            <w:hyperlink r:id="rId66" w:history="1">
              <w:r w:rsidRPr="00BA1630">
                <w:rPr>
                  <w:rFonts w:ascii="Arabic Typesetting" w:hAnsi="Arabic Typesetting" w:cs="Arabic Typesetting"/>
                  <w:sz w:val="36"/>
                  <w:szCs w:val="36"/>
                  <w:u w:val="single"/>
                </w:rPr>
                <w:t>http://www.wipo.int/meetings/en/doc_details.jsp?doc_id=250694</w:t>
              </w:r>
            </w:hyperlink>
          </w:p>
          <w:p w:rsidR="00E44F1D" w:rsidRPr="00985CBF" w:rsidRDefault="00E44F1D" w:rsidP="00B80891">
            <w:pPr>
              <w:bidi/>
              <w:spacing w:after="240" w:line="360" w:lineRule="exact"/>
              <w:rPr>
                <w:rFonts w:ascii="Arabic Typesetting" w:hAnsi="Arabic Typesetting" w:cs="Arabic Typesetting"/>
                <w:sz w:val="36"/>
                <w:szCs w:val="36"/>
              </w:rPr>
            </w:pP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ينبغي للجنة أن توافق على المرحلة الثانية من المشروع. ولذلك ينبغي </w:t>
            </w:r>
            <w:r w:rsidRPr="00985CBF">
              <w:rPr>
                <w:rFonts w:ascii="Arabic Typesetting" w:hAnsi="Arabic Typesetting" w:cs="Arabic Typesetting" w:hint="cs"/>
                <w:sz w:val="36"/>
                <w:szCs w:val="36"/>
                <w:rtl/>
              </w:rPr>
              <w:t>لها</w:t>
            </w:r>
            <w:r w:rsidRPr="00985CBF">
              <w:rPr>
                <w:rFonts w:ascii="Arabic Typesetting" w:hAnsi="Arabic Typesetting" w:cs="Arabic Typesetting"/>
                <w:sz w:val="36"/>
                <w:szCs w:val="36"/>
                <w:rtl/>
              </w:rPr>
              <w:t xml:space="preserve"> أن تنظر فيما يلي</w:t>
            </w:r>
            <w:r w:rsidRPr="00985CBF">
              <w:rPr>
                <w:rFonts w:ascii="Arabic Typesetting" w:hAnsi="Arabic Typesetting" w:cs="Arabic Typesetting"/>
                <w:sz w:val="36"/>
                <w:szCs w:val="36"/>
              </w:rPr>
              <w:t>:</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دعم البلدان التجريبية الثلاثة لتنفيذ خطط الأنشطة التجارية الخاصة بها، </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والتوسع في المشروع ليشمل مشاركين جدد</w:t>
            </w:r>
            <w:r>
              <w:rPr>
                <w:rFonts w:ascii="Arabic Typesetting" w:hAnsi="Arabic Typesetting" w:cs="Arabic Typesetting" w:hint="cs"/>
                <w:sz w:val="36"/>
                <w:szCs w:val="36"/>
                <w:rtl/>
              </w:rPr>
              <w:t>اً</w:t>
            </w:r>
            <w:r w:rsidRPr="00985CBF">
              <w:rPr>
                <w:rFonts w:ascii="Arabic Typesetting" w:hAnsi="Arabic Typesetting" w:cs="Arabic Typesetting"/>
                <w:sz w:val="36"/>
                <w:szCs w:val="36"/>
                <w:rtl/>
              </w:rPr>
              <w:t xml:space="preserve"> من البلدان الأقل نمواً، </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تجريب مشاركة بعض البلدان النامية التي يتم اختيارها في المشروع.</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تعديل وثيقة المشروع لتتناول ما يلي:</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توفير معايير واضحة وشاملة لاختيار البلدان المُشارِكة لجعل المشروع ذات توجه مدفوع بالطلب على نحو أكبر، وإكسابه وثاقة صلة واستدامة.</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إبرام اتفاقات شراكة أو مذكرات تفاهم لتوضيح أدوار ومسؤوليات البلدان المُشارِكة والويبو.</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إعداد مبادئ توجيهية بشأن تحديد مجالات الاحتياجات (التشاور، وتحديد الأولويات، والملكية، والتوثيق السليم للعملية).</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أن يكون تنفيذ خطط الأنشطة التجارية جزءاً إلزامياً من المشروع ويتعين التفاوض بشأنه في اتفاقات الشراكة.</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الحفاظ على مدة المشروع التي تبلغ عامين واستغلالها على نحو أكثر كفاءة.</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 ينبغي توسيع المجالات التي يركز عليها المشروع المحددة من قبل الويبو (البيئة، والزراعة، والطاقة، والقطاعات الصناعية</w:t>
            </w:r>
            <w:r w:rsidRPr="00985CBF">
              <w:rPr>
                <w:rFonts w:ascii="Arabic Typesetting" w:hAnsi="Arabic Typesetting" w:cs="Arabic Typesetting" w:hint="cs"/>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تراجع الترتيب المخطط للبحث وإعداد تقارير أوضاع البراءات على النحو التالي:</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القيام بالبحث في الويبو والسماح بمشاركة الخبراء الوطنيين في البحث في براءات الاختراع </w:t>
            </w:r>
            <w:r w:rsidRPr="00985CBF">
              <w:rPr>
                <w:rFonts w:ascii="Arabic Typesetting" w:hAnsi="Arabic Typesetting" w:cs="Arabic Typesetting" w:hint="cs"/>
                <w:sz w:val="36"/>
                <w:szCs w:val="36"/>
                <w:rtl/>
              </w:rPr>
              <w:t>لا</w:t>
            </w:r>
            <w:r w:rsidRPr="00985CBF">
              <w:rPr>
                <w:rFonts w:ascii="Arabic Typesetting" w:hAnsi="Arabic Typesetting" w:cs="Arabic Typesetting" w:hint="eastAsia"/>
                <w:sz w:val="36"/>
                <w:szCs w:val="36"/>
                <w:rtl/>
              </w:rPr>
              <w:t>ك</w:t>
            </w:r>
            <w:r w:rsidRPr="00985CBF">
              <w:rPr>
                <w:rFonts w:ascii="Arabic Typesetting" w:hAnsi="Arabic Typesetting" w:cs="Arabic Typesetting" w:hint="cs"/>
                <w:sz w:val="36"/>
                <w:szCs w:val="36"/>
                <w:rtl/>
              </w:rPr>
              <w:t>ت</w:t>
            </w:r>
            <w:r w:rsidRPr="00985CBF">
              <w:rPr>
                <w:rFonts w:ascii="Arabic Typesetting" w:hAnsi="Arabic Typesetting" w:cs="Arabic Typesetting" w:hint="eastAsia"/>
                <w:sz w:val="36"/>
                <w:szCs w:val="36"/>
                <w:rtl/>
              </w:rPr>
              <w:t>سا</w:t>
            </w:r>
            <w:r w:rsidRPr="00985CBF">
              <w:rPr>
                <w:rFonts w:ascii="Arabic Typesetting" w:hAnsi="Arabic Typesetting" w:cs="Arabic Typesetting" w:hint="cs"/>
                <w:sz w:val="36"/>
                <w:szCs w:val="36"/>
                <w:rtl/>
              </w:rPr>
              <w:t>ب</w:t>
            </w:r>
            <w:r w:rsidRPr="00985CBF">
              <w:rPr>
                <w:rFonts w:ascii="Arabic Typesetting" w:hAnsi="Arabic Typesetting" w:cs="Arabic Typesetting"/>
                <w:sz w:val="36"/>
                <w:szCs w:val="36"/>
                <w:rtl/>
              </w:rPr>
              <w:t xml:space="preserve"> المهارات اللازمة.</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إتاحة فرصة للتفاعل المباشر وجهاً لوجه بين الخبير الوطني والمستشار الدولي وخبراء الويبو في أثناء إعداد تقارير أوضاع البراءات.</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لأمانة الويبو أن تتأكد مما يلي، من أجل تحسين الاستدامة:</w:t>
            </w:r>
          </w:p>
          <w:p w:rsidR="00E44F1D" w:rsidRPr="00985CBF"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تسخير مزيد من الموارد في إدارة المشروع في الشعبة المعنية بالبلدان الأقل نمواً في الويبو، ودعم تكوين الكفاءات في الدول الأعضاء.</w:t>
            </w:r>
          </w:p>
          <w:p w:rsidR="00E44F1D" w:rsidRPr="00DD526B" w:rsidRDefault="00E44F1D" w:rsidP="00E44F1D">
            <w:pPr>
              <w:numPr>
                <w:ilvl w:val="0"/>
                <w:numId w:val="14"/>
              </w:numPr>
              <w:bidi/>
              <w:spacing w:after="240" w:line="360" w:lineRule="exact"/>
              <w:ind w:left="567" w:firstLine="0"/>
              <w:rPr>
                <w:rFonts w:ascii="Arabic Typesetting" w:hAnsi="Arabic Typesetting" w:cs="Arabic Typesetting"/>
                <w:sz w:val="36"/>
                <w:szCs w:val="36"/>
              </w:rPr>
            </w:pPr>
            <w:r w:rsidRPr="00985CBF">
              <w:rPr>
                <w:rFonts w:ascii="Arabic Typesetting" w:hAnsi="Arabic Typesetting" w:cs="Arabic Typesetting"/>
                <w:sz w:val="36"/>
                <w:szCs w:val="36"/>
                <w:rtl/>
              </w:rPr>
              <w:t>ينبغي تعميم استخدام التكنولوجيا الملائمة في استراتيجيات الملكية الفكرية الوطنية للبلدان المُشارِكة.</w:t>
            </w:r>
          </w:p>
        </w:tc>
      </w:tr>
    </w:tbl>
    <w:p w:rsidR="00E44F1D" w:rsidRPr="00546877" w:rsidRDefault="00E44F1D" w:rsidP="00E44F1D">
      <w:pPr>
        <w:pStyle w:val="NormalParaAR"/>
        <w:rPr>
          <w:rtl/>
        </w:rPr>
      </w:pPr>
    </w:p>
    <w:p w:rsidR="00E44F1D" w:rsidRDefault="00E44F1D" w:rsidP="00E44F1D">
      <w:pPr>
        <w:pStyle w:val="NormalParaAR"/>
        <w:keepNext/>
        <w:rPr>
          <w:rtl/>
          <w:lang w:bidi="ar-EG"/>
        </w:rPr>
      </w:pPr>
      <w:r>
        <w:rPr>
          <w:rFonts w:hint="cs"/>
          <w:rtl/>
          <w:lang w:bidi="ar-EG"/>
        </w:rPr>
        <w:t>"18"</w:t>
      </w:r>
      <w:r>
        <w:rPr>
          <w:rtl/>
          <w:lang w:bidi="ar-EG"/>
        </w:rPr>
        <w:tab/>
        <w:t>الملكية الفكرية وتوسيم المنتجات لتطوير الأعمال في البلدان النامية والبلدان الأقل نموا</w:t>
      </w:r>
      <w:r>
        <w:rPr>
          <w:rFonts w:hint="cs"/>
          <w:rtl/>
          <w:lang w:bidi="ar-EG"/>
        </w:rPr>
        <w:t>ً</w:t>
      </w:r>
      <w:r>
        <w:rPr>
          <w:rtl/>
          <w:lang w:bidi="ar-EG"/>
        </w:rPr>
        <w:br/>
      </w:r>
      <w:r>
        <w:rPr>
          <w:lang w:bidi="ar-EG"/>
        </w:rPr>
        <w:t>DA_4_10_01</w:t>
      </w:r>
      <w:r>
        <w:rPr>
          <w:rtl/>
          <w:lang w:bidi="ar-EG"/>
        </w:rPr>
        <w:t xml:space="preserve"> – التوصيتان 4 و10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E44F1D" w:rsidRPr="00985CBF" w:rsidTr="00B80891">
        <w:tc>
          <w:tcPr>
            <w:tcW w:w="1143"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143"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2058"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وُضعت إرشادات وإجراءات لمراقبة الجودة وال</w:t>
            </w:r>
            <w:r w:rsidRPr="00985CBF">
              <w:rPr>
                <w:rFonts w:ascii="Arabic Typesetting" w:hAnsi="Arabic Typesetting" w:cs="Arabic Typesetting" w:hint="cs"/>
                <w:sz w:val="36"/>
                <w:szCs w:val="36"/>
                <w:rtl/>
              </w:rPr>
              <w:t>تصديق</w:t>
            </w:r>
            <w:r w:rsidRPr="00985CBF">
              <w:rPr>
                <w:rFonts w:ascii="Arabic Typesetting" w:hAnsi="Arabic Typesetting" w:cs="Arabic Typesetting"/>
                <w:sz w:val="36"/>
                <w:szCs w:val="36"/>
                <w:rtl/>
              </w:rPr>
              <w:t>.</w:t>
            </w:r>
          </w:p>
          <w:p w:rsidR="00E44F1D" w:rsidRPr="00EE0083"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نُفِّذ </w:t>
            </w:r>
            <w:r w:rsidRPr="00EE0083">
              <w:rPr>
                <w:rFonts w:ascii="Arabic Typesetting" w:hAnsi="Arabic Typesetting" w:cs="Arabic Typesetting"/>
                <w:sz w:val="36"/>
                <w:szCs w:val="36"/>
                <w:rtl/>
              </w:rPr>
              <w:t>خمسة عشر نشاطاً من أنشطة تكوين الكفاءات في بنما وتايلند وأوغندا.</w:t>
            </w:r>
          </w:p>
          <w:p w:rsidR="00E44F1D" w:rsidRPr="00EE0083" w:rsidRDefault="00E44F1D" w:rsidP="00B80891">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hint="cs"/>
                <w:sz w:val="36"/>
                <w:szCs w:val="36"/>
                <w:rtl/>
              </w:rPr>
              <w:t>و</w:t>
            </w:r>
            <w:r w:rsidRPr="00EE0083">
              <w:rPr>
                <w:rFonts w:ascii="Arabic Typesetting" w:hAnsi="Arabic Typesetting" w:cs="Arabic Typesetting"/>
                <w:sz w:val="36"/>
                <w:szCs w:val="36"/>
                <w:rtl/>
              </w:rPr>
              <w:t>عُقد اجتماع خبراء ومؤتمر بشأن "الملكية الفكرية وتوسيم المنتجات لتطوير الأعمال والجماعات المحلية" في مدينة سيول في أبريل 2013.</w:t>
            </w:r>
          </w:p>
          <w:p w:rsidR="00E44F1D" w:rsidRPr="00EE0083" w:rsidRDefault="00E44F1D" w:rsidP="00B80891">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hint="cs"/>
                <w:sz w:val="36"/>
                <w:szCs w:val="36"/>
                <w:rtl/>
              </w:rPr>
              <w:t>و</w:t>
            </w:r>
            <w:r w:rsidRPr="00EE0083">
              <w:rPr>
                <w:rFonts w:ascii="Arabic Typesetting" w:hAnsi="Arabic Typesetting" w:cs="Arabic Typesetting"/>
                <w:sz w:val="36"/>
                <w:szCs w:val="36"/>
                <w:rtl/>
              </w:rPr>
              <w:t>سُجِّلت سندات ملكية فكرية جديدة: 3 علامات جماعية، وعلامة تجارية واحدة، و</w:t>
            </w:r>
            <w:r w:rsidRPr="00EE0083">
              <w:rPr>
                <w:rFonts w:ascii="Arabic Typesetting" w:hAnsi="Arabic Typesetting" w:cs="Arabic Typesetting" w:hint="cs"/>
                <w:sz w:val="36"/>
                <w:szCs w:val="36"/>
                <w:rtl/>
              </w:rPr>
              <w:t xml:space="preserve">علامة تصديق </w:t>
            </w:r>
            <w:r w:rsidRPr="00EE0083">
              <w:rPr>
                <w:rFonts w:ascii="Arabic Typesetting" w:hAnsi="Arabic Typesetting" w:cs="Arabic Typesetting"/>
                <w:sz w:val="36"/>
                <w:szCs w:val="36"/>
                <w:rtl/>
              </w:rPr>
              <w:t>واحدة، وتسمية منشأ واحدة، وبيان جغرافي واحد.</w:t>
            </w:r>
          </w:p>
          <w:p w:rsidR="00E44F1D" w:rsidRPr="00985CBF" w:rsidRDefault="00E44F1D" w:rsidP="00B80891">
            <w:pPr>
              <w:bidi/>
              <w:spacing w:after="240" w:line="360" w:lineRule="exact"/>
              <w:rPr>
                <w:rFonts w:ascii="Arabic Typesetting" w:hAnsi="Arabic Typesetting" w:cs="Arabic Typesetting"/>
                <w:sz w:val="36"/>
                <w:szCs w:val="36"/>
                <w:rtl/>
                <w:lang w:bidi="ar-EG"/>
              </w:rPr>
            </w:pPr>
            <w:r w:rsidRPr="00EE0083">
              <w:rPr>
                <w:rFonts w:ascii="Arabic Typesetting" w:hAnsi="Arabic Typesetting" w:cs="Arabic Typesetting" w:hint="cs"/>
                <w:sz w:val="36"/>
                <w:szCs w:val="36"/>
                <w:rtl/>
              </w:rPr>
              <w:t>و</w:t>
            </w:r>
            <w:r w:rsidRPr="00EE0083">
              <w:rPr>
                <w:rFonts w:ascii="Arabic Typesetting" w:hAnsi="Arabic Typesetting" w:cs="Arabic Typesetting"/>
                <w:sz w:val="36"/>
                <w:szCs w:val="36"/>
                <w:rtl/>
              </w:rPr>
              <w:t xml:space="preserve">عُقد في مدينة سيول مؤتمر عن "الملكية الفكرية وتوسيم المنتجات لتطوير الأعمال والجماعات المحلية" في الفترة من 24 إلى 26 أبريل 2013 </w:t>
            </w:r>
            <w:r w:rsidRPr="00EE0083">
              <w:rPr>
                <w:rFonts w:ascii="Arabic Typesetting" w:hAnsi="Arabic Typesetting" w:cs="Arabic Typesetting"/>
                <w:sz w:val="36"/>
                <w:szCs w:val="36"/>
              </w:rPr>
              <w:t>(</w:t>
            </w:r>
            <w:hyperlink r:id="rId67" w:history="1">
              <w:r w:rsidRPr="00EE0083">
                <w:rPr>
                  <w:rStyle w:val="Hyperlink"/>
                  <w:rFonts w:ascii="Arabic Typesetting" w:hAnsi="Arabic Typesetting" w:cs="Arabic Typesetting"/>
                  <w:color w:val="auto"/>
                  <w:sz w:val="36"/>
                  <w:szCs w:val="36"/>
                </w:rPr>
                <w:t>http://www.wipo.int/meetings/en/details.jsp?meeting_id=29188</w:t>
              </w:r>
            </w:hyperlink>
            <w:r w:rsidRPr="00985CBF">
              <w:rPr>
                <w:rFonts w:ascii="Arabic Typesetting" w:hAnsi="Arabic Typesetting" w:cs="Arabic Typesetting"/>
                <w:sz w:val="36"/>
                <w:szCs w:val="36"/>
                <w:rtl/>
              </w:rPr>
              <w:t>)</w:t>
            </w:r>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فيما يتعلق بالمشروعات من هذا النوع في المستقبل، على أمانة الويبو أن تحدد بدرجة أكبر مدى مشاركتها ودعمها أثناء مرحلة التنفيذ.</w:t>
            </w:r>
          </w:p>
          <w:p w:rsidR="00E44F1D" w:rsidRPr="00985CBF"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هذه المشروعات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وأن تضع هذه المشروعات في الاستراتيجيات الوطنية للملكية الفكرية على النحو الملائم</w:t>
            </w:r>
            <w:r w:rsidRPr="00985CBF">
              <w:rPr>
                <w:rFonts w:ascii="Arabic Typesetting" w:hAnsi="Arabic Typesetting" w:cs="Arabic Typesetting"/>
                <w:sz w:val="36"/>
                <w:szCs w:val="36"/>
              </w:rPr>
              <w:t>.</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تقدم أمانة الويبو والدول الأعضاء الدعم لإطار الملكية الفكرية والتوسيم وتعمل على تعزيزه بهدف تحفيز مزيد من الوعي وتطبيق الإطار</w:t>
            </w:r>
            <w:r>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E44F1D" w:rsidRPr="00B005BA" w:rsidRDefault="00E44F1D" w:rsidP="00E44F1D">
      <w:pPr>
        <w:pStyle w:val="NormalParaAR"/>
        <w:rPr>
          <w:rtl/>
          <w:lang w:bidi="ar-EG"/>
        </w:rPr>
      </w:pPr>
    </w:p>
    <w:p w:rsidR="00E44F1D" w:rsidRDefault="00E44F1D" w:rsidP="00E44F1D">
      <w:pPr>
        <w:pStyle w:val="NormalParaAR"/>
        <w:keepNext/>
        <w:rPr>
          <w:rtl/>
          <w:lang w:bidi="ar-EG"/>
        </w:rPr>
      </w:pPr>
      <w:r>
        <w:rPr>
          <w:rFonts w:hint="cs"/>
          <w:rtl/>
          <w:lang w:bidi="ar-EG"/>
        </w:rPr>
        <w:t>"19"</w:t>
      </w:r>
      <w:r>
        <w:rPr>
          <w:rtl/>
          <w:lang w:bidi="ar-EG"/>
        </w:rPr>
        <w:tab/>
        <w:t>مشروع الملكية الفكرية والتنمية الاقتصادية والاجتماعية</w:t>
      </w:r>
      <w:r>
        <w:rPr>
          <w:rtl/>
          <w:lang w:bidi="ar-EG"/>
        </w:rPr>
        <w:br/>
      </w:r>
      <w:r>
        <w:rPr>
          <w:lang w:bidi="ar-EG"/>
        </w:rPr>
        <w:t>DA_35_37_01</w:t>
      </w:r>
      <w:r>
        <w:rPr>
          <w:rtl/>
          <w:lang w:bidi="ar-EG"/>
        </w:rPr>
        <w:t>– التوصيتان 35 و37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6507"/>
        <w:gridCol w:w="5382"/>
      </w:tblGrid>
      <w:tr w:rsidR="00E44F1D" w:rsidRPr="00985CBF" w:rsidTr="00B80891">
        <w:tc>
          <w:tcPr>
            <w:tcW w:w="1026"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175"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026"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يتألف المشروع من مجموعة من الدراسات عن العلاقة بين حماية الملكية الفكرية ومختلف جوانب الأداء في البلدان النامية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والهدف المنشود هو تضييق الهوة المعرفية التي يعاني منها واضعو السياسات في تلك البلدان عند تصميم نظام للملكية الفكرية ينهض بالتنمية وعند إعمال هذا النظام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ومن المقترح أن تركز الدراسات على ثلاثة موضوعات عامة وهي الابتكار المحلي وتعميم المعرفة على الصعيدين الدولي والوطني والجوانب المؤسسية لنظام الملكية الفكرية وعواقبه الاقتصادية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وسيتولى إعداد الدراسات فريق من الباحثين ويشارك فيها مكتب خبير الويبو الاقتصادي وخبراء دوليون وباحثون محليون</w:t>
            </w:r>
            <w:r w:rsidRPr="00985CBF">
              <w:rPr>
                <w:rFonts w:ascii="Arabic Typesetting" w:hAnsi="Arabic Typesetting" w:cs="Arabic Typesetting"/>
                <w:sz w:val="36"/>
                <w:szCs w:val="36"/>
              </w:rPr>
              <w:t>.</w:t>
            </w:r>
          </w:p>
          <w:p w:rsidR="00E44F1D" w:rsidRPr="00985CBF" w:rsidRDefault="00E44F1D" w:rsidP="00B80891">
            <w:pPr>
              <w:bidi/>
              <w:spacing w:after="240" w:line="360" w:lineRule="exact"/>
              <w:rPr>
                <w:rFonts w:ascii="Arabic Typesetting" w:hAnsi="Arabic Typesetting" w:cs="Arabic Typesetting"/>
                <w:sz w:val="36"/>
                <w:szCs w:val="36"/>
              </w:rPr>
            </w:pPr>
          </w:p>
        </w:tc>
        <w:tc>
          <w:tcPr>
            <w:tcW w:w="2175"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وفيما يلي النتائج الرئيسية للمشروع:</w:t>
            </w:r>
          </w:p>
          <w:p w:rsidR="00E44F1D" w:rsidRPr="00985CBF"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(أ)</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البرازيل: دراسة حول استخدام الملكية الفكرية استنادا إلى بيانات الدراسات الاستقصائية على مستوى الشركات؛ وقاعدة بيانات تسجيل الوحدات الخاصة 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E44F1D" w:rsidRPr="00985CBF"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شيلي: قاعدة بيانات تسجيل الوحدات الخاصة بالملكية الفكرية لدى المكتب الشيلي للملكية الفكرية؛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دراسة حول استخدام الملكية الفكرية في شيلي؛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دراسة حول السطو على العلامات التجارية في شيلي؛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دراسة حول منح براءات أجنبية على المستحضرات الصيدلانية في شيلي.</w:t>
            </w:r>
          </w:p>
          <w:p w:rsidR="00E44F1D" w:rsidRPr="00985CBF"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(ج)</w:t>
            </w:r>
            <w:r>
              <w:rPr>
                <w:rFonts w:ascii="Arabic Typesetting" w:hAnsi="Arabic Typesetting" w:cs="Arabic Typesetting"/>
                <w:sz w:val="36"/>
                <w:szCs w:val="36"/>
                <w:rtl/>
              </w:rPr>
              <w:tab/>
            </w:r>
            <w:r w:rsidRPr="00985CBF">
              <w:rPr>
                <w:rFonts w:ascii="Arabic Typesetting" w:hAnsi="Arabic Typesetting" w:cs="Arabic Typesetting"/>
                <w:sz w:val="36"/>
                <w:szCs w:val="36"/>
                <w:rtl/>
              </w:rPr>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(د)</w:t>
            </w:r>
            <w:r>
              <w:rPr>
                <w:rFonts w:ascii="Arabic Typesetting" w:hAnsi="Arabic Typesetting" w:cs="Arabic Typesetting"/>
                <w:sz w:val="36"/>
                <w:szCs w:val="36"/>
                <w:rtl/>
              </w:rPr>
              <w:tab/>
            </w:r>
            <w:r w:rsidRPr="00985CBF">
              <w:rPr>
                <w:rFonts w:ascii="Arabic Typesetting" w:hAnsi="Arabic Typesetting" w:cs="Arabic Typesetting"/>
                <w:sz w:val="36"/>
                <w:szCs w:val="36"/>
                <w:rtl/>
              </w:rPr>
              <w:t>مصر: دراسة حول دور الملكية الفكرية في دوائر صناعة تكنولوجيا المعلومات والاتصالات</w:t>
            </w:r>
            <w:r>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(ه)</w:t>
            </w:r>
            <w:r>
              <w:rPr>
                <w:rFonts w:ascii="Arabic Typesetting" w:hAnsi="Arabic Typesetting" w:cs="Arabic Typesetting"/>
                <w:sz w:val="36"/>
                <w:szCs w:val="36"/>
                <w:rtl/>
              </w:rPr>
              <w:tab/>
            </w:r>
            <w:r w:rsidRPr="00985CBF">
              <w:rPr>
                <w:rFonts w:ascii="Arabic Typesetting" w:hAnsi="Arabic Typesetting" w:cs="Arabic Typesetting"/>
                <w:sz w:val="36"/>
                <w:szCs w:val="36"/>
                <w:rtl/>
              </w:rPr>
              <w:t>الصين: دراسة حول سلوكيات المودعين الصينيين في الحصول على براءات أجنبية واستراتيجيات الشركات الصينية في الحصول على البراءات.</w:t>
            </w:r>
          </w:p>
          <w:p w:rsidR="00E44F1D" w:rsidRDefault="00E44F1D" w:rsidP="00B8089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Pr>
                <w:rFonts w:ascii="Arabic Typesetting" w:hAnsi="Arabic Typesetting" w:cs="Arabic Typesetting"/>
                <w:sz w:val="36"/>
                <w:szCs w:val="36"/>
                <w:rtl/>
              </w:rPr>
              <w:tab/>
            </w:r>
            <w:r w:rsidRPr="00985CBF">
              <w:rPr>
                <w:rFonts w:ascii="Arabic Typesetting" w:hAnsi="Arabic Typesetting" w:cs="Arabic Typesetting"/>
                <w:sz w:val="36"/>
                <w:szCs w:val="36"/>
                <w:rtl/>
              </w:rPr>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r>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sz w:val="36"/>
                <w:szCs w:val="36"/>
                <w:rtl/>
              </w:rPr>
              <w:t>و</w:t>
            </w:r>
            <w:r>
              <w:rPr>
                <w:rFonts w:ascii="Arabic Typesetting" w:hAnsi="Arabic Typesetting" w:cs="Arabic Typesetting" w:hint="cs"/>
                <w:sz w:val="36"/>
                <w:szCs w:val="36"/>
                <w:rtl/>
              </w:rPr>
              <w:t>إ</w:t>
            </w:r>
            <w:r w:rsidRPr="00985CBF">
              <w:rPr>
                <w:rFonts w:ascii="Arabic Typesetting" w:hAnsi="Arabic Typesetting" w:cs="Arabic Typesetting"/>
                <w:sz w:val="36"/>
                <w:szCs w:val="36"/>
                <w:rtl/>
              </w:rPr>
              <w:t>ضافة إلى ذلك، عُقدت حلقات عمل في جميع البلدان وع</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قد اجتماع للخبراء بشأن الملكية الفكرية والتنمية الاقتصادية </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الاجتماعية في ديسمبر 2013.</w:t>
            </w:r>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إعداد مشروع متابعة</w:t>
            </w:r>
            <w:r>
              <w:rPr>
                <w:rFonts w:ascii="Arabic Typesetting" w:hAnsi="Arabic Typesetting" w:cs="Arabic Typesetting"/>
                <w:sz w:val="36"/>
                <w:szCs w:val="36"/>
              </w:rPr>
              <w:t xml:space="preserve"> </w:t>
            </w:r>
            <w:r w:rsidRPr="00985CBF">
              <w:rPr>
                <w:rFonts w:ascii="Arabic Typesetting" w:hAnsi="Arabic Typesetting" w:cs="Arabic Typesetting"/>
                <w:sz w:val="36"/>
                <w:szCs w:val="36"/>
                <w:rtl/>
              </w:rPr>
              <w:t>من أجل توسيع نطاق النتائج الحالية وتعزيزها وفقا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للاقتراحات الواردة في التقرير التقييمي (</w:t>
            </w:r>
            <w:r w:rsidRPr="000A187D">
              <w:rPr>
                <w:rFonts w:ascii="Arabic Typesetting" w:hAnsi="Arabic Typesetting" w:cs="Arabic Typesetting"/>
                <w:sz w:val="36"/>
                <w:szCs w:val="36"/>
                <w:u w:val="single"/>
              </w:rPr>
              <w:t>CDIP/14/3</w:t>
            </w:r>
            <w:r w:rsidRPr="00985CBF">
              <w:rPr>
                <w:rFonts w:ascii="Arabic Typesetting" w:hAnsi="Arabic Typesetting" w:cs="Arabic Typesetting"/>
                <w:sz w:val="36"/>
                <w:szCs w:val="36"/>
                <w:rtl/>
              </w:rPr>
              <w:t xml:space="preserve">) </w:t>
            </w:r>
            <w:r>
              <w:rPr>
                <w:rFonts w:ascii="Arabic Typesetting" w:hAnsi="Arabic Typesetting" w:cs="Arabic Typesetting" w:hint="cs"/>
                <w:sz w:val="36"/>
                <w:szCs w:val="36"/>
                <w:rtl/>
              </w:rPr>
              <w:t>في إطار</w:t>
            </w:r>
            <w:r w:rsidRPr="00985CBF">
              <w:rPr>
                <w:rFonts w:ascii="Arabic Typesetting" w:hAnsi="Arabic Typesetting" w:cs="Arabic Typesetting"/>
                <w:sz w:val="36"/>
                <w:szCs w:val="36"/>
                <w:rtl/>
              </w:rPr>
              <w:t xml:space="preserve"> التوصية 1.</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الموافقة على مشروع متابعة لتمكين الدول الأعضاء من استحداث مجموعة البيانات ال</w:t>
            </w:r>
            <w:r>
              <w:rPr>
                <w:rFonts w:ascii="Arabic Typesetting" w:hAnsi="Arabic Typesetting" w:cs="Arabic Typesetting" w:hint="cs"/>
                <w:sz w:val="36"/>
                <w:szCs w:val="36"/>
                <w:rtl/>
              </w:rPr>
              <w:t>إ</w:t>
            </w:r>
            <w:r w:rsidRPr="00985CBF">
              <w:rPr>
                <w:rFonts w:ascii="Arabic Typesetting" w:hAnsi="Arabic Typesetting" w:cs="Arabic Typesetting"/>
                <w:sz w:val="36"/>
                <w:szCs w:val="36"/>
                <w:rtl/>
              </w:rPr>
              <w:t>حصائية بشأن الملكية الفكرية واستخدامها من أجل الإسهام في وضع السياسات وفقا للمبادئ المقترحة في التوصية 1 من التقرير التقييمي.</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استخدام أدوات التخطيط والرصد: ينبغي تعزيز مراقبة جودة المشروعات في مرحلة التصميم، والعمل بالإطار المنطقي كأساس لإدارة دورة حياة المشروع.</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واضحا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من أجل ضمان تحديث مستمر ومنسَّق.</w:t>
            </w:r>
          </w:p>
        </w:tc>
      </w:tr>
    </w:tbl>
    <w:p w:rsidR="00E44F1D" w:rsidRDefault="00E44F1D" w:rsidP="00E44F1D">
      <w:pPr>
        <w:pStyle w:val="NormalParaAR"/>
        <w:keepNext/>
        <w:rPr>
          <w:rtl/>
          <w:lang w:bidi="ar-EG"/>
        </w:rPr>
      </w:pPr>
      <w:r>
        <w:rPr>
          <w:rtl/>
          <w:lang w:bidi="ar-EG"/>
        </w:rPr>
        <w:br w:type="page"/>
      </w:r>
    </w:p>
    <w:p w:rsidR="00E44F1D" w:rsidRDefault="00E44F1D" w:rsidP="00E44F1D">
      <w:pPr>
        <w:pStyle w:val="NormalParaAR"/>
        <w:keepNext/>
        <w:rPr>
          <w:rtl/>
          <w:lang w:bidi="ar-EG"/>
        </w:rPr>
      </w:pPr>
      <w:r>
        <w:rPr>
          <w:rFonts w:hint="cs"/>
          <w:rtl/>
          <w:lang w:bidi="ar-EG"/>
        </w:rPr>
        <w:t>20"</w:t>
      </w:r>
      <w:r>
        <w:rPr>
          <w:rtl/>
          <w:lang w:bidi="ar-EG"/>
        </w:rPr>
        <w:tab/>
        <w:t>البراءات والملك العام</w:t>
      </w:r>
      <w:r>
        <w:rPr>
          <w:rtl/>
          <w:lang w:bidi="ar-EG"/>
        </w:rPr>
        <w:br/>
      </w:r>
      <w:r>
        <w:rPr>
          <w:lang w:bidi="ar-EG"/>
        </w:rPr>
        <w:t>DA_16_20_02</w:t>
      </w:r>
      <w:r>
        <w:rPr>
          <w:rtl/>
          <w:lang w:bidi="ar-EG"/>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E44F1D" w:rsidRPr="00985CBF" w:rsidTr="00B80891">
        <w:tc>
          <w:tcPr>
            <w:tcW w:w="1143"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lang w:bidi="ar-EG"/>
              </w:rPr>
            </w:pPr>
            <w:r w:rsidRPr="00985CBF">
              <w:rPr>
                <w:rFonts w:ascii="Arabic Typesetting" w:hAnsi="Arabic Typesetting" w:cs="Arabic Typesetting"/>
                <w:b/>
                <w:sz w:val="36"/>
                <w:szCs w:val="36"/>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143"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فحص هذا المشروع</w:t>
            </w:r>
            <w:r>
              <w:rPr>
                <w:rFonts w:ascii="Arabic Typesetting" w:hAnsi="Arabic Typesetting" w:cs="Arabic Typesetting"/>
                <w:sz w:val="36"/>
                <w:szCs w:val="36"/>
              </w:rPr>
              <w:t xml:space="preserve"> </w:t>
            </w:r>
            <w:r w:rsidRPr="00985CBF">
              <w:rPr>
                <w:rFonts w:ascii="Arabic Typesetting" w:hAnsi="Arabic Typesetting" w:cs="Arabic Typesetting"/>
                <w:sz w:val="36"/>
                <w:szCs w:val="36"/>
                <w:rtl/>
              </w:rPr>
              <w:t xml:space="preserve">واستكشف "1" الدور المهم للملك العام </w:t>
            </w:r>
            <w:r w:rsidRPr="00985CBF">
              <w:rPr>
                <w:rFonts w:ascii="Arabic Typesetting" w:hAnsi="Arabic Typesetting" w:cs="Arabic Typesetting" w:hint="cs"/>
                <w:sz w:val="36"/>
                <w:szCs w:val="36"/>
                <w:rtl/>
              </w:rPr>
              <w:t>الثري</w:t>
            </w:r>
            <w:r w:rsidRPr="00985CBF">
              <w:rPr>
                <w:rFonts w:ascii="Arabic Typesetting" w:hAnsi="Arabic Typesetting" w:cs="Arabic Typesetting"/>
                <w:sz w:val="36"/>
                <w:szCs w:val="36"/>
                <w:rtl/>
              </w:rPr>
              <w:t xml:space="preserve"> والم</w:t>
            </w:r>
            <w:r w:rsidRPr="00985CBF">
              <w:rPr>
                <w:rFonts w:ascii="Arabic Typesetting" w:hAnsi="Arabic Typesetting" w:cs="Arabic Typesetting" w:hint="cs"/>
                <w:sz w:val="36"/>
                <w:szCs w:val="36"/>
                <w:rtl/>
              </w:rPr>
              <w:t>تاح</w:t>
            </w:r>
            <w:r w:rsidRPr="00985CBF">
              <w:rPr>
                <w:rFonts w:ascii="Arabic Typesetting" w:hAnsi="Arabic Typesetting" w:cs="Arabic Typesetting"/>
                <w:sz w:val="36"/>
                <w:szCs w:val="36"/>
                <w:rtl/>
              </w:rPr>
              <w:t>، "2" ووقع ممارسات بعض الشركات في مجال البراءات على الملك العام.</w:t>
            </w:r>
          </w:p>
        </w:tc>
        <w:tc>
          <w:tcPr>
            <w:tcW w:w="2058" w:type="pct"/>
            <w:shd w:val="clear" w:color="auto" w:fill="auto"/>
          </w:tcPr>
          <w:p w:rsidR="00E44F1D" w:rsidRPr="00EE0083"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اكتملت بنجاح دراسة عن البراءات والملك العام (ثانيا) وعُرضت على اللجنة في دورتها </w:t>
            </w:r>
            <w:r w:rsidRPr="00EE0083">
              <w:rPr>
                <w:rFonts w:ascii="Arabic Typesetting" w:hAnsi="Arabic Typesetting" w:cs="Arabic Typesetting"/>
                <w:sz w:val="36"/>
                <w:szCs w:val="36"/>
                <w:rtl/>
              </w:rPr>
              <w:t>الثانية عشرة</w:t>
            </w:r>
            <w:r w:rsidRPr="00EE0083">
              <w:rPr>
                <w:rFonts w:ascii="Arabic Typesetting" w:hAnsi="Arabic Typesetting" w:cs="Arabic Typesetting" w:hint="cs"/>
                <w:sz w:val="36"/>
                <w:szCs w:val="36"/>
                <w:rtl/>
              </w:rPr>
              <w:t xml:space="preserve"> (</w:t>
            </w:r>
            <w:r w:rsidRPr="00EE0083">
              <w:rPr>
                <w:rFonts w:ascii="Arabic Typesetting" w:hAnsi="Arabic Typesetting" w:cs="Arabic Typesetting"/>
                <w:sz w:val="36"/>
                <w:szCs w:val="36"/>
              </w:rPr>
              <w:t>CDIP/12/INF/2 Rev.</w:t>
            </w:r>
            <w:r w:rsidRPr="00EE0083">
              <w:rPr>
                <w:rFonts w:ascii="Arabic Typesetting" w:hAnsi="Arabic Typesetting" w:cs="Arabic Typesetting" w:hint="cs"/>
                <w:sz w:val="36"/>
                <w:szCs w:val="36"/>
                <w:rtl/>
              </w:rPr>
              <w:t>)</w:t>
            </w:r>
            <w:r w:rsidRPr="00EE0083">
              <w:rPr>
                <w:rFonts w:ascii="Arabic Typesetting" w:hAnsi="Arabic Typesetting" w:cs="Arabic Typesetting"/>
                <w:sz w:val="36"/>
                <w:szCs w:val="36"/>
              </w:rPr>
              <w:t>.</w:t>
            </w:r>
          </w:p>
          <w:p w:rsidR="00E44F1D" w:rsidRPr="00EE0083" w:rsidRDefault="00E44F1D" w:rsidP="00B80891">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sz w:val="36"/>
                <w:szCs w:val="36"/>
                <w:rtl/>
              </w:rPr>
              <w:t>والدراسة متاحة على الموقع التالي:</w:t>
            </w:r>
            <w:hyperlink r:id="rId68" w:history="1">
              <w:r w:rsidRPr="00EE0083">
                <w:rPr>
                  <w:rFonts w:ascii="Arabic Typesetting" w:hAnsi="Arabic Typesetting" w:cs="Arabic Typesetting"/>
                  <w:sz w:val="36"/>
                  <w:szCs w:val="36"/>
                  <w:u w:val="single"/>
                </w:rPr>
                <w:t>http://www.wipo.int/meetings/en/doc_details.jsp?doc_id=253106</w:t>
              </w:r>
            </w:hyperlink>
          </w:p>
          <w:p w:rsidR="00E44F1D" w:rsidRPr="00985CBF" w:rsidRDefault="00E44F1D" w:rsidP="00B80891">
            <w:pPr>
              <w:bidi/>
              <w:spacing w:after="240" w:line="360" w:lineRule="exact"/>
              <w:rPr>
                <w:rFonts w:ascii="Arabic Typesetting" w:hAnsi="Arabic Typesetting" w:cs="Arabic Typesetting"/>
                <w:sz w:val="36"/>
                <w:szCs w:val="36"/>
              </w:rPr>
            </w:pPr>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أ</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ع</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د</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تقرير تقييمي ذاتي بشأن المشروع، وفيما يلي استنتاجاته الرئيسية</w:t>
            </w:r>
            <w:r>
              <w:rPr>
                <w:rFonts w:ascii="Arabic Typesetting" w:hAnsi="Arabic Typesetting" w:cs="Arabic Typesetting" w:hint="cs"/>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w:t>
            </w:r>
            <w:r>
              <w:rPr>
                <w:rFonts w:ascii="Arabic Typesetting" w:hAnsi="Arabic Typesetting" w:cs="Arabic Typesetting" w:hint="cs"/>
                <w:sz w:val="36"/>
                <w:szCs w:val="36"/>
                <w:rtl/>
              </w:rPr>
              <w:t>بعيد</w:t>
            </w:r>
            <w:r w:rsidRPr="00985CBF">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 xml:space="preserve">أقرَّت إحدى الدول الأعضاء </w:t>
            </w:r>
            <w:r w:rsidRPr="00985CBF">
              <w:rPr>
                <w:rFonts w:ascii="Arabic Typesetting" w:hAnsi="Arabic Typesetting" w:cs="Arabic Typesetting" w:hint="cs"/>
                <w:sz w:val="36"/>
                <w:szCs w:val="36"/>
                <w:rtl/>
              </w:rPr>
              <w:t xml:space="preserve">على وجه الخصوص </w:t>
            </w:r>
            <w:r w:rsidRPr="00985CBF">
              <w:rPr>
                <w:rFonts w:ascii="Arabic Typesetting" w:hAnsi="Arabic Typesetting" w:cs="Arabic Typesetting"/>
                <w:sz w:val="36"/>
                <w:szCs w:val="36"/>
                <w:rtl/>
              </w:rPr>
              <w:t>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Pr>
                <w:rFonts w:ascii="Arabic Typesetting" w:hAnsi="Arabic Typesetting" w:cs="Arabic Typesetting"/>
                <w:sz w:val="36"/>
                <w:szCs w:val="36"/>
              </w:rPr>
              <w:t xml:space="preserve"> </w:t>
            </w:r>
            <w:r w:rsidRPr="00985CBF">
              <w:rPr>
                <w:rFonts w:ascii="Arabic Typesetting" w:hAnsi="Arabic Typesetting" w:cs="Arabic Typesetting"/>
                <w:sz w:val="36"/>
                <w:szCs w:val="36"/>
                <w:rtl/>
              </w:rPr>
              <w:t>في فهم كيفية تأثر الملك العام بشتى الجهات الفاعلة والعوامل.</w:t>
            </w:r>
          </w:p>
        </w:tc>
      </w:tr>
    </w:tbl>
    <w:p w:rsidR="00E44F1D" w:rsidRDefault="00E44F1D" w:rsidP="00E44F1D">
      <w:pPr>
        <w:pStyle w:val="NormalParaAR"/>
        <w:keepNext/>
        <w:rPr>
          <w:rtl/>
          <w:lang w:bidi="ar-EG"/>
        </w:rPr>
      </w:pPr>
      <w:r>
        <w:rPr>
          <w:rtl/>
          <w:lang w:bidi="ar-EG"/>
        </w:rPr>
        <w:br w:type="page"/>
      </w:r>
    </w:p>
    <w:p w:rsidR="00E44F1D" w:rsidRPr="009A203F" w:rsidRDefault="00E44F1D" w:rsidP="00E44F1D">
      <w:pPr>
        <w:pStyle w:val="NormalParaAR"/>
        <w:keepNext/>
        <w:rPr>
          <w:rtl/>
          <w:lang w:bidi="ar-EG"/>
        </w:rPr>
      </w:pPr>
      <w:r>
        <w:rPr>
          <w:rFonts w:hint="cs"/>
          <w:rtl/>
          <w:lang w:bidi="ar-EG"/>
        </w:rPr>
        <w:t>"21"</w:t>
      </w:r>
      <w:r>
        <w:rPr>
          <w:rtl/>
          <w:lang w:bidi="ar-EG"/>
        </w:rPr>
        <w:tab/>
        <w:t>الملكية الفكرية وهجرة الأدمغة</w:t>
      </w:r>
      <w:r>
        <w:rPr>
          <w:rtl/>
          <w:lang w:bidi="ar-EG"/>
        </w:rPr>
        <w:br/>
      </w:r>
      <w:r>
        <w:rPr>
          <w:lang w:bidi="ar-EG"/>
        </w:rPr>
        <w:t>DA_39_40_01</w:t>
      </w:r>
      <w:r>
        <w:rPr>
          <w:rtl/>
          <w:lang w:bidi="ar-EG"/>
        </w:rPr>
        <w:t xml:space="preserve"> – التوصيتان 39 و40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E44F1D" w:rsidRPr="00985CBF" w:rsidTr="00B80891">
        <w:tc>
          <w:tcPr>
            <w:tcW w:w="1143"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143"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تمثل إمكانية انتقال الأفراد ذوي المهارات العالية من البلدان النامية إلى البلدان المتقدمة – أو ما يعرف بهجرة الأدمغة – تحديا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خطيرا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للتنمية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ويصح هذا بصفة خاصة بالنسبة لبعض الاقتصادات الأفريقية، التي توجد فيها أعلى معدلات لهجرة ذوي المهارات في العالم</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ويرمي المشروع الحالي إلى فهم هذه الظاهرة فهما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أفضل عن طريق بناء قاعدة بيانات شاملة عن شتات العاملين أصحاب المعارف حول العالم باستخدام المعلومات المتاحة عن المخترعين في وثائق البراءات</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كما يستكشف المشروع أيضا</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الصلة بين حماية الملكية الفكرية وهجرة العمال أصحاب المعارف</w:t>
            </w:r>
            <w:r>
              <w:rPr>
                <w:rFonts w:ascii="Arabic Typesetting" w:hAnsi="Arabic Typesetting" w:cs="Arabic Typesetting"/>
                <w:sz w:val="36"/>
                <w:szCs w:val="36"/>
              </w:rPr>
              <w:t>.</w:t>
            </w:r>
          </w:p>
        </w:tc>
        <w:tc>
          <w:tcPr>
            <w:tcW w:w="2058"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عُرضت على اللجنة في دورتها الثانية عشرة دراسة عن الملكية الفكرية وهجرة الأدمغة – عملية تتبع جغرافي </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Pr>
              <w:t>CDIP/12/INF/4</w:t>
            </w:r>
            <w:r w:rsidRPr="00985CBF">
              <w:rPr>
                <w:rFonts w:ascii="Arabic Typesetting" w:hAnsi="Arabic Typesetting" w:cs="Arabic Typesetting" w:hint="cs"/>
                <w:sz w:val="36"/>
                <w:szCs w:val="36"/>
                <w:rtl/>
              </w:rPr>
              <w:t>)</w:t>
            </w:r>
            <w:r w:rsidRPr="00985CBF">
              <w:rPr>
                <w:rFonts w:ascii="Arabic Typesetting" w:hAnsi="Arabic Typesetting" w:cs="Arabic Typesetting"/>
                <w:sz w:val="36"/>
                <w:szCs w:val="36"/>
                <w:rtl/>
              </w:rPr>
              <w:t>.</w:t>
            </w:r>
          </w:p>
          <w:p w:rsidR="00E44F1D" w:rsidRPr="00EE0083"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عُقدت في أبريل 2013 حلقة عمل الخبراء المعنية بالملكية الفكرية والتنقل الدولي للعاملين في مجال المعرفة وهجرة الأدمغة</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وعُرض على اللجنة في </w:t>
            </w:r>
            <w:r w:rsidRPr="00EE0083">
              <w:rPr>
                <w:rFonts w:ascii="Arabic Typesetting" w:hAnsi="Arabic Typesetting" w:cs="Arabic Typesetting"/>
                <w:sz w:val="36"/>
                <w:szCs w:val="36"/>
                <w:rtl/>
              </w:rPr>
              <w:t xml:space="preserve">دورتها الثانية عشرة ملخص لحلقة العمل هذه </w:t>
            </w:r>
            <w:r w:rsidRPr="00EE0083">
              <w:rPr>
                <w:rFonts w:ascii="Arabic Typesetting" w:hAnsi="Arabic Typesetting" w:cs="Arabic Typesetting" w:hint="cs"/>
                <w:sz w:val="36"/>
                <w:szCs w:val="36"/>
                <w:rtl/>
              </w:rPr>
              <w:t>(</w:t>
            </w:r>
            <w:r w:rsidRPr="00EE0083">
              <w:rPr>
                <w:rFonts w:ascii="Arabic Typesetting" w:hAnsi="Arabic Typesetting" w:cs="Arabic Typesetting"/>
                <w:sz w:val="36"/>
                <w:szCs w:val="36"/>
              </w:rPr>
              <w:t>CDIP/12/INF/5</w:t>
            </w:r>
            <w:r w:rsidRPr="00EE0083">
              <w:rPr>
                <w:rFonts w:ascii="Arabic Typesetting" w:hAnsi="Arabic Typesetting" w:cs="Arabic Typesetting" w:hint="cs"/>
                <w:sz w:val="36"/>
                <w:szCs w:val="36"/>
                <w:rtl/>
              </w:rPr>
              <w:t>)</w:t>
            </w:r>
            <w:r w:rsidRPr="00EE0083">
              <w:rPr>
                <w:rFonts w:ascii="Arabic Typesetting" w:hAnsi="Arabic Typesetting" w:cs="Arabic Typesetting"/>
                <w:sz w:val="36"/>
                <w:szCs w:val="36"/>
                <w:rtl/>
              </w:rPr>
              <w:t>.</w:t>
            </w:r>
          </w:p>
          <w:p w:rsidR="00E44F1D" w:rsidRPr="00EE0083" w:rsidRDefault="00E44F1D" w:rsidP="00B80891">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sz w:val="36"/>
                <w:szCs w:val="36"/>
                <w:rtl/>
              </w:rPr>
              <w:t xml:space="preserve">توجد على الرابط التالي الدراسة الخاصة بالملكية الفكرية وهجرة الأدمغة – عملية تتبع جغرافي: </w:t>
            </w:r>
            <w:hyperlink r:id="rId69" w:history="1">
              <w:r w:rsidRPr="00EE0083">
                <w:rPr>
                  <w:rFonts w:ascii="Arabic Typesetting" w:hAnsi="Arabic Typesetting" w:cs="Arabic Typesetting"/>
                  <w:sz w:val="36"/>
                  <w:szCs w:val="36"/>
                  <w:u w:val="single"/>
                </w:rPr>
                <w:t>http://www.wipo.int/meetings/en/doc_details.jsp?doc_id=252189</w:t>
              </w:r>
            </w:hyperlink>
          </w:p>
          <w:p w:rsidR="00E44F1D" w:rsidRPr="00985CBF" w:rsidRDefault="00E44F1D" w:rsidP="00B80891">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sz w:val="36"/>
                <w:szCs w:val="36"/>
                <w:rtl/>
              </w:rPr>
              <w:t xml:space="preserve">يوجد على الرابط التالي ملخص لحلقة عمل الخبراء المعنية بالملكية الفكرية والتنقل الدولي للعاملين في مجال المعرفة وهجرة الأدمغة: </w:t>
            </w:r>
            <w:hyperlink r:id="rId70" w:history="1">
              <w:r w:rsidRPr="00EE0083">
                <w:rPr>
                  <w:rFonts w:ascii="Arabic Typesetting" w:hAnsi="Arabic Typesetting" w:cs="Arabic Typesetting"/>
                  <w:sz w:val="36"/>
                  <w:szCs w:val="36"/>
                  <w:u w:val="single"/>
                </w:rPr>
                <w:t>http://www.wipo.int/meetings/en/doc_details.jsp?doc_id=252266</w:t>
              </w:r>
            </w:hyperlink>
          </w:p>
        </w:tc>
        <w:tc>
          <w:tcPr>
            <w:tcW w:w="1799"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دعم استمرار البحث في مجال الملكية الفكرية وهجرة الأدمغة، ولا سيما على المواضيع التالية: (أ) أسباب ونتائج هجرة العمال ذوي المهارات</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w:t>
            </w:r>
            <w:r>
              <w:rPr>
                <w:rFonts w:ascii="Arabic Typesetting" w:hAnsi="Arabic Typesetting" w:cs="Arabic Typesetting" w:hint="cs"/>
                <w:sz w:val="36"/>
                <w:szCs w:val="36"/>
                <w:rtl/>
              </w:rPr>
              <w:t> </w:t>
            </w:r>
            <w:r w:rsidRPr="00985CBF">
              <w:rPr>
                <w:rFonts w:ascii="Arabic Typesetting" w:hAnsi="Arabic Typesetting" w:cs="Arabic Typesetting"/>
                <w:sz w:val="36"/>
                <w:szCs w:val="36"/>
                <w:rtl/>
              </w:rPr>
              <w:t>واستخدام الأسماء الشخصية والعائلية من أجل تمييز المخترعين وأصولهم المهاجرة</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(ج) واستقصاءات حول المخترعين</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(د) واستقصاءات حول المهاجرين العائدين ذوي المهارات العالية.</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 أمانة الويبو للبلدان الأفريقية في إجراء أبحاث يمكنها أن تؤدي إلى: (أ) تنفيذ سياسات لتمكين المهاجرين، بما فيهم المخترع</w:t>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ن، من العودة إلى وطنهم</w:t>
            </w:r>
            <w:r>
              <w:rPr>
                <w:rFonts w:ascii="Arabic Typesetting" w:hAnsi="Arabic Typesetting" w:cs="Arabic Typesetting" w:hint="cs"/>
                <w:sz w:val="36"/>
                <w:szCs w:val="36"/>
                <w:rtl/>
              </w:rPr>
              <w:t>،</w:t>
            </w:r>
            <w:r w:rsidRPr="00985CBF">
              <w:rPr>
                <w:rFonts w:ascii="Arabic Typesetting" w:hAnsi="Arabic Typesetting" w:cs="Arabic Typesetting"/>
                <w:sz w:val="36"/>
                <w:szCs w:val="36"/>
                <w:rtl/>
              </w:rPr>
              <w:t xml:space="preserve"> (ب) وفهم وتحسين معرفة العديد من البلدان الأفريقية بجالياتها في الخارج.</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985CBF">
              <w:rPr>
                <w:rFonts w:ascii="Arabic Typesetting" w:hAnsi="Arabic Typesetting" w:cs="Arabic Typesetting" w:hint="cs"/>
                <w:sz w:val="36"/>
                <w:szCs w:val="36"/>
                <w:rtl/>
              </w:rPr>
              <w:t> </w:t>
            </w:r>
            <w:r>
              <w:rPr>
                <w:rFonts w:ascii="Arabic Typesetting" w:hAnsi="Arabic Typesetting" w:cs="Arabic Typesetting" w:hint="cs"/>
                <w:sz w:val="36"/>
                <w:szCs w:val="36"/>
                <w:rtl/>
              </w:rPr>
              <w:t>و</w:t>
            </w:r>
            <w:r w:rsidRPr="00985CBF">
              <w:rPr>
                <w:rFonts w:ascii="Arabic Typesetting" w:hAnsi="Arabic Typesetting" w:cs="Arabic Typesetting"/>
                <w:sz w:val="36"/>
                <w:szCs w:val="36"/>
                <w:rtl/>
              </w:rPr>
              <w:t>دعم تكوين الكفاءات للاستجابة للطلبات المتزايدة على قواعد البيانات المعدّة استناداً إلى نتائج مشروع البحث؛ (د)ودعم حلقات عمل إضافية لتعميم نتائج مشروع البحث؛ (ه) ودعم إعداد عدد أكبر من المنشورات.</w:t>
            </w:r>
          </w:p>
        </w:tc>
      </w:tr>
    </w:tbl>
    <w:p w:rsidR="00E44F1D" w:rsidRPr="00993FD5" w:rsidRDefault="00E44F1D" w:rsidP="00E44F1D">
      <w:pPr>
        <w:pStyle w:val="NormalParaAR"/>
        <w:rPr>
          <w:rtl/>
          <w:lang w:bidi="ar-EG"/>
        </w:rPr>
      </w:pPr>
    </w:p>
    <w:p w:rsidR="00E44F1D" w:rsidRDefault="00E44F1D" w:rsidP="00E44F1D">
      <w:pPr>
        <w:pStyle w:val="NormalParaAR"/>
        <w:keepNext/>
        <w:rPr>
          <w:rtl/>
          <w:lang w:bidi="ar-EG"/>
        </w:rPr>
      </w:pPr>
      <w:r>
        <w:rPr>
          <w:rFonts w:hint="cs"/>
          <w:rtl/>
          <w:lang w:bidi="ar-EG"/>
        </w:rPr>
        <w:t>"22"</w:t>
      </w:r>
      <w:r>
        <w:rPr>
          <w:rFonts w:hint="cs"/>
          <w:rtl/>
          <w:lang w:bidi="ar-EG"/>
        </w:rPr>
        <w:tab/>
      </w:r>
      <w:r>
        <w:rPr>
          <w:rtl/>
          <w:lang w:bidi="ar-EG"/>
        </w:rPr>
        <w:t>الملكية الفكرية والاقتصاد غير الرسمي</w:t>
      </w:r>
      <w:r>
        <w:rPr>
          <w:rtl/>
          <w:lang w:bidi="ar-EG"/>
        </w:rPr>
        <w:br/>
      </w:r>
      <w:r>
        <w:rPr>
          <w:lang w:bidi="ar-EG"/>
        </w:rPr>
        <w:t>DA_34_01</w:t>
      </w:r>
      <w:r>
        <w:rPr>
          <w:rtl/>
          <w:lang w:bidi="ar-EG"/>
        </w:rPr>
        <w:t xml:space="preserve"> – التوصية 34</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157"/>
        <w:gridCol w:w="5382"/>
      </w:tblGrid>
      <w:tr w:rsidR="00E44F1D" w:rsidRPr="00985CBF" w:rsidTr="00B80891">
        <w:tc>
          <w:tcPr>
            <w:tcW w:w="1143"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وصف مقتضب للمشروع</w:t>
            </w:r>
          </w:p>
        </w:tc>
        <w:tc>
          <w:tcPr>
            <w:tcW w:w="2058"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الإنجازات الرئيسية والنتائج</w:t>
            </w:r>
          </w:p>
        </w:tc>
        <w:tc>
          <w:tcPr>
            <w:tcW w:w="1799" w:type="pct"/>
            <w:tcBorders>
              <w:top w:val="single" w:sz="4" w:space="0" w:color="auto"/>
              <w:left w:val="single" w:sz="4" w:space="0" w:color="auto"/>
              <w:bottom w:val="single" w:sz="4" w:space="0" w:color="auto"/>
              <w:right w:val="single" w:sz="4" w:space="0" w:color="auto"/>
            </w:tcBorders>
            <w:shd w:val="clear" w:color="auto" w:fill="auto"/>
          </w:tcPr>
          <w:p w:rsidR="00E44F1D" w:rsidRPr="00985CBF" w:rsidRDefault="00E44F1D" w:rsidP="00B80891">
            <w:pPr>
              <w:bidi/>
              <w:spacing w:after="240" w:line="360" w:lineRule="exact"/>
              <w:rPr>
                <w:rFonts w:ascii="Arabic Typesetting" w:hAnsi="Arabic Typesetting" w:cs="Arabic Typesetting"/>
                <w:b/>
                <w:sz w:val="36"/>
                <w:szCs w:val="36"/>
              </w:rPr>
            </w:pPr>
            <w:r w:rsidRPr="00985CBF">
              <w:rPr>
                <w:rFonts w:ascii="Arabic Typesetting" w:hAnsi="Arabic Typesetting" w:cs="Arabic Typesetting"/>
                <w:b/>
                <w:sz w:val="36"/>
                <w:szCs w:val="36"/>
                <w:rtl/>
              </w:rPr>
              <w:t xml:space="preserve">توصيات </w:t>
            </w:r>
            <w:r>
              <w:rPr>
                <w:rFonts w:ascii="Arabic Typesetting" w:hAnsi="Arabic Typesetting" w:cs="Arabic Typesetting"/>
                <w:b/>
                <w:sz w:val="36"/>
                <w:szCs w:val="36"/>
                <w:rtl/>
              </w:rPr>
              <w:t>المقيّمين</w:t>
            </w:r>
            <w:r w:rsidRPr="00985CBF">
              <w:rPr>
                <w:rFonts w:ascii="Arabic Typesetting" w:hAnsi="Arabic Typesetting" w:cs="Arabic Typesetting"/>
                <w:b/>
                <w:sz w:val="36"/>
                <w:szCs w:val="36"/>
                <w:rtl/>
              </w:rPr>
              <w:t xml:space="preserve"> الرئيسية</w:t>
            </w:r>
          </w:p>
        </w:tc>
      </w:tr>
      <w:tr w:rsidR="00E44F1D" w:rsidRPr="00985CBF" w:rsidTr="00B80891">
        <w:tc>
          <w:tcPr>
            <w:tcW w:w="1143" w:type="pct"/>
            <w:shd w:val="clear" w:color="auto" w:fill="auto"/>
          </w:tcPr>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تشير الدلائل المتفرقة إلى وجود الابتكار في الاقتصاد غير الرسمي</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ولكن لا يتوفر الكثير من المعلومات حول كيفية تولد الأصول غير الملموسة في الاقتصاد غير الرسمي وكيفية الحصول عليها واستخدامها في التبادلات للاستفادة منها</w:t>
            </w:r>
            <w:r w:rsidRPr="00985CBF">
              <w:rPr>
                <w:rFonts w:ascii="Arabic Typesetting" w:hAnsi="Arabic Typesetting" w:cs="Arabic Typesetting"/>
                <w:sz w:val="36"/>
                <w:szCs w:val="36"/>
              </w:rPr>
              <w:t>.</w:t>
            </w:r>
            <w:r w:rsidRPr="00985CBF">
              <w:rPr>
                <w:rFonts w:ascii="Arabic Typesetting" w:hAnsi="Arabic Typesetting" w:cs="Arabic Typesetting"/>
                <w:sz w:val="36"/>
                <w:szCs w:val="36"/>
                <w:rtl/>
              </w:rPr>
              <w:t xml:space="preserve"> ويعمل المشروع على توفير فهم أفضل للابتكار في القطاعات ذات الصلة والرابط بين الملكية الفكرية والاقتصاد غير الرسمي</w:t>
            </w:r>
            <w:r w:rsidRPr="00985CBF">
              <w:rPr>
                <w:rFonts w:ascii="Arabic Typesetting" w:hAnsi="Arabic Typesetting" w:cs="Arabic Typesetting"/>
                <w:sz w:val="36"/>
                <w:szCs w:val="36"/>
              </w:rPr>
              <w:t>.</w:t>
            </w:r>
          </w:p>
        </w:tc>
        <w:tc>
          <w:tcPr>
            <w:tcW w:w="2058" w:type="pct"/>
            <w:shd w:val="clear" w:color="auto" w:fill="auto"/>
          </w:tcPr>
          <w:p w:rsidR="00E44F1D" w:rsidRPr="00EE0083"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 xml:space="preserve">‏عُرضت على اللجنة في دورتها الحادية عشرة دراسة </w:t>
            </w:r>
            <w:r w:rsidRPr="00985CBF">
              <w:rPr>
                <w:rFonts w:ascii="Arabic Typesetting" w:hAnsi="Arabic Typesetting" w:cs="Arabic Typesetting" w:hint="cs"/>
                <w:sz w:val="36"/>
                <w:szCs w:val="36"/>
                <w:rtl/>
              </w:rPr>
              <w:t>مفاهيمية</w:t>
            </w:r>
            <w:r w:rsidRPr="00985CBF">
              <w:rPr>
                <w:rFonts w:ascii="Arabic Typesetting" w:hAnsi="Arabic Typesetting" w:cs="Arabic Typesetting"/>
                <w:sz w:val="36"/>
                <w:szCs w:val="36"/>
                <w:rtl/>
              </w:rPr>
              <w:t xml:space="preserve"> عن الابتكار </w:t>
            </w:r>
            <w:r w:rsidRPr="00EE0083">
              <w:rPr>
                <w:rFonts w:ascii="Arabic Typesetting" w:hAnsi="Arabic Typesetting" w:cs="Arabic Typesetting"/>
                <w:sz w:val="36"/>
                <w:szCs w:val="36"/>
                <w:rtl/>
              </w:rPr>
              <w:t>والملكية الفكرية والاقتصاد غير الرسمي (</w:t>
            </w:r>
            <w:r w:rsidRPr="00EE0083">
              <w:rPr>
                <w:rFonts w:ascii="Arabic Typesetting" w:hAnsi="Arabic Typesetting" w:cs="Arabic Typesetting"/>
                <w:sz w:val="36"/>
                <w:szCs w:val="36"/>
                <w:cs/>
              </w:rPr>
              <w:t>‎</w:t>
            </w:r>
            <w:r w:rsidRPr="00EE0083">
              <w:rPr>
                <w:rFonts w:ascii="Arabic Typesetting" w:hAnsi="Arabic Typesetting" w:cs="Arabic Typesetting"/>
                <w:sz w:val="36"/>
                <w:szCs w:val="36"/>
              </w:rPr>
              <w:t>CDIP/11/INF/5</w:t>
            </w:r>
            <w:r w:rsidRPr="00EE0083">
              <w:rPr>
                <w:rFonts w:ascii="Arabic Typesetting" w:hAnsi="Arabic Typesetting" w:cs="Arabic Typesetting"/>
                <w:sz w:val="36"/>
                <w:szCs w:val="36"/>
                <w:rtl/>
              </w:rPr>
              <w:t xml:space="preserve">‏) وهي متاحة على الرابط التالي: </w:t>
            </w:r>
            <w:hyperlink r:id="rId71" w:history="1">
              <w:r w:rsidRPr="00EE0083">
                <w:rPr>
                  <w:rFonts w:ascii="Arabic Typesetting" w:hAnsi="Arabic Typesetting" w:cs="Arabic Typesetting"/>
                  <w:sz w:val="36"/>
                  <w:szCs w:val="36"/>
                  <w:u w:val="single"/>
                </w:rPr>
                <w:t>http://www.wipo.int/meetings/en/doc_details.jsp?doc_id=232525</w:t>
              </w:r>
            </w:hyperlink>
          </w:p>
          <w:p w:rsidR="00E44F1D" w:rsidRPr="00EE0083" w:rsidRDefault="00E44F1D" w:rsidP="00B80891">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sz w:val="36"/>
                <w:szCs w:val="36"/>
                <w:rtl/>
              </w:rPr>
              <w:t xml:space="preserve"> وعُرضت على اللجنة في دورتها الثالثة عشرة ثلاث دراسات قطرية خاصة بغانا وكينيا وجنوب أفريقيا.</w:t>
            </w:r>
          </w:p>
          <w:p w:rsidR="00E44F1D" w:rsidRPr="00EE0083" w:rsidRDefault="00E44F1D" w:rsidP="00B80891">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sz w:val="36"/>
                <w:szCs w:val="36"/>
                <w:rtl/>
              </w:rPr>
              <w:t>وتلك الدراسات متاحة على الرابط التالي</w:t>
            </w:r>
            <w:r w:rsidRPr="00EE0083">
              <w:rPr>
                <w:rFonts w:ascii="Arabic Typesetting" w:hAnsi="Arabic Typesetting" w:cs="Arabic Typesetting"/>
                <w:sz w:val="36"/>
                <w:szCs w:val="36"/>
              </w:rPr>
              <w:t>:</w:t>
            </w:r>
            <w:hyperlink r:id="rId72" w:history="1">
              <w:r w:rsidRPr="00EE0083">
                <w:rPr>
                  <w:rFonts w:ascii="Arabic Typesetting" w:hAnsi="Arabic Typesetting" w:cs="Arabic Typesetting"/>
                  <w:sz w:val="36"/>
                  <w:szCs w:val="36"/>
                  <w:u w:val="single"/>
                </w:rPr>
                <w:t>http://www.wipo.int/meetings/en/doc_details.jsp?doc_id=267526</w:t>
              </w:r>
            </w:hyperlink>
            <w:r w:rsidRPr="00EE0083">
              <w:rPr>
                <w:rFonts w:ascii="Arabic Typesetting" w:hAnsi="Arabic Typesetting" w:cs="Arabic Typesetting" w:hint="cs"/>
                <w:sz w:val="36"/>
                <w:szCs w:val="36"/>
                <w:rtl/>
              </w:rPr>
              <w:t>؛</w:t>
            </w:r>
          </w:p>
          <w:p w:rsidR="00E44F1D" w:rsidRPr="00EE0083" w:rsidRDefault="00E44F1D" w:rsidP="00B80891">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hint="cs"/>
                <w:sz w:val="36"/>
                <w:szCs w:val="36"/>
                <w:rtl/>
              </w:rPr>
              <w:t>و</w:t>
            </w:r>
            <w:hyperlink r:id="rId73" w:history="1">
              <w:r w:rsidRPr="00EE0083">
                <w:rPr>
                  <w:rFonts w:ascii="Arabic Typesetting" w:hAnsi="Arabic Typesetting" w:cs="Arabic Typesetting"/>
                  <w:sz w:val="36"/>
                  <w:szCs w:val="36"/>
                  <w:u w:val="single"/>
                </w:rPr>
                <w:t>http://www.wipo.int/meetings/en/doc_details.jsp?doc_id=267443</w:t>
              </w:r>
            </w:hyperlink>
            <w:r w:rsidRPr="00EE0083">
              <w:rPr>
                <w:rFonts w:ascii="Arabic Typesetting" w:hAnsi="Arabic Typesetting" w:cs="Arabic Typesetting" w:hint="cs"/>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EE0083">
              <w:rPr>
                <w:rFonts w:ascii="Arabic Typesetting" w:hAnsi="Arabic Typesetting" w:cs="Arabic Typesetting" w:hint="cs"/>
                <w:sz w:val="36"/>
                <w:szCs w:val="36"/>
                <w:rtl/>
              </w:rPr>
              <w:t>و</w:t>
            </w:r>
            <w:hyperlink r:id="rId74" w:history="1">
              <w:r w:rsidRPr="00EE0083">
                <w:rPr>
                  <w:rFonts w:ascii="Arabic Typesetting" w:hAnsi="Arabic Typesetting" w:cs="Arabic Typesetting"/>
                  <w:sz w:val="36"/>
                  <w:szCs w:val="36"/>
                  <w:u w:val="single"/>
                </w:rPr>
                <w:t>http://www.wipo.int/meetings/en/doc_details.jsp?doc_id=268545</w:t>
              </w:r>
            </w:hyperlink>
          </w:p>
        </w:tc>
        <w:tc>
          <w:tcPr>
            <w:tcW w:w="1799" w:type="pct"/>
            <w:shd w:val="clear" w:color="auto" w:fill="auto"/>
          </w:tcPr>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"1"</w:t>
            </w:r>
            <w:r>
              <w:rPr>
                <w:rFonts w:ascii="Arabic Typesetting" w:hAnsi="Arabic Typesetting" w:cs="Arabic Typesetting"/>
                <w:sz w:val="36"/>
                <w:szCs w:val="36"/>
                <w:rtl/>
              </w:rPr>
              <w:tab/>
            </w:r>
            <w:r w:rsidRPr="00985CBF">
              <w:rPr>
                <w:rFonts w:ascii="Arabic Typesetting" w:hAnsi="Arabic Typesetting" w:cs="Arabic Typesetting"/>
                <w:sz w:val="36"/>
                <w:szCs w:val="36"/>
                <w:rtl/>
              </w:rPr>
              <w:t>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r>
              <w:rPr>
                <w:rFonts w:ascii="Arabic Typesetting" w:hAnsi="Arabic Typesetting" w:cs="Arabic Typesetting"/>
                <w:sz w:val="36"/>
                <w:szCs w:val="36"/>
                <w:rtl/>
              </w:rPr>
              <w:t>.</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"2"</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وينبغي لأمانة الويبو أن تشترك مع المؤسسات والهيئات المعنية للبحث عن سُبل لضمان رصد هذا الأثر وقياسه و</w:t>
            </w:r>
            <w:r>
              <w:rPr>
                <w:rFonts w:ascii="Arabic Typesetting" w:hAnsi="Arabic Typesetting" w:cs="Arabic Typesetting" w:hint="cs"/>
                <w:sz w:val="36"/>
                <w:szCs w:val="36"/>
                <w:rtl/>
              </w:rPr>
              <w:t>إ</w:t>
            </w:r>
            <w:r w:rsidRPr="00985CBF">
              <w:rPr>
                <w:rFonts w:ascii="Arabic Typesetting" w:hAnsi="Arabic Typesetting" w:cs="Arabic Typesetting"/>
                <w:sz w:val="36"/>
                <w:szCs w:val="36"/>
                <w:rtl/>
              </w:rPr>
              <w:t>رسال تعقيبات بشأنه إلى الدول الأعضاء</w:t>
            </w:r>
            <w:r>
              <w:rPr>
                <w:rFonts w:ascii="Arabic Typesetting" w:hAnsi="Arabic Typesetting" w:cs="Arabic Typesetting"/>
                <w:sz w:val="36"/>
                <w:szCs w:val="36"/>
                <w:rtl/>
              </w:rPr>
              <w:t>.</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"3"</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r>
              <w:rPr>
                <w:rFonts w:ascii="Arabic Typesetting" w:hAnsi="Arabic Typesetting" w:cs="Arabic Typesetting"/>
                <w:sz w:val="36"/>
                <w:szCs w:val="36"/>
                <w:rtl/>
              </w:rPr>
              <w:t>.</w:t>
            </w:r>
          </w:p>
          <w:p w:rsidR="00E44F1D" w:rsidRDefault="00E44F1D" w:rsidP="00B80891">
            <w:pPr>
              <w:bidi/>
              <w:spacing w:after="240" w:line="360" w:lineRule="exact"/>
              <w:rPr>
                <w:rFonts w:ascii="Arabic Typesetting" w:hAnsi="Arabic Typesetting" w:cs="Arabic Typesetting"/>
                <w:sz w:val="36"/>
                <w:szCs w:val="36"/>
                <w:rtl/>
              </w:rPr>
            </w:pPr>
            <w:r w:rsidRPr="00985CBF">
              <w:rPr>
                <w:rFonts w:ascii="Arabic Typesetting" w:hAnsi="Arabic Typesetting" w:cs="Arabic Typesetting"/>
                <w:sz w:val="36"/>
                <w:szCs w:val="36"/>
                <w:rtl/>
              </w:rPr>
              <w:t>"4"</w:t>
            </w:r>
            <w:r>
              <w:rPr>
                <w:rFonts w:ascii="Arabic Typesetting" w:hAnsi="Arabic Typesetting" w:cs="Arabic Typesetting"/>
                <w:sz w:val="36"/>
                <w:szCs w:val="36"/>
                <w:rtl/>
              </w:rPr>
              <w:tab/>
            </w:r>
            <w:r w:rsidRPr="00985CBF">
              <w:rPr>
                <w:rFonts w:ascii="Arabic Typesetting" w:hAnsi="Arabic Typesetting" w:cs="Arabic Typesetting"/>
                <w:sz w:val="36"/>
                <w:szCs w:val="36"/>
                <w:rtl/>
              </w:rPr>
              <w:t>وينبغي لل</w:t>
            </w:r>
            <w:r>
              <w:rPr>
                <w:rFonts w:ascii="Arabic Typesetting" w:hAnsi="Arabic Typesetting" w:cs="Arabic Typesetting"/>
                <w:sz w:val="36"/>
                <w:szCs w:val="36"/>
                <w:rtl/>
              </w:rPr>
              <w:t>مشروعات</w:t>
            </w:r>
            <w:r w:rsidRPr="00985CBF">
              <w:rPr>
                <w:rFonts w:ascii="Arabic Typesetting" w:hAnsi="Arabic Typesetting" w:cs="Arabic Typesetting"/>
                <w:sz w:val="36"/>
                <w:szCs w:val="36"/>
                <w:rtl/>
              </w:rPr>
              <w:t xml:space="preserve"> المستقبلية أن تتأكد أن الميزانية كافيةٌ للانتهاء بنجاح من كل نواتج المشروع، في حلقة عمل نهائية بشأن المشروع مثلاً</w:t>
            </w:r>
            <w:r>
              <w:rPr>
                <w:rFonts w:ascii="Arabic Typesetting" w:hAnsi="Arabic Typesetting" w:cs="Arabic Typesetting"/>
                <w:sz w:val="36"/>
                <w:szCs w:val="36"/>
                <w:rtl/>
              </w:rPr>
              <w:t>.</w:t>
            </w:r>
          </w:p>
          <w:p w:rsidR="00E44F1D" w:rsidRPr="00985CBF" w:rsidRDefault="00E44F1D" w:rsidP="00B80891">
            <w:pPr>
              <w:bidi/>
              <w:spacing w:after="240" w:line="360" w:lineRule="exact"/>
              <w:rPr>
                <w:rFonts w:ascii="Arabic Typesetting" w:hAnsi="Arabic Typesetting" w:cs="Arabic Typesetting"/>
                <w:sz w:val="36"/>
                <w:szCs w:val="36"/>
              </w:rPr>
            </w:pPr>
            <w:r w:rsidRPr="00985CBF">
              <w:rPr>
                <w:rFonts w:ascii="Arabic Typesetting" w:hAnsi="Arabic Typesetting" w:cs="Arabic Typesetting"/>
                <w:sz w:val="36"/>
                <w:szCs w:val="36"/>
                <w:rtl/>
              </w:rPr>
              <w:t>"5"</w:t>
            </w:r>
            <w:r>
              <w:rPr>
                <w:rFonts w:ascii="Arabic Typesetting" w:hAnsi="Arabic Typesetting" w:cs="Arabic Typesetting"/>
                <w:sz w:val="36"/>
                <w:szCs w:val="36"/>
                <w:rtl/>
              </w:rPr>
              <w:tab/>
            </w:r>
            <w:r w:rsidRPr="00985CBF">
              <w:rPr>
                <w:rFonts w:ascii="Arabic Typesetting" w:hAnsi="Arabic Typesetting" w:cs="Arabic Typesetting"/>
                <w:sz w:val="36"/>
                <w:szCs w:val="36"/>
                <w:rtl/>
              </w:rPr>
              <w:t xml:space="preserve">وينبغي للجنة المعنية بالتنمية والملكية الفكرية أن تضمن أنَّ توصيات </w:t>
            </w:r>
            <w:r w:rsidRPr="005C241B">
              <w:rPr>
                <w:rFonts w:ascii="Arabic Typesetting" w:hAnsi="Arabic Typesetting" w:cs="Arabic Typesetting" w:hint="cs"/>
                <w:sz w:val="36"/>
                <w:szCs w:val="36"/>
                <w:rtl/>
                <w:lang w:bidi="ar-EG"/>
              </w:rPr>
              <w:t>أجندة</w:t>
            </w:r>
            <w:r w:rsidRPr="00985CBF">
              <w:rPr>
                <w:rFonts w:ascii="Arabic Typesetting" w:hAnsi="Arabic Typesetting" w:cs="Arabic Typesetting"/>
                <w:sz w:val="36"/>
                <w:szCs w:val="36"/>
                <w:rtl/>
              </w:rPr>
              <w:t xml:space="preserve"> التنمية المَصوغة على نحو مُبهم تُفسرها اللجنةُ على نحوٍ يُعطي الأمانةَ توجيهاً مناسباً للسماح بتصميم المشروع وتنفيذه بفعالية.</w:t>
            </w:r>
          </w:p>
        </w:tc>
      </w:tr>
    </w:tbl>
    <w:p w:rsidR="00E44F1D" w:rsidRPr="00813AB4" w:rsidRDefault="00E44F1D" w:rsidP="00E44F1D">
      <w:pPr>
        <w:pStyle w:val="NormalParaAR"/>
        <w:keepNext/>
        <w:rPr>
          <w:rtl/>
          <w:lang w:bidi="ar-EG"/>
        </w:rPr>
      </w:pPr>
      <w:r>
        <w:rPr>
          <w:rFonts w:hint="cs"/>
          <w:rtl/>
          <w:lang w:bidi="ar-EG"/>
        </w:rPr>
        <w:t>"23"</w:t>
      </w:r>
      <w:r>
        <w:rPr>
          <w:rtl/>
          <w:lang w:bidi="ar-EG"/>
        </w:rPr>
        <w:tab/>
        <w:t>تعزيز قدرة المؤسسات الحكومية وأصحاب المصلحة المعنيين بالملكية الفكرية على الصعيد الوطني لإدارة الصناعات الإبداعية والإشراف عليها وتعزيزها، ولتحسين الأداء والربط الشبكي بين منظمات الإدارة الجماعية لحق المؤلف</w:t>
      </w:r>
      <w:r>
        <w:rPr>
          <w:rtl/>
          <w:lang w:bidi="ar-EG"/>
        </w:rPr>
        <w:br/>
      </w:r>
      <w:r>
        <w:rPr>
          <w:lang w:bidi="ar-EG"/>
        </w:rPr>
        <w:t>DA_10_04</w:t>
      </w:r>
      <w:r>
        <w:rPr>
          <w:rtl/>
          <w:lang w:bidi="ar-EG"/>
        </w:rPr>
        <w:t xml:space="preserve"> – التوصية 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6187"/>
        <w:gridCol w:w="5383"/>
      </w:tblGrid>
      <w:tr w:rsidR="00E44F1D" w:rsidRPr="00565385" w:rsidTr="00B80891">
        <w:trPr>
          <w:tblHeader/>
        </w:trPr>
        <w:tc>
          <w:tcPr>
            <w:tcW w:w="3386" w:type="dxa"/>
            <w:shd w:val="clear" w:color="auto" w:fill="auto"/>
          </w:tcPr>
          <w:p w:rsidR="00E44F1D" w:rsidRPr="00565385" w:rsidRDefault="00E44F1D" w:rsidP="00B80891">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وصف مقتضب للمشروع</w:t>
            </w:r>
          </w:p>
        </w:tc>
        <w:tc>
          <w:tcPr>
            <w:tcW w:w="6187" w:type="dxa"/>
            <w:shd w:val="clear" w:color="auto" w:fill="auto"/>
          </w:tcPr>
          <w:p w:rsidR="00E44F1D" w:rsidRPr="00565385" w:rsidRDefault="00E44F1D" w:rsidP="00B80891">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الإنجازات الرئيسية والنتائج</w:t>
            </w:r>
          </w:p>
        </w:tc>
        <w:tc>
          <w:tcPr>
            <w:tcW w:w="5383" w:type="dxa"/>
            <w:shd w:val="clear" w:color="auto" w:fill="auto"/>
          </w:tcPr>
          <w:p w:rsidR="00E44F1D" w:rsidRPr="00565385" w:rsidRDefault="00E44F1D" w:rsidP="00B80891">
            <w:pPr>
              <w:bidi/>
              <w:spacing w:after="240" w:line="360" w:lineRule="exact"/>
              <w:rPr>
                <w:rFonts w:ascii="Arabic Typesetting" w:hAnsi="Arabic Typesetting" w:cs="Arabic Typesetting"/>
                <w:b/>
                <w:sz w:val="36"/>
                <w:szCs w:val="36"/>
              </w:rPr>
            </w:pPr>
            <w:r w:rsidRPr="006526E2">
              <w:rPr>
                <w:rFonts w:ascii="Arabic Typesetting" w:hAnsi="Arabic Typesetting" w:cs="Arabic Typesetting"/>
                <w:b/>
                <w:sz w:val="36"/>
                <w:szCs w:val="36"/>
                <w:rtl/>
              </w:rPr>
              <w:t>توصيات المقيّمين الرئيسية</w:t>
            </w:r>
          </w:p>
        </w:tc>
      </w:tr>
      <w:tr w:rsidR="00E44F1D" w:rsidRPr="00565385" w:rsidTr="00B80891">
        <w:tc>
          <w:tcPr>
            <w:tcW w:w="3386" w:type="dxa"/>
            <w:shd w:val="clear" w:color="auto" w:fill="auto"/>
          </w:tcPr>
          <w:p w:rsidR="00E44F1D" w:rsidRPr="00565385" w:rsidRDefault="00E44F1D" w:rsidP="00B80891">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مساعدة المؤسسات الوطنية ومنظمات أصحاب المص</w:t>
            </w:r>
            <w:r>
              <w:rPr>
                <w:rFonts w:ascii="Arabic Typesetting" w:hAnsi="Arabic Typesetting" w:cs="Arabic Typesetting" w:hint="cs"/>
                <w:sz w:val="36"/>
                <w:szCs w:val="36"/>
                <w:rtl/>
              </w:rPr>
              <w:t>الح</w:t>
            </w:r>
            <w:r w:rsidRPr="00565385">
              <w:rPr>
                <w:rFonts w:ascii="Arabic Typesetting" w:hAnsi="Arabic Typesetting" w:cs="Arabic Typesetting"/>
                <w:sz w:val="36"/>
                <w:szCs w:val="36"/>
                <w:rtl/>
              </w:rPr>
              <w:t xml:space="preserve">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p w:rsidR="00E44F1D" w:rsidRPr="00565385" w:rsidRDefault="00E44F1D" w:rsidP="00B80891">
            <w:pPr>
              <w:bidi/>
              <w:spacing w:after="240" w:line="360" w:lineRule="exact"/>
              <w:rPr>
                <w:rFonts w:ascii="Arabic Typesetting" w:hAnsi="Arabic Typesetting" w:cs="Arabic Typesetting"/>
                <w:b/>
                <w:sz w:val="36"/>
                <w:szCs w:val="36"/>
              </w:rPr>
            </w:pPr>
          </w:p>
        </w:tc>
        <w:tc>
          <w:tcPr>
            <w:tcW w:w="6187" w:type="dxa"/>
            <w:shd w:val="clear" w:color="auto" w:fill="auto"/>
          </w:tcPr>
          <w:p w:rsidR="00E44F1D" w:rsidRPr="00565385" w:rsidRDefault="00E44F1D" w:rsidP="00B80891">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rPr>
              <w:t xml:space="preserve">- </w:t>
            </w:r>
            <w:r w:rsidRPr="00565385">
              <w:rPr>
                <w:rFonts w:ascii="Arabic Typesetting" w:hAnsi="Arabic Typesetting" w:cs="Arabic Typesetting"/>
                <w:sz w:val="36"/>
                <w:szCs w:val="36"/>
                <w:rtl/>
              </w:rPr>
              <w:t>اكتمل بنجاح في عام 2010 الجزء الأول من المشروع، المتعلق بالصناعات الإبداعية (انظر المرفق الثامن للوثيقة</w:t>
            </w:r>
            <w:r>
              <w:rPr>
                <w:rFonts w:ascii="Arabic Typesetting" w:hAnsi="Arabic Typesetting" w:cs="Arabic Typesetting" w:hint="cs"/>
                <w:sz w:val="36"/>
                <w:szCs w:val="36"/>
                <w:rtl/>
                <w:lang w:bidi="ar-EG"/>
              </w:rPr>
              <w:t xml:space="preserve"> </w:t>
            </w:r>
            <w:r w:rsidRPr="00AA145C">
              <w:rPr>
                <w:rFonts w:ascii="Arabic Typesetting" w:hAnsi="Arabic Typesetting" w:cs="Arabic Typesetting"/>
                <w:sz w:val="36"/>
                <w:szCs w:val="36"/>
                <w:u w:val="single"/>
              </w:rPr>
              <w:t>CDIP/6/2</w:t>
            </w:r>
            <w:r w:rsidRPr="00565385">
              <w:rPr>
                <w:rFonts w:ascii="Arabic Typesetting" w:hAnsi="Arabic Typesetting" w:cs="Arabic Typesetting"/>
                <w:sz w:val="36"/>
                <w:szCs w:val="36"/>
                <w:rtl/>
              </w:rPr>
              <w:t>)</w:t>
            </w:r>
            <w:r>
              <w:rPr>
                <w:rFonts w:ascii="Arabic Typesetting" w:hAnsi="Arabic Typesetting" w:cs="Arabic Typesetting" w:hint="cs"/>
                <w:sz w:val="36"/>
                <w:szCs w:val="36"/>
                <w:rtl/>
              </w:rPr>
              <w:t>.</w:t>
            </w:r>
          </w:p>
          <w:p w:rsidR="00E44F1D" w:rsidRDefault="00E44F1D" w:rsidP="00B80891">
            <w:pPr>
              <w:keepNext/>
              <w:bidi/>
              <w:spacing w:after="240" w:line="360" w:lineRule="exact"/>
              <w:rPr>
                <w:rFonts w:ascii="Arabic Typesetting" w:hAnsi="Arabic Typesetting" w:cs="Arabic Typesetting"/>
                <w:sz w:val="36"/>
                <w:szCs w:val="36"/>
                <w:rtl/>
              </w:rPr>
            </w:pPr>
            <w:r w:rsidRPr="00565385">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AA145C">
              <w:rPr>
                <w:rFonts w:ascii="Arabic Typesetting" w:hAnsi="Arabic Typesetting" w:cs="Arabic Typesetting"/>
                <w:sz w:val="36"/>
                <w:szCs w:val="36"/>
                <w:u w:val="single"/>
                <w:rtl/>
              </w:rPr>
              <w:t>منظمات الإدارة الجماعية:</w:t>
            </w:r>
          </w:p>
          <w:p w:rsidR="00E44F1D" w:rsidRDefault="00E44F1D" w:rsidP="00B80891">
            <w:pPr>
              <w:bidi/>
              <w:spacing w:after="240" w:line="360" w:lineRule="exact"/>
              <w:rPr>
                <w:rFonts w:ascii="Arabic Typesetting" w:hAnsi="Arabic Typesetting" w:cs="Arabic Typesetting"/>
                <w:sz w:val="36"/>
                <w:szCs w:val="36"/>
                <w:rtl/>
                <w:lang w:bidi="ar-EG"/>
              </w:rPr>
            </w:pPr>
            <w:r w:rsidRPr="00565385">
              <w:rPr>
                <w:rFonts w:ascii="Arabic Typesetting" w:hAnsi="Arabic Typesetting" w:cs="Arabic Typesetting"/>
                <w:sz w:val="36"/>
                <w:szCs w:val="36"/>
                <w:rtl/>
              </w:rPr>
              <w:t>استُكملت وثيقة رفيعة المستوى لمتطلبات الأعمال التجارية من أجل نظام الويبو الجديد الخاص بحق المؤلف</w:t>
            </w:r>
            <w:r w:rsidRPr="00565385">
              <w:rPr>
                <w:rFonts w:ascii="Arabic Typesetting" w:hAnsi="Arabic Typesetting" w:cs="Arabic Typesetting"/>
                <w:sz w:val="36"/>
                <w:szCs w:val="36"/>
              </w:rPr>
              <w:t>.</w:t>
            </w:r>
            <w:r w:rsidRPr="00565385">
              <w:rPr>
                <w:rFonts w:ascii="Arabic Typesetting" w:hAnsi="Arabic Typesetting" w:cs="Arabic Typesetting"/>
                <w:sz w:val="36"/>
                <w:szCs w:val="36"/>
                <w:rtl/>
              </w:rPr>
              <w:t xml:space="preserve"> ويُشار إلى هذا النظام الآن باسم نظام "شبكة الويبو لحق المؤلف</w:t>
            </w:r>
            <w:r w:rsidRPr="00565385">
              <w:rPr>
                <w:rFonts w:ascii="Arabic Typesetting" w:hAnsi="Arabic Typesetting" w:cs="Arabic Typesetting"/>
                <w:sz w:val="36"/>
                <w:szCs w:val="36"/>
              </w:rPr>
              <w:t>"</w:t>
            </w:r>
            <w:r>
              <w:rPr>
                <w:rFonts w:ascii="Arabic Typesetting" w:hAnsi="Arabic Typesetting" w:cs="Arabic Typesetting"/>
                <w:sz w:val="36"/>
                <w:szCs w:val="36"/>
                <w:rtl/>
              </w:rPr>
              <w:t>.</w:t>
            </w:r>
          </w:p>
          <w:p w:rsidR="00E44F1D" w:rsidRPr="00565385" w:rsidRDefault="00E44F1D" w:rsidP="00B80891">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وعُقدت</w:t>
            </w:r>
            <w:r w:rsidRPr="00565385">
              <w:rPr>
                <w:rFonts w:ascii="Arabic Typesetting" w:hAnsi="Arabic Typesetting" w:cs="Arabic Typesetting"/>
                <w:sz w:val="36"/>
                <w:szCs w:val="36"/>
                <w:rtl/>
              </w:rPr>
              <w:t xml:space="preserve"> حلقة عمل في جنيف لكي يلتقي ممثلو منظمات </w:t>
            </w:r>
            <w:r w:rsidRPr="00565385">
              <w:rPr>
                <w:rFonts w:ascii="Arabic Typesetting" w:hAnsi="Arabic Typesetting" w:cs="Arabic Typesetting" w:hint="cs"/>
                <w:sz w:val="36"/>
                <w:szCs w:val="36"/>
                <w:rtl/>
              </w:rPr>
              <w:t>الإدارة</w:t>
            </w:r>
            <w:r w:rsidRPr="00565385">
              <w:rPr>
                <w:rFonts w:ascii="Arabic Typesetting" w:hAnsi="Arabic Typesetting" w:cs="Arabic Typesetting"/>
                <w:sz w:val="36"/>
                <w:szCs w:val="36"/>
                <w:rtl/>
              </w:rPr>
              <w:t xml:space="preserve"> الجماعية الذين يحتمل أن يستخدموا النظام الجديد، ولاستعراض متطلبات الأعمال </w:t>
            </w:r>
            <w:r>
              <w:rPr>
                <w:rFonts w:ascii="Arabic Typesetting" w:hAnsi="Arabic Typesetting" w:cs="Arabic Typesetting" w:hint="cs"/>
                <w:sz w:val="36"/>
                <w:szCs w:val="36"/>
                <w:rtl/>
              </w:rPr>
              <w:t>الرفيعة</w:t>
            </w:r>
            <w:r w:rsidRPr="00565385">
              <w:rPr>
                <w:rFonts w:ascii="Arabic Typesetting" w:hAnsi="Arabic Typesetting" w:cs="Arabic Typesetting"/>
                <w:sz w:val="36"/>
                <w:szCs w:val="36"/>
                <w:rtl/>
              </w:rPr>
              <w:t xml:space="preserve"> المستوى، و</w:t>
            </w:r>
            <w:r>
              <w:rPr>
                <w:rFonts w:ascii="Arabic Typesetting" w:hAnsi="Arabic Typesetting" w:cs="Arabic Typesetting" w:hint="cs"/>
                <w:sz w:val="36"/>
                <w:szCs w:val="36"/>
                <w:rtl/>
              </w:rPr>
              <w:t>ل</w:t>
            </w:r>
            <w:r w:rsidRPr="00565385">
              <w:rPr>
                <w:rFonts w:ascii="Arabic Typesetting" w:hAnsi="Arabic Typesetting" w:cs="Arabic Typesetting"/>
                <w:sz w:val="36"/>
                <w:szCs w:val="36"/>
                <w:rtl/>
              </w:rPr>
              <w:t>إنشاء فريق خبراء</w:t>
            </w:r>
            <w:r>
              <w:rPr>
                <w:rFonts w:ascii="Arabic Typesetting" w:hAnsi="Arabic Typesetting" w:cs="Arabic Typesetting" w:hint="cs"/>
                <w:sz w:val="36"/>
                <w:szCs w:val="36"/>
                <w:rtl/>
              </w:rPr>
              <w:t xml:space="preserve"> تجاري</w:t>
            </w:r>
            <w:r w:rsidRPr="00565385">
              <w:rPr>
                <w:rFonts w:ascii="Arabic Typesetting" w:hAnsi="Arabic Typesetting" w:cs="Arabic Typesetting"/>
                <w:sz w:val="36"/>
                <w:szCs w:val="36"/>
                <w:rtl/>
              </w:rPr>
              <w:t xml:space="preserve"> من شأنه تقديم المشورة لفريق المشروع </w:t>
            </w:r>
            <w:r>
              <w:rPr>
                <w:rFonts w:ascii="Arabic Typesetting" w:hAnsi="Arabic Typesetting" w:cs="Arabic Typesetting" w:hint="cs"/>
                <w:sz w:val="36"/>
                <w:szCs w:val="36"/>
                <w:rtl/>
              </w:rPr>
              <w:t xml:space="preserve">في </w:t>
            </w:r>
            <w:r w:rsidRPr="00565385">
              <w:rPr>
                <w:rFonts w:ascii="Arabic Typesetting" w:hAnsi="Arabic Typesetting" w:cs="Arabic Typesetting"/>
                <w:sz w:val="36"/>
                <w:szCs w:val="36"/>
                <w:rtl/>
              </w:rPr>
              <w:t>أثناء وضع النظام.</w:t>
            </w:r>
          </w:p>
          <w:p w:rsidR="00E44F1D" w:rsidRDefault="00E44F1D" w:rsidP="00B80891">
            <w:pPr>
              <w:bidi/>
              <w:spacing w:after="240" w:line="360" w:lineRule="exact"/>
              <w:rPr>
                <w:rFonts w:ascii="Arabic Typesetting" w:hAnsi="Arabic Typesetting" w:cs="Arabic Typesetting"/>
                <w:sz w:val="36"/>
                <w:szCs w:val="36"/>
              </w:rPr>
            </w:pPr>
            <w:r w:rsidRPr="00565385">
              <w:rPr>
                <w:rFonts w:ascii="Arabic Typesetting" w:hAnsi="Arabic Typesetting" w:cs="Arabic Typesetting"/>
                <w:sz w:val="36"/>
                <w:szCs w:val="36"/>
                <w:rtl/>
              </w:rPr>
              <w:t>بدأت عملية طلب الاقتراحات في بداية 2014 لتحديد شريك لوضع النظام</w:t>
            </w:r>
            <w:r>
              <w:rPr>
                <w:rFonts w:ascii="Arabic Typesetting" w:hAnsi="Arabic Typesetting" w:cs="Arabic Typesetting"/>
                <w:sz w:val="36"/>
                <w:szCs w:val="36"/>
                <w:rtl/>
              </w:rPr>
              <w:t>.</w:t>
            </w:r>
          </w:p>
          <w:p w:rsidR="00E44F1D" w:rsidRDefault="00E44F1D" w:rsidP="00B80891">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تم توظيف</w:t>
            </w:r>
            <w:r w:rsidRPr="00565385">
              <w:rPr>
                <w:rFonts w:ascii="Arabic Typesetting" w:hAnsi="Arabic Typesetting" w:cs="Arabic Typesetting"/>
                <w:sz w:val="36"/>
                <w:szCs w:val="36"/>
                <w:rtl/>
              </w:rPr>
              <w:t xml:space="preserve"> مدير تقني للمشروع</w:t>
            </w:r>
            <w:r>
              <w:rPr>
                <w:rFonts w:ascii="Arabic Typesetting" w:hAnsi="Arabic Typesetting" w:cs="Arabic Typesetting" w:hint="cs"/>
                <w:sz w:val="36"/>
                <w:szCs w:val="36"/>
                <w:rtl/>
              </w:rPr>
              <w:t>، و</w:t>
            </w:r>
            <w:r w:rsidRPr="00565385">
              <w:rPr>
                <w:rFonts w:ascii="Arabic Typesetting" w:hAnsi="Arabic Typesetting" w:cs="Arabic Typesetting"/>
                <w:sz w:val="36"/>
                <w:szCs w:val="36"/>
                <w:rtl/>
              </w:rPr>
              <w:t>سي</w:t>
            </w:r>
            <w:r>
              <w:rPr>
                <w:rFonts w:ascii="Arabic Typesetting" w:hAnsi="Arabic Typesetting" w:cs="Arabic Typesetting" w:hint="cs"/>
                <w:sz w:val="36"/>
                <w:szCs w:val="36"/>
                <w:rtl/>
              </w:rPr>
              <w:t xml:space="preserve">قود </w:t>
            </w:r>
            <w:r w:rsidRPr="00565385">
              <w:rPr>
                <w:rFonts w:ascii="Arabic Typesetting" w:hAnsi="Arabic Typesetting" w:cs="Arabic Typesetting"/>
                <w:sz w:val="36"/>
                <w:szCs w:val="36"/>
                <w:rtl/>
              </w:rPr>
              <w:t xml:space="preserve">المشروع </w:t>
            </w:r>
            <w:r>
              <w:rPr>
                <w:rFonts w:ascii="Arabic Typesetting" w:hAnsi="Arabic Typesetting" w:cs="Arabic Typesetting" w:hint="cs"/>
                <w:sz w:val="36"/>
                <w:szCs w:val="36"/>
                <w:rtl/>
              </w:rPr>
              <w:t>خلال</w:t>
            </w:r>
            <w:r w:rsidRPr="00565385">
              <w:rPr>
                <w:rFonts w:ascii="Arabic Typesetting" w:hAnsi="Arabic Typesetting" w:cs="Arabic Typesetting"/>
                <w:sz w:val="36"/>
                <w:szCs w:val="36"/>
                <w:rtl/>
              </w:rPr>
              <w:t xml:space="preserve"> مرحلتي الإنشاء والتجريب.</w:t>
            </w:r>
          </w:p>
          <w:p w:rsidR="00E44F1D" w:rsidRPr="00565385" w:rsidRDefault="00E44F1D" w:rsidP="00B80891">
            <w:pPr>
              <w:bidi/>
              <w:spacing w:after="240" w:line="360" w:lineRule="exact"/>
              <w:rPr>
                <w:rFonts w:ascii="Arabic Typesetting" w:hAnsi="Arabic Typesetting" w:cs="Arabic Typesetting"/>
                <w:sz w:val="36"/>
                <w:szCs w:val="36"/>
                <w:lang w:bidi="ar-EG"/>
              </w:rPr>
            </w:pPr>
            <w:r w:rsidRPr="002F422B">
              <w:rPr>
                <w:rFonts w:ascii="Arabic Typesetting" w:hAnsi="Arabic Typesetting" w:cs="Arabic Typesetting"/>
                <w:sz w:val="36"/>
                <w:szCs w:val="36"/>
                <w:rtl/>
                <w:lang w:bidi="ar-EG"/>
              </w:rPr>
              <w:t>تطوير منصة لتكنولوجيا المعلومات وإنشاء مركز بيانات</w:t>
            </w:r>
            <w:r>
              <w:rPr>
                <w:rFonts w:ascii="Arabic Typesetting" w:hAnsi="Arabic Typesetting" w:cs="Arabic Typesetting" w:hint="cs"/>
                <w:sz w:val="36"/>
                <w:szCs w:val="36"/>
                <w:rtl/>
                <w:lang w:bidi="ar-EG"/>
              </w:rPr>
              <w:t>.</w:t>
            </w:r>
          </w:p>
        </w:tc>
        <w:tc>
          <w:tcPr>
            <w:tcW w:w="5383" w:type="dxa"/>
            <w:shd w:val="clear" w:color="auto" w:fill="auto"/>
          </w:tcPr>
          <w:p w:rsidR="00E44F1D" w:rsidRDefault="00E44F1D" w:rsidP="00B80891">
            <w:pPr>
              <w:bidi/>
              <w:spacing w:after="12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"1"</w:t>
            </w:r>
            <w:r>
              <w:rPr>
                <w:rFonts w:ascii="Arabic Typesetting" w:hAnsi="Arabic Typesetting" w:cs="Arabic Typesetting"/>
                <w:b/>
                <w:sz w:val="36"/>
                <w:szCs w:val="36"/>
                <w:rtl/>
              </w:rPr>
              <w:tab/>
            </w:r>
            <w:r w:rsidRPr="006D5B69">
              <w:rPr>
                <w:rFonts w:ascii="Arabic Typesetting" w:hAnsi="Arabic Typesetting" w:cs="Arabic Typesetting"/>
                <w:b/>
                <w:sz w:val="36"/>
                <w:szCs w:val="36"/>
                <w:rtl/>
              </w:rPr>
              <w:t>عند تنفيذ مشروعات معقدة، من الأحسن تضمين وثائق المشروع توجيهات للمشرفين على المشروعات بشأن نُهُج إدارة المشروع وتنفيذه.</w:t>
            </w:r>
          </w:p>
          <w:p w:rsidR="00E44F1D" w:rsidRDefault="00E44F1D" w:rsidP="00B80891">
            <w:pPr>
              <w:bidi/>
              <w:spacing w:after="12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"2"</w:t>
            </w:r>
            <w:r>
              <w:rPr>
                <w:rFonts w:ascii="Arabic Typesetting" w:hAnsi="Arabic Typesetting" w:cs="Arabic Typesetting"/>
                <w:b/>
                <w:sz w:val="36"/>
                <w:szCs w:val="36"/>
                <w:rtl/>
              </w:rPr>
              <w:tab/>
            </w:r>
            <w:r w:rsidRPr="00276B55">
              <w:rPr>
                <w:rFonts w:ascii="Arabic Typesetting" w:hAnsi="Arabic Typesetting" w:cs="Arabic Typesetting"/>
                <w:b/>
                <w:sz w:val="36"/>
                <w:szCs w:val="36"/>
                <w:rtl/>
              </w:rPr>
              <w:t>في المستقبل، سيكون من العملي، من حيث إعداد التقارير والمتابعة، عرض المشروعات الفردية والمنفصلة في وثائق مشروع منفصلة.</w:t>
            </w:r>
          </w:p>
          <w:p w:rsidR="00E44F1D" w:rsidRDefault="00E44F1D" w:rsidP="00B80891">
            <w:pPr>
              <w:bidi/>
              <w:spacing w:after="12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"3"</w:t>
            </w:r>
            <w:r>
              <w:rPr>
                <w:rFonts w:ascii="Arabic Typesetting" w:hAnsi="Arabic Typesetting" w:cs="Arabic Typesetting"/>
                <w:b/>
                <w:sz w:val="36"/>
                <w:szCs w:val="36"/>
                <w:rtl/>
              </w:rPr>
              <w:tab/>
            </w:r>
            <w:r w:rsidRPr="0077280F">
              <w:rPr>
                <w:rFonts w:ascii="Arabic Typesetting" w:hAnsi="Arabic Typesetting" w:cs="Arabic Typesetting"/>
                <w:b/>
                <w:sz w:val="36"/>
                <w:szCs w:val="36"/>
                <w:rtl/>
              </w:rPr>
              <w:t>قد ينطوي تنظيم حلقات العمل وال</w:t>
            </w:r>
            <w:r>
              <w:rPr>
                <w:rFonts w:ascii="Arabic Typesetting" w:hAnsi="Arabic Typesetting" w:cs="Arabic Typesetting" w:hint="cs"/>
                <w:b/>
                <w:sz w:val="36"/>
                <w:szCs w:val="36"/>
                <w:rtl/>
              </w:rPr>
              <w:t xml:space="preserve">حلقات الدراسية </w:t>
            </w:r>
            <w:r w:rsidRPr="0077280F">
              <w:rPr>
                <w:rFonts w:ascii="Arabic Typesetting" w:hAnsi="Arabic Typesetting" w:cs="Arabic Typesetting"/>
                <w:b/>
                <w:sz w:val="36"/>
                <w:szCs w:val="36"/>
                <w:rtl/>
              </w:rPr>
              <w:t xml:space="preserve">على ترتيبات لوجستية معقدة والاعتماد على </w:t>
            </w:r>
            <w:r>
              <w:rPr>
                <w:rFonts w:ascii="Arabic Typesetting" w:hAnsi="Arabic Typesetting" w:cs="Arabic Typesetting"/>
                <w:b/>
                <w:sz w:val="36"/>
                <w:szCs w:val="36"/>
                <w:rtl/>
              </w:rPr>
              <w:t xml:space="preserve">شركاء محليين. </w:t>
            </w:r>
            <w:r>
              <w:rPr>
                <w:rFonts w:ascii="Arabic Typesetting" w:hAnsi="Arabic Typesetting" w:cs="Arabic Typesetting" w:hint="cs"/>
                <w:b/>
                <w:sz w:val="36"/>
                <w:szCs w:val="36"/>
                <w:rtl/>
              </w:rPr>
              <w:t xml:space="preserve">فينبغي، </w:t>
            </w:r>
            <w:r>
              <w:rPr>
                <w:rFonts w:ascii="Arabic Typesetting" w:hAnsi="Arabic Typesetting" w:cs="Arabic Typesetting"/>
                <w:b/>
                <w:sz w:val="36"/>
                <w:szCs w:val="36"/>
                <w:rtl/>
              </w:rPr>
              <w:t xml:space="preserve">قبل تنظيم تلك </w:t>
            </w:r>
            <w:r>
              <w:rPr>
                <w:rFonts w:ascii="Arabic Typesetting" w:hAnsi="Arabic Typesetting" w:cs="Arabic Typesetting" w:hint="cs"/>
                <w:b/>
                <w:sz w:val="36"/>
                <w:szCs w:val="36"/>
                <w:rtl/>
              </w:rPr>
              <w:t>الأحداث</w:t>
            </w:r>
            <w:r w:rsidRPr="0077280F">
              <w:rPr>
                <w:rFonts w:ascii="Arabic Typesetting" w:hAnsi="Arabic Typesetting" w:cs="Arabic Typesetting"/>
                <w:b/>
                <w:sz w:val="36"/>
                <w:szCs w:val="36"/>
                <w:rtl/>
              </w:rPr>
              <w:t xml:space="preserve">، إجراء تقييم شامل للشركاء الميدانيين لضمان إمكانية الاعتماد على الشركاء المختارين في المساعدة على التخطيط </w:t>
            </w:r>
            <w:r>
              <w:rPr>
                <w:rFonts w:ascii="Arabic Typesetting" w:hAnsi="Arabic Typesetting" w:cs="Arabic Typesetting" w:hint="cs"/>
                <w:b/>
                <w:sz w:val="36"/>
                <w:szCs w:val="36"/>
                <w:rtl/>
              </w:rPr>
              <w:t>للأحداث</w:t>
            </w:r>
            <w:r w:rsidRPr="0077280F">
              <w:rPr>
                <w:rFonts w:ascii="Arabic Typesetting" w:hAnsi="Arabic Typesetting" w:cs="Arabic Typesetting"/>
                <w:b/>
                <w:sz w:val="36"/>
                <w:szCs w:val="36"/>
                <w:rtl/>
              </w:rPr>
              <w:t xml:space="preserve"> بتفصيل كاف بغية تجنب الاضطرار إلى حل الصعوبات العملية واللوجستية في المكان</w:t>
            </w:r>
            <w:r>
              <w:rPr>
                <w:rFonts w:ascii="Arabic Typesetting" w:hAnsi="Arabic Typesetting" w:cs="Arabic Typesetting" w:hint="cs"/>
                <w:b/>
                <w:sz w:val="36"/>
                <w:szCs w:val="36"/>
                <w:rtl/>
              </w:rPr>
              <w:t xml:space="preserve"> بعينه</w:t>
            </w:r>
            <w:r w:rsidRPr="0077280F">
              <w:rPr>
                <w:rFonts w:ascii="Arabic Typesetting" w:hAnsi="Arabic Typesetting" w:cs="Arabic Typesetting"/>
                <w:b/>
                <w:sz w:val="36"/>
                <w:szCs w:val="36"/>
                <w:rtl/>
              </w:rPr>
              <w:t>.</w:t>
            </w:r>
          </w:p>
          <w:p w:rsidR="00E44F1D" w:rsidRPr="00565385" w:rsidRDefault="00E44F1D" w:rsidP="00B80891">
            <w:pPr>
              <w:bidi/>
              <w:spacing w:after="12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"4"</w:t>
            </w:r>
            <w:r>
              <w:rPr>
                <w:rFonts w:ascii="Arabic Typesetting" w:hAnsi="Arabic Typesetting" w:cs="Arabic Typesetting"/>
                <w:b/>
                <w:sz w:val="36"/>
                <w:szCs w:val="36"/>
                <w:rtl/>
              </w:rPr>
              <w:tab/>
            </w:r>
            <w:r w:rsidRPr="008F4DFB">
              <w:rPr>
                <w:rFonts w:ascii="Arabic Typesetting" w:hAnsi="Arabic Typesetting" w:cs="Arabic Typesetting"/>
                <w:b/>
                <w:sz w:val="36"/>
                <w:szCs w:val="36"/>
                <w:rtl/>
              </w:rPr>
              <w:t xml:space="preserve">ينبغي أن تدرج في وثيقة تصميم المشروعات في المستقبل تدابير رصد المشاركين على فترات زمنية بعد أسابيع أو </w:t>
            </w:r>
            <w:r>
              <w:rPr>
                <w:rFonts w:ascii="Arabic Typesetting" w:hAnsi="Arabic Typesetting" w:cs="Arabic Typesetting"/>
                <w:b/>
                <w:sz w:val="36"/>
                <w:szCs w:val="36"/>
                <w:rtl/>
              </w:rPr>
              <w:t>شهور أو سنوات من تنظيم ال</w:t>
            </w:r>
            <w:r>
              <w:rPr>
                <w:rFonts w:ascii="Arabic Typesetting" w:hAnsi="Arabic Typesetting" w:cs="Arabic Typesetting" w:hint="cs"/>
                <w:b/>
                <w:sz w:val="36"/>
                <w:szCs w:val="36"/>
                <w:rtl/>
              </w:rPr>
              <w:t>أحداث</w:t>
            </w:r>
            <w:r w:rsidRPr="008F4DFB">
              <w:rPr>
                <w:rFonts w:ascii="Arabic Typesetting" w:hAnsi="Arabic Typesetting" w:cs="Arabic Typesetting"/>
                <w:b/>
                <w:sz w:val="36"/>
                <w:szCs w:val="36"/>
                <w:rtl/>
              </w:rPr>
              <w:t xml:space="preserve"> من أجل أن يكون لدى الويبو فهم أفضل لفعالية </w:t>
            </w:r>
            <w:r>
              <w:rPr>
                <w:rFonts w:ascii="Arabic Typesetting" w:hAnsi="Arabic Typesetting" w:cs="Arabic Typesetting" w:hint="cs"/>
                <w:b/>
                <w:sz w:val="36"/>
                <w:szCs w:val="36"/>
                <w:rtl/>
              </w:rPr>
              <w:t>الأحداث</w:t>
            </w:r>
            <w:r w:rsidRPr="008F4DFB">
              <w:rPr>
                <w:rFonts w:ascii="Arabic Typesetting" w:hAnsi="Arabic Typesetting" w:cs="Arabic Typesetting"/>
                <w:b/>
                <w:sz w:val="36"/>
                <w:szCs w:val="36"/>
                <w:rtl/>
              </w:rPr>
              <w:t xml:space="preserve"> ووقعها، مما سيساعد على تصميم ال</w:t>
            </w:r>
            <w:r>
              <w:rPr>
                <w:rFonts w:ascii="Arabic Typesetting" w:hAnsi="Arabic Typesetting" w:cs="Arabic Typesetting" w:hint="cs"/>
                <w:b/>
                <w:sz w:val="36"/>
                <w:szCs w:val="36"/>
                <w:rtl/>
              </w:rPr>
              <w:t xml:space="preserve">أحداث </w:t>
            </w:r>
            <w:r w:rsidRPr="008F4DFB">
              <w:rPr>
                <w:rFonts w:ascii="Arabic Typesetting" w:hAnsi="Arabic Typesetting" w:cs="Arabic Typesetting"/>
                <w:b/>
                <w:sz w:val="36"/>
                <w:szCs w:val="36"/>
                <w:rtl/>
              </w:rPr>
              <w:t>وتحديد مضمونها بطريقة أكثر فعالية.</w:t>
            </w:r>
          </w:p>
        </w:tc>
      </w:tr>
    </w:tbl>
    <w:p w:rsidR="00E44F1D" w:rsidRPr="00813AB4" w:rsidRDefault="00E44F1D" w:rsidP="00E44F1D">
      <w:pPr>
        <w:pStyle w:val="NormalParaAR"/>
        <w:keepNext/>
        <w:rPr>
          <w:rtl/>
          <w:lang w:bidi="ar-EG"/>
        </w:rPr>
      </w:pPr>
      <w:r>
        <w:rPr>
          <w:rFonts w:hint="cs"/>
          <w:rtl/>
          <w:lang w:bidi="ar-EG"/>
        </w:rPr>
        <w:t>"24"</w:t>
      </w:r>
      <w:r>
        <w:rPr>
          <w:rtl/>
          <w:lang w:bidi="ar-EG"/>
        </w:rPr>
        <w:tab/>
        <w:t>المشروعات التعاونية المفتوحة والنماذج القائمة على الملكية الفكرية</w:t>
      </w:r>
      <w:r>
        <w:rPr>
          <w:rtl/>
          <w:lang w:bidi="ar-EG"/>
        </w:rPr>
        <w:br/>
      </w:r>
      <w:r>
        <w:rPr>
          <w:lang w:bidi="ar-EG"/>
        </w:rPr>
        <w:t>DA_36_1</w:t>
      </w:r>
      <w:r>
        <w:rPr>
          <w:rtl/>
          <w:lang w:bidi="ar-EG"/>
        </w:rPr>
        <w:t xml:space="preserve"> – التوصية 36</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E44F1D" w:rsidTr="00B80891">
        <w:tc>
          <w:tcPr>
            <w:tcW w:w="3325" w:type="dxa"/>
          </w:tcPr>
          <w:p w:rsidR="00E44F1D" w:rsidRDefault="00E44F1D" w:rsidP="00B80891">
            <w:pPr>
              <w:pStyle w:val="NormalParaAR"/>
              <w:rPr>
                <w:rtl/>
                <w:lang w:bidi="ar-EG"/>
              </w:rPr>
            </w:pPr>
            <w:r w:rsidRPr="008D53D8">
              <w:rPr>
                <w:rtl/>
                <w:lang w:bidi="ar-EG"/>
              </w:rPr>
              <w:t>وصف مقتضب للمشروع</w:t>
            </w:r>
          </w:p>
        </w:tc>
        <w:tc>
          <w:tcPr>
            <w:tcW w:w="5940" w:type="dxa"/>
          </w:tcPr>
          <w:p w:rsidR="00E44F1D" w:rsidRDefault="00E44F1D" w:rsidP="00B80891">
            <w:pPr>
              <w:pStyle w:val="NormalParaAR"/>
              <w:rPr>
                <w:rtl/>
                <w:lang w:bidi="ar-EG"/>
              </w:rPr>
            </w:pPr>
            <w:r w:rsidRPr="008D53D8">
              <w:rPr>
                <w:rtl/>
                <w:lang w:bidi="ar-EG"/>
              </w:rPr>
              <w:t>الإنجازات الرئيسية والنتائج</w:t>
            </w:r>
          </w:p>
        </w:tc>
        <w:tc>
          <w:tcPr>
            <w:tcW w:w="5422" w:type="dxa"/>
          </w:tcPr>
          <w:p w:rsidR="00E44F1D" w:rsidRDefault="00E44F1D" w:rsidP="00B80891">
            <w:pPr>
              <w:pStyle w:val="NormalParaAR"/>
              <w:rPr>
                <w:rtl/>
                <w:lang w:bidi="ar-EG"/>
              </w:rPr>
            </w:pPr>
            <w:r w:rsidRPr="008D53D8">
              <w:rPr>
                <w:rtl/>
                <w:lang w:bidi="ar-EG"/>
              </w:rPr>
              <w:t>توصيات المقيّمين الرئيسية</w:t>
            </w:r>
          </w:p>
        </w:tc>
      </w:tr>
      <w:tr w:rsidR="00E44F1D" w:rsidTr="00B80891">
        <w:tc>
          <w:tcPr>
            <w:tcW w:w="3325" w:type="dxa"/>
          </w:tcPr>
          <w:p w:rsidR="00E44F1D" w:rsidRDefault="00E44F1D" w:rsidP="00B80891">
            <w:pPr>
              <w:pStyle w:val="NormalParaAR"/>
              <w:rPr>
                <w:rtl/>
                <w:lang w:bidi="ar-EG"/>
              </w:rPr>
            </w:pPr>
            <w:r>
              <w:rPr>
                <w:rFonts w:hint="cs"/>
                <w:rtl/>
                <w:lang w:bidi="ar-EG"/>
              </w:rPr>
              <w:t>سوف</w:t>
            </w:r>
            <w:r>
              <w:rPr>
                <w:lang w:bidi="ar-EG"/>
              </w:rPr>
              <w:t xml:space="preserve"> </w:t>
            </w:r>
            <w:r>
              <w:rPr>
                <w:rFonts w:hint="cs"/>
                <w:rtl/>
                <w:lang w:bidi="ar-EG"/>
              </w:rPr>
              <w:t xml:space="preserve">يبدأ </w:t>
            </w:r>
            <w:r w:rsidRPr="0092670D">
              <w:rPr>
                <w:rtl/>
                <w:lang w:bidi="ar-EG"/>
              </w:rPr>
              <w:t>هذا المشروع بمجموعة من الأنشطة مستكشفا</w:t>
            </w:r>
            <w:r>
              <w:rPr>
                <w:rFonts w:hint="cs"/>
                <w:rtl/>
                <w:lang w:bidi="ar-EG"/>
              </w:rPr>
              <w:t>ً</w:t>
            </w:r>
            <w:r w:rsidRPr="0092670D">
              <w:rPr>
                <w:rtl/>
                <w:lang w:bidi="ar-EG"/>
              </w:rPr>
              <w:t xml:space="preserve"> إياها من أجل تبادل </w:t>
            </w:r>
            <w:r>
              <w:rPr>
                <w:rFonts w:hint="cs"/>
                <w:rtl/>
                <w:lang w:bidi="ar-EG"/>
              </w:rPr>
              <w:t>الخبرات</w:t>
            </w:r>
            <w:r>
              <w:rPr>
                <w:lang w:bidi="ar-EG"/>
              </w:rPr>
              <w:t xml:space="preserve"> </w:t>
            </w:r>
            <w:r>
              <w:rPr>
                <w:rFonts w:hint="cs"/>
                <w:rtl/>
                <w:lang w:bidi="ar-EG"/>
              </w:rPr>
              <w:t>الخاصة ب</w:t>
            </w:r>
            <w:r w:rsidRPr="0092670D">
              <w:rPr>
                <w:rtl/>
                <w:lang w:bidi="ar-EG"/>
              </w:rPr>
              <w:t>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w:t>
            </w:r>
            <w:r>
              <w:rPr>
                <w:rFonts w:hint="cs"/>
                <w:rtl/>
                <w:lang w:bidi="ar-EG"/>
              </w:rPr>
              <w:t>ً</w:t>
            </w:r>
            <w:r w:rsidRPr="0092670D">
              <w:rPr>
                <w:rtl/>
                <w:lang w:bidi="ar-EG"/>
              </w:rPr>
              <w:t xml:space="preserve"> عن نماذج الملكية الفكرية.</w:t>
            </w:r>
          </w:p>
        </w:tc>
        <w:tc>
          <w:tcPr>
            <w:tcW w:w="5940" w:type="dxa"/>
          </w:tcPr>
          <w:p w:rsidR="00E44F1D" w:rsidRPr="00EE278B" w:rsidRDefault="00E44F1D" w:rsidP="00B80891">
            <w:pPr>
              <w:pStyle w:val="NormalParaAR"/>
              <w:rPr>
                <w:rtl/>
                <w:lang w:bidi="ar-EG"/>
              </w:rPr>
            </w:pPr>
            <w:r w:rsidRPr="00805763">
              <w:rPr>
                <w:rtl/>
                <w:lang w:bidi="ar-EG"/>
              </w:rPr>
              <w:t xml:space="preserve">نُظِّم اجتماع خبراء في </w:t>
            </w:r>
            <w:r w:rsidRPr="00EE278B">
              <w:rPr>
                <w:rtl/>
                <w:lang w:bidi="ar-EG"/>
              </w:rPr>
              <w:t xml:space="preserve">مقر الويبو الرئيسي في شكل مؤتمر </w:t>
            </w:r>
            <w:r w:rsidRPr="00EE278B">
              <w:rPr>
                <w:rFonts w:hint="cs"/>
                <w:rtl/>
                <w:lang w:bidi="ar-EG"/>
              </w:rPr>
              <w:t>ل</w:t>
            </w:r>
            <w:r w:rsidRPr="00EE278B">
              <w:rPr>
                <w:rtl/>
                <w:lang w:bidi="ar-EG"/>
              </w:rPr>
              <w:t>لويبو بشأن الابتكار المفتوح: المشروعات التعاونية ومستقبل المعرفة، في 22 و23 يناير 2014.</w:t>
            </w:r>
          </w:p>
          <w:p w:rsidR="00E44F1D" w:rsidRPr="00EE278B" w:rsidRDefault="00E44F1D" w:rsidP="00B80891">
            <w:pPr>
              <w:pStyle w:val="NormalParaAR"/>
              <w:rPr>
                <w:rtl/>
                <w:lang w:bidi="ar-EG"/>
              </w:rPr>
            </w:pPr>
            <w:r w:rsidRPr="00EE278B">
              <w:rPr>
                <w:rFonts w:hint="cs"/>
                <w:rtl/>
                <w:lang w:bidi="ar-EG"/>
              </w:rPr>
              <w:t>و</w:t>
            </w:r>
            <w:r w:rsidRPr="00EE278B">
              <w:rPr>
                <w:rtl/>
                <w:lang w:bidi="ar-EG"/>
              </w:rPr>
              <w:t xml:space="preserve">عُرضت على </w:t>
            </w:r>
            <w:r w:rsidRPr="00EE278B">
              <w:rPr>
                <w:rFonts w:hint="cs"/>
                <w:rtl/>
                <w:lang w:bidi="ar-EG"/>
              </w:rPr>
              <w:t>ال</w:t>
            </w:r>
            <w:r w:rsidRPr="00EE278B">
              <w:rPr>
                <w:rtl/>
                <w:lang w:bidi="ar-EG"/>
              </w:rPr>
              <w:t xml:space="preserve">لجنة </w:t>
            </w:r>
            <w:r w:rsidRPr="00EE278B">
              <w:rPr>
                <w:rFonts w:hint="cs"/>
                <w:rtl/>
                <w:lang w:bidi="ar-EG"/>
              </w:rPr>
              <w:t>المعنية ب</w:t>
            </w:r>
            <w:r w:rsidRPr="00EE278B">
              <w:rPr>
                <w:rtl/>
                <w:lang w:bidi="ar-EG"/>
              </w:rPr>
              <w:t>التنمية</w:t>
            </w:r>
            <w:r w:rsidRPr="00EE278B">
              <w:rPr>
                <w:rFonts w:hint="cs"/>
                <w:rtl/>
                <w:lang w:bidi="ar-EG"/>
              </w:rPr>
              <w:t xml:space="preserve"> والملكية الفكرية</w:t>
            </w:r>
            <w:r w:rsidRPr="00EE278B">
              <w:rPr>
                <w:rtl/>
                <w:lang w:bidi="ar-EG"/>
              </w:rPr>
              <w:t xml:space="preserve"> في دورتها الرابعة عشرة دراسة تقييمية معمقة ودراسة بشأن "التدفقات المعرفية العالمية".</w:t>
            </w:r>
          </w:p>
          <w:p w:rsidR="00E44F1D" w:rsidRPr="00EE278B" w:rsidRDefault="00E44F1D" w:rsidP="00B80891">
            <w:pPr>
              <w:pStyle w:val="NormalParaAR"/>
              <w:rPr>
                <w:rtl/>
                <w:lang w:bidi="ar-EG"/>
              </w:rPr>
            </w:pPr>
            <w:r w:rsidRPr="00EE278B">
              <w:rPr>
                <w:rFonts w:hint="cs"/>
                <w:rtl/>
                <w:lang w:bidi="ar-EG"/>
              </w:rPr>
              <w:t>و</w:t>
            </w:r>
            <w:r w:rsidRPr="00EE278B">
              <w:rPr>
                <w:rtl/>
                <w:lang w:bidi="ar-EG"/>
              </w:rPr>
              <w:t>توجد على الموقع التالي الدراسة الفرزية التحليلية للمشروع المعنون "المشروعات التعاونية المفتوحة والنماذج القائمة على الملكية الفكرية":</w:t>
            </w:r>
            <w:hyperlink r:id="rId75" w:history="1">
              <w:r w:rsidRPr="00EE278B">
                <w:rPr>
                  <w:rStyle w:val="Hyperlink"/>
                  <w:color w:val="auto"/>
                  <w:lang w:bidi="ar-EG"/>
                </w:rPr>
                <w:t>http://www.wipo.int/meetings/en/doc_details.jsp?doc_id=188513</w:t>
              </w:r>
            </w:hyperlink>
          </w:p>
          <w:p w:rsidR="00E44F1D" w:rsidRPr="00EE278B" w:rsidRDefault="00E44F1D" w:rsidP="00B80891">
            <w:pPr>
              <w:pStyle w:val="NormalParaAR"/>
              <w:rPr>
                <w:rtl/>
                <w:lang w:bidi="ar-EG"/>
              </w:rPr>
            </w:pPr>
            <w:r w:rsidRPr="00EE278B">
              <w:rPr>
                <w:rFonts w:hint="cs"/>
                <w:rtl/>
                <w:lang w:bidi="ar-EG"/>
              </w:rPr>
              <w:t xml:space="preserve">يوجد على الموقع التالي </w:t>
            </w:r>
            <w:r w:rsidRPr="00EE278B">
              <w:rPr>
                <w:rtl/>
                <w:lang w:bidi="ar-EG"/>
              </w:rPr>
              <w:t>مؤتمر الويبو بشأن الابتكار المفتوح: المشروعات التعاونية ومستقبل المعرفة</w:t>
            </w:r>
            <w:r w:rsidRPr="00EE278B">
              <w:rPr>
                <w:rFonts w:hint="cs"/>
                <w:rtl/>
                <w:lang w:bidi="ar-EG"/>
              </w:rPr>
              <w:t xml:space="preserve">: </w:t>
            </w:r>
            <w:hyperlink r:id="rId76" w:history="1">
              <w:r w:rsidRPr="00EE278B">
                <w:rPr>
                  <w:rStyle w:val="Hyperlink"/>
                  <w:color w:val="auto"/>
                  <w:lang w:bidi="ar-EG"/>
                </w:rPr>
                <w:t>http://www.wipo.int/meetings/en/details.jsp?meeting_id=31762</w:t>
              </w:r>
            </w:hyperlink>
          </w:p>
          <w:p w:rsidR="00E44F1D" w:rsidRPr="00EE278B" w:rsidRDefault="00E44F1D" w:rsidP="00B80891">
            <w:pPr>
              <w:pStyle w:val="NormalParaAR"/>
              <w:rPr>
                <w:rtl/>
                <w:lang w:bidi="ar-EG"/>
              </w:rPr>
            </w:pPr>
            <w:r w:rsidRPr="00EE278B">
              <w:rPr>
                <w:rFonts w:hint="cs"/>
                <w:rtl/>
                <w:lang w:bidi="ar-EG"/>
              </w:rPr>
              <w:t xml:space="preserve">وتوجد على الموقعين التاليين </w:t>
            </w:r>
            <w:r w:rsidRPr="00EE278B">
              <w:rPr>
                <w:rtl/>
                <w:lang w:bidi="ar-EG"/>
              </w:rPr>
              <w:t>دراسة تقييمية معمقة ودراسة بشأن "التدفقات المعرفية العالمية"</w:t>
            </w:r>
            <w:r w:rsidRPr="00EE278B">
              <w:rPr>
                <w:rFonts w:hint="cs"/>
                <w:rtl/>
                <w:lang w:bidi="ar-EG"/>
              </w:rPr>
              <w:t xml:space="preserve"> على التوالي: </w:t>
            </w:r>
            <w:hyperlink r:id="rId77" w:history="1">
              <w:r w:rsidRPr="00EE278B">
                <w:rPr>
                  <w:rStyle w:val="Hyperlink"/>
                  <w:color w:val="auto"/>
                  <w:lang w:bidi="ar-EG"/>
                </w:rPr>
                <w:t>http://www.wipo.int/meetings/en/doc_details.jsp?doc_id=287169</w:t>
              </w:r>
            </w:hyperlink>
            <w:r>
              <w:rPr>
                <w:rFonts w:hint="cs"/>
                <w:rtl/>
                <w:lang w:bidi="ar-EG"/>
              </w:rPr>
              <w:t xml:space="preserve"> </w:t>
            </w:r>
            <w:r w:rsidRPr="00EE278B">
              <w:rPr>
                <w:rFonts w:hint="cs"/>
                <w:rtl/>
                <w:lang w:bidi="ar-EG"/>
              </w:rPr>
              <w:t>و</w:t>
            </w:r>
            <w:hyperlink r:id="rId78" w:history="1">
              <w:r w:rsidRPr="00EE278B">
                <w:rPr>
                  <w:rStyle w:val="Hyperlink"/>
                  <w:color w:val="auto"/>
                  <w:lang w:bidi="ar-EG"/>
                </w:rPr>
                <w:t>http://www.wipo.int/meetings/en/doc_details.jsp?doc_id=287416</w:t>
              </w:r>
            </w:hyperlink>
          </w:p>
          <w:p w:rsidR="00E44F1D" w:rsidRPr="00EE278B" w:rsidRDefault="00E44F1D" w:rsidP="00B80891">
            <w:pPr>
              <w:pStyle w:val="NormalParaAR"/>
              <w:rPr>
                <w:lang w:bidi="ar-EG"/>
              </w:rPr>
            </w:pPr>
            <w:r w:rsidRPr="00EE278B">
              <w:rPr>
                <w:rFonts w:hint="cs"/>
                <w:rtl/>
                <w:lang w:bidi="ar-EG"/>
              </w:rPr>
              <w:t>تقرير عن "التدفقات المعرفية العالمية" (</w:t>
            </w:r>
            <w:r w:rsidRPr="00EE278B">
              <w:rPr>
                <w:lang w:bidi="ar-EG"/>
              </w:rPr>
              <w:t>CDIP 14/INF/13</w:t>
            </w:r>
            <w:r w:rsidRPr="00EE278B">
              <w:rPr>
                <w:rFonts w:hint="cs"/>
                <w:rtl/>
                <w:lang w:bidi="ar-EG"/>
              </w:rPr>
              <w:t xml:space="preserve">): </w:t>
            </w:r>
            <w:hyperlink r:id="rId79" w:history="1">
              <w:r w:rsidRPr="00EE278B">
                <w:rPr>
                  <w:rStyle w:val="Hyperlink"/>
                  <w:color w:val="auto"/>
                  <w:lang w:bidi="ar-EG"/>
                </w:rPr>
                <w:t>http://www.wipo.int/edocs/mdocs/mdocs/en/cdip_14/cdip_14_inf_13.pdf</w:t>
              </w:r>
            </w:hyperlink>
          </w:p>
          <w:p w:rsidR="00E44F1D" w:rsidRPr="00955945" w:rsidRDefault="00E44F1D" w:rsidP="00B80891">
            <w:pPr>
              <w:pStyle w:val="NormalParaAR"/>
              <w:rPr>
                <w:rtl/>
                <w:lang w:bidi="ar-EG"/>
              </w:rPr>
            </w:pPr>
            <w:r w:rsidRPr="00EE278B">
              <w:rPr>
                <w:rFonts w:hint="cs"/>
                <w:rtl/>
                <w:lang w:bidi="ar-EG"/>
              </w:rPr>
              <w:t>نسخة مبدئية من</w:t>
            </w:r>
            <w:r w:rsidRPr="00EE278B">
              <w:rPr>
                <w:lang w:bidi="ar-EG"/>
              </w:rPr>
              <w:t xml:space="preserve"> </w:t>
            </w:r>
            <w:r w:rsidRPr="00EE278B">
              <w:rPr>
                <w:rFonts w:hint="cs"/>
                <w:rtl/>
                <w:lang w:bidi="ar-EG"/>
              </w:rPr>
              <w:t>ال</w:t>
            </w:r>
            <w:r w:rsidRPr="00EE278B">
              <w:rPr>
                <w:rtl/>
                <w:lang w:bidi="ar-EG"/>
              </w:rPr>
              <w:t xml:space="preserve">منصة </w:t>
            </w:r>
            <w:r w:rsidRPr="00EE278B">
              <w:rPr>
                <w:rFonts w:hint="cs"/>
                <w:rtl/>
                <w:lang w:bidi="ar-EG"/>
              </w:rPr>
              <w:t>ال</w:t>
            </w:r>
            <w:r w:rsidRPr="00EE278B">
              <w:rPr>
                <w:rtl/>
                <w:lang w:bidi="ar-EG"/>
              </w:rPr>
              <w:t xml:space="preserve">تفاعلية (لقطات الشاشة) </w:t>
            </w:r>
            <w:hyperlink r:id="rId80" w:history="1">
              <w:r w:rsidRPr="00EE278B">
                <w:rPr>
                  <w:rStyle w:val="Hyperlink"/>
                  <w:color w:val="auto"/>
                  <w:lang w:bidi="ar-EG"/>
                </w:rPr>
                <w:t>http://www-ocmstest.wipo.int/innovation</w:t>
              </w:r>
            </w:hyperlink>
            <w:r w:rsidRPr="00EE278B">
              <w:rPr>
                <w:rtl/>
                <w:lang w:bidi="ar-EG"/>
              </w:rPr>
              <w:t>(</w:t>
            </w:r>
            <w:r w:rsidRPr="00EE278B">
              <w:rPr>
                <w:rFonts w:hint="cs"/>
                <w:rtl/>
                <w:lang w:bidi="ar-EG"/>
              </w:rPr>
              <w:t>ليست</w:t>
            </w:r>
            <w:r>
              <w:rPr>
                <w:rFonts w:hint="cs"/>
                <w:rtl/>
                <w:lang w:bidi="ar-EG"/>
              </w:rPr>
              <w:t xml:space="preserve"> متاحة للنفاذ العام </w:t>
            </w:r>
            <w:r>
              <w:rPr>
                <w:rtl/>
                <w:lang w:bidi="ar-EG"/>
              </w:rPr>
              <w:t>بعد</w:t>
            </w:r>
            <w:r>
              <w:rPr>
                <w:rFonts w:hint="cs"/>
                <w:rtl/>
                <w:lang w:bidi="ar-EG"/>
              </w:rPr>
              <w:t>ُ</w:t>
            </w:r>
            <w:r>
              <w:rPr>
                <w:rtl/>
                <w:lang w:bidi="ar-EG"/>
              </w:rPr>
              <w:t>)</w:t>
            </w:r>
          </w:p>
        </w:tc>
        <w:tc>
          <w:tcPr>
            <w:tcW w:w="5422" w:type="dxa"/>
          </w:tcPr>
          <w:p w:rsidR="00E44F1D" w:rsidRDefault="00E44F1D" w:rsidP="00B80891">
            <w:pPr>
              <w:pStyle w:val="NormalParaAR"/>
              <w:rPr>
                <w:rtl/>
                <w:lang w:bidi="ar-EG"/>
              </w:rPr>
            </w:pPr>
            <w:r>
              <w:rPr>
                <w:rFonts w:hint="cs"/>
                <w:rtl/>
                <w:lang w:bidi="ar-EG"/>
              </w:rPr>
              <w:t>"1"</w:t>
            </w:r>
            <w:r>
              <w:rPr>
                <w:rtl/>
                <w:lang w:bidi="ar-EG"/>
              </w:rPr>
              <w:tab/>
            </w:r>
            <w:r w:rsidRPr="00A65AE6">
              <w:rPr>
                <w:rtl/>
                <w:lang w:bidi="ar-EG"/>
              </w:rPr>
              <w:t xml:space="preserve">إلى أمانة الويبو بشأن </w:t>
            </w:r>
            <w:r>
              <w:rPr>
                <w:rFonts w:hint="cs"/>
                <w:rtl/>
                <w:lang w:bidi="ar-EG"/>
              </w:rPr>
              <w:t>الانتهاء من</w:t>
            </w:r>
            <w:r w:rsidRPr="00A65AE6">
              <w:rPr>
                <w:rtl/>
                <w:lang w:bidi="ar-EG"/>
              </w:rPr>
              <w:t xml:space="preserve"> المنصة التفاعلية</w:t>
            </w:r>
            <w:r>
              <w:rPr>
                <w:rFonts w:hint="cs"/>
                <w:rtl/>
                <w:lang w:bidi="ar-EG"/>
              </w:rPr>
              <w:t>:</w:t>
            </w:r>
          </w:p>
          <w:p w:rsidR="00E44F1D" w:rsidRDefault="00E44F1D" w:rsidP="00E44F1D">
            <w:pPr>
              <w:pStyle w:val="NormalParaAR"/>
              <w:numPr>
                <w:ilvl w:val="0"/>
                <w:numId w:val="15"/>
              </w:numPr>
              <w:ind w:left="567" w:firstLine="0"/>
              <w:rPr>
                <w:lang w:bidi="ar-EG"/>
              </w:rPr>
            </w:pPr>
            <w:r w:rsidRPr="00A65AE6">
              <w:rPr>
                <w:rtl/>
                <w:lang w:bidi="ar-EG"/>
              </w:rPr>
              <w:t>استكمال نسخة تجريبية للمنصة التفاعلية</w:t>
            </w:r>
            <w:r>
              <w:rPr>
                <w:rFonts w:hint="cs"/>
                <w:rtl/>
                <w:lang w:bidi="ar-EG"/>
              </w:rPr>
              <w:t>،</w:t>
            </w:r>
          </w:p>
          <w:p w:rsidR="00E44F1D" w:rsidRDefault="00E44F1D" w:rsidP="00E44F1D">
            <w:pPr>
              <w:pStyle w:val="NormalParaAR"/>
              <w:numPr>
                <w:ilvl w:val="0"/>
                <w:numId w:val="15"/>
              </w:numPr>
              <w:ind w:left="567" w:firstLine="0"/>
              <w:rPr>
                <w:lang w:bidi="ar-EG"/>
              </w:rPr>
            </w:pPr>
            <w:r w:rsidRPr="00A65AE6">
              <w:rPr>
                <w:rtl/>
                <w:lang w:bidi="ar-EG"/>
              </w:rPr>
              <w:t>واختبار المنصة التفاعلية والحصول على انطباعات المستخدمين</w:t>
            </w:r>
            <w:r>
              <w:rPr>
                <w:rFonts w:hint="cs"/>
                <w:rtl/>
                <w:lang w:bidi="ar-EG"/>
              </w:rPr>
              <w:t>،</w:t>
            </w:r>
          </w:p>
          <w:p w:rsidR="00E44F1D" w:rsidRDefault="00E44F1D" w:rsidP="00E44F1D">
            <w:pPr>
              <w:pStyle w:val="NormalParaAR"/>
              <w:numPr>
                <w:ilvl w:val="0"/>
                <w:numId w:val="15"/>
              </w:numPr>
              <w:ind w:left="567" w:firstLine="0"/>
              <w:rPr>
                <w:lang w:bidi="ar-EG"/>
              </w:rPr>
            </w:pPr>
            <w:r w:rsidRPr="00A65AE6">
              <w:rPr>
                <w:rtl/>
                <w:lang w:bidi="ar-EG"/>
              </w:rPr>
              <w:t>وإدراج انطباعات المستخدمين</w:t>
            </w:r>
            <w:r>
              <w:rPr>
                <w:rFonts w:hint="cs"/>
                <w:rtl/>
                <w:lang w:bidi="ar-EG"/>
              </w:rPr>
              <w:t>،</w:t>
            </w:r>
          </w:p>
          <w:p w:rsidR="00E44F1D" w:rsidRDefault="00E44F1D" w:rsidP="00E44F1D">
            <w:pPr>
              <w:pStyle w:val="NormalParaAR"/>
              <w:numPr>
                <w:ilvl w:val="0"/>
                <w:numId w:val="15"/>
              </w:numPr>
              <w:ind w:left="567" w:firstLine="0"/>
              <w:rPr>
                <w:lang w:bidi="ar-EG"/>
              </w:rPr>
            </w:pPr>
            <w:r w:rsidRPr="00A65AE6">
              <w:rPr>
                <w:rtl/>
                <w:lang w:bidi="ar-EG"/>
              </w:rPr>
              <w:t>وتقديم نسخة نهائية للمنصة إلى اللجنة في دورتها السابعة عشرة التي ستعقد في نوفمبر 2015</w:t>
            </w:r>
            <w:r>
              <w:rPr>
                <w:rFonts w:hint="cs"/>
                <w:rtl/>
                <w:lang w:bidi="ar-EG"/>
              </w:rPr>
              <w:t>،</w:t>
            </w:r>
          </w:p>
          <w:p w:rsidR="00E44F1D" w:rsidRDefault="00E44F1D" w:rsidP="00E44F1D">
            <w:pPr>
              <w:pStyle w:val="NormalParaAR"/>
              <w:numPr>
                <w:ilvl w:val="0"/>
                <w:numId w:val="15"/>
              </w:numPr>
              <w:ind w:left="567" w:firstLine="0"/>
              <w:rPr>
                <w:lang w:bidi="ar-EG"/>
              </w:rPr>
            </w:pPr>
            <w:r w:rsidRPr="00A65AE6">
              <w:rPr>
                <w:rtl/>
                <w:lang w:bidi="ar-EG"/>
              </w:rPr>
              <w:t>وتحديد مهمة واضحة وتخصيص موارد لصيانة المنصة التفاعلية وتحديثها بانتظام.</w:t>
            </w:r>
          </w:p>
          <w:p w:rsidR="00E44F1D" w:rsidRDefault="00E44F1D" w:rsidP="00B80891">
            <w:pPr>
              <w:pStyle w:val="NormalParaAR"/>
              <w:rPr>
                <w:rtl/>
                <w:lang w:bidi="ar-EG"/>
              </w:rPr>
            </w:pPr>
            <w:r>
              <w:rPr>
                <w:rFonts w:hint="cs"/>
                <w:rtl/>
                <w:lang w:bidi="ar-EG"/>
              </w:rPr>
              <w:t>"2"</w:t>
            </w:r>
            <w:r>
              <w:rPr>
                <w:rtl/>
                <w:lang w:bidi="ar-EG"/>
              </w:rPr>
              <w:tab/>
            </w:r>
            <w:r w:rsidRPr="008E668D">
              <w:rPr>
                <w:rtl/>
                <w:lang w:bidi="ar-EG"/>
              </w:rPr>
              <w:t>إلى أمانة الويبو بشأن إعداد اقتراح للجنة بشأن كيفية تيسير الابتكار المفتوح عبر برامج الويبو القائمة</w:t>
            </w:r>
            <w:r>
              <w:rPr>
                <w:rFonts w:hint="cs"/>
                <w:rtl/>
                <w:lang w:bidi="ar-EG"/>
              </w:rPr>
              <w:t>:</w:t>
            </w:r>
          </w:p>
          <w:p w:rsidR="00E44F1D" w:rsidRDefault="00E44F1D" w:rsidP="00E44F1D">
            <w:pPr>
              <w:pStyle w:val="NormalParaAR"/>
              <w:numPr>
                <w:ilvl w:val="0"/>
                <w:numId w:val="17"/>
              </w:numPr>
              <w:ind w:left="567" w:firstLine="0"/>
              <w:rPr>
                <w:lang w:bidi="ar-EG"/>
              </w:rPr>
            </w:pPr>
            <w:r w:rsidRPr="008E668D">
              <w:rPr>
                <w:rtl/>
                <w:lang w:bidi="ar-EG"/>
              </w:rPr>
              <w:t xml:space="preserve">مواصلة تحديد أفضل </w:t>
            </w:r>
            <w:r>
              <w:rPr>
                <w:rFonts w:hint="cs"/>
                <w:rtl/>
                <w:lang w:bidi="ar-EG"/>
              </w:rPr>
              <w:t>ال</w:t>
            </w:r>
            <w:r w:rsidRPr="008E668D">
              <w:rPr>
                <w:rtl/>
                <w:lang w:bidi="ar-EG"/>
              </w:rPr>
              <w:t xml:space="preserve">ممارسات </w:t>
            </w:r>
            <w:r>
              <w:rPr>
                <w:rFonts w:hint="cs"/>
                <w:rtl/>
                <w:lang w:bidi="ar-EG"/>
              </w:rPr>
              <w:t xml:space="preserve">في مجال </w:t>
            </w:r>
            <w:r w:rsidRPr="008E668D">
              <w:rPr>
                <w:rtl/>
                <w:lang w:bidi="ar-EG"/>
              </w:rPr>
              <w:t>المشروعات التعاونية المفتوحة وجمع</w:t>
            </w:r>
            <w:r>
              <w:rPr>
                <w:rFonts w:hint="cs"/>
                <w:rtl/>
                <w:lang w:bidi="ar-EG"/>
              </w:rPr>
              <w:t xml:space="preserve"> تلك الممارسات </w:t>
            </w:r>
            <w:r w:rsidRPr="008E668D">
              <w:rPr>
                <w:rtl/>
                <w:lang w:bidi="ar-EG"/>
              </w:rPr>
              <w:t>وت</w:t>
            </w:r>
            <w:r>
              <w:rPr>
                <w:rFonts w:hint="cs"/>
                <w:rtl/>
                <w:lang w:bidi="ar-EG"/>
              </w:rPr>
              <w:t xml:space="preserve">شاركها </w:t>
            </w:r>
            <w:r w:rsidRPr="008E668D">
              <w:rPr>
                <w:rtl/>
                <w:lang w:bidi="ar-EG"/>
              </w:rPr>
              <w:t>(الدراسات)</w:t>
            </w:r>
            <w:r>
              <w:rPr>
                <w:rFonts w:hint="cs"/>
                <w:rtl/>
                <w:lang w:bidi="ar-EG"/>
              </w:rPr>
              <w:t>،</w:t>
            </w:r>
          </w:p>
          <w:p w:rsidR="00E44F1D" w:rsidRDefault="00E44F1D" w:rsidP="00E44F1D">
            <w:pPr>
              <w:pStyle w:val="NormalParaAR"/>
              <w:numPr>
                <w:ilvl w:val="0"/>
                <w:numId w:val="17"/>
              </w:numPr>
              <w:ind w:left="567" w:firstLine="0"/>
              <w:rPr>
                <w:lang w:bidi="ar-EG"/>
              </w:rPr>
            </w:pPr>
            <w:r w:rsidRPr="008E668D">
              <w:rPr>
                <w:rtl/>
                <w:lang w:bidi="ar-EG"/>
              </w:rPr>
              <w:t xml:space="preserve">وتقديم برامج عملية لتكوين الكفاءات (بما في ذلك مجموعات الأدوات) مصممة خصيصا لمستخدمين </w:t>
            </w:r>
            <w:r>
              <w:rPr>
                <w:rFonts w:hint="cs"/>
                <w:rtl/>
                <w:lang w:bidi="ar-EG"/>
              </w:rPr>
              <w:t xml:space="preserve">مستهدفين </w:t>
            </w:r>
            <w:r w:rsidRPr="008E668D">
              <w:rPr>
                <w:rtl/>
                <w:lang w:bidi="ar-EG"/>
              </w:rPr>
              <w:t>محددين</w:t>
            </w:r>
            <w:r>
              <w:rPr>
                <w:rFonts w:hint="cs"/>
                <w:rtl/>
                <w:lang w:bidi="ar-EG"/>
              </w:rPr>
              <w:t>،</w:t>
            </w:r>
          </w:p>
          <w:p w:rsidR="00E44F1D" w:rsidRDefault="00E44F1D" w:rsidP="00E44F1D">
            <w:pPr>
              <w:pStyle w:val="NormalParaAR"/>
              <w:numPr>
                <w:ilvl w:val="0"/>
                <w:numId w:val="17"/>
              </w:numPr>
              <w:ind w:left="567" w:firstLine="0"/>
              <w:rPr>
                <w:lang w:bidi="ar-EG"/>
              </w:rPr>
            </w:pPr>
            <w:r w:rsidRPr="008E668D">
              <w:rPr>
                <w:rtl/>
                <w:lang w:bidi="ar-EG"/>
              </w:rPr>
              <w:t>وتقديم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r>
              <w:rPr>
                <w:rFonts w:hint="cs"/>
                <w:rtl/>
                <w:lang w:bidi="ar-EG"/>
              </w:rPr>
              <w:t>،</w:t>
            </w:r>
          </w:p>
          <w:p w:rsidR="00E44F1D" w:rsidRDefault="00E44F1D" w:rsidP="00E44F1D">
            <w:pPr>
              <w:pStyle w:val="NormalParaAR"/>
              <w:numPr>
                <w:ilvl w:val="0"/>
                <w:numId w:val="17"/>
              </w:numPr>
              <w:ind w:left="567" w:firstLine="0"/>
              <w:rPr>
                <w:lang w:bidi="ar-EG"/>
              </w:rPr>
            </w:pPr>
            <w:r w:rsidRPr="008E668D">
              <w:rPr>
                <w:rtl/>
                <w:lang w:bidi="ar-EG"/>
              </w:rPr>
              <w:t>ودعم مشروعات تجريبية محددة في مجال التعاون المفتوح في البلدان النامية</w:t>
            </w:r>
            <w:r>
              <w:rPr>
                <w:rFonts w:hint="cs"/>
                <w:rtl/>
                <w:lang w:bidi="ar-EG"/>
              </w:rPr>
              <w:t>،</w:t>
            </w:r>
          </w:p>
          <w:p w:rsidR="00E44F1D" w:rsidRDefault="00E44F1D" w:rsidP="00E44F1D">
            <w:pPr>
              <w:pStyle w:val="NormalParaAR"/>
              <w:numPr>
                <w:ilvl w:val="0"/>
                <w:numId w:val="17"/>
              </w:numPr>
              <w:ind w:left="567" w:firstLine="0"/>
              <w:rPr>
                <w:lang w:bidi="ar-EG"/>
              </w:rPr>
            </w:pPr>
            <w:r w:rsidRPr="008E668D">
              <w:rPr>
                <w:rtl/>
                <w:lang w:bidi="ar-EG"/>
              </w:rPr>
              <w:t xml:space="preserve">وتقديم المشورة للدول الأعضاء </w:t>
            </w:r>
            <w:r>
              <w:rPr>
                <w:rFonts w:hint="cs"/>
                <w:rtl/>
                <w:lang w:bidi="ar-EG"/>
              </w:rPr>
              <w:t xml:space="preserve">بشأن </w:t>
            </w:r>
            <w:r w:rsidRPr="008E668D">
              <w:rPr>
                <w:rtl/>
                <w:lang w:bidi="ar-EG"/>
              </w:rPr>
              <w:t>خلق بيئة مواتية للتعاون المفتوح في سياساتها بشأن الملكية الفكرية.</w:t>
            </w:r>
          </w:p>
          <w:p w:rsidR="00E44F1D" w:rsidRDefault="00E44F1D" w:rsidP="00B80891">
            <w:pPr>
              <w:pStyle w:val="NormalParaAR"/>
              <w:rPr>
                <w:rtl/>
                <w:lang w:bidi="ar-EG"/>
              </w:rPr>
            </w:pPr>
            <w:r>
              <w:rPr>
                <w:rFonts w:hint="cs"/>
                <w:rtl/>
                <w:lang w:bidi="ar-EG"/>
              </w:rPr>
              <w:t>"3"</w:t>
            </w:r>
            <w:r>
              <w:rPr>
                <w:rtl/>
                <w:lang w:bidi="ar-EG"/>
              </w:rPr>
              <w:tab/>
            </w:r>
            <w:r w:rsidRPr="009D4016">
              <w:rPr>
                <w:rtl/>
                <w:lang w:bidi="ar-EG"/>
              </w:rPr>
              <w:t xml:space="preserve">إلى أمانة الويبو بشأن تعزيز </w:t>
            </w:r>
            <w:r>
              <w:rPr>
                <w:rFonts w:hint="cs"/>
                <w:rtl/>
                <w:lang w:bidi="ar-EG"/>
              </w:rPr>
              <w:t xml:space="preserve">حضور </w:t>
            </w:r>
            <w:r w:rsidRPr="009D4016">
              <w:rPr>
                <w:rtl/>
                <w:lang w:bidi="ar-EG"/>
              </w:rPr>
              <w:t>الويبو في مؤتمرات التعاون المفتوح</w:t>
            </w:r>
            <w:r>
              <w:rPr>
                <w:rFonts w:hint="cs"/>
                <w:rtl/>
                <w:lang w:bidi="ar-EG"/>
              </w:rPr>
              <w:t xml:space="preserve">: إن حضور الويبو </w:t>
            </w:r>
            <w:r w:rsidRPr="009D4016">
              <w:rPr>
                <w:rtl/>
                <w:lang w:bidi="ar-EG"/>
              </w:rPr>
              <w:t xml:space="preserve">وظهورها بانتظام في المؤتمرات الدولية </w:t>
            </w:r>
            <w:r>
              <w:rPr>
                <w:rFonts w:hint="cs"/>
                <w:rtl/>
                <w:lang w:bidi="ar-EG"/>
              </w:rPr>
              <w:t>المعنية ب</w:t>
            </w:r>
            <w:r w:rsidRPr="009D4016">
              <w:rPr>
                <w:rtl/>
                <w:lang w:bidi="ar-EG"/>
              </w:rPr>
              <w:t>الابتكار المفتوح (بما في ذلك، على</w:t>
            </w:r>
            <w:r>
              <w:rPr>
                <w:rtl/>
                <w:lang w:bidi="ar-EG"/>
              </w:rPr>
              <w:t xml:space="preserve"> سبيل المثال لا الحصر، ال</w:t>
            </w:r>
            <w:r>
              <w:rPr>
                <w:rFonts w:hint="cs"/>
                <w:rtl/>
                <w:lang w:bidi="ar-EG"/>
              </w:rPr>
              <w:t>أحداث</w:t>
            </w:r>
            <w:r w:rsidRPr="009D4016">
              <w:rPr>
                <w:rtl/>
                <w:lang w:bidi="ar-EG"/>
              </w:rPr>
              <w:t xml:space="preserve"> التي تنظمها منظمات الأمم المتحدة الأخرى) قد يساعدها على أن تكون "المركز المرجعي" في مجال المشروعات التعاونية المفتوحة، و</w:t>
            </w:r>
            <w:r>
              <w:rPr>
                <w:rFonts w:hint="cs"/>
                <w:rtl/>
                <w:lang w:bidi="ar-EG"/>
              </w:rPr>
              <w:t xml:space="preserve">قد يساعدها على </w:t>
            </w:r>
            <w:r w:rsidRPr="009D4016">
              <w:rPr>
                <w:rtl/>
                <w:lang w:bidi="ar-EG"/>
              </w:rPr>
              <w:t>خلق رؤية واضحة، والاستفادة من خبرات إضافية من مجموعة واسعة من المشاركين في المؤتمرات.</w:t>
            </w:r>
          </w:p>
          <w:p w:rsidR="00E44F1D" w:rsidRDefault="00E44F1D" w:rsidP="00B80891">
            <w:pPr>
              <w:pStyle w:val="NormalParaAR"/>
              <w:rPr>
                <w:rtl/>
                <w:lang w:bidi="ar-EG"/>
              </w:rPr>
            </w:pPr>
            <w:r>
              <w:rPr>
                <w:rFonts w:hint="cs"/>
                <w:rtl/>
                <w:lang w:bidi="ar-EG"/>
              </w:rPr>
              <w:t>"4"</w:t>
            </w:r>
            <w:r>
              <w:rPr>
                <w:rtl/>
                <w:lang w:bidi="ar-EG"/>
              </w:rPr>
              <w:tab/>
            </w:r>
            <w:r w:rsidRPr="009D4016">
              <w:rPr>
                <w:rtl/>
                <w:lang w:bidi="ar-EG"/>
              </w:rPr>
              <w:t>إلى أمانة</w:t>
            </w:r>
            <w:r>
              <w:rPr>
                <w:rFonts w:hint="cs"/>
                <w:rtl/>
                <w:lang w:bidi="ar-EG"/>
              </w:rPr>
              <w:t xml:space="preserve"> الويبو</w:t>
            </w:r>
            <w:r w:rsidRPr="009D4016">
              <w:rPr>
                <w:rtl/>
                <w:lang w:bidi="ar-EG"/>
              </w:rPr>
              <w:t xml:space="preserve"> بشأن ضمان تطبيق أدوات التخطيط للمشروعات ورصدها في دورة إدارة المشروعات</w:t>
            </w:r>
            <w:r>
              <w:rPr>
                <w:rFonts w:hint="cs"/>
                <w:rtl/>
                <w:lang w:bidi="ar-EG"/>
              </w:rPr>
              <w:t>:</w:t>
            </w:r>
          </w:p>
          <w:p w:rsidR="00E44F1D" w:rsidRDefault="00E44F1D" w:rsidP="00E44F1D">
            <w:pPr>
              <w:pStyle w:val="NormalParaAR"/>
              <w:numPr>
                <w:ilvl w:val="0"/>
                <w:numId w:val="16"/>
              </w:numPr>
              <w:ind w:left="567" w:firstLine="0"/>
              <w:rPr>
                <w:lang w:bidi="ar-EG"/>
              </w:rPr>
            </w:pPr>
            <w:r w:rsidRPr="009D4016">
              <w:rPr>
                <w:rtl/>
                <w:lang w:bidi="ar-EG"/>
              </w:rPr>
              <w:t>تعزيز مراقبة جودة المشروعات الجديدة المقدمة إلى اللجنة فيما يخص التطبيق السليم لأدوات مشروعات الويبو القائمة في دورة إدارة المشروعات</w:t>
            </w:r>
            <w:r>
              <w:rPr>
                <w:rFonts w:hint="cs"/>
                <w:rtl/>
                <w:lang w:bidi="ar-EG"/>
              </w:rPr>
              <w:t>،</w:t>
            </w:r>
          </w:p>
          <w:p w:rsidR="00E44F1D" w:rsidRDefault="00E44F1D" w:rsidP="00E44F1D">
            <w:pPr>
              <w:pStyle w:val="NormalParaAR"/>
              <w:numPr>
                <w:ilvl w:val="0"/>
                <w:numId w:val="16"/>
              </w:numPr>
              <w:ind w:left="567" w:firstLine="0"/>
              <w:rPr>
                <w:lang w:bidi="ar-EG"/>
              </w:rPr>
            </w:pPr>
            <w:r w:rsidRPr="009D4016">
              <w:rPr>
                <w:rtl/>
                <w:lang w:bidi="ar-EG"/>
              </w:rPr>
              <w:t>وتعزيز مراقبة جودة التقارير المرحلية المقدمة إلى اللجنة للتأكد من التطبيق السليم لأدوات مشروعات الويبو القائمة في دورة إدارة المشروعات</w:t>
            </w:r>
            <w:r>
              <w:rPr>
                <w:rFonts w:hint="cs"/>
                <w:rtl/>
                <w:lang w:bidi="ar-EG"/>
              </w:rPr>
              <w:t>،</w:t>
            </w:r>
          </w:p>
          <w:p w:rsidR="00E44F1D" w:rsidRDefault="00E44F1D" w:rsidP="00E44F1D">
            <w:pPr>
              <w:pStyle w:val="NormalParaAR"/>
              <w:numPr>
                <w:ilvl w:val="0"/>
                <w:numId w:val="16"/>
              </w:numPr>
              <w:ind w:left="567" w:firstLine="0"/>
              <w:rPr>
                <w:lang w:bidi="ar-EG"/>
              </w:rPr>
            </w:pPr>
            <w:r w:rsidRPr="009D4016">
              <w:rPr>
                <w:rtl/>
                <w:lang w:bidi="ar-EG"/>
              </w:rPr>
              <w:t>والنظر في العمل بالإطار المنطقي كأساس في دورة إدارة المشروع</w:t>
            </w:r>
            <w:r>
              <w:rPr>
                <w:rFonts w:hint="cs"/>
                <w:rtl/>
                <w:lang w:bidi="ar-EG"/>
              </w:rPr>
              <w:t>ات،</w:t>
            </w:r>
          </w:p>
          <w:p w:rsidR="00E44F1D" w:rsidRDefault="00E44F1D" w:rsidP="00E44F1D">
            <w:pPr>
              <w:pStyle w:val="NormalParaAR"/>
              <w:numPr>
                <w:ilvl w:val="0"/>
                <w:numId w:val="16"/>
              </w:numPr>
              <w:ind w:left="567" w:firstLine="0"/>
              <w:rPr>
                <w:lang w:bidi="ar-EG"/>
              </w:rPr>
            </w:pPr>
            <w:r w:rsidRPr="009D4016">
              <w:rPr>
                <w:rtl/>
                <w:lang w:bidi="ar-EG"/>
              </w:rPr>
              <w:t>والنظر في إدخال مقررات إجبارية بشأن دورة إدارة المشروعات للمشرفين على المشروعات في المستقبل</w:t>
            </w:r>
            <w:r>
              <w:rPr>
                <w:rFonts w:hint="cs"/>
                <w:rtl/>
                <w:lang w:bidi="ar-EG"/>
              </w:rPr>
              <w:t>،</w:t>
            </w:r>
          </w:p>
          <w:p w:rsidR="00E44F1D" w:rsidRDefault="00E44F1D" w:rsidP="00E44F1D">
            <w:pPr>
              <w:pStyle w:val="NormalParaAR"/>
              <w:numPr>
                <w:ilvl w:val="0"/>
                <w:numId w:val="16"/>
              </w:numPr>
              <w:ind w:left="567" w:firstLine="0"/>
              <w:rPr>
                <w:rtl/>
                <w:lang w:bidi="ar-EG"/>
              </w:rPr>
            </w:pPr>
            <w:r w:rsidRPr="009D4016">
              <w:rPr>
                <w:rtl/>
                <w:lang w:bidi="ar-EG"/>
              </w:rPr>
              <w:t xml:space="preserve">وضمان </w:t>
            </w:r>
            <w:r>
              <w:rPr>
                <w:rFonts w:hint="cs"/>
                <w:rtl/>
                <w:lang w:bidi="ar-EG"/>
              </w:rPr>
              <w:t xml:space="preserve">تقديم </w:t>
            </w:r>
            <w:r w:rsidRPr="009D4016">
              <w:rPr>
                <w:rtl/>
                <w:lang w:bidi="ar-EG"/>
              </w:rPr>
              <w:t>تدريب منتظم للمشرفين على المشروعات بناء على الطلب.</w:t>
            </w:r>
          </w:p>
        </w:tc>
      </w:tr>
    </w:tbl>
    <w:p w:rsidR="00E44F1D" w:rsidRDefault="00E44F1D" w:rsidP="00E44F1D">
      <w:pPr>
        <w:pStyle w:val="NormalParaAR"/>
        <w:rPr>
          <w:rtl/>
          <w:lang w:bidi="ar-EG"/>
        </w:rPr>
      </w:pPr>
      <w:r>
        <w:rPr>
          <w:rtl/>
          <w:lang w:bidi="ar-EG"/>
        </w:rPr>
        <w:br w:type="page"/>
      </w:r>
    </w:p>
    <w:p w:rsidR="00E44F1D" w:rsidRPr="00815796" w:rsidRDefault="00E44F1D" w:rsidP="00E44F1D">
      <w:pPr>
        <w:pStyle w:val="NormalParaAR"/>
        <w:keepNext/>
        <w:rPr>
          <w:rtl/>
          <w:lang w:bidi="ar-EG"/>
        </w:rPr>
      </w:pPr>
      <w:r>
        <w:rPr>
          <w:rFonts w:hint="cs"/>
          <w:rtl/>
          <w:lang w:bidi="ar-EG"/>
        </w:rPr>
        <w:t>"25"</w:t>
      </w:r>
      <w:r>
        <w:rPr>
          <w:rtl/>
          <w:lang w:bidi="ar-EG"/>
        </w:rPr>
        <w:tab/>
        <w:t>مشروع تعزيز التعاون حول الملكية الفكرية والتنمية فيما بين بلدان الجنوب من بلدان نامية وبلدان أقل نموا</w:t>
      </w:r>
      <w:r>
        <w:rPr>
          <w:rFonts w:hint="cs"/>
          <w:rtl/>
          <w:lang w:bidi="ar-EG"/>
        </w:rPr>
        <w:t>ً</w:t>
      </w:r>
      <w:r>
        <w:rPr>
          <w:rtl/>
          <w:lang w:bidi="ar-EG"/>
        </w:rPr>
        <w:br/>
      </w:r>
      <w:r>
        <w:rPr>
          <w:lang w:bidi="ar-EG"/>
        </w:rPr>
        <w:t>DA_1_10_11_13_19_25_32_01</w:t>
      </w:r>
      <w:r>
        <w:rPr>
          <w:rtl/>
          <w:lang w:bidi="ar-EG"/>
        </w:rPr>
        <w:t xml:space="preserve"> – التوصيات 1 و10 و11 و13 و19 و25 و32</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E44F1D" w:rsidTr="00B80891">
        <w:tc>
          <w:tcPr>
            <w:tcW w:w="3325" w:type="dxa"/>
          </w:tcPr>
          <w:p w:rsidR="00E44F1D" w:rsidRDefault="00E44F1D" w:rsidP="00B80891">
            <w:pPr>
              <w:pStyle w:val="NormalParaAR"/>
              <w:keepNext/>
              <w:rPr>
                <w:rtl/>
                <w:lang w:bidi="ar-EG"/>
              </w:rPr>
            </w:pPr>
            <w:r w:rsidRPr="009073F4">
              <w:rPr>
                <w:rtl/>
                <w:lang w:bidi="ar-EG"/>
              </w:rPr>
              <w:t>وصف مقتضب للمشروع</w:t>
            </w:r>
          </w:p>
        </w:tc>
        <w:tc>
          <w:tcPr>
            <w:tcW w:w="5940" w:type="dxa"/>
          </w:tcPr>
          <w:p w:rsidR="00E44F1D" w:rsidRDefault="00E44F1D" w:rsidP="00B80891">
            <w:pPr>
              <w:pStyle w:val="NormalParaAR"/>
              <w:keepNext/>
              <w:rPr>
                <w:rtl/>
                <w:lang w:bidi="ar-EG"/>
              </w:rPr>
            </w:pPr>
            <w:r w:rsidRPr="009073F4">
              <w:rPr>
                <w:rtl/>
                <w:lang w:bidi="ar-EG"/>
              </w:rPr>
              <w:t>الإنجازات الرئيسية والنتائج</w:t>
            </w:r>
          </w:p>
        </w:tc>
        <w:tc>
          <w:tcPr>
            <w:tcW w:w="5422" w:type="dxa"/>
          </w:tcPr>
          <w:p w:rsidR="00E44F1D" w:rsidRDefault="00E44F1D" w:rsidP="00B80891">
            <w:pPr>
              <w:pStyle w:val="NormalParaAR"/>
              <w:keepNext/>
              <w:rPr>
                <w:rtl/>
                <w:lang w:bidi="ar-EG"/>
              </w:rPr>
            </w:pPr>
            <w:r w:rsidRPr="009073F4">
              <w:rPr>
                <w:rtl/>
                <w:lang w:bidi="ar-EG"/>
              </w:rPr>
              <w:t>توصيات المقيّمين الرئيسية</w:t>
            </w:r>
          </w:p>
        </w:tc>
      </w:tr>
      <w:tr w:rsidR="00E44F1D" w:rsidTr="00B80891">
        <w:tc>
          <w:tcPr>
            <w:tcW w:w="3325" w:type="dxa"/>
          </w:tcPr>
          <w:p w:rsidR="00E44F1D" w:rsidRPr="009073F4" w:rsidRDefault="00E44F1D" w:rsidP="00B80891">
            <w:pPr>
              <w:pStyle w:val="NormalParaAR"/>
              <w:rPr>
                <w:rtl/>
                <w:lang w:bidi="ar-EG"/>
              </w:rPr>
            </w:pPr>
            <w:r w:rsidRPr="009073F4">
              <w:rPr>
                <w:rtl/>
                <w:lang w:bidi="ar-EG"/>
              </w:rPr>
              <w:t>يرمي هذا المشروع إلى إعداد وسائل لتوجيه جهود مختلف الأطراف الفاعلة نحو تعزيز التعاون بين بلدان الجنوب في مجال الملكية الفكرية.</w:t>
            </w:r>
          </w:p>
        </w:tc>
        <w:tc>
          <w:tcPr>
            <w:tcW w:w="5940" w:type="dxa"/>
          </w:tcPr>
          <w:p w:rsidR="00E44F1D" w:rsidRPr="00893C21" w:rsidRDefault="00E44F1D" w:rsidP="00B80891">
            <w:pPr>
              <w:pStyle w:val="NormalParaAR"/>
              <w:rPr>
                <w:rtl/>
                <w:lang w:bidi="ar-EG"/>
              </w:rPr>
            </w:pPr>
            <w:r w:rsidRPr="009073F4">
              <w:rPr>
                <w:rtl/>
                <w:lang w:bidi="ar-EG"/>
              </w:rPr>
              <w:t xml:space="preserve">عُقد في القاهرة في مايو 2013 اجتماع الويبو الأقاليمي الثاني بشأن التعاون بين بلدان الجنوب في </w:t>
            </w:r>
            <w:r w:rsidRPr="00893C21">
              <w:rPr>
                <w:rtl/>
                <w:lang w:bidi="ar-EG"/>
              </w:rPr>
              <w:t>مجالات البراءات والعلامات التجارية والبيانات الجغرافية والتصاميم الصناعية والإنفاذ.</w:t>
            </w:r>
            <w:r w:rsidRPr="00893C21">
              <w:rPr>
                <w:rFonts w:hint="cs"/>
                <w:rtl/>
                <w:lang w:bidi="ar-EG"/>
              </w:rPr>
              <w:t xml:space="preserve"> والمعلومات متاحة على الموقع التالي: </w:t>
            </w:r>
            <w:hyperlink r:id="rId81" w:history="1">
              <w:r w:rsidRPr="00893C21">
                <w:rPr>
                  <w:rStyle w:val="Hyperlink"/>
                  <w:color w:val="auto"/>
                  <w:lang w:bidi="ar-EG"/>
                </w:rPr>
                <w:t>http://www.wipo.int/meetings/en/details.jsp?meeting_id=28982</w:t>
              </w:r>
            </w:hyperlink>
          </w:p>
          <w:p w:rsidR="00E44F1D" w:rsidRPr="00893C21" w:rsidRDefault="00E44F1D" w:rsidP="00B80891">
            <w:pPr>
              <w:pStyle w:val="NormalParaAR"/>
              <w:rPr>
                <w:rtl/>
                <w:lang w:bidi="ar-EG"/>
              </w:rPr>
            </w:pPr>
            <w:r w:rsidRPr="00893C21">
              <w:rPr>
                <w:rFonts w:hint="cs"/>
                <w:rtl/>
                <w:lang w:bidi="ar-EG"/>
              </w:rPr>
              <w:t>و</w:t>
            </w:r>
            <w:r w:rsidRPr="00893C21">
              <w:rPr>
                <w:rtl/>
                <w:lang w:bidi="ar-EG"/>
              </w:rPr>
              <w:t>عُقد مؤتمر الويبو السنوي الثاني بشأن الملكية الفكرية والتنمية في جنيف في نوفمبر 2013.</w:t>
            </w:r>
            <w:r w:rsidRPr="00893C21">
              <w:rPr>
                <w:rFonts w:hint="cs"/>
                <w:rtl/>
                <w:lang w:bidi="ar-EG"/>
              </w:rPr>
              <w:t xml:space="preserve"> والمعلومات متاحة على الموقع التالي: </w:t>
            </w:r>
            <w:hyperlink r:id="rId82" w:history="1">
              <w:r w:rsidRPr="00893C21">
                <w:rPr>
                  <w:rStyle w:val="Hyperlink"/>
                  <w:color w:val="auto"/>
                  <w:lang w:bidi="ar-EG"/>
                </w:rPr>
                <w:t>http://www.wipo.int/meetings/en/details.jsp?meeting_id=30462</w:t>
              </w:r>
            </w:hyperlink>
          </w:p>
          <w:p w:rsidR="00E44F1D" w:rsidRPr="00893C21" w:rsidRDefault="00E44F1D" w:rsidP="00B80891">
            <w:pPr>
              <w:pStyle w:val="NormalParaAR"/>
              <w:rPr>
                <w:rtl/>
                <w:lang w:bidi="ar-EG"/>
              </w:rPr>
            </w:pPr>
            <w:r w:rsidRPr="00893C21">
              <w:rPr>
                <w:rtl/>
                <w:lang w:bidi="ar-EG"/>
              </w:rPr>
              <w:t>واست</w:t>
            </w:r>
            <w:r w:rsidRPr="00893C21">
              <w:rPr>
                <w:rFonts w:hint="cs"/>
                <w:rtl/>
                <w:lang w:bidi="ar-EG"/>
              </w:rPr>
              <w:t>ُ</w:t>
            </w:r>
            <w:r w:rsidRPr="00893C21">
              <w:rPr>
                <w:rtl/>
                <w:lang w:bidi="ar-EG"/>
              </w:rPr>
              <w:t>كملت الصفحة الإلكترونية للتعاون فيما بين بلدان الجنوب في نهاية 2013</w:t>
            </w:r>
            <w:r w:rsidRPr="00893C21">
              <w:rPr>
                <w:rFonts w:hint="cs"/>
                <w:rtl/>
                <w:lang w:bidi="ar-EG"/>
              </w:rPr>
              <w:t>،</w:t>
            </w:r>
            <w:r w:rsidRPr="00893C21">
              <w:rPr>
                <w:rtl/>
                <w:lang w:bidi="ar-EG"/>
              </w:rPr>
              <w:t xml:space="preserve"> وأ</w:t>
            </w:r>
            <w:r w:rsidRPr="00893C21">
              <w:rPr>
                <w:rFonts w:hint="cs"/>
                <w:rtl/>
                <w:lang w:bidi="ar-EG"/>
              </w:rPr>
              <w:t>ُ</w:t>
            </w:r>
            <w:r w:rsidRPr="00893C21">
              <w:rPr>
                <w:rtl/>
                <w:lang w:bidi="ar-EG"/>
              </w:rPr>
              <w:t>طلقت رسميا</w:t>
            </w:r>
            <w:r w:rsidRPr="00893C21">
              <w:rPr>
                <w:rFonts w:hint="cs"/>
                <w:rtl/>
                <w:lang w:bidi="ar-EG"/>
              </w:rPr>
              <w:t>ً</w:t>
            </w:r>
            <w:r w:rsidRPr="00893C21">
              <w:rPr>
                <w:rtl/>
                <w:lang w:bidi="ar-EG"/>
              </w:rPr>
              <w:t xml:space="preserve"> في </w:t>
            </w:r>
            <w:r w:rsidRPr="00893C21">
              <w:rPr>
                <w:rFonts w:hint="cs"/>
                <w:rtl/>
                <w:lang w:bidi="ar-EG"/>
              </w:rPr>
              <w:t>حدث</w:t>
            </w:r>
            <w:r w:rsidRPr="00893C21">
              <w:rPr>
                <w:rtl/>
                <w:lang w:bidi="ar-EG"/>
              </w:rPr>
              <w:t xml:space="preserve"> جانبي للدورة الثالثة عشرة للجنة في 21 مايو 2014. ويمكن </w:t>
            </w:r>
            <w:r w:rsidRPr="00893C21">
              <w:rPr>
                <w:rFonts w:hint="cs"/>
                <w:rtl/>
                <w:lang w:bidi="ar-EG"/>
              </w:rPr>
              <w:t xml:space="preserve">النفاذ إلى </w:t>
            </w:r>
            <w:r w:rsidRPr="00893C21">
              <w:rPr>
                <w:rtl/>
                <w:lang w:bidi="ar-EG"/>
              </w:rPr>
              <w:t>المنصة على هذا الرابط: (</w:t>
            </w:r>
            <w:hyperlink r:id="rId83" w:history="1">
              <w:r w:rsidRPr="00893C21">
                <w:rPr>
                  <w:rStyle w:val="Hyperlink"/>
                  <w:color w:val="auto"/>
                  <w:lang w:bidi="ar-EG"/>
                </w:rPr>
                <w:t>http://www.wipo.int/cooperation/en/south_south/</w:t>
              </w:r>
            </w:hyperlink>
            <w:r w:rsidRPr="00893C21">
              <w:rPr>
                <w:rtl/>
                <w:lang w:bidi="ar-EG"/>
              </w:rPr>
              <w:t>).</w:t>
            </w:r>
          </w:p>
          <w:p w:rsidR="00E44F1D" w:rsidRDefault="00E44F1D" w:rsidP="00B80891">
            <w:pPr>
              <w:pStyle w:val="NormalParaAR"/>
              <w:rPr>
                <w:rtl/>
                <w:lang w:bidi="ar-EG"/>
              </w:rPr>
            </w:pPr>
            <w:r w:rsidRPr="00893C21">
              <w:rPr>
                <w:rtl/>
                <w:lang w:bidi="ar-EG"/>
              </w:rPr>
              <w:t>وعُيّن مدير المشروع، بحكم منصبه، مسؤولا</w:t>
            </w:r>
            <w:r w:rsidRPr="00893C21">
              <w:rPr>
                <w:rFonts w:hint="cs"/>
                <w:rtl/>
                <w:lang w:bidi="ar-EG"/>
              </w:rPr>
              <w:t>ً</w:t>
            </w:r>
            <w:r w:rsidRPr="00893C21">
              <w:rPr>
                <w:rtl/>
                <w:lang w:bidi="ar-EG"/>
              </w:rPr>
              <w:t xml:space="preserve"> عن الاتصال بشأن التعاون فيما بين بلدان الجنوب بسبب ضيق الوقت </w:t>
            </w:r>
            <w:r w:rsidRPr="00893C21">
              <w:rPr>
                <w:rFonts w:hint="cs"/>
                <w:rtl/>
                <w:lang w:bidi="ar-EG"/>
              </w:rPr>
              <w:t>الذي تح</w:t>
            </w:r>
            <w:r w:rsidRPr="00893C21">
              <w:rPr>
                <w:rtl/>
                <w:lang w:bidi="ar-EG"/>
              </w:rPr>
              <w:t>تمه</w:t>
            </w:r>
            <w:r w:rsidRPr="0007372E">
              <w:rPr>
                <w:rtl/>
                <w:lang w:bidi="ar-EG"/>
              </w:rPr>
              <w:t xml:space="preserve"> طبيعة المشروع</w:t>
            </w:r>
            <w:r w:rsidRPr="000401CA">
              <w:rPr>
                <w:rtl/>
                <w:lang w:bidi="ar-EG"/>
              </w:rPr>
              <w:t>.</w:t>
            </w:r>
          </w:p>
          <w:p w:rsidR="00E44F1D" w:rsidRDefault="00E44F1D" w:rsidP="00B80891">
            <w:pPr>
              <w:pStyle w:val="NormalParaAR"/>
              <w:rPr>
                <w:rtl/>
                <w:lang w:bidi="ar-EG"/>
              </w:rPr>
            </w:pPr>
            <w:r>
              <w:rPr>
                <w:rFonts w:hint="cs"/>
                <w:rtl/>
                <w:lang w:bidi="ar-EG"/>
              </w:rPr>
              <w:t>و</w:t>
            </w:r>
            <w:r w:rsidRPr="00A772DC">
              <w:rPr>
                <w:rtl/>
                <w:lang w:bidi="ar-EG"/>
              </w:rPr>
              <w:t>است</w:t>
            </w:r>
            <w:r>
              <w:rPr>
                <w:rFonts w:hint="cs"/>
                <w:rtl/>
                <w:lang w:bidi="ar-EG"/>
              </w:rPr>
              <w:t>ُ</w:t>
            </w:r>
            <w:r w:rsidRPr="00A772DC">
              <w:rPr>
                <w:rtl/>
                <w:lang w:bidi="ar-EG"/>
              </w:rPr>
              <w:t>حدث</w:t>
            </w:r>
            <w:r>
              <w:rPr>
                <w:rFonts w:hint="cs"/>
                <w:rtl/>
                <w:lang w:bidi="ar-EG"/>
              </w:rPr>
              <w:t>ت</w:t>
            </w:r>
            <w:r w:rsidRPr="00A772DC">
              <w:rPr>
                <w:rtl/>
                <w:lang w:bidi="ar-EG"/>
              </w:rPr>
              <w:t xml:space="preserve"> قدرات وظيفية جديدة في قاعدة بيانات الويبو للمساعدة التقنية في مجال الملكية الفكرية (</w:t>
            </w:r>
            <w:r w:rsidRPr="00A772DC">
              <w:rPr>
                <w:lang w:bidi="ar-EG"/>
              </w:rPr>
              <w:t>IP-TAD</w:t>
            </w:r>
            <w:r w:rsidRPr="00A772DC">
              <w:rPr>
                <w:rtl/>
                <w:lang w:bidi="ar-EG"/>
              </w:rPr>
              <w:t>)، وقاعدة بيانات مطابقة الاحتياجات الإنمائية في مجال الملكية الفكرية (</w:t>
            </w:r>
            <w:r w:rsidRPr="00A772DC">
              <w:rPr>
                <w:lang w:bidi="ar-EG"/>
              </w:rPr>
              <w:t>IP-DMD</w:t>
            </w:r>
            <w:r w:rsidRPr="00A772DC">
              <w:rPr>
                <w:rtl/>
                <w:lang w:bidi="ar-EG"/>
              </w:rPr>
              <w:t>).</w:t>
            </w:r>
          </w:p>
          <w:p w:rsidR="00E44F1D" w:rsidRDefault="00E44F1D" w:rsidP="00B80891">
            <w:pPr>
              <w:pStyle w:val="NormalParaAR"/>
              <w:rPr>
                <w:rtl/>
                <w:lang w:bidi="ar-EG"/>
              </w:rPr>
            </w:pPr>
            <w:r>
              <w:rPr>
                <w:rFonts w:hint="cs"/>
                <w:rtl/>
                <w:lang w:bidi="ar-EG"/>
              </w:rPr>
              <w:t>و</w:t>
            </w:r>
            <w:r w:rsidRPr="00A772DC">
              <w:rPr>
                <w:rtl/>
                <w:lang w:bidi="ar-EG"/>
              </w:rPr>
              <w:t xml:space="preserve">نُفذ عدد من الأنشطة للترويج لصفحة الويب بين المستخدمين المحتملين، ولجمع معلومات </w:t>
            </w:r>
            <w:r>
              <w:rPr>
                <w:rFonts w:hint="cs"/>
                <w:rtl/>
                <w:lang w:bidi="ar-EG"/>
              </w:rPr>
              <w:t xml:space="preserve">إضافية </w:t>
            </w:r>
            <w:r w:rsidRPr="00A772DC">
              <w:rPr>
                <w:rtl/>
                <w:lang w:bidi="ar-EG"/>
              </w:rPr>
              <w:t>عن قواعد البيانات</w:t>
            </w:r>
            <w:r>
              <w:rPr>
                <w:rFonts w:hint="cs"/>
                <w:rtl/>
                <w:lang w:bidi="ar-EG"/>
              </w:rPr>
              <w:t xml:space="preserve"> الخاصة بالتعاون</w:t>
            </w:r>
            <w:r w:rsidRPr="00A772DC">
              <w:rPr>
                <w:rtl/>
                <w:lang w:bidi="ar-EG"/>
              </w:rPr>
              <w:t xml:space="preserve"> فيما بين بلدان الجنوب، بما في ذلك</w:t>
            </w:r>
            <w:r>
              <w:rPr>
                <w:lang w:bidi="ar-EG"/>
              </w:rPr>
              <w:t xml:space="preserve"> </w:t>
            </w:r>
            <w:r w:rsidRPr="00A772DC">
              <w:rPr>
                <w:rtl/>
                <w:lang w:bidi="ar-EG"/>
              </w:rPr>
              <w:t>الترويج للمن</w:t>
            </w:r>
            <w:r>
              <w:rPr>
                <w:rtl/>
                <w:lang w:bidi="ar-EG"/>
              </w:rPr>
              <w:t>صة الجديدة عبر أدوات وسا</w:t>
            </w:r>
            <w:r>
              <w:rPr>
                <w:rFonts w:hint="cs"/>
                <w:rtl/>
                <w:lang w:bidi="ar-EG"/>
              </w:rPr>
              <w:t xml:space="preserve">ئل التواصل </w:t>
            </w:r>
            <w:r w:rsidRPr="00A772DC">
              <w:rPr>
                <w:rtl/>
                <w:lang w:bidi="ar-EG"/>
              </w:rPr>
              <w:t>الاجتماعي ذات الصلة</w:t>
            </w:r>
            <w:r>
              <w:rPr>
                <w:rFonts w:hint="cs"/>
                <w:rtl/>
                <w:lang w:bidi="ar-EG"/>
              </w:rPr>
              <w:t>.</w:t>
            </w:r>
          </w:p>
          <w:p w:rsidR="00E44F1D" w:rsidRPr="000401CA" w:rsidRDefault="00E44F1D" w:rsidP="00B80891">
            <w:pPr>
              <w:pStyle w:val="NormalParaAR"/>
              <w:rPr>
                <w:rtl/>
                <w:lang w:bidi="ar-EG"/>
              </w:rPr>
            </w:pPr>
            <w:r>
              <w:rPr>
                <w:rFonts w:hint="cs"/>
                <w:rtl/>
                <w:lang w:bidi="ar-EG"/>
              </w:rPr>
              <w:t>و</w:t>
            </w:r>
            <w:r w:rsidRPr="00895256">
              <w:rPr>
                <w:rtl/>
                <w:lang w:bidi="ar-EG"/>
              </w:rPr>
              <w:t>ن</w:t>
            </w:r>
            <w:r>
              <w:rPr>
                <w:rFonts w:hint="cs"/>
                <w:rtl/>
                <w:lang w:bidi="ar-EG"/>
              </w:rPr>
              <w:t>ُ</w:t>
            </w:r>
            <w:r w:rsidRPr="00895256">
              <w:rPr>
                <w:rtl/>
                <w:lang w:bidi="ar-EG"/>
              </w:rPr>
              <w:t>ظم</w:t>
            </w:r>
            <w:r>
              <w:rPr>
                <w:rFonts w:hint="cs"/>
                <w:rtl/>
                <w:lang w:bidi="ar-EG"/>
              </w:rPr>
              <w:t>ِّ</w:t>
            </w:r>
            <w:r w:rsidRPr="00895256">
              <w:rPr>
                <w:rtl/>
                <w:lang w:bidi="ar-EG"/>
              </w:rPr>
              <w:t xml:space="preserve"> في بيرو </w:t>
            </w:r>
            <w:r>
              <w:rPr>
                <w:rFonts w:hint="cs"/>
                <w:rtl/>
                <w:lang w:bidi="ar-EG"/>
              </w:rPr>
              <w:t xml:space="preserve">في </w:t>
            </w:r>
            <w:r w:rsidRPr="00895256">
              <w:rPr>
                <w:rtl/>
                <w:lang w:bidi="ar-EG"/>
              </w:rPr>
              <w:t>مايو 2016</w:t>
            </w:r>
            <w:r>
              <w:rPr>
                <w:lang w:bidi="ar-EG"/>
              </w:rPr>
              <w:t xml:space="preserve"> </w:t>
            </w:r>
            <w:r w:rsidRPr="00895256">
              <w:rPr>
                <w:rtl/>
                <w:lang w:bidi="ar-EG"/>
              </w:rPr>
              <w:t xml:space="preserve">اجتماع خبراء أقاليمي بشأن التعاون فيما بين بلدان الجنوب والتعاون الثلاثي لإتاحة المعلومات والمعارف ودعم الابتكار ونقل التكنولوجيا، بمشاركة </w:t>
            </w:r>
            <w:r>
              <w:rPr>
                <w:rFonts w:hint="cs"/>
                <w:rtl/>
                <w:lang w:bidi="ar-EG"/>
              </w:rPr>
              <w:t>نحو</w:t>
            </w:r>
            <w:r w:rsidRPr="00895256">
              <w:rPr>
                <w:rtl/>
                <w:lang w:bidi="ar-EG"/>
              </w:rPr>
              <w:t xml:space="preserve"> 50 خبيرا</w:t>
            </w:r>
            <w:r>
              <w:rPr>
                <w:rFonts w:hint="cs"/>
                <w:rtl/>
                <w:lang w:bidi="ar-EG"/>
              </w:rPr>
              <w:t>ً</w:t>
            </w:r>
            <w:r w:rsidRPr="00895256">
              <w:rPr>
                <w:rtl/>
                <w:lang w:bidi="ar-EG"/>
              </w:rPr>
              <w:t xml:space="preserve"> من 20 بلدا</w:t>
            </w:r>
            <w:r>
              <w:rPr>
                <w:rFonts w:hint="cs"/>
                <w:rtl/>
                <w:lang w:bidi="ar-EG"/>
              </w:rPr>
              <w:t>ً</w:t>
            </w:r>
            <w:r w:rsidRPr="00895256">
              <w:rPr>
                <w:rtl/>
                <w:lang w:bidi="ar-EG"/>
              </w:rPr>
              <w:t xml:space="preserve"> ناميا</w:t>
            </w:r>
            <w:r>
              <w:rPr>
                <w:rFonts w:hint="cs"/>
                <w:rtl/>
                <w:lang w:bidi="ar-EG"/>
              </w:rPr>
              <w:t>ً</w:t>
            </w:r>
            <w:r w:rsidRPr="00895256">
              <w:rPr>
                <w:rtl/>
                <w:lang w:bidi="ar-EG"/>
              </w:rPr>
              <w:t xml:space="preserve"> وغيرهم من ممثلي الدول المتقدمة والمنظمات الحكومية الدولية.</w:t>
            </w:r>
          </w:p>
        </w:tc>
        <w:tc>
          <w:tcPr>
            <w:tcW w:w="5422" w:type="dxa"/>
          </w:tcPr>
          <w:p w:rsidR="00E44F1D" w:rsidRDefault="00E44F1D" w:rsidP="00B80891">
            <w:pPr>
              <w:pStyle w:val="NormalParaAR"/>
              <w:spacing w:after="0"/>
              <w:rPr>
                <w:rtl/>
                <w:lang w:bidi="ar-EG"/>
              </w:rPr>
            </w:pPr>
            <w:r w:rsidRPr="00C46E13">
              <w:rPr>
                <w:rtl/>
                <w:lang w:bidi="ar-EG"/>
              </w:rPr>
              <w:t>"1"</w:t>
            </w:r>
            <w:r w:rsidRPr="00C46E13">
              <w:rPr>
                <w:rtl/>
                <w:lang w:bidi="ar-EG"/>
              </w:rPr>
              <w:tab/>
              <w:t>إلى الدول الأعضاء وأمانة الويبو بشأن تعميم التعاون بين بلدان الجنوب بوصفه جزءاً منتظماً من أنشطة الويبو:</w:t>
            </w:r>
          </w:p>
          <w:p w:rsidR="00E44F1D" w:rsidRDefault="00E44F1D" w:rsidP="00E44F1D">
            <w:pPr>
              <w:pStyle w:val="NormalParaAR"/>
              <w:numPr>
                <w:ilvl w:val="0"/>
                <w:numId w:val="18"/>
              </w:numPr>
              <w:spacing w:after="0"/>
              <w:ind w:left="567" w:firstLine="0"/>
              <w:rPr>
                <w:lang w:bidi="ar-EG"/>
              </w:rPr>
            </w:pPr>
            <w:r>
              <w:rPr>
                <w:rFonts w:hint="cs"/>
                <w:rtl/>
                <w:lang w:bidi="ar-EG"/>
              </w:rPr>
              <w:t>يُوصى ب</w:t>
            </w:r>
            <w:r w:rsidRPr="00B33701">
              <w:rPr>
                <w:rtl/>
                <w:lang w:bidi="ar-EG"/>
              </w:rPr>
              <w:t>أن تُعدَّ الأمانةُ خارطة طريق، لتنظر فيها الدول الأعضاء، لتعميم التعاون فيما بين بلدان الجنوب باعتباره استراتيجية تنفيذ لإتمام النُهُج الحالية</w:t>
            </w:r>
            <w:r>
              <w:rPr>
                <w:rFonts w:hint="cs"/>
                <w:rtl/>
                <w:lang w:bidi="ar-EG"/>
              </w:rPr>
              <w:t>،</w:t>
            </w:r>
          </w:p>
          <w:p w:rsidR="00E44F1D" w:rsidRDefault="00E44F1D" w:rsidP="00E44F1D">
            <w:pPr>
              <w:pStyle w:val="NormalParaAR"/>
              <w:numPr>
                <w:ilvl w:val="0"/>
                <w:numId w:val="18"/>
              </w:numPr>
              <w:spacing w:after="0"/>
              <w:ind w:left="567" w:firstLine="0"/>
              <w:rPr>
                <w:lang w:bidi="ar-EG"/>
              </w:rPr>
            </w:pPr>
            <w:r w:rsidRPr="00B33701">
              <w:rPr>
                <w:rtl/>
                <w:lang w:bidi="ar-EG"/>
              </w:rPr>
              <w:t>و</w:t>
            </w:r>
            <w:r>
              <w:rPr>
                <w:rFonts w:hint="cs"/>
                <w:rtl/>
                <w:lang w:bidi="ar-EG"/>
              </w:rPr>
              <w:t>ب</w:t>
            </w:r>
            <w:r w:rsidRPr="00B33701">
              <w:rPr>
                <w:rtl/>
                <w:lang w:bidi="ar-EG"/>
              </w:rPr>
              <w:t>أن تنظر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p>
          <w:p w:rsidR="00E44F1D" w:rsidRDefault="00E44F1D" w:rsidP="00B80891">
            <w:pPr>
              <w:pStyle w:val="NormalParaAR"/>
              <w:spacing w:after="0"/>
              <w:rPr>
                <w:rtl/>
                <w:lang w:bidi="ar-EG"/>
              </w:rPr>
            </w:pPr>
            <w:r>
              <w:rPr>
                <w:rFonts w:hint="cs"/>
                <w:rtl/>
                <w:lang w:bidi="ar-EG"/>
              </w:rPr>
              <w:t>"2"</w:t>
            </w:r>
            <w:r>
              <w:rPr>
                <w:rtl/>
                <w:lang w:bidi="ar-EG"/>
              </w:rPr>
              <w:tab/>
            </w:r>
            <w:r>
              <w:rPr>
                <w:rFonts w:hint="cs"/>
                <w:rtl/>
                <w:lang w:bidi="ar-EG"/>
              </w:rPr>
              <w:t>إلى ال</w:t>
            </w:r>
            <w:r w:rsidRPr="00B33701">
              <w:rPr>
                <w:rtl/>
                <w:lang w:bidi="ar-EG"/>
              </w:rPr>
              <w:t>لجنة</w:t>
            </w:r>
            <w:r>
              <w:rPr>
                <w:rFonts w:hint="cs"/>
                <w:rtl/>
                <w:lang w:bidi="ar-EG"/>
              </w:rPr>
              <w:t xml:space="preserve"> المعنية ب</w:t>
            </w:r>
            <w:r w:rsidRPr="00B33701">
              <w:rPr>
                <w:rtl/>
                <w:lang w:bidi="ar-EG"/>
              </w:rPr>
              <w:t>التنمية</w:t>
            </w:r>
            <w:r>
              <w:rPr>
                <w:rFonts w:hint="cs"/>
                <w:rtl/>
                <w:lang w:bidi="ar-EG"/>
              </w:rPr>
              <w:t xml:space="preserve"> والملكية الفكرية</w:t>
            </w:r>
            <w:r>
              <w:rPr>
                <w:lang w:bidi="ar-EG"/>
              </w:rPr>
              <w:t xml:space="preserve"> </w:t>
            </w:r>
            <w:r>
              <w:rPr>
                <w:rFonts w:hint="cs"/>
                <w:rtl/>
                <w:lang w:bidi="ar-EG"/>
              </w:rPr>
              <w:t>بشأن تمديد المشروع:</w:t>
            </w:r>
          </w:p>
          <w:p w:rsidR="00E44F1D" w:rsidRDefault="00E44F1D" w:rsidP="00E44F1D">
            <w:pPr>
              <w:pStyle w:val="NormalParaAR"/>
              <w:numPr>
                <w:ilvl w:val="0"/>
                <w:numId w:val="19"/>
              </w:numPr>
              <w:spacing w:after="0"/>
              <w:ind w:left="567" w:firstLine="0"/>
              <w:rPr>
                <w:lang w:bidi="ar-EG"/>
              </w:rPr>
            </w:pPr>
            <w:r>
              <w:rPr>
                <w:rFonts w:hint="cs"/>
                <w:rtl/>
                <w:lang w:bidi="ar-EG"/>
              </w:rPr>
              <w:t>ا</w:t>
            </w:r>
            <w:r w:rsidRPr="00B33701">
              <w:rPr>
                <w:rtl/>
                <w:lang w:bidi="ar-EG"/>
              </w:rPr>
              <w:t>لموافقة على تمديد المشروع لمدة سنة واحدة من أجل</w:t>
            </w:r>
            <w:r>
              <w:rPr>
                <w:rFonts w:hint="cs"/>
                <w:rtl/>
                <w:lang w:bidi="ar-EG"/>
              </w:rPr>
              <w:t>:</w:t>
            </w:r>
          </w:p>
          <w:p w:rsidR="00E44F1D" w:rsidRDefault="00E44F1D" w:rsidP="00E44F1D">
            <w:pPr>
              <w:pStyle w:val="NormalParaAR"/>
              <w:numPr>
                <w:ilvl w:val="0"/>
                <w:numId w:val="20"/>
              </w:numPr>
              <w:spacing w:after="0"/>
              <w:ind w:left="1134" w:firstLine="0"/>
              <w:rPr>
                <w:lang w:bidi="ar-EG"/>
              </w:rPr>
            </w:pPr>
            <w:r w:rsidRPr="00217474">
              <w:rPr>
                <w:rtl/>
                <w:lang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r>
              <w:rPr>
                <w:rFonts w:hint="cs"/>
                <w:rtl/>
                <w:lang w:bidi="ar-EG"/>
              </w:rPr>
              <w:t>،</w:t>
            </w:r>
          </w:p>
          <w:p w:rsidR="00E44F1D" w:rsidRDefault="00E44F1D" w:rsidP="00E44F1D">
            <w:pPr>
              <w:pStyle w:val="NormalParaAR"/>
              <w:numPr>
                <w:ilvl w:val="0"/>
                <w:numId w:val="20"/>
              </w:numPr>
              <w:spacing w:after="0"/>
              <w:ind w:left="1134" w:firstLine="0"/>
              <w:rPr>
                <w:lang w:bidi="ar-EG"/>
              </w:rPr>
            </w:pPr>
            <w:r w:rsidRPr="00217474">
              <w:rPr>
                <w:rtl/>
                <w:lang w:bidi="ar-EG"/>
              </w:rPr>
              <w:t>وتخطيط الأنشطة الحالية للتعاون فيما بين بلدان الجنوب داخل الويبو، ودراسة الممارسات الجيدة داخل منظمات الأمم المتحدة الأخرى</w:t>
            </w:r>
            <w:r>
              <w:rPr>
                <w:rFonts w:hint="cs"/>
                <w:rtl/>
                <w:lang w:bidi="ar-EG"/>
              </w:rPr>
              <w:t>،</w:t>
            </w:r>
          </w:p>
          <w:p w:rsidR="00E44F1D" w:rsidRDefault="00E44F1D" w:rsidP="00E44F1D">
            <w:pPr>
              <w:pStyle w:val="NormalParaAR"/>
              <w:numPr>
                <w:ilvl w:val="0"/>
                <w:numId w:val="20"/>
              </w:numPr>
              <w:spacing w:after="0"/>
              <w:ind w:left="1134" w:firstLine="0"/>
              <w:rPr>
                <w:lang w:bidi="ar-EG"/>
              </w:rPr>
            </w:pPr>
            <w:r w:rsidRPr="00217474">
              <w:rPr>
                <w:rtl/>
                <w:lang w:bidi="ar-EG"/>
              </w:rPr>
              <w:t>والاستمرار في المشاركة بنشاط في شتى مبادرات الأمم المتحدة المتعلقة بالتعاون فيما بين بلدان الجنوب والتعاون الثلاثي</w:t>
            </w:r>
            <w:r>
              <w:rPr>
                <w:rFonts w:hint="cs"/>
                <w:rtl/>
                <w:lang w:bidi="ar-EG"/>
              </w:rPr>
              <w:t>،</w:t>
            </w:r>
          </w:p>
          <w:p w:rsidR="00E44F1D" w:rsidRDefault="00E44F1D" w:rsidP="00E44F1D">
            <w:pPr>
              <w:pStyle w:val="NormalParaAR"/>
              <w:numPr>
                <w:ilvl w:val="0"/>
                <w:numId w:val="19"/>
              </w:numPr>
              <w:spacing w:after="0"/>
              <w:ind w:left="567" w:firstLine="0"/>
              <w:rPr>
                <w:lang w:bidi="ar-EG"/>
              </w:rPr>
            </w:pPr>
            <w:r>
              <w:rPr>
                <w:rFonts w:hint="cs"/>
                <w:rtl/>
                <w:lang w:bidi="ar-EG"/>
              </w:rPr>
              <w:t>و</w:t>
            </w:r>
            <w:r w:rsidRPr="00217474">
              <w:rPr>
                <w:rtl/>
                <w:lang w:bidi="ar-EG"/>
              </w:rPr>
              <w:t>الموافقة على استخدام أموال المشروع المتبقية (إن وجدت) والتمويل الإضافي للمحافظة على موارد الموظفين الحالية من أجل فترة التمديد</w:t>
            </w:r>
            <w:r w:rsidRPr="00B33701">
              <w:rPr>
                <w:rtl/>
                <w:lang w:bidi="ar-EG"/>
              </w:rPr>
              <w:t>.</w:t>
            </w:r>
          </w:p>
          <w:p w:rsidR="00E44F1D" w:rsidRDefault="00E44F1D" w:rsidP="00B80891">
            <w:pPr>
              <w:pStyle w:val="NormalParaAR"/>
              <w:spacing w:after="0"/>
              <w:rPr>
                <w:rtl/>
                <w:lang w:bidi="ar-EG"/>
              </w:rPr>
            </w:pPr>
            <w:r>
              <w:rPr>
                <w:rFonts w:hint="cs"/>
                <w:rtl/>
                <w:lang w:bidi="ar-EG"/>
              </w:rPr>
              <w:t>"3"</w:t>
            </w:r>
            <w:r>
              <w:rPr>
                <w:rtl/>
                <w:lang w:bidi="ar-EG"/>
              </w:rPr>
              <w:tab/>
            </w:r>
            <w:r w:rsidRPr="00B33463">
              <w:rPr>
                <w:rtl/>
                <w:lang w:bidi="ar-EG"/>
              </w:rPr>
              <w:t>إلى اللجنة ومديري المشر</w:t>
            </w:r>
            <w:r>
              <w:rPr>
                <w:rFonts w:hint="cs"/>
                <w:rtl/>
                <w:lang w:bidi="ar-EG"/>
              </w:rPr>
              <w:t>و</w:t>
            </w:r>
            <w:r w:rsidRPr="00B33463">
              <w:rPr>
                <w:rtl/>
                <w:lang w:bidi="ar-EG"/>
              </w:rPr>
              <w:t>ع</w:t>
            </w:r>
            <w:r>
              <w:rPr>
                <w:rFonts w:hint="cs"/>
                <w:rtl/>
                <w:lang w:bidi="ar-EG"/>
              </w:rPr>
              <w:t>ات</w:t>
            </w:r>
            <w:r w:rsidRPr="00B33463">
              <w:rPr>
                <w:rtl/>
                <w:lang w:bidi="ar-EG"/>
              </w:rPr>
              <w:t xml:space="preserve"> وشعبة تنسيق </w:t>
            </w:r>
            <w:r w:rsidRPr="005C241B">
              <w:rPr>
                <w:rFonts w:hint="cs"/>
                <w:rtl/>
                <w:lang w:bidi="ar-EG"/>
              </w:rPr>
              <w:t>أجندة</w:t>
            </w:r>
            <w:r>
              <w:rPr>
                <w:lang w:bidi="ar-EG"/>
              </w:rPr>
              <w:t xml:space="preserve"> </w:t>
            </w:r>
            <w:r w:rsidRPr="00B33463">
              <w:rPr>
                <w:rtl/>
                <w:lang w:bidi="ar-EG"/>
              </w:rPr>
              <w:t>التنمية و</w:t>
            </w:r>
            <w:r>
              <w:rPr>
                <w:rFonts w:hint="cs"/>
                <w:rtl/>
                <w:lang w:bidi="ar-EG"/>
              </w:rPr>
              <w:t>إ</w:t>
            </w:r>
            <w:r w:rsidRPr="00B33463">
              <w:rPr>
                <w:rtl/>
                <w:lang w:bidi="ar-EG"/>
              </w:rPr>
              <w:t>لى القطاعات المعنية بتكوين الكفاءات التقنية بشأن تنظيم المؤتمرات</w:t>
            </w:r>
            <w:r>
              <w:rPr>
                <w:rFonts w:hint="cs"/>
                <w:rtl/>
                <w:lang w:bidi="ar-EG"/>
              </w:rPr>
              <w:t>:</w:t>
            </w:r>
          </w:p>
          <w:p w:rsidR="00E44F1D" w:rsidRDefault="00E44F1D" w:rsidP="00E44F1D">
            <w:pPr>
              <w:pStyle w:val="NormalParaAR"/>
              <w:numPr>
                <w:ilvl w:val="0"/>
                <w:numId w:val="21"/>
              </w:numPr>
              <w:spacing w:after="0"/>
              <w:ind w:left="567" w:firstLine="0"/>
              <w:rPr>
                <w:lang w:bidi="ar-EG"/>
              </w:rPr>
            </w:pPr>
            <w:r w:rsidRPr="00B33463">
              <w:rPr>
                <w:rtl/>
                <w:lang w:bidi="ar-EG"/>
              </w:rPr>
              <w:t>ينبغي أن تُركِّز المؤتمرات على عدد محدود من الموضوعات التي يرتبط بعضها ببعض ارتباطاً وثيقاً (مثل البيانات الجغرافية إلى جانب العلامات التجارية)، من أجل تلبية حاجة المشاركين ذوي الخبرة في مجالات مُحدَّدة تتعلق بالملكية الفكرية.</w:t>
            </w:r>
          </w:p>
          <w:p w:rsidR="00E44F1D" w:rsidRDefault="00E44F1D" w:rsidP="00E44F1D">
            <w:pPr>
              <w:pStyle w:val="NormalParaAR"/>
              <w:numPr>
                <w:ilvl w:val="0"/>
                <w:numId w:val="21"/>
              </w:numPr>
              <w:spacing w:after="0"/>
              <w:ind w:left="567" w:firstLine="0"/>
              <w:rPr>
                <w:lang w:bidi="ar-EG"/>
              </w:rPr>
            </w:pPr>
            <w:r w:rsidRPr="00B33463">
              <w:rPr>
                <w:rtl/>
                <w:lang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E44F1D" w:rsidRDefault="00E44F1D" w:rsidP="00B80891">
            <w:pPr>
              <w:pStyle w:val="NormalParaAR"/>
              <w:spacing w:after="0"/>
              <w:rPr>
                <w:rtl/>
                <w:lang w:bidi="ar-EG"/>
              </w:rPr>
            </w:pPr>
            <w:r>
              <w:rPr>
                <w:rFonts w:hint="cs"/>
                <w:rtl/>
                <w:lang w:bidi="ar-EG"/>
              </w:rPr>
              <w:t>"4"</w:t>
            </w:r>
            <w:r>
              <w:rPr>
                <w:rtl/>
                <w:lang w:bidi="ar-EG"/>
              </w:rPr>
              <w:tab/>
            </w:r>
            <w:r w:rsidRPr="00B33463">
              <w:rPr>
                <w:rtl/>
                <w:lang w:bidi="ar-EG"/>
              </w:rPr>
              <w:t>إلى اللجنة ومديري المشر</w:t>
            </w:r>
            <w:r>
              <w:rPr>
                <w:rFonts w:hint="cs"/>
                <w:rtl/>
                <w:lang w:bidi="ar-EG"/>
              </w:rPr>
              <w:t>و</w:t>
            </w:r>
            <w:r w:rsidRPr="00B33463">
              <w:rPr>
                <w:rtl/>
                <w:lang w:bidi="ar-EG"/>
              </w:rPr>
              <w:t>ع</w:t>
            </w:r>
            <w:r>
              <w:rPr>
                <w:rFonts w:hint="cs"/>
                <w:rtl/>
                <w:lang w:bidi="ar-EG"/>
              </w:rPr>
              <w:t>ات</w:t>
            </w:r>
            <w:r w:rsidRPr="00B33463">
              <w:rPr>
                <w:rtl/>
                <w:lang w:bidi="ar-EG"/>
              </w:rPr>
              <w:t xml:space="preserve"> وشعبة تنسيق </w:t>
            </w:r>
            <w:r w:rsidRPr="005C241B">
              <w:rPr>
                <w:rFonts w:hint="cs"/>
                <w:rtl/>
                <w:lang w:bidi="ar-EG"/>
              </w:rPr>
              <w:t>أجندة</w:t>
            </w:r>
            <w:r w:rsidRPr="00B33463">
              <w:rPr>
                <w:rtl/>
                <w:lang w:bidi="ar-EG"/>
              </w:rPr>
              <w:t xml:space="preserve"> التنمية بشأن قائمة الخبراء الاستشاريين</w:t>
            </w:r>
            <w:r>
              <w:rPr>
                <w:rFonts w:hint="cs"/>
                <w:rtl/>
                <w:lang w:bidi="ar-EG"/>
              </w:rPr>
              <w:t>:</w:t>
            </w:r>
          </w:p>
          <w:p w:rsidR="00E44F1D" w:rsidRDefault="00E44F1D" w:rsidP="00E44F1D">
            <w:pPr>
              <w:pStyle w:val="NormalParaAR"/>
              <w:numPr>
                <w:ilvl w:val="0"/>
                <w:numId w:val="22"/>
              </w:numPr>
              <w:spacing w:after="0"/>
              <w:ind w:left="567" w:firstLine="0"/>
              <w:rPr>
                <w:lang w:bidi="ar-EG"/>
              </w:rPr>
            </w:pPr>
            <w:r w:rsidRPr="00B33463">
              <w:rPr>
                <w:rtl/>
                <w:lang w:bidi="ar-EG"/>
              </w:rPr>
              <w:t>يُوصَى بالنظر في إدراج الخبراء الذين لم يعملوا مع الويبو من قبل ولكن لديهم الخبرة اللازمة في قائمة الخبراء الاستشاريين</w:t>
            </w:r>
            <w:r>
              <w:rPr>
                <w:rFonts w:hint="cs"/>
                <w:rtl/>
                <w:lang w:bidi="ar-EG"/>
              </w:rPr>
              <w:t>،</w:t>
            </w:r>
          </w:p>
          <w:p w:rsidR="00E44F1D" w:rsidRPr="009073F4" w:rsidRDefault="00E44F1D" w:rsidP="00E44F1D">
            <w:pPr>
              <w:pStyle w:val="NormalParaAR"/>
              <w:numPr>
                <w:ilvl w:val="0"/>
                <w:numId w:val="22"/>
              </w:numPr>
              <w:spacing w:after="0"/>
              <w:ind w:left="567" w:firstLine="0"/>
              <w:rPr>
                <w:rtl/>
                <w:lang w:bidi="ar-EG"/>
              </w:rPr>
            </w:pPr>
            <w:r>
              <w:rPr>
                <w:rFonts w:hint="cs"/>
                <w:rtl/>
                <w:lang w:bidi="ar-EG"/>
              </w:rPr>
              <w:t>و</w:t>
            </w:r>
            <w:r w:rsidRPr="00B33463">
              <w:rPr>
                <w:rtl/>
                <w:lang w:bidi="ar-EG"/>
              </w:rPr>
              <w:t>إجراء تقييم منهجي لأداء الخبراء الاستشاريين الخارجيين وإتاحة المعلومات ذات الصلة لجميع الموظفين.</w:t>
            </w:r>
          </w:p>
        </w:tc>
      </w:tr>
    </w:tbl>
    <w:p w:rsidR="00E44F1D" w:rsidRPr="00356578" w:rsidRDefault="00E44F1D" w:rsidP="00E44F1D">
      <w:pPr>
        <w:pStyle w:val="NormalParaAR"/>
        <w:keepNext/>
        <w:rPr>
          <w:rtl/>
          <w:lang w:bidi="ar-EG"/>
        </w:rPr>
      </w:pPr>
      <w:r>
        <w:rPr>
          <w:rFonts w:hint="cs"/>
          <w:rtl/>
          <w:lang w:bidi="ar-EG"/>
        </w:rPr>
        <w:t>"26"</w:t>
      </w:r>
      <w:r>
        <w:rPr>
          <w:rFonts w:hint="cs"/>
          <w:rtl/>
          <w:lang w:bidi="ar-EG"/>
        </w:rPr>
        <w:tab/>
      </w:r>
      <w:r>
        <w:rPr>
          <w:rtl/>
          <w:lang w:bidi="ar-EG"/>
        </w:rPr>
        <w:t>الملكية الفكرية ونقل التكنولوجيا: التحديات المشتركة – بناء الحلول</w:t>
      </w:r>
      <w:r>
        <w:rPr>
          <w:rtl/>
          <w:lang w:bidi="ar-EG"/>
        </w:rPr>
        <w:br/>
      </w:r>
      <w:r>
        <w:rPr>
          <w:lang w:bidi="ar-EG"/>
        </w:rPr>
        <w:t>DA_19_25_26_28_01</w:t>
      </w:r>
      <w:r>
        <w:rPr>
          <w:rtl/>
          <w:lang w:bidi="ar-EG"/>
        </w:rPr>
        <w:t xml:space="preserve"> – التوصيات 19 و25 و26 و28</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E44F1D" w:rsidTr="00B80891">
        <w:tc>
          <w:tcPr>
            <w:tcW w:w="3347" w:type="dxa"/>
          </w:tcPr>
          <w:p w:rsidR="00E44F1D" w:rsidRDefault="00E44F1D" w:rsidP="00B80891">
            <w:pPr>
              <w:pStyle w:val="NormalParaAR"/>
              <w:rPr>
                <w:rtl/>
                <w:lang w:bidi="ar-EG"/>
              </w:rPr>
            </w:pPr>
            <w:r w:rsidRPr="00313122">
              <w:rPr>
                <w:rtl/>
                <w:lang w:bidi="ar-EG"/>
              </w:rPr>
              <w:t>وصف مقتضب للمشروع</w:t>
            </w:r>
          </w:p>
        </w:tc>
        <w:tc>
          <w:tcPr>
            <w:tcW w:w="5953" w:type="dxa"/>
          </w:tcPr>
          <w:p w:rsidR="00E44F1D" w:rsidRDefault="00E44F1D" w:rsidP="00B80891">
            <w:pPr>
              <w:pStyle w:val="NormalParaAR"/>
              <w:rPr>
                <w:rtl/>
                <w:lang w:bidi="ar-EG"/>
              </w:rPr>
            </w:pPr>
            <w:r w:rsidRPr="00313122">
              <w:rPr>
                <w:rtl/>
                <w:lang w:bidi="ar-EG"/>
              </w:rPr>
              <w:t>الإنجازات الرئيسية والنتائج</w:t>
            </w:r>
          </w:p>
        </w:tc>
        <w:tc>
          <w:tcPr>
            <w:tcW w:w="5387" w:type="dxa"/>
          </w:tcPr>
          <w:p w:rsidR="00E44F1D" w:rsidRDefault="00E44F1D" w:rsidP="00B80891">
            <w:pPr>
              <w:pStyle w:val="NormalParaAR"/>
              <w:rPr>
                <w:rtl/>
                <w:lang w:bidi="ar-EG"/>
              </w:rPr>
            </w:pPr>
            <w:r w:rsidRPr="00313122">
              <w:rPr>
                <w:rtl/>
                <w:lang w:bidi="ar-EG"/>
              </w:rPr>
              <w:t>توصيات المقيّمين الرئيسية</w:t>
            </w:r>
          </w:p>
        </w:tc>
      </w:tr>
      <w:tr w:rsidR="00E44F1D" w:rsidTr="00B80891">
        <w:tc>
          <w:tcPr>
            <w:tcW w:w="3347" w:type="dxa"/>
          </w:tcPr>
          <w:p w:rsidR="00E44F1D" w:rsidRDefault="00E44F1D" w:rsidP="00B80891">
            <w:pPr>
              <w:pStyle w:val="NormalParaAR"/>
              <w:rPr>
                <w:rtl/>
                <w:lang w:bidi="ar-EG"/>
              </w:rPr>
            </w:pPr>
            <w:r w:rsidRPr="00E805A1">
              <w:rPr>
                <w:rtl/>
                <w:lang w:bidi="ar-EG"/>
              </w:rPr>
              <w:t>يشمل المشروع مجموعة من الأنشطة التي ستستكشف ما يمكن اتخاذه من مبادرات و</w:t>
            </w:r>
            <w:r>
              <w:rPr>
                <w:rFonts w:hint="cs"/>
                <w:rtl/>
                <w:lang w:bidi="ar-EG"/>
              </w:rPr>
              <w:t xml:space="preserve">من </w:t>
            </w:r>
            <w:r w:rsidRPr="00E805A1">
              <w:rPr>
                <w:rtl/>
                <w:lang w:bidi="ar-EG"/>
              </w:rPr>
              <w:t>سياسات تتعلق بالملكية الفكرية للنهوض بنقل التكنولوجيا، وخاصة لفائدة البلدان النامية.</w:t>
            </w:r>
          </w:p>
          <w:p w:rsidR="00E44F1D" w:rsidRDefault="00E44F1D" w:rsidP="00B80891">
            <w:pPr>
              <w:pStyle w:val="NormalParaAR"/>
              <w:rPr>
                <w:rtl/>
                <w:lang w:bidi="ar-EG"/>
              </w:rPr>
            </w:pPr>
            <w:r w:rsidRPr="00E805A1">
              <w:rPr>
                <w:rtl/>
                <w:lang w:bidi="ar-EG"/>
              </w:rPr>
              <w:t>وس</w:t>
            </w:r>
            <w:r>
              <w:rPr>
                <w:rFonts w:hint="cs"/>
                <w:rtl/>
                <w:lang w:bidi="ar-EG"/>
              </w:rPr>
              <w:t xml:space="preserve">وف يتألف من </w:t>
            </w:r>
            <w:r w:rsidRPr="00E805A1">
              <w:rPr>
                <w:rtl/>
                <w:lang w:bidi="ar-EG"/>
              </w:rPr>
              <w:t xml:space="preserve">خمس مراحل متدرجة </w:t>
            </w:r>
            <w:r>
              <w:rPr>
                <w:rFonts w:hint="cs"/>
                <w:rtl/>
                <w:lang w:bidi="ar-EG"/>
              </w:rPr>
              <w:t xml:space="preserve">بهدف </w:t>
            </w:r>
            <w:r w:rsidRPr="00E805A1">
              <w:rPr>
                <w:rtl/>
                <w:lang w:bidi="ar-EG"/>
              </w:rPr>
              <w:t>اعتماد قائمة اقتراحات وتوصيات وتدابير محتملة للنهوض بنقل التكنولوجيا.</w:t>
            </w:r>
          </w:p>
          <w:p w:rsidR="00E44F1D" w:rsidRDefault="00E44F1D" w:rsidP="00B80891">
            <w:pPr>
              <w:pStyle w:val="NormalParaAR"/>
              <w:rPr>
                <w:rtl/>
                <w:lang w:bidi="ar-EG"/>
              </w:rPr>
            </w:pPr>
            <w:r w:rsidRPr="00E805A1">
              <w:rPr>
                <w:rtl/>
                <w:lang w:bidi="ar-EG"/>
              </w:rPr>
              <w:t>ويشمل المشروع الأنشطة التالية:</w:t>
            </w:r>
          </w:p>
          <w:p w:rsidR="00E44F1D" w:rsidRDefault="00E44F1D" w:rsidP="00B80891">
            <w:pPr>
              <w:pStyle w:val="NormalParaAR"/>
              <w:rPr>
                <w:rtl/>
                <w:lang w:bidi="ar-EG"/>
              </w:rPr>
            </w:pPr>
            <w:r w:rsidRPr="00E805A1">
              <w:rPr>
                <w:rtl/>
                <w:lang w:bidi="ar-EG"/>
              </w:rPr>
              <w:t>"1"</w:t>
            </w:r>
            <w:r>
              <w:rPr>
                <w:rtl/>
                <w:lang w:bidi="ar-EG"/>
              </w:rPr>
              <w:tab/>
            </w:r>
            <w:r w:rsidRPr="00E805A1">
              <w:rPr>
                <w:rtl/>
                <w:lang w:bidi="ar-EG"/>
              </w:rPr>
              <w:t xml:space="preserve">تنظيم خمسة اجتماعات تشاورية إقليمية حول نقل التكنولوجيا، </w:t>
            </w:r>
            <w:r>
              <w:rPr>
                <w:rFonts w:hint="cs"/>
                <w:rtl/>
                <w:lang w:bidi="ar-EG"/>
              </w:rPr>
              <w:t>و</w:t>
            </w:r>
            <w:r w:rsidRPr="00E805A1">
              <w:rPr>
                <w:rtl/>
                <w:lang w:bidi="ar-EG"/>
              </w:rPr>
              <w:t>تحدد البلدان معايير تكوينها واختصاصاتها</w:t>
            </w:r>
            <w:r>
              <w:rPr>
                <w:rFonts w:hint="cs"/>
                <w:rtl/>
                <w:lang w:bidi="ar-EG"/>
              </w:rPr>
              <w:t>،</w:t>
            </w:r>
          </w:p>
          <w:p w:rsidR="00E44F1D" w:rsidRDefault="00E44F1D" w:rsidP="00B80891">
            <w:pPr>
              <w:pStyle w:val="NormalParaAR"/>
              <w:rPr>
                <w:rtl/>
                <w:lang w:bidi="ar-EG"/>
              </w:rPr>
            </w:pPr>
            <w:r>
              <w:rPr>
                <w:rFonts w:hint="cs"/>
                <w:rtl/>
                <w:lang w:bidi="ar-EG"/>
              </w:rPr>
              <w:t>"2"</w:t>
            </w:r>
            <w:r>
              <w:rPr>
                <w:rtl/>
                <w:lang w:bidi="ar-EG"/>
              </w:rPr>
              <w:tab/>
            </w:r>
            <w:r>
              <w:rPr>
                <w:rFonts w:hint="cs"/>
                <w:rtl/>
                <w:lang w:bidi="ar-EG"/>
              </w:rPr>
              <w:t>و</w:t>
            </w:r>
            <w:r w:rsidRPr="00CA2CE3">
              <w:rPr>
                <w:rtl/>
                <w:lang w:bidi="ar-EG"/>
              </w:rPr>
              <w:t>إعداد عدد من الدراسات التحليلية الخاضعة لمراجعة الأقران، بما في ذلك من دراسات اقتصادية ودراسات إفرادية بشأن نقل التكنولوجيا على الصعيد الدولي إسهاما</w:t>
            </w:r>
            <w:r>
              <w:rPr>
                <w:rFonts w:hint="cs"/>
                <w:rtl/>
                <w:lang w:bidi="ar-EG"/>
              </w:rPr>
              <w:t>ً</w:t>
            </w:r>
            <w:r w:rsidRPr="00CA2CE3">
              <w:rPr>
                <w:rtl/>
                <w:lang w:bidi="ar-EG"/>
              </w:rPr>
              <w:t xml:space="preserve"> في عمل منتدى الخبراء الرفيع المستوى</w:t>
            </w:r>
            <w:r>
              <w:rPr>
                <w:rFonts w:hint="cs"/>
                <w:rtl/>
                <w:lang w:bidi="ar-EG"/>
              </w:rPr>
              <w:t>،</w:t>
            </w:r>
          </w:p>
          <w:p w:rsidR="00E44F1D" w:rsidRDefault="00E44F1D" w:rsidP="00B80891">
            <w:pPr>
              <w:pStyle w:val="NormalParaAR"/>
              <w:rPr>
                <w:rtl/>
                <w:lang w:bidi="ar-EG"/>
              </w:rPr>
            </w:pPr>
            <w:r>
              <w:rPr>
                <w:rFonts w:hint="cs"/>
                <w:rtl/>
                <w:lang w:bidi="ar-EG"/>
              </w:rPr>
              <w:t>"3"</w:t>
            </w:r>
            <w:r>
              <w:rPr>
                <w:rtl/>
                <w:lang w:bidi="ar-EG"/>
              </w:rPr>
              <w:tab/>
            </w:r>
            <w:r w:rsidRPr="00CA2CE3">
              <w:rPr>
                <w:rtl/>
                <w:lang w:bidi="ar-EG"/>
              </w:rPr>
              <w:t>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w:t>
            </w:r>
            <w:r>
              <w:rPr>
                <w:rFonts w:hint="cs"/>
                <w:rtl/>
                <w:lang w:bidi="ar-EG"/>
              </w:rPr>
              <w:t>،</w:t>
            </w:r>
          </w:p>
          <w:p w:rsidR="00E44F1D" w:rsidRDefault="00E44F1D" w:rsidP="00B80891">
            <w:pPr>
              <w:pStyle w:val="NormalParaAR"/>
              <w:rPr>
                <w:rtl/>
                <w:lang w:bidi="ar-EG"/>
              </w:rPr>
            </w:pPr>
            <w:r w:rsidRPr="00CA2CE3">
              <w:rPr>
                <w:rtl/>
                <w:lang w:bidi="ar-EG"/>
              </w:rPr>
              <w:t>"4"</w:t>
            </w:r>
            <w:r>
              <w:rPr>
                <w:rtl/>
                <w:lang w:bidi="ar-EG"/>
              </w:rPr>
              <w:tab/>
            </w:r>
            <w:r w:rsidRPr="00CA2CE3">
              <w:rPr>
                <w:rtl/>
                <w:lang w:bidi="ar-EG"/>
              </w:rPr>
              <w:t>وإنشاء منتدى إلكتروني حول "نقل التكنولوجيا والملكية الفكرية: التحديات المشتركة وبناء الحلول"</w:t>
            </w:r>
            <w:r>
              <w:rPr>
                <w:rFonts w:hint="cs"/>
                <w:rtl/>
                <w:lang w:bidi="ar-EG"/>
              </w:rPr>
              <w:t>،</w:t>
            </w:r>
          </w:p>
          <w:p w:rsidR="00E44F1D" w:rsidRDefault="00E44F1D" w:rsidP="00B80891">
            <w:pPr>
              <w:pStyle w:val="NormalParaAR"/>
              <w:rPr>
                <w:rtl/>
                <w:lang w:bidi="ar-EG"/>
              </w:rPr>
            </w:pPr>
            <w:r w:rsidRPr="00CA2CE3">
              <w:rPr>
                <w:rtl/>
                <w:lang w:bidi="ar-EG"/>
              </w:rPr>
              <w:t>"5"</w:t>
            </w:r>
            <w:r>
              <w:rPr>
                <w:rtl/>
                <w:lang w:bidi="ar-EG"/>
              </w:rPr>
              <w:tab/>
            </w:r>
            <w:r w:rsidRPr="00CA2CE3">
              <w:rPr>
                <w:rtl/>
                <w:lang w:bidi="ar-EG"/>
              </w:rPr>
              <w:t xml:space="preserve">وتضمين برامج الويبو أية </w:t>
            </w:r>
            <w:r>
              <w:rPr>
                <w:rFonts w:hint="cs"/>
                <w:rtl/>
                <w:lang w:bidi="ar-EG"/>
              </w:rPr>
              <w:t>نتيجة تُسفر عنها ا</w:t>
            </w:r>
            <w:r w:rsidRPr="00CA2CE3">
              <w:rPr>
                <w:rtl/>
                <w:lang w:bidi="ar-EG"/>
              </w:rPr>
              <w:t>لأنشطة المذكورة أعلاه، بعد أن تنظر فيها اللجنة وتقدم أية توصية محتملة إلى الجمعية العامة.</w:t>
            </w:r>
          </w:p>
        </w:tc>
        <w:tc>
          <w:tcPr>
            <w:tcW w:w="5953" w:type="dxa"/>
          </w:tcPr>
          <w:p w:rsidR="00E44F1D" w:rsidRPr="00CF18C5" w:rsidRDefault="00E44F1D" w:rsidP="00B80891">
            <w:pPr>
              <w:pStyle w:val="NormalParaAR"/>
              <w:rPr>
                <w:rtl/>
                <w:lang w:bidi="ar-EG"/>
              </w:rPr>
            </w:pPr>
            <w:r w:rsidRPr="00105D71">
              <w:rPr>
                <w:rtl/>
                <w:lang w:bidi="ar-EG"/>
              </w:rPr>
              <w:t xml:space="preserve">نُفِّذ النشاطان </w:t>
            </w:r>
            <w:r w:rsidRPr="00CF18C5">
              <w:rPr>
                <w:rtl/>
                <w:lang w:bidi="ar-EG"/>
              </w:rPr>
              <w:t>"1" و"2" من أنشطة المشروع.</w:t>
            </w:r>
          </w:p>
          <w:p w:rsidR="00E44F1D" w:rsidRPr="00CF18C5" w:rsidRDefault="00E44F1D" w:rsidP="00B80891">
            <w:pPr>
              <w:pStyle w:val="NormalParaAR"/>
              <w:rPr>
                <w:rtl/>
                <w:lang w:bidi="ar-EG"/>
              </w:rPr>
            </w:pPr>
            <w:r w:rsidRPr="00CF18C5">
              <w:rPr>
                <w:rFonts w:hint="cs"/>
                <w:rtl/>
                <w:lang w:bidi="ar-EG"/>
              </w:rPr>
              <w:t>و</w:t>
            </w:r>
            <w:r w:rsidRPr="00CF18C5">
              <w:rPr>
                <w:rtl/>
                <w:lang w:bidi="ar-EG"/>
              </w:rPr>
              <w:t xml:space="preserve">عُقدت كل الاجتماعات التشاورية الإقليمية المُخطَّط لها بشأن نقل التكنولوجيا في </w:t>
            </w:r>
            <w:r w:rsidRPr="00CF18C5">
              <w:rPr>
                <w:rFonts w:hint="cs"/>
                <w:rtl/>
                <w:lang w:bidi="ar-EG"/>
              </w:rPr>
              <w:t>المناطق الخمسة</w:t>
            </w:r>
            <w:r w:rsidRPr="00CF18C5">
              <w:rPr>
                <w:rtl/>
                <w:lang w:bidi="ar-EG"/>
              </w:rPr>
              <w:t xml:space="preserve">، ألا وهي آسيا، وأفريقيا والعالم العربي، والبلدان المنتقلة إلى الاقتصاد الحر، </w:t>
            </w:r>
            <w:r w:rsidRPr="00CF18C5">
              <w:rPr>
                <w:rFonts w:hint="cs"/>
                <w:rtl/>
                <w:lang w:bidi="ar-EG"/>
              </w:rPr>
              <w:t>و</w:t>
            </w:r>
            <w:r w:rsidRPr="00CF18C5">
              <w:rPr>
                <w:rtl/>
                <w:lang w:bidi="ar-EG"/>
              </w:rPr>
              <w:t>منطقة الدول المتقدمة، ومنطقة أمريكا اللاتينية والبحر الكاريبي.</w:t>
            </w:r>
            <w:r w:rsidRPr="00CF18C5">
              <w:rPr>
                <w:rFonts w:hint="cs"/>
                <w:rtl/>
                <w:lang w:bidi="ar-EG"/>
              </w:rPr>
              <w:t xml:space="preserve"> وتوجد على المواقع التالية معلومات عن الاجتماعات التشاورية الإقليمية:</w:t>
            </w:r>
          </w:p>
          <w:p w:rsidR="00E44F1D" w:rsidRPr="00CF18C5" w:rsidRDefault="008F401E" w:rsidP="00B80891">
            <w:pPr>
              <w:pStyle w:val="NormalParaAR"/>
              <w:rPr>
                <w:rtl/>
                <w:lang w:bidi="ar-EG"/>
              </w:rPr>
            </w:pPr>
            <w:hyperlink r:id="rId84" w:history="1">
              <w:r w:rsidR="00E44F1D" w:rsidRPr="00CF18C5">
                <w:rPr>
                  <w:rStyle w:val="Hyperlink"/>
                  <w:color w:val="auto"/>
                  <w:lang w:bidi="ar-EG"/>
                </w:rPr>
                <w:t>http://www.wipo.int/meetings/en/details.jsp?meeting_id=28643</w:t>
              </w:r>
            </w:hyperlink>
            <w:r w:rsidR="00E44F1D" w:rsidRPr="00CF18C5">
              <w:rPr>
                <w:rFonts w:hint="cs"/>
                <w:rtl/>
                <w:lang w:bidi="ar-EG"/>
              </w:rPr>
              <w:t xml:space="preserve">، </w:t>
            </w:r>
          </w:p>
          <w:p w:rsidR="00E44F1D" w:rsidRPr="00CF18C5" w:rsidRDefault="00E44F1D" w:rsidP="00B80891">
            <w:pPr>
              <w:pStyle w:val="NormalParaAR"/>
              <w:rPr>
                <w:rtl/>
                <w:lang w:bidi="ar-EG"/>
              </w:rPr>
            </w:pPr>
            <w:r w:rsidRPr="00CF18C5">
              <w:rPr>
                <w:rFonts w:hint="cs"/>
                <w:rtl/>
                <w:lang w:bidi="ar-EG"/>
              </w:rPr>
              <w:t>و</w:t>
            </w:r>
            <w:hyperlink r:id="rId85" w:history="1">
              <w:r w:rsidRPr="00CF18C5">
                <w:rPr>
                  <w:rStyle w:val="Hyperlink"/>
                  <w:color w:val="auto"/>
                  <w:lang w:bidi="ar-EG"/>
                </w:rPr>
                <w:t>http://www.wipo.int/meetings/en/details.jsp?meeting_id=31263</w:t>
              </w:r>
            </w:hyperlink>
            <w:r w:rsidRPr="00CF18C5">
              <w:rPr>
                <w:rFonts w:hint="cs"/>
                <w:rtl/>
                <w:lang w:bidi="ar-EG"/>
              </w:rPr>
              <w:t>،</w:t>
            </w:r>
          </w:p>
          <w:p w:rsidR="00E44F1D" w:rsidRPr="00CF18C5" w:rsidRDefault="00E44F1D" w:rsidP="00B80891">
            <w:pPr>
              <w:pStyle w:val="NormalParaAR"/>
              <w:rPr>
                <w:rtl/>
                <w:lang w:bidi="ar-EG"/>
              </w:rPr>
            </w:pPr>
            <w:r w:rsidRPr="00CF18C5">
              <w:rPr>
                <w:rFonts w:hint="cs"/>
                <w:rtl/>
                <w:lang w:bidi="ar-EG"/>
              </w:rPr>
              <w:t>و</w:t>
            </w:r>
            <w:hyperlink r:id="rId86" w:history="1">
              <w:r w:rsidRPr="00CF18C5">
                <w:rPr>
                  <w:rStyle w:val="Hyperlink"/>
                  <w:color w:val="auto"/>
                  <w:lang w:bidi="ar-EG"/>
                </w:rPr>
                <w:t>http://www.wipo.int/meetings/en/details.jsp?meeting_id=30703</w:t>
              </w:r>
            </w:hyperlink>
            <w:r w:rsidRPr="00CF18C5">
              <w:rPr>
                <w:rFonts w:hint="cs"/>
                <w:rtl/>
                <w:lang w:bidi="ar-EG"/>
              </w:rPr>
              <w:t>،</w:t>
            </w:r>
          </w:p>
          <w:p w:rsidR="00E44F1D" w:rsidRPr="00CF18C5" w:rsidRDefault="00E44F1D" w:rsidP="00B80891">
            <w:pPr>
              <w:pStyle w:val="NormalParaAR"/>
              <w:rPr>
                <w:rtl/>
                <w:lang w:bidi="ar-EG"/>
              </w:rPr>
            </w:pPr>
            <w:r w:rsidRPr="00CF18C5">
              <w:rPr>
                <w:rFonts w:hint="cs"/>
                <w:rtl/>
                <w:lang w:bidi="ar-EG"/>
              </w:rPr>
              <w:t>و</w:t>
            </w:r>
            <w:hyperlink r:id="rId87" w:history="1">
              <w:r w:rsidRPr="00CF18C5">
                <w:rPr>
                  <w:rStyle w:val="Hyperlink"/>
                  <w:color w:val="auto"/>
                  <w:lang w:bidi="ar-EG"/>
                </w:rPr>
                <w:t>http://www.wipo.int/meetings/en/details.jsp?meeting_id=31242</w:t>
              </w:r>
            </w:hyperlink>
            <w:r w:rsidRPr="00CF18C5">
              <w:rPr>
                <w:rFonts w:hint="cs"/>
                <w:rtl/>
                <w:lang w:bidi="ar-EG"/>
              </w:rPr>
              <w:t>،</w:t>
            </w:r>
          </w:p>
          <w:p w:rsidR="00E44F1D" w:rsidRPr="00CF18C5" w:rsidRDefault="00E44F1D" w:rsidP="00B80891">
            <w:pPr>
              <w:pStyle w:val="NormalParaAR"/>
              <w:rPr>
                <w:rtl/>
                <w:lang w:bidi="ar-EG"/>
              </w:rPr>
            </w:pPr>
            <w:r w:rsidRPr="00CF18C5">
              <w:rPr>
                <w:rFonts w:hint="cs"/>
                <w:rtl/>
                <w:lang w:bidi="ar-EG"/>
              </w:rPr>
              <w:t>و</w:t>
            </w:r>
            <w:hyperlink r:id="rId88" w:history="1">
              <w:r w:rsidRPr="00CF18C5">
                <w:rPr>
                  <w:rStyle w:val="Hyperlink"/>
                  <w:color w:val="auto"/>
                  <w:lang w:bidi="ar-EG"/>
                </w:rPr>
                <w:t>http://www.wipo.int/meetings/en/details.jsp?meeting_id=31243</w:t>
              </w:r>
            </w:hyperlink>
            <w:r w:rsidRPr="00CF18C5">
              <w:rPr>
                <w:rFonts w:hint="cs"/>
                <w:rtl/>
                <w:lang w:bidi="ar-EG"/>
              </w:rPr>
              <w:t>.</w:t>
            </w:r>
          </w:p>
          <w:p w:rsidR="00E44F1D" w:rsidRPr="00CF18C5" w:rsidRDefault="00E44F1D" w:rsidP="00B80891">
            <w:pPr>
              <w:pStyle w:val="NormalParaAR"/>
              <w:rPr>
                <w:rtl/>
                <w:lang w:bidi="ar-EG"/>
              </w:rPr>
            </w:pPr>
            <w:r w:rsidRPr="00CF18C5">
              <w:rPr>
                <w:rtl/>
                <w:lang w:bidi="ar-EG"/>
              </w:rPr>
              <w:t>وعُرض على لجنة التنمية في دورتها الرابعة عشرة ست دراسات تحليلية راجعها الأقران.</w:t>
            </w:r>
            <w:r w:rsidRPr="00CF18C5">
              <w:rPr>
                <w:rFonts w:hint="cs"/>
                <w:rtl/>
                <w:lang w:bidi="ar-EG"/>
              </w:rPr>
              <w:t xml:space="preserve"> وهذه الدراسات متاحة على المواقع التالية:</w:t>
            </w:r>
          </w:p>
          <w:p w:rsidR="00E44F1D" w:rsidRPr="00CF18C5" w:rsidRDefault="008F401E" w:rsidP="00B80891">
            <w:pPr>
              <w:pStyle w:val="NormalParaAR"/>
              <w:spacing w:after="60"/>
              <w:rPr>
                <w:rtl/>
                <w:lang w:bidi="ar-EG"/>
              </w:rPr>
            </w:pPr>
            <w:hyperlink r:id="rId89" w:history="1">
              <w:r w:rsidR="00E44F1D" w:rsidRPr="00CF18C5">
                <w:rPr>
                  <w:rStyle w:val="Hyperlink"/>
                  <w:color w:val="auto"/>
                  <w:lang w:bidi="ar-EG"/>
                </w:rPr>
                <w:t>http://www.wipo.int/meetings/en/doc_details.jsp?doc_id=287167</w:t>
              </w:r>
            </w:hyperlink>
            <w:r w:rsidR="00E44F1D" w:rsidRPr="00CF18C5">
              <w:rPr>
                <w:rFonts w:hint="cs"/>
                <w:rtl/>
                <w:lang w:bidi="ar-EG"/>
              </w:rPr>
              <w:t xml:space="preserve">، </w:t>
            </w:r>
          </w:p>
          <w:p w:rsidR="00E44F1D" w:rsidRPr="00CF18C5" w:rsidRDefault="00E44F1D" w:rsidP="00B80891">
            <w:pPr>
              <w:pStyle w:val="NormalParaAR"/>
              <w:spacing w:after="60"/>
              <w:rPr>
                <w:rtl/>
                <w:lang w:bidi="ar-EG"/>
              </w:rPr>
            </w:pPr>
            <w:r w:rsidRPr="00CF18C5">
              <w:rPr>
                <w:rFonts w:hint="cs"/>
                <w:rtl/>
                <w:lang w:bidi="ar-EG"/>
              </w:rPr>
              <w:t>و</w:t>
            </w:r>
            <w:hyperlink r:id="rId90" w:history="1">
              <w:r w:rsidRPr="00CF18C5">
                <w:rPr>
                  <w:rStyle w:val="Hyperlink"/>
                  <w:color w:val="auto"/>
                  <w:lang w:bidi="ar-EG"/>
                </w:rPr>
                <w:t>http://www.wipo.int/meetings/en/doc_details.jsp?doc_id=287217</w:t>
              </w:r>
            </w:hyperlink>
            <w:r w:rsidRPr="00CF18C5">
              <w:rPr>
                <w:rFonts w:hint="cs"/>
                <w:rtl/>
                <w:lang w:bidi="ar-EG"/>
              </w:rPr>
              <w:t>،</w:t>
            </w:r>
          </w:p>
          <w:p w:rsidR="00E44F1D" w:rsidRPr="00CF18C5" w:rsidRDefault="00E44F1D" w:rsidP="00B80891">
            <w:pPr>
              <w:pStyle w:val="NormalParaAR"/>
              <w:spacing w:after="60"/>
              <w:rPr>
                <w:rtl/>
                <w:lang w:bidi="ar-EG"/>
              </w:rPr>
            </w:pPr>
            <w:r w:rsidRPr="00CF18C5">
              <w:rPr>
                <w:rFonts w:hint="cs"/>
                <w:rtl/>
                <w:lang w:bidi="ar-EG"/>
              </w:rPr>
              <w:t>و</w:t>
            </w:r>
            <w:hyperlink r:id="rId91" w:history="1">
              <w:r w:rsidRPr="00CF18C5">
                <w:rPr>
                  <w:rStyle w:val="Hyperlink"/>
                  <w:color w:val="auto"/>
                  <w:lang w:bidi="ar-EG"/>
                </w:rPr>
                <w:t>http://www.wipo.int/meetings/en/doc_details.jsp?doc_id=287221</w:t>
              </w:r>
            </w:hyperlink>
            <w:r w:rsidRPr="00CF18C5">
              <w:rPr>
                <w:rFonts w:hint="cs"/>
                <w:rtl/>
                <w:lang w:bidi="ar-EG"/>
              </w:rPr>
              <w:t>،</w:t>
            </w:r>
          </w:p>
          <w:p w:rsidR="00E44F1D" w:rsidRPr="00CF18C5" w:rsidRDefault="00E44F1D" w:rsidP="00B80891">
            <w:pPr>
              <w:pStyle w:val="NormalParaAR"/>
              <w:spacing w:after="60"/>
              <w:rPr>
                <w:rtl/>
                <w:lang w:bidi="ar-EG"/>
              </w:rPr>
            </w:pPr>
            <w:r w:rsidRPr="00CF18C5">
              <w:rPr>
                <w:rFonts w:hint="cs"/>
                <w:rtl/>
                <w:lang w:bidi="ar-EG"/>
              </w:rPr>
              <w:t>و</w:t>
            </w:r>
            <w:hyperlink r:id="rId92" w:history="1">
              <w:r w:rsidRPr="00CF18C5">
                <w:rPr>
                  <w:rStyle w:val="Hyperlink"/>
                  <w:color w:val="auto"/>
                  <w:lang w:bidi="ar-EG"/>
                </w:rPr>
                <w:t>http://www.wipo.int/meetings/en/doc_details.jsp?doc_id=287221</w:t>
              </w:r>
            </w:hyperlink>
            <w:r w:rsidRPr="00CF18C5">
              <w:rPr>
                <w:rFonts w:hint="cs"/>
                <w:rtl/>
                <w:lang w:bidi="ar-EG"/>
              </w:rPr>
              <w:t>،</w:t>
            </w:r>
          </w:p>
          <w:p w:rsidR="00E44F1D" w:rsidRDefault="00E44F1D" w:rsidP="00B80891">
            <w:pPr>
              <w:pStyle w:val="NormalParaAR"/>
              <w:spacing w:after="60"/>
              <w:rPr>
                <w:rtl/>
                <w:lang w:bidi="ar-EG"/>
              </w:rPr>
            </w:pPr>
            <w:r w:rsidRPr="00CF18C5">
              <w:rPr>
                <w:rFonts w:hint="cs"/>
                <w:rtl/>
                <w:lang w:bidi="ar-EG"/>
              </w:rPr>
              <w:t>و</w:t>
            </w:r>
            <w:hyperlink r:id="rId93" w:history="1">
              <w:r w:rsidRPr="00CF18C5">
                <w:rPr>
                  <w:rStyle w:val="Hyperlink"/>
                  <w:color w:val="auto"/>
                  <w:lang w:bidi="ar-EG"/>
                </w:rPr>
                <w:t>http://www.wipo.int/meetings/en/doc_details.jsp?doc_id=287164</w:t>
              </w:r>
            </w:hyperlink>
            <w:r>
              <w:rPr>
                <w:rFonts w:hint="cs"/>
                <w:rtl/>
                <w:lang w:bidi="ar-EG"/>
              </w:rPr>
              <w:t>،</w:t>
            </w:r>
          </w:p>
          <w:p w:rsidR="00E44F1D" w:rsidRPr="00CF18C5" w:rsidRDefault="00E44F1D" w:rsidP="00B80891">
            <w:pPr>
              <w:pStyle w:val="NormalParaAR"/>
              <w:spacing w:after="60"/>
              <w:rPr>
                <w:rtl/>
                <w:lang w:bidi="ar-EG"/>
              </w:rPr>
            </w:pPr>
            <w:r>
              <w:rPr>
                <w:rFonts w:hint="cs"/>
                <w:rtl/>
                <w:lang w:bidi="ar-EG"/>
              </w:rPr>
              <w:t>و</w:t>
            </w:r>
            <w:hyperlink r:id="rId94" w:history="1">
              <w:r w:rsidRPr="00CF18C5">
                <w:rPr>
                  <w:rStyle w:val="Hyperlink"/>
                  <w:color w:val="auto"/>
                  <w:lang w:bidi="ar-EG"/>
                </w:rPr>
                <w:t>http://www.wipo.int/meetings/en/doc_details.jsp?doc_id=287165</w:t>
              </w:r>
            </w:hyperlink>
            <w:r w:rsidRPr="00CF18C5">
              <w:rPr>
                <w:rFonts w:hint="cs"/>
                <w:rtl/>
                <w:lang w:bidi="ar-EG"/>
              </w:rPr>
              <w:t>،</w:t>
            </w:r>
          </w:p>
          <w:p w:rsidR="00E44F1D" w:rsidRPr="00CF18C5" w:rsidRDefault="00E44F1D" w:rsidP="00B80891">
            <w:pPr>
              <w:pStyle w:val="NormalParaAR"/>
              <w:spacing w:after="60"/>
              <w:rPr>
                <w:rtl/>
                <w:lang w:bidi="ar-EG"/>
              </w:rPr>
            </w:pPr>
            <w:r w:rsidRPr="00CF18C5">
              <w:rPr>
                <w:rFonts w:hint="cs"/>
                <w:rtl/>
                <w:lang w:bidi="ar-EG"/>
              </w:rPr>
              <w:t>و</w:t>
            </w:r>
            <w:hyperlink r:id="rId95" w:history="1">
              <w:r w:rsidRPr="00CF18C5">
                <w:rPr>
                  <w:rStyle w:val="Hyperlink"/>
                  <w:color w:val="auto"/>
                  <w:lang w:bidi="ar-EG"/>
                </w:rPr>
                <w:t>http://www.wipo.int/meetings/en/doc_details.jsp?doc_id=287218</w:t>
              </w:r>
            </w:hyperlink>
            <w:r w:rsidRPr="00CF18C5">
              <w:rPr>
                <w:rFonts w:hint="cs"/>
                <w:rtl/>
                <w:lang w:bidi="ar-EG"/>
              </w:rPr>
              <w:t>.</w:t>
            </w:r>
          </w:p>
          <w:p w:rsidR="00E44F1D" w:rsidRPr="00CF18C5" w:rsidRDefault="00E44F1D" w:rsidP="00B80891">
            <w:pPr>
              <w:pStyle w:val="NormalParaAR"/>
              <w:spacing w:after="120"/>
              <w:rPr>
                <w:rtl/>
                <w:lang w:bidi="ar-EG"/>
              </w:rPr>
            </w:pPr>
            <w:r w:rsidRPr="00CF18C5">
              <w:rPr>
                <w:rtl/>
                <w:lang w:bidi="ar-EG"/>
              </w:rPr>
              <w:t>ووافقت اللجنة أيضا</w:t>
            </w:r>
            <w:r w:rsidRPr="00CF18C5">
              <w:rPr>
                <w:rFonts w:hint="cs"/>
                <w:rtl/>
                <w:lang w:bidi="ar-EG"/>
              </w:rPr>
              <w:t>ً</w:t>
            </w:r>
            <w:r w:rsidRPr="00CF18C5">
              <w:rPr>
                <w:rtl/>
                <w:lang w:bidi="ar-EG"/>
              </w:rPr>
              <w:t xml:space="preserve"> في دورتها الرابعة عشرة على ورقة مفاهيم كأساس للمناقشة في منتدى الخبراء الرفيع المستوى.</w:t>
            </w:r>
          </w:p>
          <w:p w:rsidR="00E44F1D" w:rsidRPr="00CF18C5" w:rsidRDefault="00E44F1D" w:rsidP="00B80891">
            <w:pPr>
              <w:pStyle w:val="NormalParaAR"/>
              <w:spacing w:after="120"/>
              <w:rPr>
                <w:lang w:bidi="ar-EG"/>
              </w:rPr>
            </w:pPr>
            <w:r w:rsidRPr="00CF18C5">
              <w:rPr>
                <w:rFonts w:hint="cs"/>
                <w:rtl/>
                <w:lang w:bidi="ar-EG"/>
              </w:rPr>
              <w:t xml:space="preserve">وعُقد في جنيف في فبراير 2015 </w:t>
            </w:r>
            <w:r w:rsidRPr="00CF18C5">
              <w:rPr>
                <w:rtl/>
                <w:lang w:bidi="ar-EG"/>
              </w:rPr>
              <w:t xml:space="preserve">منتدى الخبراء الدولي بشأن </w:t>
            </w:r>
            <w:r w:rsidRPr="00CF18C5">
              <w:rPr>
                <w:i/>
                <w:iCs/>
                <w:rtl/>
                <w:lang w:bidi="ar-EG"/>
              </w:rPr>
              <w:t xml:space="preserve">الملكية الفكرية ونقل التكنولوجيا: التحديات المشتركة – </w:t>
            </w:r>
            <w:r w:rsidRPr="00CF18C5">
              <w:rPr>
                <w:rFonts w:hint="cs"/>
                <w:i/>
                <w:iCs/>
                <w:rtl/>
                <w:lang w:bidi="ar-EG"/>
              </w:rPr>
              <w:t>بناء ال</w:t>
            </w:r>
            <w:r w:rsidRPr="00CF18C5">
              <w:rPr>
                <w:i/>
                <w:iCs/>
                <w:rtl/>
                <w:lang w:bidi="ar-EG"/>
              </w:rPr>
              <w:t>حلول</w:t>
            </w:r>
            <w:r w:rsidRPr="00CF18C5">
              <w:rPr>
                <w:rtl/>
                <w:lang w:bidi="ar-EG"/>
              </w:rPr>
              <w:t xml:space="preserve">، وجمع بين الخبراء الذين أجروا </w:t>
            </w:r>
            <w:r w:rsidRPr="00CF18C5">
              <w:rPr>
                <w:rFonts w:hint="cs"/>
                <w:rtl/>
                <w:lang w:bidi="ar-EG"/>
              </w:rPr>
              <w:t>ال</w:t>
            </w:r>
            <w:r w:rsidRPr="00CF18C5">
              <w:rPr>
                <w:rtl/>
                <w:lang w:bidi="ar-EG"/>
              </w:rPr>
              <w:t xml:space="preserve">دراسات </w:t>
            </w:r>
            <w:r w:rsidRPr="00CF18C5">
              <w:rPr>
                <w:rFonts w:hint="cs"/>
                <w:rtl/>
                <w:lang w:bidi="ar-EG"/>
              </w:rPr>
              <w:t>ال</w:t>
            </w:r>
            <w:r w:rsidRPr="00CF18C5">
              <w:rPr>
                <w:rtl/>
                <w:lang w:bidi="ar-EG"/>
              </w:rPr>
              <w:t xml:space="preserve">ست </w:t>
            </w:r>
            <w:r w:rsidRPr="00CF18C5">
              <w:rPr>
                <w:rFonts w:hint="cs"/>
                <w:rtl/>
                <w:lang w:bidi="ar-EG"/>
              </w:rPr>
              <w:t xml:space="preserve">التي أُعِدَّت </w:t>
            </w:r>
            <w:r w:rsidRPr="00CF18C5">
              <w:rPr>
                <w:rtl/>
                <w:lang w:bidi="ar-EG"/>
              </w:rPr>
              <w:t xml:space="preserve">في إطار المشروع، </w:t>
            </w:r>
            <w:r w:rsidRPr="00CF18C5">
              <w:rPr>
                <w:rFonts w:hint="cs"/>
                <w:rtl/>
                <w:lang w:bidi="ar-EG"/>
              </w:rPr>
              <w:t>والأقران ال</w:t>
            </w:r>
            <w:r w:rsidRPr="00CF18C5">
              <w:rPr>
                <w:rtl/>
                <w:lang w:bidi="ar-EG"/>
              </w:rPr>
              <w:t xml:space="preserve">أربعة </w:t>
            </w:r>
            <w:r w:rsidRPr="00CF18C5">
              <w:rPr>
                <w:rFonts w:hint="cs"/>
                <w:rtl/>
                <w:lang w:bidi="ar-EG"/>
              </w:rPr>
              <w:t>الذي راجعوا هذ</w:t>
            </w:r>
            <w:r>
              <w:rPr>
                <w:rFonts w:hint="cs"/>
                <w:rtl/>
                <w:lang w:bidi="ar-EG"/>
              </w:rPr>
              <w:t>ه الدراسات</w:t>
            </w:r>
            <w:r w:rsidRPr="000978A4">
              <w:rPr>
                <w:rtl/>
                <w:lang w:bidi="ar-EG"/>
              </w:rPr>
              <w:t xml:space="preserve">. </w:t>
            </w:r>
            <w:r>
              <w:rPr>
                <w:rFonts w:hint="cs"/>
                <w:rtl/>
                <w:lang w:bidi="ar-EG"/>
              </w:rPr>
              <w:t>وأجرى</w:t>
            </w:r>
            <w:r w:rsidRPr="000978A4">
              <w:rPr>
                <w:rtl/>
                <w:lang w:bidi="ar-EG"/>
              </w:rPr>
              <w:t xml:space="preserve"> أيضا</w:t>
            </w:r>
            <w:r>
              <w:rPr>
                <w:rFonts w:hint="cs"/>
                <w:rtl/>
                <w:lang w:bidi="ar-EG"/>
              </w:rPr>
              <w:t>ً</w:t>
            </w:r>
            <w:r>
              <w:rPr>
                <w:lang w:bidi="ar-EG"/>
              </w:rPr>
              <w:t xml:space="preserve"> </w:t>
            </w:r>
            <w:r>
              <w:rPr>
                <w:rFonts w:hint="cs"/>
                <w:rtl/>
                <w:lang w:bidi="ar-EG"/>
              </w:rPr>
              <w:t xml:space="preserve">ثمانيةُ خبراء دوليين من بلدان متقدمة </w:t>
            </w:r>
            <w:r w:rsidRPr="00CF18C5">
              <w:rPr>
                <w:rFonts w:hint="cs"/>
                <w:rtl/>
                <w:lang w:bidi="ar-EG"/>
              </w:rPr>
              <w:t xml:space="preserve">ونامية </w:t>
            </w:r>
            <w:r w:rsidRPr="00CF18C5">
              <w:rPr>
                <w:rtl/>
                <w:lang w:bidi="ar-EG"/>
              </w:rPr>
              <w:t>ست جولات من المناقشات</w:t>
            </w:r>
            <w:r w:rsidRPr="00CF18C5">
              <w:rPr>
                <w:lang w:bidi="ar-EG"/>
              </w:rPr>
              <w:t xml:space="preserve"> </w:t>
            </w:r>
            <w:r w:rsidRPr="00CF18C5">
              <w:rPr>
                <w:rFonts w:hint="cs"/>
                <w:rtl/>
                <w:lang w:bidi="ar-EG"/>
              </w:rPr>
              <w:t>بشأن</w:t>
            </w:r>
            <w:r w:rsidRPr="00CF18C5">
              <w:rPr>
                <w:rtl/>
                <w:lang w:bidi="ar-EG"/>
              </w:rPr>
              <w:t xml:space="preserve"> نقل التكنولوجيا. </w:t>
            </w:r>
            <w:r w:rsidRPr="00CF18C5">
              <w:rPr>
                <w:rFonts w:hint="cs"/>
                <w:rtl/>
                <w:lang w:bidi="ar-EG"/>
              </w:rPr>
              <w:t xml:space="preserve">وتوجد على الموقع التالي </w:t>
            </w:r>
            <w:r w:rsidRPr="00CF18C5">
              <w:rPr>
                <w:rtl/>
                <w:lang w:bidi="ar-EG"/>
              </w:rPr>
              <w:t>معلومات عن منتدى الويبو:</w:t>
            </w:r>
            <w:hyperlink r:id="rId96" w:history="1">
              <w:r w:rsidRPr="00CF18C5">
                <w:rPr>
                  <w:rStyle w:val="Hyperlink"/>
                  <w:color w:val="auto"/>
                  <w:lang w:bidi="ar-EG"/>
                </w:rPr>
                <w:t>http://www.wipo.int/meetings/en/details.jsp?meeting_id=35562</w:t>
              </w:r>
            </w:hyperlink>
          </w:p>
          <w:p w:rsidR="00E44F1D" w:rsidRPr="00EF3A30" w:rsidRDefault="00E44F1D" w:rsidP="00B80891">
            <w:pPr>
              <w:pStyle w:val="NormalParaAR"/>
              <w:spacing w:after="120"/>
              <w:rPr>
                <w:rtl/>
                <w:lang w:bidi="ar-EG"/>
              </w:rPr>
            </w:pPr>
            <w:r w:rsidRPr="00CF18C5">
              <w:rPr>
                <w:rtl/>
                <w:lang w:bidi="ar-EG"/>
              </w:rPr>
              <w:t>و</w:t>
            </w:r>
            <w:r w:rsidRPr="00CF18C5">
              <w:rPr>
                <w:rFonts w:hint="cs"/>
                <w:rtl/>
                <w:lang w:bidi="ar-EG"/>
              </w:rPr>
              <w:t>إ</w:t>
            </w:r>
            <w:r w:rsidRPr="00CF18C5">
              <w:rPr>
                <w:rtl/>
                <w:lang w:bidi="ar-EG"/>
              </w:rPr>
              <w:t>ضافة إلى ذلك، ق</w:t>
            </w:r>
            <w:r w:rsidRPr="00CF18C5">
              <w:rPr>
                <w:rFonts w:hint="cs"/>
                <w:rtl/>
                <w:lang w:bidi="ar-EG"/>
              </w:rPr>
              <w:t>ُ</w:t>
            </w:r>
            <w:r w:rsidRPr="00CF18C5">
              <w:rPr>
                <w:rtl/>
                <w:lang w:bidi="ar-EG"/>
              </w:rPr>
              <w:t>د</w:t>
            </w:r>
            <w:r w:rsidRPr="00CF18C5">
              <w:rPr>
                <w:rFonts w:hint="cs"/>
                <w:rtl/>
                <w:lang w:bidi="ar-EG"/>
              </w:rPr>
              <w:t>ِّم إلى الدورة الخامسة</w:t>
            </w:r>
            <w:r>
              <w:rPr>
                <w:rFonts w:hint="cs"/>
                <w:rtl/>
                <w:lang w:bidi="ar-EG"/>
              </w:rPr>
              <w:t xml:space="preserve"> عشرة للجنة</w:t>
            </w:r>
            <w:r w:rsidRPr="00EF3A30">
              <w:rPr>
                <w:rtl/>
                <w:lang w:bidi="ar-EG"/>
              </w:rPr>
              <w:t xml:space="preserve"> تقرير</w:t>
            </w:r>
            <w:r>
              <w:rPr>
                <w:rFonts w:hint="cs"/>
                <w:rtl/>
                <w:lang w:bidi="ar-EG"/>
              </w:rPr>
              <w:t>ٌ</w:t>
            </w:r>
            <w:r w:rsidRPr="00EF3A30">
              <w:rPr>
                <w:rtl/>
                <w:lang w:bidi="ar-EG"/>
              </w:rPr>
              <w:t xml:space="preserve"> عن </w:t>
            </w:r>
            <w:r w:rsidRPr="00046485">
              <w:rPr>
                <w:rtl/>
                <w:lang w:bidi="ar-EG"/>
              </w:rPr>
              <w:t>منتدى خبراء الويبو بشأن نقل التكنولوجيا على الصعيد الدولي</w:t>
            </w:r>
            <w:r w:rsidRPr="00EF3A30">
              <w:rPr>
                <w:rtl/>
                <w:lang w:bidi="ar-EG"/>
              </w:rPr>
              <w:t xml:space="preserve"> (الوثيقة </w:t>
            </w:r>
            <w:r w:rsidRPr="00EF3A30">
              <w:rPr>
                <w:lang w:bidi="ar-EG"/>
              </w:rPr>
              <w:t>CDIP/15/5</w:t>
            </w:r>
            <w:r w:rsidRPr="00EF3A30">
              <w:rPr>
                <w:rtl/>
                <w:lang w:bidi="ar-EG"/>
              </w:rPr>
              <w:t>).</w:t>
            </w:r>
          </w:p>
        </w:tc>
        <w:tc>
          <w:tcPr>
            <w:tcW w:w="5387" w:type="dxa"/>
          </w:tcPr>
          <w:p w:rsidR="00E44F1D" w:rsidRDefault="00E44F1D" w:rsidP="00B80891">
            <w:pPr>
              <w:pStyle w:val="NormalParaAR"/>
              <w:rPr>
                <w:rtl/>
                <w:lang w:bidi="ar-EG"/>
              </w:rPr>
            </w:pPr>
            <w:r>
              <w:rPr>
                <w:rFonts w:hint="cs"/>
                <w:rtl/>
                <w:lang w:bidi="ar-EG"/>
              </w:rPr>
              <w:t>"1"</w:t>
            </w:r>
            <w:r>
              <w:rPr>
                <w:rtl/>
                <w:lang w:bidi="ar-EG"/>
              </w:rPr>
              <w:tab/>
            </w:r>
            <w:r>
              <w:rPr>
                <w:rFonts w:hint="cs"/>
                <w:rtl/>
                <w:lang w:bidi="ar-EG"/>
              </w:rPr>
              <w:t xml:space="preserve">إلى </w:t>
            </w:r>
            <w:r w:rsidRPr="009D081F">
              <w:rPr>
                <w:rtl/>
                <w:lang w:bidi="ar-EG"/>
              </w:rPr>
              <w:t xml:space="preserve">الدول الأعضاء وأمانة الويبو بشأن </w:t>
            </w:r>
            <w:r>
              <w:rPr>
                <w:rFonts w:hint="cs"/>
                <w:rtl/>
                <w:lang w:bidi="ar-EG"/>
              </w:rPr>
              <w:t>وضع</w:t>
            </w:r>
            <w:r w:rsidRPr="009D081F">
              <w:rPr>
                <w:rtl/>
                <w:lang w:bidi="ar-EG"/>
              </w:rPr>
              <w:t xml:space="preserve"> اقتراح </w:t>
            </w:r>
            <w:r>
              <w:rPr>
                <w:rFonts w:hint="cs"/>
                <w:rtl/>
                <w:lang w:bidi="ar-EG"/>
              </w:rPr>
              <w:t>عن</w:t>
            </w:r>
            <w:r>
              <w:rPr>
                <w:lang w:bidi="ar-EG"/>
              </w:rPr>
              <w:t xml:space="preserve"> </w:t>
            </w:r>
            <w:r w:rsidRPr="005E33B8">
              <w:rPr>
                <w:rtl/>
                <w:lang w:bidi="ar-EG"/>
              </w:rPr>
              <w:t>كيفية</w:t>
            </w:r>
            <w:r w:rsidRPr="005E33B8">
              <w:rPr>
                <w:rFonts w:hint="cs"/>
                <w:rtl/>
                <w:lang w:bidi="ar-EG"/>
              </w:rPr>
              <w:t xml:space="preserve"> تقديم ال</w:t>
            </w:r>
            <w:r w:rsidRPr="005E33B8">
              <w:rPr>
                <w:rtl/>
                <w:lang w:bidi="ar-EG"/>
              </w:rPr>
              <w:t xml:space="preserve">ويبو </w:t>
            </w:r>
            <w:r w:rsidRPr="005E33B8">
              <w:rPr>
                <w:rFonts w:hint="cs"/>
                <w:rtl/>
                <w:lang w:bidi="ar-EG"/>
              </w:rPr>
              <w:t>لمزيد من الإسهامات في</w:t>
            </w:r>
            <w:r>
              <w:rPr>
                <w:rFonts w:hint="cs"/>
                <w:rtl/>
                <w:lang w:bidi="ar-EG"/>
              </w:rPr>
              <w:t xml:space="preserve"> تيسير</w:t>
            </w:r>
            <w:r w:rsidRPr="009D081F">
              <w:rPr>
                <w:rtl/>
                <w:lang w:bidi="ar-EG"/>
              </w:rPr>
              <w:t xml:space="preserve"> نقل التكنولوجيا. ينبغي للدول الأعضاء أن تنظر في </w:t>
            </w:r>
            <w:r>
              <w:rPr>
                <w:rFonts w:hint="cs"/>
                <w:rtl/>
                <w:lang w:bidi="ar-EG"/>
              </w:rPr>
              <w:t xml:space="preserve">مطالبة </w:t>
            </w:r>
            <w:r w:rsidRPr="009D081F">
              <w:rPr>
                <w:rtl/>
                <w:lang w:bidi="ar-EG"/>
              </w:rPr>
              <w:t xml:space="preserve">الأمانة </w:t>
            </w:r>
            <w:r>
              <w:rPr>
                <w:rFonts w:hint="cs"/>
                <w:rtl/>
                <w:lang w:bidi="ar-EG"/>
              </w:rPr>
              <w:t>برسم مخطط ل</w:t>
            </w:r>
            <w:r w:rsidRPr="009D081F">
              <w:rPr>
                <w:rtl/>
                <w:lang w:bidi="ar-EG"/>
              </w:rPr>
              <w:t>خدمات الويبو الحالية في مجال نقل التكنولوجيا</w:t>
            </w:r>
            <w:r>
              <w:rPr>
                <w:rFonts w:hint="cs"/>
                <w:rtl/>
                <w:lang w:bidi="ar-EG"/>
              </w:rPr>
              <w:t>،</w:t>
            </w:r>
            <w:r w:rsidRPr="009D081F">
              <w:rPr>
                <w:rtl/>
                <w:lang w:bidi="ar-EG"/>
              </w:rPr>
              <w:t xml:space="preserve"> و</w:t>
            </w:r>
            <w:r>
              <w:rPr>
                <w:rFonts w:hint="cs"/>
                <w:rtl/>
                <w:lang w:bidi="ar-EG"/>
              </w:rPr>
              <w:t>توضيح كيفية استكمالها وتحسينها</w:t>
            </w:r>
            <w:r w:rsidRPr="009D081F">
              <w:rPr>
                <w:rtl/>
                <w:lang w:bidi="ar-EG"/>
              </w:rPr>
              <w:t xml:space="preserve"> مع</w:t>
            </w:r>
            <w:r>
              <w:rPr>
                <w:rFonts w:hint="cs"/>
                <w:rtl/>
                <w:lang w:bidi="ar-EG"/>
              </w:rPr>
              <w:t xml:space="preserve"> مراعاة </w:t>
            </w:r>
            <w:r w:rsidRPr="009D081F">
              <w:rPr>
                <w:rtl/>
                <w:lang w:bidi="ar-EG"/>
              </w:rPr>
              <w:t xml:space="preserve">نتائج </w:t>
            </w:r>
            <w:r>
              <w:rPr>
                <w:rFonts w:hint="cs"/>
                <w:rtl/>
                <w:lang w:bidi="ar-EG"/>
              </w:rPr>
              <w:t>ال</w:t>
            </w:r>
            <w:r w:rsidRPr="009D081F">
              <w:rPr>
                <w:rtl/>
                <w:lang w:bidi="ar-EG"/>
              </w:rPr>
              <w:t>مشروع.</w:t>
            </w:r>
          </w:p>
          <w:p w:rsidR="00E44F1D" w:rsidRDefault="00E44F1D" w:rsidP="00B80891">
            <w:pPr>
              <w:pStyle w:val="NormalParaAR"/>
              <w:rPr>
                <w:rtl/>
                <w:lang w:bidi="ar-EG"/>
              </w:rPr>
            </w:pPr>
            <w:r>
              <w:rPr>
                <w:rFonts w:hint="cs"/>
                <w:rtl/>
                <w:lang w:bidi="ar-EG"/>
              </w:rPr>
              <w:t>"2"</w:t>
            </w:r>
            <w:r>
              <w:rPr>
                <w:rtl/>
                <w:lang w:bidi="ar-EG"/>
              </w:rPr>
              <w:tab/>
            </w:r>
            <w:r w:rsidRPr="00864AAD">
              <w:rPr>
                <w:rtl/>
                <w:lang w:bidi="ar-EG"/>
              </w:rPr>
              <w:t xml:space="preserve">إلى الأمانة </w:t>
            </w:r>
            <w:r>
              <w:rPr>
                <w:rFonts w:hint="cs"/>
                <w:rtl/>
                <w:lang w:bidi="ar-EG"/>
              </w:rPr>
              <w:t>ل</w:t>
            </w:r>
            <w:r w:rsidRPr="00864AAD">
              <w:rPr>
                <w:rtl/>
                <w:lang w:bidi="ar-EG"/>
              </w:rPr>
              <w:t>تنظر في تقديم الدعم في مجالات التدخل التالية:</w:t>
            </w:r>
          </w:p>
          <w:p w:rsidR="00E44F1D" w:rsidRDefault="00E44F1D" w:rsidP="00E44F1D">
            <w:pPr>
              <w:pStyle w:val="NormalParaAR"/>
              <w:numPr>
                <w:ilvl w:val="0"/>
                <w:numId w:val="23"/>
              </w:numPr>
              <w:ind w:left="567" w:firstLine="0"/>
              <w:rPr>
                <w:lang w:bidi="ar-EG"/>
              </w:rPr>
            </w:pPr>
            <w:r w:rsidRPr="001944EF">
              <w:rPr>
                <w:rtl/>
                <w:lang w:bidi="ar-EG"/>
              </w:rPr>
              <w:t>مواصلة تحديد أفضل الممارسات في مجال نقل التكنولوجيا وجمع تلك الممارسات وتشاركها</w:t>
            </w:r>
            <w:r>
              <w:rPr>
                <w:rFonts w:hint="cs"/>
                <w:rtl/>
                <w:lang w:bidi="ar-EG"/>
              </w:rPr>
              <w:t xml:space="preserve">، وذلك </w:t>
            </w:r>
            <w:r w:rsidRPr="001944EF">
              <w:rPr>
                <w:rtl/>
                <w:lang w:bidi="ar-EG"/>
              </w:rPr>
              <w:t xml:space="preserve">من خلال </w:t>
            </w:r>
            <w:r>
              <w:rPr>
                <w:rFonts w:hint="cs"/>
                <w:rtl/>
                <w:lang w:bidi="ar-EG"/>
              </w:rPr>
              <w:t xml:space="preserve">إجراء </w:t>
            </w:r>
            <w:r w:rsidRPr="001944EF">
              <w:rPr>
                <w:rtl/>
                <w:lang w:bidi="ar-EG"/>
              </w:rPr>
              <w:t xml:space="preserve">دراسات </w:t>
            </w:r>
            <w:r>
              <w:rPr>
                <w:rFonts w:hint="cs"/>
                <w:rtl/>
                <w:lang w:bidi="ar-EG"/>
              </w:rPr>
              <w:t xml:space="preserve">إفرادية </w:t>
            </w:r>
            <w:r w:rsidRPr="001944EF">
              <w:rPr>
                <w:rtl/>
                <w:lang w:bidi="ar-EG"/>
              </w:rPr>
              <w:t xml:space="preserve">إضافية وتوثيق قصص النجاح الناتجة عن التعاون بين البلدان النامية والبلدان المتقدمة. </w:t>
            </w:r>
            <w:r>
              <w:rPr>
                <w:rFonts w:hint="cs"/>
                <w:rtl/>
                <w:lang w:bidi="ar-EG"/>
              </w:rPr>
              <w:t xml:space="preserve">ومن الأهمية بمكان </w:t>
            </w:r>
            <w:r w:rsidRPr="001944EF">
              <w:rPr>
                <w:rtl/>
                <w:lang w:bidi="ar-EG"/>
              </w:rPr>
              <w:t xml:space="preserve">تحديد نماذج التنمية </w:t>
            </w:r>
            <w:r>
              <w:rPr>
                <w:rFonts w:hint="cs"/>
                <w:rtl/>
                <w:lang w:bidi="ar-EG"/>
              </w:rPr>
              <w:t>الخاصة بالبلدان التي أصبحت مؤخراً من البلدان المتقدمة</w:t>
            </w:r>
            <w:r w:rsidRPr="001944EF">
              <w:rPr>
                <w:rtl/>
                <w:lang w:bidi="ar-EG"/>
              </w:rPr>
              <w:t xml:space="preserve">. </w:t>
            </w:r>
          </w:p>
          <w:p w:rsidR="00E44F1D" w:rsidRDefault="00E44F1D" w:rsidP="00E44F1D">
            <w:pPr>
              <w:pStyle w:val="NormalParaAR"/>
              <w:numPr>
                <w:ilvl w:val="0"/>
                <w:numId w:val="23"/>
              </w:numPr>
              <w:ind w:left="567" w:firstLine="0"/>
              <w:rPr>
                <w:lang w:bidi="ar-EG"/>
              </w:rPr>
            </w:pPr>
            <w:r w:rsidRPr="00D0049D">
              <w:rPr>
                <w:rtl/>
                <w:lang w:bidi="ar-EG"/>
              </w:rPr>
              <w:t>و</w:t>
            </w:r>
            <w:r>
              <w:rPr>
                <w:rFonts w:hint="cs"/>
                <w:rtl/>
                <w:lang w:bidi="ar-EG"/>
              </w:rPr>
              <w:t xml:space="preserve">مواصلة </w:t>
            </w:r>
            <w:r w:rsidRPr="00D0049D">
              <w:rPr>
                <w:rtl/>
                <w:lang w:bidi="ar-EG"/>
              </w:rPr>
              <w:t>تقديم برامج عملية لتكوين الكفاءات (بما في ذلك مجموعات الأدوات) مصممة خصيصا</w:t>
            </w:r>
            <w:r>
              <w:rPr>
                <w:rFonts w:hint="cs"/>
                <w:rtl/>
                <w:lang w:bidi="ar-EG"/>
              </w:rPr>
              <w:t>ً</w:t>
            </w:r>
            <w:r w:rsidRPr="00D0049D">
              <w:rPr>
                <w:rtl/>
                <w:lang w:bidi="ar-EG"/>
              </w:rPr>
              <w:t xml:space="preserve"> لمستخدمين </w:t>
            </w:r>
            <w:r>
              <w:rPr>
                <w:rFonts w:hint="cs"/>
                <w:rtl/>
                <w:lang w:bidi="ar-EG"/>
              </w:rPr>
              <w:t xml:space="preserve">مُستهدَفين </w:t>
            </w:r>
            <w:r w:rsidRPr="00D0049D">
              <w:rPr>
                <w:rtl/>
                <w:lang w:bidi="ar-EG"/>
              </w:rPr>
              <w:t>محددين</w:t>
            </w:r>
            <w:r>
              <w:rPr>
                <w:rFonts w:hint="cs"/>
                <w:rtl/>
                <w:lang w:bidi="ar-EG"/>
              </w:rPr>
              <w:t xml:space="preserve"> مع التركيز على البلدان الأقل نمواً.</w:t>
            </w:r>
          </w:p>
          <w:p w:rsidR="00E44F1D" w:rsidRDefault="00E44F1D" w:rsidP="00E44F1D">
            <w:pPr>
              <w:pStyle w:val="NormalParaAR"/>
              <w:numPr>
                <w:ilvl w:val="0"/>
                <w:numId w:val="23"/>
              </w:numPr>
              <w:ind w:left="567" w:firstLine="0"/>
              <w:rPr>
                <w:lang w:bidi="ar-EG"/>
              </w:rPr>
            </w:pPr>
            <w:r w:rsidRPr="00EB4CB3">
              <w:rPr>
                <w:rtl/>
                <w:lang w:bidi="ar-EG"/>
              </w:rPr>
              <w:t>و</w:t>
            </w:r>
            <w:r>
              <w:rPr>
                <w:rFonts w:hint="cs"/>
                <w:rtl/>
                <w:lang w:bidi="ar-EG"/>
              </w:rPr>
              <w:t xml:space="preserve">مواصلة </w:t>
            </w:r>
            <w:r w:rsidRPr="00EB4CB3">
              <w:rPr>
                <w:rtl/>
                <w:lang w:bidi="ar-EG"/>
              </w:rPr>
              <w:t>تقديم برامج تكوين الكفاءات لمقدمي خدمات الملكية الفكرية و/أو خدمات الابتكار في البلدان النامية، مثل مكاتب الملكية الفكرية ومراكز نقل التكنولوجيا، وما إلى ذلك</w:t>
            </w:r>
            <w:r>
              <w:rPr>
                <w:rFonts w:hint="cs"/>
                <w:rtl/>
                <w:lang w:bidi="ar-EG"/>
              </w:rPr>
              <w:t>.</w:t>
            </w:r>
          </w:p>
          <w:p w:rsidR="00E44F1D" w:rsidRDefault="00E44F1D" w:rsidP="00E44F1D">
            <w:pPr>
              <w:pStyle w:val="NormalParaAR"/>
              <w:numPr>
                <w:ilvl w:val="0"/>
                <w:numId w:val="23"/>
              </w:numPr>
              <w:ind w:left="567" w:firstLine="0"/>
              <w:rPr>
                <w:lang w:bidi="ar-EG"/>
              </w:rPr>
            </w:pPr>
            <w:r>
              <w:rPr>
                <w:rFonts w:hint="cs"/>
                <w:rtl/>
                <w:lang w:bidi="ar-EG"/>
              </w:rPr>
              <w:t xml:space="preserve">ودعم </w:t>
            </w:r>
            <w:r w:rsidRPr="00EB4CB3">
              <w:rPr>
                <w:rtl/>
                <w:lang w:bidi="ar-EG"/>
              </w:rPr>
              <w:t xml:space="preserve">أنشطة </w:t>
            </w:r>
            <w:r>
              <w:rPr>
                <w:rFonts w:hint="cs"/>
                <w:rtl/>
                <w:lang w:bidi="ar-EG"/>
              </w:rPr>
              <w:t>تجريبية مُحدَّدة ل</w:t>
            </w:r>
            <w:r w:rsidRPr="00EB4CB3">
              <w:rPr>
                <w:rtl/>
                <w:lang w:bidi="ar-EG"/>
              </w:rPr>
              <w:t xml:space="preserve">نقل التكنولوجيا </w:t>
            </w:r>
            <w:r>
              <w:rPr>
                <w:rFonts w:hint="cs"/>
                <w:rtl/>
                <w:lang w:bidi="ar-EG"/>
              </w:rPr>
              <w:t>إلى</w:t>
            </w:r>
            <w:r>
              <w:rPr>
                <w:lang w:bidi="ar-EG"/>
              </w:rPr>
              <w:t xml:space="preserve"> </w:t>
            </w:r>
            <w:r>
              <w:rPr>
                <w:rFonts w:hint="cs"/>
                <w:rtl/>
                <w:lang w:bidi="ar-EG"/>
              </w:rPr>
              <w:t>ا</w:t>
            </w:r>
            <w:r w:rsidRPr="00EB4CB3">
              <w:rPr>
                <w:rtl/>
                <w:lang w:bidi="ar-EG"/>
              </w:rPr>
              <w:t xml:space="preserve">لبلدان النامية </w:t>
            </w:r>
            <w:r>
              <w:rPr>
                <w:rFonts w:hint="cs"/>
                <w:rtl/>
                <w:lang w:bidi="ar-EG"/>
              </w:rPr>
              <w:t xml:space="preserve">وتوثيق هذه الأنشطة </w:t>
            </w:r>
            <w:r w:rsidRPr="00EB4CB3">
              <w:rPr>
                <w:rtl/>
                <w:lang w:bidi="ar-EG"/>
              </w:rPr>
              <w:t>لأغراض توضيحي</w:t>
            </w:r>
            <w:r>
              <w:rPr>
                <w:rFonts w:hint="cs"/>
                <w:rtl/>
                <w:lang w:bidi="ar-EG"/>
              </w:rPr>
              <w:t>ة</w:t>
            </w:r>
            <w:r w:rsidRPr="00EB4CB3">
              <w:rPr>
                <w:rtl/>
                <w:lang w:bidi="ar-EG"/>
              </w:rPr>
              <w:t>.</w:t>
            </w:r>
          </w:p>
          <w:p w:rsidR="00E44F1D" w:rsidRDefault="00E44F1D" w:rsidP="00E44F1D">
            <w:pPr>
              <w:pStyle w:val="NormalParaAR"/>
              <w:numPr>
                <w:ilvl w:val="0"/>
                <w:numId w:val="23"/>
              </w:numPr>
              <w:ind w:left="567" w:firstLine="0"/>
              <w:rPr>
                <w:lang w:bidi="ar-EG"/>
              </w:rPr>
            </w:pPr>
            <w:r>
              <w:rPr>
                <w:rFonts w:hint="cs"/>
                <w:rtl/>
                <w:lang w:bidi="ar-EG"/>
              </w:rPr>
              <w:t>إسداء</w:t>
            </w:r>
            <w:r>
              <w:rPr>
                <w:lang w:bidi="ar-EG"/>
              </w:rPr>
              <w:t xml:space="preserve"> </w:t>
            </w:r>
            <w:r>
              <w:rPr>
                <w:rFonts w:hint="cs"/>
                <w:rtl/>
                <w:lang w:bidi="ar-EG"/>
              </w:rPr>
              <w:t>مشورة مُحدَّدة و</w:t>
            </w:r>
            <w:r w:rsidRPr="00974A36">
              <w:rPr>
                <w:rtl/>
                <w:lang w:bidi="ar-EG"/>
              </w:rPr>
              <w:t>م</w:t>
            </w:r>
            <w:r>
              <w:rPr>
                <w:rFonts w:hint="cs"/>
                <w:rtl/>
                <w:lang w:bidi="ar-EG"/>
              </w:rPr>
              <w:t>ُ</w:t>
            </w:r>
            <w:r w:rsidRPr="00974A36">
              <w:rPr>
                <w:rtl/>
                <w:lang w:bidi="ar-EG"/>
              </w:rPr>
              <w:t>صم</w:t>
            </w:r>
            <w:r>
              <w:rPr>
                <w:rFonts w:hint="cs"/>
                <w:rtl/>
                <w:lang w:bidi="ar-EG"/>
              </w:rPr>
              <w:t>َّ</w:t>
            </w:r>
            <w:r w:rsidRPr="00974A36">
              <w:rPr>
                <w:rtl/>
                <w:lang w:bidi="ar-EG"/>
              </w:rPr>
              <w:t>مة خصيصا</w:t>
            </w:r>
            <w:r>
              <w:rPr>
                <w:rFonts w:hint="cs"/>
                <w:rtl/>
                <w:lang w:bidi="ar-EG"/>
              </w:rPr>
              <w:t>ً بشأن السياسات إلى</w:t>
            </w:r>
            <w:r>
              <w:rPr>
                <w:lang w:bidi="ar-EG"/>
              </w:rPr>
              <w:t xml:space="preserve"> </w:t>
            </w:r>
            <w:r>
              <w:rPr>
                <w:rFonts w:hint="cs"/>
                <w:rtl/>
                <w:lang w:bidi="ar-EG"/>
              </w:rPr>
              <w:t>ا</w:t>
            </w:r>
            <w:r w:rsidRPr="00974A36">
              <w:rPr>
                <w:rtl/>
                <w:lang w:bidi="ar-EG"/>
              </w:rPr>
              <w:t>لدول الأعضاء، لا سيما البلدان النامية والبلدان الأقل نموا</w:t>
            </w:r>
            <w:r>
              <w:rPr>
                <w:rFonts w:hint="cs"/>
                <w:rtl/>
                <w:lang w:bidi="ar-EG"/>
              </w:rPr>
              <w:t>ً</w:t>
            </w:r>
            <w:r>
              <w:rPr>
                <w:lang w:bidi="ar-EG"/>
              </w:rPr>
              <w:t xml:space="preserve"> </w:t>
            </w:r>
            <w:r>
              <w:rPr>
                <w:rFonts w:hint="cs"/>
                <w:rtl/>
                <w:lang w:bidi="ar-EG"/>
              </w:rPr>
              <w:t>من أجل وضع</w:t>
            </w:r>
            <w:r w:rsidRPr="00974A36">
              <w:rPr>
                <w:rtl/>
                <w:lang w:bidi="ar-EG"/>
              </w:rPr>
              <w:t xml:space="preserve"> إطار قانوني </w:t>
            </w:r>
            <w:r>
              <w:rPr>
                <w:rFonts w:hint="cs"/>
                <w:rtl/>
                <w:lang w:bidi="ar-EG"/>
              </w:rPr>
              <w:t>تمكيني ل</w:t>
            </w:r>
            <w:r w:rsidRPr="00974A36">
              <w:rPr>
                <w:rtl/>
                <w:lang w:bidi="ar-EG"/>
              </w:rPr>
              <w:t xml:space="preserve">نقل التكنولوجيا. ويمكن أن </w:t>
            </w:r>
            <w:r>
              <w:rPr>
                <w:rFonts w:hint="cs"/>
                <w:rtl/>
                <w:lang w:bidi="ar-EG"/>
              </w:rPr>
              <w:t>ي</w:t>
            </w:r>
            <w:r w:rsidRPr="00974A36">
              <w:rPr>
                <w:rtl/>
                <w:lang w:bidi="ar-EG"/>
              </w:rPr>
              <w:t xml:space="preserve">شمل </w:t>
            </w:r>
            <w:r>
              <w:rPr>
                <w:rFonts w:hint="cs"/>
                <w:rtl/>
                <w:lang w:bidi="ar-EG"/>
              </w:rPr>
              <w:t>ذلك</w:t>
            </w:r>
            <w:r w:rsidRPr="00974A36">
              <w:rPr>
                <w:rtl/>
                <w:lang w:bidi="ar-EG"/>
              </w:rPr>
              <w:t xml:space="preserve"> ال</w:t>
            </w:r>
            <w:r>
              <w:rPr>
                <w:rFonts w:hint="cs"/>
                <w:rtl/>
                <w:lang w:bidi="ar-EG"/>
              </w:rPr>
              <w:t xml:space="preserve">مشورة بشأن الانتفاع بشتى مواطن </w:t>
            </w:r>
            <w:r w:rsidRPr="00974A36">
              <w:rPr>
                <w:rtl/>
                <w:lang w:bidi="ar-EG"/>
              </w:rPr>
              <w:t xml:space="preserve">المرونة </w:t>
            </w:r>
            <w:r>
              <w:rPr>
                <w:rFonts w:hint="cs"/>
                <w:rtl/>
                <w:lang w:bidi="ar-EG"/>
              </w:rPr>
              <w:t xml:space="preserve">المنصوص عليها في </w:t>
            </w:r>
            <w:r w:rsidRPr="00974A36">
              <w:rPr>
                <w:rtl/>
                <w:lang w:bidi="ar-EG"/>
              </w:rPr>
              <w:t>الاتفاقات الدولية.</w:t>
            </w:r>
          </w:p>
          <w:p w:rsidR="00E44F1D" w:rsidRDefault="00E44F1D" w:rsidP="00E44F1D">
            <w:pPr>
              <w:pStyle w:val="NormalParaAR"/>
              <w:numPr>
                <w:ilvl w:val="0"/>
                <w:numId w:val="23"/>
              </w:numPr>
              <w:ind w:left="567" w:firstLine="0"/>
              <w:rPr>
                <w:lang w:bidi="ar-EG"/>
              </w:rPr>
            </w:pPr>
            <w:r w:rsidRPr="00AA64AA">
              <w:rPr>
                <w:rtl/>
                <w:lang w:bidi="ar-EG"/>
              </w:rPr>
              <w:t xml:space="preserve">إضافة قدرات تحليلية لقاعدة بيانات ركن البراءات </w:t>
            </w:r>
            <w:r>
              <w:rPr>
                <w:rFonts w:hint="cs"/>
                <w:rtl/>
                <w:lang w:bidi="ar-EG"/>
              </w:rPr>
              <w:t xml:space="preserve">من أجل </w:t>
            </w:r>
            <w:r w:rsidRPr="00AA64AA">
              <w:rPr>
                <w:rtl/>
                <w:lang w:bidi="ar-EG"/>
              </w:rPr>
              <w:t xml:space="preserve">تعزيز </w:t>
            </w:r>
            <w:r>
              <w:rPr>
                <w:rFonts w:hint="cs"/>
                <w:rtl/>
                <w:lang w:bidi="ar-EG"/>
              </w:rPr>
              <w:t xml:space="preserve">استفادة </w:t>
            </w:r>
            <w:r w:rsidRPr="00AA64AA">
              <w:rPr>
                <w:rtl/>
                <w:lang w:bidi="ar-EG"/>
              </w:rPr>
              <w:t>عامة المستخدمين في جميع البلدان، بما في ذلك البلدان الأقل نموا</w:t>
            </w:r>
            <w:r>
              <w:rPr>
                <w:rFonts w:hint="cs"/>
                <w:rtl/>
                <w:lang w:bidi="ar-EG"/>
              </w:rPr>
              <w:t xml:space="preserve">ً، من </w:t>
            </w:r>
            <w:r w:rsidRPr="00AA64AA">
              <w:rPr>
                <w:rtl/>
                <w:lang w:bidi="ar-EG"/>
              </w:rPr>
              <w:t xml:space="preserve">بيانات </w:t>
            </w:r>
            <w:r>
              <w:rPr>
                <w:rFonts w:hint="cs"/>
                <w:rtl/>
                <w:lang w:bidi="ar-EG"/>
              </w:rPr>
              <w:t>ال</w:t>
            </w:r>
            <w:r w:rsidRPr="00AA64AA">
              <w:rPr>
                <w:rtl/>
                <w:lang w:bidi="ar-EG"/>
              </w:rPr>
              <w:t xml:space="preserve">براءات. </w:t>
            </w:r>
            <w:r>
              <w:rPr>
                <w:rFonts w:hint="cs"/>
                <w:rtl/>
                <w:lang w:bidi="ar-EG"/>
              </w:rPr>
              <w:t>ان</w:t>
            </w:r>
            <w:r w:rsidRPr="00AA64AA">
              <w:rPr>
                <w:rtl/>
                <w:lang w:bidi="ar-EG"/>
              </w:rPr>
              <w:t xml:space="preserve">ظر في توفير آلية </w:t>
            </w:r>
            <w:r>
              <w:rPr>
                <w:rFonts w:hint="cs"/>
                <w:rtl/>
                <w:lang w:bidi="ar-EG"/>
              </w:rPr>
              <w:t>للتنقيب عن</w:t>
            </w:r>
            <w:r w:rsidRPr="00AA64AA">
              <w:rPr>
                <w:rtl/>
                <w:lang w:bidi="ar-EG"/>
              </w:rPr>
              <w:t xml:space="preserve"> البيانات </w:t>
            </w:r>
            <w:r w:rsidRPr="00CE7824">
              <w:rPr>
                <w:rtl/>
                <w:lang w:bidi="ar-EG"/>
              </w:rPr>
              <w:t xml:space="preserve">والتصوير البياني للبيانات والأدلة الإحصائية </w:t>
            </w:r>
            <w:r>
              <w:rPr>
                <w:rFonts w:hint="cs"/>
                <w:rtl/>
                <w:lang w:bidi="ar-EG"/>
              </w:rPr>
              <w:t>الخاصة با</w:t>
            </w:r>
            <w:r w:rsidRPr="00CE7824">
              <w:rPr>
                <w:rtl/>
                <w:lang w:bidi="ar-EG"/>
              </w:rPr>
              <w:t>لملكية الفكري</w:t>
            </w:r>
            <w:r w:rsidRPr="00AA64AA">
              <w:rPr>
                <w:rtl/>
                <w:lang w:bidi="ar-EG"/>
              </w:rPr>
              <w:t>ة.</w:t>
            </w:r>
          </w:p>
          <w:p w:rsidR="00E44F1D" w:rsidRDefault="00E44F1D" w:rsidP="00E44F1D">
            <w:pPr>
              <w:pStyle w:val="NormalParaAR"/>
              <w:numPr>
                <w:ilvl w:val="0"/>
                <w:numId w:val="23"/>
              </w:numPr>
              <w:ind w:left="567" w:firstLine="0"/>
              <w:rPr>
                <w:lang w:bidi="ar-EG"/>
              </w:rPr>
            </w:pPr>
            <w:r w:rsidRPr="00057F5C">
              <w:rPr>
                <w:rtl/>
                <w:lang w:bidi="ar-EG"/>
              </w:rPr>
              <w:t xml:space="preserve">تعزيز فائدة </w:t>
            </w:r>
            <w:r>
              <w:rPr>
                <w:rFonts w:hint="cs"/>
                <w:rtl/>
                <w:lang w:bidi="ar-EG"/>
              </w:rPr>
              <w:t>ا</w:t>
            </w:r>
            <w:r w:rsidRPr="00057F5C">
              <w:rPr>
                <w:rtl/>
                <w:lang w:bidi="ar-EG"/>
              </w:rPr>
              <w:t>لموقع</w:t>
            </w:r>
            <w:r>
              <w:rPr>
                <w:rFonts w:hint="cs"/>
                <w:rtl/>
                <w:lang w:bidi="ar-EG"/>
              </w:rPr>
              <w:t xml:space="preserve"> الإلكتروني الخاص ب</w:t>
            </w:r>
            <w:r w:rsidRPr="00057F5C">
              <w:rPr>
                <w:rtl/>
                <w:lang w:bidi="ar-EG"/>
              </w:rPr>
              <w:t xml:space="preserve">نقل التكنولوجيا </w:t>
            </w:r>
            <w:r>
              <w:rPr>
                <w:rFonts w:hint="cs"/>
                <w:rtl/>
                <w:lang w:bidi="ar-EG"/>
              </w:rPr>
              <w:t xml:space="preserve">عن طريق عرض </w:t>
            </w:r>
            <w:r w:rsidRPr="00057F5C">
              <w:rPr>
                <w:rtl/>
                <w:lang w:bidi="ar-EG"/>
              </w:rPr>
              <w:t>جميع أنشطة الويبو وكذلك موارد الويبو والمؤسسات الوطنية.</w:t>
            </w:r>
          </w:p>
          <w:p w:rsidR="00E44F1D" w:rsidRDefault="00E44F1D" w:rsidP="00E44F1D">
            <w:pPr>
              <w:pStyle w:val="NormalParaAR"/>
              <w:numPr>
                <w:ilvl w:val="0"/>
                <w:numId w:val="23"/>
              </w:numPr>
              <w:ind w:left="567" w:firstLine="0"/>
              <w:rPr>
                <w:lang w:bidi="ar-EG"/>
              </w:rPr>
            </w:pPr>
            <w:r>
              <w:rPr>
                <w:rFonts w:hint="cs"/>
                <w:rtl/>
                <w:lang w:bidi="ar-EG"/>
              </w:rPr>
              <w:t>إسداء</w:t>
            </w:r>
            <w:r w:rsidRPr="000D7EBD">
              <w:rPr>
                <w:rtl/>
                <w:lang w:bidi="ar-EG"/>
              </w:rPr>
              <w:t xml:space="preserve"> المشورة </w:t>
            </w:r>
            <w:r>
              <w:rPr>
                <w:rFonts w:hint="cs"/>
                <w:rtl/>
                <w:lang w:bidi="ar-EG"/>
              </w:rPr>
              <w:t>إلى ا</w:t>
            </w:r>
            <w:r w:rsidRPr="000D7EBD">
              <w:rPr>
                <w:rtl/>
                <w:lang w:bidi="ar-EG"/>
              </w:rPr>
              <w:t>لدول الأعضاء بشأن أفضل الممارسات</w:t>
            </w:r>
            <w:r>
              <w:rPr>
                <w:lang w:bidi="ar-EG"/>
              </w:rPr>
              <w:t xml:space="preserve"> </w:t>
            </w:r>
            <w:r w:rsidRPr="00BC4281">
              <w:rPr>
                <w:rtl/>
                <w:lang w:bidi="ar-EG"/>
              </w:rPr>
              <w:t xml:space="preserve">من أجل تطوير </w:t>
            </w:r>
            <w:r>
              <w:rPr>
                <w:rFonts w:hint="cs"/>
                <w:rtl/>
                <w:lang w:bidi="ar-EG"/>
              </w:rPr>
              <w:t>شبكة و</w:t>
            </w:r>
            <w:r w:rsidRPr="00BC4281">
              <w:rPr>
                <w:rtl/>
                <w:lang w:bidi="ar-EG"/>
              </w:rPr>
              <w:t>بنى تحتية فعالة للابتكار</w:t>
            </w:r>
            <w:r w:rsidRPr="000D7EBD">
              <w:rPr>
                <w:rtl/>
                <w:lang w:bidi="ar-EG"/>
              </w:rPr>
              <w:t>.</w:t>
            </w:r>
          </w:p>
          <w:p w:rsidR="00E44F1D" w:rsidRDefault="00E44F1D" w:rsidP="00B80891">
            <w:pPr>
              <w:pStyle w:val="NormalParaAR"/>
              <w:rPr>
                <w:rtl/>
                <w:lang w:bidi="ar-EG"/>
              </w:rPr>
            </w:pPr>
            <w:r>
              <w:rPr>
                <w:rFonts w:hint="cs"/>
                <w:rtl/>
                <w:lang w:bidi="ar-EG"/>
              </w:rPr>
              <w:t>"3"</w:t>
            </w:r>
            <w:r>
              <w:rPr>
                <w:rtl/>
                <w:lang w:bidi="ar-EG"/>
              </w:rPr>
              <w:tab/>
            </w:r>
            <w:r>
              <w:rPr>
                <w:rFonts w:hint="cs"/>
                <w:rtl/>
                <w:lang w:bidi="ar-EG"/>
              </w:rPr>
              <w:t xml:space="preserve">إلى </w:t>
            </w:r>
            <w:r w:rsidRPr="00BC4281">
              <w:rPr>
                <w:rtl/>
                <w:lang w:bidi="ar-EG"/>
              </w:rPr>
              <w:t xml:space="preserve">أمانة الويبو </w:t>
            </w:r>
            <w:r>
              <w:rPr>
                <w:rFonts w:hint="cs"/>
                <w:rtl/>
                <w:lang w:bidi="ar-EG"/>
              </w:rPr>
              <w:t>ل</w:t>
            </w:r>
            <w:r w:rsidRPr="00BC4281">
              <w:rPr>
                <w:rtl/>
                <w:lang w:bidi="ar-EG"/>
              </w:rPr>
              <w:t xml:space="preserve">لاستفادة من وجود الويبو في المؤتمرات المتعلقة بنقل التكنولوجيا. ينبغي للأمانة </w:t>
            </w:r>
            <w:r>
              <w:rPr>
                <w:rFonts w:hint="cs"/>
                <w:rtl/>
                <w:lang w:bidi="ar-EG"/>
              </w:rPr>
              <w:t xml:space="preserve">أن </w:t>
            </w:r>
            <w:r w:rsidRPr="00BC4281">
              <w:rPr>
                <w:rtl/>
                <w:lang w:bidi="ar-EG"/>
              </w:rPr>
              <w:t>تعز</w:t>
            </w:r>
            <w:r>
              <w:rPr>
                <w:rtl/>
                <w:lang w:bidi="ar-EG"/>
              </w:rPr>
              <w:t>ز وجودها الفعال في الم</w:t>
            </w:r>
            <w:r>
              <w:rPr>
                <w:rFonts w:hint="cs"/>
                <w:rtl/>
                <w:lang w:bidi="ar-EG"/>
              </w:rPr>
              <w:t>نتديات</w:t>
            </w:r>
            <w:r w:rsidRPr="00BC4281">
              <w:rPr>
                <w:rtl/>
                <w:lang w:bidi="ar-EG"/>
              </w:rPr>
              <w:t xml:space="preserve"> والمؤتمرات الدولية </w:t>
            </w:r>
            <w:r>
              <w:rPr>
                <w:rFonts w:hint="cs"/>
                <w:rtl/>
                <w:lang w:bidi="ar-EG"/>
              </w:rPr>
              <w:t>الخاصة ب</w:t>
            </w:r>
            <w:r w:rsidRPr="00BC4281">
              <w:rPr>
                <w:rtl/>
                <w:lang w:bidi="ar-EG"/>
              </w:rPr>
              <w:t xml:space="preserve">نقل التكنولوجيا بهدف </w:t>
            </w:r>
            <w:r>
              <w:rPr>
                <w:rFonts w:hint="cs"/>
                <w:rtl/>
                <w:lang w:bidi="ar-EG"/>
              </w:rPr>
              <w:t>إثبات حضورها والمساهمة بخبرتها الفنية</w:t>
            </w:r>
            <w:r w:rsidRPr="00BC4281">
              <w:rPr>
                <w:rtl/>
                <w:lang w:bidi="ar-EG"/>
              </w:rPr>
              <w:t xml:space="preserve"> والاستفادة من </w:t>
            </w:r>
            <w:r>
              <w:rPr>
                <w:rFonts w:hint="cs"/>
                <w:rtl/>
                <w:lang w:bidi="ar-EG"/>
              </w:rPr>
              <w:t>ال</w:t>
            </w:r>
            <w:r>
              <w:rPr>
                <w:rtl/>
                <w:lang w:bidi="ar-EG"/>
              </w:rPr>
              <w:t>خبر</w:t>
            </w:r>
            <w:r>
              <w:rPr>
                <w:rFonts w:hint="cs"/>
                <w:rtl/>
                <w:lang w:bidi="ar-EG"/>
              </w:rPr>
              <w:t xml:space="preserve">ة الإضافية من طائفة متنوعة </w:t>
            </w:r>
            <w:r w:rsidRPr="00BC4281">
              <w:rPr>
                <w:rtl/>
                <w:lang w:bidi="ar-EG"/>
              </w:rPr>
              <w:t>من المشاركين في المؤتمر</w:t>
            </w:r>
            <w:r>
              <w:rPr>
                <w:rFonts w:hint="cs"/>
                <w:rtl/>
                <w:lang w:bidi="ar-EG"/>
              </w:rPr>
              <w:t>ات</w:t>
            </w:r>
            <w:r w:rsidRPr="00BC4281">
              <w:rPr>
                <w:rtl/>
                <w:lang w:bidi="ar-EG"/>
              </w:rPr>
              <w:t>.</w:t>
            </w:r>
          </w:p>
          <w:p w:rsidR="00E44F1D" w:rsidRDefault="00E44F1D" w:rsidP="00B80891">
            <w:pPr>
              <w:pStyle w:val="NormalParaAR"/>
              <w:rPr>
                <w:rtl/>
                <w:lang w:bidi="ar-EG"/>
              </w:rPr>
            </w:pPr>
            <w:r>
              <w:rPr>
                <w:rFonts w:hint="cs"/>
                <w:rtl/>
                <w:lang w:bidi="ar-EG"/>
              </w:rPr>
              <w:t>"4"</w:t>
            </w:r>
            <w:r>
              <w:rPr>
                <w:rtl/>
                <w:lang w:bidi="ar-EG"/>
              </w:rPr>
              <w:tab/>
            </w:r>
            <w:r>
              <w:rPr>
                <w:rFonts w:hint="cs"/>
                <w:rtl/>
                <w:lang w:bidi="ar-EG"/>
              </w:rPr>
              <w:t xml:space="preserve">إلى </w:t>
            </w:r>
            <w:r w:rsidRPr="00B74BB0">
              <w:rPr>
                <w:rtl/>
                <w:lang w:bidi="ar-EG"/>
              </w:rPr>
              <w:t xml:space="preserve">أمانة الويبو </w:t>
            </w:r>
            <w:r>
              <w:rPr>
                <w:rFonts w:hint="cs"/>
                <w:rtl/>
                <w:lang w:bidi="ar-EG"/>
              </w:rPr>
              <w:t xml:space="preserve">بشأن </w:t>
            </w:r>
            <w:r w:rsidRPr="00B74BB0">
              <w:rPr>
                <w:rtl/>
                <w:lang w:bidi="ar-EG"/>
              </w:rPr>
              <w:t>تعزيز قدرات</w:t>
            </w:r>
            <w:r>
              <w:rPr>
                <w:rFonts w:hint="cs"/>
                <w:rtl/>
                <w:lang w:bidi="ar-EG"/>
              </w:rPr>
              <w:t>ها على</w:t>
            </w:r>
            <w:r w:rsidRPr="00B74BB0">
              <w:rPr>
                <w:rtl/>
                <w:lang w:bidi="ar-EG"/>
              </w:rPr>
              <w:t xml:space="preserve"> إدارة المش</w:t>
            </w:r>
            <w:r>
              <w:rPr>
                <w:rFonts w:hint="cs"/>
                <w:rtl/>
                <w:lang w:bidi="ar-EG"/>
              </w:rPr>
              <w:t>رو</w:t>
            </w:r>
            <w:r w:rsidRPr="00B74BB0">
              <w:rPr>
                <w:rtl/>
                <w:lang w:bidi="ar-EG"/>
              </w:rPr>
              <w:t>ع</w:t>
            </w:r>
            <w:r>
              <w:rPr>
                <w:rFonts w:hint="cs"/>
                <w:rtl/>
                <w:lang w:bidi="ar-EG"/>
              </w:rPr>
              <w:t>ات</w:t>
            </w:r>
            <w:r w:rsidRPr="00B74BB0">
              <w:rPr>
                <w:rtl/>
                <w:lang w:bidi="ar-EG"/>
              </w:rPr>
              <w:t xml:space="preserve"> ومراقبة جودة مشر</w:t>
            </w:r>
            <w:r>
              <w:rPr>
                <w:rFonts w:hint="cs"/>
                <w:rtl/>
                <w:lang w:bidi="ar-EG"/>
              </w:rPr>
              <w:t>و</w:t>
            </w:r>
            <w:r w:rsidRPr="00B74BB0">
              <w:rPr>
                <w:rtl/>
                <w:lang w:bidi="ar-EG"/>
              </w:rPr>
              <w:t>ع</w:t>
            </w:r>
            <w:r>
              <w:rPr>
                <w:rFonts w:hint="cs"/>
                <w:rtl/>
                <w:lang w:bidi="ar-EG"/>
              </w:rPr>
              <w:t xml:space="preserve">ات </w:t>
            </w:r>
            <w:r w:rsidRPr="005C241B">
              <w:rPr>
                <w:rFonts w:hint="cs"/>
                <w:rtl/>
                <w:lang w:bidi="ar-EG"/>
              </w:rPr>
              <w:t>أجندة</w:t>
            </w:r>
            <w:r>
              <w:rPr>
                <w:rFonts w:hint="cs"/>
                <w:rtl/>
                <w:lang w:bidi="ar-EG"/>
              </w:rPr>
              <w:t xml:space="preserve"> التنمية</w:t>
            </w:r>
            <w:r w:rsidRPr="00B74BB0">
              <w:rPr>
                <w:rtl/>
                <w:lang w:bidi="ar-EG"/>
              </w:rPr>
              <w:t>:</w:t>
            </w:r>
          </w:p>
          <w:p w:rsidR="00E44F1D" w:rsidRDefault="00E44F1D" w:rsidP="00E44F1D">
            <w:pPr>
              <w:pStyle w:val="NormalParaAR"/>
              <w:numPr>
                <w:ilvl w:val="0"/>
                <w:numId w:val="24"/>
              </w:numPr>
              <w:ind w:left="567" w:firstLine="0"/>
              <w:rPr>
                <w:lang w:bidi="ar-EG"/>
              </w:rPr>
            </w:pPr>
            <w:r w:rsidRPr="005E4549">
              <w:rPr>
                <w:rtl/>
                <w:lang w:bidi="ar-EG"/>
              </w:rPr>
              <w:t xml:space="preserve">تطبيق أداة الإطار المنطقي </w:t>
            </w:r>
            <w:r>
              <w:rPr>
                <w:rFonts w:hint="cs"/>
                <w:rtl/>
                <w:lang w:bidi="ar-EG"/>
              </w:rPr>
              <w:t>من أجل ا</w:t>
            </w:r>
            <w:r w:rsidRPr="005E4549">
              <w:rPr>
                <w:rtl/>
                <w:lang w:bidi="ar-EG"/>
              </w:rPr>
              <w:t xml:space="preserve">لتخطيط </w:t>
            </w:r>
            <w:r>
              <w:rPr>
                <w:rFonts w:hint="cs"/>
                <w:rtl/>
                <w:lang w:bidi="ar-EG"/>
              </w:rPr>
              <w:t xml:space="preserve">لمشروعات </w:t>
            </w:r>
            <w:r w:rsidRPr="005C241B">
              <w:rPr>
                <w:rFonts w:hint="cs"/>
                <w:rtl/>
                <w:lang w:bidi="ar-EG"/>
              </w:rPr>
              <w:t>أجندة</w:t>
            </w:r>
            <w:r>
              <w:rPr>
                <w:rFonts w:hint="cs"/>
                <w:rtl/>
                <w:lang w:bidi="ar-EG"/>
              </w:rPr>
              <w:t xml:space="preserve"> التنمية ورصدها وتقييمها</w:t>
            </w:r>
            <w:r w:rsidRPr="005E4549">
              <w:rPr>
                <w:rtl/>
                <w:lang w:bidi="ar-EG"/>
              </w:rPr>
              <w:t>.</w:t>
            </w:r>
          </w:p>
          <w:p w:rsidR="00E44F1D" w:rsidRDefault="00E44F1D" w:rsidP="00E44F1D">
            <w:pPr>
              <w:pStyle w:val="NormalParaAR"/>
              <w:numPr>
                <w:ilvl w:val="0"/>
                <w:numId w:val="24"/>
              </w:numPr>
              <w:ind w:left="567" w:firstLine="0"/>
              <w:rPr>
                <w:lang w:bidi="ar-EG"/>
              </w:rPr>
            </w:pPr>
            <w:r w:rsidRPr="005E4549">
              <w:rPr>
                <w:rtl/>
                <w:lang w:bidi="ar-EG"/>
              </w:rPr>
              <w:t xml:space="preserve">النظر في إدخال </w:t>
            </w:r>
            <w:r>
              <w:rPr>
                <w:rFonts w:hint="cs"/>
                <w:rtl/>
                <w:lang w:bidi="ar-EG"/>
              </w:rPr>
              <w:t>دورات</w:t>
            </w:r>
            <w:r w:rsidRPr="005E4549">
              <w:rPr>
                <w:rtl/>
                <w:lang w:bidi="ar-EG"/>
              </w:rPr>
              <w:t xml:space="preserve"> إجبارية </w:t>
            </w:r>
            <w:r>
              <w:rPr>
                <w:rFonts w:hint="cs"/>
                <w:rtl/>
                <w:lang w:bidi="ar-EG"/>
              </w:rPr>
              <w:t xml:space="preserve">بشأن </w:t>
            </w:r>
            <w:r w:rsidRPr="005E4549">
              <w:rPr>
                <w:rtl/>
                <w:lang w:bidi="ar-EG"/>
              </w:rPr>
              <w:t>إدارة المشر</w:t>
            </w:r>
            <w:r>
              <w:rPr>
                <w:rFonts w:hint="cs"/>
                <w:rtl/>
                <w:lang w:bidi="ar-EG"/>
              </w:rPr>
              <w:t>و</w:t>
            </w:r>
            <w:r w:rsidRPr="005E4549">
              <w:rPr>
                <w:rtl/>
                <w:lang w:bidi="ar-EG"/>
              </w:rPr>
              <w:t>ع</w:t>
            </w:r>
            <w:r>
              <w:rPr>
                <w:rFonts w:hint="cs"/>
                <w:rtl/>
                <w:lang w:bidi="ar-EG"/>
              </w:rPr>
              <w:t>ات</w:t>
            </w:r>
            <w:r w:rsidRPr="005E4549">
              <w:rPr>
                <w:rtl/>
                <w:lang w:bidi="ar-EG"/>
              </w:rPr>
              <w:t xml:space="preserve"> لمد</w:t>
            </w:r>
            <w:r>
              <w:rPr>
                <w:rFonts w:hint="cs"/>
                <w:rtl/>
                <w:lang w:bidi="ar-EG"/>
              </w:rPr>
              <w:t>ي</w:t>
            </w:r>
            <w:r w:rsidRPr="005E4549">
              <w:rPr>
                <w:rtl/>
                <w:lang w:bidi="ar-EG"/>
              </w:rPr>
              <w:t>ر</w:t>
            </w:r>
            <w:r>
              <w:rPr>
                <w:rFonts w:hint="cs"/>
                <w:rtl/>
                <w:lang w:bidi="ar-EG"/>
              </w:rPr>
              <w:t>ي</w:t>
            </w:r>
            <w:r w:rsidRPr="005E4549">
              <w:rPr>
                <w:rtl/>
                <w:lang w:bidi="ar-EG"/>
              </w:rPr>
              <w:t xml:space="preserve"> المشر</w:t>
            </w:r>
            <w:r>
              <w:rPr>
                <w:rFonts w:hint="cs"/>
                <w:rtl/>
                <w:lang w:bidi="ar-EG"/>
              </w:rPr>
              <w:t>و</w:t>
            </w:r>
            <w:r w:rsidRPr="005E4549">
              <w:rPr>
                <w:rtl/>
                <w:lang w:bidi="ar-EG"/>
              </w:rPr>
              <w:t>ع</w:t>
            </w:r>
            <w:r>
              <w:rPr>
                <w:rFonts w:hint="cs"/>
                <w:rtl/>
                <w:lang w:bidi="ar-EG"/>
              </w:rPr>
              <w:t>ات</w:t>
            </w:r>
            <w:r w:rsidRPr="005E4549">
              <w:rPr>
                <w:rtl/>
                <w:lang w:bidi="ar-EG"/>
              </w:rPr>
              <w:t>.</w:t>
            </w:r>
          </w:p>
          <w:p w:rsidR="00E44F1D" w:rsidRDefault="00E44F1D" w:rsidP="00E44F1D">
            <w:pPr>
              <w:pStyle w:val="NormalParaAR"/>
              <w:numPr>
                <w:ilvl w:val="0"/>
                <w:numId w:val="24"/>
              </w:numPr>
              <w:ind w:left="567" w:firstLine="0"/>
              <w:rPr>
                <w:lang w:bidi="ar-EG"/>
              </w:rPr>
            </w:pPr>
            <w:r w:rsidRPr="000572B6">
              <w:rPr>
                <w:rtl/>
                <w:lang w:bidi="ar-EG"/>
              </w:rPr>
              <w:t>النظر في إدخال آلية</w:t>
            </w:r>
            <w:r>
              <w:rPr>
                <w:rFonts w:hint="cs"/>
                <w:rtl/>
                <w:lang w:bidi="ar-EG"/>
              </w:rPr>
              <w:t xml:space="preserve"> يُطلب بمقتضاها </w:t>
            </w:r>
            <w:r w:rsidRPr="000572B6">
              <w:rPr>
                <w:rtl/>
                <w:lang w:bidi="ar-EG"/>
              </w:rPr>
              <w:t xml:space="preserve">من شعبة تنسيق </w:t>
            </w:r>
            <w:r w:rsidRPr="00A20694">
              <w:rPr>
                <w:rFonts w:hint="cs"/>
                <w:rtl/>
                <w:lang w:bidi="ar-EG"/>
              </w:rPr>
              <w:t>أجندة</w:t>
            </w:r>
            <w:r w:rsidRPr="000572B6">
              <w:rPr>
                <w:rtl/>
                <w:lang w:bidi="ar-EG"/>
              </w:rPr>
              <w:t xml:space="preserve"> التنمية </w:t>
            </w:r>
            <w:r>
              <w:rPr>
                <w:rFonts w:hint="cs"/>
                <w:rtl/>
                <w:lang w:bidi="ar-EG"/>
              </w:rPr>
              <w:t xml:space="preserve">أن تضع </w:t>
            </w:r>
            <w:r w:rsidRPr="000572B6">
              <w:rPr>
                <w:rtl/>
                <w:lang w:bidi="ar-EG"/>
              </w:rPr>
              <w:t>"تأشير</w:t>
            </w:r>
            <w:r>
              <w:rPr>
                <w:rFonts w:hint="cs"/>
                <w:rtl/>
                <w:lang w:bidi="ar-EG"/>
              </w:rPr>
              <w:t>تها</w:t>
            </w:r>
            <w:r w:rsidRPr="000572B6">
              <w:rPr>
                <w:rtl/>
                <w:lang w:bidi="ar-EG"/>
              </w:rPr>
              <w:t xml:space="preserve">" </w:t>
            </w:r>
            <w:r>
              <w:rPr>
                <w:rFonts w:hint="cs"/>
                <w:rtl/>
                <w:lang w:bidi="ar-EG"/>
              </w:rPr>
              <w:t xml:space="preserve">على </w:t>
            </w:r>
            <w:r w:rsidRPr="000572B6">
              <w:rPr>
                <w:rtl/>
                <w:lang w:bidi="ar-EG"/>
              </w:rPr>
              <w:t>جميع القرارات الإدارية الرئيسية المتعلقة بمشر</w:t>
            </w:r>
            <w:r>
              <w:rPr>
                <w:rFonts w:hint="cs"/>
                <w:rtl/>
                <w:lang w:bidi="ar-EG"/>
              </w:rPr>
              <w:t>و</w:t>
            </w:r>
            <w:r w:rsidRPr="000572B6">
              <w:rPr>
                <w:rtl/>
                <w:lang w:bidi="ar-EG"/>
              </w:rPr>
              <w:t>ع</w:t>
            </w:r>
            <w:r>
              <w:rPr>
                <w:rFonts w:hint="cs"/>
                <w:rtl/>
                <w:lang w:bidi="ar-EG"/>
              </w:rPr>
              <w:t xml:space="preserve">ات </w:t>
            </w:r>
            <w:r w:rsidRPr="00A20694">
              <w:rPr>
                <w:rFonts w:hint="cs"/>
                <w:rtl/>
                <w:lang w:bidi="ar-EG"/>
              </w:rPr>
              <w:t>أجندة</w:t>
            </w:r>
            <w:r>
              <w:rPr>
                <w:rFonts w:hint="cs"/>
                <w:rtl/>
                <w:lang w:bidi="ar-EG"/>
              </w:rPr>
              <w:t xml:space="preserve"> التنمية</w:t>
            </w:r>
            <w:r w:rsidRPr="000572B6">
              <w:rPr>
                <w:rtl/>
                <w:lang w:bidi="ar-EG"/>
              </w:rPr>
              <w:t>.</w:t>
            </w:r>
          </w:p>
          <w:p w:rsidR="00E44F1D" w:rsidRDefault="00E44F1D" w:rsidP="00E44F1D">
            <w:pPr>
              <w:pStyle w:val="NormalParaAR"/>
              <w:numPr>
                <w:ilvl w:val="0"/>
                <w:numId w:val="24"/>
              </w:numPr>
              <w:ind w:left="567" w:firstLine="0"/>
              <w:rPr>
                <w:rtl/>
                <w:lang w:bidi="ar-EG"/>
              </w:rPr>
            </w:pPr>
            <w:r>
              <w:rPr>
                <w:rFonts w:hint="cs"/>
                <w:rtl/>
                <w:lang w:bidi="ar-EG"/>
              </w:rPr>
              <w:t xml:space="preserve">تحديد مواعيد </w:t>
            </w:r>
            <w:r w:rsidRPr="00E774EB">
              <w:rPr>
                <w:rtl/>
                <w:lang w:bidi="ar-EG"/>
              </w:rPr>
              <w:t xml:space="preserve">اجتماعات </w:t>
            </w:r>
            <w:r>
              <w:rPr>
                <w:rFonts w:hint="cs"/>
                <w:rtl/>
                <w:lang w:bidi="ar-EG"/>
              </w:rPr>
              <w:t xml:space="preserve">مرحلية </w:t>
            </w:r>
            <w:r w:rsidRPr="00E774EB">
              <w:rPr>
                <w:rtl/>
                <w:lang w:bidi="ar-EG"/>
              </w:rPr>
              <w:t>منتظم</w:t>
            </w:r>
            <w:r>
              <w:rPr>
                <w:rFonts w:hint="cs"/>
                <w:rtl/>
                <w:lang w:bidi="ar-EG"/>
              </w:rPr>
              <w:t xml:space="preserve">ة </w:t>
            </w:r>
            <w:r w:rsidRPr="00E774EB">
              <w:rPr>
                <w:rtl/>
                <w:lang w:bidi="ar-EG"/>
              </w:rPr>
              <w:t>مع مديري مش</w:t>
            </w:r>
            <w:r>
              <w:rPr>
                <w:rFonts w:hint="cs"/>
                <w:rtl/>
                <w:lang w:bidi="ar-EG"/>
              </w:rPr>
              <w:t>رو</w:t>
            </w:r>
            <w:r w:rsidRPr="00E774EB">
              <w:rPr>
                <w:rtl/>
                <w:lang w:bidi="ar-EG"/>
              </w:rPr>
              <w:t>ع</w:t>
            </w:r>
            <w:r>
              <w:rPr>
                <w:rFonts w:hint="cs"/>
                <w:rtl/>
                <w:lang w:bidi="ar-EG"/>
              </w:rPr>
              <w:t>ات</w:t>
            </w:r>
            <w:r>
              <w:rPr>
                <w:lang w:bidi="ar-EG"/>
              </w:rPr>
              <w:t xml:space="preserve"> </w:t>
            </w:r>
            <w:r w:rsidRPr="00A20694">
              <w:rPr>
                <w:rFonts w:hint="cs"/>
                <w:rtl/>
                <w:lang w:bidi="ar-EG"/>
              </w:rPr>
              <w:t>أجندة</w:t>
            </w:r>
            <w:r>
              <w:rPr>
                <w:rFonts w:hint="cs"/>
                <w:rtl/>
                <w:lang w:bidi="ar-EG"/>
              </w:rPr>
              <w:t xml:space="preserve"> التنمية</w:t>
            </w:r>
            <w:r w:rsidRPr="00E774EB">
              <w:rPr>
                <w:rtl/>
                <w:lang w:bidi="ar-EG"/>
              </w:rPr>
              <w:t>.</w:t>
            </w:r>
          </w:p>
        </w:tc>
      </w:tr>
    </w:tbl>
    <w:p w:rsidR="00E44F1D" w:rsidRDefault="00E44F1D" w:rsidP="00E44F1D">
      <w:pPr>
        <w:pStyle w:val="NormalParaAR"/>
        <w:keepNext/>
        <w:rPr>
          <w:rtl/>
          <w:lang w:bidi="ar-EG"/>
        </w:rPr>
      </w:pPr>
      <w:r>
        <w:rPr>
          <w:rtl/>
          <w:lang w:bidi="ar-EG"/>
        </w:rPr>
        <w:br w:type="page"/>
      </w:r>
    </w:p>
    <w:p w:rsidR="00E44F1D" w:rsidRDefault="00E44F1D" w:rsidP="00E44F1D">
      <w:pPr>
        <w:pStyle w:val="NormalParaAR"/>
        <w:keepNext/>
        <w:rPr>
          <w:rtl/>
          <w:lang w:bidi="ar-EG"/>
        </w:rPr>
      </w:pPr>
      <w:r>
        <w:rPr>
          <w:rFonts w:hint="cs"/>
          <w:rtl/>
          <w:lang w:bidi="ar-EG"/>
        </w:rPr>
        <w:t>"27"</w:t>
      </w:r>
      <w:r>
        <w:rPr>
          <w:rtl/>
          <w:lang w:bidi="ar-EG"/>
        </w:rPr>
        <w:tab/>
        <w:t>تعزيز القطاع السمعي البصري وتطويره في</w:t>
      </w:r>
      <w:r>
        <w:rPr>
          <w:cs/>
          <w:lang w:bidi="ar-EG"/>
        </w:rPr>
        <w:t>‎</w:t>
      </w:r>
      <w:r>
        <w:rPr>
          <w:rtl/>
          <w:lang w:bidi="ar-EG"/>
        </w:rPr>
        <w:t xml:space="preserve"> ‏بوركينا فاصو وبعض البلدان الأفريقية</w:t>
      </w:r>
      <w:r>
        <w:rPr>
          <w:rtl/>
          <w:lang w:bidi="ar-EG"/>
        </w:rPr>
        <w:br/>
      </w:r>
      <w:r>
        <w:rPr>
          <w:lang w:bidi="ar-EG"/>
        </w:rPr>
        <w:t>DA_1_2_4_10_11_1</w:t>
      </w:r>
      <w:r>
        <w:rPr>
          <w:rtl/>
          <w:lang w:bidi="ar-EG"/>
        </w:rPr>
        <w:t xml:space="preserve"> – التوصيات 1 و2 و4 و10 و11</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E44F1D" w:rsidTr="00B80891">
        <w:tc>
          <w:tcPr>
            <w:tcW w:w="3347" w:type="dxa"/>
          </w:tcPr>
          <w:p w:rsidR="00E44F1D" w:rsidRDefault="00E44F1D" w:rsidP="00B80891">
            <w:pPr>
              <w:pStyle w:val="NormalParaAR"/>
              <w:rPr>
                <w:rtl/>
                <w:lang w:bidi="ar-EG"/>
              </w:rPr>
            </w:pPr>
            <w:r w:rsidRPr="00313122">
              <w:rPr>
                <w:rtl/>
                <w:lang w:bidi="ar-EG"/>
              </w:rPr>
              <w:t>وصف مقتضب للمشروع</w:t>
            </w:r>
          </w:p>
        </w:tc>
        <w:tc>
          <w:tcPr>
            <w:tcW w:w="5953" w:type="dxa"/>
          </w:tcPr>
          <w:p w:rsidR="00E44F1D" w:rsidRDefault="00E44F1D" w:rsidP="00B80891">
            <w:pPr>
              <w:pStyle w:val="NormalParaAR"/>
              <w:rPr>
                <w:rtl/>
                <w:lang w:bidi="ar-EG"/>
              </w:rPr>
            </w:pPr>
            <w:r w:rsidRPr="00313122">
              <w:rPr>
                <w:rtl/>
                <w:lang w:bidi="ar-EG"/>
              </w:rPr>
              <w:t>الإنجازات الرئيسية والنتائج</w:t>
            </w:r>
          </w:p>
        </w:tc>
        <w:tc>
          <w:tcPr>
            <w:tcW w:w="5387" w:type="dxa"/>
          </w:tcPr>
          <w:p w:rsidR="00E44F1D" w:rsidRDefault="00E44F1D" w:rsidP="00B80891">
            <w:pPr>
              <w:pStyle w:val="NormalParaAR"/>
              <w:rPr>
                <w:rtl/>
                <w:lang w:bidi="ar-EG"/>
              </w:rPr>
            </w:pPr>
            <w:r w:rsidRPr="00313122">
              <w:rPr>
                <w:rtl/>
                <w:lang w:bidi="ar-EG"/>
              </w:rPr>
              <w:t>توصيات المقيّمين الرئيسية</w:t>
            </w:r>
          </w:p>
        </w:tc>
      </w:tr>
      <w:tr w:rsidR="00E44F1D" w:rsidTr="00B80891">
        <w:tc>
          <w:tcPr>
            <w:tcW w:w="3347" w:type="dxa"/>
          </w:tcPr>
          <w:p w:rsidR="00E44F1D" w:rsidRDefault="00E44F1D" w:rsidP="00B80891">
            <w:pPr>
              <w:pStyle w:val="NormalParaAR"/>
              <w:rPr>
                <w:rtl/>
                <w:lang w:bidi="ar-EG"/>
              </w:rPr>
            </w:pPr>
            <w:r w:rsidRPr="00785D8D">
              <w:rPr>
                <w:rtl/>
                <w:lang w:bidi="ar-EG"/>
              </w:rPr>
              <w:t>يسعى المشروع إلى وضع إطار مستدام للقطاع السمعي البصري في 3 بلدان رائدة، هي بوركينا</w:t>
            </w:r>
            <w:r>
              <w:rPr>
                <w:rtl/>
                <w:lang w:bidi="ar-EG"/>
              </w:rPr>
              <w:t xml:space="preserve"> فاصو</w:t>
            </w:r>
            <w:r w:rsidRPr="00785D8D">
              <w:rPr>
                <w:rtl/>
                <w:lang w:bidi="ar-EG"/>
              </w:rPr>
              <w:t xml:space="preserve"> وكينيا والسنغال، على أساس تحسين الأسواق والهياكل المهنية والبيئة التنظيمية. ويهدف إلى تعزيز التفاهم والاستخدام الاستراتيجي لنظام الملكية الفكرية كأداة رئيسية لدعم تطوير القطاع السمعي البصري الأفريقي. وسوف تُركز أنشطة المشروعات على التنمية المهنية والتدريب، فضلاً عن تعزيز البُنى التحتية والكفاءات المؤسسية ذات الصلة.</w:t>
            </w:r>
          </w:p>
          <w:p w:rsidR="00E44F1D" w:rsidRDefault="00E44F1D" w:rsidP="00B80891">
            <w:pPr>
              <w:pStyle w:val="NormalParaAR"/>
              <w:rPr>
                <w:rtl/>
                <w:lang w:bidi="ar-EG"/>
              </w:rPr>
            </w:pPr>
            <w:r>
              <w:rPr>
                <w:rFonts w:hint="cs"/>
                <w:rtl/>
                <w:lang w:bidi="ar-EG"/>
              </w:rPr>
              <w:t>الخيار 2:</w:t>
            </w:r>
          </w:p>
          <w:p w:rsidR="00E44F1D" w:rsidRDefault="00E44F1D" w:rsidP="00B80891">
            <w:pPr>
              <w:pStyle w:val="NormalParaAR"/>
              <w:rPr>
                <w:lang w:bidi="ar-EG"/>
              </w:rPr>
            </w:pPr>
            <w:r>
              <w:rPr>
                <w:rtl/>
                <w:lang w:bidi="ar-EG"/>
              </w:rPr>
              <w:t xml:space="preserve">كان المشروع </w:t>
            </w:r>
            <w:r>
              <w:rPr>
                <w:rFonts w:hint="cs"/>
                <w:rtl/>
                <w:lang w:bidi="ar-EG"/>
              </w:rPr>
              <w:t xml:space="preserve">يهدف إلى </w:t>
            </w:r>
            <w:r>
              <w:rPr>
                <w:rtl/>
                <w:lang w:bidi="ar-EG"/>
              </w:rPr>
              <w:t>تسريع تطوير القطاع السمعي البصري من خلال المساعدة التقنية وتكوين الكفاءات في سبيل زيادة فهم نظام حق المؤلف وزيادة استخدامه.</w:t>
            </w:r>
          </w:p>
          <w:p w:rsidR="00E44F1D" w:rsidRDefault="00E44F1D" w:rsidP="00B80891">
            <w:pPr>
              <w:pStyle w:val="NormalParaAR"/>
              <w:rPr>
                <w:rtl/>
                <w:lang w:bidi="ar-EG"/>
              </w:rPr>
            </w:pPr>
            <w:r>
              <w:rPr>
                <w:rtl/>
                <w:lang w:bidi="ar-EG"/>
              </w:rPr>
              <w:t>وكان المشروع مستندا</w:t>
            </w:r>
            <w:r>
              <w:rPr>
                <w:rFonts w:hint="cs"/>
                <w:rtl/>
                <w:lang w:bidi="ar-EG"/>
              </w:rPr>
              <w:t>ً</w:t>
            </w:r>
            <w:r>
              <w:rPr>
                <w:rtl/>
                <w:lang w:bidi="ar-EG"/>
              </w:rPr>
              <w:t xml:space="preserve"> إلى اقتراح قدمه وفد بوركينا فاصو لدى اللجنة المعنية بالتنمية والملكية الفكرية ودعا فيه إلى إدراج ثلاثة بلدان في نهج رائد وهي بوركينا فاصو وكينيا والسنغا</w:t>
            </w:r>
            <w:r>
              <w:rPr>
                <w:rFonts w:hint="cs"/>
                <w:rtl/>
                <w:lang w:bidi="ar-EG"/>
              </w:rPr>
              <w:t xml:space="preserve">ل، وهذا الاقتراح </w:t>
            </w:r>
            <w:r w:rsidRPr="000E5F04">
              <w:rPr>
                <w:rtl/>
                <w:lang w:bidi="ar-EG"/>
              </w:rPr>
              <w:t>تم تطويره من قبل أمانة الويبو وتم اعتماده من قبل اللجنة</w:t>
            </w:r>
            <w:r>
              <w:rPr>
                <w:rtl/>
                <w:lang w:bidi="ar-EG"/>
              </w:rPr>
              <w:t>.</w:t>
            </w:r>
          </w:p>
        </w:tc>
        <w:tc>
          <w:tcPr>
            <w:tcW w:w="5953" w:type="dxa"/>
          </w:tcPr>
          <w:p w:rsidR="00E44F1D" w:rsidRDefault="00E44F1D" w:rsidP="00B80891">
            <w:pPr>
              <w:pStyle w:val="NormalParaAR"/>
              <w:rPr>
                <w:lang w:bidi="ar-EG"/>
              </w:rPr>
            </w:pPr>
            <w:r>
              <w:rPr>
                <w:rtl/>
                <w:lang w:bidi="ar-EG"/>
              </w:rPr>
              <w:t>يُعين كل بلد مستفيد مسؤول اتصال لتسهيل تخطيط المشروع وتنفيذه.</w:t>
            </w:r>
          </w:p>
          <w:p w:rsidR="00E44F1D" w:rsidRDefault="00E44F1D" w:rsidP="00B80891">
            <w:pPr>
              <w:pStyle w:val="NormalParaAR"/>
              <w:rPr>
                <w:lang w:bidi="ar-EG"/>
              </w:rPr>
            </w:pPr>
            <w:r>
              <w:rPr>
                <w:rtl/>
                <w:lang w:bidi="ar-EG"/>
              </w:rPr>
              <w:t>حلقات العمل التدريبية:</w:t>
            </w:r>
          </w:p>
          <w:p w:rsidR="00E44F1D" w:rsidRDefault="00E44F1D" w:rsidP="00B80891">
            <w:pPr>
              <w:pStyle w:val="NormalParaAR"/>
              <w:rPr>
                <w:lang w:bidi="ar-EG"/>
              </w:rPr>
            </w:pPr>
            <w:r>
              <w:rPr>
                <w:rtl/>
                <w:lang w:bidi="ar-EG"/>
              </w:rPr>
              <w:t>نُظِّمت حلقتا عمل تدريبيتان للمهنيين السينمائيين في كينيا في أبريل 2014 وأبريل 2015.</w:t>
            </w:r>
          </w:p>
          <w:p w:rsidR="00E44F1D" w:rsidRDefault="00E44F1D" w:rsidP="00B80891">
            <w:pPr>
              <w:pStyle w:val="NormalParaAR"/>
              <w:rPr>
                <w:lang w:bidi="ar-EG"/>
              </w:rPr>
            </w:pPr>
            <w:r>
              <w:rPr>
                <w:rtl/>
                <w:lang w:bidi="ar-EG"/>
              </w:rPr>
              <w:t>وعُقدت حلقتا عمل وطنيتان للمهنيين السينمائيين في يوليو 2014 وسبتمبر 2015 في بوركينا فاصو. وشاركت الويبو أيضاً في برنامج تدريبي بشأن "العقود والإنتاج والتوزيع في العصر الرقمي"، وذلك ضمن إطار البرنامج الرسمي للدورة الرابعة والعشرين للمهرجان الأفريقي للسينما والتلفزيون (فيسباكو</w:t>
            </w:r>
            <w:r>
              <w:rPr>
                <w:lang w:bidi="ar-EG"/>
              </w:rPr>
              <w:t>FESPACO</w:t>
            </w:r>
            <w:r>
              <w:rPr>
                <w:rtl/>
                <w:lang w:bidi="ar-EG"/>
              </w:rPr>
              <w:t>)، الذي نُظم في مارس 2015.</w:t>
            </w:r>
          </w:p>
          <w:p w:rsidR="00E44F1D" w:rsidRDefault="00E44F1D" w:rsidP="00B80891">
            <w:pPr>
              <w:pStyle w:val="NormalParaAR"/>
              <w:rPr>
                <w:lang w:bidi="ar-EG"/>
              </w:rPr>
            </w:pPr>
            <w:r>
              <w:rPr>
                <w:rtl/>
                <w:lang w:bidi="ar-EG"/>
              </w:rPr>
              <w:t>ونُظِّمت حلقتان دراسيتان للمهنيين السينمائيين في السنغال في سبتمبر 2014 وفي يونيو 2015. وبناء على طلب من الحكومة ونقابة المحامين، عُقدت حلقتا عمل تطبيقيتان للمحامين بشأن حق المؤلف والعقود في القطاع السمعي البصري في مارس 2015 ويونيو 2015. ودُعي محامون من بوركينا فاصو للمشاركة في الجلسات التدريبية.</w:t>
            </w:r>
          </w:p>
          <w:p w:rsidR="00E44F1D" w:rsidRDefault="00E44F1D" w:rsidP="00B80891">
            <w:pPr>
              <w:pStyle w:val="NormalParaAR"/>
              <w:rPr>
                <w:lang w:bidi="ar-EG"/>
              </w:rPr>
            </w:pPr>
            <w:r>
              <w:rPr>
                <w:rtl/>
                <w:lang w:bidi="ar-EG"/>
              </w:rPr>
              <w:t>بناء المؤسسات والمهارات. التدريب الميداني والترخيص:</w:t>
            </w:r>
          </w:p>
          <w:p w:rsidR="00E44F1D" w:rsidRPr="00FE5253" w:rsidRDefault="00E44F1D" w:rsidP="00B80891">
            <w:pPr>
              <w:pStyle w:val="NormalParaAR"/>
              <w:rPr>
                <w:lang w:bidi="ar-EG"/>
              </w:rPr>
            </w:pPr>
            <w:r>
              <w:rPr>
                <w:rtl/>
                <w:lang w:bidi="ar-EG"/>
              </w:rPr>
              <w:t xml:space="preserve">نُظِّم ونُفِّذ في بوركينا فاصو في يونيو 2015 برنامج رفيع المستوى لتدريب المدير العام لمكتب بوركينا فاصو لحق المؤلف وبناء مهاراته، وذلك بالتعاون مع الديوان الوطني الجزائري لحقوق المؤلف </w:t>
            </w:r>
            <w:r w:rsidRPr="00FE5253">
              <w:rPr>
                <w:rtl/>
                <w:lang w:bidi="ar-EG"/>
              </w:rPr>
              <w:t>والحقوق المجاورة (</w:t>
            </w:r>
            <w:r w:rsidRPr="00FE5253">
              <w:rPr>
                <w:lang w:bidi="ar-EG"/>
              </w:rPr>
              <w:t>ONDA</w:t>
            </w:r>
            <w:r w:rsidRPr="00FE5253">
              <w:rPr>
                <w:rtl/>
                <w:lang w:bidi="ar-EG"/>
              </w:rPr>
              <w:t>).</w:t>
            </w:r>
          </w:p>
          <w:p w:rsidR="00E44F1D" w:rsidRPr="00FE5253" w:rsidRDefault="00E44F1D" w:rsidP="00B80891">
            <w:pPr>
              <w:pStyle w:val="NormalParaAR"/>
              <w:rPr>
                <w:rtl/>
                <w:lang w:bidi="ar-EG"/>
              </w:rPr>
            </w:pPr>
            <w:r w:rsidRPr="00FE5253">
              <w:rPr>
                <w:rFonts w:hint="cs"/>
                <w:rtl/>
                <w:lang w:bidi="ar-EG"/>
              </w:rPr>
              <w:t>و</w:t>
            </w:r>
            <w:r w:rsidRPr="00FE5253">
              <w:rPr>
                <w:rtl/>
                <w:lang w:bidi="ar-EG"/>
              </w:rPr>
              <w:t>أُنشئت فرقة عمل تضم منتجين وموزعين وهيئة الأفلام الكينية (</w:t>
            </w:r>
            <w:r w:rsidRPr="00FE5253">
              <w:rPr>
                <w:lang w:bidi="ar-EG"/>
              </w:rPr>
              <w:t>KFC</w:t>
            </w:r>
            <w:r w:rsidRPr="00FE5253">
              <w:rPr>
                <w:rtl/>
                <w:lang w:bidi="ar-EG"/>
              </w:rPr>
              <w:t>) ومجلس كينيا لحق المؤلف (</w:t>
            </w:r>
            <w:r w:rsidRPr="00FE5253">
              <w:rPr>
                <w:lang w:bidi="ar-EG"/>
              </w:rPr>
              <w:t>KECOBO</w:t>
            </w:r>
            <w:r w:rsidRPr="00FE5253">
              <w:rPr>
                <w:rtl/>
                <w:lang w:bidi="ar-EG"/>
              </w:rPr>
              <w:t>) لوضع خارطة طريق لإنشاء منظمة معنية بالإدارة الجماعية لحقوق المصنفات السمعية والبصرية.</w:t>
            </w:r>
          </w:p>
          <w:p w:rsidR="00E44F1D" w:rsidRPr="00FE5253" w:rsidRDefault="00E44F1D" w:rsidP="00B80891">
            <w:pPr>
              <w:pStyle w:val="NormalParaAR"/>
              <w:rPr>
                <w:rtl/>
                <w:lang w:bidi="ar-EG"/>
              </w:rPr>
            </w:pPr>
            <w:r w:rsidRPr="00FE5253">
              <w:rPr>
                <w:rtl/>
                <w:lang w:bidi="ar-EG"/>
              </w:rPr>
              <w:t>دراسة نطاق بشأن تعزيز القطاع السمعي البصري وتطويره في بوركينا</w:t>
            </w:r>
            <w:r>
              <w:rPr>
                <w:rtl/>
                <w:lang w:bidi="ar-EG"/>
              </w:rPr>
              <w:t xml:space="preserve"> فاصو</w:t>
            </w:r>
            <w:r w:rsidRPr="00FE5253">
              <w:rPr>
                <w:rtl/>
                <w:lang w:bidi="ar-EG"/>
              </w:rPr>
              <w:t xml:space="preserve"> وبعض البلدان الأفريقية (</w:t>
            </w:r>
            <w:r w:rsidRPr="00FE5253">
              <w:rPr>
                <w:cs/>
                <w:lang w:bidi="ar-EG"/>
              </w:rPr>
              <w:t>‎</w:t>
            </w:r>
            <w:r w:rsidRPr="00FE5253">
              <w:rPr>
                <w:lang w:bidi="ar-EG"/>
              </w:rPr>
              <w:t>CDIP/12/INF/3</w:t>
            </w:r>
            <w:r w:rsidRPr="00FE5253">
              <w:rPr>
                <w:rtl/>
                <w:lang w:bidi="ar-EG"/>
              </w:rPr>
              <w:t xml:space="preserve">‏)، وهي متاحة على الرابط التالي: </w:t>
            </w:r>
            <w:hyperlink r:id="rId97" w:history="1">
              <w:r w:rsidRPr="00FE5253">
                <w:rPr>
                  <w:rStyle w:val="Hyperlink"/>
                  <w:color w:val="auto"/>
                  <w:lang w:bidi="ar-EG"/>
                </w:rPr>
                <w:t>http://www.wipo.int/meetings/en/doc_details.jsp?doc_id=250851</w:t>
              </w:r>
            </w:hyperlink>
          </w:p>
          <w:p w:rsidR="00E44F1D" w:rsidRPr="00FE5253" w:rsidRDefault="00E44F1D" w:rsidP="00B80891">
            <w:pPr>
              <w:pStyle w:val="NormalParaAR"/>
              <w:rPr>
                <w:rtl/>
                <w:lang w:bidi="ar-EG"/>
              </w:rPr>
            </w:pPr>
            <w:r w:rsidRPr="00FE5253">
              <w:rPr>
                <w:rFonts w:hint="cs"/>
                <w:rtl/>
                <w:lang w:bidi="ar-EG"/>
              </w:rPr>
              <w:t>و</w:t>
            </w:r>
            <w:r w:rsidRPr="00FE5253">
              <w:rPr>
                <w:rtl/>
                <w:lang w:bidi="ar-EG"/>
              </w:rPr>
              <w:t>دراسة بشأن التفاوض الجماعي على الحقوق والإدارة الجماعية للحقوق في القطاع السمعي البصري (</w:t>
            </w:r>
            <w:r w:rsidRPr="00FE5253">
              <w:rPr>
                <w:lang w:bidi="ar-EG"/>
              </w:rPr>
              <w:t>CDIP/14/INF/2</w:t>
            </w:r>
            <w:r w:rsidRPr="00FE5253">
              <w:rPr>
                <w:rtl/>
                <w:lang w:bidi="ar-EG"/>
              </w:rPr>
              <w:t>)، وهي متاحة على الرابط التالي:</w:t>
            </w:r>
          </w:p>
          <w:p w:rsidR="00E44F1D" w:rsidRPr="000E5F04" w:rsidRDefault="008F401E" w:rsidP="00B80891">
            <w:pPr>
              <w:pStyle w:val="NormalParaAR"/>
              <w:rPr>
                <w:rtl/>
                <w:lang w:bidi="ar-EG"/>
              </w:rPr>
            </w:pPr>
            <w:hyperlink r:id="rId98" w:history="1">
              <w:r w:rsidR="00E44F1D" w:rsidRPr="00FE5253">
                <w:rPr>
                  <w:rStyle w:val="Hyperlink"/>
                  <w:color w:val="auto"/>
                  <w:lang w:bidi="ar-EG"/>
                </w:rPr>
                <w:t>http://www.wipo.int/meetings/en/doc_details.jsp?doc_id=283200</w:t>
              </w:r>
            </w:hyperlink>
          </w:p>
        </w:tc>
        <w:tc>
          <w:tcPr>
            <w:tcW w:w="5387" w:type="dxa"/>
          </w:tcPr>
          <w:p w:rsidR="00E44F1D" w:rsidRDefault="00E44F1D" w:rsidP="00B80891">
            <w:pPr>
              <w:pStyle w:val="NormalParaAR"/>
              <w:rPr>
                <w:lang w:bidi="ar-EG"/>
              </w:rPr>
            </w:pPr>
            <w:r>
              <w:rPr>
                <w:rFonts w:hint="cs"/>
                <w:rtl/>
                <w:lang w:bidi="ar-EG"/>
              </w:rPr>
              <w:t>"1"</w:t>
            </w:r>
            <w:r>
              <w:rPr>
                <w:rtl/>
                <w:lang w:bidi="ar-EG"/>
              </w:rPr>
              <w:tab/>
              <w:t>ت</w:t>
            </w:r>
            <w:r>
              <w:rPr>
                <w:rFonts w:hint="cs"/>
                <w:rtl/>
                <w:lang w:bidi="ar-EG"/>
              </w:rPr>
              <w:t>ُ</w:t>
            </w:r>
            <w:r>
              <w:rPr>
                <w:rtl/>
                <w:lang w:bidi="ar-EG"/>
              </w:rPr>
              <w:t>وصى اللجنة</w:t>
            </w:r>
            <w:r>
              <w:rPr>
                <w:rFonts w:hint="cs"/>
                <w:rtl/>
                <w:lang w:bidi="ar-EG"/>
              </w:rPr>
              <w:t xml:space="preserve"> المعنية بالتنمية والملكية الفكرية</w:t>
            </w:r>
            <w:r>
              <w:rPr>
                <w:rtl/>
                <w:lang w:bidi="ar-EG"/>
              </w:rPr>
              <w:t xml:space="preserve"> بأن تُدعم مرحلة ثانية لهذا المشروع وأن تُتاح الموارد اللازمة لأمانة الويبو لتمكين تنفيذها بكفاءة.</w:t>
            </w:r>
          </w:p>
          <w:p w:rsidR="00E44F1D" w:rsidRDefault="00E44F1D" w:rsidP="00B80891">
            <w:pPr>
              <w:pStyle w:val="NormalParaAR"/>
              <w:rPr>
                <w:lang w:bidi="ar-EG"/>
              </w:rPr>
            </w:pPr>
            <w:r>
              <w:rPr>
                <w:rFonts w:hint="cs"/>
                <w:rtl/>
                <w:lang w:bidi="ar-EG"/>
              </w:rPr>
              <w:t>"2"</w:t>
            </w:r>
            <w:r>
              <w:rPr>
                <w:rtl/>
                <w:lang w:bidi="ar-EG"/>
              </w:rPr>
              <w:tab/>
              <w:t>ت</w:t>
            </w:r>
            <w:r>
              <w:rPr>
                <w:rFonts w:hint="cs"/>
                <w:rtl/>
                <w:lang w:bidi="ar-EG"/>
              </w:rPr>
              <w:t>ُ</w:t>
            </w:r>
            <w:r>
              <w:rPr>
                <w:rtl/>
                <w:lang w:bidi="ar-EG"/>
              </w:rPr>
              <w:t xml:space="preserve">وصى أمانة الويبو، </w:t>
            </w:r>
            <w:r>
              <w:rPr>
                <w:rFonts w:hint="cs"/>
                <w:rtl/>
                <w:lang w:bidi="ar-EG"/>
              </w:rPr>
              <w:t>عند</w:t>
            </w:r>
            <w:r>
              <w:rPr>
                <w:rtl/>
                <w:lang w:bidi="ar-EG"/>
              </w:rPr>
              <w:t xml:space="preserve"> تصميم مرحلة ثانية، بالتركيز على تدعيم التقدم المحرز حتى الآن في البلدان الثلاثة والحرص، إذا ما أضيفت بلدان أخرى، على إجراء تصميم دقيق لنطاق الدعم المُقدم.كما يتعيّن وضع أنشطة محسّنة للرصد والمتابعة</w:t>
            </w:r>
            <w:r>
              <w:rPr>
                <w:rFonts w:hint="cs"/>
                <w:rtl/>
                <w:lang w:bidi="ar-EG"/>
              </w:rPr>
              <w:t>،</w:t>
            </w:r>
            <w:r>
              <w:rPr>
                <w:rtl/>
                <w:lang w:bidi="ar-EG"/>
              </w:rPr>
              <w:t xml:space="preserve"> وزيادة موظفي الدعم الإداري أو الحلول البديلة الأخرى، مثل المنسقين الإقليميين، مما هو مُدرج في الميزانية.</w:t>
            </w:r>
            <w:r>
              <w:rPr>
                <w:rFonts w:hint="cs"/>
                <w:rtl/>
                <w:lang w:bidi="ar-EG"/>
              </w:rPr>
              <w:t xml:space="preserve"> </w:t>
            </w:r>
            <w:r>
              <w:rPr>
                <w:rtl/>
                <w:lang w:bidi="ar-EG"/>
              </w:rPr>
              <w:t>و</w:t>
            </w:r>
            <w:r>
              <w:rPr>
                <w:rFonts w:hint="cs"/>
                <w:rtl/>
                <w:lang w:bidi="ar-EG"/>
              </w:rPr>
              <w:t>إ</w:t>
            </w:r>
            <w:r>
              <w:rPr>
                <w:rtl/>
                <w:lang w:bidi="ar-EG"/>
              </w:rPr>
              <w:t>ضافة</w:t>
            </w:r>
            <w:r>
              <w:rPr>
                <w:rFonts w:hint="cs"/>
                <w:rtl/>
                <w:lang w:bidi="ar-EG"/>
              </w:rPr>
              <w:t>ً</w:t>
            </w:r>
            <w:r>
              <w:rPr>
                <w:rtl/>
                <w:lang w:bidi="ar-EG"/>
              </w:rPr>
              <w:t xml:space="preserve"> إلى ذلك، ينبغي تخصيص ميزانية كافية لدعم البلدان الثلاثة المشاركة وأية بلدان إضافية أخرى.</w:t>
            </w:r>
          </w:p>
          <w:p w:rsidR="00E44F1D" w:rsidRDefault="00E44F1D" w:rsidP="00B80891">
            <w:pPr>
              <w:pStyle w:val="NormalParaAR"/>
              <w:rPr>
                <w:rtl/>
                <w:lang w:bidi="ar-EG"/>
              </w:rPr>
            </w:pPr>
            <w:r>
              <w:rPr>
                <w:rFonts w:hint="cs"/>
                <w:rtl/>
                <w:lang w:bidi="ar-EG"/>
              </w:rPr>
              <w:t>"3" و</w:t>
            </w:r>
            <w:r>
              <w:rPr>
                <w:rtl/>
                <w:lang w:bidi="ar-EG"/>
              </w:rPr>
              <w:t>ي</w:t>
            </w:r>
            <w:r>
              <w:rPr>
                <w:rFonts w:hint="cs"/>
                <w:rtl/>
                <w:lang w:bidi="ar-EG"/>
              </w:rPr>
              <w:t>ُ</w:t>
            </w:r>
            <w:r>
              <w:rPr>
                <w:rtl/>
                <w:lang w:bidi="ar-EG"/>
              </w:rPr>
              <w:t>وصى بأن يؤكّد كل أصحاب المصالح الوطنيين (مكاتب حق المؤلف</w:t>
            </w:r>
            <w:r>
              <w:rPr>
                <w:rFonts w:hint="cs"/>
                <w:rtl/>
                <w:lang w:bidi="ar-EG"/>
              </w:rPr>
              <w:t>،</w:t>
            </w:r>
            <w:r>
              <w:rPr>
                <w:rtl/>
                <w:lang w:bidi="ar-EG"/>
              </w:rPr>
              <w:t xml:space="preserve"> ووزارات الثقافة</w:t>
            </w:r>
            <w:r>
              <w:rPr>
                <w:rFonts w:hint="cs"/>
                <w:rtl/>
                <w:lang w:bidi="ar-EG"/>
              </w:rPr>
              <w:t>،</w:t>
            </w:r>
            <w:r>
              <w:rPr>
                <w:rtl/>
                <w:lang w:bidi="ar-EG"/>
              </w:rPr>
              <w:t xml:space="preserve"> واللجان السينمائية</w:t>
            </w:r>
            <w:r>
              <w:rPr>
                <w:rFonts w:hint="cs"/>
                <w:rtl/>
                <w:lang w:bidi="ar-EG"/>
              </w:rPr>
              <w:t>،</w:t>
            </w:r>
            <w:r>
              <w:rPr>
                <w:rtl/>
                <w:lang w:bidi="ar-EG"/>
              </w:rPr>
              <w:t xml:space="preserve"> والوكالات الأخرى) في البلدان المشاركة، مجدّدا</w:t>
            </w:r>
            <w:r>
              <w:rPr>
                <w:rFonts w:hint="cs"/>
                <w:rtl/>
                <w:lang w:bidi="ar-EG"/>
              </w:rPr>
              <w:t>ً</w:t>
            </w:r>
            <w:r>
              <w:rPr>
                <w:rtl/>
                <w:lang w:bidi="ar-EG"/>
              </w:rPr>
              <w:t>، دعمهم للمشروع والتزامهم به ويضمنوا دعم وصون الأدوار الرئيسية، مثل أدوار المنسقين المحليين.</w:t>
            </w:r>
          </w:p>
        </w:tc>
      </w:tr>
    </w:tbl>
    <w:p w:rsidR="00E44F1D" w:rsidRDefault="00E44F1D" w:rsidP="00E44F1D">
      <w:pPr>
        <w:pStyle w:val="NormalParaAR"/>
        <w:rPr>
          <w:rtl/>
          <w:lang w:bidi="ar-EG"/>
        </w:rPr>
      </w:pPr>
      <w:r>
        <w:rPr>
          <w:rtl/>
          <w:lang w:bidi="ar-EG"/>
        </w:rPr>
        <w:br w:type="page"/>
      </w:r>
    </w:p>
    <w:p w:rsidR="00E44F1D" w:rsidRDefault="00E44F1D" w:rsidP="00E44F1D">
      <w:pPr>
        <w:pStyle w:val="NormalParaAR"/>
        <w:keepNext/>
        <w:rPr>
          <w:rtl/>
          <w:lang w:bidi="ar-EG"/>
        </w:rPr>
      </w:pPr>
      <w:r>
        <w:rPr>
          <w:rFonts w:hint="cs"/>
          <w:rtl/>
          <w:lang w:bidi="ar-EG"/>
        </w:rPr>
        <w:t>"28"</w:t>
      </w:r>
      <w:r>
        <w:rPr>
          <w:rtl/>
          <w:lang w:bidi="ar-EG"/>
        </w:rPr>
        <w:tab/>
        <w:t>مشروع رائد بشأن الملكية الفكرية وإدارة التصاميم لتطوير الأعمال في البلدان النامية والبلدان الأقل نمواً</w:t>
      </w:r>
      <w:r>
        <w:rPr>
          <w:rtl/>
          <w:cs/>
          <w:lang w:bidi="ar-EG"/>
        </w:rPr>
        <w:br/>
      </w:r>
      <w:r>
        <w:rPr>
          <w:cs/>
          <w:lang w:bidi="ar-EG"/>
        </w:rPr>
        <w:t>‎</w:t>
      </w:r>
      <w:r>
        <w:rPr>
          <w:lang w:bidi="ar-EG"/>
        </w:rPr>
        <w:t>DA_4_10_02</w:t>
      </w:r>
      <w:r>
        <w:rPr>
          <w:rtl/>
          <w:lang w:bidi="ar-EG"/>
        </w:rPr>
        <w:t>‏ – التوصيتان 4 و10</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E44F1D" w:rsidTr="00B80891">
        <w:tc>
          <w:tcPr>
            <w:tcW w:w="3347" w:type="dxa"/>
          </w:tcPr>
          <w:p w:rsidR="00E44F1D" w:rsidRDefault="00E44F1D" w:rsidP="00B80891">
            <w:pPr>
              <w:pStyle w:val="NormalParaAR"/>
              <w:rPr>
                <w:rtl/>
                <w:lang w:bidi="ar-EG"/>
              </w:rPr>
            </w:pPr>
            <w:r w:rsidRPr="00313122">
              <w:rPr>
                <w:rtl/>
                <w:lang w:bidi="ar-EG"/>
              </w:rPr>
              <w:t>وصف مقتضب للمشروع</w:t>
            </w:r>
          </w:p>
        </w:tc>
        <w:tc>
          <w:tcPr>
            <w:tcW w:w="5953" w:type="dxa"/>
          </w:tcPr>
          <w:p w:rsidR="00E44F1D" w:rsidRDefault="00E44F1D" w:rsidP="00B80891">
            <w:pPr>
              <w:pStyle w:val="NormalParaAR"/>
              <w:rPr>
                <w:rtl/>
                <w:lang w:bidi="ar-EG"/>
              </w:rPr>
            </w:pPr>
            <w:r w:rsidRPr="00313122">
              <w:rPr>
                <w:rtl/>
                <w:lang w:bidi="ar-EG"/>
              </w:rPr>
              <w:t>الإنجازات الرئيسية والنتائج</w:t>
            </w:r>
          </w:p>
        </w:tc>
        <w:tc>
          <w:tcPr>
            <w:tcW w:w="5387" w:type="dxa"/>
          </w:tcPr>
          <w:p w:rsidR="00E44F1D" w:rsidRDefault="00E44F1D" w:rsidP="00B80891">
            <w:pPr>
              <w:pStyle w:val="NormalParaAR"/>
              <w:rPr>
                <w:rtl/>
                <w:lang w:bidi="ar-EG"/>
              </w:rPr>
            </w:pPr>
            <w:r w:rsidRPr="00313122">
              <w:rPr>
                <w:rtl/>
                <w:lang w:bidi="ar-EG"/>
              </w:rPr>
              <w:t>توصيات المقيّمين الرئيسية</w:t>
            </w:r>
          </w:p>
        </w:tc>
      </w:tr>
      <w:tr w:rsidR="00E44F1D" w:rsidTr="00B80891">
        <w:tc>
          <w:tcPr>
            <w:tcW w:w="3347" w:type="dxa"/>
          </w:tcPr>
          <w:p w:rsidR="00E44F1D" w:rsidRDefault="00E44F1D" w:rsidP="00B80891">
            <w:pPr>
              <w:pStyle w:val="NormalParaAR"/>
              <w:rPr>
                <w:lang w:bidi="ar-EG"/>
              </w:rPr>
            </w:pPr>
            <w:r>
              <w:rPr>
                <w:rtl/>
                <w:lang w:bidi="ar-EG"/>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 سوف تشجع على الاستثمار في التصاميم.</w:t>
            </w:r>
          </w:p>
          <w:p w:rsidR="00E44F1D" w:rsidRDefault="00E44F1D" w:rsidP="00B80891">
            <w:pPr>
              <w:pStyle w:val="NormalParaAR"/>
              <w:rPr>
                <w:rtl/>
                <w:lang w:bidi="ar-EG"/>
              </w:rPr>
            </w:pPr>
            <w:r>
              <w:rPr>
                <w:rtl/>
                <w:lang w:bidi="ar-EG"/>
              </w:rPr>
              <w:t>ومن خلال التعاون الوثيق مع الوكالات الرائدة في البلدان المُشارِكة، سوف ي</w:t>
            </w:r>
            <w:r>
              <w:rPr>
                <w:rFonts w:hint="cs"/>
                <w:rtl/>
                <w:lang w:bidi="ar-EG"/>
              </w:rPr>
              <w:t>ُ</w:t>
            </w:r>
            <w:r>
              <w:rPr>
                <w:rtl/>
                <w:lang w:bidi="ar-EG"/>
              </w:rPr>
              <w:t>عز</w:t>
            </w:r>
            <w:r>
              <w:rPr>
                <w:rFonts w:hint="cs"/>
                <w:rtl/>
                <w:lang w:bidi="ar-EG"/>
              </w:rPr>
              <w:t>ِّ</w:t>
            </w:r>
            <w:r>
              <w:rPr>
                <w:rtl/>
                <w:lang w:bidi="ar-EG"/>
              </w:rPr>
              <w:t>ز المشروع الاستخدام الاستراتيجي لحقوق الملكية الفكرية، لا سيما حقوق التصاميم الصناعية، من جانب الشركات الصغيرة والمتوسطة في تلك البلدان، مما يشجع على اتباع نهج استباقي في حماية التصاميم في الأسواق المحلية وأسواق التصدير.</w:t>
            </w:r>
          </w:p>
        </w:tc>
        <w:tc>
          <w:tcPr>
            <w:tcW w:w="5953" w:type="dxa"/>
          </w:tcPr>
          <w:p w:rsidR="00E44F1D" w:rsidRDefault="00E44F1D" w:rsidP="00B80891">
            <w:pPr>
              <w:pStyle w:val="NormalParaAR"/>
              <w:rPr>
                <w:lang w:bidi="ar-EG"/>
              </w:rPr>
            </w:pPr>
            <w:r>
              <w:rPr>
                <w:rtl/>
                <w:lang w:bidi="ar-EG"/>
              </w:rPr>
              <w:t>تم اختيار</w:t>
            </w:r>
            <w:r>
              <w:rPr>
                <w:rFonts w:hint="cs"/>
                <w:rtl/>
                <w:lang w:bidi="ar-EG"/>
              </w:rPr>
              <w:t xml:space="preserve"> </w:t>
            </w:r>
            <w:r>
              <w:rPr>
                <w:rtl/>
                <w:lang w:bidi="ar-EG"/>
              </w:rPr>
              <w:t>بلد</w:t>
            </w:r>
            <w:r>
              <w:rPr>
                <w:rFonts w:hint="cs"/>
                <w:rtl/>
                <w:lang w:bidi="ar-EG"/>
              </w:rPr>
              <w:t>ي</w:t>
            </w:r>
            <w:r>
              <w:rPr>
                <w:rtl/>
                <w:lang w:bidi="ar-EG"/>
              </w:rPr>
              <w:t>ن مشارك</w:t>
            </w:r>
            <w:r>
              <w:rPr>
                <w:rFonts w:hint="cs"/>
                <w:rtl/>
                <w:lang w:bidi="ar-EG"/>
              </w:rPr>
              <w:t>ي</w:t>
            </w:r>
            <w:r>
              <w:rPr>
                <w:rtl/>
                <w:lang w:bidi="ar-EG"/>
              </w:rPr>
              <w:t>ن، هما الأرجنتين والمغرب، وفقاً لمعايير اختيار مُحدَّدة.</w:t>
            </w:r>
          </w:p>
          <w:p w:rsidR="00E44F1D" w:rsidRDefault="00E44F1D" w:rsidP="00B80891">
            <w:pPr>
              <w:pStyle w:val="NormalParaAR"/>
              <w:rPr>
                <w:lang w:bidi="ar-EG"/>
              </w:rPr>
            </w:pPr>
            <w:r>
              <w:rPr>
                <w:rtl/>
                <w:lang w:bidi="ar-EG"/>
              </w:rPr>
              <w:t>أُجريت دراسات جدوى في كلا البلدين.</w:t>
            </w:r>
          </w:p>
          <w:p w:rsidR="00E44F1D" w:rsidRDefault="00E44F1D" w:rsidP="00B80891">
            <w:pPr>
              <w:pStyle w:val="NormalParaAR"/>
              <w:rPr>
                <w:lang w:bidi="ar-EG"/>
              </w:rPr>
            </w:pPr>
            <w:r>
              <w:rPr>
                <w:rtl/>
                <w:lang w:bidi="ar-EG"/>
              </w:rPr>
              <w:t>عرض المشروع في أبريل 2015 في بوينس آيرس بالأرجنتين، وفي مارس في الدار البيضاء بالمغرب. وتنظيم حلقة عمل لبناء قدرات خبراء وطنيين في كلا البلدين: الأرجنتين والمغرب.</w:t>
            </w:r>
          </w:p>
          <w:p w:rsidR="00E44F1D" w:rsidRPr="000E5F04" w:rsidRDefault="00E44F1D" w:rsidP="00B80891">
            <w:pPr>
              <w:pStyle w:val="NormalParaAR"/>
              <w:rPr>
                <w:rtl/>
                <w:lang w:bidi="ar-EG"/>
              </w:rPr>
            </w:pPr>
            <w:r>
              <w:rPr>
                <w:rtl/>
                <w:lang w:bidi="ar-EG"/>
              </w:rPr>
              <w:t>تم اختيار ثمانية وستين شركة مستفيدة من الشركات الصغيرة والمتوسطة.</w:t>
            </w:r>
          </w:p>
        </w:tc>
        <w:tc>
          <w:tcPr>
            <w:tcW w:w="5387" w:type="dxa"/>
          </w:tcPr>
          <w:p w:rsidR="00E44F1D" w:rsidRDefault="00E44F1D" w:rsidP="00B80891">
            <w:pPr>
              <w:pStyle w:val="NormalParaAR"/>
              <w:rPr>
                <w:rtl/>
                <w:lang w:bidi="ar-EG"/>
              </w:rPr>
            </w:pPr>
          </w:p>
        </w:tc>
      </w:tr>
    </w:tbl>
    <w:p w:rsidR="00E44F1D" w:rsidRDefault="00E44F1D" w:rsidP="00E44F1D">
      <w:pPr>
        <w:pStyle w:val="NormalParaAR"/>
        <w:rPr>
          <w:rtl/>
          <w:lang w:bidi="ar-EG"/>
        </w:rPr>
      </w:pPr>
      <w:r>
        <w:rPr>
          <w:rtl/>
          <w:lang w:bidi="ar-EG"/>
        </w:rPr>
        <w:br w:type="page"/>
      </w:r>
    </w:p>
    <w:p w:rsidR="00E44F1D" w:rsidRDefault="00E44F1D" w:rsidP="00E44F1D">
      <w:pPr>
        <w:pStyle w:val="NormalParaAR"/>
        <w:spacing w:after="60"/>
        <w:rPr>
          <w:rFonts w:eastAsia="Arial"/>
          <w:bdr w:val="nil"/>
          <w:rtl/>
          <w:lang w:eastAsia="zh-CN"/>
        </w:rPr>
      </w:pPr>
      <w:r>
        <w:rPr>
          <w:rFonts w:hint="cs"/>
          <w:rtl/>
          <w:lang w:bidi="ar-EG"/>
        </w:rPr>
        <w:t xml:space="preserve">"29" مشروع رائد </w:t>
      </w:r>
      <w:r w:rsidRPr="00D81DBC">
        <w:rPr>
          <w:rFonts w:eastAsia="Arial"/>
          <w:bdr w:val="nil"/>
          <w:rtl/>
          <w:lang w:eastAsia="zh-CN"/>
        </w:rPr>
        <w:t>بشأن الملكية الفكرية وإدارة التصاميم لتطوير الأعمال في البلدان النامية والبلدان الأقل نمواً</w:t>
      </w:r>
    </w:p>
    <w:p w:rsidR="00E44F1D" w:rsidRDefault="00E44F1D" w:rsidP="00E44F1D">
      <w:pPr>
        <w:pStyle w:val="NormalParaAR"/>
        <w:rPr>
          <w:rtl/>
          <w:lang w:bidi="ar-EG"/>
        </w:rPr>
      </w:pPr>
      <w:r>
        <w:rPr>
          <w:lang w:bidi="ar-EG"/>
        </w:rPr>
        <w:t>DA_4_10_02</w:t>
      </w:r>
      <w:r>
        <w:rPr>
          <w:rtl/>
          <w:lang w:bidi="ar-EG"/>
        </w:rPr>
        <w:t>‏ – التوصيتان 4 و10</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47"/>
        <w:gridCol w:w="5953"/>
        <w:gridCol w:w="5387"/>
      </w:tblGrid>
      <w:tr w:rsidR="00E44F1D" w:rsidTr="00B80891">
        <w:tc>
          <w:tcPr>
            <w:tcW w:w="3347" w:type="dxa"/>
          </w:tcPr>
          <w:p w:rsidR="00E44F1D" w:rsidRDefault="00E44F1D" w:rsidP="00B80891">
            <w:pPr>
              <w:pStyle w:val="NormalParaAR"/>
              <w:rPr>
                <w:rtl/>
                <w:lang w:bidi="ar-EG"/>
              </w:rPr>
            </w:pPr>
            <w:r w:rsidRPr="00313122">
              <w:rPr>
                <w:rtl/>
                <w:lang w:bidi="ar-EG"/>
              </w:rPr>
              <w:t>وصف مقتضب للمشروع</w:t>
            </w:r>
          </w:p>
        </w:tc>
        <w:tc>
          <w:tcPr>
            <w:tcW w:w="5953" w:type="dxa"/>
          </w:tcPr>
          <w:p w:rsidR="00E44F1D" w:rsidRDefault="00E44F1D" w:rsidP="00B80891">
            <w:pPr>
              <w:pStyle w:val="NormalParaAR"/>
              <w:rPr>
                <w:rtl/>
                <w:lang w:bidi="ar-EG"/>
              </w:rPr>
            </w:pPr>
            <w:r w:rsidRPr="00313122">
              <w:rPr>
                <w:rtl/>
                <w:lang w:bidi="ar-EG"/>
              </w:rPr>
              <w:t>الإنجازات الرئيسية والنتائج</w:t>
            </w:r>
          </w:p>
        </w:tc>
        <w:tc>
          <w:tcPr>
            <w:tcW w:w="5387" w:type="dxa"/>
          </w:tcPr>
          <w:p w:rsidR="00E44F1D" w:rsidRDefault="00E44F1D" w:rsidP="00B80891">
            <w:pPr>
              <w:pStyle w:val="NormalParaAR"/>
              <w:rPr>
                <w:rtl/>
                <w:lang w:bidi="ar-EG"/>
              </w:rPr>
            </w:pPr>
            <w:r w:rsidRPr="00313122">
              <w:rPr>
                <w:rtl/>
                <w:lang w:bidi="ar-EG"/>
              </w:rPr>
              <w:t>توصيات المقيّمين الرئيسية</w:t>
            </w:r>
          </w:p>
        </w:tc>
      </w:tr>
      <w:tr w:rsidR="00E44F1D" w:rsidTr="00B80891">
        <w:tc>
          <w:tcPr>
            <w:tcW w:w="3347" w:type="dxa"/>
          </w:tcPr>
          <w:p w:rsidR="00E44F1D" w:rsidRDefault="00E44F1D" w:rsidP="00B80891">
            <w:pPr>
              <w:pStyle w:val="NormalParaAR"/>
              <w:rPr>
                <w:rtl/>
                <w:lang w:bidi="ar-EG"/>
              </w:rPr>
            </w:pPr>
            <w:r w:rsidRPr="0044553A">
              <w:rPr>
                <w:rtl/>
                <w:lang w:bidi="ar-EG"/>
              </w:rPr>
              <w:t>يهدف المشروع إلى دعم الشركات الصغيرة والمتوسطة، التي تقوم بإبداع وتسويق التصاميم بشكل نشط في مجال الاستخدام الفعال لنظام الملكية الفكرية وتطوير الاستراتيجيات التي من شأنها تشجيع الاستثمار في التصاميم.</w:t>
            </w:r>
          </w:p>
          <w:p w:rsidR="00E44F1D" w:rsidRPr="00313122" w:rsidRDefault="00E44F1D" w:rsidP="00B80891">
            <w:pPr>
              <w:pStyle w:val="NormalParaAR"/>
              <w:rPr>
                <w:rtl/>
                <w:lang w:bidi="ar-EG"/>
              </w:rPr>
            </w:pPr>
            <w:r w:rsidRPr="0044553A">
              <w:rPr>
                <w:rtl/>
                <w:lang w:bidi="ar-EG"/>
              </w:rPr>
              <w:t xml:space="preserve">ومن خلال التعاون الوثيق مع الوكالات الرائدة في </w:t>
            </w:r>
            <w:r>
              <w:rPr>
                <w:rFonts w:hint="cs"/>
                <w:rtl/>
                <w:lang w:bidi="ar-EG"/>
              </w:rPr>
              <w:t>الدول المشاركة</w:t>
            </w:r>
            <w:r w:rsidRPr="0044553A">
              <w:rPr>
                <w:rtl/>
                <w:lang w:bidi="ar-EG"/>
              </w:rPr>
              <w:t xml:space="preserve">، </w:t>
            </w:r>
            <w:r>
              <w:rPr>
                <w:rFonts w:hint="cs"/>
                <w:rtl/>
                <w:lang w:bidi="ar-EG"/>
              </w:rPr>
              <w:t>ي</w:t>
            </w:r>
            <w:r w:rsidRPr="0044553A">
              <w:rPr>
                <w:rtl/>
                <w:lang w:bidi="ar-EG"/>
              </w:rPr>
              <w:t xml:space="preserve">سعى المشروع إلى تعزيز الاستخدام الاستراتيجي لحقوق الملكية الفكرية، لا سيما حقوق التصاميم الصناعية للشركات الصغيرة والمتوسطة في </w:t>
            </w:r>
            <w:r>
              <w:rPr>
                <w:rFonts w:hint="cs"/>
                <w:rtl/>
                <w:lang w:bidi="ar-EG"/>
              </w:rPr>
              <w:t>هذه البلاد</w:t>
            </w:r>
            <w:r w:rsidRPr="0044553A">
              <w:rPr>
                <w:rtl/>
                <w:lang w:bidi="ar-EG"/>
              </w:rPr>
              <w:t xml:space="preserve">، وبذلك </w:t>
            </w:r>
            <w:r>
              <w:rPr>
                <w:rFonts w:hint="cs"/>
                <w:rtl/>
                <w:lang w:bidi="ar-EG"/>
              </w:rPr>
              <w:t>ي</w:t>
            </w:r>
            <w:r w:rsidRPr="0044553A">
              <w:rPr>
                <w:rtl/>
                <w:lang w:bidi="ar-EG"/>
              </w:rPr>
              <w:t>شجع على اتباع نهج استباقي في حماية التصاميم في الأسواق المحلية وأسواق التصدير.</w:t>
            </w:r>
          </w:p>
        </w:tc>
        <w:tc>
          <w:tcPr>
            <w:tcW w:w="5953" w:type="dxa"/>
          </w:tcPr>
          <w:p w:rsidR="00E44F1D" w:rsidRDefault="00E44F1D" w:rsidP="00B80891">
            <w:pPr>
              <w:pStyle w:val="NormalParaAR"/>
              <w:rPr>
                <w:rtl/>
                <w:lang w:bidi="ar-EG"/>
              </w:rPr>
            </w:pPr>
            <w:r>
              <w:rPr>
                <w:rFonts w:hint="cs"/>
                <w:rtl/>
                <w:lang w:bidi="ar-EG"/>
              </w:rPr>
              <w:t>اختيار بلدين مشاركين وهما الأرجنتين والمغرب وفقا لمعايير اختيار محددة.</w:t>
            </w:r>
          </w:p>
          <w:p w:rsidR="00E44F1D" w:rsidRDefault="00E44F1D" w:rsidP="00B80891">
            <w:pPr>
              <w:pStyle w:val="NormalParaAR"/>
              <w:rPr>
                <w:rtl/>
                <w:lang w:bidi="ar-EG"/>
              </w:rPr>
            </w:pPr>
            <w:r>
              <w:rPr>
                <w:rFonts w:hint="cs"/>
                <w:rtl/>
                <w:lang w:bidi="ar-EG"/>
              </w:rPr>
              <w:t>إجراء دراستي جدوى في كلا البلدين.</w:t>
            </w:r>
          </w:p>
          <w:p w:rsidR="00E44F1D" w:rsidRDefault="00E44F1D" w:rsidP="00B80891">
            <w:pPr>
              <w:pStyle w:val="NormalParaAR"/>
              <w:rPr>
                <w:rtl/>
                <w:lang w:bidi="ar-EG"/>
              </w:rPr>
            </w:pPr>
            <w:r>
              <w:rPr>
                <w:rFonts w:hint="cs"/>
                <w:rtl/>
                <w:lang w:bidi="ar-EG"/>
              </w:rPr>
              <w:t>عرض المشروع في أبريل 2015 في بوينس آيريس في الأرجنتين وفي الدار البيضاء في المغرب. وتنظيم حلقة عمل لتكوين الكفاءات للخبراء الوطنيين في كلا البلدين الأرجنتين والمغرب.</w:t>
            </w:r>
          </w:p>
          <w:p w:rsidR="00E44F1D" w:rsidRPr="00313122" w:rsidRDefault="00E44F1D" w:rsidP="00B80891">
            <w:pPr>
              <w:pStyle w:val="NormalParaAR"/>
              <w:rPr>
                <w:rtl/>
                <w:lang w:bidi="ar-EG"/>
              </w:rPr>
            </w:pPr>
            <w:r>
              <w:rPr>
                <w:rFonts w:hint="cs"/>
                <w:rtl/>
                <w:lang w:bidi="ar-EG"/>
              </w:rPr>
              <w:t>اختيار ثمانية وستين شركة صغيرة ومتوسطة مستفيدة.</w:t>
            </w:r>
          </w:p>
        </w:tc>
        <w:tc>
          <w:tcPr>
            <w:tcW w:w="5387" w:type="dxa"/>
          </w:tcPr>
          <w:p w:rsidR="00E44F1D" w:rsidRDefault="00E44F1D" w:rsidP="00B80891">
            <w:pPr>
              <w:pStyle w:val="NormalParaAR"/>
              <w:rPr>
                <w:rtl/>
                <w:lang w:bidi="ar-EG"/>
              </w:rPr>
            </w:pPr>
            <w:r>
              <w:rPr>
                <w:rFonts w:hint="cs"/>
                <w:rtl/>
                <w:lang w:bidi="ar-EG"/>
              </w:rPr>
              <w:t xml:space="preserve">"1" أوصيت أمانة الويبو </w:t>
            </w:r>
            <w:r w:rsidRPr="003F1AC3">
              <w:rPr>
                <w:rtl/>
                <w:lang w:bidi="ar-EG"/>
              </w:rPr>
              <w:t>كتساب خبرة إضافية والاستعداد لتوسيع المشروع وتكرار النهج في حال لاقى اهتماما أوسع</w:t>
            </w:r>
            <w:r>
              <w:rPr>
                <w:rFonts w:hint="cs"/>
                <w:rtl/>
                <w:lang w:bidi="ar-EG"/>
              </w:rPr>
              <w:t xml:space="preserve"> عند اقتراح مرحلة ثانية للمشروع على اللجنة المعنية بالتنمية والملكية الفكرية.</w:t>
            </w:r>
          </w:p>
          <w:p w:rsidR="00E44F1D" w:rsidRDefault="00E44F1D" w:rsidP="00B80891">
            <w:pPr>
              <w:pStyle w:val="NormalParaAR"/>
              <w:rPr>
                <w:rtl/>
                <w:lang w:bidi="ar-EG"/>
              </w:rPr>
            </w:pPr>
            <w:r>
              <w:rPr>
                <w:rFonts w:hint="cs"/>
                <w:rtl/>
                <w:lang w:bidi="ar-EG"/>
              </w:rPr>
              <w:t>"2" أوصيت أمانة الويبو ب</w:t>
            </w:r>
            <w:r w:rsidRPr="003F1AC3">
              <w:rPr>
                <w:rtl/>
                <w:lang w:bidi="ar-EG"/>
              </w:rPr>
              <w:t>إجراء تقييم منهجي للمدخلات الإدارية اللازمة لمشاريع أجندة التنمية الجديدة، وضمان دعم التنفيذ اليومي للمشاريع إن اقتضت الحاجة.</w:t>
            </w:r>
          </w:p>
          <w:p w:rsidR="00E44F1D" w:rsidRPr="00313122" w:rsidRDefault="00E44F1D" w:rsidP="00B80891">
            <w:pPr>
              <w:pStyle w:val="NormalParaAR"/>
              <w:rPr>
                <w:rtl/>
                <w:lang w:bidi="ar-EG"/>
              </w:rPr>
            </w:pPr>
            <w:r>
              <w:rPr>
                <w:rFonts w:hint="cs"/>
                <w:rtl/>
                <w:lang w:bidi="ar-EG"/>
              </w:rPr>
              <w:t>"3" أوصيت أمانة الويبو ب</w:t>
            </w:r>
            <w:r w:rsidRPr="003F1AC3">
              <w:rPr>
                <w:rtl/>
                <w:lang w:bidi="ar-EG"/>
              </w:rPr>
              <w:t>اقتراح مشروع لأجندة التنمية إلى اللجنة يهدف إلى تطوير أدوات محددة لتخطيط وتنفيذ مشاريع أجندة التنمية، بما في ذلك تعميم المساواة بين الجنسين.</w:t>
            </w:r>
          </w:p>
        </w:tc>
      </w:tr>
    </w:tbl>
    <w:p w:rsidR="00E44F1D" w:rsidRDefault="00E44F1D" w:rsidP="00E44F1D">
      <w:pPr>
        <w:pStyle w:val="EndofDocumentAR"/>
        <w:spacing w:before="480"/>
        <w:ind w:left="8051"/>
        <w:rPr>
          <w:rtl/>
          <w:lang w:bidi="ar-EG"/>
        </w:rPr>
      </w:pPr>
      <w:r>
        <w:rPr>
          <w:rFonts w:hint="cs"/>
          <w:rtl/>
          <w:lang w:bidi="ar-EG"/>
        </w:rPr>
        <w:t>[نهاية المرفق الثالث والوثيقة]</w:t>
      </w:r>
    </w:p>
    <w:sectPr w:rsidR="00E44F1D" w:rsidSect="00B80891">
      <w:headerReference w:type="default" r:id="rId99"/>
      <w:headerReference w:type="first" r:id="rId100"/>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C1" w:rsidRDefault="003E6AC1">
      <w:r>
        <w:separator/>
      </w:r>
    </w:p>
  </w:endnote>
  <w:endnote w:type="continuationSeparator" w:id="0">
    <w:p w:rsidR="003E6AC1" w:rsidRDefault="003E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C1" w:rsidRDefault="003E6AC1" w:rsidP="009622BF">
      <w:pPr>
        <w:bidi/>
      </w:pPr>
      <w:bookmarkStart w:id="0" w:name="OLE_LINK1"/>
      <w:bookmarkStart w:id="1" w:name="OLE_LINK2"/>
      <w:r>
        <w:separator/>
      </w:r>
      <w:bookmarkEnd w:id="0"/>
      <w:bookmarkEnd w:id="1"/>
    </w:p>
  </w:footnote>
  <w:footnote w:type="continuationSeparator" w:id="0">
    <w:p w:rsidR="003E6AC1" w:rsidRDefault="003E6AC1" w:rsidP="009622BF">
      <w:pPr>
        <w:bidi/>
      </w:pPr>
      <w:r>
        <w:separator/>
      </w:r>
    </w:p>
  </w:footnote>
  <w:footnote w:id="1">
    <w:p w:rsidR="003E6AC1" w:rsidRPr="004E728F" w:rsidRDefault="003E6AC1" w:rsidP="00E44F1D">
      <w:pPr>
        <w:pStyle w:val="FootnoteText"/>
      </w:pPr>
      <w:r w:rsidRPr="00187318">
        <w:rPr>
          <w:rStyle w:val="FootnoteReference"/>
          <w:rFonts w:eastAsia="SimSun"/>
          <w:szCs w:val="18"/>
        </w:rPr>
        <w:footnoteRef/>
      </w:r>
      <w:r>
        <w:rPr>
          <w:rFonts w:ascii="Arial" w:eastAsia="Arial" w:hAnsi="Arial" w:cs="Arial" w:hint="cs"/>
          <w:bdr w:val="nil"/>
          <w:rtl/>
        </w:rPr>
        <w:t xml:space="preserve"> </w:t>
      </w:r>
      <w:r w:rsidRPr="004E728F">
        <w:rPr>
          <w:rFonts w:eastAsia="Arial"/>
          <w:bdr w:val="nil"/>
          <w:rtl/>
        </w:rPr>
        <w:t>تماشياً مع الممارسة المُتّبعة في اللجنة، سيُقدّم إلى اللجنة في دورتها الثانية والعشرين استعراض كامل للتقدم المحرز في تنفيذ مشروعات أجندة التنمية، بما في ذلك معلومات عن نفق</w:t>
      </w:r>
      <w:r>
        <w:rPr>
          <w:rFonts w:eastAsia="Arial"/>
          <w:bdr w:val="nil"/>
          <w:rtl/>
        </w:rPr>
        <w:t>ات الميزانية والنتائج المنشودة،</w:t>
      </w:r>
      <w:r w:rsidRPr="004E728F">
        <w:rPr>
          <w:rFonts w:eastAsia="Arial"/>
          <w:bdr w:val="nil"/>
          <w:rtl/>
        </w:rPr>
        <w:t xml:space="preserve"> في شكلِ تقريرٍ مرحلي.</w:t>
      </w:r>
    </w:p>
  </w:footnote>
  <w:footnote w:id="2">
    <w:p w:rsidR="003E6AC1" w:rsidRPr="004E728F" w:rsidRDefault="003E6AC1" w:rsidP="00E44F1D">
      <w:pPr>
        <w:pStyle w:val="FootnoteText"/>
      </w:pPr>
      <w:r w:rsidRPr="004E728F">
        <w:rPr>
          <w:rStyle w:val="FootnoteReference"/>
          <w:rFonts w:eastAsia="SimSun"/>
        </w:rPr>
        <w:footnoteRef/>
      </w:r>
      <w:r>
        <w:rPr>
          <w:rFonts w:eastAsia="Arial" w:hint="cs"/>
          <w:bdr w:val="nil"/>
          <w:rtl/>
        </w:rPr>
        <w:t xml:space="preserve"> </w:t>
      </w:r>
      <w:r w:rsidRPr="004E728F">
        <w:rPr>
          <w:rFonts w:eastAsia="Arial"/>
          <w:bdr w:val="nil"/>
          <w:rtl/>
        </w:rPr>
        <w:t xml:space="preserve">الوثيقة رقم </w:t>
      </w:r>
      <w:r w:rsidRPr="004E728F">
        <w:rPr>
          <w:rFonts w:eastAsia="Arial"/>
          <w:bdr w:val="nil"/>
        </w:rPr>
        <w:t>CDIP/19/6</w:t>
      </w:r>
    </w:p>
  </w:footnote>
  <w:footnote w:id="3">
    <w:p w:rsidR="003E6AC1" w:rsidRPr="004E728F" w:rsidRDefault="003E6AC1" w:rsidP="00E44F1D">
      <w:pPr>
        <w:pStyle w:val="FootnoteText"/>
      </w:pPr>
      <w:r w:rsidRPr="004E728F">
        <w:rPr>
          <w:rStyle w:val="FootnoteReference"/>
        </w:rPr>
        <w:footnoteRef/>
      </w:r>
      <w:r>
        <w:rPr>
          <w:rFonts w:eastAsia="Arial" w:hint="cs"/>
          <w:bdr w:val="nil"/>
          <w:rtl/>
        </w:rPr>
        <w:t xml:space="preserve"> </w:t>
      </w:r>
      <w:r w:rsidRPr="004E728F">
        <w:rPr>
          <w:rFonts w:eastAsia="Arial"/>
          <w:bdr w:val="nil"/>
          <w:rtl/>
        </w:rPr>
        <w:t xml:space="preserve">للمزيد من المعلومات بشأن برنامج مساعدة المخترعين يمكن الاطلاع على العنوان الآتي: </w:t>
      </w:r>
      <w:hyperlink r:id="rId1" w:history="1">
        <w:r w:rsidRPr="004E728F">
          <w:rPr>
            <w:rFonts w:eastAsia="Arial"/>
            <w:color w:val="0000FF"/>
            <w:u w:val="single"/>
            <w:bdr w:val="nil"/>
          </w:rPr>
          <w:t>http://www.wipo.int/iap/en</w:t>
        </w:r>
        <w:r w:rsidRPr="004E728F">
          <w:rPr>
            <w:rFonts w:eastAsia="Arial"/>
            <w:color w:val="0000FF"/>
            <w:u w:val="single"/>
            <w:bdr w:val="nil"/>
            <w:rtl/>
          </w:rPr>
          <w:t>/</w:t>
        </w:r>
      </w:hyperlink>
      <w:r w:rsidRPr="004E728F">
        <w:rPr>
          <w:rFonts w:eastAsia="Arial"/>
          <w:bdr w:val="nil"/>
          <w:rtl/>
        </w:rPr>
        <w:t>.</w:t>
      </w:r>
    </w:p>
    <w:p w:rsidR="003E6AC1" w:rsidRPr="004E728F" w:rsidRDefault="003E6AC1" w:rsidP="00E44F1D">
      <w:pPr>
        <w:pStyle w:val="FootnoteText"/>
      </w:pPr>
    </w:p>
  </w:footnote>
  <w:footnote w:id="4">
    <w:p w:rsidR="003E6AC1" w:rsidRPr="004E728F" w:rsidRDefault="003E6AC1" w:rsidP="00E44F1D">
      <w:pPr>
        <w:pStyle w:val="FootnoteText"/>
        <w:rPr>
          <w:szCs w:val="18"/>
        </w:rPr>
      </w:pPr>
      <w:r w:rsidRPr="004E728F">
        <w:rPr>
          <w:rStyle w:val="FootnoteReference"/>
          <w:rFonts w:eastAsia="SimSun"/>
          <w:szCs w:val="18"/>
        </w:rPr>
        <w:footnoteRef/>
      </w:r>
      <w:r w:rsidRPr="004E728F">
        <w:rPr>
          <w:rFonts w:eastAsia="Arial"/>
          <w:bdr w:val="nil"/>
          <w:rtl/>
        </w:rPr>
        <w:tab/>
      </w:r>
      <w:r>
        <w:rPr>
          <w:rFonts w:eastAsia="Arial" w:hint="cs"/>
          <w:bdr w:val="nil"/>
          <w:rtl/>
        </w:rPr>
        <w:t xml:space="preserve">للمزيد من المعلومات يرجى الاطلاع على الوثيقة </w:t>
      </w:r>
      <w:r w:rsidRPr="004E728F">
        <w:rPr>
          <w:rFonts w:eastAsia="Arial"/>
          <w:bdr w:val="nil"/>
        </w:rPr>
        <w:t>WIPO/ACE/12/14</w:t>
      </w:r>
      <w:r>
        <w:rPr>
          <w:rFonts w:eastAsia="Arial" w:hint="cs"/>
          <w:bdr w:val="nil"/>
          <w:rtl/>
          <w:lang w:bidi="ar-EG"/>
        </w:rPr>
        <w:t xml:space="preserve"> المتاحة في الرابط التالي: </w:t>
      </w:r>
      <w:hyperlink r:id="rId2" w:history="1">
        <w:r w:rsidRPr="004E728F">
          <w:rPr>
            <w:rFonts w:eastAsia="Arial"/>
            <w:color w:val="0000FF"/>
            <w:u w:val="single"/>
            <w:bdr w:val="nil"/>
          </w:rPr>
          <w:t>http://www.wipo.int/edocs/mdocs/enforcement/en/wipo_ace_12/wipo_ace_12_14.pdf</w:t>
        </w:r>
      </w:hyperlink>
      <w:r w:rsidRPr="004E728F">
        <w:rPr>
          <w:rFonts w:eastAsia="Arial"/>
          <w:bdr w:val="nil"/>
          <w:rtl/>
        </w:rPr>
        <w:t>.</w:t>
      </w:r>
    </w:p>
  </w:footnote>
  <w:footnote w:id="5">
    <w:p w:rsidR="003E6AC1" w:rsidRPr="004E728F" w:rsidRDefault="003E6AC1" w:rsidP="00E44F1D">
      <w:pPr>
        <w:pStyle w:val="FootnoteText"/>
      </w:pPr>
      <w:r w:rsidRPr="004E728F">
        <w:rPr>
          <w:rStyle w:val="FootnoteReference"/>
        </w:rPr>
        <w:footnoteRef/>
      </w:r>
      <w:r w:rsidRPr="004E728F">
        <w:rPr>
          <w:rFonts w:eastAsia="Arial"/>
          <w:bdr w:val="nil"/>
          <w:rtl/>
        </w:rPr>
        <w:tab/>
        <w:t xml:space="preserve">للمزيد من المعلومات </w:t>
      </w:r>
      <w:r>
        <w:rPr>
          <w:rFonts w:eastAsia="Arial" w:hint="cs"/>
          <w:bdr w:val="nil"/>
          <w:rtl/>
        </w:rPr>
        <w:t>يرجى الاطلاع على</w:t>
      </w:r>
      <w:r w:rsidRPr="004E728F">
        <w:rPr>
          <w:rFonts w:eastAsia="Arial"/>
          <w:bdr w:val="nil"/>
          <w:rtl/>
        </w:rPr>
        <w:t xml:space="preserve"> الوثيقة </w:t>
      </w:r>
      <w:r w:rsidRPr="004E728F">
        <w:rPr>
          <w:rFonts w:eastAsia="Arial"/>
          <w:bdr w:val="nil"/>
        </w:rPr>
        <w:t>WIPO/ACE/12/10</w:t>
      </w:r>
      <w:r w:rsidRPr="004E728F">
        <w:rPr>
          <w:rFonts w:eastAsia="Arial"/>
          <w:bdr w:val="nil"/>
          <w:rtl/>
        </w:rPr>
        <w:t xml:space="preserve"> المتاحة </w:t>
      </w:r>
      <w:r>
        <w:rPr>
          <w:rFonts w:eastAsia="Arial" w:hint="cs"/>
          <w:bdr w:val="nil"/>
          <w:rtl/>
        </w:rPr>
        <w:t>في</w:t>
      </w:r>
      <w:r w:rsidRPr="004E728F">
        <w:rPr>
          <w:rFonts w:eastAsia="Arial"/>
          <w:bdr w:val="nil"/>
          <w:rtl/>
        </w:rPr>
        <w:t xml:space="preserve"> الرابط التالي: </w:t>
      </w:r>
      <w:hyperlink r:id="rId3" w:history="1">
        <w:r w:rsidRPr="004E728F">
          <w:rPr>
            <w:rFonts w:eastAsia="Arial"/>
            <w:color w:val="0000FF"/>
            <w:u w:val="single"/>
            <w:bdr w:val="nil"/>
          </w:rPr>
          <w:t>http://www.wipo.int/meetings/en/doc_details.jsp?doc_id=340916</w:t>
        </w:r>
      </w:hyperlink>
    </w:p>
  </w:footnote>
  <w:footnote w:id="6">
    <w:p w:rsidR="003E6AC1" w:rsidRPr="004E728F" w:rsidRDefault="003E6AC1" w:rsidP="00E44F1D">
      <w:pPr>
        <w:pStyle w:val="FootnoteText"/>
        <w:rPr>
          <w:szCs w:val="18"/>
        </w:rPr>
      </w:pPr>
      <w:r w:rsidRPr="004E728F">
        <w:rPr>
          <w:rStyle w:val="FootnoteReference"/>
          <w:rFonts w:eastAsia="SimSun"/>
          <w:szCs w:val="18"/>
        </w:rPr>
        <w:footnoteRef/>
      </w:r>
      <w:r w:rsidRPr="004E728F">
        <w:rPr>
          <w:rFonts w:eastAsia="Arial"/>
          <w:bdr w:val="nil"/>
          <w:rtl/>
        </w:rPr>
        <w:tab/>
      </w:r>
      <w:hyperlink r:id="rId4" w:history="1">
        <w:r w:rsidRPr="004E728F">
          <w:rPr>
            <w:rFonts w:eastAsia="Arial"/>
            <w:color w:val="0000FF"/>
            <w:u w:val="single"/>
            <w:bdr w:val="nil"/>
          </w:rPr>
          <w:t>http://www.wipo.int/meetings/en/doc_details.jsp?doc_id=382036</w:t>
        </w:r>
      </w:hyperlink>
      <w:r w:rsidRPr="004E728F">
        <w:rPr>
          <w:rFonts w:eastAsia="Arial"/>
          <w:bdr w:val="nil"/>
          <w:rtl/>
        </w:rPr>
        <w:t>.</w:t>
      </w:r>
    </w:p>
  </w:footnote>
  <w:footnote w:id="7">
    <w:p w:rsidR="003E6AC1" w:rsidRDefault="003E6AC1" w:rsidP="00E44F1D">
      <w:pPr>
        <w:pStyle w:val="FootnoteText"/>
        <w:rPr>
          <w:lang w:bidi="ar-EG"/>
        </w:rPr>
      </w:pPr>
      <w:r>
        <w:rPr>
          <w:rStyle w:val="FootnoteReference"/>
        </w:rPr>
        <w:footnoteRef/>
      </w:r>
      <w:r>
        <w:rPr>
          <w:rtl/>
        </w:rPr>
        <w:t xml:space="preserve"> </w:t>
      </w:r>
      <w:r>
        <w:rPr>
          <w:rFonts w:hint="cs"/>
          <w:rtl/>
        </w:rPr>
        <w:tab/>
      </w:r>
      <w:r w:rsidRPr="004E728F">
        <w:rPr>
          <w:rFonts w:eastAsia="Arial"/>
          <w:bdr w:val="nil"/>
          <w:rtl/>
        </w:rPr>
        <w:t xml:space="preserve">المادة التي وضعت بمساعدة الصندوق الاستئماني المقدم من مكتب البراءات في اليابان متاحة </w:t>
      </w:r>
      <w:r>
        <w:rPr>
          <w:rFonts w:eastAsia="Arial" w:hint="cs"/>
          <w:bdr w:val="nil"/>
          <w:rtl/>
        </w:rPr>
        <w:t>في</w:t>
      </w:r>
      <w:r w:rsidRPr="004E728F">
        <w:rPr>
          <w:rFonts w:eastAsia="Arial"/>
          <w:bdr w:val="nil"/>
          <w:rtl/>
        </w:rPr>
        <w:t xml:space="preserve"> الرابط الآتي</w:t>
      </w:r>
      <w:r>
        <w:rPr>
          <w:rFonts w:eastAsia="Arial" w:hint="cs"/>
          <w:bdr w:val="nil"/>
          <w:rtl/>
        </w:rPr>
        <w:t xml:space="preserve">: </w:t>
      </w:r>
      <w:hyperlink r:id="rId5" w:history="1">
        <w:r w:rsidRPr="004E728F">
          <w:rPr>
            <w:rFonts w:eastAsia="Arial"/>
            <w:color w:val="0000FF"/>
            <w:u w:val="single"/>
            <w:bdr w:val="nil"/>
          </w:rPr>
          <w:t>http://respectfortrademarks.org</w:t>
        </w:r>
        <w:r w:rsidRPr="004E728F">
          <w:rPr>
            <w:rFonts w:eastAsia="Arial"/>
            <w:color w:val="0000FF"/>
            <w:u w:val="single"/>
            <w:bdr w:val="nil"/>
            <w:rtl/>
          </w:rPr>
          <w:t>/</w:t>
        </w:r>
      </w:hyperlink>
      <w:r w:rsidRPr="004E728F">
        <w:rPr>
          <w:rFonts w:eastAsia="Arial"/>
          <w:bdr w:val="nil"/>
          <w:rtl/>
        </w:rPr>
        <w:t>.</w:t>
      </w:r>
      <w:r>
        <w:rPr>
          <w:rFonts w:eastAsia="Arial"/>
          <w:bdr w:val="nil"/>
          <w:rtl/>
        </w:rPr>
        <w:t xml:space="preserve"> </w:t>
      </w:r>
      <w:r w:rsidRPr="004E728F">
        <w:rPr>
          <w:rFonts w:eastAsia="Arial"/>
          <w:bdr w:val="nil"/>
          <w:rtl/>
        </w:rPr>
        <w:t xml:space="preserve">ويكمل هذا المصدر بعض المواد التربوية المتاحة بالفعل بشأن احترام حق المؤلف والمتاحة </w:t>
      </w:r>
      <w:r>
        <w:rPr>
          <w:rFonts w:eastAsia="Arial" w:hint="cs"/>
          <w:bdr w:val="nil"/>
          <w:rtl/>
        </w:rPr>
        <w:t>في</w:t>
      </w:r>
      <w:r w:rsidRPr="004E728F">
        <w:rPr>
          <w:rFonts w:eastAsia="Arial"/>
          <w:bdr w:val="nil"/>
          <w:rtl/>
        </w:rPr>
        <w:t xml:space="preserve"> الرابط الآتي: </w:t>
      </w:r>
      <w:hyperlink r:id="rId6" w:history="1">
        <w:r w:rsidRPr="004E728F">
          <w:rPr>
            <w:rFonts w:eastAsia="Arial"/>
            <w:color w:val="0000FF"/>
            <w:u w:val="single"/>
            <w:bdr w:val="nil"/>
          </w:rPr>
          <w:t>http://respectforcopyright.org</w:t>
        </w:r>
        <w:r w:rsidRPr="004E728F">
          <w:rPr>
            <w:rFonts w:eastAsia="Arial"/>
            <w:color w:val="0000FF"/>
            <w:u w:val="single"/>
            <w:bdr w:val="nil"/>
            <w:rtl/>
          </w:rPr>
          <w:t>/</w:t>
        </w:r>
      </w:hyperlink>
      <w:r w:rsidRPr="004E728F">
        <w:rPr>
          <w:rFonts w:eastAsia="Arial"/>
          <w:bdr w:val="nil"/>
          <w:rtl/>
        </w:rPr>
        <w:t xml:space="preserve">. </w:t>
      </w:r>
    </w:p>
  </w:footnote>
  <w:footnote w:id="8">
    <w:p w:rsidR="003E6AC1" w:rsidRPr="004E728F" w:rsidRDefault="003E6AC1" w:rsidP="00E44F1D">
      <w:pPr>
        <w:pStyle w:val="FootnoteText"/>
        <w:rPr>
          <w:szCs w:val="18"/>
        </w:rPr>
      </w:pPr>
      <w:r w:rsidRPr="004E728F">
        <w:rPr>
          <w:rStyle w:val="FootnoteReference"/>
          <w:rFonts w:eastAsia="SimSun"/>
          <w:szCs w:val="18"/>
        </w:rPr>
        <w:footnoteRef/>
      </w:r>
      <w:r>
        <w:rPr>
          <w:rFonts w:eastAsia="Arial"/>
          <w:bdr w:val="nil"/>
          <w:rtl/>
        </w:rPr>
        <w:tab/>
      </w:r>
      <w:r w:rsidRPr="004E728F">
        <w:rPr>
          <w:rFonts w:eastAsia="Arial"/>
          <w:bdr w:val="nil"/>
          <w:rtl/>
        </w:rPr>
        <w:t>بمساعدة الصناديق الاستئمانية التي يقد</w:t>
      </w:r>
      <w:r>
        <w:rPr>
          <w:rFonts w:eastAsia="Arial"/>
          <w:bdr w:val="nil"/>
          <w:rtl/>
        </w:rPr>
        <w:t>مها مكتب الملكية الفكرية الكوري</w:t>
      </w:r>
      <w:r>
        <w:rPr>
          <w:rFonts w:eastAsia="Arial" w:hint="cs"/>
          <w:bdr w:val="nil"/>
          <w:rtl/>
        </w:rPr>
        <w:t>.</w:t>
      </w:r>
    </w:p>
  </w:footnote>
  <w:footnote w:id="9">
    <w:p w:rsidR="003E6AC1" w:rsidRPr="004E728F" w:rsidRDefault="003E6AC1" w:rsidP="00E44F1D">
      <w:pPr>
        <w:pStyle w:val="FootnoteText"/>
        <w:rPr>
          <w:szCs w:val="18"/>
        </w:rPr>
      </w:pPr>
      <w:r w:rsidRPr="004E728F">
        <w:rPr>
          <w:rStyle w:val="FootnoteReference"/>
          <w:rFonts w:eastAsia="SimSun"/>
          <w:szCs w:val="18"/>
        </w:rPr>
        <w:footnoteRef/>
      </w:r>
      <w:r>
        <w:rPr>
          <w:rFonts w:eastAsia="Arial"/>
          <w:bdr w:val="nil"/>
          <w:rtl/>
        </w:rPr>
        <w:tab/>
      </w:r>
      <w:r w:rsidRPr="004E728F">
        <w:rPr>
          <w:rFonts w:eastAsia="Arial"/>
          <w:bdr w:val="nil"/>
          <w:rtl/>
        </w:rPr>
        <w:t xml:space="preserve">وضعت أداة الويبو لتقييم احترام المستهلك للملكية الفكرية بمعونة الصناديق الاستئمانية المقدمة من وزارة الثقافة والرياضة والسياحة في جمهورية كوريا. </w:t>
      </w:r>
    </w:p>
  </w:footnote>
  <w:footnote w:id="10">
    <w:p w:rsidR="003E6AC1" w:rsidRPr="004E728F" w:rsidRDefault="003E6AC1" w:rsidP="00E44F1D">
      <w:pPr>
        <w:pStyle w:val="FootnoteText"/>
      </w:pPr>
      <w:r w:rsidRPr="004E728F">
        <w:rPr>
          <w:rStyle w:val="FootnoteReference"/>
        </w:rPr>
        <w:footnoteRef/>
      </w:r>
      <w:r w:rsidRPr="004E728F">
        <w:rPr>
          <w:rFonts w:eastAsia="Arial"/>
          <w:bdr w:val="nil"/>
          <w:rtl/>
        </w:rPr>
        <w:tab/>
      </w:r>
      <w:hyperlink r:id="rId7" w:history="1">
        <w:r w:rsidRPr="004E728F">
          <w:rPr>
            <w:rFonts w:eastAsia="Arial"/>
            <w:color w:val="0000FF"/>
            <w:u w:val="single"/>
            <w:bdr w:val="nil"/>
          </w:rPr>
          <w:t>http://www.wipo.int/enforcement/en/activities/current.html</w:t>
        </w:r>
      </w:hyperlink>
      <w:r w:rsidRPr="004E728F">
        <w:rPr>
          <w:rFonts w:eastAsia="Arial"/>
          <w:bdr w:val="nil"/>
          <w:rtl/>
        </w:rPr>
        <w:t>.</w:t>
      </w:r>
    </w:p>
  </w:footnote>
  <w:footnote w:id="11">
    <w:p w:rsidR="003E6AC1" w:rsidRPr="004E728F" w:rsidRDefault="003E6AC1" w:rsidP="00E44F1D">
      <w:pPr>
        <w:pStyle w:val="FootnoteText"/>
      </w:pPr>
      <w:r w:rsidRPr="004E728F">
        <w:rPr>
          <w:rStyle w:val="FootnoteReference"/>
          <w:rFonts w:eastAsia="SimSun"/>
        </w:rPr>
        <w:footnoteRef/>
      </w:r>
      <w:r>
        <w:rPr>
          <w:rFonts w:eastAsia="Arial" w:hint="cs"/>
          <w:bdr w:val="nil"/>
          <w:rtl/>
        </w:rPr>
        <w:tab/>
      </w:r>
      <w:r w:rsidRPr="004E728F">
        <w:rPr>
          <w:rFonts w:eastAsia="Arial"/>
          <w:bdr w:val="nil"/>
          <w:rtl/>
        </w:rPr>
        <w:t xml:space="preserve">للمزيد من المعلومات، انظر الوثيقة </w:t>
      </w:r>
      <w:r w:rsidRPr="004E728F">
        <w:rPr>
          <w:rFonts w:eastAsia="Arial"/>
          <w:bdr w:val="nil"/>
        </w:rPr>
        <w:t>CDIP/20/5</w:t>
      </w:r>
      <w:r w:rsidRPr="004E728F">
        <w:rPr>
          <w:rFonts w:eastAsia="Arial"/>
          <w:bdr w:val="nil"/>
          <w:rtl/>
        </w:rPr>
        <w:t>.</w:t>
      </w:r>
    </w:p>
  </w:footnote>
  <w:footnote w:id="12">
    <w:p w:rsidR="003E6AC1" w:rsidRPr="004E728F" w:rsidRDefault="003E6AC1" w:rsidP="00E44F1D">
      <w:pPr>
        <w:pStyle w:val="FootnoteText"/>
      </w:pPr>
      <w:r>
        <w:rPr>
          <w:rFonts w:eastAsia="Arial"/>
          <w:bdr w:val="nil"/>
        </w:rPr>
        <w:t xml:space="preserve"> </w:t>
      </w:r>
      <w:r w:rsidRPr="004E728F">
        <w:rPr>
          <w:rStyle w:val="FootnoteReference"/>
          <w:rFonts w:eastAsia="SimSun"/>
        </w:rPr>
        <w:footnoteRef/>
      </w:r>
      <w:r>
        <w:rPr>
          <w:rFonts w:eastAsia="Arial" w:hint="cs"/>
          <w:bdr w:val="nil"/>
          <w:rtl/>
        </w:rPr>
        <w:tab/>
        <w:t>أ</w:t>
      </w:r>
      <w:r w:rsidRPr="004E728F">
        <w:rPr>
          <w:rFonts w:eastAsia="Arial"/>
          <w:bdr w:val="nil"/>
          <w:rtl/>
        </w:rPr>
        <w:t xml:space="preserve">نشئت قاعدة بيانات المرونة في نظام الملكية الفكرية ("قاعدة البيانات") في يونيو </w:t>
      </w:r>
      <w:r w:rsidRPr="004E728F">
        <w:rPr>
          <w:rFonts w:eastAsia="Arial"/>
          <w:bdr w:val="nil"/>
        </w:rPr>
        <w:t>2013</w:t>
      </w:r>
      <w:r w:rsidRPr="004E728F">
        <w:rPr>
          <w:rFonts w:eastAsia="Arial"/>
          <w:bdr w:val="nil"/>
          <w:rtl/>
        </w:rPr>
        <w:t xml:space="preserve"> وفقاً لاتفاق اللجنة في دورتها السادسة: </w:t>
      </w:r>
      <w:r w:rsidRPr="004E728F">
        <w:rPr>
          <w:rFonts w:eastAsia="Arial"/>
          <w:bdr w:val="nil"/>
        </w:rPr>
        <w:t>http://www.wipo.int/ip-development/en/agenda/flexibilities/database.html</w:t>
      </w:r>
      <w:r w:rsidRPr="004E728F">
        <w:rPr>
          <w:rFonts w:eastAsia="Arial"/>
          <w:bdr w:val="nil"/>
          <w:rtl/>
        </w:rPr>
        <w:t xml:space="preserve">. </w:t>
      </w:r>
    </w:p>
  </w:footnote>
  <w:footnote w:id="13">
    <w:p w:rsidR="003E6AC1" w:rsidRPr="004E728F" w:rsidRDefault="003E6AC1" w:rsidP="00E44F1D">
      <w:pPr>
        <w:pStyle w:val="FootnoteText"/>
        <w:rPr>
          <w:szCs w:val="18"/>
        </w:rPr>
      </w:pPr>
      <w:r w:rsidRPr="004E728F">
        <w:rPr>
          <w:rStyle w:val="FootnoteReference"/>
          <w:rFonts w:eastAsia="SimSun"/>
          <w:szCs w:val="18"/>
        </w:rPr>
        <w:footnoteRef/>
      </w:r>
      <w:r>
        <w:rPr>
          <w:rFonts w:eastAsia="Arial" w:hint="cs"/>
          <w:bdr w:val="nil"/>
          <w:rtl/>
        </w:rPr>
        <w:tab/>
      </w:r>
      <w:r w:rsidRPr="004E728F">
        <w:rPr>
          <w:rFonts w:eastAsia="Arial"/>
          <w:bdr w:val="nil"/>
          <w:rtl/>
        </w:rPr>
        <w:t xml:space="preserve">ويمكن </w:t>
      </w:r>
      <w:r>
        <w:rPr>
          <w:rFonts w:eastAsia="Arial" w:hint="cs"/>
          <w:bdr w:val="nil"/>
          <w:rtl/>
          <w:lang w:bidi="ar-EG"/>
        </w:rPr>
        <w:t>الاطلاع</w:t>
      </w:r>
      <w:r w:rsidRPr="004E728F">
        <w:rPr>
          <w:rFonts w:eastAsia="Arial"/>
          <w:bdr w:val="nil"/>
          <w:rtl/>
        </w:rPr>
        <w:t xml:space="preserve"> على إحصاءات تعبر عن هذه الزيادة في الوثيقة </w:t>
      </w:r>
      <w:r w:rsidRPr="004E728F">
        <w:rPr>
          <w:rFonts w:eastAsia="Arial"/>
          <w:bdr w:val="nil"/>
        </w:rPr>
        <w:t>CDIP/20/5</w:t>
      </w:r>
      <w:r w:rsidRPr="004E728F">
        <w:rPr>
          <w:rFonts w:eastAsia="Arial"/>
          <w:bdr w:val="nil"/>
          <w:rtl/>
        </w:rPr>
        <w:t>.</w:t>
      </w:r>
    </w:p>
  </w:footnote>
  <w:footnote w:id="14">
    <w:p w:rsidR="003E6AC1" w:rsidRPr="004E728F" w:rsidRDefault="003E6AC1" w:rsidP="00E44F1D">
      <w:pPr>
        <w:pStyle w:val="FootnoteText"/>
        <w:rPr>
          <w:rFonts w:eastAsiaTheme="minorHAnsi"/>
          <w:szCs w:val="18"/>
        </w:rPr>
      </w:pPr>
      <w:r w:rsidRPr="004E728F">
        <w:rPr>
          <w:rStyle w:val="FootnoteReference"/>
        </w:rPr>
        <w:footnoteRef/>
      </w:r>
      <w:r>
        <w:rPr>
          <w:rFonts w:eastAsia="Arial" w:hint="cs"/>
          <w:bdr w:val="nil"/>
          <w:rtl/>
        </w:rPr>
        <w:tab/>
      </w:r>
      <w:r w:rsidRPr="004E728F">
        <w:rPr>
          <w:rFonts w:eastAsia="Arial"/>
          <w:bdr w:val="nil"/>
          <w:rtl/>
        </w:rPr>
        <w:t xml:space="preserve">مجموعة مساهمات الدول الأعضاء بشأن الأنشطة المتعلقة بنقل التكنولوجيا، الوثيقة </w:t>
      </w:r>
      <w:r w:rsidRPr="004E728F">
        <w:rPr>
          <w:rFonts w:eastAsia="Arial"/>
          <w:bdr w:val="nil"/>
        </w:rPr>
        <w:t>CDIP/18/6/Rev</w:t>
      </w:r>
      <w:r w:rsidRPr="004E728F">
        <w:rPr>
          <w:rFonts w:eastAsia="Arial"/>
          <w:bdr w:val="nil"/>
          <w:rtl/>
        </w:rPr>
        <w:t>.</w:t>
      </w:r>
    </w:p>
    <w:p w:rsidR="003E6AC1" w:rsidRPr="00DD70FB" w:rsidRDefault="003E6AC1" w:rsidP="00E44F1D">
      <w:pPr>
        <w:pStyle w:val="FootnoteText"/>
        <w:rPr>
          <w:sz w:val="20"/>
          <w:rtl/>
          <w:lang w:bidi="ar-EG"/>
        </w:rPr>
      </w:pPr>
      <w:r w:rsidRPr="004E728F">
        <w:rPr>
          <w:rFonts w:eastAsia="Arial"/>
          <w:bdr w:val="nil"/>
        </w:rPr>
        <w:t>http://www.wipo.int/meetings/en/doc_details.jsp?doc_id=350336</w:t>
      </w:r>
      <w:r>
        <w:rPr>
          <w:rFonts w:eastAsia="Arial"/>
          <w:bdr w:val="nil"/>
        </w:rPr>
        <w:t>.</w:t>
      </w:r>
    </w:p>
  </w:footnote>
  <w:footnote w:id="15">
    <w:p w:rsidR="003E6AC1" w:rsidRPr="004E728F" w:rsidRDefault="003E6AC1" w:rsidP="00E44F1D">
      <w:pPr>
        <w:pStyle w:val="FootnoteText"/>
      </w:pPr>
      <w:r w:rsidRPr="004E728F">
        <w:rPr>
          <w:rStyle w:val="FootnoteReference"/>
          <w:rFonts w:eastAsia="SimSun"/>
        </w:rPr>
        <w:footnoteRef/>
      </w:r>
      <w:r>
        <w:rPr>
          <w:rFonts w:eastAsia="Arial" w:hint="cs"/>
          <w:bdr w:val="nil"/>
          <w:rtl/>
        </w:rPr>
        <w:t xml:space="preserve"> </w:t>
      </w:r>
      <w:r w:rsidRPr="004E728F">
        <w:rPr>
          <w:rFonts w:eastAsia="Arial"/>
          <w:bdr w:val="nil"/>
          <w:rtl/>
        </w:rPr>
        <w:t xml:space="preserve">مهدت </w:t>
      </w:r>
      <w:hyperlink r:id="rId8" w:history="1">
        <w:r w:rsidRPr="00CC2E8F">
          <w:rPr>
            <w:rStyle w:val="Hyperlink"/>
            <w:rFonts w:eastAsia="Arial"/>
            <w:bdr w:val="nil"/>
            <w:rtl/>
          </w:rPr>
          <w:t>آليات التنسيق وإجراءات الرصد والتقييم وإعداد التقارير</w:t>
        </w:r>
      </w:hyperlink>
      <w:r w:rsidRPr="004E728F">
        <w:rPr>
          <w:rFonts w:eastAsia="Arial"/>
          <w:bdr w:val="nil"/>
          <w:rtl/>
        </w:rPr>
        <w:t xml:space="preserve"> لعقد الاستعراض المستقل الذي أقرته الجمعية العامة للويبو في دورتها التاسعة والثلاثين. </w:t>
      </w:r>
    </w:p>
  </w:footnote>
  <w:footnote w:id="16">
    <w:p w:rsidR="003E6AC1" w:rsidRPr="004E728F" w:rsidRDefault="003E6AC1" w:rsidP="00E44F1D">
      <w:pPr>
        <w:pStyle w:val="FootnoteText"/>
      </w:pPr>
      <w:r>
        <w:rPr>
          <w:rFonts w:eastAsia="Arial"/>
          <w:bdr w:val="nil"/>
        </w:rPr>
        <w:t xml:space="preserve"> </w:t>
      </w:r>
      <w:r w:rsidRPr="004E728F">
        <w:rPr>
          <w:rStyle w:val="FootnoteReference"/>
          <w:rFonts w:eastAsia="SimSun"/>
        </w:rPr>
        <w:footnoteRef/>
      </w:r>
      <w:r w:rsidRPr="004E728F">
        <w:rPr>
          <w:rFonts w:eastAsia="Arial"/>
          <w:bdr w:val="nil"/>
          <w:rtl/>
        </w:rPr>
        <w:t xml:space="preserve">الوثيقة رقم </w:t>
      </w:r>
      <w:r w:rsidRPr="004E728F">
        <w:rPr>
          <w:rFonts w:eastAsia="Arial"/>
          <w:bdr w:val="nil"/>
        </w:rPr>
        <w:t>CDIP/18/7</w:t>
      </w:r>
      <w:r w:rsidRPr="004E728F">
        <w:rPr>
          <w:rFonts w:eastAsia="Arial"/>
          <w:bdr w:val="nil"/>
          <w:rtl/>
        </w:rPr>
        <w:t>.</w:t>
      </w:r>
    </w:p>
  </w:footnote>
  <w:footnote w:id="17">
    <w:p w:rsidR="003E6AC1" w:rsidRPr="004E728F" w:rsidRDefault="003E6AC1" w:rsidP="00E44F1D">
      <w:pPr>
        <w:pStyle w:val="FootnoteText"/>
      </w:pPr>
      <w:r w:rsidRPr="004E728F">
        <w:rPr>
          <w:rStyle w:val="FootnoteReference"/>
        </w:rPr>
        <w:footnoteRef/>
      </w:r>
      <w:r w:rsidRPr="004E728F">
        <w:rPr>
          <w:rFonts w:eastAsia="Arial"/>
          <w:bdr w:val="nil"/>
          <w:rtl/>
        </w:rPr>
        <w:t xml:space="preserve">المقترح المكون من ست نقاط متاح </w:t>
      </w:r>
      <w:r>
        <w:rPr>
          <w:rFonts w:eastAsia="Arial" w:hint="cs"/>
          <w:bdr w:val="nil"/>
          <w:rtl/>
          <w:lang w:bidi="ar-EG"/>
        </w:rPr>
        <w:t>في</w:t>
      </w:r>
      <w:r w:rsidRPr="004E728F">
        <w:rPr>
          <w:rFonts w:eastAsia="Arial"/>
          <w:bdr w:val="nil"/>
          <w:rtl/>
        </w:rPr>
        <w:t xml:space="preserve"> الرابط الآتي:</w:t>
      </w:r>
      <w:r>
        <w:rPr>
          <w:rFonts w:eastAsia="Arial" w:hint="cs"/>
          <w:bdr w:val="nil"/>
          <w:rtl/>
        </w:rPr>
        <w:t xml:space="preserve"> </w:t>
      </w:r>
      <w:hyperlink r:id="rId9" w:history="1">
        <w:r w:rsidRPr="004E728F">
          <w:rPr>
            <w:rFonts w:eastAsia="Arial"/>
            <w:color w:val="0000FF"/>
            <w:u w:val="single"/>
            <w:bdr w:val="nil"/>
          </w:rPr>
          <w:t>http://www.wipo.int/edocs/mdocs/mdocs/en/cdip_17/cdip_17_summary-appendixi.pdf</w:t>
        </w:r>
      </w:hyperlink>
    </w:p>
  </w:footnote>
  <w:footnote w:id="18">
    <w:p w:rsidR="003E6AC1" w:rsidRPr="004E728F" w:rsidRDefault="003E6AC1" w:rsidP="00E44F1D">
      <w:pPr>
        <w:pStyle w:val="FootnoteText"/>
      </w:pPr>
      <w:r w:rsidRPr="004E728F">
        <w:rPr>
          <w:rStyle w:val="FootnoteReference"/>
        </w:rPr>
        <w:footnoteRef/>
      </w:r>
      <w:r>
        <w:rPr>
          <w:rFonts w:hint="cs"/>
          <w:rtl/>
        </w:rPr>
        <w:t xml:space="preserve"> </w:t>
      </w:r>
      <w:hyperlink r:id="rId10" w:history="1">
        <w:r w:rsidRPr="004E728F">
          <w:rPr>
            <w:rFonts w:eastAsia="Arial"/>
            <w:color w:val="0000FF"/>
            <w:u w:val="single"/>
            <w:bdr w:val="nil"/>
          </w:rPr>
          <w:t>http://www.wipo.int/webcasting/en/index.jsp</w:t>
        </w:r>
      </w:hyperlink>
      <w:r w:rsidRPr="004E728F">
        <w:rPr>
          <w:rFonts w:eastAsia="Arial"/>
          <w:bdr w:val="nil"/>
          <w:rtl/>
        </w:rPr>
        <w:t xml:space="preserve"> .</w:t>
      </w:r>
    </w:p>
  </w:footnote>
  <w:footnote w:id="19">
    <w:p w:rsidR="003E6AC1" w:rsidRPr="004E728F" w:rsidRDefault="003E6AC1" w:rsidP="00E44F1D">
      <w:pPr>
        <w:pStyle w:val="FootnoteText"/>
      </w:pPr>
      <w:r w:rsidRPr="004E728F">
        <w:rPr>
          <w:rStyle w:val="FootnoteReference"/>
          <w:rFonts w:eastAsia="SimSun"/>
        </w:rPr>
        <w:footnoteRef/>
      </w:r>
      <w:r w:rsidRPr="004E728F">
        <w:rPr>
          <w:rFonts w:eastAsia="Arial"/>
          <w:bdr w:val="nil"/>
          <w:rtl/>
        </w:rPr>
        <w:t xml:space="preserve">يرد الاقتراح في الملحق الأول لملخص الرئيس للدورة السابعة عشرة، المتاح في العنوان التالي: </w:t>
      </w:r>
      <w:r w:rsidRPr="004E728F">
        <w:rPr>
          <w:rFonts w:eastAsia="Arial"/>
          <w:bdr w:val="nil"/>
        </w:rPr>
        <w:t>http://www.wipo.int/edocs/mdocs/mdocs/ar/cdip_17/cdip_17</w:t>
      </w:r>
      <w:r w:rsidRPr="004E728F">
        <w:rPr>
          <w:rFonts w:eastAsia="Arial"/>
          <w:bdr w:val="nil"/>
          <w:rtl/>
        </w:rPr>
        <w:t>_</w:t>
      </w:r>
      <w:r w:rsidRPr="004E728F">
        <w:rPr>
          <w:rFonts w:eastAsia="Arial"/>
          <w:bdr w:val="nil"/>
        </w:rPr>
        <w:t>summary-appendixi.pdf</w:t>
      </w:r>
    </w:p>
  </w:footnote>
  <w:footnote w:id="20">
    <w:p w:rsidR="003E6AC1" w:rsidRPr="004E728F" w:rsidRDefault="003E6AC1" w:rsidP="00E44F1D">
      <w:pPr>
        <w:pStyle w:val="FootnoteText"/>
      </w:pPr>
      <w:r>
        <w:rPr>
          <w:rFonts w:eastAsia="Arial"/>
          <w:bdr w:val="nil"/>
        </w:rPr>
        <w:t xml:space="preserve"> </w:t>
      </w:r>
      <w:r w:rsidRPr="004E728F">
        <w:rPr>
          <w:rStyle w:val="FootnoteReference"/>
        </w:rPr>
        <w:footnoteRef/>
      </w:r>
      <w:r w:rsidRPr="004E728F">
        <w:rPr>
          <w:rFonts w:eastAsia="Arial"/>
          <w:bdr w:val="nil"/>
          <w:rtl/>
        </w:rPr>
        <w:t xml:space="preserve">الوثائق </w:t>
      </w:r>
      <w:r w:rsidRPr="004E728F">
        <w:rPr>
          <w:rFonts w:eastAsia="Arial"/>
          <w:bdr w:val="nil"/>
        </w:rPr>
        <w:t>CDIP/19/10</w:t>
      </w:r>
      <w:r w:rsidRPr="004E728F">
        <w:rPr>
          <w:rFonts w:eastAsia="Arial"/>
          <w:bdr w:val="nil"/>
          <w:rtl/>
        </w:rPr>
        <w:t xml:space="preserve"> و</w:t>
      </w:r>
      <w:r w:rsidRPr="004E728F">
        <w:rPr>
          <w:rFonts w:eastAsia="Arial"/>
          <w:bdr w:val="nil"/>
        </w:rPr>
        <w:t>CDIP/20/3</w:t>
      </w:r>
      <w:r w:rsidRPr="004E728F">
        <w:rPr>
          <w:rFonts w:eastAsia="Arial"/>
          <w:bdr w:val="nil"/>
          <w:rtl/>
        </w:rPr>
        <w:t xml:space="preserve"> و</w:t>
      </w:r>
      <w:r w:rsidRPr="004E728F">
        <w:rPr>
          <w:rFonts w:eastAsia="Arial"/>
          <w:bdr w:val="nil"/>
        </w:rPr>
        <w:t>CDIP/20/6</w:t>
      </w:r>
      <w:r w:rsidRPr="004E728F">
        <w:rPr>
          <w:rFonts w:eastAsia="Arial"/>
          <w:bdr w:val="nil"/>
          <w:rtl/>
        </w:rPr>
        <w:t xml:space="preserve"> متاحة على الروابط الآتية: </w:t>
      </w:r>
    </w:p>
    <w:p w:rsidR="003E6AC1" w:rsidRPr="004E728F" w:rsidRDefault="008F401E" w:rsidP="00E44F1D">
      <w:pPr>
        <w:pStyle w:val="FootnoteText"/>
      </w:pPr>
      <w:hyperlink r:id="rId11" w:history="1">
        <w:r w:rsidR="003E6AC1" w:rsidRPr="004E728F">
          <w:rPr>
            <w:rFonts w:eastAsia="Arial"/>
            <w:color w:val="0000FF"/>
            <w:u w:val="single"/>
            <w:bdr w:val="nil"/>
          </w:rPr>
          <w:t>http://www.wipo.int/meetings/en/doc_details.jsp?doc_id=369256</w:t>
        </w:r>
      </w:hyperlink>
    </w:p>
    <w:p w:rsidR="003E6AC1" w:rsidRPr="004E728F" w:rsidRDefault="008F401E" w:rsidP="00E44F1D">
      <w:pPr>
        <w:pStyle w:val="FootnoteText"/>
      </w:pPr>
      <w:hyperlink r:id="rId12" w:history="1">
        <w:r w:rsidR="003E6AC1" w:rsidRPr="004E728F">
          <w:rPr>
            <w:rFonts w:eastAsia="Arial"/>
            <w:color w:val="0000FF"/>
            <w:u w:val="single"/>
            <w:bdr w:val="nil"/>
          </w:rPr>
          <w:t>http://www.wipo.int/meetings/en/doc_details.jsp?doc_id=386497</w:t>
        </w:r>
      </w:hyperlink>
    </w:p>
    <w:p w:rsidR="003E6AC1" w:rsidRPr="004E728F" w:rsidRDefault="008F401E" w:rsidP="00E44F1D">
      <w:pPr>
        <w:pStyle w:val="FootnoteText"/>
      </w:pPr>
      <w:hyperlink r:id="rId13" w:history="1">
        <w:r w:rsidR="003E6AC1" w:rsidRPr="004E728F">
          <w:rPr>
            <w:rFonts w:eastAsia="Arial"/>
            <w:color w:val="0000FF"/>
            <w:u w:val="single"/>
            <w:bdr w:val="nil"/>
          </w:rPr>
          <w:t>http://www.wipo.int/meetings/en/doc_details.jsp?doc_id=388016</w:t>
        </w:r>
      </w:hyperlink>
    </w:p>
  </w:footnote>
  <w:footnote w:id="21">
    <w:p w:rsidR="003E6AC1" w:rsidRPr="004E728F" w:rsidRDefault="003E6AC1" w:rsidP="00E44F1D">
      <w:pPr>
        <w:pStyle w:val="FootnoteText"/>
      </w:pPr>
      <w:r w:rsidRPr="004E728F">
        <w:rPr>
          <w:rStyle w:val="FootnoteReference"/>
          <w:rFonts w:eastAsia="SimSun"/>
        </w:rPr>
        <w:footnoteRef/>
      </w:r>
      <w:r>
        <w:rPr>
          <w:rFonts w:eastAsia="Arial" w:hint="cs"/>
          <w:bdr w:val="nil"/>
          <w:rtl/>
        </w:rPr>
        <w:t xml:space="preserve"> </w:t>
      </w:r>
      <w:r w:rsidRPr="004E728F">
        <w:rPr>
          <w:rFonts w:eastAsia="Arial"/>
          <w:bdr w:val="nil"/>
          <w:rtl/>
        </w:rPr>
        <w:t xml:space="preserve">القرار الوارد في ملخص الرئيس للدورة الثامنة عشرة أشار إلى الوثائق </w:t>
      </w:r>
      <w:r w:rsidRPr="004E728F">
        <w:rPr>
          <w:rFonts w:eastAsia="Arial"/>
          <w:bdr w:val="nil"/>
        </w:rPr>
        <w:t>CDIP/8/INF/1</w:t>
      </w:r>
      <w:r w:rsidRPr="004E728F">
        <w:rPr>
          <w:rFonts w:eastAsia="Arial"/>
          <w:bdr w:val="nil"/>
          <w:rtl/>
        </w:rPr>
        <w:t>، و</w:t>
      </w:r>
      <w:r w:rsidRPr="004E728F">
        <w:rPr>
          <w:rFonts w:eastAsia="Arial"/>
          <w:bdr w:val="nil"/>
        </w:rPr>
        <w:t>CDIP/9/15</w:t>
      </w:r>
      <w:r w:rsidRPr="004E728F">
        <w:rPr>
          <w:rFonts w:eastAsia="Arial"/>
          <w:bdr w:val="nil"/>
          <w:rtl/>
        </w:rPr>
        <w:t>، و</w:t>
      </w:r>
      <w:r w:rsidRPr="004E728F">
        <w:rPr>
          <w:rFonts w:eastAsia="Arial"/>
          <w:bdr w:val="nil"/>
        </w:rPr>
        <w:t>CDIP/9/16</w:t>
      </w:r>
      <w:r w:rsidRPr="004E728F">
        <w:rPr>
          <w:rFonts w:eastAsia="Arial"/>
          <w:bdr w:val="nil"/>
          <w:rtl/>
        </w:rPr>
        <w:t>، و</w:t>
      </w:r>
      <w:r w:rsidRPr="004E728F">
        <w:rPr>
          <w:rFonts w:eastAsia="Arial"/>
          <w:bdr w:val="nil"/>
        </w:rPr>
        <w:t>CDIP/16/6</w:t>
      </w:r>
      <w:r w:rsidRPr="004E728F">
        <w:rPr>
          <w:rFonts w:eastAsia="Arial"/>
          <w:bdr w:val="nil"/>
          <w:rtl/>
        </w:rPr>
        <w:t>.</w:t>
      </w:r>
    </w:p>
  </w:footnote>
  <w:footnote w:id="22">
    <w:p w:rsidR="003E6AC1" w:rsidRPr="00B00AB4" w:rsidRDefault="003E6AC1" w:rsidP="00E44F1D">
      <w:pPr>
        <w:pStyle w:val="FootnoteText"/>
      </w:pPr>
      <w:r>
        <w:rPr>
          <w:rFonts w:eastAsia="Arial"/>
        </w:rPr>
        <w:t xml:space="preserve"> </w:t>
      </w:r>
      <w:r w:rsidRPr="00FF6355">
        <w:rPr>
          <w:rFonts w:eastAsia="Arial"/>
          <w:bdr w:val="nil"/>
          <w:vertAlign w:val="superscript"/>
        </w:rPr>
        <w:footnoteRef/>
      </w:r>
      <w:r w:rsidRPr="00B00AB4">
        <w:rPr>
          <w:rFonts w:eastAsia="Arial"/>
          <w:rtl/>
        </w:rPr>
        <w:t xml:space="preserve">تحتوي الوثيقة </w:t>
      </w:r>
      <w:r w:rsidRPr="00B00AB4">
        <w:rPr>
          <w:rFonts w:eastAsia="Arial"/>
        </w:rPr>
        <w:t>CDIP/20/4</w:t>
      </w:r>
      <w:r w:rsidRPr="00B00AB4">
        <w:rPr>
          <w:rFonts w:eastAsia="Arial"/>
          <w:rtl/>
        </w:rPr>
        <w:t xml:space="preserve"> على النهج، وهي متاحة في العنوان الآتي: </w:t>
      </w:r>
      <w:hyperlink r:id="rId14" w:history="1">
        <w:r w:rsidRPr="00B00AB4">
          <w:rPr>
            <w:rFonts w:eastAsia="Arial"/>
          </w:rPr>
          <w:t>http://www.wipo.int/meetings/en/doc_details.jsp?doc_id=386496</w:t>
        </w:r>
      </w:hyperlink>
    </w:p>
  </w:footnote>
  <w:footnote w:id="23">
    <w:p w:rsidR="003E6AC1" w:rsidRPr="004E728F" w:rsidRDefault="003E6AC1" w:rsidP="00E44F1D">
      <w:pPr>
        <w:pStyle w:val="FootnoteText"/>
      </w:pPr>
      <w:r w:rsidRPr="004E728F">
        <w:rPr>
          <w:rStyle w:val="FootnoteReference"/>
          <w:rFonts w:eastAsia="SimSun"/>
        </w:rPr>
        <w:footnoteRef/>
      </w:r>
      <w:r w:rsidRPr="004E728F">
        <w:rPr>
          <w:rFonts w:eastAsia="Arial"/>
          <w:bdr w:val="nil"/>
          <w:rtl/>
        </w:rPr>
        <w:t xml:space="preserve">الوثيقة </w:t>
      </w:r>
      <w:r w:rsidRPr="004E728F">
        <w:rPr>
          <w:rFonts w:eastAsia="Arial"/>
          <w:bdr w:val="nil"/>
        </w:rPr>
        <w:t>WO/GA/49/16</w:t>
      </w:r>
      <w:r w:rsidRPr="004E728F">
        <w:rPr>
          <w:rFonts w:eastAsia="Arial"/>
          <w:bdr w:val="nil"/>
          <w:rtl/>
        </w:rPr>
        <w:t xml:space="preserve"> المتاحة في العنوان التالي: </w:t>
      </w:r>
      <w:r w:rsidRPr="004E728F">
        <w:rPr>
          <w:rFonts w:eastAsia="Arial"/>
          <w:bdr w:val="nil"/>
        </w:rPr>
        <w:t>http://www.wipo.int/meetings/en/doc_details.jsp?doc_id=378716</w:t>
      </w:r>
      <w:r w:rsidRPr="004E728F">
        <w:rPr>
          <w:rFonts w:eastAsia="Arial"/>
          <w:bdr w:val="nil"/>
          <w:rtl/>
        </w:rPr>
        <w:t xml:space="preserve"> </w:t>
      </w:r>
    </w:p>
  </w:footnote>
  <w:footnote w:id="24">
    <w:p w:rsidR="003E6AC1" w:rsidRPr="00603B1C" w:rsidRDefault="003E6AC1" w:rsidP="00E44F1D">
      <w:pPr>
        <w:pStyle w:val="FootnoteText"/>
      </w:pPr>
      <w:r w:rsidRPr="004E728F">
        <w:rPr>
          <w:rStyle w:val="FootnoteReference"/>
          <w:rFonts w:eastAsia="SimSun"/>
        </w:rPr>
        <w:footnoteRef/>
      </w:r>
      <w:r>
        <w:rPr>
          <w:rtl/>
        </w:rPr>
        <w:tab/>
      </w:r>
      <w:r w:rsidRPr="004E728F">
        <w:rPr>
          <w:rFonts w:eastAsia="Arial"/>
          <w:bdr w:val="nil"/>
        </w:rPr>
        <w:t>http://www.wipo.int/meetings/en/doc_details.jsp?doc_id=370516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Default="003E6AC1" w:rsidP="00B83616">
    <w:r w:rsidRPr="00AA2821">
      <w:t>WO/GA/50/</w:t>
    </w:r>
    <w:r>
      <w:t>7</w:t>
    </w:r>
  </w:p>
  <w:p w:rsidR="003E6AC1" w:rsidRDefault="003E6AC1" w:rsidP="00D61541">
    <w:r>
      <w:fldChar w:fldCharType="begin"/>
    </w:r>
    <w:r>
      <w:instrText xml:space="preserve"> PAGE  \* MERGEFORMAT </w:instrText>
    </w:r>
    <w:r>
      <w:fldChar w:fldCharType="separate"/>
    </w:r>
    <w:r>
      <w:rPr>
        <w:noProof/>
      </w:rPr>
      <w:t>2</w:t>
    </w:r>
    <w:r>
      <w:fldChar w:fldCharType="end"/>
    </w:r>
  </w:p>
  <w:p w:rsidR="003E6AC1" w:rsidRDefault="003E6AC1"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Default="003E6AC1" w:rsidP="00B80891">
    <w:pPr>
      <w:pStyle w:val="Header"/>
      <w:rPr>
        <w:rFonts w:asciiTheme="minorBidi" w:hAnsiTheme="minorBidi" w:cstheme="minorBidi"/>
        <w:szCs w:val="22"/>
        <w:rtl/>
      </w:rPr>
    </w:pPr>
    <w:r w:rsidRPr="00683C44">
      <w:rPr>
        <w:rFonts w:asciiTheme="minorBidi" w:hAnsiTheme="minorBidi" w:cstheme="minorBidi"/>
        <w:szCs w:val="22"/>
      </w:rPr>
      <w:t>CDIP/</w:t>
    </w:r>
    <w:r w:rsidRPr="00683C44">
      <w:rPr>
        <w:rFonts w:asciiTheme="minorBidi" w:hAnsiTheme="minorBidi" w:cstheme="minorBidi"/>
        <w:szCs w:val="22"/>
        <w:rtl/>
      </w:rPr>
      <w:t>21</w:t>
    </w:r>
    <w:r w:rsidRPr="00683C44">
      <w:rPr>
        <w:rFonts w:asciiTheme="minorBidi" w:hAnsiTheme="minorBidi" w:cstheme="minorBidi"/>
        <w:szCs w:val="22"/>
      </w:rPr>
      <w:t>/2</w:t>
    </w:r>
  </w:p>
  <w:p w:rsidR="003E6AC1" w:rsidRPr="00076A26" w:rsidRDefault="003E6AC1" w:rsidP="00B80891">
    <w:pPr>
      <w:pStyle w:val="Header"/>
      <w:rPr>
        <w:rFonts w:asciiTheme="minorBidi" w:hAnsiTheme="minorBidi" w:cstheme="minorBidi"/>
        <w:szCs w:val="22"/>
        <w:lang w:bidi="ar-EG"/>
      </w:rPr>
    </w:pPr>
    <w:r>
      <w:rPr>
        <w:rFonts w:asciiTheme="minorBidi" w:hAnsiTheme="minorBidi" w:cstheme="minorBidi"/>
        <w:szCs w:val="22"/>
      </w:rPr>
      <w:t>Annex III</w:t>
    </w:r>
  </w:p>
  <w:p w:rsidR="003E6AC1" w:rsidRDefault="003E6AC1" w:rsidP="00B80891">
    <w:pPr>
      <w:bidi/>
      <w:jc w:val="right"/>
      <w:rPr>
        <w:noProof/>
        <w:szCs w:val="22"/>
        <w:lang w:bidi="ar-EG"/>
      </w:rPr>
    </w:pPr>
    <w:r w:rsidRPr="00076A26">
      <w:rPr>
        <w:szCs w:val="22"/>
        <w:lang w:bidi="ar-EG"/>
      </w:rPr>
      <w:fldChar w:fldCharType="begin"/>
    </w:r>
    <w:r w:rsidRPr="00076A26">
      <w:rPr>
        <w:szCs w:val="22"/>
        <w:lang w:bidi="ar-EG"/>
      </w:rPr>
      <w:instrText xml:space="preserve"> PAGE   \* MERGEFORMAT </w:instrText>
    </w:r>
    <w:r w:rsidRPr="00076A26">
      <w:rPr>
        <w:szCs w:val="22"/>
        <w:lang w:bidi="ar-EG"/>
      </w:rPr>
      <w:fldChar w:fldCharType="separate"/>
    </w:r>
    <w:r w:rsidR="00D37DC8">
      <w:rPr>
        <w:noProof/>
        <w:szCs w:val="22"/>
        <w:rtl/>
        <w:lang w:bidi="ar-EG"/>
      </w:rPr>
      <w:t>44</w:t>
    </w:r>
    <w:r w:rsidRPr="00076A26">
      <w:rPr>
        <w:noProof/>
        <w:szCs w:val="22"/>
        <w:lang w:bidi="ar-EG"/>
      </w:rPr>
      <w:fldChar w:fldCharType="end"/>
    </w:r>
  </w:p>
  <w:p w:rsidR="003E6AC1" w:rsidRPr="00BB5D8E" w:rsidRDefault="003E6AC1" w:rsidP="00B80891">
    <w:pPr>
      <w:bidi/>
      <w:jc w:val="right"/>
      <w:rPr>
        <w:rFonts w:asciiTheme="minorBidi" w:hAnsiTheme="minorBidi" w:cstheme="minorBidi"/>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Default="003E6AC1" w:rsidP="00B80891">
    <w:pPr>
      <w:pStyle w:val="Header"/>
      <w:rPr>
        <w:rFonts w:asciiTheme="minorBidi" w:hAnsiTheme="minorBidi" w:cstheme="minorBidi"/>
        <w:szCs w:val="22"/>
        <w:rtl/>
      </w:rPr>
    </w:pPr>
    <w:r w:rsidRPr="00683C44">
      <w:rPr>
        <w:rFonts w:asciiTheme="minorBidi" w:hAnsiTheme="minorBidi" w:cstheme="minorBidi"/>
        <w:szCs w:val="22"/>
      </w:rPr>
      <w:t>CDIP/</w:t>
    </w:r>
    <w:r w:rsidRPr="00683C44">
      <w:rPr>
        <w:rFonts w:asciiTheme="minorBidi" w:hAnsiTheme="minorBidi" w:cstheme="minorBidi"/>
        <w:szCs w:val="22"/>
        <w:rtl/>
      </w:rPr>
      <w:t>21</w:t>
    </w:r>
    <w:r w:rsidRPr="00683C44">
      <w:rPr>
        <w:rFonts w:asciiTheme="minorBidi" w:hAnsiTheme="minorBidi" w:cstheme="minorBidi"/>
        <w:szCs w:val="22"/>
      </w:rPr>
      <w:t>/2</w:t>
    </w:r>
  </w:p>
  <w:p w:rsidR="003E6AC1" w:rsidRPr="00683C44" w:rsidRDefault="003E6AC1" w:rsidP="00B80891">
    <w:pPr>
      <w:pStyle w:val="Header"/>
      <w:rPr>
        <w:rFonts w:asciiTheme="minorBidi" w:hAnsiTheme="minorBidi" w:cstheme="minorBidi"/>
        <w:szCs w:val="22"/>
      </w:rPr>
    </w:pPr>
    <w:r>
      <w:rPr>
        <w:rFonts w:asciiTheme="minorBidi" w:hAnsiTheme="minorBidi" w:cstheme="minorBidi"/>
        <w:szCs w:val="22"/>
      </w:rPr>
      <w:t>ANNEX III</w:t>
    </w:r>
  </w:p>
  <w:p w:rsidR="003E6AC1" w:rsidRPr="00690591" w:rsidRDefault="003E6AC1" w:rsidP="00B80891">
    <w:pPr>
      <w:pStyle w:val="Header"/>
      <w:rPr>
        <w:rFonts w:ascii="Arabic Typesetting" w:hAnsi="Arabic Typesetting" w:cs="Arabic Typesetting"/>
        <w:sz w:val="36"/>
        <w:szCs w:val="36"/>
        <w:rtl/>
        <w:lang w:val="fr-FR" w:bidi="ar-EG"/>
      </w:rPr>
    </w:pPr>
    <w:r w:rsidRPr="00AB02DA">
      <w:rPr>
        <w:rFonts w:ascii="Arabic Typesetting" w:hAnsi="Arabic Typesetting" w:cs="Arabic Typesetting" w:hint="eastAsia"/>
        <w:sz w:val="36"/>
        <w:szCs w:val="36"/>
        <w:rtl/>
        <w:lang w:bidi="ar-EG"/>
      </w:rPr>
      <w:t>المرفق</w:t>
    </w:r>
    <w:r w:rsidRPr="00AB02DA">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val="fr-FR" w:bidi="ar-EG"/>
      </w:rPr>
      <w:t>الثالث</w:t>
    </w:r>
  </w:p>
  <w:p w:rsidR="003E6AC1" w:rsidRPr="00690591" w:rsidRDefault="003E6AC1" w:rsidP="00B80891">
    <w:pPr>
      <w:pStyle w:val="Header"/>
      <w:rPr>
        <w:rFonts w:asciiTheme="minorBidi" w:hAnsiTheme="minorBidi" w:cstheme="minorBidi"/>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Default="003E6AC1" w:rsidP="00D61541">
    <w:r>
      <w:fldChar w:fldCharType="begin"/>
    </w:r>
    <w:r>
      <w:instrText xml:space="preserve"> PAGE  \* MERGEFORMAT </w:instrText>
    </w:r>
    <w:r>
      <w:fldChar w:fldCharType="separate"/>
    </w:r>
    <w:r w:rsidR="008F401E">
      <w:rPr>
        <w:noProof/>
      </w:rPr>
      <w:t>3</w:t>
    </w:r>
    <w:r>
      <w:fldChar w:fldCharType="end"/>
    </w:r>
  </w:p>
  <w:p w:rsidR="003E6AC1" w:rsidRDefault="003E6AC1"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Default="003E6AC1" w:rsidP="00D61541">
    <w:r>
      <w:fldChar w:fldCharType="begin"/>
    </w:r>
    <w:r>
      <w:instrText xml:space="preserve"> PAGE  \* MERGEFORMAT </w:instrText>
    </w:r>
    <w:r>
      <w:fldChar w:fldCharType="separate"/>
    </w:r>
    <w:r w:rsidR="008F401E">
      <w:rPr>
        <w:noProof/>
      </w:rPr>
      <w:t>4</w:t>
    </w:r>
    <w:r>
      <w:fldChar w:fldCharType="end"/>
    </w:r>
  </w:p>
  <w:p w:rsidR="003E6AC1" w:rsidRDefault="003E6AC1"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13686"/>
      <w:docPartObj>
        <w:docPartGallery w:val="Page Numbers (Top of Page)"/>
        <w:docPartUnique/>
      </w:docPartObj>
    </w:sdtPr>
    <w:sdtEndPr>
      <w:rPr>
        <w:noProof/>
      </w:rPr>
    </w:sdtEndPr>
    <w:sdtContent>
      <w:p w:rsidR="003E6AC1" w:rsidRDefault="003E6AC1" w:rsidP="00F567E3">
        <w:pPr>
          <w:pStyle w:val="Header"/>
        </w:pPr>
        <w:r>
          <w:rPr>
            <w:rFonts w:eastAsia="Arial"/>
            <w:szCs w:val="22"/>
            <w:bdr w:val="nil"/>
          </w:rPr>
          <w:t>CDIP/21/2</w:t>
        </w:r>
      </w:p>
      <w:p w:rsidR="003E6AC1" w:rsidRDefault="003E6AC1" w:rsidP="00F567E3">
        <w:pPr>
          <w:pStyle w:val="Header"/>
        </w:pPr>
        <w:r>
          <w:fldChar w:fldCharType="begin"/>
        </w:r>
        <w:r>
          <w:instrText xml:space="preserve"> PAGE   \* MERGEFORMAT </w:instrText>
        </w:r>
        <w:r>
          <w:fldChar w:fldCharType="separate"/>
        </w:r>
        <w:r w:rsidR="008F401E">
          <w:rPr>
            <w:noProof/>
          </w:rPr>
          <w:t>22</w:t>
        </w:r>
        <w:r>
          <w:rPr>
            <w:noProof/>
          </w:rPr>
          <w:fldChar w:fldCharType="end"/>
        </w:r>
      </w:p>
    </w:sdtContent>
  </w:sdt>
  <w:p w:rsidR="003E6AC1" w:rsidRDefault="003E6AC1" w:rsidP="00F567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Default="003E6AC1" w:rsidP="00B8089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Pr="00AB02DA" w:rsidRDefault="003E6AC1" w:rsidP="00B80891">
    <w:pPr>
      <w:rPr>
        <w:rFonts w:asciiTheme="minorBidi" w:hAnsiTheme="minorBidi" w:cstheme="minorBidi"/>
        <w:szCs w:val="22"/>
      </w:rPr>
    </w:pPr>
    <w:r w:rsidRPr="00AB02DA">
      <w:rPr>
        <w:rFonts w:asciiTheme="minorBidi" w:hAnsiTheme="minorBidi" w:cstheme="minorBidi"/>
        <w:szCs w:val="22"/>
      </w:rPr>
      <w:t>CDIP/</w:t>
    </w:r>
    <w:r w:rsidRPr="00AB02DA">
      <w:rPr>
        <w:rFonts w:asciiTheme="minorBidi" w:hAnsiTheme="minorBidi" w:cstheme="minorBidi"/>
        <w:szCs w:val="22"/>
        <w:rtl/>
      </w:rPr>
      <w:t>21</w:t>
    </w:r>
    <w:r w:rsidRPr="00AB02DA">
      <w:rPr>
        <w:rFonts w:asciiTheme="minorBidi" w:hAnsiTheme="minorBidi" w:cstheme="minorBidi"/>
        <w:szCs w:val="22"/>
      </w:rPr>
      <w:t>/2</w:t>
    </w:r>
  </w:p>
  <w:p w:rsidR="003E6AC1" w:rsidRPr="00AB02DA" w:rsidRDefault="003E6AC1" w:rsidP="00B80891">
    <w:pPr>
      <w:rPr>
        <w:rFonts w:asciiTheme="minorBidi" w:hAnsiTheme="minorBidi" w:cstheme="minorBidi"/>
        <w:szCs w:val="22"/>
      </w:rPr>
    </w:pPr>
    <w:r w:rsidRPr="00AB02DA">
      <w:rPr>
        <w:rFonts w:asciiTheme="minorBidi" w:hAnsiTheme="minorBidi" w:cstheme="minorBidi"/>
        <w:szCs w:val="22"/>
      </w:rPr>
      <w:t>Annex I</w:t>
    </w:r>
  </w:p>
  <w:p w:rsidR="003E6AC1" w:rsidRPr="00AB02DA" w:rsidRDefault="003E6AC1" w:rsidP="00B80891">
    <w:pPr>
      <w:rPr>
        <w:rFonts w:asciiTheme="minorBidi" w:hAnsiTheme="minorBidi" w:cstheme="minorBidi"/>
        <w:noProof/>
        <w:szCs w:val="22"/>
      </w:rPr>
    </w:pPr>
    <w:r w:rsidRPr="00AB02DA">
      <w:rPr>
        <w:rFonts w:asciiTheme="minorBidi" w:hAnsiTheme="minorBidi" w:cstheme="minorBidi"/>
        <w:szCs w:val="22"/>
      </w:rPr>
      <w:fldChar w:fldCharType="begin"/>
    </w:r>
    <w:r w:rsidRPr="00AB02DA">
      <w:rPr>
        <w:rFonts w:asciiTheme="minorBidi" w:hAnsiTheme="minorBidi" w:cstheme="minorBidi"/>
        <w:szCs w:val="22"/>
      </w:rPr>
      <w:instrText xml:space="preserve"> PAGE   \* MERGEFORMAT </w:instrText>
    </w:r>
    <w:r w:rsidRPr="00AB02DA">
      <w:rPr>
        <w:rFonts w:asciiTheme="minorBidi" w:hAnsiTheme="minorBidi" w:cstheme="minorBidi"/>
        <w:szCs w:val="22"/>
      </w:rPr>
      <w:fldChar w:fldCharType="separate"/>
    </w:r>
    <w:r w:rsidR="008F401E">
      <w:rPr>
        <w:rFonts w:asciiTheme="minorBidi" w:hAnsiTheme="minorBidi" w:cstheme="minorBidi"/>
        <w:noProof/>
        <w:szCs w:val="22"/>
      </w:rPr>
      <w:t>53</w:t>
    </w:r>
    <w:r w:rsidRPr="00AB02DA">
      <w:rPr>
        <w:rFonts w:asciiTheme="minorBidi" w:hAnsiTheme="minorBidi" w:cstheme="minorBidi"/>
        <w:noProof/>
        <w:szCs w:val="22"/>
      </w:rPr>
      <w:fldChar w:fldCharType="end"/>
    </w:r>
  </w:p>
  <w:p w:rsidR="003E6AC1" w:rsidRDefault="003E6AC1" w:rsidP="00B8089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Default="003E6AC1" w:rsidP="00B80891">
    <w:pPr>
      <w:pStyle w:val="Header"/>
      <w:rPr>
        <w:rtl/>
      </w:rPr>
    </w:pPr>
    <w:r>
      <w:t>CDIP/21/2</w:t>
    </w:r>
  </w:p>
  <w:p w:rsidR="003E6AC1" w:rsidRDefault="003E6AC1" w:rsidP="00B80891">
    <w:pPr>
      <w:pStyle w:val="Header"/>
      <w:rPr>
        <w:rtl/>
      </w:rPr>
    </w:pPr>
    <w:r>
      <w:t>ANNEX</w:t>
    </w:r>
    <w:r>
      <w:rPr>
        <w:rFonts w:hint="cs"/>
        <w:rtl/>
      </w:rPr>
      <w:t xml:space="preserve"> </w:t>
    </w:r>
    <w:r>
      <w:t>I</w:t>
    </w:r>
  </w:p>
  <w:p w:rsidR="003E6AC1" w:rsidRDefault="003E6AC1" w:rsidP="00B80891">
    <w:pPr>
      <w:pStyle w:val="Header"/>
      <w:rPr>
        <w:rFonts w:ascii="Arabic Typesetting" w:hAnsi="Arabic Typesetting" w:cs="Arabic Typesetting"/>
        <w:sz w:val="36"/>
        <w:szCs w:val="36"/>
      </w:rPr>
    </w:pPr>
    <w:r w:rsidRPr="00A216DF">
      <w:rPr>
        <w:rFonts w:ascii="Arabic Typesetting" w:hAnsi="Arabic Typesetting" w:cs="Arabic Typesetting"/>
        <w:sz w:val="36"/>
        <w:szCs w:val="36"/>
        <w:rtl/>
      </w:rPr>
      <w:t>المرفق الأول</w:t>
    </w:r>
  </w:p>
  <w:p w:rsidR="003E6AC1" w:rsidRPr="00AB02DA" w:rsidRDefault="003E6AC1">
    <w:pPr>
      <w:pStyle w:val="Header"/>
      <w:rPr>
        <w:rFonts w:asciiTheme="minorBidi" w:hAnsiTheme="minorBidi" w:cstheme="minorBidi"/>
        <w:szCs w:val="22"/>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Default="003E6AC1" w:rsidP="00B80891">
    <w:pPr>
      <w:pStyle w:val="Header"/>
      <w:rPr>
        <w:rFonts w:asciiTheme="minorBidi" w:hAnsiTheme="minorBidi" w:cstheme="minorBidi"/>
        <w:szCs w:val="22"/>
        <w:rtl/>
      </w:rPr>
    </w:pPr>
    <w:r w:rsidRPr="00683C44">
      <w:rPr>
        <w:rFonts w:asciiTheme="minorBidi" w:hAnsiTheme="minorBidi" w:cstheme="minorBidi"/>
        <w:szCs w:val="22"/>
      </w:rPr>
      <w:t>CDIP/</w:t>
    </w:r>
    <w:r w:rsidRPr="00683C44">
      <w:rPr>
        <w:rFonts w:asciiTheme="minorBidi" w:hAnsiTheme="minorBidi" w:cstheme="minorBidi"/>
        <w:szCs w:val="22"/>
        <w:rtl/>
      </w:rPr>
      <w:t>21</w:t>
    </w:r>
    <w:r w:rsidRPr="00683C44">
      <w:rPr>
        <w:rFonts w:asciiTheme="minorBidi" w:hAnsiTheme="minorBidi" w:cstheme="minorBidi"/>
        <w:szCs w:val="22"/>
      </w:rPr>
      <w:t>/2</w:t>
    </w:r>
  </w:p>
  <w:p w:rsidR="003E6AC1" w:rsidRPr="00683C44" w:rsidRDefault="003E6AC1" w:rsidP="00B80891">
    <w:pPr>
      <w:pStyle w:val="Header"/>
      <w:rPr>
        <w:rFonts w:asciiTheme="minorBidi" w:hAnsiTheme="minorBidi" w:cstheme="minorBidi"/>
        <w:szCs w:val="22"/>
        <w:rtl/>
      </w:rPr>
    </w:pPr>
    <w:r>
      <w:rPr>
        <w:rFonts w:asciiTheme="minorBidi" w:hAnsiTheme="minorBidi" w:cstheme="minorBidi"/>
        <w:szCs w:val="22"/>
      </w:rPr>
      <w:t>Annex II</w:t>
    </w:r>
  </w:p>
  <w:p w:rsidR="003E6AC1" w:rsidRDefault="003E6AC1" w:rsidP="00B80891">
    <w:pPr>
      <w:rPr>
        <w:noProof/>
      </w:rPr>
    </w:pPr>
    <w:r>
      <w:fldChar w:fldCharType="begin"/>
    </w:r>
    <w:r>
      <w:instrText xml:space="preserve"> PAGE   \* MERGEFORMAT </w:instrText>
    </w:r>
    <w:r>
      <w:fldChar w:fldCharType="separate"/>
    </w:r>
    <w:r w:rsidR="008F401E">
      <w:rPr>
        <w:noProof/>
      </w:rPr>
      <w:t>4</w:t>
    </w:r>
    <w:r>
      <w:rPr>
        <w:noProof/>
      </w:rPr>
      <w:fldChar w:fldCharType="end"/>
    </w:r>
  </w:p>
  <w:p w:rsidR="003E6AC1" w:rsidRDefault="003E6AC1" w:rsidP="00B8089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C1" w:rsidRDefault="003E6AC1" w:rsidP="00B80891">
    <w:pPr>
      <w:pStyle w:val="Header"/>
      <w:rPr>
        <w:rFonts w:asciiTheme="minorBidi" w:hAnsiTheme="minorBidi" w:cstheme="minorBidi"/>
        <w:szCs w:val="22"/>
        <w:rtl/>
      </w:rPr>
    </w:pPr>
    <w:r w:rsidRPr="00683C44">
      <w:rPr>
        <w:rFonts w:asciiTheme="minorBidi" w:hAnsiTheme="minorBidi" w:cstheme="minorBidi"/>
        <w:szCs w:val="22"/>
      </w:rPr>
      <w:t>CDIP/</w:t>
    </w:r>
    <w:r w:rsidRPr="00683C44">
      <w:rPr>
        <w:rFonts w:asciiTheme="minorBidi" w:hAnsiTheme="minorBidi" w:cstheme="minorBidi"/>
        <w:szCs w:val="22"/>
        <w:rtl/>
      </w:rPr>
      <w:t>21</w:t>
    </w:r>
    <w:r w:rsidRPr="00683C44">
      <w:rPr>
        <w:rFonts w:asciiTheme="minorBidi" w:hAnsiTheme="minorBidi" w:cstheme="minorBidi"/>
        <w:szCs w:val="22"/>
      </w:rPr>
      <w:t>/2</w:t>
    </w:r>
  </w:p>
  <w:p w:rsidR="003E6AC1" w:rsidRPr="00683C44" w:rsidRDefault="003E6AC1" w:rsidP="00B80891">
    <w:pPr>
      <w:pStyle w:val="Header"/>
      <w:rPr>
        <w:rFonts w:asciiTheme="minorBidi" w:hAnsiTheme="minorBidi" w:cstheme="minorBidi"/>
        <w:szCs w:val="22"/>
        <w:rtl/>
      </w:rPr>
    </w:pPr>
    <w:r>
      <w:rPr>
        <w:rFonts w:asciiTheme="minorBidi" w:hAnsiTheme="minorBidi" w:cstheme="minorBidi"/>
        <w:szCs w:val="22"/>
      </w:rPr>
      <w:t>ANNEX II</w:t>
    </w:r>
  </w:p>
  <w:p w:rsidR="003E6AC1" w:rsidRDefault="003E6AC1" w:rsidP="00B80891">
    <w:pPr>
      <w:pStyle w:val="Header"/>
      <w:rPr>
        <w:rFonts w:ascii="Arabic Typesetting" w:hAnsi="Arabic Typesetting" w:cs="Arabic Typesetting"/>
        <w:sz w:val="36"/>
        <w:szCs w:val="36"/>
        <w:lang w:bidi="ar-EG"/>
      </w:rPr>
    </w:pPr>
    <w:r w:rsidRPr="00AB02DA">
      <w:rPr>
        <w:rFonts w:ascii="Arabic Typesetting" w:hAnsi="Arabic Typesetting" w:cs="Arabic Typesetting" w:hint="eastAsia"/>
        <w:sz w:val="36"/>
        <w:szCs w:val="36"/>
        <w:rtl/>
        <w:lang w:bidi="ar-EG"/>
      </w:rPr>
      <w:t>المرفق</w:t>
    </w:r>
    <w:r w:rsidRPr="00AB02DA">
      <w:rPr>
        <w:rFonts w:ascii="Arabic Typesetting" w:hAnsi="Arabic Typesetting" w:cs="Arabic Typesetting"/>
        <w:sz w:val="36"/>
        <w:szCs w:val="36"/>
        <w:rtl/>
        <w:lang w:bidi="ar-EG"/>
      </w:rPr>
      <w:t xml:space="preserve"> الثاني</w:t>
    </w:r>
  </w:p>
  <w:p w:rsidR="003E6AC1" w:rsidRPr="00683C44" w:rsidRDefault="003E6AC1" w:rsidP="00B80891">
    <w:pPr>
      <w:pStyle w:val="Header"/>
      <w:rPr>
        <w:rFonts w:asciiTheme="minorBidi" w:hAnsiTheme="minorBidi" w:cstheme="minorBidi"/>
        <w:szCs w:val="22"/>
        <w:rtl/>
        <w:lang w:bidi="ar-EG"/>
      </w:rPr>
    </w:pPr>
    <w:r w:rsidRPr="00AB02DA">
      <w:rPr>
        <w:rFonts w:ascii="Arabic Typesetting" w:hAnsi="Arabic Typesetting" w:cs="Arabic Typesetting"/>
        <w:sz w:val="36"/>
        <w:szCs w:val="36"/>
        <w:rtl/>
        <w:lang w:bidi="ar-E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952B1"/>
    <w:multiLevelType w:val="hybridMultilevel"/>
    <w:tmpl w:val="CBA4013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D4AF2"/>
    <w:multiLevelType w:val="hybridMultilevel"/>
    <w:tmpl w:val="FC3896B4"/>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B6E1D"/>
    <w:multiLevelType w:val="hybridMultilevel"/>
    <w:tmpl w:val="E684DD7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B3A15"/>
    <w:multiLevelType w:val="hybridMultilevel"/>
    <w:tmpl w:val="090C749C"/>
    <w:lvl w:ilvl="0" w:tplc="8D96456E">
      <w:start w:val="64"/>
      <w:numFmt w:val="bullet"/>
      <w:lvlText w:val="-"/>
      <w:lvlJc w:val="left"/>
      <w:pPr>
        <w:ind w:left="720" w:hanging="360"/>
      </w:pPr>
      <w:rPr>
        <w:rFonts w:ascii="Arabic Typesetting" w:eastAsia="Arial" w:hAnsi="Arabic Typesetting" w:cs="Arabic Typesetting"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FA07A6"/>
    <w:multiLevelType w:val="hybridMultilevel"/>
    <w:tmpl w:val="FCDAD096"/>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94E01"/>
    <w:multiLevelType w:val="hybridMultilevel"/>
    <w:tmpl w:val="C086576E"/>
    <w:lvl w:ilvl="0" w:tplc="06509576">
      <w:start w:val="1"/>
      <w:numFmt w:val="bullet"/>
      <w:lvlText w:val="-"/>
      <w:lvlJc w:val="left"/>
      <w:pPr>
        <w:ind w:left="720" w:hanging="360"/>
      </w:pPr>
      <w:rPr>
        <w:rFonts w:ascii="Arabic Typesetting" w:eastAsia="Times New Roman" w:hAnsi="Arabic Typesetting" w:cs="Arabic Typesetting"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38645E"/>
    <w:multiLevelType w:val="multilevel"/>
    <w:tmpl w:val="0C9AF58C"/>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11C28"/>
    <w:multiLevelType w:val="multilevel"/>
    <w:tmpl w:val="84E6DB64"/>
    <w:lvl w:ilvl="0">
      <w:start w:val="1"/>
      <w:numFmt w:val="decimal"/>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9"/>
  </w:num>
  <w:num w:numId="7">
    <w:abstractNumId w:val="17"/>
  </w:num>
  <w:num w:numId="8">
    <w:abstractNumId w:val="8"/>
    <w:lvlOverride w:ilvl="0">
      <w:startOverride w:val="64"/>
    </w:lvlOverride>
  </w:num>
  <w:num w:numId="9">
    <w:abstractNumId w:val="15"/>
  </w:num>
  <w:num w:numId="10">
    <w:abstractNumId w:val="6"/>
  </w:num>
  <w:num w:numId="11">
    <w:abstractNumId w:val="12"/>
  </w:num>
  <w:num w:numId="12">
    <w:abstractNumId w:val="3"/>
  </w:num>
  <w:num w:numId="13">
    <w:abstractNumId w:val="2"/>
  </w:num>
  <w:num w:numId="14">
    <w:abstractNumId w:val="11"/>
  </w:num>
  <w:num w:numId="15">
    <w:abstractNumId w:val="10"/>
  </w:num>
  <w:num w:numId="16">
    <w:abstractNumId w:val="18"/>
  </w:num>
  <w:num w:numId="17">
    <w:abstractNumId w:val="4"/>
  </w:num>
  <w:num w:numId="18">
    <w:abstractNumId w:val="14"/>
  </w:num>
  <w:num w:numId="19">
    <w:abstractNumId w:val="16"/>
  </w:num>
  <w:num w:numId="20">
    <w:abstractNumId w:val="5"/>
  </w:num>
  <w:num w:numId="21">
    <w:abstractNumId w:val="1"/>
  </w:num>
  <w:num w:numId="22">
    <w:abstractNumId w:val="0"/>
  </w:num>
  <w:num w:numId="23">
    <w:abstractNumId w:val="13"/>
  </w:num>
  <w:num w:numId="24">
    <w:abstractNumId w:val="9"/>
  </w:num>
  <w:num w:numId="25">
    <w:abstractNumId w:val="7"/>
  </w:num>
  <w:num w:numId="26">
    <w:abstractNumId w:val="8"/>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21"/>
    <w:rsid w:val="00002CBE"/>
    <w:rsid w:val="00003232"/>
    <w:rsid w:val="000033DA"/>
    <w:rsid w:val="0000579F"/>
    <w:rsid w:val="000074D1"/>
    <w:rsid w:val="000076BD"/>
    <w:rsid w:val="00010481"/>
    <w:rsid w:val="00010671"/>
    <w:rsid w:val="000114E2"/>
    <w:rsid w:val="00013347"/>
    <w:rsid w:val="00013D73"/>
    <w:rsid w:val="00014124"/>
    <w:rsid w:val="000142E1"/>
    <w:rsid w:val="000146BD"/>
    <w:rsid w:val="00014B68"/>
    <w:rsid w:val="0001645D"/>
    <w:rsid w:val="00017A43"/>
    <w:rsid w:val="0002157B"/>
    <w:rsid w:val="00023101"/>
    <w:rsid w:val="0002407C"/>
    <w:rsid w:val="0002476F"/>
    <w:rsid w:val="00024E17"/>
    <w:rsid w:val="000258DB"/>
    <w:rsid w:val="000259E5"/>
    <w:rsid w:val="00026B40"/>
    <w:rsid w:val="00031B2C"/>
    <w:rsid w:val="00033D2C"/>
    <w:rsid w:val="00035CE8"/>
    <w:rsid w:val="00036041"/>
    <w:rsid w:val="00040637"/>
    <w:rsid w:val="00040688"/>
    <w:rsid w:val="0004070F"/>
    <w:rsid w:val="00040E4C"/>
    <w:rsid w:val="0004115B"/>
    <w:rsid w:val="00042F2D"/>
    <w:rsid w:val="000432B2"/>
    <w:rsid w:val="000432CF"/>
    <w:rsid w:val="000438A8"/>
    <w:rsid w:val="00044AC0"/>
    <w:rsid w:val="00045B68"/>
    <w:rsid w:val="00045E69"/>
    <w:rsid w:val="0004620C"/>
    <w:rsid w:val="00046EDC"/>
    <w:rsid w:val="00047497"/>
    <w:rsid w:val="000500C9"/>
    <w:rsid w:val="0005014C"/>
    <w:rsid w:val="000508E2"/>
    <w:rsid w:val="00050A69"/>
    <w:rsid w:val="00050C55"/>
    <w:rsid w:val="00050F28"/>
    <w:rsid w:val="00051544"/>
    <w:rsid w:val="00053836"/>
    <w:rsid w:val="00054659"/>
    <w:rsid w:val="00055FA2"/>
    <w:rsid w:val="000571DD"/>
    <w:rsid w:val="00061FF5"/>
    <w:rsid w:val="00062502"/>
    <w:rsid w:val="00063C91"/>
    <w:rsid w:val="000640E7"/>
    <w:rsid w:val="00066DC7"/>
    <w:rsid w:val="0006772A"/>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7EE"/>
    <w:rsid w:val="00087DB6"/>
    <w:rsid w:val="00090139"/>
    <w:rsid w:val="0009024C"/>
    <w:rsid w:val="00090ADD"/>
    <w:rsid w:val="000913C0"/>
    <w:rsid w:val="00091F52"/>
    <w:rsid w:val="00092302"/>
    <w:rsid w:val="00092869"/>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6A1"/>
    <w:rsid w:val="000B0BB4"/>
    <w:rsid w:val="000B1045"/>
    <w:rsid w:val="000B1BAE"/>
    <w:rsid w:val="000B29B3"/>
    <w:rsid w:val="000B3889"/>
    <w:rsid w:val="000B3B3B"/>
    <w:rsid w:val="000B42E7"/>
    <w:rsid w:val="000B70B7"/>
    <w:rsid w:val="000B73E6"/>
    <w:rsid w:val="000B7759"/>
    <w:rsid w:val="000C0C7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574"/>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975"/>
    <w:rsid w:val="00126897"/>
    <w:rsid w:val="0012696D"/>
    <w:rsid w:val="00130FC9"/>
    <w:rsid w:val="001310EE"/>
    <w:rsid w:val="0013191A"/>
    <w:rsid w:val="00131B84"/>
    <w:rsid w:val="00131E8F"/>
    <w:rsid w:val="00135C24"/>
    <w:rsid w:val="00136389"/>
    <w:rsid w:val="00136A1A"/>
    <w:rsid w:val="00136A96"/>
    <w:rsid w:val="001376B6"/>
    <w:rsid w:val="00140A35"/>
    <w:rsid w:val="00140C54"/>
    <w:rsid w:val="00142F4D"/>
    <w:rsid w:val="00143428"/>
    <w:rsid w:val="0014412C"/>
    <w:rsid w:val="00144713"/>
    <w:rsid w:val="00144CC3"/>
    <w:rsid w:val="0015009D"/>
    <w:rsid w:val="001519FB"/>
    <w:rsid w:val="00151B18"/>
    <w:rsid w:val="00151BF2"/>
    <w:rsid w:val="00151C68"/>
    <w:rsid w:val="001520DD"/>
    <w:rsid w:val="00152374"/>
    <w:rsid w:val="00152ABF"/>
    <w:rsid w:val="00153A62"/>
    <w:rsid w:val="00153CD7"/>
    <w:rsid w:val="00154023"/>
    <w:rsid w:val="001550DF"/>
    <w:rsid w:val="00155CEA"/>
    <w:rsid w:val="00155EDD"/>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16F"/>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1CD4"/>
    <w:rsid w:val="001C2933"/>
    <w:rsid w:val="001C401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4D"/>
    <w:rsid w:val="001E2669"/>
    <w:rsid w:val="001E3FB9"/>
    <w:rsid w:val="001E4083"/>
    <w:rsid w:val="001E5588"/>
    <w:rsid w:val="001E56CB"/>
    <w:rsid w:val="001E56FC"/>
    <w:rsid w:val="001E574D"/>
    <w:rsid w:val="001E582D"/>
    <w:rsid w:val="001E5965"/>
    <w:rsid w:val="001E6318"/>
    <w:rsid w:val="001F0AD5"/>
    <w:rsid w:val="001F0C0A"/>
    <w:rsid w:val="001F1509"/>
    <w:rsid w:val="001F18E7"/>
    <w:rsid w:val="001F3A75"/>
    <w:rsid w:val="001F3A9D"/>
    <w:rsid w:val="001F3FDB"/>
    <w:rsid w:val="001F44FE"/>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414"/>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18E"/>
    <w:rsid w:val="0025172C"/>
    <w:rsid w:val="00252CF8"/>
    <w:rsid w:val="00252E2E"/>
    <w:rsid w:val="00253210"/>
    <w:rsid w:val="0025353E"/>
    <w:rsid w:val="00253DE1"/>
    <w:rsid w:val="0025425F"/>
    <w:rsid w:val="00254468"/>
    <w:rsid w:val="00254DE4"/>
    <w:rsid w:val="002559DA"/>
    <w:rsid w:val="00256955"/>
    <w:rsid w:val="0026071A"/>
    <w:rsid w:val="00260AD1"/>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3FA"/>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0BF"/>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AA3"/>
    <w:rsid w:val="003818B3"/>
    <w:rsid w:val="0038356A"/>
    <w:rsid w:val="0038382F"/>
    <w:rsid w:val="0038443F"/>
    <w:rsid w:val="00385427"/>
    <w:rsid w:val="00387542"/>
    <w:rsid w:val="00387C6B"/>
    <w:rsid w:val="00390FC0"/>
    <w:rsid w:val="003911B2"/>
    <w:rsid w:val="00391AFE"/>
    <w:rsid w:val="00392705"/>
    <w:rsid w:val="00393A79"/>
    <w:rsid w:val="0039419C"/>
    <w:rsid w:val="00395804"/>
    <w:rsid w:val="00395987"/>
    <w:rsid w:val="00396375"/>
    <w:rsid w:val="00396801"/>
    <w:rsid w:val="00396E82"/>
    <w:rsid w:val="003A0154"/>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61F"/>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AC1"/>
    <w:rsid w:val="003E6FD2"/>
    <w:rsid w:val="003E788F"/>
    <w:rsid w:val="003E7A97"/>
    <w:rsid w:val="003E7D3A"/>
    <w:rsid w:val="003F0950"/>
    <w:rsid w:val="003F09C9"/>
    <w:rsid w:val="003F1073"/>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0FD0"/>
    <w:rsid w:val="00412057"/>
    <w:rsid w:val="004126C1"/>
    <w:rsid w:val="00413BA5"/>
    <w:rsid w:val="00414FD0"/>
    <w:rsid w:val="00417E93"/>
    <w:rsid w:val="00422A2A"/>
    <w:rsid w:val="00423C32"/>
    <w:rsid w:val="00424BB4"/>
    <w:rsid w:val="004258CD"/>
    <w:rsid w:val="00425BA8"/>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996"/>
    <w:rsid w:val="004647BB"/>
    <w:rsid w:val="0046482B"/>
    <w:rsid w:val="004648E0"/>
    <w:rsid w:val="0047132D"/>
    <w:rsid w:val="00472043"/>
    <w:rsid w:val="00472F56"/>
    <w:rsid w:val="0047335E"/>
    <w:rsid w:val="00473CA1"/>
    <w:rsid w:val="0047572C"/>
    <w:rsid w:val="00476407"/>
    <w:rsid w:val="004773F7"/>
    <w:rsid w:val="00481F5F"/>
    <w:rsid w:val="004821D0"/>
    <w:rsid w:val="00482CB2"/>
    <w:rsid w:val="00483D06"/>
    <w:rsid w:val="0048491A"/>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72F"/>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4FA"/>
    <w:rsid w:val="004C76C1"/>
    <w:rsid w:val="004C7DDE"/>
    <w:rsid w:val="004D0D1A"/>
    <w:rsid w:val="004D169F"/>
    <w:rsid w:val="004D18CF"/>
    <w:rsid w:val="004D30CE"/>
    <w:rsid w:val="004D4071"/>
    <w:rsid w:val="004D421A"/>
    <w:rsid w:val="004D4D0C"/>
    <w:rsid w:val="004D5058"/>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33B"/>
    <w:rsid w:val="00503AE1"/>
    <w:rsid w:val="00503CA6"/>
    <w:rsid w:val="00503FAE"/>
    <w:rsid w:val="0050468A"/>
    <w:rsid w:val="00504DC1"/>
    <w:rsid w:val="00505332"/>
    <w:rsid w:val="00505A57"/>
    <w:rsid w:val="00505D37"/>
    <w:rsid w:val="005104E8"/>
    <w:rsid w:val="005107DB"/>
    <w:rsid w:val="00510DB0"/>
    <w:rsid w:val="005119F6"/>
    <w:rsid w:val="00511B7D"/>
    <w:rsid w:val="00511D00"/>
    <w:rsid w:val="00513503"/>
    <w:rsid w:val="005137E7"/>
    <w:rsid w:val="00516256"/>
    <w:rsid w:val="005162CF"/>
    <w:rsid w:val="00517A63"/>
    <w:rsid w:val="00517C8D"/>
    <w:rsid w:val="00517FD1"/>
    <w:rsid w:val="00520F36"/>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A89"/>
    <w:rsid w:val="005A7BF3"/>
    <w:rsid w:val="005A7DE0"/>
    <w:rsid w:val="005B045F"/>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E4"/>
    <w:rsid w:val="005C5335"/>
    <w:rsid w:val="005C5658"/>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EB9"/>
    <w:rsid w:val="005F6B68"/>
    <w:rsid w:val="005F6F2E"/>
    <w:rsid w:val="005F7D85"/>
    <w:rsid w:val="00601A1F"/>
    <w:rsid w:val="00602655"/>
    <w:rsid w:val="00603B68"/>
    <w:rsid w:val="00605297"/>
    <w:rsid w:val="00605CB9"/>
    <w:rsid w:val="006065BF"/>
    <w:rsid w:val="00607C00"/>
    <w:rsid w:val="00610430"/>
    <w:rsid w:val="00611858"/>
    <w:rsid w:val="006122A1"/>
    <w:rsid w:val="00614EB1"/>
    <w:rsid w:val="00614F67"/>
    <w:rsid w:val="00615277"/>
    <w:rsid w:val="00615519"/>
    <w:rsid w:val="0061595E"/>
    <w:rsid w:val="00615CED"/>
    <w:rsid w:val="00615CFC"/>
    <w:rsid w:val="00617A92"/>
    <w:rsid w:val="00620CEE"/>
    <w:rsid w:val="00622558"/>
    <w:rsid w:val="00622D5F"/>
    <w:rsid w:val="00622EAE"/>
    <w:rsid w:val="0062334E"/>
    <w:rsid w:val="00623A4F"/>
    <w:rsid w:val="00623DF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4DA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02"/>
    <w:rsid w:val="00666A71"/>
    <w:rsid w:val="00667537"/>
    <w:rsid w:val="00670865"/>
    <w:rsid w:val="00671AED"/>
    <w:rsid w:val="006725B5"/>
    <w:rsid w:val="00673521"/>
    <w:rsid w:val="00673767"/>
    <w:rsid w:val="00673F39"/>
    <w:rsid w:val="006746AC"/>
    <w:rsid w:val="0067571B"/>
    <w:rsid w:val="00675BC4"/>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821"/>
    <w:rsid w:val="006C480B"/>
    <w:rsid w:val="006C5336"/>
    <w:rsid w:val="006C570B"/>
    <w:rsid w:val="006C572E"/>
    <w:rsid w:val="006C5997"/>
    <w:rsid w:val="006C5CD2"/>
    <w:rsid w:val="006D0636"/>
    <w:rsid w:val="006D06DC"/>
    <w:rsid w:val="006D6E46"/>
    <w:rsid w:val="006D7FA8"/>
    <w:rsid w:val="006E4601"/>
    <w:rsid w:val="006E5B86"/>
    <w:rsid w:val="006E5F11"/>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3B9"/>
    <w:rsid w:val="00733416"/>
    <w:rsid w:val="0073377E"/>
    <w:rsid w:val="00733E05"/>
    <w:rsid w:val="00735C8A"/>
    <w:rsid w:val="00735FE2"/>
    <w:rsid w:val="0073719A"/>
    <w:rsid w:val="00737C62"/>
    <w:rsid w:val="00737C91"/>
    <w:rsid w:val="0074130E"/>
    <w:rsid w:val="00743937"/>
    <w:rsid w:val="00744889"/>
    <w:rsid w:val="00744910"/>
    <w:rsid w:val="0074508D"/>
    <w:rsid w:val="00745BA4"/>
    <w:rsid w:val="00745E8A"/>
    <w:rsid w:val="007462E8"/>
    <w:rsid w:val="00746F2D"/>
    <w:rsid w:val="007470E6"/>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0E8A"/>
    <w:rsid w:val="007810D3"/>
    <w:rsid w:val="0078264A"/>
    <w:rsid w:val="00783D11"/>
    <w:rsid w:val="00785E46"/>
    <w:rsid w:val="00787917"/>
    <w:rsid w:val="00791489"/>
    <w:rsid w:val="00791683"/>
    <w:rsid w:val="00792F0C"/>
    <w:rsid w:val="00795460"/>
    <w:rsid w:val="00796CF7"/>
    <w:rsid w:val="007A0313"/>
    <w:rsid w:val="007A0A83"/>
    <w:rsid w:val="007A2A20"/>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5F5"/>
    <w:rsid w:val="007D458D"/>
    <w:rsid w:val="007D4E8C"/>
    <w:rsid w:val="007D538F"/>
    <w:rsid w:val="007D668A"/>
    <w:rsid w:val="007D7425"/>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1BA"/>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489"/>
    <w:rsid w:val="008246B2"/>
    <w:rsid w:val="0082488A"/>
    <w:rsid w:val="00824C08"/>
    <w:rsid w:val="008250F6"/>
    <w:rsid w:val="00826560"/>
    <w:rsid w:val="00826CBB"/>
    <w:rsid w:val="00827180"/>
    <w:rsid w:val="0082770D"/>
    <w:rsid w:val="00827B6D"/>
    <w:rsid w:val="00827C90"/>
    <w:rsid w:val="00827E3D"/>
    <w:rsid w:val="0083004E"/>
    <w:rsid w:val="008301E9"/>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CA3"/>
    <w:rsid w:val="008A1594"/>
    <w:rsid w:val="008A1757"/>
    <w:rsid w:val="008A1CE6"/>
    <w:rsid w:val="008A1F25"/>
    <w:rsid w:val="008A47FB"/>
    <w:rsid w:val="008A5234"/>
    <w:rsid w:val="008A5397"/>
    <w:rsid w:val="008A6861"/>
    <w:rsid w:val="008A71A7"/>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01E"/>
    <w:rsid w:val="008F52D0"/>
    <w:rsid w:val="008F58BB"/>
    <w:rsid w:val="008F6106"/>
    <w:rsid w:val="008F791D"/>
    <w:rsid w:val="00900959"/>
    <w:rsid w:val="00900B18"/>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67D"/>
    <w:rsid w:val="00927E9D"/>
    <w:rsid w:val="00930EB7"/>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885"/>
    <w:rsid w:val="0095112D"/>
    <w:rsid w:val="00952124"/>
    <w:rsid w:val="009525CB"/>
    <w:rsid w:val="00956244"/>
    <w:rsid w:val="00956A06"/>
    <w:rsid w:val="00957435"/>
    <w:rsid w:val="009578D0"/>
    <w:rsid w:val="009600C6"/>
    <w:rsid w:val="00960D80"/>
    <w:rsid w:val="009621CE"/>
    <w:rsid w:val="009622BF"/>
    <w:rsid w:val="009651B8"/>
    <w:rsid w:val="009653F3"/>
    <w:rsid w:val="0096587A"/>
    <w:rsid w:val="00966388"/>
    <w:rsid w:val="009666E7"/>
    <w:rsid w:val="00967278"/>
    <w:rsid w:val="00971568"/>
    <w:rsid w:val="009728F2"/>
    <w:rsid w:val="00972BEF"/>
    <w:rsid w:val="00973BCF"/>
    <w:rsid w:val="009744BC"/>
    <w:rsid w:val="00974E60"/>
    <w:rsid w:val="00975896"/>
    <w:rsid w:val="00975DF1"/>
    <w:rsid w:val="00976AFE"/>
    <w:rsid w:val="00980D95"/>
    <w:rsid w:val="00982BEA"/>
    <w:rsid w:val="00983389"/>
    <w:rsid w:val="00983916"/>
    <w:rsid w:val="00983CEA"/>
    <w:rsid w:val="00984198"/>
    <w:rsid w:val="00984E04"/>
    <w:rsid w:val="00986194"/>
    <w:rsid w:val="009861D2"/>
    <w:rsid w:val="00986E53"/>
    <w:rsid w:val="00987CE5"/>
    <w:rsid w:val="009927CE"/>
    <w:rsid w:val="00993CF0"/>
    <w:rsid w:val="0099428D"/>
    <w:rsid w:val="009949A7"/>
    <w:rsid w:val="00995CDC"/>
    <w:rsid w:val="009975CA"/>
    <w:rsid w:val="009A0C15"/>
    <w:rsid w:val="009A1088"/>
    <w:rsid w:val="009A14CB"/>
    <w:rsid w:val="009A27C7"/>
    <w:rsid w:val="009A2961"/>
    <w:rsid w:val="009A344A"/>
    <w:rsid w:val="009A3A64"/>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509"/>
    <w:rsid w:val="00A1562A"/>
    <w:rsid w:val="00A15901"/>
    <w:rsid w:val="00A1618E"/>
    <w:rsid w:val="00A161A1"/>
    <w:rsid w:val="00A167C6"/>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EA6"/>
    <w:rsid w:val="00A536A0"/>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9AE"/>
    <w:rsid w:val="00A9614E"/>
    <w:rsid w:val="00A963B5"/>
    <w:rsid w:val="00A96FA8"/>
    <w:rsid w:val="00A97665"/>
    <w:rsid w:val="00AA0504"/>
    <w:rsid w:val="00AA0909"/>
    <w:rsid w:val="00AA0E00"/>
    <w:rsid w:val="00AA1C72"/>
    <w:rsid w:val="00AA1E8D"/>
    <w:rsid w:val="00AA1FDE"/>
    <w:rsid w:val="00AA2821"/>
    <w:rsid w:val="00AA291C"/>
    <w:rsid w:val="00AA30F6"/>
    <w:rsid w:val="00AA334D"/>
    <w:rsid w:val="00AA37B1"/>
    <w:rsid w:val="00AA47B8"/>
    <w:rsid w:val="00AA4ED3"/>
    <w:rsid w:val="00AA550A"/>
    <w:rsid w:val="00AA5EBD"/>
    <w:rsid w:val="00AA628B"/>
    <w:rsid w:val="00AA6DE4"/>
    <w:rsid w:val="00AA7408"/>
    <w:rsid w:val="00AA7D1F"/>
    <w:rsid w:val="00AB02C6"/>
    <w:rsid w:val="00AB246B"/>
    <w:rsid w:val="00AB2E96"/>
    <w:rsid w:val="00AB36D4"/>
    <w:rsid w:val="00AB436C"/>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12E"/>
    <w:rsid w:val="00AD652F"/>
    <w:rsid w:val="00AD7D05"/>
    <w:rsid w:val="00AE01F6"/>
    <w:rsid w:val="00AE16F0"/>
    <w:rsid w:val="00AE2328"/>
    <w:rsid w:val="00AE473C"/>
    <w:rsid w:val="00AE55E7"/>
    <w:rsid w:val="00AE6363"/>
    <w:rsid w:val="00AE6CD6"/>
    <w:rsid w:val="00AE7348"/>
    <w:rsid w:val="00AE7394"/>
    <w:rsid w:val="00AE7AFF"/>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BF5"/>
    <w:rsid w:val="00B24EA8"/>
    <w:rsid w:val="00B25D7F"/>
    <w:rsid w:val="00B26625"/>
    <w:rsid w:val="00B26A5A"/>
    <w:rsid w:val="00B2713B"/>
    <w:rsid w:val="00B2769B"/>
    <w:rsid w:val="00B307D2"/>
    <w:rsid w:val="00B3398B"/>
    <w:rsid w:val="00B33B1E"/>
    <w:rsid w:val="00B35BF3"/>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0891"/>
    <w:rsid w:val="00B827E6"/>
    <w:rsid w:val="00B82A28"/>
    <w:rsid w:val="00B82B8D"/>
    <w:rsid w:val="00B82C97"/>
    <w:rsid w:val="00B83616"/>
    <w:rsid w:val="00B851D5"/>
    <w:rsid w:val="00B85B06"/>
    <w:rsid w:val="00B86D4D"/>
    <w:rsid w:val="00B90558"/>
    <w:rsid w:val="00B92958"/>
    <w:rsid w:val="00B93957"/>
    <w:rsid w:val="00B9404A"/>
    <w:rsid w:val="00B94877"/>
    <w:rsid w:val="00B9491F"/>
    <w:rsid w:val="00B96043"/>
    <w:rsid w:val="00B96F5D"/>
    <w:rsid w:val="00BA02F9"/>
    <w:rsid w:val="00BA1987"/>
    <w:rsid w:val="00BA2682"/>
    <w:rsid w:val="00BA31E4"/>
    <w:rsid w:val="00BA3959"/>
    <w:rsid w:val="00BA45F0"/>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CBF"/>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C65"/>
    <w:rsid w:val="00BF4D03"/>
    <w:rsid w:val="00BF4E85"/>
    <w:rsid w:val="00BF54BD"/>
    <w:rsid w:val="00BF5892"/>
    <w:rsid w:val="00C01804"/>
    <w:rsid w:val="00C026BC"/>
    <w:rsid w:val="00C02AD4"/>
    <w:rsid w:val="00C03869"/>
    <w:rsid w:val="00C07821"/>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3BA6"/>
    <w:rsid w:val="00C73F84"/>
    <w:rsid w:val="00C75139"/>
    <w:rsid w:val="00C7525C"/>
    <w:rsid w:val="00C76CF7"/>
    <w:rsid w:val="00C816B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69D"/>
    <w:rsid w:val="00CA0980"/>
    <w:rsid w:val="00CA2A98"/>
    <w:rsid w:val="00CA2BAE"/>
    <w:rsid w:val="00CA34BA"/>
    <w:rsid w:val="00CA3C39"/>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764"/>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F15"/>
    <w:rsid w:val="00D31021"/>
    <w:rsid w:val="00D329B9"/>
    <w:rsid w:val="00D33412"/>
    <w:rsid w:val="00D3482C"/>
    <w:rsid w:val="00D3664C"/>
    <w:rsid w:val="00D3683A"/>
    <w:rsid w:val="00D379C5"/>
    <w:rsid w:val="00D37C36"/>
    <w:rsid w:val="00D37DC8"/>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ACD"/>
    <w:rsid w:val="00D677BB"/>
    <w:rsid w:val="00D67EDC"/>
    <w:rsid w:val="00D70544"/>
    <w:rsid w:val="00D71463"/>
    <w:rsid w:val="00D7194A"/>
    <w:rsid w:val="00D72AE4"/>
    <w:rsid w:val="00D73026"/>
    <w:rsid w:val="00D733F2"/>
    <w:rsid w:val="00D73FA1"/>
    <w:rsid w:val="00D7469D"/>
    <w:rsid w:val="00D7550B"/>
    <w:rsid w:val="00D75EEB"/>
    <w:rsid w:val="00D75F1E"/>
    <w:rsid w:val="00D76997"/>
    <w:rsid w:val="00D80251"/>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EB2"/>
    <w:rsid w:val="00D97426"/>
    <w:rsid w:val="00D97568"/>
    <w:rsid w:val="00DA06B0"/>
    <w:rsid w:val="00DA29BA"/>
    <w:rsid w:val="00DA3249"/>
    <w:rsid w:val="00DA38CE"/>
    <w:rsid w:val="00DA4B01"/>
    <w:rsid w:val="00DA4BFF"/>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80F"/>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A7"/>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FB7"/>
    <w:rsid w:val="00E363CD"/>
    <w:rsid w:val="00E36565"/>
    <w:rsid w:val="00E365C4"/>
    <w:rsid w:val="00E36C7F"/>
    <w:rsid w:val="00E37652"/>
    <w:rsid w:val="00E3768F"/>
    <w:rsid w:val="00E37BDB"/>
    <w:rsid w:val="00E402BC"/>
    <w:rsid w:val="00E41403"/>
    <w:rsid w:val="00E41519"/>
    <w:rsid w:val="00E418C7"/>
    <w:rsid w:val="00E41BD7"/>
    <w:rsid w:val="00E428D6"/>
    <w:rsid w:val="00E43284"/>
    <w:rsid w:val="00E445C9"/>
    <w:rsid w:val="00E447C5"/>
    <w:rsid w:val="00E44F1D"/>
    <w:rsid w:val="00E450C1"/>
    <w:rsid w:val="00E4547F"/>
    <w:rsid w:val="00E4574F"/>
    <w:rsid w:val="00E45D53"/>
    <w:rsid w:val="00E46B7D"/>
    <w:rsid w:val="00E5091C"/>
    <w:rsid w:val="00E50E42"/>
    <w:rsid w:val="00E51009"/>
    <w:rsid w:val="00E511AB"/>
    <w:rsid w:val="00E51350"/>
    <w:rsid w:val="00E51C5E"/>
    <w:rsid w:val="00E51D40"/>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19A"/>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DEE"/>
    <w:rsid w:val="00E91964"/>
    <w:rsid w:val="00E91FB1"/>
    <w:rsid w:val="00E94468"/>
    <w:rsid w:val="00E94A0E"/>
    <w:rsid w:val="00E96226"/>
    <w:rsid w:val="00E96DDE"/>
    <w:rsid w:val="00EA04AE"/>
    <w:rsid w:val="00EA062F"/>
    <w:rsid w:val="00EA17A9"/>
    <w:rsid w:val="00EA1B17"/>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51A"/>
    <w:rsid w:val="00EC0725"/>
    <w:rsid w:val="00EC0889"/>
    <w:rsid w:val="00EC0C13"/>
    <w:rsid w:val="00EC148C"/>
    <w:rsid w:val="00EC2D7D"/>
    <w:rsid w:val="00EC36AD"/>
    <w:rsid w:val="00EC3BCF"/>
    <w:rsid w:val="00EC56B1"/>
    <w:rsid w:val="00EC664F"/>
    <w:rsid w:val="00EC6749"/>
    <w:rsid w:val="00EC72F5"/>
    <w:rsid w:val="00EC7334"/>
    <w:rsid w:val="00ED1877"/>
    <w:rsid w:val="00ED1EB3"/>
    <w:rsid w:val="00ED247F"/>
    <w:rsid w:val="00ED27E4"/>
    <w:rsid w:val="00ED2F27"/>
    <w:rsid w:val="00ED3370"/>
    <w:rsid w:val="00ED4D96"/>
    <w:rsid w:val="00ED5690"/>
    <w:rsid w:val="00ED5A40"/>
    <w:rsid w:val="00ED5F21"/>
    <w:rsid w:val="00ED602C"/>
    <w:rsid w:val="00ED62B5"/>
    <w:rsid w:val="00ED6DDB"/>
    <w:rsid w:val="00ED7985"/>
    <w:rsid w:val="00EE270D"/>
    <w:rsid w:val="00EE5745"/>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247"/>
    <w:rsid w:val="00F04E62"/>
    <w:rsid w:val="00F050AA"/>
    <w:rsid w:val="00F05E6D"/>
    <w:rsid w:val="00F06515"/>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5CAC"/>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7E3"/>
    <w:rsid w:val="00F56E3E"/>
    <w:rsid w:val="00F570DC"/>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A99"/>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58A"/>
    <w:rsid w:val="00FD01CC"/>
    <w:rsid w:val="00FD0263"/>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link w:val="Heading2Char"/>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link w:val="Heading3Char"/>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link w:val="Heading4Char"/>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paragraph" w:styleId="BodyText">
    <w:name w:val="Body Text"/>
    <w:basedOn w:val="Normal"/>
    <w:link w:val="BodyTextChar"/>
    <w:rsid w:val="00E44F1D"/>
    <w:pPr>
      <w:spacing w:after="220"/>
    </w:pPr>
  </w:style>
  <w:style w:type="character" w:customStyle="1" w:styleId="BodyTextChar">
    <w:name w:val="Body Text Char"/>
    <w:basedOn w:val="DefaultParagraphFont"/>
    <w:link w:val="BodyText"/>
    <w:rsid w:val="00E44F1D"/>
    <w:rPr>
      <w:rFonts w:ascii="Arial" w:hAnsi="Arial" w:cs="Arial"/>
      <w:sz w:val="22"/>
    </w:rPr>
  </w:style>
  <w:style w:type="paragraph" w:customStyle="1" w:styleId="ONUMFS">
    <w:name w:val="ONUM FS"/>
    <w:basedOn w:val="BodyText"/>
    <w:rsid w:val="00E44F1D"/>
    <w:pPr>
      <w:numPr>
        <w:numId w:val="7"/>
      </w:numPr>
    </w:pPr>
  </w:style>
  <w:style w:type="paragraph" w:customStyle="1" w:styleId="ONUME">
    <w:name w:val="ONUM E"/>
    <w:basedOn w:val="BodyText"/>
    <w:link w:val="ONUMEChar"/>
    <w:rsid w:val="00E44F1D"/>
    <w:pPr>
      <w:numPr>
        <w:numId w:val="6"/>
      </w:numPr>
    </w:pPr>
  </w:style>
  <w:style w:type="numbering" w:customStyle="1" w:styleId="NoList1">
    <w:name w:val="No List1"/>
    <w:next w:val="NoList"/>
    <w:uiPriority w:val="99"/>
    <w:semiHidden/>
    <w:unhideWhenUsed/>
    <w:rsid w:val="00E44F1D"/>
  </w:style>
  <w:style w:type="character" w:customStyle="1" w:styleId="Heading1Char">
    <w:name w:val="Heading 1 Char"/>
    <w:basedOn w:val="DefaultParagraphFont"/>
    <w:link w:val="Heading1"/>
    <w:rsid w:val="00E44F1D"/>
    <w:rPr>
      <w:rFonts w:ascii="Arabic Typesetting" w:hAnsi="Arabic Typesetting" w:cs="Arabic Typesetting"/>
      <w:bCs/>
      <w:sz w:val="40"/>
      <w:szCs w:val="40"/>
    </w:rPr>
  </w:style>
  <w:style w:type="character" w:customStyle="1" w:styleId="Heading2Char">
    <w:name w:val="Heading 2 Char"/>
    <w:basedOn w:val="DefaultParagraphFont"/>
    <w:link w:val="Heading2"/>
    <w:rsid w:val="00E44F1D"/>
    <w:rPr>
      <w:rFonts w:ascii="Arabic Typesetting" w:hAnsi="Arabic Typesetting" w:cs="Arabic Typesetting"/>
      <w:sz w:val="40"/>
      <w:szCs w:val="40"/>
    </w:rPr>
  </w:style>
  <w:style w:type="character" w:customStyle="1" w:styleId="Heading3Char">
    <w:name w:val="Heading 3 Char"/>
    <w:basedOn w:val="DefaultParagraphFont"/>
    <w:link w:val="Heading3"/>
    <w:rsid w:val="00E44F1D"/>
    <w:rPr>
      <w:rFonts w:ascii="Arabic Typesetting" w:hAnsi="Arabic Typesetting" w:cs="Arabic Typesetting"/>
      <w:sz w:val="36"/>
      <w:szCs w:val="36"/>
      <w:u w:val="single"/>
    </w:rPr>
  </w:style>
  <w:style w:type="character" w:customStyle="1" w:styleId="Heading4Char">
    <w:name w:val="Heading 4 Char"/>
    <w:basedOn w:val="DefaultParagraphFont"/>
    <w:link w:val="Heading4"/>
    <w:rsid w:val="00E44F1D"/>
    <w:rPr>
      <w:rFonts w:ascii="Arabic Typesetting" w:hAnsi="Arabic Typesetting" w:cs="Arabic Typesetting"/>
      <w:iCs/>
      <w:sz w:val="36"/>
      <w:szCs w:val="36"/>
    </w:rPr>
  </w:style>
  <w:style w:type="paragraph" w:customStyle="1" w:styleId="Endofdocument-Annex">
    <w:name w:val="[End of document - Annex]"/>
    <w:basedOn w:val="Normal"/>
    <w:rsid w:val="00E44F1D"/>
    <w:pPr>
      <w:ind w:left="5534"/>
    </w:pPr>
    <w:rPr>
      <w:rFonts w:eastAsia="SimSun"/>
      <w:lang w:eastAsia="zh-CN"/>
    </w:rPr>
  </w:style>
  <w:style w:type="character" w:customStyle="1" w:styleId="CommentTextChar">
    <w:name w:val="Comment Text Char"/>
    <w:basedOn w:val="DefaultParagraphFont"/>
    <w:semiHidden/>
    <w:rsid w:val="00E44F1D"/>
    <w:rPr>
      <w:rFonts w:ascii="Arial" w:eastAsia="SimSun" w:hAnsi="Arial" w:cs="Arial"/>
      <w:sz w:val="18"/>
      <w:lang w:eastAsia="zh-CN"/>
    </w:rPr>
  </w:style>
  <w:style w:type="character" w:customStyle="1" w:styleId="EndnoteTextChar">
    <w:name w:val="Endnote Text Char"/>
    <w:basedOn w:val="DefaultParagraphFont"/>
    <w:link w:val="EndnoteText"/>
    <w:semiHidden/>
    <w:rsid w:val="00E44F1D"/>
    <w:rPr>
      <w:rFonts w:ascii="Arial" w:hAnsi="Arial" w:cs="Arial"/>
      <w:sz w:val="18"/>
    </w:rPr>
  </w:style>
  <w:style w:type="character" w:customStyle="1" w:styleId="FooterChar">
    <w:name w:val="Footer Char"/>
    <w:basedOn w:val="DefaultParagraphFont"/>
    <w:link w:val="Footer"/>
    <w:uiPriority w:val="99"/>
    <w:rsid w:val="00E44F1D"/>
    <w:rPr>
      <w:rFonts w:ascii="Arial" w:hAnsi="Arial" w:cs="Arial"/>
      <w:sz w:val="22"/>
    </w:rPr>
  </w:style>
  <w:style w:type="character" w:customStyle="1" w:styleId="FootnoteTextChar">
    <w:name w:val="Footnote Text Char"/>
    <w:aliases w:val="Footnote Char"/>
    <w:basedOn w:val="DefaultParagraphFont"/>
    <w:link w:val="FootnoteText"/>
    <w:uiPriority w:val="99"/>
    <w:semiHidden/>
    <w:rsid w:val="00E44F1D"/>
    <w:rPr>
      <w:rFonts w:ascii="Arabic Typesetting" w:hAnsi="Arabic Typesetting" w:cs="Arabic Typesetting"/>
      <w:sz w:val="28"/>
      <w:szCs w:val="28"/>
    </w:rPr>
  </w:style>
  <w:style w:type="character" w:customStyle="1" w:styleId="HeaderChar">
    <w:name w:val="Header Char"/>
    <w:basedOn w:val="DefaultParagraphFont"/>
    <w:link w:val="Header"/>
    <w:rsid w:val="00E44F1D"/>
    <w:rPr>
      <w:rFonts w:ascii="Arial" w:hAnsi="Arial" w:cs="Arial"/>
      <w:sz w:val="22"/>
    </w:rPr>
  </w:style>
  <w:style w:type="character" w:customStyle="1" w:styleId="SalutationChar">
    <w:name w:val="Salutation Char"/>
    <w:basedOn w:val="DefaultParagraphFont"/>
    <w:link w:val="Salutation"/>
    <w:semiHidden/>
    <w:rsid w:val="00E44F1D"/>
    <w:rPr>
      <w:rFonts w:ascii="Arial" w:hAnsi="Arial" w:cs="Arial"/>
      <w:sz w:val="22"/>
    </w:rPr>
  </w:style>
  <w:style w:type="character" w:customStyle="1" w:styleId="SignatureChar">
    <w:name w:val="Signature Char"/>
    <w:basedOn w:val="DefaultParagraphFont"/>
    <w:link w:val="Signature"/>
    <w:semiHidden/>
    <w:rsid w:val="00E44F1D"/>
    <w:rPr>
      <w:rFonts w:ascii="Arial" w:hAnsi="Arial" w:cs="Arial"/>
      <w:sz w:val="22"/>
    </w:rPr>
  </w:style>
  <w:style w:type="character" w:styleId="Hyperlink">
    <w:name w:val="Hyperlink"/>
    <w:basedOn w:val="DefaultParagraphFont"/>
    <w:uiPriority w:val="99"/>
    <w:unhideWhenUsed/>
    <w:rsid w:val="00E44F1D"/>
    <w:rPr>
      <w:color w:val="0000FF" w:themeColor="hyperlink"/>
      <w:u w:val="single"/>
    </w:rPr>
  </w:style>
  <w:style w:type="paragraph" w:styleId="ListParagraph">
    <w:name w:val="List Paragraph"/>
    <w:basedOn w:val="Normal"/>
    <w:uiPriority w:val="34"/>
    <w:qFormat/>
    <w:rsid w:val="00E44F1D"/>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E44F1D"/>
  </w:style>
  <w:style w:type="character" w:styleId="PageNumber">
    <w:name w:val="page number"/>
    <w:basedOn w:val="DefaultParagraphFont"/>
    <w:rsid w:val="00E44F1D"/>
  </w:style>
  <w:style w:type="paragraph" w:customStyle="1" w:styleId="Default">
    <w:name w:val="Default"/>
    <w:rsid w:val="00E44F1D"/>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44F1D"/>
    <w:rPr>
      <w:color w:val="800080" w:themeColor="followedHyperlink"/>
      <w:u w:val="single"/>
    </w:rPr>
  </w:style>
  <w:style w:type="paragraph" w:styleId="Revision">
    <w:name w:val="Revision"/>
    <w:hidden/>
    <w:uiPriority w:val="99"/>
    <w:semiHidden/>
    <w:rsid w:val="00E44F1D"/>
    <w:rPr>
      <w:rFonts w:ascii="Arial" w:eastAsia="SimSun" w:hAnsi="Arial" w:cs="Arial"/>
      <w:sz w:val="22"/>
      <w:lang w:eastAsia="zh-CN"/>
    </w:rPr>
  </w:style>
  <w:style w:type="paragraph" w:customStyle="1" w:styleId="default0">
    <w:name w:val="default"/>
    <w:basedOn w:val="Normal"/>
    <w:rsid w:val="00E44F1D"/>
    <w:pPr>
      <w:autoSpaceDE w:val="0"/>
      <w:autoSpaceDN w:val="0"/>
    </w:pPr>
    <w:rPr>
      <w:color w:val="000000"/>
      <w:sz w:val="24"/>
      <w:szCs w:val="24"/>
    </w:rPr>
  </w:style>
  <w:style w:type="character" w:customStyle="1" w:styleId="HeaderChar1">
    <w:name w:val="Header Char1"/>
    <w:basedOn w:val="DefaultParagraphFont"/>
    <w:uiPriority w:val="99"/>
    <w:semiHidden/>
    <w:rsid w:val="00E44F1D"/>
    <w:rPr>
      <w:rFonts w:ascii="Arial" w:eastAsia="SimSun" w:hAnsi="Arial" w:cs="Arial"/>
      <w:szCs w:val="20"/>
      <w:lang w:eastAsia="zh-CN"/>
    </w:rPr>
  </w:style>
  <w:style w:type="character" w:styleId="CommentReference">
    <w:name w:val="annotation reference"/>
    <w:basedOn w:val="DefaultParagraphFont"/>
    <w:rsid w:val="00E44F1D"/>
    <w:rPr>
      <w:sz w:val="16"/>
      <w:szCs w:val="16"/>
    </w:rPr>
  </w:style>
  <w:style w:type="paragraph" w:styleId="CommentSubject">
    <w:name w:val="annotation subject"/>
    <w:basedOn w:val="CommentText"/>
    <w:next w:val="CommentText"/>
    <w:link w:val="CommentSubjectChar"/>
    <w:rsid w:val="00E44F1D"/>
    <w:rPr>
      <w:rFonts w:eastAsia="SimSun"/>
      <w:b/>
      <w:bCs/>
      <w:sz w:val="20"/>
      <w:lang w:eastAsia="zh-CN"/>
    </w:rPr>
  </w:style>
  <w:style w:type="character" w:customStyle="1" w:styleId="CommentTextChar1">
    <w:name w:val="Comment Text Char1"/>
    <w:basedOn w:val="DefaultParagraphFont"/>
    <w:link w:val="CommentText"/>
    <w:semiHidden/>
    <w:rsid w:val="00E44F1D"/>
    <w:rPr>
      <w:rFonts w:ascii="Arial" w:hAnsi="Arial" w:cs="Arial"/>
      <w:sz w:val="18"/>
    </w:rPr>
  </w:style>
  <w:style w:type="character" w:customStyle="1" w:styleId="CommentSubjectChar">
    <w:name w:val="Comment Subject Char"/>
    <w:basedOn w:val="CommentTextChar1"/>
    <w:link w:val="CommentSubject"/>
    <w:rsid w:val="00E44F1D"/>
    <w:rPr>
      <w:rFonts w:ascii="Arial" w:eastAsia="SimSun" w:hAnsi="Arial" w:cs="Arial"/>
      <w:b/>
      <w:bCs/>
      <w:sz w:val="18"/>
      <w:lang w:eastAsia="zh-CN"/>
    </w:rPr>
  </w:style>
  <w:style w:type="character" w:customStyle="1" w:styleId="ONUMEChar">
    <w:name w:val="ONUM E Char"/>
    <w:link w:val="ONUME"/>
    <w:rsid w:val="00E44F1D"/>
    <w:rPr>
      <w:rFonts w:ascii="Arial" w:hAnsi="Arial" w:cs="Arial"/>
      <w:sz w:val="22"/>
    </w:rPr>
  </w:style>
  <w:style w:type="character" w:styleId="Emphasis">
    <w:name w:val="Emphasis"/>
    <w:basedOn w:val="DefaultParagraphFont"/>
    <w:uiPriority w:val="20"/>
    <w:qFormat/>
    <w:rsid w:val="00E44F1D"/>
    <w:rPr>
      <w:i/>
      <w:iCs/>
    </w:rPr>
  </w:style>
  <w:style w:type="character" w:customStyle="1" w:styleId="st">
    <w:name w:val="st"/>
    <w:basedOn w:val="DefaultParagraphFont"/>
    <w:rsid w:val="00E44F1D"/>
  </w:style>
  <w:style w:type="paragraph" w:styleId="PlainText">
    <w:name w:val="Plain Text"/>
    <w:basedOn w:val="Normal"/>
    <w:link w:val="PlainTextChar"/>
    <w:uiPriority w:val="99"/>
    <w:unhideWhenUsed/>
    <w:rsid w:val="00E44F1D"/>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E44F1D"/>
    <w:rPr>
      <w:rFonts w:ascii="Courier New" w:eastAsiaTheme="minorHAnsi" w:hAnsi="Courier New" w:cs="Courier New"/>
      <w:sz w:val="22"/>
      <w:szCs w:val="22"/>
    </w:rPr>
  </w:style>
  <w:style w:type="character" w:styleId="Strong">
    <w:name w:val="Strong"/>
    <w:basedOn w:val="DefaultParagraphFont"/>
    <w:uiPriority w:val="22"/>
    <w:qFormat/>
    <w:rsid w:val="00E44F1D"/>
    <w:rPr>
      <w:b/>
      <w:bCs/>
    </w:rPr>
  </w:style>
  <w:style w:type="paragraph" w:styleId="NormalWeb">
    <w:name w:val="Normal (Web)"/>
    <w:basedOn w:val="Normal"/>
    <w:uiPriority w:val="99"/>
    <w:unhideWhenUsed/>
    <w:rsid w:val="00E44F1D"/>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E44F1D"/>
  </w:style>
  <w:style w:type="numbering" w:customStyle="1" w:styleId="NoList111">
    <w:name w:val="No List111"/>
    <w:next w:val="NoList"/>
    <w:uiPriority w:val="99"/>
    <w:semiHidden/>
    <w:unhideWhenUsed/>
    <w:rsid w:val="00E44F1D"/>
  </w:style>
  <w:style w:type="numbering" w:customStyle="1" w:styleId="NoList1111">
    <w:name w:val="No List1111"/>
    <w:next w:val="NoList"/>
    <w:uiPriority w:val="99"/>
    <w:semiHidden/>
    <w:unhideWhenUsed/>
    <w:rsid w:val="00E44F1D"/>
  </w:style>
  <w:style w:type="numbering" w:customStyle="1" w:styleId="NoList3">
    <w:name w:val="No List3"/>
    <w:next w:val="NoList"/>
    <w:uiPriority w:val="99"/>
    <w:semiHidden/>
    <w:unhideWhenUsed/>
    <w:rsid w:val="00E44F1D"/>
  </w:style>
  <w:style w:type="numbering" w:customStyle="1" w:styleId="NoList12">
    <w:name w:val="No List12"/>
    <w:next w:val="NoList"/>
    <w:uiPriority w:val="99"/>
    <w:semiHidden/>
    <w:unhideWhenUsed/>
    <w:rsid w:val="00E44F1D"/>
  </w:style>
  <w:style w:type="numbering" w:customStyle="1" w:styleId="NoList21">
    <w:name w:val="No List21"/>
    <w:next w:val="NoList"/>
    <w:uiPriority w:val="99"/>
    <w:semiHidden/>
    <w:unhideWhenUsed/>
    <w:rsid w:val="00E44F1D"/>
  </w:style>
  <w:style w:type="numbering" w:customStyle="1" w:styleId="NoList112">
    <w:name w:val="No List112"/>
    <w:next w:val="NoList"/>
    <w:uiPriority w:val="99"/>
    <w:semiHidden/>
    <w:unhideWhenUsed/>
    <w:rsid w:val="00E44F1D"/>
  </w:style>
  <w:style w:type="numbering" w:customStyle="1" w:styleId="NoList1112">
    <w:name w:val="No List1112"/>
    <w:next w:val="NoList"/>
    <w:uiPriority w:val="99"/>
    <w:semiHidden/>
    <w:unhideWhenUsed/>
    <w:rsid w:val="00E44F1D"/>
  </w:style>
  <w:style w:type="numbering" w:customStyle="1" w:styleId="NoList4">
    <w:name w:val="No List4"/>
    <w:next w:val="NoList"/>
    <w:uiPriority w:val="99"/>
    <w:semiHidden/>
    <w:unhideWhenUsed/>
    <w:rsid w:val="00E44F1D"/>
  </w:style>
  <w:style w:type="numbering" w:customStyle="1" w:styleId="NoList13">
    <w:name w:val="No List13"/>
    <w:next w:val="NoList"/>
    <w:uiPriority w:val="99"/>
    <w:semiHidden/>
    <w:unhideWhenUsed/>
    <w:rsid w:val="00E44F1D"/>
  </w:style>
  <w:style w:type="numbering" w:customStyle="1" w:styleId="NoList22">
    <w:name w:val="No List22"/>
    <w:next w:val="NoList"/>
    <w:uiPriority w:val="99"/>
    <w:semiHidden/>
    <w:unhideWhenUsed/>
    <w:rsid w:val="00E44F1D"/>
  </w:style>
  <w:style w:type="numbering" w:customStyle="1" w:styleId="NoList113">
    <w:name w:val="No List113"/>
    <w:next w:val="NoList"/>
    <w:uiPriority w:val="99"/>
    <w:semiHidden/>
    <w:unhideWhenUsed/>
    <w:rsid w:val="00E44F1D"/>
  </w:style>
  <w:style w:type="numbering" w:customStyle="1" w:styleId="NoList1113">
    <w:name w:val="No List1113"/>
    <w:next w:val="NoList"/>
    <w:uiPriority w:val="99"/>
    <w:semiHidden/>
    <w:unhideWhenUsed/>
    <w:rsid w:val="00E44F1D"/>
  </w:style>
  <w:style w:type="character" w:styleId="EndnoteReference">
    <w:name w:val="endnote reference"/>
    <w:basedOn w:val="DefaultParagraphFont"/>
    <w:rsid w:val="00E44F1D"/>
    <w:rPr>
      <w:vertAlign w:val="superscript"/>
    </w:rPr>
  </w:style>
  <w:style w:type="paragraph" w:customStyle="1" w:styleId="Heading1AR">
    <w:name w:val="Heading_1_AR"/>
    <w:basedOn w:val="NormalParaAR"/>
    <w:next w:val="NormalParaAR"/>
    <w:rsid w:val="00E44F1D"/>
    <w:pPr>
      <w:keepNext/>
      <w:spacing w:before="240" w:after="60" w:line="400" w:lineRule="exact"/>
    </w:pPr>
    <w:rPr>
      <w:bCs/>
      <w:sz w:val="40"/>
      <w:szCs w:val="40"/>
    </w:rPr>
  </w:style>
  <w:style w:type="paragraph" w:customStyle="1" w:styleId="Heading2AR">
    <w:name w:val="Heading_2_AR"/>
    <w:basedOn w:val="Heading1AR"/>
    <w:next w:val="NormalParaAR"/>
    <w:rsid w:val="00E44F1D"/>
    <w:rPr>
      <w:bCs w:val="0"/>
    </w:rPr>
  </w:style>
  <w:style w:type="paragraph" w:customStyle="1" w:styleId="Heading3AR">
    <w:name w:val="Heading_3_AR"/>
    <w:basedOn w:val="Heading2AR"/>
    <w:next w:val="NormalParaAR"/>
    <w:rsid w:val="00E44F1D"/>
    <w:pPr>
      <w:spacing w:before="120" w:line="360" w:lineRule="exact"/>
    </w:pPr>
    <w:rPr>
      <w:sz w:val="36"/>
      <w:szCs w:val="36"/>
      <w:u w:val="single"/>
    </w:rPr>
  </w:style>
  <w:style w:type="paragraph" w:customStyle="1" w:styleId="Heading4AR">
    <w:name w:val="Heading_4_AR"/>
    <w:basedOn w:val="Heading3AR"/>
    <w:next w:val="NormalParaAR"/>
    <w:rsid w:val="00E44F1D"/>
    <w:rPr>
      <w:iCs/>
      <w:u w:val="none"/>
    </w:rPr>
  </w:style>
  <w:style w:type="character" w:customStyle="1" w:styleId="hps">
    <w:name w:val="hps"/>
    <w:basedOn w:val="DefaultParagraphFont"/>
    <w:rsid w:val="00E44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link w:val="Heading2Char"/>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link w:val="Heading3Char"/>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link w:val="Heading4Char"/>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paragraph" w:styleId="BodyText">
    <w:name w:val="Body Text"/>
    <w:basedOn w:val="Normal"/>
    <w:link w:val="BodyTextChar"/>
    <w:rsid w:val="00E44F1D"/>
    <w:pPr>
      <w:spacing w:after="220"/>
    </w:pPr>
  </w:style>
  <w:style w:type="character" w:customStyle="1" w:styleId="BodyTextChar">
    <w:name w:val="Body Text Char"/>
    <w:basedOn w:val="DefaultParagraphFont"/>
    <w:link w:val="BodyText"/>
    <w:rsid w:val="00E44F1D"/>
    <w:rPr>
      <w:rFonts w:ascii="Arial" w:hAnsi="Arial" w:cs="Arial"/>
      <w:sz w:val="22"/>
    </w:rPr>
  </w:style>
  <w:style w:type="paragraph" w:customStyle="1" w:styleId="ONUMFS">
    <w:name w:val="ONUM FS"/>
    <w:basedOn w:val="BodyText"/>
    <w:rsid w:val="00E44F1D"/>
    <w:pPr>
      <w:numPr>
        <w:numId w:val="7"/>
      </w:numPr>
    </w:pPr>
  </w:style>
  <w:style w:type="paragraph" w:customStyle="1" w:styleId="ONUME">
    <w:name w:val="ONUM E"/>
    <w:basedOn w:val="BodyText"/>
    <w:link w:val="ONUMEChar"/>
    <w:rsid w:val="00E44F1D"/>
    <w:pPr>
      <w:numPr>
        <w:numId w:val="6"/>
      </w:numPr>
    </w:pPr>
  </w:style>
  <w:style w:type="numbering" w:customStyle="1" w:styleId="NoList1">
    <w:name w:val="No List1"/>
    <w:next w:val="NoList"/>
    <w:uiPriority w:val="99"/>
    <w:semiHidden/>
    <w:unhideWhenUsed/>
    <w:rsid w:val="00E44F1D"/>
  </w:style>
  <w:style w:type="character" w:customStyle="1" w:styleId="Heading1Char">
    <w:name w:val="Heading 1 Char"/>
    <w:basedOn w:val="DefaultParagraphFont"/>
    <w:link w:val="Heading1"/>
    <w:rsid w:val="00E44F1D"/>
    <w:rPr>
      <w:rFonts w:ascii="Arabic Typesetting" w:hAnsi="Arabic Typesetting" w:cs="Arabic Typesetting"/>
      <w:bCs/>
      <w:sz w:val="40"/>
      <w:szCs w:val="40"/>
    </w:rPr>
  </w:style>
  <w:style w:type="character" w:customStyle="1" w:styleId="Heading2Char">
    <w:name w:val="Heading 2 Char"/>
    <w:basedOn w:val="DefaultParagraphFont"/>
    <w:link w:val="Heading2"/>
    <w:rsid w:val="00E44F1D"/>
    <w:rPr>
      <w:rFonts w:ascii="Arabic Typesetting" w:hAnsi="Arabic Typesetting" w:cs="Arabic Typesetting"/>
      <w:sz w:val="40"/>
      <w:szCs w:val="40"/>
    </w:rPr>
  </w:style>
  <w:style w:type="character" w:customStyle="1" w:styleId="Heading3Char">
    <w:name w:val="Heading 3 Char"/>
    <w:basedOn w:val="DefaultParagraphFont"/>
    <w:link w:val="Heading3"/>
    <w:rsid w:val="00E44F1D"/>
    <w:rPr>
      <w:rFonts w:ascii="Arabic Typesetting" w:hAnsi="Arabic Typesetting" w:cs="Arabic Typesetting"/>
      <w:sz w:val="36"/>
      <w:szCs w:val="36"/>
      <w:u w:val="single"/>
    </w:rPr>
  </w:style>
  <w:style w:type="character" w:customStyle="1" w:styleId="Heading4Char">
    <w:name w:val="Heading 4 Char"/>
    <w:basedOn w:val="DefaultParagraphFont"/>
    <w:link w:val="Heading4"/>
    <w:rsid w:val="00E44F1D"/>
    <w:rPr>
      <w:rFonts w:ascii="Arabic Typesetting" w:hAnsi="Arabic Typesetting" w:cs="Arabic Typesetting"/>
      <w:iCs/>
      <w:sz w:val="36"/>
      <w:szCs w:val="36"/>
    </w:rPr>
  </w:style>
  <w:style w:type="paragraph" w:customStyle="1" w:styleId="Endofdocument-Annex">
    <w:name w:val="[End of document - Annex]"/>
    <w:basedOn w:val="Normal"/>
    <w:rsid w:val="00E44F1D"/>
    <w:pPr>
      <w:ind w:left="5534"/>
    </w:pPr>
    <w:rPr>
      <w:rFonts w:eastAsia="SimSun"/>
      <w:lang w:eastAsia="zh-CN"/>
    </w:rPr>
  </w:style>
  <w:style w:type="character" w:customStyle="1" w:styleId="CommentTextChar">
    <w:name w:val="Comment Text Char"/>
    <w:basedOn w:val="DefaultParagraphFont"/>
    <w:semiHidden/>
    <w:rsid w:val="00E44F1D"/>
    <w:rPr>
      <w:rFonts w:ascii="Arial" w:eastAsia="SimSun" w:hAnsi="Arial" w:cs="Arial"/>
      <w:sz w:val="18"/>
      <w:lang w:eastAsia="zh-CN"/>
    </w:rPr>
  </w:style>
  <w:style w:type="character" w:customStyle="1" w:styleId="EndnoteTextChar">
    <w:name w:val="Endnote Text Char"/>
    <w:basedOn w:val="DefaultParagraphFont"/>
    <w:link w:val="EndnoteText"/>
    <w:semiHidden/>
    <w:rsid w:val="00E44F1D"/>
    <w:rPr>
      <w:rFonts w:ascii="Arial" w:hAnsi="Arial" w:cs="Arial"/>
      <w:sz w:val="18"/>
    </w:rPr>
  </w:style>
  <w:style w:type="character" w:customStyle="1" w:styleId="FooterChar">
    <w:name w:val="Footer Char"/>
    <w:basedOn w:val="DefaultParagraphFont"/>
    <w:link w:val="Footer"/>
    <w:uiPriority w:val="99"/>
    <w:rsid w:val="00E44F1D"/>
    <w:rPr>
      <w:rFonts w:ascii="Arial" w:hAnsi="Arial" w:cs="Arial"/>
      <w:sz w:val="22"/>
    </w:rPr>
  </w:style>
  <w:style w:type="character" w:customStyle="1" w:styleId="FootnoteTextChar">
    <w:name w:val="Footnote Text Char"/>
    <w:aliases w:val="Footnote Char"/>
    <w:basedOn w:val="DefaultParagraphFont"/>
    <w:link w:val="FootnoteText"/>
    <w:uiPriority w:val="99"/>
    <w:semiHidden/>
    <w:rsid w:val="00E44F1D"/>
    <w:rPr>
      <w:rFonts w:ascii="Arabic Typesetting" w:hAnsi="Arabic Typesetting" w:cs="Arabic Typesetting"/>
      <w:sz w:val="28"/>
      <w:szCs w:val="28"/>
    </w:rPr>
  </w:style>
  <w:style w:type="character" w:customStyle="1" w:styleId="HeaderChar">
    <w:name w:val="Header Char"/>
    <w:basedOn w:val="DefaultParagraphFont"/>
    <w:link w:val="Header"/>
    <w:rsid w:val="00E44F1D"/>
    <w:rPr>
      <w:rFonts w:ascii="Arial" w:hAnsi="Arial" w:cs="Arial"/>
      <w:sz w:val="22"/>
    </w:rPr>
  </w:style>
  <w:style w:type="character" w:customStyle="1" w:styleId="SalutationChar">
    <w:name w:val="Salutation Char"/>
    <w:basedOn w:val="DefaultParagraphFont"/>
    <w:link w:val="Salutation"/>
    <w:semiHidden/>
    <w:rsid w:val="00E44F1D"/>
    <w:rPr>
      <w:rFonts w:ascii="Arial" w:hAnsi="Arial" w:cs="Arial"/>
      <w:sz w:val="22"/>
    </w:rPr>
  </w:style>
  <w:style w:type="character" w:customStyle="1" w:styleId="SignatureChar">
    <w:name w:val="Signature Char"/>
    <w:basedOn w:val="DefaultParagraphFont"/>
    <w:link w:val="Signature"/>
    <w:semiHidden/>
    <w:rsid w:val="00E44F1D"/>
    <w:rPr>
      <w:rFonts w:ascii="Arial" w:hAnsi="Arial" w:cs="Arial"/>
      <w:sz w:val="22"/>
    </w:rPr>
  </w:style>
  <w:style w:type="character" w:styleId="Hyperlink">
    <w:name w:val="Hyperlink"/>
    <w:basedOn w:val="DefaultParagraphFont"/>
    <w:uiPriority w:val="99"/>
    <w:unhideWhenUsed/>
    <w:rsid w:val="00E44F1D"/>
    <w:rPr>
      <w:color w:val="0000FF" w:themeColor="hyperlink"/>
      <w:u w:val="single"/>
    </w:rPr>
  </w:style>
  <w:style w:type="paragraph" w:styleId="ListParagraph">
    <w:name w:val="List Paragraph"/>
    <w:basedOn w:val="Normal"/>
    <w:uiPriority w:val="34"/>
    <w:qFormat/>
    <w:rsid w:val="00E44F1D"/>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E44F1D"/>
  </w:style>
  <w:style w:type="character" w:styleId="PageNumber">
    <w:name w:val="page number"/>
    <w:basedOn w:val="DefaultParagraphFont"/>
    <w:rsid w:val="00E44F1D"/>
  </w:style>
  <w:style w:type="paragraph" w:customStyle="1" w:styleId="Default">
    <w:name w:val="Default"/>
    <w:rsid w:val="00E44F1D"/>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44F1D"/>
    <w:rPr>
      <w:color w:val="800080" w:themeColor="followedHyperlink"/>
      <w:u w:val="single"/>
    </w:rPr>
  </w:style>
  <w:style w:type="paragraph" w:styleId="Revision">
    <w:name w:val="Revision"/>
    <w:hidden/>
    <w:uiPriority w:val="99"/>
    <w:semiHidden/>
    <w:rsid w:val="00E44F1D"/>
    <w:rPr>
      <w:rFonts w:ascii="Arial" w:eastAsia="SimSun" w:hAnsi="Arial" w:cs="Arial"/>
      <w:sz w:val="22"/>
      <w:lang w:eastAsia="zh-CN"/>
    </w:rPr>
  </w:style>
  <w:style w:type="paragraph" w:customStyle="1" w:styleId="default0">
    <w:name w:val="default"/>
    <w:basedOn w:val="Normal"/>
    <w:rsid w:val="00E44F1D"/>
    <w:pPr>
      <w:autoSpaceDE w:val="0"/>
      <w:autoSpaceDN w:val="0"/>
    </w:pPr>
    <w:rPr>
      <w:color w:val="000000"/>
      <w:sz w:val="24"/>
      <w:szCs w:val="24"/>
    </w:rPr>
  </w:style>
  <w:style w:type="character" w:customStyle="1" w:styleId="HeaderChar1">
    <w:name w:val="Header Char1"/>
    <w:basedOn w:val="DefaultParagraphFont"/>
    <w:uiPriority w:val="99"/>
    <w:semiHidden/>
    <w:rsid w:val="00E44F1D"/>
    <w:rPr>
      <w:rFonts w:ascii="Arial" w:eastAsia="SimSun" w:hAnsi="Arial" w:cs="Arial"/>
      <w:szCs w:val="20"/>
      <w:lang w:eastAsia="zh-CN"/>
    </w:rPr>
  </w:style>
  <w:style w:type="character" w:styleId="CommentReference">
    <w:name w:val="annotation reference"/>
    <w:basedOn w:val="DefaultParagraphFont"/>
    <w:rsid w:val="00E44F1D"/>
    <w:rPr>
      <w:sz w:val="16"/>
      <w:szCs w:val="16"/>
    </w:rPr>
  </w:style>
  <w:style w:type="paragraph" w:styleId="CommentSubject">
    <w:name w:val="annotation subject"/>
    <w:basedOn w:val="CommentText"/>
    <w:next w:val="CommentText"/>
    <w:link w:val="CommentSubjectChar"/>
    <w:rsid w:val="00E44F1D"/>
    <w:rPr>
      <w:rFonts w:eastAsia="SimSun"/>
      <w:b/>
      <w:bCs/>
      <w:sz w:val="20"/>
      <w:lang w:eastAsia="zh-CN"/>
    </w:rPr>
  </w:style>
  <w:style w:type="character" w:customStyle="1" w:styleId="CommentTextChar1">
    <w:name w:val="Comment Text Char1"/>
    <w:basedOn w:val="DefaultParagraphFont"/>
    <w:link w:val="CommentText"/>
    <w:semiHidden/>
    <w:rsid w:val="00E44F1D"/>
    <w:rPr>
      <w:rFonts w:ascii="Arial" w:hAnsi="Arial" w:cs="Arial"/>
      <w:sz w:val="18"/>
    </w:rPr>
  </w:style>
  <w:style w:type="character" w:customStyle="1" w:styleId="CommentSubjectChar">
    <w:name w:val="Comment Subject Char"/>
    <w:basedOn w:val="CommentTextChar1"/>
    <w:link w:val="CommentSubject"/>
    <w:rsid w:val="00E44F1D"/>
    <w:rPr>
      <w:rFonts w:ascii="Arial" w:eastAsia="SimSun" w:hAnsi="Arial" w:cs="Arial"/>
      <w:b/>
      <w:bCs/>
      <w:sz w:val="18"/>
      <w:lang w:eastAsia="zh-CN"/>
    </w:rPr>
  </w:style>
  <w:style w:type="character" w:customStyle="1" w:styleId="ONUMEChar">
    <w:name w:val="ONUM E Char"/>
    <w:link w:val="ONUME"/>
    <w:rsid w:val="00E44F1D"/>
    <w:rPr>
      <w:rFonts w:ascii="Arial" w:hAnsi="Arial" w:cs="Arial"/>
      <w:sz w:val="22"/>
    </w:rPr>
  </w:style>
  <w:style w:type="character" w:styleId="Emphasis">
    <w:name w:val="Emphasis"/>
    <w:basedOn w:val="DefaultParagraphFont"/>
    <w:uiPriority w:val="20"/>
    <w:qFormat/>
    <w:rsid w:val="00E44F1D"/>
    <w:rPr>
      <w:i/>
      <w:iCs/>
    </w:rPr>
  </w:style>
  <w:style w:type="character" w:customStyle="1" w:styleId="st">
    <w:name w:val="st"/>
    <w:basedOn w:val="DefaultParagraphFont"/>
    <w:rsid w:val="00E44F1D"/>
  </w:style>
  <w:style w:type="paragraph" w:styleId="PlainText">
    <w:name w:val="Plain Text"/>
    <w:basedOn w:val="Normal"/>
    <w:link w:val="PlainTextChar"/>
    <w:uiPriority w:val="99"/>
    <w:unhideWhenUsed/>
    <w:rsid w:val="00E44F1D"/>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E44F1D"/>
    <w:rPr>
      <w:rFonts w:ascii="Courier New" w:eastAsiaTheme="minorHAnsi" w:hAnsi="Courier New" w:cs="Courier New"/>
      <w:sz w:val="22"/>
      <w:szCs w:val="22"/>
    </w:rPr>
  </w:style>
  <w:style w:type="character" w:styleId="Strong">
    <w:name w:val="Strong"/>
    <w:basedOn w:val="DefaultParagraphFont"/>
    <w:uiPriority w:val="22"/>
    <w:qFormat/>
    <w:rsid w:val="00E44F1D"/>
    <w:rPr>
      <w:b/>
      <w:bCs/>
    </w:rPr>
  </w:style>
  <w:style w:type="paragraph" w:styleId="NormalWeb">
    <w:name w:val="Normal (Web)"/>
    <w:basedOn w:val="Normal"/>
    <w:uiPriority w:val="99"/>
    <w:unhideWhenUsed/>
    <w:rsid w:val="00E44F1D"/>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E44F1D"/>
  </w:style>
  <w:style w:type="numbering" w:customStyle="1" w:styleId="NoList111">
    <w:name w:val="No List111"/>
    <w:next w:val="NoList"/>
    <w:uiPriority w:val="99"/>
    <w:semiHidden/>
    <w:unhideWhenUsed/>
    <w:rsid w:val="00E44F1D"/>
  </w:style>
  <w:style w:type="numbering" w:customStyle="1" w:styleId="NoList1111">
    <w:name w:val="No List1111"/>
    <w:next w:val="NoList"/>
    <w:uiPriority w:val="99"/>
    <w:semiHidden/>
    <w:unhideWhenUsed/>
    <w:rsid w:val="00E44F1D"/>
  </w:style>
  <w:style w:type="numbering" w:customStyle="1" w:styleId="NoList3">
    <w:name w:val="No List3"/>
    <w:next w:val="NoList"/>
    <w:uiPriority w:val="99"/>
    <w:semiHidden/>
    <w:unhideWhenUsed/>
    <w:rsid w:val="00E44F1D"/>
  </w:style>
  <w:style w:type="numbering" w:customStyle="1" w:styleId="NoList12">
    <w:name w:val="No List12"/>
    <w:next w:val="NoList"/>
    <w:uiPriority w:val="99"/>
    <w:semiHidden/>
    <w:unhideWhenUsed/>
    <w:rsid w:val="00E44F1D"/>
  </w:style>
  <w:style w:type="numbering" w:customStyle="1" w:styleId="NoList21">
    <w:name w:val="No List21"/>
    <w:next w:val="NoList"/>
    <w:uiPriority w:val="99"/>
    <w:semiHidden/>
    <w:unhideWhenUsed/>
    <w:rsid w:val="00E44F1D"/>
  </w:style>
  <w:style w:type="numbering" w:customStyle="1" w:styleId="NoList112">
    <w:name w:val="No List112"/>
    <w:next w:val="NoList"/>
    <w:uiPriority w:val="99"/>
    <w:semiHidden/>
    <w:unhideWhenUsed/>
    <w:rsid w:val="00E44F1D"/>
  </w:style>
  <w:style w:type="numbering" w:customStyle="1" w:styleId="NoList1112">
    <w:name w:val="No List1112"/>
    <w:next w:val="NoList"/>
    <w:uiPriority w:val="99"/>
    <w:semiHidden/>
    <w:unhideWhenUsed/>
    <w:rsid w:val="00E44F1D"/>
  </w:style>
  <w:style w:type="numbering" w:customStyle="1" w:styleId="NoList4">
    <w:name w:val="No List4"/>
    <w:next w:val="NoList"/>
    <w:uiPriority w:val="99"/>
    <w:semiHidden/>
    <w:unhideWhenUsed/>
    <w:rsid w:val="00E44F1D"/>
  </w:style>
  <w:style w:type="numbering" w:customStyle="1" w:styleId="NoList13">
    <w:name w:val="No List13"/>
    <w:next w:val="NoList"/>
    <w:uiPriority w:val="99"/>
    <w:semiHidden/>
    <w:unhideWhenUsed/>
    <w:rsid w:val="00E44F1D"/>
  </w:style>
  <w:style w:type="numbering" w:customStyle="1" w:styleId="NoList22">
    <w:name w:val="No List22"/>
    <w:next w:val="NoList"/>
    <w:uiPriority w:val="99"/>
    <w:semiHidden/>
    <w:unhideWhenUsed/>
    <w:rsid w:val="00E44F1D"/>
  </w:style>
  <w:style w:type="numbering" w:customStyle="1" w:styleId="NoList113">
    <w:name w:val="No List113"/>
    <w:next w:val="NoList"/>
    <w:uiPriority w:val="99"/>
    <w:semiHidden/>
    <w:unhideWhenUsed/>
    <w:rsid w:val="00E44F1D"/>
  </w:style>
  <w:style w:type="numbering" w:customStyle="1" w:styleId="NoList1113">
    <w:name w:val="No List1113"/>
    <w:next w:val="NoList"/>
    <w:uiPriority w:val="99"/>
    <w:semiHidden/>
    <w:unhideWhenUsed/>
    <w:rsid w:val="00E44F1D"/>
  </w:style>
  <w:style w:type="character" w:styleId="EndnoteReference">
    <w:name w:val="endnote reference"/>
    <w:basedOn w:val="DefaultParagraphFont"/>
    <w:rsid w:val="00E44F1D"/>
    <w:rPr>
      <w:vertAlign w:val="superscript"/>
    </w:rPr>
  </w:style>
  <w:style w:type="paragraph" w:customStyle="1" w:styleId="Heading1AR">
    <w:name w:val="Heading_1_AR"/>
    <w:basedOn w:val="NormalParaAR"/>
    <w:next w:val="NormalParaAR"/>
    <w:rsid w:val="00E44F1D"/>
    <w:pPr>
      <w:keepNext/>
      <w:spacing w:before="240" w:after="60" w:line="400" w:lineRule="exact"/>
    </w:pPr>
    <w:rPr>
      <w:bCs/>
      <w:sz w:val="40"/>
      <w:szCs w:val="40"/>
    </w:rPr>
  </w:style>
  <w:style w:type="paragraph" w:customStyle="1" w:styleId="Heading2AR">
    <w:name w:val="Heading_2_AR"/>
    <w:basedOn w:val="Heading1AR"/>
    <w:next w:val="NormalParaAR"/>
    <w:rsid w:val="00E44F1D"/>
    <w:rPr>
      <w:bCs w:val="0"/>
    </w:rPr>
  </w:style>
  <w:style w:type="paragraph" w:customStyle="1" w:styleId="Heading3AR">
    <w:name w:val="Heading_3_AR"/>
    <w:basedOn w:val="Heading2AR"/>
    <w:next w:val="NormalParaAR"/>
    <w:rsid w:val="00E44F1D"/>
    <w:pPr>
      <w:spacing w:before="120" w:line="360" w:lineRule="exact"/>
    </w:pPr>
    <w:rPr>
      <w:sz w:val="36"/>
      <w:szCs w:val="36"/>
      <w:u w:val="single"/>
    </w:rPr>
  </w:style>
  <w:style w:type="paragraph" w:customStyle="1" w:styleId="Heading4AR">
    <w:name w:val="Heading_4_AR"/>
    <w:basedOn w:val="Heading3AR"/>
    <w:next w:val="NormalParaAR"/>
    <w:rsid w:val="00E44F1D"/>
    <w:rPr>
      <w:iCs/>
      <w:u w:val="none"/>
    </w:rPr>
  </w:style>
  <w:style w:type="character" w:customStyle="1" w:styleId="hps">
    <w:name w:val="hps"/>
    <w:basedOn w:val="DefaultParagraphFont"/>
    <w:rsid w:val="00E44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wipo.int/meetings/en/doc_details.jsp?doc_id=202623" TargetMode="External"/><Relationship Id="rId21" Type="http://schemas.openxmlformats.org/officeDocument/2006/relationships/hyperlink" Target="http://www.wipo.int/ip-development/en/agenda/millennium_goals/" TargetMode="External"/><Relationship Id="rId34" Type="http://schemas.openxmlformats.org/officeDocument/2006/relationships/hyperlink" Target="http://www.wipo.int/dmd" TargetMode="External"/><Relationship Id="rId42" Type="http://schemas.openxmlformats.org/officeDocument/2006/relationships/hyperlink" Target="http://www.wipo.int/meetings/en/doc_details.jsp?doc_id=219342" TargetMode="External"/><Relationship Id="rId47" Type="http://schemas.openxmlformats.org/officeDocument/2006/relationships/hyperlink" Target="http://www.wipo.int/meetings/en/doc_details.jsp?doc_id=182861" TargetMode="External"/><Relationship Id="rId50" Type="http://schemas.openxmlformats.org/officeDocument/2006/relationships/hyperlink" Target="http://www.wipo.int/meetings/en/doc_details.jsp?doc_id=182844" TargetMode="External"/><Relationship Id="rId55" Type="http://schemas.openxmlformats.org/officeDocument/2006/relationships/hyperlink" Target="http://www.wipo.int/meetings/en/doc_details.jsp?doc_id=217825" TargetMode="External"/><Relationship Id="rId63" Type="http://schemas.openxmlformats.org/officeDocument/2006/relationships/hyperlink" Target="http://www.wipo.int/about-wipo/en/budget/" TargetMode="External"/><Relationship Id="rId68" Type="http://schemas.openxmlformats.org/officeDocument/2006/relationships/hyperlink" Target="http://www.wipo.int/meetings/en/doc_details.jsp?doc_id=253106" TargetMode="External"/><Relationship Id="rId76" Type="http://schemas.openxmlformats.org/officeDocument/2006/relationships/hyperlink" Target="http://www.wipo.int/meetings/en/details.jsp?meeting_id=31762" TargetMode="External"/><Relationship Id="rId84" Type="http://schemas.openxmlformats.org/officeDocument/2006/relationships/hyperlink" Target="http://www.wipo.int/meetings/en/details.jsp?meeting_id=28643" TargetMode="External"/><Relationship Id="rId89" Type="http://schemas.openxmlformats.org/officeDocument/2006/relationships/hyperlink" Target="http://www.wipo.int/meetings/en/doc_details.jsp?doc_id=287167" TargetMode="External"/><Relationship Id="rId97" Type="http://schemas.openxmlformats.org/officeDocument/2006/relationships/hyperlink" Target="http://www.wipo.int/meetings/en/doc_details.jsp?doc_id=250851" TargetMode="External"/><Relationship Id="rId7" Type="http://schemas.openxmlformats.org/officeDocument/2006/relationships/footnotes" Target="footnotes.xml"/><Relationship Id="rId71" Type="http://schemas.openxmlformats.org/officeDocument/2006/relationships/hyperlink" Target="http://www.wipo.int/meetings/en/doc_details.jsp?doc_id=232525" TargetMode="External"/><Relationship Id="rId92" Type="http://schemas.openxmlformats.org/officeDocument/2006/relationships/hyperlink" Target="http://www.wipo.int/meetings/en/doc_details.jsp?doc_id=287221" TargetMode="External"/><Relationship Id="rId2" Type="http://schemas.openxmlformats.org/officeDocument/2006/relationships/numbering" Target="numbering.xml"/><Relationship Id="rId16" Type="http://schemas.openxmlformats.org/officeDocument/2006/relationships/hyperlink" Target="http://www.wipo.int/dmd/en/" TargetMode="External"/><Relationship Id="rId29" Type="http://schemas.openxmlformats.org/officeDocument/2006/relationships/hyperlink" Target="http://www.wipo.int/meetings/en/doc_details.jsp?doc_id=203283" TargetMode="Externa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etisc.wipo.org" TargetMode="External"/><Relationship Id="rId37" Type="http://schemas.openxmlformats.org/officeDocument/2006/relationships/hyperlink" Target="http://www.wipo.int/meetings/en/doc_details.jsp?doc_id=202199" TargetMode="External"/><Relationship Id="rId40" Type="http://schemas.openxmlformats.org/officeDocument/2006/relationships/hyperlink" Target="http://www-ocmstest.wipo.int/innovation/en/index.html" TargetMode="External"/><Relationship Id="rId45" Type="http://schemas.openxmlformats.org/officeDocument/2006/relationships/hyperlink" Target="http://www.wipo.int/export/sites/www/meetings/en/2011/wipo_cr_doc_ge_11/pdf/survey_private_crdocystems.pdf" TargetMode="External"/><Relationship Id="rId53" Type="http://schemas.openxmlformats.org/officeDocument/2006/relationships/hyperlink" Target="http://www.wipo.int/meetings/en/doc_details.jsp?doc_id=200739" TargetMode="External"/><Relationship Id="rId58" Type="http://schemas.openxmlformats.org/officeDocument/2006/relationships/hyperlink" Target="http://www.wipo.int/meetings/en/doc_details.jsp?doc_id=217682" TargetMode="External"/><Relationship Id="rId66" Type="http://schemas.openxmlformats.org/officeDocument/2006/relationships/hyperlink" Target="http://www.wipo.int/meetings/en/doc_details.jsp?doc_id=250694" TargetMode="External"/><Relationship Id="rId74" Type="http://schemas.openxmlformats.org/officeDocument/2006/relationships/hyperlink" Target="http://www.wipo.int/meetings/en/doc_details.jsp?doc_id=268545" TargetMode="External"/><Relationship Id="rId79" Type="http://schemas.openxmlformats.org/officeDocument/2006/relationships/hyperlink" Target="http://www.wipo.int/edocs/mdocs/mdocs/en/cdip_14/cdip_14_inf_13.pdf" TargetMode="External"/><Relationship Id="rId87" Type="http://schemas.openxmlformats.org/officeDocument/2006/relationships/hyperlink" Target="http://www.wipo.int/meetings/en/details.jsp?meeting_id=31242"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wipo.int/meetings/en/details.jsp?meeting_id=30167" TargetMode="External"/><Relationship Id="rId82" Type="http://schemas.openxmlformats.org/officeDocument/2006/relationships/hyperlink" Target="http://www.wipo.int/meetings/en/details.jsp?meeting_id=30462" TargetMode="External"/><Relationship Id="rId90" Type="http://schemas.openxmlformats.org/officeDocument/2006/relationships/hyperlink" Target="http://www.wipo.int/meetings/en/doc_details.jsp?doc_id=287217" TargetMode="External"/><Relationship Id="rId95" Type="http://schemas.openxmlformats.org/officeDocument/2006/relationships/hyperlink" Target="http://www.wipo.int/meetings/en/doc_details.jsp?doc_id=287218" TargetMode="External"/><Relationship Id="rId19" Type="http://schemas.openxmlformats.org/officeDocument/2006/relationships/hyperlink" Target="http://www.wipo.int/ip-development/en/agenda/flexibilities/search.jsp" TargetMode="External"/><Relationship Id="rId14" Type="http://schemas.openxmlformats.org/officeDocument/2006/relationships/header" Target="header5.xml"/><Relationship Id="rId22" Type="http://schemas.openxmlformats.org/officeDocument/2006/relationships/header" Target="header6.xml"/><Relationship Id="rId27" Type="http://schemas.openxmlformats.org/officeDocument/2006/relationships/hyperlink" Target="http://www.wipo.int/tad" TargetMode="External"/><Relationship Id="rId30" Type="http://schemas.openxmlformats.org/officeDocument/2006/relationships/hyperlink" Target="http://etisc.wipo.org" TargetMode="External"/><Relationship Id="rId35" Type="http://schemas.openxmlformats.org/officeDocument/2006/relationships/hyperlink" Target="http://www.wipo.int/meetings/en/doc_details.jsp?doc_id=217446" TargetMode="External"/><Relationship Id="rId43" Type="http://schemas.openxmlformats.org/officeDocument/2006/relationships/hyperlink" Target="http://www.wipo.int/meetings/en/doc_details.jsp?doc_id=161162" TargetMode="External"/><Relationship Id="rId48" Type="http://schemas.openxmlformats.org/officeDocument/2006/relationships/hyperlink" Target="http://www.wipo.int/meetings/en/doc_details.jsp?doc_id=182822" TargetMode="External"/><Relationship Id="rId56" Type="http://schemas.openxmlformats.org/officeDocument/2006/relationships/hyperlink" Target="http://www.wipo.int/patentscope/en/programs/patent_landscapes/index.html" TargetMode="External"/><Relationship Id="rId64" Type="http://schemas.openxmlformats.org/officeDocument/2006/relationships/hyperlink" Target="http://www.wipo.int/meetings/en/doc_details.jsp?doc_id=182842" TargetMode="External"/><Relationship Id="rId69" Type="http://schemas.openxmlformats.org/officeDocument/2006/relationships/hyperlink" Target="http://www.wipo.int/meetings/en/doc_details.jsp?doc_id=252189" TargetMode="External"/><Relationship Id="rId77" Type="http://schemas.openxmlformats.org/officeDocument/2006/relationships/hyperlink" Target="http://www.wipo.int/meetings/en/doc_details.jsp?doc_id=287169" TargetMode="External"/><Relationship Id="rId100" Type="http://schemas.openxmlformats.org/officeDocument/2006/relationships/header" Target="header11.xml"/><Relationship Id="rId8" Type="http://schemas.openxmlformats.org/officeDocument/2006/relationships/endnotes" Target="endnotes.xml"/><Relationship Id="rId51" Type="http://schemas.openxmlformats.org/officeDocument/2006/relationships/hyperlink" Target="http://www.wipo.int/meetings/en/doc_details.jsp?doc_id=194637" TargetMode="External"/><Relationship Id="rId72" Type="http://schemas.openxmlformats.org/officeDocument/2006/relationships/hyperlink" Target="http://www.wipo.int/meetings/en/doc_details.jsp?doc_id=267526" TargetMode="External"/><Relationship Id="rId80" Type="http://schemas.openxmlformats.org/officeDocument/2006/relationships/hyperlink" Target="http://www-ocmstest.wipo.int/innovation" TargetMode="External"/><Relationship Id="rId85" Type="http://schemas.openxmlformats.org/officeDocument/2006/relationships/hyperlink" Target="http://www.wipo.int/meetings/en/details.jsp?meeting_id=31263" TargetMode="External"/><Relationship Id="rId93" Type="http://schemas.openxmlformats.org/officeDocument/2006/relationships/hyperlink" Target="http://www.wipo.int/meetings/en/doc_details.jsp?doc_id=287164" TargetMode="External"/><Relationship Id="rId98" Type="http://schemas.openxmlformats.org/officeDocument/2006/relationships/hyperlink" Target="http://www.wipo.int/meetings/en/doc_details.jsp?doc_id=28320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wipo.int/wipo-match/en/" TargetMode="External"/><Relationship Id="rId25" Type="http://schemas.openxmlformats.org/officeDocument/2006/relationships/header" Target="header9.xml"/><Relationship Id="rId33" Type="http://schemas.openxmlformats.org/officeDocument/2006/relationships/hyperlink" Target="http://www.wipo.int/tisc/en/etutorial.html" TargetMode="External"/><Relationship Id="rId38" Type="http://schemas.openxmlformats.org/officeDocument/2006/relationships/hyperlink" Target="http://www.wipo.int/academy/en/about/startup_academies/" TargetMode="External"/><Relationship Id="rId46" Type="http://schemas.openxmlformats.org/officeDocument/2006/relationships/hyperlink" Target="http://www.wipo.int/meetings/en/doc_details.jsp?doc_id=200622" TargetMode="External"/><Relationship Id="rId59" Type="http://schemas.openxmlformats.org/officeDocument/2006/relationships/hyperlink" Target="http://www.wipo.int/patentscope/en/programs/patent_landscapes/index.html" TargetMode="External"/><Relationship Id="rId67" Type="http://schemas.openxmlformats.org/officeDocument/2006/relationships/hyperlink" Target="http://www.wipo.int/meetings/en/details.jsp?meeting_id=29188" TargetMode="External"/><Relationship Id="rId20" Type="http://schemas.openxmlformats.org/officeDocument/2006/relationships/hyperlink" Target="http://www.wipo.int/meetings/en/doc_details.jsp?doc_id=253106" TargetMode="External"/><Relationship Id="rId41" Type="http://schemas.openxmlformats.org/officeDocument/2006/relationships/hyperlink" Target="http://www.wipo.int/meetings/en/doc_details.jsp?doc_id=219464" TargetMode="External"/><Relationship Id="rId54" Type="http://schemas.openxmlformats.org/officeDocument/2006/relationships/hyperlink" Target="http://www.wipo.int/meetings/en/doc_details.jsp?doc_id=202179" TargetMode="External"/><Relationship Id="rId62" Type="http://schemas.openxmlformats.org/officeDocument/2006/relationships/hyperlink" Target="http://www.wipo.int/meetings/en/details.jsp?meeting_id=31543" TargetMode="External"/><Relationship Id="rId70" Type="http://schemas.openxmlformats.org/officeDocument/2006/relationships/hyperlink" Target="http://www.wipo.int/meetings/en/doc_details.jsp?doc_id=252266" TargetMode="External"/><Relationship Id="rId75" Type="http://schemas.openxmlformats.org/officeDocument/2006/relationships/hyperlink" Target="http://www.wipo.int/meetings/en/doc_details.jsp?doc_id=188513" TargetMode="External"/><Relationship Id="rId83" Type="http://schemas.openxmlformats.org/officeDocument/2006/relationships/hyperlink" Target="http://www.wipo.int/cooperation/en/south_south/" TargetMode="External"/><Relationship Id="rId88" Type="http://schemas.openxmlformats.org/officeDocument/2006/relationships/hyperlink" Target="http://www.wipo.int/meetings/en/details.jsp?meeting_id=31243" TargetMode="External"/><Relationship Id="rId91" Type="http://schemas.openxmlformats.org/officeDocument/2006/relationships/hyperlink" Target="http://www.wipo.int/meetings/en/doc_details.jsp?doc_id=287221" TargetMode="External"/><Relationship Id="rId96" Type="http://schemas.openxmlformats.org/officeDocument/2006/relationships/hyperlink" Target="http://www.wipo.int/meetings/en/details.jsp?meeting_id=3556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tad/en/" TargetMode="External"/><Relationship Id="rId23" Type="http://schemas.openxmlformats.org/officeDocument/2006/relationships/header" Target="header7.xml"/><Relationship Id="rId28" Type="http://schemas.openxmlformats.org/officeDocument/2006/relationships/hyperlink" Target="http://www.wipo.int/roc" TargetMode="External"/><Relationship Id="rId36" Type="http://schemas.openxmlformats.org/officeDocument/2006/relationships/hyperlink" Target="http://www.wipo.int/academy/en/about/startup_academies/" TargetMode="External"/><Relationship Id="rId49" Type="http://schemas.openxmlformats.org/officeDocument/2006/relationships/hyperlink" Target="http://www.wipo.int/meetings/en/doc_details.jsp?doc_id=200703" TargetMode="External"/><Relationship Id="rId57" Type="http://schemas.openxmlformats.org/officeDocument/2006/relationships/hyperlink" Target="http://www.wipo.int/tisc/en/index.html%20ask_the_expert_chats.html" TargetMode="External"/><Relationship Id="rId10" Type="http://schemas.openxmlformats.org/officeDocument/2006/relationships/header" Target="header1.xml"/><Relationship Id="rId31" Type="http://schemas.openxmlformats.org/officeDocument/2006/relationships/hyperlink" Target="http://www.wipo.int/meetings/en/doc_details.jsp?doc_id=203099" TargetMode="External"/><Relationship Id="rId44" Type="http://schemas.openxmlformats.org/officeDocument/2006/relationships/hyperlink" Target="http://www.wipo.int/copyright/en/registration/registration_and_deposit_system_03_10.html" TargetMode="External"/><Relationship Id="rId52" Type="http://schemas.openxmlformats.org/officeDocument/2006/relationships/hyperlink" Target="http://www.wipo.int/meetings/en/doc_details.jsp?doc_id=199801" TargetMode="External"/><Relationship Id="rId60" Type="http://schemas.openxmlformats.org/officeDocument/2006/relationships/hyperlink" Target="http://www.wipo.int/tisc/en/etutorial.html" TargetMode="External"/><Relationship Id="rId65" Type="http://schemas.openxmlformats.org/officeDocument/2006/relationships/hyperlink" Target="http://www.wipo.int/meetings/en/doc_details.jsp?doc_id=250693" TargetMode="External"/><Relationship Id="rId73" Type="http://schemas.openxmlformats.org/officeDocument/2006/relationships/hyperlink" Target="http://www.wipo.int/meetings/en/doc_details.jsp?doc_id=267443" TargetMode="External"/><Relationship Id="rId78" Type="http://schemas.openxmlformats.org/officeDocument/2006/relationships/hyperlink" Target="http://www.wipo.int/meetings/en/doc_details.jsp?doc_id=287416%20" TargetMode="External"/><Relationship Id="rId81" Type="http://schemas.openxmlformats.org/officeDocument/2006/relationships/hyperlink" Target="http://www.wipo.int/meetings/en/details.jsp?meeting_id=28982" TargetMode="External"/><Relationship Id="rId86" Type="http://schemas.openxmlformats.org/officeDocument/2006/relationships/hyperlink" Target="http://www.wipo.int/meetings/en/details.jsp?meeting_id=30703" TargetMode="External"/><Relationship Id="rId94" Type="http://schemas.openxmlformats.org/officeDocument/2006/relationships/hyperlink" Target="http://www.wipo.int/meetings/en/doc_details.jsp?doc_id=287165" TargetMode="External"/><Relationship Id="rId99" Type="http://schemas.openxmlformats.org/officeDocument/2006/relationships/header" Target="header10.xm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20http://www.wipo.int/ip-development/en/agenda/flexibilities/" TargetMode="External"/><Relationship Id="rId39" Type="http://schemas.openxmlformats.org/officeDocument/2006/relationships/hyperlink" Target="http://www.wipo.int/meetings/en/doc_details.jsp?doc_id=21742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ip-development/ar/agenda/coordination_mechanisms.html" TargetMode="External"/><Relationship Id="rId13" Type="http://schemas.openxmlformats.org/officeDocument/2006/relationships/hyperlink" Target="http://www.wipo.int/meetings/en/doc_details.jsp?doc_id=388016" TargetMode="External"/><Relationship Id="rId3" Type="http://schemas.openxmlformats.org/officeDocument/2006/relationships/hyperlink" Target="http://www.wipo.int/meetings/en/doc_details.jsp?doc_id=340916" TargetMode="External"/><Relationship Id="rId7" Type="http://schemas.openxmlformats.org/officeDocument/2006/relationships/hyperlink" Target="http://www.wipo.int/enforcement/en/activities/current.html" TargetMode="External"/><Relationship Id="rId12" Type="http://schemas.openxmlformats.org/officeDocument/2006/relationships/hyperlink" Target="http://www.wipo.int/meetings/en/doc_details.jsp?doc_id=386497" TargetMode="External"/><Relationship Id="rId2" Type="http://schemas.openxmlformats.org/officeDocument/2006/relationships/hyperlink" Target="http://www.wipo.int/edocs/mdocs/enforcement/en/wipo_ace_12/wipo_ace_12_14.pdf" TargetMode="External"/><Relationship Id="rId1" Type="http://schemas.openxmlformats.org/officeDocument/2006/relationships/hyperlink" Target="http://www.wipo.int/iap/en/" TargetMode="External"/><Relationship Id="rId6" Type="http://schemas.openxmlformats.org/officeDocument/2006/relationships/hyperlink" Target="http://respectforcopyright.org/" TargetMode="External"/><Relationship Id="rId11" Type="http://schemas.openxmlformats.org/officeDocument/2006/relationships/hyperlink" Target="http://www.wipo.int/meetings/en/doc_details.jsp?doc_id=369256" TargetMode="External"/><Relationship Id="rId5" Type="http://schemas.openxmlformats.org/officeDocument/2006/relationships/hyperlink" Target="http://respectfortrademarks.org/" TargetMode="External"/><Relationship Id="rId10" Type="http://schemas.openxmlformats.org/officeDocument/2006/relationships/hyperlink" Target="http://www.wipo.int/webcasting/en/index.jsp" TargetMode="External"/><Relationship Id="rId4" Type="http://schemas.openxmlformats.org/officeDocument/2006/relationships/hyperlink" Target="http://www.wipo.int/meetings/en/doc_details.jsp?doc_id=382036" TargetMode="External"/><Relationship Id="rId9" Type="http://schemas.openxmlformats.org/officeDocument/2006/relationships/hyperlink" Target="http://www.wipo.int/edocs/mdocs/mdocs/en/cdip_17/cdip_17_summary-appendixi.pdf" TargetMode="External"/><Relationship Id="rId14" Type="http://schemas.openxmlformats.org/officeDocument/2006/relationships/hyperlink" Target="http://www.wipo.int/meetings/en/doc_details.jsp?doc_id=386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ECA33-A668-40FC-9DEA-26434E35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35818</Words>
  <Characters>204165</Characters>
  <Application>Microsoft Office Word</Application>
  <DocSecurity>4</DocSecurity>
  <Lines>1701</Lines>
  <Paragraphs>479</Paragraphs>
  <ScaleCrop>false</ScaleCrop>
  <HeadingPairs>
    <vt:vector size="2" baseType="variant">
      <vt:variant>
        <vt:lpstr>Title</vt:lpstr>
      </vt:variant>
      <vt:variant>
        <vt:i4>1</vt:i4>
      </vt:variant>
    </vt:vector>
  </HeadingPairs>
  <TitlesOfParts>
    <vt:vector size="1" baseType="lpstr">
      <vt:lpstr>WO/GA/50/-- (Arabic)</vt:lpstr>
    </vt:vector>
  </TitlesOfParts>
  <Company>World Intellectual Property Organization</Company>
  <LinksUpToDate>false</LinksUpToDate>
  <CharactersWithSpaces>239504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 (Arabic)</dc:title>
  <dc:creator>BEN MOHAMED Abdelhak</dc:creator>
  <cp:lastModifiedBy>HÄFLIGER Patience</cp:lastModifiedBy>
  <cp:revision>2</cp:revision>
  <cp:lastPrinted>2018-06-04T09:33:00Z</cp:lastPrinted>
  <dcterms:created xsi:type="dcterms:W3CDTF">2018-06-07T13:38:00Z</dcterms:created>
  <dcterms:modified xsi:type="dcterms:W3CDTF">2018-06-07T13:38:00Z</dcterms:modified>
</cp:coreProperties>
</file>