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71591FE8" wp14:editId="0329EC1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772E46" w:rsidP="00A13D96">
            <w:pPr>
              <w:pStyle w:val="DocumentCodeAR"/>
              <w:bidi/>
            </w:pPr>
            <w:r>
              <w:t>WO/</w:t>
            </w:r>
            <w:r w:rsidR="0059089F">
              <w:t>GA</w:t>
            </w:r>
            <w:r w:rsidR="00100F97">
              <w:t>/</w:t>
            </w:r>
            <w:r w:rsidR="009B48E3">
              <w:t>4</w:t>
            </w:r>
            <w:r w:rsidR="001E574D">
              <w:t>9</w:t>
            </w:r>
            <w:r w:rsidR="00B6101C" w:rsidRPr="00B6101C">
              <w:t>/</w:t>
            </w:r>
            <w:r w:rsidR="00A13D96">
              <w:t>1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A13D96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A13D96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A13D96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A13D96">
              <w:rPr>
                <w:rFonts w:hint="cs"/>
                <w:rtl/>
              </w:rPr>
              <w:t>3</w:t>
            </w:r>
            <w:r w:rsidRPr="00B6101C">
              <w:rPr>
                <w:rFonts w:hint="cs"/>
                <w:rtl/>
              </w:rPr>
              <w:t xml:space="preserve"> </w:t>
            </w:r>
            <w:proofErr w:type="gramStart"/>
            <w:r w:rsidR="00A13D96">
              <w:rPr>
                <w:rFonts w:hint="cs"/>
                <w:rtl/>
              </w:rPr>
              <w:t>يوليو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1E574D">
              <w:rPr>
                <w:rFonts w:hint="cs"/>
                <w:rtl/>
              </w:rPr>
              <w:t>2017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59089F" w:rsidRDefault="0059089F" w:rsidP="000D7BA7">
      <w:pPr>
        <w:pStyle w:val="MeetingTitleAR"/>
        <w:bidi/>
        <w:ind w:right="550"/>
        <w:rPr>
          <w:rtl/>
          <w:lang w:val="fr-CH"/>
        </w:rPr>
      </w:pPr>
      <w:r>
        <w:rPr>
          <w:rFonts w:hint="cs"/>
          <w:rtl/>
          <w:lang w:val="fr-CH"/>
        </w:rPr>
        <w:t>الجمعية العامة للويبو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59089F" w:rsidP="001E574D">
      <w:pPr>
        <w:pStyle w:val="MeetingSessionAR"/>
        <w:bidi/>
        <w:rPr>
          <w:rFonts w:ascii="Cambria Math" w:hAnsi="Cambria Math"/>
          <w:rtl/>
        </w:rPr>
      </w:pPr>
      <w:r w:rsidRPr="0059089F">
        <w:rPr>
          <w:rFonts w:ascii="Cambria Math" w:hAnsi="Cambria Math"/>
          <w:rtl/>
        </w:rPr>
        <w:t xml:space="preserve">الدورة </w:t>
      </w:r>
      <w:r w:rsidR="001E574D">
        <w:rPr>
          <w:rFonts w:ascii="Cambria Math" w:hAnsi="Cambria Math" w:hint="cs"/>
          <w:rtl/>
        </w:rPr>
        <w:t>التاسعة</w:t>
      </w:r>
      <w:r w:rsidR="00F03C3E">
        <w:rPr>
          <w:rFonts w:ascii="Cambria Math" w:hAnsi="Cambria Math" w:hint="cs"/>
          <w:rtl/>
        </w:rPr>
        <w:t xml:space="preserve"> </w:t>
      </w:r>
      <w:r w:rsidRPr="0059089F">
        <w:rPr>
          <w:rFonts w:ascii="Cambria Math" w:hAnsi="Cambria Math"/>
          <w:rtl/>
        </w:rPr>
        <w:t xml:space="preserve">والأربعون (الدورة </w:t>
      </w:r>
      <w:r w:rsidR="001E574D">
        <w:rPr>
          <w:rFonts w:ascii="Cambria Math" w:hAnsi="Cambria Math" w:hint="cs"/>
          <w:rtl/>
        </w:rPr>
        <w:t>العادية</w:t>
      </w:r>
      <w:r w:rsidR="009B48E3">
        <w:rPr>
          <w:rFonts w:ascii="Cambria Math" w:hAnsi="Cambria Math" w:hint="cs"/>
          <w:rtl/>
        </w:rPr>
        <w:t xml:space="preserve"> </w:t>
      </w:r>
      <w:r w:rsidR="001E574D">
        <w:rPr>
          <w:rFonts w:ascii="Cambria Math" w:hAnsi="Cambria Math" w:hint="cs"/>
          <w:rtl/>
        </w:rPr>
        <w:t>الثالثة</w:t>
      </w:r>
      <w:r w:rsidR="00F03C3E">
        <w:rPr>
          <w:rFonts w:ascii="Cambria Math" w:hAnsi="Cambria Math" w:hint="cs"/>
          <w:rtl/>
        </w:rPr>
        <w:t xml:space="preserve"> </w:t>
      </w:r>
      <w:proofErr w:type="gramStart"/>
      <w:r w:rsidRPr="0059089F">
        <w:rPr>
          <w:rFonts w:ascii="Cambria Math" w:hAnsi="Cambria Math"/>
          <w:rtl/>
        </w:rPr>
        <w:t>والعشرون</w:t>
      </w:r>
      <w:proofErr w:type="gramEnd"/>
      <w:r w:rsidRPr="0059089F">
        <w:rPr>
          <w:rFonts w:ascii="Cambria Math" w:hAnsi="Cambria Math"/>
          <w:rtl/>
        </w:rPr>
        <w:t>)</w:t>
      </w:r>
    </w:p>
    <w:p w:rsidR="00D61541" w:rsidRPr="00D61541" w:rsidRDefault="00D61541" w:rsidP="001E574D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proofErr w:type="gramStart"/>
      <w:r w:rsidR="00A834F7">
        <w:rPr>
          <w:rFonts w:hint="cs"/>
          <w:rtl/>
        </w:rPr>
        <w:t>من</w:t>
      </w:r>
      <w:proofErr w:type="gramEnd"/>
      <w:r w:rsidR="00A834F7">
        <w:rPr>
          <w:rFonts w:hint="cs"/>
          <w:rtl/>
        </w:rPr>
        <w:t xml:space="preserve"> </w:t>
      </w:r>
      <w:r w:rsidR="001E574D">
        <w:rPr>
          <w:rFonts w:hint="cs"/>
          <w:rtl/>
        </w:rPr>
        <w:t>2 إلى 11 أكتوبر 2017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A13D96" w:rsidP="00FB7EC9">
      <w:pPr>
        <w:pStyle w:val="DocumentTitleAR"/>
        <w:bidi/>
        <w:rPr>
          <w:rtl/>
        </w:rPr>
      </w:pPr>
      <w:r>
        <w:rPr>
          <w:rFonts w:hint="cs"/>
          <w:rtl/>
          <w:lang w:val="fr-CH"/>
        </w:rPr>
        <w:t xml:space="preserve">تكوين لجنة البرنامج </w:t>
      </w:r>
      <w:proofErr w:type="gramStart"/>
      <w:r>
        <w:rPr>
          <w:rFonts w:hint="cs"/>
          <w:rtl/>
          <w:lang w:val="fr-CH"/>
        </w:rPr>
        <w:t>والميزانية</w:t>
      </w:r>
      <w:proofErr w:type="gramEnd"/>
    </w:p>
    <w:p w:rsidR="00A13D96" w:rsidRPr="00D61541" w:rsidRDefault="00A13D96" w:rsidP="00A13D96">
      <w:pPr>
        <w:pStyle w:val="PreparedbyAR"/>
        <w:bidi/>
        <w:rPr>
          <w:rtl/>
        </w:rPr>
      </w:pPr>
      <w:proofErr w:type="gramStart"/>
      <w:r>
        <w:rPr>
          <w:rFonts w:hint="cs"/>
          <w:rtl/>
        </w:rPr>
        <w:t>وثيقة</w:t>
      </w:r>
      <w:proofErr w:type="gramEnd"/>
      <w:r>
        <w:rPr>
          <w:rFonts w:hint="cs"/>
          <w:rtl/>
        </w:rPr>
        <w:t xml:space="preserve"> </w:t>
      </w: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A13D96" w:rsidRPr="009B1F8E" w:rsidRDefault="00A13D96" w:rsidP="00A13D96">
      <w:pPr>
        <w:pStyle w:val="NumberedParaAR"/>
      </w:pPr>
      <w:r>
        <w:rPr>
          <w:rFonts w:hint="cs"/>
          <w:rtl/>
          <w:lang w:val="fr-CH"/>
        </w:rPr>
        <w:t>يُنتخب أعضاء لجنة الويبو للبرنامج والميزانية لمدة عامين.</w:t>
      </w:r>
    </w:p>
    <w:p w:rsidR="00A13D96" w:rsidRPr="009B1F8E" w:rsidRDefault="00A13D96" w:rsidP="00D47FCE">
      <w:pPr>
        <w:pStyle w:val="NumberedParaAR"/>
      </w:pPr>
      <w:r>
        <w:rPr>
          <w:rFonts w:hint="cs"/>
          <w:rtl/>
          <w:lang w:val="fr-CH"/>
        </w:rPr>
        <w:t xml:space="preserve">وقد انتخبت الجمعية العامة للويبو في اجتماعها المنعقد في أكتوبر 2015 بالإجماع الدول التالية أعضاء في لجنة البرنامج والميزانية للفترة من أكتوبر 2015 إلى أكتوبر 2017: </w:t>
      </w:r>
      <w:r w:rsidRPr="009B1F8E">
        <w:rPr>
          <w:rtl/>
          <w:lang w:val="fr-CH"/>
        </w:rPr>
        <w:t>الأرجنتين</w:t>
      </w:r>
      <w:r w:rsidR="006D3A7F">
        <w:rPr>
          <w:rFonts w:hint="cs"/>
          <w:rtl/>
          <w:lang w:val="fr-CH"/>
        </w:rPr>
        <w:t xml:space="preserve"> وأرمينيا وأذربيجان</w:t>
      </w:r>
      <w:r w:rsidRPr="009B1F8E">
        <w:rPr>
          <w:rtl/>
          <w:lang w:val="fr-CH"/>
        </w:rPr>
        <w:t xml:space="preserve"> وبنغلاديش وبيلاروس</w:t>
      </w:r>
      <w:r>
        <w:rPr>
          <w:rtl/>
          <w:lang w:val="fr-CH"/>
        </w:rPr>
        <w:t xml:space="preserve"> والبرازيل </w:t>
      </w:r>
      <w:r w:rsidR="006D3A7F">
        <w:rPr>
          <w:rFonts w:hint="cs"/>
          <w:rtl/>
          <w:lang w:val="fr-CH"/>
        </w:rPr>
        <w:t>والكاميرو</w:t>
      </w:r>
      <w:r w:rsidR="00D47FCE">
        <w:rPr>
          <w:rFonts w:hint="cs"/>
          <w:rtl/>
          <w:lang w:val="fr-CH"/>
        </w:rPr>
        <w:t>ن وكندا و</w:t>
      </w:r>
      <w:r w:rsidR="00F926CC">
        <w:rPr>
          <w:rFonts w:hint="cs"/>
          <w:rtl/>
          <w:lang w:val="fr-CH"/>
        </w:rPr>
        <w:t>شيلي والصين وكولومبيا</w:t>
      </w:r>
      <w:r w:rsidR="006D3A7F">
        <w:rPr>
          <w:rFonts w:hint="cs"/>
          <w:rtl/>
          <w:lang w:val="fr-CH"/>
        </w:rPr>
        <w:t xml:space="preserve"> (2015/16) والكونغو </w:t>
      </w:r>
      <w:r w:rsidRPr="009B1F8E">
        <w:rPr>
          <w:rtl/>
          <w:lang w:val="fr-CH"/>
        </w:rPr>
        <w:t xml:space="preserve">والجمهورية التشيكية وإكوادور ومصر والسلفادور </w:t>
      </w:r>
      <w:r w:rsidR="006D3A7F">
        <w:rPr>
          <w:rFonts w:hint="cs"/>
          <w:rtl/>
          <w:lang w:val="fr-CH"/>
        </w:rPr>
        <w:t xml:space="preserve">وإستونيا (2016/17) وإثيوبيا </w:t>
      </w:r>
      <w:r w:rsidRPr="009B1F8E">
        <w:rPr>
          <w:rtl/>
          <w:lang w:val="fr-CH"/>
        </w:rPr>
        <w:t>وفرنسا وألمانيا واليونان وغواتيمالا وهنغاريا والهند وإيران (جمهورية - الإسلامية) و</w:t>
      </w:r>
      <w:r w:rsidR="00D47FCE">
        <w:rPr>
          <w:rFonts w:hint="cs"/>
          <w:rtl/>
          <w:lang w:val="fr-CH"/>
        </w:rPr>
        <w:t>إ</w:t>
      </w:r>
      <w:r w:rsidRPr="009B1F8E">
        <w:rPr>
          <w:rtl/>
          <w:lang w:val="fr-CH"/>
        </w:rPr>
        <w:t xml:space="preserve">يطاليا واليابان </w:t>
      </w:r>
      <w:r w:rsidR="006D3A7F">
        <w:rPr>
          <w:rFonts w:hint="cs"/>
          <w:rtl/>
          <w:lang w:val="fr-CH"/>
        </w:rPr>
        <w:t xml:space="preserve">ولاتفيا (2015/16) وماليزيا </w:t>
      </w:r>
      <w:r w:rsidRPr="009B1F8E">
        <w:rPr>
          <w:rtl/>
          <w:lang w:val="fr-CH"/>
        </w:rPr>
        <w:t xml:space="preserve">والمكسيك والمغرب </w:t>
      </w:r>
      <w:r w:rsidR="006D3A7F">
        <w:rPr>
          <w:rFonts w:hint="cs"/>
          <w:rtl/>
          <w:lang w:val="fr-CH"/>
        </w:rPr>
        <w:t>ونيجيريا</w:t>
      </w:r>
      <w:r w:rsidRPr="009B1F8E">
        <w:rPr>
          <w:rtl/>
          <w:lang w:val="fr-CH"/>
        </w:rPr>
        <w:t xml:space="preserve"> وباكستان</w:t>
      </w:r>
      <w:r w:rsidR="006D3A7F">
        <w:rPr>
          <w:rFonts w:hint="cs"/>
          <w:rtl/>
          <w:lang w:val="fr-CH"/>
        </w:rPr>
        <w:t xml:space="preserve"> وبنما</w:t>
      </w:r>
      <w:r w:rsidRPr="009B1F8E">
        <w:rPr>
          <w:rtl/>
          <w:lang w:val="fr-CH"/>
        </w:rPr>
        <w:t xml:space="preserve"> وبولندا وجمهورية كوريا </w:t>
      </w:r>
      <w:r w:rsidR="006D3A7F">
        <w:rPr>
          <w:rFonts w:hint="cs"/>
          <w:rtl/>
          <w:lang w:val="fr-CH"/>
        </w:rPr>
        <w:t xml:space="preserve">ورومانيا </w:t>
      </w:r>
      <w:r w:rsidRPr="009B1F8E">
        <w:rPr>
          <w:rtl/>
          <w:lang w:val="fr-CH"/>
        </w:rPr>
        <w:t>والاتحاد الروسي والسنغال وسنغافورة وسلوفاكيا</w:t>
      </w:r>
      <w:r w:rsidR="006D3A7F">
        <w:rPr>
          <w:rFonts w:hint="cs"/>
          <w:rtl/>
          <w:lang w:val="fr-CH"/>
        </w:rPr>
        <w:t xml:space="preserve"> وسلوفينيا</w:t>
      </w:r>
      <w:r w:rsidRPr="009B1F8E">
        <w:rPr>
          <w:rtl/>
          <w:lang w:val="fr-CH"/>
        </w:rPr>
        <w:t xml:space="preserve"> وجنوب أفريقيا وإسبانيا وسري لانكا والسويد وسويسرا </w:t>
      </w:r>
      <w:r>
        <w:rPr>
          <w:rFonts w:hint="cs"/>
          <w:rtl/>
          <w:lang w:val="fr-CH"/>
        </w:rPr>
        <w:t xml:space="preserve">(بحكم الموقع) </w:t>
      </w:r>
      <w:r w:rsidRPr="009B1F8E">
        <w:rPr>
          <w:rtl/>
          <w:lang w:val="fr-CH"/>
        </w:rPr>
        <w:t>وطاجيكستان و</w:t>
      </w:r>
      <w:r w:rsidR="006D3A7F">
        <w:rPr>
          <w:rFonts w:hint="cs"/>
          <w:rtl/>
          <w:lang w:val="fr-CH"/>
        </w:rPr>
        <w:t xml:space="preserve">ترينيداد وتوباغو (2016/17) </w:t>
      </w:r>
      <w:r w:rsidRPr="009B1F8E">
        <w:rPr>
          <w:rtl/>
          <w:lang w:val="fr-CH"/>
        </w:rPr>
        <w:t xml:space="preserve">وتركيا </w:t>
      </w:r>
      <w:r w:rsidR="006D3A7F">
        <w:rPr>
          <w:rFonts w:hint="cs"/>
          <w:rtl/>
          <w:lang w:val="fr-CH"/>
        </w:rPr>
        <w:t>وأوغندا</w:t>
      </w:r>
      <w:r w:rsidRPr="009B1F8E">
        <w:rPr>
          <w:rtl/>
          <w:lang w:val="fr-CH"/>
        </w:rPr>
        <w:t xml:space="preserve"> والمملكة المتحدة والولايات المتحدة الأمريكية و</w:t>
      </w:r>
      <w:r w:rsidR="006D3A7F">
        <w:rPr>
          <w:rFonts w:hint="cs"/>
          <w:rtl/>
          <w:lang w:val="fr-CH"/>
        </w:rPr>
        <w:t>فييت نام و</w:t>
      </w:r>
      <w:r w:rsidRPr="009B1F8E">
        <w:rPr>
          <w:rtl/>
          <w:lang w:val="fr-CH"/>
        </w:rPr>
        <w:t>زمبابوي</w:t>
      </w:r>
      <w:r>
        <w:rPr>
          <w:rFonts w:hint="cs"/>
          <w:rtl/>
          <w:lang w:val="fr-CH"/>
        </w:rPr>
        <w:t xml:space="preserve"> (53).</w:t>
      </w:r>
    </w:p>
    <w:p w:rsidR="00A13D96" w:rsidRPr="00E1708F" w:rsidRDefault="00A13D96" w:rsidP="00A13D96">
      <w:pPr>
        <w:pStyle w:val="NumberedParaAR"/>
      </w:pPr>
      <w:r>
        <w:rPr>
          <w:rFonts w:hint="cs"/>
          <w:rtl/>
          <w:lang w:val="fr-CH"/>
        </w:rPr>
        <w:t>ولما كانت ولاية أعضاء اللجنة</w:t>
      </w:r>
      <w:r w:rsidR="00D47FCE">
        <w:rPr>
          <w:rFonts w:hint="cs"/>
          <w:rtl/>
          <w:lang w:val="fr-CH"/>
        </w:rPr>
        <w:t xml:space="preserve"> الحاليين تنقضي في أكتوبر 2017 و</w:t>
      </w:r>
      <w:r>
        <w:rPr>
          <w:rFonts w:hint="cs"/>
          <w:rtl/>
          <w:lang w:val="fr-CH"/>
        </w:rPr>
        <w:t>جب على الجمعية العامة للويبو أن تنتخب أعضاء جدد</w:t>
      </w:r>
      <w:r w:rsidR="00D47FCE">
        <w:rPr>
          <w:rFonts w:hint="cs"/>
          <w:rtl/>
          <w:lang w:val="fr-CH"/>
        </w:rPr>
        <w:t>ا</w:t>
      </w:r>
      <w:r>
        <w:rPr>
          <w:rFonts w:hint="cs"/>
          <w:rtl/>
          <w:lang w:val="fr-CH"/>
        </w:rPr>
        <w:t xml:space="preserve"> للفترة من أكتوبر 2017 إلى أكتوبر 2019.</w:t>
      </w:r>
    </w:p>
    <w:p w:rsidR="00A13D96" w:rsidRDefault="00A13D96" w:rsidP="00F926CC">
      <w:pPr>
        <w:pStyle w:val="DecisionParaAR"/>
      </w:pPr>
      <w:r>
        <w:rPr>
          <w:rFonts w:hint="cs"/>
          <w:rtl/>
          <w:lang w:val="fr-CH"/>
        </w:rPr>
        <w:t xml:space="preserve">إن الجمعية العامة للويبو مدعوة إلى استعراض العضوية في لجنة البرنامج والميزانية وتكوينها للفترة من أكتوبر </w:t>
      </w:r>
      <w:r w:rsidR="00F926CC">
        <w:rPr>
          <w:rFonts w:hint="cs"/>
          <w:rtl/>
          <w:lang w:val="fr-CH"/>
        </w:rPr>
        <w:t>2017</w:t>
      </w:r>
      <w:r>
        <w:rPr>
          <w:rFonts w:hint="cs"/>
          <w:rtl/>
          <w:lang w:val="fr-CH"/>
        </w:rPr>
        <w:t xml:space="preserve"> إلى أكتوبر</w:t>
      </w:r>
      <w:r w:rsidR="00F926CC">
        <w:rPr>
          <w:rFonts w:hint="eastAsia"/>
          <w:rtl/>
          <w:lang w:val="fr-CH"/>
        </w:rPr>
        <w:t> </w:t>
      </w:r>
      <w:r w:rsidR="00F926CC">
        <w:rPr>
          <w:rFonts w:hint="cs"/>
          <w:rtl/>
          <w:lang w:val="fr-CH"/>
        </w:rPr>
        <w:t>2019</w:t>
      </w:r>
      <w:r>
        <w:rPr>
          <w:rFonts w:hint="cs"/>
          <w:rtl/>
          <w:lang w:val="fr-CH"/>
        </w:rPr>
        <w:t>.</w:t>
      </w:r>
    </w:p>
    <w:p w:rsidR="00A13D96" w:rsidRDefault="00A13D96" w:rsidP="00A13D96">
      <w:pPr>
        <w:pStyle w:val="EndofDocumentAR"/>
        <w:rPr>
          <w:rtl/>
        </w:rPr>
      </w:pPr>
      <w:r>
        <w:rPr>
          <w:rFonts w:hint="cs"/>
          <w:rtl/>
        </w:rPr>
        <w:t>[</w:t>
      </w:r>
      <w:proofErr w:type="gramStart"/>
      <w:r>
        <w:rPr>
          <w:rFonts w:hint="cs"/>
          <w:rtl/>
        </w:rPr>
        <w:t>نهاية</w:t>
      </w:r>
      <w:proofErr w:type="gramEnd"/>
      <w:r>
        <w:rPr>
          <w:rFonts w:hint="cs"/>
          <w:rtl/>
        </w:rPr>
        <w:t xml:space="preserve"> الوثيقة]</w:t>
      </w:r>
    </w:p>
    <w:sectPr w:rsidR="00A13D96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DDC" w:rsidRDefault="00102DDC">
      <w:r>
        <w:separator/>
      </w:r>
    </w:p>
  </w:endnote>
  <w:endnote w:type="continuationSeparator" w:id="0">
    <w:p w:rsidR="00102DDC" w:rsidRDefault="0010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DDC" w:rsidRDefault="00102DDC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102DDC" w:rsidRDefault="00102DDC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983389" w:rsidP="000C0C72">
    <w:r>
      <w:t>W</w:t>
    </w:r>
    <w:r w:rsidR="00772E46">
      <w:t>O/</w:t>
    </w:r>
    <w:r w:rsidR="0059089F">
      <w:t>GA</w:t>
    </w:r>
    <w:r w:rsidR="002F77FC">
      <w:t>/</w:t>
    </w:r>
    <w:r w:rsidR="009B48E3">
      <w:t>4</w:t>
    </w:r>
    <w:r w:rsidR="000C0C72">
      <w:t>9</w:t>
    </w:r>
    <w:r w:rsidR="002F77FC">
      <w:t>/--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A13D96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DC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0C72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BA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DDC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74D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089F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2E40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3A7F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377F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86C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48E3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D96"/>
    <w:rsid w:val="00A13E2B"/>
    <w:rsid w:val="00A1562A"/>
    <w:rsid w:val="00A15901"/>
    <w:rsid w:val="00A1618E"/>
    <w:rsid w:val="00A161A1"/>
    <w:rsid w:val="00A20562"/>
    <w:rsid w:val="00A20F75"/>
    <w:rsid w:val="00A212B1"/>
    <w:rsid w:val="00A246B0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6F8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34F7"/>
    <w:rsid w:val="00A843FC"/>
    <w:rsid w:val="00A84B58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4913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47FCE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6ACD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A7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3C3E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781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6CC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6B0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1E574D"/>
    <w:pPr>
      <w:keepNext/>
      <w:bidi/>
      <w:spacing w:before="240" w:after="60" w:line="400" w:lineRule="exact"/>
      <w:outlineLvl w:val="0"/>
    </w:pPr>
    <w:rPr>
      <w:rFonts w:ascii="Arabic Typesetting" w:hAnsi="Arabic Typesetting" w:cs="Arabic Typesetting"/>
      <w:bCs/>
      <w:sz w:val="40"/>
      <w:szCs w:val="40"/>
    </w:rPr>
  </w:style>
  <w:style w:type="paragraph" w:styleId="Heading2">
    <w:name w:val="heading 2"/>
    <w:basedOn w:val="Normal"/>
    <w:next w:val="Normal"/>
    <w:qFormat/>
    <w:rsid w:val="001E574D"/>
    <w:pPr>
      <w:keepNext/>
      <w:bidi/>
      <w:spacing w:before="240" w:after="60" w:line="400" w:lineRule="exact"/>
      <w:outlineLvl w:val="1"/>
    </w:pPr>
    <w:rPr>
      <w:rFonts w:ascii="Arabic Typesetting" w:hAnsi="Arabic Typesetting" w:cs="Arabic Typesetting"/>
      <w:sz w:val="40"/>
      <w:szCs w:val="40"/>
    </w:rPr>
  </w:style>
  <w:style w:type="paragraph" w:styleId="Heading3">
    <w:name w:val="heading 3"/>
    <w:basedOn w:val="Normal"/>
    <w:next w:val="Normal"/>
    <w:qFormat/>
    <w:rsid w:val="001E574D"/>
    <w:pPr>
      <w:keepNext/>
      <w:bidi/>
      <w:spacing w:before="120" w:after="6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</w:rPr>
  </w:style>
  <w:style w:type="paragraph" w:styleId="Heading4">
    <w:name w:val="heading 4"/>
    <w:basedOn w:val="Normal"/>
    <w:next w:val="Normal"/>
    <w:qFormat/>
    <w:rsid w:val="001E574D"/>
    <w:pPr>
      <w:keepNext/>
      <w:bidi/>
      <w:spacing w:before="120" w:after="60" w:line="360" w:lineRule="exact"/>
      <w:outlineLvl w:val="3"/>
    </w:pPr>
    <w:rPr>
      <w:rFonts w:ascii="Arabic Typesetting" w:hAnsi="Arabic Typesetting" w:cs="Arabic Typesetting"/>
      <w:i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A246B0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6B0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1E574D"/>
    <w:pPr>
      <w:keepNext/>
      <w:bidi/>
      <w:spacing w:before="240" w:after="60" w:line="400" w:lineRule="exact"/>
      <w:outlineLvl w:val="0"/>
    </w:pPr>
    <w:rPr>
      <w:rFonts w:ascii="Arabic Typesetting" w:hAnsi="Arabic Typesetting" w:cs="Arabic Typesetting"/>
      <w:bCs/>
      <w:sz w:val="40"/>
      <w:szCs w:val="40"/>
    </w:rPr>
  </w:style>
  <w:style w:type="paragraph" w:styleId="Heading2">
    <w:name w:val="heading 2"/>
    <w:basedOn w:val="Normal"/>
    <w:next w:val="Normal"/>
    <w:qFormat/>
    <w:rsid w:val="001E574D"/>
    <w:pPr>
      <w:keepNext/>
      <w:bidi/>
      <w:spacing w:before="240" w:after="60" w:line="400" w:lineRule="exact"/>
      <w:outlineLvl w:val="1"/>
    </w:pPr>
    <w:rPr>
      <w:rFonts w:ascii="Arabic Typesetting" w:hAnsi="Arabic Typesetting" w:cs="Arabic Typesetting"/>
      <w:sz w:val="40"/>
      <w:szCs w:val="40"/>
    </w:rPr>
  </w:style>
  <w:style w:type="paragraph" w:styleId="Heading3">
    <w:name w:val="heading 3"/>
    <w:basedOn w:val="Normal"/>
    <w:next w:val="Normal"/>
    <w:qFormat/>
    <w:rsid w:val="001E574D"/>
    <w:pPr>
      <w:keepNext/>
      <w:bidi/>
      <w:spacing w:before="120" w:after="6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</w:rPr>
  </w:style>
  <w:style w:type="paragraph" w:styleId="Heading4">
    <w:name w:val="heading 4"/>
    <w:basedOn w:val="Normal"/>
    <w:next w:val="Normal"/>
    <w:qFormat/>
    <w:rsid w:val="001E574D"/>
    <w:pPr>
      <w:keepNext/>
      <w:bidi/>
      <w:spacing w:before="120" w:after="60" w:line="360" w:lineRule="exact"/>
      <w:outlineLvl w:val="3"/>
    </w:pPr>
    <w:rPr>
      <w:rFonts w:ascii="Arabic Typesetting" w:hAnsi="Arabic Typesetting" w:cs="Arabic Typesetting"/>
      <w:i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A246B0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WO_GA_49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87959-B76B-4741-9C4B-51D331154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WO_GA_49_AR.dotx</Template>
  <TotalTime>21</TotalTime>
  <Pages>1</Pages>
  <Words>194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WO/GA/49/-- (Arabic)</vt:lpstr>
    </vt:vector>
  </TitlesOfParts>
  <Company>World Intellectual Property Organization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WO/GA/49/-- (Arabic)</dc:title>
  <dc:creator>YOUSSEF Randa</dc:creator>
  <cp:lastModifiedBy>YOUSSEF Randa</cp:lastModifiedBy>
  <cp:revision>5</cp:revision>
  <cp:lastPrinted>2017-06-12T13:51:00Z</cp:lastPrinted>
  <dcterms:created xsi:type="dcterms:W3CDTF">2017-06-12T12:55:00Z</dcterms:created>
  <dcterms:modified xsi:type="dcterms:W3CDTF">2017-06-12T13:51:00Z</dcterms:modified>
</cp:coreProperties>
</file>