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A834F7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48</w:t>
            </w:r>
            <w:r w:rsidR="00B6101C" w:rsidRPr="00B6101C">
              <w:t>/</w:t>
            </w:r>
            <w:r w:rsidR="005B5DA1">
              <w:t>14</w:t>
            </w:r>
            <w:r w:rsidR="00DF58F6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B5DA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5B5DA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F58F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F58F6">
              <w:rPr>
                <w:rFonts w:hint="cs"/>
                <w:rtl/>
              </w:rPr>
              <w:t>30</w:t>
            </w:r>
            <w:r w:rsidRPr="00B6101C">
              <w:rPr>
                <w:rFonts w:hint="cs"/>
                <w:rtl/>
              </w:rPr>
              <w:t xml:space="preserve"> </w:t>
            </w:r>
            <w:r w:rsidR="00DF58F6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9B48E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9B48E3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9B48E3">
        <w:rPr>
          <w:rFonts w:ascii="Cambria Math" w:hAnsi="Cambria Math" w:hint="cs"/>
          <w:rtl/>
        </w:rPr>
        <w:t>الثامنة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9B48E3">
        <w:rPr>
          <w:rFonts w:ascii="Cambria Math" w:hAnsi="Cambria Math" w:hint="cs"/>
          <w:rtl/>
        </w:rPr>
        <w:t>الاستثنائية السادسة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9B48E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A834F7">
        <w:rPr>
          <w:rFonts w:hint="cs"/>
          <w:rtl/>
        </w:rPr>
        <w:t xml:space="preserve">من </w:t>
      </w:r>
      <w:r w:rsidR="009B48E3">
        <w:rPr>
          <w:rFonts w:hint="cs"/>
          <w:rtl/>
        </w:rPr>
        <w:t>3</w:t>
      </w:r>
      <w:r w:rsidR="00A834F7">
        <w:rPr>
          <w:rFonts w:hint="cs"/>
          <w:rtl/>
        </w:rPr>
        <w:t xml:space="preserve"> إلى </w:t>
      </w:r>
      <w:r w:rsidR="009B48E3">
        <w:rPr>
          <w:rFonts w:hint="cs"/>
          <w:rtl/>
        </w:rPr>
        <w:t>11</w:t>
      </w:r>
      <w:r w:rsidR="00A834F7">
        <w:rPr>
          <w:rFonts w:hint="cs"/>
          <w:rtl/>
        </w:rPr>
        <w:t xml:space="preserve"> أكتوبر</w:t>
      </w:r>
      <w:r w:rsidR="00F03C3E">
        <w:rPr>
          <w:rFonts w:hint="cs"/>
          <w:rtl/>
        </w:rPr>
        <w:t xml:space="preserve"> </w:t>
      </w:r>
      <w:r w:rsidR="009B48E3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B5DA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الدورة الانتخابية لرئيس الجمعية العامة للويبو</w:t>
      </w:r>
    </w:p>
    <w:p w:rsidR="00D61541" w:rsidRPr="00D61541" w:rsidRDefault="005B5DA1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Default="00DF58F6" w:rsidP="00DF58F6">
      <w:pPr>
        <w:pStyle w:val="NormalParaAR"/>
        <w:rPr>
          <w:rtl/>
        </w:rPr>
      </w:pPr>
      <w:r>
        <w:rPr>
          <w:rFonts w:hint="cs"/>
          <w:rtl/>
        </w:rPr>
        <w:t xml:space="preserve">في 30 سبتمبر 2016، استُلم </w:t>
      </w:r>
      <w:r w:rsidR="005B5DA1">
        <w:rPr>
          <w:rFonts w:hint="cs"/>
          <w:rtl/>
        </w:rPr>
        <w:t xml:space="preserve">تبليغ </w:t>
      </w:r>
      <w:r>
        <w:rPr>
          <w:rFonts w:hint="cs"/>
          <w:rtl/>
        </w:rPr>
        <w:t xml:space="preserve">من </w:t>
      </w:r>
      <w:r w:rsidR="005B5DA1">
        <w:rPr>
          <w:rFonts w:hint="cs"/>
          <w:rtl/>
        </w:rPr>
        <w:t xml:space="preserve">جمهورية </w:t>
      </w:r>
      <w:r>
        <w:rPr>
          <w:rFonts w:hint="cs"/>
          <w:rtl/>
        </w:rPr>
        <w:t xml:space="preserve">لاتفيا تلتمس فيه إصدار صيغة معدّلة للوثيقة </w:t>
      </w:r>
      <w:r>
        <w:rPr>
          <w:lang w:val="fr-CH"/>
        </w:rPr>
        <w:t>WO/GA/48/14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</w:rPr>
        <w:t xml:space="preserve">المعنونة </w:t>
      </w:r>
      <w:r w:rsidR="005B5DA1">
        <w:rPr>
          <w:rFonts w:hint="cs"/>
          <w:rtl/>
        </w:rPr>
        <w:t>"</w:t>
      </w:r>
      <w:r w:rsidR="005B5DA1" w:rsidRPr="005B5DA1">
        <w:rPr>
          <w:rtl/>
        </w:rPr>
        <w:t xml:space="preserve">الدورة الانتخابية </w:t>
      </w:r>
      <w:r>
        <w:rPr>
          <w:rFonts w:hint="cs"/>
          <w:rtl/>
        </w:rPr>
        <w:t>لرئيس الجمعية العامة</w:t>
      </w:r>
      <w:r w:rsidR="006F2A20">
        <w:rPr>
          <w:rFonts w:hint="cs"/>
          <w:rtl/>
        </w:rPr>
        <w:t xml:space="preserve"> للويبو</w:t>
      </w:r>
      <w:r w:rsidR="005B5DA1">
        <w:rPr>
          <w:rFonts w:hint="cs"/>
          <w:rtl/>
        </w:rPr>
        <w:t>"</w:t>
      </w:r>
      <w:r>
        <w:rPr>
          <w:rFonts w:hint="cs"/>
          <w:rtl/>
        </w:rPr>
        <w:t>. وترد نسخة من هذا التبليغ في مرفق هذه الوثيقة</w:t>
      </w:r>
      <w:r w:rsidR="006F2A20">
        <w:rPr>
          <w:rFonts w:hint="cs"/>
          <w:rtl/>
        </w:rPr>
        <w:t>.</w:t>
      </w:r>
    </w:p>
    <w:p w:rsidR="005B5DA1" w:rsidRDefault="005B5DA1" w:rsidP="005B5DA1">
      <w:pPr>
        <w:pStyle w:val="EndofDocumentAR"/>
      </w:pPr>
      <w:r>
        <w:rPr>
          <w:rFonts w:hint="cs"/>
          <w:rtl/>
        </w:rPr>
        <w:t>[يلي ذلك المرفق]</w:t>
      </w:r>
    </w:p>
    <w:p w:rsidR="00CB79E4" w:rsidRDefault="00CB79E4" w:rsidP="007F38D1">
      <w:pPr>
        <w:pStyle w:val="NormalParaAR"/>
      </w:pPr>
    </w:p>
    <w:p w:rsidR="005B5DA1" w:rsidRDefault="005B5DA1" w:rsidP="007F38D1">
      <w:pPr>
        <w:pStyle w:val="NormalParaAR"/>
        <w:rPr>
          <w:rtl/>
        </w:rPr>
        <w:sectPr w:rsidR="005B5DA1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4B357D" w:rsidRDefault="0049316F" w:rsidP="007F38D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[ترجمة]</w:t>
      </w:r>
    </w:p>
    <w:p w:rsidR="009B48E3" w:rsidRDefault="0049316F" w:rsidP="00BB51D9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رسالة من البعثة الدائمة لجمهورية لاتفيا لدى مكتب الأمم المتحدة في جنيف</w:t>
      </w:r>
      <w:r w:rsidR="00BB51D9">
        <w:rPr>
          <w:rFonts w:ascii="Arabic Typesetting" w:hAnsi="Arabic Typesetting" w:cs="Arabic Typesetting" w:hint="cs"/>
          <w:sz w:val="36"/>
          <w:szCs w:val="36"/>
          <w:rtl/>
        </w:rPr>
        <w:t xml:space="preserve"> إلى المدير العام للمنظمة العالمية للملكية الفكرية</w:t>
      </w:r>
      <w:r w:rsidR="00BB51D9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="00BB51D9">
        <w:rPr>
          <w:rFonts w:ascii="Arabic Typesetting" w:hAnsi="Arabic Typesetting" w:cs="Arabic Typesetting" w:hint="cs"/>
          <w:sz w:val="36"/>
          <w:szCs w:val="36"/>
          <w:rtl/>
        </w:rPr>
        <w:t>(الويبو)</w:t>
      </w:r>
    </w:p>
    <w:p w:rsidR="0049316F" w:rsidRDefault="0049316F" w:rsidP="0049316F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49316F" w:rsidRDefault="0049316F" w:rsidP="00DF58F6">
      <w:pPr>
        <w:pStyle w:val="EndofDocumentAR"/>
        <w:rPr>
          <w:rtl/>
        </w:rPr>
      </w:pPr>
      <w:r>
        <w:rPr>
          <w:rFonts w:hint="cs"/>
          <w:rtl/>
        </w:rPr>
        <w:t xml:space="preserve">جنيف في </w:t>
      </w:r>
      <w:r w:rsidR="00DF58F6">
        <w:t>30</w:t>
      </w:r>
      <w:r>
        <w:rPr>
          <w:rFonts w:hint="cs"/>
          <w:rtl/>
        </w:rPr>
        <w:t xml:space="preserve"> </w:t>
      </w:r>
      <w:r w:rsidR="00DF58F6">
        <w:rPr>
          <w:rFonts w:hint="cs"/>
          <w:rtl/>
        </w:rPr>
        <w:t>سبتمبر</w:t>
      </w:r>
      <w:r>
        <w:rPr>
          <w:rFonts w:hint="cs"/>
          <w:rtl/>
        </w:rPr>
        <w:t xml:space="preserve"> 2016</w:t>
      </w:r>
    </w:p>
    <w:p w:rsidR="0049316F" w:rsidRDefault="00DE5524" w:rsidP="00DE5524">
      <w:pPr>
        <w:pStyle w:val="NormalParaAR"/>
        <w:rPr>
          <w:rtl/>
        </w:rPr>
      </w:pPr>
      <w:r>
        <w:rPr>
          <w:rFonts w:hint="cs"/>
          <w:rtl/>
        </w:rPr>
        <w:t>سعادة المدير العام،</w:t>
      </w:r>
    </w:p>
    <w:p w:rsidR="0049316F" w:rsidRDefault="00DF58F6" w:rsidP="00F053AD">
      <w:pPr>
        <w:pStyle w:val="NormalParaAR"/>
        <w:rPr>
          <w:rtl/>
        </w:rPr>
      </w:pPr>
      <w:r>
        <w:rPr>
          <w:rFonts w:hint="cs"/>
          <w:rtl/>
        </w:rPr>
        <w:t>بالإشارة إلى البند 8 "</w:t>
      </w:r>
      <w:r w:rsidRPr="00DF58F6">
        <w:rPr>
          <w:rtl/>
        </w:rPr>
        <w:t>الدورة الانتخابية الجديدة لأعضاء مكاتب الجمعية العامة</w:t>
      </w:r>
      <w:r>
        <w:rPr>
          <w:rFonts w:hint="cs"/>
          <w:rtl/>
        </w:rPr>
        <w:t>"</w:t>
      </w:r>
      <w:r w:rsidR="00F053AD" w:rsidRPr="00F053AD">
        <w:rPr>
          <w:rFonts w:hint="cs"/>
          <w:rtl/>
        </w:rPr>
        <w:t xml:space="preserve"> </w:t>
      </w:r>
      <w:r w:rsidR="00F053AD">
        <w:rPr>
          <w:rFonts w:hint="cs"/>
          <w:rtl/>
        </w:rPr>
        <w:t xml:space="preserve">من جدول أعمال </w:t>
      </w:r>
      <w:r w:rsidR="00F053AD" w:rsidRPr="0049316F">
        <w:rPr>
          <w:rtl/>
        </w:rPr>
        <w:t xml:space="preserve">سلسلة الاجتماعات </w:t>
      </w:r>
      <w:r w:rsidR="00F053AD">
        <w:rPr>
          <w:rFonts w:hint="cs"/>
          <w:rtl/>
        </w:rPr>
        <w:t xml:space="preserve">56 لجمعيات الدول الأعضاء في الويبو، والذي أضيف إليه نزولا عند طلب وفد بلادي، </w:t>
      </w:r>
      <w:r w:rsidR="0049316F">
        <w:rPr>
          <w:rFonts w:hint="cs"/>
          <w:rtl/>
        </w:rPr>
        <w:t xml:space="preserve">يشرفني أن ألتمس منكم </w:t>
      </w:r>
      <w:r w:rsidR="00F053AD">
        <w:rPr>
          <w:rFonts w:hint="cs"/>
          <w:rtl/>
        </w:rPr>
        <w:t xml:space="preserve">إصدار صيغة معدّلة للوثيقة </w:t>
      </w:r>
      <w:r w:rsidR="00F053AD">
        <w:rPr>
          <w:lang w:val="fr-CH"/>
        </w:rPr>
        <w:t>WO/GA/14</w:t>
      </w:r>
      <w:r w:rsidR="00F053AD">
        <w:rPr>
          <w:rFonts w:hint="cs"/>
          <w:rtl/>
          <w:lang w:bidi="ar-EG"/>
        </w:rPr>
        <w:t xml:space="preserve"> والاستعاضة عن الوثيقة الحالية بالمذكرة التفسيرية ومشروع القرار المرفق نصهما بهذه الرسالة. </w:t>
      </w:r>
    </w:p>
    <w:p w:rsidR="0049316F" w:rsidRDefault="0049316F" w:rsidP="00F053AD">
      <w:pPr>
        <w:pStyle w:val="NormalParaAR"/>
        <w:rPr>
          <w:rtl/>
        </w:rPr>
      </w:pPr>
    </w:p>
    <w:p w:rsidR="00D52A83" w:rsidRDefault="00D52A83" w:rsidP="00F053AD">
      <w:pPr>
        <w:pStyle w:val="NormalParaAR"/>
        <w:rPr>
          <w:rtl/>
        </w:rPr>
      </w:pPr>
      <w:r>
        <w:rPr>
          <w:rFonts w:hint="cs"/>
          <w:rtl/>
        </w:rPr>
        <w:t>وتقبلوا مني</w:t>
      </w:r>
      <w:r w:rsidR="00A83A93">
        <w:rPr>
          <w:rFonts w:hint="cs"/>
          <w:rtl/>
        </w:rPr>
        <w:t>، سعادة المدير العام، فائق التقدير.</w:t>
      </w:r>
    </w:p>
    <w:p w:rsidR="0049316F" w:rsidRDefault="0049316F" w:rsidP="0049316F">
      <w:pPr>
        <w:pStyle w:val="EndofDocumentAR"/>
        <w:rPr>
          <w:rtl/>
        </w:rPr>
      </w:pPr>
    </w:p>
    <w:p w:rsidR="0049316F" w:rsidRDefault="0049316F" w:rsidP="0049316F">
      <w:pPr>
        <w:pStyle w:val="EndofDocumentAR"/>
        <w:rPr>
          <w:rtl/>
        </w:rPr>
      </w:pPr>
      <w:r>
        <w:rPr>
          <w:rFonts w:hint="cs"/>
          <w:rtl/>
        </w:rPr>
        <w:t>[توقيع]</w:t>
      </w:r>
    </w:p>
    <w:p w:rsidR="0049316F" w:rsidRDefault="0049316F" w:rsidP="0049316F">
      <w:pPr>
        <w:pStyle w:val="EndofDocumentAR"/>
        <w:rPr>
          <w:rtl/>
        </w:rPr>
      </w:pPr>
      <w:proofErr w:type="spellStart"/>
      <w:r>
        <w:rPr>
          <w:rFonts w:hint="cs"/>
          <w:rtl/>
        </w:rPr>
        <w:t>يانيس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كاركلينس</w:t>
      </w:r>
      <w:proofErr w:type="spellEnd"/>
    </w:p>
    <w:p w:rsidR="0049316F" w:rsidRDefault="0049316F" w:rsidP="0049316F">
      <w:pPr>
        <w:pStyle w:val="EndofDocumentAR"/>
        <w:rPr>
          <w:rtl/>
        </w:rPr>
      </w:pPr>
      <w:r>
        <w:rPr>
          <w:rFonts w:hint="cs"/>
          <w:rtl/>
        </w:rPr>
        <w:t>سفير لاتفيا</w:t>
      </w:r>
    </w:p>
    <w:p w:rsidR="008C6874" w:rsidRPr="008C6874" w:rsidRDefault="008C6874" w:rsidP="008C6874">
      <w:pPr>
        <w:pStyle w:val="NormalParaAR"/>
        <w:rPr>
          <w:rtl/>
        </w:rPr>
      </w:pPr>
    </w:p>
    <w:p w:rsidR="0049316F" w:rsidRDefault="0049316F" w:rsidP="0049316F">
      <w:pPr>
        <w:pStyle w:val="NormalParaAR"/>
        <w:rPr>
          <w:rtl/>
        </w:rPr>
        <w:sectPr w:rsidR="0049316F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49316F" w:rsidRDefault="00F053AD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ال</w:t>
      </w:r>
      <w:r w:rsidR="000A018D">
        <w:rPr>
          <w:rFonts w:hint="cs"/>
          <w:rtl/>
          <w:lang w:bidi="ar-EG"/>
        </w:rPr>
        <w:t>اقتراح</w:t>
      </w:r>
      <w:r w:rsidR="0035155C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المعدّل </w:t>
      </w:r>
      <w:r w:rsidR="0035155C">
        <w:rPr>
          <w:rFonts w:hint="cs"/>
          <w:rtl/>
          <w:lang w:bidi="ar-EG"/>
        </w:rPr>
        <w:t>من</w:t>
      </w:r>
      <w:r w:rsidR="000A018D">
        <w:rPr>
          <w:rFonts w:hint="cs"/>
          <w:rtl/>
          <w:lang w:bidi="ar-EG"/>
        </w:rPr>
        <w:t xml:space="preserve"> لاتفيا</w:t>
      </w:r>
    </w:p>
    <w:p w:rsidR="000A018D" w:rsidRDefault="000A018D" w:rsidP="008C6874">
      <w:pPr>
        <w:pStyle w:val="NormalParaAR"/>
        <w:spacing w:after="12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انتخاب </w:t>
      </w:r>
      <w:r w:rsidR="00F053AD">
        <w:rPr>
          <w:rFonts w:hint="cs"/>
          <w:rtl/>
          <w:lang w:bidi="ar-EG"/>
        </w:rPr>
        <w:t xml:space="preserve">أعضاء مكتب </w:t>
      </w:r>
      <w:r>
        <w:rPr>
          <w:rFonts w:hint="cs"/>
          <w:rtl/>
          <w:lang w:bidi="ar-EG"/>
        </w:rPr>
        <w:t>الجمعية العامة للويبو</w:t>
      </w:r>
    </w:p>
    <w:p w:rsidR="006603DA" w:rsidRDefault="00B415A0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 xml:space="preserve">تعتمد فعالية أي اجتماع على قدرة رئيسه على توجيه المداولات بحيث تؤدي إلى </w:t>
      </w:r>
      <w:r w:rsidR="00582D09">
        <w:rPr>
          <w:rFonts w:hint="cs"/>
          <w:rtl/>
          <w:lang w:bidi="ar-EG"/>
        </w:rPr>
        <w:t>حسن ال</w:t>
      </w:r>
      <w:r>
        <w:rPr>
          <w:rFonts w:hint="cs"/>
          <w:rtl/>
          <w:lang w:bidi="ar-EG"/>
        </w:rPr>
        <w:t xml:space="preserve">خواتم أو </w:t>
      </w:r>
      <w:r w:rsidR="00582D09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>نتائج. وإذا لم يكن الرئيس مُلم</w:t>
      </w:r>
      <w:r w:rsidR="0035155C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>ا إلماما كاملا بالموضوع أو</w:t>
      </w:r>
      <w:r w:rsidR="00582D09">
        <w:rPr>
          <w:rFonts w:hint="cs"/>
          <w:rtl/>
          <w:lang w:bidi="ar-EG"/>
        </w:rPr>
        <w:t xml:space="preserve"> كان</w:t>
      </w:r>
      <w:r>
        <w:rPr>
          <w:rFonts w:hint="cs"/>
          <w:rtl/>
          <w:lang w:bidi="ar-EG"/>
        </w:rPr>
        <w:t xml:space="preserve"> على غير دراية بالحراك السائد في </w:t>
      </w:r>
      <w:r w:rsidR="00582D09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>قاعة/الاجتماع/المنظمة، فقد تبعد النتيجة عن المنال أو عن خير ما فيها.</w:t>
      </w:r>
    </w:p>
    <w:p w:rsidR="00B415A0" w:rsidRDefault="00B415A0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>وإذا ما تتبعنا عمل</w:t>
      </w:r>
      <w:r w:rsidR="0035155C">
        <w:rPr>
          <w:rFonts w:hint="cs"/>
          <w:rtl/>
          <w:lang w:bidi="ar-EG"/>
        </w:rPr>
        <w:t xml:space="preserve"> الجمعية العامة</w:t>
      </w:r>
      <w:r>
        <w:rPr>
          <w:rFonts w:hint="cs"/>
          <w:rtl/>
          <w:lang w:bidi="ar-EG"/>
        </w:rPr>
        <w:t xml:space="preserve"> </w:t>
      </w:r>
      <w:r w:rsidR="0035155C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 xml:space="preserve">لويبو، سندرك مدى التعقيد </w:t>
      </w:r>
      <w:r w:rsidR="00CB3A6C">
        <w:rPr>
          <w:rFonts w:hint="cs"/>
          <w:rtl/>
          <w:lang w:bidi="ar-EG"/>
        </w:rPr>
        <w:t>الذي يتخلل تنظيم الاجتماعات والقضايا المعالجة أثناءها. فالأعمال شتى بتنوع الاتحادات</w:t>
      </w:r>
      <w:r w:rsidR="00582D0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="00CB3A6C">
        <w:rPr>
          <w:rFonts w:hint="cs"/>
          <w:rtl/>
          <w:lang w:bidi="ar-EG"/>
        </w:rPr>
        <w:t>والمفاوضات معقدة</w:t>
      </w:r>
      <w:r w:rsidR="00582D09">
        <w:rPr>
          <w:rFonts w:hint="cs"/>
          <w:rtl/>
          <w:lang w:bidi="ar-EG"/>
        </w:rPr>
        <w:t>،</w:t>
      </w:r>
      <w:r w:rsidR="00CB3A6C">
        <w:rPr>
          <w:rFonts w:hint="cs"/>
          <w:rtl/>
          <w:lang w:bidi="ar-EG"/>
        </w:rPr>
        <w:t xml:space="preserve"> والأولويات مختلفة باختلاف مجموعات الدول الأعضاء</w:t>
      </w:r>
      <w:r w:rsidR="00582D09">
        <w:rPr>
          <w:rFonts w:hint="cs"/>
          <w:rtl/>
          <w:lang w:bidi="ar-EG"/>
        </w:rPr>
        <w:t>،</w:t>
      </w:r>
      <w:r w:rsidR="00CB3A6C">
        <w:rPr>
          <w:rFonts w:hint="cs"/>
          <w:rtl/>
          <w:lang w:bidi="ar-EG"/>
        </w:rPr>
        <w:t xml:space="preserve"> والقضايا متداخلة بعضها في بعض</w:t>
      </w:r>
      <w:r w:rsidR="00582D09">
        <w:rPr>
          <w:rFonts w:hint="cs"/>
          <w:rtl/>
          <w:lang w:bidi="ar-EG"/>
        </w:rPr>
        <w:t>،</w:t>
      </w:r>
      <w:r w:rsidR="00CB3A6C">
        <w:rPr>
          <w:rFonts w:hint="cs"/>
          <w:rtl/>
          <w:lang w:bidi="ar-EG"/>
        </w:rPr>
        <w:t xml:space="preserve"> وأنظمة حماية الملكية الفكرية تشهد "تجديدات متقطعة" بفعل ما يستجد في تكنولوجيا المعلومات والاتصالات. كلّ ذلك يتطلب إلماما جيدا بتعقيدات المشهد وضلوعا في الموضوع.</w:t>
      </w:r>
    </w:p>
    <w:p w:rsidR="00CB3A6C" w:rsidRDefault="00CB3A6C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>وعلى الدبلوماسيين المتخصصين في عمل الويبو</w:t>
      </w:r>
      <w:r w:rsidR="004E4F7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أن ي</w:t>
      </w:r>
      <w:r w:rsidR="0035155C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ولوا اهتمامهم أيضا لعدة منظمات دولية في جنيف. فبعض</w:t>
      </w:r>
      <w:r w:rsidR="00C66185">
        <w:rPr>
          <w:rFonts w:hint="cs"/>
          <w:rtl/>
          <w:lang w:bidi="ar-EG"/>
        </w:rPr>
        <w:t>هم</w:t>
      </w:r>
      <w:r>
        <w:rPr>
          <w:rFonts w:hint="cs"/>
          <w:rtl/>
          <w:lang w:bidi="ar-EG"/>
        </w:rPr>
        <w:t xml:space="preserve"> يتتبع قضايا منظمة التجارة العالمية و/أو غيرها من قضايا الأمم المتحدة</w:t>
      </w:r>
      <w:r w:rsidR="004E4F75">
        <w:rPr>
          <w:rFonts w:hint="cs"/>
          <w:rtl/>
          <w:lang w:bidi="ar-EG"/>
        </w:rPr>
        <w:t>، ناهيك عن السفراء الذين قلّما يكتمل إلمامهم بالويبو.</w:t>
      </w:r>
    </w:p>
    <w:p w:rsidR="004E4F75" w:rsidRDefault="004E4F75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 xml:space="preserve">وقد درجت العادة على أن يقع اختيار رئيس الجمعية العامة للويبو على سفير يغطي أعمال المنظمة. ويكون ذلك عادة في بداية الدورة </w:t>
      </w:r>
      <w:r w:rsidR="00F053AD">
        <w:rPr>
          <w:rFonts w:hint="cs"/>
          <w:rtl/>
          <w:lang w:bidi="ar-EG"/>
        </w:rPr>
        <w:t xml:space="preserve">العادية للجمعية العامة </w:t>
      </w:r>
      <w:r>
        <w:rPr>
          <w:rFonts w:hint="cs"/>
          <w:rtl/>
          <w:lang w:bidi="ar-EG"/>
        </w:rPr>
        <w:t>التي تناقش برنامج عمل الويبو وميزانيتها وتعتمدهما</w:t>
      </w:r>
      <w:r w:rsidR="00F053AD">
        <w:rPr>
          <w:rFonts w:hint="cs"/>
          <w:rtl/>
          <w:lang w:bidi="ar-EG"/>
        </w:rPr>
        <w:t xml:space="preserve"> للثنائية</w:t>
      </w:r>
      <w:r>
        <w:rPr>
          <w:rFonts w:hint="cs"/>
          <w:rtl/>
          <w:lang w:bidi="ar-EG"/>
        </w:rPr>
        <w:t xml:space="preserve">. ويعني ذلك </w:t>
      </w:r>
      <w:r w:rsidR="001D64D5">
        <w:rPr>
          <w:rFonts w:hint="cs"/>
          <w:rtl/>
          <w:lang w:bidi="ar-EG"/>
        </w:rPr>
        <w:t>أن</w:t>
      </w:r>
      <w:r>
        <w:rPr>
          <w:rFonts w:hint="cs"/>
          <w:rtl/>
          <w:lang w:bidi="ar-EG"/>
        </w:rPr>
        <w:t xml:space="preserve"> الرئيس ما أن يُنتخب حتى يجد نفسه أمام </w:t>
      </w:r>
      <w:r w:rsidR="0035155C">
        <w:rPr>
          <w:rFonts w:hint="cs"/>
          <w:rtl/>
          <w:lang w:bidi="ar-EG"/>
        </w:rPr>
        <w:t>تشكيلة</w:t>
      </w:r>
      <w:r>
        <w:rPr>
          <w:rFonts w:hint="cs"/>
          <w:rtl/>
          <w:lang w:bidi="ar-EG"/>
        </w:rPr>
        <w:t xml:space="preserve"> واسعة من القضايا المعقدة، منها في الموضوع ومنها في التنظيم ومنها في الشأن الدبلوماسي. لذا لا بد للمرشّح </w:t>
      </w:r>
      <w:r w:rsidR="0035155C">
        <w:rPr>
          <w:rFonts w:hint="cs"/>
          <w:rtl/>
          <w:lang w:bidi="ar-EG"/>
        </w:rPr>
        <w:t xml:space="preserve">من </w:t>
      </w:r>
      <w:r>
        <w:rPr>
          <w:rFonts w:hint="cs"/>
          <w:rtl/>
          <w:lang w:bidi="ar-EG"/>
        </w:rPr>
        <w:t xml:space="preserve">أن يكون مهيأ وجاهزا </w:t>
      </w:r>
      <w:r w:rsidR="00313BC4">
        <w:rPr>
          <w:rFonts w:hint="cs"/>
          <w:rtl/>
          <w:lang w:bidi="ar-EG"/>
        </w:rPr>
        <w:t>ليُدير أعمال الجمعية العامة للويبو ويوجهها بفعالية.</w:t>
      </w:r>
    </w:p>
    <w:p w:rsidR="00313BC4" w:rsidRDefault="000C3B9E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 xml:space="preserve">وبالنظر إلى تاريخ المنظمة سنجد أمثلة </w:t>
      </w:r>
      <w:r w:rsidR="001D64D5">
        <w:rPr>
          <w:rFonts w:hint="cs"/>
          <w:rtl/>
          <w:lang w:bidi="ar-EG"/>
        </w:rPr>
        <w:t>ساطعة</w:t>
      </w:r>
      <w:r>
        <w:rPr>
          <w:rFonts w:hint="cs"/>
          <w:rtl/>
          <w:lang w:bidi="ar-EG"/>
        </w:rPr>
        <w:t xml:space="preserve"> تدل على فعالية القيادة، ولكننا سنجد أيضا جمعيات كادت الفوضى تسودها ونتائجها تنعدم. </w:t>
      </w:r>
    </w:p>
    <w:p w:rsidR="00DB7164" w:rsidRDefault="00F053AD" w:rsidP="00EB4D1B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 xml:space="preserve">ومن أجل تعزيز العمل الحكومي الدولي في الويبو وتفادي إمكانية فقدان الفعالية في عمل الجمعية العامة، </w:t>
      </w:r>
      <w:r w:rsidR="002C5EB5">
        <w:rPr>
          <w:rFonts w:hint="cs"/>
          <w:rtl/>
          <w:lang w:bidi="ar-EG"/>
        </w:rPr>
        <w:t>من</w:t>
      </w:r>
      <w:r w:rsidR="00BF49F1">
        <w:rPr>
          <w:rFonts w:hint="cs"/>
          <w:rtl/>
          <w:lang w:bidi="ar-EG"/>
        </w:rPr>
        <w:t xml:space="preserve"> المهم</w:t>
      </w:r>
      <w:r w:rsidR="002C5EB5">
        <w:rPr>
          <w:rFonts w:hint="cs"/>
          <w:rtl/>
          <w:lang w:bidi="ar-EG"/>
        </w:rPr>
        <w:t xml:space="preserve"> أن يكون الر</w:t>
      </w:r>
      <w:r w:rsidR="00BF49F1">
        <w:rPr>
          <w:rFonts w:hint="cs"/>
          <w:rtl/>
          <w:lang w:bidi="ar-EG"/>
        </w:rPr>
        <w:t>ئيس المنتخب مطّلعا</w:t>
      </w:r>
      <w:r>
        <w:rPr>
          <w:rFonts w:hint="cs"/>
          <w:rtl/>
          <w:lang w:bidi="ar-EG"/>
        </w:rPr>
        <w:t xml:space="preserve">. </w:t>
      </w:r>
      <w:r w:rsidR="00BF49F1">
        <w:rPr>
          <w:rFonts w:hint="cs"/>
          <w:rtl/>
          <w:lang w:bidi="ar-EG"/>
        </w:rPr>
        <w:t xml:space="preserve">وقد تكون </w:t>
      </w:r>
      <w:r w:rsidR="00EB4D1B">
        <w:rPr>
          <w:rFonts w:hint="cs"/>
          <w:rtl/>
          <w:lang w:bidi="ar-EG"/>
        </w:rPr>
        <w:t>الحنكة</w:t>
      </w:r>
      <w:r>
        <w:rPr>
          <w:rFonts w:hint="cs"/>
          <w:rtl/>
          <w:lang w:bidi="ar-EG"/>
        </w:rPr>
        <w:t xml:space="preserve"> </w:t>
      </w:r>
      <w:r w:rsidR="00BF49F1">
        <w:rPr>
          <w:rFonts w:hint="cs"/>
          <w:rtl/>
          <w:lang w:bidi="ar-EG"/>
        </w:rPr>
        <w:t xml:space="preserve">معيارا </w:t>
      </w:r>
      <w:r>
        <w:rPr>
          <w:rFonts w:hint="cs"/>
          <w:rtl/>
          <w:lang w:bidi="ar-EG"/>
        </w:rPr>
        <w:t>لاختيار الرئيس</w:t>
      </w:r>
      <w:r w:rsidR="00BF49F1">
        <w:rPr>
          <w:rFonts w:hint="cs"/>
          <w:rtl/>
          <w:lang w:bidi="ar-EG"/>
        </w:rPr>
        <w:t>. وهذه الحنكة قد تأتي من الخبرة المكتسبة على مر السنين في العمل عن قرب مع الوفود والمكتب الدولي.</w:t>
      </w:r>
      <w:r w:rsidR="00F71C9F">
        <w:rPr>
          <w:rFonts w:hint="cs"/>
          <w:rtl/>
          <w:lang w:bidi="ar-EG"/>
        </w:rPr>
        <w:t xml:space="preserve"> وهذا ممكن إذا ما كان انتخاب رئيس الجمعية العام</w:t>
      </w:r>
      <w:r w:rsidR="0035155C">
        <w:rPr>
          <w:rFonts w:hint="cs"/>
          <w:rtl/>
          <w:lang w:bidi="ar-EG"/>
        </w:rPr>
        <w:t>ة</w:t>
      </w:r>
      <w:r w:rsidR="00F71C9F">
        <w:rPr>
          <w:rFonts w:hint="cs"/>
          <w:rtl/>
          <w:lang w:bidi="ar-EG"/>
        </w:rPr>
        <w:t xml:space="preserve"> في نهاية </w:t>
      </w:r>
      <w:r>
        <w:rPr>
          <w:rFonts w:hint="cs"/>
          <w:rtl/>
          <w:lang w:bidi="ar-EG"/>
        </w:rPr>
        <w:t xml:space="preserve">الدورة العادية للجمعية العامة </w:t>
      </w:r>
      <w:r w:rsidR="00F71C9F">
        <w:rPr>
          <w:rFonts w:hint="cs"/>
          <w:rtl/>
          <w:lang w:bidi="ar-EG"/>
        </w:rPr>
        <w:t>لا بدايتها. فيستطيع الرئيس المنتخب من الاستعداد لجمعيته</w:t>
      </w:r>
      <w:r w:rsidR="00DE5524">
        <w:rPr>
          <w:rFonts w:hint="cs"/>
          <w:rtl/>
          <w:lang w:bidi="ar-EG"/>
        </w:rPr>
        <w:t xml:space="preserve"> العامة</w:t>
      </w:r>
      <w:r w:rsidR="00F71C9F">
        <w:rPr>
          <w:rFonts w:hint="cs"/>
          <w:rtl/>
          <w:lang w:bidi="ar-EG"/>
        </w:rPr>
        <w:t>، ذلك أن أهم اجتماع أثناء اعتلائه كرسي الرئاسة يكون في نهاية ولايته لا بدايتها.</w:t>
      </w:r>
    </w:p>
    <w:p w:rsidR="001D64D5" w:rsidRDefault="009C43CE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>ولا بد من مرحلة انتقالية بطبيعة الحال</w:t>
      </w:r>
      <w:r w:rsidR="00DE5524">
        <w:rPr>
          <w:rFonts w:hint="cs"/>
          <w:rtl/>
          <w:lang w:bidi="ar-EG"/>
        </w:rPr>
        <w:t xml:space="preserve"> لضمان التحول إلى دورة مختلفة لانتخاب الرئيس ونائبي الرئيس.</w:t>
      </w:r>
      <w:r w:rsidR="00F71C9F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ويمكن أن يكون ذلك بطرق شتى: </w:t>
      </w:r>
      <w:r w:rsidR="009D1F14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تمديد ولاية </w:t>
      </w:r>
      <w:r w:rsidR="00DE5524">
        <w:rPr>
          <w:rFonts w:hint="cs"/>
          <w:rtl/>
          <w:lang w:bidi="ar-EG"/>
        </w:rPr>
        <w:t xml:space="preserve">أعضاء المكتب </w:t>
      </w:r>
      <w:r>
        <w:rPr>
          <w:rFonts w:hint="cs"/>
          <w:rtl/>
          <w:lang w:bidi="ar-EG"/>
        </w:rPr>
        <w:t>الحالي</w:t>
      </w:r>
      <w:r w:rsidR="00DE5524">
        <w:rPr>
          <w:rFonts w:hint="cs"/>
          <w:rtl/>
          <w:lang w:bidi="ar-EG"/>
        </w:rPr>
        <w:t>ين</w:t>
      </w:r>
      <w:r>
        <w:rPr>
          <w:rFonts w:hint="cs"/>
          <w:rtl/>
          <w:lang w:bidi="ar-EG"/>
        </w:rPr>
        <w:t xml:space="preserve"> اجتماعا واحدا للجمعية العامة، أو بانتخاب </w:t>
      </w:r>
      <w:r w:rsidR="00DE5524">
        <w:rPr>
          <w:rFonts w:hint="cs"/>
          <w:rtl/>
          <w:lang w:bidi="ar-EG"/>
        </w:rPr>
        <w:t xml:space="preserve">أعضاء الرئاسة </w:t>
      </w:r>
      <w:r>
        <w:rPr>
          <w:rFonts w:hint="cs"/>
          <w:rtl/>
          <w:lang w:bidi="ar-EG"/>
        </w:rPr>
        <w:t xml:space="preserve">لاجتماع واحد للجمعية العامة على أن يكون ذلك في بداية </w:t>
      </w:r>
      <w:r w:rsidR="00DE5524">
        <w:rPr>
          <w:rFonts w:hint="cs"/>
          <w:rtl/>
          <w:lang w:bidi="ar-EG"/>
        </w:rPr>
        <w:t>الدورة العادية للجمعية العامة</w:t>
      </w:r>
      <w:r>
        <w:rPr>
          <w:rFonts w:hint="cs"/>
          <w:rtl/>
          <w:lang w:bidi="ar-EG"/>
        </w:rPr>
        <w:t xml:space="preserve">، أو بانتخاب رئيس </w:t>
      </w:r>
      <w:r w:rsidR="00DE5524">
        <w:rPr>
          <w:rFonts w:hint="cs"/>
          <w:rtl/>
          <w:lang w:bidi="ar-EG"/>
        </w:rPr>
        <w:t>ونائبي الرئيس لسنتين اثنتين ولكن فقط ل</w:t>
      </w:r>
      <w:r>
        <w:rPr>
          <w:rFonts w:hint="cs"/>
          <w:rtl/>
          <w:lang w:bidi="ar-EG"/>
        </w:rPr>
        <w:t>ثلاث دورات.</w:t>
      </w:r>
      <w:r w:rsidR="00DE5524">
        <w:rPr>
          <w:rFonts w:hint="cs"/>
          <w:rtl/>
          <w:lang w:bidi="ar-EG"/>
        </w:rPr>
        <w:t xml:space="preserve"> ولك واحد من هذه الخيارات </w:t>
      </w:r>
      <w:proofErr w:type="spellStart"/>
      <w:r w:rsidR="00DE5524">
        <w:rPr>
          <w:rFonts w:hint="cs"/>
          <w:rtl/>
          <w:lang w:bidi="ar-EG"/>
        </w:rPr>
        <w:t>إيجابياته</w:t>
      </w:r>
      <w:proofErr w:type="spellEnd"/>
      <w:r w:rsidR="00DE5524">
        <w:rPr>
          <w:rFonts w:hint="cs"/>
          <w:rtl/>
          <w:lang w:bidi="ar-EG"/>
        </w:rPr>
        <w:t xml:space="preserve"> وسلبياته.</w:t>
      </w:r>
    </w:p>
    <w:p w:rsidR="00510830" w:rsidRDefault="00510830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 xml:space="preserve">واستنادا إلى الاعتبارات </w:t>
      </w:r>
      <w:r w:rsidR="00DE5524">
        <w:rPr>
          <w:rFonts w:hint="cs"/>
          <w:rtl/>
          <w:lang w:bidi="ar-EG"/>
        </w:rPr>
        <w:t xml:space="preserve">المعروضة </w:t>
      </w:r>
      <w:r>
        <w:rPr>
          <w:rFonts w:hint="cs"/>
          <w:rtl/>
          <w:lang w:bidi="ar-EG"/>
        </w:rPr>
        <w:t xml:space="preserve">أعلاه، </w:t>
      </w:r>
      <w:r w:rsidR="00DE5524">
        <w:rPr>
          <w:rFonts w:hint="cs"/>
          <w:rtl/>
          <w:lang w:bidi="ar-EG"/>
        </w:rPr>
        <w:t xml:space="preserve">واعتبارا لنتائج جولتي المشاورات غير الرسمية التي أجرتها بعثة لاتفيا الدائمة مع الدول الأعضاء المهتمة، قد ترغب </w:t>
      </w:r>
      <w:r>
        <w:rPr>
          <w:rFonts w:hint="cs"/>
          <w:rtl/>
          <w:lang w:bidi="ar-EG"/>
        </w:rPr>
        <w:t xml:space="preserve">الجمعية العامة </w:t>
      </w:r>
      <w:r w:rsidR="00DE5524">
        <w:rPr>
          <w:rFonts w:hint="cs"/>
          <w:rtl/>
          <w:lang w:bidi="ar-EG"/>
        </w:rPr>
        <w:t xml:space="preserve">في اتخاذ </w:t>
      </w:r>
      <w:r>
        <w:rPr>
          <w:rFonts w:hint="cs"/>
          <w:rtl/>
          <w:lang w:bidi="ar-EG"/>
        </w:rPr>
        <w:t>القرار الآتي نصه:</w:t>
      </w:r>
    </w:p>
    <w:p w:rsidR="00510830" w:rsidRPr="00DE5524" w:rsidRDefault="00DE5524" w:rsidP="008C6874">
      <w:pPr>
        <w:pStyle w:val="NormalParaAR"/>
        <w:spacing w:after="120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تعزيزا للعمل الحكومي الدولي و</w:t>
      </w:r>
      <w:r w:rsidR="00510830" w:rsidRPr="00DE5524">
        <w:rPr>
          <w:rFonts w:hint="cs"/>
          <w:i/>
          <w:iCs/>
          <w:rtl/>
          <w:lang w:bidi="ar-EG"/>
        </w:rPr>
        <w:t>تحسيناً للإعداد ل</w:t>
      </w:r>
      <w:r>
        <w:rPr>
          <w:rFonts w:hint="cs"/>
          <w:i/>
          <w:iCs/>
          <w:rtl/>
          <w:lang w:bidi="ar-EG"/>
        </w:rPr>
        <w:t>اجتماعات ا</w:t>
      </w:r>
      <w:r w:rsidR="00510830" w:rsidRPr="00DE5524">
        <w:rPr>
          <w:rFonts w:hint="cs"/>
          <w:i/>
          <w:iCs/>
          <w:rtl/>
          <w:lang w:bidi="ar-EG"/>
        </w:rPr>
        <w:t>لجمعية العامة للويبو</w:t>
      </w:r>
      <w:r>
        <w:rPr>
          <w:rFonts w:hint="cs"/>
          <w:i/>
          <w:iCs/>
          <w:rtl/>
          <w:lang w:bidi="ar-EG"/>
        </w:rPr>
        <w:t>، فإن الجمعية العامة قرّرت</w:t>
      </w:r>
      <w:r w:rsidR="00510830" w:rsidRPr="00DE5524">
        <w:rPr>
          <w:rFonts w:hint="cs"/>
          <w:i/>
          <w:iCs/>
          <w:rtl/>
          <w:lang w:bidi="ar-EG"/>
        </w:rPr>
        <w:t>:</w:t>
      </w:r>
    </w:p>
    <w:p w:rsidR="00510830" w:rsidRPr="00DE5524" w:rsidRDefault="00DE5524" w:rsidP="008C6874">
      <w:pPr>
        <w:pStyle w:val="NormalParaAR"/>
        <w:numPr>
          <w:ilvl w:val="0"/>
          <w:numId w:val="21"/>
        </w:numPr>
        <w:spacing w:after="120"/>
        <w:ind w:left="1133" w:hanging="567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تعديل الدورة الانتخابية لأعضاء مكتب الجمعية العامة (الرئيس ونائبي الرئيس) بحيث تبتدئ ولايتهم في نهاية الدورة العادية للجمعية العامة للويبو.</w:t>
      </w:r>
    </w:p>
    <w:p w:rsidR="00401574" w:rsidRPr="00DE5524" w:rsidRDefault="00DE5524" w:rsidP="008C6874">
      <w:pPr>
        <w:pStyle w:val="NormalParaAR"/>
        <w:numPr>
          <w:ilvl w:val="0"/>
          <w:numId w:val="21"/>
        </w:numPr>
        <w:spacing w:after="120"/>
        <w:ind w:left="1133" w:hanging="567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 xml:space="preserve">الشروع في مشاورات غير رسمية، بتيسير من رئيس الجمعية العامة أو من يعيّنه، </w:t>
      </w:r>
      <w:r w:rsidR="008C6874">
        <w:rPr>
          <w:rFonts w:hint="cs"/>
          <w:i/>
          <w:iCs/>
          <w:rtl/>
          <w:lang w:bidi="ar-EG"/>
        </w:rPr>
        <w:t>حول الترتيبات الانتقالية والتدابير الإجرائية لتنفيذ القرار المذكور أعلاه بغية اعتمادها خلال الجمعية العامة للويبو لعام 2017.</w:t>
      </w:r>
    </w:p>
    <w:p w:rsidR="00D52A83" w:rsidRDefault="00D52A83" w:rsidP="008C6874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 xml:space="preserve">جنيف، في </w:t>
      </w:r>
      <w:r w:rsidR="008C6874">
        <w:rPr>
          <w:rFonts w:hint="cs"/>
          <w:rtl/>
          <w:lang w:bidi="ar-EG"/>
        </w:rPr>
        <w:t>30 سبتمبر</w:t>
      </w:r>
      <w:r>
        <w:rPr>
          <w:rFonts w:hint="cs"/>
          <w:rtl/>
          <w:lang w:bidi="ar-EG"/>
        </w:rPr>
        <w:t xml:space="preserve"> 2016</w:t>
      </w:r>
    </w:p>
    <w:p w:rsidR="008C6874" w:rsidRDefault="008C6874" w:rsidP="008C6874">
      <w:pPr>
        <w:pStyle w:val="NormalParaAR"/>
        <w:rPr>
          <w:rtl/>
          <w:lang w:bidi="ar-EG"/>
        </w:rPr>
      </w:pPr>
    </w:p>
    <w:p w:rsidR="008C6874" w:rsidRDefault="008C6874" w:rsidP="008C6874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[ترجمة]</w:t>
      </w:r>
    </w:p>
    <w:p w:rsidR="008C6874" w:rsidRDefault="008C6874" w:rsidP="008C6874">
      <w:pPr>
        <w:bidi/>
        <w:spacing w:after="24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رسالة من البعثة الدائمة لجمهورية لاتفيا لدى مكتب الأمم المتحدة في جنيف إلى المدير العام للمنظمة العالمية للملكية الفكرية</w:t>
      </w:r>
      <w:r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>
        <w:rPr>
          <w:rFonts w:ascii="Arabic Typesetting" w:hAnsi="Arabic Typesetting" w:cs="Arabic Typesetting" w:hint="cs"/>
          <w:sz w:val="36"/>
          <w:szCs w:val="36"/>
          <w:rtl/>
        </w:rPr>
        <w:t>(الويبو)</w:t>
      </w:r>
    </w:p>
    <w:p w:rsidR="008C6874" w:rsidRDefault="008C6874" w:rsidP="008C6874">
      <w:pPr>
        <w:bidi/>
        <w:spacing w:after="240"/>
        <w:rPr>
          <w:rFonts w:ascii="Arabic Typesetting" w:hAnsi="Arabic Typesetting" w:cs="Arabic Typesetting"/>
          <w:sz w:val="36"/>
          <w:szCs w:val="36"/>
          <w:rtl/>
        </w:rPr>
      </w:pPr>
    </w:p>
    <w:p w:rsidR="008C6874" w:rsidRDefault="008C6874" w:rsidP="008C6874">
      <w:pPr>
        <w:pStyle w:val="EndofDocumentAR"/>
        <w:rPr>
          <w:rtl/>
        </w:rPr>
      </w:pPr>
      <w:r>
        <w:rPr>
          <w:rFonts w:hint="cs"/>
          <w:rtl/>
        </w:rPr>
        <w:t>جنيف في 12 يوليو 2016</w:t>
      </w:r>
    </w:p>
    <w:p w:rsidR="008C6874" w:rsidRDefault="008C6874" w:rsidP="008C6874">
      <w:pPr>
        <w:tabs>
          <w:tab w:val="left" w:pos="3915"/>
        </w:tabs>
        <w:bidi/>
        <w:spacing w:after="24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سعادة المدير العام (عزيزي فرانسس)</w:t>
      </w:r>
    </w:p>
    <w:p w:rsidR="008C6874" w:rsidRDefault="008C6874" w:rsidP="008C6874">
      <w:pPr>
        <w:bidi/>
        <w:spacing w:after="24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يشرفني أن ألتمس منكم </w:t>
      </w:r>
      <w:r w:rsidRPr="0049316F">
        <w:rPr>
          <w:rFonts w:ascii="Arabic Typesetting" w:hAnsi="Arabic Typesetting" w:cs="Arabic Typesetting"/>
          <w:sz w:val="36"/>
          <w:szCs w:val="36"/>
          <w:rtl/>
        </w:rPr>
        <w:t>تضمين جدول أعمال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49316F">
        <w:rPr>
          <w:rFonts w:ascii="Arabic Typesetting" w:hAnsi="Arabic Typesetting" w:cs="Arabic Typesetting"/>
          <w:sz w:val="36"/>
          <w:szCs w:val="36"/>
          <w:rtl/>
        </w:rPr>
        <w:t xml:space="preserve">سلسلة الاجتماعات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56 لجمعيات الدول الأعضاء في الويبو</w:t>
      </w:r>
      <w:r w:rsidRPr="0049316F">
        <w:rPr>
          <w:rFonts w:ascii="Arabic Typesetting" w:hAnsi="Arabic Typesetting" w:cs="Arabic Typesetting"/>
          <w:sz w:val="36"/>
          <w:szCs w:val="36"/>
          <w:rtl/>
        </w:rPr>
        <w:t xml:space="preserve"> بندا جديدا بعنوان "الدورة الانتخابية لأعضاء مكتب الجمعية العامة للويبو"</w:t>
      </w:r>
      <w:r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8C6874" w:rsidRDefault="008C6874" w:rsidP="008C6874">
      <w:pPr>
        <w:bidi/>
        <w:spacing w:after="24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وقد أرفقنا طيه المذكرة التفسيرية التي تتضمن مشروع القرار.</w:t>
      </w:r>
    </w:p>
    <w:p w:rsidR="008C6874" w:rsidRDefault="008C6874" w:rsidP="008C6874">
      <w:pPr>
        <w:bidi/>
        <w:spacing w:after="24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وتقبلوا مني، سعادة المدير العام، فائق التقدير.</w:t>
      </w:r>
    </w:p>
    <w:p w:rsidR="008C6874" w:rsidRDefault="008C6874" w:rsidP="008C6874">
      <w:pPr>
        <w:pStyle w:val="EndofDocumentAR"/>
        <w:rPr>
          <w:rtl/>
        </w:rPr>
      </w:pPr>
    </w:p>
    <w:p w:rsidR="008C6874" w:rsidRDefault="008C6874" w:rsidP="008C6874">
      <w:pPr>
        <w:pStyle w:val="EndofDocumentAR"/>
        <w:rPr>
          <w:rtl/>
        </w:rPr>
      </w:pPr>
      <w:r>
        <w:rPr>
          <w:rFonts w:hint="cs"/>
          <w:rtl/>
        </w:rPr>
        <w:t>[توقيع]</w:t>
      </w:r>
    </w:p>
    <w:p w:rsidR="008C6874" w:rsidRDefault="008C6874" w:rsidP="008C6874">
      <w:pPr>
        <w:pStyle w:val="EndofDocumentAR"/>
        <w:rPr>
          <w:rtl/>
        </w:rPr>
      </w:pPr>
      <w:proofErr w:type="spellStart"/>
      <w:r>
        <w:rPr>
          <w:rFonts w:hint="cs"/>
          <w:rtl/>
        </w:rPr>
        <w:t>يانيس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كاركلينس</w:t>
      </w:r>
      <w:proofErr w:type="spellEnd"/>
    </w:p>
    <w:p w:rsidR="008C6874" w:rsidRPr="0049316F" w:rsidRDefault="008C6874" w:rsidP="008C6874">
      <w:pPr>
        <w:pStyle w:val="EndofDocumentAR"/>
        <w:rPr>
          <w:rtl/>
        </w:rPr>
      </w:pPr>
      <w:r>
        <w:rPr>
          <w:rFonts w:hint="cs"/>
          <w:rtl/>
        </w:rPr>
        <w:t>سفير لاتفيا</w:t>
      </w:r>
    </w:p>
    <w:p w:rsidR="008C6874" w:rsidRDefault="008C6874" w:rsidP="008C6874">
      <w:pPr>
        <w:pStyle w:val="NormalParaAR"/>
        <w:rPr>
          <w:rtl/>
          <w:lang w:bidi="ar-EG"/>
        </w:rPr>
      </w:pPr>
    </w:p>
    <w:p w:rsidR="008C6874" w:rsidRDefault="008C6874" w:rsidP="008C6874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>[نهاية المرفق والوثيقة]</w:t>
      </w:r>
    </w:p>
    <w:p w:rsidR="008C6874" w:rsidRDefault="008C6874" w:rsidP="008C6874">
      <w:pPr>
        <w:pStyle w:val="NormalParaAR"/>
        <w:rPr>
          <w:rtl/>
          <w:lang w:bidi="ar-EG"/>
        </w:rPr>
      </w:pPr>
    </w:p>
    <w:sectPr w:rsidR="008C6874" w:rsidSect="0049316F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52" w:rsidRDefault="006E2A52">
      <w:r>
        <w:separator/>
      </w:r>
    </w:p>
  </w:endnote>
  <w:endnote w:type="continuationSeparator" w:id="0">
    <w:p w:rsidR="006E2A52" w:rsidRDefault="006E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52" w:rsidRDefault="006E2A5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E2A52" w:rsidRDefault="006E2A5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9B48E3">
    <w:r>
      <w:t>W</w:t>
    </w:r>
    <w:r w:rsidR="00772E46">
      <w:t>O/</w:t>
    </w:r>
    <w:r w:rsidR="0059089F">
      <w:t>GA</w:t>
    </w:r>
    <w:r w:rsidR="002F77FC">
      <w:t>/</w:t>
    </w:r>
    <w:r w:rsidR="009B48E3">
      <w:t>48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478BF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E6" w:rsidRPr="00DF58F6" w:rsidRDefault="00E913E6" w:rsidP="0049316F">
    <w:pPr>
      <w:rPr>
        <w:lang w:val="fr-CH"/>
      </w:rPr>
    </w:pPr>
    <w:r>
      <w:t>WO/GA/48/14</w:t>
    </w:r>
    <w:r w:rsidR="00DF58F6">
      <w:rPr>
        <w:lang w:val="fr-CH"/>
      </w:rPr>
      <w:t xml:space="preserve"> </w:t>
    </w:r>
    <w:proofErr w:type="spellStart"/>
    <w:r w:rsidR="00DF58F6">
      <w:rPr>
        <w:lang w:val="fr-CH"/>
      </w:rPr>
      <w:t>Rev</w:t>
    </w:r>
    <w:proofErr w:type="spellEnd"/>
    <w:r w:rsidR="00DF58F6">
      <w:rPr>
        <w:lang w:val="fr-CH"/>
      </w:rPr>
      <w:t>.</w:t>
    </w:r>
  </w:p>
  <w:p w:rsidR="00E913E6" w:rsidRDefault="00E913E6" w:rsidP="005B5DA1">
    <w:r>
      <w:t>ANNEX</w:t>
    </w:r>
  </w:p>
  <w:p w:rsidR="00E913E6" w:rsidRPr="005B5DA1" w:rsidRDefault="00E913E6">
    <w:pPr>
      <w:pStyle w:val="Header"/>
      <w:rPr>
        <w:rFonts w:ascii="Arabic Typesetting" w:hAnsi="Arabic Typesetting" w:cs="Arabic Typesetting"/>
        <w:sz w:val="40"/>
        <w:szCs w:val="40"/>
        <w:rtl/>
        <w:lang w:bidi="ar-EG"/>
      </w:rPr>
    </w:pPr>
    <w:r>
      <w:rPr>
        <w:rFonts w:ascii="Arabic Typesetting" w:hAnsi="Arabic Typesetting" w:cs="Arabic Typesetting" w:hint="cs"/>
        <w:sz w:val="40"/>
        <w:szCs w:val="40"/>
        <w:rtl/>
        <w:lang w:bidi="ar-EG"/>
      </w:rPr>
      <w:t>المرفق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30" w:rsidRPr="008C6874" w:rsidRDefault="00510830" w:rsidP="00510830">
    <w:pPr>
      <w:rPr>
        <w:lang w:val="fr-CH"/>
      </w:rPr>
    </w:pPr>
    <w:r>
      <w:t>WO/GA/48/14</w:t>
    </w:r>
    <w:r w:rsidR="008C6874">
      <w:rPr>
        <w:lang w:val="fr-CH"/>
      </w:rPr>
      <w:t xml:space="preserve"> </w:t>
    </w:r>
    <w:proofErr w:type="spellStart"/>
    <w:r w:rsidR="008C6874">
      <w:rPr>
        <w:lang w:val="fr-CH"/>
      </w:rPr>
      <w:t>Rev</w:t>
    </w:r>
    <w:proofErr w:type="spellEnd"/>
    <w:r w:rsidR="008C6874">
      <w:rPr>
        <w:lang w:val="fr-CH"/>
      </w:rPr>
      <w:t>.</w:t>
    </w:r>
  </w:p>
  <w:p w:rsidR="00510830" w:rsidRDefault="00510830" w:rsidP="00510830">
    <w:r>
      <w:t>Annex</w:t>
    </w:r>
  </w:p>
  <w:p w:rsidR="00510830" w:rsidRDefault="00510830" w:rsidP="008C6874">
    <w:r>
      <w:fldChar w:fldCharType="begin"/>
    </w:r>
    <w:r>
      <w:instrText xml:space="preserve"> PAGE  \* MERGEFORMAT </w:instrText>
    </w:r>
    <w:r>
      <w:fldChar w:fldCharType="separate"/>
    </w:r>
    <w:r w:rsidR="00B51738">
      <w:rPr>
        <w:noProof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6F" w:rsidRDefault="0049316F" w:rsidP="0049316F">
    <w:r>
      <w:t>WO/GA/48/14</w:t>
    </w:r>
    <w:r w:rsidR="00CC2B24">
      <w:t xml:space="preserve"> Rev.</w:t>
    </w:r>
  </w:p>
  <w:p w:rsidR="0049316F" w:rsidRDefault="0049316F" w:rsidP="0049316F">
    <w:r>
      <w:t>Annex</w:t>
    </w:r>
  </w:p>
  <w:p w:rsidR="0049316F" w:rsidRPr="0049316F" w:rsidRDefault="0049316F" w:rsidP="008C6874">
    <w:pPr>
      <w:rPr>
        <w:rtl/>
      </w:rPr>
    </w:pPr>
    <w:r>
      <w:fldChar w:fldCharType="begin"/>
    </w:r>
    <w:r>
      <w:instrText xml:space="preserve"> PAGE  \* MERGEFORMAT </w:instrText>
    </w:r>
    <w:r>
      <w:fldChar w:fldCharType="separate"/>
    </w:r>
    <w:r w:rsidR="00B5173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9A57A1B"/>
    <w:multiLevelType w:val="hybridMultilevel"/>
    <w:tmpl w:val="01B8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5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018D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B9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1A3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4D5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478BF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5EB5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BC4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55C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1574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16F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F75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830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2D09"/>
    <w:rsid w:val="00583437"/>
    <w:rsid w:val="00583C65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5DA1"/>
    <w:rsid w:val="005B63A6"/>
    <w:rsid w:val="005B64D1"/>
    <w:rsid w:val="005B6A88"/>
    <w:rsid w:val="005B6E05"/>
    <w:rsid w:val="005B7966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3DA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A52"/>
    <w:rsid w:val="006E4601"/>
    <w:rsid w:val="006E5B86"/>
    <w:rsid w:val="006E63FF"/>
    <w:rsid w:val="006E652D"/>
    <w:rsid w:val="006E7572"/>
    <w:rsid w:val="006F2A20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6874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3CE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1F14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3A93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15A0"/>
    <w:rsid w:val="00B44049"/>
    <w:rsid w:val="00B44318"/>
    <w:rsid w:val="00B44C4B"/>
    <w:rsid w:val="00B477CB"/>
    <w:rsid w:val="00B508A7"/>
    <w:rsid w:val="00B51738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1D9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9F1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185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3A6C"/>
    <w:rsid w:val="00CB4C42"/>
    <w:rsid w:val="00CB4DFA"/>
    <w:rsid w:val="00CB79E4"/>
    <w:rsid w:val="00CB7BD7"/>
    <w:rsid w:val="00CC2B24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3AB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A83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64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5524"/>
    <w:rsid w:val="00DE7822"/>
    <w:rsid w:val="00DF081A"/>
    <w:rsid w:val="00DF265D"/>
    <w:rsid w:val="00DF2EB0"/>
    <w:rsid w:val="00DF31C1"/>
    <w:rsid w:val="00DF427A"/>
    <w:rsid w:val="00DF45C5"/>
    <w:rsid w:val="00DF58F6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422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3E6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1B"/>
    <w:rsid w:val="00EB4D59"/>
    <w:rsid w:val="00EB4E58"/>
    <w:rsid w:val="00EB573D"/>
    <w:rsid w:val="00EB583A"/>
    <w:rsid w:val="00EB6625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3AD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1C9F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0D22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2F1B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5DA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5DA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A298-B10C-4146-A2E0-89AB72EB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WO_GA_48_AR.dotx</Template>
  <TotalTime>1</TotalTime>
  <Pages>4</Pages>
  <Words>737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WO/GA/45/-- (Arabic)</vt:lpstr>
    </vt:vector>
  </TitlesOfParts>
  <Company>World Intellectual Property Organization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WO/GA/45/-- (Arabic)</dc:title>
  <dc:creator>CHADAREVIAN Diane</dc:creator>
  <cp:lastModifiedBy>CHADAREVIAN Diane</cp:lastModifiedBy>
  <cp:revision>4</cp:revision>
  <cp:lastPrinted>2016-10-03T06:46:00Z</cp:lastPrinted>
  <dcterms:created xsi:type="dcterms:W3CDTF">2016-10-03T06:45:00Z</dcterms:created>
  <dcterms:modified xsi:type="dcterms:W3CDTF">2016-10-03T06:46:00Z</dcterms:modified>
</cp:coreProperties>
</file>