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B4AF1">
            <w:pPr>
              <w:pStyle w:val="DocumentCodeAR"/>
              <w:bidi/>
              <w:rPr>
                <w:rtl/>
                <w:lang w:bidi="ar-EG"/>
              </w:rPr>
            </w:pPr>
            <w:r>
              <w:t>WO/</w:t>
            </w:r>
            <w:r w:rsidR="0059089F">
              <w:t>GA</w:t>
            </w:r>
            <w:r w:rsidR="00100F97">
              <w:t>/</w:t>
            </w:r>
            <w:r w:rsidR="009B48E3">
              <w:t>48</w:t>
            </w:r>
            <w:r w:rsidR="00B6101C" w:rsidRPr="00B6101C">
              <w:t>/</w:t>
            </w:r>
            <w:r w:rsidR="009B4AF1">
              <w:t>1</w:t>
            </w:r>
          </w:p>
        </w:tc>
      </w:tr>
      <w:tr w:rsidR="001667B6" w:rsidTr="00BF164F">
        <w:tc>
          <w:tcPr>
            <w:tcW w:w="9571" w:type="dxa"/>
            <w:gridSpan w:val="3"/>
          </w:tcPr>
          <w:p w:rsidR="001667B6" w:rsidRPr="00B6101C" w:rsidRDefault="00B6101C" w:rsidP="009B4AF1">
            <w:pPr>
              <w:pStyle w:val="DocumentLanguageAR"/>
              <w:bidi/>
              <w:rPr>
                <w:rtl/>
              </w:rPr>
            </w:pPr>
            <w:r w:rsidRPr="00B6101C">
              <w:rPr>
                <w:rFonts w:hint="cs"/>
                <w:rtl/>
              </w:rPr>
              <w:t xml:space="preserve">الأصل: </w:t>
            </w:r>
            <w:proofErr w:type="gramStart"/>
            <w:r w:rsidR="009B4AF1">
              <w:rPr>
                <w:rFonts w:hint="cs"/>
                <w:rtl/>
              </w:rPr>
              <w:t>بالإنكليزية</w:t>
            </w:r>
            <w:proofErr w:type="gramEnd"/>
          </w:p>
        </w:tc>
      </w:tr>
      <w:tr w:rsidR="001667B6" w:rsidTr="00BF164F">
        <w:tc>
          <w:tcPr>
            <w:tcW w:w="9571" w:type="dxa"/>
            <w:gridSpan w:val="3"/>
          </w:tcPr>
          <w:p w:rsidR="001667B6" w:rsidRPr="00B6101C" w:rsidRDefault="00B6101C" w:rsidP="009B4AF1">
            <w:pPr>
              <w:pStyle w:val="DocumentDateAR"/>
              <w:bidi/>
              <w:rPr>
                <w:rtl/>
              </w:rPr>
            </w:pPr>
            <w:r w:rsidRPr="00B6101C">
              <w:rPr>
                <w:rFonts w:hint="cs"/>
                <w:rtl/>
              </w:rPr>
              <w:t xml:space="preserve">التاريخ: </w:t>
            </w:r>
            <w:r w:rsidR="009B4AF1">
              <w:rPr>
                <w:rFonts w:hint="cs"/>
                <w:rtl/>
              </w:rPr>
              <w:t>2</w:t>
            </w:r>
            <w:r w:rsidRPr="00B6101C">
              <w:rPr>
                <w:rFonts w:hint="cs"/>
                <w:rtl/>
              </w:rPr>
              <w:t xml:space="preserve"> </w:t>
            </w:r>
            <w:proofErr w:type="gramStart"/>
            <w:r w:rsidR="009B4AF1">
              <w:rPr>
                <w:rFonts w:hint="cs"/>
                <w:rtl/>
              </w:rPr>
              <w:t>أغسطس</w:t>
            </w:r>
            <w:proofErr w:type="gramEnd"/>
            <w:r w:rsidRPr="00B6101C">
              <w:rPr>
                <w:rFonts w:hint="cs"/>
                <w:rtl/>
              </w:rPr>
              <w:t xml:space="preserve"> </w:t>
            </w:r>
            <w:r w:rsidR="009B48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9B48E3">
      <w:pPr>
        <w:pStyle w:val="MeetingSessionAR"/>
        <w:bidi/>
        <w:rPr>
          <w:rFonts w:ascii="Cambria Math" w:hAnsi="Cambria Math"/>
          <w:rtl/>
        </w:rPr>
      </w:pPr>
      <w:r w:rsidRPr="0059089F">
        <w:rPr>
          <w:rFonts w:ascii="Cambria Math" w:hAnsi="Cambria Math"/>
          <w:rtl/>
        </w:rPr>
        <w:t xml:space="preserve">الدورة </w:t>
      </w:r>
      <w:r w:rsidR="009B48E3">
        <w:rPr>
          <w:rFonts w:ascii="Cambria Math" w:hAnsi="Cambria Math" w:hint="cs"/>
          <w:rtl/>
        </w:rPr>
        <w:t>الثامنة</w:t>
      </w:r>
      <w:r w:rsidR="00F03C3E">
        <w:rPr>
          <w:rFonts w:ascii="Cambria Math" w:hAnsi="Cambria Math" w:hint="cs"/>
          <w:rtl/>
        </w:rPr>
        <w:t xml:space="preserve"> </w:t>
      </w:r>
      <w:r w:rsidRPr="0059089F">
        <w:rPr>
          <w:rFonts w:ascii="Cambria Math" w:hAnsi="Cambria Math"/>
          <w:rtl/>
        </w:rPr>
        <w:t>وا</w:t>
      </w:r>
      <w:bookmarkStart w:id="2" w:name="_GoBack"/>
      <w:bookmarkEnd w:id="2"/>
      <w:r w:rsidRPr="0059089F">
        <w:rPr>
          <w:rFonts w:ascii="Cambria Math" w:hAnsi="Cambria Math"/>
          <w:rtl/>
        </w:rPr>
        <w:t xml:space="preserve">لأربعون (الدورة </w:t>
      </w:r>
      <w:r w:rsidR="009B48E3">
        <w:rPr>
          <w:rFonts w:ascii="Cambria Math" w:hAnsi="Cambria Math" w:hint="cs"/>
          <w:rtl/>
        </w:rPr>
        <w:t>الاستثنائية السادسة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9B48E3">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B4AF1" w:rsidP="00FB7EC9">
      <w:pPr>
        <w:pStyle w:val="DocumentTitleAR"/>
        <w:bidi/>
        <w:rPr>
          <w:rtl/>
        </w:rPr>
      </w:pPr>
      <w:r w:rsidRPr="009B4AF1">
        <w:rPr>
          <w:rtl/>
        </w:rPr>
        <w:t>تقرير لجنة الويبو الاستشارية المستقلة للرقابة</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9B4AF1">
        <w:rPr>
          <w:rFonts w:hint="cs"/>
          <w:rtl/>
        </w:rPr>
        <w:t xml:space="preserve"> الأمانة</w:t>
      </w:r>
    </w:p>
    <w:p w:rsidR="009D3B81" w:rsidRDefault="009D3B81" w:rsidP="009D3B81">
      <w:pPr>
        <w:pStyle w:val="NumberedParaAR"/>
      </w:pPr>
      <w:r>
        <w:rPr>
          <w:rtl/>
        </w:rPr>
        <w:t xml:space="preserve">تحتوي هذه الوثيقة على "تقرير لجنة الويبو الاستشارية المستقلة للرقابة"، وهو مطروح على لجنة الويبو للبرنامج والميزانية في دورتها </w:t>
      </w:r>
      <w:r>
        <w:rPr>
          <w:rFonts w:hint="cs"/>
          <w:rtl/>
        </w:rPr>
        <w:t>الخامسة</w:t>
      </w:r>
      <w:r>
        <w:rPr>
          <w:rtl/>
        </w:rPr>
        <w:t xml:space="preserve"> والعشرين (من </w:t>
      </w:r>
      <w:r>
        <w:rPr>
          <w:rFonts w:hint="cs"/>
          <w:rtl/>
        </w:rPr>
        <w:t>29</w:t>
      </w:r>
      <w:r>
        <w:rPr>
          <w:rtl/>
        </w:rPr>
        <w:t xml:space="preserve"> </w:t>
      </w:r>
      <w:r>
        <w:rPr>
          <w:rFonts w:hint="cs"/>
          <w:rtl/>
        </w:rPr>
        <w:t xml:space="preserve">أغسطس </w:t>
      </w:r>
      <w:r>
        <w:rPr>
          <w:rtl/>
        </w:rPr>
        <w:t xml:space="preserve">إلى </w:t>
      </w:r>
      <w:r>
        <w:rPr>
          <w:rFonts w:hint="cs"/>
          <w:rtl/>
        </w:rPr>
        <w:t>2</w:t>
      </w:r>
      <w:r>
        <w:rPr>
          <w:rtl/>
        </w:rPr>
        <w:t xml:space="preserve"> سبتمبر 201</w:t>
      </w:r>
      <w:r>
        <w:rPr>
          <w:rFonts w:hint="cs"/>
          <w:rtl/>
        </w:rPr>
        <w:t>6</w:t>
      </w:r>
      <w:r>
        <w:rPr>
          <w:rtl/>
        </w:rPr>
        <w:t>).</w:t>
      </w:r>
    </w:p>
    <w:p w:rsidR="009D3B81" w:rsidRDefault="009D3B81" w:rsidP="007D029B">
      <w:pPr>
        <w:pStyle w:val="NumberedParaAR"/>
      </w:pPr>
      <w:r>
        <w:rPr>
          <w:rtl/>
        </w:rPr>
        <w:t xml:space="preserve">وسترد أية قرارات للجنة البرنامج والميزانية بشأن تلك الوثيقة في قائمة القرارات التي اتخذتها لجنة البرنامج والميزانية (الوثيقة </w:t>
      </w:r>
      <w:r>
        <w:t>A/5</w:t>
      </w:r>
      <w:r w:rsidR="007D029B">
        <w:t>6</w:t>
      </w:r>
      <w:r>
        <w:t>/</w:t>
      </w:r>
      <w:r w:rsidR="007D029B">
        <w:t>12</w:t>
      </w:r>
      <w:r>
        <w:rPr>
          <w:rtl/>
        </w:rPr>
        <w:t>).</w:t>
      </w:r>
    </w:p>
    <w:p w:rsidR="009D3B81" w:rsidRDefault="009D3B81" w:rsidP="009D3B81">
      <w:pPr>
        <w:pStyle w:val="NumberedParaAR"/>
        <w:numPr>
          <w:ilvl w:val="0"/>
          <w:numId w:val="0"/>
        </w:numPr>
      </w:pPr>
    </w:p>
    <w:p w:rsidR="009D3B81" w:rsidRDefault="009D3B81" w:rsidP="007D029B">
      <w:pPr>
        <w:pStyle w:val="EndofDocumentAR"/>
      </w:pPr>
      <w:r>
        <w:rPr>
          <w:rtl/>
        </w:rPr>
        <w:t xml:space="preserve">[تلي ذلك </w:t>
      </w:r>
      <w:proofErr w:type="gramStart"/>
      <w:r>
        <w:rPr>
          <w:rtl/>
        </w:rPr>
        <w:t>الوثيقة</w:t>
      </w:r>
      <w:proofErr w:type="gramEnd"/>
      <w:r>
        <w:rPr>
          <w:rtl/>
        </w:rPr>
        <w:t xml:space="preserve"> </w:t>
      </w:r>
      <w:r>
        <w:t>WO/PBC/2</w:t>
      </w:r>
      <w:r w:rsidR="007D029B">
        <w:t>5</w:t>
      </w:r>
      <w:r>
        <w:t>/2</w:t>
      </w:r>
      <w:r>
        <w:rPr>
          <w:rtl/>
        </w:rPr>
        <w:t>]</w:t>
      </w:r>
    </w:p>
    <w:p w:rsidR="00D61541" w:rsidRDefault="00D61541" w:rsidP="009D3B81">
      <w:pPr>
        <w:pStyle w:val="NumberedParaAR"/>
        <w:numPr>
          <w:ilvl w:val="0"/>
          <w:numId w:val="0"/>
        </w:numPr>
      </w:pPr>
    </w:p>
    <w:p w:rsidR="000D4D2D" w:rsidRDefault="000D4D2D" w:rsidP="007F38D1">
      <w:pPr>
        <w:pStyle w:val="NormalParaAR"/>
        <w:rPr>
          <w:rtl/>
        </w:rPr>
        <w:sectPr w:rsidR="000D4D2D"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0D4D2D" w:rsidRPr="004566FF" w:rsidTr="0080773D">
        <w:tc>
          <w:tcPr>
            <w:tcW w:w="4843" w:type="dxa"/>
            <w:tcBorders>
              <w:bottom w:val="single" w:sz="4" w:space="0" w:color="auto"/>
            </w:tcBorders>
          </w:tcPr>
          <w:p w:rsidR="000D4D2D" w:rsidRPr="004566FF" w:rsidRDefault="000D4D2D" w:rsidP="0080773D">
            <w:pPr>
              <w:bidi/>
              <w:rPr>
                <w:rFonts w:ascii="Arabic Typesetting" w:hAnsi="Arabic Typesetting" w:cs="Arabic Typesetting"/>
                <w:sz w:val="36"/>
                <w:szCs w:val="36"/>
                <w:rtl/>
                <w:lang w:bidi="ar-EG"/>
              </w:rPr>
            </w:pPr>
          </w:p>
        </w:tc>
        <w:tc>
          <w:tcPr>
            <w:tcW w:w="4223" w:type="dxa"/>
            <w:tcBorders>
              <w:bottom w:val="single" w:sz="4" w:space="0" w:color="auto"/>
            </w:tcBorders>
          </w:tcPr>
          <w:p w:rsidR="000D4D2D" w:rsidRPr="004566FF" w:rsidRDefault="000D4D2D" w:rsidP="0080773D">
            <w:pPr>
              <w:bidi/>
              <w:spacing w:after="20"/>
              <w:rPr>
                <w:rFonts w:ascii="Arabic Typesetting" w:hAnsi="Arabic Typesetting" w:cs="Arabic Typesetting"/>
                <w:sz w:val="36"/>
                <w:szCs w:val="36"/>
                <w:rtl/>
              </w:rPr>
            </w:pPr>
            <w:r w:rsidRPr="004566FF">
              <w:rPr>
                <w:noProof/>
              </w:rPr>
              <w:drawing>
                <wp:inline distT="0" distB="0" distL="0" distR="0" wp14:anchorId="7FD57C64" wp14:editId="3C120203">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0D4D2D" w:rsidRPr="004566FF" w:rsidRDefault="000D4D2D" w:rsidP="0080773D">
            <w:pPr>
              <w:rPr>
                <w:b/>
                <w:bCs/>
                <w:sz w:val="40"/>
                <w:szCs w:val="40"/>
              </w:rPr>
            </w:pPr>
            <w:r w:rsidRPr="004566FF">
              <w:rPr>
                <w:b/>
                <w:bCs/>
                <w:sz w:val="40"/>
                <w:szCs w:val="40"/>
              </w:rPr>
              <w:t>A</w:t>
            </w:r>
          </w:p>
        </w:tc>
      </w:tr>
      <w:tr w:rsidR="000D4D2D" w:rsidRPr="004566FF" w:rsidTr="0080773D">
        <w:trPr>
          <w:trHeight w:val="333"/>
        </w:trPr>
        <w:tc>
          <w:tcPr>
            <w:tcW w:w="9571" w:type="dxa"/>
            <w:gridSpan w:val="3"/>
            <w:tcBorders>
              <w:top w:val="single" w:sz="4" w:space="0" w:color="auto"/>
            </w:tcBorders>
            <w:vAlign w:val="bottom"/>
          </w:tcPr>
          <w:p w:rsidR="000D4D2D" w:rsidRPr="004566FF" w:rsidRDefault="000D4D2D" w:rsidP="0080773D">
            <w:pPr>
              <w:pStyle w:val="DocumentCodeAR"/>
              <w:bidi/>
              <w:rPr>
                <w:rtl/>
              </w:rPr>
            </w:pPr>
            <w:r w:rsidRPr="004566FF">
              <w:t>WO/PBC/25/2</w:t>
            </w:r>
          </w:p>
        </w:tc>
      </w:tr>
      <w:tr w:rsidR="000D4D2D" w:rsidRPr="004566FF" w:rsidTr="0080773D">
        <w:tc>
          <w:tcPr>
            <w:tcW w:w="9571" w:type="dxa"/>
            <w:gridSpan w:val="3"/>
          </w:tcPr>
          <w:p w:rsidR="000D4D2D" w:rsidRPr="004566FF" w:rsidRDefault="000D4D2D" w:rsidP="0080773D">
            <w:pPr>
              <w:pStyle w:val="DocumentLanguageAR"/>
              <w:bidi/>
              <w:rPr>
                <w:rtl/>
              </w:rPr>
            </w:pPr>
            <w:r w:rsidRPr="004566FF">
              <w:rPr>
                <w:rFonts w:hint="cs"/>
                <w:rtl/>
              </w:rPr>
              <w:t xml:space="preserve">الأصل: </w:t>
            </w:r>
            <w:proofErr w:type="gramStart"/>
            <w:r w:rsidRPr="004566FF">
              <w:rPr>
                <w:rFonts w:hint="cs"/>
                <w:rtl/>
              </w:rPr>
              <w:t>بالإنكليزية</w:t>
            </w:r>
            <w:proofErr w:type="gramEnd"/>
          </w:p>
        </w:tc>
      </w:tr>
      <w:tr w:rsidR="000D4D2D" w:rsidRPr="004566FF" w:rsidTr="0080773D">
        <w:tc>
          <w:tcPr>
            <w:tcW w:w="9571" w:type="dxa"/>
            <w:gridSpan w:val="3"/>
          </w:tcPr>
          <w:p w:rsidR="000D4D2D" w:rsidRPr="004566FF" w:rsidRDefault="000D4D2D" w:rsidP="0080773D">
            <w:pPr>
              <w:pStyle w:val="DocumentDateAR"/>
              <w:bidi/>
              <w:rPr>
                <w:rtl/>
                <w:lang w:bidi="ar-EG"/>
              </w:rPr>
            </w:pPr>
            <w:r w:rsidRPr="004566FF">
              <w:rPr>
                <w:rFonts w:hint="cs"/>
                <w:rtl/>
              </w:rPr>
              <w:t xml:space="preserve">التاريخ: </w:t>
            </w:r>
            <w:r w:rsidRPr="004566FF">
              <w:rPr>
                <w:rFonts w:hint="cs"/>
                <w:rtl/>
                <w:lang w:bidi="ar-EG"/>
              </w:rPr>
              <w:t xml:space="preserve">30 </w:t>
            </w:r>
            <w:proofErr w:type="gramStart"/>
            <w:r w:rsidRPr="004566FF">
              <w:rPr>
                <w:rFonts w:hint="cs"/>
                <w:rtl/>
                <w:lang w:bidi="ar-EG"/>
              </w:rPr>
              <w:t>يونيو</w:t>
            </w:r>
            <w:proofErr w:type="gramEnd"/>
            <w:r w:rsidRPr="004566FF">
              <w:rPr>
                <w:rFonts w:hint="cs"/>
                <w:rtl/>
              </w:rPr>
              <w:t xml:space="preserve"> 2016</w:t>
            </w:r>
          </w:p>
        </w:tc>
      </w:tr>
    </w:tbl>
    <w:p w:rsidR="000D4D2D" w:rsidRPr="004566FF" w:rsidRDefault="000D4D2D" w:rsidP="000D4D2D">
      <w:pPr>
        <w:bidi/>
        <w:spacing w:line="360" w:lineRule="exact"/>
        <w:rPr>
          <w:rFonts w:ascii="Arabic Typesetting" w:hAnsi="Arabic Typesetting" w:cs="Arabic Typesetting"/>
          <w:sz w:val="36"/>
          <w:szCs w:val="36"/>
          <w:rtl/>
        </w:rPr>
      </w:pPr>
    </w:p>
    <w:p w:rsidR="000D4D2D" w:rsidRPr="004566FF" w:rsidRDefault="000D4D2D" w:rsidP="000D4D2D">
      <w:pPr>
        <w:bidi/>
        <w:spacing w:line="360" w:lineRule="exact"/>
        <w:rPr>
          <w:rFonts w:ascii="Arabic Typesetting" w:hAnsi="Arabic Typesetting" w:cs="Arabic Typesetting"/>
          <w:sz w:val="36"/>
          <w:szCs w:val="36"/>
          <w:rtl/>
        </w:rPr>
      </w:pPr>
    </w:p>
    <w:p w:rsidR="000D4D2D" w:rsidRPr="004566FF" w:rsidRDefault="000D4D2D" w:rsidP="000D4D2D">
      <w:pPr>
        <w:bidi/>
        <w:spacing w:line="360" w:lineRule="exact"/>
        <w:rPr>
          <w:rFonts w:ascii="Arabic Typesetting" w:hAnsi="Arabic Typesetting" w:cs="Arabic Typesetting"/>
          <w:sz w:val="36"/>
          <w:szCs w:val="36"/>
          <w:rtl/>
        </w:rPr>
      </w:pPr>
    </w:p>
    <w:p w:rsidR="000D4D2D" w:rsidRPr="004566FF" w:rsidRDefault="000D4D2D" w:rsidP="000D4D2D">
      <w:pPr>
        <w:bidi/>
        <w:spacing w:line="360" w:lineRule="exact"/>
        <w:ind w:right="550"/>
        <w:rPr>
          <w:rFonts w:ascii="Arial Black" w:hAnsi="Arial Black" w:cs="PT Bold Heading"/>
          <w:sz w:val="34"/>
          <w:szCs w:val="34"/>
          <w:rtl/>
          <w:lang w:val="fr-CH"/>
        </w:rPr>
      </w:pPr>
      <w:r w:rsidRPr="004566FF">
        <w:rPr>
          <w:rFonts w:ascii="Arial Black" w:hAnsi="Arial Black" w:cs="PT Bold Heading"/>
          <w:sz w:val="34"/>
          <w:szCs w:val="34"/>
          <w:rtl/>
        </w:rPr>
        <w:t xml:space="preserve">لجنة </w:t>
      </w:r>
      <w:r w:rsidRPr="004566FF">
        <w:rPr>
          <w:rFonts w:ascii="Arial Black" w:hAnsi="Arial Black" w:cs="PT Bold Heading" w:hint="cs"/>
          <w:sz w:val="34"/>
          <w:szCs w:val="34"/>
          <w:rtl/>
          <w:lang w:val="fr-CH"/>
        </w:rPr>
        <w:t xml:space="preserve">البرنامج </w:t>
      </w:r>
      <w:proofErr w:type="gramStart"/>
      <w:r w:rsidRPr="004566FF">
        <w:rPr>
          <w:rFonts w:ascii="Arial Black" w:hAnsi="Arial Black" w:cs="PT Bold Heading" w:hint="cs"/>
          <w:sz w:val="34"/>
          <w:szCs w:val="34"/>
          <w:rtl/>
          <w:lang w:val="fr-CH"/>
        </w:rPr>
        <w:t>والميزانية</w:t>
      </w:r>
      <w:proofErr w:type="gramEnd"/>
    </w:p>
    <w:p w:rsidR="000D4D2D" w:rsidRPr="004566FF" w:rsidRDefault="000D4D2D" w:rsidP="000D4D2D">
      <w:pPr>
        <w:bidi/>
        <w:spacing w:line="360" w:lineRule="exact"/>
        <w:rPr>
          <w:rFonts w:ascii="Arabic Typesetting" w:hAnsi="Arabic Typesetting" w:cs="Arabic Typesetting"/>
          <w:sz w:val="36"/>
          <w:szCs w:val="36"/>
          <w:rtl/>
        </w:rPr>
      </w:pPr>
    </w:p>
    <w:p w:rsidR="000D4D2D" w:rsidRPr="004566FF" w:rsidRDefault="000D4D2D" w:rsidP="000D4D2D">
      <w:pPr>
        <w:bidi/>
        <w:spacing w:line="360" w:lineRule="exact"/>
        <w:rPr>
          <w:rFonts w:ascii="Cambria Math" w:hAnsi="Cambria Math" w:cs="PT Bold Heading"/>
          <w:sz w:val="30"/>
          <w:szCs w:val="30"/>
          <w:rtl/>
        </w:rPr>
      </w:pPr>
      <w:r w:rsidRPr="004566FF">
        <w:rPr>
          <w:rFonts w:ascii="Cambria Math" w:hAnsi="Cambria Math" w:cs="PT Bold Heading"/>
          <w:sz w:val="30"/>
          <w:szCs w:val="30"/>
          <w:rtl/>
        </w:rPr>
        <w:t xml:space="preserve">الدورة </w:t>
      </w:r>
      <w:r w:rsidRPr="004566FF">
        <w:rPr>
          <w:rFonts w:ascii="Cambria Math" w:hAnsi="Cambria Math" w:cs="PT Bold Heading" w:hint="cs"/>
          <w:sz w:val="30"/>
          <w:szCs w:val="30"/>
          <w:rtl/>
        </w:rPr>
        <w:t xml:space="preserve">الخامسة </w:t>
      </w:r>
      <w:proofErr w:type="gramStart"/>
      <w:r w:rsidRPr="004566FF">
        <w:rPr>
          <w:rFonts w:ascii="Cambria Math" w:hAnsi="Cambria Math" w:cs="PT Bold Heading" w:hint="cs"/>
          <w:sz w:val="30"/>
          <w:szCs w:val="30"/>
          <w:rtl/>
        </w:rPr>
        <w:t>والعشرون</w:t>
      </w:r>
      <w:proofErr w:type="gramEnd"/>
    </w:p>
    <w:p w:rsidR="000D4D2D" w:rsidRPr="004566FF" w:rsidRDefault="000D4D2D" w:rsidP="000D4D2D">
      <w:pPr>
        <w:bidi/>
        <w:spacing w:line="360" w:lineRule="exact"/>
        <w:rPr>
          <w:rFonts w:ascii="Arabic Typesetting" w:hAnsi="Arabic Typesetting" w:cs="Arabic Typesetting"/>
          <w:b/>
          <w:bCs/>
          <w:sz w:val="36"/>
          <w:szCs w:val="36"/>
          <w:rtl/>
          <w:lang w:bidi="ar-EG"/>
        </w:rPr>
      </w:pPr>
      <w:r w:rsidRPr="004566FF">
        <w:rPr>
          <w:rFonts w:ascii="Arabic Typesetting" w:hAnsi="Arabic Typesetting" w:cs="Arabic Typesetting" w:hint="cs"/>
          <w:b/>
          <w:bCs/>
          <w:sz w:val="36"/>
          <w:szCs w:val="36"/>
          <w:rtl/>
        </w:rPr>
        <w:t>جنيف، من 29 أغسطس إلى 2 سبتمبر 2016</w:t>
      </w:r>
    </w:p>
    <w:p w:rsidR="000D4D2D" w:rsidRPr="004566FF" w:rsidRDefault="000D4D2D" w:rsidP="000D4D2D">
      <w:pPr>
        <w:bidi/>
        <w:spacing w:line="360" w:lineRule="exact"/>
        <w:rPr>
          <w:rFonts w:ascii="Arabic Typesetting" w:hAnsi="Arabic Typesetting" w:cs="Arabic Typesetting"/>
          <w:sz w:val="36"/>
          <w:szCs w:val="36"/>
          <w:rtl/>
        </w:rPr>
      </w:pPr>
    </w:p>
    <w:p w:rsidR="000D4D2D" w:rsidRPr="004566FF" w:rsidRDefault="000D4D2D" w:rsidP="000D4D2D">
      <w:pPr>
        <w:bidi/>
        <w:spacing w:line="360" w:lineRule="exact"/>
        <w:rPr>
          <w:rFonts w:ascii="Arabic Typesetting" w:hAnsi="Arabic Typesetting" w:cs="Arabic Typesetting"/>
          <w:sz w:val="36"/>
          <w:szCs w:val="36"/>
          <w:rtl/>
        </w:rPr>
      </w:pPr>
    </w:p>
    <w:p w:rsidR="000D4D2D" w:rsidRPr="004566FF" w:rsidRDefault="000D4D2D" w:rsidP="000D4D2D">
      <w:pPr>
        <w:bidi/>
        <w:spacing w:line="360" w:lineRule="exact"/>
        <w:rPr>
          <w:rFonts w:ascii="Arial Black" w:hAnsi="Arial Black" w:cs="PT Bold Heading"/>
          <w:sz w:val="26"/>
          <w:szCs w:val="26"/>
          <w:rtl/>
        </w:rPr>
      </w:pPr>
      <w:r w:rsidRPr="004566FF">
        <w:rPr>
          <w:rFonts w:ascii="Arial Black" w:hAnsi="Arial Black" w:cs="PT Bold Heading" w:hint="cs"/>
          <w:sz w:val="26"/>
          <w:szCs w:val="26"/>
          <w:rtl/>
        </w:rPr>
        <w:t xml:space="preserve">تقرير </w:t>
      </w:r>
      <w:r w:rsidRPr="004566FF">
        <w:rPr>
          <w:rFonts w:ascii="Arial Black" w:hAnsi="Arial Black" w:cs="PT Bold Heading"/>
          <w:sz w:val="26"/>
          <w:szCs w:val="26"/>
          <w:rtl/>
        </w:rPr>
        <w:t>لجنة الويبو الاستشارية المستقلة للرقابة</w:t>
      </w:r>
      <w:r w:rsidRPr="004566FF">
        <w:rPr>
          <w:rFonts w:ascii="Arial Black" w:hAnsi="Arial Black" w:cs="PT Bold Heading" w:hint="cs"/>
          <w:sz w:val="26"/>
          <w:szCs w:val="26"/>
          <w:rtl/>
        </w:rPr>
        <w:t xml:space="preserve"> </w:t>
      </w:r>
    </w:p>
    <w:p w:rsidR="000D4D2D" w:rsidRPr="004566FF" w:rsidRDefault="000D4D2D" w:rsidP="000D4D2D">
      <w:pPr>
        <w:bidi/>
        <w:spacing w:before="240" w:after="840" w:line="360" w:lineRule="exact"/>
        <w:rPr>
          <w:rFonts w:ascii="Arabic Typesetting" w:hAnsi="Arabic Typesetting" w:cs="Arabic Typesetting"/>
          <w:i/>
          <w:iCs/>
          <w:sz w:val="36"/>
          <w:szCs w:val="36"/>
          <w:rtl/>
          <w:lang w:bidi="ar-EG"/>
        </w:rPr>
      </w:pPr>
      <w:proofErr w:type="gramStart"/>
      <w:r w:rsidRPr="004566FF">
        <w:rPr>
          <w:rFonts w:ascii="Arabic Typesetting" w:hAnsi="Arabic Typesetting" w:cs="Arabic Typesetting" w:hint="cs"/>
          <w:i/>
          <w:iCs/>
          <w:sz w:val="36"/>
          <w:szCs w:val="36"/>
          <w:rtl/>
        </w:rPr>
        <w:t>من</w:t>
      </w:r>
      <w:proofErr w:type="gramEnd"/>
      <w:r w:rsidRPr="004566FF">
        <w:rPr>
          <w:rFonts w:ascii="Arabic Typesetting" w:hAnsi="Arabic Typesetting" w:cs="Arabic Typesetting" w:hint="cs"/>
          <w:i/>
          <w:iCs/>
          <w:sz w:val="36"/>
          <w:szCs w:val="36"/>
          <w:rtl/>
        </w:rPr>
        <w:t xml:space="preserve"> إعداد الأمانة</w:t>
      </w:r>
    </w:p>
    <w:p w:rsidR="000D4D2D" w:rsidRPr="004566FF" w:rsidRDefault="000D4D2D" w:rsidP="000D4D2D">
      <w:pPr>
        <w:pStyle w:val="NumberedParaAR"/>
        <w:numPr>
          <w:ilvl w:val="0"/>
          <w:numId w:val="27"/>
        </w:numPr>
      </w:pPr>
      <w:r w:rsidRPr="004566FF">
        <w:rPr>
          <w:rtl/>
        </w:rPr>
        <w:t>تحتوي هذه الوثيقة على "تقرير لجنة الويبو الاستشارية المستقلة للرقابة"، الذي أعدّته اللجنة، وهو يشمل الفترة من 1 سبتمبر</w:t>
      </w:r>
      <w:r w:rsidRPr="004566FF">
        <w:rPr>
          <w:rFonts w:hint="cs"/>
          <w:rtl/>
        </w:rPr>
        <w:t xml:space="preserve"> 2015 إلى 30 يونيو 2016.</w:t>
      </w:r>
    </w:p>
    <w:p w:rsidR="000D4D2D" w:rsidRPr="004566FF" w:rsidRDefault="000D4D2D" w:rsidP="000D4D2D">
      <w:pPr>
        <w:pStyle w:val="NumberedParaAR"/>
      </w:pPr>
      <w:r w:rsidRPr="004566FF">
        <w:rPr>
          <w:rFonts w:hint="cs"/>
          <w:rtl/>
        </w:rPr>
        <w:t>وفيما يلي النص المقترح لفقرة القرار: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D4D2D" w:rsidRPr="004566FF" w:rsidTr="0080773D">
        <w:tc>
          <w:tcPr>
            <w:tcW w:w="4785" w:type="dxa"/>
          </w:tcPr>
          <w:p w:rsidR="000D4D2D" w:rsidRPr="004566FF" w:rsidRDefault="000D4D2D" w:rsidP="0080773D">
            <w:pPr>
              <w:pStyle w:val="NumberedParaAR"/>
              <w:numPr>
                <w:ilvl w:val="0"/>
                <w:numId w:val="0"/>
              </w:numPr>
              <w:rPr>
                <w:i/>
                <w:iCs/>
                <w:rtl/>
              </w:rPr>
            </w:pPr>
          </w:p>
        </w:tc>
        <w:tc>
          <w:tcPr>
            <w:tcW w:w="4786" w:type="dxa"/>
          </w:tcPr>
          <w:p w:rsidR="000D4D2D" w:rsidRPr="004566FF" w:rsidRDefault="000D4D2D" w:rsidP="0080773D">
            <w:pPr>
              <w:pStyle w:val="NumberedParaAR"/>
              <w:rPr>
                <w:i/>
                <w:iCs/>
                <w:rtl/>
              </w:rPr>
            </w:pPr>
            <w:r w:rsidRPr="004566FF">
              <w:rPr>
                <w:i/>
                <w:iCs/>
                <w:rtl/>
              </w:rPr>
              <w:t>أوصت لجنة البرنامج والميزانية الجمعية العامة للويبو بالإحاطة علم</w:t>
            </w:r>
            <w:r w:rsidRPr="004566FF">
              <w:rPr>
                <w:rFonts w:hint="cs"/>
                <w:i/>
                <w:iCs/>
                <w:rtl/>
              </w:rPr>
              <w:t>ا</w:t>
            </w:r>
            <w:r w:rsidRPr="004566FF">
              <w:rPr>
                <w:i/>
                <w:iCs/>
                <w:rtl/>
              </w:rPr>
              <w:t xml:space="preserve"> بتقرير لجنة الويبو الاستشارية المستقلة للرقابة (الوثيقة </w:t>
            </w:r>
            <w:r w:rsidRPr="004566FF">
              <w:rPr>
                <w:i/>
                <w:iCs/>
              </w:rPr>
              <w:t>WO/PBC/25/2</w:t>
            </w:r>
            <w:r w:rsidRPr="004566FF">
              <w:rPr>
                <w:i/>
                <w:iCs/>
                <w:rtl/>
              </w:rPr>
              <w:t>).</w:t>
            </w:r>
          </w:p>
        </w:tc>
      </w:tr>
    </w:tbl>
    <w:p w:rsidR="000D4D2D" w:rsidRPr="004566FF" w:rsidRDefault="000D4D2D" w:rsidP="000D4D2D">
      <w:pPr>
        <w:pStyle w:val="NumberedParaAR"/>
        <w:numPr>
          <w:ilvl w:val="0"/>
          <w:numId w:val="0"/>
        </w:numPr>
        <w:rPr>
          <w:rtl/>
          <w:lang w:bidi="ar-EG"/>
        </w:rPr>
      </w:pPr>
    </w:p>
    <w:p w:rsidR="000D4D2D" w:rsidRPr="004566FF" w:rsidRDefault="000D4D2D" w:rsidP="000D4D2D">
      <w:pPr>
        <w:pStyle w:val="NumberedParaAR"/>
        <w:numPr>
          <w:ilvl w:val="0"/>
          <w:numId w:val="0"/>
        </w:numPr>
        <w:jc w:val="right"/>
        <w:rPr>
          <w:rtl/>
          <w:lang w:bidi="ar-EG"/>
        </w:rPr>
      </w:pPr>
      <w:r w:rsidRPr="004566FF">
        <w:rPr>
          <w:rtl/>
        </w:rPr>
        <w:t>[يلي ذلك تقرير لجنة الويبو الاستشارية المستقلة</w:t>
      </w:r>
      <w:r w:rsidRPr="004566FF">
        <w:rPr>
          <w:rFonts w:hint="cs"/>
          <w:rtl/>
        </w:rPr>
        <w:t> </w:t>
      </w:r>
      <w:r w:rsidRPr="004566FF">
        <w:rPr>
          <w:rtl/>
        </w:rPr>
        <w:t>للرقابة]</w:t>
      </w:r>
    </w:p>
    <w:p w:rsidR="000D4D2D" w:rsidRDefault="000D4D2D" w:rsidP="000D4D2D">
      <w:pPr>
        <w:rPr>
          <w:rFonts w:ascii="Arabic Typesetting" w:hAnsi="Arabic Typesetting" w:cs="Arabic Typesetting"/>
          <w:sz w:val="36"/>
          <w:szCs w:val="36"/>
          <w:rtl/>
        </w:rPr>
      </w:pPr>
      <w:r>
        <w:rPr>
          <w:rtl/>
        </w:rPr>
        <w:br w:type="page"/>
      </w:r>
    </w:p>
    <w:p w:rsidR="000D4D2D" w:rsidRPr="004566FF" w:rsidRDefault="000D4D2D" w:rsidP="000D4D2D">
      <w:pPr>
        <w:pStyle w:val="NumberedParaAR"/>
        <w:numPr>
          <w:ilvl w:val="0"/>
          <w:numId w:val="0"/>
        </w:numPr>
        <w:rPr>
          <w:rtl/>
        </w:rPr>
      </w:pPr>
    </w:p>
    <w:p w:rsidR="000D4D2D" w:rsidRPr="004566FF" w:rsidRDefault="000D4D2D" w:rsidP="000D4D2D">
      <w:pPr>
        <w:pStyle w:val="NormalParaAR"/>
        <w:rPr>
          <w:rtl/>
          <w:lang w:bidi="ar-EG"/>
        </w:rPr>
      </w:pPr>
    </w:p>
    <w:p w:rsidR="000D4D2D" w:rsidRPr="004566FF" w:rsidRDefault="000D4D2D" w:rsidP="000D4D2D">
      <w:pPr>
        <w:pStyle w:val="NormalParaAR"/>
      </w:pPr>
    </w:p>
    <w:p w:rsidR="000D4D2D" w:rsidRPr="004566FF" w:rsidRDefault="000D4D2D" w:rsidP="000D4D2D">
      <w:pPr>
        <w:pStyle w:val="NormalParaAR"/>
      </w:pPr>
    </w:p>
    <w:p w:rsidR="000D4D2D" w:rsidRPr="004566FF" w:rsidRDefault="000D4D2D" w:rsidP="000D4D2D">
      <w:pPr>
        <w:pStyle w:val="NormalParaAR"/>
      </w:pPr>
    </w:p>
    <w:p w:rsidR="000D4D2D" w:rsidRPr="004566FF" w:rsidRDefault="000D4D2D" w:rsidP="000D4D2D">
      <w:pPr>
        <w:pStyle w:val="NormalParaAR"/>
        <w:rPr>
          <w:rtl/>
        </w:rPr>
      </w:pPr>
    </w:p>
    <w:p w:rsidR="000D4D2D" w:rsidRPr="004566FF" w:rsidRDefault="000D4D2D" w:rsidP="000D4D2D">
      <w:pPr>
        <w:pStyle w:val="NormalParaAR"/>
        <w:rPr>
          <w:rtl/>
        </w:rPr>
      </w:pPr>
    </w:p>
    <w:p w:rsidR="000D4D2D" w:rsidRPr="004566FF" w:rsidRDefault="000D4D2D" w:rsidP="000D4D2D">
      <w:pPr>
        <w:pStyle w:val="NormalParaAR"/>
        <w:rPr>
          <w:rtl/>
        </w:rPr>
      </w:pPr>
    </w:p>
    <w:p w:rsidR="000D4D2D" w:rsidRPr="004566FF" w:rsidRDefault="000D4D2D" w:rsidP="000D4D2D">
      <w:pPr>
        <w:pStyle w:val="NormalParaAR"/>
        <w:rPr>
          <w:rtl/>
        </w:rPr>
      </w:pPr>
    </w:p>
    <w:p w:rsidR="000D4D2D" w:rsidRPr="004566FF" w:rsidRDefault="000D4D2D" w:rsidP="000D4D2D">
      <w:pPr>
        <w:pStyle w:val="NormalParaAR"/>
        <w:rPr>
          <w:rtl/>
        </w:rPr>
      </w:pPr>
    </w:p>
    <w:p w:rsidR="000D4D2D" w:rsidRPr="004566FF" w:rsidRDefault="000D4D2D" w:rsidP="000D4D2D">
      <w:pPr>
        <w:pStyle w:val="NormalParaAR"/>
        <w:rPr>
          <w:rtl/>
        </w:rPr>
      </w:pPr>
    </w:p>
    <w:p w:rsidR="000D4D2D" w:rsidRPr="004566FF" w:rsidRDefault="000D4D2D" w:rsidP="000D4D2D">
      <w:pPr>
        <w:pStyle w:val="NormalParaAR"/>
        <w:rPr>
          <w:rtl/>
        </w:rPr>
      </w:pPr>
    </w:p>
    <w:p w:rsidR="000D4D2D" w:rsidRDefault="000D4D2D" w:rsidP="000D4D2D">
      <w:pPr>
        <w:rPr>
          <w:rFonts w:ascii="Arabic Typesetting" w:hAnsi="Arabic Typesetting" w:cs="Arabic Typesetting"/>
          <w:sz w:val="36"/>
          <w:szCs w:val="36"/>
          <w:rtl/>
        </w:rPr>
      </w:pPr>
      <w:r>
        <w:rPr>
          <w:rtl/>
        </w:rPr>
        <w:br w:type="page"/>
      </w:r>
    </w:p>
    <w:p w:rsidR="000D4D2D" w:rsidRPr="004566FF" w:rsidRDefault="000D4D2D" w:rsidP="000D4D2D">
      <w:pPr>
        <w:pStyle w:val="NormalParaAR"/>
        <w:rPr>
          <w:rtl/>
        </w:rPr>
      </w:pPr>
    </w:p>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Pr="009A67F9" w:rsidRDefault="000D4D2D" w:rsidP="000D4D2D">
      <w:pPr>
        <w:pStyle w:val="NormalParaAR"/>
        <w:jc w:val="center"/>
        <w:rPr>
          <w:sz w:val="40"/>
          <w:szCs w:val="40"/>
          <w:lang w:bidi="ar-EG"/>
        </w:rPr>
      </w:pPr>
      <w:proofErr w:type="gramStart"/>
      <w:r w:rsidRPr="009A67F9">
        <w:rPr>
          <w:sz w:val="40"/>
          <w:szCs w:val="40"/>
          <w:rtl/>
          <w:lang w:bidi="ar-EG"/>
        </w:rPr>
        <w:t>التقرير</w:t>
      </w:r>
      <w:proofErr w:type="gramEnd"/>
      <w:r w:rsidRPr="009A67F9">
        <w:rPr>
          <w:sz w:val="40"/>
          <w:szCs w:val="40"/>
          <w:rtl/>
          <w:lang w:bidi="ar-EG"/>
        </w:rPr>
        <w:t xml:space="preserve"> السنوي</w:t>
      </w:r>
    </w:p>
    <w:p w:rsidR="000D4D2D" w:rsidRPr="009A67F9" w:rsidRDefault="000D4D2D" w:rsidP="000D4D2D">
      <w:pPr>
        <w:pStyle w:val="NormalParaAR"/>
        <w:jc w:val="center"/>
        <w:rPr>
          <w:sz w:val="40"/>
          <w:szCs w:val="40"/>
          <w:lang w:bidi="ar-EG"/>
        </w:rPr>
      </w:pPr>
      <w:r w:rsidRPr="009A67F9">
        <w:rPr>
          <w:sz w:val="40"/>
          <w:szCs w:val="40"/>
          <w:rtl/>
          <w:lang w:bidi="ar-EG"/>
        </w:rPr>
        <w:t>للجنة الويبو الاستشارية المستقلة للرقابة</w:t>
      </w:r>
    </w:p>
    <w:p w:rsidR="000D4D2D" w:rsidRPr="009A67F9" w:rsidRDefault="000D4D2D" w:rsidP="000D4D2D">
      <w:pPr>
        <w:pStyle w:val="NormalParaAR"/>
        <w:jc w:val="center"/>
        <w:rPr>
          <w:sz w:val="40"/>
          <w:szCs w:val="40"/>
          <w:lang w:bidi="ar-EG"/>
        </w:rPr>
      </w:pPr>
      <w:r w:rsidRPr="009A67F9">
        <w:rPr>
          <w:sz w:val="40"/>
          <w:szCs w:val="40"/>
          <w:rtl/>
          <w:lang w:bidi="ar-EG"/>
        </w:rPr>
        <w:t>عن الفترة من 1 سبتمبر 201</w:t>
      </w:r>
      <w:r w:rsidRPr="009A67F9">
        <w:rPr>
          <w:rFonts w:hint="cs"/>
          <w:sz w:val="40"/>
          <w:szCs w:val="40"/>
          <w:rtl/>
          <w:lang w:bidi="ar-EG"/>
        </w:rPr>
        <w:t>5</w:t>
      </w:r>
      <w:r w:rsidRPr="009A67F9">
        <w:rPr>
          <w:sz w:val="40"/>
          <w:szCs w:val="40"/>
          <w:rtl/>
          <w:lang w:bidi="ar-EG"/>
        </w:rPr>
        <w:t xml:space="preserve"> إلى 3</w:t>
      </w:r>
      <w:r w:rsidRPr="009A67F9">
        <w:rPr>
          <w:rFonts w:hint="cs"/>
          <w:sz w:val="40"/>
          <w:szCs w:val="40"/>
          <w:rtl/>
          <w:lang w:bidi="ar-EG"/>
        </w:rPr>
        <w:t>0</w:t>
      </w:r>
      <w:r w:rsidRPr="009A67F9">
        <w:rPr>
          <w:sz w:val="40"/>
          <w:szCs w:val="40"/>
          <w:rtl/>
          <w:lang w:bidi="ar-EG"/>
        </w:rPr>
        <w:t xml:space="preserve"> </w:t>
      </w:r>
      <w:r w:rsidRPr="009A67F9">
        <w:rPr>
          <w:rFonts w:hint="cs"/>
          <w:sz w:val="40"/>
          <w:szCs w:val="40"/>
          <w:rtl/>
          <w:lang w:bidi="ar-EG"/>
        </w:rPr>
        <w:t>يونيو</w:t>
      </w:r>
      <w:r w:rsidRPr="009A67F9">
        <w:rPr>
          <w:sz w:val="40"/>
          <w:szCs w:val="40"/>
          <w:rtl/>
          <w:lang w:bidi="ar-EG"/>
        </w:rPr>
        <w:t xml:space="preserve"> 201</w:t>
      </w:r>
      <w:r w:rsidRPr="009A67F9">
        <w:rPr>
          <w:rFonts w:hint="cs"/>
          <w:sz w:val="40"/>
          <w:szCs w:val="40"/>
          <w:rtl/>
          <w:lang w:bidi="ar-EG"/>
        </w:rPr>
        <w:t>6</w:t>
      </w:r>
    </w:p>
    <w:p w:rsidR="000D4D2D" w:rsidRPr="009A67F9" w:rsidRDefault="000D4D2D" w:rsidP="000D4D2D">
      <w:pPr>
        <w:pStyle w:val="NormalParaAR"/>
        <w:jc w:val="center"/>
        <w:rPr>
          <w:rtl/>
          <w:lang w:bidi="ar-EG"/>
        </w:rPr>
      </w:pPr>
      <w:r w:rsidRPr="009A67F9">
        <w:rPr>
          <w:rFonts w:hint="cs"/>
          <w:rtl/>
          <w:lang w:bidi="ar-EG"/>
        </w:rPr>
        <w:t>30 يونيو</w:t>
      </w:r>
      <w:r w:rsidRPr="009A67F9">
        <w:rPr>
          <w:rtl/>
          <w:lang w:bidi="ar-EG"/>
        </w:rPr>
        <w:t xml:space="preserve"> 201</w:t>
      </w:r>
      <w:r w:rsidRPr="009A67F9">
        <w:rPr>
          <w:rFonts w:hint="cs"/>
          <w:rtl/>
          <w:lang w:bidi="ar-EG"/>
        </w:rPr>
        <w:t>6</w:t>
      </w:r>
    </w:p>
    <w:p w:rsidR="000D4D2D" w:rsidRPr="004566FF" w:rsidRDefault="000D4D2D" w:rsidP="000D4D2D">
      <w:pPr>
        <w:pStyle w:val="NormalParaAR"/>
        <w:jc w:val="center"/>
        <w:rPr>
          <w:rtl/>
          <w:lang w:bidi="ar-EG"/>
        </w:rPr>
      </w:pPr>
    </w:p>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Default="000D4D2D" w:rsidP="000D4D2D">
      <w:pPr>
        <w:rPr>
          <w:rFonts w:ascii="Arabic Typesetting" w:hAnsi="Arabic Typesetting" w:cs="Arabic Typesetting"/>
          <w:sz w:val="36"/>
          <w:szCs w:val="36"/>
          <w:rtl/>
          <w:lang w:bidi="ar-EG"/>
        </w:rPr>
      </w:pPr>
      <w:r>
        <w:rPr>
          <w:rtl/>
          <w:lang w:bidi="ar-EG"/>
        </w:rPr>
        <w:br w:type="page"/>
      </w:r>
    </w:p>
    <w:p w:rsidR="000D4D2D" w:rsidRPr="004566FF" w:rsidRDefault="000D4D2D" w:rsidP="000D4D2D">
      <w:pPr>
        <w:pStyle w:val="NormalParaAR"/>
        <w:rPr>
          <w:rtl/>
          <w:lang w:bidi="ar-EG"/>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5"/>
        <w:gridCol w:w="456"/>
      </w:tblGrid>
      <w:tr w:rsidR="000D4D2D" w:rsidRPr="004566FF" w:rsidTr="0080773D">
        <w:trPr>
          <w:trHeight w:val="393"/>
        </w:trPr>
        <w:tc>
          <w:tcPr>
            <w:tcW w:w="5000" w:type="pct"/>
            <w:gridSpan w:val="2"/>
          </w:tcPr>
          <w:p w:rsidR="000D4D2D" w:rsidRPr="00973A12" w:rsidRDefault="000D4D2D" w:rsidP="0080773D">
            <w:pPr>
              <w:pStyle w:val="NormalParaAR"/>
              <w:spacing w:after="0"/>
              <w:jc w:val="center"/>
              <w:rPr>
                <w:b/>
                <w:bCs/>
                <w:sz w:val="40"/>
                <w:szCs w:val="40"/>
                <w:rtl/>
                <w:lang w:bidi="ar-EG"/>
              </w:rPr>
            </w:pPr>
            <w:r w:rsidRPr="00973A12">
              <w:rPr>
                <w:rFonts w:hint="cs"/>
                <w:b/>
                <w:bCs/>
                <w:sz w:val="40"/>
                <w:szCs w:val="40"/>
                <w:rtl/>
                <w:lang w:bidi="ar-EG"/>
              </w:rPr>
              <w:t>المحتويات</w:t>
            </w:r>
          </w:p>
        </w:tc>
      </w:tr>
      <w:tr w:rsidR="000D4D2D" w:rsidRPr="004566FF" w:rsidTr="0080773D">
        <w:tc>
          <w:tcPr>
            <w:tcW w:w="4762" w:type="pct"/>
          </w:tcPr>
          <w:p w:rsidR="000D4D2D" w:rsidRPr="004566FF" w:rsidRDefault="000D4D2D" w:rsidP="0080773D">
            <w:pPr>
              <w:pStyle w:val="NormalParaAR"/>
              <w:spacing w:after="0"/>
              <w:rPr>
                <w:rtl/>
                <w:lang w:bidi="ar-EG"/>
              </w:rPr>
            </w:pPr>
            <w:r w:rsidRPr="000961DC">
              <w:rPr>
                <w:rFonts w:hint="cs"/>
                <w:sz w:val="40"/>
                <w:szCs w:val="40"/>
                <w:rtl/>
                <w:lang w:bidi="ar-EG"/>
              </w:rPr>
              <w:t>أولا.</w:t>
            </w:r>
            <w:r>
              <w:rPr>
                <w:sz w:val="40"/>
                <w:szCs w:val="40"/>
                <w:rtl/>
                <w:lang w:bidi="ar-EG"/>
              </w:rPr>
              <w:tab/>
            </w:r>
            <w:r w:rsidRPr="000961DC">
              <w:rPr>
                <w:rFonts w:hint="cs"/>
                <w:sz w:val="40"/>
                <w:szCs w:val="40"/>
                <w:rtl/>
                <w:lang w:bidi="ar-EG"/>
              </w:rPr>
              <w:t>مقدمة</w:t>
            </w:r>
            <w:r w:rsidRPr="004566FF">
              <w:rPr>
                <w:rFonts w:hint="cs"/>
                <w:rtl/>
                <w:lang w:bidi="ar-EG"/>
              </w:rPr>
              <w:t>..................................................................................................................................</w:t>
            </w:r>
          </w:p>
        </w:tc>
        <w:tc>
          <w:tcPr>
            <w:tcW w:w="238" w:type="pct"/>
          </w:tcPr>
          <w:p w:rsidR="000D4D2D" w:rsidRPr="004566FF" w:rsidRDefault="000D4D2D" w:rsidP="0080773D">
            <w:pPr>
              <w:pStyle w:val="NormalParaAR"/>
              <w:spacing w:after="0"/>
              <w:rPr>
                <w:rtl/>
                <w:lang w:bidi="ar-EG"/>
              </w:rPr>
            </w:pPr>
            <w:r>
              <w:rPr>
                <w:lang w:bidi="ar-EG"/>
              </w:rPr>
              <w:t>6</w:t>
            </w:r>
          </w:p>
        </w:tc>
      </w:tr>
      <w:tr w:rsidR="000D4D2D" w:rsidRPr="004566FF" w:rsidTr="0080773D">
        <w:tc>
          <w:tcPr>
            <w:tcW w:w="4762" w:type="pct"/>
          </w:tcPr>
          <w:p w:rsidR="000D4D2D" w:rsidRPr="004566FF" w:rsidRDefault="000D4D2D" w:rsidP="0080773D">
            <w:pPr>
              <w:pStyle w:val="NormalParaAR"/>
              <w:spacing w:after="0"/>
              <w:rPr>
                <w:rtl/>
                <w:lang w:bidi="ar-EG"/>
              </w:rPr>
            </w:pPr>
            <w:r w:rsidRPr="000961DC">
              <w:rPr>
                <w:rFonts w:hint="cs"/>
                <w:sz w:val="40"/>
                <w:szCs w:val="40"/>
                <w:rtl/>
                <w:lang w:bidi="ar-EG"/>
              </w:rPr>
              <w:t>ثانيا.</w:t>
            </w:r>
            <w:r>
              <w:rPr>
                <w:sz w:val="40"/>
                <w:szCs w:val="40"/>
                <w:rtl/>
                <w:lang w:bidi="ar-EG"/>
              </w:rPr>
              <w:tab/>
            </w:r>
            <w:proofErr w:type="gramStart"/>
            <w:r w:rsidRPr="000961DC">
              <w:rPr>
                <w:sz w:val="40"/>
                <w:szCs w:val="40"/>
                <w:rtl/>
                <w:lang w:bidi="ar-EG"/>
              </w:rPr>
              <w:t>الدورات</w:t>
            </w:r>
            <w:proofErr w:type="gramEnd"/>
            <w:r w:rsidRPr="000961DC">
              <w:rPr>
                <w:sz w:val="40"/>
                <w:szCs w:val="40"/>
                <w:rtl/>
                <w:lang w:bidi="ar-EG"/>
              </w:rPr>
              <w:t xml:space="preserve"> الفصلية والتشكيل وأساليب العم</w:t>
            </w:r>
            <w:r w:rsidRPr="000961DC">
              <w:rPr>
                <w:rFonts w:hint="cs"/>
                <w:sz w:val="40"/>
                <w:szCs w:val="40"/>
                <w:rtl/>
                <w:lang w:bidi="ar-EG"/>
              </w:rPr>
              <w:t>ل</w:t>
            </w:r>
            <w:r w:rsidRPr="004566FF">
              <w:rPr>
                <w:rFonts w:hint="cs"/>
                <w:rtl/>
                <w:lang w:bidi="ar-EG"/>
              </w:rPr>
              <w:t>..........................................................................</w:t>
            </w:r>
          </w:p>
        </w:tc>
        <w:tc>
          <w:tcPr>
            <w:tcW w:w="238" w:type="pct"/>
          </w:tcPr>
          <w:p w:rsidR="000D4D2D" w:rsidRPr="004566FF" w:rsidRDefault="000D4D2D" w:rsidP="0080773D">
            <w:pPr>
              <w:pStyle w:val="NormalParaAR"/>
              <w:spacing w:after="0"/>
              <w:rPr>
                <w:rtl/>
                <w:lang w:bidi="ar-EG"/>
              </w:rPr>
            </w:pPr>
            <w:r>
              <w:rPr>
                <w:lang w:bidi="ar-EG"/>
              </w:rPr>
              <w:t>6</w:t>
            </w:r>
          </w:p>
        </w:tc>
      </w:tr>
      <w:tr w:rsidR="000D4D2D" w:rsidRPr="004566FF" w:rsidTr="0080773D">
        <w:trPr>
          <w:trHeight w:val="368"/>
        </w:trPr>
        <w:tc>
          <w:tcPr>
            <w:tcW w:w="4762" w:type="pct"/>
          </w:tcPr>
          <w:p w:rsidR="000D4D2D" w:rsidRPr="004566FF" w:rsidRDefault="000D4D2D" w:rsidP="0080773D">
            <w:pPr>
              <w:pStyle w:val="NormalParaAR"/>
              <w:spacing w:after="0"/>
              <w:rPr>
                <w:rtl/>
                <w:lang w:bidi="ar-EG"/>
              </w:rPr>
            </w:pPr>
            <w:r>
              <w:rPr>
                <w:rFonts w:hint="cs"/>
                <w:rtl/>
                <w:lang w:bidi="ar-EG"/>
              </w:rPr>
              <w:t>ثالثا</w:t>
            </w:r>
            <w:r w:rsidRPr="000961DC">
              <w:rPr>
                <w:rFonts w:hint="cs"/>
                <w:sz w:val="40"/>
                <w:szCs w:val="40"/>
                <w:rtl/>
                <w:lang w:bidi="ar-EG"/>
              </w:rPr>
              <w:t>.</w:t>
            </w:r>
            <w:r>
              <w:rPr>
                <w:sz w:val="40"/>
                <w:szCs w:val="40"/>
                <w:rtl/>
                <w:lang w:bidi="ar-EG"/>
              </w:rPr>
              <w:tab/>
            </w:r>
            <w:proofErr w:type="gramStart"/>
            <w:r w:rsidRPr="000961DC">
              <w:rPr>
                <w:sz w:val="40"/>
                <w:szCs w:val="40"/>
                <w:rtl/>
                <w:lang w:bidi="ar-EG"/>
              </w:rPr>
              <w:t>المسائل</w:t>
            </w:r>
            <w:proofErr w:type="gramEnd"/>
            <w:r w:rsidRPr="000961DC">
              <w:rPr>
                <w:sz w:val="40"/>
                <w:szCs w:val="40"/>
                <w:rtl/>
                <w:lang w:bidi="ar-EG"/>
              </w:rPr>
              <w:t xml:space="preserve"> المُستعرَضة</w:t>
            </w:r>
            <w:r w:rsidRPr="004566FF">
              <w:rPr>
                <w:rFonts w:hint="cs"/>
                <w:rtl/>
                <w:lang w:bidi="ar-EG"/>
              </w:rPr>
              <w:t>...........................................................................................................</w:t>
            </w:r>
          </w:p>
        </w:tc>
        <w:tc>
          <w:tcPr>
            <w:tcW w:w="238" w:type="pct"/>
          </w:tcPr>
          <w:p w:rsidR="000D4D2D" w:rsidRPr="004566FF" w:rsidRDefault="000D4D2D" w:rsidP="0080773D">
            <w:pPr>
              <w:pStyle w:val="NormalParaAR"/>
              <w:spacing w:after="0"/>
              <w:rPr>
                <w:rtl/>
                <w:lang w:bidi="ar-EG"/>
              </w:rPr>
            </w:pPr>
            <w:r>
              <w:rPr>
                <w:lang w:bidi="ar-EG"/>
              </w:rPr>
              <w:t>7</w:t>
            </w:r>
          </w:p>
        </w:tc>
      </w:tr>
      <w:tr w:rsidR="000D4D2D" w:rsidRPr="004566FF" w:rsidTr="0080773D">
        <w:tc>
          <w:tcPr>
            <w:tcW w:w="4762" w:type="pct"/>
          </w:tcPr>
          <w:p w:rsidR="000D4D2D" w:rsidRPr="004566FF" w:rsidRDefault="000D4D2D" w:rsidP="000D4D2D">
            <w:pPr>
              <w:pStyle w:val="NormalParaAR"/>
              <w:numPr>
                <w:ilvl w:val="0"/>
                <w:numId w:val="25"/>
              </w:numPr>
              <w:spacing w:after="0"/>
              <w:ind w:left="1435" w:hanging="720"/>
              <w:rPr>
                <w:rtl/>
                <w:lang w:bidi="ar-EG"/>
              </w:rPr>
            </w:pPr>
            <w:proofErr w:type="gramStart"/>
            <w:r w:rsidRPr="004566FF">
              <w:rPr>
                <w:rFonts w:hint="cs"/>
                <w:rtl/>
                <w:lang w:bidi="ar-EG"/>
              </w:rPr>
              <w:t>الرقابة</w:t>
            </w:r>
            <w:proofErr w:type="gramEnd"/>
            <w:r w:rsidRPr="004566FF">
              <w:rPr>
                <w:rFonts w:hint="cs"/>
                <w:rtl/>
                <w:lang w:bidi="ar-EG"/>
              </w:rPr>
              <w:t xml:space="preserve"> الداخلية......................................................................................................</w:t>
            </w:r>
          </w:p>
        </w:tc>
        <w:tc>
          <w:tcPr>
            <w:tcW w:w="238" w:type="pct"/>
          </w:tcPr>
          <w:p w:rsidR="000D4D2D" w:rsidRPr="004566FF" w:rsidRDefault="000D4D2D" w:rsidP="0080773D">
            <w:pPr>
              <w:pStyle w:val="NormalParaAR"/>
              <w:spacing w:after="0"/>
              <w:rPr>
                <w:rtl/>
                <w:lang w:bidi="ar-EG"/>
              </w:rPr>
            </w:pPr>
            <w:r>
              <w:rPr>
                <w:lang w:bidi="ar-EG"/>
              </w:rPr>
              <w:t>7</w:t>
            </w:r>
          </w:p>
        </w:tc>
      </w:tr>
      <w:tr w:rsidR="000D4D2D" w:rsidRPr="004566FF" w:rsidTr="0080773D">
        <w:tc>
          <w:tcPr>
            <w:tcW w:w="4762" w:type="pct"/>
          </w:tcPr>
          <w:p w:rsidR="000D4D2D" w:rsidRPr="004566FF" w:rsidRDefault="000D4D2D" w:rsidP="000D4D2D">
            <w:pPr>
              <w:pStyle w:val="NormalParaAR"/>
              <w:numPr>
                <w:ilvl w:val="0"/>
                <w:numId w:val="25"/>
              </w:numPr>
              <w:spacing w:after="0"/>
              <w:ind w:left="1435" w:hanging="720"/>
              <w:rPr>
                <w:rtl/>
                <w:lang w:bidi="ar-EG"/>
              </w:rPr>
            </w:pPr>
            <w:proofErr w:type="gramStart"/>
            <w:r w:rsidRPr="004566FF">
              <w:rPr>
                <w:rFonts w:hint="cs"/>
                <w:rtl/>
                <w:lang w:bidi="ar-EG"/>
              </w:rPr>
              <w:t>المراجعة</w:t>
            </w:r>
            <w:proofErr w:type="gramEnd"/>
            <w:r w:rsidRPr="004566FF">
              <w:rPr>
                <w:rFonts w:hint="cs"/>
                <w:rtl/>
                <w:lang w:bidi="ar-EG"/>
              </w:rPr>
              <w:t xml:space="preserve"> الخارجية..................................................................................................</w:t>
            </w:r>
          </w:p>
        </w:tc>
        <w:tc>
          <w:tcPr>
            <w:tcW w:w="238" w:type="pct"/>
          </w:tcPr>
          <w:p w:rsidR="000D4D2D" w:rsidRPr="004566FF" w:rsidRDefault="000D4D2D" w:rsidP="0080773D">
            <w:pPr>
              <w:pStyle w:val="NormalParaAR"/>
              <w:spacing w:after="0"/>
              <w:rPr>
                <w:rtl/>
                <w:lang w:bidi="ar-EG"/>
              </w:rPr>
            </w:pPr>
            <w:r>
              <w:rPr>
                <w:lang w:bidi="ar-EG"/>
              </w:rPr>
              <w:t>10</w:t>
            </w:r>
          </w:p>
        </w:tc>
      </w:tr>
      <w:tr w:rsidR="000D4D2D" w:rsidRPr="004566FF" w:rsidTr="0080773D">
        <w:tc>
          <w:tcPr>
            <w:tcW w:w="4762" w:type="pct"/>
          </w:tcPr>
          <w:p w:rsidR="000D4D2D" w:rsidRPr="004566FF" w:rsidRDefault="000D4D2D" w:rsidP="000D4D2D">
            <w:pPr>
              <w:pStyle w:val="NormalParaAR"/>
              <w:numPr>
                <w:ilvl w:val="0"/>
                <w:numId w:val="25"/>
              </w:numPr>
              <w:spacing w:after="0"/>
              <w:ind w:left="1435" w:hanging="720"/>
              <w:rPr>
                <w:rtl/>
                <w:lang w:bidi="ar-EG"/>
              </w:rPr>
            </w:pPr>
            <w:r w:rsidRPr="004566FF">
              <w:rPr>
                <w:rFonts w:hint="cs"/>
                <w:rtl/>
                <w:lang w:bidi="ar-EG"/>
              </w:rPr>
              <w:t xml:space="preserve"> التقارير المالية.....................................................................................................</w:t>
            </w:r>
          </w:p>
        </w:tc>
        <w:tc>
          <w:tcPr>
            <w:tcW w:w="238" w:type="pct"/>
          </w:tcPr>
          <w:p w:rsidR="000D4D2D" w:rsidRPr="004566FF" w:rsidRDefault="000D4D2D" w:rsidP="000D4D2D">
            <w:pPr>
              <w:pStyle w:val="NormalParaAR"/>
              <w:spacing w:after="0"/>
              <w:rPr>
                <w:rtl/>
                <w:lang w:bidi="ar-EG"/>
              </w:rPr>
            </w:pPr>
            <w:r>
              <w:rPr>
                <w:rFonts w:hint="cs"/>
                <w:rtl/>
                <w:lang w:bidi="ar-EG"/>
              </w:rPr>
              <w:t>1</w:t>
            </w:r>
            <w:r>
              <w:rPr>
                <w:lang w:bidi="ar-EG"/>
              </w:rPr>
              <w:t>1</w:t>
            </w:r>
          </w:p>
        </w:tc>
      </w:tr>
      <w:tr w:rsidR="000D4D2D" w:rsidRPr="004566FF" w:rsidTr="0080773D">
        <w:tc>
          <w:tcPr>
            <w:tcW w:w="4762" w:type="pct"/>
          </w:tcPr>
          <w:p w:rsidR="000D4D2D" w:rsidRPr="004566FF" w:rsidRDefault="000D4D2D" w:rsidP="000D4D2D">
            <w:pPr>
              <w:pStyle w:val="NormalParaAR"/>
              <w:numPr>
                <w:ilvl w:val="0"/>
                <w:numId w:val="25"/>
              </w:numPr>
              <w:spacing w:after="0"/>
              <w:ind w:left="1435" w:hanging="720"/>
              <w:rPr>
                <w:rtl/>
                <w:lang w:bidi="ar-EG"/>
              </w:rPr>
            </w:pPr>
            <w:r w:rsidRPr="004566FF">
              <w:rPr>
                <w:rFonts w:hint="cs"/>
                <w:rtl/>
                <w:lang w:bidi="ar-EG"/>
              </w:rPr>
              <w:t>رصد</w:t>
            </w:r>
            <w:r w:rsidRPr="004566FF">
              <w:rPr>
                <w:rtl/>
                <w:lang w:bidi="ar-EG"/>
              </w:rPr>
              <w:t xml:space="preserve"> تنفيذ توصيات الرقاب</w:t>
            </w:r>
            <w:r w:rsidRPr="004566FF">
              <w:rPr>
                <w:rFonts w:hint="cs"/>
                <w:rtl/>
                <w:lang w:bidi="ar-EG"/>
              </w:rPr>
              <w:t>ة.....................................................................................</w:t>
            </w:r>
          </w:p>
        </w:tc>
        <w:tc>
          <w:tcPr>
            <w:tcW w:w="238" w:type="pct"/>
          </w:tcPr>
          <w:p w:rsidR="000D4D2D" w:rsidRPr="004566FF" w:rsidRDefault="000D4D2D" w:rsidP="000D4D2D">
            <w:pPr>
              <w:pStyle w:val="NormalParaAR"/>
              <w:spacing w:after="0"/>
              <w:rPr>
                <w:rtl/>
                <w:lang w:bidi="ar-EG"/>
              </w:rPr>
            </w:pPr>
            <w:r>
              <w:rPr>
                <w:lang w:bidi="ar-EG"/>
              </w:rPr>
              <w:t>12</w:t>
            </w:r>
          </w:p>
        </w:tc>
      </w:tr>
      <w:tr w:rsidR="000D4D2D" w:rsidRPr="004566FF" w:rsidTr="0080773D">
        <w:tc>
          <w:tcPr>
            <w:tcW w:w="4762" w:type="pct"/>
          </w:tcPr>
          <w:p w:rsidR="000D4D2D" w:rsidRPr="004566FF" w:rsidRDefault="000D4D2D" w:rsidP="000D4D2D">
            <w:pPr>
              <w:pStyle w:val="NormalParaAR"/>
              <w:numPr>
                <w:ilvl w:val="0"/>
                <w:numId w:val="25"/>
              </w:numPr>
              <w:spacing w:after="0"/>
              <w:ind w:left="1435" w:hanging="720"/>
              <w:rPr>
                <w:rtl/>
                <w:lang w:bidi="ar-EG"/>
              </w:rPr>
            </w:pPr>
            <w:r w:rsidRPr="004566FF">
              <w:rPr>
                <w:rtl/>
                <w:lang w:bidi="ar-EG"/>
              </w:rPr>
              <w:t xml:space="preserve">الأخلاقيات </w:t>
            </w:r>
            <w:proofErr w:type="gramStart"/>
            <w:r w:rsidRPr="004566FF">
              <w:rPr>
                <w:rtl/>
                <w:lang w:bidi="ar-EG"/>
              </w:rPr>
              <w:t>وأمين</w:t>
            </w:r>
            <w:proofErr w:type="gramEnd"/>
            <w:r w:rsidRPr="004566FF">
              <w:rPr>
                <w:rtl/>
                <w:lang w:bidi="ar-EG"/>
              </w:rPr>
              <w:t xml:space="preserve"> المظالم</w:t>
            </w:r>
            <w:r w:rsidRPr="004566FF">
              <w:rPr>
                <w:rFonts w:hint="cs"/>
                <w:rtl/>
                <w:lang w:bidi="ar-EG"/>
              </w:rPr>
              <w:t>.........................................................................................</w:t>
            </w:r>
          </w:p>
        </w:tc>
        <w:tc>
          <w:tcPr>
            <w:tcW w:w="238" w:type="pct"/>
          </w:tcPr>
          <w:p w:rsidR="000D4D2D" w:rsidRPr="004566FF" w:rsidRDefault="000D4D2D" w:rsidP="0080773D">
            <w:pPr>
              <w:pStyle w:val="NormalParaAR"/>
              <w:spacing w:after="0"/>
              <w:rPr>
                <w:rtl/>
                <w:lang w:bidi="ar-EG"/>
              </w:rPr>
            </w:pPr>
            <w:r>
              <w:rPr>
                <w:lang w:bidi="ar-EG"/>
              </w:rPr>
              <w:t>13</w:t>
            </w:r>
          </w:p>
        </w:tc>
      </w:tr>
      <w:tr w:rsidR="000D4D2D" w:rsidRPr="004566FF" w:rsidTr="0080773D">
        <w:tc>
          <w:tcPr>
            <w:tcW w:w="4762" w:type="pct"/>
          </w:tcPr>
          <w:p w:rsidR="000D4D2D" w:rsidRPr="004566FF" w:rsidRDefault="000D4D2D" w:rsidP="000D4D2D">
            <w:pPr>
              <w:pStyle w:val="NormalParaAR"/>
              <w:numPr>
                <w:ilvl w:val="0"/>
                <w:numId w:val="25"/>
              </w:numPr>
              <w:spacing w:after="0"/>
              <w:ind w:left="1435" w:hanging="720"/>
              <w:rPr>
                <w:rtl/>
                <w:lang w:bidi="ar-EG"/>
              </w:rPr>
            </w:pPr>
            <w:proofErr w:type="gramStart"/>
            <w:r w:rsidRPr="004566FF">
              <w:rPr>
                <w:rFonts w:hint="cs"/>
                <w:rtl/>
                <w:lang w:bidi="ar-EG"/>
              </w:rPr>
              <w:t>الرقابة</w:t>
            </w:r>
            <w:proofErr w:type="gramEnd"/>
            <w:r w:rsidRPr="004566FF">
              <w:rPr>
                <w:rFonts w:hint="cs"/>
                <w:rtl/>
                <w:lang w:bidi="ar-EG"/>
              </w:rPr>
              <w:t xml:space="preserve"> الداخلية وإدارة المخاطر....................................................................................</w:t>
            </w:r>
          </w:p>
        </w:tc>
        <w:tc>
          <w:tcPr>
            <w:tcW w:w="238" w:type="pct"/>
          </w:tcPr>
          <w:p w:rsidR="000D4D2D" w:rsidRPr="004566FF" w:rsidRDefault="000D4D2D" w:rsidP="0080773D">
            <w:pPr>
              <w:pStyle w:val="NormalParaAR"/>
              <w:spacing w:after="0"/>
              <w:rPr>
                <w:rtl/>
                <w:lang w:bidi="ar-EG"/>
              </w:rPr>
            </w:pPr>
            <w:r>
              <w:rPr>
                <w:lang w:bidi="ar-EG"/>
              </w:rPr>
              <w:t>14</w:t>
            </w:r>
          </w:p>
        </w:tc>
      </w:tr>
      <w:tr w:rsidR="000D4D2D" w:rsidRPr="004566FF" w:rsidTr="0080773D">
        <w:tc>
          <w:tcPr>
            <w:tcW w:w="4762" w:type="pct"/>
          </w:tcPr>
          <w:p w:rsidR="000D4D2D" w:rsidRPr="004566FF" w:rsidRDefault="000D4D2D" w:rsidP="000D4D2D">
            <w:pPr>
              <w:pStyle w:val="NormalParaAR"/>
              <w:numPr>
                <w:ilvl w:val="0"/>
                <w:numId w:val="25"/>
              </w:numPr>
              <w:spacing w:after="0"/>
              <w:ind w:left="1435" w:hanging="720"/>
              <w:rPr>
                <w:rtl/>
                <w:lang w:bidi="ar-EG"/>
              </w:rPr>
            </w:pPr>
            <w:r w:rsidRPr="004566FF">
              <w:rPr>
                <w:rFonts w:hint="cs"/>
                <w:rtl/>
                <w:lang w:bidi="ar-EG"/>
              </w:rPr>
              <w:t xml:space="preserve">الإدارة </w:t>
            </w:r>
            <w:proofErr w:type="gramStart"/>
            <w:r w:rsidRPr="004566FF">
              <w:rPr>
                <w:rFonts w:hint="cs"/>
                <w:rtl/>
                <w:lang w:bidi="ar-EG"/>
              </w:rPr>
              <w:t>والتنظيم</w:t>
            </w:r>
            <w:proofErr w:type="gramEnd"/>
            <w:r w:rsidRPr="004566FF">
              <w:rPr>
                <w:rFonts w:hint="cs"/>
                <w:rtl/>
                <w:lang w:bidi="ar-EG"/>
              </w:rPr>
              <w:t>.....................................................................................................</w:t>
            </w:r>
          </w:p>
        </w:tc>
        <w:tc>
          <w:tcPr>
            <w:tcW w:w="238" w:type="pct"/>
          </w:tcPr>
          <w:p w:rsidR="000D4D2D" w:rsidRPr="004566FF" w:rsidRDefault="000D4D2D" w:rsidP="0080773D">
            <w:pPr>
              <w:pStyle w:val="NormalParaAR"/>
              <w:spacing w:after="0"/>
              <w:rPr>
                <w:rtl/>
                <w:lang w:bidi="ar-EG"/>
              </w:rPr>
            </w:pPr>
            <w:r>
              <w:rPr>
                <w:lang w:bidi="ar-EG"/>
              </w:rPr>
              <w:t>15</w:t>
            </w:r>
          </w:p>
        </w:tc>
      </w:tr>
      <w:tr w:rsidR="000D4D2D" w:rsidRPr="004566FF" w:rsidTr="0080773D">
        <w:tc>
          <w:tcPr>
            <w:tcW w:w="4762" w:type="pct"/>
          </w:tcPr>
          <w:p w:rsidR="000D4D2D" w:rsidRPr="004566FF" w:rsidRDefault="000D4D2D" w:rsidP="0080773D">
            <w:pPr>
              <w:pStyle w:val="NormalParaAR"/>
              <w:spacing w:after="0"/>
              <w:rPr>
                <w:rtl/>
                <w:lang w:bidi="ar-EG"/>
              </w:rPr>
            </w:pPr>
            <w:r w:rsidRPr="000961DC">
              <w:rPr>
                <w:rFonts w:hint="cs"/>
                <w:sz w:val="40"/>
                <w:szCs w:val="40"/>
                <w:rtl/>
                <w:lang w:bidi="ar-EG"/>
              </w:rPr>
              <w:t>رابعا.</w:t>
            </w:r>
            <w:r>
              <w:rPr>
                <w:sz w:val="40"/>
                <w:szCs w:val="40"/>
                <w:rtl/>
                <w:lang w:bidi="ar-EG"/>
              </w:rPr>
              <w:tab/>
            </w:r>
            <w:proofErr w:type="gramStart"/>
            <w:r w:rsidRPr="000961DC">
              <w:rPr>
                <w:rFonts w:hint="cs"/>
                <w:sz w:val="40"/>
                <w:szCs w:val="40"/>
                <w:rtl/>
                <w:lang w:bidi="ar-EG"/>
              </w:rPr>
              <w:t>ملاحظات</w:t>
            </w:r>
            <w:proofErr w:type="gramEnd"/>
            <w:r w:rsidRPr="000961DC">
              <w:rPr>
                <w:rFonts w:hint="cs"/>
                <w:sz w:val="40"/>
                <w:szCs w:val="40"/>
                <w:rtl/>
                <w:lang w:bidi="ar-EG"/>
              </w:rPr>
              <w:t xml:space="preserve"> ختامية</w:t>
            </w:r>
            <w:r w:rsidRPr="004566FF">
              <w:rPr>
                <w:rFonts w:hint="cs"/>
                <w:rtl/>
                <w:lang w:bidi="ar-EG"/>
              </w:rPr>
              <w:t>.................................................................................................................</w:t>
            </w:r>
          </w:p>
        </w:tc>
        <w:tc>
          <w:tcPr>
            <w:tcW w:w="238" w:type="pct"/>
          </w:tcPr>
          <w:p w:rsidR="000D4D2D" w:rsidRPr="004566FF" w:rsidRDefault="000D4D2D" w:rsidP="0080773D">
            <w:pPr>
              <w:pStyle w:val="NormalParaAR"/>
              <w:spacing w:after="0"/>
              <w:rPr>
                <w:rtl/>
                <w:lang w:bidi="ar-EG"/>
              </w:rPr>
            </w:pPr>
            <w:r>
              <w:rPr>
                <w:lang w:bidi="ar-EG"/>
              </w:rPr>
              <w:t>16</w:t>
            </w:r>
          </w:p>
        </w:tc>
      </w:tr>
    </w:tbl>
    <w:p w:rsidR="000D4D2D" w:rsidRPr="004566FF" w:rsidRDefault="000D4D2D" w:rsidP="000D4D2D">
      <w:pPr>
        <w:pStyle w:val="NormalParaAR"/>
        <w:rPr>
          <w:rtl/>
          <w:lang w:bidi="ar-EG"/>
        </w:rPr>
      </w:pPr>
    </w:p>
    <w:p w:rsidR="000D4D2D" w:rsidRPr="004566FF" w:rsidRDefault="000D4D2D" w:rsidP="000D4D2D">
      <w:pPr>
        <w:pStyle w:val="NormalParaAR"/>
        <w:rPr>
          <w:rtl/>
          <w:lang w:bidi="ar-EG"/>
        </w:rPr>
      </w:pPr>
    </w:p>
    <w:p w:rsidR="000D4D2D" w:rsidRDefault="000D4D2D" w:rsidP="000D4D2D">
      <w:pPr>
        <w:rPr>
          <w:rFonts w:ascii="Arabic Typesetting" w:hAnsi="Arabic Typesetting" w:cs="Arabic Typesetting"/>
          <w:sz w:val="36"/>
          <w:szCs w:val="36"/>
          <w:rtl/>
          <w:lang w:bidi="ar-EG"/>
        </w:rPr>
      </w:pPr>
      <w:r>
        <w:rPr>
          <w:rtl/>
          <w:lang w:bidi="ar-EG"/>
        </w:rPr>
        <w:br w:type="page"/>
      </w:r>
    </w:p>
    <w:p w:rsidR="000D4D2D" w:rsidRPr="004566FF" w:rsidRDefault="000D4D2D" w:rsidP="000D4D2D">
      <w:pPr>
        <w:pStyle w:val="Heading1AR"/>
        <w:tabs>
          <w:tab w:val="left" w:pos="566"/>
        </w:tabs>
        <w:rPr>
          <w:rtl/>
          <w:lang w:bidi="ar-EG"/>
        </w:rPr>
      </w:pPr>
      <w:r w:rsidRPr="004566FF">
        <w:rPr>
          <w:rFonts w:hint="cs"/>
          <w:rtl/>
          <w:lang w:bidi="ar-EG"/>
        </w:rPr>
        <w:lastRenderedPageBreak/>
        <w:t>أولا.</w:t>
      </w:r>
      <w:r>
        <w:rPr>
          <w:lang w:bidi="ar-EG"/>
        </w:rPr>
        <w:tab/>
      </w:r>
      <w:r w:rsidRPr="004566FF">
        <w:rPr>
          <w:rFonts w:hint="cs"/>
          <w:rtl/>
          <w:lang w:bidi="ar-EG"/>
        </w:rPr>
        <w:t>مقدمة</w:t>
      </w:r>
    </w:p>
    <w:p w:rsidR="000D4D2D" w:rsidRPr="004566FF" w:rsidRDefault="000D4D2D" w:rsidP="000D4D2D">
      <w:pPr>
        <w:pStyle w:val="NumberedParaAR"/>
        <w:numPr>
          <w:ilvl w:val="0"/>
          <w:numId w:val="21"/>
        </w:numPr>
        <w:rPr>
          <w:lang w:bidi="ar-EG"/>
        </w:rPr>
      </w:pPr>
      <w:r w:rsidRPr="004566FF">
        <w:rPr>
          <w:rtl/>
          <w:lang w:bidi="ar-EG"/>
        </w:rPr>
        <w:t xml:space="preserve">تُقدِّم لجنة الويبو الاستشارية المستقلة </w:t>
      </w:r>
      <w:r w:rsidRPr="004566FF">
        <w:rPr>
          <w:rFonts w:hint="cs"/>
          <w:rtl/>
          <w:lang w:bidi="ar-EG"/>
        </w:rPr>
        <w:t>ل</w:t>
      </w:r>
      <w:r w:rsidRPr="004566FF">
        <w:rPr>
          <w:rtl/>
          <w:lang w:bidi="ar-EG"/>
        </w:rPr>
        <w:t>لرقابة (اللجنة) – وفق</w:t>
      </w:r>
      <w:r w:rsidRPr="004566FF">
        <w:rPr>
          <w:rFonts w:hint="cs"/>
          <w:rtl/>
          <w:lang w:bidi="ar-EG"/>
        </w:rPr>
        <w:t>ً</w:t>
      </w:r>
      <w:r w:rsidRPr="004566FF">
        <w:rPr>
          <w:rtl/>
          <w:lang w:bidi="ar-EG"/>
        </w:rPr>
        <w:t>ا لاختصاصاتها – تقريرا سنويا إلى لجنة البرنامج والميزانية وإلى الجمعية العامة للويبو.</w:t>
      </w:r>
    </w:p>
    <w:p w:rsidR="000D4D2D" w:rsidRPr="004566FF" w:rsidRDefault="000D4D2D" w:rsidP="000D4D2D">
      <w:pPr>
        <w:pStyle w:val="NumberedParaAR"/>
        <w:numPr>
          <w:ilvl w:val="0"/>
          <w:numId w:val="21"/>
        </w:numPr>
        <w:rPr>
          <w:lang w:bidi="ar-EG"/>
        </w:rPr>
      </w:pPr>
      <w:r w:rsidRPr="004566FF">
        <w:rPr>
          <w:rFonts w:hint="cs"/>
          <w:rtl/>
          <w:lang w:bidi="ar-EG"/>
        </w:rPr>
        <w:t>و</w:t>
      </w:r>
      <w:r w:rsidRPr="004566FF">
        <w:rPr>
          <w:rtl/>
          <w:lang w:bidi="ar-EG"/>
        </w:rPr>
        <w:t>أ</w:t>
      </w:r>
      <w:r>
        <w:rPr>
          <w:rFonts w:hint="cs"/>
          <w:rtl/>
          <w:lang w:bidi="ar-EG"/>
        </w:rPr>
        <w:t>ُ</w:t>
      </w:r>
      <w:r w:rsidRPr="004566FF">
        <w:rPr>
          <w:rtl/>
          <w:lang w:bidi="ar-EG"/>
        </w:rPr>
        <w:t xml:space="preserve">نشئت لجنة الويبو الاستشارية المستقلة للرقابة في 2005. وهي لجنة خبراء استشارية مستقلة وجهة </w:t>
      </w:r>
      <w:r w:rsidRPr="004566FF">
        <w:rPr>
          <w:rFonts w:hint="cs"/>
          <w:rtl/>
          <w:lang w:bidi="ar-EG"/>
        </w:rPr>
        <w:t>رقابية</w:t>
      </w:r>
      <w:r w:rsidRPr="004566FF">
        <w:rPr>
          <w:rtl/>
          <w:lang w:bidi="ar-EG"/>
        </w:rPr>
        <w:t xml:space="preserve"> خارجية</w:t>
      </w:r>
      <w:r w:rsidRPr="004566FF">
        <w:rPr>
          <w:rFonts w:hint="cs"/>
          <w:rtl/>
          <w:lang w:bidi="ar-EG"/>
        </w:rPr>
        <w:t>. و</w:t>
      </w:r>
      <w:r w:rsidRPr="004566FF">
        <w:rPr>
          <w:rtl/>
          <w:lang w:bidi="ar-EG"/>
        </w:rPr>
        <w:t>هي هيئة فرعية تابعة للجمعية العامة وللجنة البرنامج والميزانية</w:t>
      </w:r>
      <w:r>
        <w:rPr>
          <w:rFonts w:hint="cs"/>
          <w:rtl/>
          <w:lang w:bidi="ar-EG"/>
        </w:rPr>
        <w:t xml:space="preserve">، </w:t>
      </w:r>
      <w:r w:rsidRPr="004566FF">
        <w:rPr>
          <w:rtl/>
          <w:lang w:bidi="ar-EG"/>
        </w:rPr>
        <w:t xml:space="preserve">تهدف إلى مساعدة الدول الأعضاء في </w:t>
      </w:r>
      <w:r w:rsidRPr="004566FF">
        <w:rPr>
          <w:rFonts w:hint="cs"/>
          <w:rtl/>
          <w:lang w:bidi="ar-EG"/>
        </w:rPr>
        <w:t xml:space="preserve">أداء </w:t>
      </w:r>
      <w:r w:rsidRPr="004566FF">
        <w:rPr>
          <w:rtl/>
          <w:lang w:bidi="ar-EG"/>
        </w:rPr>
        <w:t xml:space="preserve">دورها </w:t>
      </w:r>
      <w:r w:rsidRPr="004566FF">
        <w:rPr>
          <w:rFonts w:hint="cs"/>
          <w:rtl/>
          <w:lang w:bidi="ar-EG"/>
        </w:rPr>
        <w:t>الرقابي</w:t>
      </w:r>
      <w:r w:rsidRPr="004566FF">
        <w:rPr>
          <w:rtl/>
          <w:lang w:bidi="ar-EG"/>
        </w:rPr>
        <w:t xml:space="preserve"> </w:t>
      </w:r>
      <w:r w:rsidRPr="004566FF">
        <w:rPr>
          <w:rFonts w:hint="cs"/>
          <w:rtl/>
          <w:lang w:bidi="ar-EG"/>
        </w:rPr>
        <w:t xml:space="preserve">وممارسة </w:t>
      </w:r>
      <w:r w:rsidRPr="004566FF">
        <w:rPr>
          <w:rtl/>
          <w:lang w:bidi="ar-EG"/>
        </w:rPr>
        <w:t>مس</w:t>
      </w:r>
      <w:r>
        <w:rPr>
          <w:rFonts w:hint="cs"/>
          <w:rtl/>
        </w:rPr>
        <w:t>ؤ</w:t>
      </w:r>
      <w:r w:rsidRPr="004566FF">
        <w:rPr>
          <w:rtl/>
          <w:lang w:bidi="ar-EG"/>
        </w:rPr>
        <w:t>ولياتها الإدارية.</w:t>
      </w:r>
    </w:p>
    <w:p w:rsidR="000D4D2D" w:rsidRPr="004566FF" w:rsidRDefault="000D4D2D" w:rsidP="000D4D2D">
      <w:pPr>
        <w:pStyle w:val="NumberedParaAR"/>
        <w:numPr>
          <w:ilvl w:val="0"/>
          <w:numId w:val="21"/>
        </w:numPr>
        <w:rPr>
          <w:lang w:bidi="ar-EG"/>
        </w:rPr>
      </w:pPr>
      <w:r w:rsidRPr="004566FF">
        <w:rPr>
          <w:rtl/>
          <w:lang w:bidi="ar-EG"/>
        </w:rPr>
        <w:t xml:space="preserve">ويغطي هذا التقرير الفترة </w:t>
      </w:r>
      <w:r w:rsidRPr="004566FF">
        <w:rPr>
          <w:rFonts w:hint="cs"/>
          <w:rtl/>
          <w:lang w:bidi="ar-EG"/>
        </w:rPr>
        <w:t xml:space="preserve">من </w:t>
      </w:r>
      <w:r w:rsidRPr="004566FF">
        <w:rPr>
          <w:rtl/>
          <w:lang w:bidi="ar-EG"/>
        </w:rPr>
        <w:t xml:space="preserve">1 سبتمبر 2015 إلى 30 يونيو 2016. </w:t>
      </w:r>
      <w:r w:rsidRPr="004566FF">
        <w:rPr>
          <w:rFonts w:hint="cs"/>
          <w:rtl/>
          <w:lang w:bidi="ar-EG"/>
        </w:rPr>
        <w:t>و</w:t>
      </w:r>
      <w:r w:rsidRPr="004566FF">
        <w:rPr>
          <w:rtl/>
          <w:lang w:bidi="ar-EG"/>
        </w:rPr>
        <w:t>يُقدِّم القسم الثاني من</w:t>
      </w:r>
      <w:r>
        <w:rPr>
          <w:rFonts w:hint="cs"/>
          <w:rtl/>
          <w:lang w:bidi="ar-EG"/>
        </w:rPr>
        <w:t>ه</w:t>
      </w:r>
      <w:r w:rsidRPr="004566FF">
        <w:rPr>
          <w:rtl/>
          <w:lang w:bidi="ar-EG"/>
        </w:rPr>
        <w:t xml:space="preserve"> لمحة عامة عن دورات اللجنة </w:t>
      </w:r>
      <w:proofErr w:type="gramStart"/>
      <w:r w:rsidRPr="004566FF">
        <w:rPr>
          <w:rtl/>
          <w:lang w:bidi="ar-EG"/>
        </w:rPr>
        <w:t>وتشكيلها</w:t>
      </w:r>
      <w:proofErr w:type="gramEnd"/>
      <w:r w:rsidRPr="004566FF">
        <w:rPr>
          <w:rtl/>
          <w:lang w:bidi="ar-EG"/>
        </w:rPr>
        <w:t xml:space="preserve"> وأساليب عملها. </w:t>
      </w:r>
      <w:r w:rsidRPr="004566FF">
        <w:rPr>
          <w:rFonts w:hint="cs"/>
          <w:rtl/>
          <w:lang w:bidi="ar-EG"/>
        </w:rPr>
        <w:t xml:space="preserve">بينما </w:t>
      </w:r>
      <w:r w:rsidRPr="004566FF">
        <w:rPr>
          <w:rtl/>
          <w:lang w:bidi="ar-EG"/>
        </w:rPr>
        <w:t xml:space="preserve">يُقدِّم القسمُ الثالث </w:t>
      </w:r>
      <w:proofErr w:type="gramStart"/>
      <w:r w:rsidRPr="004566FF">
        <w:rPr>
          <w:rtl/>
          <w:lang w:bidi="ar-EG"/>
        </w:rPr>
        <w:t>تفاصيل</w:t>
      </w:r>
      <w:proofErr w:type="gramEnd"/>
      <w:r w:rsidRPr="004566FF">
        <w:rPr>
          <w:rtl/>
          <w:lang w:bidi="ar-EG"/>
        </w:rPr>
        <w:t xml:space="preserve"> المسائل التي استعرضتها اللجنة خلال هذه الفترة</w:t>
      </w:r>
      <w:r w:rsidRPr="004566FF">
        <w:rPr>
          <w:rFonts w:hint="cs"/>
          <w:rtl/>
          <w:lang w:bidi="ar-EG"/>
        </w:rPr>
        <w:t>.</w:t>
      </w:r>
    </w:p>
    <w:p w:rsidR="000D4D2D" w:rsidRPr="004566FF" w:rsidRDefault="000D4D2D" w:rsidP="000D4D2D">
      <w:pPr>
        <w:pStyle w:val="Heading1AR"/>
        <w:tabs>
          <w:tab w:val="left" w:pos="566"/>
        </w:tabs>
        <w:rPr>
          <w:b/>
          <w:bCs w:val="0"/>
          <w:rtl/>
          <w:lang w:bidi="ar-EG"/>
        </w:rPr>
      </w:pPr>
      <w:r w:rsidRPr="004566FF">
        <w:rPr>
          <w:b/>
          <w:rtl/>
          <w:lang w:bidi="ar-EG"/>
        </w:rPr>
        <w:t>ثانياً.</w:t>
      </w:r>
      <w:r>
        <w:rPr>
          <w:rFonts w:hint="cs"/>
          <w:b/>
          <w:rtl/>
          <w:lang w:bidi="ar-EG"/>
        </w:rPr>
        <w:tab/>
      </w:r>
      <w:proofErr w:type="gramStart"/>
      <w:r w:rsidRPr="004566FF">
        <w:rPr>
          <w:b/>
          <w:rtl/>
          <w:lang w:bidi="ar-EG"/>
        </w:rPr>
        <w:t>الدورات</w:t>
      </w:r>
      <w:proofErr w:type="gramEnd"/>
      <w:r w:rsidRPr="004566FF">
        <w:rPr>
          <w:b/>
          <w:rtl/>
          <w:lang w:bidi="ar-EG"/>
        </w:rPr>
        <w:t xml:space="preserve"> الفصلية والتشكيل وأساليب العمل</w:t>
      </w:r>
    </w:p>
    <w:p w:rsidR="000D4D2D" w:rsidRPr="004566FF" w:rsidRDefault="000D4D2D" w:rsidP="000D4D2D">
      <w:pPr>
        <w:pStyle w:val="NumberedParaAR"/>
        <w:numPr>
          <w:ilvl w:val="0"/>
          <w:numId w:val="0"/>
        </w:numPr>
        <w:ind w:left="805"/>
        <w:rPr>
          <w:i/>
          <w:iCs/>
          <w:rtl/>
          <w:lang w:bidi="ar-EG"/>
        </w:rPr>
      </w:pPr>
      <w:proofErr w:type="gramStart"/>
      <w:r w:rsidRPr="004566FF">
        <w:rPr>
          <w:rFonts w:hint="cs"/>
          <w:i/>
          <w:iCs/>
          <w:rtl/>
          <w:lang w:bidi="ar-EG"/>
        </w:rPr>
        <w:t>الدورات</w:t>
      </w:r>
      <w:proofErr w:type="gramEnd"/>
      <w:r w:rsidRPr="004566FF">
        <w:rPr>
          <w:rFonts w:hint="cs"/>
          <w:i/>
          <w:iCs/>
          <w:rtl/>
          <w:lang w:bidi="ar-EG"/>
        </w:rPr>
        <w:t xml:space="preserve"> الفصلية</w:t>
      </w:r>
    </w:p>
    <w:p w:rsidR="000D4D2D" w:rsidRDefault="000D4D2D" w:rsidP="000D4D2D">
      <w:pPr>
        <w:pStyle w:val="NumberedParaAR"/>
        <w:numPr>
          <w:ilvl w:val="0"/>
          <w:numId w:val="21"/>
        </w:numPr>
        <w:rPr>
          <w:lang w:bidi="ar-EG"/>
        </w:rPr>
      </w:pPr>
      <w:r w:rsidRPr="004566FF">
        <w:rPr>
          <w:rtl/>
          <w:lang w:bidi="ar-EG"/>
        </w:rPr>
        <w:t xml:space="preserve"> </w:t>
      </w:r>
      <w:proofErr w:type="gramStart"/>
      <w:r w:rsidRPr="004566FF">
        <w:rPr>
          <w:rtl/>
          <w:lang w:bidi="ar-EG"/>
        </w:rPr>
        <w:t>وخلال</w:t>
      </w:r>
      <w:proofErr w:type="gramEnd"/>
      <w:r w:rsidRPr="004566FF">
        <w:rPr>
          <w:rtl/>
          <w:lang w:bidi="ar-EG"/>
        </w:rPr>
        <w:t xml:space="preserve"> الفترة المشمولة بالتقرير، عقدت</w:t>
      </w:r>
      <w:r w:rsidRPr="004566FF">
        <w:rPr>
          <w:rFonts w:hint="cs"/>
          <w:rtl/>
          <w:lang w:bidi="ar-EG"/>
        </w:rPr>
        <w:t xml:space="preserve"> اللجنة</w:t>
      </w:r>
      <w:r w:rsidRPr="004566FF">
        <w:rPr>
          <w:rtl/>
          <w:lang w:bidi="ar-EG"/>
        </w:rPr>
        <w:t xml:space="preserve"> ثلاث جلسات فصلية: في الفترة من 7 </w:t>
      </w:r>
      <w:r w:rsidRPr="004566FF">
        <w:rPr>
          <w:rFonts w:hint="cs"/>
          <w:rtl/>
          <w:lang w:bidi="ar-EG"/>
        </w:rPr>
        <w:t xml:space="preserve">إلى </w:t>
      </w:r>
      <w:r w:rsidRPr="004566FF">
        <w:rPr>
          <w:rtl/>
          <w:lang w:bidi="ar-EG"/>
        </w:rPr>
        <w:t>10</w:t>
      </w:r>
      <w:r w:rsidRPr="004566FF">
        <w:rPr>
          <w:rFonts w:hint="cs"/>
          <w:rtl/>
          <w:lang w:bidi="ar-EG"/>
        </w:rPr>
        <w:t xml:space="preserve"> </w:t>
      </w:r>
      <w:r w:rsidRPr="004566FF">
        <w:rPr>
          <w:rtl/>
          <w:lang w:bidi="ar-EG"/>
        </w:rPr>
        <w:t xml:space="preserve">ديسمبر 2015 (الدورة </w:t>
      </w:r>
      <w:r w:rsidRPr="004566FF">
        <w:rPr>
          <w:rFonts w:hint="cs"/>
          <w:rtl/>
          <w:lang w:bidi="ar-EG"/>
        </w:rPr>
        <w:t>التاسعة والثلاثون</w:t>
      </w:r>
      <w:r w:rsidRPr="004566FF">
        <w:rPr>
          <w:rtl/>
          <w:lang w:bidi="ar-EG"/>
        </w:rPr>
        <w:t xml:space="preserve">)؛ </w:t>
      </w:r>
      <w:r w:rsidRPr="004566FF">
        <w:rPr>
          <w:rFonts w:hint="cs"/>
          <w:rtl/>
          <w:lang w:bidi="ar-EG"/>
        </w:rPr>
        <w:t>و</w:t>
      </w:r>
      <w:r w:rsidRPr="004566FF">
        <w:rPr>
          <w:rtl/>
          <w:lang w:bidi="ar-EG"/>
        </w:rPr>
        <w:t>من 15</w:t>
      </w:r>
      <w:r w:rsidRPr="004566FF">
        <w:rPr>
          <w:rFonts w:hint="cs"/>
          <w:rtl/>
          <w:lang w:bidi="ar-EG"/>
        </w:rPr>
        <w:t xml:space="preserve"> إلى </w:t>
      </w:r>
      <w:r w:rsidRPr="004566FF">
        <w:rPr>
          <w:rtl/>
          <w:lang w:bidi="ar-EG"/>
        </w:rPr>
        <w:t xml:space="preserve">18 مارس 2016 (الدورة </w:t>
      </w:r>
      <w:r w:rsidRPr="004566FF">
        <w:rPr>
          <w:rFonts w:hint="cs"/>
          <w:rtl/>
          <w:lang w:bidi="ar-EG"/>
        </w:rPr>
        <w:t>الأربعون</w:t>
      </w:r>
      <w:r>
        <w:rPr>
          <w:rtl/>
          <w:lang w:bidi="ar-EG"/>
        </w:rPr>
        <w:t xml:space="preserve">)؛ ومن 30 مايو </w:t>
      </w:r>
      <w:r>
        <w:rPr>
          <w:rFonts w:hint="cs"/>
          <w:rtl/>
          <w:lang w:bidi="ar-EG"/>
        </w:rPr>
        <w:t>إ</w:t>
      </w:r>
      <w:r w:rsidRPr="004566FF">
        <w:rPr>
          <w:rtl/>
          <w:lang w:bidi="ar-EG"/>
        </w:rPr>
        <w:t>لى 3 يونيو 2016 (</w:t>
      </w:r>
      <w:r w:rsidRPr="004566FF">
        <w:rPr>
          <w:rFonts w:hint="cs"/>
          <w:rtl/>
          <w:lang w:bidi="ar-EG"/>
        </w:rPr>
        <w:t>الدورة</w:t>
      </w:r>
      <w:r>
        <w:rPr>
          <w:rFonts w:hint="eastAsia"/>
          <w:rtl/>
          <w:lang w:bidi="ar-EG"/>
        </w:rPr>
        <w:t> </w:t>
      </w:r>
      <w:r w:rsidRPr="004566FF">
        <w:rPr>
          <w:rFonts w:hint="cs"/>
          <w:rtl/>
          <w:lang w:bidi="ar-EG"/>
        </w:rPr>
        <w:t>الحادية والأربعون</w:t>
      </w:r>
      <w:r w:rsidRPr="004566FF">
        <w:rPr>
          <w:rtl/>
          <w:lang w:bidi="ar-EG"/>
        </w:rPr>
        <w:t xml:space="preserve">). </w:t>
      </w:r>
      <w:proofErr w:type="gramStart"/>
      <w:r w:rsidRPr="004566FF">
        <w:rPr>
          <w:rFonts w:hint="cs"/>
          <w:rtl/>
          <w:lang w:bidi="ar-EG"/>
        </w:rPr>
        <w:t>ووفقا</w:t>
      </w:r>
      <w:proofErr w:type="gramEnd"/>
      <w:r w:rsidRPr="004566FF">
        <w:rPr>
          <w:rtl/>
          <w:lang w:bidi="ar-EG"/>
        </w:rPr>
        <w:t xml:space="preserve"> </w:t>
      </w:r>
      <w:r w:rsidRPr="004566FF">
        <w:rPr>
          <w:rFonts w:hint="cs"/>
          <w:rtl/>
          <w:lang w:bidi="ar-EG"/>
        </w:rPr>
        <w:t>ل</w:t>
      </w:r>
      <w:r w:rsidRPr="004566FF">
        <w:rPr>
          <w:rtl/>
          <w:lang w:bidi="ar-EG"/>
        </w:rPr>
        <w:t xml:space="preserve">اختصاصاتها، </w:t>
      </w:r>
      <w:r w:rsidRPr="004566FF">
        <w:rPr>
          <w:rFonts w:hint="cs"/>
          <w:rtl/>
          <w:lang w:bidi="ar-EG"/>
        </w:rPr>
        <w:t>ت</w:t>
      </w:r>
      <w:r w:rsidRPr="004566FF">
        <w:rPr>
          <w:rtl/>
          <w:lang w:bidi="ar-EG"/>
        </w:rPr>
        <w:t xml:space="preserve">عقد اللجنة اجتماعا إعلاميا مع ممثلي الدول الأعضاء </w:t>
      </w:r>
      <w:r w:rsidRPr="004566FF">
        <w:rPr>
          <w:rFonts w:hint="cs"/>
          <w:rtl/>
          <w:lang w:bidi="ar-EG"/>
        </w:rPr>
        <w:t>عقب</w:t>
      </w:r>
      <w:r w:rsidRPr="004566FF">
        <w:rPr>
          <w:rtl/>
          <w:lang w:bidi="ar-EG"/>
        </w:rPr>
        <w:t xml:space="preserve"> انتهاء كل دورة، و</w:t>
      </w:r>
      <w:r w:rsidRPr="004566FF">
        <w:rPr>
          <w:rFonts w:hint="cs"/>
          <w:rtl/>
          <w:lang w:bidi="ar-EG"/>
        </w:rPr>
        <w:t>ت</w:t>
      </w:r>
      <w:r w:rsidRPr="004566FF">
        <w:rPr>
          <w:rtl/>
          <w:lang w:bidi="ar-EG"/>
        </w:rPr>
        <w:t xml:space="preserve">قدم تقريرا إلى </w:t>
      </w:r>
      <w:r w:rsidRPr="004566FF">
        <w:rPr>
          <w:rFonts w:hint="cs"/>
          <w:rtl/>
          <w:lang w:bidi="ar-EG"/>
        </w:rPr>
        <w:t>ل</w:t>
      </w:r>
      <w:r w:rsidRPr="004566FF">
        <w:rPr>
          <w:rtl/>
          <w:lang w:bidi="ar-EG"/>
        </w:rPr>
        <w:t>جنة البرنامج والميزانية</w:t>
      </w:r>
      <w:r w:rsidRPr="004566FF">
        <w:rPr>
          <w:rFonts w:hint="cs"/>
          <w:rtl/>
          <w:lang w:bidi="ar-EG"/>
        </w:rPr>
        <w:t>.</w:t>
      </w:r>
    </w:p>
    <w:p w:rsidR="000D4D2D" w:rsidRPr="0090789C" w:rsidRDefault="000D4D2D" w:rsidP="000D4D2D">
      <w:pPr>
        <w:pStyle w:val="NumberedParaAR"/>
        <w:numPr>
          <w:ilvl w:val="0"/>
          <w:numId w:val="0"/>
        </w:numPr>
        <w:ind w:left="805"/>
        <w:rPr>
          <w:iCs/>
          <w:rtl/>
        </w:rPr>
      </w:pPr>
      <w:proofErr w:type="gramStart"/>
      <w:r w:rsidRPr="0090789C">
        <w:rPr>
          <w:rFonts w:hint="cs"/>
          <w:iCs/>
          <w:color w:val="000000"/>
          <w:rtl/>
        </w:rPr>
        <w:t>تشكيل</w:t>
      </w:r>
      <w:proofErr w:type="gramEnd"/>
      <w:r w:rsidRPr="0090789C">
        <w:rPr>
          <w:rFonts w:hint="cs"/>
          <w:iCs/>
          <w:color w:val="000000"/>
          <w:rtl/>
        </w:rPr>
        <w:t xml:space="preserve"> اللجنة وإجراء </w:t>
      </w:r>
      <w:r w:rsidRPr="0090789C">
        <w:rPr>
          <w:rFonts w:hint="cs"/>
          <w:i/>
          <w:iCs/>
          <w:rtl/>
          <w:lang w:bidi="ar-EG"/>
        </w:rPr>
        <w:t>اختيار</w:t>
      </w:r>
      <w:r w:rsidRPr="0090789C">
        <w:rPr>
          <w:rFonts w:hint="cs"/>
          <w:iCs/>
          <w:color w:val="000000"/>
          <w:rtl/>
        </w:rPr>
        <w:t xml:space="preserve"> الأعضاء الجدد</w:t>
      </w:r>
    </w:p>
    <w:p w:rsidR="000D4D2D" w:rsidRPr="004566FF" w:rsidRDefault="000D4D2D" w:rsidP="000D4D2D">
      <w:pPr>
        <w:pStyle w:val="NumberedParaAR"/>
        <w:numPr>
          <w:ilvl w:val="0"/>
          <w:numId w:val="21"/>
        </w:numPr>
        <w:rPr>
          <w:lang w:bidi="ar-EG"/>
        </w:rPr>
      </w:pPr>
      <w:r w:rsidRPr="004566FF">
        <w:rPr>
          <w:rFonts w:hint="cs"/>
          <w:rtl/>
          <w:lang w:bidi="ar-EG"/>
        </w:rPr>
        <w:t>و</w:t>
      </w:r>
      <w:r w:rsidRPr="004566FF">
        <w:rPr>
          <w:rtl/>
          <w:lang w:bidi="ar-EG"/>
        </w:rPr>
        <w:t>تتألف اللجنة من سبعة أعضاء مُختارين من مجموعات الويبو الجغرافية</w:t>
      </w:r>
      <w:r w:rsidRPr="004566FF">
        <w:rPr>
          <w:rFonts w:hint="cs"/>
          <w:rtl/>
          <w:lang w:bidi="ar-EG"/>
        </w:rPr>
        <w:t>،</w:t>
      </w:r>
      <w:r w:rsidRPr="004566FF">
        <w:rPr>
          <w:rtl/>
          <w:lang w:bidi="ar-EG"/>
        </w:rPr>
        <w:t xml:space="preserve"> </w:t>
      </w:r>
      <w:r w:rsidRPr="004566FF">
        <w:rPr>
          <w:rFonts w:hint="cs"/>
          <w:rtl/>
          <w:lang w:bidi="ar-EG"/>
        </w:rPr>
        <w:t>و</w:t>
      </w:r>
      <w:r w:rsidRPr="004566FF">
        <w:rPr>
          <w:rtl/>
          <w:lang w:bidi="ar-EG"/>
        </w:rPr>
        <w:t xml:space="preserve">يعملون بصفتهم الشخصية وبشكل مستقل عن الدول الأعضاء. </w:t>
      </w:r>
      <w:proofErr w:type="gramStart"/>
      <w:r w:rsidRPr="004566FF">
        <w:rPr>
          <w:rFonts w:hint="cs"/>
          <w:rtl/>
          <w:lang w:bidi="ar-EG"/>
        </w:rPr>
        <w:t>و</w:t>
      </w:r>
      <w:r w:rsidRPr="004566FF">
        <w:rPr>
          <w:rtl/>
          <w:lang w:bidi="ar-EG"/>
        </w:rPr>
        <w:t>وفقا</w:t>
      </w:r>
      <w:proofErr w:type="gramEnd"/>
      <w:r w:rsidRPr="004566FF">
        <w:rPr>
          <w:rtl/>
          <w:lang w:bidi="ar-EG"/>
        </w:rPr>
        <w:t xml:space="preserve"> لاختصاصاتها ونظامها الداخلي، انتخبت اللجنة رئيسا ونائبا للرئيس جديد</w:t>
      </w:r>
      <w:r w:rsidRPr="004566FF">
        <w:rPr>
          <w:rFonts w:hint="cs"/>
          <w:rtl/>
          <w:lang w:bidi="ar-EG"/>
        </w:rPr>
        <w:t>ين</w:t>
      </w:r>
      <w:r w:rsidRPr="004566FF">
        <w:rPr>
          <w:rtl/>
          <w:lang w:bidi="ar-EG"/>
        </w:rPr>
        <w:t xml:space="preserve"> في دورته</w:t>
      </w:r>
      <w:r w:rsidRPr="004566FF">
        <w:rPr>
          <w:rFonts w:hint="cs"/>
          <w:rtl/>
          <w:lang w:bidi="ar-EG"/>
        </w:rPr>
        <w:t>ا</w:t>
      </w:r>
      <w:r w:rsidRPr="004566FF">
        <w:rPr>
          <w:rtl/>
          <w:lang w:bidi="ar-EG"/>
        </w:rPr>
        <w:t xml:space="preserve"> الأربعين </w:t>
      </w:r>
      <w:r w:rsidRPr="004566FF">
        <w:rPr>
          <w:rFonts w:hint="cs"/>
          <w:rtl/>
          <w:lang w:bidi="ar-EG"/>
        </w:rPr>
        <w:t xml:space="preserve">التي عُقدت </w:t>
      </w:r>
      <w:r w:rsidRPr="004566FF">
        <w:rPr>
          <w:rtl/>
          <w:lang w:bidi="ar-EG"/>
        </w:rPr>
        <w:t xml:space="preserve">في مارس 2016. </w:t>
      </w:r>
      <w:r w:rsidRPr="004566FF">
        <w:rPr>
          <w:rFonts w:hint="cs"/>
          <w:rtl/>
          <w:lang w:bidi="ar-EG"/>
        </w:rPr>
        <w:t>وقد باشر</w:t>
      </w:r>
      <w:r w:rsidRPr="004566FF">
        <w:rPr>
          <w:rtl/>
          <w:lang w:bidi="ar-EG"/>
        </w:rPr>
        <w:t xml:space="preserve"> </w:t>
      </w:r>
      <w:proofErr w:type="gramStart"/>
      <w:r w:rsidRPr="004566FF">
        <w:rPr>
          <w:rtl/>
          <w:lang w:bidi="ar-EG"/>
        </w:rPr>
        <w:t>كل</w:t>
      </w:r>
      <w:r w:rsidRPr="004566FF">
        <w:rPr>
          <w:rFonts w:hint="cs"/>
          <w:rtl/>
          <w:lang w:bidi="ar-EG"/>
        </w:rPr>
        <w:t>اهما</w:t>
      </w:r>
      <w:proofErr w:type="gramEnd"/>
      <w:r w:rsidRPr="004566FF">
        <w:rPr>
          <w:rtl/>
          <w:lang w:bidi="ar-EG"/>
        </w:rPr>
        <w:t xml:space="preserve"> </w:t>
      </w:r>
      <w:r w:rsidRPr="004566FF">
        <w:rPr>
          <w:rFonts w:hint="cs"/>
          <w:rtl/>
          <w:lang w:bidi="ar-EG"/>
        </w:rPr>
        <w:t>مهام منصبه</w:t>
      </w:r>
      <w:r w:rsidRPr="004566FF">
        <w:rPr>
          <w:rtl/>
          <w:lang w:bidi="ar-EG"/>
        </w:rPr>
        <w:t xml:space="preserve"> الجديد </w:t>
      </w:r>
      <w:r w:rsidRPr="004566FF">
        <w:rPr>
          <w:rFonts w:hint="cs"/>
          <w:rtl/>
          <w:lang w:bidi="ar-EG"/>
        </w:rPr>
        <w:t>على الفور</w:t>
      </w:r>
      <w:r w:rsidRPr="004566FF">
        <w:rPr>
          <w:rtl/>
          <w:lang w:bidi="ar-EG"/>
        </w:rPr>
        <w:t xml:space="preserve">. وتتألف اللجنة من الأعضاء </w:t>
      </w:r>
      <w:proofErr w:type="gramStart"/>
      <w:r w:rsidRPr="004566FF">
        <w:rPr>
          <w:rtl/>
          <w:lang w:bidi="ar-EG"/>
        </w:rPr>
        <w:t>التالية</w:t>
      </w:r>
      <w:proofErr w:type="gramEnd"/>
      <w:r w:rsidRPr="004566FF">
        <w:rPr>
          <w:rtl/>
          <w:lang w:bidi="ar-EG"/>
        </w:rPr>
        <w:t xml:space="preserve"> أسماؤهم:</w:t>
      </w:r>
    </w:p>
    <w:p w:rsidR="000D4D2D" w:rsidRPr="004566FF" w:rsidRDefault="000D4D2D" w:rsidP="000D4D2D">
      <w:pPr>
        <w:pStyle w:val="NormalParaAR"/>
        <w:numPr>
          <w:ilvl w:val="0"/>
          <w:numId w:val="22"/>
        </w:numPr>
        <w:rPr>
          <w:lang w:bidi="ar-EG"/>
        </w:rPr>
      </w:pPr>
      <w:r w:rsidRPr="004566FF">
        <w:rPr>
          <w:rtl/>
          <w:lang w:bidi="ar-EG"/>
        </w:rPr>
        <w:t xml:space="preserve">السيد </w:t>
      </w:r>
      <w:proofErr w:type="spellStart"/>
      <w:r w:rsidRPr="004566FF">
        <w:rPr>
          <w:rtl/>
          <w:lang w:bidi="ar-EG"/>
        </w:rPr>
        <w:t>غابور</w:t>
      </w:r>
      <w:proofErr w:type="spellEnd"/>
      <w:r w:rsidRPr="004566FF">
        <w:rPr>
          <w:rtl/>
          <w:lang w:bidi="ar-EG"/>
        </w:rPr>
        <w:t xml:space="preserve"> آمون</w:t>
      </w:r>
      <w:r w:rsidRPr="004566FF">
        <w:rPr>
          <w:rFonts w:hint="cs"/>
          <w:rtl/>
          <w:lang w:bidi="ar-EG"/>
        </w:rPr>
        <w:t>، رئيس اللجنة</w:t>
      </w:r>
      <w:r w:rsidRPr="004566FF">
        <w:rPr>
          <w:rtl/>
          <w:lang w:bidi="ar-EG"/>
        </w:rPr>
        <w:t xml:space="preserve"> (مجموعة دول أوروبا الوسطى والبلطيق) </w:t>
      </w:r>
    </w:p>
    <w:p w:rsidR="000D4D2D" w:rsidRPr="004566FF" w:rsidRDefault="000D4D2D" w:rsidP="000D4D2D">
      <w:pPr>
        <w:pStyle w:val="NormalParaAR"/>
        <w:numPr>
          <w:ilvl w:val="0"/>
          <w:numId w:val="22"/>
        </w:numPr>
        <w:rPr>
          <w:lang w:bidi="ar-EG"/>
        </w:rPr>
      </w:pPr>
      <w:r w:rsidRPr="004566FF">
        <w:rPr>
          <w:rtl/>
          <w:lang w:bidi="ar-EG"/>
        </w:rPr>
        <w:t xml:space="preserve">السيد </w:t>
      </w:r>
      <w:proofErr w:type="spellStart"/>
      <w:r w:rsidRPr="004566FF">
        <w:rPr>
          <w:rtl/>
          <w:lang w:bidi="ar-EG"/>
        </w:rPr>
        <w:t>إغبرت</w:t>
      </w:r>
      <w:proofErr w:type="spellEnd"/>
      <w:r w:rsidRPr="004566FF">
        <w:rPr>
          <w:rtl/>
          <w:lang w:bidi="ar-EG"/>
        </w:rPr>
        <w:t xml:space="preserve"> </w:t>
      </w:r>
      <w:proofErr w:type="spellStart"/>
      <w:r w:rsidRPr="004566FF">
        <w:rPr>
          <w:rtl/>
          <w:lang w:bidi="ar-EG"/>
        </w:rPr>
        <w:t>كالتنباخ</w:t>
      </w:r>
      <w:proofErr w:type="spellEnd"/>
      <w:r w:rsidRPr="004566FF">
        <w:rPr>
          <w:rFonts w:hint="cs"/>
          <w:rtl/>
          <w:lang w:bidi="ar-EG"/>
        </w:rPr>
        <w:t>، نائب رئيس اللجنة</w:t>
      </w:r>
      <w:r w:rsidRPr="004566FF">
        <w:rPr>
          <w:rtl/>
          <w:lang w:bidi="ar-EG"/>
        </w:rPr>
        <w:t xml:space="preserve"> (المجموعة باء)</w:t>
      </w:r>
    </w:p>
    <w:p w:rsidR="000D4D2D" w:rsidRPr="004566FF" w:rsidRDefault="000D4D2D" w:rsidP="000D4D2D">
      <w:pPr>
        <w:pStyle w:val="NormalParaAR"/>
        <w:numPr>
          <w:ilvl w:val="0"/>
          <w:numId w:val="22"/>
        </w:numPr>
        <w:rPr>
          <w:lang w:bidi="ar-EG"/>
        </w:rPr>
      </w:pPr>
      <w:r w:rsidRPr="004566FF">
        <w:rPr>
          <w:rtl/>
          <w:lang w:bidi="ar-EG"/>
        </w:rPr>
        <w:t>السيدة ماري نكوبي</w:t>
      </w:r>
      <w:r w:rsidRPr="004566FF">
        <w:rPr>
          <w:rFonts w:hint="cs"/>
          <w:rtl/>
          <w:lang w:bidi="ar-EG"/>
        </w:rPr>
        <w:t xml:space="preserve">، رئيسة </w:t>
      </w:r>
      <w:r w:rsidRPr="004566FF">
        <w:rPr>
          <w:rtl/>
          <w:lang w:bidi="ar-EG"/>
        </w:rPr>
        <w:t>(المجموعة الأفريقية)</w:t>
      </w:r>
    </w:p>
    <w:p w:rsidR="000D4D2D" w:rsidRPr="004566FF" w:rsidRDefault="000D4D2D" w:rsidP="000D4D2D">
      <w:pPr>
        <w:pStyle w:val="NormalParaAR"/>
        <w:numPr>
          <w:ilvl w:val="0"/>
          <w:numId w:val="22"/>
        </w:numPr>
        <w:rPr>
          <w:lang w:bidi="ar-EG"/>
        </w:rPr>
      </w:pPr>
      <w:r w:rsidRPr="004566FF">
        <w:rPr>
          <w:rtl/>
          <w:lang w:bidi="ar-EG"/>
        </w:rPr>
        <w:t xml:space="preserve">السيد أنول </w:t>
      </w:r>
      <w:proofErr w:type="spellStart"/>
      <w:r w:rsidRPr="004566FF">
        <w:rPr>
          <w:rtl/>
          <w:lang w:bidi="ar-EG"/>
        </w:rPr>
        <w:t>شاترجي</w:t>
      </w:r>
      <w:proofErr w:type="spellEnd"/>
      <w:r w:rsidRPr="004566FF">
        <w:rPr>
          <w:rtl/>
          <w:lang w:bidi="ar-EG"/>
        </w:rPr>
        <w:t xml:space="preserve"> (المجموعة الآسيوية)</w:t>
      </w:r>
    </w:p>
    <w:p w:rsidR="000D4D2D" w:rsidRPr="004566FF" w:rsidRDefault="000D4D2D" w:rsidP="000D4D2D">
      <w:pPr>
        <w:pStyle w:val="NormalParaAR"/>
        <w:numPr>
          <w:ilvl w:val="0"/>
          <w:numId w:val="22"/>
        </w:numPr>
        <w:rPr>
          <w:lang w:bidi="ar-EG"/>
        </w:rPr>
      </w:pPr>
      <w:r w:rsidRPr="004566FF">
        <w:rPr>
          <w:rtl/>
          <w:lang w:bidi="ar-EG"/>
        </w:rPr>
        <w:t xml:space="preserve">السيد نيكولاي </w:t>
      </w:r>
      <w:proofErr w:type="spellStart"/>
      <w:r w:rsidRPr="004566FF">
        <w:rPr>
          <w:rtl/>
          <w:lang w:bidi="ar-EG"/>
        </w:rPr>
        <w:t>لوزنسكي</w:t>
      </w:r>
      <w:proofErr w:type="spellEnd"/>
      <w:r w:rsidRPr="004566FF">
        <w:rPr>
          <w:rtl/>
          <w:lang w:bidi="ar-EG"/>
        </w:rPr>
        <w:t xml:space="preserve"> (مجموعة دول آسيا الوسطى والقوقاز وأوروبا الشرقية)</w:t>
      </w:r>
    </w:p>
    <w:p w:rsidR="000D4D2D" w:rsidRPr="004566FF" w:rsidRDefault="000D4D2D" w:rsidP="000D4D2D">
      <w:pPr>
        <w:pStyle w:val="NormalParaAR"/>
        <w:numPr>
          <w:ilvl w:val="0"/>
          <w:numId w:val="22"/>
        </w:numPr>
        <w:rPr>
          <w:lang w:bidi="ar-EG"/>
        </w:rPr>
      </w:pPr>
      <w:r w:rsidRPr="004566FF">
        <w:rPr>
          <w:rtl/>
          <w:lang w:bidi="ar-EG"/>
        </w:rPr>
        <w:t xml:space="preserve">السيد فرناندو </w:t>
      </w:r>
      <w:proofErr w:type="spellStart"/>
      <w:r w:rsidRPr="004566FF">
        <w:rPr>
          <w:rtl/>
          <w:lang w:bidi="ar-EG"/>
        </w:rPr>
        <w:t>نكيتين</w:t>
      </w:r>
      <w:proofErr w:type="spellEnd"/>
      <w:r w:rsidRPr="004566FF">
        <w:rPr>
          <w:rtl/>
          <w:lang w:bidi="ar-EG"/>
        </w:rPr>
        <w:t xml:space="preserve"> (مجموعة بلدان أمريكا اللاتينية والكاريبي)</w:t>
      </w:r>
    </w:p>
    <w:p w:rsidR="000D4D2D" w:rsidRPr="004566FF" w:rsidRDefault="000D4D2D" w:rsidP="000D4D2D">
      <w:pPr>
        <w:pStyle w:val="NormalParaAR"/>
        <w:numPr>
          <w:ilvl w:val="0"/>
          <w:numId w:val="22"/>
        </w:numPr>
        <w:rPr>
          <w:lang w:bidi="ar-EG"/>
        </w:rPr>
      </w:pPr>
      <w:r w:rsidRPr="004566FF">
        <w:rPr>
          <w:rtl/>
          <w:lang w:bidi="ar-EG"/>
        </w:rPr>
        <w:t xml:space="preserve">السيد تشانغ </w:t>
      </w:r>
      <w:proofErr w:type="spellStart"/>
      <w:r w:rsidRPr="004566FF">
        <w:rPr>
          <w:rtl/>
          <w:lang w:bidi="ar-EG"/>
        </w:rPr>
        <w:t>غوانغليانغ</w:t>
      </w:r>
      <w:proofErr w:type="spellEnd"/>
      <w:r w:rsidRPr="004566FF">
        <w:rPr>
          <w:rtl/>
          <w:lang w:bidi="ar-EG"/>
        </w:rPr>
        <w:t xml:space="preserve"> (الصين)</w:t>
      </w:r>
    </w:p>
    <w:p w:rsidR="000D4D2D" w:rsidRPr="004566FF" w:rsidRDefault="000D4D2D" w:rsidP="000D4D2D">
      <w:pPr>
        <w:pStyle w:val="NormalParaAR"/>
        <w:rPr>
          <w:rtl/>
          <w:lang w:bidi="ar-EG"/>
        </w:rPr>
      </w:pPr>
      <w:r w:rsidRPr="004566FF">
        <w:rPr>
          <w:rFonts w:hint="cs"/>
          <w:rtl/>
          <w:lang w:bidi="ar-EG"/>
        </w:rPr>
        <w:t xml:space="preserve">ولا يزال </w:t>
      </w:r>
      <w:r w:rsidRPr="004566FF">
        <w:rPr>
          <w:rtl/>
          <w:lang w:bidi="ar-EG"/>
        </w:rPr>
        <w:t xml:space="preserve">التشكيل الحالي للجنة يعكس التوازن والمزج المناسب للمهارات والتخصصات </w:t>
      </w:r>
      <w:proofErr w:type="gramStart"/>
      <w:r w:rsidRPr="004566FF">
        <w:rPr>
          <w:rtl/>
          <w:lang w:bidi="ar-EG"/>
        </w:rPr>
        <w:t>والخبرات</w:t>
      </w:r>
      <w:proofErr w:type="gramEnd"/>
      <w:r w:rsidRPr="004566FF">
        <w:rPr>
          <w:rFonts w:hint="cs"/>
          <w:rtl/>
          <w:lang w:bidi="ar-EG"/>
        </w:rPr>
        <w:t>.</w:t>
      </w:r>
    </w:p>
    <w:p w:rsidR="000D4D2D" w:rsidRPr="004566FF" w:rsidRDefault="000D4D2D" w:rsidP="000D4D2D">
      <w:pPr>
        <w:pStyle w:val="NumberedParaAR"/>
        <w:numPr>
          <w:ilvl w:val="0"/>
          <w:numId w:val="21"/>
        </w:numPr>
        <w:rPr>
          <w:lang w:bidi="ar-EG"/>
        </w:rPr>
      </w:pPr>
      <w:proofErr w:type="gramStart"/>
      <w:r w:rsidRPr="004566FF">
        <w:rPr>
          <w:rFonts w:hint="cs"/>
          <w:rtl/>
          <w:lang w:bidi="ar-EG"/>
        </w:rPr>
        <w:t>ومن</w:t>
      </w:r>
      <w:proofErr w:type="gramEnd"/>
      <w:r w:rsidRPr="004566FF">
        <w:rPr>
          <w:rFonts w:hint="cs"/>
          <w:rtl/>
          <w:lang w:bidi="ar-EG"/>
        </w:rPr>
        <w:t xml:space="preserve"> المقرر أن يغادر</w:t>
      </w:r>
      <w:r w:rsidRPr="004566FF">
        <w:rPr>
          <w:rtl/>
          <w:lang w:bidi="ar-EG"/>
        </w:rPr>
        <w:t xml:space="preserve"> اللجنة خمسة</w:t>
      </w:r>
      <w:r>
        <w:rPr>
          <w:rFonts w:hint="cs"/>
          <w:rtl/>
          <w:lang w:bidi="ar-EG"/>
        </w:rPr>
        <w:t xml:space="preserve"> أعضاء</w:t>
      </w:r>
      <w:r w:rsidRPr="004566FF">
        <w:rPr>
          <w:rtl/>
          <w:lang w:bidi="ar-EG"/>
        </w:rPr>
        <w:t xml:space="preserve"> من أعضا</w:t>
      </w:r>
      <w:r w:rsidRPr="004566FF">
        <w:rPr>
          <w:rFonts w:hint="cs"/>
          <w:rtl/>
          <w:lang w:bidi="ar-EG"/>
        </w:rPr>
        <w:t>ئها</w:t>
      </w:r>
      <w:r w:rsidRPr="004566FF">
        <w:rPr>
          <w:rtl/>
          <w:lang w:bidi="ar-EG"/>
        </w:rPr>
        <w:t xml:space="preserve"> السبعة في نهاية عام 2016</w:t>
      </w:r>
      <w:r w:rsidRPr="004566FF">
        <w:rPr>
          <w:rFonts w:hint="cs"/>
          <w:rtl/>
          <w:lang w:bidi="ar-EG"/>
        </w:rPr>
        <w:t>،</w:t>
      </w:r>
      <w:r w:rsidRPr="004566FF">
        <w:rPr>
          <w:rtl/>
          <w:lang w:bidi="ar-EG"/>
        </w:rPr>
        <w:t xml:space="preserve"> وسيتم استبدال</w:t>
      </w:r>
      <w:r w:rsidRPr="004566FF">
        <w:rPr>
          <w:rFonts w:hint="cs"/>
          <w:rtl/>
          <w:lang w:bidi="ar-EG"/>
        </w:rPr>
        <w:t>هم</w:t>
      </w:r>
      <w:r w:rsidRPr="004566FF">
        <w:rPr>
          <w:rtl/>
          <w:lang w:bidi="ar-EG"/>
        </w:rPr>
        <w:t xml:space="preserve"> وفقا لعملية الاختيار </w:t>
      </w:r>
      <w:r w:rsidRPr="004566FF">
        <w:rPr>
          <w:rFonts w:hint="cs"/>
          <w:rtl/>
          <w:lang w:bidi="ar-EG"/>
        </w:rPr>
        <w:t>الواردة</w:t>
      </w:r>
      <w:r w:rsidRPr="004566FF">
        <w:rPr>
          <w:rtl/>
          <w:lang w:bidi="ar-EG"/>
        </w:rPr>
        <w:t xml:space="preserve"> في الفقرة 28 من الوثيقة </w:t>
      </w:r>
      <w:r w:rsidRPr="002651B0">
        <w:rPr>
          <w:lang w:bidi="ar-EG"/>
        </w:rPr>
        <w:t>WO/GA/39/13</w:t>
      </w:r>
      <w:r w:rsidRPr="004566FF">
        <w:rPr>
          <w:rFonts w:hint="cs"/>
          <w:rtl/>
          <w:lang w:val="en-GB" w:bidi="ar-EG"/>
        </w:rPr>
        <w:t>.</w:t>
      </w:r>
    </w:p>
    <w:p w:rsidR="000D4D2D" w:rsidRPr="004566FF" w:rsidRDefault="000D4D2D" w:rsidP="000D4D2D">
      <w:pPr>
        <w:pStyle w:val="NumberedParaAR"/>
        <w:numPr>
          <w:ilvl w:val="0"/>
          <w:numId w:val="21"/>
        </w:numPr>
        <w:rPr>
          <w:lang w:bidi="ar-EG"/>
        </w:rPr>
      </w:pPr>
      <w:r w:rsidRPr="004566FF">
        <w:rPr>
          <w:rFonts w:hint="cs"/>
          <w:rtl/>
          <w:lang w:bidi="ar-EG"/>
        </w:rPr>
        <w:lastRenderedPageBreak/>
        <w:t>و</w:t>
      </w:r>
      <w:r w:rsidRPr="004566FF">
        <w:rPr>
          <w:rtl/>
          <w:lang w:bidi="ar-EG"/>
        </w:rPr>
        <w:t>اجتمع</w:t>
      </w:r>
      <w:r w:rsidRPr="004566FF">
        <w:rPr>
          <w:rFonts w:hint="cs"/>
          <w:rtl/>
          <w:lang w:bidi="ar-EG"/>
        </w:rPr>
        <w:t>ت اللجنة</w:t>
      </w:r>
      <w:r w:rsidRPr="004566FF">
        <w:rPr>
          <w:rtl/>
          <w:lang w:bidi="ar-EG"/>
        </w:rPr>
        <w:t xml:space="preserve"> مع أمين </w:t>
      </w:r>
      <w:r w:rsidRPr="004566FF">
        <w:rPr>
          <w:rFonts w:hint="cs"/>
          <w:rtl/>
          <w:lang w:bidi="ar-EG"/>
        </w:rPr>
        <w:t>لجنة</w:t>
      </w:r>
      <w:r w:rsidRPr="004566FF">
        <w:rPr>
          <w:rtl/>
          <w:lang w:bidi="ar-EG"/>
        </w:rPr>
        <w:t xml:space="preserve"> اختيار</w:t>
      </w:r>
      <w:r w:rsidRPr="004566FF">
        <w:rPr>
          <w:rFonts w:hint="cs"/>
          <w:rtl/>
          <w:lang w:bidi="ar-EG"/>
        </w:rPr>
        <w:t xml:space="preserve"> ال</w:t>
      </w:r>
      <w:r w:rsidRPr="004566FF">
        <w:rPr>
          <w:rtl/>
          <w:lang w:bidi="ar-EG"/>
        </w:rPr>
        <w:t>أعضاء</w:t>
      </w:r>
      <w:r w:rsidRPr="004566FF">
        <w:rPr>
          <w:rFonts w:hint="cs"/>
          <w:rtl/>
          <w:lang w:bidi="ar-EG"/>
        </w:rPr>
        <w:t xml:space="preserve"> </w:t>
      </w:r>
      <w:r w:rsidRPr="004566FF">
        <w:rPr>
          <w:rtl/>
          <w:lang w:bidi="ar-EG"/>
        </w:rPr>
        <w:t>الجدد</w:t>
      </w:r>
      <w:r w:rsidRPr="004566FF">
        <w:rPr>
          <w:rFonts w:hint="cs"/>
          <w:rtl/>
          <w:lang w:bidi="ar-EG"/>
        </w:rPr>
        <w:t>،</w:t>
      </w:r>
      <w:r w:rsidRPr="004566FF">
        <w:rPr>
          <w:rtl/>
          <w:lang w:bidi="ar-EG"/>
        </w:rPr>
        <w:t xml:space="preserve"> وناقش</w:t>
      </w:r>
      <w:r w:rsidRPr="004566FF">
        <w:rPr>
          <w:rFonts w:hint="cs"/>
          <w:rtl/>
          <w:lang w:bidi="ar-EG"/>
        </w:rPr>
        <w:t>ت معه</w:t>
      </w:r>
      <w:r w:rsidRPr="004566FF">
        <w:rPr>
          <w:rtl/>
          <w:lang w:bidi="ar-EG"/>
        </w:rPr>
        <w:t xml:space="preserve"> عملية الاختيار ودور اللجنة ف</w:t>
      </w:r>
      <w:r w:rsidRPr="004566FF">
        <w:rPr>
          <w:rFonts w:hint="cs"/>
          <w:rtl/>
          <w:lang w:bidi="ar-EG"/>
        </w:rPr>
        <w:t>يها</w:t>
      </w:r>
      <w:r w:rsidRPr="004566FF">
        <w:rPr>
          <w:rtl/>
          <w:lang w:bidi="ar-EG"/>
        </w:rPr>
        <w:t>. و</w:t>
      </w:r>
      <w:r w:rsidRPr="004566FF">
        <w:rPr>
          <w:rFonts w:hint="cs"/>
          <w:rtl/>
          <w:lang w:bidi="ar-EG"/>
        </w:rPr>
        <w:t>ت</w:t>
      </w:r>
      <w:r w:rsidRPr="004566FF">
        <w:rPr>
          <w:rtl/>
          <w:lang w:bidi="ar-EG"/>
        </w:rPr>
        <w:t>شمل عملية</w:t>
      </w:r>
      <w:r w:rsidRPr="004566FF">
        <w:rPr>
          <w:rFonts w:hint="cs"/>
          <w:rtl/>
          <w:lang w:bidi="ar-EG"/>
        </w:rPr>
        <w:t xml:space="preserve"> الاختيار</w:t>
      </w:r>
      <w:r w:rsidRPr="004566FF">
        <w:rPr>
          <w:rtl/>
          <w:lang w:bidi="ar-EG"/>
        </w:rPr>
        <w:t xml:space="preserve"> </w:t>
      </w:r>
      <w:r w:rsidRPr="004566FF">
        <w:rPr>
          <w:rFonts w:hint="cs"/>
          <w:rtl/>
          <w:lang w:bidi="ar-EG"/>
        </w:rPr>
        <w:t>قيام خبير استشاري</w:t>
      </w:r>
      <w:r w:rsidRPr="004566FF">
        <w:rPr>
          <w:rtl/>
          <w:lang w:bidi="ar-EG"/>
        </w:rPr>
        <w:t xml:space="preserve"> </w:t>
      </w:r>
      <w:r w:rsidRPr="004566FF">
        <w:rPr>
          <w:rFonts w:hint="cs"/>
          <w:rtl/>
          <w:lang w:bidi="ar-EG"/>
        </w:rPr>
        <w:t xml:space="preserve">بفرز </w:t>
      </w:r>
      <w:r w:rsidRPr="004566FF">
        <w:rPr>
          <w:rtl/>
          <w:lang w:bidi="ar-EG"/>
        </w:rPr>
        <w:t xml:space="preserve">136 </w:t>
      </w:r>
      <w:proofErr w:type="gramStart"/>
      <w:r w:rsidRPr="004566FF">
        <w:rPr>
          <w:rFonts w:hint="cs"/>
          <w:rtl/>
          <w:lang w:bidi="ar-EG"/>
        </w:rPr>
        <w:t>طلبا</w:t>
      </w:r>
      <w:proofErr w:type="gramEnd"/>
      <w:r w:rsidRPr="004566FF">
        <w:rPr>
          <w:rtl/>
          <w:lang w:bidi="ar-EG"/>
        </w:rPr>
        <w:t xml:space="preserve"> </w:t>
      </w:r>
      <w:r w:rsidRPr="004566FF">
        <w:rPr>
          <w:rFonts w:hint="cs"/>
          <w:rtl/>
          <w:lang w:bidi="ar-EG"/>
        </w:rPr>
        <w:t>بصورة مبدئية، ورفع تقرير</w:t>
      </w:r>
      <w:r w:rsidRPr="004566FF">
        <w:rPr>
          <w:rtl/>
          <w:lang w:bidi="ar-EG"/>
        </w:rPr>
        <w:t xml:space="preserve"> </w:t>
      </w:r>
      <w:r>
        <w:rPr>
          <w:rFonts w:hint="cs"/>
          <w:rtl/>
          <w:lang w:bidi="ar-EG"/>
        </w:rPr>
        <w:t xml:space="preserve">بنتيجة الفرز </w:t>
      </w:r>
      <w:r w:rsidRPr="004566FF">
        <w:rPr>
          <w:rFonts w:hint="cs"/>
          <w:rtl/>
          <w:lang w:bidi="ar-EG"/>
        </w:rPr>
        <w:t xml:space="preserve">إلى </w:t>
      </w:r>
      <w:r w:rsidRPr="004566FF">
        <w:rPr>
          <w:rtl/>
          <w:lang w:bidi="ar-EG"/>
        </w:rPr>
        <w:t>لجنة الاختيار</w:t>
      </w:r>
      <w:r w:rsidRPr="004566FF">
        <w:rPr>
          <w:rFonts w:hint="cs"/>
          <w:rtl/>
          <w:lang w:bidi="ar-EG"/>
        </w:rPr>
        <w:t>.</w:t>
      </w:r>
    </w:p>
    <w:p w:rsidR="000D4D2D" w:rsidRPr="004566FF" w:rsidRDefault="000D4D2D" w:rsidP="000D4D2D">
      <w:pPr>
        <w:pStyle w:val="NumberedParaAR"/>
        <w:numPr>
          <w:ilvl w:val="0"/>
          <w:numId w:val="21"/>
        </w:numPr>
        <w:rPr>
          <w:lang w:bidi="ar-EG"/>
        </w:rPr>
      </w:pPr>
      <w:r w:rsidRPr="004566FF">
        <w:rPr>
          <w:rtl/>
          <w:lang w:bidi="ar-EG"/>
        </w:rPr>
        <w:t xml:space="preserve">وقدم </w:t>
      </w:r>
      <w:r w:rsidRPr="004566FF">
        <w:rPr>
          <w:rFonts w:hint="cs"/>
          <w:rtl/>
          <w:lang w:bidi="ar-EG"/>
        </w:rPr>
        <w:t>الخبير الاستشاري</w:t>
      </w:r>
      <w:r w:rsidRPr="004566FF">
        <w:rPr>
          <w:rtl/>
          <w:lang w:bidi="ar-EG"/>
        </w:rPr>
        <w:t xml:space="preserve"> </w:t>
      </w:r>
      <w:r w:rsidRPr="004566FF">
        <w:rPr>
          <w:rFonts w:hint="cs"/>
          <w:rtl/>
          <w:lang w:bidi="ar-EG"/>
        </w:rPr>
        <w:t xml:space="preserve">إلى </w:t>
      </w:r>
      <w:r w:rsidRPr="004566FF">
        <w:rPr>
          <w:rtl/>
          <w:lang w:bidi="ar-EG"/>
        </w:rPr>
        <w:t>اللجنة</w:t>
      </w:r>
      <w:r w:rsidRPr="004566FF">
        <w:rPr>
          <w:rFonts w:hint="cs"/>
          <w:rtl/>
          <w:lang w:bidi="ar-EG"/>
        </w:rPr>
        <w:t xml:space="preserve"> </w:t>
      </w:r>
      <w:r w:rsidRPr="004566FF">
        <w:rPr>
          <w:rtl/>
          <w:lang w:bidi="ar-EG"/>
        </w:rPr>
        <w:t xml:space="preserve">48 </w:t>
      </w:r>
      <w:proofErr w:type="gramStart"/>
      <w:r w:rsidRPr="004566FF">
        <w:rPr>
          <w:rtl/>
          <w:lang w:bidi="ar-EG"/>
        </w:rPr>
        <w:t>طلبا</w:t>
      </w:r>
      <w:proofErr w:type="gramEnd"/>
      <w:r w:rsidRPr="004566FF">
        <w:rPr>
          <w:rFonts w:hint="cs"/>
          <w:rtl/>
          <w:lang w:bidi="ar-EG"/>
        </w:rPr>
        <w:t xml:space="preserve"> تفي</w:t>
      </w:r>
      <w:r w:rsidRPr="004566FF">
        <w:rPr>
          <w:rtl/>
          <w:lang w:bidi="ar-EG"/>
        </w:rPr>
        <w:t xml:space="preserve"> </w:t>
      </w:r>
      <w:r w:rsidRPr="004566FF">
        <w:rPr>
          <w:rFonts w:hint="cs"/>
          <w:rtl/>
          <w:lang w:bidi="ar-EG"/>
        </w:rPr>
        <w:t>ب</w:t>
      </w:r>
      <w:r w:rsidRPr="004566FF">
        <w:rPr>
          <w:rtl/>
          <w:lang w:bidi="ar-EG"/>
        </w:rPr>
        <w:t xml:space="preserve">متطلبات الأهلية. </w:t>
      </w:r>
      <w:proofErr w:type="gramStart"/>
      <w:r w:rsidRPr="004566FF">
        <w:rPr>
          <w:rFonts w:hint="cs"/>
          <w:rtl/>
          <w:lang w:bidi="ar-EG"/>
        </w:rPr>
        <w:t>وفي</w:t>
      </w:r>
      <w:proofErr w:type="gramEnd"/>
      <w:r w:rsidRPr="004566FF">
        <w:rPr>
          <w:rFonts w:hint="cs"/>
          <w:rtl/>
          <w:lang w:bidi="ar-EG"/>
        </w:rPr>
        <w:t xml:space="preserve"> ضوء </w:t>
      </w:r>
      <w:r w:rsidRPr="004566FF">
        <w:rPr>
          <w:rtl/>
          <w:lang w:bidi="ar-EG"/>
        </w:rPr>
        <w:t xml:space="preserve">تقييم اللجنة </w:t>
      </w:r>
      <w:r w:rsidRPr="004566FF">
        <w:rPr>
          <w:rFonts w:hint="cs"/>
          <w:rtl/>
          <w:lang w:bidi="ar-EG"/>
        </w:rPr>
        <w:t>وتصنيفها</w:t>
      </w:r>
      <w:r w:rsidRPr="004566FF">
        <w:rPr>
          <w:rtl/>
          <w:lang w:bidi="ar-EG"/>
        </w:rPr>
        <w:t xml:space="preserve"> </w:t>
      </w:r>
      <w:r w:rsidRPr="004566FF">
        <w:rPr>
          <w:rFonts w:hint="cs"/>
          <w:rtl/>
          <w:lang w:bidi="ar-EG"/>
        </w:rPr>
        <w:t>لهذه</w:t>
      </w:r>
      <w:r w:rsidRPr="004566FF">
        <w:rPr>
          <w:rtl/>
          <w:lang w:bidi="ar-EG"/>
        </w:rPr>
        <w:t xml:space="preserve"> الطلبات، </w:t>
      </w:r>
      <w:r w:rsidRPr="004566FF">
        <w:rPr>
          <w:rFonts w:hint="cs"/>
          <w:rtl/>
          <w:lang w:bidi="ar-EG"/>
        </w:rPr>
        <w:t>تواصل</w:t>
      </w:r>
      <w:r w:rsidRPr="004566FF">
        <w:rPr>
          <w:rtl/>
          <w:lang w:bidi="ar-EG"/>
        </w:rPr>
        <w:t xml:space="preserve"> </w:t>
      </w:r>
      <w:r w:rsidRPr="004566FF">
        <w:rPr>
          <w:rFonts w:hint="cs"/>
          <w:rtl/>
          <w:lang w:bidi="ar-EG"/>
        </w:rPr>
        <w:t>ل</w:t>
      </w:r>
      <w:r w:rsidRPr="004566FF">
        <w:rPr>
          <w:rtl/>
          <w:lang w:bidi="ar-EG"/>
        </w:rPr>
        <w:t xml:space="preserve">جنة الاختيار </w:t>
      </w:r>
      <w:r w:rsidRPr="004566FF">
        <w:rPr>
          <w:rFonts w:hint="cs"/>
          <w:rtl/>
          <w:lang w:bidi="ar-EG"/>
        </w:rPr>
        <w:t>عملها</w:t>
      </w:r>
      <w:r w:rsidRPr="004566FF">
        <w:rPr>
          <w:rtl/>
          <w:lang w:bidi="ar-EG"/>
        </w:rPr>
        <w:t xml:space="preserve"> </w:t>
      </w:r>
      <w:r w:rsidRPr="004566FF">
        <w:rPr>
          <w:rFonts w:hint="cs"/>
          <w:rtl/>
          <w:lang w:bidi="ar-EG"/>
        </w:rPr>
        <w:t>ب</w:t>
      </w:r>
      <w:r w:rsidRPr="004566FF">
        <w:rPr>
          <w:rtl/>
          <w:lang w:bidi="ar-EG"/>
        </w:rPr>
        <w:t xml:space="preserve">وضع قائمة مختصرة </w:t>
      </w:r>
      <w:r w:rsidRPr="004566FF">
        <w:rPr>
          <w:rFonts w:hint="cs"/>
          <w:rtl/>
          <w:lang w:bidi="ar-EG"/>
        </w:rPr>
        <w:t>ب</w:t>
      </w:r>
      <w:r w:rsidRPr="004566FF">
        <w:rPr>
          <w:rtl/>
          <w:lang w:bidi="ar-EG"/>
        </w:rPr>
        <w:t xml:space="preserve">المرشحين </w:t>
      </w:r>
      <w:r w:rsidRPr="004566FF">
        <w:rPr>
          <w:rFonts w:hint="cs"/>
          <w:rtl/>
          <w:lang w:bidi="ar-EG"/>
        </w:rPr>
        <w:t>الذين ستجري</w:t>
      </w:r>
      <w:r w:rsidRPr="004566FF">
        <w:rPr>
          <w:rtl/>
          <w:lang w:bidi="ar-EG"/>
        </w:rPr>
        <w:t xml:space="preserve"> مقابلا</w:t>
      </w:r>
      <w:r w:rsidRPr="004566FF">
        <w:rPr>
          <w:rFonts w:hint="cs"/>
          <w:rtl/>
          <w:lang w:bidi="ar-EG"/>
        </w:rPr>
        <w:t>تهم</w:t>
      </w:r>
      <w:r w:rsidRPr="004566FF">
        <w:rPr>
          <w:rtl/>
          <w:lang w:bidi="ar-EG"/>
        </w:rPr>
        <w:t xml:space="preserve">. </w:t>
      </w:r>
      <w:proofErr w:type="gramStart"/>
      <w:r w:rsidRPr="004566FF">
        <w:rPr>
          <w:rtl/>
          <w:lang w:bidi="ar-EG"/>
        </w:rPr>
        <w:t>وبناء</w:t>
      </w:r>
      <w:proofErr w:type="gramEnd"/>
      <w:r w:rsidRPr="004566FF">
        <w:rPr>
          <w:rtl/>
          <w:lang w:bidi="ar-EG"/>
        </w:rPr>
        <w:t xml:space="preserve"> على نتائج المقابلات، </w:t>
      </w:r>
      <w:r w:rsidRPr="004566FF">
        <w:rPr>
          <w:rFonts w:hint="cs"/>
          <w:rtl/>
          <w:lang w:bidi="ar-EG"/>
        </w:rPr>
        <w:t xml:space="preserve">ترفع </w:t>
      </w:r>
      <w:r w:rsidRPr="004566FF">
        <w:rPr>
          <w:rtl/>
          <w:lang w:bidi="ar-EG"/>
        </w:rPr>
        <w:t xml:space="preserve">لجنة الاختيار توصياتها إلى </w:t>
      </w:r>
      <w:r w:rsidRPr="004566FF">
        <w:rPr>
          <w:rFonts w:hint="cs"/>
          <w:rtl/>
          <w:lang w:bidi="ar-EG"/>
        </w:rPr>
        <w:t>ل</w:t>
      </w:r>
      <w:r w:rsidRPr="004566FF">
        <w:rPr>
          <w:rtl/>
          <w:lang w:bidi="ar-EG"/>
        </w:rPr>
        <w:t xml:space="preserve">جنة البرنامج والميزانية </w:t>
      </w:r>
      <w:r w:rsidRPr="004566FF">
        <w:rPr>
          <w:rFonts w:hint="cs"/>
          <w:rtl/>
          <w:lang w:bidi="ar-EG"/>
        </w:rPr>
        <w:t xml:space="preserve">للبت فيها </w:t>
      </w:r>
      <w:r w:rsidRPr="004566FF">
        <w:rPr>
          <w:rtl/>
          <w:lang w:bidi="ar-EG"/>
        </w:rPr>
        <w:t>خلال دورته</w:t>
      </w:r>
      <w:r w:rsidRPr="004566FF">
        <w:rPr>
          <w:rFonts w:hint="cs"/>
          <w:rtl/>
          <w:lang w:bidi="ar-EG"/>
        </w:rPr>
        <w:t>ا</w:t>
      </w:r>
      <w:r w:rsidRPr="004566FF">
        <w:rPr>
          <w:rtl/>
          <w:lang w:bidi="ar-EG"/>
        </w:rPr>
        <w:t xml:space="preserve"> </w:t>
      </w:r>
      <w:r w:rsidRPr="004566FF">
        <w:rPr>
          <w:rFonts w:hint="cs"/>
          <w:rtl/>
          <w:lang w:bidi="ar-EG"/>
        </w:rPr>
        <w:t>الخامسة والعشرين</w:t>
      </w:r>
      <w:r w:rsidRPr="004566FF">
        <w:rPr>
          <w:rtl/>
          <w:lang w:bidi="ar-EG"/>
        </w:rPr>
        <w:t>.</w:t>
      </w:r>
    </w:p>
    <w:p w:rsidR="000D4D2D" w:rsidRPr="004566FF" w:rsidRDefault="000D4D2D" w:rsidP="000D4D2D">
      <w:pPr>
        <w:pStyle w:val="NumberedParaAR"/>
        <w:numPr>
          <w:ilvl w:val="0"/>
          <w:numId w:val="0"/>
        </w:numPr>
        <w:ind w:left="715"/>
        <w:rPr>
          <w:i/>
          <w:iCs/>
          <w:lang w:bidi="ar-EG"/>
        </w:rPr>
      </w:pPr>
      <w:proofErr w:type="gramStart"/>
      <w:r w:rsidRPr="004566FF">
        <w:rPr>
          <w:rFonts w:hint="cs"/>
          <w:i/>
          <w:iCs/>
          <w:rtl/>
          <w:lang w:bidi="ar-EG"/>
        </w:rPr>
        <w:t>أساليب</w:t>
      </w:r>
      <w:proofErr w:type="gramEnd"/>
      <w:r w:rsidRPr="004566FF">
        <w:rPr>
          <w:rFonts w:hint="cs"/>
          <w:i/>
          <w:iCs/>
          <w:rtl/>
          <w:lang w:bidi="ar-EG"/>
        </w:rPr>
        <w:t xml:space="preserve"> العمل</w:t>
      </w:r>
    </w:p>
    <w:p w:rsidR="000D4D2D" w:rsidRPr="004566FF" w:rsidRDefault="000D4D2D" w:rsidP="000D4D2D">
      <w:pPr>
        <w:pStyle w:val="NumberedParaAR"/>
        <w:numPr>
          <w:ilvl w:val="0"/>
          <w:numId w:val="21"/>
        </w:numPr>
        <w:rPr>
          <w:lang w:bidi="ar-EG"/>
        </w:rPr>
      </w:pPr>
      <w:r w:rsidRPr="004566FF">
        <w:rPr>
          <w:rFonts w:hint="cs"/>
          <w:rtl/>
          <w:lang w:bidi="ar-EG"/>
        </w:rPr>
        <w:t xml:space="preserve">وليست </w:t>
      </w:r>
      <w:r w:rsidRPr="004566FF">
        <w:rPr>
          <w:rtl/>
          <w:lang w:bidi="ar-EG"/>
        </w:rPr>
        <w:t xml:space="preserve">اللجنة </w:t>
      </w:r>
      <w:r w:rsidRPr="004566FF">
        <w:rPr>
          <w:rFonts w:hint="cs"/>
          <w:rtl/>
          <w:lang w:bidi="ar-EG"/>
        </w:rPr>
        <w:t xml:space="preserve">هيئة </w:t>
      </w:r>
      <w:r w:rsidRPr="004566FF">
        <w:rPr>
          <w:rtl/>
          <w:lang w:bidi="ar-EG"/>
        </w:rPr>
        <w:t>تنفيذي</w:t>
      </w:r>
      <w:r w:rsidRPr="004566FF">
        <w:rPr>
          <w:rFonts w:hint="cs"/>
          <w:rtl/>
          <w:lang w:bidi="ar-EG"/>
        </w:rPr>
        <w:t>ة</w:t>
      </w:r>
      <w:r w:rsidRPr="004566FF">
        <w:rPr>
          <w:rtl/>
          <w:lang w:bidi="ar-EG"/>
        </w:rPr>
        <w:t xml:space="preserve">، </w:t>
      </w:r>
      <w:r>
        <w:rPr>
          <w:rFonts w:hint="cs"/>
          <w:rtl/>
          <w:lang w:bidi="ar-EG"/>
        </w:rPr>
        <w:t>وإ</w:t>
      </w:r>
      <w:r w:rsidRPr="004566FF">
        <w:rPr>
          <w:rFonts w:hint="cs"/>
          <w:rtl/>
          <w:lang w:bidi="ar-EG"/>
        </w:rPr>
        <w:t xml:space="preserve">نما تقوم بإسداء </w:t>
      </w:r>
      <w:r w:rsidRPr="004566FF">
        <w:rPr>
          <w:rtl/>
          <w:lang w:bidi="ar-EG"/>
        </w:rPr>
        <w:t>المشورة</w:t>
      </w:r>
      <w:r w:rsidRPr="004566FF">
        <w:rPr>
          <w:rFonts w:hint="cs"/>
          <w:rtl/>
          <w:lang w:bidi="ar-EG"/>
        </w:rPr>
        <w:t xml:space="preserve"> من </w:t>
      </w:r>
      <w:r w:rsidRPr="004566FF">
        <w:rPr>
          <w:rtl/>
          <w:lang w:bidi="ar-EG"/>
        </w:rPr>
        <w:t xml:space="preserve">خلال </w:t>
      </w:r>
      <w:r w:rsidRPr="004566FF">
        <w:rPr>
          <w:rFonts w:hint="cs"/>
          <w:rtl/>
          <w:lang w:bidi="ar-EG"/>
        </w:rPr>
        <w:t>تعاونها</w:t>
      </w:r>
      <w:r w:rsidRPr="004566FF">
        <w:rPr>
          <w:rtl/>
          <w:lang w:bidi="ar-EG"/>
        </w:rPr>
        <w:t xml:space="preserve"> مع المدير العام للويبو وغير</w:t>
      </w:r>
      <w:r w:rsidRPr="004566FF">
        <w:rPr>
          <w:rFonts w:hint="cs"/>
          <w:rtl/>
          <w:lang w:bidi="ar-EG"/>
        </w:rPr>
        <w:t>ه</w:t>
      </w:r>
      <w:r w:rsidRPr="004566FF">
        <w:rPr>
          <w:rtl/>
          <w:lang w:bidi="ar-EG"/>
        </w:rPr>
        <w:t xml:space="preserve"> من كبار المديرين، </w:t>
      </w:r>
      <w:r w:rsidRPr="004566FF">
        <w:rPr>
          <w:rFonts w:hint="cs"/>
          <w:rtl/>
          <w:lang w:bidi="ar-EG"/>
        </w:rPr>
        <w:t xml:space="preserve">مثل </w:t>
      </w:r>
      <w:r w:rsidRPr="004566FF">
        <w:rPr>
          <w:rtl/>
          <w:lang w:bidi="ar-EG"/>
        </w:rPr>
        <w:t>مدير</w:t>
      </w:r>
      <w:r w:rsidRPr="004566FF">
        <w:rPr>
          <w:rFonts w:hint="cs"/>
          <w:rtl/>
          <w:lang w:bidi="ar-EG"/>
        </w:rPr>
        <w:t xml:space="preserve"> شعبة</w:t>
      </w:r>
      <w:r w:rsidRPr="004566FF">
        <w:rPr>
          <w:rtl/>
          <w:lang w:bidi="ar-EG"/>
        </w:rPr>
        <w:t xml:space="preserve"> الرقابة الداخلية</w:t>
      </w:r>
      <w:r w:rsidRPr="004566FF">
        <w:rPr>
          <w:rFonts w:hint="cs"/>
          <w:rtl/>
          <w:lang w:bidi="ar-EG"/>
        </w:rPr>
        <w:t xml:space="preserve">، </w:t>
      </w:r>
      <w:r w:rsidRPr="004566FF">
        <w:rPr>
          <w:rtl/>
          <w:lang w:bidi="ar-EG"/>
        </w:rPr>
        <w:t>والمراجع الخارجي</w:t>
      </w:r>
      <w:r w:rsidRPr="004566FF">
        <w:rPr>
          <w:rFonts w:hint="cs"/>
          <w:rtl/>
          <w:lang w:bidi="ar-EG"/>
        </w:rPr>
        <w:t>.</w:t>
      </w:r>
      <w:r w:rsidRPr="004566FF">
        <w:rPr>
          <w:rtl/>
          <w:lang w:bidi="ar-EG"/>
        </w:rPr>
        <w:t xml:space="preserve"> </w:t>
      </w:r>
      <w:r w:rsidRPr="004566FF">
        <w:rPr>
          <w:rFonts w:hint="cs"/>
          <w:rtl/>
          <w:lang w:bidi="ar-EG"/>
        </w:rPr>
        <w:t>وتستند هذه المشورة أساسا</w:t>
      </w:r>
      <w:r w:rsidRPr="004566FF">
        <w:rPr>
          <w:rtl/>
          <w:lang w:bidi="ar-EG"/>
        </w:rPr>
        <w:t xml:space="preserve"> </w:t>
      </w:r>
      <w:r w:rsidRPr="004566FF">
        <w:rPr>
          <w:rFonts w:hint="cs"/>
          <w:rtl/>
          <w:lang w:bidi="ar-EG"/>
        </w:rPr>
        <w:t>إ</w:t>
      </w:r>
      <w:r w:rsidRPr="004566FF">
        <w:rPr>
          <w:rtl/>
          <w:lang w:bidi="ar-EG"/>
        </w:rPr>
        <w:t xml:space="preserve">لى التقارير والمعلومات </w:t>
      </w:r>
      <w:r w:rsidRPr="004566FF">
        <w:rPr>
          <w:rFonts w:hint="cs"/>
          <w:rtl/>
          <w:lang w:bidi="ar-EG"/>
        </w:rPr>
        <w:t xml:space="preserve">التي </w:t>
      </w:r>
      <w:proofErr w:type="gramStart"/>
      <w:r w:rsidRPr="004566FF">
        <w:rPr>
          <w:rFonts w:hint="cs"/>
          <w:rtl/>
          <w:lang w:bidi="ar-EG"/>
        </w:rPr>
        <w:t>تُقدم</w:t>
      </w:r>
      <w:proofErr w:type="gramEnd"/>
      <w:r w:rsidRPr="004566FF">
        <w:rPr>
          <w:rFonts w:hint="cs"/>
          <w:rtl/>
          <w:lang w:bidi="ar-EG"/>
        </w:rPr>
        <w:t xml:space="preserve"> إليها. </w:t>
      </w:r>
      <w:proofErr w:type="gramStart"/>
      <w:r w:rsidRPr="004566FF">
        <w:rPr>
          <w:rFonts w:hint="cs"/>
          <w:rtl/>
          <w:lang w:bidi="ar-EG"/>
        </w:rPr>
        <w:t>وتُجري</w:t>
      </w:r>
      <w:proofErr w:type="gramEnd"/>
      <w:r w:rsidRPr="004566FF">
        <w:rPr>
          <w:rFonts w:hint="cs"/>
          <w:rtl/>
          <w:lang w:bidi="ar-EG"/>
        </w:rPr>
        <w:t xml:space="preserve"> اللجنة المزيد</w:t>
      </w:r>
      <w:r w:rsidRPr="004566FF">
        <w:rPr>
          <w:rtl/>
          <w:lang w:bidi="ar-EG"/>
        </w:rPr>
        <w:t xml:space="preserve"> </w:t>
      </w:r>
      <w:r w:rsidRPr="004566FF">
        <w:rPr>
          <w:rFonts w:hint="cs"/>
          <w:rtl/>
          <w:lang w:bidi="ar-EG"/>
        </w:rPr>
        <w:t>من المداولا</w:t>
      </w:r>
      <w:r w:rsidRPr="004566FF">
        <w:rPr>
          <w:rFonts w:hint="eastAsia"/>
          <w:rtl/>
          <w:lang w:bidi="ar-EG"/>
        </w:rPr>
        <w:t>ت</w:t>
      </w:r>
      <w:r w:rsidRPr="004566FF">
        <w:rPr>
          <w:rtl/>
          <w:lang w:bidi="ar-EG"/>
        </w:rPr>
        <w:t xml:space="preserve"> </w:t>
      </w:r>
      <w:r w:rsidRPr="004566FF">
        <w:rPr>
          <w:rFonts w:hint="cs"/>
          <w:rtl/>
          <w:lang w:bidi="ar-EG"/>
        </w:rPr>
        <w:t>ال</w:t>
      </w:r>
      <w:r w:rsidRPr="004566FF">
        <w:rPr>
          <w:rtl/>
          <w:lang w:bidi="ar-EG"/>
        </w:rPr>
        <w:t>داخلي</w:t>
      </w:r>
      <w:r w:rsidRPr="004566FF">
        <w:rPr>
          <w:rFonts w:hint="cs"/>
          <w:rtl/>
          <w:lang w:bidi="ar-EG"/>
        </w:rPr>
        <w:t>ة</w:t>
      </w:r>
      <w:r w:rsidRPr="004566FF">
        <w:rPr>
          <w:rtl/>
          <w:lang w:bidi="ar-EG"/>
        </w:rPr>
        <w:t xml:space="preserve"> بشأن المسائل ذات الصلة </w:t>
      </w:r>
      <w:r w:rsidRPr="004566FF">
        <w:rPr>
          <w:rFonts w:hint="cs"/>
          <w:rtl/>
          <w:lang w:bidi="ar-EG"/>
        </w:rPr>
        <w:t>قبل أن تتوصل</w:t>
      </w:r>
      <w:r w:rsidRPr="004566FF">
        <w:rPr>
          <w:rtl/>
          <w:lang w:bidi="ar-EG"/>
        </w:rPr>
        <w:t xml:space="preserve"> إلى </w:t>
      </w:r>
      <w:r w:rsidRPr="004566FF">
        <w:rPr>
          <w:rFonts w:hint="cs"/>
          <w:rtl/>
          <w:lang w:bidi="ar-EG"/>
        </w:rPr>
        <w:t>استنتاجاتها.</w:t>
      </w:r>
    </w:p>
    <w:p w:rsidR="000D4D2D" w:rsidRPr="004566FF" w:rsidRDefault="000D4D2D" w:rsidP="000D4D2D">
      <w:pPr>
        <w:pStyle w:val="NumberedParaAR"/>
        <w:numPr>
          <w:ilvl w:val="0"/>
          <w:numId w:val="0"/>
        </w:numPr>
        <w:ind w:left="715"/>
        <w:rPr>
          <w:i/>
          <w:iCs/>
          <w:lang w:bidi="ar-EG"/>
        </w:rPr>
      </w:pPr>
      <w:r w:rsidRPr="004566FF">
        <w:rPr>
          <w:i/>
          <w:iCs/>
          <w:rtl/>
          <w:lang w:bidi="ar-EG"/>
        </w:rPr>
        <w:t xml:space="preserve">التفاعل مع اللجنة الاستشارية المستقلة للمراجعة </w:t>
      </w:r>
      <w:r w:rsidRPr="004566FF">
        <w:rPr>
          <w:rFonts w:hint="cs"/>
          <w:i/>
          <w:iCs/>
          <w:rtl/>
          <w:lang w:bidi="ar-EG"/>
        </w:rPr>
        <w:t>في ا</w:t>
      </w:r>
      <w:r>
        <w:rPr>
          <w:i/>
          <w:iCs/>
          <w:rtl/>
          <w:lang w:bidi="ar-EG"/>
        </w:rPr>
        <w:t>لأمم المتحدة</w:t>
      </w:r>
    </w:p>
    <w:p w:rsidR="000D4D2D" w:rsidRPr="004566FF" w:rsidRDefault="000D4D2D" w:rsidP="000D4D2D">
      <w:pPr>
        <w:pStyle w:val="NumberedParaAR"/>
        <w:numPr>
          <w:ilvl w:val="0"/>
          <w:numId w:val="21"/>
        </w:numPr>
        <w:rPr>
          <w:lang w:bidi="ar-EG"/>
        </w:rPr>
      </w:pPr>
      <w:r w:rsidRPr="004566FF">
        <w:rPr>
          <w:rFonts w:hint="cs"/>
          <w:rtl/>
          <w:lang w:bidi="ar-EG"/>
        </w:rPr>
        <w:t>واستجابة</w:t>
      </w:r>
      <w:r w:rsidRPr="004566FF">
        <w:rPr>
          <w:rtl/>
          <w:lang w:bidi="ar-EG"/>
        </w:rPr>
        <w:t xml:space="preserve"> </w:t>
      </w:r>
      <w:r w:rsidRPr="004566FF">
        <w:rPr>
          <w:rFonts w:hint="cs"/>
          <w:rtl/>
          <w:lang w:bidi="ar-EG"/>
        </w:rPr>
        <w:t>ل</w:t>
      </w:r>
      <w:r w:rsidRPr="004566FF">
        <w:rPr>
          <w:rtl/>
          <w:lang w:bidi="ar-EG"/>
        </w:rPr>
        <w:t xml:space="preserve">دعوة من اللجنة الاستشارية المستقلة </w:t>
      </w:r>
      <w:r w:rsidRPr="004566FF">
        <w:rPr>
          <w:rFonts w:hint="cs"/>
          <w:rtl/>
          <w:lang w:bidi="ar-EG"/>
        </w:rPr>
        <w:t>للمراجعة</w:t>
      </w:r>
      <w:r w:rsidRPr="004566FF">
        <w:rPr>
          <w:rtl/>
          <w:lang w:bidi="ar-EG"/>
        </w:rPr>
        <w:t xml:space="preserve"> </w:t>
      </w:r>
      <w:r w:rsidRPr="004566FF">
        <w:rPr>
          <w:rFonts w:hint="cs"/>
          <w:rtl/>
          <w:lang w:bidi="ar-EG"/>
        </w:rPr>
        <w:t>في ا</w:t>
      </w:r>
      <w:r w:rsidRPr="004566FF">
        <w:rPr>
          <w:rtl/>
          <w:lang w:bidi="ar-EG"/>
        </w:rPr>
        <w:t xml:space="preserve">لأمم المتحدة، اجتمعت اللجنة مع أعضاء اللجنة الاستشارية المستقلة خلال </w:t>
      </w:r>
      <w:proofErr w:type="gramStart"/>
      <w:r w:rsidRPr="004566FF">
        <w:rPr>
          <w:rtl/>
          <w:lang w:bidi="ar-EG"/>
        </w:rPr>
        <w:t>دورته</w:t>
      </w:r>
      <w:r w:rsidRPr="004566FF">
        <w:rPr>
          <w:rFonts w:hint="cs"/>
          <w:rtl/>
          <w:lang w:bidi="ar-EG"/>
        </w:rPr>
        <w:t>ا</w:t>
      </w:r>
      <w:proofErr w:type="gramEnd"/>
      <w:r w:rsidRPr="004566FF">
        <w:rPr>
          <w:rFonts w:hint="cs"/>
          <w:rtl/>
          <w:lang w:bidi="ar-EG"/>
        </w:rPr>
        <w:t xml:space="preserve"> التاسعة والثلاثين</w:t>
      </w:r>
      <w:r w:rsidRPr="004566FF">
        <w:rPr>
          <w:rtl/>
          <w:lang w:bidi="ar-EG"/>
        </w:rPr>
        <w:t xml:space="preserve">. </w:t>
      </w:r>
      <w:proofErr w:type="gramStart"/>
      <w:r w:rsidRPr="004566FF">
        <w:rPr>
          <w:rFonts w:hint="cs"/>
          <w:rtl/>
          <w:lang w:bidi="ar-EG"/>
        </w:rPr>
        <w:t>وانصب</w:t>
      </w:r>
      <w:proofErr w:type="gramEnd"/>
      <w:r w:rsidRPr="004566FF">
        <w:rPr>
          <w:rtl/>
          <w:lang w:bidi="ar-EG"/>
        </w:rPr>
        <w:t xml:space="preserve"> التفاعل على تبادل وجهات النظر </w:t>
      </w:r>
      <w:r w:rsidRPr="004566FF">
        <w:rPr>
          <w:rFonts w:hint="cs"/>
          <w:rtl/>
          <w:lang w:bidi="ar-EG"/>
        </w:rPr>
        <w:t>في</w:t>
      </w:r>
      <w:r w:rsidRPr="004566FF">
        <w:rPr>
          <w:rtl/>
          <w:lang w:bidi="ar-EG"/>
        </w:rPr>
        <w:t xml:space="preserve"> مجالات التركيز </w:t>
      </w:r>
      <w:r w:rsidRPr="004566FF">
        <w:rPr>
          <w:rFonts w:hint="cs"/>
          <w:rtl/>
          <w:lang w:bidi="ar-EG"/>
        </w:rPr>
        <w:t>ال</w:t>
      </w:r>
      <w:r w:rsidRPr="004566FF">
        <w:rPr>
          <w:rtl/>
          <w:lang w:bidi="ar-EG"/>
        </w:rPr>
        <w:t>رئيسية</w:t>
      </w:r>
      <w:r w:rsidRPr="004566FF">
        <w:rPr>
          <w:rFonts w:hint="cs"/>
          <w:rtl/>
          <w:lang w:bidi="ar-EG"/>
        </w:rPr>
        <w:t>،</w:t>
      </w:r>
      <w:r w:rsidRPr="004566FF">
        <w:rPr>
          <w:rtl/>
          <w:lang w:bidi="ar-EG"/>
        </w:rPr>
        <w:t xml:space="preserve"> والتعاون و</w:t>
      </w:r>
      <w:r w:rsidRPr="004566FF">
        <w:rPr>
          <w:rFonts w:hint="cs"/>
          <w:rtl/>
          <w:lang w:bidi="ar-EG"/>
        </w:rPr>
        <w:t>ال</w:t>
      </w:r>
      <w:r w:rsidRPr="004566FF">
        <w:rPr>
          <w:rtl/>
          <w:lang w:bidi="ar-EG"/>
        </w:rPr>
        <w:t xml:space="preserve">تنسيق </w:t>
      </w:r>
      <w:r w:rsidRPr="004566FF">
        <w:rPr>
          <w:rFonts w:hint="cs"/>
          <w:rtl/>
          <w:lang w:bidi="ar-EG"/>
        </w:rPr>
        <w:t>الممكن</w:t>
      </w:r>
      <w:r w:rsidRPr="004566FF">
        <w:rPr>
          <w:rtl/>
          <w:lang w:bidi="ar-EG"/>
        </w:rPr>
        <w:t xml:space="preserve"> بين لجان الرقابة في منظومة الأمم المتحدة، بما في ذلك </w:t>
      </w:r>
      <w:r w:rsidRPr="004566FF">
        <w:rPr>
          <w:rFonts w:hint="cs"/>
          <w:rtl/>
          <w:lang w:bidi="ar-EG"/>
        </w:rPr>
        <w:t>تقاسم</w:t>
      </w:r>
      <w:r w:rsidRPr="004566FF">
        <w:rPr>
          <w:rtl/>
          <w:lang w:bidi="ar-EG"/>
        </w:rPr>
        <w:t xml:space="preserve"> أفضل الممارسات. </w:t>
      </w:r>
      <w:proofErr w:type="gramStart"/>
      <w:r w:rsidRPr="004566FF">
        <w:rPr>
          <w:rFonts w:hint="cs"/>
          <w:rtl/>
          <w:lang w:bidi="ar-EG"/>
        </w:rPr>
        <w:t>ومن</w:t>
      </w:r>
      <w:proofErr w:type="gramEnd"/>
      <w:r w:rsidRPr="004566FF">
        <w:rPr>
          <w:rtl/>
          <w:lang w:bidi="ar-EG"/>
        </w:rPr>
        <w:t xml:space="preserve"> الموضوعات التي </w:t>
      </w:r>
      <w:r w:rsidRPr="004566FF">
        <w:rPr>
          <w:rFonts w:hint="cs"/>
          <w:rtl/>
          <w:lang w:bidi="ar-EG"/>
        </w:rPr>
        <w:t>جرت</w:t>
      </w:r>
      <w:r w:rsidRPr="004566FF">
        <w:rPr>
          <w:rtl/>
          <w:lang w:bidi="ar-EG"/>
        </w:rPr>
        <w:t xml:space="preserve"> مناقشتها التوصيات </w:t>
      </w:r>
      <w:r w:rsidRPr="004566FF">
        <w:rPr>
          <w:rFonts w:hint="cs"/>
          <w:rtl/>
          <w:lang w:bidi="ar-EG"/>
        </w:rPr>
        <w:t>غير المنفذة</w:t>
      </w:r>
      <w:r w:rsidRPr="004566FF">
        <w:rPr>
          <w:rtl/>
          <w:lang w:bidi="ar-EG"/>
        </w:rPr>
        <w:t xml:space="preserve"> المتعلقة بالرقابة، وتنسيق أنشطة المراجعة الداخلية والخارجية وإدارة المخاطر.</w:t>
      </w:r>
    </w:p>
    <w:p w:rsidR="000D4D2D" w:rsidRPr="004566FF" w:rsidRDefault="000D4D2D" w:rsidP="000D4D2D">
      <w:pPr>
        <w:pStyle w:val="NumberedParaAR"/>
        <w:numPr>
          <w:ilvl w:val="0"/>
          <w:numId w:val="21"/>
        </w:numPr>
        <w:rPr>
          <w:lang w:bidi="ar-EG"/>
        </w:rPr>
      </w:pPr>
      <w:r w:rsidRPr="004566FF">
        <w:rPr>
          <w:rtl/>
          <w:lang w:bidi="ar-EG"/>
        </w:rPr>
        <w:t xml:space="preserve">وفي وقت لاحق، </w:t>
      </w:r>
      <w:r w:rsidRPr="004566FF">
        <w:rPr>
          <w:rFonts w:hint="cs"/>
          <w:rtl/>
          <w:lang w:bidi="ar-EG"/>
        </w:rPr>
        <w:t>و</w:t>
      </w:r>
      <w:r w:rsidRPr="004566FF">
        <w:rPr>
          <w:rtl/>
          <w:lang w:bidi="ar-EG"/>
        </w:rPr>
        <w:t>تمشيا مع توصية وحدة التفتيش المشتركة</w:t>
      </w:r>
      <w:r>
        <w:rPr>
          <w:rFonts w:hint="cs"/>
          <w:rtl/>
          <w:lang w:bidi="ar-EG"/>
        </w:rPr>
        <w:t xml:space="preserve"> </w:t>
      </w:r>
      <w:r w:rsidRPr="004566FF">
        <w:rPr>
          <w:rtl/>
          <w:lang w:bidi="ar-EG"/>
        </w:rPr>
        <w:t xml:space="preserve">لتعزيز التفاعل بين </w:t>
      </w:r>
      <w:r w:rsidRPr="004566FF">
        <w:rPr>
          <w:rFonts w:hint="cs"/>
          <w:rtl/>
          <w:lang w:bidi="ar-EG"/>
        </w:rPr>
        <w:t>م</w:t>
      </w:r>
      <w:r w:rsidRPr="004566FF">
        <w:rPr>
          <w:rtl/>
          <w:lang w:bidi="ar-EG"/>
        </w:rPr>
        <w:t xml:space="preserve">ختلف لجان </w:t>
      </w:r>
      <w:r w:rsidRPr="004566FF">
        <w:rPr>
          <w:rFonts w:hint="cs"/>
          <w:rtl/>
          <w:lang w:bidi="ar-EG"/>
        </w:rPr>
        <w:t>ا</w:t>
      </w:r>
      <w:r w:rsidRPr="004566FF">
        <w:rPr>
          <w:rtl/>
          <w:lang w:bidi="ar-EG"/>
        </w:rPr>
        <w:t xml:space="preserve">لرقابة </w:t>
      </w:r>
      <w:r w:rsidRPr="004566FF">
        <w:rPr>
          <w:rFonts w:hint="cs"/>
          <w:rtl/>
          <w:lang w:bidi="ar-EG"/>
        </w:rPr>
        <w:t>في</w:t>
      </w:r>
      <w:r w:rsidRPr="004566FF">
        <w:rPr>
          <w:rtl/>
          <w:lang w:bidi="ar-EG"/>
        </w:rPr>
        <w:t xml:space="preserve"> منظومة الأمم المتحدة، اقترح رئيس اللجنة الاستشارية المستقلة </w:t>
      </w:r>
      <w:r w:rsidRPr="004566FF">
        <w:rPr>
          <w:rFonts w:hint="cs"/>
          <w:rtl/>
          <w:lang w:bidi="ar-EG"/>
        </w:rPr>
        <w:t xml:space="preserve">للمراجعة </w:t>
      </w:r>
      <w:r>
        <w:rPr>
          <w:rtl/>
          <w:lang w:bidi="ar-EG"/>
        </w:rPr>
        <w:t xml:space="preserve">عقد اجتماع </w:t>
      </w:r>
      <w:r>
        <w:rPr>
          <w:rFonts w:hint="cs"/>
          <w:rtl/>
          <w:lang w:bidi="ar-EG"/>
        </w:rPr>
        <w:t xml:space="preserve">يضم </w:t>
      </w:r>
      <w:r w:rsidRPr="004566FF">
        <w:rPr>
          <w:rtl/>
          <w:lang w:bidi="ar-EG"/>
        </w:rPr>
        <w:t xml:space="preserve">رؤساء ونواب رؤساء لجان الرقابة </w:t>
      </w:r>
      <w:r w:rsidRPr="004566FF">
        <w:rPr>
          <w:rFonts w:hint="cs"/>
          <w:rtl/>
          <w:lang w:bidi="ar-EG"/>
        </w:rPr>
        <w:t>في</w:t>
      </w:r>
      <w:r w:rsidRPr="004566FF">
        <w:rPr>
          <w:rtl/>
          <w:lang w:bidi="ar-EG"/>
        </w:rPr>
        <w:t xml:space="preserve"> منظومة الأمم المتحدة في وقت لاحق </w:t>
      </w:r>
      <w:r w:rsidRPr="004566FF">
        <w:rPr>
          <w:rFonts w:hint="cs"/>
          <w:rtl/>
          <w:lang w:bidi="ar-EG"/>
        </w:rPr>
        <w:t>من</w:t>
      </w:r>
      <w:r w:rsidRPr="004566FF">
        <w:rPr>
          <w:rtl/>
          <w:lang w:bidi="ar-EG"/>
        </w:rPr>
        <w:t xml:space="preserve"> 2016</w:t>
      </w:r>
      <w:r w:rsidRPr="004566FF">
        <w:rPr>
          <w:rFonts w:hint="cs"/>
          <w:rtl/>
          <w:lang w:bidi="ar-EG"/>
        </w:rPr>
        <w:t>،</w:t>
      </w:r>
      <w:r w:rsidRPr="004566FF">
        <w:rPr>
          <w:rtl/>
          <w:lang w:bidi="ar-EG"/>
        </w:rPr>
        <w:t xml:space="preserve"> لمناقشة الموضوعات وتبادل الخبرات ذات الاهتمام </w:t>
      </w:r>
      <w:r w:rsidRPr="004566FF">
        <w:rPr>
          <w:rFonts w:hint="cs"/>
          <w:rtl/>
          <w:lang w:bidi="ar-EG"/>
        </w:rPr>
        <w:t>المشترك</w:t>
      </w:r>
      <w:r w:rsidRPr="004566FF">
        <w:rPr>
          <w:rtl/>
          <w:lang w:bidi="ar-EG"/>
        </w:rPr>
        <w:t xml:space="preserve">. </w:t>
      </w:r>
      <w:r w:rsidRPr="004566FF">
        <w:rPr>
          <w:rFonts w:hint="cs"/>
          <w:rtl/>
          <w:lang w:bidi="ar-EG"/>
        </w:rPr>
        <w:t>و</w:t>
      </w:r>
      <w:r w:rsidRPr="004566FF">
        <w:rPr>
          <w:rtl/>
          <w:lang w:bidi="ar-EG"/>
        </w:rPr>
        <w:t>رحب</w:t>
      </w:r>
      <w:r w:rsidRPr="004566FF">
        <w:rPr>
          <w:rFonts w:hint="cs"/>
          <w:rtl/>
          <w:lang w:bidi="ar-EG"/>
        </w:rPr>
        <w:t>ت</w:t>
      </w:r>
      <w:r w:rsidRPr="004566FF">
        <w:rPr>
          <w:rtl/>
          <w:lang w:bidi="ar-EG"/>
        </w:rPr>
        <w:t xml:space="preserve"> </w:t>
      </w:r>
      <w:r w:rsidRPr="004566FF">
        <w:rPr>
          <w:rFonts w:hint="cs"/>
          <w:rtl/>
          <w:lang w:bidi="ar-EG"/>
        </w:rPr>
        <w:t>اللجنة ب</w:t>
      </w:r>
      <w:r w:rsidRPr="004566FF">
        <w:rPr>
          <w:rtl/>
          <w:lang w:bidi="ar-EG"/>
        </w:rPr>
        <w:t>هذه المبادرة.</w:t>
      </w:r>
    </w:p>
    <w:p w:rsidR="000D4D2D" w:rsidRPr="00736E44" w:rsidRDefault="000D4D2D" w:rsidP="000D4D2D">
      <w:pPr>
        <w:pStyle w:val="NumberedParaAR"/>
        <w:numPr>
          <w:ilvl w:val="0"/>
          <w:numId w:val="0"/>
        </w:numPr>
        <w:rPr>
          <w:b/>
          <w:bCs/>
          <w:sz w:val="40"/>
          <w:szCs w:val="40"/>
          <w:rtl/>
          <w:lang w:bidi="ar-EG"/>
        </w:rPr>
      </w:pPr>
      <w:bookmarkStart w:id="3" w:name="_Toc429849129"/>
      <w:r w:rsidRPr="00736E44">
        <w:rPr>
          <w:b/>
          <w:bCs/>
          <w:sz w:val="40"/>
          <w:szCs w:val="40"/>
          <w:rtl/>
          <w:lang w:bidi="ar-EG"/>
        </w:rPr>
        <w:t>ثالثاً.</w:t>
      </w:r>
      <w:r w:rsidRPr="00736E44">
        <w:rPr>
          <w:b/>
          <w:bCs/>
          <w:sz w:val="40"/>
          <w:szCs w:val="40"/>
          <w:rtl/>
          <w:lang w:bidi="ar-EG"/>
        </w:rPr>
        <w:tab/>
      </w:r>
      <w:proofErr w:type="gramStart"/>
      <w:r w:rsidRPr="00736E44">
        <w:rPr>
          <w:b/>
          <w:bCs/>
          <w:sz w:val="40"/>
          <w:szCs w:val="40"/>
          <w:rtl/>
          <w:lang w:bidi="ar-EG"/>
        </w:rPr>
        <w:t>المسائل</w:t>
      </w:r>
      <w:proofErr w:type="gramEnd"/>
      <w:r w:rsidRPr="00736E44">
        <w:rPr>
          <w:b/>
          <w:bCs/>
          <w:sz w:val="40"/>
          <w:szCs w:val="40"/>
          <w:rtl/>
          <w:lang w:bidi="ar-EG"/>
        </w:rPr>
        <w:t xml:space="preserve"> المُستعرَضة</w:t>
      </w:r>
      <w:bookmarkEnd w:id="3"/>
    </w:p>
    <w:p w:rsidR="000D4D2D" w:rsidRPr="004566FF" w:rsidRDefault="000D4D2D" w:rsidP="000D4D2D">
      <w:pPr>
        <w:pStyle w:val="NumberedParaAR"/>
        <w:numPr>
          <w:ilvl w:val="0"/>
          <w:numId w:val="24"/>
        </w:numPr>
        <w:rPr>
          <w:u w:val="single"/>
          <w:lang w:bidi="ar-EG"/>
        </w:rPr>
      </w:pPr>
      <w:proofErr w:type="gramStart"/>
      <w:r w:rsidRPr="004566FF">
        <w:rPr>
          <w:rFonts w:hint="cs"/>
          <w:u w:val="single"/>
          <w:rtl/>
          <w:lang w:bidi="ar-EG"/>
        </w:rPr>
        <w:t>الرقابة</w:t>
      </w:r>
      <w:proofErr w:type="gramEnd"/>
      <w:r w:rsidRPr="004566FF">
        <w:rPr>
          <w:rFonts w:hint="cs"/>
          <w:u w:val="single"/>
          <w:rtl/>
          <w:lang w:bidi="ar-EG"/>
        </w:rPr>
        <w:t xml:space="preserve"> الداخلية</w:t>
      </w:r>
    </w:p>
    <w:p w:rsidR="000D4D2D" w:rsidRPr="004566FF" w:rsidRDefault="000D4D2D" w:rsidP="000D4D2D">
      <w:pPr>
        <w:pStyle w:val="NumberedParaAR"/>
        <w:numPr>
          <w:ilvl w:val="0"/>
          <w:numId w:val="0"/>
        </w:numPr>
        <w:ind w:left="715"/>
        <w:rPr>
          <w:i/>
          <w:iCs/>
          <w:rtl/>
          <w:lang w:bidi="ar-EG"/>
        </w:rPr>
      </w:pPr>
      <w:r w:rsidRPr="004566FF">
        <w:rPr>
          <w:rFonts w:hint="cs"/>
          <w:i/>
          <w:iCs/>
          <w:rtl/>
          <w:lang w:bidi="ar-EG"/>
        </w:rPr>
        <w:t>خطة الرقابة الداخلية ونتائج خطة العمل</w:t>
      </w:r>
    </w:p>
    <w:p w:rsidR="000D4D2D" w:rsidRPr="004566FF" w:rsidRDefault="000D4D2D" w:rsidP="000D4D2D">
      <w:pPr>
        <w:pStyle w:val="NumberedParaAR"/>
        <w:numPr>
          <w:ilvl w:val="0"/>
          <w:numId w:val="21"/>
        </w:numPr>
        <w:rPr>
          <w:lang w:bidi="ar-EG"/>
        </w:rPr>
      </w:pPr>
      <w:proofErr w:type="gramStart"/>
      <w:r w:rsidRPr="004566FF">
        <w:rPr>
          <w:rFonts w:hint="cs"/>
          <w:rtl/>
          <w:lang w:bidi="ar-EG"/>
        </w:rPr>
        <w:t>و</w:t>
      </w:r>
      <w:r w:rsidRPr="004566FF">
        <w:rPr>
          <w:rtl/>
          <w:lang w:bidi="ar-EG"/>
        </w:rPr>
        <w:t>وفقا</w:t>
      </w:r>
      <w:proofErr w:type="gramEnd"/>
      <w:r w:rsidRPr="004566FF">
        <w:rPr>
          <w:rtl/>
          <w:lang w:bidi="ar-EG"/>
        </w:rPr>
        <w:t xml:space="preserve"> لميثاق الرقابة الداخلية، استعرض</w:t>
      </w:r>
      <w:r w:rsidRPr="004566FF">
        <w:rPr>
          <w:rFonts w:hint="cs"/>
          <w:rtl/>
          <w:lang w:bidi="ar-EG"/>
        </w:rPr>
        <w:t>ت اللجنة</w:t>
      </w:r>
      <w:r w:rsidRPr="004566FF">
        <w:rPr>
          <w:rtl/>
          <w:lang w:bidi="ar-EG"/>
        </w:rPr>
        <w:t xml:space="preserve"> مشروع خطة الرقابة الداخلية لعام 2016</w:t>
      </w:r>
      <w:r w:rsidRPr="004566FF">
        <w:rPr>
          <w:rFonts w:hint="cs"/>
          <w:rtl/>
          <w:lang w:bidi="ar-EG"/>
        </w:rPr>
        <w:t>،</w:t>
      </w:r>
      <w:r w:rsidRPr="004566FF">
        <w:rPr>
          <w:rtl/>
          <w:lang w:bidi="ar-EG"/>
        </w:rPr>
        <w:t xml:space="preserve"> </w:t>
      </w:r>
      <w:r w:rsidRPr="004566FF">
        <w:rPr>
          <w:rFonts w:hint="cs"/>
          <w:rtl/>
          <w:lang w:bidi="ar-EG"/>
        </w:rPr>
        <w:t>وأبدت ارتياحها</w:t>
      </w:r>
      <w:r w:rsidRPr="004566FF">
        <w:rPr>
          <w:rtl/>
          <w:lang w:bidi="ar-EG"/>
        </w:rPr>
        <w:t xml:space="preserve"> </w:t>
      </w:r>
      <w:r w:rsidRPr="004566FF">
        <w:rPr>
          <w:rFonts w:hint="cs"/>
          <w:rtl/>
          <w:lang w:bidi="ar-EG"/>
        </w:rPr>
        <w:t>لأن</w:t>
      </w:r>
      <w:r w:rsidRPr="004566FF">
        <w:rPr>
          <w:rtl/>
          <w:lang w:bidi="ar-EG"/>
        </w:rPr>
        <w:t xml:space="preserve"> المزيج المقترح </w:t>
      </w:r>
      <w:r w:rsidRPr="004566FF">
        <w:rPr>
          <w:rFonts w:hint="cs"/>
          <w:rtl/>
          <w:lang w:bidi="ar-EG"/>
        </w:rPr>
        <w:t>ل</w:t>
      </w:r>
      <w:r w:rsidRPr="004566FF">
        <w:rPr>
          <w:rtl/>
          <w:lang w:bidi="ar-EG"/>
        </w:rPr>
        <w:t xml:space="preserve">مهام الرقابة </w:t>
      </w:r>
      <w:r w:rsidRPr="004566FF">
        <w:rPr>
          <w:rFonts w:hint="cs"/>
          <w:rtl/>
          <w:lang w:bidi="ar-EG"/>
        </w:rPr>
        <w:t>ي</w:t>
      </w:r>
      <w:r w:rsidRPr="004566FF">
        <w:rPr>
          <w:rtl/>
          <w:lang w:bidi="ar-EG"/>
        </w:rPr>
        <w:t xml:space="preserve">ركز على </w:t>
      </w:r>
      <w:r w:rsidRPr="004566FF">
        <w:rPr>
          <w:rFonts w:hint="cs"/>
          <w:rtl/>
          <w:lang w:bidi="ar-EG"/>
        </w:rPr>
        <w:t>ال</w:t>
      </w:r>
      <w:r w:rsidRPr="004566FF">
        <w:rPr>
          <w:rtl/>
          <w:lang w:bidi="ar-EG"/>
        </w:rPr>
        <w:t xml:space="preserve">مخاطر </w:t>
      </w:r>
      <w:r w:rsidRPr="004566FF">
        <w:rPr>
          <w:rFonts w:hint="cs"/>
          <w:rtl/>
          <w:lang w:bidi="ar-EG"/>
        </w:rPr>
        <w:t>ال</w:t>
      </w:r>
      <w:r w:rsidRPr="004566FF">
        <w:rPr>
          <w:rtl/>
          <w:lang w:bidi="ar-EG"/>
        </w:rPr>
        <w:t xml:space="preserve">عالية، </w:t>
      </w:r>
      <w:r w:rsidRPr="004566FF">
        <w:rPr>
          <w:rFonts w:hint="cs"/>
          <w:rtl/>
          <w:lang w:bidi="ar-EG"/>
        </w:rPr>
        <w:t xml:space="preserve">وعلى </w:t>
      </w:r>
      <w:r w:rsidRPr="004566FF">
        <w:rPr>
          <w:rtl/>
          <w:lang w:bidi="ar-EG"/>
        </w:rPr>
        <w:t>مجالات</w:t>
      </w:r>
      <w:r w:rsidRPr="004566FF">
        <w:rPr>
          <w:rFonts w:hint="cs"/>
          <w:rtl/>
          <w:lang w:bidi="ar-EG"/>
        </w:rPr>
        <w:t xml:space="preserve"> أخرى</w:t>
      </w:r>
      <w:r w:rsidRPr="004566FF">
        <w:rPr>
          <w:rtl/>
          <w:lang w:bidi="ar-EG"/>
        </w:rPr>
        <w:t xml:space="preserve"> ذات أولوية. </w:t>
      </w:r>
      <w:proofErr w:type="gramStart"/>
      <w:r w:rsidRPr="004566FF">
        <w:rPr>
          <w:rFonts w:hint="cs"/>
          <w:rtl/>
          <w:lang w:bidi="ar-EG"/>
        </w:rPr>
        <w:t>و</w:t>
      </w:r>
      <w:r w:rsidRPr="004566FF">
        <w:rPr>
          <w:rtl/>
          <w:lang w:bidi="ar-EG"/>
        </w:rPr>
        <w:t>قدمت</w:t>
      </w:r>
      <w:proofErr w:type="gramEnd"/>
      <w:r w:rsidRPr="004566FF">
        <w:rPr>
          <w:rtl/>
          <w:lang w:bidi="ar-EG"/>
        </w:rPr>
        <w:t xml:space="preserve"> اللجنة المشورة</w:t>
      </w:r>
      <w:r w:rsidRPr="004566FF">
        <w:rPr>
          <w:rFonts w:hint="cs"/>
          <w:rtl/>
          <w:lang w:bidi="ar-EG"/>
        </w:rPr>
        <w:t>،</w:t>
      </w:r>
      <w:r w:rsidRPr="004566FF">
        <w:rPr>
          <w:rtl/>
          <w:lang w:bidi="ar-EG"/>
        </w:rPr>
        <w:t xml:space="preserve"> التي تضمنت عرض افتراضات الموارد</w:t>
      </w:r>
      <w:r>
        <w:rPr>
          <w:rFonts w:hint="cs"/>
          <w:rtl/>
          <w:lang w:bidi="ar-EG"/>
        </w:rPr>
        <w:t>،</w:t>
      </w:r>
      <w:r w:rsidRPr="004566FF">
        <w:rPr>
          <w:rtl/>
          <w:lang w:bidi="ar-EG"/>
        </w:rPr>
        <w:t xml:space="preserve"> و</w:t>
      </w:r>
      <w:r w:rsidRPr="004566FF">
        <w:rPr>
          <w:rFonts w:hint="cs"/>
          <w:rtl/>
          <w:lang w:bidi="ar-EG"/>
        </w:rPr>
        <w:t>ال</w:t>
      </w:r>
      <w:r w:rsidRPr="004566FF">
        <w:rPr>
          <w:rtl/>
          <w:lang w:bidi="ar-EG"/>
        </w:rPr>
        <w:t xml:space="preserve">ميزانيات </w:t>
      </w:r>
      <w:r w:rsidRPr="004566FF">
        <w:rPr>
          <w:rFonts w:hint="cs"/>
          <w:rtl/>
          <w:lang w:bidi="ar-EG"/>
        </w:rPr>
        <w:t>الزمنية</w:t>
      </w:r>
      <w:r w:rsidRPr="004566FF">
        <w:rPr>
          <w:rtl/>
          <w:lang w:bidi="ar-EG"/>
        </w:rPr>
        <w:t xml:space="preserve"> </w:t>
      </w:r>
      <w:r w:rsidRPr="004566FF">
        <w:rPr>
          <w:rFonts w:hint="cs"/>
          <w:rtl/>
          <w:lang w:bidi="ar-EG"/>
        </w:rPr>
        <w:t>ل</w:t>
      </w:r>
      <w:r w:rsidRPr="004566FF">
        <w:rPr>
          <w:rtl/>
          <w:lang w:bidi="ar-EG"/>
        </w:rPr>
        <w:t xml:space="preserve">لمهام </w:t>
      </w:r>
      <w:r w:rsidRPr="004566FF">
        <w:rPr>
          <w:rFonts w:hint="cs"/>
          <w:rtl/>
          <w:lang w:bidi="ar-EG"/>
        </w:rPr>
        <w:t>المخططة</w:t>
      </w:r>
      <w:r w:rsidRPr="004566FF">
        <w:rPr>
          <w:rtl/>
          <w:lang w:bidi="ar-EG"/>
        </w:rPr>
        <w:t xml:space="preserve"> </w:t>
      </w:r>
      <w:r w:rsidRPr="004566FF">
        <w:rPr>
          <w:rFonts w:hint="cs"/>
          <w:rtl/>
          <w:lang w:bidi="ar-EG"/>
        </w:rPr>
        <w:t xml:space="preserve">على نحو </w:t>
      </w:r>
      <w:r w:rsidRPr="004566FF">
        <w:rPr>
          <w:rtl/>
          <w:lang w:bidi="ar-EG"/>
        </w:rPr>
        <w:t>أفضل</w:t>
      </w:r>
      <w:r w:rsidRPr="004566FF">
        <w:rPr>
          <w:rFonts w:hint="cs"/>
          <w:rtl/>
          <w:lang w:bidi="ar-EG"/>
        </w:rPr>
        <w:t>،</w:t>
      </w:r>
      <w:r w:rsidRPr="004566FF">
        <w:rPr>
          <w:rtl/>
          <w:lang w:bidi="ar-EG"/>
        </w:rPr>
        <w:t xml:space="preserve"> </w:t>
      </w:r>
      <w:r w:rsidRPr="004566FF">
        <w:rPr>
          <w:rFonts w:hint="cs"/>
          <w:rtl/>
          <w:lang w:bidi="ar-EG"/>
        </w:rPr>
        <w:t>وذلك</w:t>
      </w:r>
      <w:r w:rsidRPr="004566FF">
        <w:rPr>
          <w:rtl/>
          <w:lang w:bidi="ar-EG"/>
        </w:rPr>
        <w:t xml:space="preserve"> </w:t>
      </w:r>
      <w:r w:rsidRPr="004566FF">
        <w:rPr>
          <w:rFonts w:hint="cs"/>
          <w:rtl/>
          <w:lang w:bidi="ar-EG"/>
        </w:rPr>
        <w:t>ل</w:t>
      </w:r>
      <w:r w:rsidRPr="004566FF">
        <w:rPr>
          <w:rtl/>
          <w:lang w:bidi="ar-EG"/>
        </w:rPr>
        <w:t>ضمان</w:t>
      </w:r>
      <w:r w:rsidRPr="004566FF">
        <w:rPr>
          <w:rFonts w:hint="cs"/>
          <w:rtl/>
          <w:lang w:bidi="ar-EG"/>
        </w:rPr>
        <w:t xml:space="preserve"> جدوى</w:t>
      </w:r>
      <w:r w:rsidRPr="004566FF">
        <w:rPr>
          <w:rtl/>
          <w:lang w:bidi="ar-EG"/>
        </w:rPr>
        <w:t xml:space="preserve"> المهام المخططة</w:t>
      </w:r>
      <w:r>
        <w:rPr>
          <w:rFonts w:hint="cs"/>
          <w:rtl/>
          <w:lang w:bidi="ar-EG"/>
        </w:rPr>
        <w:t>،</w:t>
      </w:r>
      <w:r w:rsidRPr="004566FF">
        <w:rPr>
          <w:rtl/>
          <w:lang w:bidi="ar-EG"/>
        </w:rPr>
        <w:t xml:space="preserve"> وتعزيز </w:t>
      </w:r>
      <w:r w:rsidRPr="004566FF">
        <w:rPr>
          <w:rFonts w:hint="cs"/>
          <w:rtl/>
          <w:lang w:bidi="ar-EG"/>
        </w:rPr>
        <w:t>رصد</w:t>
      </w:r>
      <w:r w:rsidRPr="004566FF">
        <w:rPr>
          <w:rtl/>
          <w:lang w:bidi="ar-EG"/>
        </w:rPr>
        <w:t xml:space="preserve"> تنفيذ الخطة. </w:t>
      </w:r>
      <w:r w:rsidRPr="004566FF">
        <w:rPr>
          <w:rFonts w:hint="cs"/>
          <w:rtl/>
          <w:lang w:bidi="ar-EG"/>
        </w:rPr>
        <w:t>وقد أُ</w:t>
      </w:r>
      <w:r w:rsidRPr="004566FF">
        <w:rPr>
          <w:rtl/>
          <w:lang w:bidi="ar-EG"/>
        </w:rPr>
        <w:t xml:space="preserve">خذت اقتراحات اللجنة في الاعتبار عند وضع </w:t>
      </w:r>
      <w:r w:rsidRPr="004566FF">
        <w:rPr>
          <w:rFonts w:hint="cs"/>
          <w:rtl/>
          <w:lang w:bidi="ar-EG"/>
        </w:rPr>
        <w:t>الصيغة النهائية</w:t>
      </w:r>
      <w:r w:rsidRPr="004566FF">
        <w:rPr>
          <w:rtl/>
          <w:lang w:bidi="ar-EG"/>
        </w:rPr>
        <w:t xml:space="preserve"> </w:t>
      </w:r>
      <w:r w:rsidRPr="004566FF">
        <w:rPr>
          <w:rFonts w:hint="cs"/>
          <w:rtl/>
          <w:lang w:bidi="ar-EG"/>
        </w:rPr>
        <w:t>ل</w:t>
      </w:r>
      <w:r w:rsidRPr="004566FF">
        <w:rPr>
          <w:rtl/>
          <w:lang w:bidi="ar-EG"/>
        </w:rPr>
        <w:t>لخطة.</w:t>
      </w:r>
    </w:p>
    <w:p w:rsidR="000D4D2D" w:rsidRPr="004566FF" w:rsidRDefault="000D4D2D" w:rsidP="000D4D2D">
      <w:pPr>
        <w:pStyle w:val="NumberedParaAR"/>
        <w:numPr>
          <w:ilvl w:val="0"/>
          <w:numId w:val="21"/>
        </w:numPr>
        <w:rPr>
          <w:lang w:bidi="ar-EG"/>
        </w:rPr>
      </w:pPr>
      <w:proofErr w:type="gramStart"/>
      <w:r w:rsidRPr="004566FF">
        <w:rPr>
          <w:rFonts w:hint="cs"/>
          <w:rtl/>
          <w:lang w:bidi="ar-EG"/>
        </w:rPr>
        <w:t>وتقوم</w:t>
      </w:r>
      <w:proofErr w:type="gramEnd"/>
      <w:r w:rsidRPr="004566FF">
        <w:rPr>
          <w:rFonts w:hint="cs"/>
          <w:rtl/>
          <w:lang w:bidi="ar-EG"/>
        </w:rPr>
        <w:t xml:space="preserve"> اللجنة</w:t>
      </w:r>
      <w:r w:rsidRPr="004566FF">
        <w:rPr>
          <w:rtl/>
          <w:lang w:bidi="ar-EG"/>
        </w:rPr>
        <w:t xml:space="preserve"> في كل دورة </w:t>
      </w:r>
      <w:r w:rsidRPr="004566FF">
        <w:rPr>
          <w:rFonts w:hint="cs"/>
          <w:rtl/>
          <w:lang w:bidi="ar-EG"/>
        </w:rPr>
        <w:t>تعقدها</w:t>
      </w:r>
      <w:r w:rsidRPr="004566FF">
        <w:rPr>
          <w:rtl/>
          <w:lang w:bidi="ar-EG"/>
        </w:rPr>
        <w:t xml:space="preserve">، </w:t>
      </w:r>
      <w:r w:rsidRPr="004566FF">
        <w:rPr>
          <w:rFonts w:hint="cs"/>
          <w:rtl/>
          <w:lang w:bidi="ar-EG"/>
        </w:rPr>
        <w:t xml:space="preserve">باستعراض </w:t>
      </w:r>
      <w:r w:rsidRPr="004566FF">
        <w:rPr>
          <w:rtl/>
          <w:lang w:bidi="ar-EG"/>
        </w:rPr>
        <w:t>تقرير</w:t>
      </w:r>
      <w:r w:rsidRPr="004566FF">
        <w:rPr>
          <w:rFonts w:hint="cs"/>
          <w:rtl/>
          <w:lang w:bidi="ar-EG"/>
        </w:rPr>
        <w:t xml:space="preserve"> أنشطة شعبة الرقابة الداخلية،</w:t>
      </w:r>
      <w:r w:rsidRPr="004566FF">
        <w:rPr>
          <w:rtl/>
          <w:lang w:bidi="ar-EG"/>
        </w:rPr>
        <w:t xml:space="preserve"> و</w:t>
      </w:r>
      <w:r w:rsidRPr="004566FF">
        <w:rPr>
          <w:rFonts w:hint="cs"/>
          <w:rtl/>
          <w:lang w:bidi="ar-EG"/>
        </w:rPr>
        <w:t>م</w:t>
      </w:r>
      <w:r w:rsidRPr="004566FF">
        <w:rPr>
          <w:rtl/>
          <w:lang w:bidi="ar-EG"/>
        </w:rPr>
        <w:t>ناقش</w:t>
      </w:r>
      <w:r w:rsidRPr="004566FF">
        <w:rPr>
          <w:rFonts w:hint="cs"/>
          <w:rtl/>
          <w:lang w:bidi="ar-EG"/>
        </w:rPr>
        <w:t>ة حالة</w:t>
      </w:r>
      <w:r w:rsidRPr="004566FF">
        <w:rPr>
          <w:rtl/>
          <w:lang w:bidi="ar-EG"/>
        </w:rPr>
        <w:t xml:space="preserve"> المهام الجارية والمخطط</w:t>
      </w:r>
      <w:r w:rsidRPr="004566FF">
        <w:rPr>
          <w:rFonts w:hint="cs"/>
          <w:rtl/>
          <w:lang w:bidi="ar-EG"/>
        </w:rPr>
        <w:t>ة،</w:t>
      </w:r>
      <w:r w:rsidRPr="004566FF">
        <w:rPr>
          <w:rtl/>
          <w:lang w:bidi="ar-EG"/>
        </w:rPr>
        <w:t xml:space="preserve"> و</w:t>
      </w:r>
      <w:r w:rsidRPr="004566FF">
        <w:rPr>
          <w:rFonts w:hint="cs"/>
          <w:rtl/>
          <w:lang w:bidi="ar-EG"/>
        </w:rPr>
        <w:t xml:space="preserve">غيرها من </w:t>
      </w:r>
      <w:r w:rsidRPr="004566FF">
        <w:rPr>
          <w:rtl/>
          <w:lang w:bidi="ar-EG"/>
        </w:rPr>
        <w:t xml:space="preserve">الأنشطة الرقابية </w:t>
      </w:r>
      <w:r w:rsidRPr="004566FF">
        <w:rPr>
          <w:rFonts w:hint="cs"/>
          <w:rtl/>
          <w:lang w:bidi="ar-EG"/>
        </w:rPr>
        <w:t xml:space="preserve">مع </w:t>
      </w:r>
      <w:r w:rsidRPr="004566FF">
        <w:rPr>
          <w:rtl/>
          <w:lang w:bidi="ar-EG"/>
        </w:rPr>
        <w:t xml:space="preserve">القائم بأعمال </w:t>
      </w:r>
      <w:r w:rsidRPr="004566FF">
        <w:rPr>
          <w:rFonts w:hint="cs"/>
          <w:rtl/>
          <w:lang w:bidi="ar-EG"/>
        </w:rPr>
        <w:t>ال</w:t>
      </w:r>
      <w:r w:rsidRPr="004566FF">
        <w:rPr>
          <w:rtl/>
          <w:lang w:bidi="ar-EG"/>
        </w:rPr>
        <w:t xml:space="preserve">مدير. وأعربت اللجنة عن سرورها </w:t>
      </w:r>
      <w:r w:rsidRPr="004566FF">
        <w:rPr>
          <w:rFonts w:hint="cs"/>
          <w:rtl/>
          <w:lang w:bidi="ar-EG"/>
        </w:rPr>
        <w:t xml:space="preserve">لملاحظة </w:t>
      </w:r>
      <w:r w:rsidRPr="004566FF">
        <w:rPr>
          <w:rtl/>
          <w:lang w:bidi="ar-EG"/>
        </w:rPr>
        <w:t xml:space="preserve">أنه على الرغم من </w:t>
      </w:r>
      <w:r w:rsidRPr="004566FF">
        <w:rPr>
          <w:rFonts w:hint="cs"/>
          <w:rtl/>
          <w:lang w:bidi="ar-EG"/>
        </w:rPr>
        <w:t>قلة عدد الموظفين</w:t>
      </w:r>
      <w:r w:rsidRPr="004566FF">
        <w:rPr>
          <w:rtl/>
          <w:lang w:bidi="ar-EG"/>
        </w:rPr>
        <w:t>،</w:t>
      </w:r>
      <w:r w:rsidRPr="004566FF">
        <w:rPr>
          <w:rFonts w:hint="cs"/>
          <w:rtl/>
          <w:lang w:bidi="ar-EG"/>
        </w:rPr>
        <w:t xml:space="preserve"> فإن</w:t>
      </w:r>
      <w:r w:rsidRPr="004566FF">
        <w:rPr>
          <w:rtl/>
          <w:lang w:bidi="ar-EG"/>
        </w:rPr>
        <w:t xml:space="preserve"> تنفيذ خطة الرقابة </w:t>
      </w:r>
      <w:r w:rsidRPr="004566FF">
        <w:rPr>
          <w:rFonts w:hint="cs"/>
          <w:rtl/>
          <w:lang w:bidi="ar-EG"/>
        </w:rPr>
        <w:t xml:space="preserve">يسير </w:t>
      </w:r>
      <w:r>
        <w:rPr>
          <w:rFonts w:hint="cs"/>
          <w:rtl/>
          <w:lang w:bidi="ar-EG"/>
        </w:rPr>
        <w:t>بوجه عام</w:t>
      </w:r>
      <w:r w:rsidRPr="004566FF">
        <w:rPr>
          <w:rtl/>
          <w:lang w:bidi="ar-EG"/>
        </w:rPr>
        <w:t xml:space="preserve"> على المسار</w:t>
      </w:r>
      <w:r w:rsidRPr="004566FF">
        <w:rPr>
          <w:rFonts w:hint="cs"/>
          <w:rtl/>
          <w:lang w:bidi="ar-EG"/>
        </w:rPr>
        <w:t xml:space="preserve"> </w:t>
      </w:r>
      <w:r w:rsidRPr="004566FF">
        <w:rPr>
          <w:rtl/>
          <w:lang w:bidi="ar-EG"/>
        </w:rPr>
        <w:t xml:space="preserve">الصحيح. </w:t>
      </w:r>
    </w:p>
    <w:p w:rsidR="000D4D2D" w:rsidRPr="004566FF" w:rsidRDefault="000D4D2D" w:rsidP="000D4D2D">
      <w:pPr>
        <w:pStyle w:val="NumberedParaAR"/>
        <w:keepNext/>
        <w:keepLines/>
        <w:numPr>
          <w:ilvl w:val="0"/>
          <w:numId w:val="0"/>
        </w:numPr>
        <w:ind w:left="714"/>
        <w:rPr>
          <w:i/>
          <w:iCs/>
          <w:lang w:bidi="ar-EG"/>
        </w:rPr>
      </w:pPr>
      <w:proofErr w:type="gramStart"/>
      <w:r w:rsidRPr="004566FF">
        <w:rPr>
          <w:rFonts w:hint="cs"/>
          <w:i/>
          <w:iCs/>
          <w:rtl/>
          <w:lang w:bidi="ar-EG"/>
        </w:rPr>
        <w:lastRenderedPageBreak/>
        <w:t>ت</w:t>
      </w:r>
      <w:r w:rsidRPr="004566FF">
        <w:rPr>
          <w:i/>
          <w:iCs/>
          <w:rtl/>
          <w:lang w:bidi="ar-EG"/>
        </w:rPr>
        <w:t>عيين</w:t>
      </w:r>
      <w:proofErr w:type="gramEnd"/>
      <w:r w:rsidRPr="004566FF">
        <w:rPr>
          <w:i/>
          <w:iCs/>
          <w:rtl/>
          <w:lang w:bidi="ar-EG"/>
        </w:rPr>
        <w:t xml:space="preserve"> مدير جديد لشعبة الرقابة الداخلية</w:t>
      </w:r>
    </w:p>
    <w:p w:rsidR="000D4D2D" w:rsidRPr="004566FF" w:rsidRDefault="000D4D2D" w:rsidP="000D4D2D">
      <w:pPr>
        <w:pStyle w:val="NumberedParaAR"/>
        <w:numPr>
          <w:ilvl w:val="0"/>
          <w:numId w:val="21"/>
        </w:numPr>
        <w:rPr>
          <w:lang w:bidi="ar-EG"/>
        </w:rPr>
      </w:pPr>
      <w:r w:rsidRPr="004566FF">
        <w:rPr>
          <w:rFonts w:hint="cs"/>
          <w:rtl/>
          <w:lang w:bidi="ar-EG"/>
        </w:rPr>
        <w:t>و</w:t>
      </w:r>
      <w:r w:rsidRPr="004566FF">
        <w:rPr>
          <w:rtl/>
          <w:lang w:bidi="ar-EG"/>
        </w:rPr>
        <w:t xml:space="preserve">في الدورة </w:t>
      </w:r>
      <w:r w:rsidRPr="004566FF">
        <w:rPr>
          <w:rFonts w:hint="cs"/>
          <w:rtl/>
          <w:lang w:bidi="ar-EG"/>
        </w:rPr>
        <w:t xml:space="preserve">التاسعة </w:t>
      </w:r>
      <w:proofErr w:type="gramStart"/>
      <w:r w:rsidRPr="004566FF">
        <w:rPr>
          <w:rFonts w:hint="cs"/>
          <w:rtl/>
          <w:lang w:bidi="ar-EG"/>
        </w:rPr>
        <w:t>والثلاثين</w:t>
      </w:r>
      <w:proofErr w:type="gramEnd"/>
      <w:r w:rsidRPr="004566FF">
        <w:rPr>
          <w:rtl/>
          <w:lang w:bidi="ar-EG"/>
        </w:rPr>
        <w:t>، ناقشت</w:t>
      </w:r>
      <w:r w:rsidRPr="004566FF">
        <w:rPr>
          <w:rFonts w:hint="cs"/>
          <w:rtl/>
          <w:lang w:bidi="ar-EG"/>
        </w:rPr>
        <w:t xml:space="preserve"> اللجنة</w:t>
      </w:r>
      <w:r w:rsidRPr="004566FF">
        <w:rPr>
          <w:rtl/>
          <w:lang w:bidi="ar-EG"/>
        </w:rPr>
        <w:t xml:space="preserve"> مع المدير العام </w:t>
      </w:r>
      <w:r w:rsidRPr="004566FF">
        <w:rPr>
          <w:rFonts w:hint="cs"/>
          <w:rtl/>
          <w:lang w:bidi="ar-EG"/>
        </w:rPr>
        <w:t>موضوع</w:t>
      </w:r>
      <w:r w:rsidRPr="004566FF">
        <w:rPr>
          <w:rtl/>
          <w:lang w:bidi="ar-EG"/>
        </w:rPr>
        <w:t xml:space="preserve"> </w:t>
      </w:r>
      <w:r w:rsidRPr="004566FF">
        <w:rPr>
          <w:rFonts w:hint="cs"/>
          <w:rtl/>
          <w:lang w:bidi="ar-EG"/>
        </w:rPr>
        <w:t>تعيين</w:t>
      </w:r>
      <w:r w:rsidRPr="004566FF">
        <w:rPr>
          <w:rtl/>
          <w:lang w:bidi="ar-EG"/>
        </w:rPr>
        <w:t xml:space="preserve"> مدير</w:t>
      </w:r>
      <w:r w:rsidRPr="004566FF">
        <w:rPr>
          <w:rFonts w:hint="cs"/>
          <w:rtl/>
          <w:lang w:bidi="ar-EG"/>
        </w:rPr>
        <w:t xml:space="preserve"> </w:t>
      </w:r>
      <w:r w:rsidRPr="004566FF">
        <w:rPr>
          <w:rtl/>
          <w:lang w:bidi="ar-EG"/>
        </w:rPr>
        <w:t xml:space="preserve">شعبة الرقابة الداخلية. </w:t>
      </w:r>
      <w:proofErr w:type="gramStart"/>
      <w:r w:rsidRPr="004566FF">
        <w:rPr>
          <w:rFonts w:hint="cs"/>
          <w:rtl/>
          <w:lang w:bidi="ar-EG"/>
        </w:rPr>
        <w:t>و</w:t>
      </w:r>
      <w:r w:rsidRPr="004566FF">
        <w:rPr>
          <w:rtl/>
          <w:lang w:bidi="ar-EG"/>
        </w:rPr>
        <w:t>قبل</w:t>
      </w:r>
      <w:proofErr w:type="gramEnd"/>
      <w:r w:rsidRPr="004566FF">
        <w:rPr>
          <w:rtl/>
          <w:lang w:bidi="ar-EG"/>
        </w:rPr>
        <w:t xml:space="preserve"> </w:t>
      </w:r>
      <w:r w:rsidRPr="004566FF">
        <w:rPr>
          <w:rFonts w:hint="cs"/>
          <w:rtl/>
          <w:lang w:bidi="ar-EG"/>
        </w:rPr>
        <w:t>ال</w:t>
      </w:r>
      <w:r w:rsidRPr="004566FF">
        <w:rPr>
          <w:rtl/>
          <w:lang w:bidi="ar-EG"/>
        </w:rPr>
        <w:t>دور</w:t>
      </w:r>
      <w:r w:rsidRPr="004566FF">
        <w:rPr>
          <w:rFonts w:hint="cs"/>
          <w:rtl/>
          <w:lang w:bidi="ar-EG"/>
        </w:rPr>
        <w:t>ة</w:t>
      </w:r>
      <w:r w:rsidRPr="004566FF">
        <w:rPr>
          <w:rtl/>
          <w:lang w:bidi="ar-EG"/>
        </w:rPr>
        <w:t xml:space="preserve"> </w:t>
      </w:r>
      <w:r w:rsidRPr="004566FF">
        <w:rPr>
          <w:rFonts w:hint="cs"/>
          <w:rtl/>
          <w:lang w:bidi="ar-EG"/>
        </w:rPr>
        <w:t>الأربعين</w:t>
      </w:r>
      <w:r w:rsidRPr="004566FF">
        <w:rPr>
          <w:rtl/>
          <w:lang w:bidi="ar-EG"/>
        </w:rPr>
        <w:t xml:space="preserve">، </w:t>
      </w:r>
      <w:r w:rsidRPr="004566FF">
        <w:rPr>
          <w:rFonts w:hint="cs"/>
          <w:rtl/>
          <w:lang w:bidi="ar-EG"/>
        </w:rPr>
        <w:t>التمست</w:t>
      </w:r>
      <w:r w:rsidRPr="004566FF">
        <w:rPr>
          <w:rtl/>
          <w:lang w:bidi="ar-EG"/>
        </w:rPr>
        <w:t xml:space="preserve"> الأمانة مشورة اللجنة </w:t>
      </w:r>
      <w:r w:rsidRPr="004566FF">
        <w:rPr>
          <w:rFonts w:hint="cs"/>
          <w:rtl/>
          <w:lang w:bidi="ar-EG"/>
        </w:rPr>
        <w:t>فيما يتعلق</w:t>
      </w:r>
      <w:r w:rsidRPr="004566FF">
        <w:rPr>
          <w:rtl/>
          <w:lang w:bidi="ar-EG"/>
        </w:rPr>
        <w:t xml:space="preserve"> </w:t>
      </w:r>
      <w:r>
        <w:rPr>
          <w:rFonts w:hint="cs"/>
          <w:rtl/>
          <w:lang w:bidi="ar-EG"/>
        </w:rPr>
        <w:t xml:space="preserve">بإجراء </w:t>
      </w:r>
      <w:r>
        <w:rPr>
          <w:rtl/>
          <w:lang w:bidi="ar-EG"/>
        </w:rPr>
        <w:t xml:space="preserve">بعض التغييرات المقترحة </w:t>
      </w:r>
      <w:r>
        <w:rPr>
          <w:rFonts w:hint="cs"/>
          <w:rtl/>
          <w:lang w:bidi="ar-EG"/>
        </w:rPr>
        <w:t xml:space="preserve">على </w:t>
      </w:r>
      <w:r w:rsidRPr="004566FF">
        <w:rPr>
          <w:rtl/>
          <w:lang w:bidi="ar-EG"/>
        </w:rPr>
        <w:t xml:space="preserve">إعلان </w:t>
      </w:r>
      <w:r w:rsidRPr="004566FF">
        <w:rPr>
          <w:rFonts w:hint="cs"/>
          <w:rtl/>
          <w:lang w:bidi="ar-EG"/>
        </w:rPr>
        <w:t>الوظيفة الشاغرة</w:t>
      </w:r>
      <w:r w:rsidRPr="004566FF">
        <w:rPr>
          <w:rtl/>
          <w:lang w:bidi="ar-EG"/>
        </w:rPr>
        <w:t xml:space="preserve">، وذلك بهدف </w:t>
      </w:r>
      <w:r w:rsidRPr="004566FF">
        <w:rPr>
          <w:rFonts w:hint="cs"/>
          <w:rtl/>
          <w:lang w:bidi="ar"/>
        </w:rPr>
        <w:t>زيادة عدد المرشحين المحتملين</w:t>
      </w:r>
      <w:r w:rsidRPr="004566FF">
        <w:rPr>
          <w:rtl/>
          <w:lang w:bidi="ar-EG"/>
        </w:rPr>
        <w:t xml:space="preserve">. </w:t>
      </w:r>
      <w:r w:rsidRPr="004566FF">
        <w:rPr>
          <w:rFonts w:hint="cs"/>
          <w:rtl/>
          <w:lang w:bidi="ar-EG"/>
        </w:rPr>
        <w:t>و</w:t>
      </w:r>
      <w:r w:rsidRPr="004566FF">
        <w:rPr>
          <w:rtl/>
          <w:lang w:bidi="ar-EG"/>
        </w:rPr>
        <w:t xml:space="preserve">ناقشت اللجنة التغييرات المقترحة، وقدمت </w:t>
      </w:r>
      <w:r w:rsidRPr="004566FF">
        <w:rPr>
          <w:rFonts w:hint="cs"/>
          <w:rtl/>
          <w:lang w:bidi="ar"/>
        </w:rPr>
        <w:t xml:space="preserve">ملاحظاتها </w:t>
      </w:r>
      <w:proofErr w:type="spellStart"/>
      <w:r w:rsidRPr="004566FF">
        <w:rPr>
          <w:rFonts w:hint="cs"/>
          <w:rtl/>
          <w:lang w:bidi="ar"/>
        </w:rPr>
        <w:t>التعقيبية</w:t>
      </w:r>
      <w:proofErr w:type="spellEnd"/>
      <w:r w:rsidRPr="004566FF">
        <w:rPr>
          <w:rtl/>
          <w:lang w:bidi="ar-EG"/>
        </w:rPr>
        <w:t>، ال</w:t>
      </w:r>
      <w:r w:rsidRPr="004566FF">
        <w:rPr>
          <w:rFonts w:hint="cs"/>
          <w:rtl/>
          <w:lang w:bidi="ar-EG"/>
        </w:rPr>
        <w:t>ت</w:t>
      </w:r>
      <w:r w:rsidRPr="004566FF">
        <w:rPr>
          <w:rtl/>
          <w:lang w:bidi="ar-EG"/>
        </w:rPr>
        <w:t xml:space="preserve">ي </w:t>
      </w:r>
      <w:r w:rsidRPr="004566FF">
        <w:rPr>
          <w:rFonts w:hint="cs"/>
          <w:rtl/>
          <w:lang w:bidi="ar-EG"/>
        </w:rPr>
        <w:t>قبلتها</w:t>
      </w:r>
      <w:r w:rsidRPr="004566FF">
        <w:rPr>
          <w:rtl/>
          <w:lang w:bidi="ar-EG"/>
        </w:rPr>
        <w:t xml:space="preserve"> الأمانة </w:t>
      </w:r>
      <w:r w:rsidRPr="004566FF">
        <w:rPr>
          <w:rFonts w:hint="cs"/>
          <w:rtl/>
          <w:lang w:bidi="ar-EG"/>
        </w:rPr>
        <w:t>بالكامل و</w:t>
      </w:r>
      <w:r w:rsidRPr="004566FF">
        <w:rPr>
          <w:rtl/>
          <w:lang w:bidi="ar-EG"/>
        </w:rPr>
        <w:t xml:space="preserve">تم، </w:t>
      </w:r>
      <w:r w:rsidRPr="004566FF">
        <w:rPr>
          <w:rFonts w:hint="cs"/>
          <w:rtl/>
          <w:lang w:bidi="ar-EG"/>
        </w:rPr>
        <w:t>في ضوء</w:t>
      </w:r>
      <w:r w:rsidRPr="004566FF">
        <w:rPr>
          <w:rtl/>
          <w:lang w:bidi="ar-EG"/>
        </w:rPr>
        <w:t xml:space="preserve"> ذلك</w:t>
      </w:r>
      <w:r w:rsidRPr="004566FF">
        <w:rPr>
          <w:rFonts w:hint="cs"/>
          <w:rtl/>
          <w:lang w:bidi="ar-EG"/>
        </w:rPr>
        <w:t xml:space="preserve">، </w:t>
      </w:r>
      <w:r w:rsidRPr="004566FF">
        <w:rPr>
          <w:rtl/>
          <w:lang w:bidi="ar-EG"/>
        </w:rPr>
        <w:t xml:space="preserve">نشر إعلان </w:t>
      </w:r>
      <w:r w:rsidRPr="004566FF">
        <w:rPr>
          <w:rFonts w:hint="cs"/>
          <w:rtl/>
          <w:lang w:bidi="ar-EG"/>
        </w:rPr>
        <w:t>الوظيفة الشاغرة</w:t>
      </w:r>
      <w:r w:rsidRPr="004566FF">
        <w:rPr>
          <w:rtl/>
          <w:lang w:bidi="ar-EG"/>
        </w:rPr>
        <w:t xml:space="preserve"> على موقع الويبو.</w:t>
      </w:r>
    </w:p>
    <w:p w:rsidR="000D4D2D" w:rsidRPr="004566FF" w:rsidRDefault="000D4D2D" w:rsidP="000D4D2D">
      <w:pPr>
        <w:pStyle w:val="NumberedParaAR"/>
        <w:numPr>
          <w:ilvl w:val="0"/>
          <w:numId w:val="21"/>
        </w:numPr>
        <w:rPr>
          <w:lang w:bidi="ar-EG"/>
        </w:rPr>
      </w:pPr>
      <w:proofErr w:type="gramStart"/>
      <w:r w:rsidRPr="004566FF">
        <w:rPr>
          <w:rFonts w:hint="cs"/>
          <w:rtl/>
          <w:lang w:bidi="ar"/>
        </w:rPr>
        <w:t>وفي</w:t>
      </w:r>
      <w:proofErr w:type="gramEnd"/>
      <w:r w:rsidRPr="004566FF">
        <w:rPr>
          <w:rFonts w:hint="cs"/>
          <w:rtl/>
          <w:lang w:bidi="ar"/>
        </w:rPr>
        <w:t xml:space="preserve"> الدورة الحادية والأربعين، </w:t>
      </w:r>
      <w:r w:rsidRPr="004566FF">
        <w:rPr>
          <w:rtl/>
          <w:lang w:bidi="ar"/>
        </w:rPr>
        <w:t xml:space="preserve">أطلع مدير إدارة الموارد البشرية اللجنة على </w:t>
      </w:r>
      <w:r>
        <w:rPr>
          <w:rFonts w:hint="cs"/>
          <w:rtl/>
          <w:lang w:bidi="ar"/>
        </w:rPr>
        <w:t xml:space="preserve">خطوات </w:t>
      </w:r>
      <w:r w:rsidRPr="004566FF">
        <w:rPr>
          <w:rtl/>
          <w:lang w:bidi="ar"/>
        </w:rPr>
        <w:t>عملية</w:t>
      </w:r>
      <w:r w:rsidRPr="004566FF">
        <w:rPr>
          <w:rFonts w:hint="cs"/>
          <w:rtl/>
          <w:lang w:bidi="ar"/>
        </w:rPr>
        <w:t xml:space="preserve"> التوظيف، والجدول الزمني المتوقع لها. وعرضت اللجنة تقديم </w:t>
      </w:r>
      <w:proofErr w:type="gramStart"/>
      <w:r w:rsidRPr="004566FF">
        <w:rPr>
          <w:rFonts w:hint="cs"/>
          <w:rtl/>
          <w:lang w:bidi="ar"/>
        </w:rPr>
        <w:t>المساعدة</w:t>
      </w:r>
      <w:proofErr w:type="gramEnd"/>
      <w:r w:rsidRPr="004566FF">
        <w:rPr>
          <w:rFonts w:hint="cs"/>
          <w:rtl/>
          <w:lang w:bidi="ar"/>
        </w:rPr>
        <w:t xml:space="preserve"> للأمانة في مرحلة مبكرة من العملية.</w:t>
      </w:r>
    </w:p>
    <w:p w:rsidR="000D4D2D" w:rsidRPr="004566FF" w:rsidRDefault="000D4D2D" w:rsidP="000D4D2D">
      <w:pPr>
        <w:pStyle w:val="NumberedParaAR"/>
        <w:numPr>
          <w:ilvl w:val="0"/>
          <w:numId w:val="0"/>
        </w:numPr>
        <w:ind w:left="715"/>
        <w:rPr>
          <w:i/>
          <w:iCs/>
          <w:lang w:bidi="ar-EG"/>
        </w:rPr>
      </w:pPr>
      <w:r w:rsidRPr="004566FF">
        <w:rPr>
          <w:rFonts w:hint="cs"/>
          <w:i/>
          <w:iCs/>
          <w:rtl/>
          <w:lang w:bidi="ar-EG"/>
        </w:rPr>
        <w:t>تقييم أداء القائم بأعمال مدير شعبة الرقابة الداخلية</w:t>
      </w:r>
      <w:r w:rsidRPr="004566FF">
        <w:rPr>
          <w:rFonts w:hint="cs"/>
          <w:i/>
          <w:iCs/>
          <w:rtl/>
          <w:lang w:bidi="ar"/>
        </w:rPr>
        <w:t xml:space="preserve"> </w:t>
      </w:r>
    </w:p>
    <w:p w:rsidR="000D4D2D" w:rsidRPr="004566FF" w:rsidRDefault="000D4D2D" w:rsidP="000D4D2D">
      <w:pPr>
        <w:pStyle w:val="NumberedParaAR"/>
        <w:numPr>
          <w:ilvl w:val="0"/>
          <w:numId w:val="21"/>
        </w:numPr>
        <w:rPr>
          <w:lang w:bidi="ar-EG"/>
        </w:rPr>
      </w:pPr>
      <w:proofErr w:type="gramStart"/>
      <w:r w:rsidRPr="004566FF">
        <w:rPr>
          <w:rFonts w:hint="cs"/>
          <w:rtl/>
          <w:lang w:bidi="ar"/>
        </w:rPr>
        <w:t>ووفقا</w:t>
      </w:r>
      <w:proofErr w:type="gramEnd"/>
      <w:r w:rsidRPr="004566FF">
        <w:rPr>
          <w:rFonts w:hint="cs"/>
          <w:rtl/>
          <w:lang w:bidi="ar"/>
        </w:rPr>
        <w:t xml:space="preserve"> لميثاق الرقابة الداخلية، قدمت اللجنة معلومات لتقييم الأداء السنوي للقائم بأعمال مدير شعبة الرقابة الداخلية، إلى المدير العام للنظر فيها.</w:t>
      </w:r>
    </w:p>
    <w:p w:rsidR="000D4D2D" w:rsidRPr="004566FF" w:rsidRDefault="000D4D2D" w:rsidP="000D4D2D">
      <w:pPr>
        <w:pStyle w:val="NumberedParaAR"/>
        <w:numPr>
          <w:ilvl w:val="0"/>
          <w:numId w:val="0"/>
        </w:numPr>
        <w:ind w:left="715"/>
        <w:rPr>
          <w:lang w:bidi="ar-EG"/>
        </w:rPr>
      </w:pPr>
      <w:r w:rsidRPr="004566FF">
        <w:rPr>
          <w:rFonts w:hint="cs"/>
          <w:i/>
          <w:iCs/>
          <w:rtl/>
          <w:lang w:bidi="ar-EG"/>
        </w:rPr>
        <w:t>موظفو شعبة الرقابة الداخلية</w:t>
      </w:r>
      <w:r w:rsidRPr="004566FF">
        <w:rPr>
          <w:rFonts w:hint="cs"/>
          <w:rtl/>
          <w:lang w:bidi="ar-EG"/>
        </w:rPr>
        <w:t xml:space="preserve"> </w:t>
      </w:r>
    </w:p>
    <w:p w:rsidR="000D4D2D" w:rsidRPr="004566FF" w:rsidRDefault="000D4D2D" w:rsidP="000D4D2D">
      <w:pPr>
        <w:pStyle w:val="NumberedParaAR"/>
        <w:numPr>
          <w:ilvl w:val="0"/>
          <w:numId w:val="21"/>
        </w:numPr>
        <w:rPr>
          <w:lang w:bidi="ar-EG"/>
        </w:rPr>
      </w:pPr>
      <w:r w:rsidRPr="004566FF">
        <w:rPr>
          <w:rFonts w:hint="cs"/>
          <w:rtl/>
          <w:lang w:bidi="ar"/>
        </w:rPr>
        <w:t xml:space="preserve">وفي </w:t>
      </w:r>
      <w:proofErr w:type="gramStart"/>
      <w:r w:rsidRPr="004566FF">
        <w:rPr>
          <w:rFonts w:hint="cs"/>
          <w:rtl/>
          <w:lang w:bidi="ar"/>
        </w:rPr>
        <w:t>كل</w:t>
      </w:r>
      <w:proofErr w:type="gramEnd"/>
      <w:r w:rsidRPr="004566FF">
        <w:rPr>
          <w:rFonts w:hint="cs"/>
          <w:rtl/>
          <w:lang w:bidi="ar"/>
        </w:rPr>
        <w:t xml:space="preserve"> دورة من دوراتها، تستعرض اللجنة حالة التوظيف في</w:t>
      </w:r>
      <w:r w:rsidRPr="004566FF">
        <w:rPr>
          <w:rFonts w:hint="cs"/>
          <w:rtl/>
          <w:lang w:bidi="ar-EG"/>
        </w:rPr>
        <w:t xml:space="preserve"> شعبة الرقابة الداخلية</w:t>
      </w:r>
      <w:r w:rsidRPr="004566FF">
        <w:rPr>
          <w:rFonts w:hint="cs"/>
          <w:rtl/>
          <w:lang w:bidi="ar"/>
        </w:rPr>
        <w:t xml:space="preserve">. </w:t>
      </w:r>
      <w:proofErr w:type="gramStart"/>
      <w:r w:rsidRPr="004566FF">
        <w:rPr>
          <w:rFonts w:hint="cs"/>
          <w:rtl/>
          <w:lang w:bidi="ar"/>
        </w:rPr>
        <w:t>وأعربت</w:t>
      </w:r>
      <w:proofErr w:type="gramEnd"/>
      <w:r w:rsidRPr="004566FF">
        <w:rPr>
          <w:rFonts w:hint="cs"/>
          <w:rtl/>
          <w:lang w:bidi="ar"/>
        </w:rPr>
        <w:t xml:space="preserve"> اللجنة عن قلقها إزاء مستوى القيود الناجمة، ضمن أسباب أخرى، عن خُلُو منصب مدير </w:t>
      </w:r>
      <w:r w:rsidRPr="004566FF">
        <w:rPr>
          <w:rFonts w:hint="cs"/>
          <w:rtl/>
          <w:lang w:bidi="ar-EG"/>
        </w:rPr>
        <w:t>الشعبة</w:t>
      </w:r>
      <w:r w:rsidRPr="004566FF">
        <w:rPr>
          <w:rFonts w:hint="cs"/>
          <w:rtl/>
          <w:lang w:bidi="ar"/>
        </w:rPr>
        <w:t>، والتقاعد المبكر لرئيس قسم التقييم، وا</w:t>
      </w:r>
      <w:r>
        <w:rPr>
          <w:rFonts w:hint="cs"/>
          <w:rtl/>
          <w:lang w:bidi="ar"/>
        </w:rPr>
        <w:t>لإ</w:t>
      </w:r>
      <w:r w:rsidRPr="004566FF">
        <w:rPr>
          <w:rFonts w:hint="cs"/>
          <w:rtl/>
          <w:lang w:bidi="ar"/>
        </w:rPr>
        <w:t xml:space="preserve">جازة </w:t>
      </w:r>
      <w:r>
        <w:rPr>
          <w:rFonts w:hint="cs"/>
          <w:rtl/>
          <w:lang w:bidi="ar"/>
        </w:rPr>
        <w:t>ال</w:t>
      </w:r>
      <w:r w:rsidRPr="004566FF">
        <w:rPr>
          <w:rFonts w:hint="cs"/>
          <w:rtl/>
          <w:lang w:bidi="ar"/>
        </w:rPr>
        <w:t>خاصة لكبير موظفي التقييم، و</w:t>
      </w:r>
      <w:r>
        <w:rPr>
          <w:rFonts w:hint="cs"/>
          <w:rtl/>
          <w:lang w:bidi="ar"/>
        </w:rPr>
        <w:t>ال</w:t>
      </w:r>
      <w:r w:rsidRPr="004566FF">
        <w:rPr>
          <w:rFonts w:hint="cs"/>
          <w:rtl/>
          <w:lang w:bidi="ar"/>
        </w:rPr>
        <w:t xml:space="preserve">إجازة </w:t>
      </w:r>
      <w:r>
        <w:rPr>
          <w:rFonts w:hint="cs"/>
          <w:rtl/>
          <w:lang w:bidi="ar"/>
        </w:rPr>
        <w:t>ال</w:t>
      </w:r>
      <w:r w:rsidRPr="004566FF">
        <w:rPr>
          <w:rFonts w:hint="cs"/>
          <w:rtl/>
          <w:lang w:bidi="ar"/>
        </w:rPr>
        <w:t>ممتدة لموظف آخر.</w:t>
      </w:r>
    </w:p>
    <w:p w:rsidR="000D4D2D" w:rsidRPr="004566FF" w:rsidRDefault="000D4D2D" w:rsidP="000D4D2D">
      <w:pPr>
        <w:pStyle w:val="NumberedParaAR"/>
        <w:numPr>
          <w:ilvl w:val="0"/>
          <w:numId w:val="21"/>
        </w:numPr>
        <w:rPr>
          <w:lang w:bidi="ar-EG"/>
        </w:rPr>
      </w:pPr>
      <w:proofErr w:type="gramStart"/>
      <w:r w:rsidRPr="004566FF">
        <w:rPr>
          <w:rFonts w:hint="cs"/>
          <w:rtl/>
          <w:lang w:bidi="ar"/>
        </w:rPr>
        <w:t>وفي</w:t>
      </w:r>
      <w:proofErr w:type="gramEnd"/>
      <w:r w:rsidRPr="004566FF">
        <w:rPr>
          <w:rFonts w:hint="cs"/>
          <w:rtl/>
          <w:lang w:bidi="ar"/>
        </w:rPr>
        <w:t xml:space="preserve"> دورتها الحادية والأربعين، لاحظت اللجنة أن ثمة خطوات اتُخذت لتحسين الوضع</w:t>
      </w:r>
      <w:r>
        <w:rPr>
          <w:rFonts w:hint="cs"/>
          <w:rtl/>
          <w:lang w:bidi="ar"/>
        </w:rPr>
        <w:t>،</w:t>
      </w:r>
      <w:r w:rsidRPr="004566FF">
        <w:rPr>
          <w:rFonts w:hint="cs"/>
          <w:rtl/>
          <w:lang w:bidi="ar"/>
        </w:rPr>
        <w:t xml:space="preserve"> </w:t>
      </w:r>
      <w:r>
        <w:rPr>
          <w:rFonts w:hint="cs"/>
          <w:rtl/>
          <w:lang w:bidi="ar"/>
        </w:rPr>
        <w:t>وانه يجري</w:t>
      </w:r>
      <w:r w:rsidRPr="004566FF">
        <w:rPr>
          <w:rFonts w:hint="cs"/>
          <w:rtl/>
          <w:lang w:bidi="ar"/>
        </w:rPr>
        <w:t xml:space="preserve"> تعيين رئيس لقسم التقييم، </w:t>
      </w:r>
      <w:r>
        <w:rPr>
          <w:rFonts w:hint="cs"/>
          <w:rtl/>
          <w:lang w:bidi="ar"/>
        </w:rPr>
        <w:t xml:space="preserve">كما </w:t>
      </w:r>
      <w:r w:rsidRPr="004566FF">
        <w:rPr>
          <w:rFonts w:hint="cs"/>
          <w:rtl/>
          <w:lang w:bidi="ar"/>
        </w:rPr>
        <w:t xml:space="preserve">تم تعيين بديل مؤقت لكبير موظفي التقييم، </w:t>
      </w:r>
      <w:r>
        <w:rPr>
          <w:rFonts w:hint="cs"/>
          <w:rtl/>
          <w:lang w:bidi="ar"/>
        </w:rPr>
        <w:t>و</w:t>
      </w:r>
      <w:r w:rsidRPr="004566FF">
        <w:rPr>
          <w:rFonts w:hint="cs"/>
          <w:rtl/>
          <w:lang w:bidi="ar"/>
        </w:rPr>
        <w:t>تعيين محقق جديد، سيبدأ العمل قريبا بعد موافقة الأمانة على المنصب الجديد.</w:t>
      </w:r>
    </w:p>
    <w:p w:rsidR="000D4D2D" w:rsidRPr="004566FF" w:rsidRDefault="000D4D2D" w:rsidP="000D4D2D">
      <w:pPr>
        <w:pStyle w:val="NumberedParaAR"/>
        <w:numPr>
          <w:ilvl w:val="0"/>
          <w:numId w:val="0"/>
        </w:numPr>
        <w:ind w:left="715"/>
        <w:rPr>
          <w:i/>
          <w:iCs/>
          <w:lang w:bidi="ar-EG"/>
        </w:rPr>
      </w:pPr>
      <w:proofErr w:type="gramStart"/>
      <w:r w:rsidRPr="004566FF">
        <w:rPr>
          <w:i/>
          <w:iCs/>
          <w:rtl/>
          <w:lang w:bidi="ar-EG"/>
        </w:rPr>
        <w:t>سياسة</w:t>
      </w:r>
      <w:proofErr w:type="gramEnd"/>
      <w:r w:rsidRPr="004566FF">
        <w:rPr>
          <w:i/>
          <w:iCs/>
          <w:rtl/>
          <w:lang w:bidi="ar-EG"/>
        </w:rPr>
        <w:t xml:space="preserve"> نشر تقارير الرقابة</w:t>
      </w:r>
    </w:p>
    <w:p w:rsidR="000D4D2D" w:rsidRPr="004566FF" w:rsidRDefault="000D4D2D" w:rsidP="000D4D2D">
      <w:pPr>
        <w:pStyle w:val="NumberedParaAR"/>
        <w:numPr>
          <w:ilvl w:val="0"/>
          <w:numId w:val="21"/>
        </w:numPr>
        <w:rPr>
          <w:lang w:bidi="ar-EG"/>
        </w:rPr>
      </w:pPr>
      <w:proofErr w:type="gramStart"/>
      <w:r w:rsidRPr="004566FF">
        <w:rPr>
          <w:rFonts w:hint="cs"/>
          <w:rtl/>
          <w:lang w:bidi="ar"/>
        </w:rPr>
        <w:t>وفي</w:t>
      </w:r>
      <w:proofErr w:type="gramEnd"/>
      <w:r w:rsidRPr="004566FF">
        <w:rPr>
          <w:rFonts w:hint="cs"/>
          <w:rtl/>
          <w:lang w:bidi="ar"/>
        </w:rPr>
        <w:t xml:space="preserve"> أبريل 2015، وبعد التشاور مع </w:t>
      </w:r>
      <w:r w:rsidRPr="004566FF">
        <w:rPr>
          <w:rFonts w:hint="cs"/>
          <w:rtl/>
          <w:lang w:bidi="ar-EG"/>
        </w:rPr>
        <w:t>اللجنة</w:t>
      </w:r>
      <w:r w:rsidRPr="004566FF">
        <w:rPr>
          <w:rFonts w:hint="cs"/>
          <w:rtl/>
          <w:lang w:bidi="ar"/>
        </w:rPr>
        <w:t xml:space="preserve">، أصدر مدير </w:t>
      </w:r>
      <w:r w:rsidRPr="004566FF">
        <w:rPr>
          <w:rFonts w:hint="cs"/>
          <w:rtl/>
          <w:lang w:bidi="ar-EG"/>
        </w:rPr>
        <w:t>شعبة الرقابة الداخلية</w:t>
      </w:r>
      <w:r w:rsidRPr="004566FF">
        <w:rPr>
          <w:rFonts w:hint="cs"/>
          <w:rtl/>
          <w:lang w:bidi="ar"/>
        </w:rPr>
        <w:t xml:space="preserve"> سياسة نشر التقارير، التي تقدم إطارا وتضع مبادئ لنشر تقارير الرقابة. </w:t>
      </w:r>
      <w:proofErr w:type="gramStart"/>
      <w:r w:rsidRPr="004566FF">
        <w:rPr>
          <w:rFonts w:hint="cs"/>
          <w:rtl/>
          <w:lang w:bidi="ar"/>
        </w:rPr>
        <w:t>وخلال</w:t>
      </w:r>
      <w:proofErr w:type="gramEnd"/>
      <w:r w:rsidRPr="004566FF">
        <w:rPr>
          <w:rFonts w:hint="cs"/>
          <w:rtl/>
          <w:lang w:bidi="ar"/>
        </w:rPr>
        <w:t xml:space="preserve"> الفترة المشمولة بالتقرير، رصدت اللجنة تطبيق هذه السياسة، ولاحظت الحاجة التي أعربت عنها الدول الأعضاء مرارا وتكرارا للوصول بصورة سرية إلى التقارير سواء المنشورة</w:t>
      </w:r>
      <w:r w:rsidRPr="004566FF">
        <w:rPr>
          <w:rFonts w:ascii="Arial" w:hAnsi="Arial" w:cs="Arial" w:hint="cs"/>
          <w:sz w:val="22"/>
          <w:szCs w:val="20"/>
          <w:rtl/>
          <w:lang w:bidi="ar"/>
        </w:rPr>
        <w:t xml:space="preserve"> </w:t>
      </w:r>
      <w:r w:rsidRPr="004566FF">
        <w:rPr>
          <w:rFonts w:hint="cs"/>
          <w:rtl/>
          <w:lang w:bidi="ar"/>
        </w:rPr>
        <w:t xml:space="preserve">بصيغة خالية من المعلومات الحساسة أم المحجوبة عن النشر. و </w:t>
      </w:r>
      <w:proofErr w:type="gramStart"/>
      <w:r w:rsidRPr="004566FF">
        <w:rPr>
          <w:rFonts w:hint="cs"/>
          <w:rtl/>
          <w:lang w:bidi="ar"/>
        </w:rPr>
        <w:t>لمعالجة</w:t>
      </w:r>
      <w:proofErr w:type="gramEnd"/>
      <w:r w:rsidRPr="004566FF">
        <w:rPr>
          <w:rFonts w:hint="cs"/>
          <w:rtl/>
          <w:lang w:bidi="ar"/>
        </w:rPr>
        <w:t xml:space="preserve"> هذه المسألة، تعتزم اللجنة أن تقترح، بعد التشاور مع أصحاب المصلحة، إدخال تعديل على ميثاق الرقابة الداخلية.</w:t>
      </w:r>
    </w:p>
    <w:p w:rsidR="000D4D2D" w:rsidRPr="004566FF" w:rsidRDefault="000D4D2D" w:rsidP="000D4D2D">
      <w:pPr>
        <w:pStyle w:val="NumberedParaAR"/>
        <w:numPr>
          <w:ilvl w:val="0"/>
          <w:numId w:val="0"/>
        </w:numPr>
        <w:ind w:left="715"/>
        <w:rPr>
          <w:i/>
          <w:iCs/>
          <w:lang w:bidi="ar-EG"/>
        </w:rPr>
      </w:pPr>
      <w:proofErr w:type="gramStart"/>
      <w:r w:rsidRPr="004566FF">
        <w:rPr>
          <w:rFonts w:hint="cs"/>
          <w:i/>
          <w:iCs/>
          <w:rtl/>
          <w:lang w:bidi="ar-EG"/>
        </w:rPr>
        <w:t>المراجعة</w:t>
      </w:r>
      <w:proofErr w:type="gramEnd"/>
      <w:r w:rsidRPr="004566FF">
        <w:rPr>
          <w:rFonts w:hint="cs"/>
          <w:i/>
          <w:iCs/>
          <w:rtl/>
          <w:lang w:bidi="ar"/>
        </w:rPr>
        <w:t xml:space="preserve"> </w:t>
      </w:r>
      <w:r w:rsidRPr="004566FF">
        <w:rPr>
          <w:rFonts w:hint="cs"/>
          <w:i/>
          <w:iCs/>
          <w:rtl/>
          <w:lang w:bidi="ar-EG"/>
        </w:rPr>
        <w:t>الداخلية</w:t>
      </w:r>
    </w:p>
    <w:p w:rsidR="000D4D2D" w:rsidRPr="004566FF" w:rsidRDefault="000D4D2D" w:rsidP="000D4D2D">
      <w:pPr>
        <w:pStyle w:val="NumberedParaAR"/>
        <w:numPr>
          <w:ilvl w:val="0"/>
          <w:numId w:val="21"/>
        </w:numPr>
        <w:rPr>
          <w:lang w:bidi="ar-EG"/>
        </w:rPr>
      </w:pPr>
      <w:r w:rsidRPr="004566FF">
        <w:rPr>
          <w:rFonts w:hint="cs"/>
          <w:rtl/>
          <w:lang w:bidi="ar"/>
        </w:rPr>
        <w:t xml:space="preserve">وخلال هذه الفترة، استعرضت اللجنة، جنبا إلى جنب مع </w:t>
      </w:r>
      <w:r w:rsidRPr="004566FF">
        <w:rPr>
          <w:rFonts w:hint="cs"/>
          <w:rtl/>
          <w:lang w:bidi="ar-EG"/>
        </w:rPr>
        <w:t xml:space="preserve">شعبة الرقابة الداخلية </w:t>
      </w:r>
      <w:r w:rsidRPr="004566FF">
        <w:rPr>
          <w:rFonts w:hint="cs"/>
          <w:rtl/>
          <w:lang w:bidi="ar"/>
        </w:rPr>
        <w:t xml:space="preserve">والإدارة، سبعة تقارير للمراجعة الداخلية، تؤكد </w:t>
      </w:r>
      <w:r>
        <w:rPr>
          <w:rFonts w:hint="cs"/>
          <w:rtl/>
          <w:lang w:bidi="ar"/>
        </w:rPr>
        <w:t>امتثال</w:t>
      </w:r>
      <w:r w:rsidRPr="004566FF">
        <w:rPr>
          <w:rFonts w:hint="cs"/>
          <w:rtl/>
          <w:lang w:bidi="ar"/>
        </w:rPr>
        <w:t xml:space="preserve"> الإدارة </w:t>
      </w:r>
      <w:r>
        <w:rPr>
          <w:rFonts w:hint="cs"/>
          <w:rtl/>
          <w:lang w:bidi="ar"/>
        </w:rPr>
        <w:t>ل</w:t>
      </w:r>
      <w:r w:rsidRPr="004566FF">
        <w:rPr>
          <w:rFonts w:hint="cs"/>
          <w:rtl/>
          <w:lang w:bidi="ar"/>
        </w:rPr>
        <w:t>توصيات المراجعة، وإعدادها خطة لتنفيذها.</w:t>
      </w:r>
    </w:p>
    <w:p w:rsidR="000D4D2D" w:rsidRPr="004566FF" w:rsidRDefault="000D4D2D" w:rsidP="000D4D2D">
      <w:pPr>
        <w:pStyle w:val="NumberedParaAR"/>
        <w:numPr>
          <w:ilvl w:val="0"/>
          <w:numId w:val="23"/>
        </w:numPr>
        <w:ind w:left="566" w:hanging="579"/>
        <w:rPr>
          <w:lang w:bidi="ar-EG"/>
        </w:rPr>
      </w:pPr>
      <w:proofErr w:type="gramStart"/>
      <w:r w:rsidRPr="004566FF">
        <w:rPr>
          <w:rFonts w:hint="cs"/>
          <w:rtl/>
          <w:lang w:bidi="ar"/>
        </w:rPr>
        <w:t>استعراض</w:t>
      </w:r>
      <w:proofErr w:type="gramEnd"/>
      <w:r w:rsidRPr="004566FF">
        <w:rPr>
          <w:rFonts w:hint="cs"/>
          <w:rtl/>
          <w:lang w:bidi="ar"/>
        </w:rPr>
        <w:t xml:space="preserve"> إدارة استمرارية الأعمال (</w:t>
      </w:r>
      <w:r>
        <w:rPr>
          <w:lang w:bidi="ar"/>
        </w:rPr>
        <w:t>IA 2015-01</w:t>
      </w:r>
      <w:r w:rsidRPr="004566FF">
        <w:rPr>
          <w:rFonts w:hint="cs"/>
          <w:rtl/>
          <w:lang w:bidi="ar"/>
        </w:rPr>
        <w:t>)؛</w:t>
      </w:r>
    </w:p>
    <w:p w:rsidR="000D4D2D" w:rsidRPr="004566FF" w:rsidRDefault="000D4D2D" w:rsidP="000D4D2D">
      <w:pPr>
        <w:pStyle w:val="NumberedParaAR"/>
        <w:numPr>
          <w:ilvl w:val="0"/>
          <w:numId w:val="23"/>
        </w:numPr>
        <w:ind w:left="566" w:hanging="579"/>
        <w:rPr>
          <w:lang w:bidi="ar"/>
        </w:rPr>
      </w:pPr>
      <w:r w:rsidRPr="004566FF">
        <w:rPr>
          <w:rFonts w:hint="cs"/>
          <w:rtl/>
          <w:lang w:bidi="ar"/>
        </w:rPr>
        <w:t>مراجعة حسابات إدارة مركز الويبو لخدمة العملاء (</w:t>
      </w:r>
      <w:r w:rsidRPr="00C74C51">
        <w:rPr>
          <w:lang w:bidi="ar-EG"/>
        </w:rPr>
        <w:t>IA 2015-07</w:t>
      </w:r>
      <w:r w:rsidRPr="004566FF">
        <w:rPr>
          <w:rFonts w:hint="cs"/>
          <w:rtl/>
          <w:lang w:bidi="ar"/>
        </w:rPr>
        <w:t>)؛</w:t>
      </w:r>
    </w:p>
    <w:p w:rsidR="000D4D2D" w:rsidRPr="004566FF" w:rsidRDefault="000D4D2D" w:rsidP="000D4D2D">
      <w:pPr>
        <w:pStyle w:val="NumberedParaAR"/>
        <w:numPr>
          <w:ilvl w:val="0"/>
          <w:numId w:val="23"/>
        </w:numPr>
        <w:ind w:left="566" w:hanging="579"/>
        <w:rPr>
          <w:lang w:bidi="ar"/>
        </w:rPr>
      </w:pPr>
      <w:proofErr w:type="gramStart"/>
      <w:r w:rsidRPr="004566FF">
        <w:rPr>
          <w:rFonts w:hint="cs"/>
          <w:rtl/>
          <w:lang w:bidi="ar"/>
        </w:rPr>
        <w:t>مراجعة</w:t>
      </w:r>
      <w:proofErr w:type="gramEnd"/>
      <w:r w:rsidRPr="004566FF">
        <w:rPr>
          <w:rFonts w:hint="cs"/>
          <w:rtl/>
          <w:lang w:bidi="ar"/>
        </w:rPr>
        <w:t xml:space="preserve"> حسابات </w:t>
      </w:r>
      <w:r w:rsidRPr="004566FF">
        <w:rPr>
          <w:rtl/>
          <w:lang w:bidi="ar"/>
        </w:rPr>
        <w:t>إدارة الخدمات التعاقدية الفردية</w:t>
      </w:r>
      <w:r w:rsidRPr="004566FF">
        <w:rPr>
          <w:rFonts w:hint="cs"/>
          <w:rtl/>
          <w:lang w:bidi="ar"/>
        </w:rPr>
        <w:t xml:space="preserve"> </w:t>
      </w:r>
      <w:r w:rsidRPr="004566FF">
        <w:rPr>
          <w:lang w:bidi="ar"/>
        </w:rPr>
        <w:t>(</w:t>
      </w:r>
      <w:r w:rsidRPr="00C74C51">
        <w:rPr>
          <w:lang w:bidi="ar-EG"/>
        </w:rPr>
        <w:t>IA 2015-06</w:t>
      </w:r>
      <w:r w:rsidRPr="004566FF">
        <w:rPr>
          <w:lang w:bidi="ar"/>
        </w:rPr>
        <w:t>)</w:t>
      </w:r>
      <w:r w:rsidRPr="004566FF">
        <w:rPr>
          <w:rFonts w:hint="cs"/>
          <w:rtl/>
          <w:lang w:bidi="ar"/>
        </w:rPr>
        <w:t>؛</w:t>
      </w:r>
    </w:p>
    <w:p w:rsidR="000D4D2D" w:rsidRPr="004566FF" w:rsidRDefault="000D4D2D" w:rsidP="000D4D2D">
      <w:pPr>
        <w:pStyle w:val="NumberedParaAR"/>
        <w:numPr>
          <w:ilvl w:val="0"/>
          <w:numId w:val="23"/>
        </w:numPr>
        <w:ind w:left="566" w:hanging="579"/>
        <w:rPr>
          <w:lang w:bidi="ar"/>
        </w:rPr>
      </w:pPr>
      <w:r>
        <w:rPr>
          <w:rFonts w:hint="cs"/>
          <w:rtl/>
          <w:lang w:bidi="ar"/>
        </w:rPr>
        <w:t>و</w:t>
      </w:r>
      <w:r w:rsidRPr="004566FF">
        <w:rPr>
          <w:rtl/>
          <w:lang w:bidi="ar"/>
        </w:rPr>
        <w:t xml:space="preserve">استعراض نقل البيانات إلى </w:t>
      </w:r>
      <w:r w:rsidRPr="004566FF">
        <w:rPr>
          <w:rFonts w:hint="cs"/>
          <w:rtl/>
          <w:lang w:bidi="ar"/>
        </w:rPr>
        <w:t xml:space="preserve">أداة </w:t>
      </w:r>
      <w:proofErr w:type="spellStart"/>
      <w:r w:rsidRPr="004566FF">
        <w:rPr>
          <w:rFonts w:hint="cs"/>
          <w:rtl/>
          <w:lang w:bidi="ar"/>
        </w:rPr>
        <w:t>تاليو</w:t>
      </w:r>
      <w:proofErr w:type="spellEnd"/>
      <w:r w:rsidRPr="004566FF">
        <w:rPr>
          <w:rFonts w:hint="cs"/>
          <w:rtl/>
          <w:lang w:bidi="ar"/>
        </w:rPr>
        <w:t xml:space="preserve"> للتوظيف </w:t>
      </w:r>
      <w:proofErr w:type="spellStart"/>
      <w:r w:rsidRPr="004566FF">
        <w:rPr>
          <w:lang w:bidi="ar"/>
        </w:rPr>
        <w:t>Taleo</w:t>
      </w:r>
      <w:proofErr w:type="spellEnd"/>
      <w:r w:rsidRPr="004566FF">
        <w:rPr>
          <w:lang w:bidi="ar"/>
        </w:rPr>
        <w:t>™</w:t>
      </w:r>
      <w:r>
        <w:rPr>
          <w:rFonts w:hint="cs"/>
          <w:rtl/>
          <w:lang w:bidi="ar"/>
        </w:rPr>
        <w:t xml:space="preserve"> </w:t>
      </w:r>
      <w:r w:rsidRPr="004566FF">
        <w:rPr>
          <w:rFonts w:hint="cs"/>
          <w:rtl/>
          <w:lang w:bidi="ar"/>
        </w:rPr>
        <w:t xml:space="preserve">في مرحلة ما قبل التنفيذ </w:t>
      </w:r>
      <w:r w:rsidRPr="004566FF">
        <w:rPr>
          <w:lang w:bidi="ar"/>
        </w:rPr>
        <w:t>(</w:t>
      </w:r>
      <w:r w:rsidRPr="00C74C51">
        <w:rPr>
          <w:lang w:bidi="ar-EG"/>
        </w:rPr>
        <w:t>IA 2016-01</w:t>
      </w:r>
      <w:r w:rsidRPr="004566FF">
        <w:rPr>
          <w:lang w:bidi="ar"/>
        </w:rPr>
        <w:t>)</w:t>
      </w:r>
      <w:r w:rsidRPr="004566FF">
        <w:rPr>
          <w:rFonts w:hint="cs"/>
          <w:rtl/>
          <w:lang w:bidi="ar"/>
        </w:rPr>
        <w:t>؛</w:t>
      </w:r>
    </w:p>
    <w:p w:rsidR="000D4D2D" w:rsidRPr="004566FF" w:rsidRDefault="000D4D2D" w:rsidP="000D4D2D">
      <w:pPr>
        <w:pStyle w:val="NumberedParaAR"/>
        <w:numPr>
          <w:ilvl w:val="0"/>
          <w:numId w:val="23"/>
        </w:numPr>
        <w:ind w:left="566" w:hanging="579"/>
        <w:rPr>
          <w:lang w:bidi="ar"/>
        </w:rPr>
      </w:pPr>
      <w:proofErr w:type="gramStart"/>
      <w:r>
        <w:rPr>
          <w:rFonts w:hint="cs"/>
          <w:rtl/>
          <w:lang w:bidi="ar"/>
        </w:rPr>
        <w:lastRenderedPageBreak/>
        <w:t>و</w:t>
      </w:r>
      <w:r w:rsidRPr="004566FF">
        <w:rPr>
          <w:rFonts w:hint="cs"/>
          <w:rtl/>
          <w:lang w:bidi="ar"/>
        </w:rPr>
        <w:t>مراجعة</w:t>
      </w:r>
      <w:proofErr w:type="gramEnd"/>
      <w:r w:rsidRPr="004566FF">
        <w:rPr>
          <w:rtl/>
          <w:lang w:bidi="ar"/>
        </w:rPr>
        <w:t xml:space="preserve"> </w:t>
      </w:r>
      <w:r w:rsidRPr="004566FF">
        <w:rPr>
          <w:rFonts w:hint="cs"/>
          <w:rtl/>
          <w:lang w:bidi="ar"/>
        </w:rPr>
        <w:t xml:space="preserve">حسابات </w:t>
      </w:r>
      <w:r w:rsidRPr="004566FF">
        <w:rPr>
          <w:rtl/>
          <w:lang w:bidi="ar"/>
        </w:rPr>
        <w:t>إدارة أداء الموظفين</w:t>
      </w:r>
      <w:r w:rsidRPr="004566FF">
        <w:rPr>
          <w:rFonts w:hint="cs"/>
          <w:rtl/>
          <w:lang w:bidi="ar"/>
        </w:rPr>
        <w:t xml:space="preserve"> </w:t>
      </w:r>
      <w:r w:rsidRPr="004566FF">
        <w:rPr>
          <w:lang w:bidi="ar"/>
        </w:rPr>
        <w:t>(</w:t>
      </w:r>
      <w:r w:rsidRPr="00C74C51">
        <w:rPr>
          <w:lang w:bidi="ar-EG"/>
        </w:rPr>
        <w:t>IA 2015-04</w:t>
      </w:r>
      <w:r w:rsidRPr="004566FF">
        <w:rPr>
          <w:lang w:bidi="ar"/>
        </w:rPr>
        <w:t>)</w:t>
      </w:r>
      <w:r w:rsidRPr="004566FF">
        <w:rPr>
          <w:rFonts w:hint="cs"/>
          <w:rtl/>
          <w:lang w:bidi="ar"/>
        </w:rPr>
        <w:t>؛</w:t>
      </w:r>
    </w:p>
    <w:p w:rsidR="000D4D2D" w:rsidRPr="004566FF" w:rsidRDefault="000D4D2D" w:rsidP="000D4D2D">
      <w:pPr>
        <w:pStyle w:val="NumberedParaAR"/>
        <w:numPr>
          <w:ilvl w:val="0"/>
          <w:numId w:val="23"/>
        </w:numPr>
        <w:ind w:left="566" w:hanging="579"/>
        <w:rPr>
          <w:lang w:bidi="ar"/>
        </w:rPr>
      </w:pPr>
      <w:proofErr w:type="gramStart"/>
      <w:r>
        <w:rPr>
          <w:rFonts w:hint="cs"/>
          <w:rtl/>
        </w:rPr>
        <w:t>و</w:t>
      </w:r>
      <w:r w:rsidRPr="004566FF">
        <w:rPr>
          <w:rFonts w:hint="cs"/>
          <w:rtl/>
          <w:lang w:bidi="ar"/>
        </w:rPr>
        <w:t>مراجعة</w:t>
      </w:r>
      <w:proofErr w:type="gramEnd"/>
      <w:r w:rsidRPr="004566FF">
        <w:rPr>
          <w:rFonts w:hint="cs"/>
          <w:rtl/>
          <w:lang w:bidi="ar"/>
        </w:rPr>
        <w:t xml:space="preserve"> حسابات برنامج حلول الأعمال لمكاتب الملكية الفكرية </w:t>
      </w:r>
      <w:r w:rsidRPr="004566FF">
        <w:rPr>
          <w:lang w:bidi="ar"/>
        </w:rPr>
        <w:t>(</w:t>
      </w:r>
      <w:r w:rsidRPr="00C74C51">
        <w:rPr>
          <w:lang w:bidi="ar-EG"/>
        </w:rPr>
        <w:t>IA 2016-02</w:t>
      </w:r>
      <w:r w:rsidRPr="004566FF">
        <w:rPr>
          <w:lang w:bidi="ar"/>
        </w:rPr>
        <w:t>)</w:t>
      </w:r>
      <w:r w:rsidRPr="004566FF">
        <w:rPr>
          <w:rFonts w:hint="cs"/>
          <w:rtl/>
          <w:lang w:bidi="ar"/>
        </w:rPr>
        <w:t>؛</w:t>
      </w:r>
    </w:p>
    <w:p w:rsidR="000D4D2D" w:rsidRPr="004566FF" w:rsidRDefault="000D4D2D" w:rsidP="000D4D2D">
      <w:pPr>
        <w:pStyle w:val="NumberedParaAR"/>
        <w:numPr>
          <w:ilvl w:val="0"/>
          <w:numId w:val="23"/>
        </w:numPr>
        <w:ind w:left="566" w:hanging="579"/>
        <w:rPr>
          <w:lang w:bidi="ar"/>
        </w:rPr>
      </w:pPr>
      <w:r>
        <w:rPr>
          <w:rFonts w:hint="cs"/>
          <w:rtl/>
          <w:lang w:bidi="ar"/>
        </w:rPr>
        <w:t>و</w:t>
      </w:r>
      <w:r w:rsidRPr="004566FF">
        <w:rPr>
          <w:rtl/>
          <w:lang w:bidi="ar"/>
        </w:rPr>
        <w:t>تقرير عن "رصد الاستثناءات".</w:t>
      </w:r>
    </w:p>
    <w:p w:rsidR="000D4D2D" w:rsidRPr="004566FF" w:rsidRDefault="000D4D2D" w:rsidP="000D4D2D">
      <w:pPr>
        <w:pStyle w:val="NumberedParaAR"/>
        <w:numPr>
          <w:ilvl w:val="0"/>
          <w:numId w:val="21"/>
        </w:numPr>
        <w:rPr>
          <w:lang w:bidi="ar-EG"/>
        </w:rPr>
      </w:pPr>
      <w:proofErr w:type="gramStart"/>
      <w:r w:rsidRPr="004566FF">
        <w:rPr>
          <w:rFonts w:hint="cs"/>
          <w:rtl/>
          <w:lang w:bidi="ar"/>
        </w:rPr>
        <w:t>وأعربت</w:t>
      </w:r>
      <w:proofErr w:type="gramEnd"/>
      <w:r w:rsidRPr="004566FF">
        <w:rPr>
          <w:rFonts w:hint="cs"/>
          <w:rtl/>
          <w:lang w:bidi="ar"/>
        </w:rPr>
        <w:t xml:space="preserve"> اللجنة عن سرورها لأن </w:t>
      </w:r>
      <w:r w:rsidRPr="004566FF">
        <w:rPr>
          <w:rFonts w:hint="cs"/>
          <w:rtl/>
          <w:lang w:bidi="ar-EG"/>
        </w:rPr>
        <w:t>شعبة الرقابة الداخلية</w:t>
      </w:r>
      <w:r w:rsidRPr="003B6746">
        <w:rPr>
          <w:rFonts w:hint="cs"/>
          <w:rtl/>
          <w:lang w:bidi="ar"/>
        </w:rPr>
        <w:t xml:space="preserve"> </w:t>
      </w:r>
      <w:r w:rsidRPr="004566FF">
        <w:rPr>
          <w:rFonts w:hint="cs"/>
          <w:rtl/>
          <w:lang w:bidi="ar"/>
        </w:rPr>
        <w:t>ا</w:t>
      </w:r>
      <w:r>
        <w:rPr>
          <w:rFonts w:hint="cs"/>
          <w:rtl/>
          <w:lang w:bidi="ar"/>
        </w:rPr>
        <w:t>عتمدت</w:t>
      </w:r>
      <w:r w:rsidRPr="004566FF">
        <w:rPr>
          <w:rFonts w:hint="cs"/>
          <w:rtl/>
          <w:lang w:bidi="ar"/>
        </w:rPr>
        <w:t>، إضافة إلى مراجعة حسابات الأداء</w:t>
      </w:r>
      <w:r w:rsidRPr="003B6746">
        <w:rPr>
          <w:rFonts w:hint="cs"/>
          <w:rtl/>
          <w:lang w:bidi="ar"/>
        </w:rPr>
        <w:t xml:space="preserve"> </w:t>
      </w:r>
      <w:r>
        <w:rPr>
          <w:rFonts w:hint="cs"/>
          <w:rtl/>
          <w:lang w:bidi="ar"/>
        </w:rPr>
        <w:t>بصورة منتظمة</w:t>
      </w:r>
      <w:r w:rsidRPr="004566FF">
        <w:rPr>
          <w:rFonts w:hint="cs"/>
          <w:rtl/>
          <w:lang w:bidi="ar"/>
        </w:rPr>
        <w:t>، نُهجا مبتكرة، مثل "المراجعة المستمرة" لمعاملات منتقاة، و"استعراضات ما قبل التنفيذ" للمشاريع.</w:t>
      </w:r>
    </w:p>
    <w:p w:rsidR="000D4D2D" w:rsidRPr="004566FF" w:rsidRDefault="000D4D2D" w:rsidP="000D4D2D">
      <w:pPr>
        <w:pStyle w:val="NumberedParaAR"/>
        <w:numPr>
          <w:ilvl w:val="0"/>
          <w:numId w:val="0"/>
        </w:numPr>
        <w:ind w:left="715"/>
        <w:rPr>
          <w:i/>
          <w:iCs/>
          <w:lang w:bidi="ar-EG"/>
        </w:rPr>
      </w:pPr>
      <w:r w:rsidRPr="004566FF">
        <w:rPr>
          <w:rFonts w:hint="cs"/>
          <w:i/>
          <w:iCs/>
          <w:rtl/>
          <w:lang w:bidi="ar-EG"/>
        </w:rPr>
        <w:t>التقييم</w:t>
      </w:r>
    </w:p>
    <w:p w:rsidR="000D4D2D" w:rsidRPr="004566FF" w:rsidRDefault="000D4D2D" w:rsidP="000D4D2D">
      <w:pPr>
        <w:pStyle w:val="NumberedParaAR"/>
        <w:numPr>
          <w:ilvl w:val="0"/>
          <w:numId w:val="21"/>
        </w:numPr>
        <w:rPr>
          <w:lang w:bidi="ar-EG"/>
        </w:rPr>
      </w:pPr>
      <w:proofErr w:type="gramStart"/>
      <w:r w:rsidRPr="004566FF">
        <w:rPr>
          <w:rFonts w:hint="cs"/>
          <w:rtl/>
          <w:lang w:bidi="ar"/>
        </w:rPr>
        <w:t>واستعرضت</w:t>
      </w:r>
      <w:proofErr w:type="gramEnd"/>
      <w:r w:rsidRPr="004566FF">
        <w:rPr>
          <w:rFonts w:hint="cs"/>
          <w:rtl/>
          <w:lang w:bidi="ar"/>
        </w:rPr>
        <w:t xml:space="preserve"> اللجنة مشروع سياسة التقييم المنقح، الذي كانت قد اقترحت إدخال تعديلات عليه في وقت سابق، وأبدت ارتياحها لأن الوثيقة الآن مركزة وموجزة. وقدمت اللجنة اقتراحات إضافية موضوعية </w:t>
      </w:r>
      <w:proofErr w:type="gramStart"/>
      <w:r w:rsidRPr="004566FF">
        <w:rPr>
          <w:rFonts w:hint="cs"/>
          <w:rtl/>
          <w:lang w:bidi="ar"/>
        </w:rPr>
        <w:t>وتحريرية</w:t>
      </w:r>
      <w:proofErr w:type="gramEnd"/>
      <w:r w:rsidRPr="004566FF">
        <w:rPr>
          <w:rFonts w:hint="cs"/>
          <w:rtl/>
          <w:lang w:bidi="ar"/>
        </w:rPr>
        <w:t xml:space="preserve"> للإسهام في تحسين الوثيقة. </w:t>
      </w:r>
      <w:proofErr w:type="gramStart"/>
      <w:r w:rsidRPr="004566FF">
        <w:rPr>
          <w:rFonts w:hint="cs"/>
          <w:rtl/>
          <w:lang w:bidi="ar"/>
        </w:rPr>
        <w:t>وقد</w:t>
      </w:r>
      <w:proofErr w:type="gramEnd"/>
      <w:r w:rsidRPr="004566FF">
        <w:rPr>
          <w:rFonts w:hint="cs"/>
          <w:rtl/>
          <w:lang w:bidi="ar"/>
        </w:rPr>
        <w:t xml:space="preserve"> أسهمت هذه الاقتراحات، إلى جانب التعليقات الواردة من الدول الأعضاء، في توجيه الشعبة عند وضع </w:t>
      </w:r>
      <w:r>
        <w:rPr>
          <w:rFonts w:hint="cs"/>
          <w:rtl/>
          <w:lang w:bidi="ar"/>
        </w:rPr>
        <w:t>ا</w:t>
      </w:r>
      <w:r w:rsidRPr="004566FF">
        <w:rPr>
          <w:rFonts w:hint="cs"/>
          <w:rtl/>
          <w:lang w:bidi="ar"/>
        </w:rPr>
        <w:t xml:space="preserve">لسياسة </w:t>
      </w:r>
      <w:r>
        <w:rPr>
          <w:rFonts w:hint="cs"/>
          <w:rtl/>
          <w:lang w:bidi="ar"/>
        </w:rPr>
        <w:t xml:space="preserve">في </w:t>
      </w:r>
      <w:r w:rsidRPr="004566FF">
        <w:rPr>
          <w:rFonts w:hint="cs"/>
          <w:rtl/>
          <w:lang w:bidi="ar"/>
        </w:rPr>
        <w:t>صيغ</w:t>
      </w:r>
      <w:r>
        <w:rPr>
          <w:rFonts w:hint="cs"/>
          <w:rtl/>
          <w:lang w:bidi="ar"/>
        </w:rPr>
        <w:t>تها</w:t>
      </w:r>
      <w:r w:rsidRPr="004566FF">
        <w:rPr>
          <w:rFonts w:hint="cs"/>
          <w:rtl/>
          <w:lang w:bidi="ar"/>
        </w:rPr>
        <w:t xml:space="preserve"> النهائية.</w:t>
      </w:r>
    </w:p>
    <w:p w:rsidR="000D4D2D" w:rsidRPr="004566FF" w:rsidRDefault="000D4D2D" w:rsidP="000D4D2D">
      <w:pPr>
        <w:pStyle w:val="NumberedParaAR"/>
        <w:numPr>
          <w:ilvl w:val="0"/>
          <w:numId w:val="21"/>
        </w:numPr>
        <w:rPr>
          <w:lang w:bidi="ar-EG"/>
        </w:rPr>
      </w:pPr>
      <w:r w:rsidRPr="004566FF">
        <w:rPr>
          <w:rFonts w:hint="cs"/>
          <w:rtl/>
          <w:lang w:bidi="ar"/>
        </w:rPr>
        <w:t xml:space="preserve">وبصدور سياسة التقييم في فبراير 2016، </w:t>
      </w:r>
      <w:proofErr w:type="gramStart"/>
      <w:r w:rsidRPr="004566FF">
        <w:rPr>
          <w:rFonts w:hint="cs"/>
          <w:rtl/>
          <w:lang w:bidi="ar"/>
        </w:rPr>
        <w:t>تكون</w:t>
      </w:r>
      <w:proofErr w:type="gramEnd"/>
      <w:r w:rsidRPr="004566FF">
        <w:rPr>
          <w:rFonts w:hint="cs"/>
          <w:rtl/>
          <w:lang w:bidi="ar"/>
        </w:rPr>
        <w:t xml:space="preserve"> جميع توصيات التقييم الخارجي لجودة وظيفة التقييم قد نُفذت بالكامل.</w:t>
      </w:r>
    </w:p>
    <w:p w:rsidR="000D4D2D" w:rsidRPr="004566FF" w:rsidRDefault="000D4D2D" w:rsidP="000D4D2D">
      <w:pPr>
        <w:pStyle w:val="NumberedParaAR"/>
        <w:numPr>
          <w:ilvl w:val="0"/>
          <w:numId w:val="21"/>
        </w:numPr>
        <w:rPr>
          <w:lang w:bidi="ar-EG"/>
        </w:rPr>
      </w:pPr>
      <w:r w:rsidRPr="004566FF">
        <w:rPr>
          <w:rFonts w:hint="cs"/>
          <w:rtl/>
          <w:lang w:bidi="ar"/>
        </w:rPr>
        <w:t xml:space="preserve">واستعرضت اللجنة أيضا </w:t>
      </w:r>
      <w:proofErr w:type="gramStart"/>
      <w:r w:rsidRPr="004566FF">
        <w:rPr>
          <w:rFonts w:hint="cs"/>
          <w:rtl/>
          <w:lang w:bidi="ar"/>
        </w:rPr>
        <w:t>مشروع</w:t>
      </w:r>
      <w:proofErr w:type="gramEnd"/>
      <w:r w:rsidRPr="004566FF">
        <w:rPr>
          <w:rFonts w:hint="cs"/>
          <w:rtl/>
          <w:lang w:bidi="ar"/>
        </w:rPr>
        <w:t xml:space="preserve"> دليل التقييم</w:t>
      </w:r>
      <w:r>
        <w:rPr>
          <w:rFonts w:hint="cs"/>
          <w:rtl/>
          <w:lang w:bidi="ar"/>
        </w:rPr>
        <w:t>،</w:t>
      </w:r>
      <w:r w:rsidRPr="004566FF">
        <w:rPr>
          <w:rFonts w:hint="cs"/>
          <w:rtl/>
          <w:lang w:bidi="ar"/>
        </w:rPr>
        <w:t xml:space="preserve"> وقدمت اقتراحات بشأنه.</w:t>
      </w:r>
    </w:p>
    <w:p w:rsidR="000D4D2D" w:rsidRPr="004566FF" w:rsidRDefault="000D4D2D" w:rsidP="000D4D2D">
      <w:pPr>
        <w:pStyle w:val="NumberedParaAR"/>
        <w:numPr>
          <w:ilvl w:val="0"/>
          <w:numId w:val="21"/>
        </w:numPr>
        <w:rPr>
          <w:lang w:bidi="ar-EG"/>
        </w:rPr>
      </w:pPr>
      <w:r w:rsidRPr="004566FF">
        <w:rPr>
          <w:rFonts w:hint="cs"/>
          <w:rtl/>
          <w:lang w:bidi="ar"/>
        </w:rPr>
        <w:t xml:space="preserve">وأسهمت اللجنة في حلقة عمل أقامتها </w:t>
      </w:r>
      <w:r w:rsidRPr="004566FF">
        <w:rPr>
          <w:rFonts w:hint="cs"/>
          <w:rtl/>
          <w:lang w:bidi="ar-EG"/>
        </w:rPr>
        <w:t>الشعبة</w:t>
      </w:r>
      <w:r w:rsidRPr="004566FF">
        <w:rPr>
          <w:rFonts w:hint="cs"/>
          <w:rtl/>
          <w:lang w:bidi="ar"/>
        </w:rPr>
        <w:t xml:space="preserve"> عن التقييم في يناير 2016، بعنوان </w:t>
      </w:r>
      <w:r w:rsidRPr="004566FF">
        <w:rPr>
          <w:rFonts w:hint="cs"/>
          <w:i/>
          <w:iCs/>
          <w:rtl/>
          <w:lang w:bidi="ar"/>
        </w:rPr>
        <w:t xml:space="preserve">الويبو: دروس مستفادة وآفاق للمستقبل، </w:t>
      </w:r>
      <w:r w:rsidRPr="004566FF">
        <w:rPr>
          <w:rFonts w:hint="cs"/>
          <w:rtl/>
          <w:lang w:bidi="ar"/>
        </w:rPr>
        <w:t xml:space="preserve">من خلال عرض خبرتها في التفاعل مع </w:t>
      </w:r>
      <w:r w:rsidRPr="004566FF">
        <w:rPr>
          <w:rFonts w:hint="cs"/>
          <w:rtl/>
          <w:lang w:bidi="ar-EG"/>
        </w:rPr>
        <w:t>الشعبة</w:t>
      </w:r>
      <w:r w:rsidRPr="004566FF">
        <w:rPr>
          <w:rFonts w:hint="cs"/>
          <w:rtl/>
          <w:lang w:bidi="ar"/>
        </w:rPr>
        <w:t xml:space="preserve"> في مجال </w:t>
      </w:r>
      <w:r>
        <w:rPr>
          <w:rFonts w:hint="cs"/>
          <w:rtl/>
          <w:lang w:bidi="ar"/>
        </w:rPr>
        <w:t>ال</w:t>
      </w:r>
      <w:r w:rsidRPr="004566FF">
        <w:rPr>
          <w:rFonts w:hint="cs"/>
          <w:rtl/>
          <w:lang w:bidi="ar"/>
        </w:rPr>
        <w:t xml:space="preserve">تقييم. </w:t>
      </w:r>
    </w:p>
    <w:p w:rsidR="000D4D2D" w:rsidRPr="00BA6348" w:rsidRDefault="000D4D2D" w:rsidP="000D4D2D">
      <w:pPr>
        <w:pStyle w:val="NumberedParaAR"/>
        <w:numPr>
          <w:ilvl w:val="0"/>
          <w:numId w:val="21"/>
        </w:numPr>
        <w:rPr>
          <w:lang w:bidi="ar-EG"/>
        </w:rPr>
      </w:pPr>
      <w:proofErr w:type="gramStart"/>
      <w:r w:rsidRPr="004566FF">
        <w:rPr>
          <w:rFonts w:hint="cs"/>
          <w:rtl/>
          <w:lang w:bidi="ar"/>
        </w:rPr>
        <w:t>وخلال</w:t>
      </w:r>
      <w:proofErr w:type="gramEnd"/>
      <w:r w:rsidRPr="004566FF">
        <w:rPr>
          <w:rFonts w:hint="cs"/>
          <w:rtl/>
          <w:lang w:bidi="ar"/>
        </w:rPr>
        <w:t xml:space="preserve"> هذه الفترة، استعرضت اللجنة، بالاشتر</w:t>
      </w:r>
      <w:r w:rsidRPr="00BA6348">
        <w:rPr>
          <w:rtl/>
          <w:lang w:bidi="ar"/>
        </w:rPr>
        <w:t>اك مع الشعبة والإدارة، ثلاثة تقارير للتقييم:</w:t>
      </w:r>
    </w:p>
    <w:p w:rsidR="000D4D2D" w:rsidRPr="00BA6348" w:rsidRDefault="000D4D2D" w:rsidP="000D4D2D">
      <w:pPr>
        <w:pStyle w:val="NumberedParaAR"/>
        <w:numPr>
          <w:ilvl w:val="0"/>
          <w:numId w:val="23"/>
        </w:numPr>
        <w:ind w:left="566" w:hanging="579"/>
        <w:rPr>
          <w:lang w:bidi="ar"/>
        </w:rPr>
      </w:pPr>
      <w:r w:rsidRPr="00BA6348">
        <w:rPr>
          <w:rtl/>
          <w:lang w:bidi="ar"/>
        </w:rPr>
        <w:t xml:space="preserve">تقييم البرنامج 30: الشركات الصغيرة والمتوسطة </w:t>
      </w:r>
      <w:proofErr w:type="gramStart"/>
      <w:r w:rsidRPr="00BA6348">
        <w:rPr>
          <w:rtl/>
          <w:lang w:bidi="ar"/>
        </w:rPr>
        <w:t>والابتكار</w:t>
      </w:r>
      <w:proofErr w:type="gramEnd"/>
      <w:r w:rsidRPr="00BA6348">
        <w:rPr>
          <w:rtl/>
          <w:lang w:bidi="ar"/>
        </w:rPr>
        <w:t xml:space="preserve"> </w:t>
      </w:r>
      <w:r w:rsidRPr="00BA6348">
        <w:rPr>
          <w:rtl/>
          <w:lang w:bidi="ar-EG"/>
        </w:rPr>
        <w:t>(</w:t>
      </w:r>
      <w:r w:rsidRPr="00BA6348">
        <w:rPr>
          <w:lang w:bidi="ar-EG"/>
        </w:rPr>
        <w:t>EVAL</w:t>
      </w:r>
      <w:r w:rsidRPr="00BA6348">
        <w:rPr>
          <w:rtl/>
          <w:lang w:bidi="ar-EG"/>
        </w:rPr>
        <w:t xml:space="preserve"> 2014-04)</w:t>
      </w:r>
      <w:r w:rsidRPr="00BA6348">
        <w:rPr>
          <w:rtl/>
          <w:lang w:bidi="ar"/>
        </w:rPr>
        <w:t>؛</w:t>
      </w:r>
    </w:p>
    <w:p w:rsidR="000D4D2D" w:rsidRPr="00BA6348" w:rsidRDefault="000D4D2D" w:rsidP="000D4D2D">
      <w:pPr>
        <w:pStyle w:val="NumberedParaAR"/>
        <w:numPr>
          <w:ilvl w:val="0"/>
          <w:numId w:val="23"/>
        </w:numPr>
        <w:ind w:left="566" w:hanging="579"/>
        <w:rPr>
          <w:lang w:bidi="ar"/>
        </w:rPr>
      </w:pPr>
      <w:proofErr w:type="gramStart"/>
      <w:r w:rsidRPr="00BA6348">
        <w:rPr>
          <w:rtl/>
          <w:lang w:bidi="ar"/>
        </w:rPr>
        <w:t>تقييم</w:t>
      </w:r>
      <w:proofErr w:type="gramEnd"/>
      <w:r w:rsidRPr="00BA6348">
        <w:rPr>
          <w:rtl/>
          <w:lang w:bidi="ar"/>
        </w:rPr>
        <w:t xml:space="preserve"> البرنامج 3: حق المؤلف والحقوق المجاورة </w:t>
      </w:r>
      <w:r w:rsidRPr="00BA6348">
        <w:rPr>
          <w:rtl/>
          <w:lang w:bidi="ar-EG"/>
        </w:rPr>
        <w:t>(</w:t>
      </w:r>
      <w:r w:rsidRPr="00BA6348">
        <w:rPr>
          <w:lang w:bidi="ar-EG"/>
        </w:rPr>
        <w:t>EVAL</w:t>
      </w:r>
      <w:r w:rsidRPr="00BA6348">
        <w:rPr>
          <w:rtl/>
          <w:lang w:bidi="ar-EG"/>
        </w:rPr>
        <w:t xml:space="preserve"> 2015-01)</w:t>
      </w:r>
      <w:r w:rsidRPr="00BA6348">
        <w:rPr>
          <w:rtl/>
          <w:lang w:bidi="ar"/>
        </w:rPr>
        <w:t>؛</w:t>
      </w:r>
    </w:p>
    <w:p w:rsidR="000D4D2D" w:rsidRPr="004566FF" w:rsidRDefault="000D4D2D" w:rsidP="000D4D2D">
      <w:pPr>
        <w:pStyle w:val="NumberedParaAR"/>
        <w:numPr>
          <w:ilvl w:val="0"/>
          <w:numId w:val="23"/>
        </w:numPr>
        <w:ind w:left="566" w:hanging="579"/>
        <w:rPr>
          <w:lang w:bidi="ar"/>
        </w:rPr>
      </w:pPr>
      <w:r w:rsidRPr="00BA6348">
        <w:rPr>
          <w:rtl/>
          <w:lang w:bidi="ar"/>
        </w:rPr>
        <w:t>تقييم مشروع الويبو التجريبي بشأن التنمية المهنية للمرأة (</w:t>
      </w:r>
      <w:r w:rsidRPr="00BA6348">
        <w:rPr>
          <w:lang w:bidi="ar-EG"/>
        </w:rPr>
        <w:t>EVAL</w:t>
      </w:r>
      <w:r w:rsidRPr="00BA6348">
        <w:rPr>
          <w:rtl/>
          <w:lang w:bidi="ar-EG"/>
        </w:rPr>
        <w:t xml:space="preserve"> 2016-02</w:t>
      </w:r>
      <w:r w:rsidRPr="00BA6348">
        <w:rPr>
          <w:rtl/>
          <w:lang w:bidi="ar"/>
        </w:rPr>
        <w:t>).</w:t>
      </w:r>
    </w:p>
    <w:p w:rsidR="000D4D2D" w:rsidRPr="004566FF" w:rsidRDefault="000D4D2D" w:rsidP="000D4D2D">
      <w:pPr>
        <w:pStyle w:val="NumberedParaAR"/>
        <w:numPr>
          <w:ilvl w:val="0"/>
          <w:numId w:val="0"/>
        </w:numPr>
        <w:ind w:left="715"/>
        <w:rPr>
          <w:i/>
          <w:iCs/>
          <w:lang w:bidi="ar"/>
        </w:rPr>
      </w:pPr>
      <w:r w:rsidRPr="004566FF">
        <w:rPr>
          <w:rFonts w:hint="cs"/>
          <w:i/>
          <w:iCs/>
          <w:rtl/>
          <w:lang w:bidi="ar-EG"/>
        </w:rPr>
        <w:t>التحقيق</w:t>
      </w:r>
    </w:p>
    <w:p w:rsidR="000D4D2D" w:rsidRPr="004566FF" w:rsidRDefault="000D4D2D" w:rsidP="000D4D2D">
      <w:pPr>
        <w:pStyle w:val="NumberedParaAR"/>
        <w:numPr>
          <w:ilvl w:val="0"/>
          <w:numId w:val="21"/>
        </w:numPr>
        <w:rPr>
          <w:lang w:bidi="ar"/>
        </w:rPr>
      </w:pPr>
      <w:r w:rsidRPr="004566FF">
        <w:rPr>
          <w:rFonts w:hint="cs"/>
          <w:rtl/>
          <w:lang w:bidi="ar"/>
        </w:rPr>
        <w:t xml:space="preserve">وفي </w:t>
      </w:r>
      <w:proofErr w:type="gramStart"/>
      <w:r w:rsidRPr="004566FF">
        <w:rPr>
          <w:rFonts w:hint="cs"/>
          <w:rtl/>
          <w:lang w:bidi="ar"/>
        </w:rPr>
        <w:t>كل</w:t>
      </w:r>
      <w:proofErr w:type="gramEnd"/>
      <w:r w:rsidRPr="004566FF">
        <w:rPr>
          <w:rFonts w:hint="cs"/>
          <w:rtl/>
          <w:lang w:bidi="ar"/>
        </w:rPr>
        <w:t xml:space="preserve"> دورة من دوراتها.</w:t>
      </w:r>
      <w:r w:rsidRPr="004566FF">
        <w:rPr>
          <w:rtl/>
          <w:lang w:bidi="ar-EG"/>
        </w:rPr>
        <w:t xml:space="preserve"> </w:t>
      </w:r>
      <w:r w:rsidRPr="004566FF">
        <w:rPr>
          <w:rFonts w:hint="cs"/>
          <w:rtl/>
          <w:lang w:bidi="ar-EG"/>
        </w:rPr>
        <w:t>تُحاط</w:t>
      </w:r>
      <w:r w:rsidRPr="004566FF">
        <w:rPr>
          <w:rtl/>
          <w:lang w:bidi="ar-EG"/>
        </w:rPr>
        <w:t xml:space="preserve"> اللجنة </w:t>
      </w:r>
      <w:proofErr w:type="gramStart"/>
      <w:r w:rsidRPr="004566FF">
        <w:rPr>
          <w:rFonts w:hint="cs"/>
          <w:rtl/>
          <w:lang w:bidi="ar-EG"/>
        </w:rPr>
        <w:t>علما</w:t>
      </w:r>
      <w:proofErr w:type="gramEnd"/>
      <w:r w:rsidRPr="004566FF">
        <w:rPr>
          <w:rtl/>
          <w:lang w:bidi="ar-EG"/>
        </w:rPr>
        <w:t xml:space="preserve"> </w:t>
      </w:r>
      <w:r w:rsidRPr="004566FF">
        <w:rPr>
          <w:rFonts w:hint="cs"/>
          <w:rtl/>
          <w:lang w:bidi="ar-EG"/>
        </w:rPr>
        <w:t>بحالات</w:t>
      </w:r>
      <w:r w:rsidRPr="004566FF">
        <w:rPr>
          <w:rtl/>
          <w:lang w:bidi="ar-EG"/>
        </w:rPr>
        <w:t xml:space="preserve"> التحقيق. </w:t>
      </w:r>
      <w:proofErr w:type="gramStart"/>
      <w:r w:rsidRPr="004566FF">
        <w:rPr>
          <w:rFonts w:hint="cs"/>
          <w:rtl/>
          <w:lang w:bidi="ar-EG"/>
        </w:rPr>
        <w:t>وتناقش</w:t>
      </w:r>
      <w:proofErr w:type="gramEnd"/>
      <w:r w:rsidRPr="004566FF">
        <w:rPr>
          <w:rtl/>
          <w:lang w:bidi="ar-EG"/>
        </w:rPr>
        <w:t xml:space="preserve"> </w:t>
      </w:r>
      <w:r w:rsidRPr="004566FF">
        <w:rPr>
          <w:rFonts w:hint="cs"/>
          <w:rtl/>
          <w:lang w:bidi="ar-EG"/>
        </w:rPr>
        <w:t xml:space="preserve">مع القائم بأعمال </w:t>
      </w:r>
      <w:r w:rsidRPr="004566FF">
        <w:rPr>
          <w:rtl/>
          <w:lang w:bidi="ar-EG"/>
        </w:rPr>
        <w:t xml:space="preserve">مدير </w:t>
      </w:r>
      <w:r w:rsidRPr="004566FF">
        <w:rPr>
          <w:rFonts w:hint="cs"/>
          <w:rtl/>
          <w:lang w:bidi="ar-EG"/>
        </w:rPr>
        <w:t>شعبة الرقابة الداخلية</w:t>
      </w:r>
      <w:r w:rsidRPr="004566FF">
        <w:rPr>
          <w:rtl/>
          <w:lang w:bidi="ar-EG"/>
        </w:rPr>
        <w:t xml:space="preserve"> </w:t>
      </w:r>
      <w:r w:rsidRPr="004566FF">
        <w:rPr>
          <w:rFonts w:hint="cs"/>
          <w:rtl/>
          <w:lang w:bidi="ar"/>
        </w:rPr>
        <w:t>التطورات ذات الصلة بعدد هذه الحالات،</w:t>
      </w:r>
      <w:r w:rsidRPr="004566FF">
        <w:rPr>
          <w:rtl/>
          <w:lang w:bidi="ar-EG"/>
        </w:rPr>
        <w:t xml:space="preserve"> </w:t>
      </w:r>
      <w:r w:rsidRPr="004566FF">
        <w:rPr>
          <w:rFonts w:hint="cs"/>
          <w:rtl/>
          <w:lang w:bidi="ar-EG"/>
        </w:rPr>
        <w:t>وتُسدي</w:t>
      </w:r>
      <w:r w:rsidRPr="004566FF">
        <w:rPr>
          <w:rtl/>
          <w:lang w:bidi="ar-EG"/>
        </w:rPr>
        <w:t xml:space="preserve"> المشورة </w:t>
      </w:r>
      <w:r w:rsidRPr="004566FF">
        <w:rPr>
          <w:rFonts w:hint="cs"/>
          <w:rtl/>
          <w:lang w:bidi="ar-EG"/>
        </w:rPr>
        <w:t>إلى الشعبة</w:t>
      </w:r>
      <w:r w:rsidRPr="004566FF">
        <w:rPr>
          <w:rtl/>
          <w:lang w:bidi="ar-EG"/>
        </w:rPr>
        <w:t xml:space="preserve"> في </w:t>
      </w:r>
      <w:r w:rsidRPr="004566FF">
        <w:rPr>
          <w:rFonts w:hint="cs"/>
          <w:rtl/>
          <w:lang w:bidi="ar-EG"/>
        </w:rPr>
        <w:t xml:space="preserve">الحالات التي قد تنطوي على </w:t>
      </w:r>
      <w:r w:rsidRPr="004566FF">
        <w:rPr>
          <w:rtl/>
          <w:lang w:bidi="ar-EG"/>
        </w:rPr>
        <w:t xml:space="preserve">تضارب في المصالح </w:t>
      </w:r>
      <w:r w:rsidRPr="004566FF">
        <w:rPr>
          <w:rFonts w:hint="cs"/>
          <w:rtl/>
          <w:lang w:bidi="ar-EG"/>
        </w:rPr>
        <w:t xml:space="preserve">وتنصحها بشأن كيفية المضي </w:t>
      </w:r>
      <w:r>
        <w:rPr>
          <w:rFonts w:hint="cs"/>
          <w:rtl/>
          <w:lang w:bidi="ar-EG"/>
        </w:rPr>
        <w:t xml:space="preserve">فيها </w:t>
      </w:r>
      <w:r w:rsidRPr="004566FF">
        <w:rPr>
          <w:rFonts w:hint="cs"/>
          <w:rtl/>
          <w:lang w:bidi="ar-EG"/>
        </w:rPr>
        <w:t>قدما.</w:t>
      </w:r>
    </w:p>
    <w:p w:rsidR="000D4D2D" w:rsidRPr="004566FF" w:rsidRDefault="000D4D2D" w:rsidP="000D4D2D">
      <w:pPr>
        <w:pStyle w:val="NumberedParaAR"/>
        <w:numPr>
          <w:ilvl w:val="0"/>
          <w:numId w:val="21"/>
        </w:numPr>
        <w:rPr>
          <w:lang w:bidi="ar-EG"/>
        </w:rPr>
      </w:pPr>
      <w:proofErr w:type="gramStart"/>
      <w:r w:rsidRPr="004566FF">
        <w:rPr>
          <w:rFonts w:hint="cs"/>
          <w:rtl/>
          <w:lang w:bidi="ar"/>
        </w:rPr>
        <w:t>واستعرضت</w:t>
      </w:r>
      <w:proofErr w:type="gramEnd"/>
      <w:r w:rsidRPr="004566FF">
        <w:rPr>
          <w:rFonts w:hint="cs"/>
          <w:rtl/>
          <w:lang w:bidi="ar"/>
        </w:rPr>
        <w:t xml:space="preserve"> اللجنة نتائج التقييم الخارجي لجودة وظيفة التحقيق، وكان من دواعي سرورها أن</w:t>
      </w:r>
      <w:r>
        <w:rPr>
          <w:rFonts w:hint="cs"/>
          <w:rtl/>
          <w:lang w:bidi="ar"/>
        </w:rPr>
        <w:t xml:space="preserve"> تعلم</w:t>
      </w:r>
      <w:r w:rsidRPr="004566FF">
        <w:rPr>
          <w:rFonts w:hint="cs"/>
          <w:rtl/>
          <w:lang w:bidi="ar"/>
        </w:rPr>
        <w:t xml:space="preserve"> أن التقييم أكد أن الشعبة تباشر عملها وفقا </w:t>
      </w:r>
      <w:r w:rsidRPr="004566FF">
        <w:rPr>
          <w:rtl/>
          <w:lang w:bidi="ar"/>
        </w:rPr>
        <w:t>للمعايير المقبولة بشكل عام</w:t>
      </w:r>
      <w:r w:rsidRPr="004566FF">
        <w:rPr>
          <w:rFonts w:hint="cs"/>
          <w:rtl/>
          <w:lang w:bidi="ar"/>
        </w:rPr>
        <w:t>، على النحو المبين في المبادئ والدلائل التوجيهية الموحدة للتحقيقات.</w:t>
      </w:r>
    </w:p>
    <w:p w:rsidR="000D4D2D" w:rsidRPr="004566FF" w:rsidRDefault="000D4D2D" w:rsidP="000D4D2D">
      <w:pPr>
        <w:pStyle w:val="NumberedParaAR"/>
        <w:numPr>
          <w:ilvl w:val="0"/>
          <w:numId w:val="21"/>
        </w:numPr>
        <w:rPr>
          <w:lang w:bidi="ar-EG"/>
        </w:rPr>
      </w:pPr>
      <w:r w:rsidRPr="004566FF">
        <w:rPr>
          <w:rFonts w:hint="cs"/>
          <w:rtl/>
          <w:lang w:bidi="ar"/>
        </w:rPr>
        <w:t xml:space="preserve">ومن أجل تنفيذ توصيات التقييم الخارجي للجودة، أعدت </w:t>
      </w:r>
      <w:r w:rsidRPr="004566FF">
        <w:rPr>
          <w:rFonts w:hint="cs"/>
          <w:rtl/>
          <w:lang w:bidi="ar-EG"/>
        </w:rPr>
        <w:t>الشعبة</w:t>
      </w:r>
      <w:r w:rsidRPr="004566FF">
        <w:rPr>
          <w:rFonts w:hint="cs"/>
          <w:rtl/>
          <w:lang w:bidi="ar"/>
        </w:rPr>
        <w:t xml:space="preserve"> </w:t>
      </w:r>
      <w:proofErr w:type="spellStart"/>
      <w:r w:rsidRPr="004566FF">
        <w:rPr>
          <w:rFonts w:hint="cs"/>
          <w:rtl/>
          <w:lang w:bidi="ar"/>
        </w:rPr>
        <w:t>تنقيحات</w:t>
      </w:r>
      <w:proofErr w:type="spellEnd"/>
      <w:r w:rsidRPr="004566FF">
        <w:rPr>
          <w:rFonts w:hint="cs"/>
          <w:rtl/>
          <w:lang w:bidi="ar"/>
        </w:rPr>
        <w:t xml:space="preserve"> لسياسة التحقيق ودليل التحقيق. </w:t>
      </w:r>
      <w:r>
        <w:rPr>
          <w:rFonts w:hint="cs"/>
          <w:rtl/>
          <w:lang w:bidi="ar"/>
        </w:rPr>
        <w:t>و</w:t>
      </w:r>
      <w:r w:rsidRPr="004566FF">
        <w:rPr>
          <w:rFonts w:hint="cs"/>
          <w:rtl/>
          <w:lang w:bidi="ar"/>
        </w:rPr>
        <w:t xml:space="preserve">استعرضت </w:t>
      </w:r>
      <w:r w:rsidRPr="004566FF">
        <w:rPr>
          <w:rFonts w:hint="cs"/>
          <w:rtl/>
          <w:lang w:bidi="ar-EG"/>
        </w:rPr>
        <w:t>اللجنة</w:t>
      </w:r>
      <w:r w:rsidRPr="004566FF">
        <w:rPr>
          <w:rFonts w:hint="cs"/>
          <w:rtl/>
          <w:lang w:bidi="ar"/>
        </w:rPr>
        <w:t xml:space="preserve"> هذه </w:t>
      </w:r>
      <w:proofErr w:type="spellStart"/>
      <w:r w:rsidRPr="004566FF">
        <w:rPr>
          <w:rFonts w:hint="cs"/>
          <w:rtl/>
          <w:lang w:bidi="ar"/>
        </w:rPr>
        <w:t>التنقيحات</w:t>
      </w:r>
      <w:proofErr w:type="spellEnd"/>
      <w:r w:rsidRPr="004566FF">
        <w:rPr>
          <w:rFonts w:hint="cs"/>
          <w:rtl/>
          <w:lang w:bidi="ar"/>
        </w:rPr>
        <w:t xml:space="preserve"> المقترحة، كما استعرضت تغييرات إضافية </w:t>
      </w:r>
      <w:r>
        <w:rPr>
          <w:rFonts w:hint="cs"/>
          <w:rtl/>
          <w:lang w:bidi="ar"/>
        </w:rPr>
        <w:t>أسفرت عنها</w:t>
      </w:r>
      <w:r w:rsidRPr="004566FF">
        <w:rPr>
          <w:rFonts w:hint="cs"/>
          <w:rtl/>
          <w:lang w:bidi="ar"/>
        </w:rPr>
        <w:t xml:space="preserve"> اقتراحات الإدارة ومجلس الموظفين. واقترحت اللجنة إدخال عدد من التغييرات لمواصلة تحسين الوثائق، وبصفة خاصة، من خلال تغطية الأفراد غير </w:t>
      </w:r>
      <w:r w:rsidRPr="004566FF">
        <w:rPr>
          <w:rFonts w:hint="cs"/>
          <w:rtl/>
          <w:lang w:bidi="ar"/>
        </w:rPr>
        <w:lastRenderedPageBreak/>
        <w:t xml:space="preserve">الموظفين </w:t>
      </w:r>
      <w:r>
        <w:rPr>
          <w:rFonts w:hint="cs"/>
          <w:rtl/>
          <w:lang w:bidi="ar"/>
        </w:rPr>
        <w:t xml:space="preserve">بشكل </w:t>
      </w:r>
      <w:r w:rsidRPr="004566FF">
        <w:rPr>
          <w:rFonts w:hint="cs"/>
          <w:rtl/>
          <w:lang w:bidi="ar"/>
        </w:rPr>
        <w:t>صر</w:t>
      </w:r>
      <w:r>
        <w:rPr>
          <w:rFonts w:hint="cs"/>
          <w:rtl/>
          <w:lang w:bidi="ar"/>
        </w:rPr>
        <w:t>يح</w:t>
      </w:r>
      <w:r w:rsidRPr="004566FF">
        <w:rPr>
          <w:rFonts w:hint="cs"/>
          <w:rtl/>
          <w:lang w:bidi="ar"/>
        </w:rPr>
        <w:t xml:space="preserve">، الذين يشكلون شريحة كبيرة ومتزايدة من موظفي الويبو. </w:t>
      </w:r>
      <w:r>
        <w:rPr>
          <w:rFonts w:hint="cs"/>
          <w:rtl/>
          <w:lang w:bidi="ar"/>
        </w:rPr>
        <w:t>و</w:t>
      </w:r>
      <w:r w:rsidRPr="004566FF">
        <w:rPr>
          <w:rFonts w:hint="cs"/>
          <w:rtl/>
          <w:lang w:bidi="ar"/>
        </w:rPr>
        <w:t>سلطت اللجنة أيضا الضوء على ضرورة إحالة قضايا السلوك الإجرامي إلى السلطات الوطنية المختصة بإنفاذ القانون.</w:t>
      </w:r>
    </w:p>
    <w:p w:rsidR="000D4D2D" w:rsidRPr="004566FF" w:rsidRDefault="000D4D2D" w:rsidP="000D4D2D">
      <w:pPr>
        <w:pStyle w:val="NumberedParaAR"/>
        <w:numPr>
          <w:ilvl w:val="0"/>
          <w:numId w:val="21"/>
        </w:numPr>
        <w:rPr>
          <w:lang w:bidi="ar-EG"/>
        </w:rPr>
      </w:pPr>
      <w:r w:rsidRPr="004566FF">
        <w:rPr>
          <w:rFonts w:hint="cs"/>
          <w:rtl/>
          <w:lang w:bidi="ar-EG"/>
        </w:rPr>
        <w:t>وتُتاح</w:t>
      </w:r>
      <w:r w:rsidRPr="004566FF">
        <w:rPr>
          <w:rtl/>
          <w:lang w:bidi="ar-EG"/>
        </w:rPr>
        <w:t xml:space="preserve"> </w:t>
      </w:r>
      <w:r w:rsidRPr="004566FF">
        <w:rPr>
          <w:rFonts w:hint="cs"/>
          <w:rtl/>
          <w:lang w:bidi="ar-EG"/>
        </w:rPr>
        <w:t>حاليا</w:t>
      </w:r>
      <w:r w:rsidRPr="004566FF">
        <w:rPr>
          <w:rtl/>
          <w:lang w:bidi="ar-EG"/>
        </w:rPr>
        <w:t xml:space="preserve"> سياسة التحقيق المنقحة المقترحة للدول الأعضاء ل</w:t>
      </w:r>
      <w:r w:rsidRPr="004566FF">
        <w:rPr>
          <w:rFonts w:hint="cs"/>
          <w:rtl/>
          <w:lang w:bidi="ar-EG"/>
        </w:rPr>
        <w:t>غرض ا</w:t>
      </w:r>
      <w:r w:rsidRPr="004566FF">
        <w:rPr>
          <w:rtl/>
          <w:lang w:bidi="ar-EG"/>
        </w:rPr>
        <w:t xml:space="preserve">لتشاور، </w:t>
      </w:r>
      <w:r w:rsidRPr="004566FF">
        <w:rPr>
          <w:rFonts w:hint="cs"/>
          <w:rtl/>
          <w:lang w:bidi="ar-EG"/>
        </w:rPr>
        <w:t xml:space="preserve">وفقا لما </w:t>
      </w:r>
      <w:proofErr w:type="spellStart"/>
      <w:r w:rsidRPr="004566FF">
        <w:rPr>
          <w:rFonts w:hint="cs"/>
          <w:rtl/>
          <w:lang w:bidi="ar-EG"/>
        </w:rPr>
        <w:t>يقتضيه</w:t>
      </w:r>
      <w:proofErr w:type="spellEnd"/>
      <w:r w:rsidRPr="004566FF">
        <w:rPr>
          <w:rtl/>
          <w:lang w:bidi="ar-EG"/>
        </w:rPr>
        <w:t xml:space="preserve"> ميثاق الرقابة الداخلية.</w:t>
      </w:r>
    </w:p>
    <w:p w:rsidR="000D4D2D" w:rsidRPr="004566FF" w:rsidRDefault="000D4D2D" w:rsidP="000D4D2D">
      <w:pPr>
        <w:pStyle w:val="NumberedParaAR"/>
        <w:numPr>
          <w:ilvl w:val="0"/>
          <w:numId w:val="21"/>
        </w:numPr>
        <w:rPr>
          <w:lang w:bidi="ar-EG"/>
        </w:rPr>
      </w:pPr>
      <w:proofErr w:type="gramStart"/>
      <w:r w:rsidRPr="004566FF">
        <w:rPr>
          <w:rFonts w:hint="cs"/>
          <w:rtl/>
          <w:lang w:bidi="ar-EG"/>
        </w:rPr>
        <w:t>و</w:t>
      </w:r>
      <w:r w:rsidRPr="004566FF">
        <w:rPr>
          <w:rtl/>
          <w:lang w:bidi="ar-EG"/>
        </w:rPr>
        <w:t>شجع</w:t>
      </w:r>
      <w:r w:rsidRPr="004566FF">
        <w:rPr>
          <w:rFonts w:hint="cs"/>
          <w:rtl/>
          <w:lang w:bidi="ar-EG"/>
        </w:rPr>
        <w:t>ت</w:t>
      </w:r>
      <w:proofErr w:type="gramEnd"/>
      <w:r w:rsidRPr="004566FF">
        <w:rPr>
          <w:rFonts w:hint="cs"/>
          <w:rtl/>
          <w:lang w:bidi="ar-EG"/>
        </w:rPr>
        <w:t xml:space="preserve"> اللجنة</w:t>
      </w:r>
      <w:r w:rsidRPr="004566FF">
        <w:rPr>
          <w:rtl/>
          <w:lang w:bidi="ar-EG"/>
        </w:rPr>
        <w:t xml:space="preserve"> القائم بأعمال مدير</w:t>
      </w:r>
      <w:r w:rsidRPr="004566FF">
        <w:rPr>
          <w:rFonts w:hint="cs"/>
          <w:rtl/>
          <w:lang w:bidi="ar-EG"/>
        </w:rPr>
        <w:t xml:space="preserve"> شعبة الرقابة</w:t>
      </w:r>
      <w:r w:rsidRPr="004566FF">
        <w:rPr>
          <w:rtl/>
          <w:lang w:bidi="ar-EG"/>
        </w:rPr>
        <w:t xml:space="preserve"> </w:t>
      </w:r>
      <w:r w:rsidRPr="004566FF">
        <w:rPr>
          <w:rFonts w:hint="cs"/>
          <w:rtl/>
          <w:lang w:bidi="ar-EG"/>
        </w:rPr>
        <w:t xml:space="preserve">على </w:t>
      </w:r>
      <w:r w:rsidRPr="004566FF">
        <w:rPr>
          <w:rtl/>
          <w:lang w:bidi="ar-EG"/>
        </w:rPr>
        <w:t xml:space="preserve">وضع </w:t>
      </w:r>
      <w:r w:rsidRPr="004566FF">
        <w:rPr>
          <w:rFonts w:hint="cs"/>
          <w:rtl/>
          <w:lang w:bidi="ar-EG"/>
        </w:rPr>
        <w:t>الصيغة النهائية</w:t>
      </w:r>
      <w:r w:rsidRPr="004566FF">
        <w:rPr>
          <w:rtl/>
          <w:lang w:bidi="ar-EG"/>
        </w:rPr>
        <w:t xml:space="preserve"> </w:t>
      </w:r>
      <w:r w:rsidRPr="004566FF">
        <w:rPr>
          <w:rFonts w:hint="cs"/>
          <w:rtl/>
          <w:lang w:bidi="ar-EG"/>
        </w:rPr>
        <w:t>ل</w:t>
      </w:r>
      <w:r w:rsidRPr="004566FF">
        <w:rPr>
          <w:rtl/>
          <w:lang w:bidi="ar-EG"/>
        </w:rPr>
        <w:t>لسياس</w:t>
      </w:r>
      <w:r w:rsidRPr="004566FF">
        <w:rPr>
          <w:rFonts w:hint="cs"/>
          <w:rtl/>
          <w:lang w:bidi="ar-EG"/>
        </w:rPr>
        <w:t>ة</w:t>
      </w:r>
      <w:r w:rsidRPr="004566FF">
        <w:rPr>
          <w:rtl/>
          <w:lang w:bidi="ar-EG"/>
        </w:rPr>
        <w:t xml:space="preserve"> و</w:t>
      </w:r>
      <w:r w:rsidRPr="004566FF">
        <w:rPr>
          <w:rFonts w:hint="cs"/>
          <w:rtl/>
          <w:lang w:bidi="ar-EG"/>
        </w:rPr>
        <w:t>ال</w:t>
      </w:r>
      <w:r w:rsidRPr="004566FF">
        <w:rPr>
          <w:rtl/>
          <w:lang w:bidi="ar-EG"/>
        </w:rPr>
        <w:t>دليل</w:t>
      </w:r>
      <w:r>
        <w:rPr>
          <w:rFonts w:hint="cs"/>
          <w:rtl/>
          <w:lang w:bidi="ar-EG"/>
        </w:rPr>
        <w:t>،</w:t>
      </w:r>
      <w:r w:rsidRPr="004566FF">
        <w:rPr>
          <w:rtl/>
          <w:lang w:bidi="ar-EG"/>
        </w:rPr>
        <w:t xml:space="preserve"> وإصدار</w:t>
      </w:r>
      <w:r w:rsidRPr="004566FF">
        <w:rPr>
          <w:rFonts w:hint="cs"/>
          <w:rtl/>
          <w:lang w:bidi="ar-EG"/>
        </w:rPr>
        <w:t>هما</w:t>
      </w:r>
      <w:r w:rsidRPr="004566FF">
        <w:rPr>
          <w:rtl/>
          <w:lang w:bidi="ar-EG"/>
        </w:rPr>
        <w:t xml:space="preserve"> في أقرب </w:t>
      </w:r>
      <w:r w:rsidRPr="004566FF">
        <w:rPr>
          <w:rFonts w:hint="cs"/>
          <w:rtl/>
          <w:lang w:bidi="ar-EG"/>
        </w:rPr>
        <w:t>فرصة ممكنة له</w:t>
      </w:r>
      <w:r w:rsidRPr="004566FF">
        <w:rPr>
          <w:rtl/>
          <w:lang w:bidi="ar-EG"/>
        </w:rPr>
        <w:t>.</w:t>
      </w:r>
    </w:p>
    <w:p w:rsidR="000D4D2D" w:rsidRPr="004566FF" w:rsidRDefault="000D4D2D" w:rsidP="000D4D2D">
      <w:pPr>
        <w:pStyle w:val="NumberedParaAR"/>
        <w:numPr>
          <w:ilvl w:val="0"/>
          <w:numId w:val="24"/>
        </w:numPr>
        <w:ind w:left="625" w:hanging="635"/>
        <w:rPr>
          <w:u w:val="single"/>
          <w:lang w:bidi="ar-EG"/>
        </w:rPr>
      </w:pPr>
      <w:proofErr w:type="gramStart"/>
      <w:r w:rsidRPr="004566FF">
        <w:rPr>
          <w:rFonts w:hint="cs"/>
          <w:u w:val="single"/>
          <w:rtl/>
          <w:lang w:bidi="ar-EG"/>
        </w:rPr>
        <w:t>المراجعة</w:t>
      </w:r>
      <w:proofErr w:type="gramEnd"/>
      <w:r w:rsidRPr="004566FF">
        <w:rPr>
          <w:rFonts w:hint="cs"/>
          <w:u w:val="single"/>
          <w:rtl/>
          <w:lang w:bidi="ar-EG"/>
        </w:rPr>
        <w:t xml:space="preserve"> الخارجية</w:t>
      </w:r>
    </w:p>
    <w:p w:rsidR="000D4D2D" w:rsidRPr="004566FF" w:rsidRDefault="000D4D2D" w:rsidP="000D4D2D">
      <w:pPr>
        <w:pStyle w:val="NumberedParaAR"/>
        <w:numPr>
          <w:ilvl w:val="0"/>
          <w:numId w:val="21"/>
        </w:numPr>
        <w:rPr>
          <w:lang w:bidi="ar-EG"/>
        </w:rPr>
      </w:pPr>
      <w:proofErr w:type="gramStart"/>
      <w:r w:rsidRPr="004566FF">
        <w:rPr>
          <w:rtl/>
          <w:lang w:bidi="ar-EG"/>
        </w:rPr>
        <w:t>وفي</w:t>
      </w:r>
      <w:proofErr w:type="gramEnd"/>
      <w:r w:rsidRPr="004566FF">
        <w:rPr>
          <w:rtl/>
          <w:lang w:bidi="ar-EG"/>
        </w:rPr>
        <w:t xml:space="preserve"> دورتها ال</w:t>
      </w:r>
      <w:r w:rsidRPr="004566FF">
        <w:rPr>
          <w:rFonts w:hint="cs"/>
          <w:rtl/>
          <w:lang w:bidi="ar-EG"/>
        </w:rPr>
        <w:t>تاسعة والثلاثين،</w:t>
      </w:r>
      <w:r w:rsidRPr="004566FF">
        <w:rPr>
          <w:rtl/>
          <w:lang w:bidi="ar-EG"/>
        </w:rPr>
        <w:t xml:space="preserve"> رحبت اللجنة </w:t>
      </w:r>
      <w:r w:rsidRPr="004566FF">
        <w:rPr>
          <w:rFonts w:hint="cs"/>
          <w:rtl/>
          <w:lang w:bidi="ar-EG"/>
        </w:rPr>
        <w:t>ب</w:t>
      </w:r>
      <w:r w:rsidRPr="004566FF">
        <w:rPr>
          <w:rtl/>
          <w:lang w:bidi="ar-EG"/>
        </w:rPr>
        <w:t xml:space="preserve">المدير الجديد للمراجعة الخارجية، الذي أبلغ </w:t>
      </w:r>
      <w:r w:rsidRPr="004566FF">
        <w:rPr>
          <w:rFonts w:hint="cs"/>
          <w:rtl/>
          <w:lang w:bidi="ar-EG"/>
        </w:rPr>
        <w:t>اللجنة ب</w:t>
      </w:r>
      <w:r w:rsidRPr="004566FF">
        <w:rPr>
          <w:rtl/>
          <w:lang w:bidi="ar-EG"/>
        </w:rPr>
        <w:t>أن</w:t>
      </w:r>
      <w:r w:rsidRPr="004566FF">
        <w:rPr>
          <w:rFonts w:hint="cs"/>
          <w:rtl/>
          <w:lang w:bidi="ar-EG"/>
        </w:rPr>
        <w:t xml:space="preserve">ه تم اتخاذ </w:t>
      </w:r>
      <w:r w:rsidRPr="004566FF">
        <w:rPr>
          <w:rtl/>
          <w:lang w:bidi="ar-EG"/>
        </w:rPr>
        <w:t>إجراء</w:t>
      </w:r>
      <w:r w:rsidRPr="004566FF">
        <w:rPr>
          <w:rFonts w:hint="cs"/>
          <w:rtl/>
          <w:lang w:bidi="ar-EG"/>
        </w:rPr>
        <w:t>،</w:t>
      </w:r>
      <w:r w:rsidRPr="004566FF">
        <w:rPr>
          <w:rtl/>
          <w:lang w:bidi="ar-EG"/>
        </w:rPr>
        <w:t xml:space="preserve"> </w:t>
      </w:r>
      <w:r w:rsidRPr="004566FF">
        <w:rPr>
          <w:rFonts w:hint="cs"/>
          <w:rtl/>
          <w:lang w:bidi="ar-EG"/>
        </w:rPr>
        <w:t>ستتم بموجبه مراجعة</w:t>
      </w:r>
      <w:r w:rsidRPr="004566FF">
        <w:rPr>
          <w:rtl/>
          <w:lang w:bidi="ar-EG"/>
        </w:rPr>
        <w:t xml:space="preserve"> التوصيات المفتوحة </w:t>
      </w:r>
      <w:r w:rsidRPr="004566FF">
        <w:rPr>
          <w:rFonts w:hint="cs"/>
          <w:rtl/>
          <w:lang w:bidi="ar-EG"/>
        </w:rPr>
        <w:t>الواردة في</w:t>
      </w:r>
      <w:r w:rsidRPr="004566FF">
        <w:rPr>
          <w:rtl/>
          <w:lang w:bidi="ar-EG"/>
        </w:rPr>
        <w:t xml:space="preserve"> تقارير المراجع الخارجي، </w:t>
      </w:r>
      <w:r w:rsidRPr="004566FF">
        <w:rPr>
          <w:rFonts w:hint="cs"/>
          <w:rtl/>
          <w:lang w:bidi="ar-EG"/>
        </w:rPr>
        <w:t>لاسيما</w:t>
      </w:r>
      <w:r w:rsidRPr="004566FF">
        <w:rPr>
          <w:rtl/>
          <w:lang w:bidi="ar-EG"/>
        </w:rPr>
        <w:t xml:space="preserve"> </w:t>
      </w:r>
      <w:r w:rsidRPr="004566FF">
        <w:rPr>
          <w:rFonts w:hint="cs"/>
          <w:rtl/>
          <w:lang w:bidi="ar-EG"/>
        </w:rPr>
        <w:t>المتعلقة ب</w:t>
      </w:r>
      <w:r w:rsidRPr="004566FF">
        <w:rPr>
          <w:rtl/>
          <w:lang w:bidi="ar-EG"/>
        </w:rPr>
        <w:t xml:space="preserve">المراجعات المالية، </w:t>
      </w:r>
      <w:r w:rsidRPr="004566FF">
        <w:rPr>
          <w:rFonts w:hint="cs"/>
          <w:rtl/>
          <w:lang w:bidi="ar-EG"/>
        </w:rPr>
        <w:t>أثناء</w:t>
      </w:r>
      <w:r w:rsidRPr="004566FF">
        <w:rPr>
          <w:rtl/>
          <w:lang w:bidi="ar-EG"/>
        </w:rPr>
        <w:t xml:space="preserve"> المراجعة الخارجية السنوي</w:t>
      </w:r>
      <w:r w:rsidRPr="004566FF">
        <w:rPr>
          <w:rFonts w:hint="cs"/>
          <w:rtl/>
          <w:lang w:bidi="ar-EG"/>
        </w:rPr>
        <w:t>ة</w:t>
      </w:r>
      <w:r w:rsidRPr="004566FF">
        <w:rPr>
          <w:rtl/>
          <w:lang w:bidi="ar-EG"/>
        </w:rPr>
        <w:t>.</w:t>
      </w:r>
    </w:p>
    <w:p w:rsidR="000D4D2D" w:rsidRPr="00C74C51" w:rsidRDefault="000D4D2D" w:rsidP="00F553C0">
      <w:pPr>
        <w:pStyle w:val="NumberedParaAR"/>
        <w:numPr>
          <w:ilvl w:val="0"/>
          <w:numId w:val="21"/>
        </w:numPr>
        <w:rPr>
          <w:lang w:bidi="ar-EG"/>
        </w:rPr>
      </w:pPr>
      <w:proofErr w:type="gramStart"/>
      <w:r w:rsidRPr="00C74C51">
        <w:rPr>
          <w:rtl/>
          <w:lang w:bidi="ar-EG"/>
        </w:rPr>
        <w:t>وأُبلغت</w:t>
      </w:r>
      <w:proofErr w:type="gramEnd"/>
      <w:r w:rsidRPr="00C74C51">
        <w:rPr>
          <w:rtl/>
          <w:lang w:bidi="ar-EG"/>
        </w:rPr>
        <w:t xml:space="preserve"> اللجنة أيضا أنه يجري تحميل التوصيات المنبثقة عن تقارير المراجع الخارجي في قاعدة بيانات </w:t>
      </w:r>
      <w:proofErr w:type="spellStart"/>
      <w:r w:rsidRPr="00C74C51">
        <w:rPr>
          <w:lang w:bidi="ar-EG"/>
        </w:rPr>
        <w:t>TeamCentral</w:t>
      </w:r>
      <w:proofErr w:type="spellEnd"/>
      <w:r w:rsidRPr="00C74C51">
        <w:rPr>
          <w:rtl/>
          <w:lang w:bidi="ar-EG"/>
        </w:rPr>
        <w:t xml:space="preserve">، التي تتولى الشعبة تشغيلها، كما يجري تسجيل إغلاق التوصيات في القاعدة نفسها. </w:t>
      </w:r>
      <w:proofErr w:type="gramStart"/>
      <w:r w:rsidRPr="00C74C51">
        <w:rPr>
          <w:rtl/>
          <w:lang w:bidi="ar-EG"/>
        </w:rPr>
        <w:t>وسرت</w:t>
      </w:r>
      <w:proofErr w:type="gramEnd"/>
      <w:r w:rsidRPr="00C74C51">
        <w:rPr>
          <w:rtl/>
          <w:lang w:bidi="ar-EG"/>
        </w:rPr>
        <w:t xml:space="preserve"> اللجنة لملاحظة أنه قد تم التغلب على الصعوبات الأولية، التي واجهت المراجع الخارجي عند استخدام قاعدة البيانات </w:t>
      </w:r>
      <w:proofErr w:type="spellStart"/>
      <w:r w:rsidRPr="00C74C51">
        <w:rPr>
          <w:lang w:bidi="ar-EG"/>
        </w:rPr>
        <w:t>TeamCentral</w:t>
      </w:r>
      <w:proofErr w:type="spellEnd"/>
      <w:r w:rsidRPr="00C74C51">
        <w:rPr>
          <w:rtl/>
          <w:lang w:bidi="ar-EG"/>
        </w:rPr>
        <w:t>.</w:t>
      </w:r>
    </w:p>
    <w:p w:rsidR="000D4D2D" w:rsidRPr="004566FF" w:rsidRDefault="000D4D2D" w:rsidP="000D4D2D">
      <w:pPr>
        <w:pStyle w:val="NumberedParaAR"/>
        <w:numPr>
          <w:ilvl w:val="0"/>
          <w:numId w:val="21"/>
        </w:numPr>
        <w:rPr>
          <w:lang w:bidi="ar-EG"/>
        </w:rPr>
      </w:pPr>
      <w:proofErr w:type="gramStart"/>
      <w:r w:rsidRPr="004566FF">
        <w:rPr>
          <w:rFonts w:hint="cs"/>
          <w:rtl/>
          <w:lang w:bidi="ar-EG"/>
        </w:rPr>
        <w:t>و</w:t>
      </w:r>
      <w:r w:rsidRPr="004566FF">
        <w:rPr>
          <w:rtl/>
          <w:lang w:bidi="ar-EG"/>
        </w:rPr>
        <w:t>تصنف</w:t>
      </w:r>
      <w:proofErr w:type="gramEnd"/>
      <w:r w:rsidRPr="004566FF">
        <w:rPr>
          <w:rtl/>
          <w:lang w:bidi="ar-EG"/>
        </w:rPr>
        <w:t xml:space="preserve"> </w:t>
      </w:r>
      <w:r w:rsidRPr="004566FF">
        <w:rPr>
          <w:rFonts w:hint="cs"/>
          <w:rtl/>
          <w:lang w:bidi="ar-EG"/>
        </w:rPr>
        <w:t xml:space="preserve">جميع </w:t>
      </w:r>
      <w:r w:rsidRPr="004566FF">
        <w:rPr>
          <w:rtl/>
          <w:lang w:bidi="ar-EG"/>
        </w:rPr>
        <w:t xml:space="preserve">التوصيات الواردة في </w:t>
      </w:r>
      <w:r w:rsidRPr="004566FF">
        <w:rPr>
          <w:rFonts w:hint="cs"/>
          <w:rtl/>
          <w:lang w:bidi="ar-EG"/>
        </w:rPr>
        <w:t>موجز</w:t>
      </w:r>
      <w:r w:rsidRPr="004566FF">
        <w:rPr>
          <w:rtl/>
          <w:lang w:bidi="ar-EG"/>
        </w:rPr>
        <w:t xml:space="preserve"> تقرير مراجع الحسابات الخارجي </w:t>
      </w:r>
      <w:r w:rsidRPr="004566FF">
        <w:rPr>
          <w:rFonts w:hint="cs"/>
          <w:rtl/>
          <w:lang w:bidi="ar-EG"/>
        </w:rPr>
        <w:t>ب</w:t>
      </w:r>
      <w:r w:rsidRPr="004566FF">
        <w:rPr>
          <w:rtl/>
          <w:lang w:bidi="ar-EG"/>
        </w:rPr>
        <w:t xml:space="preserve">أنها عالية المخاطر، </w:t>
      </w:r>
      <w:r w:rsidRPr="004566FF">
        <w:rPr>
          <w:rFonts w:hint="cs"/>
          <w:rtl/>
          <w:lang w:bidi="ar-EG"/>
        </w:rPr>
        <w:t>بينما تُصنف</w:t>
      </w:r>
      <w:r w:rsidRPr="004566FF">
        <w:rPr>
          <w:rtl/>
          <w:lang w:bidi="ar-EG"/>
        </w:rPr>
        <w:t xml:space="preserve"> التوصيات غير المدرجة في </w:t>
      </w:r>
      <w:r w:rsidRPr="004566FF">
        <w:rPr>
          <w:rFonts w:hint="cs"/>
          <w:rtl/>
          <w:lang w:bidi="ar-EG"/>
        </w:rPr>
        <w:t>الموجز</w:t>
      </w:r>
      <w:r w:rsidRPr="004566FF">
        <w:rPr>
          <w:rtl/>
          <w:lang w:bidi="ar-EG"/>
        </w:rPr>
        <w:t xml:space="preserve"> </w:t>
      </w:r>
      <w:r w:rsidRPr="004566FF">
        <w:rPr>
          <w:rFonts w:hint="cs"/>
          <w:rtl/>
          <w:lang w:bidi="ar-EG"/>
        </w:rPr>
        <w:t xml:space="preserve">بأنها </w:t>
      </w:r>
      <w:r w:rsidRPr="004566FF">
        <w:rPr>
          <w:rtl/>
          <w:lang w:bidi="ar-EG"/>
        </w:rPr>
        <w:t xml:space="preserve">متوسطة </w:t>
      </w:r>
      <w:r w:rsidRPr="004566FF">
        <w:rPr>
          <w:rFonts w:hint="cs"/>
          <w:rtl/>
          <w:lang w:bidi="ar-EG"/>
        </w:rPr>
        <w:t>ال</w:t>
      </w:r>
      <w:r w:rsidRPr="004566FF">
        <w:rPr>
          <w:rtl/>
          <w:lang w:bidi="ar-EG"/>
        </w:rPr>
        <w:t xml:space="preserve">مخاطر. </w:t>
      </w:r>
      <w:proofErr w:type="gramStart"/>
      <w:r w:rsidRPr="004566FF">
        <w:rPr>
          <w:rtl/>
          <w:lang w:bidi="ar-EG"/>
        </w:rPr>
        <w:t>وتصنف</w:t>
      </w:r>
      <w:proofErr w:type="gramEnd"/>
      <w:r w:rsidRPr="004566FF">
        <w:rPr>
          <w:rtl/>
          <w:lang w:bidi="ar-EG"/>
        </w:rPr>
        <w:t xml:space="preserve"> التوصيات الواردة في خطابات إدارة المراجع الخارجي، التي </w:t>
      </w:r>
      <w:r w:rsidRPr="004566FF">
        <w:rPr>
          <w:rFonts w:hint="cs"/>
          <w:rtl/>
          <w:lang w:bidi="ar-EG"/>
        </w:rPr>
        <w:t xml:space="preserve">لم </w:t>
      </w:r>
      <w:r>
        <w:rPr>
          <w:rFonts w:hint="cs"/>
          <w:rtl/>
          <w:lang w:bidi="ar-EG"/>
        </w:rPr>
        <w:t>تُدرج</w:t>
      </w:r>
      <w:r w:rsidRPr="004566FF">
        <w:rPr>
          <w:rtl/>
          <w:lang w:bidi="ar-EG"/>
        </w:rPr>
        <w:t xml:space="preserve"> </w:t>
      </w:r>
      <w:r>
        <w:rPr>
          <w:rFonts w:hint="cs"/>
          <w:rtl/>
          <w:lang w:bidi="ar-EG"/>
        </w:rPr>
        <w:t>في</w:t>
      </w:r>
      <w:r w:rsidRPr="004566FF">
        <w:rPr>
          <w:rFonts w:hint="cs"/>
          <w:rtl/>
          <w:lang w:bidi="ar-EG"/>
        </w:rPr>
        <w:t xml:space="preserve"> </w:t>
      </w:r>
      <w:r w:rsidRPr="004566FF">
        <w:rPr>
          <w:rtl/>
          <w:lang w:bidi="ar-EG"/>
        </w:rPr>
        <w:t xml:space="preserve">تقرير المراجع الخارجي </w:t>
      </w:r>
      <w:r w:rsidRPr="004566FF">
        <w:rPr>
          <w:rFonts w:hint="cs"/>
          <w:rtl/>
          <w:lang w:bidi="ar-EG"/>
        </w:rPr>
        <w:t>بأنها</w:t>
      </w:r>
      <w:r w:rsidRPr="004566FF">
        <w:rPr>
          <w:rtl/>
          <w:lang w:bidi="ar-EG"/>
        </w:rPr>
        <w:t xml:space="preserve"> متوسطة أو منخفضة المخاطر. أثارت اللجنة </w:t>
      </w:r>
      <w:r w:rsidRPr="004566FF">
        <w:rPr>
          <w:rFonts w:hint="cs"/>
          <w:rtl/>
          <w:lang w:bidi="ar-EG"/>
        </w:rPr>
        <w:t xml:space="preserve">مسألة </w:t>
      </w:r>
      <w:r w:rsidRPr="004566FF">
        <w:rPr>
          <w:rtl/>
          <w:lang w:bidi="ar-EG"/>
        </w:rPr>
        <w:t xml:space="preserve">جدوى إعادة النظر في تصنيف </w:t>
      </w:r>
      <w:r w:rsidRPr="004566FF">
        <w:rPr>
          <w:rFonts w:hint="cs"/>
          <w:rtl/>
          <w:lang w:bidi="ar-EG"/>
        </w:rPr>
        <w:t>ال</w:t>
      </w:r>
      <w:r w:rsidRPr="004566FF">
        <w:rPr>
          <w:rtl/>
          <w:lang w:bidi="ar-EG"/>
        </w:rPr>
        <w:t xml:space="preserve">أولويات </w:t>
      </w:r>
      <w:r w:rsidRPr="004566FF">
        <w:rPr>
          <w:rFonts w:hint="cs"/>
          <w:rtl/>
          <w:lang w:bidi="ar-EG"/>
        </w:rPr>
        <w:t xml:space="preserve">المخصصة </w:t>
      </w:r>
      <w:r w:rsidRPr="004566FF">
        <w:rPr>
          <w:rtl/>
          <w:lang w:bidi="ar-EG"/>
        </w:rPr>
        <w:t xml:space="preserve">لتوصيات مراجع الحسابات الخارجي، </w:t>
      </w:r>
      <w:r w:rsidRPr="004566FF">
        <w:rPr>
          <w:rFonts w:hint="cs"/>
          <w:rtl/>
          <w:lang w:bidi="ar-EG"/>
        </w:rPr>
        <w:t>في ضوء</w:t>
      </w:r>
      <w:r w:rsidRPr="004566FF">
        <w:rPr>
          <w:rtl/>
          <w:lang w:bidi="ar-EG"/>
        </w:rPr>
        <w:t xml:space="preserve"> التدابير </w:t>
      </w:r>
      <w:r w:rsidRPr="004566FF">
        <w:rPr>
          <w:rFonts w:hint="cs"/>
          <w:rtl/>
          <w:lang w:bidi="ar-EG"/>
        </w:rPr>
        <w:t>التصحيحية</w:t>
      </w:r>
      <w:r w:rsidRPr="004566FF">
        <w:rPr>
          <w:rtl/>
          <w:lang w:bidi="ar-EG"/>
        </w:rPr>
        <w:t xml:space="preserve"> </w:t>
      </w:r>
      <w:r w:rsidRPr="004566FF">
        <w:rPr>
          <w:rFonts w:hint="cs"/>
          <w:rtl/>
          <w:lang w:bidi="ar-EG"/>
        </w:rPr>
        <w:t>التي اتخذتها</w:t>
      </w:r>
      <w:r w:rsidRPr="004566FF">
        <w:rPr>
          <w:rtl/>
          <w:lang w:bidi="ar-EG"/>
        </w:rPr>
        <w:t xml:space="preserve"> </w:t>
      </w:r>
      <w:r w:rsidRPr="004566FF">
        <w:rPr>
          <w:rFonts w:hint="cs"/>
          <w:rtl/>
          <w:lang w:bidi="ar-EG"/>
        </w:rPr>
        <w:t>ال</w:t>
      </w:r>
      <w:r w:rsidRPr="004566FF">
        <w:rPr>
          <w:rtl/>
          <w:lang w:bidi="ar-EG"/>
        </w:rPr>
        <w:t xml:space="preserve">إدارة أو التطورات الأخرى </w:t>
      </w:r>
      <w:r w:rsidRPr="004566FF">
        <w:rPr>
          <w:rFonts w:hint="cs"/>
          <w:rtl/>
          <w:lang w:bidi="ar-EG"/>
        </w:rPr>
        <w:t>ا</w:t>
      </w:r>
      <w:r w:rsidRPr="004566FF">
        <w:rPr>
          <w:rtl/>
          <w:lang w:bidi="ar-EG"/>
        </w:rPr>
        <w:t xml:space="preserve">لتي </w:t>
      </w:r>
      <w:r w:rsidRPr="004566FF">
        <w:rPr>
          <w:rFonts w:hint="cs"/>
          <w:rtl/>
          <w:lang w:bidi="ar-EG"/>
        </w:rPr>
        <w:t>قد</w:t>
      </w:r>
      <w:r w:rsidRPr="004566FF">
        <w:rPr>
          <w:rtl/>
          <w:lang w:bidi="ar-EG"/>
        </w:rPr>
        <w:t xml:space="preserve"> تؤثر على هذا التصنيف.</w:t>
      </w:r>
    </w:p>
    <w:p w:rsidR="000D4D2D" w:rsidRPr="004566FF" w:rsidRDefault="000D4D2D" w:rsidP="000D4D2D">
      <w:pPr>
        <w:pStyle w:val="NumberedParaAR"/>
        <w:numPr>
          <w:ilvl w:val="0"/>
          <w:numId w:val="21"/>
        </w:numPr>
        <w:rPr>
          <w:lang w:bidi="ar-EG"/>
        </w:rPr>
      </w:pPr>
      <w:r w:rsidRPr="004566FF">
        <w:rPr>
          <w:rFonts w:hint="cs"/>
          <w:rtl/>
          <w:lang w:bidi="ar-EG"/>
        </w:rPr>
        <w:t xml:space="preserve">وأطلع </w:t>
      </w:r>
      <w:r w:rsidRPr="004566FF">
        <w:rPr>
          <w:rtl/>
          <w:lang w:bidi="ar-EG"/>
        </w:rPr>
        <w:t xml:space="preserve">مدير المراجعة الخارجية اللجنة </w:t>
      </w:r>
      <w:r w:rsidRPr="004566FF">
        <w:rPr>
          <w:rFonts w:hint="cs"/>
          <w:rtl/>
          <w:lang w:bidi="ar-EG"/>
        </w:rPr>
        <w:t xml:space="preserve">على </w:t>
      </w:r>
      <w:r w:rsidRPr="004566FF">
        <w:rPr>
          <w:rtl/>
          <w:lang w:bidi="ar-EG"/>
        </w:rPr>
        <w:t xml:space="preserve">خطة </w:t>
      </w:r>
      <w:proofErr w:type="gramStart"/>
      <w:r w:rsidRPr="004566FF">
        <w:rPr>
          <w:rtl/>
          <w:lang w:bidi="ar-EG"/>
        </w:rPr>
        <w:t>عمل</w:t>
      </w:r>
      <w:proofErr w:type="gramEnd"/>
      <w:r w:rsidRPr="004566FF">
        <w:rPr>
          <w:rtl/>
          <w:lang w:bidi="ar-EG"/>
        </w:rPr>
        <w:t xml:space="preserve"> </w:t>
      </w:r>
      <w:r w:rsidRPr="004566FF">
        <w:rPr>
          <w:rFonts w:hint="cs"/>
          <w:rtl/>
          <w:lang w:bidi="ar-EG"/>
        </w:rPr>
        <w:t>المراجعة</w:t>
      </w:r>
      <w:r w:rsidRPr="004566FF">
        <w:rPr>
          <w:rtl/>
          <w:lang w:bidi="ar-EG"/>
        </w:rPr>
        <w:t xml:space="preserve"> السنوية للفترة </w:t>
      </w:r>
      <w:r w:rsidRPr="004566FF">
        <w:rPr>
          <w:rFonts w:hint="cs"/>
          <w:rtl/>
          <w:lang w:bidi="ar-EG"/>
        </w:rPr>
        <w:t xml:space="preserve">من </w:t>
      </w:r>
      <w:r w:rsidRPr="004566FF">
        <w:rPr>
          <w:rtl/>
          <w:lang w:bidi="ar-EG"/>
        </w:rPr>
        <w:t>يونيو 2015 إلى مايو 2016</w:t>
      </w:r>
      <w:r w:rsidRPr="004566FF">
        <w:rPr>
          <w:rFonts w:hint="cs"/>
          <w:rtl/>
          <w:lang w:bidi="ar-EG"/>
        </w:rPr>
        <w:t xml:space="preserve">، </w:t>
      </w:r>
      <w:r w:rsidRPr="004566FF">
        <w:rPr>
          <w:rtl/>
          <w:lang w:bidi="ar-EG"/>
        </w:rPr>
        <w:t xml:space="preserve">وناقش معايير الاختيار. </w:t>
      </w:r>
      <w:r w:rsidRPr="004566FF">
        <w:rPr>
          <w:rFonts w:hint="cs"/>
          <w:rtl/>
          <w:lang w:bidi="ar-EG"/>
        </w:rPr>
        <w:t>وأبدت</w:t>
      </w:r>
      <w:r w:rsidRPr="004566FF">
        <w:rPr>
          <w:rtl/>
          <w:lang w:bidi="ar-EG"/>
        </w:rPr>
        <w:t xml:space="preserve"> اللجنة عن </w:t>
      </w:r>
      <w:r w:rsidRPr="004566FF">
        <w:rPr>
          <w:rFonts w:hint="cs"/>
          <w:rtl/>
          <w:lang w:bidi="ar-EG"/>
        </w:rPr>
        <w:t>ارتياحها</w:t>
      </w:r>
      <w:r w:rsidRPr="004566FF">
        <w:rPr>
          <w:rtl/>
          <w:lang w:bidi="ar-EG"/>
        </w:rPr>
        <w:t xml:space="preserve"> </w:t>
      </w:r>
      <w:r w:rsidRPr="004566FF">
        <w:rPr>
          <w:rFonts w:hint="cs"/>
          <w:rtl/>
          <w:lang w:bidi="ar-EG"/>
        </w:rPr>
        <w:t>ل</w:t>
      </w:r>
      <w:r w:rsidRPr="004566FF">
        <w:rPr>
          <w:rtl/>
          <w:lang w:bidi="ar-EG"/>
        </w:rPr>
        <w:t xml:space="preserve">أن </w:t>
      </w:r>
      <w:r w:rsidRPr="004566FF">
        <w:rPr>
          <w:rFonts w:hint="cs"/>
          <w:rtl/>
          <w:lang w:bidi="ar-EG"/>
        </w:rPr>
        <w:t xml:space="preserve">مهام مراجعة الحسابات </w:t>
      </w:r>
      <w:r w:rsidRPr="004566FF">
        <w:rPr>
          <w:rtl/>
          <w:lang w:bidi="ar-EG"/>
        </w:rPr>
        <w:t>المخطط</w:t>
      </w:r>
      <w:r w:rsidRPr="004566FF">
        <w:rPr>
          <w:rFonts w:hint="cs"/>
          <w:rtl/>
          <w:lang w:bidi="ar-EG"/>
        </w:rPr>
        <w:t>ة لعام</w:t>
      </w:r>
      <w:r w:rsidRPr="004566FF">
        <w:rPr>
          <w:rtl/>
          <w:lang w:bidi="ar-EG"/>
        </w:rPr>
        <w:t xml:space="preserve"> 2016 </w:t>
      </w:r>
      <w:r w:rsidRPr="004566FF">
        <w:rPr>
          <w:rFonts w:hint="cs"/>
          <w:rtl/>
          <w:lang w:bidi="ar-EG"/>
        </w:rPr>
        <w:t>مكملة</w:t>
      </w:r>
      <w:r w:rsidRPr="004566FF">
        <w:rPr>
          <w:rtl/>
          <w:lang w:bidi="ar-EG"/>
        </w:rPr>
        <w:t xml:space="preserve"> </w:t>
      </w:r>
      <w:r w:rsidRPr="004566FF">
        <w:rPr>
          <w:rFonts w:hint="cs"/>
          <w:rtl/>
          <w:lang w:bidi="ar-EG"/>
        </w:rPr>
        <w:t>ل</w:t>
      </w:r>
      <w:r w:rsidRPr="004566FF">
        <w:rPr>
          <w:rtl/>
          <w:lang w:bidi="ar-EG"/>
        </w:rPr>
        <w:t>خطة الرقابة الداخلية</w:t>
      </w:r>
      <w:r w:rsidRPr="004566FF">
        <w:rPr>
          <w:rFonts w:hint="cs"/>
          <w:rtl/>
          <w:lang w:bidi="ar-EG"/>
        </w:rPr>
        <w:t>، وأعربت عن اعتقادها</w:t>
      </w:r>
      <w:r w:rsidRPr="004566FF">
        <w:rPr>
          <w:rtl/>
          <w:lang w:bidi="ar-EG"/>
        </w:rPr>
        <w:t xml:space="preserve"> بأن التنسيق الفعال بين وظيف</w:t>
      </w:r>
      <w:r w:rsidRPr="004566FF">
        <w:rPr>
          <w:rFonts w:hint="cs"/>
          <w:rtl/>
          <w:lang w:bidi="ar-EG"/>
        </w:rPr>
        <w:t>تي</w:t>
      </w:r>
      <w:r w:rsidRPr="004566FF">
        <w:rPr>
          <w:rtl/>
          <w:lang w:bidi="ar-EG"/>
        </w:rPr>
        <w:t xml:space="preserve"> </w:t>
      </w:r>
      <w:r w:rsidRPr="004566FF">
        <w:rPr>
          <w:rFonts w:hint="cs"/>
          <w:rtl/>
          <w:lang w:bidi="ar-EG"/>
        </w:rPr>
        <w:t>المراجعة</w:t>
      </w:r>
      <w:r w:rsidRPr="004566FF">
        <w:rPr>
          <w:rtl/>
          <w:lang w:bidi="ar-EG"/>
        </w:rPr>
        <w:t xml:space="preserve"> الداخلي</w:t>
      </w:r>
      <w:r w:rsidRPr="004566FF">
        <w:rPr>
          <w:rFonts w:hint="cs"/>
          <w:rtl/>
          <w:lang w:bidi="ar-EG"/>
        </w:rPr>
        <w:t>ة</w:t>
      </w:r>
      <w:r w:rsidRPr="004566FF">
        <w:rPr>
          <w:rtl/>
          <w:lang w:bidi="ar-EG"/>
        </w:rPr>
        <w:t xml:space="preserve"> والخارجي</w:t>
      </w:r>
      <w:r w:rsidRPr="004566FF">
        <w:rPr>
          <w:rFonts w:hint="cs"/>
          <w:rtl/>
          <w:lang w:bidi="ar-EG"/>
        </w:rPr>
        <w:t>ة</w:t>
      </w:r>
      <w:r w:rsidRPr="004566FF">
        <w:rPr>
          <w:rtl/>
          <w:lang w:bidi="ar-EG"/>
        </w:rPr>
        <w:t xml:space="preserve"> هو المفتاح لتغطية رقاب</w:t>
      </w:r>
      <w:r w:rsidRPr="004566FF">
        <w:rPr>
          <w:rFonts w:hint="cs"/>
          <w:rtl/>
          <w:lang w:bidi="ar-EG"/>
        </w:rPr>
        <w:t>ي</w:t>
      </w:r>
      <w:r w:rsidRPr="004566FF">
        <w:rPr>
          <w:rtl/>
          <w:lang w:bidi="ar-EG"/>
        </w:rPr>
        <w:t>ة م</w:t>
      </w:r>
      <w:r w:rsidRPr="004566FF">
        <w:rPr>
          <w:rFonts w:hint="cs"/>
          <w:rtl/>
          <w:lang w:bidi="ar-EG"/>
        </w:rPr>
        <w:t>ُ</w:t>
      </w:r>
      <w:r w:rsidRPr="004566FF">
        <w:rPr>
          <w:rtl/>
          <w:lang w:bidi="ar-EG"/>
        </w:rPr>
        <w:t>ثلى</w:t>
      </w:r>
      <w:r w:rsidRPr="004566FF">
        <w:rPr>
          <w:rFonts w:hint="cs"/>
          <w:rtl/>
          <w:lang w:bidi="ar-EG"/>
        </w:rPr>
        <w:t>.</w:t>
      </w:r>
    </w:p>
    <w:p w:rsidR="000D4D2D" w:rsidRPr="004566FF" w:rsidRDefault="000D4D2D" w:rsidP="000D4D2D">
      <w:pPr>
        <w:pStyle w:val="NumberedParaAR"/>
        <w:numPr>
          <w:ilvl w:val="0"/>
          <w:numId w:val="0"/>
        </w:numPr>
        <w:ind w:left="715"/>
        <w:rPr>
          <w:i/>
          <w:iCs/>
          <w:lang w:bidi="ar-EG"/>
        </w:rPr>
      </w:pPr>
      <w:r w:rsidRPr="004566FF">
        <w:rPr>
          <w:i/>
          <w:iCs/>
          <w:rtl/>
          <w:lang w:bidi="ar-EG"/>
        </w:rPr>
        <w:t>تقرير مراجع الحسابات الخارجي للسنة المالية 2015</w:t>
      </w:r>
    </w:p>
    <w:p w:rsidR="000D4D2D" w:rsidRPr="004566FF" w:rsidRDefault="000D4D2D" w:rsidP="000D4D2D">
      <w:pPr>
        <w:pStyle w:val="NumberedParaAR"/>
        <w:numPr>
          <w:ilvl w:val="0"/>
          <w:numId w:val="21"/>
        </w:numPr>
        <w:rPr>
          <w:lang w:bidi="ar-EG"/>
        </w:rPr>
      </w:pPr>
      <w:proofErr w:type="gramStart"/>
      <w:r w:rsidRPr="004566FF">
        <w:rPr>
          <w:rFonts w:hint="cs"/>
          <w:rtl/>
          <w:lang w:bidi="ar-EG"/>
        </w:rPr>
        <w:t>و</w:t>
      </w:r>
      <w:r w:rsidRPr="004566FF">
        <w:rPr>
          <w:rtl/>
          <w:lang w:bidi="ar-EG"/>
        </w:rPr>
        <w:t>في</w:t>
      </w:r>
      <w:proofErr w:type="gramEnd"/>
      <w:r w:rsidRPr="004566FF">
        <w:rPr>
          <w:rtl/>
          <w:lang w:bidi="ar-EG"/>
        </w:rPr>
        <w:t xml:space="preserve"> دورتها</w:t>
      </w:r>
      <w:r w:rsidRPr="004566FF">
        <w:rPr>
          <w:rFonts w:hint="cs"/>
          <w:rtl/>
          <w:lang w:bidi="ar-EG"/>
        </w:rPr>
        <w:t xml:space="preserve"> الحادية والأربعين</w:t>
      </w:r>
      <w:r w:rsidRPr="004566FF">
        <w:rPr>
          <w:rtl/>
          <w:lang w:bidi="ar-EG"/>
        </w:rPr>
        <w:t xml:space="preserve">، أبلغت </w:t>
      </w:r>
      <w:r w:rsidRPr="004566FF">
        <w:rPr>
          <w:rFonts w:hint="cs"/>
          <w:rtl/>
          <w:lang w:bidi="ar-EG"/>
        </w:rPr>
        <w:t>ال</w:t>
      </w:r>
      <w:r w:rsidRPr="004566FF">
        <w:rPr>
          <w:rtl/>
          <w:lang w:bidi="ar-EG"/>
        </w:rPr>
        <w:t xml:space="preserve">إدارة اللجنة </w:t>
      </w:r>
      <w:r w:rsidRPr="004566FF">
        <w:rPr>
          <w:rFonts w:hint="cs"/>
          <w:rtl/>
          <w:lang w:bidi="ar-EG"/>
        </w:rPr>
        <w:t xml:space="preserve">أن </w:t>
      </w:r>
      <w:r w:rsidRPr="004566FF">
        <w:rPr>
          <w:rtl/>
          <w:lang w:bidi="ar-EG"/>
        </w:rPr>
        <w:t xml:space="preserve">المراجع الخارجي </w:t>
      </w:r>
      <w:r w:rsidRPr="004566FF">
        <w:rPr>
          <w:rFonts w:hint="cs"/>
          <w:rtl/>
          <w:lang w:bidi="ar-EG"/>
        </w:rPr>
        <w:t>انتهى من</w:t>
      </w:r>
      <w:r w:rsidRPr="004566FF">
        <w:rPr>
          <w:rtl/>
          <w:lang w:bidi="ar-EG"/>
        </w:rPr>
        <w:t xml:space="preserve"> مراجع</w:t>
      </w:r>
      <w:r w:rsidRPr="004566FF">
        <w:rPr>
          <w:rFonts w:hint="cs"/>
          <w:rtl/>
          <w:lang w:bidi="ar-EG"/>
        </w:rPr>
        <w:t>ة</w:t>
      </w:r>
      <w:r w:rsidRPr="004566FF">
        <w:rPr>
          <w:rtl/>
          <w:lang w:bidi="ar-EG"/>
        </w:rPr>
        <w:t xml:space="preserve"> </w:t>
      </w:r>
      <w:r w:rsidRPr="004566FF">
        <w:rPr>
          <w:rFonts w:hint="cs"/>
          <w:rtl/>
          <w:lang w:bidi="ar-EG"/>
        </w:rPr>
        <w:t>ا</w:t>
      </w:r>
      <w:r w:rsidRPr="004566FF">
        <w:rPr>
          <w:rtl/>
          <w:lang w:bidi="ar-EG"/>
        </w:rPr>
        <w:t>لقوائم المالية عن السنة المالية المنتهية في 31 ديسمبر 2015</w:t>
      </w:r>
      <w:r>
        <w:rPr>
          <w:rFonts w:hint="cs"/>
          <w:rtl/>
          <w:lang w:bidi="ar-EG"/>
        </w:rPr>
        <w:t>،</w:t>
      </w:r>
      <w:r w:rsidRPr="004566FF">
        <w:rPr>
          <w:rtl/>
          <w:lang w:bidi="ar-EG"/>
        </w:rPr>
        <w:t xml:space="preserve"> بين شهري أبريل ومايو 2016، </w:t>
      </w:r>
      <w:r w:rsidRPr="004566FF">
        <w:rPr>
          <w:rFonts w:hint="cs"/>
          <w:rtl/>
          <w:lang w:bidi="ar-EG"/>
        </w:rPr>
        <w:t>وأرسل</w:t>
      </w:r>
      <w:r w:rsidRPr="004566FF">
        <w:rPr>
          <w:rtl/>
          <w:lang w:bidi="ar-EG"/>
        </w:rPr>
        <w:t xml:space="preserve"> مشروع </w:t>
      </w:r>
      <w:r w:rsidRPr="004566FF">
        <w:rPr>
          <w:rFonts w:hint="cs"/>
          <w:rtl/>
          <w:lang w:bidi="ar-EG"/>
        </w:rPr>
        <w:t>رسالة الإدارة</w:t>
      </w:r>
      <w:r w:rsidRPr="004566FF">
        <w:rPr>
          <w:rtl/>
          <w:lang w:bidi="ar-EG"/>
        </w:rPr>
        <w:t xml:space="preserve"> </w:t>
      </w:r>
      <w:r w:rsidRPr="004566FF">
        <w:rPr>
          <w:rFonts w:hint="cs"/>
          <w:rtl/>
          <w:lang w:bidi="ar-EG"/>
        </w:rPr>
        <w:t>في</w:t>
      </w:r>
      <w:r w:rsidRPr="004566FF">
        <w:rPr>
          <w:rtl/>
          <w:lang w:bidi="ar-EG"/>
        </w:rPr>
        <w:t xml:space="preserve"> 20 مايو2016</w:t>
      </w:r>
      <w:r w:rsidRPr="004566FF">
        <w:rPr>
          <w:rFonts w:hint="cs"/>
          <w:rtl/>
          <w:lang w:bidi="ar-EG"/>
        </w:rPr>
        <w:t>،</w:t>
      </w:r>
      <w:r w:rsidRPr="004566FF">
        <w:rPr>
          <w:rtl/>
          <w:lang w:bidi="ar-EG"/>
        </w:rPr>
        <w:t xml:space="preserve"> مع </w:t>
      </w:r>
      <w:r w:rsidRPr="004566FF">
        <w:rPr>
          <w:rFonts w:hint="cs"/>
          <w:rtl/>
          <w:lang w:bidi="ar-EG"/>
        </w:rPr>
        <w:t>مهلة أسبوعين للرد</w:t>
      </w:r>
      <w:r w:rsidRPr="004566FF">
        <w:rPr>
          <w:rtl/>
          <w:lang w:bidi="ar-EG"/>
        </w:rPr>
        <w:t xml:space="preserve">. </w:t>
      </w:r>
      <w:proofErr w:type="gramStart"/>
      <w:r>
        <w:rPr>
          <w:rFonts w:hint="cs"/>
          <w:rtl/>
          <w:lang w:bidi="ar-EG"/>
        </w:rPr>
        <w:t>ومع</w:t>
      </w:r>
      <w:proofErr w:type="gramEnd"/>
      <w:r>
        <w:rPr>
          <w:rFonts w:hint="cs"/>
          <w:rtl/>
          <w:lang w:bidi="ar-EG"/>
        </w:rPr>
        <w:t xml:space="preserve"> أن</w:t>
      </w:r>
      <w:r w:rsidRPr="004566FF">
        <w:rPr>
          <w:rtl/>
          <w:lang w:bidi="ar-EG"/>
        </w:rPr>
        <w:t xml:space="preserve"> مشروع تقرير المراجع الخارجي </w:t>
      </w:r>
      <w:r>
        <w:rPr>
          <w:rFonts w:hint="cs"/>
          <w:rtl/>
          <w:lang w:bidi="ar-EG"/>
        </w:rPr>
        <w:t xml:space="preserve">لم يكن </w:t>
      </w:r>
      <w:r w:rsidRPr="004566FF">
        <w:rPr>
          <w:rFonts w:hint="cs"/>
          <w:rtl/>
          <w:lang w:bidi="ar-EG"/>
        </w:rPr>
        <w:t>متاحا</w:t>
      </w:r>
      <w:r w:rsidRPr="004566FF">
        <w:rPr>
          <w:rtl/>
          <w:lang w:bidi="ar-EG"/>
        </w:rPr>
        <w:t xml:space="preserve"> </w:t>
      </w:r>
      <w:r w:rsidRPr="004566FF">
        <w:rPr>
          <w:rFonts w:hint="cs"/>
          <w:rtl/>
          <w:lang w:bidi="ar-EG"/>
        </w:rPr>
        <w:t>أثناء انعقاد</w:t>
      </w:r>
      <w:r w:rsidRPr="004566FF">
        <w:rPr>
          <w:rtl/>
          <w:lang w:bidi="ar-EG"/>
        </w:rPr>
        <w:t xml:space="preserve"> الدورة</w:t>
      </w:r>
      <w:r>
        <w:rPr>
          <w:rFonts w:hint="cs"/>
          <w:rtl/>
          <w:lang w:bidi="ar-EG"/>
        </w:rPr>
        <w:t xml:space="preserve">، فإن </w:t>
      </w:r>
      <w:r w:rsidRPr="004566FF">
        <w:rPr>
          <w:rFonts w:hint="cs"/>
          <w:rtl/>
          <w:lang w:bidi="ar-EG"/>
        </w:rPr>
        <w:t>ال</w:t>
      </w:r>
      <w:r w:rsidRPr="004566FF">
        <w:rPr>
          <w:rtl/>
          <w:lang w:bidi="ar-EG"/>
        </w:rPr>
        <w:t xml:space="preserve">إدارة </w:t>
      </w:r>
      <w:r w:rsidRPr="004566FF">
        <w:rPr>
          <w:rFonts w:hint="cs"/>
          <w:rtl/>
          <w:lang w:bidi="ar-EG"/>
        </w:rPr>
        <w:t>اطلعت</w:t>
      </w:r>
      <w:r w:rsidRPr="004566FF">
        <w:rPr>
          <w:rtl/>
          <w:lang w:bidi="ar-EG"/>
        </w:rPr>
        <w:t xml:space="preserve"> </w:t>
      </w:r>
      <w:r w:rsidRPr="004566FF">
        <w:rPr>
          <w:rFonts w:hint="cs"/>
          <w:rtl/>
          <w:lang w:bidi="ar-EG"/>
        </w:rPr>
        <w:t>ال</w:t>
      </w:r>
      <w:r w:rsidRPr="004566FF">
        <w:rPr>
          <w:rtl/>
          <w:lang w:bidi="ar-EG"/>
        </w:rPr>
        <w:t xml:space="preserve">لجنة </w:t>
      </w:r>
      <w:r w:rsidRPr="004566FF">
        <w:rPr>
          <w:rFonts w:hint="cs"/>
          <w:rtl/>
          <w:lang w:bidi="ar-EG"/>
        </w:rPr>
        <w:t xml:space="preserve">على </w:t>
      </w:r>
      <w:r w:rsidRPr="004566FF">
        <w:rPr>
          <w:rtl/>
          <w:lang w:bidi="ar-EG"/>
        </w:rPr>
        <w:t xml:space="preserve">المسائل </w:t>
      </w:r>
      <w:r w:rsidRPr="004566FF">
        <w:rPr>
          <w:rFonts w:hint="cs"/>
          <w:rtl/>
          <w:lang w:bidi="ar-EG"/>
        </w:rPr>
        <w:t>الناشئة</w:t>
      </w:r>
      <w:r w:rsidRPr="004566FF">
        <w:rPr>
          <w:rtl/>
          <w:lang w:bidi="ar-EG"/>
        </w:rPr>
        <w:t xml:space="preserve"> عن </w:t>
      </w:r>
      <w:r w:rsidRPr="004566FF">
        <w:rPr>
          <w:rFonts w:hint="cs"/>
          <w:rtl/>
          <w:lang w:bidi="ar-EG"/>
        </w:rPr>
        <w:t>المراجعة.</w:t>
      </w:r>
    </w:p>
    <w:p w:rsidR="000D4D2D" w:rsidRPr="004566FF" w:rsidRDefault="000D4D2D" w:rsidP="000D4D2D">
      <w:pPr>
        <w:pStyle w:val="NumberedParaAR"/>
        <w:numPr>
          <w:ilvl w:val="0"/>
          <w:numId w:val="21"/>
        </w:numPr>
        <w:rPr>
          <w:lang w:bidi="ar-EG"/>
        </w:rPr>
      </w:pPr>
      <w:proofErr w:type="gramStart"/>
      <w:r w:rsidRPr="004566FF">
        <w:rPr>
          <w:rtl/>
          <w:lang w:bidi="ar-EG"/>
        </w:rPr>
        <w:t>ومن</w:t>
      </w:r>
      <w:proofErr w:type="gramEnd"/>
      <w:r w:rsidRPr="004566FF">
        <w:rPr>
          <w:rtl/>
          <w:lang w:bidi="ar-EG"/>
        </w:rPr>
        <w:t xml:space="preserve"> المسائل التي أثارها المراجع الخارجي </w:t>
      </w:r>
      <w:r w:rsidRPr="004566FF">
        <w:rPr>
          <w:rFonts w:hint="cs"/>
          <w:rtl/>
          <w:lang w:bidi="ar-EG"/>
        </w:rPr>
        <w:t>الإفصاح</w:t>
      </w:r>
      <w:r w:rsidRPr="004566FF">
        <w:rPr>
          <w:rtl/>
          <w:lang w:bidi="ar-EG"/>
        </w:rPr>
        <w:t xml:space="preserve"> </w:t>
      </w:r>
      <w:r w:rsidRPr="004566FF">
        <w:rPr>
          <w:rFonts w:hint="cs"/>
          <w:rtl/>
          <w:lang w:bidi="ar-EG"/>
        </w:rPr>
        <w:t>السليم</w:t>
      </w:r>
      <w:r w:rsidRPr="004566FF">
        <w:rPr>
          <w:rtl/>
          <w:lang w:bidi="ar-EG"/>
        </w:rPr>
        <w:t xml:space="preserve"> عن مبلغ 4.7 مليون فرنك سويسري </w:t>
      </w:r>
      <w:r w:rsidRPr="004566FF">
        <w:rPr>
          <w:rFonts w:hint="cs"/>
          <w:rtl/>
          <w:lang w:bidi="ar-EG"/>
        </w:rPr>
        <w:t>حُصلت</w:t>
      </w:r>
      <w:r w:rsidRPr="004566FF">
        <w:rPr>
          <w:rtl/>
          <w:lang w:bidi="ar-EG"/>
        </w:rPr>
        <w:t xml:space="preserve"> </w:t>
      </w:r>
      <w:r w:rsidRPr="004566FF">
        <w:rPr>
          <w:rFonts w:hint="cs"/>
          <w:rtl/>
          <w:lang w:bidi="ar-EG"/>
        </w:rPr>
        <w:t xml:space="preserve">كرسوم مستحقة لإيداعات </w:t>
      </w:r>
      <w:r w:rsidRPr="004566FF">
        <w:rPr>
          <w:rtl/>
          <w:lang w:bidi="ar-EG"/>
        </w:rPr>
        <w:t>معاهدة التعاون بشأن البراءات</w:t>
      </w:r>
      <w:r w:rsidRPr="004566FF">
        <w:rPr>
          <w:rFonts w:hint="cs"/>
          <w:rtl/>
          <w:lang w:bidi="ar-EG"/>
        </w:rPr>
        <w:t xml:space="preserve"> (معاهدة التعاون)</w:t>
      </w:r>
      <w:r w:rsidRPr="004566FF">
        <w:rPr>
          <w:rtl/>
          <w:lang w:bidi="ar-EG"/>
        </w:rPr>
        <w:t xml:space="preserve"> من مكتب براءات وطني معين. </w:t>
      </w:r>
      <w:r w:rsidRPr="004566FF">
        <w:rPr>
          <w:rFonts w:hint="cs"/>
          <w:rtl/>
          <w:lang w:bidi="ar-EG"/>
        </w:rPr>
        <w:t>ونظرا لعدم توفر أية</w:t>
      </w:r>
      <w:r w:rsidRPr="004566FF">
        <w:rPr>
          <w:rtl/>
          <w:lang w:bidi="ar-EG"/>
        </w:rPr>
        <w:t xml:space="preserve"> تفاصيل </w:t>
      </w:r>
      <w:r w:rsidRPr="004566FF">
        <w:rPr>
          <w:rFonts w:hint="cs"/>
          <w:rtl/>
          <w:lang w:bidi="ar-EG"/>
        </w:rPr>
        <w:t xml:space="preserve">بشأن </w:t>
      </w:r>
      <w:r w:rsidRPr="004566FF">
        <w:rPr>
          <w:rtl/>
          <w:lang w:bidi="ar-EG"/>
        </w:rPr>
        <w:t>السنوات</w:t>
      </w:r>
      <w:r w:rsidRPr="004566FF">
        <w:rPr>
          <w:rFonts w:hint="cs"/>
          <w:rtl/>
          <w:lang w:bidi="ar-EG"/>
        </w:rPr>
        <w:t xml:space="preserve"> التي</w:t>
      </w:r>
      <w:r w:rsidRPr="004566FF">
        <w:rPr>
          <w:rtl/>
          <w:lang w:bidi="ar-EG"/>
        </w:rPr>
        <w:t xml:space="preserve"> يمكن </w:t>
      </w:r>
      <w:r w:rsidRPr="004566FF">
        <w:rPr>
          <w:rFonts w:hint="cs"/>
          <w:rtl/>
          <w:lang w:bidi="ar-EG"/>
        </w:rPr>
        <w:t>إسناد المبلغ إليها</w:t>
      </w:r>
      <w:r w:rsidRPr="00D50485">
        <w:rPr>
          <w:rFonts w:hint="cs"/>
          <w:rtl/>
          <w:lang w:bidi="ar-EG"/>
        </w:rPr>
        <w:t xml:space="preserve"> </w:t>
      </w:r>
      <w:r w:rsidRPr="004566FF">
        <w:rPr>
          <w:rFonts w:hint="cs"/>
          <w:rtl/>
          <w:lang w:bidi="ar-EG"/>
        </w:rPr>
        <w:t>بدقة،</w:t>
      </w:r>
      <w:r w:rsidRPr="004566FF">
        <w:rPr>
          <w:rtl/>
          <w:lang w:bidi="ar-EG"/>
        </w:rPr>
        <w:t xml:space="preserve"> </w:t>
      </w:r>
      <w:r w:rsidRPr="004566FF">
        <w:rPr>
          <w:rFonts w:hint="cs"/>
          <w:rtl/>
          <w:lang w:bidi="ar-EG"/>
        </w:rPr>
        <w:t>اتفقت</w:t>
      </w:r>
      <w:r w:rsidRPr="004566FF">
        <w:rPr>
          <w:rtl/>
          <w:lang w:bidi="ar-EG"/>
        </w:rPr>
        <w:t xml:space="preserve"> الإدارة مع المراجع الخارجي </w:t>
      </w:r>
      <w:r w:rsidRPr="004566FF">
        <w:rPr>
          <w:rFonts w:hint="cs"/>
          <w:rtl/>
          <w:lang w:bidi="ar-EG"/>
        </w:rPr>
        <w:t>على عرض هذا المبلغ</w:t>
      </w:r>
      <w:r w:rsidRPr="004566FF">
        <w:rPr>
          <w:rtl/>
          <w:lang w:bidi="ar-EG"/>
        </w:rPr>
        <w:t xml:space="preserve"> </w:t>
      </w:r>
      <w:r w:rsidRPr="004566FF">
        <w:rPr>
          <w:rFonts w:hint="cs"/>
          <w:rtl/>
          <w:lang w:bidi="ar-EG"/>
        </w:rPr>
        <w:t>كإيرادات</w:t>
      </w:r>
      <w:r w:rsidRPr="004566FF">
        <w:rPr>
          <w:rtl/>
          <w:lang w:bidi="ar-EG"/>
        </w:rPr>
        <w:t xml:space="preserve"> </w:t>
      </w:r>
      <w:r w:rsidRPr="004566FF">
        <w:rPr>
          <w:rFonts w:hint="cs"/>
          <w:rtl/>
          <w:lang w:bidi="ar-EG"/>
        </w:rPr>
        <w:t>غير متكررة</w:t>
      </w:r>
      <w:r w:rsidRPr="004566FF">
        <w:rPr>
          <w:rtl/>
          <w:lang w:bidi="ar-EG"/>
        </w:rPr>
        <w:t xml:space="preserve"> لعام 2015</w:t>
      </w:r>
      <w:r w:rsidRPr="004566FF">
        <w:rPr>
          <w:rFonts w:hint="cs"/>
          <w:rtl/>
          <w:lang w:bidi="ar-EG"/>
        </w:rPr>
        <w:t>،</w:t>
      </w:r>
      <w:r w:rsidRPr="004566FF">
        <w:rPr>
          <w:rtl/>
          <w:lang w:bidi="ar-EG"/>
        </w:rPr>
        <w:t xml:space="preserve"> مع الإفصاح </w:t>
      </w:r>
      <w:r w:rsidRPr="004566FF">
        <w:rPr>
          <w:rFonts w:hint="cs"/>
          <w:rtl/>
          <w:lang w:bidi="ar-EG"/>
        </w:rPr>
        <w:t xml:space="preserve">عنها بشكل </w:t>
      </w:r>
      <w:r w:rsidRPr="004566FF">
        <w:rPr>
          <w:rtl/>
          <w:lang w:bidi="ar-EG"/>
        </w:rPr>
        <w:t xml:space="preserve">مناسب </w:t>
      </w:r>
      <w:r w:rsidRPr="004566FF">
        <w:rPr>
          <w:rFonts w:hint="cs"/>
          <w:rtl/>
          <w:lang w:bidi="ar-EG"/>
        </w:rPr>
        <w:t>في</w:t>
      </w:r>
      <w:r w:rsidRPr="004566FF">
        <w:rPr>
          <w:rtl/>
          <w:lang w:bidi="ar-EG"/>
        </w:rPr>
        <w:t xml:space="preserve"> </w:t>
      </w:r>
      <w:r w:rsidRPr="004566FF">
        <w:rPr>
          <w:rFonts w:hint="cs"/>
          <w:rtl/>
          <w:lang w:bidi="ar-EG"/>
        </w:rPr>
        <w:t>ال</w:t>
      </w:r>
      <w:r w:rsidRPr="004566FF">
        <w:rPr>
          <w:rtl/>
          <w:lang w:bidi="ar-EG"/>
        </w:rPr>
        <w:t>ملاحظات على البيانات المالية والتقرير المالي.</w:t>
      </w:r>
    </w:p>
    <w:p w:rsidR="000D4D2D" w:rsidRPr="004566FF" w:rsidRDefault="000D4D2D" w:rsidP="000D4D2D">
      <w:pPr>
        <w:pStyle w:val="NumberedParaAR"/>
        <w:numPr>
          <w:ilvl w:val="0"/>
          <w:numId w:val="21"/>
        </w:numPr>
        <w:rPr>
          <w:lang w:bidi="ar-EG"/>
        </w:rPr>
      </w:pPr>
      <w:r>
        <w:rPr>
          <w:rFonts w:hint="cs"/>
          <w:rtl/>
          <w:lang w:bidi="ar-EG"/>
        </w:rPr>
        <w:t>و</w:t>
      </w:r>
      <w:r w:rsidRPr="004566FF">
        <w:rPr>
          <w:rtl/>
          <w:lang w:bidi="ar-EG"/>
        </w:rPr>
        <w:t xml:space="preserve">قبلت </w:t>
      </w:r>
      <w:r w:rsidRPr="004566FF">
        <w:rPr>
          <w:rFonts w:hint="cs"/>
          <w:rtl/>
          <w:lang w:bidi="ar-EG"/>
        </w:rPr>
        <w:t>ال</w:t>
      </w:r>
      <w:r w:rsidRPr="004566FF">
        <w:rPr>
          <w:rtl/>
          <w:lang w:bidi="ar-EG"/>
        </w:rPr>
        <w:t xml:space="preserve">إدارة </w:t>
      </w:r>
      <w:r w:rsidRPr="004566FF">
        <w:rPr>
          <w:rFonts w:hint="cs"/>
          <w:rtl/>
          <w:lang w:bidi="ar-EG"/>
        </w:rPr>
        <w:t>ال</w:t>
      </w:r>
      <w:r w:rsidRPr="004566FF">
        <w:rPr>
          <w:rtl/>
          <w:lang w:bidi="ar-EG"/>
        </w:rPr>
        <w:t xml:space="preserve">توصيات </w:t>
      </w:r>
      <w:proofErr w:type="gramStart"/>
      <w:r w:rsidRPr="004566FF">
        <w:rPr>
          <w:rtl/>
          <w:lang w:bidi="ar-EG"/>
        </w:rPr>
        <w:t>التالية</w:t>
      </w:r>
      <w:proofErr w:type="gramEnd"/>
      <w:r w:rsidRPr="004566FF">
        <w:rPr>
          <w:rtl/>
          <w:lang w:bidi="ar-EG"/>
        </w:rPr>
        <w:t xml:space="preserve"> </w:t>
      </w:r>
      <w:r w:rsidRPr="004566FF">
        <w:rPr>
          <w:rFonts w:hint="cs"/>
          <w:rtl/>
          <w:lang w:bidi="ar-EG"/>
        </w:rPr>
        <w:t>ل</w:t>
      </w:r>
      <w:r w:rsidRPr="004566FF">
        <w:rPr>
          <w:rtl/>
          <w:lang w:bidi="ar-EG"/>
        </w:rPr>
        <w:t>لمراجعة</w:t>
      </w:r>
      <w:r w:rsidRPr="004566FF">
        <w:rPr>
          <w:rFonts w:hint="cs"/>
          <w:rtl/>
          <w:lang w:bidi="ar-EG"/>
        </w:rPr>
        <w:t>:</w:t>
      </w:r>
    </w:p>
    <w:p w:rsidR="000D4D2D" w:rsidRPr="004566FF" w:rsidRDefault="000D4D2D" w:rsidP="000D4D2D">
      <w:pPr>
        <w:pStyle w:val="NumberedParaAR"/>
        <w:numPr>
          <w:ilvl w:val="0"/>
          <w:numId w:val="23"/>
        </w:numPr>
        <w:ind w:left="535" w:hanging="540"/>
        <w:rPr>
          <w:lang w:bidi="ar-EG"/>
        </w:rPr>
      </w:pPr>
      <w:r w:rsidRPr="004566FF">
        <w:rPr>
          <w:rtl/>
          <w:lang w:bidi="ar-EG"/>
        </w:rPr>
        <w:lastRenderedPageBreak/>
        <w:t xml:space="preserve">توصية للويبو </w:t>
      </w:r>
      <w:r w:rsidRPr="004566FF">
        <w:rPr>
          <w:rFonts w:hint="cs"/>
          <w:rtl/>
          <w:lang w:bidi="ar-EG"/>
        </w:rPr>
        <w:t>ب</w:t>
      </w:r>
      <w:r w:rsidRPr="004566FF">
        <w:rPr>
          <w:rtl/>
          <w:lang w:bidi="ar-EG"/>
        </w:rPr>
        <w:t>وضع آلية</w:t>
      </w:r>
      <w:r w:rsidRPr="004566FF">
        <w:rPr>
          <w:rFonts w:hint="cs"/>
          <w:rtl/>
          <w:lang w:bidi="ar-EG"/>
        </w:rPr>
        <w:t xml:space="preserve"> مناسبة</w:t>
      </w:r>
      <w:r w:rsidRPr="004566FF">
        <w:rPr>
          <w:rtl/>
          <w:lang w:bidi="ar-EG"/>
        </w:rPr>
        <w:t xml:space="preserve"> للتوفيق بين </w:t>
      </w:r>
      <w:r w:rsidRPr="004566FF">
        <w:rPr>
          <w:rFonts w:hint="cs"/>
          <w:rtl/>
          <w:lang w:bidi="ar-EG"/>
        </w:rPr>
        <w:t xml:space="preserve">رقم </w:t>
      </w:r>
      <w:r w:rsidRPr="004566FF">
        <w:rPr>
          <w:rtl/>
          <w:lang w:bidi="ar-EG"/>
        </w:rPr>
        <w:t xml:space="preserve">إيرادات الرسوم الدولية </w:t>
      </w:r>
      <w:r w:rsidRPr="004566FF">
        <w:rPr>
          <w:rFonts w:hint="cs"/>
          <w:rtl/>
          <w:lang w:bidi="ar-EG"/>
        </w:rPr>
        <w:t>ل</w:t>
      </w:r>
      <w:r w:rsidRPr="004566FF">
        <w:rPr>
          <w:rtl/>
          <w:lang w:bidi="ar-EG"/>
        </w:rPr>
        <w:t xml:space="preserve">معاهدة التعاون مع الرقم </w:t>
      </w:r>
      <w:r w:rsidRPr="004566FF">
        <w:rPr>
          <w:rFonts w:hint="cs"/>
          <w:rtl/>
          <w:lang w:bidi="ar-EG"/>
        </w:rPr>
        <w:t>المستنِد</w:t>
      </w:r>
      <w:r w:rsidRPr="004566FF">
        <w:rPr>
          <w:rtl/>
          <w:lang w:bidi="ar-EG"/>
        </w:rPr>
        <w:t xml:space="preserve"> إلى </w:t>
      </w:r>
      <w:r w:rsidRPr="004566FF">
        <w:rPr>
          <w:rFonts w:hint="cs"/>
          <w:rtl/>
          <w:lang w:bidi="ar-EG"/>
        </w:rPr>
        <w:t>طلبات</w:t>
      </w:r>
      <w:r w:rsidRPr="004566FF">
        <w:rPr>
          <w:rtl/>
          <w:lang w:bidi="ar-EG"/>
        </w:rPr>
        <w:t xml:space="preserve"> </w:t>
      </w:r>
      <w:r w:rsidRPr="004566FF">
        <w:rPr>
          <w:rFonts w:hint="cs"/>
          <w:rtl/>
          <w:lang w:bidi="ar-EG"/>
        </w:rPr>
        <w:t>ال</w:t>
      </w:r>
      <w:r w:rsidRPr="004566FF">
        <w:rPr>
          <w:rtl/>
          <w:lang w:bidi="ar-EG"/>
        </w:rPr>
        <w:t xml:space="preserve">معاهدة المنشور للسنة </w:t>
      </w:r>
      <w:r w:rsidRPr="004566FF">
        <w:rPr>
          <w:rFonts w:hint="cs"/>
          <w:rtl/>
          <w:lang w:bidi="ar-EG"/>
        </w:rPr>
        <w:t>المعنية</w:t>
      </w:r>
      <w:r w:rsidRPr="004566FF">
        <w:rPr>
          <w:rtl/>
          <w:lang w:bidi="ar-EG"/>
        </w:rPr>
        <w:t>؛</w:t>
      </w:r>
    </w:p>
    <w:p w:rsidR="000D4D2D" w:rsidRPr="004566FF" w:rsidRDefault="000D4D2D" w:rsidP="000D4D2D">
      <w:pPr>
        <w:pStyle w:val="NumberedParaAR"/>
        <w:numPr>
          <w:ilvl w:val="0"/>
          <w:numId w:val="23"/>
        </w:numPr>
        <w:ind w:left="535" w:hanging="540"/>
        <w:rPr>
          <w:lang w:bidi="ar-EG"/>
        </w:rPr>
      </w:pPr>
      <w:r w:rsidRPr="004566FF">
        <w:rPr>
          <w:rtl/>
          <w:lang w:bidi="ar-EG"/>
        </w:rPr>
        <w:t xml:space="preserve">توصية للويبو </w:t>
      </w:r>
      <w:r w:rsidRPr="004566FF">
        <w:rPr>
          <w:rFonts w:hint="cs"/>
          <w:rtl/>
          <w:lang w:bidi="ar-EG"/>
        </w:rPr>
        <w:t>ب</w:t>
      </w:r>
      <w:r w:rsidRPr="004566FF">
        <w:rPr>
          <w:rtl/>
          <w:lang w:bidi="ar-EG"/>
        </w:rPr>
        <w:t xml:space="preserve">إعادة تقييم </w:t>
      </w:r>
      <w:r w:rsidRPr="004566FF">
        <w:rPr>
          <w:rFonts w:hint="cs"/>
          <w:rtl/>
          <w:lang w:bidi="ar-EG"/>
        </w:rPr>
        <w:t>عمر استخدام</w:t>
      </w:r>
      <w:r w:rsidRPr="004566FF">
        <w:rPr>
          <w:rtl/>
          <w:lang w:bidi="ar-EG"/>
        </w:rPr>
        <w:t xml:space="preserve"> </w:t>
      </w:r>
      <w:r w:rsidRPr="004566FF">
        <w:rPr>
          <w:rFonts w:hint="cs"/>
          <w:rtl/>
          <w:lang w:bidi="ar-EG"/>
        </w:rPr>
        <w:t>ا</w:t>
      </w:r>
      <w:r w:rsidRPr="004566FF">
        <w:rPr>
          <w:rtl/>
          <w:lang w:bidi="ar-EG"/>
        </w:rPr>
        <w:t xml:space="preserve">لأصول </w:t>
      </w:r>
      <w:r w:rsidRPr="004566FF">
        <w:rPr>
          <w:rFonts w:hint="cs"/>
          <w:rtl/>
          <w:lang w:bidi="ar-EG"/>
        </w:rPr>
        <w:t>بما يعكس</w:t>
      </w:r>
      <w:r w:rsidRPr="004566FF">
        <w:rPr>
          <w:rtl/>
          <w:lang w:bidi="ar-EG"/>
        </w:rPr>
        <w:t xml:space="preserve"> قيمتها بصورة </w:t>
      </w:r>
      <w:r w:rsidRPr="004566FF">
        <w:rPr>
          <w:rFonts w:hint="cs"/>
          <w:rtl/>
          <w:lang w:bidi="ar-EG"/>
        </w:rPr>
        <w:t>منصفة</w:t>
      </w:r>
      <w:r w:rsidRPr="004566FF">
        <w:rPr>
          <w:rtl/>
          <w:lang w:bidi="ar-EG"/>
        </w:rPr>
        <w:t xml:space="preserve"> في البيانات المالية</w:t>
      </w:r>
      <w:r w:rsidRPr="004566FF">
        <w:rPr>
          <w:rFonts w:hint="cs"/>
          <w:rtl/>
          <w:lang w:bidi="ar-EG"/>
        </w:rPr>
        <w:t>.</w:t>
      </w:r>
    </w:p>
    <w:p w:rsidR="000D4D2D" w:rsidRPr="004566FF" w:rsidRDefault="000D4D2D" w:rsidP="000D4D2D">
      <w:pPr>
        <w:pStyle w:val="NumberedParaAR"/>
        <w:numPr>
          <w:ilvl w:val="0"/>
          <w:numId w:val="23"/>
        </w:numPr>
        <w:ind w:left="535" w:hanging="540"/>
        <w:rPr>
          <w:lang w:bidi="ar-EG"/>
        </w:rPr>
      </w:pPr>
      <w:r w:rsidRPr="004566FF">
        <w:rPr>
          <w:rtl/>
          <w:lang w:bidi="ar-EG"/>
        </w:rPr>
        <w:t xml:space="preserve">توصية </w:t>
      </w:r>
      <w:r w:rsidRPr="004566FF">
        <w:rPr>
          <w:rFonts w:hint="cs"/>
          <w:rtl/>
          <w:lang w:bidi="ar-EG"/>
        </w:rPr>
        <w:t>ل</w:t>
      </w:r>
      <w:r w:rsidRPr="004566FF">
        <w:rPr>
          <w:rtl/>
          <w:lang w:bidi="ar-EG"/>
        </w:rPr>
        <w:t xml:space="preserve">لويبو </w:t>
      </w:r>
      <w:r w:rsidRPr="004566FF">
        <w:rPr>
          <w:rFonts w:hint="cs"/>
          <w:rtl/>
          <w:lang w:bidi="ar-EG"/>
        </w:rPr>
        <w:t>بوضع سياسة</w:t>
      </w:r>
      <w:r w:rsidRPr="004566FF">
        <w:rPr>
          <w:rtl/>
          <w:lang w:bidi="ar-EG"/>
        </w:rPr>
        <w:t xml:space="preserve"> لشطب </w:t>
      </w:r>
      <w:r w:rsidRPr="004566FF">
        <w:rPr>
          <w:rFonts w:hint="cs"/>
          <w:rtl/>
          <w:lang w:bidi="ar-EG"/>
        </w:rPr>
        <w:t>ال</w:t>
      </w:r>
      <w:r w:rsidRPr="004566FF">
        <w:rPr>
          <w:rtl/>
          <w:lang w:bidi="ar-EG"/>
        </w:rPr>
        <w:t xml:space="preserve">مبالغ </w:t>
      </w:r>
      <w:r w:rsidRPr="004566FF">
        <w:rPr>
          <w:rFonts w:hint="cs"/>
          <w:rtl/>
          <w:lang w:bidi="ar-EG"/>
        </w:rPr>
        <w:t>التي لا تستطيع ردها</w:t>
      </w:r>
      <w:r w:rsidRPr="004566FF">
        <w:rPr>
          <w:rtl/>
          <w:lang w:bidi="ar-EG"/>
        </w:rPr>
        <w:t xml:space="preserve"> </w:t>
      </w:r>
      <w:r w:rsidRPr="004566FF">
        <w:rPr>
          <w:rFonts w:hint="cs"/>
          <w:rtl/>
          <w:lang w:bidi="ar-EG"/>
        </w:rPr>
        <w:t>لمقدمي الطلبات</w:t>
      </w:r>
      <w:r w:rsidRPr="004566FF">
        <w:rPr>
          <w:rtl/>
          <w:lang w:bidi="ar-EG"/>
        </w:rPr>
        <w:t>.</w:t>
      </w:r>
    </w:p>
    <w:p w:rsidR="000D4D2D" w:rsidRPr="004566FF" w:rsidRDefault="000D4D2D" w:rsidP="000D4D2D">
      <w:pPr>
        <w:pStyle w:val="NumberedParaAR"/>
        <w:numPr>
          <w:ilvl w:val="0"/>
          <w:numId w:val="21"/>
        </w:numPr>
        <w:rPr>
          <w:lang w:bidi="ar-EG"/>
        </w:rPr>
      </w:pPr>
      <w:proofErr w:type="gramStart"/>
      <w:r w:rsidRPr="004B5943">
        <w:rPr>
          <w:rtl/>
          <w:lang w:bidi="ar-EG"/>
        </w:rPr>
        <w:t>و</w:t>
      </w:r>
      <w:r w:rsidRPr="004B5943">
        <w:rPr>
          <w:rFonts w:hint="cs"/>
          <w:rtl/>
          <w:lang w:bidi="ar-EG"/>
        </w:rPr>
        <w:t>أحاطت</w:t>
      </w:r>
      <w:proofErr w:type="gramEnd"/>
      <w:r w:rsidRPr="004B5943">
        <w:rPr>
          <w:rFonts w:hint="cs"/>
          <w:rtl/>
          <w:lang w:bidi="ar-EG"/>
        </w:rPr>
        <w:t xml:space="preserve"> </w:t>
      </w:r>
      <w:r>
        <w:rPr>
          <w:rFonts w:hint="cs"/>
          <w:rtl/>
          <w:lang w:bidi="ar-EG"/>
        </w:rPr>
        <w:t>الإدارة اللجنة علما</w:t>
      </w:r>
      <w:r w:rsidRPr="004B5943">
        <w:rPr>
          <w:rFonts w:hint="cs"/>
          <w:rtl/>
          <w:lang w:bidi="ar-EG"/>
        </w:rPr>
        <w:t xml:space="preserve"> بأن </w:t>
      </w:r>
      <w:r w:rsidRPr="004B5943">
        <w:rPr>
          <w:rtl/>
          <w:lang w:bidi="ar-EG"/>
        </w:rPr>
        <w:t xml:space="preserve">المراجع الخارجي قد </w:t>
      </w:r>
      <w:r w:rsidRPr="004B5943">
        <w:rPr>
          <w:rFonts w:hint="cs"/>
          <w:rtl/>
          <w:lang w:bidi="ar-EG"/>
        </w:rPr>
        <w:t xml:space="preserve">أبدى </w:t>
      </w:r>
      <w:r w:rsidRPr="004B5943">
        <w:rPr>
          <w:rtl/>
          <w:lang w:bidi="ar-EG"/>
        </w:rPr>
        <w:t xml:space="preserve">رأيا غير </w:t>
      </w:r>
      <w:r w:rsidRPr="004B5943">
        <w:rPr>
          <w:rFonts w:hint="cs"/>
          <w:rtl/>
          <w:lang w:bidi="ar-EG"/>
        </w:rPr>
        <w:t>مشفوع ب</w:t>
      </w:r>
      <w:r w:rsidRPr="004B5943">
        <w:rPr>
          <w:rtl/>
          <w:lang w:bidi="ar-EG"/>
        </w:rPr>
        <w:t xml:space="preserve">تحفظ </w:t>
      </w:r>
      <w:r w:rsidRPr="004B5943">
        <w:rPr>
          <w:rFonts w:hint="cs"/>
          <w:rtl/>
          <w:lang w:bidi="ar-EG"/>
        </w:rPr>
        <w:t>في</w:t>
      </w:r>
      <w:r w:rsidRPr="004B5943">
        <w:rPr>
          <w:rtl/>
          <w:lang w:bidi="ar-EG"/>
        </w:rPr>
        <w:t xml:space="preserve"> البيانات المالية</w:t>
      </w:r>
      <w:r w:rsidRPr="004566FF">
        <w:rPr>
          <w:rFonts w:hint="cs"/>
          <w:rtl/>
          <w:lang w:bidi="ar-EG"/>
        </w:rPr>
        <w:t>.</w:t>
      </w:r>
    </w:p>
    <w:p w:rsidR="000D4D2D" w:rsidRPr="004566FF" w:rsidRDefault="000D4D2D" w:rsidP="000D4D2D">
      <w:pPr>
        <w:pStyle w:val="NumberedParaAR"/>
        <w:numPr>
          <w:ilvl w:val="0"/>
          <w:numId w:val="21"/>
        </w:numPr>
        <w:rPr>
          <w:lang w:bidi="ar-EG"/>
        </w:rPr>
      </w:pPr>
      <w:r w:rsidRPr="004566FF">
        <w:rPr>
          <w:rtl/>
          <w:lang w:bidi="ar-EG"/>
        </w:rPr>
        <w:t xml:space="preserve"> </w:t>
      </w:r>
      <w:proofErr w:type="gramStart"/>
      <w:r>
        <w:rPr>
          <w:rFonts w:hint="cs"/>
          <w:rtl/>
          <w:lang w:bidi="ar-EG"/>
        </w:rPr>
        <w:t>واتفقت</w:t>
      </w:r>
      <w:proofErr w:type="gramEnd"/>
      <w:r w:rsidRPr="004566FF">
        <w:rPr>
          <w:rtl/>
          <w:lang w:bidi="ar-EG"/>
        </w:rPr>
        <w:t xml:space="preserve"> اللجنة مع مراجع الحسابات الخارجي </w:t>
      </w:r>
      <w:r w:rsidRPr="004566FF">
        <w:rPr>
          <w:rFonts w:hint="cs"/>
          <w:rtl/>
          <w:lang w:bidi="ar-EG"/>
        </w:rPr>
        <w:t>على</w:t>
      </w:r>
      <w:r w:rsidRPr="004566FF">
        <w:rPr>
          <w:rtl/>
          <w:lang w:bidi="ar-EG"/>
        </w:rPr>
        <w:t xml:space="preserve"> </w:t>
      </w:r>
      <w:r w:rsidRPr="004566FF">
        <w:rPr>
          <w:rFonts w:hint="cs"/>
          <w:rtl/>
          <w:lang w:bidi="ar-EG"/>
        </w:rPr>
        <w:t>ضرورة</w:t>
      </w:r>
      <w:r w:rsidRPr="004566FF">
        <w:rPr>
          <w:rtl/>
          <w:lang w:bidi="ar-EG"/>
        </w:rPr>
        <w:t xml:space="preserve"> التوفيق </w:t>
      </w:r>
      <w:r w:rsidRPr="004566FF">
        <w:rPr>
          <w:rFonts w:hint="cs"/>
          <w:rtl/>
          <w:lang w:bidi="ar-EG"/>
        </w:rPr>
        <w:t>بصورة سليمة</w:t>
      </w:r>
      <w:r w:rsidRPr="004566FF">
        <w:rPr>
          <w:rtl/>
          <w:lang w:bidi="ar-EG"/>
        </w:rPr>
        <w:t xml:space="preserve"> بين الإيرادات </w:t>
      </w:r>
      <w:r w:rsidRPr="004566FF">
        <w:rPr>
          <w:rFonts w:hint="cs"/>
          <w:rtl/>
          <w:lang w:bidi="ar-EG"/>
        </w:rPr>
        <w:t xml:space="preserve">المحصلة </w:t>
      </w:r>
      <w:r w:rsidRPr="004566FF">
        <w:rPr>
          <w:rtl/>
          <w:lang w:bidi="ar-EG"/>
        </w:rPr>
        <w:t>من رسوم معاهدة التعاون مع</w:t>
      </w:r>
      <w:r w:rsidRPr="004566FF">
        <w:rPr>
          <w:rFonts w:hint="cs"/>
          <w:rtl/>
          <w:lang w:bidi="ar-EG"/>
        </w:rPr>
        <w:t xml:space="preserve"> طلبات الإيداع</w:t>
      </w:r>
      <w:r w:rsidRPr="004566FF">
        <w:rPr>
          <w:rtl/>
          <w:lang w:bidi="ar-EG"/>
        </w:rPr>
        <w:t xml:space="preserve"> </w:t>
      </w:r>
      <w:r w:rsidRPr="004566FF">
        <w:rPr>
          <w:rFonts w:hint="cs"/>
          <w:rtl/>
          <w:lang w:bidi="ar-EG"/>
        </w:rPr>
        <w:t>المناظرة</w:t>
      </w:r>
      <w:r w:rsidRPr="004566FF">
        <w:rPr>
          <w:rtl/>
          <w:lang w:bidi="ar-EG"/>
        </w:rPr>
        <w:t xml:space="preserve"> </w:t>
      </w:r>
      <w:r w:rsidRPr="004566FF">
        <w:rPr>
          <w:rFonts w:hint="cs"/>
          <w:rtl/>
          <w:lang w:bidi="ar-EG"/>
        </w:rPr>
        <w:t>في إطار</w:t>
      </w:r>
      <w:r w:rsidRPr="004566FF">
        <w:rPr>
          <w:rtl/>
          <w:lang w:bidi="ar-EG"/>
        </w:rPr>
        <w:t xml:space="preserve"> </w:t>
      </w:r>
      <w:r w:rsidRPr="004566FF">
        <w:rPr>
          <w:rFonts w:hint="cs"/>
          <w:rtl/>
          <w:lang w:bidi="ar-EG"/>
        </w:rPr>
        <w:t>ال</w:t>
      </w:r>
      <w:r w:rsidRPr="004566FF">
        <w:rPr>
          <w:rtl/>
          <w:lang w:bidi="ar-EG"/>
        </w:rPr>
        <w:t xml:space="preserve">معاهدة، </w:t>
      </w:r>
      <w:r w:rsidRPr="004566FF">
        <w:rPr>
          <w:rFonts w:hint="cs"/>
          <w:rtl/>
          <w:lang w:bidi="ar-EG"/>
        </w:rPr>
        <w:t>على النحو المشار إليه</w:t>
      </w:r>
      <w:r w:rsidRPr="004566FF">
        <w:rPr>
          <w:rtl/>
          <w:lang w:bidi="ar-EG"/>
        </w:rPr>
        <w:t xml:space="preserve"> في مراجعة أداء </w:t>
      </w:r>
      <w:r w:rsidRPr="004566FF">
        <w:rPr>
          <w:rFonts w:hint="cs"/>
          <w:rtl/>
          <w:lang w:bidi="ar-EG"/>
        </w:rPr>
        <w:t>ال</w:t>
      </w:r>
      <w:r w:rsidRPr="004566FF">
        <w:rPr>
          <w:rtl/>
          <w:lang w:bidi="ar-EG"/>
        </w:rPr>
        <w:t xml:space="preserve">معاهدة. وتتوقع اللجنة أن </w:t>
      </w:r>
      <w:r w:rsidRPr="004566FF">
        <w:rPr>
          <w:rFonts w:hint="cs"/>
          <w:rtl/>
          <w:lang w:bidi="ar-EG"/>
        </w:rPr>
        <w:t>ت</w:t>
      </w:r>
      <w:r w:rsidRPr="004566FF">
        <w:rPr>
          <w:rtl/>
          <w:lang w:bidi="ar-EG"/>
        </w:rPr>
        <w:t xml:space="preserve">ساعد </w:t>
      </w:r>
      <w:r w:rsidRPr="004566FF">
        <w:rPr>
          <w:rFonts w:hint="cs"/>
          <w:rtl/>
          <w:lang w:bidi="ar"/>
        </w:rPr>
        <w:t>التحسينات المعتزم إدخالها</w:t>
      </w:r>
      <w:r w:rsidRPr="004566FF">
        <w:rPr>
          <w:rtl/>
          <w:lang w:bidi="ar-EG"/>
        </w:rPr>
        <w:t xml:space="preserve"> وتطوير منصة </w:t>
      </w:r>
      <w:r w:rsidRPr="004566FF">
        <w:rPr>
          <w:rFonts w:hint="cs"/>
          <w:rtl/>
          <w:lang w:bidi="ar-EG"/>
        </w:rPr>
        <w:t>معلوماتية</w:t>
      </w:r>
      <w:r w:rsidRPr="004566FF">
        <w:rPr>
          <w:rtl/>
          <w:lang w:bidi="ar-EG"/>
        </w:rPr>
        <w:t xml:space="preserve"> للمعاملات </w:t>
      </w:r>
      <w:r w:rsidRPr="004566FF">
        <w:rPr>
          <w:rFonts w:hint="cs"/>
          <w:rtl/>
          <w:lang w:bidi="ar-EG"/>
        </w:rPr>
        <w:t>في</w:t>
      </w:r>
      <w:r w:rsidRPr="004566FF">
        <w:rPr>
          <w:rtl/>
          <w:lang w:bidi="ar-EG"/>
        </w:rPr>
        <w:t xml:space="preserve"> معالجة الوضع.</w:t>
      </w:r>
    </w:p>
    <w:p w:rsidR="000D4D2D" w:rsidRPr="004566FF" w:rsidRDefault="000D4D2D" w:rsidP="000D4D2D">
      <w:pPr>
        <w:pStyle w:val="NumberedParaAR"/>
        <w:numPr>
          <w:ilvl w:val="0"/>
          <w:numId w:val="21"/>
        </w:numPr>
        <w:rPr>
          <w:lang w:bidi="ar-EG"/>
        </w:rPr>
      </w:pPr>
      <w:proofErr w:type="gramStart"/>
      <w:r w:rsidRPr="004566FF">
        <w:rPr>
          <w:rFonts w:hint="cs"/>
          <w:rtl/>
          <w:lang w:bidi="ar"/>
        </w:rPr>
        <w:t>ووفقا</w:t>
      </w:r>
      <w:proofErr w:type="gramEnd"/>
      <w:r w:rsidRPr="004566FF">
        <w:rPr>
          <w:rFonts w:hint="cs"/>
          <w:rtl/>
          <w:lang w:bidi="ar"/>
        </w:rPr>
        <w:t xml:space="preserve"> لاختصاصاتها،</w:t>
      </w:r>
      <w:r w:rsidRPr="004566FF">
        <w:rPr>
          <w:rtl/>
        </w:rPr>
        <w:t xml:space="preserve"> </w:t>
      </w:r>
      <w:r>
        <w:rPr>
          <w:rFonts w:hint="cs"/>
          <w:rtl/>
          <w:lang w:bidi="ar"/>
        </w:rPr>
        <w:t>نظرت</w:t>
      </w:r>
      <w:r w:rsidRPr="004566FF">
        <w:rPr>
          <w:rtl/>
          <w:lang w:bidi="ar"/>
        </w:rPr>
        <w:t xml:space="preserve"> اللجنة في تقارير مراجع الحسابات الخارجي</w:t>
      </w:r>
      <w:r w:rsidRPr="004566FF">
        <w:rPr>
          <w:rFonts w:hint="cs"/>
          <w:rtl/>
          <w:lang w:bidi="ar"/>
        </w:rPr>
        <w:t>،</w:t>
      </w:r>
      <w:r w:rsidRPr="004566FF">
        <w:rPr>
          <w:rtl/>
          <w:lang w:bidi="ar"/>
        </w:rPr>
        <w:t xml:space="preserve"> </w:t>
      </w:r>
      <w:r>
        <w:rPr>
          <w:rFonts w:hint="cs"/>
          <w:rtl/>
          <w:lang w:bidi="ar"/>
        </w:rPr>
        <w:t>وقدمت</w:t>
      </w:r>
      <w:r w:rsidRPr="004566FF">
        <w:rPr>
          <w:rtl/>
          <w:lang w:bidi="ar"/>
        </w:rPr>
        <w:t xml:space="preserve"> تعليقات لتنظر فيها لجنة البرنامج والميزانية بغية تيسير تقديم التقارير للجمعية العامة</w:t>
      </w:r>
      <w:r w:rsidRPr="004566FF">
        <w:rPr>
          <w:rFonts w:hint="cs"/>
          <w:rtl/>
          <w:lang w:bidi="ar"/>
        </w:rPr>
        <w:t xml:space="preserve">. ونظرا لأن الموعد النهائي لتقديم تقرير اللجنة السنوي إلى </w:t>
      </w:r>
      <w:r w:rsidRPr="004566FF">
        <w:rPr>
          <w:rFonts w:hint="cs"/>
          <w:rtl/>
          <w:lang w:bidi="ar-EG"/>
        </w:rPr>
        <w:t xml:space="preserve">لجنة البرنامج والميزانية </w:t>
      </w:r>
      <w:r w:rsidRPr="004566FF">
        <w:rPr>
          <w:rFonts w:hint="cs"/>
          <w:rtl/>
          <w:lang w:bidi="ar"/>
        </w:rPr>
        <w:t xml:space="preserve">هو 26 يونيو، </w:t>
      </w:r>
      <w:r>
        <w:rPr>
          <w:rFonts w:hint="cs"/>
          <w:rtl/>
          <w:lang w:bidi="ar"/>
        </w:rPr>
        <w:t>وعدم توفر</w:t>
      </w:r>
      <w:r w:rsidRPr="004566FF">
        <w:rPr>
          <w:rFonts w:hint="cs"/>
          <w:rtl/>
          <w:lang w:bidi="ar"/>
        </w:rPr>
        <w:t xml:space="preserve"> تقرير المراجع الخارجي إلا في وقت لاحق، </w:t>
      </w:r>
      <w:r>
        <w:rPr>
          <w:rFonts w:hint="cs"/>
          <w:rtl/>
          <w:lang w:bidi="ar"/>
        </w:rPr>
        <w:t>ف</w:t>
      </w:r>
      <w:r w:rsidRPr="004566FF">
        <w:rPr>
          <w:rFonts w:hint="cs"/>
          <w:rtl/>
          <w:lang w:bidi="ar"/>
        </w:rPr>
        <w:t>لن تتمكن اللجنة من تغطية تقرير مراجع الحسابات الخارجي في تقريرها السنوي</w:t>
      </w:r>
      <w:r>
        <w:rPr>
          <w:rFonts w:hint="cs"/>
          <w:rtl/>
          <w:lang w:bidi="ar"/>
        </w:rPr>
        <w:t xml:space="preserve">، بيد أنها </w:t>
      </w:r>
      <w:r w:rsidRPr="004566FF">
        <w:rPr>
          <w:rFonts w:hint="cs"/>
          <w:rtl/>
          <w:lang w:bidi="ar"/>
        </w:rPr>
        <w:t>تعتزم تقديم تعليقاتها على تقرير مراجع الحسابات الخارجي شفهيا إلى لجنة البرنامج والميزانية.</w:t>
      </w:r>
    </w:p>
    <w:p w:rsidR="000D4D2D" w:rsidRPr="004566FF" w:rsidRDefault="000D4D2D" w:rsidP="000D4D2D">
      <w:pPr>
        <w:pStyle w:val="NumberedParaAR"/>
        <w:numPr>
          <w:ilvl w:val="0"/>
          <w:numId w:val="24"/>
        </w:numPr>
        <w:ind w:left="625" w:hanging="635"/>
        <w:rPr>
          <w:u w:val="single"/>
          <w:lang w:bidi="ar-EG"/>
        </w:rPr>
      </w:pPr>
      <w:r w:rsidRPr="004566FF">
        <w:rPr>
          <w:rFonts w:hint="cs"/>
          <w:u w:val="single"/>
          <w:rtl/>
          <w:lang w:bidi="ar-EG"/>
        </w:rPr>
        <w:t>التقارير المالية</w:t>
      </w:r>
    </w:p>
    <w:p w:rsidR="000D4D2D" w:rsidRPr="004566FF" w:rsidRDefault="000D4D2D" w:rsidP="000D4D2D">
      <w:pPr>
        <w:pStyle w:val="NumberedParaAR"/>
        <w:numPr>
          <w:ilvl w:val="0"/>
          <w:numId w:val="21"/>
        </w:numPr>
        <w:rPr>
          <w:lang w:bidi="ar-EG"/>
        </w:rPr>
      </w:pPr>
      <w:proofErr w:type="gramStart"/>
      <w:r w:rsidRPr="004566FF">
        <w:rPr>
          <w:rFonts w:hint="cs"/>
          <w:rtl/>
          <w:lang w:bidi="ar"/>
        </w:rPr>
        <w:t>واستنادا</w:t>
      </w:r>
      <w:proofErr w:type="gramEnd"/>
      <w:r w:rsidRPr="004566FF">
        <w:rPr>
          <w:rFonts w:hint="cs"/>
          <w:rtl/>
          <w:lang w:bidi="ar"/>
        </w:rPr>
        <w:t xml:space="preserve"> إلى البيانات المالية غير الم</w:t>
      </w:r>
      <w:r>
        <w:rPr>
          <w:rFonts w:hint="cs"/>
          <w:rtl/>
          <w:lang w:bidi="ar"/>
        </w:rPr>
        <w:t>ُ</w:t>
      </w:r>
      <w:r w:rsidRPr="004566FF">
        <w:rPr>
          <w:rFonts w:hint="cs"/>
          <w:rtl/>
          <w:lang w:bidi="ar"/>
        </w:rPr>
        <w:t>راجعة للسنة المالية المنتهية في 31 ديسمبر 2015، استعرضت اللجنة الوضع المالي والأداء المالي.</w:t>
      </w:r>
    </w:p>
    <w:p w:rsidR="000D4D2D" w:rsidRPr="004566FF" w:rsidRDefault="000D4D2D" w:rsidP="000D4D2D">
      <w:pPr>
        <w:pStyle w:val="NumberedParaAR"/>
        <w:numPr>
          <w:ilvl w:val="0"/>
          <w:numId w:val="21"/>
        </w:numPr>
        <w:rPr>
          <w:lang w:bidi="ar-EG"/>
        </w:rPr>
      </w:pPr>
      <w:r w:rsidRPr="004566FF">
        <w:rPr>
          <w:rFonts w:hint="cs"/>
          <w:rtl/>
          <w:lang w:bidi="ar"/>
        </w:rPr>
        <w:t xml:space="preserve">وفيما يتعلق بالأداء المالي، لاحظت اللجنة </w:t>
      </w:r>
      <w:proofErr w:type="gramStart"/>
      <w:r>
        <w:rPr>
          <w:rFonts w:hint="cs"/>
          <w:rtl/>
          <w:lang w:bidi="ar"/>
        </w:rPr>
        <w:t>تحقق</w:t>
      </w:r>
      <w:proofErr w:type="gramEnd"/>
      <w:r>
        <w:rPr>
          <w:rFonts w:hint="cs"/>
          <w:rtl/>
          <w:lang w:bidi="ar"/>
        </w:rPr>
        <w:t xml:space="preserve"> </w:t>
      </w:r>
      <w:r w:rsidRPr="004566FF">
        <w:rPr>
          <w:rFonts w:hint="cs"/>
          <w:rtl/>
          <w:lang w:bidi="ar"/>
        </w:rPr>
        <w:t xml:space="preserve">إيرادات </w:t>
      </w:r>
      <w:r>
        <w:rPr>
          <w:rFonts w:hint="cs"/>
          <w:rtl/>
          <w:lang w:bidi="ar"/>
        </w:rPr>
        <w:t>قدرها</w:t>
      </w:r>
      <w:r w:rsidRPr="004566FF">
        <w:rPr>
          <w:rFonts w:hint="cs"/>
          <w:rtl/>
          <w:lang w:bidi="ar"/>
        </w:rPr>
        <w:t xml:space="preserve"> 381.9 مليون فرنك سويسري بالمقارنة </w:t>
      </w:r>
      <w:proofErr w:type="gramStart"/>
      <w:r w:rsidRPr="004566FF">
        <w:rPr>
          <w:rFonts w:hint="cs"/>
          <w:rtl/>
          <w:lang w:bidi="ar"/>
        </w:rPr>
        <w:t>مع</w:t>
      </w:r>
      <w:proofErr w:type="gramEnd"/>
      <w:r w:rsidRPr="004566FF">
        <w:rPr>
          <w:rFonts w:hint="cs"/>
          <w:rtl/>
          <w:lang w:bidi="ar"/>
        </w:rPr>
        <w:t xml:space="preserve"> 370.1 مليون فرنك سويسري </w:t>
      </w:r>
      <w:proofErr w:type="gramStart"/>
      <w:r w:rsidRPr="004566FF">
        <w:rPr>
          <w:rFonts w:hint="cs"/>
          <w:rtl/>
          <w:lang w:bidi="ar"/>
        </w:rPr>
        <w:t>في</w:t>
      </w:r>
      <w:proofErr w:type="gramEnd"/>
      <w:r w:rsidRPr="004566FF">
        <w:rPr>
          <w:rFonts w:hint="cs"/>
          <w:rtl/>
          <w:lang w:bidi="ar"/>
        </w:rPr>
        <w:t xml:space="preserve"> 2014. </w:t>
      </w:r>
      <w:proofErr w:type="gramStart"/>
      <w:r>
        <w:rPr>
          <w:rFonts w:hint="cs"/>
          <w:rtl/>
          <w:lang w:bidi="ar"/>
        </w:rPr>
        <w:t>بينما</w:t>
      </w:r>
      <w:proofErr w:type="gramEnd"/>
      <w:r>
        <w:rPr>
          <w:rFonts w:hint="cs"/>
          <w:rtl/>
          <w:lang w:bidi="ar"/>
        </w:rPr>
        <w:t xml:space="preserve"> </w:t>
      </w:r>
      <w:r w:rsidRPr="004566FF">
        <w:rPr>
          <w:rFonts w:hint="cs"/>
          <w:rtl/>
          <w:lang w:bidi="ar"/>
        </w:rPr>
        <w:t>بلغت النفقات348.</w:t>
      </w:r>
      <w:proofErr w:type="gramStart"/>
      <w:r w:rsidRPr="004566FF">
        <w:rPr>
          <w:rFonts w:hint="cs"/>
          <w:rtl/>
          <w:lang w:bidi="ar"/>
        </w:rPr>
        <w:t>7  مليون</w:t>
      </w:r>
      <w:proofErr w:type="gramEnd"/>
      <w:r w:rsidRPr="004566FF">
        <w:rPr>
          <w:rFonts w:hint="cs"/>
          <w:rtl/>
          <w:lang w:bidi="ar"/>
        </w:rPr>
        <w:t xml:space="preserve"> فرنك سويسري بالمقارنة مع 333.2 مليون فرنك سويسري </w:t>
      </w:r>
      <w:proofErr w:type="gramStart"/>
      <w:r w:rsidRPr="004566FF">
        <w:rPr>
          <w:rFonts w:hint="cs"/>
          <w:rtl/>
          <w:lang w:bidi="ar"/>
        </w:rPr>
        <w:t>في</w:t>
      </w:r>
      <w:proofErr w:type="gramEnd"/>
      <w:r w:rsidRPr="004566FF">
        <w:rPr>
          <w:rFonts w:hint="cs"/>
          <w:rtl/>
          <w:lang w:bidi="ar"/>
        </w:rPr>
        <w:t xml:space="preserve"> 2014. وسجلت الويبو صافي فائض قدره 33.3 </w:t>
      </w:r>
      <w:proofErr w:type="gramStart"/>
      <w:r w:rsidRPr="004566FF">
        <w:rPr>
          <w:rFonts w:hint="cs"/>
          <w:rtl/>
          <w:lang w:bidi="ar"/>
        </w:rPr>
        <w:t>مليون</w:t>
      </w:r>
      <w:proofErr w:type="gramEnd"/>
      <w:r w:rsidRPr="004566FF">
        <w:rPr>
          <w:rFonts w:hint="cs"/>
          <w:rtl/>
          <w:lang w:bidi="ar"/>
        </w:rPr>
        <w:t xml:space="preserve"> فرنك سويسري، بالمقارنة مع 37.0 مليون فرنك سويسري </w:t>
      </w:r>
      <w:proofErr w:type="gramStart"/>
      <w:r w:rsidRPr="004566FF">
        <w:rPr>
          <w:rFonts w:hint="cs"/>
          <w:rtl/>
          <w:lang w:bidi="ar"/>
        </w:rPr>
        <w:t>في</w:t>
      </w:r>
      <w:proofErr w:type="gramEnd"/>
      <w:r w:rsidRPr="004566FF">
        <w:rPr>
          <w:rFonts w:hint="cs"/>
          <w:rtl/>
          <w:lang w:bidi="ar"/>
        </w:rPr>
        <w:t xml:space="preserve"> 2014.</w:t>
      </w:r>
    </w:p>
    <w:p w:rsidR="000D4D2D" w:rsidRPr="004566FF" w:rsidRDefault="000D4D2D" w:rsidP="000D4D2D">
      <w:pPr>
        <w:pStyle w:val="NumberedParaAR"/>
        <w:numPr>
          <w:ilvl w:val="0"/>
          <w:numId w:val="21"/>
        </w:numPr>
        <w:rPr>
          <w:lang w:bidi="ar-EG"/>
        </w:rPr>
      </w:pPr>
      <w:r w:rsidRPr="004566FF">
        <w:rPr>
          <w:rFonts w:hint="cs"/>
          <w:rtl/>
          <w:lang w:bidi="ar"/>
        </w:rPr>
        <w:t>و</w:t>
      </w:r>
      <w:r>
        <w:rPr>
          <w:rFonts w:hint="cs"/>
          <w:rtl/>
          <w:lang w:bidi="ar"/>
        </w:rPr>
        <w:t>ال</w:t>
      </w:r>
      <w:r w:rsidRPr="004566FF">
        <w:rPr>
          <w:rFonts w:hint="cs"/>
          <w:rtl/>
          <w:lang w:bidi="ar"/>
        </w:rPr>
        <w:t xml:space="preserve">مصادر </w:t>
      </w:r>
      <w:proofErr w:type="gramStart"/>
      <w:r w:rsidRPr="004566FF">
        <w:rPr>
          <w:rFonts w:hint="cs"/>
          <w:rtl/>
          <w:lang w:bidi="ar"/>
        </w:rPr>
        <w:t>الثلاثة</w:t>
      </w:r>
      <w:proofErr w:type="gramEnd"/>
      <w:r w:rsidRPr="004566FF">
        <w:rPr>
          <w:rFonts w:hint="cs"/>
          <w:rtl/>
          <w:lang w:bidi="ar"/>
        </w:rPr>
        <w:t xml:space="preserve"> الأكثر </w:t>
      </w:r>
      <w:r>
        <w:rPr>
          <w:rFonts w:hint="cs"/>
          <w:rtl/>
          <w:lang w:bidi="ar"/>
        </w:rPr>
        <w:t>إسهاما</w:t>
      </w:r>
      <w:r w:rsidRPr="004566FF">
        <w:rPr>
          <w:rFonts w:hint="cs"/>
          <w:rtl/>
          <w:lang w:bidi="ar"/>
        </w:rPr>
        <w:t xml:space="preserve"> </w:t>
      </w:r>
      <w:r>
        <w:rPr>
          <w:rFonts w:hint="cs"/>
          <w:rtl/>
          <w:lang w:bidi="ar"/>
        </w:rPr>
        <w:t>في ا</w:t>
      </w:r>
      <w:r w:rsidRPr="004566FF">
        <w:rPr>
          <w:rFonts w:hint="cs"/>
          <w:rtl/>
          <w:lang w:bidi="ar"/>
        </w:rPr>
        <w:t>لدخل هي</w:t>
      </w:r>
      <w:r>
        <w:rPr>
          <w:rFonts w:hint="cs"/>
          <w:rtl/>
          <w:lang w:bidi="ar"/>
        </w:rPr>
        <w:t>:</w:t>
      </w:r>
      <w:r w:rsidRPr="004566FF">
        <w:rPr>
          <w:rFonts w:hint="cs"/>
          <w:rtl/>
          <w:lang w:bidi="ar"/>
        </w:rPr>
        <w:t xml:space="preserve"> رسوم نظام معاهدة التعاون</w:t>
      </w:r>
      <w:r>
        <w:rPr>
          <w:rFonts w:hint="cs"/>
          <w:rtl/>
          <w:lang w:bidi="ar"/>
        </w:rPr>
        <w:t xml:space="preserve"> </w:t>
      </w:r>
      <w:r w:rsidRPr="004566FF">
        <w:rPr>
          <w:rFonts w:hint="cs"/>
          <w:rtl/>
          <w:lang w:bidi="ar"/>
        </w:rPr>
        <w:t>275.39</w:t>
      </w:r>
      <w:r w:rsidRPr="004566FF">
        <w:rPr>
          <w:rFonts w:ascii="Arial" w:hAnsi="Arial" w:cs="Arial" w:hint="cs"/>
          <w:sz w:val="22"/>
          <w:szCs w:val="20"/>
          <w:rtl/>
          <w:lang w:bidi="ar"/>
        </w:rPr>
        <w:t xml:space="preserve"> </w:t>
      </w:r>
      <w:proofErr w:type="gramStart"/>
      <w:r w:rsidRPr="004566FF">
        <w:rPr>
          <w:rFonts w:hint="cs"/>
          <w:rtl/>
          <w:lang w:bidi="ar"/>
        </w:rPr>
        <w:t>مليون</w:t>
      </w:r>
      <w:proofErr w:type="gramEnd"/>
      <w:r w:rsidRPr="004566FF">
        <w:rPr>
          <w:rFonts w:hint="cs"/>
          <w:rtl/>
          <w:lang w:bidi="ar"/>
        </w:rPr>
        <w:t xml:space="preserve"> فرنك سويسري (278.60</w:t>
      </w:r>
      <w:r>
        <w:rPr>
          <w:rFonts w:hint="eastAsia"/>
          <w:rtl/>
          <w:lang w:bidi="ar"/>
        </w:rPr>
        <w:t> </w:t>
      </w:r>
      <w:r w:rsidRPr="004566FF">
        <w:rPr>
          <w:rFonts w:hint="cs"/>
          <w:rtl/>
          <w:lang w:bidi="ar"/>
        </w:rPr>
        <w:t>مليون فرنك سويسري في 2014)، ورسوم نظام مدريد</w:t>
      </w:r>
      <w:r>
        <w:rPr>
          <w:rFonts w:hint="cs"/>
          <w:rtl/>
          <w:lang w:bidi="ar"/>
        </w:rPr>
        <w:t xml:space="preserve"> </w:t>
      </w:r>
      <w:r w:rsidRPr="004566FF">
        <w:rPr>
          <w:rFonts w:hint="cs"/>
          <w:rtl/>
          <w:lang w:bidi="ar"/>
        </w:rPr>
        <w:t xml:space="preserve">67.92 </w:t>
      </w:r>
      <w:proofErr w:type="gramStart"/>
      <w:r w:rsidRPr="004566FF">
        <w:rPr>
          <w:rFonts w:hint="cs"/>
          <w:rtl/>
          <w:lang w:bidi="ar"/>
        </w:rPr>
        <w:t>مليون</w:t>
      </w:r>
      <w:proofErr w:type="gramEnd"/>
      <w:r w:rsidRPr="004566FF">
        <w:rPr>
          <w:rFonts w:hint="cs"/>
          <w:rtl/>
          <w:lang w:bidi="ar"/>
        </w:rPr>
        <w:t xml:space="preserve"> فرنك سويسري (55.1 مليون فرنك سويسري </w:t>
      </w:r>
      <w:proofErr w:type="gramStart"/>
      <w:r w:rsidRPr="004566FF">
        <w:rPr>
          <w:rFonts w:hint="cs"/>
          <w:rtl/>
          <w:lang w:bidi="ar"/>
        </w:rPr>
        <w:t>في</w:t>
      </w:r>
      <w:proofErr w:type="gramEnd"/>
      <w:r w:rsidRPr="004566FF">
        <w:rPr>
          <w:rFonts w:hint="cs"/>
          <w:rtl/>
          <w:lang w:bidi="ar"/>
        </w:rPr>
        <w:t xml:space="preserve"> 2014)، والاشتراكات المقررة</w:t>
      </w:r>
      <w:r>
        <w:rPr>
          <w:rFonts w:hint="cs"/>
          <w:rtl/>
          <w:lang w:bidi="ar"/>
        </w:rPr>
        <w:t xml:space="preserve"> </w:t>
      </w:r>
      <w:r w:rsidRPr="004566FF">
        <w:rPr>
          <w:rFonts w:hint="cs"/>
          <w:rtl/>
          <w:lang w:bidi="ar"/>
        </w:rPr>
        <w:t xml:space="preserve">17.8 </w:t>
      </w:r>
      <w:proofErr w:type="gramStart"/>
      <w:r w:rsidRPr="004566FF">
        <w:rPr>
          <w:rFonts w:hint="cs"/>
          <w:rtl/>
          <w:lang w:bidi="ar"/>
        </w:rPr>
        <w:t>مليون</w:t>
      </w:r>
      <w:proofErr w:type="gramEnd"/>
      <w:r w:rsidRPr="004566FF">
        <w:rPr>
          <w:rFonts w:hint="cs"/>
          <w:rtl/>
          <w:lang w:bidi="ar"/>
        </w:rPr>
        <w:t xml:space="preserve"> فرنك سويسري (17.9 مليون فرنك سويسري </w:t>
      </w:r>
      <w:proofErr w:type="gramStart"/>
      <w:r w:rsidRPr="004566FF">
        <w:rPr>
          <w:rFonts w:hint="cs"/>
          <w:rtl/>
          <w:lang w:bidi="ar"/>
        </w:rPr>
        <w:t>في</w:t>
      </w:r>
      <w:proofErr w:type="gramEnd"/>
      <w:r w:rsidRPr="004566FF">
        <w:rPr>
          <w:rFonts w:hint="cs"/>
          <w:rtl/>
          <w:lang w:bidi="ar"/>
        </w:rPr>
        <w:t xml:space="preserve"> 2014). أما أهم فئات المصروفات </w:t>
      </w:r>
      <w:proofErr w:type="gramStart"/>
      <w:r w:rsidRPr="004566FF">
        <w:rPr>
          <w:rFonts w:hint="cs"/>
          <w:rtl/>
          <w:lang w:bidi="ar"/>
        </w:rPr>
        <w:t>فهي</w:t>
      </w:r>
      <w:proofErr w:type="gramEnd"/>
      <w:r w:rsidRPr="004566FF">
        <w:rPr>
          <w:rFonts w:hint="cs"/>
          <w:rtl/>
          <w:lang w:bidi="ar"/>
        </w:rPr>
        <w:t xml:space="preserve"> نفقات الموظفين 216.3 </w:t>
      </w:r>
      <w:proofErr w:type="gramStart"/>
      <w:r w:rsidRPr="004566FF">
        <w:rPr>
          <w:rFonts w:hint="cs"/>
          <w:rtl/>
          <w:lang w:bidi="ar"/>
        </w:rPr>
        <w:t>مليون</w:t>
      </w:r>
      <w:proofErr w:type="gramEnd"/>
      <w:r w:rsidRPr="004566FF">
        <w:rPr>
          <w:rFonts w:hint="cs"/>
          <w:rtl/>
          <w:lang w:bidi="ar"/>
        </w:rPr>
        <w:t xml:space="preserve"> فرنك سويسري (216.</w:t>
      </w:r>
      <w:proofErr w:type="gramStart"/>
      <w:r w:rsidRPr="004566FF">
        <w:rPr>
          <w:rFonts w:hint="cs"/>
          <w:rtl/>
          <w:lang w:bidi="ar"/>
        </w:rPr>
        <w:t>4  مليون</w:t>
      </w:r>
      <w:proofErr w:type="gramEnd"/>
      <w:r w:rsidRPr="004566FF">
        <w:rPr>
          <w:rFonts w:hint="cs"/>
          <w:rtl/>
          <w:lang w:bidi="ar"/>
        </w:rPr>
        <w:t xml:space="preserve"> فرنك سويسري في 2014)، والخدمات التعاقدية 72.1</w:t>
      </w:r>
      <w:r w:rsidRPr="004566FF">
        <w:rPr>
          <w:rFonts w:ascii="Arial" w:hAnsi="Arial" w:cs="Arial" w:hint="cs"/>
          <w:sz w:val="22"/>
          <w:szCs w:val="20"/>
          <w:rtl/>
          <w:lang w:bidi="ar"/>
        </w:rPr>
        <w:t xml:space="preserve"> </w:t>
      </w:r>
      <w:proofErr w:type="gramStart"/>
      <w:r w:rsidRPr="004566FF">
        <w:rPr>
          <w:rFonts w:hint="cs"/>
          <w:rtl/>
          <w:lang w:bidi="ar"/>
        </w:rPr>
        <w:t>مليون</w:t>
      </w:r>
      <w:proofErr w:type="gramEnd"/>
      <w:r w:rsidRPr="004566FF">
        <w:rPr>
          <w:rFonts w:hint="cs"/>
          <w:rtl/>
          <w:lang w:bidi="ar"/>
        </w:rPr>
        <w:t xml:space="preserve"> فرنك سويسري (63.6 مليون فرنك سويسري </w:t>
      </w:r>
      <w:proofErr w:type="gramStart"/>
      <w:r w:rsidRPr="004566FF">
        <w:rPr>
          <w:rFonts w:hint="cs"/>
          <w:rtl/>
          <w:lang w:bidi="ar"/>
        </w:rPr>
        <w:t>في</w:t>
      </w:r>
      <w:proofErr w:type="gramEnd"/>
      <w:r w:rsidRPr="004566FF">
        <w:rPr>
          <w:rFonts w:hint="cs"/>
          <w:rtl/>
          <w:lang w:bidi="ar"/>
        </w:rPr>
        <w:t xml:space="preserve"> 2014)، ونفقات التشغيل 21.2 </w:t>
      </w:r>
      <w:proofErr w:type="gramStart"/>
      <w:r w:rsidRPr="004566FF">
        <w:rPr>
          <w:rFonts w:hint="cs"/>
          <w:rtl/>
          <w:lang w:bidi="ar"/>
        </w:rPr>
        <w:t>مليون</w:t>
      </w:r>
      <w:proofErr w:type="gramEnd"/>
      <w:r w:rsidRPr="004566FF">
        <w:rPr>
          <w:rFonts w:hint="cs"/>
          <w:rtl/>
          <w:lang w:bidi="ar"/>
        </w:rPr>
        <w:t xml:space="preserve"> فرنك سويسري (20.9 مليون فرنك سويسري </w:t>
      </w:r>
      <w:proofErr w:type="gramStart"/>
      <w:r w:rsidRPr="004566FF">
        <w:rPr>
          <w:rFonts w:hint="cs"/>
          <w:rtl/>
          <w:lang w:bidi="ar"/>
        </w:rPr>
        <w:t>في</w:t>
      </w:r>
      <w:proofErr w:type="gramEnd"/>
      <w:r w:rsidRPr="004566FF">
        <w:rPr>
          <w:rFonts w:hint="cs"/>
          <w:rtl/>
          <w:lang w:bidi="ar"/>
        </w:rPr>
        <w:t xml:space="preserve"> 2014)، والسفر والمنح الدراسية 17.4 </w:t>
      </w:r>
      <w:proofErr w:type="gramStart"/>
      <w:r w:rsidRPr="004566FF">
        <w:rPr>
          <w:rFonts w:hint="cs"/>
          <w:rtl/>
          <w:lang w:bidi="ar"/>
        </w:rPr>
        <w:t>مليون</w:t>
      </w:r>
      <w:proofErr w:type="gramEnd"/>
      <w:r w:rsidRPr="004566FF">
        <w:rPr>
          <w:rFonts w:hint="cs"/>
          <w:rtl/>
          <w:lang w:bidi="ar"/>
        </w:rPr>
        <w:t xml:space="preserve"> فرنك سويسري (15.4 مليون فرنك سويسري </w:t>
      </w:r>
      <w:proofErr w:type="gramStart"/>
      <w:r w:rsidRPr="004566FF">
        <w:rPr>
          <w:rFonts w:hint="cs"/>
          <w:rtl/>
          <w:lang w:bidi="ar"/>
        </w:rPr>
        <w:t>في</w:t>
      </w:r>
      <w:proofErr w:type="gramEnd"/>
      <w:r w:rsidRPr="004566FF">
        <w:rPr>
          <w:rFonts w:hint="cs"/>
          <w:rtl/>
          <w:lang w:bidi="ar"/>
        </w:rPr>
        <w:t xml:space="preserve"> 2014).</w:t>
      </w:r>
    </w:p>
    <w:p w:rsidR="000D4D2D" w:rsidRPr="004566FF" w:rsidRDefault="000D4D2D" w:rsidP="000D4D2D">
      <w:pPr>
        <w:pStyle w:val="NumberedParaAR"/>
        <w:numPr>
          <w:ilvl w:val="0"/>
          <w:numId w:val="21"/>
        </w:numPr>
        <w:rPr>
          <w:lang w:bidi="ar-EG"/>
        </w:rPr>
      </w:pPr>
      <w:r w:rsidRPr="004566FF">
        <w:rPr>
          <w:rFonts w:hint="cs"/>
          <w:rtl/>
          <w:lang w:bidi="ar"/>
        </w:rPr>
        <w:t xml:space="preserve">وأظهرت الإيرادات المسجلة على أساس نظام </w:t>
      </w:r>
      <w:r w:rsidRPr="004566FF">
        <w:rPr>
          <w:rtl/>
        </w:rPr>
        <w:t xml:space="preserve">المعايير المحاسبية الدولية للقطاع العام </w:t>
      </w:r>
      <w:r w:rsidRPr="004566FF">
        <w:rPr>
          <w:rFonts w:hint="cs"/>
          <w:rtl/>
          <w:lang w:bidi="ar"/>
        </w:rPr>
        <w:t>(</w:t>
      </w:r>
      <w:r w:rsidRPr="004566FF">
        <w:rPr>
          <w:lang w:bidi="ar"/>
        </w:rPr>
        <w:t>IPSAS</w:t>
      </w:r>
      <w:r w:rsidRPr="004566FF">
        <w:rPr>
          <w:rFonts w:hint="cs"/>
          <w:rtl/>
          <w:lang w:bidi="ar"/>
        </w:rPr>
        <w:t>)، فيما يتعلق بالطلبات المستلمة بموجب نظام معاهدة التعاون في 2015</w:t>
      </w:r>
      <w:r>
        <w:rPr>
          <w:rFonts w:hint="cs"/>
          <w:rtl/>
          <w:lang w:bidi="ar"/>
        </w:rPr>
        <w:t>،</w:t>
      </w:r>
      <w:r w:rsidRPr="004566FF">
        <w:rPr>
          <w:rFonts w:hint="cs"/>
          <w:rtl/>
          <w:lang w:bidi="ar"/>
        </w:rPr>
        <w:t xml:space="preserve"> انخفاضا بالمقارنة مع إيرادات 2014</w:t>
      </w:r>
      <w:proofErr w:type="gramStart"/>
      <w:r w:rsidRPr="004566FF">
        <w:rPr>
          <w:rFonts w:hint="cs"/>
          <w:rtl/>
          <w:lang w:bidi="ar"/>
        </w:rPr>
        <w:t>،ومع</w:t>
      </w:r>
      <w:proofErr w:type="gramEnd"/>
      <w:r w:rsidRPr="004566FF">
        <w:rPr>
          <w:rFonts w:hint="cs"/>
          <w:rtl/>
          <w:lang w:bidi="ar"/>
        </w:rPr>
        <w:t xml:space="preserve"> ذلك استمر عدد الطلبات المستلم</w:t>
      </w:r>
      <w:r w:rsidRPr="004566FF">
        <w:rPr>
          <w:rFonts w:hint="eastAsia"/>
          <w:rtl/>
          <w:lang w:bidi="ar"/>
        </w:rPr>
        <w:t>ة</w:t>
      </w:r>
      <w:r w:rsidRPr="004566FF">
        <w:rPr>
          <w:rFonts w:hint="cs"/>
          <w:rtl/>
          <w:lang w:bidi="ar"/>
        </w:rPr>
        <w:t xml:space="preserve"> في الزيادة في 2015. </w:t>
      </w:r>
      <w:proofErr w:type="gramStart"/>
      <w:r w:rsidRPr="004566FF">
        <w:rPr>
          <w:rFonts w:hint="cs"/>
          <w:rtl/>
          <w:lang w:bidi="ar"/>
        </w:rPr>
        <w:t>وي</w:t>
      </w:r>
      <w:r>
        <w:rPr>
          <w:rFonts w:hint="cs"/>
          <w:rtl/>
          <w:lang w:bidi="ar"/>
        </w:rPr>
        <w:t>ُ</w:t>
      </w:r>
      <w:r w:rsidRPr="004566FF">
        <w:rPr>
          <w:rFonts w:hint="cs"/>
          <w:rtl/>
          <w:lang w:bidi="ar"/>
        </w:rPr>
        <w:t>عزى</w:t>
      </w:r>
      <w:proofErr w:type="gramEnd"/>
      <w:r w:rsidRPr="004566FF">
        <w:rPr>
          <w:rFonts w:hint="cs"/>
          <w:rtl/>
          <w:lang w:bidi="ar"/>
        </w:rPr>
        <w:t xml:space="preserve"> هذا الانخفاض في الإيرادات جزئيا إلى ارتفاع حاد استثنائي في الطلبات المستلمة في مارس 2014</w:t>
      </w:r>
      <w:r>
        <w:rPr>
          <w:rFonts w:hint="cs"/>
          <w:rtl/>
          <w:lang w:bidi="ar"/>
        </w:rPr>
        <w:t>،</w:t>
      </w:r>
      <w:r w:rsidRPr="004566FF">
        <w:rPr>
          <w:rFonts w:hint="cs"/>
          <w:rtl/>
          <w:lang w:bidi="ar"/>
        </w:rPr>
        <w:t xml:space="preserve"> نتيجة التغيير الذي أُدخل على التشريعات في الولايات المتحدة الأمريكية. </w:t>
      </w:r>
      <w:r>
        <w:rPr>
          <w:rFonts w:hint="cs"/>
          <w:rtl/>
          <w:lang w:bidi="ar"/>
        </w:rPr>
        <w:t>و</w:t>
      </w:r>
      <w:r w:rsidRPr="004566FF">
        <w:rPr>
          <w:rFonts w:hint="cs"/>
          <w:rtl/>
          <w:lang w:bidi="ar"/>
        </w:rPr>
        <w:t xml:space="preserve">أدى هذا الارتفاع إلى عدد أكبر نسبيا من المنشورات في 2014 (لا تُسجل إيرادات معاهدة التعاون إلا عند نشرها في إطار </w:t>
      </w:r>
      <w:r w:rsidRPr="004566FF">
        <w:rPr>
          <w:rtl/>
        </w:rPr>
        <w:t>المعايير المحاسبية الدولية للقطاع العام</w:t>
      </w:r>
      <w:r w:rsidRPr="004566FF">
        <w:rPr>
          <w:rFonts w:hint="cs"/>
          <w:rtl/>
          <w:lang w:bidi="ar"/>
        </w:rPr>
        <w:t>).</w:t>
      </w:r>
    </w:p>
    <w:p w:rsidR="000D4D2D" w:rsidRPr="004566FF" w:rsidRDefault="000D4D2D" w:rsidP="000D4D2D">
      <w:pPr>
        <w:pStyle w:val="NumberedParaAR"/>
        <w:numPr>
          <w:ilvl w:val="0"/>
          <w:numId w:val="21"/>
        </w:numPr>
        <w:rPr>
          <w:lang w:bidi="ar-EG"/>
        </w:rPr>
      </w:pPr>
      <w:r w:rsidRPr="004566FF">
        <w:rPr>
          <w:rFonts w:hint="cs"/>
          <w:rtl/>
          <w:lang w:bidi="ar"/>
        </w:rPr>
        <w:lastRenderedPageBreak/>
        <w:t>وفيما يتعلق بنظام مدريد، سُجلت زيادة حادة في الإيرادات مقارنة بالعام السابق، وتُعزى هذه الزيادة إلى إنجاز عدد كبير من التسجيلات المتراكمة التي تم تلقيها في السنوات السابقة.</w:t>
      </w:r>
    </w:p>
    <w:p w:rsidR="000D4D2D" w:rsidRPr="004566FF" w:rsidRDefault="000D4D2D" w:rsidP="000D4D2D">
      <w:pPr>
        <w:pStyle w:val="NumberedParaAR"/>
        <w:numPr>
          <w:ilvl w:val="0"/>
          <w:numId w:val="21"/>
        </w:numPr>
        <w:rPr>
          <w:lang w:bidi="ar-EG"/>
        </w:rPr>
      </w:pPr>
      <w:proofErr w:type="gramStart"/>
      <w:r>
        <w:rPr>
          <w:rFonts w:hint="cs"/>
          <w:rtl/>
          <w:lang w:bidi="ar"/>
        </w:rPr>
        <w:t>وفيما</w:t>
      </w:r>
      <w:proofErr w:type="gramEnd"/>
      <w:r>
        <w:rPr>
          <w:rFonts w:hint="cs"/>
          <w:rtl/>
          <w:lang w:bidi="ar"/>
        </w:rPr>
        <w:t xml:space="preserve"> يتعلق بالمركز المالي</w:t>
      </w:r>
      <w:r w:rsidRPr="004566FF">
        <w:rPr>
          <w:rFonts w:hint="cs"/>
          <w:rtl/>
          <w:lang w:bidi="ar"/>
        </w:rPr>
        <w:t xml:space="preserve"> في 31 ديسمبر 2015، بلغ إجمالي الأصول 977.0 </w:t>
      </w:r>
      <w:proofErr w:type="gramStart"/>
      <w:r w:rsidRPr="004566FF">
        <w:rPr>
          <w:rFonts w:hint="cs"/>
          <w:rtl/>
          <w:lang w:bidi="ar"/>
        </w:rPr>
        <w:t>مليون</w:t>
      </w:r>
      <w:proofErr w:type="gramEnd"/>
      <w:r w:rsidRPr="004566FF">
        <w:rPr>
          <w:rFonts w:hint="cs"/>
          <w:rtl/>
          <w:lang w:bidi="ar"/>
        </w:rPr>
        <w:t xml:space="preserve"> فرنك سويسري، بينما بلغ إجمالي الخصوم</w:t>
      </w:r>
      <w:r w:rsidRPr="004566FF">
        <w:rPr>
          <w:lang w:val="en" w:bidi="ar"/>
        </w:rPr>
        <w:t>697.</w:t>
      </w:r>
      <w:proofErr w:type="gramStart"/>
      <w:r w:rsidRPr="004566FF">
        <w:rPr>
          <w:lang w:val="en" w:bidi="ar"/>
        </w:rPr>
        <w:t xml:space="preserve">9 </w:t>
      </w:r>
      <w:r w:rsidRPr="004566FF">
        <w:rPr>
          <w:rFonts w:hint="cs"/>
          <w:rtl/>
          <w:lang w:bidi="ar"/>
        </w:rPr>
        <w:t xml:space="preserve"> مليون</w:t>
      </w:r>
      <w:proofErr w:type="gramEnd"/>
      <w:r w:rsidRPr="004566FF">
        <w:rPr>
          <w:rFonts w:hint="cs"/>
          <w:rtl/>
          <w:lang w:bidi="ar"/>
        </w:rPr>
        <w:t xml:space="preserve"> فرنك سويسري. </w:t>
      </w:r>
      <w:proofErr w:type="gramStart"/>
      <w:r>
        <w:rPr>
          <w:rFonts w:hint="cs"/>
          <w:rtl/>
          <w:lang w:bidi="ar"/>
        </w:rPr>
        <w:t>كما</w:t>
      </w:r>
      <w:proofErr w:type="gramEnd"/>
      <w:r w:rsidRPr="004566FF">
        <w:rPr>
          <w:rFonts w:hint="cs"/>
          <w:rtl/>
          <w:lang w:bidi="ar"/>
        </w:rPr>
        <w:t xml:space="preserve"> بلغ صافي الأصول 2</w:t>
      </w:r>
      <w:r>
        <w:rPr>
          <w:rFonts w:hint="cs"/>
          <w:rtl/>
          <w:lang w:bidi="ar"/>
        </w:rPr>
        <w:t>79</w:t>
      </w:r>
      <w:r w:rsidRPr="004566FF">
        <w:rPr>
          <w:rFonts w:hint="cs"/>
          <w:rtl/>
          <w:lang w:bidi="ar"/>
        </w:rPr>
        <w:t xml:space="preserve">.1 </w:t>
      </w:r>
      <w:proofErr w:type="gramStart"/>
      <w:r w:rsidRPr="004566FF">
        <w:rPr>
          <w:rFonts w:hint="cs"/>
          <w:rtl/>
          <w:lang w:bidi="ar"/>
        </w:rPr>
        <w:t>مليون</w:t>
      </w:r>
      <w:proofErr w:type="gramEnd"/>
      <w:r w:rsidRPr="004566FF">
        <w:rPr>
          <w:rFonts w:hint="cs"/>
          <w:rtl/>
          <w:lang w:bidi="ar"/>
        </w:rPr>
        <w:t xml:space="preserve"> فرنك سويسري، بزيادة</w:t>
      </w:r>
      <w:r>
        <w:rPr>
          <w:rFonts w:hint="cs"/>
          <w:rtl/>
          <w:lang w:bidi="ar"/>
        </w:rPr>
        <w:t xml:space="preserve"> قدرها</w:t>
      </w:r>
      <w:r w:rsidRPr="004566FF">
        <w:rPr>
          <w:rFonts w:hint="cs"/>
          <w:rtl/>
          <w:lang w:bidi="ar"/>
        </w:rPr>
        <w:t xml:space="preserve"> (</w:t>
      </w:r>
      <w:r w:rsidRPr="004566FF">
        <w:rPr>
          <w:lang w:val="en" w:bidi="ar"/>
        </w:rPr>
        <w:t>245.8</w:t>
      </w:r>
      <w:r w:rsidRPr="004566FF">
        <w:rPr>
          <w:rFonts w:hint="cs"/>
          <w:rtl/>
          <w:lang w:val="en" w:bidi="ar"/>
        </w:rPr>
        <w:t xml:space="preserve"> مليون فرنك سويسري</w:t>
      </w:r>
      <w:r>
        <w:rPr>
          <w:rFonts w:hint="cs"/>
          <w:rtl/>
          <w:lang w:bidi="ar"/>
        </w:rPr>
        <w:t>)</w:t>
      </w:r>
      <w:r w:rsidRPr="004566FF">
        <w:rPr>
          <w:rFonts w:hint="cs"/>
          <w:rtl/>
          <w:lang w:bidi="ar"/>
        </w:rPr>
        <w:t xml:space="preserve"> عن 2014</w:t>
      </w:r>
      <w:r>
        <w:rPr>
          <w:rFonts w:hint="cs"/>
          <w:rtl/>
          <w:lang w:bidi="ar"/>
        </w:rPr>
        <w:t>.</w:t>
      </w:r>
      <w:r w:rsidRPr="004566FF">
        <w:rPr>
          <w:rFonts w:hint="cs"/>
          <w:rtl/>
          <w:lang w:bidi="ar"/>
        </w:rPr>
        <w:t xml:space="preserve"> </w:t>
      </w:r>
      <w:r>
        <w:rPr>
          <w:rFonts w:hint="cs"/>
          <w:rtl/>
          <w:lang w:bidi="ar"/>
        </w:rPr>
        <w:t xml:space="preserve">وكانت </w:t>
      </w:r>
      <w:r w:rsidRPr="004566FF">
        <w:rPr>
          <w:rtl/>
          <w:lang w:bidi="ar"/>
        </w:rPr>
        <w:t>السيولة وما يعادلها</w:t>
      </w:r>
      <w:r w:rsidRPr="004566FF">
        <w:rPr>
          <w:rFonts w:hint="cs"/>
          <w:rtl/>
          <w:lang w:bidi="ar"/>
        </w:rPr>
        <w:t xml:space="preserve"> </w:t>
      </w:r>
      <w:r>
        <w:rPr>
          <w:rFonts w:hint="cs"/>
          <w:rtl/>
          <w:lang w:bidi="ar"/>
        </w:rPr>
        <w:t xml:space="preserve">أهم بند </w:t>
      </w:r>
      <w:proofErr w:type="gramStart"/>
      <w:r>
        <w:rPr>
          <w:rFonts w:hint="cs"/>
          <w:rtl/>
          <w:lang w:bidi="ar"/>
        </w:rPr>
        <w:t>في</w:t>
      </w:r>
      <w:proofErr w:type="gramEnd"/>
      <w:r>
        <w:rPr>
          <w:rFonts w:hint="cs"/>
          <w:rtl/>
          <w:lang w:bidi="ar"/>
        </w:rPr>
        <w:t xml:space="preserve"> الأصول</w:t>
      </w:r>
      <w:r w:rsidRPr="004566FF">
        <w:rPr>
          <w:rFonts w:hint="cs"/>
          <w:rtl/>
          <w:lang w:bidi="ar"/>
        </w:rPr>
        <w:t xml:space="preserve">، حيث بلغت 489.5 </w:t>
      </w:r>
      <w:proofErr w:type="gramStart"/>
      <w:r w:rsidRPr="004566FF">
        <w:rPr>
          <w:rFonts w:hint="cs"/>
          <w:rtl/>
          <w:lang w:bidi="ar"/>
        </w:rPr>
        <w:t>مليون</w:t>
      </w:r>
      <w:proofErr w:type="gramEnd"/>
      <w:r w:rsidRPr="004566FF">
        <w:rPr>
          <w:rFonts w:hint="cs"/>
          <w:rtl/>
          <w:lang w:bidi="ar"/>
        </w:rPr>
        <w:t xml:space="preserve"> فرنك سويسري (474.5 مليون فرنك سويسري في 2014)، </w:t>
      </w:r>
      <w:r>
        <w:rPr>
          <w:rFonts w:hint="cs"/>
          <w:rtl/>
          <w:lang w:bidi="ar"/>
        </w:rPr>
        <w:t xml:space="preserve">بينما بلغت </w:t>
      </w:r>
      <w:r w:rsidRPr="004566FF">
        <w:rPr>
          <w:rFonts w:hint="cs"/>
          <w:rtl/>
          <w:lang w:bidi="ar"/>
        </w:rPr>
        <w:t xml:space="preserve">الأراضي </w:t>
      </w:r>
      <w:proofErr w:type="gramStart"/>
      <w:r w:rsidRPr="004566FF">
        <w:rPr>
          <w:rFonts w:hint="cs"/>
          <w:rtl/>
          <w:lang w:bidi="ar"/>
        </w:rPr>
        <w:t>والمباني</w:t>
      </w:r>
      <w:proofErr w:type="gramEnd"/>
      <w:r w:rsidRPr="004566FF">
        <w:rPr>
          <w:rFonts w:hint="cs"/>
          <w:rtl/>
          <w:lang w:bidi="ar"/>
        </w:rPr>
        <w:t xml:space="preserve"> 380.5 </w:t>
      </w:r>
      <w:proofErr w:type="gramStart"/>
      <w:r w:rsidRPr="004566FF">
        <w:rPr>
          <w:rFonts w:hint="cs"/>
          <w:rtl/>
          <w:lang w:bidi="ar"/>
        </w:rPr>
        <w:t>مليون</w:t>
      </w:r>
      <w:proofErr w:type="gramEnd"/>
      <w:r w:rsidRPr="004566FF">
        <w:rPr>
          <w:rFonts w:hint="cs"/>
          <w:rtl/>
          <w:lang w:bidi="ar"/>
        </w:rPr>
        <w:t xml:space="preserve"> فرنك سويسري (383.4 مليون فرنك سويسري </w:t>
      </w:r>
      <w:proofErr w:type="gramStart"/>
      <w:r w:rsidRPr="004566FF">
        <w:rPr>
          <w:rFonts w:hint="cs"/>
          <w:rtl/>
          <w:lang w:bidi="ar"/>
        </w:rPr>
        <w:t>في</w:t>
      </w:r>
      <w:proofErr w:type="gramEnd"/>
      <w:r w:rsidRPr="004566FF">
        <w:rPr>
          <w:rFonts w:hint="cs"/>
          <w:rtl/>
          <w:lang w:bidi="ar"/>
        </w:rPr>
        <w:t xml:space="preserve"> 2014)، والأصول غير </w:t>
      </w:r>
      <w:r>
        <w:rPr>
          <w:rFonts w:hint="cs"/>
          <w:rtl/>
          <w:lang w:bidi="ar"/>
        </w:rPr>
        <w:t>الملموسة</w:t>
      </w:r>
      <w:r w:rsidRPr="004566FF">
        <w:rPr>
          <w:rFonts w:hint="cs"/>
          <w:rtl/>
          <w:lang w:bidi="ar"/>
        </w:rPr>
        <w:t xml:space="preserve"> 28.9 </w:t>
      </w:r>
      <w:proofErr w:type="gramStart"/>
      <w:r w:rsidRPr="004566FF">
        <w:rPr>
          <w:rFonts w:hint="cs"/>
          <w:rtl/>
          <w:lang w:bidi="ar"/>
        </w:rPr>
        <w:t>مليون</w:t>
      </w:r>
      <w:proofErr w:type="gramEnd"/>
      <w:r w:rsidRPr="004566FF">
        <w:rPr>
          <w:rFonts w:hint="cs"/>
          <w:rtl/>
          <w:lang w:bidi="ar"/>
        </w:rPr>
        <w:t xml:space="preserve"> فرنك سويسري (29.7 مليون فرنك سويسري </w:t>
      </w:r>
      <w:proofErr w:type="gramStart"/>
      <w:r w:rsidRPr="004566FF">
        <w:rPr>
          <w:rFonts w:hint="cs"/>
          <w:rtl/>
          <w:lang w:bidi="ar"/>
        </w:rPr>
        <w:t>في</w:t>
      </w:r>
      <w:proofErr w:type="gramEnd"/>
      <w:r w:rsidRPr="004566FF">
        <w:rPr>
          <w:rFonts w:hint="cs"/>
          <w:rtl/>
          <w:lang w:bidi="ar"/>
        </w:rPr>
        <w:t xml:space="preserve"> 2014). </w:t>
      </w:r>
      <w:r>
        <w:rPr>
          <w:rFonts w:hint="cs"/>
          <w:rtl/>
          <w:lang w:bidi="ar"/>
        </w:rPr>
        <w:t xml:space="preserve">أما </w:t>
      </w:r>
      <w:proofErr w:type="gramStart"/>
      <w:r w:rsidRPr="004566FF">
        <w:rPr>
          <w:rFonts w:hint="cs"/>
          <w:rtl/>
          <w:lang w:bidi="ar"/>
        </w:rPr>
        <w:t>أهم</w:t>
      </w:r>
      <w:proofErr w:type="gramEnd"/>
      <w:r w:rsidRPr="004566FF">
        <w:rPr>
          <w:rFonts w:hint="cs"/>
          <w:rtl/>
          <w:lang w:bidi="ar"/>
        </w:rPr>
        <w:t xml:space="preserve"> بنود الخصوم </w:t>
      </w:r>
      <w:r>
        <w:rPr>
          <w:rFonts w:hint="cs"/>
          <w:rtl/>
          <w:lang w:bidi="ar"/>
        </w:rPr>
        <w:t>ف</w:t>
      </w:r>
      <w:r w:rsidRPr="004566FF">
        <w:rPr>
          <w:rFonts w:hint="cs"/>
          <w:rtl/>
          <w:lang w:bidi="ar"/>
        </w:rPr>
        <w:t xml:space="preserve">هي: </w:t>
      </w:r>
      <w:r w:rsidRPr="004566FF">
        <w:rPr>
          <w:rtl/>
          <w:lang w:bidi="ar"/>
        </w:rPr>
        <w:t>المبالغ المستلمة قبل استحقاقها</w:t>
      </w:r>
      <w:r w:rsidRPr="004566FF">
        <w:rPr>
          <w:rFonts w:hint="cs"/>
          <w:rtl/>
          <w:lang w:bidi="ar"/>
        </w:rPr>
        <w:t xml:space="preserve"> 253.6 </w:t>
      </w:r>
      <w:proofErr w:type="gramStart"/>
      <w:r w:rsidRPr="004566FF">
        <w:rPr>
          <w:rFonts w:hint="cs"/>
          <w:rtl/>
          <w:lang w:bidi="ar"/>
        </w:rPr>
        <w:t>مليون</w:t>
      </w:r>
      <w:proofErr w:type="gramEnd"/>
      <w:r w:rsidRPr="004566FF">
        <w:rPr>
          <w:rFonts w:hint="cs"/>
          <w:rtl/>
          <w:lang w:bidi="ar"/>
        </w:rPr>
        <w:t xml:space="preserve"> فرنك سويسري (244.7 مليون فرنك سويسري </w:t>
      </w:r>
      <w:proofErr w:type="gramStart"/>
      <w:r w:rsidRPr="004566FF">
        <w:rPr>
          <w:rFonts w:hint="cs"/>
          <w:rtl/>
          <w:lang w:bidi="ar"/>
        </w:rPr>
        <w:t>في</w:t>
      </w:r>
      <w:proofErr w:type="gramEnd"/>
      <w:r w:rsidRPr="004566FF">
        <w:rPr>
          <w:rFonts w:hint="cs"/>
          <w:rtl/>
          <w:lang w:bidi="ar"/>
        </w:rPr>
        <w:t xml:space="preserve"> 2014)، ومزايا الموظفين 171.4</w:t>
      </w:r>
      <w:r w:rsidRPr="004566FF">
        <w:rPr>
          <w:rFonts w:ascii="Arial" w:hAnsi="Arial" w:cs="Arial" w:hint="cs"/>
          <w:sz w:val="22"/>
          <w:szCs w:val="20"/>
          <w:rtl/>
          <w:lang w:bidi="ar"/>
        </w:rPr>
        <w:t xml:space="preserve"> </w:t>
      </w:r>
      <w:proofErr w:type="gramStart"/>
      <w:r w:rsidRPr="004566FF">
        <w:rPr>
          <w:rFonts w:hint="cs"/>
          <w:rtl/>
          <w:lang w:bidi="ar"/>
        </w:rPr>
        <w:t>مليون</w:t>
      </w:r>
      <w:proofErr w:type="gramEnd"/>
      <w:r w:rsidRPr="004566FF">
        <w:rPr>
          <w:rFonts w:hint="cs"/>
          <w:rtl/>
          <w:lang w:bidi="ar"/>
        </w:rPr>
        <w:t xml:space="preserve"> فرنك سويسري (161.3</w:t>
      </w:r>
      <w:r w:rsidRPr="004566FF">
        <w:rPr>
          <w:rFonts w:ascii="Arial" w:hAnsi="Arial" w:cs="Arial" w:hint="cs"/>
          <w:sz w:val="22"/>
          <w:szCs w:val="20"/>
          <w:rtl/>
          <w:lang w:bidi="ar"/>
        </w:rPr>
        <w:t xml:space="preserve"> </w:t>
      </w:r>
      <w:r w:rsidRPr="004566FF">
        <w:rPr>
          <w:rFonts w:hint="cs"/>
          <w:rtl/>
          <w:lang w:bidi="ar"/>
        </w:rPr>
        <w:t xml:space="preserve">مليون فرنك سويسري </w:t>
      </w:r>
      <w:proofErr w:type="gramStart"/>
      <w:r w:rsidRPr="004566FF">
        <w:rPr>
          <w:rFonts w:hint="cs"/>
          <w:rtl/>
          <w:lang w:bidi="ar"/>
        </w:rPr>
        <w:t>في</w:t>
      </w:r>
      <w:proofErr w:type="gramEnd"/>
      <w:r w:rsidRPr="004566FF">
        <w:rPr>
          <w:rFonts w:hint="cs"/>
          <w:rtl/>
          <w:lang w:bidi="ar"/>
        </w:rPr>
        <w:t xml:space="preserve"> 2014)، والقروض المستحقة بعد عام واحد 88.7 </w:t>
      </w:r>
      <w:proofErr w:type="gramStart"/>
      <w:r w:rsidRPr="004566FF">
        <w:rPr>
          <w:rFonts w:hint="cs"/>
          <w:rtl/>
          <w:lang w:bidi="ar"/>
        </w:rPr>
        <w:t>مليون</w:t>
      </w:r>
      <w:proofErr w:type="gramEnd"/>
      <w:r w:rsidRPr="004566FF">
        <w:rPr>
          <w:rFonts w:hint="cs"/>
          <w:rtl/>
          <w:lang w:bidi="ar"/>
        </w:rPr>
        <w:t xml:space="preserve"> فرنك سويسري (110.0 مليون فرنك سويسري في 2014)، و</w:t>
      </w:r>
      <w:r w:rsidRPr="004566FF">
        <w:rPr>
          <w:rtl/>
          <w:lang w:bidi="ar"/>
        </w:rPr>
        <w:t xml:space="preserve">التحويلات </w:t>
      </w:r>
      <w:r w:rsidRPr="004566FF">
        <w:rPr>
          <w:rFonts w:hint="cs"/>
          <w:rtl/>
          <w:lang w:bidi="ar"/>
        </w:rPr>
        <w:t>ال</w:t>
      </w:r>
      <w:r w:rsidRPr="004566FF">
        <w:rPr>
          <w:rtl/>
          <w:lang w:bidi="ar"/>
        </w:rPr>
        <w:t>مستحقة الدفع</w:t>
      </w:r>
      <w:r w:rsidRPr="004566FF">
        <w:rPr>
          <w:rFonts w:hint="cs"/>
          <w:rtl/>
          <w:lang w:bidi="ar"/>
        </w:rPr>
        <w:t xml:space="preserve"> 84.1 </w:t>
      </w:r>
      <w:proofErr w:type="gramStart"/>
      <w:r w:rsidRPr="004566FF">
        <w:rPr>
          <w:rFonts w:hint="cs"/>
          <w:rtl/>
          <w:lang w:bidi="ar"/>
        </w:rPr>
        <w:t>مليون</w:t>
      </w:r>
      <w:proofErr w:type="gramEnd"/>
      <w:r w:rsidRPr="004566FF">
        <w:rPr>
          <w:rFonts w:hint="cs"/>
          <w:rtl/>
          <w:lang w:bidi="ar"/>
        </w:rPr>
        <w:t xml:space="preserve"> فرنك سويسري (83.6 مليون فرنك سويسري </w:t>
      </w:r>
      <w:proofErr w:type="gramStart"/>
      <w:r w:rsidRPr="004566FF">
        <w:rPr>
          <w:rFonts w:hint="cs"/>
          <w:rtl/>
          <w:lang w:bidi="ar"/>
        </w:rPr>
        <w:t>في</w:t>
      </w:r>
      <w:proofErr w:type="gramEnd"/>
      <w:r w:rsidRPr="004566FF">
        <w:rPr>
          <w:rFonts w:hint="cs"/>
          <w:rtl/>
          <w:lang w:bidi="ar"/>
        </w:rPr>
        <w:t xml:space="preserve"> 2014).</w:t>
      </w:r>
    </w:p>
    <w:p w:rsidR="000D4D2D" w:rsidRPr="004566FF" w:rsidRDefault="000D4D2D" w:rsidP="000D4D2D">
      <w:pPr>
        <w:pStyle w:val="NumberedParaAR"/>
        <w:numPr>
          <w:ilvl w:val="0"/>
          <w:numId w:val="21"/>
        </w:numPr>
        <w:rPr>
          <w:lang w:bidi="ar-EG"/>
        </w:rPr>
      </w:pPr>
      <w:r w:rsidRPr="004566FF">
        <w:rPr>
          <w:rFonts w:hint="cs"/>
          <w:rtl/>
          <w:lang w:bidi="ar"/>
        </w:rPr>
        <w:t>ولاحظت اللجنة انخفاضا كبيرا في "</w:t>
      </w:r>
      <w:r w:rsidRPr="004566FF">
        <w:rPr>
          <w:rtl/>
          <w:lang w:bidi="ar"/>
        </w:rPr>
        <w:t>خصوم</w:t>
      </w:r>
      <w:r w:rsidRPr="004566FF">
        <w:rPr>
          <w:rFonts w:hint="cs"/>
          <w:rtl/>
          <w:lang w:bidi="ar"/>
        </w:rPr>
        <w:t xml:space="preserve"> أخرى</w:t>
      </w:r>
      <w:r w:rsidRPr="004566FF">
        <w:rPr>
          <w:rtl/>
          <w:lang w:bidi="ar"/>
        </w:rPr>
        <w:t xml:space="preserve"> متداولة</w:t>
      </w:r>
      <w:r w:rsidRPr="004566FF">
        <w:rPr>
          <w:rFonts w:hint="cs"/>
          <w:rtl/>
          <w:lang w:bidi="ar"/>
        </w:rPr>
        <w:t>"، وأسهم في ذلك عامل واحد هو إغلاق حساب مصرفي كانت الويبو تُديره في السابق نيابة عن مكتب وطني للبراءات، ومع نقل مس</w:t>
      </w:r>
      <w:r>
        <w:rPr>
          <w:rFonts w:hint="cs"/>
          <w:rtl/>
          <w:lang w:bidi="ar"/>
        </w:rPr>
        <w:t>ؤ</w:t>
      </w:r>
      <w:r w:rsidRPr="004566FF">
        <w:rPr>
          <w:rFonts w:hint="cs"/>
          <w:rtl/>
          <w:lang w:bidi="ar"/>
        </w:rPr>
        <w:t>ولية إدارة الحساب إلى مكتب البراءات المعني، سيتولى المكتب من</w:t>
      </w:r>
      <w:r w:rsidR="00F553C0">
        <w:rPr>
          <w:rFonts w:hint="cs"/>
          <w:rtl/>
          <w:lang w:bidi="ar"/>
        </w:rPr>
        <w:t xml:space="preserve"> الآن فصاعدا التعامل مع رسوم الإ</w:t>
      </w:r>
      <w:r w:rsidRPr="004566FF">
        <w:rPr>
          <w:rFonts w:hint="cs"/>
          <w:rtl/>
          <w:lang w:bidi="ar"/>
        </w:rPr>
        <w:t>يداع المستلمة لمعالجة الطلبات في ذلك البلد.</w:t>
      </w:r>
    </w:p>
    <w:p w:rsidR="000D4D2D" w:rsidRPr="004566FF" w:rsidRDefault="000D4D2D" w:rsidP="000D4D2D">
      <w:pPr>
        <w:pStyle w:val="NumberedParaAR"/>
        <w:numPr>
          <w:ilvl w:val="0"/>
          <w:numId w:val="21"/>
        </w:numPr>
        <w:rPr>
          <w:lang w:bidi="ar-EG"/>
        </w:rPr>
      </w:pPr>
      <w:r w:rsidRPr="004566FF">
        <w:rPr>
          <w:rFonts w:hint="cs"/>
          <w:rtl/>
          <w:lang w:bidi="ar"/>
        </w:rPr>
        <w:t xml:space="preserve">ولاحظت اللجنة أيضا أن "احتياطي المشاريع الخاصة" قد أُدرج، على نحو ما أوصى به المراجعون الخارجيون، في قائمة المركز المالي لعرض الرصيد المتبقي من المبلغ الإجمالي، الذي أذنت به الدول الأعضاء لتمويل </w:t>
      </w:r>
      <w:r w:rsidRPr="004566FF">
        <w:rPr>
          <w:rtl/>
          <w:lang w:bidi="ar"/>
        </w:rPr>
        <w:t>المشاريع من الأموال الاحتياطية</w:t>
      </w:r>
      <w:r w:rsidRPr="004566FF">
        <w:rPr>
          <w:rFonts w:hint="cs"/>
          <w:rtl/>
          <w:lang w:bidi="ar"/>
        </w:rPr>
        <w:t xml:space="preserve">. وبلغ الرقم النهائي 23.7 </w:t>
      </w:r>
      <w:proofErr w:type="gramStart"/>
      <w:r w:rsidRPr="004566FF">
        <w:rPr>
          <w:rFonts w:hint="cs"/>
          <w:rtl/>
          <w:lang w:bidi="ar"/>
        </w:rPr>
        <w:t>مليون</w:t>
      </w:r>
      <w:proofErr w:type="gramEnd"/>
      <w:r w:rsidRPr="004566FF">
        <w:rPr>
          <w:rFonts w:hint="cs"/>
          <w:rtl/>
          <w:lang w:bidi="ar"/>
        </w:rPr>
        <w:t xml:space="preserve"> فرنك سويسري مقابل 27.2 مليون فرنك سويسري </w:t>
      </w:r>
      <w:proofErr w:type="gramStart"/>
      <w:r w:rsidRPr="004566FF">
        <w:rPr>
          <w:rFonts w:hint="cs"/>
          <w:rtl/>
          <w:lang w:bidi="ar"/>
        </w:rPr>
        <w:t>في</w:t>
      </w:r>
      <w:proofErr w:type="gramEnd"/>
      <w:r w:rsidRPr="004566FF">
        <w:rPr>
          <w:rFonts w:hint="cs"/>
          <w:rtl/>
          <w:lang w:bidi="ar"/>
        </w:rPr>
        <w:t xml:space="preserve"> 2014.</w:t>
      </w:r>
    </w:p>
    <w:p w:rsidR="000D4D2D" w:rsidRPr="004566FF" w:rsidRDefault="000D4D2D" w:rsidP="000D4D2D">
      <w:pPr>
        <w:pStyle w:val="NumberedParaAR"/>
        <w:numPr>
          <w:ilvl w:val="0"/>
          <w:numId w:val="21"/>
        </w:numPr>
        <w:rPr>
          <w:lang w:bidi="ar-EG"/>
        </w:rPr>
      </w:pPr>
      <w:r w:rsidRPr="004566FF">
        <w:rPr>
          <w:rFonts w:hint="cs"/>
          <w:rtl/>
          <w:lang w:bidi="ar"/>
        </w:rPr>
        <w:t>وخلال الفترة المشمولة بالتقرير، خضعت اللجنة، بصورة منتظمة، لتقييم من الإدارة فيما يتعلق بالأداء المالي للويبو. وفي إطار تفاعلها مع الإدارة، قدمت اللجنة أيضا معلومات بشأن عدد من المسائل، بما في ذلك الإفصاح عن محتويات بيان الويبو الموجز عن الخسائر، والمبالغ المشطوبة التي تصدر مع القوائم المالية.</w:t>
      </w:r>
    </w:p>
    <w:p w:rsidR="000D4D2D" w:rsidRPr="004566FF" w:rsidRDefault="000D4D2D" w:rsidP="000D4D2D">
      <w:pPr>
        <w:pStyle w:val="NumberedParaAR"/>
        <w:numPr>
          <w:ilvl w:val="0"/>
          <w:numId w:val="24"/>
        </w:numPr>
        <w:ind w:left="625" w:hanging="635"/>
        <w:rPr>
          <w:u w:val="single"/>
          <w:rtl/>
          <w:lang w:bidi="ar-EG"/>
        </w:rPr>
      </w:pPr>
      <w:r w:rsidRPr="004566FF">
        <w:rPr>
          <w:rFonts w:hint="cs"/>
          <w:u w:val="single"/>
          <w:rtl/>
          <w:lang w:bidi="ar-EG"/>
        </w:rPr>
        <w:t>رصد</w:t>
      </w:r>
      <w:r w:rsidRPr="004566FF">
        <w:rPr>
          <w:u w:val="single"/>
          <w:rtl/>
          <w:lang w:bidi="ar-EG"/>
        </w:rPr>
        <w:t xml:space="preserve"> تنفيذ توصيات الرقاب</w:t>
      </w:r>
      <w:r w:rsidRPr="004566FF">
        <w:rPr>
          <w:rFonts w:hint="cs"/>
          <w:u w:val="single"/>
          <w:rtl/>
          <w:lang w:bidi="ar-EG"/>
        </w:rPr>
        <w:t>ة</w:t>
      </w:r>
    </w:p>
    <w:p w:rsidR="000D4D2D" w:rsidRPr="004566FF" w:rsidRDefault="000D4D2D" w:rsidP="000D4D2D">
      <w:pPr>
        <w:pStyle w:val="NumberedParaAR"/>
        <w:numPr>
          <w:ilvl w:val="0"/>
          <w:numId w:val="21"/>
        </w:numPr>
        <w:rPr>
          <w:lang w:bidi="ar-EG"/>
        </w:rPr>
      </w:pPr>
      <w:r w:rsidRPr="004566FF">
        <w:rPr>
          <w:rFonts w:hint="cs"/>
          <w:rtl/>
          <w:lang w:bidi="ar"/>
        </w:rPr>
        <w:t xml:space="preserve">ووفقا لاختصاصاتها، رصدت </w:t>
      </w:r>
      <w:r w:rsidRPr="004566FF">
        <w:rPr>
          <w:rFonts w:hint="cs"/>
          <w:rtl/>
          <w:lang w:bidi="ar-EG"/>
        </w:rPr>
        <w:t>اللجنة</w:t>
      </w:r>
      <w:r w:rsidRPr="004566FF">
        <w:rPr>
          <w:rFonts w:hint="cs"/>
          <w:rtl/>
          <w:lang w:bidi="ar"/>
        </w:rPr>
        <w:t xml:space="preserve"> تنفيذ توصيات الرقابة. </w:t>
      </w:r>
      <w:proofErr w:type="gramStart"/>
      <w:r w:rsidRPr="004566FF">
        <w:rPr>
          <w:rFonts w:hint="cs"/>
          <w:rtl/>
          <w:lang w:bidi="ar"/>
        </w:rPr>
        <w:t>كما</w:t>
      </w:r>
      <w:proofErr w:type="gramEnd"/>
      <w:r w:rsidRPr="004566FF">
        <w:rPr>
          <w:rFonts w:hint="cs"/>
          <w:rtl/>
          <w:lang w:bidi="ar"/>
        </w:rPr>
        <w:t xml:space="preserve"> استعرضت</w:t>
      </w:r>
      <w:r>
        <w:rPr>
          <w:rFonts w:hint="cs"/>
          <w:rtl/>
          <w:lang w:bidi="ar"/>
        </w:rPr>
        <w:t>،</w:t>
      </w:r>
      <w:r w:rsidRPr="004566FF">
        <w:rPr>
          <w:rFonts w:hint="cs"/>
          <w:rtl/>
          <w:lang w:bidi="ar"/>
        </w:rPr>
        <w:t xml:space="preserve"> في كل دورة من دوراتها، حالة تنفيذ التوصيات استنادا إلى البيانات المقدمة</w:t>
      </w:r>
      <w:r>
        <w:rPr>
          <w:rFonts w:hint="cs"/>
          <w:rtl/>
          <w:lang w:bidi="ar"/>
        </w:rPr>
        <w:t xml:space="preserve"> إليها</w:t>
      </w:r>
      <w:r w:rsidRPr="004566FF">
        <w:rPr>
          <w:rFonts w:hint="cs"/>
          <w:rtl/>
          <w:lang w:bidi="ar"/>
        </w:rPr>
        <w:t xml:space="preserve"> من قاعدة البيانات المركزية لشعبة الرقابة الداخلية</w:t>
      </w:r>
      <w:r>
        <w:rPr>
          <w:rFonts w:hint="cs"/>
          <w:rtl/>
          <w:lang w:bidi="ar"/>
        </w:rPr>
        <w:t xml:space="preserve"> </w:t>
      </w:r>
      <w:proofErr w:type="spellStart"/>
      <w:r w:rsidRPr="00580D21">
        <w:rPr>
          <w:iCs/>
          <w:lang w:bidi="ar"/>
        </w:rPr>
        <w:t>TeamCentral</w:t>
      </w:r>
      <w:proofErr w:type="spellEnd"/>
      <w:r w:rsidRPr="004566FF">
        <w:rPr>
          <w:rFonts w:hint="cs"/>
          <w:rtl/>
          <w:lang w:bidi="ar"/>
        </w:rPr>
        <w:t xml:space="preserve">، مع التركيز بشكل خاص على التوصيات العالية المخاطر. </w:t>
      </w:r>
      <w:proofErr w:type="gramStart"/>
      <w:r w:rsidRPr="004566FF">
        <w:rPr>
          <w:rFonts w:hint="cs"/>
          <w:rtl/>
          <w:lang w:bidi="ar"/>
        </w:rPr>
        <w:t>وأُبلغت</w:t>
      </w:r>
      <w:proofErr w:type="gramEnd"/>
      <w:r w:rsidRPr="004566FF">
        <w:rPr>
          <w:rFonts w:hint="cs"/>
          <w:rtl/>
          <w:lang w:bidi="ar"/>
        </w:rPr>
        <w:t xml:space="preserve"> اللجنة بأنه لم يتم غلق أي توصية دون تنفيذ؛ وبالتالي، لم يكن ثمة حالة تقبل فيها الإدارة المخاطر المتبقية.</w:t>
      </w:r>
    </w:p>
    <w:p w:rsidR="000D4D2D" w:rsidRPr="004566FF" w:rsidRDefault="000D4D2D" w:rsidP="000D4D2D">
      <w:pPr>
        <w:pStyle w:val="NumberedParaAR"/>
        <w:numPr>
          <w:ilvl w:val="0"/>
          <w:numId w:val="21"/>
        </w:numPr>
        <w:rPr>
          <w:lang w:bidi="ar-EG"/>
        </w:rPr>
      </w:pPr>
      <w:r>
        <w:rPr>
          <w:rFonts w:hint="cs"/>
          <w:rtl/>
          <w:lang w:bidi="ar"/>
        </w:rPr>
        <w:t xml:space="preserve">وبلغ، </w:t>
      </w:r>
      <w:proofErr w:type="gramStart"/>
      <w:r w:rsidRPr="004566FF">
        <w:rPr>
          <w:rFonts w:hint="cs"/>
          <w:rtl/>
          <w:lang w:bidi="ar"/>
        </w:rPr>
        <w:t>منذ</w:t>
      </w:r>
      <w:proofErr w:type="gramEnd"/>
      <w:r w:rsidRPr="004566FF">
        <w:rPr>
          <w:rFonts w:hint="cs"/>
          <w:rtl/>
          <w:lang w:bidi="ar"/>
        </w:rPr>
        <w:t xml:space="preserve"> يونيو 2016، </w:t>
      </w:r>
      <w:r>
        <w:rPr>
          <w:rFonts w:hint="cs"/>
          <w:rtl/>
          <w:lang w:bidi="ar"/>
        </w:rPr>
        <w:t>عدد</w:t>
      </w:r>
      <w:r w:rsidRPr="004566FF">
        <w:rPr>
          <w:rFonts w:hint="cs"/>
          <w:rtl/>
          <w:lang w:bidi="ar"/>
        </w:rPr>
        <w:t xml:space="preserve"> </w:t>
      </w:r>
      <w:r>
        <w:rPr>
          <w:rFonts w:hint="cs"/>
          <w:rtl/>
          <w:lang w:bidi="ar"/>
        </w:rPr>
        <w:t>ال</w:t>
      </w:r>
      <w:r w:rsidRPr="004566FF">
        <w:rPr>
          <w:rFonts w:hint="cs"/>
          <w:rtl/>
          <w:lang w:bidi="ar"/>
        </w:rPr>
        <w:t>توصي</w:t>
      </w:r>
      <w:r>
        <w:rPr>
          <w:rFonts w:hint="cs"/>
          <w:rtl/>
          <w:lang w:bidi="ar"/>
        </w:rPr>
        <w:t>ات</w:t>
      </w:r>
      <w:r w:rsidRPr="004566FF">
        <w:rPr>
          <w:rFonts w:hint="cs"/>
          <w:rtl/>
          <w:lang w:bidi="ar"/>
        </w:rPr>
        <w:t xml:space="preserve"> </w:t>
      </w:r>
      <w:r>
        <w:rPr>
          <w:rFonts w:hint="cs"/>
          <w:rtl/>
          <w:lang w:bidi="ar"/>
        </w:rPr>
        <w:t>ال</w:t>
      </w:r>
      <w:r w:rsidRPr="004566FF">
        <w:rPr>
          <w:rFonts w:hint="cs"/>
          <w:rtl/>
          <w:lang w:bidi="ar"/>
        </w:rPr>
        <w:t>عالقة للرقابة161</w:t>
      </w:r>
      <w:r>
        <w:rPr>
          <w:rFonts w:hint="cs"/>
          <w:rtl/>
          <w:lang w:bidi="ar"/>
        </w:rPr>
        <w:t xml:space="preserve"> توصية</w:t>
      </w:r>
      <w:r w:rsidRPr="004566FF">
        <w:rPr>
          <w:rFonts w:hint="cs"/>
          <w:rtl/>
          <w:lang w:bidi="ar"/>
        </w:rPr>
        <w:t xml:space="preserve">، منها 62 توصية من المراجعين الخارجيين. ومنذ بداية الفترة المشمولة بالتقرير في سبتمبر 2015، تم تنفيذ 105 توصية </w:t>
      </w:r>
      <w:proofErr w:type="gramStart"/>
      <w:r w:rsidRPr="004566FF">
        <w:rPr>
          <w:rFonts w:hint="cs"/>
          <w:rtl/>
          <w:lang w:bidi="ar"/>
        </w:rPr>
        <w:t>وإغلاقها</w:t>
      </w:r>
      <w:proofErr w:type="gramEnd"/>
      <w:r w:rsidRPr="004566FF">
        <w:rPr>
          <w:rFonts w:hint="cs"/>
          <w:rtl/>
          <w:lang w:bidi="ar"/>
        </w:rPr>
        <w:t xml:space="preserve">. وأُضيفت، </w:t>
      </w:r>
      <w:proofErr w:type="gramStart"/>
      <w:r w:rsidRPr="004566FF">
        <w:rPr>
          <w:rFonts w:hint="cs"/>
          <w:rtl/>
          <w:lang w:bidi="ar"/>
        </w:rPr>
        <w:t>خلال</w:t>
      </w:r>
      <w:proofErr w:type="gramEnd"/>
      <w:r w:rsidRPr="004566FF">
        <w:rPr>
          <w:rFonts w:hint="cs"/>
          <w:rtl/>
          <w:lang w:bidi="ar"/>
        </w:rPr>
        <w:t xml:space="preserve"> الفترة نفسها، 89 توصية جديدة إلى قاعدة البيانات.</w:t>
      </w:r>
    </w:p>
    <w:p w:rsidR="000D4D2D" w:rsidRPr="004566FF" w:rsidRDefault="000D4D2D" w:rsidP="000D4D2D">
      <w:pPr>
        <w:pStyle w:val="NumberedParaAR"/>
        <w:numPr>
          <w:ilvl w:val="0"/>
          <w:numId w:val="21"/>
        </w:numPr>
        <w:rPr>
          <w:lang w:bidi="ar-EG"/>
        </w:rPr>
      </w:pPr>
      <w:r w:rsidRPr="004566FF">
        <w:rPr>
          <w:rFonts w:hint="cs"/>
          <w:rtl/>
          <w:lang w:bidi="ar"/>
        </w:rPr>
        <w:t xml:space="preserve">وأُبلغت </w:t>
      </w:r>
      <w:r w:rsidRPr="004566FF">
        <w:rPr>
          <w:rFonts w:hint="cs"/>
          <w:rtl/>
          <w:lang w:bidi="ar-EG"/>
        </w:rPr>
        <w:t>اللجنة</w:t>
      </w:r>
      <w:r w:rsidRPr="004566FF">
        <w:rPr>
          <w:rFonts w:hint="cs"/>
          <w:rtl/>
          <w:lang w:bidi="ar"/>
        </w:rPr>
        <w:t xml:space="preserve"> أن </w:t>
      </w:r>
      <w:r w:rsidRPr="004566FF">
        <w:rPr>
          <w:rFonts w:hint="cs"/>
          <w:rtl/>
          <w:lang w:bidi="ar-EG"/>
        </w:rPr>
        <w:t>الشعبة</w:t>
      </w:r>
      <w:r w:rsidRPr="004566FF">
        <w:rPr>
          <w:rFonts w:hint="cs"/>
          <w:rtl/>
          <w:lang w:bidi="ar"/>
        </w:rPr>
        <w:t xml:space="preserve"> راجعت بانتظام التصنيف المبدئي للمخاطر المتبقية لجميع التوصيات المفتوحة، كي تعكس المخاطر المتبقية بالفعل </w:t>
      </w:r>
      <w:proofErr w:type="gramStart"/>
      <w:r w:rsidRPr="004566FF">
        <w:rPr>
          <w:rFonts w:hint="cs"/>
          <w:rtl/>
          <w:lang w:bidi="ar"/>
        </w:rPr>
        <w:t>وقت</w:t>
      </w:r>
      <w:proofErr w:type="gramEnd"/>
      <w:r w:rsidRPr="004566FF">
        <w:rPr>
          <w:rFonts w:hint="cs"/>
          <w:rtl/>
          <w:lang w:bidi="ar"/>
        </w:rPr>
        <w:t xml:space="preserve"> إعداد التقرير. ولم تُجر الشعبة خلال الفترة المشمولة بالتقرير أية تغييرات على تصنيف المخاطر المتبقية للتوصيات المفتوحة. ولاحظت اللجنة التقدم المحرز في التنفيذ، وأقرت بالجهود التي تبذلها الإدارة والشعبة في متابعة التوصيات العالقة للرقابة </w:t>
      </w:r>
      <w:proofErr w:type="gramStart"/>
      <w:r w:rsidRPr="004566FF">
        <w:rPr>
          <w:rFonts w:hint="cs"/>
          <w:rtl/>
          <w:lang w:bidi="ar"/>
        </w:rPr>
        <w:t>ومعالجتها</w:t>
      </w:r>
      <w:proofErr w:type="gramEnd"/>
      <w:r w:rsidRPr="004566FF">
        <w:rPr>
          <w:rFonts w:hint="cs"/>
          <w:rtl/>
          <w:lang w:bidi="ar"/>
        </w:rPr>
        <w:t>.</w:t>
      </w:r>
    </w:p>
    <w:p w:rsidR="000D4D2D" w:rsidRPr="004566FF" w:rsidRDefault="000D4D2D" w:rsidP="000D4D2D">
      <w:pPr>
        <w:pStyle w:val="NumberedParaAR"/>
        <w:numPr>
          <w:ilvl w:val="0"/>
          <w:numId w:val="24"/>
        </w:numPr>
        <w:ind w:left="625" w:hanging="635"/>
        <w:rPr>
          <w:u w:val="single"/>
          <w:rtl/>
          <w:lang w:bidi="ar-EG"/>
        </w:rPr>
      </w:pPr>
      <w:r w:rsidRPr="004566FF">
        <w:rPr>
          <w:u w:val="single"/>
          <w:rtl/>
          <w:lang w:bidi="ar-EG"/>
        </w:rPr>
        <w:t xml:space="preserve">الأخلاقيات </w:t>
      </w:r>
      <w:proofErr w:type="gramStart"/>
      <w:r w:rsidRPr="004566FF">
        <w:rPr>
          <w:u w:val="single"/>
          <w:rtl/>
          <w:lang w:bidi="ar-EG"/>
        </w:rPr>
        <w:t>وأمين</w:t>
      </w:r>
      <w:proofErr w:type="gramEnd"/>
      <w:r w:rsidRPr="004566FF">
        <w:rPr>
          <w:u w:val="single"/>
          <w:rtl/>
          <w:lang w:bidi="ar-EG"/>
        </w:rPr>
        <w:t xml:space="preserve"> المظالم</w:t>
      </w:r>
    </w:p>
    <w:p w:rsidR="000D4D2D" w:rsidRPr="004566FF" w:rsidRDefault="000D4D2D" w:rsidP="000D4D2D">
      <w:pPr>
        <w:pStyle w:val="NumberedParaAR"/>
        <w:numPr>
          <w:ilvl w:val="0"/>
          <w:numId w:val="0"/>
        </w:numPr>
        <w:ind w:left="715"/>
        <w:rPr>
          <w:i/>
          <w:iCs/>
          <w:lang w:bidi="ar-EG"/>
        </w:rPr>
      </w:pPr>
      <w:proofErr w:type="gramStart"/>
      <w:r w:rsidRPr="004566FF">
        <w:rPr>
          <w:i/>
          <w:iCs/>
          <w:rtl/>
          <w:lang w:bidi="ar-EG"/>
        </w:rPr>
        <w:lastRenderedPageBreak/>
        <w:t>مكتب</w:t>
      </w:r>
      <w:proofErr w:type="gramEnd"/>
      <w:r w:rsidRPr="004566FF">
        <w:rPr>
          <w:i/>
          <w:iCs/>
          <w:rtl/>
          <w:lang w:bidi="ar-EG"/>
        </w:rPr>
        <w:t xml:space="preserve"> الأخلاقيات</w:t>
      </w:r>
    </w:p>
    <w:p w:rsidR="000D4D2D" w:rsidRPr="004566FF" w:rsidRDefault="000D4D2D" w:rsidP="000D4D2D">
      <w:pPr>
        <w:pStyle w:val="NumberedParaAR"/>
        <w:numPr>
          <w:ilvl w:val="0"/>
          <w:numId w:val="21"/>
        </w:numPr>
        <w:rPr>
          <w:lang w:bidi="ar-EG"/>
        </w:rPr>
      </w:pPr>
      <w:r w:rsidRPr="004566FF">
        <w:rPr>
          <w:rFonts w:hint="cs"/>
          <w:rtl/>
          <w:lang w:bidi="ar"/>
        </w:rPr>
        <w:t>وفي 2015، وس</w:t>
      </w:r>
      <w:r>
        <w:rPr>
          <w:rFonts w:hint="cs"/>
          <w:rtl/>
          <w:lang w:bidi="ar"/>
        </w:rPr>
        <w:t>َّ</w:t>
      </w:r>
      <w:r w:rsidRPr="004566FF">
        <w:rPr>
          <w:rFonts w:hint="cs"/>
          <w:rtl/>
          <w:lang w:bidi="ar"/>
        </w:rPr>
        <w:t xml:space="preserve">عت الدول </w:t>
      </w:r>
      <w:proofErr w:type="gramStart"/>
      <w:r w:rsidRPr="004566FF">
        <w:rPr>
          <w:rFonts w:hint="cs"/>
          <w:rtl/>
          <w:lang w:bidi="ar"/>
        </w:rPr>
        <w:t>الأعضاء</w:t>
      </w:r>
      <w:proofErr w:type="gramEnd"/>
      <w:r w:rsidRPr="004566FF">
        <w:rPr>
          <w:rFonts w:hint="cs"/>
          <w:rtl/>
          <w:lang w:bidi="ar"/>
        </w:rPr>
        <w:t xml:space="preserve"> نطاق الولاية المخولة </w:t>
      </w:r>
      <w:r w:rsidRPr="004566FF">
        <w:rPr>
          <w:rFonts w:hint="cs"/>
          <w:rtl/>
          <w:lang w:bidi="ar-EG"/>
        </w:rPr>
        <w:t>للجنة،</w:t>
      </w:r>
      <w:r w:rsidRPr="004566FF">
        <w:rPr>
          <w:rFonts w:hint="cs"/>
          <w:rtl/>
          <w:lang w:bidi="ar"/>
        </w:rPr>
        <w:t xml:space="preserve"> ليشمل أيضا وظيفة الأخلاق</w:t>
      </w:r>
      <w:r>
        <w:rPr>
          <w:rFonts w:hint="cs"/>
          <w:rtl/>
          <w:lang w:bidi="ar"/>
        </w:rPr>
        <w:t>يات</w:t>
      </w:r>
      <w:r w:rsidRPr="004566FF">
        <w:rPr>
          <w:rFonts w:hint="cs"/>
          <w:rtl/>
          <w:lang w:bidi="ar"/>
        </w:rPr>
        <w:t xml:space="preserve">. وتقتضي اختصاصات اللجنة </w:t>
      </w:r>
      <w:proofErr w:type="gramStart"/>
      <w:r w:rsidRPr="004566FF">
        <w:rPr>
          <w:rFonts w:hint="cs"/>
          <w:rtl/>
          <w:lang w:bidi="ar"/>
        </w:rPr>
        <w:t>استعراض</w:t>
      </w:r>
      <w:proofErr w:type="gramEnd"/>
      <w:r w:rsidRPr="004566FF">
        <w:rPr>
          <w:rFonts w:hint="cs"/>
          <w:rtl/>
          <w:lang w:bidi="ar"/>
        </w:rPr>
        <w:t xml:space="preserve"> خطة العمل السنوية المقترحة لمكتب الأخلاقيات،</w:t>
      </w:r>
      <w:r w:rsidRPr="004566FF">
        <w:rPr>
          <w:rtl/>
        </w:rPr>
        <w:t xml:space="preserve"> </w:t>
      </w:r>
      <w:r w:rsidRPr="004566FF">
        <w:rPr>
          <w:rFonts w:hint="cs"/>
          <w:rtl/>
          <w:lang w:bidi="ar"/>
        </w:rPr>
        <w:t>وإسداء المشورة بشأنها.</w:t>
      </w:r>
    </w:p>
    <w:p w:rsidR="000D4D2D" w:rsidRPr="004566FF" w:rsidRDefault="000D4D2D" w:rsidP="000D4D2D">
      <w:pPr>
        <w:pStyle w:val="NumberedParaAR"/>
        <w:numPr>
          <w:ilvl w:val="0"/>
          <w:numId w:val="21"/>
        </w:numPr>
        <w:rPr>
          <w:lang w:bidi="ar-EG"/>
        </w:rPr>
      </w:pPr>
      <w:r w:rsidRPr="004566FF">
        <w:rPr>
          <w:rFonts w:hint="cs"/>
          <w:rtl/>
          <w:lang w:bidi="ar"/>
        </w:rPr>
        <w:t xml:space="preserve"> و</w:t>
      </w:r>
      <w:r w:rsidRPr="004566FF">
        <w:rPr>
          <w:rtl/>
          <w:lang w:bidi="ar-EG"/>
        </w:rPr>
        <w:t>في كل دورة من دوراته</w:t>
      </w:r>
      <w:r w:rsidRPr="004566FF">
        <w:rPr>
          <w:rFonts w:hint="cs"/>
          <w:rtl/>
          <w:lang w:bidi="ar-EG"/>
        </w:rPr>
        <w:t>ا</w:t>
      </w:r>
      <w:r w:rsidRPr="004566FF">
        <w:rPr>
          <w:rtl/>
          <w:lang w:bidi="ar-EG"/>
        </w:rPr>
        <w:t xml:space="preserve">، </w:t>
      </w:r>
      <w:r w:rsidRPr="004566FF">
        <w:rPr>
          <w:rFonts w:hint="cs"/>
          <w:rtl/>
          <w:lang w:bidi="ar-EG"/>
        </w:rPr>
        <w:t>اجتمعت</w:t>
      </w:r>
      <w:r w:rsidRPr="004566FF">
        <w:rPr>
          <w:rtl/>
          <w:lang w:bidi="ar-EG"/>
        </w:rPr>
        <w:t xml:space="preserve"> اللجنة مع رئيس</w:t>
      </w:r>
      <w:r w:rsidRPr="004566FF">
        <w:rPr>
          <w:rFonts w:hint="cs"/>
          <w:rtl/>
          <w:lang w:bidi="ar-EG"/>
        </w:rPr>
        <w:t>ة</w:t>
      </w:r>
      <w:r w:rsidRPr="004566FF">
        <w:rPr>
          <w:rtl/>
          <w:lang w:bidi="ar-EG"/>
        </w:rPr>
        <w:t xml:space="preserve"> </w:t>
      </w:r>
      <w:r w:rsidRPr="004566FF">
        <w:rPr>
          <w:rFonts w:hint="cs"/>
          <w:rtl/>
          <w:lang w:bidi="ar-EG"/>
        </w:rPr>
        <w:t>مكتب</w:t>
      </w:r>
      <w:r w:rsidRPr="004566FF">
        <w:rPr>
          <w:rtl/>
          <w:lang w:bidi="ar-EG"/>
        </w:rPr>
        <w:t xml:space="preserve"> الأخلاقيات، ال</w:t>
      </w:r>
      <w:r w:rsidRPr="004566FF">
        <w:rPr>
          <w:rFonts w:hint="cs"/>
          <w:rtl/>
          <w:lang w:bidi="ar-EG"/>
        </w:rPr>
        <w:t>ت</w:t>
      </w:r>
      <w:r w:rsidRPr="004566FF">
        <w:rPr>
          <w:rtl/>
          <w:lang w:bidi="ar-EG"/>
        </w:rPr>
        <w:t xml:space="preserve">ي </w:t>
      </w:r>
      <w:r w:rsidRPr="004566FF">
        <w:rPr>
          <w:rFonts w:hint="cs"/>
          <w:rtl/>
          <w:lang w:bidi="ar-EG"/>
        </w:rPr>
        <w:t>تعرض</w:t>
      </w:r>
      <w:r w:rsidRPr="004566FF">
        <w:rPr>
          <w:rtl/>
          <w:lang w:bidi="ar-EG"/>
        </w:rPr>
        <w:t xml:space="preserve"> وجه</w:t>
      </w:r>
      <w:r w:rsidRPr="004566FF">
        <w:rPr>
          <w:rFonts w:hint="cs"/>
          <w:rtl/>
          <w:lang w:bidi="ar-EG"/>
        </w:rPr>
        <w:t>ة</w:t>
      </w:r>
      <w:r w:rsidRPr="004566FF">
        <w:rPr>
          <w:rtl/>
          <w:lang w:bidi="ar-EG"/>
        </w:rPr>
        <w:t xml:space="preserve"> نظرها </w:t>
      </w:r>
      <w:r w:rsidRPr="004566FF">
        <w:rPr>
          <w:rFonts w:hint="cs"/>
          <w:rtl/>
          <w:lang w:bidi="ar-EG"/>
        </w:rPr>
        <w:t>بشأن</w:t>
      </w:r>
      <w:r w:rsidRPr="004566FF">
        <w:rPr>
          <w:rtl/>
          <w:lang w:bidi="ar-EG"/>
        </w:rPr>
        <w:t xml:space="preserve"> دور</w:t>
      </w:r>
      <w:r w:rsidRPr="004566FF">
        <w:rPr>
          <w:rFonts w:hint="cs"/>
          <w:rtl/>
          <w:lang w:bidi="ar-EG"/>
        </w:rPr>
        <w:t>ها</w:t>
      </w:r>
      <w:r w:rsidRPr="004566FF">
        <w:rPr>
          <w:rtl/>
          <w:lang w:bidi="ar-EG"/>
        </w:rPr>
        <w:t xml:space="preserve"> وأولويات</w:t>
      </w:r>
      <w:r w:rsidRPr="004566FF">
        <w:rPr>
          <w:rFonts w:hint="cs"/>
          <w:rtl/>
          <w:lang w:bidi="ar-EG"/>
        </w:rPr>
        <w:t>ها</w:t>
      </w:r>
      <w:r w:rsidRPr="004566FF">
        <w:rPr>
          <w:rtl/>
          <w:lang w:bidi="ar-EG"/>
        </w:rPr>
        <w:t xml:space="preserve">، </w:t>
      </w:r>
      <w:r w:rsidRPr="004566FF">
        <w:rPr>
          <w:rFonts w:hint="cs"/>
          <w:rtl/>
          <w:lang w:bidi="ar-EG"/>
        </w:rPr>
        <w:t>مثل</w:t>
      </w:r>
      <w:r w:rsidRPr="004566FF">
        <w:rPr>
          <w:rtl/>
          <w:lang w:bidi="ar-EG"/>
        </w:rPr>
        <w:t xml:space="preserve"> </w:t>
      </w:r>
      <w:r w:rsidRPr="004566FF">
        <w:rPr>
          <w:rFonts w:hint="cs"/>
          <w:rtl/>
          <w:lang w:bidi="ar-EG"/>
        </w:rPr>
        <w:t>زيادة</w:t>
      </w:r>
      <w:r w:rsidRPr="004566FF">
        <w:rPr>
          <w:rtl/>
          <w:lang w:bidi="ar-EG"/>
        </w:rPr>
        <w:t xml:space="preserve"> </w:t>
      </w:r>
      <w:r w:rsidRPr="004566FF">
        <w:rPr>
          <w:rFonts w:hint="cs"/>
          <w:rtl/>
          <w:lang w:bidi="ar-EG"/>
        </w:rPr>
        <w:t>التوعية</w:t>
      </w:r>
      <w:r w:rsidRPr="004566FF">
        <w:rPr>
          <w:rtl/>
          <w:lang w:bidi="ar-EG"/>
        </w:rPr>
        <w:t xml:space="preserve"> بأخلاقيات العمل بين الموظفين، وحثهم على التصرف بطريقة أخلاقية. </w:t>
      </w:r>
      <w:r w:rsidRPr="004566FF">
        <w:rPr>
          <w:rFonts w:hint="cs"/>
          <w:rtl/>
          <w:lang w:bidi="ar-EG"/>
        </w:rPr>
        <w:t>و</w:t>
      </w:r>
      <w:r w:rsidRPr="004566FF">
        <w:rPr>
          <w:rtl/>
          <w:lang w:bidi="ar-EG"/>
        </w:rPr>
        <w:t xml:space="preserve">أوضحت اللجنة دورها </w:t>
      </w:r>
      <w:r w:rsidRPr="004566FF">
        <w:rPr>
          <w:rFonts w:hint="cs"/>
          <w:rtl/>
          <w:lang w:bidi="ar-EG"/>
        </w:rPr>
        <w:t>الرقابي</w:t>
      </w:r>
      <w:r w:rsidRPr="004566FF">
        <w:rPr>
          <w:rtl/>
          <w:lang w:bidi="ar-EG"/>
        </w:rPr>
        <w:t xml:space="preserve"> على وظيفة الأخلاق</w:t>
      </w:r>
      <w:r w:rsidRPr="004566FF">
        <w:rPr>
          <w:rFonts w:hint="cs"/>
          <w:rtl/>
          <w:lang w:bidi="ar-EG"/>
        </w:rPr>
        <w:t>يات</w:t>
      </w:r>
      <w:r w:rsidRPr="004566FF">
        <w:rPr>
          <w:rtl/>
          <w:lang w:bidi="ar-EG"/>
        </w:rPr>
        <w:t xml:space="preserve"> ومكتب الأخلاقيات، ومتطلباته</w:t>
      </w:r>
      <w:r w:rsidRPr="004566FF">
        <w:rPr>
          <w:rFonts w:hint="cs"/>
          <w:rtl/>
          <w:lang w:bidi="ar-EG"/>
        </w:rPr>
        <w:t>ا</w:t>
      </w:r>
      <w:r w:rsidRPr="004566FF">
        <w:rPr>
          <w:rtl/>
          <w:lang w:bidi="ar-EG"/>
        </w:rPr>
        <w:t xml:space="preserve"> </w:t>
      </w:r>
      <w:r w:rsidRPr="004566FF">
        <w:rPr>
          <w:rFonts w:hint="cs"/>
          <w:rtl/>
          <w:lang w:bidi="ar-EG"/>
        </w:rPr>
        <w:t>وتطلعاتها</w:t>
      </w:r>
      <w:r w:rsidRPr="004566FF">
        <w:rPr>
          <w:rtl/>
          <w:lang w:bidi="ar-EG"/>
        </w:rPr>
        <w:t xml:space="preserve"> في هذا الصدد.</w:t>
      </w:r>
    </w:p>
    <w:p w:rsidR="000D4D2D" w:rsidRPr="004566FF" w:rsidRDefault="000D4D2D" w:rsidP="000D4D2D">
      <w:pPr>
        <w:pStyle w:val="NumberedParaAR"/>
        <w:numPr>
          <w:ilvl w:val="0"/>
          <w:numId w:val="21"/>
        </w:numPr>
        <w:rPr>
          <w:lang w:bidi="ar-EG"/>
        </w:rPr>
      </w:pPr>
      <w:proofErr w:type="gramStart"/>
      <w:r w:rsidRPr="004566FF">
        <w:rPr>
          <w:rFonts w:hint="cs"/>
          <w:rtl/>
          <w:lang w:bidi="ar-EG"/>
        </w:rPr>
        <w:t>وف</w:t>
      </w:r>
      <w:r w:rsidRPr="004566FF">
        <w:rPr>
          <w:rtl/>
          <w:lang w:bidi="ar-EG"/>
        </w:rPr>
        <w:t>ي</w:t>
      </w:r>
      <w:proofErr w:type="gramEnd"/>
      <w:r w:rsidRPr="004566FF">
        <w:rPr>
          <w:rtl/>
          <w:lang w:bidi="ar-EG"/>
        </w:rPr>
        <w:t xml:space="preserve"> دورته</w:t>
      </w:r>
      <w:r w:rsidRPr="004566FF">
        <w:rPr>
          <w:rFonts w:hint="cs"/>
          <w:rtl/>
          <w:lang w:bidi="ar-EG"/>
        </w:rPr>
        <w:t>ا الحادية والأربعين</w:t>
      </w:r>
      <w:r w:rsidRPr="004566FF">
        <w:rPr>
          <w:rtl/>
          <w:lang w:bidi="ar-EG"/>
        </w:rPr>
        <w:t xml:space="preserve">، استعرضت اللجنة برنامج العمل المقترح </w:t>
      </w:r>
      <w:r w:rsidRPr="004566FF">
        <w:rPr>
          <w:rFonts w:hint="cs"/>
          <w:rtl/>
          <w:lang w:bidi="ar-EG"/>
        </w:rPr>
        <w:t>ل</w:t>
      </w:r>
      <w:r w:rsidRPr="004566FF">
        <w:rPr>
          <w:rtl/>
          <w:lang w:bidi="ar-EG"/>
        </w:rPr>
        <w:t>مكتب الأخلاقيات</w:t>
      </w:r>
      <w:r w:rsidRPr="004566FF">
        <w:rPr>
          <w:rFonts w:hint="cs"/>
          <w:rtl/>
          <w:lang w:bidi="ar-EG"/>
        </w:rPr>
        <w:t xml:space="preserve"> الم</w:t>
      </w:r>
      <w:r w:rsidRPr="004566FF">
        <w:rPr>
          <w:rtl/>
          <w:lang w:bidi="ar-EG"/>
        </w:rPr>
        <w:t>قد</w:t>
      </w:r>
      <w:r>
        <w:rPr>
          <w:rFonts w:hint="cs"/>
          <w:rtl/>
          <w:lang w:bidi="ar-EG"/>
        </w:rPr>
        <w:t>َ</w:t>
      </w:r>
      <w:r w:rsidRPr="004566FF">
        <w:rPr>
          <w:rtl/>
          <w:lang w:bidi="ar-EG"/>
        </w:rPr>
        <w:t xml:space="preserve">م في </w:t>
      </w:r>
      <w:r w:rsidRPr="004566FF">
        <w:rPr>
          <w:rFonts w:hint="cs"/>
          <w:rtl/>
          <w:lang w:bidi="ar-EG"/>
        </w:rPr>
        <w:t>إبريل</w:t>
      </w:r>
      <w:r w:rsidRPr="004566FF">
        <w:rPr>
          <w:rtl/>
          <w:lang w:bidi="ar-EG"/>
        </w:rPr>
        <w:t xml:space="preserve"> 2016</w:t>
      </w:r>
      <w:r w:rsidRPr="004566FF">
        <w:rPr>
          <w:rFonts w:hint="cs"/>
          <w:rtl/>
          <w:lang w:bidi="ar-EG"/>
        </w:rPr>
        <w:t>،</w:t>
      </w:r>
      <w:r w:rsidRPr="004566FF">
        <w:rPr>
          <w:rtl/>
          <w:lang w:bidi="ar-EG"/>
        </w:rPr>
        <w:t xml:space="preserve"> وقدمت المشورة</w:t>
      </w:r>
      <w:r w:rsidRPr="004566FF">
        <w:rPr>
          <w:rFonts w:hint="cs"/>
          <w:rtl/>
          <w:lang w:bidi="ar-EG"/>
        </w:rPr>
        <w:t xml:space="preserve"> بشأنه.</w:t>
      </w:r>
      <w:r w:rsidRPr="004566FF">
        <w:rPr>
          <w:rtl/>
          <w:lang w:bidi="ar-EG"/>
        </w:rPr>
        <w:t xml:space="preserve"> </w:t>
      </w:r>
      <w:proofErr w:type="gramStart"/>
      <w:r>
        <w:rPr>
          <w:rFonts w:hint="cs"/>
          <w:rtl/>
          <w:lang w:bidi="ar-EG"/>
        </w:rPr>
        <w:t>و</w:t>
      </w:r>
      <w:r w:rsidRPr="004566FF">
        <w:rPr>
          <w:rtl/>
          <w:lang w:bidi="ar-EG"/>
        </w:rPr>
        <w:t>تضمن</w:t>
      </w:r>
      <w:proofErr w:type="gramEnd"/>
      <w:r w:rsidRPr="004566FF">
        <w:rPr>
          <w:rFonts w:hint="cs"/>
          <w:rtl/>
          <w:lang w:bidi="ar-EG"/>
        </w:rPr>
        <w:t xml:space="preserve"> البرنامج</w:t>
      </w:r>
      <w:r w:rsidRPr="004566FF">
        <w:rPr>
          <w:rtl/>
          <w:lang w:bidi="ar-EG"/>
        </w:rPr>
        <w:t>، جملة أمور</w:t>
      </w:r>
      <w:r w:rsidRPr="004566FF">
        <w:rPr>
          <w:rFonts w:hint="cs"/>
          <w:rtl/>
          <w:lang w:bidi="ar-EG"/>
        </w:rPr>
        <w:t xml:space="preserve"> من بينها</w:t>
      </w:r>
      <w:r w:rsidRPr="004566FF">
        <w:rPr>
          <w:rtl/>
          <w:lang w:bidi="ar-EG"/>
        </w:rPr>
        <w:t xml:space="preserve">، قائمة </w:t>
      </w:r>
      <w:r w:rsidRPr="004566FF">
        <w:rPr>
          <w:rFonts w:hint="cs"/>
          <w:rtl/>
          <w:lang w:bidi="ar-EG"/>
        </w:rPr>
        <w:t>ب</w:t>
      </w:r>
      <w:r w:rsidRPr="004566FF">
        <w:rPr>
          <w:rtl/>
          <w:lang w:bidi="ar-EG"/>
        </w:rPr>
        <w:t xml:space="preserve">الأنشطة الرئيسية </w:t>
      </w:r>
      <w:r w:rsidRPr="004566FF">
        <w:rPr>
          <w:rFonts w:hint="cs"/>
          <w:rtl/>
          <w:lang w:bidi="ar-EG"/>
        </w:rPr>
        <w:t>التي اضُطلع</w:t>
      </w:r>
      <w:r w:rsidRPr="004566FF">
        <w:rPr>
          <w:rtl/>
          <w:lang w:bidi="ar-EG"/>
        </w:rPr>
        <w:t xml:space="preserve"> بها، فضلا عن الأنشطة المخطط</w:t>
      </w:r>
      <w:r w:rsidRPr="004566FF">
        <w:rPr>
          <w:rFonts w:hint="cs"/>
          <w:rtl/>
          <w:lang w:bidi="ar-EG"/>
        </w:rPr>
        <w:t>ة</w:t>
      </w:r>
      <w:r w:rsidRPr="004566FF">
        <w:rPr>
          <w:rtl/>
          <w:lang w:bidi="ar-EG"/>
        </w:rPr>
        <w:t xml:space="preserve"> أو</w:t>
      </w:r>
      <w:r w:rsidRPr="004566FF">
        <w:rPr>
          <w:rFonts w:hint="cs"/>
          <w:rtl/>
          <w:lang w:bidi="ar-EG"/>
        </w:rPr>
        <w:t xml:space="preserve"> التي لا تزال</w:t>
      </w:r>
      <w:r w:rsidRPr="004566FF">
        <w:rPr>
          <w:rtl/>
          <w:lang w:bidi="ar-EG"/>
        </w:rPr>
        <w:t xml:space="preserve"> قيد التنفيذ. وأوصت اللجنة رئيس</w:t>
      </w:r>
      <w:r w:rsidRPr="004566FF">
        <w:rPr>
          <w:rFonts w:hint="cs"/>
          <w:rtl/>
          <w:lang w:bidi="ar-EG"/>
        </w:rPr>
        <w:t>ة</w:t>
      </w:r>
      <w:r w:rsidRPr="004566FF">
        <w:rPr>
          <w:rtl/>
          <w:lang w:bidi="ar-EG"/>
        </w:rPr>
        <w:t xml:space="preserve"> </w:t>
      </w:r>
      <w:r w:rsidRPr="004566FF">
        <w:rPr>
          <w:rFonts w:hint="cs"/>
          <w:rtl/>
          <w:lang w:bidi="ar-EG"/>
        </w:rPr>
        <w:t>مكتب</w:t>
      </w:r>
      <w:r w:rsidRPr="004566FF">
        <w:rPr>
          <w:rtl/>
          <w:lang w:bidi="ar-EG"/>
        </w:rPr>
        <w:t xml:space="preserve"> </w:t>
      </w:r>
      <w:r w:rsidRPr="004566FF">
        <w:rPr>
          <w:rFonts w:hint="cs"/>
          <w:rtl/>
          <w:lang w:bidi="ar-EG"/>
        </w:rPr>
        <w:t>ا</w:t>
      </w:r>
      <w:r w:rsidRPr="004566FF">
        <w:rPr>
          <w:rtl/>
          <w:lang w:bidi="ar-EG"/>
        </w:rPr>
        <w:t xml:space="preserve">لأخلاقيات </w:t>
      </w:r>
      <w:r w:rsidRPr="004566FF">
        <w:rPr>
          <w:rFonts w:hint="cs"/>
          <w:rtl/>
          <w:lang w:bidi="ar-EG"/>
        </w:rPr>
        <w:t>بتعديل هيكل</w:t>
      </w:r>
      <w:r w:rsidRPr="004566FF">
        <w:rPr>
          <w:rtl/>
          <w:lang w:bidi="ar-EG"/>
        </w:rPr>
        <w:t xml:space="preserve"> خطة العمل، وتحديد أولويات الأنشطة</w:t>
      </w:r>
      <w:r w:rsidRPr="004566FF">
        <w:rPr>
          <w:rFonts w:hint="cs"/>
          <w:rtl/>
          <w:lang w:bidi="ar-EG"/>
        </w:rPr>
        <w:t>،</w:t>
      </w:r>
      <w:r w:rsidRPr="004566FF">
        <w:rPr>
          <w:rtl/>
          <w:lang w:bidi="ar-EG"/>
        </w:rPr>
        <w:t xml:space="preserve"> </w:t>
      </w:r>
      <w:r w:rsidRPr="004566FF">
        <w:rPr>
          <w:rFonts w:hint="cs"/>
          <w:rtl/>
          <w:lang w:bidi="ar-EG"/>
        </w:rPr>
        <w:t>وتوضيح</w:t>
      </w:r>
      <w:r w:rsidRPr="004566FF">
        <w:rPr>
          <w:rtl/>
          <w:lang w:bidi="ar-EG"/>
        </w:rPr>
        <w:t xml:space="preserve"> النتائج </w:t>
      </w:r>
      <w:r w:rsidRPr="004566FF">
        <w:rPr>
          <w:rFonts w:hint="cs"/>
          <w:rtl/>
          <w:lang w:bidi="ar-EG"/>
        </w:rPr>
        <w:t>المنشودة</w:t>
      </w:r>
      <w:r w:rsidRPr="004566FF">
        <w:rPr>
          <w:rtl/>
          <w:lang w:bidi="ar-EG"/>
        </w:rPr>
        <w:t xml:space="preserve">، والتواريخ المستهدفة، والاحتياجات من الموارد. </w:t>
      </w:r>
      <w:r w:rsidRPr="004566FF">
        <w:rPr>
          <w:rFonts w:hint="cs"/>
          <w:rtl/>
          <w:lang w:bidi="ar-EG"/>
        </w:rPr>
        <w:t>كما أوصت بضرورة</w:t>
      </w:r>
      <w:r w:rsidRPr="004566FF">
        <w:rPr>
          <w:rtl/>
          <w:lang w:bidi="ar-EG"/>
        </w:rPr>
        <w:t xml:space="preserve"> تجميع الأنشطة </w:t>
      </w:r>
      <w:r w:rsidRPr="004566FF">
        <w:rPr>
          <w:rFonts w:hint="cs"/>
          <w:rtl/>
          <w:lang w:bidi="ar-EG"/>
        </w:rPr>
        <w:t>تحت</w:t>
      </w:r>
      <w:r w:rsidRPr="004566FF">
        <w:rPr>
          <w:rtl/>
          <w:lang w:bidi="ar-EG"/>
        </w:rPr>
        <w:t xml:space="preserve"> </w:t>
      </w:r>
      <w:r w:rsidRPr="004566FF">
        <w:rPr>
          <w:rFonts w:hint="cs"/>
          <w:rtl/>
          <w:lang w:bidi="ar-EG"/>
        </w:rPr>
        <w:t>مجالات</w:t>
      </w:r>
      <w:r w:rsidRPr="004566FF">
        <w:rPr>
          <w:rtl/>
          <w:lang w:bidi="ar-EG"/>
        </w:rPr>
        <w:t xml:space="preserve"> المسؤولية </w:t>
      </w:r>
      <w:r w:rsidRPr="004566FF">
        <w:rPr>
          <w:rFonts w:hint="cs"/>
          <w:rtl/>
          <w:lang w:bidi="ar-EG"/>
        </w:rPr>
        <w:t>ال</w:t>
      </w:r>
      <w:r w:rsidRPr="004566FF">
        <w:rPr>
          <w:rtl/>
          <w:lang w:bidi="ar-EG"/>
        </w:rPr>
        <w:t>مختلف</w:t>
      </w:r>
      <w:r w:rsidRPr="004566FF">
        <w:rPr>
          <w:rFonts w:hint="cs"/>
          <w:rtl/>
          <w:lang w:bidi="ar-EG"/>
        </w:rPr>
        <w:t>ة</w:t>
      </w:r>
      <w:r w:rsidRPr="004566FF">
        <w:rPr>
          <w:rtl/>
          <w:lang w:bidi="ar-EG"/>
        </w:rPr>
        <w:t xml:space="preserve"> </w:t>
      </w:r>
      <w:r w:rsidRPr="004566FF">
        <w:rPr>
          <w:rFonts w:hint="cs"/>
          <w:rtl/>
          <w:lang w:bidi="ar-EG"/>
        </w:rPr>
        <w:t xml:space="preserve">المنوطة </w:t>
      </w:r>
      <w:r w:rsidRPr="004566FF">
        <w:rPr>
          <w:rtl/>
          <w:lang w:bidi="ar-EG"/>
        </w:rPr>
        <w:t>عادة</w:t>
      </w:r>
      <w:r w:rsidRPr="004566FF">
        <w:rPr>
          <w:rFonts w:hint="cs"/>
          <w:rtl/>
          <w:lang w:bidi="ar-EG"/>
        </w:rPr>
        <w:t xml:space="preserve"> ب</w:t>
      </w:r>
      <w:r w:rsidRPr="004566FF">
        <w:rPr>
          <w:rtl/>
          <w:lang w:bidi="ar-EG"/>
        </w:rPr>
        <w:t xml:space="preserve">مكتب الأخلاقيات في منظومة الأمم المتحدة (وضع المعايير </w:t>
      </w:r>
      <w:r w:rsidRPr="004566FF">
        <w:rPr>
          <w:rFonts w:hint="cs"/>
          <w:rtl/>
          <w:lang w:bidi="ar-EG"/>
        </w:rPr>
        <w:t>وتطوير</w:t>
      </w:r>
      <w:r w:rsidRPr="004566FF">
        <w:rPr>
          <w:rtl/>
          <w:lang w:bidi="ar-EG"/>
        </w:rPr>
        <w:t xml:space="preserve"> السياسات، وتقديم المشورة</w:t>
      </w:r>
      <w:r w:rsidRPr="004566FF">
        <w:rPr>
          <w:rFonts w:hint="cs"/>
          <w:rtl/>
          <w:lang w:bidi="ar-EG"/>
        </w:rPr>
        <w:t xml:space="preserve"> بشأن</w:t>
      </w:r>
      <w:r w:rsidRPr="004566FF">
        <w:rPr>
          <w:rtl/>
          <w:lang w:bidi="ar-EG"/>
        </w:rPr>
        <w:t xml:space="preserve"> الأخلاق</w:t>
      </w:r>
      <w:r w:rsidRPr="004566FF">
        <w:rPr>
          <w:rFonts w:hint="cs"/>
          <w:rtl/>
          <w:lang w:bidi="ar-EG"/>
        </w:rPr>
        <w:t>يات في إطار من</w:t>
      </w:r>
      <w:r w:rsidRPr="004566FF">
        <w:rPr>
          <w:rtl/>
          <w:lang w:bidi="ar-EG"/>
        </w:rPr>
        <w:t xml:space="preserve"> السرية،</w:t>
      </w:r>
      <w:r w:rsidRPr="004566FF">
        <w:rPr>
          <w:rFonts w:hint="cs"/>
          <w:rtl/>
          <w:lang w:bidi="ar-EG"/>
        </w:rPr>
        <w:t xml:space="preserve"> </w:t>
      </w:r>
      <w:r>
        <w:rPr>
          <w:rFonts w:hint="cs"/>
          <w:rtl/>
          <w:lang w:bidi="ar-EG"/>
        </w:rPr>
        <w:t>و</w:t>
      </w:r>
      <w:r w:rsidRPr="004566FF">
        <w:rPr>
          <w:rtl/>
          <w:lang w:bidi="ar-EG"/>
        </w:rPr>
        <w:t>التدريب والتوعية</w:t>
      </w:r>
      <w:r w:rsidRPr="004566FF">
        <w:rPr>
          <w:rFonts w:hint="cs"/>
          <w:rtl/>
          <w:lang w:bidi="ar-EG"/>
        </w:rPr>
        <w:t xml:space="preserve"> بآداب المهنة</w:t>
      </w:r>
      <w:r w:rsidRPr="004566FF">
        <w:rPr>
          <w:rtl/>
          <w:lang w:bidi="ar-EG"/>
        </w:rPr>
        <w:t xml:space="preserve">، </w:t>
      </w:r>
      <w:r>
        <w:rPr>
          <w:rFonts w:hint="cs"/>
          <w:rtl/>
          <w:lang w:bidi="ar-EG"/>
        </w:rPr>
        <w:t>و</w:t>
      </w:r>
      <w:r w:rsidRPr="004566FF">
        <w:rPr>
          <w:rFonts w:hint="cs"/>
          <w:rtl/>
          <w:lang w:bidi="ar-EG"/>
        </w:rPr>
        <w:t>وضع</w:t>
      </w:r>
      <w:r w:rsidRPr="004566FF">
        <w:rPr>
          <w:rtl/>
          <w:lang w:bidi="ar-EG"/>
        </w:rPr>
        <w:t xml:space="preserve"> سياسة </w:t>
      </w:r>
      <w:r w:rsidRPr="004566FF">
        <w:rPr>
          <w:rFonts w:hint="cs"/>
          <w:rtl/>
          <w:lang w:bidi="ar-EG"/>
        </w:rPr>
        <w:t>ل</w:t>
      </w:r>
      <w:r w:rsidRPr="004566FF">
        <w:rPr>
          <w:rtl/>
          <w:lang w:bidi="ar-EG"/>
        </w:rPr>
        <w:t xml:space="preserve">حماية المبلغين عن المخالفات، وإدارة برنامج الإفصاح </w:t>
      </w:r>
      <w:r w:rsidRPr="004566FF">
        <w:rPr>
          <w:rFonts w:hint="cs"/>
          <w:rtl/>
          <w:lang w:bidi="ar-EG"/>
        </w:rPr>
        <w:t xml:space="preserve">عن الوضع </w:t>
      </w:r>
      <w:r w:rsidRPr="004566FF">
        <w:rPr>
          <w:rtl/>
          <w:lang w:bidi="ar-EG"/>
        </w:rPr>
        <w:t>المالي)</w:t>
      </w:r>
      <w:r w:rsidRPr="004566FF">
        <w:rPr>
          <w:rFonts w:hint="cs"/>
          <w:rtl/>
          <w:lang w:bidi="ar-EG"/>
        </w:rPr>
        <w:t>.</w:t>
      </w:r>
    </w:p>
    <w:p w:rsidR="000D4D2D" w:rsidRPr="004566FF" w:rsidRDefault="000D4D2D" w:rsidP="000D4D2D">
      <w:pPr>
        <w:pStyle w:val="NumberedParaAR"/>
        <w:numPr>
          <w:ilvl w:val="0"/>
          <w:numId w:val="21"/>
        </w:numPr>
        <w:rPr>
          <w:lang w:bidi="ar-EG"/>
        </w:rPr>
      </w:pPr>
      <w:r w:rsidRPr="004566FF">
        <w:rPr>
          <w:rtl/>
          <w:lang w:bidi="ar-EG"/>
        </w:rPr>
        <w:t>وفي هذا الصدد، أبرز</w:t>
      </w:r>
      <w:r w:rsidRPr="004566FF">
        <w:rPr>
          <w:rFonts w:hint="cs"/>
          <w:rtl/>
          <w:lang w:bidi="ar-EG"/>
        </w:rPr>
        <w:t xml:space="preserve">ت اللجنة </w:t>
      </w:r>
      <w:r w:rsidRPr="004566FF">
        <w:rPr>
          <w:rtl/>
          <w:lang w:bidi="ar-EG"/>
        </w:rPr>
        <w:t xml:space="preserve">الحاجة إلى مراجعة </w:t>
      </w:r>
      <w:r w:rsidRPr="004566FF">
        <w:rPr>
          <w:rFonts w:hint="cs"/>
          <w:rtl/>
          <w:lang w:bidi="ar-EG"/>
        </w:rPr>
        <w:t>التعليمات المكتبية الصادرة</w:t>
      </w:r>
      <w:r w:rsidRPr="004566FF">
        <w:rPr>
          <w:rtl/>
          <w:lang w:bidi="ar-EG"/>
        </w:rPr>
        <w:t xml:space="preserve"> 2010 </w:t>
      </w:r>
      <w:r w:rsidRPr="004566FF">
        <w:rPr>
          <w:rFonts w:hint="cs"/>
          <w:rtl/>
          <w:lang w:bidi="ar-EG"/>
        </w:rPr>
        <w:t>ل</w:t>
      </w:r>
      <w:r w:rsidRPr="004566FF">
        <w:rPr>
          <w:rtl/>
          <w:lang w:bidi="ar-EG"/>
        </w:rPr>
        <w:t xml:space="preserve">مكتب </w:t>
      </w:r>
      <w:r w:rsidRPr="004566FF">
        <w:rPr>
          <w:rFonts w:hint="cs"/>
          <w:rtl/>
          <w:lang w:bidi="ar-EG"/>
        </w:rPr>
        <w:t>ا</w:t>
      </w:r>
      <w:r w:rsidRPr="004566FF">
        <w:rPr>
          <w:rtl/>
          <w:lang w:bidi="ar-EG"/>
        </w:rPr>
        <w:t xml:space="preserve">لويبو </w:t>
      </w:r>
      <w:r w:rsidRPr="004566FF">
        <w:rPr>
          <w:rFonts w:hint="cs"/>
          <w:rtl/>
          <w:lang w:bidi="ar-EG"/>
        </w:rPr>
        <w:t>لل</w:t>
      </w:r>
      <w:r w:rsidRPr="004566FF">
        <w:rPr>
          <w:rtl/>
          <w:lang w:bidi="ar-EG"/>
        </w:rPr>
        <w:t>أخلاق</w:t>
      </w:r>
      <w:r w:rsidRPr="004566FF">
        <w:rPr>
          <w:rFonts w:hint="cs"/>
          <w:rtl/>
          <w:lang w:bidi="ar-EG"/>
        </w:rPr>
        <w:t>يات</w:t>
      </w:r>
      <w:r>
        <w:rPr>
          <w:rFonts w:hint="cs"/>
          <w:rtl/>
          <w:lang w:bidi="ar-EG"/>
        </w:rPr>
        <w:t>،</w:t>
      </w:r>
      <w:r w:rsidRPr="004566FF">
        <w:rPr>
          <w:rtl/>
          <w:lang w:bidi="ar-EG"/>
        </w:rPr>
        <w:t xml:space="preserve"> </w:t>
      </w:r>
      <w:r w:rsidRPr="004566FF">
        <w:rPr>
          <w:rFonts w:hint="cs"/>
          <w:rtl/>
          <w:lang w:bidi="ar-EG"/>
        </w:rPr>
        <w:t xml:space="preserve">من أجل </w:t>
      </w:r>
      <w:r w:rsidRPr="004566FF">
        <w:rPr>
          <w:rtl/>
          <w:lang w:bidi="ar-EG"/>
        </w:rPr>
        <w:t xml:space="preserve">تطوير سياسة جديدة </w:t>
      </w:r>
      <w:r w:rsidRPr="004566FF">
        <w:rPr>
          <w:rFonts w:hint="cs"/>
          <w:rtl/>
          <w:lang w:bidi="ar-EG"/>
        </w:rPr>
        <w:t>ل</w:t>
      </w:r>
      <w:r w:rsidRPr="004566FF">
        <w:rPr>
          <w:rtl/>
          <w:lang w:bidi="ar-EG"/>
        </w:rPr>
        <w:t xml:space="preserve">لإفصاح المالي </w:t>
      </w:r>
      <w:r w:rsidRPr="004566FF">
        <w:rPr>
          <w:rFonts w:hint="cs"/>
          <w:rtl/>
          <w:lang w:bidi="ar-EG"/>
        </w:rPr>
        <w:t xml:space="preserve">في </w:t>
      </w:r>
      <w:r w:rsidRPr="004566FF">
        <w:rPr>
          <w:rtl/>
          <w:lang w:bidi="ar-EG"/>
        </w:rPr>
        <w:t>الويبو</w:t>
      </w:r>
      <w:r w:rsidRPr="004566FF">
        <w:rPr>
          <w:rFonts w:hint="cs"/>
          <w:rtl/>
          <w:lang w:bidi="ar-EG"/>
        </w:rPr>
        <w:t>،</w:t>
      </w:r>
      <w:r w:rsidRPr="004566FF">
        <w:rPr>
          <w:rtl/>
          <w:lang w:bidi="ar-EG"/>
        </w:rPr>
        <w:t xml:space="preserve"> ومراجعة سياسة الويبو </w:t>
      </w:r>
      <w:r w:rsidRPr="004566FF">
        <w:rPr>
          <w:rFonts w:hint="cs"/>
          <w:rtl/>
          <w:lang w:bidi="ar-EG"/>
        </w:rPr>
        <w:t>ل</w:t>
      </w:r>
      <w:r w:rsidRPr="004566FF">
        <w:rPr>
          <w:rtl/>
          <w:lang w:bidi="ar-EG"/>
        </w:rPr>
        <w:t xml:space="preserve">حماية المبلغين عن المخالفات، مع مراعاة التطورات </w:t>
      </w:r>
      <w:r w:rsidRPr="004566FF">
        <w:rPr>
          <w:rFonts w:hint="cs"/>
          <w:rtl/>
          <w:lang w:bidi="ar-EG"/>
        </w:rPr>
        <w:t>التي تشهدها</w:t>
      </w:r>
      <w:r w:rsidRPr="004566FF">
        <w:rPr>
          <w:rtl/>
          <w:lang w:bidi="ar-EG"/>
        </w:rPr>
        <w:t xml:space="preserve"> منظومة الأمم المتحدة في هذا المجال.</w:t>
      </w:r>
    </w:p>
    <w:p w:rsidR="000D4D2D" w:rsidRPr="004566FF" w:rsidRDefault="000D4D2D" w:rsidP="000D4D2D">
      <w:pPr>
        <w:pStyle w:val="NumberedParaAR"/>
        <w:numPr>
          <w:ilvl w:val="0"/>
          <w:numId w:val="0"/>
        </w:numPr>
        <w:ind w:left="715"/>
        <w:rPr>
          <w:i/>
          <w:iCs/>
          <w:lang w:bidi="ar-EG"/>
        </w:rPr>
      </w:pPr>
      <w:proofErr w:type="gramStart"/>
      <w:r w:rsidRPr="004566FF">
        <w:rPr>
          <w:rFonts w:hint="cs"/>
          <w:i/>
          <w:iCs/>
          <w:rtl/>
          <w:lang w:bidi="ar-EG"/>
        </w:rPr>
        <w:t>أمين</w:t>
      </w:r>
      <w:proofErr w:type="gramEnd"/>
      <w:r w:rsidRPr="004566FF">
        <w:rPr>
          <w:rFonts w:hint="cs"/>
          <w:i/>
          <w:iCs/>
          <w:rtl/>
          <w:lang w:bidi="ar-EG"/>
        </w:rPr>
        <w:t xml:space="preserve"> المظالم</w:t>
      </w:r>
    </w:p>
    <w:p w:rsidR="000D4D2D" w:rsidRPr="004566FF" w:rsidRDefault="000D4D2D" w:rsidP="000D4D2D">
      <w:pPr>
        <w:pStyle w:val="NumberedParaAR"/>
        <w:numPr>
          <w:ilvl w:val="0"/>
          <w:numId w:val="21"/>
        </w:numPr>
        <w:rPr>
          <w:lang w:bidi="ar-EG"/>
        </w:rPr>
      </w:pPr>
      <w:r w:rsidRPr="004566FF">
        <w:rPr>
          <w:rFonts w:hint="cs"/>
          <w:rtl/>
          <w:lang w:bidi="ar-EG"/>
        </w:rPr>
        <w:t>و</w:t>
      </w:r>
      <w:r w:rsidRPr="004566FF">
        <w:rPr>
          <w:rtl/>
          <w:lang w:bidi="ar-EG"/>
        </w:rPr>
        <w:t>في دورت</w:t>
      </w:r>
      <w:r w:rsidRPr="004566FF">
        <w:rPr>
          <w:rFonts w:hint="cs"/>
          <w:rtl/>
          <w:lang w:bidi="ar-EG"/>
        </w:rPr>
        <w:t>يها</w:t>
      </w:r>
      <w:r w:rsidRPr="004566FF">
        <w:rPr>
          <w:rtl/>
          <w:lang w:bidi="ar-EG"/>
        </w:rPr>
        <w:t xml:space="preserve"> </w:t>
      </w:r>
      <w:r w:rsidRPr="004566FF">
        <w:rPr>
          <w:rFonts w:hint="cs"/>
          <w:rtl/>
          <w:lang w:bidi="ar-EG"/>
        </w:rPr>
        <w:t>التاسعة والثلاثين</w:t>
      </w:r>
      <w:r w:rsidRPr="004566FF">
        <w:rPr>
          <w:rtl/>
          <w:lang w:bidi="ar-EG"/>
        </w:rPr>
        <w:t xml:space="preserve"> وال</w:t>
      </w:r>
      <w:r w:rsidRPr="004566FF">
        <w:rPr>
          <w:rFonts w:hint="cs"/>
          <w:rtl/>
          <w:lang w:bidi="ar-EG"/>
        </w:rPr>
        <w:t>أربعين،</w:t>
      </w:r>
      <w:r w:rsidRPr="004566FF">
        <w:rPr>
          <w:rtl/>
          <w:lang w:bidi="ar-EG"/>
        </w:rPr>
        <w:t xml:space="preserve"> اجتمعت اللجنة مع أمين</w:t>
      </w:r>
      <w:r w:rsidRPr="004566FF">
        <w:rPr>
          <w:rFonts w:hint="cs"/>
          <w:rtl/>
          <w:lang w:bidi="ar-EG"/>
        </w:rPr>
        <w:t>ة</w:t>
      </w:r>
      <w:r w:rsidRPr="004566FF">
        <w:rPr>
          <w:rtl/>
          <w:lang w:bidi="ar-EG"/>
        </w:rPr>
        <w:t xml:space="preserve"> المظالم المؤقت</w:t>
      </w:r>
      <w:r w:rsidRPr="004566FF">
        <w:rPr>
          <w:rFonts w:hint="cs"/>
          <w:rtl/>
          <w:lang w:bidi="ar-EG"/>
        </w:rPr>
        <w:t>ة،</w:t>
      </w:r>
      <w:r w:rsidRPr="004566FF">
        <w:rPr>
          <w:rtl/>
          <w:lang w:bidi="ar-EG"/>
        </w:rPr>
        <w:t xml:space="preserve"> ال</w:t>
      </w:r>
      <w:r w:rsidRPr="004566FF">
        <w:rPr>
          <w:rFonts w:hint="cs"/>
          <w:rtl/>
          <w:lang w:bidi="ar-EG"/>
        </w:rPr>
        <w:t>ت</w:t>
      </w:r>
      <w:r w:rsidRPr="004566FF">
        <w:rPr>
          <w:rtl/>
          <w:lang w:bidi="ar-EG"/>
        </w:rPr>
        <w:t xml:space="preserve">ي </w:t>
      </w:r>
      <w:r w:rsidRPr="004566FF">
        <w:rPr>
          <w:rFonts w:hint="cs"/>
          <w:rtl/>
          <w:lang w:bidi="ar-EG"/>
        </w:rPr>
        <w:t>عرضت</w:t>
      </w:r>
      <w:r w:rsidRPr="004566FF">
        <w:rPr>
          <w:rtl/>
          <w:lang w:bidi="ar-EG"/>
        </w:rPr>
        <w:t xml:space="preserve"> ملاحظاتها</w:t>
      </w:r>
      <w:r w:rsidRPr="004566FF">
        <w:rPr>
          <w:rFonts w:hint="cs"/>
          <w:rtl/>
          <w:lang w:bidi="ar-EG"/>
        </w:rPr>
        <w:t xml:space="preserve">، ومفادها أن </w:t>
      </w:r>
      <w:r w:rsidRPr="004566FF">
        <w:rPr>
          <w:rtl/>
          <w:lang w:bidi="ar-EG"/>
        </w:rPr>
        <w:t xml:space="preserve">التواصل المفتوح </w:t>
      </w:r>
      <w:r w:rsidRPr="004566FF">
        <w:rPr>
          <w:rtl/>
        </w:rPr>
        <w:t>عامل أساسي</w:t>
      </w:r>
      <w:r w:rsidRPr="004566FF">
        <w:rPr>
          <w:rtl/>
          <w:lang w:bidi="ar-EG"/>
        </w:rPr>
        <w:t xml:space="preserve"> للمنظمة </w:t>
      </w:r>
      <w:r w:rsidRPr="004566FF">
        <w:rPr>
          <w:rFonts w:hint="cs"/>
          <w:rtl/>
          <w:lang w:bidi="ar-EG"/>
        </w:rPr>
        <w:t>فيما يتعلق</w:t>
      </w:r>
      <w:r w:rsidRPr="004566FF">
        <w:rPr>
          <w:rtl/>
          <w:lang w:bidi="ar-EG"/>
        </w:rPr>
        <w:t xml:space="preserve"> </w:t>
      </w:r>
      <w:r w:rsidRPr="004566FF">
        <w:rPr>
          <w:rFonts w:hint="cs"/>
          <w:rtl/>
          <w:lang w:bidi="ar-EG"/>
        </w:rPr>
        <w:t>ب</w:t>
      </w:r>
      <w:r w:rsidRPr="004566FF">
        <w:rPr>
          <w:rtl/>
          <w:lang w:bidi="ar-EG"/>
        </w:rPr>
        <w:t xml:space="preserve">إدارة </w:t>
      </w:r>
      <w:r w:rsidRPr="004566FF">
        <w:rPr>
          <w:rFonts w:hint="cs"/>
          <w:rtl/>
          <w:lang w:bidi="ar-EG"/>
        </w:rPr>
        <w:t>النزاعات</w:t>
      </w:r>
      <w:r w:rsidRPr="004566FF">
        <w:rPr>
          <w:rtl/>
          <w:lang w:bidi="ar-EG"/>
        </w:rPr>
        <w:t xml:space="preserve">، </w:t>
      </w:r>
      <w:r w:rsidRPr="004566FF">
        <w:rPr>
          <w:rFonts w:hint="cs"/>
          <w:rtl/>
          <w:lang w:bidi="ar-EG"/>
        </w:rPr>
        <w:t xml:space="preserve">وأن </w:t>
      </w:r>
      <w:r w:rsidRPr="004566FF">
        <w:rPr>
          <w:rtl/>
          <w:lang w:bidi="ar-EG"/>
        </w:rPr>
        <w:t>وظيف</w:t>
      </w:r>
      <w:r w:rsidRPr="004566FF">
        <w:rPr>
          <w:rFonts w:hint="cs"/>
          <w:rtl/>
          <w:lang w:bidi="ar-EG"/>
        </w:rPr>
        <w:t>تها</w:t>
      </w:r>
      <w:r w:rsidRPr="004566FF">
        <w:rPr>
          <w:rtl/>
          <w:lang w:bidi="ar-EG"/>
        </w:rPr>
        <w:t xml:space="preserve"> الأساسية</w:t>
      </w:r>
      <w:r w:rsidRPr="004566FF">
        <w:rPr>
          <w:rFonts w:hint="cs"/>
          <w:rtl/>
          <w:lang w:bidi="ar-EG"/>
        </w:rPr>
        <w:t xml:space="preserve"> </w:t>
      </w:r>
      <w:r>
        <w:rPr>
          <w:rFonts w:hint="cs"/>
          <w:rtl/>
          <w:lang w:bidi="ar-EG"/>
        </w:rPr>
        <w:t>تتمثل في</w:t>
      </w:r>
      <w:r w:rsidRPr="004566FF">
        <w:rPr>
          <w:rtl/>
          <w:lang w:bidi="ar-EG"/>
        </w:rPr>
        <w:t xml:space="preserve"> </w:t>
      </w:r>
      <w:r w:rsidRPr="004566FF">
        <w:rPr>
          <w:rFonts w:hint="cs"/>
          <w:rtl/>
          <w:lang w:bidi="ar-EG"/>
        </w:rPr>
        <w:t>أن يفهم كل منا الآخر، والتوصل إلى</w:t>
      </w:r>
      <w:r w:rsidRPr="004566FF">
        <w:rPr>
          <w:rtl/>
          <w:lang w:bidi="ar-EG"/>
        </w:rPr>
        <w:t xml:space="preserve"> حلول للمشاكل " </w:t>
      </w:r>
      <w:r w:rsidRPr="004566FF">
        <w:rPr>
          <w:rFonts w:hint="cs"/>
          <w:rtl/>
          <w:lang w:bidi="ar-EG"/>
        </w:rPr>
        <w:t>تحقق مصلحة</w:t>
      </w:r>
      <w:r w:rsidRPr="004566FF">
        <w:rPr>
          <w:rtl/>
          <w:lang w:bidi="ar-EG"/>
        </w:rPr>
        <w:t xml:space="preserve"> كل الأطراف"</w:t>
      </w:r>
      <w:r w:rsidRPr="004566FF">
        <w:rPr>
          <w:rFonts w:hint="cs"/>
          <w:rtl/>
          <w:lang w:bidi="ar-EG"/>
        </w:rPr>
        <w:t>.</w:t>
      </w:r>
    </w:p>
    <w:p w:rsidR="000D4D2D" w:rsidRPr="004566FF" w:rsidRDefault="000D4D2D" w:rsidP="000D4D2D">
      <w:pPr>
        <w:pStyle w:val="NumberedParaAR"/>
        <w:numPr>
          <w:ilvl w:val="0"/>
          <w:numId w:val="21"/>
        </w:numPr>
        <w:rPr>
          <w:lang w:bidi="ar-EG"/>
        </w:rPr>
      </w:pPr>
      <w:r w:rsidRPr="004566FF">
        <w:rPr>
          <w:rFonts w:hint="cs"/>
          <w:rtl/>
          <w:lang w:bidi="ar-EG"/>
        </w:rPr>
        <w:t>و</w:t>
      </w:r>
      <w:r w:rsidRPr="004566FF">
        <w:rPr>
          <w:rtl/>
          <w:lang w:bidi="ar-EG"/>
        </w:rPr>
        <w:t>في دورتها</w:t>
      </w:r>
      <w:r w:rsidRPr="004566FF">
        <w:rPr>
          <w:rFonts w:hint="cs"/>
          <w:rtl/>
          <w:lang w:bidi="ar-EG"/>
        </w:rPr>
        <w:t xml:space="preserve"> الحادية والأربعين،</w:t>
      </w:r>
      <w:r w:rsidRPr="004566FF">
        <w:rPr>
          <w:rtl/>
          <w:lang w:bidi="ar-EG"/>
        </w:rPr>
        <w:t xml:space="preserve"> التق</w:t>
      </w:r>
      <w:r w:rsidRPr="004566FF">
        <w:rPr>
          <w:rFonts w:hint="cs"/>
          <w:rtl/>
          <w:lang w:bidi="ar-EG"/>
        </w:rPr>
        <w:t>ت</w:t>
      </w:r>
      <w:r w:rsidRPr="004566FF">
        <w:rPr>
          <w:rtl/>
          <w:lang w:bidi="ar-EG"/>
        </w:rPr>
        <w:t xml:space="preserve"> اللجنة مع أمين المظالم الجديد، الذي تولى مهام منصبه في مايو، </w:t>
      </w:r>
      <w:r w:rsidRPr="004566FF">
        <w:rPr>
          <w:rFonts w:hint="cs"/>
          <w:rtl/>
          <w:lang w:bidi="ar-EG"/>
        </w:rPr>
        <w:t>و</w:t>
      </w:r>
      <w:r w:rsidRPr="004566FF">
        <w:rPr>
          <w:rtl/>
          <w:lang w:bidi="ar-EG"/>
        </w:rPr>
        <w:t xml:space="preserve">اتفقا معا على </w:t>
      </w:r>
      <w:r w:rsidRPr="004566FF">
        <w:rPr>
          <w:rFonts w:hint="cs"/>
          <w:rtl/>
          <w:lang w:bidi="ar-EG"/>
        </w:rPr>
        <w:t>ضرورة</w:t>
      </w:r>
      <w:r w:rsidRPr="004566FF">
        <w:rPr>
          <w:rtl/>
          <w:lang w:bidi="ar-EG"/>
        </w:rPr>
        <w:t xml:space="preserve"> </w:t>
      </w:r>
      <w:r w:rsidRPr="004566FF">
        <w:rPr>
          <w:rFonts w:hint="cs"/>
          <w:rtl/>
          <w:lang w:bidi="ar-EG"/>
        </w:rPr>
        <w:t>أن يكون</w:t>
      </w:r>
      <w:r w:rsidRPr="004566FF">
        <w:rPr>
          <w:rtl/>
          <w:lang w:bidi="ar-EG"/>
        </w:rPr>
        <w:t xml:space="preserve"> الموظف</w:t>
      </w:r>
      <w:r w:rsidRPr="004566FF">
        <w:rPr>
          <w:rFonts w:hint="cs"/>
          <w:rtl/>
          <w:lang w:bidi="ar-EG"/>
        </w:rPr>
        <w:t>و</w:t>
      </w:r>
      <w:r w:rsidRPr="004566FF">
        <w:rPr>
          <w:rtl/>
          <w:lang w:bidi="ar-EG"/>
        </w:rPr>
        <w:t xml:space="preserve">ن على </w:t>
      </w:r>
      <w:r w:rsidRPr="004566FF">
        <w:rPr>
          <w:rFonts w:hint="cs"/>
          <w:rtl/>
          <w:lang w:bidi="ar-EG"/>
        </w:rPr>
        <w:t>دراية</w:t>
      </w:r>
      <w:r w:rsidRPr="004566FF">
        <w:rPr>
          <w:rtl/>
          <w:lang w:bidi="ar-EG"/>
        </w:rPr>
        <w:t xml:space="preserve"> أفضل </w:t>
      </w:r>
      <w:r w:rsidRPr="004566FF">
        <w:rPr>
          <w:rFonts w:hint="cs"/>
          <w:rtl/>
          <w:lang w:bidi="ar-EG"/>
        </w:rPr>
        <w:t>با</w:t>
      </w:r>
      <w:r w:rsidRPr="004566FF">
        <w:rPr>
          <w:rtl/>
          <w:lang w:bidi="ar-EG"/>
        </w:rPr>
        <w:t xml:space="preserve">لخيارات </w:t>
      </w:r>
      <w:r w:rsidRPr="004566FF">
        <w:rPr>
          <w:rFonts w:hint="cs"/>
          <w:rtl/>
          <w:lang w:bidi="ar-EG"/>
        </w:rPr>
        <w:t>ال</w:t>
      </w:r>
      <w:r w:rsidRPr="004566FF">
        <w:rPr>
          <w:rtl/>
          <w:lang w:bidi="ar-EG"/>
        </w:rPr>
        <w:t xml:space="preserve">مختلفة للتعامل مع </w:t>
      </w:r>
      <w:r w:rsidRPr="004566FF">
        <w:rPr>
          <w:rFonts w:hint="cs"/>
          <w:rtl/>
          <w:lang w:bidi="ar-EG"/>
        </w:rPr>
        <w:t>المظالم،</w:t>
      </w:r>
      <w:r w:rsidRPr="004566FF">
        <w:rPr>
          <w:rtl/>
          <w:lang w:bidi="ar-EG"/>
        </w:rPr>
        <w:t xml:space="preserve"> وتشجيع استخدام </w:t>
      </w:r>
      <w:r w:rsidRPr="004566FF">
        <w:rPr>
          <w:rFonts w:hint="cs"/>
          <w:rtl/>
          <w:lang w:bidi="ar-EG"/>
        </w:rPr>
        <w:t>سبل غير</w:t>
      </w:r>
      <w:r w:rsidRPr="004566FF">
        <w:rPr>
          <w:rtl/>
          <w:lang w:bidi="ar-EG"/>
        </w:rPr>
        <w:t xml:space="preserve"> رسمية </w:t>
      </w:r>
      <w:r w:rsidRPr="004566FF">
        <w:rPr>
          <w:rFonts w:hint="cs"/>
          <w:rtl/>
          <w:lang w:bidi="ar-EG"/>
        </w:rPr>
        <w:t xml:space="preserve">لتسوية </w:t>
      </w:r>
      <w:r w:rsidRPr="004566FF">
        <w:rPr>
          <w:rtl/>
          <w:lang w:bidi="ar-EG"/>
        </w:rPr>
        <w:t xml:space="preserve">النزاعات قبل اللجوء إلى آليات </w:t>
      </w:r>
      <w:r w:rsidRPr="004566FF">
        <w:rPr>
          <w:rFonts w:hint="cs"/>
          <w:rtl/>
          <w:lang w:bidi="ar-EG"/>
        </w:rPr>
        <w:t>ال</w:t>
      </w:r>
      <w:r w:rsidRPr="004566FF">
        <w:rPr>
          <w:rtl/>
          <w:lang w:bidi="ar-EG"/>
        </w:rPr>
        <w:t xml:space="preserve">شكوى </w:t>
      </w:r>
      <w:r w:rsidRPr="004566FF">
        <w:rPr>
          <w:rFonts w:hint="cs"/>
          <w:rtl/>
          <w:lang w:bidi="ar-EG"/>
        </w:rPr>
        <w:t>ال</w:t>
      </w:r>
      <w:r w:rsidRPr="004566FF">
        <w:rPr>
          <w:rtl/>
          <w:lang w:bidi="ar-EG"/>
        </w:rPr>
        <w:t xml:space="preserve">رسمية كلما </w:t>
      </w:r>
      <w:r w:rsidRPr="004566FF">
        <w:rPr>
          <w:rFonts w:hint="cs"/>
          <w:rtl/>
          <w:lang w:bidi="ar-EG"/>
        </w:rPr>
        <w:t xml:space="preserve">كان ذلك </w:t>
      </w:r>
      <w:r w:rsidRPr="004566FF">
        <w:rPr>
          <w:rtl/>
          <w:lang w:bidi="ar-EG"/>
        </w:rPr>
        <w:t>مناسب</w:t>
      </w:r>
      <w:r w:rsidRPr="004566FF">
        <w:rPr>
          <w:rFonts w:hint="cs"/>
          <w:rtl/>
          <w:lang w:bidi="ar-EG"/>
        </w:rPr>
        <w:t>ا</w:t>
      </w:r>
      <w:r w:rsidRPr="004566FF">
        <w:rPr>
          <w:rtl/>
          <w:lang w:bidi="ar-EG"/>
        </w:rPr>
        <w:t xml:space="preserve">. </w:t>
      </w:r>
      <w:proofErr w:type="gramStart"/>
      <w:r w:rsidRPr="004566FF">
        <w:rPr>
          <w:rtl/>
          <w:lang w:bidi="ar-EG"/>
        </w:rPr>
        <w:t>وأكد</w:t>
      </w:r>
      <w:proofErr w:type="gramEnd"/>
      <w:r w:rsidRPr="004566FF">
        <w:rPr>
          <w:rtl/>
          <w:lang w:bidi="ar-EG"/>
        </w:rPr>
        <w:t xml:space="preserve"> أمين المظالم أهمية </w:t>
      </w:r>
      <w:r w:rsidRPr="004566FF">
        <w:rPr>
          <w:rFonts w:hint="cs"/>
          <w:rtl/>
          <w:lang w:bidi="ar-EG"/>
        </w:rPr>
        <w:t>تقديم</w:t>
      </w:r>
      <w:r w:rsidRPr="004566FF">
        <w:rPr>
          <w:rtl/>
          <w:lang w:bidi="ar-EG"/>
        </w:rPr>
        <w:t xml:space="preserve"> </w:t>
      </w:r>
      <w:r w:rsidRPr="004566FF">
        <w:rPr>
          <w:rFonts w:hint="cs"/>
          <w:rtl/>
          <w:lang w:bidi="ar-EG"/>
        </w:rPr>
        <w:t>ردود</w:t>
      </w:r>
      <w:r w:rsidRPr="004566FF">
        <w:rPr>
          <w:rtl/>
          <w:lang w:bidi="ar-EG"/>
        </w:rPr>
        <w:t xml:space="preserve"> متسقة </w:t>
      </w:r>
      <w:r w:rsidRPr="004566FF">
        <w:rPr>
          <w:rFonts w:hint="cs"/>
          <w:rtl/>
          <w:lang w:bidi="ar-EG"/>
        </w:rPr>
        <w:t>للموظفين</w:t>
      </w:r>
      <w:r w:rsidRPr="004566FF">
        <w:rPr>
          <w:rtl/>
          <w:lang w:bidi="ar-EG"/>
        </w:rPr>
        <w:t xml:space="preserve"> </w:t>
      </w:r>
      <w:r w:rsidRPr="004566FF">
        <w:rPr>
          <w:rFonts w:hint="cs"/>
          <w:rtl/>
          <w:lang w:bidi="ar-EG"/>
        </w:rPr>
        <w:t>الذين يلتمسون</w:t>
      </w:r>
      <w:r w:rsidRPr="004566FF">
        <w:rPr>
          <w:rtl/>
          <w:lang w:bidi="ar-EG"/>
        </w:rPr>
        <w:t xml:space="preserve"> </w:t>
      </w:r>
      <w:r w:rsidRPr="004566FF">
        <w:rPr>
          <w:rFonts w:hint="cs"/>
          <w:rtl/>
          <w:lang w:bidi="ar-EG"/>
        </w:rPr>
        <w:t>ال</w:t>
      </w:r>
      <w:r w:rsidRPr="004566FF">
        <w:rPr>
          <w:rtl/>
          <w:lang w:bidi="ar-EG"/>
        </w:rPr>
        <w:t>مشورة أو الإ</w:t>
      </w:r>
      <w:r w:rsidRPr="004566FF">
        <w:rPr>
          <w:rFonts w:hint="cs"/>
          <w:rtl/>
          <w:lang w:bidi="ar-EG"/>
        </w:rPr>
        <w:t>نصاف</w:t>
      </w:r>
      <w:r w:rsidRPr="004566FF">
        <w:rPr>
          <w:rtl/>
          <w:lang w:bidi="ar-EG"/>
        </w:rPr>
        <w:t xml:space="preserve"> من مكاتب مختلف</w:t>
      </w:r>
      <w:r w:rsidRPr="004566FF">
        <w:rPr>
          <w:rFonts w:hint="cs"/>
          <w:rtl/>
          <w:lang w:bidi="ar-EG"/>
        </w:rPr>
        <w:t xml:space="preserve">ة </w:t>
      </w:r>
      <w:r>
        <w:rPr>
          <w:rFonts w:hint="cs"/>
          <w:rtl/>
          <w:lang w:bidi="ar-EG"/>
        </w:rPr>
        <w:t>بشأن</w:t>
      </w:r>
      <w:r w:rsidRPr="004566FF">
        <w:rPr>
          <w:rFonts w:hint="cs"/>
          <w:rtl/>
          <w:lang w:bidi="ar-EG"/>
        </w:rPr>
        <w:t xml:space="preserve"> المسألة</w:t>
      </w:r>
      <w:r w:rsidRPr="004566FF">
        <w:rPr>
          <w:rtl/>
          <w:lang w:bidi="ar-EG"/>
        </w:rPr>
        <w:t xml:space="preserve"> نفس</w:t>
      </w:r>
      <w:r w:rsidRPr="004566FF">
        <w:rPr>
          <w:rFonts w:hint="cs"/>
          <w:rtl/>
          <w:lang w:bidi="ar-EG"/>
        </w:rPr>
        <w:t>ها</w:t>
      </w:r>
      <w:r w:rsidRPr="004566FF">
        <w:rPr>
          <w:rtl/>
          <w:lang w:bidi="ar-EG"/>
        </w:rPr>
        <w:t>.</w:t>
      </w:r>
    </w:p>
    <w:p w:rsidR="000D4D2D" w:rsidRPr="004566FF" w:rsidRDefault="000D4D2D" w:rsidP="000D4D2D">
      <w:pPr>
        <w:pStyle w:val="NumberedParaAR"/>
        <w:numPr>
          <w:ilvl w:val="0"/>
          <w:numId w:val="21"/>
        </w:numPr>
        <w:rPr>
          <w:lang w:bidi="ar-EG"/>
        </w:rPr>
      </w:pPr>
      <w:proofErr w:type="gramStart"/>
      <w:r w:rsidRPr="004566FF">
        <w:rPr>
          <w:rFonts w:hint="cs"/>
          <w:rtl/>
          <w:lang w:bidi="ar"/>
        </w:rPr>
        <w:t>وطلبت</w:t>
      </w:r>
      <w:proofErr w:type="gramEnd"/>
      <w:r w:rsidRPr="004566FF">
        <w:rPr>
          <w:rFonts w:hint="cs"/>
          <w:rtl/>
          <w:lang w:bidi="ar"/>
        </w:rPr>
        <w:t xml:space="preserve"> اللجنة </w:t>
      </w:r>
      <w:r>
        <w:rPr>
          <w:rFonts w:hint="cs"/>
          <w:rtl/>
          <w:lang w:bidi="ar"/>
        </w:rPr>
        <w:t>أن تقدم</w:t>
      </w:r>
      <w:r w:rsidRPr="004566FF">
        <w:rPr>
          <w:rFonts w:hint="cs"/>
          <w:rtl/>
          <w:lang w:bidi="ar"/>
        </w:rPr>
        <w:t xml:space="preserve"> أمينة المظالم المؤقتة المنتهية ولايتها تقرير</w:t>
      </w:r>
      <w:r>
        <w:rPr>
          <w:rFonts w:hint="cs"/>
          <w:rtl/>
          <w:lang w:bidi="ar"/>
        </w:rPr>
        <w:t>ا</w:t>
      </w:r>
      <w:r w:rsidRPr="004566FF">
        <w:rPr>
          <w:rFonts w:hint="cs"/>
          <w:rtl/>
          <w:lang w:bidi="ar"/>
        </w:rPr>
        <w:t xml:space="preserve"> </w:t>
      </w:r>
      <w:r>
        <w:rPr>
          <w:rFonts w:hint="cs"/>
          <w:rtl/>
          <w:lang w:bidi="ar"/>
        </w:rPr>
        <w:t xml:space="preserve">عن </w:t>
      </w:r>
      <w:r w:rsidRPr="004566FF">
        <w:rPr>
          <w:rFonts w:hint="cs"/>
          <w:rtl/>
          <w:lang w:bidi="ar"/>
        </w:rPr>
        <w:t>انتهاء المهمة، معربة عن تطلعها إلى تلقي</w:t>
      </w:r>
      <w:r>
        <w:rPr>
          <w:rFonts w:hint="cs"/>
          <w:rtl/>
          <w:lang w:bidi="ar"/>
        </w:rPr>
        <w:t xml:space="preserve"> التقرير</w:t>
      </w:r>
      <w:r w:rsidRPr="004566FF">
        <w:rPr>
          <w:rFonts w:hint="cs"/>
          <w:rtl/>
          <w:lang w:bidi="ar"/>
        </w:rPr>
        <w:t xml:space="preserve"> ومناقشته.</w:t>
      </w:r>
    </w:p>
    <w:p w:rsidR="000D4D2D" w:rsidRPr="004566FF" w:rsidRDefault="000D4D2D" w:rsidP="000D4D2D">
      <w:pPr>
        <w:pStyle w:val="NumberedParaAR"/>
        <w:numPr>
          <w:ilvl w:val="0"/>
          <w:numId w:val="24"/>
        </w:numPr>
        <w:ind w:left="625" w:hanging="635"/>
        <w:rPr>
          <w:u w:val="single"/>
          <w:rtl/>
          <w:lang w:bidi="ar-EG"/>
        </w:rPr>
      </w:pPr>
      <w:proofErr w:type="gramStart"/>
      <w:r w:rsidRPr="004566FF">
        <w:rPr>
          <w:rFonts w:hint="cs"/>
          <w:u w:val="single"/>
          <w:rtl/>
          <w:lang w:bidi="ar-EG"/>
        </w:rPr>
        <w:t>الرقابة</w:t>
      </w:r>
      <w:proofErr w:type="gramEnd"/>
      <w:r w:rsidRPr="004566FF">
        <w:rPr>
          <w:u w:val="single"/>
          <w:rtl/>
          <w:lang w:bidi="ar-EG"/>
        </w:rPr>
        <w:t xml:space="preserve"> الداخلية وإدارة المخاطر</w:t>
      </w:r>
    </w:p>
    <w:p w:rsidR="000D4D2D" w:rsidRPr="004566FF" w:rsidRDefault="000D4D2D" w:rsidP="000D4D2D">
      <w:pPr>
        <w:pStyle w:val="NumberedParaAR"/>
        <w:numPr>
          <w:ilvl w:val="0"/>
          <w:numId w:val="0"/>
        </w:numPr>
        <w:ind w:left="715"/>
        <w:rPr>
          <w:i/>
          <w:iCs/>
          <w:rtl/>
          <w:lang w:bidi="ar-EG"/>
        </w:rPr>
      </w:pPr>
      <w:proofErr w:type="gramStart"/>
      <w:r w:rsidRPr="004566FF">
        <w:rPr>
          <w:i/>
          <w:iCs/>
          <w:rtl/>
          <w:lang w:bidi="ar-EG"/>
        </w:rPr>
        <w:t>إدارةُ</w:t>
      </w:r>
      <w:proofErr w:type="gramEnd"/>
      <w:r w:rsidRPr="004566FF">
        <w:rPr>
          <w:i/>
          <w:iCs/>
          <w:rtl/>
          <w:lang w:bidi="ar-EG"/>
        </w:rPr>
        <w:t xml:space="preserve"> المخاطر المؤسسية</w:t>
      </w:r>
    </w:p>
    <w:p w:rsidR="000D4D2D" w:rsidRPr="004566FF" w:rsidRDefault="000D4D2D" w:rsidP="000D4D2D">
      <w:pPr>
        <w:pStyle w:val="NumberedParaAR"/>
        <w:numPr>
          <w:ilvl w:val="0"/>
          <w:numId w:val="21"/>
        </w:numPr>
        <w:rPr>
          <w:lang w:bidi="ar-EG"/>
        </w:rPr>
      </w:pPr>
      <w:proofErr w:type="gramStart"/>
      <w:r w:rsidRPr="004566FF">
        <w:rPr>
          <w:rFonts w:hint="cs"/>
          <w:rtl/>
          <w:lang w:bidi="ar"/>
        </w:rPr>
        <w:t>وفي</w:t>
      </w:r>
      <w:proofErr w:type="gramEnd"/>
      <w:r w:rsidRPr="004566FF">
        <w:rPr>
          <w:rFonts w:hint="cs"/>
          <w:rtl/>
          <w:lang w:bidi="ar"/>
        </w:rPr>
        <w:t xml:space="preserve"> دورتها التاسعة والثلاثين، ق</w:t>
      </w:r>
      <w:r w:rsidRPr="004566FF">
        <w:rPr>
          <w:rFonts w:hint="cs"/>
          <w:rtl/>
          <w:lang w:bidi="ar-EG"/>
        </w:rPr>
        <w:t>ُ</w:t>
      </w:r>
      <w:r w:rsidRPr="004566FF">
        <w:rPr>
          <w:rFonts w:hint="cs"/>
          <w:rtl/>
          <w:lang w:bidi="ar"/>
        </w:rPr>
        <w:t xml:space="preserve">دم إلى اللجنة عرضا متعمقا بشأن التقدم المحرز في تنفيذ مشروع إدارة المخاطر المؤسسية، الذي من المتوقع أن يكتمل في الثنائية 2016/17. ولاحظت اللجنة تحقق أهداف التنفيذ </w:t>
      </w:r>
      <w:r w:rsidRPr="004566FF">
        <w:rPr>
          <w:rtl/>
          <w:lang w:bidi="ar"/>
        </w:rPr>
        <w:t>لخ</w:t>
      </w:r>
      <w:r w:rsidRPr="004566FF">
        <w:rPr>
          <w:rFonts w:hint="cs"/>
          <w:rtl/>
          <w:lang w:bidi="ar"/>
        </w:rPr>
        <w:t>ا</w:t>
      </w:r>
      <w:r w:rsidRPr="004566FF">
        <w:rPr>
          <w:rtl/>
          <w:lang w:bidi="ar"/>
        </w:rPr>
        <w:t xml:space="preserve">رطة طريق إدارة المخاطر </w:t>
      </w:r>
      <w:r w:rsidRPr="004566FF">
        <w:rPr>
          <w:rFonts w:hint="cs"/>
          <w:rtl/>
          <w:lang w:bidi="ar"/>
        </w:rPr>
        <w:t xml:space="preserve">للفترة الشاملة للثنائية 2014/15، باستثناء هدف واحد </w:t>
      </w:r>
      <w:r>
        <w:rPr>
          <w:rtl/>
          <w:lang w:bidi="ar"/>
        </w:rPr>
        <w:t>–</w:t>
      </w:r>
      <w:r>
        <w:rPr>
          <w:rFonts w:hint="cs"/>
          <w:rtl/>
          <w:lang w:bidi="ar"/>
        </w:rPr>
        <w:t xml:space="preserve"> وهو</w:t>
      </w:r>
      <w:r w:rsidRPr="004566FF">
        <w:rPr>
          <w:rFonts w:hint="cs"/>
          <w:rtl/>
          <w:lang w:bidi="ar"/>
        </w:rPr>
        <w:t xml:space="preserve"> الإبلاغ عن الأداء فيما يتعلق بالمخاطر التي تواجه </w:t>
      </w:r>
      <w:r w:rsidRPr="004566FF">
        <w:rPr>
          <w:rFonts w:hint="cs"/>
          <w:rtl/>
          <w:lang w:bidi="ar"/>
        </w:rPr>
        <w:lastRenderedPageBreak/>
        <w:t xml:space="preserve">الدول الأعضاء.  وأوضحت الإدارة </w:t>
      </w:r>
      <w:proofErr w:type="gramStart"/>
      <w:r w:rsidRPr="004566FF">
        <w:rPr>
          <w:rFonts w:hint="cs"/>
          <w:rtl/>
          <w:lang w:bidi="ar"/>
        </w:rPr>
        <w:t>أنه</w:t>
      </w:r>
      <w:proofErr w:type="gramEnd"/>
      <w:r w:rsidRPr="004566FF">
        <w:rPr>
          <w:rFonts w:hint="cs"/>
          <w:rtl/>
          <w:lang w:bidi="ar"/>
        </w:rPr>
        <w:t xml:space="preserve"> سيجري تنفيذ</w:t>
      </w:r>
      <w:r>
        <w:rPr>
          <w:rFonts w:hint="cs"/>
          <w:rtl/>
          <w:lang w:bidi="ar"/>
        </w:rPr>
        <w:t xml:space="preserve"> هذا الهدف</w:t>
      </w:r>
      <w:r w:rsidRPr="004566FF">
        <w:rPr>
          <w:rFonts w:hint="cs"/>
          <w:rtl/>
          <w:lang w:bidi="ar"/>
        </w:rPr>
        <w:t xml:space="preserve"> في 2016. وعلاوة على ذلك، لاحظت اللجنة تحقق ثلاثة من أصل سبعة أهداف لخارطة الطريق للثنائية 2016/17</w:t>
      </w:r>
      <w:r>
        <w:rPr>
          <w:rFonts w:hint="cs"/>
          <w:rtl/>
          <w:lang w:bidi="ar"/>
        </w:rPr>
        <w:t>،</w:t>
      </w:r>
      <w:r w:rsidRPr="004566FF">
        <w:rPr>
          <w:rFonts w:hint="cs"/>
          <w:rtl/>
          <w:lang w:bidi="ar"/>
        </w:rPr>
        <w:t xml:space="preserve"> منذ ديسمبر 2015.</w:t>
      </w:r>
    </w:p>
    <w:p w:rsidR="000D4D2D" w:rsidRPr="004566FF" w:rsidRDefault="000D4D2D" w:rsidP="000D4D2D">
      <w:pPr>
        <w:pStyle w:val="NumberedParaAR"/>
        <w:numPr>
          <w:ilvl w:val="0"/>
          <w:numId w:val="21"/>
        </w:numPr>
        <w:rPr>
          <w:lang w:bidi="ar-EG"/>
        </w:rPr>
      </w:pPr>
      <w:r w:rsidRPr="004566FF">
        <w:rPr>
          <w:rFonts w:hint="cs"/>
          <w:rtl/>
          <w:lang w:bidi="ar"/>
        </w:rPr>
        <w:t xml:space="preserve">وناقشت اللجنة مع الإدارة إمكانية إعادة النظر في جانب واحد يتعلق بتصنيف المخاطر إلى مخاطر يمكن التغلب عليها  ومخاطر جسيمة ومخاطر حاسمة، إذ يوحي هذا التصنيف على ما يبدو بأنه لا توجد خطط للتخفيف من </w:t>
      </w:r>
      <w:r>
        <w:rPr>
          <w:rFonts w:hint="cs"/>
          <w:rtl/>
          <w:lang w:bidi="ar"/>
        </w:rPr>
        <w:t>أو التغلب على</w:t>
      </w:r>
      <w:r w:rsidRPr="004566FF">
        <w:rPr>
          <w:rFonts w:hint="cs"/>
          <w:rtl/>
          <w:lang w:bidi="ar"/>
        </w:rPr>
        <w:t xml:space="preserve"> المخاطر المصنفة جسيمة أو حاسمة. وأحاطت اللجنة </w:t>
      </w:r>
      <w:proofErr w:type="gramStart"/>
      <w:r w:rsidRPr="004566FF">
        <w:rPr>
          <w:rFonts w:hint="cs"/>
          <w:rtl/>
          <w:lang w:bidi="ar"/>
        </w:rPr>
        <w:t>علما</w:t>
      </w:r>
      <w:proofErr w:type="gramEnd"/>
      <w:r w:rsidRPr="004566FF">
        <w:rPr>
          <w:rFonts w:hint="cs"/>
          <w:rtl/>
          <w:lang w:bidi="ar"/>
        </w:rPr>
        <w:t xml:space="preserve"> بالمبادرات التدريبية التي نُفذت، بما في ذلك </w:t>
      </w:r>
      <w:r>
        <w:rPr>
          <w:rFonts w:hint="cs"/>
          <w:rtl/>
          <w:lang w:bidi="ar"/>
        </w:rPr>
        <w:t>إعداد</w:t>
      </w:r>
      <w:r w:rsidRPr="004566FF">
        <w:rPr>
          <w:rFonts w:hint="cs"/>
          <w:rtl/>
          <w:lang w:bidi="ar"/>
        </w:rPr>
        <w:t xml:space="preserve"> مواد الدورات.</w:t>
      </w:r>
    </w:p>
    <w:p w:rsidR="000D4D2D" w:rsidRPr="004566FF" w:rsidRDefault="000D4D2D" w:rsidP="000D4D2D">
      <w:pPr>
        <w:pStyle w:val="NumberedParaAR"/>
        <w:numPr>
          <w:ilvl w:val="0"/>
          <w:numId w:val="21"/>
        </w:numPr>
        <w:rPr>
          <w:lang w:bidi="ar-EG"/>
        </w:rPr>
      </w:pPr>
      <w:proofErr w:type="gramStart"/>
      <w:r w:rsidRPr="004566FF">
        <w:rPr>
          <w:rFonts w:hint="cs"/>
          <w:rtl/>
          <w:lang w:bidi="ar"/>
        </w:rPr>
        <w:t>وسُرت</w:t>
      </w:r>
      <w:proofErr w:type="gramEnd"/>
      <w:r w:rsidRPr="004566FF">
        <w:rPr>
          <w:rFonts w:hint="cs"/>
          <w:rtl/>
          <w:lang w:bidi="ar"/>
        </w:rPr>
        <w:t xml:space="preserve"> اللجنة لملاحظة أنه تم حاليا مراعاة المخاطر أثناء إعداد خطط العمل والميزانيات وفي تنفيذ البرنامج وتشغيله يوميا.</w:t>
      </w:r>
    </w:p>
    <w:p w:rsidR="000D4D2D" w:rsidRPr="004566FF" w:rsidRDefault="000D4D2D" w:rsidP="000D4D2D">
      <w:pPr>
        <w:pStyle w:val="NumberedParaAR"/>
        <w:numPr>
          <w:ilvl w:val="0"/>
          <w:numId w:val="21"/>
        </w:numPr>
        <w:rPr>
          <w:lang w:bidi="ar-EG"/>
        </w:rPr>
      </w:pPr>
      <w:r w:rsidRPr="004566FF">
        <w:rPr>
          <w:rFonts w:hint="cs"/>
          <w:rtl/>
          <w:lang w:bidi="ar"/>
        </w:rPr>
        <w:t>وفي دورتها الحادية والأربعين، قدم فريق الإدارة للجنة ل</w:t>
      </w:r>
      <w:r>
        <w:rPr>
          <w:rFonts w:hint="cs"/>
          <w:rtl/>
          <w:lang w:bidi="ar"/>
        </w:rPr>
        <w:t xml:space="preserve">محة عامة عن التحديثات الأخيرة التي أدخلت على </w:t>
      </w:r>
      <w:r w:rsidRPr="004566FF">
        <w:rPr>
          <w:rFonts w:hint="cs"/>
          <w:rtl/>
          <w:lang w:bidi="ar"/>
        </w:rPr>
        <w:t>نظام إدارة المخاطر المؤسسية</w:t>
      </w:r>
      <w:r>
        <w:rPr>
          <w:rFonts w:hint="cs"/>
          <w:rtl/>
          <w:lang w:bidi="ar"/>
        </w:rPr>
        <w:t>،</w:t>
      </w:r>
      <w:r w:rsidRPr="004566FF">
        <w:rPr>
          <w:rFonts w:hint="cs"/>
          <w:rtl/>
          <w:lang w:bidi="ar"/>
        </w:rPr>
        <w:t xml:space="preserve"> وعن </w:t>
      </w:r>
      <w:r w:rsidRPr="004566FF">
        <w:rPr>
          <w:rtl/>
          <w:lang w:bidi="ar"/>
        </w:rPr>
        <w:t xml:space="preserve">محفظة </w:t>
      </w:r>
      <w:r>
        <w:rPr>
          <w:rFonts w:hint="cs"/>
          <w:rtl/>
          <w:lang w:bidi="ar"/>
        </w:rPr>
        <w:t>ال</w:t>
      </w:r>
      <w:r>
        <w:rPr>
          <w:rtl/>
          <w:lang w:bidi="ar"/>
        </w:rPr>
        <w:t>مخاطر</w:t>
      </w:r>
      <w:r w:rsidRPr="004566FF">
        <w:rPr>
          <w:rtl/>
          <w:lang w:bidi="ar"/>
        </w:rPr>
        <w:t xml:space="preserve"> </w:t>
      </w:r>
      <w:r w:rsidRPr="004566FF">
        <w:rPr>
          <w:rFonts w:hint="cs"/>
          <w:rtl/>
          <w:lang w:bidi="ar"/>
        </w:rPr>
        <w:t xml:space="preserve">الحالية. ولاحظت </w:t>
      </w:r>
      <w:r w:rsidRPr="004566FF">
        <w:rPr>
          <w:rFonts w:hint="cs"/>
          <w:rtl/>
          <w:lang w:bidi="ar-EG"/>
        </w:rPr>
        <w:t xml:space="preserve">اللجنة </w:t>
      </w:r>
      <w:r w:rsidRPr="004566FF">
        <w:rPr>
          <w:rFonts w:hint="cs"/>
          <w:rtl/>
          <w:lang w:bidi="ar"/>
        </w:rPr>
        <w:t xml:space="preserve">أن الإدارة </w:t>
      </w:r>
      <w:proofErr w:type="gramStart"/>
      <w:r>
        <w:rPr>
          <w:rFonts w:hint="cs"/>
          <w:rtl/>
          <w:lang w:bidi="ar"/>
        </w:rPr>
        <w:t>ترصد</w:t>
      </w:r>
      <w:proofErr w:type="gramEnd"/>
      <w:r w:rsidRPr="004566FF">
        <w:rPr>
          <w:rFonts w:hint="cs"/>
          <w:rtl/>
          <w:lang w:bidi="ar"/>
        </w:rPr>
        <w:t xml:space="preserve"> المخاطر باستمرار، سواء على مستوى البرنامج أم على المستوى التنظيمي، وأنها أولت اهتماما خاصا للمخاطر الأشد حسما.</w:t>
      </w:r>
    </w:p>
    <w:p w:rsidR="000D4D2D" w:rsidRPr="004566FF" w:rsidRDefault="000D4D2D" w:rsidP="000D4D2D">
      <w:pPr>
        <w:pStyle w:val="NumberedParaAR"/>
        <w:numPr>
          <w:ilvl w:val="0"/>
          <w:numId w:val="21"/>
        </w:numPr>
        <w:rPr>
          <w:lang w:bidi="ar-EG"/>
        </w:rPr>
      </w:pPr>
      <w:proofErr w:type="gramStart"/>
      <w:r w:rsidRPr="004566FF">
        <w:rPr>
          <w:rFonts w:hint="cs"/>
          <w:rtl/>
          <w:lang w:bidi="ar"/>
        </w:rPr>
        <w:t>واستعرضت</w:t>
      </w:r>
      <w:proofErr w:type="gramEnd"/>
      <w:r w:rsidRPr="004566FF">
        <w:rPr>
          <w:rFonts w:hint="cs"/>
          <w:rtl/>
          <w:lang w:bidi="ar"/>
        </w:rPr>
        <w:t xml:space="preserve"> اللجنة بانتظام </w:t>
      </w:r>
      <w:r>
        <w:rPr>
          <w:rFonts w:hint="cs"/>
          <w:rtl/>
          <w:lang w:bidi="ar"/>
        </w:rPr>
        <w:t>ال</w:t>
      </w:r>
      <w:r w:rsidRPr="004566FF">
        <w:rPr>
          <w:rFonts w:hint="cs"/>
          <w:rtl/>
          <w:lang w:bidi="ar"/>
        </w:rPr>
        <w:t xml:space="preserve">تقارير </w:t>
      </w:r>
      <w:r>
        <w:rPr>
          <w:rFonts w:hint="cs"/>
          <w:rtl/>
          <w:lang w:bidi="ar"/>
        </w:rPr>
        <w:t>ال</w:t>
      </w:r>
      <w:r w:rsidRPr="004566FF">
        <w:rPr>
          <w:rFonts w:hint="cs"/>
          <w:rtl/>
          <w:lang w:bidi="ar"/>
        </w:rPr>
        <w:t xml:space="preserve">نصف سنوية </w:t>
      </w:r>
      <w:r>
        <w:rPr>
          <w:rFonts w:hint="cs"/>
          <w:rtl/>
          <w:lang w:bidi="ar"/>
        </w:rPr>
        <w:t>ل</w:t>
      </w:r>
      <w:r w:rsidRPr="004566FF">
        <w:rPr>
          <w:rFonts w:hint="cs"/>
          <w:rtl/>
          <w:lang w:bidi="ar"/>
        </w:rPr>
        <w:t xml:space="preserve">إدارة المخاطر. وفيما يتعلق باستعراض </w:t>
      </w:r>
      <w:proofErr w:type="gramStart"/>
      <w:r w:rsidRPr="004566FF">
        <w:rPr>
          <w:rFonts w:hint="cs"/>
          <w:rtl/>
          <w:lang w:bidi="ar"/>
        </w:rPr>
        <w:t>تقارير</w:t>
      </w:r>
      <w:proofErr w:type="gramEnd"/>
      <w:r w:rsidRPr="004566FF">
        <w:rPr>
          <w:rFonts w:hint="cs"/>
          <w:rtl/>
          <w:lang w:bidi="ar"/>
        </w:rPr>
        <w:t xml:space="preserve"> الرقابة الداخلية ومناقشتها، طلبت اللجنة أيضا تقديم سجلات المخاطر ذات الصلة، بغية التأكد من التزام الإدارة الدائم بتحسين إدارة المخاطر المحددة.</w:t>
      </w:r>
    </w:p>
    <w:p w:rsidR="000D4D2D" w:rsidRPr="004566FF" w:rsidRDefault="000D4D2D" w:rsidP="000D4D2D">
      <w:pPr>
        <w:pStyle w:val="NumberedParaAR"/>
        <w:numPr>
          <w:ilvl w:val="0"/>
          <w:numId w:val="21"/>
        </w:numPr>
        <w:rPr>
          <w:lang w:bidi="ar-EG"/>
        </w:rPr>
      </w:pPr>
      <w:r w:rsidRPr="004566FF">
        <w:rPr>
          <w:rFonts w:hint="cs"/>
          <w:rtl/>
          <w:lang w:bidi="ar"/>
        </w:rPr>
        <w:t xml:space="preserve">وبشكل عام، أبدت اللجنة ارتياحها لتنفيذ </w:t>
      </w:r>
      <w:proofErr w:type="gramStart"/>
      <w:r w:rsidRPr="004566FF">
        <w:rPr>
          <w:rFonts w:hint="cs"/>
          <w:rtl/>
          <w:lang w:bidi="ar"/>
        </w:rPr>
        <w:t>نظم</w:t>
      </w:r>
      <w:proofErr w:type="gramEnd"/>
      <w:r w:rsidRPr="004566FF">
        <w:rPr>
          <w:rFonts w:hint="cs"/>
          <w:rtl/>
          <w:lang w:bidi="ar"/>
        </w:rPr>
        <w:t xml:space="preserve"> إدارة المخاطر المؤسسية وعملياتها.</w:t>
      </w:r>
    </w:p>
    <w:p w:rsidR="000D4D2D" w:rsidRPr="004566FF" w:rsidRDefault="000D4D2D" w:rsidP="000D4D2D">
      <w:pPr>
        <w:pStyle w:val="NumberedParaAR"/>
        <w:numPr>
          <w:ilvl w:val="0"/>
          <w:numId w:val="0"/>
        </w:numPr>
        <w:ind w:left="715"/>
        <w:rPr>
          <w:i/>
          <w:iCs/>
          <w:lang w:bidi="ar-EG"/>
        </w:rPr>
      </w:pPr>
      <w:r w:rsidRPr="004566FF">
        <w:rPr>
          <w:i/>
          <w:iCs/>
          <w:rtl/>
          <w:lang w:bidi="ar-EG"/>
        </w:rPr>
        <w:t>إطار الرقابة الداخلية</w:t>
      </w:r>
    </w:p>
    <w:p w:rsidR="000D4D2D" w:rsidRPr="004566FF" w:rsidRDefault="000D4D2D" w:rsidP="000D4D2D">
      <w:pPr>
        <w:pStyle w:val="NumberedParaAR"/>
        <w:numPr>
          <w:ilvl w:val="0"/>
          <w:numId w:val="21"/>
        </w:numPr>
        <w:rPr>
          <w:lang w:bidi="ar-EG"/>
        </w:rPr>
      </w:pPr>
      <w:r w:rsidRPr="004566FF">
        <w:rPr>
          <w:rFonts w:hint="cs"/>
          <w:rtl/>
          <w:lang w:bidi="ar"/>
        </w:rPr>
        <w:t xml:space="preserve">وأُبلغت اللجنة أن الإدارة </w:t>
      </w:r>
      <w:proofErr w:type="gramStart"/>
      <w:r w:rsidRPr="004566FF">
        <w:rPr>
          <w:rFonts w:hint="cs"/>
          <w:rtl/>
          <w:lang w:bidi="ar"/>
        </w:rPr>
        <w:t>ترسم</w:t>
      </w:r>
      <w:proofErr w:type="gramEnd"/>
      <w:r w:rsidRPr="004566FF">
        <w:rPr>
          <w:rFonts w:hint="cs"/>
          <w:rtl/>
          <w:lang w:bidi="ar"/>
        </w:rPr>
        <w:t xml:space="preserve"> خرائط لجميع الأعمال التجارية الرئيسية، كما تُحدد وتسجل الضوابط ذات الصلة في نظام إدارة المخاطر المؤسسية. ورحبت اللجنة بهذه المبادرة التي تُعد </w:t>
      </w:r>
      <w:proofErr w:type="gramStart"/>
      <w:r w:rsidRPr="004566FF">
        <w:rPr>
          <w:rFonts w:hint="cs"/>
          <w:rtl/>
          <w:lang w:bidi="ar"/>
        </w:rPr>
        <w:t>عاملا</w:t>
      </w:r>
      <w:proofErr w:type="gramEnd"/>
      <w:r w:rsidRPr="004566FF">
        <w:rPr>
          <w:rFonts w:hint="cs"/>
          <w:rtl/>
          <w:lang w:bidi="ar"/>
        </w:rPr>
        <w:t xml:space="preserve"> أساسيا لنظام رقابة داخلية فعال. </w:t>
      </w:r>
      <w:proofErr w:type="gramStart"/>
      <w:r w:rsidRPr="004566FF">
        <w:rPr>
          <w:rFonts w:hint="cs"/>
          <w:rtl/>
          <w:lang w:bidi="ar"/>
        </w:rPr>
        <w:t>وقد</w:t>
      </w:r>
      <w:proofErr w:type="gramEnd"/>
      <w:r w:rsidRPr="004566FF">
        <w:rPr>
          <w:rFonts w:hint="cs"/>
          <w:rtl/>
          <w:lang w:bidi="ar"/>
        </w:rPr>
        <w:t xml:space="preserve"> اكتملت، أثناء الدورة الحادية والأربعين، عملية رسم الخرائط وتسجيل الضوابط في مجال التمويل، بينما لا يزال العمل جاريا في مجالي التوظيف والمشتريات. وهنأت اللجنة الإدارة على النتائج المحرزة حتى الآن، مشيرة إلى أن إنجاز هذا المشروع الهام يستحق أولوية عالية.</w:t>
      </w:r>
    </w:p>
    <w:p w:rsidR="000D4D2D" w:rsidRPr="004566FF" w:rsidRDefault="000D4D2D" w:rsidP="000D4D2D">
      <w:pPr>
        <w:pStyle w:val="NumberedParaAR"/>
        <w:numPr>
          <w:ilvl w:val="0"/>
          <w:numId w:val="0"/>
        </w:numPr>
        <w:ind w:left="715"/>
        <w:rPr>
          <w:i/>
          <w:iCs/>
          <w:lang w:bidi="ar-EG"/>
        </w:rPr>
      </w:pPr>
      <w:r w:rsidRPr="004566FF">
        <w:rPr>
          <w:rFonts w:hint="cs"/>
          <w:i/>
          <w:iCs/>
          <w:rtl/>
          <w:lang w:bidi="ar-EG"/>
        </w:rPr>
        <w:t>التوظيف</w:t>
      </w:r>
    </w:p>
    <w:p w:rsidR="000D4D2D" w:rsidRPr="004566FF" w:rsidRDefault="000D4D2D" w:rsidP="000D4D2D">
      <w:pPr>
        <w:pStyle w:val="NumberedParaAR"/>
        <w:numPr>
          <w:ilvl w:val="0"/>
          <w:numId w:val="21"/>
        </w:numPr>
        <w:rPr>
          <w:lang w:bidi="ar-EG"/>
        </w:rPr>
      </w:pPr>
      <w:r w:rsidRPr="004566FF">
        <w:rPr>
          <w:rFonts w:hint="cs"/>
          <w:rtl/>
          <w:lang w:bidi="ar"/>
        </w:rPr>
        <w:t xml:space="preserve">وفي دورتها الأربعين، أطلع </w:t>
      </w:r>
      <w:r>
        <w:rPr>
          <w:rFonts w:hint="cs"/>
          <w:rtl/>
          <w:lang w:bidi="ar"/>
        </w:rPr>
        <w:t>مدير شعبة المشتريات والسفر</w:t>
      </w:r>
      <w:r w:rsidRPr="004566FF">
        <w:rPr>
          <w:rFonts w:hint="cs"/>
          <w:rtl/>
          <w:lang w:bidi="ar"/>
        </w:rPr>
        <w:t xml:space="preserve">، اللجنة على إطار الويبو للمشتريات، وعلى الإنجازات الرئيسية التي تحققت في الثنائية 2014/15 (تحسين نظام تخطيط الموارد المؤسسية، واستكمال المرحلة التجريبية لتقييم أداء الموردين، وتنفيذ قاعدة بيانات العقود بالكامل، </w:t>
      </w:r>
      <w:r>
        <w:rPr>
          <w:rFonts w:hint="cs"/>
          <w:rtl/>
          <w:lang w:bidi="ar"/>
        </w:rPr>
        <w:t>و</w:t>
      </w:r>
      <w:r w:rsidRPr="004566FF">
        <w:rPr>
          <w:rFonts w:hint="cs"/>
          <w:rtl/>
          <w:lang w:bidi="ar"/>
        </w:rPr>
        <w:t>خطط الشراء المعتمدة لجميع الوحدات، وتحسين التعاون بين الوكالات)، ومشاريع الأولوية لعام 2016. وأشار المدير إلى أنه على الرغم من انخفاض نفقات المشتريات بنسبة 17 في المائة بالمقارنة مع</w:t>
      </w:r>
      <w:r>
        <w:rPr>
          <w:rFonts w:hint="eastAsia"/>
          <w:rtl/>
          <w:lang w:bidi="ar"/>
        </w:rPr>
        <w:t> </w:t>
      </w:r>
      <w:r w:rsidRPr="004566FF">
        <w:rPr>
          <w:rFonts w:hint="cs"/>
          <w:rtl/>
          <w:lang w:bidi="ar"/>
        </w:rPr>
        <w:t xml:space="preserve">2014، فإن حجم أوامر الشراء قد ازداد بنسبة 23 في المائة، مؤكدا </w:t>
      </w:r>
      <w:r>
        <w:rPr>
          <w:rFonts w:hint="cs"/>
          <w:rtl/>
          <w:lang w:bidi="ar"/>
        </w:rPr>
        <w:t>استيعاب</w:t>
      </w:r>
      <w:r w:rsidRPr="004566FF">
        <w:rPr>
          <w:rFonts w:hint="cs"/>
          <w:rtl/>
          <w:lang w:bidi="ar"/>
        </w:rPr>
        <w:t xml:space="preserve"> هذه الزيادة من خلال نظم </w:t>
      </w:r>
      <w:proofErr w:type="spellStart"/>
      <w:r w:rsidRPr="004566FF">
        <w:rPr>
          <w:rFonts w:hint="cs"/>
          <w:rtl/>
          <w:lang w:bidi="ar"/>
        </w:rPr>
        <w:t>الأتمتة</w:t>
      </w:r>
      <w:proofErr w:type="spellEnd"/>
      <w:r w:rsidRPr="004566FF">
        <w:rPr>
          <w:rFonts w:hint="cs"/>
          <w:rtl/>
          <w:lang w:bidi="ar"/>
        </w:rPr>
        <w:t xml:space="preserve"> وزيادة الكفاءة الإدارية.</w:t>
      </w:r>
    </w:p>
    <w:p w:rsidR="000D4D2D" w:rsidRPr="004566FF" w:rsidRDefault="000D4D2D" w:rsidP="000D4D2D">
      <w:pPr>
        <w:pStyle w:val="NumberedParaAR"/>
        <w:numPr>
          <w:ilvl w:val="0"/>
          <w:numId w:val="21"/>
        </w:numPr>
        <w:rPr>
          <w:lang w:bidi="ar-EG"/>
        </w:rPr>
      </w:pPr>
      <w:r w:rsidRPr="004566FF">
        <w:rPr>
          <w:rFonts w:hint="cs"/>
          <w:rtl/>
          <w:lang w:bidi="ar"/>
        </w:rPr>
        <w:t>وأبلغ مدير شعبة المشتريات والسفر اللجنة أيضا أن الشعبة تُعد</w:t>
      </w:r>
      <w:r>
        <w:rPr>
          <w:rFonts w:hint="cs"/>
          <w:rtl/>
          <w:lang w:bidi="ar"/>
        </w:rPr>
        <w:t>ُ</w:t>
      </w:r>
      <w:r w:rsidRPr="004566FF">
        <w:rPr>
          <w:rFonts w:hint="cs"/>
          <w:rtl/>
          <w:lang w:bidi="ar"/>
        </w:rPr>
        <w:t xml:space="preserve"> تعليمات مكتبية بشأن سياسة الويبو  المتعلقة </w:t>
      </w:r>
      <w:proofErr w:type="spellStart"/>
      <w:r w:rsidRPr="004566FF">
        <w:rPr>
          <w:rFonts w:hint="cs"/>
          <w:rtl/>
          <w:lang w:bidi="ar"/>
        </w:rPr>
        <w:t>بجزاءات</w:t>
      </w:r>
      <w:proofErr w:type="spellEnd"/>
      <w:r w:rsidRPr="004566FF">
        <w:rPr>
          <w:rFonts w:hint="cs"/>
          <w:rtl/>
          <w:lang w:bidi="ar"/>
        </w:rPr>
        <w:t xml:space="preserve"> البائعين. ورحبت اللجنة بهذه المبادرة، وعرضت تقديم المشورة </w:t>
      </w:r>
      <w:proofErr w:type="gramStart"/>
      <w:r w:rsidRPr="004566FF">
        <w:rPr>
          <w:rFonts w:hint="cs"/>
          <w:rtl/>
          <w:lang w:bidi="ar"/>
        </w:rPr>
        <w:t>في</w:t>
      </w:r>
      <w:proofErr w:type="gramEnd"/>
      <w:r w:rsidRPr="004566FF">
        <w:rPr>
          <w:rFonts w:hint="cs"/>
          <w:rtl/>
          <w:lang w:bidi="ar"/>
        </w:rPr>
        <w:t xml:space="preserve"> وضع الصيغة النهائية للسياسة الجديدة. وأقرت اللجنة بالجهود المبذولة </w:t>
      </w:r>
      <w:r>
        <w:rPr>
          <w:rFonts w:hint="cs"/>
          <w:rtl/>
          <w:lang w:bidi="ar"/>
        </w:rPr>
        <w:t>ل</w:t>
      </w:r>
      <w:r w:rsidRPr="004566FF">
        <w:rPr>
          <w:rFonts w:hint="cs"/>
          <w:rtl/>
          <w:lang w:bidi="ar"/>
        </w:rPr>
        <w:t xml:space="preserve">زيادة كفاءة عمليات الشراء، مع الحفاظ، </w:t>
      </w:r>
      <w:proofErr w:type="gramStart"/>
      <w:r w:rsidRPr="004566FF">
        <w:rPr>
          <w:rFonts w:hint="cs"/>
          <w:rtl/>
          <w:lang w:bidi="ar"/>
        </w:rPr>
        <w:t>في</w:t>
      </w:r>
      <w:proofErr w:type="gramEnd"/>
      <w:r w:rsidRPr="004566FF">
        <w:rPr>
          <w:rFonts w:hint="cs"/>
          <w:rtl/>
          <w:lang w:bidi="ar"/>
        </w:rPr>
        <w:t xml:space="preserve"> الوقت نفسه، على ضوابط داخلية قوية.</w:t>
      </w:r>
    </w:p>
    <w:p w:rsidR="000D4D2D" w:rsidRPr="004566FF" w:rsidRDefault="000D4D2D" w:rsidP="000D4D2D">
      <w:pPr>
        <w:pStyle w:val="NumberedParaAR"/>
        <w:numPr>
          <w:ilvl w:val="0"/>
          <w:numId w:val="24"/>
        </w:numPr>
        <w:ind w:left="625" w:hanging="635"/>
        <w:rPr>
          <w:u w:val="single"/>
          <w:lang w:bidi="ar-EG"/>
        </w:rPr>
      </w:pPr>
      <w:r w:rsidRPr="004566FF">
        <w:rPr>
          <w:rFonts w:hint="cs"/>
          <w:u w:val="single"/>
          <w:rtl/>
          <w:lang w:bidi="ar-EG"/>
        </w:rPr>
        <w:t xml:space="preserve">الإدارة </w:t>
      </w:r>
      <w:proofErr w:type="gramStart"/>
      <w:r w:rsidRPr="004566FF">
        <w:rPr>
          <w:rFonts w:hint="cs"/>
          <w:u w:val="single"/>
          <w:rtl/>
          <w:lang w:bidi="ar-EG"/>
        </w:rPr>
        <w:t>والتنظيم</w:t>
      </w:r>
      <w:proofErr w:type="gramEnd"/>
    </w:p>
    <w:p w:rsidR="000D4D2D" w:rsidRPr="004566FF" w:rsidRDefault="000D4D2D" w:rsidP="000D4D2D">
      <w:pPr>
        <w:pStyle w:val="NumberedParaAR"/>
        <w:numPr>
          <w:ilvl w:val="0"/>
          <w:numId w:val="21"/>
        </w:numPr>
        <w:rPr>
          <w:lang w:bidi="ar-EG"/>
        </w:rPr>
      </w:pPr>
      <w:r w:rsidRPr="004566FF">
        <w:rPr>
          <w:rFonts w:hint="cs"/>
          <w:rtl/>
          <w:lang w:bidi="ar"/>
        </w:rPr>
        <w:t xml:space="preserve">وخلال جلساتها </w:t>
      </w:r>
      <w:r>
        <w:rPr>
          <w:rFonts w:hint="cs"/>
          <w:rtl/>
          <w:lang w:bidi="ar"/>
        </w:rPr>
        <w:t>ال</w:t>
      </w:r>
      <w:r w:rsidRPr="004566FF">
        <w:rPr>
          <w:rFonts w:hint="cs"/>
          <w:rtl/>
          <w:lang w:bidi="ar"/>
        </w:rPr>
        <w:t xml:space="preserve">فصلية، تلقت اللجنة </w:t>
      </w:r>
      <w:proofErr w:type="spellStart"/>
      <w:r w:rsidRPr="004566FF">
        <w:rPr>
          <w:rFonts w:hint="cs"/>
          <w:rtl/>
          <w:lang w:bidi="ar"/>
        </w:rPr>
        <w:t>إحاطات</w:t>
      </w:r>
      <w:proofErr w:type="spellEnd"/>
      <w:r w:rsidRPr="004566FF">
        <w:rPr>
          <w:rFonts w:hint="cs"/>
          <w:rtl/>
          <w:lang w:bidi="ar"/>
        </w:rPr>
        <w:t xml:space="preserve"> بشأن بعض برامج الويبو.</w:t>
      </w:r>
    </w:p>
    <w:p w:rsidR="000D4D2D" w:rsidRPr="004566FF" w:rsidRDefault="000D4D2D" w:rsidP="000D4D2D">
      <w:pPr>
        <w:pStyle w:val="NumberedParaAR"/>
        <w:numPr>
          <w:ilvl w:val="0"/>
          <w:numId w:val="0"/>
        </w:numPr>
        <w:ind w:left="715"/>
        <w:rPr>
          <w:i/>
          <w:iCs/>
          <w:lang w:bidi="ar-EG"/>
        </w:rPr>
      </w:pPr>
      <w:r w:rsidRPr="004566FF">
        <w:rPr>
          <w:rFonts w:hint="cs"/>
          <w:i/>
          <w:iCs/>
          <w:rtl/>
          <w:lang w:bidi="ar-EG"/>
        </w:rPr>
        <w:lastRenderedPageBreak/>
        <w:t>اتحاد لاهاي</w:t>
      </w:r>
    </w:p>
    <w:p w:rsidR="000D4D2D" w:rsidRPr="004566FF" w:rsidRDefault="000D4D2D" w:rsidP="000D4D2D">
      <w:pPr>
        <w:pStyle w:val="NumberedParaAR"/>
        <w:numPr>
          <w:ilvl w:val="0"/>
          <w:numId w:val="21"/>
        </w:numPr>
        <w:rPr>
          <w:lang w:bidi="ar-EG"/>
        </w:rPr>
      </w:pPr>
      <w:r w:rsidRPr="004566FF">
        <w:rPr>
          <w:rFonts w:hint="cs"/>
          <w:rtl/>
          <w:lang w:bidi="ar"/>
        </w:rPr>
        <w:t xml:space="preserve">في دورتها التاسعة والثلاثين، أحاط مدير سجل لاهاي (البرنامج 31) وقطاع العلامات التجارية والتصاميم اللجنة علما بأهداف نظام لاهاي ومزاياه، كما أطلعهم على العمليات التي يقوم بها النظام والتحديات التي تواجهه. </w:t>
      </w:r>
      <w:r>
        <w:rPr>
          <w:rFonts w:hint="cs"/>
          <w:rtl/>
          <w:lang w:bidi="ar"/>
        </w:rPr>
        <w:t xml:space="preserve">وقد </w:t>
      </w:r>
      <w:r w:rsidRPr="004566FF">
        <w:rPr>
          <w:rFonts w:hint="cs"/>
          <w:rtl/>
          <w:lang w:bidi="ar"/>
        </w:rPr>
        <w:t xml:space="preserve">سُرت اللجنة لملاحظة </w:t>
      </w:r>
      <w:r>
        <w:rPr>
          <w:rFonts w:hint="cs"/>
          <w:rtl/>
          <w:lang w:bidi="ar"/>
        </w:rPr>
        <w:t>أن ال</w:t>
      </w:r>
      <w:r w:rsidRPr="004566FF">
        <w:rPr>
          <w:rFonts w:hint="cs"/>
          <w:rtl/>
          <w:lang w:bidi="ar"/>
        </w:rPr>
        <w:t>برنامج رغم التحديات العديدة التي تواجه</w:t>
      </w:r>
      <w:r>
        <w:rPr>
          <w:rFonts w:hint="cs"/>
          <w:rtl/>
          <w:lang w:bidi="ar"/>
        </w:rPr>
        <w:t xml:space="preserve">ه، لديه </w:t>
      </w:r>
      <w:r w:rsidRPr="004566FF">
        <w:rPr>
          <w:rFonts w:hint="cs"/>
          <w:rtl/>
          <w:lang w:bidi="ar"/>
        </w:rPr>
        <w:t xml:space="preserve">إمكانية </w:t>
      </w:r>
      <w:r>
        <w:rPr>
          <w:rFonts w:hint="cs"/>
          <w:rtl/>
          <w:lang w:bidi="ar"/>
        </w:rPr>
        <w:t>ال</w:t>
      </w:r>
      <w:r w:rsidRPr="004566FF">
        <w:rPr>
          <w:rFonts w:hint="cs"/>
          <w:rtl/>
          <w:lang w:bidi="ar"/>
        </w:rPr>
        <w:t>تطوير ليكون مستداما وفعالا.</w:t>
      </w:r>
    </w:p>
    <w:p w:rsidR="000D4D2D" w:rsidRPr="004566FF" w:rsidRDefault="000D4D2D" w:rsidP="000D4D2D">
      <w:pPr>
        <w:pStyle w:val="NumberedParaAR"/>
        <w:numPr>
          <w:ilvl w:val="0"/>
          <w:numId w:val="0"/>
        </w:numPr>
        <w:ind w:left="715"/>
        <w:rPr>
          <w:i/>
          <w:iCs/>
          <w:lang w:bidi="ar-EG"/>
        </w:rPr>
      </w:pPr>
      <w:r w:rsidRPr="004566FF">
        <w:rPr>
          <w:rFonts w:hint="cs"/>
          <w:i/>
          <w:iCs/>
          <w:rtl/>
          <w:lang w:bidi="ar-EG"/>
        </w:rPr>
        <w:t>نظام مدريد</w:t>
      </w:r>
    </w:p>
    <w:p w:rsidR="000D4D2D" w:rsidRPr="004566FF" w:rsidRDefault="000D4D2D" w:rsidP="000D4D2D">
      <w:pPr>
        <w:pStyle w:val="NumberedParaAR"/>
        <w:numPr>
          <w:ilvl w:val="0"/>
          <w:numId w:val="21"/>
        </w:numPr>
        <w:rPr>
          <w:lang w:bidi="ar-EG"/>
        </w:rPr>
      </w:pPr>
      <w:r w:rsidRPr="004566FF">
        <w:rPr>
          <w:rFonts w:hint="cs"/>
          <w:rtl/>
          <w:lang w:bidi="ar"/>
        </w:rPr>
        <w:t xml:space="preserve">وفي دورتها الأربعين، أطلع مدير سجل مدريد (البرنامج </w:t>
      </w:r>
      <w:r w:rsidRPr="004566FF">
        <w:rPr>
          <w:rFonts w:hint="cs"/>
          <w:lang w:bidi="ar-EG"/>
        </w:rPr>
        <w:t>A</w:t>
      </w:r>
      <w:r>
        <w:rPr>
          <w:rFonts w:hint="cs"/>
          <w:rtl/>
          <w:lang w:bidi="ar-EG"/>
        </w:rPr>
        <w:t>6</w:t>
      </w:r>
      <w:r w:rsidRPr="004566FF">
        <w:rPr>
          <w:rFonts w:hint="cs"/>
          <w:rtl/>
          <w:lang w:bidi="ar"/>
        </w:rPr>
        <w:t>)، قطاع العلامات التجارية والتصاميم</w:t>
      </w:r>
      <w:r>
        <w:rPr>
          <w:rFonts w:hint="cs"/>
          <w:rtl/>
          <w:lang w:bidi="ar"/>
        </w:rPr>
        <w:t>،</w:t>
      </w:r>
      <w:r w:rsidRPr="004566FF">
        <w:rPr>
          <w:rFonts w:hint="cs"/>
          <w:rtl/>
          <w:lang w:bidi="ar"/>
        </w:rPr>
        <w:t xml:space="preserve"> اللجنة على المخاطر الاستراتيجية والتشغيلية التي تواجه نظام مدريد، </w:t>
      </w:r>
      <w:r>
        <w:rPr>
          <w:rFonts w:hint="cs"/>
          <w:rtl/>
          <w:lang w:bidi="ar"/>
        </w:rPr>
        <w:t>كما أطلعها</w:t>
      </w:r>
      <w:r w:rsidRPr="004566FF">
        <w:rPr>
          <w:rFonts w:hint="cs"/>
          <w:rtl/>
          <w:lang w:bidi="ar"/>
        </w:rPr>
        <w:t xml:space="preserve"> على الاستراتيجية الطويلة الأجل لتحسين جودة الخدمة بصورة مستمرة. وأوضح </w:t>
      </w:r>
      <w:r>
        <w:rPr>
          <w:rFonts w:hint="cs"/>
          <w:rtl/>
          <w:lang w:bidi="ar"/>
        </w:rPr>
        <w:t>كذلك</w:t>
      </w:r>
      <w:r w:rsidRPr="004566FF">
        <w:rPr>
          <w:rFonts w:hint="cs"/>
          <w:rtl/>
          <w:lang w:bidi="ar"/>
        </w:rPr>
        <w:t xml:space="preserve"> </w:t>
      </w:r>
      <w:proofErr w:type="gramStart"/>
      <w:r w:rsidRPr="004566FF">
        <w:rPr>
          <w:rFonts w:hint="cs"/>
          <w:rtl/>
          <w:lang w:bidi="ar"/>
        </w:rPr>
        <w:t>المؤشرات</w:t>
      </w:r>
      <w:proofErr w:type="gramEnd"/>
      <w:r w:rsidRPr="004566FF">
        <w:rPr>
          <w:rFonts w:hint="cs"/>
          <w:rtl/>
          <w:lang w:bidi="ar"/>
        </w:rPr>
        <w:t xml:space="preserve"> المستخدمة في قياس أداء النظام، مثل استخدام النظام ونظام حصة السوق.</w:t>
      </w:r>
    </w:p>
    <w:p w:rsidR="000D4D2D" w:rsidRPr="004566FF" w:rsidRDefault="000D4D2D" w:rsidP="000D4D2D">
      <w:pPr>
        <w:pStyle w:val="NumberedParaAR"/>
        <w:numPr>
          <w:ilvl w:val="0"/>
          <w:numId w:val="0"/>
        </w:numPr>
        <w:ind w:left="715"/>
        <w:rPr>
          <w:i/>
          <w:iCs/>
          <w:lang w:bidi="ar-EG"/>
        </w:rPr>
      </w:pPr>
      <w:r w:rsidRPr="004566FF">
        <w:rPr>
          <w:rFonts w:hint="cs"/>
          <w:i/>
          <w:iCs/>
          <w:rtl/>
          <w:lang w:bidi="ar-EG"/>
        </w:rPr>
        <w:t xml:space="preserve">السلامة </w:t>
      </w:r>
      <w:proofErr w:type="gramStart"/>
      <w:r w:rsidRPr="004566FF">
        <w:rPr>
          <w:rFonts w:hint="cs"/>
          <w:i/>
          <w:iCs/>
          <w:rtl/>
          <w:lang w:bidi="ar-EG"/>
        </w:rPr>
        <w:t>والأمن</w:t>
      </w:r>
      <w:proofErr w:type="gramEnd"/>
    </w:p>
    <w:p w:rsidR="000D4D2D" w:rsidRPr="004566FF" w:rsidRDefault="000D4D2D" w:rsidP="000D4D2D">
      <w:pPr>
        <w:pStyle w:val="NumberedParaAR"/>
        <w:numPr>
          <w:ilvl w:val="0"/>
          <w:numId w:val="21"/>
        </w:numPr>
        <w:rPr>
          <w:lang w:bidi="ar-EG"/>
        </w:rPr>
      </w:pPr>
      <w:r w:rsidRPr="004566FF">
        <w:rPr>
          <w:rFonts w:hint="cs"/>
          <w:rtl/>
          <w:lang w:bidi="ar"/>
        </w:rPr>
        <w:t>وفي دورتها الأربعين، قام رئيس الأمن باطلاع ال</w:t>
      </w:r>
      <w:r>
        <w:rPr>
          <w:rFonts w:hint="cs"/>
          <w:rtl/>
          <w:lang w:bidi="ar"/>
        </w:rPr>
        <w:t>لجنة</w:t>
      </w:r>
      <w:r w:rsidRPr="004566FF">
        <w:rPr>
          <w:rFonts w:hint="cs"/>
          <w:rtl/>
          <w:lang w:bidi="ar"/>
        </w:rPr>
        <w:t xml:space="preserve"> على التدابير التي اتُخذت لضمان أمن وسلامة مباني الويبو والموظفين والزوار والمندوبين. </w:t>
      </w:r>
      <w:proofErr w:type="gramStart"/>
      <w:r>
        <w:rPr>
          <w:rFonts w:hint="cs"/>
          <w:rtl/>
          <w:lang w:bidi="ar"/>
        </w:rPr>
        <w:t>وقد</w:t>
      </w:r>
      <w:proofErr w:type="gramEnd"/>
      <w:r>
        <w:rPr>
          <w:rFonts w:hint="cs"/>
          <w:rtl/>
          <w:lang w:bidi="ar"/>
        </w:rPr>
        <w:t xml:space="preserve"> </w:t>
      </w:r>
      <w:r w:rsidRPr="004566FF">
        <w:rPr>
          <w:rFonts w:hint="cs"/>
          <w:rtl/>
          <w:lang w:bidi="ar"/>
        </w:rPr>
        <w:t xml:space="preserve">نُفذ عدد من هذه التدابير في إطار </w:t>
      </w:r>
      <w:r w:rsidRPr="004566FF">
        <w:rPr>
          <w:rtl/>
          <w:lang w:bidi="ar"/>
        </w:rPr>
        <w:t xml:space="preserve">مشروع الأمم المتحدة </w:t>
      </w:r>
      <w:r w:rsidRPr="004566FF">
        <w:rPr>
          <w:rFonts w:hint="cs"/>
          <w:rtl/>
          <w:lang w:bidi="ar"/>
        </w:rPr>
        <w:t>لل</w:t>
      </w:r>
      <w:r w:rsidRPr="004566FF">
        <w:rPr>
          <w:rtl/>
          <w:lang w:bidi="ar"/>
        </w:rPr>
        <w:t>معايير الأمنية الدنيا للعمل في المقار</w:t>
      </w:r>
      <w:r w:rsidRPr="004566FF">
        <w:rPr>
          <w:rFonts w:hint="cs"/>
          <w:rtl/>
          <w:lang w:bidi="ar"/>
        </w:rPr>
        <w:t>، الذي تم الانتهاء منه في 2015، وقُدم التقرير النهائي للمشروع إلى الدول الأعضاء في الجمعية العامة 2015.</w:t>
      </w:r>
    </w:p>
    <w:p w:rsidR="000D4D2D" w:rsidRPr="004566FF" w:rsidRDefault="000D4D2D" w:rsidP="000D4D2D">
      <w:pPr>
        <w:pStyle w:val="NumberedParaAR"/>
        <w:numPr>
          <w:ilvl w:val="0"/>
          <w:numId w:val="21"/>
        </w:numPr>
        <w:rPr>
          <w:lang w:bidi="ar-EG"/>
        </w:rPr>
      </w:pPr>
      <w:r w:rsidRPr="004566FF">
        <w:rPr>
          <w:rFonts w:hint="cs"/>
          <w:rtl/>
          <w:lang w:bidi="ar"/>
        </w:rPr>
        <w:t xml:space="preserve">وأُبلغت اللجنة </w:t>
      </w:r>
      <w:r>
        <w:rPr>
          <w:rFonts w:hint="cs"/>
          <w:rtl/>
          <w:lang w:bidi="ar"/>
        </w:rPr>
        <w:t>بتحقق</w:t>
      </w:r>
      <w:r w:rsidRPr="004566FF">
        <w:rPr>
          <w:rFonts w:hint="cs"/>
          <w:rtl/>
          <w:lang w:bidi="ar"/>
        </w:rPr>
        <w:t xml:space="preserve"> وفورات في التكاليف </w:t>
      </w:r>
      <w:r>
        <w:rPr>
          <w:rFonts w:hint="cs"/>
          <w:rtl/>
          <w:lang w:bidi="ar"/>
        </w:rPr>
        <w:t xml:space="preserve">جرّاء </w:t>
      </w:r>
      <w:r w:rsidRPr="004566FF">
        <w:rPr>
          <w:rFonts w:hint="cs"/>
          <w:rtl/>
          <w:lang w:bidi="ar"/>
        </w:rPr>
        <w:t>الانتقال إلى شركة جديدة ل</w:t>
      </w:r>
      <w:r>
        <w:rPr>
          <w:rFonts w:hint="cs"/>
          <w:rtl/>
          <w:lang w:bidi="ar"/>
        </w:rPr>
        <w:t>خدمات الحراسة الأمنية</w:t>
      </w:r>
      <w:r w:rsidRPr="004566FF">
        <w:rPr>
          <w:rFonts w:hint="cs"/>
          <w:rtl/>
          <w:lang w:bidi="ar"/>
        </w:rPr>
        <w:t>، وأن العقد الجديد من شأنه أن يكفل إدارة أفضل من خلال الاستعانة بمصادر خارجية لأداء الخدمات الأمنية.</w:t>
      </w:r>
    </w:p>
    <w:p w:rsidR="000D4D2D" w:rsidRPr="004566FF" w:rsidRDefault="000D4D2D" w:rsidP="000D4D2D">
      <w:pPr>
        <w:pStyle w:val="NumberedParaAR"/>
        <w:numPr>
          <w:ilvl w:val="0"/>
          <w:numId w:val="21"/>
        </w:numPr>
        <w:rPr>
          <w:lang w:bidi="ar-EG"/>
        </w:rPr>
      </w:pPr>
      <w:r w:rsidRPr="004566FF">
        <w:rPr>
          <w:rFonts w:hint="cs"/>
          <w:rtl/>
          <w:lang w:bidi="ar"/>
        </w:rPr>
        <w:t>وأ</w:t>
      </w:r>
      <w:r>
        <w:rPr>
          <w:rFonts w:hint="cs"/>
          <w:rtl/>
          <w:lang w:bidi="ar"/>
        </w:rPr>
        <w:t>ُ</w:t>
      </w:r>
      <w:r w:rsidRPr="004566FF">
        <w:rPr>
          <w:rFonts w:hint="cs"/>
          <w:rtl/>
          <w:lang w:bidi="ar"/>
        </w:rPr>
        <w:t xml:space="preserve">جريت عمليات مراجعة حسابات أمن وسلامة مكاتب الويبو الخارجية، بما يتماشى مع </w:t>
      </w:r>
      <w:r w:rsidRPr="004566FF">
        <w:rPr>
          <w:rtl/>
          <w:lang w:bidi="ar"/>
        </w:rPr>
        <w:t>معايير الأمم المتحدة الأمنية الدنيا للعمل في المقار</w:t>
      </w:r>
      <w:r w:rsidRPr="004566FF">
        <w:rPr>
          <w:rFonts w:hint="cs"/>
          <w:rtl/>
          <w:lang w:bidi="ar"/>
        </w:rPr>
        <w:t>، بالاشتراك مع البلد/البلدان المضيفة، وتم معالجة ما يزيد على 80 في المائة من نتائج مراجعة الحسابات.</w:t>
      </w:r>
    </w:p>
    <w:p w:rsidR="000D4D2D" w:rsidRPr="004566FF" w:rsidRDefault="000D4D2D" w:rsidP="000D4D2D">
      <w:pPr>
        <w:pStyle w:val="NumberedParaAR"/>
        <w:numPr>
          <w:ilvl w:val="0"/>
          <w:numId w:val="21"/>
        </w:numPr>
        <w:rPr>
          <w:lang w:bidi="ar-EG"/>
        </w:rPr>
      </w:pPr>
      <w:proofErr w:type="gramStart"/>
      <w:r w:rsidRPr="004566FF">
        <w:rPr>
          <w:rFonts w:hint="cs"/>
          <w:rtl/>
          <w:lang w:bidi="ar"/>
        </w:rPr>
        <w:t>ورحبت</w:t>
      </w:r>
      <w:proofErr w:type="gramEnd"/>
      <w:r w:rsidRPr="004566FF">
        <w:rPr>
          <w:rFonts w:hint="cs"/>
          <w:rtl/>
          <w:lang w:bidi="ar"/>
        </w:rPr>
        <w:t xml:space="preserve"> اللجنة بالجهود المبذولة لزيادة وعي الموظفين بضرورة زيادة اليقظة في مواجهة تغير الصورة العامة للأخطار على المستويات المحلية والإقليمية والعالمية.</w:t>
      </w:r>
    </w:p>
    <w:p w:rsidR="000D4D2D" w:rsidRPr="004566FF" w:rsidRDefault="000D4D2D" w:rsidP="000D4D2D">
      <w:pPr>
        <w:pStyle w:val="NumberedParaAR"/>
        <w:numPr>
          <w:ilvl w:val="0"/>
          <w:numId w:val="0"/>
        </w:numPr>
        <w:ind w:left="715"/>
        <w:rPr>
          <w:i/>
          <w:iCs/>
          <w:lang w:bidi="ar-EG"/>
        </w:rPr>
      </w:pPr>
      <w:proofErr w:type="gramStart"/>
      <w:r w:rsidRPr="004566FF">
        <w:rPr>
          <w:rFonts w:hint="cs"/>
          <w:i/>
          <w:iCs/>
          <w:rtl/>
          <w:lang w:bidi="ar-EG"/>
        </w:rPr>
        <w:t>مشاريع</w:t>
      </w:r>
      <w:proofErr w:type="gramEnd"/>
      <w:r w:rsidRPr="004566FF">
        <w:rPr>
          <w:rFonts w:hint="cs"/>
          <w:i/>
          <w:iCs/>
          <w:rtl/>
          <w:lang w:bidi="ar-EG"/>
        </w:rPr>
        <w:t xml:space="preserve"> البناء</w:t>
      </w:r>
    </w:p>
    <w:p w:rsidR="000D4D2D" w:rsidRPr="004566FF" w:rsidRDefault="000D4D2D" w:rsidP="000D4D2D">
      <w:pPr>
        <w:pStyle w:val="NumberedParaAR"/>
        <w:numPr>
          <w:ilvl w:val="0"/>
          <w:numId w:val="21"/>
        </w:numPr>
        <w:rPr>
          <w:lang w:bidi="ar-EG"/>
        </w:rPr>
      </w:pPr>
      <w:r w:rsidRPr="004566FF">
        <w:rPr>
          <w:rFonts w:hint="cs"/>
          <w:rtl/>
          <w:lang w:bidi="ar"/>
        </w:rPr>
        <w:t xml:space="preserve">وفي دورتها التاسعة والثلاثين، اجتمعت اللجنة مع مساعد المدير العام لقطاع الإدارة والتنظيم، ومدير شعبة البنى التحتية للمباني. ولاحظت اللجنة تقديم إحاطة شاملة إلى الجمعية العامة في دورتها الأخيرة المنعقدة في أكتوبر 2015. وسُرت اللجنة لملاحظة أنه اعتبارا من تاريخ الاجتماع، لم يتبق سوى </w:t>
      </w:r>
      <w:r>
        <w:rPr>
          <w:rFonts w:hint="cs"/>
          <w:rtl/>
          <w:lang w:bidi="ar"/>
        </w:rPr>
        <w:t>ا</w:t>
      </w:r>
      <w:r w:rsidRPr="004566FF">
        <w:rPr>
          <w:rFonts w:hint="cs"/>
          <w:rtl/>
          <w:lang w:bidi="ar"/>
        </w:rPr>
        <w:t>لتحقق تماما</w:t>
      </w:r>
      <w:r>
        <w:rPr>
          <w:rFonts w:hint="cs"/>
          <w:rtl/>
          <w:lang w:bidi="ar"/>
        </w:rPr>
        <w:t xml:space="preserve"> من</w:t>
      </w:r>
      <w:r w:rsidRPr="004566FF">
        <w:rPr>
          <w:rFonts w:hint="cs"/>
          <w:rtl/>
          <w:lang w:bidi="ar"/>
        </w:rPr>
        <w:t xml:space="preserve"> صح</w:t>
      </w:r>
      <w:r>
        <w:rPr>
          <w:rFonts w:hint="cs"/>
          <w:rtl/>
          <w:lang w:bidi="ar"/>
        </w:rPr>
        <w:t>ة</w:t>
      </w:r>
      <w:r w:rsidRPr="004566FF">
        <w:rPr>
          <w:rFonts w:hint="cs"/>
          <w:rtl/>
          <w:lang w:bidi="ar"/>
        </w:rPr>
        <w:t xml:space="preserve"> حسابين فقط مع الشركات والموردين</w:t>
      </w:r>
      <w:r>
        <w:rPr>
          <w:rFonts w:hint="cs"/>
          <w:rtl/>
          <w:lang w:bidi="ar"/>
        </w:rPr>
        <w:t>،</w:t>
      </w:r>
      <w:r w:rsidRPr="004566FF">
        <w:rPr>
          <w:rFonts w:hint="cs"/>
          <w:rtl/>
          <w:lang w:bidi="ar"/>
        </w:rPr>
        <w:t xml:space="preserve"> وحساب واحد مع اختصاصيين مهنيين والموافقة عليها. </w:t>
      </w:r>
      <w:proofErr w:type="gramStart"/>
      <w:r w:rsidRPr="004566FF">
        <w:rPr>
          <w:rFonts w:hint="cs"/>
          <w:rtl/>
          <w:lang w:bidi="ar"/>
        </w:rPr>
        <w:t>وكانت</w:t>
      </w:r>
      <w:proofErr w:type="gramEnd"/>
      <w:r w:rsidRPr="004566FF">
        <w:rPr>
          <w:rFonts w:hint="cs"/>
          <w:rtl/>
          <w:lang w:bidi="ar"/>
        </w:rPr>
        <w:t xml:space="preserve"> الإدارة على ثقة من أنه يمكن الانتهاء من هذه الحسابات المتبقية قبل نهاية 2015. وفيما بعد أبلغت الإدارة اللجنة بأن تم التحقق بالكامل من صحة الحسابين المتبقيين مع الشركات والموردين والموافقة عليهما في نهاية ديسمبر 2015، بينما تم التحقق بالكامل من الحساب المتبقي مع الاختصاصيين المهنيين والموافقة عليه في يناير 2016.</w:t>
      </w:r>
    </w:p>
    <w:p w:rsidR="000D4D2D" w:rsidRPr="00736E44" w:rsidRDefault="000D4D2D" w:rsidP="000D4D2D">
      <w:pPr>
        <w:pStyle w:val="Heading1AR"/>
        <w:tabs>
          <w:tab w:val="left" w:pos="566"/>
        </w:tabs>
        <w:rPr>
          <w:lang w:bidi="ar-EG"/>
        </w:rPr>
      </w:pPr>
      <w:r w:rsidRPr="00736E44">
        <w:rPr>
          <w:rFonts w:hint="cs"/>
          <w:rtl/>
          <w:lang w:bidi="ar-EG"/>
        </w:rPr>
        <w:t>رابعا.</w:t>
      </w:r>
      <w:r>
        <w:rPr>
          <w:rFonts w:hint="cs"/>
          <w:rtl/>
          <w:lang w:bidi="ar-EG"/>
        </w:rPr>
        <w:tab/>
      </w:r>
      <w:proofErr w:type="gramStart"/>
      <w:r w:rsidRPr="00736E44">
        <w:rPr>
          <w:rFonts w:hint="cs"/>
          <w:rtl/>
          <w:lang w:bidi="ar-EG"/>
        </w:rPr>
        <w:t>ملاحظات</w:t>
      </w:r>
      <w:proofErr w:type="gramEnd"/>
      <w:r w:rsidRPr="00736E44">
        <w:rPr>
          <w:rFonts w:hint="cs"/>
          <w:rtl/>
          <w:lang w:bidi="ar-EG"/>
        </w:rPr>
        <w:t xml:space="preserve"> ختامية</w:t>
      </w:r>
    </w:p>
    <w:p w:rsidR="000D4D2D" w:rsidRPr="004566FF" w:rsidRDefault="000D4D2D" w:rsidP="00823721">
      <w:pPr>
        <w:pStyle w:val="NumberedParaAR"/>
        <w:numPr>
          <w:ilvl w:val="0"/>
          <w:numId w:val="21"/>
        </w:numPr>
        <w:rPr>
          <w:lang w:bidi="ar-EG"/>
        </w:rPr>
      </w:pPr>
      <w:proofErr w:type="gramStart"/>
      <w:r w:rsidRPr="004566FF">
        <w:rPr>
          <w:rtl/>
          <w:lang w:bidi="ar-EG"/>
        </w:rPr>
        <w:t>تود</w:t>
      </w:r>
      <w:proofErr w:type="gramEnd"/>
      <w:r w:rsidRPr="004566FF">
        <w:rPr>
          <w:rtl/>
          <w:lang w:bidi="ar-EG"/>
        </w:rPr>
        <w:t xml:space="preserve"> </w:t>
      </w:r>
      <w:r w:rsidRPr="004566FF">
        <w:rPr>
          <w:rFonts w:hint="cs"/>
          <w:rtl/>
          <w:lang w:bidi="ar-EG"/>
        </w:rPr>
        <w:t xml:space="preserve">اللجنة أن تشكر </w:t>
      </w:r>
      <w:r w:rsidRPr="004566FF">
        <w:rPr>
          <w:rtl/>
          <w:lang w:bidi="ar"/>
        </w:rPr>
        <w:t>المدير</w:t>
      </w:r>
      <w:r w:rsidRPr="004566FF">
        <w:rPr>
          <w:rtl/>
          <w:lang w:bidi="ar-EG"/>
        </w:rPr>
        <w:t xml:space="preserve"> العام، </w:t>
      </w:r>
      <w:r w:rsidRPr="004566FF">
        <w:rPr>
          <w:rFonts w:hint="cs"/>
          <w:rtl/>
          <w:lang w:bidi="ar-EG"/>
        </w:rPr>
        <w:t>و</w:t>
      </w:r>
      <w:r w:rsidRPr="004566FF">
        <w:rPr>
          <w:rtl/>
          <w:lang w:bidi="ar-EG"/>
        </w:rPr>
        <w:t xml:space="preserve">الإدارة، </w:t>
      </w:r>
      <w:r w:rsidRPr="004566FF">
        <w:rPr>
          <w:rFonts w:hint="cs"/>
          <w:rtl/>
          <w:lang w:bidi="ar-EG"/>
        </w:rPr>
        <w:t xml:space="preserve">والقائم بأعمال </w:t>
      </w:r>
      <w:r w:rsidRPr="004566FF">
        <w:rPr>
          <w:rtl/>
          <w:lang w:bidi="ar-EG"/>
        </w:rPr>
        <w:t xml:space="preserve">مدير </w:t>
      </w:r>
      <w:r w:rsidRPr="004566FF">
        <w:rPr>
          <w:rFonts w:hint="cs"/>
          <w:rtl/>
          <w:lang w:bidi="ar-EG"/>
        </w:rPr>
        <w:t>شعبة الرقابة الداخلية، ومدير مكتب الأخلاقيات</w:t>
      </w:r>
      <w:r>
        <w:rPr>
          <w:rFonts w:hint="cs"/>
          <w:rtl/>
          <w:lang w:bidi="ar-EG"/>
        </w:rPr>
        <w:t>،</w:t>
      </w:r>
      <w:r w:rsidRPr="004566FF">
        <w:rPr>
          <w:rFonts w:hint="cs"/>
          <w:rtl/>
          <w:lang w:bidi="ar-EG"/>
        </w:rPr>
        <w:t xml:space="preserve"> وأمين المظالم</w:t>
      </w:r>
      <w:r w:rsidRPr="004566FF">
        <w:rPr>
          <w:rtl/>
          <w:lang w:bidi="ar-EG"/>
        </w:rPr>
        <w:t xml:space="preserve"> </w:t>
      </w:r>
      <w:r w:rsidRPr="004566FF">
        <w:rPr>
          <w:rFonts w:hint="cs"/>
          <w:rtl/>
          <w:lang w:bidi="ar-EG"/>
        </w:rPr>
        <w:t>على وقتهم، و</w:t>
      </w:r>
      <w:r w:rsidRPr="004566FF">
        <w:rPr>
          <w:rtl/>
          <w:lang w:bidi="ar-EG"/>
        </w:rPr>
        <w:t>وضوح</w:t>
      </w:r>
      <w:r w:rsidRPr="004566FF">
        <w:rPr>
          <w:rFonts w:hint="cs"/>
          <w:rtl/>
          <w:lang w:bidi="ar-EG"/>
        </w:rPr>
        <w:t>هم</w:t>
      </w:r>
      <w:r w:rsidRPr="004566FF">
        <w:rPr>
          <w:rtl/>
          <w:lang w:bidi="ar-EG"/>
        </w:rPr>
        <w:t xml:space="preserve"> وانفتاح</w:t>
      </w:r>
      <w:r w:rsidRPr="004566FF">
        <w:rPr>
          <w:rFonts w:hint="cs"/>
          <w:rtl/>
          <w:lang w:bidi="ar-EG"/>
        </w:rPr>
        <w:t>هم</w:t>
      </w:r>
      <w:r w:rsidRPr="004566FF">
        <w:rPr>
          <w:rtl/>
          <w:lang w:bidi="ar-EG"/>
        </w:rPr>
        <w:t xml:space="preserve"> في </w:t>
      </w:r>
      <w:r w:rsidRPr="004566FF">
        <w:rPr>
          <w:rFonts w:hint="cs"/>
          <w:rtl/>
          <w:lang w:bidi="ar-EG"/>
        </w:rPr>
        <w:t>ال</w:t>
      </w:r>
      <w:r w:rsidRPr="004566FF">
        <w:rPr>
          <w:rtl/>
          <w:lang w:bidi="ar-EG"/>
        </w:rPr>
        <w:t>تفاعل مع</w:t>
      </w:r>
      <w:r w:rsidRPr="004566FF">
        <w:rPr>
          <w:rFonts w:hint="cs"/>
          <w:rtl/>
          <w:lang w:bidi="ar-EG"/>
        </w:rPr>
        <w:t>ها</w:t>
      </w:r>
      <w:r w:rsidRPr="004566FF">
        <w:rPr>
          <w:rtl/>
          <w:lang w:bidi="ar-EG"/>
        </w:rPr>
        <w:t>، و</w:t>
      </w:r>
      <w:r w:rsidRPr="004566FF">
        <w:rPr>
          <w:rFonts w:hint="cs"/>
          <w:rtl/>
          <w:lang w:bidi="ar-EG"/>
        </w:rPr>
        <w:t xml:space="preserve">على إتاحة </w:t>
      </w:r>
      <w:r w:rsidRPr="004566FF">
        <w:rPr>
          <w:rtl/>
          <w:lang w:bidi="ar-EG"/>
        </w:rPr>
        <w:t>الوثائق في الوقت المناسب.</w:t>
      </w:r>
      <w:r w:rsidRPr="004566FF">
        <w:rPr>
          <w:rFonts w:hint="cs"/>
          <w:rtl/>
          <w:lang w:bidi="ar-EG"/>
        </w:rPr>
        <w:t xml:space="preserve"> </w:t>
      </w:r>
      <w:r w:rsidRPr="004566FF">
        <w:rPr>
          <w:rtl/>
          <w:lang w:bidi="ar-EG"/>
        </w:rPr>
        <w:t>يناير 2016</w:t>
      </w:r>
      <w:r w:rsidRPr="004566FF">
        <w:rPr>
          <w:rFonts w:hint="cs"/>
          <w:rtl/>
          <w:lang w:bidi="ar-EG"/>
        </w:rPr>
        <w:t>.</w:t>
      </w:r>
    </w:p>
    <w:p w:rsidR="000D4D2D" w:rsidRPr="004566FF" w:rsidRDefault="000D4D2D" w:rsidP="000D4D2D">
      <w:pPr>
        <w:pStyle w:val="EndofDocumentAR"/>
        <w:rPr>
          <w:lang w:bidi="ar-EG"/>
        </w:rPr>
      </w:pPr>
      <w:r w:rsidRPr="004566FF">
        <w:rPr>
          <w:rFonts w:hint="cs"/>
          <w:rtl/>
          <w:lang w:bidi="ar-EG"/>
        </w:rPr>
        <w:t>[</w:t>
      </w:r>
      <w:proofErr w:type="gramStart"/>
      <w:r w:rsidRPr="004566FF">
        <w:rPr>
          <w:rFonts w:hint="cs"/>
          <w:rtl/>
          <w:lang w:bidi="ar-EG"/>
        </w:rPr>
        <w:t>نهاية</w:t>
      </w:r>
      <w:proofErr w:type="gramEnd"/>
      <w:r w:rsidRPr="004566FF">
        <w:rPr>
          <w:rFonts w:hint="cs"/>
          <w:rtl/>
          <w:lang w:bidi="ar-EG"/>
        </w:rPr>
        <w:t xml:space="preserve"> الوثيقة]</w:t>
      </w:r>
    </w:p>
    <w:p w:rsidR="00CB79E4" w:rsidRDefault="00CB79E4" w:rsidP="007F38D1">
      <w:pPr>
        <w:pStyle w:val="NormalParaAR"/>
      </w:pPr>
    </w:p>
    <w:sectPr w:rsidR="00CB79E4" w:rsidSect="005E5203">
      <w:headerReference w:type="defaul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C0" w:rsidRDefault="002321C0">
      <w:r>
        <w:separator/>
      </w:r>
    </w:p>
  </w:endnote>
  <w:endnote w:type="continuationSeparator" w:id="0">
    <w:p w:rsidR="002321C0" w:rsidRDefault="0023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altName w:val="Courier New"/>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C0" w:rsidRDefault="002321C0" w:rsidP="009622BF">
      <w:pPr>
        <w:bidi/>
      </w:pPr>
      <w:bookmarkStart w:id="0" w:name="OLE_LINK1"/>
      <w:bookmarkStart w:id="1" w:name="OLE_LINK2"/>
      <w:r>
        <w:separator/>
      </w:r>
      <w:bookmarkEnd w:id="0"/>
      <w:bookmarkEnd w:id="1"/>
    </w:p>
  </w:footnote>
  <w:footnote w:type="continuationSeparator" w:id="0">
    <w:p w:rsidR="002321C0" w:rsidRDefault="002321C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996164">
    <w:r>
      <w:t>W</w:t>
    </w:r>
    <w:r w:rsidR="00772E46">
      <w:t>O/</w:t>
    </w:r>
    <w:r w:rsidR="00996164">
      <w:t>PBC</w:t>
    </w:r>
    <w:r w:rsidR="002F77FC">
      <w:t>/</w:t>
    </w:r>
    <w:r w:rsidR="00996164">
      <w:t>25</w:t>
    </w:r>
    <w:r w:rsidR="002F77FC">
      <w:t>/</w:t>
    </w:r>
    <w:r w:rsidR="00996164">
      <w:t>2</w:t>
    </w:r>
  </w:p>
  <w:p w:rsidR="002F77FC" w:rsidRDefault="002F77FC" w:rsidP="00D61541">
    <w:r>
      <w:fldChar w:fldCharType="begin"/>
    </w:r>
    <w:r>
      <w:instrText xml:space="preserve"> PAGE  \* MERGEFORMAT </w:instrText>
    </w:r>
    <w:r>
      <w:fldChar w:fldCharType="separate"/>
    </w:r>
    <w:r w:rsidR="005E5203">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03" w:rsidRDefault="005E5203" w:rsidP="00996164">
    <w:r>
      <w:t>WO/PBC/25/2</w:t>
    </w:r>
  </w:p>
  <w:p w:rsidR="005E5203" w:rsidRDefault="005E5203" w:rsidP="00D61541">
    <w:r>
      <w:fldChar w:fldCharType="begin"/>
    </w:r>
    <w:r>
      <w:instrText xml:space="preserve"> PAGE   \* MERGEFORMAT </w:instrText>
    </w:r>
    <w:r>
      <w:fldChar w:fldCharType="separate"/>
    </w:r>
    <w:r w:rsidR="007C04B2">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27712DA"/>
    <w:multiLevelType w:val="hybridMultilevel"/>
    <w:tmpl w:val="CABC265E"/>
    <w:lvl w:ilvl="0" w:tplc="A3B6EB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A7079B1"/>
    <w:multiLevelType w:val="hybridMultilevel"/>
    <w:tmpl w:val="04801ACC"/>
    <w:lvl w:ilvl="0" w:tplc="6900B74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9F31DD"/>
    <w:multiLevelType w:val="hybridMultilevel"/>
    <w:tmpl w:val="73EC83FE"/>
    <w:lvl w:ilvl="0" w:tplc="B0483E32">
      <w:start w:val="8"/>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6F0842"/>
    <w:multiLevelType w:val="hybridMultilevel"/>
    <w:tmpl w:val="D6589172"/>
    <w:lvl w:ilvl="0" w:tplc="A3B6EB2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0DB6EAF"/>
    <w:multiLevelType w:val="hybridMultilevel"/>
    <w:tmpl w:val="F2A8B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2"/>
  </w:num>
  <w:num w:numId="5">
    <w:abstractNumId w:val="8"/>
  </w:num>
  <w:num w:numId="6">
    <w:abstractNumId w:val="23"/>
  </w:num>
  <w:num w:numId="7">
    <w:abstractNumId w:val="16"/>
  </w:num>
  <w:num w:numId="8">
    <w:abstractNumId w:val="21"/>
  </w:num>
  <w:num w:numId="9">
    <w:abstractNumId w:val="19"/>
  </w:num>
  <w:num w:numId="10">
    <w:abstractNumId w:val="24"/>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lvlOverride w:ilvl="0">
      <w:startOverride w:val="1"/>
    </w:lvlOverride>
  </w:num>
  <w:num w:numId="22">
    <w:abstractNumId w:val="15"/>
  </w:num>
  <w:num w:numId="23">
    <w:abstractNumId w:val="13"/>
  </w:num>
  <w:num w:numId="24">
    <w:abstractNumId w:val="10"/>
  </w:num>
  <w:num w:numId="25">
    <w:abstractNumId w:val="18"/>
  </w:num>
  <w:num w:numId="26">
    <w:abstractNumId w:val="20"/>
  </w:num>
  <w:num w:numId="27">
    <w:abstractNumId w:val="14"/>
    <w:lvlOverride w:ilvl="0">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1C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D2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6E78"/>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341"/>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1C0"/>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398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203"/>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4B2"/>
    <w:rsid w:val="007C09C4"/>
    <w:rsid w:val="007C25E9"/>
    <w:rsid w:val="007C2F78"/>
    <w:rsid w:val="007C34C5"/>
    <w:rsid w:val="007C4079"/>
    <w:rsid w:val="007C4827"/>
    <w:rsid w:val="007C4A20"/>
    <w:rsid w:val="007D029B"/>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721"/>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6164"/>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4AF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B81"/>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7C2"/>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3C0"/>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0D4D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0D4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039E-52BE-46E1-BAD8-2C2C2D3A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13</TotalTime>
  <Pages>15</Pages>
  <Words>4256</Words>
  <Characters>23831</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28031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CHADAREVIAN Diane</dc:creator>
  <cp:lastModifiedBy>YOUSSEF Randa</cp:lastModifiedBy>
  <cp:revision>13</cp:revision>
  <cp:lastPrinted>2016-07-08T07:13:00Z</cp:lastPrinted>
  <dcterms:created xsi:type="dcterms:W3CDTF">2016-06-28T06:43:00Z</dcterms:created>
  <dcterms:modified xsi:type="dcterms:W3CDTF">2016-07-08T07:13:00Z</dcterms:modified>
</cp:coreProperties>
</file>